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83D" w14:textId="77777777" w:rsidR="00044165" w:rsidRDefault="00044165" w:rsidP="00D5636C">
      <w:pPr>
        <w:jc w:val="center"/>
      </w:pPr>
      <w:r>
        <w:rPr>
          <w:noProof/>
        </w:rPr>
        <w:drawing>
          <wp:inline distT="0" distB="0" distL="0" distR="0" wp14:anchorId="3C8944D5" wp14:editId="792266D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F88F26" w14:textId="77777777" w:rsidR="00044165" w:rsidRDefault="00044165" w:rsidP="00D5636C">
      <w:pPr>
        <w:jc w:val="center"/>
        <w:rPr>
          <w:rFonts w:ascii="Arial" w:hAnsi="Arial"/>
        </w:rPr>
      </w:pPr>
      <w:r>
        <w:rPr>
          <w:rFonts w:ascii="Arial" w:hAnsi="Arial"/>
        </w:rPr>
        <w:t>Australian Capital Territory</w:t>
      </w:r>
    </w:p>
    <w:p w14:paraId="7898671E" w14:textId="472314E2" w:rsidR="00044165" w:rsidRDefault="00044165" w:rsidP="00427153">
      <w:pPr>
        <w:pStyle w:val="Billname1"/>
      </w:pPr>
      <w:r>
        <w:fldChar w:fldCharType="begin"/>
      </w:r>
      <w:r>
        <w:instrText xml:space="preserve"> REF Citation \*charformat </w:instrText>
      </w:r>
      <w:r>
        <w:fldChar w:fldCharType="separate"/>
      </w:r>
      <w:r w:rsidR="000A58E5">
        <w:t>Births, Deaths and Marriages Registration Act 1997</w:t>
      </w:r>
      <w:r>
        <w:fldChar w:fldCharType="end"/>
      </w:r>
      <w:r>
        <w:t xml:space="preserve">    </w:t>
      </w:r>
    </w:p>
    <w:p w14:paraId="09B8D13A" w14:textId="21D8BC0A" w:rsidR="00044165" w:rsidRDefault="00D77950" w:rsidP="00427153">
      <w:pPr>
        <w:pStyle w:val="ActNo"/>
      </w:pPr>
      <w:bookmarkStart w:id="0" w:name="LawNo"/>
      <w:r>
        <w:t>A1997-112</w:t>
      </w:r>
      <w:bookmarkEnd w:id="0"/>
    </w:p>
    <w:p w14:paraId="123F6422" w14:textId="43ABA125" w:rsidR="00044165" w:rsidRDefault="00044165" w:rsidP="00427153">
      <w:pPr>
        <w:pStyle w:val="RepubNo"/>
      </w:pPr>
      <w:r>
        <w:t xml:space="preserve">Republication No </w:t>
      </w:r>
      <w:bookmarkStart w:id="1" w:name="RepubNo"/>
      <w:r w:rsidR="00D77950">
        <w:t>38</w:t>
      </w:r>
      <w:bookmarkEnd w:id="1"/>
    </w:p>
    <w:p w14:paraId="24F11976" w14:textId="7D46587E" w:rsidR="00044165" w:rsidRDefault="00044165" w:rsidP="00427153">
      <w:pPr>
        <w:pStyle w:val="EffectiveDate"/>
      </w:pPr>
      <w:r>
        <w:t xml:space="preserve">Effective:  </w:t>
      </w:r>
      <w:bookmarkStart w:id="2" w:name="EffectiveDate"/>
      <w:r w:rsidR="00D77950">
        <w:t>3 November 2025</w:t>
      </w:r>
      <w:bookmarkEnd w:id="2"/>
      <w:r w:rsidR="00D77950">
        <w:t xml:space="preserve"> – </w:t>
      </w:r>
      <w:bookmarkStart w:id="3" w:name="EndEffDate"/>
      <w:r w:rsidR="00D77950">
        <w:t>5 December 2025</w:t>
      </w:r>
      <w:bookmarkEnd w:id="3"/>
    </w:p>
    <w:p w14:paraId="506A84AE" w14:textId="6597DD46" w:rsidR="00044165" w:rsidRDefault="00044165" w:rsidP="00427153">
      <w:pPr>
        <w:pStyle w:val="CoverInForce"/>
      </w:pPr>
      <w:r>
        <w:t xml:space="preserve">Republication date: </w:t>
      </w:r>
      <w:bookmarkStart w:id="4" w:name="InForceDate"/>
      <w:r w:rsidR="00D77950">
        <w:t>3 November 2025</w:t>
      </w:r>
      <w:bookmarkEnd w:id="4"/>
    </w:p>
    <w:p w14:paraId="2170E59F" w14:textId="6C163F6A" w:rsidR="00044165" w:rsidRPr="00B2154E" w:rsidRDefault="00044165" w:rsidP="00427153">
      <w:pPr>
        <w:pStyle w:val="CoverInForce"/>
      </w:pPr>
      <w:r>
        <w:t xml:space="preserve">Last amendment made by </w:t>
      </w:r>
      <w:bookmarkStart w:id="5" w:name="LastAmdt"/>
      <w:r w:rsidRPr="00044165">
        <w:rPr>
          <w:rStyle w:val="charCitHyperlinkAbbrev"/>
        </w:rPr>
        <w:fldChar w:fldCharType="begin"/>
      </w:r>
      <w:r w:rsidR="00D77950">
        <w:rPr>
          <w:rStyle w:val="charCitHyperlinkAbbrev"/>
        </w:rPr>
        <w:instrText>HYPERLINK "http://www.legislation.act.gov.au/a/2024-31/" \o "Parentage (Surrogacy) Amendment Act 2024"</w:instrText>
      </w:r>
      <w:r w:rsidRPr="00044165">
        <w:rPr>
          <w:rStyle w:val="charCitHyperlinkAbbrev"/>
        </w:rPr>
      </w:r>
      <w:r w:rsidRPr="00044165">
        <w:rPr>
          <w:rStyle w:val="charCitHyperlinkAbbrev"/>
        </w:rPr>
        <w:fldChar w:fldCharType="separate"/>
      </w:r>
      <w:r w:rsidR="00D77950">
        <w:rPr>
          <w:rStyle w:val="charCitHyperlinkAbbrev"/>
        </w:rPr>
        <w:t>A2024</w:t>
      </w:r>
      <w:r w:rsidR="00D77950">
        <w:rPr>
          <w:rStyle w:val="charCitHyperlinkAbbrev"/>
        </w:rPr>
        <w:noBreakHyphen/>
        <w:t>31</w:t>
      </w:r>
      <w:r w:rsidRPr="00044165">
        <w:rPr>
          <w:rStyle w:val="charCitHyperlinkAbbrev"/>
        </w:rPr>
        <w:fldChar w:fldCharType="end"/>
      </w:r>
      <w:bookmarkEnd w:id="5"/>
      <w:r w:rsidR="00B2154E" w:rsidRPr="00E04516">
        <w:br/>
      </w:r>
      <w:r w:rsidR="00B2154E" w:rsidRPr="00B2154E">
        <w:t xml:space="preserve">(republication for amendments by </w:t>
      </w:r>
      <w:hyperlink r:id="rId9" w:anchor="history" w:tooltip="Voluntary Assisted Dying Act 2024" w:history="1">
        <w:r w:rsidR="000A1C8F">
          <w:rPr>
            <w:rStyle w:val="charCitHyperlinkAbbrev"/>
          </w:rPr>
          <w:t>A2024-24</w:t>
        </w:r>
      </w:hyperlink>
      <w:r w:rsidR="00B2154E" w:rsidRPr="00B2154E">
        <w:t>)</w:t>
      </w:r>
    </w:p>
    <w:p w14:paraId="0325D982" w14:textId="77777777" w:rsidR="00044165" w:rsidRDefault="00044165" w:rsidP="00427153"/>
    <w:p w14:paraId="5E161469" w14:textId="77777777" w:rsidR="00044165" w:rsidRDefault="00044165" w:rsidP="00427153"/>
    <w:p w14:paraId="1019E53A" w14:textId="77777777" w:rsidR="00044165" w:rsidRDefault="00044165" w:rsidP="00427153"/>
    <w:p w14:paraId="4C7BADD3" w14:textId="77777777" w:rsidR="00044165" w:rsidRDefault="00044165" w:rsidP="00427153"/>
    <w:p w14:paraId="3FC843A1" w14:textId="77777777" w:rsidR="00044165" w:rsidRDefault="00044165" w:rsidP="00427153"/>
    <w:p w14:paraId="60660907" w14:textId="77777777" w:rsidR="00044165" w:rsidRPr="00101B4C" w:rsidRDefault="00044165" w:rsidP="00CE2912">
      <w:pPr>
        <w:pStyle w:val="PageBreak"/>
      </w:pPr>
      <w:r w:rsidRPr="00101B4C">
        <w:br w:type="page"/>
      </w:r>
    </w:p>
    <w:p w14:paraId="45754D8D" w14:textId="77777777" w:rsidR="00044165" w:rsidRDefault="00044165" w:rsidP="00427153">
      <w:pPr>
        <w:pStyle w:val="CoverHeading"/>
      </w:pPr>
      <w:r>
        <w:lastRenderedPageBreak/>
        <w:t>About this republication</w:t>
      </w:r>
    </w:p>
    <w:p w14:paraId="402CF0C4" w14:textId="77777777" w:rsidR="00044165" w:rsidRDefault="00044165" w:rsidP="00427153">
      <w:pPr>
        <w:pStyle w:val="CoverSubHdg"/>
      </w:pPr>
      <w:r>
        <w:t>The republished law</w:t>
      </w:r>
    </w:p>
    <w:p w14:paraId="171D612D" w14:textId="78BDD8E4" w:rsidR="00044165" w:rsidRDefault="00044165" w:rsidP="00427153">
      <w:pPr>
        <w:pStyle w:val="CoverText"/>
      </w:pPr>
      <w:r>
        <w:t xml:space="preserve">This is a republication of the </w:t>
      </w:r>
      <w:r w:rsidRPr="00D77950">
        <w:rPr>
          <w:i/>
        </w:rPr>
        <w:fldChar w:fldCharType="begin"/>
      </w:r>
      <w:r w:rsidRPr="00D77950">
        <w:rPr>
          <w:i/>
        </w:rPr>
        <w:instrText xml:space="preserve"> REF citation *\charformat  \* MERGEFORMAT </w:instrText>
      </w:r>
      <w:r w:rsidRPr="00D77950">
        <w:rPr>
          <w:i/>
        </w:rPr>
        <w:fldChar w:fldCharType="separate"/>
      </w:r>
      <w:r w:rsidR="000A58E5" w:rsidRPr="000A58E5">
        <w:rPr>
          <w:i/>
        </w:rPr>
        <w:t>Births, Deaths and Marriages Registration Act 1997</w:t>
      </w:r>
      <w:r w:rsidRPr="00D77950">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A58E5">
        <w:t>3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A58E5">
        <w:t>3 November 2025</w:t>
      </w:r>
      <w:r>
        <w:fldChar w:fldCharType="end"/>
      </w:r>
      <w:r>
        <w:t xml:space="preserve">.  </w:t>
      </w:r>
    </w:p>
    <w:p w14:paraId="5D25CA3F" w14:textId="77777777" w:rsidR="00044165" w:rsidRDefault="00044165" w:rsidP="00427153">
      <w:pPr>
        <w:pStyle w:val="CoverText"/>
      </w:pPr>
      <w:r>
        <w:t xml:space="preserve">The legislation history and amendment history of the republished law are set out in endnotes 3 and 4. </w:t>
      </w:r>
    </w:p>
    <w:p w14:paraId="0DCCB6FF" w14:textId="77777777" w:rsidR="00044165" w:rsidRDefault="00044165" w:rsidP="00427153">
      <w:pPr>
        <w:pStyle w:val="CoverSubHdg"/>
      </w:pPr>
      <w:r>
        <w:t>Kinds of republications</w:t>
      </w:r>
    </w:p>
    <w:p w14:paraId="0194FB87" w14:textId="17E0C4D8" w:rsidR="00044165" w:rsidRDefault="00044165"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4B8227EF" w14:textId="181BBCE4" w:rsidR="00044165" w:rsidRDefault="00044165"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5B42D703" w14:textId="77777777" w:rsidR="00044165" w:rsidRDefault="00044165" w:rsidP="0011632B">
      <w:pPr>
        <w:pStyle w:val="CoverTextBullet"/>
        <w:tabs>
          <w:tab w:val="clear" w:pos="0"/>
        </w:tabs>
        <w:ind w:left="357" w:hanging="357"/>
      </w:pPr>
      <w:r>
        <w:t>unauthorised republications.</w:t>
      </w:r>
    </w:p>
    <w:p w14:paraId="2E3F7591" w14:textId="77777777" w:rsidR="00044165" w:rsidRDefault="00044165" w:rsidP="00427153">
      <w:pPr>
        <w:pStyle w:val="CoverText"/>
      </w:pPr>
      <w:r>
        <w:t>The status of this republication appears on the bottom of each page.</w:t>
      </w:r>
    </w:p>
    <w:p w14:paraId="538E0F98" w14:textId="77777777" w:rsidR="00044165" w:rsidRDefault="00044165" w:rsidP="00427153">
      <w:pPr>
        <w:pStyle w:val="CoverSubHdg"/>
      </w:pPr>
      <w:r>
        <w:t>Editorial changes</w:t>
      </w:r>
    </w:p>
    <w:p w14:paraId="0BF924D8" w14:textId="41EAE7E6" w:rsidR="00044165" w:rsidRDefault="00044165"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0073826" w14:textId="77777777" w:rsidR="00044165" w:rsidRDefault="00044165" w:rsidP="00427153">
      <w:pPr>
        <w:pStyle w:val="CoverText"/>
      </w:pPr>
      <w:r>
        <w:t>This republication includes amendments made under part 11.3 (see endnote 1).</w:t>
      </w:r>
    </w:p>
    <w:p w14:paraId="48D98563" w14:textId="77777777" w:rsidR="00044165" w:rsidRDefault="00044165" w:rsidP="00427153">
      <w:pPr>
        <w:pStyle w:val="CoverSubHdg"/>
      </w:pPr>
      <w:r>
        <w:t>Uncommenced provisions and amendments</w:t>
      </w:r>
    </w:p>
    <w:p w14:paraId="5BDF0A78" w14:textId="06CB91B2" w:rsidR="00044165" w:rsidRDefault="0004416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16A17FD4" w14:textId="77777777" w:rsidR="00044165" w:rsidRDefault="00044165" w:rsidP="00427153">
      <w:pPr>
        <w:pStyle w:val="CoverSubHdg"/>
      </w:pPr>
      <w:r>
        <w:t>Modifications</w:t>
      </w:r>
    </w:p>
    <w:p w14:paraId="4CB1A083" w14:textId="21B55667" w:rsidR="00044165" w:rsidRDefault="0004416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556799C8" w14:textId="77777777" w:rsidR="00044165" w:rsidRDefault="00044165" w:rsidP="00427153">
      <w:pPr>
        <w:pStyle w:val="CoverSubHdg"/>
      </w:pPr>
      <w:r>
        <w:t>Penalties</w:t>
      </w:r>
    </w:p>
    <w:p w14:paraId="02835F7B" w14:textId="28B0050C" w:rsidR="00044165" w:rsidRPr="003765DF" w:rsidRDefault="00044165"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04F2B2A6" w14:textId="77777777" w:rsidR="00044165" w:rsidRDefault="00044165" w:rsidP="00427153">
      <w:pPr>
        <w:pStyle w:val="00SigningPage"/>
        <w:sectPr w:rsidR="00044165" w:rsidSect="00044165">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DBC504A" w14:textId="77777777" w:rsidR="00044165" w:rsidRDefault="00044165" w:rsidP="00744E64">
      <w:pPr>
        <w:jc w:val="center"/>
      </w:pPr>
      <w:r>
        <w:rPr>
          <w:noProof/>
        </w:rPr>
        <w:lastRenderedPageBreak/>
        <w:drawing>
          <wp:inline distT="0" distB="0" distL="0" distR="0" wp14:anchorId="37D0EAB4" wp14:editId="64C8BAB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C610A60" w14:textId="77777777" w:rsidR="00044165" w:rsidRDefault="00044165" w:rsidP="00744E64">
      <w:pPr>
        <w:jc w:val="center"/>
        <w:rPr>
          <w:rFonts w:ascii="Arial" w:hAnsi="Arial"/>
        </w:rPr>
      </w:pPr>
      <w:r>
        <w:rPr>
          <w:rFonts w:ascii="Arial" w:hAnsi="Arial"/>
        </w:rPr>
        <w:t>Australian Capital Territory</w:t>
      </w:r>
    </w:p>
    <w:p w14:paraId="61D7FE55" w14:textId="164D87A3" w:rsidR="00044165" w:rsidRDefault="00044165" w:rsidP="00427153">
      <w:pPr>
        <w:pStyle w:val="Billname"/>
      </w:pPr>
      <w:r>
        <w:fldChar w:fldCharType="begin"/>
      </w:r>
      <w:r>
        <w:instrText xml:space="preserve"> REF Citation \*charformat  \* MERGEFORMAT </w:instrText>
      </w:r>
      <w:r>
        <w:fldChar w:fldCharType="separate"/>
      </w:r>
      <w:r w:rsidR="000A58E5">
        <w:t>Births, Deaths and Marriages Registration Act 1997</w:t>
      </w:r>
      <w:r>
        <w:fldChar w:fldCharType="end"/>
      </w:r>
    </w:p>
    <w:p w14:paraId="3644EDA7" w14:textId="77777777" w:rsidR="00044165" w:rsidRDefault="00044165" w:rsidP="00427153">
      <w:pPr>
        <w:pStyle w:val="ActNo"/>
      </w:pPr>
    </w:p>
    <w:p w14:paraId="0D5DF34B" w14:textId="77777777" w:rsidR="00044165" w:rsidRDefault="00044165" w:rsidP="00427153">
      <w:pPr>
        <w:pStyle w:val="Placeholder"/>
      </w:pPr>
      <w:r>
        <w:rPr>
          <w:rStyle w:val="charContents"/>
          <w:sz w:val="16"/>
        </w:rPr>
        <w:t xml:space="preserve">  </w:t>
      </w:r>
      <w:r>
        <w:rPr>
          <w:rStyle w:val="charPage"/>
        </w:rPr>
        <w:t xml:space="preserve">  </w:t>
      </w:r>
    </w:p>
    <w:p w14:paraId="684B2CA1" w14:textId="77777777" w:rsidR="00044165" w:rsidRDefault="00044165" w:rsidP="00427153">
      <w:pPr>
        <w:pStyle w:val="N-TOCheading"/>
      </w:pPr>
      <w:r>
        <w:rPr>
          <w:rStyle w:val="charContents"/>
        </w:rPr>
        <w:t>Contents</w:t>
      </w:r>
    </w:p>
    <w:p w14:paraId="26FC1905" w14:textId="77777777" w:rsidR="00044165" w:rsidRDefault="00044165" w:rsidP="00427153">
      <w:pPr>
        <w:pStyle w:val="N-9pt"/>
      </w:pPr>
      <w:r>
        <w:tab/>
      </w:r>
      <w:r>
        <w:rPr>
          <w:rStyle w:val="charPage"/>
        </w:rPr>
        <w:t>Page</w:t>
      </w:r>
    </w:p>
    <w:p w14:paraId="548B02C6" w14:textId="58F31C28" w:rsidR="002449E0" w:rsidRDefault="002449E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1941509" w:history="1">
        <w:r w:rsidRPr="00AF53BA">
          <w:t>Part 1</w:t>
        </w:r>
        <w:r>
          <w:rPr>
            <w:rFonts w:asciiTheme="minorHAnsi" w:eastAsiaTheme="minorEastAsia" w:hAnsiTheme="minorHAnsi" w:cstheme="minorBidi"/>
            <w:b w:val="0"/>
            <w:kern w:val="2"/>
            <w:szCs w:val="24"/>
            <w:lang w:eastAsia="en-AU"/>
            <w14:ligatures w14:val="standardContextual"/>
          </w:rPr>
          <w:tab/>
        </w:r>
        <w:r w:rsidRPr="00AF53BA">
          <w:t>Preliminary</w:t>
        </w:r>
        <w:r w:rsidRPr="002449E0">
          <w:rPr>
            <w:vanish/>
          </w:rPr>
          <w:tab/>
        </w:r>
        <w:r w:rsidRPr="002449E0">
          <w:rPr>
            <w:vanish/>
          </w:rPr>
          <w:fldChar w:fldCharType="begin"/>
        </w:r>
        <w:r w:rsidRPr="002449E0">
          <w:rPr>
            <w:vanish/>
          </w:rPr>
          <w:instrText xml:space="preserve"> PAGEREF _Toc211941509 \h </w:instrText>
        </w:r>
        <w:r w:rsidRPr="002449E0">
          <w:rPr>
            <w:vanish/>
          </w:rPr>
        </w:r>
        <w:r w:rsidRPr="002449E0">
          <w:rPr>
            <w:vanish/>
          </w:rPr>
          <w:fldChar w:fldCharType="separate"/>
        </w:r>
        <w:r w:rsidR="000A58E5">
          <w:rPr>
            <w:vanish/>
          </w:rPr>
          <w:t>2</w:t>
        </w:r>
        <w:r w:rsidRPr="002449E0">
          <w:rPr>
            <w:vanish/>
          </w:rPr>
          <w:fldChar w:fldCharType="end"/>
        </w:r>
      </w:hyperlink>
    </w:p>
    <w:p w14:paraId="73F63C65" w14:textId="74D55391"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10" w:history="1">
        <w:r w:rsidRPr="00AF53BA">
          <w:t>1</w:t>
        </w:r>
        <w:r>
          <w:rPr>
            <w:rFonts w:asciiTheme="minorHAnsi" w:eastAsiaTheme="minorEastAsia" w:hAnsiTheme="minorHAnsi" w:cstheme="minorBidi"/>
            <w:kern w:val="2"/>
            <w:sz w:val="24"/>
            <w:szCs w:val="24"/>
            <w:lang w:eastAsia="en-AU"/>
            <w14:ligatures w14:val="standardContextual"/>
          </w:rPr>
          <w:tab/>
        </w:r>
        <w:r w:rsidRPr="00AF53BA">
          <w:t>Name of Act</w:t>
        </w:r>
        <w:r>
          <w:tab/>
        </w:r>
        <w:r>
          <w:fldChar w:fldCharType="begin"/>
        </w:r>
        <w:r>
          <w:instrText xml:space="preserve"> PAGEREF _Toc211941510 \h </w:instrText>
        </w:r>
        <w:r>
          <w:fldChar w:fldCharType="separate"/>
        </w:r>
        <w:r w:rsidR="000A58E5">
          <w:t>2</w:t>
        </w:r>
        <w:r>
          <w:fldChar w:fldCharType="end"/>
        </w:r>
      </w:hyperlink>
    </w:p>
    <w:p w14:paraId="4877E00F" w14:textId="444FFBE8"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11" w:history="1">
        <w:r w:rsidRPr="00AF53BA">
          <w:t>2</w:t>
        </w:r>
        <w:r>
          <w:rPr>
            <w:rFonts w:asciiTheme="minorHAnsi" w:eastAsiaTheme="minorEastAsia" w:hAnsiTheme="minorHAnsi" w:cstheme="minorBidi"/>
            <w:kern w:val="2"/>
            <w:sz w:val="24"/>
            <w:szCs w:val="24"/>
            <w:lang w:eastAsia="en-AU"/>
            <w14:ligatures w14:val="standardContextual"/>
          </w:rPr>
          <w:tab/>
        </w:r>
        <w:r w:rsidRPr="00AF53BA">
          <w:t>Dictionary</w:t>
        </w:r>
        <w:r>
          <w:tab/>
        </w:r>
        <w:r>
          <w:fldChar w:fldCharType="begin"/>
        </w:r>
        <w:r>
          <w:instrText xml:space="preserve"> PAGEREF _Toc211941511 \h </w:instrText>
        </w:r>
        <w:r>
          <w:fldChar w:fldCharType="separate"/>
        </w:r>
        <w:r w:rsidR="000A58E5">
          <w:t>2</w:t>
        </w:r>
        <w:r>
          <w:fldChar w:fldCharType="end"/>
        </w:r>
      </w:hyperlink>
    </w:p>
    <w:p w14:paraId="39DB728C" w14:textId="0243008C"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12" w:history="1">
        <w:r w:rsidRPr="00AF53BA">
          <w:t>3</w:t>
        </w:r>
        <w:r>
          <w:rPr>
            <w:rFonts w:asciiTheme="minorHAnsi" w:eastAsiaTheme="minorEastAsia" w:hAnsiTheme="minorHAnsi" w:cstheme="minorBidi"/>
            <w:kern w:val="2"/>
            <w:sz w:val="24"/>
            <w:szCs w:val="24"/>
            <w:lang w:eastAsia="en-AU"/>
            <w14:ligatures w14:val="standardContextual"/>
          </w:rPr>
          <w:tab/>
        </w:r>
        <w:r w:rsidRPr="00AF53BA">
          <w:t>Notes</w:t>
        </w:r>
        <w:r>
          <w:tab/>
        </w:r>
        <w:r>
          <w:fldChar w:fldCharType="begin"/>
        </w:r>
        <w:r>
          <w:instrText xml:space="preserve"> PAGEREF _Toc211941512 \h </w:instrText>
        </w:r>
        <w:r>
          <w:fldChar w:fldCharType="separate"/>
        </w:r>
        <w:r w:rsidR="000A58E5">
          <w:t>2</w:t>
        </w:r>
        <w:r>
          <w:fldChar w:fldCharType="end"/>
        </w:r>
      </w:hyperlink>
    </w:p>
    <w:p w14:paraId="32C62932" w14:textId="34F2BD57"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13" w:history="1">
        <w:r w:rsidRPr="00AF53BA">
          <w:t>4</w:t>
        </w:r>
        <w:r>
          <w:rPr>
            <w:rFonts w:asciiTheme="minorHAnsi" w:eastAsiaTheme="minorEastAsia" w:hAnsiTheme="minorHAnsi" w:cstheme="minorBidi"/>
            <w:kern w:val="2"/>
            <w:sz w:val="24"/>
            <w:szCs w:val="24"/>
            <w:lang w:eastAsia="en-AU"/>
            <w14:ligatures w14:val="standardContextual"/>
          </w:rPr>
          <w:tab/>
        </w:r>
        <w:r w:rsidRPr="00AF53BA">
          <w:t xml:space="preserve">Meaning of </w:t>
        </w:r>
        <w:r w:rsidRPr="00AF53BA">
          <w:rPr>
            <w:i/>
          </w:rPr>
          <w:t>adult</w:t>
        </w:r>
        <w:r w:rsidRPr="00AF53BA">
          <w:t xml:space="preserve"> and </w:t>
        </w:r>
        <w:r w:rsidRPr="00AF53BA">
          <w:rPr>
            <w:i/>
          </w:rPr>
          <w:t>child</w:t>
        </w:r>
        <w:r>
          <w:tab/>
        </w:r>
        <w:r>
          <w:fldChar w:fldCharType="begin"/>
        </w:r>
        <w:r>
          <w:instrText xml:space="preserve"> PAGEREF _Toc211941513 \h </w:instrText>
        </w:r>
        <w:r>
          <w:fldChar w:fldCharType="separate"/>
        </w:r>
        <w:r w:rsidR="000A58E5">
          <w:t>3</w:t>
        </w:r>
        <w:r>
          <w:fldChar w:fldCharType="end"/>
        </w:r>
      </w:hyperlink>
    </w:p>
    <w:p w14:paraId="77272FD0" w14:textId="125D30DF"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14" w:history="1">
        <w:r w:rsidRPr="00AF53BA">
          <w:t>4A</w:t>
        </w:r>
        <w:r>
          <w:rPr>
            <w:rFonts w:asciiTheme="minorHAnsi" w:eastAsiaTheme="minorEastAsia" w:hAnsiTheme="minorHAnsi" w:cstheme="minorBidi"/>
            <w:kern w:val="2"/>
            <w:sz w:val="24"/>
            <w:szCs w:val="24"/>
            <w:lang w:eastAsia="en-AU"/>
            <w14:ligatures w14:val="standardContextual"/>
          </w:rPr>
          <w:tab/>
        </w:r>
        <w:r w:rsidRPr="00AF53BA">
          <w:t>Offences against Act—application of Criminal Code etc</w:t>
        </w:r>
        <w:r>
          <w:tab/>
        </w:r>
        <w:r>
          <w:fldChar w:fldCharType="begin"/>
        </w:r>
        <w:r>
          <w:instrText xml:space="preserve"> PAGEREF _Toc211941514 \h </w:instrText>
        </w:r>
        <w:r>
          <w:fldChar w:fldCharType="separate"/>
        </w:r>
        <w:r w:rsidR="000A58E5">
          <w:t>3</w:t>
        </w:r>
        <w:r>
          <w:fldChar w:fldCharType="end"/>
        </w:r>
      </w:hyperlink>
    </w:p>
    <w:p w14:paraId="356237CC" w14:textId="5B06220C"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515" w:history="1">
        <w:r w:rsidRPr="00AF53BA">
          <w:t>Part 2</w:t>
        </w:r>
        <w:r>
          <w:rPr>
            <w:rFonts w:asciiTheme="minorHAnsi" w:eastAsiaTheme="minorEastAsia" w:hAnsiTheme="minorHAnsi" w:cstheme="minorBidi"/>
            <w:b w:val="0"/>
            <w:kern w:val="2"/>
            <w:szCs w:val="24"/>
            <w:lang w:eastAsia="en-AU"/>
            <w14:ligatures w14:val="standardContextual"/>
          </w:rPr>
          <w:tab/>
        </w:r>
        <w:r w:rsidRPr="00AF53BA">
          <w:t>Registration of births</w:t>
        </w:r>
        <w:r w:rsidRPr="002449E0">
          <w:rPr>
            <w:vanish/>
          </w:rPr>
          <w:tab/>
        </w:r>
        <w:r w:rsidRPr="002449E0">
          <w:rPr>
            <w:vanish/>
          </w:rPr>
          <w:fldChar w:fldCharType="begin"/>
        </w:r>
        <w:r w:rsidRPr="002449E0">
          <w:rPr>
            <w:vanish/>
          </w:rPr>
          <w:instrText xml:space="preserve"> PAGEREF _Toc211941515 \h </w:instrText>
        </w:r>
        <w:r w:rsidRPr="002449E0">
          <w:rPr>
            <w:vanish/>
          </w:rPr>
        </w:r>
        <w:r w:rsidRPr="002449E0">
          <w:rPr>
            <w:vanish/>
          </w:rPr>
          <w:fldChar w:fldCharType="separate"/>
        </w:r>
        <w:r w:rsidR="000A58E5">
          <w:rPr>
            <w:vanish/>
          </w:rPr>
          <w:t>4</w:t>
        </w:r>
        <w:r w:rsidRPr="002449E0">
          <w:rPr>
            <w:vanish/>
          </w:rPr>
          <w:fldChar w:fldCharType="end"/>
        </w:r>
      </w:hyperlink>
    </w:p>
    <w:p w14:paraId="1403630E" w14:textId="79B32DA9"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16" w:history="1">
        <w:r w:rsidRPr="00AF53BA">
          <w:t>Division 2.1</w:t>
        </w:r>
        <w:r>
          <w:rPr>
            <w:rFonts w:asciiTheme="minorHAnsi" w:eastAsiaTheme="minorEastAsia" w:hAnsiTheme="minorHAnsi" w:cstheme="minorBidi"/>
            <w:b w:val="0"/>
            <w:kern w:val="2"/>
            <w:sz w:val="24"/>
            <w:szCs w:val="24"/>
            <w:lang w:eastAsia="en-AU"/>
            <w14:ligatures w14:val="standardContextual"/>
          </w:rPr>
          <w:tab/>
        </w:r>
        <w:r w:rsidRPr="00AF53BA">
          <w:t>Notification of births</w:t>
        </w:r>
        <w:r w:rsidRPr="002449E0">
          <w:rPr>
            <w:vanish/>
          </w:rPr>
          <w:tab/>
        </w:r>
        <w:r w:rsidRPr="002449E0">
          <w:rPr>
            <w:vanish/>
          </w:rPr>
          <w:fldChar w:fldCharType="begin"/>
        </w:r>
        <w:r w:rsidRPr="002449E0">
          <w:rPr>
            <w:vanish/>
          </w:rPr>
          <w:instrText xml:space="preserve"> PAGEREF _Toc211941516 \h </w:instrText>
        </w:r>
        <w:r w:rsidRPr="002449E0">
          <w:rPr>
            <w:vanish/>
          </w:rPr>
        </w:r>
        <w:r w:rsidRPr="002449E0">
          <w:rPr>
            <w:vanish/>
          </w:rPr>
          <w:fldChar w:fldCharType="separate"/>
        </w:r>
        <w:r w:rsidR="000A58E5">
          <w:rPr>
            <w:vanish/>
          </w:rPr>
          <w:t>4</w:t>
        </w:r>
        <w:r w:rsidRPr="002449E0">
          <w:rPr>
            <w:vanish/>
          </w:rPr>
          <w:fldChar w:fldCharType="end"/>
        </w:r>
      </w:hyperlink>
    </w:p>
    <w:p w14:paraId="60FBD0AC" w14:textId="10B3C20F"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17" w:history="1">
        <w:r w:rsidRPr="00AF53BA">
          <w:t>4B</w:t>
        </w:r>
        <w:r>
          <w:rPr>
            <w:rFonts w:asciiTheme="minorHAnsi" w:eastAsiaTheme="minorEastAsia" w:hAnsiTheme="minorHAnsi" w:cstheme="minorBidi"/>
            <w:kern w:val="2"/>
            <w:sz w:val="24"/>
            <w:szCs w:val="24"/>
            <w:lang w:eastAsia="en-AU"/>
            <w14:ligatures w14:val="standardContextual"/>
          </w:rPr>
          <w:tab/>
        </w:r>
        <w:r w:rsidRPr="00AF53BA">
          <w:t xml:space="preserve">Meaning of </w:t>
        </w:r>
        <w:r w:rsidRPr="00AF53BA">
          <w:rPr>
            <w:i/>
          </w:rPr>
          <w:t>birth parent</w:t>
        </w:r>
        <w:r w:rsidRPr="00AF53BA">
          <w:t>—pt 2</w:t>
        </w:r>
        <w:r>
          <w:tab/>
        </w:r>
        <w:r>
          <w:fldChar w:fldCharType="begin"/>
        </w:r>
        <w:r>
          <w:instrText xml:space="preserve"> PAGEREF _Toc211941517 \h </w:instrText>
        </w:r>
        <w:r>
          <w:fldChar w:fldCharType="separate"/>
        </w:r>
        <w:r w:rsidR="000A58E5">
          <w:t>4</w:t>
        </w:r>
        <w:r>
          <w:fldChar w:fldCharType="end"/>
        </w:r>
      </w:hyperlink>
    </w:p>
    <w:p w14:paraId="3781465A" w14:textId="378041F0"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18" w:history="1">
        <w:r w:rsidRPr="00AF53BA">
          <w:t>5</w:t>
        </w:r>
        <w:r>
          <w:rPr>
            <w:rFonts w:asciiTheme="minorHAnsi" w:eastAsiaTheme="minorEastAsia" w:hAnsiTheme="minorHAnsi" w:cstheme="minorBidi"/>
            <w:kern w:val="2"/>
            <w:sz w:val="24"/>
            <w:szCs w:val="24"/>
            <w:lang w:eastAsia="en-AU"/>
            <w14:ligatures w14:val="standardContextual"/>
          </w:rPr>
          <w:tab/>
        </w:r>
        <w:r w:rsidRPr="00AF53BA">
          <w:t>Notification of births</w:t>
        </w:r>
        <w:r>
          <w:tab/>
        </w:r>
        <w:r>
          <w:fldChar w:fldCharType="begin"/>
        </w:r>
        <w:r>
          <w:instrText xml:space="preserve"> PAGEREF _Toc211941518 \h </w:instrText>
        </w:r>
        <w:r>
          <w:fldChar w:fldCharType="separate"/>
        </w:r>
        <w:r w:rsidR="000A58E5">
          <w:t>4</w:t>
        </w:r>
        <w:r>
          <w:fldChar w:fldCharType="end"/>
        </w:r>
      </w:hyperlink>
    </w:p>
    <w:p w14:paraId="7574CBCD" w14:textId="7A245AE1"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19" w:history="1">
        <w:r w:rsidRPr="00AF53BA">
          <w:t>Division 2.2</w:t>
        </w:r>
        <w:r>
          <w:rPr>
            <w:rFonts w:asciiTheme="minorHAnsi" w:eastAsiaTheme="minorEastAsia" w:hAnsiTheme="minorHAnsi" w:cstheme="minorBidi"/>
            <w:b w:val="0"/>
            <w:kern w:val="2"/>
            <w:sz w:val="24"/>
            <w:szCs w:val="24"/>
            <w:lang w:eastAsia="en-AU"/>
            <w14:ligatures w14:val="standardContextual"/>
          </w:rPr>
          <w:tab/>
        </w:r>
        <w:r w:rsidRPr="00AF53BA">
          <w:t>Registration of births</w:t>
        </w:r>
        <w:r w:rsidRPr="002449E0">
          <w:rPr>
            <w:vanish/>
          </w:rPr>
          <w:tab/>
        </w:r>
        <w:r w:rsidRPr="002449E0">
          <w:rPr>
            <w:vanish/>
          </w:rPr>
          <w:fldChar w:fldCharType="begin"/>
        </w:r>
        <w:r w:rsidRPr="002449E0">
          <w:rPr>
            <w:vanish/>
          </w:rPr>
          <w:instrText xml:space="preserve"> PAGEREF _Toc211941519 \h </w:instrText>
        </w:r>
        <w:r w:rsidRPr="002449E0">
          <w:rPr>
            <w:vanish/>
          </w:rPr>
        </w:r>
        <w:r w:rsidRPr="002449E0">
          <w:rPr>
            <w:vanish/>
          </w:rPr>
          <w:fldChar w:fldCharType="separate"/>
        </w:r>
        <w:r w:rsidR="000A58E5">
          <w:rPr>
            <w:vanish/>
          </w:rPr>
          <w:t>5</w:t>
        </w:r>
        <w:r w:rsidRPr="002449E0">
          <w:rPr>
            <w:vanish/>
          </w:rPr>
          <w:fldChar w:fldCharType="end"/>
        </w:r>
      </w:hyperlink>
    </w:p>
    <w:p w14:paraId="1CBB60E6" w14:textId="4DEE2D42"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20" w:history="1">
        <w:r w:rsidRPr="00AF53BA">
          <w:t>6</w:t>
        </w:r>
        <w:r>
          <w:rPr>
            <w:rFonts w:asciiTheme="minorHAnsi" w:eastAsiaTheme="minorEastAsia" w:hAnsiTheme="minorHAnsi" w:cstheme="minorBidi"/>
            <w:kern w:val="2"/>
            <w:sz w:val="24"/>
            <w:szCs w:val="24"/>
            <w:lang w:eastAsia="en-AU"/>
            <w14:ligatures w14:val="standardContextual"/>
          </w:rPr>
          <w:tab/>
        </w:r>
        <w:r w:rsidRPr="00AF53BA">
          <w:t xml:space="preserve">Meaning of </w:t>
        </w:r>
        <w:r w:rsidRPr="00AF53BA">
          <w:rPr>
            <w:i/>
          </w:rPr>
          <w:t>birth registration statement</w:t>
        </w:r>
        <w:r w:rsidRPr="00AF53BA">
          <w:t xml:space="preserve"> for div 2.2</w:t>
        </w:r>
        <w:r>
          <w:tab/>
        </w:r>
        <w:r>
          <w:fldChar w:fldCharType="begin"/>
        </w:r>
        <w:r>
          <w:instrText xml:space="preserve"> PAGEREF _Toc211941520 \h </w:instrText>
        </w:r>
        <w:r>
          <w:fldChar w:fldCharType="separate"/>
        </w:r>
        <w:r w:rsidR="000A58E5">
          <w:t>5</w:t>
        </w:r>
        <w:r>
          <w:fldChar w:fldCharType="end"/>
        </w:r>
      </w:hyperlink>
    </w:p>
    <w:p w14:paraId="5B8120E8" w14:textId="6F43A43D" w:rsidR="002449E0" w:rsidRDefault="002449E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941521" w:history="1">
        <w:r w:rsidRPr="00AF53BA">
          <w:t>7</w:t>
        </w:r>
        <w:r>
          <w:rPr>
            <w:rFonts w:asciiTheme="minorHAnsi" w:eastAsiaTheme="minorEastAsia" w:hAnsiTheme="minorHAnsi" w:cstheme="minorBidi"/>
            <w:kern w:val="2"/>
            <w:sz w:val="24"/>
            <w:szCs w:val="24"/>
            <w:lang w:eastAsia="en-AU"/>
            <w14:ligatures w14:val="standardContextual"/>
          </w:rPr>
          <w:tab/>
        </w:r>
        <w:r w:rsidRPr="00AF53BA">
          <w:t>When registration of birth is required or authorised</w:t>
        </w:r>
        <w:r>
          <w:tab/>
        </w:r>
        <w:r>
          <w:fldChar w:fldCharType="begin"/>
        </w:r>
        <w:r>
          <w:instrText xml:space="preserve"> PAGEREF _Toc211941521 \h </w:instrText>
        </w:r>
        <w:r>
          <w:fldChar w:fldCharType="separate"/>
        </w:r>
        <w:r w:rsidR="000A58E5">
          <w:t>6</w:t>
        </w:r>
        <w:r>
          <w:fldChar w:fldCharType="end"/>
        </w:r>
      </w:hyperlink>
    </w:p>
    <w:p w14:paraId="03D85DD2" w14:textId="616613B5"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22" w:history="1">
        <w:r w:rsidRPr="00AF53BA">
          <w:t>8</w:t>
        </w:r>
        <w:r>
          <w:rPr>
            <w:rFonts w:asciiTheme="minorHAnsi" w:eastAsiaTheme="minorEastAsia" w:hAnsiTheme="minorHAnsi" w:cstheme="minorBidi"/>
            <w:kern w:val="2"/>
            <w:sz w:val="24"/>
            <w:szCs w:val="24"/>
            <w:lang w:eastAsia="en-AU"/>
            <w14:ligatures w14:val="standardContextual"/>
          </w:rPr>
          <w:tab/>
        </w:r>
        <w:r w:rsidRPr="00AF53BA">
          <w:t>Responsibility to have birth registered</w:t>
        </w:r>
        <w:r>
          <w:tab/>
        </w:r>
        <w:r>
          <w:fldChar w:fldCharType="begin"/>
        </w:r>
        <w:r>
          <w:instrText xml:space="preserve"> PAGEREF _Toc211941522 \h </w:instrText>
        </w:r>
        <w:r>
          <w:fldChar w:fldCharType="separate"/>
        </w:r>
        <w:r w:rsidR="000A58E5">
          <w:t>6</w:t>
        </w:r>
        <w:r>
          <w:fldChar w:fldCharType="end"/>
        </w:r>
      </w:hyperlink>
    </w:p>
    <w:p w14:paraId="1E93E63B" w14:textId="6E5CE441"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23" w:history="1">
        <w:r w:rsidRPr="00AF53BA">
          <w:t>9</w:t>
        </w:r>
        <w:r>
          <w:rPr>
            <w:rFonts w:asciiTheme="minorHAnsi" w:eastAsiaTheme="minorEastAsia" w:hAnsiTheme="minorHAnsi" w:cstheme="minorBidi"/>
            <w:kern w:val="2"/>
            <w:sz w:val="24"/>
            <w:szCs w:val="24"/>
            <w:lang w:eastAsia="en-AU"/>
            <w14:ligatures w14:val="standardContextual"/>
          </w:rPr>
          <w:tab/>
        </w:r>
        <w:r w:rsidRPr="00AF53BA">
          <w:t>How to have the birth of a child registered</w:t>
        </w:r>
        <w:r>
          <w:tab/>
        </w:r>
        <w:r>
          <w:fldChar w:fldCharType="begin"/>
        </w:r>
        <w:r>
          <w:instrText xml:space="preserve"> PAGEREF _Toc211941523 \h </w:instrText>
        </w:r>
        <w:r>
          <w:fldChar w:fldCharType="separate"/>
        </w:r>
        <w:r w:rsidR="000A58E5">
          <w:t>7</w:t>
        </w:r>
        <w:r>
          <w:fldChar w:fldCharType="end"/>
        </w:r>
      </w:hyperlink>
    </w:p>
    <w:p w14:paraId="2AF42DF7" w14:textId="2589E119"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24" w:history="1">
        <w:r w:rsidRPr="00AF53BA">
          <w:t>10</w:t>
        </w:r>
        <w:r>
          <w:rPr>
            <w:rFonts w:asciiTheme="minorHAnsi" w:eastAsiaTheme="minorEastAsia" w:hAnsiTheme="minorHAnsi" w:cstheme="minorBidi"/>
            <w:kern w:val="2"/>
            <w:sz w:val="24"/>
            <w:szCs w:val="24"/>
            <w:lang w:eastAsia="en-AU"/>
            <w14:ligatures w14:val="standardContextual"/>
          </w:rPr>
          <w:tab/>
        </w:r>
        <w:r w:rsidRPr="00AF53BA">
          <w:t>Obligation to have birth registered</w:t>
        </w:r>
        <w:r>
          <w:tab/>
        </w:r>
        <w:r>
          <w:fldChar w:fldCharType="begin"/>
        </w:r>
        <w:r>
          <w:instrText xml:space="preserve"> PAGEREF _Toc211941524 \h </w:instrText>
        </w:r>
        <w:r>
          <w:fldChar w:fldCharType="separate"/>
        </w:r>
        <w:r w:rsidR="000A58E5">
          <w:t>8</w:t>
        </w:r>
        <w:r>
          <w:fldChar w:fldCharType="end"/>
        </w:r>
      </w:hyperlink>
    </w:p>
    <w:p w14:paraId="74942FF9" w14:textId="05F8C085"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25" w:history="1">
        <w:r w:rsidRPr="00AF53BA">
          <w:t>11</w:t>
        </w:r>
        <w:r>
          <w:rPr>
            <w:rFonts w:asciiTheme="minorHAnsi" w:eastAsiaTheme="minorEastAsia" w:hAnsiTheme="minorHAnsi" w:cstheme="minorBidi"/>
            <w:kern w:val="2"/>
            <w:sz w:val="24"/>
            <w:szCs w:val="24"/>
            <w:lang w:eastAsia="en-AU"/>
            <w14:ligatures w14:val="standardContextual"/>
          </w:rPr>
          <w:tab/>
        </w:r>
        <w:r w:rsidRPr="00AF53BA">
          <w:t>How births are registered</w:t>
        </w:r>
        <w:r>
          <w:tab/>
        </w:r>
        <w:r>
          <w:fldChar w:fldCharType="begin"/>
        </w:r>
        <w:r>
          <w:instrText xml:space="preserve"> PAGEREF _Toc211941525 \h </w:instrText>
        </w:r>
        <w:r>
          <w:fldChar w:fldCharType="separate"/>
        </w:r>
        <w:r w:rsidR="000A58E5">
          <w:t>8</w:t>
        </w:r>
        <w:r>
          <w:fldChar w:fldCharType="end"/>
        </w:r>
      </w:hyperlink>
    </w:p>
    <w:p w14:paraId="74015C17" w14:textId="63AFBDC7"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26" w:history="1">
        <w:r w:rsidRPr="00AF53BA">
          <w:t>12</w:t>
        </w:r>
        <w:r>
          <w:rPr>
            <w:rFonts w:asciiTheme="minorHAnsi" w:eastAsiaTheme="minorEastAsia" w:hAnsiTheme="minorHAnsi" w:cstheme="minorBidi"/>
            <w:kern w:val="2"/>
            <w:sz w:val="24"/>
            <w:szCs w:val="24"/>
            <w:lang w:eastAsia="en-AU"/>
            <w14:ligatures w14:val="standardContextual"/>
          </w:rPr>
          <w:tab/>
        </w:r>
        <w:r w:rsidRPr="00AF53BA">
          <w:t>Name of child</w:t>
        </w:r>
        <w:r>
          <w:tab/>
        </w:r>
        <w:r>
          <w:fldChar w:fldCharType="begin"/>
        </w:r>
        <w:r>
          <w:instrText xml:space="preserve"> PAGEREF _Toc211941526 \h </w:instrText>
        </w:r>
        <w:r>
          <w:fldChar w:fldCharType="separate"/>
        </w:r>
        <w:r w:rsidR="000A58E5">
          <w:t>9</w:t>
        </w:r>
        <w:r>
          <w:fldChar w:fldCharType="end"/>
        </w:r>
      </w:hyperlink>
    </w:p>
    <w:p w14:paraId="7336C946" w14:textId="5A1C974B"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27" w:history="1">
        <w:r w:rsidRPr="00AF53BA">
          <w:t>13</w:t>
        </w:r>
        <w:r>
          <w:rPr>
            <w:rFonts w:asciiTheme="minorHAnsi" w:eastAsiaTheme="minorEastAsia" w:hAnsiTheme="minorHAnsi" w:cstheme="minorBidi"/>
            <w:kern w:val="2"/>
            <w:sz w:val="24"/>
            <w:szCs w:val="24"/>
            <w:lang w:eastAsia="en-AU"/>
            <w14:ligatures w14:val="standardContextual"/>
          </w:rPr>
          <w:tab/>
        </w:r>
        <w:r w:rsidRPr="00AF53BA">
          <w:t>Dispute about child’s name</w:t>
        </w:r>
        <w:r>
          <w:tab/>
        </w:r>
        <w:r>
          <w:fldChar w:fldCharType="begin"/>
        </w:r>
        <w:r>
          <w:instrText xml:space="preserve"> PAGEREF _Toc211941527 \h </w:instrText>
        </w:r>
        <w:r>
          <w:fldChar w:fldCharType="separate"/>
        </w:r>
        <w:r w:rsidR="000A58E5">
          <w:t>9</w:t>
        </w:r>
        <w:r>
          <w:fldChar w:fldCharType="end"/>
        </w:r>
      </w:hyperlink>
    </w:p>
    <w:p w14:paraId="17D48A6D" w14:textId="0B44C660"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28" w:history="1">
        <w:r w:rsidRPr="00AF53BA">
          <w:t>14</w:t>
        </w:r>
        <w:r>
          <w:rPr>
            <w:rFonts w:asciiTheme="minorHAnsi" w:eastAsiaTheme="minorEastAsia" w:hAnsiTheme="minorHAnsi" w:cstheme="minorBidi"/>
            <w:kern w:val="2"/>
            <w:sz w:val="24"/>
            <w:szCs w:val="24"/>
            <w:lang w:eastAsia="en-AU"/>
            <w14:ligatures w14:val="standardContextual"/>
          </w:rPr>
          <w:tab/>
        </w:r>
        <w:r w:rsidRPr="00AF53BA">
          <w:t>Registration of parentage details</w:t>
        </w:r>
        <w:r>
          <w:tab/>
        </w:r>
        <w:r>
          <w:fldChar w:fldCharType="begin"/>
        </w:r>
        <w:r>
          <w:instrText xml:space="preserve"> PAGEREF _Toc211941528 \h </w:instrText>
        </w:r>
        <w:r>
          <w:fldChar w:fldCharType="separate"/>
        </w:r>
        <w:r w:rsidR="000A58E5">
          <w:t>9</w:t>
        </w:r>
        <w:r>
          <w:fldChar w:fldCharType="end"/>
        </w:r>
      </w:hyperlink>
    </w:p>
    <w:p w14:paraId="4FCF4526" w14:textId="51E4480F"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29" w:history="1">
        <w:r w:rsidRPr="00AF53BA">
          <w:t>15</w:t>
        </w:r>
        <w:r>
          <w:rPr>
            <w:rFonts w:asciiTheme="minorHAnsi" w:eastAsiaTheme="minorEastAsia" w:hAnsiTheme="minorHAnsi" w:cstheme="minorBidi"/>
            <w:kern w:val="2"/>
            <w:sz w:val="24"/>
            <w:szCs w:val="24"/>
            <w:lang w:eastAsia="en-AU"/>
            <w14:ligatures w14:val="standardContextual"/>
          </w:rPr>
          <w:tab/>
        </w:r>
        <w:r w:rsidRPr="00AF53BA">
          <w:t>Jurisdiction of Supreme Court to order registration of birth</w:t>
        </w:r>
        <w:r>
          <w:tab/>
        </w:r>
        <w:r>
          <w:fldChar w:fldCharType="begin"/>
        </w:r>
        <w:r>
          <w:instrText xml:space="preserve"> PAGEREF _Toc211941529 \h </w:instrText>
        </w:r>
        <w:r>
          <w:fldChar w:fldCharType="separate"/>
        </w:r>
        <w:r w:rsidR="000A58E5">
          <w:t>10</w:t>
        </w:r>
        <w:r>
          <w:fldChar w:fldCharType="end"/>
        </w:r>
      </w:hyperlink>
    </w:p>
    <w:p w14:paraId="5D9C9C91" w14:textId="390AD870"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30" w:history="1">
        <w:r w:rsidRPr="00AF53BA">
          <w:t>Division 2.3</w:t>
        </w:r>
        <w:r>
          <w:rPr>
            <w:rFonts w:asciiTheme="minorHAnsi" w:eastAsiaTheme="minorEastAsia" w:hAnsiTheme="minorHAnsi" w:cstheme="minorBidi"/>
            <w:b w:val="0"/>
            <w:kern w:val="2"/>
            <w:sz w:val="24"/>
            <w:szCs w:val="24"/>
            <w:lang w:eastAsia="en-AU"/>
            <w14:ligatures w14:val="standardContextual"/>
          </w:rPr>
          <w:tab/>
        </w:r>
        <w:r w:rsidRPr="00AF53BA">
          <w:t>Alteration of details of birth registration</w:t>
        </w:r>
        <w:r w:rsidRPr="002449E0">
          <w:rPr>
            <w:vanish/>
          </w:rPr>
          <w:tab/>
        </w:r>
        <w:r w:rsidRPr="002449E0">
          <w:rPr>
            <w:vanish/>
          </w:rPr>
          <w:fldChar w:fldCharType="begin"/>
        </w:r>
        <w:r w:rsidRPr="002449E0">
          <w:rPr>
            <w:vanish/>
          </w:rPr>
          <w:instrText xml:space="preserve"> PAGEREF _Toc211941530 \h </w:instrText>
        </w:r>
        <w:r w:rsidRPr="002449E0">
          <w:rPr>
            <w:vanish/>
          </w:rPr>
        </w:r>
        <w:r w:rsidRPr="002449E0">
          <w:rPr>
            <w:vanish/>
          </w:rPr>
          <w:fldChar w:fldCharType="separate"/>
        </w:r>
        <w:r w:rsidR="000A58E5">
          <w:rPr>
            <w:vanish/>
          </w:rPr>
          <w:t>10</w:t>
        </w:r>
        <w:r w:rsidRPr="002449E0">
          <w:rPr>
            <w:vanish/>
          </w:rPr>
          <w:fldChar w:fldCharType="end"/>
        </w:r>
      </w:hyperlink>
    </w:p>
    <w:p w14:paraId="5C2F57BE" w14:textId="4C099471"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31" w:history="1">
        <w:r w:rsidRPr="00AF53BA">
          <w:t>16</w:t>
        </w:r>
        <w:r>
          <w:rPr>
            <w:rFonts w:asciiTheme="minorHAnsi" w:eastAsiaTheme="minorEastAsia" w:hAnsiTheme="minorHAnsi" w:cstheme="minorBidi"/>
            <w:kern w:val="2"/>
            <w:sz w:val="24"/>
            <w:szCs w:val="24"/>
            <w:lang w:eastAsia="en-AU"/>
            <w14:ligatures w14:val="standardContextual"/>
          </w:rPr>
          <w:tab/>
        </w:r>
        <w:r w:rsidRPr="00AF53BA">
          <w:t>Addition or alteration of details of parentage after registration of birth</w:t>
        </w:r>
        <w:r>
          <w:tab/>
        </w:r>
        <w:r>
          <w:fldChar w:fldCharType="begin"/>
        </w:r>
        <w:r>
          <w:instrText xml:space="preserve"> PAGEREF _Toc211941531 \h </w:instrText>
        </w:r>
        <w:r>
          <w:fldChar w:fldCharType="separate"/>
        </w:r>
        <w:r w:rsidR="000A58E5">
          <w:t>10</w:t>
        </w:r>
        <w:r>
          <w:fldChar w:fldCharType="end"/>
        </w:r>
      </w:hyperlink>
    </w:p>
    <w:p w14:paraId="1F45F189" w14:textId="12B355EB"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32" w:history="1">
        <w:r w:rsidRPr="00AF53BA">
          <w:t>Division 2.4</w:t>
        </w:r>
        <w:r>
          <w:rPr>
            <w:rFonts w:asciiTheme="minorHAnsi" w:eastAsiaTheme="minorEastAsia" w:hAnsiTheme="minorHAnsi" w:cstheme="minorBidi"/>
            <w:b w:val="0"/>
            <w:kern w:val="2"/>
            <w:sz w:val="24"/>
            <w:szCs w:val="24"/>
            <w:lang w:eastAsia="en-AU"/>
            <w14:ligatures w14:val="standardContextual"/>
          </w:rPr>
          <w:tab/>
        </w:r>
        <w:r w:rsidRPr="00AF53BA">
          <w:t>Intended parent information</w:t>
        </w:r>
        <w:r w:rsidRPr="002449E0">
          <w:rPr>
            <w:vanish/>
          </w:rPr>
          <w:tab/>
        </w:r>
        <w:r w:rsidRPr="002449E0">
          <w:rPr>
            <w:vanish/>
          </w:rPr>
          <w:fldChar w:fldCharType="begin"/>
        </w:r>
        <w:r w:rsidRPr="002449E0">
          <w:rPr>
            <w:vanish/>
          </w:rPr>
          <w:instrText xml:space="preserve"> PAGEREF _Toc211941532 \h </w:instrText>
        </w:r>
        <w:r w:rsidRPr="002449E0">
          <w:rPr>
            <w:vanish/>
          </w:rPr>
        </w:r>
        <w:r w:rsidRPr="002449E0">
          <w:rPr>
            <w:vanish/>
          </w:rPr>
          <w:fldChar w:fldCharType="separate"/>
        </w:r>
        <w:r w:rsidR="000A58E5">
          <w:rPr>
            <w:vanish/>
          </w:rPr>
          <w:t>13</w:t>
        </w:r>
        <w:r w:rsidRPr="002449E0">
          <w:rPr>
            <w:vanish/>
          </w:rPr>
          <w:fldChar w:fldCharType="end"/>
        </w:r>
      </w:hyperlink>
    </w:p>
    <w:p w14:paraId="594FE29E" w14:textId="16F4601D"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33" w:history="1">
        <w:r w:rsidRPr="00AF53BA">
          <w:t>16A</w:t>
        </w:r>
        <w:r>
          <w:rPr>
            <w:rFonts w:asciiTheme="minorHAnsi" w:eastAsiaTheme="minorEastAsia" w:hAnsiTheme="minorHAnsi" w:cstheme="minorBidi"/>
            <w:kern w:val="2"/>
            <w:sz w:val="24"/>
            <w:szCs w:val="24"/>
            <w:lang w:eastAsia="en-AU"/>
            <w14:ligatures w14:val="standardContextual"/>
          </w:rPr>
          <w:tab/>
        </w:r>
        <w:r w:rsidRPr="00AF53BA">
          <w:t>Registration of parentage order</w:t>
        </w:r>
        <w:r>
          <w:tab/>
        </w:r>
        <w:r>
          <w:fldChar w:fldCharType="begin"/>
        </w:r>
        <w:r>
          <w:instrText xml:space="preserve"> PAGEREF _Toc211941533 \h </w:instrText>
        </w:r>
        <w:r>
          <w:fldChar w:fldCharType="separate"/>
        </w:r>
        <w:r w:rsidR="000A58E5">
          <w:t>13</w:t>
        </w:r>
        <w:r>
          <w:fldChar w:fldCharType="end"/>
        </w:r>
      </w:hyperlink>
    </w:p>
    <w:p w14:paraId="68B5BD09" w14:textId="079B0E37"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34" w:history="1">
        <w:r w:rsidRPr="00AF53BA">
          <w:t>16B</w:t>
        </w:r>
        <w:r>
          <w:rPr>
            <w:rFonts w:asciiTheme="minorHAnsi" w:eastAsiaTheme="minorEastAsia" w:hAnsiTheme="minorHAnsi" w:cstheme="minorBidi"/>
            <w:kern w:val="2"/>
            <w:sz w:val="24"/>
            <w:szCs w:val="24"/>
            <w:lang w:eastAsia="en-AU"/>
            <w14:ligatures w14:val="standardContextual"/>
          </w:rPr>
          <w:tab/>
        </w:r>
        <w:r w:rsidRPr="00AF53BA">
          <w:t>Re-registration of birth if parentage order made</w:t>
        </w:r>
        <w:r>
          <w:tab/>
        </w:r>
        <w:r>
          <w:fldChar w:fldCharType="begin"/>
        </w:r>
        <w:r>
          <w:instrText xml:space="preserve"> PAGEREF _Toc211941534 \h </w:instrText>
        </w:r>
        <w:r>
          <w:fldChar w:fldCharType="separate"/>
        </w:r>
        <w:r w:rsidR="000A58E5">
          <w:t>13</w:t>
        </w:r>
        <w:r>
          <w:fldChar w:fldCharType="end"/>
        </w:r>
      </w:hyperlink>
    </w:p>
    <w:p w14:paraId="1F21E2DB" w14:textId="727F9A91"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535" w:history="1">
        <w:r w:rsidRPr="00AF53BA">
          <w:t>Part 3</w:t>
        </w:r>
        <w:r>
          <w:rPr>
            <w:rFonts w:asciiTheme="minorHAnsi" w:eastAsiaTheme="minorEastAsia" w:hAnsiTheme="minorHAnsi" w:cstheme="minorBidi"/>
            <w:b w:val="0"/>
            <w:kern w:val="2"/>
            <w:szCs w:val="24"/>
            <w:lang w:eastAsia="en-AU"/>
            <w14:ligatures w14:val="standardContextual"/>
          </w:rPr>
          <w:tab/>
        </w:r>
        <w:r w:rsidRPr="00AF53BA">
          <w:t>Change of name</w:t>
        </w:r>
        <w:r w:rsidRPr="002449E0">
          <w:rPr>
            <w:vanish/>
          </w:rPr>
          <w:tab/>
        </w:r>
        <w:r w:rsidRPr="002449E0">
          <w:rPr>
            <w:vanish/>
          </w:rPr>
          <w:fldChar w:fldCharType="begin"/>
        </w:r>
        <w:r w:rsidRPr="002449E0">
          <w:rPr>
            <w:vanish/>
          </w:rPr>
          <w:instrText xml:space="preserve"> PAGEREF _Toc211941535 \h </w:instrText>
        </w:r>
        <w:r w:rsidRPr="002449E0">
          <w:rPr>
            <w:vanish/>
          </w:rPr>
        </w:r>
        <w:r w:rsidRPr="002449E0">
          <w:rPr>
            <w:vanish/>
          </w:rPr>
          <w:fldChar w:fldCharType="separate"/>
        </w:r>
        <w:r w:rsidR="000A58E5">
          <w:rPr>
            <w:vanish/>
          </w:rPr>
          <w:t>15</w:t>
        </w:r>
        <w:r w:rsidRPr="002449E0">
          <w:rPr>
            <w:vanish/>
          </w:rPr>
          <w:fldChar w:fldCharType="end"/>
        </w:r>
      </w:hyperlink>
    </w:p>
    <w:p w14:paraId="7208A434" w14:textId="20527997"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36" w:history="1">
        <w:r w:rsidRPr="00AF53BA">
          <w:t>Division 3.1</w:t>
        </w:r>
        <w:r>
          <w:rPr>
            <w:rFonts w:asciiTheme="minorHAnsi" w:eastAsiaTheme="minorEastAsia" w:hAnsiTheme="minorHAnsi" w:cstheme="minorBidi"/>
            <w:b w:val="0"/>
            <w:kern w:val="2"/>
            <w:sz w:val="24"/>
            <w:szCs w:val="24"/>
            <w:lang w:eastAsia="en-AU"/>
            <w14:ligatures w14:val="standardContextual"/>
          </w:rPr>
          <w:tab/>
        </w:r>
        <w:r w:rsidRPr="00AF53BA">
          <w:t>Change of name—generally</w:t>
        </w:r>
        <w:r w:rsidRPr="002449E0">
          <w:rPr>
            <w:vanish/>
          </w:rPr>
          <w:tab/>
        </w:r>
        <w:r w:rsidRPr="002449E0">
          <w:rPr>
            <w:vanish/>
          </w:rPr>
          <w:fldChar w:fldCharType="begin"/>
        </w:r>
        <w:r w:rsidRPr="002449E0">
          <w:rPr>
            <w:vanish/>
          </w:rPr>
          <w:instrText xml:space="preserve"> PAGEREF _Toc211941536 \h </w:instrText>
        </w:r>
        <w:r w:rsidRPr="002449E0">
          <w:rPr>
            <w:vanish/>
          </w:rPr>
        </w:r>
        <w:r w:rsidRPr="002449E0">
          <w:rPr>
            <w:vanish/>
          </w:rPr>
          <w:fldChar w:fldCharType="separate"/>
        </w:r>
        <w:r w:rsidR="000A58E5">
          <w:rPr>
            <w:vanish/>
          </w:rPr>
          <w:t>15</w:t>
        </w:r>
        <w:r w:rsidRPr="002449E0">
          <w:rPr>
            <w:vanish/>
          </w:rPr>
          <w:fldChar w:fldCharType="end"/>
        </w:r>
      </w:hyperlink>
    </w:p>
    <w:p w14:paraId="50904504" w14:textId="4223A08A"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37" w:history="1">
        <w:r w:rsidRPr="00AF53BA">
          <w:t>17</w:t>
        </w:r>
        <w:r>
          <w:rPr>
            <w:rFonts w:asciiTheme="minorHAnsi" w:eastAsiaTheme="minorEastAsia" w:hAnsiTheme="minorHAnsi" w:cstheme="minorBidi"/>
            <w:kern w:val="2"/>
            <w:sz w:val="24"/>
            <w:szCs w:val="24"/>
            <w:lang w:eastAsia="en-AU"/>
            <w14:ligatures w14:val="standardContextual"/>
          </w:rPr>
          <w:tab/>
        </w:r>
        <w:r w:rsidRPr="00AF53BA">
          <w:t>Change of name by registration</w:t>
        </w:r>
        <w:r>
          <w:tab/>
        </w:r>
        <w:r>
          <w:fldChar w:fldCharType="begin"/>
        </w:r>
        <w:r>
          <w:instrText xml:space="preserve"> PAGEREF _Toc211941537 \h </w:instrText>
        </w:r>
        <w:r>
          <w:fldChar w:fldCharType="separate"/>
        </w:r>
        <w:r w:rsidR="000A58E5">
          <w:t>15</w:t>
        </w:r>
        <w:r>
          <w:fldChar w:fldCharType="end"/>
        </w:r>
      </w:hyperlink>
    </w:p>
    <w:p w14:paraId="49B49A78" w14:textId="0CA52012"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38" w:history="1">
        <w:r w:rsidRPr="00AF53BA">
          <w:t>18</w:t>
        </w:r>
        <w:r>
          <w:rPr>
            <w:rFonts w:asciiTheme="minorHAnsi" w:eastAsiaTheme="minorEastAsia" w:hAnsiTheme="minorHAnsi" w:cstheme="minorBidi"/>
            <w:kern w:val="2"/>
            <w:sz w:val="24"/>
            <w:szCs w:val="24"/>
            <w:lang w:eastAsia="en-AU"/>
            <w14:ligatures w14:val="standardContextual"/>
          </w:rPr>
          <w:tab/>
        </w:r>
        <w:r w:rsidRPr="00AF53BA">
          <w:t>Application to register change of adult’s name</w:t>
        </w:r>
        <w:r>
          <w:tab/>
        </w:r>
        <w:r>
          <w:fldChar w:fldCharType="begin"/>
        </w:r>
        <w:r>
          <w:instrText xml:space="preserve"> PAGEREF _Toc211941538 \h </w:instrText>
        </w:r>
        <w:r>
          <w:fldChar w:fldCharType="separate"/>
        </w:r>
        <w:r w:rsidR="000A58E5">
          <w:t>15</w:t>
        </w:r>
        <w:r>
          <w:fldChar w:fldCharType="end"/>
        </w:r>
      </w:hyperlink>
    </w:p>
    <w:p w14:paraId="3096DCA4" w14:textId="6FDE8FD0"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39" w:history="1">
        <w:r w:rsidRPr="00AF53BA">
          <w:t>19</w:t>
        </w:r>
        <w:r>
          <w:rPr>
            <w:rFonts w:asciiTheme="minorHAnsi" w:eastAsiaTheme="minorEastAsia" w:hAnsiTheme="minorHAnsi" w:cstheme="minorBidi"/>
            <w:kern w:val="2"/>
            <w:sz w:val="24"/>
            <w:szCs w:val="24"/>
            <w:lang w:eastAsia="en-AU"/>
            <w14:ligatures w14:val="standardContextual"/>
          </w:rPr>
          <w:tab/>
        </w:r>
        <w:r w:rsidRPr="00AF53BA">
          <w:t>Application by parent to register change of child’s name</w:t>
        </w:r>
        <w:r>
          <w:tab/>
        </w:r>
        <w:r>
          <w:fldChar w:fldCharType="begin"/>
        </w:r>
        <w:r>
          <w:instrText xml:space="preserve"> PAGEREF _Toc211941539 \h </w:instrText>
        </w:r>
        <w:r>
          <w:fldChar w:fldCharType="separate"/>
        </w:r>
        <w:r w:rsidR="000A58E5">
          <w:t>15</w:t>
        </w:r>
        <w:r>
          <w:fldChar w:fldCharType="end"/>
        </w:r>
      </w:hyperlink>
    </w:p>
    <w:p w14:paraId="269B3A66" w14:textId="5A9F085A"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40" w:history="1">
        <w:r w:rsidRPr="00AF53BA">
          <w:t>19A</w:t>
        </w:r>
        <w:r>
          <w:rPr>
            <w:rFonts w:asciiTheme="minorHAnsi" w:eastAsiaTheme="minorEastAsia" w:hAnsiTheme="minorHAnsi" w:cstheme="minorBidi"/>
            <w:kern w:val="2"/>
            <w:sz w:val="24"/>
            <w:szCs w:val="24"/>
            <w:lang w:eastAsia="en-AU"/>
            <w14:ligatures w14:val="standardContextual"/>
          </w:rPr>
          <w:tab/>
        </w:r>
        <w:r w:rsidRPr="00AF53BA">
          <w:t>Application by young person to register change of given name</w:t>
        </w:r>
        <w:r>
          <w:tab/>
        </w:r>
        <w:r>
          <w:fldChar w:fldCharType="begin"/>
        </w:r>
        <w:r>
          <w:instrText xml:space="preserve"> PAGEREF _Toc211941540 \h </w:instrText>
        </w:r>
        <w:r>
          <w:fldChar w:fldCharType="separate"/>
        </w:r>
        <w:r w:rsidR="000A58E5">
          <w:t>17</w:t>
        </w:r>
        <w:r>
          <w:fldChar w:fldCharType="end"/>
        </w:r>
      </w:hyperlink>
    </w:p>
    <w:p w14:paraId="2C1C2516" w14:textId="6569B1DC"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41" w:history="1">
        <w:r w:rsidRPr="00AF53BA">
          <w:t>20</w:t>
        </w:r>
        <w:r>
          <w:rPr>
            <w:rFonts w:asciiTheme="minorHAnsi" w:eastAsiaTheme="minorEastAsia" w:hAnsiTheme="minorHAnsi" w:cstheme="minorBidi"/>
            <w:kern w:val="2"/>
            <w:sz w:val="24"/>
            <w:szCs w:val="24"/>
            <w:lang w:eastAsia="en-AU"/>
            <w14:ligatures w14:val="standardContextual"/>
          </w:rPr>
          <w:tab/>
        </w:r>
        <w:r w:rsidRPr="00AF53BA">
          <w:t>Registration of change of name</w:t>
        </w:r>
        <w:r>
          <w:tab/>
        </w:r>
        <w:r>
          <w:fldChar w:fldCharType="begin"/>
        </w:r>
        <w:r>
          <w:instrText xml:space="preserve"> PAGEREF _Toc211941541 \h </w:instrText>
        </w:r>
        <w:r>
          <w:fldChar w:fldCharType="separate"/>
        </w:r>
        <w:r w:rsidR="000A58E5">
          <w:t>18</w:t>
        </w:r>
        <w:r>
          <w:fldChar w:fldCharType="end"/>
        </w:r>
      </w:hyperlink>
    </w:p>
    <w:p w14:paraId="4EC78227" w14:textId="02916192"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42" w:history="1">
        <w:r w:rsidRPr="00AF53BA">
          <w:t>21</w:t>
        </w:r>
        <w:r>
          <w:rPr>
            <w:rFonts w:asciiTheme="minorHAnsi" w:eastAsiaTheme="minorEastAsia" w:hAnsiTheme="minorHAnsi" w:cstheme="minorBidi"/>
            <w:kern w:val="2"/>
            <w:sz w:val="24"/>
            <w:szCs w:val="24"/>
            <w:lang w:eastAsia="en-AU"/>
            <w14:ligatures w14:val="standardContextual"/>
          </w:rPr>
          <w:tab/>
        </w:r>
        <w:r w:rsidRPr="00AF53BA">
          <w:t>Change of name entries in register</w:t>
        </w:r>
        <w:r>
          <w:tab/>
        </w:r>
        <w:r>
          <w:fldChar w:fldCharType="begin"/>
        </w:r>
        <w:r>
          <w:instrText xml:space="preserve"> PAGEREF _Toc211941542 \h </w:instrText>
        </w:r>
        <w:r>
          <w:fldChar w:fldCharType="separate"/>
        </w:r>
        <w:r w:rsidR="000A58E5">
          <w:t>19</w:t>
        </w:r>
        <w:r>
          <w:fldChar w:fldCharType="end"/>
        </w:r>
      </w:hyperlink>
    </w:p>
    <w:p w14:paraId="56D8DEBE" w14:textId="5061E704"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43" w:history="1">
        <w:r w:rsidRPr="00AF53BA">
          <w:t>22</w:t>
        </w:r>
        <w:r>
          <w:rPr>
            <w:rFonts w:asciiTheme="minorHAnsi" w:eastAsiaTheme="minorEastAsia" w:hAnsiTheme="minorHAnsi" w:cstheme="minorBidi"/>
            <w:kern w:val="2"/>
            <w:sz w:val="24"/>
            <w:szCs w:val="24"/>
            <w:lang w:eastAsia="en-AU"/>
            <w14:ligatures w14:val="standardContextual"/>
          </w:rPr>
          <w:tab/>
        </w:r>
        <w:r w:rsidRPr="00AF53BA">
          <w:t>Change of name may still be established by repute or usage</w:t>
        </w:r>
        <w:r>
          <w:tab/>
        </w:r>
        <w:r>
          <w:fldChar w:fldCharType="begin"/>
        </w:r>
        <w:r>
          <w:instrText xml:space="preserve"> PAGEREF _Toc211941543 \h </w:instrText>
        </w:r>
        <w:r>
          <w:fldChar w:fldCharType="separate"/>
        </w:r>
        <w:r w:rsidR="000A58E5">
          <w:t>20</w:t>
        </w:r>
        <w:r>
          <w:fldChar w:fldCharType="end"/>
        </w:r>
      </w:hyperlink>
    </w:p>
    <w:p w14:paraId="58E6114A" w14:textId="2AF1FADE"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44" w:history="1">
        <w:r w:rsidRPr="00AF53BA">
          <w:t>Division 3.2</w:t>
        </w:r>
        <w:r>
          <w:rPr>
            <w:rFonts w:asciiTheme="minorHAnsi" w:eastAsiaTheme="minorEastAsia" w:hAnsiTheme="minorHAnsi" w:cstheme="minorBidi"/>
            <w:b w:val="0"/>
            <w:kern w:val="2"/>
            <w:sz w:val="24"/>
            <w:szCs w:val="24"/>
            <w:lang w:eastAsia="en-AU"/>
            <w14:ligatures w14:val="standardContextual"/>
          </w:rPr>
          <w:tab/>
        </w:r>
        <w:r w:rsidRPr="00AF53BA">
          <w:t>Change of name—restricted people</w:t>
        </w:r>
        <w:r w:rsidRPr="002449E0">
          <w:rPr>
            <w:vanish/>
          </w:rPr>
          <w:tab/>
        </w:r>
        <w:r w:rsidRPr="002449E0">
          <w:rPr>
            <w:vanish/>
          </w:rPr>
          <w:fldChar w:fldCharType="begin"/>
        </w:r>
        <w:r w:rsidRPr="002449E0">
          <w:rPr>
            <w:vanish/>
          </w:rPr>
          <w:instrText xml:space="preserve"> PAGEREF _Toc211941544 \h </w:instrText>
        </w:r>
        <w:r w:rsidRPr="002449E0">
          <w:rPr>
            <w:vanish/>
          </w:rPr>
        </w:r>
        <w:r w:rsidRPr="002449E0">
          <w:rPr>
            <w:vanish/>
          </w:rPr>
          <w:fldChar w:fldCharType="separate"/>
        </w:r>
        <w:r w:rsidR="000A58E5">
          <w:rPr>
            <w:vanish/>
          </w:rPr>
          <w:t>21</w:t>
        </w:r>
        <w:r w:rsidRPr="002449E0">
          <w:rPr>
            <w:vanish/>
          </w:rPr>
          <w:fldChar w:fldCharType="end"/>
        </w:r>
      </w:hyperlink>
    </w:p>
    <w:p w14:paraId="0D321DCD" w14:textId="367C41BD"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45" w:history="1">
        <w:r w:rsidRPr="00AF53BA">
          <w:t>22A</w:t>
        </w:r>
        <w:r>
          <w:rPr>
            <w:rFonts w:asciiTheme="minorHAnsi" w:eastAsiaTheme="minorEastAsia" w:hAnsiTheme="minorHAnsi" w:cstheme="minorBidi"/>
            <w:kern w:val="2"/>
            <w:sz w:val="24"/>
            <w:szCs w:val="24"/>
            <w:lang w:eastAsia="en-AU"/>
            <w14:ligatures w14:val="standardContextual"/>
          </w:rPr>
          <w:tab/>
        </w:r>
        <w:r w:rsidRPr="00AF53BA">
          <w:t>Definitions—div 3.2</w:t>
        </w:r>
        <w:r>
          <w:tab/>
        </w:r>
        <w:r>
          <w:fldChar w:fldCharType="begin"/>
        </w:r>
        <w:r>
          <w:instrText xml:space="preserve"> PAGEREF _Toc211941545 \h </w:instrText>
        </w:r>
        <w:r>
          <w:fldChar w:fldCharType="separate"/>
        </w:r>
        <w:r w:rsidR="000A58E5">
          <w:t>21</w:t>
        </w:r>
        <w:r>
          <w:fldChar w:fldCharType="end"/>
        </w:r>
      </w:hyperlink>
    </w:p>
    <w:p w14:paraId="56ADF3C0" w14:textId="17544EBF"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46" w:history="1">
        <w:r w:rsidRPr="00AF53BA">
          <w:t>22B</w:t>
        </w:r>
        <w:r>
          <w:rPr>
            <w:rFonts w:asciiTheme="minorHAnsi" w:eastAsiaTheme="minorEastAsia" w:hAnsiTheme="minorHAnsi" w:cstheme="minorBidi"/>
            <w:kern w:val="2"/>
            <w:sz w:val="24"/>
            <w:szCs w:val="24"/>
            <w:lang w:eastAsia="en-AU"/>
            <w14:ligatures w14:val="standardContextual"/>
          </w:rPr>
          <w:tab/>
        </w:r>
        <w:r w:rsidRPr="00AF53BA">
          <w:t>Application for approval for restricted person to make change of name application</w:t>
        </w:r>
        <w:r>
          <w:tab/>
        </w:r>
        <w:r>
          <w:fldChar w:fldCharType="begin"/>
        </w:r>
        <w:r>
          <w:instrText xml:space="preserve"> PAGEREF _Toc211941546 \h </w:instrText>
        </w:r>
        <w:r>
          <w:fldChar w:fldCharType="separate"/>
        </w:r>
        <w:r w:rsidR="000A58E5">
          <w:t>22</w:t>
        </w:r>
        <w:r>
          <w:fldChar w:fldCharType="end"/>
        </w:r>
      </w:hyperlink>
    </w:p>
    <w:p w14:paraId="6A6CE204" w14:textId="5BC7FC18"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47" w:history="1">
        <w:r w:rsidRPr="00AF53BA">
          <w:t>22C</w:t>
        </w:r>
        <w:r>
          <w:rPr>
            <w:rFonts w:asciiTheme="minorHAnsi" w:eastAsiaTheme="minorEastAsia" w:hAnsiTheme="minorHAnsi" w:cstheme="minorBidi"/>
            <w:kern w:val="2"/>
            <w:sz w:val="24"/>
            <w:szCs w:val="24"/>
            <w:lang w:eastAsia="en-AU"/>
            <w14:ligatures w14:val="standardContextual"/>
          </w:rPr>
          <w:tab/>
        </w:r>
        <w:r w:rsidRPr="00AF53BA">
          <w:t>Decision on s 22B application</w:t>
        </w:r>
        <w:r>
          <w:tab/>
        </w:r>
        <w:r>
          <w:fldChar w:fldCharType="begin"/>
        </w:r>
        <w:r>
          <w:instrText xml:space="preserve"> PAGEREF _Toc211941547 \h </w:instrText>
        </w:r>
        <w:r>
          <w:fldChar w:fldCharType="separate"/>
        </w:r>
        <w:r w:rsidR="000A58E5">
          <w:t>22</w:t>
        </w:r>
        <w:r>
          <w:fldChar w:fldCharType="end"/>
        </w:r>
      </w:hyperlink>
    </w:p>
    <w:p w14:paraId="6E27A86A" w14:textId="1C8B296E"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48" w:history="1">
        <w:r w:rsidRPr="00AF53BA">
          <w:t>22D</w:t>
        </w:r>
        <w:r>
          <w:rPr>
            <w:rFonts w:asciiTheme="minorHAnsi" w:eastAsiaTheme="minorEastAsia" w:hAnsiTheme="minorHAnsi" w:cstheme="minorBidi"/>
            <w:kern w:val="2"/>
            <w:sz w:val="24"/>
            <w:szCs w:val="24"/>
            <w:lang w:eastAsia="en-AU"/>
            <w14:ligatures w14:val="standardContextual"/>
          </w:rPr>
          <w:tab/>
        </w:r>
        <w:r w:rsidRPr="00AF53BA">
          <w:rPr>
            <w:lang w:eastAsia="en-AU"/>
          </w:rPr>
          <w:t>Notice of decision</w:t>
        </w:r>
        <w:r>
          <w:tab/>
        </w:r>
        <w:r>
          <w:fldChar w:fldCharType="begin"/>
        </w:r>
        <w:r>
          <w:instrText xml:space="preserve"> PAGEREF _Toc211941548 \h </w:instrText>
        </w:r>
        <w:r>
          <w:fldChar w:fldCharType="separate"/>
        </w:r>
        <w:r w:rsidR="000A58E5">
          <w:t>23</w:t>
        </w:r>
        <w:r>
          <w:fldChar w:fldCharType="end"/>
        </w:r>
      </w:hyperlink>
    </w:p>
    <w:p w14:paraId="0274D91B" w14:textId="0A81389A"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49" w:history="1">
        <w:r w:rsidRPr="00AF53BA">
          <w:t>22E</w:t>
        </w:r>
        <w:r>
          <w:rPr>
            <w:rFonts w:asciiTheme="minorHAnsi" w:eastAsiaTheme="minorEastAsia" w:hAnsiTheme="minorHAnsi" w:cstheme="minorBidi"/>
            <w:kern w:val="2"/>
            <w:sz w:val="24"/>
            <w:szCs w:val="24"/>
            <w:lang w:eastAsia="en-AU"/>
            <w14:ligatures w14:val="standardContextual"/>
          </w:rPr>
          <w:tab/>
        </w:r>
        <w:r w:rsidRPr="00AF53BA">
          <w:t>Offences—restriction on change of name application by restricted person etc</w:t>
        </w:r>
        <w:r>
          <w:tab/>
        </w:r>
        <w:r>
          <w:fldChar w:fldCharType="begin"/>
        </w:r>
        <w:r>
          <w:instrText xml:space="preserve"> PAGEREF _Toc211941549 \h </w:instrText>
        </w:r>
        <w:r>
          <w:fldChar w:fldCharType="separate"/>
        </w:r>
        <w:r w:rsidR="000A58E5">
          <w:t>23</w:t>
        </w:r>
        <w:r>
          <w:fldChar w:fldCharType="end"/>
        </w:r>
      </w:hyperlink>
    </w:p>
    <w:p w14:paraId="57B9982E" w14:textId="32459CFF"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50" w:history="1">
        <w:r w:rsidRPr="00AF53BA">
          <w:t>22F</w:t>
        </w:r>
        <w:r>
          <w:rPr>
            <w:rFonts w:asciiTheme="minorHAnsi" w:eastAsiaTheme="minorEastAsia" w:hAnsiTheme="minorHAnsi" w:cstheme="minorBidi"/>
            <w:kern w:val="2"/>
            <w:sz w:val="24"/>
            <w:szCs w:val="24"/>
            <w:lang w:eastAsia="en-AU"/>
            <w14:ligatures w14:val="standardContextual"/>
          </w:rPr>
          <w:tab/>
        </w:r>
        <w:r w:rsidRPr="00AF53BA">
          <w:t>Registrar-general must not register change of name without relevant director-general’s approval</w:t>
        </w:r>
        <w:r>
          <w:tab/>
        </w:r>
        <w:r>
          <w:fldChar w:fldCharType="begin"/>
        </w:r>
        <w:r>
          <w:instrText xml:space="preserve"> PAGEREF _Toc211941550 \h </w:instrText>
        </w:r>
        <w:r>
          <w:fldChar w:fldCharType="separate"/>
        </w:r>
        <w:r w:rsidR="000A58E5">
          <w:t>24</w:t>
        </w:r>
        <w:r>
          <w:fldChar w:fldCharType="end"/>
        </w:r>
      </w:hyperlink>
    </w:p>
    <w:p w14:paraId="060FFF79" w14:textId="50E2715F"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51" w:history="1">
        <w:r w:rsidRPr="00AF53BA">
          <w:t>22G</w:t>
        </w:r>
        <w:r>
          <w:rPr>
            <w:rFonts w:asciiTheme="minorHAnsi" w:eastAsiaTheme="minorEastAsia" w:hAnsiTheme="minorHAnsi" w:cstheme="minorBidi"/>
            <w:kern w:val="2"/>
            <w:sz w:val="24"/>
            <w:szCs w:val="24"/>
            <w:lang w:eastAsia="en-AU"/>
            <w14:ligatures w14:val="standardContextual"/>
          </w:rPr>
          <w:tab/>
        </w:r>
        <w:r w:rsidRPr="00AF53BA">
          <w:t>Registrar-general may correct register</w:t>
        </w:r>
        <w:r>
          <w:tab/>
        </w:r>
        <w:r>
          <w:fldChar w:fldCharType="begin"/>
        </w:r>
        <w:r>
          <w:instrText xml:space="preserve"> PAGEREF _Toc211941551 \h </w:instrText>
        </w:r>
        <w:r>
          <w:fldChar w:fldCharType="separate"/>
        </w:r>
        <w:r w:rsidR="000A58E5">
          <w:t>24</w:t>
        </w:r>
        <w:r>
          <w:fldChar w:fldCharType="end"/>
        </w:r>
      </w:hyperlink>
    </w:p>
    <w:p w14:paraId="2EC87882" w14:textId="79F6A823" w:rsidR="002449E0" w:rsidRDefault="002449E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941552" w:history="1">
        <w:r w:rsidRPr="00AF53BA">
          <w:t>22H</w:t>
        </w:r>
        <w:r>
          <w:rPr>
            <w:rFonts w:asciiTheme="minorHAnsi" w:eastAsiaTheme="minorEastAsia" w:hAnsiTheme="minorHAnsi" w:cstheme="minorBidi"/>
            <w:kern w:val="2"/>
            <w:sz w:val="24"/>
            <w:szCs w:val="24"/>
            <w:lang w:eastAsia="en-AU"/>
            <w14:ligatures w14:val="standardContextual"/>
          </w:rPr>
          <w:tab/>
        </w:r>
        <w:r w:rsidRPr="00AF53BA">
          <w:t>Information-sharing</w:t>
        </w:r>
        <w:r>
          <w:tab/>
        </w:r>
        <w:r>
          <w:fldChar w:fldCharType="begin"/>
        </w:r>
        <w:r>
          <w:instrText xml:space="preserve"> PAGEREF _Toc211941552 \h </w:instrText>
        </w:r>
        <w:r>
          <w:fldChar w:fldCharType="separate"/>
        </w:r>
        <w:r w:rsidR="000A58E5">
          <w:t>24</w:t>
        </w:r>
        <w:r>
          <w:fldChar w:fldCharType="end"/>
        </w:r>
      </w:hyperlink>
    </w:p>
    <w:p w14:paraId="5BC3EBDE" w14:textId="590D0A42"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53" w:history="1">
        <w:r w:rsidRPr="00AF53BA">
          <w:t>22I</w:t>
        </w:r>
        <w:r>
          <w:rPr>
            <w:rFonts w:asciiTheme="minorHAnsi" w:eastAsiaTheme="minorEastAsia" w:hAnsiTheme="minorHAnsi" w:cstheme="minorBidi"/>
            <w:kern w:val="2"/>
            <w:sz w:val="24"/>
            <w:szCs w:val="24"/>
            <w:lang w:eastAsia="en-AU"/>
            <w14:ligatures w14:val="standardContextual"/>
          </w:rPr>
          <w:tab/>
        </w:r>
        <w:r w:rsidRPr="00AF53BA">
          <w:t>Protection of security sensitive information</w:t>
        </w:r>
        <w:r>
          <w:tab/>
        </w:r>
        <w:r>
          <w:fldChar w:fldCharType="begin"/>
        </w:r>
        <w:r>
          <w:instrText xml:space="preserve"> PAGEREF _Toc211941553 \h </w:instrText>
        </w:r>
        <w:r>
          <w:fldChar w:fldCharType="separate"/>
        </w:r>
        <w:r w:rsidR="000A58E5">
          <w:t>25</w:t>
        </w:r>
        <w:r>
          <w:fldChar w:fldCharType="end"/>
        </w:r>
      </w:hyperlink>
    </w:p>
    <w:p w14:paraId="063C78EC" w14:textId="54804212"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54" w:history="1">
        <w:r w:rsidRPr="00AF53BA">
          <w:t>22J</w:t>
        </w:r>
        <w:r>
          <w:rPr>
            <w:rFonts w:asciiTheme="minorHAnsi" w:eastAsiaTheme="minorEastAsia" w:hAnsiTheme="minorHAnsi" w:cstheme="minorBidi"/>
            <w:kern w:val="2"/>
            <w:sz w:val="24"/>
            <w:szCs w:val="24"/>
            <w:lang w:eastAsia="en-AU"/>
            <w14:ligatures w14:val="standardContextual"/>
          </w:rPr>
          <w:tab/>
        </w:r>
        <w:r w:rsidRPr="00AF53BA">
          <w:t>ACAT or court review—security sensitive information</w:t>
        </w:r>
        <w:r>
          <w:tab/>
        </w:r>
        <w:r>
          <w:fldChar w:fldCharType="begin"/>
        </w:r>
        <w:r>
          <w:instrText xml:space="preserve"> PAGEREF _Toc211941554 \h </w:instrText>
        </w:r>
        <w:r>
          <w:fldChar w:fldCharType="separate"/>
        </w:r>
        <w:r w:rsidR="000A58E5">
          <w:t>26</w:t>
        </w:r>
        <w:r>
          <w:fldChar w:fldCharType="end"/>
        </w:r>
      </w:hyperlink>
    </w:p>
    <w:p w14:paraId="58F79DF8" w14:textId="074759C8"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555" w:history="1">
        <w:r w:rsidRPr="00AF53BA">
          <w:t>Part 4</w:t>
        </w:r>
        <w:r>
          <w:rPr>
            <w:rFonts w:asciiTheme="minorHAnsi" w:eastAsiaTheme="minorEastAsia" w:hAnsiTheme="minorHAnsi" w:cstheme="minorBidi"/>
            <w:b w:val="0"/>
            <w:kern w:val="2"/>
            <w:szCs w:val="24"/>
            <w:lang w:eastAsia="en-AU"/>
            <w14:ligatures w14:val="standardContextual"/>
          </w:rPr>
          <w:tab/>
        </w:r>
        <w:r w:rsidRPr="00AF53BA">
          <w:t>Change of sex</w:t>
        </w:r>
        <w:r w:rsidRPr="002449E0">
          <w:rPr>
            <w:vanish/>
          </w:rPr>
          <w:tab/>
        </w:r>
        <w:r w:rsidRPr="002449E0">
          <w:rPr>
            <w:vanish/>
          </w:rPr>
          <w:fldChar w:fldCharType="begin"/>
        </w:r>
        <w:r w:rsidRPr="002449E0">
          <w:rPr>
            <w:vanish/>
          </w:rPr>
          <w:instrText xml:space="preserve"> PAGEREF _Toc211941555 \h </w:instrText>
        </w:r>
        <w:r w:rsidRPr="002449E0">
          <w:rPr>
            <w:vanish/>
          </w:rPr>
        </w:r>
        <w:r w:rsidRPr="002449E0">
          <w:rPr>
            <w:vanish/>
          </w:rPr>
          <w:fldChar w:fldCharType="separate"/>
        </w:r>
        <w:r w:rsidR="000A58E5">
          <w:rPr>
            <w:vanish/>
          </w:rPr>
          <w:t>27</w:t>
        </w:r>
        <w:r w:rsidRPr="002449E0">
          <w:rPr>
            <w:vanish/>
          </w:rPr>
          <w:fldChar w:fldCharType="end"/>
        </w:r>
      </w:hyperlink>
    </w:p>
    <w:p w14:paraId="2E7421B0" w14:textId="1C3E4B39"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56" w:history="1">
        <w:r w:rsidRPr="00AF53BA">
          <w:t>Division 4.1</w:t>
        </w:r>
        <w:r>
          <w:rPr>
            <w:rFonts w:asciiTheme="minorHAnsi" w:eastAsiaTheme="minorEastAsia" w:hAnsiTheme="minorHAnsi" w:cstheme="minorBidi"/>
            <w:b w:val="0"/>
            <w:kern w:val="2"/>
            <w:sz w:val="24"/>
            <w:szCs w:val="24"/>
            <w:lang w:eastAsia="en-AU"/>
            <w14:ligatures w14:val="standardContextual"/>
          </w:rPr>
          <w:tab/>
        </w:r>
        <w:r w:rsidRPr="00AF53BA">
          <w:t>People with birth registered in the ACT</w:t>
        </w:r>
        <w:r w:rsidRPr="002449E0">
          <w:rPr>
            <w:vanish/>
          </w:rPr>
          <w:tab/>
        </w:r>
        <w:r w:rsidRPr="002449E0">
          <w:rPr>
            <w:vanish/>
          </w:rPr>
          <w:fldChar w:fldCharType="begin"/>
        </w:r>
        <w:r w:rsidRPr="002449E0">
          <w:rPr>
            <w:vanish/>
          </w:rPr>
          <w:instrText xml:space="preserve"> PAGEREF _Toc211941556 \h </w:instrText>
        </w:r>
        <w:r w:rsidRPr="002449E0">
          <w:rPr>
            <w:vanish/>
          </w:rPr>
        </w:r>
        <w:r w:rsidRPr="002449E0">
          <w:rPr>
            <w:vanish/>
          </w:rPr>
          <w:fldChar w:fldCharType="separate"/>
        </w:r>
        <w:r w:rsidR="000A58E5">
          <w:rPr>
            <w:vanish/>
          </w:rPr>
          <w:t>27</w:t>
        </w:r>
        <w:r w:rsidRPr="002449E0">
          <w:rPr>
            <w:vanish/>
          </w:rPr>
          <w:fldChar w:fldCharType="end"/>
        </w:r>
      </w:hyperlink>
    </w:p>
    <w:p w14:paraId="383D3AAC" w14:textId="37A92CDC"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57" w:history="1">
        <w:r w:rsidRPr="00AF53BA">
          <w:t>24</w:t>
        </w:r>
        <w:r>
          <w:rPr>
            <w:rFonts w:asciiTheme="minorHAnsi" w:eastAsiaTheme="minorEastAsia" w:hAnsiTheme="minorHAnsi" w:cstheme="minorBidi"/>
            <w:kern w:val="2"/>
            <w:sz w:val="24"/>
            <w:szCs w:val="24"/>
            <w:lang w:eastAsia="en-AU"/>
            <w14:ligatures w14:val="standardContextual"/>
          </w:rPr>
          <w:tab/>
        </w:r>
        <w:r w:rsidRPr="00AF53BA">
          <w:t>Application to alter register to record change of sex</w:t>
        </w:r>
        <w:r>
          <w:tab/>
        </w:r>
        <w:r>
          <w:fldChar w:fldCharType="begin"/>
        </w:r>
        <w:r>
          <w:instrText xml:space="preserve"> PAGEREF _Toc211941557 \h </w:instrText>
        </w:r>
        <w:r>
          <w:fldChar w:fldCharType="separate"/>
        </w:r>
        <w:r w:rsidR="000A58E5">
          <w:t>27</w:t>
        </w:r>
        <w:r>
          <w:fldChar w:fldCharType="end"/>
        </w:r>
      </w:hyperlink>
    </w:p>
    <w:p w14:paraId="2000BB3E" w14:textId="348C2A5E"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58" w:history="1">
        <w:r w:rsidRPr="00AF53BA">
          <w:t>25</w:t>
        </w:r>
        <w:r>
          <w:rPr>
            <w:rFonts w:asciiTheme="minorHAnsi" w:eastAsiaTheme="minorEastAsia" w:hAnsiTheme="minorHAnsi" w:cstheme="minorBidi"/>
            <w:kern w:val="2"/>
            <w:sz w:val="24"/>
            <w:szCs w:val="24"/>
            <w:lang w:eastAsia="en-AU"/>
            <w14:ligatures w14:val="standardContextual"/>
          </w:rPr>
          <w:tab/>
        </w:r>
        <w:r w:rsidRPr="00AF53BA">
          <w:t>Evidence in support of application</w:t>
        </w:r>
        <w:r>
          <w:tab/>
        </w:r>
        <w:r>
          <w:fldChar w:fldCharType="begin"/>
        </w:r>
        <w:r>
          <w:instrText xml:space="preserve"> PAGEREF _Toc211941558 \h </w:instrText>
        </w:r>
        <w:r>
          <w:fldChar w:fldCharType="separate"/>
        </w:r>
        <w:r w:rsidR="000A58E5">
          <w:t>28</w:t>
        </w:r>
        <w:r>
          <w:fldChar w:fldCharType="end"/>
        </w:r>
      </w:hyperlink>
    </w:p>
    <w:p w14:paraId="571BFC6F" w14:textId="04B2DD89"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59" w:history="1">
        <w:r w:rsidRPr="00AF53BA">
          <w:t>26</w:t>
        </w:r>
        <w:r>
          <w:rPr>
            <w:rFonts w:asciiTheme="minorHAnsi" w:eastAsiaTheme="minorEastAsia" w:hAnsiTheme="minorHAnsi" w:cstheme="minorBidi"/>
            <w:kern w:val="2"/>
            <w:sz w:val="24"/>
            <w:szCs w:val="24"/>
            <w:lang w:eastAsia="en-AU"/>
            <w14:ligatures w14:val="standardContextual"/>
          </w:rPr>
          <w:tab/>
        </w:r>
        <w:r w:rsidRPr="00AF53BA">
          <w:t>Alteration of register</w:t>
        </w:r>
        <w:r>
          <w:tab/>
        </w:r>
        <w:r>
          <w:fldChar w:fldCharType="begin"/>
        </w:r>
        <w:r>
          <w:instrText xml:space="preserve"> PAGEREF _Toc211941559 \h </w:instrText>
        </w:r>
        <w:r>
          <w:fldChar w:fldCharType="separate"/>
        </w:r>
        <w:r w:rsidR="000A58E5">
          <w:t>29</w:t>
        </w:r>
        <w:r>
          <w:fldChar w:fldCharType="end"/>
        </w:r>
      </w:hyperlink>
    </w:p>
    <w:p w14:paraId="67B01007" w14:textId="07C22B12"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60" w:history="1">
        <w:r w:rsidRPr="00AF53BA">
          <w:t>27</w:t>
        </w:r>
        <w:r>
          <w:rPr>
            <w:rFonts w:asciiTheme="minorHAnsi" w:eastAsiaTheme="minorEastAsia" w:hAnsiTheme="minorHAnsi" w:cstheme="minorBidi"/>
            <w:kern w:val="2"/>
            <w:sz w:val="24"/>
            <w:szCs w:val="24"/>
            <w:lang w:eastAsia="en-AU"/>
            <w14:ligatures w14:val="standardContextual"/>
          </w:rPr>
          <w:tab/>
        </w:r>
        <w:r w:rsidRPr="00AF53BA">
          <w:t>Showing information about sex on birth certificate</w:t>
        </w:r>
        <w:r>
          <w:tab/>
        </w:r>
        <w:r>
          <w:fldChar w:fldCharType="begin"/>
        </w:r>
        <w:r>
          <w:instrText xml:space="preserve"> PAGEREF _Toc211941560 \h </w:instrText>
        </w:r>
        <w:r>
          <w:fldChar w:fldCharType="separate"/>
        </w:r>
        <w:r w:rsidR="000A58E5">
          <w:t>29</w:t>
        </w:r>
        <w:r>
          <w:fldChar w:fldCharType="end"/>
        </w:r>
      </w:hyperlink>
    </w:p>
    <w:p w14:paraId="6863D759" w14:textId="3DBD2A7B"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61" w:history="1">
        <w:r w:rsidRPr="00AF53BA">
          <w:t>28</w:t>
        </w:r>
        <w:r>
          <w:rPr>
            <w:rFonts w:asciiTheme="minorHAnsi" w:eastAsiaTheme="minorEastAsia" w:hAnsiTheme="minorHAnsi" w:cstheme="minorBidi"/>
            <w:kern w:val="2"/>
            <w:sz w:val="24"/>
            <w:szCs w:val="24"/>
            <w:lang w:eastAsia="en-AU"/>
            <w14:ligatures w14:val="standardContextual"/>
          </w:rPr>
          <w:tab/>
        </w:r>
        <w:r w:rsidRPr="00AF53BA">
          <w:t>Use of old birth certificate to deceive</w:t>
        </w:r>
        <w:r>
          <w:tab/>
        </w:r>
        <w:r>
          <w:fldChar w:fldCharType="begin"/>
        </w:r>
        <w:r>
          <w:instrText xml:space="preserve"> PAGEREF _Toc211941561 \h </w:instrText>
        </w:r>
        <w:r>
          <w:fldChar w:fldCharType="separate"/>
        </w:r>
        <w:r w:rsidR="000A58E5">
          <w:t>30</w:t>
        </w:r>
        <w:r>
          <w:fldChar w:fldCharType="end"/>
        </w:r>
      </w:hyperlink>
    </w:p>
    <w:p w14:paraId="5949665E" w14:textId="1134AE2D"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62" w:history="1">
        <w:r w:rsidRPr="00AF53BA">
          <w:t>29</w:t>
        </w:r>
        <w:r>
          <w:rPr>
            <w:rFonts w:asciiTheme="minorHAnsi" w:eastAsiaTheme="minorEastAsia" w:hAnsiTheme="minorHAnsi" w:cstheme="minorBidi"/>
            <w:kern w:val="2"/>
            <w:sz w:val="24"/>
            <w:szCs w:val="24"/>
            <w:lang w:eastAsia="en-AU"/>
            <w14:ligatures w14:val="standardContextual"/>
          </w:rPr>
          <w:tab/>
        </w:r>
        <w:r w:rsidRPr="00AF53BA">
          <w:t>Entitlement not affected by change of sex</w:t>
        </w:r>
        <w:r>
          <w:tab/>
        </w:r>
        <w:r>
          <w:fldChar w:fldCharType="begin"/>
        </w:r>
        <w:r>
          <w:instrText xml:space="preserve"> PAGEREF _Toc211941562 \h </w:instrText>
        </w:r>
        <w:r>
          <w:fldChar w:fldCharType="separate"/>
        </w:r>
        <w:r w:rsidR="000A58E5">
          <w:t>31</w:t>
        </w:r>
        <w:r>
          <w:fldChar w:fldCharType="end"/>
        </w:r>
      </w:hyperlink>
    </w:p>
    <w:p w14:paraId="6FE919B5" w14:textId="0BCF8719"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63" w:history="1">
        <w:r w:rsidRPr="00AF53BA">
          <w:t>Division 4.2</w:t>
        </w:r>
        <w:r>
          <w:rPr>
            <w:rFonts w:asciiTheme="minorHAnsi" w:eastAsiaTheme="minorEastAsia" w:hAnsiTheme="minorHAnsi" w:cstheme="minorBidi"/>
            <w:b w:val="0"/>
            <w:kern w:val="2"/>
            <w:sz w:val="24"/>
            <w:szCs w:val="24"/>
            <w:lang w:eastAsia="en-AU"/>
            <w14:ligatures w14:val="standardContextual"/>
          </w:rPr>
          <w:tab/>
        </w:r>
        <w:r w:rsidRPr="00AF53BA">
          <w:t>ACT residents with birth registered elsewhere</w:t>
        </w:r>
        <w:r w:rsidRPr="002449E0">
          <w:rPr>
            <w:vanish/>
          </w:rPr>
          <w:tab/>
        </w:r>
        <w:r w:rsidRPr="002449E0">
          <w:rPr>
            <w:vanish/>
          </w:rPr>
          <w:fldChar w:fldCharType="begin"/>
        </w:r>
        <w:r w:rsidRPr="002449E0">
          <w:rPr>
            <w:vanish/>
          </w:rPr>
          <w:instrText xml:space="preserve"> PAGEREF _Toc211941563 \h </w:instrText>
        </w:r>
        <w:r w:rsidRPr="002449E0">
          <w:rPr>
            <w:vanish/>
          </w:rPr>
        </w:r>
        <w:r w:rsidRPr="002449E0">
          <w:rPr>
            <w:vanish/>
          </w:rPr>
          <w:fldChar w:fldCharType="separate"/>
        </w:r>
        <w:r w:rsidR="000A58E5">
          <w:rPr>
            <w:vanish/>
          </w:rPr>
          <w:t>31</w:t>
        </w:r>
        <w:r w:rsidRPr="002449E0">
          <w:rPr>
            <w:vanish/>
          </w:rPr>
          <w:fldChar w:fldCharType="end"/>
        </w:r>
      </w:hyperlink>
    </w:p>
    <w:p w14:paraId="5C8C34BB" w14:textId="1547D846"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64" w:history="1">
        <w:r w:rsidRPr="00AF53BA">
          <w:t>29A</w:t>
        </w:r>
        <w:r>
          <w:rPr>
            <w:rFonts w:asciiTheme="minorHAnsi" w:eastAsiaTheme="minorEastAsia" w:hAnsiTheme="minorHAnsi" w:cstheme="minorBidi"/>
            <w:kern w:val="2"/>
            <w:sz w:val="24"/>
            <w:szCs w:val="24"/>
            <w:lang w:eastAsia="en-AU"/>
            <w14:ligatures w14:val="standardContextual"/>
          </w:rPr>
          <w:tab/>
        </w:r>
        <w:r w:rsidRPr="00AF53BA">
          <w:t>Application for recognised details certificate</w:t>
        </w:r>
        <w:r>
          <w:tab/>
        </w:r>
        <w:r>
          <w:fldChar w:fldCharType="begin"/>
        </w:r>
        <w:r>
          <w:instrText xml:space="preserve"> PAGEREF _Toc211941564 \h </w:instrText>
        </w:r>
        <w:r>
          <w:fldChar w:fldCharType="separate"/>
        </w:r>
        <w:r w:rsidR="000A58E5">
          <w:t>31</w:t>
        </w:r>
        <w:r>
          <w:fldChar w:fldCharType="end"/>
        </w:r>
      </w:hyperlink>
    </w:p>
    <w:p w14:paraId="09CFCD11" w14:textId="4B887EDC"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65" w:history="1">
        <w:r w:rsidRPr="00AF53BA">
          <w:t>29B</w:t>
        </w:r>
        <w:r>
          <w:rPr>
            <w:rFonts w:asciiTheme="minorHAnsi" w:eastAsiaTheme="minorEastAsia" w:hAnsiTheme="minorHAnsi" w:cstheme="minorBidi"/>
            <w:kern w:val="2"/>
            <w:sz w:val="24"/>
            <w:szCs w:val="24"/>
            <w:lang w:eastAsia="en-AU"/>
            <w14:ligatures w14:val="standardContextual"/>
          </w:rPr>
          <w:tab/>
        </w:r>
        <w:r w:rsidRPr="00AF53BA">
          <w:t>Evidence in support of application for recognised details certificate</w:t>
        </w:r>
        <w:r>
          <w:tab/>
        </w:r>
        <w:r>
          <w:fldChar w:fldCharType="begin"/>
        </w:r>
        <w:r>
          <w:instrText xml:space="preserve"> PAGEREF _Toc211941565 \h </w:instrText>
        </w:r>
        <w:r>
          <w:fldChar w:fldCharType="separate"/>
        </w:r>
        <w:r w:rsidR="000A58E5">
          <w:t>33</w:t>
        </w:r>
        <w:r>
          <w:fldChar w:fldCharType="end"/>
        </w:r>
      </w:hyperlink>
    </w:p>
    <w:p w14:paraId="03FAC492" w14:textId="5B87A519"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66" w:history="1">
        <w:r w:rsidRPr="00AF53BA">
          <w:t>29C</w:t>
        </w:r>
        <w:r>
          <w:rPr>
            <w:rFonts w:asciiTheme="minorHAnsi" w:eastAsiaTheme="minorEastAsia" w:hAnsiTheme="minorHAnsi" w:cstheme="minorBidi"/>
            <w:kern w:val="2"/>
            <w:sz w:val="24"/>
            <w:szCs w:val="24"/>
            <w:lang w:eastAsia="en-AU"/>
            <w14:ligatures w14:val="standardContextual"/>
          </w:rPr>
          <w:tab/>
        </w:r>
        <w:r w:rsidRPr="00AF53BA">
          <w:t>Issue of recognised details certificate</w:t>
        </w:r>
        <w:r>
          <w:tab/>
        </w:r>
        <w:r>
          <w:fldChar w:fldCharType="begin"/>
        </w:r>
        <w:r>
          <w:instrText xml:space="preserve"> PAGEREF _Toc211941566 \h </w:instrText>
        </w:r>
        <w:r>
          <w:fldChar w:fldCharType="separate"/>
        </w:r>
        <w:r w:rsidR="000A58E5">
          <w:t>33</w:t>
        </w:r>
        <w:r>
          <w:fldChar w:fldCharType="end"/>
        </w:r>
      </w:hyperlink>
    </w:p>
    <w:p w14:paraId="4653BBC7" w14:textId="04F64A74"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67" w:history="1">
        <w:r w:rsidRPr="00AF53BA">
          <w:t>29D</w:t>
        </w:r>
        <w:r>
          <w:rPr>
            <w:rFonts w:asciiTheme="minorHAnsi" w:eastAsiaTheme="minorEastAsia" w:hAnsiTheme="minorHAnsi" w:cstheme="minorBidi"/>
            <w:kern w:val="2"/>
            <w:sz w:val="24"/>
            <w:szCs w:val="24"/>
            <w:lang w:eastAsia="en-AU"/>
            <w14:ligatures w14:val="standardContextual"/>
          </w:rPr>
          <w:tab/>
        </w:r>
        <w:r w:rsidRPr="00AF53BA">
          <w:t>Effect of recognised details certificate and interstate recognised details certificate</w:t>
        </w:r>
        <w:r>
          <w:tab/>
        </w:r>
        <w:r>
          <w:fldChar w:fldCharType="begin"/>
        </w:r>
        <w:r>
          <w:instrText xml:space="preserve"> PAGEREF _Toc211941567 \h </w:instrText>
        </w:r>
        <w:r>
          <w:fldChar w:fldCharType="separate"/>
        </w:r>
        <w:r w:rsidR="000A58E5">
          <w:t>34</w:t>
        </w:r>
        <w:r>
          <w:fldChar w:fldCharType="end"/>
        </w:r>
      </w:hyperlink>
    </w:p>
    <w:p w14:paraId="1557979D" w14:textId="5A944CB1"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68" w:history="1">
        <w:r w:rsidRPr="00AF53BA">
          <w:t>Division 4.3</w:t>
        </w:r>
        <w:r>
          <w:rPr>
            <w:rFonts w:asciiTheme="minorHAnsi" w:eastAsiaTheme="minorEastAsia" w:hAnsiTheme="minorHAnsi" w:cstheme="minorBidi"/>
            <w:b w:val="0"/>
            <w:kern w:val="2"/>
            <w:sz w:val="24"/>
            <w:szCs w:val="24"/>
            <w:lang w:eastAsia="en-AU"/>
            <w14:ligatures w14:val="standardContextual"/>
          </w:rPr>
          <w:tab/>
        </w:r>
        <w:r w:rsidRPr="00AF53BA">
          <w:t>Nominating sex in applications under this part</w:t>
        </w:r>
        <w:r w:rsidRPr="002449E0">
          <w:rPr>
            <w:vanish/>
          </w:rPr>
          <w:tab/>
        </w:r>
        <w:r w:rsidRPr="002449E0">
          <w:rPr>
            <w:vanish/>
          </w:rPr>
          <w:fldChar w:fldCharType="begin"/>
        </w:r>
        <w:r w:rsidRPr="002449E0">
          <w:rPr>
            <w:vanish/>
          </w:rPr>
          <w:instrText xml:space="preserve"> PAGEREF _Toc211941568 \h </w:instrText>
        </w:r>
        <w:r w:rsidRPr="002449E0">
          <w:rPr>
            <w:vanish/>
          </w:rPr>
        </w:r>
        <w:r w:rsidRPr="002449E0">
          <w:rPr>
            <w:vanish/>
          </w:rPr>
          <w:fldChar w:fldCharType="separate"/>
        </w:r>
        <w:r w:rsidR="000A58E5">
          <w:rPr>
            <w:vanish/>
          </w:rPr>
          <w:t>34</w:t>
        </w:r>
        <w:r w:rsidRPr="002449E0">
          <w:rPr>
            <w:vanish/>
          </w:rPr>
          <w:fldChar w:fldCharType="end"/>
        </w:r>
      </w:hyperlink>
    </w:p>
    <w:p w14:paraId="5C601F1A" w14:textId="21D2243B"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69" w:history="1">
        <w:r w:rsidRPr="00AF53BA">
          <w:t>29DA</w:t>
        </w:r>
        <w:r>
          <w:rPr>
            <w:rFonts w:asciiTheme="minorHAnsi" w:eastAsiaTheme="minorEastAsia" w:hAnsiTheme="minorHAnsi" w:cstheme="minorBidi"/>
            <w:kern w:val="2"/>
            <w:sz w:val="24"/>
            <w:szCs w:val="24"/>
            <w:lang w:eastAsia="en-AU"/>
            <w14:ligatures w14:val="standardContextual"/>
          </w:rPr>
          <w:tab/>
        </w:r>
        <w:r w:rsidRPr="00AF53BA">
          <w:t>Nominating sex in applications under this part</w:t>
        </w:r>
        <w:r>
          <w:tab/>
        </w:r>
        <w:r>
          <w:fldChar w:fldCharType="begin"/>
        </w:r>
        <w:r>
          <w:instrText xml:space="preserve"> PAGEREF _Toc211941569 \h </w:instrText>
        </w:r>
        <w:r>
          <w:fldChar w:fldCharType="separate"/>
        </w:r>
        <w:r w:rsidR="000A58E5">
          <w:t>34</w:t>
        </w:r>
        <w:r>
          <w:fldChar w:fldCharType="end"/>
        </w:r>
      </w:hyperlink>
    </w:p>
    <w:p w14:paraId="6E9603B5" w14:textId="36BA3828"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570" w:history="1">
        <w:r w:rsidRPr="00AF53BA">
          <w:t>Part 4A</w:t>
        </w:r>
        <w:r>
          <w:rPr>
            <w:rFonts w:asciiTheme="minorHAnsi" w:eastAsiaTheme="minorEastAsia" w:hAnsiTheme="minorHAnsi" w:cstheme="minorBidi"/>
            <w:b w:val="0"/>
            <w:kern w:val="2"/>
            <w:szCs w:val="24"/>
            <w:lang w:eastAsia="en-AU"/>
            <w14:ligatures w14:val="standardContextual"/>
          </w:rPr>
          <w:tab/>
        </w:r>
        <w:r w:rsidRPr="00AF53BA">
          <w:t>ACAT leave for certain applications</w:t>
        </w:r>
        <w:r w:rsidRPr="002449E0">
          <w:rPr>
            <w:vanish/>
          </w:rPr>
          <w:tab/>
        </w:r>
        <w:r w:rsidRPr="002449E0">
          <w:rPr>
            <w:vanish/>
          </w:rPr>
          <w:fldChar w:fldCharType="begin"/>
        </w:r>
        <w:r w:rsidRPr="002449E0">
          <w:rPr>
            <w:vanish/>
          </w:rPr>
          <w:instrText xml:space="preserve"> PAGEREF _Toc211941570 \h </w:instrText>
        </w:r>
        <w:r w:rsidRPr="002449E0">
          <w:rPr>
            <w:vanish/>
          </w:rPr>
        </w:r>
        <w:r w:rsidRPr="002449E0">
          <w:rPr>
            <w:vanish/>
          </w:rPr>
          <w:fldChar w:fldCharType="separate"/>
        </w:r>
        <w:r w:rsidR="000A58E5">
          <w:rPr>
            <w:vanish/>
          </w:rPr>
          <w:t>36</w:t>
        </w:r>
        <w:r w:rsidRPr="002449E0">
          <w:rPr>
            <w:vanish/>
          </w:rPr>
          <w:fldChar w:fldCharType="end"/>
        </w:r>
      </w:hyperlink>
    </w:p>
    <w:p w14:paraId="0C1919BD" w14:textId="78638040"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71" w:history="1">
        <w:r w:rsidRPr="00AF53BA">
          <w:t>29E</w:t>
        </w:r>
        <w:r>
          <w:rPr>
            <w:rFonts w:asciiTheme="minorHAnsi" w:eastAsiaTheme="minorEastAsia" w:hAnsiTheme="minorHAnsi" w:cstheme="minorBidi"/>
            <w:kern w:val="2"/>
            <w:sz w:val="24"/>
            <w:szCs w:val="24"/>
            <w:lang w:eastAsia="en-AU"/>
            <w14:ligatures w14:val="standardContextual"/>
          </w:rPr>
          <w:tab/>
        </w:r>
        <w:r w:rsidRPr="00AF53BA">
          <w:rPr>
            <w:lang w:eastAsia="en-AU"/>
          </w:rPr>
          <w:t>Application by young person for leave to apply for change of given name or sex etc</w:t>
        </w:r>
        <w:r>
          <w:tab/>
        </w:r>
        <w:r>
          <w:fldChar w:fldCharType="begin"/>
        </w:r>
        <w:r>
          <w:instrText xml:space="preserve"> PAGEREF _Toc211941571 \h </w:instrText>
        </w:r>
        <w:r>
          <w:fldChar w:fldCharType="separate"/>
        </w:r>
        <w:r w:rsidR="000A58E5">
          <w:t>36</w:t>
        </w:r>
        <w:r>
          <w:fldChar w:fldCharType="end"/>
        </w:r>
      </w:hyperlink>
    </w:p>
    <w:p w14:paraId="39FD1930" w14:textId="46AD6249"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72" w:history="1">
        <w:r w:rsidRPr="00AF53BA">
          <w:t>29EA</w:t>
        </w:r>
        <w:r>
          <w:rPr>
            <w:rFonts w:asciiTheme="minorHAnsi" w:eastAsiaTheme="minorEastAsia" w:hAnsiTheme="minorHAnsi" w:cstheme="minorBidi"/>
            <w:kern w:val="2"/>
            <w:sz w:val="24"/>
            <w:szCs w:val="24"/>
            <w:lang w:eastAsia="en-AU"/>
            <w14:ligatures w14:val="standardContextual"/>
          </w:rPr>
          <w:tab/>
        </w:r>
        <w:r w:rsidRPr="00AF53BA">
          <w:t>Copy of birth certificate for ACAT</w:t>
        </w:r>
        <w:r>
          <w:tab/>
        </w:r>
        <w:r>
          <w:fldChar w:fldCharType="begin"/>
        </w:r>
        <w:r>
          <w:instrText xml:space="preserve"> PAGEREF _Toc211941572 \h </w:instrText>
        </w:r>
        <w:r>
          <w:fldChar w:fldCharType="separate"/>
        </w:r>
        <w:r w:rsidR="000A58E5">
          <w:t>37</w:t>
        </w:r>
        <w:r>
          <w:fldChar w:fldCharType="end"/>
        </w:r>
      </w:hyperlink>
    </w:p>
    <w:p w14:paraId="3DBC22C0" w14:textId="19D7BC58"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73" w:history="1">
        <w:r w:rsidRPr="00AF53BA">
          <w:t>29F</w:t>
        </w:r>
        <w:r>
          <w:rPr>
            <w:rFonts w:asciiTheme="minorHAnsi" w:eastAsiaTheme="minorEastAsia" w:hAnsiTheme="minorHAnsi" w:cstheme="minorBidi"/>
            <w:kern w:val="2"/>
            <w:sz w:val="24"/>
            <w:szCs w:val="24"/>
            <w:lang w:eastAsia="en-AU"/>
            <w14:ligatures w14:val="standardContextual"/>
          </w:rPr>
          <w:tab/>
        </w:r>
        <w:r w:rsidRPr="00AF53BA">
          <w:t>Notification about application</w:t>
        </w:r>
        <w:r>
          <w:tab/>
        </w:r>
        <w:r>
          <w:fldChar w:fldCharType="begin"/>
        </w:r>
        <w:r>
          <w:instrText xml:space="preserve"> PAGEREF _Toc211941573 \h </w:instrText>
        </w:r>
        <w:r>
          <w:fldChar w:fldCharType="separate"/>
        </w:r>
        <w:r w:rsidR="000A58E5">
          <w:t>37</w:t>
        </w:r>
        <w:r>
          <w:fldChar w:fldCharType="end"/>
        </w:r>
      </w:hyperlink>
    </w:p>
    <w:p w14:paraId="758DF132" w14:textId="21C47ECD"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74" w:history="1">
        <w:r w:rsidRPr="00AF53BA">
          <w:t>29G</w:t>
        </w:r>
        <w:r>
          <w:rPr>
            <w:rFonts w:asciiTheme="minorHAnsi" w:eastAsiaTheme="minorEastAsia" w:hAnsiTheme="minorHAnsi" w:cstheme="minorBidi"/>
            <w:kern w:val="2"/>
            <w:sz w:val="24"/>
            <w:szCs w:val="24"/>
            <w:lang w:eastAsia="en-AU"/>
            <w14:ligatures w14:val="standardContextual"/>
          </w:rPr>
          <w:tab/>
        </w:r>
        <w:r w:rsidRPr="00AF53BA">
          <w:t>ACAT hearing an application for leave etc</w:t>
        </w:r>
        <w:r>
          <w:tab/>
        </w:r>
        <w:r>
          <w:fldChar w:fldCharType="begin"/>
        </w:r>
        <w:r>
          <w:instrText xml:space="preserve"> PAGEREF _Toc211941574 \h </w:instrText>
        </w:r>
        <w:r>
          <w:fldChar w:fldCharType="separate"/>
        </w:r>
        <w:r w:rsidR="000A58E5">
          <w:t>39</w:t>
        </w:r>
        <w:r>
          <w:fldChar w:fldCharType="end"/>
        </w:r>
      </w:hyperlink>
    </w:p>
    <w:p w14:paraId="616AF603" w14:textId="0400539D"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75" w:history="1">
        <w:r w:rsidRPr="00AF53BA">
          <w:t>29H</w:t>
        </w:r>
        <w:r>
          <w:rPr>
            <w:rFonts w:asciiTheme="minorHAnsi" w:eastAsiaTheme="minorEastAsia" w:hAnsiTheme="minorHAnsi" w:cstheme="minorBidi"/>
            <w:kern w:val="2"/>
            <w:sz w:val="24"/>
            <w:szCs w:val="24"/>
            <w:lang w:eastAsia="en-AU"/>
            <w14:ligatures w14:val="standardContextual"/>
          </w:rPr>
          <w:tab/>
        </w:r>
        <w:r w:rsidRPr="00AF53BA">
          <w:t>ACAT deciding an application for leave</w:t>
        </w:r>
        <w:r>
          <w:tab/>
        </w:r>
        <w:r>
          <w:fldChar w:fldCharType="begin"/>
        </w:r>
        <w:r>
          <w:instrText xml:space="preserve"> PAGEREF _Toc211941575 \h </w:instrText>
        </w:r>
        <w:r>
          <w:fldChar w:fldCharType="separate"/>
        </w:r>
        <w:r w:rsidR="000A58E5">
          <w:t>41</w:t>
        </w:r>
        <w:r>
          <w:fldChar w:fldCharType="end"/>
        </w:r>
      </w:hyperlink>
    </w:p>
    <w:p w14:paraId="5F6CABD4" w14:textId="27F1BECE"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76" w:history="1">
        <w:r w:rsidRPr="00AF53BA">
          <w:t>29I</w:t>
        </w:r>
        <w:r>
          <w:rPr>
            <w:rFonts w:asciiTheme="minorHAnsi" w:eastAsiaTheme="minorEastAsia" w:hAnsiTheme="minorHAnsi" w:cstheme="minorBidi"/>
            <w:kern w:val="2"/>
            <w:sz w:val="24"/>
            <w:szCs w:val="24"/>
            <w:lang w:eastAsia="en-AU"/>
            <w14:ligatures w14:val="standardContextual"/>
          </w:rPr>
          <w:tab/>
        </w:r>
        <w:r w:rsidRPr="00AF53BA">
          <w:t>Copy of order for registrar-general</w:t>
        </w:r>
        <w:r>
          <w:tab/>
        </w:r>
        <w:r>
          <w:fldChar w:fldCharType="begin"/>
        </w:r>
        <w:r>
          <w:instrText xml:space="preserve"> PAGEREF _Toc211941576 \h </w:instrText>
        </w:r>
        <w:r>
          <w:fldChar w:fldCharType="separate"/>
        </w:r>
        <w:r w:rsidR="000A58E5">
          <w:t>42</w:t>
        </w:r>
        <w:r>
          <w:fldChar w:fldCharType="end"/>
        </w:r>
      </w:hyperlink>
    </w:p>
    <w:p w14:paraId="6708BC94" w14:textId="0C78C689"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577" w:history="1">
        <w:r w:rsidRPr="00AF53BA">
          <w:t>Part 5</w:t>
        </w:r>
        <w:r>
          <w:rPr>
            <w:rFonts w:asciiTheme="minorHAnsi" w:eastAsiaTheme="minorEastAsia" w:hAnsiTheme="minorHAnsi" w:cstheme="minorBidi"/>
            <w:b w:val="0"/>
            <w:kern w:val="2"/>
            <w:szCs w:val="24"/>
            <w:lang w:eastAsia="en-AU"/>
            <w14:ligatures w14:val="standardContextual"/>
          </w:rPr>
          <w:tab/>
        </w:r>
        <w:r w:rsidRPr="00AF53BA">
          <w:t>Registration of marriages</w:t>
        </w:r>
        <w:r w:rsidRPr="002449E0">
          <w:rPr>
            <w:vanish/>
          </w:rPr>
          <w:tab/>
        </w:r>
        <w:r w:rsidRPr="002449E0">
          <w:rPr>
            <w:vanish/>
          </w:rPr>
          <w:fldChar w:fldCharType="begin"/>
        </w:r>
        <w:r w:rsidRPr="002449E0">
          <w:rPr>
            <w:vanish/>
          </w:rPr>
          <w:instrText xml:space="preserve"> PAGEREF _Toc211941577 \h </w:instrText>
        </w:r>
        <w:r w:rsidRPr="002449E0">
          <w:rPr>
            <w:vanish/>
          </w:rPr>
        </w:r>
        <w:r w:rsidRPr="002449E0">
          <w:rPr>
            <w:vanish/>
          </w:rPr>
          <w:fldChar w:fldCharType="separate"/>
        </w:r>
        <w:r w:rsidR="000A58E5">
          <w:rPr>
            <w:vanish/>
          </w:rPr>
          <w:t>43</w:t>
        </w:r>
        <w:r w:rsidRPr="002449E0">
          <w:rPr>
            <w:vanish/>
          </w:rPr>
          <w:fldChar w:fldCharType="end"/>
        </w:r>
      </w:hyperlink>
    </w:p>
    <w:p w14:paraId="55376E6E" w14:textId="154DC608"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78" w:history="1">
        <w:r w:rsidRPr="00AF53BA">
          <w:t>30</w:t>
        </w:r>
        <w:r>
          <w:rPr>
            <w:rFonts w:asciiTheme="minorHAnsi" w:eastAsiaTheme="minorEastAsia" w:hAnsiTheme="minorHAnsi" w:cstheme="minorBidi"/>
            <w:kern w:val="2"/>
            <w:sz w:val="24"/>
            <w:szCs w:val="24"/>
            <w:lang w:eastAsia="en-AU"/>
            <w14:ligatures w14:val="standardContextual"/>
          </w:rPr>
          <w:tab/>
        </w:r>
        <w:r w:rsidRPr="00AF53BA">
          <w:t>When registration of marriages is required</w:t>
        </w:r>
        <w:r>
          <w:tab/>
        </w:r>
        <w:r>
          <w:fldChar w:fldCharType="begin"/>
        </w:r>
        <w:r>
          <w:instrText xml:space="preserve"> PAGEREF _Toc211941578 \h </w:instrText>
        </w:r>
        <w:r>
          <w:fldChar w:fldCharType="separate"/>
        </w:r>
        <w:r w:rsidR="000A58E5">
          <w:t>43</w:t>
        </w:r>
        <w:r>
          <w:fldChar w:fldCharType="end"/>
        </w:r>
      </w:hyperlink>
    </w:p>
    <w:p w14:paraId="4A9444AE" w14:textId="5FFEC486"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79" w:history="1">
        <w:r w:rsidRPr="00AF53BA">
          <w:t>31</w:t>
        </w:r>
        <w:r>
          <w:rPr>
            <w:rFonts w:asciiTheme="minorHAnsi" w:eastAsiaTheme="minorEastAsia" w:hAnsiTheme="minorHAnsi" w:cstheme="minorBidi"/>
            <w:kern w:val="2"/>
            <w:sz w:val="24"/>
            <w:szCs w:val="24"/>
            <w:lang w:eastAsia="en-AU"/>
            <w14:ligatures w14:val="standardContextual"/>
          </w:rPr>
          <w:tab/>
        </w:r>
        <w:r w:rsidRPr="00AF53BA">
          <w:t>How to have a marriage registered</w:t>
        </w:r>
        <w:r>
          <w:tab/>
        </w:r>
        <w:r>
          <w:fldChar w:fldCharType="begin"/>
        </w:r>
        <w:r>
          <w:instrText xml:space="preserve"> PAGEREF _Toc211941579 \h </w:instrText>
        </w:r>
        <w:r>
          <w:fldChar w:fldCharType="separate"/>
        </w:r>
        <w:r w:rsidR="000A58E5">
          <w:t>43</w:t>
        </w:r>
        <w:r>
          <w:fldChar w:fldCharType="end"/>
        </w:r>
      </w:hyperlink>
    </w:p>
    <w:p w14:paraId="351BB56E" w14:textId="0E7713D7"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80" w:history="1">
        <w:r w:rsidRPr="00AF53BA">
          <w:t>32</w:t>
        </w:r>
        <w:r>
          <w:rPr>
            <w:rFonts w:asciiTheme="minorHAnsi" w:eastAsiaTheme="minorEastAsia" w:hAnsiTheme="minorHAnsi" w:cstheme="minorBidi"/>
            <w:kern w:val="2"/>
            <w:sz w:val="24"/>
            <w:szCs w:val="24"/>
            <w:lang w:eastAsia="en-AU"/>
            <w14:ligatures w14:val="standardContextual"/>
          </w:rPr>
          <w:tab/>
        </w:r>
        <w:r w:rsidRPr="00AF53BA">
          <w:t>How marriages are registered</w:t>
        </w:r>
        <w:r>
          <w:tab/>
        </w:r>
        <w:r>
          <w:fldChar w:fldCharType="begin"/>
        </w:r>
        <w:r>
          <w:instrText xml:space="preserve"> PAGEREF _Toc211941580 \h </w:instrText>
        </w:r>
        <w:r>
          <w:fldChar w:fldCharType="separate"/>
        </w:r>
        <w:r w:rsidR="000A58E5">
          <w:t>43</w:t>
        </w:r>
        <w:r>
          <w:fldChar w:fldCharType="end"/>
        </w:r>
      </w:hyperlink>
    </w:p>
    <w:p w14:paraId="030C1E39" w14:textId="18933C04"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581" w:history="1">
        <w:r w:rsidRPr="00AF53BA">
          <w:t>Part 5A</w:t>
        </w:r>
        <w:r>
          <w:rPr>
            <w:rFonts w:asciiTheme="minorHAnsi" w:eastAsiaTheme="minorEastAsia" w:hAnsiTheme="minorHAnsi" w:cstheme="minorBidi"/>
            <w:b w:val="0"/>
            <w:kern w:val="2"/>
            <w:szCs w:val="24"/>
            <w:lang w:eastAsia="en-AU"/>
            <w14:ligatures w14:val="standardContextual"/>
          </w:rPr>
          <w:tab/>
        </w:r>
        <w:r w:rsidRPr="00AF53BA">
          <w:t>Civil unions</w:t>
        </w:r>
        <w:r w:rsidRPr="002449E0">
          <w:rPr>
            <w:vanish/>
          </w:rPr>
          <w:tab/>
        </w:r>
        <w:r w:rsidRPr="002449E0">
          <w:rPr>
            <w:vanish/>
          </w:rPr>
          <w:fldChar w:fldCharType="begin"/>
        </w:r>
        <w:r w:rsidRPr="002449E0">
          <w:rPr>
            <w:vanish/>
          </w:rPr>
          <w:instrText xml:space="preserve"> PAGEREF _Toc211941581 \h </w:instrText>
        </w:r>
        <w:r w:rsidRPr="002449E0">
          <w:rPr>
            <w:vanish/>
          </w:rPr>
        </w:r>
        <w:r w:rsidRPr="002449E0">
          <w:rPr>
            <w:vanish/>
          </w:rPr>
          <w:fldChar w:fldCharType="separate"/>
        </w:r>
        <w:r w:rsidR="000A58E5">
          <w:rPr>
            <w:vanish/>
          </w:rPr>
          <w:t>44</w:t>
        </w:r>
        <w:r w:rsidRPr="002449E0">
          <w:rPr>
            <w:vanish/>
          </w:rPr>
          <w:fldChar w:fldCharType="end"/>
        </w:r>
      </w:hyperlink>
    </w:p>
    <w:p w14:paraId="02F01B58" w14:textId="2E60AF89"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82" w:history="1">
        <w:r w:rsidRPr="00AF53BA">
          <w:t>32A</w:t>
        </w:r>
        <w:r>
          <w:rPr>
            <w:rFonts w:asciiTheme="minorHAnsi" w:eastAsiaTheme="minorEastAsia" w:hAnsiTheme="minorHAnsi" w:cstheme="minorBidi"/>
            <w:kern w:val="2"/>
            <w:sz w:val="24"/>
            <w:szCs w:val="24"/>
            <w:lang w:eastAsia="en-AU"/>
            <w14:ligatures w14:val="standardContextual"/>
          </w:rPr>
          <w:tab/>
        </w:r>
        <w:r w:rsidRPr="00AF53BA">
          <w:t>Registration of civil union</w:t>
        </w:r>
        <w:r>
          <w:tab/>
        </w:r>
        <w:r>
          <w:fldChar w:fldCharType="begin"/>
        </w:r>
        <w:r>
          <w:instrText xml:space="preserve"> PAGEREF _Toc211941582 \h </w:instrText>
        </w:r>
        <w:r>
          <w:fldChar w:fldCharType="separate"/>
        </w:r>
        <w:r w:rsidR="000A58E5">
          <w:t>44</w:t>
        </w:r>
        <w:r>
          <w:fldChar w:fldCharType="end"/>
        </w:r>
      </w:hyperlink>
    </w:p>
    <w:p w14:paraId="5055C002" w14:textId="446851A2"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83" w:history="1">
        <w:r w:rsidRPr="00AF53BA">
          <w:t>32B</w:t>
        </w:r>
        <w:r>
          <w:rPr>
            <w:rFonts w:asciiTheme="minorHAnsi" w:eastAsiaTheme="minorEastAsia" w:hAnsiTheme="minorHAnsi" w:cstheme="minorBidi"/>
            <w:kern w:val="2"/>
            <w:sz w:val="24"/>
            <w:szCs w:val="24"/>
            <w:lang w:eastAsia="en-AU"/>
            <w14:ligatures w14:val="standardContextual"/>
          </w:rPr>
          <w:tab/>
        </w:r>
        <w:r w:rsidRPr="00AF53BA">
          <w:t>How civil union is registered</w:t>
        </w:r>
        <w:r>
          <w:tab/>
        </w:r>
        <w:r>
          <w:fldChar w:fldCharType="begin"/>
        </w:r>
        <w:r>
          <w:instrText xml:space="preserve"> PAGEREF _Toc211941583 \h </w:instrText>
        </w:r>
        <w:r>
          <w:fldChar w:fldCharType="separate"/>
        </w:r>
        <w:r w:rsidR="000A58E5">
          <w:t>44</w:t>
        </w:r>
        <w:r>
          <w:fldChar w:fldCharType="end"/>
        </w:r>
      </w:hyperlink>
    </w:p>
    <w:p w14:paraId="04B3F0AE" w14:textId="211BC7DE"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84" w:history="1">
        <w:r w:rsidRPr="00AF53BA">
          <w:t>32C</w:t>
        </w:r>
        <w:r>
          <w:rPr>
            <w:rFonts w:asciiTheme="minorHAnsi" w:eastAsiaTheme="minorEastAsia" w:hAnsiTheme="minorHAnsi" w:cstheme="minorBidi"/>
            <w:kern w:val="2"/>
            <w:sz w:val="24"/>
            <w:szCs w:val="24"/>
            <w:lang w:eastAsia="en-AU"/>
            <w14:ligatures w14:val="standardContextual"/>
          </w:rPr>
          <w:tab/>
        </w:r>
        <w:r w:rsidRPr="00AF53BA">
          <w:t>Particulars of end of civil union</w:t>
        </w:r>
        <w:r>
          <w:tab/>
        </w:r>
        <w:r>
          <w:fldChar w:fldCharType="begin"/>
        </w:r>
        <w:r>
          <w:instrText xml:space="preserve"> PAGEREF _Toc211941584 \h </w:instrText>
        </w:r>
        <w:r>
          <w:fldChar w:fldCharType="separate"/>
        </w:r>
        <w:r w:rsidR="000A58E5">
          <w:t>45</w:t>
        </w:r>
        <w:r>
          <w:fldChar w:fldCharType="end"/>
        </w:r>
      </w:hyperlink>
    </w:p>
    <w:p w14:paraId="0624FAE3" w14:textId="4754B40A"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585" w:history="1">
        <w:r w:rsidRPr="00AF53BA">
          <w:t>Part 5B</w:t>
        </w:r>
        <w:r>
          <w:rPr>
            <w:rFonts w:asciiTheme="minorHAnsi" w:eastAsiaTheme="minorEastAsia" w:hAnsiTheme="minorHAnsi" w:cstheme="minorBidi"/>
            <w:b w:val="0"/>
            <w:kern w:val="2"/>
            <w:szCs w:val="24"/>
            <w:lang w:eastAsia="en-AU"/>
            <w14:ligatures w14:val="standardContextual"/>
          </w:rPr>
          <w:tab/>
        </w:r>
        <w:r w:rsidRPr="00AF53BA">
          <w:t>Civil partnerships</w:t>
        </w:r>
        <w:r w:rsidRPr="002449E0">
          <w:rPr>
            <w:vanish/>
          </w:rPr>
          <w:tab/>
        </w:r>
        <w:r w:rsidRPr="002449E0">
          <w:rPr>
            <w:vanish/>
          </w:rPr>
          <w:fldChar w:fldCharType="begin"/>
        </w:r>
        <w:r w:rsidRPr="002449E0">
          <w:rPr>
            <w:vanish/>
          </w:rPr>
          <w:instrText xml:space="preserve"> PAGEREF _Toc211941585 \h </w:instrText>
        </w:r>
        <w:r w:rsidRPr="002449E0">
          <w:rPr>
            <w:vanish/>
          </w:rPr>
        </w:r>
        <w:r w:rsidRPr="002449E0">
          <w:rPr>
            <w:vanish/>
          </w:rPr>
          <w:fldChar w:fldCharType="separate"/>
        </w:r>
        <w:r w:rsidR="000A58E5">
          <w:rPr>
            <w:vanish/>
          </w:rPr>
          <w:t>46</w:t>
        </w:r>
        <w:r w:rsidRPr="002449E0">
          <w:rPr>
            <w:vanish/>
          </w:rPr>
          <w:fldChar w:fldCharType="end"/>
        </w:r>
      </w:hyperlink>
    </w:p>
    <w:p w14:paraId="53B9885E" w14:textId="65A32BA1"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86" w:history="1">
        <w:r w:rsidRPr="00AF53BA">
          <w:t>32D</w:t>
        </w:r>
        <w:r>
          <w:rPr>
            <w:rFonts w:asciiTheme="minorHAnsi" w:eastAsiaTheme="minorEastAsia" w:hAnsiTheme="minorHAnsi" w:cstheme="minorBidi"/>
            <w:kern w:val="2"/>
            <w:sz w:val="24"/>
            <w:szCs w:val="24"/>
            <w:lang w:eastAsia="en-AU"/>
            <w14:ligatures w14:val="standardContextual"/>
          </w:rPr>
          <w:tab/>
        </w:r>
        <w:r w:rsidRPr="00AF53BA">
          <w:t>Particulars of civil partnership</w:t>
        </w:r>
        <w:r>
          <w:tab/>
        </w:r>
        <w:r>
          <w:fldChar w:fldCharType="begin"/>
        </w:r>
        <w:r>
          <w:instrText xml:space="preserve"> PAGEREF _Toc211941586 \h </w:instrText>
        </w:r>
        <w:r>
          <w:fldChar w:fldCharType="separate"/>
        </w:r>
        <w:r w:rsidR="000A58E5">
          <w:t>46</w:t>
        </w:r>
        <w:r>
          <w:fldChar w:fldCharType="end"/>
        </w:r>
      </w:hyperlink>
    </w:p>
    <w:p w14:paraId="0FB156F1" w14:textId="50151F71"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87" w:history="1">
        <w:r w:rsidRPr="00AF53BA">
          <w:t>32E</w:t>
        </w:r>
        <w:r>
          <w:rPr>
            <w:rFonts w:asciiTheme="minorHAnsi" w:eastAsiaTheme="minorEastAsia" w:hAnsiTheme="minorHAnsi" w:cstheme="minorBidi"/>
            <w:kern w:val="2"/>
            <w:sz w:val="24"/>
            <w:szCs w:val="24"/>
            <w:lang w:eastAsia="en-AU"/>
            <w14:ligatures w14:val="standardContextual"/>
          </w:rPr>
          <w:tab/>
        </w:r>
        <w:r w:rsidRPr="00AF53BA">
          <w:t>Particulars of end of civil partnership</w:t>
        </w:r>
        <w:r>
          <w:tab/>
        </w:r>
        <w:r>
          <w:fldChar w:fldCharType="begin"/>
        </w:r>
        <w:r>
          <w:instrText xml:space="preserve"> PAGEREF _Toc211941587 \h </w:instrText>
        </w:r>
        <w:r>
          <w:fldChar w:fldCharType="separate"/>
        </w:r>
        <w:r w:rsidR="000A58E5">
          <w:t>46</w:t>
        </w:r>
        <w:r>
          <w:fldChar w:fldCharType="end"/>
        </w:r>
      </w:hyperlink>
    </w:p>
    <w:p w14:paraId="21611865" w14:textId="7BC6E8E0"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588" w:history="1">
        <w:r w:rsidRPr="00AF53BA">
          <w:t>Part 6</w:t>
        </w:r>
        <w:r>
          <w:rPr>
            <w:rFonts w:asciiTheme="minorHAnsi" w:eastAsiaTheme="minorEastAsia" w:hAnsiTheme="minorHAnsi" w:cstheme="minorBidi"/>
            <w:b w:val="0"/>
            <w:kern w:val="2"/>
            <w:szCs w:val="24"/>
            <w:lang w:eastAsia="en-AU"/>
            <w14:ligatures w14:val="standardContextual"/>
          </w:rPr>
          <w:tab/>
        </w:r>
        <w:r w:rsidRPr="00AF53BA">
          <w:t>Registration of deaths</w:t>
        </w:r>
        <w:r w:rsidRPr="002449E0">
          <w:rPr>
            <w:vanish/>
          </w:rPr>
          <w:tab/>
        </w:r>
        <w:r w:rsidRPr="002449E0">
          <w:rPr>
            <w:vanish/>
          </w:rPr>
          <w:fldChar w:fldCharType="begin"/>
        </w:r>
        <w:r w:rsidRPr="002449E0">
          <w:rPr>
            <w:vanish/>
          </w:rPr>
          <w:instrText xml:space="preserve"> PAGEREF _Toc211941588 \h </w:instrText>
        </w:r>
        <w:r w:rsidRPr="002449E0">
          <w:rPr>
            <w:vanish/>
          </w:rPr>
        </w:r>
        <w:r w:rsidRPr="002449E0">
          <w:rPr>
            <w:vanish/>
          </w:rPr>
          <w:fldChar w:fldCharType="separate"/>
        </w:r>
        <w:r w:rsidR="000A58E5">
          <w:rPr>
            <w:vanish/>
          </w:rPr>
          <w:t>47</w:t>
        </w:r>
        <w:r w:rsidRPr="002449E0">
          <w:rPr>
            <w:vanish/>
          </w:rPr>
          <w:fldChar w:fldCharType="end"/>
        </w:r>
      </w:hyperlink>
    </w:p>
    <w:p w14:paraId="24F1A10D" w14:textId="0244B455"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89" w:history="1">
        <w:r w:rsidRPr="00AF53BA">
          <w:t>Division 6.1</w:t>
        </w:r>
        <w:r>
          <w:rPr>
            <w:rFonts w:asciiTheme="minorHAnsi" w:eastAsiaTheme="minorEastAsia" w:hAnsiTheme="minorHAnsi" w:cstheme="minorBidi"/>
            <w:b w:val="0"/>
            <w:kern w:val="2"/>
            <w:sz w:val="24"/>
            <w:szCs w:val="24"/>
            <w:lang w:eastAsia="en-AU"/>
            <w14:ligatures w14:val="standardContextual"/>
          </w:rPr>
          <w:tab/>
        </w:r>
        <w:r w:rsidRPr="00AF53BA">
          <w:t>When registration of deaths is required or authorised</w:t>
        </w:r>
        <w:r w:rsidRPr="002449E0">
          <w:rPr>
            <w:vanish/>
          </w:rPr>
          <w:tab/>
        </w:r>
        <w:r w:rsidRPr="002449E0">
          <w:rPr>
            <w:vanish/>
          </w:rPr>
          <w:fldChar w:fldCharType="begin"/>
        </w:r>
        <w:r w:rsidRPr="002449E0">
          <w:rPr>
            <w:vanish/>
          </w:rPr>
          <w:instrText xml:space="preserve"> PAGEREF _Toc211941589 \h </w:instrText>
        </w:r>
        <w:r w:rsidRPr="002449E0">
          <w:rPr>
            <w:vanish/>
          </w:rPr>
        </w:r>
        <w:r w:rsidRPr="002449E0">
          <w:rPr>
            <w:vanish/>
          </w:rPr>
          <w:fldChar w:fldCharType="separate"/>
        </w:r>
        <w:r w:rsidR="000A58E5">
          <w:rPr>
            <w:vanish/>
          </w:rPr>
          <w:t>47</w:t>
        </w:r>
        <w:r w:rsidRPr="002449E0">
          <w:rPr>
            <w:vanish/>
          </w:rPr>
          <w:fldChar w:fldCharType="end"/>
        </w:r>
      </w:hyperlink>
    </w:p>
    <w:p w14:paraId="64BC38B3" w14:textId="047A7382"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90" w:history="1">
        <w:r w:rsidRPr="00AF53BA">
          <w:t>33</w:t>
        </w:r>
        <w:r>
          <w:rPr>
            <w:rFonts w:asciiTheme="minorHAnsi" w:eastAsiaTheme="minorEastAsia" w:hAnsiTheme="minorHAnsi" w:cstheme="minorBidi"/>
            <w:kern w:val="2"/>
            <w:sz w:val="24"/>
            <w:szCs w:val="24"/>
            <w:lang w:eastAsia="en-AU"/>
            <w14:ligatures w14:val="standardContextual"/>
          </w:rPr>
          <w:tab/>
        </w:r>
        <w:r w:rsidRPr="00AF53BA">
          <w:t>When registration to happen</w:t>
        </w:r>
        <w:r>
          <w:tab/>
        </w:r>
        <w:r>
          <w:fldChar w:fldCharType="begin"/>
        </w:r>
        <w:r>
          <w:instrText xml:space="preserve"> PAGEREF _Toc211941590 \h </w:instrText>
        </w:r>
        <w:r>
          <w:fldChar w:fldCharType="separate"/>
        </w:r>
        <w:r w:rsidR="000A58E5">
          <w:t>47</w:t>
        </w:r>
        <w:r>
          <w:fldChar w:fldCharType="end"/>
        </w:r>
      </w:hyperlink>
    </w:p>
    <w:p w14:paraId="23D82816" w14:textId="73B517B3"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91" w:history="1">
        <w:r w:rsidRPr="00AF53BA">
          <w:t>34</w:t>
        </w:r>
        <w:r>
          <w:rPr>
            <w:rFonts w:asciiTheme="minorHAnsi" w:eastAsiaTheme="minorEastAsia" w:hAnsiTheme="minorHAnsi" w:cstheme="minorBidi"/>
            <w:kern w:val="2"/>
            <w:sz w:val="24"/>
            <w:szCs w:val="24"/>
            <w:lang w:eastAsia="en-AU"/>
            <w14:ligatures w14:val="standardContextual"/>
          </w:rPr>
          <w:tab/>
        </w:r>
        <w:r w:rsidRPr="00AF53BA">
          <w:t>Circumstances in which deaths are not to be registered</w:t>
        </w:r>
        <w:r>
          <w:tab/>
        </w:r>
        <w:r>
          <w:fldChar w:fldCharType="begin"/>
        </w:r>
        <w:r>
          <w:instrText xml:space="preserve"> PAGEREF _Toc211941591 \h </w:instrText>
        </w:r>
        <w:r>
          <w:fldChar w:fldCharType="separate"/>
        </w:r>
        <w:r w:rsidR="000A58E5">
          <w:t>48</w:t>
        </w:r>
        <w:r>
          <w:fldChar w:fldCharType="end"/>
        </w:r>
      </w:hyperlink>
    </w:p>
    <w:p w14:paraId="36868D8A" w14:textId="140F75F2"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92" w:history="1">
        <w:r w:rsidRPr="00AF53BA">
          <w:t>Division 6.2</w:t>
        </w:r>
        <w:r>
          <w:rPr>
            <w:rFonts w:asciiTheme="minorHAnsi" w:eastAsiaTheme="minorEastAsia" w:hAnsiTheme="minorHAnsi" w:cstheme="minorBidi"/>
            <w:b w:val="0"/>
            <w:kern w:val="2"/>
            <w:sz w:val="24"/>
            <w:szCs w:val="24"/>
            <w:lang w:eastAsia="en-AU"/>
            <w14:ligatures w14:val="standardContextual"/>
          </w:rPr>
          <w:tab/>
        </w:r>
        <w:r w:rsidRPr="00AF53BA">
          <w:t>Notification and registration of deaths</w:t>
        </w:r>
        <w:r w:rsidRPr="002449E0">
          <w:rPr>
            <w:vanish/>
          </w:rPr>
          <w:tab/>
        </w:r>
        <w:r w:rsidRPr="002449E0">
          <w:rPr>
            <w:vanish/>
          </w:rPr>
          <w:fldChar w:fldCharType="begin"/>
        </w:r>
        <w:r w:rsidRPr="002449E0">
          <w:rPr>
            <w:vanish/>
          </w:rPr>
          <w:instrText xml:space="preserve"> PAGEREF _Toc211941592 \h </w:instrText>
        </w:r>
        <w:r w:rsidRPr="002449E0">
          <w:rPr>
            <w:vanish/>
          </w:rPr>
        </w:r>
        <w:r w:rsidRPr="002449E0">
          <w:rPr>
            <w:vanish/>
          </w:rPr>
          <w:fldChar w:fldCharType="separate"/>
        </w:r>
        <w:r w:rsidR="000A58E5">
          <w:rPr>
            <w:vanish/>
          </w:rPr>
          <w:t>48</w:t>
        </w:r>
        <w:r w:rsidRPr="002449E0">
          <w:rPr>
            <w:vanish/>
          </w:rPr>
          <w:fldChar w:fldCharType="end"/>
        </w:r>
      </w:hyperlink>
    </w:p>
    <w:p w14:paraId="62F0ADCA" w14:textId="358380F5"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93" w:history="1">
        <w:r w:rsidRPr="00AF53BA">
          <w:t>35</w:t>
        </w:r>
        <w:r>
          <w:rPr>
            <w:rFonts w:asciiTheme="minorHAnsi" w:eastAsiaTheme="minorEastAsia" w:hAnsiTheme="minorHAnsi" w:cstheme="minorBidi"/>
            <w:kern w:val="2"/>
            <w:sz w:val="24"/>
            <w:szCs w:val="24"/>
            <w:lang w:eastAsia="en-AU"/>
            <w14:ligatures w14:val="standardContextual"/>
          </w:rPr>
          <w:tab/>
        </w:r>
        <w:r w:rsidRPr="00AF53BA">
          <w:t>Notification of deaths by doctors</w:t>
        </w:r>
        <w:r>
          <w:tab/>
        </w:r>
        <w:r>
          <w:fldChar w:fldCharType="begin"/>
        </w:r>
        <w:r>
          <w:instrText xml:space="preserve"> PAGEREF _Toc211941593 \h </w:instrText>
        </w:r>
        <w:r>
          <w:fldChar w:fldCharType="separate"/>
        </w:r>
        <w:r w:rsidR="000A58E5">
          <w:t>48</w:t>
        </w:r>
        <w:r>
          <w:fldChar w:fldCharType="end"/>
        </w:r>
      </w:hyperlink>
    </w:p>
    <w:p w14:paraId="4648033C" w14:textId="7025ED75"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94" w:history="1">
        <w:r w:rsidRPr="00AF53BA">
          <w:t>36</w:t>
        </w:r>
        <w:r>
          <w:rPr>
            <w:rFonts w:asciiTheme="minorHAnsi" w:eastAsiaTheme="minorEastAsia" w:hAnsiTheme="minorHAnsi" w:cstheme="minorBidi"/>
            <w:kern w:val="2"/>
            <w:sz w:val="24"/>
            <w:szCs w:val="24"/>
            <w:lang w:eastAsia="en-AU"/>
            <w14:ligatures w14:val="standardContextual"/>
          </w:rPr>
          <w:tab/>
        </w:r>
        <w:r w:rsidRPr="00AF53BA">
          <w:t>Certificates of deaths subject to inquests</w:t>
        </w:r>
        <w:r>
          <w:tab/>
        </w:r>
        <w:r>
          <w:fldChar w:fldCharType="begin"/>
        </w:r>
        <w:r>
          <w:instrText xml:space="preserve"> PAGEREF _Toc211941594 \h </w:instrText>
        </w:r>
        <w:r>
          <w:fldChar w:fldCharType="separate"/>
        </w:r>
        <w:r w:rsidR="000A58E5">
          <w:t>49</w:t>
        </w:r>
        <w:r>
          <w:fldChar w:fldCharType="end"/>
        </w:r>
      </w:hyperlink>
    </w:p>
    <w:p w14:paraId="53B1015E" w14:textId="5E7D0B15"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95" w:history="1">
        <w:r w:rsidRPr="00AF53BA">
          <w:t>37</w:t>
        </w:r>
        <w:r>
          <w:rPr>
            <w:rFonts w:asciiTheme="minorHAnsi" w:eastAsiaTheme="minorEastAsia" w:hAnsiTheme="minorHAnsi" w:cstheme="minorBidi"/>
            <w:kern w:val="2"/>
            <w:sz w:val="24"/>
            <w:szCs w:val="24"/>
            <w:lang w:eastAsia="en-AU"/>
            <w14:ligatures w14:val="standardContextual"/>
          </w:rPr>
          <w:tab/>
        </w:r>
        <w:r w:rsidRPr="00AF53BA">
          <w:t>Notification by funeral directors etc</w:t>
        </w:r>
        <w:r>
          <w:tab/>
        </w:r>
        <w:r>
          <w:fldChar w:fldCharType="begin"/>
        </w:r>
        <w:r>
          <w:instrText xml:space="preserve"> PAGEREF _Toc211941595 \h </w:instrText>
        </w:r>
        <w:r>
          <w:fldChar w:fldCharType="separate"/>
        </w:r>
        <w:r w:rsidR="000A58E5">
          <w:t>49</w:t>
        </w:r>
        <w:r>
          <w:fldChar w:fldCharType="end"/>
        </w:r>
      </w:hyperlink>
    </w:p>
    <w:p w14:paraId="488E548E" w14:textId="08AFF544"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96" w:history="1">
        <w:r w:rsidRPr="00AF53BA">
          <w:t>38</w:t>
        </w:r>
        <w:r>
          <w:rPr>
            <w:rFonts w:asciiTheme="minorHAnsi" w:eastAsiaTheme="minorEastAsia" w:hAnsiTheme="minorHAnsi" w:cstheme="minorBidi"/>
            <w:kern w:val="2"/>
            <w:sz w:val="24"/>
            <w:szCs w:val="24"/>
            <w:lang w:eastAsia="en-AU"/>
            <w14:ligatures w14:val="standardContextual"/>
          </w:rPr>
          <w:tab/>
        </w:r>
        <w:r w:rsidRPr="00AF53BA">
          <w:t>How deaths are registered</w:t>
        </w:r>
        <w:r>
          <w:tab/>
        </w:r>
        <w:r>
          <w:fldChar w:fldCharType="begin"/>
        </w:r>
        <w:r>
          <w:instrText xml:space="preserve"> PAGEREF _Toc211941596 \h </w:instrText>
        </w:r>
        <w:r>
          <w:fldChar w:fldCharType="separate"/>
        </w:r>
        <w:r w:rsidR="000A58E5">
          <w:t>51</w:t>
        </w:r>
        <w:r>
          <w:fldChar w:fldCharType="end"/>
        </w:r>
      </w:hyperlink>
    </w:p>
    <w:p w14:paraId="174EAA86" w14:textId="5DAC62BA"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597" w:history="1">
        <w:r w:rsidRPr="00AF53BA">
          <w:t>38A</w:t>
        </w:r>
        <w:r>
          <w:rPr>
            <w:rFonts w:asciiTheme="minorHAnsi" w:eastAsiaTheme="minorEastAsia" w:hAnsiTheme="minorHAnsi" w:cstheme="minorBidi"/>
            <w:kern w:val="2"/>
            <w:sz w:val="24"/>
            <w:szCs w:val="24"/>
            <w:lang w:eastAsia="en-AU"/>
            <w14:ligatures w14:val="standardContextual"/>
          </w:rPr>
          <w:tab/>
        </w:r>
        <w:r w:rsidRPr="00AF53BA">
          <w:t>Information about tissue donation</w:t>
        </w:r>
        <w:r>
          <w:tab/>
        </w:r>
        <w:r>
          <w:fldChar w:fldCharType="begin"/>
        </w:r>
        <w:r>
          <w:instrText xml:space="preserve"> PAGEREF _Toc211941597 \h </w:instrText>
        </w:r>
        <w:r>
          <w:fldChar w:fldCharType="separate"/>
        </w:r>
        <w:r w:rsidR="000A58E5">
          <w:t>52</w:t>
        </w:r>
        <w:r>
          <w:fldChar w:fldCharType="end"/>
        </w:r>
      </w:hyperlink>
    </w:p>
    <w:p w14:paraId="3FF08F7A" w14:textId="73C2ECCC"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598" w:history="1">
        <w:r w:rsidRPr="00AF53BA">
          <w:t>Part 7</w:t>
        </w:r>
        <w:r>
          <w:rPr>
            <w:rFonts w:asciiTheme="minorHAnsi" w:eastAsiaTheme="minorEastAsia" w:hAnsiTheme="minorHAnsi" w:cstheme="minorBidi"/>
            <w:b w:val="0"/>
            <w:kern w:val="2"/>
            <w:szCs w:val="24"/>
            <w:lang w:eastAsia="en-AU"/>
            <w14:ligatures w14:val="standardContextual"/>
          </w:rPr>
          <w:tab/>
        </w:r>
        <w:r w:rsidRPr="00AF53BA">
          <w:t>The register and other records</w:t>
        </w:r>
        <w:r w:rsidRPr="002449E0">
          <w:rPr>
            <w:vanish/>
          </w:rPr>
          <w:tab/>
        </w:r>
        <w:r w:rsidRPr="002449E0">
          <w:rPr>
            <w:vanish/>
          </w:rPr>
          <w:fldChar w:fldCharType="begin"/>
        </w:r>
        <w:r w:rsidRPr="002449E0">
          <w:rPr>
            <w:vanish/>
          </w:rPr>
          <w:instrText xml:space="preserve"> PAGEREF _Toc211941598 \h </w:instrText>
        </w:r>
        <w:r w:rsidRPr="002449E0">
          <w:rPr>
            <w:vanish/>
          </w:rPr>
        </w:r>
        <w:r w:rsidRPr="002449E0">
          <w:rPr>
            <w:vanish/>
          </w:rPr>
          <w:fldChar w:fldCharType="separate"/>
        </w:r>
        <w:r w:rsidR="000A58E5">
          <w:rPr>
            <w:vanish/>
          </w:rPr>
          <w:t>53</w:t>
        </w:r>
        <w:r w:rsidRPr="002449E0">
          <w:rPr>
            <w:vanish/>
          </w:rPr>
          <w:fldChar w:fldCharType="end"/>
        </w:r>
      </w:hyperlink>
    </w:p>
    <w:p w14:paraId="0ABD0906" w14:textId="4E03514C"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599" w:history="1">
        <w:r w:rsidRPr="00AF53BA">
          <w:t>Division 7.1</w:t>
        </w:r>
        <w:r>
          <w:rPr>
            <w:rFonts w:asciiTheme="minorHAnsi" w:eastAsiaTheme="minorEastAsia" w:hAnsiTheme="minorHAnsi" w:cstheme="minorBidi"/>
            <w:b w:val="0"/>
            <w:kern w:val="2"/>
            <w:sz w:val="24"/>
            <w:szCs w:val="24"/>
            <w:lang w:eastAsia="en-AU"/>
            <w14:ligatures w14:val="standardContextual"/>
          </w:rPr>
          <w:tab/>
        </w:r>
        <w:r w:rsidRPr="00AF53BA">
          <w:t>Keeping the register</w:t>
        </w:r>
        <w:r w:rsidRPr="002449E0">
          <w:rPr>
            <w:vanish/>
          </w:rPr>
          <w:tab/>
        </w:r>
        <w:r w:rsidRPr="002449E0">
          <w:rPr>
            <w:vanish/>
          </w:rPr>
          <w:fldChar w:fldCharType="begin"/>
        </w:r>
        <w:r w:rsidRPr="002449E0">
          <w:rPr>
            <w:vanish/>
          </w:rPr>
          <w:instrText xml:space="preserve"> PAGEREF _Toc211941599 \h </w:instrText>
        </w:r>
        <w:r w:rsidRPr="002449E0">
          <w:rPr>
            <w:vanish/>
          </w:rPr>
        </w:r>
        <w:r w:rsidRPr="002449E0">
          <w:rPr>
            <w:vanish/>
          </w:rPr>
          <w:fldChar w:fldCharType="separate"/>
        </w:r>
        <w:r w:rsidR="000A58E5">
          <w:rPr>
            <w:vanish/>
          </w:rPr>
          <w:t>53</w:t>
        </w:r>
        <w:r w:rsidRPr="002449E0">
          <w:rPr>
            <w:vanish/>
          </w:rPr>
          <w:fldChar w:fldCharType="end"/>
        </w:r>
      </w:hyperlink>
    </w:p>
    <w:p w14:paraId="110FEC85" w14:textId="2F16E74E"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00" w:history="1">
        <w:r w:rsidRPr="00AF53BA">
          <w:t>39</w:t>
        </w:r>
        <w:r>
          <w:rPr>
            <w:rFonts w:asciiTheme="minorHAnsi" w:eastAsiaTheme="minorEastAsia" w:hAnsiTheme="minorHAnsi" w:cstheme="minorBidi"/>
            <w:kern w:val="2"/>
            <w:sz w:val="24"/>
            <w:szCs w:val="24"/>
            <w:lang w:eastAsia="en-AU"/>
            <w14:ligatures w14:val="standardContextual"/>
          </w:rPr>
          <w:tab/>
        </w:r>
        <w:r w:rsidRPr="00AF53BA">
          <w:t>The register</w:t>
        </w:r>
        <w:r>
          <w:tab/>
        </w:r>
        <w:r>
          <w:fldChar w:fldCharType="begin"/>
        </w:r>
        <w:r>
          <w:instrText xml:space="preserve"> PAGEREF _Toc211941600 \h </w:instrText>
        </w:r>
        <w:r>
          <w:fldChar w:fldCharType="separate"/>
        </w:r>
        <w:r w:rsidR="000A58E5">
          <w:t>53</w:t>
        </w:r>
        <w:r>
          <w:fldChar w:fldCharType="end"/>
        </w:r>
      </w:hyperlink>
    </w:p>
    <w:p w14:paraId="2AF16CC8" w14:textId="4D88047E"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01" w:history="1">
        <w:r w:rsidRPr="00AF53BA">
          <w:t>40</w:t>
        </w:r>
        <w:r>
          <w:rPr>
            <w:rFonts w:asciiTheme="minorHAnsi" w:eastAsiaTheme="minorEastAsia" w:hAnsiTheme="minorHAnsi" w:cstheme="minorBidi"/>
            <w:kern w:val="2"/>
            <w:sz w:val="24"/>
            <w:szCs w:val="24"/>
            <w:lang w:eastAsia="en-AU"/>
            <w14:ligatures w14:val="standardContextual"/>
          </w:rPr>
          <w:tab/>
        </w:r>
        <w:r w:rsidRPr="00AF53BA">
          <w:t>Correction of register</w:t>
        </w:r>
        <w:r>
          <w:tab/>
        </w:r>
        <w:r>
          <w:fldChar w:fldCharType="begin"/>
        </w:r>
        <w:r>
          <w:instrText xml:space="preserve"> PAGEREF _Toc211941601 \h </w:instrText>
        </w:r>
        <w:r>
          <w:fldChar w:fldCharType="separate"/>
        </w:r>
        <w:r w:rsidR="000A58E5">
          <w:t>53</w:t>
        </w:r>
        <w:r>
          <w:fldChar w:fldCharType="end"/>
        </w:r>
      </w:hyperlink>
    </w:p>
    <w:p w14:paraId="0AE6EC8E" w14:textId="70B0FCC6"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602" w:history="1">
        <w:r w:rsidRPr="00AF53BA">
          <w:t>Division 7.2</w:t>
        </w:r>
        <w:r>
          <w:rPr>
            <w:rFonts w:asciiTheme="minorHAnsi" w:eastAsiaTheme="minorEastAsia" w:hAnsiTheme="minorHAnsi" w:cstheme="minorBidi"/>
            <w:b w:val="0"/>
            <w:kern w:val="2"/>
            <w:sz w:val="24"/>
            <w:szCs w:val="24"/>
            <w:lang w:eastAsia="en-AU"/>
            <w14:ligatures w14:val="standardContextual"/>
          </w:rPr>
          <w:tab/>
        </w:r>
        <w:r w:rsidRPr="00AF53BA">
          <w:t>Inquiries</w:t>
        </w:r>
        <w:r w:rsidRPr="002449E0">
          <w:rPr>
            <w:vanish/>
          </w:rPr>
          <w:tab/>
        </w:r>
        <w:r w:rsidRPr="002449E0">
          <w:rPr>
            <w:vanish/>
          </w:rPr>
          <w:fldChar w:fldCharType="begin"/>
        </w:r>
        <w:r w:rsidRPr="002449E0">
          <w:rPr>
            <w:vanish/>
          </w:rPr>
          <w:instrText xml:space="preserve"> PAGEREF _Toc211941602 \h </w:instrText>
        </w:r>
        <w:r w:rsidRPr="002449E0">
          <w:rPr>
            <w:vanish/>
          </w:rPr>
        </w:r>
        <w:r w:rsidRPr="002449E0">
          <w:rPr>
            <w:vanish/>
          </w:rPr>
          <w:fldChar w:fldCharType="separate"/>
        </w:r>
        <w:r w:rsidR="000A58E5">
          <w:rPr>
            <w:vanish/>
          </w:rPr>
          <w:t>54</w:t>
        </w:r>
        <w:r w:rsidRPr="002449E0">
          <w:rPr>
            <w:vanish/>
          </w:rPr>
          <w:fldChar w:fldCharType="end"/>
        </w:r>
      </w:hyperlink>
    </w:p>
    <w:p w14:paraId="580DCA64" w14:textId="791936B7"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03" w:history="1">
        <w:r w:rsidRPr="00AF53BA">
          <w:t>41</w:t>
        </w:r>
        <w:r>
          <w:rPr>
            <w:rFonts w:asciiTheme="minorHAnsi" w:eastAsiaTheme="minorEastAsia" w:hAnsiTheme="minorHAnsi" w:cstheme="minorBidi"/>
            <w:kern w:val="2"/>
            <w:sz w:val="24"/>
            <w:szCs w:val="24"/>
            <w:lang w:eastAsia="en-AU"/>
            <w14:ligatures w14:val="standardContextual"/>
          </w:rPr>
          <w:tab/>
        </w:r>
        <w:r w:rsidRPr="00AF53BA">
          <w:t>Registrar-general’s powers of inquiry</w:t>
        </w:r>
        <w:r>
          <w:tab/>
        </w:r>
        <w:r>
          <w:fldChar w:fldCharType="begin"/>
        </w:r>
        <w:r>
          <w:instrText xml:space="preserve"> PAGEREF _Toc211941603 \h </w:instrText>
        </w:r>
        <w:r>
          <w:fldChar w:fldCharType="separate"/>
        </w:r>
        <w:r w:rsidR="000A58E5">
          <w:t>54</w:t>
        </w:r>
        <w:r>
          <w:fldChar w:fldCharType="end"/>
        </w:r>
      </w:hyperlink>
    </w:p>
    <w:p w14:paraId="241A511F" w14:textId="72E6E025"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604" w:history="1">
        <w:r w:rsidRPr="00AF53BA">
          <w:t>Division 7.3</w:t>
        </w:r>
        <w:r>
          <w:rPr>
            <w:rFonts w:asciiTheme="minorHAnsi" w:eastAsiaTheme="minorEastAsia" w:hAnsiTheme="minorHAnsi" w:cstheme="minorBidi"/>
            <w:b w:val="0"/>
            <w:kern w:val="2"/>
            <w:sz w:val="24"/>
            <w:szCs w:val="24"/>
            <w:lang w:eastAsia="en-AU"/>
            <w14:ligatures w14:val="standardContextual"/>
          </w:rPr>
          <w:tab/>
        </w:r>
        <w:r w:rsidRPr="00AF53BA">
          <w:t>Access to, and certification of, register entries</w:t>
        </w:r>
        <w:r w:rsidRPr="002449E0">
          <w:rPr>
            <w:vanish/>
          </w:rPr>
          <w:tab/>
        </w:r>
        <w:r w:rsidRPr="002449E0">
          <w:rPr>
            <w:vanish/>
          </w:rPr>
          <w:fldChar w:fldCharType="begin"/>
        </w:r>
        <w:r w:rsidRPr="002449E0">
          <w:rPr>
            <w:vanish/>
          </w:rPr>
          <w:instrText xml:space="preserve"> PAGEREF _Toc211941604 \h </w:instrText>
        </w:r>
        <w:r w:rsidRPr="002449E0">
          <w:rPr>
            <w:vanish/>
          </w:rPr>
        </w:r>
        <w:r w:rsidRPr="002449E0">
          <w:rPr>
            <w:vanish/>
          </w:rPr>
          <w:fldChar w:fldCharType="separate"/>
        </w:r>
        <w:r w:rsidR="000A58E5">
          <w:rPr>
            <w:vanish/>
          </w:rPr>
          <w:t>55</w:t>
        </w:r>
        <w:r w:rsidRPr="002449E0">
          <w:rPr>
            <w:vanish/>
          </w:rPr>
          <w:fldChar w:fldCharType="end"/>
        </w:r>
      </w:hyperlink>
    </w:p>
    <w:p w14:paraId="20A6D03B" w14:textId="7BBF8F8B"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05" w:history="1">
        <w:r w:rsidRPr="00AF53BA">
          <w:t>42</w:t>
        </w:r>
        <w:r>
          <w:rPr>
            <w:rFonts w:asciiTheme="minorHAnsi" w:eastAsiaTheme="minorEastAsia" w:hAnsiTheme="minorHAnsi" w:cstheme="minorBidi"/>
            <w:kern w:val="2"/>
            <w:sz w:val="24"/>
            <w:szCs w:val="24"/>
            <w:lang w:eastAsia="en-AU"/>
            <w14:ligatures w14:val="standardContextual"/>
          </w:rPr>
          <w:tab/>
        </w:r>
        <w:r w:rsidRPr="00AF53BA">
          <w:t>Access to register</w:t>
        </w:r>
        <w:r>
          <w:tab/>
        </w:r>
        <w:r>
          <w:fldChar w:fldCharType="begin"/>
        </w:r>
        <w:r>
          <w:instrText xml:space="preserve"> PAGEREF _Toc211941605 \h </w:instrText>
        </w:r>
        <w:r>
          <w:fldChar w:fldCharType="separate"/>
        </w:r>
        <w:r w:rsidR="000A58E5">
          <w:t>55</w:t>
        </w:r>
        <w:r>
          <w:fldChar w:fldCharType="end"/>
        </w:r>
      </w:hyperlink>
    </w:p>
    <w:p w14:paraId="3A8F233A" w14:textId="44C3FA40"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06" w:history="1">
        <w:r w:rsidRPr="00AF53BA">
          <w:t>43</w:t>
        </w:r>
        <w:r>
          <w:rPr>
            <w:rFonts w:asciiTheme="minorHAnsi" w:eastAsiaTheme="minorEastAsia" w:hAnsiTheme="minorHAnsi" w:cstheme="minorBidi"/>
            <w:kern w:val="2"/>
            <w:sz w:val="24"/>
            <w:szCs w:val="24"/>
            <w:lang w:eastAsia="en-AU"/>
            <w14:ligatures w14:val="standardContextual"/>
          </w:rPr>
          <w:tab/>
        </w:r>
        <w:r w:rsidRPr="00AF53BA">
          <w:t>Search of register</w:t>
        </w:r>
        <w:r>
          <w:tab/>
        </w:r>
        <w:r>
          <w:fldChar w:fldCharType="begin"/>
        </w:r>
        <w:r>
          <w:instrText xml:space="preserve"> PAGEREF _Toc211941606 \h </w:instrText>
        </w:r>
        <w:r>
          <w:fldChar w:fldCharType="separate"/>
        </w:r>
        <w:r w:rsidR="000A58E5">
          <w:t>56</w:t>
        </w:r>
        <w:r>
          <w:fldChar w:fldCharType="end"/>
        </w:r>
      </w:hyperlink>
    </w:p>
    <w:p w14:paraId="20473FF7" w14:textId="7CCFFF9B"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07" w:history="1">
        <w:r w:rsidRPr="00AF53BA">
          <w:t>44</w:t>
        </w:r>
        <w:r>
          <w:rPr>
            <w:rFonts w:asciiTheme="minorHAnsi" w:eastAsiaTheme="minorEastAsia" w:hAnsiTheme="minorHAnsi" w:cstheme="minorBidi"/>
            <w:kern w:val="2"/>
            <w:sz w:val="24"/>
            <w:szCs w:val="24"/>
            <w:lang w:eastAsia="en-AU"/>
            <w14:ligatures w14:val="standardContextual"/>
          </w:rPr>
          <w:tab/>
        </w:r>
        <w:r w:rsidRPr="00AF53BA">
          <w:t>Protection of privacy</w:t>
        </w:r>
        <w:r>
          <w:tab/>
        </w:r>
        <w:r>
          <w:fldChar w:fldCharType="begin"/>
        </w:r>
        <w:r>
          <w:instrText xml:space="preserve"> PAGEREF _Toc211941607 \h </w:instrText>
        </w:r>
        <w:r>
          <w:fldChar w:fldCharType="separate"/>
        </w:r>
        <w:r w:rsidR="000A58E5">
          <w:t>57</w:t>
        </w:r>
        <w:r>
          <w:fldChar w:fldCharType="end"/>
        </w:r>
      </w:hyperlink>
    </w:p>
    <w:p w14:paraId="686D9CAD" w14:textId="28B3EE1D"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08" w:history="1">
        <w:r w:rsidRPr="00AF53BA">
          <w:t>45</w:t>
        </w:r>
        <w:r>
          <w:rPr>
            <w:rFonts w:asciiTheme="minorHAnsi" w:eastAsiaTheme="minorEastAsia" w:hAnsiTheme="minorHAnsi" w:cstheme="minorBidi"/>
            <w:kern w:val="2"/>
            <w:sz w:val="24"/>
            <w:szCs w:val="24"/>
            <w:lang w:eastAsia="en-AU"/>
            <w14:ligatures w14:val="standardContextual"/>
          </w:rPr>
          <w:tab/>
        </w:r>
        <w:r w:rsidRPr="00AF53BA">
          <w:t>Issue of certificates</w:t>
        </w:r>
        <w:r>
          <w:tab/>
        </w:r>
        <w:r>
          <w:fldChar w:fldCharType="begin"/>
        </w:r>
        <w:r>
          <w:instrText xml:space="preserve"> PAGEREF _Toc211941608 \h </w:instrText>
        </w:r>
        <w:r>
          <w:fldChar w:fldCharType="separate"/>
        </w:r>
        <w:r w:rsidR="000A58E5">
          <w:t>57</w:t>
        </w:r>
        <w:r>
          <w:fldChar w:fldCharType="end"/>
        </w:r>
      </w:hyperlink>
    </w:p>
    <w:p w14:paraId="502090A8" w14:textId="580AC75A"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09" w:history="1">
        <w:r w:rsidRPr="00AF53BA">
          <w:t>46</w:t>
        </w:r>
        <w:r>
          <w:rPr>
            <w:rFonts w:asciiTheme="minorHAnsi" w:eastAsiaTheme="minorEastAsia" w:hAnsiTheme="minorHAnsi" w:cstheme="minorBidi"/>
            <w:kern w:val="2"/>
            <w:sz w:val="24"/>
            <w:szCs w:val="24"/>
            <w:lang w:eastAsia="en-AU"/>
            <w14:ligatures w14:val="standardContextual"/>
          </w:rPr>
          <w:tab/>
        </w:r>
        <w:r w:rsidRPr="00AF53BA">
          <w:t>Access policies</w:t>
        </w:r>
        <w:r>
          <w:tab/>
        </w:r>
        <w:r>
          <w:fldChar w:fldCharType="begin"/>
        </w:r>
        <w:r>
          <w:instrText xml:space="preserve"> PAGEREF _Toc211941609 \h </w:instrText>
        </w:r>
        <w:r>
          <w:fldChar w:fldCharType="separate"/>
        </w:r>
        <w:r w:rsidR="000A58E5">
          <w:t>59</w:t>
        </w:r>
        <w:r>
          <w:fldChar w:fldCharType="end"/>
        </w:r>
      </w:hyperlink>
    </w:p>
    <w:p w14:paraId="0C5A67E2" w14:textId="6DF9D25B"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610" w:history="1">
        <w:r w:rsidRPr="00AF53BA">
          <w:t>Division 7.4</w:t>
        </w:r>
        <w:r>
          <w:rPr>
            <w:rFonts w:asciiTheme="minorHAnsi" w:eastAsiaTheme="minorEastAsia" w:hAnsiTheme="minorHAnsi" w:cstheme="minorBidi"/>
            <w:b w:val="0"/>
            <w:kern w:val="2"/>
            <w:sz w:val="24"/>
            <w:szCs w:val="24"/>
            <w:lang w:eastAsia="en-AU"/>
            <w14:ligatures w14:val="standardContextual"/>
          </w:rPr>
          <w:tab/>
        </w:r>
        <w:r w:rsidRPr="00AF53BA">
          <w:t>Additional information and services</w:t>
        </w:r>
        <w:r w:rsidRPr="002449E0">
          <w:rPr>
            <w:vanish/>
          </w:rPr>
          <w:tab/>
        </w:r>
        <w:r w:rsidRPr="002449E0">
          <w:rPr>
            <w:vanish/>
          </w:rPr>
          <w:fldChar w:fldCharType="begin"/>
        </w:r>
        <w:r w:rsidRPr="002449E0">
          <w:rPr>
            <w:vanish/>
          </w:rPr>
          <w:instrText xml:space="preserve"> PAGEREF _Toc211941610 \h </w:instrText>
        </w:r>
        <w:r w:rsidRPr="002449E0">
          <w:rPr>
            <w:vanish/>
          </w:rPr>
        </w:r>
        <w:r w:rsidRPr="002449E0">
          <w:rPr>
            <w:vanish/>
          </w:rPr>
          <w:fldChar w:fldCharType="separate"/>
        </w:r>
        <w:r w:rsidR="000A58E5">
          <w:rPr>
            <w:vanish/>
          </w:rPr>
          <w:t>59</w:t>
        </w:r>
        <w:r w:rsidRPr="002449E0">
          <w:rPr>
            <w:vanish/>
          </w:rPr>
          <w:fldChar w:fldCharType="end"/>
        </w:r>
      </w:hyperlink>
    </w:p>
    <w:p w14:paraId="034FFD55" w14:textId="5F3FD3D9"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11" w:history="1">
        <w:r w:rsidRPr="00AF53BA">
          <w:t>47</w:t>
        </w:r>
        <w:r>
          <w:rPr>
            <w:rFonts w:asciiTheme="minorHAnsi" w:eastAsiaTheme="minorEastAsia" w:hAnsiTheme="minorHAnsi" w:cstheme="minorBidi"/>
            <w:kern w:val="2"/>
            <w:sz w:val="24"/>
            <w:szCs w:val="24"/>
            <w:lang w:eastAsia="en-AU"/>
            <w14:ligatures w14:val="standardContextual"/>
          </w:rPr>
          <w:tab/>
        </w:r>
        <w:r w:rsidRPr="00AF53BA">
          <w:t>Registrar-general may collect other information</w:t>
        </w:r>
        <w:r>
          <w:tab/>
        </w:r>
        <w:r>
          <w:fldChar w:fldCharType="begin"/>
        </w:r>
        <w:r>
          <w:instrText xml:space="preserve"> PAGEREF _Toc211941611 \h </w:instrText>
        </w:r>
        <w:r>
          <w:fldChar w:fldCharType="separate"/>
        </w:r>
        <w:r w:rsidR="000A58E5">
          <w:t>59</w:t>
        </w:r>
        <w:r>
          <w:fldChar w:fldCharType="end"/>
        </w:r>
      </w:hyperlink>
    </w:p>
    <w:p w14:paraId="2EB64A25" w14:textId="0B9907BD" w:rsidR="002449E0" w:rsidRDefault="002449E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941612" w:history="1">
        <w:r w:rsidRPr="00AF53BA">
          <w:t>48</w:t>
        </w:r>
        <w:r>
          <w:rPr>
            <w:rFonts w:asciiTheme="minorHAnsi" w:eastAsiaTheme="minorEastAsia" w:hAnsiTheme="minorHAnsi" w:cstheme="minorBidi"/>
            <w:kern w:val="2"/>
            <w:sz w:val="24"/>
            <w:szCs w:val="24"/>
            <w:lang w:eastAsia="en-AU"/>
            <w14:ligatures w14:val="standardContextual"/>
          </w:rPr>
          <w:tab/>
        </w:r>
        <w:r w:rsidRPr="00AF53BA">
          <w:t>Additional services</w:t>
        </w:r>
        <w:r>
          <w:tab/>
        </w:r>
        <w:r>
          <w:fldChar w:fldCharType="begin"/>
        </w:r>
        <w:r>
          <w:instrText xml:space="preserve"> PAGEREF _Toc211941612 \h </w:instrText>
        </w:r>
        <w:r>
          <w:fldChar w:fldCharType="separate"/>
        </w:r>
        <w:r w:rsidR="000A58E5">
          <w:t>60</w:t>
        </w:r>
        <w:r>
          <w:fldChar w:fldCharType="end"/>
        </w:r>
      </w:hyperlink>
    </w:p>
    <w:p w14:paraId="224743FD" w14:textId="5D122A30" w:rsidR="002449E0" w:rsidRDefault="002449E0">
      <w:pPr>
        <w:pStyle w:val="TOC3"/>
        <w:rPr>
          <w:rFonts w:asciiTheme="minorHAnsi" w:eastAsiaTheme="minorEastAsia" w:hAnsiTheme="minorHAnsi" w:cstheme="minorBidi"/>
          <w:b w:val="0"/>
          <w:kern w:val="2"/>
          <w:sz w:val="24"/>
          <w:szCs w:val="24"/>
          <w:lang w:eastAsia="en-AU"/>
          <w14:ligatures w14:val="standardContextual"/>
        </w:rPr>
      </w:pPr>
      <w:hyperlink w:anchor="_Toc211941613" w:history="1">
        <w:r w:rsidRPr="00AF53BA">
          <w:t>Division 7.5</w:t>
        </w:r>
        <w:r>
          <w:rPr>
            <w:rFonts w:asciiTheme="minorHAnsi" w:eastAsiaTheme="minorEastAsia" w:hAnsiTheme="minorHAnsi" w:cstheme="minorBidi"/>
            <w:b w:val="0"/>
            <w:kern w:val="2"/>
            <w:sz w:val="24"/>
            <w:szCs w:val="24"/>
            <w:lang w:eastAsia="en-AU"/>
            <w14:ligatures w14:val="standardContextual"/>
          </w:rPr>
          <w:tab/>
        </w:r>
        <w:r w:rsidRPr="00AF53BA">
          <w:t>Offences</w:t>
        </w:r>
        <w:r w:rsidRPr="002449E0">
          <w:rPr>
            <w:vanish/>
          </w:rPr>
          <w:tab/>
        </w:r>
        <w:r w:rsidRPr="002449E0">
          <w:rPr>
            <w:vanish/>
          </w:rPr>
          <w:fldChar w:fldCharType="begin"/>
        </w:r>
        <w:r w:rsidRPr="002449E0">
          <w:rPr>
            <w:vanish/>
          </w:rPr>
          <w:instrText xml:space="preserve"> PAGEREF _Toc211941613 \h </w:instrText>
        </w:r>
        <w:r w:rsidRPr="002449E0">
          <w:rPr>
            <w:vanish/>
          </w:rPr>
        </w:r>
        <w:r w:rsidRPr="002449E0">
          <w:rPr>
            <w:vanish/>
          </w:rPr>
          <w:fldChar w:fldCharType="separate"/>
        </w:r>
        <w:r w:rsidR="000A58E5">
          <w:rPr>
            <w:vanish/>
          </w:rPr>
          <w:t>61</w:t>
        </w:r>
        <w:r w:rsidRPr="002449E0">
          <w:rPr>
            <w:vanish/>
          </w:rPr>
          <w:fldChar w:fldCharType="end"/>
        </w:r>
      </w:hyperlink>
    </w:p>
    <w:p w14:paraId="23080386" w14:textId="40DB6536"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14" w:history="1">
        <w:r w:rsidRPr="00AF53BA">
          <w:t>50</w:t>
        </w:r>
        <w:r>
          <w:rPr>
            <w:rFonts w:asciiTheme="minorHAnsi" w:eastAsiaTheme="minorEastAsia" w:hAnsiTheme="minorHAnsi" w:cstheme="minorBidi"/>
            <w:kern w:val="2"/>
            <w:sz w:val="24"/>
            <w:szCs w:val="24"/>
            <w:lang w:eastAsia="en-AU"/>
            <w14:ligatures w14:val="standardContextual"/>
          </w:rPr>
          <w:tab/>
        </w:r>
        <w:r w:rsidRPr="00AF53BA">
          <w:t>Unauthorised access to, or interference with, register</w:t>
        </w:r>
        <w:r>
          <w:tab/>
        </w:r>
        <w:r>
          <w:fldChar w:fldCharType="begin"/>
        </w:r>
        <w:r>
          <w:instrText xml:space="preserve"> PAGEREF _Toc211941614 \h </w:instrText>
        </w:r>
        <w:r>
          <w:fldChar w:fldCharType="separate"/>
        </w:r>
        <w:r w:rsidR="000A58E5">
          <w:t>61</w:t>
        </w:r>
        <w:r>
          <w:fldChar w:fldCharType="end"/>
        </w:r>
      </w:hyperlink>
    </w:p>
    <w:p w14:paraId="057BF184" w14:textId="4CB826AB"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15" w:history="1">
        <w:r w:rsidRPr="00AF53BA">
          <w:t>51</w:t>
        </w:r>
        <w:r>
          <w:rPr>
            <w:rFonts w:asciiTheme="minorHAnsi" w:eastAsiaTheme="minorEastAsia" w:hAnsiTheme="minorHAnsi" w:cstheme="minorBidi"/>
            <w:kern w:val="2"/>
            <w:sz w:val="24"/>
            <w:szCs w:val="24"/>
            <w:lang w:eastAsia="en-AU"/>
            <w14:ligatures w14:val="standardContextual"/>
          </w:rPr>
          <w:tab/>
        </w:r>
        <w:r w:rsidRPr="00AF53BA">
          <w:t>Confiscation of forged etc instruments</w:t>
        </w:r>
        <w:r>
          <w:tab/>
        </w:r>
        <w:r>
          <w:fldChar w:fldCharType="begin"/>
        </w:r>
        <w:r>
          <w:instrText xml:space="preserve"> PAGEREF _Toc211941615 \h </w:instrText>
        </w:r>
        <w:r>
          <w:fldChar w:fldCharType="separate"/>
        </w:r>
        <w:r w:rsidR="000A58E5">
          <w:t>61</w:t>
        </w:r>
        <w:r>
          <w:fldChar w:fldCharType="end"/>
        </w:r>
      </w:hyperlink>
    </w:p>
    <w:p w14:paraId="7EED1384" w14:textId="3AC802E4"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16" w:history="1">
        <w:r w:rsidRPr="00AF53BA">
          <w:t>52</w:t>
        </w:r>
        <w:r>
          <w:rPr>
            <w:rFonts w:asciiTheme="minorHAnsi" w:eastAsiaTheme="minorEastAsia" w:hAnsiTheme="minorHAnsi" w:cstheme="minorBidi"/>
            <w:kern w:val="2"/>
            <w:sz w:val="24"/>
            <w:szCs w:val="24"/>
            <w:lang w:eastAsia="en-AU"/>
            <w14:ligatures w14:val="standardContextual"/>
          </w:rPr>
          <w:tab/>
        </w:r>
        <w:r w:rsidRPr="00AF53BA">
          <w:t>Confiscation of erroneous or false instruments</w:t>
        </w:r>
        <w:r>
          <w:tab/>
        </w:r>
        <w:r>
          <w:fldChar w:fldCharType="begin"/>
        </w:r>
        <w:r>
          <w:instrText xml:space="preserve"> PAGEREF _Toc211941616 \h </w:instrText>
        </w:r>
        <w:r>
          <w:fldChar w:fldCharType="separate"/>
        </w:r>
        <w:r w:rsidR="000A58E5">
          <w:t>62</w:t>
        </w:r>
        <w:r>
          <w:fldChar w:fldCharType="end"/>
        </w:r>
      </w:hyperlink>
    </w:p>
    <w:p w14:paraId="6812A27E" w14:textId="42F4E7B3"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617" w:history="1">
        <w:r w:rsidRPr="00AF53BA">
          <w:t>Part 8</w:t>
        </w:r>
        <w:r>
          <w:rPr>
            <w:rFonts w:asciiTheme="minorHAnsi" w:eastAsiaTheme="minorEastAsia" w:hAnsiTheme="minorHAnsi" w:cstheme="minorBidi"/>
            <w:b w:val="0"/>
            <w:kern w:val="2"/>
            <w:szCs w:val="24"/>
            <w:lang w:eastAsia="en-AU"/>
            <w14:ligatures w14:val="standardContextual"/>
          </w:rPr>
          <w:tab/>
        </w:r>
        <w:r w:rsidRPr="00AF53BA">
          <w:t>Notification and review of decisions</w:t>
        </w:r>
        <w:r w:rsidRPr="002449E0">
          <w:rPr>
            <w:vanish/>
          </w:rPr>
          <w:tab/>
        </w:r>
        <w:r w:rsidRPr="002449E0">
          <w:rPr>
            <w:vanish/>
          </w:rPr>
          <w:fldChar w:fldCharType="begin"/>
        </w:r>
        <w:r w:rsidRPr="002449E0">
          <w:rPr>
            <w:vanish/>
          </w:rPr>
          <w:instrText xml:space="preserve"> PAGEREF _Toc211941617 \h </w:instrText>
        </w:r>
        <w:r w:rsidRPr="002449E0">
          <w:rPr>
            <w:vanish/>
          </w:rPr>
        </w:r>
        <w:r w:rsidRPr="002449E0">
          <w:rPr>
            <w:vanish/>
          </w:rPr>
          <w:fldChar w:fldCharType="separate"/>
        </w:r>
        <w:r w:rsidR="000A58E5">
          <w:rPr>
            <w:vanish/>
          </w:rPr>
          <w:t>64</w:t>
        </w:r>
        <w:r w:rsidRPr="002449E0">
          <w:rPr>
            <w:vanish/>
          </w:rPr>
          <w:fldChar w:fldCharType="end"/>
        </w:r>
      </w:hyperlink>
    </w:p>
    <w:p w14:paraId="2DF09936" w14:textId="171C0401"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18" w:history="1">
        <w:r w:rsidRPr="00AF53BA">
          <w:t>53</w:t>
        </w:r>
        <w:r>
          <w:rPr>
            <w:rFonts w:asciiTheme="minorHAnsi" w:eastAsiaTheme="minorEastAsia" w:hAnsiTheme="minorHAnsi" w:cstheme="minorBidi"/>
            <w:kern w:val="2"/>
            <w:sz w:val="24"/>
            <w:szCs w:val="24"/>
            <w:lang w:eastAsia="en-AU"/>
            <w14:ligatures w14:val="standardContextual"/>
          </w:rPr>
          <w:tab/>
        </w:r>
        <w:r w:rsidRPr="00AF53BA">
          <w:t xml:space="preserve">Meaning of </w:t>
        </w:r>
        <w:r w:rsidRPr="00AF53BA">
          <w:rPr>
            <w:i/>
          </w:rPr>
          <w:t>reviewable decision—</w:t>
        </w:r>
        <w:r w:rsidRPr="00AF53BA">
          <w:t>pt 8</w:t>
        </w:r>
        <w:r>
          <w:tab/>
        </w:r>
        <w:r>
          <w:fldChar w:fldCharType="begin"/>
        </w:r>
        <w:r>
          <w:instrText xml:space="preserve"> PAGEREF _Toc211941618 \h </w:instrText>
        </w:r>
        <w:r>
          <w:fldChar w:fldCharType="separate"/>
        </w:r>
        <w:r w:rsidR="000A58E5">
          <w:t>64</w:t>
        </w:r>
        <w:r>
          <w:fldChar w:fldCharType="end"/>
        </w:r>
      </w:hyperlink>
    </w:p>
    <w:p w14:paraId="02327381" w14:textId="2690E7D3"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19" w:history="1">
        <w:r w:rsidRPr="00AF53BA">
          <w:t>54</w:t>
        </w:r>
        <w:r>
          <w:rPr>
            <w:rFonts w:asciiTheme="minorHAnsi" w:eastAsiaTheme="minorEastAsia" w:hAnsiTheme="minorHAnsi" w:cstheme="minorBidi"/>
            <w:kern w:val="2"/>
            <w:sz w:val="24"/>
            <w:szCs w:val="24"/>
            <w:lang w:eastAsia="en-AU"/>
            <w14:ligatures w14:val="standardContextual"/>
          </w:rPr>
          <w:tab/>
        </w:r>
        <w:r w:rsidRPr="00AF53BA">
          <w:t>Reviewable decision notices</w:t>
        </w:r>
        <w:r>
          <w:tab/>
        </w:r>
        <w:r>
          <w:fldChar w:fldCharType="begin"/>
        </w:r>
        <w:r>
          <w:instrText xml:space="preserve"> PAGEREF _Toc211941619 \h </w:instrText>
        </w:r>
        <w:r>
          <w:fldChar w:fldCharType="separate"/>
        </w:r>
        <w:r w:rsidR="000A58E5">
          <w:t>64</w:t>
        </w:r>
        <w:r>
          <w:fldChar w:fldCharType="end"/>
        </w:r>
      </w:hyperlink>
    </w:p>
    <w:p w14:paraId="6485C8E5" w14:textId="2AAD80E5"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20" w:history="1">
        <w:r w:rsidRPr="00AF53BA">
          <w:t>55</w:t>
        </w:r>
        <w:r>
          <w:rPr>
            <w:rFonts w:asciiTheme="minorHAnsi" w:eastAsiaTheme="minorEastAsia" w:hAnsiTheme="minorHAnsi" w:cstheme="minorBidi"/>
            <w:kern w:val="2"/>
            <w:sz w:val="24"/>
            <w:szCs w:val="24"/>
            <w:lang w:eastAsia="en-AU"/>
            <w14:ligatures w14:val="standardContextual"/>
          </w:rPr>
          <w:tab/>
        </w:r>
        <w:r w:rsidRPr="00AF53BA">
          <w:t>Applications for review</w:t>
        </w:r>
        <w:r>
          <w:tab/>
        </w:r>
        <w:r>
          <w:fldChar w:fldCharType="begin"/>
        </w:r>
        <w:r>
          <w:instrText xml:space="preserve"> PAGEREF _Toc211941620 \h </w:instrText>
        </w:r>
        <w:r>
          <w:fldChar w:fldCharType="separate"/>
        </w:r>
        <w:r w:rsidR="000A58E5">
          <w:t>65</w:t>
        </w:r>
        <w:r>
          <w:fldChar w:fldCharType="end"/>
        </w:r>
      </w:hyperlink>
    </w:p>
    <w:p w14:paraId="7B78D966" w14:textId="10C5B7B3" w:rsidR="002449E0" w:rsidRDefault="002449E0">
      <w:pPr>
        <w:pStyle w:val="TOC2"/>
        <w:rPr>
          <w:rFonts w:asciiTheme="minorHAnsi" w:eastAsiaTheme="minorEastAsia" w:hAnsiTheme="minorHAnsi" w:cstheme="minorBidi"/>
          <w:b w:val="0"/>
          <w:kern w:val="2"/>
          <w:szCs w:val="24"/>
          <w:lang w:eastAsia="en-AU"/>
          <w14:ligatures w14:val="standardContextual"/>
        </w:rPr>
      </w:pPr>
      <w:hyperlink w:anchor="_Toc211941621" w:history="1">
        <w:r w:rsidRPr="00AF53BA">
          <w:t>Part 10</w:t>
        </w:r>
        <w:r>
          <w:rPr>
            <w:rFonts w:asciiTheme="minorHAnsi" w:eastAsiaTheme="minorEastAsia" w:hAnsiTheme="minorHAnsi" w:cstheme="minorBidi"/>
            <w:b w:val="0"/>
            <w:kern w:val="2"/>
            <w:szCs w:val="24"/>
            <w:lang w:eastAsia="en-AU"/>
            <w14:ligatures w14:val="standardContextual"/>
          </w:rPr>
          <w:tab/>
        </w:r>
        <w:r w:rsidRPr="00AF53BA">
          <w:t>Miscellaneous</w:t>
        </w:r>
        <w:r w:rsidRPr="002449E0">
          <w:rPr>
            <w:vanish/>
          </w:rPr>
          <w:tab/>
        </w:r>
        <w:r w:rsidRPr="002449E0">
          <w:rPr>
            <w:vanish/>
          </w:rPr>
          <w:fldChar w:fldCharType="begin"/>
        </w:r>
        <w:r w:rsidRPr="002449E0">
          <w:rPr>
            <w:vanish/>
          </w:rPr>
          <w:instrText xml:space="preserve"> PAGEREF _Toc211941621 \h </w:instrText>
        </w:r>
        <w:r w:rsidRPr="002449E0">
          <w:rPr>
            <w:vanish/>
          </w:rPr>
        </w:r>
        <w:r w:rsidRPr="002449E0">
          <w:rPr>
            <w:vanish/>
          </w:rPr>
          <w:fldChar w:fldCharType="separate"/>
        </w:r>
        <w:r w:rsidR="000A58E5">
          <w:rPr>
            <w:vanish/>
          </w:rPr>
          <w:t>66</w:t>
        </w:r>
        <w:r w:rsidRPr="002449E0">
          <w:rPr>
            <w:vanish/>
          </w:rPr>
          <w:fldChar w:fldCharType="end"/>
        </w:r>
      </w:hyperlink>
    </w:p>
    <w:p w14:paraId="66391796" w14:textId="0452910C"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22" w:history="1">
        <w:r w:rsidRPr="00AF53BA">
          <w:t>65</w:t>
        </w:r>
        <w:r>
          <w:rPr>
            <w:rFonts w:asciiTheme="minorHAnsi" w:eastAsiaTheme="minorEastAsia" w:hAnsiTheme="minorHAnsi" w:cstheme="minorBidi"/>
            <w:kern w:val="2"/>
            <w:sz w:val="24"/>
            <w:szCs w:val="24"/>
            <w:lang w:eastAsia="en-AU"/>
            <w14:ligatures w14:val="standardContextual"/>
          </w:rPr>
          <w:tab/>
        </w:r>
        <w:r w:rsidRPr="00AF53BA">
          <w:t>Certificate evidence</w:t>
        </w:r>
        <w:r>
          <w:tab/>
        </w:r>
        <w:r>
          <w:fldChar w:fldCharType="begin"/>
        </w:r>
        <w:r>
          <w:instrText xml:space="preserve"> PAGEREF _Toc211941622 \h </w:instrText>
        </w:r>
        <w:r>
          <w:fldChar w:fldCharType="separate"/>
        </w:r>
        <w:r w:rsidR="000A58E5">
          <w:t>66</w:t>
        </w:r>
        <w:r>
          <w:fldChar w:fldCharType="end"/>
        </w:r>
      </w:hyperlink>
    </w:p>
    <w:p w14:paraId="374AC74F" w14:textId="1D06D81E"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23" w:history="1">
        <w:r w:rsidRPr="00AF53BA">
          <w:t>66</w:t>
        </w:r>
        <w:r>
          <w:rPr>
            <w:rFonts w:asciiTheme="minorHAnsi" w:eastAsiaTheme="minorEastAsia" w:hAnsiTheme="minorHAnsi" w:cstheme="minorBidi"/>
            <w:kern w:val="2"/>
            <w:sz w:val="24"/>
            <w:szCs w:val="24"/>
            <w:lang w:eastAsia="en-AU"/>
            <w14:ligatures w14:val="standardContextual"/>
          </w:rPr>
          <w:tab/>
        </w:r>
        <w:r w:rsidRPr="00AF53BA">
          <w:t>Arrangements with States and other Territories</w:t>
        </w:r>
        <w:r>
          <w:tab/>
        </w:r>
        <w:r>
          <w:fldChar w:fldCharType="begin"/>
        </w:r>
        <w:r>
          <w:instrText xml:space="preserve"> PAGEREF _Toc211941623 \h </w:instrText>
        </w:r>
        <w:r>
          <w:fldChar w:fldCharType="separate"/>
        </w:r>
        <w:r w:rsidR="000A58E5">
          <w:t>67</w:t>
        </w:r>
        <w:r>
          <w:fldChar w:fldCharType="end"/>
        </w:r>
      </w:hyperlink>
    </w:p>
    <w:p w14:paraId="4ACCF82B" w14:textId="008954ED"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24" w:history="1">
        <w:r w:rsidRPr="00AF53BA">
          <w:t>67</w:t>
        </w:r>
        <w:r>
          <w:rPr>
            <w:rFonts w:asciiTheme="minorHAnsi" w:eastAsiaTheme="minorEastAsia" w:hAnsiTheme="minorHAnsi" w:cstheme="minorBidi"/>
            <w:kern w:val="2"/>
            <w:sz w:val="24"/>
            <w:szCs w:val="24"/>
            <w:lang w:eastAsia="en-AU"/>
            <w14:ligatures w14:val="standardContextual"/>
          </w:rPr>
          <w:tab/>
        </w:r>
        <w:r w:rsidRPr="00AF53BA">
          <w:t>Determination of fees</w:t>
        </w:r>
        <w:r>
          <w:tab/>
        </w:r>
        <w:r>
          <w:fldChar w:fldCharType="begin"/>
        </w:r>
        <w:r>
          <w:instrText xml:space="preserve"> PAGEREF _Toc211941624 \h </w:instrText>
        </w:r>
        <w:r>
          <w:fldChar w:fldCharType="separate"/>
        </w:r>
        <w:r w:rsidR="000A58E5">
          <w:t>68</w:t>
        </w:r>
        <w:r>
          <w:fldChar w:fldCharType="end"/>
        </w:r>
      </w:hyperlink>
    </w:p>
    <w:p w14:paraId="345954A0" w14:textId="1EFE0433"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25" w:history="1">
        <w:r w:rsidRPr="00AF53BA">
          <w:t>68</w:t>
        </w:r>
        <w:r>
          <w:rPr>
            <w:rFonts w:asciiTheme="minorHAnsi" w:eastAsiaTheme="minorEastAsia" w:hAnsiTheme="minorHAnsi" w:cstheme="minorBidi"/>
            <w:kern w:val="2"/>
            <w:sz w:val="24"/>
            <w:szCs w:val="24"/>
            <w:lang w:eastAsia="en-AU"/>
            <w14:ligatures w14:val="standardContextual"/>
          </w:rPr>
          <w:tab/>
        </w:r>
        <w:r w:rsidRPr="00AF53BA">
          <w:t>Power to remit fees</w:t>
        </w:r>
        <w:r>
          <w:tab/>
        </w:r>
        <w:r>
          <w:fldChar w:fldCharType="begin"/>
        </w:r>
        <w:r>
          <w:instrText xml:space="preserve"> PAGEREF _Toc211941625 \h </w:instrText>
        </w:r>
        <w:r>
          <w:fldChar w:fldCharType="separate"/>
        </w:r>
        <w:r w:rsidR="000A58E5">
          <w:t>68</w:t>
        </w:r>
        <w:r>
          <w:fldChar w:fldCharType="end"/>
        </w:r>
      </w:hyperlink>
    </w:p>
    <w:p w14:paraId="62105125" w14:textId="51465FB4"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26" w:history="1">
        <w:r w:rsidRPr="00AF53BA">
          <w:t>69</w:t>
        </w:r>
        <w:r>
          <w:rPr>
            <w:rFonts w:asciiTheme="minorHAnsi" w:eastAsiaTheme="minorEastAsia" w:hAnsiTheme="minorHAnsi" w:cstheme="minorBidi"/>
            <w:kern w:val="2"/>
            <w:sz w:val="24"/>
            <w:szCs w:val="24"/>
            <w:lang w:eastAsia="en-AU"/>
            <w14:ligatures w14:val="standardContextual"/>
          </w:rPr>
          <w:tab/>
        </w:r>
        <w:r w:rsidRPr="00AF53BA">
          <w:t>Approved forms</w:t>
        </w:r>
        <w:r>
          <w:tab/>
        </w:r>
        <w:r>
          <w:fldChar w:fldCharType="begin"/>
        </w:r>
        <w:r>
          <w:instrText xml:space="preserve"> PAGEREF _Toc211941626 \h </w:instrText>
        </w:r>
        <w:r>
          <w:fldChar w:fldCharType="separate"/>
        </w:r>
        <w:r w:rsidR="000A58E5">
          <w:t>68</w:t>
        </w:r>
        <w:r>
          <w:fldChar w:fldCharType="end"/>
        </w:r>
      </w:hyperlink>
    </w:p>
    <w:p w14:paraId="2705DC2C" w14:textId="06A07E74"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27" w:history="1">
        <w:r w:rsidRPr="00AF53BA">
          <w:t>70</w:t>
        </w:r>
        <w:r>
          <w:rPr>
            <w:rFonts w:asciiTheme="minorHAnsi" w:eastAsiaTheme="minorEastAsia" w:hAnsiTheme="minorHAnsi" w:cstheme="minorBidi"/>
            <w:kern w:val="2"/>
            <w:sz w:val="24"/>
            <w:szCs w:val="24"/>
            <w:lang w:eastAsia="en-AU"/>
            <w14:ligatures w14:val="standardContextual"/>
          </w:rPr>
          <w:tab/>
        </w:r>
        <w:r w:rsidRPr="00AF53BA">
          <w:t>Regulation-making power</w:t>
        </w:r>
        <w:r>
          <w:tab/>
        </w:r>
        <w:r>
          <w:fldChar w:fldCharType="begin"/>
        </w:r>
        <w:r>
          <w:instrText xml:space="preserve"> PAGEREF _Toc211941627 \h </w:instrText>
        </w:r>
        <w:r>
          <w:fldChar w:fldCharType="separate"/>
        </w:r>
        <w:r w:rsidR="000A58E5">
          <w:t>68</w:t>
        </w:r>
        <w:r>
          <w:fldChar w:fldCharType="end"/>
        </w:r>
      </w:hyperlink>
    </w:p>
    <w:p w14:paraId="26DC54C2" w14:textId="2013843E" w:rsidR="002449E0" w:rsidRDefault="002449E0">
      <w:pPr>
        <w:pStyle w:val="TOC6"/>
        <w:rPr>
          <w:rFonts w:asciiTheme="minorHAnsi" w:eastAsiaTheme="minorEastAsia" w:hAnsiTheme="minorHAnsi" w:cstheme="minorBidi"/>
          <w:b w:val="0"/>
          <w:kern w:val="2"/>
          <w:szCs w:val="24"/>
          <w:lang w:eastAsia="en-AU"/>
          <w14:ligatures w14:val="standardContextual"/>
        </w:rPr>
      </w:pPr>
      <w:hyperlink w:anchor="_Toc211941628" w:history="1">
        <w:r w:rsidRPr="00AF53BA">
          <w:t>Schedule 1</w:t>
        </w:r>
        <w:r>
          <w:rPr>
            <w:rFonts w:asciiTheme="minorHAnsi" w:eastAsiaTheme="minorEastAsia" w:hAnsiTheme="minorHAnsi" w:cstheme="minorBidi"/>
            <w:b w:val="0"/>
            <w:kern w:val="2"/>
            <w:szCs w:val="24"/>
            <w:lang w:eastAsia="en-AU"/>
            <w14:ligatures w14:val="standardContextual"/>
          </w:rPr>
          <w:tab/>
        </w:r>
        <w:r w:rsidRPr="00AF53BA">
          <w:t>Reviewable decisions</w:t>
        </w:r>
        <w:r>
          <w:tab/>
        </w:r>
        <w:r w:rsidRPr="002449E0">
          <w:rPr>
            <w:b w:val="0"/>
            <w:sz w:val="20"/>
          </w:rPr>
          <w:fldChar w:fldCharType="begin"/>
        </w:r>
        <w:r w:rsidRPr="002449E0">
          <w:rPr>
            <w:b w:val="0"/>
            <w:sz w:val="20"/>
          </w:rPr>
          <w:instrText xml:space="preserve"> PAGEREF _Toc211941628 \h </w:instrText>
        </w:r>
        <w:r w:rsidRPr="002449E0">
          <w:rPr>
            <w:b w:val="0"/>
            <w:sz w:val="20"/>
          </w:rPr>
        </w:r>
        <w:r w:rsidRPr="002449E0">
          <w:rPr>
            <w:b w:val="0"/>
            <w:sz w:val="20"/>
          </w:rPr>
          <w:fldChar w:fldCharType="separate"/>
        </w:r>
        <w:r w:rsidR="000A58E5">
          <w:rPr>
            <w:b w:val="0"/>
            <w:sz w:val="20"/>
          </w:rPr>
          <w:t>70</w:t>
        </w:r>
        <w:r w:rsidRPr="002449E0">
          <w:rPr>
            <w:b w:val="0"/>
            <w:sz w:val="20"/>
          </w:rPr>
          <w:fldChar w:fldCharType="end"/>
        </w:r>
      </w:hyperlink>
    </w:p>
    <w:p w14:paraId="6DAC68F8" w14:textId="4E41C519" w:rsidR="002449E0" w:rsidRDefault="002449E0">
      <w:pPr>
        <w:pStyle w:val="TOC6"/>
        <w:rPr>
          <w:rFonts w:asciiTheme="minorHAnsi" w:eastAsiaTheme="minorEastAsia" w:hAnsiTheme="minorHAnsi" w:cstheme="minorBidi"/>
          <w:b w:val="0"/>
          <w:kern w:val="2"/>
          <w:szCs w:val="24"/>
          <w:lang w:eastAsia="en-AU"/>
          <w14:ligatures w14:val="standardContextual"/>
        </w:rPr>
      </w:pPr>
      <w:hyperlink w:anchor="_Toc211941629" w:history="1">
        <w:r w:rsidRPr="00AF53BA">
          <w:t>Dictionary</w:t>
        </w:r>
        <w:r>
          <w:tab/>
        </w:r>
        <w:r>
          <w:tab/>
        </w:r>
        <w:r w:rsidRPr="002449E0">
          <w:rPr>
            <w:b w:val="0"/>
            <w:sz w:val="20"/>
          </w:rPr>
          <w:fldChar w:fldCharType="begin"/>
        </w:r>
        <w:r w:rsidRPr="002449E0">
          <w:rPr>
            <w:b w:val="0"/>
            <w:sz w:val="20"/>
          </w:rPr>
          <w:instrText xml:space="preserve"> PAGEREF _Toc211941629 \h </w:instrText>
        </w:r>
        <w:r w:rsidRPr="002449E0">
          <w:rPr>
            <w:b w:val="0"/>
            <w:sz w:val="20"/>
          </w:rPr>
        </w:r>
        <w:r w:rsidRPr="002449E0">
          <w:rPr>
            <w:b w:val="0"/>
            <w:sz w:val="20"/>
          </w:rPr>
          <w:fldChar w:fldCharType="separate"/>
        </w:r>
        <w:r w:rsidR="000A58E5">
          <w:rPr>
            <w:b w:val="0"/>
            <w:sz w:val="20"/>
          </w:rPr>
          <w:t>71</w:t>
        </w:r>
        <w:r w:rsidRPr="002449E0">
          <w:rPr>
            <w:b w:val="0"/>
            <w:sz w:val="20"/>
          </w:rPr>
          <w:fldChar w:fldCharType="end"/>
        </w:r>
      </w:hyperlink>
    </w:p>
    <w:p w14:paraId="0A43F1C6" w14:textId="5FE22B2A" w:rsidR="002449E0" w:rsidRDefault="002449E0" w:rsidP="002449E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1941630" w:history="1">
        <w:r>
          <w:t>Endnotes</w:t>
        </w:r>
        <w:r w:rsidRPr="002449E0">
          <w:rPr>
            <w:vanish/>
          </w:rPr>
          <w:tab/>
        </w:r>
        <w:r>
          <w:rPr>
            <w:vanish/>
          </w:rPr>
          <w:tab/>
        </w:r>
        <w:r w:rsidRPr="002449E0">
          <w:rPr>
            <w:b w:val="0"/>
            <w:vanish/>
          </w:rPr>
          <w:fldChar w:fldCharType="begin"/>
        </w:r>
        <w:r w:rsidRPr="002449E0">
          <w:rPr>
            <w:b w:val="0"/>
            <w:vanish/>
          </w:rPr>
          <w:instrText xml:space="preserve"> PAGEREF _Toc211941630 \h </w:instrText>
        </w:r>
        <w:r w:rsidRPr="002449E0">
          <w:rPr>
            <w:b w:val="0"/>
            <w:vanish/>
          </w:rPr>
        </w:r>
        <w:r w:rsidRPr="002449E0">
          <w:rPr>
            <w:b w:val="0"/>
            <w:vanish/>
          </w:rPr>
          <w:fldChar w:fldCharType="separate"/>
        </w:r>
        <w:r w:rsidR="000A58E5">
          <w:rPr>
            <w:b w:val="0"/>
            <w:vanish/>
          </w:rPr>
          <w:t>74</w:t>
        </w:r>
        <w:r w:rsidRPr="002449E0">
          <w:rPr>
            <w:b w:val="0"/>
            <w:vanish/>
          </w:rPr>
          <w:fldChar w:fldCharType="end"/>
        </w:r>
      </w:hyperlink>
    </w:p>
    <w:p w14:paraId="6B9F002F" w14:textId="24FA4986"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31" w:history="1">
        <w:r w:rsidRPr="00AF53BA">
          <w:t>1</w:t>
        </w:r>
        <w:r>
          <w:rPr>
            <w:rFonts w:asciiTheme="minorHAnsi" w:eastAsiaTheme="minorEastAsia" w:hAnsiTheme="minorHAnsi" w:cstheme="minorBidi"/>
            <w:kern w:val="2"/>
            <w:sz w:val="24"/>
            <w:szCs w:val="24"/>
            <w:lang w:eastAsia="en-AU"/>
            <w14:ligatures w14:val="standardContextual"/>
          </w:rPr>
          <w:tab/>
        </w:r>
        <w:r w:rsidRPr="00AF53BA">
          <w:t>About the endnotes</w:t>
        </w:r>
        <w:r>
          <w:tab/>
        </w:r>
        <w:r>
          <w:fldChar w:fldCharType="begin"/>
        </w:r>
        <w:r>
          <w:instrText xml:space="preserve"> PAGEREF _Toc211941631 \h </w:instrText>
        </w:r>
        <w:r>
          <w:fldChar w:fldCharType="separate"/>
        </w:r>
        <w:r w:rsidR="000A58E5">
          <w:t>74</w:t>
        </w:r>
        <w:r>
          <w:fldChar w:fldCharType="end"/>
        </w:r>
      </w:hyperlink>
    </w:p>
    <w:p w14:paraId="4DD70150" w14:textId="1F9D2BF6"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32" w:history="1">
        <w:r w:rsidRPr="00AF53BA">
          <w:t>2</w:t>
        </w:r>
        <w:r>
          <w:rPr>
            <w:rFonts w:asciiTheme="minorHAnsi" w:eastAsiaTheme="minorEastAsia" w:hAnsiTheme="minorHAnsi" w:cstheme="minorBidi"/>
            <w:kern w:val="2"/>
            <w:sz w:val="24"/>
            <w:szCs w:val="24"/>
            <w:lang w:eastAsia="en-AU"/>
            <w14:ligatures w14:val="standardContextual"/>
          </w:rPr>
          <w:tab/>
        </w:r>
        <w:r w:rsidRPr="00AF53BA">
          <w:t>Abbreviation key</w:t>
        </w:r>
        <w:r>
          <w:tab/>
        </w:r>
        <w:r>
          <w:fldChar w:fldCharType="begin"/>
        </w:r>
        <w:r>
          <w:instrText xml:space="preserve"> PAGEREF _Toc211941632 \h </w:instrText>
        </w:r>
        <w:r>
          <w:fldChar w:fldCharType="separate"/>
        </w:r>
        <w:r w:rsidR="000A58E5">
          <w:t>74</w:t>
        </w:r>
        <w:r>
          <w:fldChar w:fldCharType="end"/>
        </w:r>
      </w:hyperlink>
    </w:p>
    <w:p w14:paraId="4C5A25D1" w14:textId="49BC8BBB"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33" w:history="1">
        <w:r w:rsidRPr="00AF53BA">
          <w:t>3</w:t>
        </w:r>
        <w:r>
          <w:rPr>
            <w:rFonts w:asciiTheme="minorHAnsi" w:eastAsiaTheme="minorEastAsia" w:hAnsiTheme="minorHAnsi" w:cstheme="minorBidi"/>
            <w:kern w:val="2"/>
            <w:sz w:val="24"/>
            <w:szCs w:val="24"/>
            <w:lang w:eastAsia="en-AU"/>
            <w14:ligatures w14:val="standardContextual"/>
          </w:rPr>
          <w:tab/>
        </w:r>
        <w:r w:rsidRPr="00AF53BA">
          <w:t>Legislation history</w:t>
        </w:r>
        <w:r>
          <w:tab/>
        </w:r>
        <w:r>
          <w:fldChar w:fldCharType="begin"/>
        </w:r>
        <w:r>
          <w:instrText xml:space="preserve"> PAGEREF _Toc211941633 \h </w:instrText>
        </w:r>
        <w:r>
          <w:fldChar w:fldCharType="separate"/>
        </w:r>
        <w:r w:rsidR="000A58E5">
          <w:t>75</w:t>
        </w:r>
        <w:r>
          <w:fldChar w:fldCharType="end"/>
        </w:r>
      </w:hyperlink>
    </w:p>
    <w:p w14:paraId="39698EE7" w14:textId="59EA7F64"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34" w:history="1">
        <w:r w:rsidRPr="00AF53BA">
          <w:t>4</w:t>
        </w:r>
        <w:r>
          <w:rPr>
            <w:rFonts w:asciiTheme="minorHAnsi" w:eastAsiaTheme="minorEastAsia" w:hAnsiTheme="minorHAnsi" w:cstheme="minorBidi"/>
            <w:kern w:val="2"/>
            <w:sz w:val="24"/>
            <w:szCs w:val="24"/>
            <w:lang w:eastAsia="en-AU"/>
            <w14:ligatures w14:val="standardContextual"/>
          </w:rPr>
          <w:tab/>
        </w:r>
        <w:r w:rsidRPr="00AF53BA">
          <w:t>Amendment history</w:t>
        </w:r>
        <w:r>
          <w:tab/>
        </w:r>
        <w:r>
          <w:fldChar w:fldCharType="begin"/>
        </w:r>
        <w:r>
          <w:instrText xml:space="preserve"> PAGEREF _Toc211941634 \h </w:instrText>
        </w:r>
        <w:r>
          <w:fldChar w:fldCharType="separate"/>
        </w:r>
        <w:r w:rsidR="000A58E5">
          <w:t>81</w:t>
        </w:r>
        <w:r>
          <w:fldChar w:fldCharType="end"/>
        </w:r>
      </w:hyperlink>
    </w:p>
    <w:p w14:paraId="219C14CD" w14:textId="0F507E3F"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35" w:history="1">
        <w:r w:rsidRPr="00AF53BA">
          <w:t>5</w:t>
        </w:r>
        <w:r>
          <w:rPr>
            <w:rFonts w:asciiTheme="minorHAnsi" w:eastAsiaTheme="minorEastAsia" w:hAnsiTheme="minorHAnsi" w:cstheme="minorBidi"/>
            <w:kern w:val="2"/>
            <w:sz w:val="24"/>
            <w:szCs w:val="24"/>
            <w:lang w:eastAsia="en-AU"/>
            <w14:ligatures w14:val="standardContextual"/>
          </w:rPr>
          <w:tab/>
        </w:r>
        <w:r w:rsidRPr="00AF53BA">
          <w:t>Earlier republications</w:t>
        </w:r>
        <w:r>
          <w:tab/>
        </w:r>
        <w:r>
          <w:fldChar w:fldCharType="begin"/>
        </w:r>
        <w:r>
          <w:instrText xml:space="preserve"> PAGEREF _Toc211941635 \h </w:instrText>
        </w:r>
        <w:r>
          <w:fldChar w:fldCharType="separate"/>
        </w:r>
        <w:r w:rsidR="000A58E5">
          <w:t>93</w:t>
        </w:r>
        <w:r>
          <w:fldChar w:fldCharType="end"/>
        </w:r>
      </w:hyperlink>
    </w:p>
    <w:p w14:paraId="7BD6D0FD" w14:textId="304F481D" w:rsidR="002449E0" w:rsidRDefault="002449E0">
      <w:pPr>
        <w:pStyle w:val="TOC5"/>
        <w:rPr>
          <w:rFonts w:asciiTheme="minorHAnsi" w:eastAsiaTheme="minorEastAsia" w:hAnsiTheme="minorHAnsi" w:cstheme="minorBidi"/>
          <w:kern w:val="2"/>
          <w:sz w:val="24"/>
          <w:szCs w:val="24"/>
          <w:lang w:eastAsia="en-AU"/>
          <w14:ligatures w14:val="standardContextual"/>
        </w:rPr>
      </w:pPr>
      <w:r>
        <w:tab/>
      </w:r>
      <w:hyperlink w:anchor="_Toc211941636" w:history="1">
        <w:r w:rsidRPr="00AF53BA">
          <w:t>6</w:t>
        </w:r>
        <w:r>
          <w:rPr>
            <w:rFonts w:asciiTheme="minorHAnsi" w:eastAsiaTheme="minorEastAsia" w:hAnsiTheme="minorHAnsi" w:cstheme="minorBidi"/>
            <w:kern w:val="2"/>
            <w:sz w:val="24"/>
            <w:szCs w:val="24"/>
            <w:lang w:eastAsia="en-AU"/>
            <w14:ligatures w14:val="standardContextual"/>
          </w:rPr>
          <w:tab/>
        </w:r>
        <w:r w:rsidRPr="00AF53BA">
          <w:t>Expired transitional or validating provisions</w:t>
        </w:r>
        <w:r>
          <w:tab/>
        </w:r>
        <w:r>
          <w:fldChar w:fldCharType="begin"/>
        </w:r>
        <w:r>
          <w:instrText xml:space="preserve"> PAGEREF _Toc211941636 \h </w:instrText>
        </w:r>
        <w:r>
          <w:fldChar w:fldCharType="separate"/>
        </w:r>
        <w:r w:rsidR="000A58E5">
          <w:t>95</w:t>
        </w:r>
        <w:r>
          <w:fldChar w:fldCharType="end"/>
        </w:r>
      </w:hyperlink>
    </w:p>
    <w:p w14:paraId="3058AA50" w14:textId="7B1C75EA" w:rsidR="00044165" w:rsidRDefault="002449E0" w:rsidP="00427153">
      <w:pPr>
        <w:pStyle w:val="BillBasic"/>
      </w:pPr>
      <w:r>
        <w:fldChar w:fldCharType="end"/>
      </w:r>
    </w:p>
    <w:p w14:paraId="548A7C34" w14:textId="77777777" w:rsidR="00044165" w:rsidRDefault="00044165" w:rsidP="00427153">
      <w:pPr>
        <w:pStyle w:val="01Contents"/>
        <w:sectPr w:rsidR="00044165" w:rsidSect="00044165">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5FCBB91F" w14:textId="77777777" w:rsidR="00044165" w:rsidRDefault="00044165" w:rsidP="00D5636C">
      <w:pPr>
        <w:jc w:val="center"/>
      </w:pPr>
      <w:r>
        <w:rPr>
          <w:noProof/>
        </w:rPr>
        <w:lastRenderedPageBreak/>
        <w:drawing>
          <wp:inline distT="0" distB="0" distL="0" distR="0" wp14:anchorId="03AF77E4" wp14:editId="7D9719E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589B91F" w14:textId="77777777" w:rsidR="00044165" w:rsidRDefault="00044165" w:rsidP="00D5636C">
      <w:pPr>
        <w:jc w:val="center"/>
        <w:rPr>
          <w:rFonts w:ascii="Arial" w:hAnsi="Arial"/>
        </w:rPr>
      </w:pPr>
      <w:r>
        <w:rPr>
          <w:rFonts w:ascii="Arial" w:hAnsi="Arial"/>
        </w:rPr>
        <w:t>Australian Capital Territory</w:t>
      </w:r>
    </w:p>
    <w:p w14:paraId="2F8FB274" w14:textId="0176C55F" w:rsidR="00044165" w:rsidRDefault="00D77950" w:rsidP="00427153">
      <w:pPr>
        <w:pStyle w:val="Billname"/>
      </w:pPr>
      <w:bookmarkStart w:id="6" w:name="Citation"/>
      <w:r>
        <w:t>Births, Deaths and Marriages Registration Act 1997</w:t>
      </w:r>
      <w:bookmarkEnd w:id="6"/>
    </w:p>
    <w:p w14:paraId="36BDDDF7" w14:textId="77777777" w:rsidR="00044165" w:rsidRDefault="00044165" w:rsidP="00427153">
      <w:pPr>
        <w:pStyle w:val="ActNo"/>
      </w:pPr>
    </w:p>
    <w:p w14:paraId="2CF90DB2" w14:textId="77777777" w:rsidR="00044165" w:rsidRDefault="00044165" w:rsidP="00427153">
      <w:pPr>
        <w:pStyle w:val="N-line3"/>
      </w:pPr>
    </w:p>
    <w:p w14:paraId="698F2BA5" w14:textId="3F44FDB6" w:rsidR="00044165" w:rsidRDefault="00044165" w:rsidP="00427153">
      <w:pPr>
        <w:pStyle w:val="LongTitle"/>
      </w:pPr>
      <w:r>
        <w:t>An Act relating to the registration of births, deaths, marriages, civil unions, civil partnerships and changes of name and sex, and for related purposes</w:t>
      </w:r>
    </w:p>
    <w:p w14:paraId="348A4BCF" w14:textId="77777777" w:rsidR="00044165" w:rsidRDefault="00044165" w:rsidP="00427153">
      <w:pPr>
        <w:pStyle w:val="N-line3"/>
      </w:pPr>
    </w:p>
    <w:p w14:paraId="388B0922" w14:textId="77777777" w:rsidR="00044165" w:rsidRDefault="00044165" w:rsidP="00427153">
      <w:pPr>
        <w:pStyle w:val="Placeholder"/>
      </w:pPr>
      <w:r>
        <w:rPr>
          <w:rStyle w:val="charContents"/>
          <w:sz w:val="16"/>
        </w:rPr>
        <w:t xml:space="preserve">  </w:t>
      </w:r>
      <w:r>
        <w:rPr>
          <w:rStyle w:val="charPage"/>
        </w:rPr>
        <w:t xml:space="preserve">  </w:t>
      </w:r>
    </w:p>
    <w:p w14:paraId="48EA3B63" w14:textId="77777777" w:rsidR="00044165" w:rsidRDefault="00044165" w:rsidP="00427153">
      <w:pPr>
        <w:pStyle w:val="Placeholder"/>
      </w:pPr>
      <w:r>
        <w:rPr>
          <w:rStyle w:val="CharChapNo"/>
        </w:rPr>
        <w:t xml:space="preserve">  </w:t>
      </w:r>
      <w:r>
        <w:rPr>
          <w:rStyle w:val="CharChapText"/>
        </w:rPr>
        <w:t xml:space="preserve">  </w:t>
      </w:r>
    </w:p>
    <w:p w14:paraId="5CF51D3B" w14:textId="77777777" w:rsidR="00044165" w:rsidRDefault="00044165" w:rsidP="00427153">
      <w:pPr>
        <w:pStyle w:val="Placeholder"/>
      </w:pPr>
      <w:r>
        <w:rPr>
          <w:rStyle w:val="CharPartNo"/>
        </w:rPr>
        <w:t xml:space="preserve">  </w:t>
      </w:r>
      <w:r>
        <w:rPr>
          <w:rStyle w:val="CharPartText"/>
        </w:rPr>
        <w:t xml:space="preserve">  </w:t>
      </w:r>
    </w:p>
    <w:p w14:paraId="426F3939" w14:textId="77777777" w:rsidR="00044165" w:rsidRDefault="00044165" w:rsidP="00427153">
      <w:pPr>
        <w:pStyle w:val="Placeholder"/>
      </w:pPr>
      <w:r>
        <w:rPr>
          <w:rStyle w:val="CharDivNo"/>
        </w:rPr>
        <w:t xml:space="preserve">  </w:t>
      </w:r>
      <w:r>
        <w:rPr>
          <w:rStyle w:val="CharDivText"/>
        </w:rPr>
        <w:t xml:space="preserve">  </w:t>
      </w:r>
    </w:p>
    <w:p w14:paraId="3FF322EA" w14:textId="77777777" w:rsidR="00044165" w:rsidRPr="00CA74E4" w:rsidRDefault="00044165" w:rsidP="00427153">
      <w:pPr>
        <w:pStyle w:val="PageBreak"/>
      </w:pPr>
      <w:r w:rsidRPr="00CA74E4">
        <w:br w:type="page"/>
      </w:r>
    </w:p>
    <w:p w14:paraId="49E7E587" w14:textId="77777777" w:rsidR="00C54B9F" w:rsidRPr="00A64865" w:rsidRDefault="00C54B9F">
      <w:pPr>
        <w:pStyle w:val="AH2Part"/>
      </w:pPr>
      <w:bookmarkStart w:id="7" w:name="_Toc211941509"/>
      <w:r w:rsidRPr="00A64865">
        <w:rPr>
          <w:rStyle w:val="CharPartNo"/>
        </w:rPr>
        <w:lastRenderedPageBreak/>
        <w:t>Part 1</w:t>
      </w:r>
      <w:r>
        <w:tab/>
      </w:r>
      <w:r w:rsidRPr="00A64865">
        <w:rPr>
          <w:rStyle w:val="CharPartText"/>
        </w:rPr>
        <w:t>Preliminary</w:t>
      </w:r>
      <w:bookmarkEnd w:id="7"/>
    </w:p>
    <w:p w14:paraId="605D37F2" w14:textId="77777777" w:rsidR="00C54B9F" w:rsidRDefault="00C54B9F">
      <w:pPr>
        <w:pStyle w:val="Placeholder"/>
      </w:pPr>
      <w:r>
        <w:rPr>
          <w:rStyle w:val="CharDivNo"/>
        </w:rPr>
        <w:t xml:space="preserve">  </w:t>
      </w:r>
      <w:r>
        <w:rPr>
          <w:rStyle w:val="CharDivText"/>
        </w:rPr>
        <w:t xml:space="preserve">  </w:t>
      </w:r>
    </w:p>
    <w:p w14:paraId="733818D3" w14:textId="77777777" w:rsidR="00C54B9F" w:rsidRDefault="00C54B9F">
      <w:pPr>
        <w:pStyle w:val="AH5Sec"/>
      </w:pPr>
      <w:bookmarkStart w:id="8" w:name="_Toc211941510"/>
      <w:r w:rsidRPr="00A64865">
        <w:rPr>
          <w:rStyle w:val="CharSectNo"/>
        </w:rPr>
        <w:t>1</w:t>
      </w:r>
      <w:r>
        <w:tab/>
        <w:t>Name of Act</w:t>
      </w:r>
      <w:bookmarkEnd w:id="8"/>
    </w:p>
    <w:p w14:paraId="4A1D55A8" w14:textId="13E02D81" w:rsidR="00C54B9F" w:rsidRDefault="00C54B9F">
      <w:pPr>
        <w:pStyle w:val="Amainreturn"/>
      </w:pPr>
      <w:r>
        <w:t xml:space="preserve">This Act is the </w:t>
      </w:r>
      <w:r w:rsidRPr="00D505AC">
        <w:rPr>
          <w:rStyle w:val="charItals"/>
        </w:rPr>
        <w:t>Births, Deaths and Marriages Registration Act</w:t>
      </w:r>
      <w:r w:rsidR="006B01AE">
        <w:rPr>
          <w:rStyle w:val="charItals"/>
        </w:rPr>
        <w:t> </w:t>
      </w:r>
      <w:r w:rsidRPr="00D505AC">
        <w:rPr>
          <w:rStyle w:val="charItals"/>
        </w:rPr>
        <w:t>1997</w:t>
      </w:r>
      <w:r>
        <w:t>.</w:t>
      </w:r>
    </w:p>
    <w:p w14:paraId="626BE35F" w14:textId="77777777" w:rsidR="00C54B9F" w:rsidRDefault="00C54B9F">
      <w:pPr>
        <w:pStyle w:val="AH5Sec"/>
      </w:pPr>
      <w:bookmarkStart w:id="9" w:name="_Toc211941511"/>
      <w:r w:rsidRPr="00A64865">
        <w:rPr>
          <w:rStyle w:val="CharSectNo"/>
        </w:rPr>
        <w:t>2</w:t>
      </w:r>
      <w:r>
        <w:tab/>
        <w:t>Dictionary</w:t>
      </w:r>
      <w:bookmarkEnd w:id="9"/>
    </w:p>
    <w:p w14:paraId="5FFEAF71" w14:textId="77777777" w:rsidR="00C54B9F" w:rsidRDefault="00C54B9F">
      <w:pPr>
        <w:pStyle w:val="Amainreturn"/>
        <w:keepNext/>
      </w:pPr>
      <w:r>
        <w:t>The dictionary at the end of this Act is part of this Act.</w:t>
      </w:r>
    </w:p>
    <w:p w14:paraId="489D6C86" w14:textId="77777777" w:rsidR="00880600" w:rsidRPr="00F46450" w:rsidRDefault="00880600" w:rsidP="00880600">
      <w:pPr>
        <w:pStyle w:val="aNote"/>
      </w:pPr>
      <w:r w:rsidRPr="00F46450">
        <w:rPr>
          <w:rStyle w:val="charItals"/>
        </w:rPr>
        <w:t>Note 1</w:t>
      </w:r>
      <w:r w:rsidRPr="00F46450">
        <w:rPr>
          <w:rStyle w:val="charItals"/>
        </w:rPr>
        <w:tab/>
      </w:r>
      <w:r w:rsidRPr="00F46450">
        <w:t>The dictionary at the end of this Act defines certain terms used in this Act, and includes references (</w:t>
      </w:r>
      <w:r w:rsidRPr="00F46450">
        <w:rPr>
          <w:rStyle w:val="charBoldItals"/>
        </w:rPr>
        <w:t>signpost definitions</w:t>
      </w:r>
      <w:r w:rsidRPr="00F46450">
        <w:t>) to other terms defined elsewhere in this Act.</w:t>
      </w:r>
    </w:p>
    <w:p w14:paraId="5A592ECA" w14:textId="77777777" w:rsidR="00880600" w:rsidRPr="00F46450" w:rsidRDefault="00880600" w:rsidP="00880600">
      <w:pPr>
        <w:pStyle w:val="aNoteTextss"/>
      </w:pPr>
      <w:r w:rsidRPr="00F46450">
        <w:t>For example, the signpost definition ‘</w:t>
      </w:r>
      <w:r w:rsidRPr="00F46450">
        <w:rPr>
          <w:rStyle w:val="charBoldItals"/>
        </w:rPr>
        <w:t>reviewable decision</w:t>
      </w:r>
      <w:r w:rsidRPr="00F46450">
        <w:t>, for part 8 (Notification and review of decisions)—see section 53.’ means that the term ‘reviewable decision’ is defined in that section for part 8.</w:t>
      </w:r>
    </w:p>
    <w:p w14:paraId="2A64DA9E" w14:textId="530F8EDD" w:rsidR="00C54B9F" w:rsidRDefault="00C54B9F">
      <w:pPr>
        <w:pStyle w:val="aNote"/>
      </w:pPr>
      <w:r w:rsidRPr="00D505AC">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9" w:tooltip="A2001-14" w:history="1">
        <w:r w:rsidR="00D505AC" w:rsidRPr="00D505AC">
          <w:rPr>
            <w:rStyle w:val="charCitHyperlinkAbbrev"/>
          </w:rPr>
          <w:t>Legislation Act</w:t>
        </w:r>
      </w:hyperlink>
      <w:r>
        <w:t>, s 155 and s 156 (1)).</w:t>
      </w:r>
    </w:p>
    <w:p w14:paraId="7A23B410" w14:textId="77777777" w:rsidR="00C54B9F" w:rsidRDefault="00C54B9F">
      <w:pPr>
        <w:pStyle w:val="AH5Sec"/>
      </w:pPr>
      <w:bookmarkStart w:id="10" w:name="_Toc211941512"/>
      <w:r w:rsidRPr="00A64865">
        <w:rPr>
          <w:rStyle w:val="CharSectNo"/>
        </w:rPr>
        <w:t>3</w:t>
      </w:r>
      <w:r>
        <w:tab/>
        <w:t>Notes</w:t>
      </w:r>
      <w:bookmarkEnd w:id="10"/>
    </w:p>
    <w:p w14:paraId="46BFD3C1" w14:textId="77777777" w:rsidR="00C54B9F" w:rsidRDefault="00C54B9F">
      <w:pPr>
        <w:pStyle w:val="Amainreturn"/>
        <w:keepNext/>
      </w:pPr>
      <w:r>
        <w:t>A note included in this Act is explanatory and is not part of this Act.</w:t>
      </w:r>
    </w:p>
    <w:p w14:paraId="482B7C63" w14:textId="76476943" w:rsidR="00C54B9F" w:rsidRDefault="00C54B9F">
      <w:pPr>
        <w:pStyle w:val="aNote"/>
      </w:pPr>
      <w:r w:rsidRPr="00D505AC">
        <w:rPr>
          <w:rStyle w:val="charItals"/>
        </w:rPr>
        <w:t>Note</w:t>
      </w:r>
      <w:r w:rsidRPr="00D505AC">
        <w:rPr>
          <w:rStyle w:val="charItals"/>
        </w:rPr>
        <w:tab/>
      </w:r>
      <w:r>
        <w:t xml:space="preserve">See the </w:t>
      </w:r>
      <w:hyperlink r:id="rId30" w:tooltip="A2001-14" w:history="1">
        <w:r w:rsidR="00D505AC" w:rsidRPr="00D505AC">
          <w:rPr>
            <w:rStyle w:val="charCitHyperlinkAbbrev"/>
          </w:rPr>
          <w:t>Legislation Act</w:t>
        </w:r>
      </w:hyperlink>
      <w:r>
        <w:t>, s 127 (1), (4) and (5) for the legal status of notes.</w:t>
      </w:r>
    </w:p>
    <w:p w14:paraId="474FC3AC" w14:textId="77777777" w:rsidR="00C54B9F" w:rsidRDefault="00C54B9F">
      <w:pPr>
        <w:pStyle w:val="PageBreak"/>
      </w:pPr>
      <w:r>
        <w:br w:type="page"/>
      </w:r>
    </w:p>
    <w:p w14:paraId="5A1271ED" w14:textId="77777777" w:rsidR="00C54B9F" w:rsidRDefault="00C54B9F">
      <w:pPr>
        <w:pStyle w:val="AH5Sec"/>
      </w:pPr>
      <w:bookmarkStart w:id="11" w:name="_Toc211941513"/>
      <w:r w:rsidRPr="00A64865">
        <w:rPr>
          <w:rStyle w:val="CharSectNo"/>
        </w:rPr>
        <w:lastRenderedPageBreak/>
        <w:t>4</w:t>
      </w:r>
      <w:r>
        <w:tab/>
        <w:t xml:space="preserve">Meaning of </w:t>
      </w:r>
      <w:r w:rsidRPr="00D505AC">
        <w:rPr>
          <w:rStyle w:val="charItals"/>
        </w:rPr>
        <w:t>adult</w:t>
      </w:r>
      <w:r>
        <w:t xml:space="preserve"> and </w:t>
      </w:r>
      <w:r w:rsidRPr="00D505AC">
        <w:rPr>
          <w:rStyle w:val="charItals"/>
        </w:rPr>
        <w:t>child</w:t>
      </w:r>
      <w:bookmarkEnd w:id="11"/>
    </w:p>
    <w:p w14:paraId="10A98624" w14:textId="77777777" w:rsidR="00C54B9F" w:rsidRDefault="00C54B9F">
      <w:pPr>
        <w:pStyle w:val="Amainreturn"/>
        <w:keepNext/>
      </w:pPr>
      <w:r>
        <w:t>In this Act:</w:t>
      </w:r>
    </w:p>
    <w:p w14:paraId="528BBBEA" w14:textId="77777777" w:rsidR="00C54B9F" w:rsidRDefault="00C54B9F">
      <w:pPr>
        <w:pStyle w:val="aDef"/>
      </w:pPr>
      <w:r w:rsidRPr="00D505AC">
        <w:rPr>
          <w:rStyle w:val="charBoldItals"/>
        </w:rPr>
        <w:t>adult</w:t>
      </w:r>
      <w:r>
        <w:t xml:space="preserve"> means a person who—</w:t>
      </w:r>
    </w:p>
    <w:p w14:paraId="55B4D99F" w14:textId="77777777" w:rsidR="00C54B9F" w:rsidRDefault="00C54B9F">
      <w:pPr>
        <w:pStyle w:val="aDefpara"/>
      </w:pPr>
      <w:r>
        <w:tab/>
        <w:t>(a)</w:t>
      </w:r>
      <w:r>
        <w:tab/>
        <w:t>is at least 18 years old; or</w:t>
      </w:r>
    </w:p>
    <w:p w14:paraId="160D8BE5" w14:textId="77777777" w:rsidR="00C54B9F" w:rsidRDefault="00C54B9F">
      <w:pPr>
        <w:pStyle w:val="aDefpara"/>
      </w:pPr>
      <w:r>
        <w:tab/>
        <w:t>(b)</w:t>
      </w:r>
      <w:r>
        <w:tab/>
        <w:t>is under 18 years old, but is or has been married</w:t>
      </w:r>
      <w:r w:rsidR="00877C6A">
        <w:t xml:space="preserve"> </w:t>
      </w:r>
      <w:r w:rsidR="00877C6A" w:rsidRPr="00E3372F">
        <w:t>or in a civil union</w:t>
      </w:r>
      <w:r>
        <w:t>.</w:t>
      </w:r>
    </w:p>
    <w:p w14:paraId="20BC8F95" w14:textId="77777777" w:rsidR="00C54B9F" w:rsidRDefault="00C54B9F">
      <w:pPr>
        <w:pStyle w:val="aDef"/>
      </w:pPr>
      <w:r w:rsidRPr="00D505AC">
        <w:rPr>
          <w:rStyle w:val="charBoldItals"/>
        </w:rPr>
        <w:t>child</w:t>
      </w:r>
      <w:r>
        <w:t xml:space="preserve"> means a person other than an adult, and includes a stillborn child.</w:t>
      </w:r>
    </w:p>
    <w:p w14:paraId="7CDD143A" w14:textId="77777777" w:rsidR="00C54B9F" w:rsidRDefault="00C54B9F">
      <w:pPr>
        <w:pStyle w:val="AH5Sec"/>
      </w:pPr>
      <w:bookmarkStart w:id="12" w:name="_Toc211941514"/>
      <w:r w:rsidRPr="00A64865">
        <w:rPr>
          <w:rStyle w:val="CharSectNo"/>
        </w:rPr>
        <w:t>4A</w:t>
      </w:r>
      <w:r>
        <w:tab/>
        <w:t>Offences against Act—application of Criminal Code etc</w:t>
      </w:r>
      <w:bookmarkEnd w:id="12"/>
    </w:p>
    <w:p w14:paraId="485DF1C0" w14:textId="77777777" w:rsidR="00C54B9F" w:rsidRDefault="00C54B9F">
      <w:pPr>
        <w:pStyle w:val="Amainreturn"/>
        <w:keepNext/>
      </w:pPr>
      <w:r>
        <w:t>Other legislation applies in relation to offences against this Act</w:t>
      </w:r>
      <w:r>
        <w:rPr>
          <w:color w:val="FF0000"/>
        </w:rPr>
        <w:t>.</w:t>
      </w:r>
    </w:p>
    <w:p w14:paraId="5710362E" w14:textId="77777777" w:rsidR="00C54B9F" w:rsidRDefault="00C54B9F">
      <w:pPr>
        <w:pStyle w:val="aNote"/>
        <w:keepNext/>
      </w:pPr>
      <w:r>
        <w:rPr>
          <w:rStyle w:val="charItals"/>
        </w:rPr>
        <w:t>Note 1</w:t>
      </w:r>
      <w:r>
        <w:tab/>
      </w:r>
      <w:r>
        <w:rPr>
          <w:rStyle w:val="charItals"/>
        </w:rPr>
        <w:t>Criminal Code</w:t>
      </w:r>
    </w:p>
    <w:p w14:paraId="23FB5DFA" w14:textId="4C02D446" w:rsidR="00C54B9F" w:rsidRDefault="00C54B9F">
      <w:pPr>
        <w:pStyle w:val="aNote"/>
        <w:spacing w:before="20"/>
        <w:ind w:firstLine="0"/>
      </w:pPr>
      <w:r>
        <w:t xml:space="preserve">The </w:t>
      </w:r>
      <w:hyperlink r:id="rId31" w:tooltip="A2002-51" w:history="1">
        <w:r w:rsidR="00D505AC" w:rsidRPr="00D505AC">
          <w:rPr>
            <w:rStyle w:val="charCitHyperlinkAbbrev"/>
          </w:rPr>
          <w:t>Criminal Code</w:t>
        </w:r>
      </w:hyperlink>
      <w:r>
        <w:t xml:space="preserve">, ch 2 applies to all offences against this Act (see Code, pt 2.1).  </w:t>
      </w:r>
    </w:p>
    <w:p w14:paraId="7D50FC6F" w14:textId="77777777" w:rsidR="00C54B9F" w:rsidRDefault="00C54B9F">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6F12C81" w14:textId="77777777" w:rsidR="00C54B9F" w:rsidRDefault="00C54B9F">
      <w:pPr>
        <w:pStyle w:val="aNote"/>
        <w:rPr>
          <w:rStyle w:val="charItals"/>
        </w:rPr>
      </w:pPr>
      <w:r>
        <w:rPr>
          <w:rStyle w:val="charItals"/>
        </w:rPr>
        <w:t>Note 2</w:t>
      </w:r>
      <w:r>
        <w:rPr>
          <w:rStyle w:val="charItals"/>
        </w:rPr>
        <w:tab/>
        <w:t>Penalty units</w:t>
      </w:r>
    </w:p>
    <w:p w14:paraId="0D452636" w14:textId="5B26CD01" w:rsidR="00C54B9F" w:rsidRDefault="00C54B9F">
      <w:pPr>
        <w:pStyle w:val="aNoteText"/>
      </w:pPr>
      <w:r>
        <w:t xml:space="preserve">The </w:t>
      </w:r>
      <w:hyperlink r:id="rId32" w:tooltip="A2001-14" w:history="1">
        <w:r w:rsidR="00D505AC" w:rsidRPr="00D505AC">
          <w:rPr>
            <w:rStyle w:val="charCitHyperlinkAbbrev"/>
          </w:rPr>
          <w:t>Legislation Act</w:t>
        </w:r>
      </w:hyperlink>
      <w:r>
        <w:t>, s 133 deals with the meaning of offence penalties that are expressed in penalty units.</w:t>
      </w:r>
    </w:p>
    <w:p w14:paraId="30D794D3" w14:textId="77777777" w:rsidR="00C54B9F" w:rsidRDefault="00C54B9F">
      <w:pPr>
        <w:pStyle w:val="PageBreak"/>
      </w:pPr>
      <w:r>
        <w:br w:type="page"/>
      </w:r>
    </w:p>
    <w:p w14:paraId="597526C3" w14:textId="77777777" w:rsidR="00C54B9F" w:rsidRPr="00A64865" w:rsidRDefault="00C54B9F">
      <w:pPr>
        <w:pStyle w:val="AH2Part"/>
      </w:pPr>
      <w:bookmarkStart w:id="13" w:name="_Toc211941515"/>
      <w:r w:rsidRPr="00A64865">
        <w:rPr>
          <w:rStyle w:val="CharPartNo"/>
        </w:rPr>
        <w:lastRenderedPageBreak/>
        <w:t>Part 2</w:t>
      </w:r>
      <w:r>
        <w:tab/>
      </w:r>
      <w:r w:rsidRPr="00A64865">
        <w:rPr>
          <w:rStyle w:val="CharPartText"/>
        </w:rPr>
        <w:t>Registration of births</w:t>
      </w:r>
      <w:bookmarkEnd w:id="13"/>
    </w:p>
    <w:p w14:paraId="7E5CE4F2" w14:textId="77777777" w:rsidR="00C54B9F" w:rsidRPr="00A64865" w:rsidRDefault="00C54B9F">
      <w:pPr>
        <w:pStyle w:val="AH3Div"/>
      </w:pPr>
      <w:bookmarkStart w:id="14" w:name="_Toc211941516"/>
      <w:r w:rsidRPr="00A64865">
        <w:rPr>
          <w:rStyle w:val="CharDivNo"/>
        </w:rPr>
        <w:t>Division 2.1</w:t>
      </w:r>
      <w:r>
        <w:tab/>
      </w:r>
      <w:r w:rsidRPr="00A64865">
        <w:rPr>
          <w:rStyle w:val="CharDivText"/>
        </w:rPr>
        <w:t>Notification of births</w:t>
      </w:r>
      <w:bookmarkEnd w:id="14"/>
    </w:p>
    <w:p w14:paraId="4CC81D83" w14:textId="77777777" w:rsidR="00F91B23" w:rsidRPr="00EB48B9" w:rsidRDefault="00F91B23" w:rsidP="00F91B23">
      <w:pPr>
        <w:pStyle w:val="AH5Sec"/>
      </w:pPr>
      <w:bookmarkStart w:id="15" w:name="_Toc211941517"/>
      <w:r w:rsidRPr="00A64865">
        <w:rPr>
          <w:rStyle w:val="CharSectNo"/>
        </w:rPr>
        <w:t>4B</w:t>
      </w:r>
      <w:r w:rsidRPr="00EB48B9">
        <w:tab/>
        <w:t xml:space="preserve">Meaning of </w:t>
      </w:r>
      <w:r w:rsidRPr="00EB48B9">
        <w:rPr>
          <w:rStyle w:val="charItals"/>
        </w:rPr>
        <w:t>birth parent</w:t>
      </w:r>
      <w:r w:rsidRPr="00EB48B9">
        <w:t>—pt 2</w:t>
      </w:r>
      <w:bookmarkEnd w:id="15"/>
    </w:p>
    <w:p w14:paraId="3420FF56" w14:textId="77777777" w:rsidR="00F91B23" w:rsidRPr="00EB48B9" w:rsidRDefault="00F91B23" w:rsidP="00F91B23">
      <w:pPr>
        <w:pStyle w:val="Amainreturn"/>
      </w:pPr>
      <w:r w:rsidRPr="00EB48B9">
        <w:t>In this part:</w:t>
      </w:r>
    </w:p>
    <w:p w14:paraId="70F04A6D" w14:textId="77777777" w:rsidR="00F91B23" w:rsidRPr="00EB48B9" w:rsidRDefault="00F91B23" w:rsidP="00F91B23">
      <w:pPr>
        <w:pStyle w:val="aDef"/>
      </w:pPr>
      <w:r w:rsidRPr="00EB48B9">
        <w:rPr>
          <w:rStyle w:val="charBoldItals"/>
        </w:rPr>
        <w:t>birth parent</w:t>
      </w:r>
      <w:r w:rsidRPr="00EB48B9">
        <w:t>, of a child, means the person who gave birth to the child.</w:t>
      </w:r>
    </w:p>
    <w:p w14:paraId="4D641CAD" w14:textId="77777777" w:rsidR="00C54B9F" w:rsidRDefault="00C54B9F">
      <w:pPr>
        <w:pStyle w:val="AH5Sec"/>
      </w:pPr>
      <w:bookmarkStart w:id="16" w:name="_Toc211941518"/>
      <w:r w:rsidRPr="00A64865">
        <w:rPr>
          <w:rStyle w:val="CharSectNo"/>
        </w:rPr>
        <w:t>5</w:t>
      </w:r>
      <w:r>
        <w:tab/>
        <w:t>Notification of births</w:t>
      </w:r>
      <w:bookmarkEnd w:id="16"/>
    </w:p>
    <w:p w14:paraId="14ACF40A" w14:textId="77777777" w:rsidR="00C54B9F" w:rsidRDefault="00C54B9F">
      <w:pPr>
        <w:pStyle w:val="Amain"/>
        <w:keepNext/>
      </w:pPr>
      <w:r>
        <w:tab/>
        <w:t>(1)</w:t>
      </w:r>
      <w:r>
        <w:tab/>
        <w:t>If a child is born in the ACT, the responsible person must give the registrar-general written notice of the birth in accordance with subsection (2).</w:t>
      </w:r>
    </w:p>
    <w:p w14:paraId="4A1AD948" w14:textId="77777777" w:rsidR="00C54B9F" w:rsidRDefault="00C54B9F">
      <w:pPr>
        <w:pStyle w:val="Penalty"/>
      </w:pPr>
      <w:r>
        <w:t>Maximum penalty:  5 penalty units.</w:t>
      </w:r>
    </w:p>
    <w:p w14:paraId="030E7B19" w14:textId="77777777" w:rsidR="00C54B9F" w:rsidRDefault="00C54B9F">
      <w:pPr>
        <w:pStyle w:val="Amain"/>
      </w:pPr>
      <w:r>
        <w:tab/>
        <w:t>(2)</w:t>
      </w:r>
      <w:r>
        <w:tab/>
        <w:t>The notice must—</w:t>
      </w:r>
    </w:p>
    <w:p w14:paraId="5D951CB0" w14:textId="77777777" w:rsidR="00C54B9F" w:rsidRDefault="00C54B9F">
      <w:pPr>
        <w:pStyle w:val="Apara"/>
      </w:pPr>
      <w:r>
        <w:tab/>
        <w:t>(a)</w:t>
      </w:r>
      <w:r>
        <w:tab/>
        <w:t>include the particulars prescribed by regulation and be accompanied by any certificate required to be given to or by the relevant doctor under subsection (4); and</w:t>
      </w:r>
    </w:p>
    <w:p w14:paraId="3C7A6508" w14:textId="77777777" w:rsidR="00C54B9F" w:rsidRDefault="00C54B9F">
      <w:pPr>
        <w:pStyle w:val="Apara"/>
      </w:pPr>
      <w:r>
        <w:tab/>
        <w:t>(b)</w:t>
      </w:r>
      <w:r>
        <w:tab/>
        <w:t>be given to the registrar-general within—</w:t>
      </w:r>
    </w:p>
    <w:p w14:paraId="3E82AD43" w14:textId="77777777" w:rsidR="00C54B9F" w:rsidRDefault="00C54B9F">
      <w:pPr>
        <w:pStyle w:val="Asubpara"/>
      </w:pPr>
      <w:r>
        <w:tab/>
        <w:t>(i)</w:t>
      </w:r>
      <w:r>
        <w:tab/>
        <w:t>for a child born alive—7 days after the day of the birth; or</w:t>
      </w:r>
    </w:p>
    <w:p w14:paraId="363DB683" w14:textId="77777777" w:rsidR="00C54B9F" w:rsidRDefault="00C54B9F">
      <w:pPr>
        <w:pStyle w:val="Asubpara"/>
      </w:pPr>
      <w:r>
        <w:tab/>
        <w:t>(ii)</w:t>
      </w:r>
      <w:r>
        <w:tab/>
        <w:t>for a stillbirth—48 hours after the birth.</w:t>
      </w:r>
    </w:p>
    <w:p w14:paraId="788F8AE4" w14:textId="0707ECC8" w:rsidR="00D17645" w:rsidRPr="00401CD8" w:rsidRDefault="00D17645" w:rsidP="00D17645">
      <w:pPr>
        <w:pStyle w:val="aNote"/>
      </w:pPr>
      <w:r w:rsidRPr="00401CD8">
        <w:rPr>
          <w:rStyle w:val="charItals"/>
        </w:rPr>
        <w:t>Note</w:t>
      </w:r>
      <w:r w:rsidRPr="00401CD8">
        <w:rPr>
          <w:rStyle w:val="charItals"/>
        </w:rPr>
        <w:tab/>
      </w:r>
      <w:r w:rsidRPr="00401CD8">
        <w:t xml:space="preserve">For how documents may be served, see the </w:t>
      </w:r>
      <w:hyperlink r:id="rId33" w:tooltip="A2001-14" w:history="1">
        <w:r w:rsidRPr="00401CD8">
          <w:rPr>
            <w:rStyle w:val="charCitHyperlinkAbbrev"/>
          </w:rPr>
          <w:t>Legislation Act</w:t>
        </w:r>
      </w:hyperlink>
      <w:r w:rsidRPr="00401CD8">
        <w:t>, pt 19.5.</w:t>
      </w:r>
    </w:p>
    <w:p w14:paraId="35D03BB9" w14:textId="77777777" w:rsidR="00C54B9F" w:rsidRDefault="00C54B9F">
      <w:pPr>
        <w:pStyle w:val="Amain"/>
      </w:pPr>
      <w:r>
        <w:tab/>
        <w:t>(3)</w:t>
      </w:r>
      <w:r>
        <w:tab/>
        <w:t>In subsection (1):</w:t>
      </w:r>
    </w:p>
    <w:p w14:paraId="108FFB75" w14:textId="77777777" w:rsidR="00C54B9F" w:rsidRDefault="00C54B9F">
      <w:pPr>
        <w:pStyle w:val="aDef"/>
      </w:pPr>
      <w:r>
        <w:rPr>
          <w:rStyle w:val="charBoldItals"/>
        </w:rPr>
        <w:t>responsible person</w:t>
      </w:r>
      <w:r>
        <w:t xml:space="preserve"> means—</w:t>
      </w:r>
    </w:p>
    <w:p w14:paraId="7EAE6369" w14:textId="77777777" w:rsidR="00C54B9F" w:rsidRDefault="00C54B9F">
      <w:pPr>
        <w:pStyle w:val="aDefpara"/>
      </w:pPr>
      <w:r>
        <w:tab/>
        <w:t>(a)</w:t>
      </w:r>
      <w:r>
        <w:tab/>
        <w:t>if the child was born in a hospital or brought to a hospital within 24 hours after the birth—the chief executive officer of the hospital; or</w:t>
      </w:r>
    </w:p>
    <w:p w14:paraId="03289DEC" w14:textId="77777777" w:rsidR="00C54B9F" w:rsidRDefault="00C54B9F">
      <w:pPr>
        <w:pStyle w:val="aDefpara"/>
      </w:pPr>
      <w:r>
        <w:tab/>
        <w:t>(b)</w:t>
      </w:r>
      <w:r>
        <w:tab/>
        <w:t xml:space="preserve">in any other case—the doctor or midwife responsible for the professional care of the </w:t>
      </w:r>
      <w:r w:rsidR="00874545" w:rsidRPr="00134C68">
        <w:t>birth parent</w:t>
      </w:r>
      <w:r w:rsidR="00874545">
        <w:t xml:space="preserve"> </w:t>
      </w:r>
      <w:r>
        <w:t>at the birth.</w:t>
      </w:r>
    </w:p>
    <w:p w14:paraId="483F1411" w14:textId="77777777" w:rsidR="00C54B9F" w:rsidRDefault="00C54B9F" w:rsidP="00636E99">
      <w:pPr>
        <w:pStyle w:val="Amain"/>
        <w:keepNext/>
      </w:pPr>
      <w:r>
        <w:lastRenderedPageBreak/>
        <w:tab/>
        <w:t>(4)</w:t>
      </w:r>
      <w:r>
        <w:tab/>
        <w:t xml:space="preserve">If the birth is a stillbirth, a relevant doctor must, within 48 hours after the birth, give a certificate of the cause of </w:t>
      </w:r>
      <w:r w:rsidR="004A731F" w:rsidRPr="004F5ABD">
        <w:t>fetal</w:t>
      </w:r>
      <w:r w:rsidR="004A731F">
        <w:t xml:space="preserve"> </w:t>
      </w:r>
      <w:r>
        <w:t>death to—</w:t>
      </w:r>
    </w:p>
    <w:p w14:paraId="36F1A5E6" w14:textId="77777777" w:rsidR="00C54B9F" w:rsidRDefault="00C54B9F">
      <w:pPr>
        <w:pStyle w:val="Apara"/>
      </w:pPr>
      <w:r>
        <w:tab/>
        <w:t>(a)</w:t>
      </w:r>
      <w:r>
        <w:tab/>
        <w:t xml:space="preserve">if the stillbirth was in a hospital or the body of the stillborn child was brought to a hospital within 24 hours after the birth—the chief executive </w:t>
      </w:r>
      <w:r w:rsidR="007A015A">
        <w:t xml:space="preserve">officer </w:t>
      </w:r>
      <w:r>
        <w:t>of the hospital; or</w:t>
      </w:r>
    </w:p>
    <w:p w14:paraId="6F762B3D" w14:textId="77777777" w:rsidR="00C54B9F" w:rsidRDefault="00C54B9F" w:rsidP="000322B2">
      <w:pPr>
        <w:pStyle w:val="Apara"/>
        <w:keepNext/>
      </w:pPr>
      <w:r>
        <w:tab/>
        <w:t>(b)</w:t>
      </w:r>
      <w:r>
        <w:tab/>
        <w:t xml:space="preserve">in any other case—the doctor or midwife responsible for the professional care of the </w:t>
      </w:r>
      <w:r w:rsidR="00874545" w:rsidRPr="00134C68">
        <w:t>birth parent</w:t>
      </w:r>
      <w:r w:rsidR="00874545">
        <w:t xml:space="preserve"> </w:t>
      </w:r>
      <w:r>
        <w:t>at the birth.</w:t>
      </w:r>
    </w:p>
    <w:p w14:paraId="2365B654" w14:textId="77777777" w:rsidR="00C54B9F" w:rsidRDefault="00C54B9F">
      <w:pPr>
        <w:pStyle w:val="Penalty"/>
        <w:keepNext/>
      </w:pPr>
      <w:r>
        <w:t>Maximum penalty:  5 penalty units.</w:t>
      </w:r>
    </w:p>
    <w:p w14:paraId="10106F0A" w14:textId="77777777" w:rsidR="00C54B9F" w:rsidRDefault="00C54B9F">
      <w:pPr>
        <w:pStyle w:val="aNote"/>
      </w:pPr>
      <w:r>
        <w:rPr>
          <w:rStyle w:val="charItals"/>
        </w:rPr>
        <w:t>Note</w:t>
      </w:r>
      <w:r>
        <w:rPr>
          <w:rStyle w:val="charItals"/>
        </w:rPr>
        <w:tab/>
      </w:r>
      <w:r>
        <w:t>If a form is approved under s 69 for a certificate, the form must be used.</w:t>
      </w:r>
    </w:p>
    <w:p w14:paraId="618080C9" w14:textId="77777777" w:rsidR="00C54B9F" w:rsidRDefault="00C54B9F">
      <w:pPr>
        <w:pStyle w:val="Amain"/>
      </w:pPr>
      <w:r>
        <w:tab/>
        <w:t>(5)</w:t>
      </w:r>
      <w:r>
        <w:tab/>
        <w:t>In subsection (4):</w:t>
      </w:r>
    </w:p>
    <w:p w14:paraId="19D99B07" w14:textId="77777777" w:rsidR="00C54B9F" w:rsidRDefault="00C54B9F">
      <w:pPr>
        <w:pStyle w:val="aDef"/>
      </w:pPr>
      <w:r>
        <w:rPr>
          <w:rStyle w:val="charBoldItals"/>
        </w:rPr>
        <w:t>relevant doctor</w:t>
      </w:r>
      <w:r>
        <w:t xml:space="preserve"> means—</w:t>
      </w:r>
    </w:p>
    <w:p w14:paraId="4C1D269F" w14:textId="77777777" w:rsidR="00C54B9F" w:rsidRDefault="00C54B9F">
      <w:pPr>
        <w:pStyle w:val="aDefpara"/>
      </w:pPr>
      <w:r>
        <w:tab/>
        <w:t>(a)</w:t>
      </w:r>
      <w:r>
        <w:tab/>
        <w:t xml:space="preserve">the doctor responsible for the professional care of the </w:t>
      </w:r>
      <w:r w:rsidR="00874545" w:rsidRPr="00134C68">
        <w:t>birth parent</w:t>
      </w:r>
      <w:r w:rsidR="00874545">
        <w:t xml:space="preserve"> </w:t>
      </w:r>
      <w:r>
        <w:t>at the birth; or</w:t>
      </w:r>
    </w:p>
    <w:p w14:paraId="155F7BC1" w14:textId="77777777" w:rsidR="00C54B9F" w:rsidRDefault="00C54B9F">
      <w:pPr>
        <w:pStyle w:val="aDefpara"/>
      </w:pPr>
      <w:r>
        <w:tab/>
        <w:t>(b)</w:t>
      </w:r>
      <w:r>
        <w:tab/>
        <w:t>a doctor who examined the body of the stillborn child after the birth.</w:t>
      </w:r>
    </w:p>
    <w:p w14:paraId="0B1B545D" w14:textId="77777777" w:rsidR="00C54B9F" w:rsidRDefault="00C54B9F">
      <w:pPr>
        <w:pStyle w:val="Amain"/>
      </w:pPr>
      <w:r>
        <w:tab/>
        <w:t>(6)</w:t>
      </w:r>
      <w:r>
        <w:tab/>
        <w:t>An offence against this section is a strict liability offence.</w:t>
      </w:r>
    </w:p>
    <w:p w14:paraId="32801E92" w14:textId="77777777" w:rsidR="00C54B9F" w:rsidRDefault="00C54B9F">
      <w:pPr>
        <w:pStyle w:val="Amain"/>
      </w:pPr>
      <w:r>
        <w:tab/>
        <w:t>(7)</w:t>
      </w:r>
      <w:r>
        <w:tab/>
        <w:t>Subsection (4) does not apply if the relevant doctor believed, on reasonable grounds, that another doctor had given the required certificate.</w:t>
      </w:r>
    </w:p>
    <w:p w14:paraId="78219603" w14:textId="77777777" w:rsidR="00C54B9F" w:rsidRPr="00A64865" w:rsidRDefault="00C54B9F">
      <w:pPr>
        <w:pStyle w:val="AH3Div"/>
      </w:pPr>
      <w:bookmarkStart w:id="17" w:name="_Toc211941519"/>
      <w:r w:rsidRPr="00A64865">
        <w:rPr>
          <w:rStyle w:val="CharDivNo"/>
        </w:rPr>
        <w:t>Division 2.2</w:t>
      </w:r>
      <w:r>
        <w:tab/>
      </w:r>
      <w:r w:rsidRPr="00A64865">
        <w:rPr>
          <w:rStyle w:val="CharDivText"/>
        </w:rPr>
        <w:t>Registration of births</w:t>
      </w:r>
      <w:bookmarkEnd w:id="17"/>
    </w:p>
    <w:p w14:paraId="3B84DC2A" w14:textId="77777777" w:rsidR="00C54B9F" w:rsidRDefault="00C54B9F">
      <w:pPr>
        <w:pStyle w:val="AH5Sec"/>
      </w:pPr>
      <w:bookmarkStart w:id="18" w:name="_Toc211941520"/>
      <w:r w:rsidRPr="00A64865">
        <w:rPr>
          <w:rStyle w:val="CharSectNo"/>
        </w:rPr>
        <w:t>6</w:t>
      </w:r>
      <w:r>
        <w:rPr>
          <w:color w:val="000000"/>
        </w:rPr>
        <w:tab/>
        <w:t xml:space="preserve">Meaning of </w:t>
      </w:r>
      <w:r>
        <w:rPr>
          <w:rStyle w:val="charItals"/>
        </w:rPr>
        <w:t>birth registration statement</w:t>
      </w:r>
      <w:r>
        <w:t xml:space="preserve"> for div 2.2</w:t>
      </w:r>
      <w:bookmarkEnd w:id="18"/>
    </w:p>
    <w:p w14:paraId="72FF0076" w14:textId="77777777" w:rsidR="00C54B9F" w:rsidRDefault="00C54B9F">
      <w:pPr>
        <w:pStyle w:val="Amainreturn"/>
        <w:keepNext/>
      </w:pPr>
      <w:r>
        <w:t>In this division:</w:t>
      </w:r>
    </w:p>
    <w:p w14:paraId="3BC19A77" w14:textId="77777777" w:rsidR="00C54B9F" w:rsidRDefault="00C54B9F">
      <w:pPr>
        <w:pStyle w:val="aDef"/>
        <w:keepNext/>
      </w:pPr>
      <w:r w:rsidRPr="00D505AC">
        <w:rPr>
          <w:rStyle w:val="charBoldItals"/>
        </w:rPr>
        <w:t>birth registration statement</w:t>
      </w:r>
      <w:r>
        <w:t xml:space="preserve"> means a statement for this division.</w:t>
      </w:r>
    </w:p>
    <w:p w14:paraId="0D4F9AC7" w14:textId="77777777" w:rsidR="00C54B9F" w:rsidRDefault="00C54B9F">
      <w:pPr>
        <w:pStyle w:val="aNote"/>
      </w:pPr>
      <w:r w:rsidRPr="00D505AC">
        <w:rPr>
          <w:rStyle w:val="charItals"/>
        </w:rPr>
        <w:t>Note</w:t>
      </w:r>
      <w:r w:rsidRPr="00D505AC">
        <w:rPr>
          <w:rStyle w:val="charItals"/>
        </w:rPr>
        <w:tab/>
      </w:r>
      <w:r>
        <w:t>If a form is approved under s 69 for a statement, the form must be used.</w:t>
      </w:r>
    </w:p>
    <w:p w14:paraId="41F18C13" w14:textId="77777777" w:rsidR="00C54B9F" w:rsidRDefault="00C54B9F">
      <w:pPr>
        <w:pStyle w:val="AH5Sec"/>
      </w:pPr>
      <w:bookmarkStart w:id="19" w:name="_Toc211941521"/>
      <w:r w:rsidRPr="00A64865">
        <w:rPr>
          <w:rStyle w:val="CharSectNo"/>
        </w:rPr>
        <w:lastRenderedPageBreak/>
        <w:t>7</w:t>
      </w:r>
      <w:r>
        <w:tab/>
        <w:t>When registration of birth is required or authorised</w:t>
      </w:r>
      <w:bookmarkEnd w:id="19"/>
    </w:p>
    <w:p w14:paraId="6A978F30" w14:textId="77777777" w:rsidR="00C54B9F" w:rsidRDefault="00C54B9F">
      <w:pPr>
        <w:pStyle w:val="Amain"/>
      </w:pPr>
      <w:r>
        <w:tab/>
        <w:t>(1)</w:t>
      </w:r>
      <w:r>
        <w:tab/>
        <w:t>If a child is born in the ACT, the birth is to be registered under this Act.</w:t>
      </w:r>
    </w:p>
    <w:p w14:paraId="535D1FEB" w14:textId="77777777" w:rsidR="00C54B9F" w:rsidRDefault="00C54B9F" w:rsidP="000322B2">
      <w:pPr>
        <w:pStyle w:val="Amain"/>
        <w:keepNext/>
      </w:pPr>
      <w:r>
        <w:tab/>
        <w:t>(2)</w:t>
      </w:r>
      <w:r>
        <w:tab/>
        <w:t>The birth of a child may be registered under this Act if the child—</w:t>
      </w:r>
    </w:p>
    <w:p w14:paraId="369E6166" w14:textId="77777777" w:rsidR="00C54B9F" w:rsidRDefault="00C54B9F">
      <w:pPr>
        <w:pStyle w:val="Apara"/>
      </w:pPr>
      <w:r>
        <w:tab/>
        <w:t>(a)</w:t>
      </w:r>
      <w:r>
        <w:tab/>
        <w:t xml:space="preserve">is born outside </w:t>
      </w:r>
      <w:smartTag w:uri="urn:schemas-microsoft-com:office:smarttags" w:element="country-region">
        <w:smartTag w:uri="urn:schemas-microsoft-com:office:smarttags" w:element="place">
          <w:r>
            <w:t>Australia</w:t>
          </w:r>
        </w:smartTag>
      </w:smartTag>
      <w:r>
        <w:t>; and</w:t>
      </w:r>
    </w:p>
    <w:p w14:paraId="750B5686" w14:textId="77777777" w:rsidR="00C54B9F" w:rsidRDefault="00C54B9F">
      <w:pPr>
        <w:pStyle w:val="Apara"/>
      </w:pPr>
      <w:r>
        <w:tab/>
        <w:t>(b)</w:t>
      </w:r>
      <w:r>
        <w:tab/>
        <w:t>is to become a resident of the ACT.</w:t>
      </w:r>
    </w:p>
    <w:p w14:paraId="4F035607" w14:textId="77777777" w:rsidR="00C54B9F" w:rsidRDefault="00C54B9F">
      <w:pPr>
        <w:pStyle w:val="Amain"/>
      </w:pPr>
      <w:r>
        <w:tab/>
        <w:t>(3)</w:t>
      </w:r>
      <w:r>
        <w:tab/>
        <w:t>If a child is born in an aircraft during a flight to an airport in the ACT, the birth may be registered under this Act.</w:t>
      </w:r>
    </w:p>
    <w:p w14:paraId="4E08346B" w14:textId="77777777" w:rsidR="00C54B9F" w:rsidRDefault="00C54B9F">
      <w:pPr>
        <w:pStyle w:val="Amain"/>
      </w:pPr>
      <w:r>
        <w:tab/>
        <w:t>(4)</w:t>
      </w:r>
      <w:r>
        <w:tab/>
        <w:t xml:space="preserve">The birth of a child who is born outside </w:t>
      </w:r>
      <w:smartTag w:uri="urn:schemas-microsoft-com:office:smarttags" w:element="country-region">
        <w:smartTag w:uri="urn:schemas-microsoft-com:office:smarttags" w:element="place">
          <w:r>
            <w:t>Australia</w:t>
          </w:r>
        </w:smartTag>
      </w:smartTag>
      <w:r>
        <w:t xml:space="preserve"> may not be registered under this Act if it is registered under a corresponding law.</w:t>
      </w:r>
    </w:p>
    <w:p w14:paraId="2BCFB999" w14:textId="77777777" w:rsidR="00B20FBD" w:rsidRPr="00EB48B9" w:rsidRDefault="00B20FBD" w:rsidP="00E834D5">
      <w:pPr>
        <w:pStyle w:val="Amain"/>
      </w:pPr>
      <w:r w:rsidRPr="00EB48B9">
        <w:tab/>
        <w:t>(5)</w:t>
      </w:r>
      <w:r w:rsidRPr="00EB48B9">
        <w:tab/>
        <w:t>Despite subsection (1), the birth of a stillborn child need not be registered if the child showed no sign of a heartbeat before 20 weeks gestation.</w:t>
      </w:r>
    </w:p>
    <w:p w14:paraId="5B0FFC6B" w14:textId="77777777" w:rsidR="00C54B9F" w:rsidRDefault="00C54B9F">
      <w:pPr>
        <w:pStyle w:val="AH5Sec"/>
      </w:pPr>
      <w:bookmarkStart w:id="20" w:name="_Toc211941522"/>
      <w:r w:rsidRPr="00A64865">
        <w:rPr>
          <w:rStyle w:val="CharSectNo"/>
        </w:rPr>
        <w:t>8</w:t>
      </w:r>
      <w:r>
        <w:tab/>
        <w:t>Responsibility to have birth registered</w:t>
      </w:r>
      <w:bookmarkEnd w:id="20"/>
    </w:p>
    <w:p w14:paraId="0F538CE9" w14:textId="77777777" w:rsidR="00C54B9F" w:rsidRDefault="00C54B9F">
      <w:pPr>
        <w:pStyle w:val="Amain"/>
      </w:pPr>
      <w:r>
        <w:tab/>
        <w:t>(1)</w:t>
      </w:r>
      <w:r>
        <w:tab/>
        <w:t xml:space="preserve">The parents of a child </w:t>
      </w:r>
      <w:r w:rsidR="009900E2" w:rsidRPr="00EB48B9">
        <w:t>(other than a child mentioned in subsection (</w:t>
      </w:r>
      <w:r w:rsidR="00BB70F8">
        <w:t>2</w:t>
      </w:r>
      <w:r w:rsidR="009900E2" w:rsidRPr="00EB48B9">
        <w:t>) or (</w:t>
      </w:r>
      <w:r w:rsidR="00BB70F8">
        <w:t>4</w:t>
      </w:r>
      <w:r w:rsidR="009900E2" w:rsidRPr="00EB48B9">
        <w:t>))</w:t>
      </w:r>
      <w:r w:rsidR="009900E2">
        <w:t xml:space="preserve"> </w:t>
      </w:r>
      <w:r>
        <w:t>are responsible for having the child’s birth registered under this Act.</w:t>
      </w:r>
    </w:p>
    <w:p w14:paraId="135179AC" w14:textId="77777777" w:rsidR="007A3BE7" w:rsidRPr="00EB48B9" w:rsidRDefault="007A3BE7" w:rsidP="00357D74">
      <w:pPr>
        <w:pStyle w:val="Amain"/>
        <w:keepNext/>
      </w:pPr>
      <w:r w:rsidRPr="00EB48B9">
        <w:tab/>
        <w:t>(</w:t>
      </w:r>
      <w:r w:rsidR="00BB70F8">
        <w:t>2</w:t>
      </w:r>
      <w:r w:rsidRPr="00EB48B9">
        <w:t>)</w:t>
      </w:r>
      <w:r w:rsidRPr="00EB48B9">
        <w:tab/>
        <w:t>The birth parent of a stillborn child who showed no sign of a heartbeat before 20 weeks gestation—</w:t>
      </w:r>
    </w:p>
    <w:p w14:paraId="37B589B6" w14:textId="77777777" w:rsidR="007A3BE7" w:rsidRPr="00EB48B9" w:rsidRDefault="007A3BE7" w:rsidP="007A3BE7">
      <w:pPr>
        <w:pStyle w:val="Apara"/>
      </w:pPr>
      <w:r w:rsidRPr="00EB48B9">
        <w:tab/>
        <w:t>(a)</w:t>
      </w:r>
      <w:r w:rsidRPr="00EB48B9">
        <w:tab/>
        <w:t>is solely responsible for deciding whether to register the birth of the child; but</w:t>
      </w:r>
    </w:p>
    <w:p w14:paraId="4A70D6DF" w14:textId="77777777" w:rsidR="007A3BE7" w:rsidRPr="00EB48B9" w:rsidRDefault="007A3BE7" w:rsidP="007A3BE7">
      <w:pPr>
        <w:pStyle w:val="Apara"/>
      </w:pPr>
      <w:r w:rsidRPr="00EB48B9">
        <w:tab/>
        <w:t>(b)</w:t>
      </w:r>
      <w:r w:rsidRPr="00EB48B9">
        <w:tab/>
        <w:t>must consult the other parent of the child before making the decision.</w:t>
      </w:r>
    </w:p>
    <w:p w14:paraId="65EFF4FD" w14:textId="77777777" w:rsidR="007A3BE7" w:rsidRPr="00EB48B9" w:rsidRDefault="007A3BE7" w:rsidP="0079011C">
      <w:pPr>
        <w:pStyle w:val="Amain"/>
        <w:keepNext/>
      </w:pPr>
      <w:r w:rsidRPr="00EB48B9">
        <w:lastRenderedPageBreak/>
        <w:tab/>
        <w:t>(</w:t>
      </w:r>
      <w:r w:rsidR="00BB70F8">
        <w:t>3</w:t>
      </w:r>
      <w:r w:rsidRPr="00EB48B9">
        <w:t>)</w:t>
      </w:r>
      <w:r w:rsidRPr="00EB48B9">
        <w:tab/>
        <w:t>However, the birth parent is not required to consult the other parent if it is not reasonably practicable or appropriate in the circumstances to consult the other parent.</w:t>
      </w:r>
    </w:p>
    <w:p w14:paraId="41966ECB" w14:textId="77777777" w:rsidR="007A3BE7" w:rsidRPr="00EB48B9" w:rsidRDefault="007A3BE7" w:rsidP="0079011C">
      <w:pPr>
        <w:pStyle w:val="aExamHdgss"/>
      </w:pPr>
      <w:r w:rsidRPr="00EB48B9">
        <w:t>Examples</w:t>
      </w:r>
    </w:p>
    <w:p w14:paraId="43253644" w14:textId="77777777" w:rsidR="007A3BE7" w:rsidRPr="00EB48B9" w:rsidRDefault="007A3BE7" w:rsidP="0079011C">
      <w:pPr>
        <w:pStyle w:val="aExamINumss"/>
        <w:keepNext/>
      </w:pPr>
      <w:r w:rsidRPr="00EB48B9">
        <w:t>1</w:t>
      </w:r>
      <w:r w:rsidRPr="00EB48B9">
        <w:tab/>
        <w:t>the other parent is not contactable</w:t>
      </w:r>
    </w:p>
    <w:p w14:paraId="059FA45A" w14:textId="77777777" w:rsidR="007A3BE7" w:rsidRPr="00EB48B9" w:rsidRDefault="007A3BE7" w:rsidP="007A3BE7">
      <w:pPr>
        <w:pStyle w:val="aExamINumss"/>
      </w:pPr>
      <w:r w:rsidRPr="00EB48B9">
        <w:t>2</w:t>
      </w:r>
      <w:r w:rsidRPr="00EB48B9">
        <w:tab/>
        <w:t>the other parent’s identity is not known</w:t>
      </w:r>
    </w:p>
    <w:p w14:paraId="5870B569" w14:textId="77777777" w:rsidR="007A3BE7" w:rsidRPr="00EB48B9" w:rsidRDefault="007A3BE7" w:rsidP="007A3BE7">
      <w:pPr>
        <w:pStyle w:val="aExamINumss"/>
      </w:pPr>
      <w:r w:rsidRPr="00EB48B9">
        <w:t>3</w:t>
      </w:r>
      <w:r w:rsidRPr="00EB48B9">
        <w:tab/>
        <w:t>the terms of an agreement state that the other parent must not be contacted</w:t>
      </w:r>
    </w:p>
    <w:p w14:paraId="76EC5721" w14:textId="77777777" w:rsidR="007A3BE7" w:rsidRPr="00EB48B9" w:rsidRDefault="007A3BE7" w:rsidP="007A3BE7">
      <w:pPr>
        <w:pStyle w:val="aExamINumss"/>
      </w:pPr>
      <w:r w:rsidRPr="00EB48B9">
        <w:t>4</w:t>
      </w:r>
      <w:r w:rsidRPr="00EB48B9">
        <w:tab/>
        <w:t>there is a risk of family or personal violence against the birth parent or another person</w:t>
      </w:r>
    </w:p>
    <w:p w14:paraId="63D792F5" w14:textId="77777777" w:rsidR="00C54B9F" w:rsidRDefault="00BB70F8">
      <w:pPr>
        <w:pStyle w:val="Amain"/>
      </w:pPr>
      <w:r>
        <w:tab/>
        <w:t>(4</w:t>
      </w:r>
      <w:r w:rsidR="00C54B9F">
        <w:t>)</w:t>
      </w:r>
      <w:r w:rsidR="00C54B9F">
        <w:tab/>
        <w:t>If a child is a foundling, the person who has custody of the child is responsible for having the child’s birth registered under this Act.</w:t>
      </w:r>
    </w:p>
    <w:p w14:paraId="602DB883" w14:textId="77777777" w:rsidR="00C54B9F" w:rsidRDefault="00C54B9F">
      <w:pPr>
        <w:pStyle w:val="AH5Sec"/>
        <w:spacing w:before="120"/>
      </w:pPr>
      <w:bookmarkStart w:id="21" w:name="_Toc211941523"/>
      <w:r w:rsidRPr="00A64865">
        <w:rPr>
          <w:rStyle w:val="CharSectNo"/>
        </w:rPr>
        <w:t>9</w:t>
      </w:r>
      <w:r>
        <w:tab/>
        <w:t>How to have the birth of a child registered</w:t>
      </w:r>
      <w:bookmarkEnd w:id="21"/>
    </w:p>
    <w:p w14:paraId="550C6EED" w14:textId="77777777" w:rsidR="00C54B9F" w:rsidRDefault="00C54B9F">
      <w:pPr>
        <w:pStyle w:val="Amain"/>
      </w:pPr>
      <w:r>
        <w:tab/>
        <w:t>(1)</w:t>
      </w:r>
      <w:r>
        <w:tab/>
        <w:t>A person has the birth of a child registered under this Act by signing and lodging with the registrar-general a birth registration statement that sets out the particulars that the registrar-general requires for the purpose of registering the birth.</w:t>
      </w:r>
    </w:p>
    <w:p w14:paraId="5908652B" w14:textId="77777777" w:rsidR="00C54B9F" w:rsidRDefault="00C54B9F">
      <w:pPr>
        <w:pStyle w:val="Amain"/>
      </w:pPr>
      <w:r>
        <w:tab/>
        <w:t>(2)</w:t>
      </w:r>
      <w:r>
        <w:tab/>
        <w:t>However, the registrar-general may accept a birth registration statement—</w:t>
      </w:r>
    </w:p>
    <w:p w14:paraId="321E121E" w14:textId="77777777" w:rsidR="00C67AE0" w:rsidRPr="00EB48B9" w:rsidRDefault="00C67AE0" w:rsidP="00C67AE0">
      <w:pPr>
        <w:pStyle w:val="Apara"/>
      </w:pPr>
      <w:r w:rsidRPr="00EB48B9">
        <w:tab/>
        <w:t>(a)</w:t>
      </w:r>
      <w:r w:rsidRPr="00EB48B9">
        <w:tab/>
        <w:t>that is signed by only 1 of the parents, if satisfied that—</w:t>
      </w:r>
    </w:p>
    <w:p w14:paraId="46A9C72A" w14:textId="77777777" w:rsidR="00C67AE0" w:rsidRPr="00EB48B9" w:rsidRDefault="00C67AE0" w:rsidP="00C67AE0">
      <w:pPr>
        <w:pStyle w:val="Asubpara"/>
      </w:pPr>
      <w:r w:rsidRPr="00EB48B9">
        <w:tab/>
        <w:t>(i)</w:t>
      </w:r>
      <w:r w:rsidRPr="00EB48B9">
        <w:tab/>
        <w:t>it is not practicable to obtain the signature of the other parent; or</w:t>
      </w:r>
    </w:p>
    <w:p w14:paraId="7A4A6DEC" w14:textId="77777777" w:rsidR="00C67AE0" w:rsidRPr="00EB48B9" w:rsidRDefault="00C67AE0" w:rsidP="00C67AE0">
      <w:pPr>
        <w:pStyle w:val="Asubpara"/>
      </w:pPr>
      <w:r w:rsidRPr="00EB48B9">
        <w:tab/>
        <w:t>(ii)</w:t>
      </w:r>
      <w:r w:rsidRPr="00EB48B9">
        <w:tab/>
        <w:t xml:space="preserve">the parent who signed is the birth parent of a stillborn child, who has decided </w:t>
      </w:r>
      <w:r>
        <w:t>under section 8 (2</w:t>
      </w:r>
      <w:r w:rsidRPr="00EB48B9">
        <w:t>) to register the birth of the child; or</w:t>
      </w:r>
    </w:p>
    <w:p w14:paraId="1467E482" w14:textId="77777777" w:rsidR="00C54B9F" w:rsidRDefault="00C54B9F">
      <w:pPr>
        <w:pStyle w:val="Apara"/>
      </w:pPr>
      <w:r>
        <w:tab/>
        <w:t>(b)</w:t>
      </w:r>
      <w:r>
        <w:tab/>
        <w:t>that does not set out particulars required under subsection</w:t>
      </w:r>
      <w:r w:rsidR="00880600">
        <w:t> </w:t>
      </w:r>
      <w:r>
        <w:t>(1), if satisfied that it is not practicable to obtain the missing particulars.</w:t>
      </w:r>
    </w:p>
    <w:p w14:paraId="70B606BF" w14:textId="77777777" w:rsidR="00C54B9F" w:rsidRDefault="00C54B9F">
      <w:pPr>
        <w:pStyle w:val="Amain"/>
      </w:pPr>
      <w:r>
        <w:tab/>
        <w:t>(3)</w:t>
      </w:r>
      <w:r>
        <w:tab/>
        <w:t>If the registrar-general accepts a birth registration statement for a child under subsection (2), a person’s obligation to have the child’s birth registered under this Act is taken to be discharged.</w:t>
      </w:r>
    </w:p>
    <w:p w14:paraId="122DBE15" w14:textId="77777777" w:rsidR="00C54B9F" w:rsidRDefault="00C54B9F" w:rsidP="00412843">
      <w:pPr>
        <w:pStyle w:val="Amain"/>
        <w:keepNext/>
      </w:pPr>
      <w:r>
        <w:lastRenderedPageBreak/>
        <w:tab/>
        <w:t>(4)</w:t>
      </w:r>
      <w:r>
        <w:tab/>
        <w:t>The registrar-general must not accept a birth registration statement from a person who is not responsible for having a child’s birth registered under this Act unless the registrar</w:t>
      </w:r>
      <w:r w:rsidR="00AC7343">
        <w:noBreakHyphen/>
      </w:r>
      <w:r>
        <w:t>general is satisfied that—</w:t>
      </w:r>
    </w:p>
    <w:p w14:paraId="7FE1E64B" w14:textId="77777777" w:rsidR="00C54B9F" w:rsidRDefault="00C54B9F">
      <w:pPr>
        <w:pStyle w:val="Apara"/>
      </w:pPr>
      <w:r>
        <w:tab/>
        <w:t>(a)</w:t>
      </w:r>
      <w:r>
        <w:tab/>
        <w:t>the person lodging the statement has knowledge of the particulars set out in the statement; and</w:t>
      </w:r>
    </w:p>
    <w:p w14:paraId="184CD411" w14:textId="77777777" w:rsidR="00C54B9F" w:rsidRDefault="00C54B9F">
      <w:pPr>
        <w:pStyle w:val="Apara"/>
      </w:pPr>
      <w:r>
        <w:tab/>
        <w:t>(b)</w:t>
      </w:r>
      <w:r>
        <w:tab/>
        <w:t>neither of the child’s parents is able or likely to lodge a birth registration statement.</w:t>
      </w:r>
    </w:p>
    <w:p w14:paraId="56705DBA" w14:textId="77777777" w:rsidR="00C54B9F" w:rsidRDefault="00C54B9F">
      <w:pPr>
        <w:pStyle w:val="Amain"/>
      </w:pPr>
      <w:r>
        <w:tab/>
        <w:t>(5)</w:t>
      </w:r>
      <w:r>
        <w:tab/>
        <w:t xml:space="preserve">The registrar-general must not refuse to accept a birth registration statement only because it is not lodged within </w:t>
      </w:r>
      <w:r w:rsidR="00880600" w:rsidRPr="00F46450">
        <w:t>6</w:t>
      </w:r>
      <w:r w:rsidR="00880600">
        <w:t> </w:t>
      </w:r>
      <w:r w:rsidR="00880600" w:rsidRPr="00F46450">
        <w:t>months</w:t>
      </w:r>
      <w:r>
        <w:t xml:space="preserve"> after the day of the birth.</w:t>
      </w:r>
    </w:p>
    <w:p w14:paraId="2FC88256" w14:textId="77777777" w:rsidR="00C54B9F" w:rsidRDefault="00C54B9F">
      <w:pPr>
        <w:pStyle w:val="AH5Sec"/>
      </w:pPr>
      <w:bookmarkStart w:id="22" w:name="_Toc211941524"/>
      <w:r w:rsidRPr="00A64865">
        <w:rPr>
          <w:rStyle w:val="CharSectNo"/>
        </w:rPr>
        <w:t>10</w:t>
      </w:r>
      <w:r>
        <w:tab/>
        <w:t>Obligation to have birth registered</w:t>
      </w:r>
      <w:bookmarkEnd w:id="22"/>
      <w:r>
        <w:tab/>
      </w:r>
    </w:p>
    <w:p w14:paraId="3A3CE7F2" w14:textId="77777777" w:rsidR="00C54B9F" w:rsidRDefault="00C54B9F">
      <w:pPr>
        <w:pStyle w:val="Amain"/>
        <w:keepNext/>
      </w:pPr>
      <w:r>
        <w:tab/>
        <w:t>(1)</w:t>
      </w:r>
      <w:r>
        <w:tab/>
        <w:t>A person responsible for having the birth of a child registered must lodge a birth registration statement acceptable to the registrar</w:t>
      </w:r>
      <w:r>
        <w:noBreakHyphen/>
        <w:t xml:space="preserve">general with the registrar-general within </w:t>
      </w:r>
      <w:r w:rsidR="00880600" w:rsidRPr="00F46450">
        <w:t>6</w:t>
      </w:r>
      <w:r w:rsidR="00880600">
        <w:t> </w:t>
      </w:r>
      <w:r w:rsidR="00880600" w:rsidRPr="00F46450">
        <w:t>months</w:t>
      </w:r>
      <w:r>
        <w:t xml:space="preserve"> after the day of the birth.</w:t>
      </w:r>
    </w:p>
    <w:p w14:paraId="4D9B0C6D" w14:textId="77777777" w:rsidR="00C54B9F" w:rsidRDefault="00C54B9F">
      <w:pPr>
        <w:pStyle w:val="Penalty"/>
        <w:keepNext/>
      </w:pPr>
      <w:r>
        <w:t>Maximum penalty:  5 penalty units.</w:t>
      </w:r>
    </w:p>
    <w:p w14:paraId="50387F73" w14:textId="77777777" w:rsidR="00C54B9F" w:rsidRDefault="00C54B9F">
      <w:pPr>
        <w:pStyle w:val="Amain"/>
      </w:pPr>
      <w:r>
        <w:tab/>
        <w:t>(2)</w:t>
      </w:r>
      <w:r>
        <w:tab/>
        <w:t>An offence against this section is a strict liability offence.</w:t>
      </w:r>
    </w:p>
    <w:p w14:paraId="227E2E0E" w14:textId="77777777" w:rsidR="00C54B9F" w:rsidRDefault="00C54B9F">
      <w:pPr>
        <w:pStyle w:val="AH5Sec"/>
      </w:pPr>
      <w:bookmarkStart w:id="23" w:name="_Toc211941525"/>
      <w:r w:rsidRPr="00A64865">
        <w:rPr>
          <w:rStyle w:val="CharSectNo"/>
        </w:rPr>
        <w:t>11</w:t>
      </w:r>
      <w:r>
        <w:tab/>
        <w:t>How births are registered</w:t>
      </w:r>
      <w:bookmarkEnd w:id="23"/>
    </w:p>
    <w:p w14:paraId="5DB9894E" w14:textId="77777777" w:rsidR="00C54B9F" w:rsidRDefault="00C54B9F">
      <w:pPr>
        <w:pStyle w:val="Amain"/>
      </w:pPr>
      <w:r>
        <w:tab/>
        <w:t>(1)</w:t>
      </w:r>
      <w:r>
        <w:tab/>
        <w:t>The registrar-general must register a birth by making in the register an entry relating to the birth that includes the name of the child and, subject to section 14, the prescribed particulars.</w:t>
      </w:r>
    </w:p>
    <w:p w14:paraId="31D55459" w14:textId="77777777" w:rsidR="00C54B9F" w:rsidRDefault="00C54B9F">
      <w:pPr>
        <w:pStyle w:val="Amain"/>
      </w:pPr>
      <w:r>
        <w:tab/>
        <w:t>(2)</w:t>
      </w:r>
      <w:r>
        <w:tab/>
        <w:t>However, if not all the prescribed particulars are available to the registrar-general, the registrar-general may register a birth by including in the entry the prescribed particulars that are available to the registrar-general.</w:t>
      </w:r>
    </w:p>
    <w:p w14:paraId="60119A18" w14:textId="77777777" w:rsidR="00C54B9F" w:rsidRDefault="00C54B9F">
      <w:pPr>
        <w:pStyle w:val="AH5Sec"/>
      </w:pPr>
      <w:bookmarkStart w:id="24" w:name="_Toc211941526"/>
      <w:r w:rsidRPr="00A64865">
        <w:rPr>
          <w:rStyle w:val="CharSectNo"/>
        </w:rPr>
        <w:lastRenderedPageBreak/>
        <w:t>12</w:t>
      </w:r>
      <w:r>
        <w:tab/>
        <w:t>Name of child</w:t>
      </w:r>
      <w:bookmarkEnd w:id="24"/>
    </w:p>
    <w:p w14:paraId="1E517AAA" w14:textId="77777777" w:rsidR="00C54B9F" w:rsidRDefault="00C54B9F" w:rsidP="000322B2">
      <w:pPr>
        <w:pStyle w:val="Amainreturn"/>
        <w:keepNext/>
      </w:pPr>
      <w:r>
        <w:t>The registrar-general must assign a name to a child if—</w:t>
      </w:r>
    </w:p>
    <w:p w14:paraId="36DB8D79" w14:textId="77777777" w:rsidR="00C54B9F" w:rsidRDefault="00C54B9F">
      <w:pPr>
        <w:pStyle w:val="Apara"/>
      </w:pPr>
      <w:r>
        <w:tab/>
        <w:t>(a)</w:t>
      </w:r>
      <w:r>
        <w:tab/>
        <w:t>the name stated in the birth registration statement is a prohibited name; or</w:t>
      </w:r>
    </w:p>
    <w:p w14:paraId="1FCF19E6" w14:textId="77777777" w:rsidR="00C54B9F" w:rsidRDefault="00C54B9F">
      <w:pPr>
        <w:pStyle w:val="Apara"/>
      </w:pPr>
      <w:r>
        <w:tab/>
        <w:t>(b)</w:t>
      </w:r>
      <w:r>
        <w:tab/>
        <w:t>the birth registration statement is lodged by both parents of the child and they satisfy the registrar-general that they are unable to agree on the child’s name.</w:t>
      </w:r>
    </w:p>
    <w:p w14:paraId="67215635" w14:textId="77777777" w:rsidR="00C54B9F" w:rsidRDefault="00C54B9F">
      <w:pPr>
        <w:pStyle w:val="AH5Sec"/>
      </w:pPr>
      <w:bookmarkStart w:id="25" w:name="_Toc211941527"/>
      <w:r w:rsidRPr="00A64865">
        <w:rPr>
          <w:rStyle w:val="CharSectNo"/>
        </w:rPr>
        <w:t>13</w:t>
      </w:r>
      <w:r>
        <w:tab/>
        <w:t>Dispute about child’s name</w:t>
      </w:r>
      <w:bookmarkEnd w:id="25"/>
    </w:p>
    <w:p w14:paraId="04F51E4D" w14:textId="77777777" w:rsidR="00C54B9F" w:rsidRDefault="00C54B9F">
      <w:pPr>
        <w:pStyle w:val="Amain"/>
      </w:pPr>
      <w:r>
        <w:tab/>
        <w:t>(1)</w:t>
      </w:r>
      <w:r>
        <w:tab/>
        <w:t xml:space="preserve">If there is a dispute between the parents of a child about the child’s name, either parent may apply to the </w:t>
      </w:r>
      <w:smartTag w:uri="urn:schemas-microsoft-com:office:smarttags" w:element="address">
        <w:smartTag w:uri="urn:schemas-microsoft-com:office:smarttags" w:element="Street">
          <w:r>
            <w:t>Magistrates Court</w:t>
          </w:r>
        </w:smartTag>
      </w:smartTag>
      <w:r>
        <w:t xml:space="preserve"> for a resolution of the dispute.</w:t>
      </w:r>
    </w:p>
    <w:p w14:paraId="4A982ACB" w14:textId="77777777" w:rsidR="00C54B9F" w:rsidRDefault="00C54B9F">
      <w:pPr>
        <w:pStyle w:val="Amain"/>
      </w:pPr>
      <w:r>
        <w:tab/>
        <w:t>(2)</w:t>
      </w:r>
      <w:r>
        <w:tab/>
        <w:t xml:space="preserve">On an application under subsection (1), the </w:t>
      </w:r>
      <w:smartTag w:uri="urn:schemas-microsoft-com:office:smarttags" w:element="address">
        <w:smartTag w:uri="urn:schemas-microsoft-com:office:smarttags" w:element="Street">
          <w:r>
            <w:t>Magistrates Court</w:t>
          </w:r>
        </w:smartTag>
      </w:smartTag>
      <w:r>
        <w:t xml:space="preserve"> may—</w:t>
      </w:r>
    </w:p>
    <w:p w14:paraId="4AAE77C6" w14:textId="77777777" w:rsidR="00C54B9F" w:rsidRDefault="00C54B9F">
      <w:pPr>
        <w:pStyle w:val="Apara"/>
      </w:pPr>
      <w:r>
        <w:tab/>
        <w:t>(a)</w:t>
      </w:r>
      <w:r>
        <w:tab/>
        <w:t>resolve the dispute about the child’s name as the court considers appropriate; and</w:t>
      </w:r>
    </w:p>
    <w:p w14:paraId="2235D274" w14:textId="77777777" w:rsidR="00C54B9F" w:rsidRDefault="00C54B9F">
      <w:pPr>
        <w:pStyle w:val="Apara"/>
      </w:pPr>
      <w:r>
        <w:tab/>
        <w:t>(b)</w:t>
      </w:r>
      <w:r>
        <w:tab/>
        <w:t>order the registrar-general to register the child’s name in a form specified in the order.</w:t>
      </w:r>
    </w:p>
    <w:p w14:paraId="05D778B9" w14:textId="77777777" w:rsidR="00C54B9F" w:rsidRDefault="00C54B9F">
      <w:pPr>
        <w:pStyle w:val="AH5Sec"/>
      </w:pPr>
      <w:bookmarkStart w:id="26" w:name="_Toc211941528"/>
      <w:r w:rsidRPr="00A64865">
        <w:rPr>
          <w:rStyle w:val="CharSectNo"/>
        </w:rPr>
        <w:t>14</w:t>
      </w:r>
      <w:r>
        <w:tab/>
        <w:t>Registration of parentage details</w:t>
      </w:r>
      <w:bookmarkEnd w:id="26"/>
    </w:p>
    <w:p w14:paraId="363EF6BF" w14:textId="77777777" w:rsidR="00C54B9F" w:rsidRDefault="00C54B9F">
      <w:pPr>
        <w:pStyle w:val="Amainreturn"/>
      </w:pPr>
      <w:r>
        <w:t>On registration of a child’s birth, the registrar-general must not include information about the identity of a child’s parent in the register unless—</w:t>
      </w:r>
    </w:p>
    <w:p w14:paraId="288CD74D" w14:textId="77777777" w:rsidR="00C54B9F" w:rsidRDefault="00C54B9F">
      <w:pPr>
        <w:pStyle w:val="Apara"/>
      </w:pPr>
      <w:r>
        <w:tab/>
        <w:t>(a)</w:t>
      </w:r>
      <w:r>
        <w:tab/>
        <w:t>the information is contained in a document lodged under section 5 in relation to the child; or</w:t>
      </w:r>
    </w:p>
    <w:p w14:paraId="3E2C7D9D" w14:textId="77777777" w:rsidR="00C54B9F" w:rsidRDefault="00C54B9F">
      <w:pPr>
        <w:pStyle w:val="Apara"/>
      </w:pPr>
      <w:r>
        <w:tab/>
        <w:t>(b)</w:t>
      </w:r>
      <w:r>
        <w:tab/>
        <w:t>the parents of the child apply for the inclusion of the information; or</w:t>
      </w:r>
    </w:p>
    <w:p w14:paraId="4BDBC54E" w14:textId="77777777" w:rsidR="00C54B9F" w:rsidRDefault="00C54B9F" w:rsidP="000322B2">
      <w:pPr>
        <w:pStyle w:val="Apara"/>
        <w:keepLines/>
      </w:pPr>
      <w:r>
        <w:tab/>
        <w:t>(c)</w:t>
      </w:r>
      <w:r>
        <w:tab/>
        <w:t>a parent of the child applies for the inclusion of the information and the registrar-general is satisfied that the other parent is dead or cannot join in the application because the other parent cannot be found or for any other reason; or</w:t>
      </w:r>
    </w:p>
    <w:p w14:paraId="492D0FEF" w14:textId="77777777" w:rsidR="00C54B9F" w:rsidRDefault="00C54B9F">
      <w:pPr>
        <w:pStyle w:val="Apara"/>
      </w:pPr>
      <w:r>
        <w:lastRenderedPageBreak/>
        <w:tab/>
        <w:t>(d)</w:t>
      </w:r>
      <w:r>
        <w:tab/>
        <w:t>a parent of the child applies for the inclusion of the information and the registrar-general is satisfied that the other parent does not dispute the correctness of the information; or</w:t>
      </w:r>
    </w:p>
    <w:p w14:paraId="60C9326B" w14:textId="77777777" w:rsidR="00C54B9F" w:rsidRDefault="00C54B9F">
      <w:pPr>
        <w:pStyle w:val="Apara"/>
      </w:pPr>
      <w:r>
        <w:tab/>
        <w:t>(e)</w:t>
      </w:r>
      <w:r>
        <w:tab/>
        <w:t>the registrar-general is entitled under an Act or a law of a State, the Commonwealth or another Territory to make a presumption about the identity of a parent of the child; or</w:t>
      </w:r>
    </w:p>
    <w:p w14:paraId="21A0109C" w14:textId="77777777" w:rsidR="00C54B9F" w:rsidRDefault="00C54B9F">
      <w:pPr>
        <w:pStyle w:val="Apara"/>
      </w:pPr>
      <w:r>
        <w:tab/>
        <w:t>(f)</w:t>
      </w:r>
      <w:r>
        <w:tab/>
        <w:t>the inclusion of the information is authorised by regulation.</w:t>
      </w:r>
    </w:p>
    <w:p w14:paraId="14A9ED11" w14:textId="77777777" w:rsidR="00C54B9F" w:rsidRDefault="00C54B9F">
      <w:pPr>
        <w:pStyle w:val="AH5Sec"/>
      </w:pPr>
      <w:bookmarkStart w:id="27" w:name="_Toc211941529"/>
      <w:r w:rsidRPr="00A64865">
        <w:rPr>
          <w:rStyle w:val="CharSectNo"/>
        </w:rPr>
        <w:t>15</w:t>
      </w:r>
      <w:r>
        <w:tab/>
        <w:t>Jurisdiction of Supreme Court to order registration of birth</w:t>
      </w:r>
      <w:bookmarkEnd w:id="27"/>
    </w:p>
    <w:p w14:paraId="55F86816" w14:textId="77777777" w:rsidR="00C54B9F" w:rsidRDefault="00C54B9F">
      <w:pPr>
        <w:pStyle w:val="Amainreturn"/>
      </w:pPr>
      <w:r>
        <w:t>The Supreme Court may, on the application of an interested person or on its own initiative, order—</w:t>
      </w:r>
    </w:p>
    <w:p w14:paraId="35BDF5B3" w14:textId="77777777" w:rsidR="00C54B9F" w:rsidRDefault="00C54B9F">
      <w:pPr>
        <w:pStyle w:val="Apara"/>
      </w:pPr>
      <w:r>
        <w:tab/>
        <w:t>(a)</w:t>
      </w:r>
      <w:r>
        <w:tab/>
        <w:t>the registration of a birth; or</w:t>
      </w:r>
    </w:p>
    <w:p w14:paraId="5387A878" w14:textId="77777777" w:rsidR="00C54B9F" w:rsidRDefault="00C54B9F">
      <w:pPr>
        <w:pStyle w:val="Apara"/>
      </w:pPr>
      <w:r>
        <w:tab/>
        <w:t>(b)</w:t>
      </w:r>
      <w:r>
        <w:tab/>
        <w:t>the inclusion of information relating to a birth or a child’s parent in the register.</w:t>
      </w:r>
    </w:p>
    <w:p w14:paraId="1656F8A2" w14:textId="77777777" w:rsidR="00C54B9F" w:rsidRPr="00A64865" w:rsidRDefault="00C54B9F">
      <w:pPr>
        <w:pStyle w:val="AH3Div"/>
      </w:pPr>
      <w:bookmarkStart w:id="28" w:name="_Toc211941530"/>
      <w:r w:rsidRPr="00A64865">
        <w:rPr>
          <w:rStyle w:val="CharDivNo"/>
        </w:rPr>
        <w:t>Division 2.3</w:t>
      </w:r>
      <w:r>
        <w:tab/>
      </w:r>
      <w:r w:rsidRPr="00A64865">
        <w:rPr>
          <w:rStyle w:val="CharDivText"/>
        </w:rPr>
        <w:t>Alteration of details of birth registration</w:t>
      </w:r>
      <w:bookmarkEnd w:id="28"/>
    </w:p>
    <w:p w14:paraId="00756533" w14:textId="77777777" w:rsidR="00895B73" w:rsidRPr="00F40831" w:rsidRDefault="00895B73" w:rsidP="00895B73">
      <w:pPr>
        <w:pStyle w:val="AH5Sec"/>
      </w:pPr>
      <w:bookmarkStart w:id="29" w:name="_Toc211941531"/>
      <w:r w:rsidRPr="00A64865">
        <w:rPr>
          <w:rStyle w:val="CharSectNo"/>
        </w:rPr>
        <w:t>16</w:t>
      </w:r>
      <w:r w:rsidRPr="00F40831">
        <w:tab/>
        <w:t>Addition or alteration of details of parentage after registration of birth</w:t>
      </w:r>
      <w:bookmarkEnd w:id="29"/>
    </w:p>
    <w:p w14:paraId="402C8256" w14:textId="77777777" w:rsidR="00C54B9F" w:rsidRDefault="00C54B9F">
      <w:pPr>
        <w:pStyle w:val="Amain"/>
      </w:pPr>
      <w:r>
        <w:tab/>
        <w:t>(1)</w:t>
      </w:r>
      <w:r>
        <w:tab/>
        <w:t>The registrar-general must include information about a child’s parent in the register after registration of the child’s birth if—</w:t>
      </w:r>
    </w:p>
    <w:p w14:paraId="06910060" w14:textId="77777777" w:rsidR="00C54B9F" w:rsidRDefault="00C54B9F">
      <w:pPr>
        <w:pStyle w:val="Apara"/>
      </w:pPr>
      <w:r>
        <w:tab/>
        <w:t>(a)</w:t>
      </w:r>
      <w:r>
        <w:tab/>
        <w:t>the parents of the child apply for the inclusion of the information; or</w:t>
      </w:r>
    </w:p>
    <w:p w14:paraId="03C82245" w14:textId="77777777" w:rsidR="00C54B9F" w:rsidRDefault="00C54B9F" w:rsidP="000322B2">
      <w:pPr>
        <w:pStyle w:val="Apara"/>
        <w:keepLines/>
      </w:pPr>
      <w:r>
        <w:tab/>
        <w:t>(b)</w:t>
      </w:r>
      <w:r>
        <w:tab/>
        <w:t>a parent of the child applies for the inclusion of the information and the registrar-general is satisfied that the other parent is dead or cannot join in the application because the other parent cannot be found or for any other reason; or</w:t>
      </w:r>
    </w:p>
    <w:p w14:paraId="2FD757CE" w14:textId="77777777" w:rsidR="00C54B9F" w:rsidRDefault="00C54B9F">
      <w:pPr>
        <w:pStyle w:val="Apara"/>
      </w:pPr>
      <w:r>
        <w:lastRenderedPageBreak/>
        <w:tab/>
        <w:t>(c)</w:t>
      </w:r>
      <w:r>
        <w:tab/>
        <w:t>a parent of the child applies for the inclusion of the information and the registrar-general is satisfied that the other parent does not dispute the correctness of the information; or</w:t>
      </w:r>
    </w:p>
    <w:p w14:paraId="73505027" w14:textId="77777777" w:rsidR="00C54B9F" w:rsidRDefault="00C54B9F">
      <w:pPr>
        <w:pStyle w:val="Apara"/>
      </w:pPr>
      <w:r>
        <w:tab/>
        <w:t>(d)</w:t>
      </w:r>
      <w:r>
        <w:tab/>
        <w:t>the Supreme Court orders the inclusion of the information; or</w:t>
      </w:r>
    </w:p>
    <w:p w14:paraId="6B1FCB98" w14:textId="77777777" w:rsidR="00C54B9F" w:rsidRDefault="00C54B9F">
      <w:pPr>
        <w:pStyle w:val="Apara"/>
      </w:pPr>
      <w:r>
        <w:tab/>
        <w:t>(e)</w:t>
      </w:r>
      <w:r>
        <w:tab/>
        <w:t>a court makes a finding that a particular person is a parent of the child; or</w:t>
      </w:r>
    </w:p>
    <w:p w14:paraId="3DD287EC" w14:textId="77777777" w:rsidR="00C54B9F" w:rsidRDefault="00C54B9F">
      <w:pPr>
        <w:pStyle w:val="Apara"/>
      </w:pPr>
      <w:r>
        <w:tab/>
        <w:t>(f)</w:t>
      </w:r>
      <w:r>
        <w:tab/>
        <w:t>the registrar-general is entitled under an Act or a law of a State, the Commonwealth or another Territory to make a presumption about the identity of a parent of the child; or</w:t>
      </w:r>
    </w:p>
    <w:p w14:paraId="50B52C65" w14:textId="77777777" w:rsidR="00C54B9F" w:rsidRDefault="00C54B9F">
      <w:pPr>
        <w:pStyle w:val="Apara"/>
      </w:pPr>
      <w:r>
        <w:tab/>
        <w:t>(g)</w:t>
      </w:r>
      <w:r>
        <w:tab/>
        <w:t>the inclusion of the information is authorised by regulation.</w:t>
      </w:r>
    </w:p>
    <w:p w14:paraId="2FEBCD9B" w14:textId="6E32DD97" w:rsidR="00895B73" w:rsidRPr="00F40831" w:rsidRDefault="00895B73" w:rsidP="00895B73">
      <w:pPr>
        <w:pStyle w:val="Amain"/>
      </w:pPr>
      <w:r w:rsidRPr="00F40831">
        <w:rPr>
          <w:color w:val="000000"/>
        </w:rPr>
        <w:tab/>
        <w:t>(</w:t>
      </w:r>
      <w:r>
        <w:rPr>
          <w:color w:val="000000"/>
        </w:rPr>
        <w:t>2</w:t>
      </w:r>
      <w:r w:rsidRPr="00F40831">
        <w:rPr>
          <w:color w:val="000000"/>
        </w:rPr>
        <w:t>)</w:t>
      </w:r>
      <w:r w:rsidRPr="00F40831">
        <w:rPr>
          <w:color w:val="000000"/>
        </w:rPr>
        <w:tab/>
        <w:t>On application, the registrar</w:t>
      </w:r>
      <w:r w:rsidRPr="00F40831">
        <w:rPr>
          <w:color w:val="000000"/>
        </w:rPr>
        <w:noBreakHyphen/>
        <w:t>general must alter any of the following information about a child’s parent in the register after registration of the child’s birth:</w:t>
      </w:r>
    </w:p>
    <w:p w14:paraId="043B8FC6" w14:textId="77777777" w:rsidR="00895B73" w:rsidRPr="00F40831" w:rsidRDefault="00895B73" w:rsidP="00895B73">
      <w:pPr>
        <w:pStyle w:val="Apara"/>
      </w:pPr>
      <w:r w:rsidRPr="00F40831">
        <w:rPr>
          <w:color w:val="000000"/>
        </w:rPr>
        <w:tab/>
        <w:t>(a)</w:t>
      </w:r>
      <w:r w:rsidRPr="00F40831">
        <w:rPr>
          <w:color w:val="000000"/>
        </w:rPr>
        <w:tab/>
        <w:t>the name of a parent whose change of name is registered under this Act or a corresponding law;</w:t>
      </w:r>
    </w:p>
    <w:p w14:paraId="7C0757F2" w14:textId="77777777" w:rsidR="00895B73" w:rsidRPr="00F40831" w:rsidRDefault="00895B73" w:rsidP="00895B73">
      <w:pPr>
        <w:pStyle w:val="Apara"/>
      </w:pPr>
      <w:r w:rsidRPr="00F40831">
        <w:tab/>
        <w:t>(b)</w:t>
      </w:r>
      <w:r w:rsidRPr="00F40831">
        <w:tab/>
        <w:t>the words used to describe a parent’s relationship with the child.</w:t>
      </w:r>
    </w:p>
    <w:p w14:paraId="40C5E7E2" w14:textId="66FBBF1B" w:rsidR="00895B73" w:rsidRPr="00F40831" w:rsidRDefault="00895B73" w:rsidP="00895B73">
      <w:pPr>
        <w:pStyle w:val="Amain"/>
      </w:pPr>
      <w:r w:rsidRPr="00F40831">
        <w:rPr>
          <w:color w:val="000000"/>
        </w:rPr>
        <w:tab/>
        <w:t>(</w:t>
      </w:r>
      <w:r>
        <w:rPr>
          <w:color w:val="000000"/>
        </w:rPr>
        <w:t>3</w:t>
      </w:r>
      <w:r w:rsidRPr="00F40831">
        <w:rPr>
          <w:color w:val="000000"/>
        </w:rPr>
        <w:t>)</w:t>
      </w:r>
      <w:r w:rsidRPr="00F40831">
        <w:rPr>
          <w:color w:val="000000"/>
        </w:rPr>
        <w:tab/>
        <w:t>An application to alter information may be made by—</w:t>
      </w:r>
    </w:p>
    <w:p w14:paraId="035DA471" w14:textId="77777777" w:rsidR="00895B73" w:rsidRPr="00F40831" w:rsidRDefault="00895B73" w:rsidP="00895B73">
      <w:pPr>
        <w:pStyle w:val="Apara"/>
      </w:pPr>
      <w:r w:rsidRPr="00F40831">
        <w:rPr>
          <w:color w:val="000000"/>
        </w:rPr>
        <w:tab/>
        <w:t>(a)</w:t>
      </w:r>
      <w:r w:rsidRPr="00F40831">
        <w:rPr>
          <w:color w:val="000000"/>
        </w:rPr>
        <w:tab/>
        <w:t>both parents; or</w:t>
      </w:r>
    </w:p>
    <w:p w14:paraId="3A7A46A3" w14:textId="77777777" w:rsidR="00895B73" w:rsidRPr="00F40831" w:rsidRDefault="00895B73" w:rsidP="00895B73">
      <w:pPr>
        <w:pStyle w:val="Apara"/>
      </w:pPr>
      <w:r w:rsidRPr="00F40831">
        <w:tab/>
        <w:t>(b)</w:t>
      </w:r>
      <w:r w:rsidRPr="00F40831">
        <w:tab/>
        <w:t>1 parent if—</w:t>
      </w:r>
    </w:p>
    <w:p w14:paraId="7FF4AEE8" w14:textId="77777777" w:rsidR="00895B73" w:rsidRPr="00F40831" w:rsidRDefault="00895B73" w:rsidP="00895B73">
      <w:pPr>
        <w:pStyle w:val="Asubpara"/>
      </w:pPr>
      <w:r w:rsidRPr="00F40831">
        <w:rPr>
          <w:color w:val="000000"/>
        </w:rPr>
        <w:tab/>
        <w:t>(i)</w:t>
      </w:r>
      <w:r w:rsidRPr="00F40831">
        <w:rPr>
          <w:color w:val="000000"/>
        </w:rPr>
        <w:tab/>
        <w:t>the information is about the parent and the registrar</w:t>
      </w:r>
      <w:r w:rsidRPr="00F40831">
        <w:rPr>
          <w:color w:val="000000"/>
        </w:rPr>
        <w:noBreakHyphen/>
        <w:t>general is satisfied that the other parent—</w:t>
      </w:r>
    </w:p>
    <w:p w14:paraId="68E6F65C" w14:textId="77777777" w:rsidR="00895B73" w:rsidRPr="00F40831" w:rsidRDefault="00895B73" w:rsidP="00895B73">
      <w:pPr>
        <w:pStyle w:val="Asubsubpara"/>
      </w:pPr>
      <w:r w:rsidRPr="00F40831">
        <w:rPr>
          <w:color w:val="000000"/>
        </w:rPr>
        <w:tab/>
        <w:t>(A)</w:t>
      </w:r>
      <w:r w:rsidRPr="00F40831">
        <w:rPr>
          <w:color w:val="000000"/>
        </w:rPr>
        <w:tab/>
        <w:t>is dead or cannot join in the application because the other parent cannot be found or for any other reason; or</w:t>
      </w:r>
    </w:p>
    <w:p w14:paraId="7F861FD4" w14:textId="77777777" w:rsidR="00895B73" w:rsidRPr="00F40831" w:rsidRDefault="00895B73" w:rsidP="00895B73">
      <w:pPr>
        <w:pStyle w:val="Asubsubpara"/>
      </w:pPr>
      <w:r w:rsidRPr="00F40831">
        <w:tab/>
        <w:t>(B)</w:t>
      </w:r>
      <w:r w:rsidRPr="00F40831">
        <w:tab/>
        <w:t>does not dispute the correctness of the information; or</w:t>
      </w:r>
    </w:p>
    <w:p w14:paraId="5780043F" w14:textId="77777777" w:rsidR="00895B73" w:rsidRPr="00F40831" w:rsidRDefault="00895B73" w:rsidP="00895B73">
      <w:pPr>
        <w:pStyle w:val="Asubpara"/>
      </w:pPr>
      <w:r w:rsidRPr="00F40831">
        <w:rPr>
          <w:color w:val="000000"/>
        </w:rPr>
        <w:tab/>
        <w:t>(ii)</w:t>
      </w:r>
      <w:r w:rsidRPr="00F40831">
        <w:rPr>
          <w:color w:val="000000"/>
        </w:rPr>
        <w:tab/>
        <w:t>the only alteration is to use the word ‘parent’ to describe the parent’s relationship with the child.</w:t>
      </w:r>
    </w:p>
    <w:p w14:paraId="652FC505" w14:textId="6AD094F4" w:rsidR="00895B73" w:rsidRPr="00F40831" w:rsidRDefault="00895B73" w:rsidP="00895B73">
      <w:pPr>
        <w:pStyle w:val="Amain"/>
      </w:pPr>
      <w:r w:rsidRPr="00F40831">
        <w:rPr>
          <w:color w:val="000000"/>
        </w:rPr>
        <w:lastRenderedPageBreak/>
        <w:tab/>
        <w:t>(</w:t>
      </w:r>
      <w:r>
        <w:rPr>
          <w:color w:val="000000"/>
        </w:rPr>
        <w:t>4</w:t>
      </w:r>
      <w:r w:rsidRPr="00F40831">
        <w:rPr>
          <w:color w:val="000000"/>
        </w:rPr>
        <w:t>)</w:t>
      </w:r>
      <w:r w:rsidRPr="00F40831">
        <w:rPr>
          <w:color w:val="000000"/>
        </w:rPr>
        <w:tab/>
        <w:t>However, if the child is at least 14 years old, the registrar</w:t>
      </w:r>
      <w:r w:rsidRPr="00F40831">
        <w:rPr>
          <w:color w:val="000000"/>
        </w:rPr>
        <w:noBreakHyphen/>
        <w:t>general must not alter the information unless—</w:t>
      </w:r>
    </w:p>
    <w:p w14:paraId="74A62C60" w14:textId="77777777" w:rsidR="00895B73" w:rsidRPr="00F40831" w:rsidRDefault="00895B73" w:rsidP="00895B73">
      <w:pPr>
        <w:pStyle w:val="Apara"/>
      </w:pPr>
      <w:r w:rsidRPr="00F40831">
        <w:rPr>
          <w:color w:val="000000"/>
        </w:rPr>
        <w:tab/>
        <w:t>(a)</w:t>
      </w:r>
      <w:r w:rsidRPr="00F40831">
        <w:rPr>
          <w:color w:val="000000"/>
        </w:rPr>
        <w:tab/>
        <w:t>the registrar</w:t>
      </w:r>
      <w:r w:rsidRPr="00F40831">
        <w:rPr>
          <w:color w:val="000000"/>
        </w:rPr>
        <w:noBreakHyphen/>
        <w:t>general is satisfied that the child consents to the alteration; or</w:t>
      </w:r>
    </w:p>
    <w:p w14:paraId="26015DBB" w14:textId="77777777" w:rsidR="00895B73" w:rsidRPr="00F40831" w:rsidRDefault="00895B73" w:rsidP="00895B73">
      <w:pPr>
        <w:pStyle w:val="Apara"/>
      </w:pPr>
      <w:r w:rsidRPr="00F40831">
        <w:tab/>
        <w:t>(b)</w:t>
      </w:r>
      <w:r w:rsidRPr="00F40831">
        <w:tab/>
        <w:t>the only alteration is to use the word ‘parent’ to describe either or both parent’s relationship with the child.</w:t>
      </w:r>
    </w:p>
    <w:p w14:paraId="5174F95B" w14:textId="28809BA5" w:rsidR="00C54B9F" w:rsidRDefault="00C54B9F">
      <w:pPr>
        <w:pStyle w:val="Amain"/>
      </w:pPr>
      <w:r>
        <w:tab/>
        <w:t>(</w:t>
      </w:r>
      <w:r w:rsidR="00895B73">
        <w:t>5</w:t>
      </w:r>
      <w:r>
        <w:t>)</w:t>
      </w:r>
      <w:r>
        <w:tab/>
        <w:t>An application to the registrar-general for the addition</w:t>
      </w:r>
      <w:r w:rsidR="00895B73">
        <w:t xml:space="preserve"> </w:t>
      </w:r>
      <w:r w:rsidR="00895B73" w:rsidRPr="00F40831">
        <w:rPr>
          <w:color w:val="000000"/>
        </w:rPr>
        <w:t>or alteration</w:t>
      </w:r>
      <w:r>
        <w:t xml:space="preserve"> of registrable information in the register must—</w:t>
      </w:r>
    </w:p>
    <w:p w14:paraId="0F8EE9A9" w14:textId="77777777" w:rsidR="00C54B9F" w:rsidRDefault="00C54B9F">
      <w:pPr>
        <w:pStyle w:val="Apara"/>
      </w:pPr>
      <w:r>
        <w:tab/>
        <w:t>(a)</w:t>
      </w:r>
      <w:r>
        <w:tab/>
        <w:t>be made in writing; and</w:t>
      </w:r>
    </w:p>
    <w:p w14:paraId="78A6A473" w14:textId="77777777" w:rsidR="00C54B9F" w:rsidRDefault="00C54B9F">
      <w:pPr>
        <w:pStyle w:val="Apara"/>
      </w:pPr>
      <w:r>
        <w:tab/>
        <w:t>(b)</w:t>
      </w:r>
      <w:r>
        <w:tab/>
        <w:t>include the information required by the registrar-general; and</w:t>
      </w:r>
    </w:p>
    <w:p w14:paraId="2BFFC87D" w14:textId="1E2140FF" w:rsidR="00C54B9F" w:rsidRDefault="00C54B9F" w:rsidP="000322B2">
      <w:pPr>
        <w:pStyle w:val="Apara"/>
        <w:keepNext/>
      </w:pPr>
      <w:r>
        <w:tab/>
        <w:t>(c)</w:t>
      </w:r>
      <w:r>
        <w:tab/>
        <w:t xml:space="preserve">if the registrar-general requires verification of the information in the application—be accompanied by </w:t>
      </w:r>
      <w:r w:rsidR="00743525" w:rsidRPr="00326F84">
        <w:t>a statement</w:t>
      </w:r>
      <w:r>
        <w:t xml:space="preserve"> verifying the information and any other evidence that the registrar</w:t>
      </w:r>
      <w:r w:rsidR="00895B73">
        <w:noBreakHyphen/>
      </w:r>
      <w:r>
        <w:t>general requires.</w:t>
      </w:r>
    </w:p>
    <w:p w14:paraId="0EBB2EDE" w14:textId="77777777" w:rsidR="002B6F44" w:rsidRPr="00401CD8" w:rsidRDefault="002B6F44" w:rsidP="002B6F44">
      <w:pPr>
        <w:pStyle w:val="aNote"/>
        <w:keepNext/>
      </w:pPr>
      <w:r w:rsidRPr="00401CD8">
        <w:rPr>
          <w:rStyle w:val="charItals"/>
        </w:rPr>
        <w:t>Note</w:t>
      </w:r>
      <w:r w:rsidR="00743525">
        <w:rPr>
          <w:rStyle w:val="charItals"/>
        </w:rPr>
        <w:t xml:space="preserve"> </w:t>
      </w:r>
      <w:r w:rsidRPr="00401CD8">
        <w:rPr>
          <w:rStyle w:val="charItals"/>
        </w:rPr>
        <w:t>1</w:t>
      </w:r>
      <w:r w:rsidRPr="00401CD8">
        <w:tab/>
        <w:t>If a form is approved under s 69 for this provision, the form must be used.</w:t>
      </w:r>
    </w:p>
    <w:p w14:paraId="3E01AAC1" w14:textId="77777777" w:rsidR="002B6F44" w:rsidRDefault="002B6F44" w:rsidP="002B6F44">
      <w:pPr>
        <w:pStyle w:val="aNote"/>
        <w:keepNext/>
      </w:pPr>
      <w:r w:rsidRPr="00401CD8">
        <w:rPr>
          <w:rStyle w:val="charItals"/>
        </w:rPr>
        <w:t>Note</w:t>
      </w:r>
      <w:r w:rsidR="00743525">
        <w:rPr>
          <w:rStyle w:val="charItals"/>
        </w:rPr>
        <w:t xml:space="preserve"> </w:t>
      </w:r>
      <w:r w:rsidRPr="00401CD8">
        <w:rPr>
          <w:rStyle w:val="charItals"/>
        </w:rPr>
        <w:t>2</w:t>
      </w:r>
      <w:r w:rsidRPr="00401CD8">
        <w:tab/>
        <w:t>A fee may be determined under s 67 for this provision.</w:t>
      </w:r>
    </w:p>
    <w:p w14:paraId="6100791D" w14:textId="41A5B0FD" w:rsidR="002D67B2" w:rsidRPr="00401CD8" w:rsidRDefault="002D67B2" w:rsidP="002D67B2">
      <w:pPr>
        <w:pStyle w:val="aNote"/>
      </w:pPr>
      <w:r w:rsidRPr="00401CD8">
        <w:rPr>
          <w:rStyle w:val="charItals"/>
        </w:rPr>
        <w:t xml:space="preserve">Note </w:t>
      </w:r>
      <w:r>
        <w:rPr>
          <w:rStyle w:val="charItals"/>
        </w:rPr>
        <w:t>3</w:t>
      </w:r>
      <w:r w:rsidRPr="00401CD8">
        <w:tab/>
        <w:t xml:space="preserve">It is an offence to make a false or misleading statement, give false or misleading information or produce a false or misleading document (see </w:t>
      </w:r>
      <w:hyperlink r:id="rId34" w:tooltip="A2002-51" w:history="1">
        <w:r w:rsidRPr="00401CD8">
          <w:rPr>
            <w:rStyle w:val="charCitHyperlinkAbbrev"/>
          </w:rPr>
          <w:t>Criminal Code</w:t>
        </w:r>
      </w:hyperlink>
      <w:r w:rsidRPr="00401CD8">
        <w:t>, pt 3.4).</w:t>
      </w:r>
    </w:p>
    <w:p w14:paraId="6A3346EB" w14:textId="40D3A54D" w:rsidR="00C54B9F" w:rsidRDefault="00C54B9F" w:rsidP="00743525">
      <w:pPr>
        <w:pStyle w:val="Amain"/>
        <w:keepNext/>
      </w:pPr>
      <w:r>
        <w:tab/>
        <w:t>(</w:t>
      </w:r>
      <w:r w:rsidR="00895B73">
        <w:t>6</w:t>
      </w:r>
      <w:r>
        <w:t>)</w:t>
      </w:r>
      <w:r>
        <w:tab/>
        <w:t>On application by an interested person, the Supreme Court may order that the register be amended—</w:t>
      </w:r>
    </w:p>
    <w:p w14:paraId="4C34891A" w14:textId="77777777" w:rsidR="00C54B9F" w:rsidRDefault="00C54B9F">
      <w:pPr>
        <w:pStyle w:val="Apara"/>
      </w:pPr>
      <w:r>
        <w:tab/>
        <w:t>(a)</w:t>
      </w:r>
      <w:r>
        <w:tab/>
        <w:t>by omitting or adding specified information about a child’s parentage; or</w:t>
      </w:r>
    </w:p>
    <w:p w14:paraId="167C7B39" w14:textId="77777777" w:rsidR="00C54B9F" w:rsidRDefault="00C54B9F">
      <w:pPr>
        <w:pStyle w:val="Apara"/>
      </w:pPr>
      <w:r>
        <w:tab/>
        <w:t>(b)</w:t>
      </w:r>
      <w:r>
        <w:tab/>
        <w:t>by adding information that relates to the marriage</w:t>
      </w:r>
      <w:r w:rsidR="00877C6A" w:rsidRPr="00E3372F">
        <w:t>, civil union</w:t>
      </w:r>
      <w:r>
        <w:t xml:space="preserve"> or civil partnership of the child’s parents.</w:t>
      </w:r>
    </w:p>
    <w:p w14:paraId="408FE5D7" w14:textId="7802276C" w:rsidR="002C0829" w:rsidRPr="002F4D58" w:rsidRDefault="004A1D39" w:rsidP="002C0829">
      <w:pPr>
        <w:pStyle w:val="Amain"/>
      </w:pPr>
      <w:r>
        <w:tab/>
        <w:t>(</w:t>
      </w:r>
      <w:r w:rsidR="00895B73">
        <w:t>7</w:t>
      </w:r>
      <w:r w:rsidR="002C0829" w:rsidRPr="002F4D58">
        <w:t>)</w:t>
      </w:r>
      <w:r w:rsidR="002C0829" w:rsidRPr="002F4D58">
        <w:tab/>
        <w:t>This section does not limit section 40 (Correction of register).</w:t>
      </w:r>
    </w:p>
    <w:p w14:paraId="12B543AB" w14:textId="77777777" w:rsidR="00A7180B" w:rsidRPr="00A64865" w:rsidRDefault="00A7180B" w:rsidP="00A7180B">
      <w:pPr>
        <w:pStyle w:val="AH3Div"/>
      </w:pPr>
      <w:bookmarkStart w:id="30" w:name="_Toc211941532"/>
      <w:r w:rsidRPr="00A64865">
        <w:rPr>
          <w:rStyle w:val="CharDivNo"/>
        </w:rPr>
        <w:lastRenderedPageBreak/>
        <w:t>Division 2.4</w:t>
      </w:r>
      <w:r w:rsidRPr="00355100">
        <w:tab/>
      </w:r>
      <w:r w:rsidRPr="00A64865">
        <w:rPr>
          <w:rStyle w:val="CharDivText"/>
        </w:rPr>
        <w:t>Intended parent information</w:t>
      </w:r>
      <w:bookmarkEnd w:id="30"/>
    </w:p>
    <w:p w14:paraId="5A1348DA" w14:textId="77777777" w:rsidR="00C54B9F" w:rsidRDefault="00C54B9F">
      <w:pPr>
        <w:pStyle w:val="AH5Sec"/>
      </w:pPr>
      <w:bookmarkStart w:id="31" w:name="_Toc211941533"/>
      <w:r w:rsidRPr="00A64865">
        <w:rPr>
          <w:rStyle w:val="CharSectNo"/>
        </w:rPr>
        <w:t>16A</w:t>
      </w:r>
      <w:r>
        <w:tab/>
        <w:t>Registration of parentage order</w:t>
      </w:r>
      <w:bookmarkEnd w:id="31"/>
    </w:p>
    <w:p w14:paraId="30DEBA86" w14:textId="345155E3" w:rsidR="00C54B9F" w:rsidRDefault="00C54B9F">
      <w:pPr>
        <w:pStyle w:val="Amain"/>
      </w:pPr>
      <w:r>
        <w:tab/>
        <w:t>(1)</w:t>
      </w:r>
      <w:r>
        <w:tab/>
        <w:t xml:space="preserve">If the registrar-general receives a sealed copy of a parentage order made under the </w:t>
      </w:r>
      <w:hyperlink r:id="rId35" w:tooltip="A2004-1" w:history="1">
        <w:r w:rsidR="00D505AC" w:rsidRPr="00D505AC">
          <w:rPr>
            <w:rStyle w:val="charCitHyperlinkItal"/>
          </w:rPr>
          <w:t>Parentage Act 2004</w:t>
        </w:r>
      </w:hyperlink>
      <w:r>
        <w:t xml:space="preserve">, section </w:t>
      </w:r>
      <w:r w:rsidR="00A7180B">
        <w:t>28H</w:t>
      </w:r>
      <w:r>
        <w:t xml:space="preserve">, </w:t>
      </w:r>
      <w:r w:rsidR="00874545" w:rsidRPr="00134C68">
        <w:t>or a corresponding parentage law,</w:t>
      </w:r>
      <w:r w:rsidR="00874545">
        <w:t xml:space="preserve"> </w:t>
      </w:r>
      <w:r>
        <w:t>the registrar-general must register the order.</w:t>
      </w:r>
    </w:p>
    <w:p w14:paraId="6BA66CA9" w14:textId="77777777" w:rsidR="00C54B9F" w:rsidRDefault="00C54B9F">
      <w:pPr>
        <w:pStyle w:val="Amain"/>
      </w:pPr>
      <w:r>
        <w:tab/>
        <w:t>(2)</w:t>
      </w:r>
      <w:r>
        <w:tab/>
        <w:t>The registrar-general must keep an index of registered parentage orders.</w:t>
      </w:r>
    </w:p>
    <w:p w14:paraId="6AA38242" w14:textId="77777777" w:rsidR="00C54B9F" w:rsidRDefault="00C54B9F">
      <w:pPr>
        <w:pStyle w:val="Amain"/>
      </w:pPr>
      <w:r>
        <w:tab/>
        <w:t>(3)</w:t>
      </w:r>
      <w:r>
        <w:tab/>
        <w:t>The registrar-general must bring this division to the notice of anyone providing information to the registrar-general about the birth of a child about whom a parentage order has been made.</w:t>
      </w:r>
    </w:p>
    <w:p w14:paraId="1DC9095A" w14:textId="77777777" w:rsidR="00C54B9F" w:rsidRDefault="00C54B9F">
      <w:pPr>
        <w:pStyle w:val="AH5Sec"/>
      </w:pPr>
      <w:bookmarkStart w:id="32" w:name="_Toc211941534"/>
      <w:r w:rsidRPr="00A64865">
        <w:rPr>
          <w:rStyle w:val="CharSectNo"/>
        </w:rPr>
        <w:t>16B</w:t>
      </w:r>
      <w:r>
        <w:tab/>
        <w:t>Re-registration of birth if parentage order made</w:t>
      </w:r>
      <w:bookmarkEnd w:id="32"/>
    </w:p>
    <w:p w14:paraId="44788056" w14:textId="77777777" w:rsidR="00C54B9F" w:rsidRDefault="00C54B9F">
      <w:pPr>
        <w:pStyle w:val="Amain"/>
      </w:pPr>
      <w:r>
        <w:tab/>
        <w:t>(1)</w:t>
      </w:r>
      <w:r>
        <w:tab/>
        <w:t>If the registrar-general receives a sealed copy of a parentage order mentioned in section 16A (1) for a child whose birth is registered under this Act, the registrar-general must re-register the birth of the child by entering in the register—</w:t>
      </w:r>
    </w:p>
    <w:p w14:paraId="5DE03763" w14:textId="77777777" w:rsidR="00C54B9F" w:rsidRDefault="00C54B9F">
      <w:pPr>
        <w:pStyle w:val="Apara"/>
      </w:pPr>
      <w:r>
        <w:tab/>
        <w:t>(a)</w:t>
      </w:r>
      <w:r>
        <w:tab/>
        <w:t>particulars, from the copy of the parentage order, of—</w:t>
      </w:r>
    </w:p>
    <w:p w14:paraId="7DB9AA20" w14:textId="77777777" w:rsidR="00C54B9F" w:rsidRDefault="00C54B9F">
      <w:pPr>
        <w:pStyle w:val="Asubpara"/>
      </w:pPr>
      <w:r>
        <w:tab/>
        <w:t>(i)</w:t>
      </w:r>
      <w:r>
        <w:tab/>
        <w:t>the child’s name after the order was made; and</w:t>
      </w:r>
    </w:p>
    <w:p w14:paraId="56C093AC" w14:textId="77777777" w:rsidR="00C54B9F" w:rsidRDefault="00C54B9F">
      <w:pPr>
        <w:pStyle w:val="Asubpara"/>
      </w:pPr>
      <w:r>
        <w:tab/>
        <w:t>(ii)</w:t>
      </w:r>
      <w:r>
        <w:tab/>
        <w:t>the child’s sex, date and place of birth; and</w:t>
      </w:r>
    </w:p>
    <w:p w14:paraId="34EE05AD" w14:textId="7AF07099" w:rsidR="00C54B9F" w:rsidRDefault="00C54B9F">
      <w:pPr>
        <w:pStyle w:val="Asubpara"/>
      </w:pPr>
      <w:r>
        <w:tab/>
        <w:t>(iii)</w:t>
      </w:r>
      <w:r>
        <w:tab/>
        <w:t xml:space="preserve">the </w:t>
      </w:r>
      <w:r w:rsidR="00A7180B" w:rsidRPr="00355100">
        <w:t>intended</w:t>
      </w:r>
      <w:r w:rsidR="00A7180B">
        <w:t xml:space="preserve"> </w:t>
      </w:r>
      <w:r>
        <w:t xml:space="preserve">parent or </w:t>
      </w:r>
      <w:r w:rsidR="00A7180B" w:rsidRPr="00355100">
        <w:t>intended</w:t>
      </w:r>
      <w:r w:rsidR="00A7180B">
        <w:t xml:space="preserve"> </w:t>
      </w:r>
      <w:r>
        <w:t>parents of the child in whose favour the order was made; and</w:t>
      </w:r>
    </w:p>
    <w:p w14:paraId="2A5C8FAC" w14:textId="77777777" w:rsidR="00C54B9F" w:rsidRDefault="00C54B9F">
      <w:pPr>
        <w:pStyle w:val="Apara"/>
      </w:pPr>
      <w:r>
        <w:tab/>
        <w:t>(b)</w:t>
      </w:r>
      <w:r>
        <w:tab/>
        <w:t>a notation to the entry, signed and dated by the registrar-general, to the effect that the birth of the child is registered under this subsection.</w:t>
      </w:r>
    </w:p>
    <w:p w14:paraId="3C007A73" w14:textId="77777777" w:rsidR="00C54B9F" w:rsidRDefault="00C54B9F">
      <w:pPr>
        <w:pStyle w:val="Amain"/>
      </w:pPr>
      <w:r>
        <w:tab/>
        <w:t>(2)</w:t>
      </w:r>
      <w:r>
        <w:tab/>
        <w:t>On re-registering the birth of a child under subsection (1), the registrar-general must sign and date a notation, written on the page of the register that contains the original entry of the birth, to the effect that the birth of the child has been re-registered under subsection (1) on a stated page of the register.</w:t>
      </w:r>
    </w:p>
    <w:p w14:paraId="796653C2" w14:textId="77777777" w:rsidR="00C54B9F" w:rsidRDefault="00C54B9F">
      <w:pPr>
        <w:pStyle w:val="Amain"/>
      </w:pPr>
      <w:r>
        <w:lastRenderedPageBreak/>
        <w:tab/>
        <w:t>(3)</w:t>
      </w:r>
      <w:r>
        <w:tab/>
        <w:t>If a parentage order relates to a child who has previously been adopted, the registrar-general must re-register the birth of the child as if the entry relating to the adoption were the original entry of the child’s birth.</w:t>
      </w:r>
    </w:p>
    <w:p w14:paraId="65A82C57" w14:textId="77777777" w:rsidR="00C54B9F" w:rsidRDefault="00C54B9F">
      <w:pPr>
        <w:pStyle w:val="PageBreak"/>
      </w:pPr>
      <w:r>
        <w:br w:type="page"/>
      </w:r>
    </w:p>
    <w:p w14:paraId="7FB9F0F9" w14:textId="77777777" w:rsidR="00C54B9F" w:rsidRPr="00A64865" w:rsidRDefault="00C54B9F">
      <w:pPr>
        <w:pStyle w:val="AH2Part"/>
      </w:pPr>
      <w:bookmarkStart w:id="33" w:name="_Toc211941535"/>
      <w:r w:rsidRPr="00A64865">
        <w:rPr>
          <w:rStyle w:val="CharPartNo"/>
        </w:rPr>
        <w:lastRenderedPageBreak/>
        <w:t>Part 3</w:t>
      </w:r>
      <w:r>
        <w:tab/>
      </w:r>
      <w:r w:rsidRPr="00A64865">
        <w:rPr>
          <w:rStyle w:val="CharPartText"/>
        </w:rPr>
        <w:t>Change of name</w:t>
      </w:r>
      <w:bookmarkEnd w:id="33"/>
    </w:p>
    <w:p w14:paraId="1B5E8BD4" w14:textId="77777777" w:rsidR="00E63104" w:rsidRPr="00A64865" w:rsidRDefault="00E63104" w:rsidP="00E63104">
      <w:pPr>
        <w:pStyle w:val="AH3Div"/>
      </w:pPr>
      <w:bookmarkStart w:id="34" w:name="_Toc211941536"/>
      <w:r w:rsidRPr="00A64865">
        <w:rPr>
          <w:rStyle w:val="CharDivNo"/>
        </w:rPr>
        <w:t>Division 3.1</w:t>
      </w:r>
      <w:r w:rsidRPr="0021034C">
        <w:tab/>
      </w:r>
      <w:r w:rsidRPr="00A64865">
        <w:rPr>
          <w:rStyle w:val="CharDivText"/>
        </w:rPr>
        <w:t>Change of name—generally</w:t>
      </w:r>
      <w:bookmarkEnd w:id="34"/>
    </w:p>
    <w:p w14:paraId="1526F1CD" w14:textId="77777777" w:rsidR="00C54B9F" w:rsidRDefault="00C54B9F">
      <w:pPr>
        <w:pStyle w:val="AH5Sec"/>
      </w:pPr>
      <w:bookmarkStart w:id="35" w:name="_Toc211941537"/>
      <w:r w:rsidRPr="00A64865">
        <w:rPr>
          <w:rStyle w:val="CharSectNo"/>
        </w:rPr>
        <w:t>17</w:t>
      </w:r>
      <w:r>
        <w:tab/>
        <w:t>Change of name by registration</w:t>
      </w:r>
      <w:bookmarkEnd w:id="35"/>
    </w:p>
    <w:p w14:paraId="1216F847" w14:textId="77777777" w:rsidR="00C54B9F" w:rsidRDefault="00C54B9F">
      <w:pPr>
        <w:pStyle w:val="Amainreturn"/>
      </w:pPr>
      <w:r>
        <w:t>A person’s name may be changed by registration of the change under this part.</w:t>
      </w:r>
    </w:p>
    <w:p w14:paraId="163F751E" w14:textId="77777777" w:rsidR="00C54B9F" w:rsidRDefault="00C54B9F">
      <w:pPr>
        <w:pStyle w:val="AH5Sec"/>
      </w:pPr>
      <w:bookmarkStart w:id="36" w:name="_Toc211941538"/>
      <w:r w:rsidRPr="00A64865">
        <w:rPr>
          <w:rStyle w:val="CharSectNo"/>
        </w:rPr>
        <w:t>18</w:t>
      </w:r>
      <w:r>
        <w:tab/>
        <w:t>Application to register change of adult’s name</w:t>
      </w:r>
      <w:bookmarkEnd w:id="36"/>
    </w:p>
    <w:p w14:paraId="1B7CB1A7" w14:textId="77777777" w:rsidR="00C54B9F" w:rsidRDefault="00C54B9F">
      <w:pPr>
        <w:pStyle w:val="Amainreturn"/>
      </w:pPr>
      <w:r>
        <w:t>A person who is an adult may apply to the registrar-general for registration of a change of the person’s name if—</w:t>
      </w:r>
    </w:p>
    <w:p w14:paraId="19B81E86" w14:textId="77777777" w:rsidR="00C54B9F" w:rsidRDefault="00C54B9F">
      <w:pPr>
        <w:pStyle w:val="Apara"/>
      </w:pPr>
      <w:r>
        <w:tab/>
        <w:t>(a)</w:t>
      </w:r>
      <w:r>
        <w:tab/>
        <w:t>the person is domiciled or resident in the ACT; or</w:t>
      </w:r>
    </w:p>
    <w:p w14:paraId="4777BFC3" w14:textId="77777777" w:rsidR="00C54B9F" w:rsidRDefault="00C54B9F" w:rsidP="000322B2">
      <w:pPr>
        <w:pStyle w:val="Apara"/>
        <w:keepNext/>
      </w:pPr>
      <w:r>
        <w:tab/>
        <w:t>(b)</w:t>
      </w:r>
      <w:r>
        <w:tab/>
        <w:t>the person’s birth is registered in the ACT.</w:t>
      </w:r>
    </w:p>
    <w:p w14:paraId="580487CF" w14:textId="77777777" w:rsidR="00C54B9F" w:rsidRDefault="00C54B9F" w:rsidP="000322B2">
      <w:pPr>
        <w:pStyle w:val="aNote"/>
        <w:keepNext/>
      </w:pPr>
      <w:r w:rsidRPr="00D505AC">
        <w:rPr>
          <w:rStyle w:val="charItals"/>
        </w:rPr>
        <w:t>Note 1</w:t>
      </w:r>
      <w:r w:rsidRPr="00D505AC">
        <w:rPr>
          <w:rStyle w:val="charItals"/>
        </w:rPr>
        <w:tab/>
      </w:r>
      <w:r>
        <w:t>If a form is approved under s 69 for an application, the form must be used.</w:t>
      </w:r>
    </w:p>
    <w:p w14:paraId="40DB0696" w14:textId="77777777" w:rsidR="00C54B9F" w:rsidRDefault="00C54B9F">
      <w:pPr>
        <w:pStyle w:val="aNote"/>
      </w:pPr>
      <w:r w:rsidRPr="00D505AC">
        <w:rPr>
          <w:rStyle w:val="charItals"/>
        </w:rPr>
        <w:t>Note 2</w:t>
      </w:r>
      <w:r w:rsidRPr="00D505AC">
        <w:rPr>
          <w:rStyle w:val="charItals"/>
        </w:rPr>
        <w:tab/>
      </w:r>
      <w:r>
        <w:t>A fee may be determined under s 67 for this section.</w:t>
      </w:r>
    </w:p>
    <w:p w14:paraId="29516657" w14:textId="42C89F6B" w:rsidR="00EF14DE" w:rsidRPr="00CB2FB8" w:rsidRDefault="00EF14DE" w:rsidP="00EF14DE">
      <w:pPr>
        <w:pStyle w:val="AH5Sec"/>
      </w:pPr>
      <w:bookmarkStart w:id="37" w:name="_Toc211941539"/>
      <w:r w:rsidRPr="00A64865">
        <w:rPr>
          <w:rStyle w:val="CharSectNo"/>
        </w:rPr>
        <w:t>19</w:t>
      </w:r>
      <w:r w:rsidRPr="00CB2FB8">
        <w:tab/>
        <w:t>Application by parent to register change of child’s name</w:t>
      </w:r>
      <w:bookmarkEnd w:id="37"/>
    </w:p>
    <w:p w14:paraId="4EC14911" w14:textId="77777777" w:rsidR="00C54B9F" w:rsidRDefault="00C54B9F">
      <w:pPr>
        <w:pStyle w:val="Amain"/>
      </w:pPr>
      <w:r>
        <w:tab/>
        <w:t>(1)</w:t>
      </w:r>
      <w:r>
        <w:tab/>
        <w:t>The parents of a child may apply to the registrar-general for registration of a change of the child’s name if—</w:t>
      </w:r>
    </w:p>
    <w:p w14:paraId="681CFB0C" w14:textId="77777777" w:rsidR="00C54B9F" w:rsidRDefault="00C54B9F">
      <w:pPr>
        <w:pStyle w:val="Apara"/>
      </w:pPr>
      <w:r>
        <w:tab/>
        <w:t>(a)</w:t>
      </w:r>
      <w:r>
        <w:tab/>
        <w:t>the child is domiciled or resident in the ACT; or</w:t>
      </w:r>
    </w:p>
    <w:p w14:paraId="3AD7EE73" w14:textId="77777777" w:rsidR="00C54B9F" w:rsidRDefault="00C54B9F" w:rsidP="00F45794">
      <w:pPr>
        <w:pStyle w:val="Apara"/>
        <w:keepNext/>
      </w:pPr>
      <w:r>
        <w:tab/>
        <w:t>(b)</w:t>
      </w:r>
      <w:r>
        <w:tab/>
        <w:t>the child’s birth is registered in the ACT.</w:t>
      </w:r>
    </w:p>
    <w:p w14:paraId="08E38B9F" w14:textId="77777777" w:rsidR="00C54B9F" w:rsidRDefault="00C54B9F">
      <w:pPr>
        <w:pStyle w:val="aNote"/>
      </w:pPr>
      <w:r w:rsidRPr="00D505AC">
        <w:rPr>
          <w:rStyle w:val="charItals"/>
        </w:rPr>
        <w:t>Note 1</w:t>
      </w:r>
      <w:r w:rsidRPr="00D505AC">
        <w:rPr>
          <w:rStyle w:val="charItals"/>
        </w:rPr>
        <w:tab/>
      </w:r>
      <w:r>
        <w:t>If a form is approved under s 69 for an application, the form must be used.</w:t>
      </w:r>
    </w:p>
    <w:p w14:paraId="1C6FFE13" w14:textId="77777777" w:rsidR="00C54B9F" w:rsidRDefault="00C54B9F">
      <w:pPr>
        <w:pStyle w:val="aNote"/>
      </w:pPr>
      <w:r w:rsidRPr="00D505AC">
        <w:rPr>
          <w:rStyle w:val="charItals"/>
        </w:rPr>
        <w:t>Note 2</w:t>
      </w:r>
      <w:r w:rsidRPr="00D505AC">
        <w:rPr>
          <w:rStyle w:val="charItals"/>
        </w:rPr>
        <w:tab/>
      </w:r>
      <w:r>
        <w:t>A fee may be determined under s 67 for this section.</w:t>
      </w:r>
    </w:p>
    <w:p w14:paraId="0F72D1EF" w14:textId="77777777" w:rsidR="00C54B9F" w:rsidRDefault="00C54B9F">
      <w:pPr>
        <w:pStyle w:val="Amain"/>
      </w:pPr>
      <w:r>
        <w:tab/>
        <w:t>(2)</w:t>
      </w:r>
      <w:r>
        <w:tab/>
        <w:t>An application for registration of a change in a child’s name may be made by 1 parent if—</w:t>
      </w:r>
    </w:p>
    <w:p w14:paraId="42EC65B0" w14:textId="77777777" w:rsidR="00C54B9F" w:rsidRDefault="00C54B9F">
      <w:pPr>
        <w:pStyle w:val="Apara"/>
      </w:pPr>
      <w:r>
        <w:tab/>
        <w:t>(a)</w:t>
      </w:r>
      <w:r>
        <w:tab/>
        <w:t xml:space="preserve">the applicant is the sole parent named in the register or in a register kept under a corresponding law or the law of any place outside </w:t>
      </w:r>
      <w:smartTag w:uri="urn:schemas-microsoft-com:office:smarttags" w:element="country-region">
        <w:smartTag w:uri="urn:schemas-microsoft-com:office:smarttags" w:element="place">
          <w:r>
            <w:t>Australia</w:t>
          </w:r>
        </w:smartTag>
      </w:smartTag>
      <w:r>
        <w:t>; or</w:t>
      </w:r>
    </w:p>
    <w:p w14:paraId="4A714E8F" w14:textId="4AB15B0D" w:rsidR="004158E0" w:rsidRPr="00F40831" w:rsidRDefault="004158E0" w:rsidP="004158E0">
      <w:pPr>
        <w:pStyle w:val="Apara"/>
      </w:pPr>
      <w:r w:rsidRPr="00F40831">
        <w:lastRenderedPageBreak/>
        <w:tab/>
        <w:t>(</w:t>
      </w:r>
      <w:r>
        <w:t>b</w:t>
      </w:r>
      <w:r w:rsidRPr="00F40831">
        <w:t>)</w:t>
      </w:r>
      <w:r w:rsidRPr="00F40831">
        <w:tab/>
        <w:t>the applicant is the only person with parental responsibility for decisions about the child’s name until the child is 18 years old; or</w:t>
      </w:r>
    </w:p>
    <w:p w14:paraId="0205DCB2" w14:textId="45E09A57" w:rsidR="00C54B9F" w:rsidRDefault="00C54B9F">
      <w:pPr>
        <w:pStyle w:val="Apara"/>
      </w:pPr>
      <w:r>
        <w:tab/>
        <w:t>(</w:t>
      </w:r>
      <w:r w:rsidR="004158E0">
        <w:t>c</w:t>
      </w:r>
      <w:r>
        <w:t>)</w:t>
      </w:r>
      <w:r>
        <w:tab/>
        <w:t>there is no other surviving parent of the child; or</w:t>
      </w:r>
    </w:p>
    <w:p w14:paraId="35F03E47" w14:textId="4B24DBA1" w:rsidR="002C0829" w:rsidRPr="002F4D58" w:rsidRDefault="002C0829" w:rsidP="002C0829">
      <w:pPr>
        <w:pStyle w:val="Apara"/>
      </w:pPr>
      <w:r w:rsidRPr="002F4D58">
        <w:tab/>
        <w:t>(</w:t>
      </w:r>
      <w:r w:rsidR="004158E0">
        <w:t>d</w:t>
      </w:r>
      <w:r w:rsidRPr="002F4D58">
        <w:t>)</w:t>
      </w:r>
      <w:r w:rsidRPr="002F4D58">
        <w:tab/>
        <w:t>for a child whose birth is registered in the ACT, the child’s name––</w:t>
      </w:r>
    </w:p>
    <w:p w14:paraId="5C920AAD" w14:textId="77777777" w:rsidR="002C0829" w:rsidRPr="002F4D58" w:rsidRDefault="002C0829" w:rsidP="002C0829">
      <w:pPr>
        <w:pStyle w:val="Asubpara"/>
      </w:pPr>
      <w:r w:rsidRPr="002F4D58">
        <w:tab/>
        <w:t>(i)</w:t>
      </w:r>
      <w:r w:rsidRPr="002F4D58">
        <w:tab/>
        <w:t>has been changed under a law of the Commonwealth or a corresponding law; or</w:t>
      </w:r>
    </w:p>
    <w:p w14:paraId="69B07A5E" w14:textId="77777777" w:rsidR="002C0829" w:rsidRPr="002F4D58" w:rsidRDefault="002C0829" w:rsidP="002C0829">
      <w:pPr>
        <w:pStyle w:val="Asubpara"/>
      </w:pPr>
      <w:r w:rsidRPr="002F4D58">
        <w:tab/>
        <w:t>(ii)</w:t>
      </w:r>
      <w:r w:rsidRPr="002F4D58">
        <w:tab/>
        <w:t>should be changed having regard to an order or finding of any court in Australia; or</w:t>
      </w:r>
    </w:p>
    <w:p w14:paraId="32535B17" w14:textId="329F0297" w:rsidR="00C54B9F" w:rsidRDefault="00FE5D6B">
      <w:pPr>
        <w:pStyle w:val="Apara"/>
      </w:pPr>
      <w:r>
        <w:tab/>
        <w:t>(</w:t>
      </w:r>
      <w:r w:rsidR="004158E0">
        <w:t>e</w:t>
      </w:r>
      <w:r w:rsidR="00C54B9F">
        <w:t>)</w:t>
      </w:r>
      <w:r w:rsidR="00C54B9F">
        <w:tab/>
        <w:t>the Supreme Court has approved under subsection (3) the proposed change of name.</w:t>
      </w:r>
    </w:p>
    <w:p w14:paraId="2B141CE8" w14:textId="404DF2CE" w:rsidR="004158E0" w:rsidRPr="00F40831" w:rsidRDefault="004158E0" w:rsidP="004158E0">
      <w:pPr>
        <w:pStyle w:val="aExamHdgss"/>
      </w:pPr>
      <w:r w:rsidRPr="00F40831">
        <w:t>Examples—par (</w:t>
      </w:r>
      <w:r>
        <w:t>b</w:t>
      </w:r>
      <w:r w:rsidRPr="00F40831">
        <w:t>)</w:t>
      </w:r>
    </w:p>
    <w:p w14:paraId="3DA5A88E" w14:textId="7A1A6BBB" w:rsidR="004158E0" w:rsidRPr="00F40831" w:rsidRDefault="004158E0" w:rsidP="004158E0">
      <w:pPr>
        <w:pStyle w:val="aExamBulletss"/>
        <w:tabs>
          <w:tab w:val="left" w:pos="1500"/>
        </w:tabs>
      </w:pPr>
      <w:r w:rsidRPr="00F40831">
        <w:rPr>
          <w:rFonts w:ascii="Symbol" w:hAnsi="Symbol"/>
        </w:rPr>
        <w:t></w:t>
      </w:r>
      <w:r w:rsidRPr="00F40831">
        <w:rPr>
          <w:rFonts w:ascii="Symbol" w:hAnsi="Symbol"/>
        </w:rPr>
        <w:tab/>
      </w:r>
      <w:r w:rsidRPr="00F40831">
        <w:t xml:space="preserve">all aspects of parental responsibility are allocated to only the applicant by operation of a parenting order under the </w:t>
      </w:r>
      <w:hyperlink r:id="rId36" w:tooltip="Act 1975 No 53 (Cwlth)" w:history="1">
        <w:r w:rsidRPr="00F40831">
          <w:rPr>
            <w:rStyle w:val="charCitHyperlinkItal"/>
          </w:rPr>
          <w:t>Family Law Act 1975</w:t>
        </w:r>
      </w:hyperlink>
      <w:r w:rsidRPr="00F40831">
        <w:rPr>
          <w:rStyle w:val="charItals"/>
        </w:rPr>
        <w:t xml:space="preserve"> </w:t>
      </w:r>
      <w:r w:rsidRPr="00F40831">
        <w:t>(Cwlth)</w:t>
      </w:r>
    </w:p>
    <w:p w14:paraId="17402143" w14:textId="42279DA8" w:rsidR="004158E0" w:rsidRPr="00F40831" w:rsidRDefault="004158E0" w:rsidP="004158E0">
      <w:pPr>
        <w:pStyle w:val="aExamBulletss"/>
        <w:tabs>
          <w:tab w:val="left" w:pos="1500"/>
        </w:tabs>
      </w:pPr>
      <w:r w:rsidRPr="00F40831">
        <w:rPr>
          <w:rFonts w:ascii="Symbol" w:hAnsi="Symbol"/>
        </w:rPr>
        <w:t></w:t>
      </w:r>
      <w:r w:rsidRPr="00F40831">
        <w:rPr>
          <w:rFonts w:ascii="Symbol" w:hAnsi="Symbol"/>
        </w:rPr>
        <w:tab/>
      </w:r>
      <w:r w:rsidRPr="00F40831">
        <w:t>parental responsibility for making decisions about major long</w:t>
      </w:r>
      <w:r w:rsidRPr="00F40831">
        <w:noBreakHyphen/>
        <w:t xml:space="preserve">term issues are allocated to only the applicant by operation of a parenting order under the </w:t>
      </w:r>
      <w:hyperlink r:id="rId37" w:tooltip="Act 1975 No 53 (Cwlth)" w:history="1">
        <w:r w:rsidRPr="00F40831">
          <w:rPr>
            <w:rStyle w:val="charCitHyperlinkItal"/>
          </w:rPr>
          <w:t>Family Law Act 1975</w:t>
        </w:r>
      </w:hyperlink>
      <w:r w:rsidRPr="00F40831">
        <w:rPr>
          <w:rStyle w:val="charItals"/>
        </w:rPr>
        <w:t xml:space="preserve"> </w:t>
      </w:r>
      <w:r w:rsidRPr="00F40831">
        <w:t>(Cwlth)</w:t>
      </w:r>
    </w:p>
    <w:p w14:paraId="1248BA5E" w14:textId="6D872AF8" w:rsidR="004158E0" w:rsidRPr="00F40831" w:rsidRDefault="004158E0" w:rsidP="004158E0">
      <w:pPr>
        <w:pStyle w:val="aExamBulletss"/>
        <w:tabs>
          <w:tab w:val="left" w:pos="1500"/>
        </w:tabs>
      </w:pPr>
      <w:r w:rsidRPr="00F40831">
        <w:rPr>
          <w:rFonts w:ascii="Symbol" w:hAnsi="Symbol"/>
        </w:rPr>
        <w:t></w:t>
      </w:r>
      <w:r w:rsidRPr="00F40831">
        <w:rPr>
          <w:rFonts w:ascii="Symbol" w:hAnsi="Symbol"/>
        </w:rPr>
        <w:tab/>
      </w:r>
      <w:r w:rsidRPr="00F40831">
        <w:t>long</w:t>
      </w:r>
      <w:r w:rsidRPr="00F40831">
        <w:noBreakHyphen/>
        <w:t xml:space="preserve">term care responsibility has been transferred to only the applicant under the </w:t>
      </w:r>
      <w:hyperlink r:id="rId38" w:tooltip="A2008-19" w:history="1">
        <w:r w:rsidRPr="00F40831">
          <w:rPr>
            <w:rStyle w:val="charCitHyperlinkItal"/>
          </w:rPr>
          <w:t>Children and Young People Act 2008</w:t>
        </w:r>
      </w:hyperlink>
    </w:p>
    <w:p w14:paraId="42DA4D42" w14:textId="77777777" w:rsidR="00C54B9F" w:rsidRDefault="00C54B9F">
      <w:pPr>
        <w:pStyle w:val="Amain"/>
      </w:pPr>
      <w:r>
        <w:tab/>
        <w:t>(3)</w:t>
      </w:r>
      <w:r>
        <w:tab/>
        <w:t>The Supreme Court may, on application by a child’s parent, approve a proposed change of name for the child if satisfied that the change is in the child’s best interests.</w:t>
      </w:r>
    </w:p>
    <w:p w14:paraId="4BD2B6E4" w14:textId="77777777" w:rsidR="00C54B9F" w:rsidRDefault="00C54B9F">
      <w:pPr>
        <w:pStyle w:val="Amain"/>
      </w:pPr>
      <w:r>
        <w:tab/>
        <w:t>(4)</w:t>
      </w:r>
      <w:r>
        <w:tab/>
        <w:t>The Supreme Court must not dispose of an application under subsection (3) unless satisfied that the registrar-general has been notified of the application.</w:t>
      </w:r>
    </w:p>
    <w:p w14:paraId="6DBF2177" w14:textId="77777777" w:rsidR="00C54B9F" w:rsidRDefault="00C54B9F">
      <w:pPr>
        <w:pStyle w:val="Amain"/>
        <w:keepNext/>
      </w:pPr>
      <w:r>
        <w:tab/>
        <w:t>(5)</w:t>
      </w:r>
      <w:r>
        <w:tab/>
        <w:t xml:space="preserve">If the parents of a child are dead, cannot be found or for some other reason cannot exercise their parental responsibilities to a child, </w:t>
      </w:r>
      <w:r w:rsidR="00A82805" w:rsidRPr="00F46450">
        <w:t>a person with parental responsibility for the child</w:t>
      </w:r>
      <w:r>
        <w:t xml:space="preserve"> may apply for registration of a change of the child’s name.</w:t>
      </w:r>
    </w:p>
    <w:p w14:paraId="5873CDDC" w14:textId="77777777" w:rsidR="00C54B9F" w:rsidRDefault="00C54B9F">
      <w:pPr>
        <w:pStyle w:val="aNote"/>
      </w:pPr>
      <w:r w:rsidRPr="00D505AC">
        <w:rPr>
          <w:rStyle w:val="charItals"/>
        </w:rPr>
        <w:t>Note</w:t>
      </w:r>
      <w:r w:rsidRPr="00D505AC">
        <w:rPr>
          <w:rStyle w:val="charItals"/>
        </w:rPr>
        <w:tab/>
      </w:r>
      <w:r>
        <w:t>A fee may be determined under s 67 for this section.</w:t>
      </w:r>
    </w:p>
    <w:p w14:paraId="3DFE524C" w14:textId="77777777" w:rsidR="00EF14DE" w:rsidRPr="00CB2FB8" w:rsidRDefault="00EF14DE" w:rsidP="00EF14DE">
      <w:pPr>
        <w:pStyle w:val="AH5Sec"/>
      </w:pPr>
      <w:bookmarkStart w:id="38" w:name="_Toc211941540"/>
      <w:r w:rsidRPr="00A64865">
        <w:rPr>
          <w:rStyle w:val="CharSectNo"/>
        </w:rPr>
        <w:lastRenderedPageBreak/>
        <w:t>19A</w:t>
      </w:r>
      <w:r w:rsidRPr="00CB2FB8">
        <w:tab/>
        <w:t>Application by young person to register change of given name</w:t>
      </w:r>
      <w:bookmarkEnd w:id="38"/>
    </w:p>
    <w:p w14:paraId="60A80E7D" w14:textId="77777777" w:rsidR="00EF14DE" w:rsidRPr="00CB2FB8" w:rsidRDefault="00EF14DE" w:rsidP="00EF14DE">
      <w:pPr>
        <w:pStyle w:val="Amainreturn"/>
        <w:rPr>
          <w:lang w:eastAsia="en-AU"/>
        </w:rPr>
      </w:pPr>
      <w:r w:rsidRPr="00CB2FB8">
        <w:rPr>
          <w:lang w:eastAsia="en-AU"/>
        </w:rPr>
        <w:t>A young person may apply to the registrar-general for registration of a change of any of the person’s given names if—</w:t>
      </w:r>
    </w:p>
    <w:p w14:paraId="2A40CC4B" w14:textId="77777777" w:rsidR="00EF14DE" w:rsidRPr="00CB2FB8" w:rsidRDefault="00EF14DE" w:rsidP="00EF14DE">
      <w:pPr>
        <w:pStyle w:val="Apara"/>
        <w:rPr>
          <w:lang w:eastAsia="en-AU"/>
        </w:rPr>
      </w:pPr>
      <w:r w:rsidRPr="00CB2FB8">
        <w:rPr>
          <w:lang w:eastAsia="en-AU"/>
        </w:rPr>
        <w:tab/>
        <w:t>(a)</w:t>
      </w:r>
      <w:r w:rsidRPr="00CB2FB8">
        <w:rPr>
          <w:lang w:eastAsia="en-AU"/>
        </w:rPr>
        <w:tab/>
        <w:t>either—</w:t>
      </w:r>
    </w:p>
    <w:p w14:paraId="12EA2EE4" w14:textId="77777777" w:rsidR="00EF14DE" w:rsidRPr="00CB2FB8" w:rsidRDefault="00EF14DE" w:rsidP="00EF14DE">
      <w:pPr>
        <w:pStyle w:val="Asubpara"/>
        <w:rPr>
          <w:lang w:eastAsia="en-AU"/>
        </w:rPr>
      </w:pPr>
      <w:r w:rsidRPr="00CB2FB8">
        <w:rPr>
          <w:lang w:eastAsia="en-AU"/>
        </w:rPr>
        <w:tab/>
        <w:t>(i)</w:t>
      </w:r>
      <w:r w:rsidRPr="00CB2FB8">
        <w:rPr>
          <w:lang w:eastAsia="en-AU"/>
        </w:rPr>
        <w:tab/>
        <w:t xml:space="preserve">the </w:t>
      </w:r>
      <w:r w:rsidRPr="00CB2FB8">
        <w:t>young person</w:t>
      </w:r>
      <w:r w:rsidRPr="00CB2FB8">
        <w:rPr>
          <w:lang w:eastAsia="en-AU"/>
        </w:rPr>
        <w:t xml:space="preserve"> is domiciled or resident in the ACT; or</w:t>
      </w:r>
    </w:p>
    <w:p w14:paraId="3D15ABE8" w14:textId="77777777" w:rsidR="00EF14DE" w:rsidRPr="00CB2FB8" w:rsidRDefault="00EF14DE" w:rsidP="00EF14DE">
      <w:pPr>
        <w:pStyle w:val="Asubpara"/>
        <w:rPr>
          <w:lang w:eastAsia="en-AU"/>
        </w:rPr>
      </w:pPr>
      <w:r w:rsidRPr="00CB2FB8">
        <w:rPr>
          <w:lang w:eastAsia="en-AU"/>
        </w:rPr>
        <w:tab/>
        <w:t>(ii)</w:t>
      </w:r>
      <w:r w:rsidRPr="00CB2FB8">
        <w:rPr>
          <w:lang w:eastAsia="en-AU"/>
        </w:rPr>
        <w:tab/>
        <w:t xml:space="preserve">the </w:t>
      </w:r>
      <w:r w:rsidRPr="00CB2FB8">
        <w:t>young person</w:t>
      </w:r>
      <w:r w:rsidRPr="00CB2FB8">
        <w:rPr>
          <w:lang w:eastAsia="en-AU"/>
        </w:rPr>
        <w:t>’s birth is registered in the ACT; and</w:t>
      </w:r>
    </w:p>
    <w:p w14:paraId="0370BD46" w14:textId="77777777" w:rsidR="00EF14DE" w:rsidRPr="00CB2FB8" w:rsidRDefault="00EF14DE" w:rsidP="00957982">
      <w:pPr>
        <w:pStyle w:val="Apara"/>
        <w:keepNext/>
        <w:rPr>
          <w:lang w:eastAsia="en-AU"/>
        </w:rPr>
      </w:pPr>
      <w:r w:rsidRPr="00CB2FB8">
        <w:rPr>
          <w:lang w:eastAsia="en-AU"/>
        </w:rPr>
        <w:tab/>
        <w:t>(b)</w:t>
      </w:r>
      <w:r w:rsidRPr="00CB2FB8">
        <w:rPr>
          <w:lang w:eastAsia="en-AU"/>
        </w:rPr>
        <w:tab/>
        <w:t>the young person is—</w:t>
      </w:r>
    </w:p>
    <w:p w14:paraId="1719DFAD" w14:textId="70B8BCDA" w:rsidR="00EF14DE" w:rsidRPr="00CB2FB8" w:rsidRDefault="00EF14DE" w:rsidP="00EF14DE">
      <w:pPr>
        <w:pStyle w:val="Asubpara"/>
      </w:pPr>
      <w:r w:rsidRPr="00CB2FB8">
        <w:tab/>
        <w:t>(i)</w:t>
      </w:r>
      <w:r w:rsidRPr="00CB2FB8">
        <w:tab/>
        <w:t xml:space="preserve">at least </w:t>
      </w:r>
      <w:r w:rsidR="004158E0" w:rsidRPr="00F40831">
        <w:t>14 years old</w:t>
      </w:r>
      <w:r w:rsidRPr="00CB2FB8">
        <w:t>; or</w:t>
      </w:r>
    </w:p>
    <w:p w14:paraId="56A6C0FE" w14:textId="6EBF6347" w:rsidR="00EF14DE" w:rsidRPr="00CB2FB8" w:rsidRDefault="00EF14DE" w:rsidP="00EF14DE">
      <w:pPr>
        <w:pStyle w:val="Asubpara"/>
      </w:pPr>
      <w:r w:rsidRPr="00CB2FB8">
        <w:rPr>
          <w:lang w:eastAsia="en-AU"/>
        </w:rPr>
        <w:tab/>
        <w:t>(ii)</w:t>
      </w:r>
      <w:r w:rsidRPr="00CB2FB8">
        <w:rPr>
          <w:lang w:eastAsia="en-AU"/>
        </w:rPr>
        <w:tab/>
        <w:t xml:space="preserve">at least </w:t>
      </w:r>
      <w:r w:rsidRPr="00CB2FB8">
        <w:t xml:space="preserve">12 years old, but not yet </w:t>
      </w:r>
      <w:r w:rsidR="004158E0" w:rsidRPr="00F40831">
        <w:t>14 years old</w:t>
      </w:r>
      <w:r w:rsidRPr="00CB2FB8">
        <w:t xml:space="preserve"> and—</w:t>
      </w:r>
    </w:p>
    <w:p w14:paraId="5646C59C" w14:textId="77777777" w:rsidR="00EF14DE" w:rsidRPr="00CB2FB8" w:rsidRDefault="00EF14DE" w:rsidP="00EF14DE">
      <w:pPr>
        <w:pStyle w:val="Asubsubpara"/>
      </w:pPr>
      <w:r w:rsidRPr="00CB2FB8">
        <w:tab/>
        <w:t>(A)</w:t>
      </w:r>
      <w:r w:rsidRPr="00CB2FB8">
        <w:tab/>
        <w:t>the parents of the young person consent to the application; or</w:t>
      </w:r>
    </w:p>
    <w:p w14:paraId="7417DCBE" w14:textId="77777777" w:rsidR="00EF14DE" w:rsidRPr="00CB2FB8" w:rsidRDefault="00EF14DE" w:rsidP="00EF14DE">
      <w:pPr>
        <w:pStyle w:val="Asubsubpara"/>
      </w:pPr>
      <w:r w:rsidRPr="00CB2FB8">
        <w:tab/>
        <w:t>(B)</w:t>
      </w:r>
      <w:r w:rsidRPr="00CB2FB8">
        <w:tab/>
        <w:t>if it is not practicable or reasonable to obtain the consent of both parents—1 parent consents to the application; or</w:t>
      </w:r>
    </w:p>
    <w:p w14:paraId="527C5484" w14:textId="77777777" w:rsidR="00EF14DE" w:rsidRPr="00CB2FB8" w:rsidRDefault="00EF14DE" w:rsidP="00EF14DE">
      <w:pPr>
        <w:pStyle w:val="Asubsubpara"/>
      </w:pPr>
      <w:r w:rsidRPr="00CB2FB8">
        <w:tab/>
        <w:t>(C)</w:t>
      </w:r>
      <w:r w:rsidRPr="00CB2FB8">
        <w:tab/>
        <w:t>if a circumstance prescribed by regulation applies—a stated person with parental responsibility for the young person consents to the application; or</w:t>
      </w:r>
    </w:p>
    <w:p w14:paraId="06C33096" w14:textId="3712A322" w:rsidR="00EF14DE" w:rsidRPr="00CB2FB8" w:rsidRDefault="00EF14DE" w:rsidP="00EF14DE">
      <w:pPr>
        <w:pStyle w:val="Asubpara"/>
        <w:rPr>
          <w:lang w:eastAsia="en-AU"/>
        </w:rPr>
      </w:pPr>
      <w:r w:rsidRPr="00CB2FB8">
        <w:tab/>
        <w:t>(iii)</w:t>
      </w:r>
      <w:r w:rsidRPr="00CB2FB8">
        <w:tab/>
        <w:t xml:space="preserve">not yet </w:t>
      </w:r>
      <w:r w:rsidR="004158E0" w:rsidRPr="00F40831">
        <w:t>14 years old</w:t>
      </w:r>
      <w:r w:rsidRPr="00CB2FB8">
        <w:t xml:space="preserve"> and t</w:t>
      </w:r>
      <w:r w:rsidRPr="00CB2FB8">
        <w:rPr>
          <w:lang w:eastAsia="en-AU"/>
        </w:rPr>
        <w:t>he ACAT has granted leave u</w:t>
      </w:r>
      <w:r w:rsidRPr="00CB2FB8">
        <w:t>nder part 4A (ACAT leave for certain applications) for the young person to apply.</w:t>
      </w:r>
    </w:p>
    <w:p w14:paraId="092B9BCC" w14:textId="77777777" w:rsidR="00EF14DE" w:rsidRPr="00CB2FB8" w:rsidRDefault="00EF14DE" w:rsidP="00EF14DE">
      <w:pPr>
        <w:pStyle w:val="aNote"/>
      </w:pPr>
      <w:r w:rsidRPr="00CB2FB8">
        <w:rPr>
          <w:rStyle w:val="charItals"/>
        </w:rPr>
        <w:t>Note</w:t>
      </w:r>
      <w:r w:rsidRPr="00CB2FB8">
        <w:rPr>
          <w:rStyle w:val="charItals"/>
        </w:rPr>
        <w:tab/>
      </w:r>
      <w:r w:rsidRPr="00CB2FB8">
        <w:t>A fee may be determined under s 67 for this provision.</w:t>
      </w:r>
    </w:p>
    <w:p w14:paraId="6DAD6608" w14:textId="77777777" w:rsidR="00C54B9F" w:rsidRDefault="00C54B9F">
      <w:pPr>
        <w:pStyle w:val="AH5Sec"/>
      </w:pPr>
      <w:bookmarkStart w:id="39" w:name="_Toc211941541"/>
      <w:r w:rsidRPr="00A64865">
        <w:rPr>
          <w:rStyle w:val="CharSectNo"/>
        </w:rPr>
        <w:lastRenderedPageBreak/>
        <w:t>20</w:t>
      </w:r>
      <w:r>
        <w:tab/>
        <w:t>Registration of change of name</w:t>
      </w:r>
      <w:bookmarkEnd w:id="39"/>
    </w:p>
    <w:p w14:paraId="30303D70" w14:textId="77777777" w:rsidR="00C54B9F" w:rsidRDefault="00C54B9F" w:rsidP="00C231F9">
      <w:pPr>
        <w:pStyle w:val="Amain"/>
        <w:keepNext/>
      </w:pPr>
      <w:r>
        <w:tab/>
        <w:t>(1)</w:t>
      </w:r>
      <w:r>
        <w:tab/>
        <w:t>The registrar-general must register a change of name.</w:t>
      </w:r>
    </w:p>
    <w:p w14:paraId="45B1C755" w14:textId="77777777" w:rsidR="00C54B9F" w:rsidRDefault="00C54B9F" w:rsidP="00C231F9">
      <w:pPr>
        <w:pStyle w:val="Amain"/>
        <w:keepNext/>
      </w:pPr>
      <w:r>
        <w:tab/>
        <w:t>(2)</w:t>
      </w:r>
      <w:r>
        <w:tab/>
        <w:t>However, the registrar-general must not register a change of name unless satisfied—</w:t>
      </w:r>
    </w:p>
    <w:p w14:paraId="5038D2F5" w14:textId="77777777" w:rsidR="00C54B9F" w:rsidRDefault="00C54B9F">
      <w:pPr>
        <w:pStyle w:val="Apara"/>
      </w:pPr>
      <w:r>
        <w:tab/>
        <w:t>(a)</w:t>
      </w:r>
      <w:r>
        <w:tab/>
        <w:t>of the identity and age of the person whose name is to be changed; and</w:t>
      </w:r>
    </w:p>
    <w:p w14:paraId="2F01DAFF" w14:textId="77777777" w:rsidR="00C54B9F" w:rsidRDefault="00C54B9F">
      <w:pPr>
        <w:pStyle w:val="Apara"/>
      </w:pPr>
      <w:r>
        <w:tab/>
        <w:t>(b)</w:t>
      </w:r>
      <w:r>
        <w:tab/>
        <w:t>that the change is not sought for a fraudulent or other improper purpose; and</w:t>
      </w:r>
    </w:p>
    <w:p w14:paraId="50AB70E0" w14:textId="77777777" w:rsidR="00CA475C" w:rsidRPr="006536B7" w:rsidRDefault="00CA475C" w:rsidP="00CA475C">
      <w:pPr>
        <w:pStyle w:val="Apara"/>
      </w:pPr>
      <w:r w:rsidRPr="006536B7">
        <w:tab/>
        <w:t>(c)</w:t>
      </w:r>
      <w:r w:rsidRPr="006536B7">
        <w:tab/>
        <w:t>if the application is under section 19 and relates to a child who is at least 14 years old (other than a young person mentioned in paragraph (d))—that the child either consents to the change of name or cannot understand the meaning or implications of the change of name; and</w:t>
      </w:r>
    </w:p>
    <w:p w14:paraId="5C162C12" w14:textId="77777777" w:rsidR="00CA475C" w:rsidRPr="006536B7" w:rsidRDefault="00CA475C" w:rsidP="00CA475C">
      <w:pPr>
        <w:pStyle w:val="Apara"/>
      </w:pPr>
      <w:r w:rsidRPr="006536B7">
        <w:tab/>
        <w:t>(d)</w:t>
      </w:r>
      <w:r w:rsidRPr="006536B7">
        <w:tab/>
        <w:t>if the application is for registration of a change of any of a young person’s given names under section 19, and the application relates to a young person who has been granted leave by the ACAT for registration of a change of any of the young person’s given names under section 29H—that the young person consents to the change of given name.</w:t>
      </w:r>
    </w:p>
    <w:p w14:paraId="788FAC3F" w14:textId="77777777" w:rsidR="00C54B9F" w:rsidRDefault="00C54B9F">
      <w:pPr>
        <w:pStyle w:val="Amain"/>
      </w:pPr>
      <w:r>
        <w:tab/>
        <w:t>(3)</w:t>
      </w:r>
      <w:r>
        <w:tab/>
        <w:t>Also, the registrar-general may require the applicant to provide any evidence that is necessary to satisfy the registrar-general—</w:t>
      </w:r>
    </w:p>
    <w:p w14:paraId="3ACFE24D" w14:textId="77777777" w:rsidR="00C54B9F" w:rsidRDefault="00C54B9F">
      <w:pPr>
        <w:pStyle w:val="Apara"/>
      </w:pPr>
      <w:r>
        <w:tab/>
        <w:t>(a)</w:t>
      </w:r>
      <w:r>
        <w:tab/>
        <w:t>that any particular or information set out in the application is correct; or</w:t>
      </w:r>
    </w:p>
    <w:p w14:paraId="54296FB9" w14:textId="77777777" w:rsidR="00C54B9F" w:rsidRDefault="00C54B9F">
      <w:pPr>
        <w:pStyle w:val="Apara"/>
      </w:pPr>
      <w:r>
        <w:tab/>
        <w:t>(b)</w:t>
      </w:r>
      <w:r>
        <w:tab/>
        <w:t>of any matter mentioned in subsection (2).</w:t>
      </w:r>
    </w:p>
    <w:p w14:paraId="54AFFE8C" w14:textId="77777777" w:rsidR="002C0829" w:rsidRPr="002F4D58" w:rsidRDefault="002C0829" w:rsidP="002C0829">
      <w:pPr>
        <w:pStyle w:val="Amain"/>
      </w:pPr>
      <w:r w:rsidRPr="002F4D58">
        <w:tab/>
        <w:t>(4)</w:t>
      </w:r>
      <w:r w:rsidRPr="002F4D58">
        <w:tab/>
        <w:t>The registrar-general must register a change of name if satisfied that the name of a person whose birth is registered in the ACT––</w:t>
      </w:r>
    </w:p>
    <w:p w14:paraId="7EC521BD" w14:textId="77777777" w:rsidR="002C0829" w:rsidRPr="002F4D58" w:rsidRDefault="002C0829" w:rsidP="002C0829">
      <w:pPr>
        <w:pStyle w:val="Apara"/>
      </w:pPr>
      <w:r w:rsidRPr="002F4D58">
        <w:tab/>
        <w:t>(a)</w:t>
      </w:r>
      <w:r w:rsidRPr="002F4D58">
        <w:tab/>
        <w:t>has been changed under a law of the Commonwealth or a corresponding law; or</w:t>
      </w:r>
    </w:p>
    <w:p w14:paraId="6BAC4A8A" w14:textId="77777777" w:rsidR="002C0829" w:rsidRPr="002F4D58" w:rsidRDefault="002C0829" w:rsidP="002C0829">
      <w:pPr>
        <w:pStyle w:val="Apara"/>
      </w:pPr>
      <w:r w:rsidRPr="002F4D58">
        <w:lastRenderedPageBreak/>
        <w:tab/>
        <w:t>(b)</w:t>
      </w:r>
      <w:r w:rsidRPr="002F4D58">
        <w:tab/>
        <w:t>should be changed having regard to an order or finding of any court in Australia.</w:t>
      </w:r>
    </w:p>
    <w:p w14:paraId="4BB48C24" w14:textId="77777777" w:rsidR="00C54B9F" w:rsidRDefault="00C54B9F">
      <w:pPr>
        <w:pStyle w:val="Amain"/>
      </w:pPr>
      <w:r>
        <w:tab/>
        <w:t>(5)</w:t>
      </w:r>
      <w:r>
        <w:tab/>
        <w:t>Subject to subsection (4) and section 19 (3), the registrar-general must not register a change of name if, as a result of the change, the name would become a prohibited name.</w:t>
      </w:r>
    </w:p>
    <w:p w14:paraId="68710C3B" w14:textId="77777777" w:rsidR="00C54B9F" w:rsidRDefault="00C54B9F">
      <w:pPr>
        <w:pStyle w:val="AH5Sec"/>
      </w:pPr>
      <w:bookmarkStart w:id="40" w:name="_Toc211941542"/>
      <w:r w:rsidRPr="00A64865">
        <w:rPr>
          <w:rStyle w:val="CharSectNo"/>
        </w:rPr>
        <w:t>21</w:t>
      </w:r>
      <w:r>
        <w:tab/>
        <w:t>Change of name entries in register</w:t>
      </w:r>
      <w:bookmarkEnd w:id="40"/>
    </w:p>
    <w:p w14:paraId="53EF1464" w14:textId="77777777" w:rsidR="00C54B9F" w:rsidRDefault="00C54B9F" w:rsidP="007F0376">
      <w:pPr>
        <w:pStyle w:val="Amain"/>
        <w:keepNext/>
      </w:pPr>
      <w:r>
        <w:tab/>
        <w:t>(1)</w:t>
      </w:r>
      <w:r>
        <w:tab/>
        <w:t>This section applies if the registrar-general registers a change of name for a person whose birth is registered in the ACT or under a corresponding law.</w:t>
      </w:r>
    </w:p>
    <w:p w14:paraId="15EE1BD2" w14:textId="77777777" w:rsidR="00C54B9F" w:rsidRDefault="00C54B9F" w:rsidP="007F0376">
      <w:pPr>
        <w:pStyle w:val="Amain"/>
        <w:keepNext/>
      </w:pPr>
      <w:r>
        <w:tab/>
        <w:t>(2)</w:t>
      </w:r>
      <w:r>
        <w:tab/>
        <w:t>The registrar-general must—</w:t>
      </w:r>
    </w:p>
    <w:p w14:paraId="6AADF272" w14:textId="77777777" w:rsidR="00C54B9F" w:rsidRDefault="00C54B9F" w:rsidP="007F0376">
      <w:pPr>
        <w:pStyle w:val="Apara"/>
        <w:keepNext/>
      </w:pPr>
      <w:r>
        <w:tab/>
        <w:t>(a)</w:t>
      </w:r>
      <w:r>
        <w:tab/>
        <w:t>either—</w:t>
      </w:r>
    </w:p>
    <w:p w14:paraId="2E3AF13B" w14:textId="77777777" w:rsidR="00874545" w:rsidRPr="00134C68" w:rsidRDefault="00874545" w:rsidP="00874545">
      <w:pPr>
        <w:pStyle w:val="Asubpara"/>
      </w:pPr>
      <w:r w:rsidRPr="00134C68">
        <w:tab/>
        <w:t>(i)</w:t>
      </w:r>
      <w:r w:rsidRPr="00134C68">
        <w:tab/>
        <w:t>if the person’s birth is registered in the ACT—</w:t>
      </w:r>
    </w:p>
    <w:p w14:paraId="26453AE7" w14:textId="77777777" w:rsidR="00874545" w:rsidRPr="00134C68" w:rsidRDefault="00874545" w:rsidP="00874545">
      <w:pPr>
        <w:pStyle w:val="Asubsubpara"/>
      </w:pPr>
      <w:r w:rsidRPr="00134C68">
        <w:tab/>
        <w:t>(A)</w:t>
      </w:r>
      <w:r w:rsidRPr="00134C68">
        <w:tab/>
        <w:t>alter the register by changing the person’s name in the entry relating to the person’s birth; or</w:t>
      </w:r>
    </w:p>
    <w:p w14:paraId="48F17AEC" w14:textId="77777777" w:rsidR="00874545" w:rsidRPr="00134C68" w:rsidRDefault="00874545" w:rsidP="00874545">
      <w:pPr>
        <w:pStyle w:val="Asubsubpara"/>
      </w:pPr>
      <w:r w:rsidRPr="00134C68">
        <w:tab/>
        <w:t>(B)</w:t>
      </w:r>
      <w:r w:rsidRPr="00134C68">
        <w:tab/>
        <w:t>if the applicant for registration of the change of name asks the registrar-general to note the change of name in the particulars of the person’s birth—note the change of name in the entry relating to the person’s birth; or</w:t>
      </w:r>
    </w:p>
    <w:p w14:paraId="730582C1" w14:textId="77777777" w:rsidR="00C54B9F" w:rsidRDefault="00C54B9F">
      <w:pPr>
        <w:pStyle w:val="Asubpara"/>
      </w:pPr>
      <w:r>
        <w:tab/>
        <w:t>(ii)</w:t>
      </w:r>
      <w:r>
        <w:tab/>
        <w:t>if the person’s birth is registered under a corresponding law—notify the relevant registering authority of the change of name; and</w:t>
      </w:r>
    </w:p>
    <w:p w14:paraId="357609D8" w14:textId="0BB2A853" w:rsidR="00D17645" w:rsidRPr="00401CD8" w:rsidRDefault="00D17645" w:rsidP="00D17645">
      <w:pPr>
        <w:pStyle w:val="aNotepar"/>
      </w:pPr>
      <w:r w:rsidRPr="00401CD8">
        <w:rPr>
          <w:rStyle w:val="charItals"/>
        </w:rPr>
        <w:t>Note</w:t>
      </w:r>
      <w:r w:rsidRPr="00401CD8">
        <w:rPr>
          <w:rStyle w:val="charItals"/>
        </w:rPr>
        <w:tab/>
      </w:r>
      <w:r w:rsidRPr="00401CD8">
        <w:t xml:space="preserve">For how documents may be served, see the </w:t>
      </w:r>
      <w:hyperlink r:id="rId39" w:tooltip="A2001-14" w:history="1">
        <w:r w:rsidRPr="00401CD8">
          <w:rPr>
            <w:rStyle w:val="charCitHyperlinkAbbrev"/>
          </w:rPr>
          <w:t>Legislation Act</w:t>
        </w:r>
      </w:hyperlink>
      <w:r w:rsidRPr="00401CD8">
        <w:t>, pt 19.5.</w:t>
      </w:r>
    </w:p>
    <w:p w14:paraId="0C647452" w14:textId="77777777" w:rsidR="00C54B9F" w:rsidRDefault="00C54B9F" w:rsidP="000322B2">
      <w:pPr>
        <w:pStyle w:val="Apara"/>
        <w:keepNext/>
      </w:pPr>
      <w:r>
        <w:tab/>
        <w:t>(b)</w:t>
      </w:r>
      <w:r>
        <w:tab/>
        <w:t>include in the register any particulars prescribed by regulation.</w:t>
      </w:r>
    </w:p>
    <w:p w14:paraId="04CF20E5" w14:textId="77777777" w:rsidR="00C54B9F" w:rsidRDefault="00C54B9F">
      <w:pPr>
        <w:pStyle w:val="aNote"/>
      </w:pPr>
      <w:r>
        <w:rPr>
          <w:rStyle w:val="charItals"/>
        </w:rPr>
        <w:t>Note</w:t>
      </w:r>
      <w:r>
        <w:tab/>
        <w:t>A fee may be determined under s 67 for this section.</w:t>
      </w:r>
    </w:p>
    <w:p w14:paraId="192DA006" w14:textId="77777777" w:rsidR="00874545" w:rsidRPr="00842B31" w:rsidRDefault="00874545" w:rsidP="00C231F9">
      <w:pPr>
        <w:pStyle w:val="Amain"/>
        <w:keepNext/>
      </w:pPr>
      <w:r w:rsidRPr="00842B31">
        <w:lastRenderedPageBreak/>
        <w:tab/>
        <w:t>(3)</w:t>
      </w:r>
      <w:r w:rsidRPr="00842B31">
        <w:tab/>
        <w:t>Any birth certificate issued by the registrar-general for the person must—</w:t>
      </w:r>
    </w:p>
    <w:p w14:paraId="0660CDD1" w14:textId="77777777" w:rsidR="00874545" w:rsidRPr="00842B31" w:rsidRDefault="00874545" w:rsidP="00874545">
      <w:pPr>
        <w:pStyle w:val="Apara"/>
      </w:pPr>
      <w:r w:rsidRPr="00842B31">
        <w:tab/>
        <w:t>(a)</w:t>
      </w:r>
      <w:r w:rsidRPr="00842B31">
        <w:tab/>
        <w:t>if the register is altered under subsection (2) (a) (i) (A)—show the person’s name as changed on the front side of the certificate; or</w:t>
      </w:r>
    </w:p>
    <w:p w14:paraId="4AC470EA" w14:textId="59CE8F24" w:rsidR="00874545" w:rsidRPr="00842B31" w:rsidRDefault="00874545" w:rsidP="00874545">
      <w:pPr>
        <w:pStyle w:val="Apara"/>
      </w:pPr>
      <w:r w:rsidRPr="00842B31">
        <w:tab/>
        <w:t>(b)</w:t>
      </w:r>
      <w:r w:rsidRPr="00842B31">
        <w:tab/>
        <w:t>if the change of name is noted in the register under subsection</w:t>
      </w:r>
      <w:r w:rsidR="00CA6A29">
        <w:t> </w:t>
      </w:r>
      <w:r w:rsidRPr="00842B31">
        <w:t>(2) (a) (i) (B)—note the person’s name as changed on the reverse side of the certificate.</w:t>
      </w:r>
    </w:p>
    <w:p w14:paraId="70C18A6F" w14:textId="77777777" w:rsidR="004A2514" w:rsidRPr="00E83341" w:rsidRDefault="004A2514" w:rsidP="004A2514">
      <w:pPr>
        <w:pStyle w:val="Amain"/>
      </w:pPr>
      <w:r w:rsidRPr="00E83341">
        <w:tab/>
        <w:t>(4)</w:t>
      </w:r>
      <w:r w:rsidRPr="00E83341">
        <w:tab/>
        <w:t>Also, a birth certificate issued by the registrar-general for the person must not show the person’s former name if—</w:t>
      </w:r>
    </w:p>
    <w:p w14:paraId="4BE8C679" w14:textId="77777777" w:rsidR="004A2514" w:rsidRPr="00E83341" w:rsidRDefault="004A2514" w:rsidP="004A2514">
      <w:pPr>
        <w:pStyle w:val="Apara"/>
      </w:pPr>
      <w:r w:rsidRPr="00E83341">
        <w:tab/>
        <w:t>(a)</w:t>
      </w:r>
      <w:r w:rsidRPr="00E83341">
        <w:tab/>
        <w:t>the person’s name was changed under subsection (2) (a) (i) (A); and</w:t>
      </w:r>
    </w:p>
    <w:p w14:paraId="3C12FD6E" w14:textId="77777777" w:rsidR="004A2514" w:rsidRPr="00E83341" w:rsidRDefault="004A2514" w:rsidP="004A2514">
      <w:pPr>
        <w:pStyle w:val="Apara"/>
      </w:pPr>
      <w:r w:rsidRPr="00E83341">
        <w:tab/>
        <w:t>(b)</w:t>
      </w:r>
      <w:r w:rsidRPr="00E83341">
        <w:tab/>
        <w:t>any of the following people requests, in writing, that the person’s former name not be shown:</w:t>
      </w:r>
    </w:p>
    <w:p w14:paraId="3F9126E6" w14:textId="77777777" w:rsidR="004A2514" w:rsidRPr="00E83341" w:rsidRDefault="004A2514" w:rsidP="004A2514">
      <w:pPr>
        <w:pStyle w:val="Asubpara"/>
      </w:pPr>
      <w:r w:rsidRPr="00E83341">
        <w:tab/>
        <w:t>(i)</w:t>
      </w:r>
      <w:r w:rsidRPr="00E83341">
        <w:tab/>
        <w:t>the person;</w:t>
      </w:r>
    </w:p>
    <w:p w14:paraId="3E8E1966" w14:textId="77777777" w:rsidR="004A2514" w:rsidRPr="00E83341" w:rsidRDefault="004A2514" w:rsidP="004A2514">
      <w:pPr>
        <w:pStyle w:val="Asubpara"/>
        <w:rPr>
          <w:color w:val="000000"/>
        </w:rPr>
      </w:pPr>
      <w:r w:rsidRPr="00E83341">
        <w:tab/>
      </w:r>
      <w:r w:rsidRPr="00E83341">
        <w:rPr>
          <w:color w:val="000000"/>
        </w:rPr>
        <w:t>(ii)</w:t>
      </w:r>
      <w:r w:rsidRPr="00E83341">
        <w:rPr>
          <w:color w:val="000000"/>
        </w:rPr>
        <w:tab/>
        <w:t>if the person is a child—a parent of, or a person with parental responsibility for, the person;</w:t>
      </w:r>
    </w:p>
    <w:p w14:paraId="6C7141B5" w14:textId="77777777" w:rsidR="004A2514" w:rsidRPr="00E83341" w:rsidRDefault="004A2514" w:rsidP="004A2514">
      <w:pPr>
        <w:pStyle w:val="Asubpara"/>
        <w:rPr>
          <w:color w:val="000000"/>
        </w:rPr>
      </w:pPr>
      <w:r w:rsidRPr="00E83341">
        <w:rPr>
          <w:color w:val="000000"/>
        </w:rPr>
        <w:tab/>
        <w:t>(iii)</w:t>
      </w:r>
      <w:r w:rsidRPr="00E83341">
        <w:rPr>
          <w:color w:val="000000"/>
        </w:rPr>
        <w:tab/>
        <w:t>a person prescribed by regulation; and</w:t>
      </w:r>
    </w:p>
    <w:p w14:paraId="4FF2ACEC" w14:textId="77777777" w:rsidR="004A2514" w:rsidRPr="00E83341" w:rsidRDefault="004A2514" w:rsidP="004A2514">
      <w:pPr>
        <w:pStyle w:val="Apara"/>
      </w:pPr>
      <w:r w:rsidRPr="00E83341">
        <w:tab/>
        <w:t>(c)</w:t>
      </w:r>
      <w:r w:rsidRPr="00E83341">
        <w:tab/>
        <w:t>the registrar-general is satisfied that the request is made to protect a person’s privacy; and</w:t>
      </w:r>
    </w:p>
    <w:p w14:paraId="2BE0B06E" w14:textId="77777777" w:rsidR="004A2514" w:rsidRPr="00E83341" w:rsidRDefault="004A2514" w:rsidP="004A2514">
      <w:pPr>
        <w:pStyle w:val="Apara"/>
      </w:pPr>
      <w:r w:rsidRPr="00E83341">
        <w:tab/>
        <w:t>(d)</w:t>
      </w:r>
      <w:r w:rsidRPr="00E83341">
        <w:tab/>
        <w:t>for a request that relates to a child who is at least 14 years old—the registrar-general is satisfied that the child either consents to the request or cannot understand the meaning or implications of the request.</w:t>
      </w:r>
    </w:p>
    <w:p w14:paraId="65DD2581" w14:textId="77777777" w:rsidR="004A2514" w:rsidRPr="00E83341" w:rsidRDefault="004A2514" w:rsidP="004A2514">
      <w:pPr>
        <w:pStyle w:val="aNote"/>
      </w:pPr>
      <w:r w:rsidRPr="00D77BEC">
        <w:rPr>
          <w:rStyle w:val="charItals"/>
        </w:rPr>
        <w:t>Note</w:t>
      </w:r>
      <w:r w:rsidRPr="00D77BEC">
        <w:rPr>
          <w:rStyle w:val="charItals"/>
        </w:rPr>
        <w:tab/>
      </w:r>
      <w:r w:rsidRPr="00E83341">
        <w:t>Section 27 deals with showing a person’s sex on a birth certificate.</w:t>
      </w:r>
    </w:p>
    <w:p w14:paraId="6D2C9E5E" w14:textId="77777777" w:rsidR="00C54B9F" w:rsidRDefault="00C54B9F">
      <w:pPr>
        <w:pStyle w:val="AH5Sec"/>
      </w:pPr>
      <w:bookmarkStart w:id="41" w:name="_Toc211941543"/>
      <w:r w:rsidRPr="00A64865">
        <w:rPr>
          <w:rStyle w:val="CharSectNo"/>
        </w:rPr>
        <w:t>22</w:t>
      </w:r>
      <w:r>
        <w:tab/>
        <w:t>Change of name may still be established by repute or usage</w:t>
      </w:r>
      <w:bookmarkEnd w:id="41"/>
    </w:p>
    <w:p w14:paraId="63C4626C" w14:textId="77777777" w:rsidR="00C54B9F" w:rsidRDefault="00C54B9F">
      <w:pPr>
        <w:pStyle w:val="Amainreturn"/>
      </w:pPr>
      <w:r>
        <w:t>This part does not prevent a change of name by repute or usage.</w:t>
      </w:r>
    </w:p>
    <w:p w14:paraId="0000C731" w14:textId="77777777" w:rsidR="00E63104" w:rsidRPr="00A64865" w:rsidRDefault="00E63104" w:rsidP="00E63104">
      <w:pPr>
        <w:pStyle w:val="AH3Div"/>
      </w:pPr>
      <w:bookmarkStart w:id="42" w:name="_Toc211941544"/>
      <w:r w:rsidRPr="00A64865">
        <w:rPr>
          <w:rStyle w:val="CharDivNo"/>
        </w:rPr>
        <w:lastRenderedPageBreak/>
        <w:t>Division 3.2</w:t>
      </w:r>
      <w:r w:rsidRPr="0021034C">
        <w:tab/>
      </w:r>
      <w:r w:rsidRPr="00A64865">
        <w:rPr>
          <w:rStyle w:val="CharDivText"/>
        </w:rPr>
        <w:t>Change of name—restricted people</w:t>
      </w:r>
      <w:bookmarkEnd w:id="42"/>
    </w:p>
    <w:p w14:paraId="38E6633D" w14:textId="77777777" w:rsidR="00E63104" w:rsidRPr="0021034C" w:rsidRDefault="00E63104" w:rsidP="00E63104">
      <w:pPr>
        <w:pStyle w:val="AH5Sec"/>
      </w:pPr>
      <w:bookmarkStart w:id="43" w:name="_Toc211941545"/>
      <w:r w:rsidRPr="00A64865">
        <w:rPr>
          <w:rStyle w:val="CharSectNo"/>
        </w:rPr>
        <w:t>22A</w:t>
      </w:r>
      <w:r w:rsidRPr="0021034C">
        <w:tab/>
        <w:t>Definitions—div 3.2</w:t>
      </w:r>
      <w:bookmarkEnd w:id="43"/>
    </w:p>
    <w:p w14:paraId="7979FD17" w14:textId="77777777" w:rsidR="00E63104" w:rsidRPr="0021034C" w:rsidRDefault="00E63104" w:rsidP="00E63104">
      <w:pPr>
        <w:pStyle w:val="Amainreturn"/>
        <w:keepNext/>
      </w:pPr>
      <w:r w:rsidRPr="0021034C">
        <w:t>In this division:</w:t>
      </w:r>
    </w:p>
    <w:p w14:paraId="57EF527E" w14:textId="77777777" w:rsidR="00E63104" w:rsidRPr="0021034C" w:rsidRDefault="00E63104" w:rsidP="00357D74">
      <w:pPr>
        <w:pStyle w:val="aDef"/>
        <w:keepLines/>
      </w:pPr>
      <w:r w:rsidRPr="0021034C">
        <w:rPr>
          <w:rStyle w:val="charBoldItals"/>
        </w:rPr>
        <w:t>change of name application</w:t>
      </w:r>
      <w:r w:rsidRPr="0021034C">
        <w:rPr>
          <w:rStyle w:val="charItals"/>
        </w:rPr>
        <w:t xml:space="preserve">, </w:t>
      </w:r>
      <w:r w:rsidRPr="0021034C">
        <w:t>in relation to a restricted person, means an application under this Act, division 3.1, or a law of another jurisdiction corresponding to this Act, for registration of a change of the restricted person’s name.</w:t>
      </w:r>
    </w:p>
    <w:p w14:paraId="133C7E6C" w14:textId="1DE2F8D9" w:rsidR="00E63104" w:rsidRPr="0021034C" w:rsidRDefault="00E63104" w:rsidP="00E63104">
      <w:pPr>
        <w:pStyle w:val="aDef"/>
      </w:pPr>
      <w:r w:rsidRPr="0021034C">
        <w:rPr>
          <w:rStyle w:val="charBoldItals"/>
        </w:rPr>
        <w:t>corresponding parole law</w:t>
      </w:r>
      <w:r w:rsidRPr="0021034C">
        <w:t xml:space="preserve">—see the </w:t>
      </w:r>
      <w:hyperlink r:id="rId40" w:tooltip="A2005-59" w:history="1">
        <w:r w:rsidRPr="0021034C">
          <w:rPr>
            <w:rStyle w:val="charCitHyperlinkItal"/>
          </w:rPr>
          <w:t>Crimes (Sentence Administration) Act 2005</w:t>
        </w:r>
      </w:hyperlink>
      <w:r w:rsidRPr="0021034C">
        <w:t>, section 162.</w:t>
      </w:r>
    </w:p>
    <w:p w14:paraId="12CAB620" w14:textId="77777777" w:rsidR="00E63104" w:rsidRPr="0021034C" w:rsidRDefault="00E63104" w:rsidP="00E63104">
      <w:pPr>
        <w:pStyle w:val="aDef"/>
      </w:pPr>
      <w:r w:rsidRPr="0021034C">
        <w:rPr>
          <w:rStyle w:val="charBoldItals"/>
        </w:rPr>
        <w:t>relevant director-general</w:t>
      </w:r>
      <w:r w:rsidRPr="0021034C">
        <w:t xml:space="preserve"> means—</w:t>
      </w:r>
    </w:p>
    <w:p w14:paraId="05B9A8A5" w14:textId="45B1C3DD" w:rsidR="00E63104" w:rsidRPr="0021034C" w:rsidRDefault="00E63104" w:rsidP="00E63104">
      <w:pPr>
        <w:pStyle w:val="aDefpara"/>
      </w:pPr>
      <w:r w:rsidRPr="0021034C">
        <w:tab/>
        <w:t>(a)</w:t>
      </w:r>
      <w:r w:rsidRPr="0021034C">
        <w:tab/>
        <w:t xml:space="preserve">for a restricted person serving a sentence of imprisonment—the director-general of the administrative unit responsible for the </w:t>
      </w:r>
      <w:hyperlink r:id="rId41" w:tooltip="A2007-15" w:history="1">
        <w:r w:rsidRPr="0021034C">
          <w:rPr>
            <w:rStyle w:val="charCitHyperlinkItal"/>
          </w:rPr>
          <w:t>Corrections Management Act 2007</w:t>
        </w:r>
      </w:hyperlink>
      <w:r w:rsidRPr="0021034C">
        <w:t>; or</w:t>
      </w:r>
    </w:p>
    <w:p w14:paraId="3E876C34" w14:textId="0F1D6E29" w:rsidR="00E63104" w:rsidRPr="0021034C" w:rsidRDefault="00E63104" w:rsidP="00107C63">
      <w:pPr>
        <w:pStyle w:val="aDefpara"/>
        <w:keepLines/>
      </w:pPr>
      <w:r w:rsidRPr="0021034C">
        <w:tab/>
        <w:t>(b)</w:t>
      </w:r>
      <w:r w:rsidRPr="0021034C">
        <w:tab/>
        <w:t xml:space="preserve">for a restricted person the subject of a parole order under the </w:t>
      </w:r>
      <w:hyperlink r:id="rId42" w:tooltip="A2005-59" w:history="1">
        <w:r w:rsidRPr="0021034C">
          <w:rPr>
            <w:rStyle w:val="charCitHyperlinkItal"/>
          </w:rPr>
          <w:t>Crimes (Sentence Administration) Act 2005</w:t>
        </w:r>
      </w:hyperlink>
      <w:r w:rsidRPr="0021034C">
        <w:t xml:space="preserve"> or a corresponding parole law—the director-general of the administrative unit responsible for the </w:t>
      </w:r>
      <w:hyperlink r:id="rId43" w:tooltip="A2005-59" w:history="1">
        <w:r w:rsidRPr="0021034C">
          <w:rPr>
            <w:rStyle w:val="charCitHyperlinkItal"/>
          </w:rPr>
          <w:t>Crimes (Sentence Administration) Act 2005</w:t>
        </w:r>
      </w:hyperlink>
      <w:r w:rsidRPr="0021034C">
        <w:t>.</w:t>
      </w:r>
    </w:p>
    <w:p w14:paraId="6C4ECB73" w14:textId="77777777" w:rsidR="00E63104" w:rsidRPr="0021034C" w:rsidRDefault="00E63104" w:rsidP="00E63104">
      <w:pPr>
        <w:pStyle w:val="aDef"/>
        <w:keepNext/>
      </w:pPr>
      <w:r w:rsidRPr="0021034C">
        <w:rPr>
          <w:rStyle w:val="charBoldItals"/>
        </w:rPr>
        <w:t>restricted person</w:t>
      </w:r>
      <w:r w:rsidRPr="0021034C">
        <w:t xml:space="preserve"> means a person who—</w:t>
      </w:r>
    </w:p>
    <w:p w14:paraId="25DFDC56" w14:textId="77777777" w:rsidR="00E63104" w:rsidRPr="0021034C" w:rsidRDefault="00E63104" w:rsidP="00E63104">
      <w:pPr>
        <w:pStyle w:val="aDefpara"/>
      </w:pPr>
      <w:r w:rsidRPr="0021034C">
        <w:tab/>
        <w:t>(a)</w:t>
      </w:r>
      <w:r w:rsidRPr="0021034C">
        <w:tab/>
        <w:t>is serving a sentence of imprisonment (including by full</w:t>
      </w:r>
      <w:r w:rsidR="002757C8">
        <w:noBreakHyphen/>
      </w:r>
      <w:r w:rsidRPr="0021034C">
        <w:t xml:space="preserve">time detention, </w:t>
      </w:r>
      <w:r w:rsidR="00AD0DC7" w:rsidRPr="00F00DD2">
        <w:t>intensive correction order</w:t>
      </w:r>
      <w:r w:rsidR="002757C8" w:rsidRPr="007B4214">
        <w:rPr>
          <w:color w:val="000000"/>
          <w:lang w:eastAsia="en-AU"/>
        </w:rPr>
        <w:t>, drug and alcohol treatment order</w:t>
      </w:r>
      <w:r w:rsidRPr="0021034C">
        <w:t xml:space="preserve"> or release on licence); or</w:t>
      </w:r>
    </w:p>
    <w:p w14:paraId="181495E7" w14:textId="676063AA" w:rsidR="00E63104" w:rsidRPr="0021034C" w:rsidRDefault="00E63104" w:rsidP="00E63104">
      <w:pPr>
        <w:pStyle w:val="aDefpara"/>
      </w:pPr>
      <w:r w:rsidRPr="0021034C">
        <w:tab/>
        <w:t>(b)</w:t>
      </w:r>
      <w:r w:rsidRPr="0021034C">
        <w:tab/>
        <w:t xml:space="preserve">is the subject of a parole order under the </w:t>
      </w:r>
      <w:hyperlink r:id="rId44" w:tooltip="A2005-59" w:history="1">
        <w:r w:rsidRPr="0021034C">
          <w:rPr>
            <w:rStyle w:val="charCitHyperlinkItal"/>
          </w:rPr>
          <w:t>Crimes (Sentence Administration) Act 2005</w:t>
        </w:r>
      </w:hyperlink>
      <w:r w:rsidRPr="0021034C">
        <w:t xml:space="preserve"> or a corresponding parole law.</w:t>
      </w:r>
    </w:p>
    <w:p w14:paraId="68C77D68" w14:textId="77777777" w:rsidR="00E63104" w:rsidRPr="0021034C" w:rsidRDefault="00E63104" w:rsidP="00E63104">
      <w:pPr>
        <w:pStyle w:val="AH5Sec"/>
      </w:pPr>
      <w:bookmarkStart w:id="44" w:name="_Toc211941546"/>
      <w:r w:rsidRPr="00A64865">
        <w:rPr>
          <w:rStyle w:val="CharSectNo"/>
        </w:rPr>
        <w:lastRenderedPageBreak/>
        <w:t>22B</w:t>
      </w:r>
      <w:r w:rsidRPr="0021034C">
        <w:tab/>
        <w:t>Application for approval for restricted person to make change of name application</w:t>
      </w:r>
      <w:bookmarkEnd w:id="44"/>
    </w:p>
    <w:p w14:paraId="4822EB5A" w14:textId="77777777" w:rsidR="00E63104" w:rsidRPr="0021034C" w:rsidRDefault="00E63104" w:rsidP="00E63104">
      <w:pPr>
        <w:pStyle w:val="Amainreturn"/>
        <w:keepNext/>
      </w:pPr>
      <w:r w:rsidRPr="0021034C">
        <w:t>A restricted person may apply, in writing, to the relevant director</w:t>
      </w:r>
      <w:r w:rsidRPr="0021034C">
        <w:noBreakHyphen/>
        <w:t>general for approval to make a change of name application.</w:t>
      </w:r>
    </w:p>
    <w:p w14:paraId="7EABBD19" w14:textId="77777777" w:rsidR="00E63104" w:rsidRPr="0021034C" w:rsidRDefault="00E63104" w:rsidP="00E63104">
      <w:pPr>
        <w:pStyle w:val="aNote"/>
        <w:keepNext/>
      </w:pPr>
      <w:r w:rsidRPr="0021034C">
        <w:rPr>
          <w:rStyle w:val="charItals"/>
        </w:rPr>
        <w:t>Note 1</w:t>
      </w:r>
      <w:r w:rsidRPr="0021034C">
        <w:tab/>
        <w:t>If a form is approved under s 69 for an application, the form must be used.</w:t>
      </w:r>
    </w:p>
    <w:p w14:paraId="1D826D62" w14:textId="77777777" w:rsidR="00E63104" w:rsidRPr="0021034C" w:rsidRDefault="00E63104" w:rsidP="00E63104">
      <w:pPr>
        <w:pStyle w:val="aNote"/>
      </w:pPr>
      <w:r w:rsidRPr="0021034C">
        <w:rPr>
          <w:rStyle w:val="charItals"/>
        </w:rPr>
        <w:t>Note 2</w:t>
      </w:r>
      <w:r w:rsidRPr="0021034C">
        <w:tab/>
        <w:t>A fee may be determined under s 67 for an application.</w:t>
      </w:r>
    </w:p>
    <w:p w14:paraId="2FAB0179" w14:textId="77777777" w:rsidR="00E63104" w:rsidRPr="0021034C" w:rsidRDefault="00E63104" w:rsidP="00E63104">
      <w:pPr>
        <w:pStyle w:val="AH5Sec"/>
      </w:pPr>
      <w:bookmarkStart w:id="45" w:name="_Toc211941547"/>
      <w:r w:rsidRPr="00A64865">
        <w:rPr>
          <w:rStyle w:val="CharSectNo"/>
        </w:rPr>
        <w:t>22C</w:t>
      </w:r>
      <w:r w:rsidRPr="0021034C">
        <w:tab/>
        <w:t>Decision on s 22B application</w:t>
      </w:r>
      <w:bookmarkEnd w:id="45"/>
      <w:r w:rsidRPr="0021034C">
        <w:t xml:space="preserve"> </w:t>
      </w:r>
    </w:p>
    <w:p w14:paraId="4E6453A0" w14:textId="77777777" w:rsidR="00E63104" w:rsidRPr="0021034C" w:rsidRDefault="00E63104" w:rsidP="00E63104">
      <w:pPr>
        <w:pStyle w:val="Amain"/>
      </w:pPr>
      <w:r w:rsidRPr="0021034C">
        <w:tab/>
        <w:t>(1)</w:t>
      </w:r>
      <w:r w:rsidRPr="0021034C">
        <w:tab/>
        <w:t>Within 30 days after the day the relevant director-general receives an application mentioned in section 22B, the relevant director</w:t>
      </w:r>
      <w:r w:rsidRPr="0021034C">
        <w:noBreakHyphen/>
        <w:t>general must—</w:t>
      </w:r>
    </w:p>
    <w:p w14:paraId="79E904B4" w14:textId="77777777" w:rsidR="00E63104" w:rsidRPr="0021034C" w:rsidRDefault="00E63104" w:rsidP="00E63104">
      <w:pPr>
        <w:pStyle w:val="Apara"/>
      </w:pPr>
      <w:r w:rsidRPr="0021034C">
        <w:tab/>
        <w:t>(a)</w:t>
      </w:r>
      <w:r w:rsidRPr="0021034C">
        <w:tab/>
        <w:t>approve the application; or</w:t>
      </w:r>
    </w:p>
    <w:p w14:paraId="7B665696" w14:textId="77777777" w:rsidR="00E63104" w:rsidRPr="0021034C" w:rsidRDefault="00E63104" w:rsidP="00E63104">
      <w:pPr>
        <w:pStyle w:val="Apara"/>
      </w:pPr>
      <w:r w:rsidRPr="0021034C">
        <w:tab/>
        <w:t>(b)</w:t>
      </w:r>
      <w:r w:rsidRPr="0021034C">
        <w:tab/>
        <w:t>refuse the application.</w:t>
      </w:r>
    </w:p>
    <w:p w14:paraId="2014B999" w14:textId="77777777" w:rsidR="00E63104" w:rsidRPr="0021034C" w:rsidRDefault="00E63104" w:rsidP="00E63104">
      <w:pPr>
        <w:pStyle w:val="Amain"/>
      </w:pPr>
      <w:r w:rsidRPr="0021034C">
        <w:tab/>
        <w:t>(2)</w:t>
      </w:r>
      <w:r w:rsidRPr="0021034C">
        <w:tab/>
        <w:t>The relevant director-general may approve the application only if satisfied that the proposed change of name is in all the circumstances necessary or reasonable.</w:t>
      </w:r>
    </w:p>
    <w:p w14:paraId="5620D4DC" w14:textId="77777777" w:rsidR="00E63104" w:rsidRPr="0021034C" w:rsidRDefault="00E63104" w:rsidP="00636E99">
      <w:pPr>
        <w:pStyle w:val="Amain"/>
        <w:keepNext/>
      </w:pPr>
      <w:r w:rsidRPr="0021034C">
        <w:tab/>
        <w:t>(3)</w:t>
      </w:r>
      <w:r w:rsidRPr="0021034C">
        <w:tab/>
        <w:t xml:space="preserve">However, the relevant director-general must not approve the application if satisfied that the proposed </w:t>
      </w:r>
      <w:r w:rsidRPr="0021034C">
        <w:rPr>
          <w:lang w:eastAsia="en-AU"/>
        </w:rPr>
        <w:t>change of name would, if registered, be reasonably likely to</w:t>
      </w:r>
      <w:r w:rsidRPr="0021034C">
        <w:t>—</w:t>
      </w:r>
    </w:p>
    <w:p w14:paraId="4492D131" w14:textId="77777777" w:rsidR="00E63104" w:rsidRPr="0021034C" w:rsidRDefault="00E63104" w:rsidP="00E63104">
      <w:pPr>
        <w:pStyle w:val="Apara"/>
        <w:rPr>
          <w:lang w:eastAsia="en-AU"/>
        </w:rPr>
      </w:pPr>
      <w:r w:rsidRPr="0021034C">
        <w:rPr>
          <w:lang w:eastAsia="en-AU"/>
        </w:rPr>
        <w:tab/>
        <w:t>(a)</w:t>
      </w:r>
      <w:r w:rsidRPr="0021034C">
        <w:rPr>
          <w:lang w:eastAsia="en-AU"/>
        </w:rPr>
        <w:tab/>
        <w:t>adversely affect the security, discipline or good order of any premises or facility at which the restricted person is held or accommodated; or</w:t>
      </w:r>
    </w:p>
    <w:p w14:paraId="4F701366" w14:textId="77777777" w:rsidR="00E63104" w:rsidRPr="0021034C" w:rsidRDefault="00E63104" w:rsidP="00E63104">
      <w:pPr>
        <w:pStyle w:val="Apara"/>
        <w:rPr>
          <w:lang w:eastAsia="en-AU"/>
        </w:rPr>
      </w:pPr>
      <w:r w:rsidRPr="0021034C">
        <w:rPr>
          <w:lang w:eastAsia="en-AU"/>
        </w:rPr>
        <w:tab/>
        <w:t>(b)</w:t>
      </w:r>
      <w:r w:rsidRPr="0021034C">
        <w:rPr>
          <w:lang w:eastAsia="en-AU"/>
        </w:rPr>
        <w:tab/>
        <w:t>jeopardise the restricted person’s or another person’s health or safety; or</w:t>
      </w:r>
    </w:p>
    <w:p w14:paraId="19A51EA7" w14:textId="77777777" w:rsidR="00E63104" w:rsidRPr="0021034C" w:rsidRDefault="00E63104" w:rsidP="00E63104">
      <w:pPr>
        <w:pStyle w:val="Apara"/>
        <w:rPr>
          <w:lang w:eastAsia="en-AU"/>
        </w:rPr>
      </w:pPr>
      <w:r w:rsidRPr="0021034C">
        <w:rPr>
          <w:lang w:eastAsia="en-AU"/>
        </w:rPr>
        <w:tab/>
        <w:t>(c)</w:t>
      </w:r>
      <w:r w:rsidRPr="0021034C">
        <w:rPr>
          <w:lang w:eastAsia="en-AU"/>
        </w:rPr>
        <w:tab/>
        <w:t>be used to further an unlawful activity or purpose; or</w:t>
      </w:r>
    </w:p>
    <w:p w14:paraId="6E95A40A" w14:textId="77777777" w:rsidR="00E63104" w:rsidRPr="0021034C" w:rsidRDefault="00E63104" w:rsidP="00E63104">
      <w:pPr>
        <w:pStyle w:val="Apara"/>
        <w:rPr>
          <w:lang w:eastAsia="en-AU"/>
        </w:rPr>
      </w:pPr>
      <w:r w:rsidRPr="0021034C">
        <w:rPr>
          <w:lang w:eastAsia="en-AU"/>
        </w:rPr>
        <w:tab/>
        <w:t>(d)</w:t>
      </w:r>
      <w:r w:rsidRPr="0021034C">
        <w:rPr>
          <w:lang w:eastAsia="en-AU"/>
        </w:rPr>
        <w:tab/>
        <w:t>be used to evade or hinder the supervision of the restricted person; or</w:t>
      </w:r>
    </w:p>
    <w:p w14:paraId="7DC2F663" w14:textId="77777777" w:rsidR="00E63104" w:rsidRPr="0021034C" w:rsidRDefault="00E63104" w:rsidP="00E63104">
      <w:pPr>
        <w:pStyle w:val="Apara"/>
        <w:rPr>
          <w:lang w:eastAsia="en-AU"/>
        </w:rPr>
      </w:pPr>
      <w:r w:rsidRPr="0021034C">
        <w:rPr>
          <w:lang w:eastAsia="en-AU"/>
        </w:rPr>
        <w:tab/>
        <w:t>(e)</w:t>
      </w:r>
      <w:r w:rsidRPr="0021034C">
        <w:rPr>
          <w:lang w:eastAsia="en-AU"/>
        </w:rPr>
        <w:tab/>
        <w:t>be regarded as offensive by a victim of crime or an appreciable sector of the community.</w:t>
      </w:r>
    </w:p>
    <w:p w14:paraId="3B731D64" w14:textId="77777777" w:rsidR="00E63104" w:rsidRPr="0021034C" w:rsidRDefault="00E63104" w:rsidP="00E63104">
      <w:pPr>
        <w:pStyle w:val="AH5Sec"/>
        <w:rPr>
          <w:lang w:eastAsia="en-AU"/>
        </w:rPr>
      </w:pPr>
      <w:bookmarkStart w:id="46" w:name="_Toc211941548"/>
      <w:r w:rsidRPr="00A64865">
        <w:rPr>
          <w:rStyle w:val="CharSectNo"/>
        </w:rPr>
        <w:lastRenderedPageBreak/>
        <w:t>22D</w:t>
      </w:r>
      <w:r w:rsidRPr="0021034C">
        <w:rPr>
          <w:lang w:eastAsia="en-AU"/>
        </w:rPr>
        <w:tab/>
        <w:t>Notice of decision</w:t>
      </w:r>
      <w:bookmarkEnd w:id="46"/>
    </w:p>
    <w:p w14:paraId="4A3B4EAF" w14:textId="77777777" w:rsidR="00E63104" w:rsidRPr="0021034C" w:rsidRDefault="00E63104" w:rsidP="00E63104">
      <w:pPr>
        <w:pStyle w:val="Amainreturn"/>
        <w:rPr>
          <w:lang w:eastAsia="en-AU"/>
        </w:rPr>
      </w:pPr>
      <w:r w:rsidRPr="0021034C">
        <w:rPr>
          <w:lang w:eastAsia="en-AU"/>
        </w:rPr>
        <w:t>If the relevant director-general makes a decision on an application mentioned in section 22B, the relevant director-general must give written notice of the decision to—</w:t>
      </w:r>
    </w:p>
    <w:p w14:paraId="604662BE" w14:textId="77777777" w:rsidR="00E63104" w:rsidRPr="0021034C" w:rsidRDefault="00E63104" w:rsidP="00E63104">
      <w:pPr>
        <w:pStyle w:val="Apara"/>
        <w:rPr>
          <w:lang w:eastAsia="en-AU"/>
        </w:rPr>
      </w:pPr>
      <w:r w:rsidRPr="0021034C">
        <w:rPr>
          <w:lang w:eastAsia="en-AU"/>
        </w:rPr>
        <w:tab/>
        <w:t>(a)</w:t>
      </w:r>
      <w:r w:rsidRPr="0021034C">
        <w:rPr>
          <w:lang w:eastAsia="en-AU"/>
        </w:rPr>
        <w:tab/>
        <w:t>the person who made the application; and</w:t>
      </w:r>
    </w:p>
    <w:p w14:paraId="074704B2" w14:textId="77777777" w:rsidR="00E63104" w:rsidRPr="0021034C" w:rsidRDefault="00E63104" w:rsidP="00357D74">
      <w:pPr>
        <w:pStyle w:val="Apara"/>
        <w:keepNext/>
        <w:rPr>
          <w:lang w:eastAsia="en-AU"/>
        </w:rPr>
      </w:pPr>
      <w:r w:rsidRPr="0021034C">
        <w:rPr>
          <w:lang w:eastAsia="en-AU"/>
        </w:rPr>
        <w:tab/>
        <w:t>(b)</w:t>
      </w:r>
      <w:r w:rsidRPr="0021034C">
        <w:rPr>
          <w:lang w:eastAsia="en-AU"/>
        </w:rPr>
        <w:tab/>
        <w:t>the registrar-general.</w:t>
      </w:r>
    </w:p>
    <w:p w14:paraId="4A8BC2D5" w14:textId="5C627C02" w:rsidR="00E63104" w:rsidRPr="0021034C" w:rsidRDefault="00E63104" w:rsidP="00E63104">
      <w:pPr>
        <w:pStyle w:val="aNote"/>
      </w:pPr>
      <w:r w:rsidRPr="0021034C">
        <w:rPr>
          <w:rStyle w:val="charItals"/>
        </w:rPr>
        <w:t>Note</w:t>
      </w:r>
      <w:r w:rsidRPr="0021034C">
        <w:rPr>
          <w:rStyle w:val="charItals"/>
        </w:rPr>
        <w:tab/>
      </w:r>
      <w:r w:rsidRPr="0021034C">
        <w:t xml:space="preserve">Written notice of the decision must be given to the person and the registrar-general as soon as possible (see </w:t>
      </w:r>
      <w:hyperlink r:id="rId45" w:tooltip="A2001-14" w:history="1">
        <w:r w:rsidRPr="0021034C">
          <w:rPr>
            <w:rStyle w:val="charCitHyperlinkAbbrev"/>
          </w:rPr>
          <w:t>Legislation Act</w:t>
        </w:r>
      </w:hyperlink>
      <w:r w:rsidRPr="0021034C">
        <w:t>, s 151B).</w:t>
      </w:r>
    </w:p>
    <w:p w14:paraId="6EBE389F" w14:textId="77777777" w:rsidR="00E63104" w:rsidRPr="0021034C" w:rsidRDefault="00E63104" w:rsidP="00E63104">
      <w:pPr>
        <w:pStyle w:val="AH5Sec"/>
      </w:pPr>
      <w:bookmarkStart w:id="47" w:name="_Toc211941549"/>
      <w:r w:rsidRPr="00A64865">
        <w:rPr>
          <w:rStyle w:val="CharSectNo"/>
        </w:rPr>
        <w:t>22E</w:t>
      </w:r>
      <w:r w:rsidRPr="0021034C">
        <w:tab/>
        <w:t>Offences—restriction on change of name application by restricted person etc</w:t>
      </w:r>
      <w:bookmarkEnd w:id="47"/>
    </w:p>
    <w:p w14:paraId="128F2466" w14:textId="77777777" w:rsidR="00E63104" w:rsidRPr="0021034C" w:rsidRDefault="00E63104" w:rsidP="00E63104">
      <w:pPr>
        <w:pStyle w:val="Amain"/>
      </w:pPr>
      <w:r w:rsidRPr="0021034C">
        <w:tab/>
        <w:t>(1)</w:t>
      </w:r>
      <w:r w:rsidRPr="0021034C">
        <w:tab/>
        <w:t>A restricted person commits an offence if—</w:t>
      </w:r>
    </w:p>
    <w:p w14:paraId="1874219E" w14:textId="77777777" w:rsidR="00E63104" w:rsidRPr="0021034C" w:rsidRDefault="00E63104" w:rsidP="00E63104">
      <w:pPr>
        <w:pStyle w:val="Apara"/>
      </w:pPr>
      <w:r w:rsidRPr="0021034C">
        <w:tab/>
        <w:t>(a)</w:t>
      </w:r>
      <w:r w:rsidRPr="0021034C">
        <w:tab/>
        <w:t>the person makes a change of name application; and</w:t>
      </w:r>
    </w:p>
    <w:p w14:paraId="3A3A6598" w14:textId="77777777" w:rsidR="00E63104" w:rsidRPr="0021034C" w:rsidRDefault="00E63104" w:rsidP="00636E99">
      <w:pPr>
        <w:pStyle w:val="Apara"/>
        <w:keepNext/>
      </w:pPr>
      <w:r w:rsidRPr="0021034C">
        <w:tab/>
        <w:t>(b)</w:t>
      </w:r>
      <w:r w:rsidRPr="0021034C">
        <w:tab/>
        <w:t>the relevant director-general has not approved the making of the application under section 22C.</w:t>
      </w:r>
    </w:p>
    <w:p w14:paraId="6D583EB9" w14:textId="77777777" w:rsidR="00E63104" w:rsidRPr="0021034C" w:rsidRDefault="00E63104" w:rsidP="00107C63">
      <w:pPr>
        <w:pStyle w:val="Penalty"/>
      </w:pPr>
      <w:r w:rsidRPr="0021034C">
        <w:t>Maximum penalty:  5 penalty units.</w:t>
      </w:r>
    </w:p>
    <w:p w14:paraId="6D6B3C7C" w14:textId="77777777" w:rsidR="00E63104" w:rsidRPr="0021034C" w:rsidRDefault="00E63104" w:rsidP="00107C63">
      <w:pPr>
        <w:pStyle w:val="Amain"/>
        <w:keepNext/>
      </w:pPr>
      <w:r w:rsidRPr="0021034C">
        <w:tab/>
        <w:t>(2)</w:t>
      </w:r>
      <w:r w:rsidRPr="0021034C">
        <w:tab/>
        <w:t>A person commits an offence if—</w:t>
      </w:r>
    </w:p>
    <w:p w14:paraId="45FC55DC" w14:textId="77777777" w:rsidR="00E63104" w:rsidRPr="0021034C" w:rsidRDefault="00E63104" w:rsidP="00E63104">
      <w:pPr>
        <w:pStyle w:val="Apara"/>
      </w:pPr>
      <w:r w:rsidRPr="0021034C">
        <w:tab/>
        <w:t>(a)</w:t>
      </w:r>
      <w:r w:rsidRPr="0021034C">
        <w:tab/>
        <w:t>the person, on behalf of a restricted person, makes a change of name application; and</w:t>
      </w:r>
    </w:p>
    <w:p w14:paraId="7C76B9A7" w14:textId="77777777" w:rsidR="00E63104" w:rsidRPr="0021034C" w:rsidRDefault="00E63104" w:rsidP="00624430">
      <w:pPr>
        <w:pStyle w:val="Apara"/>
        <w:keepNext/>
      </w:pPr>
      <w:r w:rsidRPr="0021034C">
        <w:tab/>
        <w:t>(b)</w:t>
      </w:r>
      <w:r w:rsidRPr="0021034C">
        <w:tab/>
        <w:t>the relevant director-general has not approved the making of the application under section 22C.</w:t>
      </w:r>
    </w:p>
    <w:p w14:paraId="71BD289C" w14:textId="77777777" w:rsidR="00E63104" w:rsidRPr="0021034C" w:rsidRDefault="00E63104" w:rsidP="00E63104">
      <w:pPr>
        <w:pStyle w:val="Penalty"/>
        <w:keepNext/>
      </w:pPr>
      <w:r w:rsidRPr="0021034C">
        <w:t>Maximum penalty:  5 penalty units.</w:t>
      </w:r>
    </w:p>
    <w:p w14:paraId="00CBED13" w14:textId="77777777" w:rsidR="00E63104" w:rsidRPr="0021034C" w:rsidRDefault="00E63104" w:rsidP="00E63104">
      <w:pPr>
        <w:pStyle w:val="Amain"/>
      </w:pPr>
      <w:r w:rsidRPr="0021034C">
        <w:tab/>
        <w:t>(3)</w:t>
      </w:r>
      <w:r w:rsidRPr="0021034C">
        <w:tab/>
        <w:t>An offence against this section is a strict liability offence.</w:t>
      </w:r>
    </w:p>
    <w:p w14:paraId="2A52A3E2" w14:textId="77777777" w:rsidR="00E63104" w:rsidRPr="0021034C" w:rsidRDefault="00E63104" w:rsidP="00E63104">
      <w:pPr>
        <w:pStyle w:val="AH5Sec"/>
      </w:pPr>
      <w:bookmarkStart w:id="48" w:name="_Toc211941550"/>
      <w:r w:rsidRPr="00A64865">
        <w:rPr>
          <w:rStyle w:val="CharSectNo"/>
        </w:rPr>
        <w:lastRenderedPageBreak/>
        <w:t>22F</w:t>
      </w:r>
      <w:r w:rsidRPr="0021034C">
        <w:tab/>
        <w:t>Registrar-general must not register change of name without relevant director-general’s approval</w:t>
      </w:r>
      <w:bookmarkEnd w:id="48"/>
    </w:p>
    <w:p w14:paraId="3F65CE80" w14:textId="77777777" w:rsidR="00E63104" w:rsidRPr="0021034C" w:rsidRDefault="00E63104" w:rsidP="00E63104">
      <w:pPr>
        <w:pStyle w:val="Amainreturn"/>
        <w:keepNext/>
      </w:pPr>
      <w:r w:rsidRPr="0021034C">
        <w:t xml:space="preserve">The registrar-general must not register a change of name under section 20 if the registrar-general— </w:t>
      </w:r>
    </w:p>
    <w:p w14:paraId="3FAFC8B9" w14:textId="77777777" w:rsidR="00E63104" w:rsidRPr="0021034C" w:rsidRDefault="00E63104" w:rsidP="00E63104">
      <w:pPr>
        <w:pStyle w:val="Apara"/>
      </w:pPr>
      <w:r w:rsidRPr="0021034C">
        <w:tab/>
        <w:t>(a)</w:t>
      </w:r>
      <w:r w:rsidRPr="0021034C">
        <w:tab/>
        <w:t>knows that the change of name application is made by or on behalf of a restricted person; and</w:t>
      </w:r>
    </w:p>
    <w:p w14:paraId="55B436A0" w14:textId="77777777" w:rsidR="00E63104" w:rsidRPr="0021034C" w:rsidRDefault="00E63104" w:rsidP="00E63104">
      <w:pPr>
        <w:pStyle w:val="Apara"/>
      </w:pPr>
      <w:r w:rsidRPr="0021034C">
        <w:tab/>
        <w:t>(b)</w:t>
      </w:r>
      <w:r w:rsidRPr="0021034C">
        <w:tab/>
        <w:t>has not received a notice under section 22D from the relevant director-general approving the making of the change of name application.</w:t>
      </w:r>
    </w:p>
    <w:p w14:paraId="7DA074A8" w14:textId="77777777" w:rsidR="00E63104" w:rsidRPr="0021034C" w:rsidRDefault="00E63104" w:rsidP="00E63104">
      <w:pPr>
        <w:pStyle w:val="AH5Sec"/>
      </w:pPr>
      <w:bookmarkStart w:id="49" w:name="_Toc211941551"/>
      <w:r w:rsidRPr="00A64865">
        <w:rPr>
          <w:rStyle w:val="CharSectNo"/>
        </w:rPr>
        <w:t>22G</w:t>
      </w:r>
      <w:r w:rsidRPr="0021034C">
        <w:tab/>
        <w:t>Registrar-general may correct register</w:t>
      </w:r>
      <w:bookmarkEnd w:id="49"/>
    </w:p>
    <w:p w14:paraId="0FA85DC0" w14:textId="77777777" w:rsidR="00E63104" w:rsidRPr="0021034C" w:rsidRDefault="00E63104" w:rsidP="00E63104">
      <w:pPr>
        <w:pStyle w:val="Amainreturn"/>
      </w:pPr>
      <w:r w:rsidRPr="0021034C">
        <w:t>Without limiting section 40 (Correction of register), the registrar</w:t>
      </w:r>
      <w:r w:rsidRPr="0021034C">
        <w:noBreakHyphen/>
        <w:t>general may correct the register if—</w:t>
      </w:r>
    </w:p>
    <w:p w14:paraId="49214705" w14:textId="77777777" w:rsidR="00E63104" w:rsidRPr="0021034C" w:rsidRDefault="00E63104" w:rsidP="00E63104">
      <w:pPr>
        <w:pStyle w:val="Apara"/>
      </w:pPr>
      <w:r w:rsidRPr="0021034C">
        <w:tab/>
        <w:t>(a)</w:t>
      </w:r>
      <w:r w:rsidRPr="0021034C">
        <w:tab/>
        <w:t>the name of a restricted person was changed because of an application under division 3.1; and</w:t>
      </w:r>
    </w:p>
    <w:p w14:paraId="1CAE7478" w14:textId="77777777" w:rsidR="00E63104" w:rsidRPr="0021034C" w:rsidRDefault="00E63104" w:rsidP="00E63104">
      <w:pPr>
        <w:pStyle w:val="Apara"/>
      </w:pPr>
      <w:r w:rsidRPr="0021034C">
        <w:tab/>
        <w:t>(b)</w:t>
      </w:r>
      <w:r w:rsidRPr="0021034C">
        <w:tab/>
        <w:t>the relevant director-general did not approve the making of the application under section 22C.</w:t>
      </w:r>
    </w:p>
    <w:p w14:paraId="6BB6D76A" w14:textId="77777777" w:rsidR="00E63104" w:rsidRPr="0021034C" w:rsidRDefault="00E63104" w:rsidP="00E63104">
      <w:pPr>
        <w:pStyle w:val="AH5Sec"/>
      </w:pPr>
      <w:bookmarkStart w:id="50" w:name="_Toc211941552"/>
      <w:r w:rsidRPr="00A64865">
        <w:rPr>
          <w:rStyle w:val="CharSectNo"/>
        </w:rPr>
        <w:t>22H</w:t>
      </w:r>
      <w:r w:rsidRPr="0021034C">
        <w:tab/>
        <w:t>Information-sharing</w:t>
      </w:r>
      <w:bookmarkEnd w:id="50"/>
    </w:p>
    <w:p w14:paraId="6072E3B5" w14:textId="77777777" w:rsidR="00E63104" w:rsidRPr="0021034C" w:rsidRDefault="00E63104" w:rsidP="00E63104">
      <w:pPr>
        <w:pStyle w:val="Amain"/>
      </w:pPr>
      <w:r w:rsidRPr="0021034C">
        <w:tab/>
        <w:t>(1)</w:t>
      </w:r>
      <w:r w:rsidRPr="0021034C">
        <w:tab/>
        <w:t>The relevant director-general—</w:t>
      </w:r>
    </w:p>
    <w:p w14:paraId="32968DAB" w14:textId="77777777" w:rsidR="00E63104" w:rsidRPr="0021034C" w:rsidRDefault="00E63104" w:rsidP="00E63104">
      <w:pPr>
        <w:pStyle w:val="Apara"/>
      </w:pPr>
      <w:r w:rsidRPr="0021034C">
        <w:tab/>
        <w:t>(a)</w:t>
      </w:r>
      <w:r w:rsidRPr="0021034C">
        <w:tab/>
        <w:t>must notify the registrar-general of the following details in relation to each restricted person:</w:t>
      </w:r>
    </w:p>
    <w:p w14:paraId="54C596B6" w14:textId="77777777" w:rsidR="00E63104" w:rsidRPr="0021034C" w:rsidRDefault="00E63104" w:rsidP="00E63104">
      <w:pPr>
        <w:pStyle w:val="Asubpara"/>
      </w:pPr>
      <w:r w:rsidRPr="0021034C">
        <w:tab/>
        <w:t>(i)</w:t>
      </w:r>
      <w:r w:rsidRPr="0021034C">
        <w:tab/>
        <w:t xml:space="preserve">the restricted person’s name (including any other name by which the restricted person is or has previously been known); </w:t>
      </w:r>
    </w:p>
    <w:p w14:paraId="3B33A9CC" w14:textId="77777777" w:rsidR="00E63104" w:rsidRPr="0021034C" w:rsidRDefault="00E63104" w:rsidP="00E63104">
      <w:pPr>
        <w:pStyle w:val="Asubpara"/>
      </w:pPr>
      <w:r w:rsidRPr="0021034C">
        <w:tab/>
        <w:t>(ii)</w:t>
      </w:r>
      <w:r w:rsidRPr="0021034C">
        <w:tab/>
        <w:t xml:space="preserve">the restricted person’s date of birth; </w:t>
      </w:r>
    </w:p>
    <w:p w14:paraId="4805BD3E" w14:textId="77777777" w:rsidR="00E63104" w:rsidRPr="0021034C" w:rsidRDefault="00E63104" w:rsidP="00E63104">
      <w:pPr>
        <w:pStyle w:val="Asubpara"/>
      </w:pPr>
      <w:r w:rsidRPr="0021034C">
        <w:tab/>
        <w:t>(iii)</w:t>
      </w:r>
      <w:r w:rsidRPr="0021034C">
        <w:tab/>
        <w:t>the restricted person’s current residential address, or if the restricted person is serving a sentence of imprisonment, the person’s residential address immediately before being taken into custody; and</w:t>
      </w:r>
    </w:p>
    <w:p w14:paraId="1F39CDF7" w14:textId="77777777" w:rsidR="00E63104" w:rsidRPr="0021034C" w:rsidRDefault="00E63104" w:rsidP="00E63104">
      <w:pPr>
        <w:pStyle w:val="Apara"/>
      </w:pPr>
      <w:r w:rsidRPr="0021034C">
        <w:lastRenderedPageBreak/>
        <w:tab/>
        <w:t>(b)</w:t>
      </w:r>
      <w:r w:rsidRPr="0021034C">
        <w:tab/>
        <w:t>may give the registrar-general other information necessary for the relevant director-general’s exercise of functions under this division.</w:t>
      </w:r>
    </w:p>
    <w:p w14:paraId="079F396D" w14:textId="77777777" w:rsidR="00E63104" w:rsidRPr="0021034C" w:rsidRDefault="00E63104" w:rsidP="00E63104">
      <w:pPr>
        <w:pStyle w:val="Amain"/>
      </w:pPr>
      <w:r w:rsidRPr="0021034C">
        <w:tab/>
        <w:t>(2)</w:t>
      </w:r>
      <w:r w:rsidRPr="0021034C">
        <w:tab/>
        <w:t>The registrar-general—</w:t>
      </w:r>
    </w:p>
    <w:p w14:paraId="026AC306" w14:textId="77777777" w:rsidR="00E63104" w:rsidRPr="0021034C" w:rsidRDefault="00E63104" w:rsidP="00E63104">
      <w:pPr>
        <w:pStyle w:val="Apara"/>
      </w:pPr>
      <w:r w:rsidRPr="0021034C">
        <w:tab/>
        <w:t>(a)</w:t>
      </w:r>
      <w:r w:rsidRPr="0021034C">
        <w:tab/>
        <w:t>if the circumstances in section 22F (a) and (b) apply—must notify the relevant director-general about the change of name application; and</w:t>
      </w:r>
    </w:p>
    <w:p w14:paraId="54C8680A" w14:textId="77777777" w:rsidR="00E63104" w:rsidRPr="0021034C" w:rsidRDefault="00E63104" w:rsidP="00E63104">
      <w:pPr>
        <w:pStyle w:val="Apara"/>
      </w:pPr>
      <w:r w:rsidRPr="0021034C">
        <w:tab/>
        <w:t>(b)</w:t>
      </w:r>
      <w:r w:rsidRPr="0021034C">
        <w:tab/>
        <w:t>may give the relevant director-general other information necessary for the relevant director-general’s exercise of functions under this division.</w:t>
      </w:r>
    </w:p>
    <w:p w14:paraId="274C1D94" w14:textId="77777777" w:rsidR="00E63104" w:rsidRPr="0021034C" w:rsidRDefault="00E63104" w:rsidP="00E63104">
      <w:pPr>
        <w:pStyle w:val="AH5Sec"/>
      </w:pPr>
      <w:bookmarkStart w:id="51" w:name="_Toc211941553"/>
      <w:r w:rsidRPr="00A64865">
        <w:rPr>
          <w:rStyle w:val="CharSectNo"/>
        </w:rPr>
        <w:t>22I</w:t>
      </w:r>
      <w:r w:rsidRPr="0021034C">
        <w:tab/>
        <w:t>Protection of security sensitive information</w:t>
      </w:r>
      <w:bookmarkEnd w:id="51"/>
    </w:p>
    <w:p w14:paraId="2E178E5C" w14:textId="77777777" w:rsidR="00E63104" w:rsidRPr="0021034C" w:rsidRDefault="00E63104" w:rsidP="00E63104">
      <w:pPr>
        <w:pStyle w:val="Amain"/>
      </w:pPr>
      <w:r w:rsidRPr="0021034C">
        <w:tab/>
        <w:t>(1)</w:t>
      </w:r>
      <w:r w:rsidRPr="0021034C">
        <w:tab/>
        <w:t>This section applies if the relevant director-general decides to refuse an application for approval to make a change of name application under section 22C (1) (b).</w:t>
      </w:r>
    </w:p>
    <w:p w14:paraId="58BD1FDC" w14:textId="77777777" w:rsidR="00E63104" w:rsidRPr="0021034C" w:rsidRDefault="00E63104" w:rsidP="00636E99">
      <w:pPr>
        <w:pStyle w:val="Amain"/>
        <w:keepLines/>
      </w:pPr>
      <w:r w:rsidRPr="0021034C">
        <w:tab/>
        <w:t>(2)</w:t>
      </w:r>
      <w:r w:rsidRPr="0021034C">
        <w:tab/>
        <w:t>The relevant director-general is not required under this Act or any other territory law to give reasons for the director-general’s decision to the extent that giving those reasons would disclose security sensitive information.</w:t>
      </w:r>
    </w:p>
    <w:p w14:paraId="6A7C1CDA" w14:textId="77777777" w:rsidR="00E63104" w:rsidRPr="0021034C" w:rsidRDefault="00E63104" w:rsidP="00E63104">
      <w:pPr>
        <w:pStyle w:val="Amain"/>
      </w:pPr>
      <w:r w:rsidRPr="0021034C">
        <w:tab/>
        <w:t>(3)</w:t>
      </w:r>
      <w:r w:rsidRPr="0021034C">
        <w:tab/>
        <w:t>In this section:</w:t>
      </w:r>
    </w:p>
    <w:p w14:paraId="366BC08C" w14:textId="77777777" w:rsidR="00E63104" w:rsidRPr="0021034C" w:rsidRDefault="00E63104" w:rsidP="00107C63">
      <w:pPr>
        <w:pStyle w:val="aDef"/>
        <w:keepLines/>
      </w:pPr>
      <w:r w:rsidRPr="0021034C">
        <w:rPr>
          <w:rStyle w:val="charBoldItals"/>
        </w:rPr>
        <w:t>security sensitive information</w:t>
      </w:r>
      <w:r w:rsidRPr="0021034C">
        <w:t xml:space="preserve"> means information that relates to actual or suspected criminal activity (whether in the ACT or elsewhere) the disclosure of which could reasonably be expected to—</w:t>
      </w:r>
    </w:p>
    <w:p w14:paraId="5EC67D2B" w14:textId="77777777" w:rsidR="00E63104" w:rsidRPr="0021034C" w:rsidRDefault="00E63104" w:rsidP="00E63104">
      <w:pPr>
        <w:pStyle w:val="aDefpara"/>
      </w:pPr>
      <w:r w:rsidRPr="0021034C">
        <w:tab/>
        <w:t>(a)</w:t>
      </w:r>
      <w:r w:rsidRPr="0021034C">
        <w:tab/>
        <w:t>prejudice a criminal investigation; or</w:t>
      </w:r>
    </w:p>
    <w:p w14:paraId="7FBCD14E" w14:textId="77777777" w:rsidR="00E63104" w:rsidRPr="0021034C" w:rsidRDefault="00E63104" w:rsidP="00E63104">
      <w:pPr>
        <w:pStyle w:val="aDefpara"/>
      </w:pPr>
      <w:r w:rsidRPr="0021034C">
        <w:tab/>
        <w:t>(b)</w:t>
      </w:r>
      <w:r w:rsidRPr="0021034C">
        <w:tab/>
        <w:t>enable the discovery of the existence or identity of a confidential source of information relevant to law enforcement; or</w:t>
      </w:r>
    </w:p>
    <w:p w14:paraId="09B692C1" w14:textId="77777777" w:rsidR="00E63104" w:rsidRPr="0021034C" w:rsidRDefault="00E63104" w:rsidP="00E63104">
      <w:pPr>
        <w:pStyle w:val="aDefpara"/>
      </w:pPr>
      <w:r w:rsidRPr="0021034C">
        <w:tab/>
        <w:t>(c)</w:t>
      </w:r>
      <w:r w:rsidRPr="0021034C">
        <w:tab/>
        <w:t>endanger a person’s life or physical safety; or</w:t>
      </w:r>
    </w:p>
    <w:p w14:paraId="3C289B81" w14:textId="77777777" w:rsidR="00E63104" w:rsidRPr="0021034C" w:rsidRDefault="00E63104" w:rsidP="00E63104">
      <w:pPr>
        <w:pStyle w:val="aDefpara"/>
      </w:pPr>
      <w:r w:rsidRPr="0021034C">
        <w:tab/>
        <w:t>(d)</w:t>
      </w:r>
      <w:r w:rsidRPr="0021034C">
        <w:tab/>
        <w:t xml:space="preserve">adversely affect the security, discipline or good order of any </w:t>
      </w:r>
      <w:r w:rsidRPr="0021034C">
        <w:rPr>
          <w:lang w:eastAsia="en-AU"/>
        </w:rPr>
        <w:t>premises or facility at which a restricted person is held or accommodated</w:t>
      </w:r>
      <w:r w:rsidRPr="0021034C">
        <w:t>; or</w:t>
      </w:r>
    </w:p>
    <w:p w14:paraId="7CE26FD6" w14:textId="77777777" w:rsidR="00E63104" w:rsidRPr="0021034C" w:rsidRDefault="00E63104" w:rsidP="00E63104">
      <w:pPr>
        <w:pStyle w:val="aDefpara"/>
      </w:pPr>
      <w:r w:rsidRPr="0021034C">
        <w:lastRenderedPageBreak/>
        <w:tab/>
        <w:t>(e)</w:t>
      </w:r>
      <w:r w:rsidRPr="0021034C">
        <w:tab/>
        <w:t>adversely affect the supervision of a restricted person.</w:t>
      </w:r>
    </w:p>
    <w:p w14:paraId="15E96BFE" w14:textId="77777777" w:rsidR="00E63104" w:rsidRPr="0021034C" w:rsidRDefault="00E63104" w:rsidP="00E63104">
      <w:pPr>
        <w:pStyle w:val="AH5Sec"/>
      </w:pPr>
      <w:bookmarkStart w:id="52" w:name="_Toc211941554"/>
      <w:r w:rsidRPr="00A64865">
        <w:rPr>
          <w:rStyle w:val="CharSectNo"/>
        </w:rPr>
        <w:t>22J</w:t>
      </w:r>
      <w:r w:rsidRPr="0021034C">
        <w:tab/>
        <w:t>ACAT or court review—security sensitive information</w:t>
      </w:r>
      <w:bookmarkEnd w:id="52"/>
    </w:p>
    <w:p w14:paraId="36E09D81" w14:textId="77777777" w:rsidR="00E63104" w:rsidRPr="0021034C" w:rsidRDefault="00E63104" w:rsidP="00357D74">
      <w:pPr>
        <w:pStyle w:val="Amain"/>
        <w:keepNext/>
      </w:pPr>
      <w:r w:rsidRPr="0021034C">
        <w:tab/>
        <w:t>(1)</w:t>
      </w:r>
      <w:r w:rsidRPr="0021034C">
        <w:tab/>
        <w:t>This section applies if—</w:t>
      </w:r>
    </w:p>
    <w:p w14:paraId="62073A79" w14:textId="77777777" w:rsidR="00E63104" w:rsidRPr="0021034C" w:rsidRDefault="00E63104" w:rsidP="00357D74">
      <w:pPr>
        <w:pStyle w:val="Apara"/>
        <w:keepLines/>
      </w:pPr>
      <w:r w:rsidRPr="0021034C">
        <w:tab/>
        <w:t>(a)</w:t>
      </w:r>
      <w:r w:rsidRPr="0021034C">
        <w:tab/>
        <w:t xml:space="preserve">the relevant director-general decides to refuse an application for approval (an </w:t>
      </w:r>
      <w:r w:rsidRPr="0021034C">
        <w:rPr>
          <w:rStyle w:val="charBoldItals"/>
        </w:rPr>
        <w:t>approval application</w:t>
      </w:r>
      <w:r w:rsidRPr="0021034C">
        <w:t>) to make a change of name application under section 22C (1) (b) because, or partly because, of information the relevant director-general considers is security sensitive information; and</w:t>
      </w:r>
    </w:p>
    <w:p w14:paraId="4A5B2147" w14:textId="77777777" w:rsidR="00E63104" w:rsidRPr="0021034C" w:rsidRDefault="00E63104" w:rsidP="00E63104">
      <w:pPr>
        <w:pStyle w:val="Apara"/>
      </w:pPr>
      <w:r w:rsidRPr="0021034C">
        <w:tab/>
        <w:t>(b)</w:t>
      </w:r>
      <w:r w:rsidRPr="0021034C">
        <w:tab/>
        <w:t>the applicant for the approval application applies to the ACAT or a court for review of the relevant director-general’s decision.</w:t>
      </w:r>
    </w:p>
    <w:p w14:paraId="25187B29" w14:textId="77777777" w:rsidR="00E63104" w:rsidRPr="0021034C" w:rsidRDefault="00E63104" w:rsidP="00E63104">
      <w:pPr>
        <w:pStyle w:val="Amain"/>
      </w:pPr>
      <w:r w:rsidRPr="0021034C">
        <w:tab/>
        <w:t>(2)</w:t>
      </w:r>
      <w:r w:rsidRPr="0021034C">
        <w:tab/>
        <w:t>The relevant director-general must apply to the ACAT or the court for a decision about whether the information is security sensitive information.</w:t>
      </w:r>
    </w:p>
    <w:p w14:paraId="3739899E" w14:textId="77777777" w:rsidR="00E63104" w:rsidRPr="0021034C" w:rsidRDefault="00E63104" w:rsidP="00E63104">
      <w:pPr>
        <w:pStyle w:val="Amain"/>
      </w:pPr>
      <w:r w:rsidRPr="0021034C">
        <w:tab/>
        <w:t>(3)</w:t>
      </w:r>
      <w:r w:rsidRPr="0021034C">
        <w:tab/>
        <w:t>The application need not be served on anyone unless the ACAT or the court otherwise orders on its own initiative.</w:t>
      </w:r>
    </w:p>
    <w:p w14:paraId="3561554E" w14:textId="77777777" w:rsidR="00E63104" w:rsidRPr="0021034C" w:rsidRDefault="00E63104" w:rsidP="00E63104">
      <w:pPr>
        <w:pStyle w:val="Amain"/>
      </w:pPr>
      <w:r w:rsidRPr="0021034C">
        <w:tab/>
        <w:t>(4)</w:t>
      </w:r>
      <w:r w:rsidRPr="0021034C">
        <w:tab/>
        <w:t>The ACAT or the court may decide that the information is, or is not, security sensitive information.</w:t>
      </w:r>
    </w:p>
    <w:p w14:paraId="7212622E" w14:textId="77777777" w:rsidR="00E63104" w:rsidRPr="0021034C" w:rsidRDefault="00E63104" w:rsidP="00412843">
      <w:pPr>
        <w:pStyle w:val="Amain"/>
        <w:keepNext/>
      </w:pPr>
      <w:r w:rsidRPr="0021034C">
        <w:tab/>
        <w:t>(5)</w:t>
      </w:r>
      <w:r w:rsidRPr="0021034C">
        <w:tab/>
        <w:t>If the ACAT or the court decides that the information is security sensitive information, in deciding an application for review of the relevant director-general’s decision to refuse the approval application, the ACAT or the court—</w:t>
      </w:r>
    </w:p>
    <w:p w14:paraId="464D7E8A" w14:textId="77777777" w:rsidR="00E63104" w:rsidRPr="0021034C" w:rsidRDefault="00E63104" w:rsidP="00E63104">
      <w:pPr>
        <w:pStyle w:val="Apara"/>
      </w:pPr>
      <w:r w:rsidRPr="0021034C">
        <w:tab/>
        <w:t>(a)</w:t>
      </w:r>
      <w:r w:rsidRPr="0021034C">
        <w:tab/>
        <w:t>must ensure security sensitive information is not disclosed in any reasons for the decision; and</w:t>
      </w:r>
    </w:p>
    <w:p w14:paraId="25FC497A" w14:textId="77777777" w:rsidR="00E63104" w:rsidRPr="0021034C" w:rsidRDefault="00E63104" w:rsidP="00E63104">
      <w:pPr>
        <w:pStyle w:val="Apara"/>
      </w:pPr>
      <w:r w:rsidRPr="0021034C">
        <w:tab/>
        <w:t>(b)</w:t>
      </w:r>
      <w:r w:rsidRPr="0021034C">
        <w:tab/>
        <w:t>must, unless the relevant director-general otherwise agrees, receive evidence and submissions in private in the absence of the public, the applicant for review, the applicant’s representative and any other interested party.</w:t>
      </w:r>
    </w:p>
    <w:p w14:paraId="5A9BA2E3" w14:textId="77777777" w:rsidR="00E63104" w:rsidRPr="0021034C" w:rsidRDefault="00E63104" w:rsidP="00E63104">
      <w:pPr>
        <w:pStyle w:val="Amain"/>
      </w:pPr>
      <w:r w:rsidRPr="0021034C">
        <w:tab/>
        <w:t>(6)</w:t>
      </w:r>
      <w:r w:rsidRPr="0021034C">
        <w:tab/>
        <w:t>In this section:</w:t>
      </w:r>
    </w:p>
    <w:p w14:paraId="1FC4C8F1" w14:textId="77777777" w:rsidR="00E63104" w:rsidRPr="0021034C" w:rsidRDefault="00E63104" w:rsidP="00E63104">
      <w:pPr>
        <w:pStyle w:val="aDef"/>
      </w:pPr>
      <w:r w:rsidRPr="0021034C">
        <w:rPr>
          <w:rStyle w:val="charBoldItals"/>
        </w:rPr>
        <w:t>security sensitive information</w:t>
      </w:r>
      <w:r w:rsidRPr="0021034C">
        <w:t>—see section 22I (3).</w:t>
      </w:r>
    </w:p>
    <w:p w14:paraId="5B5D7D4C" w14:textId="77777777" w:rsidR="00C54B9F" w:rsidRDefault="00C54B9F">
      <w:pPr>
        <w:pStyle w:val="PageBreak"/>
      </w:pPr>
      <w:r>
        <w:br w:type="page"/>
      </w:r>
    </w:p>
    <w:p w14:paraId="2C9CABD8" w14:textId="77777777" w:rsidR="00C54B9F" w:rsidRPr="00A64865" w:rsidRDefault="00C54B9F">
      <w:pPr>
        <w:pStyle w:val="AH2Part"/>
      </w:pPr>
      <w:bookmarkStart w:id="53" w:name="_Toc211941555"/>
      <w:r w:rsidRPr="00A64865">
        <w:rPr>
          <w:rStyle w:val="CharPartNo"/>
        </w:rPr>
        <w:lastRenderedPageBreak/>
        <w:t>Part 4</w:t>
      </w:r>
      <w:r>
        <w:tab/>
      </w:r>
      <w:r w:rsidRPr="00A64865">
        <w:rPr>
          <w:rStyle w:val="CharPartText"/>
        </w:rPr>
        <w:t>Change of sex</w:t>
      </w:r>
      <w:bookmarkEnd w:id="53"/>
    </w:p>
    <w:p w14:paraId="11795224" w14:textId="77777777" w:rsidR="00874545" w:rsidRPr="00A64865" w:rsidRDefault="00874545" w:rsidP="00874545">
      <w:pPr>
        <w:pStyle w:val="AH3Div"/>
      </w:pPr>
      <w:bookmarkStart w:id="54" w:name="_Toc211941556"/>
      <w:r w:rsidRPr="00A64865">
        <w:rPr>
          <w:rStyle w:val="CharDivNo"/>
        </w:rPr>
        <w:t>Division 4.1</w:t>
      </w:r>
      <w:r w:rsidRPr="00134C68">
        <w:tab/>
      </w:r>
      <w:r w:rsidRPr="00A64865">
        <w:rPr>
          <w:rStyle w:val="CharDivText"/>
        </w:rPr>
        <w:t>People with birth registered in the ACT</w:t>
      </w:r>
      <w:bookmarkEnd w:id="54"/>
    </w:p>
    <w:p w14:paraId="7650EC4B" w14:textId="77777777" w:rsidR="00C54B9F" w:rsidRDefault="00C54B9F">
      <w:pPr>
        <w:pStyle w:val="AH5Sec"/>
      </w:pPr>
      <w:bookmarkStart w:id="55" w:name="_Toc211941557"/>
      <w:r w:rsidRPr="00A64865">
        <w:rPr>
          <w:rStyle w:val="CharSectNo"/>
        </w:rPr>
        <w:t>24</w:t>
      </w:r>
      <w:r>
        <w:tab/>
        <w:t>Application to alter register to record change of sex</w:t>
      </w:r>
      <w:bookmarkEnd w:id="55"/>
    </w:p>
    <w:p w14:paraId="1985E273" w14:textId="77777777" w:rsidR="00C54B9F" w:rsidRDefault="00C54B9F">
      <w:pPr>
        <w:pStyle w:val="Amain"/>
      </w:pPr>
      <w:r>
        <w:tab/>
        <w:t>(1)</w:t>
      </w:r>
      <w:r>
        <w:tab/>
        <w:t>A person may apply to the registrar-general for alteration of the record of the person’s sex in the registration of the person’s birth if—</w:t>
      </w:r>
    </w:p>
    <w:p w14:paraId="61D205A1" w14:textId="77777777" w:rsidR="00EF14DE" w:rsidRPr="00CB2FB8" w:rsidRDefault="00EF14DE" w:rsidP="00EF14DE">
      <w:pPr>
        <w:pStyle w:val="Apara"/>
      </w:pPr>
      <w:r w:rsidRPr="00CB2FB8">
        <w:tab/>
        <w:t>(a)</w:t>
      </w:r>
      <w:r w:rsidRPr="00CB2FB8">
        <w:tab/>
        <w:t>the person is—</w:t>
      </w:r>
    </w:p>
    <w:p w14:paraId="512ED884" w14:textId="2FFD4D11" w:rsidR="00EF14DE" w:rsidRPr="00CB2FB8" w:rsidRDefault="00EF14DE" w:rsidP="00EF14DE">
      <w:pPr>
        <w:pStyle w:val="Asubpara"/>
      </w:pPr>
      <w:r w:rsidRPr="00CB2FB8">
        <w:tab/>
        <w:t>(i)</w:t>
      </w:r>
      <w:r w:rsidRPr="00CB2FB8">
        <w:tab/>
        <w:t xml:space="preserve">at least </w:t>
      </w:r>
      <w:r w:rsidR="00361222" w:rsidRPr="00F40831">
        <w:t>14 years old</w:t>
      </w:r>
      <w:r w:rsidRPr="00CB2FB8">
        <w:t>; or</w:t>
      </w:r>
    </w:p>
    <w:p w14:paraId="0D35106E" w14:textId="1C6400DF" w:rsidR="00EF14DE" w:rsidRPr="00CB2FB8" w:rsidRDefault="00EF14DE" w:rsidP="00EF14DE">
      <w:pPr>
        <w:pStyle w:val="Asubpara"/>
      </w:pPr>
      <w:r w:rsidRPr="00CB2FB8">
        <w:tab/>
      </w:r>
      <w:r w:rsidRPr="00CB2FB8">
        <w:rPr>
          <w:lang w:eastAsia="en-AU"/>
        </w:rPr>
        <w:t>(ii)</w:t>
      </w:r>
      <w:r w:rsidRPr="00CB2FB8">
        <w:rPr>
          <w:lang w:eastAsia="en-AU"/>
        </w:rPr>
        <w:tab/>
        <w:t xml:space="preserve">at least </w:t>
      </w:r>
      <w:r w:rsidRPr="00CB2FB8">
        <w:t xml:space="preserve">12 years old, but not yet </w:t>
      </w:r>
      <w:r w:rsidR="00361222" w:rsidRPr="00F40831">
        <w:t>14 years old</w:t>
      </w:r>
      <w:r w:rsidRPr="00CB2FB8">
        <w:t xml:space="preserve"> and—</w:t>
      </w:r>
    </w:p>
    <w:p w14:paraId="47C40295" w14:textId="77777777" w:rsidR="00EF14DE" w:rsidRPr="00CB2FB8" w:rsidRDefault="00EF14DE" w:rsidP="00EF14DE">
      <w:pPr>
        <w:pStyle w:val="Asubsubpara"/>
      </w:pPr>
      <w:r w:rsidRPr="00CB2FB8">
        <w:tab/>
        <w:t>(A)</w:t>
      </w:r>
      <w:r w:rsidRPr="00CB2FB8">
        <w:tab/>
        <w:t>the parents of the young person consent to the application; or</w:t>
      </w:r>
    </w:p>
    <w:p w14:paraId="45A3F7ED" w14:textId="77777777" w:rsidR="00EF14DE" w:rsidRPr="00CB2FB8" w:rsidRDefault="00EF14DE" w:rsidP="00EF14DE">
      <w:pPr>
        <w:pStyle w:val="Asubsubpara"/>
      </w:pPr>
      <w:r w:rsidRPr="00CB2FB8">
        <w:tab/>
        <w:t>(B)</w:t>
      </w:r>
      <w:r w:rsidRPr="00CB2FB8">
        <w:tab/>
        <w:t>if it is not practicable or reasonable to obtain the consent of both parents—1 parent consents to the application; or</w:t>
      </w:r>
    </w:p>
    <w:p w14:paraId="3E6B2B38" w14:textId="77777777" w:rsidR="00EF14DE" w:rsidRPr="00CB2FB8" w:rsidRDefault="00EF14DE" w:rsidP="00EF14DE">
      <w:pPr>
        <w:pStyle w:val="Asubsubpara"/>
      </w:pPr>
      <w:r w:rsidRPr="00CB2FB8">
        <w:tab/>
        <w:t>(C)</w:t>
      </w:r>
      <w:r w:rsidRPr="00CB2FB8">
        <w:tab/>
        <w:t>if a circumstance prescribed by regulation applies—a stated person with parental responsibility for the young person consents to the application; or</w:t>
      </w:r>
    </w:p>
    <w:p w14:paraId="3065E14E" w14:textId="444B0F05" w:rsidR="00EF14DE" w:rsidRPr="00CB2FB8" w:rsidRDefault="00EF14DE" w:rsidP="00EF14DE">
      <w:pPr>
        <w:pStyle w:val="Asubpara"/>
        <w:rPr>
          <w:lang w:eastAsia="en-AU"/>
        </w:rPr>
      </w:pPr>
      <w:r w:rsidRPr="00CB2FB8">
        <w:tab/>
        <w:t>(iii)</w:t>
      </w:r>
      <w:r w:rsidRPr="00CB2FB8">
        <w:tab/>
        <w:t xml:space="preserve">not yet </w:t>
      </w:r>
      <w:r w:rsidR="00361222" w:rsidRPr="00F40831">
        <w:t>14 years old</w:t>
      </w:r>
      <w:r w:rsidRPr="00CB2FB8">
        <w:t xml:space="preserve"> and t</w:t>
      </w:r>
      <w:r w:rsidRPr="00CB2FB8">
        <w:rPr>
          <w:lang w:eastAsia="en-AU"/>
        </w:rPr>
        <w:t>he ACAT has granted leave u</w:t>
      </w:r>
      <w:r w:rsidRPr="00CB2FB8">
        <w:t>nder part 4A (ACAT leave for certain applications) for the young person to apply; and</w:t>
      </w:r>
    </w:p>
    <w:p w14:paraId="668B52BB" w14:textId="77777777" w:rsidR="00C54B9F" w:rsidRDefault="00C54B9F">
      <w:pPr>
        <w:pStyle w:val="Apara"/>
      </w:pPr>
      <w:r>
        <w:tab/>
        <w:t>(b)</w:t>
      </w:r>
      <w:r>
        <w:tab/>
        <w:t>the person’s birth is registered in the ACT; and</w:t>
      </w:r>
    </w:p>
    <w:p w14:paraId="5F439217" w14:textId="77777777" w:rsidR="00361222" w:rsidRPr="00E83341" w:rsidRDefault="00361222" w:rsidP="00361222">
      <w:pPr>
        <w:pStyle w:val="Apara"/>
      </w:pPr>
      <w:r w:rsidRPr="00E83341">
        <w:tab/>
        <w:t>(c)</w:t>
      </w:r>
      <w:r w:rsidRPr="00E83341">
        <w:tab/>
        <w:t>the person believes their sex to be the sex nominated in the application.</w:t>
      </w:r>
    </w:p>
    <w:p w14:paraId="2772650F" w14:textId="77777777" w:rsidR="00C54B9F" w:rsidRDefault="00C54B9F">
      <w:pPr>
        <w:pStyle w:val="aNote"/>
      </w:pPr>
      <w:r w:rsidRPr="00D505AC">
        <w:rPr>
          <w:rStyle w:val="charItals"/>
        </w:rPr>
        <w:t>Note 1</w:t>
      </w:r>
      <w:r>
        <w:tab/>
        <w:t>If a form is approved under s 69</w:t>
      </w:r>
      <w:r>
        <w:rPr>
          <w:color w:val="FF0000"/>
        </w:rPr>
        <w:t xml:space="preserve"> </w:t>
      </w:r>
      <w:r>
        <w:rPr>
          <w:color w:val="000000"/>
        </w:rPr>
        <w:t>f</w:t>
      </w:r>
      <w:r>
        <w:t>or this provision, the form must be used.</w:t>
      </w:r>
    </w:p>
    <w:p w14:paraId="6A9BC172" w14:textId="77777777" w:rsidR="00C54B9F" w:rsidRDefault="00C54B9F">
      <w:pPr>
        <w:pStyle w:val="aNote"/>
      </w:pPr>
      <w:r w:rsidRPr="00D505AC">
        <w:rPr>
          <w:rStyle w:val="charItals"/>
        </w:rPr>
        <w:t>Note 2</w:t>
      </w:r>
      <w:r>
        <w:tab/>
        <w:t>A fee may be determined under s 67 for this provision.</w:t>
      </w:r>
    </w:p>
    <w:p w14:paraId="745919D0" w14:textId="77777777" w:rsidR="004B0E13" w:rsidRPr="00F46450" w:rsidRDefault="004B0E13" w:rsidP="004B0E13">
      <w:pPr>
        <w:pStyle w:val="Amain"/>
      </w:pPr>
      <w:r w:rsidRPr="00F46450">
        <w:lastRenderedPageBreak/>
        <w:tab/>
        <w:t>(2)</w:t>
      </w:r>
      <w:r w:rsidRPr="00F46450">
        <w:tab/>
        <w:t xml:space="preserve">The parents of, or a person with parental responsibility for, </w:t>
      </w:r>
      <w:r w:rsidR="00930423">
        <w:t>a</w:t>
      </w:r>
      <w:r w:rsidRPr="00F46450">
        <w:t xml:space="preserve"> child may apply to the registrar-general for alteration of the record of the child’s sex in the registration of the child’s birth if—</w:t>
      </w:r>
    </w:p>
    <w:p w14:paraId="194033E1" w14:textId="77777777" w:rsidR="004B0E13" w:rsidRPr="00F46450" w:rsidRDefault="004B0E13" w:rsidP="004B0E13">
      <w:pPr>
        <w:pStyle w:val="Apara"/>
      </w:pPr>
      <w:r w:rsidRPr="00F46450">
        <w:tab/>
        <w:t>(a)</w:t>
      </w:r>
      <w:r w:rsidRPr="00F46450">
        <w:tab/>
        <w:t>the child’s birth is registered in the ACT; and</w:t>
      </w:r>
    </w:p>
    <w:p w14:paraId="4F130731" w14:textId="77777777" w:rsidR="004B0E13" w:rsidRPr="00F46450" w:rsidRDefault="004B0E13" w:rsidP="004B0E13">
      <w:pPr>
        <w:pStyle w:val="Apara"/>
      </w:pPr>
      <w:r w:rsidRPr="00F46450">
        <w:tab/>
        <w:t>(b)</w:t>
      </w:r>
      <w:r w:rsidRPr="00F46450">
        <w:tab/>
        <w:t>the parents, or person with parental responsibility, believe on reasonable grounds that alteration of the record of the child’s sex is in the best interests of the child; and</w:t>
      </w:r>
    </w:p>
    <w:p w14:paraId="6B54B73D" w14:textId="5615D07B" w:rsidR="00CB507F" w:rsidRPr="00CB2FB8" w:rsidRDefault="00CB507F" w:rsidP="00CB507F">
      <w:pPr>
        <w:pStyle w:val="Apara"/>
      </w:pPr>
      <w:r w:rsidRPr="00CB2FB8">
        <w:tab/>
        <w:t>(</w:t>
      </w:r>
      <w:r w:rsidR="00361222">
        <w:t>c</w:t>
      </w:r>
      <w:r w:rsidRPr="00CB2FB8">
        <w:t>)</w:t>
      </w:r>
      <w:r w:rsidRPr="00CB2FB8">
        <w:tab/>
        <w:t>the child has not applied under subsection (1) (a) for alteration of the record.</w:t>
      </w:r>
    </w:p>
    <w:p w14:paraId="188BBDEC" w14:textId="77777777" w:rsidR="00C54B9F" w:rsidRDefault="00C54B9F">
      <w:pPr>
        <w:pStyle w:val="Amain"/>
      </w:pPr>
      <w:r>
        <w:tab/>
        <w:t>(3)</w:t>
      </w:r>
      <w:r>
        <w:tab/>
        <w:t>However, an application under subsection (2) may be made by 1 parent if—</w:t>
      </w:r>
    </w:p>
    <w:p w14:paraId="4401C3BA" w14:textId="77777777" w:rsidR="00C54B9F" w:rsidRDefault="00C54B9F">
      <w:pPr>
        <w:pStyle w:val="Apara"/>
      </w:pPr>
      <w:r>
        <w:tab/>
        <w:t>(a)</w:t>
      </w:r>
      <w:r>
        <w:tab/>
        <w:t>the applicant is the only parent named in the register; or</w:t>
      </w:r>
    </w:p>
    <w:p w14:paraId="7DB1A559" w14:textId="6911601A" w:rsidR="00361222" w:rsidRPr="00F40831" w:rsidRDefault="00361222" w:rsidP="00361222">
      <w:pPr>
        <w:pStyle w:val="Apara"/>
      </w:pPr>
      <w:r w:rsidRPr="00F40831">
        <w:tab/>
        <w:t>(</w:t>
      </w:r>
      <w:r>
        <w:t>b</w:t>
      </w:r>
      <w:r w:rsidRPr="00F40831">
        <w:t>)</w:t>
      </w:r>
      <w:r w:rsidRPr="00F40831">
        <w:tab/>
        <w:t>the applicant is the only person with parental responsibility for decisions about the child’s sex until the child is 18 years old; or</w:t>
      </w:r>
    </w:p>
    <w:p w14:paraId="12BE965F" w14:textId="24974B56" w:rsidR="00C54B9F" w:rsidRDefault="00C54B9F">
      <w:pPr>
        <w:pStyle w:val="Apara"/>
      </w:pPr>
      <w:r>
        <w:tab/>
        <w:t>(</w:t>
      </w:r>
      <w:r w:rsidR="00361222">
        <w:t>c</w:t>
      </w:r>
      <w:r>
        <w:t>)</w:t>
      </w:r>
      <w:r>
        <w:tab/>
        <w:t>there is no other surviving parent of the child.</w:t>
      </w:r>
    </w:p>
    <w:p w14:paraId="70914D54" w14:textId="7CFB7451" w:rsidR="00EE0847" w:rsidRPr="00F40831" w:rsidRDefault="00EE0847" w:rsidP="00EE0847">
      <w:pPr>
        <w:pStyle w:val="aExamHdgss"/>
      </w:pPr>
      <w:r w:rsidRPr="00F40831">
        <w:t>Examples—par (</w:t>
      </w:r>
      <w:r>
        <w:t>b</w:t>
      </w:r>
      <w:r w:rsidRPr="00F40831">
        <w:t>)</w:t>
      </w:r>
    </w:p>
    <w:p w14:paraId="1150751F" w14:textId="25BD32BA" w:rsidR="00EE0847" w:rsidRPr="00F40831" w:rsidRDefault="00EE0847" w:rsidP="00EE0847">
      <w:pPr>
        <w:pStyle w:val="aExamBulletss"/>
        <w:tabs>
          <w:tab w:val="left" w:pos="1500"/>
        </w:tabs>
      </w:pPr>
      <w:r w:rsidRPr="00F40831">
        <w:rPr>
          <w:rFonts w:ascii="Symbol" w:hAnsi="Symbol"/>
        </w:rPr>
        <w:t></w:t>
      </w:r>
      <w:r w:rsidRPr="00F40831">
        <w:rPr>
          <w:rFonts w:ascii="Symbol" w:hAnsi="Symbol"/>
        </w:rPr>
        <w:tab/>
      </w:r>
      <w:r w:rsidRPr="00F40831">
        <w:t xml:space="preserve">all aspects of parental responsibility are allocated to only the applicant by operation of a parenting order under the </w:t>
      </w:r>
      <w:hyperlink r:id="rId46" w:tooltip="Act 1975 No 53 (Cwlth)" w:history="1">
        <w:r w:rsidRPr="00F40831">
          <w:rPr>
            <w:rStyle w:val="charCitHyperlinkItal"/>
          </w:rPr>
          <w:t>Family Law Act 1975</w:t>
        </w:r>
      </w:hyperlink>
      <w:r w:rsidRPr="00F40831">
        <w:rPr>
          <w:rStyle w:val="charItals"/>
        </w:rPr>
        <w:t xml:space="preserve"> </w:t>
      </w:r>
      <w:r w:rsidRPr="00F40831">
        <w:t>(Cwlth)</w:t>
      </w:r>
    </w:p>
    <w:p w14:paraId="56A9E56D" w14:textId="21B7461D" w:rsidR="00EE0847" w:rsidRPr="00F40831" w:rsidRDefault="00EE0847" w:rsidP="00EE0847">
      <w:pPr>
        <w:pStyle w:val="aExamBulletss"/>
        <w:tabs>
          <w:tab w:val="left" w:pos="1500"/>
        </w:tabs>
      </w:pPr>
      <w:r w:rsidRPr="00F40831">
        <w:rPr>
          <w:rFonts w:ascii="Symbol" w:hAnsi="Symbol"/>
        </w:rPr>
        <w:t></w:t>
      </w:r>
      <w:r w:rsidRPr="00F40831">
        <w:rPr>
          <w:rFonts w:ascii="Symbol" w:hAnsi="Symbol"/>
        </w:rPr>
        <w:tab/>
      </w:r>
      <w:r w:rsidRPr="00F40831">
        <w:t>parental responsibility for making decisions about major long</w:t>
      </w:r>
      <w:r w:rsidRPr="00F40831">
        <w:noBreakHyphen/>
        <w:t xml:space="preserve">term issues are allocated to only the applicant by operation of a parenting order under the </w:t>
      </w:r>
      <w:hyperlink r:id="rId47" w:tooltip="Act 1975 No 53 (Cwlth)" w:history="1">
        <w:r w:rsidRPr="00F40831">
          <w:rPr>
            <w:rStyle w:val="charCitHyperlinkItal"/>
          </w:rPr>
          <w:t>Family Law Act 1975</w:t>
        </w:r>
      </w:hyperlink>
      <w:r w:rsidRPr="00F40831">
        <w:rPr>
          <w:rStyle w:val="charItals"/>
        </w:rPr>
        <w:t xml:space="preserve"> </w:t>
      </w:r>
      <w:r w:rsidRPr="00F40831">
        <w:t>(Cwlth)</w:t>
      </w:r>
    </w:p>
    <w:p w14:paraId="4ED36528" w14:textId="79F6929F" w:rsidR="00EE0847" w:rsidRPr="00F40831" w:rsidRDefault="00EE0847" w:rsidP="00EE0847">
      <w:pPr>
        <w:pStyle w:val="aExamBulletss"/>
        <w:tabs>
          <w:tab w:val="left" w:pos="1500"/>
        </w:tabs>
      </w:pPr>
      <w:r w:rsidRPr="00F40831">
        <w:rPr>
          <w:rFonts w:ascii="Symbol" w:hAnsi="Symbol"/>
        </w:rPr>
        <w:t></w:t>
      </w:r>
      <w:r w:rsidRPr="00F40831">
        <w:rPr>
          <w:rFonts w:ascii="Symbol" w:hAnsi="Symbol"/>
        </w:rPr>
        <w:tab/>
      </w:r>
      <w:r w:rsidRPr="00F40831">
        <w:t>long</w:t>
      </w:r>
      <w:r w:rsidRPr="00F40831">
        <w:noBreakHyphen/>
        <w:t xml:space="preserve">term care responsibility has been transferred to only the applicant under the </w:t>
      </w:r>
      <w:hyperlink r:id="rId48" w:tooltip="A2008-19" w:history="1">
        <w:r w:rsidRPr="00F40831">
          <w:rPr>
            <w:rStyle w:val="charCitHyperlinkItal"/>
          </w:rPr>
          <w:t>Children and Young People Act 2008</w:t>
        </w:r>
      </w:hyperlink>
    </w:p>
    <w:p w14:paraId="349B6393" w14:textId="77777777" w:rsidR="00C54B9F" w:rsidRDefault="00C54B9F">
      <w:pPr>
        <w:pStyle w:val="Amain"/>
      </w:pPr>
      <w:r>
        <w:tab/>
        <w:t>(4)</w:t>
      </w:r>
      <w:r>
        <w:tab/>
        <w:t>An application under this section must set out, or be accompanied by, the particulars prescribed by regulation.</w:t>
      </w:r>
    </w:p>
    <w:p w14:paraId="2C554F24" w14:textId="77777777" w:rsidR="00EE0847" w:rsidRPr="00E83341" w:rsidRDefault="00EE0847" w:rsidP="00EE0847">
      <w:pPr>
        <w:pStyle w:val="AH5Sec"/>
      </w:pPr>
      <w:bookmarkStart w:id="56" w:name="_Toc211941558"/>
      <w:r w:rsidRPr="00A64865">
        <w:rPr>
          <w:rStyle w:val="CharSectNo"/>
        </w:rPr>
        <w:t>25</w:t>
      </w:r>
      <w:r w:rsidRPr="00E83341">
        <w:tab/>
        <w:t>Evidence in support of application</w:t>
      </w:r>
      <w:bookmarkEnd w:id="56"/>
    </w:p>
    <w:p w14:paraId="5FC9F42A" w14:textId="77777777" w:rsidR="00EE0847" w:rsidRPr="00E83341" w:rsidRDefault="00EE0847" w:rsidP="00EE0847">
      <w:pPr>
        <w:pStyle w:val="Amainreturn"/>
      </w:pPr>
      <w:r w:rsidRPr="00E83341">
        <w:t>An application under section 24 must be accompanied by—</w:t>
      </w:r>
    </w:p>
    <w:p w14:paraId="61A8D229" w14:textId="77777777" w:rsidR="00EE0847" w:rsidRPr="00E83341" w:rsidRDefault="00EE0847" w:rsidP="00EE0847">
      <w:pPr>
        <w:pStyle w:val="Apara"/>
      </w:pPr>
      <w:r w:rsidRPr="00E83341">
        <w:tab/>
        <w:t>(a)</w:t>
      </w:r>
      <w:r w:rsidRPr="00E83341">
        <w:tab/>
        <w:t>documents confirming that the person was born in the ACT or has had their birth registered in the ACT; and</w:t>
      </w:r>
    </w:p>
    <w:p w14:paraId="2493661C" w14:textId="77777777" w:rsidR="00EE0847" w:rsidRPr="00E83341" w:rsidRDefault="00EE0847" w:rsidP="00EE0847">
      <w:pPr>
        <w:pStyle w:val="Apara"/>
      </w:pPr>
      <w:r w:rsidRPr="00E83341">
        <w:lastRenderedPageBreak/>
        <w:tab/>
        <w:t>(b)</w:t>
      </w:r>
      <w:r w:rsidRPr="00E83341">
        <w:tab/>
        <w:t>for an application under section 24 (2)—a statement that the applicant believes that altering the record of the child’s sex is in the best interests of the child; and</w:t>
      </w:r>
    </w:p>
    <w:p w14:paraId="45C0F346" w14:textId="77777777" w:rsidR="00EE0847" w:rsidRPr="00E83341" w:rsidRDefault="00EE0847" w:rsidP="00EE0847">
      <w:pPr>
        <w:pStyle w:val="Apara"/>
      </w:pPr>
      <w:r w:rsidRPr="00E83341">
        <w:tab/>
        <w:t>(c)</w:t>
      </w:r>
      <w:r w:rsidRPr="00E83341">
        <w:tab/>
        <w:t>any other documents and information prescribed by regulation.</w:t>
      </w:r>
    </w:p>
    <w:p w14:paraId="164199A0" w14:textId="26B1FC39" w:rsidR="00EE0847" w:rsidRPr="00E83341" w:rsidRDefault="00EE0847" w:rsidP="00EE0847">
      <w:pPr>
        <w:pStyle w:val="aNote"/>
      </w:pPr>
      <w:r w:rsidRPr="00D77BEC">
        <w:rPr>
          <w:rStyle w:val="charItals"/>
        </w:rPr>
        <w:t>Note</w:t>
      </w:r>
      <w:r w:rsidRPr="00E83341">
        <w:tab/>
        <w:t xml:space="preserve">It is an offence to make a false or misleading statement, give false or misleading information or produce a false or misleading document (see </w:t>
      </w:r>
      <w:hyperlink r:id="rId49" w:tooltip="A2002-51" w:history="1">
        <w:r w:rsidRPr="00D77BEC">
          <w:rPr>
            <w:rStyle w:val="charCitHyperlinkAbbrev"/>
          </w:rPr>
          <w:t>Criminal Code</w:t>
        </w:r>
      </w:hyperlink>
      <w:r w:rsidRPr="00E83341">
        <w:t>, pt 3.4).</w:t>
      </w:r>
    </w:p>
    <w:p w14:paraId="4DFA96D9" w14:textId="77777777" w:rsidR="00C54B9F" w:rsidRDefault="00C54B9F">
      <w:pPr>
        <w:pStyle w:val="AH5Sec"/>
      </w:pPr>
      <w:bookmarkStart w:id="57" w:name="_Toc211941559"/>
      <w:r w:rsidRPr="00A64865">
        <w:rPr>
          <w:rStyle w:val="CharSectNo"/>
        </w:rPr>
        <w:t>26</w:t>
      </w:r>
      <w:r>
        <w:tab/>
        <w:t>Alteration of register</w:t>
      </w:r>
      <w:bookmarkEnd w:id="57"/>
    </w:p>
    <w:p w14:paraId="2179D8C7" w14:textId="77777777" w:rsidR="00C54B9F" w:rsidRDefault="00C54B9F">
      <w:pPr>
        <w:pStyle w:val="Amainreturn"/>
      </w:pPr>
      <w:r>
        <w:t>On receipt of an application under section 24, the registrar</w:t>
      </w:r>
      <w:r w:rsidR="00645E61">
        <w:noBreakHyphen/>
      </w:r>
      <w:r>
        <w:t>general must—</w:t>
      </w:r>
    </w:p>
    <w:p w14:paraId="5A7E0AE1" w14:textId="77777777" w:rsidR="00C54B9F" w:rsidRDefault="00C54B9F">
      <w:pPr>
        <w:pStyle w:val="Apara"/>
        <w:keepNext/>
      </w:pPr>
      <w:r>
        <w:tab/>
        <w:t>(a)</w:t>
      </w:r>
      <w:r>
        <w:tab/>
        <w:t>make the required alteration to the register; or</w:t>
      </w:r>
    </w:p>
    <w:p w14:paraId="3074499C" w14:textId="77777777" w:rsidR="00C54B9F" w:rsidRDefault="00C54B9F">
      <w:pPr>
        <w:pStyle w:val="Apara"/>
      </w:pPr>
      <w:r>
        <w:tab/>
        <w:t>(b)</w:t>
      </w:r>
      <w:r>
        <w:tab/>
        <w:t>refuse to make the required alteration.</w:t>
      </w:r>
    </w:p>
    <w:p w14:paraId="0634DA97" w14:textId="77777777" w:rsidR="00EE0847" w:rsidRPr="00E83341" w:rsidRDefault="00EE0847" w:rsidP="00EE0847">
      <w:pPr>
        <w:pStyle w:val="AH5Sec"/>
      </w:pPr>
      <w:bookmarkStart w:id="58" w:name="_Toc211941560"/>
      <w:r w:rsidRPr="00A64865">
        <w:rPr>
          <w:rStyle w:val="CharSectNo"/>
        </w:rPr>
        <w:t>27</w:t>
      </w:r>
      <w:r w:rsidRPr="00E83341">
        <w:tab/>
        <w:t>Showing information about sex on birth certificate</w:t>
      </w:r>
      <w:bookmarkEnd w:id="58"/>
    </w:p>
    <w:p w14:paraId="34B28FA0" w14:textId="77777777" w:rsidR="00EE0847" w:rsidRPr="00E83341" w:rsidRDefault="00EE0847" w:rsidP="00EE0847">
      <w:pPr>
        <w:pStyle w:val="Amain"/>
      </w:pPr>
      <w:r w:rsidRPr="00E83341">
        <w:tab/>
        <w:t>(1)</w:t>
      </w:r>
      <w:r w:rsidRPr="00E83341">
        <w:tab/>
        <w:t>The registrar-general may issue a birth certificate for a person that includes information about the person’s sex.</w:t>
      </w:r>
    </w:p>
    <w:p w14:paraId="413CAC84" w14:textId="77777777" w:rsidR="00EE0847" w:rsidRPr="00E83341" w:rsidRDefault="00EE0847" w:rsidP="00EE0847">
      <w:pPr>
        <w:pStyle w:val="Amain"/>
      </w:pPr>
      <w:r w:rsidRPr="00E83341">
        <w:tab/>
        <w:t>(2)</w:t>
      </w:r>
      <w:r w:rsidRPr="00E83341">
        <w:tab/>
        <w:t>However, information about a person’s sex must not be included on a birth certificate if—</w:t>
      </w:r>
    </w:p>
    <w:p w14:paraId="4FB3110E" w14:textId="77777777" w:rsidR="00EE0847" w:rsidRPr="00E83341" w:rsidRDefault="00EE0847" w:rsidP="00EE0847">
      <w:pPr>
        <w:pStyle w:val="Apara"/>
      </w:pPr>
      <w:r w:rsidRPr="00E83341">
        <w:tab/>
        <w:t>(a)</w:t>
      </w:r>
      <w:r w:rsidRPr="00E83341">
        <w:tab/>
        <w:t>any of the following people requests, in writing, that the information not be included on the certificate:</w:t>
      </w:r>
    </w:p>
    <w:p w14:paraId="23A21C68" w14:textId="77777777" w:rsidR="00EE0847" w:rsidRPr="00E83341" w:rsidRDefault="00EE0847" w:rsidP="00EE0847">
      <w:pPr>
        <w:pStyle w:val="Asubpara"/>
      </w:pPr>
      <w:r w:rsidRPr="00E83341">
        <w:tab/>
        <w:t>(i)</w:t>
      </w:r>
      <w:r w:rsidRPr="00E83341">
        <w:tab/>
        <w:t>the person;</w:t>
      </w:r>
    </w:p>
    <w:p w14:paraId="1D287EDA" w14:textId="77777777" w:rsidR="00EE0847" w:rsidRPr="00E83341" w:rsidRDefault="00EE0847" w:rsidP="00EE0847">
      <w:pPr>
        <w:pStyle w:val="Asubpara"/>
      </w:pPr>
      <w:r w:rsidRPr="00E83341">
        <w:tab/>
        <w:t>(ii)</w:t>
      </w:r>
      <w:r w:rsidRPr="00E83341">
        <w:tab/>
        <w:t>a parent of, or a person with parental responsibility for, the person; and</w:t>
      </w:r>
    </w:p>
    <w:p w14:paraId="35972618" w14:textId="77777777" w:rsidR="00EE0847" w:rsidRPr="00E83341" w:rsidRDefault="00EE0847" w:rsidP="00EE0847">
      <w:pPr>
        <w:pStyle w:val="Apara"/>
      </w:pPr>
      <w:r w:rsidRPr="00E83341">
        <w:tab/>
        <w:t>(b)</w:t>
      </w:r>
      <w:r w:rsidRPr="00E83341">
        <w:tab/>
        <w:t>for a request that relates to a child who is at least 14 years old—the registrar-general is satisfied that the child either consents to the request or cannot understand the meaning or implications of the request.</w:t>
      </w:r>
    </w:p>
    <w:p w14:paraId="029D49B4" w14:textId="77777777" w:rsidR="00EE0847" w:rsidRPr="00E83341" w:rsidRDefault="00EE0847" w:rsidP="00EE0847">
      <w:pPr>
        <w:pStyle w:val="Amain"/>
      </w:pPr>
      <w:r w:rsidRPr="00E83341">
        <w:lastRenderedPageBreak/>
        <w:tab/>
        <w:t>(3)</w:t>
      </w:r>
      <w:r w:rsidRPr="00E83341">
        <w:tab/>
        <w:t>If the registrar-general issues a birth certificate that includes information about the sex of a person whose record of sex has been altered, the birth certificate—</w:t>
      </w:r>
    </w:p>
    <w:p w14:paraId="67212FD7" w14:textId="77777777" w:rsidR="00EE0847" w:rsidRPr="00E83341" w:rsidRDefault="00EE0847" w:rsidP="00EE0847">
      <w:pPr>
        <w:pStyle w:val="Apara"/>
      </w:pPr>
      <w:r w:rsidRPr="00E83341">
        <w:tab/>
        <w:t>(a)</w:t>
      </w:r>
      <w:r w:rsidRPr="00E83341">
        <w:tab/>
        <w:t>must show the person’s record of sex as altered; and</w:t>
      </w:r>
    </w:p>
    <w:p w14:paraId="7F3546D0" w14:textId="77777777" w:rsidR="00EE0847" w:rsidRPr="00E83341" w:rsidRDefault="00EE0847" w:rsidP="00EE0847">
      <w:pPr>
        <w:pStyle w:val="Apara"/>
      </w:pPr>
      <w:r w:rsidRPr="00E83341">
        <w:tab/>
        <w:t>(b)</w:t>
      </w:r>
      <w:r w:rsidRPr="00E83341">
        <w:tab/>
        <w:t>must not show any word or statement to the effect that the person’s record of sex has been altered.</w:t>
      </w:r>
    </w:p>
    <w:p w14:paraId="39EA8622" w14:textId="77777777" w:rsidR="00EE0847" w:rsidRPr="00E83341" w:rsidRDefault="00EE0847" w:rsidP="00EE0847">
      <w:pPr>
        <w:pStyle w:val="Amain"/>
      </w:pPr>
      <w:r w:rsidRPr="00E83341">
        <w:tab/>
        <w:t>(4)</w:t>
      </w:r>
      <w:r w:rsidRPr="00E83341">
        <w:tab/>
        <w:t>However, the registrar-general may issue a birth certificate that includes information about a person’s sex before, or both before and after, the alteration of the person’s record of sex if any of the following people requests, in writing, that the information be included:</w:t>
      </w:r>
    </w:p>
    <w:p w14:paraId="7528A7D5" w14:textId="77777777" w:rsidR="00EE0847" w:rsidRPr="00E83341" w:rsidRDefault="00EE0847" w:rsidP="00EE0847">
      <w:pPr>
        <w:pStyle w:val="Apara"/>
      </w:pPr>
      <w:r w:rsidRPr="00E83341">
        <w:tab/>
        <w:t>(a)</w:t>
      </w:r>
      <w:r w:rsidRPr="00E83341">
        <w:tab/>
        <w:t>the person;</w:t>
      </w:r>
    </w:p>
    <w:p w14:paraId="33BB7C48" w14:textId="77777777" w:rsidR="00EE0847" w:rsidRPr="00E83341" w:rsidRDefault="00EE0847" w:rsidP="00EE0847">
      <w:pPr>
        <w:pStyle w:val="Apara"/>
        <w:rPr>
          <w:color w:val="000000"/>
        </w:rPr>
      </w:pPr>
      <w:r w:rsidRPr="00E83341">
        <w:tab/>
      </w:r>
      <w:r w:rsidRPr="00E83341">
        <w:rPr>
          <w:color w:val="000000"/>
        </w:rPr>
        <w:t>(b)</w:t>
      </w:r>
      <w:r w:rsidRPr="00E83341">
        <w:rPr>
          <w:color w:val="000000"/>
        </w:rPr>
        <w:tab/>
        <w:t>a child of the person;</w:t>
      </w:r>
    </w:p>
    <w:p w14:paraId="3A9BB132" w14:textId="77777777" w:rsidR="00EE0847" w:rsidRPr="00E83341" w:rsidRDefault="00EE0847" w:rsidP="00EE0847">
      <w:pPr>
        <w:pStyle w:val="Apara"/>
      </w:pPr>
      <w:r w:rsidRPr="00E83341">
        <w:rPr>
          <w:color w:val="000000"/>
        </w:rPr>
        <w:tab/>
        <w:t>(c)</w:t>
      </w:r>
      <w:r w:rsidRPr="00E83341">
        <w:rPr>
          <w:color w:val="000000"/>
        </w:rPr>
        <w:tab/>
        <w:t>a person prescribed by regulation.</w:t>
      </w:r>
    </w:p>
    <w:p w14:paraId="01E9993E" w14:textId="77777777" w:rsidR="00EE0847" w:rsidRPr="00E83341" w:rsidRDefault="00EE0847" w:rsidP="00EE0847">
      <w:pPr>
        <w:pStyle w:val="aNote"/>
      </w:pPr>
      <w:r w:rsidRPr="00D77BEC">
        <w:rPr>
          <w:rStyle w:val="charItals"/>
        </w:rPr>
        <w:t>Note</w:t>
      </w:r>
      <w:r w:rsidRPr="00D77BEC">
        <w:rPr>
          <w:rStyle w:val="charItals"/>
        </w:rPr>
        <w:tab/>
      </w:r>
      <w:r w:rsidRPr="00E83341">
        <w:t>Section 21 deals with showing a person’s former name on a birth certificate after registering a change of name.</w:t>
      </w:r>
    </w:p>
    <w:p w14:paraId="102E3FF9" w14:textId="77777777" w:rsidR="00C54B9F" w:rsidRDefault="00C54B9F">
      <w:pPr>
        <w:pStyle w:val="AH5Sec"/>
      </w:pPr>
      <w:bookmarkStart w:id="59" w:name="_Toc211941561"/>
      <w:r w:rsidRPr="00A64865">
        <w:rPr>
          <w:rStyle w:val="CharSectNo"/>
        </w:rPr>
        <w:t>28</w:t>
      </w:r>
      <w:r>
        <w:tab/>
        <w:t>Use of old birth certificate to deceive</w:t>
      </w:r>
      <w:bookmarkEnd w:id="59"/>
    </w:p>
    <w:p w14:paraId="5958F7DE" w14:textId="77777777" w:rsidR="00C54B9F" w:rsidRDefault="00C54B9F">
      <w:pPr>
        <w:pStyle w:val="Amain"/>
      </w:pPr>
      <w:r>
        <w:tab/>
        <w:t>(1)</w:t>
      </w:r>
      <w:r>
        <w:tab/>
        <w:t>A person commits an offence if—</w:t>
      </w:r>
    </w:p>
    <w:p w14:paraId="4529D345" w14:textId="77777777" w:rsidR="00C54B9F" w:rsidRDefault="00C54B9F">
      <w:pPr>
        <w:pStyle w:val="Apara"/>
      </w:pPr>
      <w:r>
        <w:tab/>
        <w:t>(a)</w:t>
      </w:r>
      <w:r>
        <w:tab/>
        <w:t>the person produces a birth certificate to someone else that shows a person’s sex before the record was altered; and</w:t>
      </w:r>
    </w:p>
    <w:p w14:paraId="709ACCD0" w14:textId="77777777" w:rsidR="00C54B9F" w:rsidRDefault="00C54B9F">
      <w:pPr>
        <w:pStyle w:val="Apara"/>
        <w:keepNext/>
      </w:pPr>
      <w:r>
        <w:tab/>
        <w:t>(b)</w:t>
      </w:r>
      <w:r>
        <w:tab/>
        <w:t>the person produces the certificate with intent to deceive.</w:t>
      </w:r>
    </w:p>
    <w:p w14:paraId="7DB04417" w14:textId="77777777" w:rsidR="00C54B9F" w:rsidRDefault="00C54B9F">
      <w:pPr>
        <w:pStyle w:val="Penalty"/>
      </w:pPr>
      <w:r>
        <w:t>Maximum penalty:  50 penalty units, imprisonment for 6</w:t>
      </w:r>
      <w:r w:rsidR="00645E61">
        <w:t> </w:t>
      </w:r>
      <w:r>
        <w:t>months or both.</w:t>
      </w:r>
    </w:p>
    <w:p w14:paraId="6E31225C" w14:textId="77777777" w:rsidR="00C54B9F" w:rsidRDefault="00C54B9F">
      <w:pPr>
        <w:pStyle w:val="Amain"/>
      </w:pPr>
      <w:r>
        <w:tab/>
        <w:t>(2)</w:t>
      </w:r>
      <w:r>
        <w:tab/>
        <w:t>It is not a defence to a prosecution for an offence against this section that the document in relation to which the prosecution is brought refers to the defendant.</w:t>
      </w:r>
    </w:p>
    <w:p w14:paraId="6E0014F0" w14:textId="77777777" w:rsidR="00C54B9F" w:rsidRDefault="00C54B9F" w:rsidP="00C231F9">
      <w:pPr>
        <w:pStyle w:val="Amain"/>
        <w:keepNext/>
      </w:pPr>
      <w:r>
        <w:lastRenderedPageBreak/>
        <w:tab/>
        <w:t>(3)</w:t>
      </w:r>
      <w:r>
        <w:tab/>
        <w:t>In this section:</w:t>
      </w:r>
    </w:p>
    <w:p w14:paraId="14301C39" w14:textId="77777777" w:rsidR="00C54B9F" w:rsidRDefault="00C54B9F" w:rsidP="00C231F9">
      <w:pPr>
        <w:pStyle w:val="aDef"/>
        <w:keepNext/>
      </w:pPr>
      <w:r>
        <w:rPr>
          <w:rStyle w:val="charBoldItals"/>
        </w:rPr>
        <w:t>birth certificate</w:t>
      </w:r>
      <w:r>
        <w:t xml:space="preserve"> includes—</w:t>
      </w:r>
    </w:p>
    <w:p w14:paraId="14B772E1" w14:textId="77777777" w:rsidR="00C54B9F" w:rsidRDefault="00C54B9F">
      <w:pPr>
        <w:pStyle w:val="aDefpara"/>
      </w:pPr>
      <w:r>
        <w:tab/>
        <w:t>(a)</w:t>
      </w:r>
      <w:r>
        <w:tab/>
        <w:t>a copy of a birth certificate; and</w:t>
      </w:r>
    </w:p>
    <w:p w14:paraId="5CBECFBE" w14:textId="77777777" w:rsidR="00C54B9F" w:rsidRDefault="00C54B9F">
      <w:pPr>
        <w:pStyle w:val="aDefpara"/>
      </w:pPr>
      <w:r>
        <w:tab/>
        <w:t>(b)</w:t>
      </w:r>
      <w:r>
        <w:tab/>
        <w:t>an extract from a birth certificate.</w:t>
      </w:r>
    </w:p>
    <w:p w14:paraId="1F349A18" w14:textId="77777777" w:rsidR="00645E61" w:rsidRPr="00F46450" w:rsidRDefault="00645E61" w:rsidP="00645E61">
      <w:pPr>
        <w:pStyle w:val="AH5Sec"/>
      </w:pPr>
      <w:bookmarkStart w:id="60" w:name="_Toc211941562"/>
      <w:r w:rsidRPr="00A64865">
        <w:rPr>
          <w:rStyle w:val="CharSectNo"/>
        </w:rPr>
        <w:t>29</w:t>
      </w:r>
      <w:r w:rsidRPr="00F46450">
        <w:tab/>
        <w:t>Entitlement not affected by change of sex</w:t>
      </w:r>
      <w:bookmarkEnd w:id="60"/>
    </w:p>
    <w:p w14:paraId="40085E0A" w14:textId="77777777" w:rsidR="00645E61" w:rsidRPr="00F46450" w:rsidRDefault="00645E61" w:rsidP="00645E61">
      <w:pPr>
        <w:pStyle w:val="Amainreturn"/>
      </w:pPr>
      <w:r w:rsidRPr="00F46450">
        <w:t>A person who has an entitlement under a will, trust or territory law does not lose the entitlement only because the person’s sex has been altered on the register, unless the will, trust or territory law provides otherwise.</w:t>
      </w:r>
    </w:p>
    <w:p w14:paraId="1C0C7EE0" w14:textId="77777777" w:rsidR="00930423" w:rsidRPr="00A64865" w:rsidRDefault="00930423" w:rsidP="00930423">
      <w:pPr>
        <w:pStyle w:val="AH3Div"/>
      </w:pPr>
      <w:bookmarkStart w:id="61" w:name="_Toc211941563"/>
      <w:r w:rsidRPr="00A64865">
        <w:rPr>
          <w:rStyle w:val="CharDivNo"/>
        </w:rPr>
        <w:t>Division 4.2</w:t>
      </w:r>
      <w:r w:rsidRPr="00134C68">
        <w:tab/>
      </w:r>
      <w:r w:rsidRPr="00A64865">
        <w:rPr>
          <w:rStyle w:val="CharDivText"/>
        </w:rPr>
        <w:t>ACT residents with birth registered elsewhere</w:t>
      </w:r>
      <w:bookmarkEnd w:id="61"/>
    </w:p>
    <w:p w14:paraId="266C17AA" w14:textId="77777777" w:rsidR="00930423" w:rsidRPr="00134C68" w:rsidRDefault="00930423" w:rsidP="00930423">
      <w:pPr>
        <w:pStyle w:val="AH5Sec"/>
      </w:pPr>
      <w:bookmarkStart w:id="62" w:name="_Toc211941564"/>
      <w:r w:rsidRPr="00A64865">
        <w:rPr>
          <w:rStyle w:val="CharSectNo"/>
        </w:rPr>
        <w:t>29A</w:t>
      </w:r>
      <w:r w:rsidRPr="00134C68">
        <w:tab/>
        <w:t>Application for recognised details certificate</w:t>
      </w:r>
      <w:bookmarkEnd w:id="62"/>
    </w:p>
    <w:p w14:paraId="1BD4A8C1" w14:textId="77777777" w:rsidR="00930423" w:rsidRPr="00134C68" w:rsidRDefault="00930423" w:rsidP="00930423">
      <w:pPr>
        <w:pStyle w:val="Amain"/>
      </w:pPr>
      <w:r w:rsidRPr="00134C68">
        <w:tab/>
        <w:t>(1)</w:t>
      </w:r>
      <w:r w:rsidRPr="00134C68">
        <w:tab/>
        <w:t xml:space="preserve">A person may apply to the registrar-general for a document that acknowledges a person’s name and sex (a </w:t>
      </w:r>
      <w:r w:rsidRPr="00134C68">
        <w:rPr>
          <w:rStyle w:val="charBoldItals"/>
        </w:rPr>
        <w:t>recognised details certificate</w:t>
      </w:r>
      <w:r w:rsidRPr="00134C68">
        <w:t>) if—</w:t>
      </w:r>
    </w:p>
    <w:p w14:paraId="4ADB71B4" w14:textId="77777777" w:rsidR="002A5D08" w:rsidRPr="00CB2FB8" w:rsidRDefault="002A5D08" w:rsidP="002A5D08">
      <w:pPr>
        <w:pStyle w:val="Apara"/>
      </w:pPr>
      <w:r w:rsidRPr="00CB2FB8">
        <w:tab/>
        <w:t>(a)</w:t>
      </w:r>
      <w:r w:rsidRPr="00CB2FB8">
        <w:tab/>
        <w:t>the person is—</w:t>
      </w:r>
    </w:p>
    <w:p w14:paraId="5FA5E6AD" w14:textId="22304D55" w:rsidR="002A5D08" w:rsidRPr="00CB2FB8" w:rsidRDefault="002A5D08" w:rsidP="002A5D08">
      <w:pPr>
        <w:pStyle w:val="Asubpara"/>
      </w:pPr>
      <w:r w:rsidRPr="00CB2FB8">
        <w:tab/>
        <w:t>(i)</w:t>
      </w:r>
      <w:r w:rsidRPr="00CB2FB8">
        <w:tab/>
        <w:t xml:space="preserve">at least </w:t>
      </w:r>
      <w:r w:rsidR="00EE0847" w:rsidRPr="00F40831">
        <w:t>14 years old</w:t>
      </w:r>
      <w:r w:rsidRPr="00CB2FB8">
        <w:t xml:space="preserve">; or </w:t>
      </w:r>
    </w:p>
    <w:p w14:paraId="7A8F54FC" w14:textId="4534B456" w:rsidR="002A5D08" w:rsidRPr="00CB2FB8" w:rsidRDefault="002A5D08" w:rsidP="002A5D08">
      <w:pPr>
        <w:pStyle w:val="Asubpara"/>
      </w:pPr>
      <w:r w:rsidRPr="00CB2FB8">
        <w:tab/>
      </w:r>
      <w:r w:rsidRPr="00CB2FB8">
        <w:rPr>
          <w:lang w:eastAsia="en-AU"/>
        </w:rPr>
        <w:t>(ii)</w:t>
      </w:r>
      <w:r w:rsidRPr="00CB2FB8">
        <w:rPr>
          <w:lang w:eastAsia="en-AU"/>
        </w:rPr>
        <w:tab/>
        <w:t xml:space="preserve">at least </w:t>
      </w:r>
      <w:r w:rsidRPr="00CB2FB8">
        <w:t xml:space="preserve">12 years old, but not yet </w:t>
      </w:r>
      <w:r w:rsidR="00EE0847" w:rsidRPr="00F40831">
        <w:t>14 years old</w:t>
      </w:r>
      <w:r w:rsidRPr="00CB2FB8">
        <w:t xml:space="preserve"> and—</w:t>
      </w:r>
    </w:p>
    <w:p w14:paraId="67BC3517" w14:textId="77777777" w:rsidR="002A5D08" w:rsidRPr="00CB2FB8" w:rsidRDefault="002A5D08" w:rsidP="002A5D08">
      <w:pPr>
        <w:pStyle w:val="Asubsubpara"/>
      </w:pPr>
      <w:r w:rsidRPr="00CB2FB8">
        <w:tab/>
        <w:t>(A)</w:t>
      </w:r>
      <w:r w:rsidRPr="00CB2FB8">
        <w:tab/>
        <w:t>the parents of the young person consent to the application; or</w:t>
      </w:r>
    </w:p>
    <w:p w14:paraId="3A4DA2C6" w14:textId="77777777" w:rsidR="002A5D08" w:rsidRPr="00CB2FB8" w:rsidRDefault="002A5D08" w:rsidP="002A5D08">
      <w:pPr>
        <w:pStyle w:val="Asubsubpara"/>
      </w:pPr>
      <w:r w:rsidRPr="00CB2FB8">
        <w:tab/>
        <w:t>(B)</w:t>
      </w:r>
      <w:r w:rsidRPr="00CB2FB8">
        <w:tab/>
        <w:t>if it is not practicable or reasonable to obtain the consent of both parents—1 parent consents to the application; or</w:t>
      </w:r>
    </w:p>
    <w:p w14:paraId="4F6A6397" w14:textId="77777777" w:rsidR="002A5D08" w:rsidRPr="00CB2FB8" w:rsidRDefault="002A5D08" w:rsidP="002A5D08">
      <w:pPr>
        <w:pStyle w:val="Asubsubpara"/>
      </w:pPr>
      <w:r w:rsidRPr="00CB2FB8">
        <w:tab/>
        <w:t>(C)</w:t>
      </w:r>
      <w:r w:rsidRPr="00CB2FB8">
        <w:tab/>
        <w:t>if a circumstance prescribed by regulation applies—a stated person with parental responsibility for the young person consents to the application; or</w:t>
      </w:r>
    </w:p>
    <w:p w14:paraId="3F7B73A5" w14:textId="3D38AF29" w:rsidR="002A5D08" w:rsidRPr="00CB2FB8" w:rsidRDefault="002A5D08" w:rsidP="002A5D08">
      <w:pPr>
        <w:pStyle w:val="Asubpara"/>
        <w:rPr>
          <w:lang w:eastAsia="en-AU"/>
        </w:rPr>
      </w:pPr>
      <w:r w:rsidRPr="00CB2FB8">
        <w:lastRenderedPageBreak/>
        <w:tab/>
        <w:t>(iii)</w:t>
      </w:r>
      <w:r w:rsidRPr="00CB2FB8">
        <w:tab/>
        <w:t xml:space="preserve">not yet </w:t>
      </w:r>
      <w:r w:rsidR="00F34383" w:rsidRPr="00F40831">
        <w:t>14 years old</w:t>
      </w:r>
      <w:r w:rsidRPr="00CB2FB8">
        <w:t xml:space="preserve"> and t</w:t>
      </w:r>
      <w:r w:rsidRPr="00CB2FB8">
        <w:rPr>
          <w:lang w:eastAsia="en-AU"/>
        </w:rPr>
        <w:t>he ACAT has granted leave u</w:t>
      </w:r>
      <w:r w:rsidRPr="00CB2FB8">
        <w:t>nder part 4A (ACAT leave for certain applications) for the young person to apply; and</w:t>
      </w:r>
    </w:p>
    <w:p w14:paraId="5C6B5488" w14:textId="77777777" w:rsidR="00930423" w:rsidRPr="00134C68" w:rsidRDefault="00930423" w:rsidP="00930423">
      <w:pPr>
        <w:pStyle w:val="Apara"/>
      </w:pPr>
      <w:r w:rsidRPr="00134C68">
        <w:tab/>
        <w:t>(b)</w:t>
      </w:r>
      <w:r w:rsidRPr="00134C68">
        <w:tab/>
        <w:t>the person is domiciled or resident in the ACT; and</w:t>
      </w:r>
    </w:p>
    <w:p w14:paraId="1C96BCC6" w14:textId="77777777" w:rsidR="00930423" w:rsidRPr="00134C68" w:rsidRDefault="00930423" w:rsidP="00930423">
      <w:pPr>
        <w:pStyle w:val="Apara"/>
      </w:pPr>
      <w:r w:rsidRPr="00134C68">
        <w:tab/>
        <w:t>(c)</w:t>
      </w:r>
      <w:r w:rsidRPr="00134C68">
        <w:tab/>
        <w:t>the person’s birth is registered in a place other than the ACT; and</w:t>
      </w:r>
    </w:p>
    <w:p w14:paraId="42FBBA0F" w14:textId="77777777" w:rsidR="00F34383" w:rsidRPr="00E83341" w:rsidRDefault="00F34383" w:rsidP="00F34383">
      <w:pPr>
        <w:pStyle w:val="Apara"/>
      </w:pPr>
      <w:r w:rsidRPr="00E83341">
        <w:tab/>
        <w:t>(d)</w:t>
      </w:r>
      <w:r w:rsidRPr="00E83341">
        <w:tab/>
        <w:t>the person believes their sex to be the sex nominated in the application.</w:t>
      </w:r>
    </w:p>
    <w:p w14:paraId="32FD06F5" w14:textId="77777777" w:rsidR="00930423" w:rsidRPr="00134C68" w:rsidRDefault="00930423" w:rsidP="00930423">
      <w:pPr>
        <w:pStyle w:val="aNote"/>
        <w:keepNext/>
      </w:pPr>
      <w:r w:rsidRPr="00134C68">
        <w:rPr>
          <w:rStyle w:val="charItals"/>
        </w:rPr>
        <w:t>Note 1</w:t>
      </w:r>
      <w:r w:rsidRPr="00134C68">
        <w:rPr>
          <w:rStyle w:val="charItals"/>
        </w:rPr>
        <w:tab/>
      </w:r>
      <w:r w:rsidRPr="00134C68">
        <w:t>If a form is approved under s 69 for an application, the form must be used.</w:t>
      </w:r>
    </w:p>
    <w:p w14:paraId="3000A66B" w14:textId="77777777" w:rsidR="00930423" w:rsidRPr="00134C68" w:rsidRDefault="00930423" w:rsidP="00930423">
      <w:pPr>
        <w:pStyle w:val="aNote"/>
      </w:pPr>
      <w:r w:rsidRPr="00134C68">
        <w:rPr>
          <w:rStyle w:val="charItals"/>
        </w:rPr>
        <w:t>Note 2</w:t>
      </w:r>
      <w:r w:rsidRPr="00134C68">
        <w:rPr>
          <w:rStyle w:val="charItals"/>
        </w:rPr>
        <w:tab/>
      </w:r>
      <w:r w:rsidRPr="00134C68">
        <w:t>A fee may be determined under s 67 for an application.</w:t>
      </w:r>
    </w:p>
    <w:p w14:paraId="23FD204E" w14:textId="77777777" w:rsidR="00930423" w:rsidRPr="00134C68" w:rsidRDefault="00930423" w:rsidP="00930423">
      <w:pPr>
        <w:pStyle w:val="Amain"/>
      </w:pPr>
      <w:r w:rsidRPr="00134C68">
        <w:tab/>
        <w:t>(2)</w:t>
      </w:r>
      <w:r w:rsidRPr="00134C68">
        <w:tab/>
        <w:t>The parents of, or a person with parental responsibility for, a child may apply to the registrar-general for a recognised details certificate for the child if—</w:t>
      </w:r>
    </w:p>
    <w:p w14:paraId="40CD041D" w14:textId="77777777" w:rsidR="00930423" w:rsidRPr="00134C68" w:rsidRDefault="00930423" w:rsidP="00930423">
      <w:pPr>
        <w:pStyle w:val="Apara"/>
      </w:pPr>
      <w:r w:rsidRPr="00134C68">
        <w:tab/>
        <w:t>(a)</w:t>
      </w:r>
      <w:r w:rsidRPr="00134C68">
        <w:tab/>
        <w:t>the child is domiciled or resident in the ACT; and</w:t>
      </w:r>
    </w:p>
    <w:p w14:paraId="142393B8" w14:textId="77777777" w:rsidR="00930423" w:rsidRPr="00134C68" w:rsidRDefault="00930423" w:rsidP="00930423">
      <w:pPr>
        <w:pStyle w:val="Apara"/>
      </w:pPr>
      <w:r w:rsidRPr="00134C68">
        <w:tab/>
        <w:t>(b)</w:t>
      </w:r>
      <w:r w:rsidRPr="00134C68">
        <w:tab/>
        <w:t>the child’s birth is registered in a place other than the ACT; and</w:t>
      </w:r>
    </w:p>
    <w:p w14:paraId="33E6C2C0" w14:textId="471B3F8E" w:rsidR="00930423" w:rsidRPr="00134C68" w:rsidRDefault="00930423" w:rsidP="00930423">
      <w:pPr>
        <w:pStyle w:val="Apara"/>
      </w:pPr>
      <w:r w:rsidRPr="00134C68">
        <w:tab/>
        <w:t>(c)</w:t>
      </w:r>
      <w:r w:rsidRPr="00134C68">
        <w:tab/>
        <w:t>the parents, or person with parental responsibility, believe on reasonable grounds that a recognised details certificate for the child is in the best interests of the child</w:t>
      </w:r>
      <w:r w:rsidR="00F34383">
        <w:t>.</w:t>
      </w:r>
    </w:p>
    <w:p w14:paraId="3A54682E" w14:textId="77777777" w:rsidR="00930423" w:rsidRPr="00134C68" w:rsidRDefault="00930423" w:rsidP="00930423">
      <w:pPr>
        <w:pStyle w:val="Amain"/>
      </w:pPr>
      <w:r w:rsidRPr="00134C68">
        <w:tab/>
        <w:t>(3)</w:t>
      </w:r>
      <w:r w:rsidRPr="00134C68">
        <w:tab/>
        <w:t>However, an application under subsection (2) may be made by 1 parent if—</w:t>
      </w:r>
    </w:p>
    <w:p w14:paraId="532D6CC6" w14:textId="77777777" w:rsidR="00930423" w:rsidRPr="00134C68" w:rsidRDefault="00930423" w:rsidP="00930423">
      <w:pPr>
        <w:pStyle w:val="Apara"/>
      </w:pPr>
      <w:r w:rsidRPr="00134C68">
        <w:tab/>
        <w:t>(a)</w:t>
      </w:r>
      <w:r w:rsidRPr="00134C68">
        <w:tab/>
        <w:t>the applicant is the only parent named in a register kept under a corresponding law or the law of any place outside Australia; or</w:t>
      </w:r>
    </w:p>
    <w:p w14:paraId="10B2CD63" w14:textId="77777777" w:rsidR="00930423" w:rsidRPr="00134C68" w:rsidRDefault="00930423" w:rsidP="00930423">
      <w:pPr>
        <w:pStyle w:val="Apara"/>
      </w:pPr>
      <w:r w:rsidRPr="00134C68">
        <w:tab/>
        <w:t>(b)</w:t>
      </w:r>
      <w:r w:rsidRPr="00134C68">
        <w:tab/>
        <w:t>there is no other surviving parent of the child.</w:t>
      </w:r>
    </w:p>
    <w:p w14:paraId="367E0032" w14:textId="77777777" w:rsidR="00930423" w:rsidRPr="00134C68" w:rsidRDefault="00930423" w:rsidP="00930423">
      <w:pPr>
        <w:pStyle w:val="Amain"/>
      </w:pPr>
      <w:r w:rsidRPr="00134C68">
        <w:tab/>
        <w:t>(4)</w:t>
      </w:r>
      <w:r w:rsidRPr="00134C68">
        <w:tab/>
        <w:t>An application under this section must set out, or be accompanied by, the particulars prescribed by regulation.</w:t>
      </w:r>
    </w:p>
    <w:p w14:paraId="62A30AE8" w14:textId="77777777" w:rsidR="00F7204C" w:rsidRPr="00E83341" w:rsidRDefault="00F7204C" w:rsidP="00F7204C">
      <w:pPr>
        <w:pStyle w:val="AH5Sec"/>
      </w:pPr>
      <w:bookmarkStart w:id="63" w:name="_Toc211941565"/>
      <w:r w:rsidRPr="00A64865">
        <w:rPr>
          <w:rStyle w:val="CharSectNo"/>
        </w:rPr>
        <w:lastRenderedPageBreak/>
        <w:t>29B</w:t>
      </w:r>
      <w:r w:rsidRPr="00E83341">
        <w:tab/>
        <w:t>Evidence in support of application for recognised details certificate</w:t>
      </w:r>
      <w:bookmarkEnd w:id="63"/>
    </w:p>
    <w:p w14:paraId="23E65E65" w14:textId="77777777" w:rsidR="00F7204C" w:rsidRPr="00E83341" w:rsidRDefault="00F7204C" w:rsidP="00C231F9">
      <w:pPr>
        <w:pStyle w:val="Amainreturn"/>
        <w:keepNext/>
      </w:pPr>
      <w:r w:rsidRPr="00E83341">
        <w:t>An application under section 29A must be accompanied by—</w:t>
      </w:r>
    </w:p>
    <w:p w14:paraId="57C002AF" w14:textId="77777777" w:rsidR="00F7204C" w:rsidRPr="00E83341" w:rsidRDefault="00F7204C" w:rsidP="00F7204C">
      <w:pPr>
        <w:pStyle w:val="Apara"/>
      </w:pPr>
      <w:r w:rsidRPr="00E83341">
        <w:tab/>
        <w:t>(a)</w:t>
      </w:r>
      <w:r w:rsidRPr="00E83341">
        <w:tab/>
        <w:t>documents confirming that—</w:t>
      </w:r>
    </w:p>
    <w:p w14:paraId="7C33E40A" w14:textId="77777777" w:rsidR="00F7204C" w:rsidRPr="00E83341" w:rsidRDefault="00F7204C" w:rsidP="00F7204C">
      <w:pPr>
        <w:pStyle w:val="Asubpara"/>
      </w:pPr>
      <w:r w:rsidRPr="00E83341">
        <w:tab/>
        <w:t>(i)</w:t>
      </w:r>
      <w:r w:rsidRPr="00E83341">
        <w:tab/>
        <w:t>the person to whom the application relates is domiciled or resident in the ACT; and</w:t>
      </w:r>
    </w:p>
    <w:p w14:paraId="6DC0461F" w14:textId="77777777" w:rsidR="00F7204C" w:rsidRPr="00E83341" w:rsidRDefault="00F7204C" w:rsidP="00F7204C">
      <w:pPr>
        <w:pStyle w:val="Asubpara"/>
      </w:pPr>
      <w:r w:rsidRPr="00E83341">
        <w:tab/>
        <w:t>(ii)</w:t>
      </w:r>
      <w:r w:rsidRPr="00E83341">
        <w:tab/>
        <w:t>the person’s birth is registered in a place other than the ACT; and</w:t>
      </w:r>
    </w:p>
    <w:p w14:paraId="044F0216" w14:textId="77777777" w:rsidR="00F7204C" w:rsidRPr="00E83341" w:rsidRDefault="00F7204C" w:rsidP="00F7204C">
      <w:pPr>
        <w:pStyle w:val="Apara"/>
      </w:pPr>
      <w:r w:rsidRPr="00E83341">
        <w:tab/>
        <w:t>(b)</w:t>
      </w:r>
      <w:r w:rsidRPr="00E83341">
        <w:tab/>
        <w:t>for an application under section 29A (2)—a statement signed by the parents of, or a person with parental responsibility for, the child stating that a recognised details certificate for the child is in the best interests of the child; and</w:t>
      </w:r>
    </w:p>
    <w:p w14:paraId="660FABFB" w14:textId="77777777" w:rsidR="00F7204C" w:rsidRPr="00E83341" w:rsidRDefault="00F7204C" w:rsidP="00F7204C">
      <w:pPr>
        <w:pStyle w:val="Apara"/>
      </w:pPr>
      <w:r w:rsidRPr="00E83341">
        <w:tab/>
        <w:t>(c)</w:t>
      </w:r>
      <w:r w:rsidRPr="00E83341">
        <w:tab/>
        <w:t>any other documents and information prescribed by regulation.</w:t>
      </w:r>
    </w:p>
    <w:p w14:paraId="0245998C" w14:textId="6AD4E4AD" w:rsidR="00F7204C" w:rsidRPr="00E83341" w:rsidRDefault="00F7204C" w:rsidP="00F7204C">
      <w:pPr>
        <w:pStyle w:val="aNote"/>
      </w:pPr>
      <w:r w:rsidRPr="00D77BEC">
        <w:rPr>
          <w:rStyle w:val="charItals"/>
        </w:rPr>
        <w:t>Note</w:t>
      </w:r>
      <w:r w:rsidRPr="00D77BEC">
        <w:rPr>
          <w:rStyle w:val="charItals"/>
        </w:rPr>
        <w:tab/>
      </w:r>
      <w:r w:rsidRPr="00E83341">
        <w:t xml:space="preserve">It is an offence to make a false or misleading statement, give false or misleading information or produce a false or misleading document (see </w:t>
      </w:r>
      <w:hyperlink r:id="rId50" w:tooltip="A2002-51" w:history="1">
        <w:r w:rsidRPr="00D77BEC">
          <w:rPr>
            <w:rStyle w:val="charCitHyperlinkAbbrev"/>
          </w:rPr>
          <w:t>Criminal Code</w:t>
        </w:r>
      </w:hyperlink>
      <w:r w:rsidRPr="00E83341">
        <w:t>, pt 3.4).</w:t>
      </w:r>
    </w:p>
    <w:p w14:paraId="65EA94EB" w14:textId="77777777" w:rsidR="00930423" w:rsidRPr="00134C68" w:rsidRDefault="00930423" w:rsidP="00930423">
      <w:pPr>
        <w:pStyle w:val="AH5Sec"/>
      </w:pPr>
      <w:bookmarkStart w:id="64" w:name="_Toc211941566"/>
      <w:r w:rsidRPr="00A64865">
        <w:rPr>
          <w:rStyle w:val="CharSectNo"/>
        </w:rPr>
        <w:t>29C</w:t>
      </w:r>
      <w:r w:rsidRPr="00134C68">
        <w:tab/>
        <w:t>Issue of recognised details certificate</w:t>
      </w:r>
      <w:bookmarkEnd w:id="64"/>
    </w:p>
    <w:p w14:paraId="735FF161" w14:textId="77777777" w:rsidR="00930423" w:rsidRPr="00134C68" w:rsidRDefault="00930423" w:rsidP="00357D74">
      <w:pPr>
        <w:pStyle w:val="Amain"/>
        <w:keepNext/>
      </w:pPr>
      <w:r w:rsidRPr="00134C68">
        <w:tab/>
        <w:t>(1)</w:t>
      </w:r>
      <w:r w:rsidRPr="00134C68">
        <w:tab/>
        <w:t>On receipt of an application under section 29A, the registrar</w:t>
      </w:r>
      <w:r w:rsidRPr="00134C68">
        <w:noBreakHyphen/>
        <w:t>general must—</w:t>
      </w:r>
    </w:p>
    <w:p w14:paraId="42BC19AA" w14:textId="77777777" w:rsidR="00930423" w:rsidRPr="00134C68" w:rsidRDefault="00930423" w:rsidP="00930423">
      <w:pPr>
        <w:pStyle w:val="Apara"/>
      </w:pPr>
      <w:r w:rsidRPr="00134C68">
        <w:tab/>
        <w:t>(a)</w:t>
      </w:r>
      <w:r w:rsidRPr="00134C68">
        <w:tab/>
        <w:t>issue a recognised details certificate; or</w:t>
      </w:r>
    </w:p>
    <w:p w14:paraId="45315950" w14:textId="77777777" w:rsidR="00930423" w:rsidRPr="00134C68" w:rsidRDefault="00930423" w:rsidP="00930423">
      <w:pPr>
        <w:pStyle w:val="Apara"/>
      </w:pPr>
      <w:r w:rsidRPr="00134C68">
        <w:tab/>
        <w:t>(b)</w:t>
      </w:r>
      <w:r w:rsidRPr="00134C68">
        <w:tab/>
        <w:t>refuse to issue the certificate.</w:t>
      </w:r>
    </w:p>
    <w:p w14:paraId="113C21A4" w14:textId="77777777" w:rsidR="00930423" w:rsidRPr="00134C68" w:rsidRDefault="00930423" w:rsidP="00930423">
      <w:pPr>
        <w:pStyle w:val="Amain"/>
      </w:pPr>
      <w:r w:rsidRPr="00134C68">
        <w:tab/>
        <w:t>(2)</w:t>
      </w:r>
      <w:r w:rsidRPr="00134C68">
        <w:tab/>
        <w:t>The certificate must not state the applicant’s former sex or former name (if any) unless the applicant has requested, in writing, that the information be included.</w:t>
      </w:r>
    </w:p>
    <w:p w14:paraId="4AE3404F" w14:textId="77777777" w:rsidR="00930423" w:rsidRPr="00134C68" w:rsidRDefault="00930423" w:rsidP="00930423">
      <w:pPr>
        <w:pStyle w:val="Amain"/>
      </w:pPr>
      <w:r w:rsidRPr="00134C68">
        <w:tab/>
        <w:t>(3)</w:t>
      </w:r>
      <w:r w:rsidRPr="00134C68">
        <w:tab/>
        <w:t>The registrar-general may, if the registrar-general considers it appropriate, include in the certificate any other information about the applicant’s birth that the applicant has requested, in writing, be included.</w:t>
      </w:r>
    </w:p>
    <w:p w14:paraId="0B26E53A" w14:textId="77777777" w:rsidR="00930423" w:rsidRPr="00134C68" w:rsidRDefault="00930423" w:rsidP="00930423">
      <w:pPr>
        <w:pStyle w:val="AH5Sec"/>
      </w:pPr>
      <w:bookmarkStart w:id="65" w:name="_Toc211941567"/>
      <w:r w:rsidRPr="00A64865">
        <w:rPr>
          <w:rStyle w:val="CharSectNo"/>
        </w:rPr>
        <w:lastRenderedPageBreak/>
        <w:t>29D</w:t>
      </w:r>
      <w:r w:rsidRPr="00134C68">
        <w:tab/>
        <w:t>Effect of recognised details certificate and interstate recognised details certificate</w:t>
      </w:r>
      <w:bookmarkEnd w:id="65"/>
    </w:p>
    <w:p w14:paraId="6E34A355" w14:textId="77777777" w:rsidR="00930423" w:rsidRPr="00134C68" w:rsidRDefault="00930423" w:rsidP="00957982">
      <w:pPr>
        <w:pStyle w:val="Amain"/>
        <w:keepNext/>
      </w:pPr>
      <w:r w:rsidRPr="00134C68">
        <w:tab/>
        <w:t>(1)</w:t>
      </w:r>
      <w:r w:rsidRPr="00134C68">
        <w:tab/>
        <w:t>A person to whom a recognised details certificate relates is, for the purposes of, but subject to, any territory law, a person of the sex stated in the certificate.</w:t>
      </w:r>
    </w:p>
    <w:p w14:paraId="746AD5BB" w14:textId="77777777" w:rsidR="00930423" w:rsidRPr="00134C68" w:rsidRDefault="00930423" w:rsidP="00930423">
      <w:pPr>
        <w:pStyle w:val="Amain"/>
      </w:pPr>
      <w:r w:rsidRPr="00134C68">
        <w:tab/>
        <w:t>(2)</w:t>
      </w:r>
      <w:r w:rsidRPr="00134C68">
        <w:tab/>
        <w:t>A person to whom an interstate recognised details certificate relates is, for the purposes of, but subject to, any territory law, a person of the sex stated in the certificate.</w:t>
      </w:r>
    </w:p>
    <w:p w14:paraId="0C4FF6CD" w14:textId="77777777" w:rsidR="004A2514" w:rsidRPr="00A64865" w:rsidRDefault="004A2514" w:rsidP="004A2514">
      <w:pPr>
        <w:pStyle w:val="AH3Div"/>
      </w:pPr>
      <w:bookmarkStart w:id="66" w:name="_Toc211941568"/>
      <w:r w:rsidRPr="00A64865">
        <w:rPr>
          <w:rStyle w:val="CharDivNo"/>
        </w:rPr>
        <w:t>Division 4.3</w:t>
      </w:r>
      <w:r w:rsidRPr="00E83341">
        <w:tab/>
      </w:r>
      <w:r w:rsidRPr="00A64865">
        <w:rPr>
          <w:rStyle w:val="CharDivText"/>
        </w:rPr>
        <w:t>Nominating sex in applications under this part</w:t>
      </w:r>
      <w:bookmarkEnd w:id="66"/>
    </w:p>
    <w:p w14:paraId="72BBC680" w14:textId="77777777" w:rsidR="004A2514" w:rsidRPr="00E83341" w:rsidRDefault="004A2514" w:rsidP="004A2514">
      <w:pPr>
        <w:pStyle w:val="AH5Sec"/>
      </w:pPr>
      <w:bookmarkStart w:id="67" w:name="_Toc211941569"/>
      <w:r w:rsidRPr="00A64865">
        <w:rPr>
          <w:rStyle w:val="CharSectNo"/>
        </w:rPr>
        <w:t>29DA</w:t>
      </w:r>
      <w:r w:rsidRPr="00E83341">
        <w:tab/>
        <w:t>Nominating sex in applications under this part</w:t>
      </w:r>
      <w:bookmarkEnd w:id="67"/>
    </w:p>
    <w:p w14:paraId="28BB06E6" w14:textId="77777777" w:rsidR="004A2514" w:rsidRPr="00E83341" w:rsidRDefault="004A2514" w:rsidP="004A2514">
      <w:pPr>
        <w:pStyle w:val="Amain"/>
      </w:pPr>
      <w:r w:rsidRPr="00E83341">
        <w:tab/>
        <w:t>(1)</w:t>
      </w:r>
      <w:r w:rsidRPr="00E83341">
        <w:tab/>
        <w:t xml:space="preserve">A person making an application under this part (an </w:t>
      </w:r>
      <w:r w:rsidRPr="00D77BEC">
        <w:rPr>
          <w:rStyle w:val="charBoldItals"/>
        </w:rPr>
        <w:t>applicant</w:t>
      </w:r>
      <w:r w:rsidRPr="00E83341">
        <w:t>) may nominate the sex of a person in the application by stating the nominated sex using any term other than a prohibited sex descriptor.</w:t>
      </w:r>
    </w:p>
    <w:p w14:paraId="2A047CB3" w14:textId="77777777" w:rsidR="004A2514" w:rsidRPr="00E83341" w:rsidRDefault="004A2514" w:rsidP="004A2514">
      <w:pPr>
        <w:pStyle w:val="Amain"/>
      </w:pPr>
      <w:r w:rsidRPr="00E83341">
        <w:tab/>
        <w:t>(2)</w:t>
      </w:r>
      <w:r w:rsidRPr="00E83341">
        <w:tab/>
        <w:t>The registrar-general must ensure an application allows an applicant to state the nominated sex of a person using any term other than a prohibited sex descriptor.</w:t>
      </w:r>
    </w:p>
    <w:p w14:paraId="09309C06" w14:textId="77777777" w:rsidR="004A2514" w:rsidRPr="00E83341" w:rsidRDefault="004A2514" w:rsidP="004A2514">
      <w:pPr>
        <w:pStyle w:val="aExamHdgss"/>
      </w:pPr>
      <w:r w:rsidRPr="00E83341">
        <w:t>Examples</w:t>
      </w:r>
    </w:p>
    <w:p w14:paraId="28DE401D" w14:textId="77777777" w:rsidR="004A2514" w:rsidRPr="00E83341" w:rsidRDefault="004A2514" w:rsidP="004A2514">
      <w:pPr>
        <w:pStyle w:val="aExamINumss"/>
      </w:pPr>
      <w:r w:rsidRPr="00E83341">
        <w:t>1</w:t>
      </w:r>
      <w:r w:rsidRPr="00E83341">
        <w:tab/>
        <w:t>an electronic interactive form used for altering the record of a person’s sex shows a blank space in which the person may state their nominated sex</w:t>
      </w:r>
    </w:p>
    <w:p w14:paraId="714E5945" w14:textId="77777777" w:rsidR="004A2514" w:rsidRPr="00E83341" w:rsidRDefault="004A2514" w:rsidP="004A2514">
      <w:pPr>
        <w:pStyle w:val="aExamINumss"/>
      </w:pPr>
      <w:r w:rsidRPr="00E83341">
        <w:t>2</w:t>
      </w:r>
      <w:r w:rsidRPr="00E83341">
        <w:tab/>
        <w:t>a paper form used to apply for a recognised details certificate includes an open-text field in which the applicant may state their nominated sex</w:t>
      </w:r>
    </w:p>
    <w:p w14:paraId="65C3A9DE" w14:textId="77777777" w:rsidR="004A2514" w:rsidRPr="00E83341" w:rsidRDefault="004A2514" w:rsidP="004A2514">
      <w:pPr>
        <w:pStyle w:val="Amain"/>
      </w:pPr>
      <w:r w:rsidRPr="00E83341">
        <w:tab/>
        <w:t>(3)</w:t>
      </w:r>
      <w:r w:rsidRPr="00E83341">
        <w:tab/>
        <w:t>In this section:</w:t>
      </w:r>
    </w:p>
    <w:p w14:paraId="1E58A8F4" w14:textId="77777777" w:rsidR="004A2514" w:rsidRPr="00E83341" w:rsidRDefault="004A2514" w:rsidP="004A2514">
      <w:pPr>
        <w:pStyle w:val="aDef"/>
      </w:pPr>
      <w:r w:rsidRPr="00D77BEC">
        <w:rPr>
          <w:rStyle w:val="charBoldItals"/>
        </w:rPr>
        <w:t>prohibited sex descriptor</w:t>
      </w:r>
      <w:r w:rsidRPr="00E83341">
        <w:t xml:space="preserve"> means a term describing a person’s sex that—</w:t>
      </w:r>
    </w:p>
    <w:p w14:paraId="4A56636B" w14:textId="77777777" w:rsidR="004A2514" w:rsidRPr="00E83341" w:rsidRDefault="004A2514" w:rsidP="004A2514">
      <w:pPr>
        <w:pStyle w:val="aDefpara"/>
      </w:pPr>
      <w:r w:rsidRPr="00E83341">
        <w:tab/>
        <w:t>(a)</w:t>
      </w:r>
      <w:r w:rsidRPr="00E83341">
        <w:tab/>
        <w:t>is obscene or offensive; or</w:t>
      </w:r>
    </w:p>
    <w:p w14:paraId="6F30E459" w14:textId="77777777" w:rsidR="004A2514" w:rsidRPr="00E83341" w:rsidRDefault="004A2514" w:rsidP="004A2514">
      <w:pPr>
        <w:pStyle w:val="aDefpara"/>
      </w:pPr>
      <w:r w:rsidRPr="00E83341">
        <w:tab/>
        <w:t>(b)</w:t>
      </w:r>
      <w:r w:rsidRPr="00E83341">
        <w:tab/>
        <w:t>could not practically be established by repute or usage—</w:t>
      </w:r>
    </w:p>
    <w:p w14:paraId="41B51A6D" w14:textId="77777777" w:rsidR="004A2514" w:rsidRPr="00E83341" w:rsidRDefault="004A2514" w:rsidP="004A2514">
      <w:pPr>
        <w:pStyle w:val="aDefsubpara"/>
      </w:pPr>
      <w:r w:rsidRPr="00E83341">
        <w:tab/>
        <w:t>(i)</w:t>
      </w:r>
      <w:r w:rsidRPr="00E83341">
        <w:tab/>
        <w:t>because it is too long; or</w:t>
      </w:r>
    </w:p>
    <w:p w14:paraId="5BC3973F" w14:textId="77777777" w:rsidR="004A2514" w:rsidRPr="00E83341" w:rsidRDefault="004A2514" w:rsidP="004A2514">
      <w:pPr>
        <w:pStyle w:val="aDefsubpara"/>
      </w:pPr>
      <w:r w:rsidRPr="00E83341">
        <w:lastRenderedPageBreak/>
        <w:tab/>
        <w:t>(ii)</w:t>
      </w:r>
      <w:r w:rsidRPr="00E83341">
        <w:tab/>
        <w:t>because it consists of or includes symbols without phonetic significance in the English language; or</w:t>
      </w:r>
    </w:p>
    <w:p w14:paraId="798E28F2" w14:textId="77777777" w:rsidR="004A2514" w:rsidRPr="00E83341" w:rsidRDefault="004A2514" w:rsidP="004A2514">
      <w:pPr>
        <w:pStyle w:val="aDefsubpara"/>
      </w:pPr>
      <w:r w:rsidRPr="00E83341">
        <w:tab/>
        <w:t>(iii)</w:t>
      </w:r>
      <w:r w:rsidRPr="00E83341">
        <w:tab/>
        <w:t>for any other reason.</w:t>
      </w:r>
    </w:p>
    <w:p w14:paraId="771786F2" w14:textId="77777777" w:rsidR="002A5D08" w:rsidRPr="002A5D08" w:rsidRDefault="002A5D08" w:rsidP="002A5D08">
      <w:pPr>
        <w:pStyle w:val="PageBreak"/>
      </w:pPr>
      <w:r w:rsidRPr="002A5D08">
        <w:br w:type="page"/>
      </w:r>
    </w:p>
    <w:p w14:paraId="07736D7C" w14:textId="109C5B54" w:rsidR="002A5D08" w:rsidRPr="00A64865" w:rsidRDefault="002A5D08" w:rsidP="002A5D08">
      <w:pPr>
        <w:pStyle w:val="AH2Part"/>
      </w:pPr>
      <w:bookmarkStart w:id="68" w:name="_Toc211941570"/>
      <w:r w:rsidRPr="00A64865">
        <w:rPr>
          <w:rStyle w:val="CharPartNo"/>
        </w:rPr>
        <w:lastRenderedPageBreak/>
        <w:t>Part 4A</w:t>
      </w:r>
      <w:r w:rsidRPr="00CB2FB8">
        <w:tab/>
      </w:r>
      <w:r w:rsidRPr="00A64865">
        <w:rPr>
          <w:rStyle w:val="CharPartText"/>
        </w:rPr>
        <w:t>ACAT leave for certain applications</w:t>
      </w:r>
      <w:bookmarkEnd w:id="68"/>
    </w:p>
    <w:p w14:paraId="3F7C44AE" w14:textId="77777777" w:rsidR="00D21888" w:rsidRDefault="00D21888" w:rsidP="00D21888">
      <w:pPr>
        <w:pStyle w:val="Placeholder"/>
        <w:suppressLineNumbers/>
      </w:pPr>
      <w:r>
        <w:rPr>
          <w:rStyle w:val="CharDivNo"/>
        </w:rPr>
        <w:t xml:space="preserve">  </w:t>
      </w:r>
      <w:r>
        <w:rPr>
          <w:rStyle w:val="CharDivText"/>
        </w:rPr>
        <w:t xml:space="preserve">  </w:t>
      </w:r>
    </w:p>
    <w:p w14:paraId="723BDA58" w14:textId="77777777" w:rsidR="002A5D08" w:rsidRPr="00CB2FB8" w:rsidRDefault="002A5D08" w:rsidP="002A5D08">
      <w:pPr>
        <w:pStyle w:val="AH5Sec"/>
        <w:rPr>
          <w:lang w:eastAsia="en-AU"/>
        </w:rPr>
      </w:pPr>
      <w:bookmarkStart w:id="69" w:name="_Toc211941571"/>
      <w:r w:rsidRPr="00A64865">
        <w:rPr>
          <w:rStyle w:val="CharSectNo"/>
        </w:rPr>
        <w:t>29E</w:t>
      </w:r>
      <w:r w:rsidRPr="00CB2FB8">
        <w:rPr>
          <w:lang w:eastAsia="en-AU"/>
        </w:rPr>
        <w:tab/>
        <w:t>Application by young person for leave to apply for change of given name or sex etc</w:t>
      </w:r>
      <w:bookmarkEnd w:id="69"/>
    </w:p>
    <w:p w14:paraId="7D3467BB" w14:textId="42A2E2DA" w:rsidR="002A5D08" w:rsidRPr="00CB2FB8" w:rsidRDefault="002A5D08" w:rsidP="002A5D08">
      <w:pPr>
        <w:pStyle w:val="Amain"/>
        <w:rPr>
          <w:lang w:eastAsia="en-AU"/>
        </w:rPr>
      </w:pPr>
      <w:r w:rsidRPr="00CB2FB8">
        <w:rPr>
          <w:lang w:eastAsia="en-AU"/>
        </w:rPr>
        <w:tab/>
        <w:t>(1)</w:t>
      </w:r>
      <w:r w:rsidRPr="00CB2FB8">
        <w:rPr>
          <w:lang w:eastAsia="en-AU"/>
        </w:rPr>
        <w:tab/>
        <w:t xml:space="preserve">A young person who is not yet </w:t>
      </w:r>
      <w:r w:rsidR="00F7204C" w:rsidRPr="00F40831">
        <w:t>14 years old</w:t>
      </w:r>
      <w:r w:rsidRPr="00CB2FB8">
        <w:rPr>
          <w:lang w:eastAsia="en-AU"/>
        </w:rPr>
        <w:t xml:space="preserve"> may apply to the ACAT for leave to apply to the registrar-general—</w:t>
      </w:r>
    </w:p>
    <w:p w14:paraId="5E7C722F" w14:textId="77777777" w:rsidR="002A5D08" w:rsidRPr="00CB2FB8" w:rsidRDefault="002A5D08" w:rsidP="002A5D08">
      <w:pPr>
        <w:pStyle w:val="Apara"/>
        <w:rPr>
          <w:lang w:eastAsia="en-AU"/>
        </w:rPr>
      </w:pPr>
      <w:r w:rsidRPr="00CB2FB8">
        <w:rPr>
          <w:lang w:eastAsia="en-AU"/>
        </w:rPr>
        <w:tab/>
        <w:t>(a)</w:t>
      </w:r>
      <w:r w:rsidRPr="00CB2FB8">
        <w:rPr>
          <w:lang w:eastAsia="en-AU"/>
        </w:rPr>
        <w:tab/>
        <w:t>under section 19A for registration of a change of any of the person’s given names; or</w:t>
      </w:r>
    </w:p>
    <w:p w14:paraId="67355BA6" w14:textId="77777777" w:rsidR="002A5D08" w:rsidRPr="00CB2FB8" w:rsidRDefault="002A5D08" w:rsidP="002A5D08">
      <w:pPr>
        <w:pStyle w:val="Apara"/>
      </w:pPr>
      <w:r w:rsidRPr="00CB2FB8">
        <w:tab/>
        <w:t>(b)</w:t>
      </w:r>
      <w:r w:rsidRPr="00CB2FB8">
        <w:tab/>
        <w:t>under section 24 for alteration of the record of the person’s sex in the registration of the person’s birth; or</w:t>
      </w:r>
    </w:p>
    <w:p w14:paraId="0509E2B3" w14:textId="77777777" w:rsidR="002A5D08" w:rsidRPr="00CB2FB8" w:rsidRDefault="002A5D08" w:rsidP="002A5D08">
      <w:pPr>
        <w:pStyle w:val="Apara"/>
      </w:pPr>
      <w:r w:rsidRPr="00CB2FB8">
        <w:tab/>
        <w:t>(c)</w:t>
      </w:r>
      <w:r w:rsidRPr="00CB2FB8">
        <w:tab/>
        <w:t>under section 29A for a recognised details certificate.</w:t>
      </w:r>
    </w:p>
    <w:p w14:paraId="1F58090F" w14:textId="77777777" w:rsidR="00CA475C" w:rsidRPr="006536B7" w:rsidRDefault="00CA475C" w:rsidP="00CA475C">
      <w:pPr>
        <w:pStyle w:val="aNote"/>
      </w:pPr>
      <w:r w:rsidRPr="006536B7">
        <w:rPr>
          <w:rStyle w:val="charItals"/>
        </w:rPr>
        <w:t>Note</w:t>
      </w:r>
      <w:r w:rsidRPr="006536B7">
        <w:rPr>
          <w:rStyle w:val="charItals"/>
        </w:rPr>
        <w:tab/>
      </w:r>
      <w:r w:rsidRPr="006536B7">
        <w:t>If leave is granted under this part to a young person, no further leave is needed by the young person for any further application of the same kind—see s 29H (3).</w:t>
      </w:r>
    </w:p>
    <w:p w14:paraId="674A9603" w14:textId="77777777" w:rsidR="002A5D08" w:rsidRPr="00CB2FB8" w:rsidRDefault="002A5D08" w:rsidP="002A5D08">
      <w:pPr>
        <w:pStyle w:val="Amain"/>
      </w:pPr>
      <w:r w:rsidRPr="00CB2FB8">
        <w:tab/>
        <w:t>(2)</w:t>
      </w:r>
      <w:r w:rsidRPr="00CB2FB8">
        <w:tab/>
        <w:t>A young person may apply to the ACAT for leave under this section only if the person satisfies the relevant requirement mentioned in section 19A (a), section 24 (1)</w:t>
      </w:r>
      <w:r w:rsidRPr="00CB2FB8">
        <w:rPr>
          <w:lang w:val="en-US"/>
        </w:rPr>
        <w:t> </w:t>
      </w:r>
      <w:r w:rsidRPr="00CB2FB8">
        <w:t>(b) or section 29A (1) (b).</w:t>
      </w:r>
    </w:p>
    <w:p w14:paraId="3369D8A4" w14:textId="77777777" w:rsidR="002A5D08" w:rsidRPr="00CB2FB8" w:rsidRDefault="002A5D08" w:rsidP="002A5D08">
      <w:pPr>
        <w:pStyle w:val="Amain"/>
      </w:pPr>
      <w:r w:rsidRPr="00CB2FB8">
        <w:tab/>
        <w:t>(3)</w:t>
      </w:r>
      <w:r w:rsidRPr="00CB2FB8">
        <w:tab/>
        <w:t>Also, a young person who is not yet 12 years old may apply to the ACAT for leave under this section only if the ACAT is satisfied that—</w:t>
      </w:r>
    </w:p>
    <w:p w14:paraId="7EA8E676" w14:textId="77777777" w:rsidR="002A5D08" w:rsidRPr="00CB2FB8" w:rsidRDefault="002A5D08" w:rsidP="002A5D08">
      <w:pPr>
        <w:pStyle w:val="Apara"/>
      </w:pPr>
      <w:r w:rsidRPr="00CB2FB8">
        <w:tab/>
        <w:t>(a)</w:t>
      </w:r>
      <w:r w:rsidRPr="00CB2FB8">
        <w:tab/>
        <w:t>at least 1 parent, or a person with parental responsibility for the young person, consents to the application being made; and</w:t>
      </w:r>
    </w:p>
    <w:p w14:paraId="309E49BC" w14:textId="77777777" w:rsidR="002A5D08" w:rsidRPr="00CB2FB8" w:rsidRDefault="002A5D08" w:rsidP="002A5D08">
      <w:pPr>
        <w:pStyle w:val="Apara"/>
      </w:pPr>
      <w:r w:rsidRPr="00CB2FB8">
        <w:tab/>
        <w:t>(b)</w:t>
      </w:r>
      <w:r w:rsidRPr="00CB2FB8">
        <w:tab/>
        <w:t>exceptional circumstances apply to the young person, for example, the young person has socially transitioned their gender identity by showing a definite and consistent gender identity over a reasonable period.</w:t>
      </w:r>
    </w:p>
    <w:p w14:paraId="437F775B" w14:textId="77777777" w:rsidR="002A5D08" w:rsidRPr="00CB2FB8" w:rsidRDefault="002A5D08" w:rsidP="007F0376">
      <w:pPr>
        <w:pStyle w:val="Amain"/>
        <w:keepNext/>
      </w:pPr>
      <w:r w:rsidRPr="00CB2FB8">
        <w:lastRenderedPageBreak/>
        <w:tab/>
        <w:t>(4)</w:t>
      </w:r>
      <w:r w:rsidRPr="00CB2FB8">
        <w:tab/>
        <w:t>The young person—</w:t>
      </w:r>
    </w:p>
    <w:p w14:paraId="0C12B188" w14:textId="77777777" w:rsidR="002A5D08" w:rsidRPr="00CB2FB8" w:rsidRDefault="002A5D08" w:rsidP="002A5D08">
      <w:pPr>
        <w:pStyle w:val="Apara"/>
      </w:pPr>
      <w:r w:rsidRPr="00CB2FB8">
        <w:tab/>
        <w:t>(a)</w:t>
      </w:r>
      <w:r w:rsidRPr="00CB2FB8">
        <w:tab/>
        <w:t>must state in the application that they understand the ACAT must give notice about the application to each parent or person with parental responsibility for the young person under section 29F (1) (a); and</w:t>
      </w:r>
    </w:p>
    <w:p w14:paraId="44316F38" w14:textId="77777777" w:rsidR="002A5D08" w:rsidRPr="00CB2FB8" w:rsidRDefault="002A5D08" w:rsidP="002A5D08">
      <w:pPr>
        <w:pStyle w:val="Apara"/>
      </w:pPr>
      <w:r w:rsidRPr="00CB2FB8">
        <w:tab/>
        <w:t>(b)</w:t>
      </w:r>
      <w:r w:rsidRPr="00CB2FB8">
        <w:tab/>
        <w:t>may make a submission to the ACAT that they do not want those people to be notified because the young person would be adversely affected.</w:t>
      </w:r>
    </w:p>
    <w:p w14:paraId="378495C1" w14:textId="77777777" w:rsidR="002A5D08" w:rsidRPr="00CB2FB8" w:rsidRDefault="002A5D08" w:rsidP="002A5D08">
      <w:pPr>
        <w:pStyle w:val="aNote"/>
      </w:pPr>
      <w:r w:rsidRPr="00CB2FB8">
        <w:rPr>
          <w:rStyle w:val="charItals"/>
        </w:rPr>
        <w:t>Note</w:t>
      </w:r>
      <w:r w:rsidRPr="00CB2FB8">
        <w:rPr>
          <w:rStyle w:val="charItals"/>
        </w:rPr>
        <w:tab/>
      </w:r>
      <w:r w:rsidRPr="00CB2FB8">
        <w:rPr>
          <w:iCs/>
        </w:rPr>
        <w:t xml:space="preserve">The ACAT </w:t>
      </w:r>
      <w:r w:rsidRPr="00CB2FB8">
        <w:t>must not notify a parent, or a person with parental responsibility for the young person, about the application if doing so could reasonably be expected to adversely affect the young person (see s 29F (1) (b)).</w:t>
      </w:r>
    </w:p>
    <w:p w14:paraId="7471E1DB" w14:textId="77777777" w:rsidR="002A5D08" w:rsidRPr="00CB2FB8" w:rsidRDefault="002A5D08" w:rsidP="002A5D08">
      <w:pPr>
        <w:pStyle w:val="Amain"/>
      </w:pPr>
      <w:r w:rsidRPr="00CB2FB8">
        <w:tab/>
        <w:t>(5)</w:t>
      </w:r>
      <w:r w:rsidRPr="00CB2FB8">
        <w:tab/>
        <w:t>To remove any doubt, a young person who makes an application under this part is not legally incompetent only because of the person’s age.</w:t>
      </w:r>
    </w:p>
    <w:p w14:paraId="24999BFD" w14:textId="77777777" w:rsidR="00F86085" w:rsidRPr="006536B7" w:rsidRDefault="00F86085" w:rsidP="00F86085">
      <w:pPr>
        <w:pStyle w:val="AH5Sec"/>
      </w:pPr>
      <w:bookmarkStart w:id="70" w:name="_Toc211941572"/>
      <w:r w:rsidRPr="00A64865">
        <w:rPr>
          <w:rStyle w:val="CharSectNo"/>
        </w:rPr>
        <w:t>29EA</w:t>
      </w:r>
      <w:r w:rsidRPr="006536B7">
        <w:tab/>
        <w:t>Copy of birth certificate for ACAT</w:t>
      </w:r>
      <w:bookmarkEnd w:id="70"/>
    </w:p>
    <w:p w14:paraId="3402027E" w14:textId="77777777" w:rsidR="00F86085" w:rsidRPr="006536B7" w:rsidRDefault="00F86085" w:rsidP="00F86085">
      <w:pPr>
        <w:pStyle w:val="Amain"/>
      </w:pPr>
      <w:r w:rsidRPr="006536B7">
        <w:tab/>
        <w:t>(1)</w:t>
      </w:r>
      <w:r w:rsidRPr="006536B7">
        <w:tab/>
        <w:t>If an application for leave is made under section 29E, the ACAT may ask the registrar-general, in writing, for a copy of the applicant’s birth certificate.</w:t>
      </w:r>
    </w:p>
    <w:p w14:paraId="4C265D7C" w14:textId="77777777" w:rsidR="00F86085" w:rsidRPr="006536B7" w:rsidRDefault="00F86085" w:rsidP="00F86085">
      <w:pPr>
        <w:pStyle w:val="Amain"/>
      </w:pPr>
      <w:r w:rsidRPr="006536B7">
        <w:tab/>
        <w:t>(2)</w:t>
      </w:r>
      <w:r w:rsidRPr="006536B7">
        <w:tab/>
        <w:t>The registrar-general must, if asked under subsection (1), give the ACAT a copy of the applicant’s birth certificate.</w:t>
      </w:r>
    </w:p>
    <w:p w14:paraId="4FF2791B" w14:textId="77777777" w:rsidR="002A5D08" w:rsidRPr="00CB2FB8" w:rsidRDefault="002A5D08" w:rsidP="002A5D08">
      <w:pPr>
        <w:pStyle w:val="AH5Sec"/>
      </w:pPr>
      <w:bookmarkStart w:id="71" w:name="_Toc211941573"/>
      <w:r w:rsidRPr="00A64865">
        <w:rPr>
          <w:rStyle w:val="CharSectNo"/>
        </w:rPr>
        <w:t>29F</w:t>
      </w:r>
      <w:r w:rsidRPr="00CB2FB8">
        <w:tab/>
        <w:t>Notification about application</w:t>
      </w:r>
      <w:bookmarkEnd w:id="71"/>
    </w:p>
    <w:p w14:paraId="241CE60A" w14:textId="77777777" w:rsidR="002A5D08" w:rsidRPr="00CB2FB8" w:rsidRDefault="002A5D08" w:rsidP="002A5D08">
      <w:pPr>
        <w:pStyle w:val="Amain"/>
      </w:pPr>
      <w:r w:rsidRPr="00CB2FB8">
        <w:tab/>
        <w:t>(1)</w:t>
      </w:r>
      <w:r w:rsidRPr="00CB2FB8">
        <w:tab/>
        <w:t>Subject to subsection (2), the ACAT—</w:t>
      </w:r>
    </w:p>
    <w:p w14:paraId="03B1D053" w14:textId="77777777" w:rsidR="002A5D08" w:rsidRPr="00CB2FB8" w:rsidRDefault="002A5D08" w:rsidP="002A5D08">
      <w:pPr>
        <w:pStyle w:val="Apara"/>
      </w:pPr>
      <w:r w:rsidRPr="00CB2FB8">
        <w:tab/>
        <w:t>(a)</w:t>
      </w:r>
      <w:r w:rsidRPr="00CB2FB8">
        <w:tab/>
        <w:t>must take reasonable steps to notify the following people about the application:</w:t>
      </w:r>
    </w:p>
    <w:p w14:paraId="5791A697" w14:textId="77777777" w:rsidR="002A5D08" w:rsidRPr="00CB2FB8" w:rsidRDefault="002A5D08" w:rsidP="002A5D08">
      <w:pPr>
        <w:pStyle w:val="Asubpara"/>
      </w:pPr>
      <w:r w:rsidRPr="00CB2FB8">
        <w:tab/>
        <w:t>(i)</w:t>
      </w:r>
      <w:r w:rsidRPr="00CB2FB8">
        <w:tab/>
        <w:t>each parent or person with parental responsibility for the young person;</w:t>
      </w:r>
    </w:p>
    <w:p w14:paraId="09B0CFAB" w14:textId="77777777" w:rsidR="002A5D08" w:rsidRPr="00CB2FB8" w:rsidRDefault="002A5D08" w:rsidP="002A5D08">
      <w:pPr>
        <w:pStyle w:val="Asubpara"/>
      </w:pPr>
      <w:r w:rsidRPr="00CB2FB8">
        <w:tab/>
        <w:t>(ii)</w:t>
      </w:r>
      <w:r w:rsidRPr="00CB2FB8">
        <w:tab/>
        <w:t>the public advocate; and</w:t>
      </w:r>
    </w:p>
    <w:p w14:paraId="5F1B7A4F" w14:textId="77777777" w:rsidR="002A5D08" w:rsidRPr="00CB2FB8" w:rsidRDefault="002A5D08" w:rsidP="002A5D08">
      <w:pPr>
        <w:pStyle w:val="Apara"/>
      </w:pPr>
      <w:r w:rsidRPr="00CB2FB8">
        <w:lastRenderedPageBreak/>
        <w:tab/>
        <w:t>(b)</w:t>
      </w:r>
      <w:r w:rsidRPr="00CB2FB8">
        <w:tab/>
        <w:t>must not notify a parent, or a person with parental responsibility for the young person, about the application if doing so could reasonably be expected to adversely affect the young person.</w:t>
      </w:r>
    </w:p>
    <w:p w14:paraId="3C300277" w14:textId="77777777" w:rsidR="002A5D08" w:rsidRPr="00CB2FB8" w:rsidRDefault="002A5D08" w:rsidP="002A5D08">
      <w:pPr>
        <w:pStyle w:val="Amain"/>
      </w:pPr>
      <w:r w:rsidRPr="00CB2FB8">
        <w:tab/>
        <w:t>(2)</w:t>
      </w:r>
      <w:r w:rsidRPr="00CB2FB8">
        <w:tab/>
        <w:t>If a young person makes a submission under section 29E (4) (b) about a parent or a person with parental responsibility for the young person being notified about the application—</w:t>
      </w:r>
    </w:p>
    <w:p w14:paraId="18DB59F0" w14:textId="77777777" w:rsidR="002A5D08" w:rsidRPr="00CB2FB8" w:rsidRDefault="002A5D08" w:rsidP="002A5D08">
      <w:pPr>
        <w:pStyle w:val="Apara"/>
      </w:pPr>
      <w:r w:rsidRPr="00CB2FB8">
        <w:tab/>
        <w:t>(a)</w:t>
      </w:r>
      <w:r w:rsidRPr="00CB2FB8">
        <w:tab/>
        <w:t>the ACAT must, after considering the submission, decide if giving notice under subsection (1) (a) (i) could reasonably be expected to adversely affect the young person; and</w:t>
      </w:r>
    </w:p>
    <w:p w14:paraId="32160356" w14:textId="77777777" w:rsidR="002A5D08" w:rsidRPr="00CB2FB8" w:rsidRDefault="002A5D08" w:rsidP="00957982">
      <w:pPr>
        <w:pStyle w:val="Apara"/>
        <w:keepNext/>
      </w:pPr>
      <w:r w:rsidRPr="00CB2FB8">
        <w:tab/>
        <w:t>(b)</w:t>
      </w:r>
      <w:r w:rsidRPr="00CB2FB8">
        <w:tab/>
        <w:t>if the ACAT decides that the young person could not reasonably be expected to be adversely affected by the notification, the ACAT must give the young person a written notice stating—</w:t>
      </w:r>
    </w:p>
    <w:p w14:paraId="118AC819" w14:textId="77777777" w:rsidR="002A5D08" w:rsidRPr="00CB2FB8" w:rsidRDefault="002A5D08" w:rsidP="002A5D08">
      <w:pPr>
        <w:pStyle w:val="Asubpara"/>
      </w:pPr>
      <w:r w:rsidRPr="00CB2FB8">
        <w:tab/>
        <w:t>(i)</w:t>
      </w:r>
      <w:r w:rsidRPr="00CB2FB8">
        <w:tab/>
        <w:t xml:space="preserve">the reasons for its decision; and </w:t>
      </w:r>
    </w:p>
    <w:p w14:paraId="142B0FFF" w14:textId="77777777" w:rsidR="002A5D08" w:rsidRPr="00CB2FB8" w:rsidRDefault="002A5D08" w:rsidP="002A5D08">
      <w:pPr>
        <w:pStyle w:val="Asubpara"/>
      </w:pPr>
      <w:r w:rsidRPr="00CB2FB8">
        <w:tab/>
        <w:t>(ii)</w:t>
      </w:r>
      <w:r w:rsidRPr="00CB2FB8">
        <w:tab/>
        <w:t>that the young person may, in writing, withdraw their application before the end of a stated period of at least 14 days after the day the notice is given to the young person; and</w:t>
      </w:r>
    </w:p>
    <w:p w14:paraId="531163DB" w14:textId="77777777" w:rsidR="002A5D08" w:rsidRPr="00CB2FB8" w:rsidRDefault="002A5D08" w:rsidP="002A5D08">
      <w:pPr>
        <w:pStyle w:val="Asubpara"/>
      </w:pPr>
      <w:r w:rsidRPr="00CB2FB8">
        <w:tab/>
        <w:t>(iii)</w:t>
      </w:r>
      <w:r w:rsidRPr="00CB2FB8">
        <w:tab/>
        <w:t>that, if the application is not withdrawn before the end of the stated period, the ACAT will notify each parent or person with parental responsibility for the young person in accordance with subsection (1).</w:t>
      </w:r>
    </w:p>
    <w:p w14:paraId="5D30A791" w14:textId="77777777" w:rsidR="002A5D08" w:rsidRPr="00CB2FB8" w:rsidRDefault="002A5D08" w:rsidP="002A5D08">
      <w:pPr>
        <w:pStyle w:val="Amain"/>
      </w:pPr>
      <w:r w:rsidRPr="00CB2FB8">
        <w:tab/>
        <w:t>(3)</w:t>
      </w:r>
      <w:r w:rsidRPr="00CB2FB8">
        <w:tab/>
        <w:t xml:space="preserve">For this section, a young person is not </w:t>
      </w:r>
      <w:r w:rsidRPr="00CB2FB8">
        <w:rPr>
          <w:rStyle w:val="charBoldItals"/>
        </w:rPr>
        <w:t>adversely affected</w:t>
      </w:r>
      <w:r w:rsidRPr="00CB2FB8">
        <w:t xml:space="preserve"> by an application if the only reason they are affected is that a parent, or a person with parental responsibility, disagrees with the application and that disagreement causes the young person discomfort.</w:t>
      </w:r>
    </w:p>
    <w:p w14:paraId="3D45E911" w14:textId="77777777" w:rsidR="00F86085" w:rsidRPr="006536B7" w:rsidRDefault="00F86085" w:rsidP="00F86085">
      <w:pPr>
        <w:pStyle w:val="Amain"/>
      </w:pPr>
      <w:r w:rsidRPr="006536B7">
        <w:tab/>
        <w:t>(4)</w:t>
      </w:r>
      <w:r w:rsidRPr="006536B7">
        <w:tab/>
        <w:t>For notification under subsection (1) (a), the ACAT—</w:t>
      </w:r>
    </w:p>
    <w:p w14:paraId="3E0AFC08" w14:textId="77777777" w:rsidR="00F86085" w:rsidRPr="006536B7" w:rsidRDefault="00F86085" w:rsidP="00F86085">
      <w:pPr>
        <w:pStyle w:val="Apara"/>
      </w:pPr>
      <w:r w:rsidRPr="006536B7">
        <w:tab/>
        <w:t>(a)</w:t>
      </w:r>
      <w:r w:rsidRPr="006536B7">
        <w:tab/>
        <w:t>may give each parent or person with parental responsibility for the young person any of the following:</w:t>
      </w:r>
    </w:p>
    <w:p w14:paraId="467383FD" w14:textId="77777777" w:rsidR="00F86085" w:rsidRPr="006536B7" w:rsidRDefault="00F86085" w:rsidP="00F86085">
      <w:pPr>
        <w:pStyle w:val="Asubpara"/>
      </w:pPr>
      <w:r w:rsidRPr="006536B7">
        <w:tab/>
        <w:t>(i)</w:t>
      </w:r>
      <w:r w:rsidRPr="006536B7">
        <w:tab/>
        <w:t>an extract of information taken from the application;</w:t>
      </w:r>
    </w:p>
    <w:p w14:paraId="589B6CE1" w14:textId="77777777" w:rsidR="00F86085" w:rsidRPr="006536B7" w:rsidRDefault="00F86085" w:rsidP="00F86085">
      <w:pPr>
        <w:pStyle w:val="Asubpara"/>
      </w:pPr>
      <w:r w:rsidRPr="006536B7">
        <w:tab/>
        <w:t>(ii)</w:t>
      </w:r>
      <w:r w:rsidRPr="006536B7">
        <w:tab/>
        <w:t>a copy of the application;</w:t>
      </w:r>
    </w:p>
    <w:p w14:paraId="5DACEA20" w14:textId="77777777" w:rsidR="00F86085" w:rsidRPr="006536B7" w:rsidRDefault="00F86085" w:rsidP="00F86085">
      <w:pPr>
        <w:pStyle w:val="Asubpara"/>
      </w:pPr>
      <w:r w:rsidRPr="006536B7">
        <w:lastRenderedPageBreak/>
        <w:tab/>
        <w:t>(iii)</w:t>
      </w:r>
      <w:r w:rsidRPr="006536B7">
        <w:tab/>
        <w:t>documents or evidence attached to the application (in full or in part); and</w:t>
      </w:r>
    </w:p>
    <w:p w14:paraId="4D9EA72A" w14:textId="77777777" w:rsidR="00F86085" w:rsidRPr="006536B7" w:rsidRDefault="00F86085" w:rsidP="00F86085">
      <w:pPr>
        <w:pStyle w:val="Apara"/>
      </w:pPr>
      <w:r w:rsidRPr="006536B7">
        <w:tab/>
        <w:t>(b)</w:t>
      </w:r>
      <w:r w:rsidRPr="006536B7">
        <w:tab/>
        <w:t>must give the public advocate the following:</w:t>
      </w:r>
    </w:p>
    <w:p w14:paraId="5A7FD26B" w14:textId="77777777" w:rsidR="00F86085" w:rsidRPr="006536B7" w:rsidRDefault="00F86085" w:rsidP="00F86085">
      <w:pPr>
        <w:pStyle w:val="Asubpara"/>
      </w:pPr>
      <w:r w:rsidRPr="006536B7">
        <w:tab/>
        <w:t>(i)</w:t>
      </w:r>
      <w:r w:rsidRPr="006536B7">
        <w:tab/>
        <w:t>a copy of the application;</w:t>
      </w:r>
    </w:p>
    <w:p w14:paraId="74B83CBE" w14:textId="77777777" w:rsidR="00F86085" w:rsidRPr="006536B7" w:rsidRDefault="00F86085" w:rsidP="00F86085">
      <w:pPr>
        <w:pStyle w:val="Asubpara"/>
      </w:pPr>
      <w:r w:rsidRPr="006536B7">
        <w:tab/>
        <w:t>(ii)</w:t>
      </w:r>
      <w:r w:rsidRPr="006536B7">
        <w:tab/>
        <w:t>documents or evidence attached to the application (in full).</w:t>
      </w:r>
    </w:p>
    <w:p w14:paraId="5AFF381D" w14:textId="77777777" w:rsidR="00F86085" w:rsidRPr="006536B7" w:rsidRDefault="00F86085" w:rsidP="00F86085">
      <w:pPr>
        <w:pStyle w:val="aNote"/>
      </w:pPr>
      <w:r w:rsidRPr="006536B7">
        <w:rPr>
          <w:rStyle w:val="charItals"/>
        </w:rPr>
        <w:t>Note</w:t>
      </w:r>
      <w:r w:rsidRPr="006536B7">
        <w:rPr>
          <w:rStyle w:val="charItals"/>
        </w:rPr>
        <w:tab/>
      </w:r>
      <w:r w:rsidRPr="006536B7">
        <w:t xml:space="preserve">For other material that the public advocate must be given—see s 29G  (4). </w:t>
      </w:r>
    </w:p>
    <w:p w14:paraId="6C1CA1BB" w14:textId="77777777" w:rsidR="00F86085" w:rsidRPr="006536B7" w:rsidRDefault="00F86085" w:rsidP="00F86085">
      <w:pPr>
        <w:pStyle w:val="AH5Sec"/>
      </w:pPr>
      <w:bookmarkStart w:id="72" w:name="_Toc211941574"/>
      <w:r w:rsidRPr="00A64865">
        <w:rPr>
          <w:rStyle w:val="CharSectNo"/>
        </w:rPr>
        <w:t>29G</w:t>
      </w:r>
      <w:r w:rsidRPr="006536B7">
        <w:tab/>
        <w:t>ACAT hearing an application for leave etc</w:t>
      </w:r>
      <w:bookmarkEnd w:id="72"/>
      <w:r w:rsidRPr="006536B7">
        <w:t xml:space="preserve"> </w:t>
      </w:r>
    </w:p>
    <w:p w14:paraId="2175658B" w14:textId="77777777" w:rsidR="00F86085" w:rsidRPr="006536B7" w:rsidRDefault="00F86085" w:rsidP="00F86085">
      <w:pPr>
        <w:pStyle w:val="Amain"/>
      </w:pPr>
      <w:r w:rsidRPr="006536B7">
        <w:tab/>
        <w:t>(1)</w:t>
      </w:r>
      <w:r w:rsidRPr="006536B7">
        <w:tab/>
        <w:t>An application for leave under section 29E may proceed to a hearing—</w:t>
      </w:r>
    </w:p>
    <w:p w14:paraId="2FC53A79" w14:textId="77777777" w:rsidR="00F86085" w:rsidRPr="006536B7" w:rsidRDefault="00F86085" w:rsidP="00F86085">
      <w:pPr>
        <w:pStyle w:val="Apara"/>
      </w:pPr>
      <w:r w:rsidRPr="006536B7">
        <w:tab/>
        <w:t>(a)</w:t>
      </w:r>
      <w:r w:rsidRPr="006536B7">
        <w:tab/>
        <w:t>if a submission under section 29E (4) (b) is made by the young person—</w:t>
      </w:r>
    </w:p>
    <w:p w14:paraId="3C60F78B" w14:textId="77777777" w:rsidR="00F86085" w:rsidRPr="006536B7" w:rsidRDefault="00F86085" w:rsidP="00F86085">
      <w:pPr>
        <w:pStyle w:val="Asubpara"/>
      </w:pPr>
      <w:r w:rsidRPr="006536B7">
        <w:tab/>
        <w:t>(i)</w:t>
      </w:r>
      <w:r w:rsidRPr="006536B7">
        <w:tab/>
        <w:t>after the end of the stated period under section 29F (2) (b) (ii); or</w:t>
      </w:r>
    </w:p>
    <w:p w14:paraId="6F056330" w14:textId="77777777" w:rsidR="00F86085" w:rsidRPr="006536B7" w:rsidRDefault="00F86085" w:rsidP="00F86085">
      <w:pPr>
        <w:pStyle w:val="Asubpara"/>
      </w:pPr>
      <w:r w:rsidRPr="006536B7">
        <w:tab/>
        <w:t>(ii)</w:t>
      </w:r>
      <w:r w:rsidRPr="006536B7">
        <w:tab/>
        <w:t>before the end of the stated period if the young person gives the ACAT written confirmation that the young person wants the application to proceed; or</w:t>
      </w:r>
    </w:p>
    <w:p w14:paraId="3CBB2485" w14:textId="77777777" w:rsidR="00F86085" w:rsidRPr="006536B7" w:rsidRDefault="00F86085" w:rsidP="00F86085">
      <w:pPr>
        <w:pStyle w:val="Apara"/>
      </w:pPr>
      <w:r w:rsidRPr="006536B7">
        <w:tab/>
        <w:t>(b)</w:t>
      </w:r>
      <w:r w:rsidRPr="006536B7">
        <w:tab/>
        <w:t>in any other case—14 days after the application is lodged.</w:t>
      </w:r>
    </w:p>
    <w:p w14:paraId="7274D45C" w14:textId="77777777" w:rsidR="00F86085" w:rsidRPr="006536B7" w:rsidRDefault="00F86085" w:rsidP="00F86085">
      <w:pPr>
        <w:pStyle w:val="Amain"/>
      </w:pPr>
      <w:r w:rsidRPr="006536B7">
        <w:tab/>
        <w:t>(2)</w:t>
      </w:r>
      <w:r w:rsidRPr="006536B7">
        <w:tab/>
        <w:t>The hearing must be held in private.</w:t>
      </w:r>
    </w:p>
    <w:p w14:paraId="0703C9A8" w14:textId="677491B5" w:rsidR="00F86085" w:rsidRPr="006536B7" w:rsidRDefault="00F86085" w:rsidP="00F86085">
      <w:pPr>
        <w:pStyle w:val="Amain"/>
      </w:pPr>
      <w:r w:rsidRPr="006536B7">
        <w:tab/>
        <w:t>(3)</w:t>
      </w:r>
      <w:r w:rsidRPr="006536B7">
        <w:tab/>
        <w:t xml:space="preserve">Subject to subsections (4) and (5), a private hearing is taken to be a hearing to which the </w:t>
      </w:r>
      <w:hyperlink r:id="rId51" w:tooltip="A2008-35" w:history="1">
        <w:r w:rsidRPr="006536B7">
          <w:rPr>
            <w:rStyle w:val="charCitHyperlinkItal"/>
          </w:rPr>
          <w:t>ACT Civil and Administrative Tribunal Act 2008</w:t>
        </w:r>
      </w:hyperlink>
      <w:r w:rsidRPr="006536B7">
        <w:t>, section 39 (Hearings in private or partly in private) applies.</w:t>
      </w:r>
    </w:p>
    <w:p w14:paraId="375BEBCD" w14:textId="64ACD34A" w:rsidR="00F86085" w:rsidRPr="006536B7" w:rsidRDefault="00F86085" w:rsidP="00F86085">
      <w:pPr>
        <w:pStyle w:val="aNote"/>
      </w:pPr>
      <w:r w:rsidRPr="006536B7">
        <w:rPr>
          <w:rStyle w:val="charItals"/>
        </w:rPr>
        <w:t>Note</w:t>
      </w:r>
      <w:r w:rsidRPr="006536B7">
        <w:rPr>
          <w:rStyle w:val="charItals"/>
        </w:rPr>
        <w:tab/>
      </w:r>
      <w:r w:rsidRPr="006536B7">
        <w:t xml:space="preserve">Requirements for keeping private hearings secret are set out in the </w:t>
      </w:r>
      <w:hyperlink r:id="rId52" w:tooltip="A2008-35" w:history="1">
        <w:r w:rsidRPr="006536B7">
          <w:rPr>
            <w:rStyle w:val="charCitHyperlinkItal"/>
          </w:rPr>
          <w:t>ACT Civil and Administrative Tribunal Act 2008</w:t>
        </w:r>
      </w:hyperlink>
      <w:r w:rsidRPr="006536B7">
        <w:t>, s 40.</w:t>
      </w:r>
    </w:p>
    <w:p w14:paraId="5C71F309" w14:textId="77777777" w:rsidR="00F86085" w:rsidRPr="006536B7" w:rsidRDefault="00F86085" w:rsidP="00F86085">
      <w:pPr>
        <w:pStyle w:val="Amain"/>
      </w:pPr>
      <w:r w:rsidRPr="006536B7">
        <w:tab/>
        <w:t>(4)</w:t>
      </w:r>
      <w:r w:rsidRPr="006536B7">
        <w:tab/>
        <w:t>The ACAT must give the public advocate a copy of any document lodged with the ACAT or received in evidence for the hearing.</w:t>
      </w:r>
    </w:p>
    <w:p w14:paraId="1A8578C3" w14:textId="77777777" w:rsidR="00F86085" w:rsidRPr="006536B7" w:rsidRDefault="00F86085" w:rsidP="007F0376">
      <w:pPr>
        <w:pStyle w:val="Amain"/>
        <w:keepNext/>
      </w:pPr>
      <w:r w:rsidRPr="006536B7">
        <w:lastRenderedPageBreak/>
        <w:tab/>
        <w:t>(5)</w:t>
      </w:r>
      <w:r w:rsidRPr="006536B7">
        <w:tab/>
        <w:t>The public advocate—</w:t>
      </w:r>
    </w:p>
    <w:p w14:paraId="0D76982D" w14:textId="77777777" w:rsidR="00F86085" w:rsidRPr="006536B7" w:rsidRDefault="00F86085" w:rsidP="00F86085">
      <w:pPr>
        <w:pStyle w:val="Apara"/>
      </w:pPr>
      <w:r w:rsidRPr="006536B7">
        <w:tab/>
        <w:t>(a)</w:t>
      </w:r>
      <w:r w:rsidRPr="006536B7">
        <w:tab/>
        <w:t>may attend the hearing at any stage (for the whole or any part of the hearing); and</w:t>
      </w:r>
    </w:p>
    <w:p w14:paraId="19B8A6D4" w14:textId="77777777" w:rsidR="00F86085" w:rsidRPr="006536B7" w:rsidRDefault="00F86085" w:rsidP="00F86085">
      <w:pPr>
        <w:pStyle w:val="Apara"/>
      </w:pPr>
      <w:r w:rsidRPr="006536B7">
        <w:tab/>
        <w:t>(b)</w:t>
      </w:r>
      <w:r w:rsidRPr="006536B7">
        <w:tab/>
        <w:t>may make submissions at the hearing about any matter relating to the application or the hearing.</w:t>
      </w:r>
    </w:p>
    <w:p w14:paraId="5BE4DA7F" w14:textId="11B11D59" w:rsidR="00F86085" w:rsidRPr="006536B7" w:rsidRDefault="00F86085" w:rsidP="00F86085">
      <w:pPr>
        <w:pStyle w:val="aNote"/>
      </w:pPr>
      <w:r w:rsidRPr="006536B7">
        <w:rPr>
          <w:rStyle w:val="charItals"/>
        </w:rPr>
        <w:t>Note</w:t>
      </w:r>
      <w:r w:rsidRPr="006536B7">
        <w:rPr>
          <w:rStyle w:val="charItals"/>
        </w:rPr>
        <w:tab/>
      </w:r>
      <w:r w:rsidRPr="006536B7">
        <w:t xml:space="preserve">The public advocate may also be required to report to the ACAT about a matter—see the </w:t>
      </w:r>
      <w:hyperlink r:id="rId53" w:tooltip="A2005-40" w:history="1">
        <w:r w:rsidRPr="006536B7">
          <w:rPr>
            <w:rStyle w:val="charCitHyperlinkItal"/>
          </w:rPr>
          <w:t>Human Rights Commission Act 2005</w:t>
        </w:r>
      </w:hyperlink>
      <w:r w:rsidRPr="006536B7">
        <w:t>, s 27BA.</w:t>
      </w:r>
    </w:p>
    <w:p w14:paraId="759F1EEA" w14:textId="77777777" w:rsidR="00F86085" w:rsidRPr="006536B7" w:rsidRDefault="00F86085" w:rsidP="00F86085">
      <w:pPr>
        <w:pStyle w:val="Amain"/>
      </w:pPr>
      <w:r w:rsidRPr="006536B7">
        <w:tab/>
        <w:t>(6)</w:t>
      </w:r>
      <w:r w:rsidRPr="006536B7">
        <w:tab/>
        <w:t>In addition to the young person and the public advocate, a parent or a person with parental responsibility for the young person may also make submissions at the hearing in relation to the application, but only about the matters mentioned in section 29H (1).</w:t>
      </w:r>
    </w:p>
    <w:p w14:paraId="7471DC9C" w14:textId="77777777" w:rsidR="00F86085" w:rsidRPr="006536B7" w:rsidRDefault="00F86085" w:rsidP="00F86085">
      <w:pPr>
        <w:pStyle w:val="Amain"/>
      </w:pPr>
      <w:r w:rsidRPr="006536B7">
        <w:tab/>
        <w:t>(7)</w:t>
      </w:r>
      <w:r w:rsidRPr="006536B7">
        <w:tab/>
        <w:t>A person who attends a hearing, or makes a submission under subsection (5) or (6), is not a party to the application.</w:t>
      </w:r>
    </w:p>
    <w:p w14:paraId="4F293233" w14:textId="77777777" w:rsidR="00F86085" w:rsidRPr="006536B7" w:rsidRDefault="00F86085" w:rsidP="00F86085">
      <w:pPr>
        <w:pStyle w:val="Amain"/>
      </w:pPr>
      <w:r w:rsidRPr="006536B7">
        <w:tab/>
        <w:t>(8)</w:t>
      </w:r>
      <w:r w:rsidRPr="006536B7">
        <w:tab/>
        <w:t>The ACAT may, by order, give directions prohibiting or restricting the disclosure by a person who attends a hearing, or makes a submission under subsection (5) or (6), of evidence given at the hearing, or of a matter contained in a document lodged with the tribunal or received in evidence by the tribunal for the hearing.</w:t>
      </w:r>
    </w:p>
    <w:p w14:paraId="7A77AD29" w14:textId="19DA6799" w:rsidR="00F86085" w:rsidRPr="006536B7" w:rsidRDefault="00F86085" w:rsidP="00F86085">
      <w:pPr>
        <w:pStyle w:val="aNote"/>
      </w:pPr>
      <w:r w:rsidRPr="006536B7">
        <w:rPr>
          <w:rStyle w:val="charItals"/>
        </w:rPr>
        <w:t>Note</w:t>
      </w:r>
      <w:r w:rsidRPr="006536B7">
        <w:rPr>
          <w:rStyle w:val="charItals"/>
        </w:rPr>
        <w:tab/>
      </w:r>
      <w:r w:rsidRPr="006536B7">
        <w:t xml:space="preserve">A similar order may be given to a party to the application under the </w:t>
      </w:r>
      <w:hyperlink r:id="rId54" w:tooltip="A2008-35" w:history="1">
        <w:r w:rsidRPr="006536B7">
          <w:rPr>
            <w:rStyle w:val="charCitHyperlinkItal"/>
          </w:rPr>
          <w:t>ACT Civil and Administrative Tribunal Act 2008</w:t>
        </w:r>
      </w:hyperlink>
      <w:r w:rsidRPr="006536B7">
        <w:rPr>
          <w:rStyle w:val="charItals"/>
        </w:rPr>
        <w:t>,</w:t>
      </w:r>
      <w:r w:rsidRPr="006536B7">
        <w:t xml:space="preserve"> s 39.</w:t>
      </w:r>
    </w:p>
    <w:p w14:paraId="5C3AE78B" w14:textId="77777777" w:rsidR="00F86085" w:rsidRPr="006536B7" w:rsidRDefault="00F86085" w:rsidP="00F86085">
      <w:pPr>
        <w:pStyle w:val="Amain"/>
      </w:pPr>
      <w:r w:rsidRPr="006536B7">
        <w:tab/>
        <w:t>(9)</w:t>
      </w:r>
      <w:r w:rsidRPr="006536B7">
        <w:tab/>
        <w:t>The ACAT may make an order under subsection (8) on application by the young person or on its own initiative.</w:t>
      </w:r>
    </w:p>
    <w:p w14:paraId="5AD19DD4" w14:textId="77777777" w:rsidR="00F86085" w:rsidRPr="006536B7" w:rsidRDefault="00F86085" w:rsidP="00F86085">
      <w:pPr>
        <w:pStyle w:val="Amain"/>
      </w:pPr>
      <w:r w:rsidRPr="006536B7">
        <w:tab/>
        <w:t>(10)</w:t>
      </w:r>
      <w:r w:rsidRPr="006536B7">
        <w:tab/>
        <w:t>A person must not contravene an order under subsection (8).</w:t>
      </w:r>
    </w:p>
    <w:p w14:paraId="36A0C228" w14:textId="77777777" w:rsidR="00F86085" w:rsidRPr="006536B7" w:rsidRDefault="00F86085" w:rsidP="00F86085">
      <w:pPr>
        <w:pStyle w:val="Penalty"/>
      </w:pPr>
      <w:r w:rsidRPr="006536B7">
        <w:t>Maximum penalty: 50 penalty units, imprisonment for 6 months or both.</w:t>
      </w:r>
    </w:p>
    <w:p w14:paraId="355F0F5A" w14:textId="77777777" w:rsidR="002A5D08" w:rsidRPr="00CB2FB8" w:rsidRDefault="002A5D08" w:rsidP="002A5D08">
      <w:pPr>
        <w:pStyle w:val="AH5Sec"/>
      </w:pPr>
      <w:bookmarkStart w:id="73" w:name="_Toc211941575"/>
      <w:r w:rsidRPr="00A64865">
        <w:rPr>
          <w:rStyle w:val="CharSectNo"/>
        </w:rPr>
        <w:lastRenderedPageBreak/>
        <w:t>29H</w:t>
      </w:r>
      <w:r w:rsidRPr="00CB2FB8">
        <w:tab/>
        <w:t>ACAT deciding an application for leave</w:t>
      </w:r>
      <w:bookmarkEnd w:id="73"/>
    </w:p>
    <w:p w14:paraId="1ADCC8B6" w14:textId="77777777" w:rsidR="002A5D08" w:rsidRPr="00CB2FB8" w:rsidRDefault="002A5D08" w:rsidP="007F0376">
      <w:pPr>
        <w:pStyle w:val="Amain"/>
        <w:keepNext/>
      </w:pPr>
      <w:r w:rsidRPr="00CB2FB8">
        <w:tab/>
        <w:t>(1)</w:t>
      </w:r>
      <w:r w:rsidRPr="00CB2FB8">
        <w:tab/>
        <w:t xml:space="preserve">The ACAT must, by order, grant an application for leave under section 29E if satisfied </w:t>
      </w:r>
      <w:r w:rsidRPr="00CB2FB8">
        <w:rPr>
          <w:lang w:eastAsia="en-AU"/>
        </w:rPr>
        <w:t>on reasonable grounds that</w:t>
      </w:r>
      <w:r w:rsidRPr="00CB2FB8">
        <w:t>—</w:t>
      </w:r>
    </w:p>
    <w:p w14:paraId="230CBFDE" w14:textId="77777777" w:rsidR="002A5D08" w:rsidRPr="00CB2FB8" w:rsidRDefault="002A5D08" w:rsidP="002A5D08">
      <w:pPr>
        <w:pStyle w:val="Apara"/>
      </w:pPr>
      <w:r w:rsidRPr="00CB2FB8">
        <w:tab/>
        <w:t>(a)</w:t>
      </w:r>
      <w:r w:rsidRPr="00CB2FB8">
        <w:tab/>
        <w:t>the young person has sufficient decision-making ability to understand the meaning and legal implications of the change; and</w:t>
      </w:r>
    </w:p>
    <w:p w14:paraId="3B2961A5" w14:textId="77777777" w:rsidR="002A5D08" w:rsidRPr="00CB2FB8" w:rsidRDefault="002A5D08" w:rsidP="002A5D08">
      <w:pPr>
        <w:pStyle w:val="Apara"/>
      </w:pPr>
      <w:r w:rsidRPr="00CB2FB8">
        <w:tab/>
        <w:t>(b)</w:t>
      </w:r>
      <w:r w:rsidRPr="00CB2FB8">
        <w:tab/>
        <w:t>the young person believes that the change would better reflect their gender identity.</w:t>
      </w:r>
    </w:p>
    <w:p w14:paraId="3D93C10C" w14:textId="77777777" w:rsidR="002A5D08" w:rsidRPr="00CB2FB8" w:rsidRDefault="002A5D08" w:rsidP="002A5D08">
      <w:pPr>
        <w:pStyle w:val="Amain"/>
      </w:pPr>
      <w:r w:rsidRPr="00CB2FB8">
        <w:tab/>
        <w:t>(2)</w:t>
      </w:r>
      <w:r w:rsidRPr="00CB2FB8">
        <w:tab/>
        <w:t>In deciding the application for leave, it is not relevant for the ACAT to consider whether—</w:t>
      </w:r>
    </w:p>
    <w:p w14:paraId="6861B57C" w14:textId="77777777" w:rsidR="002A5D08" w:rsidRPr="00CB2FB8" w:rsidRDefault="002A5D08" w:rsidP="002A5D08">
      <w:pPr>
        <w:pStyle w:val="Apara"/>
      </w:pPr>
      <w:r w:rsidRPr="00CB2FB8">
        <w:tab/>
        <w:t>(a)</w:t>
      </w:r>
      <w:r w:rsidRPr="00CB2FB8">
        <w:tab/>
        <w:t>the change is in the best interests of the young person; or</w:t>
      </w:r>
    </w:p>
    <w:p w14:paraId="077C44DF" w14:textId="77777777" w:rsidR="002A5D08" w:rsidRPr="00CB2FB8" w:rsidRDefault="002A5D08" w:rsidP="002A5D08">
      <w:pPr>
        <w:pStyle w:val="Apara"/>
      </w:pPr>
      <w:r w:rsidRPr="00CB2FB8">
        <w:tab/>
        <w:t>(b)</w:t>
      </w:r>
      <w:r w:rsidRPr="00CB2FB8">
        <w:tab/>
        <w:t>any other requirement under this Act in relation to the change is satisfied.</w:t>
      </w:r>
    </w:p>
    <w:p w14:paraId="44379F36" w14:textId="77777777" w:rsidR="00F86085" w:rsidRPr="006536B7" w:rsidRDefault="00F86085" w:rsidP="00F86085">
      <w:pPr>
        <w:pStyle w:val="Amain"/>
      </w:pPr>
      <w:r w:rsidRPr="006536B7">
        <w:tab/>
        <w:t>(3)</w:t>
      </w:r>
      <w:r w:rsidRPr="006536B7">
        <w:tab/>
        <w:t>If the ACAT grants the application for leave in relation to a young person—</w:t>
      </w:r>
    </w:p>
    <w:p w14:paraId="24E3AB8B" w14:textId="77777777" w:rsidR="00F86085" w:rsidRPr="006536B7" w:rsidRDefault="00F86085" w:rsidP="00F86085">
      <w:pPr>
        <w:pStyle w:val="Apara"/>
      </w:pPr>
      <w:r w:rsidRPr="006536B7">
        <w:tab/>
        <w:t>(a)</w:t>
      </w:r>
      <w:r w:rsidRPr="006536B7">
        <w:tab/>
        <w:t>for leave relating to registration of a change of any of the person’s given names under section 19A—no further leave is required by the young person for any further application to register a change of any of the person’s given names; or</w:t>
      </w:r>
    </w:p>
    <w:p w14:paraId="4D38AD91" w14:textId="77777777" w:rsidR="00F86085" w:rsidRPr="006536B7" w:rsidRDefault="00F86085" w:rsidP="00F86085">
      <w:pPr>
        <w:pStyle w:val="Apara"/>
      </w:pPr>
      <w:r w:rsidRPr="006536B7">
        <w:tab/>
        <w:t>(b)</w:t>
      </w:r>
      <w:r w:rsidRPr="006536B7">
        <w:tab/>
        <w:t>for leave relating to alteration of the record of the person’s sex in the registration of the person’s birth under section 24—no further leave is required by the young person for any further application to register alteration of the record of the person’s sex; or</w:t>
      </w:r>
    </w:p>
    <w:p w14:paraId="126764C0" w14:textId="77777777" w:rsidR="00F86085" w:rsidRPr="006536B7" w:rsidRDefault="00F86085" w:rsidP="00F86085">
      <w:pPr>
        <w:pStyle w:val="Apara"/>
      </w:pPr>
      <w:r w:rsidRPr="006536B7">
        <w:tab/>
        <w:t>(c)</w:t>
      </w:r>
      <w:r w:rsidRPr="006536B7">
        <w:tab/>
        <w:t>for leave relating to a recognised details certificate under section 29A—no further leave is required by the young person for any further application for a recognised details certificate.</w:t>
      </w:r>
    </w:p>
    <w:p w14:paraId="456AC4ED" w14:textId="77777777" w:rsidR="002A5D08" w:rsidRPr="00CB2FB8" w:rsidRDefault="002A5D08" w:rsidP="002A5D08">
      <w:pPr>
        <w:pStyle w:val="AH5Sec"/>
      </w:pPr>
      <w:bookmarkStart w:id="74" w:name="_Toc211941576"/>
      <w:r w:rsidRPr="00A64865">
        <w:rPr>
          <w:rStyle w:val="CharSectNo"/>
        </w:rPr>
        <w:lastRenderedPageBreak/>
        <w:t>29I</w:t>
      </w:r>
      <w:r w:rsidRPr="00CB2FB8">
        <w:tab/>
        <w:t>Copy of order for registrar-general</w:t>
      </w:r>
      <w:bookmarkEnd w:id="74"/>
    </w:p>
    <w:p w14:paraId="2C118E7E" w14:textId="77777777" w:rsidR="002A5D08" w:rsidRPr="00CB2FB8" w:rsidRDefault="002A5D08" w:rsidP="002A5D08">
      <w:pPr>
        <w:pStyle w:val="Amain"/>
      </w:pPr>
      <w:r w:rsidRPr="00CB2FB8">
        <w:tab/>
        <w:t>(1)</w:t>
      </w:r>
      <w:r w:rsidRPr="00CB2FB8">
        <w:tab/>
        <w:t>The registrar-general may ask the ACAT, in writing, for a copy of an order made under section 29H in relation to a young person.</w:t>
      </w:r>
    </w:p>
    <w:p w14:paraId="38943BCF" w14:textId="77777777" w:rsidR="002A5D08" w:rsidRPr="00CB2FB8" w:rsidRDefault="002A5D08" w:rsidP="002A5D08">
      <w:pPr>
        <w:pStyle w:val="Amain"/>
      </w:pPr>
      <w:r w:rsidRPr="00CB2FB8">
        <w:tab/>
        <w:t>(2)</w:t>
      </w:r>
      <w:r w:rsidRPr="00CB2FB8">
        <w:tab/>
        <w:t>The ACAT must, if asked under subsection (1), give the registrar</w:t>
      </w:r>
      <w:r w:rsidRPr="00CB2FB8">
        <w:noBreakHyphen/>
        <w:t xml:space="preserve">general a copy of the order. </w:t>
      </w:r>
    </w:p>
    <w:p w14:paraId="41966FD4" w14:textId="77777777" w:rsidR="00C54B9F" w:rsidRDefault="00C54B9F">
      <w:pPr>
        <w:pStyle w:val="PageBreak"/>
      </w:pPr>
      <w:r>
        <w:br w:type="page"/>
      </w:r>
    </w:p>
    <w:p w14:paraId="434CEC76" w14:textId="77777777" w:rsidR="00C54B9F" w:rsidRPr="00A64865" w:rsidRDefault="00C54B9F">
      <w:pPr>
        <w:pStyle w:val="AH2Part"/>
      </w:pPr>
      <w:bookmarkStart w:id="75" w:name="_Toc211941577"/>
      <w:r w:rsidRPr="00A64865">
        <w:rPr>
          <w:rStyle w:val="CharPartNo"/>
        </w:rPr>
        <w:lastRenderedPageBreak/>
        <w:t>Part 5</w:t>
      </w:r>
      <w:r>
        <w:tab/>
      </w:r>
      <w:r w:rsidRPr="00A64865">
        <w:rPr>
          <w:rStyle w:val="CharPartText"/>
        </w:rPr>
        <w:t>Registration of marriages</w:t>
      </w:r>
      <w:bookmarkEnd w:id="75"/>
    </w:p>
    <w:p w14:paraId="7918398A" w14:textId="77777777" w:rsidR="00C54B9F" w:rsidRDefault="00C54B9F">
      <w:pPr>
        <w:pStyle w:val="Placeholder"/>
      </w:pPr>
      <w:r>
        <w:rPr>
          <w:rStyle w:val="CharDivNo"/>
        </w:rPr>
        <w:t xml:space="preserve">  </w:t>
      </w:r>
      <w:r>
        <w:rPr>
          <w:rStyle w:val="CharDivText"/>
        </w:rPr>
        <w:t xml:space="preserve">  </w:t>
      </w:r>
    </w:p>
    <w:p w14:paraId="316458B2" w14:textId="77777777" w:rsidR="00C54B9F" w:rsidRDefault="00C54B9F">
      <w:pPr>
        <w:pStyle w:val="AH5Sec"/>
      </w:pPr>
      <w:bookmarkStart w:id="76" w:name="_Toc211941578"/>
      <w:r w:rsidRPr="00A64865">
        <w:rPr>
          <w:rStyle w:val="CharSectNo"/>
        </w:rPr>
        <w:t>30</w:t>
      </w:r>
      <w:r>
        <w:tab/>
        <w:t>When registration of marriages is required</w:t>
      </w:r>
      <w:bookmarkEnd w:id="76"/>
    </w:p>
    <w:p w14:paraId="71AB7E5A" w14:textId="77777777" w:rsidR="00C54B9F" w:rsidRDefault="00C54B9F">
      <w:pPr>
        <w:pStyle w:val="Amainreturn"/>
      </w:pPr>
      <w:r>
        <w:t>If a marriage is solemnised in the ACT, the marriage is to be registered under this Act.</w:t>
      </w:r>
    </w:p>
    <w:p w14:paraId="5B1B2CCB" w14:textId="77777777" w:rsidR="00C54B9F" w:rsidRDefault="00C54B9F">
      <w:pPr>
        <w:pStyle w:val="AH5Sec"/>
      </w:pPr>
      <w:bookmarkStart w:id="77" w:name="_Toc211941579"/>
      <w:r w:rsidRPr="00A64865">
        <w:rPr>
          <w:rStyle w:val="CharSectNo"/>
        </w:rPr>
        <w:t>31</w:t>
      </w:r>
      <w:r>
        <w:tab/>
        <w:t>How to have a marriage registered</w:t>
      </w:r>
      <w:bookmarkEnd w:id="77"/>
    </w:p>
    <w:p w14:paraId="3C924961" w14:textId="27B9871A" w:rsidR="00C54B9F" w:rsidRDefault="00C54B9F">
      <w:pPr>
        <w:pStyle w:val="Amainreturn"/>
      </w:pPr>
      <w:r>
        <w:t>A person may have a marriage registered by lodging with the registrar-general a certificate of marriage under the</w:t>
      </w:r>
      <w:r>
        <w:rPr>
          <w:rStyle w:val="charItals"/>
        </w:rPr>
        <w:t xml:space="preserve"> </w:t>
      </w:r>
      <w:hyperlink r:id="rId55" w:tooltip="Act 1961 No 12 (Cwlth)" w:history="1">
        <w:r w:rsidR="000638A3">
          <w:rPr>
            <w:rStyle w:val="charCitHyperlinkItal"/>
          </w:rPr>
          <w:t>Marriage Act </w:t>
        </w:r>
        <w:r w:rsidR="003C2374" w:rsidRPr="003C2374">
          <w:rPr>
            <w:rStyle w:val="charCitHyperlinkItal"/>
          </w:rPr>
          <w:t>1961</w:t>
        </w:r>
      </w:hyperlink>
      <w:r>
        <w:t xml:space="preserve"> (Cwlth) or, if the marriage was solemnised before the commencement of that Act, any evidence of the marriage that the registrar-general may require.</w:t>
      </w:r>
    </w:p>
    <w:p w14:paraId="5315DBB7" w14:textId="77777777" w:rsidR="00C54B9F" w:rsidRDefault="00C54B9F">
      <w:pPr>
        <w:pStyle w:val="AH5Sec"/>
      </w:pPr>
      <w:bookmarkStart w:id="78" w:name="_Toc211941580"/>
      <w:r w:rsidRPr="00A64865">
        <w:rPr>
          <w:rStyle w:val="CharSectNo"/>
        </w:rPr>
        <w:t>32</w:t>
      </w:r>
      <w:r>
        <w:tab/>
        <w:t>How marriages are registered</w:t>
      </w:r>
      <w:bookmarkEnd w:id="78"/>
    </w:p>
    <w:p w14:paraId="089ACE48" w14:textId="77777777" w:rsidR="00C54B9F" w:rsidRDefault="00C54B9F">
      <w:pPr>
        <w:pStyle w:val="Amainreturn"/>
      </w:pPr>
      <w:r>
        <w:t>The registrar-general must register a marriage by—</w:t>
      </w:r>
    </w:p>
    <w:p w14:paraId="35E8489E" w14:textId="77777777" w:rsidR="00C54B9F" w:rsidRDefault="00C54B9F">
      <w:pPr>
        <w:pStyle w:val="Apara"/>
      </w:pPr>
      <w:r>
        <w:tab/>
        <w:t>(a)</w:t>
      </w:r>
      <w:r>
        <w:tab/>
        <w:t>including the marriage certificate as part of the register; or</w:t>
      </w:r>
    </w:p>
    <w:p w14:paraId="2B36B289" w14:textId="77777777" w:rsidR="00C54B9F" w:rsidRDefault="00C54B9F">
      <w:pPr>
        <w:pStyle w:val="Apara"/>
      </w:pPr>
      <w:r>
        <w:tab/>
        <w:t>(b)</w:t>
      </w:r>
      <w:r>
        <w:tab/>
        <w:t>including in the register the particulars of the marriage that are prescribed.</w:t>
      </w:r>
    </w:p>
    <w:p w14:paraId="6C6C0324" w14:textId="77777777" w:rsidR="00C54B9F" w:rsidRDefault="00C54B9F">
      <w:pPr>
        <w:pStyle w:val="PageBreak"/>
      </w:pPr>
      <w:r>
        <w:br w:type="page"/>
      </w:r>
    </w:p>
    <w:p w14:paraId="06C15FF6" w14:textId="77777777" w:rsidR="00877C6A" w:rsidRPr="00A64865" w:rsidRDefault="00877C6A" w:rsidP="00877C6A">
      <w:pPr>
        <w:pStyle w:val="AH2Part"/>
      </w:pPr>
      <w:bookmarkStart w:id="79" w:name="_Toc211941581"/>
      <w:r w:rsidRPr="00A64865">
        <w:rPr>
          <w:rStyle w:val="CharPartNo"/>
        </w:rPr>
        <w:lastRenderedPageBreak/>
        <w:t>Part 5A</w:t>
      </w:r>
      <w:r w:rsidRPr="00E3372F">
        <w:tab/>
      </w:r>
      <w:r w:rsidRPr="00A64865">
        <w:rPr>
          <w:rStyle w:val="CharPartText"/>
        </w:rPr>
        <w:t>Civil unions</w:t>
      </w:r>
      <w:bookmarkEnd w:id="79"/>
    </w:p>
    <w:p w14:paraId="438B18CA" w14:textId="77777777" w:rsidR="000638A3" w:rsidRPr="00E3372F" w:rsidRDefault="000638A3" w:rsidP="000638A3">
      <w:pPr>
        <w:pStyle w:val="AH5Sec"/>
      </w:pPr>
      <w:bookmarkStart w:id="80" w:name="_Toc211941582"/>
      <w:r w:rsidRPr="00A64865">
        <w:rPr>
          <w:rStyle w:val="CharSectNo"/>
        </w:rPr>
        <w:t>32A</w:t>
      </w:r>
      <w:r w:rsidRPr="00E3372F">
        <w:tab/>
        <w:t>Registration of civil union</w:t>
      </w:r>
      <w:bookmarkEnd w:id="80"/>
    </w:p>
    <w:p w14:paraId="4A42CE9B" w14:textId="4B734B82" w:rsidR="000638A3" w:rsidRPr="00E3372F" w:rsidRDefault="000638A3" w:rsidP="000638A3">
      <w:pPr>
        <w:pStyle w:val="Amainreturn"/>
      </w:pPr>
      <w:r w:rsidRPr="00E3372F">
        <w:t xml:space="preserve">If a civil union is entered into under the </w:t>
      </w:r>
      <w:hyperlink r:id="rId56" w:tooltip="A2012-40" w:history="1">
        <w:r w:rsidRPr="00D505AC">
          <w:rPr>
            <w:rStyle w:val="charCitHyperlinkItal"/>
          </w:rPr>
          <w:t>Civil Unions Act 2012</w:t>
        </w:r>
      </w:hyperlink>
      <w:r w:rsidRPr="00E3372F">
        <w:t>, section 9 (How civil union is entered into), the civil union must be registered under this Act.</w:t>
      </w:r>
    </w:p>
    <w:p w14:paraId="7FFCE63F" w14:textId="77777777" w:rsidR="000638A3" w:rsidRPr="00E3372F" w:rsidRDefault="000638A3" w:rsidP="000638A3">
      <w:pPr>
        <w:pStyle w:val="AH5Sec"/>
      </w:pPr>
      <w:bookmarkStart w:id="81" w:name="_Toc211941583"/>
      <w:r w:rsidRPr="00A64865">
        <w:rPr>
          <w:rStyle w:val="CharSectNo"/>
        </w:rPr>
        <w:t>32B</w:t>
      </w:r>
      <w:r w:rsidRPr="00E3372F">
        <w:tab/>
        <w:t>How civil union is registered</w:t>
      </w:r>
      <w:bookmarkEnd w:id="81"/>
    </w:p>
    <w:p w14:paraId="241A0C34" w14:textId="77777777" w:rsidR="000638A3" w:rsidRPr="00E3372F" w:rsidRDefault="000638A3" w:rsidP="000638A3">
      <w:pPr>
        <w:pStyle w:val="Amain"/>
      </w:pPr>
      <w:r w:rsidRPr="00E3372F">
        <w:tab/>
        <w:t>(1)</w:t>
      </w:r>
      <w:r w:rsidRPr="00E3372F">
        <w:tab/>
        <w:t>If a civil union is entered into before the registrar-general, the registrar must register the civil union by including in the register the particulars of the civil union prescribed by regulation.</w:t>
      </w:r>
    </w:p>
    <w:p w14:paraId="1652F08C" w14:textId="1145F963" w:rsidR="000638A3" w:rsidRPr="00E3372F" w:rsidRDefault="000638A3" w:rsidP="000638A3">
      <w:pPr>
        <w:pStyle w:val="Amain"/>
      </w:pPr>
      <w:r w:rsidRPr="00E3372F">
        <w:tab/>
        <w:t>(2)</w:t>
      </w:r>
      <w:r w:rsidRPr="00E3372F">
        <w:tab/>
        <w:t xml:space="preserve">If a civil union is entered into before another civil union celebrant under the </w:t>
      </w:r>
      <w:hyperlink r:id="rId57" w:tooltip="A2012-40" w:history="1">
        <w:r w:rsidRPr="00D505AC">
          <w:rPr>
            <w:rStyle w:val="charCitHyperlinkItal"/>
          </w:rPr>
          <w:t>Civil Unions Act 2012</w:t>
        </w:r>
      </w:hyperlink>
      <w:r w:rsidRPr="00E3372F">
        <w:t>, the celebrant must give the following to the registrar</w:t>
      </w:r>
      <w:r w:rsidRPr="00E3372F">
        <w:noBreakHyphen/>
        <w:t>general not later than 2 weeks after the day the civil union is entered into:</w:t>
      </w:r>
    </w:p>
    <w:p w14:paraId="06E2F38B" w14:textId="77777777" w:rsidR="000638A3" w:rsidRPr="00E3372F" w:rsidRDefault="000638A3" w:rsidP="000638A3">
      <w:pPr>
        <w:pStyle w:val="Apara"/>
      </w:pPr>
      <w:r w:rsidRPr="00E3372F">
        <w:tab/>
        <w:t>(a)</w:t>
      </w:r>
      <w:r w:rsidRPr="00E3372F">
        <w:tab/>
        <w:t xml:space="preserve">written notice of the civil union; </w:t>
      </w:r>
    </w:p>
    <w:p w14:paraId="4BA5D650" w14:textId="0D536308" w:rsidR="000638A3" w:rsidRPr="00E3372F" w:rsidRDefault="000638A3" w:rsidP="000638A3">
      <w:pPr>
        <w:pStyle w:val="Apara"/>
      </w:pPr>
      <w:r w:rsidRPr="00E3372F">
        <w:tab/>
        <w:t>(b)</w:t>
      </w:r>
      <w:r w:rsidRPr="00E3372F">
        <w:tab/>
        <w:t xml:space="preserve">the notice given to the celebrant under the </w:t>
      </w:r>
      <w:hyperlink r:id="rId58" w:tooltip="A2012-40" w:history="1">
        <w:r w:rsidRPr="00D505AC">
          <w:rPr>
            <w:rStyle w:val="charCitHyperlinkItal"/>
          </w:rPr>
          <w:t>Civil Unions Act 2012</w:t>
        </w:r>
      </w:hyperlink>
      <w:r w:rsidRPr="00E3372F">
        <w:t>, section 8 (Notice of intention to enter into civil union) for the civil union.</w:t>
      </w:r>
    </w:p>
    <w:p w14:paraId="341BAB75" w14:textId="77777777" w:rsidR="000638A3" w:rsidRPr="00E3372F" w:rsidRDefault="000638A3" w:rsidP="000638A3">
      <w:pPr>
        <w:pStyle w:val="Penalty"/>
        <w:keepNext/>
      </w:pPr>
      <w:r w:rsidRPr="00E3372F">
        <w:t>Maximum penalty:  5 penalty units.</w:t>
      </w:r>
    </w:p>
    <w:p w14:paraId="248D6CAA" w14:textId="77777777" w:rsidR="000638A3" w:rsidRPr="00E3372F" w:rsidRDefault="000638A3" w:rsidP="000638A3">
      <w:pPr>
        <w:pStyle w:val="aNote"/>
      </w:pPr>
      <w:r w:rsidRPr="00284581">
        <w:rPr>
          <w:rStyle w:val="charItals"/>
        </w:rPr>
        <w:t>Note</w:t>
      </w:r>
      <w:r w:rsidRPr="00E3372F">
        <w:tab/>
        <w:t xml:space="preserve">If a form is approved under </w:t>
      </w:r>
      <w:r w:rsidRPr="00E3372F">
        <w:rPr>
          <w:rFonts w:ascii="Times" w:hAnsi="Times" w:cs="Times"/>
        </w:rPr>
        <w:t>s 69</w:t>
      </w:r>
      <w:r w:rsidRPr="00E3372F">
        <w:t xml:space="preserve"> for this provision, the form must be used.</w:t>
      </w:r>
    </w:p>
    <w:p w14:paraId="608E8255" w14:textId="77777777" w:rsidR="000638A3" w:rsidRPr="00E3372F" w:rsidRDefault="000638A3" w:rsidP="000638A3">
      <w:pPr>
        <w:pStyle w:val="Amain"/>
      </w:pPr>
      <w:r w:rsidRPr="00E3372F">
        <w:tab/>
        <w:t>(3)</w:t>
      </w:r>
      <w:r w:rsidRPr="00E3372F">
        <w:tab/>
        <w:t>If a notice is given to the registrar-general under subsection (2), the registrar must register the civil union by including in the register the particulars of the civil union prescribed by regulation.</w:t>
      </w:r>
    </w:p>
    <w:p w14:paraId="562AE925" w14:textId="77777777" w:rsidR="000638A3" w:rsidRPr="00E3372F" w:rsidRDefault="000638A3" w:rsidP="000638A3">
      <w:pPr>
        <w:pStyle w:val="Amain"/>
      </w:pPr>
      <w:r w:rsidRPr="00E3372F">
        <w:tab/>
        <w:t>(4)</w:t>
      </w:r>
      <w:r w:rsidRPr="00E3372F">
        <w:tab/>
        <w:t>An offence against this section is a strict liability offence.</w:t>
      </w:r>
    </w:p>
    <w:p w14:paraId="473F0A5B" w14:textId="77777777" w:rsidR="000638A3" w:rsidRPr="00E3372F" w:rsidRDefault="000638A3" w:rsidP="000638A3">
      <w:pPr>
        <w:pStyle w:val="AH5Sec"/>
      </w:pPr>
      <w:bookmarkStart w:id="82" w:name="_Toc211941584"/>
      <w:r w:rsidRPr="00A64865">
        <w:rPr>
          <w:rStyle w:val="CharSectNo"/>
        </w:rPr>
        <w:lastRenderedPageBreak/>
        <w:t>32C</w:t>
      </w:r>
      <w:r w:rsidRPr="00E3372F">
        <w:tab/>
        <w:t>Particulars of end of civil union</w:t>
      </w:r>
      <w:bookmarkEnd w:id="82"/>
    </w:p>
    <w:p w14:paraId="587D1DB3" w14:textId="64CFF3C5" w:rsidR="000638A3" w:rsidRPr="00E3372F" w:rsidRDefault="000638A3" w:rsidP="00B873E3">
      <w:pPr>
        <w:pStyle w:val="Amain"/>
        <w:keepNext/>
      </w:pPr>
      <w:r w:rsidRPr="00E3372F">
        <w:tab/>
        <w:t>(1)</w:t>
      </w:r>
      <w:r w:rsidRPr="00E3372F">
        <w:tab/>
        <w:t xml:space="preserve">This section applies if a civil union ends under the </w:t>
      </w:r>
      <w:hyperlink r:id="rId59" w:tooltip="A2012-40" w:history="1">
        <w:r w:rsidRPr="00D505AC">
          <w:rPr>
            <w:rStyle w:val="charCitHyperlinkItal"/>
          </w:rPr>
          <w:t>Civil Unions Act 2012</w:t>
        </w:r>
      </w:hyperlink>
      <w:r w:rsidRPr="00284581">
        <w:rPr>
          <w:rStyle w:val="charItals"/>
        </w:rPr>
        <w:t xml:space="preserve">, </w:t>
      </w:r>
      <w:r w:rsidRPr="00E3372F">
        <w:t>section 12 (Ending civil union by parties) or section 14 (Ending civil union by court order).</w:t>
      </w:r>
    </w:p>
    <w:p w14:paraId="52E9314B" w14:textId="77777777" w:rsidR="000638A3" w:rsidRPr="00E3372F" w:rsidRDefault="000638A3" w:rsidP="000638A3">
      <w:pPr>
        <w:pStyle w:val="Amain"/>
      </w:pPr>
      <w:r w:rsidRPr="00E3372F">
        <w:tab/>
        <w:t>(2)</w:t>
      </w:r>
      <w:r w:rsidRPr="00E3372F">
        <w:tab/>
        <w:t>The registrar-general must include in the register the particulars of the termination prescribed by regulation.</w:t>
      </w:r>
    </w:p>
    <w:p w14:paraId="5714FF35" w14:textId="3FFCA1CC" w:rsidR="000638A3" w:rsidRPr="00E3372F" w:rsidRDefault="000638A3" w:rsidP="000638A3">
      <w:pPr>
        <w:pStyle w:val="Amain"/>
        <w:keepNext/>
      </w:pPr>
      <w:r w:rsidRPr="00E3372F">
        <w:tab/>
        <w:t>(3)</w:t>
      </w:r>
      <w:r w:rsidRPr="00E3372F">
        <w:tab/>
        <w:t xml:space="preserve">Also, for a civil union that ends under the </w:t>
      </w:r>
      <w:hyperlink r:id="rId60" w:tooltip="A2012-40" w:history="1">
        <w:r w:rsidRPr="00D505AC">
          <w:rPr>
            <w:rStyle w:val="charCitHyperlinkItal"/>
          </w:rPr>
          <w:t>Civil Unions Act 2012</w:t>
        </w:r>
      </w:hyperlink>
      <w:r w:rsidRPr="00E3372F">
        <w:t>, section 12, the registrar-general must give each party to the civil union written notice that the civil union ends on the date stated in the notice.</w:t>
      </w:r>
    </w:p>
    <w:p w14:paraId="5B8F82D9" w14:textId="77777777" w:rsidR="000638A3" w:rsidRPr="00E3372F" w:rsidRDefault="000638A3" w:rsidP="000638A3">
      <w:pPr>
        <w:pStyle w:val="aNote"/>
      </w:pPr>
      <w:r w:rsidRPr="00284581">
        <w:rPr>
          <w:rStyle w:val="charItals"/>
        </w:rPr>
        <w:t>Note</w:t>
      </w:r>
      <w:r w:rsidRPr="00E3372F">
        <w:tab/>
        <w:t xml:space="preserve">If a form is approved under </w:t>
      </w:r>
      <w:r w:rsidRPr="00E3372F">
        <w:rPr>
          <w:rFonts w:ascii="Times" w:hAnsi="Times" w:cs="Times"/>
        </w:rPr>
        <w:t>s 69</w:t>
      </w:r>
      <w:r w:rsidRPr="00E3372F">
        <w:t xml:space="preserve"> for this provision, the form must be used.</w:t>
      </w:r>
    </w:p>
    <w:p w14:paraId="2B9B9C92" w14:textId="77777777" w:rsidR="000638A3" w:rsidRPr="00E3372F" w:rsidRDefault="000638A3" w:rsidP="000638A3">
      <w:pPr>
        <w:pStyle w:val="Amain"/>
      </w:pPr>
      <w:r w:rsidRPr="00E3372F">
        <w:tab/>
        <w:t>(4)</w:t>
      </w:r>
      <w:r w:rsidRPr="00E3372F">
        <w:tab/>
        <w:t>For subsection (3), it is sufficient if the registrar-general sends the notice to the address for each party that is last known to the registrar.</w:t>
      </w:r>
    </w:p>
    <w:p w14:paraId="0BD2496F" w14:textId="77777777" w:rsidR="00877C6A" w:rsidRPr="00877C6A" w:rsidRDefault="00877C6A" w:rsidP="00877C6A">
      <w:pPr>
        <w:pStyle w:val="PageBreak"/>
      </w:pPr>
      <w:r w:rsidRPr="00877C6A">
        <w:br w:type="page"/>
      </w:r>
    </w:p>
    <w:p w14:paraId="1D57EA3D" w14:textId="77777777" w:rsidR="00877C6A" w:rsidRPr="00A64865" w:rsidRDefault="00877C6A" w:rsidP="00877C6A">
      <w:pPr>
        <w:pStyle w:val="AH2Part"/>
      </w:pPr>
      <w:bookmarkStart w:id="83" w:name="_Toc211941585"/>
      <w:r w:rsidRPr="00A64865">
        <w:rPr>
          <w:rStyle w:val="CharPartNo"/>
        </w:rPr>
        <w:lastRenderedPageBreak/>
        <w:t>Part 5B</w:t>
      </w:r>
      <w:r w:rsidRPr="00E3372F">
        <w:tab/>
      </w:r>
      <w:r w:rsidRPr="00A64865">
        <w:rPr>
          <w:rStyle w:val="CharPartText"/>
        </w:rPr>
        <w:t>Civil partnerships</w:t>
      </w:r>
      <w:bookmarkEnd w:id="83"/>
    </w:p>
    <w:p w14:paraId="50C1E181" w14:textId="77777777" w:rsidR="00877C6A" w:rsidRPr="00E3372F" w:rsidRDefault="00877C6A" w:rsidP="00877C6A">
      <w:pPr>
        <w:pStyle w:val="AH5Sec"/>
      </w:pPr>
      <w:bookmarkStart w:id="84" w:name="_Toc211941586"/>
      <w:r w:rsidRPr="00A64865">
        <w:rPr>
          <w:rStyle w:val="CharSectNo"/>
        </w:rPr>
        <w:t>32D</w:t>
      </w:r>
      <w:r w:rsidRPr="00E3372F">
        <w:tab/>
        <w:t>Particulars of civil partnership</w:t>
      </w:r>
      <w:bookmarkEnd w:id="84"/>
    </w:p>
    <w:p w14:paraId="38F4E64F" w14:textId="491C5A74" w:rsidR="00877C6A" w:rsidRPr="00E3372F" w:rsidRDefault="00877C6A" w:rsidP="00877C6A">
      <w:pPr>
        <w:pStyle w:val="Amain"/>
      </w:pPr>
      <w:r w:rsidRPr="00E3372F">
        <w:tab/>
        <w:t>(1)</w:t>
      </w:r>
      <w:r w:rsidRPr="00E3372F">
        <w:tab/>
        <w:t xml:space="preserve">This section applies if the registrar-general registers a relationship as a civil partnership under the </w:t>
      </w:r>
      <w:hyperlink r:id="rId61" w:tooltip="A1994-28" w:history="1">
        <w:r w:rsidR="00D505AC" w:rsidRPr="00D505AC">
          <w:rPr>
            <w:rStyle w:val="charCitHyperlinkItal"/>
          </w:rPr>
          <w:t>Domestic Relationships Act 1994</w:t>
        </w:r>
      </w:hyperlink>
      <w:r w:rsidRPr="00E3372F">
        <w:t>, section 37F (Decision on application).</w:t>
      </w:r>
    </w:p>
    <w:p w14:paraId="26343360" w14:textId="77777777" w:rsidR="00877C6A" w:rsidRPr="00E3372F" w:rsidRDefault="00877C6A" w:rsidP="00877C6A">
      <w:pPr>
        <w:pStyle w:val="Amain"/>
      </w:pPr>
      <w:r w:rsidRPr="00E3372F">
        <w:tab/>
        <w:t>(2)</w:t>
      </w:r>
      <w:r w:rsidRPr="00E3372F">
        <w:tab/>
        <w:t>The registrar-general must include in the register the particulars of the civil partnership prescribed by regulation.</w:t>
      </w:r>
    </w:p>
    <w:p w14:paraId="3BA3B913" w14:textId="77777777" w:rsidR="00877C6A" w:rsidRPr="00E3372F" w:rsidRDefault="00877C6A" w:rsidP="00877C6A">
      <w:pPr>
        <w:pStyle w:val="AH5Sec"/>
      </w:pPr>
      <w:bookmarkStart w:id="85" w:name="_Toc211941587"/>
      <w:r w:rsidRPr="00A64865">
        <w:rPr>
          <w:rStyle w:val="CharSectNo"/>
        </w:rPr>
        <w:t>32E</w:t>
      </w:r>
      <w:r w:rsidRPr="00E3372F">
        <w:tab/>
        <w:t>Particulars of end of civil partnership</w:t>
      </w:r>
      <w:bookmarkEnd w:id="85"/>
    </w:p>
    <w:p w14:paraId="12FFE785" w14:textId="6BCD1D10" w:rsidR="00877C6A" w:rsidRPr="00E3372F" w:rsidRDefault="00877C6A" w:rsidP="00877C6A">
      <w:pPr>
        <w:pStyle w:val="Amain"/>
      </w:pPr>
      <w:r w:rsidRPr="00E3372F">
        <w:tab/>
        <w:t>(1)</w:t>
      </w:r>
      <w:r w:rsidRPr="00E3372F">
        <w:tab/>
        <w:t xml:space="preserve">This section applies if a civil partnership ends under the </w:t>
      </w:r>
      <w:hyperlink r:id="rId62" w:tooltip="A1994-28" w:history="1">
        <w:r w:rsidR="00D505AC" w:rsidRPr="00D505AC">
          <w:rPr>
            <w:rStyle w:val="charCitHyperlinkItal"/>
          </w:rPr>
          <w:t>Domestic Relationships Act 1994</w:t>
        </w:r>
      </w:hyperlink>
      <w:r w:rsidRPr="00E3372F">
        <w:t>, section 37I (Ending c</w:t>
      </w:r>
      <w:r w:rsidR="009D61E2">
        <w:t xml:space="preserve">ivil partnership by parties) or </w:t>
      </w:r>
      <w:r w:rsidRPr="00E3372F">
        <w:t>section 37K (Ending civil partnership by court order).</w:t>
      </w:r>
    </w:p>
    <w:p w14:paraId="7E619614" w14:textId="77777777" w:rsidR="00877C6A" w:rsidRPr="00E3372F" w:rsidRDefault="00877C6A" w:rsidP="00877C6A">
      <w:pPr>
        <w:pStyle w:val="Amain"/>
      </w:pPr>
      <w:r w:rsidRPr="00E3372F">
        <w:tab/>
        <w:t>(2)</w:t>
      </w:r>
      <w:r w:rsidRPr="00E3372F">
        <w:tab/>
        <w:t>The registrar-general must include in the register the particulars of the end of the civil partnership prescribed by regulation.</w:t>
      </w:r>
    </w:p>
    <w:p w14:paraId="00C78963" w14:textId="6BF99852" w:rsidR="00877C6A" w:rsidRPr="00E3372F" w:rsidRDefault="00877C6A" w:rsidP="00B873E3">
      <w:pPr>
        <w:pStyle w:val="Amain"/>
        <w:keepNext/>
      </w:pPr>
      <w:r w:rsidRPr="00E3372F">
        <w:tab/>
        <w:t>(3)</w:t>
      </w:r>
      <w:r w:rsidRPr="00E3372F">
        <w:tab/>
        <w:t xml:space="preserve">Also, for a civil partnership that ends under the </w:t>
      </w:r>
      <w:hyperlink r:id="rId63" w:tooltip="A1994-28" w:history="1">
        <w:r w:rsidR="00D505AC" w:rsidRPr="00D505AC">
          <w:rPr>
            <w:rStyle w:val="charCitHyperlinkItal"/>
          </w:rPr>
          <w:t>Domestic Relationships Act 1994</w:t>
        </w:r>
      </w:hyperlink>
      <w:r w:rsidRPr="00E3372F">
        <w:t>, section 37I, the registrar-general must give each party to the civil partnership written notice that the civil partnership ends on the date stated in the notice.</w:t>
      </w:r>
    </w:p>
    <w:p w14:paraId="01EE41DB" w14:textId="77777777" w:rsidR="00877C6A" w:rsidRPr="00E3372F" w:rsidRDefault="00877C6A" w:rsidP="00877C6A">
      <w:pPr>
        <w:pStyle w:val="aNote"/>
      </w:pPr>
      <w:r w:rsidRPr="00284581">
        <w:rPr>
          <w:rStyle w:val="charItals"/>
        </w:rPr>
        <w:t>Note</w:t>
      </w:r>
      <w:r w:rsidRPr="00E3372F">
        <w:tab/>
        <w:t xml:space="preserve">If a form is approved under </w:t>
      </w:r>
      <w:r w:rsidRPr="00E3372F">
        <w:rPr>
          <w:rFonts w:ascii="Times" w:hAnsi="Times" w:cs="Times"/>
        </w:rPr>
        <w:t>s 69</w:t>
      </w:r>
      <w:r w:rsidRPr="00E3372F">
        <w:t xml:space="preserve"> for this provision, the form must be used.</w:t>
      </w:r>
    </w:p>
    <w:p w14:paraId="2C612C74" w14:textId="77777777" w:rsidR="00877C6A" w:rsidRPr="00E3372F" w:rsidRDefault="00877C6A" w:rsidP="00877C6A">
      <w:pPr>
        <w:pStyle w:val="Amain"/>
      </w:pPr>
      <w:r w:rsidRPr="00E3372F">
        <w:tab/>
        <w:t>(4)</w:t>
      </w:r>
      <w:r w:rsidRPr="00E3372F">
        <w:tab/>
        <w:t>For subsection (3), it is sufficient if the registrar-general sends the notice to the address for each party that is last known to the registrar.</w:t>
      </w:r>
    </w:p>
    <w:p w14:paraId="26F31E77" w14:textId="77777777" w:rsidR="00C54B9F" w:rsidRDefault="00C54B9F">
      <w:pPr>
        <w:pStyle w:val="PageBreak"/>
      </w:pPr>
      <w:r>
        <w:br w:type="page"/>
      </w:r>
    </w:p>
    <w:p w14:paraId="57E48EE3" w14:textId="77777777" w:rsidR="00C54B9F" w:rsidRPr="00A64865" w:rsidRDefault="00C54B9F">
      <w:pPr>
        <w:pStyle w:val="AH2Part"/>
      </w:pPr>
      <w:bookmarkStart w:id="86" w:name="_Toc211941588"/>
      <w:r w:rsidRPr="00A64865">
        <w:rPr>
          <w:rStyle w:val="CharPartNo"/>
        </w:rPr>
        <w:lastRenderedPageBreak/>
        <w:t>Part 6</w:t>
      </w:r>
      <w:r>
        <w:tab/>
      </w:r>
      <w:r w:rsidRPr="00A64865">
        <w:rPr>
          <w:rStyle w:val="CharPartText"/>
        </w:rPr>
        <w:t>Registration of deaths</w:t>
      </w:r>
      <w:bookmarkEnd w:id="86"/>
    </w:p>
    <w:p w14:paraId="764A7FE1" w14:textId="77777777" w:rsidR="00C54B9F" w:rsidRPr="00A64865" w:rsidRDefault="00C54B9F">
      <w:pPr>
        <w:pStyle w:val="AH3Div"/>
      </w:pPr>
      <w:bookmarkStart w:id="87" w:name="_Toc211941589"/>
      <w:r w:rsidRPr="00A64865">
        <w:rPr>
          <w:rStyle w:val="CharDivNo"/>
        </w:rPr>
        <w:t>Division 6.1</w:t>
      </w:r>
      <w:r>
        <w:tab/>
      </w:r>
      <w:r w:rsidRPr="00A64865">
        <w:rPr>
          <w:rStyle w:val="CharDivText"/>
        </w:rPr>
        <w:t>When registration of deaths is required or authorised</w:t>
      </w:r>
      <w:bookmarkEnd w:id="87"/>
    </w:p>
    <w:p w14:paraId="2318C1FE" w14:textId="77777777" w:rsidR="00C54B9F" w:rsidRDefault="00C54B9F">
      <w:pPr>
        <w:pStyle w:val="AH5Sec"/>
      </w:pPr>
      <w:bookmarkStart w:id="88" w:name="_Toc211941590"/>
      <w:r w:rsidRPr="00A64865">
        <w:rPr>
          <w:rStyle w:val="CharSectNo"/>
        </w:rPr>
        <w:t>33</w:t>
      </w:r>
      <w:r>
        <w:tab/>
        <w:t>When registration to happen</w:t>
      </w:r>
      <w:bookmarkEnd w:id="88"/>
    </w:p>
    <w:p w14:paraId="07D6EC71" w14:textId="77777777" w:rsidR="00C54B9F" w:rsidRDefault="00C54B9F">
      <w:pPr>
        <w:pStyle w:val="Amain"/>
      </w:pPr>
      <w:r>
        <w:tab/>
        <w:t>(1)</w:t>
      </w:r>
      <w:r>
        <w:tab/>
        <w:t>This section has effect subject to section 34.</w:t>
      </w:r>
    </w:p>
    <w:p w14:paraId="5B39633F" w14:textId="77777777" w:rsidR="00C54B9F" w:rsidRDefault="00C54B9F">
      <w:pPr>
        <w:pStyle w:val="Amain"/>
      </w:pPr>
      <w:r>
        <w:tab/>
        <w:t>(2)</w:t>
      </w:r>
      <w:r>
        <w:tab/>
        <w:t>If a person dies in the ACT, the death is to be registered under this Act.</w:t>
      </w:r>
    </w:p>
    <w:p w14:paraId="43A14A91" w14:textId="77777777" w:rsidR="00C54B9F" w:rsidRDefault="00C54B9F">
      <w:pPr>
        <w:pStyle w:val="Amain"/>
      </w:pPr>
      <w:r>
        <w:tab/>
        <w:t>(3)</w:t>
      </w:r>
      <w:r>
        <w:tab/>
        <w:t>If a person dies in an aircraft during a flight to an airport in the ACT, the death may be registered under this Act.</w:t>
      </w:r>
    </w:p>
    <w:p w14:paraId="1DB67EFC" w14:textId="77777777" w:rsidR="00C54B9F" w:rsidRDefault="00C54B9F">
      <w:pPr>
        <w:pStyle w:val="Amain"/>
      </w:pPr>
      <w:r>
        <w:tab/>
        <w:t>(4)</w:t>
      </w:r>
      <w:r>
        <w:tab/>
        <w:t>If—</w:t>
      </w:r>
    </w:p>
    <w:p w14:paraId="7D324902" w14:textId="77777777" w:rsidR="00C54B9F" w:rsidRDefault="00C54B9F">
      <w:pPr>
        <w:pStyle w:val="Apara"/>
      </w:pPr>
      <w:r>
        <w:tab/>
        <w:t>(a)</w:t>
      </w:r>
      <w:r>
        <w:tab/>
        <w:t xml:space="preserve">a person who is domiciled or ordinarily resident in the ACT dies outside </w:t>
      </w:r>
      <w:smartTag w:uri="urn:schemas-microsoft-com:office:smarttags" w:element="country-region">
        <w:smartTag w:uri="urn:schemas-microsoft-com:office:smarttags" w:element="place">
          <w:r>
            <w:t>Australia</w:t>
          </w:r>
        </w:smartTag>
      </w:smartTag>
      <w:r>
        <w:t>; or</w:t>
      </w:r>
    </w:p>
    <w:p w14:paraId="0D27CC2A" w14:textId="77777777" w:rsidR="00C54B9F" w:rsidRDefault="00C54B9F">
      <w:pPr>
        <w:pStyle w:val="Apara"/>
      </w:pPr>
      <w:r>
        <w:tab/>
        <w:t>(b)</w:t>
      </w:r>
      <w:r>
        <w:tab/>
        <w:t xml:space="preserve">a person dies outside </w:t>
      </w:r>
      <w:smartTag w:uri="urn:schemas-microsoft-com:office:smarttags" w:element="country-region">
        <w:smartTag w:uri="urn:schemas-microsoft-com:office:smarttags" w:element="place">
          <w:r>
            <w:t>Australia</w:t>
          </w:r>
        </w:smartTag>
      </w:smartTag>
      <w:r>
        <w:t xml:space="preserve"> leaving property in the ACT;</w:t>
      </w:r>
    </w:p>
    <w:p w14:paraId="4AD0133E" w14:textId="77777777" w:rsidR="00C54B9F" w:rsidRDefault="00C54B9F">
      <w:pPr>
        <w:pStyle w:val="Amainreturn"/>
      </w:pPr>
      <w:r>
        <w:t>the death may be registered under this Act.</w:t>
      </w:r>
    </w:p>
    <w:p w14:paraId="2B7EFCE7" w14:textId="77777777" w:rsidR="00C54B9F" w:rsidRDefault="00C54B9F">
      <w:pPr>
        <w:pStyle w:val="Amain"/>
      </w:pPr>
      <w:r>
        <w:tab/>
        <w:t>(5)</w:t>
      </w:r>
      <w:r>
        <w:tab/>
        <w:t>The registrar-general is not required to register a death under subsection (3) or (4) if the death is registered under a corresponding law.</w:t>
      </w:r>
    </w:p>
    <w:p w14:paraId="41B8F96B" w14:textId="77777777" w:rsidR="00C54B9F" w:rsidRDefault="00C54B9F">
      <w:pPr>
        <w:pStyle w:val="Amain"/>
      </w:pPr>
      <w:r>
        <w:tab/>
        <w:t>(6)</w:t>
      </w:r>
      <w:r>
        <w:tab/>
        <w:t>If a child is stillborn, the child’s death is not to be registered under this part.</w:t>
      </w:r>
    </w:p>
    <w:p w14:paraId="70454CFE" w14:textId="77777777" w:rsidR="00C54B9F" w:rsidRDefault="00C54B9F">
      <w:pPr>
        <w:pStyle w:val="AH5Sec"/>
      </w:pPr>
      <w:bookmarkStart w:id="89" w:name="_Toc211941591"/>
      <w:r w:rsidRPr="00A64865">
        <w:rPr>
          <w:rStyle w:val="CharSectNo"/>
        </w:rPr>
        <w:lastRenderedPageBreak/>
        <w:t>34</w:t>
      </w:r>
      <w:r>
        <w:tab/>
        <w:t>Circumstances in which deaths are not to be registered</w:t>
      </w:r>
      <w:bookmarkEnd w:id="89"/>
    </w:p>
    <w:p w14:paraId="2DA7A549" w14:textId="77777777" w:rsidR="00C54B9F" w:rsidRDefault="00C54B9F" w:rsidP="00B873E3">
      <w:pPr>
        <w:pStyle w:val="Amain"/>
        <w:keepNext/>
      </w:pPr>
      <w:r>
        <w:tab/>
        <w:t>(1)</w:t>
      </w:r>
      <w:r>
        <w:tab/>
        <w:t>The registrar-general must not register a death unless the registrar</w:t>
      </w:r>
      <w:r>
        <w:noBreakHyphen/>
        <w:t>general has been given—</w:t>
      </w:r>
    </w:p>
    <w:p w14:paraId="137CA27C" w14:textId="77777777" w:rsidR="00C54B9F" w:rsidRDefault="00C54B9F" w:rsidP="00B873E3">
      <w:pPr>
        <w:pStyle w:val="Apara"/>
        <w:keepNext/>
      </w:pPr>
      <w:r>
        <w:tab/>
        <w:t>(a)</w:t>
      </w:r>
      <w:r>
        <w:tab/>
        <w:t>a notice under section 35; or</w:t>
      </w:r>
    </w:p>
    <w:p w14:paraId="2F723508" w14:textId="27A8279D" w:rsidR="00C54B9F" w:rsidRDefault="00C54B9F" w:rsidP="00B873E3">
      <w:pPr>
        <w:pStyle w:val="Apara"/>
        <w:keepNext/>
      </w:pPr>
      <w:r>
        <w:tab/>
        <w:t>(b)</w:t>
      </w:r>
      <w:r>
        <w:tab/>
        <w:t xml:space="preserve">a notice under the </w:t>
      </w:r>
      <w:hyperlink r:id="rId64" w:tooltip="A1997-57" w:history="1">
        <w:r w:rsidR="00D505AC" w:rsidRPr="00D505AC">
          <w:rPr>
            <w:rStyle w:val="charCitHyperlinkItal"/>
          </w:rPr>
          <w:t>Coroners Act 1997</w:t>
        </w:r>
      </w:hyperlink>
      <w:r>
        <w:t>, section 56; or</w:t>
      </w:r>
    </w:p>
    <w:p w14:paraId="4B694068" w14:textId="77777777" w:rsidR="00C54B9F" w:rsidRDefault="00C54B9F">
      <w:pPr>
        <w:pStyle w:val="Apara"/>
      </w:pPr>
      <w:r>
        <w:tab/>
        <w:t>(c)</w:t>
      </w:r>
      <w:r>
        <w:tab/>
        <w:t>a document issued, made or given under the law of a State, the Commonwealth, another Territory or any other place that the registrar-general is satisfied is equivalent to a document mentioned in paragraph (a) or (b).</w:t>
      </w:r>
    </w:p>
    <w:p w14:paraId="1FD8C115" w14:textId="77777777" w:rsidR="00C54B9F" w:rsidRDefault="00C54B9F">
      <w:pPr>
        <w:pStyle w:val="Amain"/>
      </w:pPr>
      <w:r>
        <w:tab/>
        <w:t>(2)</w:t>
      </w:r>
      <w:r>
        <w:tab/>
        <w:t>However, the registrar-general must register a death if satisfied—</w:t>
      </w:r>
    </w:p>
    <w:p w14:paraId="5973FA4D" w14:textId="77777777" w:rsidR="00C54B9F" w:rsidRDefault="00C54B9F">
      <w:pPr>
        <w:pStyle w:val="Apara"/>
      </w:pPr>
      <w:r>
        <w:tab/>
        <w:t>(a)</w:t>
      </w:r>
      <w:r>
        <w:tab/>
        <w:t>that a court of the Territory, a State, the Commonwealth or another Territory has found that a person whose death is not registered in the register died in the ACT; or</w:t>
      </w:r>
    </w:p>
    <w:p w14:paraId="5156343D" w14:textId="77777777" w:rsidR="00C54B9F" w:rsidRDefault="00C54B9F">
      <w:pPr>
        <w:pStyle w:val="Apara"/>
      </w:pPr>
      <w:r>
        <w:tab/>
        <w:t>(b)</w:t>
      </w:r>
      <w:r>
        <w:tab/>
        <w:t>that, having regard to the circumstances of the case, it is proper that the death be registered.</w:t>
      </w:r>
    </w:p>
    <w:p w14:paraId="731EE0F3" w14:textId="77777777" w:rsidR="00C54B9F" w:rsidRPr="00A64865" w:rsidRDefault="00C54B9F">
      <w:pPr>
        <w:pStyle w:val="AH3Div"/>
      </w:pPr>
      <w:bookmarkStart w:id="90" w:name="_Toc211941592"/>
      <w:r w:rsidRPr="00A64865">
        <w:rPr>
          <w:rStyle w:val="CharDivNo"/>
        </w:rPr>
        <w:t>Division 6.2</w:t>
      </w:r>
      <w:r>
        <w:tab/>
      </w:r>
      <w:r w:rsidRPr="00A64865">
        <w:rPr>
          <w:rStyle w:val="CharDivText"/>
        </w:rPr>
        <w:t>Notification and registration of deaths</w:t>
      </w:r>
      <w:bookmarkEnd w:id="90"/>
    </w:p>
    <w:p w14:paraId="02A8AD7D" w14:textId="77777777" w:rsidR="00C54B9F" w:rsidRDefault="00C54B9F">
      <w:pPr>
        <w:pStyle w:val="AH5Sec"/>
      </w:pPr>
      <w:bookmarkStart w:id="91" w:name="_Toc211941593"/>
      <w:r w:rsidRPr="00A64865">
        <w:rPr>
          <w:rStyle w:val="CharSectNo"/>
        </w:rPr>
        <w:t>35</w:t>
      </w:r>
      <w:r>
        <w:tab/>
        <w:t>Notification of deaths by doctors</w:t>
      </w:r>
      <w:bookmarkEnd w:id="91"/>
    </w:p>
    <w:p w14:paraId="1C143468" w14:textId="77777777" w:rsidR="00C54B9F" w:rsidRDefault="00C54B9F">
      <w:pPr>
        <w:pStyle w:val="Amain"/>
      </w:pPr>
      <w:r>
        <w:tab/>
        <w:t>(1)</w:t>
      </w:r>
      <w:r>
        <w:tab/>
        <w:t>A doctor must give the registrar-general written notice of the death and cause of death of a person within 48 hours after the death if the doctor—</w:t>
      </w:r>
    </w:p>
    <w:p w14:paraId="4E2B42C3" w14:textId="77777777" w:rsidR="00C54B9F" w:rsidRDefault="00C54B9F">
      <w:pPr>
        <w:pStyle w:val="Apara"/>
      </w:pPr>
      <w:r>
        <w:tab/>
        <w:t>(a)</w:t>
      </w:r>
      <w:r>
        <w:tab/>
        <w:t>was responsible for the deceased person’s medical care immediately before the death; or</w:t>
      </w:r>
    </w:p>
    <w:p w14:paraId="6CAD2088" w14:textId="77777777" w:rsidR="00C54B9F" w:rsidRDefault="00C54B9F">
      <w:pPr>
        <w:pStyle w:val="Apara"/>
      </w:pPr>
      <w:r>
        <w:tab/>
        <w:t>(b)</w:t>
      </w:r>
      <w:r>
        <w:tab/>
        <w:t>examined the body of the deceased per</w:t>
      </w:r>
      <w:r w:rsidR="00F31D56">
        <w:t>son after the death; or</w:t>
      </w:r>
    </w:p>
    <w:p w14:paraId="48C5FE9C" w14:textId="77777777" w:rsidR="00693770" w:rsidRPr="003E08E2" w:rsidRDefault="00693770" w:rsidP="00272B49">
      <w:pPr>
        <w:pStyle w:val="Apara"/>
        <w:keepNext/>
        <w:rPr>
          <w:lang w:eastAsia="en-AU"/>
        </w:rPr>
      </w:pPr>
      <w:r w:rsidRPr="003E08E2">
        <w:lastRenderedPageBreak/>
        <w:tab/>
        <w:t>(c)</w:t>
      </w:r>
      <w:r w:rsidRPr="003E08E2">
        <w:tab/>
      </w:r>
      <w:r w:rsidRPr="003E08E2">
        <w:rPr>
          <w:lang w:eastAsia="en-AU"/>
        </w:rPr>
        <w:t>has considered information about the deceased person’s medical history and the circumstances of the deceased person’s death and is able to form an opinion as to the probable cause of death.</w:t>
      </w:r>
    </w:p>
    <w:p w14:paraId="6EC59497" w14:textId="77777777" w:rsidR="00693770" w:rsidRPr="003E08E2" w:rsidRDefault="00693770" w:rsidP="00693770">
      <w:pPr>
        <w:pStyle w:val="Penalty"/>
        <w:keepNext/>
      </w:pPr>
      <w:r w:rsidRPr="003E08E2">
        <w:t>Maximum penalty:  5 penalty units.</w:t>
      </w:r>
    </w:p>
    <w:p w14:paraId="2CE2509B" w14:textId="77777777" w:rsidR="00693770" w:rsidRPr="003E08E2" w:rsidRDefault="00693770" w:rsidP="00693770">
      <w:pPr>
        <w:pStyle w:val="aExamHdgss"/>
      </w:pPr>
      <w:r w:rsidRPr="003E08E2">
        <w:t>Examples––par (c)</w:t>
      </w:r>
    </w:p>
    <w:p w14:paraId="013B0595" w14:textId="77777777" w:rsidR="00693770" w:rsidRPr="003E08E2" w:rsidRDefault="00693770" w:rsidP="00272B49">
      <w:pPr>
        <w:pStyle w:val="aExamBulletss"/>
        <w:keepNext/>
        <w:tabs>
          <w:tab w:val="left" w:pos="1500"/>
        </w:tabs>
      </w:pPr>
      <w:r w:rsidRPr="003E08E2">
        <w:rPr>
          <w:rFonts w:ascii="Symbol" w:hAnsi="Symbol"/>
        </w:rPr>
        <w:t></w:t>
      </w:r>
      <w:r w:rsidRPr="003E08E2">
        <w:rPr>
          <w:rFonts w:ascii="Symbol" w:hAnsi="Symbol"/>
        </w:rPr>
        <w:tab/>
      </w:r>
      <w:r w:rsidRPr="003E08E2">
        <w:t xml:space="preserve">examining </w:t>
      </w:r>
      <w:r w:rsidRPr="003E08E2">
        <w:rPr>
          <w:lang w:eastAsia="en-AU"/>
        </w:rPr>
        <w:t>medical records or speaking to the deceased person’s treating doctor</w:t>
      </w:r>
    </w:p>
    <w:p w14:paraId="5051CC3E" w14:textId="77777777" w:rsidR="00693770" w:rsidRPr="003E08E2" w:rsidRDefault="00693770" w:rsidP="00693770">
      <w:pPr>
        <w:pStyle w:val="aExamBulletss"/>
        <w:keepNext/>
        <w:tabs>
          <w:tab w:val="left" w:pos="1500"/>
        </w:tabs>
      </w:pPr>
      <w:r w:rsidRPr="003E08E2">
        <w:rPr>
          <w:rFonts w:ascii="Symbol" w:hAnsi="Symbol"/>
        </w:rPr>
        <w:t></w:t>
      </w:r>
      <w:r w:rsidRPr="003E08E2">
        <w:rPr>
          <w:rFonts w:ascii="Symbol" w:hAnsi="Symbol"/>
        </w:rPr>
        <w:tab/>
      </w:r>
      <w:r w:rsidRPr="003E08E2">
        <w:rPr>
          <w:lang w:eastAsia="en-AU"/>
        </w:rPr>
        <w:t>account of someone who was with the deceased person when the person died or who discovered the deceased person’s body</w:t>
      </w:r>
    </w:p>
    <w:p w14:paraId="6D153951" w14:textId="77777777" w:rsidR="00693770" w:rsidRPr="003E08E2" w:rsidRDefault="00693770" w:rsidP="00693770">
      <w:pPr>
        <w:pStyle w:val="aNote"/>
        <w:keepNext/>
      </w:pPr>
      <w:r w:rsidRPr="003E08E2">
        <w:rPr>
          <w:rStyle w:val="charItals"/>
        </w:rPr>
        <w:t>Note</w:t>
      </w:r>
      <w:r w:rsidRPr="003E08E2">
        <w:rPr>
          <w:rStyle w:val="charItals"/>
        </w:rPr>
        <w:tab/>
      </w:r>
      <w:r w:rsidRPr="003E08E2">
        <w:t>If a form is approved under s 69 for a notice, the form must be used.</w:t>
      </w:r>
    </w:p>
    <w:p w14:paraId="6244D913" w14:textId="77777777" w:rsidR="00C54B9F" w:rsidRDefault="00C54B9F">
      <w:pPr>
        <w:pStyle w:val="Amain"/>
      </w:pPr>
      <w:r>
        <w:tab/>
        <w:t>(2)</w:t>
      </w:r>
      <w:r>
        <w:tab/>
        <w:t>An offence against this section is a strict liability offence.</w:t>
      </w:r>
    </w:p>
    <w:p w14:paraId="0648A977" w14:textId="77777777" w:rsidR="00C54B9F" w:rsidRDefault="00C54B9F">
      <w:pPr>
        <w:pStyle w:val="Amain"/>
      </w:pPr>
      <w:r>
        <w:tab/>
        <w:t>(3)</w:t>
      </w:r>
      <w:r>
        <w:tab/>
        <w:t>This section does not apply if the doctor believed, on reasonable grounds, that—</w:t>
      </w:r>
    </w:p>
    <w:p w14:paraId="2C99DB80" w14:textId="77777777" w:rsidR="00C54B9F" w:rsidRDefault="00C54B9F">
      <w:pPr>
        <w:pStyle w:val="Apara"/>
      </w:pPr>
      <w:r>
        <w:tab/>
        <w:t>(a)</w:t>
      </w:r>
      <w:r>
        <w:tab/>
        <w:t>another doctor had given the required notice; or</w:t>
      </w:r>
    </w:p>
    <w:p w14:paraId="258689DB" w14:textId="39C837FA" w:rsidR="00C54B9F" w:rsidRDefault="00C54B9F">
      <w:pPr>
        <w:pStyle w:val="Apara"/>
      </w:pPr>
      <w:r>
        <w:tab/>
        <w:t>(b)</w:t>
      </w:r>
      <w:r>
        <w:tab/>
        <w:t xml:space="preserve">the death had been reported to a coroner under the </w:t>
      </w:r>
      <w:hyperlink r:id="rId65" w:tooltip="A1997-57" w:history="1">
        <w:r w:rsidR="00D505AC" w:rsidRPr="00D505AC">
          <w:rPr>
            <w:rStyle w:val="charCitHyperlinkItal"/>
          </w:rPr>
          <w:t>Coroners Act 1997</w:t>
        </w:r>
      </w:hyperlink>
      <w:r>
        <w:t>.</w:t>
      </w:r>
    </w:p>
    <w:p w14:paraId="35634D8F" w14:textId="77777777" w:rsidR="00C54B9F" w:rsidRDefault="00C54B9F">
      <w:pPr>
        <w:pStyle w:val="AH5Sec"/>
      </w:pPr>
      <w:bookmarkStart w:id="92" w:name="_Toc211941594"/>
      <w:r w:rsidRPr="00A64865">
        <w:rPr>
          <w:rStyle w:val="CharSectNo"/>
        </w:rPr>
        <w:t>36</w:t>
      </w:r>
      <w:r>
        <w:tab/>
        <w:t>Certificates of deaths subject to inquests</w:t>
      </w:r>
      <w:bookmarkEnd w:id="92"/>
    </w:p>
    <w:p w14:paraId="3DA326DD" w14:textId="77777777" w:rsidR="00C54B9F" w:rsidRDefault="00C54B9F">
      <w:pPr>
        <w:pStyle w:val="Amainreturn"/>
        <w:keepLines/>
      </w:pPr>
      <w:r>
        <w:tab/>
        <w:t>If a death that is subject to a coronial inquest has been registered before a finding about the cause of death has been made, a death certificate issued before the coronial inquest is completed must be endorsed in the way that the registrar-general considers appropriate to indicate that fact.</w:t>
      </w:r>
    </w:p>
    <w:p w14:paraId="3716C3CD" w14:textId="77777777" w:rsidR="00C54B9F" w:rsidRDefault="00C54B9F">
      <w:pPr>
        <w:pStyle w:val="AH5Sec"/>
      </w:pPr>
      <w:bookmarkStart w:id="93" w:name="_Toc211941595"/>
      <w:r w:rsidRPr="00A64865">
        <w:rPr>
          <w:rStyle w:val="CharSectNo"/>
        </w:rPr>
        <w:t>37</w:t>
      </w:r>
      <w:r>
        <w:tab/>
        <w:t>Notification by funeral directors etc</w:t>
      </w:r>
      <w:bookmarkEnd w:id="93"/>
    </w:p>
    <w:p w14:paraId="7F626F4D" w14:textId="77777777" w:rsidR="00C54B9F" w:rsidRDefault="00C54B9F" w:rsidP="00272B49">
      <w:pPr>
        <w:pStyle w:val="Amain"/>
        <w:keepLines/>
      </w:pPr>
      <w:r>
        <w:tab/>
        <w:t>(1)</w:t>
      </w:r>
      <w:r>
        <w:tab/>
        <w:t>If a funeral director or someone else arranges for the disposal of human remains in the ACT, the person must, within 7 days after the day the remains are disposed, give the registrar-general a written statement containing as much of the following information as the person knows or can reasonably find out:</w:t>
      </w:r>
    </w:p>
    <w:p w14:paraId="7E54E963" w14:textId="77777777" w:rsidR="00C54B9F" w:rsidRDefault="00C54B9F">
      <w:pPr>
        <w:pStyle w:val="Apara"/>
      </w:pPr>
      <w:r>
        <w:tab/>
        <w:t>(a)</w:t>
      </w:r>
      <w:r>
        <w:tab/>
        <w:t>the name and last home address of the deceased person;</w:t>
      </w:r>
    </w:p>
    <w:p w14:paraId="1A8A6418" w14:textId="77777777" w:rsidR="00C54B9F" w:rsidRDefault="00C54B9F">
      <w:pPr>
        <w:pStyle w:val="Apara"/>
      </w:pPr>
      <w:r>
        <w:lastRenderedPageBreak/>
        <w:tab/>
        <w:t>(b)</w:t>
      </w:r>
      <w:r>
        <w:tab/>
        <w:t>if the death was reported to a coroner—that fact;</w:t>
      </w:r>
    </w:p>
    <w:p w14:paraId="4A2E9A33" w14:textId="77777777" w:rsidR="00C54B9F" w:rsidRDefault="00C54B9F">
      <w:pPr>
        <w:pStyle w:val="Apara"/>
      </w:pPr>
      <w:r>
        <w:tab/>
        <w:t>(c)</w:t>
      </w:r>
      <w:r>
        <w:tab/>
        <w:t>where and how the remains were disposed of;</w:t>
      </w:r>
    </w:p>
    <w:p w14:paraId="78DE7A2E" w14:textId="77777777" w:rsidR="00C54B9F" w:rsidRDefault="00C54B9F">
      <w:pPr>
        <w:pStyle w:val="Apara"/>
        <w:keepNext/>
      </w:pPr>
      <w:r>
        <w:tab/>
        <w:t>(d)</w:t>
      </w:r>
      <w:r>
        <w:tab/>
        <w:t>any other information required by regulation.</w:t>
      </w:r>
    </w:p>
    <w:p w14:paraId="0A0226E2" w14:textId="77777777" w:rsidR="00C54B9F" w:rsidRDefault="00C54B9F">
      <w:pPr>
        <w:pStyle w:val="Penalty"/>
      </w:pPr>
      <w:r>
        <w:t>Maximum penalty:  5 penalty units.</w:t>
      </w:r>
    </w:p>
    <w:p w14:paraId="0F9A5C6F" w14:textId="2ADF324B" w:rsidR="00D17645" w:rsidRPr="00401CD8" w:rsidRDefault="00D17645" w:rsidP="00D17645">
      <w:pPr>
        <w:pStyle w:val="aNote"/>
      </w:pPr>
      <w:r w:rsidRPr="00401CD8">
        <w:rPr>
          <w:rStyle w:val="charItals"/>
        </w:rPr>
        <w:t>Note</w:t>
      </w:r>
      <w:r w:rsidRPr="00401CD8">
        <w:rPr>
          <w:rStyle w:val="charItals"/>
        </w:rPr>
        <w:tab/>
      </w:r>
      <w:r w:rsidRPr="00401CD8">
        <w:t xml:space="preserve">For how documents may be served, see the </w:t>
      </w:r>
      <w:hyperlink r:id="rId66" w:tooltip="A2001-14" w:history="1">
        <w:r w:rsidRPr="00401CD8">
          <w:rPr>
            <w:rStyle w:val="charCitHyperlinkAbbrev"/>
          </w:rPr>
          <w:t>Legislation Act</w:t>
        </w:r>
      </w:hyperlink>
      <w:r w:rsidRPr="00401CD8">
        <w:t>, pt 19.5.</w:t>
      </w:r>
    </w:p>
    <w:p w14:paraId="2FD8C7DF" w14:textId="77777777" w:rsidR="00C54B9F" w:rsidRDefault="00C54B9F">
      <w:pPr>
        <w:pStyle w:val="Amain"/>
      </w:pPr>
      <w:r>
        <w:tab/>
        <w:t>(2)</w:t>
      </w:r>
      <w:r>
        <w:tab/>
        <w:t>If a funeral director or someone else arranges for human remains (other than cremated remains) to be removed from the ACT, the person must, within 28 days after the day the remains are disposed of outside the ACT, give the registrar-general a written statement containing as much of the following information as the person knows or can reasonably find out:</w:t>
      </w:r>
    </w:p>
    <w:p w14:paraId="2A787CAC" w14:textId="77777777" w:rsidR="00C54B9F" w:rsidRDefault="00C54B9F">
      <w:pPr>
        <w:pStyle w:val="Apara"/>
      </w:pPr>
      <w:r>
        <w:tab/>
        <w:t>(a)</w:t>
      </w:r>
      <w:r>
        <w:tab/>
        <w:t>the name and last home address of the deceased person;</w:t>
      </w:r>
    </w:p>
    <w:p w14:paraId="6B5390F9" w14:textId="77777777" w:rsidR="00C54B9F" w:rsidRDefault="00C54B9F">
      <w:pPr>
        <w:pStyle w:val="Apara"/>
      </w:pPr>
      <w:r>
        <w:tab/>
        <w:t>(b)</w:t>
      </w:r>
      <w:r>
        <w:tab/>
        <w:t>if the death was reported to a coroner—that fact;</w:t>
      </w:r>
    </w:p>
    <w:p w14:paraId="7FED8D06" w14:textId="77777777" w:rsidR="00C54B9F" w:rsidRDefault="00C54B9F">
      <w:pPr>
        <w:pStyle w:val="Apara"/>
      </w:pPr>
      <w:r>
        <w:tab/>
        <w:t>(c)</w:t>
      </w:r>
      <w:r>
        <w:tab/>
        <w:t xml:space="preserve">where and how the remains were disposed of; </w:t>
      </w:r>
    </w:p>
    <w:p w14:paraId="57482706" w14:textId="77777777" w:rsidR="00C54B9F" w:rsidRDefault="00C54B9F">
      <w:pPr>
        <w:pStyle w:val="Apara"/>
        <w:keepNext/>
      </w:pPr>
      <w:r>
        <w:tab/>
        <w:t>(d)</w:t>
      </w:r>
      <w:r>
        <w:tab/>
        <w:t>any other information required by regulation.</w:t>
      </w:r>
    </w:p>
    <w:p w14:paraId="060DF729" w14:textId="77777777" w:rsidR="00C54B9F" w:rsidRDefault="00C54B9F">
      <w:pPr>
        <w:pStyle w:val="Penalty"/>
      </w:pPr>
      <w:r>
        <w:t>Maximum penalty:  50 penalty units.</w:t>
      </w:r>
    </w:p>
    <w:p w14:paraId="60CF9B89" w14:textId="77777777" w:rsidR="00C54B9F" w:rsidRDefault="00C54B9F" w:rsidP="001A2362">
      <w:pPr>
        <w:pStyle w:val="Amain"/>
        <w:keepNext/>
        <w:keepLines/>
      </w:pPr>
      <w:r>
        <w:tab/>
        <w:t>(3)</w:t>
      </w:r>
      <w:r>
        <w:tab/>
        <w:t>If a funeral director or someone else has the custody of human remains that have not been disposed of within 30 days after the day of the death, the person must give the registrar-general a written statement containing as much of the following information as the person knows or can reasonably find out:</w:t>
      </w:r>
    </w:p>
    <w:p w14:paraId="178EC717" w14:textId="77777777" w:rsidR="00C54B9F" w:rsidRDefault="00C54B9F">
      <w:pPr>
        <w:pStyle w:val="Apara"/>
      </w:pPr>
      <w:r>
        <w:tab/>
        <w:t>(a)</w:t>
      </w:r>
      <w:r>
        <w:tab/>
        <w:t>the name and last home address of the deceased person;</w:t>
      </w:r>
    </w:p>
    <w:p w14:paraId="5B787B8B" w14:textId="77777777" w:rsidR="00C54B9F" w:rsidRDefault="00C54B9F">
      <w:pPr>
        <w:pStyle w:val="Apara"/>
      </w:pPr>
      <w:r>
        <w:tab/>
        <w:t>(b)</w:t>
      </w:r>
      <w:r>
        <w:tab/>
        <w:t>if the death was reported to a coroner—that fact;</w:t>
      </w:r>
    </w:p>
    <w:p w14:paraId="38287A8F" w14:textId="77777777" w:rsidR="00C54B9F" w:rsidRDefault="00C54B9F">
      <w:pPr>
        <w:pStyle w:val="Apara"/>
        <w:keepNext/>
      </w:pPr>
      <w:r>
        <w:tab/>
        <w:t>(c)</w:t>
      </w:r>
      <w:r>
        <w:tab/>
        <w:t>any other information required by regulation.</w:t>
      </w:r>
    </w:p>
    <w:p w14:paraId="03F28B7B" w14:textId="77777777" w:rsidR="00C54B9F" w:rsidRDefault="00C54B9F">
      <w:pPr>
        <w:pStyle w:val="Penalty"/>
      </w:pPr>
      <w:r>
        <w:t>Maximum penalty:  10 penalty units</w:t>
      </w:r>
    </w:p>
    <w:p w14:paraId="0ADDA4C2" w14:textId="77777777" w:rsidR="00C54B9F" w:rsidRDefault="00C54B9F" w:rsidP="00FA1517">
      <w:pPr>
        <w:pStyle w:val="Amain"/>
        <w:keepNext/>
      </w:pPr>
      <w:r>
        <w:lastRenderedPageBreak/>
        <w:tab/>
        <w:t>(4)</w:t>
      </w:r>
      <w:r>
        <w:tab/>
        <w:t>An offence against this section is a strict liability offence.</w:t>
      </w:r>
    </w:p>
    <w:p w14:paraId="74066D5B" w14:textId="77777777" w:rsidR="00C54B9F" w:rsidRDefault="00C54B9F" w:rsidP="00E71E90">
      <w:pPr>
        <w:pStyle w:val="Amain"/>
        <w:keepNext/>
      </w:pPr>
      <w:r>
        <w:tab/>
        <w:t>(5)</w:t>
      </w:r>
      <w:r>
        <w:tab/>
        <w:t>In this section:</w:t>
      </w:r>
    </w:p>
    <w:p w14:paraId="359E35D1" w14:textId="77777777" w:rsidR="00C54B9F" w:rsidRPr="00D505AC" w:rsidRDefault="00C54B9F">
      <w:pPr>
        <w:pStyle w:val="aDef"/>
      </w:pPr>
      <w:r>
        <w:rPr>
          <w:rStyle w:val="charBoldItals"/>
        </w:rPr>
        <w:t>disposal</w:t>
      </w:r>
      <w:r w:rsidRPr="00D505AC">
        <w:t>, in relation to human remains, means—</w:t>
      </w:r>
    </w:p>
    <w:p w14:paraId="11837336" w14:textId="77777777" w:rsidR="00C54B9F" w:rsidRPr="00D505AC" w:rsidRDefault="00C54B9F">
      <w:pPr>
        <w:pStyle w:val="aDefpara"/>
      </w:pPr>
      <w:r w:rsidRPr="00D505AC">
        <w:tab/>
        <w:t>(a)</w:t>
      </w:r>
      <w:r w:rsidRPr="00D505AC">
        <w:tab/>
        <w:t>cremation; or</w:t>
      </w:r>
    </w:p>
    <w:p w14:paraId="7AE7A1C0" w14:textId="77777777" w:rsidR="00C54B9F" w:rsidRPr="00D505AC" w:rsidRDefault="00C54B9F">
      <w:pPr>
        <w:pStyle w:val="aDefpara"/>
      </w:pPr>
      <w:r w:rsidRPr="00D505AC">
        <w:tab/>
        <w:t>(b)</w:t>
      </w:r>
      <w:r w:rsidRPr="00D505AC">
        <w:tab/>
        <w:t>burial, including burial at sea; or</w:t>
      </w:r>
    </w:p>
    <w:p w14:paraId="2335395D" w14:textId="77777777" w:rsidR="00C54B9F" w:rsidRPr="00D505AC" w:rsidRDefault="00C54B9F">
      <w:pPr>
        <w:pStyle w:val="aDefpara"/>
      </w:pPr>
      <w:r w:rsidRPr="00D505AC">
        <w:tab/>
        <w:t>(c)</w:t>
      </w:r>
      <w:r w:rsidRPr="00D505AC">
        <w:tab/>
        <w:t>placing the remains in a mausoleum or other permanent resting place; or</w:t>
      </w:r>
    </w:p>
    <w:p w14:paraId="4BE66CF1" w14:textId="77777777" w:rsidR="00C54B9F" w:rsidRPr="00D505AC" w:rsidRDefault="00C54B9F">
      <w:pPr>
        <w:pStyle w:val="aDefpara"/>
      </w:pPr>
      <w:r w:rsidRPr="00D505AC">
        <w:tab/>
        <w:t>(d)</w:t>
      </w:r>
      <w:r w:rsidRPr="00D505AC">
        <w:tab/>
        <w:t xml:space="preserve">placing the remains in the custody of an educational or scientific institution for the purpose of medical </w:t>
      </w:r>
      <w:r w:rsidR="00177488" w:rsidRPr="00D505AC">
        <w:t>education</w:t>
      </w:r>
      <w:r w:rsidRPr="00D505AC">
        <w:t xml:space="preserve"> or research; or</w:t>
      </w:r>
    </w:p>
    <w:p w14:paraId="61EE3051" w14:textId="77777777" w:rsidR="00C54B9F" w:rsidRPr="00D505AC" w:rsidRDefault="00C54B9F">
      <w:pPr>
        <w:pStyle w:val="aDefpara"/>
      </w:pPr>
      <w:r w:rsidRPr="00D505AC">
        <w:tab/>
        <w:t>(e)</w:t>
      </w:r>
      <w:r w:rsidRPr="00D505AC">
        <w:tab/>
        <w:t>removal from the ACT, unless the remains have been cremated.</w:t>
      </w:r>
    </w:p>
    <w:p w14:paraId="09C07A4E" w14:textId="77777777" w:rsidR="00C54B9F" w:rsidRDefault="00C54B9F">
      <w:pPr>
        <w:pStyle w:val="aDef"/>
      </w:pPr>
      <w:r>
        <w:rPr>
          <w:rStyle w:val="charBoldItals"/>
        </w:rPr>
        <w:t>funeral director</w:t>
      </w:r>
      <w:r>
        <w:t xml:space="preserve"> means a person who carries on the business of arranging for the disposal of human remains.</w:t>
      </w:r>
    </w:p>
    <w:p w14:paraId="3820C4E0" w14:textId="77777777" w:rsidR="00C54B9F" w:rsidRDefault="00C54B9F">
      <w:pPr>
        <w:pStyle w:val="aDef"/>
      </w:pPr>
      <w:r>
        <w:rPr>
          <w:rStyle w:val="charBoldItals"/>
        </w:rPr>
        <w:t xml:space="preserve">human remains </w:t>
      </w:r>
      <w:r>
        <w:t>includes the remains of a stillborn child.</w:t>
      </w:r>
    </w:p>
    <w:p w14:paraId="5C2D843D" w14:textId="77777777" w:rsidR="00C54B9F" w:rsidRDefault="00C54B9F">
      <w:pPr>
        <w:pStyle w:val="AH5Sec"/>
      </w:pPr>
      <w:bookmarkStart w:id="94" w:name="_Toc211941596"/>
      <w:r w:rsidRPr="00A64865">
        <w:rPr>
          <w:rStyle w:val="CharSectNo"/>
        </w:rPr>
        <w:t>38</w:t>
      </w:r>
      <w:r>
        <w:tab/>
        <w:t>How deaths are registered</w:t>
      </w:r>
      <w:bookmarkEnd w:id="94"/>
    </w:p>
    <w:p w14:paraId="59370135" w14:textId="77777777" w:rsidR="00C54B9F" w:rsidRDefault="00C54B9F">
      <w:pPr>
        <w:pStyle w:val="Amain"/>
      </w:pPr>
      <w:r>
        <w:tab/>
        <w:t>(1)</w:t>
      </w:r>
      <w:r>
        <w:tab/>
        <w:t>The registrar-general must register a death by making in the register an entry about the death that includes the particulars prescribed by regulation.</w:t>
      </w:r>
    </w:p>
    <w:p w14:paraId="2E36416C" w14:textId="20FA1D33" w:rsidR="00C54B9F" w:rsidRDefault="00C54B9F">
      <w:pPr>
        <w:pStyle w:val="Amain"/>
      </w:pPr>
      <w:r>
        <w:tab/>
        <w:t>(2)</w:t>
      </w:r>
      <w:r>
        <w:tab/>
        <w:t>However, if not all the prescribed particulars are available for the registrar-general, the registrar-general may register the death by including in the entry the prescribed particulars that are available to the registrar-general.</w:t>
      </w:r>
    </w:p>
    <w:p w14:paraId="2BCEB722" w14:textId="77777777" w:rsidR="00A338F1" w:rsidRPr="005F4BD7" w:rsidRDefault="00A338F1" w:rsidP="00A338F1">
      <w:pPr>
        <w:pStyle w:val="AH5Sec"/>
      </w:pPr>
      <w:bookmarkStart w:id="95" w:name="_Toc211941597"/>
      <w:r w:rsidRPr="00A64865">
        <w:rPr>
          <w:rStyle w:val="CharSectNo"/>
        </w:rPr>
        <w:lastRenderedPageBreak/>
        <w:t>38A</w:t>
      </w:r>
      <w:r w:rsidRPr="005F4BD7">
        <w:tab/>
        <w:t>Information about tissue donation</w:t>
      </w:r>
      <w:bookmarkEnd w:id="95"/>
    </w:p>
    <w:p w14:paraId="34546BFE" w14:textId="77777777" w:rsidR="00A338F1" w:rsidRPr="005F4BD7" w:rsidRDefault="00A338F1" w:rsidP="00FA1517">
      <w:pPr>
        <w:pStyle w:val="Amain"/>
        <w:keepNext/>
      </w:pPr>
      <w:r w:rsidRPr="005F4BD7">
        <w:tab/>
        <w:t>(1)</w:t>
      </w:r>
      <w:r w:rsidRPr="005F4BD7">
        <w:tab/>
        <w:t>This section applies in relation to a deceased person who was a tissue donor and whose death is or is to be registered under this Act.</w:t>
      </w:r>
    </w:p>
    <w:p w14:paraId="25BFC48B" w14:textId="77777777" w:rsidR="00A338F1" w:rsidRPr="005F4BD7" w:rsidRDefault="00A338F1" w:rsidP="00FA1517">
      <w:pPr>
        <w:pStyle w:val="Amain"/>
        <w:keepNext/>
      </w:pPr>
      <w:r w:rsidRPr="005F4BD7">
        <w:tab/>
        <w:t>(2)</w:t>
      </w:r>
      <w:r w:rsidRPr="005F4BD7">
        <w:tab/>
        <w:t>On request by a next of kin of the deceased person, the registrar</w:t>
      </w:r>
      <w:r w:rsidRPr="005F4BD7">
        <w:noBreakHyphen/>
        <w:t>general must include in the register a statement that the person was a tissue donor.</w:t>
      </w:r>
    </w:p>
    <w:p w14:paraId="48E3D718" w14:textId="77777777" w:rsidR="00A338F1" w:rsidRPr="005F4BD7" w:rsidRDefault="00A338F1" w:rsidP="00A338F1">
      <w:pPr>
        <w:pStyle w:val="Amain"/>
      </w:pPr>
      <w:r w:rsidRPr="005F4BD7">
        <w:tab/>
        <w:t>(3)</w:t>
      </w:r>
      <w:r w:rsidRPr="005F4BD7">
        <w:tab/>
        <w:t>The request must be in writing and include information verifying that the deceased person was a tissue donor.</w:t>
      </w:r>
    </w:p>
    <w:p w14:paraId="67BFA250" w14:textId="77777777" w:rsidR="00A338F1" w:rsidRPr="005F4BD7" w:rsidRDefault="00A338F1" w:rsidP="00A338F1">
      <w:pPr>
        <w:pStyle w:val="Amain"/>
      </w:pPr>
      <w:r w:rsidRPr="005F4BD7">
        <w:tab/>
        <w:t>(</w:t>
      </w:r>
      <w:r>
        <w:t>4</w:t>
      </w:r>
      <w:r w:rsidRPr="005F4BD7">
        <w:t>)</w:t>
      </w:r>
      <w:r w:rsidRPr="005F4BD7">
        <w:tab/>
        <w:t>In this section:</w:t>
      </w:r>
    </w:p>
    <w:p w14:paraId="3DC2B4CC" w14:textId="44434799" w:rsidR="00A338F1" w:rsidRPr="005F4BD7" w:rsidRDefault="00A338F1" w:rsidP="00A338F1">
      <w:pPr>
        <w:pStyle w:val="aDef"/>
      </w:pPr>
      <w:r w:rsidRPr="005F4BD7">
        <w:rPr>
          <w:rStyle w:val="charBoldItals"/>
        </w:rPr>
        <w:t>next of kin—</w:t>
      </w:r>
      <w:r w:rsidRPr="005F4BD7">
        <w:rPr>
          <w:bCs/>
          <w:iCs/>
        </w:rPr>
        <w:t xml:space="preserve">see the </w:t>
      </w:r>
      <w:hyperlink r:id="rId67" w:tooltip="A1978-44" w:history="1">
        <w:r w:rsidRPr="005F4BD7">
          <w:rPr>
            <w:rStyle w:val="charCitHyperlinkItal"/>
          </w:rPr>
          <w:t>Transplantation and Anatomy Act 1978</w:t>
        </w:r>
      </w:hyperlink>
      <w:r w:rsidRPr="005F4BD7">
        <w:rPr>
          <w:bCs/>
          <w:iCs/>
        </w:rPr>
        <w:t>,</w:t>
      </w:r>
      <w:r w:rsidRPr="005F4BD7">
        <w:t xml:space="preserve"> </w:t>
      </w:r>
      <w:r w:rsidRPr="005F4BD7">
        <w:rPr>
          <w:bCs/>
          <w:iCs/>
        </w:rPr>
        <w:t>dictionary.</w:t>
      </w:r>
    </w:p>
    <w:p w14:paraId="719ED8DD" w14:textId="02575CC2" w:rsidR="00A338F1" w:rsidRPr="00087F14" w:rsidRDefault="00A338F1" w:rsidP="00A338F1">
      <w:pPr>
        <w:pStyle w:val="aDef"/>
        <w:numPr>
          <w:ilvl w:val="5"/>
          <w:numId w:val="7"/>
        </w:numPr>
      </w:pPr>
      <w:r w:rsidRPr="009C2EBA">
        <w:rPr>
          <w:rStyle w:val="charBoldItals"/>
        </w:rPr>
        <w:t>tissue donor</w:t>
      </w:r>
      <w:r>
        <w:t xml:space="preserve">—a deceased person was a </w:t>
      </w:r>
      <w:r w:rsidRPr="009C2EBA">
        <w:rPr>
          <w:rStyle w:val="charBoldItals"/>
        </w:rPr>
        <w:t>tissue donor</w:t>
      </w:r>
      <w:r>
        <w:t xml:space="preserve"> if tissue was removed from the person’s body under a consent given in accordance with the </w:t>
      </w:r>
      <w:hyperlink r:id="rId68" w:tooltip="A1978-44" w:history="1">
        <w:r w:rsidRPr="009C2EBA">
          <w:rPr>
            <w:rStyle w:val="charCitHyperlinkItal"/>
          </w:rPr>
          <w:t>Transplantation and Anatomy Act 1978</w:t>
        </w:r>
      </w:hyperlink>
      <w:r>
        <w:t>, part 3 (Donations of tissue after death).</w:t>
      </w:r>
    </w:p>
    <w:p w14:paraId="727886AD" w14:textId="77777777" w:rsidR="00C54B9F" w:rsidRDefault="00C54B9F">
      <w:pPr>
        <w:pStyle w:val="PageBreak"/>
      </w:pPr>
      <w:r>
        <w:br w:type="page"/>
      </w:r>
    </w:p>
    <w:p w14:paraId="14D38EC4" w14:textId="77777777" w:rsidR="00C54B9F" w:rsidRPr="00A64865" w:rsidRDefault="00C54B9F">
      <w:pPr>
        <w:pStyle w:val="AH2Part"/>
      </w:pPr>
      <w:bookmarkStart w:id="96" w:name="_Toc211941598"/>
      <w:r w:rsidRPr="00A64865">
        <w:rPr>
          <w:rStyle w:val="CharPartNo"/>
        </w:rPr>
        <w:lastRenderedPageBreak/>
        <w:t>Part 7</w:t>
      </w:r>
      <w:r>
        <w:tab/>
      </w:r>
      <w:r w:rsidRPr="00A64865">
        <w:rPr>
          <w:rStyle w:val="CharPartText"/>
        </w:rPr>
        <w:t>The register and other records</w:t>
      </w:r>
      <w:bookmarkEnd w:id="96"/>
    </w:p>
    <w:p w14:paraId="1318A8AF" w14:textId="77777777" w:rsidR="00C54B9F" w:rsidRPr="00A64865" w:rsidRDefault="00C54B9F">
      <w:pPr>
        <w:pStyle w:val="AH3Div"/>
      </w:pPr>
      <w:bookmarkStart w:id="97" w:name="_Toc211941599"/>
      <w:r w:rsidRPr="00A64865">
        <w:rPr>
          <w:rStyle w:val="CharDivNo"/>
        </w:rPr>
        <w:t>Division 7.1</w:t>
      </w:r>
      <w:r>
        <w:tab/>
      </w:r>
      <w:r w:rsidRPr="00A64865">
        <w:rPr>
          <w:rStyle w:val="CharDivText"/>
        </w:rPr>
        <w:t>Keeping the register</w:t>
      </w:r>
      <w:bookmarkEnd w:id="97"/>
    </w:p>
    <w:p w14:paraId="340BECE2" w14:textId="77777777" w:rsidR="00C54B9F" w:rsidRDefault="00C54B9F">
      <w:pPr>
        <w:pStyle w:val="AH5Sec"/>
      </w:pPr>
      <w:bookmarkStart w:id="98" w:name="_Toc211941600"/>
      <w:r w:rsidRPr="00A64865">
        <w:rPr>
          <w:rStyle w:val="CharSectNo"/>
        </w:rPr>
        <w:t>39</w:t>
      </w:r>
      <w:r>
        <w:tab/>
        <w:t>The register</w:t>
      </w:r>
      <w:bookmarkEnd w:id="98"/>
    </w:p>
    <w:p w14:paraId="488B737E" w14:textId="77777777" w:rsidR="00C54B9F" w:rsidRDefault="00C54B9F">
      <w:pPr>
        <w:pStyle w:val="Amain"/>
      </w:pPr>
      <w:r>
        <w:tab/>
        <w:t>(1)</w:t>
      </w:r>
      <w:r>
        <w:tab/>
        <w:t>The registrar-general must maintain a register or registers of registrable events.</w:t>
      </w:r>
    </w:p>
    <w:p w14:paraId="28DA7700" w14:textId="77777777" w:rsidR="00C54B9F" w:rsidRDefault="00C54B9F">
      <w:pPr>
        <w:pStyle w:val="Amain"/>
      </w:pPr>
      <w:r>
        <w:tab/>
        <w:t>(2)</w:t>
      </w:r>
      <w:r>
        <w:tab/>
        <w:t>The register—</w:t>
      </w:r>
    </w:p>
    <w:p w14:paraId="601406C0" w14:textId="77777777" w:rsidR="00C54B9F" w:rsidRDefault="00C54B9F">
      <w:pPr>
        <w:pStyle w:val="Apara"/>
      </w:pPr>
      <w:r>
        <w:tab/>
        <w:t>(a)</w:t>
      </w:r>
      <w:r>
        <w:tab/>
        <w:t>must contain the particulars of each registrable event required under this or any other Act to be included in the register; and</w:t>
      </w:r>
    </w:p>
    <w:p w14:paraId="7B53E616" w14:textId="77777777" w:rsidR="00C54B9F" w:rsidRDefault="00C54B9F">
      <w:pPr>
        <w:pStyle w:val="Apara"/>
      </w:pPr>
      <w:r>
        <w:tab/>
        <w:t>(b)</w:t>
      </w:r>
      <w:r>
        <w:tab/>
        <w:t>may contain any further information that is authorised by this Act or a regulation.</w:t>
      </w:r>
    </w:p>
    <w:p w14:paraId="5CAEE13D" w14:textId="77777777" w:rsidR="00C54B9F" w:rsidRDefault="00C54B9F">
      <w:pPr>
        <w:pStyle w:val="Amain"/>
      </w:pPr>
      <w:r>
        <w:tab/>
        <w:t>(3)</w:t>
      </w:r>
      <w:r>
        <w:tab/>
        <w:t>The register may be completely or partly in the form of a computer database, in documentary form or in any other form that the registrar-general considers appropriate.</w:t>
      </w:r>
    </w:p>
    <w:p w14:paraId="3C03B5C1" w14:textId="77777777" w:rsidR="00C54B9F" w:rsidRDefault="00C54B9F">
      <w:pPr>
        <w:pStyle w:val="Amain"/>
      </w:pPr>
      <w:r>
        <w:tab/>
        <w:t>(4)</w:t>
      </w:r>
      <w:r>
        <w:tab/>
        <w:t>The registrar-general must maintain the indexes to the register that are necessary to make the information in the register reasonably accessible.</w:t>
      </w:r>
    </w:p>
    <w:p w14:paraId="756089B9" w14:textId="77777777" w:rsidR="00C54B9F" w:rsidRDefault="00C54B9F">
      <w:pPr>
        <w:pStyle w:val="AH5Sec"/>
      </w:pPr>
      <w:bookmarkStart w:id="99" w:name="_Toc211941601"/>
      <w:r w:rsidRPr="00A64865">
        <w:rPr>
          <w:rStyle w:val="CharSectNo"/>
        </w:rPr>
        <w:t>40</w:t>
      </w:r>
      <w:r>
        <w:tab/>
        <w:t>Correction of register</w:t>
      </w:r>
      <w:bookmarkEnd w:id="99"/>
    </w:p>
    <w:p w14:paraId="13906B88" w14:textId="77777777" w:rsidR="00C54B9F" w:rsidRDefault="00C54B9F">
      <w:pPr>
        <w:pStyle w:val="Amain"/>
      </w:pPr>
      <w:r>
        <w:tab/>
        <w:t>(1)</w:t>
      </w:r>
      <w:r>
        <w:tab/>
        <w:t>The registrar-general may correct the register—</w:t>
      </w:r>
    </w:p>
    <w:p w14:paraId="2679F47C" w14:textId="77777777" w:rsidR="00C54B9F" w:rsidRDefault="00C54B9F">
      <w:pPr>
        <w:pStyle w:val="Apara"/>
      </w:pPr>
      <w:r>
        <w:tab/>
        <w:t>(a)</w:t>
      </w:r>
      <w:r>
        <w:tab/>
        <w:t>to reflect a finding made on an inquiry under division 7.2; or</w:t>
      </w:r>
    </w:p>
    <w:p w14:paraId="2FA4F5BD" w14:textId="77777777" w:rsidR="00C54B9F" w:rsidRDefault="00C54B9F">
      <w:pPr>
        <w:pStyle w:val="Apara"/>
      </w:pPr>
      <w:r>
        <w:tab/>
        <w:t>(b)</w:t>
      </w:r>
      <w:r>
        <w:tab/>
        <w:t>to bring an entry about a particular registrable event into conformity with the most reliable information available to the registrar-general of the registrable event.</w:t>
      </w:r>
    </w:p>
    <w:p w14:paraId="66743271" w14:textId="77777777" w:rsidR="00C54B9F" w:rsidRDefault="00C54B9F">
      <w:pPr>
        <w:pStyle w:val="Amain"/>
      </w:pPr>
      <w:r>
        <w:tab/>
        <w:t>(2)</w:t>
      </w:r>
      <w:r>
        <w:tab/>
        <w:t>The registrar-general must, if satisfied that, in view of a finding of a court, an entry in the register is incorrect, correct the register in accordance with the finding.</w:t>
      </w:r>
    </w:p>
    <w:p w14:paraId="12C010A4" w14:textId="77777777" w:rsidR="00C54B9F" w:rsidRDefault="00C54B9F">
      <w:pPr>
        <w:pStyle w:val="Amain"/>
      </w:pPr>
      <w:r>
        <w:lastRenderedPageBreak/>
        <w:tab/>
        <w:t>(3)</w:t>
      </w:r>
      <w:r>
        <w:tab/>
        <w:t>A correction of the register is effected by adding or cancelling an entry or by adding, altering or deleting a particular contained in an entry.</w:t>
      </w:r>
    </w:p>
    <w:p w14:paraId="6D4B1328" w14:textId="77777777" w:rsidR="00C54B9F" w:rsidRDefault="00C54B9F">
      <w:pPr>
        <w:pStyle w:val="Amain"/>
        <w:keepNext/>
      </w:pPr>
      <w:r>
        <w:tab/>
        <w:t>(4)</w:t>
      </w:r>
      <w:r>
        <w:tab/>
        <w:t>In this section:</w:t>
      </w:r>
    </w:p>
    <w:p w14:paraId="742ACC7B" w14:textId="77777777" w:rsidR="00C54B9F" w:rsidRDefault="00C54B9F">
      <w:pPr>
        <w:pStyle w:val="aDef"/>
      </w:pPr>
      <w:r>
        <w:rPr>
          <w:rStyle w:val="charBoldItals"/>
        </w:rPr>
        <w:t>court</w:t>
      </w:r>
      <w:r>
        <w:t xml:space="preserve"> means a court of the Territory, the Commonwealth, a State or another Territory.</w:t>
      </w:r>
    </w:p>
    <w:p w14:paraId="28F37AB4" w14:textId="77777777" w:rsidR="00C54B9F" w:rsidRPr="00A64865" w:rsidRDefault="00C54B9F">
      <w:pPr>
        <w:pStyle w:val="AH3Div"/>
      </w:pPr>
      <w:bookmarkStart w:id="100" w:name="_Toc211941602"/>
      <w:r w:rsidRPr="00A64865">
        <w:rPr>
          <w:rStyle w:val="CharDivNo"/>
        </w:rPr>
        <w:t>Division 7.2</w:t>
      </w:r>
      <w:r>
        <w:tab/>
      </w:r>
      <w:r w:rsidRPr="00A64865">
        <w:rPr>
          <w:rStyle w:val="CharDivText"/>
        </w:rPr>
        <w:t>Inquiries</w:t>
      </w:r>
      <w:bookmarkEnd w:id="100"/>
    </w:p>
    <w:p w14:paraId="1FB71426" w14:textId="77777777" w:rsidR="00C54B9F" w:rsidRDefault="00C54B9F">
      <w:pPr>
        <w:pStyle w:val="AH5Sec"/>
      </w:pPr>
      <w:bookmarkStart w:id="101" w:name="_Toc211941603"/>
      <w:r w:rsidRPr="00A64865">
        <w:rPr>
          <w:rStyle w:val="CharSectNo"/>
        </w:rPr>
        <w:t>41</w:t>
      </w:r>
      <w:r>
        <w:tab/>
        <w:t>Registrar-general’s powers of inquiry</w:t>
      </w:r>
      <w:bookmarkEnd w:id="101"/>
    </w:p>
    <w:p w14:paraId="4D8CB797" w14:textId="77777777" w:rsidR="00C54B9F" w:rsidRDefault="00C54B9F">
      <w:pPr>
        <w:pStyle w:val="Amain"/>
      </w:pPr>
      <w:r>
        <w:tab/>
        <w:t>(1)</w:t>
      </w:r>
      <w:r>
        <w:tab/>
        <w:t xml:space="preserve">The registrar-general may conduct the inquiries that the </w:t>
      </w:r>
      <w:r>
        <w:br/>
        <w:t>registrar-general considers appropriate to find out—</w:t>
      </w:r>
    </w:p>
    <w:p w14:paraId="2A6C0821" w14:textId="77777777" w:rsidR="00C54B9F" w:rsidRDefault="00C54B9F">
      <w:pPr>
        <w:pStyle w:val="Apara"/>
      </w:pPr>
      <w:r>
        <w:tab/>
        <w:t>(a)</w:t>
      </w:r>
      <w:r>
        <w:tab/>
        <w:t>whether a registrable event has happened; or</w:t>
      </w:r>
    </w:p>
    <w:p w14:paraId="0D809F86" w14:textId="77777777" w:rsidR="00C54B9F" w:rsidRDefault="00C54B9F">
      <w:pPr>
        <w:pStyle w:val="Apara"/>
      </w:pPr>
      <w:r>
        <w:tab/>
        <w:t>(b)</w:t>
      </w:r>
      <w:r>
        <w:tab/>
        <w:t>particulars of a registrable event; or</w:t>
      </w:r>
    </w:p>
    <w:p w14:paraId="1A74A0BD" w14:textId="77777777" w:rsidR="00C54B9F" w:rsidRDefault="00C54B9F">
      <w:pPr>
        <w:pStyle w:val="Apara"/>
      </w:pPr>
      <w:r>
        <w:tab/>
        <w:t>(c)</w:t>
      </w:r>
      <w:r>
        <w:tab/>
        <w:t>whether particulars of a particular registrable event have been correctly recorded in the register.</w:t>
      </w:r>
    </w:p>
    <w:p w14:paraId="074729F6" w14:textId="77777777" w:rsidR="00C54B9F" w:rsidRDefault="00C54B9F">
      <w:pPr>
        <w:pStyle w:val="Amain"/>
      </w:pPr>
      <w:r>
        <w:tab/>
        <w:t>(2)</w:t>
      </w:r>
      <w:r>
        <w:tab/>
        <w:t>The registrar-general may, by notice given to a person who, in the registrar-general’s opinion, may be able to provide information relevant to an inquiry under this section, require the person to answer a specified question or to provide other information within a time and in a way specified in the notice.</w:t>
      </w:r>
    </w:p>
    <w:p w14:paraId="502177CA" w14:textId="250B3BBB" w:rsidR="00D17645" w:rsidRPr="00401CD8" w:rsidRDefault="00D17645" w:rsidP="00D17645">
      <w:pPr>
        <w:pStyle w:val="aNote"/>
      </w:pPr>
      <w:r w:rsidRPr="00401CD8">
        <w:rPr>
          <w:rStyle w:val="charItals"/>
        </w:rPr>
        <w:t>Note</w:t>
      </w:r>
      <w:r w:rsidRPr="00401CD8">
        <w:rPr>
          <w:rStyle w:val="charItals"/>
        </w:rPr>
        <w:tab/>
      </w:r>
      <w:r w:rsidRPr="00401CD8">
        <w:t xml:space="preserve">For how documents may be served, see the </w:t>
      </w:r>
      <w:hyperlink r:id="rId69" w:tooltip="A2001-14" w:history="1">
        <w:r w:rsidRPr="00401CD8">
          <w:rPr>
            <w:rStyle w:val="charCitHyperlinkAbbrev"/>
          </w:rPr>
          <w:t>Legislation Act</w:t>
        </w:r>
      </w:hyperlink>
      <w:r w:rsidRPr="00401CD8">
        <w:t>, pt 19.5.</w:t>
      </w:r>
    </w:p>
    <w:p w14:paraId="2EFD6DC8" w14:textId="77777777" w:rsidR="00C54B9F" w:rsidRDefault="00C54B9F">
      <w:pPr>
        <w:pStyle w:val="Amain"/>
      </w:pPr>
      <w:r>
        <w:tab/>
        <w:t>(3)</w:t>
      </w:r>
      <w:r>
        <w:tab/>
        <w:t>A person commits an offence if the person fails to comply with a notice given to the person under subsection (2).</w:t>
      </w:r>
    </w:p>
    <w:p w14:paraId="4B694CA0" w14:textId="77777777" w:rsidR="00C54B9F" w:rsidRDefault="00C54B9F">
      <w:pPr>
        <w:pStyle w:val="Penalty"/>
        <w:keepNext/>
      </w:pPr>
      <w:r>
        <w:t>Maximum penalty:  50 penalty units.</w:t>
      </w:r>
    </w:p>
    <w:p w14:paraId="21AD6E18" w14:textId="6EEE1A11" w:rsidR="00C54B9F" w:rsidRDefault="00C54B9F">
      <w:pPr>
        <w:pStyle w:val="aNote"/>
        <w:keepNext/>
      </w:pPr>
      <w:r>
        <w:rPr>
          <w:rStyle w:val="charItals"/>
        </w:rPr>
        <w:t>Note</w:t>
      </w:r>
      <w:r>
        <w:rPr>
          <w:rStyle w:val="charItals"/>
        </w:rPr>
        <w:tab/>
      </w:r>
      <w:r>
        <w:t xml:space="preserve">The </w:t>
      </w:r>
      <w:hyperlink r:id="rId70" w:tooltip="A2001-14" w:history="1">
        <w:r w:rsidR="00D505AC" w:rsidRPr="00D505AC">
          <w:rPr>
            <w:rStyle w:val="charCitHyperlinkAbbrev"/>
          </w:rPr>
          <w:t>Legislation Act</w:t>
        </w:r>
      </w:hyperlink>
      <w:r>
        <w:t>, s 170 and s 171 deals with the application of the privilege against self</w:t>
      </w:r>
      <w:r w:rsidR="002C0829">
        <w:t>-</w:t>
      </w:r>
      <w:r>
        <w:t>incrimination and client legal privilege.</w:t>
      </w:r>
    </w:p>
    <w:p w14:paraId="15654BA3" w14:textId="77777777" w:rsidR="00C54B9F" w:rsidRDefault="00C54B9F">
      <w:pPr>
        <w:pStyle w:val="Amain"/>
      </w:pPr>
      <w:r>
        <w:tab/>
        <w:t>(4)</w:t>
      </w:r>
      <w:r>
        <w:tab/>
        <w:t>An offence against this section is a strict liability offence.</w:t>
      </w:r>
    </w:p>
    <w:p w14:paraId="6A13798A" w14:textId="77777777" w:rsidR="00C54B9F" w:rsidRPr="00A64865" w:rsidRDefault="00C54B9F">
      <w:pPr>
        <w:pStyle w:val="AH3Div"/>
      </w:pPr>
      <w:bookmarkStart w:id="102" w:name="_Toc211941604"/>
      <w:r w:rsidRPr="00A64865">
        <w:rPr>
          <w:rStyle w:val="CharDivNo"/>
        </w:rPr>
        <w:lastRenderedPageBreak/>
        <w:t>Division 7.3</w:t>
      </w:r>
      <w:r>
        <w:tab/>
      </w:r>
      <w:r w:rsidRPr="00A64865">
        <w:rPr>
          <w:rStyle w:val="CharDivText"/>
        </w:rPr>
        <w:t>Access to, and certification of, register entries</w:t>
      </w:r>
      <w:bookmarkEnd w:id="102"/>
    </w:p>
    <w:p w14:paraId="082A8E5C" w14:textId="77777777" w:rsidR="00C54B9F" w:rsidRDefault="00C54B9F">
      <w:pPr>
        <w:pStyle w:val="AH5Sec"/>
      </w:pPr>
      <w:bookmarkStart w:id="103" w:name="_Toc211941605"/>
      <w:r w:rsidRPr="00A64865">
        <w:rPr>
          <w:rStyle w:val="CharSectNo"/>
        </w:rPr>
        <w:t>42</w:t>
      </w:r>
      <w:r>
        <w:tab/>
        <w:t>Access to register</w:t>
      </w:r>
      <w:bookmarkEnd w:id="103"/>
    </w:p>
    <w:p w14:paraId="63A41020" w14:textId="77777777" w:rsidR="00C54B9F" w:rsidRDefault="00C54B9F">
      <w:pPr>
        <w:pStyle w:val="Amain"/>
      </w:pPr>
      <w:r>
        <w:tab/>
        <w:t>(1)</w:t>
      </w:r>
      <w:r>
        <w:tab/>
        <w:t>A person may apply to the registrar-general for—</w:t>
      </w:r>
    </w:p>
    <w:p w14:paraId="280B7803" w14:textId="77777777" w:rsidR="00C54B9F" w:rsidRDefault="00C54B9F">
      <w:pPr>
        <w:pStyle w:val="Apara"/>
      </w:pPr>
      <w:r>
        <w:tab/>
        <w:t>(a)</w:t>
      </w:r>
      <w:r>
        <w:tab/>
        <w:t>access to the register; or</w:t>
      </w:r>
    </w:p>
    <w:p w14:paraId="5B07E381" w14:textId="77777777" w:rsidR="00C54B9F" w:rsidRDefault="00C54B9F">
      <w:pPr>
        <w:pStyle w:val="Apara"/>
      </w:pPr>
      <w:r>
        <w:tab/>
        <w:t>(b)</w:t>
      </w:r>
      <w:r>
        <w:tab/>
        <w:t>the provision from the register of the information stated in the application.</w:t>
      </w:r>
    </w:p>
    <w:p w14:paraId="58AFB297" w14:textId="77777777" w:rsidR="00C54B9F" w:rsidRDefault="00C54B9F">
      <w:pPr>
        <w:pStyle w:val="aNote"/>
      </w:pPr>
      <w:r w:rsidRPr="00D505AC">
        <w:rPr>
          <w:rStyle w:val="charItals"/>
        </w:rPr>
        <w:t>Note</w:t>
      </w:r>
      <w:r w:rsidRPr="00D505AC">
        <w:rPr>
          <w:rStyle w:val="charItals"/>
        </w:rPr>
        <w:tab/>
      </w:r>
      <w:r>
        <w:t>A fee may be determined under s 67 for this section.</w:t>
      </w:r>
    </w:p>
    <w:p w14:paraId="676325D1" w14:textId="77777777" w:rsidR="00C54B9F" w:rsidRDefault="00C54B9F">
      <w:pPr>
        <w:pStyle w:val="Amain"/>
      </w:pPr>
      <w:r>
        <w:tab/>
        <w:t>(2)</w:t>
      </w:r>
      <w:r>
        <w:tab/>
        <w:t>The registrar-general may give the applicant access to the register, or give the applicant any of the stated information that is available, if satisfied that—</w:t>
      </w:r>
    </w:p>
    <w:p w14:paraId="61AEB065" w14:textId="77777777" w:rsidR="00C54B9F" w:rsidRDefault="00C54B9F">
      <w:pPr>
        <w:pStyle w:val="Apara"/>
      </w:pPr>
      <w:r>
        <w:tab/>
        <w:t>(a)</w:t>
      </w:r>
      <w:r>
        <w:tab/>
        <w:t>the applicant has an adequate reason for wanting the access or the information; and</w:t>
      </w:r>
    </w:p>
    <w:p w14:paraId="05B1FAFF" w14:textId="77777777" w:rsidR="00C54B9F" w:rsidRDefault="00C54B9F">
      <w:pPr>
        <w:pStyle w:val="Apara"/>
      </w:pPr>
      <w:r>
        <w:tab/>
        <w:t>(b)</w:t>
      </w:r>
      <w:r>
        <w:tab/>
        <w:t>the giving of the access or information is in accordance with the statement of policies under section 46.</w:t>
      </w:r>
    </w:p>
    <w:p w14:paraId="798E34B5" w14:textId="4315726F" w:rsidR="00F85A9E" w:rsidRPr="00071BC2" w:rsidRDefault="00F85A9E" w:rsidP="00F85A9E">
      <w:pPr>
        <w:pStyle w:val="Amain"/>
        <w:rPr>
          <w:shd w:val="clear" w:color="auto" w:fill="FFFFFF"/>
        </w:rPr>
      </w:pPr>
      <w:r w:rsidRPr="00071BC2">
        <w:tab/>
        <w:t>(</w:t>
      </w:r>
      <w:r w:rsidR="005A3AD3">
        <w:t>3</w:t>
      </w:r>
      <w:r w:rsidRPr="00071BC2">
        <w:t>)</w:t>
      </w:r>
      <w:r w:rsidRPr="00071BC2">
        <w:tab/>
        <w:t xml:space="preserve">However, the registrar-general must not give the </w:t>
      </w:r>
      <w:r w:rsidRPr="00071BC2">
        <w:rPr>
          <w:color w:val="000000"/>
          <w:shd w:val="clear" w:color="auto" w:fill="FFFFFF"/>
        </w:rPr>
        <w:t>access to any part of the register, or any information in the register, that would disclose—</w:t>
      </w:r>
    </w:p>
    <w:p w14:paraId="5F8901B5" w14:textId="77777777" w:rsidR="00F85A9E" w:rsidRPr="00071BC2" w:rsidRDefault="00F85A9E" w:rsidP="00F85A9E">
      <w:pPr>
        <w:pStyle w:val="Apara"/>
      </w:pPr>
      <w:r w:rsidRPr="00071BC2">
        <w:tab/>
        <w:t>(a)</w:t>
      </w:r>
      <w:r w:rsidRPr="00071BC2">
        <w:tab/>
        <w:t>the manner of death of a deceased person; or</w:t>
      </w:r>
    </w:p>
    <w:p w14:paraId="261363A2" w14:textId="77777777" w:rsidR="00F85A9E" w:rsidRPr="00071BC2" w:rsidRDefault="00F85A9E" w:rsidP="00F85A9E">
      <w:pPr>
        <w:pStyle w:val="Apara"/>
      </w:pPr>
      <w:r w:rsidRPr="00071BC2">
        <w:tab/>
        <w:t>(b)</w:t>
      </w:r>
      <w:r w:rsidRPr="00071BC2">
        <w:tab/>
        <w:t>that a manner of death was recorded for a deceased person.</w:t>
      </w:r>
    </w:p>
    <w:p w14:paraId="50E20063" w14:textId="02FECB68" w:rsidR="00F85A9E" w:rsidRPr="00071BC2" w:rsidRDefault="00F85A9E" w:rsidP="00F85A9E">
      <w:pPr>
        <w:pStyle w:val="aNote"/>
      </w:pPr>
      <w:r w:rsidRPr="004169C7">
        <w:rPr>
          <w:rStyle w:val="charItals"/>
        </w:rPr>
        <w:t>Note 1</w:t>
      </w:r>
      <w:r w:rsidRPr="004169C7">
        <w:rPr>
          <w:rStyle w:val="charItals"/>
        </w:rPr>
        <w:tab/>
      </w:r>
      <w:r w:rsidRPr="00071BC2">
        <w:rPr>
          <w:iCs/>
        </w:rPr>
        <w:t xml:space="preserve">The </w:t>
      </w:r>
      <w:bookmarkStart w:id="104" w:name="_Hlk90470871"/>
      <w:r w:rsidR="005A3AD3" w:rsidRPr="005A3AD3">
        <w:rPr>
          <w:rStyle w:val="charCitHyperlinkItal"/>
        </w:rPr>
        <w:fldChar w:fldCharType="begin"/>
      </w:r>
      <w:r w:rsidR="005A3AD3">
        <w:rPr>
          <w:rStyle w:val="charCitHyperlinkItal"/>
        </w:rPr>
        <w:instrText>HYPERLINK "http://www.legislation.act.gov.au/a/2024-24" \o "A2024-24#HISTORY"</w:instrText>
      </w:r>
      <w:r w:rsidR="005A3AD3" w:rsidRPr="005A3AD3">
        <w:rPr>
          <w:rStyle w:val="charCitHyperlinkItal"/>
        </w:rPr>
      </w:r>
      <w:r w:rsidR="005A3AD3" w:rsidRPr="005A3AD3">
        <w:rPr>
          <w:rStyle w:val="charCitHyperlinkItal"/>
        </w:rPr>
        <w:fldChar w:fldCharType="separate"/>
      </w:r>
      <w:r w:rsidR="005A3AD3" w:rsidRPr="005A3AD3">
        <w:rPr>
          <w:rStyle w:val="charCitHyperlinkItal"/>
        </w:rPr>
        <w:t>Voluntary Assisted Dying Act 2024</w:t>
      </w:r>
      <w:r w:rsidR="005A3AD3" w:rsidRPr="005A3AD3">
        <w:rPr>
          <w:rStyle w:val="charCitHyperlinkItal"/>
        </w:rPr>
        <w:fldChar w:fldCharType="end"/>
      </w:r>
      <w:bookmarkEnd w:id="104"/>
      <w:r w:rsidRPr="00071BC2">
        <w:t>, s</w:t>
      </w:r>
      <w:r>
        <w:t xml:space="preserve"> 82 (3)</w:t>
      </w:r>
      <w:r w:rsidRPr="00071BC2">
        <w:t xml:space="preserve"> requires notice to be given to the registrar-general about the manner of death of a deceased person.</w:t>
      </w:r>
    </w:p>
    <w:p w14:paraId="0935BB32" w14:textId="6ED83DF2" w:rsidR="00F85A9E" w:rsidRPr="00071BC2" w:rsidRDefault="00F85A9E" w:rsidP="00F85A9E">
      <w:pPr>
        <w:pStyle w:val="aNote"/>
      </w:pPr>
      <w:r w:rsidRPr="004169C7">
        <w:rPr>
          <w:rStyle w:val="charItals"/>
        </w:rPr>
        <w:t>Note 2</w:t>
      </w:r>
      <w:r w:rsidRPr="004169C7">
        <w:rPr>
          <w:rStyle w:val="charItals"/>
        </w:rPr>
        <w:tab/>
      </w:r>
      <w:r w:rsidRPr="00071BC2">
        <w:t xml:space="preserve">The registrar-general must give the Voluntary Assisted Dying Oversight Board information about a death (including any recorded manner of death) in certain circumstances (see </w:t>
      </w:r>
      <w:hyperlink r:id="rId71" w:tooltip="A2024-24#HISTORY" w:history="1">
        <w:r w:rsidR="005A3AD3" w:rsidRPr="005A3AD3">
          <w:rPr>
            <w:rStyle w:val="charCitHyperlinkItal"/>
          </w:rPr>
          <w:t>Voluntary Assisted Dying Act 2024</w:t>
        </w:r>
      </w:hyperlink>
      <w:r w:rsidRPr="00071BC2">
        <w:t>, s</w:t>
      </w:r>
      <w:r>
        <w:t xml:space="preserve"> 123</w:t>
      </w:r>
      <w:r w:rsidRPr="00071BC2">
        <w:t>).</w:t>
      </w:r>
    </w:p>
    <w:p w14:paraId="17F6B61F" w14:textId="6300F8A3" w:rsidR="00C54B9F" w:rsidRDefault="00C54B9F" w:rsidP="00E155A2">
      <w:pPr>
        <w:pStyle w:val="Amain"/>
        <w:keepNext/>
      </w:pPr>
      <w:r>
        <w:lastRenderedPageBreak/>
        <w:tab/>
        <w:t>(</w:t>
      </w:r>
      <w:r w:rsidR="005A3AD3">
        <w:t>4</w:t>
      </w:r>
      <w:r>
        <w:t>)</w:t>
      </w:r>
      <w:r>
        <w:tab/>
        <w:t>The access or information—</w:t>
      </w:r>
    </w:p>
    <w:p w14:paraId="6EB5808D" w14:textId="77777777" w:rsidR="00C54B9F" w:rsidRDefault="00C54B9F">
      <w:pPr>
        <w:pStyle w:val="Apara"/>
      </w:pPr>
      <w:r>
        <w:tab/>
        <w:t>(a)</w:t>
      </w:r>
      <w:r>
        <w:tab/>
        <w:t>must be given subject to the conditions stated in the statement of policies under section 46; and</w:t>
      </w:r>
    </w:p>
    <w:p w14:paraId="44119164" w14:textId="77777777" w:rsidR="00C54B9F" w:rsidRDefault="00C54B9F">
      <w:pPr>
        <w:pStyle w:val="Apara"/>
      </w:pPr>
      <w:r>
        <w:tab/>
        <w:t>(b)</w:t>
      </w:r>
      <w:r>
        <w:tab/>
        <w:t>may be given subject to any other conditions that are reasonable and necessary to protect the privacy of anyone to whom an entry in the register relates.</w:t>
      </w:r>
    </w:p>
    <w:p w14:paraId="71038004" w14:textId="7D2654EC" w:rsidR="00C54B9F" w:rsidRDefault="00C54B9F">
      <w:pPr>
        <w:pStyle w:val="Amain"/>
      </w:pPr>
      <w:r>
        <w:tab/>
        <w:t>(</w:t>
      </w:r>
      <w:r w:rsidR="005A3AD3">
        <w:t>5</w:t>
      </w:r>
      <w:r>
        <w:t>)</w:t>
      </w:r>
      <w:r>
        <w:tab/>
        <w:t>In deciding, for subsection (2) (a), whether an applicant has an adequate reason, the registrar-general must have regard to—</w:t>
      </w:r>
    </w:p>
    <w:p w14:paraId="2E531FBA" w14:textId="77777777" w:rsidR="00C54B9F" w:rsidRDefault="00C54B9F">
      <w:pPr>
        <w:pStyle w:val="Apara"/>
      </w:pPr>
      <w:r>
        <w:tab/>
        <w:t>(a)</w:t>
      </w:r>
      <w:r>
        <w:tab/>
        <w:t>the nature of the applicant’s interest; and</w:t>
      </w:r>
    </w:p>
    <w:p w14:paraId="45F4E93A" w14:textId="77777777" w:rsidR="00C54B9F" w:rsidRDefault="00C54B9F">
      <w:pPr>
        <w:pStyle w:val="Apara"/>
      </w:pPr>
      <w:r>
        <w:tab/>
        <w:t>(b)</w:t>
      </w:r>
      <w:r>
        <w:tab/>
        <w:t>the sensitivity of the information to be accessed or provided; and</w:t>
      </w:r>
    </w:p>
    <w:p w14:paraId="5FA43AEC" w14:textId="77777777" w:rsidR="00C54B9F" w:rsidRDefault="00C54B9F">
      <w:pPr>
        <w:pStyle w:val="Apara"/>
      </w:pPr>
      <w:r>
        <w:tab/>
        <w:t>(c)</w:t>
      </w:r>
      <w:r>
        <w:tab/>
        <w:t>the use to be made of the information.</w:t>
      </w:r>
    </w:p>
    <w:p w14:paraId="3A755C4E" w14:textId="66C32DE1" w:rsidR="00C54B9F" w:rsidRDefault="00C54B9F">
      <w:pPr>
        <w:pStyle w:val="Amain"/>
      </w:pPr>
      <w:r>
        <w:tab/>
        <w:t>(</w:t>
      </w:r>
      <w:r w:rsidR="005A3AD3">
        <w:t>6</w:t>
      </w:r>
      <w:r>
        <w:t>)</w:t>
      </w:r>
      <w:r>
        <w:tab/>
        <w:t>The registrar-general may also have regard to any other relevant consideration.</w:t>
      </w:r>
    </w:p>
    <w:p w14:paraId="4362FDBE" w14:textId="4021D4E5" w:rsidR="00C54B9F" w:rsidRDefault="00C54B9F">
      <w:pPr>
        <w:pStyle w:val="Amain"/>
      </w:pPr>
      <w:r>
        <w:tab/>
        <w:t>(</w:t>
      </w:r>
      <w:r w:rsidR="005A3AD3">
        <w:t>7</w:t>
      </w:r>
      <w:r>
        <w:t>)</w:t>
      </w:r>
      <w:r>
        <w:tab/>
        <w:t>In this section:</w:t>
      </w:r>
    </w:p>
    <w:p w14:paraId="47AD40F5" w14:textId="77777777" w:rsidR="00C54B9F" w:rsidRDefault="00C54B9F">
      <w:pPr>
        <w:pStyle w:val="aDef"/>
      </w:pPr>
      <w:r w:rsidRPr="00D505AC">
        <w:rPr>
          <w:rStyle w:val="charBoldItals"/>
        </w:rPr>
        <w:t>information</w:t>
      </w:r>
      <w:r>
        <w:t xml:space="preserve"> does not include information that may be applied for under section 43.</w:t>
      </w:r>
    </w:p>
    <w:p w14:paraId="5CA1D629" w14:textId="77777777" w:rsidR="00C54B9F" w:rsidRDefault="00C54B9F">
      <w:pPr>
        <w:pStyle w:val="AH5Sec"/>
      </w:pPr>
      <w:bookmarkStart w:id="105" w:name="_Toc211941606"/>
      <w:r w:rsidRPr="00A64865">
        <w:rPr>
          <w:rStyle w:val="CharSectNo"/>
        </w:rPr>
        <w:t>43</w:t>
      </w:r>
      <w:r>
        <w:tab/>
        <w:t>Search of register</w:t>
      </w:r>
      <w:bookmarkEnd w:id="105"/>
    </w:p>
    <w:p w14:paraId="47A1D6F5" w14:textId="77777777" w:rsidR="00C54B9F" w:rsidRDefault="00C54B9F">
      <w:pPr>
        <w:pStyle w:val="Amain"/>
      </w:pPr>
      <w:r>
        <w:tab/>
        <w:t>(1)</w:t>
      </w:r>
      <w:r>
        <w:tab/>
        <w:t>A person may apply to the registrar-general for a search of the register for an entry about a particular registrable event.</w:t>
      </w:r>
    </w:p>
    <w:p w14:paraId="26C05CB5" w14:textId="77777777" w:rsidR="00C54B9F" w:rsidRDefault="00C54B9F">
      <w:pPr>
        <w:pStyle w:val="aNote"/>
      </w:pPr>
      <w:r w:rsidRPr="00D505AC">
        <w:rPr>
          <w:rStyle w:val="charItals"/>
        </w:rPr>
        <w:t>Note</w:t>
      </w:r>
      <w:r w:rsidRPr="00D505AC">
        <w:rPr>
          <w:rStyle w:val="charItals"/>
        </w:rPr>
        <w:tab/>
      </w:r>
      <w:r>
        <w:t>A fee may be determined under s 67 for this section.</w:t>
      </w:r>
    </w:p>
    <w:p w14:paraId="3CB14E37" w14:textId="77777777" w:rsidR="00C54B9F" w:rsidRDefault="00C54B9F">
      <w:pPr>
        <w:pStyle w:val="Amain"/>
      </w:pPr>
      <w:r>
        <w:tab/>
        <w:t>(2)</w:t>
      </w:r>
      <w:r>
        <w:tab/>
        <w:t>The registrar-general may search the register for the entry if satisfied that—</w:t>
      </w:r>
    </w:p>
    <w:p w14:paraId="7912723D" w14:textId="77777777" w:rsidR="00C54B9F" w:rsidRDefault="00C54B9F">
      <w:pPr>
        <w:pStyle w:val="Apara"/>
      </w:pPr>
      <w:r>
        <w:tab/>
        <w:t>(a)</w:t>
      </w:r>
      <w:r>
        <w:tab/>
        <w:t>the applicant has an adequate reason for wanting the information; and</w:t>
      </w:r>
    </w:p>
    <w:p w14:paraId="53B57B54" w14:textId="77777777" w:rsidR="00C54B9F" w:rsidRDefault="00C54B9F">
      <w:pPr>
        <w:pStyle w:val="Apara"/>
      </w:pPr>
      <w:r>
        <w:tab/>
        <w:t>(b)</w:t>
      </w:r>
      <w:r>
        <w:tab/>
        <w:t>the giving of the information is in accordance with the statement of policies under section 46.</w:t>
      </w:r>
    </w:p>
    <w:p w14:paraId="74493861" w14:textId="77777777" w:rsidR="00C54B9F" w:rsidRDefault="00C54B9F">
      <w:pPr>
        <w:pStyle w:val="Amain"/>
      </w:pPr>
      <w:r>
        <w:lastRenderedPageBreak/>
        <w:tab/>
        <w:t>(3)</w:t>
      </w:r>
      <w:r>
        <w:tab/>
        <w:t>In deciding whether an applicant has an adequate reason, the registrar-general must have regard to—</w:t>
      </w:r>
    </w:p>
    <w:p w14:paraId="3804CC89" w14:textId="3BE4195C" w:rsidR="00C54B9F" w:rsidRDefault="00C54B9F">
      <w:pPr>
        <w:pStyle w:val="Apara"/>
      </w:pPr>
      <w:r>
        <w:tab/>
        <w:t>(a)</w:t>
      </w:r>
      <w:r>
        <w:tab/>
        <w:t>the matters mentioned in section 42 (</w:t>
      </w:r>
      <w:r w:rsidR="00486F1A">
        <w:t>5</w:t>
      </w:r>
      <w:r>
        <w:t>); and</w:t>
      </w:r>
    </w:p>
    <w:p w14:paraId="2B2781CE" w14:textId="77777777" w:rsidR="00C54B9F" w:rsidRDefault="00C54B9F">
      <w:pPr>
        <w:pStyle w:val="Apara"/>
      </w:pPr>
      <w:r>
        <w:tab/>
        <w:t>(b)</w:t>
      </w:r>
      <w:r>
        <w:tab/>
        <w:t>the relationship (if any) between the applicant and the person to whom the information relates; and</w:t>
      </w:r>
    </w:p>
    <w:p w14:paraId="25AB941A" w14:textId="77777777" w:rsidR="00C54B9F" w:rsidRDefault="00C54B9F">
      <w:pPr>
        <w:pStyle w:val="Apara"/>
      </w:pPr>
      <w:r>
        <w:tab/>
        <w:t>(c)</w:t>
      </w:r>
      <w:r>
        <w:tab/>
        <w:t>the age of the entry; and</w:t>
      </w:r>
    </w:p>
    <w:p w14:paraId="425D823C" w14:textId="77777777" w:rsidR="00C54B9F" w:rsidRDefault="00C54B9F">
      <w:pPr>
        <w:pStyle w:val="Apara"/>
      </w:pPr>
      <w:r>
        <w:tab/>
        <w:t>(d)</w:t>
      </w:r>
      <w:r>
        <w:tab/>
        <w:t>the contents of the entry.</w:t>
      </w:r>
    </w:p>
    <w:p w14:paraId="185A1B01" w14:textId="77777777" w:rsidR="00C54B9F" w:rsidRDefault="00C54B9F">
      <w:pPr>
        <w:pStyle w:val="Amain"/>
      </w:pPr>
      <w:r>
        <w:tab/>
        <w:t>(4)</w:t>
      </w:r>
      <w:r>
        <w:tab/>
        <w:t>The registrar-general may also have regard to any other relevant consideration.</w:t>
      </w:r>
    </w:p>
    <w:p w14:paraId="53CABBB8" w14:textId="77777777" w:rsidR="00C54B9F" w:rsidRDefault="00C54B9F">
      <w:pPr>
        <w:pStyle w:val="AH5Sec"/>
      </w:pPr>
      <w:bookmarkStart w:id="106" w:name="_Toc211941607"/>
      <w:r w:rsidRPr="00A64865">
        <w:rPr>
          <w:rStyle w:val="CharSectNo"/>
        </w:rPr>
        <w:t>44</w:t>
      </w:r>
      <w:r>
        <w:tab/>
        <w:t>Protection of privacy</w:t>
      </w:r>
      <w:bookmarkEnd w:id="106"/>
    </w:p>
    <w:p w14:paraId="23907130" w14:textId="77777777" w:rsidR="00C54B9F" w:rsidRDefault="00C54B9F">
      <w:pPr>
        <w:pStyle w:val="Amainreturn"/>
        <w:keepNext/>
        <w:keepLines/>
      </w:pPr>
      <w:r>
        <w:t xml:space="preserve">In providing information extracted from the register, the registrar-general must, as far as practicable, protect a person to whom the entry in the register relates from unreasonable intrusion into </w:t>
      </w:r>
      <w:r w:rsidR="00930423" w:rsidRPr="00134C68">
        <w:t>the person’s</w:t>
      </w:r>
      <w:r>
        <w:t xml:space="preserve"> privacy.</w:t>
      </w:r>
    </w:p>
    <w:p w14:paraId="77531520" w14:textId="77777777" w:rsidR="00C54B9F" w:rsidRDefault="00C54B9F">
      <w:pPr>
        <w:pStyle w:val="AH5Sec"/>
      </w:pPr>
      <w:bookmarkStart w:id="107" w:name="_Toc211941608"/>
      <w:r w:rsidRPr="00A64865">
        <w:rPr>
          <w:rStyle w:val="CharSectNo"/>
        </w:rPr>
        <w:t>45</w:t>
      </w:r>
      <w:r>
        <w:tab/>
        <w:t>Issue of certificates</w:t>
      </w:r>
      <w:bookmarkEnd w:id="107"/>
    </w:p>
    <w:p w14:paraId="495E72E5" w14:textId="77777777" w:rsidR="00C54B9F" w:rsidRDefault="00C54B9F">
      <w:pPr>
        <w:pStyle w:val="Amain"/>
      </w:pPr>
      <w:r>
        <w:tab/>
        <w:t>(1)</w:t>
      </w:r>
      <w:r>
        <w:tab/>
        <w:t>On completing a search of the register under section 43 (2), the registrar-general must issue a certificate—</w:t>
      </w:r>
    </w:p>
    <w:p w14:paraId="476AA836" w14:textId="082164F7" w:rsidR="00C54B9F" w:rsidRDefault="00C54B9F">
      <w:pPr>
        <w:pStyle w:val="Apara"/>
      </w:pPr>
      <w:r>
        <w:tab/>
        <w:t>(a)</w:t>
      </w:r>
      <w:r>
        <w:tab/>
        <w:t xml:space="preserve">certifying the particulars contained in an entry that, having regard to </w:t>
      </w:r>
      <w:r w:rsidR="005A3AD3" w:rsidRPr="00071BC2">
        <w:t>subsections (2) and (</w:t>
      </w:r>
      <w:r w:rsidR="00505BF7">
        <w:t>3</w:t>
      </w:r>
      <w:r w:rsidR="005A3AD3" w:rsidRPr="00071BC2">
        <w:t>)</w:t>
      </w:r>
      <w:r>
        <w:t xml:space="preserve"> and section 44, may be provided; or</w:t>
      </w:r>
    </w:p>
    <w:p w14:paraId="61C40478" w14:textId="77777777" w:rsidR="00C54B9F" w:rsidRDefault="00C54B9F">
      <w:pPr>
        <w:pStyle w:val="Apara"/>
      </w:pPr>
      <w:r>
        <w:tab/>
        <w:t>(b)</w:t>
      </w:r>
      <w:r>
        <w:tab/>
        <w:t>certifying that no entry was located in the register about the relevant registrable event.</w:t>
      </w:r>
    </w:p>
    <w:p w14:paraId="37EC5C2A" w14:textId="77777777" w:rsidR="00C54B9F" w:rsidRDefault="00C54B9F">
      <w:pPr>
        <w:pStyle w:val="Amain"/>
      </w:pPr>
      <w:r>
        <w:tab/>
        <w:t>(2)</w:t>
      </w:r>
      <w:r>
        <w:tab/>
        <w:t>For subsection (1) (a), if an entry in the register includes the word ‘illegitimate’, or any other term indicating that a child was born outside marriage, the entry is taken not to include the word or term.</w:t>
      </w:r>
    </w:p>
    <w:p w14:paraId="468C9EB8" w14:textId="5F751FEA" w:rsidR="00505BF7" w:rsidRPr="00071BC2" w:rsidRDefault="00505BF7" w:rsidP="00E155A2">
      <w:pPr>
        <w:pStyle w:val="Amain"/>
        <w:keepNext/>
      </w:pPr>
      <w:r w:rsidRPr="00071BC2">
        <w:lastRenderedPageBreak/>
        <w:tab/>
        <w:t>(</w:t>
      </w:r>
      <w:r>
        <w:t>3</w:t>
      </w:r>
      <w:r w:rsidRPr="00071BC2">
        <w:t>)</w:t>
      </w:r>
      <w:r w:rsidRPr="00071BC2">
        <w:tab/>
        <w:t>For subsection (1) (a), if an entry in the register relates to a death and a manner of death is recorded, the entry is taken not to include the manner of death.</w:t>
      </w:r>
    </w:p>
    <w:p w14:paraId="1BB1CAF8" w14:textId="77A15A87" w:rsidR="00505BF7" w:rsidRPr="00071BC2" w:rsidRDefault="00505BF7" w:rsidP="00505BF7">
      <w:pPr>
        <w:pStyle w:val="aNote"/>
      </w:pPr>
      <w:r w:rsidRPr="004169C7">
        <w:rPr>
          <w:rStyle w:val="charItals"/>
        </w:rPr>
        <w:t>Note 1</w:t>
      </w:r>
      <w:r w:rsidRPr="004169C7">
        <w:rPr>
          <w:rStyle w:val="charItals"/>
        </w:rPr>
        <w:tab/>
      </w:r>
      <w:r w:rsidRPr="00071BC2">
        <w:rPr>
          <w:iCs/>
        </w:rPr>
        <w:t xml:space="preserve">The </w:t>
      </w:r>
      <w:hyperlink r:id="rId72" w:tooltip="A2024-24#HISTORY" w:history="1">
        <w:r w:rsidRPr="00505BF7">
          <w:rPr>
            <w:rStyle w:val="charCitHyperlinkItal"/>
          </w:rPr>
          <w:t>Voluntary Assisted Dying Act 2024</w:t>
        </w:r>
      </w:hyperlink>
      <w:r w:rsidRPr="00071BC2">
        <w:t>, s</w:t>
      </w:r>
      <w:r>
        <w:t xml:space="preserve"> 82 (3)</w:t>
      </w:r>
      <w:r w:rsidRPr="00071BC2">
        <w:t xml:space="preserve"> requires notice to be given to the registrar-general about the manner of death of a deceased person.</w:t>
      </w:r>
    </w:p>
    <w:p w14:paraId="0EC44292" w14:textId="16C4AA61" w:rsidR="00505BF7" w:rsidRPr="00071BC2" w:rsidRDefault="00505BF7" w:rsidP="00505BF7">
      <w:pPr>
        <w:pStyle w:val="aNote"/>
      </w:pPr>
      <w:r w:rsidRPr="004169C7">
        <w:rPr>
          <w:rStyle w:val="charItals"/>
        </w:rPr>
        <w:t>Note 2</w:t>
      </w:r>
      <w:r w:rsidRPr="004169C7">
        <w:rPr>
          <w:rStyle w:val="charItals"/>
        </w:rPr>
        <w:tab/>
      </w:r>
      <w:r w:rsidRPr="00071BC2">
        <w:t xml:space="preserve">The registrar-general must give the Voluntary Assisted Dying Oversight Board information about a death (including any recorded manner of death) in certain circumstances (see </w:t>
      </w:r>
      <w:hyperlink r:id="rId73" w:tooltip="A2024-24#HISTORY" w:history="1">
        <w:r w:rsidRPr="00505BF7">
          <w:rPr>
            <w:rStyle w:val="charCitHyperlinkItal"/>
          </w:rPr>
          <w:t>Voluntary Assisted Dying Act 2024</w:t>
        </w:r>
      </w:hyperlink>
      <w:r w:rsidRPr="00071BC2">
        <w:t>, s</w:t>
      </w:r>
      <w:r>
        <w:t xml:space="preserve"> 123</w:t>
      </w:r>
      <w:r w:rsidRPr="00071BC2">
        <w:t>).</w:t>
      </w:r>
    </w:p>
    <w:p w14:paraId="76BA08C5" w14:textId="27C1861F" w:rsidR="00E603E1" w:rsidRPr="00CB2FB8" w:rsidRDefault="00E603E1" w:rsidP="00E603E1">
      <w:pPr>
        <w:pStyle w:val="Amain"/>
      </w:pPr>
      <w:r w:rsidRPr="00CB2FB8">
        <w:tab/>
        <w:t>(</w:t>
      </w:r>
      <w:r w:rsidR="00505BF7">
        <w:t>4</w:t>
      </w:r>
      <w:r w:rsidRPr="00CB2FB8">
        <w:t>)</w:t>
      </w:r>
      <w:r w:rsidRPr="00CB2FB8">
        <w:tab/>
        <w:t>On completing a search of the register under section 43 (2), the registrar-general may also issue an integrated birth certificate to an adopted person if the person has requested the certificate and the registrar-general is satisfied that—</w:t>
      </w:r>
    </w:p>
    <w:p w14:paraId="59EF6C7E" w14:textId="77777777" w:rsidR="00E603E1" w:rsidRPr="00CB2FB8" w:rsidRDefault="00E603E1" w:rsidP="00E603E1">
      <w:pPr>
        <w:pStyle w:val="Apara"/>
      </w:pPr>
      <w:r w:rsidRPr="00CB2FB8">
        <w:tab/>
        <w:t>(a)</w:t>
      </w:r>
      <w:r w:rsidRPr="00CB2FB8">
        <w:tab/>
        <w:t>either—</w:t>
      </w:r>
    </w:p>
    <w:p w14:paraId="51221296" w14:textId="77777777" w:rsidR="00E603E1" w:rsidRPr="00CB2FB8" w:rsidRDefault="00E603E1" w:rsidP="00E603E1">
      <w:pPr>
        <w:pStyle w:val="Asubpara"/>
      </w:pPr>
      <w:r w:rsidRPr="00CB2FB8">
        <w:tab/>
        <w:t>(i)</w:t>
      </w:r>
      <w:r w:rsidRPr="00CB2FB8">
        <w:tab/>
        <w:t>the person’s birth was registered in the ACT and an adoption order in relation to the person was made in the ACT or another State or Territory; or</w:t>
      </w:r>
    </w:p>
    <w:p w14:paraId="232FE527" w14:textId="77777777" w:rsidR="00E603E1" w:rsidRPr="00CB2FB8" w:rsidRDefault="00E603E1" w:rsidP="00E603E1">
      <w:pPr>
        <w:pStyle w:val="Asubpara"/>
      </w:pPr>
      <w:r w:rsidRPr="00CB2FB8">
        <w:tab/>
        <w:t>(ii)</w:t>
      </w:r>
      <w:r w:rsidRPr="00CB2FB8">
        <w:tab/>
        <w:t>the person was born in a country outside Australia and an adoption order in relation to the person was made in the ACT; and</w:t>
      </w:r>
    </w:p>
    <w:p w14:paraId="7F76C8C7" w14:textId="6944C89B" w:rsidR="00E603E1" w:rsidRPr="00CB2FB8" w:rsidRDefault="00E603E1" w:rsidP="00E603E1">
      <w:pPr>
        <w:pStyle w:val="Apara"/>
      </w:pPr>
      <w:r w:rsidRPr="00CB2FB8">
        <w:tab/>
        <w:t>(b)</w:t>
      </w:r>
      <w:r w:rsidRPr="00CB2FB8">
        <w:tab/>
        <w:t xml:space="preserve">the adopted person is entitled to access information in relation to their adoption under the </w:t>
      </w:r>
      <w:hyperlink r:id="rId74" w:tooltip="A1993-20" w:history="1">
        <w:r w:rsidRPr="00CB2FB8">
          <w:rPr>
            <w:rStyle w:val="charCitHyperlinkItal"/>
          </w:rPr>
          <w:t>Adoption Act 1993</w:t>
        </w:r>
      </w:hyperlink>
      <w:r w:rsidRPr="00CB2FB8">
        <w:t>, part</w:t>
      </w:r>
      <w:r w:rsidR="00874182">
        <w:t> </w:t>
      </w:r>
      <w:r w:rsidRPr="00CB2FB8">
        <w:t>5.</w:t>
      </w:r>
    </w:p>
    <w:p w14:paraId="27FB9755" w14:textId="17ECE9BA" w:rsidR="00F86085" w:rsidRPr="006536B7" w:rsidRDefault="00F86085" w:rsidP="007F0376">
      <w:pPr>
        <w:pStyle w:val="Amain"/>
        <w:keepNext/>
      </w:pPr>
      <w:r w:rsidRPr="006536B7">
        <w:tab/>
        <w:t>(</w:t>
      </w:r>
      <w:r w:rsidR="00505BF7">
        <w:t>5</w:t>
      </w:r>
      <w:r w:rsidRPr="006536B7">
        <w:t>)</w:t>
      </w:r>
      <w:r w:rsidRPr="006536B7">
        <w:tab/>
        <w:t>In this section:</w:t>
      </w:r>
    </w:p>
    <w:p w14:paraId="79E9620E" w14:textId="77777777" w:rsidR="00F86085" w:rsidRPr="006536B7" w:rsidRDefault="00F86085" w:rsidP="00F86085">
      <w:pPr>
        <w:pStyle w:val="aDef"/>
      </w:pPr>
      <w:r w:rsidRPr="006536B7">
        <w:rPr>
          <w:rStyle w:val="charBoldItals"/>
        </w:rPr>
        <w:t>integrated birth certificate</w:t>
      </w:r>
      <w:r w:rsidRPr="006536B7">
        <w:t>, in relation to an adopted person, means a certificate about the person’s birth that includes information included on the register—</w:t>
      </w:r>
    </w:p>
    <w:p w14:paraId="0963AC8C" w14:textId="77777777" w:rsidR="00F86085" w:rsidRPr="006536B7" w:rsidRDefault="00F86085" w:rsidP="00F86085">
      <w:pPr>
        <w:pStyle w:val="aDefpara"/>
      </w:pPr>
      <w:r w:rsidRPr="006536B7">
        <w:tab/>
        <w:t>(a)</w:t>
      </w:r>
      <w:r w:rsidRPr="006536B7">
        <w:tab/>
        <w:t>about the adopted person’s parents, and any siblings included on the register at the time of registration of the person’s birth; and</w:t>
      </w:r>
    </w:p>
    <w:p w14:paraId="4FDF3B45" w14:textId="77777777" w:rsidR="00F86085" w:rsidRPr="006536B7" w:rsidRDefault="00F86085" w:rsidP="00F86085">
      <w:pPr>
        <w:pStyle w:val="aDefpara"/>
      </w:pPr>
      <w:r w:rsidRPr="006536B7">
        <w:tab/>
        <w:t>(b)</w:t>
      </w:r>
      <w:r w:rsidRPr="006536B7">
        <w:tab/>
        <w:t>about the date of the adoption; and</w:t>
      </w:r>
    </w:p>
    <w:p w14:paraId="41F199B0" w14:textId="77777777" w:rsidR="00F86085" w:rsidRPr="006536B7" w:rsidRDefault="00F86085" w:rsidP="00F86085">
      <w:pPr>
        <w:pStyle w:val="aDefpara"/>
      </w:pPr>
      <w:r w:rsidRPr="006536B7">
        <w:lastRenderedPageBreak/>
        <w:tab/>
        <w:t>(c)</w:t>
      </w:r>
      <w:r w:rsidRPr="006536B7">
        <w:tab/>
        <w:t>about the adopted person’s parents, and any siblings included on the register at the time of registration of the person’s adoption; and</w:t>
      </w:r>
    </w:p>
    <w:p w14:paraId="6CA1C3AF" w14:textId="77777777" w:rsidR="00F86085" w:rsidRPr="006536B7" w:rsidRDefault="00F86085" w:rsidP="00F86085">
      <w:pPr>
        <w:pStyle w:val="aDefpara"/>
      </w:pPr>
      <w:r w:rsidRPr="006536B7">
        <w:tab/>
        <w:t>(d)</w:t>
      </w:r>
      <w:r w:rsidRPr="006536B7">
        <w:tab/>
        <w:t>prescribed by regulation as required on an integrated birth certificate.</w:t>
      </w:r>
    </w:p>
    <w:p w14:paraId="019898AB" w14:textId="77777777" w:rsidR="00C54B9F" w:rsidRDefault="00C54B9F">
      <w:pPr>
        <w:pStyle w:val="AH5Sec"/>
      </w:pPr>
      <w:bookmarkStart w:id="108" w:name="_Toc211941609"/>
      <w:r w:rsidRPr="00A64865">
        <w:rPr>
          <w:rStyle w:val="CharSectNo"/>
        </w:rPr>
        <w:t>46</w:t>
      </w:r>
      <w:r>
        <w:tab/>
        <w:t>Access policies</w:t>
      </w:r>
      <w:bookmarkEnd w:id="108"/>
    </w:p>
    <w:p w14:paraId="562590B1" w14:textId="77777777" w:rsidR="00C54B9F" w:rsidRDefault="00C54B9F">
      <w:pPr>
        <w:pStyle w:val="Amain"/>
      </w:pPr>
      <w:r>
        <w:tab/>
        <w:t>(1)</w:t>
      </w:r>
      <w:r>
        <w:tab/>
        <w:t>The registrar-general must maintain a written statement of the policies on which, and of any conditions subject to which—</w:t>
      </w:r>
    </w:p>
    <w:p w14:paraId="7A2CB575" w14:textId="305BC6ED" w:rsidR="00C54B9F" w:rsidRDefault="00C54B9F">
      <w:pPr>
        <w:pStyle w:val="Apara"/>
      </w:pPr>
      <w:r>
        <w:tab/>
        <w:t>(a)</w:t>
      </w:r>
      <w:r>
        <w:tab/>
        <w:t>access to the register is to be given or denied under section</w:t>
      </w:r>
      <w:r w:rsidR="00874182">
        <w:t> </w:t>
      </w:r>
      <w:r>
        <w:t>42; or</w:t>
      </w:r>
    </w:p>
    <w:p w14:paraId="203A4909" w14:textId="77777777" w:rsidR="00C54B9F" w:rsidRDefault="00C54B9F">
      <w:pPr>
        <w:pStyle w:val="Apara"/>
      </w:pPr>
      <w:r>
        <w:tab/>
        <w:t>(b)</w:t>
      </w:r>
      <w:r>
        <w:tab/>
        <w:t>information from the register is to be provided or refused under section 42 or section 43.</w:t>
      </w:r>
    </w:p>
    <w:p w14:paraId="771097BD" w14:textId="77777777" w:rsidR="00C54B9F" w:rsidRDefault="00C54B9F">
      <w:pPr>
        <w:pStyle w:val="Amain"/>
        <w:keepNext/>
      </w:pPr>
      <w:r>
        <w:tab/>
        <w:t>(2)</w:t>
      </w:r>
      <w:r>
        <w:tab/>
        <w:t>The registrar-general must give a copy of a statement under subsection (1) to a person who requests it—</w:t>
      </w:r>
    </w:p>
    <w:p w14:paraId="529A13B6" w14:textId="77777777" w:rsidR="00C54B9F" w:rsidRDefault="00C54B9F">
      <w:pPr>
        <w:pStyle w:val="Apara"/>
        <w:keepNext/>
      </w:pPr>
      <w:r>
        <w:tab/>
        <w:t>(a)</w:t>
      </w:r>
      <w:r>
        <w:tab/>
        <w:t>in person or by telephone during normal business hours; or</w:t>
      </w:r>
    </w:p>
    <w:p w14:paraId="7BF3163D" w14:textId="77777777" w:rsidR="00C54B9F" w:rsidRDefault="00C54B9F">
      <w:pPr>
        <w:pStyle w:val="Apara"/>
      </w:pPr>
      <w:r>
        <w:tab/>
        <w:t>(b)</w:t>
      </w:r>
      <w:r>
        <w:tab/>
        <w:t>by mail or electronic means.</w:t>
      </w:r>
    </w:p>
    <w:p w14:paraId="37A91C4B" w14:textId="77777777" w:rsidR="00C54B9F" w:rsidRPr="00A64865" w:rsidRDefault="00C54B9F">
      <w:pPr>
        <w:pStyle w:val="AH3Div"/>
      </w:pPr>
      <w:bookmarkStart w:id="109" w:name="_Toc211941610"/>
      <w:r w:rsidRPr="00A64865">
        <w:rPr>
          <w:rStyle w:val="CharDivNo"/>
        </w:rPr>
        <w:t>Division 7.4</w:t>
      </w:r>
      <w:r>
        <w:tab/>
      </w:r>
      <w:r w:rsidRPr="00A64865">
        <w:rPr>
          <w:rStyle w:val="CharDivText"/>
        </w:rPr>
        <w:t>Additional information and services</w:t>
      </w:r>
      <w:bookmarkEnd w:id="109"/>
    </w:p>
    <w:p w14:paraId="6DAF4614" w14:textId="77777777" w:rsidR="00C54B9F" w:rsidRDefault="00C54B9F">
      <w:pPr>
        <w:pStyle w:val="AH5Sec"/>
      </w:pPr>
      <w:bookmarkStart w:id="110" w:name="_Toc211941611"/>
      <w:r w:rsidRPr="00A64865">
        <w:rPr>
          <w:rStyle w:val="CharSectNo"/>
        </w:rPr>
        <w:t>47</w:t>
      </w:r>
      <w:r>
        <w:tab/>
        <w:t>Registrar-general may collect other information</w:t>
      </w:r>
      <w:bookmarkEnd w:id="110"/>
    </w:p>
    <w:p w14:paraId="78206F7D" w14:textId="77777777" w:rsidR="00C54B9F" w:rsidRDefault="00C54B9F">
      <w:pPr>
        <w:pStyle w:val="Amain"/>
      </w:pPr>
      <w:r>
        <w:tab/>
        <w:t>(1)</w:t>
      </w:r>
      <w:r>
        <w:tab/>
        <w:t>The registrar-general may establish and maintain records of information, other than registrable information, relating to registrable events.</w:t>
      </w:r>
    </w:p>
    <w:p w14:paraId="0F6202ED" w14:textId="77777777" w:rsidR="00C54B9F" w:rsidRDefault="00C54B9F">
      <w:pPr>
        <w:pStyle w:val="Amain"/>
      </w:pPr>
      <w:r>
        <w:tab/>
        <w:t>(2)</w:t>
      </w:r>
      <w:r>
        <w:tab/>
        <w:t>Records maintained under this section must be kept separately from the register.</w:t>
      </w:r>
    </w:p>
    <w:p w14:paraId="3E1702F5" w14:textId="77777777" w:rsidR="00C54B9F" w:rsidRDefault="00C54B9F">
      <w:pPr>
        <w:pStyle w:val="Amain"/>
        <w:keepLines/>
      </w:pPr>
      <w:r>
        <w:tab/>
        <w:t>(3)</w:t>
      </w:r>
      <w:r>
        <w:tab/>
        <w:t>The registrar-general may include information in the records maintained under this section at the request of a person interested in the registrable event to which the information relates or on the registrar-general’s own initiative.</w:t>
      </w:r>
    </w:p>
    <w:p w14:paraId="13D94813" w14:textId="77777777" w:rsidR="00C54B9F" w:rsidRDefault="00C54B9F">
      <w:pPr>
        <w:pStyle w:val="AH5Sec"/>
      </w:pPr>
      <w:bookmarkStart w:id="111" w:name="_Toc211941612"/>
      <w:r w:rsidRPr="00A64865">
        <w:rPr>
          <w:rStyle w:val="CharSectNo"/>
        </w:rPr>
        <w:lastRenderedPageBreak/>
        <w:t>48</w:t>
      </w:r>
      <w:r>
        <w:tab/>
        <w:t>Additional services</w:t>
      </w:r>
      <w:bookmarkEnd w:id="111"/>
    </w:p>
    <w:p w14:paraId="11AEB6EE" w14:textId="77777777" w:rsidR="00C54B9F" w:rsidRDefault="00C54B9F">
      <w:pPr>
        <w:pStyle w:val="Amain"/>
      </w:pPr>
      <w:r>
        <w:tab/>
        <w:t>(1)</w:t>
      </w:r>
      <w:r>
        <w:tab/>
        <w:t>The registrar-general may enter into an agreement or arrangement with a person for the provision of services in relation to the discharge of a function under this Act.</w:t>
      </w:r>
    </w:p>
    <w:p w14:paraId="76AC7A83" w14:textId="796CE85C" w:rsidR="00C54B9F" w:rsidRDefault="00C54B9F">
      <w:pPr>
        <w:pStyle w:val="aNote"/>
      </w:pPr>
      <w:r w:rsidRPr="00D505AC">
        <w:rPr>
          <w:rStyle w:val="charItals"/>
        </w:rPr>
        <w:t>Note</w:t>
      </w:r>
      <w:r w:rsidRPr="00D505AC">
        <w:rPr>
          <w:rStyle w:val="charItals"/>
        </w:rPr>
        <w:tab/>
      </w:r>
      <w:r>
        <w:t xml:space="preserve">A provision of a law that gives an entity (including a person) a function also gives the entity the powers necessary and convenient to exercise the function (see </w:t>
      </w:r>
      <w:hyperlink r:id="rId75" w:tooltip="A2001-14" w:history="1">
        <w:r w:rsidR="00D505AC" w:rsidRPr="00D505AC">
          <w:rPr>
            <w:rStyle w:val="charCitHyperlinkAbbrev"/>
          </w:rPr>
          <w:t>Legislation Act</w:t>
        </w:r>
      </w:hyperlink>
      <w:r>
        <w:t>, s 196 (1) and dict, pt</w:t>
      </w:r>
      <w:r w:rsidR="00874182">
        <w:t> </w:t>
      </w:r>
      <w:r>
        <w:t xml:space="preserve">1, def </w:t>
      </w:r>
      <w:r w:rsidRPr="00D505AC">
        <w:rPr>
          <w:rStyle w:val="charBoldItals"/>
        </w:rPr>
        <w:t>entity</w:t>
      </w:r>
      <w:r>
        <w:t>).</w:t>
      </w:r>
    </w:p>
    <w:p w14:paraId="51E4DA51" w14:textId="77777777" w:rsidR="00C54B9F" w:rsidRDefault="00C54B9F">
      <w:pPr>
        <w:pStyle w:val="Amain"/>
      </w:pPr>
      <w:r>
        <w:tab/>
        <w:t>(2)</w:t>
      </w:r>
      <w:r>
        <w:tab/>
        <w:t>The services that may be provided under subsection (1) include, but are not limited to, the provision of—</w:t>
      </w:r>
    </w:p>
    <w:p w14:paraId="53983076" w14:textId="77777777" w:rsidR="00C54B9F" w:rsidRDefault="00C54B9F">
      <w:pPr>
        <w:pStyle w:val="Apara"/>
      </w:pPr>
      <w:r>
        <w:tab/>
        <w:t>(a)</w:t>
      </w:r>
      <w:r>
        <w:tab/>
        <w:t>information in the form of a decorative certificate or other document; or</w:t>
      </w:r>
    </w:p>
    <w:p w14:paraId="1088134F" w14:textId="77777777" w:rsidR="00C54B9F" w:rsidRDefault="00C54B9F">
      <w:pPr>
        <w:pStyle w:val="Apara"/>
      </w:pPr>
      <w:r>
        <w:tab/>
        <w:t>(b)</w:t>
      </w:r>
      <w:r>
        <w:tab/>
        <w:t>information from records maintained under section 47; or</w:t>
      </w:r>
    </w:p>
    <w:p w14:paraId="4F597B84" w14:textId="77777777" w:rsidR="00C54B9F" w:rsidRDefault="00C54B9F">
      <w:pPr>
        <w:pStyle w:val="Apara"/>
      </w:pPr>
      <w:r>
        <w:tab/>
        <w:t>(c)</w:t>
      </w:r>
      <w:r>
        <w:tab/>
        <w:t>information, whether from the register or from records maintained under section 47, prepared in a form that facilitates historical or genealogical research.</w:t>
      </w:r>
    </w:p>
    <w:p w14:paraId="36E44B2C" w14:textId="77777777" w:rsidR="00C54B9F" w:rsidRDefault="00C54B9F">
      <w:pPr>
        <w:pStyle w:val="Amain"/>
      </w:pPr>
      <w:r>
        <w:tab/>
        <w:t>(3)</w:t>
      </w:r>
      <w:r>
        <w:tab/>
        <w:t>The registrar-general may charge, for the provision of a service under this section, the fee that is agreed with the recipient of the service.</w:t>
      </w:r>
    </w:p>
    <w:p w14:paraId="6F24B71D" w14:textId="77777777" w:rsidR="00C54B9F" w:rsidRDefault="00C54B9F">
      <w:pPr>
        <w:pStyle w:val="Amain"/>
      </w:pPr>
      <w:r>
        <w:tab/>
        <w:t>(4)</w:t>
      </w:r>
      <w:r>
        <w:tab/>
        <w:t>A fee under subsection (3) is not required to bear any relationship to—</w:t>
      </w:r>
    </w:p>
    <w:p w14:paraId="6E91D575" w14:textId="77777777" w:rsidR="00C54B9F" w:rsidRDefault="00C54B9F">
      <w:pPr>
        <w:pStyle w:val="Apara"/>
      </w:pPr>
      <w:r>
        <w:tab/>
        <w:t>(a)</w:t>
      </w:r>
      <w:r>
        <w:tab/>
        <w:t>the cost of providing the relevant service; or</w:t>
      </w:r>
    </w:p>
    <w:p w14:paraId="6BB6E881" w14:textId="77777777" w:rsidR="00C54B9F" w:rsidRDefault="00C54B9F">
      <w:pPr>
        <w:pStyle w:val="Apara"/>
      </w:pPr>
      <w:r>
        <w:tab/>
        <w:t>(b)</w:t>
      </w:r>
      <w:r>
        <w:tab/>
        <w:t>any fee determined under section 67 (Determination of fees).</w:t>
      </w:r>
    </w:p>
    <w:p w14:paraId="63029891" w14:textId="77777777" w:rsidR="00C54B9F" w:rsidRDefault="00C54B9F" w:rsidP="00957982">
      <w:pPr>
        <w:pStyle w:val="Amain"/>
        <w:keepNext/>
      </w:pPr>
      <w:r>
        <w:tab/>
        <w:t>(5)</w:t>
      </w:r>
      <w:r>
        <w:tab/>
        <w:t>An agreement or arrangement under subsection (1) is taken, because of this subsection, to include provisions to the effect that—</w:t>
      </w:r>
    </w:p>
    <w:p w14:paraId="75A3EEAE" w14:textId="77777777" w:rsidR="00C54B9F" w:rsidRDefault="00C54B9F">
      <w:pPr>
        <w:pStyle w:val="Apara"/>
      </w:pPr>
      <w:r>
        <w:tab/>
        <w:t>(a)</w:t>
      </w:r>
      <w:r>
        <w:tab/>
        <w:t>the registrar-general must not provide any service unless satisfied that the person to whom it is to be provided has an adequate reason for wanting it; and</w:t>
      </w:r>
    </w:p>
    <w:p w14:paraId="2D087AA7" w14:textId="4B9F02A0" w:rsidR="00C54B9F" w:rsidRDefault="00C54B9F">
      <w:pPr>
        <w:pStyle w:val="Apara"/>
      </w:pPr>
      <w:r>
        <w:tab/>
        <w:t>(b)</w:t>
      </w:r>
      <w:r>
        <w:tab/>
        <w:t>for the purpose of deciding whether a reason is adequate for paragraph (a), the registrar-general is to have regard to the matters set out in section 42 (</w:t>
      </w:r>
      <w:r w:rsidR="00BC7F26">
        <w:t>3</w:t>
      </w:r>
      <w:r>
        <w:t>) (a) to (</w:t>
      </w:r>
      <w:r w:rsidR="00BC7F26">
        <w:t>d</w:t>
      </w:r>
      <w:r>
        <w:t>); and</w:t>
      </w:r>
    </w:p>
    <w:p w14:paraId="395632CF" w14:textId="77777777" w:rsidR="00C54B9F" w:rsidRDefault="00C54B9F">
      <w:pPr>
        <w:pStyle w:val="Apara"/>
      </w:pPr>
      <w:r>
        <w:lastRenderedPageBreak/>
        <w:tab/>
        <w:t>(c)</w:t>
      </w:r>
      <w:r>
        <w:tab/>
        <w:t>section 44 is to apply to the provision of a service that relates to the records maintained under section 47.</w:t>
      </w:r>
    </w:p>
    <w:p w14:paraId="3AE7F662" w14:textId="77777777" w:rsidR="00C54B9F" w:rsidRPr="00A64865" w:rsidRDefault="00C54B9F">
      <w:pPr>
        <w:pStyle w:val="AH3Div"/>
      </w:pPr>
      <w:bookmarkStart w:id="112" w:name="_Toc211941613"/>
      <w:r w:rsidRPr="00A64865">
        <w:rPr>
          <w:rStyle w:val="CharDivNo"/>
        </w:rPr>
        <w:t>Division 7.5</w:t>
      </w:r>
      <w:r>
        <w:tab/>
      </w:r>
      <w:r w:rsidRPr="00A64865">
        <w:rPr>
          <w:rStyle w:val="CharDivText"/>
        </w:rPr>
        <w:t>Offences</w:t>
      </w:r>
      <w:bookmarkEnd w:id="112"/>
    </w:p>
    <w:p w14:paraId="6FE3D681" w14:textId="77777777" w:rsidR="00C54B9F" w:rsidRDefault="00C54B9F">
      <w:pPr>
        <w:pStyle w:val="AH5Sec"/>
      </w:pPr>
      <w:bookmarkStart w:id="113" w:name="_Toc211941614"/>
      <w:r w:rsidRPr="00A64865">
        <w:rPr>
          <w:rStyle w:val="CharSectNo"/>
        </w:rPr>
        <w:t>50</w:t>
      </w:r>
      <w:r>
        <w:tab/>
        <w:t>Unauthorised access to, or interference with, register</w:t>
      </w:r>
      <w:bookmarkEnd w:id="113"/>
    </w:p>
    <w:p w14:paraId="12A908F4" w14:textId="77777777" w:rsidR="00C54B9F" w:rsidRDefault="00C54B9F">
      <w:pPr>
        <w:pStyle w:val="Amainreturn"/>
      </w:pPr>
      <w:r>
        <w:t>A person commits an offence if the person—</w:t>
      </w:r>
    </w:p>
    <w:p w14:paraId="79C9364E" w14:textId="77777777" w:rsidR="00C54B9F" w:rsidRDefault="00C54B9F">
      <w:pPr>
        <w:pStyle w:val="Apara"/>
      </w:pPr>
      <w:r>
        <w:tab/>
        <w:t>(a)</w:t>
      </w:r>
      <w:r>
        <w:tab/>
        <w:t>does any of the following:</w:t>
      </w:r>
    </w:p>
    <w:p w14:paraId="37353AFC" w14:textId="77777777" w:rsidR="00C54B9F" w:rsidRDefault="00C54B9F">
      <w:pPr>
        <w:pStyle w:val="Asubpara"/>
      </w:pPr>
      <w:r>
        <w:tab/>
        <w:t>(i)</w:t>
      </w:r>
      <w:r>
        <w:tab/>
        <w:t xml:space="preserve">obtains access to the register, records maintained under section 47 or information contained in the register or those records; </w:t>
      </w:r>
    </w:p>
    <w:p w14:paraId="102497B6" w14:textId="77777777" w:rsidR="00C54B9F" w:rsidRDefault="00C54B9F">
      <w:pPr>
        <w:pStyle w:val="Asubpara"/>
      </w:pPr>
      <w:r>
        <w:tab/>
        <w:t>(ii)</w:t>
      </w:r>
      <w:r>
        <w:tab/>
        <w:t xml:space="preserve">makes, alters or deletes an entry in the register or those records; </w:t>
      </w:r>
    </w:p>
    <w:p w14:paraId="66DCE380" w14:textId="77777777" w:rsidR="00C54B9F" w:rsidRDefault="00C54B9F">
      <w:pPr>
        <w:pStyle w:val="Asubpara"/>
      </w:pPr>
      <w:r>
        <w:tab/>
        <w:t>(iii)</w:t>
      </w:r>
      <w:r>
        <w:tab/>
        <w:t>interferes with the register or those records in any other way; and</w:t>
      </w:r>
    </w:p>
    <w:p w14:paraId="4310A328" w14:textId="77777777" w:rsidR="00C54B9F" w:rsidRDefault="00C54B9F">
      <w:pPr>
        <w:pStyle w:val="Apara"/>
        <w:keepNext/>
      </w:pPr>
      <w:r>
        <w:tab/>
        <w:t>(b)</w:t>
      </w:r>
      <w:r>
        <w:tab/>
        <w:t>does so without the registrar-general’s authority.</w:t>
      </w:r>
    </w:p>
    <w:p w14:paraId="70500075" w14:textId="77777777" w:rsidR="00C54B9F" w:rsidRDefault="00C54B9F">
      <w:pPr>
        <w:pStyle w:val="Penalty"/>
      </w:pPr>
      <w:r>
        <w:t>Maximum penalty:  50 penalty units, imprisonment for 6 months or both.</w:t>
      </w:r>
    </w:p>
    <w:p w14:paraId="482E7AEB" w14:textId="77777777" w:rsidR="00C54B9F" w:rsidRDefault="00C54B9F">
      <w:pPr>
        <w:pStyle w:val="AH5Sec"/>
      </w:pPr>
      <w:bookmarkStart w:id="114" w:name="_Toc211941615"/>
      <w:r w:rsidRPr="00A64865">
        <w:rPr>
          <w:rStyle w:val="CharSectNo"/>
        </w:rPr>
        <w:t>51</w:t>
      </w:r>
      <w:r>
        <w:tab/>
        <w:t>Confiscation of forged etc instruments</w:t>
      </w:r>
      <w:bookmarkEnd w:id="114"/>
    </w:p>
    <w:p w14:paraId="3A2E714C" w14:textId="77777777" w:rsidR="00C54B9F" w:rsidRDefault="00C54B9F" w:rsidP="00957982">
      <w:pPr>
        <w:pStyle w:val="Amain"/>
        <w:keepNext/>
      </w:pPr>
      <w:r>
        <w:tab/>
        <w:t>(1)</w:t>
      </w:r>
      <w:r>
        <w:tab/>
        <w:t>The registrar-general may confiscate—</w:t>
      </w:r>
    </w:p>
    <w:p w14:paraId="22BD47FA" w14:textId="77777777" w:rsidR="00C54B9F" w:rsidRDefault="00C54B9F">
      <w:pPr>
        <w:pStyle w:val="Apara"/>
      </w:pPr>
      <w:r>
        <w:tab/>
        <w:t>(a)</w:t>
      </w:r>
      <w:r>
        <w:tab/>
        <w:t>an instrument that purports to have been made for this Act or the repealed Act if the registrar-general believes, on reasonable grounds, that the instrument has a forged impression of the registrar-general’s signature or seal or is forged or falsified; or</w:t>
      </w:r>
    </w:p>
    <w:p w14:paraId="527F13B7" w14:textId="77777777" w:rsidR="00C54B9F" w:rsidRDefault="00C54B9F">
      <w:pPr>
        <w:pStyle w:val="Apara"/>
      </w:pPr>
      <w:r>
        <w:tab/>
        <w:t>(b)</w:t>
      </w:r>
      <w:r>
        <w:tab/>
        <w:t>a certificate under this Act or the repealed Act about a registrable event if the entry in the register about the event has been cancelled or corrected since the issue of the certificate.</w:t>
      </w:r>
    </w:p>
    <w:p w14:paraId="702441C6" w14:textId="77777777" w:rsidR="00C54B9F" w:rsidRDefault="00C54B9F">
      <w:pPr>
        <w:pStyle w:val="Amain"/>
      </w:pPr>
      <w:r>
        <w:lastRenderedPageBreak/>
        <w:tab/>
        <w:t>(2)</w:t>
      </w:r>
      <w:r>
        <w:tab/>
        <w:t xml:space="preserve">If the registrar-general believes on reasonable grounds that a person has in </w:t>
      </w:r>
      <w:r w:rsidR="00DA29A6" w:rsidRPr="00134C68">
        <w:t>the person’s</w:t>
      </w:r>
      <w:r>
        <w:t xml:space="preserve"> possession a certificate or other instrument mentioned in subsection (1), the registrar-general may—</w:t>
      </w:r>
    </w:p>
    <w:p w14:paraId="39FC3128" w14:textId="77777777" w:rsidR="00C54B9F" w:rsidRDefault="00C54B9F">
      <w:pPr>
        <w:pStyle w:val="Apara"/>
      </w:pPr>
      <w:r>
        <w:tab/>
        <w:t>(a)</w:t>
      </w:r>
      <w:r>
        <w:tab/>
        <w:t>require the person to surrender the certificate or document immediately to the registrar-general; or</w:t>
      </w:r>
    </w:p>
    <w:p w14:paraId="1AF6987C" w14:textId="77777777" w:rsidR="00C54B9F" w:rsidRDefault="00C54B9F">
      <w:pPr>
        <w:pStyle w:val="Apara"/>
      </w:pPr>
      <w:r>
        <w:tab/>
        <w:t>(b)</w:t>
      </w:r>
      <w:r>
        <w:tab/>
        <w:t>by written notice sent to the person, require the person to surrender the certificate or document to the registrar-general within 14 days of the date of the notice.</w:t>
      </w:r>
    </w:p>
    <w:p w14:paraId="0144956F" w14:textId="43F5D37F" w:rsidR="00D17645" w:rsidRPr="00401CD8" w:rsidRDefault="00D17645" w:rsidP="00D17645">
      <w:pPr>
        <w:pStyle w:val="aNote"/>
      </w:pPr>
      <w:r w:rsidRPr="00401CD8">
        <w:rPr>
          <w:rStyle w:val="charItals"/>
        </w:rPr>
        <w:t>Note</w:t>
      </w:r>
      <w:r w:rsidRPr="00401CD8">
        <w:rPr>
          <w:rStyle w:val="charItals"/>
        </w:rPr>
        <w:tab/>
      </w:r>
      <w:r w:rsidRPr="00401CD8">
        <w:t xml:space="preserve">For how documents may be served, see the </w:t>
      </w:r>
      <w:hyperlink r:id="rId76" w:tooltip="A2001-14" w:history="1">
        <w:r w:rsidRPr="00401CD8">
          <w:rPr>
            <w:rStyle w:val="charCitHyperlinkAbbrev"/>
          </w:rPr>
          <w:t>Legislation Act</w:t>
        </w:r>
      </w:hyperlink>
      <w:r w:rsidRPr="00401CD8">
        <w:t>, pt 19.5.</w:t>
      </w:r>
    </w:p>
    <w:p w14:paraId="3F256245" w14:textId="77777777" w:rsidR="00C54B9F" w:rsidRDefault="00C54B9F">
      <w:pPr>
        <w:pStyle w:val="Amain"/>
        <w:keepNext/>
      </w:pPr>
      <w:r>
        <w:tab/>
        <w:t>(3)</w:t>
      </w:r>
      <w:r>
        <w:tab/>
        <w:t>A person commits an offence if the person fails to comply with a requirement made of the person, or a notice given to the person, under subsection (2).</w:t>
      </w:r>
    </w:p>
    <w:p w14:paraId="1837CB95" w14:textId="77777777" w:rsidR="00C54B9F" w:rsidRDefault="00C54B9F">
      <w:pPr>
        <w:pStyle w:val="Penalty"/>
        <w:keepNext/>
      </w:pPr>
      <w:r>
        <w:t>Maximum penalty:  50 penalty units, imprisonment for 6 months or both.</w:t>
      </w:r>
    </w:p>
    <w:p w14:paraId="2F89E241" w14:textId="74926C09" w:rsidR="00C54B9F" w:rsidRDefault="00C54B9F">
      <w:pPr>
        <w:pStyle w:val="aNote"/>
      </w:pPr>
      <w:r>
        <w:rPr>
          <w:rStyle w:val="charItals"/>
        </w:rPr>
        <w:t>Note</w:t>
      </w:r>
      <w:r>
        <w:rPr>
          <w:rStyle w:val="charItals"/>
        </w:rPr>
        <w:tab/>
      </w:r>
      <w:r>
        <w:t xml:space="preserve">The </w:t>
      </w:r>
      <w:hyperlink r:id="rId77" w:tooltip="A2001-14" w:history="1">
        <w:r w:rsidR="00D505AC" w:rsidRPr="00D505AC">
          <w:rPr>
            <w:rStyle w:val="charCitHyperlinkAbbrev"/>
          </w:rPr>
          <w:t>Legislation Act</w:t>
        </w:r>
      </w:hyperlink>
      <w:r>
        <w:t>, s 170 and s 171 deals with the application of the privilege against self</w:t>
      </w:r>
      <w:r w:rsidR="002C0829">
        <w:t>-</w:t>
      </w:r>
      <w:r>
        <w:t>incrimination and client legal privilege.</w:t>
      </w:r>
    </w:p>
    <w:p w14:paraId="57B9AA42" w14:textId="77777777" w:rsidR="00C54B9F" w:rsidRDefault="00C54B9F">
      <w:pPr>
        <w:pStyle w:val="AH5Sec"/>
      </w:pPr>
      <w:bookmarkStart w:id="115" w:name="_Toc211941616"/>
      <w:r w:rsidRPr="00A64865">
        <w:rPr>
          <w:rStyle w:val="CharSectNo"/>
        </w:rPr>
        <w:t>52</w:t>
      </w:r>
      <w:r>
        <w:tab/>
        <w:t>Confiscation of erroneous or false instruments</w:t>
      </w:r>
      <w:bookmarkEnd w:id="115"/>
    </w:p>
    <w:p w14:paraId="08C58D3B" w14:textId="77777777" w:rsidR="00C54B9F" w:rsidRDefault="00C54B9F" w:rsidP="00957982">
      <w:pPr>
        <w:pStyle w:val="Amain"/>
        <w:keepNext/>
      </w:pPr>
      <w:r>
        <w:tab/>
        <w:t>(1)</w:t>
      </w:r>
      <w:r>
        <w:tab/>
        <w:t>The registrar-general may confiscate a certificate or other instrument issued under this Act or the repealed Act in error or because of fraud.</w:t>
      </w:r>
    </w:p>
    <w:p w14:paraId="1DC7CF73" w14:textId="77777777" w:rsidR="00C54B9F" w:rsidRDefault="00C54B9F">
      <w:pPr>
        <w:pStyle w:val="Amain"/>
      </w:pPr>
      <w:r>
        <w:tab/>
        <w:t>(2)</w:t>
      </w:r>
      <w:r>
        <w:tab/>
        <w:t>If the registrar-general believes on reasonable grounds that a certificate or other instrument issued under this Act or the repealed Act was issued in error or because of fraud, the registrar-general may—</w:t>
      </w:r>
    </w:p>
    <w:p w14:paraId="156E3F67" w14:textId="77777777" w:rsidR="00C54B9F" w:rsidRDefault="00C54B9F">
      <w:pPr>
        <w:pStyle w:val="Apara"/>
      </w:pPr>
      <w:r>
        <w:tab/>
        <w:t>(a)</w:t>
      </w:r>
      <w:r>
        <w:tab/>
        <w:t>require the person who appears to have possession of the certificate or instrument to surrender it immediately to the registrar-general; or</w:t>
      </w:r>
    </w:p>
    <w:p w14:paraId="418316FA" w14:textId="77777777" w:rsidR="00C54B9F" w:rsidRDefault="00C54B9F">
      <w:pPr>
        <w:pStyle w:val="Apara"/>
      </w:pPr>
      <w:r>
        <w:tab/>
        <w:t>(b)</w:t>
      </w:r>
      <w:r>
        <w:tab/>
        <w:t>by written notice sent to the person who appears to have possession of the certificate or instrument, require the person to surrender it to the registrar-general within 14 days of the date of the notice.</w:t>
      </w:r>
    </w:p>
    <w:p w14:paraId="5D155660" w14:textId="77777777" w:rsidR="00C54B9F" w:rsidRDefault="00C54B9F">
      <w:pPr>
        <w:pStyle w:val="Amain"/>
        <w:keepNext/>
      </w:pPr>
      <w:r>
        <w:lastRenderedPageBreak/>
        <w:tab/>
        <w:t>(3)</w:t>
      </w:r>
      <w:r>
        <w:tab/>
        <w:t>A person commits an offence if the person fails to comply with a notice given to the person under subsection (2).</w:t>
      </w:r>
    </w:p>
    <w:p w14:paraId="169F8DC0" w14:textId="77777777" w:rsidR="00C54B9F" w:rsidRDefault="00C54B9F">
      <w:pPr>
        <w:pStyle w:val="Penalty"/>
        <w:keepNext/>
      </w:pPr>
      <w:r>
        <w:t>Maximum penalty:  50 penalty units, imprisonment for 6 months or both.</w:t>
      </w:r>
    </w:p>
    <w:p w14:paraId="020DAF4F" w14:textId="447D7D4B" w:rsidR="00C54B9F" w:rsidRDefault="00C54B9F">
      <w:pPr>
        <w:pStyle w:val="aNote"/>
      </w:pPr>
      <w:r>
        <w:rPr>
          <w:rStyle w:val="charItals"/>
        </w:rPr>
        <w:t>Note</w:t>
      </w:r>
      <w:r>
        <w:rPr>
          <w:rStyle w:val="charItals"/>
        </w:rPr>
        <w:tab/>
      </w:r>
      <w:r>
        <w:t xml:space="preserve">The </w:t>
      </w:r>
      <w:hyperlink r:id="rId78" w:tooltip="A2001-14" w:history="1">
        <w:r w:rsidR="00D505AC" w:rsidRPr="00D505AC">
          <w:rPr>
            <w:rStyle w:val="charCitHyperlinkAbbrev"/>
          </w:rPr>
          <w:t>Legislation Act</w:t>
        </w:r>
      </w:hyperlink>
      <w:r>
        <w:t>, s 170 and s 171 deals with the application of the privilege against self</w:t>
      </w:r>
      <w:r w:rsidR="002C0829">
        <w:t>-</w:t>
      </w:r>
      <w:r>
        <w:t>incrimination and client legal privilege.</w:t>
      </w:r>
    </w:p>
    <w:p w14:paraId="620B11C9" w14:textId="77777777" w:rsidR="00C54B9F" w:rsidRDefault="00C54B9F">
      <w:pPr>
        <w:pStyle w:val="PageBreak"/>
      </w:pPr>
      <w:r>
        <w:br w:type="page"/>
      </w:r>
    </w:p>
    <w:p w14:paraId="5DB62CAE" w14:textId="77777777" w:rsidR="00E43BC8" w:rsidRPr="00A64865" w:rsidRDefault="00E43BC8" w:rsidP="00E43BC8">
      <w:pPr>
        <w:pStyle w:val="AH2Part"/>
      </w:pPr>
      <w:bookmarkStart w:id="116" w:name="_Toc211941617"/>
      <w:r w:rsidRPr="00A64865">
        <w:rPr>
          <w:rStyle w:val="CharPartNo"/>
        </w:rPr>
        <w:lastRenderedPageBreak/>
        <w:t>Part 8</w:t>
      </w:r>
      <w:r>
        <w:tab/>
      </w:r>
      <w:r w:rsidRPr="00A64865">
        <w:rPr>
          <w:rStyle w:val="CharPartText"/>
        </w:rPr>
        <w:t>Notification and review of decisions</w:t>
      </w:r>
      <w:bookmarkEnd w:id="116"/>
    </w:p>
    <w:p w14:paraId="30DCE5D4" w14:textId="77777777" w:rsidR="000222FC" w:rsidRDefault="000222FC">
      <w:pPr>
        <w:pStyle w:val="Placeholder"/>
      </w:pPr>
      <w:r>
        <w:rPr>
          <w:rStyle w:val="CharDivNo"/>
        </w:rPr>
        <w:t xml:space="preserve">  </w:t>
      </w:r>
      <w:r>
        <w:rPr>
          <w:rStyle w:val="CharDivText"/>
        </w:rPr>
        <w:t xml:space="preserve">  </w:t>
      </w:r>
    </w:p>
    <w:p w14:paraId="2569CEF5" w14:textId="77777777" w:rsidR="00E43BC8" w:rsidRDefault="00E43BC8" w:rsidP="00E43BC8">
      <w:pPr>
        <w:pStyle w:val="AH5Sec"/>
      </w:pPr>
      <w:bookmarkStart w:id="117" w:name="_Toc211941618"/>
      <w:r w:rsidRPr="00A64865">
        <w:rPr>
          <w:rStyle w:val="CharSectNo"/>
        </w:rPr>
        <w:t>53</w:t>
      </w:r>
      <w:r>
        <w:tab/>
        <w:t xml:space="preserve">Meaning of </w:t>
      </w:r>
      <w:r>
        <w:rPr>
          <w:rStyle w:val="charItals"/>
        </w:rPr>
        <w:t>reviewable decision—</w:t>
      </w:r>
      <w:r>
        <w:t>pt 8</w:t>
      </w:r>
      <w:bookmarkEnd w:id="117"/>
    </w:p>
    <w:p w14:paraId="673557C8" w14:textId="77777777" w:rsidR="00E43BC8" w:rsidRDefault="00E43BC8" w:rsidP="00E43BC8">
      <w:pPr>
        <w:pStyle w:val="Amainreturn"/>
        <w:keepNext/>
      </w:pPr>
      <w:r>
        <w:t>In this part:</w:t>
      </w:r>
    </w:p>
    <w:p w14:paraId="04757824" w14:textId="77777777" w:rsidR="00E43BC8" w:rsidRDefault="00E43BC8" w:rsidP="00E43BC8">
      <w:pPr>
        <w:pStyle w:val="aDef"/>
      </w:pPr>
      <w:r>
        <w:rPr>
          <w:rStyle w:val="charBoldItals"/>
        </w:rPr>
        <w:t>reviewable decision</w:t>
      </w:r>
      <w:r>
        <w:t xml:space="preserve"> means a decision mentioned in schedule 1, column 3 under a provision of this Act mentioned in column 2 in relation to the decision.</w:t>
      </w:r>
    </w:p>
    <w:p w14:paraId="298EA072" w14:textId="77777777" w:rsidR="00B46917" w:rsidRPr="0021034C" w:rsidRDefault="00B46917" w:rsidP="00B46917">
      <w:pPr>
        <w:pStyle w:val="AH5Sec"/>
      </w:pPr>
      <w:bookmarkStart w:id="118" w:name="_Toc211941619"/>
      <w:r w:rsidRPr="00A64865">
        <w:rPr>
          <w:rStyle w:val="CharSectNo"/>
        </w:rPr>
        <w:t>54</w:t>
      </w:r>
      <w:r w:rsidRPr="0021034C">
        <w:tab/>
        <w:t>Reviewable decision notices</w:t>
      </w:r>
      <w:bookmarkEnd w:id="118"/>
    </w:p>
    <w:p w14:paraId="5FAE0510" w14:textId="77777777" w:rsidR="00B46917" w:rsidRPr="0021034C" w:rsidRDefault="00B46917" w:rsidP="00B46917">
      <w:pPr>
        <w:pStyle w:val="Amain"/>
      </w:pPr>
      <w:r w:rsidRPr="0021034C">
        <w:tab/>
        <w:t>(1)</w:t>
      </w:r>
      <w:r w:rsidRPr="0021034C">
        <w:tab/>
        <w:t>If a decision-maker makes a reviewable decision, the decision</w:t>
      </w:r>
      <w:r w:rsidRPr="0021034C">
        <w:noBreakHyphen/>
        <w:t>maker must give a reviewable decision notice to each person mentioned in schedule 1, column 4 in relation to the decision.</w:t>
      </w:r>
    </w:p>
    <w:p w14:paraId="320513E0" w14:textId="361BB161" w:rsidR="00B46917" w:rsidRPr="0021034C" w:rsidRDefault="00B46917" w:rsidP="00B46917">
      <w:pPr>
        <w:pStyle w:val="aNote"/>
        <w:keepNext/>
        <w:keepLines/>
      </w:pPr>
      <w:r w:rsidRPr="0021034C">
        <w:rPr>
          <w:rStyle w:val="charItals"/>
        </w:rPr>
        <w:t>Note 1</w:t>
      </w:r>
      <w:r w:rsidRPr="0021034C">
        <w:rPr>
          <w:rStyle w:val="charItals"/>
        </w:rPr>
        <w:tab/>
      </w:r>
      <w:r w:rsidRPr="0021034C">
        <w:t xml:space="preserve">The decision-maker must also take reasonable steps to give a reviewable decision notice to any other person whose interests are affected by the decision (see </w:t>
      </w:r>
      <w:hyperlink r:id="rId79" w:tooltip="A2008-35" w:history="1">
        <w:r w:rsidRPr="0021034C">
          <w:rPr>
            <w:rStyle w:val="charCitHyperlinkItal"/>
          </w:rPr>
          <w:t>ACT Civil and Administrative Tribunal Act 2008</w:t>
        </w:r>
      </w:hyperlink>
      <w:r w:rsidRPr="0021034C">
        <w:t>, s 67A).</w:t>
      </w:r>
    </w:p>
    <w:p w14:paraId="07D842C8" w14:textId="7FE0AF4A" w:rsidR="00B46917" w:rsidRPr="0021034C" w:rsidRDefault="00B46917" w:rsidP="00B46917">
      <w:pPr>
        <w:pStyle w:val="aNote"/>
      </w:pPr>
      <w:r w:rsidRPr="0021034C">
        <w:rPr>
          <w:rStyle w:val="charItals"/>
        </w:rPr>
        <w:t>Note 2</w:t>
      </w:r>
      <w:r w:rsidRPr="0021034C">
        <w:rPr>
          <w:rStyle w:val="charItals"/>
        </w:rPr>
        <w:tab/>
      </w:r>
      <w:r w:rsidRPr="0021034C">
        <w:t xml:space="preserve">The requirements for reviewable decision notices are prescribed under the </w:t>
      </w:r>
      <w:hyperlink r:id="rId80" w:tooltip="A2008-35" w:history="1">
        <w:r w:rsidRPr="0021034C">
          <w:rPr>
            <w:rStyle w:val="charCitHyperlinkItal"/>
          </w:rPr>
          <w:t>ACT Civil and Administrative Tribunal Act 2008</w:t>
        </w:r>
      </w:hyperlink>
      <w:r w:rsidRPr="0021034C">
        <w:t>.</w:t>
      </w:r>
    </w:p>
    <w:p w14:paraId="0E86B44C" w14:textId="77777777" w:rsidR="00B46917" w:rsidRPr="0021034C" w:rsidRDefault="00B46917" w:rsidP="00B46917">
      <w:pPr>
        <w:pStyle w:val="Amain"/>
      </w:pPr>
      <w:r w:rsidRPr="0021034C">
        <w:tab/>
        <w:t>(2)</w:t>
      </w:r>
      <w:r w:rsidRPr="0021034C">
        <w:tab/>
        <w:t>In this section:</w:t>
      </w:r>
    </w:p>
    <w:p w14:paraId="60BF7F94" w14:textId="77777777" w:rsidR="00B46917" w:rsidRPr="0021034C" w:rsidRDefault="00B46917" w:rsidP="00B46917">
      <w:pPr>
        <w:pStyle w:val="aDef"/>
      </w:pPr>
      <w:r w:rsidRPr="0021034C">
        <w:rPr>
          <w:rStyle w:val="charBoldItals"/>
        </w:rPr>
        <w:t>decision-maker</w:t>
      </w:r>
      <w:r w:rsidRPr="0021034C">
        <w:t>, for a reviewable decision, means—</w:t>
      </w:r>
    </w:p>
    <w:p w14:paraId="2D8E44E8" w14:textId="77777777" w:rsidR="00B46917" w:rsidRPr="0021034C" w:rsidRDefault="00B46917" w:rsidP="00B46917">
      <w:pPr>
        <w:pStyle w:val="aDefpara"/>
      </w:pPr>
      <w:r w:rsidRPr="0021034C">
        <w:tab/>
        <w:t>(a)</w:t>
      </w:r>
      <w:r w:rsidRPr="0021034C">
        <w:tab/>
        <w:t xml:space="preserve">the registrar-general; or </w:t>
      </w:r>
    </w:p>
    <w:p w14:paraId="45F64096" w14:textId="77777777" w:rsidR="00B46917" w:rsidRPr="0021034C" w:rsidRDefault="00B46917" w:rsidP="00B46917">
      <w:pPr>
        <w:pStyle w:val="aDefpara"/>
      </w:pPr>
      <w:r w:rsidRPr="0021034C">
        <w:tab/>
        <w:t>(b)</w:t>
      </w:r>
      <w:r w:rsidRPr="0021034C">
        <w:tab/>
        <w:t>a relevant director-general.</w:t>
      </w:r>
    </w:p>
    <w:p w14:paraId="13189F33" w14:textId="77777777" w:rsidR="00B46917" w:rsidRPr="0021034C" w:rsidRDefault="00B46917" w:rsidP="00B46917">
      <w:pPr>
        <w:pStyle w:val="aDef"/>
      </w:pPr>
      <w:r w:rsidRPr="0021034C">
        <w:rPr>
          <w:rStyle w:val="charBoldItals"/>
        </w:rPr>
        <w:t>relevant director-general</w:t>
      </w:r>
      <w:r w:rsidRPr="0021034C">
        <w:t>—see section 22A.</w:t>
      </w:r>
    </w:p>
    <w:p w14:paraId="32A01FCD" w14:textId="77777777" w:rsidR="00E43BC8" w:rsidRDefault="00E43BC8" w:rsidP="00C6208B">
      <w:pPr>
        <w:pStyle w:val="AH5Sec"/>
      </w:pPr>
      <w:bookmarkStart w:id="119" w:name="_Toc211941620"/>
      <w:r w:rsidRPr="00A64865">
        <w:rPr>
          <w:rStyle w:val="CharSectNo"/>
        </w:rPr>
        <w:lastRenderedPageBreak/>
        <w:t>55</w:t>
      </w:r>
      <w:r>
        <w:tab/>
        <w:t>Applications for review</w:t>
      </w:r>
      <w:bookmarkEnd w:id="119"/>
    </w:p>
    <w:p w14:paraId="43F0BEC2" w14:textId="77777777" w:rsidR="00E43BC8" w:rsidRDefault="00E43BC8" w:rsidP="00C6208B">
      <w:pPr>
        <w:pStyle w:val="Amainreturn"/>
        <w:keepNext/>
      </w:pPr>
      <w:r>
        <w:t>The following may apply to the ACAT for review of a reviewable decision:</w:t>
      </w:r>
    </w:p>
    <w:p w14:paraId="05D2F6AA" w14:textId="77777777" w:rsidR="00E43BC8" w:rsidRDefault="00E43BC8" w:rsidP="00C6208B">
      <w:pPr>
        <w:pStyle w:val="Apara"/>
        <w:keepNext/>
      </w:pPr>
      <w:r>
        <w:tab/>
        <w:t>(a)</w:t>
      </w:r>
      <w:r>
        <w:tab/>
        <w:t>a person mentioned in schedule 1, column 4 in relation to the decision;</w:t>
      </w:r>
    </w:p>
    <w:p w14:paraId="094D979A" w14:textId="77777777" w:rsidR="00E43BC8" w:rsidRDefault="00E43BC8" w:rsidP="00E43BC8">
      <w:pPr>
        <w:pStyle w:val="Apara"/>
      </w:pPr>
      <w:r>
        <w:tab/>
        <w:t>(b)</w:t>
      </w:r>
      <w:r>
        <w:tab/>
        <w:t>any other person whose interests are affected by the decision.</w:t>
      </w:r>
    </w:p>
    <w:p w14:paraId="00BD9922" w14:textId="5F5585A2" w:rsidR="00E43BC8" w:rsidRDefault="00E43BC8" w:rsidP="00E43BC8">
      <w:pPr>
        <w:pStyle w:val="aNote"/>
      </w:pPr>
      <w:r w:rsidRPr="00D505AC">
        <w:rPr>
          <w:rStyle w:val="charItals"/>
        </w:rPr>
        <w:t>Note</w:t>
      </w:r>
      <w:r w:rsidRPr="00D505AC">
        <w:rPr>
          <w:rStyle w:val="charItals"/>
        </w:rPr>
        <w:tab/>
      </w:r>
      <w:r>
        <w:t xml:space="preserve">If a form is approved under the </w:t>
      </w:r>
      <w:hyperlink r:id="rId81" w:tooltip="A2008-35" w:history="1">
        <w:r w:rsidR="00D505AC" w:rsidRPr="00D505AC">
          <w:rPr>
            <w:rStyle w:val="charCitHyperlinkItal"/>
          </w:rPr>
          <w:t>ACT Civil and Administrative Tribunal Act 2008</w:t>
        </w:r>
      </w:hyperlink>
      <w:r w:rsidRPr="00D505AC">
        <w:rPr>
          <w:rStyle w:val="charItals"/>
        </w:rPr>
        <w:t xml:space="preserve"> </w:t>
      </w:r>
      <w:r>
        <w:t>for the application, the form must be used.</w:t>
      </w:r>
    </w:p>
    <w:p w14:paraId="04A86AF2" w14:textId="77777777" w:rsidR="00C54B9F" w:rsidRDefault="00C54B9F">
      <w:pPr>
        <w:pStyle w:val="PageBreak"/>
      </w:pPr>
      <w:r>
        <w:br w:type="page"/>
      </w:r>
    </w:p>
    <w:p w14:paraId="4C1B853B" w14:textId="77777777" w:rsidR="00C54B9F" w:rsidRPr="00A64865" w:rsidRDefault="00C54B9F">
      <w:pPr>
        <w:pStyle w:val="AH2Part"/>
      </w:pPr>
      <w:bookmarkStart w:id="120" w:name="_Toc211941621"/>
      <w:r w:rsidRPr="00A64865">
        <w:rPr>
          <w:rStyle w:val="CharPartNo"/>
        </w:rPr>
        <w:lastRenderedPageBreak/>
        <w:t>Part 10</w:t>
      </w:r>
      <w:r>
        <w:tab/>
      </w:r>
      <w:r w:rsidRPr="00A64865">
        <w:rPr>
          <w:rStyle w:val="CharPartText"/>
        </w:rPr>
        <w:t>Miscellaneous</w:t>
      </w:r>
      <w:bookmarkEnd w:id="120"/>
    </w:p>
    <w:p w14:paraId="56D2FA10" w14:textId="77777777" w:rsidR="00C54B9F" w:rsidRDefault="00C54B9F">
      <w:pPr>
        <w:pStyle w:val="Placeholder"/>
      </w:pPr>
      <w:r>
        <w:rPr>
          <w:rStyle w:val="CharDivNo"/>
        </w:rPr>
        <w:t xml:space="preserve">  </w:t>
      </w:r>
      <w:r>
        <w:rPr>
          <w:rStyle w:val="CharDivText"/>
        </w:rPr>
        <w:t xml:space="preserve">  </w:t>
      </w:r>
    </w:p>
    <w:p w14:paraId="76D0194B" w14:textId="77777777" w:rsidR="00033CAD" w:rsidRPr="00F46450" w:rsidRDefault="00033CAD" w:rsidP="00033CAD">
      <w:pPr>
        <w:pStyle w:val="AH5Sec"/>
      </w:pPr>
      <w:bookmarkStart w:id="121" w:name="_Toc211941622"/>
      <w:r w:rsidRPr="00A64865">
        <w:rPr>
          <w:rStyle w:val="CharSectNo"/>
        </w:rPr>
        <w:t>65</w:t>
      </w:r>
      <w:r w:rsidRPr="00F46450">
        <w:tab/>
        <w:t>Certificate evidence</w:t>
      </w:r>
      <w:bookmarkEnd w:id="121"/>
    </w:p>
    <w:p w14:paraId="28673826" w14:textId="77777777" w:rsidR="00033CAD" w:rsidRPr="00F46450" w:rsidRDefault="00033CAD" w:rsidP="00033CAD">
      <w:pPr>
        <w:pStyle w:val="Amain"/>
      </w:pPr>
      <w:r w:rsidRPr="00F46450">
        <w:tab/>
        <w:t>(1)</w:t>
      </w:r>
      <w:r w:rsidRPr="00F46450">
        <w:tab/>
        <w:t>A certificate or other instrument that purports to state information obtained by the registrar-general under this Act or the repealed Act is evidence of the matters stated in it if it purports—</w:t>
      </w:r>
    </w:p>
    <w:p w14:paraId="1AE1E4D8" w14:textId="77777777" w:rsidR="00033CAD" w:rsidRPr="00F46450" w:rsidRDefault="00033CAD" w:rsidP="00033CAD">
      <w:pPr>
        <w:pStyle w:val="Apara"/>
      </w:pPr>
      <w:r w:rsidRPr="00F46450">
        <w:tab/>
        <w:t>(a)</w:t>
      </w:r>
      <w:r w:rsidRPr="00F46450">
        <w:tab/>
        <w:t>to be signed and sealed by the registrar-general; or</w:t>
      </w:r>
    </w:p>
    <w:p w14:paraId="6715008B" w14:textId="77777777" w:rsidR="00033CAD" w:rsidRPr="00F46450" w:rsidRDefault="00033CAD" w:rsidP="00033CAD">
      <w:pPr>
        <w:pStyle w:val="Apara"/>
      </w:pPr>
      <w:r w:rsidRPr="00F46450">
        <w:tab/>
        <w:t>(b)</w:t>
      </w:r>
      <w:r w:rsidRPr="00F46450">
        <w:tab/>
        <w:t>to have attached to it, or be otherwise authenticated by, a facsimile of the registrar-general’s signature and seal produced by a stamp, machine imprint or any other method authorised by regulation.</w:t>
      </w:r>
    </w:p>
    <w:p w14:paraId="2BC2B8AD" w14:textId="77777777" w:rsidR="00033CAD" w:rsidRPr="00F46450" w:rsidRDefault="00033CAD" w:rsidP="00033CAD">
      <w:pPr>
        <w:pStyle w:val="Amain"/>
      </w:pPr>
      <w:r w:rsidRPr="00F46450">
        <w:tab/>
        <w:t>(2)</w:t>
      </w:r>
      <w:r w:rsidRPr="00F46450">
        <w:tab/>
        <w:t>An interstate recognition certificate is, for the purposes of any territory law, evidence that the person mentioned in it is of the sex stated in the certificate.</w:t>
      </w:r>
    </w:p>
    <w:p w14:paraId="68339911" w14:textId="77777777" w:rsidR="00930423" w:rsidRPr="00134C68" w:rsidRDefault="00930423" w:rsidP="00930423">
      <w:pPr>
        <w:pStyle w:val="Amain"/>
      </w:pPr>
      <w:r w:rsidRPr="00134C68">
        <w:tab/>
        <w:t>(</w:t>
      </w:r>
      <w:r w:rsidR="0087425E">
        <w:t>3</w:t>
      </w:r>
      <w:r w:rsidRPr="00134C68">
        <w:t>)</w:t>
      </w:r>
      <w:r w:rsidRPr="00134C68">
        <w:tab/>
        <w:t>An interstate recognised details certificate is, for the purposes of any territory law, evidence that the person mentioned in it is of the sex stated in the certificate.</w:t>
      </w:r>
    </w:p>
    <w:p w14:paraId="1E840150" w14:textId="77777777" w:rsidR="00033CAD" w:rsidRPr="00F46450" w:rsidRDefault="00033CAD" w:rsidP="00033CAD">
      <w:pPr>
        <w:pStyle w:val="Amain"/>
      </w:pPr>
      <w:r w:rsidRPr="00F46450">
        <w:tab/>
        <w:t>(</w:t>
      </w:r>
      <w:r w:rsidR="0087425E">
        <w:t>4</w:t>
      </w:r>
      <w:r w:rsidRPr="00F46450">
        <w:t>)</w:t>
      </w:r>
      <w:r w:rsidRPr="00F46450">
        <w:tab/>
        <w:t>In this section:</w:t>
      </w:r>
    </w:p>
    <w:p w14:paraId="49330F43" w14:textId="77777777" w:rsidR="00033CAD" w:rsidRPr="00F46450" w:rsidRDefault="00033CAD" w:rsidP="00033CAD">
      <w:pPr>
        <w:pStyle w:val="aDef"/>
      </w:pPr>
      <w:r w:rsidRPr="00F46450">
        <w:rPr>
          <w:rStyle w:val="charBoldItals"/>
        </w:rPr>
        <w:t xml:space="preserve">interstate recognition certificate </w:t>
      </w:r>
      <w:r w:rsidRPr="00F46450">
        <w:t>means a certificate issued under a corresponding law.</w:t>
      </w:r>
    </w:p>
    <w:p w14:paraId="46DD55D4" w14:textId="77777777" w:rsidR="00C54B9F" w:rsidRDefault="00C54B9F" w:rsidP="00C6208B">
      <w:pPr>
        <w:pStyle w:val="AH5Sec"/>
      </w:pPr>
      <w:bookmarkStart w:id="122" w:name="_Toc211941623"/>
      <w:r w:rsidRPr="00A64865">
        <w:rPr>
          <w:rStyle w:val="CharSectNo"/>
        </w:rPr>
        <w:lastRenderedPageBreak/>
        <w:t>66</w:t>
      </w:r>
      <w:r>
        <w:tab/>
        <w:t>Arrangements with States and other Territories</w:t>
      </w:r>
      <w:bookmarkEnd w:id="122"/>
    </w:p>
    <w:p w14:paraId="343293B6" w14:textId="77777777" w:rsidR="00C54B9F" w:rsidRDefault="00C54B9F" w:rsidP="00C6208B">
      <w:pPr>
        <w:pStyle w:val="Amain"/>
        <w:keepNext/>
      </w:pPr>
      <w:r>
        <w:tab/>
        <w:t>(1)</w:t>
      </w:r>
      <w:r>
        <w:tab/>
        <w:t>The Minister may enter into an arrangement with the Minister responsible for the administration of a corresponding law providing for—</w:t>
      </w:r>
    </w:p>
    <w:p w14:paraId="135983F6" w14:textId="77777777" w:rsidR="00C54B9F" w:rsidRDefault="00C54B9F" w:rsidP="00C6208B">
      <w:pPr>
        <w:pStyle w:val="Apara"/>
        <w:keepNext/>
      </w:pPr>
      <w:r>
        <w:tab/>
        <w:t>(a)</w:t>
      </w:r>
      <w:r>
        <w:tab/>
        <w:t>the exercise by the registrar-general of functions of the registering authority under the corresponding law; or</w:t>
      </w:r>
    </w:p>
    <w:p w14:paraId="6C283BD9" w14:textId="77777777" w:rsidR="00C54B9F" w:rsidRDefault="00C54B9F" w:rsidP="003A6A82">
      <w:pPr>
        <w:pStyle w:val="Apara"/>
        <w:keepNext/>
      </w:pPr>
      <w:r>
        <w:tab/>
        <w:t>(b)</w:t>
      </w:r>
      <w:r>
        <w:tab/>
        <w:t>the exercise by the registering authority under the corresponding law of functions of the registrar-general under this Act; or</w:t>
      </w:r>
    </w:p>
    <w:p w14:paraId="5E8CD89C" w14:textId="77777777" w:rsidR="00C54B9F" w:rsidRDefault="00C54B9F">
      <w:pPr>
        <w:pStyle w:val="Apara"/>
      </w:pPr>
      <w:r>
        <w:tab/>
        <w:t>(c)</w:t>
      </w:r>
      <w:r>
        <w:tab/>
        <w:t>a matter mentioned in subsection (3).</w:t>
      </w:r>
    </w:p>
    <w:p w14:paraId="5C5EBE59" w14:textId="77777777" w:rsidR="00C54B9F" w:rsidRDefault="00C54B9F">
      <w:pPr>
        <w:pStyle w:val="Amain"/>
        <w:keepNext/>
      </w:pPr>
      <w:r>
        <w:tab/>
        <w:t>(2)</w:t>
      </w:r>
      <w:r>
        <w:tab/>
        <w:t>If an arrangement is in force under this section—</w:t>
      </w:r>
    </w:p>
    <w:p w14:paraId="39B948D4" w14:textId="77777777" w:rsidR="00C54B9F" w:rsidRDefault="00C54B9F">
      <w:pPr>
        <w:pStyle w:val="Apara"/>
        <w:keepLines/>
      </w:pPr>
      <w:r>
        <w:tab/>
        <w:t>(a)</w:t>
      </w:r>
      <w:r>
        <w:tab/>
        <w:t>the registrar-general may exercise, to the extent authorised by the arrangement, but subject to any conditions of the arrangement, the functions of the registering authority under the corresponding law; and</w:t>
      </w:r>
    </w:p>
    <w:p w14:paraId="142BC775" w14:textId="77777777" w:rsidR="00C54B9F" w:rsidRDefault="00C54B9F">
      <w:pPr>
        <w:pStyle w:val="Apara"/>
      </w:pPr>
      <w:r>
        <w:tab/>
        <w:t>(b)</w:t>
      </w:r>
      <w:r>
        <w:tab/>
        <w:t>the registering authority under the corresponding law may exercise, to the extent authorised by the arrangement, but subject to any conditions of the arrangement, the functions of the registrar-general under this Act.</w:t>
      </w:r>
    </w:p>
    <w:p w14:paraId="6E8F9031" w14:textId="77777777" w:rsidR="00C54B9F" w:rsidRDefault="00C54B9F">
      <w:pPr>
        <w:pStyle w:val="Amain"/>
      </w:pPr>
      <w:r>
        <w:tab/>
        <w:t>(3)</w:t>
      </w:r>
      <w:r>
        <w:tab/>
        <w:t>An arrangement under this section may—</w:t>
      </w:r>
    </w:p>
    <w:p w14:paraId="149BACF4" w14:textId="77777777" w:rsidR="00C54B9F" w:rsidRDefault="00C54B9F">
      <w:pPr>
        <w:pStyle w:val="Apara"/>
      </w:pPr>
      <w:r>
        <w:tab/>
        <w:t>(a)</w:t>
      </w:r>
      <w:r>
        <w:tab/>
        <w:t>provide for the establishment of a database in which information is recorded for the benefit of all the participants in the arrangement; or</w:t>
      </w:r>
    </w:p>
    <w:p w14:paraId="3346B793" w14:textId="77777777" w:rsidR="00C54B9F" w:rsidRDefault="00C54B9F">
      <w:pPr>
        <w:pStyle w:val="Apara"/>
      </w:pPr>
      <w:r>
        <w:tab/>
        <w:t>(b)</w:t>
      </w:r>
      <w:r>
        <w:tab/>
        <w:t>provide for access to information contained in the database; or</w:t>
      </w:r>
    </w:p>
    <w:p w14:paraId="3AFD5F50" w14:textId="77777777" w:rsidR="00C54B9F" w:rsidRDefault="00C54B9F">
      <w:pPr>
        <w:pStyle w:val="Apara"/>
      </w:pPr>
      <w:r>
        <w:tab/>
        <w:t>(c)</w:t>
      </w:r>
      <w:r>
        <w:tab/>
        <w:t>provide for payments by or to participants in the arrangement for services provided under the arrangement.</w:t>
      </w:r>
    </w:p>
    <w:p w14:paraId="253E62E5" w14:textId="33CB78B0" w:rsidR="00C54B9F" w:rsidRDefault="00C54B9F">
      <w:pPr>
        <w:pStyle w:val="aNote"/>
      </w:pPr>
      <w:r w:rsidRPr="00D505AC">
        <w:rPr>
          <w:rStyle w:val="charItals"/>
        </w:rPr>
        <w:t>Note</w:t>
      </w:r>
      <w:r w:rsidRPr="00D505AC">
        <w:rPr>
          <w:rStyle w:val="charItals"/>
        </w:rPr>
        <w:tab/>
      </w:r>
      <w:r>
        <w:t xml:space="preserve">A provision of a law that gives an entity (including a person) a function also gives the entity the powers necessary and convenient to exercise the function (see </w:t>
      </w:r>
      <w:hyperlink r:id="rId82" w:tooltip="A2001-14" w:history="1">
        <w:r w:rsidR="00D505AC" w:rsidRPr="00D505AC">
          <w:rPr>
            <w:rStyle w:val="charCitHyperlinkAbbrev"/>
          </w:rPr>
          <w:t>Legislation Act</w:t>
        </w:r>
      </w:hyperlink>
      <w:r>
        <w:t xml:space="preserve">, s 196 (1) and dict, pt 1, def </w:t>
      </w:r>
      <w:r w:rsidRPr="00D505AC">
        <w:rPr>
          <w:rStyle w:val="charBoldItals"/>
        </w:rPr>
        <w:t>entity</w:t>
      </w:r>
      <w:r>
        <w:t>).</w:t>
      </w:r>
    </w:p>
    <w:p w14:paraId="6564B512" w14:textId="77777777" w:rsidR="00C54B9F" w:rsidRDefault="00C54B9F">
      <w:pPr>
        <w:pStyle w:val="AH5Sec"/>
      </w:pPr>
      <w:bookmarkStart w:id="123" w:name="_Toc211941624"/>
      <w:r w:rsidRPr="00A64865">
        <w:rPr>
          <w:rStyle w:val="CharSectNo"/>
        </w:rPr>
        <w:lastRenderedPageBreak/>
        <w:t>67</w:t>
      </w:r>
      <w:r>
        <w:tab/>
        <w:t>Determination of fees</w:t>
      </w:r>
      <w:bookmarkEnd w:id="123"/>
    </w:p>
    <w:p w14:paraId="6383511F" w14:textId="77777777" w:rsidR="00C54B9F" w:rsidRDefault="00C54B9F" w:rsidP="003A6A82">
      <w:pPr>
        <w:pStyle w:val="Amain"/>
        <w:keepNext/>
      </w:pPr>
      <w:r>
        <w:tab/>
        <w:t>(1)</w:t>
      </w:r>
      <w:r>
        <w:tab/>
        <w:t>The Minister may determine fees for this Act.</w:t>
      </w:r>
    </w:p>
    <w:p w14:paraId="3FCC0D72" w14:textId="33FD5F31" w:rsidR="00C54B9F" w:rsidRDefault="00C54B9F" w:rsidP="003A6A82">
      <w:pPr>
        <w:pStyle w:val="aNote"/>
        <w:keepNext/>
      </w:pPr>
      <w:r w:rsidRPr="00D505AC">
        <w:rPr>
          <w:rStyle w:val="charItals"/>
        </w:rPr>
        <w:t>Note</w:t>
      </w:r>
      <w:r w:rsidRPr="00D505AC">
        <w:rPr>
          <w:rStyle w:val="charItals"/>
        </w:rPr>
        <w:tab/>
      </w:r>
      <w:r>
        <w:t xml:space="preserve">The </w:t>
      </w:r>
      <w:hyperlink r:id="rId83" w:tooltip="A2001-14" w:history="1">
        <w:r w:rsidR="00D505AC" w:rsidRPr="00D505AC">
          <w:rPr>
            <w:rStyle w:val="charCitHyperlinkAbbrev"/>
          </w:rPr>
          <w:t>Legislation Act</w:t>
        </w:r>
      </w:hyperlink>
      <w:r w:rsidRPr="00D505AC">
        <w:t xml:space="preserve"> </w:t>
      </w:r>
      <w:r>
        <w:t>contains provisions about the making of determinations and regulations relating to fees (see pt 6.3).</w:t>
      </w:r>
    </w:p>
    <w:p w14:paraId="122C9992" w14:textId="77777777" w:rsidR="00C54B9F" w:rsidRDefault="00C54B9F">
      <w:pPr>
        <w:pStyle w:val="Amain"/>
        <w:keepNext/>
      </w:pPr>
      <w:r>
        <w:tab/>
        <w:t>(2)</w:t>
      </w:r>
      <w:r>
        <w:tab/>
        <w:t>A determination is a disallowable instrument.</w:t>
      </w:r>
    </w:p>
    <w:p w14:paraId="540C30A2" w14:textId="31B4562F" w:rsidR="00C54B9F" w:rsidRDefault="00C54B9F">
      <w:pPr>
        <w:pStyle w:val="aNote"/>
      </w:pPr>
      <w:r w:rsidRPr="00D505AC">
        <w:rPr>
          <w:rStyle w:val="charItals"/>
        </w:rPr>
        <w:t>Note</w:t>
      </w:r>
      <w:r w:rsidRPr="00D505AC">
        <w:rPr>
          <w:rStyle w:val="charItals"/>
        </w:rPr>
        <w:tab/>
      </w:r>
      <w:r>
        <w:t xml:space="preserve">A disallowable instrument must be notified, and presented to the Legislative Assembly, under the </w:t>
      </w:r>
      <w:hyperlink r:id="rId84" w:tooltip="A2001-14" w:history="1">
        <w:r w:rsidR="00D505AC" w:rsidRPr="00D505AC">
          <w:rPr>
            <w:rStyle w:val="charCitHyperlinkAbbrev"/>
          </w:rPr>
          <w:t>Legislation Act</w:t>
        </w:r>
      </w:hyperlink>
      <w:r>
        <w:t>.</w:t>
      </w:r>
    </w:p>
    <w:p w14:paraId="72B29256" w14:textId="77777777" w:rsidR="00C54B9F" w:rsidRDefault="00C54B9F">
      <w:pPr>
        <w:pStyle w:val="AH5Sec"/>
      </w:pPr>
      <w:bookmarkStart w:id="124" w:name="_Toc211941625"/>
      <w:r w:rsidRPr="00A64865">
        <w:rPr>
          <w:rStyle w:val="CharSectNo"/>
        </w:rPr>
        <w:t>68</w:t>
      </w:r>
      <w:r>
        <w:tab/>
        <w:t>Power to remit fees</w:t>
      </w:r>
      <w:bookmarkEnd w:id="124"/>
    </w:p>
    <w:p w14:paraId="47A4E521" w14:textId="77777777" w:rsidR="00C54B9F" w:rsidRDefault="00C54B9F">
      <w:pPr>
        <w:pStyle w:val="Amainreturn"/>
      </w:pPr>
      <w:r>
        <w:t>The registrar-general may, if satisfied that it is appropriate to do so, refund, or remit the payment of, any fee or part of a fee.</w:t>
      </w:r>
    </w:p>
    <w:p w14:paraId="1BF6EE72" w14:textId="77777777" w:rsidR="00C54B9F" w:rsidRDefault="00C54B9F">
      <w:pPr>
        <w:pStyle w:val="AH5Sec"/>
      </w:pPr>
      <w:bookmarkStart w:id="125" w:name="_Toc211941626"/>
      <w:r w:rsidRPr="00A64865">
        <w:rPr>
          <w:rStyle w:val="CharSectNo"/>
        </w:rPr>
        <w:t>69</w:t>
      </w:r>
      <w:r>
        <w:tab/>
        <w:t>Approved forms</w:t>
      </w:r>
      <w:bookmarkEnd w:id="125"/>
    </w:p>
    <w:p w14:paraId="6B263B84" w14:textId="77777777" w:rsidR="00C54B9F" w:rsidRDefault="00C54B9F" w:rsidP="00012478">
      <w:pPr>
        <w:pStyle w:val="Amain"/>
        <w:keepNext/>
      </w:pPr>
      <w:r>
        <w:tab/>
        <w:t>(1)</w:t>
      </w:r>
      <w:r>
        <w:tab/>
        <w:t>The registrar-general may approve forms for this Act.</w:t>
      </w:r>
    </w:p>
    <w:p w14:paraId="34C62852" w14:textId="77777777" w:rsidR="00C54B9F" w:rsidRDefault="00C54B9F">
      <w:pPr>
        <w:pStyle w:val="Amain"/>
        <w:keepNext/>
      </w:pPr>
      <w:r>
        <w:tab/>
        <w:t>(2)</w:t>
      </w:r>
      <w:r>
        <w:tab/>
        <w:t>If the registrar-general approves a form for a particular purpose, the approved form must be used for that purpose.</w:t>
      </w:r>
    </w:p>
    <w:p w14:paraId="3105A4E3" w14:textId="37CA8E87" w:rsidR="00C54B9F" w:rsidRDefault="00C54B9F">
      <w:pPr>
        <w:pStyle w:val="aNote"/>
      </w:pPr>
      <w:r w:rsidRPr="00D505AC">
        <w:rPr>
          <w:rStyle w:val="charItals"/>
        </w:rPr>
        <w:t>Note</w:t>
      </w:r>
      <w:r w:rsidRPr="00D505AC">
        <w:rPr>
          <w:rStyle w:val="charItals"/>
        </w:rPr>
        <w:tab/>
      </w:r>
      <w:r>
        <w:t xml:space="preserve">For other provisions about forms, see the </w:t>
      </w:r>
      <w:hyperlink r:id="rId85" w:tooltip="A2001-14" w:history="1">
        <w:r w:rsidR="00D505AC" w:rsidRPr="00D505AC">
          <w:rPr>
            <w:rStyle w:val="charCitHyperlinkAbbrev"/>
          </w:rPr>
          <w:t>Legislation Act</w:t>
        </w:r>
      </w:hyperlink>
      <w:r>
        <w:t>, s 255.</w:t>
      </w:r>
    </w:p>
    <w:p w14:paraId="40935CCD" w14:textId="77777777" w:rsidR="00C54B9F" w:rsidRDefault="00C54B9F">
      <w:pPr>
        <w:pStyle w:val="Amain"/>
        <w:keepNext/>
      </w:pPr>
      <w:r>
        <w:tab/>
        <w:t>(3)</w:t>
      </w:r>
      <w:r>
        <w:tab/>
        <w:t>An approved form is a notifiable instrument.</w:t>
      </w:r>
    </w:p>
    <w:p w14:paraId="705BF11F" w14:textId="28F67E31" w:rsidR="00C54B9F" w:rsidRDefault="00C54B9F">
      <w:pPr>
        <w:pStyle w:val="aNote"/>
      </w:pPr>
      <w:r w:rsidRPr="00D505AC">
        <w:rPr>
          <w:rStyle w:val="charItals"/>
        </w:rPr>
        <w:t>Note</w:t>
      </w:r>
      <w:r w:rsidRPr="00D505AC">
        <w:rPr>
          <w:rStyle w:val="charItals"/>
        </w:rPr>
        <w:tab/>
      </w:r>
      <w:r>
        <w:t xml:space="preserve">A notifiable instrument must be notified under the </w:t>
      </w:r>
      <w:hyperlink r:id="rId86" w:tooltip="A2001-14" w:history="1">
        <w:r w:rsidR="00D505AC" w:rsidRPr="00D505AC">
          <w:rPr>
            <w:rStyle w:val="charCitHyperlinkAbbrev"/>
          </w:rPr>
          <w:t>Legislation Act</w:t>
        </w:r>
      </w:hyperlink>
      <w:r>
        <w:t>.</w:t>
      </w:r>
    </w:p>
    <w:p w14:paraId="123E2B80" w14:textId="77777777" w:rsidR="00C54B9F" w:rsidRDefault="00C54B9F">
      <w:pPr>
        <w:pStyle w:val="AH5Sec"/>
      </w:pPr>
      <w:bookmarkStart w:id="126" w:name="_Toc211941627"/>
      <w:r w:rsidRPr="00A64865">
        <w:rPr>
          <w:rStyle w:val="CharSectNo"/>
        </w:rPr>
        <w:t>70</w:t>
      </w:r>
      <w:r>
        <w:tab/>
        <w:t>Regulation-making power</w:t>
      </w:r>
      <w:bookmarkEnd w:id="126"/>
    </w:p>
    <w:p w14:paraId="76177D14" w14:textId="77777777" w:rsidR="00C54B9F" w:rsidRDefault="00C54B9F">
      <w:pPr>
        <w:pStyle w:val="Amain"/>
        <w:keepNext/>
      </w:pPr>
      <w:r>
        <w:tab/>
        <w:t>(1)</w:t>
      </w:r>
      <w:r>
        <w:tab/>
        <w:t>The Executive may make regulations for this Act.</w:t>
      </w:r>
    </w:p>
    <w:p w14:paraId="7E264F37" w14:textId="1350CE4B" w:rsidR="00C54B9F" w:rsidRDefault="00C54B9F">
      <w:pPr>
        <w:pStyle w:val="aNote"/>
      </w:pPr>
      <w:r w:rsidRPr="00D505AC">
        <w:rPr>
          <w:rStyle w:val="charItals"/>
        </w:rPr>
        <w:t>Note</w:t>
      </w:r>
      <w:r w:rsidRPr="00D505AC">
        <w:rPr>
          <w:rStyle w:val="charItals"/>
        </w:rPr>
        <w:tab/>
      </w:r>
      <w:r>
        <w:t xml:space="preserve">A regulation must be notified, and presented to the Legislative Assembly, under the </w:t>
      </w:r>
      <w:hyperlink r:id="rId87" w:tooltip="A2001-14" w:history="1">
        <w:r w:rsidR="00D505AC" w:rsidRPr="00D505AC">
          <w:rPr>
            <w:rStyle w:val="charCitHyperlinkAbbrev"/>
          </w:rPr>
          <w:t>Legislation Act</w:t>
        </w:r>
      </w:hyperlink>
      <w:r>
        <w:t>.</w:t>
      </w:r>
    </w:p>
    <w:p w14:paraId="1EB9E100" w14:textId="77777777" w:rsidR="00C54B9F" w:rsidRDefault="00C54B9F">
      <w:pPr>
        <w:pStyle w:val="Amain"/>
      </w:pPr>
      <w:r>
        <w:tab/>
        <w:t>(2)</w:t>
      </w:r>
      <w:r>
        <w:tab/>
        <w:t>A regulation may make provision in relation to—</w:t>
      </w:r>
    </w:p>
    <w:p w14:paraId="5BF985C1" w14:textId="77777777" w:rsidR="00C54B9F" w:rsidRDefault="00C54B9F">
      <w:pPr>
        <w:pStyle w:val="Apara"/>
      </w:pPr>
      <w:r>
        <w:tab/>
        <w:t>(a)</w:t>
      </w:r>
      <w:r>
        <w:tab/>
        <w:t>the provision of copies of, or extracts from, entries in the register about relevant children; and</w:t>
      </w:r>
    </w:p>
    <w:p w14:paraId="0E8D2544" w14:textId="77777777" w:rsidR="00C54B9F" w:rsidRDefault="00C54B9F">
      <w:pPr>
        <w:pStyle w:val="Apara"/>
      </w:pPr>
      <w:r>
        <w:tab/>
        <w:t>(b)</w:t>
      </w:r>
      <w:r>
        <w:tab/>
        <w:t>the making, correction or cancellation of entries in the register about relevant children.</w:t>
      </w:r>
    </w:p>
    <w:p w14:paraId="57DB679C" w14:textId="77777777" w:rsidR="00C54B9F" w:rsidRDefault="00C54B9F">
      <w:pPr>
        <w:pStyle w:val="Amain"/>
      </w:pPr>
      <w:r>
        <w:lastRenderedPageBreak/>
        <w:tab/>
        <w:t>(3)</w:t>
      </w:r>
      <w:r>
        <w:tab/>
        <w:t>A regulation may also prescribe offences for contraventions of a regulation and prescribe maximum penalties of not more than 10 penalty units for offences against a regulation.</w:t>
      </w:r>
    </w:p>
    <w:p w14:paraId="1722B792" w14:textId="77777777" w:rsidR="00C54B9F" w:rsidRDefault="00C54B9F">
      <w:pPr>
        <w:pStyle w:val="Amain"/>
        <w:keepNext/>
      </w:pPr>
      <w:r>
        <w:tab/>
        <w:t>(4)</w:t>
      </w:r>
      <w:r>
        <w:tab/>
        <w:t>In this section:</w:t>
      </w:r>
    </w:p>
    <w:p w14:paraId="29E92519" w14:textId="77777777" w:rsidR="0087425E" w:rsidRPr="00134C68" w:rsidRDefault="0087425E" w:rsidP="0087425E">
      <w:pPr>
        <w:pStyle w:val="aDef"/>
        <w:keepNext/>
      </w:pPr>
      <w:r w:rsidRPr="00134C68">
        <w:rPr>
          <w:rStyle w:val="charBoldItals"/>
        </w:rPr>
        <w:t>relevant children</w:t>
      </w:r>
      <w:r w:rsidRPr="00134C68">
        <w:t xml:space="preserve">—a child is a </w:t>
      </w:r>
      <w:r w:rsidRPr="00134C68">
        <w:rPr>
          <w:rStyle w:val="charBoldItals"/>
        </w:rPr>
        <w:t>relevant child</w:t>
      </w:r>
      <w:r w:rsidRPr="00134C68">
        <w:t xml:space="preserve"> if a parentage order has been made about the child under—</w:t>
      </w:r>
    </w:p>
    <w:p w14:paraId="7040E760" w14:textId="0655A99F" w:rsidR="0087425E" w:rsidRPr="00134C68" w:rsidRDefault="0087425E" w:rsidP="00145AD0">
      <w:pPr>
        <w:pStyle w:val="Apara"/>
        <w:keepNext/>
      </w:pPr>
      <w:r w:rsidRPr="00134C68">
        <w:tab/>
        <w:t>(a)</w:t>
      </w:r>
      <w:r w:rsidRPr="00134C68">
        <w:tab/>
        <w:t xml:space="preserve">the </w:t>
      </w:r>
      <w:hyperlink r:id="rId88" w:tooltip="A2004-1" w:history="1">
        <w:r w:rsidRPr="00134C68">
          <w:rPr>
            <w:rStyle w:val="charCitHyperlinkItal"/>
          </w:rPr>
          <w:t>Parentage Act 2004</w:t>
        </w:r>
      </w:hyperlink>
      <w:r w:rsidRPr="00134C68">
        <w:t xml:space="preserve">, </w:t>
      </w:r>
      <w:r w:rsidR="00A7180B" w:rsidRPr="00355100">
        <w:t>section 28</w:t>
      </w:r>
      <w:r w:rsidR="00A7180B">
        <w:t>H</w:t>
      </w:r>
      <w:r w:rsidRPr="00134C68">
        <w:t>; or</w:t>
      </w:r>
    </w:p>
    <w:p w14:paraId="04F95008" w14:textId="77777777" w:rsidR="0087425E" w:rsidRPr="00134C68" w:rsidRDefault="0087425E" w:rsidP="0087425E">
      <w:pPr>
        <w:pStyle w:val="Apara"/>
      </w:pPr>
      <w:r w:rsidRPr="00134C68">
        <w:tab/>
        <w:t>(b)</w:t>
      </w:r>
      <w:r w:rsidRPr="00134C68">
        <w:tab/>
        <w:t>a corresponding parentage law.</w:t>
      </w:r>
    </w:p>
    <w:p w14:paraId="0A431071" w14:textId="77777777" w:rsidR="008F2A17" w:rsidRDefault="008F2A17">
      <w:pPr>
        <w:pStyle w:val="02Text"/>
        <w:sectPr w:rsidR="008F2A17">
          <w:headerReference w:type="even" r:id="rId89"/>
          <w:headerReference w:type="default" r:id="rId90"/>
          <w:footerReference w:type="even" r:id="rId91"/>
          <w:footerReference w:type="default" r:id="rId92"/>
          <w:footerReference w:type="first" r:id="rId93"/>
          <w:pgSz w:w="11907" w:h="16839" w:code="9"/>
          <w:pgMar w:top="3880" w:right="1900" w:bottom="3100" w:left="2300" w:header="2280" w:footer="1760" w:gutter="0"/>
          <w:pgNumType w:start="1"/>
          <w:cols w:space="720"/>
          <w:titlePg/>
          <w:docGrid w:linePitch="254"/>
        </w:sectPr>
      </w:pPr>
    </w:p>
    <w:p w14:paraId="244D3F9B" w14:textId="77777777" w:rsidR="001546B1" w:rsidRDefault="001546B1" w:rsidP="001546B1">
      <w:pPr>
        <w:pStyle w:val="PageBreak"/>
      </w:pPr>
      <w:r>
        <w:br w:type="page"/>
      </w:r>
    </w:p>
    <w:p w14:paraId="428DF127" w14:textId="77777777" w:rsidR="00E43BC8" w:rsidRPr="00A64865" w:rsidRDefault="00E43BC8" w:rsidP="001546B1">
      <w:pPr>
        <w:pStyle w:val="Sched-heading"/>
      </w:pPr>
      <w:bookmarkStart w:id="127" w:name="_Toc211941628"/>
      <w:r w:rsidRPr="00A64865">
        <w:rPr>
          <w:rStyle w:val="CharChapNo"/>
        </w:rPr>
        <w:lastRenderedPageBreak/>
        <w:t>Schedule 1</w:t>
      </w:r>
      <w:r>
        <w:tab/>
      </w:r>
      <w:r w:rsidRPr="00A64865">
        <w:rPr>
          <w:rStyle w:val="CharChapText"/>
        </w:rPr>
        <w:t>Reviewable decisions</w:t>
      </w:r>
      <w:bookmarkEnd w:id="127"/>
    </w:p>
    <w:p w14:paraId="5A6948D2" w14:textId="77777777" w:rsidR="001546B1" w:rsidRDefault="001546B1">
      <w:pPr>
        <w:pStyle w:val="Placeholder"/>
      </w:pPr>
      <w:r>
        <w:rPr>
          <w:rStyle w:val="CharPartNo"/>
        </w:rPr>
        <w:t xml:space="preserve">  </w:t>
      </w:r>
      <w:r>
        <w:rPr>
          <w:rStyle w:val="CharPartText"/>
        </w:rPr>
        <w:t xml:space="preserve">  </w:t>
      </w:r>
    </w:p>
    <w:p w14:paraId="141B9076" w14:textId="77777777" w:rsidR="00E43BC8" w:rsidRDefault="00E43BC8" w:rsidP="00E43BC8">
      <w:pPr>
        <w:pStyle w:val="ref"/>
      </w:pPr>
      <w:r>
        <w:t>(see pt 8)</w:t>
      </w:r>
    </w:p>
    <w:p w14:paraId="673E909C" w14:textId="093EE3E9" w:rsidR="00A57DF3" w:rsidRDefault="00A57DF3" w:rsidP="00392845">
      <w:pPr>
        <w:pStyle w:val="TableHd"/>
        <w:spacing w:after="120"/>
      </w:pP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A57DF3" w:rsidRPr="00CB3D59" w14:paraId="70D645BF" w14:textId="77777777" w:rsidTr="00ED3084">
        <w:trPr>
          <w:cantSplit/>
          <w:tblHeader/>
        </w:trPr>
        <w:tc>
          <w:tcPr>
            <w:tcW w:w="1200" w:type="dxa"/>
            <w:tcBorders>
              <w:bottom w:val="single" w:sz="4" w:space="0" w:color="auto"/>
            </w:tcBorders>
          </w:tcPr>
          <w:p w14:paraId="663EAABA" w14:textId="77777777" w:rsidR="00A57DF3" w:rsidRPr="00CB3D59" w:rsidRDefault="00A57DF3" w:rsidP="00201F4B">
            <w:pPr>
              <w:pStyle w:val="TableColHd"/>
            </w:pPr>
            <w:r w:rsidRPr="00783A18">
              <w:t>column 1</w:t>
            </w:r>
          </w:p>
          <w:p w14:paraId="0D289DA8" w14:textId="77777777" w:rsidR="00A57DF3" w:rsidRPr="00CB3D59" w:rsidRDefault="00A57DF3" w:rsidP="00201F4B">
            <w:pPr>
              <w:pStyle w:val="TableColHd"/>
            </w:pPr>
            <w:r w:rsidRPr="00783A18">
              <w:t>item</w:t>
            </w:r>
          </w:p>
        </w:tc>
        <w:tc>
          <w:tcPr>
            <w:tcW w:w="2107" w:type="dxa"/>
            <w:tcBorders>
              <w:bottom w:val="single" w:sz="4" w:space="0" w:color="auto"/>
            </w:tcBorders>
          </w:tcPr>
          <w:p w14:paraId="6A34E1B6" w14:textId="77777777" w:rsidR="00A57DF3" w:rsidRDefault="00A57DF3" w:rsidP="00201F4B">
            <w:pPr>
              <w:pStyle w:val="TableColHd"/>
            </w:pPr>
            <w:r w:rsidRPr="00783A18">
              <w:t>column 2</w:t>
            </w:r>
          </w:p>
          <w:p w14:paraId="09C3FF5A" w14:textId="10B23BB7" w:rsidR="00A57DF3" w:rsidRPr="00CB3D59" w:rsidRDefault="00A57DF3" w:rsidP="00201F4B">
            <w:pPr>
              <w:pStyle w:val="TableColHd"/>
            </w:pPr>
            <w:r>
              <w:t>section</w:t>
            </w:r>
          </w:p>
        </w:tc>
        <w:tc>
          <w:tcPr>
            <w:tcW w:w="2107" w:type="dxa"/>
            <w:tcBorders>
              <w:bottom w:val="single" w:sz="4" w:space="0" w:color="auto"/>
            </w:tcBorders>
          </w:tcPr>
          <w:p w14:paraId="3F27D951" w14:textId="77777777" w:rsidR="00A57DF3" w:rsidRDefault="00A57DF3" w:rsidP="00201F4B">
            <w:pPr>
              <w:pStyle w:val="TableColHd"/>
            </w:pPr>
            <w:r w:rsidRPr="00783A18">
              <w:t>column 3</w:t>
            </w:r>
          </w:p>
          <w:p w14:paraId="76C8C60C" w14:textId="4AE73F52" w:rsidR="00A57DF3" w:rsidRPr="00CB3D59" w:rsidRDefault="00A57DF3" w:rsidP="00201F4B">
            <w:pPr>
              <w:pStyle w:val="TableColHd"/>
            </w:pPr>
            <w:r>
              <w:t>decision</w:t>
            </w:r>
          </w:p>
        </w:tc>
        <w:tc>
          <w:tcPr>
            <w:tcW w:w="2308" w:type="dxa"/>
            <w:tcBorders>
              <w:bottom w:val="single" w:sz="4" w:space="0" w:color="auto"/>
            </w:tcBorders>
          </w:tcPr>
          <w:p w14:paraId="0F62C175" w14:textId="77777777" w:rsidR="00A57DF3" w:rsidRDefault="00A57DF3" w:rsidP="00201F4B">
            <w:pPr>
              <w:pStyle w:val="TableColHd"/>
            </w:pPr>
            <w:r w:rsidRPr="00783A18">
              <w:t>column 4</w:t>
            </w:r>
          </w:p>
          <w:p w14:paraId="5AA46C29" w14:textId="1F433C35" w:rsidR="00A57DF3" w:rsidRPr="00CB3D59" w:rsidRDefault="00A57DF3" w:rsidP="00201F4B">
            <w:pPr>
              <w:pStyle w:val="TableColHd"/>
            </w:pPr>
            <w:r>
              <w:t>person</w:t>
            </w:r>
          </w:p>
        </w:tc>
      </w:tr>
      <w:tr w:rsidR="0022101E" w:rsidRPr="00CB3D59" w14:paraId="649F2080" w14:textId="77777777" w:rsidTr="00ED3084">
        <w:trPr>
          <w:cantSplit/>
        </w:trPr>
        <w:tc>
          <w:tcPr>
            <w:tcW w:w="1200" w:type="dxa"/>
            <w:tcBorders>
              <w:top w:val="single" w:sz="4" w:space="0" w:color="auto"/>
            </w:tcBorders>
          </w:tcPr>
          <w:p w14:paraId="673E9CF5" w14:textId="0877D2D2" w:rsidR="0022101E" w:rsidRPr="00783A18" w:rsidRDefault="0022101E" w:rsidP="0022101E">
            <w:pPr>
              <w:pStyle w:val="TableText10"/>
            </w:pPr>
            <w:r>
              <w:t>1</w:t>
            </w:r>
          </w:p>
        </w:tc>
        <w:tc>
          <w:tcPr>
            <w:tcW w:w="2107" w:type="dxa"/>
            <w:tcBorders>
              <w:top w:val="single" w:sz="4" w:space="0" w:color="auto"/>
            </w:tcBorders>
          </w:tcPr>
          <w:p w14:paraId="6818447C" w14:textId="77DF6E45" w:rsidR="0022101E" w:rsidRPr="00783A18" w:rsidRDefault="0022101E" w:rsidP="0022101E">
            <w:pPr>
              <w:pStyle w:val="TableText10"/>
            </w:pPr>
            <w:r>
              <w:t>12 (a)</w:t>
            </w:r>
          </w:p>
        </w:tc>
        <w:tc>
          <w:tcPr>
            <w:tcW w:w="2107" w:type="dxa"/>
            <w:tcBorders>
              <w:top w:val="single" w:sz="4" w:space="0" w:color="auto"/>
            </w:tcBorders>
          </w:tcPr>
          <w:p w14:paraId="06082EF4" w14:textId="51963ECF" w:rsidR="0022101E" w:rsidRPr="00783A18" w:rsidRDefault="0022101E" w:rsidP="0022101E">
            <w:pPr>
              <w:pStyle w:val="TableText10"/>
            </w:pPr>
            <w:r>
              <w:t>assign name to child</w:t>
            </w:r>
          </w:p>
        </w:tc>
        <w:tc>
          <w:tcPr>
            <w:tcW w:w="2308" w:type="dxa"/>
            <w:tcBorders>
              <w:top w:val="single" w:sz="4" w:space="0" w:color="auto"/>
            </w:tcBorders>
          </w:tcPr>
          <w:p w14:paraId="02FDFB52" w14:textId="0BF45ADA" w:rsidR="0022101E" w:rsidRPr="00783A18" w:rsidRDefault="0022101E" w:rsidP="0022101E">
            <w:pPr>
              <w:pStyle w:val="TableText10"/>
            </w:pPr>
            <w:r>
              <w:t>parent</w:t>
            </w:r>
          </w:p>
        </w:tc>
      </w:tr>
      <w:tr w:rsidR="0022101E" w:rsidRPr="00CB3D59" w14:paraId="513F05E5" w14:textId="77777777" w:rsidTr="00ED3084">
        <w:trPr>
          <w:cantSplit/>
        </w:trPr>
        <w:tc>
          <w:tcPr>
            <w:tcW w:w="1200" w:type="dxa"/>
          </w:tcPr>
          <w:p w14:paraId="47AEB2AE" w14:textId="265E0299" w:rsidR="0022101E" w:rsidRPr="00783A18" w:rsidRDefault="0022101E" w:rsidP="0022101E">
            <w:pPr>
              <w:pStyle w:val="TableText10"/>
            </w:pPr>
            <w:r>
              <w:t>2</w:t>
            </w:r>
          </w:p>
        </w:tc>
        <w:tc>
          <w:tcPr>
            <w:tcW w:w="2107" w:type="dxa"/>
          </w:tcPr>
          <w:p w14:paraId="1409A870" w14:textId="7F966937" w:rsidR="0022101E" w:rsidRPr="00783A18" w:rsidRDefault="0022101E" w:rsidP="0022101E">
            <w:pPr>
              <w:pStyle w:val="TableText10"/>
            </w:pPr>
            <w:r>
              <w:t>20 (2)</w:t>
            </w:r>
          </w:p>
        </w:tc>
        <w:tc>
          <w:tcPr>
            <w:tcW w:w="2107" w:type="dxa"/>
          </w:tcPr>
          <w:p w14:paraId="518F8164" w14:textId="484F67AE" w:rsidR="0022101E" w:rsidRPr="00783A18" w:rsidRDefault="0022101E" w:rsidP="0022101E">
            <w:pPr>
              <w:pStyle w:val="TableText10"/>
            </w:pPr>
            <w:r>
              <w:t>refuse to register change of name</w:t>
            </w:r>
          </w:p>
        </w:tc>
        <w:tc>
          <w:tcPr>
            <w:tcW w:w="2308" w:type="dxa"/>
          </w:tcPr>
          <w:p w14:paraId="0963B5B8" w14:textId="29494C10" w:rsidR="0022101E" w:rsidRPr="00783A18" w:rsidRDefault="0022101E" w:rsidP="0022101E">
            <w:pPr>
              <w:pStyle w:val="TableText10"/>
            </w:pPr>
            <w:r>
              <w:t>applicant</w:t>
            </w:r>
          </w:p>
        </w:tc>
      </w:tr>
      <w:tr w:rsidR="0022101E" w:rsidRPr="00CB3D59" w14:paraId="26C7D07B" w14:textId="77777777" w:rsidTr="00ED3084">
        <w:trPr>
          <w:cantSplit/>
        </w:trPr>
        <w:tc>
          <w:tcPr>
            <w:tcW w:w="1200" w:type="dxa"/>
          </w:tcPr>
          <w:p w14:paraId="79D208EA" w14:textId="6D1D1993" w:rsidR="0022101E" w:rsidRPr="00783A18" w:rsidRDefault="0022101E" w:rsidP="0022101E">
            <w:pPr>
              <w:pStyle w:val="TableText10"/>
            </w:pPr>
            <w:r>
              <w:t>3</w:t>
            </w:r>
          </w:p>
        </w:tc>
        <w:tc>
          <w:tcPr>
            <w:tcW w:w="2107" w:type="dxa"/>
          </w:tcPr>
          <w:p w14:paraId="09ACFA56" w14:textId="106AFB7D" w:rsidR="0022101E" w:rsidRPr="00783A18" w:rsidRDefault="0022101E" w:rsidP="0022101E">
            <w:pPr>
              <w:pStyle w:val="TableText10"/>
            </w:pPr>
            <w:r>
              <w:t>20 (5)</w:t>
            </w:r>
          </w:p>
        </w:tc>
        <w:tc>
          <w:tcPr>
            <w:tcW w:w="2107" w:type="dxa"/>
          </w:tcPr>
          <w:p w14:paraId="4C0C7C80" w14:textId="733EB137" w:rsidR="0022101E" w:rsidRPr="00783A18" w:rsidRDefault="0022101E" w:rsidP="0022101E">
            <w:pPr>
              <w:pStyle w:val="TableText10"/>
            </w:pPr>
            <w:r>
              <w:t>refuse to register change of name</w:t>
            </w:r>
          </w:p>
        </w:tc>
        <w:tc>
          <w:tcPr>
            <w:tcW w:w="2308" w:type="dxa"/>
          </w:tcPr>
          <w:p w14:paraId="16110A60" w14:textId="47217DC5" w:rsidR="0022101E" w:rsidRPr="00783A18" w:rsidRDefault="0022101E" w:rsidP="0022101E">
            <w:pPr>
              <w:pStyle w:val="TableText10"/>
            </w:pPr>
            <w:r>
              <w:t>applicant</w:t>
            </w:r>
          </w:p>
        </w:tc>
      </w:tr>
      <w:tr w:rsidR="0022101E" w:rsidRPr="00CB3D59" w14:paraId="276FE047" w14:textId="77777777" w:rsidTr="00ED3084">
        <w:trPr>
          <w:cantSplit/>
        </w:trPr>
        <w:tc>
          <w:tcPr>
            <w:tcW w:w="1200" w:type="dxa"/>
          </w:tcPr>
          <w:p w14:paraId="5A95BCB9" w14:textId="1AC17D5A" w:rsidR="0022101E" w:rsidRPr="00783A18" w:rsidRDefault="0022101E" w:rsidP="0022101E">
            <w:pPr>
              <w:pStyle w:val="TableText10"/>
            </w:pPr>
            <w:r>
              <w:t>4</w:t>
            </w:r>
          </w:p>
        </w:tc>
        <w:tc>
          <w:tcPr>
            <w:tcW w:w="2107" w:type="dxa"/>
          </w:tcPr>
          <w:p w14:paraId="3D75EE55" w14:textId="0BF29760" w:rsidR="0022101E" w:rsidRPr="00783A18" w:rsidRDefault="0022101E" w:rsidP="0022101E">
            <w:pPr>
              <w:pStyle w:val="TableText10"/>
            </w:pPr>
            <w:r w:rsidRPr="0021034C">
              <w:t>22C (1) (b)</w:t>
            </w:r>
          </w:p>
        </w:tc>
        <w:tc>
          <w:tcPr>
            <w:tcW w:w="2107" w:type="dxa"/>
          </w:tcPr>
          <w:p w14:paraId="704506A5" w14:textId="74A601C2" w:rsidR="0022101E" w:rsidRPr="00783A18" w:rsidRDefault="0022101E" w:rsidP="0022101E">
            <w:pPr>
              <w:pStyle w:val="TableText10"/>
            </w:pPr>
            <w:r w:rsidRPr="0021034C">
              <w:t>refuse approval to make a change of name application in relation to a restricted person</w:t>
            </w:r>
          </w:p>
        </w:tc>
        <w:tc>
          <w:tcPr>
            <w:tcW w:w="2308" w:type="dxa"/>
          </w:tcPr>
          <w:p w14:paraId="231CEAFE" w14:textId="1F9E5F0C" w:rsidR="0022101E" w:rsidRPr="00783A18" w:rsidRDefault="0022101E" w:rsidP="0022101E">
            <w:pPr>
              <w:pStyle w:val="TableText10"/>
            </w:pPr>
            <w:r w:rsidRPr="0021034C">
              <w:t>applicant</w:t>
            </w:r>
          </w:p>
        </w:tc>
      </w:tr>
      <w:tr w:rsidR="0022101E" w:rsidRPr="00CB3D59" w14:paraId="04745202" w14:textId="77777777" w:rsidTr="00ED3084">
        <w:trPr>
          <w:cantSplit/>
        </w:trPr>
        <w:tc>
          <w:tcPr>
            <w:tcW w:w="1200" w:type="dxa"/>
          </w:tcPr>
          <w:p w14:paraId="3F6065B4" w14:textId="19B114AC" w:rsidR="0022101E" w:rsidRDefault="0022101E" w:rsidP="0022101E">
            <w:pPr>
              <w:pStyle w:val="TableText10"/>
            </w:pPr>
            <w:r>
              <w:t>5</w:t>
            </w:r>
          </w:p>
        </w:tc>
        <w:tc>
          <w:tcPr>
            <w:tcW w:w="2107" w:type="dxa"/>
          </w:tcPr>
          <w:p w14:paraId="702A6FFF" w14:textId="3972BEA3" w:rsidR="0022101E" w:rsidRPr="00783A18" w:rsidRDefault="0022101E" w:rsidP="0022101E">
            <w:pPr>
              <w:pStyle w:val="TableText10"/>
            </w:pPr>
            <w:r w:rsidRPr="0021034C">
              <w:t>22F</w:t>
            </w:r>
          </w:p>
        </w:tc>
        <w:tc>
          <w:tcPr>
            <w:tcW w:w="2107" w:type="dxa"/>
          </w:tcPr>
          <w:p w14:paraId="27178006" w14:textId="020836E1" w:rsidR="0022101E" w:rsidRPr="00783A18" w:rsidRDefault="0022101E" w:rsidP="0022101E">
            <w:pPr>
              <w:pStyle w:val="TableText10"/>
            </w:pPr>
            <w:r w:rsidRPr="0021034C">
              <w:t>refuse to register change of name in relation to a restricted person</w:t>
            </w:r>
          </w:p>
        </w:tc>
        <w:tc>
          <w:tcPr>
            <w:tcW w:w="2308" w:type="dxa"/>
          </w:tcPr>
          <w:p w14:paraId="4B973FB8" w14:textId="102E0A0B" w:rsidR="0022101E" w:rsidRPr="00783A18" w:rsidRDefault="0022101E" w:rsidP="0022101E">
            <w:pPr>
              <w:pStyle w:val="TableText10"/>
            </w:pPr>
            <w:r w:rsidRPr="0021034C">
              <w:t>applicant</w:t>
            </w:r>
          </w:p>
        </w:tc>
      </w:tr>
      <w:tr w:rsidR="0022101E" w:rsidRPr="00CB3D59" w14:paraId="16332845" w14:textId="77777777" w:rsidTr="00ED3084">
        <w:trPr>
          <w:cantSplit/>
        </w:trPr>
        <w:tc>
          <w:tcPr>
            <w:tcW w:w="1200" w:type="dxa"/>
          </w:tcPr>
          <w:p w14:paraId="286A3F84" w14:textId="5143F33B" w:rsidR="0022101E" w:rsidRDefault="0022101E" w:rsidP="0022101E">
            <w:pPr>
              <w:pStyle w:val="TableText10"/>
            </w:pPr>
            <w:r>
              <w:t>6</w:t>
            </w:r>
          </w:p>
        </w:tc>
        <w:tc>
          <w:tcPr>
            <w:tcW w:w="2107" w:type="dxa"/>
          </w:tcPr>
          <w:p w14:paraId="0F1371D7" w14:textId="36D707DC" w:rsidR="0022101E" w:rsidRPr="00783A18" w:rsidRDefault="0022101E" w:rsidP="0022101E">
            <w:pPr>
              <w:pStyle w:val="TableText10"/>
            </w:pPr>
            <w:r>
              <w:t>26 (b)</w:t>
            </w:r>
          </w:p>
        </w:tc>
        <w:tc>
          <w:tcPr>
            <w:tcW w:w="2107" w:type="dxa"/>
          </w:tcPr>
          <w:p w14:paraId="7802F222" w14:textId="72554C33" w:rsidR="0022101E" w:rsidRPr="00783A18" w:rsidRDefault="0022101E" w:rsidP="0022101E">
            <w:pPr>
              <w:pStyle w:val="TableText10"/>
            </w:pPr>
            <w:r>
              <w:t>refuse to alter register to record change of sex</w:t>
            </w:r>
          </w:p>
        </w:tc>
        <w:tc>
          <w:tcPr>
            <w:tcW w:w="2308" w:type="dxa"/>
          </w:tcPr>
          <w:p w14:paraId="241008ED" w14:textId="4D593318" w:rsidR="0022101E" w:rsidRPr="00783A18" w:rsidRDefault="0022101E" w:rsidP="0022101E">
            <w:pPr>
              <w:pStyle w:val="TableText10"/>
            </w:pPr>
            <w:r>
              <w:t>applicant</w:t>
            </w:r>
          </w:p>
        </w:tc>
      </w:tr>
      <w:tr w:rsidR="0022101E" w:rsidRPr="00CB3D59" w14:paraId="63232696" w14:textId="77777777" w:rsidTr="00ED3084">
        <w:trPr>
          <w:cantSplit/>
        </w:trPr>
        <w:tc>
          <w:tcPr>
            <w:tcW w:w="1200" w:type="dxa"/>
          </w:tcPr>
          <w:p w14:paraId="553C804D" w14:textId="7209EF37" w:rsidR="0022101E" w:rsidRDefault="0022101E" w:rsidP="0022101E">
            <w:pPr>
              <w:pStyle w:val="TableText10"/>
            </w:pPr>
            <w:r>
              <w:t>7</w:t>
            </w:r>
          </w:p>
        </w:tc>
        <w:tc>
          <w:tcPr>
            <w:tcW w:w="2107" w:type="dxa"/>
          </w:tcPr>
          <w:p w14:paraId="0D12ECA8" w14:textId="022B0679" w:rsidR="0022101E" w:rsidRPr="00783A18" w:rsidRDefault="0022101E" w:rsidP="0022101E">
            <w:pPr>
              <w:pStyle w:val="TableText10"/>
            </w:pPr>
            <w:r w:rsidRPr="00134C68">
              <w:t>29C</w:t>
            </w:r>
          </w:p>
        </w:tc>
        <w:tc>
          <w:tcPr>
            <w:tcW w:w="2107" w:type="dxa"/>
          </w:tcPr>
          <w:p w14:paraId="2A0DA4FA" w14:textId="47A3FC3D" w:rsidR="0022101E" w:rsidRPr="00783A18" w:rsidRDefault="0022101E" w:rsidP="0022101E">
            <w:pPr>
              <w:pStyle w:val="TableText10"/>
            </w:pPr>
            <w:r w:rsidRPr="00134C68">
              <w:t>refuse to issue recognised details certificate</w:t>
            </w:r>
          </w:p>
        </w:tc>
        <w:tc>
          <w:tcPr>
            <w:tcW w:w="2308" w:type="dxa"/>
          </w:tcPr>
          <w:p w14:paraId="687ECA48" w14:textId="79109769" w:rsidR="0022101E" w:rsidRPr="00783A18" w:rsidRDefault="0022101E" w:rsidP="0022101E">
            <w:pPr>
              <w:pStyle w:val="TableText10"/>
            </w:pPr>
            <w:r w:rsidRPr="00134C68">
              <w:t>applicant</w:t>
            </w:r>
          </w:p>
        </w:tc>
      </w:tr>
      <w:tr w:rsidR="0022101E" w:rsidRPr="00CB3D59" w14:paraId="0377BFC9" w14:textId="77777777" w:rsidTr="00ED3084">
        <w:trPr>
          <w:cantSplit/>
        </w:trPr>
        <w:tc>
          <w:tcPr>
            <w:tcW w:w="1200" w:type="dxa"/>
          </w:tcPr>
          <w:p w14:paraId="43BF3890" w14:textId="0C8D9387" w:rsidR="0022101E" w:rsidRDefault="0022101E" w:rsidP="0022101E">
            <w:pPr>
              <w:pStyle w:val="TableText10"/>
            </w:pPr>
            <w:r>
              <w:t>8</w:t>
            </w:r>
          </w:p>
        </w:tc>
        <w:tc>
          <w:tcPr>
            <w:tcW w:w="2107" w:type="dxa"/>
          </w:tcPr>
          <w:p w14:paraId="19E9D6F0" w14:textId="2E61699A" w:rsidR="0022101E" w:rsidRPr="00783A18" w:rsidRDefault="0022101E" w:rsidP="0022101E">
            <w:pPr>
              <w:pStyle w:val="TableText10"/>
            </w:pPr>
            <w:r>
              <w:t>68</w:t>
            </w:r>
          </w:p>
        </w:tc>
        <w:tc>
          <w:tcPr>
            <w:tcW w:w="2107" w:type="dxa"/>
          </w:tcPr>
          <w:p w14:paraId="3AE77ADF" w14:textId="6A1CFE54" w:rsidR="0022101E" w:rsidRPr="00783A18" w:rsidRDefault="0022101E" w:rsidP="0022101E">
            <w:pPr>
              <w:pStyle w:val="TableText10"/>
            </w:pPr>
            <w:r>
              <w:t>refuse to refund or remit payment of fee or part of fee</w:t>
            </w:r>
          </w:p>
        </w:tc>
        <w:tc>
          <w:tcPr>
            <w:tcW w:w="2308" w:type="dxa"/>
          </w:tcPr>
          <w:p w14:paraId="5D619401" w14:textId="7555BDFF" w:rsidR="0022101E" w:rsidRPr="00783A18" w:rsidRDefault="0022101E" w:rsidP="0022101E">
            <w:pPr>
              <w:pStyle w:val="TableText10"/>
            </w:pPr>
            <w:r>
              <w:t>applicant</w:t>
            </w:r>
          </w:p>
        </w:tc>
      </w:tr>
    </w:tbl>
    <w:p w14:paraId="3F55E432" w14:textId="77777777" w:rsidR="008F2A17" w:rsidRDefault="008F2A17">
      <w:pPr>
        <w:pStyle w:val="03Schedule"/>
        <w:sectPr w:rsidR="008F2A17">
          <w:headerReference w:type="even" r:id="rId94"/>
          <w:headerReference w:type="default" r:id="rId95"/>
          <w:footerReference w:type="even" r:id="rId96"/>
          <w:footerReference w:type="default" r:id="rId97"/>
          <w:type w:val="continuous"/>
          <w:pgSz w:w="11907" w:h="16839" w:code="9"/>
          <w:pgMar w:top="3880" w:right="1900" w:bottom="3100" w:left="2300" w:header="2280" w:footer="1760" w:gutter="0"/>
          <w:cols w:space="720"/>
        </w:sectPr>
      </w:pPr>
    </w:p>
    <w:p w14:paraId="3178B1AB" w14:textId="77777777" w:rsidR="00E43BC8" w:rsidRDefault="00E43BC8" w:rsidP="00E43BC8">
      <w:pPr>
        <w:pStyle w:val="PageBreak"/>
      </w:pPr>
      <w:r>
        <w:br w:type="page"/>
      </w:r>
    </w:p>
    <w:p w14:paraId="7E44C2C3" w14:textId="77777777" w:rsidR="00C54B9F" w:rsidRDefault="00C54B9F" w:rsidP="00E43BC8">
      <w:pPr>
        <w:pStyle w:val="Dict-Heading"/>
      </w:pPr>
      <w:bookmarkStart w:id="128" w:name="_Toc211941629"/>
      <w:r>
        <w:lastRenderedPageBreak/>
        <w:t>Dictionary</w:t>
      </w:r>
      <w:bookmarkEnd w:id="128"/>
    </w:p>
    <w:p w14:paraId="2EF0A448" w14:textId="77777777" w:rsidR="00C54B9F" w:rsidRDefault="00C54B9F">
      <w:pPr>
        <w:pStyle w:val="ref"/>
        <w:keepNext/>
      </w:pPr>
      <w:r>
        <w:t>(see s 2)</w:t>
      </w:r>
    </w:p>
    <w:p w14:paraId="60DB384B" w14:textId="33379D24" w:rsidR="00C54B9F" w:rsidRDefault="00C54B9F">
      <w:pPr>
        <w:pStyle w:val="aNote"/>
      </w:pPr>
      <w:r w:rsidRPr="00D505AC">
        <w:rPr>
          <w:rStyle w:val="charItals"/>
        </w:rPr>
        <w:t>Note 1</w:t>
      </w:r>
      <w:r w:rsidRPr="00D505AC">
        <w:rPr>
          <w:rStyle w:val="charItals"/>
        </w:rPr>
        <w:tab/>
      </w:r>
      <w:r>
        <w:t xml:space="preserve">The </w:t>
      </w:r>
      <w:hyperlink r:id="rId98" w:tooltip="A2001-14" w:history="1">
        <w:r w:rsidR="00D505AC" w:rsidRPr="00D505AC">
          <w:rPr>
            <w:rStyle w:val="charCitHyperlinkAbbrev"/>
          </w:rPr>
          <w:t>Legislation Act</w:t>
        </w:r>
      </w:hyperlink>
      <w:r>
        <w:t xml:space="preserve"> contains definitions and other provisions relevant to this Act.</w:t>
      </w:r>
    </w:p>
    <w:p w14:paraId="550B82CA" w14:textId="0D72A13D" w:rsidR="00C54B9F" w:rsidRDefault="00C54B9F">
      <w:pPr>
        <w:pStyle w:val="aNote"/>
        <w:keepNext/>
      </w:pPr>
      <w:r w:rsidRPr="00D505AC">
        <w:rPr>
          <w:rStyle w:val="charItals"/>
        </w:rPr>
        <w:t>Note 2</w:t>
      </w:r>
      <w:r w:rsidRPr="00D505AC">
        <w:rPr>
          <w:rStyle w:val="charItals"/>
        </w:rPr>
        <w:tab/>
      </w:r>
      <w:r>
        <w:t xml:space="preserve">For example, the </w:t>
      </w:r>
      <w:hyperlink r:id="rId99" w:tooltip="A2001-14" w:history="1">
        <w:r w:rsidR="00D505AC" w:rsidRPr="00D505AC">
          <w:rPr>
            <w:rStyle w:val="charCitHyperlinkAbbrev"/>
          </w:rPr>
          <w:t>Legislation Act</w:t>
        </w:r>
      </w:hyperlink>
      <w:r>
        <w:t>, dict, pt 1, defines the following terms:</w:t>
      </w:r>
    </w:p>
    <w:p w14:paraId="35A56EA7" w14:textId="77777777" w:rsidR="001546B1" w:rsidRDefault="001546B1" w:rsidP="001546B1">
      <w:pPr>
        <w:pStyle w:val="aNoteBulletss"/>
        <w:tabs>
          <w:tab w:val="left" w:pos="2300"/>
        </w:tabs>
      </w:pPr>
      <w:r>
        <w:rPr>
          <w:rFonts w:ascii="Symbol" w:hAnsi="Symbol" w:cs="Symbol"/>
        </w:rPr>
        <w:t></w:t>
      </w:r>
      <w:r>
        <w:rPr>
          <w:rFonts w:ascii="Symbol" w:hAnsi="Symbol" w:cs="Symbol"/>
        </w:rPr>
        <w:tab/>
      </w:r>
      <w:r>
        <w:t>ACAT</w:t>
      </w:r>
    </w:p>
    <w:p w14:paraId="2692CC65" w14:textId="77777777" w:rsidR="00C54B9F" w:rsidRDefault="00C54B9F">
      <w:pPr>
        <w:pStyle w:val="aNoteBulletss"/>
        <w:tabs>
          <w:tab w:val="left" w:pos="2300"/>
        </w:tabs>
      </w:pPr>
      <w:r>
        <w:rPr>
          <w:rFonts w:ascii="Symbol" w:hAnsi="Symbol"/>
        </w:rPr>
        <w:t></w:t>
      </w:r>
      <w:r>
        <w:rPr>
          <w:rFonts w:ascii="Symbol" w:hAnsi="Symbol"/>
        </w:rPr>
        <w:tab/>
      </w:r>
      <w:r>
        <w:t>ACT</w:t>
      </w:r>
    </w:p>
    <w:p w14:paraId="68B7FC5B" w14:textId="77777777" w:rsidR="00C54B9F" w:rsidRDefault="00C54B9F">
      <w:pPr>
        <w:pStyle w:val="aNoteBulletss"/>
        <w:tabs>
          <w:tab w:val="left" w:pos="2300"/>
        </w:tabs>
      </w:pPr>
      <w:r>
        <w:rPr>
          <w:rFonts w:ascii="Symbol" w:hAnsi="Symbol"/>
        </w:rPr>
        <w:t></w:t>
      </w:r>
      <w:r>
        <w:rPr>
          <w:rFonts w:ascii="Symbol" w:hAnsi="Symbol"/>
        </w:rPr>
        <w:tab/>
      </w:r>
      <w:r>
        <w:t>change</w:t>
      </w:r>
    </w:p>
    <w:p w14:paraId="75591BB4" w14:textId="77777777" w:rsidR="00C54B9F" w:rsidRDefault="00C54B9F">
      <w:pPr>
        <w:pStyle w:val="aNoteBulletss"/>
        <w:tabs>
          <w:tab w:val="left" w:pos="2300"/>
        </w:tabs>
        <w:rPr>
          <w:rFonts w:ascii="Symbol" w:hAnsi="Symbol"/>
        </w:rPr>
      </w:pPr>
      <w:r>
        <w:rPr>
          <w:rFonts w:ascii="Symbol" w:hAnsi="Symbol"/>
        </w:rPr>
        <w:t></w:t>
      </w:r>
      <w:r>
        <w:rPr>
          <w:rFonts w:ascii="Symbol" w:hAnsi="Symbol"/>
        </w:rPr>
        <w:tab/>
      </w:r>
      <w:r>
        <w:t>civil partnership</w:t>
      </w:r>
    </w:p>
    <w:p w14:paraId="7688B0C3" w14:textId="77777777" w:rsidR="00877C6A" w:rsidRDefault="00877C6A" w:rsidP="00877C6A">
      <w:pPr>
        <w:pStyle w:val="aNoteBulletss"/>
        <w:tabs>
          <w:tab w:val="left" w:pos="2300"/>
        </w:tabs>
        <w:rPr>
          <w:rFonts w:ascii="Symbol" w:hAnsi="Symbol"/>
        </w:rPr>
      </w:pPr>
      <w:r>
        <w:rPr>
          <w:rFonts w:ascii="Symbol" w:hAnsi="Symbol"/>
        </w:rPr>
        <w:t></w:t>
      </w:r>
      <w:r>
        <w:rPr>
          <w:rFonts w:ascii="Symbol" w:hAnsi="Symbol"/>
        </w:rPr>
        <w:tab/>
      </w:r>
      <w:r>
        <w:t xml:space="preserve">civil </w:t>
      </w:r>
      <w:r w:rsidRPr="00E3372F">
        <w:t>union</w:t>
      </w:r>
    </w:p>
    <w:p w14:paraId="74F22A17" w14:textId="77777777" w:rsidR="00C54B9F" w:rsidRDefault="00C54B9F">
      <w:pPr>
        <w:pStyle w:val="aNoteBulletss"/>
        <w:tabs>
          <w:tab w:val="left" w:pos="2300"/>
        </w:tabs>
      </w:pPr>
      <w:r>
        <w:rPr>
          <w:rFonts w:ascii="Symbol" w:hAnsi="Symbol"/>
        </w:rPr>
        <w:t></w:t>
      </w:r>
      <w:r>
        <w:rPr>
          <w:rFonts w:ascii="Symbol" w:hAnsi="Symbol"/>
        </w:rPr>
        <w:tab/>
      </w:r>
      <w:r>
        <w:t>Commonwealth</w:t>
      </w:r>
    </w:p>
    <w:p w14:paraId="09459AF0" w14:textId="77777777" w:rsidR="00D17645" w:rsidRPr="00401CD8" w:rsidRDefault="00D17645" w:rsidP="00D17645">
      <w:pPr>
        <w:pStyle w:val="aNoteBulletss"/>
        <w:keepNext/>
        <w:tabs>
          <w:tab w:val="left" w:pos="2300"/>
        </w:tabs>
      </w:pPr>
      <w:r w:rsidRPr="00401CD8">
        <w:rPr>
          <w:rFonts w:ascii="Symbol" w:hAnsi="Symbol"/>
        </w:rPr>
        <w:t></w:t>
      </w:r>
      <w:r w:rsidRPr="00401CD8">
        <w:rPr>
          <w:rFonts w:ascii="Symbol" w:hAnsi="Symbol"/>
        </w:rPr>
        <w:tab/>
      </w:r>
      <w:r w:rsidRPr="00401CD8">
        <w:t>coroner</w:t>
      </w:r>
    </w:p>
    <w:p w14:paraId="4E558FED" w14:textId="77777777" w:rsidR="00C54B9F" w:rsidRDefault="00C54B9F">
      <w:pPr>
        <w:pStyle w:val="aNoteBulletss"/>
        <w:tabs>
          <w:tab w:val="left" w:pos="2300"/>
        </w:tabs>
      </w:pPr>
      <w:r>
        <w:rPr>
          <w:rFonts w:ascii="Symbol" w:hAnsi="Symbol"/>
        </w:rPr>
        <w:t></w:t>
      </w:r>
      <w:r>
        <w:rPr>
          <w:rFonts w:ascii="Symbol" w:hAnsi="Symbol"/>
        </w:rPr>
        <w:tab/>
      </w:r>
      <w:r>
        <w:t>doctor</w:t>
      </w:r>
    </w:p>
    <w:p w14:paraId="437F4D6A" w14:textId="77777777" w:rsidR="00C54B9F" w:rsidRDefault="00C54B9F">
      <w:pPr>
        <w:pStyle w:val="aNoteBulletss"/>
        <w:tabs>
          <w:tab w:val="left" w:pos="2300"/>
        </w:tabs>
      </w:pPr>
      <w:r>
        <w:rPr>
          <w:rFonts w:ascii="Symbol" w:hAnsi="Symbol"/>
        </w:rPr>
        <w:t></w:t>
      </w:r>
      <w:r>
        <w:rPr>
          <w:rFonts w:ascii="Symbol" w:hAnsi="Symbol"/>
        </w:rPr>
        <w:tab/>
      </w:r>
      <w:r>
        <w:t>exercise</w:t>
      </w:r>
    </w:p>
    <w:p w14:paraId="05C9BEF1" w14:textId="77777777" w:rsidR="00C54B9F" w:rsidRDefault="00C54B9F">
      <w:pPr>
        <w:pStyle w:val="aNoteBulletss"/>
        <w:tabs>
          <w:tab w:val="left" w:pos="2300"/>
        </w:tabs>
      </w:pPr>
      <w:r>
        <w:rPr>
          <w:rFonts w:ascii="Symbol" w:hAnsi="Symbol"/>
        </w:rPr>
        <w:t></w:t>
      </w:r>
      <w:r>
        <w:rPr>
          <w:rFonts w:ascii="Symbol" w:hAnsi="Symbol"/>
        </w:rPr>
        <w:tab/>
      </w:r>
      <w:r>
        <w:t>fail</w:t>
      </w:r>
    </w:p>
    <w:p w14:paraId="27AED874" w14:textId="77777777" w:rsidR="00C54B9F" w:rsidRDefault="00C54B9F">
      <w:pPr>
        <w:pStyle w:val="aNoteBulletss"/>
        <w:tabs>
          <w:tab w:val="left" w:pos="2300"/>
        </w:tabs>
      </w:pPr>
      <w:r>
        <w:rPr>
          <w:rFonts w:ascii="Symbol" w:hAnsi="Symbol"/>
        </w:rPr>
        <w:t></w:t>
      </w:r>
      <w:r>
        <w:rPr>
          <w:rFonts w:ascii="Symbol" w:hAnsi="Symbol"/>
        </w:rPr>
        <w:tab/>
      </w:r>
      <w:r>
        <w:t>function</w:t>
      </w:r>
    </w:p>
    <w:p w14:paraId="79B296C1" w14:textId="77777777" w:rsidR="00C54B9F" w:rsidRDefault="00C54B9F">
      <w:pPr>
        <w:pStyle w:val="aNoteBulletss"/>
        <w:tabs>
          <w:tab w:val="left" w:pos="2300"/>
        </w:tabs>
      </w:pPr>
      <w:r>
        <w:rPr>
          <w:rFonts w:ascii="Symbol" w:hAnsi="Symbol"/>
        </w:rPr>
        <w:t></w:t>
      </w:r>
      <w:r>
        <w:rPr>
          <w:rFonts w:ascii="Symbol" w:hAnsi="Symbol"/>
        </w:rPr>
        <w:tab/>
      </w:r>
      <w:r>
        <w:t>instrument (see s 14)</w:t>
      </w:r>
    </w:p>
    <w:p w14:paraId="534E684B" w14:textId="77777777" w:rsidR="00033CAD" w:rsidRPr="00F46450" w:rsidRDefault="00033CAD" w:rsidP="00033CAD">
      <w:pPr>
        <w:pStyle w:val="aNoteBulletss"/>
        <w:tabs>
          <w:tab w:val="left" w:pos="2300"/>
        </w:tabs>
      </w:pPr>
      <w:r w:rsidRPr="00F46450">
        <w:rPr>
          <w:rFonts w:ascii="Symbol" w:hAnsi="Symbol"/>
        </w:rPr>
        <w:t></w:t>
      </w:r>
      <w:r w:rsidRPr="00F46450">
        <w:rPr>
          <w:rFonts w:ascii="Symbol" w:hAnsi="Symbol"/>
        </w:rPr>
        <w:tab/>
      </w:r>
      <w:r w:rsidRPr="00F46450">
        <w:t>intersex person</w:t>
      </w:r>
    </w:p>
    <w:p w14:paraId="0203DA98" w14:textId="77777777" w:rsidR="00C54B9F" w:rsidRDefault="00C54B9F">
      <w:pPr>
        <w:pStyle w:val="aNoteBulletss"/>
        <w:tabs>
          <w:tab w:val="left" w:pos="2300"/>
        </w:tabs>
      </w:pPr>
      <w:r>
        <w:rPr>
          <w:rFonts w:ascii="Symbol" w:hAnsi="Symbol"/>
        </w:rPr>
        <w:t></w:t>
      </w:r>
      <w:r>
        <w:rPr>
          <w:rFonts w:ascii="Symbol" w:hAnsi="Symbol"/>
        </w:rPr>
        <w:tab/>
      </w:r>
      <w:r>
        <w:t>penalty unit (see s 133)</w:t>
      </w:r>
    </w:p>
    <w:p w14:paraId="68E5A86C" w14:textId="77777777" w:rsidR="00C54B9F" w:rsidRDefault="00C54B9F">
      <w:pPr>
        <w:pStyle w:val="aNoteBulletss"/>
        <w:tabs>
          <w:tab w:val="left" w:pos="2300"/>
        </w:tabs>
      </w:pPr>
      <w:r>
        <w:rPr>
          <w:rFonts w:ascii="Symbol" w:hAnsi="Symbol"/>
        </w:rPr>
        <w:t></w:t>
      </w:r>
      <w:r>
        <w:rPr>
          <w:rFonts w:ascii="Symbol" w:hAnsi="Symbol"/>
        </w:rPr>
        <w:tab/>
      </w:r>
      <w:r>
        <w:t>registrar-general</w:t>
      </w:r>
    </w:p>
    <w:p w14:paraId="4D7B21B6" w14:textId="77777777" w:rsidR="001546B1" w:rsidRDefault="001546B1" w:rsidP="001546B1">
      <w:pPr>
        <w:pStyle w:val="aNoteBulletss"/>
        <w:tabs>
          <w:tab w:val="left" w:pos="2300"/>
        </w:tabs>
      </w:pPr>
      <w:r>
        <w:rPr>
          <w:rFonts w:ascii="Symbol" w:hAnsi="Symbol" w:cs="Symbol"/>
        </w:rPr>
        <w:t></w:t>
      </w:r>
      <w:r>
        <w:rPr>
          <w:rFonts w:ascii="Symbol" w:hAnsi="Symbol" w:cs="Symbol"/>
        </w:rPr>
        <w:tab/>
      </w:r>
      <w:r>
        <w:t>reviewable decision notice</w:t>
      </w:r>
    </w:p>
    <w:p w14:paraId="07C911DF" w14:textId="77777777" w:rsidR="00C54B9F" w:rsidRDefault="00C54B9F">
      <w:pPr>
        <w:pStyle w:val="aNoteBulletss"/>
        <w:keepNext/>
        <w:tabs>
          <w:tab w:val="left" w:pos="2300"/>
        </w:tabs>
      </w:pPr>
      <w:r>
        <w:rPr>
          <w:rFonts w:ascii="Symbol" w:hAnsi="Symbol"/>
        </w:rPr>
        <w:t></w:t>
      </w:r>
      <w:r>
        <w:rPr>
          <w:rFonts w:ascii="Symbol" w:hAnsi="Symbol"/>
        </w:rPr>
        <w:tab/>
      </w:r>
      <w:r>
        <w:t>under.</w:t>
      </w:r>
    </w:p>
    <w:p w14:paraId="47BF47D1" w14:textId="77777777" w:rsidR="00C54B9F" w:rsidRDefault="00C54B9F">
      <w:pPr>
        <w:pStyle w:val="aDef"/>
      </w:pPr>
      <w:r>
        <w:rPr>
          <w:rStyle w:val="charBoldItals"/>
        </w:rPr>
        <w:t>adult</w:t>
      </w:r>
      <w:r w:rsidRPr="00D505AC">
        <w:t>—see section 4.</w:t>
      </w:r>
    </w:p>
    <w:p w14:paraId="1032F26C" w14:textId="77777777" w:rsidR="00C54B9F" w:rsidRDefault="00C54B9F">
      <w:pPr>
        <w:pStyle w:val="aDef"/>
      </w:pPr>
      <w:r>
        <w:rPr>
          <w:rStyle w:val="charBoldItals"/>
        </w:rPr>
        <w:t>birth</w:t>
      </w:r>
      <w:r>
        <w:t xml:space="preserve"> includes a stillbirth.</w:t>
      </w:r>
    </w:p>
    <w:p w14:paraId="0D8AD661" w14:textId="5686D763" w:rsidR="00C54B9F" w:rsidRDefault="00C54B9F">
      <w:pPr>
        <w:pStyle w:val="aDef"/>
      </w:pPr>
      <w:r>
        <w:rPr>
          <w:rStyle w:val="charBoldItals"/>
        </w:rPr>
        <w:t>birth certificate</w:t>
      </w:r>
      <w:r>
        <w:t xml:space="preserve"> means a certificate issued under section 27 or section</w:t>
      </w:r>
      <w:r w:rsidR="00C20EA7">
        <w:t> </w:t>
      </w:r>
      <w:r>
        <w:t>45 certifying particulars contained in an entry in the register of a person’s birth.</w:t>
      </w:r>
    </w:p>
    <w:p w14:paraId="224F031C" w14:textId="77777777" w:rsidR="00A52487" w:rsidRDefault="00A52487" w:rsidP="00A52487">
      <w:pPr>
        <w:pStyle w:val="aDef"/>
      </w:pPr>
      <w:r w:rsidRPr="00EB48B9">
        <w:rPr>
          <w:rStyle w:val="charBoldItals"/>
        </w:rPr>
        <w:t>birth parent</w:t>
      </w:r>
      <w:r w:rsidRPr="00EB48B9">
        <w:t>, of a child, for part 2 (Registration of births)—see section 4B.</w:t>
      </w:r>
    </w:p>
    <w:p w14:paraId="4C3701AB" w14:textId="77777777" w:rsidR="00C54B9F" w:rsidRDefault="00C54B9F">
      <w:pPr>
        <w:pStyle w:val="aDef"/>
      </w:pPr>
      <w:r>
        <w:rPr>
          <w:rStyle w:val="charBoldItals"/>
        </w:rPr>
        <w:t>birth registration statement</w:t>
      </w:r>
      <w:r w:rsidRPr="00D505AC">
        <w:t>, for division 2.2 (Registration of births)—see section 6.</w:t>
      </w:r>
    </w:p>
    <w:p w14:paraId="7547D54F" w14:textId="68CA8251" w:rsidR="00B46917" w:rsidRPr="0021034C" w:rsidRDefault="00B46917" w:rsidP="00B46917">
      <w:pPr>
        <w:pStyle w:val="aDef"/>
      </w:pPr>
      <w:r w:rsidRPr="0021034C">
        <w:rPr>
          <w:rStyle w:val="charBoldItals"/>
        </w:rPr>
        <w:lastRenderedPageBreak/>
        <w:t>change of name application</w:t>
      </w:r>
      <w:r w:rsidRPr="0021034C">
        <w:t>, in relation to a restricted person, for division 3.2 (Change of name—restricted people)—see section</w:t>
      </w:r>
      <w:r w:rsidR="008F2537">
        <w:t> </w:t>
      </w:r>
      <w:r w:rsidRPr="0021034C">
        <w:t>22A.</w:t>
      </w:r>
    </w:p>
    <w:p w14:paraId="5FCF2FE2" w14:textId="77777777" w:rsidR="00C54B9F" w:rsidRDefault="00C54B9F">
      <w:pPr>
        <w:pStyle w:val="aDef"/>
      </w:pPr>
      <w:r>
        <w:rPr>
          <w:rStyle w:val="charBoldItals"/>
        </w:rPr>
        <w:t>child</w:t>
      </w:r>
      <w:r>
        <w:t>—see section 4.</w:t>
      </w:r>
    </w:p>
    <w:p w14:paraId="2A6CD86E" w14:textId="77777777" w:rsidR="00C54B9F" w:rsidRDefault="00C54B9F">
      <w:pPr>
        <w:pStyle w:val="aDef"/>
      </w:pPr>
      <w:r>
        <w:rPr>
          <w:rStyle w:val="charBoldItals"/>
        </w:rPr>
        <w:t>corresponding law</w:t>
      </w:r>
      <w:r>
        <w:t xml:space="preserve"> means a law of a State or another Territory that provides for the registration of births, deaths and marriages.</w:t>
      </w:r>
    </w:p>
    <w:p w14:paraId="2CB7B9F2" w14:textId="77777777" w:rsidR="0087425E" w:rsidRPr="00134C68" w:rsidRDefault="0087425E" w:rsidP="0087425E">
      <w:pPr>
        <w:pStyle w:val="aDef"/>
      </w:pPr>
      <w:r w:rsidRPr="00134C68">
        <w:rPr>
          <w:rStyle w:val="charBoldItals"/>
        </w:rPr>
        <w:t>corresponding parentage law</w:t>
      </w:r>
      <w:r w:rsidRPr="00134C68">
        <w:t xml:space="preserve"> means a law of a State or another Territory relating to parentage and includes a law prescribed by regulation to be a corresponding parentage law.</w:t>
      </w:r>
    </w:p>
    <w:p w14:paraId="1F65456B" w14:textId="77777777" w:rsidR="000E6150" w:rsidRPr="0021034C" w:rsidRDefault="000E6150" w:rsidP="000E6150">
      <w:pPr>
        <w:pStyle w:val="aDef"/>
      </w:pPr>
      <w:r w:rsidRPr="0021034C">
        <w:rPr>
          <w:rStyle w:val="charBoldItals"/>
        </w:rPr>
        <w:t>corresponding parole law</w:t>
      </w:r>
      <w:r w:rsidRPr="0021034C">
        <w:t>, for division 3.2 (Change of name—restricted people)—see section 22A.</w:t>
      </w:r>
    </w:p>
    <w:p w14:paraId="0B24DECF" w14:textId="77777777" w:rsidR="00C54B9F" w:rsidRDefault="00C54B9F">
      <w:pPr>
        <w:pStyle w:val="aDef"/>
      </w:pPr>
      <w:r>
        <w:rPr>
          <w:rStyle w:val="charBoldItals"/>
        </w:rPr>
        <w:t>death</w:t>
      </w:r>
      <w:r>
        <w:t xml:space="preserve"> does not include a stillbirth.</w:t>
      </w:r>
    </w:p>
    <w:p w14:paraId="208462E0" w14:textId="77777777" w:rsidR="0087425E" w:rsidRPr="00134C68" w:rsidRDefault="0087425E" w:rsidP="0087425E">
      <w:pPr>
        <w:pStyle w:val="aDef"/>
      </w:pPr>
      <w:r w:rsidRPr="00134C68">
        <w:rPr>
          <w:rStyle w:val="charBoldItals"/>
        </w:rPr>
        <w:t>interstate recognised details certificate</w:t>
      </w:r>
      <w:r w:rsidRPr="00134C68">
        <w:t xml:space="preserve"> means a recognised details certificate (however described) issued under a corresponding law.</w:t>
      </w:r>
    </w:p>
    <w:p w14:paraId="11D1DD48" w14:textId="7E8B4681" w:rsidR="00033CAD" w:rsidRPr="00F46450" w:rsidRDefault="00033CAD" w:rsidP="00033CAD">
      <w:pPr>
        <w:pStyle w:val="aDef"/>
      </w:pPr>
      <w:r w:rsidRPr="00F46450">
        <w:rPr>
          <w:rStyle w:val="charBoldItals"/>
        </w:rPr>
        <w:t>parental responsibility</w:t>
      </w:r>
      <w:r w:rsidRPr="00F46450">
        <w:t xml:space="preserve">, for a child or young person—see the </w:t>
      </w:r>
      <w:hyperlink r:id="rId100" w:tooltip="A2008-19" w:history="1">
        <w:r w:rsidRPr="00F46450">
          <w:rPr>
            <w:rStyle w:val="charCitHyperlinkItal"/>
          </w:rPr>
          <w:t>Children and Young People Act 2008</w:t>
        </w:r>
      </w:hyperlink>
      <w:r w:rsidRPr="00F46450">
        <w:t>, section 15.</w:t>
      </w:r>
    </w:p>
    <w:p w14:paraId="3B22C595" w14:textId="77777777" w:rsidR="00C54B9F" w:rsidRDefault="00C54B9F">
      <w:pPr>
        <w:pStyle w:val="aDef"/>
      </w:pPr>
      <w:r>
        <w:rPr>
          <w:rStyle w:val="charBoldItals"/>
        </w:rPr>
        <w:t>parents</w:t>
      </w:r>
      <w:r w:rsidRPr="00D505AC">
        <w:t>,</w:t>
      </w:r>
      <w:r>
        <w:t xml:space="preserve"> of a child, means the parents jointly.</w:t>
      </w:r>
    </w:p>
    <w:p w14:paraId="4002C856" w14:textId="77777777" w:rsidR="00C54B9F" w:rsidRDefault="00C54B9F">
      <w:pPr>
        <w:pStyle w:val="aDef"/>
      </w:pPr>
      <w:r>
        <w:rPr>
          <w:rStyle w:val="charBoldItals"/>
        </w:rPr>
        <w:t>prohibited name</w:t>
      </w:r>
      <w:r>
        <w:t xml:space="preserve"> means a name that—</w:t>
      </w:r>
    </w:p>
    <w:p w14:paraId="45CC519A" w14:textId="77777777" w:rsidR="00C54B9F" w:rsidRDefault="00C54B9F">
      <w:pPr>
        <w:pStyle w:val="aDefpara"/>
      </w:pPr>
      <w:r>
        <w:tab/>
        <w:t>(a)</w:t>
      </w:r>
      <w:r>
        <w:tab/>
        <w:t>is obscene or offensive; or</w:t>
      </w:r>
    </w:p>
    <w:p w14:paraId="4A6349ED" w14:textId="77777777" w:rsidR="00C54B9F" w:rsidRDefault="00C54B9F">
      <w:pPr>
        <w:pStyle w:val="aDefpara"/>
      </w:pPr>
      <w:r>
        <w:tab/>
        <w:t>(b)</w:t>
      </w:r>
      <w:r>
        <w:tab/>
        <w:t>could not practically be established by repute or usage—</w:t>
      </w:r>
    </w:p>
    <w:p w14:paraId="5E17DFCA" w14:textId="77777777" w:rsidR="00C54B9F" w:rsidRDefault="00C54B9F">
      <w:pPr>
        <w:pStyle w:val="aDefsubpara"/>
      </w:pPr>
      <w:r>
        <w:tab/>
        <w:t>(i)</w:t>
      </w:r>
      <w:r>
        <w:tab/>
        <w:t>because it is too long; or</w:t>
      </w:r>
    </w:p>
    <w:p w14:paraId="54F1284A" w14:textId="77777777" w:rsidR="00C54B9F" w:rsidRDefault="00C54B9F">
      <w:pPr>
        <w:pStyle w:val="aDefsubpara"/>
      </w:pPr>
      <w:r>
        <w:tab/>
        <w:t>(ii)</w:t>
      </w:r>
      <w:r>
        <w:tab/>
        <w:t>because it consists of or includes symbols without phonetic significance in the English language; or</w:t>
      </w:r>
    </w:p>
    <w:p w14:paraId="42A38BE7" w14:textId="77777777" w:rsidR="00C54B9F" w:rsidRDefault="00C54B9F">
      <w:pPr>
        <w:pStyle w:val="aDefsubpara"/>
      </w:pPr>
      <w:r>
        <w:tab/>
        <w:t>(iii)</w:t>
      </w:r>
      <w:r>
        <w:tab/>
        <w:t>for any other reason; or</w:t>
      </w:r>
    </w:p>
    <w:p w14:paraId="173B01C6" w14:textId="77777777" w:rsidR="00C54B9F" w:rsidRDefault="00C54B9F">
      <w:pPr>
        <w:pStyle w:val="aDefpara"/>
      </w:pPr>
      <w:r>
        <w:tab/>
        <w:t>(c)</w:t>
      </w:r>
      <w:r>
        <w:tab/>
        <w:t>includes or resembles an official title or rank; or</w:t>
      </w:r>
    </w:p>
    <w:p w14:paraId="4DBFCF23" w14:textId="77777777" w:rsidR="00C54B9F" w:rsidRDefault="00C54B9F">
      <w:pPr>
        <w:pStyle w:val="aDefpara"/>
      </w:pPr>
      <w:r>
        <w:tab/>
        <w:t>(d)</w:t>
      </w:r>
      <w:r>
        <w:tab/>
        <w:t>is misleading because of similarity with the name of a body or organisation; or</w:t>
      </w:r>
    </w:p>
    <w:p w14:paraId="527A531F" w14:textId="77777777" w:rsidR="00C54B9F" w:rsidRDefault="00C54B9F" w:rsidP="00145AD0">
      <w:pPr>
        <w:pStyle w:val="aDefpara"/>
        <w:keepNext/>
      </w:pPr>
      <w:r>
        <w:lastRenderedPageBreak/>
        <w:tab/>
        <w:t>(e)</w:t>
      </w:r>
      <w:r>
        <w:tab/>
        <w:t>is, in the registrar-general’s opinion, undesirable; or</w:t>
      </w:r>
    </w:p>
    <w:p w14:paraId="39D3AB32" w14:textId="77777777" w:rsidR="00C54B9F" w:rsidRDefault="00C54B9F">
      <w:pPr>
        <w:pStyle w:val="aDefpara"/>
      </w:pPr>
      <w:r>
        <w:tab/>
        <w:t>(f)</w:t>
      </w:r>
      <w:r>
        <w:tab/>
        <w:t>is prohibited by regulation.</w:t>
      </w:r>
    </w:p>
    <w:p w14:paraId="085B7C54" w14:textId="77777777" w:rsidR="0087425E" w:rsidRPr="00134C68" w:rsidRDefault="0087425E" w:rsidP="0087425E">
      <w:pPr>
        <w:pStyle w:val="aDef"/>
      </w:pPr>
      <w:r w:rsidRPr="00134C68">
        <w:rPr>
          <w:rStyle w:val="charBoldItals"/>
        </w:rPr>
        <w:t>recognised details certificate</w:t>
      </w:r>
      <w:r w:rsidRPr="00134C68">
        <w:t>—see section 29A (1).</w:t>
      </w:r>
    </w:p>
    <w:p w14:paraId="38BD49DB" w14:textId="77777777" w:rsidR="00C54B9F" w:rsidRDefault="00C54B9F">
      <w:pPr>
        <w:pStyle w:val="aDef"/>
      </w:pPr>
      <w:r>
        <w:rPr>
          <w:rStyle w:val="charBoldItals"/>
        </w:rPr>
        <w:t>register</w:t>
      </w:r>
      <w:r>
        <w:t xml:space="preserve"> means a register maintained under section 39.</w:t>
      </w:r>
    </w:p>
    <w:p w14:paraId="50C717E5" w14:textId="77777777" w:rsidR="00C54B9F" w:rsidRDefault="00C54B9F">
      <w:pPr>
        <w:pStyle w:val="aDef"/>
      </w:pPr>
      <w:r>
        <w:rPr>
          <w:rStyle w:val="charBoldItals"/>
        </w:rPr>
        <w:t>registering authority</w:t>
      </w:r>
      <w:r>
        <w:t xml:space="preserve"> means an authority responsible under a corresponding law for the registration of births, deaths and marriages.</w:t>
      </w:r>
    </w:p>
    <w:p w14:paraId="00EC9505" w14:textId="77777777" w:rsidR="00C54B9F" w:rsidRDefault="00C54B9F">
      <w:pPr>
        <w:pStyle w:val="aDef"/>
      </w:pPr>
      <w:r>
        <w:rPr>
          <w:rStyle w:val="charBoldItals"/>
        </w:rPr>
        <w:t>registrable event</w:t>
      </w:r>
      <w:r>
        <w:t xml:space="preserve"> </w:t>
      </w:r>
      <w:r w:rsidR="004B73B3">
        <w:t>means a birth, death, marriage,</w:t>
      </w:r>
      <w:r w:rsidR="00F6470B">
        <w:t xml:space="preserve"> </w:t>
      </w:r>
      <w:r w:rsidR="008B2B04" w:rsidRPr="00E3372F">
        <w:t>civil union,</w:t>
      </w:r>
      <w:r w:rsidR="008B2B04">
        <w:t xml:space="preserve"> </w:t>
      </w:r>
      <w:r>
        <w:t>civil partnership, change of name or change of sex.</w:t>
      </w:r>
    </w:p>
    <w:p w14:paraId="0F1D98B7" w14:textId="77777777" w:rsidR="00C54B9F" w:rsidRDefault="00C54B9F">
      <w:pPr>
        <w:pStyle w:val="aDef"/>
      </w:pPr>
      <w:r>
        <w:rPr>
          <w:rStyle w:val="charBoldItals"/>
        </w:rPr>
        <w:t>registrable information</w:t>
      </w:r>
      <w:r>
        <w:t xml:space="preserve"> means information that is to be or may be included in the register.</w:t>
      </w:r>
    </w:p>
    <w:p w14:paraId="7D786B49" w14:textId="77777777" w:rsidR="000E6150" w:rsidRPr="0021034C" w:rsidRDefault="000E6150" w:rsidP="000E6150">
      <w:pPr>
        <w:pStyle w:val="aDef"/>
      </w:pPr>
      <w:r w:rsidRPr="0021034C">
        <w:rPr>
          <w:rStyle w:val="charBoldItals"/>
        </w:rPr>
        <w:t>relevant director-general</w:t>
      </w:r>
      <w:r w:rsidRPr="0021034C">
        <w:t>, for division 3.2 (Change of name—restricted people)—see section 22A.</w:t>
      </w:r>
    </w:p>
    <w:p w14:paraId="0FB8CDD0" w14:textId="2A6E80B9" w:rsidR="00C54B9F" w:rsidRDefault="00C54B9F">
      <w:pPr>
        <w:pStyle w:val="aDef"/>
        <w:rPr>
          <w:rStyle w:val="charItals"/>
        </w:rPr>
      </w:pPr>
      <w:r>
        <w:rPr>
          <w:rStyle w:val="charBoldItals"/>
        </w:rPr>
        <w:t>repealed Act</w:t>
      </w:r>
      <w:r>
        <w:rPr>
          <w:color w:val="000000"/>
        </w:rPr>
        <w:t xml:space="preserve"> means the</w:t>
      </w:r>
      <w:r>
        <w:rPr>
          <w:rStyle w:val="charItals"/>
        </w:rPr>
        <w:t xml:space="preserve"> </w:t>
      </w:r>
      <w:hyperlink r:id="rId101" w:tooltip="A1963-17" w:history="1">
        <w:r w:rsidR="00D505AC" w:rsidRPr="00D505AC">
          <w:rPr>
            <w:rStyle w:val="charCitHyperlinkItal"/>
          </w:rPr>
          <w:t>Registration of Births, Deaths and Marriages Act 1963</w:t>
        </w:r>
      </w:hyperlink>
      <w:r>
        <w:rPr>
          <w:rStyle w:val="charItals"/>
        </w:rPr>
        <w:t>.</w:t>
      </w:r>
    </w:p>
    <w:p w14:paraId="3FBC7137" w14:textId="77777777" w:rsidR="000E6150" w:rsidRPr="0021034C" w:rsidRDefault="000E6150" w:rsidP="000E6150">
      <w:pPr>
        <w:pStyle w:val="aDef"/>
      </w:pPr>
      <w:r w:rsidRPr="0021034C">
        <w:rPr>
          <w:rStyle w:val="charBoldItals"/>
        </w:rPr>
        <w:t>restricted person</w:t>
      </w:r>
      <w:r w:rsidRPr="0021034C">
        <w:t>, for division 3.2 (Change of name—restricted people)—see section 22A.</w:t>
      </w:r>
    </w:p>
    <w:p w14:paraId="3B501DDA" w14:textId="77777777" w:rsidR="001546B1" w:rsidRDefault="001546B1" w:rsidP="001546B1">
      <w:pPr>
        <w:pStyle w:val="aDef"/>
      </w:pPr>
      <w:r w:rsidRPr="00D505AC">
        <w:rPr>
          <w:rStyle w:val="charBoldItals"/>
        </w:rPr>
        <w:t>reviewable decision</w:t>
      </w:r>
      <w:r>
        <w:t>, for part 8 (Notification and review of decisions)—see section 53.</w:t>
      </w:r>
    </w:p>
    <w:p w14:paraId="0B9609FE" w14:textId="77777777" w:rsidR="00C54B9F" w:rsidRDefault="00C54B9F">
      <w:pPr>
        <w:pStyle w:val="aDef"/>
      </w:pPr>
      <w:r>
        <w:rPr>
          <w:rStyle w:val="charBoldItals"/>
        </w:rPr>
        <w:t>stillbirth</w:t>
      </w:r>
      <w:r>
        <w:t xml:space="preserve"> means the birth of a stillborn child.</w:t>
      </w:r>
    </w:p>
    <w:p w14:paraId="160A07EE" w14:textId="77777777" w:rsidR="00A52487" w:rsidRPr="00EB48B9" w:rsidRDefault="00A52487" w:rsidP="00A52487">
      <w:pPr>
        <w:pStyle w:val="aDef"/>
      </w:pPr>
      <w:r w:rsidRPr="00EB48B9">
        <w:rPr>
          <w:rStyle w:val="charBoldItals"/>
        </w:rPr>
        <w:t>stillborn child</w:t>
      </w:r>
      <w:r w:rsidRPr="00EB48B9">
        <w:t xml:space="preserve"> means a child of at least 20 weeks gestation who shows no sign of respiration or heartbeat, or other sign of life, immediately after birth.</w:t>
      </w:r>
    </w:p>
    <w:p w14:paraId="099CE2F6" w14:textId="77777777" w:rsidR="00E603E1" w:rsidRPr="00CB2FB8" w:rsidRDefault="00E603E1" w:rsidP="00E603E1">
      <w:pPr>
        <w:pStyle w:val="aDef"/>
      </w:pPr>
      <w:r w:rsidRPr="00CB2FB8">
        <w:rPr>
          <w:rStyle w:val="charBoldItals"/>
        </w:rPr>
        <w:t>young person</w:t>
      </w:r>
      <w:r w:rsidRPr="00CB2FB8">
        <w:t xml:space="preserve"> means a person who is not yet 18 years old.</w:t>
      </w:r>
    </w:p>
    <w:p w14:paraId="66958C7D" w14:textId="77777777" w:rsidR="00F8431D" w:rsidRDefault="00F8431D">
      <w:pPr>
        <w:pStyle w:val="04Dictionary"/>
        <w:sectPr w:rsidR="00F8431D">
          <w:headerReference w:type="even" r:id="rId102"/>
          <w:headerReference w:type="default" r:id="rId103"/>
          <w:footerReference w:type="even" r:id="rId104"/>
          <w:footerReference w:type="default" r:id="rId105"/>
          <w:type w:val="continuous"/>
          <w:pgSz w:w="11907" w:h="16839" w:code="9"/>
          <w:pgMar w:top="3000" w:right="1900" w:bottom="2500" w:left="2300" w:header="2480" w:footer="2100" w:gutter="0"/>
          <w:cols w:space="720"/>
          <w:docGrid w:linePitch="254"/>
        </w:sectPr>
      </w:pPr>
    </w:p>
    <w:p w14:paraId="16649ED4" w14:textId="77777777" w:rsidR="00A357F1" w:rsidRDefault="00A357F1">
      <w:pPr>
        <w:pStyle w:val="Endnote1"/>
      </w:pPr>
      <w:bookmarkStart w:id="129" w:name="_Toc211941630"/>
      <w:r>
        <w:lastRenderedPageBreak/>
        <w:t>Endnotes</w:t>
      </w:r>
      <w:bookmarkEnd w:id="129"/>
    </w:p>
    <w:p w14:paraId="2D2DF51F" w14:textId="77777777" w:rsidR="00A357F1" w:rsidRPr="00A64865" w:rsidRDefault="00A357F1">
      <w:pPr>
        <w:pStyle w:val="Endnote2"/>
      </w:pPr>
      <w:bookmarkStart w:id="130" w:name="_Toc211941631"/>
      <w:r w:rsidRPr="00A64865">
        <w:rPr>
          <w:rStyle w:val="charTableNo"/>
        </w:rPr>
        <w:t>1</w:t>
      </w:r>
      <w:r>
        <w:tab/>
      </w:r>
      <w:r w:rsidRPr="00A64865">
        <w:rPr>
          <w:rStyle w:val="charTableText"/>
        </w:rPr>
        <w:t>About the endnotes</w:t>
      </w:r>
      <w:bookmarkEnd w:id="130"/>
    </w:p>
    <w:p w14:paraId="57217263" w14:textId="77777777" w:rsidR="00A357F1" w:rsidRDefault="00A357F1">
      <w:pPr>
        <w:pStyle w:val="EndNoteTextPub"/>
      </w:pPr>
      <w:r>
        <w:t>Amending and modifying laws are annotated in the legislation history and the amendment history.  Current modifications are not included in the republished law but are set out in the endnotes.</w:t>
      </w:r>
    </w:p>
    <w:p w14:paraId="392E2EC9" w14:textId="602ECF94" w:rsidR="00A357F1" w:rsidRDefault="00A357F1">
      <w:pPr>
        <w:pStyle w:val="EndNoteTextPub"/>
      </w:pPr>
      <w:r>
        <w:t xml:space="preserve">Not all editorial amendments made under the </w:t>
      </w:r>
      <w:hyperlink r:id="rId106" w:tooltip="A2001-14" w:history="1">
        <w:r w:rsidR="00D505AC" w:rsidRPr="00D505AC">
          <w:rPr>
            <w:rStyle w:val="charCitHyperlinkItal"/>
          </w:rPr>
          <w:t>Legislation Act 2001</w:t>
        </w:r>
      </w:hyperlink>
      <w:r>
        <w:t>, part 11.3 are annotated in the amendment history.  Full details of any amendments can be obtained from the Parliamentary Counsel’s Office.</w:t>
      </w:r>
    </w:p>
    <w:p w14:paraId="3BC5A14C" w14:textId="77777777" w:rsidR="00A357F1" w:rsidRDefault="00A357F1" w:rsidP="00A357F1">
      <w:pPr>
        <w:pStyle w:val="EndNoteTextPub"/>
      </w:pPr>
      <w:r>
        <w:t>Uncommenced amending laws are not included in the republished law.  The details of these laws are underlined in the legislation history.  Uncommenced expir</w:t>
      </w:r>
      <w:r w:rsidR="00B57192">
        <w:t>i</w:t>
      </w:r>
      <w:r>
        <w:t>es are underlined in the legislation history and amendment history.</w:t>
      </w:r>
    </w:p>
    <w:p w14:paraId="27C9B701" w14:textId="77777777" w:rsidR="00A357F1" w:rsidRDefault="00A357F1">
      <w:pPr>
        <w:pStyle w:val="EndNoteTextPub"/>
      </w:pPr>
      <w:r>
        <w:t xml:space="preserve">If all the provisions of the law have been renumbered, a table of renumbered provisions gives details of previous and current numbering.  </w:t>
      </w:r>
    </w:p>
    <w:p w14:paraId="007E6567" w14:textId="77777777" w:rsidR="00A357F1" w:rsidRDefault="00A357F1">
      <w:pPr>
        <w:pStyle w:val="EndNoteTextPub"/>
      </w:pPr>
      <w:r>
        <w:t>The endnotes also include a table of earlier republications.</w:t>
      </w:r>
    </w:p>
    <w:p w14:paraId="0C04D133" w14:textId="77777777" w:rsidR="00A357F1" w:rsidRPr="00A64865" w:rsidRDefault="00A357F1">
      <w:pPr>
        <w:pStyle w:val="Endnote2"/>
      </w:pPr>
      <w:bookmarkStart w:id="131" w:name="_Toc211941632"/>
      <w:r w:rsidRPr="00A64865">
        <w:rPr>
          <w:rStyle w:val="charTableNo"/>
        </w:rPr>
        <w:t>2</w:t>
      </w:r>
      <w:r>
        <w:tab/>
      </w:r>
      <w:r w:rsidRPr="00A64865">
        <w:rPr>
          <w:rStyle w:val="charTableText"/>
        </w:rPr>
        <w:t>Abbreviation key</w:t>
      </w:r>
      <w:bookmarkEnd w:id="131"/>
    </w:p>
    <w:p w14:paraId="2FDA4E85" w14:textId="77777777" w:rsidR="00A357F1" w:rsidRDefault="00A357F1">
      <w:pPr>
        <w:rPr>
          <w:sz w:val="4"/>
        </w:rPr>
      </w:pPr>
    </w:p>
    <w:tbl>
      <w:tblPr>
        <w:tblW w:w="7372" w:type="dxa"/>
        <w:tblInd w:w="1100" w:type="dxa"/>
        <w:tblLayout w:type="fixed"/>
        <w:tblLook w:val="0000" w:firstRow="0" w:lastRow="0" w:firstColumn="0" w:lastColumn="0" w:noHBand="0" w:noVBand="0"/>
      </w:tblPr>
      <w:tblGrid>
        <w:gridCol w:w="3720"/>
        <w:gridCol w:w="3652"/>
      </w:tblGrid>
      <w:tr w:rsidR="00A357F1" w14:paraId="7940A48C" w14:textId="77777777" w:rsidTr="00A357F1">
        <w:tc>
          <w:tcPr>
            <w:tcW w:w="3720" w:type="dxa"/>
          </w:tcPr>
          <w:p w14:paraId="6503241C" w14:textId="77777777" w:rsidR="00A357F1" w:rsidRDefault="00A357F1">
            <w:pPr>
              <w:pStyle w:val="EndnotesAbbrev"/>
            </w:pPr>
            <w:r>
              <w:t>A = Act</w:t>
            </w:r>
          </w:p>
        </w:tc>
        <w:tc>
          <w:tcPr>
            <w:tcW w:w="3652" w:type="dxa"/>
          </w:tcPr>
          <w:p w14:paraId="448D3BEC" w14:textId="77777777" w:rsidR="00A357F1" w:rsidRDefault="00A357F1" w:rsidP="00A357F1">
            <w:pPr>
              <w:pStyle w:val="EndnotesAbbrev"/>
            </w:pPr>
            <w:r>
              <w:t>NI = Notifiable instrument</w:t>
            </w:r>
          </w:p>
        </w:tc>
      </w:tr>
      <w:tr w:rsidR="00A357F1" w14:paraId="0CB2BEDF" w14:textId="77777777" w:rsidTr="00A357F1">
        <w:tc>
          <w:tcPr>
            <w:tcW w:w="3720" w:type="dxa"/>
          </w:tcPr>
          <w:p w14:paraId="3FF58A91" w14:textId="77777777" w:rsidR="00A357F1" w:rsidRDefault="00A357F1" w:rsidP="00A357F1">
            <w:pPr>
              <w:pStyle w:val="EndnotesAbbrev"/>
            </w:pPr>
            <w:r>
              <w:t>AF = Approved form</w:t>
            </w:r>
          </w:p>
        </w:tc>
        <w:tc>
          <w:tcPr>
            <w:tcW w:w="3652" w:type="dxa"/>
          </w:tcPr>
          <w:p w14:paraId="49D1B252" w14:textId="77777777" w:rsidR="00A357F1" w:rsidRDefault="00A357F1" w:rsidP="00A357F1">
            <w:pPr>
              <w:pStyle w:val="EndnotesAbbrev"/>
            </w:pPr>
            <w:r>
              <w:t>o = order</w:t>
            </w:r>
          </w:p>
        </w:tc>
      </w:tr>
      <w:tr w:rsidR="00A357F1" w14:paraId="444A4FCD" w14:textId="77777777" w:rsidTr="00A357F1">
        <w:tc>
          <w:tcPr>
            <w:tcW w:w="3720" w:type="dxa"/>
          </w:tcPr>
          <w:p w14:paraId="405124A3" w14:textId="77777777" w:rsidR="00A357F1" w:rsidRDefault="00A357F1">
            <w:pPr>
              <w:pStyle w:val="EndnotesAbbrev"/>
            </w:pPr>
            <w:r>
              <w:t>am = amended</w:t>
            </w:r>
          </w:p>
        </w:tc>
        <w:tc>
          <w:tcPr>
            <w:tcW w:w="3652" w:type="dxa"/>
          </w:tcPr>
          <w:p w14:paraId="03F760D4" w14:textId="77777777" w:rsidR="00A357F1" w:rsidRDefault="00A357F1" w:rsidP="00A357F1">
            <w:pPr>
              <w:pStyle w:val="EndnotesAbbrev"/>
            </w:pPr>
            <w:r>
              <w:t>om = omitted/repealed</w:t>
            </w:r>
          </w:p>
        </w:tc>
      </w:tr>
      <w:tr w:rsidR="00A357F1" w14:paraId="1A090E9E" w14:textId="77777777" w:rsidTr="00A357F1">
        <w:tc>
          <w:tcPr>
            <w:tcW w:w="3720" w:type="dxa"/>
          </w:tcPr>
          <w:p w14:paraId="71E43A72" w14:textId="77777777" w:rsidR="00A357F1" w:rsidRDefault="00A357F1">
            <w:pPr>
              <w:pStyle w:val="EndnotesAbbrev"/>
            </w:pPr>
            <w:r>
              <w:t>amdt = amendment</w:t>
            </w:r>
          </w:p>
        </w:tc>
        <w:tc>
          <w:tcPr>
            <w:tcW w:w="3652" w:type="dxa"/>
          </w:tcPr>
          <w:p w14:paraId="5BA3127C" w14:textId="77777777" w:rsidR="00A357F1" w:rsidRDefault="00A357F1" w:rsidP="00A357F1">
            <w:pPr>
              <w:pStyle w:val="EndnotesAbbrev"/>
            </w:pPr>
            <w:r>
              <w:t>ord = ordinance</w:t>
            </w:r>
          </w:p>
        </w:tc>
      </w:tr>
      <w:tr w:rsidR="00A357F1" w14:paraId="5E574AD6" w14:textId="77777777" w:rsidTr="00A357F1">
        <w:tc>
          <w:tcPr>
            <w:tcW w:w="3720" w:type="dxa"/>
          </w:tcPr>
          <w:p w14:paraId="688288A1" w14:textId="77777777" w:rsidR="00A357F1" w:rsidRDefault="00A357F1">
            <w:pPr>
              <w:pStyle w:val="EndnotesAbbrev"/>
            </w:pPr>
            <w:r>
              <w:t>AR = Assembly resolution</w:t>
            </w:r>
          </w:p>
        </w:tc>
        <w:tc>
          <w:tcPr>
            <w:tcW w:w="3652" w:type="dxa"/>
          </w:tcPr>
          <w:p w14:paraId="72C08265" w14:textId="77777777" w:rsidR="00A357F1" w:rsidRDefault="00A357F1" w:rsidP="00A357F1">
            <w:pPr>
              <w:pStyle w:val="EndnotesAbbrev"/>
            </w:pPr>
            <w:r>
              <w:t>orig = original</w:t>
            </w:r>
          </w:p>
        </w:tc>
      </w:tr>
      <w:tr w:rsidR="00A357F1" w14:paraId="7CE946FC" w14:textId="77777777" w:rsidTr="00A357F1">
        <w:tc>
          <w:tcPr>
            <w:tcW w:w="3720" w:type="dxa"/>
          </w:tcPr>
          <w:p w14:paraId="55DECE2E" w14:textId="77777777" w:rsidR="00A357F1" w:rsidRDefault="00A357F1">
            <w:pPr>
              <w:pStyle w:val="EndnotesAbbrev"/>
            </w:pPr>
            <w:r>
              <w:t>ch = chapter</w:t>
            </w:r>
          </w:p>
        </w:tc>
        <w:tc>
          <w:tcPr>
            <w:tcW w:w="3652" w:type="dxa"/>
          </w:tcPr>
          <w:p w14:paraId="5F989DC4" w14:textId="77777777" w:rsidR="00A357F1" w:rsidRDefault="00A357F1" w:rsidP="00A357F1">
            <w:pPr>
              <w:pStyle w:val="EndnotesAbbrev"/>
            </w:pPr>
            <w:r>
              <w:t>par = paragraph/subparagraph</w:t>
            </w:r>
          </w:p>
        </w:tc>
      </w:tr>
      <w:tr w:rsidR="00A357F1" w14:paraId="4F11CB32" w14:textId="77777777" w:rsidTr="00A357F1">
        <w:tc>
          <w:tcPr>
            <w:tcW w:w="3720" w:type="dxa"/>
          </w:tcPr>
          <w:p w14:paraId="1C552923" w14:textId="77777777" w:rsidR="00A357F1" w:rsidRDefault="00A357F1">
            <w:pPr>
              <w:pStyle w:val="EndnotesAbbrev"/>
            </w:pPr>
            <w:r>
              <w:t>CN = Commencement notice</w:t>
            </w:r>
          </w:p>
        </w:tc>
        <w:tc>
          <w:tcPr>
            <w:tcW w:w="3652" w:type="dxa"/>
          </w:tcPr>
          <w:p w14:paraId="0A17D34C" w14:textId="77777777" w:rsidR="00A357F1" w:rsidRDefault="00A357F1" w:rsidP="00A357F1">
            <w:pPr>
              <w:pStyle w:val="EndnotesAbbrev"/>
            </w:pPr>
            <w:r>
              <w:t>pres = present</w:t>
            </w:r>
          </w:p>
        </w:tc>
      </w:tr>
      <w:tr w:rsidR="00A357F1" w14:paraId="3353F584" w14:textId="77777777" w:rsidTr="00A357F1">
        <w:tc>
          <w:tcPr>
            <w:tcW w:w="3720" w:type="dxa"/>
          </w:tcPr>
          <w:p w14:paraId="78AD2D07" w14:textId="77777777" w:rsidR="00A357F1" w:rsidRDefault="00A357F1">
            <w:pPr>
              <w:pStyle w:val="EndnotesAbbrev"/>
            </w:pPr>
            <w:r>
              <w:t>def = definition</w:t>
            </w:r>
          </w:p>
        </w:tc>
        <w:tc>
          <w:tcPr>
            <w:tcW w:w="3652" w:type="dxa"/>
          </w:tcPr>
          <w:p w14:paraId="26A56D04" w14:textId="77777777" w:rsidR="00A357F1" w:rsidRDefault="00A357F1" w:rsidP="00A357F1">
            <w:pPr>
              <w:pStyle w:val="EndnotesAbbrev"/>
            </w:pPr>
            <w:r>
              <w:t>prev = previous</w:t>
            </w:r>
          </w:p>
        </w:tc>
      </w:tr>
      <w:tr w:rsidR="00A357F1" w14:paraId="3B9DD36D" w14:textId="77777777" w:rsidTr="00A357F1">
        <w:tc>
          <w:tcPr>
            <w:tcW w:w="3720" w:type="dxa"/>
          </w:tcPr>
          <w:p w14:paraId="36FE923C" w14:textId="77777777" w:rsidR="00A357F1" w:rsidRDefault="00A357F1">
            <w:pPr>
              <w:pStyle w:val="EndnotesAbbrev"/>
            </w:pPr>
            <w:r>
              <w:t>DI = Disallowable instrument</w:t>
            </w:r>
          </w:p>
        </w:tc>
        <w:tc>
          <w:tcPr>
            <w:tcW w:w="3652" w:type="dxa"/>
          </w:tcPr>
          <w:p w14:paraId="5F3CD3FF" w14:textId="77777777" w:rsidR="00A357F1" w:rsidRDefault="00A357F1" w:rsidP="00A357F1">
            <w:pPr>
              <w:pStyle w:val="EndnotesAbbrev"/>
            </w:pPr>
            <w:r>
              <w:t>(prev...) = previously</w:t>
            </w:r>
          </w:p>
        </w:tc>
      </w:tr>
      <w:tr w:rsidR="00A357F1" w14:paraId="7757FC9D" w14:textId="77777777" w:rsidTr="00A357F1">
        <w:tc>
          <w:tcPr>
            <w:tcW w:w="3720" w:type="dxa"/>
          </w:tcPr>
          <w:p w14:paraId="30C4C4C1" w14:textId="77777777" w:rsidR="00A357F1" w:rsidRDefault="00A357F1">
            <w:pPr>
              <w:pStyle w:val="EndnotesAbbrev"/>
            </w:pPr>
            <w:r>
              <w:t>dict = dictionary</w:t>
            </w:r>
          </w:p>
        </w:tc>
        <w:tc>
          <w:tcPr>
            <w:tcW w:w="3652" w:type="dxa"/>
          </w:tcPr>
          <w:p w14:paraId="07BCF6E2" w14:textId="77777777" w:rsidR="00A357F1" w:rsidRDefault="00A357F1" w:rsidP="00A357F1">
            <w:pPr>
              <w:pStyle w:val="EndnotesAbbrev"/>
            </w:pPr>
            <w:r>
              <w:t>pt = part</w:t>
            </w:r>
          </w:p>
        </w:tc>
      </w:tr>
      <w:tr w:rsidR="00A357F1" w14:paraId="02EB0CC7" w14:textId="77777777" w:rsidTr="00A357F1">
        <w:tc>
          <w:tcPr>
            <w:tcW w:w="3720" w:type="dxa"/>
          </w:tcPr>
          <w:p w14:paraId="0582FBF0" w14:textId="77777777" w:rsidR="00A357F1" w:rsidRDefault="00A357F1">
            <w:pPr>
              <w:pStyle w:val="EndnotesAbbrev"/>
            </w:pPr>
            <w:r>
              <w:t xml:space="preserve">disallowed = disallowed by the Legislative </w:t>
            </w:r>
          </w:p>
        </w:tc>
        <w:tc>
          <w:tcPr>
            <w:tcW w:w="3652" w:type="dxa"/>
          </w:tcPr>
          <w:p w14:paraId="0D07E50E" w14:textId="77777777" w:rsidR="00A357F1" w:rsidRDefault="00A357F1" w:rsidP="00A357F1">
            <w:pPr>
              <w:pStyle w:val="EndnotesAbbrev"/>
            </w:pPr>
            <w:r>
              <w:t>r = rule/subrule</w:t>
            </w:r>
          </w:p>
        </w:tc>
      </w:tr>
      <w:tr w:rsidR="00A357F1" w14:paraId="56105F94" w14:textId="77777777" w:rsidTr="00A357F1">
        <w:tc>
          <w:tcPr>
            <w:tcW w:w="3720" w:type="dxa"/>
          </w:tcPr>
          <w:p w14:paraId="0E55D4BC" w14:textId="77777777" w:rsidR="00A357F1" w:rsidRDefault="00A357F1">
            <w:pPr>
              <w:pStyle w:val="EndnotesAbbrev"/>
              <w:ind w:left="972"/>
            </w:pPr>
            <w:r>
              <w:t>Assembly</w:t>
            </w:r>
          </w:p>
        </w:tc>
        <w:tc>
          <w:tcPr>
            <w:tcW w:w="3652" w:type="dxa"/>
          </w:tcPr>
          <w:p w14:paraId="0DCEEABF" w14:textId="77777777" w:rsidR="00A357F1" w:rsidRDefault="00A357F1" w:rsidP="00A357F1">
            <w:pPr>
              <w:pStyle w:val="EndnotesAbbrev"/>
            </w:pPr>
            <w:r>
              <w:t>reloc = relocated</w:t>
            </w:r>
          </w:p>
        </w:tc>
      </w:tr>
      <w:tr w:rsidR="00A357F1" w14:paraId="6C9358E9" w14:textId="77777777" w:rsidTr="00A357F1">
        <w:tc>
          <w:tcPr>
            <w:tcW w:w="3720" w:type="dxa"/>
          </w:tcPr>
          <w:p w14:paraId="4D2F8177" w14:textId="77777777" w:rsidR="00A357F1" w:rsidRDefault="00A357F1">
            <w:pPr>
              <w:pStyle w:val="EndnotesAbbrev"/>
            </w:pPr>
            <w:r>
              <w:t>div = division</w:t>
            </w:r>
          </w:p>
        </w:tc>
        <w:tc>
          <w:tcPr>
            <w:tcW w:w="3652" w:type="dxa"/>
          </w:tcPr>
          <w:p w14:paraId="32867DC2" w14:textId="77777777" w:rsidR="00A357F1" w:rsidRDefault="00A357F1" w:rsidP="00A357F1">
            <w:pPr>
              <w:pStyle w:val="EndnotesAbbrev"/>
            </w:pPr>
            <w:r>
              <w:t>renum = renumbered</w:t>
            </w:r>
          </w:p>
        </w:tc>
      </w:tr>
      <w:tr w:rsidR="00A357F1" w14:paraId="4BCCF7BB" w14:textId="77777777" w:rsidTr="00A357F1">
        <w:tc>
          <w:tcPr>
            <w:tcW w:w="3720" w:type="dxa"/>
          </w:tcPr>
          <w:p w14:paraId="6BC6CFE3" w14:textId="77777777" w:rsidR="00A357F1" w:rsidRDefault="00A357F1">
            <w:pPr>
              <w:pStyle w:val="EndnotesAbbrev"/>
            </w:pPr>
            <w:r>
              <w:t>exp = expires/expired</w:t>
            </w:r>
          </w:p>
        </w:tc>
        <w:tc>
          <w:tcPr>
            <w:tcW w:w="3652" w:type="dxa"/>
          </w:tcPr>
          <w:p w14:paraId="45223160" w14:textId="77777777" w:rsidR="00A357F1" w:rsidRDefault="00A357F1" w:rsidP="00A357F1">
            <w:pPr>
              <w:pStyle w:val="EndnotesAbbrev"/>
            </w:pPr>
            <w:r>
              <w:t>R[X] = Republication No</w:t>
            </w:r>
          </w:p>
        </w:tc>
      </w:tr>
      <w:tr w:rsidR="00A357F1" w14:paraId="7F0F3382" w14:textId="77777777" w:rsidTr="00A357F1">
        <w:tc>
          <w:tcPr>
            <w:tcW w:w="3720" w:type="dxa"/>
          </w:tcPr>
          <w:p w14:paraId="1148A232" w14:textId="77777777" w:rsidR="00A357F1" w:rsidRDefault="00A357F1">
            <w:pPr>
              <w:pStyle w:val="EndnotesAbbrev"/>
            </w:pPr>
            <w:r>
              <w:t>Gaz = gazette</w:t>
            </w:r>
          </w:p>
        </w:tc>
        <w:tc>
          <w:tcPr>
            <w:tcW w:w="3652" w:type="dxa"/>
          </w:tcPr>
          <w:p w14:paraId="2A8302CD" w14:textId="77777777" w:rsidR="00A357F1" w:rsidRDefault="00A357F1" w:rsidP="00A357F1">
            <w:pPr>
              <w:pStyle w:val="EndnotesAbbrev"/>
            </w:pPr>
            <w:r>
              <w:t>RI = reissue</w:t>
            </w:r>
          </w:p>
        </w:tc>
      </w:tr>
      <w:tr w:rsidR="00A357F1" w14:paraId="275F65EB" w14:textId="77777777" w:rsidTr="00A357F1">
        <w:tc>
          <w:tcPr>
            <w:tcW w:w="3720" w:type="dxa"/>
          </w:tcPr>
          <w:p w14:paraId="0537F58C" w14:textId="77777777" w:rsidR="00A357F1" w:rsidRDefault="00A357F1">
            <w:pPr>
              <w:pStyle w:val="EndnotesAbbrev"/>
            </w:pPr>
            <w:r>
              <w:t>hdg = heading</w:t>
            </w:r>
          </w:p>
        </w:tc>
        <w:tc>
          <w:tcPr>
            <w:tcW w:w="3652" w:type="dxa"/>
          </w:tcPr>
          <w:p w14:paraId="4ED39DF4" w14:textId="77777777" w:rsidR="00A357F1" w:rsidRDefault="00A357F1" w:rsidP="00A357F1">
            <w:pPr>
              <w:pStyle w:val="EndnotesAbbrev"/>
            </w:pPr>
            <w:r>
              <w:t>s = section/subsection</w:t>
            </w:r>
          </w:p>
        </w:tc>
      </w:tr>
      <w:tr w:rsidR="00A357F1" w14:paraId="4AAEE04D" w14:textId="77777777" w:rsidTr="00A357F1">
        <w:tc>
          <w:tcPr>
            <w:tcW w:w="3720" w:type="dxa"/>
          </w:tcPr>
          <w:p w14:paraId="11D5BEC4" w14:textId="77777777" w:rsidR="00A357F1" w:rsidRDefault="00A357F1">
            <w:pPr>
              <w:pStyle w:val="EndnotesAbbrev"/>
            </w:pPr>
            <w:r>
              <w:t>IA = Interpretation Act 1967</w:t>
            </w:r>
          </w:p>
        </w:tc>
        <w:tc>
          <w:tcPr>
            <w:tcW w:w="3652" w:type="dxa"/>
          </w:tcPr>
          <w:p w14:paraId="5004293D" w14:textId="77777777" w:rsidR="00A357F1" w:rsidRDefault="00A357F1" w:rsidP="00A357F1">
            <w:pPr>
              <w:pStyle w:val="EndnotesAbbrev"/>
            </w:pPr>
            <w:r>
              <w:t>sch = schedule</w:t>
            </w:r>
          </w:p>
        </w:tc>
      </w:tr>
      <w:tr w:rsidR="00A357F1" w14:paraId="0F34634E" w14:textId="77777777" w:rsidTr="00A357F1">
        <w:tc>
          <w:tcPr>
            <w:tcW w:w="3720" w:type="dxa"/>
          </w:tcPr>
          <w:p w14:paraId="31DFCD54" w14:textId="77777777" w:rsidR="00A357F1" w:rsidRDefault="00A357F1">
            <w:pPr>
              <w:pStyle w:val="EndnotesAbbrev"/>
            </w:pPr>
            <w:r>
              <w:t>ins = inserted/added</w:t>
            </w:r>
          </w:p>
        </w:tc>
        <w:tc>
          <w:tcPr>
            <w:tcW w:w="3652" w:type="dxa"/>
          </w:tcPr>
          <w:p w14:paraId="71D4E3CF" w14:textId="77777777" w:rsidR="00A357F1" w:rsidRDefault="00A357F1" w:rsidP="00A357F1">
            <w:pPr>
              <w:pStyle w:val="EndnotesAbbrev"/>
            </w:pPr>
            <w:r>
              <w:t>sdiv = subdivision</w:t>
            </w:r>
          </w:p>
        </w:tc>
      </w:tr>
      <w:tr w:rsidR="00A357F1" w14:paraId="2F6C2DB0" w14:textId="77777777" w:rsidTr="00A357F1">
        <w:tc>
          <w:tcPr>
            <w:tcW w:w="3720" w:type="dxa"/>
          </w:tcPr>
          <w:p w14:paraId="67D25869" w14:textId="77777777" w:rsidR="00A357F1" w:rsidRDefault="00A357F1">
            <w:pPr>
              <w:pStyle w:val="EndnotesAbbrev"/>
            </w:pPr>
            <w:r>
              <w:t>LA = Legislation Act 2001</w:t>
            </w:r>
          </w:p>
        </w:tc>
        <w:tc>
          <w:tcPr>
            <w:tcW w:w="3652" w:type="dxa"/>
          </w:tcPr>
          <w:p w14:paraId="0B96B360" w14:textId="77777777" w:rsidR="00A357F1" w:rsidRDefault="00A357F1" w:rsidP="00A357F1">
            <w:pPr>
              <w:pStyle w:val="EndnotesAbbrev"/>
            </w:pPr>
            <w:r>
              <w:t>SL = Subordinate law</w:t>
            </w:r>
          </w:p>
        </w:tc>
      </w:tr>
      <w:tr w:rsidR="00A357F1" w14:paraId="72626A8F" w14:textId="77777777" w:rsidTr="00A357F1">
        <w:tc>
          <w:tcPr>
            <w:tcW w:w="3720" w:type="dxa"/>
          </w:tcPr>
          <w:p w14:paraId="64217B2C" w14:textId="77777777" w:rsidR="00A357F1" w:rsidRDefault="00A357F1">
            <w:pPr>
              <w:pStyle w:val="EndnotesAbbrev"/>
            </w:pPr>
            <w:r>
              <w:t>LR = legislation register</w:t>
            </w:r>
          </w:p>
        </w:tc>
        <w:tc>
          <w:tcPr>
            <w:tcW w:w="3652" w:type="dxa"/>
          </w:tcPr>
          <w:p w14:paraId="737F36B3" w14:textId="77777777" w:rsidR="00A357F1" w:rsidRDefault="00A357F1" w:rsidP="00A357F1">
            <w:pPr>
              <w:pStyle w:val="EndnotesAbbrev"/>
            </w:pPr>
            <w:r>
              <w:t>sub = substituted</w:t>
            </w:r>
          </w:p>
        </w:tc>
      </w:tr>
      <w:tr w:rsidR="00A357F1" w14:paraId="49385B5C" w14:textId="77777777" w:rsidTr="00A357F1">
        <w:tc>
          <w:tcPr>
            <w:tcW w:w="3720" w:type="dxa"/>
          </w:tcPr>
          <w:p w14:paraId="449EE1C4" w14:textId="77777777" w:rsidR="00A357F1" w:rsidRDefault="00A357F1">
            <w:pPr>
              <w:pStyle w:val="EndnotesAbbrev"/>
            </w:pPr>
            <w:r>
              <w:t>LRA = Legislation (Republication) Act 1996</w:t>
            </w:r>
          </w:p>
        </w:tc>
        <w:tc>
          <w:tcPr>
            <w:tcW w:w="3652" w:type="dxa"/>
          </w:tcPr>
          <w:p w14:paraId="1E47F2BF" w14:textId="77777777" w:rsidR="00A357F1" w:rsidRDefault="00A357F1" w:rsidP="00A357F1">
            <w:pPr>
              <w:pStyle w:val="EndnotesAbbrev"/>
            </w:pPr>
            <w:r w:rsidRPr="00D505AC">
              <w:rPr>
                <w:rStyle w:val="charUnderline"/>
              </w:rPr>
              <w:t>underlining</w:t>
            </w:r>
            <w:r>
              <w:t xml:space="preserve"> = whole or part not commenced</w:t>
            </w:r>
          </w:p>
        </w:tc>
      </w:tr>
      <w:tr w:rsidR="00A357F1" w14:paraId="784D9670" w14:textId="77777777" w:rsidTr="00A357F1">
        <w:tc>
          <w:tcPr>
            <w:tcW w:w="3720" w:type="dxa"/>
          </w:tcPr>
          <w:p w14:paraId="1215A753" w14:textId="77777777" w:rsidR="00A357F1" w:rsidRDefault="00A357F1">
            <w:pPr>
              <w:pStyle w:val="EndnotesAbbrev"/>
            </w:pPr>
            <w:r>
              <w:t>mod = modified/modification</w:t>
            </w:r>
          </w:p>
        </w:tc>
        <w:tc>
          <w:tcPr>
            <w:tcW w:w="3652" w:type="dxa"/>
          </w:tcPr>
          <w:p w14:paraId="63C0D8E4" w14:textId="77777777" w:rsidR="00A357F1" w:rsidRDefault="00A357F1" w:rsidP="00A357F1">
            <w:pPr>
              <w:pStyle w:val="EndnotesAbbrev"/>
              <w:ind w:left="1073"/>
            </w:pPr>
            <w:r>
              <w:t>or to be expired</w:t>
            </w:r>
          </w:p>
        </w:tc>
      </w:tr>
    </w:tbl>
    <w:p w14:paraId="5391514E" w14:textId="77777777" w:rsidR="00C54B9F" w:rsidRDefault="00C54B9F">
      <w:pPr>
        <w:pStyle w:val="PageBreak"/>
      </w:pPr>
      <w:r>
        <w:br w:type="page"/>
      </w:r>
    </w:p>
    <w:p w14:paraId="08E8F8AD" w14:textId="77777777" w:rsidR="00C54B9F" w:rsidRPr="00A64865" w:rsidRDefault="00C54B9F">
      <w:pPr>
        <w:pStyle w:val="Endnote2"/>
      </w:pPr>
      <w:bookmarkStart w:id="132" w:name="_Toc211941633"/>
      <w:r w:rsidRPr="00A64865">
        <w:rPr>
          <w:rStyle w:val="charTableNo"/>
        </w:rPr>
        <w:lastRenderedPageBreak/>
        <w:t>3</w:t>
      </w:r>
      <w:r>
        <w:tab/>
      </w:r>
      <w:r w:rsidRPr="00A64865">
        <w:rPr>
          <w:rStyle w:val="charTableText"/>
        </w:rPr>
        <w:t>Legislation history</w:t>
      </w:r>
      <w:bookmarkEnd w:id="132"/>
    </w:p>
    <w:p w14:paraId="6C98C86E" w14:textId="77777777" w:rsidR="00C54B9F" w:rsidRDefault="00C54B9F">
      <w:pPr>
        <w:pStyle w:val="NewAct"/>
      </w:pPr>
      <w:r w:rsidRPr="00A03126">
        <w:t>Births, Deaths and Marriages Registration Act 1997</w:t>
      </w:r>
      <w:r>
        <w:t xml:space="preserve"> A1997-112</w:t>
      </w:r>
    </w:p>
    <w:p w14:paraId="3C4E1E05" w14:textId="77777777" w:rsidR="00C54B9F" w:rsidRDefault="00C54B9F">
      <w:pPr>
        <w:pStyle w:val="Actdetails"/>
        <w:keepNext/>
      </w:pPr>
      <w:r>
        <w:t>notified 24 December 1997 (Gaz 1997 S420)</w:t>
      </w:r>
    </w:p>
    <w:p w14:paraId="1BE27B9D" w14:textId="77777777" w:rsidR="00C54B9F" w:rsidRDefault="00C54B9F">
      <w:pPr>
        <w:pStyle w:val="Actdetails"/>
        <w:keepNext/>
      </w:pPr>
      <w:r>
        <w:t>s 1, s 2 commenced 24 December 1997 (s 2 (1)</w:t>
      </w:r>
      <w:r w:rsidR="009365A5">
        <w:t>)</w:t>
      </w:r>
    </w:p>
    <w:p w14:paraId="5AACE8AF" w14:textId="77777777" w:rsidR="00C54B9F" w:rsidRDefault="00C54B9F">
      <w:pPr>
        <w:pStyle w:val="Actdetails"/>
      </w:pPr>
      <w:r>
        <w:t>remainder commenced 24 June 1998 (s 2 (3))</w:t>
      </w:r>
    </w:p>
    <w:p w14:paraId="366779AF" w14:textId="77777777" w:rsidR="00C54B9F" w:rsidRDefault="00C54B9F">
      <w:pPr>
        <w:pStyle w:val="Asamby"/>
      </w:pPr>
      <w:r>
        <w:t>as amended by</w:t>
      </w:r>
    </w:p>
    <w:p w14:paraId="3AB40EEF" w14:textId="3063C7FF" w:rsidR="00C54B9F" w:rsidRDefault="00A03126">
      <w:pPr>
        <w:pStyle w:val="NewAct"/>
      </w:pPr>
      <w:hyperlink r:id="rId107" w:tooltip="A1998-12" w:history="1">
        <w:r w:rsidRPr="00A03126">
          <w:rPr>
            <w:rStyle w:val="charCitHyperlinkAbbrev"/>
          </w:rPr>
          <w:t>Births, Deaths and Marriages Registration (Amendment) Act 1998</w:t>
        </w:r>
      </w:hyperlink>
      <w:r w:rsidR="00C54B9F">
        <w:t xml:space="preserve"> A1998-12</w:t>
      </w:r>
    </w:p>
    <w:p w14:paraId="28ADB0EE" w14:textId="77777777" w:rsidR="00C54B9F" w:rsidRDefault="00C54B9F">
      <w:pPr>
        <w:pStyle w:val="Actdetails"/>
        <w:keepNext/>
      </w:pPr>
      <w:r>
        <w:t>notified 25 June 1998 (Gaz 1998 S170)</w:t>
      </w:r>
    </w:p>
    <w:p w14:paraId="2A696697" w14:textId="77777777" w:rsidR="00C54B9F" w:rsidRDefault="00C54B9F">
      <w:pPr>
        <w:pStyle w:val="Actdetails"/>
        <w:keepNext/>
      </w:pPr>
      <w:r>
        <w:t>s 1, s 2 commenced 25 June 1998 (s 2 (1))</w:t>
      </w:r>
    </w:p>
    <w:p w14:paraId="28917750" w14:textId="77777777" w:rsidR="00C54B9F" w:rsidRDefault="00C54B9F">
      <w:pPr>
        <w:pStyle w:val="Actdetails"/>
      </w:pPr>
      <w:r>
        <w:t>remainder commenced 24 June 1998 (s 2 (2))</w:t>
      </w:r>
    </w:p>
    <w:p w14:paraId="6F9B0456" w14:textId="30BBBB19" w:rsidR="00C54B9F" w:rsidRDefault="00D505AC">
      <w:pPr>
        <w:pStyle w:val="NewAct"/>
      </w:pPr>
      <w:hyperlink r:id="rId108" w:tooltip="A2000-51" w:history="1">
        <w:r w:rsidRPr="00D505AC">
          <w:rPr>
            <w:rStyle w:val="charCitHyperlinkAbbrev"/>
          </w:rPr>
          <w:t>Artificial Conception Amendment Act 2000</w:t>
        </w:r>
      </w:hyperlink>
      <w:r w:rsidR="00C54B9F">
        <w:t xml:space="preserve"> A2000-51</w:t>
      </w:r>
    </w:p>
    <w:p w14:paraId="29025400" w14:textId="77777777" w:rsidR="00C54B9F" w:rsidRDefault="00C54B9F">
      <w:pPr>
        <w:pStyle w:val="Actdetails"/>
        <w:keepNext/>
      </w:pPr>
      <w:r>
        <w:t>notified 28 September 2000 (</w:t>
      </w:r>
      <w:r w:rsidR="00D505AC" w:rsidRPr="00357D74">
        <w:t>Gaz 2000 No 39</w:t>
      </w:r>
      <w:r>
        <w:t>)</w:t>
      </w:r>
    </w:p>
    <w:p w14:paraId="595D481C" w14:textId="77777777" w:rsidR="00C54B9F" w:rsidRDefault="00C54B9F">
      <w:pPr>
        <w:pStyle w:val="Actdetails"/>
        <w:keepNext/>
      </w:pPr>
      <w:r>
        <w:t>s 1, s 2 commenced 28 September 2000 (IA s 10B)</w:t>
      </w:r>
    </w:p>
    <w:p w14:paraId="6AA43848" w14:textId="77777777" w:rsidR="00C54B9F" w:rsidRDefault="00C54B9F">
      <w:pPr>
        <w:pStyle w:val="Actdetails"/>
      </w:pPr>
      <w:r>
        <w:t xml:space="preserve">remainder commenced 17 November 2000 (s 2 and </w:t>
      </w:r>
      <w:r w:rsidR="00D505AC" w:rsidRPr="00357D74">
        <w:t>Gaz 2000 No S65</w:t>
      </w:r>
      <w:r>
        <w:t>)</w:t>
      </w:r>
    </w:p>
    <w:p w14:paraId="39100164" w14:textId="486A3856" w:rsidR="00C54B9F" w:rsidRDefault="00D505AC">
      <w:pPr>
        <w:pStyle w:val="NewAct"/>
      </w:pPr>
      <w:hyperlink r:id="rId109" w:tooltip="A2001-44" w:history="1">
        <w:r w:rsidRPr="00D505AC">
          <w:rPr>
            <w:rStyle w:val="charCitHyperlinkAbbrev"/>
          </w:rPr>
          <w:t>Legislation (Consequential Amendments) Act 2001</w:t>
        </w:r>
      </w:hyperlink>
      <w:r w:rsidR="00C54B9F">
        <w:t xml:space="preserve"> A2001-44 pt 35</w:t>
      </w:r>
    </w:p>
    <w:p w14:paraId="36122DFF" w14:textId="77777777" w:rsidR="00C54B9F" w:rsidRDefault="00C54B9F">
      <w:pPr>
        <w:pStyle w:val="Actdetails"/>
        <w:keepNext/>
      </w:pPr>
      <w:r>
        <w:t>notified 26 July 2001 (</w:t>
      </w:r>
      <w:r w:rsidR="00D505AC" w:rsidRPr="00357D74">
        <w:t>Gaz 2001 No 30</w:t>
      </w:r>
      <w:r>
        <w:t>)</w:t>
      </w:r>
    </w:p>
    <w:p w14:paraId="727B7337" w14:textId="77777777" w:rsidR="00C54B9F" w:rsidRPr="00D505AC" w:rsidRDefault="00C54B9F">
      <w:pPr>
        <w:pStyle w:val="Actdetails"/>
        <w:keepNext/>
      </w:pPr>
      <w:r>
        <w:t>s 1, s 2 commenced 26 July 2001 (IA s 10B)</w:t>
      </w:r>
    </w:p>
    <w:p w14:paraId="04FFEE2F" w14:textId="77777777" w:rsidR="00C54B9F" w:rsidRDefault="00C54B9F">
      <w:pPr>
        <w:pStyle w:val="Actdetails"/>
      </w:pPr>
      <w:r>
        <w:t xml:space="preserve">pt 35 commenced 12 September 2001 (s 2 and see </w:t>
      </w:r>
      <w:r w:rsidR="00D505AC" w:rsidRPr="00357D74">
        <w:t>Gaz 2001 No S65</w:t>
      </w:r>
      <w:r>
        <w:t>)</w:t>
      </w:r>
    </w:p>
    <w:p w14:paraId="69613572" w14:textId="55C24674" w:rsidR="00C54B9F" w:rsidRDefault="00D505AC">
      <w:pPr>
        <w:pStyle w:val="NewReg"/>
      </w:pPr>
      <w:hyperlink r:id="rId110" w:tooltip="A2004-1" w:history="1">
        <w:r w:rsidRPr="00D505AC">
          <w:rPr>
            <w:rStyle w:val="charCitHyperlinkAbbrev"/>
          </w:rPr>
          <w:t>Parentage Act 2004</w:t>
        </w:r>
      </w:hyperlink>
      <w:r w:rsidR="00C54B9F">
        <w:t xml:space="preserve"> A2004-1 sch 1 pt 1.4</w:t>
      </w:r>
    </w:p>
    <w:p w14:paraId="514C5558" w14:textId="77777777" w:rsidR="008D18DD" w:rsidRDefault="00C54B9F">
      <w:pPr>
        <w:pStyle w:val="Actdetails"/>
      </w:pPr>
      <w:r>
        <w:t>notified LR 18 February 2004</w:t>
      </w:r>
    </w:p>
    <w:p w14:paraId="7872DF44" w14:textId="77777777" w:rsidR="008D18DD" w:rsidRDefault="00C54B9F">
      <w:pPr>
        <w:pStyle w:val="Actdetails"/>
      </w:pPr>
      <w:r>
        <w:t>s 1, s 2 commenced 18 February 2004 (LA s 75 (1))</w:t>
      </w:r>
    </w:p>
    <w:p w14:paraId="69EC2CC9" w14:textId="701848FD" w:rsidR="00C54B9F" w:rsidRDefault="00C54B9F">
      <w:pPr>
        <w:pStyle w:val="Actdetails"/>
      </w:pPr>
      <w:r>
        <w:t xml:space="preserve">sch 1 pt 1.4 commenced 22 March 2004 (s 2 and </w:t>
      </w:r>
      <w:hyperlink r:id="rId111" w:tooltip="CN2004-3" w:history="1">
        <w:r w:rsidR="00D505AC" w:rsidRPr="00D505AC">
          <w:rPr>
            <w:rStyle w:val="charCitHyperlinkAbbrev"/>
          </w:rPr>
          <w:t>CN2004-3</w:t>
        </w:r>
      </w:hyperlink>
      <w:r>
        <w:t>)</w:t>
      </w:r>
    </w:p>
    <w:p w14:paraId="247F093E" w14:textId="3350F69C" w:rsidR="00C54B9F" w:rsidRDefault="00895A9C">
      <w:pPr>
        <w:pStyle w:val="NewAct"/>
      </w:pPr>
      <w:hyperlink r:id="rId112" w:tooltip="A2004-15" w:history="1">
        <w:r w:rsidRPr="00895A9C">
          <w:rPr>
            <w:rStyle w:val="charCitHyperlinkAbbrev"/>
          </w:rPr>
          <w:t>Criminal Code (Theft, Fraud, Bribery and Related Offences) Amendment Act 2004</w:t>
        </w:r>
      </w:hyperlink>
      <w:r w:rsidR="00C54B9F">
        <w:t xml:space="preserve"> A2004-15 sch 2 pt 2.8</w:t>
      </w:r>
    </w:p>
    <w:p w14:paraId="38924A6B" w14:textId="77777777" w:rsidR="00C54B9F" w:rsidRDefault="00C54B9F">
      <w:pPr>
        <w:pStyle w:val="Actdetails"/>
        <w:keepNext/>
      </w:pPr>
      <w:r>
        <w:t>notified LR 26 March 2004</w:t>
      </w:r>
    </w:p>
    <w:p w14:paraId="5F3DBBDE" w14:textId="77777777" w:rsidR="00C54B9F" w:rsidRDefault="00C54B9F">
      <w:pPr>
        <w:pStyle w:val="Actdetails"/>
        <w:keepNext/>
      </w:pPr>
      <w:r>
        <w:t>s 1, s 2 commenced 26 March 2004 (LA s 75 (1))</w:t>
      </w:r>
    </w:p>
    <w:p w14:paraId="5E5D1B0C" w14:textId="77777777" w:rsidR="00C54B9F" w:rsidRDefault="00C54B9F">
      <w:pPr>
        <w:pStyle w:val="Actdetails"/>
      </w:pPr>
      <w:r>
        <w:t>sch 2 pt 2.8 commenced 9 April 2004 (s 2 (1))</w:t>
      </w:r>
    </w:p>
    <w:p w14:paraId="34E38EAD" w14:textId="72AFE446" w:rsidR="00C54B9F" w:rsidRDefault="00D505AC">
      <w:pPr>
        <w:pStyle w:val="NewAct"/>
      </w:pPr>
      <w:hyperlink r:id="rId113" w:tooltip="A2004-39" w:history="1">
        <w:r w:rsidRPr="00D505AC">
          <w:rPr>
            <w:rStyle w:val="charCitHyperlinkAbbrev"/>
          </w:rPr>
          <w:t>Health Professionals Legislation Amendment Act 2004</w:t>
        </w:r>
      </w:hyperlink>
      <w:r w:rsidR="00C54B9F">
        <w:t xml:space="preserve"> A2004-39 sch 5 pt 5.2</w:t>
      </w:r>
    </w:p>
    <w:p w14:paraId="18E54B3B" w14:textId="77777777" w:rsidR="008D18DD" w:rsidRDefault="00C54B9F" w:rsidP="00C40CB4">
      <w:pPr>
        <w:pStyle w:val="Actdetails"/>
        <w:keepNext/>
      </w:pPr>
      <w:r>
        <w:t>notified LR 8 July 2004</w:t>
      </w:r>
    </w:p>
    <w:p w14:paraId="2F83DBBE" w14:textId="77777777" w:rsidR="00C54B9F" w:rsidRDefault="00C54B9F" w:rsidP="00C40CB4">
      <w:pPr>
        <w:pStyle w:val="Actdetails"/>
        <w:keepNext/>
      </w:pPr>
      <w:r>
        <w:t>s 1, s 2 commenced 8 July 2004 (LA s 75 (1))</w:t>
      </w:r>
    </w:p>
    <w:p w14:paraId="7091E289" w14:textId="6D88E145" w:rsidR="00C54B9F" w:rsidRDefault="00C54B9F">
      <w:pPr>
        <w:pStyle w:val="Actdetails"/>
      </w:pPr>
      <w:r>
        <w:t xml:space="preserve">sch 5 pt 5.2 commenced 7 July 2005 (s 2 and see </w:t>
      </w:r>
      <w:hyperlink r:id="rId114" w:tooltip="A2004-38" w:history="1">
        <w:r w:rsidR="00D505AC" w:rsidRPr="00D505AC">
          <w:rPr>
            <w:rStyle w:val="charCitHyperlinkAbbrev"/>
          </w:rPr>
          <w:t>Health Professionals Act 2004</w:t>
        </w:r>
      </w:hyperlink>
      <w:r>
        <w:t xml:space="preserve"> A2004-38, s 2 and </w:t>
      </w:r>
      <w:hyperlink r:id="rId115" w:tooltip="CN2005-11" w:history="1">
        <w:r w:rsidR="00D505AC" w:rsidRPr="00D505AC">
          <w:rPr>
            <w:rStyle w:val="charCitHyperlinkAbbrev"/>
          </w:rPr>
          <w:t>CN2005-11</w:t>
        </w:r>
      </w:hyperlink>
      <w:r>
        <w:t>)</w:t>
      </w:r>
    </w:p>
    <w:p w14:paraId="27AC8BCB" w14:textId="526E424D" w:rsidR="00C54B9F" w:rsidRDefault="00D505AC">
      <w:pPr>
        <w:pStyle w:val="NewAct"/>
      </w:pPr>
      <w:hyperlink r:id="rId116" w:tooltip="A2005-20" w:history="1">
        <w:r w:rsidRPr="00D505AC">
          <w:rPr>
            <w:rStyle w:val="charCitHyperlinkAbbrev"/>
          </w:rPr>
          <w:t>Statute Law Amendment Act 2005</w:t>
        </w:r>
      </w:hyperlink>
      <w:r w:rsidR="00C54B9F">
        <w:t xml:space="preserve"> A2005-20 sch 3 pt 3.5</w:t>
      </w:r>
    </w:p>
    <w:p w14:paraId="217BC57D" w14:textId="77777777" w:rsidR="00C54B9F" w:rsidRDefault="00C54B9F" w:rsidP="00C40CB4">
      <w:pPr>
        <w:pStyle w:val="Actdetails"/>
        <w:keepNext/>
      </w:pPr>
      <w:r>
        <w:t>notified LR 12 May 2005</w:t>
      </w:r>
    </w:p>
    <w:p w14:paraId="2453FE9D" w14:textId="77777777" w:rsidR="00C54B9F" w:rsidRDefault="00C54B9F" w:rsidP="00C40CB4">
      <w:pPr>
        <w:pStyle w:val="Actdetails"/>
        <w:keepNext/>
      </w:pPr>
      <w:r>
        <w:t>s 1, s 2 taken to have commenced 8 March 2005 (LA s 75 (2))</w:t>
      </w:r>
    </w:p>
    <w:p w14:paraId="455B9B56" w14:textId="77777777" w:rsidR="00C54B9F" w:rsidRDefault="00C54B9F">
      <w:pPr>
        <w:pStyle w:val="Actdetails"/>
      </w:pPr>
      <w:r>
        <w:t>sch 3 pt 3.5 commenced 2 June 2005 (s 2 (1))</w:t>
      </w:r>
    </w:p>
    <w:p w14:paraId="666304F6" w14:textId="6D64F8FC" w:rsidR="00C54B9F" w:rsidRDefault="00D505AC">
      <w:pPr>
        <w:pStyle w:val="NewAct"/>
      </w:pPr>
      <w:hyperlink r:id="rId117" w:tooltip="A2005-54" w:history="1">
        <w:r w:rsidRPr="00D505AC">
          <w:rPr>
            <w:rStyle w:val="charCitHyperlinkAbbrev"/>
          </w:rPr>
          <w:t>Criminal Code Harmonisation Act 2005</w:t>
        </w:r>
      </w:hyperlink>
      <w:r w:rsidR="00C54B9F">
        <w:t xml:space="preserve"> A2005-54 sch 1 pt 1.8</w:t>
      </w:r>
    </w:p>
    <w:p w14:paraId="7FC23F95" w14:textId="77777777" w:rsidR="00C54B9F" w:rsidRDefault="00C54B9F" w:rsidP="00C40CB4">
      <w:pPr>
        <w:pStyle w:val="Actdetails"/>
        <w:keepNext/>
      </w:pPr>
      <w:r>
        <w:t>notified LR 27 October 2005</w:t>
      </w:r>
    </w:p>
    <w:p w14:paraId="5A0E3EBF" w14:textId="77777777" w:rsidR="00C54B9F" w:rsidRDefault="00C54B9F" w:rsidP="00C40CB4">
      <w:pPr>
        <w:pStyle w:val="Actdetails"/>
        <w:keepNext/>
      </w:pPr>
      <w:r>
        <w:t>s 1, s 2 commenced 27 October 2005 (LA s 75 (1))</w:t>
      </w:r>
    </w:p>
    <w:p w14:paraId="6F8A1CE5" w14:textId="77777777" w:rsidR="00C54B9F" w:rsidRDefault="00C54B9F">
      <w:pPr>
        <w:pStyle w:val="Actdetails"/>
      </w:pPr>
      <w:r>
        <w:t>sch 1 pt 1.8 commenced 24 November 2005 (s 2)</w:t>
      </w:r>
    </w:p>
    <w:p w14:paraId="20837288" w14:textId="7A6D0334" w:rsidR="00C54B9F" w:rsidRDefault="00D505AC">
      <w:pPr>
        <w:pStyle w:val="NewAct"/>
      </w:pPr>
      <w:hyperlink r:id="rId118" w:tooltip="A2006-22" w:history="1">
        <w:r w:rsidRPr="00D505AC">
          <w:rPr>
            <w:rStyle w:val="charCitHyperlinkAbbrev"/>
          </w:rPr>
          <w:t>Civil Unions Act 2006</w:t>
        </w:r>
      </w:hyperlink>
      <w:r w:rsidR="00C54B9F">
        <w:t xml:space="preserve"> A2006-22 sch 1 pt 1.4</w:t>
      </w:r>
    </w:p>
    <w:p w14:paraId="6DCD9043" w14:textId="77777777" w:rsidR="00C54B9F" w:rsidRDefault="00C54B9F" w:rsidP="00C40CB4">
      <w:pPr>
        <w:pStyle w:val="Actdetails"/>
        <w:keepNext/>
      </w:pPr>
      <w:r>
        <w:t>notified LR 19 May 2006</w:t>
      </w:r>
    </w:p>
    <w:p w14:paraId="022457C6" w14:textId="77777777" w:rsidR="00C54B9F" w:rsidRDefault="00C54B9F" w:rsidP="00C40CB4">
      <w:pPr>
        <w:pStyle w:val="Actdetails"/>
        <w:keepNext/>
      </w:pPr>
      <w:r>
        <w:t>s 1, s 2 commenced 19 May 2006 (LA s 75 (1))</w:t>
      </w:r>
    </w:p>
    <w:p w14:paraId="4747FD1A" w14:textId="77777777" w:rsidR="00C54B9F" w:rsidRPr="00D505AC" w:rsidRDefault="00C54B9F" w:rsidP="00C40CB4">
      <w:pPr>
        <w:pStyle w:val="Actdetails"/>
        <w:keepNext/>
        <w:rPr>
          <w:rFonts w:cs="Arial"/>
        </w:rPr>
      </w:pPr>
      <w:r w:rsidRPr="00D505AC">
        <w:rPr>
          <w:rFonts w:cs="Arial"/>
        </w:rPr>
        <w:t>sch 1 pt 1.4 never commenced</w:t>
      </w:r>
    </w:p>
    <w:p w14:paraId="2FC5B4CD" w14:textId="77777777" w:rsidR="00C54B9F" w:rsidRDefault="00C54B9F">
      <w:pPr>
        <w:pStyle w:val="LegHistNote"/>
      </w:pPr>
      <w:r>
        <w:rPr>
          <w:rStyle w:val="charItals"/>
        </w:rPr>
        <w:t>Note</w:t>
      </w:r>
      <w:r>
        <w:tab/>
        <w:t>Act repealed by disallowance 14 June 2006 (see Cwlth Gaz</w:t>
      </w:r>
      <w:r w:rsidR="00A357F1">
        <w:t> </w:t>
      </w:r>
      <w:r>
        <w:t>2006 No S93)</w:t>
      </w:r>
    </w:p>
    <w:p w14:paraId="4EB5EB99" w14:textId="5FA8633A" w:rsidR="00C54B9F" w:rsidRDefault="00D505AC">
      <w:pPr>
        <w:pStyle w:val="NewAct"/>
      </w:pPr>
      <w:hyperlink r:id="rId119" w:tooltip="A2006-42" w:history="1">
        <w:r w:rsidRPr="00D505AC">
          <w:rPr>
            <w:rStyle w:val="charCitHyperlinkAbbrev"/>
          </w:rPr>
          <w:t>Statute Law Amendment Act 2006</w:t>
        </w:r>
      </w:hyperlink>
      <w:r w:rsidR="00C54B9F">
        <w:t xml:space="preserve"> A2006-42 sch 3 pt 3.1</w:t>
      </w:r>
    </w:p>
    <w:p w14:paraId="341C1F3B" w14:textId="77777777" w:rsidR="00C54B9F" w:rsidRDefault="00C54B9F" w:rsidP="00C40CB4">
      <w:pPr>
        <w:pStyle w:val="Actdetails"/>
        <w:keepNext/>
      </w:pPr>
      <w:r>
        <w:t>notified LR 26 October 2006</w:t>
      </w:r>
    </w:p>
    <w:p w14:paraId="35E6DB53" w14:textId="77777777" w:rsidR="00C54B9F" w:rsidRPr="00D505AC" w:rsidRDefault="00C54B9F">
      <w:pPr>
        <w:pStyle w:val="Actdetails"/>
      </w:pPr>
      <w:r>
        <w:t>s 1, s 2 taken to have commenced 12 November 2005 (LA s 75 (2))</w:t>
      </w:r>
      <w:r>
        <w:br/>
      </w:r>
      <w:r w:rsidRPr="00D505AC">
        <w:rPr>
          <w:rFonts w:cs="Arial"/>
        </w:rPr>
        <w:t>sch 3 pt 3.1 commenced 16 November 2006 (s 2 (1))</w:t>
      </w:r>
    </w:p>
    <w:p w14:paraId="7478BE2A" w14:textId="6DEB37E4" w:rsidR="00C54B9F" w:rsidRDefault="00D505AC">
      <w:pPr>
        <w:pStyle w:val="NewAct"/>
      </w:pPr>
      <w:hyperlink r:id="rId120" w:tooltip="A2008-5" w:history="1">
        <w:r w:rsidRPr="00D505AC">
          <w:rPr>
            <w:rStyle w:val="charCitHyperlinkAbbrev"/>
          </w:rPr>
          <w:t>Regulatory Services Legislation Amendment Act 2008</w:t>
        </w:r>
      </w:hyperlink>
      <w:r w:rsidR="00C54B9F">
        <w:t xml:space="preserve"> A2008-5 pt 3</w:t>
      </w:r>
    </w:p>
    <w:p w14:paraId="5724483E" w14:textId="77777777" w:rsidR="00C54B9F" w:rsidRDefault="00C54B9F" w:rsidP="00C40CB4">
      <w:pPr>
        <w:pStyle w:val="Actdetails"/>
        <w:keepNext/>
      </w:pPr>
      <w:r>
        <w:t>notified LR 15 April 2008</w:t>
      </w:r>
    </w:p>
    <w:p w14:paraId="25F45D73" w14:textId="77777777" w:rsidR="00C54B9F" w:rsidRDefault="00C54B9F" w:rsidP="00C40CB4">
      <w:pPr>
        <w:pStyle w:val="Actdetails"/>
        <w:keepNext/>
      </w:pPr>
      <w:r>
        <w:t>s 1, s 2 commenced 15 April 2008 (LA s 75 (1))</w:t>
      </w:r>
    </w:p>
    <w:p w14:paraId="2AB1BFF9" w14:textId="78BF3F61" w:rsidR="00C54B9F" w:rsidRDefault="00C54B9F">
      <w:pPr>
        <w:pStyle w:val="Actdetails"/>
      </w:pPr>
      <w:r>
        <w:t xml:space="preserve">pt 3 commenced 1 July 2008 (s 2 and </w:t>
      </w:r>
      <w:hyperlink r:id="rId121" w:tooltip="CN2008-7" w:history="1">
        <w:r w:rsidR="00D505AC" w:rsidRPr="00D505AC">
          <w:rPr>
            <w:rStyle w:val="charCitHyperlinkAbbrev"/>
          </w:rPr>
          <w:t>CN2008-7</w:t>
        </w:r>
      </w:hyperlink>
      <w:r>
        <w:t>)</w:t>
      </w:r>
    </w:p>
    <w:p w14:paraId="001E79F8" w14:textId="08F815A2" w:rsidR="00C54B9F" w:rsidRDefault="00D505AC">
      <w:pPr>
        <w:pStyle w:val="NewAct"/>
      </w:pPr>
      <w:hyperlink r:id="rId122" w:tooltip="A2008-14" w:history="1">
        <w:r w:rsidRPr="00D505AC">
          <w:rPr>
            <w:rStyle w:val="charCitHyperlinkAbbrev"/>
          </w:rPr>
          <w:t>Civil Partnerships Act 2008</w:t>
        </w:r>
      </w:hyperlink>
      <w:r w:rsidR="00C54B9F">
        <w:t xml:space="preserve"> A2008-14 sch 1 pt 1.3</w:t>
      </w:r>
    </w:p>
    <w:p w14:paraId="2C39CFA6" w14:textId="77777777" w:rsidR="00C54B9F" w:rsidRDefault="00C54B9F" w:rsidP="00C40CB4">
      <w:pPr>
        <w:pStyle w:val="Actdetails"/>
        <w:keepNext/>
      </w:pPr>
      <w:r>
        <w:t>notified LR 15 May 2008</w:t>
      </w:r>
    </w:p>
    <w:p w14:paraId="40DFE1C2" w14:textId="77777777" w:rsidR="00C54B9F" w:rsidRDefault="00C54B9F" w:rsidP="00C40CB4">
      <w:pPr>
        <w:pStyle w:val="Actdetails"/>
        <w:keepNext/>
      </w:pPr>
      <w:r>
        <w:t>s 1, s 2 commenced 15 May 2008 (LA s 75 (1))</w:t>
      </w:r>
    </w:p>
    <w:p w14:paraId="67E49828" w14:textId="50BFE4C4" w:rsidR="00C54B9F" w:rsidRDefault="00C54B9F">
      <w:pPr>
        <w:pStyle w:val="Actdetails"/>
      </w:pPr>
      <w:r>
        <w:t xml:space="preserve">sch 1 pt 1.3 commenced 19 May 2008 (s 2 and </w:t>
      </w:r>
      <w:hyperlink r:id="rId123" w:tooltip="CN2008-8" w:history="1">
        <w:r w:rsidR="00D505AC" w:rsidRPr="00D505AC">
          <w:rPr>
            <w:rStyle w:val="charCitHyperlinkAbbrev"/>
          </w:rPr>
          <w:t>CN2008-8</w:t>
        </w:r>
      </w:hyperlink>
      <w:r>
        <w:t>)</w:t>
      </w:r>
    </w:p>
    <w:p w14:paraId="47AE17B7" w14:textId="6D62FEF3" w:rsidR="001546B1" w:rsidRDefault="00D505AC" w:rsidP="001546B1">
      <w:pPr>
        <w:pStyle w:val="NewAct"/>
      </w:pPr>
      <w:hyperlink r:id="rId124" w:tooltip="A2008-37" w:history="1">
        <w:r w:rsidRPr="00D505AC">
          <w:rPr>
            <w:rStyle w:val="charCitHyperlinkAbbrev"/>
          </w:rPr>
          <w:t>ACT Civil and Administrative Tribunal Legislation Amendment Act 2008 (No 2)</w:t>
        </w:r>
      </w:hyperlink>
      <w:r w:rsidR="001546B1">
        <w:t xml:space="preserve"> A2008-37 sch 1 pt 1.11</w:t>
      </w:r>
    </w:p>
    <w:p w14:paraId="7CD09182" w14:textId="77777777" w:rsidR="001546B1" w:rsidRDefault="001546B1" w:rsidP="001546B1">
      <w:pPr>
        <w:pStyle w:val="Actdetails"/>
        <w:keepNext/>
      </w:pPr>
      <w:r>
        <w:t>notified LR 4 September 2008</w:t>
      </w:r>
    </w:p>
    <w:p w14:paraId="686B13BF" w14:textId="77777777" w:rsidR="001546B1" w:rsidRDefault="001546B1" w:rsidP="001546B1">
      <w:pPr>
        <w:pStyle w:val="Actdetails"/>
        <w:keepNext/>
      </w:pPr>
      <w:r>
        <w:t>s 1, s 2 commenced 4 September 2008 (LA s 75 (1))</w:t>
      </w:r>
    </w:p>
    <w:p w14:paraId="6EE17966" w14:textId="061AA478" w:rsidR="001546B1" w:rsidRPr="00912621" w:rsidRDefault="001546B1" w:rsidP="00997DC2">
      <w:pPr>
        <w:pStyle w:val="Actdetails"/>
      </w:pPr>
      <w:r>
        <w:t xml:space="preserve">sch 1 pt 1.11 commenced 2 February 2009 (s 2 (1) and see </w:t>
      </w:r>
      <w:hyperlink r:id="rId125" w:tooltip="A2008-35" w:history="1">
        <w:r w:rsidR="00D505AC" w:rsidRPr="00D505AC">
          <w:rPr>
            <w:rStyle w:val="charCitHyperlinkAbbrev"/>
          </w:rPr>
          <w:t>ACT Civil and Administrative Tribunal Act 2008</w:t>
        </w:r>
      </w:hyperlink>
      <w:r>
        <w:t xml:space="preserve"> A2008-35, s 2 (1) and </w:t>
      </w:r>
      <w:hyperlink r:id="rId126" w:tooltip="CN2009-2" w:history="1">
        <w:r w:rsidR="00D505AC" w:rsidRPr="00D505AC">
          <w:rPr>
            <w:rStyle w:val="charCitHyperlinkAbbrev"/>
          </w:rPr>
          <w:t>CN2009-2</w:t>
        </w:r>
      </w:hyperlink>
      <w:r>
        <w:t>)</w:t>
      </w:r>
    </w:p>
    <w:p w14:paraId="5AFB374A" w14:textId="53FA490C" w:rsidR="00EB62EE" w:rsidRPr="00FF0D85" w:rsidRDefault="00D505AC" w:rsidP="00EB62EE">
      <w:pPr>
        <w:pStyle w:val="NewAct"/>
      </w:pPr>
      <w:hyperlink r:id="rId127" w:tooltip="A2009-41" w:history="1">
        <w:r w:rsidRPr="00D505AC">
          <w:rPr>
            <w:rStyle w:val="charCitHyperlinkAbbrev"/>
          </w:rPr>
          <w:t>Civil Partnerships Amendment Act 2009</w:t>
        </w:r>
      </w:hyperlink>
      <w:r w:rsidR="00EB62EE">
        <w:t xml:space="preserve"> A2009-41 sch 1 pt 1.1</w:t>
      </w:r>
    </w:p>
    <w:p w14:paraId="7284E7D3" w14:textId="77777777" w:rsidR="00EB62EE" w:rsidRDefault="00EB62EE" w:rsidP="004A1D39">
      <w:pPr>
        <w:pStyle w:val="Actdetails"/>
        <w:keepNext/>
      </w:pPr>
      <w:r>
        <w:t>notified LR 18 November 2009</w:t>
      </w:r>
    </w:p>
    <w:p w14:paraId="6FBE709A" w14:textId="77777777" w:rsidR="00EB62EE" w:rsidRDefault="00EB62EE" w:rsidP="004A1D39">
      <w:pPr>
        <w:pStyle w:val="Actdetails"/>
        <w:keepNext/>
      </w:pPr>
      <w:r>
        <w:t>s 1, s 2 commenced 18 November 2009 (LA s 75 (1))</w:t>
      </w:r>
    </w:p>
    <w:p w14:paraId="77F2B3F6" w14:textId="77777777" w:rsidR="00EB62EE" w:rsidRPr="00912621" w:rsidRDefault="00EB62EE" w:rsidP="00EB62EE">
      <w:pPr>
        <w:pStyle w:val="Actdetails"/>
      </w:pPr>
      <w:r>
        <w:t>sch 1 pt 1.1 commenced 19 November 2009 (s 2)</w:t>
      </w:r>
    </w:p>
    <w:p w14:paraId="34EED37D" w14:textId="4D391541" w:rsidR="00A8643F" w:rsidRPr="00FF0D85" w:rsidRDefault="00D505AC" w:rsidP="00A8643F">
      <w:pPr>
        <w:pStyle w:val="NewAct"/>
      </w:pPr>
      <w:hyperlink r:id="rId128" w:tooltip="A2009-57" w:history="1">
        <w:r w:rsidRPr="00D505AC">
          <w:rPr>
            <w:rStyle w:val="charCitHyperlinkAbbrev"/>
          </w:rPr>
          <w:t>Civil Partnerships Amendment Act 2009 (No 2)</w:t>
        </w:r>
      </w:hyperlink>
      <w:r w:rsidR="00A8643F">
        <w:t xml:space="preserve"> A2009-57 sch 1</w:t>
      </w:r>
    </w:p>
    <w:p w14:paraId="49342446" w14:textId="77777777" w:rsidR="00A8643F" w:rsidRDefault="00A8643F" w:rsidP="00C40CB4">
      <w:pPr>
        <w:pStyle w:val="Actdetails"/>
        <w:keepNext/>
      </w:pPr>
      <w:r>
        <w:t>notified LR 17 December 2009</w:t>
      </w:r>
    </w:p>
    <w:p w14:paraId="70605E4E" w14:textId="77777777" w:rsidR="00A8643F" w:rsidRDefault="00A8643F" w:rsidP="00C40CB4">
      <w:pPr>
        <w:pStyle w:val="Actdetails"/>
        <w:keepNext/>
      </w:pPr>
      <w:r>
        <w:t>s 1, s 2 commenced 17 December 2009 (LA s 75 (1))</w:t>
      </w:r>
    </w:p>
    <w:p w14:paraId="3C0EBE1D" w14:textId="77777777" w:rsidR="00A8643F" w:rsidRPr="00912621" w:rsidRDefault="00A8643F" w:rsidP="00A8643F">
      <w:pPr>
        <w:pStyle w:val="Actdetails"/>
      </w:pPr>
      <w:r>
        <w:t>sch 1 commenced 18 December 2009 (s 2)</w:t>
      </w:r>
    </w:p>
    <w:p w14:paraId="1CA0280B" w14:textId="40AD4DAE" w:rsidR="0026605E" w:rsidRDefault="00D505AC" w:rsidP="0026605E">
      <w:pPr>
        <w:pStyle w:val="NewAct"/>
      </w:pPr>
      <w:hyperlink r:id="rId129" w:tooltip="A2011-27" w:history="1">
        <w:r w:rsidRPr="00D505AC">
          <w:rPr>
            <w:rStyle w:val="charCitHyperlinkAbbrev"/>
          </w:rPr>
          <w:t>Justice and Community Safety Legislation Amendment Act 2011 (No 2)</w:t>
        </w:r>
      </w:hyperlink>
      <w:r w:rsidR="0026605E">
        <w:t xml:space="preserve"> A2011-27 sch 1 pt 1.3</w:t>
      </w:r>
    </w:p>
    <w:p w14:paraId="472CE8BD" w14:textId="77777777" w:rsidR="0026605E" w:rsidRDefault="0026605E" w:rsidP="0026605E">
      <w:pPr>
        <w:pStyle w:val="Actdetails"/>
        <w:keepNext/>
      </w:pPr>
      <w:r>
        <w:t>notified LR 30 August 2011</w:t>
      </w:r>
    </w:p>
    <w:p w14:paraId="20E98416" w14:textId="77777777" w:rsidR="0026605E" w:rsidRDefault="0026605E" w:rsidP="0026605E">
      <w:pPr>
        <w:pStyle w:val="Actdetails"/>
        <w:keepNext/>
      </w:pPr>
      <w:r>
        <w:t>s 1, s 2 taken to have commenced 29 July 2008 (LA s 75 (2))</w:t>
      </w:r>
    </w:p>
    <w:p w14:paraId="397D0946" w14:textId="77777777" w:rsidR="0026605E" w:rsidRDefault="0026605E" w:rsidP="0026605E">
      <w:pPr>
        <w:pStyle w:val="Actdetails"/>
      </w:pPr>
      <w:r>
        <w:t>sch 1 pt 1.3</w:t>
      </w:r>
      <w:r w:rsidRPr="00CB0D40">
        <w:t xml:space="preserve"> commenced </w:t>
      </w:r>
      <w:r>
        <w:t>13 September 2011 (s 2 (1</w:t>
      </w:r>
      <w:r w:rsidRPr="00CB0D40">
        <w:t>)</w:t>
      </w:r>
      <w:r>
        <w:t>)</w:t>
      </w:r>
    </w:p>
    <w:p w14:paraId="0CD98EA3" w14:textId="6C0EF51C" w:rsidR="007A015A" w:rsidRDefault="00D505AC" w:rsidP="007A015A">
      <w:pPr>
        <w:pStyle w:val="NewAct"/>
      </w:pPr>
      <w:hyperlink r:id="rId130" w:tooltip="A2011-52" w:history="1">
        <w:r w:rsidRPr="00D505AC">
          <w:rPr>
            <w:rStyle w:val="charCitHyperlinkAbbrev"/>
          </w:rPr>
          <w:t>Statute Law Amendment Act 2011 (No 3)</w:t>
        </w:r>
      </w:hyperlink>
      <w:r w:rsidR="007A015A">
        <w:t xml:space="preserve"> A2011-52 sch 3 pt 3.7</w:t>
      </w:r>
    </w:p>
    <w:p w14:paraId="1141AC47" w14:textId="77777777" w:rsidR="007A015A" w:rsidRDefault="007A015A" w:rsidP="007A015A">
      <w:pPr>
        <w:pStyle w:val="Actdetails"/>
        <w:keepNext/>
      </w:pPr>
      <w:r>
        <w:t>notified LR 28 November 2011</w:t>
      </w:r>
    </w:p>
    <w:p w14:paraId="1F7AE7F4" w14:textId="77777777" w:rsidR="007A015A" w:rsidRDefault="007A015A" w:rsidP="007A015A">
      <w:pPr>
        <w:pStyle w:val="Actdetails"/>
        <w:keepNext/>
      </w:pPr>
      <w:r>
        <w:t>s 1, s 2 commenced 28 November 2011 (LA s 75 (1))</w:t>
      </w:r>
    </w:p>
    <w:p w14:paraId="49212C0B" w14:textId="77777777" w:rsidR="007A015A" w:rsidRDefault="007A015A" w:rsidP="007A015A">
      <w:pPr>
        <w:pStyle w:val="Actdetails"/>
      </w:pPr>
      <w:r w:rsidRPr="00D6142D">
        <w:t xml:space="preserve">sch </w:t>
      </w:r>
      <w:r>
        <w:t>3 pt 3.7</w:t>
      </w:r>
      <w:r w:rsidRPr="00D6142D">
        <w:t xml:space="preserve"> </w:t>
      </w:r>
      <w:r>
        <w:t>commenced 12 December 2011</w:t>
      </w:r>
      <w:r w:rsidRPr="00D6142D">
        <w:t xml:space="preserve"> (s 2</w:t>
      </w:r>
      <w:r>
        <w:t>)</w:t>
      </w:r>
    </w:p>
    <w:p w14:paraId="18A388E0" w14:textId="270D4D99" w:rsidR="00087A5D" w:rsidRDefault="00D505AC" w:rsidP="00087A5D">
      <w:pPr>
        <w:pStyle w:val="NewAct"/>
      </w:pPr>
      <w:hyperlink r:id="rId131" w:tooltip="A2012-40" w:history="1">
        <w:r w:rsidRPr="00D505AC">
          <w:rPr>
            <w:rStyle w:val="charCitHyperlinkAbbrev"/>
          </w:rPr>
          <w:t>Civil Unions Act 2012</w:t>
        </w:r>
      </w:hyperlink>
      <w:r w:rsidR="00087A5D">
        <w:t xml:space="preserve"> A2012-40 sch 3 pt 3.4</w:t>
      </w:r>
    </w:p>
    <w:p w14:paraId="54C6BBE9" w14:textId="77777777" w:rsidR="00087A5D" w:rsidRDefault="00087A5D" w:rsidP="00087A5D">
      <w:pPr>
        <w:pStyle w:val="Actdetails"/>
        <w:keepNext/>
      </w:pPr>
      <w:r>
        <w:t>notified LR 4 September 2012</w:t>
      </w:r>
    </w:p>
    <w:p w14:paraId="6723BEDF" w14:textId="77777777" w:rsidR="00087A5D" w:rsidRDefault="00087A5D" w:rsidP="00087A5D">
      <w:pPr>
        <w:pStyle w:val="Actdetails"/>
        <w:keepNext/>
      </w:pPr>
      <w:r>
        <w:t>s 1, s 2 commenced 4 September 2012 (LA s 75 (1))</w:t>
      </w:r>
    </w:p>
    <w:p w14:paraId="615E5A0F" w14:textId="77777777" w:rsidR="00087A5D" w:rsidRDefault="00087A5D" w:rsidP="00087A5D">
      <w:pPr>
        <w:pStyle w:val="Actdetails"/>
      </w:pPr>
      <w:r>
        <w:t>sch 3 pt 3.4</w:t>
      </w:r>
      <w:r w:rsidRPr="002D2CC3">
        <w:t xml:space="preserve"> </w:t>
      </w:r>
      <w:r w:rsidRPr="009A7FDA">
        <w:t xml:space="preserve">commenced </w:t>
      </w:r>
      <w:r>
        <w:t>11 September 2012 (s 2)</w:t>
      </w:r>
    </w:p>
    <w:p w14:paraId="7BB1E49C" w14:textId="3269FE01" w:rsidR="00E52820" w:rsidRDefault="00E8534E" w:rsidP="00E52820">
      <w:pPr>
        <w:pStyle w:val="NewAct"/>
      </w:pPr>
      <w:hyperlink r:id="rId132" w:tooltip="A2013-39" w:history="1">
        <w:r>
          <w:rPr>
            <w:rStyle w:val="charCitHyperlinkAbbrev"/>
          </w:rPr>
          <w:t>Marriage Equality (Same Sex) Act 2013</w:t>
        </w:r>
      </w:hyperlink>
      <w:r w:rsidR="00E52820">
        <w:t xml:space="preserve"> A2013-39 sch 2 pt 2.2</w:t>
      </w:r>
    </w:p>
    <w:p w14:paraId="729C3BD7" w14:textId="77777777" w:rsidR="00E52820" w:rsidRDefault="009D59A4" w:rsidP="00E52820">
      <w:pPr>
        <w:pStyle w:val="Actdetails"/>
        <w:keepNext/>
      </w:pPr>
      <w:r>
        <w:t>notified LR 4</w:t>
      </w:r>
      <w:r w:rsidR="0043293B">
        <w:t xml:space="preserve"> Novem</w:t>
      </w:r>
      <w:r w:rsidR="009451D8">
        <w:t>ber 2013</w:t>
      </w:r>
    </w:p>
    <w:p w14:paraId="6EB09B04" w14:textId="77777777" w:rsidR="00E52820" w:rsidRDefault="00E52820" w:rsidP="00E52820">
      <w:pPr>
        <w:pStyle w:val="Actdetails"/>
        <w:keepNext/>
      </w:pPr>
      <w:r>
        <w:t>s 1</w:t>
      </w:r>
      <w:r w:rsidR="009D59A4">
        <w:t>, s 2 commenced 4</w:t>
      </w:r>
      <w:r w:rsidR="00064F02">
        <w:t xml:space="preserve"> Novem</w:t>
      </w:r>
      <w:r w:rsidR="009451D8">
        <w:t>ber 2013</w:t>
      </w:r>
      <w:r>
        <w:t xml:space="preserve"> (LA s 75 (1))</w:t>
      </w:r>
    </w:p>
    <w:p w14:paraId="0837E8A9" w14:textId="3574E017" w:rsidR="00E52820" w:rsidRDefault="00E52820" w:rsidP="00C40CB4">
      <w:pPr>
        <w:pStyle w:val="Actdetails"/>
        <w:keepNext/>
      </w:pPr>
      <w:r>
        <w:t>sch 2 pt 2.2</w:t>
      </w:r>
      <w:r w:rsidRPr="002D2CC3">
        <w:t xml:space="preserve"> </w:t>
      </w:r>
      <w:r w:rsidRPr="009A7FDA">
        <w:t xml:space="preserve">commenced </w:t>
      </w:r>
      <w:r w:rsidR="009D59A4">
        <w:t>7</w:t>
      </w:r>
      <w:r w:rsidR="00064F02">
        <w:t xml:space="preserve"> Novem</w:t>
      </w:r>
      <w:r>
        <w:t>ber 2013 (s 2</w:t>
      </w:r>
      <w:r w:rsidR="009451D8">
        <w:t xml:space="preserve"> and </w:t>
      </w:r>
      <w:hyperlink r:id="rId133" w:tooltip="CN2013-11" w:history="1">
        <w:r w:rsidR="009451D8">
          <w:rPr>
            <w:rStyle w:val="charCitHyperlinkAbbrev"/>
          </w:rPr>
          <w:t>CN2013-11</w:t>
        </w:r>
      </w:hyperlink>
      <w:r>
        <w:t>)</w:t>
      </w:r>
    </w:p>
    <w:p w14:paraId="63E546C7" w14:textId="77777777" w:rsidR="00D77830" w:rsidRDefault="00D77830" w:rsidP="00D77830">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6DD920A6" w14:textId="39529B0A" w:rsidR="00ED729A" w:rsidRDefault="00ED729A" w:rsidP="00ED729A">
      <w:pPr>
        <w:pStyle w:val="NewAct"/>
      </w:pPr>
      <w:hyperlink r:id="rId134" w:tooltip="A2014-1" w:history="1">
        <w:r>
          <w:rPr>
            <w:rStyle w:val="charCitHyperlinkAbbrev"/>
          </w:rPr>
          <w:t>Courts Legislation Amendment Act 2014</w:t>
        </w:r>
      </w:hyperlink>
      <w:r>
        <w:t xml:space="preserve"> A2014-1 pt 3</w:t>
      </w:r>
    </w:p>
    <w:p w14:paraId="3DC670C6" w14:textId="77777777" w:rsidR="00ED729A" w:rsidRDefault="00E5490A" w:rsidP="00ED729A">
      <w:pPr>
        <w:pStyle w:val="Actdetails"/>
        <w:keepNext/>
      </w:pPr>
      <w:r>
        <w:t>notified LR 5</w:t>
      </w:r>
      <w:r w:rsidR="00ED729A">
        <w:t xml:space="preserve"> March 2014</w:t>
      </w:r>
    </w:p>
    <w:p w14:paraId="00E12823" w14:textId="77777777" w:rsidR="00ED729A" w:rsidRDefault="00ED729A" w:rsidP="00ED729A">
      <w:pPr>
        <w:pStyle w:val="Actdetails"/>
        <w:keepNext/>
      </w:pPr>
      <w:r>
        <w:t>s 1, s 2 commenced 5 March 2014 (LA s 75 (1))</w:t>
      </w:r>
    </w:p>
    <w:p w14:paraId="58CD6FC6" w14:textId="77777777" w:rsidR="00ED729A" w:rsidRPr="002E607B" w:rsidRDefault="00ED729A" w:rsidP="00ED729A">
      <w:pPr>
        <w:pStyle w:val="Actdetails"/>
      </w:pPr>
      <w:r w:rsidRPr="002E607B">
        <w:t>pt 3 commence</w:t>
      </w:r>
      <w:r w:rsidR="003D1064">
        <w:t>d</w:t>
      </w:r>
      <w:r w:rsidRPr="002E607B">
        <w:t xml:space="preserve"> 2 April 2014 (s 2)</w:t>
      </w:r>
    </w:p>
    <w:p w14:paraId="5C45ED73" w14:textId="34F84E91" w:rsidR="007A6529" w:rsidRDefault="00335D7D" w:rsidP="007A6529">
      <w:pPr>
        <w:pStyle w:val="NewAct"/>
      </w:pPr>
      <w:hyperlink r:id="rId135" w:tooltip="A2014-6" w:history="1">
        <w:r>
          <w:rPr>
            <w:rStyle w:val="charCitHyperlinkAbbrev"/>
          </w:rPr>
          <w:t>Corrections and Sentencing Legislation Amendment Act 2014</w:t>
        </w:r>
      </w:hyperlink>
      <w:r w:rsidR="007A6529">
        <w:t xml:space="preserve"> A2014</w:t>
      </w:r>
      <w:r w:rsidR="00E5490A">
        <w:noBreakHyphen/>
      </w:r>
      <w:r w:rsidR="007A6529">
        <w:t>6 pt 2</w:t>
      </w:r>
    </w:p>
    <w:p w14:paraId="01B33703" w14:textId="77777777" w:rsidR="007A6529" w:rsidRDefault="007A6529" w:rsidP="007A6529">
      <w:pPr>
        <w:pStyle w:val="Actdetails"/>
        <w:keepNext/>
      </w:pPr>
      <w:r>
        <w:t xml:space="preserve">notified LR </w:t>
      </w:r>
      <w:r w:rsidR="00427B0A">
        <w:t>27</w:t>
      </w:r>
      <w:r>
        <w:t xml:space="preserve"> </w:t>
      </w:r>
      <w:r w:rsidR="00427B0A">
        <w:t>March</w:t>
      </w:r>
      <w:r>
        <w:t xml:space="preserve"> 201</w:t>
      </w:r>
      <w:r w:rsidR="00427B0A">
        <w:t>4</w:t>
      </w:r>
    </w:p>
    <w:p w14:paraId="53522696" w14:textId="77777777" w:rsidR="007A6529" w:rsidRDefault="007A6529" w:rsidP="007A6529">
      <w:pPr>
        <w:pStyle w:val="Actdetails"/>
        <w:keepNext/>
      </w:pPr>
      <w:r>
        <w:t xml:space="preserve">s 1, s 2 commenced </w:t>
      </w:r>
      <w:r w:rsidR="00427B0A">
        <w:t>27 March 2014</w:t>
      </w:r>
      <w:r>
        <w:t xml:space="preserve"> (LA s 75 (1))</w:t>
      </w:r>
    </w:p>
    <w:p w14:paraId="119F20B0" w14:textId="77777777" w:rsidR="007A6529" w:rsidRDefault="007A6529" w:rsidP="007A6529">
      <w:pPr>
        <w:pStyle w:val="Actdetails"/>
      </w:pPr>
      <w:r>
        <w:t>pt 2</w:t>
      </w:r>
      <w:r w:rsidRPr="002D2CC3">
        <w:t xml:space="preserve"> </w:t>
      </w:r>
      <w:r w:rsidRPr="009A7FDA">
        <w:t xml:space="preserve">commenced </w:t>
      </w:r>
      <w:r w:rsidR="00427B0A">
        <w:t>28 March 2014</w:t>
      </w:r>
      <w:r>
        <w:t xml:space="preserve"> (s 2)</w:t>
      </w:r>
    </w:p>
    <w:p w14:paraId="20B5C267" w14:textId="33FFB272" w:rsidR="00CD676C" w:rsidRDefault="00CD676C" w:rsidP="00CD676C">
      <w:pPr>
        <w:pStyle w:val="NewAct"/>
      </w:pPr>
      <w:hyperlink r:id="rId136" w:tooltip="A2014-8" w:history="1">
        <w:r>
          <w:rPr>
            <w:rStyle w:val="charCitHyperlinkAbbrev"/>
          </w:rPr>
          <w:t>Births, Deaths and Marriages Registration Amendment Act 2014</w:t>
        </w:r>
      </w:hyperlink>
      <w:r>
        <w:t xml:space="preserve"> A2014</w:t>
      </w:r>
      <w:r>
        <w:noBreakHyphen/>
        <w:t>8</w:t>
      </w:r>
    </w:p>
    <w:p w14:paraId="77EFA150" w14:textId="77777777" w:rsidR="00CD676C" w:rsidRDefault="00CD676C" w:rsidP="00CD676C">
      <w:pPr>
        <w:pStyle w:val="Actdetails"/>
        <w:keepNext/>
      </w:pPr>
      <w:r>
        <w:t>notified LR 27 March 2014</w:t>
      </w:r>
    </w:p>
    <w:p w14:paraId="3F0C673C" w14:textId="77777777" w:rsidR="00CD676C" w:rsidRDefault="00CD676C" w:rsidP="00CD676C">
      <w:pPr>
        <w:pStyle w:val="Actdetails"/>
        <w:keepNext/>
      </w:pPr>
      <w:r>
        <w:t>s 1, s 2 commenced 27 March 2014 (LA s 75 (1))</w:t>
      </w:r>
    </w:p>
    <w:p w14:paraId="59E1354C" w14:textId="77777777" w:rsidR="00CD676C" w:rsidRDefault="00CD676C" w:rsidP="00CD676C">
      <w:pPr>
        <w:pStyle w:val="Actdetails"/>
      </w:pPr>
      <w:r>
        <w:t>remainder</w:t>
      </w:r>
      <w:r w:rsidRPr="002D2CC3">
        <w:t xml:space="preserve"> </w:t>
      </w:r>
      <w:r w:rsidRPr="009A7FDA">
        <w:t xml:space="preserve">commenced </w:t>
      </w:r>
      <w:r>
        <w:t>26 April 2014 (s 2)</w:t>
      </w:r>
    </w:p>
    <w:p w14:paraId="2FC68FE8" w14:textId="4AF12E93" w:rsidR="002D21B5" w:rsidRDefault="002D21B5" w:rsidP="002D21B5">
      <w:pPr>
        <w:pStyle w:val="NewAct"/>
      </w:pPr>
      <w:hyperlink r:id="rId137" w:tooltip="A2014-18" w:history="1">
        <w:r>
          <w:rPr>
            <w:rStyle w:val="charCitHyperlinkAbbrev"/>
          </w:rPr>
          <w:t>Statute Law Amendment Act 2014</w:t>
        </w:r>
      </w:hyperlink>
      <w:r>
        <w:t xml:space="preserve"> A2014</w:t>
      </w:r>
      <w:r>
        <w:noBreakHyphen/>
        <w:t>18 sch 3 pt 3.1</w:t>
      </w:r>
    </w:p>
    <w:p w14:paraId="6F8B9550" w14:textId="77777777" w:rsidR="002D21B5" w:rsidRDefault="002D21B5" w:rsidP="002D21B5">
      <w:pPr>
        <w:pStyle w:val="Actdetails"/>
        <w:keepNext/>
      </w:pPr>
      <w:r>
        <w:t>notified LR 20 May 2014</w:t>
      </w:r>
    </w:p>
    <w:p w14:paraId="58EC1CB1" w14:textId="77777777" w:rsidR="002D21B5" w:rsidRDefault="002D21B5" w:rsidP="002D21B5">
      <w:pPr>
        <w:pStyle w:val="Actdetails"/>
        <w:keepNext/>
      </w:pPr>
      <w:r>
        <w:t>s 1, s 2 commenced 20 May 2014 (LA s 75 (1))</w:t>
      </w:r>
    </w:p>
    <w:p w14:paraId="75158B3D" w14:textId="77777777" w:rsidR="002D21B5" w:rsidRDefault="002D21B5" w:rsidP="002D21B5">
      <w:pPr>
        <w:pStyle w:val="Actdetails"/>
      </w:pPr>
      <w:r>
        <w:t xml:space="preserve">sch 3 pt 3.1 </w:t>
      </w:r>
      <w:r w:rsidRPr="00AE7C72">
        <w:t xml:space="preserve">commenced </w:t>
      </w:r>
      <w:r>
        <w:t>10 June 2014</w:t>
      </w:r>
      <w:r w:rsidRPr="00AE7C72">
        <w:t xml:space="preserve"> (</w:t>
      </w:r>
      <w:r>
        <w:t>s 2 (1))</w:t>
      </w:r>
    </w:p>
    <w:p w14:paraId="568B944D" w14:textId="5D276F6F" w:rsidR="00F23C9A" w:rsidRDefault="00F23C9A" w:rsidP="00F23C9A">
      <w:pPr>
        <w:pStyle w:val="NewAct"/>
      </w:pPr>
      <w:hyperlink r:id="rId138" w:tooltip="A2016-4" w:history="1">
        <w:r>
          <w:rPr>
            <w:rStyle w:val="charCitHyperlinkAbbrev"/>
          </w:rPr>
          <w:t>Crimes (Sentencing and Restorative Justice) Amendment Act 2016</w:t>
        </w:r>
      </w:hyperlink>
      <w:r>
        <w:t xml:space="preserve"> A2016</w:t>
      </w:r>
      <w:r>
        <w:noBreakHyphen/>
        <w:t>4 sch 1 pt 1.3</w:t>
      </w:r>
    </w:p>
    <w:p w14:paraId="43C5329A" w14:textId="77777777" w:rsidR="00F23C9A" w:rsidRDefault="00F23C9A" w:rsidP="00F23C9A">
      <w:pPr>
        <w:pStyle w:val="Actdetails"/>
        <w:keepNext/>
      </w:pPr>
      <w:r>
        <w:t>notified LR 24 February 2016</w:t>
      </w:r>
    </w:p>
    <w:p w14:paraId="7F33159C" w14:textId="77777777" w:rsidR="00F23C9A" w:rsidRDefault="00F23C9A" w:rsidP="00F23C9A">
      <w:pPr>
        <w:pStyle w:val="Actdetails"/>
        <w:keepNext/>
      </w:pPr>
      <w:r>
        <w:t>s 1, s 2 commenced 24 February 2016 (LA s 75 (1))</w:t>
      </w:r>
    </w:p>
    <w:p w14:paraId="65D0EF71" w14:textId="77777777" w:rsidR="00F23C9A" w:rsidRDefault="00F23C9A" w:rsidP="00F23C9A">
      <w:pPr>
        <w:pStyle w:val="Actdetails"/>
      </w:pPr>
      <w:r>
        <w:t xml:space="preserve">sch 1 </w:t>
      </w:r>
      <w:r w:rsidRPr="00A1444A">
        <w:t xml:space="preserve">pt </w:t>
      </w:r>
      <w:r>
        <w:t>1.3</w:t>
      </w:r>
      <w:r w:rsidRPr="00A1444A">
        <w:t xml:space="preserve"> commenced 2 March 2016 (s 2 (1))</w:t>
      </w:r>
    </w:p>
    <w:p w14:paraId="1B7E9FF0" w14:textId="6A396BFA" w:rsidR="00BE3C8D" w:rsidRDefault="00BE3C8D" w:rsidP="00BE3C8D">
      <w:pPr>
        <w:pStyle w:val="NewAct"/>
      </w:pPr>
      <w:hyperlink r:id="rId139" w:tooltip="A2016-7" w:history="1">
        <w:r>
          <w:rPr>
            <w:rStyle w:val="charCitHyperlinkAbbrev"/>
          </w:rPr>
          <w:t>Justice Legislation Amendment Act 2016</w:t>
        </w:r>
      </w:hyperlink>
      <w:r>
        <w:t xml:space="preserve"> A2016</w:t>
      </w:r>
      <w:r>
        <w:noBreakHyphen/>
        <w:t>7 pt 2</w:t>
      </w:r>
    </w:p>
    <w:p w14:paraId="63CA8484" w14:textId="77777777" w:rsidR="00BE3C8D" w:rsidRDefault="00BE3C8D" w:rsidP="00BE3C8D">
      <w:pPr>
        <w:pStyle w:val="Actdetails"/>
        <w:keepNext/>
      </w:pPr>
      <w:r>
        <w:t xml:space="preserve">notified LR </w:t>
      </w:r>
      <w:r w:rsidR="0031715E">
        <w:t>29 February</w:t>
      </w:r>
      <w:r>
        <w:t xml:space="preserve"> 2016</w:t>
      </w:r>
    </w:p>
    <w:p w14:paraId="6B4A9CFC" w14:textId="77777777" w:rsidR="00BE3C8D" w:rsidRDefault="00BE3C8D" w:rsidP="00BE3C8D">
      <w:pPr>
        <w:pStyle w:val="Actdetails"/>
        <w:keepNext/>
      </w:pPr>
      <w:r>
        <w:t>s 1, s 2 commenced 29 February 2016 (LA s 75 (1))</w:t>
      </w:r>
    </w:p>
    <w:p w14:paraId="28755201" w14:textId="77777777" w:rsidR="00BE3C8D" w:rsidRPr="00047405" w:rsidRDefault="00BE3C8D" w:rsidP="00BE3C8D">
      <w:pPr>
        <w:pStyle w:val="Actdetails"/>
      </w:pPr>
      <w:r w:rsidRPr="00047405">
        <w:t xml:space="preserve">pt 2 </w:t>
      </w:r>
      <w:r w:rsidR="00047405" w:rsidRPr="00047405">
        <w:t>commenced 29 August 2016</w:t>
      </w:r>
      <w:r w:rsidRPr="00047405">
        <w:t xml:space="preserve"> (s 2</w:t>
      </w:r>
      <w:r w:rsidR="00047405" w:rsidRPr="00047405">
        <w:t xml:space="preserve"> and LA s 79</w:t>
      </w:r>
      <w:r w:rsidRPr="00047405">
        <w:t>)</w:t>
      </w:r>
    </w:p>
    <w:p w14:paraId="37D7BDEA" w14:textId="15192FCB" w:rsidR="00BE3C8D" w:rsidRDefault="00BE3C8D" w:rsidP="00BE3C8D">
      <w:pPr>
        <w:pStyle w:val="NewAct"/>
      </w:pPr>
      <w:hyperlink r:id="rId140" w:tooltip="A2016-18" w:history="1">
        <w:r>
          <w:rPr>
            <w:rStyle w:val="charCitHyperlinkAbbrev"/>
          </w:rPr>
          <w:t>Red Tape Reduction Legislation Amendment Act 2016</w:t>
        </w:r>
      </w:hyperlink>
      <w:r>
        <w:t xml:space="preserve"> A2016</w:t>
      </w:r>
      <w:r>
        <w:noBreakHyphen/>
        <w:t>18 sch 3 pt 3.6</w:t>
      </w:r>
    </w:p>
    <w:p w14:paraId="6A9D93C5" w14:textId="77777777" w:rsidR="00BE3C8D" w:rsidRDefault="00BE3C8D" w:rsidP="00BE3C8D">
      <w:pPr>
        <w:pStyle w:val="Actdetails"/>
        <w:keepNext/>
      </w:pPr>
      <w:r>
        <w:t>notified LR 13 April 2016</w:t>
      </w:r>
    </w:p>
    <w:p w14:paraId="3A3ADDA2" w14:textId="77777777" w:rsidR="00BE3C8D" w:rsidRDefault="00BE3C8D" w:rsidP="00BE3C8D">
      <w:pPr>
        <w:pStyle w:val="Actdetails"/>
        <w:keepNext/>
      </w:pPr>
      <w:r>
        <w:t>s 1, s 2 commenced 13 April 2016 (LA s 75 (1))</w:t>
      </w:r>
    </w:p>
    <w:p w14:paraId="7F556D5C" w14:textId="77777777" w:rsidR="00BE3C8D" w:rsidRDefault="00BE3C8D" w:rsidP="00F23C9A">
      <w:pPr>
        <w:pStyle w:val="Actdetails"/>
      </w:pPr>
      <w:r>
        <w:t xml:space="preserve">sch 3 pt 3.6 </w:t>
      </w:r>
      <w:r w:rsidRPr="00AE7C72">
        <w:t xml:space="preserve">commenced </w:t>
      </w:r>
      <w:r>
        <w:t>27 April 2016</w:t>
      </w:r>
      <w:r w:rsidRPr="00AE7C72">
        <w:t xml:space="preserve"> (</w:t>
      </w:r>
      <w:r>
        <w:t>s 2)</w:t>
      </w:r>
    </w:p>
    <w:p w14:paraId="0B5156A4" w14:textId="1A793EE1" w:rsidR="00CC1233" w:rsidRDefault="00CC1233" w:rsidP="00CC1233">
      <w:pPr>
        <w:pStyle w:val="NewAct"/>
      </w:pPr>
      <w:hyperlink r:id="rId141" w:tooltip="A2019-3" w:history="1">
        <w:r>
          <w:rPr>
            <w:rStyle w:val="charCitHyperlinkAbbrev"/>
          </w:rPr>
          <w:t>Births, Deaths and Marriages Registration Amendment Act 2019</w:t>
        </w:r>
      </w:hyperlink>
      <w:r>
        <w:t xml:space="preserve"> A2019</w:t>
      </w:r>
      <w:r>
        <w:noBreakHyphen/>
        <w:t>3 pt 2</w:t>
      </w:r>
    </w:p>
    <w:p w14:paraId="4A757A90" w14:textId="77777777" w:rsidR="00CC1233" w:rsidRDefault="00CC1233" w:rsidP="00CC1233">
      <w:pPr>
        <w:pStyle w:val="Actdetails"/>
        <w:keepNext/>
      </w:pPr>
      <w:r>
        <w:t>notified LR 26 February 2019</w:t>
      </w:r>
    </w:p>
    <w:p w14:paraId="17EBCDDE" w14:textId="77777777" w:rsidR="00CC1233" w:rsidRDefault="00CC1233" w:rsidP="00CC1233">
      <w:pPr>
        <w:pStyle w:val="Actdetails"/>
        <w:keepNext/>
      </w:pPr>
      <w:r>
        <w:t>s 1, s 2 commenced 26 February 2019 (LA s 75 (1))</w:t>
      </w:r>
    </w:p>
    <w:p w14:paraId="4C45722C" w14:textId="77777777" w:rsidR="00B80EF2" w:rsidRDefault="00145AD0" w:rsidP="00CC1233">
      <w:pPr>
        <w:pStyle w:val="Actdetails"/>
      </w:pPr>
      <w:r>
        <w:t xml:space="preserve">pt 2 </w:t>
      </w:r>
      <w:r w:rsidR="00CC1233">
        <w:t>commenced 27 February 2019 (s 2)</w:t>
      </w:r>
    </w:p>
    <w:p w14:paraId="1F39E87D" w14:textId="71270179" w:rsidR="009D7D41" w:rsidRDefault="009D7D41" w:rsidP="009D7D41">
      <w:pPr>
        <w:pStyle w:val="NewAct"/>
      </w:pPr>
      <w:hyperlink r:id="rId142" w:tooltip="A2019-31 " w:history="1">
        <w:r w:rsidRPr="009D7D41">
          <w:rPr>
            <w:rStyle w:val="Hyperlink"/>
            <w:u w:val="none"/>
          </w:rPr>
          <w:t>Sentencing (Drug and Alcohol Treatment Orders) Legislation Amendment Act 2019</w:t>
        </w:r>
      </w:hyperlink>
      <w:r>
        <w:t xml:space="preserve"> A2019-31 pt 3</w:t>
      </w:r>
    </w:p>
    <w:p w14:paraId="0B98C979" w14:textId="77777777" w:rsidR="009D7D41" w:rsidRDefault="009D7D41" w:rsidP="00532198">
      <w:pPr>
        <w:pStyle w:val="Actdetails"/>
      </w:pPr>
      <w:r>
        <w:t>notified LR 9 October 2019</w:t>
      </w:r>
    </w:p>
    <w:p w14:paraId="7F75D40F" w14:textId="77777777" w:rsidR="009D7D41" w:rsidRDefault="009D7D41" w:rsidP="00532198">
      <w:pPr>
        <w:pStyle w:val="Actdetails"/>
      </w:pPr>
      <w:r>
        <w:t>s 1, s 2 commenced 9 October 2019 (LA s 75 (1))</w:t>
      </w:r>
    </w:p>
    <w:p w14:paraId="665550FD" w14:textId="773574C7" w:rsidR="009D7D41" w:rsidRPr="00532198" w:rsidRDefault="009D7D41" w:rsidP="00532198">
      <w:pPr>
        <w:pStyle w:val="Actdetails"/>
      </w:pPr>
      <w:r w:rsidRPr="00532198">
        <w:t xml:space="preserve">pt 3 </w:t>
      </w:r>
      <w:r w:rsidR="00532198" w:rsidRPr="00532198">
        <w:t>commenced 3 December 2019 (s 2</w:t>
      </w:r>
      <w:r w:rsidR="007F65C5">
        <w:t xml:space="preserve"> (1)</w:t>
      </w:r>
      <w:r w:rsidR="00532198" w:rsidRPr="00532198">
        <w:t xml:space="preserve"> and </w:t>
      </w:r>
      <w:hyperlink r:id="rId143" w:tooltip="CN2019-19" w:history="1">
        <w:r w:rsidR="007F65C5" w:rsidRPr="007F65C5">
          <w:rPr>
            <w:rStyle w:val="charCitHyperlinkAbbrev"/>
          </w:rPr>
          <w:t>CN2019-19</w:t>
        </w:r>
      </w:hyperlink>
      <w:r w:rsidR="007F65C5">
        <w:t>)</w:t>
      </w:r>
    </w:p>
    <w:p w14:paraId="7210D864" w14:textId="708A6271" w:rsidR="006926D9" w:rsidRPr="00935D4E" w:rsidRDefault="006926D9" w:rsidP="006926D9">
      <w:pPr>
        <w:pStyle w:val="NewAct"/>
      </w:pPr>
      <w:hyperlink r:id="rId144" w:tooltip="A2019-42" w:history="1">
        <w:r>
          <w:rPr>
            <w:rStyle w:val="charCitHyperlinkAbbrev"/>
          </w:rPr>
          <w:t>Statute Law Amendment Act 2019</w:t>
        </w:r>
      </w:hyperlink>
      <w:r>
        <w:t xml:space="preserve"> A2019-42 sch 3 pt 3.3</w:t>
      </w:r>
    </w:p>
    <w:p w14:paraId="0B4A7668" w14:textId="77777777" w:rsidR="006926D9" w:rsidRDefault="006926D9" w:rsidP="00E71E90">
      <w:pPr>
        <w:pStyle w:val="Actdetails"/>
        <w:keepNext/>
      </w:pPr>
      <w:r>
        <w:t>notified LR 31 October 2019</w:t>
      </w:r>
    </w:p>
    <w:p w14:paraId="42AD33D8" w14:textId="77777777" w:rsidR="006926D9" w:rsidRDefault="006926D9" w:rsidP="006926D9">
      <w:pPr>
        <w:pStyle w:val="Actdetails"/>
      </w:pPr>
      <w:r>
        <w:t>s 1, s 2 commenced 31 October 2019 (LA s 75 (1))</w:t>
      </w:r>
    </w:p>
    <w:p w14:paraId="09AACAED" w14:textId="77777777" w:rsidR="006926D9" w:rsidRPr="008C09C0" w:rsidRDefault="006926D9" w:rsidP="006926D9">
      <w:pPr>
        <w:pStyle w:val="Actdetails"/>
      </w:pPr>
      <w:r>
        <w:t>sch 3 pt 3.3</w:t>
      </w:r>
      <w:r w:rsidRPr="008C09C0">
        <w:t xml:space="preserve"> commenced </w:t>
      </w:r>
      <w:r>
        <w:t>14 November</w:t>
      </w:r>
      <w:r w:rsidRPr="008C09C0">
        <w:t xml:space="preserve"> 2019 (s 2 (1))</w:t>
      </w:r>
    </w:p>
    <w:p w14:paraId="4B2D10FE" w14:textId="06E528D1" w:rsidR="0089154A" w:rsidRPr="00935D4E" w:rsidRDefault="0089154A" w:rsidP="0089154A">
      <w:pPr>
        <w:pStyle w:val="NewAct"/>
      </w:pPr>
      <w:hyperlink r:id="rId145" w:tooltip="A2020-17" w:history="1">
        <w:r>
          <w:rPr>
            <w:rStyle w:val="charCitHyperlinkAbbrev"/>
          </w:rPr>
          <w:t>Births, Deaths and Marriages Registration (Tissue Donor Acknowledgment) Amendment Act 2020</w:t>
        </w:r>
      </w:hyperlink>
      <w:r>
        <w:t xml:space="preserve"> A20</w:t>
      </w:r>
      <w:r w:rsidR="00605122">
        <w:t>20-17</w:t>
      </w:r>
    </w:p>
    <w:p w14:paraId="1AF1BE03" w14:textId="23FE477C" w:rsidR="0089154A" w:rsidRDefault="0089154A" w:rsidP="0089154A">
      <w:pPr>
        <w:pStyle w:val="Actdetails"/>
        <w:keepNext/>
      </w:pPr>
      <w:r>
        <w:t xml:space="preserve">notified LR </w:t>
      </w:r>
      <w:r w:rsidR="00605122">
        <w:t>27 May 2020</w:t>
      </w:r>
    </w:p>
    <w:p w14:paraId="4713357B" w14:textId="500277D8" w:rsidR="0089154A" w:rsidRDefault="0089154A" w:rsidP="0089154A">
      <w:pPr>
        <w:pStyle w:val="Actdetails"/>
      </w:pPr>
      <w:r>
        <w:t xml:space="preserve">s 1, s 2 commenced </w:t>
      </w:r>
      <w:r w:rsidR="00B9034C">
        <w:t>27 May 2020</w:t>
      </w:r>
      <w:r>
        <w:t xml:space="preserve"> (LA s 75 (1))</w:t>
      </w:r>
    </w:p>
    <w:p w14:paraId="46F798F5" w14:textId="727AA387" w:rsidR="0089154A" w:rsidRPr="008C09C0" w:rsidRDefault="00317340" w:rsidP="0089154A">
      <w:pPr>
        <w:pStyle w:val="Actdetails"/>
      </w:pPr>
      <w:r>
        <w:t>remainder</w:t>
      </w:r>
      <w:r w:rsidR="0089154A" w:rsidRPr="008C09C0">
        <w:t xml:space="preserve"> commenced </w:t>
      </w:r>
      <w:r>
        <w:t>6 May 2021</w:t>
      </w:r>
      <w:r w:rsidR="0089154A" w:rsidRPr="008C09C0">
        <w:t xml:space="preserve"> (s 2 (1)</w:t>
      </w:r>
      <w:r>
        <w:t xml:space="preserve"> and </w:t>
      </w:r>
      <w:hyperlink r:id="rId146" w:tooltip="CN2021-3" w:history="1">
        <w:r>
          <w:rPr>
            <w:rStyle w:val="charCitHyperlinkAbbrev"/>
          </w:rPr>
          <w:t>CN2021-3</w:t>
        </w:r>
      </w:hyperlink>
      <w:r w:rsidR="0089154A" w:rsidRPr="008C09C0">
        <w:t>)</w:t>
      </w:r>
    </w:p>
    <w:p w14:paraId="09BB17B2" w14:textId="6D9197CF" w:rsidR="00536FEF" w:rsidRPr="00935D4E" w:rsidRDefault="00536FEF" w:rsidP="00536FEF">
      <w:pPr>
        <w:pStyle w:val="NewAct"/>
      </w:pPr>
      <w:hyperlink r:id="rId147" w:tooltip="A2020-40" w:history="1">
        <w:r>
          <w:rPr>
            <w:rStyle w:val="charCitHyperlinkAbbrev"/>
          </w:rPr>
          <w:t>Births, Deaths and Marriages Registration Amendment Act 2020</w:t>
        </w:r>
      </w:hyperlink>
      <w:r>
        <w:t xml:space="preserve"> A2020-40</w:t>
      </w:r>
    </w:p>
    <w:p w14:paraId="6988B30C" w14:textId="1C506DB4" w:rsidR="00536FEF" w:rsidRDefault="00536FEF" w:rsidP="00536FEF">
      <w:pPr>
        <w:pStyle w:val="Actdetails"/>
        <w:keepNext/>
      </w:pPr>
      <w:r>
        <w:t>notified LR 20 August 2020</w:t>
      </w:r>
    </w:p>
    <w:p w14:paraId="3C49B3B8" w14:textId="24D2C341" w:rsidR="00536FEF" w:rsidRDefault="00536FEF" w:rsidP="00536FEF">
      <w:pPr>
        <w:pStyle w:val="Actdetails"/>
      </w:pPr>
      <w:r>
        <w:t>s 1, s 2 commenced 20 August 2020 (LA s 75 (1))</w:t>
      </w:r>
    </w:p>
    <w:p w14:paraId="728063F2" w14:textId="0E7F2141" w:rsidR="00536FEF" w:rsidRPr="008C09C0" w:rsidRDefault="00536FEF" w:rsidP="00536FEF">
      <w:pPr>
        <w:pStyle w:val="Actdetails"/>
      </w:pPr>
      <w:r>
        <w:t>remainder</w:t>
      </w:r>
      <w:r w:rsidRPr="008C09C0">
        <w:t xml:space="preserve"> commenced </w:t>
      </w:r>
      <w:r>
        <w:t>20 August 2021</w:t>
      </w:r>
      <w:r w:rsidRPr="008C09C0">
        <w:t xml:space="preserve"> (s 2 (</w:t>
      </w:r>
      <w:r w:rsidR="00B00AB0">
        <w:t>2</w:t>
      </w:r>
      <w:r w:rsidRPr="008C09C0">
        <w:t>))</w:t>
      </w:r>
    </w:p>
    <w:p w14:paraId="2AF5A995" w14:textId="2BCE6D57" w:rsidR="00874182" w:rsidRPr="00935D4E" w:rsidRDefault="00874182" w:rsidP="00874182">
      <w:pPr>
        <w:pStyle w:val="NewAct"/>
      </w:pPr>
      <w:hyperlink r:id="rId148" w:tooltip="A2021-33" w:history="1">
        <w:r>
          <w:rPr>
            <w:rStyle w:val="charCitHyperlinkAbbrev"/>
          </w:rPr>
          <w:t>Justice and Community Safety Legislation Amendment Act 2021 (No 2)</w:t>
        </w:r>
      </w:hyperlink>
      <w:r>
        <w:t xml:space="preserve"> A2021-33 pt 3</w:t>
      </w:r>
    </w:p>
    <w:p w14:paraId="2D7783FC" w14:textId="18655C9F" w:rsidR="00874182" w:rsidRDefault="00874182" w:rsidP="00874182">
      <w:pPr>
        <w:pStyle w:val="Actdetails"/>
        <w:keepNext/>
      </w:pPr>
      <w:r>
        <w:t>notified LR 10 December 2021</w:t>
      </w:r>
    </w:p>
    <w:p w14:paraId="5D0F1FA1" w14:textId="7709D824" w:rsidR="00874182" w:rsidRDefault="00874182" w:rsidP="00874182">
      <w:pPr>
        <w:pStyle w:val="Actdetails"/>
      </w:pPr>
      <w:r>
        <w:t>s 1, s 2 commenced 10 December 2021 (LA s 75 (1))</w:t>
      </w:r>
    </w:p>
    <w:p w14:paraId="283D4F76" w14:textId="031E438D" w:rsidR="00874182" w:rsidRPr="008C09C0" w:rsidRDefault="00D848FD" w:rsidP="00874182">
      <w:pPr>
        <w:pStyle w:val="Actdetails"/>
      </w:pPr>
      <w:r>
        <w:t>pt 3</w:t>
      </w:r>
      <w:r w:rsidR="00874182" w:rsidRPr="008C09C0">
        <w:t xml:space="preserve"> commenced </w:t>
      </w:r>
      <w:r>
        <w:t>31 December 2021</w:t>
      </w:r>
      <w:r w:rsidR="00874182" w:rsidRPr="008C09C0">
        <w:t xml:space="preserve"> (s 2 (</w:t>
      </w:r>
      <w:r w:rsidR="00FE1BCA">
        <w:t>2</w:t>
      </w:r>
      <w:r w:rsidR="00874182" w:rsidRPr="008C09C0">
        <w:t>))</w:t>
      </w:r>
    </w:p>
    <w:p w14:paraId="3411C8DA" w14:textId="69AA143F" w:rsidR="00F8431D" w:rsidRPr="00935D4E" w:rsidRDefault="00F8431D" w:rsidP="00F8431D">
      <w:pPr>
        <w:pStyle w:val="NewAct"/>
      </w:pPr>
      <w:hyperlink r:id="rId149" w:tooltip="A2024-9" w:history="1">
        <w:r>
          <w:rPr>
            <w:rStyle w:val="charCitHyperlinkAbbrev"/>
          </w:rPr>
          <w:t>Births, Deaths and Marriages Registration Amendment Act 2024</w:t>
        </w:r>
      </w:hyperlink>
      <w:r>
        <w:t xml:space="preserve"> A202</w:t>
      </w:r>
      <w:r w:rsidR="003B17E2">
        <w:t>4</w:t>
      </w:r>
      <w:r>
        <w:t>-</w:t>
      </w:r>
      <w:r w:rsidR="003B17E2">
        <w:t>9 pt 2</w:t>
      </w:r>
    </w:p>
    <w:p w14:paraId="29531D73" w14:textId="1311C102" w:rsidR="00F8431D" w:rsidRDefault="00F8431D" w:rsidP="00F8431D">
      <w:pPr>
        <w:pStyle w:val="Actdetails"/>
        <w:keepNext/>
      </w:pPr>
      <w:r>
        <w:t>notified LR 2</w:t>
      </w:r>
      <w:r w:rsidR="009846B5">
        <w:t>8 March 2024</w:t>
      </w:r>
    </w:p>
    <w:p w14:paraId="749D9ED7" w14:textId="5C5FC059" w:rsidR="00F8431D" w:rsidRDefault="00F8431D" w:rsidP="00F8431D">
      <w:pPr>
        <w:pStyle w:val="Actdetails"/>
      </w:pPr>
      <w:r>
        <w:t xml:space="preserve">s 1, s 2 commenced </w:t>
      </w:r>
      <w:r w:rsidR="009846B5">
        <w:t>28 March 2024</w:t>
      </w:r>
      <w:r>
        <w:t xml:space="preserve"> (LA s 75 (1))</w:t>
      </w:r>
    </w:p>
    <w:p w14:paraId="5DE384AE" w14:textId="31F23BB3" w:rsidR="00F8431D" w:rsidRDefault="009846B5" w:rsidP="00F8431D">
      <w:pPr>
        <w:pStyle w:val="Actdetails"/>
      </w:pPr>
      <w:r>
        <w:t>ss 8-11, ss 13-23, s 25</w:t>
      </w:r>
      <w:r w:rsidR="00484CBB">
        <w:t>,</w:t>
      </w:r>
      <w:r>
        <w:t xml:space="preserve"> s 26</w:t>
      </w:r>
      <w:r w:rsidR="00F8431D" w:rsidRPr="008C09C0">
        <w:t xml:space="preserve"> commenced </w:t>
      </w:r>
      <w:r>
        <w:t>29 March 2024</w:t>
      </w:r>
      <w:r w:rsidR="00F8431D" w:rsidRPr="008C09C0">
        <w:t xml:space="preserve"> (s 2 (</w:t>
      </w:r>
      <w:r>
        <w:t>1</w:t>
      </w:r>
      <w:r w:rsidR="00F8431D" w:rsidRPr="008C09C0">
        <w:t>))</w:t>
      </w:r>
    </w:p>
    <w:p w14:paraId="7F52FF7D" w14:textId="6E182BFE" w:rsidR="009846B5" w:rsidRPr="001E1EEF" w:rsidRDefault="003B17E2" w:rsidP="00F8431D">
      <w:pPr>
        <w:pStyle w:val="Actdetails"/>
        <w:rPr>
          <w:rStyle w:val="charUnderline"/>
          <w:u w:val="none"/>
        </w:rPr>
      </w:pPr>
      <w:r w:rsidRPr="001E1EEF">
        <w:rPr>
          <w:rStyle w:val="charUnderline"/>
          <w:u w:val="none"/>
        </w:rPr>
        <w:t xml:space="preserve">pt 2 </w:t>
      </w:r>
      <w:r w:rsidR="009846B5" w:rsidRPr="001E1EEF">
        <w:rPr>
          <w:rStyle w:val="charUnderline"/>
          <w:u w:val="none"/>
        </w:rPr>
        <w:t xml:space="preserve">remainder </w:t>
      </w:r>
      <w:r w:rsidR="001E1EEF" w:rsidRPr="001E1EEF">
        <w:rPr>
          <w:rStyle w:val="charUnderline"/>
          <w:u w:val="none"/>
        </w:rPr>
        <w:t>commenced 2</w:t>
      </w:r>
      <w:r w:rsidR="00E04516">
        <w:rPr>
          <w:rStyle w:val="charUnderline"/>
          <w:u w:val="none"/>
        </w:rPr>
        <w:t>8</w:t>
      </w:r>
      <w:r w:rsidR="001E1EEF" w:rsidRPr="001E1EEF">
        <w:rPr>
          <w:rStyle w:val="charUnderline"/>
          <w:u w:val="none"/>
        </w:rPr>
        <w:t xml:space="preserve"> March 2025 (s 2 (</w:t>
      </w:r>
      <w:r w:rsidR="00E04516">
        <w:rPr>
          <w:rStyle w:val="charUnderline"/>
          <w:u w:val="none"/>
        </w:rPr>
        <w:t>3</w:t>
      </w:r>
      <w:r w:rsidR="001E1EEF" w:rsidRPr="001E1EEF">
        <w:rPr>
          <w:rStyle w:val="charUnderline"/>
          <w:u w:val="none"/>
        </w:rPr>
        <w:t>))</w:t>
      </w:r>
    </w:p>
    <w:p w14:paraId="5614B3E9" w14:textId="3A08E801" w:rsidR="00BE5004" w:rsidRPr="00935D4E" w:rsidRDefault="0018192E" w:rsidP="00BE5004">
      <w:pPr>
        <w:pStyle w:val="NewAct"/>
      </w:pPr>
      <w:hyperlink r:id="rId150" w:anchor="history" w:tooltip="A2024-24" w:history="1">
        <w:r>
          <w:rPr>
            <w:rStyle w:val="charCitHyperlinkAbbrev"/>
          </w:rPr>
          <w:t>Voluntary Assisted Dying Act 2024</w:t>
        </w:r>
      </w:hyperlink>
      <w:r w:rsidR="00BE5004">
        <w:t xml:space="preserve"> A2024-</w:t>
      </w:r>
      <w:r>
        <w:t>24 sch 3 pt 3.1</w:t>
      </w:r>
    </w:p>
    <w:p w14:paraId="7346D692" w14:textId="3C604A2F" w:rsidR="00BE5004" w:rsidRDefault="00BE5004" w:rsidP="00BE5004">
      <w:pPr>
        <w:pStyle w:val="Actdetails"/>
        <w:keepNext/>
      </w:pPr>
      <w:r>
        <w:t xml:space="preserve">notified LR </w:t>
      </w:r>
      <w:r w:rsidR="0018192E">
        <w:t>19 June</w:t>
      </w:r>
      <w:r>
        <w:t xml:space="preserve"> 2024</w:t>
      </w:r>
    </w:p>
    <w:p w14:paraId="7FA29293" w14:textId="49E21716" w:rsidR="00BE5004" w:rsidRDefault="00BE5004" w:rsidP="00BE5004">
      <w:pPr>
        <w:pStyle w:val="Actdetails"/>
      </w:pPr>
      <w:r>
        <w:t xml:space="preserve">s 1, s 2 commenced </w:t>
      </w:r>
      <w:r w:rsidR="0018192E">
        <w:t>19 June</w:t>
      </w:r>
      <w:r>
        <w:t xml:space="preserve"> 2024 (LA s 75 (1))</w:t>
      </w:r>
    </w:p>
    <w:p w14:paraId="54E032D9" w14:textId="7FDD5C71" w:rsidR="00BE5004" w:rsidRPr="00C15220" w:rsidRDefault="0018192E" w:rsidP="00BE5004">
      <w:pPr>
        <w:pStyle w:val="Actdetails"/>
        <w:rPr>
          <w:rStyle w:val="charUnderline"/>
          <w:u w:val="none"/>
        </w:rPr>
      </w:pPr>
      <w:r w:rsidRPr="00C15220">
        <w:rPr>
          <w:rStyle w:val="charUnderline"/>
          <w:u w:val="none"/>
        </w:rPr>
        <w:t>sch 3 pt 3.1</w:t>
      </w:r>
      <w:r w:rsidR="00BE5004" w:rsidRPr="00C15220">
        <w:rPr>
          <w:rStyle w:val="charUnderline"/>
          <w:u w:val="none"/>
        </w:rPr>
        <w:t xml:space="preserve"> </w:t>
      </w:r>
      <w:r w:rsidR="00C15220" w:rsidRPr="00C15220">
        <w:rPr>
          <w:rStyle w:val="charUnderline"/>
          <w:u w:val="none"/>
        </w:rPr>
        <w:t>commenced 3 November 2025 (s 2)</w:t>
      </w:r>
    </w:p>
    <w:p w14:paraId="68D1BD54" w14:textId="15F78863" w:rsidR="0018192E" w:rsidRPr="00935D4E" w:rsidRDefault="0018192E" w:rsidP="0018192E">
      <w:pPr>
        <w:pStyle w:val="NewAct"/>
      </w:pPr>
      <w:hyperlink r:id="rId151" w:tooltip="A2024-31" w:history="1">
        <w:r>
          <w:rPr>
            <w:rStyle w:val="charCitHyperlinkAbbrev"/>
          </w:rPr>
          <w:t>Parentage (Surrogacy) Amendment Act 2024</w:t>
        </w:r>
      </w:hyperlink>
      <w:r>
        <w:t xml:space="preserve"> A2024-</w:t>
      </w:r>
      <w:r w:rsidR="005953AB">
        <w:t>31 sch 1</w:t>
      </w:r>
    </w:p>
    <w:p w14:paraId="51593D52" w14:textId="2F0C9E9A" w:rsidR="0018192E" w:rsidRDefault="0018192E" w:rsidP="0018192E">
      <w:pPr>
        <w:pStyle w:val="Actdetails"/>
        <w:keepNext/>
      </w:pPr>
      <w:r>
        <w:t xml:space="preserve">notified LR </w:t>
      </w:r>
      <w:r w:rsidR="005953AB">
        <w:t>9 July</w:t>
      </w:r>
      <w:r>
        <w:t xml:space="preserve"> 2024</w:t>
      </w:r>
    </w:p>
    <w:p w14:paraId="67924BA7" w14:textId="5417458F" w:rsidR="0018192E" w:rsidRDefault="0018192E" w:rsidP="0018192E">
      <w:pPr>
        <w:pStyle w:val="Actdetails"/>
      </w:pPr>
      <w:r>
        <w:t xml:space="preserve">s 1, s 2 commenced </w:t>
      </w:r>
      <w:r w:rsidR="005953AB">
        <w:t>9 July</w:t>
      </w:r>
      <w:r>
        <w:t xml:space="preserve"> 2024 (LA s 75 (1))</w:t>
      </w:r>
    </w:p>
    <w:p w14:paraId="726D2FD7" w14:textId="03A6D896" w:rsidR="0018192E" w:rsidRPr="005953AB" w:rsidRDefault="005953AB" w:rsidP="0018192E">
      <w:pPr>
        <w:pStyle w:val="Actdetails"/>
      </w:pPr>
      <w:r w:rsidRPr="005953AB">
        <w:t>sch 1 commenced 10 July 2024 (s 2 (1))</w:t>
      </w:r>
    </w:p>
    <w:p w14:paraId="78379753" w14:textId="77777777" w:rsidR="0026605E" w:rsidRPr="0026605E" w:rsidRDefault="0026605E" w:rsidP="0026605E">
      <w:pPr>
        <w:pStyle w:val="PageBreak"/>
      </w:pPr>
      <w:r w:rsidRPr="0026605E">
        <w:br w:type="page"/>
      </w:r>
    </w:p>
    <w:p w14:paraId="07B531F5" w14:textId="77777777" w:rsidR="00C54B9F" w:rsidRPr="00A64865" w:rsidRDefault="00C54B9F">
      <w:pPr>
        <w:pStyle w:val="Endnote2"/>
      </w:pPr>
      <w:bookmarkStart w:id="133" w:name="_Toc211941634"/>
      <w:r w:rsidRPr="00A64865">
        <w:rPr>
          <w:rStyle w:val="charTableNo"/>
        </w:rPr>
        <w:lastRenderedPageBreak/>
        <w:t>4</w:t>
      </w:r>
      <w:r>
        <w:tab/>
      </w:r>
      <w:r w:rsidRPr="00A64865">
        <w:rPr>
          <w:rStyle w:val="charTableText"/>
        </w:rPr>
        <w:t>Amendment history</w:t>
      </w:r>
      <w:bookmarkEnd w:id="133"/>
    </w:p>
    <w:p w14:paraId="4D4A3F92" w14:textId="77777777" w:rsidR="00C54B9F" w:rsidRDefault="00C54B9F">
      <w:pPr>
        <w:pStyle w:val="AmdtsEntryHd"/>
      </w:pPr>
      <w:r>
        <w:t>Long title</w:t>
      </w:r>
    </w:p>
    <w:p w14:paraId="3475AD64" w14:textId="7251CE30" w:rsidR="00C54B9F" w:rsidRDefault="00C54B9F">
      <w:pPr>
        <w:pStyle w:val="AmdtsEntries"/>
        <w:rPr>
          <w:rFonts w:cs="Arial"/>
        </w:rPr>
      </w:pPr>
      <w:r>
        <w:t>long title</w:t>
      </w:r>
      <w:r>
        <w:tab/>
        <w:t xml:space="preserve">am </w:t>
      </w:r>
      <w:hyperlink r:id="rId152"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1.13 </w:t>
      </w:r>
      <w:r w:rsidRPr="00D505AC">
        <w:rPr>
          <w:rFonts w:cs="Arial"/>
        </w:rPr>
        <w:t>(</w:t>
      </w:r>
      <w:hyperlink r:id="rId153"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 </w:t>
      </w:r>
      <w:hyperlink r:id="rId154"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1.4</w:t>
      </w:r>
      <w:r w:rsidR="00CD78F9" w:rsidRPr="00D505AC">
        <w:rPr>
          <w:rFonts w:cs="Arial"/>
        </w:rPr>
        <w:t xml:space="preserve">; </w:t>
      </w:r>
      <w:hyperlink r:id="rId155" w:tooltip="Civil Unions Act 2012" w:history="1">
        <w:r w:rsidR="00D505AC" w:rsidRPr="00D505AC">
          <w:rPr>
            <w:rStyle w:val="charCitHyperlinkAbbrev"/>
          </w:rPr>
          <w:t>A2012</w:t>
        </w:r>
        <w:r w:rsidR="00D505AC" w:rsidRPr="00D505AC">
          <w:rPr>
            <w:rStyle w:val="charCitHyperlinkAbbrev"/>
          </w:rPr>
          <w:noBreakHyphen/>
          <w:t>40</w:t>
        </w:r>
      </w:hyperlink>
      <w:r w:rsidR="00CD78F9" w:rsidRPr="00D505AC">
        <w:rPr>
          <w:rFonts w:cs="Arial"/>
        </w:rPr>
        <w:t xml:space="preserve"> amdt 3.13</w:t>
      </w:r>
      <w:r w:rsidR="007B4C0F" w:rsidRPr="00D505AC">
        <w:rPr>
          <w:rFonts w:cs="Arial"/>
        </w:rPr>
        <w:t xml:space="preserve">; </w:t>
      </w:r>
      <w:hyperlink r:id="rId156" w:tooltip="Marriage Equality (Same Sex) Act 2013" w:history="1">
        <w:r w:rsidR="007B4C0F">
          <w:rPr>
            <w:rStyle w:val="charCitHyperlinkAbbrev"/>
          </w:rPr>
          <w:t>A2013</w:t>
        </w:r>
        <w:r w:rsidR="007B4C0F">
          <w:rPr>
            <w:rStyle w:val="charCitHyperlinkAbbrev"/>
          </w:rPr>
          <w:noBreakHyphen/>
          <w:t>39</w:t>
        </w:r>
      </w:hyperlink>
      <w:r w:rsidR="007B4C0F">
        <w:rPr>
          <w:rFonts w:cs="Arial"/>
        </w:rPr>
        <w:t xml:space="preserve"> amdt 2.2</w:t>
      </w:r>
      <w:r w:rsidR="00D77830">
        <w:rPr>
          <w:rFonts w:cs="Arial"/>
        </w:rPr>
        <w:t xml:space="preserve"> (</w:t>
      </w:r>
      <w:hyperlink r:id="rId157" w:tooltip="Marriage Equality (Same Sex) Act 2013" w:history="1">
        <w:r w:rsidR="00D77830">
          <w:rPr>
            <w:rStyle w:val="charCitHyperlinkAbbrev"/>
          </w:rPr>
          <w:t>A2013</w:t>
        </w:r>
        <w:r w:rsidR="00D77830">
          <w:rPr>
            <w:rStyle w:val="charCitHyperlinkAbbrev"/>
          </w:rPr>
          <w:noBreakHyphen/>
          <w:t>39</w:t>
        </w:r>
      </w:hyperlink>
      <w:r w:rsidR="00D77830">
        <w:rPr>
          <w:rFonts w:cs="Arial"/>
        </w:rPr>
        <w:t xml:space="preserve"> never effective (see </w:t>
      </w:r>
      <w:r w:rsidR="00D77830" w:rsidRPr="00B74C47">
        <w:rPr>
          <w:rStyle w:val="charItals"/>
        </w:rPr>
        <w:t>Commonwealth v Australian Capital Territory</w:t>
      </w:r>
      <w:r w:rsidR="00D77830">
        <w:rPr>
          <w:rFonts w:cs="Arial"/>
        </w:rPr>
        <w:t xml:space="preserve"> [2013] HCA 55))</w:t>
      </w:r>
    </w:p>
    <w:p w14:paraId="218997A4" w14:textId="77777777" w:rsidR="00C54B9F" w:rsidRDefault="00C54B9F">
      <w:pPr>
        <w:pStyle w:val="AmdtsEntryHd"/>
      </w:pPr>
      <w:r>
        <w:t>Name of Act</w:t>
      </w:r>
    </w:p>
    <w:p w14:paraId="368B3EE7" w14:textId="46409C4C" w:rsidR="00C54B9F" w:rsidRDefault="00C54B9F">
      <w:pPr>
        <w:pStyle w:val="AmdtsEntries"/>
      </w:pPr>
      <w:r>
        <w:t>s 1</w:t>
      </w:r>
      <w:r>
        <w:tab/>
        <w:t xml:space="preserve">sub </w:t>
      </w:r>
      <w:hyperlink r:id="rId15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3.15</w:t>
      </w:r>
    </w:p>
    <w:p w14:paraId="16F8F2F8" w14:textId="77777777" w:rsidR="00C54B9F" w:rsidRDefault="00C54B9F">
      <w:pPr>
        <w:pStyle w:val="AmdtsEntryHd"/>
      </w:pPr>
      <w:r>
        <w:t>Dictionary</w:t>
      </w:r>
    </w:p>
    <w:p w14:paraId="678DDFC5" w14:textId="77777777" w:rsidR="00C54B9F" w:rsidRDefault="00C54B9F">
      <w:pPr>
        <w:pStyle w:val="AmdtsEntries"/>
      </w:pPr>
      <w:r>
        <w:t>s 2</w:t>
      </w:r>
      <w:r>
        <w:tab/>
        <w:t>om R2 LRA</w:t>
      </w:r>
    </w:p>
    <w:p w14:paraId="48CE73F0" w14:textId="4A1D66C1" w:rsidR="00C54B9F" w:rsidRDefault="00C54B9F">
      <w:pPr>
        <w:pStyle w:val="AmdtsEntries"/>
      </w:pPr>
      <w:r>
        <w:tab/>
        <w:t xml:space="preserve">ins </w:t>
      </w:r>
      <w:hyperlink r:id="rId15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3342A331" w14:textId="2B277303" w:rsidR="00CD676C" w:rsidRDefault="00CD676C">
      <w:pPr>
        <w:pStyle w:val="AmdtsEntries"/>
      </w:pPr>
      <w:r>
        <w:tab/>
        <w:t xml:space="preserve">am </w:t>
      </w:r>
      <w:hyperlink r:id="rId160" w:tooltip="Births, Deaths and Marriages Registration Amendment Act 2014" w:history="1">
        <w:r>
          <w:rPr>
            <w:rStyle w:val="charCitHyperlinkAbbrev"/>
          </w:rPr>
          <w:t>A2014</w:t>
        </w:r>
        <w:r>
          <w:rPr>
            <w:rStyle w:val="charCitHyperlinkAbbrev"/>
          </w:rPr>
          <w:noBreakHyphen/>
          <w:t>8</w:t>
        </w:r>
      </w:hyperlink>
      <w:r>
        <w:t xml:space="preserve"> s 4</w:t>
      </w:r>
    </w:p>
    <w:p w14:paraId="1E7B62F3" w14:textId="77777777" w:rsidR="00C54B9F" w:rsidRDefault="00C54B9F">
      <w:pPr>
        <w:pStyle w:val="AmdtsEntryHd"/>
      </w:pPr>
      <w:r>
        <w:t>Notes</w:t>
      </w:r>
    </w:p>
    <w:p w14:paraId="7E8FB713" w14:textId="77777777" w:rsidR="00C54B9F" w:rsidRDefault="00C54B9F">
      <w:pPr>
        <w:pStyle w:val="AmdtsEntries"/>
      </w:pPr>
      <w:r>
        <w:t>s 3</w:t>
      </w:r>
      <w:r>
        <w:tab/>
        <w:t>om R2 LRA</w:t>
      </w:r>
    </w:p>
    <w:p w14:paraId="6A6F59F2" w14:textId="376F8029" w:rsidR="00C54B9F" w:rsidRDefault="00C54B9F">
      <w:pPr>
        <w:pStyle w:val="AmdtsEntries"/>
      </w:pPr>
      <w:r>
        <w:tab/>
        <w:t xml:space="preserve">ins </w:t>
      </w:r>
      <w:hyperlink r:id="rId16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CDA9778" w14:textId="77777777" w:rsidR="00C54B9F" w:rsidRDefault="00C54B9F">
      <w:pPr>
        <w:pStyle w:val="AmdtsEntryHd"/>
      </w:pPr>
      <w:r>
        <w:t xml:space="preserve">Meaning of </w:t>
      </w:r>
      <w:r w:rsidRPr="00D505AC">
        <w:rPr>
          <w:rStyle w:val="charItals"/>
        </w:rPr>
        <w:t>adult</w:t>
      </w:r>
      <w:r>
        <w:t xml:space="preserve"> and </w:t>
      </w:r>
      <w:r w:rsidRPr="00D505AC">
        <w:rPr>
          <w:rStyle w:val="charItals"/>
        </w:rPr>
        <w:t>child</w:t>
      </w:r>
    </w:p>
    <w:p w14:paraId="78F1A86A" w14:textId="1808C3EA" w:rsidR="00C54B9F" w:rsidRDefault="00C54B9F">
      <w:pPr>
        <w:pStyle w:val="AmdtsEntries"/>
      </w:pPr>
      <w:r>
        <w:t>s 4</w:t>
      </w:r>
      <w:r>
        <w:tab/>
        <w:t xml:space="preserve">sub </w:t>
      </w:r>
      <w:hyperlink r:id="rId16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9D6D1D5" w14:textId="6E1ABED2" w:rsidR="00C54B9F" w:rsidRDefault="00C54B9F">
      <w:pPr>
        <w:pStyle w:val="AmdtsEntries"/>
      </w:pPr>
      <w:r>
        <w:tab/>
        <w:t xml:space="preserve">am </w:t>
      </w:r>
      <w:hyperlink r:id="rId163"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1.14 </w:t>
      </w:r>
      <w:r w:rsidRPr="00D505AC">
        <w:rPr>
          <w:rFonts w:cs="Arial"/>
        </w:rPr>
        <w:t>(</w:t>
      </w:r>
      <w:hyperlink r:id="rId164"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w:t>
      </w:r>
      <w:r w:rsidR="00023BCA" w:rsidRPr="00D505AC">
        <w:rPr>
          <w:rFonts w:cs="Arial"/>
        </w:rPr>
        <w:t xml:space="preserve">; </w:t>
      </w:r>
      <w:hyperlink r:id="rId165" w:tooltip="Civil Unions Act 2012" w:history="1">
        <w:r w:rsidR="00D505AC" w:rsidRPr="00D505AC">
          <w:rPr>
            <w:rStyle w:val="charCitHyperlinkAbbrev"/>
          </w:rPr>
          <w:t>A2012</w:t>
        </w:r>
        <w:r w:rsidR="00D505AC" w:rsidRPr="00D505AC">
          <w:rPr>
            <w:rStyle w:val="charCitHyperlinkAbbrev"/>
          </w:rPr>
          <w:noBreakHyphen/>
          <w:t>40</w:t>
        </w:r>
      </w:hyperlink>
      <w:r w:rsidR="00023BCA" w:rsidRPr="00D505AC">
        <w:rPr>
          <w:rFonts w:cs="Arial"/>
        </w:rPr>
        <w:t xml:space="preserve"> amdt</w:t>
      </w:r>
      <w:r w:rsidR="00E8534E">
        <w:rPr>
          <w:rFonts w:cs="Arial"/>
        </w:rPr>
        <w:t> </w:t>
      </w:r>
      <w:r w:rsidR="00023BCA" w:rsidRPr="00D505AC">
        <w:rPr>
          <w:rFonts w:cs="Arial"/>
        </w:rPr>
        <w:t>3.14</w:t>
      </w:r>
    </w:p>
    <w:p w14:paraId="713CC4CC" w14:textId="02E18D0D" w:rsidR="00C54B9F" w:rsidRDefault="00C54B9F">
      <w:pPr>
        <w:pStyle w:val="AmdtsEntries"/>
      </w:pPr>
      <w:r>
        <w:tab/>
        <w:t xml:space="preserve">def </w:t>
      </w:r>
      <w:r w:rsidRPr="00D505AC">
        <w:rPr>
          <w:rStyle w:val="charBoldItals"/>
        </w:rPr>
        <w:t>adult</w:t>
      </w:r>
      <w:r>
        <w:t xml:space="preserve"> om </w:t>
      </w:r>
      <w:hyperlink r:id="rId16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356BFF1" w14:textId="165E232A" w:rsidR="00C54B9F" w:rsidRDefault="00C54B9F">
      <w:pPr>
        <w:pStyle w:val="AmdtsEntries"/>
      </w:pPr>
      <w:r>
        <w:tab/>
        <w:t xml:space="preserve">def </w:t>
      </w:r>
      <w:r w:rsidRPr="00D505AC">
        <w:rPr>
          <w:rStyle w:val="charBoldItals"/>
        </w:rPr>
        <w:t>authorised celebrant</w:t>
      </w:r>
      <w:r>
        <w:t xml:space="preserve"> om </w:t>
      </w:r>
      <w:hyperlink r:id="rId167"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720E67E0" w14:textId="6EB4C847" w:rsidR="00C54B9F" w:rsidRDefault="00C54B9F">
      <w:pPr>
        <w:pStyle w:val="AmdtsEntries"/>
      </w:pPr>
      <w:r>
        <w:tab/>
        <w:t xml:space="preserve">def </w:t>
      </w:r>
      <w:r w:rsidRPr="00D505AC">
        <w:rPr>
          <w:rStyle w:val="charBoldItals"/>
        </w:rPr>
        <w:t>birth</w:t>
      </w:r>
      <w:r>
        <w:t xml:space="preserve"> om </w:t>
      </w:r>
      <w:hyperlink r:id="rId16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2DB3E8B9" w14:textId="0EFC19C0" w:rsidR="00C54B9F" w:rsidRDefault="00C54B9F">
      <w:pPr>
        <w:pStyle w:val="AmdtsEntries"/>
      </w:pPr>
      <w:r>
        <w:tab/>
        <w:t xml:space="preserve">def </w:t>
      </w:r>
      <w:r w:rsidRPr="00D505AC">
        <w:rPr>
          <w:rStyle w:val="charBoldItals"/>
        </w:rPr>
        <w:t>change</w:t>
      </w:r>
      <w:r>
        <w:t xml:space="preserve"> om </w:t>
      </w:r>
      <w:hyperlink r:id="rId16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9F3CDDB" w14:textId="2CF0DCAE" w:rsidR="00C54B9F" w:rsidRDefault="00C54B9F">
      <w:pPr>
        <w:pStyle w:val="AmdtsEntries"/>
      </w:pPr>
      <w:r>
        <w:tab/>
        <w:t xml:space="preserve">def </w:t>
      </w:r>
      <w:r w:rsidRPr="00D505AC">
        <w:rPr>
          <w:rStyle w:val="charBoldItals"/>
        </w:rPr>
        <w:t>child</w:t>
      </w:r>
      <w:r>
        <w:t xml:space="preserve"> om </w:t>
      </w:r>
      <w:hyperlink r:id="rId17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92D43CB" w14:textId="7D122E9A" w:rsidR="00C54B9F" w:rsidRDefault="00C54B9F">
      <w:pPr>
        <w:pStyle w:val="AmdtsEntries"/>
      </w:pPr>
      <w:r>
        <w:tab/>
        <w:t xml:space="preserve">def </w:t>
      </w:r>
      <w:r w:rsidRPr="00D505AC">
        <w:rPr>
          <w:rStyle w:val="charBoldItals"/>
        </w:rPr>
        <w:t>commencement of this Act</w:t>
      </w:r>
      <w:r>
        <w:t xml:space="preserve"> om </w:t>
      </w:r>
      <w:hyperlink r:id="rId17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88E9889" w14:textId="411D3FAD" w:rsidR="00C54B9F" w:rsidRDefault="00C54B9F">
      <w:pPr>
        <w:pStyle w:val="AmdtsEntries"/>
      </w:pPr>
      <w:r>
        <w:tab/>
        <w:t xml:space="preserve">def </w:t>
      </w:r>
      <w:r w:rsidRPr="00D505AC">
        <w:rPr>
          <w:rStyle w:val="charBoldItals"/>
        </w:rPr>
        <w:t>corresponding law</w:t>
      </w:r>
      <w:r>
        <w:t xml:space="preserve"> om </w:t>
      </w:r>
      <w:hyperlink r:id="rId17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17EBF26" w14:textId="7159FF46" w:rsidR="00C54B9F" w:rsidRDefault="00C54B9F">
      <w:pPr>
        <w:pStyle w:val="AmdtsEntries"/>
      </w:pPr>
      <w:r>
        <w:tab/>
        <w:t xml:space="preserve">def </w:t>
      </w:r>
      <w:r w:rsidRPr="00D505AC">
        <w:rPr>
          <w:rStyle w:val="charBoldItals"/>
        </w:rPr>
        <w:t>death</w:t>
      </w:r>
      <w:r>
        <w:t xml:space="preserve"> om </w:t>
      </w:r>
      <w:hyperlink r:id="rId17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3677E68D" w14:textId="1C790E9B" w:rsidR="00C54B9F" w:rsidRDefault="00C54B9F">
      <w:pPr>
        <w:pStyle w:val="AmdtsEntries"/>
      </w:pPr>
      <w:r>
        <w:tab/>
        <w:t xml:space="preserve">def </w:t>
      </w:r>
      <w:r w:rsidRPr="00D505AC">
        <w:rPr>
          <w:rStyle w:val="charBoldItals"/>
        </w:rPr>
        <w:t>determined fee</w:t>
      </w:r>
      <w:r>
        <w:t xml:space="preserve"> om </w:t>
      </w:r>
      <w:hyperlink r:id="rId174"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1.339</w:t>
      </w:r>
    </w:p>
    <w:p w14:paraId="30D48F95" w14:textId="799F9DFD" w:rsidR="00C54B9F" w:rsidRDefault="00C54B9F">
      <w:pPr>
        <w:pStyle w:val="AmdtsEntries"/>
      </w:pPr>
      <w:r>
        <w:tab/>
        <w:t xml:space="preserve">def </w:t>
      </w:r>
      <w:r w:rsidRPr="00D505AC">
        <w:rPr>
          <w:rStyle w:val="charBoldItals"/>
        </w:rPr>
        <w:t>disposal</w:t>
      </w:r>
      <w:r>
        <w:t xml:space="preserve"> om </w:t>
      </w:r>
      <w:hyperlink r:id="rId17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595113B" w14:textId="189A460A" w:rsidR="00C54B9F" w:rsidRDefault="00C54B9F">
      <w:pPr>
        <w:pStyle w:val="AmdtsEntries"/>
      </w:pPr>
      <w:r>
        <w:tab/>
        <w:t xml:space="preserve">def </w:t>
      </w:r>
      <w:r w:rsidRPr="00D505AC">
        <w:rPr>
          <w:rStyle w:val="charBoldItals"/>
        </w:rPr>
        <w:t>doctor</w:t>
      </w:r>
      <w:r>
        <w:t xml:space="preserve"> om </w:t>
      </w:r>
      <w:hyperlink r:id="rId17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 (see also </w:t>
      </w:r>
      <w:hyperlink r:id="rId177" w:tooltip="Health Professionals Legislation Amendment Act 2004" w:history="1">
        <w:r w:rsidR="00D505AC" w:rsidRPr="00D505AC">
          <w:rPr>
            <w:rStyle w:val="charCitHyperlinkAbbrev"/>
          </w:rPr>
          <w:t>A2004</w:t>
        </w:r>
        <w:r w:rsidR="00D505AC" w:rsidRPr="00D505AC">
          <w:rPr>
            <w:rStyle w:val="charCitHyperlinkAbbrev"/>
          </w:rPr>
          <w:noBreakHyphen/>
          <w:t>39</w:t>
        </w:r>
      </w:hyperlink>
      <w:r>
        <w:t xml:space="preserve"> amdt 5.3)</w:t>
      </w:r>
    </w:p>
    <w:p w14:paraId="22C2F6ED" w14:textId="7D130FE6" w:rsidR="00C54B9F" w:rsidRDefault="00C54B9F">
      <w:pPr>
        <w:pStyle w:val="AmdtsEntries"/>
      </w:pPr>
      <w:r>
        <w:tab/>
        <w:t xml:space="preserve">def </w:t>
      </w:r>
      <w:r w:rsidRPr="00D505AC">
        <w:rPr>
          <w:rStyle w:val="charBoldItals"/>
        </w:rPr>
        <w:t>funeral director</w:t>
      </w:r>
      <w:r>
        <w:t xml:space="preserve"> om </w:t>
      </w:r>
      <w:hyperlink r:id="rId17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2C87AA8E" w14:textId="7DA32BA7" w:rsidR="00C54B9F" w:rsidRDefault="00C54B9F">
      <w:pPr>
        <w:pStyle w:val="AmdtsEntries"/>
      </w:pPr>
      <w:r>
        <w:tab/>
        <w:t xml:space="preserve">def </w:t>
      </w:r>
      <w:r w:rsidRPr="00D505AC">
        <w:rPr>
          <w:rStyle w:val="charBoldItals"/>
        </w:rPr>
        <w:t>prohibited name</w:t>
      </w:r>
      <w:r>
        <w:t xml:space="preserve"> om </w:t>
      </w:r>
      <w:hyperlink r:id="rId17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BA6D5DC" w14:textId="4BE9A2C3" w:rsidR="00C54B9F" w:rsidRDefault="00C54B9F">
      <w:pPr>
        <w:pStyle w:val="AmdtsEntries"/>
      </w:pPr>
      <w:r>
        <w:tab/>
        <w:t xml:space="preserve">def </w:t>
      </w:r>
      <w:r w:rsidRPr="00D505AC">
        <w:rPr>
          <w:rStyle w:val="charBoldItals"/>
        </w:rPr>
        <w:t>register</w:t>
      </w:r>
      <w:r>
        <w:t xml:space="preserve"> om </w:t>
      </w:r>
      <w:hyperlink r:id="rId18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7A6755AD" w14:textId="30057FC7" w:rsidR="00C54B9F" w:rsidRDefault="00C54B9F">
      <w:pPr>
        <w:pStyle w:val="AmdtsEntries"/>
      </w:pPr>
      <w:r>
        <w:tab/>
        <w:t xml:space="preserve">def </w:t>
      </w:r>
      <w:r w:rsidRPr="00D505AC">
        <w:rPr>
          <w:rStyle w:val="charBoldItals"/>
        </w:rPr>
        <w:t>registering authority</w:t>
      </w:r>
      <w:r>
        <w:t xml:space="preserve"> om </w:t>
      </w:r>
      <w:hyperlink r:id="rId18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694EB852" w14:textId="503CFEE8" w:rsidR="00C54B9F" w:rsidRDefault="00C54B9F">
      <w:pPr>
        <w:pStyle w:val="AmdtsEntries"/>
      </w:pPr>
      <w:r>
        <w:tab/>
        <w:t xml:space="preserve">def </w:t>
      </w:r>
      <w:r w:rsidRPr="00D505AC">
        <w:rPr>
          <w:rStyle w:val="charBoldItals"/>
        </w:rPr>
        <w:t>registrable event</w:t>
      </w:r>
      <w:r>
        <w:t xml:space="preserve"> om </w:t>
      </w:r>
      <w:hyperlink r:id="rId18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0C01FFFA" w14:textId="16FEC224" w:rsidR="00C54B9F" w:rsidRDefault="00C54B9F">
      <w:pPr>
        <w:pStyle w:val="AmdtsEntries"/>
      </w:pPr>
      <w:r>
        <w:tab/>
        <w:t xml:space="preserve">def </w:t>
      </w:r>
      <w:r w:rsidRPr="00D505AC">
        <w:rPr>
          <w:rStyle w:val="charBoldItals"/>
        </w:rPr>
        <w:t>registrable information</w:t>
      </w:r>
      <w:r>
        <w:t xml:space="preserve"> om </w:t>
      </w:r>
      <w:hyperlink r:id="rId18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3C5D9A9" w14:textId="057335FF" w:rsidR="00C54B9F" w:rsidRDefault="00C54B9F">
      <w:pPr>
        <w:pStyle w:val="AmdtsEntries"/>
      </w:pPr>
      <w:r>
        <w:tab/>
        <w:t xml:space="preserve">def </w:t>
      </w:r>
      <w:r w:rsidRPr="00D505AC">
        <w:rPr>
          <w:rStyle w:val="charBoldItals"/>
        </w:rPr>
        <w:t>registrar-general</w:t>
      </w:r>
      <w:r>
        <w:t xml:space="preserve"> om </w:t>
      </w:r>
      <w:hyperlink r:id="rId18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183BF8F2" w14:textId="6E20AF57" w:rsidR="00C54B9F" w:rsidRDefault="00C54B9F">
      <w:pPr>
        <w:pStyle w:val="AmdtsEntries"/>
      </w:pPr>
      <w:r>
        <w:tab/>
        <w:t xml:space="preserve">def </w:t>
      </w:r>
      <w:r w:rsidRPr="00D505AC">
        <w:rPr>
          <w:rStyle w:val="charBoldItals"/>
        </w:rPr>
        <w:t>repealed Act</w:t>
      </w:r>
      <w:r>
        <w:t xml:space="preserve"> om </w:t>
      </w:r>
      <w:hyperlink r:id="rId18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4FCA1981" w14:textId="77F963CB" w:rsidR="00C54B9F" w:rsidRDefault="00C54B9F">
      <w:pPr>
        <w:pStyle w:val="AmdtsEntries"/>
      </w:pPr>
      <w:r>
        <w:tab/>
        <w:t xml:space="preserve">def </w:t>
      </w:r>
      <w:r w:rsidRPr="00D505AC">
        <w:rPr>
          <w:rStyle w:val="charBoldItals"/>
        </w:rPr>
        <w:t>stillbirth</w:t>
      </w:r>
      <w:r>
        <w:t xml:space="preserve"> om </w:t>
      </w:r>
      <w:hyperlink r:id="rId18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17414F8B" w14:textId="169FB9FB" w:rsidR="00C54B9F" w:rsidRDefault="00C54B9F">
      <w:pPr>
        <w:pStyle w:val="AmdtsEntries"/>
      </w:pPr>
      <w:r>
        <w:tab/>
        <w:t xml:space="preserve">def </w:t>
      </w:r>
      <w:r w:rsidRPr="00D505AC">
        <w:rPr>
          <w:rStyle w:val="charBoldItals"/>
        </w:rPr>
        <w:t>stillborn child</w:t>
      </w:r>
      <w:r>
        <w:t xml:space="preserve"> om </w:t>
      </w:r>
      <w:hyperlink r:id="rId187"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3.16</w:t>
      </w:r>
    </w:p>
    <w:p w14:paraId="3F954DA1" w14:textId="77777777" w:rsidR="00C54B9F" w:rsidRDefault="00C54B9F">
      <w:pPr>
        <w:pStyle w:val="AmdtsEntryHd"/>
      </w:pPr>
      <w:r>
        <w:lastRenderedPageBreak/>
        <w:t>Offences against Act—application of Criminal Code etc</w:t>
      </w:r>
    </w:p>
    <w:p w14:paraId="5DCFF3ED" w14:textId="2A7B53DF" w:rsidR="00C54B9F" w:rsidRDefault="00C54B9F">
      <w:pPr>
        <w:pStyle w:val="AmdtsEntries"/>
      </w:pPr>
      <w:r>
        <w:t>s 4A</w:t>
      </w:r>
      <w:r>
        <w:tab/>
        <w:t xml:space="preserve">ins </w:t>
      </w:r>
      <w:hyperlink r:id="rId188"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1.47</w:t>
      </w:r>
    </w:p>
    <w:p w14:paraId="0DCDAE28" w14:textId="77777777" w:rsidR="00C54B9F" w:rsidRDefault="00C54B9F">
      <w:pPr>
        <w:pStyle w:val="AmdtsEntryHd"/>
      </w:pPr>
      <w:r>
        <w:t>Notifications of births</w:t>
      </w:r>
    </w:p>
    <w:p w14:paraId="269EECF4" w14:textId="77777777" w:rsidR="00C54B9F" w:rsidRDefault="00C54B9F">
      <w:pPr>
        <w:pStyle w:val="AmdtsEntries"/>
      </w:pPr>
      <w:r>
        <w:t>div 2.1 hdg</w:t>
      </w:r>
      <w:r>
        <w:tab/>
        <w:t>(prev pt 2 div 1 hdg) renum R3 LA</w:t>
      </w:r>
    </w:p>
    <w:p w14:paraId="39F51DDD" w14:textId="77777777" w:rsidR="00C71DDA" w:rsidRDefault="00C71DDA" w:rsidP="00C71DDA">
      <w:pPr>
        <w:pStyle w:val="AmdtsEntryHd"/>
      </w:pPr>
      <w:r w:rsidRPr="00EB48B9">
        <w:t xml:space="preserve">Meaning of </w:t>
      </w:r>
      <w:r w:rsidRPr="00EB48B9">
        <w:rPr>
          <w:rStyle w:val="charItals"/>
        </w:rPr>
        <w:t>birth parent</w:t>
      </w:r>
      <w:r w:rsidRPr="00EB48B9">
        <w:t>—pt 2</w:t>
      </w:r>
    </w:p>
    <w:p w14:paraId="0B877D3B" w14:textId="285E335A" w:rsidR="00C71DDA" w:rsidRPr="00C71DDA" w:rsidRDefault="00C71DDA">
      <w:pPr>
        <w:pStyle w:val="AmdtsEntries"/>
      </w:pPr>
      <w:r>
        <w:t>s 4B</w:t>
      </w:r>
      <w:r>
        <w:tab/>
        <w:t xml:space="preserve">ins </w:t>
      </w:r>
      <w:hyperlink r:id="rId189" w:tooltip="Births, Deaths and Marriages Registration Amendment Act 2019" w:history="1">
        <w:r>
          <w:rPr>
            <w:rStyle w:val="charCitHyperlinkAbbrev"/>
          </w:rPr>
          <w:t>A2019</w:t>
        </w:r>
        <w:r>
          <w:rPr>
            <w:rStyle w:val="charCitHyperlinkAbbrev"/>
          </w:rPr>
          <w:noBreakHyphen/>
          <w:t>3</w:t>
        </w:r>
      </w:hyperlink>
      <w:r>
        <w:t xml:space="preserve"> s 4</w:t>
      </w:r>
    </w:p>
    <w:p w14:paraId="67DC0105" w14:textId="77777777" w:rsidR="00C54B9F" w:rsidRDefault="00C54B9F">
      <w:pPr>
        <w:pStyle w:val="AmdtsEntryHd"/>
      </w:pPr>
      <w:r>
        <w:t>Notification of births</w:t>
      </w:r>
    </w:p>
    <w:p w14:paraId="7E200CAE" w14:textId="21BE3FE0" w:rsidR="00C54B9F" w:rsidRDefault="00C54B9F">
      <w:pPr>
        <w:pStyle w:val="AmdtsEntries"/>
      </w:pPr>
      <w:r>
        <w:t>s 5</w:t>
      </w:r>
      <w:r>
        <w:tab/>
        <w:t xml:space="preserve">am </w:t>
      </w:r>
      <w:hyperlink r:id="rId190"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1.340, 1.341</w:t>
      </w:r>
    </w:p>
    <w:p w14:paraId="2E9376AF" w14:textId="4D0AC6F6" w:rsidR="00C54B9F" w:rsidRDefault="00C54B9F">
      <w:pPr>
        <w:pStyle w:val="AmdtsEntries"/>
      </w:pPr>
      <w:r>
        <w:tab/>
        <w:t xml:space="preserve">sub </w:t>
      </w:r>
      <w:hyperlink r:id="rId191"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1.48</w:t>
      </w:r>
    </w:p>
    <w:p w14:paraId="6A3CDAA2" w14:textId="6476FCF3" w:rsidR="00C71DDA" w:rsidRDefault="007A015A" w:rsidP="00C71DDA">
      <w:pPr>
        <w:pStyle w:val="AmdtsEntries"/>
      </w:pPr>
      <w:r>
        <w:tab/>
        <w:t xml:space="preserve">am </w:t>
      </w:r>
      <w:hyperlink r:id="rId192" w:tooltip="Statute Law Amendment Act 2011 (No 3)" w:history="1">
        <w:r w:rsidR="00D505AC" w:rsidRPr="00D505AC">
          <w:rPr>
            <w:rStyle w:val="charCitHyperlinkAbbrev"/>
          </w:rPr>
          <w:t>A2011</w:t>
        </w:r>
        <w:r w:rsidR="00D505AC" w:rsidRPr="00D505AC">
          <w:rPr>
            <w:rStyle w:val="charCitHyperlinkAbbrev"/>
          </w:rPr>
          <w:noBreakHyphen/>
          <w:t>52</w:t>
        </w:r>
      </w:hyperlink>
      <w:r>
        <w:t xml:space="preserve"> amdt 3.17</w:t>
      </w:r>
      <w:r w:rsidR="002D21B5">
        <w:rPr>
          <w:rFonts w:cs="Arial"/>
        </w:rPr>
        <w:t xml:space="preserve">; </w:t>
      </w:r>
      <w:hyperlink r:id="rId193" w:tooltip="Justice and Community Safety Legislation Amendment Act 2014" w:history="1">
        <w:r w:rsidR="002D21B5">
          <w:rPr>
            <w:rStyle w:val="charCitHyperlinkAbbrev"/>
          </w:rPr>
          <w:t>A2014</w:t>
        </w:r>
        <w:r w:rsidR="002D21B5">
          <w:rPr>
            <w:rStyle w:val="charCitHyperlinkAbbrev"/>
          </w:rPr>
          <w:noBreakHyphen/>
          <w:t>18</w:t>
        </w:r>
      </w:hyperlink>
      <w:r w:rsidR="002D21B5">
        <w:t xml:space="preserve"> amdt 3.4</w:t>
      </w:r>
      <w:r w:rsidR="00047405">
        <w:t xml:space="preserve">; </w:t>
      </w:r>
      <w:hyperlink r:id="rId194" w:tooltip="Justice Legislation Amendment Act 2016" w:history="1">
        <w:r w:rsidR="00047405">
          <w:rPr>
            <w:rStyle w:val="charCitHyperlinkAbbrev"/>
          </w:rPr>
          <w:t>A2016</w:t>
        </w:r>
        <w:r w:rsidR="00047405">
          <w:rPr>
            <w:rStyle w:val="charCitHyperlinkAbbrev"/>
          </w:rPr>
          <w:noBreakHyphen/>
          <w:t>7</w:t>
        </w:r>
      </w:hyperlink>
      <w:r w:rsidR="00047405">
        <w:t xml:space="preserve"> s 4</w:t>
      </w:r>
      <w:r w:rsidR="003B1687">
        <w:t>, s 5</w:t>
      </w:r>
      <w:r w:rsidR="00C71DDA">
        <w:t xml:space="preserve">; </w:t>
      </w:r>
      <w:hyperlink r:id="rId195" w:tooltip="Births, Deaths and Marriages Registration Amendment Act 2019" w:history="1">
        <w:r w:rsidR="00C71DDA">
          <w:rPr>
            <w:rStyle w:val="charCitHyperlinkAbbrev"/>
          </w:rPr>
          <w:t>A2019</w:t>
        </w:r>
        <w:r w:rsidR="00C71DDA">
          <w:rPr>
            <w:rStyle w:val="charCitHyperlinkAbbrev"/>
          </w:rPr>
          <w:noBreakHyphen/>
          <w:t>3</w:t>
        </w:r>
      </w:hyperlink>
      <w:r w:rsidR="00C71DDA">
        <w:t xml:space="preserve"> s 5</w:t>
      </w:r>
      <w:r w:rsidR="006926D9">
        <w:t xml:space="preserve">; </w:t>
      </w:r>
      <w:hyperlink r:id="rId196" w:tooltip="Statute Law Amendment Act 2019" w:history="1">
        <w:r w:rsidR="006926D9" w:rsidRPr="006926D9">
          <w:rPr>
            <w:rStyle w:val="charCitHyperlinkAbbrev"/>
          </w:rPr>
          <w:t>A2019</w:t>
        </w:r>
        <w:r w:rsidR="006926D9" w:rsidRPr="006926D9">
          <w:rPr>
            <w:rStyle w:val="charCitHyperlinkAbbrev"/>
          </w:rPr>
          <w:noBreakHyphen/>
          <w:t>42</w:t>
        </w:r>
      </w:hyperlink>
      <w:r w:rsidR="006926D9">
        <w:t xml:space="preserve"> amdt 3.4</w:t>
      </w:r>
    </w:p>
    <w:p w14:paraId="3B9C687F" w14:textId="77777777" w:rsidR="00C54B9F" w:rsidRDefault="00C54B9F">
      <w:pPr>
        <w:pStyle w:val="AmdtsEntryHd"/>
      </w:pPr>
      <w:r>
        <w:t>Registration of births</w:t>
      </w:r>
    </w:p>
    <w:p w14:paraId="7A619C56" w14:textId="77777777" w:rsidR="00C54B9F" w:rsidRDefault="00C54B9F">
      <w:pPr>
        <w:pStyle w:val="AmdtsEntries"/>
      </w:pPr>
      <w:r>
        <w:t>div 2.2 hdg</w:t>
      </w:r>
      <w:r>
        <w:tab/>
        <w:t>(prev pt 2 div 2 hdg) renum R3 LA</w:t>
      </w:r>
    </w:p>
    <w:p w14:paraId="0DB78508" w14:textId="77777777" w:rsidR="00C54B9F" w:rsidRDefault="00C54B9F">
      <w:pPr>
        <w:pStyle w:val="AmdtsEntryHd"/>
      </w:pPr>
      <w:r>
        <w:t xml:space="preserve">Meaning of </w:t>
      </w:r>
      <w:r w:rsidRPr="00D505AC">
        <w:rPr>
          <w:rStyle w:val="charItals"/>
        </w:rPr>
        <w:t>birth registration statement</w:t>
      </w:r>
      <w:r>
        <w:t xml:space="preserve"> for div 2.2</w:t>
      </w:r>
    </w:p>
    <w:p w14:paraId="54774C10" w14:textId="0ABD529B" w:rsidR="00C54B9F" w:rsidRDefault="00C54B9F">
      <w:pPr>
        <w:pStyle w:val="AmdtsEntries"/>
      </w:pPr>
      <w:r>
        <w:t>s 6</w:t>
      </w:r>
      <w:r>
        <w:tab/>
        <w:t xml:space="preserve">def </w:t>
      </w:r>
      <w:r w:rsidRPr="00D505AC">
        <w:rPr>
          <w:rStyle w:val="charBoldItals"/>
        </w:rPr>
        <w:t>birth registration statement</w:t>
      </w:r>
      <w:r>
        <w:t xml:space="preserve"> sub </w:t>
      </w:r>
      <w:hyperlink r:id="rId197"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1.342</w:t>
      </w:r>
    </w:p>
    <w:p w14:paraId="7FADD893" w14:textId="77777777" w:rsidR="00C54B9F" w:rsidRDefault="00C54B9F">
      <w:pPr>
        <w:pStyle w:val="AmdtsEntryHd"/>
      </w:pPr>
      <w:r>
        <w:t>When registration of birth is required or authorised</w:t>
      </w:r>
    </w:p>
    <w:p w14:paraId="4B5A8CA4" w14:textId="15E4E2AD" w:rsidR="00C54B9F" w:rsidRDefault="00C54B9F">
      <w:pPr>
        <w:pStyle w:val="AmdtsEntries"/>
      </w:pPr>
      <w:r>
        <w:t>s 7</w:t>
      </w:r>
      <w:r>
        <w:tab/>
        <w:t xml:space="preserve">am </w:t>
      </w:r>
      <w:hyperlink r:id="rId19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3.17</w:t>
      </w:r>
      <w:r w:rsidR="00C71DDA">
        <w:t xml:space="preserve">; </w:t>
      </w:r>
      <w:hyperlink r:id="rId199" w:tooltip="Births, Deaths and Marriages Registration Amendment Act 2019" w:history="1">
        <w:r w:rsidR="00C71DDA">
          <w:rPr>
            <w:rStyle w:val="charCitHyperlinkAbbrev"/>
          </w:rPr>
          <w:t>A2019</w:t>
        </w:r>
        <w:r w:rsidR="00C71DDA">
          <w:rPr>
            <w:rStyle w:val="charCitHyperlinkAbbrev"/>
          </w:rPr>
          <w:noBreakHyphen/>
          <w:t>3</w:t>
        </w:r>
      </w:hyperlink>
      <w:r w:rsidR="00C71DDA">
        <w:t xml:space="preserve"> s 6</w:t>
      </w:r>
    </w:p>
    <w:p w14:paraId="6BD2588D" w14:textId="77777777" w:rsidR="00DD727C" w:rsidRPr="0080009B" w:rsidRDefault="00DD727C">
      <w:pPr>
        <w:pStyle w:val="AmdtsEntries"/>
      </w:pPr>
      <w:r w:rsidRPr="00DD727C">
        <w:tab/>
      </w:r>
      <w:r w:rsidRPr="0080009B">
        <w:t>(6), (7) exp 27 February 2020 (s 7 (7))</w:t>
      </w:r>
    </w:p>
    <w:p w14:paraId="7F9C056A" w14:textId="77777777" w:rsidR="00C71DDA" w:rsidRDefault="00C71DDA" w:rsidP="00C71DDA">
      <w:pPr>
        <w:pStyle w:val="AmdtsEntryHd"/>
      </w:pPr>
      <w:r w:rsidRPr="00EB48B9">
        <w:t>Responsibility to have birth registered</w:t>
      </w:r>
    </w:p>
    <w:p w14:paraId="1F88BECD" w14:textId="0017354F" w:rsidR="00C71DDA" w:rsidRDefault="00C71DDA" w:rsidP="00C71DDA">
      <w:pPr>
        <w:pStyle w:val="AmdtsEntries"/>
      </w:pPr>
      <w:r>
        <w:t xml:space="preserve">s 8 </w:t>
      </w:r>
      <w:r>
        <w:tab/>
        <w:t xml:space="preserve">am </w:t>
      </w:r>
      <w:hyperlink r:id="rId200" w:tooltip="Births, Deaths and Marriages Registration Amendment Act 2019" w:history="1">
        <w:r>
          <w:rPr>
            <w:rStyle w:val="charCitHyperlinkAbbrev"/>
          </w:rPr>
          <w:t>A2019</w:t>
        </w:r>
        <w:r>
          <w:rPr>
            <w:rStyle w:val="charCitHyperlinkAbbrev"/>
          </w:rPr>
          <w:noBreakHyphen/>
          <w:t>3</w:t>
        </w:r>
      </w:hyperlink>
      <w:r>
        <w:t xml:space="preserve"> s 7, s 8; ss renum R28 LA</w:t>
      </w:r>
    </w:p>
    <w:p w14:paraId="5C0C8BB9" w14:textId="77777777" w:rsidR="00C54B9F" w:rsidRDefault="00C54B9F">
      <w:pPr>
        <w:pStyle w:val="AmdtsEntryHd"/>
      </w:pPr>
      <w:r>
        <w:t>How to have the birth of a child registered</w:t>
      </w:r>
    </w:p>
    <w:p w14:paraId="68591C75" w14:textId="3E1B3C4B" w:rsidR="00C54B9F" w:rsidRPr="00C71DDA" w:rsidRDefault="00C54B9F">
      <w:pPr>
        <w:pStyle w:val="AmdtsEntries"/>
      </w:pPr>
      <w:r>
        <w:t>s 9</w:t>
      </w:r>
      <w:r>
        <w:tab/>
        <w:t xml:space="preserve">am </w:t>
      </w:r>
      <w:hyperlink r:id="rId20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3.18; ss renum R6 LA (see </w:t>
      </w:r>
      <w:hyperlink r:id="rId20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3.19); </w:t>
      </w:r>
      <w:hyperlink r:id="rId203"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1.49</w:t>
      </w:r>
      <w:r w:rsidR="00204CE1">
        <w:t xml:space="preserve">; </w:t>
      </w:r>
      <w:hyperlink r:id="rId204" w:tooltip="Births, Deaths and Marriages Registration Amendment Act 2014" w:history="1">
        <w:r w:rsidR="00204CE1">
          <w:rPr>
            <w:rStyle w:val="charCitHyperlinkAbbrev"/>
          </w:rPr>
          <w:t>A2014</w:t>
        </w:r>
        <w:r w:rsidR="00204CE1">
          <w:rPr>
            <w:rStyle w:val="charCitHyperlinkAbbrev"/>
          </w:rPr>
          <w:noBreakHyphen/>
          <w:t>8</w:t>
        </w:r>
      </w:hyperlink>
      <w:r w:rsidR="00204CE1">
        <w:t xml:space="preserve"> s 5</w:t>
      </w:r>
      <w:r w:rsidR="00C71DDA">
        <w:t>;</w:t>
      </w:r>
      <w:r w:rsidR="00C71DDA" w:rsidRPr="00C71DDA">
        <w:rPr>
          <w:rStyle w:val="charCitHyperlinkAbbrev"/>
        </w:rPr>
        <w:t xml:space="preserve"> </w:t>
      </w:r>
      <w:hyperlink r:id="rId205" w:tooltip="Births, Deaths and Marriages Registration Amendment Act 2019" w:history="1">
        <w:r w:rsidR="00C71DDA">
          <w:rPr>
            <w:rStyle w:val="charCitHyperlinkAbbrev"/>
          </w:rPr>
          <w:t>A2019</w:t>
        </w:r>
        <w:r w:rsidR="00C71DDA">
          <w:rPr>
            <w:rStyle w:val="charCitHyperlinkAbbrev"/>
          </w:rPr>
          <w:noBreakHyphen/>
          <w:t>3</w:t>
        </w:r>
      </w:hyperlink>
      <w:r w:rsidR="00C71DDA">
        <w:t xml:space="preserve"> s 9</w:t>
      </w:r>
    </w:p>
    <w:p w14:paraId="3DA5B60E" w14:textId="77777777" w:rsidR="00C54B9F" w:rsidRDefault="00C54B9F">
      <w:pPr>
        <w:pStyle w:val="AmdtsEntryHd"/>
      </w:pPr>
      <w:r>
        <w:t>Obligation to have birth registered</w:t>
      </w:r>
    </w:p>
    <w:p w14:paraId="1946131A" w14:textId="25E4C76D" w:rsidR="00C54B9F" w:rsidRDefault="00C54B9F">
      <w:pPr>
        <w:pStyle w:val="AmdtsEntries"/>
      </w:pPr>
      <w:r>
        <w:t>s 10</w:t>
      </w:r>
      <w:r>
        <w:tab/>
        <w:t xml:space="preserve">sub </w:t>
      </w:r>
      <w:hyperlink r:id="rId206"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1.50</w:t>
      </w:r>
    </w:p>
    <w:p w14:paraId="30578205" w14:textId="69C9F188" w:rsidR="00204CE1" w:rsidRDefault="00204CE1">
      <w:pPr>
        <w:pStyle w:val="AmdtsEntries"/>
      </w:pPr>
      <w:r>
        <w:tab/>
        <w:t xml:space="preserve">am </w:t>
      </w:r>
      <w:hyperlink r:id="rId207" w:tooltip="Births, Deaths and Marriages Registration Amendment Act 2014" w:history="1">
        <w:r>
          <w:rPr>
            <w:rStyle w:val="charCitHyperlinkAbbrev"/>
          </w:rPr>
          <w:t>A2014</w:t>
        </w:r>
        <w:r>
          <w:rPr>
            <w:rStyle w:val="charCitHyperlinkAbbrev"/>
          </w:rPr>
          <w:noBreakHyphen/>
          <w:t>8</w:t>
        </w:r>
      </w:hyperlink>
      <w:r>
        <w:t xml:space="preserve"> s 5</w:t>
      </w:r>
    </w:p>
    <w:p w14:paraId="2823CEC9" w14:textId="77777777" w:rsidR="00C54B9F" w:rsidRDefault="00C54B9F">
      <w:pPr>
        <w:pStyle w:val="AmdtsEntryHd"/>
      </w:pPr>
      <w:r>
        <w:t>How births are registered</w:t>
      </w:r>
    </w:p>
    <w:p w14:paraId="00C0CE1D" w14:textId="5C0997AD" w:rsidR="00C54B9F" w:rsidRDefault="00C54B9F">
      <w:pPr>
        <w:pStyle w:val="AmdtsEntries"/>
      </w:pPr>
      <w:r>
        <w:t>s 11</w:t>
      </w:r>
      <w:r>
        <w:tab/>
        <w:t xml:space="preserve">am </w:t>
      </w:r>
      <w:hyperlink r:id="rId20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3.20, amdt 3.21</w:t>
      </w:r>
    </w:p>
    <w:p w14:paraId="7FAFE0E2" w14:textId="77777777" w:rsidR="00C54B9F" w:rsidRDefault="00C54B9F">
      <w:pPr>
        <w:pStyle w:val="AmdtsEntryHd"/>
      </w:pPr>
      <w:r>
        <w:t>Alteration of details of birth registration</w:t>
      </w:r>
    </w:p>
    <w:p w14:paraId="195340B5" w14:textId="77777777" w:rsidR="00C54B9F" w:rsidRDefault="00C54B9F">
      <w:pPr>
        <w:pStyle w:val="AmdtsEntries"/>
      </w:pPr>
      <w:r>
        <w:t>div 2.3 hdg</w:t>
      </w:r>
      <w:r>
        <w:tab/>
        <w:t>(prev pt 2 div 3 hdg) renum R3 LA</w:t>
      </w:r>
    </w:p>
    <w:p w14:paraId="29E60F7C" w14:textId="657D7781" w:rsidR="00C54B9F" w:rsidRDefault="001E1EEF">
      <w:pPr>
        <w:pStyle w:val="AmdtsEntryHd"/>
      </w:pPr>
      <w:r w:rsidRPr="00F40831">
        <w:rPr>
          <w:color w:val="000000"/>
        </w:rPr>
        <w:t>Addition or alteration of details of parentage after registration of birth</w:t>
      </w:r>
    </w:p>
    <w:p w14:paraId="76F149E0" w14:textId="3C643170" w:rsidR="001E1EEF" w:rsidRDefault="001E1EEF">
      <w:pPr>
        <w:pStyle w:val="AmdtsEntries"/>
      </w:pPr>
      <w:r>
        <w:t>s 16 hdg</w:t>
      </w:r>
      <w:r>
        <w:tab/>
        <w:t xml:space="preserve">sub </w:t>
      </w:r>
      <w:hyperlink r:id="rId209" w:tooltip="Births, Deaths and Marriages Registration Amendment Act 2024" w:history="1">
        <w:r>
          <w:rPr>
            <w:rStyle w:val="charCitHyperlinkAbbrev"/>
          </w:rPr>
          <w:t>A2024</w:t>
        </w:r>
        <w:r>
          <w:rPr>
            <w:rStyle w:val="charCitHyperlinkAbbrev"/>
          </w:rPr>
          <w:noBreakHyphen/>
          <w:t>9</w:t>
        </w:r>
      </w:hyperlink>
      <w:r>
        <w:t xml:space="preserve"> s 4</w:t>
      </w:r>
    </w:p>
    <w:p w14:paraId="79ECD692" w14:textId="0EC1DCCF" w:rsidR="00C54B9F" w:rsidRDefault="00C54B9F">
      <w:pPr>
        <w:pStyle w:val="AmdtsEntries"/>
      </w:pPr>
      <w:r>
        <w:t>s 16</w:t>
      </w:r>
      <w:r>
        <w:tab/>
        <w:t xml:space="preserve">am </w:t>
      </w:r>
      <w:hyperlink r:id="rId21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3.22; </w:t>
      </w:r>
      <w:hyperlink r:id="rId211"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1.15 </w:t>
      </w:r>
      <w:r w:rsidRPr="00D505AC">
        <w:rPr>
          <w:rFonts w:cs="Arial"/>
        </w:rPr>
        <w:t>(</w:t>
      </w:r>
      <w:hyperlink r:id="rId212"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w:t>
      </w:r>
      <w:r w:rsidR="0026605E" w:rsidRPr="00D505AC">
        <w:rPr>
          <w:rFonts w:cs="Arial"/>
        </w:rPr>
        <w:t> </w:t>
      </w:r>
      <w:r w:rsidRPr="00D505AC">
        <w:rPr>
          <w:rFonts w:cs="Arial"/>
        </w:rPr>
        <w:t>before commenced by disallowance (see Cwlth Gaz</w:t>
      </w:r>
      <w:r w:rsidR="0026605E" w:rsidRPr="00D505AC">
        <w:rPr>
          <w:rFonts w:cs="Arial"/>
        </w:rPr>
        <w:t> </w:t>
      </w:r>
      <w:r w:rsidRPr="00D505AC">
        <w:rPr>
          <w:rFonts w:cs="Arial"/>
        </w:rPr>
        <w:t xml:space="preserve">2006 No S93)); </w:t>
      </w:r>
      <w:hyperlink r:id="rId213"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1.5</w:t>
      </w:r>
      <w:r w:rsidR="003B3059" w:rsidRPr="00D505AC">
        <w:rPr>
          <w:rFonts w:cs="Arial"/>
        </w:rPr>
        <w:t xml:space="preserve">; </w:t>
      </w:r>
      <w:hyperlink r:id="rId214" w:tooltip="Justice and Community Safety Legislation Amendment Act 2011 (No 2)" w:history="1">
        <w:r w:rsidR="00D505AC" w:rsidRPr="00D505AC">
          <w:rPr>
            <w:rStyle w:val="charCitHyperlinkAbbrev"/>
          </w:rPr>
          <w:t>A2011</w:t>
        </w:r>
        <w:r w:rsidR="00D505AC" w:rsidRPr="00D505AC">
          <w:rPr>
            <w:rStyle w:val="charCitHyperlinkAbbrev"/>
          </w:rPr>
          <w:noBreakHyphen/>
          <w:t>27</w:t>
        </w:r>
      </w:hyperlink>
      <w:r w:rsidR="00E37C77" w:rsidRPr="00D505AC">
        <w:rPr>
          <w:rFonts w:cs="Arial"/>
        </w:rPr>
        <w:t xml:space="preserve"> amdt</w:t>
      </w:r>
      <w:r w:rsidR="00EE7A49" w:rsidRPr="00D505AC">
        <w:rPr>
          <w:rFonts w:cs="Arial"/>
        </w:rPr>
        <w:t> </w:t>
      </w:r>
      <w:r w:rsidR="00E37C77" w:rsidRPr="00D505AC">
        <w:rPr>
          <w:rFonts w:cs="Arial"/>
        </w:rPr>
        <w:t>1.6; ss renum R16 LA</w:t>
      </w:r>
      <w:r w:rsidR="00023BCA" w:rsidRPr="00D505AC">
        <w:rPr>
          <w:rFonts w:cs="Arial"/>
        </w:rPr>
        <w:t xml:space="preserve">; </w:t>
      </w:r>
      <w:hyperlink r:id="rId215" w:tooltip="Civil Unions Act 2012" w:history="1">
        <w:r w:rsidR="00D505AC" w:rsidRPr="00D505AC">
          <w:rPr>
            <w:rStyle w:val="charCitHyperlinkAbbrev"/>
          </w:rPr>
          <w:t>A2012</w:t>
        </w:r>
        <w:r w:rsidR="00D505AC" w:rsidRPr="00D505AC">
          <w:rPr>
            <w:rStyle w:val="charCitHyperlinkAbbrev"/>
          </w:rPr>
          <w:noBreakHyphen/>
          <w:t>40</w:t>
        </w:r>
      </w:hyperlink>
      <w:r w:rsidR="00023BCA" w:rsidRPr="00D505AC">
        <w:rPr>
          <w:rFonts w:cs="Arial"/>
        </w:rPr>
        <w:t xml:space="preserve"> amdt 3.15</w:t>
      </w:r>
      <w:r w:rsidR="002D21B5">
        <w:rPr>
          <w:rFonts w:cs="Arial"/>
        </w:rPr>
        <w:t xml:space="preserve">; </w:t>
      </w:r>
      <w:hyperlink r:id="rId216" w:tooltip="Justice and Community Safety Legislation Amendment Act 2014" w:history="1">
        <w:r w:rsidR="002D21B5">
          <w:rPr>
            <w:rStyle w:val="charCitHyperlinkAbbrev"/>
          </w:rPr>
          <w:t>A2014</w:t>
        </w:r>
        <w:r w:rsidR="002D21B5">
          <w:rPr>
            <w:rStyle w:val="charCitHyperlinkAbbrev"/>
          </w:rPr>
          <w:noBreakHyphen/>
          <w:t>18</w:t>
        </w:r>
      </w:hyperlink>
      <w:r w:rsidR="002D21B5">
        <w:t xml:space="preserve"> amdt 3.1</w:t>
      </w:r>
      <w:r w:rsidR="00982C21">
        <w:t>;</w:t>
      </w:r>
      <w:r w:rsidR="00982C21">
        <w:tab/>
        <w:t xml:space="preserve"> </w:t>
      </w:r>
      <w:hyperlink r:id="rId217" w:tooltip="Red Tape Reduction Legislation Amendment Act 2016" w:history="1">
        <w:r w:rsidR="00982C21">
          <w:rPr>
            <w:rStyle w:val="charCitHyperlinkAbbrev"/>
          </w:rPr>
          <w:t>A2016</w:t>
        </w:r>
        <w:r w:rsidR="00982C21">
          <w:rPr>
            <w:rStyle w:val="charCitHyperlinkAbbrev"/>
          </w:rPr>
          <w:noBreakHyphen/>
          <w:t>18</w:t>
        </w:r>
      </w:hyperlink>
      <w:r w:rsidR="00982C21">
        <w:t xml:space="preserve"> amdt 3.17, amdt 3.18</w:t>
      </w:r>
      <w:r w:rsidR="001E1EEF">
        <w:t>;</w:t>
      </w:r>
      <w:r w:rsidR="00D22D49">
        <w:t xml:space="preserve"> </w:t>
      </w:r>
      <w:hyperlink r:id="rId218" w:tooltip="Births, Deaths and Marriages Registration Amendment Act 2024" w:history="1">
        <w:r w:rsidR="00D22D49">
          <w:rPr>
            <w:rStyle w:val="charCitHyperlinkAbbrev"/>
          </w:rPr>
          <w:t>A2024</w:t>
        </w:r>
        <w:r w:rsidR="00D22D49">
          <w:rPr>
            <w:rStyle w:val="charCitHyperlinkAbbrev"/>
          </w:rPr>
          <w:noBreakHyphen/>
          <w:t>9</w:t>
        </w:r>
      </w:hyperlink>
      <w:r w:rsidR="00D22D49">
        <w:t xml:space="preserve"> ss 5-7; ss renum R37 LA</w:t>
      </w:r>
    </w:p>
    <w:p w14:paraId="0DF086AB" w14:textId="60C7ADBD" w:rsidR="00C54B9F" w:rsidRDefault="005953AB" w:rsidP="00803424">
      <w:pPr>
        <w:pStyle w:val="AmdtsEntryHd"/>
      </w:pPr>
      <w:r w:rsidRPr="00355100">
        <w:lastRenderedPageBreak/>
        <w:t>Intended parent information</w:t>
      </w:r>
    </w:p>
    <w:p w14:paraId="5F6B09B0" w14:textId="53C33272" w:rsidR="00C54B9F" w:rsidRDefault="00C54B9F" w:rsidP="00803424">
      <w:pPr>
        <w:pStyle w:val="AmdtsEntries"/>
        <w:keepNext/>
      </w:pPr>
      <w:r>
        <w:t>div 2.4 hdg</w:t>
      </w:r>
      <w:r>
        <w:tab/>
        <w:t xml:space="preserve">(prev pt 2 div 4 hdg) ins </w:t>
      </w:r>
      <w:hyperlink r:id="rId219" w:tooltip="Artificial Conception Amendment Act 2000" w:history="1">
        <w:r w:rsidR="00D505AC" w:rsidRPr="00D505AC">
          <w:rPr>
            <w:rStyle w:val="charCitHyperlinkAbbrev"/>
          </w:rPr>
          <w:t>A2000</w:t>
        </w:r>
        <w:r w:rsidR="00D505AC" w:rsidRPr="00D505AC">
          <w:rPr>
            <w:rStyle w:val="charCitHyperlinkAbbrev"/>
          </w:rPr>
          <w:noBreakHyphen/>
          <w:t>51</w:t>
        </w:r>
      </w:hyperlink>
      <w:r>
        <w:t xml:space="preserve"> s 10</w:t>
      </w:r>
    </w:p>
    <w:p w14:paraId="285F8E4A" w14:textId="77777777" w:rsidR="00C54B9F" w:rsidRDefault="00C54B9F" w:rsidP="00803424">
      <w:pPr>
        <w:pStyle w:val="AmdtsEntries"/>
        <w:keepNext/>
      </w:pPr>
      <w:r>
        <w:tab/>
        <w:t>renum R3 LA</w:t>
      </w:r>
    </w:p>
    <w:p w14:paraId="0C6B938C" w14:textId="169C4D45" w:rsidR="005953AB" w:rsidRDefault="005953AB" w:rsidP="00361255">
      <w:pPr>
        <w:pStyle w:val="AmdtsEntries"/>
      </w:pPr>
      <w:r>
        <w:tab/>
        <w:t xml:space="preserve">sub </w:t>
      </w:r>
      <w:hyperlink r:id="rId220" w:tooltip="Parentage (Surrogacy) Amendment Act 2024" w:history="1">
        <w:r>
          <w:rPr>
            <w:rStyle w:val="charCitHyperlinkAbbrev"/>
          </w:rPr>
          <w:t>A2024</w:t>
        </w:r>
        <w:r>
          <w:rPr>
            <w:rStyle w:val="charCitHyperlinkAbbrev"/>
          </w:rPr>
          <w:noBreakHyphen/>
          <w:t>31</w:t>
        </w:r>
      </w:hyperlink>
      <w:r>
        <w:t xml:space="preserve"> amdt 1.1</w:t>
      </w:r>
    </w:p>
    <w:p w14:paraId="74E26F31" w14:textId="77777777" w:rsidR="00C54B9F" w:rsidRDefault="00C54B9F">
      <w:pPr>
        <w:pStyle w:val="AmdtsEntryHd"/>
      </w:pPr>
      <w:r>
        <w:t>Re-registration of parentage order</w:t>
      </w:r>
    </w:p>
    <w:p w14:paraId="2DD0A17D" w14:textId="75CA5CF6" w:rsidR="00C54B9F" w:rsidRDefault="00C54B9F">
      <w:pPr>
        <w:pStyle w:val="AmdtsEntries"/>
        <w:keepNext/>
      </w:pPr>
      <w:r>
        <w:t>s 16A</w:t>
      </w:r>
      <w:r>
        <w:tab/>
        <w:t xml:space="preserve">ins </w:t>
      </w:r>
      <w:hyperlink r:id="rId221" w:tooltip="Artificial Conception Amendment Act 2000" w:history="1">
        <w:r w:rsidR="00D505AC" w:rsidRPr="00D505AC">
          <w:rPr>
            <w:rStyle w:val="charCitHyperlinkAbbrev"/>
          </w:rPr>
          <w:t>A2000</w:t>
        </w:r>
        <w:r w:rsidR="00D505AC" w:rsidRPr="00D505AC">
          <w:rPr>
            <w:rStyle w:val="charCitHyperlinkAbbrev"/>
          </w:rPr>
          <w:noBreakHyphen/>
          <w:t>51</w:t>
        </w:r>
      </w:hyperlink>
      <w:r>
        <w:t xml:space="preserve"> s 10</w:t>
      </w:r>
    </w:p>
    <w:p w14:paraId="37D00776" w14:textId="42DE2DA9" w:rsidR="00C54B9F" w:rsidRDefault="00C54B9F">
      <w:pPr>
        <w:pStyle w:val="AmdtsEntries"/>
      </w:pPr>
      <w:r>
        <w:tab/>
        <w:t xml:space="preserve">am </w:t>
      </w:r>
      <w:hyperlink r:id="rId222" w:tooltip="Parentage Act 2004" w:history="1">
        <w:r w:rsidR="00D505AC" w:rsidRPr="00D505AC">
          <w:rPr>
            <w:rStyle w:val="charCitHyperlinkAbbrev"/>
          </w:rPr>
          <w:t>A2004</w:t>
        </w:r>
        <w:r w:rsidR="00D505AC" w:rsidRPr="00D505AC">
          <w:rPr>
            <w:rStyle w:val="charCitHyperlinkAbbrev"/>
          </w:rPr>
          <w:noBreakHyphen/>
          <w:t>1</w:t>
        </w:r>
      </w:hyperlink>
      <w:r>
        <w:t xml:space="preserve"> amdt 1.16</w:t>
      </w:r>
      <w:r w:rsidR="003B1687">
        <w:t xml:space="preserve">; </w:t>
      </w:r>
      <w:hyperlink r:id="rId223" w:tooltip="Justice Legislation Amendment Act 2016" w:history="1">
        <w:r w:rsidR="003B1687">
          <w:rPr>
            <w:rStyle w:val="charCitHyperlinkAbbrev"/>
          </w:rPr>
          <w:t>A2016</w:t>
        </w:r>
        <w:r w:rsidR="003B1687">
          <w:rPr>
            <w:rStyle w:val="charCitHyperlinkAbbrev"/>
          </w:rPr>
          <w:noBreakHyphen/>
          <w:t>7</w:t>
        </w:r>
      </w:hyperlink>
      <w:r w:rsidR="003B1687">
        <w:t xml:space="preserve"> s 6</w:t>
      </w:r>
      <w:r w:rsidR="005953AB">
        <w:t xml:space="preserve">; </w:t>
      </w:r>
      <w:hyperlink r:id="rId224" w:tooltip="Parentage (Surrogacy) Amendment Act 2024" w:history="1">
        <w:r w:rsidR="005953AB">
          <w:rPr>
            <w:rStyle w:val="charCitHyperlinkAbbrev"/>
          </w:rPr>
          <w:t>A2024</w:t>
        </w:r>
        <w:r w:rsidR="005953AB">
          <w:rPr>
            <w:rStyle w:val="charCitHyperlinkAbbrev"/>
          </w:rPr>
          <w:noBreakHyphen/>
          <w:t>31</w:t>
        </w:r>
      </w:hyperlink>
      <w:r w:rsidR="005953AB">
        <w:t xml:space="preserve"> amdt 1.2</w:t>
      </w:r>
    </w:p>
    <w:p w14:paraId="42BB058C" w14:textId="77777777" w:rsidR="00C54B9F" w:rsidRDefault="00C54B9F">
      <w:pPr>
        <w:pStyle w:val="AmdtsEntryHd"/>
      </w:pPr>
      <w:r>
        <w:t>Registration of birth if parentage order made</w:t>
      </w:r>
    </w:p>
    <w:p w14:paraId="1BD090DF" w14:textId="3A781E0F" w:rsidR="00C54B9F" w:rsidRDefault="00C54B9F">
      <w:pPr>
        <w:pStyle w:val="AmdtsEntries"/>
        <w:keepNext/>
      </w:pPr>
      <w:r>
        <w:t>s 16B</w:t>
      </w:r>
      <w:r>
        <w:tab/>
        <w:t xml:space="preserve">ins </w:t>
      </w:r>
      <w:hyperlink r:id="rId225" w:tooltip="Artificial Conception Amendment Act 2000" w:history="1">
        <w:r w:rsidR="00D505AC" w:rsidRPr="00D505AC">
          <w:rPr>
            <w:rStyle w:val="charCitHyperlinkAbbrev"/>
          </w:rPr>
          <w:t>A2000</w:t>
        </w:r>
        <w:r w:rsidR="00D505AC" w:rsidRPr="00D505AC">
          <w:rPr>
            <w:rStyle w:val="charCitHyperlinkAbbrev"/>
          </w:rPr>
          <w:noBreakHyphen/>
          <w:t>51</w:t>
        </w:r>
      </w:hyperlink>
      <w:r>
        <w:t xml:space="preserve"> s 10</w:t>
      </w:r>
    </w:p>
    <w:p w14:paraId="2B5279A7" w14:textId="2C4C6E21" w:rsidR="00C54B9F" w:rsidRDefault="00C54B9F">
      <w:pPr>
        <w:pStyle w:val="AmdtsEntries"/>
      </w:pPr>
      <w:r>
        <w:tab/>
        <w:t xml:space="preserve">am </w:t>
      </w:r>
      <w:hyperlink r:id="rId226" w:tooltip="Parentage Act 2004" w:history="1">
        <w:r w:rsidR="00D505AC" w:rsidRPr="00D505AC">
          <w:rPr>
            <w:rStyle w:val="charCitHyperlinkAbbrev"/>
          </w:rPr>
          <w:t>A2004</w:t>
        </w:r>
        <w:r w:rsidR="00D505AC" w:rsidRPr="00D505AC">
          <w:rPr>
            <w:rStyle w:val="charCitHyperlinkAbbrev"/>
          </w:rPr>
          <w:noBreakHyphen/>
          <w:t>1</w:t>
        </w:r>
      </w:hyperlink>
      <w:r>
        <w:t xml:space="preserve"> amdt 1.17</w:t>
      </w:r>
      <w:r w:rsidR="00C423B1">
        <w:t xml:space="preserve">; </w:t>
      </w:r>
      <w:hyperlink r:id="rId227" w:tooltip="Parentage (Surrogacy) Amendment Act 2024" w:history="1">
        <w:r w:rsidR="00C423B1">
          <w:rPr>
            <w:rStyle w:val="charCitHyperlinkAbbrev"/>
          </w:rPr>
          <w:t>A2024</w:t>
        </w:r>
        <w:r w:rsidR="00C423B1">
          <w:rPr>
            <w:rStyle w:val="charCitHyperlinkAbbrev"/>
          </w:rPr>
          <w:noBreakHyphen/>
          <w:t>31</w:t>
        </w:r>
      </w:hyperlink>
      <w:r w:rsidR="00C423B1">
        <w:t xml:space="preserve"> amdt 1.3</w:t>
      </w:r>
    </w:p>
    <w:p w14:paraId="1611CFD1" w14:textId="77777777" w:rsidR="00131522" w:rsidRDefault="00131522" w:rsidP="00131522">
      <w:pPr>
        <w:pStyle w:val="AmdtsEntryHd"/>
      </w:pPr>
      <w:r w:rsidRPr="0021034C">
        <w:t>Change of name—generally</w:t>
      </w:r>
    </w:p>
    <w:p w14:paraId="445E37BA" w14:textId="5B4B7BB4" w:rsidR="00131522" w:rsidRDefault="00131522" w:rsidP="00131522">
      <w:pPr>
        <w:pStyle w:val="AmdtsEntries"/>
      </w:pPr>
      <w:r>
        <w:t>div 3.1 hdg</w:t>
      </w:r>
      <w:r>
        <w:tab/>
        <w:t xml:space="preserve">ins </w:t>
      </w:r>
      <w:hyperlink r:id="rId228" w:tooltip="Corrections and Sentencing Legislation Amendment Act 2014" w:history="1">
        <w:r>
          <w:rPr>
            <w:rStyle w:val="charCitHyperlinkAbbrev"/>
          </w:rPr>
          <w:t>A2014</w:t>
        </w:r>
        <w:r>
          <w:rPr>
            <w:rStyle w:val="charCitHyperlinkAbbrev"/>
          </w:rPr>
          <w:noBreakHyphen/>
          <w:t>6</w:t>
        </w:r>
      </w:hyperlink>
      <w:r>
        <w:t xml:space="preserve"> s 4</w:t>
      </w:r>
    </w:p>
    <w:p w14:paraId="6D8CBA40" w14:textId="77777777" w:rsidR="00C54B9F" w:rsidRDefault="00C54B9F">
      <w:pPr>
        <w:pStyle w:val="AmdtsEntryHd"/>
      </w:pPr>
      <w:r>
        <w:t>Application to register change of adult’s name</w:t>
      </w:r>
    </w:p>
    <w:p w14:paraId="4AD227BB" w14:textId="66B5A1CF" w:rsidR="00C54B9F" w:rsidRDefault="00C54B9F" w:rsidP="00234220">
      <w:pPr>
        <w:pStyle w:val="AmdtsEntries"/>
        <w:keepNext/>
      </w:pPr>
      <w:r>
        <w:t>s 18</w:t>
      </w:r>
      <w:r>
        <w:tab/>
        <w:t xml:space="preserve">am </w:t>
      </w:r>
      <w:hyperlink r:id="rId229" w:tooltip="Births, Deaths and Marriages Registration (Amendment) Act 1998" w:history="1">
        <w:r w:rsidR="00D505AC" w:rsidRPr="00D505AC">
          <w:rPr>
            <w:rStyle w:val="charCitHyperlinkAbbrev"/>
          </w:rPr>
          <w:t>A1998</w:t>
        </w:r>
        <w:r w:rsidR="00D505AC" w:rsidRPr="00D505AC">
          <w:rPr>
            <w:rStyle w:val="charCitHyperlinkAbbrev"/>
          </w:rPr>
          <w:noBreakHyphen/>
          <w:t>12</w:t>
        </w:r>
      </w:hyperlink>
      <w:r>
        <w:t xml:space="preserve"> s 4; </w:t>
      </w:r>
      <w:hyperlink r:id="rId230"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amdts 1.343-1.346</w:t>
      </w:r>
    </w:p>
    <w:p w14:paraId="7B4AFBC9" w14:textId="5DFFFEB6" w:rsidR="00C54B9F" w:rsidRDefault="00C54B9F">
      <w:pPr>
        <w:pStyle w:val="AmdtsEntries"/>
      </w:pPr>
      <w:r>
        <w:tab/>
        <w:t xml:space="preserve">sub </w:t>
      </w:r>
      <w:hyperlink r:id="rId23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3.23</w:t>
      </w:r>
    </w:p>
    <w:p w14:paraId="06AA3978" w14:textId="0806F5F4" w:rsidR="00C54B9F" w:rsidRDefault="00BE0AB0">
      <w:pPr>
        <w:pStyle w:val="AmdtsEntryHd"/>
      </w:pPr>
      <w:r w:rsidRPr="00CB2FB8">
        <w:t>Application by parent to register change of child’s name</w:t>
      </w:r>
    </w:p>
    <w:p w14:paraId="56E98FD2" w14:textId="3BDD79EF" w:rsidR="00BE0AB0" w:rsidRDefault="00BE0AB0" w:rsidP="00EE7A49">
      <w:pPr>
        <w:pStyle w:val="AmdtsEntries"/>
        <w:keepNext/>
      </w:pPr>
      <w:r>
        <w:t>s 19 hdg</w:t>
      </w:r>
      <w:r>
        <w:tab/>
        <w:t xml:space="preserve">sub </w:t>
      </w:r>
      <w:hyperlink r:id="rId232" w:tooltip="Births, Deaths and Marriages Registration Amendment Act 2020" w:history="1">
        <w:r>
          <w:rPr>
            <w:rStyle w:val="charCitHyperlinkAbbrev"/>
          </w:rPr>
          <w:t>A2020</w:t>
        </w:r>
        <w:r>
          <w:rPr>
            <w:rStyle w:val="charCitHyperlinkAbbrev"/>
          </w:rPr>
          <w:noBreakHyphen/>
          <w:t>40</w:t>
        </w:r>
      </w:hyperlink>
      <w:r>
        <w:t xml:space="preserve"> s 4</w:t>
      </w:r>
    </w:p>
    <w:p w14:paraId="4B6B765A" w14:textId="4A0969A7" w:rsidR="00C54B9F" w:rsidRDefault="00C54B9F" w:rsidP="00EE7A49">
      <w:pPr>
        <w:pStyle w:val="AmdtsEntries"/>
        <w:keepNext/>
      </w:pPr>
      <w:r>
        <w:t>s 19</w:t>
      </w:r>
      <w:r>
        <w:tab/>
        <w:t xml:space="preserve">am </w:t>
      </w:r>
      <w:hyperlink r:id="rId233" w:tooltip="Births, Deaths and Marriages Registration (Amendment) Act 1998" w:history="1">
        <w:r w:rsidR="00D505AC" w:rsidRPr="00D505AC">
          <w:rPr>
            <w:rStyle w:val="charCitHyperlinkAbbrev"/>
          </w:rPr>
          <w:t>A1998</w:t>
        </w:r>
        <w:r w:rsidR="00D505AC" w:rsidRPr="00D505AC">
          <w:rPr>
            <w:rStyle w:val="charCitHyperlinkAbbrev"/>
          </w:rPr>
          <w:noBreakHyphen/>
          <w:t>12</w:t>
        </w:r>
      </w:hyperlink>
      <w:r>
        <w:t xml:space="preserve"> s 5; </w:t>
      </w:r>
      <w:hyperlink r:id="rId234"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amdts 1.347-1.350; </w:t>
      </w:r>
      <w:hyperlink r:id="rId23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3.24</w:t>
      </w:r>
      <w:r w:rsidR="00EE7A49">
        <w:t xml:space="preserve">; </w:t>
      </w:r>
      <w:hyperlink r:id="rId236" w:tooltip="Justice and Community Safety Legislation Amendment Act 2011 (No 2)" w:history="1">
        <w:r w:rsidR="00D505AC" w:rsidRPr="00D505AC">
          <w:rPr>
            <w:rStyle w:val="charCitHyperlinkAbbrev"/>
          </w:rPr>
          <w:t>A2011</w:t>
        </w:r>
        <w:r w:rsidR="00D505AC" w:rsidRPr="00D505AC">
          <w:rPr>
            <w:rStyle w:val="charCitHyperlinkAbbrev"/>
          </w:rPr>
          <w:noBreakHyphen/>
          <w:t>27</w:t>
        </w:r>
      </w:hyperlink>
      <w:r w:rsidR="00EE7A49">
        <w:t xml:space="preserve"> amdt 1.7; pars renum R16 LA</w:t>
      </w:r>
      <w:r w:rsidR="003722DC">
        <w:t xml:space="preserve">; </w:t>
      </w:r>
      <w:hyperlink r:id="rId237" w:tooltip="Births, Deaths and Marriages Registration Amendment Act 2014" w:history="1">
        <w:r w:rsidR="003722DC">
          <w:rPr>
            <w:rStyle w:val="charCitHyperlinkAbbrev"/>
          </w:rPr>
          <w:t>A2014</w:t>
        </w:r>
        <w:r w:rsidR="003722DC">
          <w:rPr>
            <w:rStyle w:val="charCitHyperlinkAbbrev"/>
          </w:rPr>
          <w:noBreakHyphen/>
          <w:t>8</w:t>
        </w:r>
      </w:hyperlink>
      <w:r w:rsidR="003722DC">
        <w:t xml:space="preserve"> s 6</w:t>
      </w:r>
      <w:r w:rsidR="00B66705">
        <w:t xml:space="preserve">; </w:t>
      </w:r>
      <w:hyperlink r:id="rId238" w:tooltip="Births, Deaths and Marriages Registration Amendment Act 2024" w:history="1">
        <w:r w:rsidR="00B66705">
          <w:rPr>
            <w:rStyle w:val="charCitHyperlinkAbbrev"/>
          </w:rPr>
          <w:t>A2024</w:t>
        </w:r>
        <w:r w:rsidR="00B66705">
          <w:rPr>
            <w:rStyle w:val="charCitHyperlinkAbbrev"/>
          </w:rPr>
          <w:noBreakHyphen/>
          <w:t>9</w:t>
        </w:r>
      </w:hyperlink>
      <w:r w:rsidR="00B66705">
        <w:t xml:space="preserve"> s 8, s 9; pars renum R35 LA</w:t>
      </w:r>
    </w:p>
    <w:p w14:paraId="310B3F4B" w14:textId="1266462F" w:rsidR="00BE0AB0" w:rsidRDefault="00BE0AB0">
      <w:pPr>
        <w:pStyle w:val="AmdtsEntryHd"/>
      </w:pPr>
      <w:r w:rsidRPr="00CB2FB8">
        <w:t>Application by young person to register change of given name</w:t>
      </w:r>
    </w:p>
    <w:p w14:paraId="789F4054" w14:textId="0275791E" w:rsidR="00BE0AB0" w:rsidRDefault="00BE0AB0" w:rsidP="00BE0AB0">
      <w:pPr>
        <w:pStyle w:val="AmdtsEntries"/>
      </w:pPr>
      <w:r>
        <w:t>s 19A</w:t>
      </w:r>
      <w:r>
        <w:tab/>
        <w:t xml:space="preserve">ins </w:t>
      </w:r>
      <w:hyperlink r:id="rId239" w:tooltip="Births, Deaths and Marriages Registration Amendment Act 2020" w:history="1">
        <w:r>
          <w:rPr>
            <w:rStyle w:val="charCitHyperlinkAbbrev"/>
          </w:rPr>
          <w:t>A2020</w:t>
        </w:r>
        <w:r>
          <w:rPr>
            <w:rStyle w:val="charCitHyperlinkAbbrev"/>
          </w:rPr>
          <w:noBreakHyphen/>
          <w:t>40</w:t>
        </w:r>
      </w:hyperlink>
      <w:r>
        <w:t xml:space="preserve"> s 5</w:t>
      </w:r>
    </w:p>
    <w:p w14:paraId="224D1FA3" w14:textId="6D6B7EA4" w:rsidR="00B66705" w:rsidRPr="00BE0AB0" w:rsidRDefault="00B66705" w:rsidP="00BE0AB0">
      <w:pPr>
        <w:pStyle w:val="AmdtsEntries"/>
      </w:pPr>
      <w:r>
        <w:tab/>
        <w:t xml:space="preserve">am </w:t>
      </w:r>
      <w:hyperlink r:id="rId240" w:tooltip="Births, Deaths and Marriages Registration Amendment Act 2024" w:history="1">
        <w:r>
          <w:rPr>
            <w:rStyle w:val="charCitHyperlinkAbbrev"/>
          </w:rPr>
          <w:t>A2024</w:t>
        </w:r>
        <w:r>
          <w:rPr>
            <w:rStyle w:val="charCitHyperlinkAbbrev"/>
          </w:rPr>
          <w:noBreakHyphen/>
          <w:t>9</w:t>
        </w:r>
      </w:hyperlink>
      <w:r>
        <w:t xml:space="preserve"> s 10, s 11</w:t>
      </w:r>
    </w:p>
    <w:p w14:paraId="74A838A7" w14:textId="237094DA" w:rsidR="00C54B9F" w:rsidRDefault="00C54B9F">
      <w:pPr>
        <w:pStyle w:val="AmdtsEntryHd"/>
      </w:pPr>
      <w:r>
        <w:t>Registration of change of name</w:t>
      </w:r>
    </w:p>
    <w:p w14:paraId="74925653" w14:textId="128ED664" w:rsidR="00C54B9F" w:rsidRDefault="00C54B9F">
      <w:pPr>
        <w:pStyle w:val="AmdtsEntries"/>
      </w:pPr>
      <w:r>
        <w:t>s 20</w:t>
      </w:r>
      <w:r>
        <w:tab/>
        <w:t xml:space="preserve">am </w:t>
      </w:r>
      <w:hyperlink r:id="rId24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amdts 3.25-3.27</w:t>
      </w:r>
      <w:r w:rsidR="00293A53">
        <w:t xml:space="preserve">; </w:t>
      </w:r>
      <w:hyperlink r:id="rId242" w:tooltip="Justice and Community Safety Legislation Amendment Act 2011 (No 2)" w:history="1">
        <w:r w:rsidR="00D505AC" w:rsidRPr="00D505AC">
          <w:rPr>
            <w:rStyle w:val="charCitHyperlinkAbbrev"/>
          </w:rPr>
          <w:t>A2011</w:t>
        </w:r>
        <w:r w:rsidR="00D505AC" w:rsidRPr="00D505AC">
          <w:rPr>
            <w:rStyle w:val="charCitHyperlinkAbbrev"/>
          </w:rPr>
          <w:noBreakHyphen/>
          <w:t>27</w:t>
        </w:r>
      </w:hyperlink>
      <w:r w:rsidR="00293A53">
        <w:t xml:space="preserve"> amdt 1.8</w:t>
      </w:r>
      <w:r w:rsidR="00D848FD">
        <w:t xml:space="preserve">; </w:t>
      </w:r>
      <w:hyperlink r:id="rId243" w:tooltip="Justice and Community Safety Legislation Amendment Act 2021 (No 2)" w:history="1">
        <w:r w:rsidR="00D848FD">
          <w:rPr>
            <w:rStyle w:val="charCitHyperlinkAbbrev"/>
          </w:rPr>
          <w:t>A2021</w:t>
        </w:r>
        <w:r w:rsidR="00D848FD">
          <w:rPr>
            <w:rStyle w:val="charCitHyperlinkAbbrev"/>
          </w:rPr>
          <w:noBreakHyphen/>
          <w:t>33</w:t>
        </w:r>
      </w:hyperlink>
      <w:r w:rsidR="00D848FD">
        <w:t xml:space="preserve"> s 5</w:t>
      </w:r>
    </w:p>
    <w:p w14:paraId="2D06B181" w14:textId="77777777" w:rsidR="00C54B9F" w:rsidRDefault="00C54B9F">
      <w:pPr>
        <w:pStyle w:val="AmdtsEntryHd"/>
      </w:pPr>
      <w:r>
        <w:t>Change of name entries in register</w:t>
      </w:r>
    </w:p>
    <w:p w14:paraId="74D4655F" w14:textId="04BCB933" w:rsidR="00C54B9F" w:rsidRDefault="00C54B9F">
      <w:pPr>
        <w:pStyle w:val="AmdtsEntries"/>
      </w:pPr>
      <w:r>
        <w:t>s 21</w:t>
      </w:r>
      <w:r>
        <w:tab/>
        <w:t xml:space="preserve">am </w:t>
      </w:r>
      <w:hyperlink r:id="rId244" w:tooltip="Births, Deaths and Marriages Registration (Amendment) Act 1998" w:history="1">
        <w:r w:rsidR="00D505AC" w:rsidRPr="00D505AC">
          <w:rPr>
            <w:rStyle w:val="charCitHyperlinkAbbrev"/>
          </w:rPr>
          <w:t>A1998</w:t>
        </w:r>
        <w:r w:rsidR="00D505AC" w:rsidRPr="00D505AC">
          <w:rPr>
            <w:rStyle w:val="charCitHyperlinkAbbrev"/>
          </w:rPr>
          <w:noBreakHyphen/>
          <w:t>12</w:t>
        </w:r>
      </w:hyperlink>
      <w:r>
        <w:t xml:space="preserve"> s 6; </w:t>
      </w:r>
      <w:hyperlink r:id="rId245"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1.351, amdt 1.352</w:t>
      </w:r>
    </w:p>
    <w:p w14:paraId="1341E09B" w14:textId="0A62CF9E" w:rsidR="00C54B9F" w:rsidRDefault="00C54B9F">
      <w:pPr>
        <w:pStyle w:val="AmdtsEntries"/>
      </w:pPr>
      <w:r>
        <w:tab/>
        <w:t xml:space="preserve">sub </w:t>
      </w:r>
      <w:hyperlink r:id="rId246" w:tooltip="Regulatory Services Legislation Amendment Act 2008" w:history="1">
        <w:r w:rsidR="00D505AC" w:rsidRPr="00D505AC">
          <w:rPr>
            <w:rStyle w:val="charCitHyperlinkAbbrev"/>
          </w:rPr>
          <w:t>A2008</w:t>
        </w:r>
        <w:r w:rsidR="00D505AC" w:rsidRPr="00D505AC">
          <w:rPr>
            <w:rStyle w:val="charCitHyperlinkAbbrev"/>
          </w:rPr>
          <w:noBreakHyphen/>
          <w:t>5</w:t>
        </w:r>
      </w:hyperlink>
      <w:r>
        <w:t xml:space="preserve"> s 19</w:t>
      </w:r>
    </w:p>
    <w:p w14:paraId="61524DC8" w14:textId="44B87BA4" w:rsidR="002D21B5" w:rsidRDefault="002D21B5">
      <w:pPr>
        <w:pStyle w:val="AmdtsEntries"/>
      </w:pPr>
      <w:r>
        <w:tab/>
        <w:t>am</w:t>
      </w:r>
      <w:r>
        <w:rPr>
          <w:rFonts w:cs="Arial"/>
        </w:rPr>
        <w:t xml:space="preserve"> </w:t>
      </w:r>
      <w:hyperlink r:id="rId247" w:tooltip="Justice and Community Safety Legislation Amendment Act 2014" w:history="1">
        <w:r>
          <w:rPr>
            <w:rStyle w:val="charCitHyperlinkAbbrev"/>
          </w:rPr>
          <w:t>A2014</w:t>
        </w:r>
        <w:r>
          <w:rPr>
            <w:rStyle w:val="charCitHyperlinkAbbrev"/>
          </w:rPr>
          <w:noBreakHyphen/>
          <w:t>18</w:t>
        </w:r>
      </w:hyperlink>
      <w:r>
        <w:t xml:space="preserve"> amdt 3.4</w:t>
      </w:r>
      <w:r w:rsidR="003B1687">
        <w:t xml:space="preserve">; </w:t>
      </w:r>
      <w:hyperlink r:id="rId248" w:tooltip="Justice Legislation Amendment Act 2016" w:history="1">
        <w:r w:rsidR="003B1687">
          <w:rPr>
            <w:rStyle w:val="charCitHyperlinkAbbrev"/>
          </w:rPr>
          <w:t>A2016</w:t>
        </w:r>
        <w:r w:rsidR="003B1687">
          <w:rPr>
            <w:rStyle w:val="charCitHyperlinkAbbrev"/>
          </w:rPr>
          <w:noBreakHyphen/>
          <w:t>7</w:t>
        </w:r>
      </w:hyperlink>
      <w:r w:rsidR="003B1687">
        <w:t xml:space="preserve"> s 7, s 8</w:t>
      </w:r>
      <w:r w:rsidR="00D22D49">
        <w:t xml:space="preserve">; </w:t>
      </w:r>
      <w:hyperlink r:id="rId249" w:tooltip="Births, Deaths and Marriages Registration Amendment Act 2024" w:history="1">
        <w:r w:rsidR="00D22D49">
          <w:rPr>
            <w:rStyle w:val="charCitHyperlinkAbbrev"/>
          </w:rPr>
          <w:t>A2024</w:t>
        </w:r>
        <w:r w:rsidR="00D22D49">
          <w:rPr>
            <w:rStyle w:val="charCitHyperlinkAbbrev"/>
          </w:rPr>
          <w:noBreakHyphen/>
          <w:t>9</w:t>
        </w:r>
      </w:hyperlink>
      <w:r w:rsidR="00D22D49">
        <w:t xml:space="preserve"> s 12</w:t>
      </w:r>
    </w:p>
    <w:p w14:paraId="2D7EE9B1" w14:textId="77777777" w:rsidR="00131522" w:rsidRDefault="00131522" w:rsidP="00131522">
      <w:pPr>
        <w:pStyle w:val="AmdtsEntryHd"/>
      </w:pPr>
      <w:r w:rsidRPr="0021034C">
        <w:t>Change of name—restricted people</w:t>
      </w:r>
    </w:p>
    <w:p w14:paraId="78D804B0" w14:textId="748D8F64" w:rsidR="00131522" w:rsidRDefault="00131522" w:rsidP="00131522">
      <w:pPr>
        <w:pStyle w:val="AmdtsEntries"/>
      </w:pPr>
      <w:r>
        <w:t>div 3.2 hdg</w:t>
      </w:r>
      <w:r>
        <w:tab/>
        <w:t xml:space="preserve">ins </w:t>
      </w:r>
      <w:hyperlink r:id="rId250" w:tooltip="Corrections and Sentencing Legislation Amendment Act 2014" w:history="1">
        <w:r>
          <w:rPr>
            <w:rStyle w:val="charCitHyperlinkAbbrev"/>
          </w:rPr>
          <w:t>A2014</w:t>
        </w:r>
        <w:r>
          <w:rPr>
            <w:rStyle w:val="charCitHyperlinkAbbrev"/>
          </w:rPr>
          <w:noBreakHyphen/>
          <w:t>6</w:t>
        </w:r>
      </w:hyperlink>
      <w:r w:rsidR="003C1600">
        <w:t xml:space="preserve"> s 5</w:t>
      </w:r>
    </w:p>
    <w:p w14:paraId="1238C887" w14:textId="77777777" w:rsidR="003C1600" w:rsidRDefault="003C1600" w:rsidP="003C1600">
      <w:pPr>
        <w:pStyle w:val="AmdtsEntryHd"/>
      </w:pPr>
      <w:r w:rsidRPr="0021034C">
        <w:t>Definitions—div 3.2</w:t>
      </w:r>
    </w:p>
    <w:p w14:paraId="2771AECC" w14:textId="510D55EE" w:rsidR="003C1600" w:rsidRDefault="003C1600" w:rsidP="003C1600">
      <w:pPr>
        <w:pStyle w:val="AmdtsEntries"/>
      </w:pPr>
      <w:r>
        <w:t>s 22A</w:t>
      </w:r>
      <w:r>
        <w:tab/>
        <w:t xml:space="preserve">ins </w:t>
      </w:r>
      <w:hyperlink r:id="rId251" w:tooltip="Corrections and Sentencing Legislation Amendment Act 2014" w:history="1">
        <w:r>
          <w:rPr>
            <w:rStyle w:val="charCitHyperlinkAbbrev"/>
          </w:rPr>
          <w:t>A2014</w:t>
        </w:r>
        <w:r>
          <w:rPr>
            <w:rStyle w:val="charCitHyperlinkAbbrev"/>
          </w:rPr>
          <w:noBreakHyphen/>
          <w:t>6</w:t>
        </w:r>
      </w:hyperlink>
      <w:r>
        <w:t xml:space="preserve"> s 5</w:t>
      </w:r>
    </w:p>
    <w:p w14:paraId="4F4B9416" w14:textId="17213A48" w:rsidR="001D3409" w:rsidRDefault="001D3409" w:rsidP="003C1600">
      <w:pPr>
        <w:pStyle w:val="AmdtsEntries"/>
      </w:pPr>
      <w:r>
        <w:tab/>
        <w:t xml:space="preserve">def </w:t>
      </w:r>
      <w:r w:rsidRPr="001D3409">
        <w:rPr>
          <w:rStyle w:val="charBoldItals"/>
        </w:rPr>
        <w:t>change of name application</w:t>
      </w:r>
      <w:r>
        <w:t xml:space="preserve"> ins </w:t>
      </w:r>
      <w:hyperlink r:id="rId252" w:tooltip="Corrections and Sentencing Legislation Amendment Act 2014" w:history="1">
        <w:r>
          <w:rPr>
            <w:rStyle w:val="charCitHyperlinkAbbrev"/>
          </w:rPr>
          <w:t>A2014</w:t>
        </w:r>
        <w:r>
          <w:rPr>
            <w:rStyle w:val="charCitHyperlinkAbbrev"/>
          </w:rPr>
          <w:noBreakHyphen/>
          <w:t>6</w:t>
        </w:r>
      </w:hyperlink>
      <w:r>
        <w:t xml:space="preserve"> s 5</w:t>
      </w:r>
    </w:p>
    <w:p w14:paraId="217CF0E0" w14:textId="6A5CDAE5" w:rsidR="001D3409" w:rsidRDefault="001D3409" w:rsidP="003C1600">
      <w:pPr>
        <w:pStyle w:val="AmdtsEntries"/>
      </w:pPr>
      <w:r>
        <w:tab/>
        <w:t xml:space="preserve">def </w:t>
      </w:r>
      <w:r w:rsidRPr="001D3409">
        <w:rPr>
          <w:rStyle w:val="charBoldItals"/>
        </w:rPr>
        <w:t>corresponding parole law</w:t>
      </w:r>
      <w:r>
        <w:t xml:space="preserve"> ins </w:t>
      </w:r>
      <w:hyperlink r:id="rId253" w:tooltip="Corrections and Sentencing Legislation Amendment Act 2014" w:history="1">
        <w:r>
          <w:rPr>
            <w:rStyle w:val="charCitHyperlinkAbbrev"/>
          </w:rPr>
          <w:t>A2014</w:t>
        </w:r>
        <w:r>
          <w:rPr>
            <w:rStyle w:val="charCitHyperlinkAbbrev"/>
          </w:rPr>
          <w:noBreakHyphen/>
          <w:t>6</w:t>
        </w:r>
      </w:hyperlink>
      <w:r>
        <w:t xml:space="preserve"> s 5</w:t>
      </w:r>
    </w:p>
    <w:p w14:paraId="513195E5" w14:textId="34E125BF" w:rsidR="001D3409" w:rsidRDefault="001D3409" w:rsidP="003C1600">
      <w:pPr>
        <w:pStyle w:val="AmdtsEntries"/>
      </w:pPr>
      <w:r>
        <w:tab/>
        <w:t xml:space="preserve">def </w:t>
      </w:r>
      <w:r w:rsidRPr="001D3409">
        <w:rPr>
          <w:rStyle w:val="charBoldItals"/>
        </w:rPr>
        <w:t>relevant director-general</w:t>
      </w:r>
      <w:r>
        <w:t xml:space="preserve"> ins </w:t>
      </w:r>
      <w:hyperlink r:id="rId254" w:tooltip="Corrections and Sentencing Legislation Amendment Act 2014" w:history="1">
        <w:r>
          <w:rPr>
            <w:rStyle w:val="charCitHyperlinkAbbrev"/>
          </w:rPr>
          <w:t>A2014</w:t>
        </w:r>
        <w:r>
          <w:rPr>
            <w:rStyle w:val="charCitHyperlinkAbbrev"/>
          </w:rPr>
          <w:noBreakHyphen/>
          <w:t>6</w:t>
        </w:r>
      </w:hyperlink>
      <w:r>
        <w:t xml:space="preserve"> s 5</w:t>
      </w:r>
    </w:p>
    <w:p w14:paraId="765047D5" w14:textId="78A3CB35" w:rsidR="00A522B3" w:rsidRDefault="001D3409" w:rsidP="00A522B3">
      <w:pPr>
        <w:pStyle w:val="AmdtsEntries"/>
      </w:pPr>
      <w:r>
        <w:tab/>
        <w:t xml:space="preserve">def </w:t>
      </w:r>
      <w:r w:rsidRPr="001D3409">
        <w:rPr>
          <w:rStyle w:val="charBoldItals"/>
        </w:rPr>
        <w:t>restricted person</w:t>
      </w:r>
      <w:r>
        <w:t xml:space="preserve"> ins </w:t>
      </w:r>
      <w:hyperlink r:id="rId255" w:tooltip="Corrections and Sentencing Legislation Amendment Act 2014" w:history="1">
        <w:r>
          <w:rPr>
            <w:rStyle w:val="charCitHyperlinkAbbrev"/>
          </w:rPr>
          <w:t>A2014</w:t>
        </w:r>
        <w:r>
          <w:rPr>
            <w:rStyle w:val="charCitHyperlinkAbbrev"/>
          </w:rPr>
          <w:noBreakHyphen/>
          <w:t>6</w:t>
        </w:r>
      </w:hyperlink>
      <w:r>
        <w:t xml:space="preserve"> s 5</w:t>
      </w:r>
    </w:p>
    <w:p w14:paraId="00E0A7D3" w14:textId="328DBD45" w:rsidR="002246A4" w:rsidRPr="00A522B3" w:rsidRDefault="002246A4" w:rsidP="008F377D">
      <w:pPr>
        <w:pStyle w:val="AmdtsEntriesDefL2"/>
      </w:pPr>
      <w:r>
        <w:tab/>
        <w:t xml:space="preserve">am </w:t>
      </w:r>
      <w:hyperlink r:id="rId256" w:tooltip="Crimes (Sentencing and Restorative Justice) Amendment Act 2016" w:history="1">
        <w:r>
          <w:rPr>
            <w:rStyle w:val="charCitHyperlinkAbbrev"/>
          </w:rPr>
          <w:t>A2016</w:t>
        </w:r>
        <w:r>
          <w:rPr>
            <w:rStyle w:val="charCitHyperlinkAbbrev"/>
          </w:rPr>
          <w:noBreakHyphen/>
          <w:t>4</w:t>
        </w:r>
      </w:hyperlink>
      <w:r>
        <w:t xml:space="preserve"> amdt 1.7</w:t>
      </w:r>
      <w:r w:rsidR="00A522B3">
        <w:t xml:space="preserve">; </w:t>
      </w:r>
      <w:hyperlink r:id="rId257" w:tooltip="Sentencing (Drug and Alcohol Treatment Orders) Legislation Amendment Act 2019" w:history="1">
        <w:r w:rsidR="00A522B3" w:rsidRPr="002757C8">
          <w:rPr>
            <w:rStyle w:val="charCitHyperlinkAbbrev"/>
          </w:rPr>
          <w:t>A2019-31</w:t>
        </w:r>
      </w:hyperlink>
      <w:r w:rsidR="00A522B3">
        <w:t xml:space="preserve"> s 5</w:t>
      </w:r>
    </w:p>
    <w:p w14:paraId="4592FD6E" w14:textId="77777777" w:rsidR="003C1600" w:rsidRDefault="003C1600" w:rsidP="003C1600">
      <w:pPr>
        <w:pStyle w:val="AmdtsEntryHd"/>
      </w:pPr>
      <w:r w:rsidRPr="0021034C">
        <w:lastRenderedPageBreak/>
        <w:t>Application for approval for restricted person to make change of name application</w:t>
      </w:r>
    </w:p>
    <w:p w14:paraId="33112C25" w14:textId="3B215B61" w:rsidR="003C1600" w:rsidRDefault="003C1600" w:rsidP="003C1600">
      <w:pPr>
        <w:pStyle w:val="AmdtsEntries"/>
      </w:pPr>
      <w:r>
        <w:t>s 22B</w:t>
      </w:r>
      <w:r>
        <w:tab/>
        <w:t xml:space="preserve">ins </w:t>
      </w:r>
      <w:hyperlink r:id="rId258" w:tooltip="Corrections and Sentencing Legislation Amendment Act 2014" w:history="1">
        <w:r>
          <w:rPr>
            <w:rStyle w:val="charCitHyperlinkAbbrev"/>
          </w:rPr>
          <w:t>A2014</w:t>
        </w:r>
        <w:r>
          <w:rPr>
            <w:rStyle w:val="charCitHyperlinkAbbrev"/>
          </w:rPr>
          <w:noBreakHyphen/>
          <w:t>6</w:t>
        </w:r>
      </w:hyperlink>
      <w:r>
        <w:t xml:space="preserve"> s 5</w:t>
      </w:r>
    </w:p>
    <w:p w14:paraId="34D75BD0" w14:textId="77777777" w:rsidR="003C1600" w:rsidRDefault="00942009" w:rsidP="003C1600">
      <w:pPr>
        <w:pStyle w:val="AmdtsEntryHd"/>
      </w:pPr>
      <w:r w:rsidRPr="0021034C">
        <w:t>Decision on s 22B application</w:t>
      </w:r>
    </w:p>
    <w:p w14:paraId="44EA0245" w14:textId="74F50A61" w:rsidR="003C1600" w:rsidRDefault="003C1600" w:rsidP="003C1600">
      <w:pPr>
        <w:pStyle w:val="AmdtsEntries"/>
      </w:pPr>
      <w:r>
        <w:t>s 22</w:t>
      </w:r>
      <w:r w:rsidR="00942009">
        <w:t>C</w:t>
      </w:r>
      <w:r>
        <w:tab/>
        <w:t xml:space="preserve">ins </w:t>
      </w:r>
      <w:hyperlink r:id="rId259" w:tooltip="Corrections and Sentencing Legislation Amendment Act 2014" w:history="1">
        <w:r>
          <w:rPr>
            <w:rStyle w:val="charCitHyperlinkAbbrev"/>
          </w:rPr>
          <w:t>A2014</w:t>
        </w:r>
        <w:r>
          <w:rPr>
            <w:rStyle w:val="charCitHyperlinkAbbrev"/>
          </w:rPr>
          <w:noBreakHyphen/>
          <w:t>6</w:t>
        </w:r>
      </w:hyperlink>
      <w:r>
        <w:t xml:space="preserve"> s 5</w:t>
      </w:r>
    </w:p>
    <w:p w14:paraId="6065E463" w14:textId="77777777" w:rsidR="00942009" w:rsidRDefault="00942009" w:rsidP="00942009">
      <w:pPr>
        <w:pStyle w:val="AmdtsEntryHd"/>
      </w:pPr>
      <w:r w:rsidRPr="0021034C">
        <w:rPr>
          <w:lang w:eastAsia="en-AU"/>
        </w:rPr>
        <w:t>Notice of decision</w:t>
      </w:r>
    </w:p>
    <w:p w14:paraId="3FF78334" w14:textId="3D8BDC2D" w:rsidR="00942009" w:rsidRDefault="00942009" w:rsidP="00942009">
      <w:pPr>
        <w:pStyle w:val="AmdtsEntries"/>
      </w:pPr>
      <w:r>
        <w:t>s 22D</w:t>
      </w:r>
      <w:r>
        <w:tab/>
        <w:t xml:space="preserve">ins </w:t>
      </w:r>
      <w:hyperlink r:id="rId260" w:tooltip="Corrections and Sentencing Legislation Amendment Act 2014" w:history="1">
        <w:r>
          <w:rPr>
            <w:rStyle w:val="charCitHyperlinkAbbrev"/>
          </w:rPr>
          <w:t>A2014</w:t>
        </w:r>
        <w:r>
          <w:rPr>
            <w:rStyle w:val="charCitHyperlinkAbbrev"/>
          </w:rPr>
          <w:noBreakHyphen/>
          <w:t>6</w:t>
        </w:r>
      </w:hyperlink>
      <w:r>
        <w:t xml:space="preserve"> s 5</w:t>
      </w:r>
    </w:p>
    <w:p w14:paraId="1571488C" w14:textId="77777777" w:rsidR="00942009" w:rsidRDefault="00942009" w:rsidP="00942009">
      <w:pPr>
        <w:pStyle w:val="AmdtsEntryHd"/>
      </w:pPr>
      <w:r w:rsidRPr="0021034C">
        <w:t>Offences—restriction on change of name application by restricted person etc</w:t>
      </w:r>
    </w:p>
    <w:p w14:paraId="35F8D07E" w14:textId="12EF6C40" w:rsidR="00942009" w:rsidRDefault="00942009" w:rsidP="00942009">
      <w:pPr>
        <w:pStyle w:val="AmdtsEntries"/>
      </w:pPr>
      <w:r>
        <w:t>s 22E</w:t>
      </w:r>
      <w:r>
        <w:tab/>
        <w:t xml:space="preserve">ins </w:t>
      </w:r>
      <w:hyperlink r:id="rId261" w:tooltip="Corrections and Sentencing Legislation Amendment Act 2014" w:history="1">
        <w:r>
          <w:rPr>
            <w:rStyle w:val="charCitHyperlinkAbbrev"/>
          </w:rPr>
          <w:t>A2014</w:t>
        </w:r>
        <w:r>
          <w:rPr>
            <w:rStyle w:val="charCitHyperlinkAbbrev"/>
          </w:rPr>
          <w:noBreakHyphen/>
          <w:t>6</w:t>
        </w:r>
      </w:hyperlink>
      <w:r>
        <w:t xml:space="preserve"> s 5</w:t>
      </w:r>
    </w:p>
    <w:p w14:paraId="25633D01" w14:textId="77777777" w:rsidR="00942009" w:rsidRDefault="00942009" w:rsidP="00942009">
      <w:pPr>
        <w:pStyle w:val="AmdtsEntryHd"/>
      </w:pPr>
      <w:r w:rsidRPr="0021034C">
        <w:t>Registrar-general must not register change of name without relevant director</w:t>
      </w:r>
      <w:r w:rsidR="007E572A">
        <w:noBreakHyphen/>
      </w:r>
      <w:r w:rsidRPr="0021034C">
        <w:t>general’s approval</w:t>
      </w:r>
    </w:p>
    <w:p w14:paraId="6B2810EC" w14:textId="75C1A191" w:rsidR="00942009" w:rsidRDefault="00942009" w:rsidP="00942009">
      <w:pPr>
        <w:pStyle w:val="AmdtsEntries"/>
      </w:pPr>
      <w:r>
        <w:t>s 22F</w:t>
      </w:r>
      <w:r>
        <w:tab/>
        <w:t xml:space="preserve">ins </w:t>
      </w:r>
      <w:hyperlink r:id="rId262" w:tooltip="Corrections and Sentencing Legislation Amendment Act 2014" w:history="1">
        <w:r>
          <w:rPr>
            <w:rStyle w:val="charCitHyperlinkAbbrev"/>
          </w:rPr>
          <w:t>A2014</w:t>
        </w:r>
        <w:r>
          <w:rPr>
            <w:rStyle w:val="charCitHyperlinkAbbrev"/>
          </w:rPr>
          <w:noBreakHyphen/>
          <w:t>6</w:t>
        </w:r>
      </w:hyperlink>
      <w:r>
        <w:t xml:space="preserve"> s 5</w:t>
      </w:r>
    </w:p>
    <w:p w14:paraId="7B1E2B76" w14:textId="77777777" w:rsidR="00942009" w:rsidRDefault="00942009" w:rsidP="00942009">
      <w:pPr>
        <w:pStyle w:val="AmdtsEntryHd"/>
      </w:pPr>
      <w:r w:rsidRPr="0021034C">
        <w:t>Registrar-general may correct register</w:t>
      </w:r>
    </w:p>
    <w:p w14:paraId="4F764647" w14:textId="25D989A9" w:rsidR="00942009" w:rsidRDefault="00942009" w:rsidP="00942009">
      <w:pPr>
        <w:pStyle w:val="AmdtsEntries"/>
      </w:pPr>
      <w:r>
        <w:t>s 22G</w:t>
      </w:r>
      <w:r>
        <w:tab/>
        <w:t xml:space="preserve">ins </w:t>
      </w:r>
      <w:hyperlink r:id="rId263" w:tooltip="Corrections and Sentencing Legislation Amendment Act 2014" w:history="1">
        <w:r>
          <w:rPr>
            <w:rStyle w:val="charCitHyperlinkAbbrev"/>
          </w:rPr>
          <w:t>A2014</w:t>
        </w:r>
        <w:r>
          <w:rPr>
            <w:rStyle w:val="charCitHyperlinkAbbrev"/>
          </w:rPr>
          <w:noBreakHyphen/>
          <w:t>6</w:t>
        </w:r>
      </w:hyperlink>
      <w:r>
        <w:t xml:space="preserve"> s 5</w:t>
      </w:r>
    </w:p>
    <w:p w14:paraId="0772E7BD" w14:textId="77777777" w:rsidR="00942009" w:rsidRDefault="00942009" w:rsidP="00942009">
      <w:pPr>
        <w:pStyle w:val="AmdtsEntryHd"/>
      </w:pPr>
      <w:r w:rsidRPr="0021034C">
        <w:t>Information-sharing</w:t>
      </w:r>
    </w:p>
    <w:p w14:paraId="5E30FE3F" w14:textId="2882FCC7" w:rsidR="00942009" w:rsidRDefault="00942009" w:rsidP="00942009">
      <w:pPr>
        <w:pStyle w:val="AmdtsEntries"/>
      </w:pPr>
      <w:r>
        <w:t>s 22H</w:t>
      </w:r>
      <w:r>
        <w:tab/>
        <w:t xml:space="preserve">ins </w:t>
      </w:r>
      <w:hyperlink r:id="rId264" w:tooltip="Corrections and Sentencing Legislation Amendment Act 2014" w:history="1">
        <w:r>
          <w:rPr>
            <w:rStyle w:val="charCitHyperlinkAbbrev"/>
          </w:rPr>
          <w:t>A2014</w:t>
        </w:r>
        <w:r>
          <w:rPr>
            <w:rStyle w:val="charCitHyperlinkAbbrev"/>
          </w:rPr>
          <w:noBreakHyphen/>
          <w:t>6</w:t>
        </w:r>
      </w:hyperlink>
      <w:r>
        <w:t xml:space="preserve"> s 5</w:t>
      </w:r>
    </w:p>
    <w:p w14:paraId="1896A6C2" w14:textId="77777777" w:rsidR="00942009" w:rsidRDefault="00942009" w:rsidP="00942009">
      <w:pPr>
        <w:pStyle w:val="AmdtsEntryHd"/>
      </w:pPr>
      <w:r w:rsidRPr="0021034C">
        <w:t>Protection of security sensitive information</w:t>
      </w:r>
    </w:p>
    <w:p w14:paraId="66881B38" w14:textId="520D4F6A" w:rsidR="00942009" w:rsidRDefault="00942009" w:rsidP="00942009">
      <w:pPr>
        <w:pStyle w:val="AmdtsEntries"/>
      </w:pPr>
      <w:r>
        <w:t>s 22I</w:t>
      </w:r>
      <w:r>
        <w:tab/>
        <w:t xml:space="preserve">ins </w:t>
      </w:r>
      <w:hyperlink r:id="rId265" w:tooltip="Corrections and Sentencing Legislation Amendment Act 2014" w:history="1">
        <w:r>
          <w:rPr>
            <w:rStyle w:val="charCitHyperlinkAbbrev"/>
          </w:rPr>
          <w:t>A2014</w:t>
        </w:r>
        <w:r>
          <w:rPr>
            <w:rStyle w:val="charCitHyperlinkAbbrev"/>
          </w:rPr>
          <w:noBreakHyphen/>
          <w:t>6</w:t>
        </w:r>
      </w:hyperlink>
      <w:r>
        <w:t xml:space="preserve"> s 5</w:t>
      </w:r>
    </w:p>
    <w:p w14:paraId="0E891CC5" w14:textId="77777777" w:rsidR="00942009" w:rsidRDefault="00942009" w:rsidP="00942009">
      <w:pPr>
        <w:pStyle w:val="AmdtsEntryHd"/>
      </w:pPr>
      <w:r w:rsidRPr="0021034C">
        <w:t>ACAT or court review—security sensitive information</w:t>
      </w:r>
    </w:p>
    <w:p w14:paraId="3D217AD9" w14:textId="6D34ED17" w:rsidR="00942009" w:rsidRDefault="00942009" w:rsidP="00942009">
      <w:pPr>
        <w:pStyle w:val="AmdtsEntries"/>
      </w:pPr>
      <w:r>
        <w:t>s 22J</w:t>
      </w:r>
      <w:r>
        <w:tab/>
        <w:t xml:space="preserve">ins </w:t>
      </w:r>
      <w:hyperlink r:id="rId266" w:tooltip="Corrections and Sentencing Legislation Amendment Act 2014" w:history="1">
        <w:r>
          <w:rPr>
            <w:rStyle w:val="charCitHyperlinkAbbrev"/>
          </w:rPr>
          <w:t>A2014</w:t>
        </w:r>
        <w:r>
          <w:rPr>
            <w:rStyle w:val="charCitHyperlinkAbbrev"/>
          </w:rPr>
          <w:noBreakHyphen/>
          <w:t>6</w:t>
        </w:r>
      </w:hyperlink>
      <w:r>
        <w:t xml:space="preserve"> s 5</w:t>
      </w:r>
    </w:p>
    <w:p w14:paraId="4872A309" w14:textId="77777777" w:rsidR="00C54B9F" w:rsidRDefault="00C54B9F">
      <w:pPr>
        <w:pStyle w:val="AmdtsEntryHd"/>
      </w:pPr>
      <w:r>
        <w:t>Definitions for pt 4</w:t>
      </w:r>
    </w:p>
    <w:p w14:paraId="70E55FB1" w14:textId="04B72853" w:rsidR="001631B1" w:rsidRDefault="00C54B9F" w:rsidP="007E572A">
      <w:pPr>
        <w:pStyle w:val="AmdtsEntries"/>
        <w:keepNext/>
      </w:pPr>
      <w:r>
        <w:t>s 23</w:t>
      </w:r>
      <w:r>
        <w:tab/>
      </w:r>
      <w:r w:rsidR="001631B1">
        <w:t xml:space="preserve">om </w:t>
      </w:r>
      <w:hyperlink r:id="rId267" w:tooltip="Births, Deaths and Marriages Registration Amendment Act 2014" w:history="1">
        <w:r w:rsidR="001631B1">
          <w:rPr>
            <w:rStyle w:val="charCitHyperlinkAbbrev"/>
          </w:rPr>
          <w:t>A2014</w:t>
        </w:r>
        <w:r w:rsidR="001631B1">
          <w:rPr>
            <w:rStyle w:val="charCitHyperlinkAbbrev"/>
          </w:rPr>
          <w:noBreakHyphen/>
          <w:t>8</w:t>
        </w:r>
      </w:hyperlink>
      <w:r w:rsidR="001631B1">
        <w:t xml:space="preserve"> s 7</w:t>
      </w:r>
    </w:p>
    <w:p w14:paraId="2A94F7D2" w14:textId="73112E2F" w:rsidR="00C54B9F" w:rsidRDefault="001631B1" w:rsidP="007E572A">
      <w:pPr>
        <w:pStyle w:val="AmdtsEntries"/>
        <w:keepNext/>
      </w:pPr>
      <w:r>
        <w:tab/>
      </w:r>
      <w:r w:rsidR="00C54B9F">
        <w:t xml:space="preserve">def </w:t>
      </w:r>
      <w:r w:rsidR="00C54B9F">
        <w:rPr>
          <w:rStyle w:val="charBoldItals"/>
        </w:rPr>
        <w:t xml:space="preserve">birth certificate </w:t>
      </w:r>
      <w:r w:rsidR="00C54B9F">
        <w:t xml:space="preserve">om </w:t>
      </w:r>
      <w:hyperlink r:id="rId268" w:tooltip="Statute Law Amendment Act 2005" w:history="1">
        <w:r w:rsidR="00D505AC" w:rsidRPr="00D505AC">
          <w:rPr>
            <w:rStyle w:val="charCitHyperlinkAbbrev"/>
          </w:rPr>
          <w:t>A2005</w:t>
        </w:r>
        <w:r w:rsidR="00D505AC" w:rsidRPr="00D505AC">
          <w:rPr>
            <w:rStyle w:val="charCitHyperlinkAbbrev"/>
          </w:rPr>
          <w:noBreakHyphen/>
          <w:t>20</w:t>
        </w:r>
      </w:hyperlink>
      <w:r w:rsidR="00C54B9F">
        <w:t xml:space="preserve"> amdt 3.28</w:t>
      </w:r>
    </w:p>
    <w:p w14:paraId="2FF40A22" w14:textId="41AE9DF3" w:rsidR="00C54B9F" w:rsidRDefault="00C54B9F">
      <w:pPr>
        <w:pStyle w:val="AmdtsEntries"/>
      </w:pPr>
      <w:r>
        <w:tab/>
        <w:t xml:space="preserve">def </w:t>
      </w:r>
      <w:r>
        <w:rPr>
          <w:rStyle w:val="charBoldItals"/>
        </w:rPr>
        <w:t xml:space="preserve">doctor </w:t>
      </w:r>
      <w:r>
        <w:t xml:space="preserve">om </w:t>
      </w:r>
      <w:hyperlink r:id="rId269" w:tooltip="Health Professionals Legislation Amendment Act 2004" w:history="1">
        <w:r w:rsidR="00D505AC" w:rsidRPr="00D505AC">
          <w:rPr>
            <w:rStyle w:val="charCitHyperlinkAbbrev"/>
          </w:rPr>
          <w:t>A2004</w:t>
        </w:r>
        <w:r w:rsidR="00D505AC" w:rsidRPr="00D505AC">
          <w:rPr>
            <w:rStyle w:val="charCitHyperlinkAbbrev"/>
          </w:rPr>
          <w:noBreakHyphen/>
          <w:t>39</w:t>
        </w:r>
      </w:hyperlink>
      <w:r>
        <w:t xml:space="preserve"> amdt 5.4</w:t>
      </w:r>
    </w:p>
    <w:p w14:paraId="403581D5" w14:textId="682BAAEF" w:rsidR="00FA1C27" w:rsidRPr="00D505AC" w:rsidRDefault="00FA1C27">
      <w:pPr>
        <w:pStyle w:val="AmdtsEntries"/>
      </w:pPr>
      <w:r>
        <w:tab/>
        <w:t xml:space="preserve">def </w:t>
      </w:r>
      <w:r>
        <w:rPr>
          <w:rStyle w:val="charBoldItals"/>
        </w:rPr>
        <w:t xml:space="preserve">sexual reassignment surgery </w:t>
      </w:r>
      <w:r>
        <w:t xml:space="preserve">om </w:t>
      </w:r>
      <w:hyperlink r:id="rId270" w:tooltip="Births, Deaths and Marriages Registration Amendment Act 2014" w:history="1">
        <w:r>
          <w:rPr>
            <w:rStyle w:val="charCitHyperlinkAbbrev"/>
          </w:rPr>
          <w:t>A2014</w:t>
        </w:r>
        <w:r>
          <w:rPr>
            <w:rStyle w:val="charCitHyperlinkAbbrev"/>
          </w:rPr>
          <w:noBreakHyphen/>
          <w:t>8</w:t>
        </w:r>
      </w:hyperlink>
      <w:r>
        <w:t xml:space="preserve"> s 7</w:t>
      </w:r>
    </w:p>
    <w:p w14:paraId="5FC2AD28" w14:textId="15E558E0" w:rsidR="00FA1C27" w:rsidRPr="00D505AC" w:rsidRDefault="00FA1C27" w:rsidP="00FA1C27">
      <w:pPr>
        <w:pStyle w:val="AmdtsEntries"/>
      </w:pPr>
      <w:r>
        <w:tab/>
        <w:t xml:space="preserve">def </w:t>
      </w:r>
      <w:r>
        <w:rPr>
          <w:rStyle w:val="charBoldItals"/>
        </w:rPr>
        <w:t xml:space="preserve">transsexual person </w:t>
      </w:r>
      <w:r>
        <w:t xml:space="preserve">om </w:t>
      </w:r>
      <w:hyperlink r:id="rId271" w:tooltip="Births, Deaths and Marriages Registration Amendment Act 2014" w:history="1">
        <w:r>
          <w:rPr>
            <w:rStyle w:val="charCitHyperlinkAbbrev"/>
          </w:rPr>
          <w:t>A2014</w:t>
        </w:r>
        <w:r>
          <w:rPr>
            <w:rStyle w:val="charCitHyperlinkAbbrev"/>
          </w:rPr>
          <w:noBreakHyphen/>
          <w:t>8</w:t>
        </w:r>
      </w:hyperlink>
      <w:r>
        <w:t xml:space="preserve"> s 7</w:t>
      </w:r>
    </w:p>
    <w:p w14:paraId="4A79BD22" w14:textId="77777777" w:rsidR="003B1687" w:rsidRDefault="003B1687">
      <w:pPr>
        <w:pStyle w:val="AmdtsEntryHd"/>
      </w:pPr>
      <w:r w:rsidRPr="00134C68">
        <w:t>People with birth registered in the ACT</w:t>
      </w:r>
    </w:p>
    <w:p w14:paraId="3B59A6E1" w14:textId="05F5B3A9" w:rsidR="003B1687" w:rsidRPr="003B1687" w:rsidRDefault="003B1687" w:rsidP="003B1687">
      <w:pPr>
        <w:pStyle w:val="AmdtsEntries"/>
      </w:pPr>
      <w:r>
        <w:t>div 4.1 hdg</w:t>
      </w:r>
      <w:r>
        <w:tab/>
        <w:t xml:space="preserve">ins </w:t>
      </w:r>
      <w:hyperlink r:id="rId272" w:tooltip="Justice Legislation Amendment Act 2016" w:history="1">
        <w:r>
          <w:rPr>
            <w:rStyle w:val="charCitHyperlinkAbbrev"/>
          </w:rPr>
          <w:t>A2016</w:t>
        </w:r>
        <w:r>
          <w:rPr>
            <w:rStyle w:val="charCitHyperlinkAbbrev"/>
          </w:rPr>
          <w:noBreakHyphen/>
          <w:t>7</w:t>
        </w:r>
      </w:hyperlink>
      <w:r>
        <w:t xml:space="preserve"> s 9</w:t>
      </w:r>
    </w:p>
    <w:p w14:paraId="7963E44B" w14:textId="77777777" w:rsidR="00C54B9F" w:rsidRDefault="00C54B9F">
      <w:pPr>
        <w:pStyle w:val="AmdtsEntryHd"/>
      </w:pPr>
      <w:r>
        <w:t>Application to alter register to record change of sex</w:t>
      </w:r>
    </w:p>
    <w:p w14:paraId="083A1A4B" w14:textId="3C563F7B" w:rsidR="00C54B9F" w:rsidRDefault="00C54B9F">
      <w:pPr>
        <w:pStyle w:val="AmdtsEntries"/>
      </w:pPr>
      <w:r>
        <w:t>s 24</w:t>
      </w:r>
      <w:r>
        <w:tab/>
        <w:t xml:space="preserve">am </w:t>
      </w:r>
      <w:hyperlink r:id="rId273" w:tooltip="Births, Deaths and Marriages Registration (Amendment) Act 1998" w:history="1">
        <w:r w:rsidR="00D505AC" w:rsidRPr="00D505AC">
          <w:rPr>
            <w:rStyle w:val="charCitHyperlinkAbbrev"/>
          </w:rPr>
          <w:t>A1998</w:t>
        </w:r>
        <w:r w:rsidR="00D505AC" w:rsidRPr="00D505AC">
          <w:rPr>
            <w:rStyle w:val="charCitHyperlinkAbbrev"/>
          </w:rPr>
          <w:noBreakHyphen/>
          <w:t>12</w:t>
        </w:r>
      </w:hyperlink>
      <w:r>
        <w:t xml:space="preserve"> s 7; </w:t>
      </w:r>
      <w:hyperlink r:id="rId274"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amdts 1.353-1.356</w:t>
      </w:r>
    </w:p>
    <w:p w14:paraId="380F6B44" w14:textId="288238AE" w:rsidR="00C54B9F" w:rsidRDefault="00C54B9F">
      <w:pPr>
        <w:pStyle w:val="AmdtsEntries"/>
      </w:pPr>
      <w:r>
        <w:tab/>
        <w:t xml:space="preserve">sub </w:t>
      </w:r>
      <w:hyperlink r:id="rId27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3.29</w:t>
      </w:r>
    </w:p>
    <w:p w14:paraId="4292D623" w14:textId="6E0A9992" w:rsidR="00C54B9F" w:rsidRDefault="00C54B9F">
      <w:pPr>
        <w:pStyle w:val="AmdtsEntries"/>
      </w:pPr>
      <w:r>
        <w:tab/>
        <w:t xml:space="preserve">am </w:t>
      </w:r>
      <w:hyperlink r:id="rId276"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1.16 </w:t>
      </w:r>
      <w:r w:rsidRPr="00D505AC">
        <w:rPr>
          <w:rFonts w:cs="Arial"/>
        </w:rPr>
        <w:t>(</w:t>
      </w:r>
      <w:hyperlink r:id="rId277"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 </w:t>
      </w:r>
      <w:hyperlink r:id="rId278"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1.6</w:t>
      </w:r>
      <w:r w:rsidR="00E336B1">
        <w:rPr>
          <w:rFonts w:cs="Arial"/>
        </w:rPr>
        <w:t xml:space="preserve">; </w:t>
      </w:r>
      <w:hyperlink r:id="rId279" w:tooltip="Births, Deaths and Marriages Registration Amendment Act 2014" w:history="1">
        <w:r w:rsidR="00E336B1">
          <w:rPr>
            <w:rStyle w:val="charCitHyperlinkAbbrev"/>
          </w:rPr>
          <w:t>A2014</w:t>
        </w:r>
        <w:r w:rsidR="00E336B1">
          <w:rPr>
            <w:rStyle w:val="charCitHyperlinkAbbrev"/>
          </w:rPr>
          <w:noBreakHyphen/>
          <w:t>8</w:t>
        </w:r>
      </w:hyperlink>
      <w:r w:rsidR="00E336B1">
        <w:t xml:space="preserve"> s 8, s 9</w:t>
      </w:r>
      <w:r w:rsidR="003B1687">
        <w:t xml:space="preserve">; </w:t>
      </w:r>
      <w:hyperlink r:id="rId280" w:tooltip="Justice Legislation Amendment Act 2016" w:history="1">
        <w:r w:rsidR="003B1687">
          <w:rPr>
            <w:rStyle w:val="charCitHyperlinkAbbrev"/>
          </w:rPr>
          <w:t>A2016</w:t>
        </w:r>
        <w:r w:rsidR="003B1687">
          <w:rPr>
            <w:rStyle w:val="charCitHyperlinkAbbrev"/>
          </w:rPr>
          <w:noBreakHyphen/>
          <w:t>7</w:t>
        </w:r>
      </w:hyperlink>
      <w:r w:rsidR="003B1687">
        <w:t xml:space="preserve"> s 10</w:t>
      </w:r>
      <w:r w:rsidR="00BE0AB0">
        <w:t xml:space="preserve">; </w:t>
      </w:r>
      <w:hyperlink r:id="rId281" w:tooltip="Births, Deaths and Marriages Registration Amendment Act 2020" w:history="1">
        <w:r w:rsidR="00BE0AB0">
          <w:rPr>
            <w:rStyle w:val="charCitHyperlinkAbbrev"/>
          </w:rPr>
          <w:t>A2020</w:t>
        </w:r>
        <w:r w:rsidR="00BE0AB0">
          <w:rPr>
            <w:rStyle w:val="charCitHyperlinkAbbrev"/>
          </w:rPr>
          <w:noBreakHyphen/>
          <w:t>40</w:t>
        </w:r>
      </w:hyperlink>
      <w:r w:rsidR="00BE0AB0">
        <w:t xml:space="preserve"> s 6, s 7</w:t>
      </w:r>
      <w:r w:rsidR="00B66705">
        <w:t xml:space="preserve">; </w:t>
      </w:r>
      <w:hyperlink r:id="rId282" w:tooltip="Births, Deaths and Marriages Registration Amendment Act 2024" w:history="1">
        <w:r w:rsidR="00B66705">
          <w:rPr>
            <w:rStyle w:val="charCitHyperlinkAbbrev"/>
          </w:rPr>
          <w:t>A2024</w:t>
        </w:r>
        <w:r w:rsidR="00B66705">
          <w:rPr>
            <w:rStyle w:val="charCitHyperlinkAbbrev"/>
          </w:rPr>
          <w:noBreakHyphen/>
          <w:t>9</w:t>
        </w:r>
      </w:hyperlink>
      <w:r w:rsidR="00B66705">
        <w:t xml:space="preserve"> ss 13-17; pars renum R35 LA</w:t>
      </w:r>
    </w:p>
    <w:p w14:paraId="162DCCAB" w14:textId="77777777" w:rsidR="00E336B1" w:rsidRDefault="00E336B1" w:rsidP="00E336B1">
      <w:pPr>
        <w:pStyle w:val="AmdtsEntryHd"/>
      </w:pPr>
      <w:r w:rsidRPr="00F46450">
        <w:lastRenderedPageBreak/>
        <w:t>Evidence in support of application</w:t>
      </w:r>
    </w:p>
    <w:p w14:paraId="76116853" w14:textId="00614909" w:rsidR="00E336B1" w:rsidRDefault="00E336B1" w:rsidP="00803424">
      <w:pPr>
        <w:pStyle w:val="AmdtsEntries"/>
        <w:keepNext/>
      </w:pPr>
      <w:r>
        <w:t>s 25</w:t>
      </w:r>
      <w:r>
        <w:tab/>
        <w:t xml:space="preserve">sub </w:t>
      </w:r>
      <w:hyperlink r:id="rId283" w:tooltip="Births, Deaths and Marriages Registration Amendment Act 2014" w:history="1">
        <w:r>
          <w:rPr>
            <w:rStyle w:val="charCitHyperlinkAbbrev"/>
          </w:rPr>
          <w:t>A2014</w:t>
        </w:r>
        <w:r>
          <w:rPr>
            <w:rStyle w:val="charCitHyperlinkAbbrev"/>
          </w:rPr>
          <w:noBreakHyphen/>
          <w:t>8</w:t>
        </w:r>
      </w:hyperlink>
      <w:r>
        <w:t xml:space="preserve"> s 10</w:t>
      </w:r>
    </w:p>
    <w:p w14:paraId="14DC3ECD" w14:textId="515BD07E" w:rsidR="00982C21" w:rsidRDefault="00982C21" w:rsidP="00803424">
      <w:pPr>
        <w:pStyle w:val="AmdtsEntries"/>
        <w:keepNext/>
      </w:pPr>
      <w:r>
        <w:tab/>
        <w:t xml:space="preserve">am </w:t>
      </w:r>
      <w:hyperlink r:id="rId284" w:tooltip="Red Tape Reduction Legislation Amendment Act 2016" w:history="1">
        <w:r>
          <w:rPr>
            <w:rStyle w:val="charCitHyperlinkAbbrev"/>
          </w:rPr>
          <w:t>A2016</w:t>
        </w:r>
        <w:r>
          <w:rPr>
            <w:rStyle w:val="charCitHyperlinkAbbrev"/>
          </w:rPr>
          <w:noBreakHyphen/>
          <w:t>18</w:t>
        </w:r>
      </w:hyperlink>
      <w:r>
        <w:t xml:space="preserve"> amdts 3.19-3.21</w:t>
      </w:r>
      <w:r w:rsidR="003B1687">
        <w:t xml:space="preserve">; </w:t>
      </w:r>
      <w:hyperlink r:id="rId285" w:tooltip="Justice Legislation Amendment Act 2016" w:history="1">
        <w:r w:rsidR="003B1687">
          <w:rPr>
            <w:rStyle w:val="charCitHyperlinkAbbrev"/>
          </w:rPr>
          <w:t>A2016</w:t>
        </w:r>
        <w:r w:rsidR="003B1687">
          <w:rPr>
            <w:rStyle w:val="charCitHyperlinkAbbrev"/>
          </w:rPr>
          <w:noBreakHyphen/>
          <w:t>7</w:t>
        </w:r>
      </w:hyperlink>
      <w:r w:rsidR="003B1687">
        <w:t xml:space="preserve"> s 11</w:t>
      </w:r>
      <w:r w:rsidR="00BE0AB0">
        <w:t xml:space="preserve">; </w:t>
      </w:r>
      <w:hyperlink r:id="rId286" w:tooltip="Births, Deaths and Marriages Registration Amendment Act 2020" w:history="1">
        <w:r w:rsidR="00777A5E">
          <w:rPr>
            <w:rStyle w:val="charCitHyperlinkAbbrev"/>
          </w:rPr>
          <w:t>A2020</w:t>
        </w:r>
        <w:r w:rsidR="00777A5E">
          <w:rPr>
            <w:rStyle w:val="charCitHyperlinkAbbrev"/>
          </w:rPr>
          <w:noBreakHyphen/>
          <w:t>40</w:t>
        </w:r>
      </w:hyperlink>
      <w:r w:rsidR="00777A5E">
        <w:t xml:space="preserve"> s 9, s 10; ss</w:t>
      </w:r>
      <w:r w:rsidR="001946BB">
        <w:t xml:space="preserve">, </w:t>
      </w:r>
      <w:r w:rsidR="00777A5E">
        <w:t>pars renum R33 LA</w:t>
      </w:r>
    </w:p>
    <w:p w14:paraId="12511E66" w14:textId="041982F6" w:rsidR="00B66705" w:rsidRPr="00E336B1" w:rsidRDefault="00B66705" w:rsidP="00E336B1">
      <w:pPr>
        <w:pStyle w:val="AmdtsEntries"/>
      </w:pPr>
      <w:r>
        <w:tab/>
        <w:t xml:space="preserve">sub </w:t>
      </w:r>
      <w:hyperlink r:id="rId287" w:tooltip="Births, Deaths and Marriages Registration Amendment Act 2024" w:history="1">
        <w:r>
          <w:rPr>
            <w:rStyle w:val="charCitHyperlinkAbbrev"/>
          </w:rPr>
          <w:t>A2024</w:t>
        </w:r>
        <w:r>
          <w:rPr>
            <w:rStyle w:val="charCitHyperlinkAbbrev"/>
          </w:rPr>
          <w:noBreakHyphen/>
          <w:t>9</w:t>
        </w:r>
      </w:hyperlink>
      <w:r>
        <w:t xml:space="preserve"> s 18</w:t>
      </w:r>
    </w:p>
    <w:p w14:paraId="606201AF" w14:textId="5E8B2D69" w:rsidR="00C54B9F" w:rsidRDefault="00B7036E">
      <w:pPr>
        <w:pStyle w:val="AmdtsEntryHd"/>
      </w:pPr>
      <w:r w:rsidRPr="00E83341">
        <w:t>Showing information about sex on birth certificate</w:t>
      </w:r>
    </w:p>
    <w:p w14:paraId="2AE76DCB" w14:textId="2970847E" w:rsidR="00C54B9F" w:rsidRDefault="00C54B9F">
      <w:pPr>
        <w:pStyle w:val="AmdtsEntries"/>
      </w:pPr>
      <w:r>
        <w:t>s 27</w:t>
      </w:r>
      <w:r>
        <w:tab/>
        <w:t xml:space="preserve">am </w:t>
      </w:r>
      <w:hyperlink r:id="rId28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3.30</w:t>
      </w:r>
      <w:r w:rsidR="00E336B1">
        <w:t xml:space="preserve">; </w:t>
      </w:r>
      <w:hyperlink r:id="rId289" w:tooltip="Births, Deaths and Marriages Registration Amendment Act 2014" w:history="1">
        <w:r w:rsidR="00E336B1">
          <w:rPr>
            <w:rStyle w:val="charCitHyperlinkAbbrev"/>
          </w:rPr>
          <w:t>A2014</w:t>
        </w:r>
        <w:r w:rsidR="00E336B1">
          <w:rPr>
            <w:rStyle w:val="charCitHyperlinkAbbrev"/>
          </w:rPr>
          <w:noBreakHyphen/>
          <w:t>8</w:t>
        </w:r>
      </w:hyperlink>
      <w:r w:rsidR="00E336B1">
        <w:t xml:space="preserve"> s 11</w:t>
      </w:r>
    </w:p>
    <w:p w14:paraId="137FA500" w14:textId="41DA0FFA" w:rsidR="00B66705" w:rsidRPr="00E336B1" w:rsidRDefault="00B66705" w:rsidP="00B66705">
      <w:pPr>
        <w:pStyle w:val="AmdtsEntries"/>
      </w:pPr>
      <w:r>
        <w:tab/>
        <w:t xml:space="preserve">sub </w:t>
      </w:r>
      <w:hyperlink r:id="rId290" w:tooltip="Births, Deaths and Marriages Registration Amendment Act 2024" w:history="1">
        <w:r>
          <w:rPr>
            <w:rStyle w:val="charCitHyperlinkAbbrev"/>
          </w:rPr>
          <w:t>A2024</w:t>
        </w:r>
        <w:r>
          <w:rPr>
            <w:rStyle w:val="charCitHyperlinkAbbrev"/>
          </w:rPr>
          <w:noBreakHyphen/>
          <w:t>9</w:t>
        </w:r>
      </w:hyperlink>
      <w:r>
        <w:t xml:space="preserve"> s 1</w:t>
      </w:r>
      <w:r w:rsidR="00B7036E">
        <w:t>9</w:t>
      </w:r>
    </w:p>
    <w:p w14:paraId="0B6BC8B6" w14:textId="77777777" w:rsidR="00C54B9F" w:rsidRDefault="00C54B9F">
      <w:pPr>
        <w:pStyle w:val="AmdtsEntryHd"/>
      </w:pPr>
      <w:r>
        <w:t>Use of old birth certificate to deceive</w:t>
      </w:r>
    </w:p>
    <w:p w14:paraId="40FF97ED" w14:textId="53E6FAF9" w:rsidR="00C54B9F" w:rsidRDefault="00C54B9F">
      <w:pPr>
        <w:pStyle w:val="AmdtsEntries"/>
      </w:pPr>
      <w:r>
        <w:t>s 28</w:t>
      </w:r>
      <w:r>
        <w:tab/>
        <w:t xml:space="preserve">sub </w:t>
      </w:r>
      <w:hyperlink r:id="rId291"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1.51</w:t>
      </w:r>
    </w:p>
    <w:p w14:paraId="28744693" w14:textId="5F483570" w:rsidR="00E336B1" w:rsidRDefault="00E336B1">
      <w:pPr>
        <w:pStyle w:val="AmdtsEntries"/>
      </w:pPr>
      <w:r>
        <w:tab/>
        <w:t xml:space="preserve">am </w:t>
      </w:r>
      <w:hyperlink r:id="rId292" w:tooltip="Births, Deaths and Marriages Registration Amendment Act 2014" w:history="1">
        <w:r>
          <w:rPr>
            <w:rStyle w:val="charCitHyperlinkAbbrev"/>
          </w:rPr>
          <w:t>A2014</w:t>
        </w:r>
        <w:r>
          <w:rPr>
            <w:rStyle w:val="charCitHyperlinkAbbrev"/>
          </w:rPr>
          <w:noBreakHyphen/>
          <w:t>8</w:t>
        </w:r>
      </w:hyperlink>
      <w:r>
        <w:t xml:space="preserve"> s 11</w:t>
      </w:r>
    </w:p>
    <w:p w14:paraId="0FC44953" w14:textId="77777777" w:rsidR="00C54B9F" w:rsidRDefault="00E336B1">
      <w:pPr>
        <w:pStyle w:val="AmdtsEntryHd"/>
      </w:pPr>
      <w:r w:rsidRPr="00F46450">
        <w:t>Entitlement not affected by change of sex</w:t>
      </w:r>
    </w:p>
    <w:p w14:paraId="783DB969" w14:textId="080DBDD3" w:rsidR="00C54B9F" w:rsidRDefault="00C54B9F">
      <w:pPr>
        <w:pStyle w:val="AmdtsEntries"/>
      </w:pPr>
      <w:r>
        <w:t>s 29 hdg</w:t>
      </w:r>
      <w:r>
        <w:tab/>
        <w:t xml:space="preserve">sub </w:t>
      </w:r>
      <w:hyperlink r:id="rId29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3.31</w:t>
      </w:r>
    </w:p>
    <w:p w14:paraId="72FEDD30" w14:textId="0BA0D086" w:rsidR="00E336B1" w:rsidRPr="00E336B1" w:rsidRDefault="00E336B1" w:rsidP="00E336B1">
      <w:pPr>
        <w:pStyle w:val="AmdtsEntries"/>
      </w:pPr>
      <w:r>
        <w:t>s 29</w:t>
      </w:r>
      <w:r>
        <w:tab/>
        <w:t xml:space="preserve">sub </w:t>
      </w:r>
      <w:hyperlink r:id="rId294" w:tooltip="Births, Deaths and Marriages Registration Amendment Act 2014" w:history="1">
        <w:r>
          <w:rPr>
            <w:rStyle w:val="charCitHyperlinkAbbrev"/>
          </w:rPr>
          <w:t>A2014</w:t>
        </w:r>
        <w:r>
          <w:rPr>
            <w:rStyle w:val="charCitHyperlinkAbbrev"/>
          </w:rPr>
          <w:noBreakHyphen/>
          <w:t>8</w:t>
        </w:r>
      </w:hyperlink>
      <w:r>
        <w:t xml:space="preserve"> s 12</w:t>
      </w:r>
    </w:p>
    <w:p w14:paraId="367877F1" w14:textId="77777777" w:rsidR="003B1687" w:rsidRDefault="003B1687" w:rsidP="006246FF">
      <w:pPr>
        <w:pStyle w:val="AmdtsEntryHd"/>
      </w:pPr>
      <w:r w:rsidRPr="00134C68">
        <w:t>ACT residents with birth registered elsewhere</w:t>
      </w:r>
    </w:p>
    <w:p w14:paraId="469E3BFB" w14:textId="5C5CA0C6" w:rsidR="003B1687" w:rsidRPr="003B1687" w:rsidRDefault="003B1687" w:rsidP="003B1687">
      <w:pPr>
        <w:pStyle w:val="AmdtsEntries"/>
      </w:pPr>
      <w:r>
        <w:t>div 4.2 hdg</w:t>
      </w:r>
      <w:r>
        <w:tab/>
        <w:t xml:space="preserve">ins </w:t>
      </w:r>
      <w:hyperlink r:id="rId295" w:tooltip="Justice Legislation Amendment Act 2016" w:history="1">
        <w:r>
          <w:rPr>
            <w:rStyle w:val="charCitHyperlinkAbbrev"/>
          </w:rPr>
          <w:t>A2016</w:t>
        </w:r>
        <w:r>
          <w:rPr>
            <w:rStyle w:val="charCitHyperlinkAbbrev"/>
          </w:rPr>
          <w:noBreakHyphen/>
          <w:t>7</w:t>
        </w:r>
      </w:hyperlink>
      <w:r>
        <w:t xml:space="preserve"> s 12</w:t>
      </w:r>
    </w:p>
    <w:p w14:paraId="3F6FE772" w14:textId="77777777" w:rsidR="005D0D98" w:rsidRDefault="005D0D98" w:rsidP="005D0D98">
      <w:pPr>
        <w:pStyle w:val="AmdtsEntryHd"/>
      </w:pPr>
      <w:r w:rsidRPr="00134C68">
        <w:t>Application for recognised details certificate</w:t>
      </w:r>
    </w:p>
    <w:p w14:paraId="430EE365" w14:textId="127EADDC" w:rsidR="005D0D98" w:rsidRDefault="005D0D98" w:rsidP="005D0D98">
      <w:pPr>
        <w:pStyle w:val="AmdtsEntries"/>
      </w:pPr>
      <w:r>
        <w:t>s 29A</w:t>
      </w:r>
      <w:r>
        <w:tab/>
        <w:t xml:space="preserve">ins </w:t>
      </w:r>
      <w:hyperlink r:id="rId296" w:tooltip="Justice Legislation Amendment Act 2016" w:history="1">
        <w:r>
          <w:rPr>
            <w:rStyle w:val="charCitHyperlinkAbbrev"/>
          </w:rPr>
          <w:t>A2016</w:t>
        </w:r>
        <w:r>
          <w:rPr>
            <w:rStyle w:val="charCitHyperlinkAbbrev"/>
          </w:rPr>
          <w:noBreakHyphen/>
          <w:t>7</w:t>
        </w:r>
      </w:hyperlink>
      <w:r>
        <w:t xml:space="preserve"> s 12</w:t>
      </w:r>
    </w:p>
    <w:p w14:paraId="160AB62D" w14:textId="4765694C" w:rsidR="00777A5E" w:rsidRPr="003B1687" w:rsidRDefault="00777A5E" w:rsidP="005D0D98">
      <w:pPr>
        <w:pStyle w:val="AmdtsEntries"/>
      </w:pPr>
      <w:r>
        <w:tab/>
        <w:t xml:space="preserve">am </w:t>
      </w:r>
      <w:hyperlink r:id="rId297" w:tooltip="Births, Deaths and Marriages Registration Amendment Act 2020" w:history="1">
        <w:r>
          <w:rPr>
            <w:rStyle w:val="charCitHyperlinkAbbrev"/>
          </w:rPr>
          <w:t>A2020</w:t>
        </w:r>
        <w:r>
          <w:rPr>
            <w:rStyle w:val="charCitHyperlinkAbbrev"/>
          </w:rPr>
          <w:noBreakHyphen/>
          <w:t>40</w:t>
        </w:r>
      </w:hyperlink>
      <w:r>
        <w:t xml:space="preserve"> s 11</w:t>
      </w:r>
      <w:r w:rsidR="00B7036E">
        <w:t xml:space="preserve">; </w:t>
      </w:r>
      <w:hyperlink r:id="rId298" w:tooltip="Births, Deaths and Marriages Registration Amendment Act 2024" w:history="1">
        <w:r w:rsidR="00B7036E">
          <w:rPr>
            <w:rStyle w:val="charCitHyperlinkAbbrev"/>
          </w:rPr>
          <w:t>A2024</w:t>
        </w:r>
        <w:r w:rsidR="00B7036E">
          <w:rPr>
            <w:rStyle w:val="charCitHyperlinkAbbrev"/>
          </w:rPr>
          <w:noBreakHyphen/>
          <w:t>9</w:t>
        </w:r>
      </w:hyperlink>
      <w:r w:rsidR="00B7036E">
        <w:t xml:space="preserve"> ss 20-22</w:t>
      </w:r>
    </w:p>
    <w:p w14:paraId="2D367182" w14:textId="77777777" w:rsidR="005D0D98" w:rsidRDefault="005D0D98" w:rsidP="005D0D98">
      <w:pPr>
        <w:pStyle w:val="AmdtsEntryHd"/>
      </w:pPr>
      <w:r w:rsidRPr="00134C68">
        <w:t>Evidence in support of application for recognised details certificate</w:t>
      </w:r>
    </w:p>
    <w:p w14:paraId="1CAD5D93" w14:textId="50F35DE1" w:rsidR="005D0D98" w:rsidRPr="003B1687" w:rsidRDefault="005D0D98" w:rsidP="005D0D98">
      <w:pPr>
        <w:pStyle w:val="AmdtsEntries"/>
      </w:pPr>
      <w:r>
        <w:t>s 29B</w:t>
      </w:r>
      <w:r>
        <w:tab/>
        <w:t xml:space="preserve">ins </w:t>
      </w:r>
      <w:hyperlink r:id="rId299" w:tooltip="Justice Legislation Amendment Act 2016" w:history="1">
        <w:r>
          <w:rPr>
            <w:rStyle w:val="charCitHyperlinkAbbrev"/>
          </w:rPr>
          <w:t>A2016</w:t>
        </w:r>
        <w:r>
          <w:rPr>
            <w:rStyle w:val="charCitHyperlinkAbbrev"/>
          </w:rPr>
          <w:noBreakHyphen/>
          <w:t>7</w:t>
        </w:r>
      </w:hyperlink>
      <w:r>
        <w:t xml:space="preserve"> s 12</w:t>
      </w:r>
    </w:p>
    <w:p w14:paraId="74109605" w14:textId="028A2EDB" w:rsidR="00777A5E" w:rsidRPr="003B1687" w:rsidRDefault="00777A5E" w:rsidP="00777A5E">
      <w:pPr>
        <w:pStyle w:val="AmdtsEntries"/>
      </w:pPr>
      <w:r>
        <w:tab/>
        <w:t xml:space="preserve">am </w:t>
      </w:r>
      <w:hyperlink r:id="rId300" w:tooltip="Births, Deaths and Marriages Registration Amendment Act 2020" w:history="1">
        <w:r>
          <w:rPr>
            <w:rStyle w:val="charCitHyperlinkAbbrev"/>
          </w:rPr>
          <w:t>A2020</w:t>
        </w:r>
        <w:r>
          <w:rPr>
            <w:rStyle w:val="charCitHyperlinkAbbrev"/>
          </w:rPr>
          <w:noBreakHyphen/>
          <w:t>40</w:t>
        </w:r>
      </w:hyperlink>
      <w:r>
        <w:t xml:space="preserve"> s 12, s 13</w:t>
      </w:r>
    </w:p>
    <w:p w14:paraId="037C3F84" w14:textId="0FDDE48D" w:rsidR="00B7036E" w:rsidRPr="00E336B1" w:rsidRDefault="00B7036E" w:rsidP="00B7036E">
      <w:pPr>
        <w:pStyle w:val="AmdtsEntries"/>
      </w:pPr>
      <w:r>
        <w:tab/>
        <w:t xml:space="preserve">sub </w:t>
      </w:r>
      <w:hyperlink r:id="rId301" w:tooltip="Births, Deaths and Marriages Registration Amendment Act 2024" w:history="1">
        <w:r>
          <w:rPr>
            <w:rStyle w:val="charCitHyperlinkAbbrev"/>
          </w:rPr>
          <w:t>A2024</w:t>
        </w:r>
        <w:r>
          <w:rPr>
            <w:rStyle w:val="charCitHyperlinkAbbrev"/>
          </w:rPr>
          <w:noBreakHyphen/>
          <w:t>9</w:t>
        </w:r>
      </w:hyperlink>
      <w:r>
        <w:t xml:space="preserve"> s 23</w:t>
      </w:r>
    </w:p>
    <w:p w14:paraId="41EB7F9B" w14:textId="77777777" w:rsidR="005D0D98" w:rsidRDefault="005D0D98" w:rsidP="005D0D98">
      <w:pPr>
        <w:pStyle w:val="AmdtsEntryHd"/>
      </w:pPr>
      <w:r w:rsidRPr="00134C68">
        <w:t>Issue of recognised details certificate</w:t>
      </w:r>
    </w:p>
    <w:p w14:paraId="028B47C9" w14:textId="60BCD678" w:rsidR="005D0D98" w:rsidRPr="003B1687" w:rsidRDefault="005D0D98" w:rsidP="005D0D98">
      <w:pPr>
        <w:pStyle w:val="AmdtsEntries"/>
      </w:pPr>
      <w:r>
        <w:t>s 29C</w:t>
      </w:r>
      <w:r>
        <w:tab/>
        <w:t xml:space="preserve">ins </w:t>
      </w:r>
      <w:hyperlink r:id="rId302" w:tooltip="Justice Legislation Amendment Act 2016" w:history="1">
        <w:r>
          <w:rPr>
            <w:rStyle w:val="charCitHyperlinkAbbrev"/>
          </w:rPr>
          <w:t>A2016</w:t>
        </w:r>
        <w:r>
          <w:rPr>
            <w:rStyle w:val="charCitHyperlinkAbbrev"/>
          </w:rPr>
          <w:noBreakHyphen/>
          <w:t>7</w:t>
        </w:r>
      </w:hyperlink>
      <w:r>
        <w:t xml:space="preserve"> s 12</w:t>
      </w:r>
    </w:p>
    <w:p w14:paraId="344DA1C4" w14:textId="77777777" w:rsidR="005D0D98" w:rsidRDefault="005D0D98" w:rsidP="005D0D98">
      <w:pPr>
        <w:pStyle w:val="AmdtsEntryHd"/>
      </w:pPr>
      <w:r w:rsidRPr="00134C68">
        <w:t>Effect of recognised details certificate and interstate recognised details certificate</w:t>
      </w:r>
    </w:p>
    <w:p w14:paraId="2143BB71" w14:textId="154FCB89" w:rsidR="005D0D98" w:rsidRPr="003B1687" w:rsidRDefault="005D0D98" w:rsidP="005D0D98">
      <w:pPr>
        <w:pStyle w:val="AmdtsEntries"/>
      </w:pPr>
      <w:r>
        <w:t>s 29D</w:t>
      </w:r>
      <w:r>
        <w:tab/>
        <w:t xml:space="preserve">ins </w:t>
      </w:r>
      <w:hyperlink r:id="rId303" w:tooltip="Justice Legislation Amendment Act 2016" w:history="1">
        <w:r>
          <w:rPr>
            <w:rStyle w:val="charCitHyperlinkAbbrev"/>
          </w:rPr>
          <w:t>A2016</w:t>
        </w:r>
        <w:r>
          <w:rPr>
            <w:rStyle w:val="charCitHyperlinkAbbrev"/>
          </w:rPr>
          <w:noBreakHyphen/>
          <w:t>7</w:t>
        </w:r>
      </w:hyperlink>
      <w:r>
        <w:t xml:space="preserve"> s 12</w:t>
      </w:r>
    </w:p>
    <w:p w14:paraId="537D5365" w14:textId="55CCEFEC" w:rsidR="00D22D49" w:rsidRDefault="00D22D49" w:rsidP="006246FF">
      <w:pPr>
        <w:pStyle w:val="AmdtsEntryHd"/>
      </w:pPr>
      <w:r w:rsidRPr="00E83341">
        <w:t>Nominating sex in applications under this part</w:t>
      </w:r>
    </w:p>
    <w:p w14:paraId="6E870D8A" w14:textId="01AECF30" w:rsidR="00D22D49" w:rsidRPr="00D22D49" w:rsidRDefault="00D22D49" w:rsidP="00D22D49">
      <w:pPr>
        <w:pStyle w:val="AmdtsEntries"/>
      </w:pPr>
      <w:r>
        <w:t>div 4.3 hdg</w:t>
      </w:r>
      <w:r>
        <w:tab/>
        <w:t xml:space="preserve">ins </w:t>
      </w:r>
      <w:hyperlink r:id="rId304" w:tooltip="Births, Deaths and Marriages Registration Amendment Act 2024" w:history="1">
        <w:r>
          <w:rPr>
            <w:rStyle w:val="charCitHyperlinkAbbrev"/>
          </w:rPr>
          <w:t>A2024</w:t>
        </w:r>
        <w:r>
          <w:rPr>
            <w:rStyle w:val="charCitHyperlinkAbbrev"/>
          </w:rPr>
          <w:noBreakHyphen/>
          <w:t>9</w:t>
        </w:r>
      </w:hyperlink>
      <w:r>
        <w:t xml:space="preserve"> s 24</w:t>
      </w:r>
    </w:p>
    <w:p w14:paraId="6EDD1EC3" w14:textId="2E02EA1B" w:rsidR="00D22D49" w:rsidRDefault="001428C0" w:rsidP="00D22D49">
      <w:pPr>
        <w:pStyle w:val="AmdtsEntryHd"/>
      </w:pPr>
      <w:r w:rsidRPr="00E83341">
        <w:t>Nominating sex in applications under this part</w:t>
      </w:r>
    </w:p>
    <w:p w14:paraId="33F207D1" w14:textId="3701E16F" w:rsidR="00D22D49" w:rsidRPr="00D22D49" w:rsidRDefault="00D22D49" w:rsidP="00D22D49">
      <w:pPr>
        <w:pStyle w:val="AmdtsEntries"/>
      </w:pPr>
      <w:r>
        <w:t>s 29DA</w:t>
      </w:r>
      <w:r>
        <w:tab/>
        <w:t xml:space="preserve">ins </w:t>
      </w:r>
      <w:hyperlink r:id="rId305" w:tooltip="Births, Deaths and Marriages Registration Amendment Act 2024" w:history="1">
        <w:r>
          <w:rPr>
            <w:rStyle w:val="charCitHyperlinkAbbrev"/>
          </w:rPr>
          <w:t>A2024</w:t>
        </w:r>
        <w:r>
          <w:rPr>
            <w:rStyle w:val="charCitHyperlinkAbbrev"/>
          </w:rPr>
          <w:noBreakHyphen/>
          <w:t>9</w:t>
        </w:r>
      </w:hyperlink>
      <w:r>
        <w:t xml:space="preserve"> s 24</w:t>
      </w:r>
    </w:p>
    <w:p w14:paraId="1DC9A339" w14:textId="505B23E8" w:rsidR="00CF4DEB" w:rsidRDefault="00CF4DEB" w:rsidP="006246FF">
      <w:pPr>
        <w:pStyle w:val="AmdtsEntryHd"/>
      </w:pPr>
      <w:r w:rsidRPr="00CB2FB8">
        <w:t>ACAT leave for certain applications</w:t>
      </w:r>
    </w:p>
    <w:p w14:paraId="08C4BF62" w14:textId="4612E596" w:rsidR="00CF4DEB" w:rsidRPr="00CF4DEB" w:rsidRDefault="00CF4DEB" w:rsidP="00CF4DEB">
      <w:pPr>
        <w:pStyle w:val="AmdtsEntries"/>
      </w:pPr>
      <w:r>
        <w:t>pt 4A hdg</w:t>
      </w:r>
      <w:r>
        <w:tab/>
        <w:t xml:space="preserve">ins </w:t>
      </w:r>
      <w:hyperlink r:id="rId306" w:tooltip="Births, Deaths and Marriages Registration Amendment Act 2020" w:history="1">
        <w:r>
          <w:rPr>
            <w:rStyle w:val="charCitHyperlinkAbbrev"/>
          </w:rPr>
          <w:t>A2020</w:t>
        </w:r>
        <w:r>
          <w:rPr>
            <w:rStyle w:val="charCitHyperlinkAbbrev"/>
          </w:rPr>
          <w:noBreakHyphen/>
          <w:t>40</w:t>
        </w:r>
      </w:hyperlink>
      <w:r>
        <w:t xml:space="preserve"> s 14</w:t>
      </w:r>
    </w:p>
    <w:p w14:paraId="77921211" w14:textId="4CAC445B" w:rsidR="00CF4DEB" w:rsidRDefault="00CF4DEB" w:rsidP="00CF4DEB">
      <w:pPr>
        <w:pStyle w:val="AmdtsEntryHd"/>
      </w:pPr>
      <w:r w:rsidRPr="00CB2FB8">
        <w:rPr>
          <w:lang w:eastAsia="en-AU"/>
        </w:rPr>
        <w:t>Application by young person for leave to apply for change of given name or sex etc</w:t>
      </w:r>
    </w:p>
    <w:p w14:paraId="39CC1687" w14:textId="0A1F8A9B" w:rsidR="00CF4DEB" w:rsidRDefault="00CF4DEB" w:rsidP="00CF4DEB">
      <w:pPr>
        <w:pStyle w:val="AmdtsEntries"/>
      </w:pPr>
      <w:r>
        <w:t>s 29E</w:t>
      </w:r>
      <w:r>
        <w:tab/>
        <w:t xml:space="preserve">ins </w:t>
      </w:r>
      <w:hyperlink r:id="rId307" w:tooltip="Births, Deaths and Marriages Registration Amendment Act 2020" w:history="1">
        <w:r>
          <w:rPr>
            <w:rStyle w:val="charCitHyperlinkAbbrev"/>
          </w:rPr>
          <w:t>A2020</w:t>
        </w:r>
        <w:r>
          <w:rPr>
            <w:rStyle w:val="charCitHyperlinkAbbrev"/>
          </w:rPr>
          <w:noBreakHyphen/>
          <w:t>40</w:t>
        </w:r>
      </w:hyperlink>
      <w:r>
        <w:t xml:space="preserve"> s 14</w:t>
      </w:r>
    </w:p>
    <w:p w14:paraId="0910EB90" w14:textId="5169E75B" w:rsidR="004E0E25" w:rsidRPr="00CF4DEB" w:rsidRDefault="004E0E25" w:rsidP="00CF4DEB">
      <w:pPr>
        <w:pStyle w:val="AmdtsEntries"/>
      </w:pPr>
      <w:r>
        <w:tab/>
        <w:t xml:space="preserve">am </w:t>
      </w:r>
      <w:hyperlink r:id="rId308" w:tooltip="Justice and Community Safety Legislation Amendment Act 2021 (No 2)" w:history="1">
        <w:r>
          <w:rPr>
            <w:rStyle w:val="charCitHyperlinkAbbrev"/>
          </w:rPr>
          <w:t>A2021</w:t>
        </w:r>
        <w:r>
          <w:rPr>
            <w:rStyle w:val="charCitHyperlinkAbbrev"/>
          </w:rPr>
          <w:noBreakHyphen/>
          <w:t>33</w:t>
        </w:r>
      </w:hyperlink>
      <w:r>
        <w:t xml:space="preserve"> s 6</w:t>
      </w:r>
      <w:r w:rsidR="00B7036E">
        <w:t xml:space="preserve">; </w:t>
      </w:r>
      <w:hyperlink r:id="rId309" w:tooltip="Births, Deaths and Marriages Registration Amendment Act 2024" w:history="1">
        <w:r w:rsidR="00B7036E">
          <w:rPr>
            <w:rStyle w:val="charCitHyperlinkAbbrev"/>
          </w:rPr>
          <w:t>A2024</w:t>
        </w:r>
        <w:r w:rsidR="00B7036E">
          <w:rPr>
            <w:rStyle w:val="charCitHyperlinkAbbrev"/>
          </w:rPr>
          <w:noBreakHyphen/>
          <w:t>9</w:t>
        </w:r>
      </w:hyperlink>
      <w:r w:rsidR="00B7036E">
        <w:t xml:space="preserve"> s 25</w:t>
      </w:r>
    </w:p>
    <w:p w14:paraId="1D4882FC" w14:textId="5699419F" w:rsidR="004E0E25" w:rsidRDefault="004E0E25" w:rsidP="00CF4DEB">
      <w:pPr>
        <w:pStyle w:val="AmdtsEntryHd"/>
      </w:pPr>
      <w:r w:rsidRPr="006536B7">
        <w:t>Copy of birth certificate for ACAT</w:t>
      </w:r>
    </w:p>
    <w:p w14:paraId="507750D2" w14:textId="5740D037" w:rsidR="004E0E25" w:rsidRPr="004E0E25" w:rsidRDefault="004E0E25" w:rsidP="004E0E25">
      <w:pPr>
        <w:pStyle w:val="AmdtsEntries"/>
      </w:pPr>
      <w:r>
        <w:t>s 29EA</w:t>
      </w:r>
      <w:r>
        <w:tab/>
        <w:t xml:space="preserve">ins </w:t>
      </w:r>
      <w:hyperlink r:id="rId310" w:tooltip="Justice and Community Safety Legislation Amendment Act 2021 (No 2)" w:history="1">
        <w:r>
          <w:rPr>
            <w:rStyle w:val="charCitHyperlinkAbbrev"/>
          </w:rPr>
          <w:t>A2021</w:t>
        </w:r>
        <w:r>
          <w:rPr>
            <w:rStyle w:val="charCitHyperlinkAbbrev"/>
          </w:rPr>
          <w:noBreakHyphen/>
          <w:t>33</w:t>
        </w:r>
      </w:hyperlink>
      <w:r>
        <w:t xml:space="preserve"> s 7</w:t>
      </w:r>
    </w:p>
    <w:p w14:paraId="748AAC28" w14:textId="5C5E0090" w:rsidR="00CF4DEB" w:rsidRDefault="00CF4DEB" w:rsidP="00CF4DEB">
      <w:pPr>
        <w:pStyle w:val="AmdtsEntryHd"/>
      </w:pPr>
      <w:r w:rsidRPr="00CB2FB8">
        <w:lastRenderedPageBreak/>
        <w:t>Notification about application</w:t>
      </w:r>
    </w:p>
    <w:p w14:paraId="06FB8321" w14:textId="227BA961" w:rsidR="00CF4DEB" w:rsidRPr="00CF4DEB" w:rsidRDefault="00CF4DEB" w:rsidP="00CF4DEB">
      <w:pPr>
        <w:pStyle w:val="AmdtsEntries"/>
      </w:pPr>
      <w:r>
        <w:t>s 29F</w:t>
      </w:r>
      <w:r>
        <w:tab/>
        <w:t xml:space="preserve">ins </w:t>
      </w:r>
      <w:hyperlink r:id="rId311" w:tooltip="Births, Deaths and Marriages Registration Amendment Act 2020" w:history="1">
        <w:r>
          <w:rPr>
            <w:rStyle w:val="charCitHyperlinkAbbrev"/>
          </w:rPr>
          <w:t>A2020</w:t>
        </w:r>
        <w:r>
          <w:rPr>
            <w:rStyle w:val="charCitHyperlinkAbbrev"/>
          </w:rPr>
          <w:noBreakHyphen/>
          <w:t>40</w:t>
        </w:r>
      </w:hyperlink>
      <w:r>
        <w:t xml:space="preserve"> s 14</w:t>
      </w:r>
    </w:p>
    <w:p w14:paraId="780213A6" w14:textId="795B06E7" w:rsidR="00CA475C" w:rsidRPr="00CF4DEB" w:rsidRDefault="00CA475C" w:rsidP="00CA475C">
      <w:pPr>
        <w:pStyle w:val="AmdtsEntries"/>
      </w:pPr>
      <w:r>
        <w:tab/>
        <w:t xml:space="preserve">am </w:t>
      </w:r>
      <w:hyperlink r:id="rId312" w:tooltip="Justice and Community Safety Legislation Amendment Act 2021 (No 2)" w:history="1">
        <w:r>
          <w:rPr>
            <w:rStyle w:val="charCitHyperlinkAbbrev"/>
          </w:rPr>
          <w:t>A2021</w:t>
        </w:r>
        <w:r>
          <w:rPr>
            <w:rStyle w:val="charCitHyperlinkAbbrev"/>
          </w:rPr>
          <w:noBreakHyphen/>
          <w:t>33</w:t>
        </w:r>
      </w:hyperlink>
      <w:r>
        <w:t xml:space="preserve"> s 8</w:t>
      </w:r>
    </w:p>
    <w:p w14:paraId="785B2DA0" w14:textId="426A720F" w:rsidR="00CD6F4A" w:rsidRDefault="00CA475C" w:rsidP="00CD6F4A">
      <w:pPr>
        <w:pStyle w:val="AmdtsEntryHd"/>
      </w:pPr>
      <w:r w:rsidRPr="006536B7">
        <w:t>ACAT hearing an application for leave etc</w:t>
      </w:r>
    </w:p>
    <w:p w14:paraId="5CF23EA5" w14:textId="0061ADEA" w:rsidR="00CD6F4A" w:rsidRPr="00CF4DEB" w:rsidRDefault="00CD6F4A" w:rsidP="00CD6F4A">
      <w:pPr>
        <w:pStyle w:val="AmdtsEntries"/>
      </w:pPr>
      <w:r>
        <w:t>s 29G</w:t>
      </w:r>
      <w:r>
        <w:tab/>
        <w:t xml:space="preserve">ins </w:t>
      </w:r>
      <w:hyperlink r:id="rId313" w:tooltip="Births, Deaths and Marriages Registration Amendment Act 2020" w:history="1">
        <w:r>
          <w:rPr>
            <w:rStyle w:val="charCitHyperlinkAbbrev"/>
          </w:rPr>
          <w:t>A2020</w:t>
        </w:r>
        <w:r>
          <w:rPr>
            <w:rStyle w:val="charCitHyperlinkAbbrev"/>
          </w:rPr>
          <w:noBreakHyphen/>
          <w:t>40</w:t>
        </w:r>
      </w:hyperlink>
      <w:r>
        <w:t xml:space="preserve"> s 14</w:t>
      </w:r>
    </w:p>
    <w:p w14:paraId="785F7ABC" w14:textId="0C2FAFED" w:rsidR="00CA475C" w:rsidRPr="00CF4DEB" w:rsidRDefault="00CA475C" w:rsidP="00CA475C">
      <w:pPr>
        <w:pStyle w:val="AmdtsEntries"/>
      </w:pPr>
      <w:r>
        <w:tab/>
        <w:t xml:space="preserve">sub </w:t>
      </w:r>
      <w:hyperlink r:id="rId314" w:tooltip="Justice and Community Safety Legislation Amendment Act 2021 (No 2)" w:history="1">
        <w:r>
          <w:rPr>
            <w:rStyle w:val="charCitHyperlinkAbbrev"/>
          </w:rPr>
          <w:t>A2021</w:t>
        </w:r>
        <w:r>
          <w:rPr>
            <w:rStyle w:val="charCitHyperlinkAbbrev"/>
          </w:rPr>
          <w:noBreakHyphen/>
          <w:t>33</w:t>
        </w:r>
      </w:hyperlink>
      <w:r>
        <w:t xml:space="preserve"> s 9</w:t>
      </w:r>
    </w:p>
    <w:p w14:paraId="786A8811" w14:textId="1E6A05E5" w:rsidR="00CD27B0" w:rsidRDefault="00CD27B0" w:rsidP="00CD27B0">
      <w:pPr>
        <w:pStyle w:val="AmdtsEntryHd"/>
      </w:pPr>
      <w:r w:rsidRPr="00CB2FB8">
        <w:t>ACAT deciding an application for leave</w:t>
      </w:r>
    </w:p>
    <w:p w14:paraId="29F2DA01" w14:textId="7B1813B3" w:rsidR="00CD27B0" w:rsidRPr="00CF4DEB" w:rsidRDefault="00CD27B0" w:rsidP="00CD27B0">
      <w:pPr>
        <w:pStyle w:val="AmdtsEntries"/>
      </w:pPr>
      <w:r>
        <w:t>s 29H</w:t>
      </w:r>
      <w:r>
        <w:tab/>
        <w:t xml:space="preserve">ins </w:t>
      </w:r>
      <w:hyperlink r:id="rId315" w:tooltip="Births, Deaths and Marriages Registration Amendment Act 2020" w:history="1">
        <w:r>
          <w:rPr>
            <w:rStyle w:val="charCitHyperlinkAbbrev"/>
          </w:rPr>
          <w:t>A2020</w:t>
        </w:r>
        <w:r>
          <w:rPr>
            <w:rStyle w:val="charCitHyperlinkAbbrev"/>
          </w:rPr>
          <w:noBreakHyphen/>
          <w:t>40</w:t>
        </w:r>
      </w:hyperlink>
      <w:r>
        <w:t xml:space="preserve"> s 14</w:t>
      </w:r>
    </w:p>
    <w:p w14:paraId="26E10D8E" w14:textId="7A06E42D" w:rsidR="00CA475C" w:rsidRPr="00CF4DEB" w:rsidRDefault="00CA475C" w:rsidP="00CA475C">
      <w:pPr>
        <w:pStyle w:val="AmdtsEntries"/>
      </w:pPr>
      <w:r>
        <w:tab/>
        <w:t xml:space="preserve">am </w:t>
      </w:r>
      <w:hyperlink r:id="rId316" w:tooltip="Justice and Community Safety Legislation Amendment Act 2021 (No 2)" w:history="1">
        <w:r>
          <w:rPr>
            <w:rStyle w:val="charCitHyperlinkAbbrev"/>
          </w:rPr>
          <w:t>A2021</w:t>
        </w:r>
        <w:r>
          <w:rPr>
            <w:rStyle w:val="charCitHyperlinkAbbrev"/>
          </w:rPr>
          <w:noBreakHyphen/>
          <w:t>33</w:t>
        </w:r>
      </w:hyperlink>
      <w:r>
        <w:t xml:space="preserve"> s 10</w:t>
      </w:r>
    </w:p>
    <w:p w14:paraId="3CB5F04E" w14:textId="6626A958" w:rsidR="00CD27B0" w:rsidRDefault="00CD27B0" w:rsidP="00CD27B0">
      <w:pPr>
        <w:pStyle w:val="AmdtsEntryHd"/>
      </w:pPr>
      <w:r w:rsidRPr="00CB2FB8">
        <w:t>Copy of order for registrar-general</w:t>
      </w:r>
    </w:p>
    <w:p w14:paraId="2AD0AC04" w14:textId="5FE32CB1" w:rsidR="00CD27B0" w:rsidRPr="00CF4DEB" w:rsidRDefault="00CD27B0" w:rsidP="00CD27B0">
      <w:pPr>
        <w:pStyle w:val="AmdtsEntries"/>
      </w:pPr>
      <w:r>
        <w:t>s 29I</w:t>
      </w:r>
      <w:r>
        <w:tab/>
        <w:t xml:space="preserve">ins </w:t>
      </w:r>
      <w:hyperlink r:id="rId317" w:tooltip="Births, Deaths and Marriages Registration Amendment Act 2020" w:history="1">
        <w:r>
          <w:rPr>
            <w:rStyle w:val="charCitHyperlinkAbbrev"/>
          </w:rPr>
          <w:t>A2020</w:t>
        </w:r>
        <w:r>
          <w:rPr>
            <w:rStyle w:val="charCitHyperlinkAbbrev"/>
          </w:rPr>
          <w:noBreakHyphen/>
          <w:t>40</w:t>
        </w:r>
      </w:hyperlink>
      <w:r>
        <w:t xml:space="preserve"> s 14</w:t>
      </w:r>
    </w:p>
    <w:p w14:paraId="3E7AA35C" w14:textId="41D18434" w:rsidR="006246FF" w:rsidRDefault="006246FF" w:rsidP="006246FF">
      <w:pPr>
        <w:pStyle w:val="AmdtsEntryHd"/>
      </w:pPr>
      <w:r>
        <w:t>How to have a marriage registered</w:t>
      </w:r>
    </w:p>
    <w:p w14:paraId="01D9DAF0" w14:textId="0F8D8CCE" w:rsidR="006246FF" w:rsidRPr="006246FF" w:rsidRDefault="006246FF" w:rsidP="006246FF">
      <w:pPr>
        <w:pStyle w:val="AmdtsEntries"/>
      </w:pPr>
      <w:r>
        <w:t>s 31</w:t>
      </w:r>
      <w:r>
        <w:tab/>
        <w:t xml:space="preserve">am </w:t>
      </w:r>
      <w:hyperlink r:id="rId318" w:tooltip="Marriage Equality (Same Sex) Act 2013" w:history="1">
        <w:r>
          <w:rPr>
            <w:rStyle w:val="charCitHyperlinkAbbrev"/>
          </w:rPr>
          <w:t>A2013</w:t>
        </w:r>
        <w:r>
          <w:rPr>
            <w:rStyle w:val="charCitHyperlinkAbbrev"/>
          </w:rPr>
          <w:noBreakHyphen/>
          <w:t>39</w:t>
        </w:r>
      </w:hyperlink>
      <w:r>
        <w:rPr>
          <w:rFonts w:cs="Arial"/>
        </w:rPr>
        <w:t xml:space="preserve"> amdt 2.3</w:t>
      </w:r>
      <w:r w:rsidR="00D77830">
        <w:rPr>
          <w:rFonts w:cs="Arial"/>
        </w:rPr>
        <w:t xml:space="preserve"> (</w:t>
      </w:r>
      <w:hyperlink r:id="rId319" w:tooltip="Marriage Equality (Same Sex) Act 2013" w:history="1">
        <w:r w:rsidR="00D77830">
          <w:rPr>
            <w:rStyle w:val="charCitHyperlinkAbbrev"/>
          </w:rPr>
          <w:t>A2013</w:t>
        </w:r>
        <w:r w:rsidR="00D77830">
          <w:rPr>
            <w:rStyle w:val="charCitHyperlinkAbbrev"/>
          </w:rPr>
          <w:noBreakHyphen/>
          <w:t>39</w:t>
        </w:r>
      </w:hyperlink>
      <w:r w:rsidR="00D77830">
        <w:rPr>
          <w:rFonts w:cs="Arial"/>
        </w:rPr>
        <w:t xml:space="preserve"> never effective (see </w:t>
      </w:r>
      <w:r w:rsidR="00D77830" w:rsidRPr="00B74C47">
        <w:rPr>
          <w:rStyle w:val="charItals"/>
        </w:rPr>
        <w:t>Commonwealth v Australian Capital Territory</w:t>
      </w:r>
      <w:r w:rsidR="00236B1E">
        <w:rPr>
          <w:rFonts w:cs="Arial"/>
        </w:rPr>
        <w:t xml:space="preserve"> [2013] HCA </w:t>
      </w:r>
      <w:r w:rsidR="00D77830">
        <w:rPr>
          <w:rFonts w:cs="Arial"/>
        </w:rPr>
        <w:t>55))</w:t>
      </w:r>
    </w:p>
    <w:p w14:paraId="1DB0ECDA" w14:textId="77777777" w:rsidR="00C54B9F" w:rsidRDefault="00C54B9F">
      <w:pPr>
        <w:pStyle w:val="AmdtsEntryHd"/>
      </w:pPr>
      <w:r>
        <w:t xml:space="preserve">Civil </w:t>
      </w:r>
      <w:r w:rsidR="00063648">
        <w:t>unions</w:t>
      </w:r>
    </w:p>
    <w:p w14:paraId="277B1B80" w14:textId="1EDA6E85" w:rsidR="00C54B9F" w:rsidRPr="00D505AC" w:rsidRDefault="00C54B9F">
      <w:pPr>
        <w:pStyle w:val="AmdtsEntries"/>
        <w:rPr>
          <w:rFonts w:cs="Arial"/>
        </w:rPr>
      </w:pPr>
      <w:r>
        <w:t>pt 5A hdg</w:t>
      </w:r>
      <w:r>
        <w:tab/>
        <w:t xml:space="preserve">ins </w:t>
      </w:r>
      <w:hyperlink r:id="rId320"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1.17 </w:t>
      </w:r>
      <w:r w:rsidRPr="00D505AC">
        <w:rPr>
          <w:rFonts w:cs="Arial"/>
        </w:rPr>
        <w:t>(</w:t>
      </w:r>
      <w:hyperlink r:id="rId321"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w:t>
      </w:r>
    </w:p>
    <w:p w14:paraId="38DABFBD" w14:textId="5F7677D4" w:rsidR="00C54B9F" w:rsidRPr="00D505AC" w:rsidRDefault="00C54B9F">
      <w:pPr>
        <w:pStyle w:val="AmdtsEntries"/>
        <w:rPr>
          <w:rFonts w:cs="Arial"/>
        </w:rPr>
      </w:pPr>
      <w:r w:rsidRPr="00D505AC">
        <w:rPr>
          <w:rFonts w:cs="Arial"/>
        </w:rPr>
        <w:tab/>
        <w:t xml:space="preserve">ins </w:t>
      </w:r>
      <w:hyperlink r:id="rId322"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1.7</w:t>
      </w:r>
    </w:p>
    <w:p w14:paraId="3AFA7F04" w14:textId="4C3CBDA9" w:rsidR="00063648" w:rsidRPr="00D505AC" w:rsidRDefault="00063648">
      <w:pPr>
        <w:pStyle w:val="AmdtsEntries"/>
        <w:rPr>
          <w:rFonts w:cs="Arial"/>
        </w:rPr>
      </w:pPr>
      <w:r w:rsidRPr="00D505AC">
        <w:rPr>
          <w:rFonts w:cs="Arial"/>
        </w:rPr>
        <w:tab/>
        <w:t xml:space="preserve">sub </w:t>
      </w:r>
      <w:hyperlink r:id="rId323"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36E78FA0" w14:textId="77777777" w:rsidR="00C54B9F" w:rsidRDefault="009365A5">
      <w:pPr>
        <w:pStyle w:val="AmdtsEntryHd"/>
      </w:pPr>
      <w:r w:rsidRPr="00B00733">
        <w:t>Particulars of end of civil union</w:t>
      </w:r>
    </w:p>
    <w:p w14:paraId="6C7DB86D" w14:textId="63A87EAE" w:rsidR="00C54B9F" w:rsidRPr="00D505AC" w:rsidRDefault="00C54B9F" w:rsidP="00361255">
      <w:pPr>
        <w:pStyle w:val="AmdtsEntries"/>
        <w:keepNext/>
        <w:rPr>
          <w:rFonts w:cs="Arial"/>
        </w:rPr>
      </w:pPr>
      <w:r>
        <w:t>s 32A</w:t>
      </w:r>
      <w:r>
        <w:tab/>
        <w:t xml:space="preserve">ins </w:t>
      </w:r>
      <w:hyperlink r:id="rId324"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1.17 </w:t>
      </w:r>
      <w:r w:rsidRPr="00D505AC">
        <w:rPr>
          <w:rFonts w:cs="Arial"/>
        </w:rPr>
        <w:t>(</w:t>
      </w:r>
      <w:hyperlink r:id="rId325"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w:t>
      </w:r>
    </w:p>
    <w:p w14:paraId="2E191C7E" w14:textId="66754299" w:rsidR="00C54B9F" w:rsidRPr="00D505AC" w:rsidRDefault="00C54B9F" w:rsidP="00361255">
      <w:pPr>
        <w:pStyle w:val="AmdtsEntries"/>
        <w:keepNext/>
        <w:rPr>
          <w:rFonts w:cs="Arial"/>
        </w:rPr>
      </w:pPr>
      <w:r w:rsidRPr="00D505AC">
        <w:rPr>
          <w:rFonts w:cs="Arial"/>
        </w:rPr>
        <w:tab/>
        <w:t xml:space="preserve">ins </w:t>
      </w:r>
      <w:hyperlink r:id="rId326"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1.7</w:t>
      </w:r>
    </w:p>
    <w:p w14:paraId="1466E106" w14:textId="0C5F30A5" w:rsidR="00EB62EE" w:rsidRPr="00D505AC" w:rsidRDefault="00EB62EE" w:rsidP="009D59A4">
      <w:pPr>
        <w:pStyle w:val="AmdtsEntries"/>
        <w:keepNext/>
        <w:rPr>
          <w:rFonts w:cs="Arial"/>
        </w:rPr>
      </w:pPr>
      <w:r w:rsidRPr="00D505AC">
        <w:rPr>
          <w:rFonts w:cs="Arial"/>
        </w:rPr>
        <w:tab/>
        <w:t xml:space="preserve">sub </w:t>
      </w:r>
      <w:hyperlink r:id="rId327" w:tooltip="Civil Partnerships Amendment Act 2009" w:history="1">
        <w:r w:rsidR="00D505AC" w:rsidRPr="00D505AC">
          <w:rPr>
            <w:rStyle w:val="charCitHyperlinkAbbrev"/>
          </w:rPr>
          <w:t>A2009</w:t>
        </w:r>
        <w:r w:rsidR="00D505AC" w:rsidRPr="00D505AC">
          <w:rPr>
            <w:rStyle w:val="charCitHyperlinkAbbrev"/>
          </w:rPr>
          <w:noBreakHyphen/>
          <w:t>41</w:t>
        </w:r>
      </w:hyperlink>
      <w:r w:rsidRPr="00D505AC">
        <w:rPr>
          <w:rFonts w:cs="Arial"/>
        </w:rPr>
        <w:t xml:space="preserve"> amdt 1.1</w:t>
      </w:r>
    </w:p>
    <w:p w14:paraId="49D34F16" w14:textId="554F09AD" w:rsidR="00182F14" w:rsidRPr="00D505AC" w:rsidRDefault="00182F14" w:rsidP="009D59A4">
      <w:pPr>
        <w:pStyle w:val="AmdtsEntries"/>
        <w:keepNext/>
        <w:rPr>
          <w:rFonts w:cs="Arial"/>
        </w:rPr>
      </w:pPr>
      <w:r w:rsidRPr="00D505AC">
        <w:rPr>
          <w:rFonts w:cs="Arial"/>
        </w:rPr>
        <w:tab/>
        <w:t xml:space="preserve">am </w:t>
      </w:r>
      <w:hyperlink r:id="rId328" w:tooltip="Civil Partnerships Amendment Act 2009 (No 2)" w:history="1">
        <w:r w:rsidR="00D505AC" w:rsidRPr="00D505AC">
          <w:rPr>
            <w:rStyle w:val="charCitHyperlinkAbbrev"/>
          </w:rPr>
          <w:t>A2009</w:t>
        </w:r>
        <w:r w:rsidR="00D505AC" w:rsidRPr="00D505AC">
          <w:rPr>
            <w:rStyle w:val="charCitHyperlinkAbbrev"/>
          </w:rPr>
          <w:noBreakHyphen/>
          <w:t>57</w:t>
        </w:r>
      </w:hyperlink>
      <w:r w:rsidRPr="00D505AC">
        <w:rPr>
          <w:rFonts w:cs="Arial"/>
        </w:rPr>
        <w:t xml:space="preserve"> amdt 1.1</w:t>
      </w:r>
    </w:p>
    <w:p w14:paraId="4A8DE9C4" w14:textId="65E8348B" w:rsidR="007C4BC5" w:rsidRPr="00D505AC" w:rsidRDefault="007C4BC5" w:rsidP="007C4BC5">
      <w:pPr>
        <w:pStyle w:val="AmdtsEntries"/>
        <w:rPr>
          <w:rFonts w:cs="Arial"/>
        </w:rPr>
      </w:pPr>
      <w:r w:rsidRPr="00D505AC">
        <w:rPr>
          <w:rFonts w:cs="Arial"/>
        </w:rPr>
        <w:tab/>
        <w:t xml:space="preserve">sub </w:t>
      </w:r>
      <w:hyperlink r:id="rId329"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r w:rsidR="009365A5">
        <w:rPr>
          <w:rFonts w:cs="Arial"/>
        </w:rPr>
        <w:t xml:space="preserve">; </w:t>
      </w:r>
      <w:hyperlink r:id="rId330" w:tooltip="Marriage Equality (Same Sex) Act 2013" w:history="1">
        <w:r w:rsidR="009365A5">
          <w:rPr>
            <w:rStyle w:val="charCitHyperlinkAbbrev"/>
          </w:rPr>
          <w:t>A2013</w:t>
        </w:r>
        <w:r w:rsidR="009365A5">
          <w:rPr>
            <w:rStyle w:val="charCitHyperlinkAbbrev"/>
          </w:rPr>
          <w:noBreakHyphen/>
          <w:t>39</w:t>
        </w:r>
      </w:hyperlink>
      <w:r w:rsidR="009365A5">
        <w:rPr>
          <w:rFonts w:cs="Arial"/>
        </w:rPr>
        <w:t xml:space="preserve"> amdt 2.4</w:t>
      </w:r>
      <w:r w:rsidR="00D77830">
        <w:rPr>
          <w:rFonts w:cs="Arial"/>
        </w:rPr>
        <w:t xml:space="preserve"> (</w:t>
      </w:r>
      <w:hyperlink r:id="rId331" w:tooltip="Marriage Equality (Same Sex) Act 2013" w:history="1">
        <w:r w:rsidR="00D77830">
          <w:rPr>
            <w:rStyle w:val="charCitHyperlinkAbbrev"/>
          </w:rPr>
          <w:t>A2013</w:t>
        </w:r>
        <w:r w:rsidR="00D77830">
          <w:rPr>
            <w:rStyle w:val="charCitHyperlinkAbbrev"/>
          </w:rPr>
          <w:noBreakHyphen/>
          <w:t>39</w:t>
        </w:r>
      </w:hyperlink>
      <w:r w:rsidR="00D77830">
        <w:rPr>
          <w:rFonts w:cs="Arial"/>
        </w:rPr>
        <w:t xml:space="preserve"> never effective (see </w:t>
      </w:r>
      <w:r w:rsidR="00D77830" w:rsidRPr="00B74C47">
        <w:rPr>
          <w:rStyle w:val="charItals"/>
        </w:rPr>
        <w:t>Commonwealth v Australian Capital Territory</w:t>
      </w:r>
      <w:r w:rsidR="00D77830">
        <w:rPr>
          <w:rFonts w:cs="Arial"/>
        </w:rPr>
        <w:t xml:space="preserve"> [2013] HCA 55))</w:t>
      </w:r>
    </w:p>
    <w:p w14:paraId="414DD7D3" w14:textId="77777777" w:rsidR="00EB62EE" w:rsidRDefault="00EB62EE" w:rsidP="00EB62EE">
      <w:pPr>
        <w:pStyle w:val="AmdtsEntryHd"/>
      </w:pPr>
      <w:r w:rsidRPr="00A76E7B">
        <w:t>How civil partnerships are registered</w:t>
      </w:r>
    </w:p>
    <w:p w14:paraId="625D8866" w14:textId="37205969" w:rsidR="00EB62EE" w:rsidRDefault="00EB62EE" w:rsidP="007C4BC5">
      <w:pPr>
        <w:pStyle w:val="AmdtsEntries"/>
        <w:keepNext/>
      </w:pPr>
      <w:r>
        <w:t>s 32AA</w:t>
      </w:r>
      <w:r>
        <w:tab/>
      </w:r>
      <w:r w:rsidRPr="00D505AC">
        <w:rPr>
          <w:rFonts w:cs="Arial"/>
        </w:rPr>
        <w:t xml:space="preserve">ins </w:t>
      </w:r>
      <w:hyperlink r:id="rId332" w:tooltip="Civil Partnerships Amendment Act 2009" w:history="1">
        <w:r w:rsidR="00D505AC" w:rsidRPr="00D505AC">
          <w:rPr>
            <w:rStyle w:val="charCitHyperlinkAbbrev"/>
          </w:rPr>
          <w:t>A2009</w:t>
        </w:r>
        <w:r w:rsidR="00D505AC" w:rsidRPr="00D505AC">
          <w:rPr>
            <w:rStyle w:val="charCitHyperlinkAbbrev"/>
          </w:rPr>
          <w:noBreakHyphen/>
          <w:t>41</w:t>
        </w:r>
      </w:hyperlink>
      <w:r w:rsidRPr="00D505AC">
        <w:rPr>
          <w:rFonts w:cs="Arial"/>
        </w:rPr>
        <w:t xml:space="preserve"> amdt 1.1</w:t>
      </w:r>
    </w:p>
    <w:p w14:paraId="3946AD96" w14:textId="42DC2215" w:rsidR="00182F14" w:rsidRPr="00D505AC" w:rsidRDefault="00182F14" w:rsidP="007C4BC5">
      <w:pPr>
        <w:pStyle w:val="AmdtsEntries"/>
        <w:keepNext/>
        <w:rPr>
          <w:rFonts w:cs="Arial"/>
        </w:rPr>
      </w:pPr>
      <w:r w:rsidRPr="00D505AC">
        <w:rPr>
          <w:rFonts w:cs="Arial"/>
        </w:rPr>
        <w:tab/>
        <w:t xml:space="preserve">am </w:t>
      </w:r>
      <w:hyperlink r:id="rId333" w:tooltip="Civil Partnerships Amendment Act 2009 (No 2)" w:history="1">
        <w:r w:rsidR="00D505AC" w:rsidRPr="00D505AC">
          <w:rPr>
            <w:rStyle w:val="charCitHyperlinkAbbrev"/>
          </w:rPr>
          <w:t>A2009</w:t>
        </w:r>
        <w:r w:rsidR="00D505AC" w:rsidRPr="00D505AC">
          <w:rPr>
            <w:rStyle w:val="charCitHyperlinkAbbrev"/>
          </w:rPr>
          <w:noBreakHyphen/>
          <w:t>57</w:t>
        </w:r>
      </w:hyperlink>
      <w:r w:rsidRPr="00D505AC">
        <w:rPr>
          <w:rFonts w:cs="Arial"/>
        </w:rPr>
        <w:t xml:space="preserve"> amdts 1.2-1.6</w:t>
      </w:r>
      <w:r w:rsidR="00F73192" w:rsidRPr="00D505AC">
        <w:rPr>
          <w:rFonts w:cs="Arial"/>
        </w:rPr>
        <w:t>; ss renum R15 LA</w:t>
      </w:r>
    </w:p>
    <w:p w14:paraId="677E28FC" w14:textId="31D0213B" w:rsidR="007C4BC5" w:rsidRPr="00D505AC" w:rsidRDefault="007C4BC5" w:rsidP="007C4BC5">
      <w:pPr>
        <w:pStyle w:val="AmdtsEntries"/>
        <w:rPr>
          <w:rFonts w:cs="Arial"/>
        </w:rPr>
      </w:pPr>
      <w:r w:rsidRPr="00D505AC">
        <w:rPr>
          <w:rFonts w:cs="Arial"/>
        </w:rPr>
        <w:tab/>
        <w:t xml:space="preserve">om </w:t>
      </w:r>
      <w:hyperlink r:id="rId334"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6DF72F0D" w14:textId="77777777" w:rsidR="00C54B9F" w:rsidRDefault="007C4BC5">
      <w:pPr>
        <w:pStyle w:val="AmdtsEntryHd"/>
      </w:pPr>
      <w:r w:rsidRPr="00E3372F">
        <w:t>How civil union is registered</w:t>
      </w:r>
    </w:p>
    <w:p w14:paraId="3ED4E7F4" w14:textId="16A9005A" w:rsidR="00C54B9F" w:rsidRPr="00D505AC" w:rsidRDefault="00C54B9F" w:rsidP="007C4BC5">
      <w:pPr>
        <w:pStyle w:val="AmdtsEntries"/>
        <w:keepNext/>
        <w:rPr>
          <w:rFonts w:cs="Arial"/>
        </w:rPr>
      </w:pPr>
      <w:r>
        <w:t>s 32B</w:t>
      </w:r>
      <w:r>
        <w:tab/>
        <w:t xml:space="preserve">ins </w:t>
      </w:r>
      <w:hyperlink r:id="rId335"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1.17 </w:t>
      </w:r>
      <w:r w:rsidRPr="00D505AC">
        <w:rPr>
          <w:rFonts w:cs="Arial"/>
        </w:rPr>
        <w:t>(</w:t>
      </w:r>
      <w:hyperlink r:id="rId336"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w:t>
      </w:r>
    </w:p>
    <w:p w14:paraId="08D35A94" w14:textId="69BAB360" w:rsidR="00C54B9F" w:rsidRPr="00D505AC" w:rsidRDefault="00C54B9F" w:rsidP="009D59A4">
      <w:pPr>
        <w:pStyle w:val="AmdtsEntries"/>
        <w:keepNext/>
        <w:rPr>
          <w:rFonts w:cs="Arial"/>
        </w:rPr>
      </w:pPr>
      <w:r w:rsidRPr="00D505AC">
        <w:rPr>
          <w:rFonts w:cs="Arial"/>
        </w:rPr>
        <w:tab/>
        <w:t xml:space="preserve">ins </w:t>
      </w:r>
      <w:hyperlink r:id="rId337"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1.7</w:t>
      </w:r>
    </w:p>
    <w:p w14:paraId="2F469890" w14:textId="66D20838" w:rsidR="007C4BC5" w:rsidRDefault="007C4BC5" w:rsidP="009D59A4">
      <w:pPr>
        <w:pStyle w:val="AmdtsEntries"/>
        <w:keepNext/>
        <w:rPr>
          <w:rFonts w:cs="Arial"/>
        </w:rPr>
      </w:pPr>
      <w:r w:rsidRPr="00D505AC">
        <w:rPr>
          <w:rFonts w:cs="Arial"/>
        </w:rPr>
        <w:tab/>
        <w:t xml:space="preserve">sub </w:t>
      </w:r>
      <w:hyperlink r:id="rId338"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42579A03" w14:textId="7D292C10" w:rsidR="009365A5" w:rsidRPr="00D505AC" w:rsidRDefault="009365A5" w:rsidP="007C4BC5">
      <w:pPr>
        <w:pStyle w:val="AmdtsEntries"/>
        <w:rPr>
          <w:rFonts w:cs="Arial"/>
        </w:rPr>
      </w:pPr>
      <w:r>
        <w:rPr>
          <w:rFonts w:cs="Arial"/>
        </w:rPr>
        <w:tab/>
        <w:t xml:space="preserve">om </w:t>
      </w:r>
      <w:hyperlink r:id="rId339" w:tooltip="Marriage Equality (Same Sex) Act 2013" w:history="1">
        <w:r>
          <w:rPr>
            <w:rStyle w:val="charCitHyperlinkAbbrev"/>
          </w:rPr>
          <w:t>A2013</w:t>
        </w:r>
        <w:r>
          <w:rPr>
            <w:rStyle w:val="charCitHyperlinkAbbrev"/>
          </w:rPr>
          <w:noBreakHyphen/>
          <w:t>39</w:t>
        </w:r>
      </w:hyperlink>
      <w:r>
        <w:rPr>
          <w:rFonts w:cs="Arial"/>
        </w:rPr>
        <w:t xml:space="preserve"> amdt 2.4</w:t>
      </w:r>
      <w:r w:rsidR="00D77830">
        <w:rPr>
          <w:rFonts w:cs="Arial"/>
        </w:rPr>
        <w:t xml:space="preserve"> (</w:t>
      </w:r>
      <w:hyperlink r:id="rId340" w:tooltip="Marriage Equality (Same Sex) Act 2013" w:history="1">
        <w:r w:rsidR="00D77830">
          <w:rPr>
            <w:rStyle w:val="charCitHyperlinkAbbrev"/>
          </w:rPr>
          <w:t>A2013</w:t>
        </w:r>
        <w:r w:rsidR="00D77830">
          <w:rPr>
            <w:rStyle w:val="charCitHyperlinkAbbrev"/>
          </w:rPr>
          <w:noBreakHyphen/>
          <w:t>39</w:t>
        </w:r>
      </w:hyperlink>
      <w:r w:rsidR="00D77830">
        <w:rPr>
          <w:rFonts w:cs="Arial"/>
        </w:rPr>
        <w:t xml:space="preserve"> never effective (see </w:t>
      </w:r>
      <w:r w:rsidR="00D77830" w:rsidRPr="00B74C47">
        <w:rPr>
          <w:rStyle w:val="charItals"/>
        </w:rPr>
        <w:t>Commonwealth v Australian Capital Territory</w:t>
      </w:r>
      <w:r w:rsidR="00DD75F6">
        <w:rPr>
          <w:rFonts w:cs="Arial"/>
        </w:rPr>
        <w:t xml:space="preserve"> [2013] HCA </w:t>
      </w:r>
      <w:r w:rsidR="00D77830">
        <w:rPr>
          <w:rFonts w:cs="Arial"/>
        </w:rPr>
        <w:t>55))</w:t>
      </w:r>
    </w:p>
    <w:p w14:paraId="35BC4CCB" w14:textId="77777777" w:rsidR="00C54B9F" w:rsidRDefault="007C4BC5">
      <w:pPr>
        <w:pStyle w:val="AmdtsEntryHd"/>
      </w:pPr>
      <w:r w:rsidRPr="00E3372F">
        <w:lastRenderedPageBreak/>
        <w:t>Particulars of end of civil union</w:t>
      </w:r>
    </w:p>
    <w:p w14:paraId="13DACA36" w14:textId="48335676" w:rsidR="00C54B9F" w:rsidRDefault="00C54B9F" w:rsidP="007C1BF1">
      <w:pPr>
        <w:pStyle w:val="AmdtsEntries"/>
        <w:keepNext/>
        <w:keepLines/>
      </w:pPr>
      <w:r>
        <w:t>s 32C</w:t>
      </w:r>
      <w:r>
        <w:tab/>
        <w:t xml:space="preserve">ins </w:t>
      </w:r>
      <w:hyperlink r:id="rId341"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1.17 </w:t>
      </w:r>
      <w:r w:rsidRPr="00D505AC">
        <w:rPr>
          <w:rFonts w:cs="Arial"/>
        </w:rPr>
        <w:t>(</w:t>
      </w:r>
      <w:hyperlink r:id="rId342"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w:t>
      </w:r>
    </w:p>
    <w:p w14:paraId="4B8C3183" w14:textId="413B5CE5" w:rsidR="007C4BC5" w:rsidRPr="00D505AC" w:rsidRDefault="007C4BC5" w:rsidP="009D59A4">
      <w:pPr>
        <w:pStyle w:val="AmdtsEntries"/>
        <w:keepNext/>
        <w:rPr>
          <w:rFonts w:cs="Arial"/>
        </w:rPr>
      </w:pPr>
      <w:r w:rsidRPr="00D505AC">
        <w:rPr>
          <w:rFonts w:cs="Arial"/>
        </w:rPr>
        <w:tab/>
        <w:t xml:space="preserve">ins </w:t>
      </w:r>
      <w:hyperlink r:id="rId343"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5C545BC2" w14:textId="3BE2EECB" w:rsidR="009365A5" w:rsidRPr="00D505AC" w:rsidRDefault="009365A5" w:rsidP="009365A5">
      <w:pPr>
        <w:pStyle w:val="AmdtsEntries"/>
        <w:rPr>
          <w:rFonts w:cs="Arial"/>
        </w:rPr>
      </w:pPr>
      <w:r>
        <w:rPr>
          <w:rFonts w:cs="Arial"/>
        </w:rPr>
        <w:tab/>
        <w:t xml:space="preserve">om </w:t>
      </w:r>
      <w:hyperlink r:id="rId344" w:tooltip="Marriage Equality (Same Sex) Act 2013" w:history="1">
        <w:r>
          <w:rPr>
            <w:rStyle w:val="charCitHyperlinkAbbrev"/>
          </w:rPr>
          <w:t>A2013</w:t>
        </w:r>
        <w:r>
          <w:rPr>
            <w:rStyle w:val="charCitHyperlinkAbbrev"/>
          </w:rPr>
          <w:noBreakHyphen/>
          <w:t>39</w:t>
        </w:r>
      </w:hyperlink>
      <w:r>
        <w:rPr>
          <w:rFonts w:cs="Arial"/>
        </w:rPr>
        <w:t xml:space="preserve"> amdt 2.4</w:t>
      </w:r>
      <w:r w:rsidR="00DD75F6">
        <w:rPr>
          <w:rFonts w:cs="Arial"/>
        </w:rPr>
        <w:t xml:space="preserve"> (</w:t>
      </w:r>
      <w:hyperlink r:id="rId345" w:tooltip="Marriage Equality (Same Sex) Act 2013" w:history="1">
        <w:r w:rsidR="00DD75F6">
          <w:rPr>
            <w:rStyle w:val="charCitHyperlinkAbbrev"/>
          </w:rPr>
          <w:t>A2013</w:t>
        </w:r>
        <w:r w:rsidR="00DD75F6">
          <w:rPr>
            <w:rStyle w:val="charCitHyperlinkAbbrev"/>
          </w:rPr>
          <w:noBreakHyphen/>
          <w:t>39</w:t>
        </w:r>
      </w:hyperlink>
      <w:r w:rsidR="00DD75F6">
        <w:rPr>
          <w:rFonts w:cs="Arial"/>
        </w:rPr>
        <w:t xml:space="preserve"> never effective (see </w:t>
      </w:r>
      <w:r w:rsidR="00DD75F6" w:rsidRPr="00B74C47">
        <w:rPr>
          <w:rStyle w:val="charItals"/>
        </w:rPr>
        <w:t>Commonwealth v Australian Capital Territory</w:t>
      </w:r>
      <w:r w:rsidR="00DD75F6">
        <w:rPr>
          <w:rFonts w:cs="Arial"/>
        </w:rPr>
        <w:t xml:space="preserve"> [2013] HCA 55))</w:t>
      </w:r>
    </w:p>
    <w:p w14:paraId="2B511445" w14:textId="77777777" w:rsidR="007C4BC5" w:rsidRDefault="007C4BC5" w:rsidP="007C4BC5">
      <w:pPr>
        <w:pStyle w:val="AmdtsEntryHd"/>
      </w:pPr>
      <w:r>
        <w:t xml:space="preserve">Civil </w:t>
      </w:r>
      <w:r w:rsidR="0016678A">
        <w:t>partnerships</w:t>
      </w:r>
    </w:p>
    <w:p w14:paraId="60835908" w14:textId="07B9F2A2" w:rsidR="007C4BC5" w:rsidRDefault="007C4BC5" w:rsidP="007C4BC5">
      <w:pPr>
        <w:pStyle w:val="AmdtsEntries"/>
      </w:pPr>
      <w:r>
        <w:t>pt 5B hdg</w:t>
      </w:r>
      <w:r>
        <w:tab/>
      </w:r>
      <w:r w:rsidR="0016678A" w:rsidRPr="00D505AC">
        <w:rPr>
          <w:rFonts w:cs="Arial"/>
        </w:rPr>
        <w:t>ins</w:t>
      </w:r>
      <w:r w:rsidRPr="00D505AC">
        <w:rPr>
          <w:rFonts w:cs="Arial"/>
        </w:rPr>
        <w:t xml:space="preserve"> </w:t>
      </w:r>
      <w:hyperlink r:id="rId346"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29FB6A10" w14:textId="77777777" w:rsidR="0016678A" w:rsidRDefault="0016678A" w:rsidP="0016678A">
      <w:pPr>
        <w:pStyle w:val="AmdtsEntryHd"/>
      </w:pPr>
      <w:r w:rsidRPr="00E3372F">
        <w:t>Particulars of civil partnership</w:t>
      </w:r>
    </w:p>
    <w:p w14:paraId="2D20BFB4" w14:textId="5AB7C2E9" w:rsidR="0016678A" w:rsidRDefault="0016678A" w:rsidP="0016678A">
      <w:pPr>
        <w:pStyle w:val="AmdtsEntries"/>
      </w:pPr>
      <w:r>
        <w:t>s 32D</w:t>
      </w:r>
      <w:r>
        <w:tab/>
      </w:r>
      <w:r w:rsidRPr="00D505AC">
        <w:rPr>
          <w:rFonts w:cs="Arial"/>
        </w:rPr>
        <w:t xml:space="preserve">ins </w:t>
      </w:r>
      <w:hyperlink r:id="rId347"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5C6738B3" w14:textId="77777777" w:rsidR="0016678A" w:rsidRDefault="0016678A" w:rsidP="0016678A">
      <w:pPr>
        <w:pStyle w:val="AmdtsEntryHd"/>
      </w:pPr>
      <w:r w:rsidRPr="00E3372F">
        <w:t>Particulars of end of civil partnership</w:t>
      </w:r>
    </w:p>
    <w:p w14:paraId="7EF722D6" w14:textId="386006B3" w:rsidR="0016678A" w:rsidRDefault="0016678A" w:rsidP="0016678A">
      <w:pPr>
        <w:pStyle w:val="AmdtsEntries"/>
      </w:pPr>
      <w:r>
        <w:t>s 32E</w:t>
      </w:r>
      <w:r>
        <w:tab/>
      </w:r>
      <w:r w:rsidRPr="00D505AC">
        <w:rPr>
          <w:rFonts w:cs="Arial"/>
        </w:rPr>
        <w:t xml:space="preserve">ins </w:t>
      </w:r>
      <w:hyperlink r:id="rId348"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6A005696" w14:textId="77777777" w:rsidR="0016678A" w:rsidRDefault="0016678A" w:rsidP="0016678A">
      <w:pPr>
        <w:pStyle w:val="AmdtsEntryHd"/>
      </w:pPr>
      <w:r w:rsidRPr="00E3372F">
        <w:t>Transitional—particulars of termination of civil partnership not included before commencement day</w:t>
      </w:r>
    </w:p>
    <w:p w14:paraId="2A06B998" w14:textId="7A886FA2" w:rsidR="0016678A" w:rsidRPr="00D505AC" w:rsidRDefault="0016678A" w:rsidP="0016678A">
      <w:pPr>
        <w:pStyle w:val="AmdtsEntries"/>
        <w:rPr>
          <w:rFonts w:cs="Arial"/>
        </w:rPr>
      </w:pPr>
      <w:r>
        <w:t>s 32F</w:t>
      </w:r>
      <w:r>
        <w:tab/>
      </w:r>
      <w:r w:rsidRPr="00D505AC">
        <w:rPr>
          <w:rFonts w:cs="Arial"/>
        </w:rPr>
        <w:t xml:space="preserve">ins </w:t>
      </w:r>
      <w:hyperlink r:id="rId349" w:tooltip="Civil Unions Act 2012" w:history="1">
        <w:r w:rsidR="00D505AC" w:rsidRPr="00D505AC">
          <w:rPr>
            <w:rStyle w:val="charCitHyperlinkAbbrev"/>
          </w:rPr>
          <w:t>A2012</w:t>
        </w:r>
        <w:r w:rsidR="00D505AC" w:rsidRPr="00D505AC">
          <w:rPr>
            <w:rStyle w:val="charCitHyperlinkAbbrev"/>
          </w:rPr>
          <w:noBreakHyphen/>
          <w:t>40</w:t>
        </w:r>
      </w:hyperlink>
      <w:r w:rsidRPr="00D505AC">
        <w:rPr>
          <w:rFonts w:cs="Arial"/>
        </w:rPr>
        <w:t xml:space="preserve"> amdt 3.16</w:t>
      </w:r>
    </w:p>
    <w:p w14:paraId="5F0AD4C8" w14:textId="77777777" w:rsidR="00DC16A1" w:rsidRPr="005D3802" w:rsidRDefault="00DC16A1" w:rsidP="0016678A">
      <w:pPr>
        <w:pStyle w:val="AmdtsEntries"/>
      </w:pPr>
      <w:r w:rsidRPr="005D3802">
        <w:tab/>
        <w:t>exp 11 September 2012 (s 32F (4))</w:t>
      </w:r>
    </w:p>
    <w:p w14:paraId="3D91F152" w14:textId="77777777" w:rsidR="00C54B9F" w:rsidRDefault="00C54B9F">
      <w:pPr>
        <w:pStyle w:val="AmdtsEntryHd"/>
      </w:pPr>
      <w:r>
        <w:t>When registration of deaths is required or authorised</w:t>
      </w:r>
    </w:p>
    <w:p w14:paraId="22E3A983" w14:textId="77777777" w:rsidR="00C54B9F" w:rsidRDefault="00C54B9F">
      <w:pPr>
        <w:pStyle w:val="AmdtsEntries"/>
      </w:pPr>
      <w:r>
        <w:t>div 6.1 hdg</w:t>
      </w:r>
      <w:r>
        <w:tab/>
        <w:t>(prev pt 6 div 1 hdg) renum R3 LA</w:t>
      </w:r>
    </w:p>
    <w:p w14:paraId="12EACE73" w14:textId="77777777" w:rsidR="00C54B9F" w:rsidRDefault="00C54B9F">
      <w:pPr>
        <w:pStyle w:val="AmdtsEntryHd"/>
      </w:pPr>
      <w:r>
        <w:t>Circumstances in which deaths are not to be registered</w:t>
      </w:r>
    </w:p>
    <w:p w14:paraId="54FECCAC" w14:textId="3E2AB45F" w:rsidR="00C54B9F" w:rsidRDefault="00C54B9F">
      <w:pPr>
        <w:pStyle w:val="AmdtsEntries"/>
      </w:pPr>
      <w:r>
        <w:t>s 34</w:t>
      </w:r>
      <w:r>
        <w:tab/>
        <w:t xml:space="preserve">sub </w:t>
      </w:r>
      <w:hyperlink r:id="rId35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3.32</w:t>
      </w:r>
    </w:p>
    <w:p w14:paraId="4DFEB37B" w14:textId="77777777" w:rsidR="00C54B9F" w:rsidRDefault="00C54B9F">
      <w:pPr>
        <w:pStyle w:val="AmdtsEntryHd"/>
      </w:pPr>
      <w:r>
        <w:t>Notification and registration of deaths</w:t>
      </w:r>
    </w:p>
    <w:p w14:paraId="3F385D16" w14:textId="77777777" w:rsidR="00C54B9F" w:rsidRDefault="00C54B9F">
      <w:pPr>
        <w:pStyle w:val="AmdtsEntries"/>
      </w:pPr>
      <w:r>
        <w:t>div 6.2 hdg</w:t>
      </w:r>
      <w:r>
        <w:tab/>
        <w:t>(prev pt 6 div 2 hdg) renum R3 LA</w:t>
      </w:r>
    </w:p>
    <w:p w14:paraId="7057E1F1" w14:textId="77777777" w:rsidR="00C54B9F" w:rsidRDefault="00C54B9F">
      <w:pPr>
        <w:pStyle w:val="AmdtsEntryHd"/>
      </w:pPr>
      <w:r>
        <w:t>Notification of deaths by doctors</w:t>
      </w:r>
    </w:p>
    <w:p w14:paraId="7683C94B" w14:textId="4301225D" w:rsidR="00C54B9F" w:rsidRDefault="00C54B9F">
      <w:pPr>
        <w:pStyle w:val="AmdtsEntries"/>
        <w:keepNext/>
      </w:pPr>
      <w:r>
        <w:t>s 35</w:t>
      </w:r>
      <w:r>
        <w:tab/>
        <w:t xml:space="preserve">am </w:t>
      </w:r>
      <w:hyperlink r:id="rId351"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1.357, amdt 1.358; </w:t>
      </w:r>
      <w:hyperlink r:id="rId35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3.33</w:t>
      </w:r>
    </w:p>
    <w:p w14:paraId="38CE2E12" w14:textId="3C51F2B4" w:rsidR="00C54B9F" w:rsidRDefault="00C54B9F">
      <w:pPr>
        <w:pStyle w:val="AmdtsEntries"/>
      </w:pPr>
      <w:r>
        <w:tab/>
        <w:t xml:space="preserve">sub </w:t>
      </w:r>
      <w:hyperlink r:id="rId353"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1.52</w:t>
      </w:r>
    </w:p>
    <w:p w14:paraId="58CA2AB3" w14:textId="4D0864C9" w:rsidR="00BD29E9" w:rsidRDefault="00BD29E9">
      <w:pPr>
        <w:pStyle w:val="AmdtsEntries"/>
      </w:pPr>
      <w:r>
        <w:tab/>
        <w:t xml:space="preserve">am </w:t>
      </w:r>
      <w:hyperlink r:id="rId354" w:tooltip="Courts Legislation Amendment Act 2014" w:history="1">
        <w:r>
          <w:rPr>
            <w:rStyle w:val="charCitHyperlinkAbbrev"/>
          </w:rPr>
          <w:t>A2014</w:t>
        </w:r>
        <w:r>
          <w:rPr>
            <w:rStyle w:val="charCitHyperlinkAbbrev"/>
          </w:rPr>
          <w:noBreakHyphen/>
          <w:t>1</w:t>
        </w:r>
      </w:hyperlink>
      <w:r>
        <w:t xml:space="preserve"> s 17</w:t>
      </w:r>
    </w:p>
    <w:p w14:paraId="5ED4FDC7" w14:textId="77777777" w:rsidR="00C54B9F" w:rsidRDefault="00C54B9F">
      <w:pPr>
        <w:pStyle w:val="AmdtsEntryHd"/>
        <w:rPr>
          <w:noProof/>
        </w:rPr>
      </w:pPr>
      <w:r>
        <w:rPr>
          <w:noProof/>
        </w:rPr>
        <w:t>Certificates of deaths subject to inquests</w:t>
      </w:r>
    </w:p>
    <w:p w14:paraId="2C189296" w14:textId="23944AA4" w:rsidR="00C54B9F" w:rsidRDefault="00C54B9F" w:rsidP="009D59A4">
      <w:pPr>
        <w:pStyle w:val="AmdtsEntries"/>
        <w:keepNext/>
      </w:pPr>
      <w:r>
        <w:t>s 36</w:t>
      </w:r>
      <w:r>
        <w:tab/>
        <w:t xml:space="preserve">am </w:t>
      </w:r>
      <w:hyperlink r:id="rId35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3.34</w:t>
      </w:r>
    </w:p>
    <w:p w14:paraId="45BC4F6C" w14:textId="77777777" w:rsidR="00C54B9F" w:rsidRDefault="00C54B9F">
      <w:pPr>
        <w:pStyle w:val="AmdtsEntries"/>
        <w:spacing w:line="360" w:lineRule="auto"/>
      </w:pPr>
      <w:r>
        <w:tab/>
        <w:t>(2)-(4) exp 2 June 2005 (s 36 (4))</w:t>
      </w:r>
    </w:p>
    <w:p w14:paraId="643FAE49" w14:textId="77777777" w:rsidR="00C54B9F" w:rsidRDefault="00C54B9F">
      <w:pPr>
        <w:pStyle w:val="AmdtsEntryHd"/>
        <w:rPr>
          <w:noProof/>
        </w:rPr>
      </w:pPr>
      <w:r>
        <w:t>Notification by funeral directors etc</w:t>
      </w:r>
    </w:p>
    <w:p w14:paraId="7A0E0E5E" w14:textId="213963FE" w:rsidR="00C54B9F" w:rsidRDefault="00C54B9F">
      <w:pPr>
        <w:pStyle w:val="AmdtsEntries"/>
        <w:keepNext/>
      </w:pPr>
      <w:r>
        <w:t>s 37</w:t>
      </w:r>
      <w:r>
        <w:tab/>
        <w:t xml:space="preserve">am </w:t>
      </w:r>
      <w:hyperlink r:id="rId35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3.35</w:t>
      </w:r>
    </w:p>
    <w:p w14:paraId="084A22EA" w14:textId="57EB7B53" w:rsidR="00C54B9F" w:rsidRDefault="00C54B9F">
      <w:pPr>
        <w:pStyle w:val="AmdtsEntries"/>
      </w:pPr>
      <w:r>
        <w:tab/>
        <w:t xml:space="preserve">sub </w:t>
      </w:r>
      <w:hyperlink r:id="rId357"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1.53</w:t>
      </w:r>
    </w:p>
    <w:p w14:paraId="1F2A1ABD" w14:textId="5C860773" w:rsidR="002B6F44" w:rsidRDefault="002B6F44" w:rsidP="002B6F44">
      <w:pPr>
        <w:pStyle w:val="AmdtsEntries"/>
      </w:pPr>
      <w:r>
        <w:tab/>
        <w:t>am</w:t>
      </w:r>
      <w:r>
        <w:rPr>
          <w:rFonts w:cs="Arial"/>
        </w:rPr>
        <w:t xml:space="preserve"> </w:t>
      </w:r>
      <w:hyperlink r:id="rId358" w:tooltip="Justice and Community Safety Legislation Amendment Act 2014" w:history="1">
        <w:r>
          <w:rPr>
            <w:rStyle w:val="charCitHyperlinkAbbrev"/>
          </w:rPr>
          <w:t>A2014</w:t>
        </w:r>
        <w:r>
          <w:rPr>
            <w:rStyle w:val="charCitHyperlinkAbbrev"/>
          </w:rPr>
          <w:noBreakHyphen/>
          <w:t>18</w:t>
        </w:r>
      </w:hyperlink>
      <w:r>
        <w:t xml:space="preserve"> amdt 3.4</w:t>
      </w:r>
    </w:p>
    <w:p w14:paraId="2D509330" w14:textId="77777777" w:rsidR="00C54B9F" w:rsidRDefault="00C54B9F">
      <w:pPr>
        <w:pStyle w:val="AmdtsEntryHd"/>
        <w:rPr>
          <w:noProof/>
        </w:rPr>
      </w:pPr>
      <w:r>
        <w:t>How deaths are registered</w:t>
      </w:r>
    </w:p>
    <w:p w14:paraId="072B59B4" w14:textId="4134356D" w:rsidR="00C54B9F" w:rsidRDefault="00C54B9F">
      <w:pPr>
        <w:pStyle w:val="AmdtsEntries"/>
      </w:pPr>
      <w:r>
        <w:t>s 38</w:t>
      </w:r>
      <w:r>
        <w:tab/>
        <w:t xml:space="preserve">sub </w:t>
      </w:r>
      <w:hyperlink r:id="rId35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3.36</w:t>
      </w:r>
    </w:p>
    <w:p w14:paraId="757F1B40" w14:textId="3F0A82EA" w:rsidR="00BC082A" w:rsidRDefault="00BC082A">
      <w:pPr>
        <w:pStyle w:val="AmdtsEntryHd"/>
      </w:pPr>
      <w:r w:rsidRPr="005F4BD7">
        <w:t>Information about tissue donation</w:t>
      </w:r>
    </w:p>
    <w:p w14:paraId="114D2680" w14:textId="141AAFFB" w:rsidR="00BC082A" w:rsidRPr="00BC082A" w:rsidRDefault="00BC082A" w:rsidP="00BC082A">
      <w:pPr>
        <w:pStyle w:val="AmdtsEntries"/>
      </w:pPr>
      <w:r>
        <w:t>s 38A</w:t>
      </w:r>
      <w:r>
        <w:tab/>
        <w:t xml:space="preserve">ins </w:t>
      </w:r>
      <w:hyperlink r:id="rId360" w:tooltip="Births, Deaths and Marriages Registration (Tissue Donor Acknowledgment) Amendment Act 2020" w:history="1">
        <w:r w:rsidR="00A338F1">
          <w:rPr>
            <w:rStyle w:val="charCitHyperlinkAbbrev"/>
          </w:rPr>
          <w:t>A2020</w:t>
        </w:r>
        <w:r w:rsidR="00A338F1">
          <w:rPr>
            <w:rStyle w:val="charCitHyperlinkAbbrev"/>
          </w:rPr>
          <w:noBreakHyphen/>
          <w:t>17</w:t>
        </w:r>
      </w:hyperlink>
      <w:r>
        <w:t xml:space="preserve"> s 4</w:t>
      </w:r>
    </w:p>
    <w:p w14:paraId="251D09E3" w14:textId="764CA5BC" w:rsidR="00C54B9F" w:rsidRDefault="00C54B9F">
      <w:pPr>
        <w:pStyle w:val="AmdtsEntryHd"/>
      </w:pPr>
      <w:r>
        <w:lastRenderedPageBreak/>
        <w:t>Keeping the register</w:t>
      </w:r>
    </w:p>
    <w:p w14:paraId="6611057B" w14:textId="77777777" w:rsidR="00C54B9F" w:rsidRDefault="00C54B9F">
      <w:pPr>
        <w:pStyle w:val="AmdtsEntries"/>
      </w:pPr>
      <w:r>
        <w:t>div 7.1 hdg</w:t>
      </w:r>
      <w:r>
        <w:tab/>
        <w:t>(prev pt 7 div 1 hdg) renum R3 LA</w:t>
      </w:r>
    </w:p>
    <w:p w14:paraId="360C2C7B" w14:textId="77777777" w:rsidR="00C54B9F" w:rsidRDefault="00C54B9F">
      <w:pPr>
        <w:pStyle w:val="AmdtsEntryHd"/>
        <w:rPr>
          <w:noProof/>
        </w:rPr>
      </w:pPr>
      <w:r>
        <w:rPr>
          <w:noProof/>
        </w:rPr>
        <w:t>The register</w:t>
      </w:r>
    </w:p>
    <w:p w14:paraId="0C133AA3" w14:textId="01E0D728" w:rsidR="00C54B9F" w:rsidRDefault="00C54B9F" w:rsidP="00997DC2">
      <w:pPr>
        <w:pStyle w:val="AmdtsEntries"/>
        <w:keepNext/>
      </w:pPr>
      <w:r>
        <w:t>s 39</w:t>
      </w:r>
      <w:r>
        <w:tab/>
        <w:t xml:space="preserve">am </w:t>
      </w:r>
      <w:hyperlink r:id="rId36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3.37</w:t>
      </w:r>
    </w:p>
    <w:p w14:paraId="58BD2B6C" w14:textId="77777777" w:rsidR="00C54B9F" w:rsidRDefault="00C54B9F">
      <w:pPr>
        <w:pStyle w:val="AmdtsEntries"/>
        <w:spacing w:line="360" w:lineRule="auto"/>
      </w:pPr>
      <w:r>
        <w:tab/>
        <w:t>(5)-(7) exp 2 June 2005 (s 39 (7))</w:t>
      </w:r>
    </w:p>
    <w:p w14:paraId="6C37AE84" w14:textId="77777777" w:rsidR="00C54B9F" w:rsidRDefault="00C54B9F">
      <w:pPr>
        <w:pStyle w:val="AmdtsEntryHd"/>
      </w:pPr>
      <w:r>
        <w:t>Inquiries</w:t>
      </w:r>
    </w:p>
    <w:p w14:paraId="2F2EE774" w14:textId="77777777" w:rsidR="00C54B9F" w:rsidRDefault="00C54B9F">
      <w:pPr>
        <w:pStyle w:val="AmdtsEntries"/>
      </w:pPr>
      <w:r>
        <w:t>div 7.2 hdg</w:t>
      </w:r>
      <w:r>
        <w:tab/>
        <w:t>(prev pt 7 div 2 hdg) renum R3 LA</w:t>
      </w:r>
    </w:p>
    <w:p w14:paraId="35721D64" w14:textId="77777777" w:rsidR="00C54B9F" w:rsidRDefault="00C54B9F">
      <w:pPr>
        <w:pStyle w:val="AmdtsEntryHd"/>
      </w:pPr>
      <w:r>
        <w:t>Registrar-general’s powers of inquiry</w:t>
      </w:r>
    </w:p>
    <w:p w14:paraId="75DE4D68" w14:textId="0C763B35" w:rsidR="002B6F44" w:rsidRDefault="00C54B9F" w:rsidP="002B6F44">
      <w:pPr>
        <w:pStyle w:val="AmdtsEntries"/>
      </w:pPr>
      <w:r>
        <w:t>s 41</w:t>
      </w:r>
      <w:r>
        <w:tab/>
        <w:t xml:space="preserve">am </w:t>
      </w:r>
      <w:hyperlink r:id="rId362"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1.54</w:t>
      </w:r>
      <w:r w:rsidR="002B6F44">
        <w:t>;</w:t>
      </w:r>
      <w:r w:rsidR="002B6F44">
        <w:rPr>
          <w:rFonts w:cs="Arial"/>
        </w:rPr>
        <w:t xml:space="preserve"> </w:t>
      </w:r>
      <w:hyperlink r:id="rId363" w:tooltip="Justice and Community Safety Legislation Amendment Act 2014" w:history="1">
        <w:r w:rsidR="002B6F44">
          <w:rPr>
            <w:rStyle w:val="charCitHyperlinkAbbrev"/>
          </w:rPr>
          <w:t>A2014</w:t>
        </w:r>
        <w:r w:rsidR="002B6F44">
          <w:rPr>
            <w:rStyle w:val="charCitHyperlinkAbbrev"/>
          </w:rPr>
          <w:noBreakHyphen/>
          <w:t>18</w:t>
        </w:r>
      </w:hyperlink>
      <w:r w:rsidR="002B6F44">
        <w:t xml:space="preserve"> amdt 3.4</w:t>
      </w:r>
    </w:p>
    <w:p w14:paraId="6C4C84F1" w14:textId="77777777" w:rsidR="00C54B9F" w:rsidRDefault="00C54B9F">
      <w:pPr>
        <w:pStyle w:val="AmdtsEntryHd"/>
      </w:pPr>
      <w:r>
        <w:t>Access to, and certification of, register entries</w:t>
      </w:r>
    </w:p>
    <w:p w14:paraId="4E94FC9F" w14:textId="77777777" w:rsidR="00C54B9F" w:rsidRDefault="00C54B9F">
      <w:pPr>
        <w:pStyle w:val="AmdtsEntries"/>
      </w:pPr>
      <w:r>
        <w:t>div 7.3 hdg</w:t>
      </w:r>
      <w:r>
        <w:tab/>
        <w:t>(prev pt 7 div 3 hdg) renum R3 LA</w:t>
      </w:r>
    </w:p>
    <w:p w14:paraId="44AC4F54" w14:textId="77777777" w:rsidR="00C54B9F" w:rsidRDefault="00C54B9F">
      <w:pPr>
        <w:pStyle w:val="AmdtsEntryHd"/>
      </w:pPr>
      <w:r>
        <w:t>Access to register</w:t>
      </w:r>
    </w:p>
    <w:p w14:paraId="216C351D" w14:textId="19BFBA78" w:rsidR="00C54B9F" w:rsidRDefault="00C54B9F">
      <w:pPr>
        <w:pStyle w:val="AmdtsEntries"/>
        <w:keepNext/>
      </w:pPr>
      <w:r>
        <w:t>s 42</w:t>
      </w:r>
      <w:r>
        <w:tab/>
        <w:t xml:space="preserve">am </w:t>
      </w:r>
      <w:hyperlink r:id="rId364"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1.359, amdt 1.360</w:t>
      </w:r>
    </w:p>
    <w:p w14:paraId="4F3E6D14" w14:textId="1034BCBF" w:rsidR="00C54B9F" w:rsidRDefault="00C54B9F">
      <w:pPr>
        <w:pStyle w:val="AmdtsEntries"/>
      </w:pPr>
      <w:r>
        <w:tab/>
        <w:t xml:space="preserve">sub </w:t>
      </w:r>
      <w:hyperlink r:id="rId36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3.38</w:t>
      </w:r>
    </w:p>
    <w:p w14:paraId="58DC8461" w14:textId="05CFEA23" w:rsidR="00C15220" w:rsidRDefault="00C15220">
      <w:pPr>
        <w:pStyle w:val="AmdtsEntries"/>
      </w:pPr>
      <w:r>
        <w:tab/>
        <w:t xml:space="preserve">am </w:t>
      </w:r>
      <w:hyperlink r:id="rId366" w:anchor="history" w:tooltip="Voluntary Assisted Dying Act 2024" w:history="1">
        <w:r>
          <w:rPr>
            <w:rStyle w:val="charCitHyperlinkAbbrev"/>
          </w:rPr>
          <w:t>A2024-24</w:t>
        </w:r>
      </w:hyperlink>
      <w:r>
        <w:t xml:space="preserve"> amdt 3.1; ss renum R38 LA</w:t>
      </w:r>
    </w:p>
    <w:p w14:paraId="28EB8669" w14:textId="77777777" w:rsidR="00C54B9F" w:rsidRDefault="00C54B9F">
      <w:pPr>
        <w:pStyle w:val="AmdtsEntryHd"/>
      </w:pPr>
      <w:r>
        <w:t>Search of register</w:t>
      </w:r>
    </w:p>
    <w:p w14:paraId="6E90446E" w14:textId="3F101E49" w:rsidR="00C54B9F" w:rsidRDefault="00C54B9F" w:rsidP="009D59A4">
      <w:pPr>
        <w:pStyle w:val="AmdtsEntries"/>
        <w:keepNext/>
      </w:pPr>
      <w:r>
        <w:t>s 43</w:t>
      </w:r>
      <w:r>
        <w:tab/>
        <w:t xml:space="preserve">am </w:t>
      </w:r>
      <w:hyperlink r:id="rId367"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1.361, amdt 1.362</w:t>
      </w:r>
    </w:p>
    <w:p w14:paraId="2F9E2B72" w14:textId="46438E33" w:rsidR="00C54B9F" w:rsidRDefault="00C54B9F">
      <w:pPr>
        <w:pStyle w:val="AmdtsEntries"/>
      </w:pPr>
      <w:r>
        <w:tab/>
        <w:t xml:space="preserve">sub </w:t>
      </w:r>
      <w:hyperlink r:id="rId36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3.38</w:t>
      </w:r>
    </w:p>
    <w:p w14:paraId="61F57513" w14:textId="77777777" w:rsidR="005D0D98" w:rsidRDefault="005D0D98">
      <w:pPr>
        <w:pStyle w:val="AmdtsEntryHd"/>
      </w:pPr>
      <w:r>
        <w:t>Protection of privacy</w:t>
      </w:r>
    </w:p>
    <w:p w14:paraId="209950BE" w14:textId="76A30887" w:rsidR="005D0D98" w:rsidRPr="005D0D98" w:rsidRDefault="005D0D98" w:rsidP="005D0D98">
      <w:pPr>
        <w:pStyle w:val="AmdtsEntries"/>
      </w:pPr>
      <w:r>
        <w:t>s 44</w:t>
      </w:r>
      <w:r>
        <w:tab/>
        <w:t xml:space="preserve">am </w:t>
      </w:r>
      <w:hyperlink r:id="rId369" w:tooltip="Justice Legislation Amendment Act 2016" w:history="1">
        <w:r>
          <w:rPr>
            <w:rStyle w:val="charCitHyperlinkAbbrev"/>
          </w:rPr>
          <w:t>A2016</w:t>
        </w:r>
        <w:r>
          <w:rPr>
            <w:rStyle w:val="charCitHyperlinkAbbrev"/>
          </w:rPr>
          <w:noBreakHyphen/>
          <w:t>7</w:t>
        </w:r>
      </w:hyperlink>
      <w:r>
        <w:t xml:space="preserve"> s 13</w:t>
      </w:r>
    </w:p>
    <w:p w14:paraId="34BB3FA6" w14:textId="77777777" w:rsidR="00C54B9F" w:rsidRDefault="00C54B9F">
      <w:pPr>
        <w:pStyle w:val="AmdtsEntryHd"/>
        <w:rPr>
          <w:noProof/>
        </w:rPr>
      </w:pPr>
      <w:r>
        <w:rPr>
          <w:noProof/>
        </w:rPr>
        <w:t>Issue of certificates</w:t>
      </w:r>
    </w:p>
    <w:p w14:paraId="02DFAA0A" w14:textId="58AA8530" w:rsidR="00CA475C" w:rsidRPr="00CF4DEB" w:rsidRDefault="00C54B9F" w:rsidP="00CA475C">
      <w:pPr>
        <w:pStyle w:val="AmdtsEntries"/>
      </w:pPr>
      <w:r>
        <w:t>s 45</w:t>
      </w:r>
      <w:r>
        <w:tab/>
        <w:t xml:space="preserve">am </w:t>
      </w:r>
      <w:hyperlink r:id="rId37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3.39</w:t>
      </w:r>
      <w:r w:rsidR="00CD27B0">
        <w:t xml:space="preserve">; </w:t>
      </w:r>
      <w:hyperlink r:id="rId371" w:tooltip="Births, Deaths and Marriages Registration Amendment Act 2020" w:history="1">
        <w:r w:rsidR="00CD27B0">
          <w:rPr>
            <w:rStyle w:val="charCitHyperlinkAbbrev"/>
          </w:rPr>
          <w:t>A2020</w:t>
        </w:r>
        <w:r w:rsidR="00CD27B0">
          <w:rPr>
            <w:rStyle w:val="charCitHyperlinkAbbrev"/>
          </w:rPr>
          <w:noBreakHyphen/>
          <w:t>40</w:t>
        </w:r>
      </w:hyperlink>
      <w:r w:rsidR="00CD27B0">
        <w:t xml:space="preserve"> s 15</w:t>
      </w:r>
      <w:r w:rsidR="00CA475C">
        <w:t xml:space="preserve">; </w:t>
      </w:r>
      <w:hyperlink r:id="rId372" w:tooltip="Justice and Community Safety Legislation Amendment Act 2021 (No 2)" w:history="1">
        <w:r w:rsidR="00CA475C">
          <w:rPr>
            <w:rStyle w:val="charCitHyperlinkAbbrev"/>
          </w:rPr>
          <w:t>A2021</w:t>
        </w:r>
        <w:r w:rsidR="00CA475C">
          <w:rPr>
            <w:rStyle w:val="charCitHyperlinkAbbrev"/>
          </w:rPr>
          <w:noBreakHyphen/>
          <w:t>33</w:t>
        </w:r>
      </w:hyperlink>
      <w:r w:rsidR="00CA475C">
        <w:t xml:space="preserve"> s 11</w:t>
      </w:r>
      <w:r w:rsidR="00C15220">
        <w:t xml:space="preserve">; </w:t>
      </w:r>
      <w:hyperlink r:id="rId373" w:anchor="history" w:tooltip="Voluntary Assisted Dying Act 2024" w:history="1">
        <w:r w:rsidR="005A3AD3">
          <w:rPr>
            <w:rStyle w:val="charCitHyperlinkAbbrev"/>
          </w:rPr>
          <w:t>A2024-24</w:t>
        </w:r>
      </w:hyperlink>
      <w:r w:rsidR="00C15220">
        <w:t xml:space="preserve"> amdt 3.2, amdt 3.3; ss renum R38 LA</w:t>
      </w:r>
    </w:p>
    <w:p w14:paraId="338EECC8" w14:textId="77777777" w:rsidR="00C54B9F" w:rsidRDefault="00C54B9F">
      <w:pPr>
        <w:pStyle w:val="AmdtsEntryHd"/>
      </w:pPr>
      <w:r>
        <w:t>Additional information and services</w:t>
      </w:r>
    </w:p>
    <w:p w14:paraId="0D1E929F" w14:textId="77777777" w:rsidR="00C54B9F" w:rsidRDefault="00C54B9F">
      <w:pPr>
        <w:pStyle w:val="AmdtsEntries"/>
      </w:pPr>
      <w:r>
        <w:t>div 7 4 hdg</w:t>
      </w:r>
      <w:r>
        <w:tab/>
        <w:t>(prev pt 7 div 4 hdg) renum R3 LA</w:t>
      </w:r>
    </w:p>
    <w:p w14:paraId="68EB88B2" w14:textId="77777777" w:rsidR="00C54B9F" w:rsidRDefault="00C54B9F">
      <w:pPr>
        <w:pStyle w:val="AmdtsEntryHd"/>
      </w:pPr>
      <w:r>
        <w:t>Additional services</w:t>
      </w:r>
    </w:p>
    <w:p w14:paraId="2EE7F194" w14:textId="624E52CF" w:rsidR="00C54B9F" w:rsidRDefault="00C54B9F">
      <w:pPr>
        <w:pStyle w:val="AmdtsEntries"/>
      </w:pPr>
      <w:r>
        <w:t>s 48</w:t>
      </w:r>
      <w:r>
        <w:tab/>
        <w:t xml:space="preserve">am </w:t>
      </w:r>
      <w:hyperlink r:id="rId374"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1.363; </w:t>
      </w:r>
      <w:hyperlink r:id="rId37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3.40</w:t>
      </w:r>
    </w:p>
    <w:p w14:paraId="132B773C" w14:textId="77777777" w:rsidR="00C54B9F" w:rsidRDefault="00C54B9F">
      <w:pPr>
        <w:pStyle w:val="AmdtsEntryHd"/>
      </w:pPr>
      <w:r>
        <w:t>Offences</w:t>
      </w:r>
    </w:p>
    <w:p w14:paraId="058A02AE" w14:textId="77777777" w:rsidR="00C54B9F" w:rsidRDefault="00C54B9F">
      <w:pPr>
        <w:pStyle w:val="AmdtsEntries"/>
      </w:pPr>
      <w:r>
        <w:t>div 7.5 hdg</w:t>
      </w:r>
      <w:r>
        <w:tab/>
        <w:t>(prev pt 7 div 5 hdg) renum R3 LA</w:t>
      </w:r>
    </w:p>
    <w:p w14:paraId="1A958470" w14:textId="77777777" w:rsidR="00C54B9F" w:rsidRDefault="00C54B9F">
      <w:pPr>
        <w:pStyle w:val="AmdtsEntryHd"/>
      </w:pPr>
      <w:r>
        <w:t>False representations</w:t>
      </w:r>
    </w:p>
    <w:p w14:paraId="75066B24" w14:textId="31C3E0E5" w:rsidR="00C54B9F" w:rsidRDefault="00C54B9F">
      <w:pPr>
        <w:pStyle w:val="AmdtsEntries"/>
      </w:pPr>
      <w:r>
        <w:t>s 49</w:t>
      </w:r>
      <w:r>
        <w:tab/>
        <w:t xml:space="preserve">om </w:t>
      </w:r>
      <w:hyperlink r:id="rId376" w:tooltip="Criminal Code (Theft, Fraud, Bribery and Related Offences) Amendment Act 2004" w:history="1">
        <w:r w:rsidR="00D505AC" w:rsidRPr="00D505AC">
          <w:rPr>
            <w:rStyle w:val="charCitHyperlinkAbbrev"/>
          </w:rPr>
          <w:t>A2004</w:t>
        </w:r>
        <w:r w:rsidR="00D505AC" w:rsidRPr="00D505AC">
          <w:rPr>
            <w:rStyle w:val="charCitHyperlinkAbbrev"/>
          </w:rPr>
          <w:noBreakHyphen/>
          <w:t>15</w:t>
        </w:r>
      </w:hyperlink>
      <w:r>
        <w:t xml:space="preserve"> amdt 2.18</w:t>
      </w:r>
    </w:p>
    <w:p w14:paraId="12493599" w14:textId="77777777" w:rsidR="00C54B9F" w:rsidRDefault="00C54B9F">
      <w:pPr>
        <w:pStyle w:val="AmdtsEntryHd"/>
      </w:pPr>
      <w:r>
        <w:t>Unauthorised access to, or interference with, register</w:t>
      </w:r>
    </w:p>
    <w:p w14:paraId="1D99E941" w14:textId="48959C69" w:rsidR="00C54B9F" w:rsidRDefault="00C54B9F">
      <w:pPr>
        <w:pStyle w:val="AmdtsEntries"/>
      </w:pPr>
      <w:r>
        <w:t>s 50</w:t>
      </w:r>
      <w:r>
        <w:tab/>
        <w:t xml:space="preserve">sub </w:t>
      </w:r>
      <w:hyperlink r:id="rId377"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1.55</w:t>
      </w:r>
    </w:p>
    <w:p w14:paraId="34961EB5" w14:textId="77777777" w:rsidR="00C54B9F" w:rsidRDefault="00C54B9F">
      <w:pPr>
        <w:pStyle w:val="AmdtsEntryHd"/>
      </w:pPr>
      <w:r>
        <w:t>Confiscation of forged etc instruments</w:t>
      </w:r>
    </w:p>
    <w:p w14:paraId="7E24D327" w14:textId="087F5D61" w:rsidR="00C54B9F" w:rsidRDefault="00C54B9F">
      <w:pPr>
        <w:pStyle w:val="AmdtsEntries"/>
        <w:keepNext/>
      </w:pPr>
      <w:r>
        <w:t>s 51 hdg</w:t>
      </w:r>
      <w:r>
        <w:tab/>
        <w:t xml:space="preserve">sub </w:t>
      </w:r>
      <w:hyperlink r:id="rId378" w:tooltip="Criminal Code (Theft, Fraud, Bribery and Related Offences) Amendment Act 2004" w:history="1">
        <w:r w:rsidR="00D505AC" w:rsidRPr="00D505AC">
          <w:rPr>
            <w:rStyle w:val="charCitHyperlinkAbbrev"/>
          </w:rPr>
          <w:t>A2004</w:t>
        </w:r>
        <w:r w:rsidR="00D505AC" w:rsidRPr="00D505AC">
          <w:rPr>
            <w:rStyle w:val="charCitHyperlinkAbbrev"/>
          </w:rPr>
          <w:noBreakHyphen/>
          <w:t>15</w:t>
        </w:r>
      </w:hyperlink>
      <w:r>
        <w:t xml:space="preserve"> amdt 2.19; </w:t>
      </w:r>
      <w:hyperlink r:id="rId37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3.41</w:t>
      </w:r>
    </w:p>
    <w:p w14:paraId="65C5715B" w14:textId="186DBE53" w:rsidR="00C54B9F" w:rsidRDefault="00C54B9F" w:rsidP="00E5490A">
      <w:pPr>
        <w:pStyle w:val="AmdtsEntries"/>
      </w:pPr>
      <w:r>
        <w:t>s 51</w:t>
      </w:r>
      <w:r>
        <w:tab/>
        <w:t xml:space="preserve">am </w:t>
      </w:r>
      <w:hyperlink r:id="rId380" w:tooltip="Criminal Code (Theft, Fraud, Bribery and Related Offences) Amendment Act 2004" w:history="1">
        <w:r w:rsidR="00D505AC" w:rsidRPr="00D505AC">
          <w:rPr>
            <w:rStyle w:val="charCitHyperlinkAbbrev"/>
          </w:rPr>
          <w:t>A2004</w:t>
        </w:r>
        <w:r w:rsidR="00D505AC" w:rsidRPr="00D505AC">
          <w:rPr>
            <w:rStyle w:val="charCitHyperlinkAbbrev"/>
          </w:rPr>
          <w:noBreakHyphen/>
          <w:t>15</w:t>
        </w:r>
      </w:hyperlink>
      <w:r>
        <w:t xml:space="preserve"> amdt 2.20; ss renum R5 LA (see </w:t>
      </w:r>
      <w:hyperlink r:id="rId381" w:tooltip="Criminal Code (Theft, Fraud, Bribery and Related Offences) Amendment Act 2004" w:history="1">
        <w:r w:rsidR="00D505AC" w:rsidRPr="00D505AC">
          <w:rPr>
            <w:rStyle w:val="charCitHyperlinkAbbrev"/>
          </w:rPr>
          <w:t>A2004</w:t>
        </w:r>
        <w:r w:rsidR="00D505AC" w:rsidRPr="00D505AC">
          <w:rPr>
            <w:rStyle w:val="charCitHyperlinkAbbrev"/>
          </w:rPr>
          <w:noBreakHyphen/>
          <w:t>15</w:t>
        </w:r>
      </w:hyperlink>
      <w:r>
        <w:t xml:space="preserve"> amdt 2.21); </w:t>
      </w:r>
      <w:hyperlink r:id="rId38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3.42, amdt 3.44; pars renum R6 LA (see </w:t>
      </w:r>
      <w:hyperlink r:id="rId38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3.43); </w:t>
      </w:r>
      <w:hyperlink r:id="rId384"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1.56</w:t>
      </w:r>
      <w:r w:rsidR="002B6F44">
        <w:t>;</w:t>
      </w:r>
      <w:r w:rsidR="002B6F44">
        <w:rPr>
          <w:rFonts w:cs="Arial"/>
        </w:rPr>
        <w:t xml:space="preserve"> </w:t>
      </w:r>
      <w:hyperlink r:id="rId385" w:tooltip="Justice and Community Safety Legislation Amendment Act 2014" w:history="1">
        <w:r w:rsidR="002B6F44">
          <w:rPr>
            <w:rStyle w:val="charCitHyperlinkAbbrev"/>
          </w:rPr>
          <w:t>A2014</w:t>
        </w:r>
        <w:r w:rsidR="002B6F44">
          <w:rPr>
            <w:rStyle w:val="charCitHyperlinkAbbrev"/>
          </w:rPr>
          <w:noBreakHyphen/>
          <w:t>18</w:t>
        </w:r>
      </w:hyperlink>
      <w:r w:rsidR="002B6F44">
        <w:t xml:space="preserve"> amdt 3.4</w:t>
      </w:r>
      <w:r w:rsidR="005D0D98">
        <w:t xml:space="preserve">; </w:t>
      </w:r>
      <w:hyperlink r:id="rId386" w:tooltip="Justice Legislation Amendment Act 2016" w:history="1">
        <w:r w:rsidR="005D0D98">
          <w:rPr>
            <w:rStyle w:val="charCitHyperlinkAbbrev"/>
          </w:rPr>
          <w:t>A2016</w:t>
        </w:r>
        <w:r w:rsidR="005D0D98">
          <w:rPr>
            <w:rStyle w:val="charCitHyperlinkAbbrev"/>
          </w:rPr>
          <w:noBreakHyphen/>
          <w:t>7</w:t>
        </w:r>
      </w:hyperlink>
      <w:r w:rsidR="005D0D98">
        <w:t xml:space="preserve"> s 14</w:t>
      </w:r>
    </w:p>
    <w:p w14:paraId="629AA95E" w14:textId="77777777" w:rsidR="00C54B9F" w:rsidRDefault="00C54B9F">
      <w:pPr>
        <w:pStyle w:val="AmdtsEntryHd"/>
      </w:pPr>
      <w:r>
        <w:lastRenderedPageBreak/>
        <w:t>Confiscation of erroneous or false instruments</w:t>
      </w:r>
    </w:p>
    <w:p w14:paraId="626057E8" w14:textId="24225493" w:rsidR="00C54B9F" w:rsidRDefault="00C54B9F" w:rsidP="009D59A4">
      <w:pPr>
        <w:pStyle w:val="AmdtsEntries"/>
        <w:keepNext/>
      </w:pPr>
      <w:r>
        <w:t>s 52 hdg</w:t>
      </w:r>
      <w:r>
        <w:tab/>
        <w:t xml:space="preserve">sub </w:t>
      </w:r>
      <w:hyperlink r:id="rId387"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3.45</w:t>
      </w:r>
    </w:p>
    <w:p w14:paraId="25195A8A" w14:textId="6D4EF52F" w:rsidR="00C54B9F" w:rsidRDefault="00C54B9F">
      <w:pPr>
        <w:pStyle w:val="AmdtsEntries"/>
      </w:pPr>
      <w:r>
        <w:t>s 52</w:t>
      </w:r>
      <w:r>
        <w:tab/>
        <w:t xml:space="preserve">am </w:t>
      </w:r>
      <w:hyperlink r:id="rId38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amdts 3.46-3.48; </w:t>
      </w:r>
      <w:hyperlink r:id="rId389" w:tooltip="Criminal Code Harmonisation Act 2005" w:history="1">
        <w:r w:rsidR="00D505AC" w:rsidRPr="00D505AC">
          <w:rPr>
            <w:rStyle w:val="charCitHyperlinkAbbrev"/>
          </w:rPr>
          <w:t>A2005</w:t>
        </w:r>
        <w:r w:rsidR="00D505AC" w:rsidRPr="00D505AC">
          <w:rPr>
            <w:rStyle w:val="charCitHyperlinkAbbrev"/>
          </w:rPr>
          <w:noBreakHyphen/>
          <w:t>54</w:t>
        </w:r>
      </w:hyperlink>
      <w:r>
        <w:t xml:space="preserve"> amdt 1.57</w:t>
      </w:r>
    </w:p>
    <w:p w14:paraId="58B33241" w14:textId="77777777" w:rsidR="0075118F" w:rsidRDefault="0075118F" w:rsidP="0075118F">
      <w:pPr>
        <w:pStyle w:val="AmdtsEntryHd"/>
      </w:pPr>
      <w:r>
        <w:t>Notification and review of decisions</w:t>
      </w:r>
    </w:p>
    <w:p w14:paraId="6D9BC472" w14:textId="4F0CC926" w:rsidR="0075118F" w:rsidRPr="0075118F" w:rsidRDefault="0075118F" w:rsidP="0075118F">
      <w:pPr>
        <w:pStyle w:val="AmdtsEntries"/>
      </w:pPr>
      <w:r>
        <w:t>pt 8 hdg</w:t>
      </w:r>
      <w:r>
        <w:tab/>
        <w:t xml:space="preserve">sub </w:t>
      </w:r>
      <w:hyperlink r:id="rId390"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t xml:space="preserve"> amdt 1.38</w:t>
      </w:r>
    </w:p>
    <w:p w14:paraId="0BCC4BA5" w14:textId="77777777" w:rsidR="001546B1" w:rsidRPr="00F90FF5" w:rsidRDefault="00F90FF5" w:rsidP="001546B1">
      <w:pPr>
        <w:pStyle w:val="AmdtsEntryHd"/>
      </w:pPr>
      <w:r>
        <w:t xml:space="preserve">Meaning of </w:t>
      </w:r>
      <w:r w:rsidRPr="00D505AC">
        <w:rPr>
          <w:rStyle w:val="charItals"/>
        </w:rPr>
        <w:t>reviewable decision—</w:t>
      </w:r>
      <w:r>
        <w:t>pt 8</w:t>
      </w:r>
    </w:p>
    <w:p w14:paraId="377EA0BB" w14:textId="2C06A3B1" w:rsidR="001546B1" w:rsidRDefault="00F90FF5" w:rsidP="001546B1">
      <w:pPr>
        <w:pStyle w:val="AmdtsEntries"/>
      </w:pPr>
      <w:r>
        <w:t>s 53</w:t>
      </w:r>
      <w:r>
        <w:tab/>
        <w:t xml:space="preserve">sub </w:t>
      </w:r>
      <w:hyperlink r:id="rId391"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rsidR="001546B1">
        <w:t xml:space="preserve"> amdt </w:t>
      </w:r>
      <w:r w:rsidR="000B5594">
        <w:t>1.38</w:t>
      </w:r>
    </w:p>
    <w:p w14:paraId="0FE8EAB9" w14:textId="77777777" w:rsidR="000B5594" w:rsidRPr="00F90FF5" w:rsidRDefault="000B5594" w:rsidP="000B5594">
      <w:pPr>
        <w:pStyle w:val="AmdtsEntryHd"/>
      </w:pPr>
      <w:r>
        <w:t>Reviewable decision notices</w:t>
      </w:r>
    </w:p>
    <w:p w14:paraId="758164F0" w14:textId="77777777" w:rsidR="00D4347D" w:rsidRPr="00D505AC" w:rsidRDefault="000B5594" w:rsidP="00E5490A">
      <w:pPr>
        <w:pStyle w:val="AmdtsEntries"/>
        <w:keepNext/>
        <w:rPr>
          <w:rFonts w:cs="Arial"/>
        </w:rPr>
      </w:pPr>
      <w:r>
        <w:t>s 54</w:t>
      </w:r>
      <w:r>
        <w:tab/>
      </w:r>
      <w:r w:rsidR="00D4347D" w:rsidRPr="00D505AC">
        <w:rPr>
          <w:rFonts w:cs="Arial"/>
        </w:rPr>
        <w:t>exp 2 June 2005 (s 64A (2))</w:t>
      </w:r>
    </w:p>
    <w:p w14:paraId="000A5210" w14:textId="6016EC55" w:rsidR="000B5594" w:rsidRDefault="00D4347D" w:rsidP="00E5490A">
      <w:pPr>
        <w:pStyle w:val="AmdtsEntries"/>
        <w:keepNext/>
      </w:pPr>
      <w:r w:rsidRPr="00D505AC">
        <w:rPr>
          <w:rFonts w:cs="Arial"/>
        </w:rPr>
        <w:tab/>
      </w:r>
      <w:r w:rsidR="000B5594">
        <w:t xml:space="preserve">ins </w:t>
      </w:r>
      <w:hyperlink r:id="rId392"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rsidR="000B5594">
        <w:t xml:space="preserve"> amdt 1.38</w:t>
      </w:r>
    </w:p>
    <w:p w14:paraId="26FAE17E" w14:textId="35B06373" w:rsidR="00942009" w:rsidRDefault="00942009" w:rsidP="000B5594">
      <w:pPr>
        <w:pStyle w:val="AmdtsEntries"/>
      </w:pPr>
      <w:r>
        <w:tab/>
      </w:r>
      <w:r w:rsidR="003303C6">
        <w:t xml:space="preserve">sub </w:t>
      </w:r>
      <w:hyperlink r:id="rId393" w:tooltip="Corrections and Sentencing Legislation Amendment Act 2014" w:history="1">
        <w:r w:rsidR="003303C6">
          <w:rPr>
            <w:rStyle w:val="charCitHyperlinkAbbrev"/>
          </w:rPr>
          <w:t>A2014</w:t>
        </w:r>
        <w:r w:rsidR="003303C6">
          <w:rPr>
            <w:rStyle w:val="charCitHyperlinkAbbrev"/>
          </w:rPr>
          <w:noBreakHyphen/>
          <w:t>6</w:t>
        </w:r>
      </w:hyperlink>
      <w:r w:rsidR="003303C6">
        <w:t xml:space="preserve"> s 6</w:t>
      </w:r>
    </w:p>
    <w:p w14:paraId="01A962AA" w14:textId="77777777" w:rsidR="00841528" w:rsidRPr="00F90FF5" w:rsidRDefault="00841528" w:rsidP="00841528">
      <w:pPr>
        <w:pStyle w:val="AmdtsEntryHd"/>
      </w:pPr>
      <w:r>
        <w:t>Applications for review</w:t>
      </w:r>
    </w:p>
    <w:p w14:paraId="5A3AC43C" w14:textId="77777777" w:rsidR="00D4347D" w:rsidRPr="00D505AC" w:rsidRDefault="00841528" w:rsidP="00361255">
      <w:pPr>
        <w:pStyle w:val="AmdtsEntries"/>
        <w:keepNext/>
        <w:rPr>
          <w:rFonts w:cs="Arial"/>
        </w:rPr>
      </w:pPr>
      <w:r>
        <w:t>s 55</w:t>
      </w:r>
      <w:r>
        <w:tab/>
      </w:r>
      <w:r w:rsidR="00D4347D" w:rsidRPr="00D505AC">
        <w:rPr>
          <w:rFonts w:cs="Arial"/>
        </w:rPr>
        <w:t>exp 2 June 2005 (s 64A (2))</w:t>
      </w:r>
    </w:p>
    <w:p w14:paraId="1B871FA5" w14:textId="2B03ECB7" w:rsidR="00841528" w:rsidRDefault="00D4347D" w:rsidP="00841528">
      <w:pPr>
        <w:pStyle w:val="AmdtsEntries"/>
      </w:pPr>
      <w:r w:rsidRPr="00D505AC">
        <w:rPr>
          <w:rFonts w:cs="Arial"/>
        </w:rPr>
        <w:tab/>
      </w:r>
      <w:r w:rsidR="00841528">
        <w:t xml:space="preserve">ins </w:t>
      </w:r>
      <w:hyperlink r:id="rId394"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rsidR="00841528">
        <w:t xml:space="preserve"> amdt 1.38</w:t>
      </w:r>
    </w:p>
    <w:p w14:paraId="29D5C6D3" w14:textId="77777777" w:rsidR="00C54B9F" w:rsidRDefault="00C54B9F">
      <w:pPr>
        <w:pStyle w:val="AmdtsEntryHd"/>
        <w:rPr>
          <w:noProof/>
        </w:rPr>
      </w:pPr>
      <w:r>
        <w:rPr>
          <w:noProof/>
        </w:rPr>
        <w:t>Transitional provisions</w:t>
      </w:r>
    </w:p>
    <w:p w14:paraId="093943E1" w14:textId="77777777" w:rsidR="00C54B9F" w:rsidRDefault="00C54B9F">
      <w:pPr>
        <w:pStyle w:val="AmdtsEntries"/>
      </w:pPr>
      <w:r>
        <w:t>pt 9 hdg</w:t>
      </w:r>
      <w:r>
        <w:tab/>
      </w:r>
      <w:r w:rsidRPr="00D505AC">
        <w:rPr>
          <w:rFonts w:cs="Arial"/>
        </w:rPr>
        <w:t>exp 2 June 2005 (s 64A (2))</w:t>
      </w:r>
    </w:p>
    <w:p w14:paraId="74EDBD31" w14:textId="77777777" w:rsidR="00C54B9F" w:rsidRDefault="00C54B9F">
      <w:pPr>
        <w:pStyle w:val="AmdtsEntryHd"/>
      </w:pPr>
      <w:r>
        <w:t>Preliminary</w:t>
      </w:r>
    </w:p>
    <w:p w14:paraId="5F7FF251" w14:textId="77777777" w:rsidR="00C54B9F" w:rsidRDefault="00C54B9F" w:rsidP="009D59A4">
      <w:pPr>
        <w:pStyle w:val="AmdtsEntries"/>
        <w:keepNext/>
      </w:pPr>
      <w:r>
        <w:t>div 9.1 hdg</w:t>
      </w:r>
      <w:r>
        <w:tab/>
        <w:t>(prev pt 9 div 1 hdg) renum R3 LA</w:t>
      </w:r>
    </w:p>
    <w:p w14:paraId="4A7FEE75" w14:textId="77777777" w:rsidR="00C54B9F" w:rsidRPr="00D505AC" w:rsidRDefault="00C54B9F">
      <w:pPr>
        <w:pStyle w:val="AmdtsEntries"/>
        <w:spacing w:line="360" w:lineRule="auto"/>
        <w:rPr>
          <w:rFonts w:cs="Arial"/>
        </w:rPr>
      </w:pPr>
      <w:r>
        <w:tab/>
      </w:r>
      <w:r w:rsidRPr="00D505AC">
        <w:rPr>
          <w:rFonts w:cs="Arial"/>
        </w:rPr>
        <w:t>exp 2 June 2005 (s 64A (2))</w:t>
      </w:r>
    </w:p>
    <w:p w14:paraId="28EBE0F6" w14:textId="77777777" w:rsidR="00C54B9F" w:rsidRDefault="00C54B9F">
      <w:pPr>
        <w:pStyle w:val="AmdtsEntryHd"/>
      </w:pPr>
      <w:r>
        <w:t>Births</w:t>
      </w:r>
    </w:p>
    <w:p w14:paraId="7C220AC4" w14:textId="77777777" w:rsidR="00C54B9F" w:rsidRDefault="00C54B9F" w:rsidP="009D59A4">
      <w:pPr>
        <w:pStyle w:val="AmdtsEntries"/>
        <w:keepNext/>
      </w:pPr>
      <w:r>
        <w:t>div 9.2 hdg</w:t>
      </w:r>
      <w:r>
        <w:tab/>
        <w:t>(prev pt 9 div 2 hdg) renum R3 LA</w:t>
      </w:r>
    </w:p>
    <w:p w14:paraId="4103F365" w14:textId="77777777" w:rsidR="00C54B9F" w:rsidRPr="00D505AC" w:rsidRDefault="00C54B9F">
      <w:pPr>
        <w:pStyle w:val="AmdtsEntries"/>
        <w:spacing w:line="360" w:lineRule="auto"/>
        <w:rPr>
          <w:rFonts w:cs="Arial"/>
        </w:rPr>
      </w:pPr>
      <w:r>
        <w:tab/>
      </w:r>
      <w:r w:rsidRPr="00D505AC">
        <w:rPr>
          <w:rFonts w:cs="Arial"/>
        </w:rPr>
        <w:t>exp 2 June 2005 (s 64A (2))</w:t>
      </w:r>
    </w:p>
    <w:p w14:paraId="4F9D3CA3" w14:textId="77777777" w:rsidR="00C54B9F" w:rsidRDefault="00C54B9F">
      <w:pPr>
        <w:pStyle w:val="AmdtsEntryHd"/>
        <w:rPr>
          <w:noProof/>
        </w:rPr>
      </w:pPr>
      <w:r>
        <w:rPr>
          <w:noProof/>
        </w:rPr>
        <w:t>Notifications of births</w:t>
      </w:r>
    </w:p>
    <w:p w14:paraId="5E2C15F9" w14:textId="77777777" w:rsidR="00C54B9F" w:rsidRDefault="00C54B9F">
      <w:pPr>
        <w:pStyle w:val="AmdtsEntries"/>
      </w:pPr>
      <w:r>
        <w:t>s 56</w:t>
      </w:r>
      <w:r>
        <w:tab/>
      </w:r>
      <w:r w:rsidRPr="00D505AC">
        <w:rPr>
          <w:rFonts w:cs="Arial"/>
        </w:rPr>
        <w:t>exp 2 June 2005 (s 64A (2))</w:t>
      </w:r>
    </w:p>
    <w:p w14:paraId="5C53ECB6" w14:textId="77777777" w:rsidR="00C54B9F" w:rsidRDefault="00C54B9F">
      <w:pPr>
        <w:pStyle w:val="AmdtsEntryHd"/>
        <w:rPr>
          <w:noProof/>
        </w:rPr>
      </w:pPr>
      <w:r>
        <w:rPr>
          <w:noProof/>
        </w:rPr>
        <w:t>Notification of registrable particulars</w:t>
      </w:r>
    </w:p>
    <w:p w14:paraId="1AACFA9B" w14:textId="77777777" w:rsidR="00C54B9F" w:rsidRDefault="00C54B9F">
      <w:pPr>
        <w:pStyle w:val="AmdtsEntries"/>
      </w:pPr>
      <w:r>
        <w:t>s 57</w:t>
      </w:r>
      <w:r>
        <w:tab/>
      </w:r>
      <w:r w:rsidRPr="00D505AC">
        <w:rPr>
          <w:rFonts w:cs="Arial"/>
        </w:rPr>
        <w:t>exp 2 June 2005 (s 64A (2))</w:t>
      </w:r>
    </w:p>
    <w:p w14:paraId="7916C2C7" w14:textId="77777777" w:rsidR="00C54B9F" w:rsidRDefault="00C54B9F">
      <w:pPr>
        <w:pStyle w:val="AmdtsEntryHd"/>
        <w:rPr>
          <w:noProof/>
        </w:rPr>
      </w:pPr>
      <w:r>
        <w:rPr>
          <w:noProof/>
        </w:rPr>
        <w:t>Medical certificates of causes of stillbirths</w:t>
      </w:r>
    </w:p>
    <w:p w14:paraId="793B4E84" w14:textId="77777777" w:rsidR="00C54B9F" w:rsidRDefault="00C54B9F">
      <w:pPr>
        <w:pStyle w:val="AmdtsEntries"/>
      </w:pPr>
      <w:r>
        <w:t>s 58</w:t>
      </w:r>
      <w:r>
        <w:tab/>
      </w:r>
      <w:r w:rsidRPr="00D505AC">
        <w:rPr>
          <w:rFonts w:cs="Arial"/>
        </w:rPr>
        <w:t>exp 2 June 2005 (s 64A (2))</w:t>
      </w:r>
    </w:p>
    <w:p w14:paraId="73401277" w14:textId="77777777" w:rsidR="00C54B9F" w:rsidRDefault="00C54B9F">
      <w:pPr>
        <w:pStyle w:val="AmdtsEntryHd"/>
      </w:pPr>
      <w:r>
        <w:t>Changes of name</w:t>
      </w:r>
    </w:p>
    <w:p w14:paraId="7C114A73" w14:textId="77777777" w:rsidR="00C54B9F" w:rsidRDefault="00C54B9F" w:rsidP="009D59A4">
      <w:pPr>
        <w:pStyle w:val="AmdtsEntries"/>
        <w:keepNext/>
      </w:pPr>
      <w:r>
        <w:t>div 9.3 hdg</w:t>
      </w:r>
      <w:r>
        <w:tab/>
        <w:t>(prev pt 9 div 3 hdg) renum R3 LA</w:t>
      </w:r>
    </w:p>
    <w:p w14:paraId="3E621B48" w14:textId="77777777" w:rsidR="00C54B9F" w:rsidRPr="00D505AC" w:rsidRDefault="00C54B9F">
      <w:pPr>
        <w:pStyle w:val="AmdtsEntries"/>
        <w:spacing w:line="360" w:lineRule="auto"/>
        <w:rPr>
          <w:rFonts w:cs="Arial"/>
        </w:rPr>
      </w:pPr>
      <w:r>
        <w:tab/>
      </w:r>
      <w:r w:rsidRPr="00D505AC">
        <w:rPr>
          <w:rFonts w:cs="Arial"/>
        </w:rPr>
        <w:t>exp 2 June 2005 (s 64A (2))</w:t>
      </w:r>
    </w:p>
    <w:p w14:paraId="54BD7C96" w14:textId="77777777" w:rsidR="00C54B9F" w:rsidRDefault="00C54B9F">
      <w:pPr>
        <w:pStyle w:val="AmdtsEntryHd"/>
        <w:rPr>
          <w:noProof/>
        </w:rPr>
      </w:pPr>
      <w:r>
        <w:rPr>
          <w:noProof/>
        </w:rPr>
        <w:t>Applications</w:t>
      </w:r>
    </w:p>
    <w:p w14:paraId="046161C2" w14:textId="77777777" w:rsidR="00C54B9F" w:rsidRDefault="00C54B9F">
      <w:pPr>
        <w:pStyle w:val="AmdtsEntries"/>
      </w:pPr>
      <w:r>
        <w:t>s 59</w:t>
      </w:r>
      <w:r>
        <w:tab/>
      </w:r>
      <w:r w:rsidRPr="00D505AC">
        <w:rPr>
          <w:rFonts w:cs="Arial"/>
        </w:rPr>
        <w:t>exp 2 June 2005 (s 64A (2))</w:t>
      </w:r>
    </w:p>
    <w:p w14:paraId="26F00C18" w14:textId="77777777" w:rsidR="00C54B9F" w:rsidRDefault="00C54B9F">
      <w:pPr>
        <w:pStyle w:val="AmdtsEntryHd"/>
        <w:rPr>
          <w:noProof/>
        </w:rPr>
      </w:pPr>
      <w:r>
        <w:rPr>
          <w:noProof/>
        </w:rPr>
        <w:t xml:space="preserve">Orders of </w:t>
      </w:r>
      <w:smartTag w:uri="urn:schemas-microsoft-com:office:smarttags" w:element="address">
        <w:smartTag w:uri="urn:schemas-microsoft-com:office:smarttags" w:element="Street">
          <w:r>
            <w:rPr>
              <w:noProof/>
            </w:rPr>
            <w:t>Magistrates Court</w:t>
          </w:r>
        </w:smartTag>
      </w:smartTag>
    </w:p>
    <w:p w14:paraId="620CCC88" w14:textId="77777777" w:rsidR="00C54B9F" w:rsidRDefault="00C54B9F">
      <w:pPr>
        <w:pStyle w:val="AmdtsEntries"/>
      </w:pPr>
      <w:r>
        <w:t>s 60</w:t>
      </w:r>
      <w:r>
        <w:tab/>
      </w:r>
      <w:r w:rsidRPr="00D505AC">
        <w:rPr>
          <w:rFonts w:cs="Arial"/>
        </w:rPr>
        <w:t>exp 2 June 2005 (s 64A (2))</w:t>
      </w:r>
    </w:p>
    <w:p w14:paraId="200F791D" w14:textId="77777777" w:rsidR="00C54B9F" w:rsidRDefault="00C54B9F">
      <w:pPr>
        <w:pStyle w:val="AmdtsEntryHd"/>
      </w:pPr>
      <w:r>
        <w:t>Deaths</w:t>
      </w:r>
    </w:p>
    <w:p w14:paraId="0CA6231B" w14:textId="77777777" w:rsidR="00C54B9F" w:rsidRDefault="00C54B9F" w:rsidP="009D59A4">
      <w:pPr>
        <w:pStyle w:val="AmdtsEntries"/>
        <w:keepNext/>
      </w:pPr>
      <w:r>
        <w:t>div 9.4 hdg</w:t>
      </w:r>
      <w:r>
        <w:tab/>
        <w:t>(prev pt 9 div 4 hdg) renum R3 LA</w:t>
      </w:r>
    </w:p>
    <w:p w14:paraId="5C9D86EB" w14:textId="77777777" w:rsidR="00C54B9F" w:rsidRPr="00D505AC" w:rsidRDefault="00C54B9F">
      <w:pPr>
        <w:pStyle w:val="AmdtsEntries"/>
        <w:spacing w:line="360" w:lineRule="auto"/>
        <w:rPr>
          <w:rFonts w:cs="Arial"/>
        </w:rPr>
      </w:pPr>
      <w:r>
        <w:tab/>
      </w:r>
      <w:r w:rsidRPr="00D505AC">
        <w:rPr>
          <w:rFonts w:cs="Arial"/>
        </w:rPr>
        <w:t>exp 2 June 2005 (s 64A (2))</w:t>
      </w:r>
    </w:p>
    <w:p w14:paraId="224DC37C" w14:textId="77777777" w:rsidR="00C54B9F" w:rsidRDefault="00C54B9F">
      <w:pPr>
        <w:pStyle w:val="AmdtsEntryHd"/>
        <w:rPr>
          <w:noProof/>
        </w:rPr>
      </w:pPr>
      <w:r>
        <w:rPr>
          <w:noProof/>
        </w:rPr>
        <w:lastRenderedPageBreak/>
        <w:t>Notifications of deaths by doctors</w:t>
      </w:r>
    </w:p>
    <w:p w14:paraId="1C5124EC" w14:textId="77777777" w:rsidR="00C54B9F" w:rsidRDefault="00C54B9F">
      <w:pPr>
        <w:pStyle w:val="AmdtsEntries"/>
      </w:pPr>
      <w:r>
        <w:t>s 61</w:t>
      </w:r>
      <w:r>
        <w:tab/>
      </w:r>
      <w:r w:rsidRPr="00D505AC">
        <w:rPr>
          <w:rFonts w:cs="Arial"/>
        </w:rPr>
        <w:t>exp 2 June 2005 (s 64A (2))</w:t>
      </w:r>
    </w:p>
    <w:p w14:paraId="7002200A" w14:textId="77777777" w:rsidR="00C54B9F" w:rsidRDefault="00C54B9F">
      <w:pPr>
        <w:pStyle w:val="AmdtsEntryHd"/>
        <w:rPr>
          <w:noProof/>
        </w:rPr>
      </w:pPr>
      <w:r>
        <w:rPr>
          <w:noProof/>
        </w:rPr>
        <w:t>Notifications by coroners</w:t>
      </w:r>
    </w:p>
    <w:p w14:paraId="1C940337" w14:textId="77777777" w:rsidR="00C54B9F" w:rsidRDefault="00C54B9F">
      <w:pPr>
        <w:pStyle w:val="AmdtsEntries"/>
      </w:pPr>
      <w:r>
        <w:t>s 62</w:t>
      </w:r>
      <w:r>
        <w:tab/>
      </w:r>
      <w:r w:rsidRPr="00D505AC">
        <w:rPr>
          <w:rFonts w:cs="Arial"/>
        </w:rPr>
        <w:t>exp 2 June 2005 (s 64A (2))</w:t>
      </w:r>
    </w:p>
    <w:p w14:paraId="754C17E3" w14:textId="77777777" w:rsidR="00C54B9F" w:rsidRDefault="00C54B9F">
      <w:pPr>
        <w:pStyle w:val="AmdtsEntryHd"/>
        <w:rPr>
          <w:noProof/>
        </w:rPr>
      </w:pPr>
      <w:r>
        <w:rPr>
          <w:noProof/>
        </w:rPr>
        <w:t>Notifications of disposal of remains</w:t>
      </w:r>
    </w:p>
    <w:p w14:paraId="033D678A" w14:textId="77777777" w:rsidR="00C54B9F" w:rsidRDefault="00C54B9F">
      <w:pPr>
        <w:pStyle w:val="AmdtsEntries"/>
      </w:pPr>
      <w:r>
        <w:t>s 63</w:t>
      </w:r>
      <w:r>
        <w:tab/>
      </w:r>
      <w:r w:rsidRPr="00D505AC">
        <w:rPr>
          <w:rFonts w:cs="Arial"/>
        </w:rPr>
        <w:t>exp 2 June 2005 (s 64A (2))</w:t>
      </w:r>
    </w:p>
    <w:p w14:paraId="65B9C736" w14:textId="77777777" w:rsidR="00C54B9F" w:rsidRDefault="00C54B9F">
      <w:pPr>
        <w:pStyle w:val="AmdtsEntryHd"/>
      </w:pPr>
      <w:r>
        <w:t>Offences</w:t>
      </w:r>
    </w:p>
    <w:p w14:paraId="231C57A9" w14:textId="77777777" w:rsidR="00C54B9F" w:rsidRDefault="00C54B9F" w:rsidP="007F15D5">
      <w:pPr>
        <w:pStyle w:val="AmdtsEntries"/>
        <w:keepNext/>
      </w:pPr>
      <w:r>
        <w:t>div 9.5 hdg</w:t>
      </w:r>
      <w:r>
        <w:tab/>
        <w:t>(prev pt 9 div 5 hdg) renum R3 LA</w:t>
      </w:r>
    </w:p>
    <w:p w14:paraId="115BAE3D" w14:textId="77777777" w:rsidR="00C54B9F" w:rsidRPr="00D505AC" w:rsidRDefault="00C54B9F">
      <w:pPr>
        <w:pStyle w:val="AmdtsEntries"/>
        <w:spacing w:line="360" w:lineRule="auto"/>
        <w:rPr>
          <w:rFonts w:cs="Arial"/>
        </w:rPr>
      </w:pPr>
      <w:r>
        <w:tab/>
      </w:r>
      <w:r w:rsidRPr="00D505AC">
        <w:rPr>
          <w:rFonts w:cs="Arial"/>
        </w:rPr>
        <w:t>exp 2 June 2005 (s 64A (2))</w:t>
      </w:r>
    </w:p>
    <w:p w14:paraId="05380459" w14:textId="77777777" w:rsidR="00C54B9F" w:rsidRDefault="00C54B9F">
      <w:pPr>
        <w:pStyle w:val="AmdtsEntryHd"/>
        <w:rPr>
          <w:noProof/>
        </w:rPr>
      </w:pPr>
      <w:r>
        <w:rPr>
          <w:noProof/>
        </w:rPr>
        <w:t>Avoidance of double jeopardy</w:t>
      </w:r>
    </w:p>
    <w:p w14:paraId="510B87EC" w14:textId="77777777" w:rsidR="00C54B9F" w:rsidRDefault="00C54B9F">
      <w:pPr>
        <w:pStyle w:val="AmdtsEntries"/>
      </w:pPr>
      <w:r>
        <w:t>s 64</w:t>
      </w:r>
      <w:r>
        <w:tab/>
      </w:r>
      <w:r w:rsidRPr="00D505AC">
        <w:rPr>
          <w:rFonts w:cs="Arial"/>
        </w:rPr>
        <w:t>exp 2 June 2005 (s 64A (2))</w:t>
      </w:r>
    </w:p>
    <w:p w14:paraId="426A4E6A" w14:textId="77777777" w:rsidR="00C54B9F" w:rsidRDefault="00C54B9F">
      <w:pPr>
        <w:pStyle w:val="AmdtsEntryHd"/>
      </w:pPr>
      <w:r>
        <w:t>Expiry of part</w:t>
      </w:r>
    </w:p>
    <w:p w14:paraId="034EFEA5" w14:textId="32CDB132" w:rsidR="00C54B9F" w:rsidRDefault="00C54B9F" w:rsidP="007F15D5">
      <w:pPr>
        <w:pStyle w:val="AmdtsEntries"/>
        <w:keepNext/>
      </w:pPr>
      <w:r>
        <w:t>div 9.6 hdg</w:t>
      </w:r>
      <w:r>
        <w:tab/>
        <w:t xml:space="preserve">ins </w:t>
      </w:r>
      <w:hyperlink r:id="rId39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3.49</w:t>
      </w:r>
    </w:p>
    <w:p w14:paraId="088BB405" w14:textId="77777777" w:rsidR="00C54B9F" w:rsidRPr="00D505AC" w:rsidRDefault="00C54B9F">
      <w:pPr>
        <w:pStyle w:val="AmdtsEntries"/>
        <w:spacing w:line="360" w:lineRule="auto"/>
        <w:rPr>
          <w:rFonts w:cs="Arial"/>
        </w:rPr>
      </w:pPr>
      <w:r>
        <w:tab/>
      </w:r>
      <w:r w:rsidRPr="00D505AC">
        <w:rPr>
          <w:rFonts w:cs="Arial"/>
        </w:rPr>
        <w:t>exp 2 June 2005 (s 64A (2))</w:t>
      </w:r>
    </w:p>
    <w:p w14:paraId="7285E082" w14:textId="77777777" w:rsidR="00C54B9F" w:rsidRDefault="00C54B9F">
      <w:pPr>
        <w:pStyle w:val="AmdtsEntryHd"/>
      </w:pPr>
      <w:r>
        <w:t>Expiry etc</w:t>
      </w:r>
    </w:p>
    <w:p w14:paraId="1502D102" w14:textId="417AADE5" w:rsidR="00C54B9F" w:rsidRDefault="00C54B9F">
      <w:pPr>
        <w:pStyle w:val="AmdtsEntries"/>
        <w:keepNext/>
      </w:pPr>
      <w:r>
        <w:t>s 64A</w:t>
      </w:r>
      <w:r>
        <w:tab/>
        <w:t xml:space="preserve">ins </w:t>
      </w:r>
      <w:hyperlink r:id="rId39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3.49</w:t>
      </w:r>
    </w:p>
    <w:p w14:paraId="2818F2C0" w14:textId="77777777" w:rsidR="00C54B9F" w:rsidRPr="00D505AC" w:rsidRDefault="00C54B9F">
      <w:pPr>
        <w:pStyle w:val="AmdtsEntries"/>
        <w:spacing w:line="360" w:lineRule="auto"/>
        <w:rPr>
          <w:rFonts w:cs="Arial"/>
        </w:rPr>
      </w:pPr>
      <w:r>
        <w:tab/>
      </w:r>
      <w:r w:rsidRPr="00D505AC">
        <w:rPr>
          <w:rFonts w:cs="Arial"/>
        </w:rPr>
        <w:t>exp 2 June 2005 (s 64A (2))</w:t>
      </w:r>
    </w:p>
    <w:p w14:paraId="60256BFE" w14:textId="77777777" w:rsidR="00C54B9F" w:rsidRDefault="00C54B9F">
      <w:pPr>
        <w:pStyle w:val="AmdtsEntryHd"/>
        <w:rPr>
          <w:lang w:val="en-US"/>
        </w:rPr>
      </w:pPr>
      <w:r>
        <w:rPr>
          <w:lang w:val="en-US"/>
        </w:rPr>
        <w:t>Certificate evidence</w:t>
      </w:r>
    </w:p>
    <w:p w14:paraId="16ACCA9D" w14:textId="628DF698" w:rsidR="00C54B9F" w:rsidRDefault="00C54B9F">
      <w:pPr>
        <w:pStyle w:val="AmdtsEntries"/>
      </w:pPr>
      <w:r>
        <w:rPr>
          <w:lang w:val="en-US"/>
        </w:rPr>
        <w:t>s 65</w:t>
      </w:r>
      <w:r>
        <w:rPr>
          <w:lang w:val="en-US"/>
        </w:rPr>
        <w:tab/>
        <w:t xml:space="preserve">sub </w:t>
      </w:r>
      <w:hyperlink r:id="rId397" w:tooltip="Statute Law Amendment Act 2005" w:history="1">
        <w:r w:rsidR="00D505AC" w:rsidRPr="00D505AC">
          <w:rPr>
            <w:rStyle w:val="charCitHyperlinkAbbrev"/>
          </w:rPr>
          <w:t>A2005</w:t>
        </w:r>
        <w:r w:rsidR="00D505AC" w:rsidRPr="00D505AC">
          <w:rPr>
            <w:rStyle w:val="charCitHyperlinkAbbrev"/>
          </w:rPr>
          <w:noBreakHyphen/>
          <w:t>20</w:t>
        </w:r>
      </w:hyperlink>
      <w:r>
        <w:rPr>
          <w:lang w:val="en-US"/>
        </w:rPr>
        <w:t xml:space="preserve"> amdt 3.50</w:t>
      </w:r>
      <w:r w:rsidR="00E336B1">
        <w:rPr>
          <w:lang w:val="en-US"/>
        </w:rPr>
        <w:t xml:space="preserve">; </w:t>
      </w:r>
      <w:hyperlink r:id="rId398" w:tooltip="Births, Deaths and Marriages Registration Amendment Act 2014" w:history="1">
        <w:r w:rsidR="00E336B1">
          <w:rPr>
            <w:rStyle w:val="charCitHyperlinkAbbrev"/>
          </w:rPr>
          <w:t>A2014</w:t>
        </w:r>
        <w:r w:rsidR="00E336B1">
          <w:rPr>
            <w:rStyle w:val="charCitHyperlinkAbbrev"/>
          </w:rPr>
          <w:noBreakHyphen/>
          <w:t>8</w:t>
        </w:r>
      </w:hyperlink>
      <w:r w:rsidR="00E336B1">
        <w:t xml:space="preserve"> s 13</w:t>
      </w:r>
    </w:p>
    <w:p w14:paraId="7DE5AC9E" w14:textId="7C848266" w:rsidR="004C7BAF" w:rsidRDefault="004C7BAF">
      <w:pPr>
        <w:pStyle w:val="AmdtsEntries"/>
        <w:rPr>
          <w:lang w:val="en-US"/>
        </w:rPr>
      </w:pPr>
      <w:r>
        <w:tab/>
        <w:t xml:space="preserve">am </w:t>
      </w:r>
      <w:hyperlink r:id="rId399" w:tooltip="Justice Legislation Amendment Act 2016" w:history="1">
        <w:r>
          <w:rPr>
            <w:rStyle w:val="charCitHyperlinkAbbrev"/>
          </w:rPr>
          <w:t>A2016</w:t>
        </w:r>
        <w:r>
          <w:rPr>
            <w:rStyle w:val="charCitHyperlinkAbbrev"/>
          </w:rPr>
          <w:noBreakHyphen/>
          <w:t>7</w:t>
        </w:r>
      </w:hyperlink>
      <w:r>
        <w:t xml:space="preserve"> s 15; ss renum R27 LA</w:t>
      </w:r>
    </w:p>
    <w:p w14:paraId="6F1C2374" w14:textId="77777777" w:rsidR="00C54B9F" w:rsidRDefault="00C54B9F">
      <w:pPr>
        <w:pStyle w:val="AmdtsEntryHd"/>
        <w:rPr>
          <w:lang w:val="en-US"/>
        </w:rPr>
      </w:pPr>
      <w:r>
        <w:rPr>
          <w:noProof/>
        </w:rPr>
        <w:t>Arrangements with States and other Territories</w:t>
      </w:r>
    </w:p>
    <w:p w14:paraId="2589154C" w14:textId="3EC9BA9E" w:rsidR="00C54B9F" w:rsidRDefault="00C54B9F">
      <w:pPr>
        <w:pStyle w:val="AmdtsEntries"/>
        <w:rPr>
          <w:lang w:val="en-US"/>
        </w:rPr>
      </w:pPr>
      <w:r>
        <w:rPr>
          <w:lang w:val="en-US"/>
        </w:rPr>
        <w:t>s 66</w:t>
      </w:r>
      <w:r>
        <w:rPr>
          <w:lang w:val="en-US"/>
        </w:rPr>
        <w:tab/>
        <w:t xml:space="preserve">am </w:t>
      </w:r>
      <w:hyperlink r:id="rId400" w:tooltip="Statute Law Amendment Act 2005" w:history="1">
        <w:r w:rsidR="00D505AC" w:rsidRPr="00D505AC">
          <w:rPr>
            <w:rStyle w:val="charCitHyperlinkAbbrev"/>
          </w:rPr>
          <w:t>A2005</w:t>
        </w:r>
        <w:r w:rsidR="00D505AC" w:rsidRPr="00D505AC">
          <w:rPr>
            <w:rStyle w:val="charCitHyperlinkAbbrev"/>
          </w:rPr>
          <w:noBreakHyphen/>
          <w:t>20</w:t>
        </w:r>
      </w:hyperlink>
      <w:r>
        <w:rPr>
          <w:lang w:val="en-US"/>
        </w:rPr>
        <w:t xml:space="preserve"> amdt 3.51, amdt 3.52</w:t>
      </w:r>
    </w:p>
    <w:p w14:paraId="1702DDB4" w14:textId="77777777" w:rsidR="00C54B9F" w:rsidRDefault="00C54B9F">
      <w:pPr>
        <w:pStyle w:val="AmdtsEntryHd"/>
      </w:pPr>
      <w:r>
        <w:t>Determination of fees</w:t>
      </w:r>
    </w:p>
    <w:p w14:paraId="63FFF4BE" w14:textId="64DAB92B" w:rsidR="00C54B9F" w:rsidRDefault="00C54B9F" w:rsidP="007F15D5">
      <w:pPr>
        <w:pStyle w:val="AmdtsEntries"/>
        <w:keepNext/>
      </w:pPr>
      <w:r>
        <w:t>s 67</w:t>
      </w:r>
      <w:r>
        <w:tab/>
        <w:t xml:space="preserve">sub </w:t>
      </w:r>
      <w:hyperlink r:id="rId401"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1.364</w:t>
      </w:r>
    </w:p>
    <w:p w14:paraId="6D5CF942" w14:textId="02C35BD1" w:rsidR="00C54B9F" w:rsidRDefault="00C54B9F">
      <w:pPr>
        <w:pStyle w:val="AmdtsEntries"/>
      </w:pPr>
      <w:r>
        <w:tab/>
        <w:t xml:space="preserve">am </w:t>
      </w:r>
      <w:hyperlink r:id="rId402" w:tooltip="Statute Law Amendment Act 2006" w:history="1">
        <w:r w:rsidR="00D505AC" w:rsidRPr="00D505AC">
          <w:rPr>
            <w:rStyle w:val="charCitHyperlinkAbbrev"/>
          </w:rPr>
          <w:t>A2006</w:t>
        </w:r>
        <w:r w:rsidR="00D505AC" w:rsidRPr="00D505AC">
          <w:rPr>
            <w:rStyle w:val="charCitHyperlinkAbbrev"/>
          </w:rPr>
          <w:noBreakHyphen/>
          <w:t>42</w:t>
        </w:r>
      </w:hyperlink>
      <w:r>
        <w:t xml:space="preserve"> amdt 3.1</w:t>
      </w:r>
    </w:p>
    <w:p w14:paraId="22D349D2" w14:textId="77777777" w:rsidR="00C54B9F" w:rsidRDefault="00C54B9F">
      <w:pPr>
        <w:pStyle w:val="AmdtsEntryHd"/>
      </w:pPr>
      <w:r>
        <w:t>Approved forms</w:t>
      </w:r>
    </w:p>
    <w:p w14:paraId="1EC3C60C" w14:textId="4A6CE77E" w:rsidR="00C54B9F" w:rsidRDefault="00C54B9F">
      <w:pPr>
        <w:pStyle w:val="AmdtsEntries"/>
      </w:pPr>
      <w:r>
        <w:t>s 69</w:t>
      </w:r>
      <w:r>
        <w:tab/>
        <w:t xml:space="preserve">sub </w:t>
      </w:r>
      <w:hyperlink r:id="rId403"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1.365</w:t>
      </w:r>
    </w:p>
    <w:p w14:paraId="57917C25" w14:textId="2C5D257F" w:rsidR="00C54B9F" w:rsidRDefault="00C54B9F">
      <w:pPr>
        <w:pStyle w:val="AmdtsEntries"/>
      </w:pPr>
      <w:r>
        <w:tab/>
        <w:t xml:space="preserve">am </w:t>
      </w:r>
      <w:hyperlink r:id="rId40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3.53; </w:t>
      </w:r>
      <w:hyperlink r:id="rId405" w:tooltip="Statute Law Amendment Act 2006" w:history="1">
        <w:r w:rsidR="00D505AC" w:rsidRPr="00D505AC">
          <w:rPr>
            <w:rStyle w:val="charCitHyperlinkAbbrev"/>
          </w:rPr>
          <w:t>A2006</w:t>
        </w:r>
        <w:r w:rsidR="00D505AC" w:rsidRPr="00D505AC">
          <w:rPr>
            <w:rStyle w:val="charCitHyperlinkAbbrev"/>
          </w:rPr>
          <w:noBreakHyphen/>
          <w:t>42</w:t>
        </w:r>
      </w:hyperlink>
      <w:r>
        <w:t xml:space="preserve"> amdt 3.1</w:t>
      </w:r>
    </w:p>
    <w:p w14:paraId="035483B8" w14:textId="77777777" w:rsidR="00C54B9F" w:rsidRDefault="00C54B9F">
      <w:pPr>
        <w:pStyle w:val="AmdtsEntryHd"/>
      </w:pPr>
      <w:r>
        <w:t>Regulation-making power</w:t>
      </w:r>
    </w:p>
    <w:p w14:paraId="5C4DC903" w14:textId="65B43196" w:rsidR="00C54B9F" w:rsidRDefault="00C54B9F">
      <w:pPr>
        <w:pStyle w:val="AmdtsEntries"/>
        <w:keepNext/>
      </w:pPr>
      <w:r>
        <w:t>s 70</w:t>
      </w:r>
      <w:r>
        <w:tab/>
        <w:t xml:space="preserve">ins </w:t>
      </w:r>
      <w:hyperlink r:id="rId406" w:tooltip="Legislation (Consequential Amendments) Act 2001" w:history="1">
        <w:r w:rsidR="00D505AC" w:rsidRPr="00D505AC">
          <w:rPr>
            <w:rStyle w:val="charCitHyperlinkAbbrev"/>
          </w:rPr>
          <w:t>A2001</w:t>
        </w:r>
        <w:r w:rsidR="00D505AC" w:rsidRPr="00D505AC">
          <w:rPr>
            <w:rStyle w:val="charCitHyperlinkAbbrev"/>
          </w:rPr>
          <w:noBreakHyphen/>
          <w:t>44</w:t>
        </w:r>
      </w:hyperlink>
      <w:r>
        <w:t xml:space="preserve"> amdt 1.365</w:t>
      </w:r>
    </w:p>
    <w:p w14:paraId="2F256783" w14:textId="5983DC60" w:rsidR="00C54B9F" w:rsidRDefault="00C54B9F">
      <w:pPr>
        <w:pStyle w:val="AmdtsEntries"/>
      </w:pPr>
      <w:r>
        <w:tab/>
        <w:t xml:space="preserve">am </w:t>
      </w:r>
      <w:hyperlink r:id="rId407" w:tooltip="Parentage Act 2004" w:history="1">
        <w:r w:rsidR="00D505AC" w:rsidRPr="00D505AC">
          <w:rPr>
            <w:rStyle w:val="charCitHyperlinkAbbrev"/>
          </w:rPr>
          <w:t>A2004</w:t>
        </w:r>
        <w:r w:rsidR="00D505AC" w:rsidRPr="00D505AC">
          <w:rPr>
            <w:rStyle w:val="charCitHyperlinkAbbrev"/>
          </w:rPr>
          <w:noBreakHyphen/>
          <w:t>1</w:t>
        </w:r>
      </w:hyperlink>
      <w:r>
        <w:t xml:space="preserve"> amdt 1.18</w:t>
      </w:r>
      <w:r w:rsidR="004C7BAF">
        <w:t xml:space="preserve">; </w:t>
      </w:r>
      <w:hyperlink r:id="rId408" w:tooltip="Justice Legislation Amendment Act 2016" w:history="1">
        <w:r w:rsidR="004C7BAF">
          <w:rPr>
            <w:rStyle w:val="charCitHyperlinkAbbrev"/>
          </w:rPr>
          <w:t>A2016</w:t>
        </w:r>
        <w:r w:rsidR="004C7BAF">
          <w:rPr>
            <w:rStyle w:val="charCitHyperlinkAbbrev"/>
          </w:rPr>
          <w:noBreakHyphen/>
          <w:t>7</w:t>
        </w:r>
      </w:hyperlink>
      <w:r w:rsidR="004C7BAF">
        <w:t xml:space="preserve"> s 16</w:t>
      </w:r>
      <w:r w:rsidR="00C423B1">
        <w:t xml:space="preserve">; </w:t>
      </w:r>
      <w:hyperlink r:id="rId409" w:tooltip="Parentage (Surrogacy) Amendment Act 2024" w:history="1">
        <w:r w:rsidR="00C423B1">
          <w:rPr>
            <w:rStyle w:val="charCitHyperlinkAbbrev"/>
          </w:rPr>
          <w:t>A2024</w:t>
        </w:r>
        <w:r w:rsidR="00C423B1">
          <w:rPr>
            <w:rStyle w:val="charCitHyperlinkAbbrev"/>
          </w:rPr>
          <w:noBreakHyphen/>
          <w:t>31</w:t>
        </w:r>
      </w:hyperlink>
      <w:r w:rsidR="00C423B1">
        <w:t xml:space="preserve"> amdt 1.4</w:t>
      </w:r>
    </w:p>
    <w:p w14:paraId="4900DAE4" w14:textId="77777777" w:rsidR="00C54B9F" w:rsidRDefault="00C54B9F">
      <w:pPr>
        <w:pStyle w:val="AmdtsEntryHd"/>
      </w:pPr>
      <w:r>
        <w:t>Acts repealed</w:t>
      </w:r>
    </w:p>
    <w:p w14:paraId="40DA2F8D" w14:textId="77777777" w:rsidR="00C54B9F" w:rsidRDefault="00C54B9F">
      <w:pPr>
        <w:pStyle w:val="AmdtsEntries"/>
      </w:pPr>
      <w:r>
        <w:rPr>
          <w:color w:val="000000"/>
        </w:rPr>
        <w:t>sch</w:t>
      </w:r>
      <w:r>
        <w:rPr>
          <w:color w:val="000000"/>
        </w:rPr>
        <w:tab/>
      </w:r>
      <w:r>
        <w:t>om R2 LRA</w:t>
      </w:r>
    </w:p>
    <w:p w14:paraId="0D5EFC15" w14:textId="77777777" w:rsidR="00841528" w:rsidRDefault="00841528" w:rsidP="00841528">
      <w:pPr>
        <w:pStyle w:val="AmdtsEntryHd"/>
      </w:pPr>
      <w:r>
        <w:t>Reviewable decisions</w:t>
      </w:r>
    </w:p>
    <w:p w14:paraId="0FF96C87" w14:textId="456FE013" w:rsidR="00841528" w:rsidRDefault="00841528" w:rsidP="007E572A">
      <w:pPr>
        <w:pStyle w:val="AmdtsEntries"/>
        <w:keepNext/>
        <w:rPr>
          <w:color w:val="000000"/>
        </w:rPr>
      </w:pPr>
      <w:r>
        <w:rPr>
          <w:color w:val="000000"/>
        </w:rPr>
        <w:t>sch</w:t>
      </w:r>
      <w:r w:rsidR="00D4347D">
        <w:rPr>
          <w:color w:val="000000"/>
        </w:rPr>
        <w:t xml:space="preserve"> 1</w:t>
      </w:r>
      <w:r>
        <w:rPr>
          <w:color w:val="000000"/>
        </w:rPr>
        <w:tab/>
        <w:t xml:space="preserve">ins </w:t>
      </w:r>
      <w:hyperlink r:id="rId410"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rPr>
          <w:color w:val="000000"/>
        </w:rPr>
        <w:t xml:space="preserve"> amdt 1.39</w:t>
      </w:r>
    </w:p>
    <w:p w14:paraId="6EC521AD" w14:textId="28F532E6" w:rsidR="003303C6" w:rsidRDefault="003303C6" w:rsidP="00841528">
      <w:pPr>
        <w:pStyle w:val="AmdtsEntries"/>
      </w:pPr>
      <w:r>
        <w:rPr>
          <w:color w:val="000000"/>
        </w:rPr>
        <w:tab/>
      </w:r>
      <w:r w:rsidR="007E572A">
        <w:t>am</w:t>
      </w:r>
      <w:r>
        <w:t xml:space="preserve"> </w:t>
      </w:r>
      <w:hyperlink r:id="rId411" w:tooltip="Corrections and Sentencing Legislation Amendment Act 2014" w:history="1">
        <w:r>
          <w:rPr>
            <w:rStyle w:val="charCitHyperlinkAbbrev"/>
          </w:rPr>
          <w:t>A2014</w:t>
        </w:r>
        <w:r>
          <w:rPr>
            <w:rStyle w:val="charCitHyperlinkAbbrev"/>
          </w:rPr>
          <w:noBreakHyphen/>
          <w:t>6</w:t>
        </w:r>
      </w:hyperlink>
      <w:r>
        <w:t xml:space="preserve"> s 7</w:t>
      </w:r>
      <w:r w:rsidR="00211D0F">
        <w:t>; items renum R21 LA</w:t>
      </w:r>
      <w:r w:rsidR="004C7BAF">
        <w:t xml:space="preserve">; </w:t>
      </w:r>
      <w:hyperlink r:id="rId412" w:tooltip="Justice Legislation Amendment Act 2016" w:history="1">
        <w:r w:rsidR="004C7BAF">
          <w:rPr>
            <w:rStyle w:val="charCitHyperlinkAbbrev"/>
          </w:rPr>
          <w:t>A2016</w:t>
        </w:r>
        <w:r w:rsidR="004C7BAF">
          <w:rPr>
            <w:rStyle w:val="charCitHyperlinkAbbrev"/>
          </w:rPr>
          <w:noBreakHyphen/>
          <w:t>7</w:t>
        </w:r>
      </w:hyperlink>
      <w:r w:rsidR="004C7BAF">
        <w:t xml:space="preserve"> s 17; items renum R27 LA</w:t>
      </w:r>
    </w:p>
    <w:p w14:paraId="1BA9D140" w14:textId="77777777" w:rsidR="00C54B9F" w:rsidRDefault="00C54B9F">
      <w:pPr>
        <w:pStyle w:val="AmdtsEntryHd"/>
      </w:pPr>
      <w:r>
        <w:lastRenderedPageBreak/>
        <w:t>Dictionary</w:t>
      </w:r>
    </w:p>
    <w:p w14:paraId="5CCD5133" w14:textId="7BDAD937" w:rsidR="00C54B9F" w:rsidRDefault="00C54B9F">
      <w:pPr>
        <w:pStyle w:val="AmdtsEntries"/>
        <w:keepNext/>
      </w:pPr>
      <w:r>
        <w:t>dict</w:t>
      </w:r>
      <w:r>
        <w:tab/>
        <w:t xml:space="preserve">ins </w:t>
      </w:r>
      <w:hyperlink r:id="rId41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4BB10045" w14:textId="63437763" w:rsidR="00C54B9F" w:rsidRPr="00D505AC" w:rsidRDefault="00C54B9F">
      <w:pPr>
        <w:pStyle w:val="AmdtsEntries"/>
        <w:keepNext/>
        <w:rPr>
          <w:rFonts w:cs="Arial"/>
        </w:rPr>
      </w:pPr>
      <w:r>
        <w:tab/>
        <w:t xml:space="preserve">am </w:t>
      </w:r>
      <w:hyperlink r:id="rId414"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1.18 </w:t>
      </w:r>
      <w:r w:rsidRPr="00D505AC">
        <w:rPr>
          <w:rFonts w:cs="Arial"/>
        </w:rPr>
        <w:t>(</w:t>
      </w:r>
      <w:hyperlink r:id="rId415"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 </w:t>
      </w:r>
      <w:hyperlink r:id="rId416"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1.8</w:t>
      </w:r>
      <w:r w:rsidR="00D4347D" w:rsidRPr="00D505AC">
        <w:rPr>
          <w:rFonts w:cs="Arial"/>
        </w:rPr>
        <w:t xml:space="preserve">; </w:t>
      </w:r>
      <w:hyperlink r:id="rId417"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rsidR="00D4347D" w:rsidRPr="00D505AC">
        <w:rPr>
          <w:rFonts w:cs="Arial"/>
        </w:rPr>
        <w:t xml:space="preserve"> amdt 1.40</w:t>
      </w:r>
      <w:r w:rsidR="00877C6A" w:rsidRPr="00D505AC">
        <w:rPr>
          <w:rFonts w:cs="Arial"/>
        </w:rPr>
        <w:t xml:space="preserve">; </w:t>
      </w:r>
      <w:hyperlink r:id="rId418" w:tooltip="Civil Unions Act 2012" w:history="1">
        <w:r w:rsidR="00D505AC" w:rsidRPr="00D505AC">
          <w:rPr>
            <w:rStyle w:val="charCitHyperlinkAbbrev"/>
          </w:rPr>
          <w:t>A2012</w:t>
        </w:r>
        <w:r w:rsidR="00D505AC" w:rsidRPr="00D505AC">
          <w:rPr>
            <w:rStyle w:val="charCitHyperlinkAbbrev"/>
          </w:rPr>
          <w:noBreakHyphen/>
          <w:t>40</w:t>
        </w:r>
      </w:hyperlink>
      <w:r w:rsidR="00877C6A" w:rsidRPr="00D505AC">
        <w:rPr>
          <w:rFonts w:cs="Arial"/>
        </w:rPr>
        <w:t xml:space="preserve"> amdt 3.17</w:t>
      </w:r>
      <w:r w:rsidR="009365A5">
        <w:rPr>
          <w:rFonts w:cs="Arial"/>
        </w:rPr>
        <w:t xml:space="preserve">; </w:t>
      </w:r>
      <w:hyperlink r:id="rId419" w:tooltip="Marriage Equality (Same Sex) Act 2013" w:history="1">
        <w:r w:rsidR="009365A5">
          <w:rPr>
            <w:rStyle w:val="charCitHyperlinkAbbrev"/>
          </w:rPr>
          <w:t>A2013</w:t>
        </w:r>
        <w:r w:rsidR="009365A5">
          <w:rPr>
            <w:rStyle w:val="charCitHyperlinkAbbrev"/>
          </w:rPr>
          <w:noBreakHyphen/>
          <w:t>39</w:t>
        </w:r>
      </w:hyperlink>
      <w:r w:rsidR="009365A5">
        <w:rPr>
          <w:rFonts w:cs="Arial"/>
        </w:rPr>
        <w:t xml:space="preserve"> amdt 2.5, amdt 2.6</w:t>
      </w:r>
      <w:r w:rsidR="00DD75F6">
        <w:rPr>
          <w:rFonts w:cs="Arial"/>
        </w:rPr>
        <w:t xml:space="preserve"> (</w:t>
      </w:r>
      <w:hyperlink r:id="rId420" w:tooltip="Marriage Equality (Same Sex) Act 2013" w:history="1">
        <w:r w:rsidR="00DD75F6">
          <w:rPr>
            <w:rStyle w:val="charCitHyperlinkAbbrev"/>
          </w:rPr>
          <w:t>A2013</w:t>
        </w:r>
        <w:r w:rsidR="00DD75F6">
          <w:rPr>
            <w:rStyle w:val="charCitHyperlinkAbbrev"/>
          </w:rPr>
          <w:noBreakHyphen/>
          <w:t>39</w:t>
        </w:r>
      </w:hyperlink>
      <w:r w:rsidR="00DD75F6">
        <w:rPr>
          <w:rFonts w:cs="Arial"/>
        </w:rPr>
        <w:t xml:space="preserve"> never effective (see </w:t>
      </w:r>
      <w:r w:rsidR="00DD75F6" w:rsidRPr="00B74C47">
        <w:rPr>
          <w:rStyle w:val="charItals"/>
        </w:rPr>
        <w:t>Commonwealth v Australian Capital Territory</w:t>
      </w:r>
      <w:r w:rsidR="00DD75F6">
        <w:rPr>
          <w:rFonts w:cs="Arial"/>
        </w:rPr>
        <w:t xml:space="preserve"> [2013] HCA</w:t>
      </w:r>
      <w:r w:rsidR="00C40CB4">
        <w:rPr>
          <w:rFonts w:cs="Arial"/>
        </w:rPr>
        <w:t> </w:t>
      </w:r>
      <w:r w:rsidR="00DD75F6">
        <w:rPr>
          <w:rFonts w:cs="Arial"/>
        </w:rPr>
        <w:t>55))</w:t>
      </w:r>
      <w:r w:rsidR="00E336B1">
        <w:rPr>
          <w:rFonts w:cs="Arial"/>
        </w:rPr>
        <w:t xml:space="preserve">; </w:t>
      </w:r>
      <w:hyperlink r:id="rId421" w:tooltip="Births, Deaths and Marriages Registration Amendment Act 2014" w:history="1">
        <w:r w:rsidR="00E336B1">
          <w:rPr>
            <w:rStyle w:val="charCitHyperlinkAbbrev"/>
          </w:rPr>
          <w:t>A2014</w:t>
        </w:r>
        <w:r w:rsidR="00E336B1">
          <w:rPr>
            <w:rStyle w:val="charCitHyperlinkAbbrev"/>
          </w:rPr>
          <w:noBreakHyphen/>
          <w:t>8</w:t>
        </w:r>
      </w:hyperlink>
      <w:r w:rsidR="00E336B1">
        <w:t xml:space="preserve"> s 14</w:t>
      </w:r>
      <w:r w:rsidR="002D21B5">
        <w:rPr>
          <w:rFonts w:cs="Arial"/>
        </w:rPr>
        <w:t xml:space="preserve">; </w:t>
      </w:r>
      <w:hyperlink r:id="rId422" w:tooltip="Justice and Community Safety Legislation Amendment Act 2014" w:history="1">
        <w:r w:rsidR="002D21B5">
          <w:rPr>
            <w:rStyle w:val="charCitHyperlinkAbbrev"/>
          </w:rPr>
          <w:t>A2014</w:t>
        </w:r>
        <w:r w:rsidR="002D21B5">
          <w:rPr>
            <w:rStyle w:val="charCitHyperlinkAbbrev"/>
          </w:rPr>
          <w:noBreakHyphen/>
          <w:t>18</w:t>
        </w:r>
      </w:hyperlink>
      <w:r w:rsidR="002D21B5">
        <w:t xml:space="preserve"> amdt 3.2, amdt 3.3</w:t>
      </w:r>
    </w:p>
    <w:p w14:paraId="606442BD" w14:textId="193E248B" w:rsidR="00C54B9F" w:rsidRDefault="00C54B9F">
      <w:pPr>
        <w:pStyle w:val="AmdtsEntries"/>
      </w:pPr>
      <w:r>
        <w:tab/>
        <w:t xml:space="preserve">def </w:t>
      </w:r>
      <w:r>
        <w:rPr>
          <w:rStyle w:val="charBoldItals"/>
        </w:rPr>
        <w:t xml:space="preserve">adult </w:t>
      </w:r>
      <w:r>
        <w:t xml:space="preserve">ins </w:t>
      </w:r>
      <w:hyperlink r:id="rId42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0161272D" w14:textId="01019787" w:rsidR="00C54B9F" w:rsidRDefault="00C54B9F">
      <w:pPr>
        <w:pStyle w:val="AmdtsEntries"/>
      </w:pPr>
      <w:r>
        <w:tab/>
        <w:t xml:space="preserve">def </w:t>
      </w:r>
      <w:r>
        <w:rPr>
          <w:rStyle w:val="charBoldItals"/>
        </w:rPr>
        <w:t>birth</w:t>
      </w:r>
      <w:r>
        <w:t xml:space="preserve"> ins </w:t>
      </w:r>
      <w:hyperlink r:id="rId42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0728AD03" w14:textId="7787E543" w:rsidR="00C54B9F" w:rsidRDefault="00C54B9F">
      <w:pPr>
        <w:pStyle w:val="AmdtsEntries"/>
      </w:pPr>
      <w:r>
        <w:tab/>
        <w:t xml:space="preserve">def </w:t>
      </w:r>
      <w:r>
        <w:rPr>
          <w:rStyle w:val="charBoldItals"/>
        </w:rPr>
        <w:t>birth certificate</w:t>
      </w:r>
      <w:r>
        <w:t xml:space="preserve"> ins </w:t>
      </w:r>
      <w:hyperlink r:id="rId42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2229E677" w14:textId="66D15477" w:rsidR="00A7488B" w:rsidRDefault="00A7488B" w:rsidP="00A7488B">
      <w:pPr>
        <w:pStyle w:val="AmdtsEntriesDefL2"/>
      </w:pPr>
      <w:r>
        <w:tab/>
        <w:t xml:space="preserve">am </w:t>
      </w:r>
      <w:hyperlink r:id="rId426" w:tooltip="Births, Deaths and Marriages Registration Amendment Act 2024" w:history="1">
        <w:r>
          <w:rPr>
            <w:rStyle w:val="charCitHyperlinkAbbrev"/>
          </w:rPr>
          <w:t>A2024</w:t>
        </w:r>
        <w:r>
          <w:rPr>
            <w:rStyle w:val="charCitHyperlinkAbbrev"/>
          </w:rPr>
          <w:noBreakHyphen/>
          <w:t>9</w:t>
        </w:r>
      </w:hyperlink>
      <w:r>
        <w:t xml:space="preserve"> s 26</w:t>
      </w:r>
    </w:p>
    <w:p w14:paraId="3E820064" w14:textId="7793486B" w:rsidR="00146DC8" w:rsidRPr="00146DC8" w:rsidRDefault="00146DC8">
      <w:pPr>
        <w:pStyle w:val="AmdtsEntries"/>
      </w:pPr>
      <w:r>
        <w:tab/>
        <w:t xml:space="preserve">def </w:t>
      </w:r>
      <w:r w:rsidRPr="00EB48B9">
        <w:rPr>
          <w:rStyle w:val="charBoldItals"/>
        </w:rPr>
        <w:t>birth parent</w:t>
      </w:r>
      <w:r>
        <w:t xml:space="preserve"> ins </w:t>
      </w:r>
      <w:hyperlink r:id="rId427" w:tooltip="Births, Deaths and Marriages Registration Amendment Act 2019" w:history="1">
        <w:r>
          <w:rPr>
            <w:rStyle w:val="charCitHyperlinkAbbrev"/>
          </w:rPr>
          <w:t>A2019</w:t>
        </w:r>
        <w:r>
          <w:rPr>
            <w:rStyle w:val="charCitHyperlinkAbbrev"/>
          </w:rPr>
          <w:noBreakHyphen/>
          <w:t>3</w:t>
        </w:r>
      </w:hyperlink>
      <w:r>
        <w:t xml:space="preserve"> s 10</w:t>
      </w:r>
    </w:p>
    <w:p w14:paraId="1C55D96E" w14:textId="1B4491A6" w:rsidR="00C54B9F" w:rsidRDefault="00C54B9F">
      <w:pPr>
        <w:pStyle w:val="AmdtsEntries"/>
      </w:pPr>
      <w:r>
        <w:tab/>
        <w:t xml:space="preserve">def </w:t>
      </w:r>
      <w:r>
        <w:rPr>
          <w:rStyle w:val="charBoldItals"/>
        </w:rPr>
        <w:t>birth registration statement</w:t>
      </w:r>
      <w:r>
        <w:t xml:space="preserve"> ins </w:t>
      </w:r>
      <w:hyperlink r:id="rId42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24830BB5" w14:textId="44439648" w:rsidR="003303C6" w:rsidRDefault="003303C6">
      <w:pPr>
        <w:pStyle w:val="AmdtsEntries"/>
      </w:pPr>
      <w:r>
        <w:tab/>
        <w:t xml:space="preserve">def </w:t>
      </w:r>
      <w:r w:rsidRPr="0021034C">
        <w:rPr>
          <w:rStyle w:val="charBoldItals"/>
        </w:rPr>
        <w:t>change of name application</w:t>
      </w:r>
      <w:r>
        <w:t xml:space="preserve"> ins </w:t>
      </w:r>
      <w:hyperlink r:id="rId429" w:tooltip="Corrections and Sentencing Legislation Amendment Act 2014" w:history="1">
        <w:r>
          <w:rPr>
            <w:rStyle w:val="charCitHyperlinkAbbrev"/>
          </w:rPr>
          <w:t>A2014</w:t>
        </w:r>
        <w:r>
          <w:rPr>
            <w:rStyle w:val="charCitHyperlinkAbbrev"/>
          </w:rPr>
          <w:noBreakHyphen/>
          <w:t>6</w:t>
        </w:r>
      </w:hyperlink>
      <w:r>
        <w:t xml:space="preserve"> s 8</w:t>
      </w:r>
    </w:p>
    <w:p w14:paraId="5264E1D0" w14:textId="5FBB4EEF" w:rsidR="00C54B9F" w:rsidRDefault="00C54B9F">
      <w:pPr>
        <w:pStyle w:val="AmdtsEntries"/>
      </w:pPr>
      <w:r>
        <w:tab/>
        <w:t xml:space="preserve">def </w:t>
      </w:r>
      <w:r>
        <w:rPr>
          <w:rStyle w:val="charBoldItals"/>
        </w:rPr>
        <w:t>child</w:t>
      </w:r>
      <w:r>
        <w:t xml:space="preserve"> ins </w:t>
      </w:r>
      <w:hyperlink r:id="rId43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0337D836" w14:textId="5C0C3087" w:rsidR="00C54B9F" w:rsidRDefault="00C54B9F">
      <w:pPr>
        <w:pStyle w:val="AmdtsEntries"/>
      </w:pPr>
      <w:r>
        <w:tab/>
        <w:t xml:space="preserve">def </w:t>
      </w:r>
      <w:r>
        <w:rPr>
          <w:rStyle w:val="charBoldItals"/>
        </w:rPr>
        <w:t>corresponding law</w:t>
      </w:r>
      <w:r>
        <w:t xml:space="preserve"> ins </w:t>
      </w:r>
      <w:hyperlink r:id="rId43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106E3576" w14:textId="77E13918" w:rsidR="004C7BAF" w:rsidRDefault="004C7BAF" w:rsidP="003303C6">
      <w:pPr>
        <w:pStyle w:val="AmdtsEntries"/>
      </w:pPr>
      <w:r>
        <w:tab/>
        <w:t xml:space="preserve">def </w:t>
      </w:r>
      <w:r w:rsidRPr="004C7BAF">
        <w:rPr>
          <w:rStyle w:val="charBoldItals"/>
        </w:rPr>
        <w:t>corresponding parentage law</w:t>
      </w:r>
      <w:r>
        <w:t xml:space="preserve"> ins </w:t>
      </w:r>
      <w:hyperlink r:id="rId432" w:tooltip="Justice Legislation Amendment Act 2016" w:history="1">
        <w:r>
          <w:rPr>
            <w:rStyle w:val="charCitHyperlinkAbbrev"/>
          </w:rPr>
          <w:t>A2016</w:t>
        </w:r>
        <w:r>
          <w:rPr>
            <w:rStyle w:val="charCitHyperlinkAbbrev"/>
          </w:rPr>
          <w:noBreakHyphen/>
          <w:t>7</w:t>
        </w:r>
      </w:hyperlink>
      <w:r>
        <w:t xml:space="preserve"> s 18</w:t>
      </w:r>
    </w:p>
    <w:p w14:paraId="6F0598ED" w14:textId="520BC700" w:rsidR="003303C6" w:rsidRDefault="003303C6" w:rsidP="003303C6">
      <w:pPr>
        <w:pStyle w:val="AmdtsEntries"/>
      </w:pPr>
      <w:r>
        <w:tab/>
        <w:t xml:space="preserve">def </w:t>
      </w:r>
      <w:r w:rsidRPr="0021034C">
        <w:rPr>
          <w:rStyle w:val="charBoldItals"/>
        </w:rPr>
        <w:t>c</w:t>
      </w:r>
      <w:r>
        <w:rPr>
          <w:rStyle w:val="charBoldItals"/>
        </w:rPr>
        <w:t>orresponding parole law</w:t>
      </w:r>
      <w:r>
        <w:t xml:space="preserve"> ins </w:t>
      </w:r>
      <w:hyperlink r:id="rId433" w:tooltip="Corrections and Sentencing Legislation Amendment Act 2014" w:history="1">
        <w:r>
          <w:rPr>
            <w:rStyle w:val="charCitHyperlinkAbbrev"/>
          </w:rPr>
          <w:t>A2014</w:t>
        </w:r>
        <w:r>
          <w:rPr>
            <w:rStyle w:val="charCitHyperlinkAbbrev"/>
          </w:rPr>
          <w:noBreakHyphen/>
          <w:t>6</w:t>
        </w:r>
      </w:hyperlink>
      <w:r>
        <w:t xml:space="preserve"> s 8</w:t>
      </w:r>
    </w:p>
    <w:p w14:paraId="44C8C19F" w14:textId="70379B3F" w:rsidR="00C54B9F" w:rsidRDefault="00C54B9F">
      <w:pPr>
        <w:pStyle w:val="AmdtsEntries"/>
      </w:pPr>
      <w:r>
        <w:tab/>
        <w:t xml:space="preserve">def </w:t>
      </w:r>
      <w:r>
        <w:rPr>
          <w:rStyle w:val="charBoldItals"/>
        </w:rPr>
        <w:t>death</w:t>
      </w:r>
      <w:r>
        <w:t xml:space="preserve"> ins </w:t>
      </w:r>
      <w:hyperlink r:id="rId43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64B8BE9C" w14:textId="111891F1" w:rsidR="00C54B9F" w:rsidRDefault="00C54B9F" w:rsidP="00877C6A">
      <w:pPr>
        <w:pStyle w:val="AmdtsEntries"/>
        <w:keepNext/>
      </w:pPr>
      <w:r>
        <w:tab/>
        <w:t xml:space="preserve">def </w:t>
      </w:r>
      <w:r>
        <w:rPr>
          <w:rStyle w:val="charBoldItals"/>
        </w:rPr>
        <w:t>doctor</w:t>
      </w:r>
      <w:r>
        <w:t xml:space="preserve"> ins </w:t>
      </w:r>
      <w:hyperlink r:id="rId435"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1E755C50" w14:textId="79DBBC10" w:rsidR="00C54B9F" w:rsidRDefault="00C54B9F">
      <w:pPr>
        <w:pStyle w:val="AmdtsEntriesDefL2"/>
      </w:pPr>
      <w:r>
        <w:tab/>
        <w:t xml:space="preserve">om </w:t>
      </w:r>
      <w:hyperlink r:id="rId436" w:tooltip="Statute Law Amendment Act 2006" w:history="1">
        <w:r w:rsidR="00D505AC" w:rsidRPr="00D505AC">
          <w:rPr>
            <w:rStyle w:val="charCitHyperlinkAbbrev"/>
          </w:rPr>
          <w:t>A2006</w:t>
        </w:r>
        <w:r w:rsidR="00D505AC" w:rsidRPr="00D505AC">
          <w:rPr>
            <w:rStyle w:val="charCitHyperlinkAbbrev"/>
          </w:rPr>
          <w:noBreakHyphen/>
          <w:t>42</w:t>
        </w:r>
      </w:hyperlink>
      <w:r>
        <w:t xml:space="preserve"> amdt 3.2</w:t>
      </w:r>
    </w:p>
    <w:p w14:paraId="17632349" w14:textId="6563C674" w:rsidR="004C7BAF" w:rsidRDefault="004C7BAF" w:rsidP="004C7BAF">
      <w:pPr>
        <w:pStyle w:val="AmdtsEntries"/>
      </w:pPr>
      <w:r>
        <w:tab/>
        <w:t xml:space="preserve">def </w:t>
      </w:r>
      <w:r>
        <w:rPr>
          <w:rStyle w:val="charBoldItals"/>
        </w:rPr>
        <w:t>interstate recognised details certificate</w:t>
      </w:r>
      <w:r>
        <w:t xml:space="preserve"> ins </w:t>
      </w:r>
      <w:hyperlink r:id="rId437" w:tooltip="Justice Legislation Amendment Act 2016" w:history="1">
        <w:r>
          <w:rPr>
            <w:rStyle w:val="charCitHyperlinkAbbrev"/>
          </w:rPr>
          <w:t>A2016</w:t>
        </w:r>
        <w:r>
          <w:rPr>
            <w:rStyle w:val="charCitHyperlinkAbbrev"/>
          </w:rPr>
          <w:noBreakHyphen/>
          <w:t>7</w:t>
        </w:r>
      </w:hyperlink>
      <w:r>
        <w:t xml:space="preserve"> s 18</w:t>
      </w:r>
    </w:p>
    <w:p w14:paraId="514D602A" w14:textId="75C6D68D" w:rsidR="00E336B1" w:rsidRPr="00E336B1" w:rsidRDefault="00E336B1" w:rsidP="00E336B1">
      <w:pPr>
        <w:pStyle w:val="AmdtsEntries"/>
      </w:pPr>
      <w:r>
        <w:tab/>
        <w:t xml:space="preserve">def </w:t>
      </w:r>
      <w:r w:rsidRPr="00F46450">
        <w:rPr>
          <w:rStyle w:val="charBoldItals"/>
        </w:rPr>
        <w:t>parental responsibility</w:t>
      </w:r>
      <w:r>
        <w:rPr>
          <w:rStyle w:val="charBoldItals"/>
        </w:rPr>
        <w:t xml:space="preserve"> </w:t>
      </w:r>
      <w:r>
        <w:t xml:space="preserve">ins </w:t>
      </w:r>
      <w:hyperlink r:id="rId438" w:tooltip="Births, Deaths and Marriages Registration Amendment Act 2014" w:history="1">
        <w:r>
          <w:rPr>
            <w:rStyle w:val="charCitHyperlinkAbbrev"/>
          </w:rPr>
          <w:t>A2014</w:t>
        </w:r>
        <w:r>
          <w:rPr>
            <w:rStyle w:val="charCitHyperlinkAbbrev"/>
          </w:rPr>
          <w:noBreakHyphen/>
          <w:t>8</w:t>
        </w:r>
      </w:hyperlink>
      <w:r w:rsidR="005E7BF6">
        <w:t xml:space="preserve"> s 15</w:t>
      </w:r>
    </w:p>
    <w:p w14:paraId="206F1163" w14:textId="76ECA5B0" w:rsidR="00C54B9F" w:rsidRDefault="00C54B9F">
      <w:pPr>
        <w:pStyle w:val="AmdtsEntries"/>
      </w:pPr>
      <w:r>
        <w:tab/>
        <w:t xml:space="preserve">def </w:t>
      </w:r>
      <w:r>
        <w:rPr>
          <w:rStyle w:val="charBoldItals"/>
        </w:rPr>
        <w:t>parents</w:t>
      </w:r>
      <w:r>
        <w:t xml:space="preserve"> ins </w:t>
      </w:r>
      <w:hyperlink r:id="rId43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5FFACC8B" w14:textId="7D3C7211" w:rsidR="00C54B9F" w:rsidRDefault="00C54B9F">
      <w:pPr>
        <w:pStyle w:val="AmdtsEntries"/>
      </w:pPr>
      <w:r>
        <w:tab/>
        <w:t xml:space="preserve">def </w:t>
      </w:r>
      <w:r>
        <w:rPr>
          <w:rStyle w:val="charBoldItals"/>
        </w:rPr>
        <w:t>prohibited name</w:t>
      </w:r>
      <w:r>
        <w:t xml:space="preserve"> ins </w:t>
      </w:r>
      <w:hyperlink r:id="rId440"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3385D893" w14:textId="3F73CCA5" w:rsidR="00B06A74" w:rsidRDefault="00B06A74" w:rsidP="00B06A74">
      <w:pPr>
        <w:pStyle w:val="AmdtsEntries"/>
      </w:pPr>
      <w:r>
        <w:tab/>
        <w:t xml:space="preserve">def </w:t>
      </w:r>
      <w:r>
        <w:rPr>
          <w:rStyle w:val="charBoldItals"/>
        </w:rPr>
        <w:t>recognised details certificate</w:t>
      </w:r>
      <w:r>
        <w:t xml:space="preserve"> ins </w:t>
      </w:r>
      <w:hyperlink r:id="rId441" w:tooltip="Justice Legislation Amendment Act 2016" w:history="1">
        <w:r>
          <w:rPr>
            <w:rStyle w:val="charCitHyperlinkAbbrev"/>
          </w:rPr>
          <w:t>A2016</w:t>
        </w:r>
        <w:r>
          <w:rPr>
            <w:rStyle w:val="charCitHyperlinkAbbrev"/>
          </w:rPr>
          <w:noBreakHyphen/>
          <w:t>7</w:t>
        </w:r>
      </w:hyperlink>
      <w:r>
        <w:t xml:space="preserve"> s 18</w:t>
      </w:r>
    </w:p>
    <w:p w14:paraId="30D23E58" w14:textId="0C479E91" w:rsidR="00C54B9F" w:rsidRDefault="00C54B9F">
      <w:pPr>
        <w:pStyle w:val="AmdtsEntries"/>
      </w:pPr>
      <w:r>
        <w:tab/>
        <w:t xml:space="preserve">def </w:t>
      </w:r>
      <w:r>
        <w:rPr>
          <w:rStyle w:val="charBoldItals"/>
        </w:rPr>
        <w:t>register</w:t>
      </w:r>
      <w:r>
        <w:t xml:space="preserve"> ins </w:t>
      </w:r>
      <w:hyperlink r:id="rId442"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0CAE7FA0" w14:textId="7C366664" w:rsidR="00C54B9F" w:rsidRDefault="00C54B9F">
      <w:pPr>
        <w:pStyle w:val="AmdtsEntries"/>
      </w:pPr>
      <w:r>
        <w:tab/>
        <w:t xml:space="preserve">def </w:t>
      </w:r>
      <w:r>
        <w:rPr>
          <w:rStyle w:val="charBoldItals"/>
        </w:rPr>
        <w:t>registering authority</w:t>
      </w:r>
      <w:r>
        <w:t xml:space="preserve"> ins </w:t>
      </w:r>
      <w:hyperlink r:id="rId443"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1D62E5CF" w14:textId="6702665A" w:rsidR="00C54B9F" w:rsidRDefault="00C54B9F">
      <w:pPr>
        <w:pStyle w:val="AmdtsEntries"/>
      </w:pPr>
      <w:r>
        <w:tab/>
        <w:t xml:space="preserve">def </w:t>
      </w:r>
      <w:r>
        <w:rPr>
          <w:rStyle w:val="charBoldItals"/>
        </w:rPr>
        <w:t>registrable event</w:t>
      </w:r>
      <w:r>
        <w:t xml:space="preserve"> ins </w:t>
      </w:r>
      <w:hyperlink r:id="rId44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7616F104" w14:textId="2D476678" w:rsidR="00C54B9F" w:rsidRDefault="00C54B9F">
      <w:pPr>
        <w:pStyle w:val="AmdtsEntriesDefL2"/>
      </w:pPr>
      <w:r>
        <w:tab/>
        <w:t xml:space="preserve">am </w:t>
      </w:r>
      <w:hyperlink r:id="rId445" w:tooltip="Civil Unions Act 2006" w:history="1">
        <w:r w:rsidR="00D505AC" w:rsidRPr="00D505AC">
          <w:rPr>
            <w:rStyle w:val="charCitHyperlinkAbbrev"/>
          </w:rPr>
          <w:t>A2006</w:t>
        </w:r>
        <w:r w:rsidR="00D505AC" w:rsidRPr="00D505AC">
          <w:rPr>
            <w:rStyle w:val="charCitHyperlinkAbbrev"/>
          </w:rPr>
          <w:noBreakHyphen/>
          <w:t>22</w:t>
        </w:r>
      </w:hyperlink>
      <w:r>
        <w:t xml:space="preserve"> amdt 1.19 </w:t>
      </w:r>
      <w:r w:rsidRPr="00D505AC">
        <w:rPr>
          <w:rFonts w:cs="Arial"/>
        </w:rPr>
        <w:t>(</w:t>
      </w:r>
      <w:hyperlink r:id="rId446" w:tooltip="Civil Unions Act 2006" w:history="1">
        <w:r w:rsidR="00D505AC" w:rsidRPr="00D505AC">
          <w:rPr>
            <w:rStyle w:val="charCitHyperlinkAbbrev"/>
          </w:rPr>
          <w:t>A2006</w:t>
        </w:r>
        <w:r w:rsidR="00D505AC" w:rsidRPr="00D505AC">
          <w:rPr>
            <w:rStyle w:val="charCitHyperlinkAbbrev"/>
          </w:rPr>
          <w:noBreakHyphen/>
          <w:t>22</w:t>
        </w:r>
      </w:hyperlink>
      <w:r w:rsidRPr="00D505AC">
        <w:rPr>
          <w:rFonts w:cs="Arial"/>
        </w:rPr>
        <w:t xml:space="preserve"> rep before commenced by disallowance (see Cwlth Gaz 2006 No S93)); </w:t>
      </w:r>
      <w:hyperlink r:id="rId447" w:tooltip="Civil Partnerships Act 2008" w:history="1">
        <w:r w:rsidR="00D505AC" w:rsidRPr="00D505AC">
          <w:rPr>
            <w:rStyle w:val="charCitHyperlinkAbbrev"/>
          </w:rPr>
          <w:t>A2008</w:t>
        </w:r>
        <w:r w:rsidR="00D505AC" w:rsidRPr="00D505AC">
          <w:rPr>
            <w:rStyle w:val="charCitHyperlinkAbbrev"/>
          </w:rPr>
          <w:noBreakHyphen/>
          <w:t>14</w:t>
        </w:r>
      </w:hyperlink>
      <w:r w:rsidRPr="00D505AC">
        <w:rPr>
          <w:rFonts w:cs="Arial"/>
        </w:rPr>
        <w:t xml:space="preserve"> amdt 1.9</w:t>
      </w:r>
      <w:r w:rsidR="00877C6A" w:rsidRPr="00D505AC">
        <w:rPr>
          <w:rFonts w:cs="Arial"/>
        </w:rPr>
        <w:t xml:space="preserve">; </w:t>
      </w:r>
      <w:hyperlink r:id="rId448" w:tooltip="Civil Unions Act 2012" w:history="1">
        <w:r w:rsidR="00D505AC" w:rsidRPr="00D505AC">
          <w:rPr>
            <w:rStyle w:val="charCitHyperlinkAbbrev"/>
          </w:rPr>
          <w:t>A2012</w:t>
        </w:r>
        <w:r w:rsidR="00D505AC" w:rsidRPr="00D505AC">
          <w:rPr>
            <w:rStyle w:val="charCitHyperlinkAbbrev"/>
          </w:rPr>
          <w:noBreakHyphen/>
          <w:t>40</w:t>
        </w:r>
      </w:hyperlink>
      <w:r w:rsidR="00877C6A" w:rsidRPr="00D505AC">
        <w:rPr>
          <w:rFonts w:cs="Arial"/>
        </w:rPr>
        <w:t xml:space="preserve"> amdt 3.18</w:t>
      </w:r>
      <w:r w:rsidR="00582BCA">
        <w:rPr>
          <w:rFonts w:cs="Arial"/>
        </w:rPr>
        <w:t xml:space="preserve">; </w:t>
      </w:r>
      <w:hyperlink r:id="rId449" w:tooltip="Marriage Equality (Same Sex) Act 2013" w:history="1">
        <w:r w:rsidR="00582BCA">
          <w:rPr>
            <w:rStyle w:val="charCitHyperlinkAbbrev"/>
          </w:rPr>
          <w:t>A2013</w:t>
        </w:r>
        <w:r w:rsidR="00582BCA">
          <w:rPr>
            <w:rStyle w:val="charCitHyperlinkAbbrev"/>
          </w:rPr>
          <w:noBreakHyphen/>
          <w:t>39</w:t>
        </w:r>
      </w:hyperlink>
      <w:r w:rsidR="00582BCA">
        <w:rPr>
          <w:rFonts w:cs="Arial"/>
        </w:rPr>
        <w:t xml:space="preserve"> amdt 2.7</w:t>
      </w:r>
      <w:r w:rsidR="00DD75F6">
        <w:rPr>
          <w:rFonts w:cs="Arial"/>
        </w:rPr>
        <w:t xml:space="preserve"> (</w:t>
      </w:r>
      <w:hyperlink r:id="rId450" w:tooltip="Marriage Equality (Same Sex) Act 2013" w:history="1">
        <w:r w:rsidR="00DD75F6">
          <w:rPr>
            <w:rStyle w:val="charCitHyperlinkAbbrev"/>
          </w:rPr>
          <w:t>A2013</w:t>
        </w:r>
        <w:r w:rsidR="00DD75F6">
          <w:rPr>
            <w:rStyle w:val="charCitHyperlinkAbbrev"/>
          </w:rPr>
          <w:noBreakHyphen/>
          <w:t>39</w:t>
        </w:r>
      </w:hyperlink>
      <w:r w:rsidR="00DD75F6">
        <w:rPr>
          <w:rFonts w:cs="Arial"/>
        </w:rPr>
        <w:t xml:space="preserve"> never effective (see </w:t>
      </w:r>
      <w:r w:rsidR="00DD75F6" w:rsidRPr="00B74C47">
        <w:rPr>
          <w:rStyle w:val="charItals"/>
        </w:rPr>
        <w:t>Commonwealth v Australian Capital Territory</w:t>
      </w:r>
      <w:r w:rsidR="00236B1E">
        <w:rPr>
          <w:rFonts w:cs="Arial"/>
        </w:rPr>
        <w:t xml:space="preserve"> [2013] HCA </w:t>
      </w:r>
      <w:r w:rsidR="00DD75F6">
        <w:rPr>
          <w:rFonts w:cs="Arial"/>
        </w:rPr>
        <w:t>55))</w:t>
      </w:r>
    </w:p>
    <w:p w14:paraId="692916D8" w14:textId="63D0A793" w:rsidR="00C54B9F" w:rsidRDefault="00C54B9F">
      <w:pPr>
        <w:pStyle w:val="AmdtsEntries"/>
      </w:pPr>
      <w:r>
        <w:tab/>
        <w:t xml:space="preserve">def </w:t>
      </w:r>
      <w:r>
        <w:rPr>
          <w:rStyle w:val="charBoldItals"/>
        </w:rPr>
        <w:t>registrable information</w:t>
      </w:r>
      <w:r>
        <w:t xml:space="preserve"> ins </w:t>
      </w:r>
      <w:hyperlink r:id="rId45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685E47FD" w14:textId="2B7627F5" w:rsidR="00D03103" w:rsidRDefault="00D03103" w:rsidP="00D03103">
      <w:pPr>
        <w:pStyle w:val="AmdtsEntries"/>
      </w:pPr>
      <w:r>
        <w:tab/>
        <w:t xml:space="preserve">def </w:t>
      </w:r>
      <w:r>
        <w:rPr>
          <w:rStyle w:val="charBoldItals"/>
        </w:rPr>
        <w:t>relevant director-general</w:t>
      </w:r>
      <w:r>
        <w:t xml:space="preserve"> ins </w:t>
      </w:r>
      <w:hyperlink r:id="rId452" w:tooltip="Corrections and Sentencing Legislation Amendment Act 2014" w:history="1">
        <w:r>
          <w:rPr>
            <w:rStyle w:val="charCitHyperlinkAbbrev"/>
          </w:rPr>
          <w:t>A2014</w:t>
        </w:r>
        <w:r>
          <w:rPr>
            <w:rStyle w:val="charCitHyperlinkAbbrev"/>
          </w:rPr>
          <w:noBreakHyphen/>
          <w:t>6</w:t>
        </w:r>
      </w:hyperlink>
      <w:r>
        <w:t xml:space="preserve"> s 8</w:t>
      </w:r>
    </w:p>
    <w:p w14:paraId="03FCA7DB" w14:textId="4AA84471" w:rsidR="003303C6" w:rsidRDefault="003303C6" w:rsidP="003303C6">
      <w:pPr>
        <w:pStyle w:val="AmdtsEntries"/>
      </w:pPr>
      <w:r>
        <w:tab/>
        <w:t xml:space="preserve">def </w:t>
      </w:r>
      <w:r w:rsidR="004E2F5A" w:rsidRPr="0021034C">
        <w:rPr>
          <w:rStyle w:val="charBoldItals"/>
        </w:rPr>
        <w:t>restricted person</w:t>
      </w:r>
      <w:r>
        <w:t xml:space="preserve"> ins </w:t>
      </w:r>
      <w:hyperlink r:id="rId453" w:tooltip="Corrections and Sentencing Legislation Amendment Act 2014" w:history="1">
        <w:r>
          <w:rPr>
            <w:rStyle w:val="charCitHyperlinkAbbrev"/>
          </w:rPr>
          <w:t>A2014</w:t>
        </w:r>
        <w:r>
          <w:rPr>
            <w:rStyle w:val="charCitHyperlinkAbbrev"/>
          </w:rPr>
          <w:noBreakHyphen/>
          <w:t>6</w:t>
        </w:r>
      </w:hyperlink>
      <w:r>
        <w:t xml:space="preserve"> s 8</w:t>
      </w:r>
    </w:p>
    <w:p w14:paraId="0EC0221A" w14:textId="7746AE60" w:rsidR="00C54B9F" w:rsidRDefault="00C54B9F">
      <w:pPr>
        <w:pStyle w:val="AmdtsEntries"/>
      </w:pPr>
      <w:r>
        <w:tab/>
        <w:t xml:space="preserve">def </w:t>
      </w:r>
      <w:r>
        <w:rPr>
          <w:rStyle w:val="charBoldItals"/>
        </w:rPr>
        <w:t>repealed Act</w:t>
      </w:r>
      <w:r>
        <w:rPr>
          <w:color w:val="000000"/>
        </w:rPr>
        <w:t xml:space="preserve"> </w:t>
      </w:r>
      <w:r>
        <w:t xml:space="preserve">ins </w:t>
      </w:r>
      <w:hyperlink r:id="rId454"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7BE8F2FE" w14:textId="27931517" w:rsidR="00841528" w:rsidRDefault="00841528" w:rsidP="00841528">
      <w:pPr>
        <w:pStyle w:val="AmdtsEntries"/>
      </w:pPr>
      <w:r>
        <w:tab/>
        <w:t xml:space="preserve">def </w:t>
      </w:r>
      <w:r>
        <w:rPr>
          <w:rStyle w:val="charBoldItals"/>
        </w:rPr>
        <w:t>reviewable decision</w:t>
      </w:r>
      <w:r>
        <w:rPr>
          <w:color w:val="000000"/>
        </w:rPr>
        <w:t xml:space="preserve"> </w:t>
      </w:r>
      <w:r>
        <w:t xml:space="preserve">ins </w:t>
      </w:r>
      <w:hyperlink r:id="rId455" w:tooltip="ACT Civil and Administrative Tribunal Legislation Amendment Act 2008 (No 2)" w:history="1">
        <w:r w:rsidR="00D505AC" w:rsidRPr="00D505AC">
          <w:rPr>
            <w:rStyle w:val="charCitHyperlinkAbbrev"/>
          </w:rPr>
          <w:t>A2008</w:t>
        </w:r>
        <w:r w:rsidR="00D505AC" w:rsidRPr="00D505AC">
          <w:rPr>
            <w:rStyle w:val="charCitHyperlinkAbbrev"/>
          </w:rPr>
          <w:noBreakHyphen/>
          <w:t>37</w:t>
        </w:r>
      </w:hyperlink>
      <w:r>
        <w:t xml:space="preserve"> amdt 1.41</w:t>
      </w:r>
    </w:p>
    <w:p w14:paraId="32BEF947" w14:textId="2B1718F2" w:rsidR="00C54B9F" w:rsidRDefault="00C54B9F">
      <w:pPr>
        <w:pStyle w:val="AmdtsEntries"/>
      </w:pPr>
      <w:r>
        <w:tab/>
        <w:t xml:space="preserve">def </w:t>
      </w:r>
      <w:r>
        <w:rPr>
          <w:rStyle w:val="charBoldItals"/>
        </w:rPr>
        <w:t>sexual reassignment surgery</w:t>
      </w:r>
      <w:r>
        <w:t xml:space="preserve"> ins </w:t>
      </w:r>
      <w:hyperlink r:id="rId456"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636DEE22" w14:textId="0FDE6227" w:rsidR="005E7BF6" w:rsidRDefault="005E7BF6" w:rsidP="005E7BF6">
      <w:pPr>
        <w:pStyle w:val="AmdtsEntriesDefL2"/>
      </w:pPr>
      <w:r>
        <w:tab/>
        <w:t xml:space="preserve">om </w:t>
      </w:r>
      <w:hyperlink r:id="rId457" w:tooltip="Births, Deaths and Marriages Registration Amendment Act 2014" w:history="1">
        <w:r>
          <w:rPr>
            <w:rStyle w:val="charCitHyperlinkAbbrev"/>
          </w:rPr>
          <w:t>A2014</w:t>
        </w:r>
        <w:r>
          <w:rPr>
            <w:rStyle w:val="charCitHyperlinkAbbrev"/>
          </w:rPr>
          <w:noBreakHyphen/>
          <w:t>8</w:t>
        </w:r>
      </w:hyperlink>
      <w:r>
        <w:t xml:space="preserve"> s 16</w:t>
      </w:r>
    </w:p>
    <w:p w14:paraId="0B558A49" w14:textId="72370B18" w:rsidR="00C54B9F" w:rsidRDefault="00C54B9F">
      <w:pPr>
        <w:pStyle w:val="AmdtsEntries"/>
      </w:pPr>
      <w:r>
        <w:tab/>
        <w:t xml:space="preserve">def </w:t>
      </w:r>
      <w:r>
        <w:rPr>
          <w:rStyle w:val="charBoldItals"/>
        </w:rPr>
        <w:t>stillbirth</w:t>
      </w:r>
      <w:r>
        <w:t xml:space="preserve"> ins </w:t>
      </w:r>
      <w:hyperlink r:id="rId458"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6BA6D6A1" w14:textId="6C3AC92F" w:rsidR="00C54B9F" w:rsidRDefault="00C54B9F" w:rsidP="007C1BF1">
      <w:pPr>
        <w:pStyle w:val="AmdtsEntries"/>
        <w:keepNext/>
      </w:pPr>
      <w:r>
        <w:lastRenderedPageBreak/>
        <w:tab/>
        <w:t xml:space="preserve">def </w:t>
      </w:r>
      <w:r>
        <w:rPr>
          <w:rStyle w:val="charBoldItals"/>
        </w:rPr>
        <w:t>stillborn child</w:t>
      </w:r>
      <w:r>
        <w:t xml:space="preserve"> ins </w:t>
      </w:r>
      <w:hyperlink r:id="rId459"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7A84BC98" w14:textId="431B1F21" w:rsidR="009B3B61" w:rsidRPr="009B3B61" w:rsidRDefault="009B3B61" w:rsidP="007C1BF1">
      <w:pPr>
        <w:pStyle w:val="AmdtsEntriesDefL2"/>
        <w:keepNext/>
      </w:pPr>
      <w:r>
        <w:tab/>
        <w:t xml:space="preserve">sub </w:t>
      </w:r>
      <w:hyperlink r:id="rId460" w:tooltip="Births, Deaths and Marriages Registration Amendment Act 2019" w:history="1">
        <w:r>
          <w:rPr>
            <w:rStyle w:val="charCitHyperlinkAbbrev"/>
          </w:rPr>
          <w:t>A2019</w:t>
        </w:r>
        <w:r>
          <w:rPr>
            <w:rStyle w:val="charCitHyperlinkAbbrev"/>
          </w:rPr>
          <w:noBreakHyphen/>
          <w:t>3</w:t>
        </w:r>
      </w:hyperlink>
      <w:r>
        <w:t xml:space="preserve"> s 11</w:t>
      </w:r>
    </w:p>
    <w:p w14:paraId="514418D1" w14:textId="6A5E5EEC" w:rsidR="00C54B9F" w:rsidRDefault="00C54B9F" w:rsidP="007C1BF1">
      <w:pPr>
        <w:pStyle w:val="AmdtsEntries"/>
        <w:keepNext/>
      </w:pPr>
      <w:r>
        <w:tab/>
        <w:t xml:space="preserve">def </w:t>
      </w:r>
      <w:r w:rsidRPr="00D505AC">
        <w:rPr>
          <w:rStyle w:val="charBoldItals"/>
        </w:rPr>
        <w:t>transsexual person</w:t>
      </w:r>
      <w:r>
        <w:t xml:space="preserve"> ins </w:t>
      </w:r>
      <w:hyperlink r:id="rId461" w:tooltip="Statute Law Amendment Act 2005" w:history="1">
        <w:r w:rsidR="00D505AC" w:rsidRPr="00D505AC">
          <w:rPr>
            <w:rStyle w:val="charCitHyperlinkAbbrev"/>
          </w:rPr>
          <w:t>A2005</w:t>
        </w:r>
        <w:r w:rsidR="00D505AC" w:rsidRPr="00D505AC">
          <w:rPr>
            <w:rStyle w:val="charCitHyperlinkAbbrev"/>
          </w:rPr>
          <w:noBreakHyphen/>
          <w:t>20</w:t>
        </w:r>
      </w:hyperlink>
      <w:r>
        <w:t xml:space="preserve"> amdt 3.54</w:t>
      </w:r>
    </w:p>
    <w:p w14:paraId="3C78DEAC" w14:textId="76151027" w:rsidR="005E7BF6" w:rsidRDefault="005E7BF6" w:rsidP="005E7BF6">
      <w:pPr>
        <w:pStyle w:val="AmdtsEntriesDefL2"/>
      </w:pPr>
      <w:r>
        <w:tab/>
        <w:t xml:space="preserve">om </w:t>
      </w:r>
      <w:hyperlink r:id="rId462" w:tooltip="Births, Deaths and Marriages Registration Amendment Act 2014" w:history="1">
        <w:r>
          <w:rPr>
            <w:rStyle w:val="charCitHyperlinkAbbrev"/>
          </w:rPr>
          <w:t>A2014</w:t>
        </w:r>
        <w:r>
          <w:rPr>
            <w:rStyle w:val="charCitHyperlinkAbbrev"/>
          </w:rPr>
          <w:noBreakHyphen/>
          <w:t>8</w:t>
        </w:r>
      </w:hyperlink>
      <w:r>
        <w:t xml:space="preserve"> s 16</w:t>
      </w:r>
    </w:p>
    <w:p w14:paraId="255CC613" w14:textId="6C9181F8" w:rsidR="00CD27B0" w:rsidRDefault="00CD27B0" w:rsidP="00CD27B0">
      <w:pPr>
        <w:pStyle w:val="AmdtsEntries"/>
      </w:pPr>
      <w:r>
        <w:tab/>
        <w:t xml:space="preserve">def </w:t>
      </w:r>
      <w:r w:rsidRPr="00CD27B0">
        <w:rPr>
          <w:rStyle w:val="charBoldItals"/>
        </w:rPr>
        <w:t>young person</w:t>
      </w:r>
      <w:r>
        <w:t xml:space="preserve"> ins </w:t>
      </w:r>
      <w:hyperlink r:id="rId463" w:tooltip="Births, Deaths and Marriages Registration Amendment Act 2020" w:history="1">
        <w:r>
          <w:rPr>
            <w:rStyle w:val="charCitHyperlinkAbbrev"/>
          </w:rPr>
          <w:t>A2020</w:t>
        </w:r>
        <w:r>
          <w:rPr>
            <w:rStyle w:val="charCitHyperlinkAbbrev"/>
          </w:rPr>
          <w:noBreakHyphen/>
          <w:t>40</w:t>
        </w:r>
      </w:hyperlink>
      <w:r>
        <w:t xml:space="preserve"> s 16</w:t>
      </w:r>
    </w:p>
    <w:p w14:paraId="040330AC" w14:textId="77777777" w:rsidR="002C0829" w:rsidRPr="002C0829" w:rsidRDefault="002C0829" w:rsidP="002C0829">
      <w:pPr>
        <w:pStyle w:val="PageBreak"/>
      </w:pPr>
      <w:r w:rsidRPr="002C0829">
        <w:br w:type="page"/>
      </w:r>
    </w:p>
    <w:p w14:paraId="096EF534" w14:textId="77777777" w:rsidR="00C54B9F" w:rsidRPr="00A64865" w:rsidRDefault="00C54B9F">
      <w:pPr>
        <w:pStyle w:val="Endnote2"/>
      </w:pPr>
      <w:bookmarkStart w:id="134" w:name="_Toc211941635"/>
      <w:r w:rsidRPr="00A64865">
        <w:rPr>
          <w:rStyle w:val="charTableNo"/>
        </w:rPr>
        <w:lastRenderedPageBreak/>
        <w:t>5</w:t>
      </w:r>
      <w:r>
        <w:tab/>
      </w:r>
      <w:r w:rsidRPr="00A64865">
        <w:rPr>
          <w:rStyle w:val="charTableText"/>
        </w:rPr>
        <w:t>Earlier republications</w:t>
      </w:r>
      <w:bookmarkEnd w:id="134"/>
    </w:p>
    <w:p w14:paraId="00C180A5" w14:textId="77777777" w:rsidR="00C54B9F" w:rsidRDefault="00C54B9F">
      <w:pPr>
        <w:pStyle w:val="EndNoteTextEPS"/>
        <w:keepNext/>
      </w:pPr>
      <w:r>
        <w:t xml:space="preserve">Some earlier republications were not numbered. The number in column 1 refers to the publication order.  </w:t>
      </w:r>
    </w:p>
    <w:p w14:paraId="1A70E8A0" w14:textId="77777777" w:rsidR="00C54B9F" w:rsidRDefault="00C54B9F">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898FBD1" w14:textId="77777777" w:rsidR="00C54B9F" w:rsidRDefault="00C54B9F">
      <w:pPr>
        <w:pStyle w:val="EndNoteTextEPS"/>
        <w:keepNext/>
      </w:pPr>
    </w:p>
    <w:tbl>
      <w:tblPr>
        <w:tblW w:w="6600" w:type="dxa"/>
        <w:tblInd w:w="1188" w:type="dxa"/>
        <w:tblLayout w:type="fixed"/>
        <w:tblLook w:val="0000" w:firstRow="0" w:lastRow="0" w:firstColumn="0" w:lastColumn="0" w:noHBand="0" w:noVBand="0"/>
      </w:tblPr>
      <w:tblGrid>
        <w:gridCol w:w="1897"/>
        <w:gridCol w:w="2552"/>
        <w:gridCol w:w="2151"/>
      </w:tblGrid>
      <w:tr w:rsidR="00C54B9F" w14:paraId="16175104" w14:textId="77777777" w:rsidTr="00722804">
        <w:trPr>
          <w:tblHeader/>
        </w:trPr>
        <w:tc>
          <w:tcPr>
            <w:tcW w:w="1897" w:type="dxa"/>
            <w:tcBorders>
              <w:top w:val="nil"/>
              <w:left w:val="nil"/>
              <w:bottom w:val="nil"/>
              <w:right w:val="nil"/>
            </w:tcBorders>
          </w:tcPr>
          <w:p w14:paraId="20018763" w14:textId="77777777" w:rsidR="00C54B9F" w:rsidRDefault="00C54B9F">
            <w:pPr>
              <w:pStyle w:val="EarlierRepubHdg"/>
            </w:pPr>
            <w:r>
              <w:t>Republication No</w:t>
            </w:r>
          </w:p>
        </w:tc>
        <w:tc>
          <w:tcPr>
            <w:tcW w:w="2552" w:type="dxa"/>
            <w:tcBorders>
              <w:top w:val="nil"/>
              <w:left w:val="nil"/>
              <w:bottom w:val="nil"/>
              <w:right w:val="nil"/>
            </w:tcBorders>
          </w:tcPr>
          <w:p w14:paraId="75B3A5F9" w14:textId="77777777" w:rsidR="00C54B9F" w:rsidRDefault="00C54B9F">
            <w:pPr>
              <w:pStyle w:val="EarlierRepubHdg"/>
            </w:pPr>
            <w:r>
              <w:t>Amendments to</w:t>
            </w:r>
          </w:p>
        </w:tc>
        <w:tc>
          <w:tcPr>
            <w:tcW w:w="2151" w:type="dxa"/>
            <w:tcBorders>
              <w:top w:val="nil"/>
              <w:left w:val="nil"/>
              <w:bottom w:val="nil"/>
              <w:right w:val="nil"/>
            </w:tcBorders>
          </w:tcPr>
          <w:p w14:paraId="07F32677" w14:textId="77777777" w:rsidR="00C54B9F" w:rsidRDefault="00C54B9F">
            <w:pPr>
              <w:pStyle w:val="EarlierRepubHdg"/>
            </w:pPr>
            <w:r>
              <w:t>Republication date</w:t>
            </w:r>
          </w:p>
        </w:tc>
      </w:tr>
      <w:tr w:rsidR="00C54B9F" w14:paraId="3EA4FB6D" w14:textId="77777777" w:rsidTr="00722804">
        <w:tc>
          <w:tcPr>
            <w:tcW w:w="1897" w:type="dxa"/>
            <w:tcBorders>
              <w:top w:val="nil"/>
              <w:left w:val="nil"/>
              <w:bottom w:val="nil"/>
              <w:right w:val="nil"/>
            </w:tcBorders>
          </w:tcPr>
          <w:p w14:paraId="178BB942" w14:textId="77777777" w:rsidR="00C54B9F" w:rsidRDefault="00C54B9F">
            <w:pPr>
              <w:pStyle w:val="EarlierRepubEntries"/>
            </w:pPr>
            <w:r>
              <w:t>1</w:t>
            </w:r>
          </w:p>
        </w:tc>
        <w:tc>
          <w:tcPr>
            <w:tcW w:w="2552" w:type="dxa"/>
            <w:tcBorders>
              <w:top w:val="nil"/>
              <w:left w:val="nil"/>
              <w:bottom w:val="nil"/>
              <w:right w:val="nil"/>
            </w:tcBorders>
          </w:tcPr>
          <w:p w14:paraId="664ED24B" w14:textId="550942CF" w:rsidR="00C54B9F" w:rsidRDefault="00D505AC">
            <w:pPr>
              <w:pStyle w:val="EarlierRepubEntries"/>
            </w:pPr>
            <w:hyperlink r:id="rId464" w:tooltip="Births, Deaths and Marriages Registration (Amendment) Act 1998" w:history="1">
              <w:r w:rsidRPr="00D505AC">
                <w:rPr>
                  <w:rStyle w:val="charCitHyperlinkAbbrev"/>
                </w:rPr>
                <w:t>A1998</w:t>
              </w:r>
              <w:r w:rsidRPr="00D505AC">
                <w:rPr>
                  <w:rStyle w:val="charCitHyperlinkAbbrev"/>
                </w:rPr>
                <w:noBreakHyphen/>
                <w:t>12</w:t>
              </w:r>
            </w:hyperlink>
          </w:p>
        </w:tc>
        <w:tc>
          <w:tcPr>
            <w:tcW w:w="2151" w:type="dxa"/>
            <w:tcBorders>
              <w:top w:val="nil"/>
              <w:left w:val="nil"/>
              <w:bottom w:val="nil"/>
              <w:right w:val="nil"/>
            </w:tcBorders>
          </w:tcPr>
          <w:p w14:paraId="78E685B9" w14:textId="77777777" w:rsidR="00C54B9F" w:rsidRDefault="00C54B9F">
            <w:pPr>
              <w:pStyle w:val="EarlierRepubEntries"/>
            </w:pPr>
            <w:r>
              <w:rPr>
                <w:color w:val="000000"/>
              </w:rPr>
              <w:t>31 July 1999</w:t>
            </w:r>
          </w:p>
        </w:tc>
      </w:tr>
      <w:tr w:rsidR="00C54B9F" w14:paraId="5B861BD3" w14:textId="77777777" w:rsidTr="00722804">
        <w:tc>
          <w:tcPr>
            <w:tcW w:w="1897" w:type="dxa"/>
            <w:tcBorders>
              <w:top w:val="nil"/>
              <w:left w:val="nil"/>
              <w:bottom w:val="nil"/>
              <w:right w:val="nil"/>
            </w:tcBorders>
          </w:tcPr>
          <w:p w14:paraId="5A4E49C1" w14:textId="77777777" w:rsidR="00C54B9F" w:rsidRDefault="00C54B9F">
            <w:pPr>
              <w:pStyle w:val="EarlierRepubEntries"/>
            </w:pPr>
            <w:r>
              <w:t>2</w:t>
            </w:r>
          </w:p>
        </w:tc>
        <w:tc>
          <w:tcPr>
            <w:tcW w:w="2552" w:type="dxa"/>
            <w:tcBorders>
              <w:top w:val="nil"/>
              <w:left w:val="nil"/>
              <w:bottom w:val="nil"/>
              <w:right w:val="nil"/>
            </w:tcBorders>
          </w:tcPr>
          <w:p w14:paraId="0870640F" w14:textId="58F119F2" w:rsidR="00C54B9F" w:rsidRDefault="00D505AC">
            <w:pPr>
              <w:pStyle w:val="EarlierRepubEntries"/>
              <w:rPr>
                <w:color w:val="000000"/>
              </w:rPr>
            </w:pPr>
            <w:hyperlink r:id="rId465" w:tooltip="Artificial Conception Amendment Act 2000" w:history="1">
              <w:r w:rsidRPr="00D505AC">
                <w:rPr>
                  <w:rStyle w:val="charCitHyperlinkAbbrev"/>
                </w:rPr>
                <w:t>A2000</w:t>
              </w:r>
              <w:r w:rsidRPr="00D505AC">
                <w:rPr>
                  <w:rStyle w:val="charCitHyperlinkAbbrev"/>
                </w:rPr>
                <w:noBreakHyphen/>
                <w:t>51</w:t>
              </w:r>
            </w:hyperlink>
          </w:p>
        </w:tc>
        <w:tc>
          <w:tcPr>
            <w:tcW w:w="2151" w:type="dxa"/>
            <w:tcBorders>
              <w:top w:val="nil"/>
              <w:left w:val="nil"/>
              <w:bottom w:val="nil"/>
              <w:right w:val="nil"/>
            </w:tcBorders>
          </w:tcPr>
          <w:p w14:paraId="5ABB38FD" w14:textId="77777777" w:rsidR="00C54B9F" w:rsidRDefault="00C54B9F">
            <w:pPr>
              <w:pStyle w:val="EarlierRepubEntries"/>
            </w:pPr>
            <w:r>
              <w:rPr>
                <w:color w:val="000000"/>
              </w:rPr>
              <w:t>15 December 2000</w:t>
            </w:r>
          </w:p>
        </w:tc>
      </w:tr>
      <w:tr w:rsidR="00C54B9F" w14:paraId="2C9C0DD1" w14:textId="77777777" w:rsidTr="00722804">
        <w:tc>
          <w:tcPr>
            <w:tcW w:w="1897" w:type="dxa"/>
            <w:tcBorders>
              <w:top w:val="nil"/>
              <w:left w:val="nil"/>
              <w:bottom w:val="nil"/>
              <w:right w:val="nil"/>
            </w:tcBorders>
          </w:tcPr>
          <w:p w14:paraId="42E6464B" w14:textId="77777777" w:rsidR="00C54B9F" w:rsidRDefault="00C54B9F">
            <w:pPr>
              <w:pStyle w:val="EarlierRepubEntries"/>
            </w:pPr>
            <w:r>
              <w:t>3</w:t>
            </w:r>
          </w:p>
        </w:tc>
        <w:tc>
          <w:tcPr>
            <w:tcW w:w="2552" w:type="dxa"/>
            <w:tcBorders>
              <w:top w:val="nil"/>
              <w:left w:val="nil"/>
              <w:bottom w:val="nil"/>
              <w:right w:val="nil"/>
            </w:tcBorders>
          </w:tcPr>
          <w:p w14:paraId="17238084" w14:textId="42E2BE58" w:rsidR="00C54B9F" w:rsidRDefault="00D505AC">
            <w:pPr>
              <w:pStyle w:val="EarlierRepubEntries"/>
              <w:rPr>
                <w:color w:val="000000"/>
              </w:rPr>
            </w:pPr>
            <w:hyperlink r:id="rId466" w:tooltip="Legislation (Consequential Amendments) Act 2001" w:history="1">
              <w:r w:rsidRPr="00D505AC">
                <w:rPr>
                  <w:rStyle w:val="charCitHyperlinkAbbrev"/>
                </w:rPr>
                <w:t>A2001</w:t>
              </w:r>
              <w:r w:rsidRPr="00D505AC">
                <w:rPr>
                  <w:rStyle w:val="charCitHyperlinkAbbrev"/>
                </w:rPr>
                <w:noBreakHyphen/>
                <w:t>44</w:t>
              </w:r>
            </w:hyperlink>
          </w:p>
        </w:tc>
        <w:tc>
          <w:tcPr>
            <w:tcW w:w="2151" w:type="dxa"/>
            <w:tcBorders>
              <w:top w:val="nil"/>
              <w:left w:val="nil"/>
              <w:bottom w:val="nil"/>
              <w:right w:val="nil"/>
            </w:tcBorders>
          </w:tcPr>
          <w:p w14:paraId="4806168E" w14:textId="77777777" w:rsidR="00C54B9F" w:rsidRDefault="00C54B9F">
            <w:pPr>
              <w:pStyle w:val="EarlierRepubEntries"/>
              <w:rPr>
                <w:color w:val="000000"/>
              </w:rPr>
            </w:pPr>
            <w:r>
              <w:rPr>
                <w:color w:val="000000"/>
              </w:rPr>
              <w:t>12 September 2001</w:t>
            </w:r>
          </w:p>
        </w:tc>
      </w:tr>
      <w:tr w:rsidR="00C54B9F" w14:paraId="22EEDDCA" w14:textId="77777777" w:rsidTr="00722804">
        <w:tc>
          <w:tcPr>
            <w:tcW w:w="1897" w:type="dxa"/>
            <w:tcBorders>
              <w:top w:val="nil"/>
              <w:left w:val="nil"/>
              <w:bottom w:val="nil"/>
              <w:right w:val="nil"/>
            </w:tcBorders>
          </w:tcPr>
          <w:p w14:paraId="79CAE8A8" w14:textId="77777777" w:rsidR="00C54B9F" w:rsidRDefault="00C54B9F">
            <w:pPr>
              <w:pStyle w:val="EarlierRepubEntries"/>
            </w:pPr>
            <w:r>
              <w:t>4</w:t>
            </w:r>
          </w:p>
        </w:tc>
        <w:tc>
          <w:tcPr>
            <w:tcW w:w="2552" w:type="dxa"/>
            <w:tcBorders>
              <w:top w:val="nil"/>
              <w:left w:val="nil"/>
              <w:bottom w:val="nil"/>
              <w:right w:val="nil"/>
            </w:tcBorders>
          </w:tcPr>
          <w:p w14:paraId="784C7E26" w14:textId="7E1BE02B" w:rsidR="00C54B9F" w:rsidRDefault="00D505AC">
            <w:pPr>
              <w:pStyle w:val="EarlierRepubEntries"/>
              <w:rPr>
                <w:color w:val="000000"/>
              </w:rPr>
            </w:pPr>
            <w:hyperlink r:id="rId467" w:tooltip="Parentage Act 2004" w:history="1">
              <w:r w:rsidRPr="00D505AC">
                <w:rPr>
                  <w:rStyle w:val="charCitHyperlinkAbbrev"/>
                </w:rPr>
                <w:t>A2004</w:t>
              </w:r>
              <w:r w:rsidRPr="00D505AC">
                <w:rPr>
                  <w:rStyle w:val="charCitHyperlinkAbbrev"/>
                </w:rPr>
                <w:noBreakHyphen/>
                <w:t>1</w:t>
              </w:r>
            </w:hyperlink>
          </w:p>
        </w:tc>
        <w:tc>
          <w:tcPr>
            <w:tcW w:w="2151" w:type="dxa"/>
            <w:tcBorders>
              <w:top w:val="nil"/>
              <w:left w:val="nil"/>
              <w:bottom w:val="nil"/>
              <w:right w:val="nil"/>
            </w:tcBorders>
          </w:tcPr>
          <w:p w14:paraId="2990613B" w14:textId="77777777" w:rsidR="00C54B9F" w:rsidRDefault="00C54B9F">
            <w:pPr>
              <w:pStyle w:val="EarlierRepubEntries"/>
              <w:rPr>
                <w:color w:val="000000"/>
              </w:rPr>
            </w:pPr>
            <w:r>
              <w:rPr>
                <w:color w:val="000000"/>
              </w:rPr>
              <w:t>22 March 2004</w:t>
            </w:r>
          </w:p>
        </w:tc>
      </w:tr>
      <w:tr w:rsidR="00C54B9F" w14:paraId="10C9EAAC" w14:textId="77777777" w:rsidTr="00722804">
        <w:tc>
          <w:tcPr>
            <w:tcW w:w="1897" w:type="dxa"/>
            <w:tcBorders>
              <w:top w:val="nil"/>
              <w:left w:val="nil"/>
              <w:bottom w:val="nil"/>
              <w:right w:val="nil"/>
            </w:tcBorders>
          </w:tcPr>
          <w:p w14:paraId="40BF618E" w14:textId="77777777" w:rsidR="00C54B9F" w:rsidRDefault="00C54B9F">
            <w:pPr>
              <w:pStyle w:val="EarlierRepubEntries"/>
            </w:pPr>
            <w:r>
              <w:t>5</w:t>
            </w:r>
          </w:p>
        </w:tc>
        <w:tc>
          <w:tcPr>
            <w:tcW w:w="2552" w:type="dxa"/>
            <w:tcBorders>
              <w:top w:val="nil"/>
              <w:left w:val="nil"/>
              <w:bottom w:val="nil"/>
              <w:right w:val="nil"/>
            </w:tcBorders>
          </w:tcPr>
          <w:p w14:paraId="090E4FE4" w14:textId="0BE0C1DB" w:rsidR="00C54B9F" w:rsidRDefault="00D505AC">
            <w:pPr>
              <w:pStyle w:val="EarlierRepubEntries"/>
              <w:rPr>
                <w:color w:val="000000"/>
              </w:rPr>
            </w:pPr>
            <w:hyperlink r:id="rId468" w:tooltip="Criminal Code (Theft, Fraud, Bribery and Related Offences) Amendment Act 2004" w:history="1">
              <w:r w:rsidRPr="00D505AC">
                <w:rPr>
                  <w:rStyle w:val="charCitHyperlinkAbbrev"/>
                </w:rPr>
                <w:t>A2004</w:t>
              </w:r>
              <w:r w:rsidRPr="00D505AC">
                <w:rPr>
                  <w:rStyle w:val="charCitHyperlinkAbbrev"/>
                </w:rPr>
                <w:noBreakHyphen/>
                <w:t>15</w:t>
              </w:r>
            </w:hyperlink>
          </w:p>
        </w:tc>
        <w:tc>
          <w:tcPr>
            <w:tcW w:w="2151" w:type="dxa"/>
            <w:tcBorders>
              <w:top w:val="nil"/>
              <w:left w:val="nil"/>
              <w:bottom w:val="nil"/>
              <w:right w:val="nil"/>
            </w:tcBorders>
          </w:tcPr>
          <w:p w14:paraId="051BA65D" w14:textId="77777777" w:rsidR="00C54B9F" w:rsidRDefault="00C54B9F">
            <w:pPr>
              <w:pStyle w:val="EarlierRepubEntries"/>
              <w:rPr>
                <w:color w:val="000000"/>
              </w:rPr>
            </w:pPr>
            <w:r>
              <w:rPr>
                <w:color w:val="000000"/>
              </w:rPr>
              <w:t>9 April 2004</w:t>
            </w:r>
          </w:p>
        </w:tc>
      </w:tr>
      <w:tr w:rsidR="00C54B9F" w14:paraId="5FDA32ED" w14:textId="77777777" w:rsidTr="00722804">
        <w:tc>
          <w:tcPr>
            <w:tcW w:w="1897" w:type="dxa"/>
            <w:tcBorders>
              <w:top w:val="nil"/>
              <w:left w:val="nil"/>
              <w:bottom w:val="nil"/>
              <w:right w:val="nil"/>
            </w:tcBorders>
          </w:tcPr>
          <w:p w14:paraId="2D3C7465" w14:textId="77777777" w:rsidR="00C54B9F" w:rsidRDefault="00C54B9F">
            <w:pPr>
              <w:pStyle w:val="EarlierRepubEntries"/>
            </w:pPr>
            <w:r>
              <w:t>6</w:t>
            </w:r>
          </w:p>
        </w:tc>
        <w:tc>
          <w:tcPr>
            <w:tcW w:w="2552" w:type="dxa"/>
            <w:tcBorders>
              <w:top w:val="nil"/>
              <w:left w:val="nil"/>
              <w:bottom w:val="nil"/>
              <w:right w:val="nil"/>
            </w:tcBorders>
          </w:tcPr>
          <w:p w14:paraId="034A0B1B" w14:textId="7BD7359F" w:rsidR="00C54B9F" w:rsidRDefault="00D505AC">
            <w:pPr>
              <w:pStyle w:val="EarlierRepubEntries"/>
              <w:rPr>
                <w:color w:val="000000"/>
              </w:rPr>
            </w:pPr>
            <w:hyperlink r:id="rId469" w:tooltip="Statute Law Amendment Act 2005" w:history="1">
              <w:r w:rsidRPr="00D505AC">
                <w:rPr>
                  <w:rStyle w:val="charCitHyperlinkAbbrev"/>
                </w:rPr>
                <w:t>A2005</w:t>
              </w:r>
              <w:r w:rsidRPr="00D505AC">
                <w:rPr>
                  <w:rStyle w:val="charCitHyperlinkAbbrev"/>
                </w:rPr>
                <w:noBreakHyphen/>
                <w:t>20</w:t>
              </w:r>
            </w:hyperlink>
          </w:p>
        </w:tc>
        <w:tc>
          <w:tcPr>
            <w:tcW w:w="2151" w:type="dxa"/>
            <w:tcBorders>
              <w:top w:val="nil"/>
              <w:left w:val="nil"/>
              <w:bottom w:val="nil"/>
              <w:right w:val="nil"/>
            </w:tcBorders>
          </w:tcPr>
          <w:p w14:paraId="4A98B811" w14:textId="77777777" w:rsidR="00C54B9F" w:rsidRDefault="00C54B9F">
            <w:pPr>
              <w:pStyle w:val="EarlierRepubEntries"/>
              <w:rPr>
                <w:color w:val="000000"/>
              </w:rPr>
            </w:pPr>
            <w:r>
              <w:rPr>
                <w:color w:val="000000"/>
              </w:rPr>
              <w:t>2 June 2005</w:t>
            </w:r>
          </w:p>
        </w:tc>
      </w:tr>
      <w:tr w:rsidR="00C54B9F" w14:paraId="727C3799" w14:textId="77777777" w:rsidTr="00722804">
        <w:tc>
          <w:tcPr>
            <w:tcW w:w="1897" w:type="dxa"/>
            <w:tcBorders>
              <w:top w:val="nil"/>
              <w:left w:val="nil"/>
              <w:bottom w:val="nil"/>
              <w:right w:val="nil"/>
            </w:tcBorders>
          </w:tcPr>
          <w:p w14:paraId="50E09B44" w14:textId="77777777" w:rsidR="00C54B9F" w:rsidRDefault="00C54B9F">
            <w:pPr>
              <w:pStyle w:val="EarlierRepubEntries"/>
            </w:pPr>
            <w:r>
              <w:t>7</w:t>
            </w:r>
          </w:p>
        </w:tc>
        <w:tc>
          <w:tcPr>
            <w:tcW w:w="2552" w:type="dxa"/>
            <w:tcBorders>
              <w:top w:val="nil"/>
              <w:left w:val="nil"/>
              <w:bottom w:val="nil"/>
              <w:right w:val="nil"/>
            </w:tcBorders>
          </w:tcPr>
          <w:p w14:paraId="53B1727E" w14:textId="171B039F" w:rsidR="00C54B9F" w:rsidRDefault="00D505AC">
            <w:pPr>
              <w:pStyle w:val="EarlierRepubEntries"/>
              <w:rPr>
                <w:color w:val="000000"/>
              </w:rPr>
            </w:pPr>
            <w:hyperlink r:id="rId470" w:tooltip="Statute Law Amendment Act 2005" w:history="1">
              <w:r w:rsidRPr="00D505AC">
                <w:rPr>
                  <w:rStyle w:val="charCitHyperlinkAbbrev"/>
                </w:rPr>
                <w:t>A2005</w:t>
              </w:r>
              <w:r w:rsidRPr="00D505AC">
                <w:rPr>
                  <w:rStyle w:val="charCitHyperlinkAbbrev"/>
                </w:rPr>
                <w:noBreakHyphen/>
                <w:t>20</w:t>
              </w:r>
            </w:hyperlink>
          </w:p>
        </w:tc>
        <w:tc>
          <w:tcPr>
            <w:tcW w:w="2151" w:type="dxa"/>
            <w:tcBorders>
              <w:top w:val="nil"/>
              <w:left w:val="nil"/>
              <w:bottom w:val="nil"/>
              <w:right w:val="nil"/>
            </w:tcBorders>
          </w:tcPr>
          <w:p w14:paraId="5982301A" w14:textId="77777777" w:rsidR="00C54B9F" w:rsidRDefault="00C54B9F">
            <w:pPr>
              <w:pStyle w:val="EarlierRepubEntries"/>
              <w:rPr>
                <w:color w:val="000000"/>
              </w:rPr>
            </w:pPr>
            <w:r>
              <w:rPr>
                <w:color w:val="000000"/>
              </w:rPr>
              <w:t>3 June 2005</w:t>
            </w:r>
          </w:p>
        </w:tc>
      </w:tr>
      <w:tr w:rsidR="00C54B9F" w14:paraId="42611425" w14:textId="77777777" w:rsidTr="00722804">
        <w:tc>
          <w:tcPr>
            <w:tcW w:w="1897" w:type="dxa"/>
            <w:tcBorders>
              <w:top w:val="nil"/>
              <w:left w:val="nil"/>
              <w:bottom w:val="nil"/>
              <w:right w:val="nil"/>
            </w:tcBorders>
          </w:tcPr>
          <w:p w14:paraId="226DE6D7" w14:textId="77777777" w:rsidR="00C54B9F" w:rsidRDefault="00C54B9F">
            <w:pPr>
              <w:pStyle w:val="EarlierRepubEntries"/>
            </w:pPr>
            <w:r>
              <w:t>8</w:t>
            </w:r>
          </w:p>
        </w:tc>
        <w:tc>
          <w:tcPr>
            <w:tcW w:w="2552" w:type="dxa"/>
            <w:tcBorders>
              <w:top w:val="nil"/>
              <w:left w:val="nil"/>
              <w:bottom w:val="nil"/>
              <w:right w:val="nil"/>
            </w:tcBorders>
          </w:tcPr>
          <w:p w14:paraId="6D3D7C20" w14:textId="388BDC68" w:rsidR="00C54B9F" w:rsidRDefault="00D505AC">
            <w:pPr>
              <w:pStyle w:val="EarlierRepubEntries"/>
              <w:rPr>
                <w:color w:val="000000"/>
              </w:rPr>
            </w:pPr>
            <w:hyperlink r:id="rId471" w:tooltip="Statute Law Amendment Act 2005" w:history="1">
              <w:r w:rsidRPr="00D505AC">
                <w:rPr>
                  <w:rStyle w:val="charCitHyperlinkAbbrev"/>
                </w:rPr>
                <w:t>A2005</w:t>
              </w:r>
              <w:r w:rsidRPr="00D505AC">
                <w:rPr>
                  <w:rStyle w:val="charCitHyperlinkAbbrev"/>
                </w:rPr>
                <w:noBreakHyphen/>
                <w:t>20</w:t>
              </w:r>
            </w:hyperlink>
          </w:p>
        </w:tc>
        <w:tc>
          <w:tcPr>
            <w:tcW w:w="2151" w:type="dxa"/>
            <w:tcBorders>
              <w:top w:val="nil"/>
              <w:left w:val="nil"/>
              <w:bottom w:val="nil"/>
              <w:right w:val="nil"/>
            </w:tcBorders>
          </w:tcPr>
          <w:p w14:paraId="6ACFD667" w14:textId="77777777" w:rsidR="00C54B9F" w:rsidRDefault="00C54B9F">
            <w:pPr>
              <w:pStyle w:val="EarlierRepubEntries"/>
              <w:rPr>
                <w:color w:val="000000"/>
              </w:rPr>
            </w:pPr>
            <w:r>
              <w:rPr>
                <w:color w:val="000000"/>
              </w:rPr>
              <w:t>7 July 2005</w:t>
            </w:r>
          </w:p>
        </w:tc>
      </w:tr>
      <w:tr w:rsidR="00C54B9F" w14:paraId="0C13CD41" w14:textId="77777777" w:rsidTr="00722804">
        <w:tc>
          <w:tcPr>
            <w:tcW w:w="1897" w:type="dxa"/>
            <w:tcBorders>
              <w:top w:val="nil"/>
              <w:left w:val="nil"/>
              <w:bottom w:val="nil"/>
              <w:right w:val="nil"/>
            </w:tcBorders>
          </w:tcPr>
          <w:p w14:paraId="214EAA7B" w14:textId="77777777" w:rsidR="00C54B9F" w:rsidRDefault="00C54B9F">
            <w:pPr>
              <w:pStyle w:val="EarlierRepubEntries"/>
            </w:pPr>
            <w:r>
              <w:t>9*</w:t>
            </w:r>
          </w:p>
        </w:tc>
        <w:tc>
          <w:tcPr>
            <w:tcW w:w="2552" w:type="dxa"/>
            <w:tcBorders>
              <w:top w:val="nil"/>
              <w:left w:val="nil"/>
              <w:bottom w:val="nil"/>
              <w:right w:val="nil"/>
            </w:tcBorders>
          </w:tcPr>
          <w:p w14:paraId="61EEFEC2" w14:textId="77853310" w:rsidR="00C54B9F" w:rsidRDefault="00D505AC">
            <w:pPr>
              <w:pStyle w:val="EarlierRepubEntries"/>
              <w:rPr>
                <w:color w:val="000000"/>
              </w:rPr>
            </w:pPr>
            <w:hyperlink r:id="rId472" w:tooltip="Criminal Code Harmonisation Act 2005" w:history="1">
              <w:r w:rsidRPr="00D505AC">
                <w:rPr>
                  <w:rStyle w:val="charCitHyperlinkAbbrev"/>
                </w:rPr>
                <w:t>A2005</w:t>
              </w:r>
              <w:r w:rsidRPr="00D505AC">
                <w:rPr>
                  <w:rStyle w:val="charCitHyperlinkAbbrev"/>
                </w:rPr>
                <w:noBreakHyphen/>
                <w:t>54</w:t>
              </w:r>
            </w:hyperlink>
          </w:p>
        </w:tc>
        <w:tc>
          <w:tcPr>
            <w:tcW w:w="2151" w:type="dxa"/>
            <w:tcBorders>
              <w:top w:val="nil"/>
              <w:left w:val="nil"/>
              <w:bottom w:val="nil"/>
              <w:right w:val="nil"/>
            </w:tcBorders>
          </w:tcPr>
          <w:p w14:paraId="28B03CA8" w14:textId="77777777" w:rsidR="00C54B9F" w:rsidRDefault="00C54B9F">
            <w:pPr>
              <w:pStyle w:val="EarlierRepubEntries"/>
              <w:rPr>
                <w:color w:val="000000"/>
              </w:rPr>
            </w:pPr>
            <w:r>
              <w:rPr>
                <w:color w:val="000000"/>
              </w:rPr>
              <w:t>24 November 2005</w:t>
            </w:r>
          </w:p>
        </w:tc>
      </w:tr>
      <w:tr w:rsidR="00C54B9F" w14:paraId="38A1D6D3" w14:textId="77777777" w:rsidTr="00722804">
        <w:tc>
          <w:tcPr>
            <w:tcW w:w="1897" w:type="dxa"/>
            <w:tcBorders>
              <w:top w:val="nil"/>
              <w:left w:val="nil"/>
              <w:bottom w:val="nil"/>
              <w:right w:val="nil"/>
            </w:tcBorders>
          </w:tcPr>
          <w:p w14:paraId="6EB5F061" w14:textId="77777777" w:rsidR="00C54B9F" w:rsidRDefault="00C54B9F">
            <w:pPr>
              <w:pStyle w:val="EarlierRepubEntries"/>
            </w:pPr>
            <w:r>
              <w:t>10</w:t>
            </w:r>
          </w:p>
        </w:tc>
        <w:tc>
          <w:tcPr>
            <w:tcW w:w="2552" w:type="dxa"/>
            <w:tcBorders>
              <w:top w:val="nil"/>
              <w:left w:val="nil"/>
              <w:bottom w:val="nil"/>
              <w:right w:val="nil"/>
            </w:tcBorders>
          </w:tcPr>
          <w:p w14:paraId="54D3BB2A" w14:textId="7489BE3F" w:rsidR="00C54B9F" w:rsidRDefault="00D505AC">
            <w:pPr>
              <w:pStyle w:val="EarlierRepubEntries"/>
              <w:rPr>
                <w:color w:val="000000"/>
              </w:rPr>
            </w:pPr>
            <w:hyperlink r:id="rId473" w:tooltip="Statute Law Amendment Act 2006" w:history="1">
              <w:r w:rsidRPr="00D505AC">
                <w:rPr>
                  <w:rStyle w:val="charCitHyperlinkAbbrev"/>
                </w:rPr>
                <w:t>A2006</w:t>
              </w:r>
              <w:r w:rsidRPr="00D505AC">
                <w:rPr>
                  <w:rStyle w:val="charCitHyperlinkAbbrev"/>
                </w:rPr>
                <w:noBreakHyphen/>
                <w:t>42</w:t>
              </w:r>
            </w:hyperlink>
          </w:p>
        </w:tc>
        <w:tc>
          <w:tcPr>
            <w:tcW w:w="2151" w:type="dxa"/>
            <w:tcBorders>
              <w:top w:val="nil"/>
              <w:left w:val="nil"/>
              <w:bottom w:val="nil"/>
              <w:right w:val="nil"/>
            </w:tcBorders>
          </w:tcPr>
          <w:p w14:paraId="59C012E6" w14:textId="77777777" w:rsidR="00C54B9F" w:rsidRDefault="00C54B9F">
            <w:pPr>
              <w:pStyle w:val="EarlierRepubEntries"/>
              <w:rPr>
                <w:color w:val="000000"/>
              </w:rPr>
            </w:pPr>
            <w:r>
              <w:rPr>
                <w:color w:val="000000"/>
              </w:rPr>
              <w:t>16 November 2006</w:t>
            </w:r>
          </w:p>
        </w:tc>
      </w:tr>
      <w:tr w:rsidR="00C54B9F" w14:paraId="7E8ABDA5" w14:textId="77777777" w:rsidTr="00722804">
        <w:tc>
          <w:tcPr>
            <w:tcW w:w="1897" w:type="dxa"/>
            <w:tcBorders>
              <w:top w:val="nil"/>
              <w:left w:val="nil"/>
              <w:bottom w:val="nil"/>
              <w:right w:val="nil"/>
            </w:tcBorders>
          </w:tcPr>
          <w:p w14:paraId="33BB2B41" w14:textId="77777777" w:rsidR="00C54B9F" w:rsidRDefault="00C54B9F">
            <w:pPr>
              <w:pStyle w:val="EarlierRepubEntries"/>
            </w:pPr>
            <w:r>
              <w:t>11</w:t>
            </w:r>
          </w:p>
        </w:tc>
        <w:tc>
          <w:tcPr>
            <w:tcW w:w="2552" w:type="dxa"/>
            <w:tcBorders>
              <w:top w:val="nil"/>
              <w:left w:val="nil"/>
              <w:bottom w:val="nil"/>
              <w:right w:val="nil"/>
            </w:tcBorders>
          </w:tcPr>
          <w:p w14:paraId="2E7724D8" w14:textId="3BB9CFE6" w:rsidR="00C54B9F" w:rsidRDefault="00D505AC">
            <w:pPr>
              <w:pStyle w:val="EarlierRepubEntries"/>
              <w:rPr>
                <w:color w:val="000000"/>
              </w:rPr>
            </w:pPr>
            <w:hyperlink r:id="rId474" w:tooltip="Civil Partnerships Act 2008" w:history="1">
              <w:r w:rsidRPr="00D505AC">
                <w:rPr>
                  <w:rStyle w:val="charCitHyperlinkAbbrev"/>
                </w:rPr>
                <w:t>A2008</w:t>
              </w:r>
              <w:r w:rsidRPr="00D505AC">
                <w:rPr>
                  <w:rStyle w:val="charCitHyperlinkAbbrev"/>
                </w:rPr>
                <w:noBreakHyphen/>
                <w:t>14</w:t>
              </w:r>
            </w:hyperlink>
          </w:p>
        </w:tc>
        <w:tc>
          <w:tcPr>
            <w:tcW w:w="2151" w:type="dxa"/>
            <w:tcBorders>
              <w:top w:val="nil"/>
              <w:left w:val="nil"/>
              <w:bottom w:val="nil"/>
              <w:right w:val="nil"/>
            </w:tcBorders>
          </w:tcPr>
          <w:p w14:paraId="2BCD5035" w14:textId="77777777" w:rsidR="00C54B9F" w:rsidRDefault="00C54B9F">
            <w:pPr>
              <w:pStyle w:val="EarlierRepubEntries"/>
              <w:rPr>
                <w:color w:val="000000"/>
              </w:rPr>
            </w:pPr>
            <w:r>
              <w:rPr>
                <w:color w:val="000000"/>
              </w:rPr>
              <w:t>19 May 2008</w:t>
            </w:r>
          </w:p>
        </w:tc>
      </w:tr>
      <w:tr w:rsidR="00841528" w14:paraId="3E339F2B" w14:textId="77777777" w:rsidTr="00722804">
        <w:tc>
          <w:tcPr>
            <w:tcW w:w="1897" w:type="dxa"/>
            <w:tcBorders>
              <w:top w:val="nil"/>
              <w:left w:val="nil"/>
              <w:bottom w:val="nil"/>
              <w:right w:val="nil"/>
            </w:tcBorders>
          </w:tcPr>
          <w:p w14:paraId="2B9A4C38" w14:textId="77777777" w:rsidR="00841528" w:rsidRDefault="00841528">
            <w:pPr>
              <w:pStyle w:val="EarlierRepubEntries"/>
            </w:pPr>
            <w:r>
              <w:t>12</w:t>
            </w:r>
          </w:p>
        </w:tc>
        <w:tc>
          <w:tcPr>
            <w:tcW w:w="2552" w:type="dxa"/>
            <w:tcBorders>
              <w:top w:val="nil"/>
              <w:left w:val="nil"/>
              <w:bottom w:val="nil"/>
              <w:right w:val="nil"/>
            </w:tcBorders>
          </w:tcPr>
          <w:p w14:paraId="596ABBC3" w14:textId="01B32EC7" w:rsidR="00841528" w:rsidRDefault="00D505AC">
            <w:pPr>
              <w:pStyle w:val="EarlierRepubEntries"/>
              <w:rPr>
                <w:color w:val="000000"/>
              </w:rPr>
            </w:pPr>
            <w:hyperlink r:id="rId475" w:tooltip="Civil Partnerships Act 2008" w:history="1">
              <w:r w:rsidRPr="00D505AC">
                <w:rPr>
                  <w:rStyle w:val="charCitHyperlinkAbbrev"/>
                </w:rPr>
                <w:t>A2008</w:t>
              </w:r>
              <w:r w:rsidRPr="00D505AC">
                <w:rPr>
                  <w:rStyle w:val="charCitHyperlinkAbbrev"/>
                </w:rPr>
                <w:noBreakHyphen/>
                <w:t>14</w:t>
              </w:r>
            </w:hyperlink>
          </w:p>
        </w:tc>
        <w:tc>
          <w:tcPr>
            <w:tcW w:w="2151" w:type="dxa"/>
            <w:tcBorders>
              <w:top w:val="nil"/>
              <w:left w:val="nil"/>
              <w:bottom w:val="nil"/>
              <w:right w:val="nil"/>
            </w:tcBorders>
          </w:tcPr>
          <w:p w14:paraId="6EB20340" w14:textId="77777777" w:rsidR="00841528" w:rsidRDefault="00841528">
            <w:pPr>
              <w:pStyle w:val="EarlierRepubEntries"/>
              <w:rPr>
                <w:color w:val="000000"/>
              </w:rPr>
            </w:pPr>
            <w:r>
              <w:rPr>
                <w:color w:val="000000"/>
              </w:rPr>
              <w:t>1 July 2008</w:t>
            </w:r>
          </w:p>
        </w:tc>
      </w:tr>
      <w:tr w:rsidR="00EB62EE" w14:paraId="57571854" w14:textId="77777777" w:rsidTr="00722804">
        <w:tc>
          <w:tcPr>
            <w:tcW w:w="1897" w:type="dxa"/>
            <w:tcBorders>
              <w:top w:val="nil"/>
              <w:left w:val="nil"/>
              <w:bottom w:val="nil"/>
              <w:right w:val="nil"/>
            </w:tcBorders>
          </w:tcPr>
          <w:p w14:paraId="5D6E0445" w14:textId="77777777" w:rsidR="00EB62EE" w:rsidRDefault="00EB62EE">
            <w:pPr>
              <w:pStyle w:val="EarlierRepubEntries"/>
            </w:pPr>
            <w:r>
              <w:t>13</w:t>
            </w:r>
          </w:p>
        </w:tc>
        <w:tc>
          <w:tcPr>
            <w:tcW w:w="2552" w:type="dxa"/>
            <w:tcBorders>
              <w:top w:val="nil"/>
              <w:left w:val="nil"/>
              <w:bottom w:val="nil"/>
              <w:right w:val="nil"/>
            </w:tcBorders>
          </w:tcPr>
          <w:p w14:paraId="60A6A820" w14:textId="3961AD5B" w:rsidR="00EB62EE" w:rsidRDefault="00D505AC">
            <w:pPr>
              <w:pStyle w:val="EarlierRepubEntries"/>
              <w:rPr>
                <w:color w:val="000000"/>
              </w:rPr>
            </w:pPr>
            <w:hyperlink r:id="rId476" w:tooltip="ACT Civil and Administrative Tribunal Legislation Amendment Act 2008 (No 2)" w:history="1">
              <w:r w:rsidRPr="00D505AC">
                <w:rPr>
                  <w:rStyle w:val="charCitHyperlinkAbbrev"/>
                </w:rPr>
                <w:t>A2008</w:t>
              </w:r>
              <w:r w:rsidRPr="00D505AC">
                <w:rPr>
                  <w:rStyle w:val="charCitHyperlinkAbbrev"/>
                </w:rPr>
                <w:noBreakHyphen/>
                <w:t>37</w:t>
              </w:r>
            </w:hyperlink>
          </w:p>
        </w:tc>
        <w:tc>
          <w:tcPr>
            <w:tcW w:w="2151" w:type="dxa"/>
            <w:tcBorders>
              <w:top w:val="nil"/>
              <w:left w:val="nil"/>
              <w:bottom w:val="nil"/>
              <w:right w:val="nil"/>
            </w:tcBorders>
          </w:tcPr>
          <w:p w14:paraId="748CC464" w14:textId="77777777" w:rsidR="00EB62EE" w:rsidRDefault="00EB62EE">
            <w:pPr>
              <w:pStyle w:val="EarlierRepubEntries"/>
              <w:rPr>
                <w:color w:val="000000"/>
              </w:rPr>
            </w:pPr>
            <w:r>
              <w:rPr>
                <w:color w:val="000000"/>
              </w:rPr>
              <w:t>2 February 2009</w:t>
            </w:r>
          </w:p>
        </w:tc>
      </w:tr>
      <w:tr w:rsidR="00182F14" w14:paraId="3B19E98C" w14:textId="77777777" w:rsidTr="00722804">
        <w:tc>
          <w:tcPr>
            <w:tcW w:w="1897" w:type="dxa"/>
            <w:tcBorders>
              <w:top w:val="nil"/>
              <w:left w:val="nil"/>
              <w:bottom w:val="nil"/>
              <w:right w:val="nil"/>
            </w:tcBorders>
          </w:tcPr>
          <w:p w14:paraId="434D2CDA" w14:textId="77777777" w:rsidR="00182F14" w:rsidRDefault="00182F14">
            <w:pPr>
              <w:pStyle w:val="EarlierRepubEntries"/>
            </w:pPr>
            <w:r>
              <w:t>14</w:t>
            </w:r>
          </w:p>
        </w:tc>
        <w:tc>
          <w:tcPr>
            <w:tcW w:w="2552" w:type="dxa"/>
            <w:tcBorders>
              <w:top w:val="nil"/>
              <w:left w:val="nil"/>
              <w:bottom w:val="nil"/>
              <w:right w:val="nil"/>
            </w:tcBorders>
          </w:tcPr>
          <w:p w14:paraId="02BE74FA" w14:textId="1CBA8B98" w:rsidR="00182F14" w:rsidRDefault="00D505AC">
            <w:pPr>
              <w:pStyle w:val="EarlierRepubEntries"/>
              <w:rPr>
                <w:color w:val="000000"/>
              </w:rPr>
            </w:pPr>
            <w:hyperlink r:id="rId477" w:tooltip="Civil Partnerships Amendment Act 2009" w:history="1">
              <w:r w:rsidRPr="00D505AC">
                <w:rPr>
                  <w:rStyle w:val="charCitHyperlinkAbbrev"/>
                </w:rPr>
                <w:t>A2009</w:t>
              </w:r>
              <w:r w:rsidRPr="00D505AC">
                <w:rPr>
                  <w:rStyle w:val="charCitHyperlinkAbbrev"/>
                </w:rPr>
                <w:noBreakHyphen/>
                <w:t>41</w:t>
              </w:r>
            </w:hyperlink>
          </w:p>
        </w:tc>
        <w:tc>
          <w:tcPr>
            <w:tcW w:w="2151" w:type="dxa"/>
            <w:tcBorders>
              <w:top w:val="nil"/>
              <w:left w:val="nil"/>
              <w:bottom w:val="nil"/>
              <w:right w:val="nil"/>
            </w:tcBorders>
          </w:tcPr>
          <w:p w14:paraId="5F9A3CC3" w14:textId="77777777" w:rsidR="00182F14" w:rsidRDefault="00182F14">
            <w:pPr>
              <w:pStyle w:val="EarlierRepubEntries"/>
              <w:rPr>
                <w:color w:val="000000"/>
              </w:rPr>
            </w:pPr>
            <w:r>
              <w:rPr>
                <w:color w:val="000000"/>
              </w:rPr>
              <w:t>19 November 2009</w:t>
            </w:r>
          </w:p>
        </w:tc>
      </w:tr>
      <w:tr w:rsidR="00A357F1" w14:paraId="7B6C2760" w14:textId="77777777" w:rsidTr="00722804">
        <w:tc>
          <w:tcPr>
            <w:tcW w:w="1897" w:type="dxa"/>
            <w:tcBorders>
              <w:top w:val="nil"/>
              <w:left w:val="nil"/>
              <w:bottom w:val="nil"/>
              <w:right w:val="nil"/>
            </w:tcBorders>
          </w:tcPr>
          <w:p w14:paraId="6C216F22" w14:textId="77777777" w:rsidR="00A357F1" w:rsidRDefault="00A357F1">
            <w:pPr>
              <w:pStyle w:val="EarlierRepubEntries"/>
            </w:pPr>
            <w:r>
              <w:t>15</w:t>
            </w:r>
          </w:p>
        </w:tc>
        <w:tc>
          <w:tcPr>
            <w:tcW w:w="2552" w:type="dxa"/>
            <w:tcBorders>
              <w:top w:val="nil"/>
              <w:left w:val="nil"/>
              <w:bottom w:val="nil"/>
              <w:right w:val="nil"/>
            </w:tcBorders>
          </w:tcPr>
          <w:p w14:paraId="59B14BEF" w14:textId="3B47C4C7" w:rsidR="00A357F1" w:rsidRDefault="00D505AC">
            <w:pPr>
              <w:pStyle w:val="EarlierRepubEntries"/>
              <w:rPr>
                <w:color w:val="000000"/>
              </w:rPr>
            </w:pPr>
            <w:hyperlink r:id="rId478" w:tooltip="Civil Partnerships Amendment Act 2009 (No 2)" w:history="1">
              <w:r w:rsidRPr="00D505AC">
                <w:rPr>
                  <w:rStyle w:val="charCitHyperlinkAbbrev"/>
                </w:rPr>
                <w:t>A2009</w:t>
              </w:r>
              <w:r w:rsidRPr="00D505AC">
                <w:rPr>
                  <w:rStyle w:val="charCitHyperlinkAbbrev"/>
                </w:rPr>
                <w:noBreakHyphen/>
                <w:t>57</w:t>
              </w:r>
            </w:hyperlink>
          </w:p>
        </w:tc>
        <w:tc>
          <w:tcPr>
            <w:tcW w:w="2151" w:type="dxa"/>
            <w:tcBorders>
              <w:top w:val="nil"/>
              <w:left w:val="nil"/>
              <w:bottom w:val="nil"/>
              <w:right w:val="nil"/>
            </w:tcBorders>
          </w:tcPr>
          <w:p w14:paraId="01BAEEEA" w14:textId="77777777" w:rsidR="00A357F1" w:rsidRDefault="00A357F1">
            <w:pPr>
              <w:pStyle w:val="EarlierRepubEntries"/>
              <w:rPr>
                <w:color w:val="000000"/>
              </w:rPr>
            </w:pPr>
            <w:r>
              <w:rPr>
                <w:color w:val="000000"/>
              </w:rPr>
              <w:t>18 December 2009</w:t>
            </w:r>
          </w:p>
        </w:tc>
      </w:tr>
      <w:tr w:rsidR="007A015A" w14:paraId="40F54725" w14:textId="77777777" w:rsidTr="00722804">
        <w:tc>
          <w:tcPr>
            <w:tcW w:w="1897" w:type="dxa"/>
            <w:tcBorders>
              <w:top w:val="nil"/>
              <w:left w:val="nil"/>
              <w:bottom w:val="nil"/>
              <w:right w:val="nil"/>
            </w:tcBorders>
          </w:tcPr>
          <w:p w14:paraId="7F2F79B2" w14:textId="77777777" w:rsidR="007A015A" w:rsidRDefault="007A015A">
            <w:pPr>
              <w:pStyle w:val="EarlierRepubEntries"/>
            </w:pPr>
            <w:r>
              <w:t>16</w:t>
            </w:r>
          </w:p>
        </w:tc>
        <w:tc>
          <w:tcPr>
            <w:tcW w:w="2552" w:type="dxa"/>
            <w:tcBorders>
              <w:top w:val="nil"/>
              <w:left w:val="nil"/>
              <w:bottom w:val="nil"/>
              <w:right w:val="nil"/>
            </w:tcBorders>
          </w:tcPr>
          <w:p w14:paraId="5B5CA11E" w14:textId="13F8F513" w:rsidR="007A015A" w:rsidRDefault="00D505AC">
            <w:pPr>
              <w:pStyle w:val="EarlierRepubEntries"/>
              <w:rPr>
                <w:color w:val="000000"/>
              </w:rPr>
            </w:pPr>
            <w:hyperlink r:id="rId479" w:tooltip="Justice and Community Safety Legislation Amendment Act 2011 (No 2)" w:history="1">
              <w:r w:rsidRPr="00D505AC">
                <w:rPr>
                  <w:rStyle w:val="charCitHyperlinkAbbrev"/>
                </w:rPr>
                <w:t>A2011</w:t>
              </w:r>
              <w:r w:rsidRPr="00D505AC">
                <w:rPr>
                  <w:rStyle w:val="charCitHyperlinkAbbrev"/>
                </w:rPr>
                <w:noBreakHyphen/>
                <w:t>27</w:t>
              </w:r>
            </w:hyperlink>
          </w:p>
        </w:tc>
        <w:tc>
          <w:tcPr>
            <w:tcW w:w="2151" w:type="dxa"/>
            <w:tcBorders>
              <w:top w:val="nil"/>
              <w:left w:val="nil"/>
              <w:bottom w:val="nil"/>
              <w:right w:val="nil"/>
            </w:tcBorders>
          </w:tcPr>
          <w:p w14:paraId="0B9DD4B1" w14:textId="77777777" w:rsidR="007A015A" w:rsidRDefault="007A015A">
            <w:pPr>
              <w:pStyle w:val="EarlierRepubEntries"/>
              <w:rPr>
                <w:color w:val="000000"/>
              </w:rPr>
            </w:pPr>
            <w:r>
              <w:rPr>
                <w:color w:val="000000"/>
              </w:rPr>
              <w:t>13 September 2011</w:t>
            </w:r>
          </w:p>
        </w:tc>
      </w:tr>
      <w:tr w:rsidR="00035121" w14:paraId="554FF849" w14:textId="77777777" w:rsidTr="00722804">
        <w:tc>
          <w:tcPr>
            <w:tcW w:w="1897" w:type="dxa"/>
            <w:tcBorders>
              <w:top w:val="nil"/>
              <w:left w:val="nil"/>
              <w:bottom w:val="nil"/>
              <w:right w:val="nil"/>
            </w:tcBorders>
          </w:tcPr>
          <w:p w14:paraId="1CB71CCD" w14:textId="77777777" w:rsidR="00035121" w:rsidRDefault="00035121">
            <w:pPr>
              <w:pStyle w:val="EarlierRepubEntries"/>
            </w:pPr>
            <w:r>
              <w:t>17</w:t>
            </w:r>
          </w:p>
        </w:tc>
        <w:tc>
          <w:tcPr>
            <w:tcW w:w="2552" w:type="dxa"/>
            <w:tcBorders>
              <w:top w:val="nil"/>
              <w:left w:val="nil"/>
              <w:bottom w:val="nil"/>
              <w:right w:val="nil"/>
            </w:tcBorders>
          </w:tcPr>
          <w:p w14:paraId="37D8AD74" w14:textId="0840ED1E" w:rsidR="00035121" w:rsidRDefault="00D505AC">
            <w:pPr>
              <w:pStyle w:val="EarlierRepubEntries"/>
              <w:rPr>
                <w:color w:val="000000"/>
              </w:rPr>
            </w:pPr>
            <w:hyperlink r:id="rId480" w:tooltip="Statute Law Amendment Act 2011 (No 3)" w:history="1">
              <w:r w:rsidRPr="00D505AC">
                <w:rPr>
                  <w:rStyle w:val="charCitHyperlinkAbbrev"/>
                </w:rPr>
                <w:t>A2011</w:t>
              </w:r>
              <w:r w:rsidRPr="00D505AC">
                <w:rPr>
                  <w:rStyle w:val="charCitHyperlinkAbbrev"/>
                </w:rPr>
                <w:noBreakHyphen/>
                <w:t>52</w:t>
              </w:r>
            </w:hyperlink>
          </w:p>
        </w:tc>
        <w:tc>
          <w:tcPr>
            <w:tcW w:w="2151" w:type="dxa"/>
            <w:tcBorders>
              <w:top w:val="nil"/>
              <w:left w:val="nil"/>
              <w:bottom w:val="nil"/>
              <w:right w:val="nil"/>
            </w:tcBorders>
          </w:tcPr>
          <w:p w14:paraId="0E8311D6" w14:textId="77777777" w:rsidR="00035121" w:rsidRDefault="00035121">
            <w:pPr>
              <w:pStyle w:val="EarlierRepubEntries"/>
              <w:rPr>
                <w:color w:val="000000"/>
              </w:rPr>
            </w:pPr>
            <w:r>
              <w:rPr>
                <w:color w:val="000000"/>
              </w:rPr>
              <w:t>12 December 2011</w:t>
            </w:r>
          </w:p>
        </w:tc>
      </w:tr>
      <w:tr w:rsidR="00E558B9" w14:paraId="2CF77B0C" w14:textId="77777777" w:rsidTr="00722804">
        <w:tc>
          <w:tcPr>
            <w:tcW w:w="1897" w:type="dxa"/>
            <w:tcBorders>
              <w:top w:val="nil"/>
              <w:left w:val="nil"/>
              <w:bottom w:val="nil"/>
              <w:right w:val="nil"/>
            </w:tcBorders>
          </w:tcPr>
          <w:p w14:paraId="77F4F589" w14:textId="77777777" w:rsidR="00E558B9" w:rsidRDefault="00E558B9">
            <w:pPr>
              <w:pStyle w:val="EarlierRepubEntries"/>
            </w:pPr>
            <w:r>
              <w:t>18</w:t>
            </w:r>
          </w:p>
        </w:tc>
        <w:tc>
          <w:tcPr>
            <w:tcW w:w="2552" w:type="dxa"/>
            <w:tcBorders>
              <w:top w:val="nil"/>
              <w:left w:val="nil"/>
              <w:bottom w:val="nil"/>
              <w:right w:val="nil"/>
            </w:tcBorders>
          </w:tcPr>
          <w:p w14:paraId="0B7C93FD" w14:textId="395AC353" w:rsidR="00E558B9" w:rsidRDefault="00D505AC">
            <w:pPr>
              <w:pStyle w:val="EarlierRepubEntries"/>
              <w:rPr>
                <w:color w:val="000000"/>
              </w:rPr>
            </w:pPr>
            <w:hyperlink r:id="rId481" w:tooltip="Civil Unions Act 2012" w:history="1">
              <w:r w:rsidRPr="00D505AC">
                <w:rPr>
                  <w:rStyle w:val="charCitHyperlinkAbbrev"/>
                </w:rPr>
                <w:t>A2012</w:t>
              </w:r>
              <w:r w:rsidRPr="00D505AC">
                <w:rPr>
                  <w:rStyle w:val="charCitHyperlinkAbbrev"/>
                </w:rPr>
                <w:noBreakHyphen/>
                <w:t>40</w:t>
              </w:r>
            </w:hyperlink>
          </w:p>
        </w:tc>
        <w:tc>
          <w:tcPr>
            <w:tcW w:w="2151" w:type="dxa"/>
            <w:tcBorders>
              <w:top w:val="nil"/>
              <w:left w:val="nil"/>
              <w:bottom w:val="nil"/>
              <w:right w:val="nil"/>
            </w:tcBorders>
          </w:tcPr>
          <w:p w14:paraId="45461745" w14:textId="77777777" w:rsidR="00E558B9" w:rsidRDefault="00E558B9">
            <w:pPr>
              <w:pStyle w:val="EarlierRepubEntries"/>
              <w:rPr>
                <w:color w:val="000000"/>
              </w:rPr>
            </w:pPr>
            <w:r>
              <w:rPr>
                <w:color w:val="000000"/>
              </w:rPr>
              <w:t>11 September 2012</w:t>
            </w:r>
          </w:p>
        </w:tc>
      </w:tr>
      <w:tr w:rsidR="00A40B9F" w14:paraId="4D5A9514" w14:textId="77777777" w:rsidTr="00722804">
        <w:tc>
          <w:tcPr>
            <w:tcW w:w="1897" w:type="dxa"/>
            <w:tcBorders>
              <w:top w:val="nil"/>
              <w:left w:val="nil"/>
              <w:bottom w:val="nil"/>
              <w:right w:val="nil"/>
            </w:tcBorders>
          </w:tcPr>
          <w:p w14:paraId="2D38520E" w14:textId="77777777" w:rsidR="00A40B9F" w:rsidRDefault="00A40B9F">
            <w:pPr>
              <w:pStyle w:val="EarlierRepubEntries"/>
            </w:pPr>
            <w:r>
              <w:t>19</w:t>
            </w:r>
          </w:p>
        </w:tc>
        <w:tc>
          <w:tcPr>
            <w:tcW w:w="2552" w:type="dxa"/>
            <w:tcBorders>
              <w:top w:val="nil"/>
              <w:left w:val="nil"/>
              <w:bottom w:val="nil"/>
              <w:right w:val="nil"/>
            </w:tcBorders>
          </w:tcPr>
          <w:p w14:paraId="64B09CA1" w14:textId="3BFC7BBD" w:rsidR="00A40B9F" w:rsidRDefault="00A33A44">
            <w:pPr>
              <w:pStyle w:val="EarlierRepubEntries"/>
            </w:pPr>
            <w:hyperlink r:id="rId482" w:tooltip="Civil Unions Act 2012" w:history="1">
              <w:r w:rsidRPr="00D505AC">
                <w:rPr>
                  <w:rStyle w:val="charCitHyperlinkAbbrev"/>
                </w:rPr>
                <w:t>A2012</w:t>
              </w:r>
              <w:r w:rsidRPr="00D505AC">
                <w:rPr>
                  <w:rStyle w:val="charCitHyperlinkAbbrev"/>
                </w:rPr>
                <w:noBreakHyphen/>
                <w:t>40</w:t>
              </w:r>
            </w:hyperlink>
          </w:p>
        </w:tc>
        <w:tc>
          <w:tcPr>
            <w:tcW w:w="2151" w:type="dxa"/>
            <w:tcBorders>
              <w:top w:val="nil"/>
              <w:left w:val="nil"/>
              <w:bottom w:val="nil"/>
              <w:right w:val="nil"/>
            </w:tcBorders>
          </w:tcPr>
          <w:p w14:paraId="6675B982" w14:textId="77777777" w:rsidR="00A40B9F" w:rsidRDefault="00A33A44">
            <w:pPr>
              <w:pStyle w:val="EarlierRepubEntries"/>
              <w:rPr>
                <w:color w:val="000000"/>
              </w:rPr>
            </w:pPr>
            <w:r>
              <w:rPr>
                <w:color w:val="000000"/>
              </w:rPr>
              <w:t>12 September 2012</w:t>
            </w:r>
          </w:p>
        </w:tc>
      </w:tr>
      <w:tr w:rsidR="001D46C4" w14:paraId="65C788D1" w14:textId="77777777" w:rsidTr="00722804">
        <w:tc>
          <w:tcPr>
            <w:tcW w:w="1897" w:type="dxa"/>
            <w:tcBorders>
              <w:top w:val="nil"/>
              <w:left w:val="nil"/>
              <w:bottom w:val="nil"/>
              <w:right w:val="nil"/>
            </w:tcBorders>
          </w:tcPr>
          <w:p w14:paraId="27160CD7" w14:textId="77777777" w:rsidR="001D46C4" w:rsidRDefault="001D46C4" w:rsidP="00930348">
            <w:pPr>
              <w:pStyle w:val="EarlierRepubEntries"/>
            </w:pPr>
            <w:r>
              <w:t>20</w:t>
            </w:r>
          </w:p>
        </w:tc>
        <w:tc>
          <w:tcPr>
            <w:tcW w:w="2552" w:type="dxa"/>
            <w:tcBorders>
              <w:top w:val="nil"/>
              <w:left w:val="nil"/>
              <w:bottom w:val="nil"/>
              <w:right w:val="nil"/>
            </w:tcBorders>
          </w:tcPr>
          <w:p w14:paraId="13F74F27" w14:textId="59B15A4B" w:rsidR="001D46C4" w:rsidRDefault="001D46C4" w:rsidP="00930348">
            <w:pPr>
              <w:pStyle w:val="EarlierRepubEntries"/>
            </w:pPr>
            <w:hyperlink r:id="rId483" w:tooltip="Marriage Equality (Same Sex) Act 2013" w:history="1">
              <w:r>
                <w:rPr>
                  <w:rStyle w:val="charCitHyperlinkAbbrev"/>
                </w:rPr>
                <w:t>A2013</w:t>
              </w:r>
              <w:r>
                <w:rPr>
                  <w:rStyle w:val="charCitHyperlinkAbbrev"/>
                </w:rPr>
                <w:noBreakHyphen/>
                <w:t>39</w:t>
              </w:r>
            </w:hyperlink>
            <w:r>
              <w:t xml:space="preserve"> (never effective)</w:t>
            </w:r>
            <w:r w:rsidR="00722804">
              <w:t xml:space="preserve"> </w:t>
            </w:r>
            <w:r w:rsidR="00D678A1">
              <w:rPr>
                <w:rFonts w:cs="Arial"/>
              </w:rPr>
              <w:t>≠</w:t>
            </w:r>
          </w:p>
        </w:tc>
        <w:tc>
          <w:tcPr>
            <w:tcW w:w="2151" w:type="dxa"/>
            <w:tcBorders>
              <w:top w:val="nil"/>
              <w:left w:val="nil"/>
              <w:bottom w:val="nil"/>
              <w:right w:val="nil"/>
            </w:tcBorders>
          </w:tcPr>
          <w:p w14:paraId="11A443BE" w14:textId="77777777" w:rsidR="001D46C4" w:rsidRDefault="001D46C4" w:rsidP="00930348">
            <w:pPr>
              <w:pStyle w:val="EarlierRepubEntries"/>
              <w:rPr>
                <w:color w:val="000000"/>
              </w:rPr>
            </w:pPr>
            <w:r>
              <w:rPr>
                <w:color w:val="000000"/>
              </w:rPr>
              <w:t>7 November 2013</w:t>
            </w:r>
          </w:p>
        </w:tc>
      </w:tr>
      <w:tr w:rsidR="00F71E13" w14:paraId="04BAE567" w14:textId="77777777" w:rsidTr="00722804">
        <w:tc>
          <w:tcPr>
            <w:tcW w:w="1897" w:type="dxa"/>
            <w:tcBorders>
              <w:top w:val="nil"/>
              <w:left w:val="nil"/>
              <w:bottom w:val="nil"/>
              <w:right w:val="nil"/>
            </w:tcBorders>
          </w:tcPr>
          <w:p w14:paraId="32D8ADFE" w14:textId="77777777" w:rsidR="00F71E13" w:rsidRDefault="00F71E13" w:rsidP="00930348">
            <w:pPr>
              <w:pStyle w:val="EarlierRepubEntries"/>
            </w:pPr>
            <w:r>
              <w:t>20 (RI)</w:t>
            </w:r>
          </w:p>
        </w:tc>
        <w:tc>
          <w:tcPr>
            <w:tcW w:w="2552" w:type="dxa"/>
            <w:tcBorders>
              <w:top w:val="nil"/>
              <w:left w:val="nil"/>
              <w:bottom w:val="nil"/>
              <w:right w:val="nil"/>
            </w:tcBorders>
          </w:tcPr>
          <w:p w14:paraId="3D97AA9D" w14:textId="093993AA" w:rsidR="00F71E13" w:rsidRPr="00F71E13" w:rsidRDefault="00F71E13" w:rsidP="00930348">
            <w:pPr>
              <w:pStyle w:val="EarlierRepubEntries"/>
            </w:pPr>
            <w:hyperlink r:id="rId484" w:tooltip="Marriage Equality (Same Sex) Act 2013" w:history="1">
              <w:r>
                <w:rPr>
                  <w:rStyle w:val="charCitHyperlinkAbbrev"/>
                </w:rPr>
                <w:t>A2013</w:t>
              </w:r>
              <w:r>
                <w:rPr>
                  <w:rStyle w:val="charCitHyperlinkAbbrev"/>
                </w:rPr>
                <w:noBreakHyphen/>
                <w:t>39</w:t>
              </w:r>
            </w:hyperlink>
            <w:r>
              <w:t xml:space="preserve"> (never effective)</w:t>
            </w:r>
            <w:r w:rsidR="00722804">
              <w:t xml:space="preserve"> </w:t>
            </w:r>
            <w:r w:rsidR="00D678A1">
              <w:rPr>
                <w:rFonts w:cs="Arial"/>
              </w:rPr>
              <w:t>≠</w:t>
            </w:r>
          </w:p>
        </w:tc>
        <w:tc>
          <w:tcPr>
            <w:tcW w:w="2151" w:type="dxa"/>
            <w:tcBorders>
              <w:top w:val="nil"/>
              <w:left w:val="nil"/>
              <w:bottom w:val="nil"/>
              <w:right w:val="nil"/>
            </w:tcBorders>
          </w:tcPr>
          <w:p w14:paraId="7E790B7E" w14:textId="77777777" w:rsidR="00F71E13" w:rsidRDefault="00C44462" w:rsidP="00930348">
            <w:pPr>
              <w:pStyle w:val="EarlierRepubEntries"/>
              <w:rPr>
                <w:color w:val="000000"/>
              </w:rPr>
            </w:pPr>
            <w:r>
              <w:rPr>
                <w:color w:val="000000"/>
              </w:rPr>
              <w:t>24</w:t>
            </w:r>
            <w:r w:rsidR="00F71E13">
              <w:rPr>
                <w:color w:val="000000"/>
              </w:rPr>
              <w:t xml:space="preserve"> </w:t>
            </w:r>
            <w:r>
              <w:rPr>
                <w:color w:val="000000"/>
              </w:rPr>
              <w:t>February</w:t>
            </w:r>
            <w:r w:rsidR="00F71E13">
              <w:rPr>
                <w:color w:val="000000"/>
              </w:rPr>
              <w:t xml:space="preserve"> 201</w:t>
            </w:r>
            <w:r>
              <w:rPr>
                <w:color w:val="000000"/>
              </w:rPr>
              <w:t>4</w:t>
            </w:r>
          </w:p>
        </w:tc>
      </w:tr>
      <w:tr w:rsidR="002E607B" w14:paraId="4754D3FA" w14:textId="77777777" w:rsidTr="00722804">
        <w:tc>
          <w:tcPr>
            <w:tcW w:w="1897" w:type="dxa"/>
            <w:tcBorders>
              <w:top w:val="nil"/>
              <w:left w:val="nil"/>
              <w:bottom w:val="nil"/>
              <w:right w:val="nil"/>
            </w:tcBorders>
          </w:tcPr>
          <w:p w14:paraId="10FF4104" w14:textId="77777777" w:rsidR="002E607B" w:rsidRDefault="002E607B" w:rsidP="00274E76">
            <w:pPr>
              <w:pStyle w:val="EarlierRepubEntries"/>
              <w:keepNext/>
            </w:pPr>
            <w:r>
              <w:lastRenderedPageBreak/>
              <w:t>21</w:t>
            </w:r>
          </w:p>
        </w:tc>
        <w:tc>
          <w:tcPr>
            <w:tcW w:w="2552" w:type="dxa"/>
            <w:tcBorders>
              <w:top w:val="nil"/>
              <w:left w:val="nil"/>
              <w:bottom w:val="nil"/>
              <w:right w:val="nil"/>
            </w:tcBorders>
          </w:tcPr>
          <w:p w14:paraId="2B6DEA74" w14:textId="1265B08E" w:rsidR="002E607B" w:rsidRDefault="005F3AB1" w:rsidP="00274E76">
            <w:pPr>
              <w:pStyle w:val="EarlierRepubEntries"/>
              <w:keepNext/>
            </w:pPr>
            <w:hyperlink r:id="rId485" w:tooltip="Corrections and Sentencing Legislation Amendment Act 2014" w:history="1">
              <w:r>
                <w:rPr>
                  <w:rStyle w:val="charCitHyperlinkAbbrev"/>
                </w:rPr>
                <w:t>A2014</w:t>
              </w:r>
              <w:r>
                <w:rPr>
                  <w:rStyle w:val="charCitHyperlinkAbbrev"/>
                </w:rPr>
                <w:noBreakHyphen/>
                <w:t>6</w:t>
              </w:r>
            </w:hyperlink>
          </w:p>
        </w:tc>
        <w:tc>
          <w:tcPr>
            <w:tcW w:w="2151" w:type="dxa"/>
            <w:tcBorders>
              <w:top w:val="nil"/>
              <w:left w:val="nil"/>
              <w:bottom w:val="nil"/>
              <w:right w:val="nil"/>
            </w:tcBorders>
          </w:tcPr>
          <w:p w14:paraId="32C8403B" w14:textId="77777777" w:rsidR="002E607B" w:rsidRDefault="002E607B" w:rsidP="00274E76">
            <w:pPr>
              <w:pStyle w:val="EarlierRepubEntries"/>
              <w:keepNext/>
              <w:rPr>
                <w:color w:val="000000"/>
              </w:rPr>
            </w:pPr>
            <w:r>
              <w:rPr>
                <w:color w:val="000000"/>
              </w:rPr>
              <w:t>28 March 2014</w:t>
            </w:r>
          </w:p>
        </w:tc>
      </w:tr>
      <w:tr w:rsidR="008A7DA4" w14:paraId="45D78192" w14:textId="77777777" w:rsidTr="00722804">
        <w:tc>
          <w:tcPr>
            <w:tcW w:w="1897" w:type="dxa"/>
            <w:tcBorders>
              <w:top w:val="nil"/>
              <w:left w:val="nil"/>
              <w:bottom w:val="nil"/>
              <w:right w:val="nil"/>
            </w:tcBorders>
          </w:tcPr>
          <w:p w14:paraId="1C54EEAC" w14:textId="77777777" w:rsidR="008A7DA4" w:rsidRDefault="008A7DA4" w:rsidP="00274E76">
            <w:pPr>
              <w:pStyle w:val="EarlierRepubEntries"/>
              <w:keepNext/>
            </w:pPr>
            <w:r>
              <w:t>22</w:t>
            </w:r>
          </w:p>
        </w:tc>
        <w:tc>
          <w:tcPr>
            <w:tcW w:w="2552" w:type="dxa"/>
            <w:tcBorders>
              <w:top w:val="nil"/>
              <w:left w:val="nil"/>
              <w:bottom w:val="nil"/>
              <w:right w:val="nil"/>
            </w:tcBorders>
          </w:tcPr>
          <w:p w14:paraId="0154EF97" w14:textId="5659A305" w:rsidR="008A7DA4" w:rsidRDefault="008A7DA4" w:rsidP="00274E76">
            <w:pPr>
              <w:pStyle w:val="EarlierRepubEntries"/>
              <w:keepNext/>
            </w:pPr>
            <w:hyperlink r:id="rId486" w:tooltip="Corrections and Sentencing Legislation Amendment Act 2014" w:history="1">
              <w:r>
                <w:rPr>
                  <w:rStyle w:val="charCitHyperlinkAbbrev"/>
                </w:rPr>
                <w:t>A2014</w:t>
              </w:r>
              <w:r>
                <w:rPr>
                  <w:rStyle w:val="charCitHyperlinkAbbrev"/>
                </w:rPr>
                <w:noBreakHyphen/>
                <w:t>6</w:t>
              </w:r>
            </w:hyperlink>
          </w:p>
        </w:tc>
        <w:tc>
          <w:tcPr>
            <w:tcW w:w="2151" w:type="dxa"/>
            <w:tcBorders>
              <w:top w:val="nil"/>
              <w:left w:val="nil"/>
              <w:bottom w:val="nil"/>
              <w:right w:val="nil"/>
            </w:tcBorders>
          </w:tcPr>
          <w:p w14:paraId="327822B0" w14:textId="77777777" w:rsidR="008A7DA4" w:rsidRDefault="008A7DA4" w:rsidP="00274E76">
            <w:pPr>
              <w:pStyle w:val="EarlierRepubEntries"/>
              <w:keepNext/>
              <w:rPr>
                <w:color w:val="000000"/>
              </w:rPr>
            </w:pPr>
            <w:r>
              <w:rPr>
                <w:color w:val="000000"/>
              </w:rPr>
              <w:t>2 April 2014</w:t>
            </w:r>
          </w:p>
        </w:tc>
      </w:tr>
      <w:tr w:rsidR="002B6F44" w14:paraId="0CE7A250" w14:textId="77777777" w:rsidTr="00722804">
        <w:tc>
          <w:tcPr>
            <w:tcW w:w="1897" w:type="dxa"/>
            <w:tcBorders>
              <w:top w:val="nil"/>
              <w:left w:val="nil"/>
              <w:bottom w:val="nil"/>
              <w:right w:val="nil"/>
            </w:tcBorders>
          </w:tcPr>
          <w:p w14:paraId="779295E4" w14:textId="77777777" w:rsidR="002B6F44" w:rsidRDefault="002B6F44" w:rsidP="00274E76">
            <w:pPr>
              <w:pStyle w:val="EarlierRepubEntries"/>
              <w:keepNext/>
            </w:pPr>
            <w:r>
              <w:t>23</w:t>
            </w:r>
          </w:p>
        </w:tc>
        <w:tc>
          <w:tcPr>
            <w:tcW w:w="2552" w:type="dxa"/>
            <w:tcBorders>
              <w:top w:val="nil"/>
              <w:left w:val="nil"/>
              <w:bottom w:val="nil"/>
              <w:right w:val="nil"/>
            </w:tcBorders>
          </w:tcPr>
          <w:p w14:paraId="4D8D37E0" w14:textId="0BD4DF93" w:rsidR="002B6F44" w:rsidRDefault="002B6F44" w:rsidP="00274E76">
            <w:pPr>
              <w:pStyle w:val="EarlierRepubEntries"/>
              <w:keepNext/>
            </w:pPr>
            <w:hyperlink r:id="rId487" w:tooltip="Births, Deaths and Marriages Registration Amendment Act 2014" w:history="1">
              <w:r w:rsidRPr="002B6F44">
                <w:rPr>
                  <w:rStyle w:val="charCitHyperlinkAbbrev"/>
                </w:rPr>
                <w:t>A2014-8</w:t>
              </w:r>
            </w:hyperlink>
          </w:p>
        </w:tc>
        <w:tc>
          <w:tcPr>
            <w:tcW w:w="2151" w:type="dxa"/>
            <w:tcBorders>
              <w:top w:val="nil"/>
              <w:left w:val="nil"/>
              <w:bottom w:val="nil"/>
              <w:right w:val="nil"/>
            </w:tcBorders>
          </w:tcPr>
          <w:p w14:paraId="3DA56384" w14:textId="77777777" w:rsidR="002B6F44" w:rsidRDefault="002B6F44" w:rsidP="00274E76">
            <w:pPr>
              <w:pStyle w:val="EarlierRepubEntries"/>
              <w:keepNext/>
              <w:rPr>
                <w:color w:val="000000"/>
              </w:rPr>
            </w:pPr>
            <w:r>
              <w:rPr>
                <w:color w:val="000000"/>
              </w:rPr>
              <w:t>26 April 2014</w:t>
            </w:r>
          </w:p>
        </w:tc>
      </w:tr>
      <w:tr w:rsidR="00560C02" w14:paraId="288C914B" w14:textId="77777777" w:rsidTr="00722804">
        <w:tc>
          <w:tcPr>
            <w:tcW w:w="1897" w:type="dxa"/>
            <w:tcBorders>
              <w:top w:val="nil"/>
              <w:left w:val="nil"/>
              <w:bottom w:val="nil"/>
              <w:right w:val="nil"/>
            </w:tcBorders>
          </w:tcPr>
          <w:p w14:paraId="2D4A84FF" w14:textId="77777777" w:rsidR="00560C02" w:rsidRDefault="00560C02" w:rsidP="00274E76">
            <w:pPr>
              <w:pStyle w:val="EarlierRepubEntries"/>
              <w:keepNext/>
            </w:pPr>
            <w:r>
              <w:t>24</w:t>
            </w:r>
          </w:p>
        </w:tc>
        <w:tc>
          <w:tcPr>
            <w:tcW w:w="2552" w:type="dxa"/>
            <w:tcBorders>
              <w:top w:val="nil"/>
              <w:left w:val="nil"/>
              <w:bottom w:val="nil"/>
              <w:right w:val="nil"/>
            </w:tcBorders>
          </w:tcPr>
          <w:p w14:paraId="1EDCEB61" w14:textId="7498369A" w:rsidR="00560C02" w:rsidRDefault="00560C02" w:rsidP="00274E76">
            <w:pPr>
              <w:pStyle w:val="EarlierRepubEntries"/>
              <w:keepNext/>
            </w:pPr>
            <w:hyperlink r:id="rId488" w:tooltip="Statute Law Amendment Act 2014" w:history="1">
              <w:r>
                <w:rPr>
                  <w:rStyle w:val="charCitHyperlinkAbbrev"/>
                </w:rPr>
                <w:t>A2014-18</w:t>
              </w:r>
            </w:hyperlink>
          </w:p>
        </w:tc>
        <w:tc>
          <w:tcPr>
            <w:tcW w:w="2151" w:type="dxa"/>
            <w:tcBorders>
              <w:top w:val="nil"/>
              <w:left w:val="nil"/>
              <w:bottom w:val="nil"/>
              <w:right w:val="nil"/>
            </w:tcBorders>
          </w:tcPr>
          <w:p w14:paraId="1C3E9952" w14:textId="77777777" w:rsidR="00560C02" w:rsidRDefault="00560C02" w:rsidP="00274E76">
            <w:pPr>
              <w:pStyle w:val="EarlierRepubEntries"/>
              <w:keepNext/>
              <w:rPr>
                <w:color w:val="000000"/>
              </w:rPr>
            </w:pPr>
            <w:r>
              <w:rPr>
                <w:color w:val="000000"/>
              </w:rPr>
              <w:t>10 June 2016</w:t>
            </w:r>
          </w:p>
        </w:tc>
      </w:tr>
      <w:tr w:rsidR="005C489C" w14:paraId="3E46246B" w14:textId="77777777" w:rsidTr="00722804">
        <w:tc>
          <w:tcPr>
            <w:tcW w:w="1897" w:type="dxa"/>
            <w:tcBorders>
              <w:top w:val="nil"/>
              <w:left w:val="nil"/>
              <w:bottom w:val="nil"/>
              <w:right w:val="nil"/>
            </w:tcBorders>
          </w:tcPr>
          <w:p w14:paraId="33AEAE0F" w14:textId="77777777" w:rsidR="005C489C" w:rsidRDefault="005C489C" w:rsidP="00274E76">
            <w:pPr>
              <w:pStyle w:val="EarlierRepubEntries"/>
              <w:keepNext/>
            </w:pPr>
            <w:r>
              <w:t>25</w:t>
            </w:r>
          </w:p>
        </w:tc>
        <w:tc>
          <w:tcPr>
            <w:tcW w:w="2552" w:type="dxa"/>
            <w:tcBorders>
              <w:top w:val="nil"/>
              <w:left w:val="nil"/>
              <w:bottom w:val="nil"/>
              <w:right w:val="nil"/>
            </w:tcBorders>
          </w:tcPr>
          <w:p w14:paraId="4F5837AF" w14:textId="06E82022" w:rsidR="005C489C" w:rsidRDefault="005C489C" w:rsidP="00274E76">
            <w:pPr>
              <w:pStyle w:val="EarlierRepubEntries"/>
              <w:keepNext/>
            </w:pPr>
            <w:hyperlink r:id="rId489" w:tooltip="Crimes (Sentencing and Restorative Justice) Amendment Act 2016" w:history="1">
              <w:r>
                <w:rPr>
                  <w:rStyle w:val="charCitHyperlinkAbbrev"/>
                </w:rPr>
                <w:t>A2016-4</w:t>
              </w:r>
            </w:hyperlink>
          </w:p>
        </w:tc>
        <w:tc>
          <w:tcPr>
            <w:tcW w:w="2151" w:type="dxa"/>
            <w:tcBorders>
              <w:top w:val="nil"/>
              <w:left w:val="nil"/>
              <w:bottom w:val="nil"/>
              <w:right w:val="nil"/>
            </w:tcBorders>
          </w:tcPr>
          <w:p w14:paraId="065D244C" w14:textId="77777777" w:rsidR="005C489C" w:rsidRDefault="005C489C" w:rsidP="00274E76">
            <w:pPr>
              <w:pStyle w:val="EarlierRepubEntries"/>
              <w:keepNext/>
              <w:rPr>
                <w:color w:val="000000"/>
              </w:rPr>
            </w:pPr>
            <w:r>
              <w:rPr>
                <w:color w:val="000000"/>
              </w:rPr>
              <w:t>2 March 2016</w:t>
            </w:r>
          </w:p>
        </w:tc>
      </w:tr>
      <w:tr w:rsidR="00B06A74" w14:paraId="62C875D1" w14:textId="77777777" w:rsidTr="00722804">
        <w:tc>
          <w:tcPr>
            <w:tcW w:w="1897" w:type="dxa"/>
            <w:tcBorders>
              <w:top w:val="nil"/>
              <w:left w:val="nil"/>
              <w:bottom w:val="nil"/>
              <w:right w:val="nil"/>
            </w:tcBorders>
          </w:tcPr>
          <w:p w14:paraId="23EFE82D" w14:textId="77777777" w:rsidR="00B06A74" w:rsidRDefault="00B06A74" w:rsidP="00274E76">
            <w:pPr>
              <w:pStyle w:val="EarlierRepubEntries"/>
              <w:keepNext/>
            </w:pPr>
            <w:r>
              <w:t>26</w:t>
            </w:r>
          </w:p>
        </w:tc>
        <w:tc>
          <w:tcPr>
            <w:tcW w:w="2552" w:type="dxa"/>
            <w:tcBorders>
              <w:top w:val="nil"/>
              <w:left w:val="nil"/>
              <w:bottom w:val="nil"/>
              <w:right w:val="nil"/>
            </w:tcBorders>
          </w:tcPr>
          <w:p w14:paraId="45AACEE1" w14:textId="3FE5DE5A" w:rsidR="00B06A74" w:rsidRDefault="00B06A74" w:rsidP="00274E76">
            <w:pPr>
              <w:pStyle w:val="EarlierRepubEntries"/>
              <w:keepNext/>
            </w:pPr>
            <w:hyperlink r:id="rId490" w:tooltip="Red Tape Reduction Legislation Amendment Act 2016 " w:history="1">
              <w:r w:rsidRPr="00B06A74">
                <w:rPr>
                  <w:rStyle w:val="charCitHyperlinkAbbrev"/>
                </w:rPr>
                <w:t>A2016-18</w:t>
              </w:r>
            </w:hyperlink>
          </w:p>
        </w:tc>
        <w:tc>
          <w:tcPr>
            <w:tcW w:w="2151" w:type="dxa"/>
            <w:tcBorders>
              <w:top w:val="nil"/>
              <w:left w:val="nil"/>
              <w:bottom w:val="nil"/>
              <w:right w:val="nil"/>
            </w:tcBorders>
          </w:tcPr>
          <w:p w14:paraId="44CF60FC" w14:textId="77777777" w:rsidR="00B06A74" w:rsidRDefault="00B06A74" w:rsidP="00274E76">
            <w:pPr>
              <w:pStyle w:val="EarlierRepubEntries"/>
              <w:keepNext/>
              <w:rPr>
                <w:color w:val="000000"/>
              </w:rPr>
            </w:pPr>
            <w:r>
              <w:rPr>
                <w:color w:val="000000"/>
              </w:rPr>
              <w:t>27 April 2016</w:t>
            </w:r>
          </w:p>
        </w:tc>
      </w:tr>
      <w:tr w:rsidR="00F06A15" w14:paraId="78E08940" w14:textId="77777777" w:rsidTr="00722804">
        <w:tc>
          <w:tcPr>
            <w:tcW w:w="1897" w:type="dxa"/>
            <w:tcBorders>
              <w:top w:val="nil"/>
              <w:left w:val="nil"/>
              <w:bottom w:val="nil"/>
              <w:right w:val="nil"/>
            </w:tcBorders>
          </w:tcPr>
          <w:p w14:paraId="3F5CBDB3" w14:textId="77777777" w:rsidR="00F06A15" w:rsidRDefault="00F06A15" w:rsidP="00274E76">
            <w:pPr>
              <w:pStyle w:val="EarlierRepubEntries"/>
              <w:keepNext/>
            </w:pPr>
            <w:r>
              <w:t>27</w:t>
            </w:r>
          </w:p>
        </w:tc>
        <w:tc>
          <w:tcPr>
            <w:tcW w:w="2552" w:type="dxa"/>
            <w:tcBorders>
              <w:top w:val="nil"/>
              <w:left w:val="nil"/>
              <w:bottom w:val="nil"/>
              <w:right w:val="nil"/>
            </w:tcBorders>
          </w:tcPr>
          <w:p w14:paraId="63E64FA5" w14:textId="5FE8F927" w:rsidR="00F06A15" w:rsidRDefault="00F06A15" w:rsidP="00274E76">
            <w:pPr>
              <w:pStyle w:val="EarlierRepubEntries"/>
              <w:keepNext/>
              <w:rPr>
                <w:rStyle w:val="charCitHyperlinkAbbrev"/>
              </w:rPr>
            </w:pPr>
            <w:hyperlink r:id="rId491" w:tooltip="Justice Legislation Amendment Act 2016" w:history="1">
              <w:r w:rsidRPr="00047405">
                <w:rPr>
                  <w:rStyle w:val="charCitHyperlinkAbbrev"/>
                </w:rPr>
                <w:t>A2016-7</w:t>
              </w:r>
            </w:hyperlink>
          </w:p>
        </w:tc>
        <w:tc>
          <w:tcPr>
            <w:tcW w:w="2151" w:type="dxa"/>
            <w:tcBorders>
              <w:top w:val="nil"/>
              <w:left w:val="nil"/>
              <w:bottom w:val="nil"/>
              <w:right w:val="nil"/>
            </w:tcBorders>
          </w:tcPr>
          <w:p w14:paraId="158A620F" w14:textId="77777777" w:rsidR="00F06A15" w:rsidRDefault="00F06A15" w:rsidP="00274E76">
            <w:pPr>
              <w:pStyle w:val="EarlierRepubEntries"/>
              <w:keepNext/>
              <w:rPr>
                <w:color w:val="000000"/>
              </w:rPr>
            </w:pPr>
            <w:r>
              <w:rPr>
                <w:color w:val="000000"/>
              </w:rPr>
              <w:t>29 August 201</w:t>
            </w:r>
            <w:r w:rsidR="007C1BF1">
              <w:rPr>
                <w:color w:val="000000"/>
              </w:rPr>
              <w:t>6</w:t>
            </w:r>
          </w:p>
        </w:tc>
      </w:tr>
      <w:tr w:rsidR="006926D9" w14:paraId="1DF7E800" w14:textId="77777777" w:rsidTr="00722804">
        <w:tc>
          <w:tcPr>
            <w:tcW w:w="1897" w:type="dxa"/>
            <w:tcBorders>
              <w:top w:val="nil"/>
              <w:left w:val="nil"/>
              <w:bottom w:val="nil"/>
              <w:right w:val="nil"/>
            </w:tcBorders>
          </w:tcPr>
          <w:p w14:paraId="58FE581B" w14:textId="77777777" w:rsidR="006926D9" w:rsidRDefault="006926D9" w:rsidP="00274E76">
            <w:pPr>
              <w:pStyle w:val="EarlierRepubEntries"/>
              <w:keepNext/>
            </w:pPr>
            <w:r>
              <w:t>28</w:t>
            </w:r>
          </w:p>
        </w:tc>
        <w:tc>
          <w:tcPr>
            <w:tcW w:w="2552" w:type="dxa"/>
            <w:tcBorders>
              <w:top w:val="nil"/>
              <w:left w:val="nil"/>
              <w:bottom w:val="nil"/>
              <w:right w:val="nil"/>
            </w:tcBorders>
          </w:tcPr>
          <w:p w14:paraId="3086E764" w14:textId="5087D569" w:rsidR="006926D9" w:rsidRDefault="006926D9" w:rsidP="00274E76">
            <w:pPr>
              <w:pStyle w:val="EarlierRepubEntries"/>
              <w:keepNext/>
            </w:pPr>
            <w:hyperlink r:id="rId492" w:tooltip="Births, Deaths and Marriages Registration Amendment Act 2019" w:history="1">
              <w:r>
                <w:rPr>
                  <w:rStyle w:val="charCitHyperlinkAbbrev"/>
                </w:rPr>
                <w:t>A2019</w:t>
              </w:r>
              <w:r>
                <w:rPr>
                  <w:rStyle w:val="charCitHyperlinkAbbrev"/>
                </w:rPr>
                <w:noBreakHyphen/>
                <w:t>3</w:t>
              </w:r>
            </w:hyperlink>
          </w:p>
        </w:tc>
        <w:tc>
          <w:tcPr>
            <w:tcW w:w="2151" w:type="dxa"/>
            <w:tcBorders>
              <w:top w:val="nil"/>
              <w:left w:val="nil"/>
              <w:bottom w:val="nil"/>
              <w:right w:val="nil"/>
            </w:tcBorders>
          </w:tcPr>
          <w:p w14:paraId="4267AA2A" w14:textId="77777777" w:rsidR="006926D9" w:rsidRDefault="006926D9" w:rsidP="00274E76">
            <w:pPr>
              <w:pStyle w:val="EarlierRepubEntries"/>
              <w:keepNext/>
              <w:rPr>
                <w:color w:val="000000"/>
              </w:rPr>
            </w:pPr>
            <w:r>
              <w:rPr>
                <w:color w:val="000000"/>
              </w:rPr>
              <w:t>27 February 2019</w:t>
            </w:r>
          </w:p>
        </w:tc>
      </w:tr>
      <w:tr w:rsidR="00382A5D" w14:paraId="6CDD2189" w14:textId="77777777" w:rsidTr="00722804">
        <w:tc>
          <w:tcPr>
            <w:tcW w:w="1897" w:type="dxa"/>
            <w:tcBorders>
              <w:top w:val="nil"/>
              <w:left w:val="nil"/>
              <w:bottom w:val="nil"/>
              <w:right w:val="nil"/>
            </w:tcBorders>
          </w:tcPr>
          <w:p w14:paraId="4A8BFA34" w14:textId="77777777" w:rsidR="00382A5D" w:rsidRDefault="00382A5D" w:rsidP="00274E76">
            <w:pPr>
              <w:pStyle w:val="EarlierRepubEntries"/>
              <w:keepNext/>
            </w:pPr>
            <w:r>
              <w:t>29</w:t>
            </w:r>
          </w:p>
        </w:tc>
        <w:tc>
          <w:tcPr>
            <w:tcW w:w="2552" w:type="dxa"/>
            <w:tcBorders>
              <w:top w:val="nil"/>
              <w:left w:val="nil"/>
              <w:bottom w:val="nil"/>
              <w:right w:val="nil"/>
            </w:tcBorders>
          </w:tcPr>
          <w:p w14:paraId="770A6B30" w14:textId="1F7A8027" w:rsidR="00382A5D" w:rsidRDefault="00382A5D" w:rsidP="00274E76">
            <w:pPr>
              <w:pStyle w:val="EarlierRepubEntries"/>
              <w:keepNext/>
            </w:pPr>
            <w:hyperlink r:id="rId493" w:tooltip="Statute Law Amendment Act 2019" w:history="1">
              <w:r>
                <w:rPr>
                  <w:rStyle w:val="charCitHyperlinkAbbrev"/>
                </w:rPr>
                <w:t>A2019</w:t>
              </w:r>
              <w:r>
                <w:rPr>
                  <w:rStyle w:val="charCitHyperlinkAbbrev"/>
                </w:rPr>
                <w:noBreakHyphen/>
                <w:t>42</w:t>
              </w:r>
            </w:hyperlink>
          </w:p>
        </w:tc>
        <w:tc>
          <w:tcPr>
            <w:tcW w:w="2151" w:type="dxa"/>
            <w:tcBorders>
              <w:top w:val="nil"/>
              <w:left w:val="nil"/>
              <w:bottom w:val="nil"/>
              <w:right w:val="nil"/>
            </w:tcBorders>
          </w:tcPr>
          <w:p w14:paraId="65BF0985" w14:textId="77777777" w:rsidR="00382A5D" w:rsidRDefault="00382A5D" w:rsidP="00274E76">
            <w:pPr>
              <w:pStyle w:val="EarlierRepubEntries"/>
              <w:keepNext/>
              <w:rPr>
                <w:color w:val="000000"/>
              </w:rPr>
            </w:pPr>
            <w:r>
              <w:rPr>
                <w:color w:val="000000"/>
              </w:rPr>
              <w:t>14 November 2019</w:t>
            </w:r>
          </w:p>
        </w:tc>
      </w:tr>
      <w:tr w:rsidR="0080009B" w14:paraId="518BAC5F" w14:textId="77777777" w:rsidTr="00722804">
        <w:tc>
          <w:tcPr>
            <w:tcW w:w="1897" w:type="dxa"/>
            <w:tcBorders>
              <w:top w:val="nil"/>
              <w:left w:val="nil"/>
              <w:bottom w:val="nil"/>
              <w:right w:val="nil"/>
            </w:tcBorders>
          </w:tcPr>
          <w:p w14:paraId="7A5C6606" w14:textId="77777777" w:rsidR="0080009B" w:rsidRDefault="0080009B" w:rsidP="00274E76">
            <w:pPr>
              <w:pStyle w:val="EarlierRepubEntries"/>
              <w:keepNext/>
            </w:pPr>
            <w:r>
              <w:t>30</w:t>
            </w:r>
          </w:p>
        </w:tc>
        <w:tc>
          <w:tcPr>
            <w:tcW w:w="2552" w:type="dxa"/>
            <w:tcBorders>
              <w:top w:val="nil"/>
              <w:left w:val="nil"/>
              <w:bottom w:val="nil"/>
              <w:right w:val="nil"/>
            </w:tcBorders>
          </w:tcPr>
          <w:p w14:paraId="45C2EBB1" w14:textId="5D659A3E" w:rsidR="0080009B" w:rsidRDefault="0093510B" w:rsidP="00274E76">
            <w:pPr>
              <w:pStyle w:val="EarlierRepubEntries"/>
              <w:keepNext/>
            </w:pPr>
            <w:hyperlink r:id="rId494" w:tooltip="Statute Law Amendment Act 2019" w:history="1">
              <w:r>
                <w:rPr>
                  <w:rStyle w:val="charCitHyperlinkAbbrev"/>
                </w:rPr>
                <w:t>A2019</w:t>
              </w:r>
              <w:r>
                <w:rPr>
                  <w:rStyle w:val="charCitHyperlinkAbbrev"/>
                </w:rPr>
                <w:noBreakHyphen/>
                <w:t>42</w:t>
              </w:r>
            </w:hyperlink>
          </w:p>
        </w:tc>
        <w:tc>
          <w:tcPr>
            <w:tcW w:w="2151" w:type="dxa"/>
            <w:tcBorders>
              <w:top w:val="nil"/>
              <w:left w:val="nil"/>
              <w:bottom w:val="nil"/>
              <w:right w:val="nil"/>
            </w:tcBorders>
          </w:tcPr>
          <w:p w14:paraId="61D8B459" w14:textId="77777777" w:rsidR="0080009B" w:rsidRDefault="0093510B" w:rsidP="00274E76">
            <w:pPr>
              <w:pStyle w:val="EarlierRepubEntries"/>
              <w:keepNext/>
              <w:rPr>
                <w:color w:val="000000"/>
              </w:rPr>
            </w:pPr>
            <w:r>
              <w:rPr>
                <w:color w:val="000000"/>
              </w:rPr>
              <w:t>3 December 2019</w:t>
            </w:r>
          </w:p>
        </w:tc>
      </w:tr>
      <w:tr w:rsidR="00B54B36" w14:paraId="24FC58BE" w14:textId="77777777" w:rsidTr="00722804">
        <w:tc>
          <w:tcPr>
            <w:tcW w:w="1897" w:type="dxa"/>
            <w:tcBorders>
              <w:top w:val="nil"/>
              <w:left w:val="nil"/>
              <w:bottom w:val="nil"/>
              <w:right w:val="nil"/>
            </w:tcBorders>
          </w:tcPr>
          <w:p w14:paraId="26BBFC5B" w14:textId="4BEBACC5" w:rsidR="00B54B36" w:rsidRDefault="005F7A94" w:rsidP="00274E76">
            <w:pPr>
              <w:pStyle w:val="EarlierRepubEntries"/>
              <w:keepNext/>
            </w:pPr>
            <w:r>
              <w:t>31</w:t>
            </w:r>
          </w:p>
        </w:tc>
        <w:tc>
          <w:tcPr>
            <w:tcW w:w="2552" w:type="dxa"/>
            <w:tcBorders>
              <w:top w:val="nil"/>
              <w:left w:val="nil"/>
              <w:bottom w:val="nil"/>
              <w:right w:val="nil"/>
            </w:tcBorders>
          </w:tcPr>
          <w:p w14:paraId="14CCE5C2" w14:textId="7DA189A7" w:rsidR="00B54B36" w:rsidRDefault="005F7A94" w:rsidP="00274E76">
            <w:pPr>
              <w:pStyle w:val="EarlierRepubEntries"/>
              <w:keepNext/>
            </w:pPr>
            <w:hyperlink r:id="rId495" w:tooltip="Statute Law Amendment Act 2019" w:history="1">
              <w:r>
                <w:rPr>
                  <w:rStyle w:val="charCitHyperlinkAbbrev"/>
                </w:rPr>
                <w:t>A2019</w:t>
              </w:r>
              <w:r>
                <w:rPr>
                  <w:rStyle w:val="charCitHyperlinkAbbrev"/>
                </w:rPr>
                <w:noBreakHyphen/>
                <w:t>42</w:t>
              </w:r>
            </w:hyperlink>
          </w:p>
        </w:tc>
        <w:tc>
          <w:tcPr>
            <w:tcW w:w="2151" w:type="dxa"/>
            <w:tcBorders>
              <w:top w:val="nil"/>
              <w:left w:val="nil"/>
              <w:bottom w:val="nil"/>
              <w:right w:val="nil"/>
            </w:tcBorders>
          </w:tcPr>
          <w:p w14:paraId="13970DE2" w14:textId="4E19731C" w:rsidR="00B54B36" w:rsidRDefault="005F7A94" w:rsidP="00274E76">
            <w:pPr>
              <w:pStyle w:val="EarlierRepubEntries"/>
              <w:keepNext/>
              <w:rPr>
                <w:color w:val="000000"/>
              </w:rPr>
            </w:pPr>
            <w:r>
              <w:rPr>
                <w:color w:val="000000"/>
              </w:rPr>
              <w:t>28 February 2020</w:t>
            </w:r>
          </w:p>
        </w:tc>
      </w:tr>
      <w:tr w:rsidR="00CD27B0" w14:paraId="029C59DF" w14:textId="77777777" w:rsidTr="00722804">
        <w:tc>
          <w:tcPr>
            <w:tcW w:w="1897" w:type="dxa"/>
            <w:tcBorders>
              <w:top w:val="nil"/>
              <w:left w:val="nil"/>
              <w:bottom w:val="nil"/>
              <w:right w:val="nil"/>
            </w:tcBorders>
          </w:tcPr>
          <w:p w14:paraId="00B6EB9B" w14:textId="6059BA48" w:rsidR="00CD27B0" w:rsidRDefault="00CD27B0" w:rsidP="00274E76">
            <w:pPr>
              <w:pStyle w:val="EarlierRepubEntries"/>
              <w:keepNext/>
            </w:pPr>
            <w:r>
              <w:t>32</w:t>
            </w:r>
          </w:p>
        </w:tc>
        <w:tc>
          <w:tcPr>
            <w:tcW w:w="2552" w:type="dxa"/>
            <w:tcBorders>
              <w:top w:val="nil"/>
              <w:left w:val="nil"/>
              <w:bottom w:val="nil"/>
              <w:right w:val="nil"/>
            </w:tcBorders>
          </w:tcPr>
          <w:p w14:paraId="04793A81" w14:textId="3B96A7D8" w:rsidR="00CD27B0" w:rsidRDefault="008459B5" w:rsidP="00274E76">
            <w:pPr>
              <w:pStyle w:val="EarlierRepubEntries"/>
              <w:keepNext/>
            </w:pPr>
            <w:hyperlink r:id="rId496" w:tooltip="Births, Deaths and Marriages Registration (Tissue Donor Acknowledgment) Amendment Act 2020" w:history="1">
              <w:r>
                <w:rPr>
                  <w:rStyle w:val="charCitHyperlinkAbbrev"/>
                </w:rPr>
                <w:t>A2020</w:t>
              </w:r>
              <w:r>
                <w:rPr>
                  <w:rStyle w:val="charCitHyperlinkAbbrev"/>
                </w:rPr>
                <w:noBreakHyphen/>
                <w:t>17</w:t>
              </w:r>
            </w:hyperlink>
          </w:p>
        </w:tc>
        <w:tc>
          <w:tcPr>
            <w:tcW w:w="2151" w:type="dxa"/>
            <w:tcBorders>
              <w:top w:val="nil"/>
              <w:left w:val="nil"/>
              <w:bottom w:val="nil"/>
              <w:right w:val="nil"/>
            </w:tcBorders>
          </w:tcPr>
          <w:p w14:paraId="39C62C40" w14:textId="687E7F26" w:rsidR="00CD27B0" w:rsidRDefault="008459B5" w:rsidP="00274E76">
            <w:pPr>
              <w:pStyle w:val="EarlierRepubEntries"/>
              <w:keepNext/>
              <w:rPr>
                <w:color w:val="000000"/>
              </w:rPr>
            </w:pPr>
            <w:r>
              <w:rPr>
                <w:color w:val="000000"/>
              </w:rPr>
              <w:t>6 May 2021</w:t>
            </w:r>
          </w:p>
        </w:tc>
      </w:tr>
      <w:tr w:rsidR="00CA475C" w14:paraId="0557C2DD" w14:textId="77777777" w:rsidTr="00722804">
        <w:tc>
          <w:tcPr>
            <w:tcW w:w="1897" w:type="dxa"/>
            <w:tcBorders>
              <w:top w:val="nil"/>
              <w:left w:val="nil"/>
              <w:bottom w:val="nil"/>
              <w:right w:val="nil"/>
            </w:tcBorders>
          </w:tcPr>
          <w:p w14:paraId="38938141" w14:textId="65063ED9" w:rsidR="00CA475C" w:rsidRDefault="00CA475C" w:rsidP="00274E76">
            <w:pPr>
              <w:pStyle w:val="EarlierRepubEntries"/>
              <w:keepNext/>
            </w:pPr>
            <w:r>
              <w:t>33</w:t>
            </w:r>
          </w:p>
        </w:tc>
        <w:tc>
          <w:tcPr>
            <w:tcW w:w="2552" w:type="dxa"/>
            <w:tcBorders>
              <w:top w:val="nil"/>
              <w:left w:val="nil"/>
              <w:bottom w:val="nil"/>
              <w:right w:val="nil"/>
            </w:tcBorders>
          </w:tcPr>
          <w:p w14:paraId="0DD27534" w14:textId="4A451812" w:rsidR="00CA475C" w:rsidRDefault="00CA475C" w:rsidP="00274E76">
            <w:pPr>
              <w:pStyle w:val="EarlierRepubEntries"/>
              <w:keepNext/>
            </w:pPr>
            <w:hyperlink r:id="rId497" w:tooltip="Births, Deaths and Marriages Registration Amendment Act 2020" w:history="1">
              <w:r>
                <w:rPr>
                  <w:rStyle w:val="charCitHyperlinkAbbrev"/>
                </w:rPr>
                <w:t>A2020</w:t>
              </w:r>
              <w:r>
                <w:rPr>
                  <w:rStyle w:val="charCitHyperlinkAbbrev"/>
                </w:rPr>
                <w:noBreakHyphen/>
                <w:t>40</w:t>
              </w:r>
            </w:hyperlink>
          </w:p>
        </w:tc>
        <w:tc>
          <w:tcPr>
            <w:tcW w:w="2151" w:type="dxa"/>
            <w:tcBorders>
              <w:top w:val="nil"/>
              <w:left w:val="nil"/>
              <w:bottom w:val="nil"/>
              <w:right w:val="nil"/>
            </w:tcBorders>
          </w:tcPr>
          <w:p w14:paraId="5DE71685" w14:textId="24B72736" w:rsidR="00CA475C" w:rsidRDefault="00CA475C" w:rsidP="00274E76">
            <w:pPr>
              <w:pStyle w:val="EarlierRepubEntries"/>
              <w:keepNext/>
              <w:rPr>
                <w:color w:val="000000"/>
              </w:rPr>
            </w:pPr>
            <w:r>
              <w:rPr>
                <w:color w:val="000000"/>
              </w:rPr>
              <w:t>20 August 2021</w:t>
            </w:r>
          </w:p>
        </w:tc>
      </w:tr>
      <w:tr w:rsidR="00A7488B" w14:paraId="42A30DB8" w14:textId="77777777" w:rsidTr="00722804">
        <w:tc>
          <w:tcPr>
            <w:tcW w:w="1897" w:type="dxa"/>
            <w:tcBorders>
              <w:top w:val="nil"/>
              <w:left w:val="nil"/>
              <w:bottom w:val="nil"/>
              <w:right w:val="nil"/>
            </w:tcBorders>
          </w:tcPr>
          <w:p w14:paraId="6EDE9D3F" w14:textId="7C288040" w:rsidR="00A7488B" w:rsidRDefault="00A7488B" w:rsidP="00274E76">
            <w:pPr>
              <w:pStyle w:val="EarlierRepubEntries"/>
              <w:keepNext/>
            </w:pPr>
            <w:r>
              <w:t>34</w:t>
            </w:r>
          </w:p>
        </w:tc>
        <w:tc>
          <w:tcPr>
            <w:tcW w:w="2552" w:type="dxa"/>
            <w:tcBorders>
              <w:top w:val="nil"/>
              <w:left w:val="nil"/>
              <w:bottom w:val="nil"/>
              <w:right w:val="nil"/>
            </w:tcBorders>
          </w:tcPr>
          <w:p w14:paraId="6D43616F" w14:textId="7C698D69" w:rsidR="00A7488B" w:rsidRDefault="00A7488B" w:rsidP="00274E76">
            <w:pPr>
              <w:pStyle w:val="EarlierRepubEntries"/>
              <w:keepNext/>
            </w:pPr>
            <w:hyperlink r:id="rId498" w:tooltip="Justice and Community Safety Legislation Amendment Act 2021 (No 2)" w:history="1">
              <w:r>
                <w:rPr>
                  <w:rStyle w:val="charCitHyperlinkAbbrev"/>
                </w:rPr>
                <w:t>A2021</w:t>
              </w:r>
              <w:r>
                <w:rPr>
                  <w:rStyle w:val="charCitHyperlinkAbbrev"/>
                </w:rPr>
                <w:noBreakHyphen/>
                <w:t>33</w:t>
              </w:r>
            </w:hyperlink>
          </w:p>
        </w:tc>
        <w:tc>
          <w:tcPr>
            <w:tcW w:w="2151" w:type="dxa"/>
            <w:tcBorders>
              <w:top w:val="nil"/>
              <w:left w:val="nil"/>
              <w:bottom w:val="nil"/>
              <w:right w:val="nil"/>
            </w:tcBorders>
          </w:tcPr>
          <w:p w14:paraId="4CFDE0BA" w14:textId="470BE344" w:rsidR="00A7488B" w:rsidRDefault="00A7488B" w:rsidP="00274E76">
            <w:pPr>
              <w:pStyle w:val="EarlierRepubEntries"/>
              <w:keepNext/>
              <w:rPr>
                <w:color w:val="000000"/>
              </w:rPr>
            </w:pPr>
            <w:r>
              <w:rPr>
                <w:color w:val="000000"/>
              </w:rPr>
              <w:t>31 December 2021</w:t>
            </w:r>
          </w:p>
        </w:tc>
      </w:tr>
      <w:tr w:rsidR="00C423B1" w14:paraId="7AAFCA8F" w14:textId="77777777" w:rsidTr="00722804">
        <w:tc>
          <w:tcPr>
            <w:tcW w:w="1897" w:type="dxa"/>
            <w:tcBorders>
              <w:top w:val="nil"/>
              <w:left w:val="nil"/>
              <w:bottom w:val="nil"/>
              <w:right w:val="nil"/>
            </w:tcBorders>
          </w:tcPr>
          <w:p w14:paraId="4E62180B" w14:textId="1150F38D" w:rsidR="00C423B1" w:rsidRDefault="00C423B1" w:rsidP="00274E76">
            <w:pPr>
              <w:pStyle w:val="EarlierRepubEntries"/>
              <w:keepNext/>
            </w:pPr>
            <w:r>
              <w:t>35</w:t>
            </w:r>
          </w:p>
        </w:tc>
        <w:tc>
          <w:tcPr>
            <w:tcW w:w="2552" w:type="dxa"/>
            <w:tcBorders>
              <w:top w:val="nil"/>
              <w:left w:val="nil"/>
              <w:bottom w:val="nil"/>
              <w:right w:val="nil"/>
            </w:tcBorders>
          </w:tcPr>
          <w:p w14:paraId="24414A92" w14:textId="085F7E04" w:rsidR="00C423B1" w:rsidRDefault="0012718C" w:rsidP="00274E76">
            <w:pPr>
              <w:pStyle w:val="EarlierRepubEntries"/>
              <w:keepNext/>
            </w:pPr>
            <w:hyperlink r:id="rId499" w:tooltip="Births, Deaths and Marriages Registration Amendment Act 2024" w:history="1">
              <w:r>
                <w:rPr>
                  <w:rStyle w:val="charCitHyperlinkAbbrev"/>
                </w:rPr>
                <w:t>A2024</w:t>
              </w:r>
              <w:r>
                <w:rPr>
                  <w:rStyle w:val="charCitHyperlinkAbbrev"/>
                </w:rPr>
                <w:noBreakHyphen/>
                <w:t>9</w:t>
              </w:r>
            </w:hyperlink>
          </w:p>
        </w:tc>
        <w:tc>
          <w:tcPr>
            <w:tcW w:w="2151" w:type="dxa"/>
            <w:tcBorders>
              <w:top w:val="nil"/>
              <w:left w:val="nil"/>
              <w:bottom w:val="nil"/>
              <w:right w:val="nil"/>
            </w:tcBorders>
          </w:tcPr>
          <w:p w14:paraId="77D67E14" w14:textId="73885A55" w:rsidR="00C423B1" w:rsidRDefault="0012718C" w:rsidP="00274E76">
            <w:pPr>
              <w:pStyle w:val="EarlierRepubEntries"/>
              <w:keepNext/>
              <w:rPr>
                <w:color w:val="000000"/>
              </w:rPr>
            </w:pPr>
            <w:r>
              <w:rPr>
                <w:color w:val="000000"/>
              </w:rPr>
              <w:t>29 March 2024</w:t>
            </w:r>
          </w:p>
        </w:tc>
      </w:tr>
      <w:tr w:rsidR="001428C0" w14:paraId="7481BBB3" w14:textId="77777777" w:rsidTr="00722804">
        <w:tc>
          <w:tcPr>
            <w:tcW w:w="1897" w:type="dxa"/>
            <w:tcBorders>
              <w:top w:val="nil"/>
              <w:left w:val="nil"/>
              <w:bottom w:val="nil"/>
              <w:right w:val="nil"/>
            </w:tcBorders>
          </w:tcPr>
          <w:p w14:paraId="07399708" w14:textId="7B948C0D" w:rsidR="001428C0" w:rsidRDefault="001428C0" w:rsidP="00274E76">
            <w:pPr>
              <w:pStyle w:val="EarlierRepubEntries"/>
              <w:keepNext/>
            </w:pPr>
            <w:r>
              <w:t>36</w:t>
            </w:r>
          </w:p>
        </w:tc>
        <w:tc>
          <w:tcPr>
            <w:tcW w:w="2552" w:type="dxa"/>
            <w:tcBorders>
              <w:top w:val="nil"/>
              <w:left w:val="nil"/>
              <w:bottom w:val="nil"/>
              <w:right w:val="nil"/>
            </w:tcBorders>
          </w:tcPr>
          <w:p w14:paraId="4763B312" w14:textId="7C7E0F71" w:rsidR="001428C0" w:rsidRDefault="001428C0" w:rsidP="00274E76">
            <w:pPr>
              <w:pStyle w:val="EarlierRepubEntries"/>
              <w:keepNext/>
            </w:pPr>
            <w:hyperlink r:id="rId500" w:tooltip="Parentage (Surrogacy) Amendment Act 2024" w:history="1">
              <w:r>
                <w:rPr>
                  <w:rStyle w:val="charCitHyperlinkAbbrev"/>
                </w:rPr>
                <w:t>A2024</w:t>
              </w:r>
              <w:r>
                <w:rPr>
                  <w:rStyle w:val="charCitHyperlinkAbbrev"/>
                </w:rPr>
                <w:noBreakHyphen/>
                <w:t>31</w:t>
              </w:r>
            </w:hyperlink>
          </w:p>
        </w:tc>
        <w:tc>
          <w:tcPr>
            <w:tcW w:w="2151" w:type="dxa"/>
            <w:tcBorders>
              <w:top w:val="nil"/>
              <w:left w:val="nil"/>
              <w:bottom w:val="nil"/>
              <w:right w:val="nil"/>
            </w:tcBorders>
          </w:tcPr>
          <w:p w14:paraId="56D996F9" w14:textId="79446BF4" w:rsidR="001428C0" w:rsidRDefault="001428C0" w:rsidP="00274E76">
            <w:pPr>
              <w:pStyle w:val="EarlierRepubEntries"/>
              <w:keepNext/>
              <w:rPr>
                <w:color w:val="000000"/>
              </w:rPr>
            </w:pPr>
            <w:r>
              <w:rPr>
                <w:color w:val="000000"/>
              </w:rPr>
              <w:t>10 July 2024</w:t>
            </w:r>
          </w:p>
        </w:tc>
      </w:tr>
      <w:tr w:rsidR="00C15220" w14:paraId="10F979B9" w14:textId="77777777" w:rsidTr="00722804">
        <w:tc>
          <w:tcPr>
            <w:tcW w:w="1897" w:type="dxa"/>
            <w:tcBorders>
              <w:top w:val="nil"/>
              <w:left w:val="nil"/>
              <w:bottom w:val="nil"/>
              <w:right w:val="nil"/>
            </w:tcBorders>
          </w:tcPr>
          <w:p w14:paraId="55BE1982" w14:textId="443E0F49" w:rsidR="00C15220" w:rsidRDefault="00C15220" w:rsidP="00274E76">
            <w:pPr>
              <w:pStyle w:val="EarlierRepubEntries"/>
              <w:keepNext/>
            </w:pPr>
            <w:r>
              <w:t>37</w:t>
            </w:r>
          </w:p>
        </w:tc>
        <w:tc>
          <w:tcPr>
            <w:tcW w:w="2552" w:type="dxa"/>
            <w:tcBorders>
              <w:top w:val="nil"/>
              <w:left w:val="nil"/>
              <w:bottom w:val="nil"/>
              <w:right w:val="nil"/>
            </w:tcBorders>
          </w:tcPr>
          <w:p w14:paraId="78E56DE2" w14:textId="65E4FBB9" w:rsidR="00C15220" w:rsidRDefault="00C15220" w:rsidP="00274E76">
            <w:pPr>
              <w:pStyle w:val="EarlierRepubEntries"/>
              <w:keepNext/>
            </w:pPr>
            <w:hyperlink r:id="rId501" w:tooltip="Parentage (Surrogacy) Amendment Act 2024" w:history="1">
              <w:r>
                <w:rPr>
                  <w:rStyle w:val="charCitHyperlinkAbbrev"/>
                </w:rPr>
                <w:t>A2024</w:t>
              </w:r>
              <w:r>
                <w:rPr>
                  <w:rStyle w:val="charCitHyperlinkAbbrev"/>
                </w:rPr>
                <w:noBreakHyphen/>
                <w:t>31</w:t>
              </w:r>
            </w:hyperlink>
          </w:p>
        </w:tc>
        <w:tc>
          <w:tcPr>
            <w:tcW w:w="2151" w:type="dxa"/>
            <w:tcBorders>
              <w:top w:val="nil"/>
              <w:left w:val="nil"/>
              <w:bottom w:val="nil"/>
              <w:right w:val="nil"/>
            </w:tcBorders>
          </w:tcPr>
          <w:p w14:paraId="14B57941" w14:textId="4C3FB20A" w:rsidR="00C15220" w:rsidRDefault="00C15220" w:rsidP="00274E76">
            <w:pPr>
              <w:pStyle w:val="EarlierRepubEntries"/>
              <w:keepNext/>
              <w:rPr>
                <w:color w:val="000000"/>
              </w:rPr>
            </w:pPr>
            <w:r>
              <w:rPr>
                <w:color w:val="000000"/>
              </w:rPr>
              <w:t>28 March 2025</w:t>
            </w:r>
          </w:p>
        </w:tc>
      </w:tr>
      <w:tr w:rsidR="00D678A1" w14:paraId="747BFA1A" w14:textId="77777777" w:rsidTr="00D678A1">
        <w:tc>
          <w:tcPr>
            <w:tcW w:w="6600" w:type="dxa"/>
            <w:gridSpan w:val="3"/>
            <w:tcBorders>
              <w:top w:val="nil"/>
              <w:left w:val="nil"/>
              <w:bottom w:val="nil"/>
              <w:right w:val="nil"/>
            </w:tcBorders>
          </w:tcPr>
          <w:p w14:paraId="7660A3E2" w14:textId="5425DBF7" w:rsidR="00D678A1" w:rsidRDefault="00D678A1" w:rsidP="00D678A1">
            <w:pPr>
              <w:pStyle w:val="EarlierRepubEntries"/>
            </w:pPr>
            <w:r>
              <w:rPr>
                <w:rFonts w:cs="Arial"/>
              </w:rPr>
              <w:t>≠</w:t>
            </w:r>
            <w:r>
              <w:t xml:space="preserve"> reissue because of High Court decision in relation to </w:t>
            </w:r>
            <w:hyperlink r:id="rId502" w:tooltip="Marriage Equality (Same Sex) Act 2013" w:history="1">
              <w:r w:rsidRPr="00AF3D0C">
                <w:rPr>
                  <w:rStyle w:val="charCitHyperlinkAbbrev"/>
                </w:rPr>
                <w:t>A2013-39</w:t>
              </w:r>
            </w:hyperlink>
          </w:p>
        </w:tc>
      </w:tr>
    </w:tbl>
    <w:p w14:paraId="5336B1F4" w14:textId="77777777" w:rsidR="00274E76" w:rsidRPr="00274E76" w:rsidRDefault="00274E76" w:rsidP="00274E76">
      <w:pPr>
        <w:pStyle w:val="PageBreak"/>
      </w:pPr>
      <w:r w:rsidRPr="00274E76">
        <w:br w:type="page"/>
      </w:r>
    </w:p>
    <w:p w14:paraId="7455B6E1" w14:textId="77777777" w:rsidR="00E558B9" w:rsidRPr="00A64865" w:rsidRDefault="00E558B9" w:rsidP="00D505AC">
      <w:pPr>
        <w:pStyle w:val="Endnote2"/>
      </w:pPr>
      <w:bookmarkStart w:id="135" w:name="_Toc211941636"/>
      <w:r w:rsidRPr="00A64865">
        <w:rPr>
          <w:rStyle w:val="charTableNo"/>
        </w:rPr>
        <w:lastRenderedPageBreak/>
        <w:t>6</w:t>
      </w:r>
      <w:r w:rsidRPr="00217CE1">
        <w:tab/>
      </w:r>
      <w:r w:rsidRPr="00A64865">
        <w:rPr>
          <w:rStyle w:val="charTableText"/>
        </w:rPr>
        <w:t>Expired transitional or validating provisions</w:t>
      </w:r>
      <w:bookmarkEnd w:id="135"/>
    </w:p>
    <w:p w14:paraId="1755BC65" w14:textId="505B61D6" w:rsidR="00E558B9" w:rsidRDefault="00E558B9" w:rsidP="00D505AC">
      <w:pPr>
        <w:pStyle w:val="EndNoteTextPub"/>
      </w:pPr>
      <w:r w:rsidRPr="00600F19">
        <w:t>This Act may be affected by transitional or validating provisions that have expired.  The expiry does not affect any continuing operation of the provisions (s</w:t>
      </w:r>
      <w:r>
        <w:t xml:space="preserve">ee </w:t>
      </w:r>
      <w:hyperlink r:id="rId503" w:tooltip="A2001-14" w:history="1">
        <w:r w:rsidR="00D505AC" w:rsidRPr="00D505AC">
          <w:rPr>
            <w:rStyle w:val="charCitHyperlinkItal"/>
          </w:rPr>
          <w:t>Legislation Act 2001</w:t>
        </w:r>
      </w:hyperlink>
      <w:r>
        <w:t>, s 88 (1)).</w:t>
      </w:r>
    </w:p>
    <w:p w14:paraId="4F291C79" w14:textId="77777777" w:rsidR="00E558B9" w:rsidRDefault="00E558B9" w:rsidP="00D505AC">
      <w:pPr>
        <w:pStyle w:val="EndNoteTextPub"/>
        <w:spacing w:before="120"/>
      </w:pPr>
      <w:r>
        <w:t>Expired provisions are removed from the republished law when the expiry takes effect and are listed in the amendment history using the abbreviation ‘exp’ followed by the date of the expiry.</w:t>
      </w:r>
    </w:p>
    <w:p w14:paraId="7736271E" w14:textId="77777777" w:rsidR="00E558B9" w:rsidRDefault="00E558B9" w:rsidP="00D505A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E4D573D" w14:textId="77777777" w:rsidR="00F8431D" w:rsidRDefault="00F8431D" w:rsidP="007B3882">
      <w:pPr>
        <w:pStyle w:val="05EndNote"/>
        <w:sectPr w:rsidR="00F8431D" w:rsidSect="00A64865">
          <w:headerReference w:type="even" r:id="rId504"/>
          <w:headerReference w:type="default" r:id="rId505"/>
          <w:footerReference w:type="even" r:id="rId506"/>
          <w:footerReference w:type="default" r:id="rId507"/>
          <w:pgSz w:w="11907" w:h="16839" w:code="9"/>
          <w:pgMar w:top="3000" w:right="1900" w:bottom="2500" w:left="2300" w:header="2480" w:footer="2100" w:gutter="0"/>
          <w:cols w:space="720"/>
          <w:docGrid w:linePitch="326"/>
        </w:sectPr>
      </w:pPr>
    </w:p>
    <w:p w14:paraId="3775AF1B" w14:textId="77777777" w:rsidR="00C54B9F" w:rsidRDefault="00C54B9F"/>
    <w:p w14:paraId="38CB70B5" w14:textId="77777777" w:rsidR="00F8013D" w:rsidRDefault="00F8013D"/>
    <w:p w14:paraId="6FAF97AF" w14:textId="77777777" w:rsidR="00236B1E" w:rsidRDefault="00236B1E"/>
    <w:p w14:paraId="3E5AFCCD" w14:textId="77777777" w:rsidR="00FA493F" w:rsidRDefault="00FA493F"/>
    <w:p w14:paraId="43A1116D" w14:textId="77777777" w:rsidR="00FA493F" w:rsidRDefault="00FA493F"/>
    <w:p w14:paraId="15264AFB" w14:textId="77777777" w:rsidR="00FA493F" w:rsidRDefault="00FA493F"/>
    <w:p w14:paraId="7917447D" w14:textId="77777777" w:rsidR="00236B1E" w:rsidRDefault="00236B1E"/>
    <w:p w14:paraId="0CAB704A" w14:textId="77777777" w:rsidR="00C6208B" w:rsidRDefault="00C6208B"/>
    <w:p w14:paraId="27FF8A8B" w14:textId="77777777" w:rsidR="00C6208B" w:rsidRDefault="00C6208B"/>
    <w:p w14:paraId="1172D12A" w14:textId="77777777" w:rsidR="00C6208B" w:rsidRDefault="00C6208B"/>
    <w:p w14:paraId="7CCEE37D" w14:textId="77777777" w:rsidR="00C6208B" w:rsidRDefault="00C6208B"/>
    <w:p w14:paraId="27FA2B32" w14:textId="77777777" w:rsidR="00C6208B" w:rsidRDefault="00C6208B"/>
    <w:p w14:paraId="4357EF83" w14:textId="77777777" w:rsidR="00C6208B" w:rsidRDefault="00C6208B"/>
    <w:p w14:paraId="1F8C3FF8" w14:textId="77777777" w:rsidR="00C6208B" w:rsidRDefault="00C6208B"/>
    <w:p w14:paraId="627EDC97" w14:textId="77777777" w:rsidR="00C6208B" w:rsidRDefault="00C6208B"/>
    <w:p w14:paraId="37E18258" w14:textId="77777777" w:rsidR="00C6208B" w:rsidRDefault="00C6208B"/>
    <w:p w14:paraId="61523C9D" w14:textId="77777777" w:rsidR="00C6208B" w:rsidRDefault="00C6208B"/>
    <w:p w14:paraId="2AEC3A4A" w14:textId="77777777" w:rsidR="00C6208B" w:rsidRDefault="00C6208B"/>
    <w:p w14:paraId="4384E7E6" w14:textId="77777777" w:rsidR="00C6208B" w:rsidRDefault="00C6208B"/>
    <w:p w14:paraId="5CC1332D" w14:textId="77777777" w:rsidR="00C6208B" w:rsidRDefault="00C6208B"/>
    <w:p w14:paraId="7AD53044" w14:textId="77777777" w:rsidR="00C54B9F" w:rsidRDefault="00C54B9F"/>
    <w:p w14:paraId="5FA9A89F" w14:textId="0B485367" w:rsidR="00C54B9F" w:rsidRDefault="00C54B9F">
      <w:pPr>
        <w:rPr>
          <w:color w:val="000000"/>
          <w:sz w:val="22"/>
          <w:szCs w:val="22"/>
        </w:rPr>
      </w:pPr>
      <w:r>
        <w:rPr>
          <w:color w:val="000000"/>
          <w:sz w:val="22"/>
          <w:szCs w:val="22"/>
        </w:rPr>
        <w:t>©  A</w:t>
      </w:r>
      <w:r w:rsidR="00A40B9F">
        <w:rPr>
          <w:color w:val="000000"/>
          <w:sz w:val="22"/>
          <w:szCs w:val="22"/>
        </w:rPr>
        <w:t xml:space="preserve">ustralian Capital Territory </w:t>
      </w:r>
      <w:r w:rsidR="00A64865">
        <w:rPr>
          <w:color w:val="000000"/>
          <w:sz w:val="22"/>
          <w:szCs w:val="22"/>
        </w:rPr>
        <w:t>2025</w:t>
      </w:r>
    </w:p>
    <w:p w14:paraId="0AB6C8C9" w14:textId="77777777" w:rsidR="00C54B9F" w:rsidRDefault="00C54B9F"/>
    <w:p w14:paraId="0C5752B7" w14:textId="77777777" w:rsidR="0089154A" w:rsidRDefault="0089154A">
      <w:pPr>
        <w:pStyle w:val="06Copyright"/>
        <w:sectPr w:rsidR="0089154A" w:rsidSect="0089154A">
          <w:headerReference w:type="even" r:id="rId508"/>
          <w:headerReference w:type="default" r:id="rId509"/>
          <w:footerReference w:type="even" r:id="rId510"/>
          <w:footerReference w:type="default" r:id="rId511"/>
          <w:headerReference w:type="first" r:id="rId512"/>
          <w:footerReference w:type="first" r:id="rId513"/>
          <w:type w:val="continuous"/>
          <w:pgSz w:w="11907" w:h="16839" w:code="9"/>
          <w:pgMar w:top="3000" w:right="1900" w:bottom="2500" w:left="2300" w:header="2480" w:footer="2100" w:gutter="0"/>
          <w:pgNumType w:fmt="lowerRoman"/>
          <w:cols w:space="720"/>
          <w:titlePg/>
          <w:docGrid w:linePitch="326"/>
        </w:sectPr>
      </w:pPr>
    </w:p>
    <w:p w14:paraId="69ABB8CC" w14:textId="77777777" w:rsidR="00C54B9F" w:rsidRDefault="00C54B9F"/>
    <w:sectPr w:rsidR="00C54B9F" w:rsidSect="00C207B1">
      <w:headerReference w:type="first" r:id="rId514"/>
      <w:footerReference w:type="first" r:id="rId515"/>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65BB" w14:textId="77777777" w:rsidR="00D21888" w:rsidRDefault="00D21888" w:rsidP="00C54B9F">
      <w:pPr>
        <w:pStyle w:val="aExamBullet"/>
      </w:pPr>
      <w:r>
        <w:separator/>
      </w:r>
    </w:p>
  </w:endnote>
  <w:endnote w:type="continuationSeparator" w:id="0">
    <w:p w14:paraId="6AC3E591" w14:textId="77777777" w:rsidR="00D21888" w:rsidRDefault="00D21888" w:rsidP="00C54B9F">
      <w:pPr>
        <w:pStyle w:val="aExamBull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95C3" w14:textId="433A4047" w:rsidR="00E04016" w:rsidRPr="00AD0544" w:rsidRDefault="00AD0544" w:rsidP="00AD0544">
    <w:pPr>
      <w:pStyle w:val="Footer"/>
      <w:jc w:val="center"/>
      <w:rPr>
        <w:rFonts w:cs="Arial"/>
        <w:sz w:val="14"/>
      </w:rPr>
    </w:pPr>
    <w:r w:rsidRPr="00AD054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4ADC" w14:textId="77777777" w:rsidR="008F2A17" w:rsidRDefault="008F2A1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F2A17" w:rsidRPr="00CB3D59" w14:paraId="0B3376AD" w14:textId="77777777">
      <w:tc>
        <w:tcPr>
          <w:tcW w:w="847" w:type="pct"/>
        </w:tcPr>
        <w:p w14:paraId="66C6E057" w14:textId="77777777" w:rsidR="008F2A17" w:rsidRPr="00F02A14" w:rsidRDefault="008F2A17"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69964B6" w14:textId="70B0DDD7" w:rsidR="008F2A17" w:rsidRPr="00F02A14" w:rsidRDefault="008F2A1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77950" w:rsidRPr="00D77950">
            <w:rPr>
              <w:rFonts w:cs="Arial"/>
              <w:szCs w:val="18"/>
            </w:rPr>
            <w:t xml:space="preserve">Births, Deaths and </w:t>
          </w:r>
          <w:r w:rsidR="00D77950">
            <w:t>Marriages Registration Act 1997</w:t>
          </w:r>
          <w:r>
            <w:rPr>
              <w:rFonts w:cs="Arial"/>
              <w:szCs w:val="18"/>
            </w:rPr>
            <w:fldChar w:fldCharType="end"/>
          </w:r>
        </w:p>
        <w:p w14:paraId="75B984AA" w14:textId="428518E2" w:rsidR="008F2A17" w:rsidRPr="00F02A14" w:rsidRDefault="008F2A1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7795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77950">
            <w:rPr>
              <w:rFonts w:cs="Arial"/>
              <w:szCs w:val="18"/>
            </w:rPr>
            <w:t>03/11/25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77950">
            <w:rPr>
              <w:rFonts w:cs="Arial"/>
              <w:szCs w:val="18"/>
            </w:rPr>
            <w:t>-05/12/25</w:t>
          </w:r>
          <w:r w:rsidRPr="00F02A14">
            <w:rPr>
              <w:rFonts w:cs="Arial"/>
              <w:szCs w:val="18"/>
            </w:rPr>
            <w:fldChar w:fldCharType="end"/>
          </w:r>
        </w:p>
      </w:tc>
      <w:tc>
        <w:tcPr>
          <w:tcW w:w="1061" w:type="pct"/>
        </w:tcPr>
        <w:p w14:paraId="692352FC" w14:textId="7DE2E98D" w:rsidR="008F2A17" w:rsidRPr="00F02A14" w:rsidRDefault="008F2A17"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77950">
            <w:rPr>
              <w:rFonts w:cs="Arial"/>
              <w:szCs w:val="18"/>
            </w:rPr>
            <w:t>R38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77950">
            <w:rPr>
              <w:rFonts w:cs="Arial"/>
              <w:szCs w:val="18"/>
            </w:rPr>
            <w:t>03/11/25</w:t>
          </w:r>
          <w:r w:rsidRPr="00F02A14">
            <w:rPr>
              <w:rFonts w:cs="Arial"/>
              <w:szCs w:val="18"/>
            </w:rPr>
            <w:fldChar w:fldCharType="end"/>
          </w:r>
        </w:p>
      </w:tc>
    </w:tr>
  </w:tbl>
  <w:p w14:paraId="505C7841" w14:textId="751AB1B0" w:rsidR="008F2A17" w:rsidRPr="00AD0544" w:rsidRDefault="00AD0544"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Pr="00AD054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81E6" w14:textId="77777777" w:rsidR="008F2A17" w:rsidRDefault="008F2A1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F2A17" w:rsidRPr="00CB3D59" w14:paraId="310C7072" w14:textId="77777777">
      <w:tc>
        <w:tcPr>
          <w:tcW w:w="1061" w:type="pct"/>
        </w:tcPr>
        <w:p w14:paraId="21F02ACD" w14:textId="297C2068" w:rsidR="008F2A17" w:rsidRPr="00F02A14" w:rsidRDefault="008F2A17"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77950">
            <w:rPr>
              <w:rFonts w:cs="Arial"/>
              <w:szCs w:val="18"/>
            </w:rPr>
            <w:t>R38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77950">
            <w:rPr>
              <w:rFonts w:cs="Arial"/>
              <w:szCs w:val="18"/>
            </w:rPr>
            <w:t>03/11/25</w:t>
          </w:r>
          <w:r w:rsidRPr="00F02A14">
            <w:rPr>
              <w:rFonts w:cs="Arial"/>
              <w:szCs w:val="18"/>
            </w:rPr>
            <w:fldChar w:fldCharType="end"/>
          </w:r>
        </w:p>
      </w:tc>
      <w:tc>
        <w:tcPr>
          <w:tcW w:w="3092" w:type="pct"/>
        </w:tcPr>
        <w:p w14:paraId="15A6B093" w14:textId="348B8762" w:rsidR="008F2A17" w:rsidRPr="00F02A14" w:rsidRDefault="008F2A1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77950" w:rsidRPr="00D77950">
            <w:rPr>
              <w:rFonts w:cs="Arial"/>
              <w:szCs w:val="18"/>
            </w:rPr>
            <w:t xml:space="preserve">Births, Deaths and </w:t>
          </w:r>
          <w:r w:rsidR="00D77950">
            <w:t>Marriages Registration Act 1997</w:t>
          </w:r>
          <w:r>
            <w:rPr>
              <w:rFonts w:cs="Arial"/>
              <w:szCs w:val="18"/>
            </w:rPr>
            <w:fldChar w:fldCharType="end"/>
          </w:r>
        </w:p>
        <w:p w14:paraId="36D0B06C" w14:textId="79AFBA9F" w:rsidR="008F2A17" w:rsidRPr="00F02A14" w:rsidRDefault="008F2A1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7795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77950">
            <w:rPr>
              <w:rFonts w:cs="Arial"/>
              <w:szCs w:val="18"/>
            </w:rPr>
            <w:t>03/11/25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77950">
            <w:rPr>
              <w:rFonts w:cs="Arial"/>
              <w:szCs w:val="18"/>
            </w:rPr>
            <w:t>-05/12/25</w:t>
          </w:r>
          <w:r w:rsidRPr="00F02A14">
            <w:rPr>
              <w:rFonts w:cs="Arial"/>
              <w:szCs w:val="18"/>
            </w:rPr>
            <w:fldChar w:fldCharType="end"/>
          </w:r>
        </w:p>
      </w:tc>
      <w:tc>
        <w:tcPr>
          <w:tcW w:w="847" w:type="pct"/>
        </w:tcPr>
        <w:p w14:paraId="7F0D01D6" w14:textId="77777777" w:rsidR="008F2A17" w:rsidRPr="00F02A14" w:rsidRDefault="008F2A17"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5428913" w14:textId="01675B00" w:rsidR="008F2A17" w:rsidRPr="00AD0544" w:rsidRDefault="00AD0544"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Pr="00AD054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4698" w14:textId="77777777" w:rsidR="00F8431D" w:rsidRDefault="00F843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8431D" w14:paraId="3624A138" w14:textId="77777777">
      <w:tc>
        <w:tcPr>
          <w:tcW w:w="847" w:type="pct"/>
        </w:tcPr>
        <w:p w14:paraId="54E7EE03" w14:textId="77777777" w:rsidR="00F8431D" w:rsidRDefault="00F8431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0A2DD27" w14:textId="7D7D3DFB" w:rsidR="00F8431D" w:rsidRDefault="00AD0544">
          <w:pPr>
            <w:pStyle w:val="Footer"/>
            <w:jc w:val="center"/>
          </w:pPr>
          <w:r>
            <w:fldChar w:fldCharType="begin"/>
          </w:r>
          <w:r>
            <w:instrText xml:space="preserve"> REF Citation *\charformat </w:instrText>
          </w:r>
          <w:r>
            <w:fldChar w:fldCharType="separate"/>
          </w:r>
          <w:r w:rsidR="00D77950">
            <w:t>Births, Deaths and Marriages Registration Act 1997</w:t>
          </w:r>
          <w:r>
            <w:fldChar w:fldCharType="end"/>
          </w:r>
        </w:p>
        <w:p w14:paraId="630B08DE" w14:textId="7BC3C424" w:rsidR="00F8431D" w:rsidRDefault="00AD0544">
          <w:pPr>
            <w:pStyle w:val="FooterInfoCentre"/>
          </w:pPr>
          <w:r>
            <w:fldChar w:fldCharType="begin"/>
          </w:r>
          <w:r>
            <w:instrText xml:space="preserve"> DOCPROPERTY "Eff"  *\charformat </w:instrText>
          </w:r>
          <w:r>
            <w:fldChar w:fldCharType="separate"/>
          </w:r>
          <w:r w:rsidR="00D77950">
            <w:t xml:space="preserve">Effective:  </w:t>
          </w:r>
          <w:r>
            <w:fldChar w:fldCharType="end"/>
          </w:r>
          <w:r>
            <w:fldChar w:fldCharType="begin"/>
          </w:r>
          <w:r>
            <w:instrText xml:space="preserve"> DOCPROPERTY "StartDt"  *\charformat </w:instrText>
          </w:r>
          <w:r>
            <w:fldChar w:fldCharType="separate"/>
          </w:r>
          <w:r w:rsidR="00D77950">
            <w:t>03/11/25</w:t>
          </w:r>
          <w:r>
            <w:fldChar w:fldCharType="end"/>
          </w:r>
          <w:r>
            <w:fldChar w:fldCharType="begin"/>
          </w:r>
          <w:r>
            <w:instrText xml:space="preserve"> DOCPROPERTY "EndDt"  *\charformat </w:instrText>
          </w:r>
          <w:r>
            <w:fldChar w:fldCharType="separate"/>
          </w:r>
          <w:r w:rsidR="00D77950">
            <w:t>-05/12/25</w:t>
          </w:r>
          <w:r>
            <w:fldChar w:fldCharType="end"/>
          </w:r>
        </w:p>
      </w:tc>
      <w:tc>
        <w:tcPr>
          <w:tcW w:w="1061" w:type="pct"/>
        </w:tcPr>
        <w:p w14:paraId="39601579" w14:textId="074BD3F2" w:rsidR="00F8431D" w:rsidRDefault="00AD0544">
          <w:pPr>
            <w:pStyle w:val="Footer"/>
            <w:jc w:val="right"/>
          </w:pPr>
          <w:r>
            <w:fldChar w:fldCharType="begin"/>
          </w:r>
          <w:r>
            <w:instrText xml:space="preserve"> DOCPROPERTY "Category"  *\charformat  </w:instrText>
          </w:r>
          <w:r>
            <w:fldChar w:fldCharType="separate"/>
          </w:r>
          <w:r w:rsidR="00D77950">
            <w:t>R38</w:t>
          </w:r>
          <w:r>
            <w:fldChar w:fldCharType="end"/>
          </w:r>
          <w:r w:rsidR="00F8431D">
            <w:br/>
          </w:r>
          <w:r>
            <w:fldChar w:fldCharType="begin"/>
          </w:r>
          <w:r>
            <w:instrText xml:space="preserve"> DOCPROPERTY "RepubDt"  *\charformat  </w:instrText>
          </w:r>
          <w:r>
            <w:fldChar w:fldCharType="separate"/>
          </w:r>
          <w:r w:rsidR="00D77950">
            <w:t>03/11/25</w:t>
          </w:r>
          <w:r>
            <w:fldChar w:fldCharType="end"/>
          </w:r>
        </w:p>
      </w:tc>
    </w:tr>
  </w:tbl>
  <w:p w14:paraId="3649A827" w14:textId="06D4B4B2" w:rsidR="00F8431D" w:rsidRPr="00AD0544" w:rsidRDefault="00AD0544"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Pr="00AD054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278D" w14:textId="77777777" w:rsidR="00F8431D" w:rsidRDefault="00F843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8431D" w14:paraId="33B276CB" w14:textId="77777777">
      <w:tc>
        <w:tcPr>
          <w:tcW w:w="1061" w:type="pct"/>
        </w:tcPr>
        <w:p w14:paraId="35E00804" w14:textId="20B53821" w:rsidR="00F8431D" w:rsidRDefault="00AD0544">
          <w:pPr>
            <w:pStyle w:val="Footer"/>
          </w:pPr>
          <w:r>
            <w:fldChar w:fldCharType="begin"/>
          </w:r>
          <w:r>
            <w:instrText xml:space="preserve"> DOCPROPERTY "Category"  *\charformat  </w:instrText>
          </w:r>
          <w:r>
            <w:fldChar w:fldCharType="separate"/>
          </w:r>
          <w:r w:rsidR="00D77950">
            <w:t>R38</w:t>
          </w:r>
          <w:r>
            <w:fldChar w:fldCharType="end"/>
          </w:r>
          <w:r w:rsidR="00F8431D">
            <w:br/>
          </w:r>
          <w:r>
            <w:fldChar w:fldCharType="begin"/>
          </w:r>
          <w:r>
            <w:instrText xml:space="preserve"> DOCPROPERTY "RepubDt"  *\charformat  </w:instrText>
          </w:r>
          <w:r>
            <w:fldChar w:fldCharType="separate"/>
          </w:r>
          <w:r w:rsidR="00D77950">
            <w:t>03/11/25</w:t>
          </w:r>
          <w:r>
            <w:fldChar w:fldCharType="end"/>
          </w:r>
        </w:p>
      </w:tc>
      <w:tc>
        <w:tcPr>
          <w:tcW w:w="3092" w:type="pct"/>
        </w:tcPr>
        <w:p w14:paraId="6EA05957" w14:textId="2C28E61D" w:rsidR="00F8431D" w:rsidRDefault="00AD0544">
          <w:pPr>
            <w:pStyle w:val="Footer"/>
            <w:jc w:val="center"/>
          </w:pPr>
          <w:r>
            <w:fldChar w:fldCharType="begin"/>
          </w:r>
          <w:r>
            <w:instrText xml:space="preserve"> REF Citation *\charformat </w:instrText>
          </w:r>
          <w:r>
            <w:fldChar w:fldCharType="separate"/>
          </w:r>
          <w:r w:rsidR="00D77950">
            <w:t>Births, Deaths and Marriages Registration Act 1997</w:t>
          </w:r>
          <w:r>
            <w:fldChar w:fldCharType="end"/>
          </w:r>
        </w:p>
        <w:p w14:paraId="18906148" w14:textId="21AAF7C6" w:rsidR="00F8431D" w:rsidRDefault="00AD0544">
          <w:pPr>
            <w:pStyle w:val="FooterInfoCentre"/>
          </w:pPr>
          <w:r>
            <w:fldChar w:fldCharType="begin"/>
          </w:r>
          <w:r>
            <w:instrText xml:space="preserve"> DOCPROPERTY "Eff"  *\charformat </w:instrText>
          </w:r>
          <w:r>
            <w:fldChar w:fldCharType="separate"/>
          </w:r>
          <w:r w:rsidR="00D77950">
            <w:t xml:space="preserve">Effective:  </w:t>
          </w:r>
          <w:r>
            <w:fldChar w:fldCharType="end"/>
          </w:r>
          <w:r>
            <w:fldChar w:fldCharType="begin"/>
          </w:r>
          <w:r>
            <w:instrText xml:space="preserve"> DOCPROPERTY "StartDt"  *\charformat </w:instrText>
          </w:r>
          <w:r>
            <w:fldChar w:fldCharType="separate"/>
          </w:r>
          <w:r w:rsidR="00D77950">
            <w:t>03/11/25</w:t>
          </w:r>
          <w:r>
            <w:fldChar w:fldCharType="end"/>
          </w:r>
          <w:r>
            <w:fldChar w:fldCharType="begin"/>
          </w:r>
          <w:r>
            <w:instrText xml:space="preserve"> DOCPROPERTY "EndDt"  *\charformat </w:instrText>
          </w:r>
          <w:r>
            <w:fldChar w:fldCharType="separate"/>
          </w:r>
          <w:r w:rsidR="00D77950">
            <w:t>-05/12/25</w:t>
          </w:r>
          <w:r>
            <w:fldChar w:fldCharType="end"/>
          </w:r>
        </w:p>
      </w:tc>
      <w:tc>
        <w:tcPr>
          <w:tcW w:w="847" w:type="pct"/>
        </w:tcPr>
        <w:p w14:paraId="75F0D89A" w14:textId="77777777" w:rsidR="00F8431D" w:rsidRDefault="00F843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084247C" w14:textId="1C1FB0F7" w:rsidR="00F8431D" w:rsidRPr="00AD0544" w:rsidRDefault="00AD0544"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Pr="00AD054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B49C" w14:textId="77777777" w:rsidR="00F8431D" w:rsidRDefault="00F8431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8431D" w14:paraId="20AC9919" w14:textId="77777777">
      <w:tc>
        <w:tcPr>
          <w:tcW w:w="847" w:type="pct"/>
        </w:tcPr>
        <w:p w14:paraId="1276984C" w14:textId="77777777" w:rsidR="00F8431D" w:rsidRDefault="00F8431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ABD43FE" w14:textId="7838DB33" w:rsidR="00F8431D" w:rsidRDefault="00AD0544">
          <w:pPr>
            <w:pStyle w:val="Footer"/>
            <w:jc w:val="center"/>
          </w:pPr>
          <w:r>
            <w:fldChar w:fldCharType="begin"/>
          </w:r>
          <w:r>
            <w:instrText xml:space="preserve"> REF Citation *\charformat </w:instrText>
          </w:r>
          <w:r>
            <w:fldChar w:fldCharType="separate"/>
          </w:r>
          <w:r w:rsidR="00D77950">
            <w:t>Births, Deaths and Marriages Registration Act 1997</w:t>
          </w:r>
          <w:r>
            <w:fldChar w:fldCharType="end"/>
          </w:r>
        </w:p>
        <w:p w14:paraId="79E663CD" w14:textId="13A04FF3" w:rsidR="00F8431D" w:rsidRDefault="00AD0544">
          <w:pPr>
            <w:pStyle w:val="FooterInfoCentre"/>
          </w:pPr>
          <w:r>
            <w:fldChar w:fldCharType="begin"/>
          </w:r>
          <w:r>
            <w:instrText xml:space="preserve"> DOCPROPERTY "Eff"  *\charformat </w:instrText>
          </w:r>
          <w:r>
            <w:fldChar w:fldCharType="separate"/>
          </w:r>
          <w:r w:rsidR="00D77950">
            <w:t xml:space="preserve">Effective:  </w:t>
          </w:r>
          <w:r>
            <w:fldChar w:fldCharType="end"/>
          </w:r>
          <w:r>
            <w:fldChar w:fldCharType="begin"/>
          </w:r>
          <w:r>
            <w:instrText xml:space="preserve"> DOCPROPERTY "StartDt"  *\charformat </w:instrText>
          </w:r>
          <w:r>
            <w:fldChar w:fldCharType="separate"/>
          </w:r>
          <w:r w:rsidR="00D77950">
            <w:t>03/11/25</w:t>
          </w:r>
          <w:r>
            <w:fldChar w:fldCharType="end"/>
          </w:r>
          <w:r>
            <w:fldChar w:fldCharType="begin"/>
          </w:r>
          <w:r>
            <w:instrText xml:space="preserve"> DOCPROPERTY "EndDt"  *\charformat </w:instrText>
          </w:r>
          <w:r>
            <w:fldChar w:fldCharType="separate"/>
          </w:r>
          <w:r w:rsidR="00D77950">
            <w:t>-05/12/25</w:t>
          </w:r>
          <w:r>
            <w:fldChar w:fldCharType="end"/>
          </w:r>
        </w:p>
      </w:tc>
      <w:tc>
        <w:tcPr>
          <w:tcW w:w="1061" w:type="pct"/>
        </w:tcPr>
        <w:p w14:paraId="168FAB55" w14:textId="21F46E37" w:rsidR="00F8431D" w:rsidRDefault="00AD0544">
          <w:pPr>
            <w:pStyle w:val="Footer"/>
            <w:jc w:val="right"/>
          </w:pPr>
          <w:r>
            <w:fldChar w:fldCharType="begin"/>
          </w:r>
          <w:r>
            <w:instrText xml:space="preserve"> DOCPROPERTY "Category"  *\charformat  </w:instrText>
          </w:r>
          <w:r>
            <w:fldChar w:fldCharType="separate"/>
          </w:r>
          <w:r w:rsidR="00D77950">
            <w:t>R38</w:t>
          </w:r>
          <w:r>
            <w:fldChar w:fldCharType="end"/>
          </w:r>
          <w:r w:rsidR="00F8431D">
            <w:br/>
          </w:r>
          <w:r>
            <w:fldChar w:fldCharType="begin"/>
          </w:r>
          <w:r>
            <w:instrText xml:space="preserve"> DOCPROPERTY "RepubDt"  *\charformat  </w:instrText>
          </w:r>
          <w:r>
            <w:fldChar w:fldCharType="separate"/>
          </w:r>
          <w:r w:rsidR="00D77950">
            <w:t>03/11/25</w:t>
          </w:r>
          <w:r>
            <w:fldChar w:fldCharType="end"/>
          </w:r>
        </w:p>
      </w:tc>
    </w:tr>
  </w:tbl>
  <w:p w14:paraId="187A16EC" w14:textId="054B6ACF" w:rsidR="00F8431D" w:rsidRPr="00AD0544" w:rsidRDefault="00AD0544"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Pr="00AD054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DABC" w14:textId="77777777" w:rsidR="00F8431D" w:rsidRDefault="00F8431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8431D" w14:paraId="4E55665F" w14:textId="77777777">
      <w:tc>
        <w:tcPr>
          <w:tcW w:w="1061" w:type="pct"/>
        </w:tcPr>
        <w:p w14:paraId="397052F6" w14:textId="395C00B8" w:rsidR="00F8431D" w:rsidRDefault="00AD0544">
          <w:pPr>
            <w:pStyle w:val="Footer"/>
          </w:pPr>
          <w:r>
            <w:fldChar w:fldCharType="begin"/>
          </w:r>
          <w:r>
            <w:instrText xml:space="preserve"> DOCPROPERTY "Category"  *\charformat  </w:instrText>
          </w:r>
          <w:r>
            <w:fldChar w:fldCharType="separate"/>
          </w:r>
          <w:r w:rsidR="00D77950">
            <w:t>R38</w:t>
          </w:r>
          <w:r>
            <w:fldChar w:fldCharType="end"/>
          </w:r>
          <w:r w:rsidR="00F8431D">
            <w:br/>
          </w:r>
          <w:r>
            <w:fldChar w:fldCharType="begin"/>
          </w:r>
          <w:r>
            <w:instrText xml:space="preserve"> DOCPROPERTY "RepubDt"  *\charformat  </w:instrText>
          </w:r>
          <w:r>
            <w:fldChar w:fldCharType="separate"/>
          </w:r>
          <w:r w:rsidR="00D77950">
            <w:t>03/11/25</w:t>
          </w:r>
          <w:r>
            <w:fldChar w:fldCharType="end"/>
          </w:r>
        </w:p>
      </w:tc>
      <w:tc>
        <w:tcPr>
          <w:tcW w:w="3092" w:type="pct"/>
        </w:tcPr>
        <w:p w14:paraId="252B7A17" w14:textId="083EEB69" w:rsidR="00F8431D" w:rsidRDefault="00AD0544">
          <w:pPr>
            <w:pStyle w:val="Footer"/>
            <w:jc w:val="center"/>
          </w:pPr>
          <w:r>
            <w:fldChar w:fldCharType="begin"/>
          </w:r>
          <w:r>
            <w:instrText xml:space="preserve"> REF Citation *\charformat </w:instrText>
          </w:r>
          <w:r>
            <w:fldChar w:fldCharType="separate"/>
          </w:r>
          <w:r w:rsidR="00D77950">
            <w:t>Births, Deaths and Marriages Registration Act 1997</w:t>
          </w:r>
          <w:r>
            <w:fldChar w:fldCharType="end"/>
          </w:r>
        </w:p>
        <w:p w14:paraId="0FF78C37" w14:textId="5486C1A9" w:rsidR="00F8431D" w:rsidRDefault="00AD0544">
          <w:pPr>
            <w:pStyle w:val="FooterInfoCentre"/>
          </w:pPr>
          <w:r>
            <w:fldChar w:fldCharType="begin"/>
          </w:r>
          <w:r>
            <w:instrText xml:space="preserve"> DOCPROPERTY "Eff"  *\charformat </w:instrText>
          </w:r>
          <w:r>
            <w:fldChar w:fldCharType="separate"/>
          </w:r>
          <w:r w:rsidR="00D77950">
            <w:t xml:space="preserve">Effective:  </w:t>
          </w:r>
          <w:r>
            <w:fldChar w:fldCharType="end"/>
          </w:r>
          <w:r>
            <w:fldChar w:fldCharType="begin"/>
          </w:r>
          <w:r>
            <w:instrText xml:space="preserve"> DOCPROPERTY "StartDt"  *\charformat </w:instrText>
          </w:r>
          <w:r>
            <w:fldChar w:fldCharType="separate"/>
          </w:r>
          <w:r w:rsidR="00D77950">
            <w:t>03/11/25</w:t>
          </w:r>
          <w:r>
            <w:fldChar w:fldCharType="end"/>
          </w:r>
          <w:r>
            <w:fldChar w:fldCharType="begin"/>
          </w:r>
          <w:r>
            <w:instrText xml:space="preserve"> DOCPROPERTY "EndDt"  *\charformat </w:instrText>
          </w:r>
          <w:r>
            <w:fldChar w:fldCharType="separate"/>
          </w:r>
          <w:r w:rsidR="00D77950">
            <w:t>-05/12/25</w:t>
          </w:r>
          <w:r>
            <w:fldChar w:fldCharType="end"/>
          </w:r>
        </w:p>
      </w:tc>
      <w:tc>
        <w:tcPr>
          <w:tcW w:w="847" w:type="pct"/>
        </w:tcPr>
        <w:p w14:paraId="26CAD4E0" w14:textId="77777777" w:rsidR="00F8431D" w:rsidRDefault="00F8431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D4531EA" w14:textId="2924D6A6" w:rsidR="00F8431D" w:rsidRPr="00AD0544" w:rsidRDefault="00AD0544"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Pr="00AD054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482C" w14:textId="5DF2B83B" w:rsidR="00D21888" w:rsidRPr="00AD0544" w:rsidRDefault="00AD0544" w:rsidP="00AD0544">
    <w:pPr>
      <w:pStyle w:val="Footer"/>
      <w:jc w:val="center"/>
      <w:rPr>
        <w:rFonts w:cs="Arial"/>
        <w:sz w:val="14"/>
      </w:rPr>
    </w:pPr>
    <w:r w:rsidRPr="00AD054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6BEB" w14:textId="656E9262" w:rsidR="00D21888" w:rsidRPr="00AD0544" w:rsidRDefault="00D21888" w:rsidP="00AD0544">
    <w:pPr>
      <w:pStyle w:val="Footer"/>
      <w:jc w:val="center"/>
      <w:rPr>
        <w:rFonts w:cs="Arial"/>
        <w:sz w:val="14"/>
      </w:rPr>
    </w:pPr>
    <w:r w:rsidRPr="00AD0544">
      <w:rPr>
        <w:rFonts w:cs="Arial"/>
        <w:sz w:val="14"/>
      </w:rPr>
      <w:fldChar w:fldCharType="begin"/>
    </w:r>
    <w:r w:rsidRPr="00AD0544">
      <w:rPr>
        <w:rFonts w:cs="Arial"/>
        <w:sz w:val="14"/>
      </w:rPr>
      <w:instrText xml:space="preserve"> COMMENTS  \* MERGEFORMAT </w:instrText>
    </w:r>
    <w:r w:rsidRPr="00AD0544">
      <w:rPr>
        <w:rFonts w:cs="Arial"/>
        <w:sz w:val="14"/>
      </w:rPr>
      <w:fldChar w:fldCharType="end"/>
    </w:r>
    <w:r w:rsidR="00AD0544" w:rsidRPr="00AD054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FD1E" w14:textId="394D4C22" w:rsidR="00D21888" w:rsidRPr="00AD0544" w:rsidRDefault="00AD0544" w:rsidP="00AD0544">
    <w:pPr>
      <w:pStyle w:val="Footer"/>
      <w:jc w:val="center"/>
      <w:rPr>
        <w:rFonts w:cs="Arial"/>
        <w:sz w:val="14"/>
      </w:rPr>
    </w:pPr>
    <w:r w:rsidRPr="00AD054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184A" w14:textId="77777777" w:rsidR="00D21888" w:rsidRDefault="00D21888">
    <w:pPr>
      <w:pStyle w:val="Footer"/>
      <w:framePr w:wrap="auto" w:vAnchor="text" w:hAnchor="margin" w:xAlign="center" w:y="1"/>
      <w:rPr>
        <w:rStyle w:val="PageNumber"/>
        <w:sz w:val="20"/>
      </w:rPr>
    </w:pPr>
  </w:p>
  <w:p w14:paraId="1413BED4" w14:textId="43928839" w:rsidR="00D21888" w:rsidRPr="00AD0544" w:rsidRDefault="00AD0544" w:rsidP="00AD0544">
    <w:pPr>
      <w:pStyle w:val="Footer"/>
      <w:jc w:val="center"/>
      <w:rPr>
        <w:rFonts w:cs="Arial"/>
        <w:sz w:val="14"/>
      </w:rPr>
    </w:pPr>
    <w:r w:rsidRPr="00AD054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95FA" w14:textId="640231B8" w:rsidR="00044165" w:rsidRPr="00AD0544" w:rsidRDefault="00044165" w:rsidP="00AD0544">
    <w:pPr>
      <w:pStyle w:val="Footer"/>
      <w:jc w:val="center"/>
      <w:rPr>
        <w:rFonts w:cs="Arial"/>
        <w:sz w:val="14"/>
      </w:rPr>
    </w:pPr>
    <w:r w:rsidRPr="00AD0544">
      <w:rPr>
        <w:rFonts w:cs="Arial"/>
        <w:sz w:val="14"/>
      </w:rPr>
      <w:fldChar w:fldCharType="begin"/>
    </w:r>
    <w:r w:rsidRPr="00AD0544">
      <w:rPr>
        <w:rFonts w:cs="Arial"/>
        <w:sz w:val="14"/>
      </w:rPr>
      <w:instrText xml:space="preserve"> DOCPROPERTY "Status" </w:instrText>
    </w:r>
    <w:r w:rsidRPr="00AD0544">
      <w:rPr>
        <w:rFonts w:cs="Arial"/>
        <w:sz w:val="14"/>
      </w:rPr>
      <w:fldChar w:fldCharType="separate"/>
    </w:r>
    <w:r w:rsidR="00D77950" w:rsidRPr="00AD0544">
      <w:rPr>
        <w:rFonts w:cs="Arial"/>
        <w:sz w:val="14"/>
      </w:rPr>
      <w:t xml:space="preserve"> </w:t>
    </w:r>
    <w:r w:rsidRPr="00AD0544">
      <w:rPr>
        <w:rFonts w:cs="Arial"/>
        <w:sz w:val="14"/>
      </w:rPr>
      <w:fldChar w:fldCharType="end"/>
    </w:r>
    <w:r w:rsidRPr="00AD0544">
      <w:rPr>
        <w:rFonts w:cs="Arial"/>
        <w:sz w:val="14"/>
      </w:rPr>
      <w:fldChar w:fldCharType="begin"/>
    </w:r>
    <w:r w:rsidRPr="00AD0544">
      <w:rPr>
        <w:rFonts w:cs="Arial"/>
        <w:sz w:val="14"/>
      </w:rPr>
      <w:instrText xml:space="preserve"> COMMENTS  \* MERGEFORMAT </w:instrText>
    </w:r>
    <w:r w:rsidRPr="00AD0544">
      <w:rPr>
        <w:rFonts w:cs="Arial"/>
        <w:sz w:val="14"/>
      </w:rPr>
      <w:fldChar w:fldCharType="end"/>
    </w:r>
    <w:r w:rsidR="00AD0544" w:rsidRPr="00AD054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1B49" w14:textId="5AA0C068" w:rsidR="00E04016" w:rsidRPr="00AD0544" w:rsidRDefault="00AD0544" w:rsidP="00AD0544">
    <w:pPr>
      <w:pStyle w:val="Footer"/>
      <w:jc w:val="center"/>
      <w:rPr>
        <w:rFonts w:cs="Arial"/>
        <w:sz w:val="14"/>
      </w:rPr>
    </w:pPr>
    <w:r w:rsidRPr="00AD054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634" w14:textId="77777777" w:rsidR="00044165" w:rsidRDefault="0004416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44165" w14:paraId="483ECA48" w14:textId="77777777">
      <w:tc>
        <w:tcPr>
          <w:tcW w:w="846" w:type="pct"/>
        </w:tcPr>
        <w:p w14:paraId="7ABA6396" w14:textId="77777777" w:rsidR="00044165" w:rsidRDefault="0004416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B8B6481" w14:textId="66C9C29F" w:rsidR="00044165" w:rsidRDefault="00044165">
          <w:pPr>
            <w:pStyle w:val="Footer"/>
            <w:jc w:val="center"/>
          </w:pPr>
          <w:r>
            <w:fldChar w:fldCharType="begin"/>
          </w:r>
          <w:r>
            <w:instrText xml:space="preserve"> REF Citation *\charformat </w:instrText>
          </w:r>
          <w:r>
            <w:fldChar w:fldCharType="separate"/>
          </w:r>
          <w:r w:rsidR="00D77950">
            <w:t>Births, Deaths and Marriages Registration Act 1997</w:t>
          </w:r>
          <w:r>
            <w:fldChar w:fldCharType="end"/>
          </w:r>
        </w:p>
        <w:p w14:paraId="0D9BA22D" w14:textId="02CB1E47" w:rsidR="00044165" w:rsidRDefault="00044165">
          <w:pPr>
            <w:pStyle w:val="FooterInfoCentre"/>
          </w:pPr>
          <w:r>
            <w:fldChar w:fldCharType="begin"/>
          </w:r>
          <w:r>
            <w:instrText xml:space="preserve"> DOCPROPERTY "Eff"  </w:instrText>
          </w:r>
          <w:r>
            <w:fldChar w:fldCharType="separate"/>
          </w:r>
          <w:r w:rsidR="00D77950">
            <w:t xml:space="preserve">Effective:  </w:t>
          </w:r>
          <w:r>
            <w:fldChar w:fldCharType="end"/>
          </w:r>
          <w:r>
            <w:fldChar w:fldCharType="begin"/>
          </w:r>
          <w:r>
            <w:instrText xml:space="preserve"> DOCPROPERTY "StartDt"   </w:instrText>
          </w:r>
          <w:r>
            <w:fldChar w:fldCharType="separate"/>
          </w:r>
          <w:r w:rsidR="00D77950">
            <w:t>03/11/25</w:t>
          </w:r>
          <w:r>
            <w:fldChar w:fldCharType="end"/>
          </w:r>
          <w:r>
            <w:fldChar w:fldCharType="begin"/>
          </w:r>
          <w:r>
            <w:instrText xml:space="preserve"> DOCPROPERTY "EndDt"  </w:instrText>
          </w:r>
          <w:r>
            <w:fldChar w:fldCharType="separate"/>
          </w:r>
          <w:r w:rsidR="00D77950">
            <w:t>-05/12/25</w:t>
          </w:r>
          <w:r>
            <w:fldChar w:fldCharType="end"/>
          </w:r>
        </w:p>
      </w:tc>
      <w:tc>
        <w:tcPr>
          <w:tcW w:w="1061" w:type="pct"/>
        </w:tcPr>
        <w:p w14:paraId="26A94EBF" w14:textId="61B37BC7" w:rsidR="00044165" w:rsidRDefault="00044165">
          <w:pPr>
            <w:pStyle w:val="Footer"/>
            <w:jc w:val="right"/>
          </w:pPr>
          <w:r>
            <w:fldChar w:fldCharType="begin"/>
          </w:r>
          <w:r>
            <w:instrText xml:space="preserve"> DOCPROPERTY "Category"  </w:instrText>
          </w:r>
          <w:r>
            <w:fldChar w:fldCharType="separate"/>
          </w:r>
          <w:r w:rsidR="00D77950">
            <w:t>R38</w:t>
          </w:r>
          <w:r>
            <w:fldChar w:fldCharType="end"/>
          </w:r>
          <w:r>
            <w:br/>
          </w:r>
          <w:r>
            <w:fldChar w:fldCharType="begin"/>
          </w:r>
          <w:r>
            <w:instrText xml:space="preserve"> DOCPROPERTY "RepubDt"  </w:instrText>
          </w:r>
          <w:r>
            <w:fldChar w:fldCharType="separate"/>
          </w:r>
          <w:r w:rsidR="00D77950">
            <w:t>03/11/25</w:t>
          </w:r>
          <w:r>
            <w:fldChar w:fldCharType="end"/>
          </w:r>
        </w:p>
      </w:tc>
    </w:tr>
  </w:tbl>
  <w:p w14:paraId="2BE2FE47" w14:textId="04D9A5DE" w:rsidR="00044165" w:rsidRPr="00AD0544" w:rsidRDefault="00044165"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00AD0544" w:rsidRPr="00AD054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EA59" w14:textId="77777777" w:rsidR="00044165" w:rsidRDefault="000441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44165" w14:paraId="28E71973" w14:textId="77777777">
      <w:tc>
        <w:tcPr>
          <w:tcW w:w="1061" w:type="pct"/>
        </w:tcPr>
        <w:p w14:paraId="1FC44CB3" w14:textId="63664CA1" w:rsidR="00044165" w:rsidRDefault="00044165">
          <w:pPr>
            <w:pStyle w:val="Footer"/>
          </w:pPr>
          <w:r>
            <w:fldChar w:fldCharType="begin"/>
          </w:r>
          <w:r>
            <w:instrText xml:space="preserve"> DOCPROPERTY "Category"  </w:instrText>
          </w:r>
          <w:r>
            <w:fldChar w:fldCharType="separate"/>
          </w:r>
          <w:r w:rsidR="00D77950">
            <w:t>R38</w:t>
          </w:r>
          <w:r>
            <w:fldChar w:fldCharType="end"/>
          </w:r>
          <w:r>
            <w:br/>
          </w:r>
          <w:r>
            <w:fldChar w:fldCharType="begin"/>
          </w:r>
          <w:r>
            <w:instrText xml:space="preserve"> DOCPROPERTY "RepubDt"  </w:instrText>
          </w:r>
          <w:r>
            <w:fldChar w:fldCharType="separate"/>
          </w:r>
          <w:r w:rsidR="00D77950">
            <w:t>03/11/25</w:t>
          </w:r>
          <w:r>
            <w:fldChar w:fldCharType="end"/>
          </w:r>
        </w:p>
      </w:tc>
      <w:tc>
        <w:tcPr>
          <w:tcW w:w="3093" w:type="pct"/>
        </w:tcPr>
        <w:p w14:paraId="48BF25F3" w14:textId="72649B8D" w:rsidR="00044165" w:rsidRDefault="00044165">
          <w:pPr>
            <w:pStyle w:val="Footer"/>
            <w:jc w:val="center"/>
          </w:pPr>
          <w:r>
            <w:fldChar w:fldCharType="begin"/>
          </w:r>
          <w:r>
            <w:instrText xml:space="preserve"> REF Citation *\charformat </w:instrText>
          </w:r>
          <w:r>
            <w:fldChar w:fldCharType="separate"/>
          </w:r>
          <w:r w:rsidR="00D77950">
            <w:t>Births, Deaths and Marriages Registration Act 1997</w:t>
          </w:r>
          <w:r>
            <w:fldChar w:fldCharType="end"/>
          </w:r>
        </w:p>
        <w:p w14:paraId="681FBA96" w14:textId="6F5F1BC9" w:rsidR="00044165" w:rsidRDefault="00044165">
          <w:pPr>
            <w:pStyle w:val="FooterInfoCentre"/>
          </w:pPr>
          <w:r>
            <w:fldChar w:fldCharType="begin"/>
          </w:r>
          <w:r>
            <w:instrText xml:space="preserve"> DOCPROPERTY "Eff"  </w:instrText>
          </w:r>
          <w:r>
            <w:fldChar w:fldCharType="separate"/>
          </w:r>
          <w:r w:rsidR="00D77950">
            <w:t xml:space="preserve">Effective:  </w:t>
          </w:r>
          <w:r>
            <w:fldChar w:fldCharType="end"/>
          </w:r>
          <w:r>
            <w:fldChar w:fldCharType="begin"/>
          </w:r>
          <w:r>
            <w:instrText xml:space="preserve"> DOCPROPERTY "StartDt"  </w:instrText>
          </w:r>
          <w:r>
            <w:fldChar w:fldCharType="separate"/>
          </w:r>
          <w:r w:rsidR="00D77950">
            <w:t>03/11/25</w:t>
          </w:r>
          <w:r>
            <w:fldChar w:fldCharType="end"/>
          </w:r>
          <w:r>
            <w:fldChar w:fldCharType="begin"/>
          </w:r>
          <w:r>
            <w:instrText xml:space="preserve"> DOCPROPERTY "EndDt"  </w:instrText>
          </w:r>
          <w:r>
            <w:fldChar w:fldCharType="separate"/>
          </w:r>
          <w:r w:rsidR="00D77950">
            <w:t>-05/12/25</w:t>
          </w:r>
          <w:r>
            <w:fldChar w:fldCharType="end"/>
          </w:r>
        </w:p>
      </w:tc>
      <w:tc>
        <w:tcPr>
          <w:tcW w:w="846" w:type="pct"/>
        </w:tcPr>
        <w:p w14:paraId="2445E822" w14:textId="77777777" w:rsidR="00044165" w:rsidRDefault="000441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4C813FD" w14:textId="77E770A7" w:rsidR="00044165" w:rsidRPr="00AD0544" w:rsidRDefault="00044165"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00AD0544" w:rsidRPr="00AD054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BDF2" w14:textId="77777777" w:rsidR="00044165" w:rsidRDefault="000441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44165" w14:paraId="54046F97" w14:textId="77777777">
      <w:tc>
        <w:tcPr>
          <w:tcW w:w="1061" w:type="pct"/>
        </w:tcPr>
        <w:p w14:paraId="3394E374" w14:textId="1C594A6E" w:rsidR="00044165" w:rsidRDefault="00044165">
          <w:pPr>
            <w:pStyle w:val="Footer"/>
          </w:pPr>
          <w:r>
            <w:fldChar w:fldCharType="begin"/>
          </w:r>
          <w:r>
            <w:instrText xml:space="preserve"> DOCPROPERTY "Category"  </w:instrText>
          </w:r>
          <w:r>
            <w:fldChar w:fldCharType="separate"/>
          </w:r>
          <w:r w:rsidR="00D77950">
            <w:t>R38</w:t>
          </w:r>
          <w:r>
            <w:fldChar w:fldCharType="end"/>
          </w:r>
          <w:r>
            <w:br/>
          </w:r>
          <w:r>
            <w:fldChar w:fldCharType="begin"/>
          </w:r>
          <w:r>
            <w:instrText xml:space="preserve"> DOCPROPERTY "RepubDt"  </w:instrText>
          </w:r>
          <w:r>
            <w:fldChar w:fldCharType="separate"/>
          </w:r>
          <w:r w:rsidR="00D77950">
            <w:t>03/11/25</w:t>
          </w:r>
          <w:r>
            <w:fldChar w:fldCharType="end"/>
          </w:r>
        </w:p>
      </w:tc>
      <w:tc>
        <w:tcPr>
          <w:tcW w:w="3093" w:type="pct"/>
        </w:tcPr>
        <w:p w14:paraId="71E69A40" w14:textId="1448CDFB" w:rsidR="00044165" w:rsidRDefault="00044165">
          <w:pPr>
            <w:pStyle w:val="Footer"/>
            <w:jc w:val="center"/>
          </w:pPr>
          <w:r>
            <w:fldChar w:fldCharType="begin"/>
          </w:r>
          <w:r>
            <w:instrText xml:space="preserve"> REF Citation *\charformat </w:instrText>
          </w:r>
          <w:r>
            <w:fldChar w:fldCharType="separate"/>
          </w:r>
          <w:r w:rsidR="00D77950">
            <w:t>Births, Deaths and Marriages Registration Act 1997</w:t>
          </w:r>
          <w:r>
            <w:fldChar w:fldCharType="end"/>
          </w:r>
        </w:p>
        <w:p w14:paraId="36B88389" w14:textId="7517799F" w:rsidR="00044165" w:rsidRDefault="00044165">
          <w:pPr>
            <w:pStyle w:val="FooterInfoCentre"/>
          </w:pPr>
          <w:r>
            <w:fldChar w:fldCharType="begin"/>
          </w:r>
          <w:r>
            <w:instrText xml:space="preserve"> DOCPROPERTY "Eff"  </w:instrText>
          </w:r>
          <w:r>
            <w:fldChar w:fldCharType="separate"/>
          </w:r>
          <w:r w:rsidR="00D77950">
            <w:t xml:space="preserve">Effective:  </w:t>
          </w:r>
          <w:r>
            <w:fldChar w:fldCharType="end"/>
          </w:r>
          <w:r>
            <w:fldChar w:fldCharType="begin"/>
          </w:r>
          <w:r>
            <w:instrText xml:space="preserve"> DOCPROPERTY "StartDt"   </w:instrText>
          </w:r>
          <w:r>
            <w:fldChar w:fldCharType="separate"/>
          </w:r>
          <w:r w:rsidR="00D77950">
            <w:t>03/11/25</w:t>
          </w:r>
          <w:r>
            <w:fldChar w:fldCharType="end"/>
          </w:r>
          <w:r>
            <w:fldChar w:fldCharType="begin"/>
          </w:r>
          <w:r>
            <w:instrText xml:space="preserve"> DOCPROPERTY "EndDt"  </w:instrText>
          </w:r>
          <w:r>
            <w:fldChar w:fldCharType="separate"/>
          </w:r>
          <w:r w:rsidR="00D77950">
            <w:t>-05/12/25</w:t>
          </w:r>
          <w:r>
            <w:fldChar w:fldCharType="end"/>
          </w:r>
        </w:p>
      </w:tc>
      <w:tc>
        <w:tcPr>
          <w:tcW w:w="846" w:type="pct"/>
        </w:tcPr>
        <w:p w14:paraId="5F9AE307" w14:textId="77777777" w:rsidR="00044165" w:rsidRDefault="000441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39CAD9" w14:textId="2CC0B4DE" w:rsidR="00044165" w:rsidRPr="00AD0544" w:rsidRDefault="00AD0544" w:rsidP="00AD0544">
    <w:pPr>
      <w:pStyle w:val="Status"/>
      <w:rPr>
        <w:rFonts w:cs="Arial"/>
      </w:rPr>
    </w:pPr>
    <w:r w:rsidRPr="00AD054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DE50" w14:textId="77777777" w:rsidR="008F2A17" w:rsidRDefault="008F2A1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F2A17" w14:paraId="27842728" w14:textId="77777777">
      <w:tc>
        <w:tcPr>
          <w:tcW w:w="847" w:type="pct"/>
        </w:tcPr>
        <w:p w14:paraId="7D90904E" w14:textId="77777777" w:rsidR="008F2A17" w:rsidRDefault="008F2A1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DFCFA3F" w14:textId="5F01DDE5" w:rsidR="008F2A17" w:rsidRDefault="00AD0544">
          <w:pPr>
            <w:pStyle w:val="Footer"/>
            <w:jc w:val="center"/>
          </w:pPr>
          <w:r>
            <w:fldChar w:fldCharType="begin"/>
          </w:r>
          <w:r>
            <w:instrText xml:space="preserve"> REF Citation *\charformat </w:instrText>
          </w:r>
          <w:r>
            <w:fldChar w:fldCharType="separate"/>
          </w:r>
          <w:r w:rsidR="00D77950">
            <w:t>Births, Deaths and Marriages Registration Act 1997</w:t>
          </w:r>
          <w:r>
            <w:fldChar w:fldCharType="end"/>
          </w:r>
        </w:p>
        <w:p w14:paraId="5D190ABE" w14:textId="736E0559" w:rsidR="008F2A17" w:rsidRDefault="00AD0544">
          <w:pPr>
            <w:pStyle w:val="FooterInfoCentre"/>
          </w:pPr>
          <w:r>
            <w:fldChar w:fldCharType="begin"/>
          </w:r>
          <w:r>
            <w:instrText xml:space="preserve"> DOCPROPERTY "Eff"  *\charformat </w:instrText>
          </w:r>
          <w:r>
            <w:fldChar w:fldCharType="separate"/>
          </w:r>
          <w:r w:rsidR="00D77950">
            <w:t xml:space="preserve">Effective:  </w:t>
          </w:r>
          <w:r>
            <w:fldChar w:fldCharType="end"/>
          </w:r>
          <w:r>
            <w:fldChar w:fldCharType="begin"/>
          </w:r>
          <w:r>
            <w:instrText xml:space="preserve"> DOCPROPERTY "StartDt"  *\charformat </w:instrText>
          </w:r>
          <w:r>
            <w:fldChar w:fldCharType="separate"/>
          </w:r>
          <w:r w:rsidR="00D77950">
            <w:t>03/11/25</w:t>
          </w:r>
          <w:r>
            <w:fldChar w:fldCharType="end"/>
          </w:r>
          <w:r>
            <w:fldChar w:fldCharType="begin"/>
          </w:r>
          <w:r>
            <w:instrText xml:space="preserve"> DOCPROPERTY "EndDt"  *\charformat </w:instrText>
          </w:r>
          <w:r>
            <w:fldChar w:fldCharType="separate"/>
          </w:r>
          <w:r w:rsidR="00D77950">
            <w:t>-05/12/25</w:t>
          </w:r>
          <w:r>
            <w:fldChar w:fldCharType="end"/>
          </w:r>
        </w:p>
      </w:tc>
      <w:tc>
        <w:tcPr>
          <w:tcW w:w="1061" w:type="pct"/>
        </w:tcPr>
        <w:p w14:paraId="24BDFC48" w14:textId="40E9544F" w:rsidR="008F2A17" w:rsidRDefault="00AD0544">
          <w:pPr>
            <w:pStyle w:val="Footer"/>
            <w:jc w:val="right"/>
          </w:pPr>
          <w:r>
            <w:fldChar w:fldCharType="begin"/>
          </w:r>
          <w:r>
            <w:instrText xml:space="preserve"> DOCPROPERTY "Category"  *\charformat  </w:instrText>
          </w:r>
          <w:r>
            <w:fldChar w:fldCharType="separate"/>
          </w:r>
          <w:r w:rsidR="00D77950">
            <w:t>R38</w:t>
          </w:r>
          <w:r>
            <w:fldChar w:fldCharType="end"/>
          </w:r>
          <w:r w:rsidR="008F2A17">
            <w:br/>
          </w:r>
          <w:r>
            <w:fldChar w:fldCharType="begin"/>
          </w:r>
          <w:r>
            <w:instrText xml:space="preserve"> DOCPROPERTY "RepubDt"  *\charformat  </w:instrText>
          </w:r>
          <w:r>
            <w:fldChar w:fldCharType="separate"/>
          </w:r>
          <w:r w:rsidR="00D77950">
            <w:t>03/11/25</w:t>
          </w:r>
          <w:r>
            <w:fldChar w:fldCharType="end"/>
          </w:r>
        </w:p>
      </w:tc>
    </w:tr>
  </w:tbl>
  <w:p w14:paraId="13DEEA92" w14:textId="466DE7ED" w:rsidR="008F2A17" w:rsidRPr="00AD0544" w:rsidRDefault="00AD0544"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Pr="00AD054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6BA7" w14:textId="77777777" w:rsidR="008F2A17" w:rsidRDefault="008F2A1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F2A17" w14:paraId="26812FA7" w14:textId="77777777">
      <w:tc>
        <w:tcPr>
          <w:tcW w:w="1061" w:type="pct"/>
        </w:tcPr>
        <w:p w14:paraId="6BCBD156" w14:textId="4097C42B" w:rsidR="008F2A17" w:rsidRDefault="00AD0544">
          <w:pPr>
            <w:pStyle w:val="Footer"/>
          </w:pPr>
          <w:r>
            <w:fldChar w:fldCharType="begin"/>
          </w:r>
          <w:r>
            <w:instrText xml:space="preserve"> DOCPROPERTY "Category"  *\charformat  </w:instrText>
          </w:r>
          <w:r>
            <w:fldChar w:fldCharType="separate"/>
          </w:r>
          <w:r w:rsidR="00D77950">
            <w:t>R38</w:t>
          </w:r>
          <w:r>
            <w:fldChar w:fldCharType="end"/>
          </w:r>
          <w:r w:rsidR="008F2A17">
            <w:br/>
          </w:r>
          <w:r>
            <w:fldChar w:fldCharType="begin"/>
          </w:r>
          <w:r>
            <w:instrText xml:space="preserve"> DOCPROPERTY "RepubDt"  *\charformat  </w:instrText>
          </w:r>
          <w:r>
            <w:fldChar w:fldCharType="separate"/>
          </w:r>
          <w:r w:rsidR="00D77950">
            <w:t>03/11/25</w:t>
          </w:r>
          <w:r>
            <w:fldChar w:fldCharType="end"/>
          </w:r>
        </w:p>
      </w:tc>
      <w:tc>
        <w:tcPr>
          <w:tcW w:w="3092" w:type="pct"/>
        </w:tcPr>
        <w:p w14:paraId="052AD11F" w14:textId="2AD6ECE8" w:rsidR="008F2A17" w:rsidRDefault="00AD0544">
          <w:pPr>
            <w:pStyle w:val="Footer"/>
            <w:jc w:val="center"/>
          </w:pPr>
          <w:r>
            <w:fldChar w:fldCharType="begin"/>
          </w:r>
          <w:r>
            <w:instrText xml:space="preserve"> REF Citation *\charformat </w:instrText>
          </w:r>
          <w:r>
            <w:fldChar w:fldCharType="separate"/>
          </w:r>
          <w:r w:rsidR="00D77950">
            <w:t>Births, Deaths and Marriages Registration Act 1997</w:t>
          </w:r>
          <w:r>
            <w:fldChar w:fldCharType="end"/>
          </w:r>
        </w:p>
        <w:p w14:paraId="56A555EC" w14:textId="7FE54E20" w:rsidR="008F2A17" w:rsidRDefault="00AD0544">
          <w:pPr>
            <w:pStyle w:val="FooterInfoCentre"/>
          </w:pPr>
          <w:r>
            <w:fldChar w:fldCharType="begin"/>
          </w:r>
          <w:r>
            <w:instrText xml:space="preserve"> DOCPROPERTY "Eff"  *\charformat </w:instrText>
          </w:r>
          <w:r>
            <w:fldChar w:fldCharType="separate"/>
          </w:r>
          <w:r w:rsidR="00D77950">
            <w:t xml:space="preserve">Effective:  </w:t>
          </w:r>
          <w:r>
            <w:fldChar w:fldCharType="end"/>
          </w:r>
          <w:r>
            <w:fldChar w:fldCharType="begin"/>
          </w:r>
          <w:r>
            <w:instrText xml:space="preserve"> DOCPROPERTY "StartDt"  *\charformat </w:instrText>
          </w:r>
          <w:r>
            <w:fldChar w:fldCharType="separate"/>
          </w:r>
          <w:r w:rsidR="00D77950">
            <w:t>03/11/25</w:t>
          </w:r>
          <w:r>
            <w:fldChar w:fldCharType="end"/>
          </w:r>
          <w:r>
            <w:fldChar w:fldCharType="begin"/>
          </w:r>
          <w:r>
            <w:instrText xml:space="preserve"> DOCPROPERTY "EndDt"  *\charformat </w:instrText>
          </w:r>
          <w:r>
            <w:fldChar w:fldCharType="separate"/>
          </w:r>
          <w:r w:rsidR="00D77950">
            <w:t>-05/12/25</w:t>
          </w:r>
          <w:r>
            <w:fldChar w:fldCharType="end"/>
          </w:r>
        </w:p>
      </w:tc>
      <w:tc>
        <w:tcPr>
          <w:tcW w:w="847" w:type="pct"/>
        </w:tcPr>
        <w:p w14:paraId="1FDE1966" w14:textId="77777777" w:rsidR="008F2A17" w:rsidRDefault="008F2A1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50DEC17" w14:textId="63B8DFC8" w:rsidR="008F2A17" w:rsidRPr="00AD0544" w:rsidRDefault="00AD0544"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Pr="00AD054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C4C4" w14:textId="77777777" w:rsidR="008F2A17" w:rsidRDefault="008F2A1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F2A17" w14:paraId="6176B5E2" w14:textId="77777777">
      <w:tc>
        <w:tcPr>
          <w:tcW w:w="1061" w:type="pct"/>
        </w:tcPr>
        <w:p w14:paraId="1B538911" w14:textId="05B2C29B" w:rsidR="008F2A17" w:rsidRDefault="00AD0544">
          <w:pPr>
            <w:pStyle w:val="Footer"/>
          </w:pPr>
          <w:r>
            <w:fldChar w:fldCharType="begin"/>
          </w:r>
          <w:r>
            <w:instrText xml:space="preserve"> DOCPROPERTY "Category"  *\charformat  </w:instrText>
          </w:r>
          <w:r>
            <w:fldChar w:fldCharType="separate"/>
          </w:r>
          <w:r w:rsidR="00D77950">
            <w:t>R38</w:t>
          </w:r>
          <w:r>
            <w:fldChar w:fldCharType="end"/>
          </w:r>
          <w:r w:rsidR="008F2A17">
            <w:br/>
          </w:r>
          <w:r>
            <w:fldChar w:fldCharType="begin"/>
          </w:r>
          <w:r>
            <w:instrText xml:space="preserve"> DOCPROPERTY "RepubDt"  *\charformat  </w:instrText>
          </w:r>
          <w:r>
            <w:fldChar w:fldCharType="separate"/>
          </w:r>
          <w:r w:rsidR="00D77950">
            <w:t>03/11/25</w:t>
          </w:r>
          <w:r>
            <w:fldChar w:fldCharType="end"/>
          </w:r>
        </w:p>
      </w:tc>
      <w:tc>
        <w:tcPr>
          <w:tcW w:w="3092" w:type="pct"/>
        </w:tcPr>
        <w:p w14:paraId="6EBE205F" w14:textId="62EB9ECD" w:rsidR="008F2A17" w:rsidRDefault="00AD0544">
          <w:pPr>
            <w:pStyle w:val="Footer"/>
            <w:jc w:val="center"/>
          </w:pPr>
          <w:r>
            <w:fldChar w:fldCharType="begin"/>
          </w:r>
          <w:r>
            <w:instrText xml:space="preserve"> REF Citation *\charformat </w:instrText>
          </w:r>
          <w:r>
            <w:fldChar w:fldCharType="separate"/>
          </w:r>
          <w:r w:rsidR="00D77950">
            <w:t>Births, Deaths and Marriages Registration Act 1997</w:t>
          </w:r>
          <w:r>
            <w:fldChar w:fldCharType="end"/>
          </w:r>
        </w:p>
        <w:p w14:paraId="0EECDC7E" w14:textId="5DE06711" w:rsidR="008F2A17" w:rsidRDefault="00AD0544">
          <w:pPr>
            <w:pStyle w:val="FooterInfoCentre"/>
          </w:pPr>
          <w:r>
            <w:fldChar w:fldCharType="begin"/>
          </w:r>
          <w:r>
            <w:instrText xml:space="preserve"> DOCPROPERTY "Eff"  *\charformat </w:instrText>
          </w:r>
          <w:r>
            <w:fldChar w:fldCharType="separate"/>
          </w:r>
          <w:r w:rsidR="00D77950">
            <w:t xml:space="preserve">Effective:  </w:t>
          </w:r>
          <w:r>
            <w:fldChar w:fldCharType="end"/>
          </w:r>
          <w:r>
            <w:fldChar w:fldCharType="begin"/>
          </w:r>
          <w:r>
            <w:instrText xml:space="preserve"> DOCPROPERTY "StartDt"  *\charformat </w:instrText>
          </w:r>
          <w:r>
            <w:fldChar w:fldCharType="separate"/>
          </w:r>
          <w:r w:rsidR="00D77950">
            <w:t>03/11/25</w:t>
          </w:r>
          <w:r>
            <w:fldChar w:fldCharType="end"/>
          </w:r>
          <w:r>
            <w:fldChar w:fldCharType="begin"/>
          </w:r>
          <w:r>
            <w:instrText xml:space="preserve"> DOCPROPERTY "EndDt"  *\charformat </w:instrText>
          </w:r>
          <w:r>
            <w:fldChar w:fldCharType="separate"/>
          </w:r>
          <w:r w:rsidR="00D77950">
            <w:t>-05/12/25</w:t>
          </w:r>
          <w:r>
            <w:fldChar w:fldCharType="end"/>
          </w:r>
        </w:p>
      </w:tc>
      <w:tc>
        <w:tcPr>
          <w:tcW w:w="847" w:type="pct"/>
        </w:tcPr>
        <w:p w14:paraId="2FD38A8B" w14:textId="77777777" w:rsidR="008F2A17" w:rsidRDefault="008F2A1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2C9291" w14:textId="2CBCD80B" w:rsidR="008F2A17" w:rsidRPr="00AD0544" w:rsidRDefault="00AD0544" w:rsidP="00AD0544">
    <w:pPr>
      <w:pStyle w:val="Status"/>
      <w:rPr>
        <w:rFonts w:cs="Arial"/>
      </w:rPr>
    </w:pPr>
    <w:r w:rsidRPr="00AD0544">
      <w:rPr>
        <w:rFonts w:cs="Arial"/>
      </w:rPr>
      <w:fldChar w:fldCharType="begin"/>
    </w:r>
    <w:r w:rsidRPr="00AD0544">
      <w:rPr>
        <w:rFonts w:cs="Arial"/>
      </w:rPr>
      <w:instrText xml:space="preserve"> DOCPROPERTY "Status" </w:instrText>
    </w:r>
    <w:r w:rsidRPr="00AD0544">
      <w:rPr>
        <w:rFonts w:cs="Arial"/>
      </w:rPr>
      <w:fldChar w:fldCharType="separate"/>
    </w:r>
    <w:r w:rsidR="00D77950" w:rsidRPr="00AD0544">
      <w:rPr>
        <w:rFonts w:cs="Arial"/>
      </w:rPr>
      <w:t xml:space="preserve"> </w:t>
    </w:r>
    <w:r w:rsidRPr="00AD0544">
      <w:rPr>
        <w:rFonts w:cs="Arial"/>
      </w:rPr>
      <w:fldChar w:fldCharType="end"/>
    </w:r>
    <w:r w:rsidRPr="00AD054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10DA" w14:textId="77777777" w:rsidR="00D21888" w:rsidRDefault="00D21888" w:rsidP="00C54B9F">
      <w:pPr>
        <w:pStyle w:val="aExamBullet"/>
      </w:pPr>
      <w:r>
        <w:separator/>
      </w:r>
    </w:p>
  </w:footnote>
  <w:footnote w:type="continuationSeparator" w:id="0">
    <w:p w14:paraId="720DE36B" w14:textId="77777777" w:rsidR="00D21888" w:rsidRDefault="00D21888" w:rsidP="00C54B9F">
      <w:pPr>
        <w:pStyle w:val="aExamBulle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BB3A" w14:textId="77777777" w:rsidR="00E04016" w:rsidRDefault="00E040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8431D" w14:paraId="2F566FDD" w14:textId="77777777">
      <w:trPr>
        <w:jc w:val="center"/>
      </w:trPr>
      <w:tc>
        <w:tcPr>
          <w:tcW w:w="1340" w:type="dxa"/>
        </w:tcPr>
        <w:p w14:paraId="123B9511" w14:textId="77777777" w:rsidR="00F8431D" w:rsidRDefault="00F8431D">
          <w:pPr>
            <w:pStyle w:val="HeaderEven"/>
          </w:pPr>
        </w:p>
      </w:tc>
      <w:tc>
        <w:tcPr>
          <w:tcW w:w="6583" w:type="dxa"/>
        </w:tcPr>
        <w:p w14:paraId="12D2781B" w14:textId="77777777" w:rsidR="00F8431D" w:rsidRDefault="00F8431D">
          <w:pPr>
            <w:pStyle w:val="HeaderEven"/>
          </w:pPr>
        </w:p>
      </w:tc>
    </w:tr>
    <w:tr w:rsidR="00F8431D" w14:paraId="15BEA655" w14:textId="77777777">
      <w:trPr>
        <w:jc w:val="center"/>
      </w:trPr>
      <w:tc>
        <w:tcPr>
          <w:tcW w:w="7923" w:type="dxa"/>
          <w:gridSpan w:val="2"/>
          <w:tcBorders>
            <w:bottom w:val="single" w:sz="4" w:space="0" w:color="auto"/>
          </w:tcBorders>
        </w:tcPr>
        <w:p w14:paraId="220E32C6" w14:textId="77777777" w:rsidR="00F8431D" w:rsidRDefault="00F8431D">
          <w:pPr>
            <w:pStyle w:val="HeaderEven6"/>
          </w:pPr>
          <w:r>
            <w:t>Dictionary</w:t>
          </w:r>
        </w:p>
      </w:tc>
    </w:tr>
  </w:tbl>
  <w:p w14:paraId="4DFFBA88" w14:textId="77777777" w:rsidR="00F8431D" w:rsidRDefault="00F843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8431D" w14:paraId="628A6C2C" w14:textId="77777777">
      <w:trPr>
        <w:jc w:val="center"/>
      </w:trPr>
      <w:tc>
        <w:tcPr>
          <w:tcW w:w="6583" w:type="dxa"/>
        </w:tcPr>
        <w:p w14:paraId="380818E6" w14:textId="77777777" w:rsidR="00F8431D" w:rsidRDefault="00F8431D">
          <w:pPr>
            <w:pStyle w:val="HeaderOdd"/>
          </w:pPr>
        </w:p>
      </w:tc>
      <w:tc>
        <w:tcPr>
          <w:tcW w:w="1340" w:type="dxa"/>
        </w:tcPr>
        <w:p w14:paraId="29B0110A" w14:textId="77777777" w:rsidR="00F8431D" w:rsidRDefault="00F8431D">
          <w:pPr>
            <w:pStyle w:val="HeaderOdd"/>
          </w:pPr>
        </w:p>
      </w:tc>
    </w:tr>
    <w:tr w:rsidR="00F8431D" w14:paraId="789B4740" w14:textId="77777777">
      <w:trPr>
        <w:jc w:val="center"/>
      </w:trPr>
      <w:tc>
        <w:tcPr>
          <w:tcW w:w="7923" w:type="dxa"/>
          <w:gridSpan w:val="2"/>
          <w:tcBorders>
            <w:bottom w:val="single" w:sz="4" w:space="0" w:color="auto"/>
          </w:tcBorders>
        </w:tcPr>
        <w:p w14:paraId="7364AF05" w14:textId="77777777" w:rsidR="00F8431D" w:rsidRDefault="00F8431D">
          <w:pPr>
            <w:pStyle w:val="HeaderOdd6"/>
          </w:pPr>
          <w:r>
            <w:t>Dictionary</w:t>
          </w:r>
        </w:p>
      </w:tc>
    </w:tr>
  </w:tbl>
  <w:p w14:paraId="78096CF0" w14:textId="77777777" w:rsidR="00F8431D" w:rsidRDefault="00F8431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8431D" w14:paraId="1AEB48AB" w14:textId="77777777">
      <w:trPr>
        <w:jc w:val="center"/>
      </w:trPr>
      <w:tc>
        <w:tcPr>
          <w:tcW w:w="1234" w:type="dxa"/>
          <w:gridSpan w:val="2"/>
        </w:tcPr>
        <w:p w14:paraId="0818903C" w14:textId="77777777" w:rsidR="00F8431D" w:rsidRDefault="00F8431D">
          <w:pPr>
            <w:pStyle w:val="HeaderEven"/>
            <w:rPr>
              <w:b/>
            </w:rPr>
          </w:pPr>
          <w:r>
            <w:rPr>
              <w:b/>
            </w:rPr>
            <w:t>Endnotes</w:t>
          </w:r>
        </w:p>
      </w:tc>
      <w:tc>
        <w:tcPr>
          <w:tcW w:w="6062" w:type="dxa"/>
        </w:tcPr>
        <w:p w14:paraId="316215CE" w14:textId="77777777" w:rsidR="00F8431D" w:rsidRDefault="00F8431D">
          <w:pPr>
            <w:pStyle w:val="HeaderEven"/>
          </w:pPr>
        </w:p>
      </w:tc>
    </w:tr>
    <w:tr w:rsidR="00F8431D" w14:paraId="3A75C987" w14:textId="77777777">
      <w:trPr>
        <w:cantSplit/>
        <w:jc w:val="center"/>
      </w:trPr>
      <w:tc>
        <w:tcPr>
          <w:tcW w:w="7296" w:type="dxa"/>
          <w:gridSpan w:val="3"/>
        </w:tcPr>
        <w:p w14:paraId="4F4F90E0" w14:textId="77777777" w:rsidR="00F8431D" w:rsidRDefault="00F8431D">
          <w:pPr>
            <w:pStyle w:val="HeaderEven"/>
          </w:pPr>
        </w:p>
      </w:tc>
    </w:tr>
    <w:tr w:rsidR="00F8431D" w14:paraId="4D01B267" w14:textId="77777777">
      <w:trPr>
        <w:cantSplit/>
        <w:jc w:val="center"/>
      </w:trPr>
      <w:tc>
        <w:tcPr>
          <w:tcW w:w="700" w:type="dxa"/>
          <w:tcBorders>
            <w:bottom w:val="single" w:sz="4" w:space="0" w:color="auto"/>
          </w:tcBorders>
        </w:tcPr>
        <w:p w14:paraId="53C105F3" w14:textId="43F85326" w:rsidR="00F8431D" w:rsidRDefault="00F8431D">
          <w:pPr>
            <w:pStyle w:val="HeaderEven6"/>
          </w:pPr>
          <w:r>
            <w:rPr>
              <w:noProof/>
            </w:rPr>
            <w:fldChar w:fldCharType="begin"/>
          </w:r>
          <w:r>
            <w:rPr>
              <w:noProof/>
            </w:rPr>
            <w:instrText xml:space="preserve"> STYLEREF charTableNo \*charformat </w:instrText>
          </w:r>
          <w:r>
            <w:rPr>
              <w:noProof/>
            </w:rPr>
            <w:fldChar w:fldCharType="separate"/>
          </w:r>
          <w:r w:rsidR="00AD0544">
            <w:rPr>
              <w:noProof/>
            </w:rPr>
            <w:t>5</w:t>
          </w:r>
          <w:r>
            <w:rPr>
              <w:noProof/>
            </w:rPr>
            <w:fldChar w:fldCharType="end"/>
          </w:r>
        </w:p>
      </w:tc>
      <w:tc>
        <w:tcPr>
          <w:tcW w:w="6600" w:type="dxa"/>
          <w:gridSpan w:val="2"/>
          <w:tcBorders>
            <w:bottom w:val="single" w:sz="4" w:space="0" w:color="auto"/>
          </w:tcBorders>
        </w:tcPr>
        <w:p w14:paraId="2F0E272D" w14:textId="51BE75DF" w:rsidR="00F8431D" w:rsidRDefault="00F8431D">
          <w:pPr>
            <w:pStyle w:val="HeaderEven6"/>
          </w:pPr>
          <w:r>
            <w:rPr>
              <w:noProof/>
            </w:rPr>
            <w:fldChar w:fldCharType="begin"/>
          </w:r>
          <w:r>
            <w:rPr>
              <w:noProof/>
            </w:rPr>
            <w:instrText xml:space="preserve"> STYLEREF charTableText \*charformat </w:instrText>
          </w:r>
          <w:r>
            <w:rPr>
              <w:noProof/>
            </w:rPr>
            <w:fldChar w:fldCharType="separate"/>
          </w:r>
          <w:r w:rsidR="00AD0544">
            <w:rPr>
              <w:noProof/>
            </w:rPr>
            <w:t>Earlier republications</w:t>
          </w:r>
          <w:r>
            <w:rPr>
              <w:noProof/>
            </w:rPr>
            <w:fldChar w:fldCharType="end"/>
          </w:r>
        </w:p>
      </w:tc>
    </w:tr>
  </w:tbl>
  <w:p w14:paraId="5525F714" w14:textId="77777777" w:rsidR="00F8431D" w:rsidRDefault="00F843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8431D" w14:paraId="747A5D79" w14:textId="77777777">
      <w:trPr>
        <w:jc w:val="center"/>
      </w:trPr>
      <w:tc>
        <w:tcPr>
          <w:tcW w:w="5741" w:type="dxa"/>
        </w:tcPr>
        <w:p w14:paraId="757D5E1D" w14:textId="77777777" w:rsidR="00F8431D" w:rsidRDefault="00F8431D">
          <w:pPr>
            <w:pStyle w:val="HeaderEven"/>
            <w:jc w:val="right"/>
          </w:pPr>
        </w:p>
      </w:tc>
      <w:tc>
        <w:tcPr>
          <w:tcW w:w="1560" w:type="dxa"/>
          <w:gridSpan w:val="2"/>
        </w:tcPr>
        <w:p w14:paraId="6590863A" w14:textId="77777777" w:rsidR="00F8431D" w:rsidRDefault="00F8431D">
          <w:pPr>
            <w:pStyle w:val="HeaderEven"/>
            <w:jc w:val="right"/>
            <w:rPr>
              <w:b/>
            </w:rPr>
          </w:pPr>
          <w:r>
            <w:rPr>
              <w:b/>
            </w:rPr>
            <w:t>Endnotes</w:t>
          </w:r>
        </w:p>
      </w:tc>
    </w:tr>
    <w:tr w:rsidR="00F8431D" w14:paraId="3EE01B9C" w14:textId="77777777">
      <w:trPr>
        <w:jc w:val="center"/>
      </w:trPr>
      <w:tc>
        <w:tcPr>
          <w:tcW w:w="7301" w:type="dxa"/>
          <w:gridSpan w:val="3"/>
        </w:tcPr>
        <w:p w14:paraId="1560D535" w14:textId="77777777" w:rsidR="00F8431D" w:rsidRDefault="00F8431D">
          <w:pPr>
            <w:pStyle w:val="HeaderEven"/>
            <w:jc w:val="right"/>
            <w:rPr>
              <w:b/>
            </w:rPr>
          </w:pPr>
        </w:p>
      </w:tc>
    </w:tr>
    <w:tr w:rsidR="00F8431D" w14:paraId="5533EB76" w14:textId="77777777">
      <w:trPr>
        <w:jc w:val="center"/>
      </w:trPr>
      <w:tc>
        <w:tcPr>
          <w:tcW w:w="6600" w:type="dxa"/>
          <w:gridSpan w:val="2"/>
          <w:tcBorders>
            <w:bottom w:val="single" w:sz="4" w:space="0" w:color="auto"/>
          </w:tcBorders>
        </w:tcPr>
        <w:p w14:paraId="369002D8" w14:textId="0368CFFD" w:rsidR="00F8431D" w:rsidRDefault="00F8431D">
          <w:pPr>
            <w:pStyle w:val="HeaderOdd6"/>
          </w:pPr>
          <w:r>
            <w:rPr>
              <w:noProof/>
            </w:rPr>
            <w:fldChar w:fldCharType="begin"/>
          </w:r>
          <w:r>
            <w:rPr>
              <w:noProof/>
            </w:rPr>
            <w:instrText xml:space="preserve"> STYLEREF charTableText \*charformat </w:instrText>
          </w:r>
          <w:r>
            <w:rPr>
              <w:noProof/>
            </w:rPr>
            <w:fldChar w:fldCharType="separate"/>
          </w:r>
          <w:r w:rsidR="00AD0544">
            <w:rPr>
              <w:noProof/>
            </w:rPr>
            <w:t>Expired transitional or validating provisions</w:t>
          </w:r>
          <w:r>
            <w:rPr>
              <w:noProof/>
            </w:rPr>
            <w:fldChar w:fldCharType="end"/>
          </w:r>
        </w:p>
      </w:tc>
      <w:tc>
        <w:tcPr>
          <w:tcW w:w="700" w:type="dxa"/>
          <w:tcBorders>
            <w:bottom w:val="single" w:sz="4" w:space="0" w:color="auto"/>
          </w:tcBorders>
        </w:tcPr>
        <w:p w14:paraId="4DC9E3C5" w14:textId="0079C5AA" w:rsidR="00F8431D" w:rsidRDefault="00F8431D">
          <w:pPr>
            <w:pStyle w:val="HeaderOdd6"/>
          </w:pPr>
          <w:r>
            <w:rPr>
              <w:noProof/>
            </w:rPr>
            <w:fldChar w:fldCharType="begin"/>
          </w:r>
          <w:r>
            <w:rPr>
              <w:noProof/>
            </w:rPr>
            <w:instrText xml:space="preserve"> STYLEREF charTableNo \*charformat </w:instrText>
          </w:r>
          <w:r>
            <w:rPr>
              <w:noProof/>
            </w:rPr>
            <w:fldChar w:fldCharType="separate"/>
          </w:r>
          <w:r w:rsidR="00AD0544">
            <w:rPr>
              <w:noProof/>
            </w:rPr>
            <w:t>6</w:t>
          </w:r>
          <w:r>
            <w:rPr>
              <w:noProof/>
            </w:rPr>
            <w:fldChar w:fldCharType="end"/>
          </w:r>
        </w:p>
      </w:tc>
    </w:tr>
  </w:tbl>
  <w:p w14:paraId="43DCE11D" w14:textId="77777777" w:rsidR="00F8431D" w:rsidRDefault="00F843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E769" w14:textId="77777777" w:rsidR="00D21888" w:rsidRDefault="00D2188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0EF4" w14:textId="77777777" w:rsidR="00D21888" w:rsidRDefault="00D2188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1A61" w14:textId="77777777" w:rsidR="00D21888" w:rsidRDefault="00D2188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46F0" w14:textId="77777777" w:rsidR="00D21888" w:rsidRDefault="00D21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50EF" w14:textId="77777777" w:rsidR="00E04016" w:rsidRDefault="00E04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B66F" w14:textId="77777777" w:rsidR="00E04016" w:rsidRDefault="00E040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44165" w14:paraId="63A261F2" w14:textId="77777777">
      <w:tc>
        <w:tcPr>
          <w:tcW w:w="900" w:type="pct"/>
        </w:tcPr>
        <w:p w14:paraId="7397EB7C" w14:textId="77777777" w:rsidR="00044165" w:rsidRDefault="00044165">
          <w:pPr>
            <w:pStyle w:val="HeaderEven"/>
          </w:pPr>
        </w:p>
      </w:tc>
      <w:tc>
        <w:tcPr>
          <w:tcW w:w="4100" w:type="pct"/>
        </w:tcPr>
        <w:p w14:paraId="2631E81D" w14:textId="77777777" w:rsidR="00044165" w:rsidRDefault="00044165">
          <w:pPr>
            <w:pStyle w:val="HeaderEven"/>
          </w:pPr>
        </w:p>
      </w:tc>
    </w:tr>
    <w:tr w:rsidR="00044165" w14:paraId="44B4A9E5" w14:textId="77777777">
      <w:tc>
        <w:tcPr>
          <w:tcW w:w="4100" w:type="pct"/>
          <w:gridSpan w:val="2"/>
          <w:tcBorders>
            <w:bottom w:val="single" w:sz="4" w:space="0" w:color="auto"/>
          </w:tcBorders>
        </w:tcPr>
        <w:p w14:paraId="679470B4" w14:textId="2FD53BC5" w:rsidR="00044165" w:rsidRDefault="00AD054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1E67D5F" w14:textId="43787EBF" w:rsidR="00044165" w:rsidRDefault="00044165">
    <w:pPr>
      <w:pStyle w:val="N-9pt"/>
    </w:pPr>
    <w:r>
      <w:tab/>
    </w:r>
    <w:r w:rsidR="00AD0544">
      <w:fldChar w:fldCharType="begin"/>
    </w:r>
    <w:r w:rsidR="00AD0544">
      <w:instrText xml:space="preserve"> STYLEREF charPage \* MERGEFORMAT </w:instrText>
    </w:r>
    <w:r w:rsidR="00AD0544">
      <w:fldChar w:fldCharType="separate"/>
    </w:r>
    <w:r w:rsidR="00AD0544">
      <w:rPr>
        <w:noProof/>
      </w:rPr>
      <w:t>Page</w:t>
    </w:r>
    <w:r w:rsidR="00AD054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44165" w14:paraId="2411A25A" w14:textId="77777777">
      <w:tc>
        <w:tcPr>
          <w:tcW w:w="4100" w:type="pct"/>
        </w:tcPr>
        <w:p w14:paraId="47AC8C61" w14:textId="77777777" w:rsidR="00044165" w:rsidRDefault="00044165">
          <w:pPr>
            <w:pStyle w:val="HeaderOdd"/>
          </w:pPr>
        </w:p>
      </w:tc>
      <w:tc>
        <w:tcPr>
          <w:tcW w:w="900" w:type="pct"/>
        </w:tcPr>
        <w:p w14:paraId="41924945" w14:textId="77777777" w:rsidR="00044165" w:rsidRDefault="00044165">
          <w:pPr>
            <w:pStyle w:val="HeaderOdd"/>
          </w:pPr>
        </w:p>
      </w:tc>
    </w:tr>
    <w:tr w:rsidR="00044165" w14:paraId="0D56B292" w14:textId="77777777">
      <w:tc>
        <w:tcPr>
          <w:tcW w:w="900" w:type="pct"/>
          <w:gridSpan w:val="2"/>
          <w:tcBorders>
            <w:bottom w:val="single" w:sz="4" w:space="0" w:color="auto"/>
          </w:tcBorders>
        </w:tcPr>
        <w:p w14:paraId="538E18B5" w14:textId="365A60DC" w:rsidR="00044165" w:rsidRDefault="00AD0544">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20D4435" w14:textId="4BE42BF2" w:rsidR="00044165" w:rsidRDefault="00044165">
    <w:pPr>
      <w:pStyle w:val="N-9pt"/>
    </w:pPr>
    <w:r>
      <w:tab/>
    </w:r>
    <w:r w:rsidR="00AD0544">
      <w:fldChar w:fldCharType="begin"/>
    </w:r>
    <w:r w:rsidR="00AD0544">
      <w:instrText xml:space="preserve"> STYLEREF charPage \* MERGEFORMAT </w:instrText>
    </w:r>
    <w:r w:rsidR="00AD0544">
      <w:fldChar w:fldCharType="separate"/>
    </w:r>
    <w:r w:rsidR="00AD0544">
      <w:rPr>
        <w:noProof/>
      </w:rPr>
      <w:t>Page</w:t>
    </w:r>
    <w:r w:rsidR="00AD054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77950" w14:paraId="638DABFB" w14:textId="77777777" w:rsidTr="00D86897">
      <w:tc>
        <w:tcPr>
          <w:tcW w:w="1701" w:type="dxa"/>
        </w:tcPr>
        <w:p w14:paraId="49DA7C0B" w14:textId="04B30E49" w:rsidR="008F2A17" w:rsidRDefault="008F2A17">
          <w:pPr>
            <w:pStyle w:val="HeaderEven"/>
            <w:rPr>
              <w:b/>
            </w:rPr>
          </w:pPr>
          <w:r>
            <w:rPr>
              <w:b/>
            </w:rPr>
            <w:fldChar w:fldCharType="begin"/>
          </w:r>
          <w:r>
            <w:rPr>
              <w:b/>
            </w:rPr>
            <w:instrText xml:space="preserve"> STYLEREF CharPartNo \*charformat </w:instrText>
          </w:r>
          <w:r>
            <w:rPr>
              <w:b/>
            </w:rPr>
            <w:fldChar w:fldCharType="separate"/>
          </w:r>
          <w:r w:rsidR="00AD0544">
            <w:rPr>
              <w:b/>
              <w:noProof/>
            </w:rPr>
            <w:t>Part 10</w:t>
          </w:r>
          <w:r>
            <w:rPr>
              <w:b/>
            </w:rPr>
            <w:fldChar w:fldCharType="end"/>
          </w:r>
        </w:p>
      </w:tc>
      <w:tc>
        <w:tcPr>
          <w:tcW w:w="6320" w:type="dxa"/>
        </w:tcPr>
        <w:p w14:paraId="5DD5864A" w14:textId="4AA7A922" w:rsidR="008F2A17" w:rsidRDefault="008F2A17">
          <w:pPr>
            <w:pStyle w:val="HeaderEven"/>
          </w:pPr>
          <w:r>
            <w:rPr>
              <w:noProof/>
            </w:rPr>
            <w:fldChar w:fldCharType="begin"/>
          </w:r>
          <w:r>
            <w:rPr>
              <w:noProof/>
            </w:rPr>
            <w:instrText xml:space="preserve"> STYLEREF CharPartText \*charformat </w:instrText>
          </w:r>
          <w:r>
            <w:rPr>
              <w:noProof/>
            </w:rPr>
            <w:fldChar w:fldCharType="separate"/>
          </w:r>
          <w:r w:rsidR="00AD0544">
            <w:rPr>
              <w:noProof/>
            </w:rPr>
            <w:t>Miscellaneous</w:t>
          </w:r>
          <w:r>
            <w:rPr>
              <w:noProof/>
            </w:rPr>
            <w:fldChar w:fldCharType="end"/>
          </w:r>
        </w:p>
      </w:tc>
    </w:tr>
    <w:tr w:rsidR="00D77950" w14:paraId="3230511B" w14:textId="77777777" w:rsidTr="00D86897">
      <w:tc>
        <w:tcPr>
          <w:tcW w:w="1701" w:type="dxa"/>
        </w:tcPr>
        <w:p w14:paraId="4D0BB9FD" w14:textId="1840F537" w:rsidR="008F2A17" w:rsidRDefault="008F2A1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5EAF7C6" w14:textId="5A2D2F7B" w:rsidR="008F2A17" w:rsidRDefault="00AD0544">
          <w:pPr>
            <w:pStyle w:val="HeaderEven"/>
          </w:pPr>
          <w:r>
            <w:fldChar w:fldCharType="begin"/>
          </w:r>
          <w:r>
            <w:instrText xml:space="preserve"> STYLEREF CharDivText \*charformat </w:instrText>
          </w:r>
          <w:r>
            <w:rPr>
              <w:noProof/>
            </w:rPr>
            <w:fldChar w:fldCharType="end"/>
          </w:r>
        </w:p>
      </w:tc>
    </w:tr>
    <w:tr w:rsidR="008F2A17" w14:paraId="717A04B6" w14:textId="77777777" w:rsidTr="00D86897">
      <w:trPr>
        <w:cantSplit/>
      </w:trPr>
      <w:tc>
        <w:tcPr>
          <w:tcW w:w="1701" w:type="dxa"/>
          <w:gridSpan w:val="2"/>
          <w:tcBorders>
            <w:bottom w:val="single" w:sz="4" w:space="0" w:color="auto"/>
          </w:tcBorders>
        </w:tcPr>
        <w:p w14:paraId="02A43B0D" w14:textId="58F58054" w:rsidR="008F2A17" w:rsidRDefault="00AD0544">
          <w:pPr>
            <w:pStyle w:val="HeaderEven6"/>
          </w:pPr>
          <w:r>
            <w:fldChar w:fldCharType="begin"/>
          </w:r>
          <w:r>
            <w:instrText xml:space="preserve"> DOCPROPERTY "Company"  \* MERGEFORMAT </w:instrText>
          </w:r>
          <w:r>
            <w:fldChar w:fldCharType="separate"/>
          </w:r>
          <w:r w:rsidR="00D77950">
            <w:t>Section</w:t>
          </w:r>
          <w:r>
            <w:fldChar w:fldCharType="end"/>
          </w:r>
          <w:r w:rsidR="008F2A17">
            <w:t xml:space="preserve"> </w:t>
          </w:r>
          <w:r w:rsidR="008F2A17">
            <w:rPr>
              <w:noProof/>
            </w:rPr>
            <w:fldChar w:fldCharType="begin"/>
          </w:r>
          <w:r w:rsidR="008F2A17">
            <w:rPr>
              <w:noProof/>
            </w:rPr>
            <w:instrText xml:space="preserve"> STYLEREF CharSectNo \*charformat </w:instrText>
          </w:r>
          <w:r w:rsidR="008F2A17">
            <w:rPr>
              <w:noProof/>
            </w:rPr>
            <w:fldChar w:fldCharType="separate"/>
          </w:r>
          <w:r>
            <w:rPr>
              <w:noProof/>
            </w:rPr>
            <w:t>67</w:t>
          </w:r>
          <w:r w:rsidR="008F2A17">
            <w:rPr>
              <w:noProof/>
            </w:rPr>
            <w:fldChar w:fldCharType="end"/>
          </w:r>
        </w:p>
      </w:tc>
    </w:tr>
  </w:tbl>
  <w:p w14:paraId="7113B3A7" w14:textId="77777777" w:rsidR="008F2A17" w:rsidRDefault="008F2A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D77950" w14:paraId="1CD27226" w14:textId="77777777" w:rsidTr="00D86897">
      <w:tc>
        <w:tcPr>
          <w:tcW w:w="6320" w:type="dxa"/>
        </w:tcPr>
        <w:p w14:paraId="7908E93A" w14:textId="51E9285A" w:rsidR="008F2A17" w:rsidRDefault="008F2A17">
          <w:pPr>
            <w:pStyle w:val="HeaderEven"/>
            <w:jc w:val="right"/>
          </w:pPr>
          <w:r>
            <w:rPr>
              <w:noProof/>
            </w:rPr>
            <w:fldChar w:fldCharType="begin"/>
          </w:r>
          <w:r>
            <w:rPr>
              <w:noProof/>
            </w:rPr>
            <w:instrText xml:space="preserve"> STYLEREF CharPartText \*charformat </w:instrText>
          </w:r>
          <w:r>
            <w:rPr>
              <w:noProof/>
            </w:rPr>
            <w:fldChar w:fldCharType="separate"/>
          </w:r>
          <w:r w:rsidR="00AD0544">
            <w:rPr>
              <w:noProof/>
            </w:rPr>
            <w:t>Miscellaneous</w:t>
          </w:r>
          <w:r>
            <w:rPr>
              <w:noProof/>
            </w:rPr>
            <w:fldChar w:fldCharType="end"/>
          </w:r>
        </w:p>
      </w:tc>
      <w:tc>
        <w:tcPr>
          <w:tcW w:w="1701" w:type="dxa"/>
        </w:tcPr>
        <w:p w14:paraId="65E85359" w14:textId="27093FB4" w:rsidR="008F2A17" w:rsidRDefault="008F2A17">
          <w:pPr>
            <w:pStyle w:val="HeaderEven"/>
            <w:jc w:val="right"/>
            <w:rPr>
              <w:b/>
            </w:rPr>
          </w:pPr>
          <w:r>
            <w:rPr>
              <w:b/>
            </w:rPr>
            <w:fldChar w:fldCharType="begin"/>
          </w:r>
          <w:r>
            <w:rPr>
              <w:b/>
            </w:rPr>
            <w:instrText xml:space="preserve"> STYLEREF CharPartNo \*charformat </w:instrText>
          </w:r>
          <w:r>
            <w:rPr>
              <w:b/>
            </w:rPr>
            <w:fldChar w:fldCharType="separate"/>
          </w:r>
          <w:r w:rsidR="00AD0544">
            <w:rPr>
              <w:b/>
              <w:noProof/>
            </w:rPr>
            <w:t>Part 10</w:t>
          </w:r>
          <w:r>
            <w:rPr>
              <w:b/>
            </w:rPr>
            <w:fldChar w:fldCharType="end"/>
          </w:r>
        </w:p>
      </w:tc>
    </w:tr>
    <w:tr w:rsidR="00D77950" w14:paraId="46F81875" w14:textId="77777777" w:rsidTr="00D86897">
      <w:tc>
        <w:tcPr>
          <w:tcW w:w="6320" w:type="dxa"/>
        </w:tcPr>
        <w:p w14:paraId="5071D619" w14:textId="580FFBDF" w:rsidR="008F2A17" w:rsidRDefault="00AD0544">
          <w:pPr>
            <w:pStyle w:val="HeaderEven"/>
            <w:jc w:val="right"/>
          </w:pPr>
          <w:r>
            <w:fldChar w:fldCharType="begin"/>
          </w:r>
          <w:r>
            <w:instrText xml:space="preserve"> STYLEREF CharDivText \*charformat </w:instrText>
          </w:r>
          <w:r>
            <w:rPr>
              <w:noProof/>
            </w:rPr>
            <w:fldChar w:fldCharType="end"/>
          </w:r>
        </w:p>
      </w:tc>
      <w:tc>
        <w:tcPr>
          <w:tcW w:w="1701" w:type="dxa"/>
        </w:tcPr>
        <w:p w14:paraId="3A2F630F" w14:textId="0DE11007" w:rsidR="008F2A17" w:rsidRDefault="008F2A17">
          <w:pPr>
            <w:pStyle w:val="HeaderEven"/>
            <w:jc w:val="right"/>
            <w:rPr>
              <w:b/>
            </w:rPr>
          </w:pPr>
          <w:r>
            <w:rPr>
              <w:b/>
            </w:rPr>
            <w:fldChar w:fldCharType="begin"/>
          </w:r>
          <w:r>
            <w:rPr>
              <w:b/>
            </w:rPr>
            <w:instrText xml:space="preserve"> STYLEREF CharDivNo \*charformat </w:instrText>
          </w:r>
          <w:r>
            <w:rPr>
              <w:b/>
            </w:rPr>
            <w:fldChar w:fldCharType="end"/>
          </w:r>
        </w:p>
      </w:tc>
    </w:tr>
    <w:tr w:rsidR="008F2A17" w14:paraId="3FD10F0F" w14:textId="77777777" w:rsidTr="00D86897">
      <w:trPr>
        <w:cantSplit/>
      </w:trPr>
      <w:tc>
        <w:tcPr>
          <w:tcW w:w="1701" w:type="dxa"/>
          <w:gridSpan w:val="2"/>
          <w:tcBorders>
            <w:bottom w:val="single" w:sz="4" w:space="0" w:color="auto"/>
          </w:tcBorders>
        </w:tcPr>
        <w:p w14:paraId="36CF0A76" w14:textId="78905BCB" w:rsidR="008F2A17" w:rsidRDefault="00AD0544">
          <w:pPr>
            <w:pStyle w:val="HeaderOdd6"/>
          </w:pPr>
          <w:r>
            <w:fldChar w:fldCharType="begin"/>
          </w:r>
          <w:r>
            <w:instrText xml:space="preserve"> DOCPROPERTY "Company"  \* MERGEFORMAT </w:instrText>
          </w:r>
          <w:r>
            <w:fldChar w:fldCharType="separate"/>
          </w:r>
          <w:r w:rsidR="00D77950">
            <w:t>Section</w:t>
          </w:r>
          <w:r>
            <w:fldChar w:fldCharType="end"/>
          </w:r>
          <w:r w:rsidR="008F2A17">
            <w:t xml:space="preserve"> </w:t>
          </w:r>
          <w:r w:rsidR="008F2A17">
            <w:rPr>
              <w:noProof/>
            </w:rPr>
            <w:fldChar w:fldCharType="begin"/>
          </w:r>
          <w:r w:rsidR="008F2A17">
            <w:rPr>
              <w:noProof/>
            </w:rPr>
            <w:instrText xml:space="preserve"> STYLEREF CharSectNo \*charformat </w:instrText>
          </w:r>
          <w:r w:rsidR="008F2A17">
            <w:rPr>
              <w:noProof/>
            </w:rPr>
            <w:fldChar w:fldCharType="separate"/>
          </w:r>
          <w:r>
            <w:rPr>
              <w:noProof/>
            </w:rPr>
            <w:t>70</w:t>
          </w:r>
          <w:r w:rsidR="008F2A17">
            <w:rPr>
              <w:noProof/>
            </w:rPr>
            <w:fldChar w:fldCharType="end"/>
          </w:r>
        </w:p>
      </w:tc>
    </w:tr>
  </w:tbl>
  <w:p w14:paraId="523B8325" w14:textId="77777777" w:rsidR="008F2A17" w:rsidRDefault="008F2A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F2A17" w:rsidRPr="00CB3D59" w14:paraId="51BA9FAC" w14:textId="77777777">
      <w:trPr>
        <w:jc w:val="center"/>
      </w:trPr>
      <w:tc>
        <w:tcPr>
          <w:tcW w:w="1560" w:type="dxa"/>
        </w:tcPr>
        <w:p w14:paraId="5D201A22" w14:textId="0EE0BCB3" w:rsidR="008F2A17" w:rsidRPr="00F02A14" w:rsidRDefault="008F2A17">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D0544">
            <w:rPr>
              <w:rFonts w:cs="Arial"/>
              <w:b/>
              <w:noProof/>
              <w:szCs w:val="18"/>
            </w:rPr>
            <w:t>Schedule 1</w:t>
          </w:r>
          <w:r w:rsidRPr="00F02A14">
            <w:rPr>
              <w:rFonts w:cs="Arial"/>
              <w:b/>
              <w:szCs w:val="18"/>
            </w:rPr>
            <w:fldChar w:fldCharType="end"/>
          </w:r>
        </w:p>
      </w:tc>
      <w:tc>
        <w:tcPr>
          <w:tcW w:w="5741" w:type="dxa"/>
        </w:tcPr>
        <w:p w14:paraId="339762EB" w14:textId="3254DF69" w:rsidR="008F2A17" w:rsidRPr="00F02A14" w:rsidRDefault="008F2A17">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D0544">
            <w:rPr>
              <w:rFonts w:cs="Arial"/>
              <w:noProof/>
              <w:szCs w:val="18"/>
            </w:rPr>
            <w:t>Reviewable decisions</w:t>
          </w:r>
          <w:r w:rsidRPr="00F02A14">
            <w:rPr>
              <w:rFonts w:cs="Arial"/>
              <w:szCs w:val="18"/>
            </w:rPr>
            <w:fldChar w:fldCharType="end"/>
          </w:r>
        </w:p>
      </w:tc>
    </w:tr>
    <w:tr w:rsidR="008F2A17" w:rsidRPr="00CB3D59" w14:paraId="6E2E8480" w14:textId="77777777">
      <w:trPr>
        <w:jc w:val="center"/>
      </w:trPr>
      <w:tc>
        <w:tcPr>
          <w:tcW w:w="1560" w:type="dxa"/>
        </w:tcPr>
        <w:p w14:paraId="7F8C5C34" w14:textId="3D3018CD" w:rsidR="008F2A17" w:rsidRPr="00F02A14" w:rsidRDefault="008F2A17">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6BA251C" w14:textId="672D640F" w:rsidR="008F2A17" w:rsidRPr="00F02A14" w:rsidRDefault="008F2A17">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F2A17" w:rsidRPr="00CB3D59" w14:paraId="125E4873" w14:textId="77777777">
      <w:trPr>
        <w:jc w:val="center"/>
      </w:trPr>
      <w:tc>
        <w:tcPr>
          <w:tcW w:w="7296" w:type="dxa"/>
          <w:gridSpan w:val="2"/>
          <w:tcBorders>
            <w:bottom w:val="single" w:sz="4" w:space="0" w:color="auto"/>
          </w:tcBorders>
        </w:tcPr>
        <w:p w14:paraId="099E20D5" w14:textId="77777777" w:rsidR="008F2A17" w:rsidRPr="00783A18" w:rsidRDefault="008F2A17" w:rsidP="00783A18">
          <w:pPr>
            <w:pStyle w:val="HeaderEven6"/>
            <w:spacing w:before="0" w:after="0"/>
            <w:rPr>
              <w:rFonts w:ascii="Times New Roman" w:hAnsi="Times New Roman"/>
              <w:sz w:val="24"/>
              <w:szCs w:val="24"/>
            </w:rPr>
          </w:pPr>
        </w:p>
      </w:tc>
    </w:tr>
  </w:tbl>
  <w:p w14:paraId="460E18AD" w14:textId="77777777" w:rsidR="008F2A17" w:rsidRDefault="008F2A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F2A17" w:rsidRPr="00CB3D59" w14:paraId="1BC06DC7" w14:textId="77777777">
      <w:trPr>
        <w:jc w:val="center"/>
      </w:trPr>
      <w:tc>
        <w:tcPr>
          <w:tcW w:w="5741" w:type="dxa"/>
        </w:tcPr>
        <w:p w14:paraId="0BC8A7D6" w14:textId="293946B4" w:rsidR="008F2A17" w:rsidRPr="00F02A14" w:rsidRDefault="008F2A1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2BDB6BB9" w14:textId="3F5D8A72" w:rsidR="008F2A17" w:rsidRPr="00F02A14" w:rsidRDefault="008F2A1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8F2A17" w:rsidRPr="00CB3D59" w14:paraId="0DEEFA48" w14:textId="77777777">
      <w:trPr>
        <w:jc w:val="center"/>
      </w:trPr>
      <w:tc>
        <w:tcPr>
          <w:tcW w:w="5741" w:type="dxa"/>
        </w:tcPr>
        <w:p w14:paraId="40402F67" w14:textId="2CC390C7" w:rsidR="008F2A17" w:rsidRPr="00F02A14" w:rsidRDefault="008F2A1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D77950">
            <w:rPr>
              <w:rFonts w:cs="Arial"/>
              <w:noProof/>
              <w:szCs w:val="18"/>
            </w:rPr>
            <w:t>Miscellaneous</w:t>
          </w:r>
          <w:r w:rsidRPr="00F02A14">
            <w:rPr>
              <w:rFonts w:cs="Arial"/>
              <w:szCs w:val="18"/>
            </w:rPr>
            <w:fldChar w:fldCharType="end"/>
          </w:r>
        </w:p>
      </w:tc>
      <w:tc>
        <w:tcPr>
          <w:tcW w:w="1560" w:type="dxa"/>
        </w:tcPr>
        <w:p w14:paraId="79676086" w14:textId="42AC52EB" w:rsidR="008F2A17" w:rsidRPr="00F02A14" w:rsidRDefault="008F2A1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D77950">
            <w:rPr>
              <w:rFonts w:cs="Arial"/>
              <w:b/>
              <w:noProof/>
              <w:szCs w:val="18"/>
            </w:rPr>
            <w:t>Part 10</w:t>
          </w:r>
          <w:r w:rsidRPr="00F02A14">
            <w:rPr>
              <w:rFonts w:cs="Arial"/>
              <w:b/>
              <w:szCs w:val="18"/>
            </w:rPr>
            <w:fldChar w:fldCharType="end"/>
          </w:r>
        </w:p>
      </w:tc>
    </w:tr>
    <w:tr w:rsidR="008F2A17" w:rsidRPr="00CB3D59" w14:paraId="53AC5451" w14:textId="77777777">
      <w:trPr>
        <w:jc w:val="center"/>
      </w:trPr>
      <w:tc>
        <w:tcPr>
          <w:tcW w:w="7296" w:type="dxa"/>
          <w:gridSpan w:val="2"/>
          <w:tcBorders>
            <w:bottom w:val="single" w:sz="4" w:space="0" w:color="auto"/>
          </w:tcBorders>
        </w:tcPr>
        <w:p w14:paraId="24044A8A" w14:textId="77777777" w:rsidR="008F2A17" w:rsidRPr="00783A18" w:rsidRDefault="008F2A17" w:rsidP="00783A18">
          <w:pPr>
            <w:pStyle w:val="HeaderOdd6"/>
            <w:spacing w:before="0" w:after="0"/>
            <w:jc w:val="left"/>
            <w:rPr>
              <w:rFonts w:ascii="Times New Roman" w:hAnsi="Times New Roman"/>
              <w:sz w:val="24"/>
              <w:szCs w:val="24"/>
            </w:rPr>
          </w:pPr>
        </w:p>
      </w:tc>
    </w:tr>
  </w:tbl>
  <w:p w14:paraId="152B8C82" w14:textId="77777777" w:rsidR="008F2A17" w:rsidRDefault="008F2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BE12B76"/>
    <w:multiLevelType w:val="singleLevel"/>
    <w:tmpl w:val="0AD85502"/>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E9684D"/>
    <w:multiLevelType w:val="multilevel"/>
    <w:tmpl w:val="23F82A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24377672">
    <w:abstractNumId w:val="6"/>
  </w:num>
  <w:num w:numId="2" w16cid:durableId="1402019489">
    <w:abstractNumId w:val="8"/>
  </w:num>
  <w:num w:numId="3" w16cid:durableId="1255478247">
    <w:abstractNumId w:val="12"/>
  </w:num>
  <w:num w:numId="4" w16cid:durableId="183137029">
    <w:abstractNumId w:val="11"/>
  </w:num>
  <w:num w:numId="5" w16cid:durableId="996345151">
    <w:abstractNumId w:val="5"/>
  </w:num>
  <w:num w:numId="6" w16cid:durableId="2101683553">
    <w:abstractNumId w:val="5"/>
    <w:lvlOverride w:ilvl="0">
      <w:startOverride w:val="1"/>
    </w:lvlOverride>
  </w:num>
  <w:num w:numId="7" w16cid:durableId="65938162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isplayHorizontalDrawingGridEvery w:val="0"/>
  <w:displayVerticalDrawingGridEvery w:val="0"/>
  <w:doNotUseMarginsForDrawingGridOrigin/>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9F"/>
    <w:rsid w:val="0000421B"/>
    <w:rsid w:val="00004C36"/>
    <w:rsid w:val="00004EF7"/>
    <w:rsid w:val="00012478"/>
    <w:rsid w:val="00015BC0"/>
    <w:rsid w:val="000222FC"/>
    <w:rsid w:val="00023BCA"/>
    <w:rsid w:val="00027488"/>
    <w:rsid w:val="00027649"/>
    <w:rsid w:val="000322B2"/>
    <w:rsid w:val="00033CAD"/>
    <w:rsid w:val="00035121"/>
    <w:rsid w:val="00044165"/>
    <w:rsid w:val="00047405"/>
    <w:rsid w:val="0005024D"/>
    <w:rsid w:val="00061665"/>
    <w:rsid w:val="00063648"/>
    <w:rsid w:val="000638A3"/>
    <w:rsid w:val="000645FE"/>
    <w:rsid w:val="00064F02"/>
    <w:rsid w:val="000709AF"/>
    <w:rsid w:val="00070E4F"/>
    <w:rsid w:val="00070E63"/>
    <w:rsid w:val="0007285B"/>
    <w:rsid w:val="00072EA8"/>
    <w:rsid w:val="0008410B"/>
    <w:rsid w:val="00086850"/>
    <w:rsid w:val="00087A5D"/>
    <w:rsid w:val="000909BB"/>
    <w:rsid w:val="00095F3E"/>
    <w:rsid w:val="000A1C8F"/>
    <w:rsid w:val="000A58E5"/>
    <w:rsid w:val="000B03DB"/>
    <w:rsid w:val="000B1B0C"/>
    <w:rsid w:val="000B5594"/>
    <w:rsid w:val="000B6F85"/>
    <w:rsid w:val="000D42E4"/>
    <w:rsid w:val="000D7623"/>
    <w:rsid w:val="000E5DDD"/>
    <w:rsid w:val="000E6150"/>
    <w:rsid w:val="000F1DE5"/>
    <w:rsid w:val="000F530F"/>
    <w:rsid w:val="000F6205"/>
    <w:rsid w:val="00106823"/>
    <w:rsid w:val="00107C63"/>
    <w:rsid w:val="00112DB9"/>
    <w:rsid w:val="0012493E"/>
    <w:rsid w:val="00126330"/>
    <w:rsid w:val="0012718C"/>
    <w:rsid w:val="00131522"/>
    <w:rsid w:val="001428C0"/>
    <w:rsid w:val="00145AD0"/>
    <w:rsid w:val="00146DC8"/>
    <w:rsid w:val="001546B1"/>
    <w:rsid w:val="00154ABD"/>
    <w:rsid w:val="00157696"/>
    <w:rsid w:val="00157DB3"/>
    <w:rsid w:val="00160E79"/>
    <w:rsid w:val="00161112"/>
    <w:rsid w:val="001631B1"/>
    <w:rsid w:val="0016330A"/>
    <w:rsid w:val="0016678A"/>
    <w:rsid w:val="00177488"/>
    <w:rsid w:val="0018192E"/>
    <w:rsid w:val="00182F14"/>
    <w:rsid w:val="00190416"/>
    <w:rsid w:val="00192D12"/>
    <w:rsid w:val="001946BB"/>
    <w:rsid w:val="001A2362"/>
    <w:rsid w:val="001D3409"/>
    <w:rsid w:val="001D46C4"/>
    <w:rsid w:val="001E1848"/>
    <w:rsid w:val="001E1EEF"/>
    <w:rsid w:val="001E31EA"/>
    <w:rsid w:val="001F431D"/>
    <w:rsid w:val="0020462B"/>
    <w:rsid w:val="00204CE1"/>
    <w:rsid w:val="00206DC8"/>
    <w:rsid w:val="00211D0F"/>
    <w:rsid w:val="0022101E"/>
    <w:rsid w:val="002244F1"/>
    <w:rsid w:val="002246A4"/>
    <w:rsid w:val="00234220"/>
    <w:rsid w:val="00236B1E"/>
    <w:rsid w:val="002449E0"/>
    <w:rsid w:val="00257104"/>
    <w:rsid w:val="0026605E"/>
    <w:rsid w:val="00272B49"/>
    <w:rsid w:val="00274541"/>
    <w:rsid w:val="00274E76"/>
    <w:rsid w:val="002757C8"/>
    <w:rsid w:val="002806DA"/>
    <w:rsid w:val="002821D3"/>
    <w:rsid w:val="00293A53"/>
    <w:rsid w:val="002A46E4"/>
    <w:rsid w:val="002A52DE"/>
    <w:rsid w:val="002A5548"/>
    <w:rsid w:val="002A5D08"/>
    <w:rsid w:val="002B6F44"/>
    <w:rsid w:val="002C0829"/>
    <w:rsid w:val="002D21B5"/>
    <w:rsid w:val="002D67B2"/>
    <w:rsid w:val="002E00BC"/>
    <w:rsid w:val="002E20AE"/>
    <w:rsid w:val="002E2990"/>
    <w:rsid w:val="002E607B"/>
    <w:rsid w:val="002F1B0F"/>
    <w:rsid w:val="003139A3"/>
    <w:rsid w:val="0031715E"/>
    <w:rsid w:val="00317340"/>
    <w:rsid w:val="003303C6"/>
    <w:rsid w:val="00335D7D"/>
    <w:rsid w:val="00337D39"/>
    <w:rsid w:val="00357D74"/>
    <w:rsid w:val="00361222"/>
    <w:rsid w:val="00361255"/>
    <w:rsid w:val="00370AA6"/>
    <w:rsid w:val="003722DC"/>
    <w:rsid w:val="00372B90"/>
    <w:rsid w:val="00382A5D"/>
    <w:rsid w:val="003878B0"/>
    <w:rsid w:val="00390203"/>
    <w:rsid w:val="00394F60"/>
    <w:rsid w:val="00396C8B"/>
    <w:rsid w:val="003A13A9"/>
    <w:rsid w:val="003A611D"/>
    <w:rsid w:val="003A6A82"/>
    <w:rsid w:val="003B1687"/>
    <w:rsid w:val="003B17E2"/>
    <w:rsid w:val="003B3059"/>
    <w:rsid w:val="003C1600"/>
    <w:rsid w:val="003C2374"/>
    <w:rsid w:val="003C533D"/>
    <w:rsid w:val="003D1064"/>
    <w:rsid w:val="003D73FB"/>
    <w:rsid w:val="003E2A0B"/>
    <w:rsid w:val="00400DC9"/>
    <w:rsid w:val="00412843"/>
    <w:rsid w:val="004158E0"/>
    <w:rsid w:val="00417572"/>
    <w:rsid w:val="0042041F"/>
    <w:rsid w:val="0042525C"/>
    <w:rsid w:val="00427B0A"/>
    <w:rsid w:val="004311B3"/>
    <w:rsid w:val="0043293B"/>
    <w:rsid w:val="00435BBB"/>
    <w:rsid w:val="004374B9"/>
    <w:rsid w:val="0044115A"/>
    <w:rsid w:val="00452EEF"/>
    <w:rsid w:val="00454244"/>
    <w:rsid w:val="00456848"/>
    <w:rsid w:val="00460B55"/>
    <w:rsid w:val="004622B1"/>
    <w:rsid w:val="0046350D"/>
    <w:rsid w:val="00470346"/>
    <w:rsid w:val="00471465"/>
    <w:rsid w:val="0047153A"/>
    <w:rsid w:val="00475DCB"/>
    <w:rsid w:val="004822AF"/>
    <w:rsid w:val="00484CBB"/>
    <w:rsid w:val="00486F1A"/>
    <w:rsid w:val="004A1D39"/>
    <w:rsid w:val="004A2514"/>
    <w:rsid w:val="004A5489"/>
    <w:rsid w:val="004A731F"/>
    <w:rsid w:val="004B0E13"/>
    <w:rsid w:val="004B68AB"/>
    <w:rsid w:val="004B73B3"/>
    <w:rsid w:val="004C2F97"/>
    <w:rsid w:val="004C458B"/>
    <w:rsid w:val="004C7BAF"/>
    <w:rsid w:val="004D42B1"/>
    <w:rsid w:val="004E0E25"/>
    <w:rsid w:val="004E2F5A"/>
    <w:rsid w:val="004E4139"/>
    <w:rsid w:val="004E5E61"/>
    <w:rsid w:val="004F39C4"/>
    <w:rsid w:val="004F7CCA"/>
    <w:rsid w:val="00504456"/>
    <w:rsid w:val="00505BE4"/>
    <w:rsid w:val="00505BF7"/>
    <w:rsid w:val="005072A3"/>
    <w:rsid w:val="00515039"/>
    <w:rsid w:val="0052315E"/>
    <w:rsid w:val="00524796"/>
    <w:rsid w:val="00532198"/>
    <w:rsid w:val="00536FEF"/>
    <w:rsid w:val="005427CB"/>
    <w:rsid w:val="00560C02"/>
    <w:rsid w:val="00562966"/>
    <w:rsid w:val="005754D0"/>
    <w:rsid w:val="00582BCA"/>
    <w:rsid w:val="005953AB"/>
    <w:rsid w:val="005A3AD3"/>
    <w:rsid w:val="005B0675"/>
    <w:rsid w:val="005B33C6"/>
    <w:rsid w:val="005B5B14"/>
    <w:rsid w:val="005C489C"/>
    <w:rsid w:val="005D012C"/>
    <w:rsid w:val="005D0D98"/>
    <w:rsid w:val="005D3802"/>
    <w:rsid w:val="005D4000"/>
    <w:rsid w:val="005D4162"/>
    <w:rsid w:val="005E7BF6"/>
    <w:rsid w:val="005F3AB1"/>
    <w:rsid w:val="005F7A94"/>
    <w:rsid w:val="00605122"/>
    <w:rsid w:val="006066CB"/>
    <w:rsid w:val="00607677"/>
    <w:rsid w:val="00624430"/>
    <w:rsid w:val="006246FF"/>
    <w:rsid w:val="00627C5C"/>
    <w:rsid w:val="00636997"/>
    <w:rsid w:val="00636E99"/>
    <w:rsid w:val="00642096"/>
    <w:rsid w:val="006440D5"/>
    <w:rsid w:val="006459B5"/>
    <w:rsid w:val="00645E61"/>
    <w:rsid w:val="00657C53"/>
    <w:rsid w:val="006729C6"/>
    <w:rsid w:val="00675D7A"/>
    <w:rsid w:val="006845E2"/>
    <w:rsid w:val="006926D9"/>
    <w:rsid w:val="00693770"/>
    <w:rsid w:val="0069493D"/>
    <w:rsid w:val="006B01AE"/>
    <w:rsid w:val="006C2357"/>
    <w:rsid w:val="006E081E"/>
    <w:rsid w:val="006E43AA"/>
    <w:rsid w:val="007008E1"/>
    <w:rsid w:val="00721AB2"/>
    <w:rsid w:val="00722804"/>
    <w:rsid w:val="007231F1"/>
    <w:rsid w:val="0073032B"/>
    <w:rsid w:val="00740855"/>
    <w:rsid w:val="00743525"/>
    <w:rsid w:val="0074674A"/>
    <w:rsid w:val="0075118F"/>
    <w:rsid w:val="00755EA1"/>
    <w:rsid w:val="007654DC"/>
    <w:rsid w:val="007669CD"/>
    <w:rsid w:val="007674EA"/>
    <w:rsid w:val="00777A5E"/>
    <w:rsid w:val="007808EC"/>
    <w:rsid w:val="00783D1D"/>
    <w:rsid w:val="0079011C"/>
    <w:rsid w:val="0079221F"/>
    <w:rsid w:val="00794C29"/>
    <w:rsid w:val="007A015A"/>
    <w:rsid w:val="007A2333"/>
    <w:rsid w:val="007A30F2"/>
    <w:rsid w:val="007A3BE7"/>
    <w:rsid w:val="007A4315"/>
    <w:rsid w:val="007A6529"/>
    <w:rsid w:val="007B0F20"/>
    <w:rsid w:val="007B188C"/>
    <w:rsid w:val="007B4C0F"/>
    <w:rsid w:val="007C1BF1"/>
    <w:rsid w:val="007C4BC5"/>
    <w:rsid w:val="007C74EE"/>
    <w:rsid w:val="007E4E3F"/>
    <w:rsid w:val="007E572A"/>
    <w:rsid w:val="007E60CF"/>
    <w:rsid w:val="007F0376"/>
    <w:rsid w:val="007F15D5"/>
    <w:rsid w:val="007F65C5"/>
    <w:rsid w:val="0080009B"/>
    <w:rsid w:val="00803424"/>
    <w:rsid w:val="00817692"/>
    <w:rsid w:val="00841528"/>
    <w:rsid w:val="008459B5"/>
    <w:rsid w:val="0084789A"/>
    <w:rsid w:val="00874182"/>
    <w:rsid w:val="0087425E"/>
    <w:rsid w:val="00874545"/>
    <w:rsid w:val="00877C6A"/>
    <w:rsid w:val="00880600"/>
    <w:rsid w:val="008858DD"/>
    <w:rsid w:val="00886809"/>
    <w:rsid w:val="0089154A"/>
    <w:rsid w:val="008924B5"/>
    <w:rsid w:val="00895A9C"/>
    <w:rsid w:val="00895B73"/>
    <w:rsid w:val="008A4488"/>
    <w:rsid w:val="008A7DA4"/>
    <w:rsid w:val="008B2616"/>
    <w:rsid w:val="008B26B1"/>
    <w:rsid w:val="008B2B04"/>
    <w:rsid w:val="008D0343"/>
    <w:rsid w:val="008D18DD"/>
    <w:rsid w:val="008E0032"/>
    <w:rsid w:val="008E351C"/>
    <w:rsid w:val="008F2537"/>
    <w:rsid w:val="008F2A17"/>
    <w:rsid w:val="008F377D"/>
    <w:rsid w:val="00907FF2"/>
    <w:rsid w:val="00917DA7"/>
    <w:rsid w:val="00924A04"/>
    <w:rsid w:val="0092590D"/>
    <w:rsid w:val="00930348"/>
    <w:rsid w:val="00930423"/>
    <w:rsid w:val="009344D7"/>
    <w:rsid w:val="0093510B"/>
    <w:rsid w:val="009365A5"/>
    <w:rsid w:val="00942009"/>
    <w:rsid w:val="009451D8"/>
    <w:rsid w:val="00947535"/>
    <w:rsid w:val="00954706"/>
    <w:rsid w:val="00957982"/>
    <w:rsid w:val="00960829"/>
    <w:rsid w:val="00963384"/>
    <w:rsid w:val="009711BB"/>
    <w:rsid w:val="009720CE"/>
    <w:rsid w:val="009759C8"/>
    <w:rsid w:val="00977061"/>
    <w:rsid w:val="00982C21"/>
    <w:rsid w:val="0098416F"/>
    <w:rsid w:val="009846B5"/>
    <w:rsid w:val="009900E2"/>
    <w:rsid w:val="00991094"/>
    <w:rsid w:val="00995F5E"/>
    <w:rsid w:val="00996BBE"/>
    <w:rsid w:val="00997DC2"/>
    <w:rsid w:val="009B3B61"/>
    <w:rsid w:val="009B6D55"/>
    <w:rsid w:val="009D59A4"/>
    <w:rsid w:val="009D61E2"/>
    <w:rsid w:val="009D7D41"/>
    <w:rsid w:val="009E2CEC"/>
    <w:rsid w:val="00A01172"/>
    <w:rsid w:val="00A03126"/>
    <w:rsid w:val="00A2774F"/>
    <w:rsid w:val="00A32F4A"/>
    <w:rsid w:val="00A338F1"/>
    <w:rsid w:val="00A33A44"/>
    <w:rsid w:val="00A357F1"/>
    <w:rsid w:val="00A40B9F"/>
    <w:rsid w:val="00A4620A"/>
    <w:rsid w:val="00A522B3"/>
    <w:rsid w:val="00A52487"/>
    <w:rsid w:val="00A57DF3"/>
    <w:rsid w:val="00A64865"/>
    <w:rsid w:val="00A7180B"/>
    <w:rsid w:val="00A73CC9"/>
    <w:rsid w:val="00A7488B"/>
    <w:rsid w:val="00A82805"/>
    <w:rsid w:val="00A85376"/>
    <w:rsid w:val="00A8643F"/>
    <w:rsid w:val="00A92607"/>
    <w:rsid w:val="00AA18D4"/>
    <w:rsid w:val="00AC7343"/>
    <w:rsid w:val="00AD0544"/>
    <w:rsid w:val="00AD0DC7"/>
    <w:rsid w:val="00AD7348"/>
    <w:rsid w:val="00AE1C9B"/>
    <w:rsid w:val="00AE7205"/>
    <w:rsid w:val="00AF041E"/>
    <w:rsid w:val="00AF095C"/>
    <w:rsid w:val="00AF1386"/>
    <w:rsid w:val="00B00AB0"/>
    <w:rsid w:val="00B06A74"/>
    <w:rsid w:val="00B12403"/>
    <w:rsid w:val="00B20FBD"/>
    <w:rsid w:val="00B2154E"/>
    <w:rsid w:val="00B27EBC"/>
    <w:rsid w:val="00B35A4D"/>
    <w:rsid w:val="00B43159"/>
    <w:rsid w:val="00B46917"/>
    <w:rsid w:val="00B47E2A"/>
    <w:rsid w:val="00B51633"/>
    <w:rsid w:val="00B536FD"/>
    <w:rsid w:val="00B54B36"/>
    <w:rsid w:val="00B57192"/>
    <w:rsid w:val="00B66705"/>
    <w:rsid w:val="00B7036E"/>
    <w:rsid w:val="00B760D5"/>
    <w:rsid w:val="00B80EF2"/>
    <w:rsid w:val="00B873E3"/>
    <w:rsid w:val="00B9034C"/>
    <w:rsid w:val="00B96C32"/>
    <w:rsid w:val="00BA5630"/>
    <w:rsid w:val="00BB0A1A"/>
    <w:rsid w:val="00BB70F8"/>
    <w:rsid w:val="00BC082A"/>
    <w:rsid w:val="00BC7F26"/>
    <w:rsid w:val="00BD2243"/>
    <w:rsid w:val="00BD29E9"/>
    <w:rsid w:val="00BE0AB0"/>
    <w:rsid w:val="00BE3C8D"/>
    <w:rsid w:val="00BE5004"/>
    <w:rsid w:val="00BF03A9"/>
    <w:rsid w:val="00BF2CF9"/>
    <w:rsid w:val="00C046FC"/>
    <w:rsid w:val="00C048F7"/>
    <w:rsid w:val="00C11837"/>
    <w:rsid w:val="00C128D3"/>
    <w:rsid w:val="00C13859"/>
    <w:rsid w:val="00C13A8E"/>
    <w:rsid w:val="00C15220"/>
    <w:rsid w:val="00C164CF"/>
    <w:rsid w:val="00C165B8"/>
    <w:rsid w:val="00C17A5A"/>
    <w:rsid w:val="00C17AB9"/>
    <w:rsid w:val="00C207B1"/>
    <w:rsid w:val="00C20EA7"/>
    <w:rsid w:val="00C231F9"/>
    <w:rsid w:val="00C40CB4"/>
    <w:rsid w:val="00C41C96"/>
    <w:rsid w:val="00C423B1"/>
    <w:rsid w:val="00C43828"/>
    <w:rsid w:val="00C44462"/>
    <w:rsid w:val="00C46AF1"/>
    <w:rsid w:val="00C54B9F"/>
    <w:rsid w:val="00C575F8"/>
    <w:rsid w:val="00C6208B"/>
    <w:rsid w:val="00C654AC"/>
    <w:rsid w:val="00C67AE0"/>
    <w:rsid w:val="00C71DDA"/>
    <w:rsid w:val="00C73F6A"/>
    <w:rsid w:val="00C80538"/>
    <w:rsid w:val="00C9397A"/>
    <w:rsid w:val="00C94AFB"/>
    <w:rsid w:val="00C96806"/>
    <w:rsid w:val="00CA475C"/>
    <w:rsid w:val="00CA6A29"/>
    <w:rsid w:val="00CB507F"/>
    <w:rsid w:val="00CC1233"/>
    <w:rsid w:val="00CD27B0"/>
    <w:rsid w:val="00CD676C"/>
    <w:rsid w:val="00CD6F4A"/>
    <w:rsid w:val="00CD78F9"/>
    <w:rsid w:val="00CE0311"/>
    <w:rsid w:val="00CF4DEB"/>
    <w:rsid w:val="00D03103"/>
    <w:rsid w:val="00D143EA"/>
    <w:rsid w:val="00D17645"/>
    <w:rsid w:val="00D21888"/>
    <w:rsid w:val="00D22D49"/>
    <w:rsid w:val="00D27879"/>
    <w:rsid w:val="00D41B83"/>
    <w:rsid w:val="00D4347D"/>
    <w:rsid w:val="00D505AC"/>
    <w:rsid w:val="00D57905"/>
    <w:rsid w:val="00D6397B"/>
    <w:rsid w:val="00D659D0"/>
    <w:rsid w:val="00D678A1"/>
    <w:rsid w:val="00D71662"/>
    <w:rsid w:val="00D77830"/>
    <w:rsid w:val="00D77950"/>
    <w:rsid w:val="00D8108A"/>
    <w:rsid w:val="00D848FD"/>
    <w:rsid w:val="00D859C4"/>
    <w:rsid w:val="00D96154"/>
    <w:rsid w:val="00DA29A6"/>
    <w:rsid w:val="00DA34EF"/>
    <w:rsid w:val="00DB318B"/>
    <w:rsid w:val="00DB3CCA"/>
    <w:rsid w:val="00DB473E"/>
    <w:rsid w:val="00DB5A7E"/>
    <w:rsid w:val="00DB5D73"/>
    <w:rsid w:val="00DC0889"/>
    <w:rsid w:val="00DC0983"/>
    <w:rsid w:val="00DC16A1"/>
    <w:rsid w:val="00DC5849"/>
    <w:rsid w:val="00DD4BAF"/>
    <w:rsid w:val="00DD727C"/>
    <w:rsid w:val="00DD75F6"/>
    <w:rsid w:val="00DE7DCC"/>
    <w:rsid w:val="00E04016"/>
    <w:rsid w:val="00E04516"/>
    <w:rsid w:val="00E12225"/>
    <w:rsid w:val="00E155A2"/>
    <w:rsid w:val="00E202B7"/>
    <w:rsid w:val="00E21974"/>
    <w:rsid w:val="00E24CBB"/>
    <w:rsid w:val="00E24D24"/>
    <w:rsid w:val="00E336B1"/>
    <w:rsid w:val="00E33F9D"/>
    <w:rsid w:val="00E37C77"/>
    <w:rsid w:val="00E41106"/>
    <w:rsid w:val="00E42BE8"/>
    <w:rsid w:val="00E43BC8"/>
    <w:rsid w:val="00E44A8C"/>
    <w:rsid w:val="00E52820"/>
    <w:rsid w:val="00E5490A"/>
    <w:rsid w:val="00E549FF"/>
    <w:rsid w:val="00E558B9"/>
    <w:rsid w:val="00E5734A"/>
    <w:rsid w:val="00E603E1"/>
    <w:rsid w:val="00E63104"/>
    <w:rsid w:val="00E648AE"/>
    <w:rsid w:val="00E65506"/>
    <w:rsid w:val="00E6680A"/>
    <w:rsid w:val="00E67F76"/>
    <w:rsid w:val="00E71E90"/>
    <w:rsid w:val="00E8144A"/>
    <w:rsid w:val="00E834D5"/>
    <w:rsid w:val="00E8534E"/>
    <w:rsid w:val="00E85FEA"/>
    <w:rsid w:val="00EB3C08"/>
    <w:rsid w:val="00EB62EE"/>
    <w:rsid w:val="00ED214D"/>
    <w:rsid w:val="00ED4E7D"/>
    <w:rsid w:val="00ED729A"/>
    <w:rsid w:val="00EE0847"/>
    <w:rsid w:val="00EE2EE3"/>
    <w:rsid w:val="00EE55E8"/>
    <w:rsid w:val="00EE6E57"/>
    <w:rsid w:val="00EE7A49"/>
    <w:rsid w:val="00EF08CB"/>
    <w:rsid w:val="00EF14DE"/>
    <w:rsid w:val="00EF2510"/>
    <w:rsid w:val="00F06A15"/>
    <w:rsid w:val="00F23C9A"/>
    <w:rsid w:val="00F24152"/>
    <w:rsid w:val="00F24DD9"/>
    <w:rsid w:val="00F31D56"/>
    <w:rsid w:val="00F34383"/>
    <w:rsid w:val="00F44A33"/>
    <w:rsid w:val="00F45794"/>
    <w:rsid w:val="00F55A3A"/>
    <w:rsid w:val="00F568BB"/>
    <w:rsid w:val="00F57752"/>
    <w:rsid w:val="00F6429D"/>
    <w:rsid w:val="00F6470B"/>
    <w:rsid w:val="00F65026"/>
    <w:rsid w:val="00F71E13"/>
    <w:rsid w:val="00F7204C"/>
    <w:rsid w:val="00F73192"/>
    <w:rsid w:val="00F73471"/>
    <w:rsid w:val="00F7586A"/>
    <w:rsid w:val="00F77F81"/>
    <w:rsid w:val="00F8013D"/>
    <w:rsid w:val="00F8431D"/>
    <w:rsid w:val="00F85A9E"/>
    <w:rsid w:val="00F86085"/>
    <w:rsid w:val="00F90FF5"/>
    <w:rsid w:val="00F91B23"/>
    <w:rsid w:val="00FA0E32"/>
    <w:rsid w:val="00FA1517"/>
    <w:rsid w:val="00FA1C27"/>
    <w:rsid w:val="00FA233E"/>
    <w:rsid w:val="00FA493F"/>
    <w:rsid w:val="00FB0197"/>
    <w:rsid w:val="00FD73EB"/>
    <w:rsid w:val="00FE1BCA"/>
    <w:rsid w:val="00FE41B7"/>
    <w:rsid w:val="00FE5D6B"/>
    <w:rsid w:val="00FF2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58369"/>
    <o:shapelayout v:ext="edit">
      <o:idmap v:ext="edit" data="1"/>
    </o:shapelayout>
  </w:shapeDefaults>
  <w:decimalSymbol w:val="."/>
  <w:listSeparator w:val=","/>
  <w14:docId w14:val="5C3BAA96"/>
  <w15:docId w15:val="{0AC01AE6-2044-4A95-AF89-93D70BF2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5AC"/>
    <w:pPr>
      <w:tabs>
        <w:tab w:val="left" w:pos="0"/>
      </w:tabs>
    </w:pPr>
    <w:rPr>
      <w:sz w:val="24"/>
      <w:lang w:eastAsia="en-US"/>
    </w:rPr>
  </w:style>
  <w:style w:type="paragraph" w:styleId="Heading1">
    <w:name w:val="heading 1"/>
    <w:basedOn w:val="Normal"/>
    <w:next w:val="Normal"/>
    <w:qFormat/>
    <w:rsid w:val="00D505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505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505AC"/>
    <w:pPr>
      <w:keepNext/>
      <w:spacing w:before="140"/>
      <w:outlineLvl w:val="2"/>
    </w:pPr>
    <w:rPr>
      <w:b/>
    </w:rPr>
  </w:style>
  <w:style w:type="paragraph" w:styleId="Heading4">
    <w:name w:val="heading 4"/>
    <w:basedOn w:val="Normal"/>
    <w:next w:val="Normal"/>
    <w:qFormat/>
    <w:rsid w:val="00D505AC"/>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D505AC"/>
    <w:pPr>
      <w:tabs>
        <w:tab w:val="right" w:pos="900"/>
        <w:tab w:val="left" w:pos="1100"/>
      </w:tabs>
      <w:ind w:left="1100" w:hanging="1100"/>
      <w:outlineLvl w:val="5"/>
    </w:pPr>
  </w:style>
  <w:style w:type="paragraph" w:customStyle="1" w:styleId="BillBasic">
    <w:name w:val="BillBasic"/>
    <w:link w:val="BillBasicChar"/>
    <w:rsid w:val="00D505AC"/>
    <w:pPr>
      <w:spacing w:before="140"/>
      <w:jc w:val="both"/>
    </w:pPr>
    <w:rPr>
      <w:sz w:val="24"/>
      <w:lang w:eastAsia="en-US"/>
    </w:rPr>
  </w:style>
  <w:style w:type="character" w:customStyle="1" w:styleId="Heading3Char">
    <w:name w:val="Heading 3 Char"/>
    <w:aliases w:val="h3 Char,sec Char"/>
    <w:basedOn w:val="DefaultParagraphFont"/>
    <w:link w:val="Heading3"/>
    <w:rsid w:val="00D505AC"/>
    <w:rPr>
      <w:b/>
      <w:sz w:val="24"/>
      <w:lang w:eastAsia="en-US"/>
    </w:rPr>
  </w:style>
  <w:style w:type="paragraph" w:customStyle="1" w:styleId="BillBasic0">
    <w:name w:val="Bill Basic"/>
    <w:rsid w:val="00C207B1"/>
    <w:pPr>
      <w:spacing w:before="80" w:after="60"/>
      <w:jc w:val="both"/>
    </w:pPr>
    <w:rPr>
      <w:rFonts w:ascii="Times" w:hAnsi="Times" w:cs="Times"/>
      <w:sz w:val="24"/>
      <w:szCs w:val="24"/>
      <w:lang w:eastAsia="en-US"/>
    </w:rPr>
  </w:style>
  <w:style w:type="paragraph" w:customStyle="1" w:styleId="AH1Part">
    <w:name w:val="A H1 Part"/>
    <w:basedOn w:val="BillBasic0"/>
    <w:next w:val="AH2Div"/>
    <w:rsid w:val="00C207B1"/>
    <w:pPr>
      <w:keepNext/>
      <w:spacing w:before="320"/>
      <w:jc w:val="center"/>
      <w:outlineLvl w:val="1"/>
    </w:pPr>
    <w:rPr>
      <w:b/>
      <w:bCs/>
      <w:caps/>
    </w:rPr>
  </w:style>
  <w:style w:type="paragraph" w:customStyle="1" w:styleId="AH2Div">
    <w:name w:val="A H2 Div"/>
    <w:basedOn w:val="BillBasic0"/>
    <w:next w:val="AH3sec"/>
    <w:rsid w:val="00C207B1"/>
    <w:pPr>
      <w:keepNext/>
      <w:spacing w:before="180"/>
      <w:jc w:val="center"/>
      <w:outlineLvl w:val="2"/>
    </w:pPr>
    <w:rPr>
      <w:b/>
      <w:bCs/>
      <w:i/>
      <w:iCs/>
    </w:rPr>
  </w:style>
  <w:style w:type="paragraph" w:customStyle="1" w:styleId="AH3sec">
    <w:name w:val="A H3 sec"/>
    <w:basedOn w:val="BillBasic0"/>
    <w:next w:val="Amain"/>
    <w:rsid w:val="00C207B1"/>
    <w:pPr>
      <w:keepNext/>
      <w:spacing w:before="180" w:after="0"/>
      <w:ind w:left="700" w:hanging="700"/>
      <w:jc w:val="left"/>
      <w:outlineLvl w:val="4"/>
    </w:pPr>
    <w:rPr>
      <w:b/>
      <w:bCs/>
    </w:rPr>
  </w:style>
  <w:style w:type="paragraph" w:customStyle="1" w:styleId="Amainreturn">
    <w:name w:val="A main return"/>
    <w:basedOn w:val="BillBasic"/>
    <w:link w:val="AmainreturnChar"/>
    <w:rsid w:val="00D505AC"/>
    <w:pPr>
      <w:ind w:left="1100"/>
    </w:pPr>
  </w:style>
  <w:style w:type="character" w:customStyle="1" w:styleId="AmainreturnChar">
    <w:name w:val="A main return Char"/>
    <w:basedOn w:val="DefaultParagraphFont"/>
    <w:link w:val="Amainreturn"/>
    <w:locked/>
    <w:rsid w:val="00877C6A"/>
    <w:rPr>
      <w:sz w:val="24"/>
      <w:lang w:eastAsia="en-US"/>
    </w:rPr>
  </w:style>
  <w:style w:type="paragraph" w:customStyle="1" w:styleId="Apara">
    <w:name w:val="A para"/>
    <w:basedOn w:val="BillBasic"/>
    <w:rsid w:val="00D505AC"/>
    <w:pPr>
      <w:tabs>
        <w:tab w:val="right" w:pos="1400"/>
        <w:tab w:val="left" w:pos="1600"/>
      </w:tabs>
      <w:ind w:left="1600" w:hanging="1600"/>
      <w:outlineLvl w:val="6"/>
    </w:pPr>
  </w:style>
  <w:style w:type="paragraph" w:customStyle="1" w:styleId="Asubpara">
    <w:name w:val="A subpara"/>
    <w:basedOn w:val="BillBasic"/>
    <w:rsid w:val="00D505AC"/>
    <w:pPr>
      <w:tabs>
        <w:tab w:val="right" w:pos="1900"/>
        <w:tab w:val="left" w:pos="2100"/>
      </w:tabs>
      <w:ind w:left="2100" w:hanging="2100"/>
      <w:outlineLvl w:val="7"/>
    </w:pPr>
  </w:style>
  <w:style w:type="paragraph" w:customStyle="1" w:styleId="Asubsubpara">
    <w:name w:val="A subsubpara"/>
    <w:basedOn w:val="BillBasic"/>
    <w:rsid w:val="00D505AC"/>
    <w:pPr>
      <w:tabs>
        <w:tab w:val="right" w:pos="2400"/>
        <w:tab w:val="left" w:pos="2600"/>
      </w:tabs>
      <w:ind w:left="2600" w:hanging="2600"/>
      <w:outlineLvl w:val="8"/>
    </w:pPr>
  </w:style>
  <w:style w:type="paragraph" w:customStyle="1" w:styleId="aDef">
    <w:name w:val="aDef"/>
    <w:basedOn w:val="BillBasic"/>
    <w:link w:val="aDefChar"/>
    <w:rsid w:val="00D505AC"/>
    <w:pPr>
      <w:ind w:left="1100"/>
    </w:pPr>
  </w:style>
  <w:style w:type="character" w:customStyle="1" w:styleId="aDefChar">
    <w:name w:val="aDef Char"/>
    <w:basedOn w:val="DefaultParagraphFont"/>
    <w:link w:val="aDef"/>
    <w:locked/>
    <w:rsid w:val="00E63104"/>
    <w:rPr>
      <w:sz w:val="24"/>
      <w:lang w:eastAsia="en-US"/>
    </w:rPr>
  </w:style>
  <w:style w:type="paragraph" w:customStyle="1" w:styleId="aExamhead">
    <w:name w:val="aExam head"/>
    <w:basedOn w:val="BillBasic0"/>
    <w:next w:val="Normal"/>
    <w:rsid w:val="00C207B1"/>
    <w:pPr>
      <w:keepNext/>
      <w:spacing w:after="0"/>
      <w:jc w:val="left"/>
    </w:pPr>
    <w:rPr>
      <w:i/>
      <w:iCs/>
      <w:sz w:val="20"/>
      <w:szCs w:val="20"/>
    </w:rPr>
  </w:style>
  <w:style w:type="paragraph" w:customStyle="1" w:styleId="aNote">
    <w:name w:val="aNote"/>
    <w:basedOn w:val="BillBasic"/>
    <w:link w:val="aNoteChar"/>
    <w:rsid w:val="00D505AC"/>
    <w:pPr>
      <w:ind w:left="1900" w:hanging="800"/>
    </w:pPr>
    <w:rPr>
      <w:sz w:val="20"/>
    </w:rPr>
  </w:style>
  <w:style w:type="character" w:customStyle="1" w:styleId="aNoteChar">
    <w:name w:val="aNote Char"/>
    <w:basedOn w:val="DefaultParagraphFont"/>
    <w:link w:val="aNote"/>
    <w:locked/>
    <w:rsid w:val="00877C6A"/>
    <w:rPr>
      <w:lang w:eastAsia="en-US"/>
    </w:rPr>
  </w:style>
  <w:style w:type="paragraph" w:customStyle="1" w:styleId="BillField">
    <w:name w:val="BillField"/>
    <w:basedOn w:val="Amain"/>
    <w:rsid w:val="00C207B1"/>
  </w:style>
  <w:style w:type="paragraph" w:customStyle="1" w:styleId="Billfooter">
    <w:name w:val="Billfooter"/>
    <w:basedOn w:val="BillBasic0"/>
    <w:rsid w:val="00C207B1"/>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C207B1"/>
    <w:pPr>
      <w:widowControl w:val="0"/>
      <w:tabs>
        <w:tab w:val="center" w:pos="3600"/>
        <w:tab w:val="right" w:pos="7200"/>
      </w:tabs>
      <w:jc w:val="center"/>
    </w:pPr>
    <w:rPr>
      <w:i/>
      <w:iCs/>
      <w:sz w:val="20"/>
      <w:szCs w:val="20"/>
    </w:rPr>
  </w:style>
  <w:style w:type="paragraph" w:customStyle="1" w:styleId="Billname">
    <w:name w:val="Billname"/>
    <w:basedOn w:val="Normal"/>
    <w:rsid w:val="00D505AC"/>
    <w:pPr>
      <w:spacing w:before="1220"/>
    </w:pPr>
    <w:rPr>
      <w:rFonts w:ascii="Arial" w:hAnsi="Arial"/>
      <w:b/>
      <w:sz w:val="40"/>
    </w:rPr>
  </w:style>
  <w:style w:type="paragraph" w:customStyle="1" w:styleId="Comment">
    <w:name w:val="Comment"/>
    <w:basedOn w:val="BillBasic"/>
    <w:rsid w:val="00D505AC"/>
    <w:pPr>
      <w:tabs>
        <w:tab w:val="left" w:pos="1800"/>
      </w:tabs>
      <w:ind w:left="1300"/>
      <w:jc w:val="left"/>
    </w:pPr>
    <w:rPr>
      <w:b/>
      <w:sz w:val="18"/>
    </w:rPr>
  </w:style>
  <w:style w:type="paragraph" w:customStyle="1" w:styleId="Endnote1">
    <w:name w:val="Endnote1"/>
    <w:basedOn w:val="BillBasic"/>
    <w:next w:val="Normal"/>
    <w:rsid w:val="00D505AC"/>
    <w:pPr>
      <w:keepNext/>
      <w:tabs>
        <w:tab w:val="left" w:pos="400"/>
      </w:tabs>
      <w:spacing w:before="0"/>
      <w:jc w:val="left"/>
    </w:pPr>
    <w:rPr>
      <w:rFonts w:ascii="Arial" w:hAnsi="Arial"/>
      <w:b/>
      <w:sz w:val="28"/>
    </w:rPr>
  </w:style>
  <w:style w:type="paragraph" w:customStyle="1" w:styleId="Endnote2">
    <w:name w:val="Endnote2"/>
    <w:basedOn w:val="Normal"/>
    <w:rsid w:val="00D505AC"/>
    <w:pPr>
      <w:keepNext/>
      <w:tabs>
        <w:tab w:val="left" w:pos="1100"/>
      </w:tabs>
      <w:spacing w:before="360"/>
    </w:pPr>
    <w:rPr>
      <w:rFonts w:ascii="Arial" w:hAnsi="Arial"/>
      <w:b/>
    </w:rPr>
  </w:style>
  <w:style w:type="character" w:styleId="EndnoteReference">
    <w:name w:val="endnote reference"/>
    <w:basedOn w:val="DefaultParagraphFont"/>
    <w:semiHidden/>
    <w:rsid w:val="00C207B1"/>
    <w:rPr>
      <w:vertAlign w:val="superscript"/>
    </w:rPr>
  </w:style>
  <w:style w:type="paragraph" w:customStyle="1" w:styleId="IH4Part">
    <w:name w:val="I H4 Part"/>
    <w:basedOn w:val="AH1Part"/>
    <w:rsid w:val="00C207B1"/>
  </w:style>
  <w:style w:type="paragraph" w:customStyle="1" w:styleId="IH5Div">
    <w:name w:val="I H5 Div"/>
    <w:basedOn w:val="AH2Div"/>
    <w:rsid w:val="00C207B1"/>
  </w:style>
  <w:style w:type="paragraph" w:customStyle="1" w:styleId="IH6sec">
    <w:name w:val="I H6 sec"/>
    <w:basedOn w:val="AH3sec"/>
    <w:next w:val="Amain"/>
    <w:rsid w:val="00C207B1"/>
  </w:style>
  <w:style w:type="paragraph" w:customStyle="1" w:styleId="Inparamain">
    <w:name w:val="Inpara main"/>
    <w:basedOn w:val="BillBasic0"/>
    <w:rsid w:val="00C207B1"/>
    <w:pPr>
      <w:tabs>
        <w:tab w:val="left" w:pos="1400"/>
      </w:tabs>
      <w:ind w:left="900"/>
    </w:pPr>
  </w:style>
  <w:style w:type="paragraph" w:customStyle="1" w:styleId="Inparamainreturn">
    <w:name w:val="Inpara main return"/>
    <w:basedOn w:val="Inparamain"/>
    <w:rsid w:val="00C207B1"/>
    <w:pPr>
      <w:spacing w:before="0"/>
    </w:pPr>
  </w:style>
  <w:style w:type="paragraph" w:customStyle="1" w:styleId="Inparapara">
    <w:name w:val="Inpara para"/>
    <w:basedOn w:val="BillBasic0"/>
    <w:rsid w:val="00C207B1"/>
    <w:pPr>
      <w:tabs>
        <w:tab w:val="right" w:pos="1600"/>
      </w:tabs>
      <w:spacing w:before="0"/>
      <w:ind w:left="1800" w:hanging="1800"/>
    </w:pPr>
  </w:style>
  <w:style w:type="paragraph" w:customStyle="1" w:styleId="Inparasubpara">
    <w:name w:val="Inpara subpara"/>
    <w:basedOn w:val="BillBasic0"/>
    <w:rsid w:val="00C207B1"/>
    <w:pPr>
      <w:tabs>
        <w:tab w:val="right" w:pos="2240"/>
      </w:tabs>
      <w:spacing w:before="0"/>
      <w:ind w:left="2440" w:hanging="2440"/>
    </w:pPr>
  </w:style>
  <w:style w:type="paragraph" w:customStyle="1" w:styleId="Inparasubsubpara">
    <w:name w:val="Inpara subsubpara"/>
    <w:basedOn w:val="BillBasic0"/>
    <w:rsid w:val="00C207B1"/>
    <w:pPr>
      <w:tabs>
        <w:tab w:val="right" w:pos="2880"/>
      </w:tabs>
      <w:spacing w:before="0"/>
      <w:ind w:left="3080" w:hanging="3080"/>
    </w:pPr>
  </w:style>
  <w:style w:type="paragraph" w:customStyle="1" w:styleId="InparaDef">
    <w:name w:val="InparaDef"/>
    <w:basedOn w:val="BillBasic0"/>
    <w:rsid w:val="00C207B1"/>
    <w:pPr>
      <w:ind w:left="1720" w:hanging="380"/>
    </w:pPr>
  </w:style>
  <w:style w:type="paragraph" w:customStyle="1" w:styleId="N-14pt">
    <w:name w:val="N-14pt"/>
    <w:basedOn w:val="BillBasic"/>
    <w:rsid w:val="00D505AC"/>
    <w:pPr>
      <w:spacing w:before="0"/>
    </w:pPr>
    <w:rPr>
      <w:b/>
      <w:sz w:val="28"/>
    </w:rPr>
  </w:style>
  <w:style w:type="paragraph" w:customStyle="1" w:styleId="N-9pt">
    <w:name w:val="N-9pt"/>
    <w:basedOn w:val="BillBasic"/>
    <w:next w:val="BillBasic"/>
    <w:rsid w:val="00D505AC"/>
    <w:pPr>
      <w:keepNext/>
      <w:tabs>
        <w:tab w:val="right" w:pos="7707"/>
      </w:tabs>
      <w:spacing w:before="120"/>
    </w:pPr>
    <w:rPr>
      <w:rFonts w:ascii="Arial" w:hAnsi="Arial"/>
      <w:sz w:val="18"/>
    </w:rPr>
  </w:style>
  <w:style w:type="paragraph" w:customStyle="1" w:styleId="N-afterBillname">
    <w:name w:val="N-afterBillname"/>
    <w:basedOn w:val="BillBasic0"/>
    <w:rsid w:val="00C207B1"/>
    <w:pPr>
      <w:pBdr>
        <w:bottom w:val="single" w:sz="2" w:space="0" w:color="auto"/>
      </w:pBdr>
      <w:spacing w:before="100" w:after="200"/>
      <w:ind w:left="2980" w:right="3020"/>
      <w:jc w:val="center"/>
    </w:pPr>
  </w:style>
  <w:style w:type="paragraph" w:customStyle="1" w:styleId="Norm-5pt">
    <w:name w:val="Norm-5pt"/>
    <w:basedOn w:val="Normal"/>
    <w:rsid w:val="00D505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D505AC"/>
    <w:pPr>
      <w:pBdr>
        <w:bottom w:val="single" w:sz="4" w:space="1" w:color="auto"/>
      </w:pBdr>
      <w:spacing w:before="800"/>
    </w:pPr>
    <w:rPr>
      <w:sz w:val="32"/>
    </w:rPr>
  </w:style>
  <w:style w:type="paragraph" w:customStyle="1" w:styleId="BillBasicHeading">
    <w:name w:val="BillBasicHeading"/>
    <w:basedOn w:val="BillBasic"/>
    <w:rsid w:val="00D505AC"/>
    <w:pPr>
      <w:keepNext/>
      <w:tabs>
        <w:tab w:val="left" w:pos="2600"/>
      </w:tabs>
      <w:jc w:val="left"/>
    </w:pPr>
    <w:rPr>
      <w:rFonts w:ascii="Arial" w:hAnsi="Arial"/>
      <w:b/>
    </w:rPr>
  </w:style>
  <w:style w:type="paragraph" w:customStyle="1" w:styleId="Schclauseheading">
    <w:name w:val="Sch clause heading"/>
    <w:basedOn w:val="BillBasic"/>
    <w:next w:val="SchAmainSymb"/>
    <w:rsid w:val="00D505AC"/>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D505AC"/>
    <w:pPr>
      <w:tabs>
        <w:tab w:val="left" w:pos="0"/>
      </w:tabs>
      <w:ind w:hanging="1580"/>
    </w:pPr>
  </w:style>
  <w:style w:type="paragraph" w:customStyle="1" w:styleId="Sched-heading">
    <w:name w:val="Sched-heading"/>
    <w:basedOn w:val="BillBasicHeading"/>
    <w:next w:val="refSymb"/>
    <w:rsid w:val="00D505AC"/>
    <w:pPr>
      <w:spacing w:before="380"/>
      <w:ind w:left="2600" w:hanging="2600"/>
      <w:outlineLvl w:val="0"/>
    </w:pPr>
    <w:rPr>
      <w:sz w:val="34"/>
    </w:rPr>
  </w:style>
  <w:style w:type="paragraph" w:customStyle="1" w:styleId="refSymb">
    <w:name w:val="ref Symb"/>
    <w:basedOn w:val="BillBasic"/>
    <w:next w:val="Normal"/>
    <w:rsid w:val="00D505AC"/>
    <w:pPr>
      <w:tabs>
        <w:tab w:val="left" w:pos="-480"/>
      </w:tabs>
      <w:spacing w:before="60"/>
      <w:ind w:hanging="480"/>
    </w:pPr>
    <w:rPr>
      <w:sz w:val="18"/>
    </w:rPr>
  </w:style>
  <w:style w:type="paragraph" w:customStyle="1" w:styleId="Sched-name">
    <w:name w:val="Sched-name"/>
    <w:basedOn w:val="BillBasic0"/>
    <w:rsid w:val="00C207B1"/>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D505A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D505A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D505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505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563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86085"/>
    <w:pPr>
      <w:keepNext w:val="0"/>
    </w:pPr>
  </w:style>
  <w:style w:type="paragraph" w:styleId="TOC7">
    <w:name w:val="toc 7"/>
    <w:basedOn w:val="TOC2"/>
    <w:next w:val="Normal"/>
    <w:autoRedefine/>
    <w:uiPriority w:val="39"/>
    <w:rsid w:val="00D505AC"/>
    <w:pPr>
      <w:keepNext w:val="0"/>
      <w:spacing w:before="120"/>
    </w:pPr>
    <w:rPr>
      <w:sz w:val="20"/>
    </w:rPr>
  </w:style>
  <w:style w:type="paragraph" w:styleId="TOC8">
    <w:name w:val="toc 8"/>
    <w:basedOn w:val="TOC3"/>
    <w:next w:val="Normal"/>
    <w:autoRedefine/>
    <w:uiPriority w:val="39"/>
    <w:rsid w:val="00D505AC"/>
    <w:pPr>
      <w:keepNext w:val="0"/>
      <w:spacing w:before="120"/>
    </w:pPr>
  </w:style>
  <w:style w:type="paragraph" w:styleId="TOC9">
    <w:name w:val="toc 9"/>
    <w:basedOn w:val="Normal"/>
    <w:next w:val="Normal"/>
    <w:autoRedefine/>
    <w:uiPriority w:val="39"/>
    <w:rsid w:val="00D505AC"/>
    <w:pPr>
      <w:ind w:left="1920" w:right="600"/>
    </w:pPr>
  </w:style>
  <w:style w:type="paragraph" w:styleId="DocumentMap">
    <w:name w:val="Document Map"/>
    <w:basedOn w:val="Normal"/>
    <w:semiHidden/>
    <w:rsid w:val="00C207B1"/>
    <w:pPr>
      <w:shd w:val="clear" w:color="auto" w:fill="000080"/>
    </w:pPr>
    <w:rPr>
      <w:rFonts w:ascii="Tahoma" w:hAnsi="Tahoma" w:cs="Tahoma"/>
    </w:rPr>
  </w:style>
  <w:style w:type="character" w:styleId="LineNumber">
    <w:name w:val="line number"/>
    <w:basedOn w:val="DefaultParagraphFont"/>
    <w:rsid w:val="00D505AC"/>
    <w:rPr>
      <w:rFonts w:ascii="Arial" w:hAnsi="Arial"/>
      <w:sz w:val="16"/>
    </w:rPr>
  </w:style>
  <w:style w:type="paragraph" w:styleId="Footer">
    <w:name w:val="footer"/>
    <w:basedOn w:val="Normal"/>
    <w:link w:val="FooterChar"/>
    <w:rsid w:val="00D505AC"/>
    <w:pPr>
      <w:spacing w:before="120" w:line="240" w:lineRule="exact"/>
    </w:pPr>
    <w:rPr>
      <w:rFonts w:ascii="Arial" w:hAnsi="Arial"/>
      <w:sz w:val="18"/>
    </w:rPr>
  </w:style>
  <w:style w:type="character" w:customStyle="1" w:styleId="FooterChar">
    <w:name w:val="Footer Char"/>
    <w:basedOn w:val="DefaultParagraphFont"/>
    <w:link w:val="Footer"/>
    <w:rsid w:val="00D505AC"/>
    <w:rPr>
      <w:rFonts w:ascii="Arial" w:hAnsi="Arial"/>
      <w:sz w:val="18"/>
      <w:lang w:eastAsia="en-US"/>
    </w:rPr>
  </w:style>
  <w:style w:type="paragraph" w:styleId="Header">
    <w:name w:val="header"/>
    <w:basedOn w:val="Normal"/>
    <w:link w:val="HeaderChar"/>
    <w:rsid w:val="00D505AC"/>
    <w:pPr>
      <w:tabs>
        <w:tab w:val="center" w:pos="4153"/>
        <w:tab w:val="right" w:pos="8306"/>
      </w:tabs>
    </w:pPr>
  </w:style>
  <w:style w:type="paragraph" w:customStyle="1" w:styleId="parainpara">
    <w:name w:val="para in para"/>
    <w:rsid w:val="00D505AC"/>
    <w:pPr>
      <w:tabs>
        <w:tab w:val="right" w:pos="1500"/>
      </w:tabs>
      <w:spacing w:before="80" w:after="80"/>
      <w:ind w:left="1800" w:hanging="1800"/>
      <w:jc w:val="both"/>
    </w:pPr>
    <w:rPr>
      <w:rFonts w:ascii="Times" w:hAnsi="Times"/>
      <w:sz w:val="24"/>
      <w:lang w:eastAsia="en-US"/>
    </w:rPr>
  </w:style>
  <w:style w:type="character" w:styleId="PageNumber">
    <w:name w:val="page number"/>
    <w:basedOn w:val="DefaultParagraphFont"/>
    <w:rsid w:val="00D505AC"/>
  </w:style>
  <w:style w:type="paragraph" w:customStyle="1" w:styleId="BillCrest">
    <w:name w:val="Bill Crest"/>
    <w:basedOn w:val="Normal"/>
    <w:next w:val="Normal"/>
    <w:rsid w:val="00D505AC"/>
    <w:pPr>
      <w:tabs>
        <w:tab w:val="center" w:pos="3160"/>
      </w:tabs>
      <w:spacing w:after="60"/>
    </w:pPr>
    <w:rPr>
      <w:sz w:val="216"/>
    </w:rPr>
  </w:style>
  <w:style w:type="paragraph" w:customStyle="1" w:styleId="Aparareturn">
    <w:name w:val="A para return"/>
    <w:basedOn w:val="BillBasic"/>
    <w:rsid w:val="00D505AC"/>
    <w:pPr>
      <w:ind w:left="1600"/>
    </w:pPr>
  </w:style>
  <w:style w:type="paragraph" w:customStyle="1" w:styleId="fullout">
    <w:name w:val="full out"/>
    <w:rsid w:val="00C207B1"/>
    <w:pPr>
      <w:spacing w:before="80" w:after="80"/>
      <w:jc w:val="both"/>
    </w:pPr>
    <w:rPr>
      <w:rFonts w:ascii="Times" w:hAnsi="Times" w:cs="Times"/>
      <w:sz w:val="24"/>
      <w:szCs w:val="24"/>
      <w:lang w:eastAsia="en-US"/>
    </w:rPr>
  </w:style>
  <w:style w:type="paragraph" w:customStyle="1" w:styleId="01Contents">
    <w:name w:val="01Contents"/>
    <w:basedOn w:val="Normal"/>
    <w:rsid w:val="00D505AC"/>
  </w:style>
  <w:style w:type="paragraph" w:customStyle="1" w:styleId="00ClientCover">
    <w:name w:val="00ClientCover"/>
    <w:basedOn w:val="Normal"/>
    <w:rsid w:val="00D505AC"/>
  </w:style>
  <w:style w:type="paragraph" w:customStyle="1" w:styleId="02Text">
    <w:name w:val="02Text"/>
    <w:basedOn w:val="Normal"/>
    <w:rsid w:val="00D505AC"/>
  </w:style>
  <w:style w:type="paragraph" w:customStyle="1" w:styleId="draft">
    <w:name w:val="draft"/>
    <w:basedOn w:val="Normal"/>
    <w:rsid w:val="00D505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D505AC"/>
    <w:pPr>
      <w:tabs>
        <w:tab w:val="clear" w:pos="2600"/>
      </w:tabs>
      <w:ind w:left="1100"/>
    </w:pPr>
    <w:rPr>
      <w:sz w:val="18"/>
    </w:rPr>
  </w:style>
  <w:style w:type="paragraph" w:customStyle="1" w:styleId="aExam">
    <w:name w:val="aExam"/>
    <w:basedOn w:val="aNoteSymb"/>
    <w:rsid w:val="00D505AC"/>
    <w:pPr>
      <w:spacing w:before="60"/>
      <w:ind w:left="1100" w:firstLine="0"/>
    </w:pPr>
  </w:style>
  <w:style w:type="paragraph" w:customStyle="1" w:styleId="aNoteSymb">
    <w:name w:val="aNote Symb"/>
    <w:basedOn w:val="BillBasic"/>
    <w:rsid w:val="00D505AC"/>
    <w:pPr>
      <w:tabs>
        <w:tab w:val="left" w:pos="1100"/>
        <w:tab w:val="left" w:pos="2381"/>
      </w:tabs>
      <w:ind w:left="1899" w:hanging="2381"/>
    </w:pPr>
    <w:rPr>
      <w:sz w:val="20"/>
    </w:rPr>
  </w:style>
  <w:style w:type="paragraph" w:customStyle="1" w:styleId="HeaderEven">
    <w:name w:val="HeaderEven"/>
    <w:basedOn w:val="Normal"/>
    <w:rsid w:val="00D505AC"/>
    <w:rPr>
      <w:rFonts w:ascii="Arial" w:hAnsi="Arial"/>
      <w:sz w:val="18"/>
    </w:rPr>
  </w:style>
  <w:style w:type="paragraph" w:customStyle="1" w:styleId="HeaderEven6">
    <w:name w:val="HeaderEven6"/>
    <w:basedOn w:val="HeaderEven"/>
    <w:rsid w:val="00D505AC"/>
    <w:pPr>
      <w:spacing w:before="120" w:after="60"/>
    </w:pPr>
  </w:style>
  <w:style w:type="paragraph" w:customStyle="1" w:styleId="HeaderOdd6">
    <w:name w:val="HeaderOdd6"/>
    <w:basedOn w:val="HeaderEven6"/>
    <w:rsid w:val="00D505AC"/>
    <w:pPr>
      <w:jc w:val="right"/>
    </w:pPr>
  </w:style>
  <w:style w:type="paragraph" w:customStyle="1" w:styleId="HeaderOdd">
    <w:name w:val="HeaderOdd"/>
    <w:basedOn w:val="HeaderEven"/>
    <w:rsid w:val="00D505AC"/>
    <w:pPr>
      <w:jc w:val="right"/>
    </w:pPr>
  </w:style>
  <w:style w:type="paragraph" w:customStyle="1" w:styleId="BillNo">
    <w:name w:val="BillNo"/>
    <w:basedOn w:val="BillBasicHeading"/>
    <w:rsid w:val="00D505AC"/>
    <w:pPr>
      <w:keepNext w:val="0"/>
      <w:spacing w:before="240"/>
      <w:jc w:val="both"/>
    </w:pPr>
  </w:style>
  <w:style w:type="paragraph" w:customStyle="1" w:styleId="N-16pt">
    <w:name w:val="N-16pt"/>
    <w:basedOn w:val="BillBasic"/>
    <w:rsid w:val="00D505AC"/>
    <w:pPr>
      <w:spacing w:before="800"/>
    </w:pPr>
    <w:rPr>
      <w:b/>
      <w:sz w:val="32"/>
    </w:rPr>
  </w:style>
  <w:style w:type="paragraph" w:customStyle="1" w:styleId="N-line3">
    <w:name w:val="N-line3"/>
    <w:basedOn w:val="BillBasic"/>
    <w:next w:val="BillBasic"/>
    <w:rsid w:val="00D505AC"/>
    <w:pPr>
      <w:pBdr>
        <w:bottom w:val="single" w:sz="12" w:space="1" w:color="auto"/>
      </w:pBdr>
      <w:spacing w:before="60"/>
    </w:pPr>
  </w:style>
  <w:style w:type="paragraph" w:customStyle="1" w:styleId="EnactingWords">
    <w:name w:val="EnactingWords"/>
    <w:basedOn w:val="BillBasic"/>
    <w:rsid w:val="00D505AC"/>
    <w:pPr>
      <w:spacing w:before="120"/>
    </w:pPr>
  </w:style>
  <w:style w:type="paragraph" w:customStyle="1" w:styleId="FooterInfo">
    <w:name w:val="FooterInfo"/>
    <w:basedOn w:val="Normal"/>
    <w:rsid w:val="00D505AC"/>
    <w:pPr>
      <w:tabs>
        <w:tab w:val="right" w:pos="7707"/>
      </w:tabs>
    </w:pPr>
    <w:rPr>
      <w:rFonts w:ascii="Arial" w:hAnsi="Arial"/>
      <w:sz w:val="18"/>
    </w:rPr>
  </w:style>
  <w:style w:type="paragraph" w:customStyle="1" w:styleId="AH1Chapter">
    <w:name w:val="A H1 Chapter"/>
    <w:basedOn w:val="BillBasicHeading"/>
    <w:next w:val="AH2Part"/>
    <w:rsid w:val="00D505AC"/>
    <w:pPr>
      <w:spacing w:before="320"/>
      <w:ind w:left="2600" w:hanging="2600"/>
      <w:outlineLvl w:val="0"/>
    </w:pPr>
    <w:rPr>
      <w:sz w:val="34"/>
    </w:rPr>
  </w:style>
  <w:style w:type="paragraph" w:customStyle="1" w:styleId="AH2Part">
    <w:name w:val="A H2 Part"/>
    <w:basedOn w:val="BillBasicHeading"/>
    <w:next w:val="AH3Div"/>
    <w:rsid w:val="00D505AC"/>
    <w:pPr>
      <w:spacing w:before="380"/>
      <w:ind w:left="2600" w:hanging="2600"/>
      <w:outlineLvl w:val="1"/>
    </w:pPr>
    <w:rPr>
      <w:sz w:val="32"/>
    </w:rPr>
  </w:style>
  <w:style w:type="paragraph" w:customStyle="1" w:styleId="AH3Div">
    <w:name w:val="A H3 Div"/>
    <w:basedOn w:val="BillBasicHeading"/>
    <w:next w:val="AH5Sec"/>
    <w:rsid w:val="00D505AC"/>
    <w:pPr>
      <w:spacing w:before="240"/>
      <w:ind w:left="2600" w:hanging="2600"/>
      <w:outlineLvl w:val="2"/>
    </w:pPr>
    <w:rPr>
      <w:sz w:val="28"/>
    </w:rPr>
  </w:style>
  <w:style w:type="paragraph" w:customStyle="1" w:styleId="AH5Sec">
    <w:name w:val="A H5 Sec"/>
    <w:basedOn w:val="BillBasicHeading"/>
    <w:next w:val="Amain"/>
    <w:rsid w:val="00D505AC"/>
    <w:pPr>
      <w:tabs>
        <w:tab w:val="clear" w:pos="2600"/>
        <w:tab w:val="left" w:pos="1100"/>
      </w:tabs>
      <w:spacing w:before="240"/>
      <w:ind w:left="1100" w:hanging="1100"/>
      <w:outlineLvl w:val="4"/>
    </w:pPr>
  </w:style>
  <w:style w:type="paragraph" w:customStyle="1" w:styleId="AH4SubDiv">
    <w:name w:val="A H4 SubDiv"/>
    <w:basedOn w:val="BillBasicHeading"/>
    <w:next w:val="AH5Sec"/>
    <w:rsid w:val="00D505AC"/>
    <w:pPr>
      <w:spacing w:before="240"/>
      <w:ind w:left="2600" w:hanging="2600"/>
      <w:outlineLvl w:val="3"/>
    </w:pPr>
    <w:rPr>
      <w:sz w:val="26"/>
    </w:rPr>
  </w:style>
  <w:style w:type="paragraph" w:customStyle="1" w:styleId="ref">
    <w:name w:val="ref"/>
    <w:basedOn w:val="BillBasic"/>
    <w:next w:val="Normal"/>
    <w:rsid w:val="00D505AC"/>
    <w:pPr>
      <w:spacing w:before="60"/>
    </w:pPr>
    <w:rPr>
      <w:sz w:val="18"/>
    </w:rPr>
  </w:style>
  <w:style w:type="paragraph" w:customStyle="1" w:styleId="Sched-Part">
    <w:name w:val="Sched-Part"/>
    <w:basedOn w:val="BillBasicHeading"/>
    <w:next w:val="Sched-Form"/>
    <w:rsid w:val="00D505AC"/>
    <w:pPr>
      <w:spacing w:before="380"/>
      <w:ind w:left="2600" w:hanging="2600"/>
      <w:outlineLvl w:val="1"/>
    </w:pPr>
    <w:rPr>
      <w:sz w:val="32"/>
    </w:rPr>
  </w:style>
  <w:style w:type="paragraph" w:customStyle="1" w:styleId="Sched-Form">
    <w:name w:val="Sched-Form"/>
    <w:basedOn w:val="BillBasicHeading"/>
    <w:next w:val="Schclauseheading"/>
    <w:rsid w:val="00D505AC"/>
    <w:pPr>
      <w:tabs>
        <w:tab w:val="right" w:pos="7200"/>
      </w:tabs>
      <w:spacing w:before="240"/>
      <w:ind w:left="2600" w:hanging="2600"/>
      <w:outlineLvl w:val="2"/>
    </w:pPr>
    <w:rPr>
      <w:sz w:val="28"/>
    </w:rPr>
  </w:style>
  <w:style w:type="paragraph" w:customStyle="1" w:styleId="Dict-Heading">
    <w:name w:val="Dict-Heading"/>
    <w:basedOn w:val="BillBasicHeading"/>
    <w:next w:val="Normal"/>
    <w:rsid w:val="00D505AC"/>
    <w:pPr>
      <w:spacing w:before="320"/>
      <w:ind w:left="2600" w:hanging="2600"/>
      <w:jc w:val="both"/>
      <w:outlineLvl w:val="0"/>
    </w:pPr>
    <w:rPr>
      <w:sz w:val="34"/>
    </w:rPr>
  </w:style>
  <w:style w:type="paragraph" w:customStyle="1" w:styleId="Sched-Form-18Space">
    <w:name w:val="Sched-Form-18Space"/>
    <w:basedOn w:val="Normal"/>
    <w:rsid w:val="00D505AC"/>
    <w:pPr>
      <w:spacing w:before="360" w:after="60"/>
    </w:pPr>
    <w:rPr>
      <w:sz w:val="22"/>
    </w:rPr>
  </w:style>
  <w:style w:type="paragraph" w:customStyle="1" w:styleId="AH1ChapterSymb">
    <w:name w:val="A H1 Chapter Symb"/>
    <w:basedOn w:val="AH1Chapter"/>
    <w:next w:val="AH2Part"/>
    <w:rsid w:val="00D505AC"/>
    <w:pPr>
      <w:tabs>
        <w:tab w:val="clear" w:pos="2600"/>
        <w:tab w:val="left" w:pos="0"/>
      </w:tabs>
      <w:ind w:left="2480" w:hanging="2960"/>
    </w:pPr>
  </w:style>
  <w:style w:type="paragraph" w:customStyle="1" w:styleId="IH1Chap">
    <w:name w:val="I H1 Chap"/>
    <w:basedOn w:val="BillBasicHeading"/>
    <w:next w:val="Normal"/>
    <w:rsid w:val="00D505AC"/>
    <w:pPr>
      <w:spacing w:before="320"/>
      <w:ind w:left="2600" w:hanging="2600"/>
    </w:pPr>
    <w:rPr>
      <w:sz w:val="34"/>
    </w:rPr>
  </w:style>
  <w:style w:type="paragraph" w:customStyle="1" w:styleId="IH2Part">
    <w:name w:val="I H2 Part"/>
    <w:basedOn w:val="BillBasicHeading"/>
    <w:next w:val="Normal"/>
    <w:rsid w:val="00D505AC"/>
    <w:pPr>
      <w:spacing w:before="380"/>
      <w:ind w:left="2600" w:hanging="2600"/>
    </w:pPr>
    <w:rPr>
      <w:sz w:val="32"/>
    </w:rPr>
  </w:style>
  <w:style w:type="paragraph" w:customStyle="1" w:styleId="IH3Div">
    <w:name w:val="I H3 Div"/>
    <w:basedOn w:val="BillBasicHeading"/>
    <w:next w:val="Normal"/>
    <w:rsid w:val="00D505AC"/>
    <w:pPr>
      <w:spacing w:before="240"/>
      <w:ind w:left="2600" w:hanging="2600"/>
    </w:pPr>
    <w:rPr>
      <w:sz w:val="28"/>
    </w:rPr>
  </w:style>
  <w:style w:type="paragraph" w:customStyle="1" w:styleId="IH4SubDiv">
    <w:name w:val="I H4 SubDiv"/>
    <w:basedOn w:val="BillBasicHeading"/>
    <w:next w:val="Normal"/>
    <w:rsid w:val="00D505AC"/>
    <w:pPr>
      <w:spacing w:before="240"/>
      <w:ind w:left="2600" w:hanging="2600"/>
      <w:jc w:val="both"/>
    </w:pPr>
    <w:rPr>
      <w:sz w:val="26"/>
    </w:rPr>
  </w:style>
  <w:style w:type="paragraph" w:customStyle="1" w:styleId="IH5Sec">
    <w:name w:val="I H5 Sec"/>
    <w:basedOn w:val="BillBasicHeading"/>
    <w:next w:val="Normal"/>
    <w:rsid w:val="00D505AC"/>
    <w:pPr>
      <w:tabs>
        <w:tab w:val="clear" w:pos="2600"/>
        <w:tab w:val="left" w:pos="1100"/>
      </w:tabs>
      <w:spacing w:before="240"/>
      <w:ind w:left="1100" w:hanging="1100"/>
    </w:pPr>
  </w:style>
  <w:style w:type="paragraph" w:customStyle="1" w:styleId="PageBreak">
    <w:name w:val="PageBreak"/>
    <w:basedOn w:val="Normal"/>
    <w:rsid w:val="00D505AC"/>
    <w:rPr>
      <w:sz w:val="4"/>
    </w:rPr>
  </w:style>
  <w:style w:type="paragraph" w:customStyle="1" w:styleId="04Dictionary">
    <w:name w:val="04Dictionary"/>
    <w:basedOn w:val="Normal"/>
    <w:rsid w:val="00D505AC"/>
  </w:style>
  <w:style w:type="paragraph" w:customStyle="1" w:styleId="N-line1">
    <w:name w:val="N-line1"/>
    <w:basedOn w:val="BillBasic"/>
    <w:rsid w:val="00D505AC"/>
    <w:pPr>
      <w:pBdr>
        <w:bottom w:val="single" w:sz="4" w:space="0" w:color="auto"/>
      </w:pBdr>
      <w:spacing w:before="100"/>
      <w:ind w:left="2980" w:right="3020"/>
      <w:jc w:val="center"/>
    </w:pPr>
  </w:style>
  <w:style w:type="paragraph" w:customStyle="1" w:styleId="N-line2">
    <w:name w:val="N-line2"/>
    <w:basedOn w:val="Normal"/>
    <w:rsid w:val="00D505AC"/>
    <w:pPr>
      <w:pBdr>
        <w:bottom w:val="single" w:sz="8" w:space="0" w:color="auto"/>
      </w:pBdr>
    </w:pPr>
  </w:style>
  <w:style w:type="paragraph" w:customStyle="1" w:styleId="EndNote">
    <w:name w:val="EndNote"/>
    <w:basedOn w:val="BillBasicHeading"/>
    <w:rsid w:val="00D505AC"/>
    <w:pPr>
      <w:keepNext w:val="0"/>
      <w:tabs>
        <w:tab w:val="clear" w:pos="2600"/>
        <w:tab w:val="left" w:pos="1100"/>
      </w:tabs>
      <w:spacing w:before="160"/>
      <w:ind w:left="1100" w:hanging="1100"/>
      <w:jc w:val="both"/>
    </w:pPr>
  </w:style>
  <w:style w:type="paragraph" w:customStyle="1" w:styleId="EndnotesAbbrev">
    <w:name w:val="EndnotesAbbrev"/>
    <w:basedOn w:val="Normal"/>
    <w:rsid w:val="00D505AC"/>
    <w:pPr>
      <w:spacing w:before="20"/>
    </w:pPr>
    <w:rPr>
      <w:rFonts w:ascii="Arial" w:hAnsi="Arial"/>
      <w:color w:val="000000"/>
      <w:sz w:val="16"/>
    </w:rPr>
  </w:style>
  <w:style w:type="paragraph" w:customStyle="1" w:styleId="PenaltyHeading">
    <w:name w:val="PenaltyHeading"/>
    <w:basedOn w:val="Normal"/>
    <w:rsid w:val="00D505AC"/>
    <w:pPr>
      <w:tabs>
        <w:tab w:val="left" w:pos="1100"/>
      </w:tabs>
      <w:spacing w:before="120"/>
      <w:ind w:left="1100" w:hanging="1100"/>
    </w:pPr>
    <w:rPr>
      <w:rFonts w:ascii="Arial" w:hAnsi="Arial"/>
      <w:b/>
      <w:sz w:val="20"/>
    </w:rPr>
  </w:style>
  <w:style w:type="paragraph" w:customStyle="1" w:styleId="05EndNote">
    <w:name w:val="05EndNote"/>
    <w:basedOn w:val="Normal"/>
    <w:rsid w:val="00D505AC"/>
  </w:style>
  <w:style w:type="paragraph" w:customStyle="1" w:styleId="03Schedule">
    <w:name w:val="03Schedule"/>
    <w:basedOn w:val="Normal"/>
    <w:rsid w:val="00D505AC"/>
  </w:style>
  <w:style w:type="paragraph" w:customStyle="1" w:styleId="ISched-heading">
    <w:name w:val="I Sched-heading"/>
    <w:basedOn w:val="BillBasicHeading"/>
    <w:next w:val="Normal"/>
    <w:rsid w:val="00D505AC"/>
    <w:pPr>
      <w:spacing w:before="320"/>
      <w:ind w:left="2600" w:hanging="2600"/>
    </w:pPr>
    <w:rPr>
      <w:sz w:val="34"/>
    </w:rPr>
  </w:style>
  <w:style w:type="paragraph" w:customStyle="1" w:styleId="ISched-Part">
    <w:name w:val="I Sched-Part"/>
    <w:basedOn w:val="BillBasicHeading"/>
    <w:rsid w:val="00D505AC"/>
    <w:pPr>
      <w:spacing w:before="380"/>
      <w:ind w:left="2600" w:hanging="2600"/>
    </w:pPr>
    <w:rPr>
      <w:sz w:val="32"/>
    </w:rPr>
  </w:style>
  <w:style w:type="paragraph" w:customStyle="1" w:styleId="ISched-form">
    <w:name w:val="I Sched-form"/>
    <w:basedOn w:val="BillBasicHeading"/>
    <w:rsid w:val="00D505AC"/>
    <w:pPr>
      <w:tabs>
        <w:tab w:val="right" w:pos="7200"/>
      </w:tabs>
      <w:spacing w:before="240"/>
      <w:ind w:left="2600" w:hanging="2600"/>
    </w:pPr>
    <w:rPr>
      <w:sz w:val="28"/>
    </w:rPr>
  </w:style>
  <w:style w:type="paragraph" w:customStyle="1" w:styleId="ISchclauseheading">
    <w:name w:val="I Sch clause heading"/>
    <w:basedOn w:val="BillBasic"/>
    <w:rsid w:val="00D505AC"/>
    <w:pPr>
      <w:keepNext/>
      <w:tabs>
        <w:tab w:val="left" w:pos="1100"/>
      </w:tabs>
      <w:spacing w:before="240"/>
      <w:ind w:left="1100" w:hanging="1100"/>
      <w:jc w:val="left"/>
    </w:pPr>
    <w:rPr>
      <w:rFonts w:ascii="Arial" w:hAnsi="Arial"/>
      <w:b/>
    </w:rPr>
  </w:style>
  <w:style w:type="paragraph" w:customStyle="1" w:styleId="IMain">
    <w:name w:val="I Main"/>
    <w:basedOn w:val="Amain"/>
    <w:rsid w:val="00D505AC"/>
  </w:style>
  <w:style w:type="paragraph" w:customStyle="1" w:styleId="Ipara">
    <w:name w:val="I para"/>
    <w:basedOn w:val="Apara"/>
    <w:rsid w:val="00D505AC"/>
    <w:pPr>
      <w:outlineLvl w:val="9"/>
    </w:pPr>
  </w:style>
  <w:style w:type="paragraph" w:customStyle="1" w:styleId="Isubpara">
    <w:name w:val="I subpara"/>
    <w:basedOn w:val="Asubpara"/>
    <w:rsid w:val="00D505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505AC"/>
    <w:pPr>
      <w:tabs>
        <w:tab w:val="clear" w:pos="2400"/>
        <w:tab w:val="clear" w:pos="2600"/>
        <w:tab w:val="right" w:pos="2460"/>
        <w:tab w:val="left" w:pos="2660"/>
      </w:tabs>
      <w:ind w:left="2660" w:hanging="2660"/>
    </w:pPr>
  </w:style>
  <w:style w:type="character" w:customStyle="1" w:styleId="CharSectNo">
    <w:name w:val="CharSectNo"/>
    <w:basedOn w:val="DefaultParagraphFont"/>
    <w:rsid w:val="00D505AC"/>
  </w:style>
  <w:style w:type="character" w:customStyle="1" w:styleId="CharDivNo">
    <w:name w:val="CharDivNo"/>
    <w:basedOn w:val="DefaultParagraphFont"/>
    <w:rsid w:val="00D505AC"/>
  </w:style>
  <w:style w:type="character" w:customStyle="1" w:styleId="CharDivText">
    <w:name w:val="CharDivText"/>
    <w:basedOn w:val="DefaultParagraphFont"/>
    <w:rsid w:val="00D505AC"/>
  </w:style>
  <w:style w:type="character" w:customStyle="1" w:styleId="CharPartNo">
    <w:name w:val="CharPartNo"/>
    <w:basedOn w:val="DefaultParagraphFont"/>
    <w:rsid w:val="00D505AC"/>
  </w:style>
  <w:style w:type="paragraph" w:customStyle="1" w:styleId="Placeholder">
    <w:name w:val="Placeholder"/>
    <w:basedOn w:val="Normal"/>
    <w:rsid w:val="00D505AC"/>
    <w:rPr>
      <w:sz w:val="10"/>
    </w:rPr>
  </w:style>
  <w:style w:type="paragraph" w:styleId="PlainText">
    <w:name w:val="Plain Text"/>
    <w:basedOn w:val="Normal"/>
    <w:rsid w:val="00D505AC"/>
    <w:rPr>
      <w:rFonts w:ascii="Courier New" w:hAnsi="Courier New"/>
      <w:sz w:val="20"/>
    </w:rPr>
  </w:style>
  <w:style w:type="character" w:customStyle="1" w:styleId="CharChapNo">
    <w:name w:val="CharChapNo"/>
    <w:basedOn w:val="DefaultParagraphFont"/>
    <w:rsid w:val="00D505AC"/>
  </w:style>
  <w:style w:type="character" w:customStyle="1" w:styleId="CharChapText">
    <w:name w:val="CharChapText"/>
    <w:basedOn w:val="DefaultParagraphFont"/>
    <w:rsid w:val="00D505AC"/>
  </w:style>
  <w:style w:type="character" w:customStyle="1" w:styleId="CharPartText">
    <w:name w:val="CharPartText"/>
    <w:basedOn w:val="DefaultParagraphFont"/>
    <w:rsid w:val="00D505AC"/>
  </w:style>
  <w:style w:type="paragraph" w:customStyle="1" w:styleId="RepubNo">
    <w:name w:val="RepubNo"/>
    <w:basedOn w:val="BillBasicHeading"/>
    <w:rsid w:val="00D505AC"/>
    <w:pPr>
      <w:keepNext w:val="0"/>
      <w:spacing w:before="600"/>
      <w:jc w:val="both"/>
    </w:pPr>
    <w:rPr>
      <w:sz w:val="26"/>
    </w:rPr>
  </w:style>
  <w:style w:type="paragraph" w:styleId="Signature">
    <w:name w:val="Signature"/>
    <w:basedOn w:val="Normal"/>
    <w:rsid w:val="00D505AC"/>
    <w:pPr>
      <w:ind w:left="4252"/>
    </w:pPr>
  </w:style>
  <w:style w:type="paragraph" w:customStyle="1" w:styleId="direction">
    <w:name w:val="direction"/>
    <w:basedOn w:val="BillBasic"/>
    <w:next w:val="AmainreturnSymb"/>
    <w:rsid w:val="00D505AC"/>
    <w:pPr>
      <w:ind w:left="1100"/>
    </w:pPr>
    <w:rPr>
      <w:i/>
    </w:rPr>
  </w:style>
  <w:style w:type="paragraph" w:customStyle="1" w:styleId="AmainreturnSymb">
    <w:name w:val="A main return Symb"/>
    <w:basedOn w:val="BillBasic"/>
    <w:rsid w:val="00D505AC"/>
    <w:pPr>
      <w:tabs>
        <w:tab w:val="left" w:pos="1582"/>
      </w:tabs>
      <w:ind w:left="1100" w:hanging="1582"/>
    </w:pPr>
  </w:style>
  <w:style w:type="paragraph" w:customStyle="1" w:styleId="ActNo">
    <w:name w:val="ActNo"/>
    <w:basedOn w:val="BillBasicHeading"/>
    <w:rsid w:val="00D505AC"/>
    <w:pPr>
      <w:keepNext w:val="0"/>
      <w:tabs>
        <w:tab w:val="clear" w:pos="2600"/>
      </w:tabs>
      <w:spacing w:before="220"/>
    </w:pPr>
  </w:style>
  <w:style w:type="paragraph" w:customStyle="1" w:styleId="aParaNote">
    <w:name w:val="aParaNote"/>
    <w:basedOn w:val="BillBasic"/>
    <w:rsid w:val="00D505AC"/>
    <w:pPr>
      <w:ind w:left="2840" w:hanging="1240"/>
    </w:pPr>
    <w:rPr>
      <w:sz w:val="20"/>
    </w:rPr>
  </w:style>
  <w:style w:type="paragraph" w:customStyle="1" w:styleId="aExamNum">
    <w:name w:val="aExamNum"/>
    <w:basedOn w:val="aExam"/>
    <w:rsid w:val="00D505AC"/>
    <w:pPr>
      <w:ind w:left="1500" w:hanging="400"/>
    </w:pPr>
  </w:style>
  <w:style w:type="paragraph" w:customStyle="1" w:styleId="ShadedSchClause">
    <w:name w:val="Shaded Sch Clause"/>
    <w:basedOn w:val="Schclauseheading"/>
    <w:next w:val="direction"/>
    <w:rsid w:val="00D505AC"/>
    <w:pPr>
      <w:shd w:val="pct25" w:color="auto" w:fill="auto"/>
      <w:outlineLvl w:val="3"/>
    </w:pPr>
  </w:style>
  <w:style w:type="paragraph" w:customStyle="1" w:styleId="Minister">
    <w:name w:val="Minister"/>
    <w:basedOn w:val="BillBasic"/>
    <w:rsid w:val="00D505AC"/>
    <w:pPr>
      <w:spacing w:before="640"/>
      <w:jc w:val="right"/>
    </w:pPr>
    <w:rPr>
      <w:caps/>
    </w:rPr>
  </w:style>
  <w:style w:type="paragraph" w:customStyle="1" w:styleId="DateLine">
    <w:name w:val="DateLine"/>
    <w:basedOn w:val="BillBasic"/>
    <w:rsid w:val="00D505AC"/>
    <w:pPr>
      <w:tabs>
        <w:tab w:val="left" w:pos="4320"/>
      </w:tabs>
    </w:pPr>
  </w:style>
  <w:style w:type="paragraph" w:customStyle="1" w:styleId="madeunder">
    <w:name w:val="made under"/>
    <w:basedOn w:val="BillBasic"/>
    <w:rsid w:val="00D505AC"/>
    <w:pPr>
      <w:spacing w:before="240"/>
    </w:pPr>
  </w:style>
  <w:style w:type="paragraph" w:customStyle="1" w:styleId="NewAct">
    <w:name w:val="New Act"/>
    <w:basedOn w:val="Normal"/>
    <w:next w:val="Actdetails"/>
    <w:rsid w:val="00D505AC"/>
    <w:pPr>
      <w:keepNext/>
      <w:spacing w:before="180"/>
      <w:ind w:left="1100"/>
    </w:pPr>
    <w:rPr>
      <w:rFonts w:ascii="Arial" w:hAnsi="Arial"/>
      <w:b/>
      <w:sz w:val="20"/>
    </w:rPr>
  </w:style>
  <w:style w:type="paragraph" w:customStyle="1" w:styleId="Actdetails">
    <w:name w:val="Act details"/>
    <w:basedOn w:val="Normal"/>
    <w:rsid w:val="00D505AC"/>
    <w:pPr>
      <w:spacing w:before="20"/>
      <w:ind w:left="1400"/>
    </w:pPr>
    <w:rPr>
      <w:rFonts w:ascii="Arial" w:hAnsi="Arial"/>
      <w:sz w:val="20"/>
    </w:rPr>
  </w:style>
  <w:style w:type="paragraph" w:customStyle="1" w:styleId="EndNoteText">
    <w:name w:val="EndNoteText"/>
    <w:basedOn w:val="BillBasic"/>
    <w:rsid w:val="00D505AC"/>
    <w:pPr>
      <w:tabs>
        <w:tab w:val="left" w:pos="700"/>
        <w:tab w:val="right" w:pos="6160"/>
      </w:tabs>
      <w:spacing w:before="80"/>
      <w:ind w:left="700" w:hanging="700"/>
    </w:pPr>
    <w:rPr>
      <w:sz w:val="20"/>
    </w:rPr>
  </w:style>
  <w:style w:type="paragraph" w:customStyle="1" w:styleId="BillBasicItalics">
    <w:name w:val="BillBasicItalics"/>
    <w:basedOn w:val="BillBasic"/>
    <w:rsid w:val="00D505AC"/>
    <w:rPr>
      <w:i/>
    </w:rPr>
  </w:style>
  <w:style w:type="paragraph" w:customStyle="1" w:styleId="00SigningPage">
    <w:name w:val="00SigningPage"/>
    <w:basedOn w:val="Normal"/>
    <w:rsid w:val="00D505AC"/>
  </w:style>
  <w:style w:type="paragraph" w:customStyle="1" w:styleId="Asubparareturn">
    <w:name w:val="A subpara return"/>
    <w:basedOn w:val="BillBasic"/>
    <w:rsid w:val="00D505AC"/>
    <w:pPr>
      <w:ind w:left="2100"/>
    </w:pPr>
  </w:style>
  <w:style w:type="paragraph" w:customStyle="1" w:styleId="CommentNum">
    <w:name w:val="CommentNum"/>
    <w:basedOn w:val="Comment"/>
    <w:rsid w:val="00D505AC"/>
    <w:pPr>
      <w:ind w:left="1800" w:hanging="1800"/>
    </w:pPr>
  </w:style>
  <w:style w:type="paragraph" w:customStyle="1" w:styleId="Amainbullet">
    <w:name w:val="A main bullet"/>
    <w:basedOn w:val="BillBasic"/>
    <w:rsid w:val="00D505AC"/>
    <w:pPr>
      <w:spacing w:before="60"/>
      <w:ind w:left="1500" w:hanging="400"/>
    </w:pPr>
  </w:style>
  <w:style w:type="paragraph" w:customStyle="1" w:styleId="Aparabullet">
    <w:name w:val="A para bullet"/>
    <w:basedOn w:val="BillBasic"/>
    <w:rsid w:val="00D505AC"/>
    <w:pPr>
      <w:spacing w:before="60"/>
      <w:ind w:left="2000" w:hanging="400"/>
    </w:pPr>
  </w:style>
  <w:style w:type="paragraph" w:customStyle="1" w:styleId="Asubparabullet">
    <w:name w:val="A subpara bullet"/>
    <w:basedOn w:val="BillBasic"/>
    <w:rsid w:val="00D505AC"/>
    <w:pPr>
      <w:spacing w:before="60"/>
      <w:ind w:left="2540" w:hanging="400"/>
    </w:pPr>
  </w:style>
  <w:style w:type="paragraph" w:customStyle="1" w:styleId="aDefpara">
    <w:name w:val="aDef para"/>
    <w:basedOn w:val="Apara"/>
    <w:rsid w:val="00D505AC"/>
  </w:style>
  <w:style w:type="paragraph" w:customStyle="1" w:styleId="aDefsubpara">
    <w:name w:val="aDef subpara"/>
    <w:basedOn w:val="Asubpara"/>
    <w:rsid w:val="00D505AC"/>
  </w:style>
  <w:style w:type="paragraph" w:customStyle="1" w:styleId="BillFor">
    <w:name w:val="BillFor"/>
    <w:basedOn w:val="BillBasicHeading"/>
    <w:rsid w:val="00D505AC"/>
    <w:pPr>
      <w:keepNext w:val="0"/>
      <w:spacing w:before="320"/>
      <w:jc w:val="both"/>
    </w:pPr>
    <w:rPr>
      <w:sz w:val="28"/>
    </w:rPr>
  </w:style>
  <w:style w:type="paragraph" w:customStyle="1" w:styleId="EnactingWordsRules">
    <w:name w:val="EnactingWordsRules"/>
    <w:basedOn w:val="EnactingWords"/>
    <w:rsid w:val="00D505AC"/>
    <w:pPr>
      <w:spacing w:before="240"/>
    </w:pPr>
  </w:style>
  <w:style w:type="paragraph" w:customStyle="1" w:styleId="Formula">
    <w:name w:val="Formula"/>
    <w:basedOn w:val="BillBasic"/>
    <w:rsid w:val="00D505AC"/>
    <w:pPr>
      <w:spacing w:line="260" w:lineRule="atLeast"/>
      <w:jc w:val="center"/>
    </w:pPr>
  </w:style>
  <w:style w:type="paragraph" w:customStyle="1" w:styleId="Idefpara">
    <w:name w:val="I def para"/>
    <w:basedOn w:val="Ipara"/>
    <w:rsid w:val="00D505AC"/>
  </w:style>
  <w:style w:type="paragraph" w:customStyle="1" w:styleId="Idefsubpara">
    <w:name w:val="I def subpara"/>
    <w:basedOn w:val="Isubpara"/>
    <w:rsid w:val="00D505AC"/>
  </w:style>
  <w:style w:type="paragraph" w:customStyle="1" w:styleId="Judges">
    <w:name w:val="Judges"/>
    <w:basedOn w:val="Minister"/>
    <w:rsid w:val="00D505AC"/>
    <w:pPr>
      <w:spacing w:before="180"/>
    </w:pPr>
  </w:style>
  <w:style w:type="paragraph" w:customStyle="1" w:styleId="CoverInForce">
    <w:name w:val="CoverInForce"/>
    <w:basedOn w:val="BillBasicHeading"/>
    <w:rsid w:val="00D505AC"/>
    <w:pPr>
      <w:keepNext w:val="0"/>
      <w:spacing w:before="400"/>
    </w:pPr>
    <w:rPr>
      <w:b w:val="0"/>
    </w:rPr>
  </w:style>
  <w:style w:type="paragraph" w:customStyle="1" w:styleId="LongTitle">
    <w:name w:val="LongTitle"/>
    <w:basedOn w:val="BillBasic"/>
    <w:rsid w:val="00D505AC"/>
    <w:pPr>
      <w:spacing w:before="300"/>
    </w:pPr>
  </w:style>
  <w:style w:type="paragraph" w:styleId="Subtitle">
    <w:name w:val="Subtitle"/>
    <w:basedOn w:val="Normal"/>
    <w:qFormat/>
    <w:rsid w:val="00D505AC"/>
    <w:pPr>
      <w:spacing w:after="60"/>
      <w:jc w:val="center"/>
      <w:outlineLvl w:val="1"/>
    </w:pPr>
    <w:rPr>
      <w:rFonts w:ascii="Arial" w:hAnsi="Arial"/>
    </w:rPr>
  </w:style>
  <w:style w:type="paragraph" w:customStyle="1" w:styleId="CoverActName">
    <w:name w:val="CoverActName"/>
    <w:basedOn w:val="BillBasicHeading"/>
    <w:rsid w:val="00D505AC"/>
    <w:pPr>
      <w:keepNext w:val="0"/>
      <w:spacing w:before="260"/>
    </w:pPr>
  </w:style>
  <w:style w:type="paragraph" w:customStyle="1" w:styleId="FormRule">
    <w:name w:val="FormRule"/>
    <w:basedOn w:val="Normal"/>
    <w:rsid w:val="00D505AC"/>
    <w:pPr>
      <w:pBdr>
        <w:top w:val="single" w:sz="4" w:space="1" w:color="auto"/>
      </w:pBdr>
      <w:spacing w:before="160" w:after="40"/>
      <w:ind w:left="3220" w:right="3260"/>
    </w:pPr>
    <w:rPr>
      <w:sz w:val="8"/>
    </w:rPr>
  </w:style>
  <w:style w:type="paragraph" w:customStyle="1" w:styleId="Notified">
    <w:name w:val="Notified"/>
    <w:basedOn w:val="BillBasic"/>
    <w:rsid w:val="00D505AC"/>
    <w:pPr>
      <w:spacing w:before="360"/>
      <w:jc w:val="right"/>
    </w:pPr>
    <w:rPr>
      <w:i/>
    </w:rPr>
  </w:style>
  <w:style w:type="paragraph" w:customStyle="1" w:styleId="IDict-Heading">
    <w:name w:val="I Dict-Heading"/>
    <w:basedOn w:val="BillBasicHeading"/>
    <w:rsid w:val="00D505AC"/>
    <w:pPr>
      <w:spacing w:before="320"/>
      <w:ind w:left="2600" w:hanging="2600"/>
      <w:jc w:val="both"/>
    </w:pPr>
    <w:rPr>
      <w:sz w:val="34"/>
    </w:rPr>
  </w:style>
  <w:style w:type="paragraph" w:customStyle="1" w:styleId="03ScheduleLandscape">
    <w:name w:val="03ScheduleLandscape"/>
    <w:basedOn w:val="Normal"/>
    <w:rsid w:val="00D505AC"/>
  </w:style>
  <w:style w:type="paragraph" w:customStyle="1" w:styleId="aNoteBullet">
    <w:name w:val="aNoteBullet"/>
    <w:basedOn w:val="aNoteSymb"/>
    <w:rsid w:val="00D505AC"/>
    <w:pPr>
      <w:tabs>
        <w:tab w:val="left" w:pos="2200"/>
      </w:tabs>
      <w:spacing w:before="60"/>
      <w:ind w:left="2600" w:hanging="700"/>
    </w:pPr>
  </w:style>
  <w:style w:type="paragraph" w:customStyle="1" w:styleId="aParaNoteBullet">
    <w:name w:val="aParaNoteBullet"/>
    <w:basedOn w:val="aParaNote"/>
    <w:rsid w:val="00D505AC"/>
    <w:pPr>
      <w:tabs>
        <w:tab w:val="left" w:pos="2700"/>
      </w:tabs>
      <w:spacing w:before="60"/>
      <w:ind w:left="3100" w:hanging="700"/>
    </w:pPr>
  </w:style>
  <w:style w:type="paragraph" w:customStyle="1" w:styleId="SchSubClause">
    <w:name w:val="Sch SubClause"/>
    <w:basedOn w:val="Schclauseheading"/>
    <w:rsid w:val="00D505AC"/>
    <w:rPr>
      <w:b w:val="0"/>
    </w:rPr>
  </w:style>
  <w:style w:type="paragraph" w:customStyle="1" w:styleId="Asamby">
    <w:name w:val="As am by"/>
    <w:basedOn w:val="Normal"/>
    <w:next w:val="Normal"/>
    <w:rsid w:val="00D505AC"/>
    <w:pPr>
      <w:spacing w:before="240"/>
      <w:ind w:left="1100"/>
    </w:pPr>
    <w:rPr>
      <w:rFonts w:ascii="Arial" w:hAnsi="Arial"/>
      <w:sz w:val="20"/>
    </w:rPr>
  </w:style>
  <w:style w:type="paragraph" w:customStyle="1" w:styleId="AmdtsEntries">
    <w:name w:val="AmdtsEntries"/>
    <w:basedOn w:val="BillBasicHeading"/>
    <w:rsid w:val="00D505A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505AC"/>
    <w:pPr>
      <w:tabs>
        <w:tab w:val="clear" w:pos="2600"/>
        <w:tab w:val="left" w:pos="0"/>
      </w:tabs>
      <w:ind w:left="2480" w:hanging="2960"/>
    </w:pPr>
  </w:style>
  <w:style w:type="character" w:customStyle="1" w:styleId="charBold">
    <w:name w:val="charBold"/>
    <w:basedOn w:val="DefaultParagraphFont"/>
    <w:rsid w:val="00D505AC"/>
    <w:rPr>
      <w:b/>
    </w:rPr>
  </w:style>
  <w:style w:type="paragraph" w:customStyle="1" w:styleId="AmdtsEntryHd">
    <w:name w:val="AmdtsEntryHd"/>
    <w:basedOn w:val="BillBasicHeading"/>
    <w:next w:val="AmdtsEntries"/>
    <w:rsid w:val="00D505AC"/>
    <w:pPr>
      <w:tabs>
        <w:tab w:val="clear" w:pos="2600"/>
      </w:tabs>
      <w:spacing w:before="120"/>
      <w:ind w:left="1100"/>
    </w:pPr>
    <w:rPr>
      <w:sz w:val="18"/>
    </w:rPr>
  </w:style>
  <w:style w:type="paragraph" w:customStyle="1" w:styleId="EndNoteParas">
    <w:name w:val="EndNoteParas"/>
    <w:basedOn w:val="EndNoteTextEPS"/>
    <w:rsid w:val="00D505AC"/>
    <w:pPr>
      <w:tabs>
        <w:tab w:val="right" w:pos="1432"/>
      </w:tabs>
      <w:ind w:left="1840" w:hanging="1840"/>
    </w:pPr>
  </w:style>
  <w:style w:type="paragraph" w:customStyle="1" w:styleId="EndNoteTextEPS">
    <w:name w:val="EndNoteTextEPS"/>
    <w:basedOn w:val="Normal"/>
    <w:rsid w:val="00D505AC"/>
    <w:pPr>
      <w:spacing w:before="60"/>
      <w:ind w:left="1100"/>
      <w:jc w:val="both"/>
    </w:pPr>
    <w:rPr>
      <w:sz w:val="20"/>
    </w:rPr>
  </w:style>
  <w:style w:type="paragraph" w:customStyle="1" w:styleId="NewReg">
    <w:name w:val="New Reg"/>
    <w:basedOn w:val="NewAct"/>
    <w:next w:val="Actdetails"/>
    <w:rsid w:val="00D505AC"/>
  </w:style>
  <w:style w:type="paragraph" w:customStyle="1" w:styleId="aExamPara">
    <w:name w:val="aExamPara"/>
    <w:basedOn w:val="aExam"/>
    <w:rsid w:val="00D505AC"/>
    <w:pPr>
      <w:tabs>
        <w:tab w:val="right" w:pos="1720"/>
        <w:tab w:val="left" w:pos="2000"/>
        <w:tab w:val="left" w:pos="2300"/>
      </w:tabs>
      <w:ind w:left="2400" w:hanging="1300"/>
    </w:pPr>
  </w:style>
  <w:style w:type="paragraph" w:customStyle="1" w:styleId="Endnote3">
    <w:name w:val="Endnote3"/>
    <w:basedOn w:val="Normal"/>
    <w:rsid w:val="00D505A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505AC"/>
  </w:style>
  <w:style w:type="character" w:customStyle="1" w:styleId="charTableText">
    <w:name w:val="charTableText"/>
    <w:basedOn w:val="DefaultParagraphFont"/>
    <w:rsid w:val="00D505AC"/>
  </w:style>
  <w:style w:type="paragraph" w:customStyle="1" w:styleId="TLegEntries">
    <w:name w:val="TLegEntries"/>
    <w:basedOn w:val="Normal"/>
    <w:rsid w:val="00D505A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505AC"/>
    <w:pPr>
      <w:tabs>
        <w:tab w:val="clear" w:pos="2600"/>
        <w:tab w:val="left" w:leader="dot" w:pos="2700"/>
      </w:tabs>
      <w:ind w:left="2700" w:hanging="2000"/>
    </w:pPr>
    <w:rPr>
      <w:sz w:val="18"/>
    </w:rPr>
  </w:style>
  <w:style w:type="character" w:customStyle="1" w:styleId="charItals">
    <w:name w:val="charItals"/>
    <w:basedOn w:val="DefaultParagraphFont"/>
    <w:rsid w:val="00D505AC"/>
    <w:rPr>
      <w:i/>
    </w:rPr>
  </w:style>
  <w:style w:type="character" w:customStyle="1" w:styleId="charBoldItals">
    <w:name w:val="charBoldItals"/>
    <w:basedOn w:val="DefaultParagraphFont"/>
    <w:rsid w:val="00D505AC"/>
    <w:rPr>
      <w:b/>
      <w:i/>
    </w:rPr>
  </w:style>
  <w:style w:type="character" w:customStyle="1" w:styleId="charUnderline">
    <w:name w:val="charUnderline"/>
    <w:basedOn w:val="DefaultParagraphFont"/>
    <w:rsid w:val="00D505AC"/>
    <w:rPr>
      <w:u w:val="single"/>
    </w:rPr>
  </w:style>
  <w:style w:type="paragraph" w:customStyle="1" w:styleId="CoverText">
    <w:name w:val="CoverText"/>
    <w:basedOn w:val="Normal"/>
    <w:uiPriority w:val="99"/>
    <w:rsid w:val="00D505AC"/>
    <w:pPr>
      <w:spacing w:before="100"/>
      <w:jc w:val="both"/>
    </w:pPr>
    <w:rPr>
      <w:sz w:val="20"/>
    </w:rPr>
  </w:style>
  <w:style w:type="paragraph" w:customStyle="1" w:styleId="CoverHeading">
    <w:name w:val="CoverHeading"/>
    <w:basedOn w:val="Normal"/>
    <w:rsid w:val="00D505AC"/>
    <w:rPr>
      <w:rFonts w:ascii="Arial" w:hAnsi="Arial"/>
      <w:b/>
    </w:rPr>
  </w:style>
  <w:style w:type="paragraph" w:customStyle="1" w:styleId="TableHd">
    <w:name w:val="TableHd"/>
    <w:basedOn w:val="Normal"/>
    <w:rsid w:val="00D505AC"/>
    <w:pPr>
      <w:keepNext/>
      <w:spacing w:before="300"/>
      <w:ind w:left="1200" w:hanging="1200"/>
    </w:pPr>
    <w:rPr>
      <w:rFonts w:ascii="Arial" w:hAnsi="Arial"/>
      <w:b/>
      <w:sz w:val="20"/>
    </w:rPr>
  </w:style>
  <w:style w:type="paragraph" w:customStyle="1" w:styleId="OldAmdt2ndLine">
    <w:name w:val="OldAmdt2ndLine"/>
    <w:basedOn w:val="OldAmdtsEntries"/>
    <w:rsid w:val="00D505AC"/>
    <w:pPr>
      <w:tabs>
        <w:tab w:val="left" w:pos="2700"/>
      </w:tabs>
      <w:spacing w:before="0"/>
    </w:pPr>
  </w:style>
  <w:style w:type="paragraph" w:customStyle="1" w:styleId="EarlierRepubEntries">
    <w:name w:val="EarlierRepubEntries"/>
    <w:basedOn w:val="Normal"/>
    <w:rsid w:val="00D505AC"/>
    <w:pPr>
      <w:spacing w:before="60" w:after="60"/>
    </w:pPr>
    <w:rPr>
      <w:rFonts w:ascii="Arial" w:hAnsi="Arial"/>
      <w:sz w:val="18"/>
    </w:rPr>
  </w:style>
  <w:style w:type="paragraph" w:customStyle="1" w:styleId="RenumProvEntries">
    <w:name w:val="RenumProvEntries"/>
    <w:basedOn w:val="Normal"/>
    <w:rsid w:val="00D505AC"/>
    <w:pPr>
      <w:spacing w:before="60"/>
    </w:pPr>
    <w:rPr>
      <w:rFonts w:ascii="Arial" w:hAnsi="Arial"/>
      <w:sz w:val="20"/>
    </w:rPr>
  </w:style>
  <w:style w:type="paragraph" w:customStyle="1" w:styleId="aExamNumText">
    <w:name w:val="aExamNumText"/>
    <w:basedOn w:val="aExam"/>
    <w:rsid w:val="00D505AC"/>
    <w:pPr>
      <w:ind w:left="1500"/>
    </w:pPr>
  </w:style>
  <w:style w:type="paragraph" w:customStyle="1" w:styleId="aNotePara">
    <w:name w:val="aNotePara"/>
    <w:basedOn w:val="aNote"/>
    <w:rsid w:val="00D505AC"/>
    <w:pPr>
      <w:tabs>
        <w:tab w:val="right" w:pos="2140"/>
        <w:tab w:val="left" w:pos="2400"/>
      </w:tabs>
      <w:spacing w:before="60"/>
      <w:ind w:left="2400" w:hanging="1300"/>
    </w:pPr>
  </w:style>
  <w:style w:type="paragraph" w:customStyle="1" w:styleId="aParaNotePara">
    <w:name w:val="aParaNotePara"/>
    <w:basedOn w:val="aNoteParaSymb"/>
    <w:rsid w:val="00D505AC"/>
    <w:pPr>
      <w:tabs>
        <w:tab w:val="clear" w:pos="2140"/>
        <w:tab w:val="clear" w:pos="2400"/>
        <w:tab w:val="right" w:pos="2644"/>
      </w:tabs>
      <w:ind w:left="3320" w:hanging="1720"/>
    </w:pPr>
  </w:style>
  <w:style w:type="paragraph" w:customStyle="1" w:styleId="aNoteParaSymb">
    <w:name w:val="aNotePara Symb"/>
    <w:basedOn w:val="aNoteSymb"/>
    <w:rsid w:val="00D505AC"/>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D505AC"/>
    <w:pPr>
      <w:tabs>
        <w:tab w:val="left" w:pos="1500"/>
        <w:tab w:val="left" w:pos="2300"/>
      </w:tabs>
      <w:ind w:left="1900" w:hanging="800"/>
    </w:pPr>
  </w:style>
  <w:style w:type="paragraph" w:customStyle="1" w:styleId="CoverSubHdg">
    <w:name w:val="CoverSubHdg"/>
    <w:basedOn w:val="CoverHeading"/>
    <w:rsid w:val="00D505AC"/>
    <w:pPr>
      <w:spacing w:before="120"/>
    </w:pPr>
    <w:rPr>
      <w:sz w:val="20"/>
    </w:rPr>
  </w:style>
  <w:style w:type="paragraph" w:customStyle="1" w:styleId="CoverTextPara">
    <w:name w:val="CoverTextPara"/>
    <w:basedOn w:val="CoverText"/>
    <w:rsid w:val="00D505AC"/>
    <w:pPr>
      <w:tabs>
        <w:tab w:val="right" w:pos="600"/>
        <w:tab w:val="left" w:pos="840"/>
      </w:tabs>
      <w:ind w:left="840" w:hanging="840"/>
    </w:pPr>
  </w:style>
  <w:style w:type="paragraph" w:customStyle="1" w:styleId="AH5SecSymb">
    <w:name w:val="A H5 Sec Symb"/>
    <w:basedOn w:val="AH5Sec"/>
    <w:next w:val="Amain"/>
    <w:rsid w:val="00D505AC"/>
    <w:pPr>
      <w:tabs>
        <w:tab w:val="clear" w:pos="1100"/>
        <w:tab w:val="left" w:pos="0"/>
      </w:tabs>
      <w:ind w:hanging="1580"/>
    </w:pPr>
  </w:style>
  <w:style w:type="character" w:customStyle="1" w:styleId="charSymb">
    <w:name w:val="charSymb"/>
    <w:basedOn w:val="DefaultParagraphFont"/>
    <w:rsid w:val="00D505AC"/>
    <w:rPr>
      <w:rFonts w:ascii="Arial" w:hAnsi="Arial"/>
      <w:sz w:val="24"/>
      <w:bdr w:val="single" w:sz="4" w:space="0" w:color="auto"/>
    </w:rPr>
  </w:style>
  <w:style w:type="paragraph" w:customStyle="1" w:styleId="AH3DivSymb">
    <w:name w:val="A H3 Div Symb"/>
    <w:basedOn w:val="AH3Div"/>
    <w:next w:val="AH5Sec"/>
    <w:rsid w:val="00D505AC"/>
    <w:pPr>
      <w:tabs>
        <w:tab w:val="clear" w:pos="2600"/>
        <w:tab w:val="left" w:pos="0"/>
      </w:tabs>
      <w:ind w:left="2480" w:hanging="2960"/>
    </w:pPr>
  </w:style>
  <w:style w:type="paragraph" w:customStyle="1" w:styleId="AH4SubDivSymb">
    <w:name w:val="A H4 SubDiv Symb"/>
    <w:basedOn w:val="AH4SubDiv"/>
    <w:next w:val="AH5Sec"/>
    <w:rsid w:val="00D505AC"/>
    <w:pPr>
      <w:tabs>
        <w:tab w:val="clear" w:pos="2600"/>
        <w:tab w:val="left" w:pos="0"/>
      </w:tabs>
      <w:ind w:left="2480" w:hanging="2960"/>
    </w:pPr>
  </w:style>
  <w:style w:type="paragraph" w:customStyle="1" w:styleId="Dict-HeadingSymb">
    <w:name w:val="Dict-Heading Symb"/>
    <w:basedOn w:val="Dict-Heading"/>
    <w:rsid w:val="00D505AC"/>
    <w:pPr>
      <w:tabs>
        <w:tab w:val="left" w:pos="0"/>
      </w:tabs>
      <w:ind w:left="2480" w:hanging="2960"/>
    </w:pPr>
  </w:style>
  <w:style w:type="paragraph" w:customStyle="1" w:styleId="Sched-headingSymb">
    <w:name w:val="Sched-heading Symb"/>
    <w:basedOn w:val="Sched-heading"/>
    <w:rsid w:val="00D505AC"/>
    <w:pPr>
      <w:tabs>
        <w:tab w:val="left" w:pos="0"/>
      </w:tabs>
      <w:ind w:left="2480" w:hanging="2960"/>
    </w:pPr>
  </w:style>
  <w:style w:type="paragraph" w:customStyle="1" w:styleId="Sched-PartSymb">
    <w:name w:val="Sched-Part Symb"/>
    <w:basedOn w:val="Sched-Part"/>
    <w:rsid w:val="00D505AC"/>
    <w:pPr>
      <w:tabs>
        <w:tab w:val="left" w:pos="0"/>
      </w:tabs>
      <w:ind w:left="2480" w:hanging="2960"/>
    </w:pPr>
  </w:style>
  <w:style w:type="paragraph" w:customStyle="1" w:styleId="Sched-FormSymb">
    <w:name w:val="Sched-Form Symb"/>
    <w:basedOn w:val="Sched-Form"/>
    <w:rsid w:val="00D505AC"/>
    <w:pPr>
      <w:tabs>
        <w:tab w:val="left" w:pos="0"/>
      </w:tabs>
      <w:ind w:left="2480" w:hanging="2960"/>
    </w:pPr>
  </w:style>
  <w:style w:type="paragraph" w:customStyle="1" w:styleId="SchclauseheadingSymb">
    <w:name w:val="Sch clause heading Symb"/>
    <w:basedOn w:val="Schclauseheading"/>
    <w:rsid w:val="00D505AC"/>
    <w:pPr>
      <w:tabs>
        <w:tab w:val="left" w:pos="0"/>
      </w:tabs>
      <w:ind w:left="980" w:hanging="1460"/>
    </w:pPr>
  </w:style>
  <w:style w:type="paragraph" w:customStyle="1" w:styleId="TLegAsAmBy">
    <w:name w:val="TLegAsAmBy"/>
    <w:basedOn w:val="TLegEntries"/>
    <w:rsid w:val="00D505AC"/>
    <w:pPr>
      <w:ind w:firstLine="0"/>
    </w:pPr>
    <w:rPr>
      <w:b/>
    </w:rPr>
  </w:style>
  <w:style w:type="paragraph" w:customStyle="1" w:styleId="MinisterWord">
    <w:name w:val="MinisterWord"/>
    <w:basedOn w:val="Normal"/>
    <w:rsid w:val="00D505AC"/>
    <w:pPr>
      <w:spacing w:before="60"/>
      <w:jc w:val="right"/>
    </w:pPr>
  </w:style>
  <w:style w:type="paragraph" w:customStyle="1" w:styleId="TableColHd">
    <w:name w:val="TableColHd"/>
    <w:basedOn w:val="Normal"/>
    <w:rsid w:val="00D505AC"/>
    <w:pPr>
      <w:keepNext/>
      <w:spacing w:after="60"/>
    </w:pPr>
    <w:rPr>
      <w:rFonts w:ascii="Arial" w:hAnsi="Arial"/>
      <w:b/>
      <w:sz w:val="18"/>
    </w:rPr>
  </w:style>
  <w:style w:type="paragraph" w:customStyle="1" w:styleId="00Spine">
    <w:name w:val="00Spine"/>
    <w:basedOn w:val="Normal"/>
    <w:rsid w:val="00D505AC"/>
  </w:style>
  <w:style w:type="paragraph" w:customStyle="1" w:styleId="AuthorisedBlock">
    <w:name w:val="AuthorisedBlock"/>
    <w:basedOn w:val="Normal"/>
    <w:rsid w:val="00D505A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D505AC"/>
    <w:pPr>
      <w:tabs>
        <w:tab w:val="left" w:pos="3000"/>
      </w:tabs>
      <w:ind w:left="3100" w:hanging="2000"/>
    </w:pPr>
    <w:rPr>
      <w:rFonts w:ascii="Arial" w:hAnsi="Arial"/>
      <w:sz w:val="18"/>
    </w:rPr>
  </w:style>
  <w:style w:type="paragraph" w:customStyle="1" w:styleId="PenaltyPara">
    <w:name w:val="PenaltyPara"/>
    <w:basedOn w:val="Normal"/>
    <w:rsid w:val="00D505AC"/>
    <w:pPr>
      <w:tabs>
        <w:tab w:val="right" w:pos="1360"/>
      </w:tabs>
      <w:spacing w:before="60"/>
      <w:ind w:left="1600" w:hanging="1600"/>
      <w:jc w:val="both"/>
    </w:pPr>
  </w:style>
  <w:style w:type="paragraph" w:customStyle="1" w:styleId="06Copyright">
    <w:name w:val="06Copyright"/>
    <w:basedOn w:val="Normal"/>
    <w:rsid w:val="00D505AC"/>
  </w:style>
  <w:style w:type="paragraph" w:customStyle="1" w:styleId="AFHdg">
    <w:name w:val="AFHdg"/>
    <w:basedOn w:val="BillBasicHeading"/>
    <w:rsid w:val="00D505AC"/>
    <w:rPr>
      <w:b w:val="0"/>
      <w:sz w:val="32"/>
    </w:rPr>
  </w:style>
  <w:style w:type="paragraph" w:customStyle="1" w:styleId="LegHistNote">
    <w:name w:val="LegHistNote"/>
    <w:basedOn w:val="Actdetails"/>
    <w:rsid w:val="00D505AC"/>
    <w:pPr>
      <w:spacing w:before="60"/>
      <w:ind w:left="2700" w:right="-60" w:hanging="1300"/>
    </w:pPr>
    <w:rPr>
      <w:sz w:val="18"/>
    </w:rPr>
  </w:style>
  <w:style w:type="paragraph" w:customStyle="1" w:styleId="MH1Chapter">
    <w:name w:val="M H1 Chapter"/>
    <w:basedOn w:val="AH1Chapter"/>
    <w:rsid w:val="00D505AC"/>
    <w:pPr>
      <w:tabs>
        <w:tab w:val="clear" w:pos="2600"/>
        <w:tab w:val="left" w:pos="2720"/>
      </w:tabs>
      <w:ind w:left="4000" w:hanging="3300"/>
    </w:pPr>
  </w:style>
  <w:style w:type="paragraph" w:customStyle="1" w:styleId="ModH1Chapter">
    <w:name w:val="Mod H1 Chapter"/>
    <w:basedOn w:val="IH1ChapSymb"/>
    <w:rsid w:val="00D505AC"/>
    <w:pPr>
      <w:tabs>
        <w:tab w:val="clear" w:pos="2600"/>
        <w:tab w:val="left" w:pos="3300"/>
      </w:tabs>
      <w:ind w:left="3300"/>
    </w:pPr>
  </w:style>
  <w:style w:type="paragraph" w:customStyle="1" w:styleId="IH1ChapSymb">
    <w:name w:val="I H1 Chap Symb"/>
    <w:basedOn w:val="BillBasicHeading"/>
    <w:next w:val="Normal"/>
    <w:rsid w:val="00D505AC"/>
    <w:pPr>
      <w:tabs>
        <w:tab w:val="left" w:pos="-3080"/>
        <w:tab w:val="left" w:pos="0"/>
      </w:tabs>
      <w:spacing w:before="320"/>
      <w:ind w:left="2600" w:hanging="3080"/>
    </w:pPr>
    <w:rPr>
      <w:sz w:val="34"/>
    </w:rPr>
  </w:style>
  <w:style w:type="paragraph" w:customStyle="1" w:styleId="ModH2Part">
    <w:name w:val="Mod H2 Part"/>
    <w:basedOn w:val="IH2PartSymb"/>
    <w:rsid w:val="00D505AC"/>
    <w:pPr>
      <w:tabs>
        <w:tab w:val="clear" w:pos="2600"/>
        <w:tab w:val="left" w:pos="3300"/>
      </w:tabs>
      <w:ind w:left="3300"/>
    </w:pPr>
  </w:style>
  <w:style w:type="paragraph" w:customStyle="1" w:styleId="IH2PartSymb">
    <w:name w:val="I H2 Part Symb"/>
    <w:basedOn w:val="BillBasicHeading"/>
    <w:next w:val="Normal"/>
    <w:rsid w:val="00D505AC"/>
    <w:pPr>
      <w:tabs>
        <w:tab w:val="left" w:pos="-3080"/>
        <w:tab w:val="left" w:pos="0"/>
      </w:tabs>
      <w:spacing w:before="380"/>
      <w:ind w:left="2600" w:hanging="3080"/>
    </w:pPr>
    <w:rPr>
      <w:sz w:val="32"/>
    </w:rPr>
  </w:style>
  <w:style w:type="paragraph" w:customStyle="1" w:styleId="ModH3Div">
    <w:name w:val="Mod H3 Div"/>
    <w:basedOn w:val="IH3DivSymb"/>
    <w:rsid w:val="00D505AC"/>
    <w:pPr>
      <w:tabs>
        <w:tab w:val="clear" w:pos="2600"/>
        <w:tab w:val="left" w:pos="3300"/>
      </w:tabs>
      <w:ind w:left="3300"/>
    </w:pPr>
  </w:style>
  <w:style w:type="paragraph" w:customStyle="1" w:styleId="IH3DivSymb">
    <w:name w:val="I H3 Div Symb"/>
    <w:basedOn w:val="BillBasicHeading"/>
    <w:next w:val="Normal"/>
    <w:rsid w:val="00D505AC"/>
    <w:pPr>
      <w:tabs>
        <w:tab w:val="left" w:pos="-3080"/>
        <w:tab w:val="left" w:pos="0"/>
      </w:tabs>
      <w:spacing w:before="240"/>
      <w:ind w:left="2600" w:hanging="3080"/>
    </w:pPr>
    <w:rPr>
      <w:sz w:val="28"/>
    </w:rPr>
  </w:style>
  <w:style w:type="paragraph" w:customStyle="1" w:styleId="ModH4SubDiv">
    <w:name w:val="Mod H4 SubDiv"/>
    <w:basedOn w:val="IH4SubDivSymb"/>
    <w:rsid w:val="00D505AC"/>
    <w:pPr>
      <w:tabs>
        <w:tab w:val="clear" w:pos="2600"/>
        <w:tab w:val="left" w:pos="3300"/>
      </w:tabs>
      <w:ind w:left="3300"/>
    </w:pPr>
  </w:style>
  <w:style w:type="paragraph" w:customStyle="1" w:styleId="IH4SubDivSymb">
    <w:name w:val="I H4 SubDiv Symb"/>
    <w:basedOn w:val="BillBasicHeading"/>
    <w:next w:val="Normal"/>
    <w:rsid w:val="00D505AC"/>
    <w:pPr>
      <w:tabs>
        <w:tab w:val="left" w:pos="-3080"/>
        <w:tab w:val="left" w:pos="0"/>
      </w:tabs>
      <w:spacing w:before="240"/>
      <w:ind w:left="2600" w:hanging="3080"/>
      <w:jc w:val="both"/>
    </w:pPr>
    <w:rPr>
      <w:sz w:val="26"/>
    </w:rPr>
  </w:style>
  <w:style w:type="paragraph" w:customStyle="1" w:styleId="ModH5Sec">
    <w:name w:val="Mod H5 Sec"/>
    <w:basedOn w:val="IH5SecSymb"/>
    <w:rsid w:val="00D505AC"/>
    <w:pPr>
      <w:tabs>
        <w:tab w:val="clear" w:pos="1100"/>
        <w:tab w:val="left" w:pos="1800"/>
      </w:tabs>
      <w:ind w:left="2200"/>
    </w:pPr>
  </w:style>
  <w:style w:type="paragraph" w:customStyle="1" w:styleId="IH5SecSymb">
    <w:name w:val="I H5 Sec Symb"/>
    <w:basedOn w:val="BillBasicHeading"/>
    <w:next w:val="Normal"/>
    <w:rsid w:val="00D505AC"/>
    <w:pPr>
      <w:tabs>
        <w:tab w:val="clear" w:pos="2600"/>
        <w:tab w:val="left" w:pos="-1580"/>
        <w:tab w:val="left" w:pos="0"/>
        <w:tab w:val="left" w:pos="1100"/>
      </w:tabs>
      <w:spacing w:before="240"/>
      <w:ind w:left="1100" w:hanging="1580"/>
    </w:pPr>
  </w:style>
  <w:style w:type="paragraph" w:customStyle="1" w:styleId="Modmain">
    <w:name w:val="Mod main"/>
    <w:basedOn w:val="Amain"/>
    <w:rsid w:val="00D505AC"/>
    <w:pPr>
      <w:tabs>
        <w:tab w:val="clear" w:pos="900"/>
        <w:tab w:val="clear" w:pos="1100"/>
        <w:tab w:val="right" w:pos="1600"/>
        <w:tab w:val="left" w:pos="1800"/>
      </w:tabs>
      <w:ind w:left="2200"/>
    </w:pPr>
  </w:style>
  <w:style w:type="paragraph" w:customStyle="1" w:styleId="Modpara">
    <w:name w:val="Mod para"/>
    <w:basedOn w:val="BillBasic"/>
    <w:rsid w:val="00D505AC"/>
    <w:pPr>
      <w:tabs>
        <w:tab w:val="right" w:pos="2100"/>
        <w:tab w:val="left" w:pos="2300"/>
      </w:tabs>
      <w:ind w:left="2700" w:hanging="1600"/>
      <w:outlineLvl w:val="6"/>
    </w:pPr>
  </w:style>
  <w:style w:type="paragraph" w:customStyle="1" w:styleId="Modsubpara">
    <w:name w:val="Mod subpara"/>
    <w:basedOn w:val="Asubpara"/>
    <w:rsid w:val="00D505AC"/>
    <w:pPr>
      <w:tabs>
        <w:tab w:val="clear" w:pos="1900"/>
        <w:tab w:val="clear" w:pos="2100"/>
        <w:tab w:val="right" w:pos="2640"/>
        <w:tab w:val="left" w:pos="2840"/>
      </w:tabs>
      <w:ind w:left="3240" w:hanging="2140"/>
    </w:pPr>
  </w:style>
  <w:style w:type="paragraph" w:customStyle="1" w:styleId="Modsubsubpara">
    <w:name w:val="Mod subsubpara"/>
    <w:basedOn w:val="AsubsubparaSymb"/>
    <w:rsid w:val="00D505AC"/>
    <w:pPr>
      <w:tabs>
        <w:tab w:val="clear" w:pos="2400"/>
        <w:tab w:val="clear" w:pos="2600"/>
        <w:tab w:val="right" w:pos="3160"/>
        <w:tab w:val="left" w:pos="3360"/>
      </w:tabs>
      <w:ind w:left="3760" w:hanging="2660"/>
    </w:pPr>
  </w:style>
  <w:style w:type="paragraph" w:customStyle="1" w:styleId="AsubsubparaSymb">
    <w:name w:val="A subsubpara Symb"/>
    <w:basedOn w:val="BillBasic"/>
    <w:rsid w:val="00D505AC"/>
    <w:pPr>
      <w:tabs>
        <w:tab w:val="left" w:pos="0"/>
        <w:tab w:val="right" w:pos="2400"/>
        <w:tab w:val="left" w:pos="2600"/>
      </w:tabs>
      <w:ind w:left="2602" w:hanging="3084"/>
      <w:outlineLvl w:val="8"/>
    </w:pPr>
  </w:style>
  <w:style w:type="paragraph" w:customStyle="1" w:styleId="Modmainreturn">
    <w:name w:val="Mod main return"/>
    <w:basedOn w:val="AmainreturnSymb"/>
    <w:rsid w:val="00D505AC"/>
    <w:pPr>
      <w:ind w:left="1800"/>
    </w:pPr>
  </w:style>
  <w:style w:type="paragraph" w:customStyle="1" w:styleId="Modparareturn">
    <w:name w:val="Mod para return"/>
    <w:basedOn w:val="AparareturnSymb"/>
    <w:rsid w:val="00D505AC"/>
    <w:pPr>
      <w:ind w:left="2300"/>
    </w:pPr>
  </w:style>
  <w:style w:type="paragraph" w:customStyle="1" w:styleId="AparareturnSymb">
    <w:name w:val="A para return Symb"/>
    <w:basedOn w:val="BillBasic"/>
    <w:rsid w:val="00D505AC"/>
    <w:pPr>
      <w:tabs>
        <w:tab w:val="left" w:pos="2081"/>
      </w:tabs>
      <w:ind w:left="1599" w:hanging="2081"/>
    </w:pPr>
  </w:style>
  <w:style w:type="paragraph" w:customStyle="1" w:styleId="Modsubparareturn">
    <w:name w:val="Mod subpara return"/>
    <w:basedOn w:val="AsubparareturnSymb"/>
    <w:rsid w:val="00D505AC"/>
    <w:pPr>
      <w:ind w:left="3040"/>
    </w:pPr>
  </w:style>
  <w:style w:type="paragraph" w:customStyle="1" w:styleId="AsubparareturnSymb">
    <w:name w:val="A subpara return Symb"/>
    <w:basedOn w:val="BillBasic"/>
    <w:rsid w:val="00D505AC"/>
    <w:pPr>
      <w:tabs>
        <w:tab w:val="left" w:pos="2580"/>
      </w:tabs>
      <w:ind w:left="2098" w:hanging="2580"/>
    </w:pPr>
  </w:style>
  <w:style w:type="paragraph" w:customStyle="1" w:styleId="Modref">
    <w:name w:val="Mod ref"/>
    <w:basedOn w:val="refSymb"/>
    <w:rsid w:val="00D505AC"/>
    <w:pPr>
      <w:ind w:left="1100"/>
    </w:pPr>
  </w:style>
  <w:style w:type="paragraph" w:customStyle="1" w:styleId="ModaNote">
    <w:name w:val="Mod aNote"/>
    <w:basedOn w:val="aNoteSymb"/>
    <w:rsid w:val="00D505AC"/>
    <w:pPr>
      <w:tabs>
        <w:tab w:val="left" w:pos="2600"/>
      </w:tabs>
      <w:ind w:left="2600"/>
    </w:pPr>
  </w:style>
  <w:style w:type="paragraph" w:customStyle="1" w:styleId="ModNote">
    <w:name w:val="Mod Note"/>
    <w:basedOn w:val="aNoteSymb"/>
    <w:rsid w:val="00D505AC"/>
    <w:pPr>
      <w:tabs>
        <w:tab w:val="left" w:pos="2600"/>
      </w:tabs>
      <w:ind w:left="2600"/>
    </w:pPr>
  </w:style>
  <w:style w:type="paragraph" w:customStyle="1" w:styleId="ApprFormHd">
    <w:name w:val="ApprFormHd"/>
    <w:basedOn w:val="Sched-heading"/>
    <w:rsid w:val="00D505AC"/>
    <w:pPr>
      <w:ind w:left="0" w:firstLine="0"/>
    </w:pPr>
  </w:style>
  <w:style w:type="paragraph" w:customStyle="1" w:styleId="Status">
    <w:name w:val="Status"/>
    <w:basedOn w:val="Normal"/>
    <w:rsid w:val="00D505AC"/>
    <w:pPr>
      <w:spacing w:before="280"/>
      <w:jc w:val="center"/>
    </w:pPr>
    <w:rPr>
      <w:rFonts w:ascii="Arial" w:hAnsi="Arial"/>
      <w:sz w:val="14"/>
    </w:rPr>
  </w:style>
  <w:style w:type="paragraph" w:customStyle="1" w:styleId="Billcrest0">
    <w:name w:val="Billcrest"/>
    <w:basedOn w:val="Normal"/>
    <w:rsid w:val="00D505AC"/>
    <w:pPr>
      <w:spacing w:after="60"/>
      <w:ind w:left="2800"/>
    </w:pPr>
    <w:rPr>
      <w:rFonts w:ascii="ACTCrest" w:hAnsi="ACTCrest"/>
      <w:sz w:val="216"/>
    </w:rPr>
  </w:style>
  <w:style w:type="paragraph" w:customStyle="1" w:styleId="Actbullet">
    <w:name w:val="Act bullet"/>
    <w:basedOn w:val="Normal"/>
    <w:uiPriority w:val="99"/>
    <w:rsid w:val="00D505AC"/>
    <w:pPr>
      <w:numPr>
        <w:numId w:val="4"/>
      </w:numPr>
      <w:tabs>
        <w:tab w:val="left" w:pos="900"/>
      </w:tabs>
      <w:spacing w:before="20"/>
      <w:ind w:right="-60"/>
    </w:pPr>
    <w:rPr>
      <w:rFonts w:ascii="Arial" w:hAnsi="Arial"/>
      <w:sz w:val="18"/>
    </w:rPr>
  </w:style>
  <w:style w:type="paragraph" w:customStyle="1" w:styleId="EPSCoverTop">
    <w:name w:val="EPSCoverTop"/>
    <w:basedOn w:val="Normal"/>
    <w:rsid w:val="00D505AC"/>
    <w:pPr>
      <w:jc w:val="right"/>
    </w:pPr>
    <w:rPr>
      <w:rFonts w:ascii="Arial" w:hAnsi="Arial"/>
      <w:sz w:val="20"/>
    </w:rPr>
  </w:style>
  <w:style w:type="paragraph" w:customStyle="1" w:styleId="02TextLandscape">
    <w:name w:val="02TextLandscape"/>
    <w:basedOn w:val="Normal"/>
    <w:rsid w:val="00D505AC"/>
  </w:style>
  <w:style w:type="paragraph" w:customStyle="1" w:styleId="05Endnote0">
    <w:name w:val="05Endnote"/>
    <w:basedOn w:val="Normal"/>
    <w:rsid w:val="00D505AC"/>
  </w:style>
  <w:style w:type="paragraph" w:customStyle="1" w:styleId="EffectiveDate">
    <w:name w:val="EffectiveDate"/>
    <w:basedOn w:val="Normal"/>
    <w:rsid w:val="00D505AC"/>
    <w:pPr>
      <w:spacing w:before="120"/>
    </w:pPr>
    <w:rPr>
      <w:rFonts w:ascii="Arial" w:hAnsi="Arial"/>
      <w:b/>
      <w:sz w:val="26"/>
    </w:rPr>
  </w:style>
  <w:style w:type="paragraph" w:customStyle="1" w:styleId="AmainSymb">
    <w:name w:val="A main Symb"/>
    <w:basedOn w:val="Amain"/>
    <w:rsid w:val="00D505AC"/>
    <w:pPr>
      <w:tabs>
        <w:tab w:val="left" w:pos="0"/>
      </w:tabs>
      <w:ind w:left="1120" w:hanging="1600"/>
    </w:pPr>
  </w:style>
  <w:style w:type="paragraph" w:customStyle="1" w:styleId="AparaSymb">
    <w:name w:val="A para Symb"/>
    <w:basedOn w:val="Apara"/>
    <w:rsid w:val="00D505AC"/>
    <w:pPr>
      <w:tabs>
        <w:tab w:val="right" w:pos="0"/>
      </w:tabs>
      <w:ind w:hanging="2080"/>
    </w:pPr>
  </w:style>
  <w:style w:type="paragraph" w:customStyle="1" w:styleId="Assectheading">
    <w:name w:val="A ssect heading"/>
    <w:basedOn w:val="Amain"/>
    <w:rsid w:val="00D505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D505AC"/>
    <w:pPr>
      <w:tabs>
        <w:tab w:val="left" w:pos="0"/>
      </w:tabs>
      <w:ind w:left="2098" w:hanging="2580"/>
    </w:pPr>
  </w:style>
  <w:style w:type="paragraph" w:customStyle="1" w:styleId="AmdtEntries">
    <w:name w:val="AmdtEntries"/>
    <w:basedOn w:val="BillBasicHeading"/>
    <w:rsid w:val="00D505AC"/>
    <w:pPr>
      <w:keepNext w:val="0"/>
      <w:tabs>
        <w:tab w:val="clear" w:pos="2600"/>
      </w:tabs>
      <w:spacing w:before="0"/>
      <w:ind w:left="3200" w:hanging="2100"/>
    </w:pPr>
    <w:rPr>
      <w:sz w:val="18"/>
    </w:rPr>
  </w:style>
  <w:style w:type="paragraph" w:customStyle="1" w:styleId="AmdtEntriesDefL2">
    <w:name w:val="AmdtEntriesDefL2"/>
    <w:basedOn w:val="AmdtEntries"/>
    <w:rsid w:val="00D505AC"/>
    <w:pPr>
      <w:tabs>
        <w:tab w:val="left" w:pos="3000"/>
      </w:tabs>
      <w:ind w:left="3600" w:hanging="2500"/>
    </w:pPr>
  </w:style>
  <w:style w:type="paragraph" w:customStyle="1" w:styleId="aNoteText">
    <w:name w:val="aNoteText"/>
    <w:basedOn w:val="aNoteSymb"/>
    <w:rsid w:val="00D505AC"/>
    <w:pPr>
      <w:spacing w:before="60"/>
      <w:ind w:firstLine="0"/>
    </w:pPr>
  </w:style>
  <w:style w:type="character" w:customStyle="1" w:styleId="charContents">
    <w:name w:val="charContents"/>
    <w:basedOn w:val="DefaultParagraphFont"/>
    <w:rsid w:val="00D505AC"/>
  </w:style>
  <w:style w:type="character" w:customStyle="1" w:styleId="charPage">
    <w:name w:val="charPage"/>
    <w:basedOn w:val="DefaultParagraphFont"/>
    <w:rsid w:val="00D505AC"/>
  </w:style>
  <w:style w:type="paragraph" w:customStyle="1" w:styleId="EarlierRepubHdg">
    <w:name w:val="EarlierRepubHdg"/>
    <w:basedOn w:val="Normal"/>
    <w:rsid w:val="00D505AC"/>
    <w:pPr>
      <w:keepNext/>
    </w:pPr>
    <w:rPr>
      <w:rFonts w:ascii="Arial" w:hAnsi="Arial"/>
      <w:b/>
      <w:sz w:val="20"/>
    </w:rPr>
  </w:style>
  <w:style w:type="paragraph" w:customStyle="1" w:styleId="Endnote4">
    <w:name w:val="Endnote4"/>
    <w:basedOn w:val="Endnote2"/>
    <w:rsid w:val="00D505AC"/>
    <w:pPr>
      <w:pBdr>
        <w:top w:val="single" w:sz="4" w:space="1" w:color="auto"/>
        <w:left w:val="single" w:sz="4" w:space="4" w:color="auto"/>
        <w:bottom w:val="single" w:sz="4" w:space="1" w:color="auto"/>
        <w:right w:val="single" w:sz="4" w:space="4" w:color="auto"/>
      </w:pBdr>
      <w:ind w:left="1100" w:hanging="1100"/>
    </w:pPr>
  </w:style>
  <w:style w:type="paragraph" w:customStyle="1" w:styleId="FooterInfoCentre">
    <w:name w:val="FooterInfoCentre"/>
    <w:basedOn w:val="FooterInfo"/>
    <w:rsid w:val="00D505AC"/>
    <w:pPr>
      <w:spacing w:before="60"/>
      <w:jc w:val="center"/>
    </w:pPr>
  </w:style>
  <w:style w:type="paragraph" w:customStyle="1" w:styleId="IshadedH5Sec">
    <w:name w:val="I shaded H5 Sec"/>
    <w:basedOn w:val="AH5Sec"/>
    <w:rsid w:val="00D505AC"/>
    <w:pPr>
      <w:shd w:val="pct25" w:color="auto" w:fill="auto"/>
      <w:outlineLvl w:val="9"/>
    </w:pPr>
  </w:style>
  <w:style w:type="paragraph" w:customStyle="1" w:styleId="IshadedSchClause">
    <w:name w:val="I shaded Sch Clause"/>
    <w:basedOn w:val="IshadedH5Sec"/>
    <w:rsid w:val="00D505AC"/>
  </w:style>
  <w:style w:type="paragraph" w:customStyle="1" w:styleId="LongTitleSymb">
    <w:name w:val="LongTitleSymb"/>
    <w:basedOn w:val="LongTitle"/>
    <w:rsid w:val="00D505AC"/>
    <w:pPr>
      <w:ind w:hanging="480"/>
    </w:pPr>
  </w:style>
  <w:style w:type="paragraph" w:styleId="MacroText">
    <w:name w:val="macro"/>
    <w:semiHidden/>
    <w:rsid w:val="00D505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D505AC"/>
  </w:style>
  <w:style w:type="paragraph" w:customStyle="1" w:styleId="RenumProvHdg">
    <w:name w:val="RenumProvHdg"/>
    <w:basedOn w:val="Normal"/>
    <w:rsid w:val="00D505AC"/>
    <w:rPr>
      <w:rFonts w:ascii="Arial" w:hAnsi="Arial"/>
      <w:b/>
      <w:sz w:val="22"/>
    </w:rPr>
  </w:style>
  <w:style w:type="paragraph" w:customStyle="1" w:styleId="RenumProvHeader">
    <w:name w:val="RenumProvHeader"/>
    <w:basedOn w:val="Normal"/>
    <w:rsid w:val="00D505AC"/>
    <w:rPr>
      <w:rFonts w:ascii="Arial" w:hAnsi="Arial"/>
      <w:b/>
      <w:sz w:val="22"/>
    </w:rPr>
  </w:style>
  <w:style w:type="paragraph" w:customStyle="1" w:styleId="RenumProvSubsectEntries">
    <w:name w:val="RenumProvSubsectEntries"/>
    <w:basedOn w:val="RenumProvEntries"/>
    <w:rsid w:val="00D505AC"/>
    <w:pPr>
      <w:ind w:left="252"/>
    </w:pPr>
  </w:style>
  <w:style w:type="paragraph" w:customStyle="1" w:styleId="RenumTableHdg">
    <w:name w:val="RenumTableHdg"/>
    <w:basedOn w:val="Normal"/>
    <w:rsid w:val="00D505AC"/>
    <w:pPr>
      <w:spacing w:before="120"/>
    </w:pPr>
    <w:rPr>
      <w:rFonts w:ascii="Arial" w:hAnsi="Arial"/>
      <w:b/>
      <w:sz w:val="20"/>
    </w:rPr>
  </w:style>
  <w:style w:type="paragraph" w:customStyle="1" w:styleId="tablepara">
    <w:name w:val="table para"/>
    <w:basedOn w:val="Normal"/>
    <w:rsid w:val="00D505AC"/>
    <w:pPr>
      <w:tabs>
        <w:tab w:val="right" w:pos="800"/>
        <w:tab w:val="left" w:pos="1100"/>
      </w:tabs>
      <w:spacing w:before="80" w:after="60"/>
      <w:ind w:left="1100" w:hanging="1100"/>
    </w:pPr>
  </w:style>
  <w:style w:type="paragraph" w:customStyle="1" w:styleId="tablesubpara">
    <w:name w:val="table subpara"/>
    <w:basedOn w:val="Normal"/>
    <w:rsid w:val="00D505AC"/>
    <w:pPr>
      <w:tabs>
        <w:tab w:val="right" w:pos="1500"/>
        <w:tab w:val="left" w:pos="1800"/>
      </w:tabs>
      <w:spacing w:before="80" w:after="60"/>
      <w:ind w:left="1800" w:hanging="1800"/>
    </w:pPr>
  </w:style>
  <w:style w:type="paragraph" w:customStyle="1" w:styleId="TableText">
    <w:name w:val="TableText"/>
    <w:basedOn w:val="Normal"/>
    <w:rsid w:val="00D505AC"/>
    <w:pPr>
      <w:spacing w:before="60" w:after="60"/>
    </w:pPr>
  </w:style>
  <w:style w:type="paragraph" w:customStyle="1" w:styleId="EndNoteTextPub">
    <w:name w:val="EndNoteTextPub"/>
    <w:basedOn w:val="Normal"/>
    <w:rsid w:val="00D505AC"/>
    <w:pPr>
      <w:spacing w:before="60"/>
      <w:ind w:left="1100"/>
      <w:jc w:val="both"/>
    </w:pPr>
    <w:rPr>
      <w:sz w:val="20"/>
    </w:rPr>
  </w:style>
  <w:style w:type="paragraph" w:customStyle="1" w:styleId="aExamHdgss">
    <w:name w:val="aExamHdgss"/>
    <w:basedOn w:val="BillBasicHeading"/>
    <w:next w:val="Normal"/>
    <w:rsid w:val="00D505AC"/>
    <w:pPr>
      <w:tabs>
        <w:tab w:val="clear" w:pos="2600"/>
      </w:tabs>
      <w:ind w:left="1100"/>
    </w:pPr>
    <w:rPr>
      <w:sz w:val="18"/>
    </w:rPr>
  </w:style>
  <w:style w:type="paragraph" w:customStyle="1" w:styleId="aExamss">
    <w:name w:val="aExamss"/>
    <w:basedOn w:val="aNoteSymb"/>
    <w:rsid w:val="00D505AC"/>
    <w:pPr>
      <w:spacing w:before="60"/>
      <w:ind w:left="1100" w:firstLine="0"/>
    </w:pPr>
  </w:style>
  <w:style w:type="paragraph" w:customStyle="1" w:styleId="aExamINumss">
    <w:name w:val="aExamINumss"/>
    <w:basedOn w:val="aExamss"/>
    <w:rsid w:val="00D505AC"/>
    <w:pPr>
      <w:tabs>
        <w:tab w:val="left" w:pos="1500"/>
      </w:tabs>
      <w:ind w:left="1500" w:hanging="400"/>
    </w:pPr>
  </w:style>
  <w:style w:type="paragraph" w:customStyle="1" w:styleId="aExamNumTextss">
    <w:name w:val="aExamNumTextss"/>
    <w:basedOn w:val="aExamss"/>
    <w:rsid w:val="00D505AC"/>
    <w:pPr>
      <w:ind w:left="1500"/>
    </w:pPr>
  </w:style>
  <w:style w:type="paragraph" w:customStyle="1" w:styleId="AExamIPara">
    <w:name w:val="AExamIPara"/>
    <w:basedOn w:val="aExam"/>
    <w:rsid w:val="00D505AC"/>
    <w:pPr>
      <w:tabs>
        <w:tab w:val="right" w:pos="1720"/>
        <w:tab w:val="left" w:pos="2000"/>
      </w:tabs>
      <w:ind w:left="2000" w:hanging="900"/>
    </w:pPr>
  </w:style>
  <w:style w:type="paragraph" w:customStyle="1" w:styleId="aNoteTextss">
    <w:name w:val="aNoteTextss"/>
    <w:basedOn w:val="Normal"/>
    <w:rsid w:val="00D505AC"/>
    <w:pPr>
      <w:spacing w:before="60"/>
      <w:ind w:left="1900"/>
      <w:jc w:val="both"/>
    </w:pPr>
    <w:rPr>
      <w:sz w:val="20"/>
    </w:rPr>
  </w:style>
  <w:style w:type="paragraph" w:customStyle="1" w:styleId="aNoteParass">
    <w:name w:val="aNoteParass"/>
    <w:basedOn w:val="Normal"/>
    <w:rsid w:val="00D505A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505AC"/>
    <w:pPr>
      <w:ind w:left="1600"/>
    </w:pPr>
  </w:style>
  <w:style w:type="paragraph" w:customStyle="1" w:styleId="aExampar">
    <w:name w:val="aExampar"/>
    <w:basedOn w:val="aExamss"/>
    <w:rsid w:val="00D505AC"/>
    <w:pPr>
      <w:ind w:left="1600"/>
    </w:pPr>
  </w:style>
  <w:style w:type="paragraph" w:customStyle="1" w:styleId="aNotepar">
    <w:name w:val="aNotepar"/>
    <w:basedOn w:val="BillBasic"/>
    <w:next w:val="Normal"/>
    <w:rsid w:val="00D505AC"/>
    <w:pPr>
      <w:ind w:left="2400" w:hanging="800"/>
    </w:pPr>
    <w:rPr>
      <w:sz w:val="20"/>
    </w:rPr>
  </w:style>
  <w:style w:type="paragraph" w:customStyle="1" w:styleId="aNoteTextpar">
    <w:name w:val="aNoteTextpar"/>
    <w:basedOn w:val="aNotepar"/>
    <w:rsid w:val="00D505AC"/>
    <w:pPr>
      <w:spacing w:before="60"/>
      <w:ind w:firstLine="0"/>
    </w:pPr>
  </w:style>
  <w:style w:type="paragraph" w:customStyle="1" w:styleId="aNoteParapar">
    <w:name w:val="aNoteParapar"/>
    <w:basedOn w:val="aNotepar"/>
    <w:rsid w:val="00D505AC"/>
    <w:pPr>
      <w:tabs>
        <w:tab w:val="right" w:pos="2640"/>
      </w:tabs>
      <w:spacing w:before="60"/>
      <w:ind w:left="2920" w:hanging="1320"/>
    </w:pPr>
  </w:style>
  <w:style w:type="paragraph" w:customStyle="1" w:styleId="aExamHdgsubpar">
    <w:name w:val="aExamHdgsubpar"/>
    <w:basedOn w:val="aExamHdgss"/>
    <w:next w:val="Normal"/>
    <w:rsid w:val="00D505AC"/>
    <w:pPr>
      <w:ind w:left="2140"/>
    </w:pPr>
  </w:style>
  <w:style w:type="paragraph" w:customStyle="1" w:styleId="aExamsubpar">
    <w:name w:val="aExamsubpar"/>
    <w:basedOn w:val="aExamss"/>
    <w:rsid w:val="00D505AC"/>
    <w:pPr>
      <w:ind w:left="2140"/>
    </w:pPr>
  </w:style>
  <w:style w:type="paragraph" w:customStyle="1" w:styleId="aNotesubpar">
    <w:name w:val="aNotesubpar"/>
    <w:basedOn w:val="BillBasic"/>
    <w:next w:val="Normal"/>
    <w:rsid w:val="00D505AC"/>
    <w:pPr>
      <w:ind w:left="2940" w:hanging="800"/>
    </w:pPr>
    <w:rPr>
      <w:sz w:val="20"/>
    </w:rPr>
  </w:style>
  <w:style w:type="paragraph" w:customStyle="1" w:styleId="aNoteTextsubpar">
    <w:name w:val="aNoteTextsubpar"/>
    <w:basedOn w:val="aNotesubpar"/>
    <w:rsid w:val="00D505AC"/>
    <w:pPr>
      <w:spacing w:before="60"/>
      <w:ind w:firstLine="0"/>
    </w:pPr>
  </w:style>
  <w:style w:type="paragraph" w:customStyle="1" w:styleId="aExamBulletss">
    <w:name w:val="aExamBulletss"/>
    <w:basedOn w:val="aExamss"/>
    <w:rsid w:val="00D505AC"/>
    <w:pPr>
      <w:ind w:left="1500" w:hanging="400"/>
    </w:pPr>
  </w:style>
  <w:style w:type="paragraph" w:customStyle="1" w:styleId="aNoteBulletss">
    <w:name w:val="aNoteBulletss"/>
    <w:basedOn w:val="Normal"/>
    <w:rsid w:val="00D505AC"/>
    <w:pPr>
      <w:spacing w:before="60"/>
      <w:ind w:left="2300" w:hanging="400"/>
      <w:jc w:val="both"/>
    </w:pPr>
    <w:rPr>
      <w:sz w:val="20"/>
    </w:rPr>
  </w:style>
  <w:style w:type="paragraph" w:customStyle="1" w:styleId="aExamBulletpar">
    <w:name w:val="aExamBulletpar"/>
    <w:basedOn w:val="aExampar"/>
    <w:rsid w:val="00D505AC"/>
    <w:pPr>
      <w:ind w:left="2000" w:hanging="400"/>
    </w:pPr>
  </w:style>
  <w:style w:type="paragraph" w:customStyle="1" w:styleId="aNoteBulletpar">
    <w:name w:val="aNoteBulletpar"/>
    <w:basedOn w:val="aNotepar"/>
    <w:rsid w:val="00D505AC"/>
    <w:pPr>
      <w:spacing w:before="60"/>
      <w:ind w:left="2800" w:hanging="400"/>
    </w:pPr>
  </w:style>
  <w:style w:type="paragraph" w:customStyle="1" w:styleId="aExplanHeading">
    <w:name w:val="aExplanHeading"/>
    <w:basedOn w:val="BillBasicHeading"/>
    <w:next w:val="Normal"/>
    <w:rsid w:val="00D505AC"/>
    <w:rPr>
      <w:rFonts w:ascii="Arial (W1)" w:hAnsi="Arial (W1)"/>
      <w:sz w:val="18"/>
    </w:rPr>
  </w:style>
  <w:style w:type="paragraph" w:customStyle="1" w:styleId="EndNoteHeading">
    <w:name w:val="EndNoteHeading"/>
    <w:basedOn w:val="BillBasicHeading"/>
    <w:rsid w:val="00D505AC"/>
    <w:pPr>
      <w:tabs>
        <w:tab w:val="left" w:pos="700"/>
      </w:tabs>
      <w:spacing w:before="160"/>
      <w:ind w:left="700" w:hanging="700"/>
    </w:pPr>
    <w:rPr>
      <w:rFonts w:ascii="Arial (W1)" w:hAnsi="Arial (W1)"/>
    </w:rPr>
  </w:style>
  <w:style w:type="paragraph" w:customStyle="1" w:styleId="aExplanBullet">
    <w:name w:val="aExplanBullet"/>
    <w:basedOn w:val="Normal"/>
    <w:rsid w:val="00D505AC"/>
    <w:pPr>
      <w:spacing w:before="140"/>
      <w:ind w:left="400" w:hanging="400"/>
      <w:jc w:val="both"/>
    </w:pPr>
    <w:rPr>
      <w:snapToGrid w:val="0"/>
      <w:sz w:val="20"/>
    </w:rPr>
  </w:style>
  <w:style w:type="paragraph" w:customStyle="1" w:styleId="DetailsNo">
    <w:name w:val="Details No"/>
    <w:basedOn w:val="Actdetails"/>
    <w:uiPriority w:val="99"/>
    <w:rsid w:val="00D505AC"/>
    <w:pPr>
      <w:ind w:left="0"/>
    </w:pPr>
    <w:rPr>
      <w:sz w:val="18"/>
    </w:rPr>
  </w:style>
  <w:style w:type="paragraph" w:customStyle="1" w:styleId="SchAmain">
    <w:name w:val="Sch A main"/>
    <w:basedOn w:val="Amain"/>
    <w:rsid w:val="00D505AC"/>
  </w:style>
  <w:style w:type="paragraph" w:customStyle="1" w:styleId="SchApara">
    <w:name w:val="Sch A para"/>
    <w:basedOn w:val="Apara"/>
    <w:rsid w:val="00D505AC"/>
  </w:style>
  <w:style w:type="paragraph" w:customStyle="1" w:styleId="SchAsubpara">
    <w:name w:val="Sch A subpara"/>
    <w:basedOn w:val="Asubpara"/>
    <w:rsid w:val="00D505AC"/>
  </w:style>
  <w:style w:type="paragraph" w:customStyle="1" w:styleId="SchAsubsubpara">
    <w:name w:val="Sch A subsubpara"/>
    <w:basedOn w:val="Asubsubpara"/>
    <w:rsid w:val="00D505AC"/>
  </w:style>
  <w:style w:type="paragraph" w:customStyle="1" w:styleId="Actdetailsnote">
    <w:name w:val="Act details note"/>
    <w:basedOn w:val="Actdetails"/>
    <w:uiPriority w:val="99"/>
    <w:rsid w:val="00D505AC"/>
    <w:pPr>
      <w:ind w:left="1620" w:right="-60" w:hanging="720"/>
    </w:pPr>
    <w:rPr>
      <w:sz w:val="18"/>
    </w:rPr>
  </w:style>
  <w:style w:type="paragraph" w:customStyle="1" w:styleId="TOCOL1">
    <w:name w:val="TOCOL 1"/>
    <w:basedOn w:val="TOC1"/>
    <w:rsid w:val="00D505AC"/>
  </w:style>
  <w:style w:type="paragraph" w:customStyle="1" w:styleId="TOCOL2">
    <w:name w:val="TOCOL 2"/>
    <w:basedOn w:val="TOC2"/>
    <w:rsid w:val="00D505AC"/>
    <w:pPr>
      <w:keepNext w:val="0"/>
    </w:pPr>
  </w:style>
  <w:style w:type="paragraph" w:customStyle="1" w:styleId="TOCOL3">
    <w:name w:val="TOCOL 3"/>
    <w:basedOn w:val="TOC3"/>
    <w:rsid w:val="00D505AC"/>
    <w:pPr>
      <w:keepNext w:val="0"/>
    </w:pPr>
  </w:style>
  <w:style w:type="paragraph" w:customStyle="1" w:styleId="TOCOL4">
    <w:name w:val="TOCOL 4"/>
    <w:basedOn w:val="TOC4"/>
    <w:rsid w:val="00D505AC"/>
    <w:pPr>
      <w:keepNext w:val="0"/>
    </w:pPr>
  </w:style>
  <w:style w:type="paragraph" w:customStyle="1" w:styleId="TOCOL5">
    <w:name w:val="TOCOL 5"/>
    <w:basedOn w:val="TOC5"/>
    <w:rsid w:val="00D505AC"/>
    <w:pPr>
      <w:tabs>
        <w:tab w:val="left" w:pos="400"/>
      </w:tabs>
    </w:pPr>
  </w:style>
  <w:style w:type="paragraph" w:customStyle="1" w:styleId="TOCOL6">
    <w:name w:val="TOCOL 6"/>
    <w:basedOn w:val="TOC6"/>
    <w:rsid w:val="00D505AC"/>
  </w:style>
  <w:style w:type="paragraph" w:customStyle="1" w:styleId="TOCOL7">
    <w:name w:val="TOCOL 7"/>
    <w:basedOn w:val="TOC7"/>
    <w:rsid w:val="00D505AC"/>
  </w:style>
  <w:style w:type="paragraph" w:customStyle="1" w:styleId="TOCOL8">
    <w:name w:val="TOCOL 8"/>
    <w:basedOn w:val="TOC8"/>
    <w:rsid w:val="00D505AC"/>
  </w:style>
  <w:style w:type="paragraph" w:customStyle="1" w:styleId="TOCOL9">
    <w:name w:val="TOCOL 9"/>
    <w:basedOn w:val="TOC9"/>
    <w:rsid w:val="00D505AC"/>
    <w:pPr>
      <w:ind w:right="0"/>
    </w:pPr>
  </w:style>
  <w:style w:type="paragraph" w:customStyle="1" w:styleId="TOC10">
    <w:name w:val="TOC 10"/>
    <w:basedOn w:val="TOC5"/>
    <w:rsid w:val="00D505AC"/>
    <w:rPr>
      <w:szCs w:val="24"/>
    </w:rPr>
  </w:style>
  <w:style w:type="character" w:customStyle="1" w:styleId="charNotBold">
    <w:name w:val="charNotBold"/>
    <w:basedOn w:val="DefaultParagraphFont"/>
    <w:rsid w:val="00D505AC"/>
    <w:rPr>
      <w:rFonts w:ascii="Arial" w:hAnsi="Arial"/>
      <w:sz w:val="20"/>
    </w:rPr>
  </w:style>
  <w:style w:type="paragraph" w:customStyle="1" w:styleId="Billname1">
    <w:name w:val="Billname1"/>
    <w:basedOn w:val="Normal"/>
    <w:rsid w:val="00D505AC"/>
    <w:pPr>
      <w:tabs>
        <w:tab w:val="left" w:pos="2400"/>
      </w:tabs>
      <w:spacing w:before="1220"/>
    </w:pPr>
    <w:rPr>
      <w:rFonts w:ascii="Arial" w:hAnsi="Arial"/>
      <w:b/>
      <w:sz w:val="40"/>
    </w:rPr>
  </w:style>
  <w:style w:type="paragraph" w:customStyle="1" w:styleId="Actdetailsshaded">
    <w:name w:val="Act details shaded"/>
    <w:basedOn w:val="Actdetails"/>
    <w:rsid w:val="00C207B1"/>
    <w:pPr>
      <w:shd w:val="pct15" w:color="auto" w:fill="FFFFFF"/>
      <w:spacing w:before="0"/>
      <w:ind w:left="900" w:right="-60"/>
    </w:pPr>
    <w:rPr>
      <w:rFonts w:cs="Arial"/>
      <w:sz w:val="18"/>
      <w:szCs w:val="18"/>
      <w:lang w:val="en-US"/>
    </w:rPr>
  </w:style>
  <w:style w:type="paragraph" w:customStyle="1" w:styleId="TablePara10">
    <w:name w:val="TablePara10"/>
    <w:basedOn w:val="tablepara"/>
    <w:rsid w:val="00D505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505A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505AC"/>
    <w:rPr>
      <w:sz w:val="20"/>
    </w:rPr>
  </w:style>
  <w:style w:type="paragraph" w:styleId="BalloonText">
    <w:name w:val="Balloon Text"/>
    <w:basedOn w:val="Normal"/>
    <w:link w:val="BalloonTextChar"/>
    <w:uiPriority w:val="99"/>
    <w:unhideWhenUsed/>
    <w:rsid w:val="00D505AC"/>
    <w:rPr>
      <w:rFonts w:ascii="Tahoma" w:hAnsi="Tahoma" w:cs="Tahoma"/>
      <w:sz w:val="16"/>
      <w:szCs w:val="16"/>
    </w:rPr>
  </w:style>
  <w:style w:type="character" w:customStyle="1" w:styleId="BalloonTextChar">
    <w:name w:val="Balloon Text Char"/>
    <w:basedOn w:val="DefaultParagraphFont"/>
    <w:link w:val="BalloonText"/>
    <w:uiPriority w:val="99"/>
    <w:rsid w:val="00D505AC"/>
    <w:rPr>
      <w:rFonts w:ascii="Tahoma" w:hAnsi="Tahoma" w:cs="Tahoma"/>
      <w:sz w:val="16"/>
      <w:szCs w:val="16"/>
      <w:lang w:eastAsia="en-US"/>
    </w:rPr>
  </w:style>
  <w:style w:type="character" w:styleId="Hyperlink">
    <w:name w:val="Hyperlink"/>
    <w:basedOn w:val="DefaultParagraphFont"/>
    <w:uiPriority w:val="99"/>
    <w:unhideWhenUsed/>
    <w:rsid w:val="00D505AC"/>
    <w:rPr>
      <w:color w:val="0000FF" w:themeColor="hyperlink"/>
      <w:u w:val="single"/>
    </w:rPr>
  </w:style>
  <w:style w:type="paragraph" w:customStyle="1" w:styleId="aExamINumpar">
    <w:name w:val="aExamINumpar"/>
    <w:basedOn w:val="aExampar"/>
    <w:rsid w:val="00D505AC"/>
    <w:pPr>
      <w:tabs>
        <w:tab w:val="left" w:pos="2000"/>
      </w:tabs>
      <w:ind w:left="2000" w:hanging="400"/>
    </w:pPr>
  </w:style>
  <w:style w:type="paragraph" w:customStyle="1" w:styleId="ShadedSchClauseSymb">
    <w:name w:val="Shaded Sch Clause Symb"/>
    <w:basedOn w:val="ShadedSchClause"/>
    <w:rsid w:val="00D505AC"/>
    <w:pPr>
      <w:tabs>
        <w:tab w:val="left" w:pos="0"/>
      </w:tabs>
      <w:ind w:left="975" w:hanging="1457"/>
    </w:pPr>
  </w:style>
  <w:style w:type="paragraph" w:customStyle="1" w:styleId="CoverTextBullet">
    <w:name w:val="CoverTextBullet"/>
    <w:basedOn w:val="CoverText"/>
    <w:qFormat/>
    <w:rsid w:val="00D505AC"/>
    <w:pPr>
      <w:numPr>
        <w:numId w:val="1"/>
      </w:numPr>
    </w:pPr>
    <w:rPr>
      <w:color w:val="000000"/>
    </w:rPr>
  </w:style>
  <w:style w:type="paragraph" w:customStyle="1" w:styleId="01aPreamble">
    <w:name w:val="01aPreamble"/>
    <w:basedOn w:val="Normal"/>
    <w:qFormat/>
    <w:rsid w:val="00D505AC"/>
  </w:style>
  <w:style w:type="paragraph" w:customStyle="1" w:styleId="TableBullet">
    <w:name w:val="TableBullet"/>
    <w:basedOn w:val="TableText10"/>
    <w:qFormat/>
    <w:rsid w:val="00D505AC"/>
    <w:pPr>
      <w:numPr>
        <w:numId w:val="2"/>
      </w:numPr>
    </w:pPr>
  </w:style>
  <w:style w:type="paragraph" w:customStyle="1" w:styleId="TableNumbered">
    <w:name w:val="TableNumbered"/>
    <w:basedOn w:val="TableText10"/>
    <w:qFormat/>
    <w:rsid w:val="00D505AC"/>
    <w:pPr>
      <w:numPr>
        <w:numId w:val="3"/>
      </w:numPr>
    </w:pPr>
  </w:style>
  <w:style w:type="character" w:customStyle="1" w:styleId="charCitHyperlinkItal">
    <w:name w:val="charCitHyperlinkItal"/>
    <w:basedOn w:val="Hyperlink"/>
    <w:uiPriority w:val="1"/>
    <w:rsid w:val="00D505AC"/>
    <w:rPr>
      <w:i/>
      <w:color w:val="0000FF" w:themeColor="hyperlink"/>
      <w:u w:val="none"/>
    </w:rPr>
  </w:style>
  <w:style w:type="character" w:customStyle="1" w:styleId="charCitHyperlinkAbbrev">
    <w:name w:val="charCitHyperlinkAbbrev"/>
    <w:basedOn w:val="Hyperlink"/>
    <w:uiPriority w:val="1"/>
    <w:rsid w:val="00D505AC"/>
    <w:rPr>
      <w:color w:val="0000FF" w:themeColor="hyperlink"/>
      <w:u w:val="none"/>
    </w:rPr>
  </w:style>
  <w:style w:type="paragraph" w:customStyle="1" w:styleId="aExplanText">
    <w:name w:val="aExplanText"/>
    <w:basedOn w:val="BillBasic"/>
    <w:rsid w:val="00D505AC"/>
    <w:rPr>
      <w:sz w:val="20"/>
    </w:rPr>
  </w:style>
  <w:style w:type="paragraph" w:customStyle="1" w:styleId="ISchMain">
    <w:name w:val="I Sch Main"/>
    <w:basedOn w:val="BillBasic"/>
    <w:rsid w:val="00D505AC"/>
    <w:pPr>
      <w:tabs>
        <w:tab w:val="right" w:pos="900"/>
        <w:tab w:val="left" w:pos="1100"/>
      </w:tabs>
      <w:ind w:left="1100" w:hanging="1100"/>
    </w:pPr>
  </w:style>
  <w:style w:type="paragraph" w:customStyle="1" w:styleId="ISchpara">
    <w:name w:val="I Sch para"/>
    <w:basedOn w:val="BillBasic"/>
    <w:rsid w:val="00D505AC"/>
    <w:pPr>
      <w:tabs>
        <w:tab w:val="right" w:pos="1400"/>
        <w:tab w:val="left" w:pos="1600"/>
      </w:tabs>
      <w:ind w:left="1600" w:hanging="1600"/>
    </w:pPr>
  </w:style>
  <w:style w:type="paragraph" w:customStyle="1" w:styleId="ISchsubpara">
    <w:name w:val="I Sch subpara"/>
    <w:basedOn w:val="BillBasic"/>
    <w:rsid w:val="00D505AC"/>
    <w:pPr>
      <w:tabs>
        <w:tab w:val="right" w:pos="1940"/>
        <w:tab w:val="left" w:pos="2140"/>
      </w:tabs>
      <w:ind w:left="2140" w:hanging="2140"/>
    </w:pPr>
  </w:style>
  <w:style w:type="paragraph" w:customStyle="1" w:styleId="ISchsubsubpara">
    <w:name w:val="I Sch subsubpara"/>
    <w:basedOn w:val="BillBasic"/>
    <w:rsid w:val="00D505AC"/>
    <w:pPr>
      <w:tabs>
        <w:tab w:val="right" w:pos="2460"/>
        <w:tab w:val="left" w:pos="2660"/>
      </w:tabs>
      <w:ind w:left="2660" w:hanging="2660"/>
    </w:pPr>
  </w:style>
  <w:style w:type="paragraph" w:customStyle="1" w:styleId="AssectheadingSymb">
    <w:name w:val="A ssect heading Symb"/>
    <w:basedOn w:val="Amain"/>
    <w:rsid w:val="00D505AC"/>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D505AC"/>
    <w:pPr>
      <w:tabs>
        <w:tab w:val="left" w:pos="1582"/>
      </w:tabs>
      <w:ind w:left="1100" w:hanging="1582"/>
    </w:pPr>
  </w:style>
  <w:style w:type="paragraph" w:customStyle="1" w:styleId="aDefparaSymb">
    <w:name w:val="aDef para Symb"/>
    <w:basedOn w:val="Apara"/>
    <w:rsid w:val="00D505AC"/>
    <w:pPr>
      <w:tabs>
        <w:tab w:val="clear" w:pos="1600"/>
        <w:tab w:val="left" w:pos="0"/>
        <w:tab w:val="left" w:pos="1599"/>
      </w:tabs>
      <w:ind w:left="1599" w:hanging="2081"/>
    </w:pPr>
  </w:style>
  <w:style w:type="paragraph" w:customStyle="1" w:styleId="aDefsubparaSymb">
    <w:name w:val="aDef subpara Symb"/>
    <w:basedOn w:val="Asubpara"/>
    <w:rsid w:val="00D505AC"/>
    <w:pPr>
      <w:tabs>
        <w:tab w:val="left" w:pos="0"/>
      </w:tabs>
      <w:ind w:left="2098" w:hanging="2580"/>
    </w:pPr>
  </w:style>
  <w:style w:type="paragraph" w:customStyle="1" w:styleId="SchAparaSymb">
    <w:name w:val="Sch A para Symb"/>
    <w:basedOn w:val="Apara"/>
    <w:rsid w:val="00D505AC"/>
    <w:pPr>
      <w:tabs>
        <w:tab w:val="left" w:pos="0"/>
      </w:tabs>
      <w:ind w:hanging="2080"/>
    </w:pPr>
  </w:style>
  <w:style w:type="paragraph" w:customStyle="1" w:styleId="SchAsubparaSymb">
    <w:name w:val="Sch A subpara Symb"/>
    <w:basedOn w:val="Asubpara"/>
    <w:rsid w:val="00D505AC"/>
    <w:pPr>
      <w:tabs>
        <w:tab w:val="left" w:pos="0"/>
      </w:tabs>
      <w:ind w:hanging="2580"/>
    </w:pPr>
  </w:style>
  <w:style w:type="paragraph" w:customStyle="1" w:styleId="SchAsubsubparaSymb">
    <w:name w:val="Sch A subsubpara Symb"/>
    <w:basedOn w:val="AsubsubparaSymb"/>
    <w:rsid w:val="00D505AC"/>
  </w:style>
  <w:style w:type="paragraph" w:customStyle="1" w:styleId="IshadedH5SecSymb">
    <w:name w:val="I shaded H5 Sec Symb"/>
    <w:basedOn w:val="AH5Sec"/>
    <w:rsid w:val="00D505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505AC"/>
    <w:pPr>
      <w:tabs>
        <w:tab w:val="clear" w:pos="-1580"/>
      </w:tabs>
      <w:ind w:left="975" w:hanging="1457"/>
    </w:pPr>
  </w:style>
  <w:style w:type="paragraph" w:customStyle="1" w:styleId="IMainSymb">
    <w:name w:val="I Main Symb"/>
    <w:basedOn w:val="Amain"/>
    <w:rsid w:val="00D505AC"/>
    <w:pPr>
      <w:tabs>
        <w:tab w:val="left" w:pos="0"/>
      </w:tabs>
      <w:ind w:hanging="1580"/>
    </w:pPr>
  </w:style>
  <w:style w:type="paragraph" w:customStyle="1" w:styleId="IparaSymb">
    <w:name w:val="I para Symb"/>
    <w:basedOn w:val="Apara"/>
    <w:rsid w:val="00D505AC"/>
    <w:pPr>
      <w:tabs>
        <w:tab w:val="left" w:pos="0"/>
      </w:tabs>
      <w:ind w:hanging="2080"/>
      <w:outlineLvl w:val="9"/>
    </w:pPr>
  </w:style>
  <w:style w:type="paragraph" w:customStyle="1" w:styleId="IsubparaSymb">
    <w:name w:val="I subpara Symb"/>
    <w:basedOn w:val="Asubpara"/>
    <w:rsid w:val="00D505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505AC"/>
    <w:pPr>
      <w:tabs>
        <w:tab w:val="clear" w:pos="2400"/>
        <w:tab w:val="clear" w:pos="2600"/>
        <w:tab w:val="right" w:pos="2460"/>
        <w:tab w:val="left" w:pos="2660"/>
      </w:tabs>
      <w:ind w:left="2660" w:hanging="3140"/>
    </w:pPr>
  </w:style>
  <w:style w:type="paragraph" w:customStyle="1" w:styleId="IdefparaSymb">
    <w:name w:val="I def para Symb"/>
    <w:basedOn w:val="IparaSymb"/>
    <w:rsid w:val="00D505AC"/>
    <w:pPr>
      <w:ind w:left="1599" w:hanging="2081"/>
    </w:pPr>
  </w:style>
  <w:style w:type="paragraph" w:customStyle="1" w:styleId="IdefsubparaSymb">
    <w:name w:val="I def subpara Symb"/>
    <w:basedOn w:val="IsubparaSymb"/>
    <w:rsid w:val="00D505AC"/>
    <w:pPr>
      <w:ind w:left="2138"/>
    </w:pPr>
  </w:style>
  <w:style w:type="paragraph" w:customStyle="1" w:styleId="ISched-headingSymb">
    <w:name w:val="I Sched-heading Symb"/>
    <w:basedOn w:val="BillBasicHeading"/>
    <w:next w:val="Normal"/>
    <w:rsid w:val="00D505AC"/>
    <w:pPr>
      <w:tabs>
        <w:tab w:val="left" w:pos="-3080"/>
        <w:tab w:val="left" w:pos="0"/>
      </w:tabs>
      <w:spacing w:before="320"/>
      <w:ind w:left="2600" w:hanging="3080"/>
    </w:pPr>
    <w:rPr>
      <w:sz w:val="34"/>
    </w:rPr>
  </w:style>
  <w:style w:type="paragraph" w:customStyle="1" w:styleId="ISched-PartSymb">
    <w:name w:val="I Sched-Part Symb"/>
    <w:basedOn w:val="BillBasicHeading"/>
    <w:rsid w:val="00D505AC"/>
    <w:pPr>
      <w:tabs>
        <w:tab w:val="left" w:pos="-3080"/>
        <w:tab w:val="left" w:pos="0"/>
      </w:tabs>
      <w:spacing w:before="380"/>
      <w:ind w:left="2600" w:hanging="3080"/>
    </w:pPr>
    <w:rPr>
      <w:sz w:val="32"/>
    </w:rPr>
  </w:style>
  <w:style w:type="paragraph" w:customStyle="1" w:styleId="ISched-formSymb">
    <w:name w:val="I Sched-form Symb"/>
    <w:basedOn w:val="BillBasicHeading"/>
    <w:rsid w:val="00D505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505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505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505AC"/>
    <w:pPr>
      <w:tabs>
        <w:tab w:val="left" w:pos="1100"/>
      </w:tabs>
      <w:spacing w:before="60"/>
      <w:ind w:left="1500" w:hanging="1986"/>
    </w:pPr>
  </w:style>
  <w:style w:type="paragraph" w:customStyle="1" w:styleId="aExamHdgssSymb">
    <w:name w:val="aExamHdgss Symb"/>
    <w:basedOn w:val="BillBasicHeading"/>
    <w:next w:val="Normal"/>
    <w:rsid w:val="00D505AC"/>
    <w:pPr>
      <w:tabs>
        <w:tab w:val="clear" w:pos="2600"/>
        <w:tab w:val="left" w:pos="1582"/>
      </w:tabs>
      <w:ind w:left="1100" w:hanging="1582"/>
    </w:pPr>
    <w:rPr>
      <w:sz w:val="18"/>
    </w:rPr>
  </w:style>
  <w:style w:type="paragraph" w:customStyle="1" w:styleId="aExamssSymb">
    <w:name w:val="aExamss Symb"/>
    <w:basedOn w:val="aNote"/>
    <w:rsid w:val="00D505AC"/>
    <w:pPr>
      <w:tabs>
        <w:tab w:val="left" w:pos="1582"/>
      </w:tabs>
      <w:spacing w:before="60"/>
      <w:ind w:left="1100" w:hanging="1582"/>
    </w:pPr>
  </w:style>
  <w:style w:type="paragraph" w:customStyle="1" w:styleId="aExamINumssSymb">
    <w:name w:val="aExamINumss Symb"/>
    <w:basedOn w:val="aExamssSymb"/>
    <w:rsid w:val="00D505AC"/>
    <w:pPr>
      <w:tabs>
        <w:tab w:val="left" w:pos="1100"/>
      </w:tabs>
      <w:ind w:left="1500" w:hanging="1986"/>
    </w:pPr>
  </w:style>
  <w:style w:type="paragraph" w:customStyle="1" w:styleId="aExamNumTextssSymb">
    <w:name w:val="aExamNumTextss Symb"/>
    <w:basedOn w:val="aExamssSymb"/>
    <w:rsid w:val="00D505AC"/>
    <w:pPr>
      <w:tabs>
        <w:tab w:val="clear" w:pos="1582"/>
        <w:tab w:val="left" w:pos="1985"/>
      </w:tabs>
      <w:ind w:left="1503" w:hanging="1985"/>
    </w:pPr>
  </w:style>
  <w:style w:type="paragraph" w:customStyle="1" w:styleId="AExamIParaSymb">
    <w:name w:val="AExamIPara Symb"/>
    <w:basedOn w:val="aExam"/>
    <w:rsid w:val="00D505AC"/>
    <w:pPr>
      <w:tabs>
        <w:tab w:val="right" w:pos="1718"/>
      </w:tabs>
      <w:ind w:left="1984" w:hanging="2466"/>
    </w:pPr>
  </w:style>
  <w:style w:type="paragraph" w:customStyle="1" w:styleId="aExamBulletssSymb">
    <w:name w:val="aExamBulletss Symb"/>
    <w:basedOn w:val="aExamssSymb"/>
    <w:rsid w:val="00D505AC"/>
    <w:pPr>
      <w:tabs>
        <w:tab w:val="left" w:pos="1100"/>
      </w:tabs>
      <w:ind w:left="1500" w:hanging="1986"/>
    </w:pPr>
  </w:style>
  <w:style w:type="paragraph" w:customStyle="1" w:styleId="aNoteTextssSymb">
    <w:name w:val="aNoteTextss Symb"/>
    <w:basedOn w:val="Normal"/>
    <w:rsid w:val="00D505AC"/>
    <w:pPr>
      <w:tabs>
        <w:tab w:val="clear" w:pos="0"/>
        <w:tab w:val="left" w:pos="1418"/>
      </w:tabs>
      <w:spacing w:before="60"/>
      <w:ind w:left="1417" w:hanging="1899"/>
      <w:jc w:val="both"/>
    </w:pPr>
    <w:rPr>
      <w:sz w:val="20"/>
    </w:rPr>
  </w:style>
  <w:style w:type="paragraph" w:customStyle="1" w:styleId="aNoteBulletssSymb">
    <w:name w:val="aNoteBulletss Symb"/>
    <w:basedOn w:val="Normal"/>
    <w:rsid w:val="00D505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505AC"/>
    <w:pPr>
      <w:tabs>
        <w:tab w:val="left" w:pos="1616"/>
        <w:tab w:val="left" w:pos="2495"/>
      </w:tabs>
      <w:spacing w:before="60"/>
      <w:ind w:left="2013" w:hanging="2495"/>
    </w:pPr>
  </w:style>
  <w:style w:type="paragraph" w:customStyle="1" w:styleId="aExamHdgparSymb">
    <w:name w:val="aExamHdgpar Symb"/>
    <w:basedOn w:val="aExamHdgssSymb"/>
    <w:next w:val="Normal"/>
    <w:rsid w:val="00D505AC"/>
    <w:pPr>
      <w:tabs>
        <w:tab w:val="clear" w:pos="1582"/>
        <w:tab w:val="left" w:pos="1599"/>
      </w:tabs>
      <w:ind w:left="1599" w:hanging="2081"/>
    </w:pPr>
  </w:style>
  <w:style w:type="paragraph" w:customStyle="1" w:styleId="aExamparSymb">
    <w:name w:val="aExampar Symb"/>
    <w:basedOn w:val="aExamssSymb"/>
    <w:rsid w:val="00D505AC"/>
    <w:pPr>
      <w:tabs>
        <w:tab w:val="clear" w:pos="1582"/>
        <w:tab w:val="left" w:pos="1599"/>
      </w:tabs>
      <w:ind w:left="1599" w:hanging="2081"/>
    </w:pPr>
  </w:style>
  <w:style w:type="paragraph" w:customStyle="1" w:styleId="aExamINumparSymb">
    <w:name w:val="aExamINumpar Symb"/>
    <w:basedOn w:val="aExamparSymb"/>
    <w:rsid w:val="00D505AC"/>
    <w:pPr>
      <w:tabs>
        <w:tab w:val="left" w:pos="2000"/>
      </w:tabs>
      <w:ind w:left="2041" w:hanging="2495"/>
    </w:pPr>
  </w:style>
  <w:style w:type="paragraph" w:customStyle="1" w:styleId="aExamBulletparSymb">
    <w:name w:val="aExamBulletpar Symb"/>
    <w:basedOn w:val="aExamparSymb"/>
    <w:rsid w:val="00D505AC"/>
    <w:pPr>
      <w:tabs>
        <w:tab w:val="clear" w:pos="1599"/>
        <w:tab w:val="left" w:pos="1616"/>
        <w:tab w:val="left" w:pos="2495"/>
      </w:tabs>
      <w:ind w:left="2013" w:hanging="2495"/>
    </w:pPr>
  </w:style>
  <w:style w:type="paragraph" w:customStyle="1" w:styleId="aNoteparSymb">
    <w:name w:val="aNotepar Symb"/>
    <w:basedOn w:val="BillBasic"/>
    <w:next w:val="Normal"/>
    <w:rsid w:val="00D505AC"/>
    <w:pPr>
      <w:tabs>
        <w:tab w:val="left" w:pos="1599"/>
        <w:tab w:val="left" w:pos="2398"/>
      </w:tabs>
      <w:ind w:left="2410" w:hanging="2892"/>
    </w:pPr>
    <w:rPr>
      <w:sz w:val="20"/>
    </w:rPr>
  </w:style>
  <w:style w:type="paragraph" w:customStyle="1" w:styleId="aNoteTextparSymb">
    <w:name w:val="aNoteTextpar Symb"/>
    <w:basedOn w:val="aNoteparSymb"/>
    <w:rsid w:val="00D505AC"/>
    <w:pPr>
      <w:tabs>
        <w:tab w:val="clear" w:pos="1599"/>
        <w:tab w:val="clear" w:pos="2398"/>
        <w:tab w:val="left" w:pos="2880"/>
      </w:tabs>
      <w:spacing w:before="60"/>
      <w:ind w:left="2398" w:hanging="2880"/>
    </w:pPr>
  </w:style>
  <w:style w:type="paragraph" w:customStyle="1" w:styleId="aNoteParaparSymb">
    <w:name w:val="aNoteParapar Symb"/>
    <w:basedOn w:val="aNoteparSymb"/>
    <w:rsid w:val="00D505AC"/>
    <w:pPr>
      <w:tabs>
        <w:tab w:val="right" w:pos="2640"/>
      </w:tabs>
      <w:spacing w:before="60"/>
      <w:ind w:left="2920" w:hanging="3402"/>
    </w:pPr>
  </w:style>
  <w:style w:type="paragraph" w:customStyle="1" w:styleId="aNoteBulletparSymb">
    <w:name w:val="aNoteBulletpar Symb"/>
    <w:basedOn w:val="aNoteparSymb"/>
    <w:rsid w:val="00D505AC"/>
    <w:pPr>
      <w:tabs>
        <w:tab w:val="clear" w:pos="1599"/>
        <w:tab w:val="left" w:pos="3289"/>
      </w:tabs>
      <w:spacing w:before="60"/>
      <w:ind w:left="2807" w:hanging="3289"/>
    </w:pPr>
  </w:style>
  <w:style w:type="paragraph" w:customStyle="1" w:styleId="AsubparabulletSymb">
    <w:name w:val="A subpara bullet Symb"/>
    <w:basedOn w:val="BillBasic"/>
    <w:rsid w:val="00D505AC"/>
    <w:pPr>
      <w:tabs>
        <w:tab w:val="left" w:pos="2138"/>
        <w:tab w:val="left" w:pos="3005"/>
      </w:tabs>
      <w:spacing w:before="60"/>
      <w:ind w:left="2523" w:hanging="3005"/>
    </w:pPr>
  </w:style>
  <w:style w:type="paragraph" w:customStyle="1" w:styleId="aExamHdgsubparSymb">
    <w:name w:val="aExamHdgsubpar Symb"/>
    <w:basedOn w:val="aExamHdgssSymb"/>
    <w:next w:val="Normal"/>
    <w:rsid w:val="00D505AC"/>
    <w:pPr>
      <w:tabs>
        <w:tab w:val="clear" w:pos="1582"/>
        <w:tab w:val="left" w:pos="2620"/>
      </w:tabs>
      <w:ind w:left="2138" w:hanging="2620"/>
    </w:pPr>
  </w:style>
  <w:style w:type="paragraph" w:customStyle="1" w:styleId="aExamsubparSymb">
    <w:name w:val="aExamsubpar Symb"/>
    <w:basedOn w:val="aExamssSymb"/>
    <w:rsid w:val="00D505AC"/>
    <w:pPr>
      <w:tabs>
        <w:tab w:val="clear" w:pos="1582"/>
        <w:tab w:val="left" w:pos="2620"/>
      </w:tabs>
      <w:ind w:left="2138" w:hanging="2620"/>
    </w:pPr>
  </w:style>
  <w:style w:type="paragraph" w:customStyle="1" w:styleId="aNotesubparSymb">
    <w:name w:val="aNotesubpar Symb"/>
    <w:basedOn w:val="BillBasic"/>
    <w:next w:val="Normal"/>
    <w:rsid w:val="00D505AC"/>
    <w:pPr>
      <w:tabs>
        <w:tab w:val="left" w:pos="2138"/>
        <w:tab w:val="left" w:pos="2937"/>
      </w:tabs>
      <w:ind w:left="2455" w:hanging="2937"/>
    </w:pPr>
    <w:rPr>
      <w:sz w:val="20"/>
    </w:rPr>
  </w:style>
  <w:style w:type="paragraph" w:customStyle="1" w:styleId="aNoteTextsubparSymb">
    <w:name w:val="aNoteTextsubpar Symb"/>
    <w:basedOn w:val="aNotesubparSymb"/>
    <w:rsid w:val="00D505AC"/>
    <w:pPr>
      <w:tabs>
        <w:tab w:val="clear" w:pos="2138"/>
        <w:tab w:val="clear" w:pos="2937"/>
        <w:tab w:val="left" w:pos="2943"/>
      </w:tabs>
      <w:spacing w:before="60"/>
      <w:ind w:left="2943" w:hanging="3425"/>
    </w:pPr>
  </w:style>
  <w:style w:type="paragraph" w:customStyle="1" w:styleId="PenaltySymb">
    <w:name w:val="Penalty Symb"/>
    <w:basedOn w:val="AmainreturnSymb"/>
    <w:rsid w:val="00D505AC"/>
  </w:style>
  <w:style w:type="paragraph" w:customStyle="1" w:styleId="PenaltyParaSymb">
    <w:name w:val="PenaltyPara Symb"/>
    <w:basedOn w:val="Normal"/>
    <w:rsid w:val="00D505AC"/>
    <w:pPr>
      <w:tabs>
        <w:tab w:val="right" w:pos="1360"/>
      </w:tabs>
      <w:spacing w:before="60"/>
      <w:ind w:left="1599" w:hanging="2081"/>
      <w:jc w:val="both"/>
    </w:pPr>
  </w:style>
  <w:style w:type="paragraph" w:customStyle="1" w:styleId="FormulaSymb">
    <w:name w:val="Formula Symb"/>
    <w:basedOn w:val="BillBasic"/>
    <w:rsid w:val="00D505AC"/>
    <w:pPr>
      <w:tabs>
        <w:tab w:val="left" w:pos="-480"/>
      </w:tabs>
      <w:spacing w:line="260" w:lineRule="atLeast"/>
      <w:ind w:hanging="480"/>
      <w:jc w:val="center"/>
    </w:pPr>
  </w:style>
  <w:style w:type="paragraph" w:customStyle="1" w:styleId="NormalSymb">
    <w:name w:val="Normal Symb"/>
    <w:basedOn w:val="Normal"/>
    <w:qFormat/>
    <w:rsid w:val="00D505AC"/>
    <w:pPr>
      <w:ind w:hanging="482"/>
    </w:pPr>
  </w:style>
  <w:style w:type="character" w:styleId="PlaceholderText">
    <w:name w:val="Placeholder Text"/>
    <w:basedOn w:val="DefaultParagraphFont"/>
    <w:uiPriority w:val="99"/>
    <w:semiHidden/>
    <w:rsid w:val="00D505AC"/>
    <w:rPr>
      <w:color w:val="808080"/>
    </w:rPr>
  </w:style>
  <w:style w:type="character" w:styleId="UnresolvedMention">
    <w:name w:val="Unresolved Mention"/>
    <w:basedOn w:val="DefaultParagraphFont"/>
    <w:uiPriority w:val="99"/>
    <w:semiHidden/>
    <w:unhideWhenUsed/>
    <w:rsid w:val="0042041F"/>
    <w:rPr>
      <w:color w:val="605E5C"/>
      <w:shd w:val="clear" w:color="auto" w:fill="E1DFDD"/>
    </w:rPr>
  </w:style>
  <w:style w:type="character" w:styleId="FollowedHyperlink">
    <w:name w:val="FollowedHyperlink"/>
    <w:basedOn w:val="DefaultParagraphFont"/>
    <w:semiHidden/>
    <w:unhideWhenUsed/>
    <w:rsid w:val="00FA493F"/>
    <w:rPr>
      <w:color w:val="800080" w:themeColor="followedHyperlink"/>
      <w:u w:val="single"/>
    </w:rPr>
  </w:style>
  <w:style w:type="character" w:customStyle="1" w:styleId="HeaderChar">
    <w:name w:val="Header Char"/>
    <w:basedOn w:val="DefaultParagraphFont"/>
    <w:link w:val="Header"/>
    <w:rsid w:val="0089154A"/>
    <w:rPr>
      <w:sz w:val="24"/>
      <w:lang w:eastAsia="en-US"/>
    </w:rPr>
  </w:style>
  <w:style w:type="character" w:customStyle="1" w:styleId="BillBasicChar">
    <w:name w:val="BillBasic Char"/>
    <w:basedOn w:val="DefaultParagraphFont"/>
    <w:link w:val="BillBasic"/>
    <w:locked/>
    <w:rsid w:val="000441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54" TargetMode="External"/><Relationship Id="rId21" Type="http://schemas.openxmlformats.org/officeDocument/2006/relationships/footer" Target="footer2.xml"/><Relationship Id="rId324" Type="http://schemas.openxmlformats.org/officeDocument/2006/relationships/hyperlink" Target="http://www.legislation.act.gov.au/a/2006-22" TargetMode="External"/><Relationship Id="rId170" Type="http://schemas.openxmlformats.org/officeDocument/2006/relationships/hyperlink" Target="http://www.legislation.act.gov.au/a/2005-20" TargetMode="External"/><Relationship Id="rId226" Type="http://schemas.openxmlformats.org/officeDocument/2006/relationships/hyperlink" Target="http://www.legislation.act.gov.au/a/2004-1" TargetMode="External"/><Relationship Id="rId433" Type="http://schemas.openxmlformats.org/officeDocument/2006/relationships/hyperlink" Target="http://www.legislation.act.gov.au/a/2014-6" TargetMode="External"/><Relationship Id="rId268" Type="http://schemas.openxmlformats.org/officeDocument/2006/relationships/hyperlink" Target="http://www.legislation.act.gov.au/a/2005-20" TargetMode="External"/><Relationship Id="rId475" Type="http://schemas.openxmlformats.org/officeDocument/2006/relationships/hyperlink" Target="http://www.legislation.act.gov.au/a/2008-14"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1993-20" TargetMode="External"/><Relationship Id="rId128" Type="http://schemas.openxmlformats.org/officeDocument/2006/relationships/hyperlink" Target="http://www.legislation.act.gov.au/a/2009-57" TargetMode="External"/><Relationship Id="rId335" Type="http://schemas.openxmlformats.org/officeDocument/2006/relationships/hyperlink" Target="http://www.legislation.act.gov.au/a/2006-22" TargetMode="External"/><Relationship Id="rId377" Type="http://schemas.openxmlformats.org/officeDocument/2006/relationships/hyperlink" Target="http://www.legislation.act.gov.au/a/2005-54" TargetMode="External"/><Relationship Id="rId500" Type="http://schemas.openxmlformats.org/officeDocument/2006/relationships/hyperlink" Target="http://www.legislation.act.gov.au/a/2024-31/" TargetMode="External"/><Relationship Id="rId5" Type="http://schemas.openxmlformats.org/officeDocument/2006/relationships/webSettings" Target="webSettings.xml"/><Relationship Id="rId181" Type="http://schemas.openxmlformats.org/officeDocument/2006/relationships/hyperlink" Target="http://www.legislation.act.gov.au/a/2005-20" TargetMode="External"/><Relationship Id="rId237" Type="http://schemas.openxmlformats.org/officeDocument/2006/relationships/hyperlink" Target="http://www.legislation.act.gov.au/a/2014-8" TargetMode="External"/><Relationship Id="rId402" Type="http://schemas.openxmlformats.org/officeDocument/2006/relationships/hyperlink" Target="http://www.legislation.act.gov.au/a/2006-42" TargetMode="External"/><Relationship Id="rId279" Type="http://schemas.openxmlformats.org/officeDocument/2006/relationships/hyperlink" Target="http://www.legislation.act.gov.au/a/2014-8" TargetMode="External"/><Relationship Id="rId444" Type="http://schemas.openxmlformats.org/officeDocument/2006/relationships/hyperlink" Target="http://www.legislation.act.gov.au/a/2005-20" TargetMode="External"/><Relationship Id="rId486" Type="http://schemas.openxmlformats.org/officeDocument/2006/relationships/hyperlink" Target="http://www.legislation.act.gov.au/a/2014-6" TargetMode="External"/><Relationship Id="rId43" Type="http://schemas.openxmlformats.org/officeDocument/2006/relationships/hyperlink" Target="http://www.legislation.act.gov.au/a/2005-59" TargetMode="External"/><Relationship Id="rId139" Type="http://schemas.openxmlformats.org/officeDocument/2006/relationships/hyperlink" Target="http://www.legislation.act.gov.au/a/2016-7" TargetMode="External"/><Relationship Id="rId290" Type="http://schemas.openxmlformats.org/officeDocument/2006/relationships/hyperlink" Target="http://www.legislation.act.gov.au/a/2024-9/" TargetMode="External"/><Relationship Id="rId304" Type="http://schemas.openxmlformats.org/officeDocument/2006/relationships/hyperlink" Target="http://www.legislation.act.gov.au/a/2024-9/" TargetMode="External"/><Relationship Id="rId346" Type="http://schemas.openxmlformats.org/officeDocument/2006/relationships/hyperlink" Target="http://www.legislation.act.gov.au/a/2012-40" TargetMode="External"/><Relationship Id="rId388" Type="http://schemas.openxmlformats.org/officeDocument/2006/relationships/hyperlink" Target="http://www.legislation.act.gov.au/a/2005-20" TargetMode="External"/><Relationship Id="rId511" Type="http://schemas.openxmlformats.org/officeDocument/2006/relationships/footer" Target="footer17.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24-24" TargetMode="External"/><Relationship Id="rId192" Type="http://schemas.openxmlformats.org/officeDocument/2006/relationships/hyperlink" Target="http://www.legislation.act.gov.au/a/2011-52" TargetMode="External"/><Relationship Id="rId206" Type="http://schemas.openxmlformats.org/officeDocument/2006/relationships/hyperlink" Target="http://www.legislation.act.gov.au/a/2005-54" TargetMode="External"/><Relationship Id="rId413" Type="http://schemas.openxmlformats.org/officeDocument/2006/relationships/hyperlink" Target="http://www.legislation.act.gov.au/a/2005-20" TargetMode="External"/><Relationship Id="rId248" Type="http://schemas.openxmlformats.org/officeDocument/2006/relationships/hyperlink" Target="http://www.legislation.act.gov.au/a/2016-7/default.asp" TargetMode="External"/><Relationship Id="rId455" Type="http://schemas.openxmlformats.org/officeDocument/2006/relationships/hyperlink" Target="http://www.legislation.act.gov.au/a/2008-37" TargetMode="External"/><Relationship Id="rId497" Type="http://schemas.openxmlformats.org/officeDocument/2006/relationships/hyperlink" Target="http://www.legislation.act.gov.au/a/2020-4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0-51" TargetMode="External"/><Relationship Id="rId315" Type="http://schemas.openxmlformats.org/officeDocument/2006/relationships/hyperlink" Target="http://www.legislation.act.gov.au/a/2020-40/" TargetMode="External"/><Relationship Id="rId357" Type="http://schemas.openxmlformats.org/officeDocument/2006/relationships/hyperlink" Target="http://www.legislation.act.gov.au/a/2005-54" TargetMode="External"/><Relationship Id="rId54" Type="http://schemas.openxmlformats.org/officeDocument/2006/relationships/hyperlink" Target="http://www.legislation.act.gov.au/a/2008-35" TargetMode="External"/><Relationship Id="rId96" Type="http://schemas.openxmlformats.org/officeDocument/2006/relationships/footer" Target="footer10.xml"/><Relationship Id="rId161" Type="http://schemas.openxmlformats.org/officeDocument/2006/relationships/hyperlink" Target="http://www.legislation.act.gov.au/a/2005-20" TargetMode="External"/><Relationship Id="rId217" Type="http://schemas.openxmlformats.org/officeDocument/2006/relationships/hyperlink" Target="http://www.legislation.act.gov.au/a/2016-18/default.asp" TargetMode="External"/><Relationship Id="rId399" Type="http://schemas.openxmlformats.org/officeDocument/2006/relationships/hyperlink" Target="http://www.legislation.act.gov.au/a/2016-7/default.asp" TargetMode="External"/><Relationship Id="rId259" Type="http://schemas.openxmlformats.org/officeDocument/2006/relationships/hyperlink" Target="http://www.legislation.act.gov.au/a/2014-6" TargetMode="External"/><Relationship Id="rId424" Type="http://schemas.openxmlformats.org/officeDocument/2006/relationships/hyperlink" Target="http://www.legislation.act.gov.au/a/2005-20" TargetMode="External"/><Relationship Id="rId466" Type="http://schemas.openxmlformats.org/officeDocument/2006/relationships/hyperlink" Target="http://www.legislation.act.gov.au/a/2001-44" TargetMode="External"/><Relationship Id="rId23" Type="http://schemas.openxmlformats.org/officeDocument/2006/relationships/footer" Target="footer3.xml"/><Relationship Id="rId119" Type="http://schemas.openxmlformats.org/officeDocument/2006/relationships/hyperlink" Target="http://www.legislation.act.gov.au/a/2006-42" TargetMode="External"/><Relationship Id="rId270" Type="http://schemas.openxmlformats.org/officeDocument/2006/relationships/hyperlink" Target="http://www.legislation.act.gov.au/a/2014-8" TargetMode="External"/><Relationship Id="rId326" Type="http://schemas.openxmlformats.org/officeDocument/2006/relationships/hyperlink" Target="http://www.legislation.act.gov.au/a/2008-14" TargetMode="External"/><Relationship Id="rId65" Type="http://schemas.openxmlformats.org/officeDocument/2006/relationships/hyperlink" Target="http://www.legislation.act.gov.au/a/1997-57" TargetMode="External"/><Relationship Id="rId130" Type="http://schemas.openxmlformats.org/officeDocument/2006/relationships/hyperlink" Target="http://www.legislation.act.gov.au/a/2011-52" TargetMode="External"/><Relationship Id="rId368" Type="http://schemas.openxmlformats.org/officeDocument/2006/relationships/hyperlink" Target="http://www.legislation.act.gov.au/a/2005-20" TargetMode="External"/><Relationship Id="rId172" Type="http://schemas.openxmlformats.org/officeDocument/2006/relationships/hyperlink" Target="http://www.legislation.act.gov.au/a/2005-20" TargetMode="External"/><Relationship Id="rId228" Type="http://schemas.openxmlformats.org/officeDocument/2006/relationships/hyperlink" Target="http://www.legislation.act.gov.au/a/2014-6" TargetMode="External"/><Relationship Id="rId435" Type="http://schemas.openxmlformats.org/officeDocument/2006/relationships/hyperlink" Target="http://www.legislation.act.gov.au/a/2005-20" TargetMode="External"/><Relationship Id="rId477" Type="http://schemas.openxmlformats.org/officeDocument/2006/relationships/hyperlink" Target="http://www.legislation.act.gov.au/a/2009-41" TargetMode="External"/><Relationship Id="rId281" Type="http://schemas.openxmlformats.org/officeDocument/2006/relationships/hyperlink" Target="http://www.legislation.act.gov.au/a/2020-40/" TargetMode="External"/><Relationship Id="rId337" Type="http://schemas.openxmlformats.org/officeDocument/2006/relationships/hyperlink" Target="http://www.legislation.act.gov.au/a/2008-14" TargetMode="External"/><Relationship Id="rId502" Type="http://schemas.openxmlformats.org/officeDocument/2006/relationships/hyperlink" Target="http://www.legislation.act.gov.au/a/2013-39/default.asp" TargetMode="External"/><Relationship Id="rId34" Type="http://schemas.openxmlformats.org/officeDocument/2006/relationships/hyperlink" Target="http://www.legislation.act.gov.au/a/2002-51"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9-3" TargetMode="External"/><Relationship Id="rId379" Type="http://schemas.openxmlformats.org/officeDocument/2006/relationships/hyperlink" Target="http://www.legislation.act.gov.au/a/2005-20" TargetMode="External"/><Relationship Id="rId7" Type="http://schemas.openxmlformats.org/officeDocument/2006/relationships/endnotes" Target="endnotes.xml"/><Relationship Id="rId183" Type="http://schemas.openxmlformats.org/officeDocument/2006/relationships/hyperlink" Target="http://www.legislation.act.gov.au/a/2005-20" TargetMode="External"/><Relationship Id="rId239" Type="http://schemas.openxmlformats.org/officeDocument/2006/relationships/hyperlink" Target="http://www.legislation.act.gov.au/a/2020-40/" TargetMode="External"/><Relationship Id="rId390" Type="http://schemas.openxmlformats.org/officeDocument/2006/relationships/hyperlink" Target="http://www.legislation.act.gov.au/a/2008-37" TargetMode="External"/><Relationship Id="rId404" Type="http://schemas.openxmlformats.org/officeDocument/2006/relationships/hyperlink" Target="http://www.legislation.act.gov.au/a/2005-20" TargetMode="External"/><Relationship Id="rId446" Type="http://schemas.openxmlformats.org/officeDocument/2006/relationships/hyperlink" Target="http://www.legislation.act.gov.au/a/2006-22" TargetMode="External"/><Relationship Id="rId250" Type="http://schemas.openxmlformats.org/officeDocument/2006/relationships/hyperlink" Target="http://www.legislation.act.gov.au/a/2014-6" TargetMode="External"/><Relationship Id="rId292" Type="http://schemas.openxmlformats.org/officeDocument/2006/relationships/hyperlink" Target="http://www.legislation.act.gov.au/a/2014-8" TargetMode="External"/><Relationship Id="rId306" Type="http://schemas.openxmlformats.org/officeDocument/2006/relationships/hyperlink" Target="http://www.legislation.act.gov.au/a/2020-40/" TargetMode="External"/><Relationship Id="rId488" Type="http://schemas.openxmlformats.org/officeDocument/2006/relationships/hyperlink" Target="http://www.legislation.act.gov.au/a/2014-18/default.asp"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4-1" TargetMode="External"/><Relationship Id="rId348" Type="http://schemas.openxmlformats.org/officeDocument/2006/relationships/hyperlink" Target="http://www.legislation.act.gov.au/a/2012-40" TargetMode="External"/><Relationship Id="rId513" Type="http://schemas.openxmlformats.org/officeDocument/2006/relationships/footer" Target="footer18.xml"/><Relationship Id="rId152" Type="http://schemas.openxmlformats.org/officeDocument/2006/relationships/hyperlink" Target="http://www.legislation.act.gov.au/a/2006-22" TargetMode="External"/><Relationship Id="rId194" Type="http://schemas.openxmlformats.org/officeDocument/2006/relationships/hyperlink" Target="http://www.legislation.act.gov.au/a/2016-7/default.asp" TargetMode="External"/><Relationship Id="rId208" Type="http://schemas.openxmlformats.org/officeDocument/2006/relationships/hyperlink" Target="http://www.legislation.act.gov.au/a/2005-20" TargetMode="External"/><Relationship Id="rId415" Type="http://schemas.openxmlformats.org/officeDocument/2006/relationships/hyperlink" Target="http://www.legislation.act.gov.au/a/2006-22" TargetMode="External"/><Relationship Id="rId457" Type="http://schemas.openxmlformats.org/officeDocument/2006/relationships/hyperlink" Target="http://www.legislation.act.gov.au/a/2014-8" TargetMode="External"/><Relationship Id="rId261" Type="http://schemas.openxmlformats.org/officeDocument/2006/relationships/hyperlink" Target="http://www.legislation.act.gov.au/a/2014-6" TargetMode="External"/><Relationship Id="rId499" Type="http://schemas.openxmlformats.org/officeDocument/2006/relationships/hyperlink" Target="http://www.legislation.act.gov.au/a/2024-9/"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12-40" TargetMode="External"/><Relationship Id="rId317" Type="http://schemas.openxmlformats.org/officeDocument/2006/relationships/hyperlink" Target="http://www.legislation.act.gov.au/a/2020-40/" TargetMode="External"/><Relationship Id="rId359" Type="http://schemas.openxmlformats.org/officeDocument/2006/relationships/hyperlink" Target="http://www.legislation.act.gov.au/a/2005-20"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cn/2008-7/default.asp" TargetMode="External"/><Relationship Id="rId163" Type="http://schemas.openxmlformats.org/officeDocument/2006/relationships/hyperlink" Target="http://www.legislation.act.gov.au/a/2006-22" TargetMode="External"/><Relationship Id="rId219" Type="http://schemas.openxmlformats.org/officeDocument/2006/relationships/hyperlink" Target="http://www.legislation.act.gov.au/a/2000-51" TargetMode="External"/><Relationship Id="rId370" Type="http://schemas.openxmlformats.org/officeDocument/2006/relationships/hyperlink" Target="http://www.legislation.act.gov.au/a/2005-20" TargetMode="External"/><Relationship Id="rId426" Type="http://schemas.openxmlformats.org/officeDocument/2006/relationships/hyperlink" Target="http://www.legislation.act.gov.au/a/2024-9/" TargetMode="External"/><Relationship Id="rId230" Type="http://schemas.openxmlformats.org/officeDocument/2006/relationships/hyperlink" Target="http://www.legislation.act.gov.au/a/2001-44" TargetMode="External"/><Relationship Id="rId468" Type="http://schemas.openxmlformats.org/officeDocument/2006/relationships/hyperlink" Target="http://www.legislation.act.gov.au/a/2004-15" TargetMode="External"/><Relationship Id="rId25" Type="http://schemas.openxmlformats.org/officeDocument/2006/relationships/header" Target="header5.xml"/><Relationship Id="rId67" Type="http://schemas.openxmlformats.org/officeDocument/2006/relationships/hyperlink" Target="http://www.legislation.act.gov.au/a/1978-44" TargetMode="External"/><Relationship Id="rId272" Type="http://schemas.openxmlformats.org/officeDocument/2006/relationships/hyperlink" Target="http://www.legislation.act.gov.au/a/2016-7/default.asp" TargetMode="External"/><Relationship Id="rId328" Type="http://schemas.openxmlformats.org/officeDocument/2006/relationships/hyperlink" Target="http://www.legislation.act.gov.au/a/2009-57" TargetMode="External"/><Relationship Id="rId132" Type="http://schemas.openxmlformats.org/officeDocument/2006/relationships/hyperlink" Target="http://www.legislation.act.gov.au/a/2013-39" TargetMode="External"/><Relationship Id="rId174" Type="http://schemas.openxmlformats.org/officeDocument/2006/relationships/hyperlink" Target="http://www.legislation.act.gov.au/a/2001-44" TargetMode="External"/><Relationship Id="rId381" Type="http://schemas.openxmlformats.org/officeDocument/2006/relationships/hyperlink" Target="http://www.legislation.act.gov.au/a/2004-15" TargetMode="External"/><Relationship Id="rId241" Type="http://schemas.openxmlformats.org/officeDocument/2006/relationships/hyperlink" Target="http://www.legislation.act.gov.au/a/2005-20" TargetMode="External"/><Relationship Id="rId437" Type="http://schemas.openxmlformats.org/officeDocument/2006/relationships/hyperlink" Target="http://www.legislation.act.gov.au/a/2016-7/default.asp" TargetMode="External"/><Relationship Id="rId479" Type="http://schemas.openxmlformats.org/officeDocument/2006/relationships/hyperlink" Target="http://www.legislation.act.gov.au/a/2011-27" TargetMode="External"/><Relationship Id="rId36" Type="http://schemas.openxmlformats.org/officeDocument/2006/relationships/hyperlink" Target="https://www.legislation.gov.au/Series/C2004A00275" TargetMode="External"/><Relationship Id="rId283" Type="http://schemas.openxmlformats.org/officeDocument/2006/relationships/hyperlink" Target="http://www.legislation.act.gov.au/a/2014-8" TargetMode="External"/><Relationship Id="rId339" Type="http://schemas.openxmlformats.org/officeDocument/2006/relationships/hyperlink" Target="http://www.legislation.act.gov.au/a/2013-39" TargetMode="External"/><Relationship Id="rId490" Type="http://schemas.openxmlformats.org/officeDocument/2006/relationships/hyperlink" Target="http://www.legislation.act.gov.au/a/2016-18/default.asp" TargetMode="External"/><Relationship Id="rId504" Type="http://schemas.openxmlformats.org/officeDocument/2006/relationships/header" Target="header12.xm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1963-17" TargetMode="External"/><Relationship Id="rId143" Type="http://schemas.openxmlformats.org/officeDocument/2006/relationships/hyperlink" Target="https://www.legislation.act.gov.au/cn/2019-19/" TargetMode="External"/><Relationship Id="rId185" Type="http://schemas.openxmlformats.org/officeDocument/2006/relationships/hyperlink" Target="http://www.legislation.act.gov.au/a/2005-20" TargetMode="External"/><Relationship Id="rId350" Type="http://schemas.openxmlformats.org/officeDocument/2006/relationships/hyperlink" Target="http://www.legislation.act.gov.au/a/2005-20" TargetMode="External"/><Relationship Id="rId406" Type="http://schemas.openxmlformats.org/officeDocument/2006/relationships/hyperlink" Target="http://www.legislation.act.gov.au/a/2001-44" TargetMode="External"/><Relationship Id="rId9" Type="http://schemas.openxmlformats.org/officeDocument/2006/relationships/hyperlink" Target="https://www.legislation.act.gov.au/a/2024-24" TargetMode="External"/><Relationship Id="rId210" Type="http://schemas.openxmlformats.org/officeDocument/2006/relationships/hyperlink" Target="http://www.legislation.act.gov.au/a/2005-20" TargetMode="External"/><Relationship Id="rId392" Type="http://schemas.openxmlformats.org/officeDocument/2006/relationships/hyperlink" Target="http://www.legislation.act.gov.au/a/2008-37" TargetMode="External"/><Relationship Id="rId448" Type="http://schemas.openxmlformats.org/officeDocument/2006/relationships/hyperlink" Target="http://www.legislation.act.gov.au/a/2012-40" TargetMode="External"/><Relationship Id="rId252" Type="http://schemas.openxmlformats.org/officeDocument/2006/relationships/hyperlink" Target="http://www.legislation.act.gov.au/a/2014-6" TargetMode="External"/><Relationship Id="rId294" Type="http://schemas.openxmlformats.org/officeDocument/2006/relationships/hyperlink" Target="http://www.legislation.act.gov.au/a/2014-8" TargetMode="External"/><Relationship Id="rId308" Type="http://schemas.openxmlformats.org/officeDocument/2006/relationships/hyperlink" Target="http://www.legislation.act.gov.au/a/2021-33/" TargetMode="External"/><Relationship Id="rId515" Type="http://schemas.openxmlformats.org/officeDocument/2006/relationships/footer" Target="footer19.xml"/><Relationship Id="rId47" Type="http://schemas.openxmlformats.org/officeDocument/2006/relationships/hyperlink" Target="https://www.legislation.gov.au/Series/C2004A00275" TargetMode="External"/><Relationship Id="rId89" Type="http://schemas.openxmlformats.org/officeDocument/2006/relationships/header" Target="header6.xml"/><Relationship Id="rId112" Type="http://schemas.openxmlformats.org/officeDocument/2006/relationships/hyperlink" Target="http://www.legislation.act.gov.au/a/2004-15" TargetMode="External"/><Relationship Id="rId154" Type="http://schemas.openxmlformats.org/officeDocument/2006/relationships/hyperlink" Target="http://www.legislation.act.gov.au/a/2008-14" TargetMode="External"/><Relationship Id="rId361" Type="http://schemas.openxmlformats.org/officeDocument/2006/relationships/hyperlink" Target="http://www.legislation.act.gov.au/a/2005-20" TargetMode="External"/><Relationship Id="rId196" Type="http://schemas.openxmlformats.org/officeDocument/2006/relationships/hyperlink" Target="http://www.legislation.act.gov.au/a/2019-42" TargetMode="External"/><Relationship Id="rId417" Type="http://schemas.openxmlformats.org/officeDocument/2006/relationships/hyperlink" Target="http://www.legislation.act.gov.au/a/2008-37" TargetMode="External"/><Relationship Id="rId459" Type="http://schemas.openxmlformats.org/officeDocument/2006/relationships/hyperlink" Target="http://www.legislation.act.gov.au/a/2005-2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0-51" TargetMode="External"/><Relationship Id="rId263" Type="http://schemas.openxmlformats.org/officeDocument/2006/relationships/hyperlink" Target="http://www.legislation.act.gov.au/a/2014-6" TargetMode="External"/><Relationship Id="rId319" Type="http://schemas.openxmlformats.org/officeDocument/2006/relationships/hyperlink" Target="http://www.legislation.act.gov.au/a/2013-39" TargetMode="External"/><Relationship Id="rId470" Type="http://schemas.openxmlformats.org/officeDocument/2006/relationships/hyperlink" Target="http://www.legislation.act.gov.au/a/2005-20" TargetMode="External"/><Relationship Id="rId58" Type="http://schemas.openxmlformats.org/officeDocument/2006/relationships/hyperlink" Target="http://www.legislation.act.gov.au/a/2012-40" TargetMode="External"/><Relationship Id="rId123" Type="http://schemas.openxmlformats.org/officeDocument/2006/relationships/hyperlink" Target="http://www.legislation.act.gov.au/cn/2008-8/default.asp" TargetMode="External"/><Relationship Id="rId330" Type="http://schemas.openxmlformats.org/officeDocument/2006/relationships/hyperlink" Target="http://www.legislation.act.gov.au/a/2013-39" TargetMode="External"/><Relationship Id="rId165" Type="http://schemas.openxmlformats.org/officeDocument/2006/relationships/hyperlink" Target="http://www.legislation.act.gov.au/a/2012-40" TargetMode="External"/><Relationship Id="rId372" Type="http://schemas.openxmlformats.org/officeDocument/2006/relationships/hyperlink" Target="http://www.legislation.act.gov.au/a/2021-33/" TargetMode="External"/><Relationship Id="rId428" Type="http://schemas.openxmlformats.org/officeDocument/2006/relationships/hyperlink" Target="http://www.legislation.act.gov.au/a/2005-20" TargetMode="External"/><Relationship Id="rId232" Type="http://schemas.openxmlformats.org/officeDocument/2006/relationships/hyperlink" Target="http://www.legislation.act.gov.au/a/2020-40/" TargetMode="External"/><Relationship Id="rId274" Type="http://schemas.openxmlformats.org/officeDocument/2006/relationships/hyperlink" Target="http://www.legislation.act.gov.au/a/2001-44" TargetMode="External"/><Relationship Id="rId481" Type="http://schemas.openxmlformats.org/officeDocument/2006/relationships/hyperlink" Target="http://www.legislation.act.gov.au/a/2012-40" TargetMode="External"/><Relationship Id="rId27" Type="http://schemas.openxmlformats.org/officeDocument/2006/relationships/footer" Target="footer5.xm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4-1" TargetMode="External"/><Relationship Id="rId80" Type="http://schemas.openxmlformats.org/officeDocument/2006/relationships/hyperlink" Target="http://www.legislation.act.gov.au/a/2008-35" TargetMode="External"/><Relationship Id="rId176" Type="http://schemas.openxmlformats.org/officeDocument/2006/relationships/hyperlink" Target="http://www.legislation.act.gov.au/a/2005-20" TargetMode="External"/><Relationship Id="rId341" Type="http://schemas.openxmlformats.org/officeDocument/2006/relationships/hyperlink" Target="http://www.legislation.act.gov.au/a/2006-22" TargetMode="External"/><Relationship Id="rId383" Type="http://schemas.openxmlformats.org/officeDocument/2006/relationships/hyperlink" Target="http://www.legislation.act.gov.au/a/2005-20" TargetMode="External"/><Relationship Id="rId439" Type="http://schemas.openxmlformats.org/officeDocument/2006/relationships/hyperlink" Target="http://www.legislation.act.gov.au/a/2005-20" TargetMode="External"/><Relationship Id="rId201" Type="http://schemas.openxmlformats.org/officeDocument/2006/relationships/hyperlink" Target="http://www.legislation.act.gov.au/a/2005-20" TargetMode="External"/><Relationship Id="rId243" Type="http://schemas.openxmlformats.org/officeDocument/2006/relationships/hyperlink" Target="http://www.legislation.act.gov.au/a/2021-33/" TargetMode="External"/><Relationship Id="rId285" Type="http://schemas.openxmlformats.org/officeDocument/2006/relationships/hyperlink" Target="http://www.legislation.act.gov.au/a/2016-7/default.asp" TargetMode="External"/><Relationship Id="rId450" Type="http://schemas.openxmlformats.org/officeDocument/2006/relationships/hyperlink" Target="http://www.legislation.act.gov.au/a/2013-39" TargetMode="External"/><Relationship Id="rId506" Type="http://schemas.openxmlformats.org/officeDocument/2006/relationships/footer" Target="footer14.xml"/><Relationship Id="rId38" Type="http://schemas.openxmlformats.org/officeDocument/2006/relationships/hyperlink" Target="http://www.legislation.act.gov.au/a/2008-19" TargetMode="External"/><Relationship Id="rId103" Type="http://schemas.openxmlformats.org/officeDocument/2006/relationships/header" Target="header11.xml"/><Relationship Id="rId310" Type="http://schemas.openxmlformats.org/officeDocument/2006/relationships/hyperlink" Target="http://www.legislation.act.gov.au/a/2021-33/" TargetMode="External"/><Relationship Id="rId492" Type="http://schemas.openxmlformats.org/officeDocument/2006/relationships/hyperlink" Target="http://www.legislation.act.gov.au/a/2019-3/default.asp" TargetMode="External"/><Relationship Id="rId91" Type="http://schemas.openxmlformats.org/officeDocument/2006/relationships/footer" Target="footer7.xml"/><Relationship Id="rId145" Type="http://schemas.openxmlformats.org/officeDocument/2006/relationships/hyperlink" Target="http://www.legislation.act.gov.au/a/2020-17" TargetMode="External"/><Relationship Id="rId187" Type="http://schemas.openxmlformats.org/officeDocument/2006/relationships/hyperlink" Target="http://www.legislation.act.gov.au/a/2005-20" TargetMode="External"/><Relationship Id="rId352" Type="http://schemas.openxmlformats.org/officeDocument/2006/relationships/hyperlink" Target="http://www.legislation.act.gov.au/a/2005-20" TargetMode="External"/><Relationship Id="rId394" Type="http://schemas.openxmlformats.org/officeDocument/2006/relationships/hyperlink" Target="http://www.legislation.act.gov.au/a/2008-37" TargetMode="External"/><Relationship Id="rId408" Type="http://schemas.openxmlformats.org/officeDocument/2006/relationships/hyperlink" Target="http://www.legislation.act.gov.au/a/2016-7/default.asp" TargetMode="External"/><Relationship Id="rId212" Type="http://schemas.openxmlformats.org/officeDocument/2006/relationships/hyperlink" Target="http://www.legislation.act.gov.au/a/2006-22" TargetMode="External"/><Relationship Id="rId254" Type="http://schemas.openxmlformats.org/officeDocument/2006/relationships/hyperlink" Target="http://www.legislation.act.gov.au/a/2014-6" TargetMode="Externa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2004-38" TargetMode="External"/><Relationship Id="rId296" Type="http://schemas.openxmlformats.org/officeDocument/2006/relationships/hyperlink" Target="http://www.legislation.act.gov.au/a/2016-7/default.asp" TargetMode="External"/><Relationship Id="rId461" Type="http://schemas.openxmlformats.org/officeDocument/2006/relationships/hyperlink" Target="http://www.legislation.act.gov.au/a/2005-20" TargetMode="External"/><Relationship Id="rId517" Type="http://schemas.openxmlformats.org/officeDocument/2006/relationships/theme" Target="theme/theme1.xml"/><Relationship Id="rId60" Type="http://schemas.openxmlformats.org/officeDocument/2006/relationships/hyperlink" Target="http://www.legislation.act.gov.au/a/2012-40" TargetMode="External"/><Relationship Id="rId156" Type="http://schemas.openxmlformats.org/officeDocument/2006/relationships/hyperlink" Target="http://www.legislation.act.gov.au/a/2013-39" TargetMode="External"/><Relationship Id="rId198" Type="http://schemas.openxmlformats.org/officeDocument/2006/relationships/hyperlink" Target="http://www.legislation.act.gov.au/a/2005-20" TargetMode="External"/><Relationship Id="rId321" Type="http://schemas.openxmlformats.org/officeDocument/2006/relationships/hyperlink" Target="http://www.legislation.act.gov.au/a/2006-22" TargetMode="External"/><Relationship Id="rId363" Type="http://schemas.openxmlformats.org/officeDocument/2006/relationships/hyperlink" Target="http://www.legislation.act.gov.au/a/2014-18" TargetMode="External"/><Relationship Id="rId419" Type="http://schemas.openxmlformats.org/officeDocument/2006/relationships/hyperlink" Target="http://www.legislation.act.gov.au/a/2013-39" TargetMode="External"/><Relationship Id="rId223" Type="http://schemas.openxmlformats.org/officeDocument/2006/relationships/hyperlink" Target="http://www.legislation.act.gov.au/a/2016-7/default.asp" TargetMode="External"/><Relationship Id="rId430" Type="http://schemas.openxmlformats.org/officeDocument/2006/relationships/hyperlink" Target="http://www.legislation.act.gov.au/a/2005-20" TargetMode="External"/><Relationship Id="rId18" Type="http://schemas.openxmlformats.org/officeDocument/2006/relationships/header" Target="header1.xml"/><Relationship Id="rId265" Type="http://schemas.openxmlformats.org/officeDocument/2006/relationships/hyperlink" Target="http://www.legislation.act.gov.au/a/2014-6" TargetMode="External"/><Relationship Id="rId472" Type="http://schemas.openxmlformats.org/officeDocument/2006/relationships/hyperlink" Target="http://www.legislation.act.gov.au/a/2005-54" TargetMode="External"/><Relationship Id="rId125" Type="http://schemas.openxmlformats.org/officeDocument/2006/relationships/hyperlink" Target="http://www.legislation.act.gov.au/a/2008-35" TargetMode="External"/><Relationship Id="rId167" Type="http://schemas.openxmlformats.org/officeDocument/2006/relationships/hyperlink" Target="http://www.legislation.act.gov.au/a/2005-20" TargetMode="External"/><Relationship Id="rId332" Type="http://schemas.openxmlformats.org/officeDocument/2006/relationships/hyperlink" Target="http://www.legislation.act.gov.au/a/2009-41" TargetMode="External"/><Relationship Id="rId374" Type="http://schemas.openxmlformats.org/officeDocument/2006/relationships/hyperlink" Target="http://www.legislation.act.gov.au/a/2001-44" TargetMode="External"/><Relationship Id="rId71" Type="http://schemas.openxmlformats.org/officeDocument/2006/relationships/hyperlink" Target="http://www.legislation.act.gov.au/a/2024-24" TargetMode="External"/><Relationship Id="rId234" Type="http://schemas.openxmlformats.org/officeDocument/2006/relationships/hyperlink" Target="http://www.legislation.act.gov.au/a/2001-4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6-22" TargetMode="External"/><Relationship Id="rId441" Type="http://schemas.openxmlformats.org/officeDocument/2006/relationships/hyperlink" Target="http://www.legislation.act.gov.au/a/2016-7/default.asp" TargetMode="External"/><Relationship Id="rId483" Type="http://schemas.openxmlformats.org/officeDocument/2006/relationships/hyperlink" Target="http://www.legislation.act.gov.au/a/2013-39" TargetMode="External"/><Relationship Id="rId40" Type="http://schemas.openxmlformats.org/officeDocument/2006/relationships/hyperlink" Target="http://www.legislation.act.gov.au/a/2005-59" TargetMode="External"/><Relationship Id="rId136" Type="http://schemas.openxmlformats.org/officeDocument/2006/relationships/hyperlink" Target="http://www.legislation.act.gov.au/a/2014-8" TargetMode="External"/><Relationship Id="rId178" Type="http://schemas.openxmlformats.org/officeDocument/2006/relationships/hyperlink" Target="http://www.legislation.act.gov.au/a/2005-20" TargetMode="External"/><Relationship Id="rId301" Type="http://schemas.openxmlformats.org/officeDocument/2006/relationships/hyperlink" Target="http://www.legislation.act.gov.au/a/2024-9/" TargetMode="External"/><Relationship Id="rId343" Type="http://schemas.openxmlformats.org/officeDocument/2006/relationships/hyperlink" Target="http://www.legislation.act.gov.au/a/2012-40"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5-54" TargetMode="External"/><Relationship Id="rId385" Type="http://schemas.openxmlformats.org/officeDocument/2006/relationships/hyperlink" Target="http://www.legislation.act.gov.au/a/2014-18" TargetMode="External"/><Relationship Id="rId245" Type="http://schemas.openxmlformats.org/officeDocument/2006/relationships/hyperlink" Target="http://www.legislation.act.gov.au/a/2001-44" TargetMode="External"/><Relationship Id="rId287" Type="http://schemas.openxmlformats.org/officeDocument/2006/relationships/hyperlink" Target="http://www.legislation.act.gov.au/a/2024-9/" TargetMode="External"/><Relationship Id="rId410" Type="http://schemas.openxmlformats.org/officeDocument/2006/relationships/hyperlink" Target="http://www.legislation.act.gov.au/a/2008-37" TargetMode="External"/><Relationship Id="rId452" Type="http://schemas.openxmlformats.org/officeDocument/2006/relationships/hyperlink" Target="http://www.legislation.act.gov.au/a/2014-6" TargetMode="External"/><Relationship Id="rId494" Type="http://schemas.openxmlformats.org/officeDocument/2006/relationships/hyperlink" Target="http://www.legislation.act.gov.au/a/2019-42/default.asp" TargetMode="External"/><Relationship Id="rId508" Type="http://schemas.openxmlformats.org/officeDocument/2006/relationships/header" Target="header14.xml"/><Relationship Id="rId105" Type="http://schemas.openxmlformats.org/officeDocument/2006/relationships/footer" Target="footer13.xml"/><Relationship Id="rId147" Type="http://schemas.openxmlformats.org/officeDocument/2006/relationships/hyperlink" Target="http://www.legislation.act.gov.au/a/2020-40" TargetMode="External"/><Relationship Id="rId312" Type="http://schemas.openxmlformats.org/officeDocument/2006/relationships/hyperlink" Target="http://www.legislation.act.gov.au/a/2021-33/" TargetMode="External"/><Relationship Id="rId354" Type="http://schemas.openxmlformats.org/officeDocument/2006/relationships/hyperlink" Target="http://www.legislation.act.gov.au/a/2014-1" TargetMode="External"/><Relationship Id="rId51" Type="http://schemas.openxmlformats.org/officeDocument/2006/relationships/hyperlink" Target="http://www.legislation.act.gov.au/a/2008-35" TargetMode="External"/><Relationship Id="rId93" Type="http://schemas.openxmlformats.org/officeDocument/2006/relationships/footer" Target="footer9.xml"/><Relationship Id="rId189" Type="http://schemas.openxmlformats.org/officeDocument/2006/relationships/hyperlink" Target="http://www.legislation.act.gov.au/a/2019-3/default.asp" TargetMode="External"/><Relationship Id="rId396" Type="http://schemas.openxmlformats.org/officeDocument/2006/relationships/hyperlink" Target="http://www.legislation.act.gov.au/a/2005-20" TargetMode="External"/><Relationship Id="rId214" Type="http://schemas.openxmlformats.org/officeDocument/2006/relationships/hyperlink" Target="http://www.legislation.act.gov.au/a/2011-27" TargetMode="External"/><Relationship Id="rId256" Type="http://schemas.openxmlformats.org/officeDocument/2006/relationships/hyperlink" Target="http://www.legislation.act.gov.au/a/2016-4/default.asp" TargetMode="External"/><Relationship Id="rId298" Type="http://schemas.openxmlformats.org/officeDocument/2006/relationships/hyperlink" Target="http://www.legislation.act.gov.au/a/2024-9/" TargetMode="External"/><Relationship Id="rId421" Type="http://schemas.openxmlformats.org/officeDocument/2006/relationships/hyperlink" Target="http://www.legislation.act.gov.au/a/2014-8" TargetMode="External"/><Relationship Id="rId463" Type="http://schemas.openxmlformats.org/officeDocument/2006/relationships/hyperlink" Target="http://www.legislation.act.gov.au/a/2020-40/" TargetMode="External"/><Relationship Id="rId116" Type="http://schemas.openxmlformats.org/officeDocument/2006/relationships/hyperlink" Target="http://www.legislation.act.gov.au/a/2005-20" TargetMode="External"/><Relationship Id="rId158" Type="http://schemas.openxmlformats.org/officeDocument/2006/relationships/hyperlink" Target="http://www.legislation.act.gov.au/a/2005-20" TargetMode="External"/><Relationship Id="rId323" Type="http://schemas.openxmlformats.org/officeDocument/2006/relationships/hyperlink" Target="http://www.legislation.act.gov.au/a/2012-40" TargetMode="External"/><Relationship Id="rId20" Type="http://schemas.openxmlformats.org/officeDocument/2006/relationships/footer" Target="footer1.xml"/><Relationship Id="rId62" Type="http://schemas.openxmlformats.org/officeDocument/2006/relationships/hyperlink" Target="http://www.legislation.act.gov.au/a/1994-28" TargetMode="External"/><Relationship Id="rId365" Type="http://schemas.openxmlformats.org/officeDocument/2006/relationships/hyperlink" Target="http://www.legislation.act.gov.au/a/2005-20" TargetMode="External"/><Relationship Id="rId225" Type="http://schemas.openxmlformats.org/officeDocument/2006/relationships/hyperlink" Target="http://www.legislation.act.gov.au/a/2000-51" TargetMode="External"/><Relationship Id="rId267" Type="http://schemas.openxmlformats.org/officeDocument/2006/relationships/hyperlink" Target="http://www.legislation.act.gov.au/a/2014-8" TargetMode="External"/><Relationship Id="rId432" Type="http://schemas.openxmlformats.org/officeDocument/2006/relationships/hyperlink" Target="http://www.legislation.act.gov.au/a/2016-7/default.asp" TargetMode="External"/><Relationship Id="rId474" Type="http://schemas.openxmlformats.org/officeDocument/2006/relationships/hyperlink" Target="http://www.legislation.act.gov.au/a/2008-14" TargetMode="External"/><Relationship Id="rId127" Type="http://schemas.openxmlformats.org/officeDocument/2006/relationships/hyperlink" Target="http://www.legislation.act.gov.au/a/2009-41"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24-24" TargetMode="External"/><Relationship Id="rId169" Type="http://schemas.openxmlformats.org/officeDocument/2006/relationships/hyperlink" Target="http://www.legislation.act.gov.au/a/2005-20" TargetMode="External"/><Relationship Id="rId334" Type="http://schemas.openxmlformats.org/officeDocument/2006/relationships/hyperlink" Target="http://www.legislation.act.gov.au/a/2012-40" TargetMode="External"/><Relationship Id="rId376" Type="http://schemas.openxmlformats.org/officeDocument/2006/relationships/hyperlink" Target="http://www.legislation.act.gov.au/a/2004-15" TargetMode="External"/><Relationship Id="rId4" Type="http://schemas.openxmlformats.org/officeDocument/2006/relationships/settings" Target="settings.xml"/><Relationship Id="rId180" Type="http://schemas.openxmlformats.org/officeDocument/2006/relationships/hyperlink" Target="http://www.legislation.act.gov.au/a/2005-20" TargetMode="External"/><Relationship Id="rId236" Type="http://schemas.openxmlformats.org/officeDocument/2006/relationships/hyperlink" Target="http://www.legislation.act.gov.au/a/2011-27" TargetMode="External"/><Relationship Id="rId278" Type="http://schemas.openxmlformats.org/officeDocument/2006/relationships/hyperlink" Target="http://www.legislation.act.gov.au/a/2008-14" TargetMode="External"/><Relationship Id="rId401" Type="http://schemas.openxmlformats.org/officeDocument/2006/relationships/hyperlink" Target="http://www.legislation.act.gov.au/a/2001-44" TargetMode="External"/><Relationship Id="rId443" Type="http://schemas.openxmlformats.org/officeDocument/2006/relationships/hyperlink" Target="http://www.legislation.act.gov.au/a/2005-20" TargetMode="External"/><Relationship Id="rId303" Type="http://schemas.openxmlformats.org/officeDocument/2006/relationships/hyperlink" Target="http://www.legislation.act.gov.au/a/2016-7/default.asp" TargetMode="External"/><Relationship Id="rId485" Type="http://schemas.openxmlformats.org/officeDocument/2006/relationships/hyperlink" Target="http://www.legislation.act.gov.au/a/2014-6" TargetMode="External"/><Relationship Id="rId42" Type="http://schemas.openxmlformats.org/officeDocument/2006/relationships/hyperlink" Target="http://www.legislation.act.gov.au/a/2005-59"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6-4/default.asp" TargetMode="External"/><Relationship Id="rId345" Type="http://schemas.openxmlformats.org/officeDocument/2006/relationships/hyperlink" Target="http://www.legislation.act.gov.au/a/2013-39" TargetMode="External"/><Relationship Id="rId387" Type="http://schemas.openxmlformats.org/officeDocument/2006/relationships/hyperlink" Target="http://www.legislation.act.gov.au/a/2005-20" TargetMode="External"/><Relationship Id="rId510" Type="http://schemas.openxmlformats.org/officeDocument/2006/relationships/footer" Target="footer16.xml"/><Relationship Id="rId191" Type="http://schemas.openxmlformats.org/officeDocument/2006/relationships/hyperlink" Target="http://www.legislation.act.gov.au/a/2005-54" TargetMode="External"/><Relationship Id="rId205" Type="http://schemas.openxmlformats.org/officeDocument/2006/relationships/hyperlink" Target="http://www.legislation.act.gov.au/a/2019-3/default.asp" TargetMode="External"/><Relationship Id="rId247" Type="http://schemas.openxmlformats.org/officeDocument/2006/relationships/hyperlink" Target="http://www.legislation.act.gov.au/a/2014-18" TargetMode="External"/><Relationship Id="rId412" Type="http://schemas.openxmlformats.org/officeDocument/2006/relationships/hyperlink" Target="http://www.legislation.act.gov.au/a/2016-7/default.asp" TargetMode="External"/><Relationship Id="rId107" Type="http://schemas.openxmlformats.org/officeDocument/2006/relationships/hyperlink" Target="http://www.legislation.act.gov.au/a/1998-12" TargetMode="External"/><Relationship Id="rId289" Type="http://schemas.openxmlformats.org/officeDocument/2006/relationships/hyperlink" Target="http://www.legislation.act.gov.au/a/2014-8" TargetMode="External"/><Relationship Id="rId454" Type="http://schemas.openxmlformats.org/officeDocument/2006/relationships/hyperlink" Target="http://www.legislation.act.gov.au/a/2005-20" TargetMode="External"/><Relationship Id="rId496" Type="http://schemas.openxmlformats.org/officeDocument/2006/relationships/hyperlink" Target="http://www.legislation.act.gov.au/a/2020-17/"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05-40" TargetMode="External"/><Relationship Id="rId149" Type="http://schemas.openxmlformats.org/officeDocument/2006/relationships/hyperlink" Target="http://www.legislation.act.gov.au/a/2024-9" TargetMode="External"/><Relationship Id="rId314" Type="http://schemas.openxmlformats.org/officeDocument/2006/relationships/hyperlink" Target="http://www.legislation.act.gov.au/a/2021-33/" TargetMode="External"/><Relationship Id="rId356" Type="http://schemas.openxmlformats.org/officeDocument/2006/relationships/hyperlink" Target="http://www.legislation.act.gov.au/a/2005-20" TargetMode="External"/><Relationship Id="rId398" Type="http://schemas.openxmlformats.org/officeDocument/2006/relationships/hyperlink" Target="http://www.legislation.act.gov.au/a/2014-8" TargetMode="External"/><Relationship Id="rId95" Type="http://schemas.openxmlformats.org/officeDocument/2006/relationships/header" Target="header9.xml"/><Relationship Id="rId160" Type="http://schemas.openxmlformats.org/officeDocument/2006/relationships/hyperlink" Target="http://www.legislation.act.gov.au/a/2014-8" TargetMode="External"/><Relationship Id="rId216" Type="http://schemas.openxmlformats.org/officeDocument/2006/relationships/hyperlink" Target="http://www.legislation.act.gov.au/a/2014-18" TargetMode="External"/><Relationship Id="rId423" Type="http://schemas.openxmlformats.org/officeDocument/2006/relationships/hyperlink" Target="http://www.legislation.act.gov.au/a/2005-20" TargetMode="External"/><Relationship Id="rId258" Type="http://schemas.openxmlformats.org/officeDocument/2006/relationships/hyperlink" Target="http://www.legislation.act.gov.au/a/2014-6" TargetMode="External"/><Relationship Id="rId465" Type="http://schemas.openxmlformats.org/officeDocument/2006/relationships/hyperlink" Target="http://www.legislation.act.gov.au/a/2000-51" TargetMode="External"/><Relationship Id="rId22" Type="http://schemas.openxmlformats.org/officeDocument/2006/relationships/header" Target="header3.xml"/><Relationship Id="rId64" Type="http://schemas.openxmlformats.org/officeDocument/2006/relationships/hyperlink" Target="http://www.legislation.act.gov.au/a/1997-57" TargetMode="External"/><Relationship Id="rId118" Type="http://schemas.openxmlformats.org/officeDocument/2006/relationships/hyperlink" Target="http://www.legislation.act.gov.au/a/2006-22" TargetMode="External"/><Relationship Id="rId325" Type="http://schemas.openxmlformats.org/officeDocument/2006/relationships/hyperlink" Target="http://www.legislation.act.gov.au/a/2006-22" TargetMode="External"/><Relationship Id="rId367" Type="http://schemas.openxmlformats.org/officeDocument/2006/relationships/hyperlink" Target="http://www.legislation.act.gov.au/a/2001-44" TargetMode="External"/><Relationship Id="rId171" Type="http://schemas.openxmlformats.org/officeDocument/2006/relationships/hyperlink" Target="http://www.legislation.act.gov.au/a/2005-20" TargetMode="External"/><Relationship Id="rId227" Type="http://schemas.openxmlformats.org/officeDocument/2006/relationships/hyperlink" Target="http://www.legislation.act.gov.au/a/2024-31/" TargetMode="External"/><Relationship Id="rId269" Type="http://schemas.openxmlformats.org/officeDocument/2006/relationships/hyperlink" Target="http://www.legislation.act.gov.au/a/2004-39" TargetMode="External"/><Relationship Id="rId434" Type="http://schemas.openxmlformats.org/officeDocument/2006/relationships/hyperlink" Target="http://www.legislation.act.gov.au/a/2005-20" TargetMode="External"/><Relationship Id="rId476" Type="http://schemas.openxmlformats.org/officeDocument/2006/relationships/hyperlink" Target="http://www.legislation.act.gov.au/a/2008-37"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27" TargetMode="External"/><Relationship Id="rId280" Type="http://schemas.openxmlformats.org/officeDocument/2006/relationships/hyperlink" Target="http://www.legislation.act.gov.au/a/2016-7/default.asp" TargetMode="External"/><Relationship Id="rId336" Type="http://schemas.openxmlformats.org/officeDocument/2006/relationships/hyperlink" Target="http://www.legislation.act.gov.au/a/2006-22" TargetMode="External"/><Relationship Id="rId501" Type="http://schemas.openxmlformats.org/officeDocument/2006/relationships/hyperlink" Target="http://www.legislation.act.gov.au/a/2024-31/"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6-18" TargetMode="External"/><Relationship Id="rId182" Type="http://schemas.openxmlformats.org/officeDocument/2006/relationships/hyperlink" Target="http://www.legislation.act.gov.au/a/2005-20" TargetMode="External"/><Relationship Id="rId378" Type="http://schemas.openxmlformats.org/officeDocument/2006/relationships/hyperlink" Target="http://www.legislation.act.gov.au/a/2004-15" TargetMode="External"/><Relationship Id="rId403" Type="http://schemas.openxmlformats.org/officeDocument/2006/relationships/hyperlink" Target="http://www.legislation.act.gov.au/a/2001-44" TargetMode="External"/><Relationship Id="rId6" Type="http://schemas.openxmlformats.org/officeDocument/2006/relationships/footnotes" Target="footnotes.xml"/><Relationship Id="rId238" Type="http://schemas.openxmlformats.org/officeDocument/2006/relationships/hyperlink" Target="http://www.legislation.act.gov.au/a/2024-9/" TargetMode="External"/><Relationship Id="rId445" Type="http://schemas.openxmlformats.org/officeDocument/2006/relationships/hyperlink" Target="http://www.legislation.act.gov.au/a/2006-22" TargetMode="External"/><Relationship Id="rId487" Type="http://schemas.openxmlformats.org/officeDocument/2006/relationships/hyperlink" Target="http://www.legislation.act.gov.au/a/2014-8/default.asp" TargetMode="External"/><Relationship Id="rId291" Type="http://schemas.openxmlformats.org/officeDocument/2006/relationships/hyperlink" Target="http://www.legislation.act.gov.au/a/2005-54" TargetMode="External"/><Relationship Id="rId305" Type="http://schemas.openxmlformats.org/officeDocument/2006/relationships/hyperlink" Target="http://www.legislation.act.gov.au/a/2024-9/" TargetMode="External"/><Relationship Id="rId347" Type="http://schemas.openxmlformats.org/officeDocument/2006/relationships/hyperlink" Target="http://www.legislation.act.gov.au/a/2012-40" TargetMode="External"/><Relationship Id="rId512" Type="http://schemas.openxmlformats.org/officeDocument/2006/relationships/header" Target="header16.xml"/><Relationship Id="rId44" Type="http://schemas.openxmlformats.org/officeDocument/2006/relationships/hyperlink" Target="http://www.legislation.act.gov.au/a/2005-59"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24-31/default.asp" TargetMode="External"/><Relationship Id="rId389" Type="http://schemas.openxmlformats.org/officeDocument/2006/relationships/hyperlink" Target="http://www.legislation.act.gov.au/a/2005-54" TargetMode="External"/><Relationship Id="rId193" Type="http://schemas.openxmlformats.org/officeDocument/2006/relationships/hyperlink" Target="http://www.legislation.act.gov.au/a/2014-18" TargetMode="External"/><Relationship Id="rId207" Type="http://schemas.openxmlformats.org/officeDocument/2006/relationships/hyperlink" Target="http://www.legislation.act.gov.au/a/2014-8" TargetMode="External"/><Relationship Id="rId249" Type="http://schemas.openxmlformats.org/officeDocument/2006/relationships/hyperlink" Target="http://www.legislation.act.gov.au/a/2024-9/" TargetMode="External"/><Relationship Id="rId414" Type="http://schemas.openxmlformats.org/officeDocument/2006/relationships/hyperlink" Target="http://www.legislation.act.gov.au/a/2006-22" TargetMode="External"/><Relationship Id="rId456" Type="http://schemas.openxmlformats.org/officeDocument/2006/relationships/hyperlink" Target="http://www.legislation.act.gov.au/a/2005-20" TargetMode="External"/><Relationship Id="rId498" Type="http://schemas.openxmlformats.org/officeDocument/2006/relationships/hyperlink" Target="http://www.legislation.act.gov.au/a/2021-33/"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44" TargetMode="External"/><Relationship Id="rId260" Type="http://schemas.openxmlformats.org/officeDocument/2006/relationships/hyperlink" Target="http://www.legislation.act.gov.au/a/2014-6" TargetMode="External"/><Relationship Id="rId316" Type="http://schemas.openxmlformats.org/officeDocument/2006/relationships/hyperlink" Target="http://www.legislation.act.gov.au/a/2021-33/" TargetMode="External"/><Relationship Id="rId55" Type="http://schemas.openxmlformats.org/officeDocument/2006/relationships/hyperlink" Target="http://www.comlaw.gov.au/Details/C2012C00837" TargetMode="External"/><Relationship Id="rId97" Type="http://schemas.openxmlformats.org/officeDocument/2006/relationships/footer" Target="footer11.xml"/><Relationship Id="rId120" Type="http://schemas.openxmlformats.org/officeDocument/2006/relationships/hyperlink" Target="http://www.legislation.act.gov.au/a/2008-5" TargetMode="External"/><Relationship Id="rId358" Type="http://schemas.openxmlformats.org/officeDocument/2006/relationships/hyperlink" Target="http://www.legislation.act.gov.au/a/2014-18" TargetMode="External"/><Relationship Id="rId162" Type="http://schemas.openxmlformats.org/officeDocument/2006/relationships/hyperlink" Target="http://www.legislation.act.gov.au/a/2005-20" TargetMode="External"/><Relationship Id="rId218" Type="http://schemas.openxmlformats.org/officeDocument/2006/relationships/hyperlink" Target="http://www.legislation.act.gov.au/a/2024-9/" TargetMode="External"/><Relationship Id="rId425" Type="http://schemas.openxmlformats.org/officeDocument/2006/relationships/hyperlink" Target="http://www.legislation.act.gov.au/a/2005-20" TargetMode="External"/><Relationship Id="rId467" Type="http://schemas.openxmlformats.org/officeDocument/2006/relationships/hyperlink" Target="http://www.legislation.act.gov.au/a/2004-1" TargetMode="External"/><Relationship Id="rId271" Type="http://schemas.openxmlformats.org/officeDocument/2006/relationships/hyperlink" Target="http://www.legislation.act.gov.au/a/2014-8" TargetMode="External"/><Relationship Id="rId24" Type="http://schemas.openxmlformats.org/officeDocument/2006/relationships/header" Target="head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2-40" TargetMode="External"/><Relationship Id="rId327" Type="http://schemas.openxmlformats.org/officeDocument/2006/relationships/hyperlink" Target="http://www.legislation.act.gov.au/a/2009-41" TargetMode="External"/><Relationship Id="rId369" Type="http://schemas.openxmlformats.org/officeDocument/2006/relationships/hyperlink" Target="http://www.legislation.act.gov.au/a/2016-7/default.asp" TargetMode="External"/><Relationship Id="rId173" Type="http://schemas.openxmlformats.org/officeDocument/2006/relationships/hyperlink" Target="http://www.legislation.act.gov.au/a/2005-20" TargetMode="External"/><Relationship Id="rId229" Type="http://schemas.openxmlformats.org/officeDocument/2006/relationships/hyperlink" Target="http://www.legislation.act.gov.au/a/1998-12" TargetMode="External"/><Relationship Id="rId380" Type="http://schemas.openxmlformats.org/officeDocument/2006/relationships/hyperlink" Target="http://www.legislation.act.gov.au/a/2004-15" TargetMode="External"/><Relationship Id="rId436" Type="http://schemas.openxmlformats.org/officeDocument/2006/relationships/hyperlink" Target="http://www.legislation.act.gov.au/a/2006-42" TargetMode="External"/><Relationship Id="rId240" Type="http://schemas.openxmlformats.org/officeDocument/2006/relationships/hyperlink" Target="http://www.legislation.act.gov.au/a/2024-9/" TargetMode="External"/><Relationship Id="rId478" Type="http://schemas.openxmlformats.org/officeDocument/2006/relationships/hyperlink" Target="http://www.legislation.act.gov.au/a/2009-57" TargetMode="External"/><Relationship Id="rId35" Type="http://schemas.openxmlformats.org/officeDocument/2006/relationships/hyperlink" Target="http://www.legislation.act.gov.au/a/2004-1"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8-19" TargetMode="External"/><Relationship Id="rId282" Type="http://schemas.openxmlformats.org/officeDocument/2006/relationships/hyperlink" Target="http://www.legislation.act.gov.au/a/2024-9/" TargetMode="External"/><Relationship Id="rId338" Type="http://schemas.openxmlformats.org/officeDocument/2006/relationships/hyperlink" Target="http://www.legislation.act.gov.au/a/2012-40" TargetMode="External"/><Relationship Id="rId503" Type="http://schemas.openxmlformats.org/officeDocument/2006/relationships/hyperlink" Target="http://www.legislation.act.gov.au/a/2001-14" TargetMode="External"/><Relationship Id="rId8" Type="http://schemas.openxmlformats.org/officeDocument/2006/relationships/image" Target="media/image1.png"/><Relationship Id="rId142" Type="http://schemas.openxmlformats.org/officeDocument/2006/relationships/hyperlink" Target="http://www.legislation.act.gov.au/a/2019-31" TargetMode="External"/><Relationship Id="rId184" Type="http://schemas.openxmlformats.org/officeDocument/2006/relationships/hyperlink" Target="http://www.legislation.act.gov.au/a/2005-20" TargetMode="External"/><Relationship Id="rId391" Type="http://schemas.openxmlformats.org/officeDocument/2006/relationships/hyperlink" Target="http://www.legislation.act.gov.au/a/2008-37" TargetMode="External"/><Relationship Id="rId405" Type="http://schemas.openxmlformats.org/officeDocument/2006/relationships/hyperlink" Target="http://www.legislation.act.gov.au/a/2006-42" TargetMode="External"/><Relationship Id="rId447" Type="http://schemas.openxmlformats.org/officeDocument/2006/relationships/hyperlink" Target="http://www.legislation.act.gov.au/a/2008-14" TargetMode="External"/><Relationship Id="rId251" Type="http://schemas.openxmlformats.org/officeDocument/2006/relationships/hyperlink" Target="http://www.legislation.act.gov.au/a/2014-6" TargetMode="External"/><Relationship Id="rId489" Type="http://schemas.openxmlformats.org/officeDocument/2006/relationships/hyperlink" Target="http://www.legislation.act.gov.au/a/2016-4/default.asp" TargetMode="External"/><Relationship Id="rId46" Type="http://schemas.openxmlformats.org/officeDocument/2006/relationships/hyperlink" Target="https://www.legislation.gov.au/Series/C2004A00275" TargetMode="External"/><Relationship Id="rId293" Type="http://schemas.openxmlformats.org/officeDocument/2006/relationships/hyperlink" Target="http://www.legislation.act.gov.au/a/2005-20" TargetMode="External"/><Relationship Id="rId307" Type="http://schemas.openxmlformats.org/officeDocument/2006/relationships/hyperlink" Target="http://www.legislation.act.gov.au/a/2020-40/" TargetMode="External"/><Relationship Id="rId349" Type="http://schemas.openxmlformats.org/officeDocument/2006/relationships/hyperlink" Target="http://www.legislation.act.gov.au/a/2012-40" TargetMode="External"/><Relationship Id="rId514" Type="http://schemas.openxmlformats.org/officeDocument/2006/relationships/header" Target="header17.xml"/><Relationship Id="rId88" Type="http://schemas.openxmlformats.org/officeDocument/2006/relationships/hyperlink" Target="http://www.legislation.act.gov.au/a/2004-1" TargetMode="External"/><Relationship Id="rId111" Type="http://schemas.openxmlformats.org/officeDocument/2006/relationships/hyperlink" Target="http://www.legislation.act.gov.au/cn/2004-3/default.asp" TargetMode="External"/><Relationship Id="rId153" Type="http://schemas.openxmlformats.org/officeDocument/2006/relationships/hyperlink" Target="http://www.legislation.act.gov.au/a/2006-22" TargetMode="External"/><Relationship Id="rId195" Type="http://schemas.openxmlformats.org/officeDocument/2006/relationships/hyperlink" Target="http://www.legislation.act.gov.au/a/2019-3/default.asp" TargetMode="External"/><Relationship Id="rId209" Type="http://schemas.openxmlformats.org/officeDocument/2006/relationships/hyperlink" Target="http://www.legislation.act.gov.au/a/2024-9/" TargetMode="External"/><Relationship Id="rId360" Type="http://schemas.openxmlformats.org/officeDocument/2006/relationships/hyperlink" Target="http://www.legislation.act.gov.au/a/2020-17/" TargetMode="External"/><Relationship Id="rId416" Type="http://schemas.openxmlformats.org/officeDocument/2006/relationships/hyperlink" Target="http://www.legislation.act.gov.au/a/2008-14" TargetMode="External"/><Relationship Id="rId220" Type="http://schemas.openxmlformats.org/officeDocument/2006/relationships/hyperlink" Target="http://www.legislation.act.gov.au/a/2024-31/" TargetMode="External"/><Relationship Id="rId458" Type="http://schemas.openxmlformats.org/officeDocument/2006/relationships/hyperlink" Target="http://www.legislation.act.gov.au/a/2005-20"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a/2012-40" TargetMode="External"/><Relationship Id="rId262" Type="http://schemas.openxmlformats.org/officeDocument/2006/relationships/hyperlink" Target="http://www.legislation.act.gov.au/a/2014-6" TargetMode="External"/><Relationship Id="rId318" Type="http://schemas.openxmlformats.org/officeDocument/2006/relationships/hyperlink" Target="http://www.legislation.act.gov.au/a/2013-39"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8-14" TargetMode="External"/><Relationship Id="rId164" Type="http://schemas.openxmlformats.org/officeDocument/2006/relationships/hyperlink" Target="http://www.legislation.act.gov.au/a/2006-22" TargetMode="External"/><Relationship Id="rId371" Type="http://schemas.openxmlformats.org/officeDocument/2006/relationships/hyperlink" Target="http://www.legislation.act.gov.au/a/2020-40/" TargetMode="External"/><Relationship Id="rId427" Type="http://schemas.openxmlformats.org/officeDocument/2006/relationships/hyperlink" Target="http://www.legislation.act.gov.au/a/2019-3/default.asp" TargetMode="External"/><Relationship Id="rId469" Type="http://schemas.openxmlformats.org/officeDocument/2006/relationships/hyperlink" Target="http://www.legislation.act.gov.au/a/2005-20" TargetMode="External"/><Relationship Id="rId26" Type="http://schemas.openxmlformats.org/officeDocument/2006/relationships/footer" Target="footer4.xml"/><Relationship Id="rId231" Type="http://schemas.openxmlformats.org/officeDocument/2006/relationships/hyperlink" Target="http://www.legislation.act.gov.au/a/2005-20" TargetMode="External"/><Relationship Id="rId273" Type="http://schemas.openxmlformats.org/officeDocument/2006/relationships/hyperlink" Target="http://www.legislation.act.gov.au/a/1998-12" TargetMode="External"/><Relationship Id="rId329" Type="http://schemas.openxmlformats.org/officeDocument/2006/relationships/hyperlink" Target="http://www.legislation.act.gov.au/a/2012-40" TargetMode="External"/><Relationship Id="rId480" Type="http://schemas.openxmlformats.org/officeDocument/2006/relationships/hyperlink" Target="http://www.legislation.act.gov.au/a/2011-52" TargetMode="External"/><Relationship Id="rId68" Type="http://schemas.openxmlformats.org/officeDocument/2006/relationships/hyperlink" Target="http://www.legislation.act.gov.au/a/1978-44" TargetMode="External"/><Relationship Id="rId133" Type="http://schemas.openxmlformats.org/officeDocument/2006/relationships/hyperlink" Target="http://www.legislation.act.gov.au/cn/2013-11" TargetMode="External"/><Relationship Id="rId175" Type="http://schemas.openxmlformats.org/officeDocument/2006/relationships/hyperlink" Target="http://www.legislation.act.gov.au/a/2005-20" TargetMode="External"/><Relationship Id="rId340" Type="http://schemas.openxmlformats.org/officeDocument/2006/relationships/hyperlink" Target="http://www.legislation.act.gov.au/a/2013-39" TargetMode="External"/><Relationship Id="rId200" Type="http://schemas.openxmlformats.org/officeDocument/2006/relationships/hyperlink" Target="http://www.legislation.act.gov.au/a/2019-3/default.asp" TargetMode="External"/><Relationship Id="rId382" Type="http://schemas.openxmlformats.org/officeDocument/2006/relationships/hyperlink" Target="http://www.legislation.act.gov.au/a/2005-20" TargetMode="External"/><Relationship Id="rId438" Type="http://schemas.openxmlformats.org/officeDocument/2006/relationships/hyperlink" Target="http://www.legislation.act.gov.au/a/2014-8" TargetMode="External"/><Relationship Id="rId242" Type="http://schemas.openxmlformats.org/officeDocument/2006/relationships/hyperlink" Target="http://www.legislation.act.gov.au/a/2011-27" TargetMode="External"/><Relationship Id="rId284" Type="http://schemas.openxmlformats.org/officeDocument/2006/relationships/hyperlink" Target="http://www.legislation.act.gov.au/a/2016-18/default.asp" TargetMode="External"/><Relationship Id="rId491" Type="http://schemas.openxmlformats.org/officeDocument/2006/relationships/hyperlink" Target="http://www.legislation.act.gov.au/a/2016-7/default.asp" TargetMode="External"/><Relationship Id="rId505" Type="http://schemas.openxmlformats.org/officeDocument/2006/relationships/header" Target="header13.xml"/><Relationship Id="rId37" Type="http://schemas.openxmlformats.org/officeDocument/2006/relationships/hyperlink" Target="https://www.legislation.gov.au/Series/C2004A00275" TargetMode="External"/><Relationship Id="rId79" Type="http://schemas.openxmlformats.org/officeDocument/2006/relationships/hyperlink" Target="http://www.legislation.act.gov.au/a/2008-35" TargetMode="External"/><Relationship Id="rId102" Type="http://schemas.openxmlformats.org/officeDocument/2006/relationships/header" Target="header10.xml"/><Relationship Id="rId144" Type="http://schemas.openxmlformats.org/officeDocument/2006/relationships/hyperlink" Target="http://www.legislation.act.gov.au/a/2019-42" TargetMode="External"/><Relationship Id="rId90" Type="http://schemas.openxmlformats.org/officeDocument/2006/relationships/header" Target="header7.xml"/><Relationship Id="rId186" Type="http://schemas.openxmlformats.org/officeDocument/2006/relationships/hyperlink" Target="http://www.legislation.act.gov.au/a/2005-20" TargetMode="External"/><Relationship Id="rId351" Type="http://schemas.openxmlformats.org/officeDocument/2006/relationships/hyperlink" Target="http://www.legislation.act.gov.au/a/2001-44" TargetMode="External"/><Relationship Id="rId393" Type="http://schemas.openxmlformats.org/officeDocument/2006/relationships/hyperlink" Target="http://www.legislation.act.gov.au/a/2014-6" TargetMode="External"/><Relationship Id="rId407" Type="http://schemas.openxmlformats.org/officeDocument/2006/relationships/hyperlink" Target="http://www.legislation.act.gov.au/a/2004-1" TargetMode="External"/><Relationship Id="rId449" Type="http://schemas.openxmlformats.org/officeDocument/2006/relationships/hyperlink" Target="http://www.legislation.act.gov.au/a/2013-39" TargetMode="External"/><Relationship Id="rId211" Type="http://schemas.openxmlformats.org/officeDocument/2006/relationships/hyperlink" Target="http://www.legislation.act.gov.au/a/2006-22" TargetMode="External"/><Relationship Id="rId253" Type="http://schemas.openxmlformats.org/officeDocument/2006/relationships/hyperlink" Target="http://www.legislation.act.gov.au/a/2014-6" TargetMode="External"/><Relationship Id="rId295" Type="http://schemas.openxmlformats.org/officeDocument/2006/relationships/hyperlink" Target="http://www.legislation.act.gov.au/a/2016-7/default.asp" TargetMode="External"/><Relationship Id="rId309" Type="http://schemas.openxmlformats.org/officeDocument/2006/relationships/hyperlink" Target="http://www.legislation.act.gov.au/a/2024-9/" TargetMode="External"/><Relationship Id="rId460" Type="http://schemas.openxmlformats.org/officeDocument/2006/relationships/hyperlink" Target="http://www.legislation.act.gov.au/a/2019-3/default.asp" TargetMode="External"/><Relationship Id="rId516" Type="http://schemas.openxmlformats.org/officeDocument/2006/relationships/fontTable" Target="fontTable.xml"/><Relationship Id="rId48" Type="http://schemas.openxmlformats.org/officeDocument/2006/relationships/hyperlink" Target="http://www.legislation.act.gov.au/a/2008-19" TargetMode="External"/><Relationship Id="rId113" Type="http://schemas.openxmlformats.org/officeDocument/2006/relationships/hyperlink" Target="http://www.legislation.act.gov.au/a/2004-39" TargetMode="External"/><Relationship Id="rId320" Type="http://schemas.openxmlformats.org/officeDocument/2006/relationships/hyperlink" Target="http://www.legislation.act.gov.au/a/2006-22" TargetMode="External"/><Relationship Id="rId155" Type="http://schemas.openxmlformats.org/officeDocument/2006/relationships/hyperlink" Target="http://www.legislation.act.gov.au/a/2012-40" TargetMode="External"/><Relationship Id="rId197" Type="http://schemas.openxmlformats.org/officeDocument/2006/relationships/hyperlink" Target="http://www.legislation.act.gov.au/a/2001-44" TargetMode="External"/><Relationship Id="rId362" Type="http://schemas.openxmlformats.org/officeDocument/2006/relationships/hyperlink" Target="http://www.legislation.act.gov.au/a/2005-54" TargetMode="External"/><Relationship Id="rId418" Type="http://schemas.openxmlformats.org/officeDocument/2006/relationships/hyperlink" Target="http://www.legislation.act.gov.au/a/2012-40" TargetMode="External"/><Relationship Id="rId222" Type="http://schemas.openxmlformats.org/officeDocument/2006/relationships/hyperlink" Target="http://www.legislation.act.gov.au/a/2004-1" TargetMode="External"/><Relationship Id="rId264" Type="http://schemas.openxmlformats.org/officeDocument/2006/relationships/hyperlink" Target="http://www.legislation.act.gov.au/a/2014-6" TargetMode="External"/><Relationship Id="rId471" Type="http://schemas.openxmlformats.org/officeDocument/2006/relationships/hyperlink" Target="http://www.legislation.act.gov.au/a/2005-20"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12-40" TargetMode="External"/><Relationship Id="rId124" Type="http://schemas.openxmlformats.org/officeDocument/2006/relationships/hyperlink" Target="http://www.legislation.act.gov.au/a/2008-37"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5-20" TargetMode="External"/><Relationship Id="rId331" Type="http://schemas.openxmlformats.org/officeDocument/2006/relationships/hyperlink" Target="http://www.legislation.act.gov.au/a/2013-39" TargetMode="External"/><Relationship Id="rId373" Type="http://schemas.openxmlformats.org/officeDocument/2006/relationships/hyperlink" Target="https://www.legislation.act.gov.au/a/2024-24" TargetMode="External"/><Relationship Id="rId429" Type="http://schemas.openxmlformats.org/officeDocument/2006/relationships/hyperlink" Target="http://www.legislation.act.gov.au/a/2014-6" TargetMode="External"/><Relationship Id="rId1" Type="http://schemas.openxmlformats.org/officeDocument/2006/relationships/customXml" Target="../customXml/item1.xml"/><Relationship Id="rId233" Type="http://schemas.openxmlformats.org/officeDocument/2006/relationships/hyperlink" Target="http://www.legislation.act.gov.au/a/1998-12" TargetMode="External"/><Relationship Id="rId440" Type="http://schemas.openxmlformats.org/officeDocument/2006/relationships/hyperlink" Target="http://www.legislation.act.gov.au/a/2005-20" TargetMode="External"/><Relationship Id="rId28" Type="http://schemas.openxmlformats.org/officeDocument/2006/relationships/footer" Target="footer6.xml"/><Relationship Id="rId275" Type="http://schemas.openxmlformats.org/officeDocument/2006/relationships/hyperlink" Target="http://www.legislation.act.gov.au/a/2005-20" TargetMode="External"/><Relationship Id="rId300" Type="http://schemas.openxmlformats.org/officeDocument/2006/relationships/hyperlink" Target="http://www.legislation.act.gov.au/a/2020-40/" TargetMode="External"/><Relationship Id="rId482" Type="http://schemas.openxmlformats.org/officeDocument/2006/relationships/hyperlink" Target="http://www.legislation.act.gov.au/a/2012-40" TargetMode="External"/><Relationship Id="rId81" Type="http://schemas.openxmlformats.org/officeDocument/2006/relationships/hyperlink" Target="http://www.legislation.act.gov.au/a/2008-35" TargetMode="External"/><Relationship Id="rId135" Type="http://schemas.openxmlformats.org/officeDocument/2006/relationships/hyperlink" Target="http://www.legislation.act.gov.au/a/2014-6" TargetMode="External"/><Relationship Id="rId177" Type="http://schemas.openxmlformats.org/officeDocument/2006/relationships/hyperlink" Target="http://www.legislation.act.gov.au/a/2004-39" TargetMode="External"/><Relationship Id="rId342" Type="http://schemas.openxmlformats.org/officeDocument/2006/relationships/hyperlink" Target="http://www.legislation.act.gov.au/a/2006-22" TargetMode="External"/><Relationship Id="rId384" Type="http://schemas.openxmlformats.org/officeDocument/2006/relationships/hyperlink" Target="http://www.legislation.act.gov.au/a/2005-54" TargetMode="External"/><Relationship Id="rId202" Type="http://schemas.openxmlformats.org/officeDocument/2006/relationships/hyperlink" Target="http://www.legislation.act.gov.au/a/2005-20" TargetMode="External"/><Relationship Id="rId244" Type="http://schemas.openxmlformats.org/officeDocument/2006/relationships/hyperlink" Target="http://www.legislation.act.gov.au/a/1998-12"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20-40/" TargetMode="External"/><Relationship Id="rId451" Type="http://schemas.openxmlformats.org/officeDocument/2006/relationships/hyperlink" Target="http://www.legislation.act.gov.au/a/2005-20" TargetMode="External"/><Relationship Id="rId493" Type="http://schemas.openxmlformats.org/officeDocument/2006/relationships/hyperlink" Target="http://www.legislation.act.gov.au/a/2019-42/default.asp" TargetMode="External"/><Relationship Id="rId507" Type="http://schemas.openxmlformats.org/officeDocument/2006/relationships/footer" Target="footer15.xml"/><Relationship Id="rId50" Type="http://schemas.openxmlformats.org/officeDocument/2006/relationships/hyperlink" Target="http://www.legislation.act.gov.au/a/2002-51" TargetMode="External"/><Relationship Id="rId104" Type="http://schemas.openxmlformats.org/officeDocument/2006/relationships/footer" Target="footer12.xml"/><Relationship Id="rId146" Type="http://schemas.openxmlformats.org/officeDocument/2006/relationships/hyperlink" Target="https://www.legislation.act.gov.au/cn/2021-3/" TargetMode="External"/><Relationship Id="rId188" Type="http://schemas.openxmlformats.org/officeDocument/2006/relationships/hyperlink" Target="http://www.legislation.act.gov.au/a/2005-54" TargetMode="External"/><Relationship Id="rId311" Type="http://schemas.openxmlformats.org/officeDocument/2006/relationships/hyperlink" Target="http://www.legislation.act.gov.au/a/2020-40/" TargetMode="External"/><Relationship Id="rId353" Type="http://schemas.openxmlformats.org/officeDocument/2006/relationships/hyperlink" Target="http://www.legislation.act.gov.au/a/2005-54" TargetMode="External"/><Relationship Id="rId395" Type="http://schemas.openxmlformats.org/officeDocument/2006/relationships/hyperlink" Target="http://www.legislation.act.gov.au/a/2005-20" TargetMode="External"/><Relationship Id="rId409" Type="http://schemas.openxmlformats.org/officeDocument/2006/relationships/hyperlink" Target="http://www.legislation.act.gov.au/a/2024-31/" TargetMode="External"/><Relationship Id="rId92" Type="http://schemas.openxmlformats.org/officeDocument/2006/relationships/footer" Target="footer8.xml"/><Relationship Id="rId213" Type="http://schemas.openxmlformats.org/officeDocument/2006/relationships/hyperlink" Target="http://www.legislation.act.gov.au/a/2008-14" TargetMode="External"/><Relationship Id="rId420" Type="http://schemas.openxmlformats.org/officeDocument/2006/relationships/hyperlink" Target="http://www.legislation.act.gov.au/a/2013-39" TargetMode="External"/><Relationship Id="rId255" Type="http://schemas.openxmlformats.org/officeDocument/2006/relationships/hyperlink" Target="http://www.legislation.act.gov.au/a/2014-6" TargetMode="External"/><Relationship Id="rId297" Type="http://schemas.openxmlformats.org/officeDocument/2006/relationships/hyperlink" Target="http://www.legislation.act.gov.au/a/2020-40/" TargetMode="External"/><Relationship Id="rId462" Type="http://schemas.openxmlformats.org/officeDocument/2006/relationships/hyperlink" Target="http://www.legislation.act.gov.au/a/2014-8" TargetMode="External"/><Relationship Id="rId115" Type="http://schemas.openxmlformats.org/officeDocument/2006/relationships/hyperlink" Target="http://www.legislation.act.gov.au/cn/2005-11/default.asp" TargetMode="External"/><Relationship Id="rId157" Type="http://schemas.openxmlformats.org/officeDocument/2006/relationships/hyperlink" Target="http://www.legislation.act.gov.au/a/2013-39" TargetMode="External"/><Relationship Id="rId322" Type="http://schemas.openxmlformats.org/officeDocument/2006/relationships/hyperlink" Target="http://www.legislation.act.gov.au/a/2008-14" TargetMode="External"/><Relationship Id="rId364" Type="http://schemas.openxmlformats.org/officeDocument/2006/relationships/hyperlink" Target="http://www.legislation.act.gov.au/a/2001-44" TargetMode="External"/><Relationship Id="rId61" Type="http://schemas.openxmlformats.org/officeDocument/2006/relationships/hyperlink" Target="http://www.legislation.act.gov.au/a/1994-28" TargetMode="External"/><Relationship Id="rId199" Type="http://schemas.openxmlformats.org/officeDocument/2006/relationships/hyperlink" Target="http://www.legislation.act.gov.au/a/2019-3/default.asp" TargetMode="External"/><Relationship Id="rId19" Type="http://schemas.openxmlformats.org/officeDocument/2006/relationships/header" Target="header2.xml"/><Relationship Id="rId224" Type="http://schemas.openxmlformats.org/officeDocument/2006/relationships/hyperlink" Target="http://www.legislation.act.gov.au/a/2024-31/" TargetMode="External"/><Relationship Id="rId266" Type="http://schemas.openxmlformats.org/officeDocument/2006/relationships/hyperlink" Target="http://www.legislation.act.gov.au/a/2014-6" TargetMode="External"/><Relationship Id="rId431" Type="http://schemas.openxmlformats.org/officeDocument/2006/relationships/hyperlink" Target="http://www.legislation.act.gov.au/a/2005-20" TargetMode="External"/><Relationship Id="rId473" Type="http://schemas.openxmlformats.org/officeDocument/2006/relationships/hyperlink" Target="http://www.legislation.act.gov.au/a/2006-42"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cn/2009-2/default.asp" TargetMode="External"/><Relationship Id="rId168" Type="http://schemas.openxmlformats.org/officeDocument/2006/relationships/hyperlink" Target="http://www.legislation.act.gov.au/a/2005-20" TargetMode="External"/><Relationship Id="rId333" Type="http://schemas.openxmlformats.org/officeDocument/2006/relationships/hyperlink" Target="http://www.legislation.act.gov.au/a/2009-57" TargetMode="External"/><Relationship Id="rId72" Type="http://schemas.openxmlformats.org/officeDocument/2006/relationships/hyperlink" Target="http://www.legislation.act.gov.au/a/2024-24" TargetMode="External"/><Relationship Id="rId375" Type="http://schemas.openxmlformats.org/officeDocument/2006/relationships/hyperlink" Target="http://www.legislation.act.gov.au/a/2005-20" TargetMode="External"/><Relationship Id="rId3" Type="http://schemas.openxmlformats.org/officeDocument/2006/relationships/styles" Target="styles.xml"/><Relationship Id="rId235" Type="http://schemas.openxmlformats.org/officeDocument/2006/relationships/hyperlink" Target="http://www.legislation.act.gov.au/a/2005-20" TargetMode="External"/><Relationship Id="rId277" Type="http://schemas.openxmlformats.org/officeDocument/2006/relationships/hyperlink" Target="http://www.legislation.act.gov.au/a/2006-22" TargetMode="External"/><Relationship Id="rId400" Type="http://schemas.openxmlformats.org/officeDocument/2006/relationships/hyperlink" Target="http://www.legislation.act.gov.au/a/2005-20" TargetMode="External"/><Relationship Id="rId442" Type="http://schemas.openxmlformats.org/officeDocument/2006/relationships/hyperlink" Target="http://www.legislation.act.gov.au/a/2005-20" TargetMode="External"/><Relationship Id="rId484" Type="http://schemas.openxmlformats.org/officeDocument/2006/relationships/hyperlink" Target="http://www.legislation.act.gov.au/a/2013-39" TargetMode="External"/><Relationship Id="rId137" Type="http://schemas.openxmlformats.org/officeDocument/2006/relationships/hyperlink" Target="http://www.legislation.act.gov.au/a/2014-18" TargetMode="External"/><Relationship Id="rId302" Type="http://schemas.openxmlformats.org/officeDocument/2006/relationships/hyperlink" Target="http://www.legislation.act.gov.au/a/2016-7/default.asp" TargetMode="External"/><Relationship Id="rId344" Type="http://schemas.openxmlformats.org/officeDocument/2006/relationships/hyperlink" Target="http://www.legislation.act.gov.au/a/2013-39" TargetMode="External"/><Relationship Id="rId41" Type="http://schemas.openxmlformats.org/officeDocument/2006/relationships/hyperlink" Target="http://www.legislation.act.gov.au/a/2007-15"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5-20" TargetMode="External"/><Relationship Id="rId386" Type="http://schemas.openxmlformats.org/officeDocument/2006/relationships/hyperlink" Target="http://www.legislation.act.gov.au/a/2016-7/default.asp" TargetMode="External"/><Relationship Id="rId190" Type="http://schemas.openxmlformats.org/officeDocument/2006/relationships/hyperlink" Target="http://www.legislation.act.gov.au/a/2001-44" TargetMode="External"/><Relationship Id="rId204" Type="http://schemas.openxmlformats.org/officeDocument/2006/relationships/hyperlink" Target="http://www.legislation.act.gov.au/a/2014-8" TargetMode="External"/><Relationship Id="rId246" Type="http://schemas.openxmlformats.org/officeDocument/2006/relationships/hyperlink" Target="http://www.legislation.act.gov.au/a/2008-5" TargetMode="External"/><Relationship Id="rId288" Type="http://schemas.openxmlformats.org/officeDocument/2006/relationships/hyperlink" Target="http://www.legislation.act.gov.au/a/2005-20" TargetMode="External"/><Relationship Id="rId411" Type="http://schemas.openxmlformats.org/officeDocument/2006/relationships/hyperlink" Target="http://www.legislation.act.gov.au/a/2014-6" TargetMode="External"/><Relationship Id="rId453" Type="http://schemas.openxmlformats.org/officeDocument/2006/relationships/hyperlink" Target="http://www.legislation.act.gov.au/a/2014-6" TargetMode="External"/><Relationship Id="rId509" Type="http://schemas.openxmlformats.org/officeDocument/2006/relationships/header" Target="header15.xm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20-40/" TargetMode="External"/><Relationship Id="rId495" Type="http://schemas.openxmlformats.org/officeDocument/2006/relationships/hyperlink" Target="http://www.legislation.act.gov.au/a/2019-42/default.asp"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8-35" TargetMode="External"/><Relationship Id="rId94" Type="http://schemas.openxmlformats.org/officeDocument/2006/relationships/header" Target="header8.xml"/><Relationship Id="rId148" Type="http://schemas.openxmlformats.org/officeDocument/2006/relationships/hyperlink" Target="http://www.legislation.act.gov.au/a/2021-33/default.asp" TargetMode="External"/><Relationship Id="rId355" Type="http://schemas.openxmlformats.org/officeDocument/2006/relationships/hyperlink" Target="http://www.legislation.act.gov.au/a/2005-20" TargetMode="External"/><Relationship Id="rId397" Type="http://schemas.openxmlformats.org/officeDocument/2006/relationships/hyperlink" Target="http://www.legislation.act.gov.au/a/2005-20" TargetMode="External"/><Relationship Id="rId215" Type="http://schemas.openxmlformats.org/officeDocument/2006/relationships/hyperlink" Target="http://www.legislation.act.gov.au/a/2012-40" TargetMode="External"/><Relationship Id="rId257" Type="http://schemas.openxmlformats.org/officeDocument/2006/relationships/hyperlink" Target="https://www.legislation.act.gov.au/a/2019-31/" TargetMode="External"/><Relationship Id="rId422" Type="http://schemas.openxmlformats.org/officeDocument/2006/relationships/hyperlink" Target="http://www.legislation.act.gov.au/a/2014-18" TargetMode="External"/><Relationship Id="rId464" Type="http://schemas.openxmlformats.org/officeDocument/2006/relationships/hyperlink" Target="http://www.legislation.act.gov.au/a/1998-12" TargetMode="External"/><Relationship Id="rId299" Type="http://schemas.openxmlformats.org/officeDocument/2006/relationships/hyperlink" Target="http://www.legislation.act.gov.au/a/2016-7/default.asp" TargetMode="External"/><Relationship Id="rId63" Type="http://schemas.openxmlformats.org/officeDocument/2006/relationships/hyperlink" Target="http://www.legislation.act.gov.au/a/1994-28" TargetMode="External"/><Relationship Id="rId159" Type="http://schemas.openxmlformats.org/officeDocument/2006/relationships/hyperlink" Target="http://www.legislation.act.gov.au/a/2005-20" TargetMode="External"/><Relationship Id="rId366" Type="http://schemas.openxmlformats.org/officeDocument/2006/relationships/hyperlink" Target="https://www.legislation.act.gov.au/a/202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6151B50D-B7A7-4799-82F9-3C50C4AC11B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20569</Words>
  <Characters>99817</Characters>
  <Application>Microsoft Office Word</Application>
  <DocSecurity>0</DocSecurity>
  <Lines>2791</Lines>
  <Paragraphs>1813</Paragraphs>
  <ScaleCrop>false</ScaleCrop>
  <HeadingPairs>
    <vt:vector size="2" baseType="variant">
      <vt:variant>
        <vt:lpstr>Title</vt:lpstr>
      </vt:variant>
      <vt:variant>
        <vt:i4>1</vt:i4>
      </vt:variant>
    </vt:vector>
  </HeadingPairs>
  <TitlesOfParts>
    <vt:vector size="1" baseType="lpstr">
      <vt:lpstr>Births, Deaths and Marriages Registration Act 1997</vt:lpstr>
    </vt:vector>
  </TitlesOfParts>
  <Manager>Section</Manager>
  <Company>Section</Company>
  <LinksUpToDate>false</LinksUpToDate>
  <CharactersWithSpaces>119428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Births, Deaths and Marriages Registration Act 1997</dc:title>
  <dc:subject/>
  <dc:creator>Aasha Swift</dc:creator>
  <cp:keywords>R38</cp:keywords>
  <dc:description/>
  <cp:lastModifiedBy>PCODCS</cp:lastModifiedBy>
  <cp:revision>4</cp:revision>
  <cp:lastPrinted>2019-11-06T01:12:00Z</cp:lastPrinted>
  <dcterms:created xsi:type="dcterms:W3CDTF">2025-12-04T20:48:00Z</dcterms:created>
  <dcterms:modified xsi:type="dcterms:W3CDTF">2025-12-04T20:48:00Z</dcterms:modified>
  <cp:category>R38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3</vt:lpwstr>
  </property>
  <property fmtid="{D5CDD505-2E9C-101B-9397-08002B2CF9AE}" pid="4" name="Check">
    <vt:lpwstr>1</vt:lpwstr>
  </property>
  <property fmtid="{D5CDD505-2E9C-101B-9397-08002B2CF9AE}" pid="5" name="Status">
    <vt:lpwstr> </vt:lpwstr>
  </property>
  <property fmtid="{D5CDD505-2E9C-101B-9397-08002B2CF9AE}" pid="6" name="RepubDt">
    <vt:lpwstr>03/11/25</vt:lpwstr>
  </property>
  <property fmtid="{D5CDD505-2E9C-101B-9397-08002B2CF9AE}" pid="7" name="Eff">
    <vt:lpwstr>Effective:  </vt:lpwstr>
  </property>
  <property fmtid="{D5CDD505-2E9C-101B-9397-08002B2CF9AE}" pid="8" name="StartDt">
    <vt:lpwstr>03/11/25</vt:lpwstr>
  </property>
  <property fmtid="{D5CDD505-2E9C-101B-9397-08002B2CF9AE}" pid="9" name="EndDt">
    <vt:lpwstr>-05/12/25</vt:lpwstr>
  </property>
  <property fmtid="{D5CDD505-2E9C-101B-9397-08002B2CF9AE}" pid="10" name="docIndexRef">
    <vt:lpwstr>40f967e9-ed15-4b1f-a82e-02acc54cfb72</vt:lpwstr>
  </property>
  <property fmtid="{D5CDD505-2E9C-101B-9397-08002B2CF9AE}" pid="11" name="bjSaver">
    <vt:lpwstr>TRoKaOZhJqwekG0gkVzmpMZ+Y1H+rymq</vt:lpwstr>
  </property>
  <property fmtid="{D5CDD505-2E9C-101B-9397-08002B2CF9AE}" pid="12"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3" name="bjDocumentLabelXML-0">
    <vt:lpwstr>nternal/label"&gt;&lt;element uid="a68a5297-83bb-4ba8-a7cd-4b62d6981a77" value="" /&gt;&lt;/sisl&gt;</vt:lpwstr>
  </property>
  <property fmtid="{D5CDD505-2E9C-101B-9397-08002B2CF9AE}" pid="14" name="bjDocumentSecurityLabel">
    <vt:lpwstr>UNCLASSIFIED - NO MARKING</vt:lpwstr>
  </property>
  <property fmtid="{D5CDD505-2E9C-101B-9397-08002B2CF9AE}" pid="15" name="bjDocumentLabelFieldCode">
    <vt:lpwstr>UNCLASSIFIED - NO MARKING</vt:lpwstr>
  </property>
  <property fmtid="{D5CDD505-2E9C-101B-9397-08002B2CF9AE}" pid="16" name="bjDocumentLabelFieldCodeHeaderFooter">
    <vt:lpwstr>UNCLASSIFIED - NO MARKING</vt:lpwstr>
  </property>
  <property fmtid="{D5CDD505-2E9C-101B-9397-08002B2CF9AE}" pid="17" name="DMSID">
    <vt:lpwstr>14919995</vt:lpwstr>
  </property>
  <property fmtid="{D5CDD505-2E9C-101B-9397-08002B2CF9AE}" pid="18" name="CHECKEDOUTFROMJMS">
    <vt:lpwstr/>
  </property>
  <property fmtid="{D5CDD505-2E9C-101B-9397-08002B2CF9AE}" pid="19" name="JMSREQUIREDCHECKIN">
    <vt:lpwstr/>
  </property>
  <property fmtid="{D5CDD505-2E9C-101B-9397-08002B2CF9AE}" pid="20" name="MSIP_Label_69af8531-eb46-4968-8cb3-105d2f5ea87e_Enabled">
    <vt:lpwstr>true</vt:lpwstr>
  </property>
  <property fmtid="{D5CDD505-2E9C-101B-9397-08002B2CF9AE}" pid="21" name="MSIP_Label_69af8531-eb46-4968-8cb3-105d2f5ea87e_SetDate">
    <vt:lpwstr>2024-07-03T02:25:08Z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9f08acc7-a86f-4134-a95e-88708d0313c5</vt:lpwstr>
  </property>
  <property fmtid="{D5CDD505-2E9C-101B-9397-08002B2CF9AE}" pid="26" name="MSIP_Label_69af8531-eb46-4968-8cb3-105d2f5ea87e_ContentBits">
    <vt:lpwstr>0</vt:lpwstr>
  </property>
</Properties>
</file>