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2943" w14:textId="77777777" w:rsidR="001A56EF" w:rsidRDefault="001A56EF" w:rsidP="001A56EF">
      <w:pPr>
        <w:jc w:val="center"/>
      </w:pPr>
      <w:r>
        <w:rPr>
          <w:noProof/>
        </w:rPr>
        <w:drawing>
          <wp:inline distT="0" distB="0" distL="0" distR="0" wp14:anchorId="731FD7DD" wp14:editId="27A93871">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1801C0B7" w14:textId="77777777" w:rsidR="001A56EF" w:rsidRDefault="001A56EF" w:rsidP="001A56EF">
      <w:pPr>
        <w:jc w:val="center"/>
        <w:rPr>
          <w:rFonts w:ascii="Arial" w:hAnsi="Arial"/>
        </w:rPr>
      </w:pPr>
      <w:r>
        <w:rPr>
          <w:rFonts w:ascii="Arial" w:hAnsi="Arial"/>
        </w:rPr>
        <w:t>Australian Capital Territory</w:t>
      </w:r>
    </w:p>
    <w:p w14:paraId="164AEA00" w14:textId="3DD5553E" w:rsidR="001A56EF" w:rsidRDefault="001A56EF" w:rsidP="001A56EF">
      <w:pPr>
        <w:pStyle w:val="citation"/>
      </w:pPr>
      <w:bookmarkStart w:id="0" w:name="Citation"/>
      <w:r>
        <w:t>Cultural Facilities Corporation Act 1997</w:t>
      </w:r>
      <w:bookmarkEnd w:id="0"/>
      <w:r>
        <w:t xml:space="preserve"> </w:t>
      </w:r>
    </w:p>
    <w:p w14:paraId="52FFBA58" w14:textId="167B3E09" w:rsidR="001A56EF" w:rsidRDefault="001A56EF" w:rsidP="001A56EF">
      <w:pPr>
        <w:pStyle w:val="ActNo"/>
      </w:pPr>
      <w:r>
        <w:t>A1997-48</w:t>
      </w:r>
    </w:p>
    <w:p w14:paraId="379CB296" w14:textId="77777777" w:rsidR="001A56EF" w:rsidRDefault="001A56EF" w:rsidP="001A56EF">
      <w:pPr>
        <w:pStyle w:val="RepubNo"/>
      </w:pPr>
      <w:r>
        <w:t>Republication No 1 (RI)</w:t>
      </w:r>
    </w:p>
    <w:p w14:paraId="117BFE8F" w14:textId="608CDED3" w:rsidR="001A56EF" w:rsidRDefault="001A56EF" w:rsidP="001A56EF">
      <w:pPr>
        <w:pStyle w:val="EffectiveDate"/>
      </w:pPr>
      <w:r>
        <w:t>Effective:  20 October 2000 – 11 September 2001</w:t>
      </w:r>
    </w:p>
    <w:p w14:paraId="5CE17429" w14:textId="6E1E3AF7" w:rsidR="001A56EF" w:rsidRDefault="001A56EF" w:rsidP="001A56EF">
      <w:pPr>
        <w:pStyle w:val="CoverInForce"/>
      </w:pPr>
      <w:r>
        <w:t>Republication date of printed version: 20 October 2000</w:t>
      </w:r>
      <w:r>
        <w:br/>
        <w:t xml:space="preserve">Reissued electronically:  </w:t>
      </w:r>
      <w:r w:rsidR="00FE78C1">
        <w:t xml:space="preserve">7 February </w:t>
      </w:r>
      <w:r>
        <w:t>2023</w:t>
      </w:r>
    </w:p>
    <w:p w14:paraId="323F8BDF" w14:textId="3A20E998" w:rsidR="001A56EF" w:rsidRDefault="001A56EF" w:rsidP="001A56EF">
      <w:pPr>
        <w:pStyle w:val="CoverInForce"/>
      </w:pPr>
      <w:r>
        <w:t>Last amendment made by A1998-35</w:t>
      </w:r>
    </w:p>
    <w:p w14:paraId="4AE5AB33" w14:textId="77777777" w:rsidR="001A56EF" w:rsidRDefault="001A56EF" w:rsidP="001A56EF"/>
    <w:p w14:paraId="67E59E6A" w14:textId="77777777" w:rsidR="001A56EF" w:rsidRDefault="001A56EF" w:rsidP="001A56EF"/>
    <w:p w14:paraId="6EFB2F02" w14:textId="77777777" w:rsidR="001A56EF" w:rsidRDefault="001A56EF" w:rsidP="001A56EF">
      <w:pPr>
        <w:pStyle w:val="CoverHeading"/>
      </w:pPr>
      <w:r>
        <w:br w:type="page"/>
      </w:r>
      <w:r>
        <w:lastRenderedPageBreak/>
        <w:t>About this republication</w:t>
      </w:r>
    </w:p>
    <w:p w14:paraId="35474C26" w14:textId="77777777" w:rsidR="001A56EF" w:rsidRDefault="001A56EF" w:rsidP="001A56EF">
      <w:pPr>
        <w:pStyle w:val="CoverSubHdg"/>
      </w:pPr>
      <w:r>
        <w:t>The republished law</w:t>
      </w:r>
    </w:p>
    <w:p w14:paraId="0B41215A" w14:textId="3C9E7A49" w:rsidR="001A56EF" w:rsidRDefault="001A56EF" w:rsidP="001A56EF">
      <w:pPr>
        <w:pStyle w:val="CoverText"/>
      </w:pPr>
      <w:r>
        <w:t xml:space="preserve">This is a republication of the </w:t>
      </w:r>
      <w:r>
        <w:rPr>
          <w:i/>
          <w:iCs/>
        </w:rPr>
        <w:t>Cultural Facilities Corporation Act 1997</w:t>
      </w:r>
      <w:r>
        <w:t xml:space="preserve"> effective from </w:t>
      </w:r>
      <w:r w:rsidR="00E24DC0">
        <w:t>20 October</w:t>
      </w:r>
      <w:r w:rsidR="00D903B1">
        <w:t> </w:t>
      </w:r>
      <w:r>
        <w:t>2000 to 11 September 2001.</w:t>
      </w:r>
    </w:p>
    <w:p w14:paraId="5CA9417A" w14:textId="77777777" w:rsidR="001A56EF" w:rsidRDefault="001A56EF" w:rsidP="001A56EF">
      <w:pPr>
        <w:pStyle w:val="CoverSubHdg"/>
      </w:pPr>
      <w:r>
        <w:t>Kinds of republications</w:t>
      </w:r>
    </w:p>
    <w:p w14:paraId="6441BF9B" w14:textId="77777777" w:rsidR="001A56EF" w:rsidRDefault="001A56EF" w:rsidP="001A56EF">
      <w:pPr>
        <w:pStyle w:val="CoverText"/>
      </w:pPr>
      <w:r>
        <w:t>The Parliamentary Counsel’s Office prepares 2 kinds of republications of ACT laws (see the ACT legislation register at www.legislation.act.gov.au):</w:t>
      </w:r>
    </w:p>
    <w:p w14:paraId="496098CA" w14:textId="77777777" w:rsidR="001A56EF" w:rsidRDefault="001A56EF" w:rsidP="001A56EF">
      <w:pPr>
        <w:pStyle w:val="CoverText"/>
        <w:numPr>
          <w:ilvl w:val="0"/>
          <w:numId w:val="37"/>
        </w:numPr>
      </w:pPr>
      <w:r>
        <w:t xml:space="preserve">authorised republications to which the </w:t>
      </w:r>
      <w:r>
        <w:rPr>
          <w:i/>
        </w:rPr>
        <w:t>Legislation Act 2001</w:t>
      </w:r>
      <w:r>
        <w:t xml:space="preserve"> applies</w:t>
      </w:r>
    </w:p>
    <w:p w14:paraId="19D26469" w14:textId="77777777" w:rsidR="001A56EF" w:rsidRDefault="001A56EF" w:rsidP="001A56EF">
      <w:pPr>
        <w:pStyle w:val="CoverText"/>
        <w:numPr>
          <w:ilvl w:val="0"/>
          <w:numId w:val="37"/>
        </w:numPr>
      </w:pPr>
      <w:r>
        <w:t>unauthorised republications.</w:t>
      </w:r>
    </w:p>
    <w:p w14:paraId="3762E09E" w14:textId="77777777" w:rsidR="001A56EF" w:rsidRDefault="001A56EF" w:rsidP="001A56EF">
      <w:pPr>
        <w:pStyle w:val="CoverText"/>
      </w:pPr>
      <w:r>
        <w:t>The status of this republication appears on the bottom of each page.</w:t>
      </w:r>
    </w:p>
    <w:p w14:paraId="674FEA62" w14:textId="77777777" w:rsidR="001A56EF" w:rsidRDefault="001A56EF" w:rsidP="001A56EF">
      <w:pPr>
        <w:pStyle w:val="CoverSubHdg"/>
      </w:pPr>
      <w:r>
        <w:t>Editorial changes</w:t>
      </w:r>
    </w:p>
    <w:p w14:paraId="7FDF9B66" w14:textId="77777777" w:rsidR="001A56EF" w:rsidRDefault="001A56EF" w:rsidP="001A56EF">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14:paraId="4059842D" w14:textId="77777777" w:rsidR="001A56EF" w:rsidRDefault="001A56EF" w:rsidP="001A56EF">
      <w:pPr>
        <w:pStyle w:val="00SigningPage"/>
        <w:sectPr w:rsidR="001A56E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5309062" w14:textId="77777777" w:rsidR="001A56EF" w:rsidRDefault="001A56EF" w:rsidP="001A56EF">
      <w:pPr>
        <w:pStyle w:val="Inparapara"/>
        <w:spacing w:after="40"/>
        <w:jc w:val="right"/>
      </w:pPr>
    </w:p>
    <w:p w14:paraId="4F46B9C6" w14:textId="77777777" w:rsidR="00EE6DFE" w:rsidRDefault="007B095B">
      <w:pPr>
        <w:pStyle w:val="parainpara"/>
        <w:spacing w:before="0" w:after="40"/>
        <w:jc w:val="right"/>
        <w:rPr>
          <w:rFonts w:ascii="Helvetica" w:hAnsi="Helvetica" w:cs="Helvetica"/>
          <w:color w:val="000000"/>
          <w:sz w:val="20"/>
          <w:szCs w:val="20"/>
        </w:rPr>
      </w:pPr>
      <w:r>
        <w:rPr>
          <w:rFonts w:ascii="Helvetica" w:hAnsi="Helvetica" w:cs="Helvetica"/>
          <w:color w:val="000000"/>
          <w:sz w:val="20"/>
          <w:szCs w:val="20"/>
        </w:rPr>
        <w:t>As in force on</w:t>
      </w:r>
    </w:p>
    <w:p w14:paraId="6751CB40" w14:textId="77777777" w:rsidR="00EE6DFE" w:rsidRDefault="007B095B">
      <w:pPr>
        <w:pStyle w:val="parainpara"/>
        <w:spacing w:before="0" w:after="100"/>
        <w:jc w:val="right"/>
        <w:rPr>
          <w:rFonts w:ascii="Helvetica" w:hAnsi="Helvetica" w:cs="Helvetica"/>
          <w:color w:val="000000"/>
          <w:sz w:val="20"/>
          <w:szCs w:val="20"/>
        </w:rPr>
      </w:pPr>
      <w:r>
        <w:rPr>
          <w:rFonts w:ascii="Helvetica" w:hAnsi="Helvetica" w:cs="Helvetica"/>
          <w:color w:val="000000"/>
          <w:sz w:val="20"/>
          <w:szCs w:val="20"/>
        </w:rPr>
        <w:t>20 October 2000</w:t>
      </w:r>
    </w:p>
    <w:p w14:paraId="0974462D" w14:textId="77777777" w:rsidR="00E24DC0" w:rsidRDefault="00E24DC0" w:rsidP="00E24DC0">
      <w:pPr>
        <w:jc w:val="center"/>
      </w:pPr>
      <w:r>
        <w:rPr>
          <w:noProof/>
        </w:rPr>
        <w:drawing>
          <wp:inline distT="0" distB="0" distL="0" distR="0" wp14:anchorId="505AA613" wp14:editId="40A21665">
            <wp:extent cx="1336040" cy="11772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4CB4D4F5" w14:textId="77777777" w:rsidR="00E24DC0" w:rsidRDefault="00E24DC0" w:rsidP="00E24DC0">
      <w:pPr>
        <w:jc w:val="center"/>
        <w:rPr>
          <w:rFonts w:ascii="Arial" w:hAnsi="Arial"/>
        </w:rPr>
      </w:pPr>
      <w:r>
        <w:rPr>
          <w:rFonts w:ascii="Arial" w:hAnsi="Arial"/>
        </w:rPr>
        <w:t>Australian Capital Territory</w:t>
      </w:r>
    </w:p>
    <w:p w14:paraId="418C21B6" w14:textId="77777777" w:rsidR="00EE6DFE" w:rsidRDefault="007B095B">
      <w:pPr>
        <w:spacing w:before="300" w:after="300"/>
        <w:jc w:val="center"/>
        <w:rPr>
          <w:rFonts w:ascii="Helvetica" w:hAnsi="Helvetica" w:cs="Helvetica"/>
          <w:b/>
          <w:bCs/>
          <w:color w:val="000000"/>
          <w:sz w:val="32"/>
          <w:szCs w:val="32"/>
        </w:rPr>
      </w:pPr>
      <w:r>
        <w:rPr>
          <w:rFonts w:ascii="Helvetica" w:hAnsi="Helvetica" w:cs="Helvetica"/>
          <w:b/>
          <w:bCs/>
          <w:color w:val="000000"/>
          <w:sz w:val="32"/>
          <w:szCs w:val="32"/>
        </w:rPr>
        <w:t>Cultural Facilities Corporation Act 1997</w:t>
      </w:r>
    </w:p>
    <w:p w14:paraId="37F608CD" w14:textId="77777777" w:rsidR="00EE6DFE" w:rsidRDefault="007B095B">
      <w:pPr>
        <w:spacing w:before="40" w:after="20"/>
        <w:jc w:val="center"/>
        <w:rPr>
          <w:b/>
          <w:bCs/>
          <w:color w:val="000000"/>
          <w:sz w:val="20"/>
          <w:szCs w:val="20"/>
        </w:rPr>
      </w:pPr>
      <w:r>
        <w:rPr>
          <w:b/>
          <w:bCs/>
          <w:color w:val="000000"/>
          <w:sz w:val="20"/>
          <w:szCs w:val="20"/>
        </w:rPr>
        <w:t>CONTENTS</w:t>
      </w:r>
    </w:p>
    <w:p w14:paraId="74BC7776" w14:textId="25420552" w:rsidR="00EE6DFE" w:rsidRDefault="007B095B">
      <w:pPr>
        <w:pStyle w:val="N-9pt"/>
        <w:rPr>
          <w:color w:val="000000"/>
        </w:rPr>
      </w:pPr>
      <w:r>
        <w:rPr>
          <w:color w:val="000000"/>
        </w:rPr>
        <w:tab/>
      </w:r>
    </w:p>
    <w:p w14:paraId="7D3FE5A5" w14:textId="77777777" w:rsidR="00EE6DFE" w:rsidRDefault="007B095B">
      <w:pPr>
        <w:pStyle w:val="TOC1"/>
        <w:rPr>
          <w:noProof/>
        </w:rPr>
      </w:pPr>
      <w:r>
        <w:rPr>
          <w:noProof/>
          <w:color w:val="000000"/>
        </w:rPr>
        <w:t>part 1—preliminary</w:t>
      </w:r>
    </w:p>
    <w:p w14:paraId="67AC39E9" w14:textId="77777777" w:rsidR="00E24DC0" w:rsidRDefault="007B095B">
      <w:pPr>
        <w:pStyle w:val="TOC3"/>
        <w:rPr>
          <w:noProof/>
        </w:rPr>
      </w:pPr>
      <w:r>
        <w:rPr>
          <w:noProof/>
          <w:color w:val="000000"/>
        </w:rPr>
        <w:tab/>
        <w:t>1</w:t>
      </w:r>
      <w:r>
        <w:rPr>
          <w:noProof/>
          <w:color w:val="000000"/>
        </w:rPr>
        <w:tab/>
        <w:t>Short title</w:t>
      </w:r>
    </w:p>
    <w:p w14:paraId="267A94BD" w14:textId="77777777" w:rsidR="00E24DC0" w:rsidRDefault="007B095B">
      <w:pPr>
        <w:pStyle w:val="TOC3"/>
        <w:rPr>
          <w:noProof/>
        </w:rPr>
      </w:pPr>
      <w:r>
        <w:rPr>
          <w:noProof/>
          <w:color w:val="000000"/>
        </w:rPr>
        <w:tab/>
        <w:t>3</w:t>
      </w:r>
      <w:r>
        <w:rPr>
          <w:noProof/>
          <w:color w:val="000000"/>
        </w:rPr>
        <w:tab/>
        <w:t>Interpretation</w:t>
      </w:r>
    </w:p>
    <w:p w14:paraId="398D41DC" w14:textId="55367D87" w:rsidR="00EE6DFE" w:rsidRDefault="007B095B">
      <w:pPr>
        <w:pStyle w:val="TOC1"/>
        <w:rPr>
          <w:noProof/>
        </w:rPr>
      </w:pPr>
      <w:r>
        <w:rPr>
          <w:noProof/>
          <w:color w:val="000000"/>
        </w:rPr>
        <w:t>part 2—corporatE STATUS</w:t>
      </w:r>
    </w:p>
    <w:p w14:paraId="7B246CA9" w14:textId="77777777" w:rsidR="00EE6DFE" w:rsidRDefault="007B095B">
      <w:pPr>
        <w:pStyle w:val="TOC2"/>
        <w:rPr>
          <w:noProof/>
        </w:rPr>
      </w:pPr>
      <w:r>
        <w:rPr>
          <w:noProof/>
          <w:color w:val="000000"/>
        </w:rPr>
        <w:t>Division 1—Establishment, functions and powers</w:t>
      </w:r>
    </w:p>
    <w:p w14:paraId="327365F9" w14:textId="77777777" w:rsidR="00E24DC0" w:rsidRDefault="007B095B">
      <w:pPr>
        <w:pStyle w:val="TOC3"/>
        <w:rPr>
          <w:noProof/>
        </w:rPr>
      </w:pPr>
      <w:r>
        <w:rPr>
          <w:noProof/>
          <w:color w:val="000000"/>
        </w:rPr>
        <w:tab/>
        <w:t>4</w:t>
      </w:r>
      <w:r>
        <w:rPr>
          <w:noProof/>
          <w:color w:val="000000"/>
        </w:rPr>
        <w:tab/>
        <w:t>Establishment</w:t>
      </w:r>
    </w:p>
    <w:p w14:paraId="15DB99C1" w14:textId="77777777" w:rsidR="00E24DC0" w:rsidRDefault="007B095B">
      <w:pPr>
        <w:pStyle w:val="TOC3"/>
        <w:rPr>
          <w:noProof/>
        </w:rPr>
      </w:pPr>
      <w:r>
        <w:rPr>
          <w:noProof/>
          <w:color w:val="000000"/>
        </w:rPr>
        <w:tab/>
        <w:t>5</w:t>
      </w:r>
      <w:r>
        <w:rPr>
          <w:noProof/>
          <w:color w:val="000000"/>
        </w:rPr>
        <w:tab/>
        <w:t>Functions</w:t>
      </w:r>
    </w:p>
    <w:p w14:paraId="1633E26E" w14:textId="77777777" w:rsidR="00E24DC0" w:rsidRDefault="007B095B">
      <w:pPr>
        <w:pStyle w:val="TOC3"/>
        <w:rPr>
          <w:noProof/>
        </w:rPr>
      </w:pPr>
      <w:r>
        <w:rPr>
          <w:noProof/>
          <w:color w:val="000000"/>
        </w:rPr>
        <w:tab/>
        <w:t>6</w:t>
      </w:r>
      <w:r>
        <w:rPr>
          <w:noProof/>
          <w:color w:val="000000"/>
        </w:rPr>
        <w:tab/>
        <w:t>Powers</w:t>
      </w:r>
    </w:p>
    <w:p w14:paraId="238A67E6" w14:textId="77777777" w:rsidR="00E24DC0" w:rsidRDefault="007B095B">
      <w:pPr>
        <w:pStyle w:val="TOC3"/>
        <w:rPr>
          <w:noProof/>
        </w:rPr>
      </w:pPr>
      <w:r>
        <w:rPr>
          <w:noProof/>
          <w:color w:val="000000"/>
        </w:rPr>
        <w:tab/>
        <w:t>7</w:t>
      </w:r>
      <w:r>
        <w:rPr>
          <w:noProof/>
          <w:color w:val="000000"/>
        </w:rPr>
        <w:tab/>
        <w:t>Matters to be taken into account</w:t>
      </w:r>
    </w:p>
    <w:p w14:paraId="6ABB7D67" w14:textId="77777777" w:rsidR="00E24DC0" w:rsidRDefault="007B095B">
      <w:pPr>
        <w:pStyle w:val="TOC3"/>
        <w:rPr>
          <w:noProof/>
        </w:rPr>
      </w:pPr>
      <w:r>
        <w:rPr>
          <w:noProof/>
          <w:color w:val="000000"/>
        </w:rPr>
        <w:tab/>
        <w:t>8</w:t>
      </w:r>
      <w:r>
        <w:rPr>
          <w:noProof/>
          <w:color w:val="000000"/>
        </w:rPr>
        <w:tab/>
        <w:t>Advisory committees</w:t>
      </w:r>
    </w:p>
    <w:p w14:paraId="26AAF1DE" w14:textId="77777777" w:rsidR="00E24DC0" w:rsidRDefault="007B095B">
      <w:pPr>
        <w:pStyle w:val="TOC3"/>
        <w:rPr>
          <w:noProof/>
        </w:rPr>
      </w:pPr>
      <w:r>
        <w:rPr>
          <w:noProof/>
          <w:color w:val="000000"/>
        </w:rPr>
        <w:tab/>
        <w:t>9</w:t>
      </w:r>
      <w:r>
        <w:rPr>
          <w:noProof/>
          <w:color w:val="000000"/>
        </w:rPr>
        <w:tab/>
        <w:t>Companies, partnerships and joint ventures</w:t>
      </w:r>
    </w:p>
    <w:p w14:paraId="29B10C5F" w14:textId="35C6CCC8" w:rsidR="00EE6DFE" w:rsidRDefault="007B095B">
      <w:pPr>
        <w:pStyle w:val="TOC2"/>
        <w:rPr>
          <w:noProof/>
        </w:rPr>
      </w:pPr>
      <w:r>
        <w:rPr>
          <w:noProof/>
          <w:color w:val="000000"/>
        </w:rPr>
        <w:t>Division 2—Membership</w:t>
      </w:r>
    </w:p>
    <w:p w14:paraId="323F2EAB" w14:textId="77777777" w:rsidR="00E24DC0" w:rsidRDefault="007B095B">
      <w:pPr>
        <w:pStyle w:val="TOC3"/>
        <w:rPr>
          <w:noProof/>
        </w:rPr>
      </w:pPr>
      <w:r>
        <w:rPr>
          <w:noProof/>
          <w:color w:val="000000"/>
        </w:rPr>
        <w:tab/>
        <w:t>10</w:t>
      </w:r>
      <w:r>
        <w:rPr>
          <w:noProof/>
          <w:color w:val="000000"/>
        </w:rPr>
        <w:tab/>
        <w:t>Constitution</w:t>
      </w:r>
    </w:p>
    <w:p w14:paraId="197BF8FD" w14:textId="77777777" w:rsidR="00E24DC0" w:rsidRDefault="007B095B">
      <w:pPr>
        <w:pStyle w:val="TOC3"/>
        <w:rPr>
          <w:noProof/>
        </w:rPr>
      </w:pPr>
      <w:r>
        <w:rPr>
          <w:noProof/>
          <w:color w:val="000000"/>
        </w:rPr>
        <w:tab/>
        <w:t>11</w:t>
      </w:r>
      <w:r>
        <w:rPr>
          <w:noProof/>
          <w:color w:val="000000"/>
        </w:rPr>
        <w:tab/>
        <w:t>Chairperson and deputy chairperson</w:t>
      </w:r>
    </w:p>
    <w:p w14:paraId="12EC499A" w14:textId="77777777" w:rsidR="00E24DC0" w:rsidRDefault="007B095B">
      <w:pPr>
        <w:pStyle w:val="TOC3"/>
        <w:rPr>
          <w:noProof/>
        </w:rPr>
      </w:pPr>
      <w:r>
        <w:rPr>
          <w:noProof/>
          <w:color w:val="000000"/>
        </w:rPr>
        <w:tab/>
        <w:t>12</w:t>
      </w:r>
      <w:r>
        <w:rPr>
          <w:noProof/>
          <w:color w:val="000000"/>
        </w:rPr>
        <w:tab/>
        <w:t>Appointed members</w:t>
      </w:r>
    </w:p>
    <w:p w14:paraId="0E1CD29B" w14:textId="440BC75E" w:rsidR="00EE6DFE" w:rsidRDefault="007B095B">
      <w:pPr>
        <w:pStyle w:val="TOC2"/>
        <w:rPr>
          <w:noProof/>
        </w:rPr>
      </w:pPr>
      <w:r>
        <w:rPr>
          <w:noProof/>
          <w:color w:val="000000"/>
        </w:rPr>
        <w:t>Division 3—Meetings</w:t>
      </w:r>
    </w:p>
    <w:p w14:paraId="0C414F33" w14:textId="77777777" w:rsidR="00E24DC0" w:rsidRDefault="007B095B">
      <w:pPr>
        <w:pStyle w:val="TOC3"/>
        <w:rPr>
          <w:noProof/>
        </w:rPr>
      </w:pPr>
      <w:r>
        <w:rPr>
          <w:noProof/>
          <w:color w:val="000000"/>
        </w:rPr>
        <w:tab/>
        <w:t>13</w:t>
      </w:r>
      <w:r>
        <w:rPr>
          <w:noProof/>
          <w:color w:val="000000"/>
        </w:rPr>
        <w:tab/>
        <w:t>Convening meetings</w:t>
      </w:r>
    </w:p>
    <w:p w14:paraId="41904F34" w14:textId="77777777" w:rsidR="00E24DC0" w:rsidRDefault="007B095B">
      <w:pPr>
        <w:pStyle w:val="TOC3"/>
        <w:rPr>
          <w:noProof/>
        </w:rPr>
      </w:pPr>
      <w:r>
        <w:rPr>
          <w:noProof/>
          <w:color w:val="000000"/>
        </w:rPr>
        <w:tab/>
        <w:t>14</w:t>
      </w:r>
      <w:r>
        <w:rPr>
          <w:noProof/>
          <w:color w:val="000000"/>
        </w:rPr>
        <w:tab/>
        <w:t>Procedure</w:t>
      </w:r>
    </w:p>
    <w:p w14:paraId="7711B912" w14:textId="77777777" w:rsidR="00E24DC0" w:rsidRDefault="007B095B">
      <w:pPr>
        <w:pStyle w:val="TOC3"/>
        <w:rPr>
          <w:noProof/>
        </w:rPr>
      </w:pPr>
      <w:r>
        <w:rPr>
          <w:noProof/>
          <w:color w:val="000000"/>
        </w:rPr>
        <w:tab/>
        <w:t>15</w:t>
      </w:r>
      <w:r>
        <w:rPr>
          <w:noProof/>
          <w:color w:val="000000"/>
        </w:rPr>
        <w:tab/>
        <w:t>Quorum</w:t>
      </w:r>
    </w:p>
    <w:p w14:paraId="5A196030" w14:textId="77777777" w:rsidR="00E24DC0" w:rsidRDefault="007B095B">
      <w:pPr>
        <w:pStyle w:val="TOC3"/>
        <w:rPr>
          <w:noProof/>
        </w:rPr>
      </w:pPr>
      <w:r>
        <w:rPr>
          <w:noProof/>
          <w:color w:val="000000"/>
        </w:rPr>
        <w:tab/>
        <w:t>16</w:t>
      </w:r>
      <w:r>
        <w:rPr>
          <w:noProof/>
          <w:color w:val="000000"/>
        </w:rPr>
        <w:tab/>
        <w:t>Disclosure of interest</w:t>
      </w:r>
    </w:p>
    <w:p w14:paraId="3A8FDFD5" w14:textId="7DF5CF29" w:rsidR="00EE6DFE" w:rsidRDefault="007B095B">
      <w:pPr>
        <w:pStyle w:val="TOC1"/>
        <w:rPr>
          <w:noProof/>
        </w:rPr>
      </w:pPr>
      <w:r>
        <w:rPr>
          <w:noProof/>
          <w:color w:val="000000"/>
        </w:rPr>
        <w:lastRenderedPageBreak/>
        <w:t>PART 3—CHIEF EXECUTIVE OFFICER, STAFF AND CONSULTANTS</w:t>
      </w:r>
    </w:p>
    <w:p w14:paraId="3C8AB855" w14:textId="77777777" w:rsidR="00EE6DFE" w:rsidRDefault="007B095B">
      <w:pPr>
        <w:pStyle w:val="TOC2"/>
        <w:rPr>
          <w:noProof/>
        </w:rPr>
      </w:pPr>
      <w:r>
        <w:rPr>
          <w:noProof/>
          <w:color w:val="000000"/>
        </w:rPr>
        <w:t>Division 1—Chief executive officer</w:t>
      </w:r>
    </w:p>
    <w:p w14:paraId="0723B992" w14:textId="77777777" w:rsidR="00E24DC0" w:rsidRDefault="007B095B">
      <w:pPr>
        <w:pStyle w:val="TOC3"/>
        <w:rPr>
          <w:noProof/>
        </w:rPr>
      </w:pPr>
      <w:r>
        <w:rPr>
          <w:noProof/>
          <w:color w:val="000000"/>
        </w:rPr>
        <w:tab/>
        <w:t>17</w:t>
      </w:r>
      <w:r>
        <w:rPr>
          <w:noProof/>
          <w:color w:val="000000"/>
        </w:rPr>
        <w:tab/>
        <w:t>Office and office holder</w:t>
      </w:r>
    </w:p>
    <w:p w14:paraId="183E762A" w14:textId="77777777" w:rsidR="00E24DC0" w:rsidRDefault="007B095B">
      <w:pPr>
        <w:pStyle w:val="TOC3"/>
        <w:rPr>
          <w:noProof/>
        </w:rPr>
      </w:pPr>
      <w:r>
        <w:rPr>
          <w:noProof/>
          <w:color w:val="000000"/>
        </w:rPr>
        <w:tab/>
        <w:t>18</w:t>
      </w:r>
      <w:r>
        <w:rPr>
          <w:noProof/>
          <w:color w:val="000000"/>
        </w:rPr>
        <w:tab/>
        <w:t>Role</w:t>
      </w:r>
    </w:p>
    <w:p w14:paraId="5C4479B5" w14:textId="0092BBE2" w:rsidR="00EE6DFE" w:rsidRDefault="007B095B">
      <w:pPr>
        <w:pStyle w:val="TOC2"/>
        <w:rPr>
          <w:noProof/>
        </w:rPr>
      </w:pPr>
      <w:r>
        <w:rPr>
          <w:noProof/>
          <w:color w:val="000000"/>
        </w:rPr>
        <w:t>Division 2—Staff and consultants</w:t>
      </w:r>
    </w:p>
    <w:p w14:paraId="760551C6" w14:textId="77777777" w:rsidR="00E24DC0" w:rsidRDefault="007B095B">
      <w:pPr>
        <w:pStyle w:val="TOC3"/>
        <w:rPr>
          <w:noProof/>
        </w:rPr>
      </w:pPr>
      <w:r>
        <w:rPr>
          <w:noProof/>
          <w:color w:val="000000"/>
        </w:rPr>
        <w:tab/>
        <w:t>19</w:t>
      </w:r>
      <w:r>
        <w:rPr>
          <w:noProof/>
          <w:color w:val="000000"/>
        </w:rPr>
        <w:tab/>
        <w:t>Staff</w:t>
      </w:r>
    </w:p>
    <w:p w14:paraId="537A6190" w14:textId="77777777" w:rsidR="00E24DC0" w:rsidRDefault="007B095B">
      <w:pPr>
        <w:pStyle w:val="TOC3"/>
        <w:rPr>
          <w:noProof/>
        </w:rPr>
      </w:pPr>
      <w:r>
        <w:rPr>
          <w:noProof/>
          <w:color w:val="000000"/>
        </w:rPr>
        <w:tab/>
        <w:t>20</w:t>
      </w:r>
      <w:r>
        <w:rPr>
          <w:noProof/>
          <w:color w:val="000000"/>
        </w:rPr>
        <w:tab/>
        <w:t>Consultants</w:t>
      </w:r>
    </w:p>
    <w:p w14:paraId="0FF6F4F9" w14:textId="451F0E74" w:rsidR="00EE6DFE" w:rsidRDefault="007B095B">
      <w:pPr>
        <w:pStyle w:val="TOC1"/>
        <w:rPr>
          <w:noProof/>
        </w:rPr>
      </w:pPr>
      <w:r>
        <w:rPr>
          <w:noProof/>
          <w:color w:val="000000"/>
        </w:rPr>
        <w:t>part 4—management</w:t>
      </w:r>
    </w:p>
    <w:p w14:paraId="59E04334" w14:textId="77777777" w:rsidR="00E24DC0" w:rsidRDefault="007B095B">
      <w:pPr>
        <w:pStyle w:val="TOC3"/>
        <w:rPr>
          <w:noProof/>
        </w:rPr>
      </w:pPr>
      <w:r>
        <w:rPr>
          <w:noProof/>
          <w:color w:val="000000"/>
        </w:rPr>
        <w:tab/>
        <w:t>21</w:t>
      </w:r>
      <w:r>
        <w:rPr>
          <w:noProof/>
          <w:color w:val="000000"/>
        </w:rPr>
        <w:tab/>
        <w:t>Definitions of pt 4</w:t>
      </w:r>
    </w:p>
    <w:p w14:paraId="25BC365E" w14:textId="77777777" w:rsidR="00E24DC0" w:rsidRDefault="007B095B">
      <w:pPr>
        <w:pStyle w:val="TOC3"/>
        <w:rPr>
          <w:noProof/>
        </w:rPr>
      </w:pPr>
      <w:r>
        <w:rPr>
          <w:noProof/>
          <w:color w:val="000000"/>
        </w:rPr>
        <w:tab/>
        <w:t>22</w:t>
      </w:r>
      <w:r>
        <w:rPr>
          <w:noProof/>
          <w:color w:val="000000"/>
        </w:rPr>
        <w:tab/>
        <w:t>Management focus</w:t>
      </w:r>
    </w:p>
    <w:p w14:paraId="51A419E2" w14:textId="77777777" w:rsidR="00E24DC0" w:rsidRDefault="007B095B">
      <w:pPr>
        <w:pStyle w:val="TOC3"/>
        <w:rPr>
          <w:noProof/>
        </w:rPr>
      </w:pPr>
      <w:r>
        <w:rPr>
          <w:noProof/>
          <w:color w:val="000000"/>
        </w:rPr>
        <w:tab/>
        <w:t>23</w:t>
      </w:r>
      <w:r>
        <w:rPr>
          <w:noProof/>
          <w:color w:val="000000"/>
        </w:rPr>
        <w:tab/>
        <w:t>Business plans</w:t>
      </w:r>
    </w:p>
    <w:p w14:paraId="53E1D13A" w14:textId="77777777" w:rsidR="00E24DC0" w:rsidRDefault="007B095B">
      <w:pPr>
        <w:pStyle w:val="TOC3"/>
        <w:rPr>
          <w:noProof/>
        </w:rPr>
      </w:pPr>
      <w:r>
        <w:rPr>
          <w:noProof/>
          <w:color w:val="000000"/>
        </w:rPr>
        <w:tab/>
        <w:t>24</w:t>
      </w:r>
      <w:r>
        <w:rPr>
          <w:noProof/>
          <w:color w:val="000000"/>
        </w:rPr>
        <w:tab/>
        <w:t>Development of business plans</w:t>
      </w:r>
    </w:p>
    <w:p w14:paraId="29607D11" w14:textId="77777777" w:rsidR="00E24DC0" w:rsidRDefault="007B095B">
      <w:pPr>
        <w:pStyle w:val="TOC3"/>
        <w:rPr>
          <w:noProof/>
        </w:rPr>
      </w:pPr>
      <w:r>
        <w:rPr>
          <w:noProof/>
          <w:color w:val="000000"/>
        </w:rPr>
        <w:tab/>
        <w:t>25</w:t>
      </w:r>
      <w:r>
        <w:rPr>
          <w:noProof/>
          <w:color w:val="000000"/>
        </w:rPr>
        <w:tab/>
        <w:t>Modification of business plans</w:t>
      </w:r>
    </w:p>
    <w:p w14:paraId="30203450" w14:textId="77777777" w:rsidR="00E24DC0" w:rsidRDefault="007B095B">
      <w:pPr>
        <w:pStyle w:val="TOC3"/>
        <w:rPr>
          <w:noProof/>
        </w:rPr>
      </w:pPr>
      <w:r>
        <w:rPr>
          <w:noProof/>
          <w:color w:val="000000"/>
        </w:rPr>
        <w:tab/>
        <w:t>26</w:t>
      </w:r>
      <w:r>
        <w:rPr>
          <w:noProof/>
          <w:color w:val="000000"/>
        </w:rPr>
        <w:tab/>
        <w:t>Application of Part 8 of Financial Management Act</w:t>
      </w:r>
    </w:p>
    <w:p w14:paraId="58846BCA" w14:textId="75AAAF9E" w:rsidR="00EE6DFE" w:rsidRDefault="007B095B">
      <w:pPr>
        <w:pStyle w:val="TOC1"/>
        <w:rPr>
          <w:noProof/>
        </w:rPr>
      </w:pPr>
      <w:r>
        <w:rPr>
          <w:noProof/>
          <w:color w:val="000000"/>
        </w:rPr>
        <w:t>part 5—miscellaneous</w:t>
      </w:r>
    </w:p>
    <w:p w14:paraId="7EA60196" w14:textId="77777777" w:rsidR="00E24DC0" w:rsidRDefault="007B095B">
      <w:pPr>
        <w:pStyle w:val="TOC3"/>
        <w:rPr>
          <w:noProof/>
        </w:rPr>
      </w:pPr>
      <w:r>
        <w:rPr>
          <w:noProof/>
          <w:color w:val="000000"/>
        </w:rPr>
        <w:tab/>
        <w:t>27</w:t>
      </w:r>
      <w:r>
        <w:rPr>
          <w:noProof/>
          <w:color w:val="000000"/>
        </w:rPr>
        <w:tab/>
        <w:t>Provision of information</w:t>
      </w:r>
    </w:p>
    <w:p w14:paraId="79295A2F" w14:textId="77777777" w:rsidR="00E24DC0" w:rsidRDefault="007B095B">
      <w:pPr>
        <w:pStyle w:val="TOC3"/>
        <w:rPr>
          <w:noProof/>
        </w:rPr>
      </w:pPr>
      <w:r>
        <w:rPr>
          <w:noProof/>
          <w:color w:val="000000"/>
        </w:rPr>
        <w:tab/>
        <w:t>28</w:t>
      </w:r>
      <w:r>
        <w:rPr>
          <w:noProof/>
          <w:color w:val="000000"/>
        </w:rPr>
        <w:tab/>
        <w:t>Ministerial directions</w:t>
      </w:r>
    </w:p>
    <w:p w14:paraId="38DA0AC0" w14:textId="77777777" w:rsidR="00E24DC0" w:rsidRDefault="007B095B">
      <w:pPr>
        <w:pStyle w:val="TOC3"/>
        <w:rPr>
          <w:noProof/>
        </w:rPr>
      </w:pPr>
      <w:r>
        <w:rPr>
          <w:noProof/>
          <w:color w:val="000000"/>
        </w:rPr>
        <w:tab/>
        <w:t>29</w:t>
      </w:r>
      <w:r>
        <w:rPr>
          <w:noProof/>
          <w:color w:val="000000"/>
        </w:rPr>
        <w:tab/>
        <w:t>Quarterly reports</w:t>
      </w:r>
    </w:p>
    <w:p w14:paraId="3A8CA2BA" w14:textId="77777777" w:rsidR="00E24DC0" w:rsidRDefault="007B095B">
      <w:pPr>
        <w:pStyle w:val="TOC3"/>
        <w:rPr>
          <w:noProof/>
        </w:rPr>
      </w:pPr>
      <w:r>
        <w:rPr>
          <w:noProof/>
          <w:color w:val="000000"/>
        </w:rPr>
        <w:tab/>
        <w:t>30</w:t>
      </w:r>
      <w:r>
        <w:rPr>
          <w:noProof/>
          <w:color w:val="000000"/>
        </w:rPr>
        <w:tab/>
        <w:t>Annual report</w:t>
      </w:r>
    </w:p>
    <w:p w14:paraId="2AAB7FA0" w14:textId="77777777" w:rsidR="00E24DC0" w:rsidRDefault="007B095B">
      <w:pPr>
        <w:pStyle w:val="TOC3"/>
        <w:rPr>
          <w:noProof/>
        </w:rPr>
      </w:pPr>
      <w:r>
        <w:rPr>
          <w:noProof/>
          <w:color w:val="000000"/>
        </w:rPr>
        <w:tab/>
        <w:t>30A</w:t>
      </w:r>
      <w:r>
        <w:rPr>
          <w:noProof/>
        </w:rPr>
        <w:tab/>
      </w:r>
      <w:r>
        <w:rPr>
          <w:noProof/>
          <w:color w:val="000000"/>
        </w:rPr>
        <w:t>Liability for ACT taxes etc</w:t>
      </w:r>
    </w:p>
    <w:p w14:paraId="4AB07189" w14:textId="77777777" w:rsidR="00E24DC0" w:rsidRDefault="007B095B">
      <w:pPr>
        <w:pStyle w:val="TOC3"/>
        <w:rPr>
          <w:noProof/>
        </w:rPr>
      </w:pPr>
      <w:r>
        <w:rPr>
          <w:noProof/>
          <w:color w:val="000000"/>
        </w:rPr>
        <w:tab/>
        <w:t>31</w:t>
      </w:r>
      <w:r>
        <w:rPr>
          <w:noProof/>
          <w:color w:val="000000"/>
        </w:rPr>
        <w:tab/>
        <w:t>Regulation-making power</w:t>
      </w:r>
    </w:p>
    <w:p w14:paraId="21BA072F" w14:textId="77777777" w:rsidR="00E24DC0" w:rsidRDefault="007B095B">
      <w:pPr>
        <w:pStyle w:val="TOC3"/>
        <w:rPr>
          <w:noProof/>
        </w:rPr>
      </w:pPr>
      <w:r>
        <w:rPr>
          <w:noProof/>
          <w:color w:val="000000"/>
        </w:rPr>
        <w:tab/>
        <w:t>32</w:t>
      </w:r>
      <w:r>
        <w:rPr>
          <w:noProof/>
          <w:color w:val="000000"/>
        </w:rPr>
        <w:tab/>
        <w:t>Vesting of assets</w:t>
      </w:r>
    </w:p>
    <w:p w14:paraId="6E1DDB33" w14:textId="6E006F48" w:rsidR="00EE6DFE" w:rsidRDefault="007B095B">
      <w:pPr>
        <w:pStyle w:val="TOC7"/>
        <w:rPr>
          <w:noProof/>
        </w:rPr>
      </w:pPr>
      <w:r>
        <w:rPr>
          <w:noProof/>
          <w:color w:val="000000"/>
        </w:rPr>
        <w:tab/>
        <w:t>SCHEDULE 1</w:t>
      </w:r>
    </w:p>
    <w:p w14:paraId="6ADEF657" w14:textId="77777777" w:rsidR="00E24DC0" w:rsidRDefault="007B095B">
      <w:pPr>
        <w:pStyle w:val="TOC8"/>
        <w:rPr>
          <w:noProof/>
        </w:rPr>
      </w:pPr>
      <w:r>
        <w:rPr>
          <w:noProof/>
          <w:color w:val="000000"/>
        </w:rPr>
        <w:tab/>
        <w:t>DESIGNATED LOCATIONS</w:t>
      </w:r>
    </w:p>
    <w:p w14:paraId="67CFB6B7" w14:textId="78B24A72" w:rsidR="00EE6DFE" w:rsidRDefault="007B095B">
      <w:pPr>
        <w:pStyle w:val="TOC7"/>
        <w:rPr>
          <w:noProof/>
        </w:rPr>
      </w:pPr>
      <w:r>
        <w:rPr>
          <w:noProof/>
          <w:color w:val="000000"/>
        </w:rPr>
        <w:tab/>
        <w:t>SCHEDULE 2</w:t>
      </w:r>
    </w:p>
    <w:p w14:paraId="5DEF559A" w14:textId="77777777" w:rsidR="00E24DC0" w:rsidRDefault="007B095B">
      <w:pPr>
        <w:pStyle w:val="TOC8"/>
        <w:rPr>
          <w:noProof/>
        </w:rPr>
      </w:pPr>
      <w:r>
        <w:rPr>
          <w:noProof/>
          <w:color w:val="000000"/>
        </w:rPr>
        <w:tab/>
        <w:t>APPOINTMENT AND TERMS AND CONDITIONS OF APPOINTED MEMBERS</w:t>
      </w:r>
    </w:p>
    <w:p w14:paraId="1B1372A0" w14:textId="069D5C6C" w:rsidR="00EE6DFE" w:rsidRDefault="007B095B">
      <w:pPr>
        <w:pStyle w:val="TOC7"/>
        <w:rPr>
          <w:noProof/>
        </w:rPr>
      </w:pPr>
      <w:r>
        <w:rPr>
          <w:noProof/>
          <w:color w:val="000000"/>
        </w:rPr>
        <w:tab/>
        <w:t>ENDNOTES</w:t>
      </w:r>
    </w:p>
    <w:p w14:paraId="2CEDC5B7" w14:textId="77777777" w:rsidR="00E24DC0" w:rsidRDefault="007B095B">
      <w:pPr>
        <w:pStyle w:val="TOC9"/>
        <w:rPr>
          <w:noProof/>
        </w:rPr>
      </w:pPr>
      <w:r>
        <w:rPr>
          <w:noProof/>
          <w:color w:val="000000"/>
        </w:rPr>
        <w:tab/>
        <w:t>1</w:t>
      </w:r>
      <w:r>
        <w:rPr>
          <w:noProof/>
        </w:rPr>
        <w:tab/>
      </w:r>
      <w:r>
        <w:rPr>
          <w:noProof/>
          <w:color w:val="000000"/>
        </w:rPr>
        <w:t>About this republication</w:t>
      </w:r>
    </w:p>
    <w:p w14:paraId="3CEC313B" w14:textId="77777777" w:rsidR="00E24DC0" w:rsidRDefault="007B095B">
      <w:pPr>
        <w:pStyle w:val="TOC9"/>
        <w:rPr>
          <w:noProof/>
        </w:rPr>
      </w:pPr>
      <w:r>
        <w:rPr>
          <w:noProof/>
          <w:color w:val="000000"/>
        </w:rPr>
        <w:tab/>
        <w:t>2</w:t>
      </w:r>
      <w:r>
        <w:rPr>
          <w:noProof/>
        </w:rPr>
        <w:tab/>
      </w:r>
      <w:r>
        <w:rPr>
          <w:noProof/>
          <w:color w:val="000000"/>
        </w:rPr>
        <w:t>Abbreviation key</w:t>
      </w:r>
    </w:p>
    <w:p w14:paraId="7028A63A" w14:textId="77777777" w:rsidR="00E24DC0" w:rsidRDefault="007B095B">
      <w:pPr>
        <w:pStyle w:val="TOC9"/>
        <w:rPr>
          <w:noProof/>
        </w:rPr>
      </w:pPr>
      <w:r>
        <w:rPr>
          <w:noProof/>
          <w:color w:val="000000"/>
        </w:rPr>
        <w:tab/>
        <w:t>3</w:t>
      </w:r>
      <w:r>
        <w:rPr>
          <w:noProof/>
        </w:rPr>
        <w:tab/>
      </w:r>
      <w:r>
        <w:rPr>
          <w:noProof/>
          <w:color w:val="000000"/>
        </w:rPr>
        <w:t>Table of legislation</w:t>
      </w:r>
    </w:p>
    <w:p w14:paraId="149D6A4A" w14:textId="77777777" w:rsidR="00E24DC0" w:rsidRDefault="007B095B">
      <w:pPr>
        <w:pStyle w:val="TOC9"/>
        <w:rPr>
          <w:noProof/>
        </w:rPr>
      </w:pPr>
      <w:r>
        <w:rPr>
          <w:noProof/>
          <w:color w:val="000000"/>
        </w:rPr>
        <w:tab/>
        <w:t>4</w:t>
      </w:r>
      <w:r>
        <w:rPr>
          <w:noProof/>
        </w:rPr>
        <w:tab/>
      </w:r>
      <w:r>
        <w:rPr>
          <w:noProof/>
          <w:color w:val="000000"/>
        </w:rPr>
        <w:t>Table of amendments</w:t>
      </w:r>
    </w:p>
    <w:p w14:paraId="7805520C" w14:textId="77777777" w:rsidR="00E24DC0" w:rsidRDefault="007B095B">
      <w:pPr>
        <w:pStyle w:val="TOC9"/>
        <w:rPr>
          <w:noProof/>
        </w:rPr>
      </w:pPr>
      <w:r>
        <w:rPr>
          <w:noProof/>
        </w:rPr>
        <w:tab/>
        <w:t>5</w:t>
      </w:r>
      <w:r>
        <w:rPr>
          <w:noProof/>
        </w:rPr>
        <w:tab/>
        <w:t>Table of earlier republications</w:t>
      </w:r>
    </w:p>
    <w:p w14:paraId="00CA57FD" w14:textId="76034F47" w:rsidR="00EE6DFE" w:rsidRDefault="00EE6DFE">
      <w:pPr>
        <w:pStyle w:val="N-9pt"/>
        <w:rPr>
          <w:color w:val="000000"/>
        </w:rPr>
      </w:pPr>
    </w:p>
    <w:p w14:paraId="6D9E38E8" w14:textId="77777777" w:rsidR="00EE6DFE" w:rsidRDefault="00EE6DFE">
      <w:pPr>
        <w:ind w:right="20"/>
        <w:rPr>
          <w:color w:val="000000"/>
        </w:rPr>
        <w:sectPr w:rsidR="00EE6DFE" w:rsidSect="001A56EF">
          <w:headerReference w:type="default" r:id="rId14"/>
          <w:footerReference w:type="default" r:id="rId15"/>
          <w:headerReference w:type="first" r:id="rId16"/>
          <w:footerReference w:type="first" r:id="rId17"/>
          <w:pgSz w:w="11907" w:h="16839"/>
          <w:pgMar w:top="2999" w:right="1899" w:bottom="2500" w:left="2302" w:header="2477" w:footer="2098" w:gutter="0"/>
          <w:pgNumType w:fmt="lowerRoman" w:start="1"/>
          <w:cols w:space="709"/>
          <w:titlePg/>
          <w:docGrid w:linePitch="326"/>
        </w:sectPr>
      </w:pPr>
    </w:p>
    <w:p w14:paraId="69FA1EBB" w14:textId="77777777" w:rsidR="00EE6DFE" w:rsidRDefault="007B095B">
      <w:pPr>
        <w:pStyle w:val="parainpara"/>
        <w:spacing w:before="0" w:after="40"/>
        <w:jc w:val="right"/>
        <w:rPr>
          <w:rFonts w:ascii="Helvetica" w:hAnsi="Helvetica" w:cs="Helvetica"/>
          <w:color w:val="000000"/>
          <w:sz w:val="20"/>
          <w:szCs w:val="20"/>
        </w:rPr>
      </w:pPr>
      <w:r>
        <w:rPr>
          <w:rFonts w:ascii="Helvetica" w:hAnsi="Helvetica" w:cs="Helvetica"/>
          <w:color w:val="000000"/>
          <w:sz w:val="20"/>
          <w:szCs w:val="20"/>
        </w:rPr>
        <w:lastRenderedPageBreak/>
        <w:t>As in force on</w:t>
      </w:r>
    </w:p>
    <w:p w14:paraId="3B79DA74" w14:textId="77777777" w:rsidR="00EE6DFE" w:rsidRDefault="007B095B">
      <w:pPr>
        <w:pStyle w:val="parainpara"/>
        <w:spacing w:before="0" w:after="100"/>
        <w:jc w:val="right"/>
        <w:rPr>
          <w:rFonts w:ascii="Helvetica" w:hAnsi="Helvetica" w:cs="Helvetica"/>
          <w:color w:val="000000"/>
          <w:sz w:val="20"/>
          <w:szCs w:val="20"/>
        </w:rPr>
      </w:pPr>
      <w:r>
        <w:rPr>
          <w:rFonts w:ascii="Helvetica" w:hAnsi="Helvetica" w:cs="Helvetica"/>
          <w:color w:val="000000"/>
          <w:sz w:val="20"/>
          <w:szCs w:val="20"/>
        </w:rPr>
        <w:t>20 October 2000</w:t>
      </w:r>
    </w:p>
    <w:p w14:paraId="145BF497" w14:textId="77777777" w:rsidR="00E24DC0" w:rsidRDefault="00E24DC0" w:rsidP="00E24DC0">
      <w:pPr>
        <w:jc w:val="center"/>
      </w:pPr>
      <w:r>
        <w:rPr>
          <w:noProof/>
        </w:rPr>
        <w:drawing>
          <wp:inline distT="0" distB="0" distL="0" distR="0" wp14:anchorId="22169709" wp14:editId="57ACEB7E">
            <wp:extent cx="1336040" cy="11772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26C30153" w14:textId="77777777" w:rsidR="00E24DC0" w:rsidRDefault="00E24DC0" w:rsidP="00E24DC0">
      <w:pPr>
        <w:jc w:val="center"/>
        <w:rPr>
          <w:rFonts w:ascii="Arial" w:hAnsi="Arial"/>
        </w:rPr>
      </w:pPr>
      <w:r>
        <w:rPr>
          <w:rFonts w:ascii="Arial" w:hAnsi="Arial"/>
        </w:rPr>
        <w:t>Australian Capital Territory</w:t>
      </w:r>
    </w:p>
    <w:p w14:paraId="7E79A130" w14:textId="77777777" w:rsidR="00EE6DFE" w:rsidRDefault="007B095B">
      <w:pPr>
        <w:spacing w:before="240" w:after="300"/>
        <w:jc w:val="center"/>
        <w:rPr>
          <w:rFonts w:ascii="Helvetica" w:hAnsi="Helvetica" w:cs="Helvetica"/>
          <w:b/>
          <w:bCs/>
          <w:color w:val="000000"/>
          <w:sz w:val="32"/>
          <w:szCs w:val="32"/>
        </w:rPr>
      </w:pPr>
      <w:r>
        <w:rPr>
          <w:rFonts w:ascii="Helvetica" w:hAnsi="Helvetica" w:cs="Helvetica"/>
          <w:b/>
          <w:bCs/>
          <w:color w:val="000000"/>
          <w:sz w:val="32"/>
          <w:szCs w:val="32"/>
        </w:rPr>
        <w:t>Cultural Facilities Corporation Act 1997</w:t>
      </w:r>
    </w:p>
    <w:p w14:paraId="1B299791" w14:textId="77777777" w:rsidR="00EE6DFE" w:rsidRDefault="007B095B">
      <w:pPr>
        <w:suppressLineNumbers/>
        <w:jc w:val="center"/>
        <w:rPr>
          <w:b/>
          <w:bCs/>
          <w:color w:val="000000"/>
          <w:sz w:val="28"/>
          <w:szCs w:val="28"/>
        </w:rPr>
      </w:pPr>
      <w:r>
        <w:rPr>
          <w:color w:val="000000"/>
        </w:rPr>
        <w:t>An Act to establish the Cultural Facilities Corporation and for related purposes</w:t>
      </w:r>
    </w:p>
    <w:p w14:paraId="25A84329" w14:textId="77777777" w:rsidR="00EE6DFE" w:rsidRDefault="007B095B">
      <w:pPr>
        <w:pStyle w:val="AH1Part"/>
        <w:rPr>
          <w:color w:val="000000"/>
        </w:rPr>
      </w:pPr>
      <w:bookmarkStart w:id="1" w:name="_Toc524404724"/>
      <w:r>
        <w:rPr>
          <w:color w:val="000000"/>
        </w:rPr>
        <w:t>part 1—preliminary</w:t>
      </w:r>
      <w:bookmarkEnd w:id="1"/>
    </w:p>
    <w:p w14:paraId="43253930" w14:textId="77777777" w:rsidR="00EE6DFE" w:rsidRDefault="007B095B">
      <w:pPr>
        <w:pStyle w:val="Heading3"/>
        <w:rPr>
          <w:color w:val="000000"/>
        </w:rPr>
      </w:pPr>
      <w:bookmarkStart w:id="2" w:name="_Toc524404725"/>
      <w:r>
        <w:rPr>
          <w:color w:val="000000"/>
        </w:rPr>
        <w:t xml:space="preserve">1 </w:t>
      </w:r>
      <w:r>
        <w:rPr>
          <w:color w:val="000000"/>
        </w:rPr>
        <w:tab/>
        <w:t>Short title</w:t>
      </w:r>
      <w:bookmarkEnd w:id="2"/>
    </w:p>
    <w:p w14:paraId="060FB03F" w14:textId="77777777" w:rsidR="00EE6DFE" w:rsidRDefault="007B095B">
      <w:pPr>
        <w:pStyle w:val="Amain"/>
        <w:rPr>
          <w:color w:val="000000"/>
        </w:rPr>
      </w:pPr>
      <w:r>
        <w:rPr>
          <w:color w:val="000000"/>
        </w:rPr>
        <w:tab/>
        <w:t xml:space="preserve">This Act may be cited as the </w:t>
      </w:r>
      <w:r>
        <w:rPr>
          <w:i/>
          <w:iCs/>
          <w:color w:val="000000"/>
        </w:rPr>
        <w:t>Cultural Facilities Corporation Act 1997.</w:t>
      </w:r>
    </w:p>
    <w:p w14:paraId="22E91125" w14:textId="77777777" w:rsidR="00EE6DFE" w:rsidRDefault="007B095B">
      <w:pPr>
        <w:pStyle w:val="Heading3"/>
        <w:rPr>
          <w:color w:val="000000"/>
        </w:rPr>
      </w:pPr>
      <w:bookmarkStart w:id="3" w:name="_Toc524404726"/>
      <w:r>
        <w:rPr>
          <w:color w:val="000000"/>
        </w:rPr>
        <w:t xml:space="preserve">3 </w:t>
      </w:r>
      <w:r>
        <w:rPr>
          <w:color w:val="000000"/>
        </w:rPr>
        <w:tab/>
        <w:t>Interpretation</w:t>
      </w:r>
      <w:bookmarkEnd w:id="3"/>
    </w:p>
    <w:p w14:paraId="62436B04" w14:textId="77777777" w:rsidR="00EE6DFE" w:rsidRDefault="007B095B">
      <w:pPr>
        <w:pStyle w:val="Amain"/>
        <w:rPr>
          <w:color w:val="000000"/>
        </w:rPr>
      </w:pPr>
      <w:r>
        <w:rPr>
          <w:b/>
          <w:bCs/>
          <w:color w:val="000000"/>
        </w:rPr>
        <w:t>(1)</w:t>
      </w:r>
      <w:r>
        <w:rPr>
          <w:color w:val="000000"/>
        </w:rPr>
        <w:t xml:space="preserve"> </w:t>
      </w:r>
      <w:r>
        <w:rPr>
          <w:color w:val="000000"/>
        </w:rPr>
        <w:tab/>
        <w:t>In this Act:</w:t>
      </w:r>
    </w:p>
    <w:p w14:paraId="4F6D6998" w14:textId="77777777" w:rsidR="00EE6DFE" w:rsidRDefault="007B095B">
      <w:pPr>
        <w:pStyle w:val="aNote"/>
        <w:rPr>
          <w:color w:val="000000"/>
        </w:rPr>
      </w:pPr>
      <w:r>
        <w:rPr>
          <w:i/>
          <w:iCs/>
          <w:color w:val="000000"/>
        </w:rPr>
        <w:t>Note</w:t>
      </w:r>
      <w:r>
        <w:rPr>
          <w:color w:val="000000"/>
        </w:rPr>
        <w:tab/>
        <w:t xml:space="preserve">A definition applies except so far as the contrary intention appears (see </w:t>
      </w:r>
      <w:r>
        <w:rPr>
          <w:i/>
          <w:iCs/>
          <w:color w:val="000000"/>
        </w:rPr>
        <w:t>Interpretation Act 1967</w:t>
      </w:r>
      <w:r>
        <w:rPr>
          <w:color w:val="000000"/>
        </w:rPr>
        <w:t>, s 11G).</w:t>
      </w:r>
    </w:p>
    <w:p w14:paraId="3378D0B3" w14:textId="77777777" w:rsidR="00EE6DFE" w:rsidRDefault="007B095B">
      <w:pPr>
        <w:pStyle w:val="aDef"/>
        <w:rPr>
          <w:color w:val="000000"/>
        </w:rPr>
      </w:pPr>
      <w:r>
        <w:rPr>
          <w:b/>
          <w:bCs/>
          <w:i/>
          <w:iCs/>
          <w:color w:val="000000"/>
        </w:rPr>
        <w:t>Civic Square precinct</w:t>
      </w:r>
      <w:r>
        <w:rPr>
          <w:color w:val="000000"/>
        </w:rPr>
        <w:t xml:space="preserve"> means the land constituting Blocks 18, 20 and 22, Section 19, Division of City, Canberra Central District.</w:t>
      </w:r>
    </w:p>
    <w:p w14:paraId="3CEB2CC2" w14:textId="77777777" w:rsidR="00EE6DFE" w:rsidRDefault="007B095B">
      <w:pPr>
        <w:pStyle w:val="aDef"/>
        <w:rPr>
          <w:color w:val="000000"/>
        </w:rPr>
      </w:pPr>
      <w:r>
        <w:rPr>
          <w:b/>
          <w:bCs/>
          <w:i/>
          <w:iCs/>
          <w:color w:val="000000"/>
        </w:rPr>
        <w:t>corporation</w:t>
      </w:r>
      <w:r>
        <w:rPr>
          <w:color w:val="000000"/>
        </w:rPr>
        <w:t xml:space="preserve"> means the Cultural Facilities Corporation.</w:t>
      </w:r>
    </w:p>
    <w:p w14:paraId="2520DE21" w14:textId="77777777" w:rsidR="00EE6DFE" w:rsidRDefault="007B095B">
      <w:pPr>
        <w:pStyle w:val="aDef"/>
        <w:rPr>
          <w:color w:val="000000"/>
        </w:rPr>
      </w:pPr>
      <w:r>
        <w:rPr>
          <w:b/>
          <w:bCs/>
          <w:i/>
          <w:iCs/>
          <w:color w:val="000000"/>
        </w:rPr>
        <w:t>cultural activities</w:t>
      </w:r>
      <w:r>
        <w:rPr>
          <w:color w:val="000000"/>
        </w:rPr>
        <w:t xml:space="preserve"> includes artistic, historical or otherwise cultural entertainments, displays and exhibitions.</w:t>
      </w:r>
    </w:p>
    <w:p w14:paraId="78F64EAF" w14:textId="77777777" w:rsidR="00EE6DFE" w:rsidRDefault="007B095B">
      <w:pPr>
        <w:pStyle w:val="aDef"/>
        <w:rPr>
          <w:color w:val="000000"/>
        </w:rPr>
      </w:pPr>
      <w:r>
        <w:rPr>
          <w:b/>
          <w:bCs/>
          <w:i/>
          <w:iCs/>
          <w:color w:val="000000"/>
        </w:rPr>
        <w:t>designated location</w:t>
      </w:r>
      <w:r>
        <w:rPr>
          <w:color w:val="000000"/>
        </w:rPr>
        <w:t xml:space="preserve"> means—</w:t>
      </w:r>
    </w:p>
    <w:p w14:paraId="1C358058" w14:textId="77777777" w:rsidR="00EE6DFE" w:rsidRDefault="007B095B">
      <w:pPr>
        <w:pStyle w:val="Asubpara"/>
        <w:rPr>
          <w:color w:val="000000"/>
        </w:rPr>
      </w:pPr>
      <w:r>
        <w:rPr>
          <w:color w:val="000000"/>
        </w:rPr>
        <w:tab/>
        <w:t>(a)</w:t>
      </w:r>
      <w:r>
        <w:rPr>
          <w:color w:val="000000"/>
        </w:rPr>
        <w:tab/>
        <w:t>a location specified in Schedule 1; or</w:t>
      </w:r>
    </w:p>
    <w:p w14:paraId="4B8971AE" w14:textId="77777777" w:rsidR="00EE6DFE" w:rsidRDefault="007B095B">
      <w:pPr>
        <w:pStyle w:val="Asubpara"/>
        <w:rPr>
          <w:color w:val="000000"/>
        </w:rPr>
      </w:pPr>
      <w:r>
        <w:rPr>
          <w:color w:val="000000"/>
        </w:rPr>
        <w:tab/>
        <w:t>(b)</w:t>
      </w:r>
      <w:r>
        <w:rPr>
          <w:color w:val="000000"/>
        </w:rPr>
        <w:tab/>
        <w:t>a location specified by the Minister by notice in the Gazette.</w:t>
      </w:r>
    </w:p>
    <w:p w14:paraId="72DB0583" w14:textId="77777777" w:rsidR="00EE6DFE" w:rsidRDefault="007B095B">
      <w:pPr>
        <w:pStyle w:val="aDef"/>
        <w:rPr>
          <w:color w:val="000000"/>
        </w:rPr>
      </w:pPr>
      <w:r>
        <w:rPr>
          <w:b/>
          <w:bCs/>
          <w:i/>
          <w:iCs/>
          <w:color w:val="000000"/>
        </w:rPr>
        <w:t>member</w:t>
      </w:r>
      <w:r>
        <w:rPr>
          <w:color w:val="000000"/>
        </w:rPr>
        <w:t xml:space="preserve"> means a member of the corporation.</w:t>
      </w:r>
    </w:p>
    <w:p w14:paraId="576F629B" w14:textId="77777777" w:rsidR="00EE6DFE" w:rsidRDefault="007B095B">
      <w:pPr>
        <w:pStyle w:val="aDef"/>
        <w:rPr>
          <w:color w:val="000000"/>
        </w:rPr>
      </w:pPr>
      <w:r>
        <w:rPr>
          <w:b/>
          <w:bCs/>
          <w:i/>
          <w:iCs/>
          <w:color w:val="000000"/>
        </w:rPr>
        <w:lastRenderedPageBreak/>
        <w:t>plan</w:t>
      </w:r>
      <w:r>
        <w:rPr>
          <w:color w:val="000000"/>
        </w:rPr>
        <w:t xml:space="preserve"> has the same meaning as in the </w:t>
      </w:r>
      <w:r>
        <w:rPr>
          <w:i/>
          <w:iCs/>
          <w:color w:val="000000"/>
        </w:rPr>
        <w:t>Land (Planning and Environment) Act 1991</w:t>
      </w:r>
      <w:r>
        <w:rPr>
          <w:color w:val="000000"/>
        </w:rPr>
        <w:t>.</w:t>
      </w:r>
    </w:p>
    <w:p w14:paraId="6726C36D" w14:textId="77777777" w:rsidR="00EE6DFE" w:rsidRDefault="007B095B">
      <w:pPr>
        <w:pStyle w:val="aDef"/>
        <w:rPr>
          <w:color w:val="000000"/>
        </w:rPr>
      </w:pPr>
      <w:r>
        <w:rPr>
          <w:b/>
          <w:bCs/>
          <w:i/>
          <w:iCs/>
          <w:color w:val="000000"/>
        </w:rPr>
        <w:t>Public Sector Management Act</w:t>
      </w:r>
      <w:r>
        <w:rPr>
          <w:color w:val="000000"/>
        </w:rPr>
        <w:t xml:space="preserve"> means the </w:t>
      </w:r>
      <w:r>
        <w:rPr>
          <w:i/>
          <w:iCs/>
          <w:color w:val="000000"/>
        </w:rPr>
        <w:t>Public Sector Management Act 1994</w:t>
      </w:r>
      <w:r>
        <w:rPr>
          <w:color w:val="000000"/>
        </w:rPr>
        <w:t>.</w:t>
      </w:r>
    </w:p>
    <w:p w14:paraId="552414BF" w14:textId="77777777" w:rsidR="00EE6DFE" w:rsidRDefault="007B095B">
      <w:pPr>
        <w:pStyle w:val="Amain"/>
        <w:rPr>
          <w:color w:val="000000"/>
        </w:rPr>
      </w:pPr>
      <w:r>
        <w:rPr>
          <w:b/>
          <w:bCs/>
          <w:color w:val="000000"/>
        </w:rPr>
        <w:t>(2)</w:t>
      </w:r>
      <w:r>
        <w:rPr>
          <w:color w:val="000000"/>
        </w:rPr>
        <w:t xml:space="preserve"> </w:t>
      </w:r>
      <w:r>
        <w:rPr>
          <w:color w:val="000000"/>
        </w:rPr>
        <w:tab/>
        <w:t xml:space="preserve">A notice under paragraph (b) of the definition of </w:t>
      </w:r>
      <w:r>
        <w:rPr>
          <w:b/>
          <w:bCs/>
          <w:i/>
          <w:iCs/>
          <w:color w:val="000000"/>
        </w:rPr>
        <w:t>designated location</w:t>
      </w:r>
      <w:r>
        <w:rPr>
          <w:color w:val="000000"/>
        </w:rPr>
        <w:t xml:space="preserve"> in subsection (1) is a disallowable instrument.</w:t>
      </w:r>
    </w:p>
    <w:p w14:paraId="643CCFA8" w14:textId="77777777" w:rsidR="00EE6DFE" w:rsidRDefault="007B095B">
      <w:pPr>
        <w:pStyle w:val="AH1Part"/>
        <w:rPr>
          <w:color w:val="000000"/>
        </w:rPr>
      </w:pPr>
      <w:r>
        <w:rPr>
          <w:color w:val="000000"/>
        </w:rPr>
        <w:br w:type="page"/>
      </w:r>
      <w:bookmarkStart w:id="4" w:name="_Toc524404727"/>
      <w:r>
        <w:rPr>
          <w:color w:val="000000"/>
        </w:rPr>
        <w:lastRenderedPageBreak/>
        <w:t>part 2—corporatE STATUS</w:t>
      </w:r>
      <w:bookmarkEnd w:id="4"/>
    </w:p>
    <w:p w14:paraId="0BF74BEE" w14:textId="77777777" w:rsidR="00EE6DFE" w:rsidRDefault="007B095B">
      <w:pPr>
        <w:pStyle w:val="AH2Div"/>
        <w:rPr>
          <w:color w:val="000000"/>
        </w:rPr>
      </w:pPr>
      <w:bookmarkStart w:id="5" w:name="_Toc524404728"/>
      <w:r>
        <w:rPr>
          <w:color w:val="000000"/>
        </w:rPr>
        <w:t>Division 1—Establishment, functions and powers</w:t>
      </w:r>
      <w:bookmarkEnd w:id="5"/>
    </w:p>
    <w:p w14:paraId="2928B285" w14:textId="77777777" w:rsidR="00EE6DFE" w:rsidRDefault="007B095B">
      <w:pPr>
        <w:pStyle w:val="Heading3"/>
        <w:rPr>
          <w:color w:val="000000"/>
        </w:rPr>
      </w:pPr>
      <w:bookmarkStart w:id="6" w:name="_Toc524404729"/>
      <w:r>
        <w:rPr>
          <w:color w:val="000000"/>
        </w:rPr>
        <w:t xml:space="preserve">4 </w:t>
      </w:r>
      <w:r>
        <w:rPr>
          <w:color w:val="000000"/>
        </w:rPr>
        <w:tab/>
        <w:t>Establishment</w:t>
      </w:r>
      <w:bookmarkEnd w:id="6"/>
    </w:p>
    <w:p w14:paraId="19554F9E" w14:textId="77777777" w:rsidR="00EE6DFE" w:rsidRDefault="007B095B">
      <w:pPr>
        <w:pStyle w:val="Amain"/>
        <w:rPr>
          <w:color w:val="000000"/>
        </w:rPr>
      </w:pPr>
      <w:r>
        <w:rPr>
          <w:b/>
          <w:bCs/>
          <w:color w:val="000000"/>
        </w:rPr>
        <w:t xml:space="preserve">(1) </w:t>
      </w:r>
      <w:r>
        <w:rPr>
          <w:color w:val="000000"/>
        </w:rPr>
        <w:tab/>
        <w:t>The Cultural Facilities Corporation is established.</w:t>
      </w:r>
    </w:p>
    <w:p w14:paraId="78DC15D2" w14:textId="77777777" w:rsidR="00EE6DFE" w:rsidRDefault="007B095B">
      <w:pPr>
        <w:pStyle w:val="Amain"/>
        <w:rPr>
          <w:color w:val="000000"/>
        </w:rPr>
      </w:pPr>
      <w:r>
        <w:rPr>
          <w:b/>
          <w:bCs/>
          <w:color w:val="000000"/>
        </w:rPr>
        <w:t>(2)</w:t>
      </w:r>
      <w:r>
        <w:rPr>
          <w:color w:val="000000"/>
        </w:rPr>
        <w:t xml:space="preserve"> </w:t>
      </w:r>
      <w:r>
        <w:rPr>
          <w:color w:val="000000"/>
        </w:rPr>
        <w:tab/>
        <w:t>The corporation—</w:t>
      </w:r>
    </w:p>
    <w:p w14:paraId="2E3E06B0" w14:textId="77777777" w:rsidR="00EE6DFE" w:rsidRDefault="007B095B">
      <w:pPr>
        <w:pStyle w:val="Apara"/>
        <w:rPr>
          <w:color w:val="000000"/>
        </w:rPr>
      </w:pPr>
      <w:r>
        <w:rPr>
          <w:color w:val="000000"/>
        </w:rPr>
        <w:tab/>
        <w:t>(a)</w:t>
      </w:r>
      <w:r>
        <w:rPr>
          <w:color w:val="000000"/>
        </w:rPr>
        <w:tab/>
        <w:t>is a body corporate; and</w:t>
      </w:r>
    </w:p>
    <w:p w14:paraId="1C9348E9" w14:textId="77777777" w:rsidR="00EE6DFE" w:rsidRDefault="007B095B">
      <w:pPr>
        <w:pStyle w:val="Apara"/>
        <w:rPr>
          <w:color w:val="000000"/>
        </w:rPr>
      </w:pPr>
      <w:r>
        <w:rPr>
          <w:color w:val="000000"/>
        </w:rPr>
        <w:tab/>
        <w:t>(b)</w:t>
      </w:r>
      <w:r>
        <w:rPr>
          <w:color w:val="000000"/>
        </w:rPr>
        <w:tab/>
        <w:t>shall have a common seal.</w:t>
      </w:r>
    </w:p>
    <w:p w14:paraId="5960C43F" w14:textId="77777777" w:rsidR="00EE6DFE" w:rsidRDefault="007B095B">
      <w:pPr>
        <w:pStyle w:val="Heading3"/>
        <w:rPr>
          <w:color w:val="000000"/>
        </w:rPr>
      </w:pPr>
      <w:bookmarkStart w:id="7" w:name="_Toc524404730"/>
      <w:r>
        <w:rPr>
          <w:color w:val="000000"/>
        </w:rPr>
        <w:t xml:space="preserve">5 </w:t>
      </w:r>
      <w:r>
        <w:rPr>
          <w:color w:val="000000"/>
        </w:rPr>
        <w:tab/>
        <w:t>Functions</w:t>
      </w:r>
      <w:bookmarkEnd w:id="7"/>
    </w:p>
    <w:p w14:paraId="7055882A" w14:textId="77777777" w:rsidR="00EE6DFE" w:rsidRDefault="007B095B">
      <w:pPr>
        <w:pStyle w:val="Amain"/>
        <w:rPr>
          <w:color w:val="000000"/>
        </w:rPr>
      </w:pPr>
      <w:r>
        <w:rPr>
          <w:color w:val="000000"/>
        </w:rPr>
        <w:tab/>
        <w:t>The functions of the corporation are—</w:t>
      </w:r>
    </w:p>
    <w:p w14:paraId="1C55A6F3" w14:textId="77777777" w:rsidR="00EE6DFE" w:rsidRDefault="007B095B">
      <w:pPr>
        <w:pStyle w:val="Apara"/>
        <w:rPr>
          <w:color w:val="000000"/>
        </w:rPr>
      </w:pPr>
      <w:r>
        <w:rPr>
          <w:color w:val="000000"/>
        </w:rPr>
        <w:tab/>
        <w:t>(a)</w:t>
      </w:r>
      <w:r>
        <w:rPr>
          <w:color w:val="000000"/>
        </w:rPr>
        <w:tab/>
        <w:t>to manage, develop, present, coordinate and promote cultural activities at designated locations and other places in the Territory; and</w:t>
      </w:r>
    </w:p>
    <w:p w14:paraId="1CF27D24" w14:textId="77777777" w:rsidR="00EE6DFE" w:rsidRDefault="007B095B">
      <w:pPr>
        <w:pStyle w:val="Apara"/>
        <w:rPr>
          <w:color w:val="000000"/>
        </w:rPr>
      </w:pPr>
      <w:r>
        <w:rPr>
          <w:color w:val="000000"/>
        </w:rPr>
        <w:tab/>
        <w:t>(b)</w:t>
      </w:r>
      <w:r>
        <w:rPr>
          <w:color w:val="000000"/>
        </w:rPr>
        <w:tab/>
        <w:t>to establish and research collections; and</w:t>
      </w:r>
    </w:p>
    <w:p w14:paraId="1DB77EC9" w14:textId="77777777" w:rsidR="00EE6DFE" w:rsidRDefault="007B095B">
      <w:pPr>
        <w:pStyle w:val="Apara"/>
        <w:rPr>
          <w:color w:val="000000"/>
        </w:rPr>
      </w:pPr>
      <w:r>
        <w:rPr>
          <w:color w:val="000000"/>
        </w:rPr>
        <w:tab/>
        <w:t>(c)</w:t>
      </w:r>
      <w:r>
        <w:rPr>
          <w:color w:val="000000"/>
        </w:rPr>
        <w:tab/>
        <w:t>to conserve and exhibit collections in the possession or under the control</w:t>
      </w:r>
      <w:r>
        <w:rPr>
          <w:b/>
          <w:bCs/>
          <w:color w:val="000000"/>
        </w:rPr>
        <w:t xml:space="preserve"> </w:t>
      </w:r>
      <w:r>
        <w:rPr>
          <w:color w:val="000000"/>
        </w:rPr>
        <w:t>of the corporation; and</w:t>
      </w:r>
    </w:p>
    <w:p w14:paraId="23879B0B" w14:textId="77777777" w:rsidR="00EE6DFE" w:rsidRDefault="007B095B">
      <w:pPr>
        <w:pStyle w:val="Apara"/>
        <w:rPr>
          <w:color w:val="000000"/>
        </w:rPr>
      </w:pPr>
      <w:r>
        <w:rPr>
          <w:color w:val="000000"/>
        </w:rPr>
        <w:tab/>
        <w:t>(d)</w:t>
      </w:r>
      <w:r>
        <w:rPr>
          <w:color w:val="000000"/>
        </w:rPr>
        <w:tab/>
        <w:t>to manage and develop Civic Square precinct as a cultural focus of the Territory; and</w:t>
      </w:r>
    </w:p>
    <w:p w14:paraId="2453CD6A" w14:textId="77777777" w:rsidR="00EE6DFE" w:rsidRDefault="007B095B">
      <w:pPr>
        <w:pStyle w:val="Apara"/>
        <w:rPr>
          <w:color w:val="000000"/>
        </w:rPr>
      </w:pPr>
      <w:r>
        <w:rPr>
          <w:color w:val="000000"/>
        </w:rPr>
        <w:tab/>
        <w:t>(e)</w:t>
      </w:r>
      <w:r>
        <w:rPr>
          <w:color w:val="000000"/>
        </w:rPr>
        <w:tab/>
        <w:t>to undertake activities in cooperation with other persons where appropriate for the purpose of discharging its other functions; and</w:t>
      </w:r>
    </w:p>
    <w:p w14:paraId="3DFC1BDF" w14:textId="77777777" w:rsidR="00EE6DFE" w:rsidRDefault="007B095B">
      <w:pPr>
        <w:pStyle w:val="Apara"/>
        <w:rPr>
          <w:color w:val="000000"/>
        </w:rPr>
      </w:pPr>
      <w:r>
        <w:rPr>
          <w:color w:val="000000"/>
        </w:rPr>
        <w:tab/>
        <w:t>(f)</w:t>
      </w:r>
      <w:r>
        <w:rPr>
          <w:color w:val="000000"/>
        </w:rPr>
        <w:tab/>
        <w:t>such other functions as are conferred on the corporation by or under this Act or another law of the Territory.</w:t>
      </w:r>
    </w:p>
    <w:p w14:paraId="0BC614FA" w14:textId="77777777" w:rsidR="00EE6DFE" w:rsidRDefault="007B095B">
      <w:pPr>
        <w:pStyle w:val="Heading3"/>
        <w:rPr>
          <w:color w:val="000000"/>
        </w:rPr>
      </w:pPr>
      <w:bookmarkStart w:id="8" w:name="_Toc524404731"/>
      <w:r>
        <w:rPr>
          <w:color w:val="000000"/>
        </w:rPr>
        <w:t xml:space="preserve">6 </w:t>
      </w:r>
      <w:r>
        <w:rPr>
          <w:color w:val="000000"/>
        </w:rPr>
        <w:tab/>
        <w:t>Powers</w:t>
      </w:r>
      <w:bookmarkEnd w:id="8"/>
    </w:p>
    <w:p w14:paraId="491F81ED" w14:textId="77777777" w:rsidR="00EE6DFE" w:rsidRDefault="007B095B">
      <w:pPr>
        <w:pStyle w:val="Amain"/>
        <w:rPr>
          <w:color w:val="000000"/>
        </w:rPr>
      </w:pPr>
      <w:r>
        <w:rPr>
          <w:b/>
          <w:bCs/>
          <w:color w:val="000000"/>
        </w:rPr>
        <w:t>(1)</w:t>
      </w:r>
      <w:r>
        <w:rPr>
          <w:color w:val="000000"/>
        </w:rPr>
        <w:t xml:space="preserve"> </w:t>
      </w:r>
      <w:r>
        <w:rPr>
          <w:color w:val="000000"/>
        </w:rPr>
        <w:tab/>
        <w:t>The corporation has power to do all things necessary and convenient to be done in connection with the performance of its functions.</w:t>
      </w:r>
    </w:p>
    <w:p w14:paraId="58C84966" w14:textId="77777777" w:rsidR="00EE6DFE" w:rsidRDefault="007B095B">
      <w:pPr>
        <w:pStyle w:val="Amain"/>
        <w:rPr>
          <w:color w:val="000000"/>
        </w:rPr>
      </w:pPr>
      <w:r>
        <w:rPr>
          <w:b/>
          <w:bCs/>
          <w:color w:val="000000"/>
        </w:rPr>
        <w:t>(2)</w:t>
      </w:r>
      <w:r>
        <w:rPr>
          <w:color w:val="000000"/>
        </w:rPr>
        <w:t xml:space="preserve"> </w:t>
      </w:r>
      <w:r>
        <w:rPr>
          <w:color w:val="000000"/>
        </w:rPr>
        <w:tab/>
        <w:t>Without limiting the generality of subsection (1), the corporation has the same capacity as a natural person.</w:t>
      </w:r>
    </w:p>
    <w:p w14:paraId="16B4A1E7" w14:textId="77777777" w:rsidR="00EE6DFE" w:rsidRDefault="007B095B">
      <w:pPr>
        <w:pStyle w:val="Heading3"/>
        <w:rPr>
          <w:color w:val="000000"/>
        </w:rPr>
      </w:pPr>
      <w:bookmarkStart w:id="9" w:name="_Toc524404732"/>
      <w:r>
        <w:rPr>
          <w:color w:val="000000"/>
        </w:rPr>
        <w:lastRenderedPageBreak/>
        <w:t xml:space="preserve">7 </w:t>
      </w:r>
      <w:r>
        <w:rPr>
          <w:color w:val="000000"/>
        </w:rPr>
        <w:tab/>
        <w:t>Matters to be taken into account</w:t>
      </w:r>
      <w:bookmarkEnd w:id="9"/>
    </w:p>
    <w:p w14:paraId="2AB3D836" w14:textId="77777777" w:rsidR="00EE6DFE" w:rsidRDefault="007B095B">
      <w:pPr>
        <w:pStyle w:val="Amain"/>
        <w:rPr>
          <w:color w:val="000000"/>
        </w:rPr>
      </w:pPr>
      <w:r>
        <w:rPr>
          <w:color w:val="000000"/>
        </w:rPr>
        <w:tab/>
        <w:t>In exercising its powers under section 6, the corporation shall have regard to—</w:t>
      </w:r>
    </w:p>
    <w:p w14:paraId="507A596C" w14:textId="77777777" w:rsidR="00EE6DFE" w:rsidRDefault="007B095B">
      <w:pPr>
        <w:pStyle w:val="Apara"/>
        <w:rPr>
          <w:color w:val="000000"/>
        </w:rPr>
      </w:pPr>
      <w:r>
        <w:rPr>
          <w:color w:val="000000"/>
        </w:rPr>
        <w:tab/>
        <w:t>(a)</w:t>
      </w:r>
      <w:r>
        <w:rPr>
          <w:color w:val="000000"/>
        </w:rPr>
        <w:tab/>
        <w:t>any cultural policies or priorities of the Executive known to the corporation; and</w:t>
      </w:r>
    </w:p>
    <w:p w14:paraId="00C55ADB" w14:textId="77777777" w:rsidR="00EE6DFE" w:rsidRDefault="007B095B">
      <w:pPr>
        <w:pStyle w:val="Apara"/>
        <w:rPr>
          <w:color w:val="000000"/>
        </w:rPr>
      </w:pPr>
      <w:r>
        <w:rPr>
          <w:color w:val="000000"/>
        </w:rPr>
        <w:tab/>
        <w:t>(b)</w:t>
      </w:r>
      <w:r>
        <w:rPr>
          <w:color w:val="000000"/>
        </w:rPr>
        <w:tab/>
        <w:t>other cultural activities in the Territory.</w:t>
      </w:r>
    </w:p>
    <w:p w14:paraId="2E3B3623" w14:textId="77777777" w:rsidR="00EE6DFE" w:rsidRDefault="007B095B">
      <w:pPr>
        <w:pStyle w:val="Heading3"/>
        <w:rPr>
          <w:color w:val="000000"/>
        </w:rPr>
      </w:pPr>
      <w:bookmarkStart w:id="10" w:name="_Toc524404733"/>
      <w:r>
        <w:rPr>
          <w:color w:val="000000"/>
        </w:rPr>
        <w:t xml:space="preserve">8 </w:t>
      </w:r>
      <w:r>
        <w:rPr>
          <w:color w:val="000000"/>
        </w:rPr>
        <w:tab/>
        <w:t>Advisory committees</w:t>
      </w:r>
      <w:bookmarkEnd w:id="10"/>
    </w:p>
    <w:p w14:paraId="3098A77F" w14:textId="77777777" w:rsidR="00EE6DFE" w:rsidRDefault="007B095B">
      <w:pPr>
        <w:pStyle w:val="Amain"/>
        <w:rPr>
          <w:color w:val="000000"/>
        </w:rPr>
      </w:pPr>
      <w:r>
        <w:rPr>
          <w:b/>
          <w:bCs/>
          <w:color w:val="000000"/>
        </w:rPr>
        <w:t>(1)</w:t>
      </w:r>
      <w:r>
        <w:rPr>
          <w:color w:val="000000"/>
        </w:rPr>
        <w:t xml:space="preserve"> </w:t>
      </w:r>
      <w:r>
        <w:rPr>
          <w:color w:val="000000"/>
        </w:rPr>
        <w:tab/>
        <w:t>The corporation—</w:t>
      </w:r>
    </w:p>
    <w:p w14:paraId="6B5E7CC0" w14:textId="77777777" w:rsidR="00EE6DFE" w:rsidRDefault="007B095B">
      <w:pPr>
        <w:pStyle w:val="Apara"/>
        <w:rPr>
          <w:color w:val="000000"/>
        </w:rPr>
      </w:pPr>
      <w:r>
        <w:rPr>
          <w:color w:val="000000"/>
        </w:rPr>
        <w:tab/>
        <w:t>(a)</w:t>
      </w:r>
      <w:r>
        <w:rPr>
          <w:color w:val="000000"/>
        </w:rPr>
        <w:tab/>
        <w:t>shall constitute advisory committees in relation to museum collections, historic places and the performing arts; and</w:t>
      </w:r>
    </w:p>
    <w:p w14:paraId="22E4D07E" w14:textId="77777777" w:rsidR="00EE6DFE" w:rsidRDefault="007B095B">
      <w:pPr>
        <w:pStyle w:val="Apara"/>
        <w:rPr>
          <w:color w:val="000000"/>
        </w:rPr>
      </w:pPr>
      <w:r>
        <w:rPr>
          <w:color w:val="000000"/>
        </w:rPr>
        <w:tab/>
        <w:t>(b)</w:t>
      </w:r>
      <w:r>
        <w:rPr>
          <w:color w:val="000000"/>
        </w:rPr>
        <w:tab/>
        <w:t>may constitute such other advisory committees as it thinks necessary;</w:t>
      </w:r>
    </w:p>
    <w:p w14:paraId="3F1F41DF" w14:textId="77777777" w:rsidR="00EE6DFE" w:rsidRDefault="007B095B">
      <w:pPr>
        <w:pStyle w:val="Apara"/>
        <w:rPr>
          <w:color w:val="000000"/>
        </w:rPr>
      </w:pPr>
      <w:r>
        <w:rPr>
          <w:color w:val="000000"/>
        </w:rPr>
        <w:t>to assist in the performance of its functions.</w:t>
      </w:r>
    </w:p>
    <w:p w14:paraId="2D2EE885" w14:textId="77777777" w:rsidR="00EE6DFE" w:rsidRDefault="007B095B">
      <w:pPr>
        <w:pStyle w:val="Amain"/>
        <w:rPr>
          <w:color w:val="000000"/>
        </w:rPr>
      </w:pPr>
      <w:r>
        <w:rPr>
          <w:b/>
          <w:bCs/>
          <w:color w:val="000000"/>
        </w:rPr>
        <w:t>(2)</w:t>
      </w:r>
      <w:r>
        <w:rPr>
          <w:color w:val="000000"/>
        </w:rPr>
        <w:t xml:space="preserve"> </w:t>
      </w:r>
      <w:r>
        <w:rPr>
          <w:color w:val="000000"/>
        </w:rPr>
        <w:tab/>
        <w:t>Subject to any direction by the corporation, an advisory committee may determine the manner in which it is to perform its functions.</w:t>
      </w:r>
    </w:p>
    <w:p w14:paraId="7B9B0E5B" w14:textId="77777777" w:rsidR="00EE6DFE" w:rsidRDefault="007B095B">
      <w:pPr>
        <w:pStyle w:val="Heading3"/>
        <w:rPr>
          <w:color w:val="000000"/>
        </w:rPr>
      </w:pPr>
      <w:bookmarkStart w:id="11" w:name="_Toc524404734"/>
      <w:r>
        <w:rPr>
          <w:color w:val="000000"/>
        </w:rPr>
        <w:t xml:space="preserve">9 </w:t>
      </w:r>
      <w:r>
        <w:rPr>
          <w:color w:val="000000"/>
        </w:rPr>
        <w:tab/>
        <w:t>Companies, partnerships and joint ventures</w:t>
      </w:r>
      <w:bookmarkEnd w:id="11"/>
    </w:p>
    <w:p w14:paraId="0682A350" w14:textId="77777777" w:rsidR="00EE6DFE" w:rsidRDefault="007B095B">
      <w:pPr>
        <w:pStyle w:val="Amain"/>
        <w:rPr>
          <w:color w:val="000000"/>
        </w:rPr>
      </w:pPr>
      <w:r>
        <w:rPr>
          <w:b/>
          <w:bCs/>
          <w:color w:val="000000"/>
        </w:rPr>
        <w:t xml:space="preserve">(1) </w:t>
      </w:r>
      <w:r>
        <w:rPr>
          <w:b/>
          <w:bCs/>
          <w:color w:val="000000"/>
        </w:rPr>
        <w:tab/>
      </w:r>
      <w:r>
        <w:rPr>
          <w:color w:val="000000"/>
        </w:rPr>
        <w:t>The corporation shall not, without the written approval of the Minister—</w:t>
      </w:r>
    </w:p>
    <w:p w14:paraId="5CBFD70D" w14:textId="77777777" w:rsidR="00EE6DFE" w:rsidRDefault="007B095B">
      <w:pPr>
        <w:pStyle w:val="Apara"/>
        <w:rPr>
          <w:color w:val="000000"/>
        </w:rPr>
      </w:pPr>
      <w:r>
        <w:rPr>
          <w:color w:val="000000"/>
        </w:rPr>
        <w:tab/>
        <w:t>(a)</w:t>
      </w:r>
      <w:r>
        <w:rPr>
          <w:color w:val="000000"/>
        </w:rPr>
        <w:tab/>
        <w:t>form, or participate in the formation of, a company; or</w:t>
      </w:r>
    </w:p>
    <w:p w14:paraId="46AA0742" w14:textId="77777777" w:rsidR="00EE6DFE" w:rsidRDefault="007B095B">
      <w:pPr>
        <w:pStyle w:val="Apara"/>
        <w:rPr>
          <w:color w:val="000000"/>
        </w:rPr>
      </w:pPr>
      <w:r>
        <w:rPr>
          <w:color w:val="000000"/>
        </w:rPr>
        <w:tab/>
        <w:t>(b)</w:t>
      </w:r>
      <w:r>
        <w:rPr>
          <w:color w:val="000000"/>
        </w:rPr>
        <w:tab/>
        <w:t>subscribe for, or purchase, company shares or securities; or</w:t>
      </w:r>
    </w:p>
    <w:p w14:paraId="03E53A49" w14:textId="77777777" w:rsidR="00EE6DFE" w:rsidRDefault="007B095B">
      <w:pPr>
        <w:pStyle w:val="Apara"/>
        <w:rPr>
          <w:color w:val="000000"/>
        </w:rPr>
      </w:pPr>
      <w:r>
        <w:rPr>
          <w:color w:val="000000"/>
        </w:rPr>
        <w:tab/>
        <w:t>(c)</w:t>
      </w:r>
      <w:r>
        <w:rPr>
          <w:color w:val="000000"/>
        </w:rPr>
        <w:tab/>
        <w:t>enter into a partnership; or</w:t>
      </w:r>
    </w:p>
    <w:p w14:paraId="0BF9A4B1" w14:textId="77777777" w:rsidR="00EE6DFE" w:rsidRDefault="007B095B">
      <w:pPr>
        <w:pStyle w:val="Apara"/>
        <w:rPr>
          <w:color w:val="000000"/>
        </w:rPr>
      </w:pPr>
      <w:r>
        <w:rPr>
          <w:color w:val="000000"/>
        </w:rPr>
        <w:tab/>
        <w:t>(d)</w:t>
      </w:r>
      <w:r>
        <w:rPr>
          <w:color w:val="000000"/>
        </w:rPr>
        <w:tab/>
        <w:t>participate in a joint venture.</w:t>
      </w:r>
    </w:p>
    <w:p w14:paraId="032FC730" w14:textId="77777777" w:rsidR="00EE6DFE" w:rsidRDefault="007B095B">
      <w:pPr>
        <w:pStyle w:val="Amain"/>
        <w:rPr>
          <w:color w:val="000000"/>
        </w:rPr>
      </w:pPr>
      <w:r>
        <w:rPr>
          <w:b/>
          <w:bCs/>
          <w:color w:val="000000"/>
        </w:rPr>
        <w:t xml:space="preserve">(2) </w:t>
      </w:r>
      <w:r>
        <w:rPr>
          <w:b/>
          <w:bCs/>
          <w:color w:val="000000"/>
        </w:rPr>
        <w:tab/>
      </w:r>
      <w:r>
        <w:rPr>
          <w:color w:val="000000"/>
        </w:rPr>
        <w:t>The Minister’s approval—</w:t>
      </w:r>
    </w:p>
    <w:p w14:paraId="5AF92858" w14:textId="77777777" w:rsidR="00EE6DFE" w:rsidRDefault="007B095B">
      <w:pPr>
        <w:pStyle w:val="Apara"/>
        <w:rPr>
          <w:color w:val="000000"/>
        </w:rPr>
      </w:pPr>
      <w:r>
        <w:rPr>
          <w:color w:val="000000"/>
        </w:rPr>
        <w:tab/>
        <w:t>(a)</w:t>
      </w:r>
      <w:r>
        <w:rPr>
          <w:color w:val="000000"/>
        </w:rPr>
        <w:tab/>
        <w:t>may be given particularly or generally; and</w:t>
      </w:r>
    </w:p>
    <w:p w14:paraId="238DA2BF" w14:textId="77777777" w:rsidR="00EE6DFE" w:rsidRDefault="007B095B">
      <w:pPr>
        <w:pStyle w:val="Apara"/>
        <w:rPr>
          <w:color w:val="000000"/>
        </w:rPr>
      </w:pPr>
      <w:r>
        <w:rPr>
          <w:color w:val="000000"/>
        </w:rPr>
        <w:tab/>
        <w:t>(b)</w:t>
      </w:r>
      <w:r>
        <w:rPr>
          <w:color w:val="000000"/>
        </w:rPr>
        <w:tab/>
        <w:t>may be expressed to be subject to conditions specified in the approval.</w:t>
      </w:r>
    </w:p>
    <w:p w14:paraId="0BA93DA6" w14:textId="77777777" w:rsidR="00EE6DFE" w:rsidRDefault="007B095B">
      <w:pPr>
        <w:pStyle w:val="Amain"/>
        <w:rPr>
          <w:color w:val="000000"/>
        </w:rPr>
      </w:pPr>
      <w:r>
        <w:rPr>
          <w:b/>
          <w:bCs/>
          <w:color w:val="000000"/>
        </w:rPr>
        <w:t>(3)</w:t>
      </w:r>
      <w:r>
        <w:rPr>
          <w:color w:val="000000"/>
        </w:rPr>
        <w:t xml:space="preserve"> </w:t>
      </w:r>
      <w:r>
        <w:rPr>
          <w:color w:val="000000"/>
        </w:rPr>
        <w:tab/>
        <w:t>Where the corporation enters into a partnership or participates in a joint venture for which the Minister has given particular approval, the Minister shall—</w:t>
      </w:r>
    </w:p>
    <w:p w14:paraId="76AECEFC" w14:textId="77777777" w:rsidR="00EE6DFE" w:rsidRDefault="007B095B">
      <w:pPr>
        <w:pStyle w:val="Apara"/>
        <w:rPr>
          <w:color w:val="000000"/>
        </w:rPr>
      </w:pPr>
      <w:r>
        <w:rPr>
          <w:color w:val="000000"/>
        </w:rPr>
        <w:tab/>
        <w:t>(a)</w:t>
      </w:r>
      <w:r>
        <w:rPr>
          <w:color w:val="000000"/>
        </w:rPr>
        <w:tab/>
        <w:t>cause to be prepared a statement setting out particulars of, and the reasons for, the partnership or joint venture; and</w:t>
      </w:r>
    </w:p>
    <w:p w14:paraId="2B4796E7" w14:textId="77777777" w:rsidR="00EE6DFE" w:rsidRDefault="007B095B">
      <w:pPr>
        <w:pStyle w:val="Apara"/>
        <w:rPr>
          <w:color w:val="000000"/>
        </w:rPr>
      </w:pPr>
      <w:r>
        <w:rPr>
          <w:color w:val="000000"/>
        </w:rPr>
        <w:lastRenderedPageBreak/>
        <w:tab/>
        <w:t>(b)</w:t>
      </w:r>
      <w:r>
        <w:rPr>
          <w:color w:val="000000"/>
        </w:rPr>
        <w:tab/>
        <w:t>cause a copy of the statement to be laid before the Legislative Assembly with the next report given to him or her under subsection 29 (1).</w:t>
      </w:r>
    </w:p>
    <w:p w14:paraId="7474F169" w14:textId="77777777" w:rsidR="00EE6DFE" w:rsidRDefault="007B095B">
      <w:pPr>
        <w:pStyle w:val="AH2Div"/>
        <w:rPr>
          <w:color w:val="000000"/>
        </w:rPr>
      </w:pPr>
      <w:bookmarkStart w:id="12" w:name="_Toc524404735"/>
      <w:r>
        <w:rPr>
          <w:color w:val="000000"/>
        </w:rPr>
        <w:t>Division 2—Membership</w:t>
      </w:r>
      <w:bookmarkEnd w:id="12"/>
    </w:p>
    <w:p w14:paraId="455E2CA6" w14:textId="77777777" w:rsidR="00EE6DFE" w:rsidRDefault="007B095B">
      <w:pPr>
        <w:pStyle w:val="Heading3"/>
        <w:rPr>
          <w:color w:val="000000"/>
        </w:rPr>
      </w:pPr>
      <w:bookmarkStart w:id="13" w:name="_Toc524404736"/>
      <w:r>
        <w:rPr>
          <w:color w:val="000000"/>
        </w:rPr>
        <w:t xml:space="preserve">10 </w:t>
      </w:r>
      <w:r>
        <w:rPr>
          <w:color w:val="000000"/>
        </w:rPr>
        <w:tab/>
        <w:t>Constitution</w:t>
      </w:r>
      <w:bookmarkEnd w:id="13"/>
    </w:p>
    <w:p w14:paraId="48E3BE89" w14:textId="77777777" w:rsidR="00EE6DFE" w:rsidRDefault="007B095B">
      <w:pPr>
        <w:pStyle w:val="Amain"/>
        <w:rPr>
          <w:color w:val="000000"/>
        </w:rPr>
      </w:pPr>
      <w:r>
        <w:rPr>
          <w:b/>
          <w:bCs/>
          <w:color w:val="000000"/>
        </w:rPr>
        <w:t xml:space="preserve">(1) </w:t>
      </w:r>
      <w:r>
        <w:rPr>
          <w:b/>
          <w:bCs/>
          <w:color w:val="000000"/>
        </w:rPr>
        <w:tab/>
      </w:r>
      <w:r>
        <w:rPr>
          <w:color w:val="000000"/>
        </w:rPr>
        <w:t>The corporation shall consist of 7 members, as follows:</w:t>
      </w:r>
    </w:p>
    <w:p w14:paraId="64116CA0" w14:textId="77777777" w:rsidR="00EE6DFE" w:rsidRDefault="007B095B">
      <w:pPr>
        <w:pStyle w:val="Apara"/>
        <w:rPr>
          <w:color w:val="000000"/>
        </w:rPr>
      </w:pPr>
      <w:r>
        <w:rPr>
          <w:color w:val="000000"/>
        </w:rPr>
        <w:tab/>
        <w:t>(a)</w:t>
      </w:r>
      <w:r>
        <w:rPr>
          <w:color w:val="000000"/>
        </w:rPr>
        <w:tab/>
        <w:t>a chairperson and 5 other persons appointed by the Minister under clause 2</w:t>
      </w:r>
      <w:r>
        <w:rPr>
          <w:b/>
          <w:bCs/>
          <w:color w:val="000000"/>
        </w:rPr>
        <w:t xml:space="preserve"> </w:t>
      </w:r>
      <w:r>
        <w:rPr>
          <w:color w:val="000000"/>
        </w:rPr>
        <w:t>of Schedule 2;</w:t>
      </w:r>
    </w:p>
    <w:p w14:paraId="0B8134AF" w14:textId="77777777" w:rsidR="00EE6DFE" w:rsidRDefault="007B095B">
      <w:pPr>
        <w:pStyle w:val="Apara"/>
        <w:rPr>
          <w:color w:val="000000"/>
        </w:rPr>
      </w:pPr>
      <w:r>
        <w:rPr>
          <w:color w:val="000000"/>
        </w:rPr>
        <w:tab/>
        <w:t>(b)</w:t>
      </w:r>
      <w:r>
        <w:rPr>
          <w:color w:val="000000"/>
        </w:rPr>
        <w:tab/>
        <w:t>the chief executive officer.</w:t>
      </w:r>
    </w:p>
    <w:p w14:paraId="76CEC908" w14:textId="77777777" w:rsidR="00EE6DFE" w:rsidRDefault="007B095B">
      <w:pPr>
        <w:pStyle w:val="Amain"/>
        <w:rPr>
          <w:color w:val="000000"/>
        </w:rPr>
      </w:pPr>
      <w:r>
        <w:rPr>
          <w:b/>
          <w:bCs/>
          <w:color w:val="000000"/>
        </w:rPr>
        <w:t xml:space="preserve">(2) </w:t>
      </w:r>
      <w:r>
        <w:rPr>
          <w:b/>
          <w:bCs/>
          <w:color w:val="000000"/>
        </w:rPr>
        <w:tab/>
      </w:r>
      <w:r>
        <w:rPr>
          <w:color w:val="000000"/>
        </w:rPr>
        <w:t>The performance of the functions and the exercise of the powers of the corporation are not affected by reason only of there being a vacancy or vacancies in the membership of the corporation.</w:t>
      </w:r>
    </w:p>
    <w:p w14:paraId="76031F3B" w14:textId="77777777" w:rsidR="00EE6DFE" w:rsidRDefault="007B095B">
      <w:pPr>
        <w:pStyle w:val="Heading3"/>
        <w:rPr>
          <w:color w:val="000000"/>
        </w:rPr>
      </w:pPr>
      <w:bookmarkStart w:id="14" w:name="_Toc524404737"/>
      <w:r>
        <w:rPr>
          <w:color w:val="000000"/>
        </w:rPr>
        <w:t xml:space="preserve">11 </w:t>
      </w:r>
      <w:r>
        <w:rPr>
          <w:color w:val="000000"/>
        </w:rPr>
        <w:tab/>
        <w:t>Chairperson and deputy chairperson</w:t>
      </w:r>
      <w:bookmarkEnd w:id="14"/>
    </w:p>
    <w:p w14:paraId="70D206DA" w14:textId="77777777" w:rsidR="00EE6DFE" w:rsidRDefault="007B095B">
      <w:pPr>
        <w:pStyle w:val="Amain"/>
        <w:rPr>
          <w:color w:val="000000"/>
        </w:rPr>
      </w:pPr>
      <w:r>
        <w:rPr>
          <w:b/>
          <w:bCs/>
          <w:color w:val="000000"/>
        </w:rPr>
        <w:t>(1)</w:t>
      </w:r>
      <w:r>
        <w:rPr>
          <w:color w:val="000000"/>
        </w:rPr>
        <w:t xml:space="preserve"> </w:t>
      </w:r>
      <w:r>
        <w:rPr>
          <w:color w:val="000000"/>
        </w:rPr>
        <w:tab/>
        <w:t>The Minister shall, by instrument, appoint a member to be chairperson of the corporation.</w:t>
      </w:r>
    </w:p>
    <w:p w14:paraId="445DD31B" w14:textId="77777777" w:rsidR="00EE6DFE" w:rsidRDefault="007B095B">
      <w:pPr>
        <w:pStyle w:val="Amain"/>
        <w:rPr>
          <w:color w:val="000000"/>
        </w:rPr>
      </w:pPr>
      <w:r>
        <w:rPr>
          <w:b/>
          <w:bCs/>
          <w:color w:val="000000"/>
        </w:rPr>
        <w:t xml:space="preserve">(2) </w:t>
      </w:r>
      <w:r>
        <w:rPr>
          <w:b/>
          <w:bCs/>
          <w:color w:val="000000"/>
        </w:rPr>
        <w:tab/>
      </w:r>
      <w:r>
        <w:rPr>
          <w:color w:val="000000"/>
        </w:rPr>
        <w:t>There shall be a deputy chairperson of the corporation who shall be 1 of the members of the corporation (other than the chairperson) elected by members of the corporation.</w:t>
      </w:r>
    </w:p>
    <w:p w14:paraId="5E787AAA" w14:textId="77777777" w:rsidR="00EE6DFE" w:rsidRDefault="007B095B">
      <w:pPr>
        <w:pStyle w:val="Heading3"/>
        <w:rPr>
          <w:color w:val="000000"/>
        </w:rPr>
      </w:pPr>
      <w:bookmarkStart w:id="15" w:name="_Toc524404738"/>
      <w:r>
        <w:rPr>
          <w:color w:val="000000"/>
        </w:rPr>
        <w:t xml:space="preserve">12 </w:t>
      </w:r>
      <w:r>
        <w:rPr>
          <w:color w:val="000000"/>
        </w:rPr>
        <w:tab/>
        <w:t>Appointed members</w:t>
      </w:r>
      <w:bookmarkEnd w:id="15"/>
    </w:p>
    <w:p w14:paraId="4F06AD04" w14:textId="06C875D7" w:rsidR="00EE6DFE" w:rsidRDefault="007B095B">
      <w:pPr>
        <w:pStyle w:val="Amain"/>
        <w:rPr>
          <w:color w:val="000000"/>
        </w:rPr>
      </w:pPr>
      <w:r>
        <w:rPr>
          <w:color w:val="000000"/>
        </w:rPr>
        <w:tab/>
        <w:t>Schedule 2 has effect in relation to the members referred to in paragraph</w:t>
      </w:r>
      <w:r w:rsidR="000B3FC9">
        <w:rPr>
          <w:color w:val="000000"/>
        </w:rPr>
        <w:t> </w:t>
      </w:r>
      <w:r>
        <w:rPr>
          <w:color w:val="000000"/>
        </w:rPr>
        <w:t>10 (1) (a).</w:t>
      </w:r>
    </w:p>
    <w:p w14:paraId="4E284373" w14:textId="77777777" w:rsidR="00EE6DFE" w:rsidRDefault="007B095B">
      <w:pPr>
        <w:pStyle w:val="AH2Div"/>
        <w:rPr>
          <w:color w:val="000000"/>
        </w:rPr>
      </w:pPr>
      <w:bookmarkStart w:id="16" w:name="_Toc524404739"/>
      <w:r>
        <w:rPr>
          <w:color w:val="000000"/>
        </w:rPr>
        <w:t>Division 3—Meetings</w:t>
      </w:r>
      <w:bookmarkEnd w:id="16"/>
    </w:p>
    <w:p w14:paraId="79B07A2D" w14:textId="77777777" w:rsidR="00EE6DFE" w:rsidRDefault="007B095B">
      <w:pPr>
        <w:pStyle w:val="Heading3"/>
        <w:rPr>
          <w:color w:val="000000"/>
        </w:rPr>
      </w:pPr>
      <w:bookmarkStart w:id="17" w:name="_Toc524404740"/>
      <w:r>
        <w:rPr>
          <w:color w:val="000000"/>
        </w:rPr>
        <w:t xml:space="preserve">13 </w:t>
      </w:r>
      <w:r>
        <w:rPr>
          <w:color w:val="000000"/>
        </w:rPr>
        <w:tab/>
        <w:t>Convening meetings</w:t>
      </w:r>
      <w:bookmarkEnd w:id="17"/>
    </w:p>
    <w:p w14:paraId="024C03AB" w14:textId="77777777" w:rsidR="00EE6DFE" w:rsidRDefault="007B095B">
      <w:pPr>
        <w:pStyle w:val="Amain"/>
        <w:rPr>
          <w:color w:val="000000"/>
        </w:rPr>
      </w:pPr>
      <w:r>
        <w:rPr>
          <w:b/>
          <w:bCs/>
          <w:color w:val="000000"/>
        </w:rPr>
        <w:t xml:space="preserve">(1) </w:t>
      </w:r>
      <w:r>
        <w:rPr>
          <w:b/>
          <w:bCs/>
          <w:color w:val="000000"/>
        </w:rPr>
        <w:tab/>
      </w:r>
      <w:r>
        <w:rPr>
          <w:color w:val="000000"/>
        </w:rPr>
        <w:t>The chairperson, or if the chairperson is unable to do so, the deputy chairperson, shall convene such meetings of the corporation—</w:t>
      </w:r>
    </w:p>
    <w:p w14:paraId="39355937" w14:textId="77777777" w:rsidR="00EE6DFE" w:rsidRDefault="007B095B">
      <w:pPr>
        <w:pStyle w:val="Apara"/>
        <w:rPr>
          <w:color w:val="000000"/>
        </w:rPr>
      </w:pPr>
      <w:r>
        <w:rPr>
          <w:color w:val="000000"/>
        </w:rPr>
        <w:tab/>
        <w:t>(a)</w:t>
      </w:r>
      <w:r>
        <w:rPr>
          <w:color w:val="000000"/>
        </w:rPr>
        <w:tab/>
        <w:t>as the chairperson or the deputy chairperson, as the case requires, considers necessary for the efficient performance of its functions; or</w:t>
      </w:r>
    </w:p>
    <w:p w14:paraId="4EAC5F42" w14:textId="77777777" w:rsidR="00EE6DFE" w:rsidRDefault="007B095B">
      <w:pPr>
        <w:pStyle w:val="Apara"/>
        <w:rPr>
          <w:color w:val="000000"/>
        </w:rPr>
      </w:pPr>
      <w:r>
        <w:rPr>
          <w:color w:val="000000"/>
        </w:rPr>
        <w:tab/>
        <w:t>(b)</w:t>
      </w:r>
      <w:r>
        <w:rPr>
          <w:color w:val="000000"/>
        </w:rPr>
        <w:tab/>
        <w:t>as the Minister directs by notice in writing given to the chairperson or the deputy chairperson.</w:t>
      </w:r>
    </w:p>
    <w:p w14:paraId="45CF545F" w14:textId="77777777" w:rsidR="00EE6DFE" w:rsidRDefault="007B095B">
      <w:pPr>
        <w:pStyle w:val="Amain"/>
        <w:rPr>
          <w:color w:val="000000"/>
        </w:rPr>
      </w:pPr>
      <w:r>
        <w:rPr>
          <w:b/>
          <w:bCs/>
          <w:color w:val="000000"/>
        </w:rPr>
        <w:lastRenderedPageBreak/>
        <w:t xml:space="preserve">(2) </w:t>
      </w:r>
      <w:r>
        <w:rPr>
          <w:b/>
          <w:bCs/>
          <w:color w:val="000000"/>
        </w:rPr>
        <w:tab/>
      </w:r>
      <w:r>
        <w:rPr>
          <w:color w:val="000000"/>
        </w:rPr>
        <w:t>The chief executive officer shall convene a meeting of the corporation at the request of 3 members.</w:t>
      </w:r>
    </w:p>
    <w:p w14:paraId="3DE4A1D8" w14:textId="77777777" w:rsidR="00EE6DFE" w:rsidRDefault="007B095B">
      <w:pPr>
        <w:pStyle w:val="Heading3"/>
        <w:rPr>
          <w:color w:val="000000"/>
        </w:rPr>
      </w:pPr>
      <w:bookmarkStart w:id="18" w:name="_Toc524404741"/>
      <w:r>
        <w:rPr>
          <w:color w:val="000000"/>
        </w:rPr>
        <w:t xml:space="preserve">14 </w:t>
      </w:r>
      <w:r>
        <w:rPr>
          <w:color w:val="000000"/>
        </w:rPr>
        <w:tab/>
        <w:t>Procedure</w:t>
      </w:r>
      <w:bookmarkEnd w:id="18"/>
    </w:p>
    <w:p w14:paraId="0721B370" w14:textId="77777777" w:rsidR="00EE6DFE" w:rsidRDefault="007B095B">
      <w:pPr>
        <w:pStyle w:val="Amain"/>
        <w:rPr>
          <w:color w:val="000000"/>
        </w:rPr>
      </w:pPr>
      <w:r>
        <w:rPr>
          <w:b/>
          <w:bCs/>
          <w:color w:val="000000"/>
        </w:rPr>
        <w:t xml:space="preserve">(1) </w:t>
      </w:r>
      <w:r>
        <w:rPr>
          <w:color w:val="000000"/>
        </w:rPr>
        <w:tab/>
        <w:t>The chairperson shall preside at all meetings of the corporation at which he or she is present.</w:t>
      </w:r>
    </w:p>
    <w:p w14:paraId="32ED8C9B" w14:textId="77777777" w:rsidR="00EE6DFE" w:rsidRDefault="007B095B">
      <w:pPr>
        <w:pStyle w:val="Amain"/>
        <w:rPr>
          <w:color w:val="000000"/>
        </w:rPr>
      </w:pPr>
      <w:r>
        <w:rPr>
          <w:b/>
          <w:bCs/>
          <w:color w:val="000000"/>
        </w:rPr>
        <w:t>(2)</w:t>
      </w:r>
      <w:r>
        <w:rPr>
          <w:color w:val="000000"/>
        </w:rPr>
        <w:t xml:space="preserve"> </w:t>
      </w:r>
      <w:r>
        <w:rPr>
          <w:color w:val="000000"/>
        </w:rPr>
        <w:tab/>
        <w:t>Where the chairperson is not present at a meeting the deputy chairperson shall preside.</w:t>
      </w:r>
    </w:p>
    <w:p w14:paraId="5E37E3A2" w14:textId="77777777" w:rsidR="00EE6DFE" w:rsidRDefault="007B095B">
      <w:pPr>
        <w:pStyle w:val="Amain"/>
        <w:rPr>
          <w:color w:val="000000"/>
        </w:rPr>
      </w:pPr>
      <w:r>
        <w:rPr>
          <w:b/>
          <w:bCs/>
          <w:color w:val="000000"/>
        </w:rPr>
        <w:t xml:space="preserve">(3) </w:t>
      </w:r>
      <w:r>
        <w:rPr>
          <w:color w:val="000000"/>
        </w:rPr>
        <w:tab/>
        <w:t>Where the chairperson and the deputy chairperson are both absent from a meeting, the members present shall elect 1 of their number to preside.</w:t>
      </w:r>
    </w:p>
    <w:p w14:paraId="2124A913" w14:textId="77777777" w:rsidR="00EE6DFE" w:rsidRDefault="007B095B">
      <w:pPr>
        <w:pStyle w:val="Amain"/>
        <w:rPr>
          <w:color w:val="000000"/>
        </w:rPr>
      </w:pPr>
      <w:r>
        <w:rPr>
          <w:b/>
          <w:bCs/>
          <w:color w:val="000000"/>
        </w:rPr>
        <w:t xml:space="preserve">(4) </w:t>
      </w:r>
      <w:r>
        <w:rPr>
          <w:b/>
          <w:bCs/>
          <w:color w:val="000000"/>
        </w:rPr>
        <w:tab/>
      </w:r>
      <w:r>
        <w:rPr>
          <w:color w:val="000000"/>
        </w:rPr>
        <w:t>The member presiding at a meeting may give directions regarding the procedure to be followed in connection with the meeting.</w:t>
      </w:r>
    </w:p>
    <w:p w14:paraId="167714F9" w14:textId="77777777" w:rsidR="00EE6DFE" w:rsidRDefault="007B095B">
      <w:pPr>
        <w:pStyle w:val="Amain"/>
        <w:rPr>
          <w:color w:val="000000"/>
        </w:rPr>
      </w:pPr>
      <w:r>
        <w:rPr>
          <w:b/>
          <w:bCs/>
          <w:color w:val="000000"/>
        </w:rPr>
        <w:t xml:space="preserve">(5) </w:t>
      </w:r>
      <w:r>
        <w:rPr>
          <w:color w:val="000000"/>
        </w:rPr>
        <w:tab/>
        <w:t>Questions arising at a meeting shall be decided by a majority of the votes of the members present and voting.</w:t>
      </w:r>
    </w:p>
    <w:p w14:paraId="716C4A7A" w14:textId="77777777" w:rsidR="00EE6DFE" w:rsidRDefault="007B095B">
      <w:pPr>
        <w:pStyle w:val="Amain"/>
        <w:rPr>
          <w:color w:val="000000"/>
        </w:rPr>
      </w:pPr>
      <w:r>
        <w:rPr>
          <w:b/>
          <w:bCs/>
          <w:color w:val="000000"/>
        </w:rPr>
        <w:t xml:space="preserve">(6) </w:t>
      </w:r>
      <w:r>
        <w:rPr>
          <w:color w:val="000000"/>
        </w:rPr>
        <w:tab/>
        <w:t>The member presiding at a meeting has a deliberative vote and, in the event of an equality of votes, a casting vote.</w:t>
      </w:r>
    </w:p>
    <w:p w14:paraId="62722919" w14:textId="77777777" w:rsidR="00EE6DFE" w:rsidRDefault="007B095B">
      <w:pPr>
        <w:pStyle w:val="Amain"/>
        <w:rPr>
          <w:color w:val="000000"/>
        </w:rPr>
      </w:pPr>
      <w:r>
        <w:rPr>
          <w:b/>
          <w:bCs/>
          <w:color w:val="000000"/>
        </w:rPr>
        <w:t xml:space="preserve">(7) </w:t>
      </w:r>
      <w:r>
        <w:rPr>
          <w:color w:val="000000"/>
        </w:rPr>
        <w:tab/>
        <w:t>The corporation shall keep minutes of its proceedings.</w:t>
      </w:r>
    </w:p>
    <w:p w14:paraId="509F8ACF" w14:textId="77777777" w:rsidR="00EE6DFE" w:rsidRDefault="007B095B">
      <w:pPr>
        <w:pStyle w:val="Amain"/>
        <w:rPr>
          <w:color w:val="000000"/>
        </w:rPr>
      </w:pPr>
      <w:r>
        <w:rPr>
          <w:b/>
          <w:bCs/>
          <w:color w:val="000000"/>
        </w:rPr>
        <w:t xml:space="preserve">(8) </w:t>
      </w:r>
      <w:r>
        <w:rPr>
          <w:color w:val="000000"/>
        </w:rPr>
        <w:tab/>
        <w:t>The corporation may convene or hold a meeting by means of instantaneous communication.</w:t>
      </w:r>
    </w:p>
    <w:p w14:paraId="139D022A" w14:textId="77777777" w:rsidR="00EE6DFE" w:rsidRDefault="007B095B">
      <w:pPr>
        <w:pStyle w:val="Amain"/>
        <w:rPr>
          <w:color w:val="000000"/>
        </w:rPr>
      </w:pPr>
      <w:r>
        <w:rPr>
          <w:b/>
          <w:bCs/>
          <w:color w:val="000000"/>
        </w:rPr>
        <w:t xml:space="preserve">(9) </w:t>
      </w:r>
      <w:r>
        <w:rPr>
          <w:color w:val="000000"/>
        </w:rPr>
        <w:tab/>
        <w:t>In subsection (8):</w:t>
      </w:r>
    </w:p>
    <w:p w14:paraId="0968CC5E" w14:textId="77777777" w:rsidR="00EE6DFE" w:rsidRDefault="007B095B">
      <w:pPr>
        <w:pStyle w:val="aDef"/>
        <w:rPr>
          <w:color w:val="000000"/>
        </w:rPr>
      </w:pPr>
      <w:r>
        <w:rPr>
          <w:b/>
          <w:bCs/>
          <w:i/>
          <w:iCs/>
          <w:color w:val="000000"/>
        </w:rPr>
        <w:t>instantaneous communication</w:t>
      </w:r>
      <w:r>
        <w:rPr>
          <w:color w:val="000000"/>
        </w:rPr>
        <w:t xml:space="preserve"> means communication by means of telephone, television or any other device which permits instantaneous audio communication with or without instantaneous visual communication.</w:t>
      </w:r>
    </w:p>
    <w:p w14:paraId="1474F417" w14:textId="77777777" w:rsidR="00EE6DFE" w:rsidRDefault="007B095B">
      <w:pPr>
        <w:pStyle w:val="Heading3"/>
        <w:rPr>
          <w:color w:val="000000"/>
        </w:rPr>
      </w:pPr>
      <w:bookmarkStart w:id="19" w:name="_Toc524404742"/>
      <w:r>
        <w:rPr>
          <w:color w:val="000000"/>
        </w:rPr>
        <w:t xml:space="preserve">15 </w:t>
      </w:r>
      <w:r>
        <w:rPr>
          <w:color w:val="000000"/>
        </w:rPr>
        <w:tab/>
        <w:t>Quorum</w:t>
      </w:r>
      <w:bookmarkEnd w:id="19"/>
    </w:p>
    <w:p w14:paraId="65C4C3D6" w14:textId="77777777" w:rsidR="00EE6DFE" w:rsidRDefault="007B095B">
      <w:pPr>
        <w:pStyle w:val="Amain"/>
        <w:rPr>
          <w:color w:val="000000"/>
        </w:rPr>
      </w:pPr>
      <w:r>
        <w:rPr>
          <w:color w:val="000000"/>
        </w:rPr>
        <w:tab/>
        <w:t>At a meeting of the corporation, a majority of the members of the corporation constitutes a quorum.</w:t>
      </w:r>
    </w:p>
    <w:p w14:paraId="4899CC66" w14:textId="77777777" w:rsidR="00EE6DFE" w:rsidRDefault="007B095B">
      <w:pPr>
        <w:pStyle w:val="Heading3"/>
        <w:rPr>
          <w:color w:val="000000"/>
        </w:rPr>
      </w:pPr>
      <w:bookmarkStart w:id="20" w:name="_Toc524404743"/>
      <w:r>
        <w:rPr>
          <w:color w:val="000000"/>
        </w:rPr>
        <w:lastRenderedPageBreak/>
        <w:t xml:space="preserve">16 </w:t>
      </w:r>
      <w:r>
        <w:rPr>
          <w:color w:val="000000"/>
        </w:rPr>
        <w:tab/>
        <w:t>Disclosure of interest</w:t>
      </w:r>
      <w:bookmarkEnd w:id="20"/>
    </w:p>
    <w:p w14:paraId="4F432EDC" w14:textId="77777777" w:rsidR="00EE6DFE" w:rsidRDefault="007B095B" w:rsidP="008E2E9A">
      <w:pPr>
        <w:pStyle w:val="Amain"/>
        <w:keepLines/>
        <w:rPr>
          <w:color w:val="000000"/>
        </w:rPr>
      </w:pPr>
      <w:r>
        <w:rPr>
          <w:b/>
          <w:bCs/>
          <w:color w:val="000000"/>
        </w:rPr>
        <w:t xml:space="preserve">(1) </w:t>
      </w:r>
      <w:r>
        <w:rPr>
          <w:b/>
          <w:bCs/>
          <w:color w:val="000000"/>
        </w:rPr>
        <w:tab/>
      </w:r>
      <w:r>
        <w:rPr>
          <w:color w:val="000000"/>
        </w:rPr>
        <w:t>A member who has a direct or indirect pecuniary or personal interest in a matter which has been submitted for consideration by the corporation shall disclose the nature of the interest at a meeting of the corporation as soon as practicable after the relevant facts have come to the member’s knowledge.</w:t>
      </w:r>
    </w:p>
    <w:p w14:paraId="5F69848A" w14:textId="77777777" w:rsidR="00EE6DFE" w:rsidRDefault="007B095B">
      <w:pPr>
        <w:pStyle w:val="Amain"/>
        <w:rPr>
          <w:color w:val="000000"/>
        </w:rPr>
      </w:pPr>
      <w:r>
        <w:rPr>
          <w:b/>
          <w:bCs/>
          <w:color w:val="000000"/>
        </w:rPr>
        <w:t xml:space="preserve">(2) </w:t>
      </w:r>
      <w:r>
        <w:rPr>
          <w:b/>
          <w:bCs/>
          <w:color w:val="000000"/>
        </w:rPr>
        <w:tab/>
      </w:r>
      <w:r>
        <w:rPr>
          <w:color w:val="000000"/>
        </w:rPr>
        <w:t>The member presiding at a meeting at which an interest is disclosed shall cause that disclosure to be recorded in the minutes of the meeting.</w:t>
      </w:r>
    </w:p>
    <w:p w14:paraId="6E0E7B12" w14:textId="77777777" w:rsidR="00EE6DFE" w:rsidRDefault="007B095B">
      <w:pPr>
        <w:pStyle w:val="Amain"/>
        <w:rPr>
          <w:color w:val="000000"/>
        </w:rPr>
      </w:pPr>
      <w:r>
        <w:rPr>
          <w:b/>
          <w:bCs/>
          <w:color w:val="000000"/>
        </w:rPr>
        <w:t xml:space="preserve">(3) </w:t>
      </w:r>
      <w:r>
        <w:rPr>
          <w:b/>
          <w:bCs/>
          <w:color w:val="000000"/>
        </w:rPr>
        <w:tab/>
      </w:r>
      <w:r>
        <w:rPr>
          <w:color w:val="000000"/>
        </w:rPr>
        <w:t>A member disclosing an interest shall not, unless the Minister or the corporation determines otherwise—</w:t>
      </w:r>
    </w:p>
    <w:p w14:paraId="3C9452AE" w14:textId="77777777" w:rsidR="00EE6DFE" w:rsidRDefault="007B095B">
      <w:pPr>
        <w:pStyle w:val="Apara"/>
        <w:rPr>
          <w:color w:val="000000"/>
        </w:rPr>
      </w:pPr>
      <w:r>
        <w:rPr>
          <w:color w:val="000000"/>
        </w:rPr>
        <w:tab/>
        <w:t>(a)</w:t>
      </w:r>
      <w:r>
        <w:rPr>
          <w:color w:val="000000"/>
        </w:rPr>
        <w:tab/>
        <w:t>be present during any deliberation of the corporation with respect to the relevant matter; or</w:t>
      </w:r>
    </w:p>
    <w:p w14:paraId="2134C1D8" w14:textId="77777777" w:rsidR="00EE6DFE" w:rsidRDefault="007B095B">
      <w:pPr>
        <w:pStyle w:val="Apara"/>
        <w:rPr>
          <w:color w:val="000000"/>
        </w:rPr>
      </w:pPr>
      <w:r>
        <w:rPr>
          <w:color w:val="000000"/>
        </w:rPr>
        <w:tab/>
        <w:t>(b)</w:t>
      </w:r>
      <w:r>
        <w:rPr>
          <w:color w:val="000000"/>
        </w:rPr>
        <w:tab/>
        <w:t>take part in any decision of the corporation with respect to that matter.</w:t>
      </w:r>
    </w:p>
    <w:p w14:paraId="7FFD2CC5" w14:textId="77777777" w:rsidR="00EE6DFE" w:rsidRDefault="007B095B">
      <w:pPr>
        <w:pStyle w:val="Amain"/>
        <w:rPr>
          <w:color w:val="000000"/>
        </w:rPr>
      </w:pPr>
      <w:r>
        <w:rPr>
          <w:b/>
          <w:bCs/>
          <w:color w:val="000000"/>
        </w:rPr>
        <w:t xml:space="preserve">(4) </w:t>
      </w:r>
      <w:r>
        <w:rPr>
          <w:b/>
          <w:bCs/>
          <w:color w:val="000000"/>
        </w:rPr>
        <w:tab/>
      </w:r>
      <w:r>
        <w:rPr>
          <w:color w:val="000000"/>
        </w:rPr>
        <w:t>A member disclosing an interest shall not—</w:t>
      </w:r>
    </w:p>
    <w:p w14:paraId="2EAB6F56" w14:textId="77777777" w:rsidR="00EE6DFE" w:rsidRDefault="007B095B">
      <w:pPr>
        <w:pStyle w:val="Apara"/>
        <w:rPr>
          <w:color w:val="000000"/>
        </w:rPr>
      </w:pPr>
      <w:r>
        <w:rPr>
          <w:color w:val="000000"/>
        </w:rPr>
        <w:tab/>
        <w:t>(a)</w:t>
      </w:r>
      <w:r>
        <w:rPr>
          <w:color w:val="000000"/>
        </w:rPr>
        <w:tab/>
        <w:t>be present during any deliberation of the corporation with respect to a determination referred to in subsection (3); or</w:t>
      </w:r>
    </w:p>
    <w:p w14:paraId="01DB1422" w14:textId="77777777" w:rsidR="00EE6DFE" w:rsidRDefault="007B095B">
      <w:pPr>
        <w:pStyle w:val="Apara"/>
        <w:rPr>
          <w:color w:val="000000"/>
        </w:rPr>
      </w:pPr>
      <w:r>
        <w:rPr>
          <w:color w:val="000000"/>
        </w:rPr>
        <w:tab/>
        <w:t>(b)</w:t>
      </w:r>
      <w:r>
        <w:rPr>
          <w:color w:val="000000"/>
        </w:rPr>
        <w:tab/>
        <w:t>take part in any decision of the corporation with respect to such a determination.</w:t>
      </w:r>
    </w:p>
    <w:p w14:paraId="4CA00051" w14:textId="77777777" w:rsidR="00EE6DFE" w:rsidRDefault="007B095B">
      <w:pPr>
        <w:pStyle w:val="Amain"/>
        <w:rPr>
          <w:color w:val="000000"/>
        </w:rPr>
      </w:pPr>
      <w:r>
        <w:rPr>
          <w:b/>
          <w:bCs/>
          <w:color w:val="000000"/>
        </w:rPr>
        <w:t xml:space="preserve">(5) </w:t>
      </w:r>
      <w:r>
        <w:rPr>
          <w:b/>
          <w:bCs/>
          <w:color w:val="000000"/>
        </w:rPr>
        <w:tab/>
      </w:r>
      <w:r>
        <w:rPr>
          <w:color w:val="000000"/>
        </w:rPr>
        <w:t>The chairperson shall give a written report to the Minister about any determination of the corporation under subsection (3) specifying the nature of the interest disclosed and the reasons for the determination.</w:t>
      </w:r>
    </w:p>
    <w:p w14:paraId="31390476" w14:textId="77777777" w:rsidR="00EE6DFE" w:rsidRDefault="007B095B">
      <w:pPr>
        <w:pStyle w:val="AH1Part"/>
        <w:rPr>
          <w:color w:val="000000"/>
        </w:rPr>
      </w:pPr>
      <w:r>
        <w:rPr>
          <w:color w:val="000000"/>
        </w:rPr>
        <w:br w:type="page"/>
      </w:r>
      <w:bookmarkStart w:id="21" w:name="_Toc524404744"/>
      <w:r>
        <w:rPr>
          <w:color w:val="000000"/>
        </w:rPr>
        <w:lastRenderedPageBreak/>
        <w:t>PART 3—CHIEF EXECUTIVE OFFICER, STAFF AND CONSULTANTS</w:t>
      </w:r>
      <w:bookmarkEnd w:id="21"/>
    </w:p>
    <w:p w14:paraId="736CF5F6" w14:textId="77777777" w:rsidR="00EE6DFE" w:rsidRDefault="007B095B">
      <w:pPr>
        <w:pStyle w:val="AH2Div"/>
        <w:rPr>
          <w:color w:val="000000"/>
        </w:rPr>
      </w:pPr>
      <w:bookmarkStart w:id="22" w:name="_Toc524404745"/>
      <w:r>
        <w:rPr>
          <w:color w:val="000000"/>
        </w:rPr>
        <w:t>Division 1—Chief executive officer</w:t>
      </w:r>
      <w:bookmarkEnd w:id="22"/>
    </w:p>
    <w:p w14:paraId="3624C911" w14:textId="77777777" w:rsidR="00EE6DFE" w:rsidRDefault="007B095B">
      <w:pPr>
        <w:pStyle w:val="Heading3"/>
        <w:rPr>
          <w:color w:val="000000"/>
        </w:rPr>
      </w:pPr>
      <w:bookmarkStart w:id="23" w:name="_Toc524404746"/>
      <w:r>
        <w:rPr>
          <w:color w:val="000000"/>
        </w:rPr>
        <w:t xml:space="preserve">17 </w:t>
      </w:r>
      <w:r>
        <w:rPr>
          <w:color w:val="000000"/>
        </w:rPr>
        <w:tab/>
        <w:t>Office and office holder</w:t>
      </w:r>
      <w:bookmarkEnd w:id="23"/>
    </w:p>
    <w:p w14:paraId="3C425DD4" w14:textId="77777777" w:rsidR="00EE6DFE" w:rsidRDefault="007B095B">
      <w:pPr>
        <w:pStyle w:val="Amain"/>
        <w:rPr>
          <w:color w:val="000000"/>
        </w:rPr>
      </w:pPr>
      <w:r>
        <w:rPr>
          <w:b/>
          <w:bCs/>
          <w:color w:val="000000"/>
        </w:rPr>
        <w:t>(1)</w:t>
      </w:r>
      <w:r>
        <w:rPr>
          <w:color w:val="000000"/>
        </w:rPr>
        <w:t xml:space="preserve"> </w:t>
      </w:r>
      <w:r>
        <w:rPr>
          <w:color w:val="000000"/>
        </w:rPr>
        <w:tab/>
        <w:t>There shall be a chief executive officer of the corporation.</w:t>
      </w:r>
    </w:p>
    <w:p w14:paraId="591660E3" w14:textId="77777777" w:rsidR="00EE6DFE" w:rsidRDefault="007B095B">
      <w:pPr>
        <w:pStyle w:val="Amain"/>
        <w:rPr>
          <w:color w:val="000000"/>
        </w:rPr>
      </w:pPr>
      <w:r>
        <w:rPr>
          <w:b/>
          <w:bCs/>
          <w:color w:val="000000"/>
        </w:rPr>
        <w:t>(2)</w:t>
      </w:r>
      <w:r>
        <w:rPr>
          <w:color w:val="000000"/>
        </w:rPr>
        <w:t xml:space="preserve"> </w:t>
      </w:r>
      <w:r>
        <w:rPr>
          <w:color w:val="000000"/>
        </w:rPr>
        <w:tab/>
        <w:t>The chief executive shall create and maintain an executive office in the public service the duties of which include performing the functions of the chief executive officer.</w:t>
      </w:r>
    </w:p>
    <w:p w14:paraId="4A8FBA42" w14:textId="77777777" w:rsidR="00EE6DFE" w:rsidRDefault="007B095B">
      <w:pPr>
        <w:pStyle w:val="Amain"/>
        <w:rPr>
          <w:color w:val="000000"/>
        </w:rPr>
      </w:pPr>
      <w:r>
        <w:rPr>
          <w:b/>
          <w:bCs/>
          <w:color w:val="000000"/>
        </w:rPr>
        <w:t xml:space="preserve">(3) </w:t>
      </w:r>
      <w:r>
        <w:rPr>
          <w:color w:val="000000"/>
        </w:rPr>
        <w:tab/>
        <w:t>The chief executive officer shall be the public servant for the time being performing the duties of the public service office referred to in subsection (2).</w:t>
      </w:r>
    </w:p>
    <w:p w14:paraId="06E94EFF" w14:textId="77777777" w:rsidR="00EE6DFE" w:rsidRDefault="007B095B">
      <w:pPr>
        <w:pStyle w:val="Heading3"/>
        <w:rPr>
          <w:color w:val="000000"/>
        </w:rPr>
      </w:pPr>
      <w:bookmarkStart w:id="24" w:name="_Toc524404747"/>
      <w:r>
        <w:rPr>
          <w:color w:val="000000"/>
        </w:rPr>
        <w:t xml:space="preserve">18 </w:t>
      </w:r>
      <w:r>
        <w:rPr>
          <w:color w:val="000000"/>
        </w:rPr>
        <w:tab/>
        <w:t>Role</w:t>
      </w:r>
      <w:bookmarkEnd w:id="24"/>
    </w:p>
    <w:p w14:paraId="3F883805" w14:textId="77777777" w:rsidR="00EE6DFE" w:rsidRDefault="007B095B">
      <w:pPr>
        <w:pStyle w:val="Amain"/>
        <w:rPr>
          <w:color w:val="000000"/>
        </w:rPr>
      </w:pPr>
      <w:r>
        <w:rPr>
          <w:color w:val="000000"/>
        </w:rPr>
        <w:tab/>
        <w:t>The chief executive officer shall, subject to and in accordance with the directions of the corporation, manage the affairs of the corporation.</w:t>
      </w:r>
    </w:p>
    <w:p w14:paraId="67D9F82C" w14:textId="77777777" w:rsidR="00EE6DFE" w:rsidRDefault="007B095B">
      <w:pPr>
        <w:pStyle w:val="AH2Div"/>
        <w:rPr>
          <w:color w:val="000000"/>
        </w:rPr>
      </w:pPr>
      <w:bookmarkStart w:id="25" w:name="_Toc524404748"/>
      <w:r>
        <w:rPr>
          <w:color w:val="000000"/>
        </w:rPr>
        <w:t>Division 2—Staff and consultants</w:t>
      </w:r>
      <w:bookmarkEnd w:id="25"/>
    </w:p>
    <w:p w14:paraId="3012A074" w14:textId="77777777" w:rsidR="00EE6DFE" w:rsidRDefault="007B095B">
      <w:pPr>
        <w:pStyle w:val="Heading3"/>
        <w:rPr>
          <w:color w:val="000000"/>
        </w:rPr>
      </w:pPr>
      <w:bookmarkStart w:id="26" w:name="_Toc524404749"/>
      <w:r>
        <w:rPr>
          <w:color w:val="000000"/>
        </w:rPr>
        <w:t xml:space="preserve">19 </w:t>
      </w:r>
      <w:r>
        <w:rPr>
          <w:color w:val="000000"/>
        </w:rPr>
        <w:tab/>
        <w:t>Staff</w:t>
      </w:r>
      <w:bookmarkEnd w:id="26"/>
    </w:p>
    <w:p w14:paraId="55A24E44" w14:textId="77777777" w:rsidR="00EE6DFE" w:rsidRDefault="007B095B">
      <w:pPr>
        <w:pStyle w:val="Amain"/>
        <w:rPr>
          <w:color w:val="000000"/>
        </w:rPr>
      </w:pPr>
      <w:r>
        <w:rPr>
          <w:b/>
          <w:bCs/>
          <w:color w:val="000000"/>
        </w:rPr>
        <w:t xml:space="preserve">(1) </w:t>
      </w:r>
      <w:r>
        <w:rPr>
          <w:b/>
          <w:bCs/>
          <w:color w:val="000000"/>
        </w:rPr>
        <w:tab/>
      </w:r>
      <w:r>
        <w:rPr>
          <w:color w:val="000000"/>
        </w:rPr>
        <w:t>The staff of the corporation shall be employed under the Public Sector Management Act.</w:t>
      </w:r>
    </w:p>
    <w:p w14:paraId="4EA17586" w14:textId="77777777" w:rsidR="00EE6DFE" w:rsidRDefault="007B095B">
      <w:pPr>
        <w:pStyle w:val="Amain"/>
        <w:rPr>
          <w:color w:val="000000"/>
        </w:rPr>
      </w:pPr>
      <w:r>
        <w:rPr>
          <w:b/>
          <w:bCs/>
          <w:color w:val="000000"/>
        </w:rPr>
        <w:t xml:space="preserve">(2) </w:t>
      </w:r>
      <w:r>
        <w:rPr>
          <w:b/>
          <w:bCs/>
          <w:color w:val="000000"/>
        </w:rPr>
        <w:tab/>
      </w:r>
      <w:r>
        <w:rPr>
          <w:color w:val="000000"/>
        </w:rPr>
        <w:t>The Public Sector Management Act applies in relation to the management of the staff of the corporation.</w:t>
      </w:r>
    </w:p>
    <w:p w14:paraId="232661F5" w14:textId="77777777" w:rsidR="00EE6DFE" w:rsidRDefault="007B095B">
      <w:pPr>
        <w:pStyle w:val="Heading3"/>
        <w:rPr>
          <w:color w:val="000000"/>
        </w:rPr>
      </w:pPr>
      <w:bookmarkStart w:id="27" w:name="_Toc524404750"/>
      <w:r>
        <w:rPr>
          <w:color w:val="000000"/>
        </w:rPr>
        <w:t xml:space="preserve">20 </w:t>
      </w:r>
      <w:r>
        <w:rPr>
          <w:color w:val="000000"/>
        </w:rPr>
        <w:tab/>
        <w:t>Consultants</w:t>
      </w:r>
      <w:bookmarkEnd w:id="27"/>
    </w:p>
    <w:p w14:paraId="1288CA66" w14:textId="77777777" w:rsidR="00EE6DFE" w:rsidRDefault="007B095B">
      <w:pPr>
        <w:pStyle w:val="Amain"/>
        <w:rPr>
          <w:color w:val="000000"/>
        </w:rPr>
      </w:pPr>
      <w:r>
        <w:rPr>
          <w:b/>
          <w:bCs/>
          <w:color w:val="000000"/>
        </w:rPr>
        <w:t xml:space="preserve">(1) </w:t>
      </w:r>
      <w:r>
        <w:rPr>
          <w:b/>
          <w:bCs/>
          <w:color w:val="000000"/>
        </w:rPr>
        <w:tab/>
      </w:r>
      <w:r>
        <w:rPr>
          <w:color w:val="000000"/>
        </w:rPr>
        <w:t>The corporation may engage consultants.</w:t>
      </w:r>
    </w:p>
    <w:p w14:paraId="24C96F17" w14:textId="77777777" w:rsidR="00EE6DFE" w:rsidRDefault="007B095B">
      <w:pPr>
        <w:pStyle w:val="Amain"/>
        <w:rPr>
          <w:color w:val="000000"/>
        </w:rPr>
      </w:pPr>
      <w:r>
        <w:rPr>
          <w:b/>
          <w:bCs/>
          <w:color w:val="000000"/>
        </w:rPr>
        <w:t xml:space="preserve">(2) </w:t>
      </w:r>
      <w:r>
        <w:rPr>
          <w:b/>
          <w:bCs/>
          <w:color w:val="000000"/>
        </w:rPr>
        <w:tab/>
      </w:r>
      <w:r>
        <w:rPr>
          <w:color w:val="000000"/>
        </w:rPr>
        <w:t>Subsection (1) does not confer on the corporation a power to enter into a contract of employment.</w:t>
      </w:r>
    </w:p>
    <w:p w14:paraId="5EB79C7F" w14:textId="77777777" w:rsidR="00EE6DFE" w:rsidRDefault="007B095B">
      <w:pPr>
        <w:pStyle w:val="AH1Part"/>
        <w:rPr>
          <w:color w:val="000000"/>
        </w:rPr>
      </w:pPr>
      <w:r>
        <w:rPr>
          <w:color w:val="000000"/>
        </w:rPr>
        <w:br w:type="page"/>
      </w:r>
      <w:bookmarkStart w:id="28" w:name="_Toc524404751"/>
      <w:r>
        <w:rPr>
          <w:color w:val="000000"/>
        </w:rPr>
        <w:lastRenderedPageBreak/>
        <w:t>part 4—management</w:t>
      </w:r>
      <w:bookmarkEnd w:id="28"/>
    </w:p>
    <w:p w14:paraId="44FB977E" w14:textId="77777777" w:rsidR="00EE6DFE" w:rsidRDefault="007B095B">
      <w:pPr>
        <w:pStyle w:val="Heading3"/>
        <w:rPr>
          <w:color w:val="000000"/>
        </w:rPr>
      </w:pPr>
      <w:bookmarkStart w:id="29" w:name="_Toc524404752"/>
      <w:r>
        <w:rPr>
          <w:color w:val="000000"/>
        </w:rPr>
        <w:t xml:space="preserve">21 </w:t>
      </w:r>
      <w:r>
        <w:rPr>
          <w:color w:val="000000"/>
        </w:rPr>
        <w:tab/>
        <w:t>Definitions of pt 4</w:t>
      </w:r>
      <w:bookmarkEnd w:id="29"/>
    </w:p>
    <w:p w14:paraId="02EF9112" w14:textId="77777777" w:rsidR="00EE6DFE" w:rsidRDefault="007B095B">
      <w:pPr>
        <w:pStyle w:val="Amain"/>
        <w:rPr>
          <w:color w:val="000000"/>
        </w:rPr>
      </w:pPr>
      <w:r>
        <w:rPr>
          <w:color w:val="000000"/>
        </w:rPr>
        <w:tab/>
        <w:t>In this Part:</w:t>
      </w:r>
    </w:p>
    <w:p w14:paraId="3B9D2047" w14:textId="77777777" w:rsidR="00EE6DFE" w:rsidRDefault="007B095B">
      <w:pPr>
        <w:pStyle w:val="aDef"/>
        <w:rPr>
          <w:color w:val="000000"/>
        </w:rPr>
      </w:pPr>
      <w:r>
        <w:rPr>
          <w:b/>
          <w:bCs/>
          <w:i/>
          <w:iCs/>
          <w:color w:val="000000"/>
        </w:rPr>
        <w:t>business plan</w:t>
      </w:r>
      <w:r>
        <w:rPr>
          <w:color w:val="000000"/>
        </w:rPr>
        <w:t>, in relation to a financial year, means the business plan of the corporation as in force in respect of that year and includes any modification of that plan.</w:t>
      </w:r>
    </w:p>
    <w:p w14:paraId="15EC1B3D" w14:textId="77777777" w:rsidR="00EE6DFE" w:rsidRDefault="007B095B">
      <w:pPr>
        <w:pStyle w:val="aDef"/>
        <w:rPr>
          <w:color w:val="000000"/>
        </w:rPr>
      </w:pPr>
      <w:r>
        <w:rPr>
          <w:b/>
          <w:bCs/>
          <w:i/>
          <w:iCs/>
          <w:color w:val="000000"/>
        </w:rPr>
        <w:t>Financial Management Act</w:t>
      </w:r>
      <w:r>
        <w:rPr>
          <w:color w:val="000000"/>
        </w:rPr>
        <w:t xml:space="preserve"> means the </w:t>
      </w:r>
      <w:r>
        <w:rPr>
          <w:i/>
          <w:iCs/>
          <w:color w:val="000000"/>
        </w:rPr>
        <w:t>Financial Management Act 1996</w:t>
      </w:r>
      <w:r>
        <w:rPr>
          <w:color w:val="000000"/>
        </w:rPr>
        <w:t>.</w:t>
      </w:r>
    </w:p>
    <w:p w14:paraId="1DDDBCAB" w14:textId="77777777" w:rsidR="00EE6DFE" w:rsidRDefault="007B095B">
      <w:pPr>
        <w:pStyle w:val="Heading3"/>
        <w:rPr>
          <w:color w:val="000000"/>
        </w:rPr>
      </w:pPr>
      <w:bookmarkStart w:id="30" w:name="_Toc524404753"/>
      <w:r>
        <w:rPr>
          <w:color w:val="000000"/>
        </w:rPr>
        <w:t xml:space="preserve">22 </w:t>
      </w:r>
      <w:r>
        <w:rPr>
          <w:color w:val="000000"/>
        </w:rPr>
        <w:tab/>
        <w:t>Management focus</w:t>
      </w:r>
      <w:bookmarkEnd w:id="30"/>
    </w:p>
    <w:p w14:paraId="5E9BA6DD" w14:textId="77777777" w:rsidR="00EE6DFE" w:rsidRDefault="007B095B">
      <w:pPr>
        <w:pStyle w:val="Amain"/>
        <w:rPr>
          <w:color w:val="000000"/>
        </w:rPr>
      </w:pPr>
      <w:r>
        <w:rPr>
          <w:color w:val="000000"/>
        </w:rPr>
        <w:tab/>
        <w:t>The functions of the corporation shall be discharged—</w:t>
      </w:r>
    </w:p>
    <w:p w14:paraId="145D55B6" w14:textId="77777777" w:rsidR="00EE6DFE" w:rsidRDefault="007B095B">
      <w:pPr>
        <w:pStyle w:val="Apara"/>
        <w:rPr>
          <w:color w:val="000000"/>
        </w:rPr>
      </w:pPr>
      <w:r>
        <w:rPr>
          <w:color w:val="000000"/>
        </w:rPr>
        <w:tab/>
        <w:t>(a)</w:t>
      </w:r>
      <w:r>
        <w:rPr>
          <w:color w:val="000000"/>
        </w:rPr>
        <w:tab/>
        <w:t>in accordance with sound business practice; and</w:t>
      </w:r>
    </w:p>
    <w:p w14:paraId="5BADF065" w14:textId="77777777" w:rsidR="00EE6DFE" w:rsidRDefault="007B095B">
      <w:pPr>
        <w:pStyle w:val="Apara"/>
        <w:rPr>
          <w:color w:val="000000"/>
        </w:rPr>
      </w:pPr>
      <w:r>
        <w:rPr>
          <w:color w:val="000000"/>
        </w:rPr>
        <w:tab/>
        <w:t>(b)</w:t>
      </w:r>
      <w:r>
        <w:rPr>
          <w:color w:val="000000"/>
        </w:rPr>
        <w:tab/>
        <w:t>so as to achieve the business plan of the corporation.</w:t>
      </w:r>
    </w:p>
    <w:p w14:paraId="3AEC4542" w14:textId="77777777" w:rsidR="00EE6DFE" w:rsidRDefault="007B095B">
      <w:pPr>
        <w:pStyle w:val="Heading3"/>
        <w:rPr>
          <w:color w:val="000000"/>
        </w:rPr>
      </w:pPr>
      <w:bookmarkStart w:id="31" w:name="_Toc524404754"/>
      <w:r>
        <w:rPr>
          <w:color w:val="000000"/>
        </w:rPr>
        <w:t xml:space="preserve">23 </w:t>
      </w:r>
      <w:r>
        <w:rPr>
          <w:color w:val="000000"/>
        </w:rPr>
        <w:tab/>
        <w:t>Business plans</w:t>
      </w:r>
      <w:bookmarkEnd w:id="31"/>
    </w:p>
    <w:p w14:paraId="1529C467" w14:textId="77777777" w:rsidR="00EE6DFE" w:rsidRDefault="007B095B">
      <w:pPr>
        <w:pStyle w:val="Amain"/>
        <w:rPr>
          <w:color w:val="000000"/>
        </w:rPr>
      </w:pPr>
      <w:r>
        <w:rPr>
          <w:b/>
          <w:bCs/>
          <w:color w:val="000000"/>
        </w:rPr>
        <w:t>(1)</w:t>
      </w:r>
      <w:r>
        <w:rPr>
          <w:color w:val="000000"/>
        </w:rPr>
        <w:t xml:space="preserve"> </w:t>
      </w:r>
      <w:r>
        <w:rPr>
          <w:color w:val="000000"/>
        </w:rPr>
        <w:tab/>
        <w:t>The business plan of the corporation in respect of a financial year shall contain—</w:t>
      </w:r>
    </w:p>
    <w:p w14:paraId="7E606B92" w14:textId="77777777" w:rsidR="00EE6DFE" w:rsidRDefault="007B095B">
      <w:pPr>
        <w:pStyle w:val="Apara"/>
        <w:rPr>
          <w:color w:val="000000"/>
        </w:rPr>
      </w:pPr>
      <w:r>
        <w:rPr>
          <w:color w:val="000000"/>
        </w:rPr>
        <w:tab/>
        <w:t>(a)</w:t>
      </w:r>
      <w:r>
        <w:rPr>
          <w:color w:val="000000"/>
        </w:rPr>
        <w:tab/>
        <w:t>the statement of intent provided in accordance with section 58 of the Financial Management Act in respect of that financial year; and</w:t>
      </w:r>
    </w:p>
    <w:p w14:paraId="540BBD2B" w14:textId="77777777" w:rsidR="00EE6DFE" w:rsidRDefault="007B095B">
      <w:pPr>
        <w:pStyle w:val="Apara"/>
        <w:rPr>
          <w:color w:val="000000"/>
        </w:rPr>
      </w:pPr>
      <w:r>
        <w:rPr>
          <w:color w:val="000000"/>
        </w:rPr>
        <w:tab/>
        <w:t>(b)</w:t>
      </w:r>
      <w:r>
        <w:rPr>
          <w:color w:val="000000"/>
        </w:rPr>
        <w:tab/>
        <w:t>a description of the main undertakings of the corporation in respect of that financial year and each of the next 2 financial years; and</w:t>
      </w:r>
    </w:p>
    <w:p w14:paraId="616501A5" w14:textId="77777777" w:rsidR="00EE6DFE" w:rsidRDefault="007B095B">
      <w:pPr>
        <w:pStyle w:val="Apara"/>
        <w:rPr>
          <w:color w:val="000000"/>
        </w:rPr>
      </w:pPr>
      <w:r>
        <w:rPr>
          <w:color w:val="000000"/>
        </w:rPr>
        <w:tab/>
        <w:t>(c)</w:t>
      </w:r>
      <w:r>
        <w:rPr>
          <w:color w:val="000000"/>
        </w:rPr>
        <w:tab/>
        <w:t>a description of the business and corporate strategies of the corporation in respect of that financial year and each of the next 2 financial years.</w:t>
      </w:r>
    </w:p>
    <w:p w14:paraId="7AFD0DC6" w14:textId="77777777" w:rsidR="00EE6DFE" w:rsidRDefault="007B095B">
      <w:pPr>
        <w:pStyle w:val="Amain"/>
        <w:rPr>
          <w:color w:val="000000"/>
        </w:rPr>
      </w:pPr>
      <w:r>
        <w:rPr>
          <w:b/>
          <w:bCs/>
          <w:color w:val="000000"/>
        </w:rPr>
        <w:t>(2)</w:t>
      </w:r>
      <w:r>
        <w:rPr>
          <w:color w:val="000000"/>
        </w:rPr>
        <w:t xml:space="preserve"> </w:t>
      </w:r>
      <w:r>
        <w:rPr>
          <w:color w:val="000000"/>
        </w:rPr>
        <w:tab/>
        <w:t>The business plan of the corporation shall include any other information that the Minister, by notice in writing to the chief executive officer, requires be included.</w:t>
      </w:r>
    </w:p>
    <w:p w14:paraId="59066847" w14:textId="77777777" w:rsidR="00EE6DFE" w:rsidRDefault="007B095B">
      <w:pPr>
        <w:pStyle w:val="Heading3"/>
        <w:rPr>
          <w:color w:val="000000"/>
        </w:rPr>
      </w:pPr>
      <w:bookmarkStart w:id="32" w:name="_Toc524404755"/>
      <w:r>
        <w:rPr>
          <w:color w:val="000000"/>
        </w:rPr>
        <w:t xml:space="preserve">24 </w:t>
      </w:r>
      <w:r>
        <w:rPr>
          <w:color w:val="000000"/>
        </w:rPr>
        <w:tab/>
        <w:t>Development of business plans</w:t>
      </w:r>
      <w:bookmarkEnd w:id="32"/>
    </w:p>
    <w:p w14:paraId="65DB55AA" w14:textId="77777777" w:rsidR="00EE6DFE" w:rsidRDefault="007B095B">
      <w:pPr>
        <w:pStyle w:val="Amain"/>
        <w:rPr>
          <w:color w:val="000000"/>
        </w:rPr>
      </w:pPr>
      <w:r>
        <w:rPr>
          <w:b/>
          <w:bCs/>
          <w:color w:val="000000"/>
        </w:rPr>
        <w:t>(1)</w:t>
      </w:r>
      <w:r>
        <w:rPr>
          <w:color w:val="000000"/>
        </w:rPr>
        <w:t xml:space="preserve"> </w:t>
      </w:r>
      <w:r>
        <w:rPr>
          <w:color w:val="000000"/>
        </w:rPr>
        <w:tab/>
        <w:t>The object of this section is to provide for the development by the corporation, in consultation with the Minister, of an annual business plan for the corporation within, as far as practicable, the first 2 months of each financial year, and shall be construed accordingly.</w:t>
      </w:r>
    </w:p>
    <w:p w14:paraId="2A724DD9" w14:textId="77777777" w:rsidR="00EE6DFE" w:rsidRDefault="007B095B">
      <w:pPr>
        <w:pStyle w:val="Amain"/>
        <w:rPr>
          <w:color w:val="000000"/>
        </w:rPr>
      </w:pPr>
      <w:r>
        <w:rPr>
          <w:b/>
          <w:bCs/>
          <w:color w:val="000000"/>
        </w:rPr>
        <w:lastRenderedPageBreak/>
        <w:t xml:space="preserve">(2) </w:t>
      </w:r>
      <w:r>
        <w:rPr>
          <w:b/>
          <w:bCs/>
          <w:color w:val="000000"/>
        </w:rPr>
        <w:tab/>
      </w:r>
      <w:r>
        <w:rPr>
          <w:color w:val="000000"/>
        </w:rPr>
        <w:t>The corporation shall, as far as practicable within 1 month after the commencement of each financial year, submit to the Minister a draft business plan in respect of that financial year.</w:t>
      </w:r>
    </w:p>
    <w:p w14:paraId="7E2157AB" w14:textId="77777777" w:rsidR="00EE6DFE" w:rsidRDefault="007B095B">
      <w:pPr>
        <w:pStyle w:val="Amain"/>
        <w:rPr>
          <w:color w:val="000000"/>
        </w:rPr>
      </w:pPr>
      <w:r>
        <w:rPr>
          <w:b/>
          <w:bCs/>
          <w:color w:val="000000"/>
        </w:rPr>
        <w:t xml:space="preserve">(3) </w:t>
      </w:r>
      <w:r>
        <w:rPr>
          <w:b/>
          <w:bCs/>
          <w:color w:val="000000"/>
        </w:rPr>
        <w:tab/>
      </w:r>
      <w:r>
        <w:rPr>
          <w:color w:val="000000"/>
        </w:rPr>
        <w:t>The draft shall contain the statement, and descriptions of the type, referred to in subsection 23 (1).</w:t>
      </w:r>
    </w:p>
    <w:p w14:paraId="602D3328" w14:textId="77777777" w:rsidR="00EE6DFE" w:rsidRDefault="007B095B">
      <w:pPr>
        <w:pStyle w:val="Amain"/>
        <w:rPr>
          <w:color w:val="000000"/>
        </w:rPr>
      </w:pPr>
      <w:r>
        <w:rPr>
          <w:b/>
          <w:bCs/>
          <w:color w:val="000000"/>
        </w:rPr>
        <w:t xml:space="preserve">(4) </w:t>
      </w:r>
      <w:r>
        <w:rPr>
          <w:b/>
          <w:bCs/>
          <w:color w:val="000000"/>
        </w:rPr>
        <w:tab/>
      </w:r>
      <w:r>
        <w:rPr>
          <w:color w:val="000000"/>
        </w:rPr>
        <w:t>The Minister shall, in writing, as soon as practicable after receipt of the draft—</w:t>
      </w:r>
    </w:p>
    <w:p w14:paraId="41105F12" w14:textId="77777777" w:rsidR="00EE6DFE" w:rsidRDefault="007B095B">
      <w:pPr>
        <w:pStyle w:val="Apara"/>
        <w:rPr>
          <w:color w:val="000000"/>
        </w:rPr>
      </w:pPr>
      <w:r>
        <w:rPr>
          <w:color w:val="000000"/>
        </w:rPr>
        <w:tab/>
        <w:t>(a)</w:t>
      </w:r>
      <w:r>
        <w:rPr>
          <w:color w:val="000000"/>
        </w:rPr>
        <w:tab/>
        <w:t>provide comments to the corporation on the draft; or</w:t>
      </w:r>
    </w:p>
    <w:p w14:paraId="2C1C11B4" w14:textId="77777777" w:rsidR="00EE6DFE" w:rsidRDefault="007B095B">
      <w:pPr>
        <w:pStyle w:val="Apara"/>
        <w:rPr>
          <w:color w:val="000000"/>
        </w:rPr>
      </w:pPr>
      <w:r>
        <w:rPr>
          <w:color w:val="000000"/>
        </w:rPr>
        <w:tab/>
        <w:t>(b)</w:t>
      </w:r>
      <w:r>
        <w:rPr>
          <w:color w:val="000000"/>
        </w:rPr>
        <w:tab/>
        <w:t>advise the corporation that he or she proposes to make no comments.</w:t>
      </w:r>
    </w:p>
    <w:p w14:paraId="4BDFE9E7" w14:textId="77777777" w:rsidR="00EE6DFE" w:rsidRDefault="007B095B">
      <w:pPr>
        <w:pStyle w:val="Amain"/>
        <w:rPr>
          <w:color w:val="000000"/>
        </w:rPr>
      </w:pPr>
      <w:r>
        <w:rPr>
          <w:b/>
          <w:bCs/>
          <w:color w:val="000000"/>
        </w:rPr>
        <w:t xml:space="preserve">(5) </w:t>
      </w:r>
      <w:r>
        <w:rPr>
          <w:b/>
          <w:bCs/>
          <w:color w:val="000000"/>
        </w:rPr>
        <w:tab/>
      </w:r>
      <w:r>
        <w:rPr>
          <w:color w:val="000000"/>
        </w:rPr>
        <w:t>If the Minister advises the corporation that he or she proposes to make no comments, the provisions of the draft shall be the business plan of the corporation in respect of that financial year.</w:t>
      </w:r>
    </w:p>
    <w:p w14:paraId="681D0FA4" w14:textId="77777777" w:rsidR="00EE6DFE" w:rsidRDefault="007B095B">
      <w:pPr>
        <w:pStyle w:val="Amain"/>
        <w:rPr>
          <w:color w:val="000000"/>
        </w:rPr>
      </w:pPr>
      <w:r>
        <w:rPr>
          <w:b/>
          <w:bCs/>
          <w:color w:val="000000"/>
        </w:rPr>
        <w:t>(6)</w:t>
      </w:r>
      <w:r>
        <w:rPr>
          <w:color w:val="000000"/>
        </w:rPr>
        <w:t xml:space="preserve"> </w:t>
      </w:r>
      <w:r>
        <w:rPr>
          <w:color w:val="000000"/>
        </w:rPr>
        <w:tab/>
        <w:t>As soon as practicable after receipt of any comments by the Minister, the corporation shall—</w:t>
      </w:r>
    </w:p>
    <w:p w14:paraId="3DEE06C8" w14:textId="77777777" w:rsidR="00EE6DFE" w:rsidRDefault="007B095B">
      <w:pPr>
        <w:pStyle w:val="Apara"/>
        <w:rPr>
          <w:color w:val="000000"/>
        </w:rPr>
      </w:pPr>
      <w:r>
        <w:rPr>
          <w:color w:val="000000"/>
        </w:rPr>
        <w:tab/>
        <w:t>(a)</w:t>
      </w:r>
      <w:r>
        <w:rPr>
          <w:color w:val="000000"/>
        </w:rPr>
        <w:tab/>
        <w:t>consider the comments; and</w:t>
      </w:r>
    </w:p>
    <w:p w14:paraId="6F86F853" w14:textId="77777777" w:rsidR="00EE6DFE" w:rsidRDefault="007B095B">
      <w:pPr>
        <w:pStyle w:val="Apara"/>
        <w:rPr>
          <w:color w:val="000000"/>
        </w:rPr>
      </w:pPr>
      <w:r>
        <w:rPr>
          <w:color w:val="000000"/>
        </w:rPr>
        <w:tab/>
        <w:t>(b)</w:t>
      </w:r>
      <w:r>
        <w:rPr>
          <w:color w:val="000000"/>
        </w:rPr>
        <w:tab/>
        <w:t>consult with the Minister on any of the comments with which the corporation does not agree with a view, as far as practicable, to reaching agreement; and</w:t>
      </w:r>
    </w:p>
    <w:p w14:paraId="27F187E8" w14:textId="77777777" w:rsidR="00EE6DFE" w:rsidRDefault="007B095B">
      <w:pPr>
        <w:pStyle w:val="Apara"/>
        <w:rPr>
          <w:color w:val="000000"/>
        </w:rPr>
      </w:pPr>
      <w:r>
        <w:rPr>
          <w:color w:val="000000"/>
        </w:rPr>
        <w:tab/>
        <w:t>(c)</w:t>
      </w:r>
      <w:r>
        <w:rPr>
          <w:color w:val="000000"/>
        </w:rPr>
        <w:tab/>
        <w:t>forward to the Minister a revised version of the business plan which, as far as practicable, gives effect to the Minister’s comments and other matters agreed on during consultations with the Minister.</w:t>
      </w:r>
    </w:p>
    <w:p w14:paraId="77F79D94" w14:textId="77777777" w:rsidR="00EE6DFE" w:rsidRDefault="007B095B">
      <w:pPr>
        <w:pStyle w:val="Amain"/>
        <w:rPr>
          <w:color w:val="000000"/>
        </w:rPr>
      </w:pPr>
      <w:r>
        <w:rPr>
          <w:b/>
          <w:bCs/>
          <w:color w:val="000000"/>
        </w:rPr>
        <w:t>(7)</w:t>
      </w:r>
      <w:r>
        <w:rPr>
          <w:color w:val="000000"/>
        </w:rPr>
        <w:t xml:space="preserve"> </w:t>
      </w:r>
      <w:r>
        <w:rPr>
          <w:color w:val="000000"/>
        </w:rPr>
        <w:tab/>
        <w:t>If the corporation forwards to the Minister a revised version of the business plan, the provisions of that plan shall be the business plan of the corporation in respect of that financial year.</w:t>
      </w:r>
    </w:p>
    <w:p w14:paraId="71652FD9" w14:textId="77777777" w:rsidR="00EE6DFE" w:rsidRDefault="007B095B">
      <w:pPr>
        <w:pStyle w:val="Amain"/>
        <w:rPr>
          <w:color w:val="000000"/>
        </w:rPr>
      </w:pPr>
      <w:r>
        <w:rPr>
          <w:b/>
          <w:bCs/>
          <w:color w:val="000000"/>
        </w:rPr>
        <w:t>(8)</w:t>
      </w:r>
      <w:r>
        <w:rPr>
          <w:color w:val="000000"/>
        </w:rPr>
        <w:t xml:space="preserve"> </w:t>
      </w:r>
      <w:r>
        <w:rPr>
          <w:color w:val="000000"/>
        </w:rPr>
        <w:tab/>
        <w:t>The Minister shall, within 3 sitting days of a business plan coming into effect, cause a copy of the plan to be laid before the Legislative Assembly.</w:t>
      </w:r>
    </w:p>
    <w:p w14:paraId="51E9860D" w14:textId="77777777" w:rsidR="00EE6DFE" w:rsidRDefault="007B095B">
      <w:pPr>
        <w:pStyle w:val="Amain"/>
        <w:rPr>
          <w:color w:val="000000"/>
        </w:rPr>
      </w:pPr>
      <w:r>
        <w:rPr>
          <w:b/>
          <w:bCs/>
          <w:color w:val="000000"/>
        </w:rPr>
        <w:t>(9)</w:t>
      </w:r>
      <w:r>
        <w:rPr>
          <w:color w:val="000000"/>
        </w:rPr>
        <w:t xml:space="preserve"> </w:t>
      </w:r>
      <w:r>
        <w:rPr>
          <w:color w:val="000000"/>
        </w:rPr>
        <w:tab/>
        <w:t>Before laying a copy of the business plan before the Legislative Assembly the Minister may delete from the plan any part dealing with commercially sensitive information but then he or she shall lay before the Legislative Assembly, with the plan, a further statement setting out the general nature of the material deleted and the reason for the deletion.</w:t>
      </w:r>
    </w:p>
    <w:p w14:paraId="06C8820F" w14:textId="77777777" w:rsidR="00EE6DFE" w:rsidRDefault="007B095B">
      <w:pPr>
        <w:pStyle w:val="Heading3"/>
        <w:rPr>
          <w:color w:val="000000"/>
        </w:rPr>
      </w:pPr>
      <w:bookmarkStart w:id="33" w:name="_Toc524404756"/>
      <w:r>
        <w:rPr>
          <w:color w:val="000000"/>
        </w:rPr>
        <w:lastRenderedPageBreak/>
        <w:t xml:space="preserve">25 </w:t>
      </w:r>
      <w:r>
        <w:rPr>
          <w:color w:val="000000"/>
        </w:rPr>
        <w:tab/>
        <w:t>Modification of business plans</w:t>
      </w:r>
      <w:bookmarkEnd w:id="33"/>
    </w:p>
    <w:p w14:paraId="55322B0D" w14:textId="77777777" w:rsidR="00EE6DFE" w:rsidRDefault="007B095B">
      <w:pPr>
        <w:pStyle w:val="Amain"/>
        <w:rPr>
          <w:color w:val="000000"/>
        </w:rPr>
      </w:pPr>
      <w:r>
        <w:rPr>
          <w:b/>
          <w:bCs/>
          <w:color w:val="000000"/>
        </w:rPr>
        <w:t>(1)</w:t>
      </w:r>
      <w:r>
        <w:rPr>
          <w:color w:val="000000"/>
        </w:rPr>
        <w:t xml:space="preserve"> </w:t>
      </w:r>
      <w:r>
        <w:rPr>
          <w:color w:val="000000"/>
        </w:rPr>
        <w:tab/>
        <w:t>Subject to this section and to subsection 23 (1), the corporation may modify the business plan of the corporation in respect of a financial year.</w:t>
      </w:r>
    </w:p>
    <w:p w14:paraId="00AA7502" w14:textId="77777777" w:rsidR="00EE6DFE" w:rsidRDefault="007B095B">
      <w:pPr>
        <w:pStyle w:val="Amain"/>
        <w:rPr>
          <w:color w:val="000000"/>
        </w:rPr>
      </w:pPr>
      <w:r>
        <w:rPr>
          <w:b/>
          <w:bCs/>
          <w:color w:val="000000"/>
        </w:rPr>
        <w:t>(2)</w:t>
      </w:r>
      <w:r>
        <w:rPr>
          <w:color w:val="000000"/>
        </w:rPr>
        <w:t xml:space="preserve"> </w:t>
      </w:r>
      <w:r>
        <w:rPr>
          <w:color w:val="000000"/>
        </w:rPr>
        <w:tab/>
        <w:t>The corporation may submit to the Minister a proposal to modify its business plan.</w:t>
      </w:r>
    </w:p>
    <w:p w14:paraId="265774B1" w14:textId="77777777" w:rsidR="00EE6DFE" w:rsidRDefault="007B095B">
      <w:pPr>
        <w:pStyle w:val="Amain"/>
        <w:rPr>
          <w:color w:val="000000"/>
        </w:rPr>
      </w:pPr>
      <w:r>
        <w:rPr>
          <w:b/>
          <w:bCs/>
          <w:color w:val="000000"/>
        </w:rPr>
        <w:t xml:space="preserve">(3) </w:t>
      </w:r>
      <w:r>
        <w:rPr>
          <w:b/>
          <w:bCs/>
          <w:color w:val="000000"/>
        </w:rPr>
        <w:tab/>
      </w:r>
      <w:r>
        <w:rPr>
          <w:color w:val="000000"/>
        </w:rPr>
        <w:t>The Minister shall, in writing, as soon as practicable after receipt of the proposal—</w:t>
      </w:r>
    </w:p>
    <w:p w14:paraId="04246F2A" w14:textId="77777777" w:rsidR="00EE6DFE" w:rsidRDefault="007B095B">
      <w:pPr>
        <w:pStyle w:val="Apara"/>
        <w:rPr>
          <w:color w:val="000000"/>
        </w:rPr>
      </w:pPr>
      <w:r>
        <w:rPr>
          <w:color w:val="000000"/>
        </w:rPr>
        <w:tab/>
        <w:t>(a)</w:t>
      </w:r>
      <w:r>
        <w:rPr>
          <w:color w:val="000000"/>
        </w:rPr>
        <w:tab/>
        <w:t>provide comments to the corporation on the proposal; or</w:t>
      </w:r>
    </w:p>
    <w:p w14:paraId="04C95A77" w14:textId="77777777" w:rsidR="00EE6DFE" w:rsidRDefault="007B095B">
      <w:pPr>
        <w:pStyle w:val="Apara"/>
        <w:rPr>
          <w:color w:val="000000"/>
        </w:rPr>
      </w:pPr>
      <w:r>
        <w:rPr>
          <w:color w:val="000000"/>
        </w:rPr>
        <w:tab/>
        <w:t>(b)</w:t>
      </w:r>
      <w:r>
        <w:rPr>
          <w:color w:val="000000"/>
        </w:rPr>
        <w:tab/>
        <w:t>advise the corporation that he or she proposes to make no comments.</w:t>
      </w:r>
    </w:p>
    <w:p w14:paraId="3BA04BE7" w14:textId="77777777" w:rsidR="00EE6DFE" w:rsidRDefault="007B095B">
      <w:pPr>
        <w:pStyle w:val="Amain"/>
        <w:rPr>
          <w:color w:val="000000"/>
        </w:rPr>
      </w:pPr>
      <w:r>
        <w:rPr>
          <w:b/>
          <w:bCs/>
          <w:color w:val="000000"/>
        </w:rPr>
        <w:t xml:space="preserve">(4) </w:t>
      </w:r>
      <w:r>
        <w:rPr>
          <w:b/>
          <w:bCs/>
          <w:color w:val="000000"/>
        </w:rPr>
        <w:tab/>
      </w:r>
      <w:r>
        <w:rPr>
          <w:color w:val="000000"/>
        </w:rPr>
        <w:t>If the Minister advises the corporation that he or she proposes to make no comments, the business plan shall be modified in accordance with the provisions of the proposal.</w:t>
      </w:r>
    </w:p>
    <w:p w14:paraId="0F8CB5C0" w14:textId="77777777" w:rsidR="00EE6DFE" w:rsidRDefault="007B095B">
      <w:pPr>
        <w:pStyle w:val="Amain"/>
        <w:rPr>
          <w:color w:val="000000"/>
        </w:rPr>
      </w:pPr>
      <w:r>
        <w:rPr>
          <w:b/>
          <w:bCs/>
          <w:color w:val="000000"/>
        </w:rPr>
        <w:t>(5)</w:t>
      </w:r>
      <w:r>
        <w:rPr>
          <w:color w:val="000000"/>
        </w:rPr>
        <w:t xml:space="preserve"> </w:t>
      </w:r>
      <w:r>
        <w:rPr>
          <w:color w:val="000000"/>
        </w:rPr>
        <w:tab/>
        <w:t>As soon as practicable after receipt of any comments by the Minister, the corporation shall—</w:t>
      </w:r>
    </w:p>
    <w:p w14:paraId="242533DC" w14:textId="77777777" w:rsidR="00EE6DFE" w:rsidRDefault="007B095B">
      <w:pPr>
        <w:pStyle w:val="Apara"/>
        <w:rPr>
          <w:color w:val="000000"/>
        </w:rPr>
      </w:pPr>
      <w:r>
        <w:rPr>
          <w:color w:val="000000"/>
        </w:rPr>
        <w:tab/>
        <w:t>(a)</w:t>
      </w:r>
      <w:r>
        <w:rPr>
          <w:color w:val="000000"/>
        </w:rPr>
        <w:tab/>
        <w:t>consider the comments; and</w:t>
      </w:r>
    </w:p>
    <w:p w14:paraId="42433FBC" w14:textId="77777777" w:rsidR="00EE6DFE" w:rsidRDefault="007B095B">
      <w:pPr>
        <w:pStyle w:val="Apara"/>
        <w:rPr>
          <w:color w:val="000000"/>
        </w:rPr>
      </w:pPr>
      <w:r>
        <w:rPr>
          <w:color w:val="000000"/>
        </w:rPr>
        <w:tab/>
        <w:t>(b)</w:t>
      </w:r>
      <w:r>
        <w:rPr>
          <w:color w:val="000000"/>
        </w:rPr>
        <w:tab/>
        <w:t>consult with the Minister on any of the comments with which the corporation does not agree with a view, as far as practicable, to reaching agreement; and</w:t>
      </w:r>
    </w:p>
    <w:p w14:paraId="28F0EDB5" w14:textId="77777777" w:rsidR="00EE6DFE" w:rsidRDefault="007B095B">
      <w:pPr>
        <w:pStyle w:val="Apara"/>
        <w:rPr>
          <w:color w:val="000000"/>
        </w:rPr>
      </w:pPr>
      <w:r>
        <w:rPr>
          <w:color w:val="000000"/>
        </w:rPr>
        <w:tab/>
        <w:t>(c)</w:t>
      </w:r>
      <w:r>
        <w:rPr>
          <w:color w:val="000000"/>
        </w:rPr>
        <w:tab/>
        <w:t>forward to the Minister a revised version of the proposal which, as far as practicable, gives effect to the Minister’s comments and other matters agreed on during consultations with the Minister.</w:t>
      </w:r>
    </w:p>
    <w:p w14:paraId="3DDC0D80" w14:textId="77777777" w:rsidR="00EE6DFE" w:rsidRDefault="007B095B">
      <w:pPr>
        <w:pStyle w:val="Amain"/>
        <w:rPr>
          <w:color w:val="000000"/>
        </w:rPr>
      </w:pPr>
      <w:r>
        <w:rPr>
          <w:b/>
          <w:bCs/>
          <w:color w:val="000000"/>
        </w:rPr>
        <w:t xml:space="preserve">(6) </w:t>
      </w:r>
      <w:r>
        <w:rPr>
          <w:color w:val="000000"/>
        </w:rPr>
        <w:tab/>
        <w:t>If the corporation forwards to the Minister a revised version of the proposal, the business plan shall be modified in accordance with the provisions of the proposal.</w:t>
      </w:r>
    </w:p>
    <w:p w14:paraId="3DFEABAF" w14:textId="77777777" w:rsidR="00EE6DFE" w:rsidRDefault="007B095B">
      <w:pPr>
        <w:pStyle w:val="Amain"/>
        <w:rPr>
          <w:color w:val="000000"/>
        </w:rPr>
      </w:pPr>
      <w:r>
        <w:rPr>
          <w:b/>
          <w:bCs/>
          <w:color w:val="000000"/>
        </w:rPr>
        <w:t>(7)</w:t>
      </w:r>
      <w:r>
        <w:rPr>
          <w:color w:val="000000"/>
        </w:rPr>
        <w:t xml:space="preserve"> </w:t>
      </w:r>
      <w:r>
        <w:rPr>
          <w:color w:val="000000"/>
        </w:rPr>
        <w:tab/>
        <w:t>If a business plan is modified in accordance with a proposal or a revised proposal, the Minister shall cause a copy of the proposal or revised proposal, as the case may be, to be laid before the Legislative Assembly with the next report given to him or her under subsection 29 (1).</w:t>
      </w:r>
    </w:p>
    <w:p w14:paraId="6E0D3DA6" w14:textId="77777777" w:rsidR="00EE6DFE" w:rsidRDefault="007B095B" w:rsidP="008E2E9A">
      <w:pPr>
        <w:pStyle w:val="Amain"/>
        <w:keepLines/>
        <w:rPr>
          <w:color w:val="000000"/>
        </w:rPr>
      </w:pPr>
      <w:r>
        <w:rPr>
          <w:b/>
          <w:bCs/>
          <w:color w:val="000000"/>
        </w:rPr>
        <w:lastRenderedPageBreak/>
        <w:t>(8)</w:t>
      </w:r>
      <w:r>
        <w:rPr>
          <w:color w:val="000000"/>
        </w:rPr>
        <w:t xml:space="preserve"> </w:t>
      </w:r>
      <w:r>
        <w:rPr>
          <w:color w:val="000000"/>
        </w:rPr>
        <w:tab/>
        <w:t>Before laying a copy of the proposal or revised proposal before the Legislative Assembly the Minister may delete from the proposal or revised proposal any part dealing with commercially sensitive information but then he or she shall lay before the Legislative Assembly, with the proposal or revised proposal, a further statement setting out the general nature of the material deleted and the reason for the deletion.</w:t>
      </w:r>
    </w:p>
    <w:p w14:paraId="0D030AC9" w14:textId="77777777" w:rsidR="00EE6DFE" w:rsidRDefault="007B095B">
      <w:pPr>
        <w:pStyle w:val="Heading3"/>
        <w:rPr>
          <w:color w:val="000000"/>
        </w:rPr>
      </w:pPr>
      <w:bookmarkStart w:id="34" w:name="_Toc524404757"/>
      <w:r>
        <w:rPr>
          <w:color w:val="000000"/>
        </w:rPr>
        <w:t xml:space="preserve">26 </w:t>
      </w:r>
      <w:r>
        <w:rPr>
          <w:color w:val="000000"/>
        </w:rPr>
        <w:tab/>
        <w:t>Application of Part 8 of Financial Management Act</w:t>
      </w:r>
      <w:bookmarkEnd w:id="34"/>
    </w:p>
    <w:p w14:paraId="48C16FB3" w14:textId="77777777" w:rsidR="00EE6DFE" w:rsidRDefault="007B095B">
      <w:pPr>
        <w:pStyle w:val="Amain"/>
        <w:rPr>
          <w:color w:val="000000"/>
        </w:rPr>
      </w:pPr>
      <w:r>
        <w:rPr>
          <w:b/>
          <w:bCs/>
          <w:color w:val="000000"/>
        </w:rPr>
        <w:t>(1)</w:t>
      </w:r>
      <w:r>
        <w:rPr>
          <w:color w:val="000000"/>
        </w:rPr>
        <w:t xml:space="preserve"> </w:t>
      </w:r>
      <w:r>
        <w:rPr>
          <w:color w:val="000000"/>
        </w:rPr>
        <w:tab/>
        <w:t>Funds shall not be invested, or moneys borrowed, for the purposes of the corporation except in accordance with Part 8 of the Financial Management Act.</w:t>
      </w:r>
    </w:p>
    <w:p w14:paraId="3FE70616" w14:textId="77777777" w:rsidR="00EE6DFE" w:rsidRDefault="007B095B">
      <w:pPr>
        <w:pStyle w:val="Amain"/>
        <w:rPr>
          <w:color w:val="000000"/>
        </w:rPr>
      </w:pPr>
      <w:r>
        <w:rPr>
          <w:b/>
          <w:bCs/>
          <w:color w:val="000000"/>
        </w:rPr>
        <w:t>(2)</w:t>
      </w:r>
      <w:r>
        <w:rPr>
          <w:color w:val="000000"/>
        </w:rPr>
        <w:t xml:space="preserve"> </w:t>
      </w:r>
      <w:r>
        <w:rPr>
          <w:color w:val="000000"/>
        </w:rPr>
        <w:tab/>
        <w:t>Subsection (1) does not limit the application of Part 8 of the Financial Management Act in relation to the corporation.</w:t>
      </w:r>
    </w:p>
    <w:p w14:paraId="1CE14E97" w14:textId="77777777" w:rsidR="00EE6DFE" w:rsidRDefault="007B095B">
      <w:pPr>
        <w:pStyle w:val="AH1Part"/>
        <w:rPr>
          <w:color w:val="000000"/>
        </w:rPr>
      </w:pPr>
      <w:r>
        <w:rPr>
          <w:color w:val="000000"/>
        </w:rPr>
        <w:br w:type="page"/>
      </w:r>
      <w:bookmarkStart w:id="35" w:name="_Toc524404758"/>
      <w:r>
        <w:rPr>
          <w:color w:val="000000"/>
        </w:rPr>
        <w:lastRenderedPageBreak/>
        <w:t>part 5—miscellaneous</w:t>
      </w:r>
      <w:bookmarkEnd w:id="35"/>
    </w:p>
    <w:p w14:paraId="0A90AD1B" w14:textId="77777777" w:rsidR="00EE6DFE" w:rsidRDefault="007B095B">
      <w:pPr>
        <w:pStyle w:val="Heading3"/>
        <w:rPr>
          <w:color w:val="000000"/>
        </w:rPr>
      </w:pPr>
      <w:bookmarkStart w:id="36" w:name="_Toc524404759"/>
      <w:r>
        <w:rPr>
          <w:color w:val="000000"/>
        </w:rPr>
        <w:t xml:space="preserve">27 </w:t>
      </w:r>
      <w:r>
        <w:rPr>
          <w:color w:val="000000"/>
        </w:rPr>
        <w:tab/>
        <w:t>Provision of information</w:t>
      </w:r>
      <w:bookmarkEnd w:id="36"/>
    </w:p>
    <w:p w14:paraId="6B4DABC3" w14:textId="77777777" w:rsidR="00EE6DFE" w:rsidRDefault="007B095B">
      <w:pPr>
        <w:pStyle w:val="Amain"/>
        <w:rPr>
          <w:color w:val="000000"/>
        </w:rPr>
      </w:pPr>
      <w:r>
        <w:rPr>
          <w:color w:val="000000"/>
        </w:rPr>
        <w:tab/>
        <w:t>The corporation shall furnish to the Minister such information relating to its operations as the Minister requires.</w:t>
      </w:r>
    </w:p>
    <w:p w14:paraId="1DC35892" w14:textId="77777777" w:rsidR="00EE6DFE" w:rsidRDefault="007B095B">
      <w:pPr>
        <w:pStyle w:val="Heading3"/>
        <w:rPr>
          <w:color w:val="000000"/>
        </w:rPr>
      </w:pPr>
      <w:bookmarkStart w:id="37" w:name="_Toc524404760"/>
      <w:r>
        <w:rPr>
          <w:color w:val="000000"/>
        </w:rPr>
        <w:t xml:space="preserve">28 </w:t>
      </w:r>
      <w:r>
        <w:rPr>
          <w:color w:val="000000"/>
        </w:rPr>
        <w:tab/>
        <w:t>Ministerial directions</w:t>
      </w:r>
      <w:bookmarkEnd w:id="37"/>
    </w:p>
    <w:p w14:paraId="6A298EE9" w14:textId="77777777" w:rsidR="00EE6DFE" w:rsidRDefault="007B095B">
      <w:pPr>
        <w:pStyle w:val="Amain"/>
        <w:rPr>
          <w:color w:val="000000"/>
        </w:rPr>
      </w:pPr>
      <w:r>
        <w:rPr>
          <w:b/>
          <w:bCs/>
          <w:color w:val="000000"/>
        </w:rPr>
        <w:t xml:space="preserve">(1) </w:t>
      </w:r>
      <w:r>
        <w:rPr>
          <w:b/>
          <w:bCs/>
          <w:color w:val="000000"/>
        </w:rPr>
        <w:tab/>
      </w:r>
      <w:r>
        <w:rPr>
          <w:color w:val="000000"/>
        </w:rPr>
        <w:t>The Minister may give written directions to the corporation in relation to the performance of its functions, either generally or in relation to a particular matter.</w:t>
      </w:r>
    </w:p>
    <w:p w14:paraId="575C717C" w14:textId="77777777" w:rsidR="00EE6DFE" w:rsidRDefault="007B095B">
      <w:pPr>
        <w:pStyle w:val="Amain"/>
        <w:rPr>
          <w:color w:val="000000"/>
        </w:rPr>
      </w:pPr>
      <w:r>
        <w:rPr>
          <w:b/>
          <w:bCs/>
          <w:color w:val="000000"/>
        </w:rPr>
        <w:t>(2)</w:t>
      </w:r>
      <w:r>
        <w:rPr>
          <w:color w:val="000000"/>
        </w:rPr>
        <w:t xml:space="preserve"> </w:t>
      </w:r>
      <w:r>
        <w:rPr>
          <w:color w:val="000000"/>
        </w:rPr>
        <w:tab/>
        <w:t>The corporation shall give effect to any such direction.</w:t>
      </w:r>
    </w:p>
    <w:p w14:paraId="107A9105" w14:textId="77777777" w:rsidR="00EE6DFE" w:rsidRDefault="007B095B">
      <w:pPr>
        <w:pStyle w:val="Amain"/>
        <w:rPr>
          <w:color w:val="000000"/>
        </w:rPr>
      </w:pPr>
      <w:r>
        <w:rPr>
          <w:b/>
          <w:bCs/>
          <w:color w:val="000000"/>
        </w:rPr>
        <w:t xml:space="preserve">(3) </w:t>
      </w:r>
      <w:r>
        <w:rPr>
          <w:b/>
          <w:bCs/>
          <w:color w:val="000000"/>
        </w:rPr>
        <w:tab/>
      </w:r>
      <w:r>
        <w:rPr>
          <w:color w:val="000000"/>
        </w:rPr>
        <w:t>The Minister shall present a copy of any such direction to the Legislative Assembly within 5 sitting days after it is given to the corporation.</w:t>
      </w:r>
    </w:p>
    <w:p w14:paraId="491A20AB" w14:textId="77777777" w:rsidR="00EE6DFE" w:rsidRDefault="007B095B">
      <w:pPr>
        <w:pStyle w:val="Amain"/>
        <w:rPr>
          <w:color w:val="000000"/>
        </w:rPr>
      </w:pPr>
      <w:r>
        <w:rPr>
          <w:b/>
          <w:bCs/>
          <w:color w:val="000000"/>
        </w:rPr>
        <w:t xml:space="preserve">(4) </w:t>
      </w:r>
      <w:r>
        <w:rPr>
          <w:color w:val="000000"/>
        </w:rPr>
        <w:tab/>
        <w:t>The Territory shall pay to the corporation the reasonable costs of complying with a direction.</w:t>
      </w:r>
    </w:p>
    <w:p w14:paraId="0A640E46" w14:textId="77777777" w:rsidR="00EE6DFE" w:rsidRDefault="007B095B">
      <w:pPr>
        <w:pStyle w:val="Amain"/>
        <w:rPr>
          <w:color w:val="000000"/>
        </w:rPr>
      </w:pPr>
      <w:r>
        <w:rPr>
          <w:b/>
          <w:bCs/>
          <w:color w:val="000000"/>
        </w:rPr>
        <w:t xml:space="preserve">(5) </w:t>
      </w:r>
      <w:r>
        <w:rPr>
          <w:color w:val="000000"/>
        </w:rPr>
        <w:tab/>
        <w:t>The amount payable under subsection (4) shall be the amount agreed between the corporation and the Treasurer or, failing agreement, as determined by the Chief Minister.</w:t>
      </w:r>
    </w:p>
    <w:p w14:paraId="3B845837" w14:textId="77777777" w:rsidR="00EE6DFE" w:rsidRDefault="007B095B">
      <w:pPr>
        <w:pStyle w:val="Heading3"/>
        <w:rPr>
          <w:color w:val="000000"/>
        </w:rPr>
      </w:pPr>
      <w:bookmarkStart w:id="38" w:name="_Toc524404761"/>
      <w:r>
        <w:rPr>
          <w:color w:val="000000"/>
        </w:rPr>
        <w:t xml:space="preserve">29 </w:t>
      </w:r>
      <w:r>
        <w:rPr>
          <w:color w:val="000000"/>
        </w:rPr>
        <w:tab/>
        <w:t>Quarterly reports</w:t>
      </w:r>
      <w:bookmarkEnd w:id="38"/>
    </w:p>
    <w:p w14:paraId="5F390614" w14:textId="77777777" w:rsidR="00EE6DFE" w:rsidRDefault="007B095B">
      <w:pPr>
        <w:pStyle w:val="Amain"/>
        <w:rPr>
          <w:color w:val="000000"/>
        </w:rPr>
      </w:pPr>
      <w:r>
        <w:rPr>
          <w:b/>
          <w:bCs/>
          <w:color w:val="000000"/>
        </w:rPr>
        <w:t xml:space="preserve">(1) </w:t>
      </w:r>
      <w:r>
        <w:rPr>
          <w:color w:val="000000"/>
        </w:rPr>
        <w:tab/>
        <w:t>The corporation shall, as soon as practicable after the end of each quarter, prepare and give to the Minister a report on the operations of this Act and of the corporation during that quarter.</w:t>
      </w:r>
    </w:p>
    <w:p w14:paraId="29AB0DC6" w14:textId="77777777" w:rsidR="00EE6DFE" w:rsidRDefault="007B095B">
      <w:pPr>
        <w:pStyle w:val="Amain"/>
        <w:rPr>
          <w:color w:val="000000"/>
        </w:rPr>
      </w:pPr>
      <w:r>
        <w:rPr>
          <w:b/>
          <w:bCs/>
          <w:color w:val="000000"/>
        </w:rPr>
        <w:t>(2)</w:t>
      </w:r>
      <w:r>
        <w:rPr>
          <w:color w:val="000000"/>
        </w:rPr>
        <w:t xml:space="preserve"> </w:t>
      </w:r>
      <w:r>
        <w:rPr>
          <w:color w:val="000000"/>
        </w:rPr>
        <w:tab/>
        <w:t>In subsection (1):</w:t>
      </w:r>
    </w:p>
    <w:p w14:paraId="223C3CF9" w14:textId="77777777" w:rsidR="00EE6DFE" w:rsidRDefault="007B095B">
      <w:pPr>
        <w:pStyle w:val="aDef"/>
        <w:rPr>
          <w:color w:val="000000"/>
        </w:rPr>
      </w:pPr>
      <w:r>
        <w:rPr>
          <w:b/>
          <w:bCs/>
          <w:i/>
          <w:iCs/>
          <w:color w:val="000000"/>
        </w:rPr>
        <w:t>quarter</w:t>
      </w:r>
      <w:r>
        <w:rPr>
          <w:color w:val="000000"/>
        </w:rPr>
        <w:t xml:space="preserve"> means the period of 3 months commencing on 1 January, 1 April, 1 July or 1 October in each year.</w:t>
      </w:r>
    </w:p>
    <w:p w14:paraId="7BFBE057" w14:textId="77777777" w:rsidR="00EE6DFE" w:rsidRDefault="007B095B">
      <w:pPr>
        <w:pStyle w:val="Amain"/>
        <w:rPr>
          <w:color w:val="000000"/>
        </w:rPr>
      </w:pPr>
      <w:r>
        <w:rPr>
          <w:b/>
          <w:bCs/>
          <w:color w:val="000000"/>
        </w:rPr>
        <w:t>(3)</w:t>
      </w:r>
      <w:r>
        <w:rPr>
          <w:color w:val="000000"/>
        </w:rPr>
        <w:t xml:space="preserve"> </w:t>
      </w:r>
      <w:r>
        <w:rPr>
          <w:color w:val="000000"/>
        </w:rPr>
        <w:tab/>
        <w:t>The Minister shall cause a copy of each report given to him or her under subsection (1) to be laid before the Legislative Assembly within 6 sitting days after the day on which he or she receives the report.</w:t>
      </w:r>
    </w:p>
    <w:p w14:paraId="08DA592D" w14:textId="77777777" w:rsidR="00EE6DFE" w:rsidRDefault="007B095B">
      <w:pPr>
        <w:pStyle w:val="Heading3"/>
        <w:rPr>
          <w:color w:val="000000"/>
        </w:rPr>
      </w:pPr>
      <w:bookmarkStart w:id="39" w:name="_Toc524404762"/>
      <w:r>
        <w:rPr>
          <w:color w:val="000000"/>
        </w:rPr>
        <w:lastRenderedPageBreak/>
        <w:t xml:space="preserve">30 </w:t>
      </w:r>
      <w:r>
        <w:rPr>
          <w:color w:val="000000"/>
        </w:rPr>
        <w:tab/>
        <w:t>Annual report</w:t>
      </w:r>
      <w:bookmarkEnd w:id="39"/>
    </w:p>
    <w:p w14:paraId="3B9BD8A8" w14:textId="77777777" w:rsidR="00EE6DFE" w:rsidRDefault="007B095B" w:rsidP="008E2E9A">
      <w:pPr>
        <w:pStyle w:val="Amain"/>
        <w:keepNext/>
        <w:rPr>
          <w:color w:val="000000"/>
        </w:rPr>
      </w:pPr>
      <w:r>
        <w:rPr>
          <w:color w:val="000000"/>
        </w:rPr>
        <w:tab/>
        <w:t xml:space="preserve">The report prepared by the corporation for the purposes of section 8 of the </w:t>
      </w:r>
      <w:r>
        <w:rPr>
          <w:i/>
          <w:iCs/>
          <w:color w:val="000000"/>
        </w:rPr>
        <w:t>Annual Reports (Government Agencies) Act 1995</w:t>
      </w:r>
      <w:r>
        <w:rPr>
          <w:color w:val="000000"/>
        </w:rPr>
        <w:t xml:space="preserve"> shall include, in relation to the reporting period—</w:t>
      </w:r>
    </w:p>
    <w:p w14:paraId="64D37F8B" w14:textId="77777777" w:rsidR="00EE6DFE" w:rsidRDefault="007B095B">
      <w:pPr>
        <w:pStyle w:val="Apara"/>
        <w:rPr>
          <w:color w:val="000000"/>
        </w:rPr>
      </w:pPr>
      <w:r>
        <w:rPr>
          <w:color w:val="000000"/>
        </w:rPr>
        <w:tab/>
        <w:t>(a)</w:t>
      </w:r>
      <w:r>
        <w:rPr>
          <w:color w:val="000000"/>
        </w:rPr>
        <w:tab/>
        <w:t>a copy of any direction given by the Minister under section 28 during the period; and</w:t>
      </w:r>
    </w:p>
    <w:p w14:paraId="20D0E186" w14:textId="77777777" w:rsidR="00EE6DFE" w:rsidRDefault="007B095B">
      <w:pPr>
        <w:pStyle w:val="Apara"/>
        <w:rPr>
          <w:color w:val="000000"/>
        </w:rPr>
      </w:pPr>
      <w:r>
        <w:rPr>
          <w:color w:val="000000"/>
        </w:rPr>
        <w:tab/>
        <w:t>(b)</w:t>
      </w:r>
      <w:r>
        <w:rPr>
          <w:color w:val="000000"/>
        </w:rPr>
        <w:tab/>
        <w:t>a statement by the corporation about action taken during the period to give effect to any direction given by the Minister under that</w:t>
      </w:r>
      <w:r>
        <w:rPr>
          <w:color w:val="000000"/>
          <w:sz w:val="36"/>
          <w:szCs w:val="36"/>
        </w:rPr>
        <w:t xml:space="preserve"> </w:t>
      </w:r>
      <w:r>
        <w:rPr>
          <w:color w:val="000000"/>
        </w:rPr>
        <w:t>section.</w:t>
      </w:r>
    </w:p>
    <w:p w14:paraId="086885FC" w14:textId="77777777" w:rsidR="00EE6DFE" w:rsidRDefault="007B095B">
      <w:pPr>
        <w:pStyle w:val="Heading3"/>
        <w:rPr>
          <w:color w:val="000000"/>
        </w:rPr>
      </w:pPr>
      <w:bookmarkStart w:id="40" w:name="_Toc524404763"/>
      <w:r>
        <w:rPr>
          <w:color w:val="000000"/>
        </w:rPr>
        <w:t>30A</w:t>
      </w:r>
      <w:r>
        <w:rPr>
          <w:color w:val="000000"/>
        </w:rPr>
        <w:tab/>
        <w:t>Liability for ACT taxes etc</w:t>
      </w:r>
      <w:bookmarkEnd w:id="40"/>
    </w:p>
    <w:p w14:paraId="2CE8BFC8" w14:textId="77777777" w:rsidR="00EE6DFE" w:rsidRDefault="007B095B">
      <w:pPr>
        <w:pStyle w:val="Amain"/>
        <w:rPr>
          <w:color w:val="000000"/>
        </w:rPr>
      </w:pPr>
      <w:r>
        <w:rPr>
          <w:color w:val="000000"/>
        </w:rPr>
        <w:tab/>
        <w:t>The corporation is not exempt from liability for any tax (however described), or any fee or charge, under a law of the Territory.</w:t>
      </w:r>
    </w:p>
    <w:p w14:paraId="78122E13" w14:textId="77777777" w:rsidR="00EE6DFE" w:rsidRDefault="007B095B">
      <w:pPr>
        <w:pStyle w:val="Heading3"/>
        <w:rPr>
          <w:color w:val="000000"/>
        </w:rPr>
      </w:pPr>
      <w:bookmarkStart w:id="41" w:name="_Toc524404764"/>
      <w:r>
        <w:rPr>
          <w:color w:val="000000"/>
        </w:rPr>
        <w:t xml:space="preserve">31 </w:t>
      </w:r>
      <w:r>
        <w:rPr>
          <w:color w:val="000000"/>
        </w:rPr>
        <w:tab/>
        <w:t>Regulation-making power</w:t>
      </w:r>
      <w:bookmarkEnd w:id="41"/>
    </w:p>
    <w:p w14:paraId="6C7E879C" w14:textId="77777777" w:rsidR="00EE6DFE" w:rsidRDefault="007B095B">
      <w:pPr>
        <w:pStyle w:val="Amain"/>
        <w:rPr>
          <w:color w:val="000000"/>
        </w:rPr>
      </w:pPr>
      <w:r>
        <w:rPr>
          <w:color w:val="000000"/>
        </w:rPr>
        <w:tab/>
        <w:t>The Executive may make regulations for of this Act.</w:t>
      </w:r>
    </w:p>
    <w:p w14:paraId="4D255D7D" w14:textId="77777777" w:rsidR="00EE6DFE" w:rsidRDefault="007B095B">
      <w:pPr>
        <w:pStyle w:val="Heading3"/>
        <w:rPr>
          <w:color w:val="000000"/>
        </w:rPr>
      </w:pPr>
      <w:bookmarkStart w:id="42" w:name="_Toc524404765"/>
      <w:r>
        <w:rPr>
          <w:color w:val="000000"/>
        </w:rPr>
        <w:t xml:space="preserve">32 </w:t>
      </w:r>
      <w:r>
        <w:rPr>
          <w:color w:val="000000"/>
        </w:rPr>
        <w:tab/>
        <w:t>Vesting of assets</w:t>
      </w:r>
      <w:bookmarkEnd w:id="42"/>
    </w:p>
    <w:p w14:paraId="2D805AF4" w14:textId="77777777" w:rsidR="00EE6DFE" w:rsidRDefault="007B095B">
      <w:pPr>
        <w:pStyle w:val="Amain"/>
        <w:rPr>
          <w:color w:val="000000"/>
        </w:rPr>
      </w:pPr>
      <w:r>
        <w:rPr>
          <w:b/>
          <w:bCs/>
          <w:color w:val="000000"/>
        </w:rPr>
        <w:t>(1)</w:t>
      </w:r>
      <w:r>
        <w:rPr>
          <w:color w:val="000000"/>
        </w:rPr>
        <w:t xml:space="preserve"> </w:t>
      </w:r>
      <w:r>
        <w:rPr>
          <w:color w:val="000000"/>
        </w:rPr>
        <w:tab/>
        <w:t>Where the Minister is satisfied—</w:t>
      </w:r>
    </w:p>
    <w:p w14:paraId="302E149D" w14:textId="77777777" w:rsidR="00EE6DFE" w:rsidRDefault="007B095B">
      <w:pPr>
        <w:pStyle w:val="Apara"/>
        <w:rPr>
          <w:color w:val="000000"/>
        </w:rPr>
      </w:pPr>
      <w:r>
        <w:rPr>
          <w:color w:val="000000"/>
        </w:rPr>
        <w:tab/>
        <w:t>(a)</w:t>
      </w:r>
      <w:r>
        <w:rPr>
          <w:color w:val="000000"/>
        </w:rPr>
        <w:tab/>
        <w:t>that an asset of the Territory, not being an interest in land—</w:t>
      </w:r>
    </w:p>
    <w:p w14:paraId="72D999EF" w14:textId="77777777" w:rsidR="00EE6DFE" w:rsidRDefault="007B095B">
      <w:pPr>
        <w:pStyle w:val="Asubpara"/>
        <w:rPr>
          <w:color w:val="000000"/>
        </w:rPr>
      </w:pPr>
      <w:r>
        <w:rPr>
          <w:color w:val="000000"/>
        </w:rPr>
        <w:tab/>
        <w:t>(i)</w:t>
      </w:r>
      <w:r>
        <w:rPr>
          <w:color w:val="000000"/>
        </w:rPr>
        <w:tab/>
        <w:t>has been made available for use, or has been used, in connection with; or</w:t>
      </w:r>
    </w:p>
    <w:p w14:paraId="20F349EE" w14:textId="77777777" w:rsidR="00EE6DFE" w:rsidRDefault="007B095B">
      <w:pPr>
        <w:pStyle w:val="Asubpara"/>
        <w:rPr>
          <w:color w:val="000000"/>
        </w:rPr>
      </w:pPr>
      <w:r>
        <w:rPr>
          <w:color w:val="000000"/>
        </w:rPr>
        <w:tab/>
        <w:t>(ii)</w:t>
      </w:r>
      <w:r>
        <w:rPr>
          <w:color w:val="000000"/>
        </w:rPr>
        <w:tab/>
        <w:t>otherwise relates or substantially relates to;</w:t>
      </w:r>
    </w:p>
    <w:p w14:paraId="3067FCB7" w14:textId="77777777" w:rsidR="00EE6DFE" w:rsidRDefault="007B095B">
      <w:pPr>
        <w:pStyle w:val="Aparareturn"/>
        <w:rPr>
          <w:color w:val="000000"/>
        </w:rPr>
      </w:pPr>
      <w:r>
        <w:rPr>
          <w:color w:val="000000"/>
        </w:rPr>
        <w:t>the operations of the corporation; and</w:t>
      </w:r>
    </w:p>
    <w:p w14:paraId="2056B660" w14:textId="77777777" w:rsidR="00EE6DFE" w:rsidRDefault="007B095B">
      <w:pPr>
        <w:pStyle w:val="Apara"/>
        <w:rPr>
          <w:color w:val="000000"/>
        </w:rPr>
      </w:pPr>
      <w:r>
        <w:rPr>
          <w:color w:val="000000"/>
        </w:rPr>
        <w:tab/>
        <w:t>(b)</w:t>
      </w:r>
      <w:r>
        <w:rPr>
          <w:color w:val="000000"/>
        </w:rPr>
        <w:tab/>
        <w:t>that it would be appropriate to divest the asset from the Territory and transfer the asset to the corporation; and</w:t>
      </w:r>
    </w:p>
    <w:p w14:paraId="399F35B3" w14:textId="77777777" w:rsidR="00EE6DFE" w:rsidRDefault="007B095B">
      <w:pPr>
        <w:pStyle w:val="Apara"/>
        <w:rPr>
          <w:color w:val="000000"/>
        </w:rPr>
      </w:pPr>
      <w:r>
        <w:rPr>
          <w:color w:val="000000"/>
        </w:rPr>
        <w:tab/>
        <w:t>(c)</w:t>
      </w:r>
      <w:r>
        <w:rPr>
          <w:color w:val="000000"/>
        </w:rPr>
        <w:tab/>
        <w:t>that the corporation, in writing, consents to the transfer;</w:t>
      </w:r>
    </w:p>
    <w:p w14:paraId="2BDBF00A" w14:textId="77777777" w:rsidR="00EE6DFE" w:rsidRDefault="007B095B">
      <w:pPr>
        <w:pStyle w:val="Amain"/>
        <w:rPr>
          <w:color w:val="000000"/>
        </w:rPr>
      </w:pPr>
      <w:r>
        <w:rPr>
          <w:color w:val="000000"/>
        </w:rPr>
        <w:t>the Minister shall, by instrument, divest and transfer the asset accordingly.</w:t>
      </w:r>
    </w:p>
    <w:p w14:paraId="2F948B92" w14:textId="77777777" w:rsidR="00EE6DFE" w:rsidRDefault="007B095B">
      <w:pPr>
        <w:pStyle w:val="Amain"/>
        <w:rPr>
          <w:color w:val="000000"/>
        </w:rPr>
      </w:pPr>
      <w:r>
        <w:rPr>
          <w:b/>
          <w:bCs/>
          <w:color w:val="000000"/>
        </w:rPr>
        <w:t>(2)</w:t>
      </w:r>
      <w:r>
        <w:rPr>
          <w:color w:val="000000"/>
        </w:rPr>
        <w:t xml:space="preserve"> </w:t>
      </w:r>
      <w:r>
        <w:rPr>
          <w:color w:val="000000"/>
        </w:rPr>
        <w:tab/>
        <w:t>Where the Territory is—</w:t>
      </w:r>
    </w:p>
    <w:p w14:paraId="70BB3501" w14:textId="77777777" w:rsidR="00EE6DFE" w:rsidRDefault="007B095B">
      <w:pPr>
        <w:pStyle w:val="Apara"/>
        <w:rPr>
          <w:color w:val="000000"/>
        </w:rPr>
      </w:pPr>
      <w:r>
        <w:rPr>
          <w:color w:val="000000"/>
        </w:rPr>
        <w:tab/>
        <w:t>(a)</w:t>
      </w:r>
      <w:r>
        <w:rPr>
          <w:color w:val="000000"/>
        </w:rPr>
        <w:tab/>
        <w:t>a party to a contract or an agreement; or</w:t>
      </w:r>
    </w:p>
    <w:p w14:paraId="58ED66D1" w14:textId="77777777" w:rsidR="00EE6DFE" w:rsidRDefault="007B095B" w:rsidP="008E2E9A">
      <w:pPr>
        <w:pStyle w:val="Apara"/>
        <w:keepNext/>
        <w:rPr>
          <w:color w:val="000000"/>
        </w:rPr>
      </w:pPr>
      <w:r>
        <w:rPr>
          <w:color w:val="000000"/>
        </w:rPr>
        <w:lastRenderedPageBreak/>
        <w:tab/>
        <w:t>(b)</w:t>
      </w:r>
      <w:r>
        <w:rPr>
          <w:color w:val="000000"/>
        </w:rPr>
        <w:tab/>
        <w:t>subject to an obligation;</w:t>
      </w:r>
    </w:p>
    <w:p w14:paraId="268E38B8" w14:textId="77777777" w:rsidR="00EE6DFE" w:rsidRDefault="007B095B">
      <w:pPr>
        <w:pStyle w:val="Amain"/>
        <w:rPr>
          <w:color w:val="000000"/>
        </w:rPr>
      </w:pPr>
      <w:r>
        <w:rPr>
          <w:color w:val="000000"/>
        </w:rPr>
        <w:t>that relates to an asset referred to in subsection (1), the Minister may in the instrument referred to in that subsection or in another instrument declare that the corporation is substituted for the Territory in respect of that contract, agreement or obligation, as the case may be.</w:t>
      </w:r>
    </w:p>
    <w:p w14:paraId="3922A7B0" w14:textId="77777777" w:rsidR="00EE6DFE" w:rsidRDefault="007B095B">
      <w:pPr>
        <w:pStyle w:val="Amain"/>
        <w:rPr>
          <w:color w:val="000000"/>
        </w:rPr>
      </w:pPr>
      <w:r>
        <w:rPr>
          <w:b/>
          <w:bCs/>
          <w:color w:val="000000"/>
        </w:rPr>
        <w:t>(3)</w:t>
      </w:r>
      <w:r>
        <w:rPr>
          <w:b/>
          <w:bCs/>
          <w:color w:val="000000"/>
        </w:rPr>
        <w:tab/>
      </w:r>
      <w:r>
        <w:rPr>
          <w:color w:val="000000"/>
        </w:rPr>
        <w:t>Where the contract, agreement or obligation relates to an asset as well as to other property, the corporation shall be taken to be substituted for the Territory to the extent to which the contract, agreement or obligation relates to the asset.</w:t>
      </w:r>
    </w:p>
    <w:p w14:paraId="0187D14D" w14:textId="77777777" w:rsidR="00EE6DFE" w:rsidRDefault="007B095B">
      <w:pPr>
        <w:pStyle w:val="Amain"/>
        <w:rPr>
          <w:color w:val="000000"/>
        </w:rPr>
      </w:pPr>
      <w:r>
        <w:rPr>
          <w:b/>
          <w:bCs/>
          <w:color w:val="000000"/>
        </w:rPr>
        <w:t>(4)</w:t>
      </w:r>
      <w:r>
        <w:rPr>
          <w:color w:val="000000"/>
        </w:rPr>
        <w:t xml:space="preserve"> </w:t>
      </w:r>
      <w:r>
        <w:rPr>
          <w:color w:val="000000"/>
        </w:rPr>
        <w:tab/>
        <w:t>An instrument made by a Minister under this section takes effect according to its terms.</w:t>
      </w:r>
    </w:p>
    <w:p w14:paraId="52751997" w14:textId="77777777" w:rsidR="00EE6DFE" w:rsidRDefault="00EE6DFE">
      <w:pPr>
        <w:pStyle w:val="Amain"/>
        <w:pBdr>
          <w:bottom w:val="single" w:sz="6" w:space="1" w:color="auto"/>
        </w:pBdr>
        <w:tabs>
          <w:tab w:val="clear" w:pos="700"/>
        </w:tabs>
        <w:ind w:left="2900" w:right="2843"/>
        <w:rPr>
          <w:color w:val="000000"/>
        </w:rPr>
      </w:pPr>
    </w:p>
    <w:p w14:paraId="71638C8C" w14:textId="77777777" w:rsidR="00EE6DFE" w:rsidRDefault="00EE6DFE">
      <w:pPr>
        <w:spacing w:before="20" w:after="20" w:line="480" w:lineRule="atLeast"/>
        <w:rPr>
          <w:color w:val="000000"/>
        </w:rPr>
        <w:sectPr w:rsidR="00EE6DFE" w:rsidSect="001A56EF">
          <w:headerReference w:type="default" r:id="rId18"/>
          <w:footerReference w:type="default" r:id="rId19"/>
          <w:headerReference w:type="first" r:id="rId20"/>
          <w:footerReference w:type="first" r:id="rId21"/>
          <w:pgSz w:w="11907" w:h="16839"/>
          <w:pgMar w:top="2999" w:right="1899" w:bottom="2500" w:left="2302" w:header="2477" w:footer="2098" w:gutter="0"/>
          <w:pgNumType w:start="1"/>
          <w:cols w:space="709"/>
          <w:titlePg/>
          <w:docGrid w:linePitch="326"/>
        </w:sectPr>
      </w:pPr>
    </w:p>
    <w:p w14:paraId="1313C23C" w14:textId="77777777" w:rsidR="00EE6DFE" w:rsidRDefault="00EE6DFE">
      <w:pPr>
        <w:pStyle w:val="Sched-heading"/>
        <w:rPr>
          <w:b w:val="0"/>
          <w:bCs w:val="0"/>
          <w:color w:val="000000"/>
        </w:rPr>
        <w:sectPr w:rsidR="00EE6DFE" w:rsidSect="001A56EF">
          <w:headerReference w:type="default" r:id="rId22"/>
          <w:footerReference w:type="default" r:id="rId23"/>
          <w:headerReference w:type="first" r:id="rId24"/>
          <w:type w:val="continuous"/>
          <w:pgSz w:w="11907" w:h="16839"/>
          <w:pgMar w:top="2999" w:right="1899" w:bottom="2500" w:left="2302" w:header="2477" w:footer="2098" w:gutter="0"/>
          <w:cols w:space="709"/>
          <w:titlePg/>
          <w:docGrid w:linePitch="326"/>
        </w:sectPr>
      </w:pPr>
    </w:p>
    <w:p w14:paraId="780F3682" w14:textId="77777777" w:rsidR="00EE6DFE" w:rsidRDefault="007B095B">
      <w:pPr>
        <w:pStyle w:val="Sched-heading"/>
        <w:rPr>
          <w:color w:val="000000"/>
          <w:sz w:val="16"/>
          <w:szCs w:val="16"/>
        </w:rPr>
      </w:pPr>
      <w:r>
        <w:rPr>
          <w:b w:val="0"/>
          <w:bCs w:val="0"/>
          <w:color w:val="000000"/>
        </w:rPr>
        <w:lastRenderedPageBreak/>
        <w:tab/>
      </w:r>
      <w:bookmarkStart w:id="43" w:name="_Toc524404766"/>
      <w:r>
        <w:rPr>
          <w:color w:val="000000"/>
        </w:rPr>
        <w:t>SCHEDULE 1</w:t>
      </w:r>
      <w:r>
        <w:rPr>
          <w:color w:val="000000"/>
          <w:sz w:val="16"/>
          <w:szCs w:val="16"/>
        </w:rPr>
        <w:tab/>
      </w:r>
      <w:r>
        <w:rPr>
          <w:b w:val="0"/>
          <w:bCs w:val="0"/>
          <w:color w:val="000000"/>
          <w:sz w:val="16"/>
          <w:szCs w:val="16"/>
        </w:rPr>
        <w:t>(See s 3)</w:t>
      </w:r>
      <w:bookmarkEnd w:id="43"/>
    </w:p>
    <w:p w14:paraId="7AAB1AB3" w14:textId="77777777" w:rsidR="00EE6DFE" w:rsidRDefault="007B095B">
      <w:pPr>
        <w:pStyle w:val="Sched-name"/>
        <w:jc w:val="center"/>
        <w:rPr>
          <w:color w:val="000000"/>
        </w:rPr>
      </w:pPr>
      <w:bookmarkStart w:id="44" w:name="_Toc524404767"/>
      <w:r>
        <w:rPr>
          <w:color w:val="000000"/>
        </w:rPr>
        <w:t>DESIGNATED LOCATIONS</w:t>
      </w:r>
      <w:bookmarkEnd w:id="44"/>
    </w:p>
    <w:p w14:paraId="112C4070" w14:textId="77777777" w:rsidR="00EE6DFE" w:rsidRDefault="007B095B">
      <w:pPr>
        <w:pStyle w:val="Amain"/>
        <w:rPr>
          <w:color w:val="000000"/>
        </w:rPr>
      </w:pPr>
      <w:r>
        <w:rPr>
          <w:color w:val="000000"/>
        </w:rPr>
        <w:t>Canberra Theatre Centre</w:t>
      </w:r>
    </w:p>
    <w:p w14:paraId="69B0C274" w14:textId="77777777" w:rsidR="00EE6DFE" w:rsidRDefault="007B095B">
      <w:pPr>
        <w:pStyle w:val="Amain"/>
        <w:rPr>
          <w:color w:val="000000"/>
        </w:rPr>
      </w:pPr>
      <w:r>
        <w:rPr>
          <w:color w:val="000000"/>
        </w:rPr>
        <w:t>Canberra Museum &amp; Gallery</w:t>
      </w:r>
    </w:p>
    <w:p w14:paraId="3D20DE11" w14:textId="77777777" w:rsidR="00EE6DFE" w:rsidRDefault="007B095B">
      <w:pPr>
        <w:pStyle w:val="Amain"/>
        <w:rPr>
          <w:color w:val="000000"/>
        </w:rPr>
      </w:pPr>
      <w:r>
        <w:rPr>
          <w:color w:val="000000"/>
        </w:rPr>
        <w:t>Lanyon Historic Property</w:t>
      </w:r>
    </w:p>
    <w:p w14:paraId="30F40AAB" w14:textId="77777777" w:rsidR="00EE6DFE" w:rsidRDefault="007B095B">
      <w:pPr>
        <w:pStyle w:val="Amain"/>
        <w:rPr>
          <w:color w:val="000000"/>
        </w:rPr>
      </w:pPr>
      <w:r>
        <w:rPr>
          <w:color w:val="000000"/>
        </w:rPr>
        <w:t>Calthorpe’s House</w:t>
      </w:r>
    </w:p>
    <w:p w14:paraId="1D4A0975" w14:textId="77777777" w:rsidR="00EE6DFE" w:rsidRDefault="007B095B">
      <w:pPr>
        <w:pStyle w:val="Amain"/>
        <w:rPr>
          <w:color w:val="000000"/>
        </w:rPr>
      </w:pPr>
      <w:r>
        <w:rPr>
          <w:color w:val="000000"/>
        </w:rPr>
        <w:t>Nolan Gallery</w:t>
      </w:r>
    </w:p>
    <w:p w14:paraId="3C597DFC" w14:textId="77777777" w:rsidR="00EE6DFE" w:rsidRDefault="00EE6DFE">
      <w:pPr>
        <w:pStyle w:val="Amain"/>
        <w:pBdr>
          <w:bottom w:val="single" w:sz="6" w:space="1" w:color="auto"/>
        </w:pBdr>
        <w:tabs>
          <w:tab w:val="clear" w:pos="700"/>
        </w:tabs>
        <w:ind w:left="2900" w:right="2843"/>
        <w:rPr>
          <w:color w:val="000000"/>
        </w:rPr>
      </w:pPr>
    </w:p>
    <w:p w14:paraId="5042F407" w14:textId="77777777" w:rsidR="00EE6DFE" w:rsidRDefault="00EE6DFE">
      <w:pPr>
        <w:pStyle w:val="Sched-heading"/>
        <w:rPr>
          <w:color w:val="000000"/>
        </w:rPr>
        <w:sectPr w:rsidR="00EE6DFE" w:rsidSect="001A56EF">
          <w:headerReference w:type="first" r:id="rId25"/>
          <w:footerReference w:type="first" r:id="rId26"/>
          <w:pgSz w:w="11907" w:h="16839"/>
          <w:pgMar w:top="2999" w:right="1899" w:bottom="2500" w:left="2302" w:header="2477" w:footer="2098" w:gutter="0"/>
          <w:cols w:space="709"/>
          <w:titlePg/>
          <w:docGrid w:linePitch="326"/>
        </w:sectPr>
      </w:pPr>
    </w:p>
    <w:p w14:paraId="33989553" w14:textId="77777777" w:rsidR="00EE6DFE" w:rsidRDefault="007B095B">
      <w:pPr>
        <w:pStyle w:val="Sched-heading"/>
        <w:rPr>
          <w:color w:val="000000"/>
        </w:rPr>
      </w:pPr>
      <w:r>
        <w:rPr>
          <w:color w:val="000000"/>
        </w:rPr>
        <w:lastRenderedPageBreak/>
        <w:tab/>
      </w:r>
      <w:bookmarkStart w:id="45" w:name="_Toc524404768"/>
      <w:r>
        <w:rPr>
          <w:color w:val="000000"/>
        </w:rPr>
        <w:t>SCHEDULE 2</w:t>
      </w:r>
      <w:r>
        <w:rPr>
          <w:color w:val="000000"/>
          <w:sz w:val="16"/>
          <w:szCs w:val="16"/>
        </w:rPr>
        <w:tab/>
        <w:t>(</w:t>
      </w:r>
      <w:r>
        <w:rPr>
          <w:b w:val="0"/>
          <w:bCs w:val="0"/>
          <w:color w:val="000000"/>
          <w:sz w:val="16"/>
          <w:szCs w:val="16"/>
        </w:rPr>
        <w:t>See s 12)</w:t>
      </w:r>
      <w:bookmarkEnd w:id="45"/>
    </w:p>
    <w:p w14:paraId="7FA55063" w14:textId="77777777" w:rsidR="00EE6DFE" w:rsidRDefault="007B095B">
      <w:pPr>
        <w:pStyle w:val="Sched-name"/>
        <w:spacing w:after="0"/>
        <w:jc w:val="center"/>
        <w:rPr>
          <w:color w:val="000000"/>
        </w:rPr>
      </w:pPr>
      <w:bookmarkStart w:id="46" w:name="_Toc524404769"/>
      <w:r>
        <w:rPr>
          <w:color w:val="000000"/>
        </w:rPr>
        <w:t>APPOINTMENT AND TERMS AND CONDITIONS OF APPOINTED MEMBERS</w:t>
      </w:r>
      <w:bookmarkEnd w:id="46"/>
    </w:p>
    <w:p w14:paraId="0409F1DC" w14:textId="77777777" w:rsidR="00EE6DFE" w:rsidRDefault="007B095B">
      <w:pPr>
        <w:pStyle w:val="Heading3"/>
        <w:rPr>
          <w:b w:val="0"/>
          <w:bCs w:val="0"/>
          <w:color w:val="000000"/>
        </w:rPr>
      </w:pPr>
      <w:bookmarkStart w:id="47" w:name="_Toc524404770"/>
      <w:r>
        <w:rPr>
          <w:color w:val="000000"/>
        </w:rPr>
        <w:t xml:space="preserve">1 </w:t>
      </w:r>
      <w:r>
        <w:rPr>
          <w:color w:val="000000"/>
        </w:rPr>
        <w:tab/>
        <w:t xml:space="preserve">Meaning of </w:t>
      </w:r>
      <w:r>
        <w:rPr>
          <w:i/>
          <w:iCs/>
          <w:color w:val="000000"/>
        </w:rPr>
        <w:t>appointed member</w:t>
      </w:r>
      <w:bookmarkEnd w:id="47"/>
    </w:p>
    <w:p w14:paraId="0C903D32" w14:textId="77777777" w:rsidR="00EE6DFE" w:rsidRDefault="007B095B">
      <w:pPr>
        <w:pStyle w:val="Amain"/>
        <w:rPr>
          <w:color w:val="000000"/>
        </w:rPr>
      </w:pPr>
      <w:r>
        <w:rPr>
          <w:color w:val="000000"/>
        </w:rPr>
        <w:tab/>
        <w:t>In this Schedule:</w:t>
      </w:r>
    </w:p>
    <w:p w14:paraId="14886A74" w14:textId="77777777" w:rsidR="00EE6DFE" w:rsidRDefault="007B095B">
      <w:pPr>
        <w:pStyle w:val="aDef"/>
        <w:rPr>
          <w:color w:val="000000"/>
        </w:rPr>
      </w:pPr>
      <w:r>
        <w:rPr>
          <w:b/>
          <w:bCs/>
          <w:i/>
          <w:iCs/>
          <w:color w:val="000000"/>
        </w:rPr>
        <w:t>appointed member</w:t>
      </w:r>
      <w:r>
        <w:rPr>
          <w:color w:val="000000"/>
        </w:rPr>
        <w:t xml:space="preserve"> means a member appointed under clause 2.</w:t>
      </w:r>
    </w:p>
    <w:p w14:paraId="50689BF6" w14:textId="77777777" w:rsidR="00EE6DFE" w:rsidRDefault="007B095B">
      <w:pPr>
        <w:pStyle w:val="Heading3"/>
        <w:rPr>
          <w:color w:val="000000"/>
        </w:rPr>
      </w:pPr>
      <w:bookmarkStart w:id="48" w:name="_Toc524404771"/>
      <w:r>
        <w:rPr>
          <w:color w:val="000000"/>
        </w:rPr>
        <w:t xml:space="preserve">2 </w:t>
      </w:r>
      <w:r>
        <w:rPr>
          <w:color w:val="000000"/>
        </w:rPr>
        <w:tab/>
        <w:t>Appointment and terms of office</w:t>
      </w:r>
      <w:bookmarkEnd w:id="48"/>
    </w:p>
    <w:p w14:paraId="58341291" w14:textId="77777777" w:rsidR="00EE6DFE" w:rsidRDefault="007B095B">
      <w:pPr>
        <w:pStyle w:val="Amain"/>
        <w:rPr>
          <w:color w:val="000000"/>
        </w:rPr>
      </w:pPr>
      <w:r>
        <w:rPr>
          <w:b/>
          <w:bCs/>
          <w:color w:val="000000"/>
        </w:rPr>
        <w:t xml:space="preserve">(1) </w:t>
      </w:r>
      <w:r>
        <w:rPr>
          <w:b/>
          <w:bCs/>
          <w:color w:val="000000"/>
        </w:rPr>
        <w:tab/>
      </w:r>
      <w:r>
        <w:rPr>
          <w:color w:val="000000"/>
        </w:rPr>
        <w:t>The</w:t>
      </w:r>
      <w:r>
        <w:rPr>
          <w:b/>
          <w:bCs/>
          <w:color w:val="000000"/>
        </w:rPr>
        <w:t xml:space="preserve"> </w:t>
      </w:r>
      <w:r>
        <w:rPr>
          <w:color w:val="000000"/>
        </w:rPr>
        <w:t>persons referred to in paragraph 10 (1) (a) shall be appointed by the Minister by instrument.</w:t>
      </w:r>
    </w:p>
    <w:p w14:paraId="60B93B96" w14:textId="77777777" w:rsidR="00EE6DFE" w:rsidRDefault="007B095B">
      <w:pPr>
        <w:pStyle w:val="Amain"/>
        <w:rPr>
          <w:color w:val="000000"/>
        </w:rPr>
      </w:pPr>
      <w:r>
        <w:rPr>
          <w:b/>
          <w:bCs/>
          <w:color w:val="000000"/>
        </w:rPr>
        <w:t xml:space="preserve">(2) </w:t>
      </w:r>
      <w:r>
        <w:rPr>
          <w:b/>
          <w:bCs/>
          <w:color w:val="000000"/>
        </w:rPr>
        <w:tab/>
      </w:r>
      <w:r>
        <w:rPr>
          <w:color w:val="000000"/>
        </w:rPr>
        <w:t>Before appointing a person under subclause (1), the Minister shall ensure that the following areas of expertise are represented amongst the appointed members:</w:t>
      </w:r>
    </w:p>
    <w:p w14:paraId="3D2FCD72" w14:textId="77777777" w:rsidR="00EE6DFE" w:rsidRDefault="007B095B">
      <w:pPr>
        <w:pStyle w:val="Apara"/>
        <w:rPr>
          <w:color w:val="000000"/>
        </w:rPr>
      </w:pPr>
      <w:r>
        <w:rPr>
          <w:color w:val="000000"/>
        </w:rPr>
        <w:tab/>
        <w:t>(a)</w:t>
      </w:r>
      <w:r>
        <w:rPr>
          <w:color w:val="000000"/>
        </w:rPr>
        <w:tab/>
        <w:t>experience consisting of working in a cultural or heritage field;</w:t>
      </w:r>
    </w:p>
    <w:p w14:paraId="6DE97417" w14:textId="77777777" w:rsidR="00EE6DFE" w:rsidRDefault="007B095B">
      <w:pPr>
        <w:pStyle w:val="Apara"/>
        <w:rPr>
          <w:color w:val="000000"/>
        </w:rPr>
      </w:pPr>
      <w:r>
        <w:rPr>
          <w:color w:val="000000"/>
        </w:rPr>
        <w:tab/>
        <w:t>(b)</w:t>
      </w:r>
      <w:r>
        <w:rPr>
          <w:color w:val="000000"/>
        </w:rPr>
        <w:tab/>
        <w:t>knowledge of financial grants programs related to cultural or heritage matters.</w:t>
      </w:r>
    </w:p>
    <w:p w14:paraId="301782DA" w14:textId="77777777" w:rsidR="00EE6DFE" w:rsidRDefault="007B095B">
      <w:pPr>
        <w:pStyle w:val="Amain"/>
        <w:rPr>
          <w:color w:val="000000"/>
        </w:rPr>
      </w:pPr>
      <w:r>
        <w:rPr>
          <w:b/>
          <w:bCs/>
          <w:color w:val="000000"/>
        </w:rPr>
        <w:t xml:space="preserve">(3) </w:t>
      </w:r>
      <w:r>
        <w:rPr>
          <w:b/>
          <w:bCs/>
          <w:color w:val="000000"/>
        </w:rPr>
        <w:tab/>
      </w:r>
      <w:r>
        <w:rPr>
          <w:color w:val="000000"/>
        </w:rPr>
        <w:t>An appointed member  holds office, subject to this Act—</w:t>
      </w:r>
    </w:p>
    <w:p w14:paraId="1103BFA3" w14:textId="77777777" w:rsidR="00EE6DFE" w:rsidRDefault="007B095B">
      <w:pPr>
        <w:pStyle w:val="Apara"/>
        <w:rPr>
          <w:color w:val="000000"/>
        </w:rPr>
      </w:pPr>
      <w:r>
        <w:rPr>
          <w:color w:val="000000"/>
        </w:rPr>
        <w:tab/>
        <w:t>(a)</w:t>
      </w:r>
      <w:r>
        <w:rPr>
          <w:color w:val="000000"/>
        </w:rPr>
        <w:tab/>
        <w:t>for the period specified in the instrument of appointment; and</w:t>
      </w:r>
    </w:p>
    <w:p w14:paraId="57DB8CE8" w14:textId="77777777" w:rsidR="00EE6DFE" w:rsidRDefault="007B095B">
      <w:pPr>
        <w:pStyle w:val="Apara"/>
        <w:rPr>
          <w:color w:val="000000"/>
        </w:rPr>
      </w:pPr>
      <w:r>
        <w:rPr>
          <w:color w:val="000000"/>
        </w:rPr>
        <w:tab/>
        <w:t>(b)</w:t>
      </w:r>
      <w:r>
        <w:rPr>
          <w:color w:val="000000"/>
        </w:rPr>
        <w:tab/>
        <w:t>on such terms and conditions (if any) in relation to matters not provided for by this Act as are specified in the instrument of appointment.</w:t>
      </w:r>
    </w:p>
    <w:p w14:paraId="1CB97F11" w14:textId="77777777" w:rsidR="00EE6DFE" w:rsidRDefault="007B095B">
      <w:pPr>
        <w:pStyle w:val="Amain"/>
        <w:rPr>
          <w:color w:val="000000"/>
        </w:rPr>
      </w:pPr>
      <w:r>
        <w:rPr>
          <w:b/>
          <w:bCs/>
          <w:color w:val="000000"/>
        </w:rPr>
        <w:t xml:space="preserve">(4) </w:t>
      </w:r>
      <w:r>
        <w:rPr>
          <w:b/>
          <w:bCs/>
          <w:color w:val="000000"/>
        </w:rPr>
        <w:tab/>
      </w:r>
      <w:r>
        <w:rPr>
          <w:color w:val="000000"/>
        </w:rPr>
        <w:t>The period of the appointment shall not be more than 3 years.</w:t>
      </w:r>
    </w:p>
    <w:p w14:paraId="134C8067" w14:textId="77777777" w:rsidR="00EE6DFE" w:rsidRDefault="007B095B">
      <w:pPr>
        <w:pStyle w:val="Amain"/>
        <w:rPr>
          <w:color w:val="000000"/>
        </w:rPr>
      </w:pPr>
      <w:r>
        <w:rPr>
          <w:b/>
          <w:bCs/>
          <w:color w:val="000000"/>
        </w:rPr>
        <w:t xml:space="preserve">(5) </w:t>
      </w:r>
      <w:r>
        <w:rPr>
          <w:b/>
          <w:bCs/>
          <w:color w:val="000000"/>
        </w:rPr>
        <w:tab/>
      </w:r>
      <w:r>
        <w:rPr>
          <w:color w:val="000000"/>
        </w:rPr>
        <w:t>A former appointed member is eligible for reappointment.</w:t>
      </w:r>
    </w:p>
    <w:p w14:paraId="78E69EFF" w14:textId="77777777" w:rsidR="00EE6DFE" w:rsidRDefault="007B095B">
      <w:pPr>
        <w:pStyle w:val="Heading3"/>
        <w:rPr>
          <w:color w:val="000000"/>
        </w:rPr>
      </w:pPr>
      <w:bookmarkStart w:id="49" w:name="_Toc524404772"/>
      <w:r>
        <w:rPr>
          <w:color w:val="000000"/>
        </w:rPr>
        <w:t xml:space="preserve">3 </w:t>
      </w:r>
      <w:r>
        <w:rPr>
          <w:color w:val="000000"/>
        </w:rPr>
        <w:tab/>
        <w:t>Remuneration and allowances</w:t>
      </w:r>
      <w:bookmarkEnd w:id="49"/>
    </w:p>
    <w:p w14:paraId="426E8397" w14:textId="77777777" w:rsidR="00EE6DFE" w:rsidRDefault="007B095B">
      <w:pPr>
        <w:pStyle w:val="Amain"/>
        <w:rPr>
          <w:color w:val="000000"/>
        </w:rPr>
      </w:pPr>
      <w:r>
        <w:rPr>
          <w:color w:val="000000"/>
        </w:rPr>
        <w:tab/>
        <w:t>An appointed member is entitled to such remuneration, allowances and other entitlements—</w:t>
      </w:r>
    </w:p>
    <w:p w14:paraId="24BB0183" w14:textId="77777777" w:rsidR="00EE6DFE" w:rsidRDefault="007B095B">
      <w:pPr>
        <w:pStyle w:val="Apara"/>
        <w:rPr>
          <w:color w:val="000000"/>
        </w:rPr>
      </w:pPr>
      <w:r>
        <w:rPr>
          <w:color w:val="000000"/>
        </w:rPr>
        <w:tab/>
        <w:t>(a)</w:t>
      </w:r>
      <w:r>
        <w:rPr>
          <w:color w:val="000000"/>
        </w:rPr>
        <w:tab/>
        <w:t>as are determined by the remuneration tribunal in respect of an appointed member; or</w:t>
      </w:r>
    </w:p>
    <w:p w14:paraId="3535C745" w14:textId="77777777" w:rsidR="00EE6DFE" w:rsidRDefault="007B095B">
      <w:pPr>
        <w:pStyle w:val="Apara"/>
        <w:rPr>
          <w:color w:val="000000"/>
        </w:rPr>
      </w:pPr>
      <w:r>
        <w:rPr>
          <w:color w:val="000000"/>
        </w:rPr>
        <w:tab/>
        <w:t>(b)</w:t>
      </w:r>
      <w:r>
        <w:rPr>
          <w:color w:val="000000"/>
        </w:rPr>
        <w:tab/>
        <w:t xml:space="preserve">if there is no such determination—as are determined by the Chief Minister in respect of an appointed member by an interim determination under the </w:t>
      </w:r>
      <w:r>
        <w:rPr>
          <w:i/>
          <w:iCs/>
          <w:color w:val="000000"/>
        </w:rPr>
        <w:t>Remuneration Tribunal Act 1995</w:t>
      </w:r>
      <w:r>
        <w:rPr>
          <w:color w:val="000000"/>
        </w:rPr>
        <w:t>.</w:t>
      </w:r>
    </w:p>
    <w:p w14:paraId="6B2A833F" w14:textId="77777777" w:rsidR="00EE6DFE" w:rsidRDefault="007B095B">
      <w:pPr>
        <w:pStyle w:val="Heading3"/>
        <w:rPr>
          <w:color w:val="000000"/>
        </w:rPr>
      </w:pPr>
      <w:bookmarkStart w:id="50" w:name="_Toc524404773"/>
      <w:r>
        <w:rPr>
          <w:color w:val="000000"/>
        </w:rPr>
        <w:lastRenderedPageBreak/>
        <w:t xml:space="preserve">4 </w:t>
      </w:r>
      <w:r>
        <w:rPr>
          <w:color w:val="000000"/>
        </w:rPr>
        <w:tab/>
        <w:t>Resignation</w:t>
      </w:r>
      <w:bookmarkEnd w:id="50"/>
    </w:p>
    <w:p w14:paraId="58F9F847" w14:textId="77777777" w:rsidR="00EE6DFE" w:rsidRDefault="007B095B">
      <w:pPr>
        <w:pStyle w:val="Amain"/>
        <w:rPr>
          <w:color w:val="000000"/>
        </w:rPr>
      </w:pPr>
      <w:r>
        <w:rPr>
          <w:color w:val="000000"/>
        </w:rPr>
        <w:tab/>
        <w:t>An appointed member may resign his or her office by writing signed by the member and delivered to the Minister.</w:t>
      </w:r>
    </w:p>
    <w:p w14:paraId="08B6A752" w14:textId="77777777" w:rsidR="00EE6DFE" w:rsidRDefault="007B095B">
      <w:pPr>
        <w:pStyle w:val="Heading3"/>
        <w:rPr>
          <w:color w:val="000000"/>
        </w:rPr>
      </w:pPr>
      <w:bookmarkStart w:id="51" w:name="_Toc524404774"/>
      <w:r>
        <w:rPr>
          <w:color w:val="000000"/>
        </w:rPr>
        <w:t xml:space="preserve">5 </w:t>
      </w:r>
      <w:r>
        <w:rPr>
          <w:color w:val="000000"/>
        </w:rPr>
        <w:tab/>
        <w:t>Termination of appointment</w:t>
      </w:r>
      <w:bookmarkEnd w:id="51"/>
    </w:p>
    <w:p w14:paraId="623D9B00" w14:textId="77777777" w:rsidR="00EE6DFE" w:rsidRDefault="007B095B">
      <w:pPr>
        <w:pStyle w:val="Amain"/>
        <w:rPr>
          <w:color w:val="000000"/>
        </w:rPr>
      </w:pPr>
      <w:r>
        <w:rPr>
          <w:b/>
          <w:bCs/>
          <w:color w:val="000000"/>
        </w:rPr>
        <w:t xml:space="preserve">(1) </w:t>
      </w:r>
      <w:r>
        <w:rPr>
          <w:color w:val="000000"/>
        </w:rPr>
        <w:tab/>
        <w:t>The Minister may terminate the appointment of an appointed member because of the misbehaviour or physical or mental incapacity of the member.</w:t>
      </w:r>
    </w:p>
    <w:p w14:paraId="70704143" w14:textId="77777777" w:rsidR="00EE6DFE" w:rsidRDefault="007B095B">
      <w:pPr>
        <w:pStyle w:val="Amain"/>
        <w:rPr>
          <w:color w:val="000000"/>
        </w:rPr>
      </w:pPr>
      <w:r>
        <w:rPr>
          <w:b/>
          <w:bCs/>
          <w:color w:val="000000"/>
        </w:rPr>
        <w:t>(2)</w:t>
      </w:r>
      <w:r>
        <w:rPr>
          <w:color w:val="000000"/>
        </w:rPr>
        <w:t xml:space="preserve"> </w:t>
      </w:r>
      <w:r>
        <w:rPr>
          <w:color w:val="000000"/>
        </w:rPr>
        <w:tab/>
        <w:t>If an appointed member—</w:t>
      </w:r>
    </w:p>
    <w:p w14:paraId="1D84A79F" w14:textId="77777777" w:rsidR="00EE6DFE" w:rsidRDefault="007B095B">
      <w:pPr>
        <w:pStyle w:val="Apara"/>
        <w:rPr>
          <w:color w:val="000000"/>
        </w:rPr>
      </w:pPr>
      <w:r>
        <w:rPr>
          <w:color w:val="000000"/>
        </w:rPr>
        <w:tab/>
        <w:t>(a)</w:t>
      </w:r>
      <w:r>
        <w:rPr>
          <w:color w:val="000000"/>
        </w:rPr>
        <w:tab/>
        <w:t>becomes bankrupt, applies to take the benefit of any law for the relief of bankrupt or insolvent debtors, compounds with creditors or makes an assignment of remuneration for their benefit; or</w:t>
      </w:r>
    </w:p>
    <w:p w14:paraId="051F310B" w14:textId="77777777" w:rsidR="00EE6DFE" w:rsidRDefault="007B095B">
      <w:pPr>
        <w:pStyle w:val="Apara"/>
        <w:rPr>
          <w:color w:val="000000"/>
        </w:rPr>
      </w:pPr>
      <w:r>
        <w:rPr>
          <w:color w:val="000000"/>
        </w:rPr>
        <w:tab/>
        <w:t>(b)</w:t>
      </w:r>
      <w:r>
        <w:rPr>
          <w:color w:val="000000"/>
        </w:rPr>
        <w:tab/>
        <w:t>is absent, except on leave, for 3 consecutive meetings; or</w:t>
      </w:r>
    </w:p>
    <w:p w14:paraId="18A921E7" w14:textId="77777777" w:rsidR="00EE6DFE" w:rsidRDefault="007B095B">
      <w:pPr>
        <w:pStyle w:val="Apara"/>
        <w:rPr>
          <w:color w:val="000000"/>
        </w:rPr>
      </w:pPr>
      <w:r>
        <w:rPr>
          <w:color w:val="000000"/>
        </w:rPr>
        <w:tab/>
        <w:t>(c)</w:t>
      </w:r>
      <w:r>
        <w:rPr>
          <w:color w:val="000000"/>
        </w:rPr>
        <w:tab/>
        <w:t>without reasonable excuse contravenes section 16; or</w:t>
      </w:r>
    </w:p>
    <w:p w14:paraId="2B866985" w14:textId="77777777" w:rsidR="00EE6DFE" w:rsidRDefault="007B095B">
      <w:pPr>
        <w:pStyle w:val="Apara"/>
        <w:rPr>
          <w:color w:val="000000"/>
        </w:rPr>
      </w:pPr>
      <w:r>
        <w:rPr>
          <w:color w:val="000000"/>
        </w:rPr>
        <w:tab/>
        <w:t>(d)</w:t>
      </w:r>
      <w:r>
        <w:rPr>
          <w:color w:val="000000"/>
        </w:rPr>
        <w:tab/>
        <w:t>is convicted in Australia or elsewhere of an offence punishable by imprisonment for 1 year or longer;</w:t>
      </w:r>
    </w:p>
    <w:p w14:paraId="5E8ADB8C" w14:textId="77777777" w:rsidR="00EE6DFE" w:rsidRDefault="007B095B">
      <w:pPr>
        <w:pStyle w:val="Amain"/>
        <w:rPr>
          <w:color w:val="000000"/>
        </w:rPr>
      </w:pPr>
      <w:r>
        <w:rPr>
          <w:color w:val="000000"/>
        </w:rPr>
        <w:t>the Minister shall terminate the appointment of that member.</w:t>
      </w:r>
    </w:p>
    <w:p w14:paraId="10156799" w14:textId="77777777" w:rsidR="00EE6DFE" w:rsidRDefault="007B095B">
      <w:pPr>
        <w:pStyle w:val="Heading3"/>
        <w:rPr>
          <w:color w:val="000000"/>
        </w:rPr>
      </w:pPr>
      <w:bookmarkStart w:id="52" w:name="_Toc524404775"/>
      <w:r>
        <w:rPr>
          <w:color w:val="000000"/>
        </w:rPr>
        <w:t xml:space="preserve">6 </w:t>
      </w:r>
      <w:r>
        <w:rPr>
          <w:color w:val="000000"/>
        </w:rPr>
        <w:tab/>
        <w:t>Acting appointments</w:t>
      </w:r>
      <w:bookmarkEnd w:id="52"/>
    </w:p>
    <w:p w14:paraId="203414FA" w14:textId="77777777" w:rsidR="00EE6DFE" w:rsidRDefault="007B095B">
      <w:pPr>
        <w:pStyle w:val="Amain"/>
        <w:rPr>
          <w:color w:val="000000"/>
        </w:rPr>
      </w:pPr>
      <w:r>
        <w:rPr>
          <w:b/>
          <w:bCs/>
          <w:color w:val="000000"/>
        </w:rPr>
        <w:t>(1)</w:t>
      </w:r>
      <w:r>
        <w:rPr>
          <w:color w:val="000000"/>
        </w:rPr>
        <w:t xml:space="preserve"> </w:t>
      </w:r>
      <w:r>
        <w:rPr>
          <w:color w:val="000000"/>
        </w:rPr>
        <w:tab/>
        <w:t>The Minister may, by instrument, appoint a suitable person to act as an appointed member—</w:t>
      </w:r>
    </w:p>
    <w:p w14:paraId="09157DBC" w14:textId="77777777" w:rsidR="00EE6DFE" w:rsidRDefault="007B095B">
      <w:pPr>
        <w:pStyle w:val="Apara"/>
        <w:rPr>
          <w:color w:val="000000"/>
        </w:rPr>
      </w:pPr>
      <w:r>
        <w:rPr>
          <w:color w:val="000000"/>
        </w:rPr>
        <w:tab/>
        <w:t>(a)</w:t>
      </w:r>
      <w:r>
        <w:rPr>
          <w:color w:val="000000"/>
        </w:rPr>
        <w:tab/>
        <w:t>during a vacancy in the office of the member, whether or not an appointment has previously been made to that office; or</w:t>
      </w:r>
    </w:p>
    <w:p w14:paraId="188550A5" w14:textId="77777777" w:rsidR="00EE6DFE" w:rsidRDefault="007B095B">
      <w:pPr>
        <w:pStyle w:val="Apara"/>
        <w:rPr>
          <w:color w:val="000000"/>
        </w:rPr>
      </w:pPr>
      <w:r>
        <w:rPr>
          <w:color w:val="000000"/>
        </w:rPr>
        <w:tab/>
        <w:t>(b)</w:t>
      </w:r>
      <w:r>
        <w:rPr>
          <w:color w:val="000000"/>
        </w:rPr>
        <w:tab/>
        <w:t>during any period, or during all periods, when the member is for any reason unable to perform the functions of the office.</w:t>
      </w:r>
    </w:p>
    <w:p w14:paraId="4D737806" w14:textId="77777777" w:rsidR="00EE6DFE" w:rsidRDefault="007B095B">
      <w:pPr>
        <w:pStyle w:val="Amain"/>
        <w:rPr>
          <w:color w:val="000000"/>
        </w:rPr>
      </w:pPr>
      <w:r>
        <w:rPr>
          <w:b/>
          <w:bCs/>
          <w:color w:val="000000"/>
        </w:rPr>
        <w:t xml:space="preserve">(2) </w:t>
      </w:r>
      <w:r>
        <w:rPr>
          <w:b/>
          <w:bCs/>
          <w:color w:val="000000"/>
        </w:rPr>
        <w:tab/>
      </w:r>
      <w:r>
        <w:rPr>
          <w:color w:val="000000"/>
        </w:rPr>
        <w:t>A person appointed to act as an appointed member during a vacancy in the office of a member shall not so act continuously for more than 12 months.</w:t>
      </w:r>
    </w:p>
    <w:p w14:paraId="61D04CDA" w14:textId="77777777" w:rsidR="00EE6DFE" w:rsidRDefault="007B095B">
      <w:pPr>
        <w:pStyle w:val="Amain"/>
        <w:rPr>
          <w:color w:val="000000"/>
        </w:rPr>
      </w:pPr>
      <w:r>
        <w:rPr>
          <w:b/>
          <w:bCs/>
          <w:color w:val="000000"/>
        </w:rPr>
        <w:t xml:space="preserve">(3) </w:t>
      </w:r>
      <w:r>
        <w:rPr>
          <w:b/>
          <w:bCs/>
          <w:color w:val="000000"/>
        </w:rPr>
        <w:tab/>
      </w:r>
      <w:r>
        <w:rPr>
          <w:color w:val="000000"/>
        </w:rPr>
        <w:t>Anything done by or in relation to a person purporting to act pursuant to an appointment under subclause (1) is not invalid on the ground that—</w:t>
      </w:r>
    </w:p>
    <w:p w14:paraId="0F213CC3" w14:textId="77777777" w:rsidR="00EE6DFE" w:rsidRDefault="007B095B">
      <w:pPr>
        <w:pStyle w:val="Apara"/>
        <w:rPr>
          <w:color w:val="000000"/>
        </w:rPr>
      </w:pPr>
      <w:r>
        <w:rPr>
          <w:color w:val="000000"/>
        </w:rPr>
        <w:tab/>
        <w:t>(a)</w:t>
      </w:r>
      <w:r>
        <w:rPr>
          <w:color w:val="000000"/>
        </w:rPr>
        <w:tab/>
        <w:t>the appointment was ineffective or had ceased to have effect; or</w:t>
      </w:r>
    </w:p>
    <w:p w14:paraId="0924B818" w14:textId="77777777" w:rsidR="00EE6DFE" w:rsidRDefault="007B095B">
      <w:pPr>
        <w:pStyle w:val="Apara"/>
        <w:rPr>
          <w:color w:val="000000"/>
        </w:rPr>
      </w:pPr>
      <w:r>
        <w:rPr>
          <w:color w:val="000000"/>
        </w:rPr>
        <w:tab/>
        <w:t>(b)</w:t>
      </w:r>
      <w:r>
        <w:rPr>
          <w:color w:val="000000"/>
        </w:rPr>
        <w:tab/>
        <w:t>the occasion to act had not arisen or had ceased.</w:t>
      </w:r>
    </w:p>
    <w:p w14:paraId="60B72D7C" w14:textId="77777777" w:rsidR="00EE6DFE" w:rsidRDefault="007B095B" w:rsidP="008E2E9A">
      <w:pPr>
        <w:pStyle w:val="Amain"/>
        <w:keepNext/>
        <w:rPr>
          <w:color w:val="000000"/>
        </w:rPr>
      </w:pPr>
      <w:r>
        <w:rPr>
          <w:b/>
          <w:bCs/>
          <w:color w:val="000000"/>
        </w:rPr>
        <w:lastRenderedPageBreak/>
        <w:t xml:space="preserve">(4) </w:t>
      </w:r>
      <w:r>
        <w:rPr>
          <w:b/>
          <w:bCs/>
          <w:color w:val="000000"/>
        </w:rPr>
        <w:tab/>
      </w:r>
      <w:r>
        <w:rPr>
          <w:color w:val="000000"/>
        </w:rPr>
        <w:t>In this section:</w:t>
      </w:r>
    </w:p>
    <w:p w14:paraId="6E58D3CC" w14:textId="77777777" w:rsidR="00EE6DFE" w:rsidRDefault="007B095B">
      <w:pPr>
        <w:pStyle w:val="aDef"/>
        <w:rPr>
          <w:color w:val="000000"/>
        </w:rPr>
      </w:pPr>
      <w:r>
        <w:rPr>
          <w:b/>
          <w:bCs/>
          <w:i/>
          <w:iCs/>
          <w:color w:val="000000"/>
        </w:rPr>
        <w:t>suitable person</w:t>
      </w:r>
      <w:r>
        <w:rPr>
          <w:color w:val="000000"/>
        </w:rPr>
        <w:t>, in relation to a member of the corporation, means a person who would, in the opinion of the Minister, be suitable in accordance with subclause 2 (2) for appointment to the office of the member if that office were to become permanently vacant.</w:t>
      </w:r>
    </w:p>
    <w:p w14:paraId="60C22C92" w14:textId="77777777" w:rsidR="00EE6DFE" w:rsidRDefault="00EE6DFE">
      <w:pPr>
        <w:pStyle w:val="Heading3"/>
        <w:pBdr>
          <w:bottom w:val="single" w:sz="6" w:space="1" w:color="auto"/>
        </w:pBdr>
        <w:spacing w:before="240"/>
        <w:ind w:left="2800" w:right="2767" w:firstLine="0"/>
        <w:rPr>
          <w:rFonts w:ascii="Arial" w:hAnsi="Arial" w:cs="Arial"/>
          <w:b w:val="0"/>
          <w:bCs w:val="0"/>
          <w:color w:val="000000"/>
        </w:rPr>
      </w:pPr>
    </w:p>
    <w:p w14:paraId="1434D9CC" w14:textId="77777777" w:rsidR="00EE6DFE" w:rsidRDefault="00EE6DFE">
      <w:pPr>
        <w:keepNext/>
        <w:tabs>
          <w:tab w:val="right" w:pos="7220"/>
        </w:tabs>
        <w:spacing w:before="160" w:after="160"/>
        <w:jc w:val="center"/>
        <w:rPr>
          <w:b/>
          <w:bCs/>
          <w:color w:val="000000"/>
        </w:rPr>
        <w:sectPr w:rsidR="00EE6DFE" w:rsidSect="001A56EF">
          <w:headerReference w:type="default" r:id="rId27"/>
          <w:footerReference w:type="default" r:id="rId28"/>
          <w:headerReference w:type="first" r:id="rId29"/>
          <w:footerReference w:type="first" r:id="rId30"/>
          <w:pgSz w:w="11907" w:h="16839"/>
          <w:pgMar w:top="2999" w:right="1899" w:bottom="2500" w:left="2302" w:header="2477" w:footer="2098" w:gutter="0"/>
          <w:cols w:space="709"/>
          <w:titlePg/>
          <w:docGrid w:linePitch="326"/>
        </w:sectPr>
      </w:pPr>
    </w:p>
    <w:p w14:paraId="4A942B25" w14:textId="77777777" w:rsidR="00EE6DFE" w:rsidRDefault="007B095B">
      <w:pPr>
        <w:pStyle w:val="Endnote1"/>
        <w:rPr>
          <w:color w:val="000000"/>
        </w:rPr>
      </w:pPr>
      <w:bookmarkStart w:id="53" w:name="_Toc524404776"/>
      <w:r>
        <w:rPr>
          <w:color w:val="000000"/>
        </w:rPr>
        <w:lastRenderedPageBreak/>
        <w:t>ENDNOTES</w:t>
      </w:r>
      <w:bookmarkEnd w:id="53"/>
    </w:p>
    <w:p w14:paraId="31480196" w14:textId="77777777" w:rsidR="00EE6DFE" w:rsidRDefault="007B095B">
      <w:pPr>
        <w:pStyle w:val="Endnote2"/>
        <w:rPr>
          <w:color w:val="000000"/>
        </w:rPr>
      </w:pPr>
      <w:bookmarkStart w:id="54" w:name="_Toc524404777"/>
      <w:r>
        <w:rPr>
          <w:color w:val="000000"/>
        </w:rPr>
        <w:t>1</w:t>
      </w:r>
      <w:r>
        <w:rPr>
          <w:color w:val="000000"/>
        </w:rPr>
        <w:tab/>
        <w:t>About this republication</w:t>
      </w:r>
      <w:bookmarkEnd w:id="54"/>
    </w:p>
    <w:p w14:paraId="3271947C" w14:textId="77777777" w:rsidR="00EE6DFE" w:rsidRDefault="007B095B">
      <w:pPr>
        <w:ind w:left="300"/>
        <w:rPr>
          <w:rFonts w:ascii="Helvetica" w:hAnsi="Helvetica" w:cs="Helvetica"/>
          <w:color w:val="000000"/>
          <w:sz w:val="18"/>
          <w:szCs w:val="18"/>
        </w:rPr>
      </w:pPr>
      <w:r>
        <w:rPr>
          <w:rFonts w:ascii="Helvetica" w:hAnsi="Helvetica" w:cs="Helvetica"/>
          <w:color w:val="000000"/>
          <w:sz w:val="18"/>
          <w:szCs w:val="18"/>
        </w:rPr>
        <w:t xml:space="preserve">This is a republication of the </w:t>
      </w:r>
      <w:r>
        <w:rPr>
          <w:rFonts w:ascii="Helvetica" w:hAnsi="Helvetica" w:cs="Helvetica"/>
          <w:i/>
          <w:iCs/>
          <w:color w:val="000000"/>
          <w:sz w:val="18"/>
          <w:szCs w:val="18"/>
        </w:rPr>
        <w:t xml:space="preserve">Cultural Facilities Corporation Act 1997 </w:t>
      </w:r>
      <w:r>
        <w:rPr>
          <w:rFonts w:ascii="Helvetica" w:hAnsi="Helvetica" w:cs="Helvetica"/>
          <w:color w:val="000000"/>
          <w:sz w:val="18"/>
          <w:szCs w:val="18"/>
        </w:rPr>
        <w:t xml:space="preserve">as in force on </w:t>
      </w:r>
      <w:r>
        <w:rPr>
          <w:rFonts w:ascii="Helvetica" w:hAnsi="Helvetica" w:cs="Helvetica"/>
          <w:color w:val="000000"/>
          <w:sz w:val="18"/>
          <w:szCs w:val="18"/>
        </w:rPr>
        <w:br/>
        <w:t>20 October 2000</w:t>
      </w:r>
      <w:r>
        <w:rPr>
          <w:rFonts w:ascii="Helvetica" w:hAnsi="Helvetica" w:cs="Helvetica"/>
          <w:i/>
          <w:iCs/>
          <w:color w:val="000000"/>
          <w:sz w:val="18"/>
          <w:szCs w:val="18"/>
        </w:rPr>
        <w:t xml:space="preserve">.  </w:t>
      </w:r>
      <w:r>
        <w:rPr>
          <w:rFonts w:ascii="Helvetica" w:hAnsi="Helvetica" w:cs="Helvetica"/>
          <w:color w:val="000000"/>
          <w:sz w:val="18"/>
          <w:szCs w:val="18"/>
        </w:rPr>
        <w:t>It includes all amendments made to the Act up to Act 1998 No 35.</w:t>
      </w:r>
    </w:p>
    <w:p w14:paraId="4A5A2D57" w14:textId="77777777" w:rsidR="00EE6DFE" w:rsidRDefault="007B095B">
      <w:pPr>
        <w:ind w:left="300"/>
        <w:rPr>
          <w:rFonts w:ascii="Helvetica" w:hAnsi="Helvetica" w:cs="Helvetica"/>
          <w:color w:val="000000"/>
          <w:sz w:val="18"/>
          <w:szCs w:val="18"/>
        </w:rPr>
      </w:pPr>
      <w:r>
        <w:rPr>
          <w:rFonts w:ascii="Helvetica" w:hAnsi="Helvetica" w:cs="Helvetica"/>
          <w:color w:val="000000"/>
          <w:sz w:val="18"/>
          <w:szCs w:val="18"/>
        </w:rPr>
        <w:t>Amending and modifying laws are annotated in the table of legislation and table of amendments.  However, any current modifications are not included in the republished Act but are set out in the endnotes.</w:t>
      </w:r>
    </w:p>
    <w:p w14:paraId="008A49B6" w14:textId="77777777" w:rsidR="00EE6DFE" w:rsidRDefault="007B095B">
      <w:pPr>
        <w:spacing w:before="40" w:after="40"/>
        <w:ind w:left="300"/>
        <w:rPr>
          <w:rFonts w:ascii="Helvetica" w:hAnsi="Helvetica" w:cs="Helvetica"/>
          <w:color w:val="000000"/>
          <w:sz w:val="18"/>
          <w:szCs w:val="18"/>
        </w:rPr>
      </w:pPr>
      <w:r>
        <w:rPr>
          <w:rFonts w:ascii="Helvetica" w:hAnsi="Helvetica" w:cs="Helvetica"/>
          <w:color w:val="000000"/>
          <w:sz w:val="18"/>
          <w:szCs w:val="18"/>
        </w:rPr>
        <w:t xml:space="preserve">The Parliamentary Counsel’s Office currently prepares 2 kinds of republications of ACT laws:  authorised printed republications to which the </w:t>
      </w:r>
      <w:r>
        <w:rPr>
          <w:rFonts w:ascii="Helvetica" w:hAnsi="Helvetica" w:cs="Helvetica"/>
          <w:i/>
          <w:iCs/>
          <w:color w:val="000000"/>
          <w:sz w:val="18"/>
          <w:szCs w:val="18"/>
        </w:rPr>
        <w:t>Legislation (Republication) Act 1996</w:t>
      </w:r>
      <w:r>
        <w:rPr>
          <w:rFonts w:ascii="Helvetica" w:hAnsi="Helvetica" w:cs="Helvetica"/>
          <w:color w:val="000000"/>
          <w:sz w:val="18"/>
          <w:szCs w:val="18"/>
        </w:rPr>
        <w:t xml:space="preserve"> applies and unauthorised electronic republications.  The status of a republication appears on its cover and is indicated by its republication number.</w:t>
      </w:r>
    </w:p>
    <w:p w14:paraId="543A7C32" w14:textId="77777777" w:rsidR="00EE6DFE" w:rsidRDefault="007B095B">
      <w:pPr>
        <w:spacing w:before="40" w:after="40"/>
        <w:ind w:left="300"/>
        <w:rPr>
          <w:rFonts w:ascii="Helvetica" w:hAnsi="Helvetica" w:cs="Helvetica"/>
          <w:color w:val="000000"/>
          <w:sz w:val="18"/>
          <w:szCs w:val="18"/>
        </w:rPr>
      </w:pPr>
      <w:r>
        <w:rPr>
          <w:rFonts w:ascii="Helvetica" w:hAnsi="Helvetica" w:cs="Helvetica"/>
          <w:color w:val="000000"/>
          <w:sz w:val="18"/>
          <w:szCs w:val="18"/>
        </w:rPr>
        <w:t>A republication number without a letter (eg 1, 2, 3 etc) indicates that the republication is an authorised printed republication.  A number with a letter (eg 1A, 1B, 1C etc) indicates that the republication is an unauthorised electronic republication.</w:t>
      </w:r>
    </w:p>
    <w:p w14:paraId="62BB6307" w14:textId="77777777" w:rsidR="00EE6DFE" w:rsidRDefault="007B095B">
      <w:pPr>
        <w:spacing w:before="40" w:after="40"/>
        <w:ind w:left="300"/>
        <w:rPr>
          <w:rFonts w:ascii="Helvetica" w:hAnsi="Helvetica" w:cs="Helvetica"/>
          <w:color w:val="000000"/>
          <w:sz w:val="18"/>
          <w:szCs w:val="18"/>
        </w:rPr>
      </w:pPr>
      <w:r>
        <w:rPr>
          <w:rFonts w:ascii="Helvetica" w:hAnsi="Helvetica" w:cs="Helvetica"/>
          <w:color w:val="000000"/>
          <w:sz w:val="18"/>
          <w:szCs w:val="18"/>
        </w:rPr>
        <w:t xml:space="preserve">Section 13 of the </w:t>
      </w:r>
      <w:r>
        <w:rPr>
          <w:rFonts w:ascii="Helvetica" w:hAnsi="Helvetica" w:cs="Helvetica"/>
          <w:i/>
          <w:iCs/>
          <w:color w:val="000000"/>
          <w:sz w:val="18"/>
          <w:szCs w:val="18"/>
        </w:rPr>
        <w:t>Legislation (Republication) Act 1996</w:t>
      </w:r>
      <w:r>
        <w:rPr>
          <w:rFonts w:ascii="Helvetica" w:hAnsi="Helvetica" w:cs="Helvetica"/>
          <w:color w:val="000000"/>
          <w:sz w:val="18"/>
          <w:szCs w:val="18"/>
        </w:rPr>
        <w:t xml:space="preserve"> authorises the Parliamentary Counsel, in preparing a law for republication, to make textual amendments of a formal nature which the Parliamentary Counsel considers desirable in accordance with current legislative drafting practice.  The amendments do not effect a substantive change in the law.</w:t>
      </w:r>
    </w:p>
    <w:p w14:paraId="49D2F92E" w14:textId="5288D54E" w:rsidR="00EE6DFE" w:rsidRDefault="007B095B">
      <w:pPr>
        <w:spacing w:before="40" w:after="40"/>
        <w:ind w:left="300"/>
        <w:rPr>
          <w:rFonts w:ascii="Helvetica" w:hAnsi="Helvetica" w:cs="Helvetica"/>
          <w:color w:val="000000"/>
          <w:sz w:val="18"/>
          <w:szCs w:val="18"/>
        </w:rPr>
      </w:pPr>
      <w:r>
        <w:rPr>
          <w:rFonts w:ascii="Helvetica" w:hAnsi="Helvetica" w:cs="Helvetica"/>
          <w:color w:val="000000"/>
          <w:sz w:val="18"/>
          <w:szCs w:val="18"/>
        </w:rPr>
        <w:t>In preparing this republication, amendments have been made under section 13.</w:t>
      </w:r>
    </w:p>
    <w:p w14:paraId="3DAE3A4B" w14:textId="77777777" w:rsidR="00EE6DFE" w:rsidRDefault="007B095B">
      <w:pPr>
        <w:spacing w:before="40" w:after="40"/>
        <w:ind w:left="300"/>
        <w:rPr>
          <w:rFonts w:ascii="Helvetica" w:hAnsi="Helvetica" w:cs="Helvetica"/>
          <w:color w:val="000000"/>
          <w:sz w:val="18"/>
          <w:szCs w:val="18"/>
        </w:rPr>
      </w:pPr>
      <w:r>
        <w:rPr>
          <w:rFonts w:ascii="Helvetica" w:hAnsi="Helvetica" w:cs="Helvetica"/>
          <w:color w:val="000000"/>
          <w:sz w:val="18"/>
          <w:szCs w:val="18"/>
        </w:rPr>
        <w:t>Not all amendments made under section 13 are annotated in the table of amendments.  Full details of any amendments can be obtained from the Parliamentary Counsel’s Office.</w:t>
      </w:r>
    </w:p>
    <w:p w14:paraId="5FFF2E41" w14:textId="77777777" w:rsidR="00EE6DFE" w:rsidRDefault="007B095B">
      <w:pPr>
        <w:pStyle w:val="Endnote2"/>
        <w:rPr>
          <w:color w:val="000000"/>
        </w:rPr>
      </w:pPr>
      <w:bookmarkStart w:id="55" w:name="_Toc524404778"/>
      <w:r>
        <w:rPr>
          <w:color w:val="000000"/>
        </w:rPr>
        <w:t>2</w:t>
      </w:r>
      <w:r>
        <w:rPr>
          <w:color w:val="000000"/>
        </w:rPr>
        <w:tab/>
        <w:t>Abbreviation key</w:t>
      </w:r>
      <w:bookmarkEnd w:id="55"/>
    </w:p>
    <w:p w14:paraId="5B9E59BD" w14:textId="77777777" w:rsidR="00EE6DFE" w:rsidRDefault="007B095B">
      <w:pPr>
        <w:ind w:left="260" w:hanging="260"/>
        <w:jc w:val="center"/>
        <w:rPr>
          <w:rFonts w:ascii="Helvetica" w:hAnsi="Helvetica" w:cs="Helvetica"/>
          <w:color w:val="000000"/>
          <w:sz w:val="18"/>
          <w:szCs w:val="18"/>
        </w:rPr>
      </w:pPr>
      <w:r>
        <w:rPr>
          <w:rFonts w:ascii="Helvetica" w:hAnsi="Helvetica" w:cs="Helvetica"/>
          <w:color w:val="000000"/>
          <w:sz w:val="18"/>
          <w:szCs w:val="18"/>
        </w:rPr>
        <w:t>Key to abbreviations in tables</w:t>
      </w:r>
    </w:p>
    <w:p w14:paraId="64E5979A" w14:textId="77777777" w:rsidR="00EE6DFE" w:rsidRDefault="00EE6DFE">
      <w:pPr>
        <w:jc w:val="center"/>
        <w:rPr>
          <w:rFonts w:ascii="Helvetica" w:hAnsi="Helvetica" w:cs="Helvetica"/>
          <w:color w:val="000000"/>
          <w:sz w:val="18"/>
          <w:szCs w:val="18"/>
        </w:rPr>
        <w:sectPr w:rsidR="00EE6DFE" w:rsidSect="001A56EF">
          <w:headerReference w:type="default" r:id="rId31"/>
          <w:footerReference w:type="default" r:id="rId32"/>
          <w:pgSz w:w="11907" w:h="16839"/>
          <w:pgMar w:top="2999" w:right="1899" w:bottom="2500" w:left="2302" w:header="2477" w:footer="2098" w:gutter="0"/>
          <w:cols w:space="709"/>
          <w:docGrid w:linePitch="326"/>
        </w:sectPr>
      </w:pPr>
    </w:p>
    <w:p w14:paraId="56F5D705"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am = amended</w:t>
      </w:r>
    </w:p>
    <w:p w14:paraId="3046C01F"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amdt = amendment</w:t>
      </w:r>
    </w:p>
    <w:p w14:paraId="25452EEB"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ch = chapter</w:t>
      </w:r>
    </w:p>
    <w:p w14:paraId="6A25B60D"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cl = clause</w:t>
      </w:r>
    </w:p>
    <w:p w14:paraId="43C5F1E8"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def = definition</w:t>
      </w:r>
    </w:p>
    <w:p w14:paraId="1BDE1B50"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dict = dictionary</w:t>
      </w:r>
    </w:p>
    <w:p w14:paraId="32CA9139"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div = division</w:t>
      </w:r>
    </w:p>
    <w:p w14:paraId="20320449"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exp = expires/expired</w:t>
      </w:r>
    </w:p>
    <w:p w14:paraId="39DB306C"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Gaz = Gazette</w:t>
      </w:r>
    </w:p>
    <w:p w14:paraId="28DD7926"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hdg = heading</w:t>
      </w:r>
    </w:p>
    <w:p w14:paraId="537D7F72"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ins = inserted/added</w:t>
      </w:r>
    </w:p>
    <w:p w14:paraId="108F0DB0" w14:textId="77777777" w:rsidR="00EE6DFE" w:rsidRDefault="007B095B">
      <w:pPr>
        <w:spacing w:before="20" w:after="20"/>
        <w:ind w:left="700" w:hanging="400"/>
        <w:jc w:val="left"/>
        <w:rPr>
          <w:rFonts w:ascii="Helvetica" w:hAnsi="Helvetica" w:cs="Helvetica"/>
          <w:color w:val="000000"/>
          <w:sz w:val="16"/>
          <w:szCs w:val="16"/>
        </w:rPr>
      </w:pPr>
      <w:r>
        <w:rPr>
          <w:rFonts w:ascii="Helvetica" w:hAnsi="Helvetica" w:cs="Helvetica"/>
          <w:color w:val="000000"/>
          <w:sz w:val="16"/>
          <w:szCs w:val="16"/>
        </w:rPr>
        <w:t>LR = Legislation (Republication) Act 1996</w:t>
      </w:r>
    </w:p>
    <w:p w14:paraId="5B0CC12C"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mod = modified</w:t>
      </w:r>
    </w:p>
    <w:p w14:paraId="135BA395"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No = number</w:t>
      </w:r>
    </w:p>
    <w:p w14:paraId="3D9F4280"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notfd = notified</w:t>
      </w:r>
    </w:p>
    <w:p w14:paraId="21C70B42"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o = order</w:t>
      </w:r>
    </w:p>
    <w:p w14:paraId="6C07A5E3"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om = omitted/repealed</w:t>
      </w:r>
    </w:p>
    <w:p w14:paraId="7C73D72B"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orig = original</w:t>
      </w:r>
    </w:p>
    <w:p w14:paraId="0312876F"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 = page</w:t>
      </w:r>
    </w:p>
    <w:p w14:paraId="78E255B5"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par = paragraph</w:t>
      </w:r>
    </w:p>
    <w:p w14:paraId="1DFEFD4A"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pres = present</w:t>
      </w:r>
    </w:p>
    <w:p w14:paraId="5A47C617"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prev = previous</w:t>
      </w:r>
    </w:p>
    <w:p w14:paraId="0E8741C4"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(prev...) = previously</w:t>
      </w:r>
    </w:p>
    <w:p w14:paraId="75F2B4C5"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prov = provision</w:t>
      </w:r>
    </w:p>
    <w:p w14:paraId="7B0DEF16"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pt = part</w:t>
      </w:r>
    </w:p>
    <w:p w14:paraId="609A1334"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 = rule/subrule</w:t>
      </w:r>
    </w:p>
    <w:p w14:paraId="11DFA79B"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reg = regulation/subregulation</w:t>
      </w:r>
    </w:p>
    <w:p w14:paraId="4C2DA67F"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renum = renumbered</w:t>
      </w:r>
    </w:p>
    <w:p w14:paraId="0E593107"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reloc = relocated</w:t>
      </w:r>
    </w:p>
    <w:p w14:paraId="0EBA99AF"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R[X] = Republication No</w:t>
      </w:r>
    </w:p>
    <w:p w14:paraId="27A694A2"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 = section/subsection</w:t>
      </w:r>
    </w:p>
    <w:p w14:paraId="3CA0DE52"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sch = schedule</w:t>
      </w:r>
    </w:p>
    <w:p w14:paraId="027DD6F8"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sdiv = subdivision</w:t>
      </w:r>
    </w:p>
    <w:p w14:paraId="30ACA024"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sub = substituted</w:t>
      </w:r>
    </w:p>
    <w:p w14:paraId="698859D2"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SL  = Subordinate Law</w:t>
      </w:r>
    </w:p>
    <w:p w14:paraId="2EEACED7"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sp = spent</w:t>
      </w:r>
    </w:p>
    <w:p w14:paraId="010DEA1F" w14:textId="77777777" w:rsidR="00EE6DFE" w:rsidRDefault="007B095B">
      <w:pPr>
        <w:spacing w:before="20" w:after="20"/>
        <w:ind w:left="300"/>
        <w:jc w:val="left"/>
        <w:rPr>
          <w:rFonts w:ascii="Helvetica" w:hAnsi="Helvetica" w:cs="Helvetica"/>
          <w:color w:val="000000"/>
          <w:sz w:val="16"/>
          <w:szCs w:val="16"/>
        </w:rPr>
      </w:pPr>
      <w:r>
        <w:rPr>
          <w:rFonts w:ascii="Helvetica" w:hAnsi="Helvetica" w:cs="Helvetica"/>
          <w:color w:val="000000"/>
          <w:sz w:val="16"/>
          <w:szCs w:val="16"/>
        </w:rPr>
        <w:t>*    SL unless otherwise stated</w:t>
      </w:r>
    </w:p>
    <w:p w14:paraId="0DDB5CD7" w14:textId="77777777" w:rsidR="00EE6DFE" w:rsidRDefault="007B095B">
      <w:pPr>
        <w:spacing w:before="20" w:after="20"/>
        <w:ind w:left="500" w:hanging="200"/>
        <w:jc w:val="left"/>
        <w:rPr>
          <w:rFonts w:ascii="Helvetica" w:hAnsi="Helvetica" w:cs="Helvetica"/>
          <w:color w:val="000000"/>
          <w:sz w:val="16"/>
          <w:szCs w:val="16"/>
        </w:rPr>
      </w:pPr>
      <w:r>
        <w:rPr>
          <w:rFonts w:ascii="Helvetica" w:hAnsi="Helvetica" w:cs="Helvetica"/>
          <w:color w:val="000000"/>
          <w:sz w:val="16"/>
          <w:szCs w:val="16"/>
        </w:rPr>
        <w:t>†   Act or Ordinance unless otherwise stated</w:t>
      </w:r>
    </w:p>
    <w:p w14:paraId="338552B7" w14:textId="77777777" w:rsidR="00EE6DFE" w:rsidRDefault="00EE6DFE">
      <w:pPr>
        <w:ind w:left="260" w:hanging="260"/>
        <w:jc w:val="center"/>
        <w:rPr>
          <w:rFonts w:ascii="Helvetica" w:hAnsi="Helvetica" w:cs="Helvetica"/>
          <w:color w:val="000000"/>
          <w:sz w:val="18"/>
          <w:szCs w:val="18"/>
        </w:rPr>
        <w:sectPr w:rsidR="00EE6DFE" w:rsidSect="001A56EF">
          <w:headerReference w:type="default" r:id="rId33"/>
          <w:footerReference w:type="default" r:id="rId34"/>
          <w:type w:val="continuous"/>
          <w:pgSz w:w="11907" w:h="16839"/>
          <w:pgMar w:top="2999" w:right="1899" w:bottom="2500" w:left="2302" w:header="2477" w:footer="2098" w:gutter="0"/>
          <w:cols w:num="2" w:space="709"/>
          <w:docGrid w:linePitch="326"/>
        </w:sectPr>
      </w:pPr>
    </w:p>
    <w:p w14:paraId="1CC2F4B6" w14:textId="77777777" w:rsidR="00EE6DFE" w:rsidRDefault="007B095B">
      <w:pPr>
        <w:pStyle w:val="Endnote2"/>
        <w:rPr>
          <w:color w:val="000000"/>
        </w:rPr>
      </w:pPr>
      <w:bookmarkStart w:id="56" w:name="_Toc524404779"/>
      <w:r>
        <w:rPr>
          <w:color w:val="000000"/>
        </w:rPr>
        <w:lastRenderedPageBreak/>
        <w:t>3</w:t>
      </w:r>
      <w:r>
        <w:rPr>
          <w:color w:val="000000"/>
        </w:rPr>
        <w:tab/>
        <w:t>Table of legislation</w:t>
      </w:r>
      <w:bookmarkEnd w:id="56"/>
    </w:p>
    <w:tbl>
      <w:tblPr>
        <w:tblW w:w="0" w:type="auto"/>
        <w:tblInd w:w="26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EE6DFE" w14:paraId="742CBAF7" w14:textId="77777777">
        <w:trPr>
          <w:cantSplit/>
        </w:trPr>
        <w:tc>
          <w:tcPr>
            <w:tcW w:w="2220" w:type="dxa"/>
            <w:tcBorders>
              <w:top w:val="single" w:sz="6" w:space="0" w:color="auto"/>
              <w:left w:val="nil"/>
              <w:bottom w:val="single" w:sz="6" w:space="0" w:color="auto"/>
              <w:right w:val="nil"/>
            </w:tcBorders>
          </w:tcPr>
          <w:p w14:paraId="7E32AB1D" w14:textId="77777777" w:rsidR="00EE6DFE" w:rsidRDefault="007B095B">
            <w:pPr>
              <w:spacing w:before="200" w:after="100"/>
              <w:ind w:left="-40" w:firstLine="40"/>
              <w:rPr>
                <w:rFonts w:ascii="Helvetica" w:hAnsi="Helvetica" w:cs="Helvetica"/>
                <w:color w:val="000000"/>
                <w:sz w:val="16"/>
                <w:szCs w:val="16"/>
              </w:rPr>
            </w:pPr>
            <w:r>
              <w:rPr>
                <w:rFonts w:ascii="Helvetica" w:hAnsi="Helvetica" w:cs="Helvetica"/>
                <w:color w:val="000000"/>
                <w:sz w:val="16"/>
                <w:szCs w:val="16"/>
              </w:rPr>
              <w:t>Act†</w:t>
            </w:r>
          </w:p>
        </w:tc>
        <w:tc>
          <w:tcPr>
            <w:tcW w:w="1300" w:type="dxa"/>
            <w:tcBorders>
              <w:top w:val="single" w:sz="6" w:space="0" w:color="auto"/>
              <w:left w:val="nil"/>
              <w:bottom w:val="single" w:sz="6" w:space="0" w:color="auto"/>
              <w:right w:val="nil"/>
            </w:tcBorders>
          </w:tcPr>
          <w:p w14:paraId="78DB7A8B" w14:textId="77777777" w:rsidR="00EE6DFE" w:rsidRDefault="007B095B">
            <w:pPr>
              <w:spacing w:before="100" w:after="100"/>
              <w:jc w:val="left"/>
              <w:rPr>
                <w:rFonts w:ascii="Helvetica" w:hAnsi="Helvetica" w:cs="Helvetica"/>
                <w:color w:val="000000"/>
                <w:sz w:val="16"/>
                <w:szCs w:val="16"/>
              </w:rPr>
            </w:pPr>
            <w:r>
              <w:rPr>
                <w:rFonts w:ascii="Helvetica" w:hAnsi="Helvetica" w:cs="Helvetica"/>
                <w:color w:val="000000"/>
                <w:sz w:val="16"/>
                <w:szCs w:val="16"/>
              </w:rPr>
              <w:t>Year and number†</w:t>
            </w:r>
          </w:p>
        </w:tc>
        <w:tc>
          <w:tcPr>
            <w:tcW w:w="1280" w:type="dxa"/>
            <w:tcBorders>
              <w:top w:val="single" w:sz="6" w:space="0" w:color="auto"/>
              <w:left w:val="nil"/>
              <w:bottom w:val="single" w:sz="6" w:space="0" w:color="auto"/>
              <w:right w:val="nil"/>
            </w:tcBorders>
          </w:tcPr>
          <w:p w14:paraId="16F92A99" w14:textId="77777777" w:rsidR="00EE6DFE" w:rsidRDefault="007B095B">
            <w:pPr>
              <w:spacing w:before="100" w:after="0"/>
              <w:rPr>
                <w:rFonts w:ascii="Helvetica" w:hAnsi="Helvetica" w:cs="Helvetica"/>
                <w:color w:val="000000"/>
                <w:sz w:val="16"/>
                <w:szCs w:val="16"/>
              </w:rPr>
            </w:pPr>
            <w:r>
              <w:rPr>
                <w:rFonts w:ascii="Helvetica" w:hAnsi="Helvetica" w:cs="Helvetica"/>
                <w:color w:val="000000"/>
                <w:sz w:val="16"/>
                <w:szCs w:val="16"/>
              </w:rPr>
              <w:t>Gazette</w:t>
            </w:r>
          </w:p>
          <w:p w14:paraId="6FE3EC0C" w14:textId="77777777" w:rsidR="00EE6DFE" w:rsidRDefault="007B095B">
            <w:pPr>
              <w:spacing w:before="0" w:after="0"/>
              <w:rPr>
                <w:rFonts w:ascii="Helvetica" w:hAnsi="Helvetica" w:cs="Helvetica"/>
                <w:color w:val="000000"/>
                <w:sz w:val="16"/>
                <w:szCs w:val="16"/>
              </w:rPr>
            </w:pPr>
            <w:r>
              <w:rPr>
                <w:rFonts w:ascii="Helvetica" w:hAnsi="Helvetica" w:cs="Helvetica"/>
                <w:color w:val="000000"/>
                <w:sz w:val="16"/>
                <w:szCs w:val="16"/>
              </w:rPr>
              <w:t>Notification</w:t>
            </w:r>
          </w:p>
        </w:tc>
        <w:tc>
          <w:tcPr>
            <w:tcW w:w="1600" w:type="dxa"/>
            <w:tcBorders>
              <w:top w:val="single" w:sz="6" w:space="0" w:color="auto"/>
              <w:left w:val="nil"/>
              <w:bottom w:val="single" w:sz="6" w:space="0" w:color="auto"/>
              <w:right w:val="nil"/>
            </w:tcBorders>
          </w:tcPr>
          <w:p w14:paraId="15E3789B" w14:textId="77777777" w:rsidR="00EE6DFE" w:rsidRDefault="007B095B">
            <w:pPr>
              <w:spacing w:before="200" w:after="0"/>
              <w:rPr>
                <w:rFonts w:ascii="Helvetica" w:hAnsi="Helvetica" w:cs="Helvetica"/>
                <w:color w:val="000000"/>
                <w:sz w:val="16"/>
                <w:szCs w:val="16"/>
              </w:rPr>
            </w:pPr>
            <w:r>
              <w:rPr>
                <w:rFonts w:ascii="Helvetica" w:hAnsi="Helvetica" w:cs="Helvetica"/>
                <w:color w:val="000000"/>
                <w:sz w:val="16"/>
                <w:szCs w:val="16"/>
              </w:rPr>
              <w:t>Commencement</w:t>
            </w:r>
          </w:p>
        </w:tc>
        <w:tc>
          <w:tcPr>
            <w:tcW w:w="1000" w:type="dxa"/>
            <w:tcBorders>
              <w:top w:val="single" w:sz="6" w:space="0" w:color="auto"/>
              <w:left w:val="nil"/>
              <w:bottom w:val="single" w:sz="6" w:space="0" w:color="auto"/>
              <w:right w:val="nil"/>
            </w:tcBorders>
          </w:tcPr>
          <w:p w14:paraId="529689AE" w14:textId="77777777" w:rsidR="00EE6DFE" w:rsidRDefault="007B095B">
            <w:pPr>
              <w:spacing w:before="100" w:after="100"/>
              <w:jc w:val="right"/>
              <w:rPr>
                <w:rFonts w:ascii="Helvetica" w:hAnsi="Helvetica" w:cs="Helvetica"/>
                <w:color w:val="000000"/>
                <w:sz w:val="16"/>
                <w:szCs w:val="16"/>
              </w:rPr>
            </w:pPr>
            <w:r>
              <w:rPr>
                <w:rFonts w:ascii="Helvetica" w:hAnsi="Helvetica" w:cs="Helvetica"/>
                <w:color w:val="000000"/>
                <w:sz w:val="16"/>
                <w:szCs w:val="16"/>
              </w:rPr>
              <w:t>Transitional provisions</w:t>
            </w:r>
          </w:p>
        </w:tc>
      </w:tr>
    </w:tbl>
    <w:p w14:paraId="730D7F00" w14:textId="77777777" w:rsidR="00EE6DFE" w:rsidRDefault="00EE6DFE">
      <w:pPr>
        <w:spacing w:before="0" w:after="0"/>
        <w:ind w:left="140" w:right="20"/>
        <w:rPr>
          <w:rFonts w:ascii="Helvetica" w:hAnsi="Helvetica" w:cs="Helvetica"/>
          <w:color w:val="000000"/>
          <w:sz w:val="8"/>
          <w:szCs w:val="8"/>
        </w:rPr>
        <w:sectPr w:rsidR="00EE6DFE" w:rsidSect="001A56EF">
          <w:headerReference w:type="default" r:id="rId35"/>
          <w:headerReference w:type="first" r:id="rId36"/>
          <w:footerReference w:type="first" r:id="rId37"/>
          <w:type w:val="continuous"/>
          <w:pgSz w:w="11907" w:h="16839"/>
          <w:pgMar w:top="2999" w:right="1899" w:bottom="2500" w:left="2302" w:header="2477" w:footer="2098" w:gutter="0"/>
          <w:cols w:space="709"/>
          <w:titlePg/>
          <w:docGrid w:linePitch="326"/>
        </w:sectPr>
      </w:pPr>
    </w:p>
    <w:p w14:paraId="67CE2B25" w14:textId="77777777" w:rsidR="00EE6DFE" w:rsidRDefault="00EE6DFE">
      <w:pPr>
        <w:spacing w:before="0" w:after="0"/>
        <w:ind w:left="140" w:right="20"/>
        <w:rPr>
          <w:rFonts w:ascii="Helvetica" w:hAnsi="Helvetica" w:cs="Helvetica"/>
          <w:color w:val="000000"/>
          <w:sz w:val="8"/>
          <w:szCs w:val="8"/>
        </w:rPr>
      </w:pPr>
    </w:p>
    <w:tbl>
      <w:tblPr>
        <w:tblW w:w="0" w:type="auto"/>
        <w:tblInd w:w="280" w:type="dxa"/>
        <w:tblBorders>
          <w:bottom w:val="single" w:sz="6" w:space="0" w:color="auto"/>
        </w:tblBorders>
        <w:tblLayout w:type="fixed"/>
        <w:tblCellMar>
          <w:left w:w="80" w:type="dxa"/>
          <w:right w:w="80" w:type="dxa"/>
        </w:tblCellMar>
        <w:tblLook w:val="0000" w:firstRow="0" w:lastRow="0" w:firstColumn="0" w:lastColumn="0" w:noHBand="0" w:noVBand="0"/>
      </w:tblPr>
      <w:tblGrid>
        <w:gridCol w:w="2100"/>
        <w:gridCol w:w="1325"/>
        <w:gridCol w:w="1325"/>
        <w:gridCol w:w="1631"/>
        <w:gridCol w:w="1019"/>
      </w:tblGrid>
      <w:tr w:rsidR="00EE6DFE" w14:paraId="32D6F5A5" w14:textId="77777777">
        <w:trPr>
          <w:cantSplit/>
        </w:trPr>
        <w:tc>
          <w:tcPr>
            <w:tcW w:w="2100" w:type="dxa"/>
            <w:tcBorders>
              <w:top w:val="nil"/>
              <w:left w:val="nil"/>
              <w:bottom w:val="nil"/>
              <w:right w:val="nil"/>
            </w:tcBorders>
          </w:tcPr>
          <w:p w14:paraId="6B5A05ED" w14:textId="77777777" w:rsidR="00EE6DFE" w:rsidRDefault="007B095B">
            <w:pPr>
              <w:spacing w:before="0" w:after="0"/>
              <w:ind w:left="200" w:hanging="200"/>
              <w:jc w:val="left"/>
              <w:rPr>
                <w:rFonts w:ascii="Helvetica" w:hAnsi="Helvetica" w:cs="Helvetica"/>
                <w:i/>
                <w:iCs/>
                <w:color w:val="000000"/>
                <w:sz w:val="16"/>
                <w:szCs w:val="16"/>
              </w:rPr>
            </w:pPr>
            <w:r>
              <w:rPr>
                <w:rFonts w:ascii="Helvetica" w:hAnsi="Helvetica" w:cs="Helvetica"/>
                <w:i/>
                <w:iCs/>
                <w:color w:val="000000"/>
                <w:sz w:val="16"/>
                <w:szCs w:val="16"/>
              </w:rPr>
              <w:t>Cultural Facilities Corporation Act 1997</w:t>
            </w:r>
          </w:p>
        </w:tc>
        <w:tc>
          <w:tcPr>
            <w:tcW w:w="1325" w:type="dxa"/>
            <w:tcBorders>
              <w:top w:val="nil"/>
              <w:left w:val="nil"/>
              <w:bottom w:val="nil"/>
              <w:right w:val="nil"/>
            </w:tcBorders>
          </w:tcPr>
          <w:p w14:paraId="77A24CFB" w14:textId="77777777" w:rsidR="00EE6DFE" w:rsidRDefault="007B095B">
            <w:pPr>
              <w:spacing w:before="0" w:after="0"/>
              <w:jc w:val="left"/>
              <w:rPr>
                <w:rFonts w:ascii="Helvetica" w:hAnsi="Helvetica" w:cs="Helvetica"/>
                <w:color w:val="000000"/>
                <w:sz w:val="16"/>
                <w:szCs w:val="16"/>
              </w:rPr>
            </w:pPr>
            <w:r>
              <w:rPr>
                <w:rFonts w:ascii="Helvetica" w:hAnsi="Helvetica" w:cs="Helvetica"/>
                <w:color w:val="000000"/>
                <w:sz w:val="16"/>
                <w:szCs w:val="16"/>
              </w:rPr>
              <w:t>1997 No 48</w:t>
            </w:r>
          </w:p>
        </w:tc>
        <w:tc>
          <w:tcPr>
            <w:tcW w:w="1325" w:type="dxa"/>
            <w:tcBorders>
              <w:top w:val="nil"/>
              <w:left w:val="nil"/>
              <w:bottom w:val="nil"/>
              <w:right w:val="nil"/>
            </w:tcBorders>
          </w:tcPr>
          <w:p w14:paraId="28702B00" w14:textId="77777777" w:rsidR="00EE6DFE" w:rsidRDefault="007B095B">
            <w:pPr>
              <w:spacing w:before="0" w:after="0"/>
              <w:jc w:val="left"/>
              <w:rPr>
                <w:rFonts w:ascii="Helvetica" w:hAnsi="Helvetica" w:cs="Helvetica"/>
                <w:color w:val="000000"/>
                <w:sz w:val="16"/>
                <w:szCs w:val="16"/>
              </w:rPr>
            </w:pPr>
            <w:r>
              <w:rPr>
                <w:rFonts w:ascii="Helvetica" w:hAnsi="Helvetica" w:cs="Helvetica"/>
                <w:color w:val="000000"/>
                <w:sz w:val="16"/>
                <w:szCs w:val="16"/>
              </w:rPr>
              <w:t>19 Sept 1997</w:t>
            </w:r>
          </w:p>
        </w:tc>
        <w:tc>
          <w:tcPr>
            <w:tcW w:w="1631" w:type="dxa"/>
            <w:tcBorders>
              <w:top w:val="nil"/>
              <w:left w:val="nil"/>
              <w:bottom w:val="nil"/>
              <w:right w:val="nil"/>
            </w:tcBorders>
          </w:tcPr>
          <w:p w14:paraId="722E758A" w14:textId="77777777" w:rsidR="00EE6DFE" w:rsidRDefault="007B095B">
            <w:pPr>
              <w:spacing w:before="0" w:after="0"/>
              <w:jc w:val="left"/>
              <w:rPr>
                <w:rFonts w:ascii="Helvetica" w:hAnsi="Helvetica" w:cs="Helvetica"/>
                <w:color w:val="000000"/>
                <w:sz w:val="16"/>
                <w:szCs w:val="16"/>
              </w:rPr>
            </w:pPr>
            <w:r>
              <w:rPr>
                <w:rFonts w:ascii="Helvetica" w:hAnsi="Helvetica" w:cs="Helvetica"/>
                <w:color w:val="000000"/>
                <w:sz w:val="16"/>
                <w:szCs w:val="16"/>
              </w:rPr>
              <w:t>ss 1 and 2:  19 Sept 1997</w:t>
            </w:r>
            <w:r>
              <w:rPr>
                <w:rFonts w:ascii="Helvetica" w:hAnsi="Helvetica" w:cs="Helvetica"/>
                <w:color w:val="000000"/>
                <w:sz w:val="16"/>
                <w:szCs w:val="16"/>
              </w:rPr>
              <w:br/>
              <w:t>remainder:  1 Nov 1997 (see Gaz 1997 No S325)</w:t>
            </w:r>
          </w:p>
        </w:tc>
        <w:tc>
          <w:tcPr>
            <w:tcW w:w="1019" w:type="dxa"/>
            <w:tcBorders>
              <w:top w:val="nil"/>
              <w:left w:val="nil"/>
              <w:bottom w:val="nil"/>
              <w:right w:val="nil"/>
            </w:tcBorders>
          </w:tcPr>
          <w:p w14:paraId="7B602777" w14:textId="77777777" w:rsidR="00EE6DFE" w:rsidRDefault="00EE6DFE">
            <w:pPr>
              <w:spacing w:before="0" w:after="0"/>
              <w:jc w:val="right"/>
              <w:rPr>
                <w:rFonts w:ascii="Helvetica" w:hAnsi="Helvetica" w:cs="Helvetica"/>
                <w:color w:val="000000"/>
                <w:sz w:val="16"/>
                <w:szCs w:val="16"/>
              </w:rPr>
            </w:pPr>
          </w:p>
        </w:tc>
      </w:tr>
      <w:tr w:rsidR="00EE6DFE" w14:paraId="1E4D5BB9" w14:textId="77777777">
        <w:trPr>
          <w:cantSplit/>
        </w:trPr>
        <w:tc>
          <w:tcPr>
            <w:tcW w:w="2100" w:type="dxa"/>
            <w:tcBorders>
              <w:top w:val="nil"/>
              <w:left w:val="nil"/>
              <w:bottom w:val="single" w:sz="6" w:space="0" w:color="auto"/>
              <w:right w:val="nil"/>
            </w:tcBorders>
          </w:tcPr>
          <w:p w14:paraId="7B9A86B1" w14:textId="77777777" w:rsidR="00EE6DFE" w:rsidRDefault="007B095B">
            <w:pPr>
              <w:spacing w:before="0" w:after="0"/>
              <w:ind w:left="200" w:hanging="200"/>
              <w:jc w:val="left"/>
              <w:rPr>
                <w:rFonts w:ascii="Helvetica" w:hAnsi="Helvetica" w:cs="Helvetica"/>
                <w:i/>
                <w:iCs/>
                <w:color w:val="000000"/>
                <w:sz w:val="16"/>
                <w:szCs w:val="16"/>
              </w:rPr>
            </w:pPr>
            <w:r>
              <w:rPr>
                <w:rFonts w:ascii="Helvetica" w:hAnsi="Helvetica" w:cs="Helvetica"/>
                <w:i/>
                <w:iCs/>
                <w:color w:val="000000"/>
                <w:sz w:val="16"/>
                <w:szCs w:val="16"/>
              </w:rPr>
              <w:t>Acts Revision (Taxation of Territory Authorities) Act 1998</w:t>
            </w:r>
          </w:p>
          <w:p w14:paraId="722E26A3" w14:textId="77777777" w:rsidR="00EE6DFE" w:rsidRDefault="00EE6DFE">
            <w:pPr>
              <w:spacing w:before="0" w:after="0"/>
              <w:ind w:left="200" w:hanging="200"/>
              <w:jc w:val="left"/>
              <w:rPr>
                <w:rFonts w:ascii="Helvetica" w:hAnsi="Helvetica" w:cs="Helvetica"/>
                <w:i/>
                <w:iCs/>
                <w:color w:val="000000"/>
                <w:sz w:val="16"/>
                <w:szCs w:val="16"/>
              </w:rPr>
            </w:pPr>
          </w:p>
        </w:tc>
        <w:tc>
          <w:tcPr>
            <w:tcW w:w="1325" w:type="dxa"/>
            <w:tcBorders>
              <w:top w:val="nil"/>
              <w:left w:val="nil"/>
              <w:bottom w:val="single" w:sz="6" w:space="0" w:color="auto"/>
              <w:right w:val="nil"/>
            </w:tcBorders>
          </w:tcPr>
          <w:p w14:paraId="6F8D429C" w14:textId="77777777" w:rsidR="00EE6DFE" w:rsidRDefault="007B095B">
            <w:pPr>
              <w:spacing w:before="0" w:after="0"/>
              <w:jc w:val="left"/>
              <w:rPr>
                <w:rFonts w:ascii="Helvetica" w:hAnsi="Helvetica" w:cs="Helvetica"/>
                <w:color w:val="000000"/>
                <w:sz w:val="16"/>
                <w:szCs w:val="16"/>
              </w:rPr>
            </w:pPr>
            <w:r>
              <w:rPr>
                <w:rFonts w:ascii="Helvetica" w:hAnsi="Helvetica" w:cs="Helvetica"/>
                <w:color w:val="000000"/>
                <w:sz w:val="16"/>
                <w:szCs w:val="16"/>
              </w:rPr>
              <w:t>1998 No 35</w:t>
            </w:r>
          </w:p>
        </w:tc>
        <w:tc>
          <w:tcPr>
            <w:tcW w:w="1325" w:type="dxa"/>
            <w:tcBorders>
              <w:top w:val="nil"/>
              <w:left w:val="nil"/>
              <w:bottom w:val="single" w:sz="6" w:space="0" w:color="auto"/>
              <w:right w:val="nil"/>
            </w:tcBorders>
          </w:tcPr>
          <w:p w14:paraId="19413D35" w14:textId="77777777" w:rsidR="00EE6DFE" w:rsidRDefault="007B095B">
            <w:pPr>
              <w:spacing w:before="0" w:after="0"/>
              <w:jc w:val="left"/>
              <w:rPr>
                <w:rFonts w:ascii="Helvetica" w:hAnsi="Helvetica" w:cs="Helvetica"/>
                <w:color w:val="000000"/>
                <w:sz w:val="16"/>
                <w:szCs w:val="16"/>
              </w:rPr>
            </w:pPr>
            <w:r>
              <w:rPr>
                <w:rFonts w:ascii="Helvetica" w:hAnsi="Helvetica" w:cs="Helvetica"/>
                <w:color w:val="000000"/>
                <w:sz w:val="16"/>
                <w:szCs w:val="16"/>
              </w:rPr>
              <w:t>14 Oct 1998</w:t>
            </w:r>
          </w:p>
        </w:tc>
        <w:tc>
          <w:tcPr>
            <w:tcW w:w="1631" w:type="dxa"/>
            <w:tcBorders>
              <w:top w:val="nil"/>
              <w:left w:val="nil"/>
              <w:bottom w:val="single" w:sz="6" w:space="0" w:color="auto"/>
              <w:right w:val="nil"/>
            </w:tcBorders>
          </w:tcPr>
          <w:p w14:paraId="76D5C855" w14:textId="77777777" w:rsidR="00EE6DFE" w:rsidRDefault="007B095B">
            <w:pPr>
              <w:spacing w:before="0" w:after="0"/>
              <w:jc w:val="left"/>
              <w:rPr>
                <w:rFonts w:ascii="Helvetica" w:hAnsi="Helvetica" w:cs="Helvetica"/>
                <w:color w:val="000000"/>
                <w:sz w:val="16"/>
                <w:szCs w:val="16"/>
              </w:rPr>
            </w:pPr>
            <w:r>
              <w:rPr>
                <w:rFonts w:ascii="Helvetica" w:hAnsi="Helvetica" w:cs="Helvetica"/>
                <w:color w:val="000000"/>
                <w:sz w:val="16"/>
                <w:szCs w:val="16"/>
              </w:rPr>
              <w:t>14 Oct 1998</w:t>
            </w:r>
          </w:p>
        </w:tc>
        <w:tc>
          <w:tcPr>
            <w:tcW w:w="1019" w:type="dxa"/>
            <w:tcBorders>
              <w:top w:val="nil"/>
              <w:left w:val="nil"/>
              <w:bottom w:val="single" w:sz="6" w:space="0" w:color="auto"/>
              <w:right w:val="nil"/>
            </w:tcBorders>
          </w:tcPr>
          <w:p w14:paraId="027359EC" w14:textId="77777777" w:rsidR="00EE6DFE" w:rsidRDefault="007B095B">
            <w:pPr>
              <w:spacing w:before="0" w:after="0"/>
              <w:jc w:val="right"/>
              <w:rPr>
                <w:rFonts w:ascii="Helvetica" w:hAnsi="Helvetica" w:cs="Helvetica"/>
                <w:color w:val="000000"/>
                <w:sz w:val="16"/>
                <w:szCs w:val="16"/>
              </w:rPr>
            </w:pPr>
            <w:r>
              <w:rPr>
                <w:rFonts w:ascii="Helvetica" w:hAnsi="Helvetica" w:cs="Helvetica"/>
                <w:color w:val="000000"/>
                <w:sz w:val="16"/>
                <w:szCs w:val="16"/>
              </w:rPr>
              <w:t>—</w:t>
            </w:r>
          </w:p>
        </w:tc>
      </w:tr>
    </w:tbl>
    <w:p w14:paraId="18C48966" w14:textId="77777777" w:rsidR="00EE6DFE" w:rsidRDefault="007B095B">
      <w:pPr>
        <w:pStyle w:val="Endnote2"/>
        <w:rPr>
          <w:color w:val="000000"/>
        </w:rPr>
      </w:pPr>
      <w:bookmarkStart w:id="57" w:name="_Toc524404780"/>
      <w:r>
        <w:rPr>
          <w:color w:val="000000"/>
        </w:rPr>
        <w:t>4</w:t>
      </w:r>
      <w:r>
        <w:rPr>
          <w:color w:val="000000"/>
        </w:rPr>
        <w:tab/>
        <w:t>Table of amendments</w:t>
      </w:r>
      <w:bookmarkEnd w:id="57"/>
    </w:p>
    <w:p w14:paraId="46D7D995" w14:textId="77777777" w:rsidR="00EE6DFE" w:rsidRDefault="00EE6DFE">
      <w:pPr>
        <w:pBdr>
          <w:top w:val="single" w:sz="6" w:space="0" w:color="auto"/>
        </w:pBdr>
        <w:tabs>
          <w:tab w:val="left" w:pos="2200"/>
        </w:tabs>
        <w:spacing w:before="20" w:after="20"/>
        <w:ind w:left="260" w:right="-233"/>
        <w:rPr>
          <w:rFonts w:ascii="Helvetica" w:hAnsi="Helvetica" w:cs="Helvetica"/>
          <w:color w:val="000000"/>
          <w:sz w:val="8"/>
          <w:szCs w:val="8"/>
        </w:rPr>
      </w:pPr>
    </w:p>
    <w:p w14:paraId="61C30690" w14:textId="77777777" w:rsidR="00EE6DFE" w:rsidRDefault="007B095B">
      <w:pPr>
        <w:tabs>
          <w:tab w:val="left" w:pos="2200"/>
        </w:tabs>
        <w:spacing w:before="0" w:after="0"/>
        <w:ind w:left="260" w:right="-233"/>
        <w:rPr>
          <w:rFonts w:ascii="Helvetica" w:hAnsi="Helvetica" w:cs="Helvetica"/>
          <w:color w:val="000000"/>
          <w:sz w:val="16"/>
          <w:szCs w:val="16"/>
        </w:rPr>
      </w:pPr>
      <w:r>
        <w:rPr>
          <w:rFonts w:ascii="Helvetica" w:hAnsi="Helvetica" w:cs="Helvetica"/>
          <w:color w:val="000000"/>
          <w:sz w:val="16"/>
          <w:szCs w:val="16"/>
        </w:rPr>
        <w:t>Provision</w:t>
      </w:r>
      <w:r>
        <w:rPr>
          <w:rFonts w:ascii="Helvetica" w:hAnsi="Helvetica" w:cs="Helvetica"/>
          <w:color w:val="000000"/>
          <w:sz w:val="16"/>
          <w:szCs w:val="16"/>
        </w:rPr>
        <w:tab/>
        <w:t>How affected†</w:t>
      </w:r>
    </w:p>
    <w:p w14:paraId="11DFAF90" w14:textId="77777777" w:rsidR="00EE6DFE" w:rsidRDefault="00EE6DFE">
      <w:pPr>
        <w:pBdr>
          <w:bottom w:val="single" w:sz="2" w:space="0" w:color="auto"/>
        </w:pBdr>
        <w:tabs>
          <w:tab w:val="left" w:pos="2200"/>
        </w:tabs>
        <w:spacing w:before="20" w:after="20"/>
        <w:ind w:left="260" w:right="-233"/>
        <w:rPr>
          <w:rFonts w:ascii="Helvetica" w:hAnsi="Helvetica" w:cs="Helvetica"/>
          <w:color w:val="000000"/>
          <w:sz w:val="8"/>
          <w:szCs w:val="8"/>
        </w:rPr>
      </w:pPr>
    </w:p>
    <w:p w14:paraId="4D5ED458" w14:textId="77777777" w:rsidR="00EE6DFE" w:rsidRDefault="00EE6DFE">
      <w:pPr>
        <w:tabs>
          <w:tab w:val="left" w:pos="2200"/>
        </w:tabs>
        <w:spacing w:before="20" w:after="20"/>
        <w:ind w:left="260" w:right="20"/>
        <w:rPr>
          <w:rFonts w:ascii="Helvetica" w:hAnsi="Helvetica" w:cs="Helvetica"/>
          <w:color w:val="000000"/>
          <w:sz w:val="8"/>
          <w:szCs w:val="8"/>
        </w:rPr>
        <w:sectPr w:rsidR="00EE6DFE" w:rsidSect="001A56EF">
          <w:headerReference w:type="default" r:id="rId38"/>
          <w:type w:val="continuous"/>
          <w:pgSz w:w="11907" w:h="16839"/>
          <w:pgMar w:top="2999" w:right="1899" w:bottom="2500" w:left="2302" w:header="2477" w:footer="2098" w:gutter="0"/>
          <w:cols w:space="709"/>
          <w:titlePg/>
          <w:docGrid w:linePitch="326"/>
        </w:sectPr>
      </w:pPr>
    </w:p>
    <w:p w14:paraId="4A05142D" w14:textId="77777777" w:rsidR="00EE6DFE" w:rsidRDefault="00EE6DFE">
      <w:pPr>
        <w:tabs>
          <w:tab w:val="left" w:pos="2200"/>
        </w:tabs>
        <w:spacing w:before="20" w:after="20"/>
        <w:ind w:left="260" w:right="20"/>
        <w:rPr>
          <w:rFonts w:ascii="Helvetica" w:hAnsi="Helvetica" w:cs="Helvetica"/>
          <w:color w:val="000000"/>
          <w:sz w:val="8"/>
          <w:szCs w:val="8"/>
        </w:rPr>
      </w:pPr>
    </w:p>
    <w:p w14:paraId="3FE3E4E1" w14:textId="77777777" w:rsidR="00EE6DFE" w:rsidRDefault="007B095B">
      <w:pPr>
        <w:pBdr>
          <w:bottom w:val="single" w:sz="6" w:space="1" w:color="auto"/>
        </w:pBdr>
        <w:tabs>
          <w:tab w:val="left" w:leader="dot" w:pos="2200"/>
        </w:tabs>
        <w:spacing w:before="20" w:after="20"/>
        <w:ind w:left="300" w:right="-233"/>
        <w:rPr>
          <w:rFonts w:ascii="Helvetica" w:hAnsi="Helvetica" w:cs="Helvetica"/>
          <w:color w:val="000000"/>
          <w:sz w:val="16"/>
          <w:szCs w:val="16"/>
        </w:rPr>
      </w:pPr>
      <w:r>
        <w:rPr>
          <w:rFonts w:ascii="Helvetica" w:hAnsi="Helvetica" w:cs="Helvetica"/>
          <w:color w:val="000000"/>
          <w:sz w:val="16"/>
          <w:szCs w:val="16"/>
        </w:rPr>
        <w:t>s 2</w:t>
      </w:r>
      <w:r>
        <w:rPr>
          <w:rFonts w:ascii="Helvetica" w:hAnsi="Helvetica" w:cs="Helvetica"/>
          <w:color w:val="000000"/>
          <w:sz w:val="16"/>
          <w:szCs w:val="16"/>
        </w:rPr>
        <w:tab/>
        <w:t>exp R1 (LR s 15 (1) (o) (iv))</w:t>
      </w:r>
    </w:p>
    <w:p w14:paraId="24D0601C" w14:textId="77777777" w:rsidR="00EE6DFE" w:rsidRDefault="007B095B">
      <w:pPr>
        <w:pBdr>
          <w:bottom w:val="single" w:sz="6" w:space="1" w:color="auto"/>
        </w:pBdr>
        <w:tabs>
          <w:tab w:val="left" w:leader="dot" w:pos="2200"/>
        </w:tabs>
        <w:spacing w:before="20" w:after="20"/>
        <w:ind w:left="300" w:right="-233"/>
        <w:rPr>
          <w:rFonts w:ascii="Helvetica" w:hAnsi="Helvetica" w:cs="Helvetica"/>
          <w:color w:val="000000"/>
          <w:sz w:val="16"/>
          <w:szCs w:val="16"/>
        </w:rPr>
      </w:pPr>
      <w:r>
        <w:rPr>
          <w:rFonts w:ascii="Helvetica" w:hAnsi="Helvetica" w:cs="Helvetica"/>
          <w:color w:val="000000"/>
          <w:sz w:val="16"/>
          <w:szCs w:val="16"/>
        </w:rPr>
        <w:t>s 30A</w:t>
      </w:r>
      <w:r>
        <w:rPr>
          <w:rFonts w:ascii="Helvetica" w:hAnsi="Helvetica" w:cs="Helvetica"/>
          <w:color w:val="000000"/>
          <w:sz w:val="16"/>
          <w:szCs w:val="16"/>
        </w:rPr>
        <w:tab/>
        <w:t>ins 1998 No 35</w:t>
      </w:r>
    </w:p>
    <w:p w14:paraId="6903D9E0" w14:textId="77777777" w:rsidR="00EE6DFE" w:rsidRDefault="007B095B">
      <w:pPr>
        <w:pBdr>
          <w:bottom w:val="single" w:sz="6" w:space="1" w:color="auto"/>
        </w:pBdr>
        <w:tabs>
          <w:tab w:val="left" w:leader="dot" w:pos="2200"/>
        </w:tabs>
        <w:spacing w:before="20" w:after="20"/>
        <w:ind w:left="300" w:right="-233"/>
        <w:rPr>
          <w:rFonts w:ascii="Helvetica" w:hAnsi="Helvetica" w:cs="Helvetica"/>
          <w:color w:val="000000"/>
          <w:sz w:val="16"/>
          <w:szCs w:val="16"/>
        </w:rPr>
      </w:pPr>
      <w:r>
        <w:rPr>
          <w:rFonts w:ascii="Helvetica" w:hAnsi="Helvetica" w:cs="Helvetica"/>
          <w:color w:val="000000"/>
          <w:sz w:val="16"/>
          <w:szCs w:val="16"/>
        </w:rPr>
        <w:t>ss 33, 34</w:t>
      </w:r>
      <w:r>
        <w:rPr>
          <w:rFonts w:ascii="Helvetica" w:hAnsi="Helvetica" w:cs="Helvetica"/>
          <w:color w:val="000000"/>
          <w:sz w:val="16"/>
          <w:szCs w:val="16"/>
        </w:rPr>
        <w:tab/>
        <w:t>exp R1 (LR s 15 (1) (o) (iv))</w:t>
      </w:r>
    </w:p>
    <w:p w14:paraId="53CA600F" w14:textId="77777777" w:rsidR="00EE6DFE" w:rsidRDefault="00EE6DFE">
      <w:pPr>
        <w:pBdr>
          <w:bottom w:val="single" w:sz="6" w:space="1" w:color="auto"/>
        </w:pBdr>
        <w:tabs>
          <w:tab w:val="left" w:leader="dot" w:pos="2200"/>
        </w:tabs>
        <w:spacing w:before="20" w:after="20"/>
        <w:ind w:left="300" w:right="-233"/>
        <w:rPr>
          <w:rFonts w:ascii="Helvetica" w:hAnsi="Helvetica" w:cs="Helvetica"/>
          <w:color w:val="000000"/>
          <w:sz w:val="16"/>
          <w:szCs w:val="16"/>
        </w:rPr>
      </w:pPr>
    </w:p>
    <w:p w14:paraId="15D3F8B1" w14:textId="77777777" w:rsidR="00EE6DFE" w:rsidRDefault="00EE6DFE">
      <w:pPr>
        <w:tabs>
          <w:tab w:val="left" w:leader="dot" w:pos="2200"/>
        </w:tabs>
        <w:spacing w:before="20" w:after="20"/>
        <w:ind w:left="300" w:right="-233"/>
        <w:rPr>
          <w:rFonts w:ascii="Helvetica" w:hAnsi="Helvetica" w:cs="Helvetica"/>
          <w:color w:val="000000"/>
          <w:sz w:val="16"/>
          <w:szCs w:val="16"/>
        </w:rPr>
      </w:pPr>
    </w:p>
    <w:p w14:paraId="7CAF6D37" w14:textId="77777777" w:rsidR="00EE6DFE" w:rsidRDefault="00EE6DFE">
      <w:pPr>
        <w:spacing w:before="20" w:after="20"/>
        <w:rPr>
          <w:rFonts w:ascii="Helvetica" w:hAnsi="Helvetica" w:cs="Helvetica"/>
          <w:color w:val="000000"/>
        </w:rPr>
        <w:sectPr w:rsidR="00EE6DFE" w:rsidSect="001A56EF">
          <w:headerReference w:type="default" r:id="rId39"/>
          <w:footerReference w:type="default" r:id="rId40"/>
          <w:headerReference w:type="first" r:id="rId41"/>
          <w:type w:val="continuous"/>
          <w:pgSz w:w="11907" w:h="16839"/>
          <w:pgMar w:top="2999" w:right="1899" w:bottom="2500" w:left="2302" w:header="2477" w:footer="2098" w:gutter="0"/>
          <w:pgNumType w:start="1"/>
          <w:cols w:space="709"/>
          <w:titlePg/>
          <w:docGrid w:linePitch="326"/>
        </w:sectPr>
      </w:pPr>
    </w:p>
    <w:p w14:paraId="70FDC14D" w14:textId="77777777" w:rsidR="00EE6DFE" w:rsidRDefault="00EE6DFE">
      <w:pPr>
        <w:rPr>
          <w:color w:val="000000"/>
        </w:rPr>
      </w:pPr>
    </w:p>
    <w:p w14:paraId="51ED9D95" w14:textId="77777777" w:rsidR="00EE6DFE" w:rsidRDefault="00EE6DFE">
      <w:pPr>
        <w:rPr>
          <w:color w:val="000000"/>
        </w:rPr>
      </w:pPr>
    </w:p>
    <w:p w14:paraId="23C34BA6" w14:textId="77777777" w:rsidR="00EE6DFE" w:rsidRDefault="00EE6DFE">
      <w:pPr>
        <w:rPr>
          <w:color w:val="000000"/>
        </w:rPr>
      </w:pPr>
    </w:p>
    <w:p w14:paraId="27D0A687" w14:textId="77777777" w:rsidR="00EE6DFE" w:rsidRDefault="00EE6DFE">
      <w:pPr>
        <w:rPr>
          <w:color w:val="000000"/>
        </w:rPr>
      </w:pPr>
    </w:p>
    <w:p w14:paraId="727C3722" w14:textId="77777777" w:rsidR="00EE6DFE" w:rsidRDefault="00EE6DFE">
      <w:pPr>
        <w:rPr>
          <w:color w:val="000000"/>
        </w:rPr>
      </w:pPr>
    </w:p>
    <w:p w14:paraId="225C004D" w14:textId="77777777" w:rsidR="00EE6DFE" w:rsidRDefault="00EE6DFE">
      <w:pPr>
        <w:rPr>
          <w:color w:val="000000"/>
        </w:rPr>
      </w:pPr>
    </w:p>
    <w:p w14:paraId="3E8441A5" w14:textId="77777777" w:rsidR="00EE6DFE" w:rsidRDefault="00EE6DFE">
      <w:pPr>
        <w:rPr>
          <w:color w:val="000000"/>
        </w:rPr>
      </w:pPr>
    </w:p>
    <w:p w14:paraId="72D72F34" w14:textId="77777777" w:rsidR="00EE6DFE" w:rsidRDefault="00EE6DFE">
      <w:pPr>
        <w:rPr>
          <w:color w:val="000000"/>
        </w:rPr>
      </w:pPr>
    </w:p>
    <w:p w14:paraId="443ADD0B" w14:textId="276D926F" w:rsidR="00EE6DFE" w:rsidRDefault="007B095B">
      <w:pPr>
        <w:rPr>
          <w:color w:val="000000"/>
          <w:sz w:val="22"/>
          <w:szCs w:val="22"/>
        </w:rPr>
      </w:pPr>
      <w:r>
        <w:rPr>
          <w:color w:val="000000"/>
          <w:sz w:val="22"/>
          <w:szCs w:val="22"/>
        </w:rPr>
        <w:t>©  Australian Capital Territory 20</w:t>
      </w:r>
      <w:r w:rsidR="008E2E9A">
        <w:rPr>
          <w:color w:val="000000"/>
          <w:sz w:val="22"/>
          <w:szCs w:val="22"/>
        </w:rPr>
        <w:t>23</w:t>
      </w:r>
    </w:p>
    <w:p w14:paraId="213ED247" w14:textId="77777777" w:rsidR="00EE6DFE" w:rsidRDefault="00EE6DFE">
      <w:pPr>
        <w:rPr>
          <w:color w:val="000000"/>
          <w:sz w:val="22"/>
          <w:szCs w:val="22"/>
        </w:rPr>
      </w:pPr>
    </w:p>
    <w:sectPr w:rsidR="00EE6DFE" w:rsidSect="008E2E9A">
      <w:headerReference w:type="default" r:id="rId42"/>
      <w:footerReference w:type="default" r:id="rId43"/>
      <w:headerReference w:type="first" r:id="rId44"/>
      <w:footerReference w:type="first" r:id="rId45"/>
      <w:type w:val="continuous"/>
      <w:pgSz w:w="11907" w:h="16839" w:code="9"/>
      <w:pgMar w:top="2999" w:right="1899" w:bottom="2500" w:left="2302" w:header="2478" w:footer="2098" w:gutter="0"/>
      <w:pgNumType w:fmt="lowerRoman" w:start="1"/>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555A" w14:textId="77777777" w:rsidR="00EE6DFE" w:rsidRDefault="007B095B">
      <w:pPr>
        <w:spacing w:before="0" w:after="0"/>
      </w:pPr>
      <w:r>
        <w:separator/>
      </w:r>
    </w:p>
  </w:endnote>
  <w:endnote w:type="continuationSeparator" w:id="0">
    <w:p w14:paraId="2B912185" w14:textId="77777777" w:rsidR="00EE6DFE" w:rsidRDefault="007B09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03F8" w14:textId="17C1DA7B" w:rsidR="001A56EF" w:rsidRDefault="001A56EF">
    <w:pPr>
      <w:pStyle w:val="Status"/>
    </w:pPr>
    <w:r>
      <w:fldChar w:fldCharType="begin"/>
    </w:r>
    <w:r>
      <w:instrText xml:space="preserve"> DOCPROPERTY "Status" *\charformat </w:instrText>
    </w:r>
    <w:r>
      <w:fldChar w:fldCharType="separate"/>
    </w:r>
    <w:r w:rsidR="008E2E9A">
      <w:t xml:space="preserve"> </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8D49" w14:textId="77777777" w:rsidR="00EE6DFE" w:rsidRDefault="00EE6DFE">
    <w:pPr>
      <w:pStyle w:val="Footer"/>
      <w:framePr w:wrap="auto" w:vAnchor="text" w:hAnchor="margin" w:xAlign="right" w:y="1"/>
      <w:rPr>
        <w:rStyle w:val="PageNumber"/>
        <w:b w:val="0"/>
        <w:bCs w:val="0"/>
        <w:i w:val="0"/>
        <w:iCs w:val="0"/>
        <w:caps w:val="0"/>
      </w:rPr>
    </w:pPr>
  </w:p>
  <w:p w14:paraId="13FD01CA" w14:textId="20CD2B57" w:rsidR="00EE6DFE" w:rsidRDefault="007B095B">
    <w:pPr>
      <w:pStyle w:val="Footer"/>
      <w:ind w:right="360"/>
      <w:jc w:val="center"/>
      <w:rPr>
        <w:sz w:val="20"/>
        <w:szCs w:val="20"/>
      </w:rPr>
    </w:pPr>
    <w:r>
      <w:rPr>
        <w:sz w:val="20"/>
        <w:szCs w:val="20"/>
      </w:rPr>
      <w:pgNum/>
    </w:r>
  </w:p>
  <w:p w14:paraId="7A047F25" w14:textId="198EA6C7" w:rsidR="00290150" w:rsidRPr="00290150" w:rsidRDefault="00290150" w:rsidP="00290150">
    <w:pPr>
      <w:pStyle w:val="Footer"/>
      <w:ind w:right="360"/>
      <w:jc w:val="center"/>
      <w:rPr>
        <w:rFonts w:ascii="Arial" w:hAnsi="Arial" w:cs="Arial"/>
        <w:sz w:val="14"/>
      </w:rPr>
    </w:pPr>
    <w:r w:rsidRPr="00290150">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660E" w14:textId="77777777" w:rsidR="00EE6DFE" w:rsidRDefault="007B095B">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17</w:t>
    </w:r>
    <w:r>
      <w:rPr>
        <w:rStyle w:val="PageNumber"/>
        <w:b w:val="0"/>
        <w:bCs w:val="0"/>
        <w:i w:val="0"/>
        <w:iCs w:val="0"/>
        <w:caps w:val="0"/>
        <w:sz w:val="20"/>
        <w:szCs w:val="20"/>
      </w:rPr>
      <w:fldChar w:fldCharType="end"/>
    </w:r>
  </w:p>
  <w:p w14:paraId="61342424" w14:textId="168FAC2E" w:rsidR="00EE6DFE" w:rsidRPr="00290150" w:rsidRDefault="00290150" w:rsidP="00290150">
    <w:pPr>
      <w:pStyle w:val="Footer"/>
      <w:widowControl w:val="0"/>
      <w:tabs>
        <w:tab w:val="right" w:pos="7200"/>
      </w:tabs>
      <w:spacing w:before="0" w:after="0"/>
      <w:jc w:val="center"/>
      <w:rPr>
        <w:rFonts w:ascii="Arial" w:hAnsi="Arial" w:cs="Arial"/>
        <w:sz w:val="14"/>
        <w:szCs w:val="18"/>
      </w:rPr>
    </w:pPr>
    <w:r w:rsidRPr="00290150">
      <w:rPr>
        <w:rFonts w:ascii="Arial" w:hAnsi="Arial" w:cs="Arial"/>
        <w:sz w:val="14"/>
        <w:szCs w:val="18"/>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22D1" w14:textId="77777777" w:rsidR="00EE6DFE" w:rsidRDefault="007B095B">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20</w:t>
    </w:r>
    <w:r>
      <w:rPr>
        <w:rStyle w:val="PageNumber"/>
        <w:b w:val="0"/>
        <w:bCs w:val="0"/>
        <w:i w:val="0"/>
        <w:iCs w:val="0"/>
        <w:caps w:val="0"/>
        <w:sz w:val="20"/>
        <w:szCs w:val="20"/>
      </w:rPr>
      <w:fldChar w:fldCharType="end"/>
    </w:r>
  </w:p>
  <w:p w14:paraId="4BA489CF" w14:textId="10A0EF58" w:rsidR="00EE6DFE" w:rsidRPr="00290150" w:rsidRDefault="00290150" w:rsidP="00290150">
    <w:pPr>
      <w:pStyle w:val="Footer"/>
      <w:jc w:val="center"/>
      <w:rPr>
        <w:rFonts w:ascii="Arial" w:hAnsi="Arial" w:cs="Arial"/>
        <w:sz w:val="14"/>
      </w:rPr>
    </w:pPr>
    <w:r w:rsidRPr="00290150">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50B4" w14:textId="77777777" w:rsidR="00EE6DFE" w:rsidRDefault="007B095B">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1</w:t>
    </w:r>
    <w:r>
      <w:rPr>
        <w:rStyle w:val="PageNumber"/>
        <w:b w:val="0"/>
        <w:bCs w:val="0"/>
        <w:i w:val="0"/>
        <w:iCs w:val="0"/>
        <w:caps w:val="0"/>
        <w:sz w:val="20"/>
        <w:szCs w:val="20"/>
      </w:rPr>
      <w:fldChar w:fldCharType="end"/>
    </w:r>
  </w:p>
  <w:p w14:paraId="1F38DD3D" w14:textId="090ACEA6" w:rsidR="00EE6DFE" w:rsidRPr="00290150" w:rsidRDefault="00290150" w:rsidP="00290150">
    <w:pPr>
      <w:pStyle w:val="Footer"/>
      <w:jc w:val="center"/>
      <w:rPr>
        <w:rFonts w:ascii="Arial" w:hAnsi="Arial" w:cs="Arial"/>
        <w:sz w:val="14"/>
      </w:rPr>
    </w:pPr>
    <w:r w:rsidRPr="00290150">
      <w:rPr>
        <w:rFonts w:ascii="Arial" w:hAnsi="Arial"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EC99" w14:textId="77777777" w:rsidR="00EE6DFE" w:rsidRDefault="007B095B">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21</w:t>
    </w:r>
    <w:r>
      <w:rPr>
        <w:rStyle w:val="PageNumber"/>
        <w:b w:val="0"/>
        <w:bCs w:val="0"/>
        <w:i w:val="0"/>
        <w:iCs w:val="0"/>
        <w:caps w:val="0"/>
        <w:sz w:val="20"/>
        <w:szCs w:val="20"/>
      </w:rPr>
      <w:fldChar w:fldCharType="end"/>
    </w:r>
  </w:p>
  <w:p w14:paraId="137997F4" w14:textId="7EA67B4F" w:rsidR="00EE6DFE" w:rsidRPr="00290150" w:rsidRDefault="00290150" w:rsidP="00290150">
    <w:pPr>
      <w:pStyle w:val="Footer"/>
      <w:jc w:val="center"/>
      <w:rPr>
        <w:rFonts w:ascii="Arial" w:hAnsi="Arial" w:cs="Arial"/>
        <w:sz w:val="14"/>
        <w:szCs w:val="20"/>
      </w:rPr>
    </w:pPr>
    <w:r w:rsidRPr="00290150">
      <w:rPr>
        <w:rFonts w:ascii="Arial" w:hAnsi="Arial" w:cs="Arial"/>
        <w:sz w:val="14"/>
        <w:szCs w:val="20"/>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39DB" w14:textId="53D59111" w:rsidR="00EE6DFE" w:rsidRDefault="007B095B">
    <w:pPr>
      <w:pStyle w:val="Footer"/>
      <w:jc w:val="center"/>
      <w:rPr>
        <w:sz w:val="20"/>
        <w:szCs w:val="20"/>
      </w:rPr>
    </w:pPr>
    <w:r>
      <w:rPr>
        <w:sz w:val="20"/>
        <w:szCs w:val="20"/>
      </w:rPr>
      <w:pgNum/>
    </w:r>
  </w:p>
  <w:p w14:paraId="432B0D52" w14:textId="65AADBF4" w:rsidR="00290150" w:rsidRPr="00290150" w:rsidRDefault="00290150" w:rsidP="00290150">
    <w:pPr>
      <w:pStyle w:val="Footer"/>
      <w:jc w:val="center"/>
      <w:rPr>
        <w:rFonts w:ascii="Arial" w:hAnsi="Arial" w:cs="Arial"/>
        <w:sz w:val="14"/>
      </w:rPr>
    </w:pPr>
    <w:r w:rsidRPr="00290150">
      <w:rPr>
        <w:rFonts w:ascii="Arial" w:hAnsi="Arial"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BF1F" w14:textId="77777777" w:rsidR="00EE6DFE" w:rsidRDefault="007B095B">
    <w:pPr>
      <w:pStyle w:val="Footer"/>
      <w:framePr w:wrap="auto" w:vAnchor="text" w:hAnchor="margin" w:xAlign="center" w:y="1"/>
      <w:rPr>
        <w:rStyle w:val="PageNumber"/>
        <w:b w:val="0"/>
        <w:bCs w:val="0"/>
        <w:i w:val="0"/>
        <w:iCs w:val="0"/>
        <w:caps w:val="0"/>
      </w:rPr>
    </w:pPr>
    <w:r>
      <w:rPr>
        <w:rStyle w:val="PageNumber"/>
        <w:b w:val="0"/>
        <w:bCs w:val="0"/>
        <w:i w:val="0"/>
        <w:iCs w:val="0"/>
        <w:caps w:val="0"/>
      </w:rPr>
      <w:fldChar w:fldCharType="begin"/>
    </w:r>
    <w:r>
      <w:rPr>
        <w:rStyle w:val="PageNumber"/>
        <w:b w:val="0"/>
        <w:bCs w:val="0"/>
        <w:i w:val="0"/>
        <w:iCs w:val="0"/>
        <w:caps w:val="0"/>
      </w:rPr>
      <w:instrText xml:space="preserve">PAGE  </w:instrText>
    </w:r>
    <w:r>
      <w:rPr>
        <w:rStyle w:val="PageNumber"/>
        <w:b w:val="0"/>
        <w:bCs w:val="0"/>
        <w:i w:val="0"/>
        <w:iCs w:val="0"/>
        <w:caps w:val="0"/>
      </w:rPr>
      <w:fldChar w:fldCharType="separate"/>
    </w:r>
    <w:r>
      <w:rPr>
        <w:rStyle w:val="PageNumber"/>
        <w:b w:val="0"/>
        <w:bCs w:val="0"/>
        <w:i w:val="0"/>
        <w:iCs w:val="0"/>
        <w:caps w:val="0"/>
        <w:noProof/>
      </w:rPr>
      <w:t>i</w:t>
    </w:r>
    <w:r>
      <w:rPr>
        <w:rStyle w:val="PageNumber"/>
        <w:b w:val="0"/>
        <w:bCs w:val="0"/>
        <w:i w:val="0"/>
        <w:iCs w:val="0"/>
        <w:caps w:val="0"/>
      </w:rPr>
      <w:fldChar w:fldCharType="end"/>
    </w:r>
  </w:p>
  <w:p w14:paraId="01700B2A" w14:textId="2E83EB45" w:rsidR="00EE6DFE" w:rsidRPr="00290150" w:rsidRDefault="00290150" w:rsidP="00290150">
    <w:pPr>
      <w:pStyle w:val="Billfooter"/>
      <w:jc w:val="center"/>
      <w:rPr>
        <w:rFonts w:ascii="Arial" w:hAnsi="Arial" w:cs="Arial"/>
        <w:sz w:val="14"/>
      </w:rPr>
    </w:pPr>
    <w:r w:rsidRPr="00290150">
      <w:rPr>
        <w:rFonts w:ascii="Arial" w:hAnsi="Arial"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7E8D" w14:textId="66C4FF52" w:rsidR="00EE6DFE" w:rsidRPr="00290150" w:rsidRDefault="00290150" w:rsidP="00290150">
    <w:pPr>
      <w:pStyle w:val="Footer"/>
      <w:jc w:val="center"/>
      <w:rPr>
        <w:rFonts w:ascii="Arial" w:hAnsi="Arial" w:cs="Arial"/>
        <w:sz w:val="14"/>
      </w:rPr>
    </w:pPr>
    <w:r w:rsidRPr="00290150">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0A18" w14:textId="1143A7F0" w:rsidR="001A56EF" w:rsidRPr="00290150" w:rsidRDefault="001A56EF" w:rsidP="00290150">
    <w:pPr>
      <w:pStyle w:val="Footer"/>
      <w:jc w:val="center"/>
      <w:rPr>
        <w:rFonts w:ascii="Arial" w:hAnsi="Arial" w:cs="Arial"/>
        <w:sz w:val="14"/>
      </w:rPr>
    </w:pPr>
    <w:r w:rsidRPr="00290150">
      <w:rPr>
        <w:rFonts w:ascii="Arial" w:hAnsi="Arial" w:cs="Arial"/>
        <w:sz w:val="14"/>
      </w:rPr>
      <w:fldChar w:fldCharType="begin"/>
    </w:r>
    <w:r w:rsidRPr="00290150">
      <w:rPr>
        <w:rFonts w:ascii="Arial" w:hAnsi="Arial" w:cs="Arial"/>
        <w:sz w:val="14"/>
      </w:rPr>
      <w:instrText xml:space="preserve"> COMMENTS  \* MERGEFORMAT </w:instrText>
    </w:r>
    <w:r w:rsidRPr="00290150">
      <w:rPr>
        <w:rFonts w:ascii="Arial" w:hAnsi="Arial" w:cs="Arial"/>
        <w:sz w:val="14"/>
      </w:rPr>
      <w:fldChar w:fldCharType="end"/>
    </w:r>
    <w:r w:rsidR="00290150" w:rsidRPr="0029015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BF0F" w14:textId="7C317ADF" w:rsidR="008E2E9A" w:rsidRPr="00290150" w:rsidRDefault="00290150" w:rsidP="00290150">
    <w:pPr>
      <w:pStyle w:val="Footer"/>
      <w:jc w:val="center"/>
      <w:rPr>
        <w:rFonts w:ascii="Arial" w:hAnsi="Arial" w:cs="Arial"/>
        <w:sz w:val="14"/>
      </w:rPr>
    </w:pPr>
    <w:r w:rsidRPr="00290150">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6363" w14:textId="77777777" w:rsidR="00EE6DFE" w:rsidRDefault="007B095B">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ii</w:t>
    </w:r>
    <w:r>
      <w:rPr>
        <w:rStyle w:val="PageNumber"/>
        <w:b w:val="0"/>
        <w:bCs w:val="0"/>
        <w:i w:val="0"/>
        <w:iCs w:val="0"/>
        <w:caps w:val="0"/>
        <w:sz w:val="20"/>
        <w:szCs w:val="20"/>
      </w:rPr>
      <w:fldChar w:fldCharType="end"/>
    </w:r>
  </w:p>
  <w:p w14:paraId="1F039C3E" w14:textId="515ECB10" w:rsidR="00EE6DFE" w:rsidRPr="00290150" w:rsidRDefault="00290150" w:rsidP="00290150">
    <w:pPr>
      <w:pStyle w:val="Footer"/>
      <w:jc w:val="center"/>
      <w:rPr>
        <w:rFonts w:ascii="Arial" w:hAnsi="Arial" w:cs="Arial"/>
        <w:sz w:val="14"/>
      </w:rPr>
    </w:pPr>
    <w:r w:rsidRPr="00290150">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BFD9" w14:textId="6B8E68FE" w:rsidR="00EE6DFE" w:rsidRPr="00290150" w:rsidRDefault="007B095B" w:rsidP="00290150">
    <w:pPr>
      <w:pStyle w:val="Status"/>
    </w:pPr>
    <w:r w:rsidRPr="00290150">
      <w:fldChar w:fldCharType="begin"/>
    </w:r>
    <w:r w:rsidRPr="00290150">
      <w:instrText xml:space="preserve"> DOCPROPERTY "Status" </w:instrText>
    </w:r>
    <w:r w:rsidRPr="00290150">
      <w:fldChar w:fldCharType="separate"/>
    </w:r>
    <w:r w:rsidR="008E2E9A" w:rsidRPr="00290150">
      <w:t xml:space="preserve"> </w:t>
    </w:r>
    <w:r w:rsidRPr="00290150">
      <w:fldChar w:fldCharType="end"/>
    </w:r>
    <w:r w:rsidR="00290150" w:rsidRPr="00290150">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EA7D" w14:textId="77777777" w:rsidR="00EE6DFE" w:rsidRDefault="007B095B">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15</w:t>
    </w:r>
    <w:r>
      <w:rPr>
        <w:rStyle w:val="PageNumber"/>
        <w:b w:val="0"/>
        <w:bCs w:val="0"/>
        <w:i w:val="0"/>
        <w:iCs w:val="0"/>
        <w:caps w:val="0"/>
        <w:sz w:val="20"/>
        <w:szCs w:val="20"/>
      </w:rPr>
      <w:fldChar w:fldCharType="end"/>
    </w:r>
  </w:p>
  <w:p w14:paraId="613B783A" w14:textId="77777777" w:rsidR="00EE6DFE" w:rsidRDefault="00EE6DFE">
    <w:pPr>
      <w:pStyle w:val="Footer"/>
    </w:pPr>
  </w:p>
  <w:p w14:paraId="41803977" w14:textId="08E88C3D" w:rsidR="00EE6DFE" w:rsidRPr="00290150" w:rsidRDefault="007B095B" w:rsidP="00290150">
    <w:pPr>
      <w:pStyle w:val="Status"/>
    </w:pPr>
    <w:r w:rsidRPr="00290150">
      <w:fldChar w:fldCharType="begin"/>
    </w:r>
    <w:r w:rsidRPr="00290150">
      <w:instrText xml:space="preserve"> DOCPROPERTY "Status" </w:instrText>
    </w:r>
    <w:r w:rsidRPr="00290150">
      <w:fldChar w:fldCharType="separate"/>
    </w:r>
    <w:r w:rsidR="008E2E9A" w:rsidRPr="00290150">
      <w:t xml:space="preserve"> </w:t>
    </w:r>
    <w:r w:rsidRPr="00290150">
      <w:fldChar w:fldCharType="end"/>
    </w:r>
    <w:r w:rsidR="00290150" w:rsidRPr="00290150">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87BB" w14:textId="3CA10924" w:rsidR="00EE6DFE" w:rsidRPr="00290150" w:rsidRDefault="007B095B" w:rsidP="00290150">
    <w:pPr>
      <w:pStyle w:val="Status"/>
      <w:rPr>
        <w:szCs w:val="18"/>
      </w:rPr>
    </w:pPr>
    <w:r w:rsidRPr="00290150">
      <w:fldChar w:fldCharType="begin"/>
    </w:r>
    <w:r w:rsidRPr="00290150">
      <w:instrText xml:space="preserve"> DOCPROPERTY "Status" </w:instrText>
    </w:r>
    <w:r w:rsidRPr="00290150">
      <w:fldChar w:fldCharType="separate"/>
    </w:r>
    <w:r w:rsidR="008E2E9A" w:rsidRPr="00290150">
      <w:t xml:space="preserve"> </w:t>
    </w:r>
    <w:r w:rsidRPr="00290150">
      <w:fldChar w:fldCharType="end"/>
    </w:r>
    <w:r w:rsidR="00290150" w:rsidRPr="00290150">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A3DA" w14:textId="77777777" w:rsidR="00EE6DFE" w:rsidRDefault="00EE6DFE">
    <w:pPr>
      <w:pStyle w:val="Footer"/>
      <w:framePr w:wrap="auto" w:vAnchor="text" w:hAnchor="margin" w:xAlign="right" w:y="1"/>
      <w:rPr>
        <w:rStyle w:val="PageNumber"/>
        <w:b w:val="0"/>
        <w:bCs w:val="0"/>
        <w:i w:val="0"/>
        <w:iCs w:val="0"/>
        <w:caps w:val="0"/>
      </w:rPr>
    </w:pPr>
  </w:p>
  <w:p w14:paraId="522BC819" w14:textId="5C58B1B0" w:rsidR="00EE6DFE" w:rsidRDefault="007B095B">
    <w:pPr>
      <w:pStyle w:val="Footer"/>
      <w:ind w:right="360"/>
      <w:jc w:val="center"/>
      <w:rPr>
        <w:sz w:val="20"/>
        <w:szCs w:val="20"/>
      </w:rPr>
    </w:pPr>
    <w:r>
      <w:rPr>
        <w:sz w:val="20"/>
        <w:szCs w:val="20"/>
      </w:rPr>
      <w:pgNum/>
    </w:r>
  </w:p>
  <w:p w14:paraId="51A58940" w14:textId="568F2DB2" w:rsidR="00290150" w:rsidRPr="00290150" w:rsidRDefault="00290150" w:rsidP="00290150">
    <w:pPr>
      <w:pStyle w:val="Footer"/>
      <w:ind w:right="360"/>
      <w:jc w:val="center"/>
      <w:rPr>
        <w:rFonts w:ascii="Arial" w:hAnsi="Arial" w:cs="Arial"/>
        <w:sz w:val="14"/>
      </w:rPr>
    </w:pPr>
    <w:r w:rsidRPr="00290150">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9849" w14:textId="77777777" w:rsidR="00EE6DFE" w:rsidRDefault="007B095B">
    <w:pPr>
      <w:pStyle w:val="Footer"/>
      <w:framePr w:wrap="auto" w:vAnchor="text" w:hAnchor="margin" w:xAlign="center" w:y="1"/>
      <w:rPr>
        <w:rStyle w:val="PageNumber"/>
        <w:b w:val="0"/>
        <w:bCs w:val="0"/>
        <w:i w:val="0"/>
        <w:iCs w:val="0"/>
        <w:caps w:val="0"/>
        <w:sz w:val="20"/>
        <w:szCs w:val="20"/>
      </w:rPr>
    </w:pPr>
    <w:r>
      <w:rPr>
        <w:rStyle w:val="PageNumber"/>
        <w:b w:val="0"/>
        <w:bCs w:val="0"/>
        <w:i w:val="0"/>
        <w:iCs w:val="0"/>
        <w:caps w:val="0"/>
        <w:sz w:val="20"/>
        <w:szCs w:val="20"/>
      </w:rPr>
      <w:fldChar w:fldCharType="begin"/>
    </w:r>
    <w:r>
      <w:rPr>
        <w:rStyle w:val="PageNumber"/>
        <w:b w:val="0"/>
        <w:bCs w:val="0"/>
        <w:i w:val="0"/>
        <w:iCs w:val="0"/>
        <w:caps w:val="0"/>
        <w:sz w:val="20"/>
        <w:szCs w:val="20"/>
      </w:rPr>
      <w:instrText xml:space="preserve">PAGE  </w:instrText>
    </w:r>
    <w:r>
      <w:rPr>
        <w:rStyle w:val="PageNumber"/>
        <w:b w:val="0"/>
        <w:bCs w:val="0"/>
        <w:i w:val="0"/>
        <w:iCs w:val="0"/>
        <w:caps w:val="0"/>
        <w:sz w:val="20"/>
        <w:szCs w:val="20"/>
      </w:rPr>
      <w:fldChar w:fldCharType="separate"/>
    </w:r>
    <w:r>
      <w:rPr>
        <w:rStyle w:val="PageNumber"/>
        <w:b w:val="0"/>
        <w:bCs w:val="0"/>
        <w:i w:val="0"/>
        <w:iCs w:val="0"/>
        <w:caps w:val="0"/>
        <w:noProof/>
        <w:sz w:val="20"/>
        <w:szCs w:val="20"/>
      </w:rPr>
      <w:t>16</w:t>
    </w:r>
    <w:r>
      <w:rPr>
        <w:rStyle w:val="PageNumber"/>
        <w:b w:val="0"/>
        <w:bCs w:val="0"/>
        <w:i w:val="0"/>
        <w:iCs w:val="0"/>
        <w:caps w:val="0"/>
        <w:sz w:val="20"/>
        <w:szCs w:val="20"/>
      </w:rPr>
      <w:fldChar w:fldCharType="end"/>
    </w:r>
  </w:p>
  <w:p w14:paraId="517720B4" w14:textId="4DD8F083" w:rsidR="00EE6DFE" w:rsidRPr="00290150" w:rsidRDefault="00290150" w:rsidP="00290150">
    <w:pPr>
      <w:pStyle w:val="Footer"/>
      <w:widowControl w:val="0"/>
      <w:tabs>
        <w:tab w:val="right" w:pos="7200"/>
      </w:tabs>
      <w:spacing w:before="0" w:after="0"/>
      <w:jc w:val="center"/>
      <w:rPr>
        <w:rFonts w:ascii="Arial" w:hAnsi="Arial" w:cs="Arial"/>
        <w:sz w:val="14"/>
        <w:szCs w:val="18"/>
      </w:rPr>
    </w:pPr>
    <w:r w:rsidRPr="00290150">
      <w:rPr>
        <w:rFonts w:ascii="Arial" w:hAnsi="Arial" w:cs="Arial"/>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71A1" w14:textId="77777777" w:rsidR="00EE6DFE" w:rsidRDefault="007B095B">
      <w:pPr>
        <w:spacing w:before="0" w:after="0"/>
      </w:pPr>
      <w:r>
        <w:separator/>
      </w:r>
    </w:p>
  </w:footnote>
  <w:footnote w:type="continuationSeparator" w:id="0">
    <w:p w14:paraId="0B4BFB86" w14:textId="77777777" w:rsidR="00EE6DFE" w:rsidRDefault="007B095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598D" w14:textId="77777777" w:rsidR="008E2E9A" w:rsidRDefault="008E2E9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A345" w14:textId="77777777" w:rsidR="00EE6DFE" w:rsidRDefault="007B095B">
    <w:pPr>
      <w:widowControl w:val="0"/>
      <w:tabs>
        <w:tab w:val="center" w:pos="3600"/>
        <w:tab w:val="right" w:pos="7180"/>
      </w:tabs>
      <w:jc w:val="center"/>
      <w:rPr>
        <w:sz w:val="20"/>
        <w:szCs w:val="20"/>
      </w:rPr>
    </w:pPr>
    <w:r>
      <w:rPr>
        <w:i/>
        <w:iCs/>
        <w:sz w:val="20"/>
        <w:szCs w:val="20"/>
      </w:rPr>
      <w:t>Cultural Facilities Corporation Act 1997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D8D4" w14:textId="77777777" w:rsidR="00EE6DFE" w:rsidRDefault="007B095B">
    <w:pPr>
      <w:widowControl w:val="0"/>
      <w:tabs>
        <w:tab w:val="center" w:pos="3600"/>
        <w:tab w:val="right" w:pos="7180"/>
      </w:tabs>
      <w:jc w:val="center"/>
      <w:rPr>
        <w:i/>
        <w:iCs/>
        <w:sz w:val="20"/>
        <w:szCs w:val="20"/>
      </w:rPr>
    </w:pPr>
    <w:r>
      <w:rPr>
        <w:i/>
        <w:iCs/>
        <w:sz w:val="20"/>
        <w:szCs w:val="20"/>
      </w:rPr>
      <w:t>Cultural Facilities Corporation Act 1997</w:t>
    </w:r>
  </w:p>
  <w:p w14:paraId="60E70984" w14:textId="77777777" w:rsidR="00EE6DFE" w:rsidRDefault="007B095B">
    <w:pPr>
      <w:pStyle w:val="Sched-heading"/>
      <w:rPr>
        <w:color w:val="000000"/>
      </w:rPr>
    </w:pPr>
    <w:r>
      <w:rPr>
        <w:color w:val="000000"/>
      </w:rPr>
      <w:tab/>
      <w:t>SCHEDULE 2</w:t>
    </w:r>
    <w:r>
      <w:rPr>
        <w:b w:val="0"/>
        <w:bCs w:val="0"/>
        <w:color w:val="000000"/>
      </w:rPr>
      <w:t>—continued</w:t>
    </w:r>
    <w:r>
      <w:rPr>
        <w:color w:val="000000"/>
        <w:sz w:val="16"/>
        <w:szCs w:val="16"/>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6C68" w14:textId="77777777" w:rsidR="00EE6DFE" w:rsidRDefault="007B095B">
    <w:pPr>
      <w:widowControl w:val="0"/>
      <w:tabs>
        <w:tab w:val="center" w:pos="3600"/>
        <w:tab w:val="right" w:pos="7180"/>
      </w:tabs>
      <w:jc w:val="center"/>
      <w:rPr>
        <w:sz w:val="20"/>
        <w:szCs w:val="20"/>
      </w:rPr>
    </w:pPr>
    <w:r>
      <w:rPr>
        <w:i/>
        <w:iCs/>
        <w:sz w:val="20"/>
        <w:szCs w:val="20"/>
      </w:rPr>
      <w:t>Cultural Facilities Corporation Act 1997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8870" w14:textId="77777777" w:rsidR="00EE6DFE" w:rsidRDefault="007B095B">
    <w:pPr>
      <w:widowControl w:val="0"/>
      <w:tabs>
        <w:tab w:val="center" w:pos="3600"/>
        <w:tab w:val="right" w:pos="7180"/>
      </w:tabs>
      <w:jc w:val="center"/>
      <w:rPr>
        <w:i/>
        <w:iCs/>
        <w:sz w:val="20"/>
        <w:szCs w:val="20"/>
      </w:rPr>
    </w:pPr>
    <w:r>
      <w:rPr>
        <w:i/>
        <w:iCs/>
        <w:sz w:val="20"/>
        <w:szCs w:val="20"/>
      </w:rPr>
      <w:t>Cultural Facilities Corporation Act 1997</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9DDD" w14:textId="77777777" w:rsidR="00EE6DFE" w:rsidRDefault="00EE6DFE">
    <w:pPr>
      <w:widowControl w:val="0"/>
      <w:tabs>
        <w:tab w:val="left" w:pos="1660"/>
        <w:tab w:val="right" w:pos="7180"/>
      </w:tabs>
      <w:jc w:val="center"/>
      <w:rPr>
        <w:sz w:val="20"/>
        <w:szCs w:val="20"/>
      </w:rPr>
    </w:pPr>
  </w:p>
  <w:p w14:paraId="7B89E360" w14:textId="77777777" w:rsidR="00EE6DFE" w:rsidRDefault="007B095B">
    <w:pPr>
      <w:widowControl w:val="0"/>
      <w:tabs>
        <w:tab w:val="left" w:pos="1660"/>
        <w:tab w:val="right" w:pos="7180"/>
      </w:tabs>
      <w:rPr>
        <w:sz w:val="20"/>
        <w:szCs w:val="20"/>
      </w:rPr>
    </w:pPr>
    <w:r>
      <w:rPr>
        <w:rFonts w:ascii="Helvetica" w:hAnsi="Helvetica" w:cs="Helvetica"/>
        <w:b/>
        <w:bCs/>
        <w:sz w:val="18"/>
        <w:szCs w:val="18"/>
      </w:rPr>
      <w:t>2   Abbreviation key</w:t>
    </w:r>
    <w:r>
      <w:rPr>
        <w:rFonts w:ascii="Helvetica" w:hAnsi="Helvetica" w:cs="Helvetica"/>
        <w:sz w:val="18"/>
        <w:szCs w:val="18"/>
      </w:rP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6DF3" w14:textId="77777777" w:rsidR="00EE6DFE" w:rsidRDefault="00EE6DFE">
    <w:pPr>
      <w:widowControl w:val="0"/>
      <w:tabs>
        <w:tab w:val="left" w:pos="1660"/>
        <w:tab w:val="right" w:pos="7180"/>
      </w:tabs>
      <w:jc w:val="center"/>
      <w:rPr>
        <w:sz w:val="20"/>
        <w:szCs w:val="20"/>
      </w:rPr>
    </w:pPr>
  </w:p>
  <w:p w14:paraId="6997B387" w14:textId="77777777" w:rsidR="00EE6DFE" w:rsidRDefault="007B095B">
    <w:pPr>
      <w:spacing w:before="160"/>
      <w:ind w:left="260" w:hanging="260"/>
      <w:rPr>
        <w:rFonts w:ascii="Helvetica" w:hAnsi="Helvetica" w:cs="Helvetica"/>
        <w:b/>
        <w:bCs/>
        <w:sz w:val="18"/>
        <w:szCs w:val="18"/>
      </w:rPr>
    </w:pPr>
    <w:r>
      <w:rPr>
        <w:rFonts w:ascii="Helvetica" w:hAnsi="Helvetica" w:cs="Helvetica"/>
        <w:b/>
        <w:bCs/>
        <w:sz w:val="18"/>
        <w:szCs w:val="18"/>
      </w:rPr>
      <w:t>3</w:t>
    </w:r>
    <w:r>
      <w:rPr>
        <w:rFonts w:ascii="Helvetica" w:hAnsi="Helvetica" w:cs="Helvetica"/>
        <w:b/>
        <w:bCs/>
        <w:sz w:val="18"/>
        <w:szCs w:val="18"/>
      </w:rPr>
      <w:tab/>
      <w:t>Table of legislation</w:t>
    </w:r>
    <w:r>
      <w:rPr>
        <w:rFonts w:ascii="Helvetica" w:hAnsi="Helvetica" w:cs="Helvetica"/>
        <w:sz w:val="18"/>
        <w:szCs w:val="18"/>
      </w:rPr>
      <w:t>—continued</w:t>
    </w:r>
  </w:p>
  <w:tbl>
    <w:tblPr>
      <w:tblW w:w="0" w:type="auto"/>
      <w:tblInd w:w="18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EE6DFE" w14:paraId="0FE75D49" w14:textId="77777777">
      <w:trPr>
        <w:cantSplit/>
      </w:trPr>
      <w:tc>
        <w:tcPr>
          <w:tcW w:w="2220" w:type="dxa"/>
          <w:tcBorders>
            <w:top w:val="single" w:sz="6" w:space="0" w:color="auto"/>
            <w:left w:val="nil"/>
            <w:bottom w:val="single" w:sz="6" w:space="0" w:color="auto"/>
            <w:right w:val="nil"/>
          </w:tcBorders>
        </w:tcPr>
        <w:p w14:paraId="7BCF4158" w14:textId="77777777" w:rsidR="00EE6DFE" w:rsidRDefault="007B095B">
          <w:pPr>
            <w:spacing w:before="200" w:after="100"/>
            <w:ind w:left="-40" w:firstLine="40"/>
            <w:rPr>
              <w:rFonts w:ascii="Helvetica" w:hAnsi="Helvetica" w:cs="Helvetica"/>
              <w:sz w:val="16"/>
              <w:szCs w:val="16"/>
            </w:rPr>
          </w:pPr>
          <w:r>
            <w:rPr>
              <w:rFonts w:ascii="Helvetica" w:hAnsi="Helvetica" w:cs="Helvetica"/>
              <w:sz w:val="16"/>
              <w:szCs w:val="16"/>
            </w:rPr>
            <w:t>Act/SL†</w:t>
          </w:r>
        </w:p>
      </w:tc>
      <w:tc>
        <w:tcPr>
          <w:tcW w:w="1300" w:type="dxa"/>
          <w:tcBorders>
            <w:top w:val="single" w:sz="6" w:space="0" w:color="auto"/>
            <w:left w:val="nil"/>
            <w:bottom w:val="single" w:sz="6" w:space="0" w:color="auto"/>
            <w:right w:val="nil"/>
          </w:tcBorders>
        </w:tcPr>
        <w:p w14:paraId="590ABE1C" w14:textId="77777777" w:rsidR="00EE6DFE" w:rsidRDefault="007B095B">
          <w:pPr>
            <w:spacing w:before="100" w:after="100"/>
            <w:jc w:val="left"/>
            <w:rPr>
              <w:rFonts w:ascii="Helvetica" w:hAnsi="Helvetica" w:cs="Helvetica"/>
              <w:sz w:val="16"/>
              <w:szCs w:val="16"/>
            </w:rPr>
          </w:pPr>
          <w:r>
            <w:rPr>
              <w:rFonts w:ascii="Helvetica" w:hAnsi="Helvetica" w:cs="Helvetica"/>
              <w:sz w:val="16"/>
              <w:szCs w:val="16"/>
            </w:rPr>
            <w:t>Year and number†</w:t>
          </w:r>
        </w:p>
      </w:tc>
      <w:tc>
        <w:tcPr>
          <w:tcW w:w="1280" w:type="dxa"/>
          <w:tcBorders>
            <w:top w:val="single" w:sz="6" w:space="0" w:color="auto"/>
            <w:left w:val="nil"/>
            <w:bottom w:val="single" w:sz="6" w:space="0" w:color="auto"/>
            <w:right w:val="nil"/>
          </w:tcBorders>
        </w:tcPr>
        <w:p w14:paraId="0C2C1CCE" w14:textId="77777777" w:rsidR="00EE6DFE" w:rsidRDefault="007B095B">
          <w:pPr>
            <w:spacing w:before="100" w:after="0"/>
            <w:rPr>
              <w:rFonts w:ascii="Helvetica" w:hAnsi="Helvetica" w:cs="Helvetica"/>
              <w:sz w:val="16"/>
              <w:szCs w:val="16"/>
            </w:rPr>
          </w:pPr>
          <w:r>
            <w:rPr>
              <w:rFonts w:ascii="Helvetica" w:hAnsi="Helvetica" w:cs="Helvetica"/>
              <w:sz w:val="16"/>
              <w:szCs w:val="16"/>
            </w:rPr>
            <w:t>Gazette</w:t>
          </w:r>
        </w:p>
        <w:p w14:paraId="1359BC24" w14:textId="77777777" w:rsidR="00EE6DFE" w:rsidRDefault="007B095B">
          <w:pPr>
            <w:spacing w:before="0" w:after="0"/>
            <w:rPr>
              <w:rFonts w:ascii="Helvetica" w:hAnsi="Helvetica" w:cs="Helvetica"/>
              <w:sz w:val="16"/>
              <w:szCs w:val="16"/>
            </w:rPr>
          </w:pPr>
          <w:r>
            <w:rPr>
              <w:rFonts w:ascii="Helvetica" w:hAnsi="Helvetica" w:cs="Helvetica"/>
              <w:sz w:val="16"/>
              <w:szCs w:val="16"/>
            </w:rPr>
            <w:t>notification</w:t>
          </w:r>
        </w:p>
      </w:tc>
      <w:tc>
        <w:tcPr>
          <w:tcW w:w="1600" w:type="dxa"/>
          <w:tcBorders>
            <w:top w:val="single" w:sz="6" w:space="0" w:color="auto"/>
            <w:left w:val="nil"/>
            <w:bottom w:val="single" w:sz="6" w:space="0" w:color="auto"/>
            <w:right w:val="nil"/>
          </w:tcBorders>
        </w:tcPr>
        <w:p w14:paraId="7493787B" w14:textId="77777777" w:rsidR="00EE6DFE" w:rsidRDefault="007B095B">
          <w:pPr>
            <w:spacing w:before="200" w:after="0"/>
            <w:rPr>
              <w:rFonts w:ascii="Helvetica" w:hAnsi="Helvetica" w:cs="Helvetica"/>
              <w:sz w:val="16"/>
              <w:szCs w:val="16"/>
            </w:rPr>
          </w:pPr>
          <w:r>
            <w:rPr>
              <w:rFonts w:ascii="Helvetica" w:hAnsi="Helvetica" w:cs="Helvetica"/>
              <w:sz w:val="16"/>
              <w:szCs w:val="16"/>
            </w:rPr>
            <w:t>Commencement</w:t>
          </w:r>
        </w:p>
      </w:tc>
      <w:tc>
        <w:tcPr>
          <w:tcW w:w="1000" w:type="dxa"/>
          <w:tcBorders>
            <w:top w:val="single" w:sz="6" w:space="0" w:color="auto"/>
            <w:left w:val="nil"/>
            <w:bottom w:val="single" w:sz="6" w:space="0" w:color="auto"/>
            <w:right w:val="nil"/>
          </w:tcBorders>
        </w:tcPr>
        <w:p w14:paraId="58820ADB" w14:textId="77777777" w:rsidR="00EE6DFE" w:rsidRDefault="007B095B">
          <w:pPr>
            <w:spacing w:before="100" w:after="100"/>
            <w:jc w:val="right"/>
            <w:rPr>
              <w:rFonts w:ascii="Helvetica" w:hAnsi="Helvetica" w:cs="Helvetica"/>
              <w:sz w:val="16"/>
              <w:szCs w:val="16"/>
            </w:rPr>
          </w:pPr>
          <w:r>
            <w:rPr>
              <w:rFonts w:ascii="Helvetica" w:hAnsi="Helvetica" w:cs="Helvetica"/>
              <w:sz w:val="16"/>
              <w:szCs w:val="16"/>
            </w:rPr>
            <w:t>Transitional provisions</w:t>
          </w:r>
        </w:p>
      </w:tc>
    </w:tr>
  </w:tbl>
  <w:p w14:paraId="39F2784F" w14:textId="77777777" w:rsidR="00EE6DFE" w:rsidRDefault="00EE6DFE">
    <w:pPr>
      <w:widowControl w:val="0"/>
      <w:tabs>
        <w:tab w:val="left" w:pos="1660"/>
        <w:tab w:val="right" w:pos="7180"/>
      </w:tabs>
      <w:spacing w:before="0" w:after="0"/>
      <w:rPr>
        <w:sz w:val="12"/>
        <w:szCs w:val="1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D995" w14:textId="77777777" w:rsidR="00EE6DFE" w:rsidRDefault="007B095B">
    <w:pPr>
      <w:widowControl w:val="0"/>
      <w:tabs>
        <w:tab w:val="center" w:pos="3600"/>
        <w:tab w:val="right" w:pos="7180"/>
      </w:tabs>
      <w:jc w:val="center"/>
      <w:rPr>
        <w:i/>
        <w:iCs/>
        <w:sz w:val="20"/>
        <w:szCs w:val="20"/>
      </w:rPr>
    </w:pPr>
    <w:r>
      <w:rPr>
        <w:i/>
        <w:iCs/>
        <w:sz w:val="20"/>
        <w:szCs w:val="20"/>
      </w:rPr>
      <w:t>Cultural Facilities Corporation Act 1997</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CEB7" w14:textId="77777777" w:rsidR="00EE6DFE" w:rsidRDefault="00EE6DFE">
    <w:pPr>
      <w:widowControl w:val="0"/>
      <w:tabs>
        <w:tab w:val="left" w:pos="1660"/>
        <w:tab w:val="right" w:pos="7180"/>
      </w:tabs>
      <w:jc w:val="center"/>
      <w:rPr>
        <w:sz w:val="20"/>
        <w:szCs w:val="20"/>
      </w:rPr>
    </w:pPr>
  </w:p>
  <w:p w14:paraId="0FEB0445" w14:textId="77777777" w:rsidR="00EE6DFE" w:rsidRDefault="007B095B">
    <w:pPr>
      <w:ind w:left="260" w:hanging="260"/>
      <w:rPr>
        <w:rFonts w:ascii="Helvetica" w:hAnsi="Helvetica" w:cs="Helvetica"/>
        <w:b/>
        <w:bCs/>
        <w:sz w:val="18"/>
        <w:szCs w:val="18"/>
      </w:rPr>
    </w:pPr>
    <w:r>
      <w:rPr>
        <w:rFonts w:ascii="Helvetica" w:hAnsi="Helvetica" w:cs="Helvetica"/>
        <w:b/>
        <w:bCs/>
        <w:sz w:val="18"/>
        <w:szCs w:val="18"/>
      </w:rPr>
      <w:t>3</w:t>
    </w:r>
    <w:r>
      <w:rPr>
        <w:rFonts w:ascii="Helvetica" w:hAnsi="Helvetica" w:cs="Helvetica"/>
        <w:b/>
        <w:bCs/>
        <w:sz w:val="18"/>
        <w:szCs w:val="18"/>
      </w:rPr>
      <w:tab/>
      <w:t>Table of legislation</w:t>
    </w:r>
    <w:r>
      <w:rPr>
        <w:rFonts w:ascii="Helvetica" w:hAnsi="Helvetica" w:cs="Helvetica"/>
        <w:sz w:val="18"/>
        <w:szCs w:val="18"/>
      </w:rPr>
      <w:t>—continued</w:t>
    </w:r>
  </w:p>
  <w:tbl>
    <w:tblPr>
      <w:tblW w:w="0" w:type="auto"/>
      <w:tblInd w:w="180" w:type="dxa"/>
      <w:tblLayout w:type="fixed"/>
      <w:tblCellMar>
        <w:left w:w="80" w:type="dxa"/>
        <w:right w:w="80" w:type="dxa"/>
      </w:tblCellMar>
      <w:tblLook w:val="0000" w:firstRow="0" w:lastRow="0" w:firstColumn="0" w:lastColumn="0" w:noHBand="0" w:noVBand="0"/>
    </w:tblPr>
    <w:tblGrid>
      <w:gridCol w:w="2220"/>
      <w:gridCol w:w="1300"/>
      <w:gridCol w:w="1280"/>
      <w:gridCol w:w="1600"/>
      <w:gridCol w:w="1000"/>
    </w:tblGrid>
    <w:tr w:rsidR="00EE6DFE" w14:paraId="624EF9D1" w14:textId="77777777">
      <w:trPr>
        <w:cantSplit/>
      </w:trPr>
      <w:tc>
        <w:tcPr>
          <w:tcW w:w="2220" w:type="dxa"/>
          <w:tcBorders>
            <w:top w:val="single" w:sz="6" w:space="0" w:color="auto"/>
            <w:left w:val="nil"/>
            <w:bottom w:val="single" w:sz="2" w:space="0" w:color="auto"/>
            <w:right w:val="nil"/>
          </w:tcBorders>
        </w:tcPr>
        <w:p w14:paraId="460F90F9" w14:textId="77777777" w:rsidR="00EE6DFE" w:rsidRDefault="007B095B">
          <w:pPr>
            <w:spacing w:before="200" w:after="100"/>
            <w:ind w:left="-40" w:firstLine="40"/>
            <w:rPr>
              <w:rFonts w:ascii="Helvetica" w:hAnsi="Helvetica" w:cs="Helvetica"/>
              <w:sz w:val="16"/>
              <w:szCs w:val="16"/>
            </w:rPr>
          </w:pPr>
          <w:r>
            <w:rPr>
              <w:rFonts w:ascii="Helvetica" w:hAnsi="Helvetica" w:cs="Helvetica"/>
              <w:sz w:val="16"/>
              <w:szCs w:val="16"/>
            </w:rPr>
            <w:t>Act†</w:t>
          </w:r>
        </w:p>
      </w:tc>
      <w:tc>
        <w:tcPr>
          <w:tcW w:w="1300" w:type="dxa"/>
          <w:tcBorders>
            <w:top w:val="single" w:sz="6" w:space="0" w:color="auto"/>
            <w:left w:val="nil"/>
            <w:bottom w:val="single" w:sz="2" w:space="0" w:color="auto"/>
            <w:right w:val="nil"/>
          </w:tcBorders>
        </w:tcPr>
        <w:p w14:paraId="5E398C5A" w14:textId="77777777" w:rsidR="00EE6DFE" w:rsidRDefault="007B095B">
          <w:pPr>
            <w:spacing w:before="100" w:after="100"/>
            <w:jc w:val="left"/>
            <w:rPr>
              <w:rFonts w:ascii="Helvetica" w:hAnsi="Helvetica" w:cs="Helvetica"/>
              <w:sz w:val="16"/>
              <w:szCs w:val="16"/>
            </w:rPr>
          </w:pPr>
          <w:r>
            <w:rPr>
              <w:rFonts w:ascii="Helvetica" w:hAnsi="Helvetica" w:cs="Helvetica"/>
              <w:sz w:val="16"/>
              <w:szCs w:val="16"/>
            </w:rPr>
            <w:t>Year and number†</w:t>
          </w:r>
        </w:p>
      </w:tc>
      <w:tc>
        <w:tcPr>
          <w:tcW w:w="1280" w:type="dxa"/>
          <w:tcBorders>
            <w:top w:val="single" w:sz="6" w:space="0" w:color="auto"/>
            <w:left w:val="nil"/>
            <w:bottom w:val="single" w:sz="2" w:space="0" w:color="auto"/>
            <w:right w:val="nil"/>
          </w:tcBorders>
        </w:tcPr>
        <w:p w14:paraId="60CA481D" w14:textId="77777777" w:rsidR="00EE6DFE" w:rsidRDefault="007B095B">
          <w:pPr>
            <w:spacing w:before="100" w:after="0"/>
            <w:rPr>
              <w:rFonts w:ascii="Helvetica" w:hAnsi="Helvetica" w:cs="Helvetica"/>
              <w:sz w:val="16"/>
              <w:szCs w:val="16"/>
            </w:rPr>
          </w:pPr>
          <w:r>
            <w:rPr>
              <w:rFonts w:ascii="Helvetica" w:hAnsi="Helvetica" w:cs="Helvetica"/>
              <w:sz w:val="16"/>
              <w:szCs w:val="16"/>
            </w:rPr>
            <w:t>Gazette</w:t>
          </w:r>
        </w:p>
        <w:p w14:paraId="4B3D5E32" w14:textId="77777777" w:rsidR="00EE6DFE" w:rsidRDefault="007B095B">
          <w:pPr>
            <w:spacing w:before="0" w:after="0"/>
            <w:rPr>
              <w:rFonts w:ascii="Helvetica" w:hAnsi="Helvetica" w:cs="Helvetica"/>
              <w:sz w:val="16"/>
              <w:szCs w:val="16"/>
            </w:rPr>
          </w:pPr>
          <w:r>
            <w:rPr>
              <w:rFonts w:ascii="Helvetica" w:hAnsi="Helvetica" w:cs="Helvetica"/>
              <w:sz w:val="16"/>
              <w:szCs w:val="16"/>
            </w:rPr>
            <w:t>notification</w:t>
          </w:r>
        </w:p>
      </w:tc>
      <w:tc>
        <w:tcPr>
          <w:tcW w:w="1600" w:type="dxa"/>
          <w:tcBorders>
            <w:top w:val="single" w:sz="6" w:space="0" w:color="auto"/>
            <w:left w:val="nil"/>
            <w:bottom w:val="single" w:sz="2" w:space="0" w:color="auto"/>
            <w:right w:val="nil"/>
          </w:tcBorders>
        </w:tcPr>
        <w:p w14:paraId="0C537FF4" w14:textId="77777777" w:rsidR="00EE6DFE" w:rsidRDefault="007B095B">
          <w:pPr>
            <w:spacing w:before="200" w:after="0"/>
            <w:rPr>
              <w:rFonts w:ascii="Helvetica" w:hAnsi="Helvetica" w:cs="Helvetica"/>
              <w:sz w:val="16"/>
              <w:szCs w:val="16"/>
            </w:rPr>
          </w:pPr>
          <w:r>
            <w:rPr>
              <w:rFonts w:ascii="Helvetica" w:hAnsi="Helvetica" w:cs="Helvetica"/>
              <w:sz w:val="16"/>
              <w:szCs w:val="16"/>
            </w:rPr>
            <w:t>Commencement</w:t>
          </w:r>
        </w:p>
      </w:tc>
      <w:tc>
        <w:tcPr>
          <w:tcW w:w="1000" w:type="dxa"/>
          <w:tcBorders>
            <w:top w:val="single" w:sz="6" w:space="0" w:color="auto"/>
            <w:left w:val="nil"/>
            <w:bottom w:val="single" w:sz="2" w:space="0" w:color="auto"/>
            <w:right w:val="nil"/>
          </w:tcBorders>
        </w:tcPr>
        <w:p w14:paraId="7A607AAB" w14:textId="77777777" w:rsidR="00EE6DFE" w:rsidRDefault="007B095B">
          <w:pPr>
            <w:spacing w:before="100" w:after="100"/>
            <w:jc w:val="right"/>
            <w:rPr>
              <w:rFonts w:ascii="Helvetica" w:hAnsi="Helvetica" w:cs="Helvetica"/>
              <w:sz w:val="16"/>
              <w:szCs w:val="16"/>
            </w:rPr>
          </w:pPr>
          <w:r>
            <w:rPr>
              <w:rFonts w:ascii="Helvetica" w:hAnsi="Helvetica" w:cs="Helvetica"/>
              <w:sz w:val="16"/>
              <w:szCs w:val="16"/>
            </w:rPr>
            <w:t>Transitional provisions</w:t>
          </w:r>
        </w:p>
      </w:tc>
    </w:tr>
  </w:tbl>
  <w:p w14:paraId="0AD29EF8" w14:textId="77777777" w:rsidR="00EE6DFE" w:rsidRDefault="00EE6DFE">
    <w:pPr>
      <w:widowControl w:val="0"/>
      <w:tabs>
        <w:tab w:val="left" w:pos="1660"/>
        <w:tab w:val="right" w:pos="7180"/>
      </w:tabs>
      <w:spacing w:before="0" w:after="0"/>
      <w:rPr>
        <w:sz w:val="12"/>
        <w:szCs w:val="1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8D63" w14:textId="77777777" w:rsidR="00EE6DFE" w:rsidRDefault="007B095B">
    <w:pPr>
      <w:widowControl w:val="0"/>
      <w:tabs>
        <w:tab w:val="center" w:pos="3600"/>
        <w:tab w:val="right" w:pos="7180"/>
      </w:tabs>
      <w:jc w:val="center"/>
      <w:rPr>
        <w:sz w:val="20"/>
        <w:szCs w:val="20"/>
      </w:rPr>
    </w:pPr>
    <w:r>
      <w:rPr>
        <w:i/>
        <w:iCs/>
        <w:sz w:val="20"/>
        <w:szCs w:val="20"/>
      </w:rPr>
      <w:t>Act 199</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D7A1" w14:textId="77777777" w:rsidR="00EE6DFE" w:rsidRDefault="00EE6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DAAE" w14:textId="77777777" w:rsidR="008E2E9A" w:rsidRDefault="008E2E9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6EA3" w14:textId="0D24A98A" w:rsidR="00EE6DFE" w:rsidRDefault="00FE78C1">
    <w:pPr>
      <w:pStyle w:val="Billheader"/>
    </w:pPr>
    <w:fldSimple w:instr=" TITLE \* MERGEFORMAT ">
      <w:r w:rsidR="008E2E9A">
        <w:t>CABINET-IN-CONFIDENCE</w:t>
      </w:r>
    </w:fldSimple>
    <w:r w:rsidR="007B095B">
      <w:t xml:space="preserve"> </w:t>
    </w:r>
    <w:r w:rsidR="007B095B">
      <w:fldChar w:fldCharType="begin"/>
    </w:r>
    <w:r w:rsidR="007B095B">
      <w:instrText xml:space="preserve"> SUBJECT \* MERGEFORMAT </w:instrText>
    </w:r>
    <w:r w:rsidR="007B095B">
      <w:fldChar w:fldCharType="end"/>
    </w:r>
    <w:r w:rsidR="007B095B">
      <w:t xml:space="preserve">     No    , 2000</w:t>
    </w:r>
  </w:p>
  <w:p w14:paraId="5329308A" w14:textId="77777777" w:rsidR="00EE6DFE" w:rsidRDefault="007B095B">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D13E" w14:textId="77777777" w:rsidR="00EE6DFE" w:rsidRDefault="00EE6D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4FFD" w14:textId="77777777" w:rsidR="008E2E9A" w:rsidRDefault="008E2E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FDBA" w14:textId="77777777" w:rsidR="00EE6DFE" w:rsidRDefault="007B095B">
    <w:pPr>
      <w:widowControl w:val="0"/>
      <w:tabs>
        <w:tab w:val="center" w:pos="3600"/>
        <w:tab w:val="right" w:pos="7180"/>
      </w:tabs>
      <w:jc w:val="center"/>
      <w:rPr>
        <w:sz w:val="20"/>
        <w:szCs w:val="20"/>
      </w:rPr>
    </w:pPr>
    <w:r>
      <w:rPr>
        <w:i/>
        <w:iCs/>
        <w:sz w:val="20"/>
        <w:szCs w:val="20"/>
      </w:rPr>
      <w:t>Cultural Facilities Corporation Act 1997</w:t>
    </w:r>
  </w:p>
  <w:p w14:paraId="37BFC986" w14:textId="77777777" w:rsidR="00EE6DFE" w:rsidRDefault="007B095B">
    <w:pPr>
      <w:spacing w:before="40" w:after="20"/>
      <w:jc w:val="center"/>
      <w:rPr>
        <w:color w:val="000000"/>
        <w:sz w:val="20"/>
        <w:szCs w:val="20"/>
      </w:rPr>
    </w:pPr>
    <w:r>
      <w:rPr>
        <w:b/>
        <w:bCs/>
        <w:color w:val="000000"/>
        <w:sz w:val="20"/>
        <w:szCs w:val="20"/>
      </w:rPr>
      <w:t>CONTENTS</w:t>
    </w:r>
    <w:r>
      <w:rPr>
        <w:color w:val="000000"/>
        <w:sz w:val="20"/>
        <w:szCs w:val="20"/>
      </w:rPr>
      <w:t>—continued</w:t>
    </w:r>
  </w:p>
  <w:p w14:paraId="53A2E462" w14:textId="77777777" w:rsidR="00EE6DFE" w:rsidRDefault="007B095B">
    <w:pPr>
      <w:pStyle w:val="N-9pt"/>
      <w:tabs>
        <w:tab w:val="left" w:pos="6800"/>
        <w:tab w:val="left" w:leader="dot" w:pos="6900"/>
      </w:tabs>
      <w:rPr>
        <w:color w:val="000000"/>
      </w:rPr>
    </w:pPr>
    <w:r>
      <w:rPr>
        <w:color w:val="000000"/>
      </w:rPr>
      <w:tab/>
      <w:t xml:space="preserve">Page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4809" w14:textId="77777777" w:rsidR="00EE6DFE" w:rsidRDefault="00EE6DFE">
    <w:pPr>
      <w:widowControl w:val="0"/>
      <w:tabs>
        <w:tab w:val="left" w:pos="1600"/>
        <w:tab w:val="right" w:pos="7180"/>
      </w:tabs>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DC96" w14:textId="77777777" w:rsidR="00EE6DFE" w:rsidRDefault="007B095B">
    <w:pPr>
      <w:widowControl w:val="0"/>
      <w:tabs>
        <w:tab w:val="center" w:pos="3600"/>
        <w:tab w:val="right" w:pos="7180"/>
      </w:tabs>
      <w:jc w:val="center"/>
      <w:rPr>
        <w:sz w:val="20"/>
        <w:szCs w:val="20"/>
      </w:rPr>
    </w:pPr>
    <w:r>
      <w:rPr>
        <w:i/>
        <w:iCs/>
        <w:sz w:val="20"/>
        <w:szCs w:val="20"/>
      </w:rPr>
      <w:t>Cultural Facilities Corporation Act 1997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7BE8" w14:textId="77777777" w:rsidR="00EE6DFE" w:rsidRDefault="00EE6DFE">
    <w:pPr>
      <w:widowControl w:val="0"/>
      <w:tabs>
        <w:tab w:val="left" w:pos="3080"/>
      </w:tabs>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4FE6" w14:textId="77777777" w:rsidR="00EE6DFE" w:rsidRDefault="007B095B">
    <w:pPr>
      <w:widowControl w:val="0"/>
      <w:tabs>
        <w:tab w:val="center" w:pos="3600"/>
        <w:tab w:val="right" w:pos="7180"/>
      </w:tabs>
      <w:jc w:val="center"/>
      <w:rPr>
        <w:sz w:val="20"/>
        <w:szCs w:val="20"/>
      </w:rPr>
    </w:pPr>
    <w:r>
      <w:rPr>
        <w:i/>
        <w:iCs/>
        <w:sz w:val="20"/>
        <w:szCs w:val="20"/>
      </w:rPr>
      <w:t>Cultural Facilities Corporation Act 1997</w:t>
    </w:r>
  </w:p>
  <w:p w14:paraId="5868F21C" w14:textId="77777777" w:rsidR="00EE6DFE" w:rsidRDefault="007B095B">
    <w:pPr>
      <w:widowControl w:val="0"/>
      <w:tabs>
        <w:tab w:val="center" w:pos="3600"/>
        <w:tab w:val="right" w:pos="7180"/>
      </w:tabs>
      <w:jc w:val="center"/>
    </w:pPr>
    <w:r>
      <w:rPr>
        <w:b/>
        <w:bCs/>
      </w:rPr>
      <w:t>SCHEDULE 2</w:t>
    </w:r>
    <w:r>
      <w:t>—continued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6D56" w14:textId="77777777" w:rsidR="00EE6DFE" w:rsidRDefault="007B095B">
    <w:pPr>
      <w:widowControl w:val="0"/>
      <w:tabs>
        <w:tab w:val="center" w:pos="3600"/>
        <w:tab w:val="right" w:pos="7180"/>
      </w:tabs>
      <w:jc w:val="center"/>
      <w:rPr>
        <w:sz w:val="20"/>
        <w:szCs w:val="20"/>
      </w:rPr>
    </w:pPr>
    <w:r>
      <w:rPr>
        <w:i/>
        <w:iCs/>
        <w:sz w:val="20"/>
        <w:szCs w:val="20"/>
      </w:rPr>
      <w:t>Cultural Facilities Corporation Act 1997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FFFFFFFF"/>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FFFFFFFF"/>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FFFFFFFF"/>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FFFFFFFF"/>
    <w:lvl w:ilvl="0">
      <w:start w:val="1"/>
      <w:numFmt w:val="bullet"/>
      <w:pStyle w:val="ListBullet3"/>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FFFFFFF"/>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FFFFFFF"/>
    <w:lvl w:ilvl="0">
      <w:start w:val="1"/>
      <w:numFmt w:val="bullet"/>
      <w:pStyle w:val="List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FFFFFFFF"/>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62475A"/>
    <w:multiLevelType w:val="multilevel"/>
    <w:tmpl w:val="FFFFFFFF"/>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3CF0E12"/>
    <w:multiLevelType w:val="multilevel"/>
    <w:tmpl w:val="FFFFFFFF"/>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9E325CC"/>
    <w:multiLevelType w:val="multilevel"/>
    <w:tmpl w:val="FFFFFFFF"/>
    <w:name w:val="Main"/>
    <w:lvl w:ilvl="0">
      <w:start w:val="1"/>
      <w:numFmt w:val="decimal"/>
      <w:pStyle w:val="ListNumber4"/>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8639AD"/>
    <w:multiLevelType w:val="multilevel"/>
    <w:tmpl w:val="FFFFFFFF"/>
    <w:name w:val="Lower"/>
    <w:lvl w:ilvl="0">
      <w:start w:val="1"/>
      <w:numFmt w:val="decimal"/>
      <w:pStyle w:val="ListNumber5"/>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12859685">
    <w:abstractNumId w:val="9"/>
  </w:num>
  <w:num w:numId="2" w16cid:durableId="1472480310">
    <w:abstractNumId w:val="7"/>
  </w:num>
  <w:num w:numId="3" w16cid:durableId="903488035">
    <w:abstractNumId w:val="6"/>
  </w:num>
  <w:num w:numId="4" w16cid:durableId="1824617938">
    <w:abstractNumId w:val="5"/>
  </w:num>
  <w:num w:numId="5" w16cid:durableId="478809795">
    <w:abstractNumId w:val="4"/>
  </w:num>
  <w:num w:numId="6" w16cid:durableId="177240192">
    <w:abstractNumId w:val="8"/>
  </w:num>
  <w:num w:numId="7" w16cid:durableId="877861065">
    <w:abstractNumId w:val="3"/>
  </w:num>
  <w:num w:numId="8" w16cid:durableId="392627483">
    <w:abstractNumId w:val="2"/>
  </w:num>
  <w:num w:numId="9" w16cid:durableId="151679433">
    <w:abstractNumId w:val="1"/>
  </w:num>
  <w:num w:numId="10" w16cid:durableId="1269314205">
    <w:abstractNumId w:val="0"/>
  </w:num>
  <w:num w:numId="11" w16cid:durableId="2029871677">
    <w:abstractNumId w:val="9"/>
  </w:num>
  <w:num w:numId="12" w16cid:durableId="193621123">
    <w:abstractNumId w:val="7"/>
  </w:num>
  <w:num w:numId="13" w16cid:durableId="683947197">
    <w:abstractNumId w:val="6"/>
  </w:num>
  <w:num w:numId="14" w16cid:durableId="1904639158">
    <w:abstractNumId w:val="5"/>
  </w:num>
  <w:num w:numId="15" w16cid:durableId="394162188">
    <w:abstractNumId w:val="4"/>
  </w:num>
  <w:num w:numId="16" w16cid:durableId="1592278742">
    <w:abstractNumId w:val="8"/>
  </w:num>
  <w:num w:numId="17" w16cid:durableId="1340547755">
    <w:abstractNumId w:val="3"/>
  </w:num>
  <w:num w:numId="18" w16cid:durableId="1101529552">
    <w:abstractNumId w:val="2"/>
  </w:num>
  <w:num w:numId="19" w16cid:durableId="958221574">
    <w:abstractNumId w:val="1"/>
  </w:num>
  <w:num w:numId="20" w16cid:durableId="366688455">
    <w:abstractNumId w:val="0"/>
  </w:num>
  <w:num w:numId="21" w16cid:durableId="2084720588">
    <w:abstractNumId w:val="13"/>
  </w:num>
  <w:num w:numId="22" w16cid:durableId="255213930">
    <w:abstractNumId w:val="14"/>
  </w:num>
  <w:num w:numId="23" w16cid:durableId="1250577200">
    <w:abstractNumId w:val="9"/>
  </w:num>
  <w:num w:numId="24" w16cid:durableId="850754942">
    <w:abstractNumId w:val="7"/>
  </w:num>
  <w:num w:numId="25" w16cid:durableId="532033875">
    <w:abstractNumId w:val="6"/>
  </w:num>
  <w:num w:numId="26" w16cid:durableId="134568017">
    <w:abstractNumId w:val="5"/>
  </w:num>
  <w:num w:numId="27" w16cid:durableId="1952664120">
    <w:abstractNumId w:val="4"/>
  </w:num>
  <w:num w:numId="28" w16cid:durableId="480388740">
    <w:abstractNumId w:val="8"/>
  </w:num>
  <w:num w:numId="29" w16cid:durableId="1489130409">
    <w:abstractNumId w:val="3"/>
  </w:num>
  <w:num w:numId="30" w16cid:durableId="1056666257">
    <w:abstractNumId w:val="2"/>
  </w:num>
  <w:num w:numId="31" w16cid:durableId="2034528335">
    <w:abstractNumId w:val="1"/>
  </w:num>
  <w:num w:numId="32" w16cid:durableId="1249971183">
    <w:abstractNumId w:val="0"/>
  </w:num>
  <w:num w:numId="33" w16cid:durableId="191766325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4" w16cid:durableId="209396856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35" w16cid:durableId="1310742105">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36" w16cid:durableId="1421293888">
    <w:abstractNumId w:val="10"/>
  </w:num>
  <w:num w:numId="37" w16cid:durableId="12057494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5B"/>
    <w:rsid w:val="000B3FC9"/>
    <w:rsid w:val="001A56EF"/>
    <w:rsid w:val="00290150"/>
    <w:rsid w:val="00443808"/>
    <w:rsid w:val="007B095B"/>
    <w:rsid w:val="0086779E"/>
    <w:rsid w:val="008E2E9A"/>
    <w:rsid w:val="00D903B1"/>
    <w:rsid w:val="00D91990"/>
    <w:rsid w:val="00E24DC0"/>
    <w:rsid w:val="00EE6DFE"/>
    <w:rsid w:val="00FE78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17998"/>
  <w14:defaultImageDpi w14:val="96"/>
  <w15:docId w15:val="{8D70F5A9-9C5E-4113-90A0-C580C5F9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0"/>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before="80" w:after="60" w:line="240" w:lineRule="auto"/>
      <w:jc w:val="both"/>
    </w:pPr>
    <w:rPr>
      <w:rFonts w:ascii="Times New Roman" w:hAnsi="Times New Roman" w:cs="Times New Roman"/>
      <w:sz w:val="24"/>
      <w:szCs w:val="24"/>
    </w:rPr>
  </w:style>
  <w:style w:type="paragraph" w:styleId="Heading1">
    <w:name w:val="heading 1"/>
    <w:aliases w:val="h1"/>
    <w:basedOn w:val="Normal"/>
    <w:next w:val="Normal"/>
    <w:link w:val="Heading1Char"/>
    <w:uiPriority w:val="99"/>
    <w:qFormat/>
    <w:pPr>
      <w:keepNext/>
      <w:spacing w:before="240"/>
      <w:outlineLvl w:val="0"/>
    </w:pPr>
    <w:rPr>
      <w:rFonts w:ascii="Arial" w:hAnsi="Arial" w:cs="Arial"/>
      <w:b/>
      <w:bCs/>
      <w:kern w:val="28"/>
      <w:sz w:val="28"/>
      <w:szCs w:val="28"/>
    </w:rPr>
  </w:style>
  <w:style w:type="paragraph" w:styleId="Heading2">
    <w:name w:val="heading 2"/>
    <w:aliases w:val="h2"/>
    <w:basedOn w:val="Normal"/>
    <w:next w:val="Normal"/>
    <w:link w:val="Heading2Char"/>
    <w:uiPriority w:val="99"/>
    <w:qFormat/>
    <w:pPr>
      <w:keepNext/>
      <w:spacing w:before="240"/>
      <w:outlineLvl w:val="1"/>
    </w:pPr>
    <w:rPr>
      <w:rFonts w:ascii="Arial" w:hAnsi="Arial" w:cs="Arial"/>
      <w:b/>
      <w:bCs/>
      <w:i/>
      <w:iCs/>
    </w:rPr>
  </w:style>
  <w:style w:type="paragraph" w:styleId="Heading3">
    <w:name w:val="heading 3"/>
    <w:aliases w:val="A H3 sec,H3"/>
    <w:basedOn w:val="BillBasic"/>
    <w:next w:val="Normal"/>
    <w:link w:val="Heading3Char"/>
    <w:uiPriority w:val="99"/>
    <w:qFormat/>
    <w:pPr>
      <w:keepNext/>
      <w:spacing w:before="180"/>
      <w:ind w:left="700" w:hanging="700"/>
      <w:outlineLvl w:val="2"/>
    </w:pPr>
    <w:rPr>
      <w:b/>
      <w:bCs/>
    </w:rPr>
  </w:style>
  <w:style w:type="paragraph" w:styleId="Heading4">
    <w:name w:val="heading 4"/>
    <w:basedOn w:val="Normal"/>
    <w:next w:val="Normal"/>
    <w:link w:val="Heading4Char"/>
    <w:uiPriority w:val="99"/>
    <w:qFormat/>
    <w:pPr>
      <w:keepNext/>
      <w:spacing w:before="240"/>
      <w:outlineLvl w:val="3"/>
    </w:pPr>
    <w:rPr>
      <w:rFonts w:ascii="Arial" w:hAnsi="Arial" w:cs="Arial"/>
      <w:b/>
      <w:bCs/>
    </w:rPr>
  </w:style>
  <w:style w:type="paragraph" w:styleId="Heading5">
    <w:name w:val="heading 5"/>
    <w:basedOn w:val="Normal"/>
    <w:next w:val="Normal"/>
    <w:link w:val="Heading5Char"/>
    <w:uiPriority w:val="99"/>
    <w:qFormat/>
    <w:pPr>
      <w:spacing w:before="240"/>
      <w:outlineLvl w:val="4"/>
    </w:pPr>
    <w:rPr>
      <w:sz w:val="22"/>
      <w:szCs w:val="22"/>
    </w:rPr>
  </w:style>
  <w:style w:type="paragraph" w:styleId="Heading6">
    <w:name w:val="heading 6"/>
    <w:basedOn w:val="Normal"/>
    <w:next w:val="Normal"/>
    <w:link w:val="Heading6Char"/>
    <w:uiPriority w:val="99"/>
    <w:qFormat/>
    <w:pPr>
      <w:spacing w:before="240"/>
      <w:outlineLvl w:val="5"/>
    </w:pPr>
    <w:rPr>
      <w:i/>
      <w:iCs/>
      <w:sz w:val="22"/>
      <w:szCs w:val="22"/>
    </w:rPr>
  </w:style>
  <w:style w:type="paragraph" w:styleId="Heading7">
    <w:name w:val="heading 7"/>
    <w:basedOn w:val="Normal"/>
    <w:next w:val="Normal"/>
    <w:link w:val="Heading7Char"/>
    <w:uiPriority w:val="99"/>
    <w:qFormat/>
    <w:pPr>
      <w:spacing w:before="240"/>
      <w:outlineLvl w:val="6"/>
    </w:pPr>
    <w:rPr>
      <w:rFonts w:ascii="Arial" w:hAnsi="Arial" w:cs="Arial"/>
    </w:rPr>
  </w:style>
  <w:style w:type="paragraph" w:styleId="Heading8">
    <w:name w:val="heading 8"/>
    <w:basedOn w:val="Normal"/>
    <w:next w:val="Normal"/>
    <w:link w:val="Heading8Char"/>
    <w:uiPriority w:val="99"/>
    <w:qFormat/>
    <w:pPr>
      <w:tabs>
        <w:tab w:val="num" w:pos="5400"/>
      </w:tabs>
      <w:spacing w:before="240"/>
      <w:ind w:left="5040"/>
      <w:outlineLvl w:val="7"/>
    </w:pPr>
    <w:rPr>
      <w:rFonts w:ascii="Arial" w:hAnsi="Arial" w:cs="Arial"/>
      <w:i/>
      <w:iCs/>
    </w:rPr>
  </w:style>
  <w:style w:type="paragraph" w:styleId="Heading9">
    <w:name w:val="heading 9"/>
    <w:basedOn w:val="Normal"/>
    <w:next w:val="Normal"/>
    <w:link w:val="Heading9Char"/>
    <w:uiPriority w:val="99"/>
    <w:qFormat/>
    <w:pPr>
      <w:tabs>
        <w:tab w:val="num" w:pos="6480"/>
      </w:tabs>
      <w:spacing w:before="240"/>
      <w:ind w:left="57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aliases w:val="A H3 sec Char,H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customStyle="1" w:styleId="AH1Part">
    <w:name w:val="A H1 Part"/>
    <w:basedOn w:val="BillBasic"/>
    <w:next w:val="Normal"/>
    <w:uiPriority w:val="99"/>
    <w:pPr>
      <w:keepNext/>
      <w:spacing w:before="320"/>
      <w:jc w:val="center"/>
      <w:outlineLvl w:val="0"/>
    </w:pPr>
    <w:rPr>
      <w:b/>
      <w:bCs/>
      <w:caps/>
    </w:rPr>
  </w:style>
  <w:style w:type="paragraph" w:customStyle="1" w:styleId="BillBasic">
    <w:name w:val="Bill Basic"/>
    <w:uiPriority w:val="99"/>
    <w:pPr>
      <w:autoSpaceDE w:val="0"/>
      <w:autoSpaceDN w:val="0"/>
      <w:spacing w:before="80" w:after="60" w:line="240" w:lineRule="auto"/>
      <w:jc w:val="both"/>
    </w:pPr>
    <w:rPr>
      <w:rFonts w:ascii="Times New Roman" w:hAnsi="Times New Roman" w:cs="Times New Roman"/>
      <w:sz w:val="24"/>
      <w:szCs w:val="24"/>
    </w:rPr>
  </w:style>
  <w:style w:type="paragraph" w:customStyle="1" w:styleId="AH2Div">
    <w:name w:val="A H2 Div"/>
    <w:basedOn w:val="BillBasic"/>
    <w:next w:val="Normal"/>
    <w:uiPriority w:val="99"/>
    <w:pPr>
      <w:keepNext/>
      <w:spacing w:before="180"/>
      <w:jc w:val="center"/>
      <w:outlineLvl w:val="2"/>
    </w:pPr>
    <w:rPr>
      <w:b/>
      <w:bCs/>
      <w:i/>
      <w:iCs/>
    </w:rPr>
  </w:style>
  <w:style w:type="paragraph" w:customStyle="1" w:styleId="Amain">
    <w:name w:val="A main"/>
    <w:basedOn w:val="BillBasic"/>
    <w:uiPriority w:val="99"/>
    <w:pPr>
      <w:tabs>
        <w:tab w:val="left" w:pos="700"/>
      </w:tabs>
    </w:pPr>
  </w:style>
  <w:style w:type="paragraph" w:customStyle="1" w:styleId="Amainreturn">
    <w:name w:val="A main return"/>
    <w:basedOn w:val="BillBasic"/>
    <w:next w:val="Amain"/>
    <w:uiPriority w:val="99"/>
  </w:style>
  <w:style w:type="paragraph" w:customStyle="1" w:styleId="Apara">
    <w:name w:val="A para"/>
    <w:aliases w:val="a ind,ai,a indent"/>
    <w:basedOn w:val="BillBasic"/>
    <w:uiPriority w:val="99"/>
    <w:pPr>
      <w:tabs>
        <w:tab w:val="right" w:pos="700"/>
      </w:tabs>
      <w:ind w:left="900" w:hanging="900"/>
    </w:pPr>
  </w:style>
  <w:style w:type="paragraph" w:customStyle="1" w:styleId="Asubpara">
    <w:name w:val="A subpara"/>
    <w:basedOn w:val="BillBasic"/>
    <w:uiPriority w:val="99"/>
    <w:pPr>
      <w:tabs>
        <w:tab w:val="right" w:pos="1340"/>
      </w:tabs>
      <w:ind w:left="1540" w:hanging="1540"/>
    </w:pPr>
  </w:style>
  <w:style w:type="paragraph" w:customStyle="1" w:styleId="Asubsubpara">
    <w:name w:val="A subsubpara"/>
    <w:basedOn w:val="BillBasic"/>
    <w:uiPriority w:val="99"/>
    <w:pPr>
      <w:tabs>
        <w:tab w:val="right" w:pos="1980"/>
      </w:tabs>
      <w:ind w:left="2180" w:hanging="2180"/>
    </w:pPr>
  </w:style>
  <w:style w:type="paragraph" w:customStyle="1" w:styleId="aDef">
    <w:name w:val="aDef"/>
    <w:basedOn w:val="BillBasic"/>
    <w:uiPriority w:val="99"/>
    <w:pPr>
      <w:ind w:left="900" w:hanging="500"/>
    </w:pPr>
  </w:style>
  <w:style w:type="paragraph" w:customStyle="1" w:styleId="aExamhead">
    <w:name w:val="aExam head"/>
    <w:basedOn w:val="BillBasic"/>
    <w:next w:val="Normal"/>
    <w:uiPriority w:val="99"/>
    <w:pPr>
      <w:keepNext/>
    </w:pPr>
    <w:rPr>
      <w:i/>
      <w:iCs/>
    </w:rPr>
  </w:style>
  <w:style w:type="paragraph" w:customStyle="1" w:styleId="aNote">
    <w:name w:val="aNote"/>
    <w:basedOn w:val="BillBasic"/>
    <w:uiPriority w:val="99"/>
    <w:pPr>
      <w:tabs>
        <w:tab w:val="left" w:pos="700"/>
      </w:tabs>
    </w:pPr>
    <w:rPr>
      <w:sz w:val="20"/>
      <w:szCs w:val="20"/>
    </w:rPr>
  </w:style>
  <w:style w:type="paragraph" w:customStyle="1" w:styleId="BillField">
    <w:name w:val="BillField"/>
    <w:basedOn w:val="Amain"/>
    <w:uiPriority w:val="99"/>
  </w:style>
  <w:style w:type="paragraph" w:customStyle="1" w:styleId="Billfooter">
    <w:name w:val="Billfooter"/>
    <w:basedOn w:val="BillBasic"/>
    <w:uiPriority w:val="99"/>
    <w:pPr>
      <w:tabs>
        <w:tab w:val="right" w:pos="7200"/>
      </w:tabs>
      <w:spacing w:before="0" w:after="0"/>
    </w:pPr>
    <w:rPr>
      <w:sz w:val="18"/>
      <w:szCs w:val="18"/>
    </w:rPr>
  </w:style>
  <w:style w:type="paragraph" w:customStyle="1" w:styleId="Billheader">
    <w:name w:val="Billheader"/>
    <w:basedOn w:val="BillBasic"/>
    <w:uiPriority w:val="99"/>
    <w:pPr>
      <w:tabs>
        <w:tab w:val="center" w:pos="3600"/>
        <w:tab w:val="right" w:pos="7200"/>
      </w:tabs>
      <w:jc w:val="center"/>
    </w:pPr>
    <w:rPr>
      <w:i/>
      <w:iCs/>
      <w:sz w:val="20"/>
      <w:szCs w:val="20"/>
    </w:rPr>
  </w:style>
  <w:style w:type="paragraph" w:customStyle="1" w:styleId="Billname">
    <w:name w:val="Billname"/>
    <w:basedOn w:val="BillBasic"/>
    <w:uiPriority w:val="99"/>
    <w:pPr>
      <w:spacing w:before="1220" w:after="100"/>
      <w:jc w:val="center"/>
    </w:pPr>
    <w:rPr>
      <w:b/>
      <w:bCs/>
      <w:sz w:val="36"/>
      <w:szCs w:val="36"/>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rPr>
  </w:style>
  <w:style w:type="paragraph" w:customStyle="1" w:styleId="Comment">
    <w:name w:val="Comment"/>
    <w:basedOn w:val="BillBasic"/>
    <w:uiPriority w:val="99"/>
    <w:pPr>
      <w:tabs>
        <w:tab w:val="left" w:pos="1400"/>
      </w:tabs>
      <w:ind w:left="900"/>
      <w:jc w:val="left"/>
    </w:pPr>
    <w:rPr>
      <w:b/>
      <w:bCs/>
      <w:sz w:val="18"/>
      <w:szCs w:val="18"/>
    </w:rPr>
  </w:style>
  <w:style w:type="paragraph" w:customStyle="1" w:styleId="Endnote1">
    <w:name w:val="Endnote1"/>
    <w:basedOn w:val="BillBasic"/>
    <w:uiPriority w:val="99"/>
    <w:pPr>
      <w:keepNext/>
      <w:tabs>
        <w:tab w:val="left" w:pos="400"/>
      </w:tabs>
      <w:spacing w:before="0" w:after="160"/>
      <w:jc w:val="left"/>
    </w:pPr>
    <w:rPr>
      <w:rFonts w:ascii="Arial" w:hAnsi="Arial" w:cs="Arial"/>
      <w:b/>
      <w:bCs/>
      <w:caps/>
      <w:sz w:val="18"/>
      <w:szCs w:val="18"/>
    </w:rPr>
  </w:style>
  <w:style w:type="paragraph" w:customStyle="1" w:styleId="Endnote2">
    <w:name w:val="Endnote2"/>
    <w:basedOn w:val="BillBasic"/>
    <w:uiPriority w:val="99"/>
    <w:pPr>
      <w:keepNext/>
      <w:tabs>
        <w:tab w:val="left" w:pos="240"/>
      </w:tabs>
      <w:spacing w:before="160" w:after="80"/>
      <w:jc w:val="left"/>
    </w:pPr>
    <w:rPr>
      <w:rFonts w:ascii="Arial" w:hAnsi="Arial" w:cs="Arial"/>
      <w:b/>
      <w:bCs/>
      <w:sz w:val="18"/>
      <w:szCs w:val="18"/>
    </w:rPr>
  </w:style>
  <w:style w:type="paragraph" w:customStyle="1" w:styleId="IH4Part">
    <w:name w:val="I H4 Part"/>
    <w:basedOn w:val="AH1Part"/>
    <w:uiPriority w:val="99"/>
  </w:style>
  <w:style w:type="paragraph" w:customStyle="1" w:styleId="IH5Div">
    <w:name w:val="I H5 Div"/>
    <w:basedOn w:val="AH2Div"/>
    <w:uiPriority w:val="99"/>
  </w:style>
  <w:style w:type="paragraph" w:customStyle="1" w:styleId="IH6sec">
    <w:name w:val="I H6 sec"/>
    <w:basedOn w:val="Heading3"/>
    <w:next w:val="Amain"/>
    <w:uiPriority w:val="99"/>
    <w:pPr>
      <w:spacing w:after="0"/>
      <w:jc w:val="left"/>
      <w:outlineLvl w:val="4"/>
    </w:pPr>
  </w:style>
  <w:style w:type="paragraph" w:styleId="Index1">
    <w:name w:val="index 1"/>
    <w:basedOn w:val="Normal"/>
    <w:next w:val="Normal"/>
    <w:autoRedefine/>
    <w:uiPriority w:val="99"/>
    <w:pPr>
      <w:ind w:left="240" w:hanging="240"/>
    </w:pPr>
  </w:style>
  <w:style w:type="paragraph" w:customStyle="1" w:styleId="InparaH3sec">
    <w:name w:val="Inpara H3 sec"/>
    <w:basedOn w:val="BillBasic"/>
    <w:uiPriority w:val="99"/>
    <w:pPr>
      <w:ind w:left="1600" w:hanging="700"/>
      <w:jc w:val="left"/>
    </w:pPr>
    <w:rPr>
      <w:b/>
      <w:bCs/>
    </w:rPr>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
    <w:uiPriority w:val="99"/>
    <w:pPr>
      <w:spacing w:before="800"/>
      <w:jc w:val="center"/>
    </w:pPr>
    <w:rPr>
      <w:b/>
      <w:bCs/>
      <w:sz w:val="28"/>
      <w:szCs w:val="28"/>
    </w:rPr>
  </w:style>
  <w:style w:type="paragraph" w:customStyle="1" w:styleId="N-9pt">
    <w:name w:val="N-9pt"/>
    <w:basedOn w:val="BillBasic"/>
    <w:uiPriority w:val="99"/>
    <w:pPr>
      <w:tabs>
        <w:tab w:val="right" w:pos="7200"/>
      </w:tabs>
      <w:spacing w:before="20" w:after="20"/>
    </w:pPr>
    <w:rPr>
      <w:sz w:val="18"/>
      <w:szCs w:val="18"/>
    </w:rPr>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jc w:val="center"/>
    </w:pPr>
    <w:rPr>
      <w:rFonts w:ascii="Arial" w:hAnsi="Arial" w:cs="Arial"/>
      <w:sz w:val="10"/>
      <w:szCs w:val="10"/>
    </w:rPr>
  </w:style>
  <w:style w:type="paragraph" w:customStyle="1" w:styleId="N-TOCheading">
    <w:name w:val="N-TOCheading"/>
    <w:basedOn w:val="BillBasic"/>
    <w:uiPriority w:val="99"/>
    <w:pPr>
      <w:tabs>
        <w:tab w:val="right" w:pos="540"/>
        <w:tab w:val="left" w:pos="1140"/>
      </w:tabs>
      <w:spacing w:before="1000" w:after="20"/>
      <w:jc w:val="center"/>
    </w:pPr>
    <w:rPr>
      <w:b/>
      <w:bCs/>
      <w:sz w:val="20"/>
      <w:szCs w:val="20"/>
    </w:rPr>
  </w:style>
  <w:style w:type="paragraph" w:customStyle="1" w:styleId="Schclauseheading">
    <w:name w:val="Sch clause heading"/>
    <w:basedOn w:val="BillBasic"/>
    <w:next w:val="Amain"/>
    <w:uiPriority w:val="99"/>
    <w:pPr>
      <w:keepNext/>
      <w:spacing w:before="160" w:after="0"/>
      <w:ind w:left="700" w:hanging="700"/>
      <w:jc w:val="left"/>
    </w:pPr>
    <w:rPr>
      <w:b/>
      <w:bCs/>
    </w:rPr>
  </w:style>
  <w:style w:type="paragraph" w:customStyle="1" w:styleId="Sched-heading">
    <w:name w:val="Sched-heading"/>
    <w:basedOn w:val="BillBasic"/>
    <w:next w:val="Normal"/>
    <w:uiPriority w:val="99"/>
    <w:pPr>
      <w:keepNext/>
      <w:tabs>
        <w:tab w:val="center" w:pos="3600"/>
        <w:tab w:val="right" w:pos="7200"/>
      </w:tabs>
    </w:pPr>
    <w:rPr>
      <w:b/>
      <w:bCs/>
    </w:rPr>
  </w:style>
  <w:style w:type="paragraph" w:customStyle="1" w:styleId="Sched-name">
    <w:name w:val="Sched-name"/>
    <w:basedOn w:val="BillBasic"/>
    <w:uiPriority w:val="99"/>
    <w:pPr>
      <w:keepNext/>
      <w:tabs>
        <w:tab w:val="center" w:pos="3600"/>
        <w:tab w:val="right" w:pos="7200"/>
      </w:tabs>
      <w:spacing w:before="160"/>
      <w:jc w:val="left"/>
    </w:pPr>
    <w:rPr>
      <w:caps/>
    </w:rPr>
  </w:style>
  <w:style w:type="paragraph" w:styleId="BlockText">
    <w:name w:val="Block Text"/>
    <w:basedOn w:val="Normal"/>
    <w:uiPriority w:val="99"/>
    <w:pPr>
      <w:spacing w:after="120"/>
      <w:ind w:left="1440" w:right="1440"/>
    </w:p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rPr>
  </w:style>
  <w:style w:type="paragraph" w:styleId="BodyTextFirstIndent">
    <w:name w:val="Body Text First Indent"/>
    <w:basedOn w:val="BlockText"/>
    <w:link w:val="BodyTextFirstIndentChar"/>
    <w:uiPriority w:val="99"/>
    <w:pPr>
      <w:ind w:left="0" w:right="0"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szCs w:val="24"/>
    </w:rPr>
  </w:style>
  <w:style w:type="paragraph" w:styleId="BodyTextFirstIndent2">
    <w:name w:val="Body Text First Indent 2"/>
    <w:basedOn w:val="BodyText"/>
    <w:link w:val="BodyTextFirstIndent2Char"/>
    <w:uiPriority w:val="99"/>
    <w:pPr>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szCs w:val="24"/>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rPr>
  </w:style>
  <w:style w:type="paragraph" w:styleId="Caption">
    <w:name w:val="caption"/>
    <w:basedOn w:val="Normal"/>
    <w:next w:val="Normal"/>
    <w:uiPriority w:val="99"/>
    <w:qFormat/>
    <w:pPr>
      <w:spacing w:before="120" w:after="120"/>
    </w:pPr>
    <w:rPr>
      <w:b/>
      <w:bCs/>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rPr>
      <w:rFonts w:ascii="Times New Roman" w:hAnsi="Times New Roman" w:cs="Times New Roman"/>
      <w:sz w:val="24"/>
      <w:szCs w:val="24"/>
    </w:rPr>
  </w:style>
  <w:style w:type="character" w:styleId="CommentReference">
    <w:name w:val="annotation reference"/>
    <w:basedOn w:val="DefaultParagraphFont"/>
    <w:uiPriority w:val="99"/>
    <w:rPr>
      <w:rFonts w:ascii="Times New Roman" w:hAnsi="Times New Roman" w:cs="Times New Roman"/>
      <w:b/>
      <w:bCs/>
      <w:i/>
      <w:iCs/>
      <w:caps/>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rPr>
      <w:rFonts w:ascii="Times New Roman" w:hAnsi="Times New Roman" w:cs="Times New Roman"/>
      <w:sz w:val="24"/>
      <w:szCs w:val="24"/>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styleId="Emphasis">
    <w:name w:val="Emphasis"/>
    <w:basedOn w:val="DefaultParagraphFont"/>
    <w:uiPriority w:val="99"/>
    <w:qFormat/>
    <w:rPr>
      <w:rFonts w:ascii="Times New Roman" w:hAnsi="Times New Roman" w:cs="Times New Roman"/>
      <w:b/>
      <w:bCs/>
      <w:i/>
      <w:iCs/>
      <w:caps/>
      <w:sz w:val="24"/>
      <w:szCs w:val="24"/>
    </w:rPr>
  </w:style>
  <w:style w:type="character" w:styleId="EndnoteReference">
    <w:name w:val="endnote reference"/>
    <w:basedOn w:val="DefaultParagraphFont"/>
    <w:uiPriority w:val="99"/>
    <w:rPr>
      <w:rFonts w:ascii="Times New Roman" w:hAnsi="Times New Roman" w:cs="Times New Roman"/>
      <w:b/>
      <w:bCs/>
      <w:i/>
      <w:iCs/>
      <w:caps/>
      <w:sz w:val="24"/>
      <w:szCs w:val="24"/>
      <w:vertAlign w:val="superscript"/>
    </w:rPr>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Pr>
      <w:rFonts w:ascii="Arial" w:hAnsi="Arial" w:cs="Arial"/>
    </w:rPr>
  </w:style>
  <w:style w:type="character" w:styleId="FollowedHyperlink">
    <w:name w:val="FollowedHyperlink"/>
    <w:basedOn w:val="DefaultParagraphFont"/>
    <w:uiPriority w:val="99"/>
    <w:rPr>
      <w:rFonts w:ascii="Times New Roman" w:hAnsi="Times New Roman" w:cs="Times New Roman"/>
      <w:b/>
      <w:bCs/>
      <w:i/>
      <w:iCs/>
      <w:caps/>
      <w:color w:val="800080"/>
      <w:sz w:val="24"/>
      <w:szCs w:val="24"/>
      <w:u w:val="single"/>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character" w:styleId="FootnoteReference">
    <w:name w:val="footnote reference"/>
    <w:basedOn w:val="DefaultParagraphFont"/>
    <w:uiPriority w:val="99"/>
    <w:rPr>
      <w:rFonts w:ascii="Times New Roman" w:hAnsi="Times New Roman" w:cs="Times New Roman"/>
      <w:b/>
      <w:bCs/>
      <w:i/>
      <w:iCs/>
      <w:caps/>
      <w:sz w:val="24"/>
      <w:szCs w:val="24"/>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character" w:styleId="Hyperlink">
    <w:name w:val="Hyperlink"/>
    <w:basedOn w:val="DefaultParagraphFont"/>
    <w:uiPriority w:val="99"/>
    <w:rPr>
      <w:rFonts w:ascii="Times New Roman" w:hAnsi="Times New Roman" w:cs="Times New Roman"/>
      <w:b/>
      <w:bCs/>
      <w:i/>
      <w:iCs/>
      <w:caps/>
      <w:color w:val="0000FF"/>
      <w:sz w:val="24"/>
      <w:szCs w:val="24"/>
      <w:u w:val="single"/>
    </w:rPr>
  </w:style>
  <w:style w:type="paragraph" w:styleId="Index2">
    <w:name w:val="index 2"/>
    <w:basedOn w:val="Normal"/>
    <w:next w:val="Normal"/>
    <w:autoRedefine/>
    <w:uiPriority w:val="99"/>
    <w:pPr>
      <w:ind w:left="480" w:hanging="240"/>
    </w:pPr>
  </w:style>
  <w:style w:type="paragraph" w:styleId="Index3">
    <w:name w:val="index 3"/>
    <w:basedOn w:val="Normal"/>
    <w:next w:val="Normal"/>
    <w:autoRedefine/>
    <w:uiPriority w:val="99"/>
    <w:pPr>
      <w:ind w:left="720" w:hanging="240"/>
    </w:pPr>
  </w:style>
  <w:style w:type="paragraph" w:styleId="Index4">
    <w:name w:val="index 4"/>
    <w:basedOn w:val="Normal"/>
    <w:next w:val="Normal"/>
    <w:autoRedefine/>
    <w:uiPriority w:val="99"/>
    <w:pPr>
      <w:ind w:left="960" w:hanging="240"/>
    </w:pPr>
  </w:style>
  <w:style w:type="paragraph" w:styleId="Index5">
    <w:name w:val="index 5"/>
    <w:basedOn w:val="Normal"/>
    <w:next w:val="Normal"/>
    <w:autoRedefine/>
    <w:uiPriority w:val="99"/>
    <w:pPr>
      <w:ind w:left="1200" w:hanging="240"/>
    </w:pPr>
  </w:style>
  <w:style w:type="paragraph" w:styleId="Index6">
    <w:name w:val="index 6"/>
    <w:basedOn w:val="Normal"/>
    <w:next w:val="Normal"/>
    <w:autoRedefine/>
    <w:uiPriority w:val="99"/>
    <w:pPr>
      <w:ind w:left="1440" w:hanging="240"/>
    </w:pPr>
  </w:style>
  <w:style w:type="paragraph" w:styleId="Index7">
    <w:name w:val="index 7"/>
    <w:basedOn w:val="Normal"/>
    <w:next w:val="Normal"/>
    <w:autoRedefine/>
    <w:uiPriority w:val="99"/>
    <w:pPr>
      <w:ind w:left="1680" w:hanging="240"/>
    </w:pPr>
  </w:style>
  <w:style w:type="paragraph" w:styleId="Index8">
    <w:name w:val="index 8"/>
    <w:basedOn w:val="Normal"/>
    <w:next w:val="Normal"/>
    <w:autoRedefine/>
    <w:uiPriority w:val="99"/>
    <w:pPr>
      <w:ind w:left="1920" w:hanging="240"/>
    </w:pPr>
  </w:style>
  <w:style w:type="paragraph" w:styleId="Index9">
    <w:name w:val="index 9"/>
    <w:basedOn w:val="Normal"/>
    <w:next w:val="Normal"/>
    <w:autoRedefine/>
    <w:uiPriority w:val="99"/>
    <w:pPr>
      <w:ind w:left="2160" w:hanging="240"/>
    </w:pPr>
  </w:style>
  <w:style w:type="paragraph" w:styleId="IndexHeading">
    <w:name w:val="index heading"/>
    <w:basedOn w:val="Normal"/>
    <w:next w:val="Index1"/>
    <w:uiPriority w:val="99"/>
    <w:rPr>
      <w:rFonts w:ascii="Arial" w:hAnsi="Arial" w:cs="Arial"/>
      <w:b/>
      <w:bCs/>
    </w:rPr>
  </w:style>
  <w:style w:type="character" w:styleId="LineNumber">
    <w:name w:val="line number"/>
    <w:basedOn w:val="DefaultParagraphFont"/>
    <w:uiPriority w:val="99"/>
    <w:rPr>
      <w:rFonts w:ascii="Arial" w:hAnsi="Arial" w:cs="Arial"/>
      <w:b/>
      <w:bCs/>
      <w:i/>
      <w:iCs/>
      <w:caps/>
      <w:sz w:val="16"/>
      <w:szCs w:val="16"/>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3"/>
      </w:numPr>
      <w:ind w:left="360"/>
    </w:pPr>
  </w:style>
  <w:style w:type="paragraph" w:styleId="ListBullet2">
    <w:name w:val="List Bullet 2"/>
    <w:basedOn w:val="Normal"/>
    <w:autoRedefine/>
    <w:uiPriority w:val="99"/>
    <w:pPr>
      <w:numPr>
        <w:numId w:val="14"/>
      </w:numPr>
      <w:tabs>
        <w:tab w:val="num" w:pos="643"/>
      </w:tabs>
      <w:ind w:left="643"/>
    </w:pPr>
  </w:style>
  <w:style w:type="paragraph" w:styleId="ListBullet3">
    <w:name w:val="List Bullet 3"/>
    <w:basedOn w:val="Normal"/>
    <w:autoRedefine/>
    <w:uiPriority w:val="99"/>
    <w:pPr>
      <w:numPr>
        <w:numId w:val="15"/>
      </w:numPr>
      <w:tabs>
        <w:tab w:val="num" w:pos="926"/>
      </w:tabs>
      <w:ind w:left="926"/>
    </w:pPr>
  </w:style>
  <w:style w:type="paragraph" w:styleId="ListBullet4">
    <w:name w:val="List Bullet 4"/>
    <w:basedOn w:val="Normal"/>
    <w:autoRedefine/>
    <w:uiPriority w:val="99"/>
    <w:pPr>
      <w:numPr>
        <w:numId w:val="16"/>
      </w:numPr>
      <w:tabs>
        <w:tab w:val="clear" w:pos="360"/>
        <w:tab w:val="num" w:pos="1209"/>
      </w:tabs>
      <w:ind w:left="1209"/>
    </w:pPr>
  </w:style>
  <w:style w:type="paragraph" w:styleId="ListBullet5">
    <w:name w:val="List Bullet 5"/>
    <w:basedOn w:val="Normal"/>
    <w:autoRedefine/>
    <w:uiPriority w:val="99"/>
    <w:pPr>
      <w:numPr>
        <w:numId w:val="17"/>
      </w:numPr>
      <w:tabs>
        <w:tab w:val="num" w:pos="1492"/>
      </w:tabs>
      <w:ind w:left="1492"/>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18"/>
      </w:numPr>
      <w:ind w:left="360"/>
    </w:pPr>
  </w:style>
  <w:style w:type="paragraph" w:styleId="ListNumber2">
    <w:name w:val="List Number 2"/>
    <w:basedOn w:val="Normal"/>
    <w:uiPriority w:val="99"/>
    <w:pPr>
      <w:numPr>
        <w:numId w:val="19"/>
      </w:numPr>
      <w:tabs>
        <w:tab w:val="num" w:pos="643"/>
      </w:tabs>
      <w:ind w:left="643"/>
    </w:pPr>
  </w:style>
  <w:style w:type="paragraph" w:styleId="ListNumber3">
    <w:name w:val="List Number 3"/>
    <w:basedOn w:val="Normal"/>
    <w:uiPriority w:val="99"/>
    <w:pPr>
      <w:numPr>
        <w:numId w:val="20"/>
      </w:numPr>
      <w:tabs>
        <w:tab w:val="num" w:pos="926"/>
      </w:tabs>
      <w:ind w:left="926"/>
    </w:pPr>
  </w:style>
  <w:style w:type="paragraph" w:styleId="ListNumber4">
    <w:name w:val="List Number 4"/>
    <w:basedOn w:val="Normal"/>
    <w:uiPriority w:val="99"/>
    <w:pPr>
      <w:numPr>
        <w:numId w:val="21"/>
      </w:numPr>
      <w:tabs>
        <w:tab w:val="num" w:pos="1209"/>
      </w:tabs>
      <w:ind w:left="1209" w:hanging="360"/>
    </w:pPr>
  </w:style>
  <w:style w:type="paragraph" w:styleId="ListNumber5">
    <w:name w:val="List Number 5"/>
    <w:basedOn w:val="Normal"/>
    <w:uiPriority w:val="99"/>
    <w:pPr>
      <w:numPr>
        <w:numId w:val="22"/>
      </w:numPr>
      <w:tabs>
        <w:tab w:val="num" w:pos="1492"/>
      </w:tabs>
      <w:ind w:left="1492" w:hanging="36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before="80" w:after="60" w:line="240" w:lineRule="auto"/>
      <w:jc w:val="both"/>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sz w:val="24"/>
      <w:szCs w:val="24"/>
    </w:rPr>
  </w:style>
  <w:style w:type="character" w:styleId="PageNumber">
    <w:name w:val="page number"/>
    <w:basedOn w:val="DefaultParagraphFont"/>
    <w:uiPriority w:val="99"/>
    <w:rPr>
      <w:rFonts w:ascii="Times New Roman" w:hAnsi="Times New Roman" w:cs="Times New Roman"/>
      <w:b/>
      <w:bCs/>
      <w:i/>
      <w:iCs/>
      <w:caps/>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rPr>
  </w:style>
  <w:style w:type="character" w:styleId="Strong">
    <w:name w:val="Strong"/>
    <w:basedOn w:val="DefaultParagraphFont"/>
    <w:uiPriority w:val="99"/>
    <w:qFormat/>
    <w:rPr>
      <w:rFonts w:ascii="Times New Roman" w:hAnsi="Times New Roman" w:cs="Times New Roman"/>
      <w:b/>
      <w:bCs/>
      <w:i/>
      <w:iCs/>
      <w:caps/>
      <w:sz w:val="24"/>
      <w:szCs w:val="24"/>
    </w:rPr>
  </w:style>
  <w:style w:type="paragraph" w:styleId="Subtitle">
    <w:name w:val="Subtitle"/>
    <w:basedOn w:val="Normal"/>
    <w:link w:val="SubtitleChar"/>
    <w:uiPriority w:val="99"/>
    <w:qFormat/>
    <w:pPr>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link w:val="TitleChar"/>
    <w:uiPriority w:val="99"/>
    <w:qFormat/>
    <w:pPr>
      <w:spacing w:before="24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BillBasic"/>
    <w:next w:val="TOC2"/>
    <w:autoRedefine/>
    <w:uiPriority w:val="99"/>
    <w:pPr>
      <w:keepNext/>
      <w:jc w:val="center"/>
    </w:pPr>
    <w:rPr>
      <w:caps/>
      <w:sz w:val="20"/>
      <w:szCs w:val="20"/>
    </w:rPr>
  </w:style>
  <w:style w:type="paragraph" w:styleId="TOC2">
    <w:name w:val="toc 2"/>
    <w:basedOn w:val="BillBasic"/>
    <w:next w:val="TOC3"/>
    <w:autoRedefine/>
    <w:uiPriority w:val="99"/>
    <w:pPr>
      <w:keepNext/>
      <w:spacing w:before="20"/>
      <w:jc w:val="center"/>
    </w:pPr>
    <w:rPr>
      <w:i/>
      <w:iCs/>
      <w:sz w:val="20"/>
      <w:szCs w:val="20"/>
    </w:rPr>
  </w:style>
  <w:style w:type="paragraph" w:styleId="TOC3">
    <w:name w:val="toc 3"/>
    <w:basedOn w:val="BillBasic"/>
    <w:autoRedefine/>
    <w:uiPriority w:val="99"/>
    <w:pPr>
      <w:tabs>
        <w:tab w:val="right" w:pos="540"/>
        <w:tab w:val="right" w:leader="dot" w:pos="7200"/>
      </w:tabs>
      <w:spacing w:before="20" w:after="20"/>
      <w:ind w:left="1120" w:hanging="1120"/>
      <w:jc w:val="left"/>
    </w:pPr>
    <w:rPr>
      <w:sz w:val="20"/>
      <w:szCs w:val="20"/>
    </w:rPr>
  </w:style>
  <w:style w:type="paragraph" w:styleId="TOC4">
    <w:name w:val="toc 4"/>
    <w:basedOn w:val="BillBasic"/>
    <w:next w:val="TOC5"/>
    <w:autoRedefine/>
    <w:uiPriority w:val="99"/>
    <w:pPr>
      <w:spacing w:before="20" w:after="20"/>
      <w:ind w:left="1120" w:right="20"/>
      <w:jc w:val="center"/>
    </w:pPr>
    <w:rPr>
      <w:caps/>
      <w:sz w:val="20"/>
      <w:szCs w:val="20"/>
    </w:rPr>
  </w:style>
  <w:style w:type="paragraph" w:styleId="TOC5">
    <w:name w:val="toc 5"/>
    <w:basedOn w:val="BillBasic"/>
    <w:next w:val="TOC6"/>
    <w:autoRedefine/>
    <w:uiPriority w:val="99"/>
    <w:pPr>
      <w:spacing w:before="20" w:after="20"/>
      <w:ind w:left="1120" w:right="20"/>
      <w:jc w:val="center"/>
    </w:pPr>
    <w:rPr>
      <w:i/>
      <w:iCs/>
      <w:sz w:val="20"/>
      <w:szCs w:val="20"/>
    </w:rPr>
  </w:style>
  <w:style w:type="paragraph" w:styleId="TOC6">
    <w:name w:val="toc 6"/>
    <w:basedOn w:val="BillBasic"/>
    <w:autoRedefine/>
    <w:uiPriority w:val="99"/>
    <w:pPr>
      <w:tabs>
        <w:tab w:val="right" w:pos="1900"/>
        <w:tab w:val="right" w:leader="dot" w:pos="7200"/>
      </w:tabs>
      <w:spacing w:before="20" w:after="20"/>
      <w:ind w:left="2300" w:hanging="2300"/>
      <w:jc w:val="left"/>
    </w:pPr>
    <w:rPr>
      <w:sz w:val="20"/>
      <w:szCs w:val="20"/>
    </w:rPr>
  </w:style>
  <w:style w:type="paragraph" w:styleId="TOC7">
    <w:name w:val="toc 7"/>
    <w:basedOn w:val="BillBasic"/>
    <w:next w:val="TOC8"/>
    <w:autoRedefine/>
    <w:uiPriority w:val="99"/>
    <w:pPr>
      <w:tabs>
        <w:tab w:val="center" w:pos="3600"/>
        <w:tab w:val="right" w:leader="dot" w:pos="7200"/>
      </w:tabs>
      <w:spacing w:before="160" w:after="20"/>
      <w:jc w:val="left"/>
    </w:pPr>
    <w:rPr>
      <w:caps/>
      <w:sz w:val="20"/>
      <w:szCs w:val="20"/>
    </w:rPr>
  </w:style>
  <w:style w:type="paragraph" w:styleId="TOC8">
    <w:name w:val="toc 8"/>
    <w:basedOn w:val="BillBasic"/>
    <w:autoRedefine/>
    <w:uiPriority w:val="99"/>
    <w:pPr>
      <w:tabs>
        <w:tab w:val="center" w:pos="3600"/>
        <w:tab w:val="right" w:leader="dot" w:pos="7200"/>
      </w:tabs>
      <w:spacing w:before="20" w:after="20"/>
      <w:jc w:val="left"/>
    </w:pPr>
    <w:rPr>
      <w:caps/>
      <w:sz w:val="20"/>
      <w:szCs w:val="20"/>
    </w:rPr>
  </w:style>
  <w:style w:type="paragraph" w:styleId="TOC9">
    <w:name w:val="toc 9"/>
    <w:basedOn w:val="TOC6"/>
    <w:next w:val="TOC6"/>
    <w:autoRedefine/>
    <w:uiPriority w:val="99"/>
  </w:style>
  <w:style w:type="paragraph" w:customStyle="1" w:styleId="N-line2">
    <w:name w:val="N-line2"/>
    <w:basedOn w:val="Normal"/>
    <w:next w:val="Normal"/>
    <w:uiPriority w:val="99"/>
    <w:pPr>
      <w:pBdr>
        <w:bottom w:val="single" w:sz="2" w:space="0" w:color="auto"/>
      </w:pBdr>
      <w:spacing w:before="0"/>
    </w:pPr>
  </w:style>
  <w:style w:type="paragraph" w:customStyle="1" w:styleId="BillCrest">
    <w:name w:val="Bill Crest"/>
    <w:basedOn w:val="Normal"/>
    <w:next w:val="Normal"/>
    <w:uiPriority w:val="99"/>
    <w:pPr>
      <w:tabs>
        <w:tab w:val="center" w:pos="3160"/>
      </w:tabs>
      <w:spacing w:before="0"/>
      <w:jc w:val="left"/>
    </w:pPr>
    <w:rPr>
      <w:rFonts w:ascii="Times" w:hAnsi="Times" w:cs="Times"/>
      <w:sz w:val="216"/>
      <w:szCs w:val="216"/>
    </w:rPr>
  </w:style>
  <w:style w:type="paragraph" w:customStyle="1" w:styleId="parainpara">
    <w:name w:val="para in para"/>
    <w:uiPriority w:val="99"/>
    <w:pPr>
      <w:tabs>
        <w:tab w:val="right" w:pos="1500"/>
      </w:tabs>
      <w:autoSpaceDE w:val="0"/>
      <w:autoSpaceDN w:val="0"/>
      <w:spacing w:before="80" w:after="80" w:line="240" w:lineRule="auto"/>
      <w:ind w:left="1800" w:hanging="1800"/>
      <w:jc w:val="both"/>
    </w:pPr>
    <w:rPr>
      <w:rFonts w:ascii="Times" w:hAnsi="Times" w:cs="Times"/>
      <w:sz w:val="24"/>
      <w:szCs w:val="24"/>
    </w:rPr>
  </w:style>
  <w:style w:type="paragraph" w:customStyle="1" w:styleId="Aparareturn">
    <w:name w:val="A para return"/>
    <w:basedOn w:val="BillBasic"/>
    <w:next w:val="Normal"/>
    <w:uiPriority w:val="99"/>
    <w:pPr>
      <w:spacing w:before="0" w:after="80"/>
      <w:ind w:left="900"/>
    </w:pPr>
    <w:rPr>
      <w:rFonts w:ascii="Times" w:hAnsi="Times" w:cs="Times"/>
    </w:rPr>
  </w:style>
  <w:style w:type="paragraph" w:customStyle="1" w:styleId="Status">
    <w:name w:val="Status"/>
    <w:basedOn w:val="Normal"/>
    <w:pPr>
      <w:tabs>
        <w:tab w:val="left" w:pos="2880"/>
      </w:tabs>
      <w:spacing w:before="280" w:after="0"/>
      <w:jc w:val="center"/>
    </w:pPr>
    <w:rPr>
      <w:rFonts w:ascii="Arial" w:hAnsi="Arial" w:cs="Arial"/>
      <w:sz w:val="14"/>
      <w:szCs w:val="14"/>
      <w:lang w:val="en-US"/>
    </w:rPr>
  </w:style>
  <w:style w:type="paragraph" w:customStyle="1" w:styleId="00SigningPage">
    <w:name w:val="00SigningPage"/>
    <w:basedOn w:val="Normal"/>
    <w:rsid w:val="001A56EF"/>
    <w:pPr>
      <w:autoSpaceDE/>
      <w:autoSpaceDN/>
      <w:spacing w:before="0" w:after="0"/>
      <w:jc w:val="left"/>
    </w:pPr>
    <w:rPr>
      <w:rFonts w:eastAsia="Times New Roman"/>
      <w:szCs w:val="20"/>
      <w:lang w:eastAsia="en-US"/>
    </w:rPr>
  </w:style>
  <w:style w:type="paragraph" w:customStyle="1" w:styleId="citation">
    <w:name w:val="citation"/>
    <w:basedOn w:val="Normal"/>
    <w:rsid w:val="001A56EF"/>
    <w:pPr>
      <w:autoSpaceDE/>
      <w:autoSpaceDN/>
      <w:spacing w:before="1220" w:after="100"/>
      <w:jc w:val="left"/>
    </w:pPr>
    <w:rPr>
      <w:rFonts w:ascii="Arial" w:eastAsia="Times New Roman" w:hAnsi="Arial"/>
      <w:b/>
      <w:sz w:val="40"/>
      <w:szCs w:val="20"/>
      <w:lang w:eastAsia="en-US"/>
    </w:rPr>
  </w:style>
  <w:style w:type="paragraph" w:customStyle="1" w:styleId="RepubNo">
    <w:name w:val="RepubNo"/>
    <w:basedOn w:val="Normal"/>
    <w:rsid w:val="001A56EF"/>
    <w:pPr>
      <w:tabs>
        <w:tab w:val="left" w:pos="2600"/>
      </w:tabs>
      <w:autoSpaceDE/>
      <w:autoSpaceDN/>
      <w:spacing w:before="600"/>
    </w:pPr>
    <w:rPr>
      <w:rFonts w:ascii="Arial" w:eastAsia="Times New Roman" w:hAnsi="Arial"/>
      <w:b/>
      <w:sz w:val="26"/>
      <w:szCs w:val="20"/>
      <w:lang w:eastAsia="en-US"/>
    </w:rPr>
  </w:style>
  <w:style w:type="paragraph" w:customStyle="1" w:styleId="EffectiveDate">
    <w:name w:val="EffectiveDate"/>
    <w:basedOn w:val="Normal"/>
    <w:rsid w:val="001A56EF"/>
    <w:pPr>
      <w:autoSpaceDE/>
      <w:autoSpaceDN/>
      <w:spacing w:before="40" w:after="200"/>
      <w:jc w:val="left"/>
    </w:pPr>
    <w:rPr>
      <w:rFonts w:ascii="Arial" w:eastAsia="Times New Roman" w:hAnsi="Arial"/>
      <w:b/>
      <w:sz w:val="26"/>
      <w:szCs w:val="20"/>
      <w:lang w:eastAsia="en-US"/>
    </w:rPr>
  </w:style>
  <w:style w:type="paragraph" w:customStyle="1" w:styleId="CoverInForce">
    <w:name w:val="CoverInForce"/>
    <w:basedOn w:val="Normal"/>
    <w:rsid w:val="001A56EF"/>
    <w:pPr>
      <w:tabs>
        <w:tab w:val="left" w:pos="2600"/>
      </w:tabs>
      <w:autoSpaceDE/>
      <w:autoSpaceDN/>
      <w:spacing w:before="200"/>
      <w:jc w:val="left"/>
    </w:pPr>
    <w:rPr>
      <w:rFonts w:ascii="Arial" w:eastAsia="Times New Roman" w:hAnsi="Arial"/>
      <w:szCs w:val="20"/>
      <w:lang w:eastAsia="en-US"/>
    </w:rPr>
  </w:style>
  <w:style w:type="paragraph" w:customStyle="1" w:styleId="CoverHeading">
    <w:name w:val="CoverHeading"/>
    <w:basedOn w:val="Normal"/>
    <w:rsid w:val="001A56EF"/>
    <w:pPr>
      <w:autoSpaceDE/>
      <w:autoSpaceDN/>
      <w:spacing w:before="0"/>
      <w:jc w:val="left"/>
    </w:pPr>
    <w:rPr>
      <w:rFonts w:ascii="Arial" w:eastAsia="Times New Roman" w:hAnsi="Arial"/>
      <w:b/>
      <w:szCs w:val="20"/>
      <w:lang w:eastAsia="en-US"/>
    </w:rPr>
  </w:style>
  <w:style w:type="paragraph" w:customStyle="1" w:styleId="CoverSubHdg">
    <w:name w:val="CoverSubHdg"/>
    <w:basedOn w:val="CoverHeading"/>
    <w:rsid w:val="001A56EF"/>
    <w:pPr>
      <w:spacing w:before="60"/>
    </w:pPr>
    <w:rPr>
      <w:sz w:val="20"/>
    </w:rPr>
  </w:style>
  <w:style w:type="paragraph" w:customStyle="1" w:styleId="CoverText">
    <w:name w:val="CoverText"/>
    <w:basedOn w:val="Normal"/>
    <w:rsid w:val="001A56EF"/>
    <w:pPr>
      <w:autoSpaceDE/>
      <w:autoSpaceDN/>
      <w:spacing w:before="40" w:after="40"/>
    </w:pPr>
    <w:rPr>
      <w:rFonts w:eastAsia="Times New Roman"/>
      <w:sz w:val="20"/>
      <w:szCs w:val="20"/>
      <w:lang w:eastAsia="en-US"/>
    </w:rPr>
  </w:style>
  <w:style w:type="paragraph" w:customStyle="1" w:styleId="ActNo">
    <w:name w:val="ActNo"/>
    <w:basedOn w:val="Normal"/>
    <w:rsid w:val="001A56EF"/>
    <w:pPr>
      <w:autoSpaceDE/>
      <w:autoSpaceDN/>
      <w:spacing w:before="120"/>
      <w:jc w:val="left"/>
    </w:pPr>
    <w:rPr>
      <w:rFonts w:ascii="Arial" w:eastAsia="Times New Roman"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3.xml"/><Relationship Id="rId42" Type="http://schemas.openxmlformats.org/officeDocument/2006/relationships/header" Target="header20.xm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header" Target="header17.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41"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3.xml"/><Relationship Id="rId44"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4425</Words>
  <Characters>22557</Characters>
  <Application>Microsoft Office Word</Application>
  <DocSecurity>0</DocSecurity>
  <Lines>624</Lines>
  <Paragraphs>390</Paragraphs>
  <ScaleCrop>false</ScaleCrop>
  <HeadingPairs>
    <vt:vector size="2" baseType="variant">
      <vt:variant>
        <vt:lpstr>Title</vt:lpstr>
      </vt:variant>
      <vt:variant>
        <vt:i4>1</vt:i4>
      </vt:variant>
    </vt:vector>
  </HeadingPairs>
  <TitlesOfParts>
    <vt:vector size="1" baseType="lpstr">
      <vt:lpstr>CABINET-IN-CONFIDENCE</vt:lpstr>
    </vt:vector>
  </TitlesOfParts>
  <Company>InTACT</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CABINET-IN-CONFIDENCE</dc:title>
  <dc:subject/>
  <dc:creator>Rebecca Billingham</dc:creator>
  <cp:keywords/>
  <dc:description/>
  <cp:lastModifiedBy>PCODCS</cp:lastModifiedBy>
  <cp:revision>4</cp:revision>
  <cp:lastPrinted>2000-10-30T01:07:00Z</cp:lastPrinted>
  <dcterms:created xsi:type="dcterms:W3CDTF">2023-02-06T20:59:00Z</dcterms:created>
  <dcterms:modified xsi:type="dcterms:W3CDTF">2023-02-06T20:59:00Z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ies>
</file>