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60D6" w:rsidRDefault="009A60D6" w:rsidP="009A60D6">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A60D6" w:rsidRDefault="009A60D6" w:rsidP="009A60D6">
      <w:pPr>
        <w:jc w:val="center"/>
        <w:rPr>
          <w:rFonts w:ascii="Arial" w:hAnsi="Arial"/>
        </w:rPr>
      </w:pPr>
      <w:r>
        <w:rPr>
          <w:rFonts w:ascii="Arial" w:hAnsi="Arial"/>
        </w:rPr>
        <w:t>Australian Capital Territory</w:t>
      </w:r>
    </w:p>
    <w:p w:rsidR="009A60D6" w:rsidRDefault="009A26A1" w:rsidP="009A60D6">
      <w:pPr>
        <w:pStyle w:val="Billname1"/>
      </w:pPr>
      <w:r>
        <w:fldChar w:fldCharType="begin"/>
      </w:r>
      <w:r>
        <w:instrText xml:space="preserve"> REF Citation \*charformat </w:instrText>
      </w:r>
      <w:r>
        <w:fldChar w:fldCharType="separate"/>
      </w:r>
      <w:r w:rsidR="00BB7CF8">
        <w:t>Environment Protection Act 1997</w:t>
      </w:r>
      <w:r>
        <w:fldChar w:fldCharType="end"/>
      </w:r>
      <w:r w:rsidR="009A60D6">
        <w:t xml:space="preserve">    </w:t>
      </w:r>
    </w:p>
    <w:p w:rsidR="009A60D6" w:rsidRDefault="006A77C5" w:rsidP="009A60D6">
      <w:pPr>
        <w:pStyle w:val="ActNo"/>
      </w:pPr>
      <w:bookmarkStart w:id="1" w:name="LawNo"/>
      <w:r>
        <w:t>A1997-92</w:t>
      </w:r>
      <w:bookmarkEnd w:id="1"/>
    </w:p>
    <w:p w:rsidR="009A60D6" w:rsidRDefault="009A60D6" w:rsidP="009A60D6">
      <w:pPr>
        <w:pStyle w:val="RepubNo"/>
      </w:pPr>
      <w:r>
        <w:t xml:space="preserve">Republication No </w:t>
      </w:r>
      <w:bookmarkStart w:id="2" w:name="RepubNo"/>
      <w:r w:rsidR="006A77C5">
        <w:t>54</w:t>
      </w:r>
      <w:bookmarkEnd w:id="2"/>
    </w:p>
    <w:p w:rsidR="009A60D6" w:rsidRDefault="009A60D6" w:rsidP="009A60D6">
      <w:pPr>
        <w:pStyle w:val="EffectiveDate"/>
      </w:pPr>
      <w:r>
        <w:t xml:space="preserve">Effective:  </w:t>
      </w:r>
      <w:bookmarkStart w:id="3" w:name="EffectiveDate"/>
      <w:r w:rsidR="006A77C5">
        <w:t>21 June 2016</w:t>
      </w:r>
      <w:bookmarkEnd w:id="3"/>
      <w:r w:rsidR="006A77C5">
        <w:t xml:space="preserve"> – </w:t>
      </w:r>
      <w:bookmarkStart w:id="4" w:name="EndEffDate"/>
      <w:r w:rsidR="006A77C5">
        <w:t>31 August 2016</w:t>
      </w:r>
      <w:bookmarkEnd w:id="4"/>
    </w:p>
    <w:p w:rsidR="009A60D6" w:rsidRDefault="009A60D6" w:rsidP="009A60D6">
      <w:pPr>
        <w:pStyle w:val="CoverInForce"/>
      </w:pPr>
      <w:r>
        <w:t xml:space="preserve">Republication date: </w:t>
      </w:r>
      <w:bookmarkStart w:id="5" w:name="InForceDate"/>
      <w:r w:rsidR="006A77C5">
        <w:t>21 June 2016</w:t>
      </w:r>
      <w:bookmarkEnd w:id="5"/>
    </w:p>
    <w:p w:rsidR="0004665B" w:rsidRDefault="009A60D6" w:rsidP="009A60D6">
      <w:pPr>
        <w:pStyle w:val="CoverInForce"/>
      </w:pPr>
      <w:r>
        <w:t xml:space="preserve">Last amendment made by </w:t>
      </w:r>
      <w:bookmarkStart w:id="6" w:name="LastAmdt"/>
      <w:r w:rsidR="0085179F">
        <w:rPr>
          <w:rStyle w:val="charCitHyperlinkAbbrev"/>
        </w:rPr>
        <w:fldChar w:fldCharType="begin"/>
      </w:r>
      <w:r w:rsidR="006A77C5">
        <w:rPr>
          <w:rStyle w:val="charCitHyperlinkAbbrev"/>
        </w:rPr>
        <w:instrText>HYPERLINK "http://www.legislation.act.gov.au/a/2016-33" \o "Emergencies Amendment Act 2016"</w:instrText>
      </w:r>
      <w:r w:rsidR="0085179F">
        <w:rPr>
          <w:rStyle w:val="charCitHyperlinkAbbrev"/>
        </w:rPr>
        <w:fldChar w:fldCharType="separate"/>
      </w:r>
      <w:r w:rsidR="006A77C5">
        <w:rPr>
          <w:rStyle w:val="charCitHyperlinkAbbrev"/>
        </w:rPr>
        <w:t>A2016</w:t>
      </w:r>
      <w:r w:rsidR="006A77C5">
        <w:rPr>
          <w:rStyle w:val="charCitHyperlinkAbbrev"/>
        </w:rPr>
        <w:noBreakHyphen/>
        <w:t>33</w:t>
      </w:r>
      <w:r w:rsidR="0085179F">
        <w:rPr>
          <w:rStyle w:val="charCitHyperlinkAbbrev"/>
        </w:rPr>
        <w:fldChar w:fldCharType="end"/>
      </w:r>
      <w:bookmarkEnd w:id="6"/>
    </w:p>
    <w:p w:rsidR="009A60D6" w:rsidRDefault="009A60D6" w:rsidP="009A60D6"/>
    <w:p w:rsidR="009A60D6" w:rsidRDefault="009A60D6" w:rsidP="009A60D6"/>
    <w:p w:rsidR="009A60D6" w:rsidRDefault="009A60D6" w:rsidP="009A60D6"/>
    <w:p w:rsidR="009A60D6" w:rsidRDefault="009A60D6" w:rsidP="009A60D6"/>
    <w:p w:rsidR="009A60D6" w:rsidRDefault="009A60D6" w:rsidP="009A60D6"/>
    <w:p w:rsidR="009A60D6" w:rsidRDefault="009A60D6" w:rsidP="009A60D6">
      <w:pPr>
        <w:spacing w:after="240"/>
        <w:rPr>
          <w:rFonts w:ascii="Arial" w:hAnsi="Arial"/>
        </w:rPr>
      </w:pPr>
    </w:p>
    <w:p w:rsidR="009A60D6" w:rsidRPr="00101B4C" w:rsidRDefault="009A60D6" w:rsidP="009A60D6">
      <w:pPr>
        <w:pStyle w:val="PageBreak"/>
      </w:pPr>
      <w:r w:rsidRPr="00101B4C">
        <w:br w:type="page"/>
      </w:r>
    </w:p>
    <w:p w:rsidR="009A60D6" w:rsidRDefault="009A60D6" w:rsidP="009A60D6">
      <w:pPr>
        <w:pStyle w:val="CoverHeading"/>
      </w:pPr>
      <w:r>
        <w:lastRenderedPageBreak/>
        <w:t>About this republication</w:t>
      </w:r>
    </w:p>
    <w:p w:rsidR="009A60D6" w:rsidRDefault="009A60D6" w:rsidP="009A60D6">
      <w:pPr>
        <w:pStyle w:val="CoverSubHdg"/>
      </w:pPr>
      <w:r>
        <w:t>The republished law</w:t>
      </w:r>
    </w:p>
    <w:p w:rsidR="009A60D6" w:rsidRDefault="009A60D6" w:rsidP="009A60D6">
      <w:pPr>
        <w:pStyle w:val="CoverText"/>
      </w:pPr>
      <w:r>
        <w:t xml:space="preserve">This is a republication of the </w:t>
      </w:r>
      <w:r w:rsidR="009A26A1">
        <w:fldChar w:fldCharType="begin"/>
      </w:r>
      <w:r w:rsidR="009A26A1">
        <w:instrText xml:space="preserve"> REF citation *\charformat  \* MERGEFORMAT </w:instrText>
      </w:r>
      <w:r w:rsidR="009A26A1">
        <w:fldChar w:fldCharType="separate"/>
      </w:r>
      <w:r w:rsidR="00BB7CF8" w:rsidRPr="00BB7CF8">
        <w:rPr>
          <w:i/>
        </w:rPr>
        <w:t>Environment Protection Act 1997</w:t>
      </w:r>
      <w:r w:rsidR="009A26A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A26A1">
        <w:fldChar w:fldCharType="begin"/>
      </w:r>
      <w:r w:rsidR="009A26A1">
        <w:instrText xml:space="preserve"> REF InForceDate *\charformat </w:instrText>
      </w:r>
      <w:r w:rsidR="009A26A1">
        <w:fldChar w:fldCharType="separate"/>
      </w:r>
      <w:r w:rsidR="00BB7CF8">
        <w:t>21 June 2016</w:t>
      </w:r>
      <w:r w:rsidR="009A26A1">
        <w:fldChar w:fldCharType="end"/>
      </w:r>
      <w:r w:rsidRPr="0074598E">
        <w:rPr>
          <w:rStyle w:val="charItals"/>
        </w:rPr>
        <w:t xml:space="preserve">.  </w:t>
      </w:r>
      <w:r>
        <w:t xml:space="preserve">It also includes any commencement, amendment, repeal or expiry affecting this republished law to </w:t>
      </w:r>
      <w:r w:rsidR="009A26A1">
        <w:fldChar w:fldCharType="begin"/>
      </w:r>
      <w:r w:rsidR="009A26A1">
        <w:instrText xml:space="preserve"> REF EffectiveDate *\charformat </w:instrText>
      </w:r>
      <w:r w:rsidR="009A26A1">
        <w:fldChar w:fldCharType="separate"/>
      </w:r>
      <w:r w:rsidR="00BB7CF8">
        <w:t>21 June 2016</w:t>
      </w:r>
      <w:r w:rsidR="009A26A1">
        <w:fldChar w:fldCharType="end"/>
      </w:r>
      <w:r>
        <w:t xml:space="preserve">.  </w:t>
      </w:r>
    </w:p>
    <w:p w:rsidR="009A60D6" w:rsidRDefault="009A60D6" w:rsidP="009A60D6">
      <w:pPr>
        <w:pStyle w:val="CoverText"/>
      </w:pPr>
      <w:r>
        <w:t xml:space="preserve">The legislation history and amendment history of the republished law are set out in endnotes 3 and 4. </w:t>
      </w:r>
    </w:p>
    <w:p w:rsidR="009A60D6" w:rsidRDefault="009A60D6" w:rsidP="009A60D6">
      <w:pPr>
        <w:pStyle w:val="CoverSubHdg"/>
      </w:pPr>
      <w:r>
        <w:t>Kinds of republications</w:t>
      </w:r>
    </w:p>
    <w:p w:rsidR="009A60D6" w:rsidRDefault="009A60D6" w:rsidP="009A60D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9A60D6" w:rsidRDefault="009A60D6" w:rsidP="009A60D6">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9A60D6" w:rsidRDefault="009A60D6" w:rsidP="009A60D6">
      <w:pPr>
        <w:pStyle w:val="CoverTextBullet"/>
        <w:tabs>
          <w:tab w:val="clear" w:pos="0"/>
        </w:tabs>
        <w:ind w:left="357" w:hanging="357"/>
      </w:pPr>
      <w:r>
        <w:t>unauthorised republications.</w:t>
      </w:r>
    </w:p>
    <w:p w:rsidR="009A60D6" w:rsidRDefault="009A60D6" w:rsidP="009A60D6">
      <w:pPr>
        <w:pStyle w:val="CoverText"/>
      </w:pPr>
      <w:r>
        <w:t>The status of this republication appears on the bottom of each page.</w:t>
      </w:r>
    </w:p>
    <w:p w:rsidR="009A60D6" w:rsidRDefault="009A60D6" w:rsidP="009A60D6">
      <w:pPr>
        <w:pStyle w:val="CoverSubHdg"/>
      </w:pPr>
      <w:r>
        <w:t>Editorial changes</w:t>
      </w:r>
    </w:p>
    <w:p w:rsidR="009A60D6" w:rsidRDefault="009A60D6" w:rsidP="009A60D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A60D6" w:rsidRPr="000173D7" w:rsidRDefault="00664B66" w:rsidP="009A60D6">
      <w:pPr>
        <w:pStyle w:val="CoverText"/>
      </w:pPr>
      <w:r>
        <w:t>This republication</w:t>
      </w:r>
      <w:r w:rsidR="002869D9">
        <w:t xml:space="preserve"> does not</w:t>
      </w:r>
      <w:r w:rsidR="00A044A5">
        <w:t xml:space="preserve"> </w:t>
      </w:r>
      <w:r w:rsidR="009A60D6" w:rsidRPr="000173D7">
        <w:t>include amendments made under part 11.3 (see endnote 1).</w:t>
      </w:r>
    </w:p>
    <w:p w:rsidR="009A60D6" w:rsidRDefault="009A60D6" w:rsidP="009A60D6">
      <w:pPr>
        <w:pStyle w:val="CoverSubHdg"/>
      </w:pPr>
      <w:r>
        <w:t>Uncommenced provisions and amendments</w:t>
      </w:r>
    </w:p>
    <w:p w:rsidR="009A60D6" w:rsidRDefault="009A60D6" w:rsidP="009A60D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9A60D6" w:rsidRDefault="009A60D6" w:rsidP="009A60D6">
      <w:pPr>
        <w:pStyle w:val="CoverSubHdg"/>
      </w:pPr>
      <w:r>
        <w:t>Modifications</w:t>
      </w:r>
    </w:p>
    <w:p w:rsidR="009A60D6" w:rsidRDefault="009A60D6" w:rsidP="009A60D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9A60D6" w:rsidRDefault="009A60D6" w:rsidP="009A60D6">
      <w:pPr>
        <w:pStyle w:val="CoverSubHdg"/>
      </w:pPr>
      <w:r>
        <w:t>Penalties</w:t>
      </w:r>
    </w:p>
    <w:p w:rsidR="009A60D6" w:rsidRPr="003765DF" w:rsidRDefault="009A60D6" w:rsidP="009A60D6">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9A60D6" w:rsidRDefault="009A60D6" w:rsidP="009A60D6">
      <w:pPr>
        <w:pStyle w:val="00SigningPage"/>
        <w:sectPr w:rsidR="009A60D6" w:rsidSect="009A60D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9A60D6" w:rsidRDefault="009A60D6" w:rsidP="009A60D6">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A60D6" w:rsidRDefault="009A60D6" w:rsidP="009A60D6">
      <w:pPr>
        <w:jc w:val="center"/>
        <w:rPr>
          <w:rFonts w:ascii="Arial" w:hAnsi="Arial"/>
        </w:rPr>
      </w:pPr>
      <w:r>
        <w:rPr>
          <w:rFonts w:ascii="Arial" w:hAnsi="Arial"/>
        </w:rPr>
        <w:t>Australian Capital Territory</w:t>
      </w:r>
    </w:p>
    <w:p w:rsidR="009A60D6" w:rsidRDefault="009A26A1" w:rsidP="009A60D6">
      <w:pPr>
        <w:pStyle w:val="Billname"/>
      </w:pPr>
      <w:r>
        <w:fldChar w:fldCharType="begin"/>
      </w:r>
      <w:r>
        <w:instrText xml:space="preserve"> REF Citation \*charformat  \* MERGEFORMAT </w:instrText>
      </w:r>
      <w:r>
        <w:fldChar w:fldCharType="separate"/>
      </w:r>
      <w:r w:rsidR="00BB7CF8">
        <w:t>Environment Protection Act 1997</w:t>
      </w:r>
      <w:r>
        <w:fldChar w:fldCharType="end"/>
      </w:r>
    </w:p>
    <w:p w:rsidR="009A60D6" w:rsidRDefault="009A60D6" w:rsidP="009A60D6">
      <w:pPr>
        <w:pStyle w:val="ActNo"/>
      </w:pPr>
    </w:p>
    <w:p w:rsidR="009A60D6" w:rsidRDefault="009A60D6" w:rsidP="009A60D6">
      <w:pPr>
        <w:pStyle w:val="Placeholder"/>
      </w:pPr>
      <w:r>
        <w:rPr>
          <w:rStyle w:val="charContents"/>
          <w:sz w:val="16"/>
        </w:rPr>
        <w:t xml:space="preserve">  </w:t>
      </w:r>
      <w:r>
        <w:rPr>
          <w:rStyle w:val="charPage"/>
        </w:rPr>
        <w:t xml:space="preserve">  </w:t>
      </w:r>
    </w:p>
    <w:p w:rsidR="009A60D6" w:rsidRDefault="009A60D6" w:rsidP="009A60D6">
      <w:pPr>
        <w:pStyle w:val="N-TOCheading"/>
      </w:pPr>
      <w:r>
        <w:rPr>
          <w:rStyle w:val="charContents"/>
        </w:rPr>
        <w:t>Contents</w:t>
      </w:r>
    </w:p>
    <w:p w:rsidR="009A60D6" w:rsidRDefault="009A60D6" w:rsidP="009A60D6">
      <w:pPr>
        <w:pStyle w:val="N-9pt"/>
      </w:pPr>
      <w:r>
        <w:tab/>
      </w:r>
      <w:r>
        <w:rPr>
          <w:rStyle w:val="charPage"/>
        </w:rPr>
        <w:t>Page</w:t>
      </w:r>
    </w:p>
    <w:p w:rsidR="002E346E" w:rsidRDefault="002E346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414099" w:history="1">
        <w:r w:rsidRPr="004D6BAC">
          <w:t>Part 1</w:t>
        </w:r>
        <w:r>
          <w:rPr>
            <w:rFonts w:asciiTheme="minorHAnsi" w:eastAsiaTheme="minorEastAsia" w:hAnsiTheme="minorHAnsi" w:cstheme="minorBidi"/>
            <w:b w:val="0"/>
            <w:sz w:val="22"/>
            <w:szCs w:val="22"/>
            <w:lang w:eastAsia="en-AU"/>
          </w:rPr>
          <w:tab/>
        </w:r>
        <w:r w:rsidRPr="004D6BAC">
          <w:t>Preliminary</w:t>
        </w:r>
        <w:r w:rsidRPr="002E346E">
          <w:rPr>
            <w:vanish/>
          </w:rPr>
          <w:tab/>
        </w:r>
        <w:r w:rsidRPr="002E346E">
          <w:rPr>
            <w:vanish/>
          </w:rPr>
          <w:fldChar w:fldCharType="begin"/>
        </w:r>
        <w:r w:rsidRPr="002E346E">
          <w:rPr>
            <w:vanish/>
          </w:rPr>
          <w:instrText xml:space="preserve"> PAGEREF _Toc18414099 \h </w:instrText>
        </w:r>
        <w:r w:rsidRPr="002E346E">
          <w:rPr>
            <w:vanish/>
          </w:rPr>
        </w:r>
        <w:r w:rsidRPr="002E346E">
          <w:rPr>
            <w:vanish/>
          </w:rPr>
          <w:fldChar w:fldCharType="separate"/>
        </w:r>
        <w:r w:rsidR="00BB7CF8">
          <w:rPr>
            <w:vanish/>
          </w:rPr>
          <w:t>2</w:t>
        </w:r>
        <w:r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00" w:history="1">
        <w:r w:rsidRPr="004D6BAC">
          <w:t>1</w:t>
        </w:r>
        <w:r>
          <w:rPr>
            <w:rFonts w:asciiTheme="minorHAnsi" w:eastAsiaTheme="minorEastAsia" w:hAnsiTheme="minorHAnsi" w:cstheme="minorBidi"/>
            <w:sz w:val="22"/>
            <w:szCs w:val="22"/>
            <w:lang w:eastAsia="en-AU"/>
          </w:rPr>
          <w:tab/>
        </w:r>
        <w:r w:rsidRPr="004D6BAC">
          <w:t>Name of Act</w:t>
        </w:r>
        <w:r>
          <w:tab/>
        </w:r>
        <w:r>
          <w:fldChar w:fldCharType="begin"/>
        </w:r>
        <w:r>
          <w:instrText xml:space="preserve"> PAGEREF _Toc18414100 \h </w:instrText>
        </w:r>
        <w:r>
          <w:fldChar w:fldCharType="separate"/>
        </w:r>
        <w:r w:rsidR="00BB7CF8">
          <w:t>2</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01" w:history="1">
        <w:r w:rsidRPr="004D6BAC">
          <w:t>3</w:t>
        </w:r>
        <w:r>
          <w:rPr>
            <w:rFonts w:asciiTheme="minorHAnsi" w:eastAsiaTheme="minorEastAsia" w:hAnsiTheme="minorHAnsi" w:cstheme="minorBidi"/>
            <w:sz w:val="22"/>
            <w:szCs w:val="22"/>
            <w:lang w:eastAsia="en-AU"/>
          </w:rPr>
          <w:tab/>
        </w:r>
        <w:r w:rsidRPr="004D6BAC">
          <w:t>Dictionary</w:t>
        </w:r>
        <w:r>
          <w:tab/>
        </w:r>
        <w:r>
          <w:fldChar w:fldCharType="begin"/>
        </w:r>
        <w:r>
          <w:instrText xml:space="preserve"> PAGEREF _Toc18414101 \h </w:instrText>
        </w:r>
        <w:r>
          <w:fldChar w:fldCharType="separate"/>
        </w:r>
        <w:r w:rsidR="00BB7CF8">
          <w:t>2</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02" w:history="1">
        <w:r w:rsidRPr="004D6BAC">
          <w:t>3A</w:t>
        </w:r>
        <w:r>
          <w:rPr>
            <w:rFonts w:asciiTheme="minorHAnsi" w:eastAsiaTheme="minorEastAsia" w:hAnsiTheme="minorHAnsi" w:cstheme="minorBidi"/>
            <w:sz w:val="22"/>
            <w:szCs w:val="22"/>
            <w:lang w:eastAsia="en-AU"/>
          </w:rPr>
          <w:tab/>
        </w:r>
        <w:r w:rsidRPr="004D6BAC">
          <w:t>Notes</w:t>
        </w:r>
        <w:r>
          <w:tab/>
        </w:r>
        <w:r>
          <w:fldChar w:fldCharType="begin"/>
        </w:r>
        <w:r>
          <w:instrText xml:space="preserve"> PAGEREF _Toc18414102 \h </w:instrText>
        </w:r>
        <w:r>
          <w:fldChar w:fldCharType="separate"/>
        </w:r>
        <w:r w:rsidR="00BB7CF8">
          <w:t>2</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03" w:history="1">
        <w:r w:rsidRPr="004D6BAC">
          <w:t>3B</w:t>
        </w:r>
        <w:r>
          <w:rPr>
            <w:rFonts w:asciiTheme="minorHAnsi" w:eastAsiaTheme="minorEastAsia" w:hAnsiTheme="minorHAnsi" w:cstheme="minorBidi"/>
            <w:sz w:val="22"/>
            <w:szCs w:val="22"/>
            <w:lang w:eastAsia="en-AU"/>
          </w:rPr>
          <w:tab/>
        </w:r>
        <w:r w:rsidRPr="004D6BAC">
          <w:t>Offences against Act—application of Criminal Code etc</w:t>
        </w:r>
        <w:r>
          <w:tab/>
        </w:r>
        <w:r>
          <w:fldChar w:fldCharType="begin"/>
        </w:r>
        <w:r>
          <w:instrText xml:space="preserve"> PAGEREF _Toc18414103 \h </w:instrText>
        </w:r>
        <w:r>
          <w:fldChar w:fldCharType="separate"/>
        </w:r>
        <w:r w:rsidR="00BB7CF8">
          <w:t>3</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04" w:history="1">
        <w:r w:rsidRPr="004D6BAC">
          <w:t>3C</w:t>
        </w:r>
        <w:r>
          <w:rPr>
            <w:rFonts w:asciiTheme="minorHAnsi" w:eastAsiaTheme="minorEastAsia" w:hAnsiTheme="minorHAnsi" w:cstheme="minorBidi"/>
            <w:sz w:val="22"/>
            <w:szCs w:val="22"/>
            <w:lang w:eastAsia="en-AU"/>
          </w:rPr>
          <w:tab/>
        </w:r>
        <w:r w:rsidRPr="004D6BAC">
          <w:t>Objects of Act</w:t>
        </w:r>
        <w:r>
          <w:tab/>
        </w:r>
        <w:r>
          <w:fldChar w:fldCharType="begin"/>
        </w:r>
        <w:r>
          <w:instrText xml:space="preserve"> PAGEREF _Toc18414104 \h </w:instrText>
        </w:r>
        <w:r>
          <w:fldChar w:fldCharType="separate"/>
        </w:r>
        <w:r w:rsidR="00BB7CF8">
          <w:t>3</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05" w:history="1">
        <w:r w:rsidRPr="004D6BAC">
          <w:t>3D</w:t>
        </w:r>
        <w:r>
          <w:rPr>
            <w:rFonts w:asciiTheme="minorHAnsi" w:eastAsiaTheme="minorEastAsia" w:hAnsiTheme="minorHAnsi" w:cstheme="minorBidi"/>
            <w:sz w:val="22"/>
            <w:szCs w:val="22"/>
            <w:lang w:eastAsia="en-AU"/>
          </w:rPr>
          <w:tab/>
        </w:r>
        <w:r w:rsidRPr="004D6BAC">
          <w:t>Principles applying to Act</w:t>
        </w:r>
        <w:r>
          <w:tab/>
        </w:r>
        <w:r>
          <w:fldChar w:fldCharType="begin"/>
        </w:r>
        <w:r>
          <w:instrText xml:space="preserve"> PAGEREF _Toc18414105 \h </w:instrText>
        </w:r>
        <w:r>
          <w:fldChar w:fldCharType="separate"/>
        </w:r>
        <w:r w:rsidR="00BB7CF8">
          <w:t>5</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06" w:history="1">
        <w:r w:rsidRPr="004D6BAC">
          <w:t>4</w:t>
        </w:r>
        <w:r>
          <w:rPr>
            <w:rFonts w:asciiTheme="minorHAnsi" w:eastAsiaTheme="minorEastAsia" w:hAnsiTheme="minorHAnsi" w:cstheme="minorBidi"/>
            <w:sz w:val="22"/>
            <w:szCs w:val="22"/>
            <w:lang w:eastAsia="en-AU"/>
          </w:rPr>
          <w:tab/>
        </w:r>
        <w:r w:rsidRPr="004D6BAC">
          <w:t xml:space="preserve">Meaning of </w:t>
        </w:r>
        <w:r w:rsidRPr="004D6BAC">
          <w:rPr>
            <w:i/>
          </w:rPr>
          <w:t>contaminated</w:t>
        </w:r>
        <w:r w:rsidRPr="004D6BAC">
          <w:rPr>
            <w:iCs/>
          </w:rPr>
          <w:t xml:space="preserve"> land</w:t>
        </w:r>
        <w:r>
          <w:tab/>
        </w:r>
        <w:r>
          <w:fldChar w:fldCharType="begin"/>
        </w:r>
        <w:r>
          <w:instrText xml:space="preserve"> PAGEREF _Toc18414106 \h </w:instrText>
        </w:r>
        <w:r>
          <w:fldChar w:fldCharType="separate"/>
        </w:r>
        <w:r w:rsidR="00BB7CF8">
          <w:t>6</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07" w:history="1">
        <w:r w:rsidRPr="004D6BAC">
          <w:t>5</w:t>
        </w:r>
        <w:r>
          <w:rPr>
            <w:rFonts w:asciiTheme="minorHAnsi" w:eastAsiaTheme="minorEastAsia" w:hAnsiTheme="minorHAnsi" w:cstheme="minorBidi"/>
            <w:sz w:val="22"/>
            <w:szCs w:val="22"/>
            <w:lang w:eastAsia="en-AU"/>
          </w:rPr>
          <w:tab/>
        </w:r>
        <w:r w:rsidRPr="004D6BAC">
          <w:t>Things taken to have impact causing environmental harm</w:t>
        </w:r>
        <w:r>
          <w:tab/>
        </w:r>
        <w:r>
          <w:fldChar w:fldCharType="begin"/>
        </w:r>
        <w:r>
          <w:instrText xml:space="preserve"> PAGEREF _Toc18414107 \h </w:instrText>
        </w:r>
        <w:r>
          <w:fldChar w:fldCharType="separate"/>
        </w:r>
        <w:r w:rsidR="00BB7CF8">
          <w:t>6</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08" w:history="1">
        <w:r w:rsidRPr="004D6BAC">
          <w:t>6</w:t>
        </w:r>
        <w:r>
          <w:rPr>
            <w:rFonts w:asciiTheme="minorHAnsi" w:eastAsiaTheme="minorEastAsia" w:hAnsiTheme="minorHAnsi" w:cstheme="minorBidi"/>
            <w:sz w:val="22"/>
            <w:szCs w:val="22"/>
            <w:lang w:eastAsia="en-AU"/>
          </w:rPr>
          <w:tab/>
        </w:r>
        <w:r w:rsidRPr="004D6BAC">
          <w:t>Application of Act to Emergencies Act 2004</w:t>
        </w:r>
        <w:r>
          <w:tab/>
        </w:r>
        <w:r>
          <w:fldChar w:fldCharType="begin"/>
        </w:r>
        <w:r>
          <w:instrText xml:space="preserve"> PAGEREF _Toc18414108 \h </w:instrText>
        </w:r>
        <w:r>
          <w:fldChar w:fldCharType="separate"/>
        </w:r>
        <w:r w:rsidR="00BB7CF8">
          <w:t>7</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09" w:history="1">
        <w:r w:rsidRPr="004D6BAC">
          <w:t>7</w:t>
        </w:r>
        <w:r>
          <w:rPr>
            <w:rFonts w:asciiTheme="minorHAnsi" w:eastAsiaTheme="minorEastAsia" w:hAnsiTheme="minorHAnsi" w:cstheme="minorBidi"/>
            <w:sz w:val="22"/>
            <w:szCs w:val="22"/>
            <w:lang w:eastAsia="en-AU"/>
          </w:rPr>
          <w:tab/>
        </w:r>
        <w:r w:rsidRPr="004D6BAC">
          <w:t>Construction consistent with certain other laws</w:t>
        </w:r>
        <w:r>
          <w:tab/>
        </w:r>
        <w:r>
          <w:fldChar w:fldCharType="begin"/>
        </w:r>
        <w:r>
          <w:instrText xml:space="preserve"> PAGEREF _Toc18414109 \h </w:instrText>
        </w:r>
        <w:r>
          <w:fldChar w:fldCharType="separate"/>
        </w:r>
        <w:r w:rsidR="00BB7CF8">
          <w:t>7</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10" w:history="1">
        <w:r w:rsidRPr="004D6BAC">
          <w:t>8</w:t>
        </w:r>
        <w:r>
          <w:rPr>
            <w:rFonts w:asciiTheme="minorHAnsi" w:eastAsiaTheme="minorEastAsia" w:hAnsiTheme="minorHAnsi" w:cstheme="minorBidi"/>
            <w:sz w:val="22"/>
            <w:szCs w:val="22"/>
            <w:lang w:eastAsia="en-AU"/>
          </w:rPr>
          <w:tab/>
        </w:r>
        <w:r w:rsidRPr="004D6BAC">
          <w:t>Limitation of application in relation to certain people and things</w:t>
        </w:r>
        <w:r>
          <w:tab/>
        </w:r>
        <w:r>
          <w:fldChar w:fldCharType="begin"/>
        </w:r>
        <w:r>
          <w:instrText xml:space="preserve"> PAGEREF _Toc18414110 \h </w:instrText>
        </w:r>
        <w:r>
          <w:fldChar w:fldCharType="separate"/>
        </w:r>
        <w:r w:rsidR="00BB7CF8">
          <w:t>8</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11" w:history="1">
        <w:r w:rsidRPr="004D6BAC">
          <w:t>9</w:t>
        </w:r>
        <w:r>
          <w:rPr>
            <w:rFonts w:asciiTheme="minorHAnsi" w:eastAsiaTheme="minorEastAsia" w:hAnsiTheme="minorHAnsi" w:cstheme="minorBidi"/>
            <w:sz w:val="22"/>
            <w:szCs w:val="22"/>
            <w:lang w:eastAsia="en-AU"/>
          </w:rPr>
          <w:tab/>
        </w:r>
        <w:r w:rsidRPr="004D6BAC">
          <w:t>Civil remedies and common law not affected</w:t>
        </w:r>
        <w:r>
          <w:tab/>
        </w:r>
        <w:r>
          <w:fldChar w:fldCharType="begin"/>
        </w:r>
        <w:r>
          <w:instrText xml:space="preserve"> PAGEREF _Toc18414111 \h </w:instrText>
        </w:r>
        <w:r>
          <w:fldChar w:fldCharType="separate"/>
        </w:r>
        <w:r w:rsidR="00BB7CF8">
          <w:t>9</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12" w:history="1">
        <w:r w:rsidRPr="004D6BAC">
          <w:t>10</w:t>
        </w:r>
        <w:r>
          <w:rPr>
            <w:rFonts w:asciiTheme="minorHAnsi" w:eastAsiaTheme="minorEastAsia" w:hAnsiTheme="minorHAnsi" w:cstheme="minorBidi"/>
            <w:sz w:val="22"/>
            <w:szCs w:val="22"/>
            <w:lang w:eastAsia="en-AU"/>
          </w:rPr>
          <w:tab/>
        </w:r>
        <w:r w:rsidRPr="004D6BAC">
          <w:t>Criminal liability of the Territory</w:t>
        </w:r>
        <w:r>
          <w:tab/>
        </w:r>
        <w:r>
          <w:fldChar w:fldCharType="begin"/>
        </w:r>
        <w:r>
          <w:instrText xml:space="preserve"> PAGEREF _Toc18414112 \h </w:instrText>
        </w:r>
        <w:r>
          <w:fldChar w:fldCharType="separate"/>
        </w:r>
        <w:r w:rsidR="00BB7CF8">
          <w:t>9</w:t>
        </w:r>
        <w:r>
          <w:fldChar w:fldCharType="end"/>
        </w:r>
      </w:hyperlink>
    </w:p>
    <w:p w:rsidR="002E346E" w:rsidRDefault="009A26A1">
      <w:pPr>
        <w:pStyle w:val="TOC2"/>
        <w:rPr>
          <w:rFonts w:asciiTheme="minorHAnsi" w:eastAsiaTheme="minorEastAsia" w:hAnsiTheme="minorHAnsi" w:cstheme="minorBidi"/>
          <w:b w:val="0"/>
          <w:sz w:val="22"/>
          <w:szCs w:val="22"/>
          <w:lang w:eastAsia="en-AU"/>
        </w:rPr>
      </w:pPr>
      <w:hyperlink w:anchor="_Toc18414113" w:history="1">
        <w:r w:rsidR="002E346E" w:rsidRPr="004D6BAC">
          <w:t>Part 2</w:t>
        </w:r>
        <w:r w:rsidR="002E346E">
          <w:rPr>
            <w:rFonts w:asciiTheme="minorHAnsi" w:eastAsiaTheme="minorEastAsia" w:hAnsiTheme="minorHAnsi" w:cstheme="minorBidi"/>
            <w:b w:val="0"/>
            <w:sz w:val="22"/>
            <w:szCs w:val="22"/>
            <w:lang w:eastAsia="en-AU"/>
          </w:rPr>
          <w:tab/>
        </w:r>
        <w:r w:rsidR="002E346E" w:rsidRPr="004D6BAC">
          <w:t>Administration</w:t>
        </w:r>
        <w:r w:rsidR="002E346E" w:rsidRPr="002E346E">
          <w:rPr>
            <w:vanish/>
          </w:rPr>
          <w:tab/>
        </w:r>
        <w:r w:rsidR="002E346E" w:rsidRPr="002E346E">
          <w:rPr>
            <w:vanish/>
          </w:rPr>
          <w:fldChar w:fldCharType="begin"/>
        </w:r>
        <w:r w:rsidR="002E346E" w:rsidRPr="002E346E">
          <w:rPr>
            <w:vanish/>
          </w:rPr>
          <w:instrText xml:space="preserve"> PAGEREF _Toc18414113 \h </w:instrText>
        </w:r>
        <w:r w:rsidR="002E346E" w:rsidRPr="002E346E">
          <w:rPr>
            <w:vanish/>
          </w:rPr>
        </w:r>
        <w:r w:rsidR="002E346E" w:rsidRPr="002E346E">
          <w:rPr>
            <w:vanish/>
          </w:rPr>
          <w:fldChar w:fldCharType="separate"/>
        </w:r>
        <w:r w:rsidR="00BB7CF8">
          <w:rPr>
            <w:vanish/>
          </w:rPr>
          <w:t>10</w:t>
        </w:r>
        <w:r w:rsidR="002E346E" w:rsidRPr="002E346E">
          <w:rPr>
            <w:vanish/>
          </w:rP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114" w:history="1">
        <w:r w:rsidR="002E346E" w:rsidRPr="004D6BAC">
          <w:t>Division 2.1</w:t>
        </w:r>
        <w:r w:rsidR="002E346E">
          <w:rPr>
            <w:rFonts w:asciiTheme="minorHAnsi" w:eastAsiaTheme="minorEastAsia" w:hAnsiTheme="minorHAnsi" w:cstheme="minorBidi"/>
            <w:b w:val="0"/>
            <w:sz w:val="22"/>
            <w:szCs w:val="22"/>
            <w:lang w:eastAsia="en-AU"/>
          </w:rPr>
          <w:tab/>
        </w:r>
        <w:r w:rsidR="002E346E" w:rsidRPr="004D6BAC">
          <w:t>Environment Protection Authority</w:t>
        </w:r>
        <w:r w:rsidR="002E346E" w:rsidRPr="002E346E">
          <w:rPr>
            <w:vanish/>
          </w:rPr>
          <w:tab/>
        </w:r>
        <w:r w:rsidR="002E346E" w:rsidRPr="002E346E">
          <w:rPr>
            <w:vanish/>
          </w:rPr>
          <w:fldChar w:fldCharType="begin"/>
        </w:r>
        <w:r w:rsidR="002E346E" w:rsidRPr="002E346E">
          <w:rPr>
            <w:vanish/>
          </w:rPr>
          <w:instrText xml:space="preserve"> PAGEREF _Toc18414114 \h </w:instrText>
        </w:r>
        <w:r w:rsidR="002E346E" w:rsidRPr="002E346E">
          <w:rPr>
            <w:vanish/>
          </w:rPr>
        </w:r>
        <w:r w:rsidR="002E346E" w:rsidRPr="002E346E">
          <w:rPr>
            <w:vanish/>
          </w:rPr>
          <w:fldChar w:fldCharType="separate"/>
        </w:r>
        <w:r w:rsidR="00BB7CF8">
          <w:rPr>
            <w:vanish/>
          </w:rPr>
          <w:t>10</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15" w:history="1">
        <w:r w:rsidRPr="004D6BAC">
          <w:t>11</w:t>
        </w:r>
        <w:r>
          <w:rPr>
            <w:rFonts w:asciiTheme="minorHAnsi" w:eastAsiaTheme="minorEastAsia" w:hAnsiTheme="minorHAnsi" w:cstheme="minorBidi"/>
            <w:sz w:val="22"/>
            <w:szCs w:val="22"/>
            <w:lang w:eastAsia="en-AU"/>
          </w:rPr>
          <w:tab/>
        </w:r>
        <w:r w:rsidRPr="004D6BAC">
          <w:t>Environment Protection Authority</w:t>
        </w:r>
        <w:r>
          <w:tab/>
        </w:r>
        <w:r>
          <w:fldChar w:fldCharType="begin"/>
        </w:r>
        <w:r>
          <w:instrText xml:space="preserve"> PAGEREF _Toc18414115 \h </w:instrText>
        </w:r>
        <w:r>
          <w:fldChar w:fldCharType="separate"/>
        </w:r>
        <w:r w:rsidR="00BB7CF8">
          <w:t>10</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16" w:history="1">
        <w:r w:rsidRPr="004D6BAC">
          <w:t>12</w:t>
        </w:r>
        <w:r>
          <w:rPr>
            <w:rFonts w:asciiTheme="minorHAnsi" w:eastAsiaTheme="minorEastAsia" w:hAnsiTheme="minorHAnsi" w:cstheme="minorBidi"/>
            <w:sz w:val="22"/>
            <w:szCs w:val="22"/>
            <w:lang w:eastAsia="en-AU"/>
          </w:rPr>
          <w:tab/>
        </w:r>
        <w:r w:rsidRPr="004D6BAC">
          <w:t>Authority’s functions</w:t>
        </w:r>
        <w:r>
          <w:tab/>
        </w:r>
        <w:r>
          <w:fldChar w:fldCharType="begin"/>
        </w:r>
        <w:r>
          <w:instrText xml:space="preserve"> PAGEREF _Toc18414116 \h </w:instrText>
        </w:r>
        <w:r>
          <w:fldChar w:fldCharType="separate"/>
        </w:r>
        <w:r w:rsidR="00BB7CF8">
          <w:t>10</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17" w:history="1">
        <w:r w:rsidRPr="004D6BAC">
          <w:t>13</w:t>
        </w:r>
        <w:r>
          <w:rPr>
            <w:rFonts w:asciiTheme="minorHAnsi" w:eastAsiaTheme="minorEastAsia" w:hAnsiTheme="minorHAnsi" w:cstheme="minorBidi"/>
            <w:sz w:val="22"/>
            <w:szCs w:val="22"/>
            <w:lang w:eastAsia="en-AU"/>
          </w:rPr>
          <w:tab/>
        </w:r>
        <w:r w:rsidRPr="004D6BAC">
          <w:t>Delegation by authority</w:t>
        </w:r>
        <w:r>
          <w:tab/>
        </w:r>
        <w:r>
          <w:fldChar w:fldCharType="begin"/>
        </w:r>
        <w:r>
          <w:instrText xml:space="preserve"> PAGEREF _Toc18414117 \h </w:instrText>
        </w:r>
        <w:r>
          <w:fldChar w:fldCharType="separate"/>
        </w:r>
        <w:r w:rsidR="00BB7CF8">
          <w:t>10</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18" w:history="1">
        <w:r w:rsidRPr="004D6BAC">
          <w:t>14</w:t>
        </w:r>
        <w:r>
          <w:rPr>
            <w:rFonts w:asciiTheme="minorHAnsi" w:eastAsiaTheme="minorEastAsia" w:hAnsiTheme="minorHAnsi" w:cstheme="minorBidi"/>
            <w:sz w:val="22"/>
            <w:szCs w:val="22"/>
            <w:lang w:eastAsia="en-AU"/>
          </w:rPr>
          <w:tab/>
        </w:r>
        <w:r w:rsidRPr="004D6BAC">
          <w:t>Authorised officers</w:t>
        </w:r>
        <w:r>
          <w:tab/>
        </w:r>
        <w:r>
          <w:fldChar w:fldCharType="begin"/>
        </w:r>
        <w:r>
          <w:instrText xml:space="preserve"> PAGEREF _Toc18414118 \h </w:instrText>
        </w:r>
        <w:r>
          <w:fldChar w:fldCharType="separate"/>
        </w:r>
        <w:r w:rsidR="00BB7CF8">
          <w:t>11</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19" w:history="1">
        <w:r w:rsidRPr="004D6BAC">
          <w:t>15</w:t>
        </w:r>
        <w:r>
          <w:rPr>
            <w:rFonts w:asciiTheme="minorHAnsi" w:eastAsiaTheme="minorEastAsia" w:hAnsiTheme="minorHAnsi" w:cstheme="minorBidi"/>
            <w:sz w:val="22"/>
            <w:szCs w:val="22"/>
            <w:lang w:eastAsia="en-AU"/>
          </w:rPr>
          <w:tab/>
        </w:r>
        <w:r w:rsidRPr="004D6BAC">
          <w:t>Analysts</w:t>
        </w:r>
        <w:r>
          <w:tab/>
        </w:r>
        <w:r>
          <w:fldChar w:fldCharType="begin"/>
        </w:r>
        <w:r>
          <w:instrText xml:space="preserve"> PAGEREF _Toc18414119 \h </w:instrText>
        </w:r>
        <w:r>
          <w:fldChar w:fldCharType="separate"/>
        </w:r>
        <w:r w:rsidR="00BB7CF8">
          <w:t>11</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20" w:history="1">
        <w:r w:rsidRPr="004D6BAC">
          <w:t>16</w:t>
        </w:r>
        <w:r>
          <w:rPr>
            <w:rFonts w:asciiTheme="minorHAnsi" w:eastAsiaTheme="minorEastAsia" w:hAnsiTheme="minorHAnsi" w:cstheme="minorBidi"/>
            <w:sz w:val="22"/>
            <w:szCs w:val="22"/>
            <w:lang w:eastAsia="en-AU"/>
          </w:rPr>
          <w:tab/>
        </w:r>
        <w:r w:rsidRPr="004D6BAC">
          <w:t>Identity cards</w:t>
        </w:r>
        <w:r>
          <w:tab/>
        </w:r>
        <w:r>
          <w:fldChar w:fldCharType="begin"/>
        </w:r>
        <w:r>
          <w:instrText xml:space="preserve"> PAGEREF _Toc18414120 \h </w:instrText>
        </w:r>
        <w:r>
          <w:fldChar w:fldCharType="separate"/>
        </w:r>
        <w:r w:rsidR="00BB7CF8">
          <w:t>12</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21" w:history="1">
        <w:r w:rsidRPr="004D6BAC">
          <w:t>17</w:t>
        </w:r>
        <w:r>
          <w:rPr>
            <w:rFonts w:asciiTheme="minorHAnsi" w:eastAsiaTheme="minorEastAsia" w:hAnsiTheme="minorHAnsi" w:cstheme="minorBidi"/>
            <w:sz w:val="22"/>
            <w:szCs w:val="22"/>
            <w:lang w:eastAsia="en-AU"/>
          </w:rPr>
          <w:tab/>
        </w:r>
        <w:r w:rsidRPr="004D6BAC">
          <w:t>Disclosure of interests</w:t>
        </w:r>
        <w:r>
          <w:tab/>
        </w:r>
        <w:r>
          <w:fldChar w:fldCharType="begin"/>
        </w:r>
        <w:r>
          <w:instrText xml:space="preserve"> PAGEREF _Toc18414121 \h </w:instrText>
        </w:r>
        <w:r>
          <w:fldChar w:fldCharType="separate"/>
        </w:r>
        <w:r w:rsidR="00BB7CF8">
          <w:t>12</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22" w:history="1">
        <w:r w:rsidRPr="004D6BAC">
          <w:t>18</w:t>
        </w:r>
        <w:r>
          <w:rPr>
            <w:rFonts w:asciiTheme="minorHAnsi" w:eastAsiaTheme="minorEastAsia" w:hAnsiTheme="minorHAnsi" w:cstheme="minorBidi"/>
            <w:sz w:val="22"/>
            <w:szCs w:val="22"/>
            <w:lang w:eastAsia="en-AU"/>
          </w:rPr>
          <w:tab/>
        </w:r>
        <w:r w:rsidRPr="004D6BAC">
          <w:t>Legal immunity</w:t>
        </w:r>
        <w:r>
          <w:tab/>
        </w:r>
        <w:r>
          <w:fldChar w:fldCharType="begin"/>
        </w:r>
        <w:r>
          <w:instrText xml:space="preserve"> PAGEREF _Toc18414122 \h </w:instrText>
        </w:r>
        <w:r>
          <w:fldChar w:fldCharType="separate"/>
        </w:r>
        <w:r w:rsidR="00BB7CF8">
          <w:t>13</w:t>
        </w:r>
        <w: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123" w:history="1">
        <w:r w:rsidR="002E346E" w:rsidRPr="004D6BAC">
          <w:t>Division 2.2</w:t>
        </w:r>
        <w:r w:rsidR="002E346E">
          <w:rPr>
            <w:rFonts w:asciiTheme="minorHAnsi" w:eastAsiaTheme="minorEastAsia" w:hAnsiTheme="minorHAnsi" w:cstheme="minorBidi"/>
            <w:b w:val="0"/>
            <w:sz w:val="22"/>
            <w:szCs w:val="22"/>
            <w:lang w:eastAsia="en-AU"/>
          </w:rPr>
          <w:tab/>
        </w:r>
        <w:r w:rsidR="002E346E" w:rsidRPr="004D6BAC">
          <w:t>Public inspection of documents</w:t>
        </w:r>
        <w:r w:rsidR="002E346E" w:rsidRPr="002E346E">
          <w:rPr>
            <w:vanish/>
          </w:rPr>
          <w:tab/>
        </w:r>
        <w:r w:rsidR="002E346E" w:rsidRPr="002E346E">
          <w:rPr>
            <w:vanish/>
          </w:rPr>
          <w:fldChar w:fldCharType="begin"/>
        </w:r>
        <w:r w:rsidR="002E346E" w:rsidRPr="002E346E">
          <w:rPr>
            <w:vanish/>
          </w:rPr>
          <w:instrText xml:space="preserve"> PAGEREF _Toc18414123 \h </w:instrText>
        </w:r>
        <w:r w:rsidR="002E346E" w:rsidRPr="002E346E">
          <w:rPr>
            <w:vanish/>
          </w:rPr>
        </w:r>
        <w:r w:rsidR="002E346E" w:rsidRPr="002E346E">
          <w:rPr>
            <w:vanish/>
          </w:rPr>
          <w:fldChar w:fldCharType="separate"/>
        </w:r>
        <w:r w:rsidR="00BB7CF8">
          <w:rPr>
            <w:vanish/>
          </w:rPr>
          <w:t>14</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24" w:history="1">
        <w:r w:rsidRPr="004D6BAC">
          <w:t>19</w:t>
        </w:r>
        <w:r>
          <w:rPr>
            <w:rFonts w:asciiTheme="minorHAnsi" w:eastAsiaTheme="minorEastAsia" w:hAnsiTheme="minorHAnsi" w:cstheme="minorBidi"/>
            <w:sz w:val="22"/>
            <w:szCs w:val="22"/>
            <w:lang w:eastAsia="en-AU"/>
          </w:rPr>
          <w:tab/>
        </w:r>
        <w:r w:rsidRPr="004D6BAC">
          <w:t>Inspection of documents</w:t>
        </w:r>
        <w:r>
          <w:tab/>
        </w:r>
        <w:r>
          <w:fldChar w:fldCharType="begin"/>
        </w:r>
        <w:r>
          <w:instrText xml:space="preserve"> PAGEREF _Toc18414124 \h </w:instrText>
        </w:r>
        <w:r>
          <w:fldChar w:fldCharType="separate"/>
        </w:r>
        <w:r w:rsidR="00BB7CF8">
          <w:t>14</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25" w:history="1">
        <w:r w:rsidRPr="004D6BAC">
          <w:t>20</w:t>
        </w:r>
        <w:r>
          <w:rPr>
            <w:rFonts w:asciiTheme="minorHAnsi" w:eastAsiaTheme="minorEastAsia" w:hAnsiTheme="minorHAnsi" w:cstheme="minorBidi"/>
            <w:sz w:val="22"/>
            <w:szCs w:val="22"/>
            <w:lang w:eastAsia="en-AU"/>
          </w:rPr>
          <w:tab/>
        </w:r>
        <w:r w:rsidRPr="004D6BAC">
          <w:t>Copies of documents</w:t>
        </w:r>
        <w:r>
          <w:tab/>
        </w:r>
        <w:r>
          <w:fldChar w:fldCharType="begin"/>
        </w:r>
        <w:r>
          <w:instrText xml:space="preserve"> PAGEREF _Toc18414125 \h </w:instrText>
        </w:r>
        <w:r>
          <w:fldChar w:fldCharType="separate"/>
        </w:r>
        <w:r w:rsidR="00BB7CF8">
          <w:t>15</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26" w:history="1">
        <w:r w:rsidRPr="004D6BAC">
          <w:t>21</w:t>
        </w:r>
        <w:r>
          <w:rPr>
            <w:rFonts w:asciiTheme="minorHAnsi" w:eastAsiaTheme="minorEastAsia" w:hAnsiTheme="minorHAnsi" w:cstheme="minorBidi"/>
            <w:sz w:val="22"/>
            <w:szCs w:val="22"/>
            <w:lang w:eastAsia="en-AU"/>
          </w:rPr>
          <w:tab/>
        </w:r>
        <w:r w:rsidRPr="004D6BAC">
          <w:t>Exclusion of material</w:t>
        </w:r>
        <w:r>
          <w:tab/>
        </w:r>
        <w:r>
          <w:fldChar w:fldCharType="begin"/>
        </w:r>
        <w:r>
          <w:instrText xml:space="preserve"> PAGEREF _Toc18414126 \h </w:instrText>
        </w:r>
        <w:r>
          <w:fldChar w:fldCharType="separate"/>
        </w:r>
        <w:r w:rsidR="00BB7CF8">
          <w:t>15</w:t>
        </w:r>
        <w: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127" w:history="1">
        <w:r w:rsidR="002E346E" w:rsidRPr="004D6BAC">
          <w:t>Division 2.3</w:t>
        </w:r>
        <w:r w:rsidR="002E346E">
          <w:rPr>
            <w:rFonts w:asciiTheme="minorHAnsi" w:eastAsiaTheme="minorEastAsia" w:hAnsiTheme="minorHAnsi" w:cstheme="minorBidi"/>
            <w:b w:val="0"/>
            <w:sz w:val="22"/>
            <w:szCs w:val="22"/>
            <w:lang w:eastAsia="en-AU"/>
          </w:rPr>
          <w:tab/>
        </w:r>
        <w:r w:rsidR="002E346E" w:rsidRPr="004D6BAC">
          <w:t>Register of contaminated sites</w:t>
        </w:r>
        <w:r w:rsidR="002E346E" w:rsidRPr="002E346E">
          <w:rPr>
            <w:vanish/>
          </w:rPr>
          <w:tab/>
        </w:r>
        <w:r w:rsidR="002E346E" w:rsidRPr="002E346E">
          <w:rPr>
            <w:vanish/>
          </w:rPr>
          <w:fldChar w:fldCharType="begin"/>
        </w:r>
        <w:r w:rsidR="002E346E" w:rsidRPr="002E346E">
          <w:rPr>
            <w:vanish/>
          </w:rPr>
          <w:instrText xml:space="preserve"> PAGEREF _Toc18414127 \h </w:instrText>
        </w:r>
        <w:r w:rsidR="002E346E" w:rsidRPr="002E346E">
          <w:rPr>
            <w:vanish/>
          </w:rPr>
        </w:r>
        <w:r w:rsidR="002E346E" w:rsidRPr="002E346E">
          <w:rPr>
            <w:vanish/>
          </w:rPr>
          <w:fldChar w:fldCharType="separate"/>
        </w:r>
        <w:r w:rsidR="00BB7CF8">
          <w:rPr>
            <w:vanish/>
          </w:rPr>
          <w:t>17</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28" w:history="1">
        <w:r w:rsidRPr="004D6BAC">
          <w:t>21A</w:t>
        </w:r>
        <w:r>
          <w:rPr>
            <w:rFonts w:asciiTheme="minorHAnsi" w:eastAsiaTheme="minorEastAsia" w:hAnsiTheme="minorHAnsi" w:cstheme="minorBidi"/>
            <w:sz w:val="22"/>
            <w:szCs w:val="22"/>
            <w:lang w:eastAsia="en-AU"/>
          </w:rPr>
          <w:tab/>
        </w:r>
        <w:r w:rsidRPr="004D6BAC">
          <w:t>Register of contaminated sites</w:t>
        </w:r>
        <w:r>
          <w:tab/>
        </w:r>
        <w:r>
          <w:fldChar w:fldCharType="begin"/>
        </w:r>
        <w:r>
          <w:instrText xml:space="preserve"> PAGEREF _Toc18414128 \h </w:instrText>
        </w:r>
        <w:r>
          <w:fldChar w:fldCharType="separate"/>
        </w:r>
        <w:r w:rsidR="00BB7CF8">
          <w:t>17</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29" w:history="1">
        <w:r w:rsidRPr="004D6BAC">
          <w:t>21B</w:t>
        </w:r>
        <w:r>
          <w:rPr>
            <w:rFonts w:asciiTheme="minorHAnsi" w:eastAsiaTheme="minorEastAsia" w:hAnsiTheme="minorHAnsi" w:cstheme="minorBidi"/>
            <w:sz w:val="22"/>
            <w:szCs w:val="22"/>
            <w:lang w:eastAsia="en-AU"/>
          </w:rPr>
          <w:tab/>
        </w:r>
        <w:r w:rsidRPr="004D6BAC">
          <w:t>Notification of making of certain entries in register</w:t>
        </w:r>
        <w:r>
          <w:tab/>
        </w:r>
        <w:r>
          <w:fldChar w:fldCharType="begin"/>
        </w:r>
        <w:r>
          <w:instrText xml:space="preserve"> PAGEREF _Toc18414129 \h </w:instrText>
        </w:r>
        <w:r>
          <w:fldChar w:fldCharType="separate"/>
        </w:r>
        <w:r w:rsidR="00BB7CF8">
          <w:t>19</w:t>
        </w:r>
        <w:r>
          <w:fldChar w:fldCharType="end"/>
        </w:r>
      </w:hyperlink>
    </w:p>
    <w:p w:rsidR="002E346E" w:rsidRDefault="009A26A1">
      <w:pPr>
        <w:pStyle w:val="TOC2"/>
        <w:rPr>
          <w:rFonts w:asciiTheme="minorHAnsi" w:eastAsiaTheme="minorEastAsia" w:hAnsiTheme="minorHAnsi" w:cstheme="minorBidi"/>
          <w:b w:val="0"/>
          <w:sz w:val="22"/>
          <w:szCs w:val="22"/>
          <w:lang w:eastAsia="en-AU"/>
        </w:rPr>
      </w:pPr>
      <w:hyperlink w:anchor="_Toc18414130" w:history="1">
        <w:r w:rsidR="002E346E" w:rsidRPr="004D6BAC">
          <w:t>Part 3</w:t>
        </w:r>
        <w:r w:rsidR="002E346E">
          <w:rPr>
            <w:rFonts w:asciiTheme="minorHAnsi" w:eastAsiaTheme="minorEastAsia" w:hAnsiTheme="minorHAnsi" w:cstheme="minorBidi"/>
            <w:b w:val="0"/>
            <w:sz w:val="22"/>
            <w:szCs w:val="22"/>
            <w:lang w:eastAsia="en-AU"/>
          </w:rPr>
          <w:tab/>
        </w:r>
        <w:r w:rsidR="002E346E" w:rsidRPr="004D6BAC">
          <w:t>Environmental duties</w:t>
        </w:r>
        <w:r w:rsidR="002E346E" w:rsidRPr="002E346E">
          <w:rPr>
            <w:vanish/>
          </w:rPr>
          <w:tab/>
        </w:r>
        <w:r w:rsidR="002E346E" w:rsidRPr="002E346E">
          <w:rPr>
            <w:vanish/>
          </w:rPr>
          <w:fldChar w:fldCharType="begin"/>
        </w:r>
        <w:r w:rsidR="002E346E" w:rsidRPr="002E346E">
          <w:rPr>
            <w:vanish/>
          </w:rPr>
          <w:instrText xml:space="preserve"> PAGEREF _Toc18414130 \h </w:instrText>
        </w:r>
        <w:r w:rsidR="002E346E" w:rsidRPr="002E346E">
          <w:rPr>
            <w:vanish/>
          </w:rPr>
        </w:r>
        <w:r w:rsidR="002E346E" w:rsidRPr="002E346E">
          <w:rPr>
            <w:vanish/>
          </w:rPr>
          <w:fldChar w:fldCharType="separate"/>
        </w:r>
        <w:r w:rsidR="00BB7CF8">
          <w:rPr>
            <w:vanish/>
          </w:rPr>
          <w:t>20</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31" w:history="1">
        <w:r w:rsidRPr="004D6BAC">
          <w:t>22</w:t>
        </w:r>
        <w:r>
          <w:rPr>
            <w:rFonts w:asciiTheme="minorHAnsi" w:eastAsiaTheme="minorEastAsia" w:hAnsiTheme="minorHAnsi" w:cstheme="minorBidi"/>
            <w:sz w:val="22"/>
            <w:szCs w:val="22"/>
            <w:lang w:eastAsia="en-AU"/>
          </w:rPr>
          <w:tab/>
        </w:r>
        <w:r w:rsidRPr="004D6BAC">
          <w:t>General environmental duty</w:t>
        </w:r>
        <w:r>
          <w:tab/>
        </w:r>
        <w:r>
          <w:fldChar w:fldCharType="begin"/>
        </w:r>
        <w:r>
          <w:instrText xml:space="preserve"> PAGEREF _Toc18414131 \h </w:instrText>
        </w:r>
        <w:r>
          <w:fldChar w:fldCharType="separate"/>
        </w:r>
        <w:r w:rsidR="00BB7CF8">
          <w:t>20</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32" w:history="1">
        <w:r w:rsidRPr="004D6BAC">
          <w:t>23</w:t>
        </w:r>
        <w:r>
          <w:rPr>
            <w:rFonts w:asciiTheme="minorHAnsi" w:eastAsiaTheme="minorEastAsia" w:hAnsiTheme="minorHAnsi" w:cstheme="minorBidi"/>
            <w:sz w:val="22"/>
            <w:szCs w:val="22"/>
            <w:lang w:eastAsia="en-AU"/>
          </w:rPr>
          <w:tab/>
        </w:r>
        <w:r w:rsidRPr="004D6BAC">
          <w:t>Duty to notify of actual or threatened environmental harm</w:t>
        </w:r>
        <w:r>
          <w:tab/>
        </w:r>
        <w:r>
          <w:fldChar w:fldCharType="begin"/>
        </w:r>
        <w:r>
          <w:instrText xml:space="preserve"> PAGEREF _Toc18414132 \h </w:instrText>
        </w:r>
        <w:r>
          <w:fldChar w:fldCharType="separate"/>
        </w:r>
        <w:r w:rsidR="00BB7CF8">
          <w:t>21</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33" w:history="1">
        <w:r w:rsidRPr="004D6BAC">
          <w:t>23A</w:t>
        </w:r>
        <w:r>
          <w:rPr>
            <w:rFonts w:asciiTheme="minorHAnsi" w:eastAsiaTheme="minorEastAsia" w:hAnsiTheme="minorHAnsi" w:cstheme="minorBidi"/>
            <w:sz w:val="22"/>
            <w:szCs w:val="22"/>
            <w:lang w:eastAsia="en-AU"/>
          </w:rPr>
          <w:tab/>
        </w:r>
        <w:r w:rsidRPr="004D6BAC">
          <w:t>Duty to notify existence of contaminated land</w:t>
        </w:r>
        <w:r>
          <w:tab/>
        </w:r>
        <w:r>
          <w:fldChar w:fldCharType="begin"/>
        </w:r>
        <w:r>
          <w:instrText xml:space="preserve"> PAGEREF _Toc18414133 \h </w:instrText>
        </w:r>
        <w:r>
          <w:fldChar w:fldCharType="separate"/>
        </w:r>
        <w:r w:rsidR="00BB7CF8">
          <w:t>21</w:t>
        </w:r>
        <w:r>
          <w:fldChar w:fldCharType="end"/>
        </w:r>
      </w:hyperlink>
    </w:p>
    <w:p w:rsidR="002E346E" w:rsidRDefault="009A26A1">
      <w:pPr>
        <w:pStyle w:val="TOC2"/>
        <w:rPr>
          <w:rFonts w:asciiTheme="minorHAnsi" w:eastAsiaTheme="minorEastAsia" w:hAnsiTheme="minorHAnsi" w:cstheme="minorBidi"/>
          <w:b w:val="0"/>
          <w:sz w:val="22"/>
          <w:szCs w:val="22"/>
          <w:lang w:eastAsia="en-AU"/>
        </w:rPr>
      </w:pPr>
      <w:hyperlink w:anchor="_Toc18414134" w:history="1">
        <w:r w:rsidR="002E346E" w:rsidRPr="004D6BAC">
          <w:t>Part 4</w:t>
        </w:r>
        <w:r w:rsidR="002E346E">
          <w:rPr>
            <w:rFonts w:asciiTheme="minorHAnsi" w:eastAsiaTheme="minorEastAsia" w:hAnsiTheme="minorHAnsi" w:cstheme="minorBidi"/>
            <w:b w:val="0"/>
            <w:sz w:val="22"/>
            <w:szCs w:val="22"/>
            <w:lang w:eastAsia="en-AU"/>
          </w:rPr>
          <w:tab/>
        </w:r>
        <w:r w:rsidR="002E346E" w:rsidRPr="004D6BAC">
          <w:t>Environment protection policies</w:t>
        </w:r>
        <w:r w:rsidR="002E346E" w:rsidRPr="002E346E">
          <w:rPr>
            <w:vanish/>
          </w:rPr>
          <w:tab/>
        </w:r>
        <w:r w:rsidR="002E346E" w:rsidRPr="002E346E">
          <w:rPr>
            <w:vanish/>
          </w:rPr>
          <w:fldChar w:fldCharType="begin"/>
        </w:r>
        <w:r w:rsidR="002E346E" w:rsidRPr="002E346E">
          <w:rPr>
            <w:vanish/>
          </w:rPr>
          <w:instrText xml:space="preserve"> PAGEREF _Toc18414134 \h </w:instrText>
        </w:r>
        <w:r w:rsidR="002E346E" w:rsidRPr="002E346E">
          <w:rPr>
            <w:vanish/>
          </w:rPr>
        </w:r>
        <w:r w:rsidR="002E346E" w:rsidRPr="002E346E">
          <w:rPr>
            <w:vanish/>
          </w:rPr>
          <w:fldChar w:fldCharType="separate"/>
        </w:r>
        <w:r w:rsidR="00BB7CF8">
          <w:rPr>
            <w:vanish/>
          </w:rPr>
          <w:t>23</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35" w:history="1">
        <w:r w:rsidRPr="004D6BAC">
          <w:t>23B</w:t>
        </w:r>
        <w:r>
          <w:rPr>
            <w:rFonts w:asciiTheme="minorHAnsi" w:eastAsiaTheme="minorEastAsia" w:hAnsiTheme="minorHAnsi" w:cstheme="minorBidi"/>
            <w:sz w:val="22"/>
            <w:szCs w:val="22"/>
            <w:lang w:eastAsia="en-AU"/>
          </w:rPr>
          <w:tab/>
        </w:r>
        <w:r w:rsidRPr="004D6BAC">
          <w:t>Definitions for pt 4</w:t>
        </w:r>
        <w:r>
          <w:tab/>
        </w:r>
        <w:r>
          <w:fldChar w:fldCharType="begin"/>
        </w:r>
        <w:r>
          <w:instrText xml:space="preserve"> PAGEREF _Toc18414135 \h </w:instrText>
        </w:r>
        <w:r>
          <w:fldChar w:fldCharType="separate"/>
        </w:r>
        <w:r w:rsidR="00BB7CF8">
          <w:t>23</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36" w:history="1">
        <w:r w:rsidRPr="004D6BAC">
          <w:t>24</w:t>
        </w:r>
        <w:r>
          <w:rPr>
            <w:rFonts w:asciiTheme="minorHAnsi" w:eastAsiaTheme="minorEastAsia" w:hAnsiTheme="minorHAnsi" w:cstheme="minorBidi"/>
            <w:sz w:val="22"/>
            <w:szCs w:val="22"/>
            <w:lang w:eastAsia="en-AU"/>
          </w:rPr>
          <w:tab/>
        </w:r>
        <w:r w:rsidRPr="004D6BAC">
          <w:t>Contents</w:t>
        </w:r>
        <w:r>
          <w:tab/>
        </w:r>
        <w:r>
          <w:fldChar w:fldCharType="begin"/>
        </w:r>
        <w:r>
          <w:instrText xml:space="preserve"> PAGEREF _Toc18414136 \h </w:instrText>
        </w:r>
        <w:r>
          <w:fldChar w:fldCharType="separate"/>
        </w:r>
        <w:r w:rsidR="00BB7CF8">
          <w:t>23</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37" w:history="1">
        <w:r w:rsidRPr="004D6BAC">
          <w:t>25</w:t>
        </w:r>
        <w:r>
          <w:rPr>
            <w:rFonts w:asciiTheme="minorHAnsi" w:eastAsiaTheme="minorEastAsia" w:hAnsiTheme="minorHAnsi" w:cstheme="minorBidi"/>
            <w:sz w:val="22"/>
            <w:szCs w:val="22"/>
            <w:lang w:eastAsia="en-AU"/>
          </w:rPr>
          <w:tab/>
        </w:r>
        <w:r w:rsidRPr="004D6BAC">
          <w:t>Consultation on draft environment protection policy</w:t>
        </w:r>
        <w:r>
          <w:tab/>
        </w:r>
        <w:r>
          <w:fldChar w:fldCharType="begin"/>
        </w:r>
        <w:r>
          <w:instrText xml:space="preserve"> PAGEREF _Toc18414137 \h </w:instrText>
        </w:r>
        <w:r>
          <w:fldChar w:fldCharType="separate"/>
        </w:r>
        <w:r w:rsidR="00BB7CF8">
          <w:t>24</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38" w:history="1">
        <w:r w:rsidRPr="004D6BAC">
          <w:t>26</w:t>
        </w:r>
        <w:r>
          <w:rPr>
            <w:rFonts w:asciiTheme="minorHAnsi" w:eastAsiaTheme="minorEastAsia" w:hAnsiTheme="minorHAnsi" w:cstheme="minorBidi"/>
            <w:sz w:val="22"/>
            <w:szCs w:val="22"/>
            <w:lang w:eastAsia="en-AU"/>
          </w:rPr>
          <w:tab/>
        </w:r>
        <w:r w:rsidRPr="004D6BAC">
          <w:t>Consideration of suggestions etc and revision of draft environment protection policy</w:t>
        </w:r>
        <w:r>
          <w:tab/>
        </w:r>
        <w:r>
          <w:fldChar w:fldCharType="begin"/>
        </w:r>
        <w:r>
          <w:instrText xml:space="preserve"> PAGEREF _Toc18414138 \h </w:instrText>
        </w:r>
        <w:r>
          <w:fldChar w:fldCharType="separate"/>
        </w:r>
        <w:r w:rsidR="00BB7CF8">
          <w:t>24</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39" w:history="1">
        <w:r w:rsidRPr="004D6BAC">
          <w:t>27</w:t>
        </w:r>
        <w:r>
          <w:rPr>
            <w:rFonts w:asciiTheme="minorHAnsi" w:eastAsiaTheme="minorEastAsia" w:hAnsiTheme="minorHAnsi" w:cstheme="minorBidi"/>
            <w:sz w:val="22"/>
            <w:szCs w:val="22"/>
            <w:lang w:eastAsia="en-AU"/>
          </w:rPr>
          <w:tab/>
        </w:r>
        <w:r w:rsidRPr="004D6BAC">
          <w:t>Making of environment protection policy</w:t>
        </w:r>
        <w:r>
          <w:tab/>
        </w:r>
        <w:r>
          <w:fldChar w:fldCharType="begin"/>
        </w:r>
        <w:r>
          <w:instrText xml:space="preserve"> PAGEREF _Toc18414139 \h </w:instrText>
        </w:r>
        <w:r>
          <w:fldChar w:fldCharType="separate"/>
        </w:r>
        <w:r w:rsidR="00BB7CF8">
          <w:t>25</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40" w:history="1">
        <w:r w:rsidRPr="004D6BAC">
          <w:t>28</w:t>
        </w:r>
        <w:r>
          <w:rPr>
            <w:rFonts w:asciiTheme="minorHAnsi" w:eastAsiaTheme="minorEastAsia" w:hAnsiTheme="minorHAnsi" w:cstheme="minorBidi"/>
            <w:sz w:val="22"/>
            <w:szCs w:val="22"/>
            <w:lang w:eastAsia="en-AU"/>
          </w:rPr>
          <w:tab/>
        </w:r>
        <w:r w:rsidRPr="004D6BAC">
          <w:t>Notification of environment protection policies etc</w:t>
        </w:r>
        <w:r>
          <w:tab/>
        </w:r>
        <w:r>
          <w:fldChar w:fldCharType="begin"/>
        </w:r>
        <w:r>
          <w:instrText xml:space="preserve"> PAGEREF _Toc18414140 \h </w:instrText>
        </w:r>
        <w:r>
          <w:fldChar w:fldCharType="separate"/>
        </w:r>
        <w:r w:rsidR="00BB7CF8">
          <w:t>25</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41" w:history="1">
        <w:r w:rsidRPr="004D6BAC">
          <w:t>29</w:t>
        </w:r>
        <w:r>
          <w:rPr>
            <w:rFonts w:asciiTheme="minorHAnsi" w:eastAsiaTheme="minorEastAsia" w:hAnsiTheme="minorHAnsi" w:cstheme="minorBidi"/>
            <w:sz w:val="22"/>
            <w:szCs w:val="22"/>
            <w:lang w:eastAsia="en-AU"/>
          </w:rPr>
          <w:tab/>
        </w:r>
        <w:r w:rsidRPr="004D6BAC">
          <w:t>Inspection</w:t>
        </w:r>
        <w:r>
          <w:tab/>
        </w:r>
        <w:r>
          <w:fldChar w:fldCharType="begin"/>
        </w:r>
        <w:r>
          <w:instrText xml:space="preserve"> PAGEREF _Toc18414141 \h </w:instrText>
        </w:r>
        <w:r>
          <w:fldChar w:fldCharType="separate"/>
        </w:r>
        <w:r w:rsidR="00BB7CF8">
          <w:t>25</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42" w:history="1">
        <w:r w:rsidRPr="004D6BAC">
          <w:t>30</w:t>
        </w:r>
        <w:r>
          <w:rPr>
            <w:rFonts w:asciiTheme="minorHAnsi" w:eastAsiaTheme="minorEastAsia" w:hAnsiTheme="minorHAnsi" w:cstheme="minorBidi"/>
            <w:sz w:val="22"/>
            <w:szCs w:val="22"/>
            <w:lang w:eastAsia="en-AU"/>
          </w:rPr>
          <w:tab/>
        </w:r>
        <w:r w:rsidRPr="004D6BAC">
          <w:t>Legal character</w:t>
        </w:r>
        <w:r>
          <w:tab/>
        </w:r>
        <w:r>
          <w:fldChar w:fldCharType="begin"/>
        </w:r>
        <w:r>
          <w:instrText xml:space="preserve"> PAGEREF _Toc18414142 \h </w:instrText>
        </w:r>
        <w:r>
          <w:fldChar w:fldCharType="separate"/>
        </w:r>
        <w:r w:rsidR="00BB7CF8">
          <w:t>25</w:t>
        </w:r>
        <w:r>
          <w:fldChar w:fldCharType="end"/>
        </w:r>
      </w:hyperlink>
    </w:p>
    <w:p w:rsidR="002E346E" w:rsidRDefault="009A26A1">
      <w:pPr>
        <w:pStyle w:val="TOC2"/>
        <w:rPr>
          <w:rFonts w:asciiTheme="minorHAnsi" w:eastAsiaTheme="minorEastAsia" w:hAnsiTheme="minorHAnsi" w:cstheme="minorBidi"/>
          <w:b w:val="0"/>
          <w:sz w:val="22"/>
          <w:szCs w:val="22"/>
          <w:lang w:eastAsia="en-AU"/>
        </w:rPr>
      </w:pPr>
      <w:hyperlink w:anchor="_Toc18414143" w:history="1">
        <w:r w:rsidR="002E346E" w:rsidRPr="004D6BAC">
          <w:t>Part 5</w:t>
        </w:r>
        <w:r w:rsidR="002E346E">
          <w:rPr>
            <w:rFonts w:asciiTheme="minorHAnsi" w:eastAsiaTheme="minorEastAsia" w:hAnsiTheme="minorHAnsi" w:cstheme="minorBidi"/>
            <w:b w:val="0"/>
            <w:sz w:val="22"/>
            <w:szCs w:val="22"/>
            <w:lang w:eastAsia="en-AU"/>
          </w:rPr>
          <w:tab/>
        </w:r>
        <w:r w:rsidR="002E346E" w:rsidRPr="004D6BAC">
          <w:t>Accredited codes of practice</w:t>
        </w:r>
        <w:r w:rsidR="002E346E" w:rsidRPr="002E346E">
          <w:rPr>
            <w:vanish/>
          </w:rPr>
          <w:tab/>
        </w:r>
        <w:r w:rsidR="002E346E" w:rsidRPr="002E346E">
          <w:rPr>
            <w:vanish/>
          </w:rPr>
          <w:fldChar w:fldCharType="begin"/>
        </w:r>
        <w:r w:rsidR="002E346E" w:rsidRPr="002E346E">
          <w:rPr>
            <w:vanish/>
          </w:rPr>
          <w:instrText xml:space="preserve"> PAGEREF _Toc18414143 \h </w:instrText>
        </w:r>
        <w:r w:rsidR="002E346E" w:rsidRPr="002E346E">
          <w:rPr>
            <w:vanish/>
          </w:rPr>
        </w:r>
        <w:r w:rsidR="002E346E" w:rsidRPr="002E346E">
          <w:rPr>
            <w:vanish/>
          </w:rPr>
          <w:fldChar w:fldCharType="separate"/>
        </w:r>
        <w:r w:rsidR="00BB7CF8">
          <w:rPr>
            <w:vanish/>
          </w:rPr>
          <w:t>26</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44" w:history="1">
        <w:r w:rsidRPr="004D6BAC">
          <w:t>31</w:t>
        </w:r>
        <w:r>
          <w:rPr>
            <w:rFonts w:asciiTheme="minorHAnsi" w:eastAsiaTheme="minorEastAsia" w:hAnsiTheme="minorHAnsi" w:cstheme="minorBidi"/>
            <w:sz w:val="22"/>
            <w:szCs w:val="22"/>
            <w:lang w:eastAsia="en-AU"/>
          </w:rPr>
          <w:tab/>
        </w:r>
        <w:r w:rsidRPr="004D6BAC">
          <w:t>Accrediting codes of practice</w:t>
        </w:r>
        <w:r>
          <w:tab/>
        </w:r>
        <w:r>
          <w:fldChar w:fldCharType="begin"/>
        </w:r>
        <w:r>
          <w:instrText xml:space="preserve"> PAGEREF _Toc18414144 \h </w:instrText>
        </w:r>
        <w:r>
          <w:fldChar w:fldCharType="separate"/>
        </w:r>
        <w:r w:rsidR="00BB7CF8">
          <w:t>26</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45" w:history="1">
        <w:r w:rsidRPr="004D6BAC">
          <w:t>32</w:t>
        </w:r>
        <w:r>
          <w:rPr>
            <w:rFonts w:asciiTheme="minorHAnsi" w:eastAsiaTheme="minorEastAsia" w:hAnsiTheme="minorHAnsi" w:cstheme="minorBidi"/>
            <w:sz w:val="22"/>
            <w:szCs w:val="22"/>
            <w:lang w:eastAsia="en-AU"/>
          </w:rPr>
          <w:tab/>
        </w:r>
        <w:r w:rsidRPr="004D6BAC">
          <w:t>Public notice of accredited codes of practice</w:t>
        </w:r>
        <w:r>
          <w:tab/>
        </w:r>
        <w:r>
          <w:fldChar w:fldCharType="begin"/>
        </w:r>
        <w:r>
          <w:instrText xml:space="preserve"> PAGEREF _Toc18414145 \h </w:instrText>
        </w:r>
        <w:r>
          <w:fldChar w:fldCharType="separate"/>
        </w:r>
        <w:r w:rsidR="00BB7CF8">
          <w:t>26</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46" w:history="1">
        <w:r w:rsidRPr="004D6BAC">
          <w:t>33</w:t>
        </w:r>
        <w:r>
          <w:rPr>
            <w:rFonts w:asciiTheme="minorHAnsi" w:eastAsiaTheme="minorEastAsia" w:hAnsiTheme="minorHAnsi" w:cstheme="minorBidi"/>
            <w:sz w:val="22"/>
            <w:szCs w:val="22"/>
            <w:lang w:eastAsia="en-AU"/>
          </w:rPr>
          <w:tab/>
        </w:r>
        <w:r w:rsidRPr="004D6BAC">
          <w:t>Deemed compliance with general environmental duty</w:t>
        </w:r>
        <w:r>
          <w:tab/>
        </w:r>
        <w:r>
          <w:fldChar w:fldCharType="begin"/>
        </w:r>
        <w:r>
          <w:instrText xml:space="preserve"> PAGEREF _Toc18414146 \h </w:instrText>
        </w:r>
        <w:r>
          <w:fldChar w:fldCharType="separate"/>
        </w:r>
        <w:r w:rsidR="00BB7CF8">
          <w:t>27</w:t>
        </w:r>
        <w:r>
          <w:fldChar w:fldCharType="end"/>
        </w:r>
      </w:hyperlink>
    </w:p>
    <w:p w:rsidR="002E346E" w:rsidRDefault="009A26A1">
      <w:pPr>
        <w:pStyle w:val="TOC2"/>
        <w:rPr>
          <w:rFonts w:asciiTheme="minorHAnsi" w:eastAsiaTheme="minorEastAsia" w:hAnsiTheme="minorHAnsi" w:cstheme="minorBidi"/>
          <w:b w:val="0"/>
          <w:sz w:val="22"/>
          <w:szCs w:val="22"/>
          <w:lang w:eastAsia="en-AU"/>
        </w:rPr>
      </w:pPr>
      <w:hyperlink w:anchor="_Toc18414147" w:history="1">
        <w:r w:rsidR="002E346E" w:rsidRPr="004D6BAC">
          <w:t>Part 6</w:t>
        </w:r>
        <w:r w:rsidR="002E346E">
          <w:rPr>
            <w:rFonts w:asciiTheme="minorHAnsi" w:eastAsiaTheme="minorEastAsia" w:hAnsiTheme="minorHAnsi" w:cstheme="minorBidi"/>
            <w:b w:val="0"/>
            <w:sz w:val="22"/>
            <w:szCs w:val="22"/>
            <w:lang w:eastAsia="en-AU"/>
          </w:rPr>
          <w:tab/>
        </w:r>
        <w:r w:rsidR="002E346E" w:rsidRPr="004D6BAC">
          <w:t>Economic measures</w:t>
        </w:r>
        <w:r w:rsidR="002E346E" w:rsidRPr="002E346E">
          <w:rPr>
            <w:vanish/>
          </w:rPr>
          <w:tab/>
        </w:r>
        <w:r w:rsidR="002E346E" w:rsidRPr="002E346E">
          <w:rPr>
            <w:vanish/>
          </w:rPr>
          <w:fldChar w:fldCharType="begin"/>
        </w:r>
        <w:r w:rsidR="002E346E" w:rsidRPr="002E346E">
          <w:rPr>
            <w:vanish/>
          </w:rPr>
          <w:instrText xml:space="preserve"> PAGEREF _Toc18414147 \h </w:instrText>
        </w:r>
        <w:r w:rsidR="002E346E" w:rsidRPr="002E346E">
          <w:rPr>
            <w:vanish/>
          </w:rPr>
        </w:r>
        <w:r w:rsidR="002E346E" w:rsidRPr="002E346E">
          <w:rPr>
            <w:vanish/>
          </w:rPr>
          <w:fldChar w:fldCharType="separate"/>
        </w:r>
        <w:r w:rsidR="00BB7CF8">
          <w:rPr>
            <w:vanish/>
          </w:rPr>
          <w:t>28</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48" w:history="1">
        <w:r w:rsidRPr="004D6BAC">
          <w:t>34</w:t>
        </w:r>
        <w:r>
          <w:rPr>
            <w:rFonts w:asciiTheme="minorHAnsi" w:eastAsiaTheme="minorEastAsia" w:hAnsiTheme="minorHAnsi" w:cstheme="minorBidi"/>
            <w:sz w:val="22"/>
            <w:szCs w:val="22"/>
            <w:lang w:eastAsia="en-AU"/>
          </w:rPr>
          <w:tab/>
        </w:r>
        <w:r w:rsidRPr="004D6BAC">
          <w:t>Schemes for economic measures</w:t>
        </w:r>
        <w:r>
          <w:tab/>
        </w:r>
        <w:r>
          <w:fldChar w:fldCharType="begin"/>
        </w:r>
        <w:r>
          <w:instrText xml:space="preserve"> PAGEREF _Toc18414148 \h </w:instrText>
        </w:r>
        <w:r>
          <w:fldChar w:fldCharType="separate"/>
        </w:r>
        <w:r w:rsidR="00BB7CF8">
          <w:t>28</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49" w:history="1">
        <w:r w:rsidRPr="004D6BAC">
          <w:t>35</w:t>
        </w:r>
        <w:r>
          <w:rPr>
            <w:rFonts w:asciiTheme="minorHAnsi" w:eastAsiaTheme="minorEastAsia" w:hAnsiTheme="minorHAnsi" w:cstheme="minorBidi"/>
            <w:sz w:val="22"/>
            <w:szCs w:val="22"/>
            <w:lang w:eastAsia="en-AU"/>
          </w:rPr>
          <w:tab/>
        </w:r>
        <w:r w:rsidRPr="004D6BAC">
          <w:t>Bubble licences</w:t>
        </w:r>
        <w:r>
          <w:tab/>
        </w:r>
        <w:r>
          <w:fldChar w:fldCharType="begin"/>
        </w:r>
        <w:r>
          <w:instrText xml:space="preserve"> PAGEREF _Toc18414149 \h </w:instrText>
        </w:r>
        <w:r>
          <w:fldChar w:fldCharType="separate"/>
        </w:r>
        <w:r w:rsidR="00BB7CF8">
          <w:t>28</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50" w:history="1">
        <w:r w:rsidRPr="004D6BAC">
          <w:t>36</w:t>
        </w:r>
        <w:r>
          <w:rPr>
            <w:rFonts w:asciiTheme="minorHAnsi" w:eastAsiaTheme="minorEastAsia" w:hAnsiTheme="minorHAnsi" w:cstheme="minorBidi"/>
            <w:sz w:val="22"/>
            <w:szCs w:val="22"/>
            <w:lang w:eastAsia="en-AU"/>
          </w:rPr>
          <w:tab/>
        </w:r>
        <w:r w:rsidRPr="004D6BAC">
          <w:t>Tradeable permits</w:t>
        </w:r>
        <w:r>
          <w:tab/>
        </w:r>
        <w:r>
          <w:fldChar w:fldCharType="begin"/>
        </w:r>
        <w:r>
          <w:instrText xml:space="preserve"> PAGEREF _Toc18414150 \h </w:instrText>
        </w:r>
        <w:r>
          <w:fldChar w:fldCharType="separate"/>
        </w:r>
        <w:r w:rsidR="00BB7CF8">
          <w:t>28</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51" w:history="1">
        <w:r w:rsidRPr="004D6BAC">
          <w:t>37</w:t>
        </w:r>
        <w:r>
          <w:rPr>
            <w:rFonts w:asciiTheme="minorHAnsi" w:eastAsiaTheme="minorEastAsia" w:hAnsiTheme="minorHAnsi" w:cstheme="minorBidi"/>
            <w:sz w:val="22"/>
            <w:szCs w:val="22"/>
            <w:lang w:eastAsia="en-AU"/>
          </w:rPr>
          <w:tab/>
        </w:r>
        <w:r w:rsidRPr="004D6BAC">
          <w:t>Regulation may make provision for schemes</w:t>
        </w:r>
        <w:r>
          <w:tab/>
        </w:r>
        <w:r>
          <w:fldChar w:fldCharType="begin"/>
        </w:r>
        <w:r>
          <w:instrText xml:space="preserve"> PAGEREF _Toc18414151 \h </w:instrText>
        </w:r>
        <w:r>
          <w:fldChar w:fldCharType="separate"/>
        </w:r>
        <w:r w:rsidR="00BB7CF8">
          <w:t>29</w:t>
        </w:r>
        <w:r>
          <w:fldChar w:fldCharType="end"/>
        </w:r>
      </w:hyperlink>
    </w:p>
    <w:p w:rsidR="002E346E" w:rsidRDefault="009A26A1">
      <w:pPr>
        <w:pStyle w:val="TOC2"/>
        <w:rPr>
          <w:rFonts w:asciiTheme="minorHAnsi" w:eastAsiaTheme="minorEastAsia" w:hAnsiTheme="minorHAnsi" w:cstheme="minorBidi"/>
          <w:b w:val="0"/>
          <w:sz w:val="22"/>
          <w:szCs w:val="22"/>
          <w:lang w:eastAsia="en-AU"/>
        </w:rPr>
      </w:pPr>
      <w:hyperlink w:anchor="_Toc18414152" w:history="1">
        <w:r w:rsidR="002E346E" w:rsidRPr="004D6BAC">
          <w:t>Part 7</w:t>
        </w:r>
        <w:r w:rsidR="002E346E">
          <w:rPr>
            <w:rFonts w:asciiTheme="minorHAnsi" w:eastAsiaTheme="minorEastAsia" w:hAnsiTheme="minorHAnsi" w:cstheme="minorBidi"/>
            <w:b w:val="0"/>
            <w:sz w:val="22"/>
            <w:szCs w:val="22"/>
            <w:lang w:eastAsia="en-AU"/>
          </w:rPr>
          <w:tab/>
        </w:r>
        <w:r w:rsidR="002E346E" w:rsidRPr="004D6BAC">
          <w:t>Environmental protection agreements</w:t>
        </w:r>
        <w:r w:rsidR="002E346E" w:rsidRPr="002E346E">
          <w:rPr>
            <w:vanish/>
          </w:rPr>
          <w:tab/>
        </w:r>
        <w:r w:rsidR="002E346E" w:rsidRPr="002E346E">
          <w:rPr>
            <w:vanish/>
          </w:rPr>
          <w:fldChar w:fldCharType="begin"/>
        </w:r>
        <w:r w:rsidR="002E346E" w:rsidRPr="002E346E">
          <w:rPr>
            <w:vanish/>
          </w:rPr>
          <w:instrText xml:space="preserve"> PAGEREF _Toc18414152 \h </w:instrText>
        </w:r>
        <w:r w:rsidR="002E346E" w:rsidRPr="002E346E">
          <w:rPr>
            <w:vanish/>
          </w:rPr>
        </w:r>
        <w:r w:rsidR="002E346E" w:rsidRPr="002E346E">
          <w:rPr>
            <w:vanish/>
          </w:rPr>
          <w:fldChar w:fldCharType="separate"/>
        </w:r>
        <w:r w:rsidR="00BB7CF8">
          <w:rPr>
            <w:vanish/>
          </w:rPr>
          <w:t>30</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53" w:history="1">
        <w:r w:rsidRPr="004D6BAC">
          <w:t>38</w:t>
        </w:r>
        <w:r>
          <w:rPr>
            <w:rFonts w:asciiTheme="minorHAnsi" w:eastAsiaTheme="minorEastAsia" w:hAnsiTheme="minorHAnsi" w:cstheme="minorBidi"/>
            <w:sz w:val="22"/>
            <w:szCs w:val="22"/>
            <w:lang w:eastAsia="en-AU"/>
          </w:rPr>
          <w:tab/>
        </w:r>
        <w:r w:rsidRPr="004D6BAC">
          <w:t>Entering agreements</w:t>
        </w:r>
        <w:r>
          <w:tab/>
        </w:r>
        <w:r>
          <w:fldChar w:fldCharType="begin"/>
        </w:r>
        <w:r>
          <w:instrText xml:space="preserve"> PAGEREF _Toc18414153 \h </w:instrText>
        </w:r>
        <w:r>
          <w:fldChar w:fldCharType="separate"/>
        </w:r>
        <w:r w:rsidR="00BB7CF8">
          <w:t>30</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54" w:history="1">
        <w:r w:rsidRPr="004D6BAC">
          <w:t>39</w:t>
        </w:r>
        <w:r>
          <w:rPr>
            <w:rFonts w:asciiTheme="minorHAnsi" w:eastAsiaTheme="minorEastAsia" w:hAnsiTheme="minorHAnsi" w:cstheme="minorBidi"/>
            <w:sz w:val="22"/>
            <w:szCs w:val="22"/>
            <w:lang w:eastAsia="en-AU"/>
          </w:rPr>
          <w:tab/>
        </w:r>
        <w:r w:rsidRPr="004D6BAC">
          <w:t>Form and terms of agreements</w:t>
        </w:r>
        <w:r>
          <w:tab/>
        </w:r>
        <w:r>
          <w:fldChar w:fldCharType="begin"/>
        </w:r>
        <w:r>
          <w:instrText xml:space="preserve"> PAGEREF _Toc18414154 \h </w:instrText>
        </w:r>
        <w:r>
          <w:fldChar w:fldCharType="separate"/>
        </w:r>
        <w:r w:rsidR="00BB7CF8">
          <w:t>30</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55" w:history="1">
        <w:r w:rsidRPr="004D6BAC">
          <w:t>40</w:t>
        </w:r>
        <w:r>
          <w:rPr>
            <w:rFonts w:asciiTheme="minorHAnsi" w:eastAsiaTheme="minorEastAsia" w:hAnsiTheme="minorHAnsi" w:cstheme="minorBidi"/>
            <w:sz w:val="22"/>
            <w:szCs w:val="22"/>
            <w:lang w:eastAsia="en-AU"/>
          </w:rPr>
          <w:tab/>
        </w:r>
        <w:r w:rsidRPr="004D6BAC">
          <w:t>Effect of agreements</w:t>
        </w:r>
        <w:r>
          <w:tab/>
        </w:r>
        <w:r>
          <w:fldChar w:fldCharType="begin"/>
        </w:r>
        <w:r>
          <w:instrText xml:space="preserve"> PAGEREF _Toc18414155 \h </w:instrText>
        </w:r>
        <w:r>
          <w:fldChar w:fldCharType="separate"/>
        </w:r>
        <w:r w:rsidR="00BB7CF8">
          <w:t>31</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56" w:history="1">
        <w:r w:rsidRPr="004D6BAC">
          <w:t>41</w:t>
        </w:r>
        <w:r>
          <w:rPr>
            <w:rFonts w:asciiTheme="minorHAnsi" w:eastAsiaTheme="minorEastAsia" w:hAnsiTheme="minorHAnsi" w:cstheme="minorBidi"/>
            <w:sz w:val="22"/>
            <w:szCs w:val="22"/>
            <w:lang w:eastAsia="en-AU"/>
          </w:rPr>
          <w:tab/>
        </w:r>
        <w:r w:rsidRPr="004D6BAC">
          <w:t>Notification of environmental protection agreements</w:t>
        </w:r>
        <w:r>
          <w:tab/>
        </w:r>
        <w:r>
          <w:fldChar w:fldCharType="begin"/>
        </w:r>
        <w:r>
          <w:instrText xml:space="preserve"> PAGEREF _Toc18414156 \h </w:instrText>
        </w:r>
        <w:r>
          <w:fldChar w:fldCharType="separate"/>
        </w:r>
        <w:r w:rsidR="00BB7CF8">
          <w:t>31</w:t>
        </w:r>
        <w:r>
          <w:fldChar w:fldCharType="end"/>
        </w:r>
      </w:hyperlink>
    </w:p>
    <w:p w:rsidR="002E346E" w:rsidRDefault="009A26A1">
      <w:pPr>
        <w:pStyle w:val="TOC2"/>
        <w:rPr>
          <w:rFonts w:asciiTheme="minorHAnsi" w:eastAsiaTheme="minorEastAsia" w:hAnsiTheme="minorHAnsi" w:cstheme="minorBidi"/>
          <w:b w:val="0"/>
          <w:sz w:val="22"/>
          <w:szCs w:val="22"/>
          <w:lang w:eastAsia="en-AU"/>
        </w:rPr>
      </w:pPr>
      <w:hyperlink w:anchor="_Toc18414157" w:history="1">
        <w:r w:rsidR="002E346E" w:rsidRPr="004D6BAC">
          <w:t>Part 8</w:t>
        </w:r>
        <w:r w:rsidR="002E346E">
          <w:rPr>
            <w:rFonts w:asciiTheme="minorHAnsi" w:eastAsiaTheme="minorEastAsia" w:hAnsiTheme="minorHAnsi" w:cstheme="minorBidi"/>
            <w:b w:val="0"/>
            <w:sz w:val="22"/>
            <w:szCs w:val="22"/>
            <w:lang w:eastAsia="en-AU"/>
          </w:rPr>
          <w:tab/>
        </w:r>
        <w:r w:rsidR="002E346E" w:rsidRPr="004D6BAC">
          <w:t>Environmental authorisations</w:t>
        </w:r>
        <w:r w:rsidR="002E346E" w:rsidRPr="002E346E">
          <w:rPr>
            <w:vanish/>
          </w:rPr>
          <w:tab/>
        </w:r>
        <w:r w:rsidR="002E346E" w:rsidRPr="002E346E">
          <w:rPr>
            <w:vanish/>
          </w:rPr>
          <w:fldChar w:fldCharType="begin"/>
        </w:r>
        <w:r w:rsidR="002E346E" w:rsidRPr="002E346E">
          <w:rPr>
            <w:vanish/>
          </w:rPr>
          <w:instrText xml:space="preserve"> PAGEREF _Toc18414157 \h </w:instrText>
        </w:r>
        <w:r w:rsidR="002E346E" w:rsidRPr="002E346E">
          <w:rPr>
            <w:vanish/>
          </w:rPr>
        </w:r>
        <w:r w:rsidR="002E346E" w:rsidRPr="002E346E">
          <w:rPr>
            <w:vanish/>
          </w:rPr>
          <w:fldChar w:fldCharType="separate"/>
        </w:r>
        <w:r w:rsidR="00BB7CF8">
          <w:rPr>
            <w:vanish/>
          </w:rPr>
          <w:t>33</w:t>
        </w:r>
        <w:r w:rsidR="002E346E" w:rsidRPr="002E346E">
          <w:rPr>
            <w:vanish/>
          </w:rP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158" w:history="1">
        <w:r w:rsidR="002E346E" w:rsidRPr="004D6BAC">
          <w:t>Division 8.1A</w:t>
        </w:r>
        <w:r w:rsidR="002E346E">
          <w:rPr>
            <w:rFonts w:asciiTheme="minorHAnsi" w:eastAsiaTheme="minorEastAsia" w:hAnsiTheme="minorHAnsi" w:cstheme="minorBidi"/>
            <w:b w:val="0"/>
            <w:sz w:val="22"/>
            <w:szCs w:val="22"/>
            <w:lang w:eastAsia="en-AU"/>
          </w:rPr>
          <w:tab/>
        </w:r>
        <w:r w:rsidR="002E346E" w:rsidRPr="004D6BAC">
          <w:t>Interpretation for pt 8</w:t>
        </w:r>
        <w:r w:rsidR="002E346E" w:rsidRPr="002E346E">
          <w:rPr>
            <w:vanish/>
          </w:rPr>
          <w:tab/>
        </w:r>
        <w:r w:rsidR="002E346E" w:rsidRPr="002E346E">
          <w:rPr>
            <w:vanish/>
          </w:rPr>
          <w:fldChar w:fldCharType="begin"/>
        </w:r>
        <w:r w:rsidR="002E346E" w:rsidRPr="002E346E">
          <w:rPr>
            <w:vanish/>
          </w:rPr>
          <w:instrText xml:space="preserve"> PAGEREF _Toc18414158 \h </w:instrText>
        </w:r>
        <w:r w:rsidR="002E346E" w:rsidRPr="002E346E">
          <w:rPr>
            <w:vanish/>
          </w:rPr>
        </w:r>
        <w:r w:rsidR="002E346E" w:rsidRPr="002E346E">
          <w:rPr>
            <w:vanish/>
          </w:rPr>
          <w:fldChar w:fldCharType="separate"/>
        </w:r>
        <w:r w:rsidR="00BB7CF8">
          <w:rPr>
            <w:vanish/>
          </w:rPr>
          <w:t>33</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59" w:history="1">
        <w:r w:rsidRPr="004D6BAC">
          <w:t>41A</w:t>
        </w:r>
        <w:r>
          <w:rPr>
            <w:rFonts w:asciiTheme="minorHAnsi" w:eastAsiaTheme="minorEastAsia" w:hAnsiTheme="minorHAnsi" w:cstheme="minorBidi"/>
            <w:sz w:val="22"/>
            <w:szCs w:val="22"/>
            <w:lang w:eastAsia="en-AU"/>
          </w:rPr>
          <w:tab/>
        </w:r>
        <w:r w:rsidRPr="004D6BAC">
          <w:t xml:space="preserve">Meaning of </w:t>
        </w:r>
        <w:r w:rsidRPr="004D6BAC">
          <w:rPr>
            <w:i/>
          </w:rPr>
          <w:t>environmental authorisation</w:t>
        </w:r>
        <w:r>
          <w:tab/>
        </w:r>
        <w:r>
          <w:fldChar w:fldCharType="begin"/>
        </w:r>
        <w:r>
          <w:instrText xml:space="preserve"> PAGEREF _Toc18414159 \h </w:instrText>
        </w:r>
        <w:r>
          <w:fldChar w:fldCharType="separate"/>
        </w:r>
        <w:r w:rsidR="00BB7CF8">
          <w:t>33</w:t>
        </w:r>
        <w: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160" w:history="1">
        <w:r w:rsidR="002E346E" w:rsidRPr="004D6BAC">
          <w:t>Division 8.1</w:t>
        </w:r>
        <w:r w:rsidR="002E346E">
          <w:rPr>
            <w:rFonts w:asciiTheme="minorHAnsi" w:eastAsiaTheme="minorEastAsia" w:hAnsiTheme="minorHAnsi" w:cstheme="minorBidi"/>
            <w:b w:val="0"/>
            <w:sz w:val="22"/>
            <w:szCs w:val="22"/>
            <w:lang w:eastAsia="en-AU"/>
          </w:rPr>
          <w:tab/>
        </w:r>
        <w:r w:rsidR="002E346E" w:rsidRPr="004D6BAC">
          <w:t>Requirements to hold and comply with an authorisation</w:t>
        </w:r>
        <w:r w:rsidR="002E346E" w:rsidRPr="002E346E">
          <w:rPr>
            <w:vanish/>
          </w:rPr>
          <w:tab/>
        </w:r>
        <w:r w:rsidR="002E346E" w:rsidRPr="002E346E">
          <w:rPr>
            <w:vanish/>
          </w:rPr>
          <w:fldChar w:fldCharType="begin"/>
        </w:r>
        <w:r w:rsidR="002E346E" w:rsidRPr="002E346E">
          <w:rPr>
            <w:vanish/>
          </w:rPr>
          <w:instrText xml:space="preserve"> PAGEREF _Toc18414160 \h </w:instrText>
        </w:r>
        <w:r w:rsidR="002E346E" w:rsidRPr="002E346E">
          <w:rPr>
            <w:vanish/>
          </w:rPr>
        </w:r>
        <w:r w:rsidR="002E346E" w:rsidRPr="002E346E">
          <w:rPr>
            <w:vanish/>
          </w:rPr>
          <w:fldChar w:fldCharType="separate"/>
        </w:r>
        <w:r w:rsidR="00BB7CF8">
          <w:rPr>
            <w:vanish/>
          </w:rPr>
          <w:t>33</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61" w:history="1">
        <w:r w:rsidRPr="004D6BAC">
          <w:t>42</w:t>
        </w:r>
        <w:r>
          <w:rPr>
            <w:rFonts w:asciiTheme="minorHAnsi" w:eastAsiaTheme="minorEastAsia" w:hAnsiTheme="minorHAnsi" w:cstheme="minorBidi"/>
            <w:sz w:val="22"/>
            <w:szCs w:val="22"/>
            <w:lang w:eastAsia="en-AU"/>
          </w:rPr>
          <w:tab/>
        </w:r>
        <w:r w:rsidRPr="004D6BAC">
          <w:t>Conducting prescribed classes of activities</w:t>
        </w:r>
        <w:r>
          <w:tab/>
        </w:r>
        <w:r>
          <w:fldChar w:fldCharType="begin"/>
        </w:r>
        <w:r>
          <w:instrText xml:space="preserve"> PAGEREF _Toc18414161 \h </w:instrText>
        </w:r>
        <w:r>
          <w:fldChar w:fldCharType="separate"/>
        </w:r>
        <w:r w:rsidR="00BB7CF8">
          <w:t>33</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62" w:history="1">
        <w:r w:rsidRPr="004D6BAC">
          <w:t>43</w:t>
        </w:r>
        <w:r>
          <w:rPr>
            <w:rFonts w:asciiTheme="minorHAnsi" w:eastAsiaTheme="minorEastAsia" w:hAnsiTheme="minorHAnsi" w:cstheme="minorBidi"/>
            <w:sz w:val="22"/>
            <w:szCs w:val="22"/>
            <w:lang w:eastAsia="en-AU"/>
          </w:rPr>
          <w:tab/>
        </w:r>
        <w:r w:rsidRPr="004D6BAC">
          <w:t>Authority may require environmental authorisation</w:t>
        </w:r>
        <w:r>
          <w:tab/>
        </w:r>
        <w:r>
          <w:fldChar w:fldCharType="begin"/>
        </w:r>
        <w:r>
          <w:instrText xml:space="preserve"> PAGEREF _Toc18414162 \h </w:instrText>
        </w:r>
        <w:r>
          <w:fldChar w:fldCharType="separate"/>
        </w:r>
        <w:r w:rsidR="00BB7CF8">
          <w:t>33</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63" w:history="1">
        <w:r w:rsidRPr="004D6BAC">
          <w:t>44</w:t>
        </w:r>
        <w:r>
          <w:rPr>
            <w:rFonts w:asciiTheme="minorHAnsi" w:eastAsiaTheme="minorEastAsia" w:hAnsiTheme="minorHAnsi" w:cstheme="minorBidi"/>
            <w:sz w:val="22"/>
            <w:szCs w:val="22"/>
            <w:lang w:eastAsia="en-AU"/>
          </w:rPr>
          <w:tab/>
        </w:r>
        <w:r w:rsidRPr="004D6BAC">
          <w:t>Conducting activities other than prescribed activities</w:t>
        </w:r>
        <w:r>
          <w:tab/>
        </w:r>
        <w:r>
          <w:fldChar w:fldCharType="begin"/>
        </w:r>
        <w:r>
          <w:instrText xml:space="preserve"> PAGEREF _Toc18414163 \h </w:instrText>
        </w:r>
        <w:r>
          <w:fldChar w:fldCharType="separate"/>
        </w:r>
        <w:r w:rsidR="00BB7CF8">
          <w:t>34</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64" w:history="1">
        <w:r w:rsidRPr="004D6BAC">
          <w:t>45</w:t>
        </w:r>
        <w:r>
          <w:rPr>
            <w:rFonts w:asciiTheme="minorHAnsi" w:eastAsiaTheme="minorEastAsia" w:hAnsiTheme="minorHAnsi" w:cstheme="minorBidi"/>
            <w:sz w:val="22"/>
            <w:szCs w:val="22"/>
            <w:lang w:eastAsia="en-AU"/>
          </w:rPr>
          <w:tab/>
        </w:r>
        <w:r w:rsidRPr="004D6BAC">
          <w:t>Compliance with authorisation</w:t>
        </w:r>
        <w:r>
          <w:tab/>
        </w:r>
        <w:r>
          <w:fldChar w:fldCharType="begin"/>
        </w:r>
        <w:r>
          <w:instrText xml:space="preserve"> PAGEREF _Toc18414164 \h </w:instrText>
        </w:r>
        <w:r>
          <w:fldChar w:fldCharType="separate"/>
        </w:r>
        <w:r w:rsidR="00BB7CF8">
          <w:t>35</w:t>
        </w:r>
        <w: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165" w:history="1">
        <w:r w:rsidR="002E346E" w:rsidRPr="004D6BAC">
          <w:t>Division 8.2</w:t>
        </w:r>
        <w:r w:rsidR="002E346E">
          <w:rPr>
            <w:rFonts w:asciiTheme="minorHAnsi" w:eastAsiaTheme="minorEastAsia" w:hAnsiTheme="minorHAnsi" w:cstheme="minorBidi"/>
            <w:b w:val="0"/>
            <w:sz w:val="22"/>
            <w:szCs w:val="22"/>
            <w:lang w:eastAsia="en-AU"/>
          </w:rPr>
          <w:tab/>
        </w:r>
        <w:r w:rsidR="002E346E" w:rsidRPr="004D6BAC">
          <w:t>Grant, variation, cancellation and suspension</w:t>
        </w:r>
        <w:r w:rsidR="002E346E" w:rsidRPr="002E346E">
          <w:rPr>
            <w:vanish/>
          </w:rPr>
          <w:tab/>
        </w:r>
        <w:r w:rsidR="002E346E" w:rsidRPr="002E346E">
          <w:rPr>
            <w:vanish/>
          </w:rPr>
          <w:fldChar w:fldCharType="begin"/>
        </w:r>
        <w:r w:rsidR="002E346E" w:rsidRPr="002E346E">
          <w:rPr>
            <w:vanish/>
          </w:rPr>
          <w:instrText xml:space="preserve"> PAGEREF _Toc18414165 \h </w:instrText>
        </w:r>
        <w:r w:rsidR="002E346E" w:rsidRPr="002E346E">
          <w:rPr>
            <w:vanish/>
          </w:rPr>
        </w:r>
        <w:r w:rsidR="002E346E" w:rsidRPr="002E346E">
          <w:rPr>
            <w:vanish/>
          </w:rPr>
          <w:fldChar w:fldCharType="separate"/>
        </w:r>
        <w:r w:rsidR="00BB7CF8">
          <w:rPr>
            <w:vanish/>
          </w:rPr>
          <w:t>35</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66" w:history="1">
        <w:r w:rsidRPr="004D6BAC">
          <w:t>46</w:t>
        </w:r>
        <w:r>
          <w:rPr>
            <w:rFonts w:asciiTheme="minorHAnsi" w:eastAsiaTheme="minorEastAsia" w:hAnsiTheme="minorHAnsi" w:cstheme="minorBidi"/>
            <w:sz w:val="22"/>
            <w:szCs w:val="22"/>
            <w:lang w:eastAsia="en-AU"/>
          </w:rPr>
          <w:tab/>
        </w:r>
        <w:r w:rsidRPr="004D6BAC">
          <w:t>Kinds of authorisation</w:t>
        </w:r>
        <w:r>
          <w:tab/>
        </w:r>
        <w:r>
          <w:fldChar w:fldCharType="begin"/>
        </w:r>
        <w:r>
          <w:instrText xml:space="preserve"> PAGEREF _Toc18414166 \h </w:instrText>
        </w:r>
        <w:r>
          <w:fldChar w:fldCharType="separate"/>
        </w:r>
        <w:r w:rsidR="00BB7CF8">
          <w:t>35</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67" w:history="1">
        <w:r w:rsidRPr="004D6BAC">
          <w:t>47</w:t>
        </w:r>
        <w:r>
          <w:rPr>
            <w:rFonts w:asciiTheme="minorHAnsi" w:eastAsiaTheme="minorEastAsia" w:hAnsiTheme="minorHAnsi" w:cstheme="minorBidi"/>
            <w:sz w:val="22"/>
            <w:szCs w:val="22"/>
            <w:lang w:eastAsia="en-AU"/>
          </w:rPr>
          <w:tab/>
        </w:r>
        <w:r w:rsidRPr="004D6BAC">
          <w:t>Application</w:t>
        </w:r>
        <w:r>
          <w:tab/>
        </w:r>
        <w:r>
          <w:fldChar w:fldCharType="begin"/>
        </w:r>
        <w:r>
          <w:instrText xml:space="preserve"> PAGEREF _Toc18414167 \h </w:instrText>
        </w:r>
        <w:r>
          <w:fldChar w:fldCharType="separate"/>
        </w:r>
        <w:r w:rsidR="00BB7CF8">
          <w:t>36</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68" w:history="1">
        <w:r w:rsidRPr="004D6BAC">
          <w:t>48</w:t>
        </w:r>
        <w:r>
          <w:rPr>
            <w:rFonts w:asciiTheme="minorHAnsi" w:eastAsiaTheme="minorEastAsia" w:hAnsiTheme="minorHAnsi" w:cstheme="minorBidi"/>
            <w:sz w:val="22"/>
            <w:szCs w:val="22"/>
            <w:lang w:eastAsia="en-AU"/>
          </w:rPr>
          <w:tab/>
        </w:r>
        <w:r w:rsidRPr="004D6BAC">
          <w:t>Consultation on application for environmental authorisation</w:t>
        </w:r>
        <w:r>
          <w:tab/>
        </w:r>
        <w:r>
          <w:fldChar w:fldCharType="begin"/>
        </w:r>
        <w:r>
          <w:instrText xml:space="preserve"> PAGEREF _Toc18414168 \h </w:instrText>
        </w:r>
        <w:r>
          <w:fldChar w:fldCharType="separate"/>
        </w:r>
        <w:r w:rsidR="00BB7CF8">
          <w:t>37</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69" w:history="1">
        <w:r w:rsidRPr="004D6BAC">
          <w:t>49</w:t>
        </w:r>
        <w:r>
          <w:rPr>
            <w:rFonts w:asciiTheme="minorHAnsi" w:eastAsiaTheme="minorEastAsia" w:hAnsiTheme="minorHAnsi" w:cstheme="minorBidi"/>
            <w:sz w:val="22"/>
            <w:szCs w:val="22"/>
            <w:lang w:eastAsia="en-AU"/>
          </w:rPr>
          <w:tab/>
        </w:r>
        <w:r w:rsidRPr="004D6BAC">
          <w:t>Grant</w:t>
        </w:r>
        <w:r>
          <w:tab/>
        </w:r>
        <w:r>
          <w:fldChar w:fldCharType="begin"/>
        </w:r>
        <w:r>
          <w:instrText xml:space="preserve"> PAGEREF _Toc18414169 \h </w:instrText>
        </w:r>
        <w:r>
          <w:fldChar w:fldCharType="separate"/>
        </w:r>
        <w:r w:rsidR="00BB7CF8">
          <w:t>38</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70" w:history="1">
        <w:r w:rsidRPr="004D6BAC">
          <w:t>50</w:t>
        </w:r>
        <w:r>
          <w:rPr>
            <w:rFonts w:asciiTheme="minorHAnsi" w:eastAsiaTheme="minorEastAsia" w:hAnsiTheme="minorHAnsi" w:cstheme="minorBidi"/>
            <w:sz w:val="22"/>
            <w:szCs w:val="22"/>
            <w:lang w:eastAsia="en-AU"/>
          </w:rPr>
          <w:tab/>
        </w:r>
        <w:r w:rsidRPr="004D6BAC">
          <w:t>Notification of grant</w:t>
        </w:r>
        <w:r>
          <w:tab/>
        </w:r>
        <w:r>
          <w:fldChar w:fldCharType="begin"/>
        </w:r>
        <w:r>
          <w:instrText xml:space="preserve"> PAGEREF _Toc18414170 \h </w:instrText>
        </w:r>
        <w:r>
          <w:fldChar w:fldCharType="separate"/>
        </w:r>
        <w:r w:rsidR="00BB7CF8">
          <w:t>40</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71" w:history="1">
        <w:r w:rsidRPr="004D6BAC">
          <w:t>51</w:t>
        </w:r>
        <w:r>
          <w:rPr>
            <w:rFonts w:asciiTheme="minorHAnsi" w:eastAsiaTheme="minorEastAsia" w:hAnsiTheme="minorHAnsi" w:cstheme="minorBidi"/>
            <w:sz w:val="22"/>
            <w:szCs w:val="22"/>
            <w:lang w:eastAsia="en-AU"/>
          </w:rPr>
          <w:tab/>
        </w:r>
        <w:r w:rsidRPr="004D6BAC">
          <w:t>Kinds of conditions</w:t>
        </w:r>
        <w:r>
          <w:tab/>
        </w:r>
        <w:r>
          <w:fldChar w:fldCharType="begin"/>
        </w:r>
        <w:r>
          <w:instrText xml:space="preserve"> PAGEREF _Toc18414171 \h </w:instrText>
        </w:r>
        <w:r>
          <w:fldChar w:fldCharType="separate"/>
        </w:r>
        <w:r w:rsidR="00BB7CF8">
          <w:t>41</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72" w:history="1">
        <w:r w:rsidRPr="004D6BAC">
          <w:t>52</w:t>
        </w:r>
        <w:r>
          <w:rPr>
            <w:rFonts w:asciiTheme="minorHAnsi" w:eastAsiaTheme="minorEastAsia" w:hAnsiTheme="minorHAnsi" w:cstheme="minorBidi"/>
            <w:sz w:val="22"/>
            <w:szCs w:val="22"/>
            <w:lang w:eastAsia="en-AU"/>
          </w:rPr>
          <w:tab/>
        </w:r>
        <w:r w:rsidRPr="004D6BAC">
          <w:t>Period of authorisation</w:t>
        </w:r>
        <w:r>
          <w:tab/>
        </w:r>
        <w:r>
          <w:fldChar w:fldCharType="begin"/>
        </w:r>
        <w:r>
          <w:instrText xml:space="preserve"> PAGEREF _Toc18414172 \h </w:instrText>
        </w:r>
        <w:r>
          <w:fldChar w:fldCharType="separate"/>
        </w:r>
        <w:r w:rsidR="00BB7CF8">
          <w:t>43</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73" w:history="1">
        <w:r w:rsidRPr="004D6BAC">
          <w:t>53</w:t>
        </w:r>
        <w:r>
          <w:rPr>
            <w:rFonts w:asciiTheme="minorHAnsi" w:eastAsiaTheme="minorEastAsia" w:hAnsiTheme="minorHAnsi" w:cstheme="minorBidi"/>
            <w:sz w:val="22"/>
            <w:szCs w:val="22"/>
            <w:lang w:eastAsia="en-AU"/>
          </w:rPr>
          <w:tab/>
        </w:r>
        <w:r w:rsidRPr="004D6BAC">
          <w:t>Authorisation fees</w:t>
        </w:r>
        <w:r>
          <w:tab/>
        </w:r>
        <w:r>
          <w:fldChar w:fldCharType="begin"/>
        </w:r>
        <w:r>
          <w:instrText xml:space="preserve"> PAGEREF _Toc18414173 \h </w:instrText>
        </w:r>
        <w:r>
          <w:fldChar w:fldCharType="separate"/>
        </w:r>
        <w:r w:rsidR="00BB7CF8">
          <w:t>44</w:t>
        </w:r>
        <w:r>
          <w:fldChar w:fldCharType="end"/>
        </w:r>
      </w:hyperlink>
    </w:p>
    <w:p w:rsidR="002E346E" w:rsidRDefault="002E346E">
      <w:pPr>
        <w:pStyle w:val="TOC5"/>
        <w:rPr>
          <w:rFonts w:asciiTheme="minorHAnsi" w:eastAsiaTheme="minorEastAsia" w:hAnsiTheme="minorHAnsi" w:cstheme="minorBidi"/>
          <w:sz w:val="22"/>
          <w:szCs w:val="22"/>
          <w:lang w:eastAsia="en-AU"/>
        </w:rPr>
      </w:pPr>
      <w:r>
        <w:lastRenderedPageBreak/>
        <w:tab/>
      </w:r>
      <w:hyperlink w:anchor="_Toc18414174" w:history="1">
        <w:r w:rsidRPr="004D6BAC">
          <w:t>55</w:t>
        </w:r>
        <w:r>
          <w:rPr>
            <w:rFonts w:asciiTheme="minorHAnsi" w:eastAsiaTheme="minorEastAsia" w:hAnsiTheme="minorHAnsi" w:cstheme="minorBidi"/>
            <w:sz w:val="22"/>
            <w:szCs w:val="22"/>
            <w:lang w:eastAsia="en-AU"/>
          </w:rPr>
          <w:tab/>
        </w:r>
        <w:r w:rsidRPr="004D6BAC">
          <w:t>Nonpayment of fees</w:t>
        </w:r>
        <w:r>
          <w:tab/>
        </w:r>
        <w:r>
          <w:fldChar w:fldCharType="begin"/>
        </w:r>
        <w:r>
          <w:instrText xml:space="preserve"> PAGEREF _Toc18414174 \h </w:instrText>
        </w:r>
        <w:r>
          <w:fldChar w:fldCharType="separate"/>
        </w:r>
        <w:r w:rsidR="00BB7CF8">
          <w:t>44</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75" w:history="1">
        <w:r w:rsidRPr="004D6BAC">
          <w:t>57</w:t>
        </w:r>
        <w:r>
          <w:rPr>
            <w:rFonts w:asciiTheme="minorHAnsi" w:eastAsiaTheme="minorEastAsia" w:hAnsiTheme="minorHAnsi" w:cstheme="minorBidi"/>
            <w:sz w:val="22"/>
            <w:szCs w:val="22"/>
            <w:lang w:eastAsia="en-AU"/>
          </w:rPr>
          <w:tab/>
        </w:r>
        <w:r w:rsidRPr="004D6BAC">
          <w:t>Review of certain authorisations</w:t>
        </w:r>
        <w:r>
          <w:tab/>
        </w:r>
        <w:r>
          <w:fldChar w:fldCharType="begin"/>
        </w:r>
        <w:r>
          <w:instrText xml:space="preserve"> PAGEREF _Toc18414175 \h </w:instrText>
        </w:r>
        <w:r>
          <w:fldChar w:fldCharType="separate"/>
        </w:r>
        <w:r w:rsidR="00BB7CF8">
          <w:t>45</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76" w:history="1">
        <w:r w:rsidRPr="004D6BAC">
          <w:t>58</w:t>
        </w:r>
        <w:r>
          <w:rPr>
            <w:rFonts w:asciiTheme="minorHAnsi" w:eastAsiaTheme="minorEastAsia" w:hAnsiTheme="minorHAnsi" w:cstheme="minorBidi"/>
            <w:sz w:val="22"/>
            <w:szCs w:val="22"/>
            <w:lang w:eastAsia="en-AU"/>
          </w:rPr>
          <w:tab/>
        </w:r>
        <w:r w:rsidRPr="004D6BAC">
          <w:t>Review of accredited environmental authorisations</w:t>
        </w:r>
        <w:r>
          <w:tab/>
        </w:r>
        <w:r>
          <w:fldChar w:fldCharType="begin"/>
        </w:r>
        <w:r>
          <w:instrText xml:space="preserve"> PAGEREF _Toc18414176 \h </w:instrText>
        </w:r>
        <w:r>
          <w:fldChar w:fldCharType="separate"/>
        </w:r>
        <w:r w:rsidR="00BB7CF8">
          <w:t>45</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77" w:history="1">
        <w:r w:rsidRPr="004D6BAC">
          <w:t>59</w:t>
        </w:r>
        <w:r>
          <w:rPr>
            <w:rFonts w:asciiTheme="minorHAnsi" w:eastAsiaTheme="minorEastAsia" w:hAnsiTheme="minorHAnsi" w:cstheme="minorBidi"/>
            <w:sz w:val="22"/>
            <w:szCs w:val="22"/>
            <w:lang w:eastAsia="en-AU"/>
          </w:rPr>
          <w:tab/>
        </w:r>
        <w:r w:rsidRPr="004D6BAC">
          <w:t>Notification of review of environmental authorisations</w:t>
        </w:r>
        <w:r>
          <w:tab/>
        </w:r>
        <w:r>
          <w:fldChar w:fldCharType="begin"/>
        </w:r>
        <w:r>
          <w:instrText xml:space="preserve"> PAGEREF _Toc18414177 \h </w:instrText>
        </w:r>
        <w:r>
          <w:fldChar w:fldCharType="separate"/>
        </w:r>
        <w:r w:rsidR="00BB7CF8">
          <w:t>46</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78" w:history="1">
        <w:r w:rsidRPr="004D6BAC">
          <w:t>60</w:t>
        </w:r>
        <w:r>
          <w:rPr>
            <w:rFonts w:asciiTheme="minorHAnsi" w:eastAsiaTheme="minorEastAsia" w:hAnsiTheme="minorHAnsi" w:cstheme="minorBidi"/>
            <w:sz w:val="22"/>
            <w:szCs w:val="22"/>
            <w:lang w:eastAsia="en-AU"/>
          </w:rPr>
          <w:tab/>
        </w:r>
        <w:r w:rsidRPr="004D6BAC">
          <w:t>Variation</w:t>
        </w:r>
        <w:r>
          <w:tab/>
        </w:r>
        <w:r>
          <w:fldChar w:fldCharType="begin"/>
        </w:r>
        <w:r>
          <w:instrText xml:space="preserve"> PAGEREF _Toc18414178 \h </w:instrText>
        </w:r>
        <w:r>
          <w:fldChar w:fldCharType="separate"/>
        </w:r>
        <w:r w:rsidR="00BB7CF8">
          <w:t>47</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79" w:history="1">
        <w:r w:rsidRPr="004D6BAC">
          <w:t>61</w:t>
        </w:r>
        <w:r>
          <w:rPr>
            <w:rFonts w:asciiTheme="minorHAnsi" w:eastAsiaTheme="minorEastAsia" w:hAnsiTheme="minorHAnsi" w:cstheme="minorBidi"/>
            <w:sz w:val="22"/>
            <w:szCs w:val="22"/>
            <w:lang w:eastAsia="en-AU"/>
          </w:rPr>
          <w:tab/>
        </w:r>
        <w:r w:rsidRPr="004D6BAC">
          <w:t>Matters required to be taken into account for certain decisions under div 8.2</w:t>
        </w:r>
        <w:r>
          <w:tab/>
        </w:r>
        <w:r>
          <w:fldChar w:fldCharType="begin"/>
        </w:r>
        <w:r>
          <w:instrText xml:space="preserve"> PAGEREF _Toc18414179 \h </w:instrText>
        </w:r>
        <w:r>
          <w:fldChar w:fldCharType="separate"/>
        </w:r>
        <w:r w:rsidR="00BB7CF8">
          <w:t>48</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80" w:history="1">
        <w:r w:rsidRPr="004D6BAC">
          <w:t>62</w:t>
        </w:r>
        <w:r>
          <w:rPr>
            <w:rFonts w:asciiTheme="minorHAnsi" w:eastAsiaTheme="minorEastAsia" w:hAnsiTheme="minorHAnsi" w:cstheme="minorBidi"/>
            <w:sz w:val="22"/>
            <w:szCs w:val="22"/>
            <w:lang w:eastAsia="en-AU"/>
          </w:rPr>
          <w:tab/>
        </w:r>
        <w:r w:rsidRPr="004D6BAC">
          <w:t>Notice of intention to vary an authorisation</w:t>
        </w:r>
        <w:r>
          <w:tab/>
        </w:r>
        <w:r>
          <w:fldChar w:fldCharType="begin"/>
        </w:r>
        <w:r>
          <w:instrText xml:space="preserve"> PAGEREF _Toc18414180 \h </w:instrText>
        </w:r>
        <w:r>
          <w:fldChar w:fldCharType="separate"/>
        </w:r>
        <w:r w:rsidR="00BB7CF8">
          <w:t>48</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81" w:history="1">
        <w:r w:rsidRPr="004D6BAC">
          <w:t>63</w:t>
        </w:r>
        <w:r>
          <w:rPr>
            <w:rFonts w:asciiTheme="minorHAnsi" w:eastAsiaTheme="minorEastAsia" w:hAnsiTheme="minorHAnsi" w:cstheme="minorBidi"/>
            <w:sz w:val="22"/>
            <w:szCs w:val="22"/>
            <w:lang w:eastAsia="en-AU"/>
          </w:rPr>
          <w:tab/>
        </w:r>
        <w:r w:rsidRPr="004D6BAC">
          <w:t>Suspension and cancellation</w:t>
        </w:r>
        <w:r>
          <w:tab/>
        </w:r>
        <w:r>
          <w:fldChar w:fldCharType="begin"/>
        </w:r>
        <w:r>
          <w:instrText xml:space="preserve"> PAGEREF _Toc18414181 \h </w:instrText>
        </w:r>
        <w:r>
          <w:fldChar w:fldCharType="separate"/>
        </w:r>
        <w:r w:rsidR="00BB7CF8">
          <w:t>49</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82" w:history="1">
        <w:r w:rsidRPr="004D6BAC">
          <w:t>64</w:t>
        </w:r>
        <w:r>
          <w:rPr>
            <w:rFonts w:asciiTheme="minorHAnsi" w:eastAsiaTheme="minorEastAsia" w:hAnsiTheme="minorHAnsi" w:cstheme="minorBidi"/>
            <w:sz w:val="22"/>
            <w:szCs w:val="22"/>
            <w:lang w:eastAsia="en-AU"/>
          </w:rPr>
          <w:tab/>
        </w:r>
        <w:r w:rsidRPr="004D6BAC">
          <w:t>Notice of intention to suspend or cancel an authorisation</w:t>
        </w:r>
        <w:r>
          <w:tab/>
        </w:r>
        <w:r>
          <w:fldChar w:fldCharType="begin"/>
        </w:r>
        <w:r>
          <w:instrText xml:space="preserve"> PAGEREF _Toc18414182 \h </w:instrText>
        </w:r>
        <w:r>
          <w:fldChar w:fldCharType="separate"/>
        </w:r>
        <w:r w:rsidR="00BB7CF8">
          <w:t>50</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83" w:history="1">
        <w:r w:rsidRPr="004D6BAC">
          <w:t>65</w:t>
        </w:r>
        <w:r>
          <w:rPr>
            <w:rFonts w:asciiTheme="minorHAnsi" w:eastAsiaTheme="minorEastAsia" w:hAnsiTheme="minorHAnsi" w:cstheme="minorBidi"/>
            <w:sz w:val="22"/>
            <w:szCs w:val="22"/>
            <w:lang w:eastAsia="en-AU"/>
          </w:rPr>
          <w:tab/>
        </w:r>
        <w:r w:rsidRPr="004D6BAC">
          <w:t>Effect of suspension</w:t>
        </w:r>
        <w:r>
          <w:tab/>
        </w:r>
        <w:r>
          <w:fldChar w:fldCharType="begin"/>
        </w:r>
        <w:r>
          <w:instrText xml:space="preserve"> PAGEREF _Toc18414183 \h </w:instrText>
        </w:r>
        <w:r>
          <w:fldChar w:fldCharType="separate"/>
        </w:r>
        <w:r w:rsidR="00BB7CF8">
          <w:t>50</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84" w:history="1">
        <w:r w:rsidRPr="004D6BAC">
          <w:t>66</w:t>
        </w:r>
        <w:r>
          <w:rPr>
            <w:rFonts w:asciiTheme="minorHAnsi" w:eastAsiaTheme="minorEastAsia" w:hAnsiTheme="minorHAnsi" w:cstheme="minorBidi"/>
            <w:sz w:val="22"/>
            <w:szCs w:val="22"/>
            <w:lang w:eastAsia="en-AU"/>
          </w:rPr>
          <w:tab/>
        </w:r>
        <w:r w:rsidRPr="004D6BAC">
          <w:t>Surrender of environmental authorisation</w:t>
        </w:r>
        <w:r>
          <w:tab/>
        </w:r>
        <w:r>
          <w:fldChar w:fldCharType="begin"/>
        </w:r>
        <w:r>
          <w:instrText xml:space="preserve"> PAGEREF _Toc18414184 \h </w:instrText>
        </w:r>
        <w:r>
          <w:fldChar w:fldCharType="separate"/>
        </w:r>
        <w:r w:rsidR="00BB7CF8">
          <w:t>51</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85" w:history="1">
        <w:r w:rsidRPr="004D6BAC">
          <w:t>67</w:t>
        </w:r>
        <w:r>
          <w:rPr>
            <w:rFonts w:asciiTheme="minorHAnsi" w:eastAsiaTheme="minorEastAsia" w:hAnsiTheme="minorHAnsi" w:cstheme="minorBidi"/>
            <w:sz w:val="22"/>
            <w:szCs w:val="22"/>
            <w:lang w:eastAsia="en-AU"/>
          </w:rPr>
          <w:tab/>
        </w:r>
        <w:r w:rsidRPr="004D6BAC">
          <w:t>Notification of ceasing activity</w:t>
        </w:r>
        <w:r>
          <w:tab/>
        </w:r>
        <w:r>
          <w:fldChar w:fldCharType="begin"/>
        </w:r>
        <w:r>
          <w:instrText xml:space="preserve"> PAGEREF _Toc18414185 \h </w:instrText>
        </w:r>
        <w:r>
          <w:fldChar w:fldCharType="separate"/>
        </w:r>
        <w:r w:rsidR="00BB7CF8">
          <w:t>51</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86" w:history="1">
        <w:r w:rsidRPr="004D6BAC">
          <w:t>67A</w:t>
        </w:r>
        <w:r>
          <w:rPr>
            <w:rFonts w:asciiTheme="minorHAnsi" w:eastAsiaTheme="minorEastAsia" w:hAnsiTheme="minorHAnsi" w:cstheme="minorBidi"/>
            <w:sz w:val="22"/>
            <w:szCs w:val="22"/>
            <w:lang w:eastAsia="en-AU"/>
          </w:rPr>
          <w:tab/>
        </w:r>
        <w:r w:rsidRPr="004D6BAC">
          <w:t>Recognised environmental authorisations</w:t>
        </w:r>
        <w:r>
          <w:tab/>
        </w:r>
        <w:r>
          <w:fldChar w:fldCharType="begin"/>
        </w:r>
        <w:r>
          <w:instrText xml:space="preserve"> PAGEREF _Toc18414186 \h </w:instrText>
        </w:r>
        <w:r>
          <w:fldChar w:fldCharType="separate"/>
        </w:r>
        <w:r w:rsidR="00BB7CF8">
          <w:t>51</w:t>
        </w:r>
        <w:r>
          <w:fldChar w:fldCharType="end"/>
        </w:r>
      </w:hyperlink>
    </w:p>
    <w:p w:rsidR="002E346E" w:rsidRDefault="009A26A1">
      <w:pPr>
        <w:pStyle w:val="TOC2"/>
        <w:rPr>
          <w:rFonts w:asciiTheme="minorHAnsi" w:eastAsiaTheme="minorEastAsia" w:hAnsiTheme="minorHAnsi" w:cstheme="minorBidi"/>
          <w:b w:val="0"/>
          <w:sz w:val="22"/>
          <w:szCs w:val="22"/>
          <w:lang w:eastAsia="en-AU"/>
        </w:rPr>
      </w:pPr>
      <w:hyperlink w:anchor="_Toc18414187" w:history="1">
        <w:r w:rsidR="002E346E" w:rsidRPr="004D6BAC">
          <w:t>Part 9</w:t>
        </w:r>
        <w:r w:rsidR="002E346E">
          <w:rPr>
            <w:rFonts w:asciiTheme="minorHAnsi" w:eastAsiaTheme="minorEastAsia" w:hAnsiTheme="minorHAnsi" w:cstheme="minorBidi"/>
            <w:b w:val="0"/>
            <w:sz w:val="22"/>
            <w:szCs w:val="22"/>
            <w:lang w:eastAsia="en-AU"/>
          </w:rPr>
          <w:tab/>
        </w:r>
        <w:r w:rsidR="002E346E" w:rsidRPr="004D6BAC">
          <w:t>Environmental protection</w:t>
        </w:r>
        <w:r w:rsidR="002E346E" w:rsidRPr="002E346E">
          <w:rPr>
            <w:vanish/>
          </w:rPr>
          <w:tab/>
        </w:r>
        <w:r w:rsidR="002E346E" w:rsidRPr="002E346E">
          <w:rPr>
            <w:vanish/>
          </w:rPr>
          <w:fldChar w:fldCharType="begin"/>
        </w:r>
        <w:r w:rsidR="002E346E" w:rsidRPr="002E346E">
          <w:rPr>
            <w:vanish/>
          </w:rPr>
          <w:instrText xml:space="preserve"> PAGEREF _Toc18414187 \h </w:instrText>
        </w:r>
        <w:r w:rsidR="002E346E" w:rsidRPr="002E346E">
          <w:rPr>
            <w:vanish/>
          </w:rPr>
        </w:r>
        <w:r w:rsidR="002E346E" w:rsidRPr="002E346E">
          <w:rPr>
            <w:vanish/>
          </w:rPr>
          <w:fldChar w:fldCharType="separate"/>
        </w:r>
        <w:r w:rsidR="00BB7CF8">
          <w:rPr>
            <w:vanish/>
          </w:rPr>
          <w:t>52</w:t>
        </w:r>
        <w:r w:rsidR="002E346E" w:rsidRPr="002E346E">
          <w:rPr>
            <w:vanish/>
          </w:rP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188" w:history="1">
        <w:r w:rsidR="002E346E" w:rsidRPr="004D6BAC">
          <w:t>Division 9.1</w:t>
        </w:r>
        <w:r w:rsidR="002E346E">
          <w:rPr>
            <w:rFonts w:asciiTheme="minorHAnsi" w:eastAsiaTheme="minorEastAsia" w:hAnsiTheme="minorHAnsi" w:cstheme="minorBidi"/>
            <w:b w:val="0"/>
            <w:sz w:val="22"/>
            <w:szCs w:val="22"/>
            <w:lang w:eastAsia="en-AU"/>
          </w:rPr>
          <w:tab/>
        </w:r>
        <w:r w:rsidR="002E346E" w:rsidRPr="004D6BAC">
          <w:t>Environmental improvement plans</w:t>
        </w:r>
        <w:r w:rsidR="002E346E" w:rsidRPr="002E346E">
          <w:rPr>
            <w:vanish/>
          </w:rPr>
          <w:tab/>
        </w:r>
        <w:r w:rsidR="002E346E" w:rsidRPr="002E346E">
          <w:rPr>
            <w:vanish/>
          </w:rPr>
          <w:fldChar w:fldCharType="begin"/>
        </w:r>
        <w:r w:rsidR="002E346E" w:rsidRPr="002E346E">
          <w:rPr>
            <w:vanish/>
          </w:rPr>
          <w:instrText xml:space="preserve"> PAGEREF _Toc18414188 \h </w:instrText>
        </w:r>
        <w:r w:rsidR="002E346E" w:rsidRPr="002E346E">
          <w:rPr>
            <w:vanish/>
          </w:rPr>
        </w:r>
        <w:r w:rsidR="002E346E" w:rsidRPr="002E346E">
          <w:rPr>
            <w:vanish/>
          </w:rPr>
          <w:fldChar w:fldCharType="separate"/>
        </w:r>
        <w:r w:rsidR="00BB7CF8">
          <w:rPr>
            <w:vanish/>
          </w:rPr>
          <w:t>52</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89" w:history="1">
        <w:r w:rsidRPr="004D6BAC">
          <w:t>68</w:t>
        </w:r>
        <w:r>
          <w:rPr>
            <w:rFonts w:asciiTheme="minorHAnsi" w:eastAsiaTheme="minorEastAsia" w:hAnsiTheme="minorHAnsi" w:cstheme="minorBidi"/>
            <w:sz w:val="22"/>
            <w:szCs w:val="22"/>
            <w:lang w:eastAsia="en-AU"/>
          </w:rPr>
          <w:tab/>
        </w:r>
        <w:r w:rsidRPr="004D6BAC">
          <w:t>Contents of environmental improvement plan</w:t>
        </w:r>
        <w:r>
          <w:tab/>
        </w:r>
        <w:r>
          <w:fldChar w:fldCharType="begin"/>
        </w:r>
        <w:r>
          <w:instrText xml:space="preserve"> PAGEREF _Toc18414189 \h </w:instrText>
        </w:r>
        <w:r>
          <w:fldChar w:fldCharType="separate"/>
        </w:r>
        <w:r w:rsidR="00BB7CF8">
          <w:t>52</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90" w:history="1">
        <w:r w:rsidRPr="004D6BAC">
          <w:t>69</w:t>
        </w:r>
        <w:r>
          <w:rPr>
            <w:rFonts w:asciiTheme="minorHAnsi" w:eastAsiaTheme="minorEastAsia" w:hAnsiTheme="minorHAnsi" w:cstheme="minorBidi"/>
            <w:sz w:val="22"/>
            <w:szCs w:val="22"/>
            <w:lang w:eastAsia="en-AU"/>
          </w:rPr>
          <w:tab/>
        </w:r>
        <w:r w:rsidRPr="004D6BAC">
          <w:t>Authority may require environmental improvement plan</w:t>
        </w:r>
        <w:r>
          <w:tab/>
        </w:r>
        <w:r>
          <w:fldChar w:fldCharType="begin"/>
        </w:r>
        <w:r>
          <w:instrText xml:space="preserve"> PAGEREF _Toc18414190 \h </w:instrText>
        </w:r>
        <w:r>
          <w:fldChar w:fldCharType="separate"/>
        </w:r>
        <w:r w:rsidR="00BB7CF8">
          <w:t>52</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91" w:history="1">
        <w:r w:rsidRPr="004D6BAC">
          <w:t>71</w:t>
        </w:r>
        <w:r>
          <w:rPr>
            <w:rFonts w:asciiTheme="minorHAnsi" w:eastAsiaTheme="minorEastAsia" w:hAnsiTheme="minorHAnsi" w:cstheme="minorBidi"/>
            <w:sz w:val="22"/>
            <w:szCs w:val="22"/>
            <w:lang w:eastAsia="en-AU"/>
          </w:rPr>
          <w:tab/>
        </w:r>
        <w:r w:rsidRPr="004D6BAC">
          <w:t>Approval of environmental improvement plan</w:t>
        </w:r>
        <w:r>
          <w:tab/>
        </w:r>
        <w:r>
          <w:fldChar w:fldCharType="begin"/>
        </w:r>
        <w:r>
          <w:instrText xml:space="preserve"> PAGEREF _Toc18414191 \h </w:instrText>
        </w:r>
        <w:r>
          <w:fldChar w:fldCharType="separate"/>
        </w:r>
        <w:r w:rsidR="00BB7CF8">
          <w:t>54</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92" w:history="1">
        <w:r w:rsidRPr="004D6BAC">
          <w:t>72</w:t>
        </w:r>
        <w:r>
          <w:rPr>
            <w:rFonts w:asciiTheme="minorHAnsi" w:eastAsiaTheme="minorEastAsia" w:hAnsiTheme="minorHAnsi" w:cstheme="minorBidi"/>
            <w:sz w:val="22"/>
            <w:szCs w:val="22"/>
            <w:lang w:eastAsia="en-AU"/>
          </w:rPr>
          <w:tab/>
        </w:r>
        <w:r w:rsidRPr="004D6BAC">
          <w:t>Accreditation of voluntary improvement plans</w:t>
        </w:r>
        <w:r>
          <w:tab/>
        </w:r>
        <w:r>
          <w:fldChar w:fldCharType="begin"/>
        </w:r>
        <w:r>
          <w:instrText xml:space="preserve"> PAGEREF _Toc18414192 \h </w:instrText>
        </w:r>
        <w:r>
          <w:fldChar w:fldCharType="separate"/>
        </w:r>
        <w:r w:rsidR="00BB7CF8">
          <w:t>55</w:t>
        </w:r>
        <w: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193" w:history="1">
        <w:r w:rsidR="002E346E" w:rsidRPr="004D6BAC">
          <w:t>Division 9.2</w:t>
        </w:r>
        <w:r w:rsidR="002E346E">
          <w:rPr>
            <w:rFonts w:asciiTheme="minorHAnsi" w:eastAsiaTheme="minorEastAsia" w:hAnsiTheme="minorHAnsi" w:cstheme="minorBidi"/>
            <w:b w:val="0"/>
            <w:sz w:val="22"/>
            <w:szCs w:val="22"/>
            <w:lang w:eastAsia="en-AU"/>
          </w:rPr>
          <w:tab/>
        </w:r>
        <w:r w:rsidR="002E346E" w:rsidRPr="004D6BAC">
          <w:t>Environmental audits</w:t>
        </w:r>
        <w:r w:rsidR="002E346E" w:rsidRPr="002E346E">
          <w:rPr>
            <w:vanish/>
          </w:rPr>
          <w:tab/>
        </w:r>
        <w:r w:rsidR="002E346E" w:rsidRPr="002E346E">
          <w:rPr>
            <w:vanish/>
          </w:rPr>
          <w:fldChar w:fldCharType="begin"/>
        </w:r>
        <w:r w:rsidR="002E346E" w:rsidRPr="002E346E">
          <w:rPr>
            <w:vanish/>
          </w:rPr>
          <w:instrText xml:space="preserve"> PAGEREF _Toc18414193 \h </w:instrText>
        </w:r>
        <w:r w:rsidR="002E346E" w:rsidRPr="002E346E">
          <w:rPr>
            <w:vanish/>
          </w:rPr>
        </w:r>
        <w:r w:rsidR="002E346E" w:rsidRPr="002E346E">
          <w:rPr>
            <w:vanish/>
          </w:rPr>
          <w:fldChar w:fldCharType="separate"/>
        </w:r>
        <w:r w:rsidR="00BB7CF8">
          <w:rPr>
            <w:vanish/>
          </w:rPr>
          <w:t>55</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94" w:history="1">
        <w:r w:rsidRPr="004D6BAC">
          <w:t>73</w:t>
        </w:r>
        <w:r>
          <w:rPr>
            <w:rFonts w:asciiTheme="minorHAnsi" w:eastAsiaTheme="minorEastAsia" w:hAnsiTheme="minorHAnsi" w:cstheme="minorBidi"/>
            <w:sz w:val="22"/>
            <w:szCs w:val="22"/>
            <w:lang w:eastAsia="en-AU"/>
          </w:rPr>
          <w:tab/>
        </w:r>
        <w:r w:rsidRPr="004D6BAC">
          <w:t xml:space="preserve">Meaning of </w:t>
        </w:r>
        <w:r w:rsidRPr="004D6BAC">
          <w:rPr>
            <w:i/>
          </w:rPr>
          <w:t>auditor</w:t>
        </w:r>
        <w:r w:rsidRPr="004D6BAC">
          <w:rPr>
            <w:rFonts w:cs="Arial"/>
          </w:rPr>
          <w:t xml:space="preserve"> for div 9.2</w:t>
        </w:r>
        <w:r>
          <w:tab/>
        </w:r>
        <w:r>
          <w:fldChar w:fldCharType="begin"/>
        </w:r>
        <w:r>
          <w:instrText xml:space="preserve"> PAGEREF _Toc18414194 \h </w:instrText>
        </w:r>
        <w:r>
          <w:fldChar w:fldCharType="separate"/>
        </w:r>
        <w:r w:rsidR="00BB7CF8">
          <w:t>55</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95" w:history="1">
        <w:r w:rsidRPr="004D6BAC">
          <w:t>74</w:t>
        </w:r>
        <w:r>
          <w:rPr>
            <w:rFonts w:asciiTheme="minorHAnsi" w:eastAsiaTheme="minorEastAsia" w:hAnsiTheme="minorHAnsi" w:cstheme="minorBidi"/>
            <w:sz w:val="22"/>
            <w:szCs w:val="22"/>
            <w:lang w:eastAsia="en-AU"/>
          </w:rPr>
          <w:tab/>
        </w:r>
        <w:r w:rsidRPr="004D6BAC">
          <w:t>Conduct of audits</w:t>
        </w:r>
        <w:r>
          <w:tab/>
        </w:r>
        <w:r>
          <w:fldChar w:fldCharType="begin"/>
        </w:r>
        <w:r>
          <w:instrText xml:space="preserve"> PAGEREF _Toc18414195 \h </w:instrText>
        </w:r>
        <w:r>
          <w:fldChar w:fldCharType="separate"/>
        </w:r>
        <w:r w:rsidR="00BB7CF8">
          <w:t>56</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96" w:history="1">
        <w:r w:rsidRPr="004D6BAC">
          <w:t>75</w:t>
        </w:r>
        <w:r>
          <w:rPr>
            <w:rFonts w:asciiTheme="minorHAnsi" w:eastAsiaTheme="minorEastAsia" w:hAnsiTheme="minorHAnsi" w:cstheme="minorBidi"/>
            <w:sz w:val="22"/>
            <w:szCs w:val="22"/>
            <w:lang w:eastAsia="en-AU"/>
          </w:rPr>
          <w:tab/>
        </w:r>
        <w:r w:rsidRPr="004D6BAC">
          <w:t>Certain auditors to be approved</w:t>
        </w:r>
        <w:r>
          <w:tab/>
        </w:r>
        <w:r>
          <w:fldChar w:fldCharType="begin"/>
        </w:r>
        <w:r>
          <w:instrText xml:space="preserve"> PAGEREF _Toc18414196 \h </w:instrText>
        </w:r>
        <w:r>
          <w:fldChar w:fldCharType="separate"/>
        </w:r>
        <w:r w:rsidR="00BB7CF8">
          <w:t>56</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97" w:history="1">
        <w:r w:rsidRPr="004D6BAC">
          <w:t>76</w:t>
        </w:r>
        <w:r>
          <w:rPr>
            <w:rFonts w:asciiTheme="minorHAnsi" w:eastAsiaTheme="minorEastAsia" w:hAnsiTheme="minorHAnsi" w:cstheme="minorBidi"/>
            <w:sz w:val="22"/>
            <w:szCs w:val="22"/>
            <w:lang w:eastAsia="en-AU"/>
          </w:rPr>
          <w:tab/>
        </w:r>
        <w:r w:rsidRPr="004D6BAC">
          <w:t>Authority may require environmental audit</w:t>
        </w:r>
        <w:r>
          <w:tab/>
        </w:r>
        <w:r>
          <w:fldChar w:fldCharType="begin"/>
        </w:r>
        <w:r>
          <w:instrText xml:space="preserve"> PAGEREF _Toc18414197 \h </w:instrText>
        </w:r>
        <w:r>
          <w:fldChar w:fldCharType="separate"/>
        </w:r>
        <w:r w:rsidR="00BB7CF8">
          <w:t>57</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98" w:history="1">
        <w:r w:rsidRPr="004D6BAC">
          <w:t>76A</w:t>
        </w:r>
        <w:r>
          <w:rPr>
            <w:rFonts w:asciiTheme="minorHAnsi" w:eastAsiaTheme="minorEastAsia" w:hAnsiTheme="minorHAnsi" w:cstheme="minorBidi"/>
            <w:sz w:val="22"/>
            <w:szCs w:val="22"/>
            <w:lang w:eastAsia="en-AU"/>
          </w:rPr>
          <w:tab/>
        </w:r>
        <w:r w:rsidRPr="004D6BAC">
          <w:t>Requests for auditor’s statements</w:t>
        </w:r>
        <w:r>
          <w:tab/>
        </w:r>
        <w:r>
          <w:fldChar w:fldCharType="begin"/>
        </w:r>
        <w:r>
          <w:instrText xml:space="preserve"> PAGEREF _Toc18414198 \h </w:instrText>
        </w:r>
        <w:r>
          <w:fldChar w:fldCharType="separate"/>
        </w:r>
        <w:r w:rsidR="00BB7CF8">
          <w:t>58</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199" w:history="1">
        <w:r w:rsidRPr="004D6BAC">
          <w:t>76B</w:t>
        </w:r>
        <w:r>
          <w:rPr>
            <w:rFonts w:asciiTheme="minorHAnsi" w:eastAsiaTheme="minorEastAsia" w:hAnsiTheme="minorHAnsi" w:cstheme="minorBidi"/>
            <w:sz w:val="22"/>
            <w:szCs w:val="22"/>
            <w:lang w:eastAsia="en-AU"/>
          </w:rPr>
          <w:tab/>
        </w:r>
        <w:r w:rsidRPr="004D6BAC">
          <w:t>Annual returns—auditors</w:t>
        </w:r>
        <w:r>
          <w:tab/>
        </w:r>
        <w:r>
          <w:fldChar w:fldCharType="begin"/>
        </w:r>
        <w:r>
          <w:instrText xml:space="preserve"> PAGEREF _Toc18414199 \h </w:instrText>
        </w:r>
        <w:r>
          <w:fldChar w:fldCharType="separate"/>
        </w:r>
        <w:r w:rsidR="00BB7CF8">
          <w:t>59</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00" w:history="1">
        <w:r w:rsidRPr="004D6BAC">
          <w:t>77</w:t>
        </w:r>
        <w:r>
          <w:rPr>
            <w:rFonts w:asciiTheme="minorHAnsi" w:eastAsiaTheme="minorEastAsia" w:hAnsiTheme="minorHAnsi" w:cstheme="minorBidi"/>
            <w:sz w:val="22"/>
            <w:szCs w:val="22"/>
            <w:lang w:eastAsia="en-AU"/>
          </w:rPr>
          <w:tab/>
        </w:r>
        <w:r w:rsidRPr="004D6BAC">
          <w:t>Authority’s response to environmental audit report</w:t>
        </w:r>
        <w:r>
          <w:tab/>
        </w:r>
        <w:r>
          <w:fldChar w:fldCharType="begin"/>
        </w:r>
        <w:r>
          <w:instrText xml:space="preserve"> PAGEREF _Toc18414200 \h </w:instrText>
        </w:r>
        <w:r>
          <w:fldChar w:fldCharType="separate"/>
        </w:r>
        <w:r w:rsidR="00BB7CF8">
          <w:t>59</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01" w:history="1">
        <w:r w:rsidRPr="004D6BAC">
          <w:t>78</w:t>
        </w:r>
        <w:r>
          <w:rPr>
            <w:rFonts w:asciiTheme="minorHAnsi" w:eastAsiaTheme="minorEastAsia" w:hAnsiTheme="minorHAnsi" w:cstheme="minorBidi"/>
            <w:sz w:val="22"/>
            <w:szCs w:val="22"/>
            <w:lang w:eastAsia="en-AU"/>
          </w:rPr>
          <w:tab/>
        </w:r>
        <w:r w:rsidRPr="004D6BAC">
          <w:t>Protection for reports of voluntary audits</w:t>
        </w:r>
        <w:r>
          <w:tab/>
        </w:r>
        <w:r>
          <w:fldChar w:fldCharType="begin"/>
        </w:r>
        <w:r>
          <w:instrText xml:space="preserve"> PAGEREF _Toc18414201 \h </w:instrText>
        </w:r>
        <w:r>
          <w:fldChar w:fldCharType="separate"/>
        </w:r>
        <w:r w:rsidR="00BB7CF8">
          <w:t>60</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02" w:history="1">
        <w:r w:rsidRPr="004D6BAC">
          <w:t>79</w:t>
        </w:r>
        <w:r>
          <w:rPr>
            <w:rFonts w:asciiTheme="minorHAnsi" w:eastAsiaTheme="minorEastAsia" w:hAnsiTheme="minorHAnsi" w:cstheme="minorBidi"/>
            <w:sz w:val="22"/>
            <w:szCs w:val="22"/>
            <w:lang w:eastAsia="en-AU"/>
          </w:rPr>
          <w:tab/>
        </w:r>
        <w:r w:rsidRPr="004D6BAC">
          <w:t>Protection does not extend to environment protection orders</w:t>
        </w:r>
        <w:r>
          <w:tab/>
        </w:r>
        <w:r>
          <w:fldChar w:fldCharType="begin"/>
        </w:r>
        <w:r>
          <w:instrText xml:space="preserve"> PAGEREF _Toc18414202 \h </w:instrText>
        </w:r>
        <w:r>
          <w:fldChar w:fldCharType="separate"/>
        </w:r>
        <w:r w:rsidR="00BB7CF8">
          <w:t>61</w:t>
        </w:r>
        <w: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203" w:history="1">
        <w:r w:rsidR="002E346E" w:rsidRPr="004D6BAC">
          <w:t>Division 9.3</w:t>
        </w:r>
        <w:r w:rsidR="002E346E">
          <w:rPr>
            <w:rFonts w:asciiTheme="minorHAnsi" w:eastAsiaTheme="minorEastAsia" w:hAnsiTheme="minorHAnsi" w:cstheme="minorBidi"/>
            <w:b w:val="0"/>
            <w:sz w:val="22"/>
            <w:szCs w:val="22"/>
            <w:lang w:eastAsia="en-AU"/>
          </w:rPr>
          <w:tab/>
        </w:r>
        <w:r w:rsidR="002E346E" w:rsidRPr="004D6BAC">
          <w:t>Emergency plans</w:t>
        </w:r>
        <w:r w:rsidR="002E346E" w:rsidRPr="002E346E">
          <w:rPr>
            <w:vanish/>
          </w:rPr>
          <w:tab/>
        </w:r>
        <w:r w:rsidR="002E346E" w:rsidRPr="002E346E">
          <w:rPr>
            <w:vanish/>
          </w:rPr>
          <w:fldChar w:fldCharType="begin"/>
        </w:r>
        <w:r w:rsidR="002E346E" w:rsidRPr="002E346E">
          <w:rPr>
            <w:vanish/>
          </w:rPr>
          <w:instrText xml:space="preserve"> PAGEREF _Toc18414203 \h </w:instrText>
        </w:r>
        <w:r w:rsidR="002E346E" w:rsidRPr="002E346E">
          <w:rPr>
            <w:vanish/>
          </w:rPr>
        </w:r>
        <w:r w:rsidR="002E346E" w:rsidRPr="002E346E">
          <w:rPr>
            <w:vanish/>
          </w:rPr>
          <w:fldChar w:fldCharType="separate"/>
        </w:r>
        <w:r w:rsidR="00BB7CF8">
          <w:rPr>
            <w:vanish/>
          </w:rPr>
          <w:t>62</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04" w:history="1">
        <w:r w:rsidRPr="004D6BAC">
          <w:t>80</w:t>
        </w:r>
        <w:r>
          <w:rPr>
            <w:rFonts w:asciiTheme="minorHAnsi" w:eastAsiaTheme="minorEastAsia" w:hAnsiTheme="minorHAnsi" w:cstheme="minorBidi"/>
            <w:sz w:val="22"/>
            <w:szCs w:val="22"/>
            <w:lang w:eastAsia="en-AU"/>
          </w:rPr>
          <w:tab/>
        </w:r>
        <w:r w:rsidRPr="004D6BAC">
          <w:t>Definitions for div 9.3</w:t>
        </w:r>
        <w:r>
          <w:tab/>
        </w:r>
        <w:r>
          <w:fldChar w:fldCharType="begin"/>
        </w:r>
        <w:r>
          <w:instrText xml:space="preserve"> PAGEREF _Toc18414204 \h </w:instrText>
        </w:r>
        <w:r>
          <w:fldChar w:fldCharType="separate"/>
        </w:r>
        <w:r w:rsidR="00BB7CF8">
          <w:t>62</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05" w:history="1">
        <w:r w:rsidRPr="004D6BAC">
          <w:t>81</w:t>
        </w:r>
        <w:r>
          <w:rPr>
            <w:rFonts w:asciiTheme="minorHAnsi" w:eastAsiaTheme="minorEastAsia" w:hAnsiTheme="minorHAnsi" w:cstheme="minorBidi"/>
            <w:sz w:val="22"/>
            <w:szCs w:val="22"/>
            <w:lang w:eastAsia="en-AU"/>
          </w:rPr>
          <w:tab/>
        </w:r>
        <w:r w:rsidRPr="004D6BAC">
          <w:t>Contents of emergency plan</w:t>
        </w:r>
        <w:r>
          <w:tab/>
        </w:r>
        <w:r>
          <w:fldChar w:fldCharType="begin"/>
        </w:r>
        <w:r>
          <w:instrText xml:space="preserve"> PAGEREF _Toc18414205 \h </w:instrText>
        </w:r>
        <w:r>
          <w:fldChar w:fldCharType="separate"/>
        </w:r>
        <w:r w:rsidR="00BB7CF8">
          <w:t>62</w:t>
        </w:r>
        <w:r>
          <w:fldChar w:fldCharType="end"/>
        </w:r>
      </w:hyperlink>
    </w:p>
    <w:p w:rsidR="002E346E" w:rsidRDefault="002E346E">
      <w:pPr>
        <w:pStyle w:val="TOC5"/>
        <w:rPr>
          <w:rFonts w:asciiTheme="minorHAnsi" w:eastAsiaTheme="minorEastAsia" w:hAnsiTheme="minorHAnsi" w:cstheme="minorBidi"/>
          <w:sz w:val="22"/>
          <w:szCs w:val="22"/>
          <w:lang w:eastAsia="en-AU"/>
        </w:rPr>
      </w:pPr>
      <w:r>
        <w:lastRenderedPageBreak/>
        <w:tab/>
      </w:r>
      <w:hyperlink w:anchor="_Toc18414206" w:history="1">
        <w:r w:rsidRPr="004D6BAC">
          <w:t>82</w:t>
        </w:r>
        <w:r>
          <w:rPr>
            <w:rFonts w:asciiTheme="minorHAnsi" w:eastAsiaTheme="minorEastAsia" w:hAnsiTheme="minorHAnsi" w:cstheme="minorBidi"/>
            <w:sz w:val="22"/>
            <w:szCs w:val="22"/>
            <w:lang w:eastAsia="en-AU"/>
          </w:rPr>
          <w:tab/>
        </w:r>
        <w:r w:rsidRPr="004D6BAC">
          <w:t>Authority may require emergency plan</w:t>
        </w:r>
        <w:r>
          <w:tab/>
        </w:r>
        <w:r>
          <w:fldChar w:fldCharType="begin"/>
        </w:r>
        <w:r>
          <w:instrText xml:space="preserve"> PAGEREF _Toc18414206 \h </w:instrText>
        </w:r>
        <w:r>
          <w:fldChar w:fldCharType="separate"/>
        </w:r>
        <w:r w:rsidR="00BB7CF8">
          <w:t>63</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07" w:history="1">
        <w:r w:rsidRPr="004D6BAC">
          <w:t>84</w:t>
        </w:r>
        <w:r>
          <w:rPr>
            <w:rFonts w:asciiTheme="minorHAnsi" w:eastAsiaTheme="minorEastAsia" w:hAnsiTheme="minorHAnsi" w:cstheme="minorBidi"/>
            <w:sz w:val="22"/>
            <w:szCs w:val="22"/>
            <w:lang w:eastAsia="en-AU"/>
          </w:rPr>
          <w:tab/>
        </w:r>
        <w:r w:rsidRPr="004D6BAC">
          <w:t>Approval of emergency plan</w:t>
        </w:r>
        <w:r>
          <w:tab/>
        </w:r>
        <w:r>
          <w:fldChar w:fldCharType="begin"/>
        </w:r>
        <w:r>
          <w:instrText xml:space="preserve"> PAGEREF _Toc18414207 \h </w:instrText>
        </w:r>
        <w:r>
          <w:fldChar w:fldCharType="separate"/>
        </w:r>
        <w:r w:rsidR="00BB7CF8">
          <w:t>64</w:t>
        </w:r>
        <w: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208" w:history="1">
        <w:r w:rsidR="002E346E" w:rsidRPr="004D6BAC">
          <w:t>Division 9.4</w:t>
        </w:r>
        <w:r w:rsidR="002E346E">
          <w:rPr>
            <w:rFonts w:asciiTheme="minorHAnsi" w:eastAsiaTheme="minorEastAsia" w:hAnsiTheme="minorHAnsi" w:cstheme="minorBidi"/>
            <w:b w:val="0"/>
            <w:sz w:val="22"/>
            <w:szCs w:val="22"/>
            <w:lang w:eastAsia="en-AU"/>
          </w:rPr>
          <w:tab/>
        </w:r>
        <w:r w:rsidR="002E346E" w:rsidRPr="004D6BAC">
          <w:t>Financial assurances</w:t>
        </w:r>
        <w:r w:rsidR="002E346E" w:rsidRPr="002E346E">
          <w:rPr>
            <w:vanish/>
          </w:rPr>
          <w:tab/>
        </w:r>
        <w:r w:rsidR="002E346E" w:rsidRPr="002E346E">
          <w:rPr>
            <w:vanish/>
          </w:rPr>
          <w:fldChar w:fldCharType="begin"/>
        </w:r>
        <w:r w:rsidR="002E346E" w:rsidRPr="002E346E">
          <w:rPr>
            <w:vanish/>
          </w:rPr>
          <w:instrText xml:space="preserve"> PAGEREF _Toc18414208 \h </w:instrText>
        </w:r>
        <w:r w:rsidR="002E346E" w:rsidRPr="002E346E">
          <w:rPr>
            <w:vanish/>
          </w:rPr>
        </w:r>
        <w:r w:rsidR="002E346E" w:rsidRPr="002E346E">
          <w:rPr>
            <w:vanish/>
          </w:rPr>
          <w:fldChar w:fldCharType="separate"/>
        </w:r>
        <w:r w:rsidR="00BB7CF8">
          <w:rPr>
            <w:vanish/>
          </w:rPr>
          <w:t>65</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09" w:history="1">
        <w:r w:rsidRPr="004D6BAC">
          <w:t>85</w:t>
        </w:r>
        <w:r>
          <w:rPr>
            <w:rFonts w:asciiTheme="minorHAnsi" w:eastAsiaTheme="minorEastAsia" w:hAnsiTheme="minorHAnsi" w:cstheme="minorBidi"/>
            <w:sz w:val="22"/>
            <w:szCs w:val="22"/>
            <w:lang w:eastAsia="en-AU"/>
          </w:rPr>
          <w:tab/>
        </w:r>
        <w:r w:rsidRPr="004D6BAC">
          <w:t>Authority may require financial assurance</w:t>
        </w:r>
        <w:r>
          <w:tab/>
        </w:r>
        <w:r>
          <w:fldChar w:fldCharType="begin"/>
        </w:r>
        <w:r>
          <w:instrText xml:space="preserve"> PAGEREF _Toc18414209 \h </w:instrText>
        </w:r>
        <w:r>
          <w:fldChar w:fldCharType="separate"/>
        </w:r>
        <w:r w:rsidR="00BB7CF8">
          <w:t>65</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10" w:history="1">
        <w:r w:rsidRPr="004D6BAC">
          <w:t>86</w:t>
        </w:r>
        <w:r>
          <w:rPr>
            <w:rFonts w:asciiTheme="minorHAnsi" w:eastAsiaTheme="minorEastAsia" w:hAnsiTheme="minorHAnsi" w:cstheme="minorBidi"/>
            <w:sz w:val="22"/>
            <w:szCs w:val="22"/>
            <w:lang w:eastAsia="en-AU"/>
          </w:rPr>
          <w:tab/>
        </w:r>
        <w:r w:rsidRPr="004D6BAC">
          <w:t>Show cause why financial assurance should not be provided</w:t>
        </w:r>
        <w:r>
          <w:tab/>
        </w:r>
        <w:r>
          <w:fldChar w:fldCharType="begin"/>
        </w:r>
        <w:r>
          <w:instrText xml:space="preserve"> PAGEREF _Toc18414210 \h </w:instrText>
        </w:r>
        <w:r>
          <w:fldChar w:fldCharType="separate"/>
        </w:r>
        <w:r w:rsidR="00BB7CF8">
          <w:t>66</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11" w:history="1">
        <w:r w:rsidRPr="004D6BAC">
          <w:t>87</w:t>
        </w:r>
        <w:r>
          <w:rPr>
            <w:rFonts w:asciiTheme="minorHAnsi" w:eastAsiaTheme="minorEastAsia" w:hAnsiTheme="minorHAnsi" w:cstheme="minorBidi"/>
            <w:sz w:val="22"/>
            <w:szCs w:val="22"/>
            <w:lang w:eastAsia="en-AU"/>
          </w:rPr>
          <w:tab/>
        </w:r>
        <w:r w:rsidRPr="004D6BAC">
          <w:t>Non-provision of financial assurance</w:t>
        </w:r>
        <w:r>
          <w:tab/>
        </w:r>
        <w:r>
          <w:fldChar w:fldCharType="begin"/>
        </w:r>
        <w:r>
          <w:instrText xml:space="preserve"> PAGEREF _Toc18414211 \h </w:instrText>
        </w:r>
        <w:r>
          <w:fldChar w:fldCharType="separate"/>
        </w:r>
        <w:r w:rsidR="00BB7CF8">
          <w:t>67</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12" w:history="1">
        <w:r w:rsidRPr="004D6BAC">
          <w:t>88</w:t>
        </w:r>
        <w:r>
          <w:rPr>
            <w:rFonts w:asciiTheme="minorHAnsi" w:eastAsiaTheme="minorEastAsia" w:hAnsiTheme="minorHAnsi" w:cstheme="minorBidi"/>
            <w:sz w:val="22"/>
            <w:szCs w:val="22"/>
            <w:lang w:eastAsia="en-AU"/>
          </w:rPr>
          <w:tab/>
        </w:r>
        <w:r w:rsidRPr="004D6BAC">
          <w:t>Claim on or realisation of financial assurance</w:t>
        </w:r>
        <w:r>
          <w:tab/>
        </w:r>
        <w:r>
          <w:fldChar w:fldCharType="begin"/>
        </w:r>
        <w:r>
          <w:instrText xml:space="preserve"> PAGEREF _Toc18414212 \h </w:instrText>
        </w:r>
        <w:r>
          <w:fldChar w:fldCharType="separate"/>
        </w:r>
        <w:r w:rsidR="00BB7CF8">
          <w:t>67</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13" w:history="1">
        <w:r w:rsidRPr="004D6BAC">
          <w:t>89</w:t>
        </w:r>
        <w:r>
          <w:rPr>
            <w:rFonts w:asciiTheme="minorHAnsi" w:eastAsiaTheme="minorEastAsia" w:hAnsiTheme="minorHAnsi" w:cstheme="minorBidi"/>
            <w:sz w:val="22"/>
            <w:szCs w:val="22"/>
            <w:lang w:eastAsia="en-AU"/>
          </w:rPr>
          <w:tab/>
        </w:r>
        <w:r w:rsidRPr="004D6BAC">
          <w:t>Notice before claim on or realisation of a financial assurance</w:t>
        </w:r>
        <w:r>
          <w:tab/>
        </w:r>
        <w:r>
          <w:fldChar w:fldCharType="begin"/>
        </w:r>
        <w:r>
          <w:instrText xml:space="preserve"> PAGEREF _Toc18414213 \h </w:instrText>
        </w:r>
        <w:r>
          <w:fldChar w:fldCharType="separate"/>
        </w:r>
        <w:r w:rsidR="00BB7CF8">
          <w:t>67</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14" w:history="1">
        <w:r w:rsidRPr="004D6BAC">
          <w:t>90</w:t>
        </w:r>
        <w:r>
          <w:rPr>
            <w:rFonts w:asciiTheme="minorHAnsi" w:eastAsiaTheme="minorEastAsia" w:hAnsiTheme="minorHAnsi" w:cstheme="minorBidi"/>
            <w:sz w:val="22"/>
            <w:szCs w:val="22"/>
            <w:lang w:eastAsia="en-AU"/>
          </w:rPr>
          <w:tab/>
        </w:r>
        <w:r w:rsidRPr="004D6BAC">
          <w:t>Recovery of extra costs</w:t>
        </w:r>
        <w:r>
          <w:tab/>
        </w:r>
        <w:r>
          <w:fldChar w:fldCharType="begin"/>
        </w:r>
        <w:r>
          <w:instrText xml:space="preserve"> PAGEREF _Toc18414214 \h </w:instrText>
        </w:r>
        <w:r>
          <w:fldChar w:fldCharType="separate"/>
        </w:r>
        <w:r w:rsidR="00BB7CF8">
          <w:t>68</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15" w:history="1">
        <w:r w:rsidRPr="004D6BAC">
          <w:t>91</w:t>
        </w:r>
        <w:r>
          <w:rPr>
            <w:rFonts w:asciiTheme="minorHAnsi" w:eastAsiaTheme="minorEastAsia" w:hAnsiTheme="minorHAnsi" w:cstheme="minorBidi"/>
            <w:sz w:val="22"/>
            <w:szCs w:val="22"/>
            <w:lang w:eastAsia="en-AU"/>
          </w:rPr>
          <w:tab/>
        </w:r>
        <w:r w:rsidRPr="004D6BAC">
          <w:t>Money held by Territory as financial assurance</w:t>
        </w:r>
        <w:r>
          <w:tab/>
        </w:r>
        <w:r>
          <w:fldChar w:fldCharType="begin"/>
        </w:r>
        <w:r>
          <w:instrText xml:space="preserve"> PAGEREF _Toc18414215 \h </w:instrText>
        </w:r>
        <w:r>
          <w:fldChar w:fldCharType="separate"/>
        </w:r>
        <w:r w:rsidR="00BB7CF8">
          <w:t>69</w:t>
        </w:r>
        <w: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216" w:history="1">
        <w:r w:rsidR="002E346E" w:rsidRPr="004D6BAC">
          <w:t>Division 9.5</w:t>
        </w:r>
        <w:r w:rsidR="002E346E">
          <w:rPr>
            <w:rFonts w:asciiTheme="minorHAnsi" w:eastAsiaTheme="minorEastAsia" w:hAnsiTheme="minorHAnsi" w:cstheme="minorBidi"/>
            <w:b w:val="0"/>
            <w:sz w:val="22"/>
            <w:szCs w:val="22"/>
            <w:lang w:eastAsia="en-AU"/>
          </w:rPr>
          <w:tab/>
        </w:r>
        <w:r w:rsidR="002E346E" w:rsidRPr="004D6BAC">
          <w:t>Assessment and remediation</w:t>
        </w:r>
        <w:r w:rsidR="002E346E" w:rsidRPr="002E346E">
          <w:rPr>
            <w:vanish/>
          </w:rPr>
          <w:tab/>
        </w:r>
        <w:r w:rsidR="002E346E" w:rsidRPr="002E346E">
          <w:rPr>
            <w:vanish/>
          </w:rPr>
          <w:fldChar w:fldCharType="begin"/>
        </w:r>
        <w:r w:rsidR="002E346E" w:rsidRPr="002E346E">
          <w:rPr>
            <w:vanish/>
          </w:rPr>
          <w:instrText xml:space="preserve"> PAGEREF _Toc18414216 \h </w:instrText>
        </w:r>
        <w:r w:rsidR="002E346E" w:rsidRPr="002E346E">
          <w:rPr>
            <w:vanish/>
          </w:rPr>
        </w:r>
        <w:r w:rsidR="002E346E" w:rsidRPr="002E346E">
          <w:rPr>
            <w:vanish/>
          </w:rPr>
          <w:fldChar w:fldCharType="separate"/>
        </w:r>
        <w:r w:rsidR="00BB7CF8">
          <w:rPr>
            <w:vanish/>
          </w:rPr>
          <w:t>70</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17" w:history="1">
        <w:r w:rsidRPr="004D6BAC">
          <w:t>91A</w:t>
        </w:r>
        <w:r>
          <w:rPr>
            <w:rFonts w:asciiTheme="minorHAnsi" w:eastAsiaTheme="minorEastAsia" w:hAnsiTheme="minorHAnsi" w:cstheme="minorBidi"/>
            <w:sz w:val="22"/>
            <w:szCs w:val="22"/>
            <w:lang w:eastAsia="en-AU"/>
          </w:rPr>
          <w:tab/>
        </w:r>
        <w:r w:rsidRPr="004D6BAC">
          <w:t>Definitions for div 9.5</w:t>
        </w:r>
        <w:r>
          <w:tab/>
        </w:r>
        <w:r>
          <w:fldChar w:fldCharType="begin"/>
        </w:r>
        <w:r>
          <w:instrText xml:space="preserve"> PAGEREF _Toc18414217 \h </w:instrText>
        </w:r>
        <w:r>
          <w:fldChar w:fldCharType="separate"/>
        </w:r>
        <w:r w:rsidR="00BB7CF8">
          <w:t>70</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18" w:history="1">
        <w:r w:rsidRPr="004D6BAC">
          <w:t>91B</w:t>
        </w:r>
        <w:r>
          <w:rPr>
            <w:rFonts w:asciiTheme="minorHAnsi" w:eastAsiaTheme="minorEastAsia" w:hAnsiTheme="minorHAnsi" w:cstheme="minorBidi"/>
            <w:sz w:val="22"/>
            <w:szCs w:val="22"/>
            <w:lang w:eastAsia="en-AU"/>
          </w:rPr>
          <w:tab/>
        </w:r>
        <w:r w:rsidRPr="004D6BAC">
          <w:t>Assessment of risk of harm</w:t>
        </w:r>
        <w:r>
          <w:tab/>
        </w:r>
        <w:r>
          <w:fldChar w:fldCharType="begin"/>
        </w:r>
        <w:r>
          <w:instrText xml:space="preserve"> PAGEREF _Toc18414218 \h </w:instrText>
        </w:r>
        <w:r>
          <w:fldChar w:fldCharType="separate"/>
        </w:r>
        <w:r w:rsidR="00BB7CF8">
          <w:t>71</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19" w:history="1">
        <w:r w:rsidRPr="004D6BAC">
          <w:t>91C</w:t>
        </w:r>
        <w:r>
          <w:rPr>
            <w:rFonts w:asciiTheme="minorHAnsi" w:eastAsiaTheme="minorEastAsia" w:hAnsiTheme="minorHAnsi" w:cstheme="minorBidi"/>
            <w:sz w:val="22"/>
            <w:szCs w:val="22"/>
            <w:lang w:eastAsia="en-AU"/>
          </w:rPr>
          <w:tab/>
        </w:r>
        <w:r w:rsidRPr="004D6BAC">
          <w:t>Order to assess whether land contaminated</w:t>
        </w:r>
        <w:r>
          <w:tab/>
        </w:r>
        <w:r>
          <w:fldChar w:fldCharType="begin"/>
        </w:r>
        <w:r>
          <w:instrText xml:space="preserve"> PAGEREF _Toc18414219 \h </w:instrText>
        </w:r>
        <w:r>
          <w:fldChar w:fldCharType="separate"/>
        </w:r>
        <w:r w:rsidR="00BB7CF8">
          <w:t>72</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20" w:history="1">
        <w:r w:rsidRPr="004D6BAC">
          <w:t>91D</w:t>
        </w:r>
        <w:r>
          <w:rPr>
            <w:rFonts w:asciiTheme="minorHAnsi" w:eastAsiaTheme="minorEastAsia" w:hAnsiTheme="minorHAnsi" w:cstheme="minorBidi"/>
            <w:sz w:val="22"/>
            <w:szCs w:val="22"/>
            <w:lang w:eastAsia="en-AU"/>
          </w:rPr>
          <w:tab/>
        </w:r>
        <w:r w:rsidRPr="004D6BAC">
          <w:t>Order to remediate land</w:t>
        </w:r>
        <w:r>
          <w:tab/>
        </w:r>
        <w:r>
          <w:fldChar w:fldCharType="begin"/>
        </w:r>
        <w:r>
          <w:instrText xml:space="preserve"> PAGEREF _Toc18414220 \h </w:instrText>
        </w:r>
        <w:r>
          <w:fldChar w:fldCharType="separate"/>
        </w:r>
        <w:r w:rsidR="00BB7CF8">
          <w:t>75</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21" w:history="1">
        <w:r w:rsidRPr="004D6BAC">
          <w:t>91E</w:t>
        </w:r>
        <w:r>
          <w:rPr>
            <w:rFonts w:asciiTheme="minorHAnsi" w:eastAsiaTheme="minorEastAsia" w:hAnsiTheme="minorHAnsi" w:cstheme="minorBidi"/>
            <w:sz w:val="22"/>
            <w:szCs w:val="22"/>
            <w:lang w:eastAsia="en-AU"/>
          </w:rPr>
          <w:tab/>
        </w:r>
        <w:r w:rsidRPr="004D6BAC">
          <w:t>Notification of certain people about orders for assessment or remediation</w:t>
        </w:r>
        <w:r>
          <w:tab/>
        </w:r>
        <w:r>
          <w:fldChar w:fldCharType="begin"/>
        </w:r>
        <w:r>
          <w:instrText xml:space="preserve"> PAGEREF _Toc18414221 \h </w:instrText>
        </w:r>
        <w:r>
          <w:fldChar w:fldCharType="separate"/>
        </w:r>
        <w:r w:rsidR="00BB7CF8">
          <w:t>77</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22" w:history="1">
        <w:r w:rsidRPr="004D6BAC">
          <w:t>91F</w:t>
        </w:r>
        <w:r>
          <w:rPr>
            <w:rFonts w:asciiTheme="minorHAnsi" w:eastAsiaTheme="minorEastAsia" w:hAnsiTheme="minorHAnsi" w:cstheme="minorBidi"/>
            <w:sz w:val="22"/>
            <w:szCs w:val="22"/>
            <w:lang w:eastAsia="en-AU"/>
          </w:rPr>
          <w:tab/>
        </w:r>
        <w:r w:rsidRPr="004D6BAC">
          <w:t>Certain documents to be available free of charge</w:t>
        </w:r>
        <w:r>
          <w:tab/>
        </w:r>
        <w:r>
          <w:fldChar w:fldCharType="begin"/>
        </w:r>
        <w:r>
          <w:instrText xml:space="preserve"> PAGEREF _Toc18414222 \h </w:instrText>
        </w:r>
        <w:r>
          <w:fldChar w:fldCharType="separate"/>
        </w:r>
        <w:r w:rsidR="00BB7CF8">
          <w:t>78</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23" w:history="1">
        <w:r w:rsidRPr="004D6BAC">
          <w:t>91G</w:t>
        </w:r>
        <w:r>
          <w:rPr>
            <w:rFonts w:asciiTheme="minorHAnsi" w:eastAsiaTheme="minorEastAsia" w:hAnsiTheme="minorHAnsi" w:cstheme="minorBidi"/>
            <w:sz w:val="22"/>
            <w:szCs w:val="22"/>
            <w:lang w:eastAsia="en-AU"/>
          </w:rPr>
          <w:tab/>
        </w:r>
        <w:r w:rsidRPr="004D6BAC">
          <w:t>Extension of time</w:t>
        </w:r>
        <w:r>
          <w:tab/>
        </w:r>
        <w:r>
          <w:fldChar w:fldCharType="begin"/>
        </w:r>
        <w:r>
          <w:instrText xml:space="preserve"> PAGEREF _Toc18414223 \h </w:instrText>
        </w:r>
        <w:r>
          <w:fldChar w:fldCharType="separate"/>
        </w:r>
        <w:r w:rsidR="00BB7CF8">
          <w:t>79</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24" w:history="1">
        <w:r w:rsidRPr="004D6BAC">
          <w:t>91H</w:t>
        </w:r>
        <w:r>
          <w:rPr>
            <w:rFonts w:asciiTheme="minorHAnsi" w:eastAsiaTheme="minorEastAsia" w:hAnsiTheme="minorHAnsi" w:cstheme="minorBidi"/>
            <w:sz w:val="22"/>
            <w:szCs w:val="22"/>
            <w:lang w:eastAsia="en-AU"/>
          </w:rPr>
          <w:tab/>
        </w:r>
        <w:r w:rsidRPr="004D6BAC">
          <w:t>Further information</w:t>
        </w:r>
        <w:r>
          <w:tab/>
        </w:r>
        <w:r>
          <w:fldChar w:fldCharType="begin"/>
        </w:r>
        <w:r>
          <w:instrText xml:space="preserve"> PAGEREF _Toc18414224 \h </w:instrText>
        </w:r>
        <w:r>
          <w:fldChar w:fldCharType="separate"/>
        </w:r>
        <w:r w:rsidR="00BB7CF8">
          <w:t>79</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25" w:history="1">
        <w:r w:rsidRPr="004D6BAC">
          <w:t>91I</w:t>
        </w:r>
        <w:r>
          <w:rPr>
            <w:rFonts w:asciiTheme="minorHAnsi" w:eastAsiaTheme="minorEastAsia" w:hAnsiTheme="minorHAnsi" w:cstheme="minorBidi"/>
            <w:sz w:val="22"/>
            <w:szCs w:val="22"/>
            <w:lang w:eastAsia="en-AU"/>
          </w:rPr>
          <w:tab/>
        </w:r>
        <w:r w:rsidRPr="004D6BAC">
          <w:t>Choice of appropriate person</w:t>
        </w:r>
        <w:r>
          <w:tab/>
        </w:r>
        <w:r>
          <w:fldChar w:fldCharType="begin"/>
        </w:r>
        <w:r>
          <w:instrText xml:space="preserve"> PAGEREF _Toc18414225 \h </w:instrText>
        </w:r>
        <w:r>
          <w:fldChar w:fldCharType="separate"/>
        </w:r>
        <w:r w:rsidR="00BB7CF8">
          <w:t>79</w:t>
        </w:r>
        <w: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226" w:history="1">
        <w:r w:rsidR="002E346E" w:rsidRPr="004D6BAC">
          <w:t>Division 9.6</w:t>
        </w:r>
        <w:r w:rsidR="002E346E">
          <w:rPr>
            <w:rFonts w:asciiTheme="minorHAnsi" w:eastAsiaTheme="minorEastAsia" w:hAnsiTheme="minorHAnsi" w:cstheme="minorBidi"/>
            <w:b w:val="0"/>
            <w:sz w:val="22"/>
            <w:szCs w:val="22"/>
            <w:lang w:eastAsia="en-AU"/>
          </w:rPr>
          <w:tab/>
        </w:r>
        <w:r w:rsidR="002E346E" w:rsidRPr="004D6BAC">
          <w:t>Costs of assessment and remediation</w:t>
        </w:r>
        <w:r w:rsidR="002E346E" w:rsidRPr="002E346E">
          <w:rPr>
            <w:vanish/>
          </w:rPr>
          <w:tab/>
        </w:r>
        <w:r w:rsidR="002E346E" w:rsidRPr="002E346E">
          <w:rPr>
            <w:vanish/>
          </w:rPr>
          <w:fldChar w:fldCharType="begin"/>
        </w:r>
        <w:r w:rsidR="002E346E" w:rsidRPr="002E346E">
          <w:rPr>
            <w:vanish/>
          </w:rPr>
          <w:instrText xml:space="preserve"> PAGEREF _Toc18414226 \h </w:instrText>
        </w:r>
        <w:r w:rsidR="002E346E" w:rsidRPr="002E346E">
          <w:rPr>
            <w:vanish/>
          </w:rPr>
        </w:r>
        <w:r w:rsidR="002E346E" w:rsidRPr="002E346E">
          <w:rPr>
            <w:vanish/>
          </w:rPr>
          <w:fldChar w:fldCharType="separate"/>
        </w:r>
        <w:r w:rsidR="00BB7CF8">
          <w:rPr>
            <w:vanish/>
          </w:rPr>
          <w:t>82</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27" w:history="1">
        <w:r w:rsidRPr="004D6BAC">
          <w:t>91J</w:t>
        </w:r>
        <w:r>
          <w:rPr>
            <w:rFonts w:asciiTheme="minorHAnsi" w:eastAsiaTheme="minorEastAsia" w:hAnsiTheme="minorHAnsi" w:cstheme="minorBidi"/>
            <w:sz w:val="22"/>
            <w:szCs w:val="22"/>
            <w:lang w:eastAsia="en-AU"/>
          </w:rPr>
          <w:tab/>
        </w:r>
        <w:r w:rsidRPr="004D6BAC">
          <w:t xml:space="preserve">Meaning of </w:t>
        </w:r>
        <w:r w:rsidRPr="004D6BAC">
          <w:rPr>
            <w:i/>
          </w:rPr>
          <w:t>assessment order</w:t>
        </w:r>
        <w:r w:rsidRPr="004D6BAC">
          <w:t xml:space="preserve"> and </w:t>
        </w:r>
        <w:r w:rsidRPr="004D6BAC">
          <w:rPr>
            <w:i/>
          </w:rPr>
          <w:t>remediation order</w:t>
        </w:r>
        <w:r w:rsidRPr="004D6BAC">
          <w:rPr>
            <w:rFonts w:cs="Arial"/>
          </w:rPr>
          <w:t>—pt 9</w:t>
        </w:r>
        <w:r>
          <w:tab/>
        </w:r>
        <w:r>
          <w:fldChar w:fldCharType="begin"/>
        </w:r>
        <w:r>
          <w:instrText xml:space="preserve"> PAGEREF _Toc18414227 \h </w:instrText>
        </w:r>
        <w:r>
          <w:fldChar w:fldCharType="separate"/>
        </w:r>
        <w:r w:rsidR="00BB7CF8">
          <w:t>82</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28" w:history="1">
        <w:r w:rsidRPr="004D6BAC">
          <w:t>91K</w:t>
        </w:r>
        <w:r>
          <w:rPr>
            <w:rFonts w:asciiTheme="minorHAnsi" w:eastAsiaTheme="minorEastAsia" w:hAnsiTheme="minorHAnsi" w:cstheme="minorBidi"/>
            <w:sz w:val="22"/>
            <w:szCs w:val="22"/>
            <w:lang w:eastAsia="en-AU"/>
          </w:rPr>
          <w:tab/>
        </w:r>
        <w:r w:rsidRPr="004D6BAC">
          <w:t>Recovery of costs associated with assessment or remediation</w:t>
        </w:r>
        <w:r>
          <w:tab/>
        </w:r>
        <w:r>
          <w:fldChar w:fldCharType="begin"/>
        </w:r>
        <w:r>
          <w:instrText xml:space="preserve"> PAGEREF _Toc18414228 \h </w:instrText>
        </w:r>
        <w:r>
          <w:fldChar w:fldCharType="separate"/>
        </w:r>
        <w:r w:rsidR="00BB7CF8">
          <w:t>82</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29" w:history="1">
        <w:r w:rsidRPr="004D6BAC">
          <w:t>91L</w:t>
        </w:r>
        <w:r>
          <w:rPr>
            <w:rFonts w:asciiTheme="minorHAnsi" w:eastAsiaTheme="minorEastAsia" w:hAnsiTheme="minorHAnsi" w:cstheme="minorBidi"/>
            <w:sz w:val="22"/>
            <w:szCs w:val="22"/>
            <w:lang w:eastAsia="en-AU"/>
          </w:rPr>
          <w:tab/>
        </w:r>
        <w:r w:rsidRPr="004D6BAC">
          <w:t>Priority for costs if owner insolvent</w:t>
        </w:r>
        <w:r>
          <w:tab/>
        </w:r>
        <w:r>
          <w:fldChar w:fldCharType="begin"/>
        </w:r>
        <w:r>
          <w:instrText xml:space="preserve"> PAGEREF _Toc18414229 \h </w:instrText>
        </w:r>
        <w:r>
          <w:fldChar w:fldCharType="separate"/>
        </w:r>
        <w:r w:rsidR="00BB7CF8">
          <w:t>83</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30" w:history="1">
        <w:r w:rsidRPr="004D6BAC">
          <w:t>91M</w:t>
        </w:r>
        <w:r>
          <w:rPr>
            <w:rFonts w:asciiTheme="minorHAnsi" w:eastAsiaTheme="minorEastAsia" w:hAnsiTheme="minorHAnsi" w:cstheme="minorBidi"/>
            <w:sz w:val="22"/>
            <w:szCs w:val="22"/>
            <w:lang w:eastAsia="en-AU"/>
          </w:rPr>
          <w:tab/>
        </w:r>
        <w:r w:rsidRPr="004D6BAC">
          <w:t>Recovery of costs—assessment and remediation</w:t>
        </w:r>
        <w:r>
          <w:tab/>
        </w:r>
        <w:r>
          <w:fldChar w:fldCharType="begin"/>
        </w:r>
        <w:r>
          <w:instrText xml:space="preserve"> PAGEREF _Toc18414230 \h </w:instrText>
        </w:r>
        <w:r>
          <w:fldChar w:fldCharType="separate"/>
        </w:r>
        <w:r w:rsidR="00BB7CF8">
          <w:t>83</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31" w:history="1">
        <w:r w:rsidRPr="004D6BAC">
          <w:t>91N</w:t>
        </w:r>
        <w:r>
          <w:rPr>
            <w:rFonts w:asciiTheme="minorHAnsi" w:eastAsiaTheme="minorEastAsia" w:hAnsiTheme="minorHAnsi" w:cstheme="minorBidi"/>
            <w:sz w:val="22"/>
            <w:szCs w:val="22"/>
            <w:lang w:eastAsia="en-AU"/>
          </w:rPr>
          <w:tab/>
        </w:r>
        <w:r w:rsidRPr="004D6BAC">
          <w:t>Costs—person responsible for contamination</w:t>
        </w:r>
        <w:r>
          <w:tab/>
        </w:r>
        <w:r>
          <w:fldChar w:fldCharType="begin"/>
        </w:r>
        <w:r>
          <w:instrText xml:space="preserve"> PAGEREF _Toc18414231 \h </w:instrText>
        </w:r>
        <w:r>
          <w:fldChar w:fldCharType="separate"/>
        </w:r>
        <w:r w:rsidR="00BB7CF8">
          <w:t>84</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32" w:history="1">
        <w:r w:rsidRPr="004D6BAC">
          <w:t>91O</w:t>
        </w:r>
        <w:r>
          <w:rPr>
            <w:rFonts w:asciiTheme="minorHAnsi" w:eastAsiaTheme="minorEastAsia" w:hAnsiTheme="minorHAnsi" w:cstheme="minorBidi"/>
            <w:sz w:val="22"/>
            <w:szCs w:val="22"/>
            <w:lang w:eastAsia="en-AU"/>
          </w:rPr>
          <w:tab/>
        </w:r>
        <w:r w:rsidRPr="004D6BAC">
          <w:t>Liability for losses</w:t>
        </w:r>
        <w:r>
          <w:tab/>
        </w:r>
        <w:r>
          <w:fldChar w:fldCharType="begin"/>
        </w:r>
        <w:r>
          <w:instrText xml:space="preserve"> PAGEREF _Toc18414232 \h </w:instrText>
        </w:r>
        <w:r>
          <w:fldChar w:fldCharType="separate"/>
        </w:r>
        <w:r w:rsidR="00BB7CF8">
          <w:t>84</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33" w:history="1">
        <w:r w:rsidRPr="004D6BAC">
          <w:t>91P</w:t>
        </w:r>
        <w:r>
          <w:rPr>
            <w:rFonts w:asciiTheme="minorHAnsi" w:eastAsiaTheme="minorEastAsia" w:hAnsiTheme="minorHAnsi" w:cstheme="minorBidi"/>
            <w:sz w:val="22"/>
            <w:szCs w:val="22"/>
            <w:lang w:eastAsia="en-AU"/>
          </w:rPr>
          <w:tab/>
        </w:r>
        <w:r w:rsidRPr="004D6BAC">
          <w:t>Director of body corporate that is wound up</w:t>
        </w:r>
        <w:r>
          <w:tab/>
        </w:r>
        <w:r>
          <w:fldChar w:fldCharType="begin"/>
        </w:r>
        <w:r>
          <w:instrText xml:space="preserve"> PAGEREF _Toc18414233 \h </w:instrText>
        </w:r>
        <w:r>
          <w:fldChar w:fldCharType="separate"/>
        </w:r>
        <w:r w:rsidR="00BB7CF8">
          <w:t>85</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34" w:history="1">
        <w:r w:rsidRPr="004D6BAC">
          <w:t>91Q</w:t>
        </w:r>
        <w:r>
          <w:rPr>
            <w:rFonts w:asciiTheme="minorHAnsi" w:eastAsiaTheme="minorEastAsia" w:hAnsiTheme="minorHAnsi" w:cstheme="minorBidi"/>
            <w:sz w:val="22"/>
            <w:szCs w:val="22"/>
            <w:lang w:eastAsia="en-AU"/>
          </w:rPr>
          <w:tab/>
        </w:r>
        <w:r w:rsidRPr="004D6BAC">
          <w:t>Director of body corporate that disposed of land</w:t>
        </w:r>
        <w:r>
          <w:tab/>
        </w:r>
        <w:r>
          <w:fldChar w:fldCharType="begin"/>
        </w:r>
        <w:r>
          <w:instrText xml:space="preserve"> PAGEREF _Toc18414234 \h </w:instrText>
        </w:r>
        <w:r>
          <w:fldChar w:fldCharType="separate"/>
        </w:r>
        <w:r w:rsidR="00BB7CF8">
          <w:t>87</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35" w:history="1">
        <w:r w:rsidRPr="004D6BAC">
          <w:t>91R</w:t>
        </w:r>
        <w:r>
          <w:rPr>
            <w:rFonts w:asciiTheme="minorHAnsi" w:eastAsiaTheme="minorEastAsia" w:hAnsiTheme="minorHAnsi" w:cstheme="minorBidi"/>
            <w:sz w:val="22"/>
            <w:szCs w:val="22"/>
            <w:lang w:eastAsia="en-AU"/>
          </w:rPr>
          <w:tab/>
        </w:r>
        <w:r w:rsidRPr="004D6BAC">
          <w:t>Holding company of body corporate that is wound up</w:t>
        </w:r>
        <w:r>
          <w:tab/>
        </w:r>
        <w:r>
          <w:fldChar w:fldCharType="begin"/>
        </w:r>
        <w:r>
          <w:instrText xml:space="preserve"> PAGEREF _Toc18414235 \h </w:instrText>
        </w:r>
        <w:r>
          <w:fldChar w:fldCharType="separate"/>
        </w:r>
        <w:r w:rsidR="00BB7CF8">
          <w:t>89</w:t>
        </w:r>
        <w:r>
          <w:fldChar w:fldCharType="end"/>
        </w:r>
      </w:hyperlink>
    </w:p>
    <w:p w:rsidR="002E346E" w:rsidRDefault="009A26A1">
      <w:pPr>
        <w:pStyle w:val="TOC2"/>
        <w:rPr>
          <w:rFonts w:asciiTheme="minorHAnsi" w:eastAsiaTheme="minorEastAsia" w:hAnsiTheme="minorHAnsi" w:cstheme="minorBidi"/>
          <w:b w:val="0"/>
          <w:sz w:val="22"/>
          <w:szCs w:val="22"/>
          <w:lang w:eastAsia="en-AU"/>
        </w:rPr>
      </w:pPr>
      <w:hyperlink w:anchor="_Toc18414236" w:history="1">
        <w:r w:rsidR="002E346E" w:rsidRPr="004D6BAC">
          <w:t>Part 9A</w:t>
        </w:r>
        <w:r w:rsidR="002E346E">
          <w:rPr>
            <w:rFonts w:asciiTheme="minorHAnsi" w:eastAsiaTheme="minorEastAsia" w:hAnsiTheme="minorHAnsi" w:cstheme="minorBidi"/>
            <w:b w:val="0"/>
            <w:sz w:val="22"/>
            <w:szCs w:val="22"/>
            <w:lang w:eastAsia="en-AU"/>
          </w:rPr>
          <w:tab/>
        </w:r>
        <w:r w:rsidR="002E346E" w:rsidRPr="004D6BAC">
          <w:t>Fuel sales information</w:t>
        </w:r>
        <w:r w:rsidR="002E346E" w:rsidRPr="002E346E">
          <w:rPr>
            <w:vanish/>
          </w:rPr>
          <w:tab/>
        </w:r>
        <w:r w:rsidR="002E346E" w:rsidRPr="002E346E">
          <w:rPr>
            <w:vanish/>
          </w:rPr>
          <w:fldChar w:fldCharType="begin"/>
        </w:r>
        <w:r w:rsidR="002E346E" w:rsidRPr="002E346E">
          <w:rPr>
            <w:vanish/>
          </w:rPr>
          <w:instrText xml:space="preserve"> PAGEREF _Toc18414236 \h </w:instrText>
        </w:r>
        <w:r w:rsidR="002E346E" w:rsidRPr="002E346E">
          <w:rPr>
            <w:vanish/>
          </w:rPr>
        </w:r>
        <w:r w:rsidR="002E346E" w:rsidRPr="002E346E">
          <w:rPr>
            <w:vanish/>
          </w:rPr>
          <w:fldChar w:fldCharType="separate"/>
        </w:r>
        <w:r w:rsidR="00BB7CF8">
          <w:rPr>
            <w:vanish/>
          </w:rPr>
          <w:t>92</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37" w:history="1">
        <w:r w:rsidRPr="004D6BAC">
          <w:t>92</w:t>
        </w:r>
        <w:r>
          <w:rPr>
            <w:rFonts w:asciiTheme="minorHAnsi" w:eastAsiaTheme="minorEastAsia" w:hAnsiTheme="minorHAnsi" w:cstheme="minorBidi"/>
            <w:sz w:val="22"/>
            <w:szCs w:val="22"/>
            <w:lang w:eastAsia="en-AU"/>
          </w:rPr>
          <w:tab/>
        </w:r>
        <w:r w:rsidRPr="004D6BAC">
          <w:t>Fuel sales—provision of information</w:t>
        </w:r>
        <w:r>
          <w:tab/>
        </w:r>
        <w:r>
          <w:fldChar w:fldCharType="begin"/>
        </w:r>
        <w:r>
          <w:instrText xml:space="preserve"> PAGEREF _Toc18414237 \h </w:instrText>
        </w:r>
        <w:r>
          <w:fldChar w:fldCharType="separate"/>
        </w:r>
        <w:r w:rsidR="00BB7CF8">
          <w:t>92</w:t>
        </w:r>
        <w:r>
          <w:fldChar w:fldCharType="end"/>
        </w:r>
      </w:hyperlink>
    </w:p>
    <w:p w:rsidR="002E346E" w:rsidRDefault="002E346E">
      <w:pPr>
        <w:pStyle w:val="TOC5"/>
        <w:rPr>
          <w:rFonts w:asciiTheme="minorHAnsi" w:eastAsiaTheme="minorEastAsia" w:hAnsiTheme="minorHAnsi" w:cstheme="minorBidi"/>
          <w:sz w:val="22"/>
          <w:szCs w:val="22"/>
          <w:lang w:eastAsia="en-AU"/>
        </w:rPr>
      </w:pPr>
      <w:r>
        <w:lastRenderedPageBreak/>
        <w:tab/>
      </w:r>
      <w:hyperlink w:anchor="_Toc18414238" w:history="1">
        <w:r w:rsidRPr="004D6BAC">
          <w:t>92A</w:t>
        </w:r>
        <w:r>
          <w:rPr>
            <w:rFonts w:asciiTheme="minorHAnsi" w:eastAsiaTheme="minorEastAsia" w:hAnsiTheme="minorHAnsi" w:cstheme="minorBidi"/>
            <w:sz w:val="22"/>
            <w:szCs w:val="22"/>
            <w:lang w:eastAsia="en-AU"/>
          </w:rPr>
          <w:tab/>
        </w:r>
        <w:r w:rsidRPr="004D6BAC">
          <w:t>Confidential commercial information must not be disclosed</w:t>
        </w:r>
        <w:r>
          <w:tab/>
        </w:r>
        <w:r>
          <w:fldChar w:fldCharType="begin"/>
        </w:r>
        <w:r>
          <w:instrText xml:space="preserve"> PAGEREF _Toc18414238 \h </w:instrText>
        </w:r>
        <w:r>
          <w:fldChar w:fldCharType="separate"/>
        </w:r>
        <w:r w:rsidR="00BB7CF8">
          <w:t>93</w:t>
        </w:r>
        <w:r>
          <w:fldChar w:fldCharType="end"/>
        </w:r>
      </w:hyperlink>
    </w:p>
    <w:p w:rsidR="002E346E" w:rsidRDefault="009A26A1">
      <w:pPr>
        <w:pStyle w:val="TOC2"/>
        <w:rPr>
          <w:rFonts w:asciiTheme="minorHAnsi" w:eastAsiaTheme="minorEastAsia" w:hAnsiTheme="minorHAnsi" w:cstheme="minorBidi"/>
          <w:b w:val="0"/>
          <w:sz w:val="22"/>
          <w:szCs w:val="22"/>
          <w:lang w:eastAsia="en-AU"/>
        </w:rPr>
      </w:pPr>
      <w:hyperlink w:anchor="_Toc18414239" w:history="1">
        <w:r w:rsidR="002E346E" w:rsidRPr="004D6BAC">
          <w:t>Part 10</w:t>
        </w:r>
        <w:r w:rsidR="002E346E">
          <w:rPr>
            <w:rFonts w:asciiTheme="minorHAnsi" w:eastAsiaTheme="minorEastAsia" w:hAnsiTheme="minorHAnsi" w:cstheme="minorBidi"/>
            <w:b w:val="0"/>
            <w:sz w:val="22"/>
            <w:szCs w:val="22"/>
            <w:lang w:eastAsia="en-AU"/>
          </w:rPr>
          <w:tab/>
        </w:r>
        <w:r w:rsidR="002E346E" w:rsidRPr="004D6BAC">
          <w:t>Functions of the Minister</w:t>
        </w:r>
        <w:r w:rsidR="002E346E" w:rsidRPr="002E346E">
          <w:rPr>
            <w:vanish/>
          </w:rPr>
          <w:tab/>
        </w:r>
        <w:r w:rsidR="002E346E" w:rsidRPr="002E346E">
          <w:rPr>
            <w:vanish/>
          </w:rPr>
          <w:fldChar w:fldCharType="begin"/>
        </w:r>
        <w:r w:rsidR="002E346E" w:rsidRPr="002E346E">
          <w:rPr>
            <w:vanish/>
          </w:rPr>
          <w:instrText xml:space="preserve"> PAGEREF _Toc18414239 \h </w:instrText>
        </w:r>
        <w:r w:rsidR="002E346E" w:rsidRPr="002E346E">
          <w:rPr>
            <w:vanish/>
          </w:rPr>
        </w:r>
        <w:r w:rsidR="002E346E" w:rsidRPr="002E346E">
          <w:rPr>
            <w:vanish/>
          </w:rPr>
          <w:fldChar w:fldCharType="separate"/>
        </w:r>
        <w:r w:rsidR="00BB7CF8">
          <w:rPr>
            <w:vanish/>
          </w:rPr>
          <w:t>95</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40" w:history="1">
        <w:r w:rsidRPr="004D6BAC">
          <w:t>92B</w:t>
        </w:r>
        <w:r>
          <w:rPr>
            <w:rFonts w:asciiTheme="minorHAnsi" w:eastAsiaTheme="minorEastAsia" w:hAnsiTheme="minorHAnsi" w:cstheme="minorBidi"/>
            <w:sz w:val="22"/>
            <w:szCs w:val="22"/>
            <w:lang w:eastAsia="en-AU"/>
          </w:rPr>
          <w:tab/>
        </w:r>
        <w:r w:rsidRPr="004D6BAC">
          <w:t>Definitions—pt 10</w:t>
        </w:r>
        <w:r>
          <w:tab/>
        </w:r>
        <w:r>
          <w:fldChar w:fldCharType="begin"/>
        </w:r>
        <w:r>
          <w:instrText xml:space="preserve"> PAGEREF _Toc18414240 \h </w:instrText>
        </w:r>
        <w:r>
          <w:fldChar w:fldCharType="separate"/>
        </w:r>
        <w:r w:rsidR="00BB7CF8">
          <w:t>95</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41" w:history="1">
        <w:r w:rsidRPr="004D6BAC">
          <w:t>93</w:t>
        </w:r>
        <w:r>
          <w:rPr>
            <w:rFonts w:asciiTheme="minorHAnsi" w:eastAsiaTheme="minorEastAsia" w:hAnsiTheme="minorHAnsi" w:cstheme="minorBidi"/>
            <w:sz w:val="22"/>
            <w:szCs w:val="22"/>
            <w:lang w:eastAsia="en-AU"/>
          </w:rPr>
          <w:tab/>
        </w:r>
        <w:r w:rsidRPr="004D6BAC">
          <w:t>Directions of Minister</w:t>
        </w:r>
        <w:r>
          <w:tab/>
        </w:r>
        <w:r>
          <w:fldChar w:fldCharType="begin"/>
        </w:r>
        <w:r>
          <w:instrText xml:space="preserve"> PAGEREF _Toc18414241 \h </w:instrText>
        </w:r>
        <w:r>
          <w:fldChar w:fldCharType="separate"/>
        </w:r>
        <w:r w:rsidR="00BB7CF8">
          <w:t>95</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42" w:history="1">
        <w:r w:rsidRPr="004D6BAC">
          <w:t>94</w:t>
        </w:r>
        <w:r>
          <w:rPr>
            <w:rFonts w:asciiTheme="minorHAnsi" w:eastAsiaTheme="minorEastAsia" w:hAnsiTheme="minorHAnsi" w:cstheme="minorBidi"/>
            <w:sz w:val="22"/>
            <w:szCs w:val="22"/>
            <w:lang w:eastAsia="en-AU"/>
          </w:rPr>
          <w:tab/>
        </w:r>
        <w:r w:rsidRPr="004D6BAC">
          <w:t>Environmental impact statements and inquiries</w:t>
        </w:r>
        <w:r>
          <w:tab/>
        </w:r>
        <w:r>
          <w:fldChar w:fldCharType="begin"/>
        </w:r>
        <w:r>
          <w:instrText xml:space="preserve"> PAGEREF _Toc18414242 \h </w:instrText>
        </w:r>
        <w:r>
          <w:fldChar w:fldCharType="separate"/>
        </w:r>
        <w:r w:rsidR="00BB7CF8">
          <w:t>95</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43" w:history="1">
        <w:r w:rsidRPr="004D6BAC">
          <w:t>94A</w:t>
        </w:r>
        <w:r>
          <w:rPr>
            <w:rFonts w:asciiTheme="minorHAnsi" w:eastAsiaTheme="minorEastAsia" w:hAnsiTheme="minorHAnsi" w:cstheme="minorBidi"/>
            <w:sz w:val="22"/>
            <w:szCs w:val="22"/>
            <w:lang w:eastAsia="en-AU"/>
          </w:rPr>
          <w:tab/>
        </w:r>
        <w:r w:rsidRPr="004D6BAC">
          <w:t>Application of Planning and Development Act, pt 8.2 and pt 8.3</w:t>
        </w:r>
        <w:r>
          <w:tab/>
        </w:r>
        <w:r>
          <w:fldChar w:fldCharType="begin"/>
        </w:r>
        <w:r>
          <w:instrText xml:space="preserve"> PAGEREF _Toc18414243 \h </w:instrText>
        </w:r>
        <w:r>
          <w:fldChar w:fldCharType="separate"/>
        </w:r>
        <w:r w:rsidR="00BB7CF8">
          <w:t>96</w:t>
        </w:r>
        <w:r>
          <w:fldChar w:fldCharType="end"/>
        </w:r>
      </w:hyperlink>
    </w:p>
    <w:p w:rsidR="002E346E" w:rsidRDefault="009A26A1">
      <w:pPr>
        <w:pStyle w:val="TOC2"/>
        <w:rPr>
          <w:rFonts w:asciiTheme="minorHAnsi" w:eastAsiaTheme="minorEastAsia" w:hAnsiTheme="minorHAnsi" w:cstheme="minorBidi"/>
          <w:b w:val="0"/>
          <w:sz w:val="22"/>
          <w:szCs w:val="22"/>
          <w:lang w:eastAsia="en-AU"/>
        </w:rPr>
      </w:pPr>
      <w:hyperlink w:anchor="_Toc18414244" w:history="1">
        <w:r w:rsidR="002E346E" w:rsidRPr="004D6BAC">
          <w:t>Part 11</w:t>
        </w:r>
        <w:r w:rsidR="002E346E">
          <w:rPr>
            <w:rFonts w:asciiTheme="minorHAnsi" w:eastAsiaTheme="minorEastAsia" w:hAnsiTheme="minorHAnsi" w:cstheme="minorBidi"/>
            <w:b w:val="0"/>
            <w:sz w:val="22"/>
            <w:szCs w:val="22"/>
            <w:lang w:eastAsia="en-AU"/>
          </w:rPr>
          <w:tab/>
        </w:r>
        <w:r w:rsidR="002E346E" w:rsidRPr="004D6BAC">
          <w:t>Powers of authorised officers</w:t>
        </w:r>
        <w:r w:rsidR="002E346E" w:rsidRPr="002E346E">
          <w:rPr>
            <w:vanish/>
          </w:rPr>
          <w:tab/>
        </w:r>
        <w:r w:rsidR="002E346E" w:rsidRPr="002E346E">
          <w:rPr>
            <w:vanish/>
          </w:rPr>
          <w:fldChar w:fldCharType="begin"/>
        </w:r>
        <w:r w:rsidR="002E346E" w:rsidRPr="002E346E">
          <w:rPr>
            <w:vanish/>
          </w:rPr>
          <w:instrText xml:space="preserve"> PAGEREF _Toc18414244 \h </w:instrText>
        </w:r>
        <w:r w:rsidR="002E346E" w:rsidRPr="002E346E">
          <w:rPr>
            <w:vanish/>
          </w:rPr>
        </w:r>
        <w:r w:rsidR="002E346E" w:rsidRPr="002E346E">
          <w:rPr>
            <w:vanish/>
          </w:rPr>
          <w:fldChar w:fldCharType="separate"/>
        </w:r>
        <w:r w:rsidR="00BB7CF8">
          <w:rPr>
            <w:vanish/>
          </w:rPr>
          <w:t>98</w:t>
        </w:r>
        <w:r w:rsidR="002E346E" w:rsidRPr="002E346E">
          <w:rPr>
            <w:vanish/>
          </w:rP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245" w:history="1">
        <w:r w:rsidR="002E346E" w:rsidRPr="004D6BAC">
          <w:t>Division 11.1</w:t>
        </w:r>
        <w:r w:rsidR="002E346E">
          <w:rPr>
            <w:rFonts w:asciiTheme="minorHAnsi" w:eastAsiaTheme="minorEastAsia" w:hAnsiTheme="minorHAnsi" w:cstheme="minorBidi"/>
            <w:b w:val="0"/>
            <w:sz w:val="22"/>
            <w:szCs w:val="22"/>
            <w:lang w:eastAsia="en-AU"/>
          </w:rPr>
          <w:tab/>
        </w:r>
        <w:r w:rsidR="002E346E" w:rsidRPr="004D6BAC">
          <w:t>Preliminary</w:t>
        </w:r>
        <w:r w:rsidR="002E346E" w:rsidRPr="002E346E">
          <w:rPr>
            <w:vanish/>
          </w:rPr>
          <w:tab/>
        </w:r>
        <w:r w:rsidR="002E346E" w:rsidRPr="002E346E">
          <w:rPr>
            <w:vanish/>
          </w:rPr>
          <w:fldChar w:fldCharType="begin"/>
        </w:r>
        <w:r w:rsidR="002E346E" w:rsidRPr="002E346E">
          <w:rPr>
            <w:vanish/>
          </w:rPr>
          <w:instrText xml:space="preserve"> PAGEREF _Toc18414245 \h </w:instrText>
        </w:r>
        <w:r w:rsidR="002E346E" w:rsidRPr="002E346E">
          <w:rPr>
            <w:vanish/>
          </w:rPr>
        </w:r>
        <w:r w:rsidR="002E346E" w:rsidRPr="002E346E">
          <w:rPr>
            <w:vanish/>
          </w:rPr>
          <w:fldChar w:fldCharType="separate"/>
        </w:r>
        <w:r w:rsidR="00BB7CF8">
          <w:rPr>
            <w:vanish/>
          </w:rPr>
          <w:t>98</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46" w:history="1">
        <w:r w:rsidRPr="004D6BAC">
          <w:t>95</w:t>
        </w:r>
        <w:r>
          <w:rPr>
            <w:rFonts w:asciiTheme="minorHAnsi" w:eastAsiaTheme="minorEastAsia" w:hAnsiTheme="minorHAnsi" w:cstheme="minorBidi"/>
            <w:sz w:val="22"/>
            <w:szCs w:val="22"/>
            <w:lang w:eastAsia="en-AU"/>
          </w:rPr>
          <w:tab/>
        </w:r>
        <w:r w:rsidRPr="004D6BAC">
          <w:t>Definitions—pt 11</w:t>
        </w:r>
        <w:r>
          <w:tab/>
        </w:r>
        <w:r>
          <w:fldChar w:fldCharType="begin"/>
        </w:r>
        <w:r>
          <w:instrText xml:space="preserve"> PAGEREF _Toc18414246 \h </w:instrText>
        </w:r>
        <w:r>
          <w:fldChar w:fldCharType="separate"/>
        </w:r>
        <w:r w:rsidR="00BB7CF8">
          <w:t>98</w:t>
        </w:r>
        <w: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247" w:history="1">
        <w:r w:rsidR="002E346E" w:rsidRPr="004D6BAC">
          <w:t>Division 11.2</w:t>
        </w:r>
        <w:r w:rsidR="002E346E">
          <w:rPr>
            <w:rFonts w:asciiTheme="minorHAnsi" w:eastAsiaTheme="minorEastAsia" w:hAnsiTheme="minorHAnsi" w:cstheme="minorBidi"/>
            <w:b w:val="0"/>
            <w:sz w:val="22"/>
            <w:szCs w:val="22"/>
            <w:lang w:eastAsia="en-AU"/>
          </w:rPr>
          <w:tab/>
        </w:r>
        <w:r w:rsidR="002E346E" w:rsidRPr="004D6BAC">
          <w:t>Entry and inspection generally</w:t>
        </w:r>
        <w:r w:rsidR="002E346E" w:rsidRPr="002E346E">
          <w:rPr>
            <w:vanish/>
          </w:rPr>
          <w:tab/>
        </w:r>
        <w:r w:rsidR="002E346E" w:rsidRPr="002E346E">
          <w:rPr>
            <w:vanish/>
          </w:rPr>
          <w:fldChar w:fldCharType="begin"/>
        </w:r>
        <w:r w:rsidR="002E346E" w:rsidRPr="002E346E">
          <w:rPr>
            <w:vanish/>
          </w:rPr>
          <w:instrText xml:space="preserve"> PAGEREF _Toc18414247 \h </w:instrText>
        </w:r>
        <w:r w:rsidR="002E346E" w:rsidRPr="002E346E">
          <w:rPr>
            <w:vanish/>
          </w:rPr>
        </w:r>
        <w:r w:rsidR="002E346E" w:rsidRPr="002E346E">
          <w:rPr>
            <w:vanish/>
          </w:rPr>
          <w:fldChar w:fldCharType="separate"/>
        </w:r>
        <w:r w:rsidR="00BB7CF8">
          <w:rPr>
            <w:vanish/>
          </w:rPr>
          <w:t>98</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48" w:history="1">
        <w:r w:rsidRPr="004D6BAC">
          <w:t>96</w:t>
        </w:r>
        <w:r>
          <w:rPr>
            <w:rFonts w:asciiTheme="minorHAnsi" w:eastAsiaTheme="minorEastAsia" w:hAnsiTheme="minorHAnsi" w:cstheme="minorBidi"/>
            <w:sz w:val="22"/>
            <w:szCs w:val="22"/>
            <w:lang w:eastAsia="en-AU"/>
          </w:rPr>
          <w:tab/>
        </w:r>
        <w:r w:rsidRPr="004D6BAC">
          <w:t>Entry of premises—routine inspections</w:t>
        </w:r>
        <w:r>
          <w:tab/>
        </w:r>
        <w:r>
          <w:fldChar w:fldCharType="begin"/>
        </w:r>
        <w:r>
          <w:instrText xml:space="preserve"> PAGEREF _Toc18414248 \h </w:instrText>
        </w:r>
        <w:r>
          <w:fldChar w:fldCharType="separate"/>
        </w:r>
        <w:r w:rsidR="00BB7CF8">
          <w:t>98</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49" w:history="1">
        <w:r w:rsidRPr="004D6BAC">
          <w:t>97</w:t>
        </w:r>
        <w:r>
          <w:rPr>
            <w:rFonts w:asciiTheme="minorHAnsi" w:eastAsiaTheme="minorEastAsia" w:hAnsiTheme="minorHAnsi" w:cstheme="minorBidi"/>
            <w:sz w:val="22"/>
            <w:szCs w:val="22"/>
            <w:lang w:eastAsia="en-AU"/>
          </w:rPr>
          <w:tab/>
        </w:r>
        <w:r w:rsidRPr="004D6BAC">
          <w:t>Entry of premises—search warrants</w:t>
        </w:r>
        <w:r>
          <w:tab/>
        </w:r>
        <w:r>
          <w:fldChar w:fldCharType="begin"/>
        </w:r>
        <w:r>
          <w:instrText xml:space="preserve"> PAGEREF _Toc18414249 \h </w:instrText>
        </w:r>
        <w:r>
          <w:fldChar w:fldCharType="separate"/>
        </w:r>
        <w:r w:rsidR="00BB7CF8">
          <w:t>99</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50" w:history="1">
        <w:r w:rsidRPr="004D6BAC">
          <w:t>98</w:t>
        </w:r>
        <w:r>
          <w:rPr>
            <w:rFonts w:asciiTheme="minorHAnsi" w:eastAsiaTheme="minorEastAsia" w:hAnsiTheme="minorHAnsi" w:cstheme="minorBidi"/>
            <w:sz w:val="22"/>
            <w:szCs w:val="22"/>
            <w:lang w:eastAsia="en-AU"/>
          </w:rPr>
          <w:tab/>
        </w:r>
        <w:r w:rsidRPr="004D6BAC">
          <w:t>Identity cards must be produced</w:t>
        </w:r>
        <w:r>
          <w:tab/>
        </w:r>
        <w:r>
          <w:fldChar w:fldCharType="begin"/>
        </w:r>
        <w:r>
          <w:instrText xml:space="preserve"> PAGEREF _Toc18414250 \h </w:instrText>
        </w:r>
        <w:r>
          <w:fldChar w:fldCharType="separate"/>
        </w:r>
        <w:r w:rsidR="00BB7CF8">
          <w:t>99</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51" w:history="1">
        <w:r w:rsidRPr="004D6BAC">
          <w:t>99</w:t>
        </w:r>
        <w:r>
          <w:rPr>
            <w:rFonts w:asciiTheme="minorHAnsi" w:eastAsiaTheme="minorEastAsia" w:hAnsiTheme="minorHAnsi" w:cstheme="minorBidi"/>
            <w:sz w:val="22"/>
            <w:szCs w:val="22"/>
            <w:lang w:eastAsia="en-AU"/>
          </w:rPr>
          <w:tab/>
        </w:r>
        <w:r w:rsidRPr="004D6BAC">
          <w:t>Inspection of premises—routine inspections</w:t>
        </w:r>
        <w:r>
          <w:tab/>
        </w:r>
        <w:r>
          <w:fldChar w:fldCharType="begin"/>
        </w:r>
        <w:r>
          <w:instrText xml:space="preserve"> PAGEREF _Toc18414251 \h </w:instrText>
        </w:r>
        <w:r>
          <w:fldChar w:fldCharType="separate"/>
        </w:r>
        <w:r w:rsidR="00BB7CF8">
          <w:t>99</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52" w:history="1">
        <w:r w:rsidRPr="004D6BAC">
          <w:t>100</w:t>
        </w:r>
        <w:r>
          <w:rPr>
            <w:rFonts w:asciiTheme="minorHAnsi" w:eastAsiaTheme="minorEastAsia" w:hAnsiTheme="minorHAnsi" w:cstheme="minorBidi"/>
            <w:sz w:val="22"/>
            <w:szCs w:val="22"/>
            <w:lang w:eastAsia="en-AU"/>
          </w:rPr>
          <w:tab/>
        </w:r>
        <w:r w:rsidRPr="004D6BAC">
          <w:t>Inspection of premises—search warrant</w:t>
        </w:r>
        <w:r>
          <w:tab/>
        </w:r>
        <w:r>
          <w:fldChar w:fldCharType="begin"/>
        </w:r>
        <w:r>
          <w:instrText xml:space="preserve"> PAGEREF _Toc18414252 \h </w:instrText>
        </w:r>
        <w:r>
          <w:fldChar w:fldCharType="separate"/>
        </w:r>
        <w:r w:rsidR="00BB7CF8">
          <w:t>100</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53" w:history="1">
        <w:r w:rsidRPr="004D6BAC">
          <w:t>101</w:t>
        </w:r>
        <w:r>
          <w:rPr>
            <w:rFonts w:asciiTheme="minorHAnsi" w:eastAsiaTheme="minorEastAsia" w:hAnsiTheme="minorHAnsi" w:cstheme="minorBidi"/>
            <w:sz w:val="22"/>
            <w:szCs w:val="22"/>
            <w:lang w:eastAsia="en-AU"/>
          </w:rPr>
          <w:tab/>
        </w:r>
        <w:r w:rsidRPr="004D6BAC">
          <w:t>Routine inspections—serious and urgent circumstances</w:t>
        </w:r>
        <w:r>
          <w:tab/>
        </w:r>
        <w:r>
          <w:fldChar w:fldCharType="begin"/>
        </w:r>
        <w:r>
          <w:instrText xml:space="preserve"> PAGEREF _Toc18414253 \h </w:instrText>
        </w:r>
        <w:r>
          <w:fldChar w:fldCharType="separate"/>
        </w:r>
        <w:r w:rsidR="00BB7CF8">
          <w:t>100</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54" w:history="1">
        <w:r w:rsidRPr="004D6BAC">
          <w:t>103</w:t>
        </w:r>
        <w:r>
          <w:rPr>
            <w:rFonts w:asciiTheme="minorHAnsi" w:eastAsiaTheme="minorEastAsia" w:hAnsiTheme="minorHAnsi" w:cstheme="minorBidi"/>
            <w:sz w:val="22"/>
            <w:szCs w:val="22"/>
            <w:lang w:eastAsia="en-AU"/>
          </w:rPr>
          <w:tab/>
        </w:r>
        <w:r w:rsidRPr="004D6BAC">
          <w:t>Consent to entry</w:t>
        </w:r>
        <w:r>
          <w:tab/>
        </w:r>
        <w:r>
          <w:fldChar w:fldCharType="begin"/>
        </w:r>
        <w:r>
          <w:instrText xml:space="preserve"> PAGEREF _Toc18414254 \h </w:instrText>
        </w:r>
        <w:r>
          <w:fldChar w:fldCharType="separate"/>
        </w:r>
        <w:r w:rsidR="00BB7CF8">
          <w:t>101</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55" w:history="1">
        <w:r w:rsidRPr="004D6BAC">
          <w:t>104</w:t>
        </w:r>
        <w:r>
          <w:rPr>
            <w:rFonts w:asciiTheme="minorHAnsi" w:eastAsiaTheme="minorEastAsia" w:hAnsiTheme="minorHAnsi" w:cstheme="minorBidi"/>
            <w:sz w:val="22"/>
            <w:szCs w:val="22"/>
            <w:lang w:eastAsia="en-AU"/>
          </w:rPr>
          <w:tab/>
        </w:r>
        <w:r w:rsidRPr="004D6BAC">
          <w:t>Search warrants</w:t>
        </w:r>
        <w:r>
          <w:tab/>
        </w:r>
        <w:r>
          <w:fldChar w:fldCharType="begin"/>
        </w:r>
        <w:r>
          <w:instrText xml:space="preserve"> PAGEREF _Toc18414255 \h </w:instrText>
        </w:r>
        <w:r>
          <w:fldChar w:fldCharType="separate"/>
        </w:r>
        <w:r w:rsidR="00BB7CF8">
          <w:t>102</w:t>
        </w:r>
        <w: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256" w:history="1">
        <w:r w:rsidR="002E346E" w:rsidRPr="004D6BAC">
          <w:t>Division 11.3</w:t>
        </w:r>
        <w:r w:rsidR="002E346E">
          <w:rPr>
            <w:rFonts w:asciiTheme="minorHAnsi" w:eastAsiaTheme="minorEastAsia" w:hAnsiTheme="minorHAnsi" w:cstheme="minorBidi"/>
            <w:b w:val="0"/>
            <w:sz w:val="22"/>
            <w:szCs w:val="22"/>
            <w:lang w:eastAsia="en-AU"/>
          </w:rPr>
          <w:tab/>
        </w:r>
        <w:r w:rsidR="002E346E" w:rsidRPr="004D6BAC">
          <w:t>Emergency powers</w:t>
        </w:r>
        <w:r w:rsidR="002E346E" w:rsidRPr="002E346E">
          <w:rPr>
            <w:vanish/>
          </w:rPr>
          <w:tab/>
        </w:r>
        <w:r w:rsidR="002E346E" w:rsidRPr="002E346E">
          <w:rPr>
            <w:vanish/>
          </w:rPr>
          <w:fldChar w:fldCharType="begin"/>
        </w:r>
        <w:r w:rsidR="002E346E" w:rsidRPr="002E346E">
          <w:rPr>
            <w:vanish/>
          </w:rPr>
          <w:instrText xml:space="preserve"> PAGEREF _Toc18414256 \h </w:instrText>
        </w:r>
        <w:r w:rsidR="002E346E" w:rsidRPr="002E346E">
          <w:rPr>
            <w:vanish/>
          </w:rPr>
        </w:r>
        <w:r w:rsidR="002E346E" w:rsidRPr="002E346E">
          <w:rPr>
            <w:vanish/>
          </w:rPr>
          <w:fldChar w:fldCharType="separate"/>
        </w:r>
        <w:r w:rsidR="00BB7CF8">
          <w:rPr>
            <w:vanish/>
          </w:rPr>
          <w:t>104</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57" w:history="1">
        <w:r w:rsidRPr="004D6BAC">
          <w:t>105</w:t>
        </w:r>
        <w:r>
          <w:rPr>
            <w:rFonts w:asciiTheme="minorHAnsi" w:eastAsiaTheme="minorEastAsia" w:hAnsiTheme="minorHAnsi" w:cstheme="minorBidi"/>
            <w:sz w:val="22"/>
            <w:szCs w:val="22"/>
            <w:lang w:eastAsia="en-AU"/>
          </w:rPr>
          <w:tab/>
        </w:r>
        <w:r w:rsidRPr="004D6BAC">
          <w:t>Emergency situations</w:t>
        </w:r>
        <w:r>
          <w:tab/>
        </w:r>
        <w:r>
          <w:fldChar w:fldCharType="begin"/>
        </w:r>
        <w:r>
          <w:instrText xml:space="preserve"> PAGEREF _Toc18414257 \h </w:instrText>
        </w:r>
        <w:r>
          <w:fldChar w:fldCharType="separate"/>
        </w:r>
        <w:r w:rsidR="00BB7CF8">
          <w:t>104</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58" w:history="1">
        <w:r w:rsidRPr="004D6BAC">
          <w:t>106</w:t>
        </w:r>
        <w:r>
          <w:rPr>
            <w:rFonts w:asciiTheme="minorHAnsi" w:eastAsiaTheme="minorEastAsia" w:hAnsiTheme="minorHAnsi" w:cstheme="minorBidi"/>
            <w:sz w:val="22"/>
            <w:szCs w:val="22"/>
            <w:lang w:eastAsia="en-AU"/>
          </w:rPr>
          <w:tab/>
        </w:r>
        <w:r w:rsidRPr="004D6BAC">
          <w:t>Taking or directing action</w:t>
        </w:r>
        <w:r>
          <w:tab/>
        </w:r>
        <w:r>
          <w:fldChar w:fldCharType="begin"/>
        </w:r>
        <w:r>
          <w:instrText xml:space="preserve"> PAGEREF _Toc18414258 \h </w:instrText>
        </w:r>
        <w:r>
          <w:fldChar w:fldCharType="separate"/>
        </w:r>
        <w:r w:rsidR="00BB7CF8">
          <w:t>104</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59" w:history="1">
        <w:r w:rsidRPr="004D6BAC">
          <w:t>107</w:t>
        </w:r>
        <w:r>
          <w:rPr>
            <w:rFonts w:asciiTheme="minorHAnsi" w:eastAsiaTheme="minorEastAsia" w:hAnsiTheme="minorHAnsi" w:cstheme="minorBidi"/>
            <w:sz w:val="22"/>
            <w:szCs w:val="22"/>
            <w:lang w:eastAsia="en-AU"/>
          </w:rPr>
          <w:tab/>
        </w:r>
        <w:r w:rsidRPr="004D6BAC">
          <w:t>Entry and exercise of powers</w:t>
        </w:r>
        <w:r>
          <w:tab/>
        </w:r>
        <w:r>
          <w:fldChar w:fldCharType="begin"/>
        </w:r>
        <w:r>
          <w:instrText xml:space="preserve"> PAGEREF _Toc18414259 \h </w:instrText>
        </w:r>
        <w:r>
          <w:fldChar w:fldCharType="separate"/>
        </w:r>
        <w:r w:rsidR="00BB7CF8">
          <w:t>104</w:t>
        </w:r>
        <w: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260" w:history="1">
        <w:r w:rsidR="002E346E" w:rsidRPr="004D6BAC">
          <w:t>Division 11.4</w:t>
        </w:r>
        <w:r w:rsidR="002E346E">
          <w:rPr>
            <w:rFonts w:asciiTheme="minorHAnsi" w:eastAsiaTheme="minorEastAsia" w:hAnsiTheme="minorHAnsi" w:cstheme="minorBidi"/>
            <w:b w:val="0"/>
            <w:sz w:val="22"/>
            <w:szCs w:val="22"/>
            <w:lang w:eastAsia="en-AU"/>
          </w:rPr>
          <w:tab/>
        </w:r>
        <w:r w:rsidR="002E346E" w:rsidRPr="004D6BAC">
          <w:t>Seizure, retention and disposal of things</w:t>
        </w:r>
        <w:r w:rsidR="002E346E" w:rsidRPr="002E346E">
          <w:rPr>
            <w:vanish/>
          </w:rPr>
          <w:tab/>
        </w:r>
        <w:r w:rsidR="002E346E" w:rsidRPr="002E346E">
          <w:rPr>
            <w:vanish/>
          </w:rPr>
          <w:fldChar w:fldCharType="begin"/>
        </w:r>
        <w:r w:rsidR="002E346E" w:rsidRPr="002E346E">
          <w:rPr>
            <w:vanish/>
          </w:rPr>
          <w:instrText xml:space="preserve"> PAGEREF _Toc18414260 \h </w:instrText>
        </w:r>
        <w:r w:rsidR="002E346E" w:rsidRPr="002E346E">
          <w:rPr>
            <w:vanish/>
          </w:rPr>
        </w:r>
        <w:r w:rsidR="002E346E" w:rsidRPr="002E346E">
          <w:rPr>
            <w:vanish/>
          </w:rPr>
          <w:fldChar w:fldCharType="separate"/>
        </w:r>
        <w:r w:rsidR="00BB7CF8">
          <w:rPr>
            <w:vanish/>
          </w:rPr>
          <w:t>105</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61" w:history="1">
        <w:r w:rsidRPr="004D6BAC">
          <w:t>108</w:t>
        </w:r>
        <w:r>
          <w:rPr>
            <w:rFonts w:asciiTheme="minorHAnsi" w:eastAsiaTheme="minorEastAsia" w:hAnsiTheme="minorHAnsi" w:cstheme="minorBidi"/>
            <w:sz w:val="22"/>
            <w:szCs w:val="22"/>
            <w:lang w:eastAsia="en-AU"/>
          </w:rPr>
          <w:tab/>
        </w:r>
        <w:r w:rsidRPr="004D6BAC">
          <w:t>Seizure</w:t>
        </w:r>
        <w:r>
          <w:tab/>
        </w:r>
        <w:r>
          <w:fldChar w:fldCharType="begin"/>
        </w:r>
        <w:r>
          <w:instrText xml:space="preserve"> PAGEREF _Toc18414261 \h </w:instrText>
        </w:r>
        <w:r>
          <w:fldChar w:fldCharType="separate"/>
        </w:r>
        <w:r w:rsidR="00BB7CF8">
          <w:t>105</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62" w:history="1">
        <w:r w:rsidRPr="004D6BAC">
          <w:t>109</w:t>
        </w:r>
        <w:r>
          <w:rPr>
            <w:rFonts w:asciiTheme="minorHAnsi" w:eastAsiaTheme="minorEastAsia" w:hAnsiTheme="minorHAnsi" w:cstheme="minorBidi"/>
            <w:sz w:val="22"/>
            <w:szCs w:val="22"/>
            <w:lang w:eastAsia="en-AU"/>
          </w:rPr>
          <w:tab/>
        </w:r>
        <w:r w:rsidRPr="004D6BAC">
          <w:t>Retention to adduce evidence</w:t>
        </w:r>
        <w:r>
          <w:tab/>
        </w:r>
        <w:r>
          <w:fldChar w:fldCharType="begin"/>
        </w:r>
        <w:r>
          <w:instrText xml:space="preserve"> PAGEREF _Toc18414262 \h </w:instrText>
        </w:r>
        <w:r>
          <w:fldChar w:fldCharType="separate"/>
        </w:r>
        <w:r w:rsidR="00BB7CF8">
          <w:t>106</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63" w:history="1">
        <w:r w:rsidRPr="004D6BAC">
          <w:t>110</w:t>
        </w:r>
        <w:r>
          <w:rPr>
            <w:rFonts w:asciiTheme="minorHAnsi" w:eastAsiaTheme="minorEastAsia" w:hAnsiTheme="minorHAnsi" w:cstheme="minorBidi"/>
            <w:sz w:val="22"/>
            <w:szCs w:val="22"/>
            <w:lang w:eastAsia="en-AU"/>
          </w:rPr>
          <w:tab/>
        </w:r>
        <w:r w:rsidRPr="004D6BAC">
          <w:t>Disposal</w:t>
        </w:r>
        <w:r>
          <w:tab/>
        </w:r>
        <w:r>
          <w:fldChar w:fldCharType="begin"/>
        </w:r>
        <w:r>
          <w:instrText xml:space="preserve"> PAGEREF _Toc18414263 \h </w:instrText>
        </w:r>
        <w:r>
          <w:fldChar w:fldCharType="separate"/>
        </w:r>
        <w:r w:rsidR="00BB7CF8">
          <w:t>107</w:t>
        </w:r>
        <w: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264" w:history="1">
        <w:r w:rsidR="002E346E" w:rsidRPr="004D6BAC">
          <w:t>Division 11.5</w:t>
        </w:r>
        <w:r w:rsidR="002E346E">
          <w:rPr>
            <w:rFonts w:asciiTheme="minorHAnsi" w:eastAsiaTheme="minorEastAsia" w:hAnsiTheme="minorHAnsi" w:cstheme="minorBidi"/>
            <w:b w:val="0"/>
            <w:sz w:val="22"/>
            <w:szCs w:val="22"/>
            <w:lang w:eastAsia="en-AU"/>
          </w:rPr>
          <w:tab/>
        </w:r>
        <w:r w:rsidR="002E346E" w:rsidRPr="004D6BAC">
          <w:t>Other powers</w:t>
        </w:r>
        <w:r w:rsidR="002E346E" w:rsidRPr="002E346E">
          <w:rPr>
            <w:vanish/>
          </w:rPr>
          <w:tab/>
        </w:r>
        <w:r w:rsidR="002E346E" w:rsidRPr="002E346E">
          <w:rPr>
            <w:vanish/>
          </w:rPr>
          <w:fldChar w:fldCharType="begin"/>
        </w:r>
        <w:r w:rsidR="002E346E" w:rsidRPr="002E346E">
          <w:rPr>
            <w:vanish/>
          </w:rPr>
          <w:instrText xml:space="preserve"> PAGEREF _Toc18414264 \h </w:instrText>
        </w:r>
        <w:r w:rsidR="002E346E" w:rsidRPr="002E346E">
          <w:rPr>
            <w:vanish/>
          </w:rPr>
        </w:r>
        <w:r w:rsidR="002E346E" w:rsidRPr="002E346E">
          <w:rPr>
            <w:vanish/>
          </w:rPr>
          <w:fldChar w:fldCharType="separate"/>
        </w:r>
        <w:r w:rsidR="00BB7CF8">
          <w:rPr>
            <w:vanish/>
          </w:rPr>
          <w:t>108</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65" w:history="1">
        <w:r w:rsidRPr="004D6BAC">
          <w:t>111</w:t>
        </w:r>
        <w:r>
          <w:rPr>
            <w:rFonts w:asciiTheme="minorHAnsi" w:eastAsiaTheme="minorEastAsia" w:hAnsiTheme="minorHAnsi" w:cstheme="minorBidi"/>
            <w:sz w:val="22"/>
            <w:szCs w:val="22"/>
            <w:lang w:eastAsia="en-AU"/>
          </w:rPr>
          <w:tab/>
        </w:r>
        <w:r w:rsidRPr="004D6BAC">
          <w:t>Power to require name and address</w:t>
        </w:r>
        <w:r>
          <w:tab/>
        </w:r>
        <w:r>
          <w:fldChar w:fldCharType="begin"/>
        </w:r>
        <w:r>
          <w:instrText xml:space="preserve"> PAGEREF _Toc18414265 \h </w:instrText>
        </w:r>
        <w:r>
          <w:fldChar w:fldCharType="separate"/>
        </w:r>
        <w:r w:rsidR="00BB7CF8">
          <w:t>108</w:t>
        </w:r>
        <w:r>
          <w:fldChar w:fldCharType="end"/>
        </w:r>
      </w:hyperlink>
    </w:p>
    <w:p w:rsidR="002E346E" w:rsidRDefault="009A26A1">
      <w:pPr>
        <w:pStyle w:val="TOC2"/>
        <w:rPr>
          <w:rFonts w:asciiTheme="minorHAnsi" w:eastAsiaTheme="minorEastAsia" w:hAnsiTheme="minorHAnsi" w:cstheme="minorBidi"/>
          <w:b w:val="0"/>
          <w:sz w:val="22"/>
          <w:szCs w:val="22"/>
          <w:lang w:eastAsia="en-AU"/>
        </w:rPr>
      </w:pPr>
      <w:hyperlink w:anchor="_Toc18414266" w:history="1">
        <w:r w:rsidR="002E346E" w:rsidRPr="004D6BAC">
          <w:t>Part 12</w:t>
        </w:r>
        <w:r w:rsidR="002E346E">
          <w:rPr>
            <w:rFonts w:asciiTheme="minorHAnsi" w:eastAsiaTheme="minorEastAsia" w:hAnsiTheme="minorHAnsi" w:cstheme="minorBidi"/>
            <w:b w:val="0"/>
            <w:sz w:val="22"/>
            <w:szCs w:val="22"/>
            <w:lang w:eastAsia="en-AU"/>
          </w:rPr>
          <w:tab/>
        </w:r>
        <w:r w:rsidR="002E346E" w:rsidRPr="004D6BAC">
          <w:t>Powers of analysts</w:t>
        </w:r>
        <w:r w:rsidR="002E346E" w:rsidRPr="002E346E">
          <w:rPr>
            <w:vanish/>
          </w:rPr>
          <w:tab/>
        </w:r>
        <w:r w:rsidR="002E346E" w:rsidRPr="002E346E">
          <w:rPr>
            <w:vanish/>
          </w:rPr>
          <w:fldChar w:fldCharType="begin"/>
        </w:r>
        <w:r w:rsidR="002E346E" w:rsidRPr="002E346E">
          <w:rPr>
            <w:vanish/>
          </w:rPr>
          <w:instrText xml:space="preserve"> PAGEREF _Toc18414266 \h </w:instrText>
        </w:r>
        <w:r w:rsidR="002E346E" w:rsidRPr="002E346E">
          <w:rPr>
            <w:vanish/>
          </w:rPr>
        </w:r>
        <w:r w:rsidR="002E346E" w:rsidRPr="002E346E">
          <w:rPr>
            <w:vanish/>
          </w:rPr>
          <w:fldChar w:fldCharType="separate"/>
        </w:r>
        <w:r w:rsidR="00BB7CF8">
          <w:rPr>
            <w:vanish/>
          </w:rPr>
          <w:t>109</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67" w:history="1">
        <w:r w:rsidRPr="004D6BAC">
          <w:t>112</w:t>
        </w:r>
        <w:r>
          <w:rPr>
            <w:rFonts w:asciiTheme="minorHAnsi" w:eastAsiaTheme="minorEastAsia" w:hAnsiTheme="minorHAnsi" w:cstheme="minorBidi"/>
            <w:sz w:val="22"/>
            <w:szCs w:val="22"/>
            <w:lang w:eastAsia="en-AU"/>
          </w:rPr>
          <w:tab/>
        </w:r>
        <w:r w:rsidRPr="004D6BAC">
          <w:t>Entry of premises</w:t>
        </w:r>
        <w:r>
          <w:tab/>
        </w:r>
        <w:r>
          <w:fldChar w:fldCharType="begin"/>
        </w:r>
        <w:r>
          <w:instrText xml:space="preserve"> PAGEREF _Toc18414267 \h </w:instrText>
        </w:r>
        <w:r>
          <w:fldChar w:fldCharType="separate"/>
        </w:r>
        <w:r w:rsidR="00BB7CF8">
          <w:t>109</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68" w:history="1">
        <w:r w:rsidRPr="004D6BAC">
          <w:t>113</w:t>
        </w:r>
        <w:r>
          <w:rPr>
            <w:rFonts w:asciiTheme="minorHAnsi" w:eastAsiaTheme="minorEastAsia" w:hAnsiTheme="minorHAnsi" w:cstheme="minorBidi"/>
            <w:sz w:val="22"/>
            <w:szCs w:val="22"/>
            <w:lang w:eastAsia="en-AU"/>
          </w:rPr>
          <w:tab/>
        </w:r>
        <w:r w:rsidRPr="004D6BAC">
          <w:t>Evidence of analysis</w:t>
        </w:r>
        <w:r>
          <w:tab/>
        </w:r>
        <w:r>
          <w:fldChar w:fldCharType="begin"/>
        </w:r>
        <w:r>
          <w:instrText xml:space="preserve"> PAGEREF _Toc18414268 \h </w:instrText>
        </w:r>
        <w:r>
          <w:fldChar w:fldCharType="separate"/>
        </w:r>
        <w:r w:rsidR="00BB7CF8">
          <w:t>109</w:t>
        </w:r>
        <w:r>
          <w:fldChar w:fldCharType="end"/>
        </w:r>
      </w:hyperlink>
    </w:p>
    <w:p w:rsidR="002E346E" w:rsidRDefault="009A26A1">
      <w:pPr>
        <w:pStyle w:val="TOC2"/>
        <w:rPr>
          <w:rFonts w:asciiTheme="minorHAnsi" w:eastAsiaTheme="minorEastAsia" w:hAnsiTheme="minorHAnsi" w:cstheme="minorBidi"/>
          <w:b w:val="0"/>
          <w:sz w:val="22"/>
          <w:szCs w:val="22"/>
          <w:lang w:eastAsia="en-AU"/>
        </w:rPr>
      </w:pPr>
      <w:hyperlink w:anchor="_Toc18414269" w:history="1">
        <w:r w:rsidR="002E346E" w:rsidRPr="004D6BAC">
          <w:t>Part 13</w:t>
        </w:r>
        <w:r w:rsidR="002E346E">
          <w:rPr>
            <w:rFonts w:asciiTheme="minorHAnsi" w:eastAsiaTheme="minorEastAsia" w:hAnsiTheme="minorHAnsi" w:cstheme="minorBidi"/>
            <w:b w:val="0"/>
            <w:sz w:val="22"/>
            <w:szCs w:val="22"/>
            <w:lang w:eastAsia="en-AU"/>
          </w:rPr>
          <w:tab/>
        </w:r>
        <w:r w:rsidR="002E346E" w:rsidRPr="004D6BAC">
          <w:t>Enforcement</w:t>
        </w:r>
        <w:r w:rsidR="002E346E" w:rsidRPr="002E346E">
          <w:rPr>
            <w:vanish/>
          </w:rPr>
          <w:tab/>
        </w:r>
        <w:r w:rsidR="002E346E" w:rsidRPr="002E346E">
          <w:rPr>
            <w:vanish/>
          </w:rPr>
          <w:fldChar w:fldCharType="begin"/>
        </w:r>
        <w:r w:rsidR="002E346E" w:rsidRPr="002E346E">
          <w:rPr>
            <w:vanish/>
          </w:rPr>
          <w:instrText xml:space="preserve"> PAGEREF _Toc18414269 \h </w:instrText>
        </w:r>
        <w:r w:rsidR="002E346E" w:rsidRPr="002E346E">
          <w:rPr>
            <w:vanish/>
          </w:rPr>
        </w:r>
        <w:r w:rsidR="002E346E" w:rsidRPr="002E346E">
          <w:rPr>
            <w:vanish/>
          </w:rPr>
          <w:fldChar w:fldCharType="separate"/>
        </w:r>
        <w:r w:rsidR="00BB7CF8">
          <w:rPr>
            <w:vanish/>
          </w:rPr>
          <w:t>110</w:t>
        </w:r>
        <w:r w:rsidR="002E346E" w:rsidRPr="002E346E">
          <w:rPr>
            <w:vanish/>
          </w:rP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270" w:history="1">
        <w:r w:rsidR="002E346E" w:rsidRPr="004D6BAC">
          <w:t>Division 13.2</w:t>
        </w:r>
        <w:r w:rsidR="002E346E">
          <w:rPr>
            <w:rFonts w:asciiTheme="minorHAnsi" w:eastAsiaTheme="minorEastAsia" w:hAnsiTheme="minorHAnsi" w:cstheme="minorBidi"/>
            <w:b w:val="0"/>
            <w:sz w:val="22"/>
            <w:szCs w:val="22"/>
            <w:lang w:eastAsia="en-AU"/>
          </w:rPr>
          <w:tab/>
        </w:r>
        <w:r w:rsidR="002E346E" w:rsidRPr="004D6BAC">
          <w:t>Environment protection orders</w:t>
        </w:r>
        <w:r w:rsidR="002E346E" w:rsidRPr="002E346E">
          <w:rPr>
            <w:vanish/>
          </w:rPr>
          <w:tab/>
        </w:r>
        <w:r w:rsidR="002E346E" w:rsidRPr="002E346E">
          <w:rPr>
            <w:vanish/>
          </w:rPr>
          <w:fldChar w:fldCharType="begin"/>
        </w:r>
        <w:r w:rsidR="002E346E" w:rsidRPr="002E346E">
          <w:rPr>
            <w:vanish/>
          </w:rPr>
          <w:instrText xml:space="preserve"> PAGEREF _Toc18414270 \h </w:instrText>
        </w:r>
        <w:r w:rsidR="002E346E" w:rsidRPr="002E346E">
          <w:rPr>
            <w:vanish/>
          </w:rPr>
        </w:r>
        <w:r w:rsidR="002E346E" w:rsidRPr="002E346E">
          <w:rPr>
            <w:vanish/>
          </w:rPr>
          <w:fldChar w:fldCharType="separate"/>
        </w:r>
        <w:r w:rsidR="00BB7CF8">
          <w:rPr>
            <w:vanish/>
          </w:rPr>
          <w:t>110</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71" w:history="1">
        <w:r w:rsidRPr="004D6BAC">
          <w:t>125</w:t>
        </w:r>
        <w:r>
          <w:rPr>
            <w:rFonts w:asciiTheme="minorHAnsi" w:eastAsiaTheme="minorEastAsia" w:hAnsiTheme="minorHAnsi" w:cstheme="minorBidi"/>
            <w:sz w:val="22"/>
            <w:szCs w:val="22"/>
            <w:lang w:eastAsia="en-AU"/>
          </w:rPr>
          <w:tab/>
        </w:r>
        <w:r w:rsidRPr="004D6BAC">
          <w:t>Environment protection orders</w:t>
        </w:r>
        <w:r>
          <w:tab/>
        </w:r>
        <w:r>
          <w:fldChar w:fldCharType="begin"/>
        </w:r>
        <w:r>
          <w:instrText xml:space="preserve"> PAGEREF _Toc18414271 \h </w:instrText>
        </w:r>
        <w:r>
          <w:fldChar w:fldCharType="separate"/>
        </w:r>
        <w:r w:rsidR="00BB7CF8">
          <w:t>110</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72" w:history="1">
        <w:r w:rsidRPr="004D6BAC">
          <w:t>126</w:t>
        </w:r>
        <w:r>
          <w:rPr>
            <w:rFonts w:asciiTheme="minorHAnsi" w:eastAsiaTheme="minorEastAsia" w:hAnsiTheme="minorHAnsi" w:cstheme="minorBidi"/>
            <w:sz w:val="22"/>
            <w:szCs w:val="22"/>
            <w:lang w:eastAsia="en-AU"/>
          </w:rPr>
          <w:tab/>
        </w:r>
        <w:r w:rsidRPr="004D6BAC">
          <w:t>Contravention of environment protection order</w:t>
        </w:r>
        <w:r>
          <w:tab/>
        </w:r>
        <w:r>
          <w:fldChar w:fldCharType="begin"/>
        </w:r>
        <w:r>
          <w:instrText xml:space="preserve"> PAGEREF _Toc18414272 \h </w:instrText>
        </w:r>
        <w:r>
          <w:fldChar w:fldCharType="separate"/>
        </w:r>
        <w:r w:rsidR="00BB7CF8">
          <w:t>113</w:t>
        </w:r>
        <w: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273" w:history="1">
        <w:r w:rsidR="002E346E" w:rsidRPr="004D6BAC">
          <w:t>Division 13.3</w:t>
        </w:r>
        <w:r w:rsidR="002E346E">
          <w:rPr>
            <w:rFonts w:asciiTheme="minorHAnsi" w:eastAsiaTheme="minorEastAsia" w:hAnsiTheme="minorHAnsi" w:cstheme="minorBidi"/>
            <w:b w:val="0"/>
            <w:sz w:val="22"/>
            <w:szCs w:val="22"/>
            <w:lang w:eastAsia="en-AU"/>
          </w:rPr>
          <w:tab/>
        </w:r>
        <w:r w:rsidR="002E346E" w:rsidRPr="004D6BAC">
          <w:t>Injunctive orders</w:t>
        </w:r>
        <w:r w:rsidR="002E346E" w:rsidRPr="002E346E">
          <w:rPr>
            <w:vanish/>
          </w:rPr>
          <w:tab/>
        </w:r>
        <w:r w:rsidR="002E346E" w:rsidRPr="002E346E">
          <w:rPr>
            <w:vanish/>
          </w:rPr>
          <w:fldChar w:fldCharType="begin"/>
        </w:r>
        <w:r w:rsidR="002E346E" w:rsidRPr="002E346E">
          <w:rPr>
            <w:vanish/>
          </w:rPr>
          <w:instrText xml:space="preserve"> PAGEREF _Toc18414273 \h </w:instrText>
        </w:r>
        <w:r w:rsidR="002E346E" w:rsidRPr="002E346E">
          <w:rPr>
            <w:vanish/>
          </w:rPr>
        </w:r>
        <w:r w:rsidR="002E346E" w:rsidRPr="002E346E">
          <w:rPr>
            <w:vanish/>
          </w:rPr>
          <w:fldChar w:fldCharType="separate"/>
        </w:r>
        <w:r w:rsidR="00BB7CF8">
          <w:rPr>
            <w:vanish/>
          </w:rPr>
          <w:t>113</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74" w:history="1">
        <w:r w:rsidRPr="004D6BAC">
          <w:t>127</w:t>
        </w:r>
        <w:r>
          <w:rPr>
            <w:rFonts w:asciiTheme="minorHAnsi" w:eastAsiaTheme="minorEastAsia" w:hAnsiTheme="minorHAnsi" w:cstheme="minorBidi"/>
            <w:sz w:val="22"/>
            <w:szCs w:val="22"/>
            <w:lang w:eastAsia="en-AU"/>
          </w:rPr>
          <w:tab/>
        </w:r>
        <w:r w:rsidRPr="004D6BAC">
          <w:t>Application for order</w:t>
        </w:r>
        <w:r>
          <w:tab/>
        </w:r>
        <w:r>
          <w:fldChar w:fldCharType="begin"/>
        </w:r>
        <w:r>
          <w:instrText xml:space="preserve"> PAGEREF _Toc18414274 \h </w:instrText>
        </w:r>
        <w:r>
          <w:fldChar w:fldCharType="separate"/>
        </w:r>
        <w:r w:rsidR="00BB7CF8">
          <w:t>113</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75" w:history="1">
        <w:r w:rsidRPr="004D6BAC">
          <w:t>128</w:t>
        </w:r>
        <w:r>
          <w:rPr>
            <w:rFonts w:asciiTheme="minorHAnsi" w:eastAsiaTheme="minorEastAsia" w:hAnsiTheme="minorHAnsi" w:cstheme="minorBidi"/>
            <w:sz w:val="22"/>
            <w:szCs w:val="22"/>
            <w:lang w:eastAsia="en-AU"/>
          </w:rPr>
          <w:tab/>
        </w:r>
        <w:r w:rsidRPr="004D6BAC">
          <w:t>Making of order</w:t>
        </w:r>
        <w:r>
          <w:tab/>
        </w:r>
        <w:r>
          <w:fldChar w:fldCharType="begin"/>
        </w:r>
        <w:r>
          <w:instrText xml:space="preserve"> PAGEREF _Toc18414275 \h </w:instrText>
        </w:r>
        <w:r>
          <w:fldChar w:fldCharType="separate"/>
        </w:r>
        <w:r w:rsidR="00BB7CF8">
          <w:t>113</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76" w:history="1">
        <w:r w:rsidRPr="004D6BAC">
          <w:t>129</w:t>
        </w:r>
        <w:r>
          <w:rPr>
            <w:rFonts w:asciiTheme="minorHAnsi" w:eastAsiaTheme="minorEastAsia" w:hAnsiTheme="minorHAnsi" w:cstheme="minorBidi"/>
            <w:sz w:val="22"/>
            <w:szCs w:val="22"/>
            <w:lang w:eastAsia="en-AU"/>
          </w:rPr>
          <w:tab/>
        </w:r>
        <w:r w:rsidRPr="004D6BAC">
          <w:t>Interim order</w:t>
        </w:r>
        <w:r>
          <w:tab/>
        </w:r>
        <w:r>
          <w:fldChar w:fldCharType="begin"/>
        </w:r>
        <w:r>
          <w:instrText xml:space="preserve"> PAGEREF _Toc18414276 \h </w:instrText>
        </w:r>
        <w:r>
          <w:fldChar w:fldCharType="separate"/>
        </w:r>
        <w:r w:rsidR="00BB7CF8">
          <w:t>115</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77" w:history="1">
        <w:r w:rsidRPr="004D6BAC">
          <w:t>130</w:t>
        </w:r>
        <w:r>
          <w:rPr>
            <w:rFonts w:asciiTheme="minorHAnsi" w:eastAsiaTheme="minorEastAsia" w:hAnsiTheme="minorHAnsi" w:cstheme="minorBidi"/>
            <w:sz w:val="22"/>
            <w:szCs w:val="22"/>
            <w:lang w:eastAsia="en-AU"/>
          </w:rPr>
          <w:tab/>
        </w:r>
        <w:r w:rsidRPr="004D6BAC">
          <w:t>Costs—public interest</w:t>
        </w:r>
        <w:r>
          <w:tab/>
        </w:r>
        <w:r>
          <w:fldChar w:fldCharType="begin"/>
        </w:r>
        <w:r>
          <w:instrText xml:space="preserve"> PAGEREF _Toc18414277 \h </w:instrText>
        </w:r>
        <w:r>
          <w:fldChar w:fldCharType="separate"/>
        </w:r>
        <w:r w:rsidR="00BB7CF8">
          <w:t>116</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78" w:history="1">
        <w:r w:rsidRPr="004D6BAC">
          <w:t>131</w:t>
        </w:r>
        <w:r>
          <w:rPr>
            <w:rFonts w:asciiTheme="minorHAnsi" w:eastAsiaTheme="minorEastAsia" w:hAnsiTheme="minorHAnsi" w:cstheme="minorBidi"/>
            <w:sz w:val="22"/>
            <w:szCs w:val="22"/>
            <w:lang w:eastAsia="en-AU"/>
          </w:rPr>
          <w:tab/>
        </w:r>
        <w:r w:rsidRPr="004D6BAC">
          <w:t>Security for costs etc</w:t>
        </w:r>
        <w:r>
          <w:tab/>
        </w:r>
        <w:r>
          <w:fldChar w:fldCharType="begin"/>
        </w:r>
        <w:r>
          <w:instrText xml:space="preserve"> PAGEREF _Toc18414278 \h </w:instrText>
        </w:r>
        <w:r>
          <w:fldChar w:fldCharType="separate"/>
        </w:r>
        <w:r w:rsidR="00BB7CF8">
          <w:t>116</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79" w:history="1">
        <w:r w:rsidRPr="004D6BAC">
          <w:t>132</w:t>
        </w:r>
        <w:r>
          <w:rPr>
            <w:rFonts w:asciiTheme="minorHAnsi" w:eastAsiaTheme="minorEastAsia" w:hAnsiTheme="minorHAnsi" w:cstheme="minorBidi"/>
            <w:sz w:val="22"/>
            <w:szCs w:val="22"/>
            <w:lang w:eastAsia="en-AU"/>
          </w:rPr>
          <w:tab/>
        </w:r>
        <w:r w:rsidRPr="004D6BAC">
          <w:t>Compensation</w:t>
        </w:r>
        <w:r>
          <w:tab/>
        </w:r>
        <w:r>
          <w:fldChar w:fldCharType="begin"/>
        </w:r>
        <w:r>
          <w:instrText xml:space="preserve"> PAGEREF _Toc18414279 \h </w:instrText>
        </w:r>
        <w:r>
          <w:fldChar w:fldCharType="separate"/>
        </w:r>
        <w:r w:rsidR="00BB7CF8">
          <w:t>116</w:t>
        </w:r>
        <w: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280" w:history="1">
        <w:r w:rsidR="002E346E" w:rsidRPr="004D6BAC">
          <w:t>Division 13.4</w:t>
        </w:r>
        <w:r w:rsidR="002E346E">
          <w:rPr>
            <w:rFonts w:asciiTheme="minorHAnsi" w:eastAsiaTheme="minorEastAsia" w:hAnsiTheme="minorHAnsi" w:cstheme="minorBidi"/>
            <w:b w:val="0"/>
            <w:sz w:val="22"/>
            <w:szCs w:val="22"/>
            <w:lang w:eastAsia="en-AU"/>
          </w:rPr>
          <w:tab/>
        </w:r>
        <w:r w:rsidR="002E346E" w:rsidRPr="004D6BAC">
          <w:t>Power to require information</w:t>
        </w:r>
        <w:r w:rsidR="002E346E" w:rsidRPr="002E346E">
          <w:rPr>
            <w:vanish/>
          </w:rPr>
          <w:tab/>
        </w:r>
        <w:r w:rsidR="002E346E" w:rsidRPr="002E346E">
          <w:rPr>
            <w:vanish/>
          </w:rPr>
          <w:fldChar w:fldCharType="begin"/>
        </w:r>
        <w:r w:rsidR="002E346E" w:rsidRPr="002E346E">
          <w:rPr>
            <w:vanish/>
          </w:rPr>
          <w:instrText xml:space="preserve"> PAGEREF _Toc18414280 \h </w:instrText>
        </w:r>
        <w:r w:rsidR="002E346E" w:rsidRPr="002E346E">
          <w:rPr>
            <w:vanish/>
          </w:rPr>
        </w:r>
        <w:r w:rsidR="002E346E" w:rsidRPr="002E346E">
          <w:rPr>
            <w:vanish/>
          </w:rPr>
          <w:fldChar w:fldCharType="separate"/>
        </w:r>
        <w:r w:rsidR="00BB7CF8">
          <w:rPr>
            <w:vanish/>
          </w:rPr>
          <w:t>117</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81" w:history="1">
        <w:r w:rsidRPr="004D6BAC">
          <w:t>133</w:t>
        </w:r>
        <w:r>
          <w:rPr>
            <w:rFonts w:asciiTheme="minorHAnsi" w:eastAsiaTheme="minorEastAsia" w:hAnsiTheme="minorHAnsi" w:cstheme="minorBidi"/>
            <w:sz w:val="22"/>
            <w:szCs w:val="22"/>
            <w:lang w:eastAsia="en-AU"/>
          </w:rPr>
          <w:tab/>
        </w:r>
        <w:r w:rsidRPr="004D6BAC">
          <w:t>Information discovery orders</w:t>
        </w:r>
        <w:r>
          <w:tab/>
        </w:r>
        <w:r>
          <w:fldChar w:fldCharType="begin"/>
        </w:r>
        <w:r>
          <w:instrText xml:space="preserve"> PAGEREF _Toc18414281 \h </w:instrText>
        </w:r>
        <w:r>
          <w:fldChar w:fldCharType="separate"/>
        </w:r>
        <w:r w:rsidR="00BB7CF8">
          <w:t>117</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82" w:history="1">
        <w:r w:rsidRPr="004D6BAC">
          <w:t>134</w:t>
        </w:r>
        <w:r>
          <w:rPr>
            <w:rFonts w:asciiTheme="minorHAnsi" w:eastAsiaTheme="minorEastAsia" w:hAnsiTheme="minorHAnsi" w:cstheme="minorBidi"/>
            <w:sz w:val="22"/>
            <w:szCs w:val="22"/>
            <w:lang w:eastAsia="en-AU"/>
          </w:rPr>
          <w:tab/>
        </w:r>
        <w:r w:rsidRPr="004D6BAC">
          <w:t>Contravention of information discovery order</w:t>
        </w:r>
        <w:r>
          <w:tab/>
        </w:r>
        <w:r>
          <w:fldChar w:fldCharType="begin"/>
        </w:r>
        <w:r>
          <w:instrText xml:space="preserve"> PAGEREF _Toc18414282 \h </w:instrText>
        </w:r>
        <w:r>
          <w:fldChar w:fldCharType="separate"/>
        </w:r>
        <w:r w:rsidR="00BB7CF8">
          <w:t>117</w:t>
        </w:r>
        <w:r>
          <w:fldChar w:fldCharType="end"/>
        </w:r>
      </w:hyperlink>
    </w:p>
    <w:p w:rsidR="002E346E" w:rsidRDefault="009A26A1">
      <w:pPr>
        <w:pStyle w:val="TOC2"/>
        <w:rPr>
          <w:rFonts w:asciiTheme="minorHAnsi" w:eastAsiaTheme="minorEastAsia" w:hAnsiTheme="minorHAnsi" w:cstheme="minorBidi"/>
          <w:b w:val="0"/>
          <w:sz w:val="22"/>
          <w:szCs w:val="22"/>
          <w:lang w:eastAsia="en-AU"/>
        </w:rPr>
      </w:pPr>
      <w:hyperlink w:anchor="_Toc18414283" w:history="1">
        <w:r w:rsidR="002E346E" w:rsidRPr="004D6BAC">
          <w:t>Part 14</w:t>
        </w:r>
        <w:r w:rsidR="002E346E">
          <w:rPr>
            <w:rFonts w:asciiTheme="minorHAnsi" w:eastAsiaTheme="minorEastAsia" w:hAnsiTheme="minorHAnsi" w:cstheme="minorBidi"/>
            <w:b w:val="0"/>
            <w:sz w:val="22"/>
            <w:szCs w:val="22"/>
            <w:lang w:eastAsia="en-AU"/>
          </w:rPr>
          <w:tab/>
        </w:r>
        <w:r w:rsidR="002E346E" w:rsidRPr="004D6BAC">
          <w:t>Notification and review of decisions</w:t>
        </w:r>
        <w:r w:rsidR="002E346E" w:rsidRPr="002E346E">
          <w:rPr>
            <w:vanish/>
          </w:rPr>
          <w:tab/>
        </w:r>
        <w:r w:rsidR="002E346E" w:rsidRPr="002E346E">
          <w:rPr>
            <w:vanish/>
          </w:rPr>
          <w:fldChar w:fldCharType="begin"/>
        </w:r>
        <w:r w:rsidR="002E346E" w:rsidRPr="002E346E">
          <w:rPr>
            <w:vanish/>
          </w:rPr>
          <w:instrText xml:space="preserve"> PAGEREF _Toc18414283 \h </w:instrText>
        </w:r>
        <w:r w:rsidR="002E346E" w:rsidRPr="002E346E">
          <w:rPr>
            <w:vanish/>
          </w:rPr>
        </w:r>
        <w:r w:rsidR="002E346E" w:rsidRPr="002E346E">
          <w:rPr>
            <w:vanish/>
          </w:rPr>
          <w:fldChar w:fldCharType="separate"/>
        </w:r>
        <w:r w:rsidR="00BB7CF8">
          <w:rPr>
            <w:vanish/>
          </w:rPr>
          <w:t>118</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84" w:history="1">
        <w:r w:rsidRPr="004D6BAC">
          <w:t>135</w:t>
        </w:r>
        <w:r>
          <w:rPr>
            <w:rFonts w:asciiTheme="minorHAnsi" w:eastAsiaTheme="minorEastAsia" w:hAnsiTheme="minorHAnsi" w:cstheme="minorBidi"/>
            <w:sz w:val="22"/>
            <w:szCs w:val="22"/>
            <w:lang w:eastAsia="en-AU"/>
          </w:rPr>
          <w:tab/>
        </w:r>
        <w:r w:rsidRPr="004D6BAC">
          <w:t>Definitions—pt 14</w:t>
        </w:r>
        <w:r>
          <w:tab/>
        </w:r>
        <w:r>
          <w:fldChar w:fldCharType="begin"/>
        </w:r>
        <w:r>
          <w:instrText xml:space="preserve"> PAGEREF _Toc18414284 \h </w:instrText>
        </w:r>
        <w:r>
          <w:fldChar w:fldCharType="separate"/>
        </w:r>
        <w:r w:rsidR="00BB7CF8">
          <w:t>118</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85" w:history="1">
        <w:r w:rsidRPr="004D6BAC">
          <w:t>136</w:t>
        </w:r>
        <w:r>
          <w:rPr>
            <w:rFonts w:asciiTheme="minorHAnsi" w:eastAsiaTheme="minorEastAsia" w:hAnsiTheme="minorHAnsi" w:cstheme="minorBidi"/>
            <w:sz w:val="22"/>
            <w:szCs w:val="22"/>
            <w:lang w:eastAsia="en-AU"/>
          </w:rPr>
          <w:tab/>
        </w:r>
        <w:r w:rsidRPr="004D6BAC">
          <w:t>Internal review and reviewable decision notices</w:t>
        </w:r>
        <w:r>
          <w:tab/>
        </w:r>
        <w:r>
          <w:fldChar w:fldCharType="begin"/>
        </w:r>
        <w:r>
          <w:instrText xml:space="preserve"> PAGEREF _Toc18414285 \h </w:instrText>
        </w:r>
        <w:r>
          <w:fldChar w:fldCharType="separate"/>
        </w:r>
        <w:r w:rsidR="00BB7CF8">
          <w:t>118</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86" w:history="1">
        <w:r w:rsidRPr="004D6BAC">
          <w:t>136A</w:t>
        </w:r>
        <w:r>
          <w:rPr>
            <w:rFonts w:asciiTheme="minorHAnsi" w:eastAsiaTheme="minorEastAsia" w:hAnsiTheme="minorHAnsi" w:cstheme="minorBidi"/>
            <w:sz w:val="22"/>
            <w:szCs w:val="22"/>
            <w:lang w:eastAsia="en-AU"/>
          </w:rPr>
          <w:tab/>
        </w:r>
        <w:r w:rsidRPr="004D6BAC">
          <w:t>Applications for internal review</w:t>
        </w:r>
        <w:r>
          <w:tab/>
        </w:r>
        <w:r>
          <w:fldChar w:fldCharType="begin"/>
        </w:r>
        <w:r>
          <w:instrText xml:space="preserve"> PAGEREF _Toc18414286 \h </w:instrText>
        </w:r>
        <w:r>
          <w:fldChar w:fldCharType="separate"/>
        </w:r>
        <w:r w:rsidR="00BB7CF8">
          <w:t>119</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87" w:history="1">
        <w:r w:rsidRPr="004D6BAC">
          <w:t>136B</w:t>
        </w:r>
        <w:r>
          <w:rPr>
            <w:rFonts w:asciiTheme="minorHAnsi" w:eastAsiaTheme="minorEastAsia" w:hAnsiTheme="minorHAnsi" w:cstheme="minorBidi"/>
            <w:sz w:val="22"/>
            <w:szCs w:val="22"/>
            <w:lang w:eastAsia="en-AU"/>
          </w:rPr>
          <w:tab/>
        </w:r>
        <w:r w:rsidRPr="004D6BAC">
          <w:t>Applications not stay internally reviewable decisions</w:t>
        </w:r>
        <w:r>
          <w:tab/>
        </w:r>
        <w:r>
          <w:fldChar w:fldCharType="begin"/>
        </w:r>
        <w:r>
          <w:instrText xml:space="preserve"> PAGEREF _Toc18414287 \h </w:instrText>
        </w:r>
        <w:r>
          <w:fldChar w:fldCharType="separate"/>
        </w:r>
        <w:r w:rsidR="00BB7CF8">
          <w:t>119</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88" w:history="1">
        <w:r w:rsidRPr="004D6BAC">
          <w:t>136C</w:t>
        </w:r>
        <w:r>
          <w:rPr>
            <w:rFonts w:asciiTheme="minorHAnsi" w:eastAsiaTheme="minorEastAsia" w:hAnsiTheme="minorHAnsi" w:cstheme="minorBidi"/>
            <w:sz w:val="22"/>
            <w:szCs w:val="22"/>
            <w:lang w:eastAsia="en-AU"/>
          </w:rPr>
          <w:tab/>
        </w:r>
        <w:r w:rsidRPr="004D6BAC">
          <w:t>Review by authority</w:t>
        </w:r>
        <w:r>
          <w:tab/>
        </w:r>
        <w:r>
          <w:fldChar w:fldCharType="begin"/>
        </w:r>
        <w:r>
          <w:instrText xml:space="preserve"> PAGEREF _Toc18414288 \h </w:instrText>
        </w:r>
        <w:r>
          <w:fldChar w:fldCharType="separate"/>
        </w:r>
        <w:r w:rsidR="00BB7CF8">
          <w:t>119</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89" w:history="1">
        <w:r w:rsidRPr="004D6BAC">
          <w:t>136D</w:t>
        </w:r>
        <w:r>
          <w:rPr>
            <w:rFonts w:asciiTheme="minorHAnsi" w:eastAsiaTheme="minorEastAsia" w:hAnsiTheme="minorHAnsi" w:cstheme="minorBidi"/>
            <w:sz w:val="22"/>
            <w:szCs w:val="22"/>
            <w:lang w:eastAsia="en-AU"/>
          </w:rPr>
          <w:tab/>
        </w:r>
        <w:r w:rsidRPr="004D6BAC">
          <w:t>Applications for review</w:t>
        </w:r>
        <w:r>
          <w:tab/>
        </w:r>
        <w:r>
          <w:fldChar w:fldCharType="begin"/>
        </w:r>
        <w:r>
          <w:instrText xml:space="preserve"> PAGEREF _Toc18414289 \h </w:instrText>
        </w:r>
        <w:r>
          <w:fldChar w:fldCharType="separate"/>
        </w:r>
        <w:r w:rsidR="00BB7CF8">
          <w:t>120</w:t>
        </w:r>
        <w:r>
          <w:fldChar w:fldCharType="end"/>
        </w:r>
      </w:hyperlink>
    </w:p>
    <w:p w:rsidR="002E346E" w:rsidRDefault="009A26A1">
      <w:pPr>
        <w:pStyle w:val="TOC2"/>
        <w:rPr>
          <w:rFonts w:asciiTheme="minorHAnsi" w:eastAsiaTheme="minorEastAsia" w:hAnsiTheme="minorHAnsi" w:cstheme="minorBidi"/>
          <w:b w:val="0"/>
          <w:sz w:val="22"/>
          <w:szCs w:val="22"/>
          <w:lang w:eastAsia="en-AU"/>
        </w:rPr>
      </w:pPr>
      <w:hyperlink w:anchor="_Toc18414290" w:history="1">
        <w:r w:rsidR="002E346E" w:rsidRPr="004D6BAC">
          <w:t>Part 14A</w:t>
        </w:r>
        <w:r w:rsidR="002E346E">
          <w:rPr>
            <w:rFonts w:asciiTheme="minorHAnsi" w:eastAsiaTheme="minorEastAsia" w:hAnsiTheme="minorHAnsi" w:cstheme="minorBidi"/>
            <w:b w:val="0"/>
            <w:sz w:val="22"/>
            <w:szCs w:val="22"/>
            <w:lang w:eastAsia="en-AU"/>
          </w:rPr>
          <w:tab/>
        </w:r>
        <w:r w:rsidR="002E346E" w:rsidRPr="004D6BAC">
          <w:t>Enforceable undertakings</w:t>
        </w:r>
        <w:r w:rsidR="002E346E" w:rsidRPr="002E346E">
          <w:rPr>
            <w:vanish/>
          </w:rPr>
          <w:tab/>
        </w:r>
        <w:r w:rsidR="002E346E" w:rsidRPr="002E346E">
          <w:rPr>
            <w:vanish/>
          </w:rPr>
          <w:fldChar w:fldCharType="begin"/>
        </w:r>
        <w:r w:rsidR="002E346E" w:rsidRPr="002E346E">
          <w:rPr>
            <w:vanish/>
          </w:rPr>
          <w:instrText xml:space="preserve"> PAGEREF _Toc18414290 \h </w:instrText>
        </w:r>
        <w:r w:rsidR="002E346E" w:rsidRPr="002E346E">
          <w:rPr>
            <w:vanish/>
          </w:rPr>
        </w:r>
        <w:r w:rsidR="002E346E" w:rsidRPr="002E346E">
          <w:rPr>
            <w:vanish/>
          </w:rPr>
          <w:fldChar w:fldCharType="separate"/>
        </w:r>
        <w:r w:rsidR="00BB7CF8">
          <w:rPr>
            <w:vanish/>
          </w:rPr>
          <w:t>121</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91" w:history="1">
        <w:r w:rsidRPr="004D6BAC">
          <w:t>136E</w:t>
        </w:r>
        <w:r>
          <w:rPr>
            <w:rFonts w:asciiTheme="minorHAnsi" w:eastAsiaTheme="minorEastAsia" w:hAnsiTheme="minorHAnsi" w:cstheme="minorBidi"/>
            <w:sz w:val="22"/>
            <w:szCs w:val="22"/>
            <w:lang w:eastAsia="en-AU"/>
          </w:rPr>
          <w:tab/>
        </w:r>
        <w:r w:rsidRPr="004D6BAC">
          <w:t>Definitions—pt 14A</w:t>
        </w:r>
        <w:r>
          <w:tab/>
        </w:r>
        <w:r>
          <w:fldChar w:fldCharType="begin"/>
        </w:r>
        <w:r>
          <w:instrText xml:space="preserve"> PAGEREF _Toc18414291 \h </w:instrText>
        </w:r>
        <w:r>
          <w:fldChar w:fldCharType="separate"/>
        </w:r>
        <w:r w:rsidR="00BB7CF8">
          <w:t>121</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92" w:history="1">
        <w:r w:rsidRPr="004D6BAC">
          <w:t>136F</w:t>
        </w:r>
        <w:r>
          <w:rPr>
            <w:rFonts w:asciiTheme="minorHAnsi" w:eastAsiaTheme="minorEastAsia" w:hAnsiTheme="minorHAnsi" w:cstheme="minorBidi"/>
            <w:sz w:val="22"/>
            <w:szCs w:val="22"/>
            <w:lang w:eastAsia="en-AU"/>
          </w:rPr>
          <w:tab/>
        </w:r>
        <w:r w:rsidRPr="004D6BAC">
          <w:t>Making of environmental undertakings</w:t>
        </w:r>
        <w:r>
          <w:tab/>
        </w:r>
        <w:r>
          <w:fldChar w:fldCharType="begin"/>
        </w:r>
        <w:r>
          <w:instrText xml:space="preserve"> PAGEREF _Toc18414292 \h </w:instrText>
        </w:r>
        <w:r>
          <w:fldChar w:fldCharType="separate"/>
        </w:r>
        <w:r w:rsidR="00BB7CF8">
          <w:t>121</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93" w:history="1">
        <w:r w:rsidRPr="004D6BAC">
          <w:t>136G</w:t>
        </w:r>
        <w:r>
          <w:rPr>
            <w:rFonts w:asciiTheme="minorHAnsi" w:eastAsiaTheme="minorEastAsia" w:hAnsiTheme="minorHAnsi" w:cstheme="minorBidi"/>
            <w:sz w:val="22"/>
            <w:szCs w:val="22"/>
            <w:lang w:eastAsia="en-AU"/>
          </w:rPr>
          <w:tab/>
        </w:r>
        <w:r w:rsidRPr="004D6BAC">
          <w:t>Acceptance of environmental undertaking</w:t>
        </w:r>
        <w:r>
          <w:tab/>
        </w:r>
        <w:r>
          <w:fldChar w:fldCharType="begin"/>
        </w:r>
        <w:r>
          <w:instrText xml:space="preserve"> PAGEREF _Toc18414293 \h </w:instrText>
        </w:r>
        <w:r>
          <w:fldChar w:fldCharType="separate"/>
        </w:r>
        <w:r w:rsidR="00BB7CF8">
          <w:t>122</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94" w:history="1">
        <w:r w:rsidRPr="004D6BAC">
          <w:t>136H</w:t>
        </w:r>
        <w:r>
          <w:rPr>
            <w:rFonts w:asciiTheme="minorHAnsi" w:eastAsiaTheme="minorEastAsia" w:hAnsiTheme="minorHAnsi" w:cstheme="minorBidi"/>
            <w:sz w:val="22"/>
            <w:szCs w:val="22"/>
            <w:lang w:eastAsia="en-AU"/>
          </w:rPr>
          <w:tab/>
        </w:r>
        <w:r w:rsidRPr="004D6BAC">
          <w:t>Withdrawal from or amendment of enforceable undertaking</w:t>
        </w:r>
        <w:r>
          <w:tab/>
        </w:r>
        <w:r>
          <w:fldChar w:fldCharType="begin"/>
        </w:r>
        <w:r>
          <w:instrText xml:space="preserve"> PAGEREF _Toc18414294 \h </w:instrText>
        </w:r>
        <w:r>
          <w:fldChar w:fldCharType="separate"/>
        </w:r>
        <w:r w:rsidR="00BB7CF8">
          <w:t>122</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95" w:history="1">
        <w:r w:rsidRPr="004D6BAC">
          <w:t>136I</w:t>
        </w:r>
        <w:r>
          <w:rPr>
            <w:rFonts w:asciiTheme="minorHAnsi" w:eastAsiaTheme="minorEastAsia" w:hAnsiTheme="minorHAnsi" w:cstheme="minorBidi"/>
            <w:sz w:val="22"/>
            <w:szCs w:val="22"/>
            <w:lang w:eastAsia="en-AU"/>
          </w:rPr>
          <w:tab/>
        </w:r>
        <w:r w:rsidRPr="004D6BAC">
          <w:t>Ending enforceable undertaking</w:t>
        </w:r>
        <w:r>
          <w:tab/>
        </w:r>
        <w:r>
          <w:fldChar w:fldCharType="begin"/>
        </w:r>
        <w:r>
          <w:instrText xml:space="preserve"> PAGEREF _Toc18414295 \h </w:instrText>
        </w:r>
        <w:r>
          <w:fldChar w:fldCharType="separate"/>
        </w:r>
        <w:r w:rsidR="00BB7CF8">
          <w:t>122</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96" w:history="1">
        <w:r w:rsidRPr="004D6BAC">
          <w:t>136J</w:t>
        </w:r>
        <w:r>
          <w:rPr>
            <w:rFonts w:asciiTheme="minorHAnsi" w:eastAsiaTheme="minorEastAsia" w:hAnsiTheme="minorHAnsi" w:cstheme="minorBidi"/>
            <w:sz w:val="22"/>
            <w:szCs w:val="22"/>
            <w:lang w:eastAsia="en-AU"/>
          </w:rPr>
          <w:tab/>
        </w:r>
        <w:r w:rsidRPr="004D6BAC">
          <w:t>Undertaking not admission of fault etc</w:t>
        </w:r>
        <w:r>
          <w:tab/>
        </w:r>
        <w:r>
          <w:fldChar w:fldCharType="begin"/>
        </w:r>
        <w:r>
          <w:instrText xml:space="preserve"> PAGEREF _Toc18414296 \h </w:instrText>
        </w:r>
        <w:r>
          <w:fldChar w:fldCharType="separate"/>
        </w:r>
        <w:r w:rsidR="00BB7CF8">
          <w:t>123</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97" w:history="1">
        <w:r w:rsidRPr="004D6BAC">
          <w:t>136K</w:t>
        </w:r>
        <w:r>
          <w:rPr>
            <w:rFonts w:asciiTheme="minorHAnsi" w:eastAsiaTheme="minorEastAsia" w:hAnsiTheme="minorHAnsi" w:cstheme="minorBidi"/>
            <w:sz w:val="22"/>
            <w:szCs w:val="22"/>
            <w:lang w:eastAsia="en-AU"/>
          </w:rPr>
          <w:tab/>
        </w:r>
        <w:r w:rsidRPr="004D6BAC">
          <w:t>Contravention of enforceable undertakings</w:t>
        </w:r>
        <w:r>
          <w:tab/>
        </w:r>
        <w:r>
          <w:fldChar w:fldCharType="begin"/>
        </w:r>
        <w:r>
          <w:instrText xml:space="preserve"> PAGEREF _Toc18414297 \h </w:instrText>
        </w:r>
        <w:r>
          <w:fldChar w:fldCharType="separate"/>
        </w:r>
        <w:r w:rsidR="00BB7CF8">
          <w:t>123</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298" w:history="1">
        <w:r w:rsidRPr="004D6BAC">
          <w:t>136L</w:t>
        </w:r>
        <w:r>
          <w:rPr>
            <w:rFonts w:asciiTheme="minorHAnsi" w:eastAsiaTheme="minorEastAsia" w:hAnsiTheme="minorHAnsi" w:cstheme="minorBidi"/>
            <w:sz w:val="22"/>
            <w:szCs w:val="22"/>
            <w:lang w:eastAsia="en-AU"/>
          </w:rPr>
          <w:tab/>
        </w:r>
        <w:r w:rsidRPr="004D6BAC">
          <w:t>Effect of enforceable undertaking on other proceedings</w:t>
        </w:r>
        <w:r>
          <w:tab/>
        </w:r>
        <w:r>
          <w:fldChar w:fldCharType="begin"/>
        </w:r>
        <w:r>
          <w:instrText xml:space="preserve"> PAGEREF _Toc18414298 \h </w:instrText>
        </w:r>
        <w:r>
          <w:fldChar w:fldCharType="separate"/>
        </w:r>
        <w:r w:rsidR="00BB7CF8">
          <w:t>124</w:t>
        </w:r>
        <w:r>
          <w:fldChar w:fldCharType="end"/>
        </w:r>
      </w:hyperlink>
    </w:p>
    <w:p w:rsidR="002E346E" w:rsidRDefault="009A26A1">
      <w:pPr>
        <w:pStyle w:val="TOC2"/>
        <w:rPr>
          <w:rFonts w:asciiTheme="minorHAnsi" w:eastAsiaTheme="minorEastAsia" w:hAnsiTheme="minorHAnsi" w:cstheme="minorBidi"/>
          <w:b w:val="0"/>
          <w:sz w:val="22"/>
          <w:szCs w:val="22"/>
          <w:lang w:eastAsia="en-AU"/>
        </w:rPr>
      </w:pPr>
      <w:hyperlink w:anchor="_Toc18414299" w:history="1">
        <w:r w:rsidR="002E346E" w:rsidRPr="004D6BAC">
          <w:t>Part 15</w:t>
        </w:r>
        <w:r w:rsidR="002E346E">
          <w:rPr>
            <w:rFonts w:asciiTheme="minorHAnsi" w:eastAsiaTheme="minorEastAsia" w:hAnsiTheme="minorHAnsi" w:cstheme="minorBidi"/>
            <w:b w:val="0"/>
            <w:sz w:val="22"/>
            <w:szCs w:val="22"/>
            <w:lang w:eastAsia="en-AU"/>
          </w:rPr>
          <w:tab/>
        </w:r>
        <w:r w:rsidR="002E346E" w:rsidRPr="004D6BAC">
          <w:t>Offences</w:t>
        </w:r>
        <w:r w:rsidR="002E346E" w:rsidRPr="002E346E">
          <w:rPr>
            <w:vanish/>
          </w:rPr>
          <w:tab/>
        </w:r>
        <w:r w:rsidR="002E346E" w:rsidRPr="002E346E">
          <w:rPr>
            <w:vanish/>
          </w:rPr>
          <w:fldChar w:fldCharType="begin"/>
        </w:r>
        <w:r w:rsidR="002E346E" w:rsidRPr="002E346E">
          <w:rPr>
            <w:vanish/>
          </w:rPr>
          <w:instrText xml:space="preserve"> PAGEREF _Toc18414299 \h </w:instrText>
        </w:r>
        <w:r w:rsidR="002E346E" w:rsidRPr="002E346E">
          <w:rPr>
            <w:vanish/>
          </w:rPr>
        </w:r>
        <w:r w:rsidR="002E346E" w:rsidRPr="002E346E">
          <w:rPr>
            <w:vanish/>
          </w:rPr>
          <w:fldChar w:fldCharType="separate"/>
        </w:r>
        <w:r w:rsidR="00BB7CF8">
          <w:rPr>
            <w:vanish/>
          </w:rPr>
          <w:t>125</w:t>
        </w:r>
        <w:r w:rsidR="002E346E" w:rsidRPr="002E346E">
          <w:rPr>
            <w:vanish/>
          </w:rP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300" w:history="1">
        <w:r w:rsidR="002E346E" w:rsidRPr="004D6BAC">
          <w:t>Division 15.1</w:t>
        </w:r>
        <w:r w:rsidR="002E346E">
          <w:rPr>
            <w:rFonts w:asciiTheme="minorHAnsi" w:eastAsiaTheme="minorEastAsia" w:hAnsiTheme="minorHAnsi" w:cstheme="minorBidi"/>
            <w:b w:val="0"/>
            <w:sz w:val="22"/>
            <w:szCs w:val="22"/>
            <w:lang w:eastAsia="en-AU"/>
          </w:rPr>
          <w:tab/>
        </w:r>
        <w:r w:rsidR="002E346E" w:rsidRPr="004D6BAC">
          <w:t>Environmental offences</w:t>
        </w:r>
        <w:r w:rsidR="002E346E" w:rsidRPr="002E346E">
          <w:rPr>
            <w:vanish/>
          </w:rPr>
          <w:tab/>
        </w:r>
        <w:r w:rsidR="002E346E" w:rsidRPr="002E346E">
          <w:rPr>
            <w:vanish/>
          </w:rPr>
          <w:fldChar w:fldCharType="begin"/>
        </w:r>
        <w:r w:rsidR="002E346E" w:rsidRPr="002E346E">
          <w:rPr>
            <w:vanish/>
          </w:rPr>
          <w:instrText xml:space="preserve"> PAGEREF _Toc18414300 \h </w:instrText>
        </w:r>
        <w:r w:rsidR="002E346E" w:rsidRPr="002E346E">
          <w:rPr>
            <w:vanish/>
          </w:rPr>
        </w:r>
        <w:r w:rsidR="002E346E" w:rsidRPr="002E346E">
          <w:rPr>
            <w:vanish/>
          </w:rPr>
          <w:fldChar w:fldCharType="separate"/>
        </w:r>
        <w:r w:rsidR="00BB7CF8">
          <w:rPr>
            <w:vanish/>
          </w:rPr>
          <w:t>125</w:t>
        </w:r>
        <w:r w:rsidR="002E346E" w:rsidRPr="002E346E">
          <w:rPr>
            <w:vanish/>
          </w:rPr>
          <w:fldChar w:fldCharType="end"/>
        </w:r>
      </w:hyperlink>
    </w:p>
    <w:p w:rsidR="002E346E" w:rsidRDefault="009A26A1">
      <w:pPr>
        <w:pStyle w:val="TOC4"/>
        <w:rPr>
          <w:rFonts w:asciiTheme="minorHAnsi" w:eastAsiaTheme="minorEastAsia" w:hAnsiTheme="minorHAnsi" w:cstheme="minorBidi"/>
          <w:b w:val="0"/>
          <w:sz w:val="22"/>
          <w:szCs w:val="22"/>
          <w:lang w:eastAsia="en-AU"/>
        </w:rPr>
      </w:pPr>
      <w:hyperlink w:anchor="_Toc18414301" w:history="1">
        <w:r w:rsidR="002E346E" w:rsidRPr="004D6BAC">
          <w:t>Subdivision 15.1.1</w:t>
        </w:r>
        <w:r w:rsidR="002E346E">
          <w:rPr>
            <w:rFonts w:asciiTheme="minorHAnsi" w:eastAsiaTheme="minorEastAsia" w:hAnsiTheme="minorHAnsi" w:cstheme="minorBidi"/>
            <w:b w:val="0"/>
            <w:sz w:val="22"/>
            <w:szCs w:val="22"/>
            <w:lang w:eastAsia="en-AU"/>
          </w:rPr>
          <w:tab/>
        </w:r>
        <w:r w:rsidR="002E346E" w:rsidRPr="004D6BAC">
          <w:t>General environmental offences</w:t>
        </w:r>
        <w:r w:rsidR="002E346E" w:rsidRPr="002E346E">
          <w:rPr>
            <w:vanish/>
          </w:rPr>
          <w:tab/>
        </w:r>
        <w:r w:rsidR="002E346E" w:rsidRPr="002E346E">
          <w:rPr>
            <w:vanish/>
          </w:rPr>
          <w:fldChar w:fldCharType="begin"/>
        </w:r>
        <w:r w:rsidR="002E346E" w:rsidRPr="002E346E">
          <w:rPr>
            <w:vanish/>
          </w:rPr>
          <w:instrText xml:space="preserve"> PAGEREF _Toc18414301 \h </w:instrText>
        </w:r>
        <w:r w:rsidR="002E346E" w:rsidRPr="002E346E">
          <w:rPr>
            <w:vanish/>
          </w:rPr>
        </w:r>
        <w:r w:rsidR="002E346E" w:rsidRPr="002E346E">
          <w:rPr>
            <w:vanish/>
          </w:rPr>
          <w:fldChar w:fldCharType="separate"/>
        </w:r>
        <w:r w:rsidR="00BB7CF8">
          <w:rPr>
            <w:vanish/>
          </w:rPr>
          <w:t>125</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02" w:history="1">
        <w:r w:rsidRPr="004D6BAC">
          <w:t>137</w:t>
        </w:r>
        <w:r>
          <w:rPr>
            <w:rFonts w:asciiTheme="minorHAnsi" w:eastAsiaTheme="minorEastAsia" w:hAnsiTheme="minorHAnsi" w:cstheme="minorBidi"/>
            <w:sz w:val="22"/>
            <w:szCs w:val="22"/>
            <w:lang w:eastAsia="en-AU"/>
          </w:rPr>
          <w:tab/>
        </w:r>
        <w:r w:rsidRPr="004D6BAC">
          <w:t>Causing serious environmental harm or likely serious environmental harm</w:t>
        </w:r>
        <w:r>
          <w:tab/>
        </w:r>
        <w:r>
          <w:fldChar w:fldCharType="begin"/>
        </w:r>
        <w:r>
          <w:instrText xml:space="preserve"> PAGEREF _Toc18414302 \h </w:instrText>
        </w:r>
        <w:r>
          <w:fldChar w:fldCharType="separate"/>
        </w:r>
        <w:r w:rsidR="00BB7CF8">
          <w:t>125</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03" w:history="1">
        <w:r w:rsidRPr="004D6BAC">
          <w:t>138</w:t>
        </w:r>
        <w:r>
          <w:rPr>
            <w:rFonts w:asciiTheme="minorHAnsi" w:eastAsiaTheme="minorEastAsia" w:hAnsiTheme="minorHAnsi" w:cstheme="minorBidi"/>
            <w:sz w:val="22"/>
            <w:szCs w:val="22"/>
            <w:lang w:eastAsia="en-AU"/>
          </w:rPr>
          <w:tab/>
        </w:r>
        <w:r w:rsidRPr="004D6BAC">
          <w:t>Causing material environmental harm or likely material environmental harm</w:t>
        </w:r>
        <w:r>
          <w:tab/>
        </w:r>
        <w:r>
          <w:fldChar w:fldCharType="begin"/>
        </w:r>
        <w:r>
          <w:instrText xml:space="preserve"> PAGEREF _Toc18414303 \h </w:instrText>
        </w:r>
        <w:r>
          <w:fldChar w:fldCharType="separate"/>
        </w:r>
        <w:r w:rsidR="00BB7CF8">
          <w:t>126</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04" w:history="1">
        <w:r w:rsidRPr="004D6BAC">
          <w:t>139</w:t>
        </w:r>
        <w:r>
          <w:rPr>
            <w:rFonts w:asciiTheme="minorHAnsi" w:eastAsiaTheme="minorEastAsia" w:hAnsiTheme="minorHAnsi" w:cstheme="minorBidi"/>
            <w:sz w:val="22"/>
            <w:szCs w:val="22"/>
            <w:lang w:eastAsia="en-AU"/>
          </w:rPr>
          <w:tab/>
        </w:r>
        <w:r w:rsidRPr="004D6BAC">
          <w:t>Causing environmental harm or likely environmental harm</w:t>
        </w:r>
        <w:r>
          <w:tab/>
        </w:r>
        <w:r>
          <w:fldChar w:fldCharType="begin"/>
        </w:r>
        <w:r>
          <w:instrText xml:space="preserve"> PAGEREF _Toc18414304 \h </w:instrText>
        </w:r>
        <w:r>
          <w:fldChar w:fldCharType="separate"/>
        </w:r>
        <w:r w:rsidR="00BB7CF8">
          <w:t>126</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05" w:history="1">
        <w:r w:rsidRPr="004D6BAC">
          <w:t>140</w:t>
        </w:r>
        <w:r>
          <w:rPr>
            <w:rFonts w:asciiTheme="minorHAnsi" w:eastAsiaTheme="minorEastAsia" w:hAnsiTheme="minorHAnsi" w:cstheme="minorBidi"/>
            <w:sz w:val="22"/>
            <w:szCs w:val="22"/>
            <w:lang w:eastAsia="en-AU"/>
          </w:rPr>
          <w:tab/>
        </w:r>
        <w:r w:rsidRPr="004D6BAC">
          <w:t>Person may be found guilty of lesser charge</w:t>
        </w:r>
        <w:r>
          <w:tab/>
        </w:r>
        <w:r>
          <w:fldChar w:fldCharType="begin"/>
        </w:r>
        <w:r>
          <w:instrText xml:space="preserve"> PAGEREF _Toc18414305 \h </w:instrText>
        </w:r>
        <w:r>
          <w:fldChar w:fldCharType="separate"/>
        </w:r>
        <w:r w:rsidR="00BB7CF8">
          <w:t>127</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06" w:history="1">
        <w:r w:rsidRPr="004D6BAC">
          <w:t>141</w:t>
        </w:r>
        <w:r>
          <w:rPr>
            <w:rFonts w:asciiTheme="minorHAnsi" w:eastAsiaTheme="minorEastAsia" w:hAnsiTheme="minorHAnsi" w:cstheme="minorBidi"/>
            <w:sz w:val="22"/>
            <w:szCs w:val="22"/>
            <w:lang w:eastAsia="en-AU"/>
          </w:rPr>
          <w:tab/>
        </w:r>
        <w:r w:rsidRPr="004D6BAC">
          <w:t>Causing environmental nuisance</w:t>
        </w:r>
        <w:r>
          <w:tab/>
        </w:r>
        <w:r>
          <w:fldChar w:fldCharType="begin"/>
        </w:r>
        <w:r>
          <w:instrText xml:space="preserve"> PAGEREF _Toc18414306 \h </w:instrText>
        </w:r>
        <w:r>
          <w:fldChar w:fldCharType="separate"/>
        </w:r>
        <w:r w:rsidR="00BB7CF8">
          <w:t>128</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07" w:history="1">
        <w:r w:rsidRPr="004D6BAC">
          <w:t>142</w:t>
        </w:r>
        <w:r>
          <w:rPr>
            <w:rFonts w:asciiTheme="minorHAnsi" w:eastAsiaTheme="minorEastAsia" w:hAnsiTheme="minorHAnsi" w:cstheme="minorBidi"/>
            <w:sz w:val="22"/>
            <w:szCs w:val="22"/>
            <w:lang w:eastAsia="en-AU"/>
          </w:rPr>
          <w:tab/>
        </w:r>
        <w:r w:rsidRPr="004D6BAC">
          <w:t>Placing pollutant where it could cause harm</w:t>
        </w:r>
        <w:r>
          <w:tab/>
        </w:r>
        <w:r>
          <w:fldChar w:fldCharType="begin"/>
        </w:r>
        <w:r>
          <w:instrText xml:space="preserve"> PAGEREF _Toc18414307 \h </w:instrText>
        </w:r>
        <w:r>
          <w:fldChar w:fldCharType="separate"/>
        </w:r>
        <w:r w:rsidR="00BB7CF8">
          <w:t>128</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08" w:history="1">
        <w:r w:rsidRPr="004D6BAC">
          <w:t>143</w:t>
        </w:r>
        <w:r>
          <w:rPr>
            <w:rFonts w:asciiTheme="minorHAnsi" w:eastAsiaTheme="minorEastAsia" w:hAnsiTheme="minorHAnsi" w:cstheme="minorBidi"/>
            <w:sz w:val="22"/>
            <w:szCs w:val="22"/>
            <w:lang w:eastAsia="en-AU"/>
          </w:rPr>
          <w:tab/>
        </w:r>
        <w:r w:rsidRPr="004D6BAC">
          <w:t>No offence committed</w:t>
        </w:r>
        <w:r>
          <w:tab/>
        </w:r>
        <w:r>
          <w:fldChar w:fldCharType="begin"/>
        </w:r>
        <w:r>
          <w:instrText xml:space="preserve"> PAGEREF _Toc18414308 \h </w:instrText>
        </w:r>
        <w:r>
          <w:fldChar w:fldCharType="separate"/>
        </w:r>
        <w:r w:rsidR="00BB7CF8">
          <w:t>128</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09" w:history="1">
        <w:r w:rsidRPr="004D6BAC">
          <w:t>144</w:t>
        </w:r>
        <w:r>
          <w:rPr>
            <w:rFonts w:asciiTheme="minorHAnsi" w:eastAsiaTheme="minorEastAsia" w:hAnsiTheme="minorHAnsi" w:cstheme="minorBidi"/>
            <w:sz w:val="22"/>
            <w:szCs w:val="22"/>
            <w:lang w:eastAsia="en-AU"/>
          </w:rPr>
          <w:tab/>
        </w:r>
        <w:r w:rsidRPr="004D6BAC">
          <w:t>Liability limited to harm caused by excess pollutants</w:t>
        </w:r>
        <w:r>
          <w:tab/>
        </w:r>
        <w:r>
          <w:fldChar w:fldCharType="begin"/>
        </w:r>
        <w:r>
          <w:instrText xml:space="preserve"> PAGEREF _Toc18414309 \h </w:instrText>
        </w:r>
        <w:r>
          <w:fldChar w:fldCharType="separate"/>
        </w:r>
        <w:r w:rsidR="00BB7CF8">
          <w:t>128</w:t>
        </w:r>
        <w:r>
          <w:fldChar w:fldCharType="end"/>
        </w:r>
      </w:hyperlink>
    </w:p>
    <w:p w:rsidR="002E346E" w:rsidRDefault="009A26A1">
      <w:pPr>
        <w:pStyle w:val="TOC4"/>
        <w:rPr>
          <w:rFonts w:asciiTheme="minorHAnsi" w:eastAsiaTheme="minorEastAsia" w:hAnsiTheme="minorHAnsi" w:cstheme="minorBidi"/>
          <w:b w:val="0"/>
          <w:sz w:val="22"/>
          <w:szCs w:val="22"/>
          <w:lang w:eastAsia="en-AU"/>
        </w:rPr>
      </w:pPr>
      <w:hyperlink w:anchor="_Toc18414310" w:history="1">
        <w:r w:rsidR="002E346E" w:rsidRPr="004D6BAC">
          <w:t>Subdivision 15.1.2</w:t>
        </w:r>
        <w:r w:rsidR="002E346E">
          <w:rPr>
            <w:rFonts w:asciiTheme="minorHAnsi" w:eastAsiaTheme="minorEastAsia" w:hAnsiTheme="minorHAnsi" w:cstheme="minorBidi"/>
            <w:b w:val="0"/>
            <w:sz w:val="22"/>
            <w:szCs w:val="22"/>
            <w:lang w:eastAsia="en-AU"/>
          </w:rPr>
          <w:tab/>
        </w:r>
        <w:r w:rsidR="002E346E" w:rsidRPr="004D6BAC">
          <w:t>Specific offences</w:t>
        </w:r>
        <w:r w:rsidR="002E346E" w:rsidRPr="002E346E">
          <w:rPr>
            <w:vanish/>
          </w:rPr>
          <w:tab/>
        </w:r>
        <w:r w:rsidR="002E346E" w:rsidRPr="002E346E">
          <w:rPr>
            <w:vanish/>
          </w:rPr>
          <w:fldChar w:fldCharType="begin"/>
        </w:r>
        <w:r w:rsidR="002E346E" w:rsidRPr="002E346E">
          <w:rPr>
            <w:vanish/>
          </w:rPr>
          <w:instrText xml:space="preserve"> PAGEREF _Toc18414310 \h </w:instrText>
        </w:r>
        <w:r w:rsidR="002E346E" w:rsidRPr="002E346E">
          <w:rPr>
            <w:vanish/>
          </w:rPr>
        </w:r>
        <w:r w:rsidR="002E346E" w:rsidRPr="002E346E">
          <w:rPr>
            <w:vanish/>
          </w:rPr>
          <w:fldChar w:fldCharType="separate"/>
        </w:r>
        <w:r w:rsidR="00BB7CF8">
          <w:rPr>
            <w:vanish/>
          </w:rPr>
          <w:t>129</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11" w:history="1">
        <w:r w:rsidRPr="004D6BAC">
          <w:t>145</w:t>
        </w:r>
        <w:r>
          <w:rPr>
            <w:rFonts w:asciiTheme="minorHAnsi" w:eastAsiaTheme="minorEastAsia" w:hAnsiTheme="minorHAnsi" w:cstheme="minorBidi"/>
            <w:sz w:val="22"/>
            <w:szCs w:val="22"/>
            <w:lang w:eastAsia="en-AU"/>
          </w:rPr>
          <w:tab/>
        </w:r>
        <w:r w:rsidRPr="004D6BAC">
          <w:t>Offences in schedule 2</w:t>
        </w:r>
        <w:r>
          <w:tab/>
        </w:r>
        <w:r>
          <w:fldChar w:fldCharType="begin"/>
        </w:r>
        <w:r>
          <w:instrText xml:space="preserve"> PAGEREF _Toc18414311 \h </w:instrText>
        </w:r>
        <w:r>
          <w:fldChar w:fldCharType="separate"/>
        </w:r>
        <w:r w:rsidR="00BB7CF8">
          <w:t>129</w:t>
        </w:r>
        <w: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312" w:history="1">
        <w:r w:rsidR="002E346E" w:rsidRPr="004D6BAC">
          <w:t>Division 15.2</w:t>
        </w:r>
        <w:r w:rsidR="002E346E">
          <w:rPr>
            <w:rFonts w:asciiTheme="minorHAnsi" w:eastAsiaTheme="minorEastAsia" w:hAnsiTheme="minorHAnsi" w:cstheme="minorBidi"/>
            <w:b w:val="0"/>
            <w:sz w:val="22"/>
            <w:szCs w:val="22"/>
            <w:lang w:eastAsia="en-AU"/>
          </w:rPr>
          <w:tab/>
        </w:r>
        <w:r w:rsidR="002E346E" w:rsidRPr="004D6BAC">
          <w:t>Extensions of liability for offences</w:t>
        </w:r>
        <w:r w:rsidR="002E346E" w:rsidRPr="002E346E">
          <w:rPr>
            <w:vanish/>
          </w:rPr>
          <w:tab/>
        </w:r>
        <w:r w:rsidR="002E346E" w:rsidRPr="002E346E">
          <w:rPr>
            <w:vanish/>
          </w:rPr>
          <w:fldChar w:fldCharType="begin"/>
        </w:r>
        <w:r w:rsidR="002E346E" w:rsidRPr="002E346E">
          <w:rPr>
            <w:vanish/>
          </w:rPr>
          <w:instrText xml:space="preserve"> PAGEREF _Toc18414312 \h </w:instrText>
        </w:r>
        <w:r w:rsidR="002E346E" w:rsidRPr="002E346E">
          <w:rPr>
            <w:vanish/>
          </w:rPr>
        </w:r>
        <w:r w:rsidR="002E346E" w:rsidRPr="002E346E">
          <w:rPr>
            <w:vanish/>
          </w:rPr>
          <w:fldChar w:fldCharType="separate"/>
        </w:r>
        <w:r w:rsidR="00BB7CF8">
          <w:rPr>
            <w:vanish/>
          </w:rPr>
          <w:t>129</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13" w:history="1">
        <w:r w:rsidRPr="004D6BAC">
          <w:t>146</w:t>
        </w:r>
        <w:r>
          <w:rPr>
            <w:rFonts w:asciiTheme="minorHAnsi" w:eastAsiaTheme="minorEastAsia" w:hAnsiTheme="minorHAnsi" w:cstheme="minorBidi"/>
            <w:sz w:val="22"/>
            <w:szCs w:val="22"/>
            <w:lang w:eastAsia="en-AU"/>
          </w:rPr>
          <w:tab/>
        </w:r>
        <w:r w:rsidRPr="004D6BAC">
          <w:t>Acts and omissions of representatives</w:t>
        </w:r>
        <w:r>
          <w:tab/>
        </w:r>
        <w:r>
          <w:fldChar w:fldCharType="begin"/>
        </w:r>
        <w:r>
          <w:instrText xml:space="preserve"> PAGEREF _Toc18414313 \h </w:instrText>
        </w:r>
        <w:r>
          <w:fldChar w:fldCharType="separate"/>
        </w:r>
        <w:r w:rsidR="00BB7CF8">
          <w:t>129</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14" w:history="1">
        <w:r w:rsidRPr="004D6BAC">
          <w:t>147</w:t>
        </w:r>
        <w:r>
          <w:rPr>
            <w:rFonts w:asciiTheme="minorHAnsi" w:eastAsiaTheme="minorEastAsia" w:hAnsiTheme="minorHAnsi" w:cstheme="minorBidi"/>
            <w:sz w:val="22"/>
            <w:szCs w:val="22"/>
            <w:lang w:eastAsia="en-AU"/>
          </w:rPr>
          <w:tab/>
        </w:r>
        <w:r w:rsidRPr="004D6BAC">
          <w:t>Criminal liability of executive officers</w:t>
        </w:r>
        <w:r>
          <w:tab/>
        </w:r>
        <w:r>
          <w:fldChar w:fldCharType="begin"/>
        </w:r>
        <w:r>
          <w:instrText xml:space="preserve"> PAGEREF _Toc18414314 \h </w:instrText>
        </w:r>
        <w:r>
          <w:fldChar w:fldCharType="separate"/>
        </w:r>
        <w:r w:rsidR="00BB7CF8">
          <w:t>130</w:t>
        </w:r>
        <w: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315" w:history="1">
        <w:r w:rsidR="002E346E" w:rsidRPr="004D6BAC">
          <w:t>Division 15.3</w:t>
        </w:r>
        <w:r w:rsidR="002E346E">
          <w:rPr>
            <w:rFonts w:asciiTheme="minorHAnsi" w:eastAsiaTheme="minorEastAsia" w:hAnsiTheme="minorHAnsi" w:cstheme="minorBidi"/>
            <w:b w:val="0"/>
            <w:sz w:val="22"/>
            <w:szCs w:val="22"/>
            <w:lang w:eastAsia="en-AU"/>
          </w:rPr>
          <w:tab/>
        </w:r>
        <w:r w:rsidR="002E346E" w:rsidRPr="004D6BAC">
          <w:t>Other offences</w:t>
        </w:r>
        <w:r w:rsidR="002E346E" w:rsidRPr="002E346E">
          <w:rPr>
            <w:vanish/>
          </w:rPr>
          <w:tab/>
        </w:r>
        <w:r w:rsidR="002E346E" w:rsidRPr="002E346E">
          <w:rPr>
            <w:vanish/>
          </w:rPr>
          <w:fldChar w:fldCharType="begin"/>
        </w:r>
        <w:r w:rsidR="002E346E" w:rsidRPr="002E346E">
          <w:rPr>
            <w:vanish/>
          </w:rPr>
          <w:instrText xml:space="preserve"> PAGEREF _Toc18414315 \h </w:instrText>
        </w:r>
        <w:r w:rsidR="002E346E" w:rsidRPr="002E346E">
          <w:rPr>
            <w:vanish/>
          </w:rPr>
        </w:r>
        <w:r w:rsidR="002E346E" w:rsidRPr="002E346E">
          <w:rPr>
            <w:vanish/>
          </w:rPr>
          <w:fldChar w:fldCharType="separate"/>
        </w:r>
        <w:r w:rsidR="00BB7CF8">
          <w:rPr>
            <w:vanish/>
          </w:rPr>
          <w:t>132</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16" w:history="1">
        <w:r w:rsidRPr="004D6BAC">
          <w:t>148</w:t>
        </w:r>
        <w:r>
          <w:rPr>
            <w:rFonts w:asciiTheme="minorHAnsi" w:eastAsiaTheme="minorEastAsia" w:hAnsiTheme="minorHAnsi" w:cstheme="minorBidi"/>
            <w:sz w:val="22"/>
            <w:szCs w:val="22"/>
            <w:lang w:eastAsia="en-AU"/>
          </w:rPr>
          <w:tab/>
        </w:r>
        <w:r w:rsidRPr="004D6BAC">
          <w:t>Notice to transferee on transfer of activity or place</w:t>
        </w:r>
        <w:r>
          <w:tab/>
        </w:r>
        <w:r>
          <w:fldChar w:fldCharType="begin"/>
        </w:r>
        <w:r>
          <w:instrText xml:space="preserve"> PAGEREF _Toc18414316 \h </w:instrText>
        </w:r>
        <w:r>
          <w:fldChar w:fldCharType="separate"/>
        </w:r>
        <w:r w:rsidR="00BB7CF8">
          <w:t>132</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17" w:history="1">
        <w:r w:rsidRPr="004D6BAC">
          <w:t>149</w:t>
        </w:r>
        <w:r>
          <w:rPr>
            <w:rFonts w:asciiTheme="minorHAnsi" w:eastAsiaTheme="minorEastAsia" w:hAnsiTheme="minorHAnsi" w:cstheme="minorBidi"/>
            <w:sz w:val="22"/>
            <w:szCs w:val="22"/>
            <w:lang w:eastAsia="en-AU"/>
          </w:rPr>
          <w:tab/>
        </w:r>
        <w:r w:rsidRPr="004D6BAC">
          <w:t>Notice to authority of alteration to equipment and works</w:t>
        </w:r>
        <w:r>
          <w:tab/>
        </w:r>
        <w:r>
          <w:fldChar w:fldCharType="begin"/>
        </w:r>
        <w:r>
          <w:instrText xml:space="preserve"> PAGEREF _Toc18414317 \h </w:instrText>
        </w:r>
        <w:r>
          <w:fldChar w:fldCharType="separate"/>
        </w:r>
        <w:r w:rsidR="00BB7CF8">
          <w:t>133</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18" w:history="1">
        <w:r w:rsidRPr="004D6BAC">
          <w:t>150</w:t>
        </w:r>
        <w:r>
          <w:rPr>
            <w:rFonts w:asciiTheme="minorHAnsi" w:eastAsiaTheme="minorEastAsia" w:hAnsiTheme="minorHAnsi" w:cstheme="minorBidi"/>
            <w:sz w:val="22"/>
            <w:szCs w:val="22"/>
            <w:lang w:eastAsia="en-AU"/>
          </w:rPr>
          <w:tab/>
        </w:r>
        <w:r w:rsidRPr="004D6BAC">
          <w:t>Self-incrimination</w:t>
        </w:r>
        <w:r>
          <w:tab/>
        </w:r>
        <w:r>
          <w:fldChar w:fldCharType="begin"/>
        </w:r>
        <w:r>
          <w:instrText xml:space="preserve"> PAGEREF _Toc18414318 \h </w:instrText>
        </w:r>
        <w:r>
          <w:fldChar w:fldCharType="separate"/>
        </w:r>
        <w:r w:rsidR="00BB7CF8">
          <w:t>134</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19" w:history="1">
        <w:r w:rsidRPr="004D6BAC">
          <w:t>151</w:t>
        </w:r>
        <w:r>
          <w:rPr>
            <w:rFonts w:asciiTheme="minorHAnsi" w:eastAsiaTheme="minorEastAsia" w:hAnsiTheme="minorHAnsi" w:cstheme="minorBidi"/>
            <w:sz w:val="22"/>
            <w:szCs w:val="22"/>
            <w:lang w:eastAsia="en-AU"/>
          </w:rPr>
          <w:tab/>
        </w:r>
        <w:r w:rsidRPr="004D6BAC">
          <w:t>Failing to comply with requirement of inspector</w:t>
        </w:r>
        <w:r>
          <w:tab/>
        </w:r>
        <w:r>
          <w:fldChar w:fldCharType="begin"/>
        </w:r>
        <w:r>
          <w:instrText xml:space="preserve"> PAGEREF _Toc18414319 \h </w:instrText>
        </w:r>
        <w:r>
          <w:fldChar w:fldCharType="separate"/>
        </w:r>
        <w:r w:rsidR="00BB7CF8">
          <w:t>134</w:t>
        </w:r>
        <w: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320" w:history="1">
        <w:r w:rsidR="002E346E" w:rsidRPr="004D6BAC">
          <w:t>Division 15.4</w:t>
        </w:r>
        <w:r w:rsidR="002E346E">
          <w:rPr>
            <w:rFonts w:asciiTheme="minorHAnsi" w:eastAsiaTheme="minorEastAsia" w:hAnsiTheme="minorHAnsi" w:cstheme="minorBidi"/>
            <w:b w:val="0"/>
            <w:sz w:val="22"/>
            <w:szCs w:val="22"/>
            <w:lang w:eastAsia="en-AU"/>
          </w:rPr>
          <w:tab/>
        </w:r>
        <w:r w:rsidR="002E346E" w:rsidRPr="004D6BAC">
          <w:t>Defences</w:t>
        </w:r>
        <w:r w:rsidR="002E346E" w:rsidRPr="002E346E">
          <w:rPr>
            <w:vanish/>
          </w:rPr>
          <w:tab/>
        </w:r>
        <w:r w:rsidR="002E346E" w:rsidRPr="002E346E">
          <w:rPr>
            <w:vanish/>
          </w:rPr>
          <w:fldChar w:fldCharType="begin"/>
        </w:r>
        <w:r w:rsidR="002E346E" w:rsidRPr="002E346E">
          <w:rPr>
            <w:vanish/>
          </w:rPr>
          <w:instrText xml:space="preserve"> PAGEREF _Toc18414320 \h </w:instrText>
        </w:r>
        <w:r w:rsidR="002E346E" w:rsidRPr="002E346E">
          <w:rPr>
            <w:vanish/>
          </w:rPr>
        </w:r>
        <w:r w:rsidR="002E346E" w:rsidRPr="002E346E">
          <w:rPr>
            <w:vanish/>
          </w:rPr>
          <w:fldChar w:fldCharType="separate"/>
        </w:r>
        <w:r w:rsidR="00BB7CF8">
          <w:rPr>
            <w:vanish/>
          </w:rPr>
          <w:t>134</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21" w:history="1">
        <w:r w:rsidRPr="004D6BAC">
          <w:t>153</w:t>
        </w:r>
        <w:r>
          <w:rPr>
            <w:rFonts w:asciiTheme="minorHAnsi" w:eastAsiaTheme="minorEastAsia" w:hAnsiTheme="minorHAnsi" w:cstheme="minorBidi"/>
            <w:sz w:val="22"/>
            <w:szCs w:val="22"/>
            <w:lang w:eastAsia="en-AU"/>
          </w:rPr>
          <w:tab/>
        </w:r>
        <w:r w:rsidRPr="004D6BAC">
          <w:t>Due diligence</w:t>
        </w:r>
        <w:r>
          <w:tab/>
        </w:r>
        <w:r>
          <w:fldChar w:fldCharType="begin"/>
        </w:r>
        <w:r>
          <w:instrText xml:space="preserve"> PAGEREF _Toc18414321 \h </w:instrText>
        </w:r>
        <w:r>
          <w:fldChar w:fldCharType="separate"/>
        </w:r>
        <w:r w:rsidR="00BB7CF8">
          <w:t>134</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22" w:history="1">
        <w:r w:rsidRPr="004D6BAC">
          <w:t>154</w:t>
        </w:r>
        <w:r>
          <w:rPr>
            <w:rFonts w:asciiTheme="minorHAnsi" w:eastAsiaTheme="minorEastAsia" w:hAnsiTheme="minorHAnsi" w:cstheme="minorBidi"/>
            <w:sz w:val="22"/>
            <w:szCs w:val="22"/>
            <w:lang w:eastAsia="en-AU"/>
          </w:rPr>
          <w:tab/>
        </w:r>
        <w:r w:rsidRPr="004D6BAC">
          <w:t>Defence of emergency</w:t>
        </w:r>
        <w:r>
          <w:tab/>
        </w:r>
        <w:r>
          <w:fldChar w:fldCharType="begin"/>
        </w:r>
        <w:r>
          <w:instrText xml:space="preserve"> PAGEREF _Toc18414322 \h </w:instrText>
        </w:r>
        <w:r>
          <w:fldChar w:fldCharType="separate"/>
        </w:r>
        <w:r w:rsidR="00BB7CF8">
          <w:t>137</w:t>
        </w:r>
        <w:r>
          <w:fldChar w:fldCharType="end"/>
        </w:r>
      </w:hyperlink>
    </w:p>
    <w:p w:rsidR="002E346E" w:rsidRDefault="009A26A1">
      <w:pPr>
        <w:pStyle w:val="TOC3"/>
        <w:rPr>
          <w:rFonts w:asciiTheme="minorHAnsi" w:eastAsiaTheme="minorEastAsia" w:hAnsiTheme="minorHAnsi" w:cstheme="minorBidi"/>
          <w:b w:val="0"/>
          <w:sz w:val="22"/>
          <w:szCs w:val="22"/>
          <w:lang w:eastAsia="en-AU"/>
        </w:rPr>
      </w:pPr>
      <w:hyperlink w:anchor="_Toc18414323" w:history="1">
        <w:r w:rsidR="002E346E" w:rsidRPr="004D6BAC">
          <w:t>Division 15.5</w:t>
        </w:r>
        <w:r w:rsidR="002E346E">
          <w:rPr>
            <w:rFonts w:asciiTheme="minorHAnsi" w:eastAsiaTheme="minorEastAsia" w:hAnsiTheme="minorHAnsi" w:cstheme="minorBidi"/>
            <w:b w:val="0"/>
            <w:sz w:val="22"/>
            <w:szCs w:val="22"/>
            <w:lang w:eastAsia="en-AU"/>
          </w:rPr>
          <w:tab/>
        </w:r>
        <w:r w:rsidR="002E346E" w:rsidRPr="004D6BAC">
          <w:t>General</w:t>
        </w:r>
        <w:r w:rsidR="002E346E" w:rsidRPr="002E346E">
          <w:rPr>
            <w:vanish/>
          </w:rPr>
          <w:tab/>
        </w:r>
        <w:r w:rsidR="002E346E" w:rsidRPr="002E346E">
          <w:rPr>
            <w:vanish/>
          </w:rPr>
          <w:fldChar w:fldCharType="begin"/>
        </w:r>
        <w:r w:rsidR="002E346E" w:rsidRPr="002E346E">
          <w:rPr>
            <w:vanish/>
          </w:rPr>
          <w:instrText xml:space="preserve"> PAGEREF _Toc18414323 \h </w:instrText>
        </w:r>
        <w:r w:rsidR="002E346E" w:rsidRPr="002E346E">
          <w:rPr>
            <w:vanish/>
          </w:rPr>
        </w:r>
        <w:r w:rsidR="002E346E" w:rsidRPr="002E346E">
          <w:rPr>
            <w:vanish/>
          </w:rPr>
          <w:fldChar w:fldCharType="separate"/>
        </w:r>
        <w:r w:rsidR="00BB7CF8">
          <w:rPr>
            <w:vanish/>
          </w:rPr>
          <w:t>137</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24" w:history="1">
        <w:r w:rsidRPr="004D6BAC">
          <w:t>155</w:t>
        </w:r>
        <w:r>
          <w:rPr>
            <w:rFonts w:asciiTheme="minorHAnsi" w:eastAsiaTheme="minorEastAsia" w:hAnsiTheme="minorHAnsi" w:cstheme="minorBidi"/>
            <w:sz w:val="22"/>
            <w:szCs w:val="22"/>
            <w:lang w:eastAsia="en-AU"/>
          </w:rPr>
          <w:tab/>
        </w:r>
        <w:r w:rsidRPr="004D6BAC">
          <w:t>Strict liability offences</w:t>
        </w:r>
        <w:r>
          <w:tab/>
        </w:r>
        <w:r>
          <w:fldChar w:fldCharType="begin"/>
        </w:r>
        <w:r>
          <w:instrText xml:space="preserve"> PAGEREF _Toc18414324 \h </w:instrText>
        </w:r>
        <w:r>
          <w:fldChar w:fldCharType="separate"/>
        </w:r>
        <w:r w:rsidR="00BB7CF8">
          <w:t>137</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25" w:history="1">
        <w:r w:rsidRPr="004D6BAC">
          <w:t>156</w:t>
        </w:r>
        <w:r>
          <w:rPr>
            <w:rFonts w:asciiTheme="minorHAnsi" w:eastAsiaTheme="minorEastAsia" w:hAnsiTheme="minorHAnsi" w:cstheme="minorBidi"/>
            <w:sz w:val="22"/>
            <w:szCs w:val="22"/>
            <w:lang w:eastAsia="en-AU"/>
          </w:rPr>
          <w:tab/>
        </w:r>
        <w:r w:rsidRPr="004D6BAC">
          <w:t>Continuing offences</w:t>
        </w:r>
        <w:r>
          <w:tab/>
        </w:r>
        <w:r>
          <w:fldChar w:fldCharType="begin"/>
        </w:r>
        <w:r>
          <w:instrText xml:space="preserve"> PAGEREF _Toc18414325 \h </w:instrText>
        </w:r>
        <w:r>
          <w:fldChar w:fldCharType="separate"/>
        </w:r>
        <w:r w:rsidR="00BB7CF8">
          <w:t>138</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26" w:history="1">
        <w:r w:rsidRPr="004D6BAC">
          <w:t>157</w:t>
        </w:r>
        <w:r>
          <w:rPr>
            <w:rFonts w:asciiTheme="minorHAnsi" w:eastAsiaTheme="minorEastAsia" w:hAnsiTheme="minorHAnsi" w:cstheme="minorBidi"/>
            <w:sz w:val="22"/>
            <w:szCs w:val="22"/>
            <w:lang w:eastAsia="en-AU"/>
          </w:rPr>
          <w:tab/>
        </w:r>
        <w:r w:rsidRPr="004D6BAC">
          <w:t>Additional court orders</w:t>
        </w:r>
        <w:r>
          <w:tab/>
        </w:r>
        <w:r>
          <w:fldChar w:fldCharType="begin"/>
        </w:r>
        <w:r>
          <w:instrText xml:space="preserve"> PAGEREF _Toc18414326 \h </w:instrText>
        </w:r>
        <w:r>
          <w:fldChar w:fldCharType="separate"/>
        </w:r>
        <w:r w:rsidR="00BB7CF8">
          <w:t>138</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27" w:history="1">
        <w:r w:rsidRPr="004D6BAC">
          <w:t>158</w:t>
        </w:r>
        <w:r>
          <w:rPr>
            <w:rFonts w:asciiTheme="minorHAnsi" w:eastAsiaTheme="minorEastAsia" w:hAnsiTheme="minorHAnsi" w:cstheme="minorBidi"/>
            <w:sz w:val="22"/>
            <w:szCs w:val="22"/>
            <w:lang w:eastAsia="en-AU"/>
          </w:rPr>
          <w:tab/>
        </w:r>
        <w:r w:rsidRPr="004D6BAC">
          <w:t>Matters to be considered in imposing penalty</w:t>
        </w:r>
        <w:r>
          <w:tab/>
        </w:r>
        <w:r>
          <w:fldChar w:fldCharType="begin"/>
        </w:r>
        <w:r>
          <w:instrText xml:space="preserve"> PAGEREF _Toc18414327 \h </w:instrText>
        </w:r>
        <w:r>
          <w:fldChar w:fldCharType="separate"/>
        </w:r>
        <w:r w:rsidR="00BB7CF8">
          <w:t>139</w:t>
        </w:r>
        <w:r>
          <w:fldChar w:fldCharType="end"/>
        </w:r>
      </w:hyperlink>
    </w:p>
    <w:p w:rsidR="002E346E" w:rsidRDefault="009A26A1">
      <w:pPr>
        <w:pStyle w:val="TOC2"/>
        <w:rPr>
          <w:rFonts w:asciiTheme="minorHAnsi" w:eastAsiaTheme="minorEastAsia" w:hAnsiTheme="minorHAnsi" w:cstheme="minorBidi"/>
          <w:b w:val="0"/>
          <w:sz w:val="22"/>
          <w:szCs w:val="22"/>
          <w:lang w:eastAsia="en-AU"/>
        </w:rPr>
      </w:pPr>
      <w:hyperlink w:anchor="_Toc18414328" w:history="1">
        <w:r w:rsidR="002E346E" w:rsidRPr="004D6BAC">
          <w:t>Part 16</w:t>
        </w:r>
        <w:r w:rsidR="002E346E">
          <w:rPr>
            <w:rFonts w:asciiTheme="minorHAnsi" w:eastAsiaTheme="minorEastAsia" w:hAnsiTheme="minorHAnsi" w:cstheme="minorBidi"/>
            <w:b w:val="0"/>
            <w:sz w:val="22"/>
            <w:szCs w:val="22"/>
            <w:lang w:eastAsia="en-AU"/>
          </w:rPr>
          <w:tab/>
        </w:r>
        <w:r w:rsidR="002E346E" w:rsidRPr="004D6BAC">
          <w:t>Miscellaneous</w:t>
        </w:r>
        <w:r w:rsidR="002E346E" w:rsidRPr="002E346E">
          <w:rPr>
            <w:vanish/>
          </w:rPr>
          <w:tab/>
        </w:r>
        <w:r w:rsidR="002E346E" w:rsidRPr="002E346E">
          <w:rPr>
            <w:vanish/>
          </w:rPr>
          <w:fldChar w:fldCharType="begin"/>
        </w:r>
        <w:r w:rsidR="002E346E" w:rsidRPr="002E346E">
          <w:rPr>
            <w:vanish/>
          </w:rPr>
          <w:instrText xml:space="preserve"> PAGEREF _Toc18414328 \h </w:instrText>
        </w:r>
        <w:r w:rsidR="002E346E" w:rsidRPr="002E346E">
          <w:rPr>
            <w:vanish/>
          </w:rPr>
        </w:r>
        <w:r w:rsidR="002E346E" w:rsidRPr="002E346E">
          <w:rPr>
            <w:vanish/>
          </w:rPr>
          <w:fldChar w:fldCharType="separate"/>
        </w:r>
        <w:r w:rsidR="00BB7CF8">
          <w:rPr>
            <w:vanish/>
          </w:rPr>
          <w:t>141</w:t>
        </w:r>
        <w:r w:rsidR="002E346E" w:rsidRPr="002E346E">
          <w:rPr>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29" w:history="1">
        <w:r w:rsidRPr="004D6BAC">
          <w:t>159</w:t>
        </w:r>
        <w:r>
          <w:rPr>
            <w:rFonts w:asciiTheme="minorHAnsi" w:eastAsiaTheme="minorEastAsia" w:hAnsiTheme="minorHAnsi" w:cstheme="minorBidi"/>
            <w:sz w:val="22"/>
            <w:szCs w:val="22"/>
            <w:lang w:eastAsia="en-AU"/>
          </w:rPr>
          <w:tab/>
        </w:r>
        <w:r w:rsidRPr="004D6BAC">
          <w:t>Authorised acts and omissions</w:t>
        </w:r>
        <w:r>
          <w:tab/>
        </w:r>
        <w:r>
          <w:fldChar w:fldCharType="begin"/>
        </w:r>
        <w:r>
          <w:instrText xml:space="preserve"> PAGEREF _Toc18414329 \h </w:instrText>
        </w:r>
        <w:r>
          <w:fldChar w:fldCharType="separate"/>
        </w:r>
        <w:r w:rsidR="00BB7CF8">
          <w:t>141</w:t>
        </w:r>
        <w:r>
          <w:fldChar w:fldCharType="end"/>
        </w:r>
      </w:hyperlink>
    </w:p>
    <w:p w:rsidR="002E346E" w:rsidRDefault="002E346E">
      <w:pPr>
        <w:pStyle w:val="TOC5"/>
        <w:rPr>
          <w:rFonts w:asciiTheme="minorHAnsi" w:eastAsiaTheme="minorEastAsia" w:hAnsiTheme="minorHAnsi" w:cstheme="minorBidi"/>
          <w:sz w:val="22"/>
          <w:szCs w:val="22"/>
          <w:lang w:eastAsia="en-AU"/>
        </w:rPr>
      </w:pPr>
      <w:r>
        <w:lastRenderedPageBreak/>
        <w:tab/>
      </w:r>
      <w:hyperlink w:anchor="_Toc18414330" w:history="1">
        <w:r w:rsidRPr="004D6BAC">
          <w:t>159A</w:t>
        </w:r>
        <w:r>
          <w:rPr>
            <w:rFonts w:asciiTheme="minorHAnsi" w:eastAsiaTheme="minorEastAsia" w:hAnsiTheme="minorHAnsi" w:cstheme="minorBidi"/>
            <w:sz w:val="22"/>
            <w:szCs w:val="22"/>
            <w:lang w:eastAsia="en-AU"/>
          </w:rPr>
          <w:tab/>
        </w:r>
        <w:r w:rsidRPr="004D6BAC">
          <w:t>National pollutant inventory—provision of information</w:t>
        </w:r>
        <w:r>
          <w:tab/>
        </w:r>
        <w:r>
          <w:fldChar w:fldCharType="begin"/>
        </w:r>
        <w:r>
          <w:instrText xml:space="preserve"> PAGEREF _Toc18414330 \h </w:instrText>
        </w:r>
        <w:r>
          <w:fldChar w:fldCharType="separate"/>
        </w:r>
        <w:r w:rsidR="00BB7CF8">
          <w:t>141</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31" w:history="1">
        <w:r w:rsidRPr="004D6BAC">
          <w:t>160</w:t>
        </w:r>
        <w:r>
          <w:rPr>
            <w:rFonts w:asciiTheme="minorHAnsi" w:eastAsiaTheme="minorEastAsia" w:hAnsiTheme="minorHAnsi" w:cstheme="minorBidi"/>
            <w:sz w:val="22"/>
            <w:szCs w:val="22"/>
            <w:lang w:eastAsia="en-AU"/>
          </w:rPr>
          <w:tab/>
        </w:r>
        <w:r w:rsidRPr="004D6BAC">
          <w:t>Recovery of clean-up costs</w:t>
        </w:r>
        <w:r>
          <w:tab/>
        </w:r>
        <w:r>
          <w:fldChar w:fldCharType="begin"/>
        </w:r>
        <w:r>
          <w:instrText xml:space="preserve"> PAGEREF _Toc18414331 \h </w:instrText>
        </w:r>
        <w:r>
          <w:fldChar w:fldCharType="separate"/>
        </w:r>
        <w:r w:rsidR="00BB7CF8">
          <w:t>142</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32" w:history="1">
        <w:r w:rsidRPr="004D6BAC">
          <w:t>161</w:t>
        </w:r>
        <w:r>
          <w:rPr>
            <w:rFonts w:asciiTheme="minorHAnsi" w:eastAsiaTheme="minorEastAsia" w:hAnsiTheme="minorHAnsi" w:cstheme="minorBidi"/>
            <w:sz w:val="22"/>
            <w:szCs w:val="22"/>
            <w:lang w:eastAsia="en-AU"/>
          </w:rPr>
          <w:tab/>
        </w:r>
        <w:r w:rsidRPr="004D6BAC">
          <w:t>Assessment of reasonable costs and expenses</w:t>
        </w:r>
        <w:r>
          <w:tab/>
        </w:r>
        <w:r>
          <w:fldChar w:fldCharType="begin"/>
        </w:r>
        <w:r>
          <w:instrText xml:space="preserve"> PAGEREF _Toc18414332 \h </w:instrText>
        </w:r>
        <w:r>
          <w:fldChar w:fldCharType="separate"/>
        </w:r>
        <w:r w:rsidR="00BB7CF8">
          <w:t>143</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33" w:history="1">
        <w:r w:rsidRPr="004D6BAC">
          <w:t>162</w:t>
        </w:r>
        <w:r>
          <w:rPr>
            <w:rFonts w:asciiTheme="minorHAnsi" w:eastAsiaTheme="minorEastAsia" w:hAnsiTheme="minorHAnsi" w:cstheme="minorBidi"/>
            <w:sz w:val="22"/>
            <w:szCs w:val="22"/>
            <w:lang w:eastAsia="en-AU"/>
          </w:rPr>
          <w:tab/>
        </w:r>
        <w:r w:rsidRPr="004D6BAC">
          <w:t>Verifying information</w:t>
        </w:r>
        <w:r>
          <w:tab/>
        </w:r>
        <w:r>
          <w:fldChar w:fldCharType="begin"/>
        </w:r>
        <w:r>
          <w:instrText xml:space="preserve"> PAGEREF _Toc18414333 \h </w:instrText>
        </w:r>
        <w:r>
          <w:fldChar w:fldCharType="separate"/>
        </w:r>
        <w:r w:rsidR="00BB7CF8">
          <w:t>143</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34" w:history="1">
        <w:r w:rsidRPr="004D6BAC">
          <w:t>163</w:t>
        </w:r>
        <w:r>
          <w:rPr>
            <w:rFonts w:asciiTheme="minorHAnsi" w:eastAsiaTheme="minorEastAsia" w:hAnsiTheme="minorHAnsi" w:cstheme="minorBidi"/>
            <w:sz w:val="22"/>
            <w:szCs w:val="22"/>
            <w:lang w:eastAsia="en-AU"/>
          </w:rPr>
          <w:tab/>
        </w:r>
        <w:r w:rsidRPr="004D6BAC">
          <w:t>Environmental record of directors, servants and agents</w:t>
        </w:r>
        <w:r>
          <w:tab/>
        </w:r>
        <w:r>
          <w:fldChar w:fldCharType="begin"/>
        </w:r>
        <w:r>
          <w:instrText xml:space="preserve"> PAGEREF _Toc18414334 \h </w:instrText>
        </w:r>
        <w:r>
          <w:fldChar w:fldCharType="separate"/>
        </w:r>
        <w:r w:rsidR="00BB7CF8">
          <w:t>144</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35" w:history="1">
        <w:r w:rsidRPr="004D6BAC">
          <w:t>164</w:t>
        </w:r>
        <w:r>
          <w:rPr>
            <w:rFonts w:asciiTheme="minorHAnsi" w:eastAsiaTheme="minorEastAsia" w:hAnsiTheme="minorHAnsi" w:cstheme="minorBidi"/>
            <w:sz w:val="22"/>
            <w:szCs w:val="22"/>
            <w:lang w:eastAsia="en-AU"/>
          </w:rPr>
          <w:tab/>
        </w:r>
        <w:r w:rsidRPr="004D6BAC">
          <w:t>Evidentiary matters</w:t>
        </w:r>
        <w:r>
          <w:tab/>
        </w:r>
        <w:r>
          <w:fldChar w:fldCharType="begin"/>
        </w:r>
        <w:r>
          <w:instrText xml:space="preserve"> PAGEREF _Toc18414335 \h </w:instrText>
        </w:r>
        <w:r>
          <w:fldChar w:fldCharType="separate"/>
        </w:r>
        <w:r w:rsidR="00BB7CF8">
          <w:t>144</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36" w:history="1">
        <w:r w:rsidRPr="004D6BAC">
          <w:t>164A</w:t>
        </w:r>
        <w:r>
          <w:rPr>
            <w:rFonts w:asciiTheme="minorHAnsi" w:eastAsiaTheme="minorEastAsia" w:hAnsiTheme="minorHAnsi" w:cstheme="minorBidi"/>
            <w:sz w:val="22"/>
            <w:szCs w:val="22"/>
            <w:lang w:eastAsia="en-AU"/>
          </w:rPr>
          <w:tab/>
        </w:r>
        <w:r w:rsidRPr="004D6BAC">
          <w:t>Expiry of notifiable instruments</w:t>
        </w:r>
        <w:r>
          <w:tab/>
        </w:r>
        <w:r>
          <w:fldChar w:fldCharType="begin"/>
        </w:r>
        <w:r>
          <w:instrText xml:space="preserve"> PAGEREF _Toc18414336 \h </w:instrText>
        </w:r>
        <w:r>
          <w:fldChar w:fldCharType="separate"/>
        </w:r>
        <w:r w:rsidR="00BB7CF8">
          <w:t>145</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37" w:history="1">
        <w:r w:rsidRPr="004D6BAC">
          <w:t>165</w:t>
        </w:r>
        <w:r>
          <w:rPr>
            <w:rFonts w:asciiTheme="minorHAnsi" w:eastAsiaTheme="minorEastAsia" w:hAnsiTheme="minorHAnsi" w:cstheme="minorBidi"/>
            <w:sz w:val="22"/>
            <w:szCs w:val="22"/>
            <w:lang w:eastAsia="en-AU"/>
          </w:rPr>
          <w:tab/>
        </w:r>
        <w:r w:rsidRPr="004D6BAC">
          <w:t>Determination of fees etc</w:t>
        </w:r>
        <w:r>
          <w:tab/>
        </w:r>
        <w:r>
          <w:fldChar w:fldCharType="begin"/>
        </w:r>
        <w:r>
          <w:instrText xml:space="preserve"> PAGEREF _Toc18414337 \h </w:instrText>
        </w:r>
        <w:r>
          <w:fldChar w:fldCharType="separate"/>
        </w:r>
        <w:r w:rsidR="00BB7CF8">
          <w:t>145</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38" w:history="1">
        <w:r w:rsidRPr="004D6BAC">
          <w:t>165A</w:t>
        </w:r>
        <w:r>
          <w:rPr>
            <w:rFonts w:asciiTheme="minorHAnsi" w:eastAsiaTheme="minorEastAsia" w:hAnsiTheme="minorHAnsi" w:cstheme="minorBidi"/>
            <w:sz w:val="22"/>
            <w:szCs w:val="22"/>
            <w:lang w:eastAsia="en-AU"/>
          </w:rPr>
          <w:tab/>
        </w:r>
        <w:r w:rsidRPr="004D6BAC">
          <w:t>Approved forms</w:t>
        </w:r>
        <w:r>
          <w:tab/>
        </w:r>
        <w:r>
          <w:fldChar w:fldCharType="begin"/>
        </w:r>
        <w:r>
          <w:instrText xml:space="preserve"> PAGEREF _Toc18414338 \h </w:instrText>
        </w:r>
        <w:r>
          <w:fldChar w:fldCharType="separate"/>
        </w:r>
        <w:r w:rsidR="00BB7CF8">
          <w:t>146</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39" w:history="1">
        <w:r w:rsidRPr="004D6BAC">
          <w:t>166</w:t>
        </w:r>
        <w:r>
          <w:rPr>
            <w:rFonts w:asciiTheme="minorHAnsi" w:eastAsiaTheme="minorEastAsia" w:hAnsiTheme="minorHAnsi" w:cstheme="minorBidi"/>
            <w:sz w:val="22"/>
            <w:szCs w:val="22"/>
            <w:lang w:eastAsia="en-AU"/>
          </w:rPr>
          <w:tab/>
        </w:r>
        <w:r w:rsidRPr="004D6BAC">
          <w:t>Regulation-making power</w:t>
        </w:r>
        <w:r>
          <w:tab/>
        </w:r>
        <w:r>
          <w:fldChar w:fldCharType="begin"/>
        </w:r>
        <w:r>
          <w:instrText xml:space="preserve"> PAGEREF _Toc18414339 \h </w:instrText>
        </w:r>
        <w:r>
          <w:fldChar w:fldCharType="separate"/>
        </w:r>
        <w:r w:rsidR="00BB7CF8">
          <w:t>146</w:t>
        </w:r>
        <w:r>
          <w:fldChar w:fldCharType="end"/>
        </w:r>
      </w:hyperlink>
    </w:p>
    <w:p w:rsidR="002E346E" w:rsidRDefault="009A26A1">
      <w:pPr>
        <w:pStyle w:val="TOC6"/>
        <w:rPr>
          <w:rFonts w:asciiTheme="minorHAnsi" w:eastAsiaTheme="minorEastAsia" w:hAnsiTheme="minorHAnsi" w:cstheme="minorBidi"/>
          <w:b w:val="0"/>
          <w:sz w:val="22"/>
          <w:szCs w:val="22"/>
          <w:lang w:eastAsia="en-AU"/>
        </w:rPr>
      </w:pPr>
      <w:hyperlink w:anchor="_Toc18414340" w:history="1">
        <w:r w:rsidR="002E346E" w:rsidRPr="004D6BAC">
          <w:t>Schedule 1</w:t>
        </w:r>
        <w:r w:rsidR="002E346E">
          <w:rPr>
            <w:rFonts w:asciiTheme="minorHAnsi" w:eastAsiaTheme="minorEastAsia" w:hAnsiTheme="minorHAnsi" w:cstheme="minorBidi"/>
            <w:b w:val="0"/>
            <w:sz w:val="22"/>
            <w:szCs w:val="22"/>
            <w:lang w:eastAsia="en-AU"/>
          </w:rPr>
          <w:tab/>
        </w:r>
        <w:r w:rsidR="002E346E" w:rsidRPr="004D6BAC">
          <w:t>Activities requiring environmental authorisation</w:t>
        </w:r>
        <w:r w:rsidR="002E346E">
          <w:tab/>
        </w:r>
        <w:r w:rsidR="002E346E" w:rsidRPr="002E346E">
          <w:rPr>
            <w:b w:val="0"/>
            <w:sz w:val="20"/>
          </w:rPr>
          <w:fldChar w:fldCharType="begin"/>
        </w:r>
        <w:r w:rsidR="002E346E" w:rsidRPr="002E346E">
          <w:rPr>
            <w:b w:val="0"/>
            <w:sz w:val="20"/>
          </w:rPr>
          <w:instrText xml:space="preserve"> PAGEREF _Toc18414340 \h </w:instrText>
        </w:r>
        <w:r w:rsidR="002E346E" w:rsidRPr="002E346E">
          <w:rPr>
            <w:b w:val="0"/>
            <w:sz w:val="20"/>
          </w:rPr>
        </w:r>
        <w:r w:rsidR="002E346E" w:rsidRPr="002E346E">
          <w:rPr>
            <w:b w:val="0"/>
            <w:sz w:val="20"/>
          </w:rPr>
          <w:fldChar w:fldCharType="separate"/>
        </w:r>
        <w:r w:rsidR="00BB7CF8">
          <w:rPr>
            <w:b w:val="0"/>
            <w:sz w:val="20"/>
          </w:rPr>
          <w:t>149</w:t>
        </w:r>
        <w:r w:rsidR="002E346E" w:rsidRPr="002E346E">
          <w:rPr>
            <w:b w:val="0"/>
            <w:sz w:val="20"/>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41" w:history="1">
        <w:r w:rsidRPr="004D6BAC">
          <w:t>1.1</w:t>
        </w:r>
        <w:r>
          <w:rPr>
            <w:rFonts w:asciiTheme="minorHAnsi" w:eastAsiaTheme="minorEastAsia" w:hAnsiTheme="minorHAnsi" w:cstheme="minorBidi"/>
            <w:sz w:val="22"/>
            <w:szCs w:val="22"/>
            <w:lang w:eastAsia="en-AU"/>
          </w:rPr>
          <w:tab/>
        </w:r>
        <w:r w:rsidRPr="004D6BAC">
          <w:t>Definitions for sch 1</w:t>
        </w:r>
        <w:r>
          <w:tab/>
        </w:r>
        <w:r>
          <w:fldChar w:fldCharType="begin"/>
        </w:r>
        <w:r>
          <w:instrText xml:space="preserve"> PAGEREF _Toc18414341 \h </w:instrText>
        </w:r>
        <w:r>
          <w:fldChar w:fldCharType="separate"/>
        </w:r>
        <w:r w:rsidR="00BB7CF8">
          <w:t>149</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42" w:history="1">
        <w:r w:rsidRPr="004D6BAC">
          <w:t>1.1A</w:t>
        </w:r>
        <w:r>
          <w:rPr>
            <w:rFonts w:asciiTheme="minorHAnsi" w:eastAsiaTheme="minorEastAsia" w:hAnsiTheme="minorHAnsi" w:cstheme="minorBidi"/>
            <w:sz w:val="22"/>
            <w:szCs w:val="22"/>
            <w:lang w:eastAsia="en-AU"/>
          </w:rPr>
          <w:tab/>
        </w:r>
        <w:r w:rsidRPr="004D6BAC">
          <w:t xml:space="preserve">Meaning of </w:t>
        </w:r>
        <w:r w:rsidRPr="004D6BAC">
          <w:rPr>
            <w:i/>
          </w:rPr>
          <w:t>regulated waste</w:t>
        </w:r>
        <w:r>
          <w:tab/>
        </w:r>
        <w:r>
          <w:fldChar w:fldCharType="begin"/>
        </w:r>
        <w:r>
          <w:instrText xml:space="preserve"> PAGEREF _Toc18414342 \h </w:instrText>
        </w:r>
        <w:r>
          <w:fldChar w:fldCharType="separate"/>
        </w:r>
        <w:r w:rsidR="00BB7CF8">
          <w:t>153</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43" w:history="1">
        <w:r w:rsidRPr="004D6BAC">
          <w:t>1.2</w:t>
        </w:r>
        <w:r>
          <w:rPr>
            <w:rFonts w:asciiTheme="minorHAnsi" w:eastAsiaTheme="minorEastAsia" w:hAnsiTheme="minorHAnsi" w:cstheme="minorBidi"/>
            <w:sz w:val="22"/>
            <w:szCs w:val="22"/>
            <w:lang w:eastAsia="en-AU"/>
          </w:rPr>
          <w:tab/>
        </w:r>
        <w:r w:rsidRPr="004D6BAC">
          <w:t>Class A activities</w:t>
        </w:r>
        <w:r>
          <w:tab/>
        </w:r>
        <w:r>
          <w:fldChar w:fldCharType="begin"/>
        </w:r>
        <w:r>
          <w:instrText xml:space="preserve"> PAGEREF _Toc18414343 \h </w:instrText>
        </w:r>
        <w:r>
          <w:fldChar w:fldCharType="separate"/>
        </w:r>
        <w:r w:rsidR="00BB7CF8">
          <w:t>154</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44" w:history="1">
        <w:r w:rsidRPr="004D6BAC">
          <w:t>1.3</w:t>
        </w:r>
        <w:r>
          <w:rPr>
            <w:rFonts w:asciiTheme="minorHAnsi" w:eastAsiaTheme="minorEastAsia" w:hAnsiTheme="minorHAnsi" w:cstheme="minorBidi"/>
            <w:sz w:val="22"/>
            <w:szCs w:val="22"/>
            <w:lang w:eastAsia="en-AU"/>
          </w:rPr>
          <w:tab/>
        </w:r>
        <w:r w:rsidRPr="004D6BAC">
          <w:t>Class B activities</w:t>
        </w:r>
        <w:r>
          <w:tab/>
        </w:r>
        <w:r>
          <w:fldChar w:fldCharType="begin"/>
        </w:r>
        <w:r>
          <w:instrText xml:space="preserve"> PAGEREF _Toc18414344 \h </w:instrText>
        </w:r>
        <w:r>
          <w:fldChar w:fldCharType="separate"/>
        </w:r>
        <w:r w:rsidR="00BB7CF8">
          <w:t>161</w:t>
        </w:r>
        <w:r>
          <w:fldChar w:fldCharType="end"/>
        </w:r>
      </w:hyperlink>
    </w:p>
    <w:p w:rsidR="002E346E" w:rsidRDefault="009A26A1">
      <w:pPr>
        <w:pStyle w:val="TOC6"/>
        <w:rPr>
          <w:rFonts w:asciiTheme="minorHAnsi" w:eastAsiaTheme="minorEastAsia" w:hAnsiTheme="minorHAnsi" w:cstheme="minorBidi"/>
          <w:b w:val="0"/>
          <w:sz w:val="22"/>
          <w:szCs w:val="22"/>
          <w:lang w:eastAsia="en-AU"/>
        </w:rPr>
      </w:pPr>
      <w:hyperlink w:anchor="_Toc18414345" w:history="1">
        <w:r w:rsidR="002E346E" w:rsidRPr="004D6BAC">
          <w:t>Schedule 2</w:t>
        </w:r>
        <w:r w:rsidR="002E346E">
          <w:rPr>
            <w:rFonts w:asciiTheme="minorHAnsi" w:eastAsiaTheme="minorEastAsia" w:hAnsiTheme="minorHAnsi" w:cstheme="minorBidi"/>
            <w:b w:val="0"/>
            <w:sz w:val="22"/>
            <w:szCs w:val="22"/>
            <w:lang w:eastAsia="en-AU"/>
          </w:rPr>
          <w:tab/>
        </w:r>
        <w:r w:rsidR="002E346E" w:rsidRPr="004D6BAC">
          <w:t>Specific offences</w:t>
        </w:r>
        <w:r w:rsidR="002E346E">
          <w:tab/>
        </w:r>
        <w:r w:rsidR="002E346E" w:rsidRPr="002E346E">
          <w:rPr>
            <w:b w:val="0"/>
            <w:sz w:val="20"/>
          </w:rPr>
          <w:fldChar w:fldCharType="begin"/>
        </w:r>
        <w:r w:rsidR="002E346E" w:rsidRPr="002E346E">
          <w:rPr>
            <w:b w:val="0"/>
            <w:sz w:val="20"/>
          </w:rPr>
          <w:instrText xml:space="preserve"> PAGEREF _Toc18414345 \h </w:instrText>
        </w:r>
        <w:r w:rsidR="002E346E" w:rsidRPr="002E346E">
          <w:rPr>
            <w:b w:val="0"/>
            <w:sz w:val="20"/>
          </w:rPr>
        </w:r>
        <w:r w:rsidR="002E346E" w:rsidRPr="002E346E">
          <w:rPr>
            <w:b w:val="0"/>
            <w:sz w:val="20"/>
          </w:rPr>
          <w:fldChar w:fldCharType="separate"/>
        </w:r>
        <w:r w:rsidR="00BB7CF8">
          <w:rPr>
            <w:b w:val="0"/>
            <w:sz w:val="20"/>
          </w:rPr>
          <w:t>163</w:t>
        </w:r>
        <w:r w:rsidR="002E346E" w:rsidRPr="002E346E">
          <w:rPr>
            <w:b w:val="0"/>
            <w:sz w:val="20"/>
          </w:rPr>
          <w:fldChar w:fldCharType="end"/>
        </w:r>
      </w:hyperlink>
    </w:p>
    <w:p w:rsidR="002E346E" w:rsidRDefault="009A26A1">
      <w:pPr>
        <w:pStyle w:val="TOC7"/>
        <w:rPr>
          <w:rFonts w:asciiTheme="minorHAnsi" w:eastAsiaTheme="minorEastAsia" w:hAnsiTheme="minorHAnsi" w:cstheme="minorBidi"/>
          <w:b w:val="0"/>
          <w:sz w:val="22"/>
          <w:szCs w:val="22"/>
          <w:lang w:eastAsia="en-AU"/>
        </w:rPr>
      </w:pPr>
      <w:hyperlink w:anchor="_Toc18414346" w:history="1">
        <w:r w:rsidR="002E346E" w:rsidRPr="004D6BAC">
          <w:t>Part 2.1</w:t>
        </w:r>
        <w:r w:rsidR="002E346E">
          <w:rPr>
            <w:rFonts w:asciiTheme="minorHAnsi" w:eastAsiaTheme="minorEastAsia" w:hAnsiTheme="minorHAnsi" w:cstheme="minorBidi"/>
            <w:b w:val="0"/>
            <w:sz w:val="22"/>
            <w:szCs w:val="22"/>
            <w:lang w:eastAsia="en-AU"/>
          </w:rPr>
          <w:tab/>
        </w:r>
        <w:r w:rsidR="002E346E" w:rsidRPr="004D6BAC">
          <w:t>Preliminary</w:t>
        </w:r>
        <w:r w:rsidR="002E346E">
          <w:tab/>
        </w:r>
        <w:r w:rsidR="002E346E" w:rsidRPr="002E346E">
          <w:rPr>
            <w:b w:val="0"/>
          </w:rPr>
          <w:fldChar w:fldCharType="begin"/>
        </w:r>
        <w:r w:rsidR="002E346E" w:rsidRPr="002E346E">
          <w:rPr>
            <w:b w:val="0"/>
          </w:rPr>
          <w:instrText xml:space="preserve"> PAGEREF _Toc18414346 \h </w:instrText>
        </w:r>
        <w:r w:rsidR="002E346E" w:rsidRPr="002E346E">
          <w:rPr>
            <w:b w:val="0"/>
          </w:rPr>
        </w:r>
        <w:r w:rsidR="002E346E" w:rsidRPr="002E346E">
          <w:rPr>
            <w:b w:val="0"/>
          </w:rPr>
          <w:fldChar w:fldCharType="separate"/>
        </w:r>
        <w:r w:rsidR="00BB7CF8">
          <w:rPr>
            <w:b w:val="0"/>
          </w:rPr>
          <w:t>163</w:t>
        </w:r>
        <w:r w:rsidR="002E346E" w:rsidRPr="002E346E">
          <w:rPr>
            <w:b w:val="0"/>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47" w:history="1">
        <w:r w:rsidRPr="004D6BAC">
          <w:t>2.1</w:t>
        </w:r>
        <w:r>
          <w:rPr>
            <w:rFonts w:asciiTheme="minorHAnsi" w:eastAsiaTheme="minorEastAsia" w:hAnsiTheme="minorHAnsi" w:cstheme="minorBidi"/>
            <w:sz w:val="22"/>
            <w:szCs w:val="22"/>
            <w:lang w:eastAsia="en-AU"/>
          </w:rPr>
          <w:tab/>
        </w:r>
        <w:r w:rsidRPr="004D6BAC">
          <w:t>Definitions for sch 2</w:t>
        </w:r>
        <w:r>
          <w:tab/>
        </w:r>
        <w:r>
          <w:fldChar w:fldCharType="begin"/>
        </w:r>
        <w:r>
          <w:instrText xml:space="preserve"> PAGEREF _Toc18414347 \h </w:instrText>
        </w:r>
        <w:r>
          <w:fldChar w:fldCharType="separate"/>
        </w:r>
        <w:r w:rsidR="00BB7CF8">
          <w:t>163</w:t>
        </w:r>
        <w:r>
          <w:fldChar w:fldCharType="end"/>
        </w:r>
      </w:hyperlink>
    </w:p>
    <w:p w:rsidR="002E346E" w:rsidRDefault="009A26A1">
      <w:pPr>
        <w:pStyle w:val="TOC7"/>
        <w:rPr>
          <w:rFonts w:asciiTheme="minorHAnsi" w:eastAsiaTheme="minorEastAsia" w:hAnsiTheme="minorHAnsi" w:cstheme="minorBidi"/>
          <w:b w:val="0"/>
          <w:sz w:val="22"/>
          <w:szCs w:val="22"/>
          <w:lang w:eastAsia="en-AU"/>
        </w:rPr>
      </w:pPr>
      <w:hyperlink w:anchor="_Toc18414348" w:history="1">
        <w:r w:rsidR="002E346E" w:rsidRPr="004D6BAC">
          <w:t>Part 2.2</w:t>
        </w:r>
        <w:r w:rsidR="002E346E">
          <w:rPr>
            <w:rFonts w:asciiTheme="minorHAnsi" w:eastAsiaTheme="minorEastAsia" w:hAnsiTheme="minorHAnsi" w:cstheme="minorBidi"/>
            <w:b w:val="0"/>
            <w:sz w:val="22"/>
            <w:szCs w:val="22"/>
            <w:lang w:eastAsia="en-AU"/>
          </w:rPr>
          <w:tab/>
        </w:r>
        <w:r w:rsidR="002E346E" w:rsidRPr="004D6BAC">
          <w:t>Offences relating to articles that emit noise</w:t>
        </w:r>
        <w:r w:rsidR="002E346E">
          <w:tab/>
        </w:r>
        <w:r w:rsidR="002E346E" w:rsidRPr="002E346E">
          <w:rPr>
            <w:b w:val="0"/>
          </w:rPr>
          <w:fldChar w:fldCharType="begin"/>
        </w:r>
        <w:r w:rsidR="002E346E" w:rsidRPr="002E346E">
          <w:rPr>
            <w:b w:val="0"/>
          </w:rPr>
          <w:instrText xml:space="preserve"> PAGEREF _Toc18414348 \h </w:instrText>
        </w:r>
        <w:r w:rsidR="002E346E" w:rsidRPr="002E346E">
          <w:rPr>
            <w:b w:val="0"/>
          </w:rPr>
        </w:r>
        <w:r w:rsidR="002E346E" w:rsidRPr="002E346E">
          <w:rPr>
            <w:b w:val="0"/>
          </w:rPr>
          <w:fldChar w:fldCharType="separate"/>
        </w:r>
        <w:r w:rsidR="00BB7CF8">
          <w:rPr>
            <w:b w:val="0"/>
          </w:rPr>
          <w:t>165</w:t>
        </w:r>
        <w:r w:rsidR="002E346E" w:rsidRPr="002E346E">
          <w:rPr>
            <w:b w:val="0"/>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49" w:history="1">
        <w:r w:rsidRPr="004D6BAC">
          <w:t>2.2</w:t>
        </w:r>
        <w:r>
          <w:rPr>
            <w:rFonts w:asciiTheme="minorHAnsi" w:eastAsiaTheme="minorEastAsia" w:hAnsiTheme="minorHAnsi" w:cstheme="minorBidi"/>
            <w:sz w:val="22"/>
            <w:szCs w:val="22"/>
            <w:lang w:eastAsia="en-AU"/>
          </w:rPr>
          <w:tab/>
        </w:r>
        <w:r w:rsidRPr="004D6BAC">
          <w:t>Sale of articles that emit excessive noise</w:t>
        </w:r>
        <w:r>
          <w:tab/>
        </w:r>
        <w:r>
          <w:fldChar w:fldCharType="begin"/>
        </w:r>
        <w:r>
          <w:instrText xml:space="preserve"> PAGEREF _Toc18414349 \h </w:instrText>
        </w:r>
        <w:r>
          <w:fldChar w:fldCharType="separate"/>
        </w:r>
        <w:r w:rsidR="00BB7CF8">
          <w:t>165</w:t>
        </w:r>
        <w:r>
          <w:fldChar w:fldCharType="end"/>
        </w:r>
      </w:hyperlink>
    </w:p>
    <w:p w:rsidR="002E346E" w:rsidRDefault="009A26A1">
      <w:pPr>
        <w:pStyle w:val="TOC7"/>
        <w:rPr>
          <w:rFonts w:asciiTheme="minorHAnsi" w:eastAsiaTheme="minorEastAsia" w:hAnsiTheme="minorHAnsi" w:cstheme="minorBidi"/>
          <w:b w:val="0"/>
          <w:sz w:val="22"/>
          <w:szCs w:val="22"/>
          <w:lang w:eastAsia="en-AU"/>
        </w:rPr>
      </w:pPr>
      <w:hyperlink w:anchor="_Toc18414350" w:history="1">
        <w:r w:rsidR="002E346E" w:rsidRPr="004D6BAC">
          <w:t>Part 2.3</w:t>
        </w:r>
        <w:r w:rsidR="002E346E">
          <w:rPr>
            <w:rFonts w:asciiTheme="minorHAnsi" w:eastAsiaTheme="minorEastAsia" w:hAnsiTheme="minorHAnsi" w:cstheme="minorBidi"/>
            <w:b w:val="0"/>
            <w:sz w:val="22"/>
            <w:szCs w:val="22"/>
            <w:lang w:eastAsia="en-AU"/>
          </w:rPr>
          <w:tab/>
        </w:r>
        <w:r w:rsidR="002E346E" w:rsidRPr="004D6BAC">
          <w:t>Offences relating to fuel-burning equipment</w:t>
        </w:r>
        <w:r w:rsidR="002E346E">
          <w:tab/>
        </w:r>
        <w:r w:rsidR="002E346E" w:rsidRPr="002E346E">
          <w:rPr>
            <w:b w:val="0"/>
          </w:rPr>
          <w:fldChar w:fldCharType="begin"/>
        </w:r>
        <w:r w:rsidR="002E346E" w:rsidRPr="002E346E">
          <w:rPr>
            <w:b w:val="0"/>
          </w:rPr>
          <w:instrText xml:space="preserve"> PAGEREF _Toc18414350 \h </w:instrText>
        </w:r>
        <w:r w:rsidR="002E346E" w:rsidRPr="002E346E">
          <w:rPr>
            <w:b w:val="0"/>
          </w:rPr>
        </w:r>
        <w:r w:rsidR="002E346E" w:rsidRPr="002E346E">
          <w:rPr>
            <w:b w:val="0"/>
          </w:rPr>
          <w:fldChar w:fldCharType="separate"/>
        </w:r>
        <w:r w:rsidR="00BB7CF8">
          <w:rPr>
            <w:b w:val="0"/>
          </w:rPr>
          <w:t>166</w:t>
        </w:r>
        <w:r w:rsidR="002E346E" w:rsidRPr="002E346E">
          <w:rPr>
            <w:b w:val="0"/>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51" w:history="1">
        <w:r w:rsidRPr="004D6BAC">
          <w:t>2.3</w:t>
        </w:r>
        <w:r>
          <w:rPr>
            <w:rFonts w:asciiTheme="minorHAnsi" w:eastAsiaTheme="minorEastAsia" w:hAnsiTheme="minorHAnsi" w:cstheme="minorBidi"/>
            <w:sz w:val="22"/>
            <w:szCs w:val="22"/>
            <w:lang w:eastAsia="en-AU"/>
          </w:rPr>
          <w:tab/>
        </w:r>
        <w:r w:rsidRPr="004D6BAC">
          <w:t>Emission of pollutants in excess of prescribed concentrations</w:t>
        </w:r>
        <w:r>
          <w:tab/>
        </w:r>
        <w:r>
          <w:fldChar w:fldCharType="begin"/>
        </w:r>
        <w:r>
          <w:instrText xml:space="preserve"> PAGEREF _Toc18414351 \h </w:instrText>
        </w:r>
        <w:r>
          <w:fldChar w:fldCharType="separate"/>
        </w:r>
        <w:r w:rsidR="00BB7CF8">
          <w:t>166</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52" w:history="1">
        <w:r w:rsidRPr="004D6BAC">
          <w:t>2.4</w:t>
        </w:r>
        <w:r>
          <w:rPr>
            <w:rFonts w:asciiTheme="minorHAnsi" w:eastAsiaTheme="minorEastAsia" w:hAnsiTheme="minorHAnsi" w:cstheme="minorBidi"/>
            <w:sz w:val="22"/>
            <w:szCs w:val="22"/>
            <w:lang w:eastAsia="en-AU"/>
          </w:rPr>
          <w:tab/>
        </w:r>
        <w:r w:rsidRPr="004D6BAC">
          <w:t>Sale of solid fuel-burning equipment</w:t>
        </w:r>
        <w:r>
          <w:tab/>
        </w:r>
        <w:r>
          <w:fldChar w:fldCharType="begin"/>
        </w:r>
        <w:r>
          <w:instrText xml:space="preserve"> PAGEREF _Toc18414352 \h </w:instrText>
        </w:r>
        <w:r>
          <w:fldChar w:fldCharType="separate"/>
        </w:r>
        <w:r w:rsidR="00BB7CF8">
          <w:t>166</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53" w:history="1">
        <w:r w:rsidRPr="004D6BAC">
          <w:t>2.5</w:t>
        </w:r>
        <w:r>
          <w:rPr>
            <w:rFonts w:asciiTheme="minorHAnsi" w:eastAsiaTheme="minorEastAsia" w:hAnsiTheme="minorHAnsi" w:cstheme="minorBidi"/>
            <w:sz w:val="22"/>
            <w:szCs w:val="22"/>
            <w:lang w:eastAsia="en-AU"/>
          </w:rPr>
          <w:tab/>
        </w:r>
        <w:r w:rsidRPr="004D6BAC">
          <w:t>Interference with solid fuel-burning equipment or attached plates</w:t>
        </w:r>
        <w:r>
          <w:tab/>
        </w:r>
        <w:r>
          <w:fldChar w:fldCharType="begin"/>
        </w:r>
        <w:r>
          <w:instrText xml:space="preserve"> PAGEREF _Toc18414353 \h </w:instrText>
        </w:r>
        <w:r>
          <w:fldChar w:fldCharType="separate"/>
        </w:r>
        <w:r w:rsidR="00BB7CF8">
          <w:t>167</w:t>
        </w:r>
        <w:r>
          <w:fldChar w:fldCharType="end"/>
        </w:r>
      </w:hyperlink>
    </w:p>
    <w:p w:rsidR="002E346E" w:rsidRDefault="009A26A1">
      <w:pPr>
        <w:pStyle w:val="TOC7"/>
        <w:rPr>
          <w:rFonts w:asciiTheme="minorHAnsi" w:eastAsiaTheme="minorEastAsia" w:hAnsiTheme="minorHAnsi" w:cstheme="minorBidi"/>
          <w:b w:val="0"/>
          <w:sz w:val="22"/>
          <w:szCs w:val="22"/>
          <w:lang w:eastAsia="en-AU"/>
        </w:rPr>
      </w:pPr>
      <w:hyperlink w:anchor="_Toc18414354" w:history="1">
        <w:r w:rsidR="002E346E" w:rsidRPr="004D6BAC">
          <w:t>Part 2.5</w:t>
        </w:r>
        <w:r w:rsidR="002E346E">
          <w:rPr>
            <w:rFonts w:asciiTheme="minorHAnsi" w:eastAsiaTheme="minorEastAsia" w:hAnsiTheme="minorHAnsi" w:cstheme="minorBidi"/>
            <w:b w:val="0"/>
            <w:sz w:val="22"/>
            <w:szCs w:val="22"/>
            <w:lang w:eastAsia="en-AU"/>
          </w:rPr>
          <w:tab/>
        </w:r>
        <w:r w:rsidR="002E346E" w:rsidRPr="004D6BAC">
          <w:t>Summary proceedings for indictable offences</w:t>
        </w:r>
        <w:r w:rsidR="002E346E">
          <w:tab/>
        </w:r>
        <w:r w:rsidR="002E346E" w:rsidRPr="002E346E">
          <w:rPr>
            <w:b w:val="0"/>
          </w:rPr>
          <w:fldChar w:fldCharType="begin"/>
        </w:r>
        <w:r w:rsidR="002E346E" w:rsidRPr="002E346E">
          <w:rPr>
            <w:b w:val="0"/>
          </w:rPr>
          <w:instrText xml:space="preserve"> PAGEREF _Toc18414354 \h </w:instrText>
        </w:r>
        <w:r w:rsidR="002E346E" w:rsidRPr="002E346E">
          <w:rPr>
            <w:b w:val="0"/>
          </w:rPr>
        </w:r>
        <w:r w:rsidR="002E346E" w:rsidRPr="002E346E">
          <w:rPr>
            <w:b w:val="0"/>
          </w:rPr>
          <w:fldChar w:fldCharType="separate"/>
        </w:r>
        <w:r w:rsidR="00BB7CF8">
          <w:rPr>
            <w:b w:val="0"/>
          </w:rPr>
          <w:t>169</w:t>
        </w:r>
        <w:r w:rsidR="002E346E" w:rsidRPr="002E346E">
          <w:rPr>
            <w:b w:val="0"/>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55" w:history="1">
        <w:r w:rsidRPr="004D6BAC">
          <w:t>2.14</w:t>
        </w:r>
        <w:r>
          <w:rPr>
            <w:rFonts w:asciiTheme="minorHAnsi" w:eastAsiaTheme="minorEastAsia" w:hAnsiTheme="minorHAnsi" w:cstheme="minorBidi"/>
            <w:sz w:val="22"/>
            <w:szCs w:val="22"/>
            <w:lang w:eastAsia="en-AU"/>
          </w:rPr>
          <w:tab/>
        </w:r>
        <w:r w:rsidRPr="004D6BAC">
          <w:t>Certain offences may be dealt with summarily</w:t>
        </w:r>
        <w:r>
          <w:tab/>
        </w:r>
        <w:r>
          <w:fldChar w:fldCharType="begin"/>
        </w:r>
        <w:r>
          <w:instrText xml:space="preserve"> PAGEREF _Toc18414355 \h </w:instrText>
        </w:r>
        <w:r>
          <w:fldChar w:fldCharType="separate"/>
        </w:r>
        <w:r w:rsidR="00BB7CF8">
          <w:t>169</w:t>
        </w:r>
        <w:r>
          <w:fldChar w:fldCharType="end"/>
        </w:r>
      </w:hyperlink>
    </w:p>
    <w:p w:rsidR="002E346E" w:rsidRDefault="009A26A1">
      <w:pPr>
        <w:pStyle w:val="TOC6"/>
        <w:rPr>
          <w:rFonts w:asciiTheme="minorHAnsi" w:eastAsiaTheme="minorEastAsia" w:hAnsiTheme="minorHAnsi" w:cstheme="minorBidi"/>
          <w:b w:val="0"/>
          <w:sz w:val="22"/>
          <w:szCs w:val="22"/>
          <w:lang w:eastAsia="en-AU"/>
        </w:rPr>
      </w:pPr>
      <w:hyperlink w:anchor="_Toc18414356" w:history="1">
        <w:r w:rsidR="002E346E" w:rsidRPr="004D6BAC">
          <w:t>Schedule 3</w:t>
        </w:r>
        <w:r w:rsidR="002E346E">
          <w:rPr>
            <w:rFonts w:asciiTheme="minorHAnsi" w:eastAsiaTheme="minorEastAsia" w:hAnsiTheme="minorHAnsi" w:cstheme="minorBidi"/>
            <w:b w:val="0"/>
            <w:sz w:val="22"/>
            <w:szCs w:val="22"/>
            <w:lang w:eastAsia="en-AU"/>
          </w:rPr>
          <w:tab/>
        </w:r>
        <w:r w:rsidR="002E346E" w:rsidRPr="004D6BAC">
          <w:t>Reviewable decisions</w:t>
        </w:r>
        <w:r w:rsidR="002E346E">
          <w:tab/>
        </w:r>
        <w:r w:rsidR="002E346E" w:rsidRPr="002E346E">
          <w:rPr>
            <w:b w:val="0"/>
            <w:sz w:val="20"/>
          </w:rPr>
          <w:fldChar w:fldCharType="begin"/>
        </w:r>
        <w:r w:rsidR="002E346E" w:rsidRPr="002E346E">
          <w:rPr>
            <w:b w:val="0"/>
            <w:sz w:val="20"/>
          </w:rPr>
          <w:instrText xml:space="preserve"> PAGEREF _Toc18414356 \h </w:instrText>
        </w:r>
        <w:r w:rsidR="002E346E" w:rsidRPr="002E346E">
          <w:rPr>
            <w:b w:val="0"/>
            <w:sz w:val="20"/>
          </w:rPr>
        </w:r>
        <w:r w:rsidR="002E346E" w:rsidRPr="002E346E">
          <w:rPr>
            <w:b w:val="0"/>
            <w:sz w:val="20"/>
          </w:rPr>
          <w:fldChar w:fldCharType="separate"/>
        </w:r>
        <w:r w:rsidR="00BB7CF8">
          <w:rPr>
            <w:b w:val="0"/>
            <w:sz w:val="20"/>
          </w:rPr>
          <w:t>170</w:t>
        </w:r>
        <w:r w:rsidR="002E346E" w:rsidRPr="002E346E">
          <w:rPr>
            <w:b w:val="0"/>
            <w:sz w:val="20"/>
          </w:rPr>
          <w:fldChar w:fldCharType="end"/>
        </w:r>
      </w:hyperlink>
    </w:p>
    <w:p w:rsidR="002E346E" w:rsidRDefault="009A26A1">
      <w:pPr>
        <w:pStyle w:val="TOC6"/>
        <w:rPr>
          <w:rFonts w:asciiTheme="minorHAnsi" w:eastAsiaTheme="minorEastAsia" w:hAnsiTheme="minorHAnsi" w:cstheme="minorBidi"/>
          <w:b w:val="0"/>
          <w:sz w:val="22"/>
          <w:szCs w:val="22"/>
          <w:lang w:eastAsia="en-AU"/>
        </w:rPr>
      </w:pPr>
      <w:hyperlink w:anchor="_Toc18414357" w:history="1">
        <w:r w:rsidR="002E346E" w:rsidRPr="004D6BAC">
          <w:t>Dictionary</w:t>
        </w:r>
        <w:r w:rsidR="002E346E">
          <w:tab/>
        </w:r>
        <w:r w:rsidR="002E346E">
          <w:tab/>
        </w:r>
        <w:r w:rsidR="002E346E" w:rsidRPr="002E346E">
          <w:rPr>
            <w:b w:val="0"/>
            <w:sz w:val="20"/>
          </w:rPr>
          <w:fldChar w:fldCharType="begin"/>
        </w:r>
        <w:r w:rsidR="002E346E" w:rsidRPr="002E346E">
          <w:rPr>
            <w:b w:val="0"/>
            <w:sz w:val="20"/>
          </w:rPr>
          <w:instrText xml:space="preserve"> PAGEREF _Toc18414357 \h </w:instrText>
        </w:r>
        <w:r w:rsidR="002E346E" w:rsidRPr="002E346E">
          <w:rPr>
            <w:b w:val="0"/>
            <w:sz w:val="20"/>
          </w:rPr>
        </w:r>
        <w:r w:rsidR="002E346E" w:rsidRPr="002E346E">
          <w:rPr>
            <w:b w:val="0"/>
            <w:sz w:val="20"/>
          </w:rPr>
          <w:fldChar w:fldCharType="separate"/>
        </w:r>
        <w:r w:rsidR="00BB7CF8">
          <w:rPr>
            <w:b w:val="0"/>
            <w:sz w:val="20"/>
          </w:rPr>
          <w:t>176</w:t>
        </w:r>
        <w:r w:rsidR="002E346E" w:rsidRPr="002E346E">
          <w:rPr>
            <w:b w:val="0"/>
            <w:sz w:val="20"/>
          </w:rPr>
          <w:fldChar w:fldCharType="end"/>
        </w:r>
      </w:hyperlink>
    </w:p>
    <w:p w:rsidR="002E346E" w:rsidRDefault="009A26A1" w:rsidP="002E346E">
      <w:pPr>
        <w:pStyle w:val="TOC7"/>
        <w:spacing w:before="480"/>
        <w:rPr>
          <w:rFonts w:asciiTheme="minorHAnsi" w:eastAsiaTheme="minorEastAsia" w:hAnsiTheme="minorHAnsi" w:cstheme="minorBidi"/>
          <w:b w:val="0"/>
          <w:sz w:val="22"/>
          <w:szCs w:val="22"/>
          <w:lang w:eastAsia="en-AU"/>
        </w:rPr>
      </w:pPr>
      <w:hyperlink w:anchor="_Toc18414358" w:history="1">
        <w:r w:rsidR="002E346E">
          <w:t>Endnotes</w:t>
        </w:r>
        <w:r w:rsidR="002E346E" w:rsidRPr="002E346E">
          <w:rPr>
            <w:vanish/>
          </w:rPr>
          <w:tab/>
        </w:r>
        <w:r w:rsidR="002E346E">
          <w:rPr>
            <w:vanish/>
          </w:rPr>
          <w:tab/>
        </w:r>
        <w:r w:rsidR="002E346E" w:rsidRPr="002E346E">
          <w:rPr>
            <w:b w:val="0"/>
            <w:vanish/>
          </w:rPr>
          <w:fldChar w:fldCharType="begin"/>
        </w:r>
        <w:r w:rsidR="002E346E" w:rsidRPr="002E346E">
          <w:rPr>
            <w:b w:val="0"/>
            <w:vanish/>
          </w:rPr>
          <w:instrText xml:space="preserve"> PAGEREF _Toc18414358 \h </w:instrText>
        </w:r>
        <w:r w:rsidR="002E346E" w:rsidRPr="002E346E">
          <w:rPr>
            <w:b w:val="0"/>
            <w:vanish/>
          </w:rPr>
        </w:r>
        <w:r w:rsidR="002E346E" w:rsidRPr="002E346E">
          <w:rPr>
            <w:b w:val="0"/>
            <w:vanish/>
          </w:rPr>
          <w:fldChar w:fldCharType="separate"/>
        </w:r>
        <w:r w:rsidR="00BB7CF8">
          <w:rPr>
            <w:b w:val="0"/>
            <w:vanish/>
          </w:rPr>
          <w:t>187</w:t>
        </w:r>
        <w:r w:rsidR="002E346E" w:rsidRPr="002E346E">
          <w:rPr>
            <w:b w:val="0"/>
            <w:vanish/>
          </w:rP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59" w:history="1">
        <w:r w:rsidRPr="004D6BAC">
          <w:t>1</w:t>
        </w:r>
        <w:r>
          <w:rPr>
            <w:rFonts w:asciiTheme="minorHAnsi" w:eastAsiaTheme="minorEastAsia" w:hAnsiTheme="minorHAnsi" w:cstheme="minorBidi"/>
            <w:sz w:val="22"/>
            <w:szCs w:val="22"/>
            <w:lang w:eastAsia="en-AU"/>
          </w:rPr>
          <w:tab/>
        </w:r>
        <w:r w:rsidRPr="004D6BAC">
          <w:t>About the endnotes</w:t>
        </w:r>
        <w:r>
          <w:tab/>
        </w:r>
        <w:r>
          <w:fldChar w:fldCharType="begin"/>
        </w:r>
        <w:r>
          <w:instrText xml:space="preserve"> PAGEREF _Toc18414359 \h </w:instrText>
        </w:r>
        <w:r>
          <w:fldChar w:fldCharType="separate"/>
        </w:r>
        <w:r w:rsidR="00BB7CF8">
          <w:t>187</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60" w:history="1">
        <w:r w:rsidRPr="004D6BAC">
          <w:t>2</w:t>
        </w:r>
        <w:r>
          <w:rPr>
            <w:rFonts w:asciiTheme="minorHAnsi" w:eastAsiaTheme="minorEastAsia" w:hAnsiTheme="minorHAnsi" w:cstheme="minorBidi"/>
            <w:sz w:val="22"/>
            <w:szCs w:val="22"/>
            <w:lang w:eastAsia="en-AU"/>
          </w:rPr>
          <w:tab/>
        </w:r>
        <w:r w:rsidRPr="004D6BAC">
          <w:t>Abbreviation key</w:t>
        </w:r>
        <w:r>
          <w:tab/>
        </w:r>
        <w:r>
          <w:fldChar w:fldCharType="begin"/>
        </w:r>
        <w:r>
          <w:instrText xml:space="preserve"> PAGEREF _Toc18414360 \h </w:instrText>
        </w:r>
        <w:r>
          <w:fldChar w:fldCharType="separate"/>
        </w:r>
        <w:r w:rsidR="00BB7CF8">
          <w:t>187</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61" w:history="1">
        <w:r w:rsidRPr="004D6BAC">
          <w:t>3</w:t>
        </w:r>
        <w:r>
          <w:rPr>
            <w:rFonts w:asciiTheme="minorHAnsi" w:eastAsiaTheme="minorEastAsia" w:hAnsiTheme="minorHAnsi" w:cstheme="minorBidi"/>
            <w:sz w:val="22"/>
            <w:szCs w:val="22"/>
            <w:lang w:eastAsia="en-AU"/>
          </w:rPr>
          <w:tab/>
        </w:r>
        <w:r w:rsidRPr="004D6BAC">
          <w:t>Legislation history</w:t>
        </w:r>
        <w:r>
          <w:tab/>
        </w:r>
        <w:r>
          <w:fldChar w:fldCharType="begin"/>
        </w:r>
        <w:r>
          <w:instrText xml:space="preserve"> PAGEREF _Toc18414361 \h </w:instrText>
        </w:r>
        <w:r>
          <w:fldChar w:fldCharType="separate"/>
        </w:r>
        <w:r w:rsidR="00BB7CF8">
          <w:t>188</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62" w:history="1">
        <w:r w:rsidRPr="004D6BAC">
          <w:t>4</w:t>
        </w:r>
        <w:r>
          <w:rPr>
            <w:rFonts w:asciiTheme="minorHAnsi" w:eastAsiaTheme="minorEastAsia" w:hAnsiTheme="minorHAnsi" w:cstheme="minorBidi"/>
            <w:sz w:val="22"/>
            <w:szCs w:val="22"/>
            <w:lang w:eastAsia="en-AU"/>
          </w:rPr>
          <w:tab/>
        </w:r>
        <w:r w:rsidRPr="004D6BAC">
          <w:t>Amendment history</w:t>
        </w:r>
        <w:r>
          <w:tab/>
        </w:r>
        <w:r>
          <w:fldChar w:fldCharType="begin"/>
        </w:r>
        <w:r>
          <w:instrText xml:space="preserve"> PAGEREF _Toc18414362 \h </w:instrText>
        </w:r>
        <w:r>
          <w:fldChar w:fldCharType="separate"/>
        </w:r>
        <w:r w:rsidR="00BB7CF8">
          <w:t>197</w:t>
        </w:r>
        <w:r>
          <w:fldChar w:fldCharType="end"/>
        </w:r>
      </w:hyperlink>
    </w:p>
    <w:p w:rsidR="002E346E" w:rsidRDefault="002E346E">
      <w:pPr>
        <w:pStyle w:val="TOC5"/>
        <w:rPr>
          <w:rFonts w:asciiTheme="minorHAnsi" w:eastAsiaTheme="minorEastAsia" w:hAnsiTheme="minorHAnsi" w:cstheme="minorBidi"/>
          <w:sz w:val="22"/>
          <w:szCs w:val="22"/>
          <w:lang w:eastAsia="en-AU"/>
        </w:rPr>
      </w:pPr>
      <w:r>
        <w:tab/>
      </w:r>
      <w:hyperlink w:anchor="_Toc18414363" w:history="1">
        <w:r w:rsidRPr="004D6BAC">
          <w:t>5</w:t>
        </w:r>
        <w:r>
          <w:rPr>
            <w:rFonts w:asciiTheme="minorHAnsi" w:eastAsiaTheme="minorEastAsia" w:hAnsiTheme="minorHAnsi" w:cstheme="minorBidi"/>
            <w:sz w:val="22"/>
            <w:szCs w:val="22"/>
            <w:lang w:eastAsia="en-AU"/>
          </w:rPr>
          <w:tab/>
        </w:r>
        <w:r w:rsidRPr="004D6BAC">
          <w:t>Earlier republications</w:t>
        </w:r>
        <w:r>
          <w:tab/>
        </w:r>
        <w:r>
          <w:fldChar w:fldCharType="begin"/>
        </w:r>
        <w:r>
          <w:instrText xml:space="preserve"> PAGEREF _Toc18414363 \h </w:instrText>
        </w:r>
        <w:r>
          <w:fldChar w:fldCharType="separate"/>
        </w:r>
        <w:r w:rsidR="00BB7CF8">
          <w:t>215</w:t>
        </w:r>
        <w:r>
          <w:fldChar w:fldCharType="end"/>
        </w:r>
      </w:hyperlink>
    </w:p>
    <w:p w:rsidR="009A60D6" w:rsidRDefault="002E346E" w:rsidP="009A60D6">
      <w:pPr>
        <w:pStyle w:val="BillBasic"/>
      </w:pPr>
      <w:r>
        <w:fldChar w:fldCharType="end"/>
      </w:r>
    </w:p>
    <w:p w:rsidR="009A60D6" w:rsidRDefault="009A60D6" w:rsidP="009A60D6">
      <w:pPr>
        <w:pStyle w:val="01Contents"/>
        <w:sectPr w:rsidR="009A60D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9A60D6" w:rsidRDefault="009A60D6" w:rsidP="009A60D6">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A60D6" w:rsidRDefault="009A60D6" w:rsidP="009A60D6">
      <w:pPr>
        <w:jc w:val="center"/>
        <w:rPr>
          <w:rFonts w:ascii="Arial" w:hAnsi="Arial"/>
        </w:rPr>
      </w:pPr>
      <w:r>
        <w:rPr>
          <w:rFonts w:ascii="Arial" w:hAnsi="Arial"/>
        </w:rPr>
        <w:t>Australian Capital Territory</w:t>
      </w:r>
    </w:p>
    <w:p w:rsidR="009A60D6" w:rsidRDefault="006A77C5" w:rsidP="009A60D6">
      <w:pPr>
        <w:pStyle w:val="Billname"/>
      </w:pPr>
      <w:bookmarkStart w:id="7" w:name="Citation"/>
      <w:r>
        <w:t>Environment Protection Act 1997</w:t>
      </w:r>
      <w:bookmarkEnd w:id="7"/>
    </w:p>
    <w:p w:rsidR="009A60D6" w:rsidRDefault="009A60D6" w:rsidP="009A60D6">
      <w:pPr>
        <w:pStyle w:val="ActNo"/>
      </w:pPr>
    </w:p>
    <w:p w:rsidR="009A60D6" w:rsidRDefault="009A60D6" w:rsidP="009A60D6">
      <w:pPr>
        <w:pStyle w:val="N-line3"/>
      </w:pPr>
    </w:p>
    <w:p w:rsidR="009A60D6" w:rsidRDefault="009A60D6" w:rsidP="009A60D6">
      <w:pPr>
        <w:pStyle w:val="LongTitle"/>
      </w:pPr>
      <w:r>
        <w:t>An Act to provide for the protection of the environment, and for related purposes</w:t>
      </w:r>
    </w:p>
    <w:p w:rsidR="009A60D6" w:rsidRDefault="009A60D6" w:rsidP="009A60D6">
      <w:pPr>
        <w:pStyle w:val="N-line3"/>
      </w:pPr>
    </w:p>
    <w:p w:rsidR="009A60D6" w:rsidRDefault="009A60D6" w:rsidP="009A60D6">
      <w:pPr>
        <w:pStyle w:val="Placeholder"/>
      </w:pPr>
      <w:r>
        <w:rPr>
          <w:rStyle w:val="charContents"/>
          <w:sz w:val="16"/>
        </w:rPr>
        <w:t xml:space="preserve">  </w:t>
      </w:r>
      <w:r>
        <w:rPr>
          <w:rStyle w:val="charPage"/>
        </w:rPr>
        <w:t xml:space="preserve">  </w:t>
      </w:r>
    </w:p>
    <w:p w:rsidR="009A60D6" w:rsidRDefault="009A60D6" w:rsidP="009A60D6">
      <w:pPr>
        <w:pStyle w:val="Placeholder"/>
      </w:pPr>
      <w:r>
        <w:rPr>
          <w:rStyle w:val="CharChapNo"/>
        </w:rPr>
        <w:t xml:space="preserve">  </w:t>
      </w:r>
      <w:r>
        <w:rPr>
          <w:rStyle w:val="CharChapText"/>
        </w:rPr>
        <w:t xml:space="preserve">  </w:t>
      </w:r>
    </w:p>
    <w:p w:rsidR="009A60D6" w:rsidRDefault="009A60D6" w:rsidP="009A60D6">
      <w:pPr>
        <w:pStyle w:val="Placeholder"/>
      </w:pPr>
      <w:r>
        <w:rPr>
          <w:rStyle w:val="CharPartNo"/>
        </w:rPr>
        <w:t xml:space="preserve">  </w:t>
      </w:r>
      <w:r>
        <w:rPr>
          <w:rStyle w:val="CharPartText"/>
        </w:rPr>
        <w:t xml:space="preserve">  </w:t>
      </w:r>
    </w:p>
    <w:p w:rsidR="009A60D6" w:rsidRDefault="009A60D6" w:rsidP="009A60D6">
      <w:pPr>
        <w:pStyle w:val="Placeholder"/>
      </w:pPr>
      <w:r>
        <w:rPr>
          <w:rStyle w:val="CharDivNo"/>
        </w:rPr>
        <w:t xml:space="preserve">  </w:t>
      </w:r>
      <w:r>
        <w:rPr>
          <w:rStyle w:val="CharDivText"/>
        </w:rPr>
        <w:t xml:space="preserve">  </w:t>
      </w:r>
    </w:p>
    <w:p w:rsidR="009A60D6" w:rsidRPr="00CA74E4" w:rsidRDefault="009A60D6" w:rsidP="009A60D6">
      <w:pPr>
        <w:pStyle w:val="PageBreak"/>
      </w:pPr>
      <w:r w:rsidRPr="00CA74E4">
        <w:br w:type="page"/>
      </w:r>
    </w:p>
    <w:p w:rsidR="00235F64" w:rsidRPr="002741C7" w:rsidRDefault="00235F64">
      <w:pPr>
        <w:pStyle w:val="AH2Part"/>
      </w:pPr>
      <w:bookmarkStart w:id="8" w:name="_Toc18414099"/>
      <w:r w:rsidRPr="002741C7">
        <w:rPr>
          <w:rStyle w:val="CharPartNo"/>
        </w:rPr>
        <w:lastRenderedPageBreak/>
        <w:t>Part 1</w:t>
      </w:r>
      <w:r>
        <w:tab/>
      </w:r>
      <w:r w:rsidRPr="002741C7">
        <w:rPr>
          <w:rStyle w:val="CharPartText"/>
        </w:rPr>
        <w:t>Preliminary</w:t>
      </w:r>
      <w:bookmarkEnd w:id="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9" w:name="_Toc18414100"/>
      <w:r w:rsidRPr="002741C7">
        <w:rPr>
          <w:rStyle w:val="CharSectNo"/>
        </w:rPr>
        <w:t>1</w:t>
      </w:r>
      <w:r>
        <w:tab/>
        <w:t>Name of Act</w:t>
      </w:r>
      <w:bookmarkEnd w:id="9"/>
    </w:p>
    <w:p w:rsidR="00235F64" w:rsidRDefault="00235F64">
      <w:pPr>
        <w:pStyle w:val="Amainreturn"/>
        <w:rPr>
          <w:color w:val="000000"/>
        </w:rPr>
      </w:pPr>
      <w:r>
        <w:rPr>
          <w:color w:val="000000"/>
        </w:rPr>
        <w:t xml:space="preserve">This Act is the </w:t>
      </w:r>
      <w:r>
        <w:rPr>
          <w:rStyle w:val="charItals"/>
        </w:rPr>
        <w:t>Environment Protection Act 1997.</w:t>
      </w:r>
    </w:p>
    <w:p w:rsidR="00235F64" w:rsidRDefault="00235F64">
      <w:pPr>
        <w:pStyle w:val="AH5Sec"/>
      </w:pPr>
      <w:bookmarkStart w:id="10" w:name="_Toc18414101"/>
      <w:r w:rsidRPr="002741C7">
        <w:rPr>
          <w:rStyle w:val="CharSectNo"/>
        </w:rPr>
        <w:t>3</w:t>
      </w:r>
      <w:r>
        <w:rPr>
          <w:color w:val="000000"/>
        </w:rPr>
        <w:tab/>
        <w:t>Dictionary</w:t>
      </w:r>
      <w:bookmarkEnd w:id="10"/>
    </w:p>
    <w:p w:rsidR="00235F64" w:rsidRDefault="00235F64">
      <w:pPr>
        <w:pStyle w:val="Amainreturn"/>
        <w:keepNext/>
        <w:rPr>
          <w:color w:val="000000"/>
        </w:rPr>
      </w:pPr>
      <w:r>
        <w:rPr>
          <w:color w:val="000000"/>
        </w:rPr>
        <w:t>The dictionary at the end of this Act is part of this Act.</w:t>
      </w:r>
    </w:p>
    <w:p w:rsidR="00235F64" w:rsidRDefault="00235F6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w:t>
      </w:r>
    </w:p>
    <w:p w:rsidR="00235F64" w:rsidRDefault="00235F64" w:rsidP="00EF0F0B">
      <w:pPr>
        <w:pStyle w:val="aNote"/>
        <w:keepLines/>
        <w:rPr>
          <w:color w:val="000000"/>
        </w:rPr>
      </w:pPr>
      <w:r>
        <w:rPr>
          <w:color w:val="000000"/>
        </w:rPr>
        <w:tab/>
        <w:t>For example, the signpost definition ‘</w:t>
      </w:r>
      <w:r>
        <w:rPr>
          <w:rStyle w:val="charBoldItals"/>
          <w:color w:val="000000"/>
        </w:rPr>
        <w:t>development</w:t>
      </w:r>
      <w:r>
        <w:rPr>
          <w:color w:val="000000"/>
        </w:rPr>
        <w:t xml:space="preserve">—see the </w:t>
      </w:r>
      <w:hyperlink r:id="rId28" w:tooltip="A2007-24" w:history="1">
        <w:r w:rsidR="00AC5041" w:rsidRPr="00AC5041">
          <w:rPr>
            <w:rStyle w:val="charCitHyperlinkItal"/>
          </w:rPr>
          <w:t>Planning and Development Act 2007</w:t>
        </w:r>
      </w:hyperlink>
      <w:r w:rsidR="00C66A0E" w:rsidRPr="00552242">
        <w:t>, section 7</w:t>
      </w:r>
      <w:r>
        <w:rPr>
          <w:color w:val="000000"/>
        </w:rPr>
        <w:t>.’ means that the term ‘development’ is defined in that section and the definition applies to this Act.</w:t>
      </w:r>
    </w:p>
    <w:p w:rsidR="00235F64" w:rsidRDefault="00235F6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5041" w:rsidRPr="00AC5041">
          <w:rPr>
            <w:rStyle w:val="charCitHyperlinkAbbrev"/>
          </w:rPr>
          <w:t>Legislation Act</w:t>
        </w:r>
      </w:hyperlink>
      <w:r>
        <w:rPr>
          <w:color w:val="000000"/>
        </w:rPr>
        <w:t>, s 155 and s 156 (1)).</w:t>
      </w:r>
    </w:p>
    <w:p w:rsidR="00235F64" w:rsidRDefault="00235F64">
      <w:pPr>
        <w:pStyle w:val="AH5Sec"/>
      </w:pPr>
      <w:bookmarkStart w:id="11" w:name="_Toc18414102"/>
      <w:r w:rsidRPr="002741C7">
        <w:rPr>
          <w:rStyle w:val="CharSectNo"/>
        </w:rPr>
        <w:t>3A</w:t>
      </w:r>
      <w:r>
        <w:rPr>
          <w:color w:val="000000"/>
        </w:rPr>
        <w:tab/>
        <w:t>Notes</w:t>
      </w:r>
      <w:bookmarkEnd w:id="11"/>
    </w:p>
    <w:p w:rsidR="00235F64" w:rsidRDefault="00235F64">
      <w:pPr>
        <w:pStyle w:val="Amainreturn"/>
        <w:keepNext/>
        <w:rPr>
          <w:color w:val="000000"/>
        </w:rPr>
      </w:pPr>
      <w:r>
        <w:rPr>
          <w:color w:val="000000"/>
        </w:rPr>
        <w:t>A note included in this Act is explanatory and is not part of this Act.</w:t>
      </w:r>
    </w:p>
    <w:p w:rsidR="00235F64" w:rsidRDefault="00235F64">
      <w:pPr>
        <w:pStyle w:val="aNote"/>
        <w:rPr>
          <w:color w:val="000000"/>
        </w:rPr>
      </w:pPr>
      <w:r w:rsidRPr="00854653">
        <w:rPr>
          <w:rStyle w:val="charItals"/>
        </w:rPr>
        <w:t>Note</w:t>
      </w:r>
      <w:r w:rsidRPr="00854653">
        <w:rPr>
          <w:rStyle w:val="charItals"/>
        </w:rPr>
        <w:tab/>
      </w:r>
      <w:r>
        <w:rPr>
          <w:color w:val="000000"/>
        </w:rPr>
        <w:t xml:space="preserve">See the </w:t>
      </w:r>
      <w:hyperlink r:id="rId30" w:tooltip="A2001-14" w:history="1">
        <w:r w:rsidR="00AC5041" w:rsidRPr="00AC5041">
          <w:rPr>
            <w:rStyle w:val="charCitHyperlinkAbbrev"/>
          </w:rPr>
          <w:t>Legislation Act</w:t>
        </w:r>
      </w:hyperlink>
      <w:r>
        <w:rPr>
          <w:color w:val="000000"/>
        </w:rPr>
        <w:t>, s 127 (1), (4) and (5) for the legal status of notes.</w:t>
      </w:r>
    </w:p>
    <w:p w:rsidR="007A3891" w:rsidRPr="007B6AE8" w:rsidRDefault="007A3891" w:rsidP="007A3891">
      <w:pPr>
        <w:pStyle w:val="AH5Sec"/>
      </w:pPr>
      <w:bookmarkStart w:id="12" w:name="_Toc18414103"/>
      <w:r w:rsidRPr="002741C7">
        <w:rPr>
          <w:rStyle w:val="CharSectNo"/>
        </w:rPr>
        <w:lastRenderedPageBreak/>
        <w:t>3B</w:t>
      </w:r>
      <w:r w:rsidRPr="007B6AE8">
        <w:tab/>
        <w:t>Offences against Act—application of Criminal Code etc</w:t>
      </w:r>
      <w:bookmarkEnd w:id="12"/>
    </w:p>
    <w:p w:rsidR="007A3891" w:rsidRPr="007B6AE8" w:rsidRDefault="007A3891" w:rsidP="007A3891">
      <w:pPr>
        <w:pStyle w:val="Amainreturn"/>
        <w:keepNext/>
      </w:pPr>
      <w:r w:rsidRPr="007B6AE8">
        <w:t>Other legislation applies in relation to offences against this Act.</w:t>
      </w:r>
    </w:p>
    <w:p w:rsidR="00136FC2" w:rsidRPr="00851BF8" w:rsidRDefault="00136FC2" w:rsidP="00136FC2">
      <w:pPr>
        <w:pStyle w:val="aNote"/>
        <w:keepNext/>
      </w:pPr>
      <w:r w:rsidRPr="00851BF8">
        <w:rPr>
          <w:rStyle w:val="charItals"/>
        </w:rPr>
        <w:t>Note 1</w:t>
      </w:r>
      <w:r w:rsidRPr="00851BF8">
        <w:tab/>
      </w:r>
      <w:r w:rsidRPr="00851BF8">
        <w:rPr>
          <w:rStyle w:val="charItals"/>
        </w:rPr>
        <w:t>Criminal Code</w:t>
      </w:r>
    </w:p>
    <w:p w:rsidR="00136FC2" w:rsidRPr="00851BF8" w:rsidRDefault="00136FC2" w:rsidP="00136FC2">
      <w:pPr>
        <w:pStyle w:val="aNoteText"/>
        <w:keepNext/>
      </w:pPr>
      <w:r w:rsidRPr="00851BF8">
        <w:t xml:space="preserve">The </w:t>
      </w:r>
      <w:hyperlink r:id="rId31" w:tooltip="A2002-51" w:history="1">
        <w:r w:rsidRPr="00851BF8">
          <w:rPr>
            <w:rStyle w:val="charCitHyperlinkAbbrev"/>
          </w:rPr>
          <w:t>Criminal Code</w:t>
        </w:r>
      </w:hyperlink>
      <w:r w:rsidRPr="00851BF8">
        <w:t>, ch 2 applies to the following offences against this Act (see Code, pt 2.1):</w:t>
      </w:r>
    </w:p>
    <w:p w:rsidR="00136FC2" w:rsidRPr="00851BF8" w:rsidRDefault="00136FC2" w:rsidP="00074D9C">
      <w:pPr>
        <w:pStyle w:val="aNoteBulletss"/>
        <w:keepNext/>
        <w:tabs>
          <w:tab w:val="left" w:pos="2300"/>
        </w:tabs>
      </w:pPr>
      <w:r w:rsidRPr="00851BF8">
        <w:rPr>
          <w:rFonts w:ascii="Symbol" w:hAnsi="Symbol"/>
        </w:rPr>
        <w:t></w:t>
      </w:r>
      <w:r w:rsidRPr="00851BF8">
        <w:rPr>
          <w:rFonts w:ascii="Symbol" w:hAnsi="Symbol"/>
        </w:rPr>
        <w:tab/>
      </w:r>
      <w:r w:rsidRPr="00851BF8">
        <w:t>s 92 (Fuel sales––provision of information)</w:t>
      </w:r>
    </w:p>
    <w:p w:rsidR="00136FC2" w:rsidRPr="00851BF8" w:rsidRDefault="00136FC2" w:rsidP="00D84D79">
      <w:pPr>
        <w:pStyle w:val="aNoteBulletss"/>
        <w:keepNext/>
        <w:tabs>
          <w:tab w:val="left" w:pos="2300"/>
        </w:tabs>
      </w:pPr>
      <w:r w:rsidRPr="00851BF8">
        <w:rPr>
          <w:rFonts w:ascii="Symbol" w:hAnsi="Symbol"/>
        </w:rPr>
        <w:t></w:t>
      </w:r>
      <w:r w:rsidRPr="00851BF8">
        <w:rPr>
          <w:rFonts w:ascii="Symbol" w:hAnsi="Symbol"/>
        </w:rPr>
        <w:tab/>
      </w:r>
      <w:r w:rsidRPr="00851BF8">
        <w:t>s 92A (Confidential commercial information must not be disclosed)</w:t>
      </w:r>
    </w:p>
    <w:p w:rsidR="00136FC2" w:rsidRPr="00851BF8" w:rsidRDefault="00136FC2" w:rsidP="00D84D79">
      <w:pPr>
        <w:pStyle w:val="aNoteBulletss"/>
        <w:keepNext/>
        <w:tabs>
          <w:tab w:val="left" w:pos="2300"/>
        </w:tabs>
      </w:pPr>
      <w:r w:rsidRPr="00851BF8">
        <w:rPr>
          <w:rFonts w:ascii="Symbol" w:hAnsi="Symbol"/>
        </w:rPr>
        <w:t></w:t>
      </w:r>
      <w:r w:rsidRPr="00851BF8">
        <w:rPr>
          <w:rFonts w:ascii="Symbol" w:hAnsi="Symbol"/>
        </w:rPr>
        <w:tab/>
      </w:r>
      <w:r w:rsidRPr="00851BF8">
        <w:t>s 136K (Contravention of enforceable undertakings)</w:t>
      </w:r>
    </w:p>
    <w:p w:rsidR="00136FC2" w:rsidRPr="00851BF8" w:rsidRDefault="00136FC2" w:rsidP="00136FC2">
      <w:pPr>
        <w:pStyle w:val="aNoteText"/>
        <w:keepLines/>
      </w:pPr>
      <w:r w:rsidRPr="00851BF8">
        <w:t>The chapter sets out the general principles of criminal responsibility (including burdens of proof and general defences), and defines terms used for offences to which the Code applies (eg </w:t>
      </w:r>
      <w:r w:rsidRPr="00851BF8">
        <w:rPr>
          <w:rStyle w:val="charBoldItals"/>
        </w:rPr>
        <w:t>conduct</w:t>
      </w:r>
      <w:r w:rsidRPr="00851BF8">
        <w:t xml:space="preserve">, </w:t>
      </w:r>
      <w:r w:rsidRPr="00851BF8">
        <w:rPr>
          <w:rStyle w:val="charBoldItals"/>
        </w:rPr>
        <w:t>intention</w:t>
      </w:r>
      <w:r w:rsidRPr="00851BF8">
        <w:t xml:space="preserve">, </w:t>
      </w:r>
      <w:r w:rsidRPr="00851BF8">
        <w:rPr>
          <w:rStyle w:val="charBoldItals"/>
        </w:rPr>
        <w:t>recklessness</w:t>
      </w:r>
      <w:r w:rsidRPr="00851BF8">
        <w:t xml:space="preserve"> and </w:t>
      </w:r>
      <w:r w:rsidRPr="00851BF8">
        <w:rPr>
          <w:rStyle w:val="charBoldItals"/>
        </w:rPr>
        <w:t>strict liability</w:t>
      </w:r>
      <w:r w:rsidRPr="00851BF8">
        <w:t>).</w:t>
      </w:r>
    </w:p>
    <w:p w:rsidR="00136FC2" w:rsidRPr="00851BF8" w:rsidRDefault="00136FC2" w:rsidP="00136FC2">
      <w:pPr>
        <w:pStyle w:val="aNoteText"/>
        <w:keepLines/>
      </w:pPr>
      <w:r w:rsidRPr="00851BF8">
        <w:t xml:space="preserve">Certain provisions of the </w:t>
      </w:r>
      <w:hyperlink r:id="rId32" w:tooltip="A2002-51" w:history="1">
        <w:r w:rsidRPr="00851BF8">
          <w:rPr>
            <w:rStyle w:val="charCitHyperlinkAbbrev"/>
          </w:rPr>
          <w:t>Criminal Code</w:t>
        </w:r>
      </w:hyperlink>
      <w:r w:rsidRPr="00851BF8">
        <w:t xml:space="preserve">, ch 2 (the </w:t>
      </w:r>
      <w:r w:rsidRPr="00851BF8">
        <w:rPr>
          <w:rStyle w:val="charBoldItals"/>
        </w:rPr>
        <w:t>applied provisions</w:t>
      </w:r>
      <w:r w:rsidRPr="00851BF8">
        <w:t>) apply to all offences against this Act. The applied provisions include geographical application provisions (see Code, s 10).</w:t>
      </w:r>
    </w:p>
    <w:p w:rsidR="007A3891" w:rsidRPr="00E31226" w:rsidRDefault="007A3891" w:rsidP="007A3891">
      <w:pPr>
        <w:pStyle w:val="aNote"/>
        <w:keepNext/>
        <w:rPr>
          <w:rStyle w:val="charItals"/>
        </w:rPr>
      </w:pPr>
      <w:r w:rsidRPr="00E31226">
        <w:rPr>
          <w:rStyle w:val="charItals"/>
        </w:rPr>
        <w:t>Note 2</w:t>
      </w:r>
      <w:r w:rsidRPr="00E31226">
        <w:rPr>
          <w:rStyle w:val="charItals"/>
        </w:rPr>
        <w:tab/>
        <w:t>Penalty units</w:t>
      </w:r>
    </w:p>
    <w:p w:rsidR="007A3891" w:rsidRPr="007B6AE8" w:rsidRDefault="007A3891" w:rsidP="007A3891">
      <w:pPr>
        <w:pStyle w:val="aNoteText"/>
      </w:pPr>
      <w:r w:rsidRPr="007B6AE8">
        <w:t xml:space="preserve">The </w:t>
      </w:r>
      <w:hyperlink r:id="rId33" w:tooltip="A2001-14" w:history="1">
        <w:r w:rsidRPr="00E31226">
          <w:rPr>
            <w:rStyle w:val="charCitHyperlinkAbbrev"/>
          </w:rPr>
          <w:t>Legislation Act</w:t>
        </w:r>
      </w:hyperlink>
      <w:r w:rsidRPr="007B6AE8">
        <w:t>, s 133 deals with the meaning of offence penalties that are expressed in penalty units.</w:t>
      </w:r>
    </w:p>
    <w:p w:rsidR="00136FC2" w:rsidRPr="00851BF8" w:rsidRDefault="00136FC2" w:rsidP="00136FC2">
      <w:pPr>
        <w:pStyle w:val="AH5Sec"/>
      </w:pPr>
      <w:bookmarkStart w:id="13" w:name="_Toc18414104"/>
      <w:r w:rsidRPr="002741C7">
        <w:rPr>
          <w:rStyle w:val="CharSectNo"/>
        </w:rPr>
        <w:t>3C</w:t>
      </w:r>
      <w:r w:rsidRPr="00851BF8">
        <w:tab/>
        <w:t>Objects of Act</w:t>
      </w:r>
      <w:bookmarkEnd w:id="13"/>
    </w:p>
    <w:p w:rsidR="00136FC2" w:rsidRPr="00851BF8" w:rsidRDefault="00136FC2" w:rsidP="00136FC2">
      <w:pPr>
        <w:pStyle w:val="Amain"/>
      </w:pPr>
      <w:r w:rsidRPr="00851BF8">
        <w:tab/>
        <w:t>(1)</w:t>
      </w:r>
      <w:r w:rsidRPr="00851BF8">
        <w:tab/>
        <w:t>The objects of this Act are to—</w:t>
      </w:r>
    </w:p>
    <w:p w:rsidR="00136FC2" w:rsidRPr="00851BF8" w:rsidRDefault="00136FC2" w:rsidP="00136FC2">
      <w:pPr>
        <w:pStyle w:val="Apara"/>
      </w:pPr>
      <w:r w:rsidRPr="00851BF8">
        <w:tab/>
        <w:t>(a)</w:t>
      </w:r>
      <w:r w:rsidRPr="00851BF8">
        <w:tab/>
        <w:t>protect and enhance the quality of the environment; and</w:t>
      </w:r>
    </w:p>
    <w:p w:rsidR="00136FC2" w:rsidRPr="00851BF8" w:rsidRDefault="00136FC2" w:rsidP="00136FC2">
      <w:pPr>
        <w:pStyle w:val="Apara"/>
      </w:pPr>
      <w:r w:rsidRPr="00851BF8">
        <w:tab/>
        <w:t>(b)</w:t>
      </w:r>
      <w:r w:rsidRPr="00851BF8">
        <w:tab/>
        <w:t>prevent environmental degradation and risk of harm to human health by promoting the following:</w:t>
      </w:r>
    </w:p>
    <w:p w:rsidR="00136FC2" w:rsidRPr="00851BF8" w:rsidRDefault="00136FC2" w:rsidP="00136FC2">
      <w:pPr>
        <w:pStyle w:val="Asubpara"/>
      </w:pPr>
      <w:r w:rsidRPr="00851BF8">
        <w:tab/>
        <w:t>(i)</w:t>
      </w:r>
      <w:r w:rsidRPr="00851BF8">
        <w:tab/>
        <w:t>pollution prevention;</w:t>
      </w:r>
    </w:p>
    <w:p w:rsidR="00136FC2" w:rsidRPr="00851BF8" w:rsidRDefault="00136FC2" w:rsidP="00136FC2">
      <w:pPr>
        <w:pStyle w:val="Asubpara"/>
      </w:pPr>
      <w:r w:rsidRPr="00851BF8">
        <w:tab/>
        <w:t>(ii)</w:t>
      </w:r>
      <w:r w:rsidRPr="00851BF8">
        <w:tab/>
        <w:t>clean production technology;</w:t>
      </w:r>
    </w:p>
    <w:p w:rsidR="00136FC2" w:rsidRPr="00851BF8" w:rsidRDefault="00136FC2" w:rsidP="00136FC2">
      <w:pPr>
        <w:pStyle w:val="Asubpara"/>
      </w:pPr>
      <w:r w:rsidRPr="00851BF8">
        <w:tab/>
        <w:t>(iii)</w:t>
      </w:r>
      <w:r w:rsidRPr="00851BF8">
        <w:tab/>
        <w:t>reuse and recycling of materials;</w:t>
      </w:r>
    </w:p>
    <w:p w:rsidR="00136FC2" w:rsidRPr="00851BF8" w:rsidRDefault="00136FC2" w:rsidP="00136FC2">
      <w:pPr>
        <w:pStyle w:val="Asubpara"/>
      </w:pPr>
      <w:r w:rsidRPr="00851BF8">
        <w:tab/>
        <w:t>(iv)</w:t>
      </w:r>
      <w:r w:rsidRPr="00851BF8">
        <w:tab/>
        <w:t>waste minimisation programs; and</w:t>
      </w:r>
    </w:p>
    <w:p w:rsidR="00136FC2" w:rsidRPr="00851BF8" w:rsidRDefault="00136FC2" w:rsidP="00136FC2">
      <w:pPr>
        <w:pStyle w:val="Apara"/>
      </w:pPr>
      <w:r w:rsidRPr="00851BF8">
        <w:tab/>
        <w:t>(c)</w:t>
      </w:r>
      <w:r w:rsidRPr="00851BF8">
        <w:tab/>
        <w:t>require people engaging in polluting activities to make progressive environmental improvements; and</w:t>
      </w:r>
    </w:p>
    <w:p w:rsidR="00136FC2" w:rsidRPr="00851BF8" w:rsidRDefault="00136FC2" w:rsidP="00136FC2">
      <w:pPr>
        <w:pStyle w:val="Apara"/>
      </w:pPr>
      <w:r w:rsidRPr="00851BF8">
        <w:lastRenderedPageBreak/>
        <w:tab/>
        <w:t>(d)</w:t>
      </w:r>
      <w:r w:rsidRPr="00851BF8">
        <w:tab/>
        <w:t>achieve effective integration of environmental, economic and social considerations in decision-making processes; and</w:t>
      </w:r>
    </w:p>
    <w:p w:rsidR="00136FC2" w:rsidRPr="00851BF8" w:rsidRDefault="00136FC2" w:rsidP="00136FC2">
      <w:pPr>
        <w:pStyle w:val="Apara"/>
      </w:pPr>
      <w:r w:rsidRPr="00851BF8">
        <w:tab/>
        <w:t>(e)</w:t>
      </w:r>
      <w:r w:rsidRPr="00851BF8">
        <w:tab/>
        <w:t>facilitate the implementation of national environment protection measures under national scheme laws; and</w:t>
      </w:r>
    </w:p>
    <w:p w:rsidR="00136FC2" w:rsidRPr="00851BF8" w:rsidRDefault="00136FC2" w:rsidP="00136FC2">
      <w:pPr>
        <w:pStyle w:val="Apara"/>
      </w:pPr>
      <w:r w:rsidRPr="00851BF8">
        <w:tab/>
        <w:t>(f)</w:t>
      </w:r>
      <w:r w:rsidRPr="00851BF8">
        <w:tab/>
        <w:t>provide for the monitoring and reporting of environmental quality on a regular basis; and</w:t>
      </w:r>
    </w:p>
    <w:p w:rsidR="00136FC2" w:rsidRPr="00851BF8" w:rsidRDefault="00136FC2" w:rsidP="00136FC2">
      <w:pPr>
        <w:pStyle w:val="Apara"/>
      </w:pPr>
      <w:r w:rsidRPr="00851BF8">
        <w:tab/>
        <w:t>(g)</w:t>
      </w:r>
      <w:r w:rsidRPr="00851BF8">
        <w:tab/>
        <w:t>ensure that contaminated land is managed having regard to human health and the environment; and</w:t>
      </w:r>
    </w:p>
    <w:p w:rsidR="00136FC2" w:rsidRPr="00851BF8" w:rsidRDefault="00136FC2" w:rsidP="00136FC2">
      <w:pPr>
        <w:pStyle w:val="Apara"/>
      </w:pPr>
      <w:r w:rsidRPr="00851BF8">
        <w:tab/>
        <w:t>(h)</w:t>
      </w:r>
      <w:r w:rsidRPr="00851BF8">
        <w:tab/>
        <w:t>coordinate activities needed to protect, restore or improve the ACT environment; and</w:t>
      </w:r>
    </w:p>
    <w:p w:rsidR="00136FC2" w:rsidRPr="00851BF8" w:rsidRDefault="00136FC2" w:rsidP="00136FC2">
      <w:pPr>
        <w:pStyle w:val="Apara"/>
      </w:pPr>
      <w:r w:rsidRPr="00851BF8">
        <w:tab/>
        <w:t>(i)</w:t>
      </w:r>
      <w:r w:rsidRPr="00851BF8">
        <w:tab/>
        <w:t>establish a process for investigating and, where appropriate, remediating land areas where contamination is causing or is likely to cause a significant risk—</w:t>
      </w:r>
    </w:p>
    <w:p w:rsidR="00136FC2" w:rsidRPr="00851BF8" w:rsidRDefault="00136FC2" w:rsidP="00136FC2">
      <w:pPr>
        <w:pStyle w:val="Asubpara"/>
      </w:pPr>
      <w:r w:rsidRPr="00851BF8">
        <w:tab/>
        <w:t>(i)</w:t>
      </w:r>
      <w:r w:rsidRPr="00851BF8">
        <w:tab/>
        <w:t>of harm to human health; or</w:t>
      </w:r>
    </w:p>
    <w:p w:rsidR="00136FC2" w:rsidRPr="00851BF8" w:rsidRDefault="00136FC2" w:rsidP="00136FC2">
      <w:pPr>
        <w:pStyle w:val="Asubpara"/>
      </w:pPr>
      <w:r w:rsidRPr="00851BF8">
        <w:tab/>
        <w:t>(ii)</w:t>
      </w:r>
      <w:r w:rsidRPr="00851BF8">
        <w:tab/>
        <w:t>of material environmental harm or serious environmental harm.</w:t>
      </w:r>
    </w:p>
    <w:p w:rsidR="00136FC2" w:rsidRPr="00851BF8" w:rsidRDefault="00136FC2" w:rsidP="00136FC2">
      <w:pPr>
        <w:pStyle w:val="Amain"/>
      </w:pPr>
      <w:r w:rsidRPr="00851BF8">
        <w:tab/>
        <w:t>(2)</w:t>
      </w:r>
      <w:r w:rsidRPr="00851BF8">
        <w:tab/>
        <w:t>In this section:</w:t>
      </w:r>
    </w:p>
    <w:p w:rsidR="00136FC2" w:rsidRPr="00851BF8" w:rsidRDefault="00136FC2" w:rsidP="00136FC2">
      <w:pPr>
        <w:pStyle w:val="aDef"/>
      </w:pPr>
      <w:r w:rsidRPr="00851BF8">
        <w:rPr>
          <w:rStyle w:val="charBoldItals"/>
        </w:rPr>
        <w:t>national scheme law</w:t>
      </w:r>
      <w:r w:rsidRPr="00851BF8">
        <w:t xml:space="preserve"> means—</w:t>
      </w:r>
    </w:p>
    <w:p w:rsidR="00136FC2" w:rsidRPr="00851BF8" w:rsidRDefault="00136FC2" w:rsidP="00136FC2">
      <w:pPr>
        <w:pStyle w:val="Apara"/>
      </w:pPr>
      <w:r w:rsidRPr="00851BF8">
        <w:tab/>
        <w:t>(a)</w:t>
      </w:r>
      <w:r w:rsidRPr="00851BF8">
        <w:tab/>
        <w:t xml:space="preserve">the </w:t>
      </w:r>
      <w:hyperlink r:id="rId34" w:tooltip="Act 1994 No 126" w:history="1">
        <w:r w:rsidRPr="00851BF8">
          <w:rPr>
            <w:rStyle w:val="charCitHyperlinkItal"/>
          </w:rPr>
          <w:t>National Environment Protection Council Act 1994</w:t>
        </w:r>
      </w:hyperlink>
      <w:r w:rsidRPr="00851BF8">
        <w:rPr>
          <w:rStyle w:val="charItals"/>
        </w:rPr>
        <w:t xml:space="preserve"> </w:t>
      </w:r>
      <w:r w:rsidRPr="00851BF8">
        <w:t>(Cwlth); and</w:t>
      </w:r>
    </w:p>
    <w:p w:rsidR="00136FC2" w:rsidRPr="00851BF8" w:rsidRDefault="00136FC2" w:rsidP="00136FC2">
      <w:pPr>
        <w:pStyle w:val="Apara"/>
      </w:pPr>
      <w:r w:rsidRPr="00851BF8">
        <w:tab/>
        <w:t>(b)</w:t>
      </w:r>
      <w:r w:rsidRPr="00851BF8">
        <w:tab/>
        <w:t xml:space="preserve">the </w:t>
      </w:r>
      <w:hyperlink r:id="rId35" w:tooltip="A1994-95" w:history="1">
        <w:r w:rsidRPr="00851BF8">
          <w:rPr>
            <w:rStyle w:val="charCitHyperlinkItal"/>
          </w:rPr>
          <w:t>National Environment Protection Council Act 1994</w:t>
        </w:r>
      </w:hyperlink>
      <w:r w:rsidRPr="00851BF8">
        <w:t>.</w:t>
      </w:r>
    </w:p>
    <w:p w:rsidR="00136FC2" w:rsidRPr="00851BF8" w:rsidRDefault="00136FC2" w:rsidP="00136FC2">
      <w:pPr>
        <w:pStyle w:val="AH5Sec"/>
      </w:pPr>
      <w:bookmarkStart w:id="14" w:name="_Toc18414105"/>
      <w:r w:rsidRPr="002741C7">
        <w:rPr>
          <w:rStyle w:val="CharSectNo"/>
        </w:rPr>
        <w:lastRenderedPageBreak/>
        <w:t>3D</w:t>
      </w:r>
      <w:r w:rsidRPr="00851BF8">
        <w:tab/>
        <w:t>Principles applying to Act</w:t>
      </w:r>
      <w:bookmarkEnd w:id="14"/>
    </w:p>
    <w:p w:rsidR="00136FC2" w:rsidRPr="00851BF8" w:rsidRDefault="00136FC2" w:rsidP="00904447">
      <w:pPr>
        <w:pStyle w:val="Amain"/>
        <w:keepNext/>
      </w:pPr>
      <w:r w:rsidRPr="00851BF8">
        <w:tab/>
        <w:t>(1)</w:t>
      </w:r>
      <w:r w:rsidRPr="00851BF8">
        <w:tab/>
        <w:t>A person administering this Act must have regard to the following principles where relevant:</w:t>
      </w:r>
    </w:p>
    <w:p w:rsidR="00136FC2" w:rsidRPr="00851BF8" w:rsidRDefault="00136FC2" w:rsidP="00074D9C">
      <w:pPr>
        <w:pStyle w:val="Apara"/>
        <w:keepNext/>
      </w:pPr>
      <w:r w:rsidRPr="00851BF8">
        <w:tab/>
        <w:t>(a)</w:t>
      </w:r>
      <w:r w:rsidRPr="00851BF8">
        <w:tab/>
        <w:t>the principle of a shared responsibility for the environment, including through—</w:t>
      </w:r>
    </w:p>
    <w:p w:rsidR="00136FC2" w:rsidRPr="00851BF8" w:rsidRDefault="00136FC2" w:rsidP="00136FC2">
      <w:pPr>
        <w:pStyle w:val="Asubpara"/>
      </w:pPr>
      <w:r w:rsidRPr="00851BF8">
        <w:tab/>
        <w:t>(i)</w:t>
      </w:r>
      <w:r w:rsidRPr="00851BF8">
        <w:tab/>
        <w:t>acknowledging environmental needs in economic and social decision-making; and</w:t>
      </w:r>
    </w:p>
    <w:p w:rsidR="00136FC2" w:rsidRPr="00851BF8" w:rsidRDefault="00136FC2" w:rsidP="00136FC2">
      <w:pPr>
        <w:pStyle w:val="Asubpara"/>
      </w:pPr>
      <w:r w:rsidRPr="00851BF8">
        <w:tab/>
        <w:t>(ii)</w:t>
      </w:r>
      <w:r w:rsidRPr="00851BF8">
        <w:tab/>
        <w:t>public education about and public involvement in decisions about protection, restoration and enhancement of the environment;</w:t>
      </w:r>
    </w:p>
    <w:p w:rsidR="00136FC2" w:rsidRPr="00851BF8" w:rsidRDefault="00136FC2" w:rsidP="00136FC2">
      <w:pPr>
        <w:pStyle w:val="Apara"/>
      </w:pPr>
      <w:r w:rsidRPr="00851BF8">
        <w:tab/>
        <w:t>(b)</w:t>
      </w:r>
      <w:r w:rsidRPr="00851BF8">
        <w:tab/>
        <w:t>the precautionary principle;</w:t>
      </w:r>
    </w:p>
    <w:p w:rsidR="00136FC2" w:rsidRPr="00851BF8" w:rsidRDefault="00136FC2" w:rsidP="00136FC2">
      <w:pPr>
        <w:pStyle w:val="Apara"/>
      </w:pPr>
      <w:r w:rsidRPr="00851BF8">
        <w:tab/>
        <w:t>(c)</w:t>
      </w:r>
      <w:r w:rsidRPr="00851BF8">
        <w:tab/>
        <w:t>the inter-generational equity principle;</w:t>
      </w:r>
    </w:p>
    <w:p w:rsidR="00136FC2" w:rsidRDefault="00136FC2" w:rsidP="00136FC2">
      <w:pPr>
        <w:pStyle w:val="Apara"/>
      </w:pPr>
      <w:r w:rsidRPr="00851BF8">
        <w:tab/>
        <w:t>(d)</w:t>
      </w:r>
      <w:r w:rsidRPr="00851BF8">
        <w:tab/>
        <w:t>t</w:t>
      </w:r>
      <w:r>
        <w:t>he waste minimisation principle;</w:t>
      </w:r>
    </w:p>
    <w:p w:rsidR="00136FC2" w:rsidRDefault="00136FC2" w:rsidP="00136FC2">
      <w:pPr>
        <w:pStyle w:val="Apara"/>
      </w:pPr>
      <w:r>
        <w:tab/>
        <w:t>(e)</w:t>
      </w:r>
      <w:r>
        <w:tab/>
        <w:t>the polluter pays principle.</w:t>
      </w:r>
    </w:p>
    <w:p w:rsidR="00136FC2" w:rsidRPr="00851BF8" w:rsidRDefault="00136FC2" w:rsidP="00136FC2">
      <w:pPr>
        <w:pStyle w:val="Amain"/>
      </w:pPr>
      <w:r w:rsidRPr="00851BF8">
        <w:tab/>
        <w:t>(2)</w:t>
      </w:r>
      <w:r w:rsidRPr="00851BF8">
        <w:tab/>
        <w:t>In this section:</w:t>
      </w:r>
    </w:p>
    <w:p w:rsidR="00136FC2" w:rsidRDefault="00136FC2" w:rsidP="00136FC2">
      <w:pPr>
        <w:pStyle w:val="aDef"/>
        <w:keepLines/>
      </w:pPr>
      <w:r w:rsidRPr="00851BF8">
        <w:rPr>
          <w:rStyle w:val="charBoldItals"/>
        </w:rPr>
        <w:t>inter-generational equity principle</w:t>
      </w:r>
      <w:r w:rsidRPr="00851BF8">
        <w:t xml:space="preserve"> means that the present generation should ensure that the health, diversity and productivity of the environment is maintained or enhanced for the benefit of future generations.</w:t>
      </w:r>
    </w:p>
    <w:p w:rsidR="00136FC2" w:rsidRDefault="00136FC2" w:rsidP="00136FC2">
      <w:pPr>
        <w:pStyle w:val="aDef"/>
        <w:numPr>
          <w:ilvl w:val="5"/>
          <w:numId w:val="19"/>
        </w:numPr>
        <w:outlineLvl w:val="5"/>
      </w:pPr>
      <w:r>
        <w:rPr>
          <w:b/>
          <w:i/>
        </w:rPr>
        <w:t>polluter pays principle</w:t>
      </w:r>
      <w:r>
        <w:t xml:space="preserve"> means that polluters should bear the appropriate share of the costs that arise from their activities.</w:t>
      </w:r>
    </w:p>
    <w:p w:rsidR="00136FC2" w:rsidRPr="00851BF8" w:rsidRDefault="00136FC2" w:rsidP="00136FC2">
      <w:pPr>
        <w:pStyle w:val="aDef"/>
      </w:pPr>
      <w:r w:rsidRPr="00851BF8">
        <w:rPr>
          <w:rStyle w:val="charBoldItals"/>
        </w:rPr>
        <w:t>precautionary principle</w:t>
      </w:r>
      <w:r w:rsidRPr="00851BF8">
        <w:t xml:space="preserve"> means that, if there is a threat of serious or irreversible environmental damage, a lack of full scientific certainty should not be used as a reason for postponing measures to prevent environmental degradation.</w:t>
      </w:r>
    </w:p>
    <w:p w:rsidR="00136FC2" w:rsidRPr="00851BF8" w:rsidRDefault="00136FC2" w:rsidP="00136FC2">
      <w:pPr>
        <w:pStyle w:val="aDef"/>
      </w:pPr>
      <w:r w:rsidRPr="00851BF8">
        <w:rPr>
          <w:rStyle w:val="charBoldItals"/>
        </w:rPr>
        <w:t>waste minimisation principle</w:t>
      </w:r>
      <w:r w:rsidRPr="00851BF8">
        <w:t xml:space="preserve"> means controlling the generation, storage, collection, transportation, treatment and disposal of waste to reduce, minimise and, where practical, eliminate harm to the environment. </w:t>
      </w:r>
    </w:p>
    <w:p w:rsidR="00235F64" w:rsidRDefault="00235F64">
      <w:pPr>
        <w:pStyle w:val="AH5Sec"/>
      </w:pPr>
      <w:bookmarkStart w:id="15" w:name="_Toc18414106"/>
      <w:r w:rsidRPr="002741C7">
        <w:rPr>
          <w:rStyle w:val="CharSectNo"/>
        </w:rPr>
        <w:lastRenderedPageBreak/>
        <w:t>4</w:t>
      </w:r>
      <w:r>
        <w:rPr>
          <w:color w:val="000000"/>
        </w:rPr>
        <w:tab/>
        <w:t xml:space="preserve">Meaning of </w:t>
      </w:r>
      <w:r w:rsidRPr="00854653">
        <w:rPr>
          <w:rStyle w:val="charItals"/>
        </w:rPr>
        <w:t>contaminated</w:t>
      </w:r>
      <w:r>
        <w:rPr>
          <w:iCs/>
          <w:color w:val="000000"/>
        </w:rPr>
        <w:t xml:space="preserve"> land</w:t>
      </w:r>
      <w:bookmarkEnd w:id="15"/>
    </w:p>
    <w:p w:rsidR="00235F64" w:rsidRDefault="00235F64" w:rsidP="00074D9C">
      <w:pPr>
        <w:pStyle w:val="Amain"/>
        <w:keepNext/>
      </w:pPr>
      <w:r>
        <w:rPr>
          <w:color w:val="000000"/>
        </w:rPr>
        <w:tab/>
        <w:t>(1)</w:t>
      </w:r>
      <w:r>
        <w:rPr>
          <w:color w:val="000000"/>
        </w:rPr>
        <w:tab/>
        <w:t>In this Act:</w:t>
      </w:r>
    </w:p>
    <w:p w:rsidR="00235F64" w:rsidRDefault="00235F64">
      <w:pPr>
        <w:pStyle w:val="aDef"/>
        <w:keepNext/>
        <w:rPr>
          <w:color w:val="000000"/>
        </w:rPr>
      </w:pPr>
      <w:r w:rsidRPr="00854653">
        <w:rPr>
          <w:rStyle w:val="charBoldItals"/>
        </w:rPr>
        <w:t>contaminated</w:t>
      </w:r>
      <w:r>
        <w:rPr>
          <w:color w:val="000000"/>
        </w:rPr>
        <w:t>, in relation to land, means the presence in, on or under the land, or a building or structure on the land, of a substance at a concentration above the concentration at which the substance is normally present in, on or under land, or a building or structure on land, in the same locality, if the presence causes, or is likely to cause either or both of the following:</w:t>
      </w:r>
    </w:p>
    <w:p w:rsidR="00235F64" w:rsidRDefault="00235F64">
      <w:pPr>
        <w:pStyle w:val="aDefpara"/>
      </w:pPr>
      <w:r>
        <w:rPr>
          <w:color w:val="000000"/>
        </w:rPr>
        <w:tab/>
        <w:t>(a)</w:t>
      </w:r>
      <w:r>
        <w:rPr>
          <w:color w:val="000000"/>
        </w:rPr>
        <w:tab/>
        <w:t>a risk of harm to human health;</w:t>
      </w:r>
    </w:p>
    <w:p w:rsidR="00235F64" w:rsidRDefault="00235F64">
      <w:pPr>
        <w:pStyle w:val="aDefpara"/>
      </w:pPr>
      <w:r>
        <w:tab/>
        <w:t>(b)</w:t>
      </w:r>
      <w:r>
        <w:tab/>
        <w:t>a risk of environmental harm.</w:t>
      </w:r>
    </w:p>
    <w:p w:rsidR="00235F64" w:rsidRDefault="00235F64">
      <w:pPr>
        <w:pStyle w:val="Amain"/>
      </w:pPr>
      <w:r>
        <w:rPr>
          <w:color w:val="000000"/>
        </w:rPr>
        <w:tab/>
        <w:t>(2)</w:t>
      </w:r>
      <w:r>
        <w:rPr>
          <w:color w:val="000000"/>
        </w:rPr>
        <w:tab/>
        <w:t xml:space="preserve">For subsection (1), land may be </w:t>
      </w:r>
      <w:r w:rsidRPr="00854653">
        <w:rPr>
          <w:rStyle w:val="charBoldItals"/>
        </w:rPr>
        <w:t>contaminated</w:t>
      </w:r>
      <w:r>
        <w:rPr>
          <w:color w:val="000000"/>
        </w:rPr>
        <w:t xml:space="preserve"> even if it became contaminated partly or entirely by the migration of contaminants into, onto or under the land from other land.</w:t>
      </w:r>
    </w:p>
    <w:p w:rsidR="00235F64" w:rsidRDefault="00235F64">
      <w:pPr>
        <w:pStyle w:val="Amain"/>
      </w:pPr>
      <w:r>
        <w:tab/>
        <w:t>(3)</w:t>
      </w:r>
      <w:r>
        <w:tab/>
        <w:t xml:space="preserve">However, land is not </w:t>
      </w:r>
      <w:r w:rsidRPr="00854653">
        <w:rPr>
          <w:rStyle w:val="charBoldItals"/>
        </w:rPr>
        <w:t>contaminated</w:t>
      </w:r>
      <w:r>
        <w:t xml:space="preserve"> only because in any surface water standing or running on the land a substance is present in a concentration above the concentration at which the substance is normally present in, on or under land, or a building or structure on land, in the same locality.</w:t>
      </w:r>
    </w:p>
    <w:p w:rsidR="00235F64" w:rsidRDefault="00235F64">
      <w:pPr>
        <w:pStyle w:val="AH5Sec"/>
      </w:pPr>
      <w:bookmarkStart w:id="16" w:name="_Toc18414107"/>
      <w:r w:rsidRPr="002741C7">
        <w:rPr>
          <w:rStyle w:val="CharSectNo"/>
        </w:rPr>
        <w:t>5</w:t>
      </w:r>
      <w:r>
        <w:tab/>
        <w:t>Things taken to have impact causing environmental harm</w:t>
      </w:r>
      <w:bookmarkEnd w:id="16"/>
    </w:p>
    <w:p w:rsidR="00235F64" w:rsidRDefault="00235F64">
      <w:pPr>
        <w:pStyle w:val="Amainreturn"/>
      </w:pPr>
      <w:r>
        <w:t xml:space="preserve">For this Act, a thing mentioned in the dictionary, definition of </w:t>
      </w:r>
      <w:r>
        <w:rPr>
          <w:rStyle w:val="charBoldItals"/>
        </w:rPr>
        <w:t>pollutant</w:t>
      </w:r>
      <w:r>
        <w:t>, paragraphs (a) to (e) is taken to cause environmental harm if—</w:t>
      </w:r>
    </w:p>
    <w:p w:rsidR="00235F64" w:rsidRDefault="00235F64">
      <w:pPr>
        <w:pStyle w:val="Apara"/>
      </w:pPr>
      <w:r>
        <w:tab/>
        <w:t>(a)</w:t>
      </w:r>
      <w:r>
        <w:tab/>
        <w:t>the measure of the pollutant entering the environment exceeds the prescribed measure; or</w:t>
      </w:r>
    </w:p>
    <w:p w:rsidR="00235F64" w:rsidRDefault="00235F64">
      <w:pPr>
        <w:pStyle w:val="Apara"/>
      </w:pPr>
      <w:r>
        <w:tab/>
        <w:t>(b)</w:t>
      </w:r>
      <w:r>
        <w:tab/>
        <w:t>the pollutant entering the environment is a prescribed pollutant.</w:t>
      </w:r>
    </w:p>
    <w:p w:rsidR="002869D9" w:rsidRPr="004C3CCB" w:rsidRDefault="002869D9" w:rsidP="002869D9">
      <w:pPr>
        <w:pStyle w:val="AH5Sec"/>
      </w:pPr>
      <w:bookmarkStart w:id="17" w:name="_Toc18414108"/>
      <w:r w:rsidRPr="002741C7">
        <w:rPr>
          <w:rStyle w:val="CharSectNo"/>
        </w:rPr>
        <w:lastRenderedPageBreak/>
        <w:t>6</w:t>
      </w:r>
      <w:r w:rsidRPr="004C3CCB">
        <w:tab/>
        <w:t>Application of Act to Emergencies Act 2004</w:t>
      </w:r>
      <w:bookmarkEnd w:id="17"/>
    </w:p>
    <w:p w:rsidR="002869D9" w:rsidRPr="004C3CCB" w:rsidRDefault="002869D9" w:rsidP="002869D9">
      <w:pPr>
        <w:pStyle w:val="Amain"/>
      </w:pPr>
      <w:r w:rsidRPr="004C3CCB">
        <w:tab/>
        <w:t>(1)</w:t>
      </w:r>
      <w:r w:rsidRPr="004C3CCB">
        <w:tab/>
        <w:t xml:space="preserve">This Act does not apply to the exercise or purported exercise by a relevant person of a function under the </w:t>
      </w:r>
      <w:hyperlink r:id="rId36" w:tooltip="A2004-28" w:history="1">
        <w:r w:rsidRPr="004C3CCB">
          <w:rPr>
            <w:rStyle w:val="charCitHyperlinkItal"/>
          </w:rPr>
          <w:t>Emergencies Act 2004</w:t>
        </w:r>
      </w:hyperlink>
      <w:r w:rsidRPr="004C3CCB">
        <w:t xml:space="preserve"> for the purpose of—</w:t>
      </w:r>
    </w:p>
    <w:p w:rsidR="002869D9" w:rsidRPr="004C3CCB" w:rsidRDefault="002869D9" w:rsidP="002869D9">
      <w:pPr>
        <w:pStyle w:val="Apara"/>
      </w:pPr>
      <w:r w:rsidRPr="004C3CCB">
        <w:tab/>
        <w:t>(a)</w:t>
      </w:r>
      <w:r w:rsidRPr="004C3CCB">
        <w:tab/>
        <w:t>protecting life or property; or</w:t>
      </w:r>
    </w:p>
    <w:p w:rsidR="002869D9" w:rsidRPr="004C3CCB" w:rsidRDefault="002869D9" w:rsidP="002869D9">
      <w:pPr>
        <w:pStyle w:val="Apara"/>
      </w:pPr>
      <w:r w:rsidRPr="004C3CCB">
        <w:tab/>
        <w:t>(b)</w:t>
      </w:r>
      <w:r w:rsidRPr="004C3CCB">
        <w:tab/>
        <w:t>controlling, extinguishing or preventing the spread of a fire.</w:t>
      </w:r>
    </w:p>
    <w:p w:rsidR="002869D9" w:rsidRPr="004C3CCB" w:rsidRDefault="002869D9" w:rsidP="002869D9">
      <w:pPr>
        <w:pStyle w:val="Amain"/>
      </w:pPr>
      <w:r w:rsidRPr="004C3CCB">
        <w:tab/>
        <w:t>(2)</w:t>
      </w:r>
      <w:r w:rsidRPr="004C3CCB">
        <w:tab/>
        <w:t>In this section:</w:t>
      </w:r>
    </w:p>
    <w:p w:rsidR="002869D9" w:rsidRPr="004C3CCB" w:rsidRDefault="002869D9" w:rsidP="002869D9">
      <w:pPr>
        <w:pStyle w:val="aDef"/>
      </w:pPr>
      <w:r w:rsidRPr="004C3CCB">
        <w:rPr>
          <w:rStyle w:val="charBoldItals"/>
        </w:rPr>
        <w:t xml:space="preserve">relevant person </w:t>
      </w:r>
      <w:r w:rsidRPr="004C3CCB">
        <w:rPr>
          <w:bCs/>
          <w:iCs/>
        </w:rPr>
        <w:t>means</w:t>
      </w:r>
      <w:r w:rsidRPr="004C3CCB">
        <w:t>—</w:t>
      </w:r>
    </w:p>
    <w:p w:rsidR="002869D9" w:rsidRPr="004C3CCB" w:rsidRDefault="002869D9" w:rsidP="002869D9">
      <w:pPr>
        <w:pStyle w:val="aDefpara"/>
      </w:pPr>
      <w:r w:rsidRPr="004C3CCB">
        <w:tab/>
        <w:t>(a)</w:t>
      </w:r>
      <w:r w:rsidRPr="004C3CCB">
        <w:tab/>
        <w:t>a member of the ambulance service; or</w:t>
      </w:r>
    </w:p>
    <w:p w:rsidR="002869D9" w:rsidRPr="004C3CCB" w:rsidRDefault="002869D9" w:rsidP="002869D9">
      <w:pPr>
        <w:pStyle w:val="aDefpara"/>
      </w:pPr>
      <w:r w:rsidRPr="004C3CCB">
        <w:tab/>
        <w:t>(b)</w:t>
      </w:r>
      <w:r w:rsidRPr="004C3CCB">
        <w:tab/>
        <w:t>a member of the fire and rescue service; or</w:t>
      </w:r>
    </w:p>
    <w:p w:rsidR="002869D9" w:rsidRPr="004C3CCB" w:rsidRDefault="002869D9" w:rsidP="002869D9">
      <w:pPr>
        <w:pStyle w:val="aDefpara"/>
      </w:pPr>
      <w:r w:rsidRPr="004C3CCB">
        <w:tab/>
        <w:t>(c)</w:t>
      </w:r>
      <w:r w:rsidRPr="004C3CCB">
        <w:tab/>
        <w:t>a member of the rural fire service; or</w:t>
      </w:r>
    </w:p>
    <w:p w:rsidR="002869D9" w:rsidRPr="004C3CCB" w:rsidRDefault="002869D9" w:rsidP="002869D9">
      <w:pPr>
        <w:pStyle w:val="aDefpara"/>
      </w:pPr>
      <w:r w:rsidRPr="004C3CCB">
        <w:tab/>
        <w:t>(d)</w:t>
      </w:r>
      <w:r w:rsidRPr="004C3CCB">
        <w:tab/>
        <w:t>a member of the SES; or</w:t>
      </w:r>
    </w:p>
    <w:p w:rsidR="002869D9" w:rsidRPr="004C3CCB" w:rsidRDefault="002869D9" w:rsidP="002869D9">
      <w:pPr>
        <w:pStyle w:val="aDefpara"/>
      </w:pPr>
      <w:r w:rsidRPr="004C3CCB">
        <w:tab/>
        <w:t>(e)</w:t>
      </w:r>
      <w:r w:rsidRPr="004C3CCB">
        <w:tab/>
        <w:t>any other person under the control of—</w:t>
      </w:r>
    </w:p>
    <w:p w:rsidR="002869D9" w:rsidRPr="004C3CCB" w:rsidRDefault="002869D9" w:rsidP="002869D9">
      <w:pPr>
        <w:pStyle w:val="aDefsubpara"/>
      </w:pPr>
      <w:r w:rsidRPr="004C3CCB">
        <w:tab/>
        <w:t>(i)</w:t>
      </w:r>
      <w:r w:rsidRPr="004C3CCB">
        <w:tab/>
        <w:t>the chief officer (ambulance service); or</w:t>
      </w:r>
    </w:p>
    <w:p w:rsidR="002869D9" w:rsidRPr="004C3CCB" w:rsidRDefault="002869D9" w:rsidP="002869D9">
      <w:pPr>
        <w:pStyle w:val="aDefsubpara"/>
      </w:pPr>
      <w:r w:rsidRPr="004C3CCB">
        <w:tab/>
        <w:t>(ii)</w:t>
      </w:r>
      <w:r w:rsidRPr="004C3CCB">
        <w:tab/>
        <w:t>the chief officer (fire and rescue service); or</w:t>
      </w:r>
    </w:p>
    <w:p w:rsidR="002869D9" w:rsidRPr="004C3CCB" w:rsidRDefault="002869D9" w:rsidP="002869D9">
      <w:pPr>
        <w:pStyle w:val="aDefsubpara"/>
      </w:pPr>
      <w:r w:rsidRPr="004C3CCB">
        <w:tab/>
        <w:t>(iii)</w:t>
      </w:r>
      <w:r w:rsidRPr="004C3CCB">
        <w:tab/>
        <w:t>the chief officer (rural fire service); or</w:t>
      </w:r>
    </w:p>
    <w:p w:rsidR="002869D9" w:rsidRPr="004C3CCB" w:rsidRDefault="002869D9" w:rsidP="002869D9">
      <w:pPr>
        <w:pStyle w:val="aDefsubpara"/>
      </w:pPr>
      <w:r w:rsidRPr="004C3CCB">
        <w:tab/>
        <w:t>(iv)</w:t>
      </w:r>
      <w:r w:rsidRPr="004C3CCB">
        <w:tab/>
        <w:t>the chief officer (SES); or</w:t>
      </w:r>
    </w:p>
    <w:p w:rsidR="002869D9" w:rsidRPr="004C3CCB" w:rsidRDefault="002869D9" w:rsidP="002869D9">
      <w:pPr>
        <w:pStyle w:val="aDefpara"/>
      </w:pPr>
      <w:r w:rsidRPr="004C3CCB">
        <w:tab/>
        <w:t>(f)</w:t>
      </w:r>
      <w:r w:rsidRPr="004C3CCB">
        <w:tab/>
        <w:t>a police officer.</w:t>
      </w:r>
    </w:p>
    <w:p w:rsidR="00235F64" w:rsidRDefault="00235F64">
      <w:pPr>
        <w:pStyle w:val="AH5Sec"/>
      </w:pPr>
      <w:bookmarkStart w:id="18" w:name="_Toc18414109"/>
      <w:r w:rsidRPr="002741C7">
        <w:rPr>
          <w:rStyle w:val="CharSectNo"/>
        </w:rPr>
        <w:t>7</w:t>
      </w:r>
      <w:r>
        <w:tab/>
        <w:t>Construction consistent with certain other laws</w:t>
      </w:r>
      <w:bookmarkEnd w:id="18"/>
    </w:p>
    <w:p w:rsidR="00235F64" w:rsidRDefault="00235F64">
      <w:pPr>
        <w:pStyle w:val="Amain"/>
      </w:pPr>
      <w:r>
        <w:tab/>
        <w:t>(1)</w:t>
      </w:r>
      <w:r>
        <w:tab/>
        <w:t>This Act must be construed and administered in a way that is consistent with an environment law or a health law unless the contrary intention appears from this Act or that law.</w:t>
      </w:r>
    </w:p>
    <w:p w:rsidR="00235F64" w:rsidRDefault="00235F64">
      <w:pPr>
        <w:pStyle w:val="Amain"/>
      </w:pPr>
      <w:r>
        <w:tab/>
        <w:t>(2)</w:t>
      </w:r>
      <w:r>
        <w:tab/>
        <w:t>This Act must be taken to be consistent with an environment law or a health law to the extent that it is capable of operating concurrently with that law.</w:t>
      </w:r>
    </w:p>
    <w:p w:rsidR="00235F64" w:rsidRDefault="00235F64" w:rsidP="004250BB">
      <w:pPr>
        <w:pStyle w:val="Amain"/>
        <w:keepNext/>
      </w:pPr>
      <w:r>
        <w:lastRenderedPageBreak/>
        <w:tab/>
        <w:t>(3)</w:t>
      </w:r>
      <w:r>
        <w:tab/>
        <w:t>In this section:</w:t>
      </w:r>
    </w:p>
    <w:p w:rsidR="00235F64" w:rsidRDefault="00235F64">
      <w:pPr>
        <w:pStyle w:val="aDef"/>
      </w:pPr>
      <w:r>
        <w:rPr>
          <w:rStyle w:val="charBoldItals"/>
        </w:rPr>
        <w:t>environment law</w:t>
      </w:r>
      <w:r>
        <w:t xml:space="preserve"> means a territory law that has as 1 of its objects or purposes the protection of the environment.</w:t>
      </w:r>
    </w:p>
    <w:p w:rsidR="00235F64" w:rsidRDefault="00235F64">
      <w:pPr>
        <w:pStyle w:val="aDef"/>
      </w:pPr>
      <w:r>
        <w:rPr>
          <w:rStyle w:val="charBoldItals"/>
        </w:rPr>
        <w:t>health law</w:t>
      </w:r>
      <w:r>
        <w:t xml:space="preserve"> means a territory law that has as 1 of its objects or purposes the protection of public health.</w:t>
      </w:r>
    </w:p>
    <w:p w:rsidR="00235F64" w:rsidRDefault="00235F64">
      <w:pPr>
        <w:pStyle w:val="AH5Sec"/>
      </w:pPr>
      <w:bookmarkStart w:id="19" w:name="_Toc18414110"/>
      <w:r w:rsidRPr="002741C7">
        <w:rPr>
          <w:rStyle w:val="CharSectNo"/>
        </w:rPr>
        <w:t>8</w:t>
      </w:r>
      <w:r>
        <w:tab/>
        <w:t>Limitation of application in relation to certain people and things</w:t>
      </w:r>
      <w:bookmarkEnd w:id="19"/>
    </w:p>
    <w:p w:rsidR="00235F64" w:rsidRDefault="00235F64">
      <w:pPr>
        <w:pStyle w:val="Amain"/>
      </w:pPr>
      <w:r>
        <w:tab/>
        <w:t>(1)</w:t>
      </w:r>
      <w:r>
        <w:tab/>
        <w:t>This Act does not apply in relation to noise made by or a pollutant emitted into the air by—</w:t>
      </w:r>
    </w:p>
    <w:p w:rsidR="00235F64" w:rsidRDefault="00235F64">
      <w:pPr>
        <w:pStyle w:val="Apara"/>
      </w:pPr>
      <w:r>
        <w:tab/>
        <w:t>(a)</w:t>
      </w:r>
      <w:r>
        <w:tab/>
        <w:t>a train; or</w:t>
      </w:r>
    </w:p>
    <w:p w:rsidR="00235F64" w:rsidRDefault="00235F64">
      <w:pPr>
        <w:pStyle w:val="Apara"/>
      </w:pPr>
      <w:r>
        <w:tab/>
        <w:t>(b)</w:t>
      </w:r>
      <w:r>
        <w:tab/>
        <w:t xml:space="preserve">a Commonwealth jurisdiction aircraft within the meaning of the </w:t>
      </w:r>
      <w:hyperlink r:id="rId37" w:tooltip="Act 1995 No 81 (Cwlth)" w:history="1">
        <w:r w:rsidR="000E0CBB" w:rsidRPr="000E0CBB">
          <w:rPr>
            <w:rStyle w:val="charCitHyperlinkItal"/>
          </w:rPr>
          <w:t xml:space="preserve">Air Services Act 1995 </w:t>
        </w:r>
      </w:hyperlink>
      <w:r>
        <w:t>(Cwlth); or</w:t>
      </w:r>
    </w:p>
    <w:p w:rsidR="00235F64" w:rsidRDefault="00235F64">
      <w:pPr>
        <w:pStyle w:val="Apara"/>
      </w:pPr>
      <w:r>
        <w:tab/>
        <w:t>(c)</w:t>
      </w:r>
      <w:r>
        <w:tab/>
        <w:t>a person using only his or her body; or</w:t>
      </w:r>
    </w:p>
    <w:p w:rsidR="00235F64" w:rsidRDefault="00235F64">
      <w:pPr>
        <w:pStyle w:val="Apara"/>
      </w:pPr>
      <w:r>
        <w:tab/>
        <w:t>(d)</w:t>
      </w:r>
      <w:r>
        <w:tab/>
        <w:t>an animal; or</w:t>
      </w:r>
    </w:p>
    <w:p w:rsidR="00235F64" w:rsidRDefault="00235F64">
      <w:pPr>
        <w:pStyle w:val="Apara"/>
        <w:keepNext/>
      </w:pPr>
      <w:r>
        <w:tab/>
        <w:t>(e)</w:t>
      </w:r>
      <w:r>
        <w:tab/>
        <w:t>a motor vehicle being driven on a road, unless the motor vehicle—</w:t>
      </w:r>
    </w:p>
    <w:p w:rsidR="00235F64" w:rsidRDefault="00235F64">
      <w:pPr>
        <w:pStyle w:val="Asubpara"/>
      </w:pPr>
      <w:r>
        <w:tab/>
        <w:t>(i)</w:t>
      </w:r>
      <w:r>
        <w:tab/>
        <w:t>is being driven on the road for the purpose of conducting reliability trials or speed tests; and</w:t>
      </w:r>
    </w:p>
    <w:p w:rsidR="00235F64" w:rsidRDefault="00235F64" w:rsidP="00EF0F0B">
      <w:pPr>
        <w:pStyle w:val="Asubpara"/>
        <w:keepLines/>
      </w:pPr>
      <w:r>
        <w:tab/>
        <w:t>(ii)</w:t>
      </w:r>
      <w:r>
        <w:tab/>
        <w:t>has been exempted under the road transport legislation from the provisions of that legislation about attaching silencers to the exhaust pipes of motor vehicles, rules of the road and speed limits during the trials or tests.</w:t>
      </w:r>
    </w:p>
    <w:p w:rsidR="00235F64" w:rsidRDefault="00235F64">
      <w:pPr>
        <w:pStyle w:val="Amain"/>
      </w:pPr>
      <w:r>
        <w:tab/>
        <w:t>(2)</w:t>
      </w:r>
      <w:r>
        <w:tab/>
        <w:t>This Act does not apply to environmental harm that results, or is alleged to result solely from the appearance or siting, or both, of a structure (other than a structure naturally occurring).</w:t>
      </w:r>
    </w:p>
    <w:p w:rsidR="00235F64" w:rsidRDefault="00235F64" w:rsidP="004250BB">
      <w:pPr>
        <w:pStyle w:val="Amain"/>
        <w:keepNext/>
      </w:pPr>
      <w:r>
        <w:lastRenderedPageBreak/>
        <w:tab/>
        <w:t>(3)</w:t>
      </w:r>
      <w:r>
        <w:tab/>
        <w:t>In this section:</w:t>
      </w:r>
    </w:p>
    <w:p w:rsidR="00235F64" w:rsidRDefault="00235F64" w:rsidP="004250BB">
      <w:pPr>
        <w:pStyle w:val="aDef"/>
        <w:keepNext/>
      </w:pPr>
      <w:r>
        <w:rPr>
          <w:rStyle w:val="charBoldItals"/>
        </w:rPr>
        <w:t>road</w:t>
      </w:r>
      <w:r>
        <w:t xml:space="preserve">—see the </w:t>
      </w:r>
      <w:hyperlink r:id="rId38" w:tooltip="A1999-81" w:history="1">
        <w:r w:rsidR="00AC5041" w:rsidRPr="00AC5041">
          <w:rPr>
            <w:rStyle w:val="charCitHyperlinkItal"/>
          </w:rPr>
          <w:t>Road Transport (Vehicle Registration) Act 1999</w:t>
        </w:r>
      </w:hyperlink>
      <w:r>
        <w:t>.</w:t>
      </w:r>
    </w:p>
    <w:p w:rsidR="00235F64" w:rsidRDefault="00235F64">
      <w:pPr>
        <w:pStyle w:val="aDef"/>
      </w:pPr>
      <w:r>
        <w:rPr>
          <w:rStyle w:val="charBoldItals"/>
        </w:rPr>
        <w:t>road transport legislation</w:t>
      </w:r>
      <w:r>
        <w:t xml:space="preserve">—see the </w:t>
      </w:r>
      <w:hyperlink r:id="rId39" w:tooltip="A1999-77" w:history="1">
        <w:r w:rsidR="00AC5041" w:rsidRPr="00AC5041">
          <w:rPr>
            <w:rStyle w:val="charCitHyperlinkItal"/>
          </w:rPr>
          <w:t>Road Transport (General) Act 1999</w:t>
        </w:r>
      </w:hyperlink>
      <w:r>
        <w:t>, section 6.</w:t>
      </w:r>
    </w:p>
    <w:p w:rsidR="00235F64" w:rsidRDefault="00235F64">
      <w:pPr>
        <w:pStyle w:val="AH5Sec"/>
      </w:pPr>
      <w:bookmarkStart w:id="20" w:name="_Toc18414111"/>
      <w:r w:rsidRPr="002741C7">
        <w:rPr>
          <w:rStyle w:val="CharSectNo"/>
        </w:rPr>
        <w:t>9</w:t>
      </w:r>
      <w:r>
        <w:tab/>
        <w:t>Civil remedies and common law not affected</w:t>
      </w:r>
      <w:bookmarkEnd w:id="20"/>
    </w:p>
    <w:p w:rsidR="00235F64" w:rsidRDefault="00235F64">
      <w:pPr>
        <w:pStyle w:val="Amain"/>
      </w:pPr>
      <w:r>
        <w:tab/>
        <w:t>(1)</w:t>
      </w:r>
      <w:r>
        <w:tab/>
        <w:t>Except as expressly provided by this Act, nothing in this Act must be taken to affect any civil right or remedy available to a person in relation to conduct to which this Act applies.</w:t>
      </w:r>
    </w:p>
    <w:p w:rsidR="00235F64" w:rsidRDefault="00235F64">
      <w:pPr>
        <w:pStyle w:val="Amain"/>
      </w:pPr>
      <w:r>
        <w:tab/>
        <w:t>(2)</w:t>
      </w:r>
      <w:r>
        <w:tab/>
        <w:t>Compliance with this Act is not, of itself, evidence that a common law duty of care has been satisfied.</w:t>
      </w:r>
    </w:p>
    <w:p w:rsidR="003B407B" w:rsidRPr="00851BF8" w:rsidRDefault="003B407B" w:rsidP="003B407B">
      <w:pPr>
        <w:pStyle w:val="AH5Sec"/>
      </w:pPr>
      <w:bookmarkStart w:id="21" w:name="_Toc18414112"/>
      <w:r w:rsidRPr="002741C7">
        <w:rPr>
          <w:rStyle w:val="CharSectNo"/>
        </w:rPr>
        <w:t>10</w:t>
      </w:r>
      <w:r w:rsidRPr="00851BF8">
        <w:tab/>
        <w:t>Criminal liability of the Territory</w:t>
      </w:r>
      <w:bookmarkEnd w:id="21"/>
    </w:p>
    <w:p w:rsidR="003B407B" w:rsidRPr="00851BF8" w:rsidRDefault="003B407B" w:rsidP="003B407B">
      <w:pPr>
        <w:pStyle w:val="Amainreturn"/>
      </w:pPr>
      <w:r w:rsidRPr="00851BF8">
        <w:t>The Territory is liable for an offence against this Act.</w:t>
      </w:r>
    </w:p>
    <w:p w:rsidR="00235F64" w:rsidRDefault="00235F64">
      <w:pPr>
        <w:pStyle w:val="PageBreak"/>
      </w:pPr>
      <w:r>
        <w:br w:type="page"/>
      </w:r>
    </w:p>
    <w:p w:rsidR="00235F64" w:rsidRPr="002741C7" w:rsidRDefault="00235F64">
      <w:pPr>
        <w:pStyle w:val="AH2Part"/>
      </w:pPr>
      <w:bookmarkStart w:id="22" w:name="_Toc18414113"/>
      <w:r w:rsidRPr="002741C7">
        <w:rPr>
          <w:rStyle w:val="CharPartNo"/>
        </w:rPr>
        <w:lastRenderedPageBreak/>
        <w:t>Part 2</w:t>
      </w:r>
      <w:r>
        <w:tab/>
      </w:r>
      <w:r w:rsidRPr="002741C7">
        <w:rPr>
          <w:rStyle w:val="CharPartText"/>
        </w:rPr>
        <w:t>Administration</w:t>
      </w:r>
      <w:bookmarkEnd w:id="22"/>
    </w:p>
    <w:p w:rsidR="00235F64" w:rsidRPr="002741C7" w:rsidRDefault="00235F64">
      <w:pPr>
        <w:pStyle w:val="AH3Div"/>
      </w:pPr>
      <w:bookmarkStart w:id="23" w:name="_Toc18414114"/>
      <w:r w:rsidRPr="002741C7">
        <w:rPr>
          <w:rStyle w:val="CharDivNo"/>
        </w:rPr>
        <w:t>Division 2.1</w:t>
      </w:r>
      <w:r>
        <w:tab/>
      </w:r>
      <w:r w:rsidRPr="002741C7">
        <w:rPr>
          <w:rStyle w:val="CharDivText"/>
        </w:rPr>
        <w:t>Environment Protection Authority</w:t>
      </w:r>
      <w:bookmarkEnd w:id="23"/>
    </w:p>
    <w:p w:rsidR="00235F64" w:rsidRDefault="00235F64">
      <w:pPr>
        <w:pStyle w:val="AH5Sec"/>
      </w:pPr>
      <w:bookmarkStart w:id="24" w:name="_Toc18414115"/>
      <w:r w:rsidRPr="002741C7">
        <w:rPr>
          <w:rStyle w:val="CharSectNo"/>
        </w:rPr>
        <w:t>11</w:t>
      </w:r>
      <w:r>
        <w:rPr>
          <w:color w:val="000000"/>
        </w:rPr>
        <w:tab/>
        <w:t>Environment Protection Authority</w:t>
      </w:r>
      <w:bookmarkEnd w:id="24"/>
    </w:p>
    <w:p w:rsidR="00235F64" w:rsidRDefault="00235F64">
      <w:pPr>
        <w:pStyle w:val="Amainreturn"/>
      </w:pPr>
      <w:r>
        <w:t xml:space="preserve">The </w:t>
      </w:r>
      <w:r w:rsidR="00385C81">
        <w:t>director</w:t>
      </w:r>
      <w:r w:rsidR="00385C81">
        <w:noBreakHyphen/>
        <w:t>general</w:t>
      </w:r>
      <w:r>
        <w:t xml:space="preserve"> must appoint a public servant as the Environment Protection Authority.</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0"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1" w:tooltip="A2001-14" w:history="1">
        <w:r w:rsidR="00AC5041" w:rsidRPr="00AC5041">
          <w:rPr>
            <w:rStyle w:val="charCitHyperlinkAbbrev"/>
          </w:rPr>
          <w:t>Legislation Act</w:t>
        </w:r>
      </w:hyperlink>
      <w:r>
        <w:rPr>
          <w:color w:val="000000"/>
        </w:rPr>
        <w:t>, s 207).</w:t>
      </w:r>
    </w:p>
    <w:p w:rsidR="00235F64" w:rsidRDefault="00235F64">
      <w:pPr>
        <w:pStyle w:val="AH5Sec"/>
      </w:pPr>
      <w:bookmarkStart w:id="25" w:name="_Toc18414116"/>
      <w:r w:rsidRPr="002741C7">
        <w:rPr>
          <w:rStyle w:val="CharSectNo"/>
        </w:rPr>
        <w:t>12</w:t>
      </w:r>
      <w:r>
        <w:rPr>
          <w:color w:val="000000"/>
        </w:rPr>
        <w:tab/>
        <w:t>Authority’s functions</w:t>
      </w:r>
      <w:bookmarkEnd w:id="25"/>
    </w:p>
    <w:p w:rsidR="00235F64" w:rsidRDefault="00235F64">
      <w:pPr>
        <w:pStyle w:val="Amain"/>
      </w:pPr>
      <w:r>
        <w:rPr>
          <w:color w:val="000000"/>
        </w:rPr>
        <w:tab/>
        <w:t>(1)</w:t>
      </w:r>
      <w:r>
        <w:rPr>
          <w:color w:val="000000"/>
        </w:rPr>
        <w:tab/>
        <w:t>The authority’s functions are—</w:t>
      </w:r>
    </w:p>
    <w:p w:rsidR="00235F64" w:rsidRDefault="00235F64">
      <w:pPr>
        <w:pStyle w:val="Apara"/>
      </w:pPr>
      <w:r>
        <w:rPr>
          <w:color w:val="000000"/>
        </w:rPr>
        <w:tab/>
        <w:t>(a)</w:t>
      </w:r>
      <w:r>
        <w:rPr>
          <w:color w:val="000000"/>
        </w:rPr>
        <w:tab/>
        <w:t>to administer this Act; and</w:t>
      </w:r>
    </w:p>
    <w:p w:rsidR="00235F64" w:rsidRDefault="00235F64">
      <w:pPr>
        <w:pStyle w:val="Apara"/>
      </w:pPr>
      <w:r>
        <w:tab/>
        <w:t>(b)</w:t>
      </w:r>
      <w:r>
        <w:tab/>
        <w:t>any other function given to the authority by this Act or another territory law.</w:t>
      </w:r>
    </w:p>
    <w:p w:rsidR="00235F64" w:rsidRDefault="00235F64">
      <w:pPr>
        <w:pStyle w:val="Amain"/>
        <w:keepNext/>
      </w:pPr>
      <w:r>
        <w:rPr>
          <w:color w:val="000000"/>
        </w:rPr>
        <w:tab/>
        <w:t>(2)</w:t>
      </w:r>
      <w:r>
        <w:rPr>
          <w:color w:val="000000"/>
        </w:rPr>
        <w:tab/>
        <w:t>In the exercise of the authority’s functions, the authority must have regard to the objects stated in section 2.</w:t>
      </w:r>
    </w:p>
    <w:p w:rsidR="00235F64" w:rsidRDefault="00235F64">
      <w:pPr>
        <w:pStyle w:val="aNote"/>
        <w:keepLines/>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2" w:tooltip="A2001-14" w:history="1">
        <w:r w:rsidR="00AC5041" w:rsidRPr="00AC5041">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rsidR="004C662B" w:rsidRPr="0066399C" w:rsidRDefault="004C662B" w:rsidP="004C662B">
      <w:pPr>
        <w:pStyle w:val="AH5Sec"/>
      </w:pPr>
      <w:bookmarkStart w:id="26" w:name="_Toc18414117"/>
      <w:r w:rsidRPr="002741C7">
        <w:rPr>
          <w:rStyle w:val="CharSectNo"/>
        </w:rPr>
        <w:t>13</w:t>
      </w:r>
      <w:r w:rsidRPr="0066399C">
        <w:tab/>
        <w:t>Delegation by authority</w:t>
      </w:r>
      <w:bookmarkEnd w:id="26"/>
    </w:p>
    <w:p w:rsidR="004C662B" w:rsidRPr="0066399C" w:rsidRDefault="004C662B" w:rsidP="004C662B">
      <w:pPr>
        <w:pStyle w:val="Amainreturn"/>
      </w:pPr>
      <w:r w:rsidRPr="0066399C">
        <w:t>The authority may delegate the authority’s functions under this Act or another territory law to—</w:t>
      </w:r>
    </w:p>
    <w:p w:rsidR="004C662B" w:rsidRPr="0066399C" w:rsidRDefault="004C662B" w:rsidP="004C662B">
      <w:pPr>
        <w:pStyle w:val="Apara"/>
      </w:pPr>
      <w:r w:rsidRPr="0066399C">
        <w:tab/>
        <w:t>(a)</w:t>
      </w:r>
      <w:r w:rsidRPr="0066399C">
        <w:tab/>
        <w:t>a public servant; or</w:t>
      </w:r>
    </w:p>
    <w:p w:rsidR="004C662B" w:rsidRPr="0066399C" w:rsidRDefault="004C662B" w:rsidP="00904447">
      <w:pPr>
        <w:pStyle w:val="Apara"/>
        <w:keepLines/>
      </w:pPr>
      <w:r w:rsidRPr="0066399C">
        <w:lastRenderedPageBreak/>
        <w:tab/>
        <w:t>(b)</w:t>
      </w:r>
      <w:r w:rsidRPr="0066399C">
        <w:tab/>
        <w:t>an officer or employee of a State or Commonwealth agency, if the functions of the State or Commonwealth agency relate, directly or indirectly, to the protection of the environment in the State or Commonwealth.</w:t>
      </w:r>
    </w:p>
    <w:p w:rsidR="004C662B" w:rsidRPr="0066399C" w:rsidRDefault="004C662B" w:rsidP="004C662B">
      <w:pPr>
        <w:pStyle w:val="aNote"/>
        <w:keepNext/>
      </w:pPr>
      <w:r w:rsidRPr="0066399C">
        <w:rPr>
          <w:rStyle w:val="charItals"/>
        </w:rPr>
        <w:t>Note 1</w:t>
      </w:r>
      <w:r w:rsidRPr="0066399C">
        <w:rPr>
          <w:rStyle w:val="charItals"/>
        </w:rPr>
        <w:tab/>
      </w:r>
      <w:r w:rsidRPr="0066399C">
        <w:rPr>
          <w:rStyle w:val="charBoldItals"/>
        </w:rPr>
        <w:t>State</w:t>
      </w:r>
      <w:r w:rsidRPr="0066399C">
        <w:t xml:space="preserve"> includes the Northern Territory (see </w:t>
      </w:r>
      <w:hyperlink r:id="rId43" w:tooltip="A2001-14" w:history="1">
        <w:r w:rsidRPr="0066399C">
          <w:rPr>
            <w:rStyle w:val="charCitHyperlinkAbbrev"/>
          </w:rPr>
          <w:t>Legislation Act</w:t>
        </w:r>
      </w:hyperlink>
      <w:r w:rsidRPr="0066399C">
        <w:t>, dict, pt 1).</w:t>
      </w:r>
    </w:p>
    <w:p w:rsidR="004C662B" w:rsidRPr="0066399C" w:rsidRDefault="004C662B" w:rsidP="004C662B">
      <w:pPr>
        <w:pStyle w:val="aNote"/>
        <w:keepNext/>
      </w:pPr>
      <w:r w:rsidRPr="0066399C">
        <w:rPr>
          <w:rStyle w:val="charItals"/>
        </w:rPr>
        <w:t>Note 2</w:t>
      </w:r>
      <w:r w:rsidRPr="0066399C">
        <w:rPr>
          <w:rStyle w:val="charItals"/>
        </w:rPr>
        <w:tab/>
      </w:r>
      <w:r w:rsidRPr="0066399C">
        <w:t xml:space="preserve">For the making of delegations and the exercise of delegated functions, see the </w:t>
      </w:r>
      <w:hyperlink r:id="rId44" w:tooltip="A2001-14" w:history="1">
        <w:r w:rsidRPr="0066399C">
          <w:rPr>
            <w:rStyle w:val="charCitHyperlinkAbbrev"/>
          </w:rPr>
          <w:t>Legislation Act</w:t>
        </w:r>
      </w:hyperlink>
      <w:r w:rsidRPr="0066399C">
        <w:t>, pt 19.4.</w:t>
      </w:r>
    </w:p>
    <w:p w:rsidR="004C662B" w:rsidRPr="0066399C" w:rsidRDefault="004C662B" w:rsidP="004C662B">
      <w:pPr>
        <w:pStyle w:val="aNote"/>
      </w:pPr>
      <w:r w:rsidRPr="0066399C">
        <w:rPr>
          <w:rStyle w:val="charItals"/>
        </w:rPr>
        <w:t>Note 3</w:t>
      </w:r>
      <w:r w:rsidRPr="0066399C">
        <w:rPr>
          <w:rStyle w:val="charItals"/>
        </w:rPr>
        <w:tab/>
      </w:r>
      <w:r w:rsidRPr="0066399C">
        <w:t xml:space="preserve">In exercising the delegation, the delegate is subject to any conditions, limitations or directions in the instrument making or evidencing the delegation (see </w:t>
      </w:r>
      <w:hyperlink r:id="rId45" w:tooltip="A2001-14" w:history="1">
        <w:r w:rsidRPr="0066399C">
          <w:rPr>
            <w:rStyle w:val="charCitHyperlinkAbbrev"/>
          </w:rPr>
          <w:t>Legislation Act</w:t>
        </w:r>
      </w:hyperlink>
      <w:r w:rsidRPr="0066399C">
        <w:t>, s 239).</w:t>
      </w:r>
    </w:p>
    <w:p w:rsidR="00235F64" w:rsidRDefault="00235F64">
      <w:pPr>
        <w:pStyle w:val="AH5Sec"/>
      </w:pPr>
      <w:bookmarkStart w:id="27" w:name="_Toc18414118"/>
      <w:r w:rsidRPr="002741C7">
        <w:rPr>
          <w:rStyle w:val="CharSectNo"/>
        </w:rPr>
        <w:t>14</w:t>
      </w:r>
      <w:r>
        <w:rPr>
          <w:color w:val="000000"/>
        </w:rPr>
        <w:tab/>
        <w:t>Authorised officers</w:t>
      </w:r>
      <w:bookmarkEnd w:id="27"/>
    </w:p>
    <w:p w:rsidR="00235F64" w:rsidRDefault="00235F64">
      <w:pPr>
        <w:pStyle w:val="Amain"/>
      </w:pPr>
      <w:r>
        <w:rPr>
          <w:color w:val="000000"/>
        </w:rPr>
        <w:tab/>
        <w:t>(1)</w:t>
      </w:r>
      <w:r>
        <w:rPr>
          <w:color w:val="000000"/>
        </w:rPr>
        <w:tab/>
        <w:t xml:space="preserve">The </w:t>
      </w:r>
      <w:r w:rsidR="0084508F">
        <w:t>director</w:t>
      </w:r>
      <w:r w:rsidR="0084508F">
        <w:noBreakHyphen/>
        <w:t>general</w:t>
      </w:r>
      <w:r>
        <w:rPr>
          <w:color w:val="000000"/>
        </w:rPr>
        <w:t xml:space="preserve"> may appoint a public servant as an authorised officer.</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6"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7" w:tooltip="A2001-14" w:history="1">
        <w:r w:rsidR="00AC5041" w:rsidRPr="00AC5041">
          <w:rPr>
            <w:rStyle w:val="charCitHyperlinkAbbrev"/>
          </w:rPr>
          <w:t>Legislation Act</w:t>
        </w:r>
      </w:hyperlink>
      <w:r>
        <w:rPr>
          <w:color w:val="000000"/>
        </w:rPr>
        <w:t>, s 207).</w:t>
      </w:r>
    </w:p>
    <w:p w:rsidR="00235F64" w:rsidRDefault="00235F64">
      <w:pPr>
        <w:pStyle w:val="Amain"/>
      </w:pPr>
      <w:r>
        <w:rPr>
          <w:color w:val="000000"/>
        </w:rPr>
        <w:tab/>
        <w:t>(2)</w:t>
      </w:r>
      <w:r>
        <w:rPr>
          <w:color w:val="000000"/>
        </w:rPr>
        <w:tab/>
        <w:t>The authority is also an authorised officer.</w:t>
      </w:r>
    </w:p>
    <w:p w:rsidR="00235F64" w:rsidRDefault="00235F64">
      <w:pPr>
        <w:pStyle w:val="Amain"/>
      </w:pPr>
      <w:r>
        <w:tab/>
        <w:t>(3)</w:t>
      </w:r>
      <w:r>
        <w:tab/>
        <w:t>In addition to the powers given to an authorised officer under this Act, an authorised officer also has powers given to the officer under any other territory law.</w:t>
      </w:r>
    </w:p>
    <w:p w:rsidR="00235F64" w:rsidRDefault="00235F64" w:rsidP="00A053CC">
      <w:pPr>
        <w:pStyle w:val="AH5Sec"/>
      </w:pPr>
      <w:bookmarkStart w:id="28" w:name="_Toc18414119"/>
      <w:r w:rsidRPr="002741C7">
        <w:rPr>
          <w:rStyle w:val="CharSectNo"/>
        </w:rPr>
        <w:t>15</w:t>
      </w:r>
      <w:r>
        <w:tab/>
        <w:t>Analysts</w:t>
      </w:r>
      <w:bookmarkEnd w:id="28"/>
    </w:p>
    <w:p w:rsidR="00235F64" w:rsidRDefault="00235F64" w:rsidP="006B0653">
      <w:pPr>
        <w:pStyle w:val="Amain"/>
        <w:keepNext/>
      </w:pPr>
      <w:r>
        <w:rPr>
          <w:color w:val="000000"/>
        </w:rPr>
        <w:tab/>
        <w:t>(1)</w:t>
      </w:r>
      <w:r>
        <w:rPr>
          <w:color w:val="000000"/>
        </w:rPr>
        <w:tab/>
        <w:t>The authority may appoint a person as an analyst for this Act.</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8"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9" w:tooltip="A2001-14" w:history="1">
        <w:r w:rsidR="00AC5041" w:rsidRPr="00AC5041">
          <w:rPr>
            <w:rStyle w:val="charCitHyperlinkAbbrev"/>
          </w:rPr>
          <w:t>Legislation Act</w:t>
        </w:r>
      </w:hyperlink>
      <w:r>
        <w:rPr>
          <w:color w:val="000000"/>
        </w:rPr>
        <w:t>, s 207).</w:t>
      </w:r>
    </w:p>
    <w:p w:rsidR="00A053CC" w:rsidRDefault="00A053CC" w:rsidP="006B0653">
      <w:pPr>
        <w:pStyle w:val="Amain"/>
        <w:keepNext/>
      </w:pPr>
      <w:r>
        <w:lastRenderedPageBreak/>
        <w:tab/>
        <w:t>(2)</w:t>
      </w:r>
      <w:r>
        <w:tab/>
        <w:t xml:space="preserve">An analyst under the </w:t>
      </w:r>
      <w:hyperlink r:id="rId50" w:tooltip="A1997-69" w:history="1">
        <w:r w:rsidR="00AC5041" w:rsidRPr="00AC5041">
          <w:rPr>
            <w:rStyle w:val="charCitHyperlinkItal"/>
          </w:rPr>
          <w:t>Public Health Act 1997</w:t>
        </w:r>
      </w:hyperlink>
      <w:r>
        <w:t>, section 15 is also an analyst for this Act.</w:t>
      </w:r>
    </w:p>
    <w:p w:rsidR="00A053CC" w:rsidRDefault="00A053CC" w:rsidP="00A053CC">
      <w:pPr>
        <w:pStyle w:val="aNote"/>
      </w:pPr>
      <w:r w:rsidRPr="00854653">
        <w:rPr>
          <w:rStyle w:val="charItals"/>
        </w:rPr>
        <w:t>Note</w:t>
      </w:r>
      <w:r w:rsidRPr="00854653">
        <w:rPr>
          <w:rStyle w:val="charItals"/>
        </w:rPr>
        <w:tab/>
      </w:r>
      <w:r w:rsidRPr="00854653">
        <w:rPr>
          <w:rStyle w:val="charBoldItals"/>
        </w:rPr>
        <w:t>Analyst</w:t>
      </w:r>
      <w:r>
        <w:t xml:space="preserve"> includes the government analyst (see </w:t>
      </w:r>
      <w:hyperlink r:id="rId51" w:tooltip="A1997-69" w:history="1">
        <w:r w:rsidR="00AC5041" w:rsidRPr="00AC5041">
          <w:rPr>
            <w:rStyle w:val="charCitHyperlinkItal"/>
          </w:rPr>
          <w:t>Public Health Act 1997</w:t>
        </w:r>
      </w:hyperlink>
      <w:r>
        <w:t>, dict).</w:t>
      </w:r>
    </w:p>
    <w:p w:rsidR="00235F64" w:rsidRDefault="00235F64">
      <w:pPr>
        <w:pStyle w:val="AH5Sec"/>
      </w:pPr>
      <w:bookmarkStart w:id="29" w:name="_Toc18414120"/>
      <w:r w:rsidRPr="002741C7">
        <w:rPr>
          <w:rStyle w:val="CharSectNo"/>
        </w:rPr>
        <w:t>16</w:t>
      </w:r>
      <w:r>
        <w:tab/>
        <w:t>Identity cards</w:t>
      </w:r>
      <w:bookmarkEnd w:id="29"/>
    </w:p>
    <w:p w:rsidR="00235F64" w:rsidRDefault="00235F64">
      <w:pPr>
        <w:pStyle w:val="Amain"/>
        <w:keepNext/>
      </w:pPr>
      <w:r>
        <w:tab/>
        <w:t>(1)</w:t>
      </w:r>
      <w:r>
        <w:tab/>
        <w:t xml:space="preserve">The </w:t>
      </w:r>
      <w:r w:rsidR="0084508F">
        <w:t>director</w:t>
      </w:r>
      <w:r w:rsidR="0084508F">
        <w:noBreakHyphen/>
        <w:t>general</w:t>
      </w:r>
      <w:r>
        <w:t xml:space="preserve"> must issue to the authority an identity card that specifies the authority’s name and office, and on which appears a recent photograph of the authority.</w:t>
      </w:r>
    </w:p>
    <w:p w:rsidR="00235F64" w:rsidRDefault="00235F64">
      <w:pPr>
        <w:pStyle w:val="Amain"/>
      </w:pPr>
      <w:r>
        <w:tab/>
        <w:t>(2)</w:t>
      </w:r>
      <w:r>
        <w:tab/>
        <w:t>The authority must issue to an authorised officer an identity card that specifies the authorised officer’s name and office, and on which appears a recent photograph of the authorised officer.</w:t>
      </w:r>
    </w:p>
    <w:p w:rsidR="00235F64" w:rsidRDefault="00235F64">
      <w:pPr>
        <w:pStyle w:val="Amain"/>
      </w:pPr>
      <w:r>
        <w:tab/>
        <w:t>(3)</w:t>
      </w:r>
      <w:r>
        <w:tab/>
        <w:t>The authority must issue to an analyst an identity card that specifies the analyst’s name and office, and on which appears a recent photograph of the analyst.</w:t>
      </w:r>
    </w:p>
    <w:p w:rsidR="00235F64" w:rsidRDefault="00235F64">
      <w:pPr>
        <w:pStyle w:val="Amain"/>
      </w:pPr>
      <w:r>
        <w:tab/>
        <w:t>(4)</w:t>
      </w:r>
      <w:r>
        <w:tab/>
        <w:t>On ceasing to occupy, or to act in—</w:t>
      </w:r>
    </w:p>
    <w:p w:rsidR="00235F64" w:rsidRDefault="00235F64">
      <w:pPr>
        <w:pStyle w:val="Apara"/>
      </w:pPr>
      <w:r>
        <w:tab/>
        <w:t>(a)</w:t>
      </w:r>
      <w:r>
        <w:tab/>
        <w:t>the office of the authority; or</w:t>
      </w:r>
    </w:p>
    <w:p w:rsidR="00235F64" w:rsidRDefault="00235F64">
      <w:pPr>
        <w:pStyle w:val="Apara"/>
        <w:keepNext/>
      </w:pPr>
      <w:r>
        <w:tab/>
        <w:t>(b)</w:t>
      </w:r>
      <w:r>
        <w:tab/>
        <w:t>to occupy, or to act in, an office of authorised officer or analyst;</w:t>
      </w:r>
    </w:p>
    <w:p w:rsidR="00235F64" w:rsidRDefault="00235F64">
      <w:pPr>
        <w:pStyle w:val="Amainreturn"/>
        <w:keepNext/>
      </w:pPr>
      <w:r>
        <w:t xml:space="preserve">a person must not, without reasonable excuse, fail to return his or her identity card to the </w:t>
      </w:r>
      <w:r w:rsidR="0084508F">
        <w:t>director</w:t>
      </w:r>
      <w:r w:rsidR="0084508F">
        <w:noBreakHyphen/>
        <w:t>general</w:t>
      </w:r>
      <w:r>
        <w:t xml:space="preserve"> or the authority, as the case may be.</w:t>
      </w:r>
    </w:p>
    <w:p w:rsidR="00235F64" w:rsidRDefault="00235F64">
      <w:pPr>
        <w:pStyle w:val="Penalty"/>
      </w:pPr>
      <w:r>
        <w:t>Maximum penalty (subsection (4)):  1 penalty unit.</w:t>
      </w:r>
    </w:p>
    <w:p w:rsidR="00235F64" w:rsidRDefault="00235F64">
      <w:pPr>
        <w:pStyle w:val="AH5Sec"/>
      </w:pPr>
      <w:bookmarkStart w:id="30" w:name="_Toc18414121"/>
      <w:r w:rsidRPr="002741C7">
        <w:rPr>
          <w:rStyle w:val="CharSectNo"/>
        </w:rPr>
        <w:t>17</w:t>
      </w:r>
      <w:r>
        <w:tab/>
        <w:t>Disclosure of interests</w:t>
      </w:r>
      <w:bookmarkEnd w:id="30"/>
    </w:p>
    <w:p w:rsidR="00235F64" w:rsidRDefault="00235F64">
      <w:pPr>
        <w:pStyle w:val="Amain"/>
      </w:pPr>
      <w:r>
        <w:tab/>
        <w:t>(1)</w:t>
      </w:r>
      <w:r>
        <w:tab/>
        <w:t xml:space="preserve">If the authority makes a disclosure about a matter under the </w:t>
      </w:r>
      <w:hyperlink r:id="rId52" w:tooltip="A1994-37" w:history="1">
        <w:r w:rsidR="00AC5041" w:rsidRPr="00AC5041">
          <w:rPr>
            <w:rStyle w:val="charCitHyperlinkItal"/>
          </w:rPr>
          <w:t>Public Sector Management Act 1994</w:t>
        </w:r>
      </w:hyperlink>
      <w:r>
        <w:t xml:space="preserve">, section 9 (j), the authority must not, unless the </w:t>
      </w:r>
      <w:r w:rsidR="0084508F">
        <w:t>director</w:t>
      </w:r>
      <w:r w:rsidR="0084508F">
        <w:noBreakHyphen/>
        <w:t>general</w:t>
      </w:r>
      <w:r>
        <w:t xml:space="preserve"> otherwise decides, make a decision in relation to the matter.</w:t>
      </w:r>
    </w:p>
    <w:p w:rsidR="00235F64" w:rsidRDefault="00235F64" w:rsidP="00D84D79">
      <w:pPr>
        <w:pStyle w:val="Amain"/>
        <w:keepLines/>
      </w:pPr>
      <w:r>
        <w:rPr>
          <w:color w:val="000000"/>
        </w:rPr>
        <w:lastRenderedPageBreak/>
        <w:tab/>
        <w:t>(2)</w:t>
      </w:r>
      <w:r>
        <w:rPr>
          <w:color w:val="000000"/>
        </w:rPr>
        <w:tab/>
        <w:t xml:space="preserve">Unless the </w:t>
      </w:r>
      <w:r w:rsidR="0084508F">
        <w:rPr>
          <w:color w:val="000000"/>
        </w:rPr>
        <w:t>director</w:t>
      </w:r>
      <w:r w:rsidR="0084508F">
        <w:rPr>
          <w:color w:val="000000"/>
        </w:rPr>
        <w:noBreakHyphen/>
        <w:t>general</w:t>
      </w:r>
      <w:r>
        <w:rPr>
          <w:color w:val="000000"/>
        </w:rPr>
        <w:t xml:space="preserve"> decides that the authority should make a decision in relation to the matter, the </w:t>
      </w:r>
      <w:r w:rsidR="0084508F">
        <w:rPr>
          <w:color w:val="000000"/>
        </w:rPr>
        <w:t>director</w:t>
      </w:r>
      <w:r w:rsidR="0084508F">
        <w:rPr>
          <w:color w:val="000000"/>
        </w:rPr>
        <w:noBreakHyphen/>
        <w:t>general</w:t>
      </w:r>
      <w:r>
        <w:rPr>
          <w:color w:val="000000"/>
        </w:rPr>
        <w:t xml:space="preserve"> must appoint another public servant (the </w:t>
      </w:r>
      <w:r>
        <w:rPr>
          <w:rStyle w:val="charBoldItals"/>
        </w:rPr>
        <w:t>acting authority</w:t>
      </w:r>
      <w:r>
        <w:rPr>
          <w:color w:val="000000"/>
        </w:rPr>
        <w:t>) to act as the authority for making a decision in relation to the matter.</w:t>
      </w:r>
    </w:p>
    <w:p w:rsidR="00235F64" w:rsidRDefault="00235F64" w:rsidP="00074D9C">
      <w:pPr>
        <w:pStyle w:val="aNote"/>
      </w:pPr>
      <w:r>
        <w:rPr>
          <w:rStyle w:val="charItals"/>
        </w:rPr>
        <w:t>Note 1</w:t>
      </w:r>
      <w:r>
        <w:rPr>
          <w:rStyle w:val="charItals"/>
        </w:rPr>
        <w:tab/>
      </w:r>
      <w:r>
        <w:t xml:space="preserve">For the making of appointments (including acting appointments), see the </w:t>
      </w:r>
      <w:hyperlink r:id="rId53" w:tooltip="A2001-14" w:history="1">
        <w:r w:rsidR="00AC5041" w:rsidRPr="00AC5041">
          <w:rPr>
            <w:rStyle w:val="charCitHyperlinkAbbrev"/>
          </w:rPr>
          <w:t>Legislation Act</w:t>
        </w:r>
      </w:hyperlink>
      <w:r>
        <w:t xml:space="preserve">, pt 19.3. </w:t>
      </w:r>
    </w:p>
    <w:p w:rsidR="00235F64" w:rsidRDefault="00235F64">
      <w:pPr>
        <w:pStyle w:val="aNote"/>
      </w:pPr>
      <w:r>
        <w:rPr>
          <w:rStyle w:val="charItals"/>
        </w:rPr>
        <w:t>Note 2</w:t>
      </w:r>
      <w:r>
        <w:rPr>
          <w:rStyle w:val="charItals"/>
        </w:rPr>
        <w:tab/>
      </w:r>
      <w:r>
        <w:t xml:space="preserve">In particular, an appointment may be made by naming a person or nominating the occupant of a position (see </w:t>
      </w:r>
      <w:hyperlink r:id="rId54" w:tooltip="A2001-14" w:history="1">
        <w:r w:rsidR="00AC5041" w:rsidRPr="00AC5041">
          <w:rPr>
            <w:rStyle w:val="charCitHyperlinkAbbrev"/>
          </w:rPr>
          <w:t>Legislation Act</w:t>
        </w:r>
      </w:hyperlink>
      <w:r>
        <w:t>, s 217).</w:t>
      </w:r>
    </w:p>
    <w:p w:rsidR="00235F64" w:rsidRDefault="00235F64">
      <w:pPr>
        <w:pStyle w:val="Amain"/>
      </w:pPr>
      <w:r>
        <w:rPr>
          <w:color w:val="000000"/>
        </w:rPr>
        <w:tab/>
        <w:t>(3)</w:t>
      </w:r>
      <w:r>
        <w:rPr>
          <w:color w:val="000000"/>
        </w:rPr>
        <w:tab/>
        <w:t xml:space="preserve">The instrument of appointment must state the period for which the acting authority is appointed. </w:t>
      </w:r>
    </w:p>
    <w:p w:rsidR="00235F64" w:rsidRDefault="00235F64">
      <w:pPr>
        <w:pStyle w:val="Amain"/>
      </w:pPr>
      <w:r>
        <w:tab/>
        <w:t>(4)</w:t>
      </w:r>
      <w:r>
        <w:tab/>
        <w:t>For making a decision in relation to the matter, the acting authority may exercise all the functions of the authority.</w:t>
      </w:r>
    </w:p>
    <w:p w:rsidR="00235F64" w:rsidRDefault="00235F64">
      <w:pPr>
        <w:pStyle w:val="Amain"/>
      </w:pPr>
      <w:r>
        <w:tab/>
        <w:t>(5)</w:t>
      </w:r>
      <w:r>
        <w:tab/>
        <w:t>For this Act, a decision made by the acting authority is taken to have been made by the authority.</w:t>
      </w:r>
    </w:p>
    <w:p w:rsidR="00235F64" w:rsidRDefault="00235F64">
      <w:pPr>
        <w:pStyle w:val="Amain"/>
      </w:pPr>
      <w:r>
        <w:tab/>
        <w:t>(6)</w:t>
      </w:r>
      <w:r>
        <w:tab/>
        <w:t>This section does not prevent the authority from continuing to exercise the functions of the authority in relation to any other matter during the period for which the acting authority is appointed.</w:t>
      </w:r>
    </w:p>
    <w:p w:rsidR="00235F64" w:rsidRDefault="00235F64">
      <w:pPr>
        <w:pStyle w:val="AH5Sec"/>
      </w:pPr>
      <w:bookmarkStart w:id="31" w:name="_Toc18414122"/>
      <w:r w:rsidRPr="002741C7">
        <w:rPr>
          <w:rStyle w:val="CharSectNo"/>
        </w:rPr>
        <w:t>18</w:t>
      </w:r>
      <w:r>
        <w:tab/>
        <w:t>Legal immunity</w:t>
      </w:r>
      <w:bookmarkEnd w:id="31"/>
    </w:p>
    <w:p w:rsidR="00235F64" w:rsidRDefault="00235F64">
      <w:pPr>
        <w:pStyle w:val="Amain"/>
      </w:pPr>
      <w:r>
        <w:rPr>
          <w:color w:val="000000"/>
        </w:rPr>
        <w:tab/>
        <w:t>(1)</w:t>
      </w:r>
      <w:r>
        <w:rPr>
          <w:color w:val="000000"/>
        </w:rPr>
        <w:tab/>
        <w:t>No civil or criminal proceedings lie against a person who is, or has been the authority, an authorised officer or an analyst for an act or omission done honestly in the exercise or purported exercise of a function given to the person in that capacity for this Act.</w:t>
      </w:r>
    </w:p>
    <w:p w:rsidR="00235F64" w:rsidRDefault="00235F64">
      <w:pPr>
        <w:pStyle w:val="Amain"/>
      </w:pPr>
      <w:r>
        <w:tab/>
        <w:t>(2)</w:t>
      </w:r>
      <w:r>
        <w:tab/>
        <w:t>Subsection (1) does not affect any liability that the Territory would, apart from that subsection, have in relation to an act or omission mentioned in that subsection.</w:t>
      </w:r>
    </w:p>
    <w:p w:rsidR="00235F64" w:rsidRDefault="00235F64">
      <w:pPr>
        <w:pStyle w:val="Amain"/>
      </w:pPr>
      <w:r>
        <w:tab/>
        <w:t>(3)</w:t>
      </w:r>
      <w:r>
        <w:tab/>
        <w:t>The Territory is vicariously liable in relation to a tort committed by a person in the exercise or purported exercise of a function given to the person for this Act, if the exercise or purported exercise is in the course of his or her capacity as a public employee.</w:t>
      </w:r>
    </w:p>
    <w:p w:rsidR="00235F64" w:rsidRPr="002741C7" w:rsidRDefault="00235F64">
      <w:pPr>
        <w:pStyle w:val="AH3Div"/>
      </w:pPr>
      <w:bookmarkStart w:id="32" w:name="_Toc18414123"/>
      <w:r w:rsidRPr="002741C7">
        <w:rPr>
          <w:rStyle w:val="CharDivNo"/>
        </w:rPr>
        <w:lastRenderedPageBreak/>
        <w:t>Division 2.2</w:t>
      </w:r>
      <w:r>
        <w:tab/>
      </w:r>
      <w:r w:rsidRPr="002741C7">
        <w:rPr>
          <w:rStyle w:val="CharDivText"/>
        </w:rPr>
        <w:t>Public inspection of documents</w:t>
      </w:r>
      <w:bookmarkEnd w:id="32"/>
    </w:p>
    <w:p w:rsidR="00235F64" w:rsidRDefault="00235F64">
      <w:pPr>
        <w:pStyle w:val="AH5Sec"/>
      </w:pPr>
      <w:bookmarkStart w:id="33" w:name="_Toc18414124"/>
      <w:r w:rsidRPr="002741C7">
        <w:rPr>
          <w:rStyle w:val="CharSectNo"/>
        </w:rPr>
        <w:t>19</w:t>
      </w:r>
      <w:r>
        <w:tab/>
        <w:t>Inspection of documents</w:t>
      </w:r>
      <w:bookmarkEnd w:id="33"/>
    </w:p>
    <w:p w:rsidR="00235F64" w:rsidRDefault="00235F64">
      <w:pPr>
        <w:pStyle w:val="Amain"/>
      </w:pPr>
      <w:r>
        <w:tab/>
        <w:t>(1)</w:t>
      </w:r>
      <w:r>
        <w:tab/>
        <w:t>Subject to section 21, a person may inspect at any reasonable time any of the following documents kept by or on behalf of the authority:</w:t>
      </w:r>
    </w:p>
    <w:p w:rsidR="00235F64" w:rsidRDefault="00235F64">
      <w:pPr>
        <w:pStyle w:val="Apara"/>
      </w:pPr>
      <w:r>
        <w:tab/>
        <w:t>(a)</w:t>
      </w:r>
      <w:r>
        <w:tab/>
        <w:t>any environmental authorisation granted by the authority including details of the conditions to which the authorisation is subject, the person holding that authorisation and whether the authorisation is in effect;</w:t>
      </w:r>
    </w:p>
    <w:p w:rsidR="00235F64" w:rsidRDefault="00235F64">
      <w:pPr>
        <w:pStyle w:val="Apara"/>
      </w:pPr>
      <w:r>
        <w:tab/>
        <w:t>(b)</w:t>
      </w:r>
      <w:r>
        <w:tab/>
        <w:t>any environmental improvement plan submitted in compliance with a requirement by the authority;</w:t>
      </w:r>
    </w:p>
    <w:p w:rsidR="00235F64" w:rsidRDefault="00235F64">
      <w:pPr>
        <w:pStyle w:val="Apara"/>
      </w:pPr>
      <w:r>
        <w:tab/>
        <w:t>(c)</w:t>
      </w:r>
      <w:r>
        <w:tab/>
        <w:t>any emergency plan approved by the authority;</w:t>
      </w:r>
    </w:p>
    <w:p w:rsidR="00235F64" w:rsidRDefault="00235F64">
      <w:pPr>
        <w:pStyle w:val="Apara"/>
      </w:pPr>
      <w:r>
        <w:tab/>
        <w:t>(d)</w:t>
      </w:r>
      <w:r>
        <w:tab/>
        <w:t>codes of practice accredited under part 5;</w:t>
      </w:r>
    </w:p>
    <w:p w:rsidR="00235F64" w:rsidRDefault="00235F64">
      <w:pPr>
        <w:pStyle w:val="Apara"/>
      </w:pPr>
      <w:r>
        <w:tab/>
        <w:t>(e)</w:t>
      </w:r>
      <w:r>
        <w:tab/>
        <w:t>any environmental protection agreement entered into by the authority;</w:t>
      </w:r>
    </w:p>
    <w:p w:rsidR="00235F64" w:rsidRDefault="00235F64">
      <w:pPr>
        <w:pStyle w:val="Apara"/>
      </w:pPr>
      <w:r>
        <w:tab/>
        <w:t>(f)</w:t>
      </w:r>
      <w:r>
        <w:tab/>
        <w:t>any environment protection order;</w:t>
      </w:r>
    </w:p>
    <w:p w:rsidR="00235F64" w:rsidRDefault="00235F64">
      <w:pPr>
        <w:pStyle w:val="Apara"/>
      </w:pPr>
      <w:r>
        <w:tab/>
        <w:t>(g)</w:t>
      </w:r>
      <w:r>
        <w:tab/>
        <w:t>any document setting out the results of a review of an environmental authorisation;</w:t>
      </w:r>
    </w:p>
    <w:p w:rsidR="00235F64" w:rsidRDefault="00235F64">
      <w:pPr>
        <w:pStyle w:val="Apara"/>
      </w:pPr>
      <w:r>
        <w:tab/>
        <w:t>(h)</w:t>
      </w:r>
      <w:r>
        <w:tab/>
        <w:t>results of monitoring or testing required by the authority to be conducted under an environmental authorisation, environmental protection agreement or environment protection order;</w:t>
      </w:r>
    </w:p>
    <w:p w:rsidR="00235F64" w:rsidRDefault="00235F64">
      <w:pPr>
        <w:pStyle w:val="Apara"/>
        <w:rPr>
          <w:color w:val="000000"/>
        </w:rPr>
      </w:pPr>
      <w:r>
        <w:tab/>
        <w:t>(i)</w:t>
      </w:r>
      <w:r>
        <w:tab/>
        <w:t>the list of auditors approved under section 75;</w:t>
      </w:r>
    </w:p>
    <w:p w:rsidR="00235F64" w:rsidRDefault="00235F64">
      <w:pPr>
        <w:pStyle w:val="Apara"/>
      </w:pPr>
      <w:r>
        <w:tab/>
        <w:t>(j)</w:t>
      </w:r>
      <w:r>
        <w:tab/>
        <w:t>environmental audit reports under division 9.2;</w:t>
      </w:r>
    </w:p>
    <w:p w:rsidR="00235F64" w:rsidRDefault="00235F64">
      <w:pPr>
        <w:pStyle w:val="Apara"/>
      </w:pPr>
      <w:r>
        <w:tab/>
        <w:t>(k)</w:t>
      </w:r>
      <w:r>
        <w:tab/>
        <w:t>the list of authorised officers;</w:t>
      </w:r>
    </w:p>
    <w:p w:rsidR="00235F64" w:rsidRDefault="00235F64">
      <w:pPr>
        <w:pStyle w:val="Apara"/>
      </w:pPr>
      <w:r>
        <w:tab/>
        <w:t>(l)</w:t>
      </w:r>
      <w:r>
        <w:tab/>
        <w:t>an order for assessment under section 91C;</w:t>
      </w:r>
    </w:p>
    <w:p w:rsidR="00235F64" w:rsidRDefault="00235F64">
      <w:pPr>
        <w:pStyle w:val="Apara"/>
      </w:pPr>
      <w:r>
        <w:tab/>
        <w:t>(m)</w:t>
      </w:r>
      <w:r>
        <w:tab/>
        <w:t>an assessment under section 91C (4) (a);</w:t>
      </w:r>
    </w:p>
    <w:p w:rsidR="00235F64" w:rsidRDefault="00235F64">
      <w:pPr>
        <w:pStyle w:val="Apara"/>
      </w:pPr>
      <w:r>
        <w:tab/>
        <w:t>(n)</w:t>
      </w:r>
      <w:r>
        <w:tab/>
        <w:t>an environmental audit under section 91C (4) (b);</w:t>
      </w:r>
    </w:p>
    <w:p w:rsidR="00235F64" w:rsidRDefault="00235F64">
      <w:pPr>
        <w:pStyle w:val="Apara"/>
      </w:pPr>
      <w:r>
        <w:lastRenderedPageBreak/>
        <w:tab/>
        <w:t>(o)</w:t>
      </w:r>
      <w:r>
        <w:tab/>
        <w:t>a remediation order under section 91D;</w:t>
      </w:r>
    </w:p>
    <w:p w:rsidR="00235F64" w:rsidRDefault="00235F64">
      <w:pPr>
        <w:pStyle w:val="Apara"/>
      </w:pPr>
      <w:r>
        <w:tab/>
        <w:t>(p)</w:t>
      </w:r>
      <w:r>
        <w:tab/>
        <w:t>an environmental audit under section 91D (4) (b);</w:t>
      </w:r>
    </w:p>
    <w:p w:rsidR="00301152" w:rsidRPr="00851BF8" w:rsidRDefault="00301152" w:rsidP="00602F38">
      <w:pPr>
        <w:pStyle w:val="Apara"/>
      </w:pPr>
      <w:r w:rsidRPr="00851BF8">
        <w:tab/>
        <w:t>(q)</w:t>
      </w:r>
      <w:r w:rsidRPr="00851BF8">
        <w:tab/>
        <w:t>the contaminated sites register;</w:t>
      </w:r>
    </w:p>
    <w:p w:rsidR="00235F64" w:rsidRDefault="00235F64">
      <w:pPr>
        <w:pStyle w:val="Apara"/>
      </w:pPr>
      <w:r>
        <w:tab/>
        <w:t>(r)</w:t>
      </w:r>
      <w:r>
        <w:tab/>
        <w:t>any document prescribed by regulation.</w:t>
      </w:r>
    </w:p>
    <w:p w:rsidR="00235F64" w:rsidRDefault="00235F64">
      <w:pPr>
        <w:pStyle w:val="Amain"/>
      </w:pPr>
      <w:r>
        <w:tab/>
        <w:t>(2)</w:t>
      </w:r>
      <w:r>
        <w:tab/>
        <w:t xml:space="preserve">If a person wishes to inspect a document specified in subsection (1) that is not in the authority’s possession, the authority must make arrangements for the person to inspect the document. </w:t>
      </w:r>
    </w:p>
    <w:p w:rsidR="00235F64" w:rsidRDefault="00235F64">
      <w:pPr>
        <w:pStyle w:val="AH5Sec"/>
      </w:pPr>
      <w:bookmarkStart w:id="34" w:name="_Toc18414125"/>
      <w:r w:rsidRPr="002741C7">
        <w:rPr>
          <w:rStyle w:val="CharSectNo"/>
        </w:rPr>
        <w:t>20</w:t>
      </w:r>
      <w:r>
        <w:tab/>
        <w:t>Copies of documents</w:t>
      </w:r>
      <w:bookmarkEnd w:id="34"/>
    </w:p>
    <w:p w:rsidR="00235F64" w:rsidRDefault="00235F64">
      <w:pPr>
        <w:pStyle w:val="Amain"/>
      </w:pPr>
      <w:r>
        <w:tab/>
        <w:t>(1)</w:t>
      </w:r>
      <w:r>
        <w:tab/>
        <w:t>A person may, on payment of the reasonable copying costs, obtain a copy of a document specified in section 19 (1).</w:t>
      </w:r>
    </w:p>
    <w:p w:rsidR="00235F64" w:rsidRDefault="00235F64">
      <w:pPr>
        <w:pStyle w:val="Amain"/>
      </w:pPr>
      <w:r>
        <w:tab/>
        <w:t>(2)</w:t>
      </w:r>
      <w:r>
        <w:tab/>
        <w:t>If a person wishes to obtain a copy of a document specified in section 19 (1) that is not in the authority’s possession, the authority must make arrangements for the person to obtain the copy.</w:t>
      </w:r>
    </w:p>
    <w:p w:rsidR="00235F64" w:rsidRDefault="00235F64">
      <w:pPr>
        <w:pStyle w:val="AH5Sec"/>
      </w:pPr>
      <w:bookmarkStart w:id="35" w:name="_Toc18414126"/>
      <w:r w:rsidRPr="002741C7">
        <w:rPr>
          <w:rStyle w:val="CharSectNo"/>
        </w:rPr>
        <w:t>21</w:t>
      </w:r>
      <w:r>
        <w:tab/>
        <w:t>Exclusion of material</w:t>
      </w:r>
      <w:bookmarkEnd w:id="35"/>
    </w:p>
    <w:p w:rsidR="00235F64" w:rsidRDefault="00235F64">
      <w:pPr>
        <w:pStyle w:val="Amain"/>
      </w:pPr>
      <w:r>
        <w:tab/>
        <w:t>(1)</w:t>
      </w:r>
      <w:r>
        <w:tab/>
        <w:t>If for this Act, a person provides a document to the authority in relation to—</w:t>
      </w:r>
    </w:p>
    <w:p w:rsidR="00235F64" w:rsidRDefault="00235F64">
      <w:pPr>
        <w:pStyle w:val="Apara"/>
      </w:pPr>
      <w:r>
        <w:tab/>
        <w:t>(a)</w:t>
      </w:r>
      <w:r>
        <w:tab/>
        <w:t>the grant, variation or review of an environmental authorisation; or</w:t>
      </w:r>
    </w:p>
    <w:p w:rsidR="00235F64" w:rsidRDefault="00235F64">
      <w:pPr>
        <w:pStyle w:val="Apara"/>
      </w:pPr>
      <w:r>
        <w:tab/>
        <w:t>(b)</w:t>
      </w:r>
      <w:r>
        <w:tab/>
        <w:t>the submission of an environmental improvement plan; or</w:t>
      </w:r>
    </w:p>
    <w:p w:rsidR="00235F64" w:rsidRDefault="00235F64">
      <w:pPr>
        <w:pStyle w:val="Apara"/>
      </w:pPr>
      <w:r>
        <w:tab/>
        <w:t>(c)</w:t>
      </w:r>
      <w:r>
        <w:tab/>
        <w:t>the approval of an emergency plan; or</w:t>
      </w:r>
    </w:p>
    <w:p w:rsidR="00235F64" w:rsidRDefault="00235F64">
      <w:pPr>
        <w:pStyle w:val="Apara"/>
      </w:pPr>
      <w:r>
        <w:tab/>
        <w:t>(d)</w:t>
      </w:r>
      <w:r>
        <w:tab/>
        <w:t>the entry into an environment protection agreement; or</w:t>
      </w:r>
    </w:p>
    <w:p w:rsidR="00235F64" w:rsidRDefault="00235F64">
      <w:pPr>
        <w:pStyle w:val="Apara"/>
        <w:rPr>
          <w:color w:val="000000"/>
        </w:rPr>
      </w:pPr>
      <w:r>
        <w:tab/>
        <w:t>(e)</w:t>
      </w:r>
      <w:r>
        <w:tab/>
        <w:t>the making of an order under section 91C or section 91D; or</w:t>
      </w:r>
    </w:p>
    <w:p w:rsidR="00235F64" w:rsidRDefault="00235F64">
      <w:pPr>
        <w:pStyle w:val="Apara"/>
      </w:pPr>
      <w:r>
        <w:tab/>
        <w:t>(f)</w:t>
      </w:r>
      <w:r>
        <w:tab/>
        <w:t>the making of an environment protection order; or</w:t>
      </w:r>
    </w:p>
    <w:p w:rsidR="00235F64" w:rsidRDefault="00235F64">
      <w:pPr>
        <w:pStyle w:val="Apara"/>
      </w:pPr>
      <w:r>
        <w:tab/>
        <w:t>(g)</w:t>
      </w:r>
      <w:r>
        <w:tab/>
        <w:t>setting out the results of monitoring or testing required by the authority to be conducted; or</w:t>
      </w:r>
    </w:p>
    <w:p w:rsidR="00235F64" w:rsidRDefault="00235F64">
      <w:pPr>
        <w:pStyle w:val="Apara"/>
      </w:pPr>
      <w:r>
        <w:tab/>
        <w:t>(h)</w:t>
      </w:r>
      <w:r>
        <w:tab/>
        <w:t>the submission of an environmental audit report; or</w:t>
      </w:r>
    </w:p>
    <w:p w:rsidR="00235F64" w:rsidRDefault="00235F64">
      <w:pPr>
        <w:pStyle w:val="Apara"/>
        <w:rPr>
          <w:color w:val="000000"/>
        </w:rPr>
      </w:pPr>
      <w:r>
        <w:lastRenderedPageBreak/>
        <w:tab/>
        <w:t>(i)</w:t>
      </w:r>
      <w:r>
        <w:tab/>
        <w:t>the conduct of an activity to which section 159A applies;</w:t>
      </w:r>
    </w:p>
    <w:p w:rsidR="00235F64" w:rsidRDefault="00235F64" w:rsidP="00074D9C">
      <w:pPr>
        <w:pStyle w:val="Amainreturn"/>
        <w:keepLines/>
      </w:pPr>
      <w:r>
        <w:t>the person who provided the document, or a person whose interests are affected by the provision of the document, may apply to the authority to exclude so much of the document as is specified in the application from inspection by the public under section 19 on the ground that—</w:t>
      </w:r>
    </w:p>
    <w:p w:rsidR="00235F64" w:rsidRDefault="00235F64">
      <w:pPr>
        <w:pStyle w:val="Apara"/>
      </w:pPr>
      <w:r>
        <w:tab/>
        <w:t>(j)</w:t>
      </w:r>
      <w:r>
        <w:tab/>
        <w:t>the disclosure would reveal a trade secret; or</w:t>
      </w:r>
    </w:p>
    <w:p w:rsidR="00235F64" w:rsidRDefault="00235F64">
      <w:pPr>
        <w:pStyle w:val="Apara"/>
      </w:pPr>
      <w:r>
        <w:tab/>
        <w:t>(k)</w:t>
      </w:r>
      <w:r>
        <w:tab/>
        <w:t>the disclosure would, or would reasonably be expected to, adversely affect the person in relation to the lawful business affairs of that person;</w:t>
      </w:r>
    </w:p>
    <w:p w:rsidR="00235F64" w:rsidRDefault="00235F64">
      <w:pPr>
        <w:pStyle w:val="Amainreturn"/>
      </w:pPr>
      <w:r>
        <w:t>and it would not be in the public interest for that part to be published.</w:t>
      </w:r>
    </w:p>
    <w:p w:rsidR="00235F64" w:rsidRDefault="00235F64">
      <w:pPr>
        <w:pStyle w:val="Amain"/>
      </w:pPr>
      <w:r>
        <w:tab/>
        <w:t>(2)</w:t>
      </w:r>
      <w:r>
        <w:tab/>
        <w:t>An application under subsection (1) must—</w:t>
      </w:r>
    </w:p>
    <w:p w:rsidR="00235F64" w:rsidRDefault="00235F64">
      <w:pPr>
        <w:pStyle w:val="Apara"/>
      </w:pPr>
      <w:r>
        <w:tab/>
        <w:t>(a)</w:t>
      </w:r>
      <w:r>
        <w:tab/>
        <w:t>be in writing; and</w:t>
      </w:r>
    </w:p>
    <w:p w:rsidR="00235F64" w:rsidRDefault="00235F64">
      <w:pPr>
        <w:pStyle w:val="Apara"/>
      </w:pPr>
      <w:r>
        <w:tab/>
        <w:t>(b)</w:t>
      </w:r>
      <w:r>
        <w:tab/>
        <w:t>be made at the same time the document to which the application relates is provided to the authority.</w:t>
      </w:r>
    </w:p>
    <w:p w:rsidR="00235F64" w:rsidRDefault="00235F64">
      <w:pPr>
        <w:pStyle w:val="Amain"/>
      </w:pPr>
      <w:r>
        <w:tab/>
        <w:t>(3)</w:t>
      </w:r>
      <w:r>
        <w:tab/>
        <w:t>If the authority is satisfied that a ground mentioned in subsection (1) exists for the exclusion of a document or part of a document, the authority must exclude that part from each copy of a document made available for public inspection under that subsection.</w:t>
      </w:r>
    </w:p>
    <w:p w:rsidR="00235F64" w:rsidRDefault="00235F64">
      <w:pPr>
        <w:pStyle w:val="Amain"/>
      </w:pPr>
      <w:r>
        <w:tab/>
        <w:t>(4)</w:t>
      </w:r>
      <w:r>
        <w:tab/>
        <w:t>If a part of a document is excluded from the copy made available for public inspection, each copy must include a statement to the effect that an unspecified part of the document has been excluded for the purpose of protecting the confidentiality of information included in that part.</w:t>
      </w:r>
    </w:p>
    <w:p w:rsidR="00235F64" w:rsidRDefault="00235F64">
      <w:pPr>
        <w:pStyle w:val="Amain"/>
        <w:keepNext/>
      </w:pPr>
      <w:r>
        <w:tab/>
        <w:t>(5)</w:t>
      </w:r>
      <w:r>
        <w:tab/>
        <w:t>The authority must not permit the inspection of a document or part of a document under section 19 to which an application under subsection (1) relates—</w:t>
      </w:r>
    </w:p>
    <w:p w:rsidR="00235F64" w:rsidRDefault="00235F64">
      <w:pPr>
        <w:pStyle w:val="Apara"/>
      </w:pPr>
      <w:r>
        <w:tab/>
        <w:t>(a)</w:t>
      </w:r>
      <w:r>
        <w:tab/>
        <w:t>until 28 days after the authority has made a decision under subsection (1) excluding or refusing to exclude all or part of the document from inspection; or</w:t>
      </w:r>
    </w:p>
    <w:p w:rsidR="00E7485E" w:rsidRDefault="00E7485E" w:rsidP="00E7485E">
      <w:pPr>
        <w:pStyle w:val="Apara"/>
      </w:pPr>
      <w:r>
        <w:lastRenderedPageBreak/>
        <w:tab/>
        <w:t>(b)</w:t>
      </w:r>
      <w:r>
        <w:tab/>
        <w:t>if an entity has applied to the ACAT for review of the decision—until the application has been decided by the ACAT.</w:t>
      </w:r>
    </w:p>
    <w:p w:rsidR="00235F64" w:rsidRPr="002741C7" w:rsidRDefault="00235F64">
      <w:pPr>
        <w:pStyle w:val="AH3Div"/>
      </w:pPr>
      <w:bookmarkStart w:id="36" w:name="_Toc18414127"/>
      <w:r w:rsidRPr="002741C7">
        <w:rPr>
          <w:rStyle w:val="CharDivNo"/>
        </w:rPr>
        <w:t>Division 2.3</w:t>
      </w:r>
      <w:r>
        <w:tab/>
      </w:r>
      <w:r w:rsidRPr="002741C7">
        <w:rPr>
          <w:rStyle w:val="CharDivText"/>
        </w:rPr>
        <w:t>Register of contaminated sites</w:t>
      </w:r>
      <w:bookmarkEnd w:id="36"/>
    </w:p>
    <w:p w:rsidR="001A049E" w:rsidRDefault="001A049E" w:rsidP="001A049E">
      <w:pPr>
        <w:pStyle w:val="AH5Sec"/>
      </w:pPr>
      <w:bookmarkStart w:id="37" w:name="_Toc18414128"/>
      <w:r w:rsidRPr="002741C7">
        <w:rPr>
          <w:rStyle w:val="CharSectNo"/>
        </w:rPr>
        <w:t>21A</w:t>
      </w:r>
      <w:r>
        <w:tab/>
        <w:t>Register of contaminated sites</w:t>
      </w:r>
      <w:bookmarkEnd w:id="37"/>
    </w:p>
    <w:p w:rsidR="001A049E" w:rsidRDefault="001A049E" w:rsidP="001A049E">
      <w:pPr>
        <w:pStyle w:val="Amain"/>
      </w:pPr>
      <w:r>
        <w:tab/>
        <w:t>(1)</w:t>
      </w:r>
      <w:r>
        <w:tab/>
        <w:t>The authority must keep a register of contaminated sites.</w:t>
      </w:r>
    </w:p>
    <w:p w:rsidR="003B407B" w:rsidRPr="00851BF8" w:rsidRDefault="003B407B" w:rsidP="003B407B">
      <w:pPr>
        <w:pStyle w:val="Amain"/>
      </w:pPr>
      <w:r w:rsidRPr="00851BF8">
        <w:tab/>
        <w:t>(2)</w:t>
      </w:r>
      <w:r w:rsidRPr="00851BF8">
        <w:tab/>
        <w:t>The register—</w:t>
      </w:r>
    </w:p>
    <w:p w:rsidR="003B407B" w:rsidRPr="00851BF8" w:rsidRDefault="003B407B" w:rsidP="003B407B">
      <w:pPr>
        <w:pStyle w:val="Apara"/>
      </w:pPr>
      <w:r w:rsidRPr="00851BF8">
        <w:tab/>
        <w:t>(a)</w:t>
      </w:r>
      <w:r w:rsidRPr="00851BF8">
        <w:tab/>
        <w:t>may be in electronic form; and</w:t>
      </w:r>
    </w:p>
    <w:p w:rsidR="003B407B" w:rsidRPr="00851BF8" w:rsidRDefault="003B407B" w:rsidP="003B407B">
      <w:pPr>
        <w:pStyle w:val="Apara"/>
      </w:pPr>
      <w:r w:rsidRPr="00851BF8">
        <w:tab/>
        <w:t>(b)</w:t>
      </w:r>
      <w:r w:rsidRPr="00851BF8">
        <w:tab/>
        <w:t>must contain particulars of land in relation to—</w:t>
      </w:r>
    </w:p>
    <w:p w:rsidR="003B407B" w:rsidRPr="00851BF8" w:rsidRDefault="003B407B" w:rsidP="003B407B">
      <w:pPr>
        <w:pStyle w:val="Asubpara"/>
      </w:pPr>
      <w:r w:rsidRPr="00851BF8">
        <w:tab/>
        <w:t>(i)</w:t>
      </w:r>
      <w:r w:rsidRPr="00851BF8">
        <w:tab/>
        <w:t>an order under section 91C (1) (Order to assess whether land contaminated), section 91D (1) (Order to remediate land) or section 125 (2) or (3) (Environment protection orders); and</w:t>
      </w:r>
    </w:p>
    <w:p w:rsidR="003B407B" w:rsidRPr="00851BF8" w:rsidRDefault="003B407B" w:rsidP="003B407B">
      <w:pPr>
        <w:pStyle w:val="Asubpara"/>
      </w:pPr>
      <w:r w:rsidRPr="00851BF8">
        <w:tab/>
        <w:t>(ii)</w:t>
      </w:r>
      <w:r w:rsidRPr="00851BF8">
        <w:tab/>
        <w:t>a requirement to commission an environmental audit under section 76 (2) (Authority may require environmental audit); and</w:t>
      </w:r>
    </w:p>
    <w:p w:rsidR="003B407B" w:rsidRPr="00851BF8" w:rsidRDefault="003B407B" w:rsidP="003B407B">
      <w:pPr>
        <w:pStyle w:val="Asubpara"/>
      </w:pPr>
      <w:r w:rsidRPr="00851BF8">
        <w:tab/>
        <w:t>(iii)</w:t>
      </w:r>
      <w:r w:rsidRPr="00851BF8">
        <w:tab/>
        <w:t>a notice under section 76A (1) (Requests for auditor’s statements) not relating to an order or requirement mentioned in subparagraph (i) or (ii).</w:t>
      </w:r>
    </w:p>
    <w:p w:rsidR="001A049E" w:rsidRDefault="001A049E" w:rsidP="001A049E">
      <w:pPr>
        <w:pStyle w:val="Amain"/>
      </w:pPr>
      <w:r>
        <w:tab/>
        <w:t>(</w:t>
      </w:r>
      <w:r w:rsidR="00EA78FA">
        <w:t>3</w:t>
      </w:r>
      <w:r>
        <w:t>)</w:t>
      </w:r>
      <w:r>
        <w:tab/>
        <w:t>The authority must make an entry in the register—</w:t>
      </w:r>
    </w:p>
    <w:p w:rsidR="001A049E" w:rsidRDefault="001A049E" w:rsidP="001A049E">
      <w:pPr>
        <w:pStyle w:val="Apara"/>
      </w:pPr>
      <w:r>
        <w:tab/>
        <w:t>(a)</w:t>
      </w:r>
      <w:r>
        <w:tab/>
        <w:t>for an order under section 91D (1)—if satisfied that the remediation of the land has been conducted as mentioned in section 91D (4) (a); and</w:t>
      </w:r>
    </w:p>
    <w:p w:rsidR="001A049E" w:rsidRDefault="001A049E" w:rsidP="001A049E">
      <w:pPr>
        <w:pStyle w:val="Apara"/>
      </w:pPr>
      <w:r>
        <w:tab/>
        <w:t>(b)</w:t>
      </w:r>
      <w:r>
        <w:tab/>
        <w:t>for an order under section 125 (2)</w:t>
      </w:r>
      <w:r w:rsidR="002352DA">
        <w:t xml:space="preserve"> </w:t>
      </w:r>
      <w:r w:rsidR="002352DA" w:rsidRPr="00851BF8">
        <w:t>or (3)</w:t>
      </w:r>
      <w:r>
        <w:t>—if the authority is no longer satisfied as mentioned in that section, or the order is revoked, whichever happens first.</w:t>
      </w:r>
    </w:p>
    <w:p w:rsidR="002352DA" w:rsidRPr="00851BF8" w:rsidRDefault="002352DA" w:rsidP="0028320E">
      <w:pPr>
        <w:pStyle w:val="Amain"/>
        <w:keepNext/>
      </w:pPr>
      <w:r w:rsidRPr="00851BF8">
        <w:lastRenderedPageBreak/>
        <w:tab/>
        <w:t>(</w:t>
      </w:r>
      <w:r w:rsidR="00EA78FA">
        <w:t>4</w:t>
      </w:r>
      <w:r w:rsidRPr="00851BF8">
        <w:t>)</w:t>
      </w:r>
      <w:r w:rsidRPr="00851BF8">
        <w:tab/>
        <w:t>The authority must remove an entry from the register—</w:t>
      </w:r>
    </w:p>
    <w:p w:rsidR="002352DA" w:rsidRPr="00851BF8" w:rsidRDefault="002352DA" w:rsidP="002352DA">
      <w:pPr>
        <w:pStyle w:val="Apara"/>
      </w:pPr>
      <w:r w:rsidRPr="00851BF8">
        <w:tab/>
        <w:t>(a)</w:t>
      </w:r>
      <w:r w:rsidRPr="00851BF8">
        <w:tab/>
        <w:t>for an entry made under subsection (2) (b) (i) in relation to an order under section 91C (1)—within 60 days after receiving an environmental audit of assessment under section 91C in relation to the entry unless the authority has, within that period, made an order under section 91D (1) or section 125 (2) or (3); or</w:t>
      </w:r>
    </w:p>
    <w:p w:rsidR="002352DA" w:rsidRPr="00851BF8" w:rsidRDefault="002352DA" w:rsidP="002352DA">
      <w:pPr>
        <w:pStyle w:val="Apara"/>
      </w:pPr>
      <w:r w:rsidRPr="00851BF8">
        <w:tab/>
        <w:t>(b)</w:t>
      </w:r>
      <w:r w:rsidRPr="00851BF8">
        <w:tab/>
        <w:t>for an entry made under subsection (2) (b) (ii) or (iii)—within 60 days after receiving the audit required under section 76 (2) or the site audit statement mentioned in section 76A (2) in relation to the entry unless, within that period—</w:t>
      </w:r>
    </w:p>
    <w:p w:rsidR="002352DA" w:rsidRPr="00851BF8" w:rsidRDefault="002352DA" w:rsidP="002352DA">
      <w:pPr>
        <w:pStyle w:val="Asubpara"/>
      </w:pPr>
      <w:r w:rsidRPr="00851BF8">
        <w:tab/>
        <w:t>(i)</w:t>
      </w:r>
      <w:r w:rsidRPr="00851BF8">
        <w:tab/>
        <w:t xml:space="preserve"> the authority has entered into an environmental protection agreement under section 38 (Entering agreements); or</w:t>
      </w:r>
    </w:p>
    <w:p w:rsidR="002352DA" w:rsidRPr="00851BF8" w:rsidRDefault="002352DA" w:rsidP="002352DA">
      <w:pPr>
        <w:pStyle w:val="Asubpara"/>
      </w:pPr>
      <w:r w:rsidRPr="00851BF8">
        <w:tab/>
        <w:t>(ii)</w:t>
      </w:r>
      <w:r w:rsidRPr="00851BF8">
        <w:tab/>
        <w:t>a condition or annotation has been included on the crown lease or title for the land in relation to the environmental audit; or</w:t>
      </w:r>
    </w:p>
    <w:p w:rsidR="002352DA" w:rsidRPr="00851BF8" w:rsidRDefault="002352DA" w:rsidP="002352DA">
      <w:pPr>
        <w:pStyle w:val="Apara"/>
      </w:pPr>
      <w:r w:rsidRPr="00851BF8">
        <w:tab/>
        <w:t>(c)</w:t>
      </w:r>
      <w:r w:rsidRPr="00851BF8">
        <w:tab/>
        <w:t>in any case—if the authority decides, based on advice from an approved auditor under section 75 (Certain auditors to be approved), that ongoing management of the land is no longer required.</w:t>
      </w:r>
    </w:p>
    <w:p w:rsidR="002352DA" w:rsidRPr="00851BF8" w:rsidRDefault="00EA78FA" w:rsidP="002352DA">
      <w:pPr>
        <w:pStyle w:val="Amain"/>
      </w:pPr>
      <w:r>
        <w:tab/>
        <w:t>(5</w:t>
      </w:r>
      <w:r w:rsidR="002352DA" w:rsidRPr="00851BF8">
        <w:t>)</w:t>
      </w:r>
      <w:r w:rsidR="002352DA" w:rsidRPr="00851BF8">
        <w:tab/>
        <w:t>As soon as practicable after entering particulars of land in the register or removing an entry from the register, the authority must give written notice of the entry or removal to—</w:t>
      </w:r>
    </w:p>
    <w:p w:rsidR="002352DA" w:rsidRPr="00851BF8" w:rsidRDefault="002352DA" w:rsidP="002352DA">
      <w:pPr>
        <w:pStyle w:val="Apara"/>
      </w:pPr>
      <w:r w:rsidRPr="00851BF8">
        <w:tab/>
        <w:t>(a)</w:t>
      </w:r>
      <w:r w:rsidRPr="00851BF8">
        <w:tab/>
        <w:t>the planning and land authority; and</w:t>
      </w:r>
    </w:p>
    <w:p w:rsidR="002352DA" w:rsidRPr="00851BF8" w:rsidRDefault="002352DA" w:rsidP="002352DA">
      <w:pPr>
        <w:pStyle w:val="Apara"/>
      </w:pPr>
      <w:r w:rsidRPr="00851BF8">
        <w:tab/>
        <w:t>(b)</w:t>
      </w:r>
      <w:r w:rsidRPr="00851BF8">
        <w:tab/>
        <w:t>if the land is in a designated area—the national capital authority.</w:t>
      </w:r>
    </w:p>
    <w:p w:rsidR="001A049E" w:rsidRDefault="001A049E" w:rsidP="001A049E">
      <w:pPr>
        <w:pStyle w:val="Amain"/>
        <w:keepNext/>
      </w:pPr>
      <w:r>
        <w:tab/>
        <w:t>(6)</w:t>
      </w:r>
      <w:r>
        <w:tab/>
        <w:t>In this section:</w:t>
      </w:r>
    </w:p>
    <w:p w:rsidR="001A049E" w:rsidRDefault="001A049E" w:rsidP="001A049E">
      <w:pPr>
        <w:pStyle w:val="aDef"/>
      </w:pPr>
      <w:r>
        <w:rPr>
          <w:rStyle w:val="charBoldItals"/>
        </w:rPr>
        <w:t>designated area</w:t>
      </w:r>
      <w:r>
        <w:t xml:space="preserve">—see the </w:t>
      </w:r>
      <w:hyperlink r:id="rId55" w:tooltip="Act 1988 No 108 (Cwlth)" w:history="1">
        <w:r w:rsidRPr="00067B1F">
          <w:rPr>
            <w:rStyle w:val="charCitHyperlinkItal"/>
          </w:rPr>
          <w:t>Australian Capital Territory (Planning and Land Management) Act 1988</w:t>
        </w:r>
      </w:hyperlink>
      <w:r>
        <w:t xml:space="preserve"> (Cwlth), section 4, definition of </w:t>
      </w:r>
      <w:r>
        <w:rPr>
          <w:rStyle w:val="charBoldItals"/>
        </w:rPr>
        <w:t>Designated Area</w:t>
      </w:r>
      <w:r>
        <w:t>.</w:t>
      </w:r>
    </w:p>
    <w:p w:rsidR="00235F64" w:rsidRDefault="00235F64">
      <w:pPr>
        <w:pStyle w:val="AH5Sec"/>
      </w:pPr>
      <w:bookmarkStart w:id="38" w:name="_Toc18414129"/>
      <w:r w:rsidRPr="002741C7">
        <w:rPr>
          <w:rStyle w:val="CharSectNo"/>
        </w:rPr>
        <w:lastRenderedPageBreak/>
        <w:t>21B</w:t>
      </w:r>
      <w:r>
        <w:tab/>
        <w:t>Notification of making of certain entries in register</w:t>
      </w:r>
      <w:bookmarkEnd w:id="38"/>
    </w:p>
    <w:p w:rsidR="00235F64" w:rsidRDefault="00235F64">
      <w:pPr>
        <w:pStyle w:val="Amain"/>
      </w:pPr>
      <w:r>
        <w:tab/>
        <w:t>(1)</w:t>
      </w:r>
      <w:r>
        <w:tab/>
        <w:t>If the authority makes an entry in the register under section 21A (2) (b) or (</w:t>
      </w:r>
      <w:r w:rsidR="00CE5F05">
        <w:t>3</w:t>
      </w:r>
      <w:r>
        <w:t>) or removes an entry under section 21A (</w:t>
      </w:r>
      <w:r w:rsidR="00CE5F05">
        <w:t>4</w:t>
      </w:r>
      <w:r>
        <w:t>), the authority must prepare a notice stating that the entry has been made or removed.</w:t>
      </w:r>
    </w:p>
    <w:p w:rsidR="00235F64" w:rsidRDefault="00235F64">
      <w:pPr>
        <w:pStyle w:val="Amain"/>
      </w:pPr>
      <w:r>
        <w:tab/>
        <w:t>(2)</w:t>
      </w:r>
      <w:r>
        <w:tab/>
        <w:t>The notice must state the places where a copy of any of the following documents may be inspected or obtained:</w:t>
      </w:r>
    </w:p>
    <w:p w:rsidR="00235F64" w:rsidRDefault="00235F64">
      <w:pPr>
        <w:pStyle w:val="Apara"/>
      </w:pPr>
      <w:r>
        <w:tab/>
        <w:t>(a)</w:t>
      </w:r>
      <w:r>
        <w:tab/>
        <w:t>an order under section 91C (1);</w:t>
      </w:r>
    </w:p>
    <w:p w:rsidR="00235F64" w:rsidRDefault="00235F64">
      <w:pPr>
        <w:pStyle w:val="Apara"/>
      </w:pPr>
      <w:r>
        <w:tab/>
        <w:t>(b)</w:t>
      </w:r>
      <w:r>
        <w:tab/>
        <w:t>an assessment under section 91C (4) (a);</w:t>
      </w:r>
    </w:p>
    <w:p w:rsidR="00235F64" w:rsidRDefault="00235F64">
      <w:pPr>
        <w:pStyle w:val="Apara"/>
      </w:pPr>
      <w:r>
        <w:tab/>
        <w:t>(c)</w:t>
      </w:r>
      <w:r>
        <w:tab/>
        <w:t>an environmental audit under section 91C (4) (b);</w:t>
      </w:r>
    </w:p>
    <w:p w:rsidR="00235F64" w:rsidRDefault="00235F64">
      <w:pPr>
        <w:pStyle w:val="Apara"/>
      </w:pPr>
      <w:r>
        <w:tab/>
        <w:t>(d)</w:t>
      </w:r>
      <w:r>
        <w:tab/>
        <w:t>an order under section 91D (1);</w:t>
      </w:r>
    </w:p>
    <w:p w:rsidR="00235F64" w:rsidRDefault="00235F64">
      <w:pPr>
        <w:pStyle w:val="Apara"/>
      </w:pPr>
      <w:r>
        <w:tab/>
        <w:t>(e)</w:t>
      </w:r>
      <w:r>
        <w:tab/>
        <w:t>an environmental audit under section 91D (4) (b).</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6"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(4)</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7"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PageBreak"/>
      </w:pPr>
      <w:r>
        <w:br w:type="page"/>
      </w:r>
    </w:p>
    <w:p w:rsidR="00235F64" w:rsidRPr="002741C7" w:rsidRDefault="00235F64">
      <w:pPr>
        <w:pStyle w:val="AH2Part"/>
      </w:pPr>
      <w:bookmarkStart w:id="39" w:name="_Toc18414130"/>
      <w:r w:rsidRPr="002741C7">
        <w:rPr>
          <w:rStyle w:val="CharPartNo"/>
        </w:rPr>
        <w:lastRenderedPageBreak/>
        <w:t>Part 3</w:t>
      </w:r>
      <w:r>
        <w:tab/>
      </w:r>
      <w:r w:rsidRPr="002741C7">
        <w:rPr>
          <w:rStyle w:val="CharPartText"/>
        </w:rPr>
        <w:t>Environmental duties</w:t>
      </w:r>
      <w:bookmarkEnd w:id="39"/>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0" w:name="_Toc18414131"/>
      <w:r w:rsidRPr="002741C7">
        <w:rPr>
          <w:rStyle w:val="CharSectNo"/>
        </w:rPr>
        <w:t>22</w:t>
      </w:r>
      <w:r>
        <w:tab/>
        <w:t>General environmental duty</w:t>
      </w:r>
      <w:bookmarkEnd w:id="40"/>
    </w:p>
    <w:p w:rsidR="00235F64" w:rsidRDefault="00235F64">
      <w:pPr>
        <w:pStyle w:val="Amain"/>
      </w:pPr>
      <w:r>
        <w:tab/>
        <w:t>(1)</w:t>
      </w:r>
      <w:r>
        <w:tab/>
        <w:t>A person must take the steps that are practicable and reasonable to prevent or minimise environmental harm or environmental nuisance caused, or likely to be caused, by an activity conducted by that person.</w:t>
      </w:r>
    </w:p>
    <w:p w:rsidR="00235F64" w:rsidRDefault="00235F64">
      <w:pPr>
        <w:pStyle w:val="Amain"/>
      </w:pPr>
      <w:r>
        <w:tab/>
        <w:t>(2)</w:t>
      </w:r>
      <w:r>
        <w:tab/>
        <w:t>In deciding whether a person has complied with the general environmental duty, regard must first be had, and greater weight must be given, to the risk of the environmental harm or environmental nuisance involved in conducting the activity, and, in addition, regard must then be had to—</w:t>
      </w:r>
    </w:p>
    <w:p w:rsidR="00235F64" w:rsidRDefault="00235F64">
      <w:pPr>
        <w:pStyle w:val="Apara"/>
      </w:pPr>
      <w:r>
        <w:tab/>
        <w:t>(a)</w:t>
      </w:r>
      <w:r>
        <w:tab/>
        <w:t>the nature and sensitivity of the receiving environment; and</w:t>
      </w:r>
    </w:p>
    <w:p w:rsidR="00235F64" w:rsidRDefault="00235F64">
      <w:pPr>
        <w:pStyle w:val="Apara"/>
      </w:pPr>
      <w:r>
        <w:tab/>
        <w:t>(b)</w:t>
      </w:r>
      <w:r>
        <w:tab/>
        <w:t>the current state of technical knowledge for the activity; and</w:t>
      </w:r>
    </w:p>
    <w:p w:rsidR="00235F64" w:rsidRDefault="00235F64">
      <w:pPr>
        <w:pStyle w:val="Apara"/>
      </w:pPr>
      <w:r>
        <w:tab/>
        <w:t>(c)</w:t>
      </w:r>
      <w:r>
        <w:tab/>
        <w:t>the financial implications of taking the steps mentioned in subsection (1); and</w:t>
      </w:r>
    </w:p>
    <w:p w:rsidR="00235F64" w:rsidRDefault="00235F64">
      <w:pPr>
        <w:pStyle w:val="Apara"/>
      </w:pPr>
      <w:r>
        <w:tab/>
        <w:t>(d)</w:t>
      </w:r>
      <w:r>
        <w:tab/>
        <w:t>the likelihood and degree of success in preventing or minimising the environmental harm or environmental nuisance of each of the steps that might be taken; and</w:t>
      </w:r>
    </w:p>
    <w:p w:rsidR="00235F64" w:rsidRDefault="00235F64">
      <w:pPr>
        <w:pStyle w:val="Apara"/>
      </w:pPr>
      <w:r>
        <w:tab/>
        <w:t>(e)</w:t>
      </w:r>
      <w:r>
        <w:tab/>
        <w:t>other circumstances relevant to the conduct of the activity.</w:t>
      </w:r>
    </w:p>
    <w:p w:rsidR="00235F64" w:rsidRDefault="00235F64">
      <w:pPr>
        <w:pStyle w:val="Amain"/>
      </w:pPr>
      <w:r>
        <w:tab/>
        <w:t>(3)</w:t>
      </w:r>
      <w:r>
        <w:tab/>
        <w:t>Subject to section 125, section 143 and section 160, failure to comply with the general environmental duty does not of itself—</w:t>
      </w:r>
    </w:p>
    <w:p w:rsidR="00235F64" w:rsidRDefault="00235F64">
      <w:pPr>
        <w:pStyle w:val="Apara"/>
      </w:pPr>
      <w:r>
        <w:tab/>
        <w:t>(a)</w:t>
      </w:r>
      <w:r>
        <w:tab/>
        <w:t>give rise to a civil right or remedy; or</w:t>
      </w:r>
    </w:p>
    <w:p w:rsidR="00235F64" w:rsidRDefault="00235F64">
      <w:pPr>
        <w:pStyle w:val="Apara"/>
      </w:pPr>
      <w:r>
        <w:tab/>
        <w:t>(b)</w:t>
      </w:r>
      <w:r>
        <w:tab/>
        <w:t>constitute an offence; or</w:t>
      </w:r>
    </w:p>
    <w:p w:rsidR="00235F64" w:rsidRDefault="00235F64">
      <w:pPr>
        <w:pStyle w:val="Apara"/>
      </w:pPr>
      <w:r>
        <w:tab/>
        <w:t>(c)</w:t>
      </w:r>
      <w:r>
        <w:tab/>
        <w:t>constitute grounds for action under this Act.</w:t>
      </w:r>
    </w:p>
    <w:p w:rsidR="00235F64" w:rsidRDefault="00235F64">
      <w:pPr>
        <w:pStyle w:val="AH5Sec"/>
      </w:pPr>
      <w:bookmarkStart w:id="41" w:name="_Toc18414132"/>
      <w:r w:rsidRPr="002741C7">
        <w:rPr>
          <w:rStyle w:val="CharSectNo"/>
        </w:rPr>
        <w:lastRenderedPageBreak/>
        <w:t>23</w:t>
      </w:r>
      <w:r>
        <w:tab/>
        <w:t>Duty to notify of actual or threatened environmental harm</w:t>
      </w:r>
      <w:bookmarkEnd w:id="41"/>
    </w:p>
    <w:p w:rsidR="00235F64" w:rsidRDefault="00235F64" w:rsidP="00AD513F">
      <w:pPr>
        <w:pStyle w:val="Amain"/>
        <w:keepNext/>
        <w:keepLines/>
      </w:pPr>
      <w:r>
        <w:tab/>
        <w:t>(1)</w:t>
      </w:r>
      <w:r>
        <w:tab/>
        <w:t xml:space="preserve">Subject to subsection (2), this section applies to a person conducting an activity who becomes aware that the activity has caused, is causing or is likely to cause serious or material environmental harm from pollution (an </w:t>
      </w:r>
      <w:r>
        <w:rPr>
          <w:rStyle w:val="charBoldItals"/>
        </w:rPr>
        <w:t>environmental situation</w:t>
      </w:r>
      <w:r>
        <w:t>).</w:t>
      </w:r>
    </w:p>
    <w:p w:rsidR="00235F64" w:rsidRDefault="00235F64">
      <w:pPr>
        <w:pStyle w:val="Amain"/>
      </w:pPr>
      <w:r>
        <w:tab/>
        <w:t>(2)</w:t>
      </w:r>
      <w:r>
        <w:tab/>
        <w:t>This section does not apply if the environmental harm or potential environmental harm is authorised by or under this Act or another territory law.</w:t>
      </w:r>
    </w:p>
    <w:p w:rsidR="00235F64" w:rsidRDefault="00235F64">
      <w:pPr>
        <w:pStyle w:val="Amain"/>
      </w:pPr>
      <w:r>
        <w:tab/>
        <w:t>(3)</w:t>
      </w:r>
      <w:r>
        <w:tab/>
        <w:t>As soon as reasonably practicable after becoming aware of the environmental situation, the person must notify the authority of the environmental situation, its nature and the action taken to deal with the situation and any environmental harm that has been caused.</w:t>
      </w:r>
    </w:p>
    <w:p w:rsidR="00235F64" w:rsidRDefault="00235F64">
      <w:pPr>
        <w:pStyle w:val="Amain"/>
      </w:pPr>
      <w:r>
        <w:tab/>
        <w:t>(4)</w:t>
      </w:r>
      <w:r>
        <w:tab/>
        <w:t>Subject to subsection (5), a person must not, without reasonable excuse, contravene subsection (3).</w:t>
      </w:r>
    </w:p>
    <w:p w:rsidR="00235F64" w:rsidRDefault="00235F64">
      <w:pPr>
        <w:pStyle w:val="Penalty"/>
      </w:pPr>
      <w:r>
        <w:t>Maximum penalty:  50 penalty units.</w:t>
      </w:r>
    </w:p>
    <w:p w:rsidR="00235F64" w:rsidRDefault="00235F64">
      <w:pPr>
        <w:pStyle w:val="Amain"/>
      </w:pPr>
      <w:r>
        <w:tab/>
        <w:t>(5)</w:t>
      </w:r>
      <w:r>
        <w:tab/>
        <w:t>A person is not required to notify the authority of an environmental situation if the person has reasonable grounds for believing that the environmental situation has already come to the notice of an authorised officer.</w:t>
      </w:r>
    </w:p>
    <w:p w:rsidR="00235F64" w:rsidRDefault="00235F64">
      <w:pPr>
        <w:pStyle w:val="AH5Sec"/>
      </w:pPr>
      <w:bookmarkStart w:id="42" w:name="_Toc18414133"/>
      <w:r w:rsidRPr="002741C7">
        <w:rPr>
          <w:rStyle w:val="CharSectNo"/>
        </w:rPr>
        <w:t>23A</w:t>
      </w:r>
      <w:r>
        <w:tab/>
        <w:t>Duty to notify existence of contaminated land</w:t>
      </w:r>
      <w:bookmarkEnd w:id="42"/>
    </w:p>
    <w:p w:rsidR="0031002F" w:rsidRPr="00875704" w:rsidRDefault="0031002F" w:rsidP="0031002F">
      <w:pPr>
        <w:pStyle w:val="Amain"/>
      </w:pPr>
      <w:r w:rsidRPr="00875704">
        <w:tab/>
        <w:t>(1)</w:t>
      </w:r>
      <w:r w:rsidRPr="00875704">
        <w:tab/>
        <w:t>A relevant person in relation to land must notify the authority, in writing, as soon as practicable after becoming aware that the land is contaminated in such a way as to present, or to be likely to present—</w:t>
      </w:r>
    </w:p>
    <w:p w:rsidR="00235F64" w:rsidRDefault="00235F64">
      <w:pPr>
        <w:pStyle w:val="Apara"/>
      </w:pPr>
      <w:r>
        <w:tab/>
        <w:t>(a)</w:t>
      </w:r>
      <w:r>
        <w:tab/>
        <w:t>a significant risk of harm to human health; or</w:t>
      </w:r>
    </w:p>
    <w:p w:rsidR="00235F64" w:rsidRDefault="00235F64">
      <w:pPr>
        <w:pStyle w:val="Apara"/>
      </w:pPr>
      <w:r>
        <w:tab/>
        <w:t>(b)</w:t>
      </w:r>
      <w:r>
        <w:tab/>
        <w:t>a risk of material environmental harm or serious environmental harm.</w:t>
      </w:r>
    </w:p>
    <w:p w:rsidR="00235F64" w:rsidRDefault="00235F64">
      <w:pPr>
        <w:pStyle w:val="Amain"/>
        <w:keepNext/>
      </w:pPr>
      <w:r>
        <w:tab/>
        <w:t>(2)</w:t>
      </w:r>
      <w:r>
        <w:tab/>
        <w:t xml:space="preserve">A </w:t>
      </w:r>
      <w:r w:rsidR="0031002F" w:rsidRPr="00875704">
        <w:t>relevant</w:t>
      </w:r>
      <w:r w:rsidR="0031002F">
        <w:t xml:space="preserve"> </w:t>
      </w:r>
      <w:r>
        <w:t>person must not, without reasonable excuse, contravene subsection (1).</w:t>
      </w:r>
    </w:p>
    <w:p w:rsidR="00235F64" w:rsidRDefault="00235F64">
      <w:pPr>
        <w:pStyle w:val="Penalty"/>
      </w:pPr>
      <w:r>
        <w:t>Maximum penalty:  50 penalty units.</w:t>
      </w:r>
    </w:p>
    <w:p w:rsidR="0031002F" w:rsidRPr="00875704" w:rsidRDefault="0031002F" w:rsidP="0031002F">
      <w:pPr>
        <w:pStyle w:val="Amain"/>
      </w:pPr>
      <w:r w:rsidRPr="00875704">
        <w:lastRenderedPageBreak/>
        <w:tab/>
        <w:t>(3)</w:t>
      </w:r>
      <w:r w:rsidRPr="00875704">
        <w:tab/>
        <w:t>In this section:</w:t>
      </w:r>
    </w:p>
    <w:p w:rsidR="0031002F" w:rsidRPr="00875704" w:rsidRDefault="0031002F" w:rsidP="0031002F">
      <w:pPr>
        <w:pStyle w:val="aDef"/>
      </w:pPr>
      <w:r w:rsidRPr="00875704">
        <w:rPr>
          <w:rStyle w:val="charBoldItals"/>
        </w:rPr>
        <w:t>relevant person</w:t>
      </w:r>
      <w:r w:rsidRPr="00875704">
        <w:t>, in relation to land, means—</w:t>
      </w:r>
    </w:p>
    <w:p w:rsidR="0031002F" w:rsidRPr="00875704" w:rsidRDefault="0031002F" w:rsidP="0031002F">
      <w:pPr>
        <w:pStyle w:val="aDefpara"/>
      </w:pPr>
      <w:r w:rsidRPr="00875704">
        <w:tab/>
        <w:t>(a)</w:t>
      </w:r>
      <w:r w:rsidRPr="00875704">
        <w:tab/>
        <w:t>the occupier of the land; or</w:t>
      </w:r>
    </w:p>
    <w:p w:rsidR="0031002F" w:rsidRPr="00875704" w:rsidRDefault="0031002F" w:rsidP="0031002F">
      <w:pPr>
        <w:pStyle w:val="aDefpara"/>
      </w:pPr>
      <w:r w:rsidRPr="00875704">
        <w:tab/>
        <w:t>(b)</w:t>
      </w:r>
      <w:r w:rsidRPr="00875704">
        <w:tab/>
        <w:t>if the occupier is not the lessee—the lessee; or</w:t>
      </w:r>
    </w:p>
    <w:p w:rsidR="0031002F" w:rsidRPr="00875704" w:rsidRDefault="0031002F" w:rsidP="0031002F">
      <w:pPr>
        <w:pStyle w:val="aDefpara"/>
      </w:pPr>
      <w:r w:rsidRPr="00875704">
        <w:tab/>
        <w:t>(c)</w:t>
      </w:r>
      <w:r w:rsidRPr="00875704">
        <w:tab/>
        <w:t>if the land is land under a land sublease and the occupier is not the sublessee—the sublessee.</w:t>
      </w:r>
    </w:p>
    <w:p w:rsidR="00235F64" w:rsidRDefault="00235F64">
      <w:pPr>
        <w:pStyle w:val="PageBreak"/>
      </w:pPr>
      <w:r>
        <w:br w:type="page"/>
      </w:r>
    </w:p>
    <w:p w:rsidR="00235F64" w:rsidRPr="002741C7" w:rsidRDefault="00235F64">
      <w:pPr>
        <w:pStyle w:val="AH2Part"/>
      </w:pPr>
      <w:bookmarkStart w:id="43" w:name="_Toc18414134"/>
      <w:r w:rsidRPr="002741C7">
        <w:rPr>
          <w:rStyle w:val="CharPartNo"/>
        </w:rPr>
        <w:lastRenderedPageBreak/>
        <w:t>Part 4</w:t>
      </w:r>
      <w:r>
        <w:tab/>
      </w:r>
      <w:r w:rsidRPr="002741C7">
        <w:rPr>
          <w:rStyle w:val="CharPartText"/>
        </w:rPr>
        <w:t>Environment protection policies</w:t>
      </w:r>
      <w:bookmarkEnd w:id="43"/>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4" w:name="_Toc18414135"/>
      <w:r w:rsidRPr="002741C7">
        <w:rPr>
          <w:rStyle w:val="CharSectNo"/>
        </w:rPr>
        <w:t>23B</w:t>
      </w:r>
      <w:r>
        <w:tab/>
        <w:t>Definitions for pt 4</w:t>
      </w:r>
      <w:bookmarkEnd w:id="44"/>
    </w:p>
    <w:p w:rsidR="00235F64" w:rsidRDefault="00235F64">
      <w:pPr>
        <w:pStyle w:val="Amainreturn"/>
      </w:pPr>
      <w:r>
        <w:t>In this part:</w:t>
      </w:r>
    </w:p>
    <w:p w:rsidR="00235F64" w:rsidRDefault="00235F64">
      <w:pPr>
        <w:pStyle w:val="aDef"/>
      </w:pPr>
      <w:r w:rsidRPr="00854653">
        <w:rPr>
          <w:rStyle w:val="charBoldItals"/>
        </w:rPr>
        <w:t>consultation period</w:t>
      </w:r>
      <w:r w:rsidRPr="00854653">
        <w:rPr>
          <w:rStyle w:val="charItals"/>
        </w:rPr>
        <w:t>—</w:t>
      </w:r>
      <w:r>
        <w:t>see section 25 (1).</w:t>
      </w:r>
    </w:p>
    <w:p w:rsidR="00235F64" w:rsidRDefault="00235F64">
      <w:pPr>
        <w:pStyle w:val="aDef"/>
      </w:pPr>
      <w:r w:rsidRPr="00854653">
        <w:rPr>
          <w:rStyle w:val="charBoldItals"/>
        </w:rPr>
        <w:t>draft environment protection policy</w:t>
      </w:r>
      <w:r>
        <w:t xml:space="preserve"> includes a draft amendment of an environment protection policy, other than an amendment proposing changes solely of a formal nature.</w:t>
      </w:r>
    </w:p>
    <w:p w:rsidR="00235F64" w:rsidRDefault="00235F64">
      <w:pPr>
        <w:pStyle w:val="aDef"/>
      </w:pPr>
      <w:r w:rsidRPr="00854653">
        <w:rPr>
          <w:rStyle w:val="charBoldItals"/>
        </w:rPr>
        <w:t>environment protection policy</w:t>
      </w:r>
      <w:r>
        <w:t xml:space="preserve"> includes an amendment or repeal of an environment protection policy.</w:t>
      </w:r>
    </w:p>
    <w:p w:rsidR="00235F64" w:rsidRDefault="00235F64">
      <w:pPr>
        <w:pStyle w:val="AH5Sec"/>
      </w:pPr>
      <w:bookmarkStart w:id="45" w:name="_Toc18414136"/>
      <w:r w:rsidRPr="002741C7">
        <w:rPr>
          <w:rStyle w:val="CharSectNo"/>
        </w:rPr>
        <w:t>24</w:t>
      </w:r>
      <w:r>
        <w:tab/>
        <w:t>Contents</w:t>
      </w:r>
      <w:bookmarkEnd w:id="45"/>
    </w:p>
    <w:p w:rsidR="00235F64" w:rsidRDefault="00235F64">
      <w:pPr>
        <w:pStyle w:val="Amainreturn"/>
      </w:pPr>
      <w:r>
        <w:t>Environment protection policies are documents prepared by the authority, in accordance with this part and relevant best practice, setting out—</w:t>
      </w:r>
    </w:p>
    <w:p w:rsidR="00235F64" w:rsidRDefault="00235F64">
      <w:pPr>
        <w:pStyle w:val="Apara"/>
      </w:pPr>
      <w:r>
        <w:tab/>
        <w:t>(a)</w:t>
      </w:r>
      <w:r>
        <w:tab/>
        <w:t>guidelines to which the authority must have regard in administering this Act generally or in relation to specified functions of the authority; or</w:t>
      </w:r>
    </w:p>
    <w:p w:rsidR="00235F64" w:rsidRDefault="00235F64">
      <w:pPr>
        <w:pStyle w:val="Apara"/>
      </w:pPr>
      <w:r>
        <w:tab/>
        <w:t>(b)</w:t>
      </w:r>
      <w:r>
        <w:tab/>
        <w:t>guidelines for effective environment protection and management within a particular industry or for the community generally; or</w:t>
      </w:r>
    </w:p>
    <w:p w:rsidR="00235F64" w:rsidRDefault="00235F64">
      <w:pPr>
        <w:pStyle w:val="Apara"/>
      </w:pPr>
      <w:r>
        <w:tab/>
        <w:t>(c)</w:t>
      </w:r>
      <w:r>
        <w:tab/>
        <w:t>matters that the authority may take into account in relation to the making of a decision in the exercise of a discretion under this Act.</w:t>
      </w:r>
    </w:p>
    <w:p w:rsidR="00235F64" w:rsidRDefault="00235F64">
      <w:pPr>
        <w:pStyle w:val="AH5Sec"/>
      </w:pPr>
      <w:bookmarkStart w:id="46" w:name="_Toc18414137"/>
      <w:r w:rsidRPr="002741C7">
        <w:rPr>
          <w:rStyle w:val="CharSectNo"/>
        </w:rPr>
        <w:lastRenderedPageBreak/>
        <w:t>25</w:t>
      </w:r>
      <w:r>
        <w:tab/>
        <w:t>Consultation on draft environment protection policy</w:t>
      </w:r>
      <w:bookmarkEnd w:id="46"/>
    </w:p>
    <w:p w:rsidR="00235F64" w:rsidRDefault="00235F64">
      <w:pPr>
        <w:pStyle w:val="Amain"/>
        <w:keepNext/>
      </w:pPr>
      <w:r>
        <w:rPr>
          <w:b/>
        </w:rPr>
        <w:tab/>
      </w:r>
      <w:r>
        <w:t>(1)</w:t>
      </w:r>
      <w:r>
        <w:tab/>
      </w:r>
      <w:r>
        <w:rPr>
          <w:color w:val="000000"/>
        </w:rPr>
        <w:t xml:space="preserve">If the authority prepares a draft </w:t>
      </w:r>
      <w:r>
        <w:t xml:space="preserve">environment protection </w:t>
      </w:r>
      <w:r>
        <w:rPr>
          <w:color w:val="000000"/>
        </w:rPr>
        <w:t>policy, the authority</w:t>
      </w:r>
      <w:r>
        <w:t xml:space="preserve"> must also prepare a notice—</w:t>
      </w:r>
    </w:p>
    <w:p w:rsidR="00235F64" w:rsidRDefault="00235F64">
      <w:pPr>
        <w:pStyle w:val="Apara"/>
        <w:keepNext/>
      </w:pPr>
      <w:r>
        <w:rPr>
          <w:color w:val="000000"/>
        </w:rPr>
        <w:tab/>
        <w:t>(a)</w:t>
      </w:r>
      <w:r>
        <w:rPr>
          <w:color w:val="000000"/>
        </w:rPr>
        <w:tab/>
        <w:t>containing a brief description of the draft policy; and</w:t>
      </w:r>
    </w:p>
    <w:p w:rsidR="00235F64" w:rsidRDefault="00235F64">
      <w:pPr>
        <w:pStyle w:val="Apara"/>
      </w:pPr>
      <w:r>
        <w:tab/>
        <w:t>(b)</w:t>
      </w:r>
      <w:r>
        <w:tab/>
        <w:t>stating where copies of the draft policy may be obtained; and</w:t>
      </w:r>
    </w:p>
    <w:p w:rsidR="00235F64" w:rsidRDefault="00235F64">
      <w:pPr>
        <w:pStyle w:val="Apara"/>
      </w:pPr>
      <w:r>
        <w:tab/>
        <w:t>(c)</w:t>
      </w:r>
      <w:r>
        <w:tab/>
        <w:t xml:space="preserve">inviting anyone to make suggestions or comments about the draft policy to the authority, at the place stated in the notice, within 40 working days after the day the notice is notified under the </w:t>
      </w:r>
      <w:hyperlink r:id="rId58" w:tooltip="A2001-14" w:history="1">
        <w:r w:rsidR="00AC5041" w:rsidRPr="00AC5041">
          <w:rPr>
            <w:rStyle w:val="charCitHyperlinkAbbrev"/>
          </w:rPr>
          <w:t>Legislation Act</w:t>
        </w:r>
      </w:hyperlink>
      <w:r w:rsidRPr="00854653">
        <w:t xml:space="preserve"> </w:t>
      </w:r>
      <w:r>
        <w:t xml:space="preserve">(the </w:t>
      </w:r>
      <w:r w:rsidRPr="00854653">
        <w:rPr>
          <w:rStyle w:val="charBoldItals"/>
        </w:rPr>
        <w:t>consultation period</w:t>
      </w:r>
      <w:r>
        <w:t>).</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9"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tab/>
        <w:t>(4)</w:t>
      </w:r>
      <w:r>
        <w:tab/>
        <w:t>During the consultation period, the authority must make</w:t>
      </w:r>
      <w:r>
        <w:rPr>
          <w:color w:val="000000"/>
        </w:rPr>
        <w:t xml:space="preserve"> copies of the draft </w:t>
      </w:r>
      <w:r>
        <w:t xml:space="preserve">environment protection </w:t>
      </w:r>
      <w:r>
        <w:rPr>
          <w:color w:val="000000"/>
        </w:rPr>
        <w:t>policy available for inspection in accordance with the notice.</w:t>
      </w:r>
    </w:p>
    <w:p w:rsidR="00235F64" w:rsidRDefault="00235F64" w:rsidP="00643045">
      <w:pPr>
        <w:pStyle w:val="Amain"/>
      </w:pPr>
      <w:r>
        <w:tab/>
      </w:r>
      <w:r w:rsidR="00643045" w:rsidRPr="00AF763B">
        <w:t>(5)</w:t>
      </w:r>
      <w:r w:rsidR="00643045" w:rsidRPr="00AF763B">
        <w:tab/>
        <w:t xml:space="preserve">The authority must also send a copy of a draft policy, without charge, to an </w:t>
      </w:r>
      <w:r w:rsidR="00643045">
        <w:t>entity prescribed by regulation</w:t>
      </w:r>
      <w:r>
        <w:t>.</w:t>
      </w:r>
    </w:p>
    <w:p w:rsidR="00235F64" w:rsidRDefault="00235F64">
      <w:pPr>
        <w:pStyle w:val="AH5Sec"/>
      </w:pPr>
      <w:bookmarkStart w:id="47" w:name="_Toc18414138"/>
      <w:r w:rsidRPr="002741C7">
        <w:rPr>
          <w:rStyle w:val="CharSectNo"/>
        </w:rPr>
        <w:t>26</w:t>
      </w:r>
      <w:r>
        <w:tab/>
        <w:t>Consideration of suggestions etc and revision of draft environment protection policy</w:t>
      </w:r>
      <w:bookmarkEnd w:id="47"/>
    </w:p>
    <w:p w:rsidR="00235F64" w:rsidRDefault="00235F64">
      <w:pPr>
        <w:pStyle w:val="Amain"/>
      </w:pPr>
      <w:r>
        <w:tab/>
        <w:t>(1)</w:t>
      </w:r>
      <w:r>
        <w:tab/>
        <w:t>The authority must consider the suggestions and comments made to it during the consultation period about the draft environment protection policy.</w:t>
      </w:r>
    </w:p>
    <w:p w:rsidR="00235F64" w:rsidRDefault="00235F64">
      <w:pPr>
        <w:pStyle w:val="Amain"/>
      </w:pPr>
      <w:r>
        <w:tab/>
        <w:t>(2)</w:t>
      </w:r>
      <w:r>
        <w:tab/>
        <w:t>The authority may, in writing, revise the draft environment protection policy in accordance with any of the suggestions or comments.</w:t>
      </w:r>
    </w:p>
    <w:p w:rsidR="00235F64" w:rsidRDefault="00235F64">
      <w:pPr>
        <w:pStyle w:val="AH5Sec"/>
      </w:pPr>
      <w:bookmarkStart w:id="48" w:name="_Toc18414139"/>
      <w:r w:rsidRPr="002741C7">
        <w:rPr>
          <w:rStyle w:val="CharSectNo"/>
        </w:rPr>
        <w:lastRenderedPageBreak/>
        <w:t>27</w:t>
      </w:r>
      <w:r>
        <w:tab/>
        <w:t>Making of environment protection policy</w:t>
      </w:r>
      <w:bookmarkEnd w:id="48"/>
    </w:p>
    <w:p w:rsidR="00235F64" w:rsidRDefault="00235F64">
      <w:pPr>
        <w:pStyle w:val="Amain"/>
      </w:pPr>
      <w:r>
        <w:tab/>
        <w:t>(1)</w:t>
      </w:r>
      <w:r>
        <w:tab/>
        <w:t>After complying with section 26 in relation to the draft environment protection policy, the authority may submit the draft policy (as revised, if at all, under that section) to the Minister for consent to make the policy.</w:t>
      </w:r>
    </w:p>
    <w:p w:rsidR="00235F64" w:rsidRDefault="00235F64">
      <w:pPr>
        <w:pStyle w:val="Amain"/>
      </w:pPr>
      <w:r>
        <w:tab/>
        <w:t>(2)</w:t>
      </w:r>
      <w:r>
        <w:tab/>
        <w:t xml:space="preserve">If the Minister consents, the authority must make the </w:t>
      </w:r>
      <w:r>
        <w:rPr>
          <w:color w:val="000000"/>
        </w:rPr>
        <w:t xml:space="preserve">draft policy as an </w:t>
      </w:r>
      <w:r>
        <w:t>environment protection policy.</w:t>
      </w:r>
    </w:p>
    <w:p w:rsidR="00235F64" w:rsidRDefault="00235F64">
      <w:pPr>
        <w:pStyle w:val="AH5Sec"/>
      </w:pPr>
      <w:bookmarkStart w:id="49" w:name="_Toc18414140"/>
      <w:r w:rsidRPr="002741C7">
        <w:rPr>
          <w:rStyle w:val="CharSectNo"/>
        </w:rPr>
        <w:t>28</w:t>
      </w:r>
      <w:r>
        <w:tab/>
        <w:t>Notification of environment protection policies etc</w:t>
      </w:r>
      <w:bookmarkEnd w:id="49"/>
    </w:p>
    <w:p w:rsidR="00235F64" w:rsidRDefault="00235F64">
      <w:pPr>
        <w:pStyle w:val="Amain"/>
      </w:pPr>
      <w:r>
        <w:tab/>
        <w:t>(1)</w:t>
      </w:r>
      <w:r>
        <w:tab/>
        <w:t>An environment protection policy is a notifiable instrument.</w:t>
      </w:r>
    </w:p>
    <w:p w:rsidR="00235F64" w:rsidRDefault="00235F64">
      <w:pPr>
        <w:pStyle w:val="aNote"/>
      </w:pPr>
      <w:r w:rsidRPr="00854653">
        <w:rPr>
          <w:rStyle w:val="charItals"/>
        </w:rPr>
        <w:t>Note</w:t>
      </w:r>
      <w:r>
        <w:tab/>
        <w:t xml:space="preserve">A notifiable instrument must be notified under the </w:t>
      </w:r>
      <w:hyperlink r:id="rId61"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(2)</w:t>
      </w:r>
      <w:r w:rsidRPr="0092630A">
        <w:tab/>
        <w:t>If an environment protection policy is made, public notice must be given of the following:</w:t>
      </w:r>
    </w:p>
    <w:p w:rsidR="0057191D" w:rsidRPr="0092630A" w:rsidRDefault="0057191D" w:rsidP="0057191D">
      <w:pPr>
        <w:pStyle w:val="Apara"/>
      </w:pPr>
      <w:r w:rsidRPr="0092630A">
        <w:tab/>
        <w:t>(a)</w:t>
      </w:r>
      <w:r w:rsidRPr="0092630A">
        <w:tab/>
        <w:t xml:space="preserve">a brief description of the policy; </w:t>
      </w:r>
    </w:p>
    <w:p w:rsidR="0057191D" w:rsidRPr="0092630A" w:rsidRDefault="0057191D" w:rsidP="0057191D">
      <w:pPr>
        <w:pStyle w:val="Apara"/>
      </w:pPr>
      <w:r w:rsidRPr="0092630A">
        <w:tab/>
        <w:t>(b)</w:t>
      </w:r>
      <w:r w:rsidRPr="0092630A">
        <w:tab/>
        <w:t xml:space="preserve">a statement of when the policy takes effect; </w:t>
      </w:r>
    </w:p>
    <w:p w:rsidR="0057191D" w:rsidRPr="0092630A" w:rsidRDefault="0057191D" w:rsidP="0057191D">
      <w:pPr>
        <w:pStyle w:val="Apara"/>
      </w:pPr>
      <w:r w:rsidRPr="0092630A">
        <w:tab/>
        <w:t>(c)</w:t>
      </w:r>
      <w:r w:rsidRPr="0092630A">
        <w:tab/>
        <w:t>a statement of where the policy may be inspected.</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2" w:tooltip="A2001-14" w:history="1">
        <w:r w:rsidRPr="0092630A">
          <w:rPr>
            <w:rStyle w:val="charCitHyperlinkAbbrev"/>
          </w:rPr>
          <w:t>Legislation Act</w:t>
        </w:r>
      </w:hyperlink>
      <w:r w:rsidRPr="0092630A">
        <w:rPr>
          <w:lang w:eastAsia="en-AU"/>
        </w:rPr>
        <w:t>, dict, pt 1).</w:t>
      </w:r>
    </w:p>
    <w:p w:rsidR="00235F64" w:rsidRDefault="00235F64">
      <w:pPr>
        <w:pStyle w:val="AH5Sec"/>
      </w:pPr>
      <w:bookmarkStart w:id="50" w:name="_Toc18414141"/>
      <w:r w:rsidRPr="002741C7">
        <w:rPr>
          <w:rStyle w:val="CharSectNo"/>
        </w:rPr>
        <w:t>29</w:t>
      </w:r>
      <w:r>
        <w:tab/>
        <w:t>Inspection</w:t>
      </w:r>
      <w:bookmarkEnd w:id="50"/>
    </w:p>
    <w:p w:rsidR="00235F64" w:rsidRDefault="00235F64">
      <w:pPr>
        <w:pStyle w:val="Amainreturn"/>
      </w:pPr>
      <w:r>
        <w:t>A person may inspect an environment protection policy at the principal office of the authority at any time when the office is open for business.</w:t>
      </w:r>
    </w:p>
    <w:p w:rsidR="00235F64" w:rsidRDefault="00235F64">
      <w:pPr>
        <w:pStyle w:val="AH5Sec"/>
      </w:pPr>
      <w:bookmarkStart w:id="51" w:name="_Toc18414142"/>
      <w:r w:rsidRPr="002741C7">
        <w:rPr>
          <w:rStyle w:val="CharSectNo"/>
        </w:rPr>
        <w:t>30</w:t>
      </w:r>
      <w:r>
        <w:tab/>
        <w:t>Legal character</w:t>
      </w:r>
      <w:bookmarkEnd w:id="51"/>
    </w:p>
    <w:p w:rsidR="00235F64" w:rsidRDefault="00235F64">
      <w:pPr>
        <w:pStyle w:val="Amainreturn"/>
      </w:pPr>
      <w:r>
        <w:t>Despite any other territory law, an environment protection policy—</w:t>
      </w:r>
    </w:p>
    <w:p w:rsidR="00235F64" w:rsidRDefault="00235F64">
      <w:pPr>
        <w:pStyle w:val="Apara"/>
      </w:pPr>
      <w:r>
        <w:tab/>
        <w:t>(a)</w:t>
      </w:r>
      <w:r>
        <w:tab/>
        <w:t>must be taken for all purposes to be an instrument of an administrative character; and</w:t>
      </w:r>
    </w:p>
    <w:p w:rsidR="00235F64" w:rsidRDefault="00235F64">
      <w:pPr>
        <w:pStyle w:val="Apara"/>
      </w:pPr>
      <w:r>
        <w:tab/>
        <w:t>(b)</w:t>
      </w:r>
      <w:r>
        <w:tab/>
        <w:t>must not be taken for any purpose to be an instrument of a legislative character.</w:t>
      </w:r>
    </w:p>
    <w:p w:rsidR="00235F64" w:rsidRPr="002741C7" w:rsidRDefault="00235F64">
      <w:pPr>
        <w:pStyle w:val="AH2Part"/>
      </w:pPr>
      <w:bookmarkStart w:id="52" w:name="_Toc18414143"/>
      <w:r w:rsidRPr="002741C7">
        <w:rPr>
          <w:rStyle w:val="CharPartNo"/>
        </w:rPr>
        <w:lastRenderedPageBreak/>
        <w:t>Part 5</w:t>
      </w:r>
      <w:r>
        <w:tab/>
      </w:r>
      <w:r w:rsidRPr="002741C7">
        <w:rPr>
          <w:rStyle w:val="CharPartText"/>
        </w:rPr>
        <w:t>Accredited codes of practice</w:t>
      </w:r>
      <w:bookmarkEnd w:id="52"/>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3" w:name="_Toc18414144"/>
      <w:r w:rsidRPr="002741C7">
        <w:rPr>
          <w:rStyle w:val="CharSectNo"/>
        </w:rPr>
        <w:t>31</w:t>
      </w:r>
      <w:r>
        <w:tab/>
        <w:t>Accrediting codes of practice</w:t>
      </w:r>
      <w:bookmarkEnd w:id="53"/>
    </w:p>
    <w:p w:rsidR="00235F64" w:rsidRDefault="00235F64">
      <w:pPr>
        <w:pStyle w:val="Amain"/>
      </w:pPr>
      <w:r>
        <w:tab/>
      </w:r>
      <w:r w:rsidR="00167F5F">
        <w:t>(1)</w:t>
      </w:r>
      <w:r w:rsidR="00167F5F">
        <w:tab/>
        <w:t>The Minister may</w:t>
      </w:r>
      <w:r>
        <w:t xml:space="preserve"> accredit a code of practice that sets out ways of achieving compliance with the general environmental duty when—</w:t>
      </w:r>
    </w:p>
    <w:p w:rsidR="00235F64" w:rsidRDefault="00235F64">
      <w:pPr>
        <w:pStyle w:val="Apara"/>
      </w:pPr>
      <w:r>
        <w:tab/>
        <w:t>(a)</w:t>
      </w:r>
      <w:r>
        <w:tab/>
        <w:t>a specified activity or a group of related activities; or</w:t>
      </w:r>
    </w:p>
    <w:p w:rsidR="00235F64" w:rsidRDefault="00235F64">
      <w:pPr>
        <w:pStyle w:val="Apara"/>
      </w:pPr>
      <w:r>
        <w:tab/>
        <w:t>(b)</w:t>
      </w:r>
      <w:r>
        <w:tab/>
        <w:t>some or all of the activities carried on within a particular industry;</w:t>
      </w:r>
    </w:p>
    <w:p w:rsidR="00235F64" w:rsidRDefault="00235F64">
      <w:pPr>
        <w:pStyle w:val="Amainreturn"/>
      </w:pPr>
      <w:r>
        <w:t>is conducted that causes or is likely to cause environmental harm.</w:t>
      </w:r>
    </w:p>
    <w:p w:rsidR="00235F64" w:rsidRDefault="00235F64">
      <w:pPr>
        <w:pStyle w:val="Amain"/>
      </w:pPr>
      <w:r>
        <w:tab/>
        <w:t>(2)</w:t>
      </w:r>
      <w:r>
        <w:tab/>
        <w:t>The Minister may accredit a code of practice under subsection (1) only if satisfied that the code has been prepared in consultation with people or organisations representing those conducting an activity or carrying on the industry to which the code relates, and the public.</w:t>
      </w:r>
    </w:p>
    <w:p w:rsidR="00235F64" w:rsidRDefault="00235F64">
      <w:pPr>
        <w:pStyle w:val="Amain"/>
      </w:pPr>
      <w:r>
        <w:rPr>
          <w:color w:val="000000"/>
        </w:rPr>
        <w:tab/>
        <w:t>(3)</w:t>
      </w:r>
      <w:r w:rsidRPr="00854653">
        <w:tab/>
      </w:r>
      <w:r>
        <w:rPr>
          <w:color w:val="000000"/>
        </w:rPr>
        <w:t xml:space="preserve">A code of practice accredited under </w:t>
      </w:r>
      <w:r>
        <w:t>subsection (1) is a disallowable instrument.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63" w:tooltip="A2001-14" w:history="1">
        <w:r w:rsidR="00AC5041" w:rsidRPr="00AC5041">
          <w:rPr>
            <w:rStyle w:val="charCitHyperlinkAbbrev"/>
          </w:rPr>
          <w:t>Legislation Act</w:t>
        </w:r>
      </w:hyperlink>
      <w:r>
        <w:t>.</w:t>
      </w:r>
    </w:p>
    <w:p w:rsidR="0057191D" w:rsidRPr="0092630A" w:rsidRDefault="0057191D" w:rsidP="0057191D">
      <w:pPr>
        <w:pStyle w:val="AH5Sec"/>
      </w:pPr>
      <w:bookmarkStart w:id="54" w:name="_Toc18414145"/>
      <w:r w:rsidRPr="002741C7">
        <w:rPr>
          <w:rStyle w:val="CharSectNo"/>
        </w:rPr>
        <w:t>32</w:t>
      </w:r>
      <w:r w:rsidRPr="0092630A">
        <w:tab/>
        <w:t>Public notice of accredited codes of practice</w:t>
      </w:r>
      <w:bookmarkEnd w:id="54"/>
    </w:p>
    <w:p w:rsidR="0057191D" w:rsidRPr="0092630A" w:rsidRDefault="0057191D" w:rsidP="0057191D">
      <w:pPr>
        <w:pStyle w:val="Amain"/>
      </w:pPr>
      <w:r w:rsidRPr="0092630A">
        <w:tab/>
        <w:t>(1)</w:t>
      </w:r>
      <w:r w:rsidRPr="0092630A">
        <w:tab/>
        <w:t xml:space="preserve">Within 10 working days after the day an accredited code of practice is notified under the </w:t>
      </w:r>
      <w:hyperlink r:id="rId64" w:tooltip="A2001-14" w:history="1">
        <w:r w:rsidRPr="0092630A">
          <w:rPr>
            <w:rStyle w:val="charCitHyperlinkAbbrev"/>
          </w:rPr>
          <w:t>Legislation Act</w:t>
        </w:r>
      </w:hyperlink>
      <w:r w:rsidRPr="0092630A">
        <w:t>, the Minister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5" w:tooltip="A2001-14" w:history="1">
        <w:r w:rsidRPr="0092630A">
          <w:rPr>
            <w:rStyle w:val="charCitHyperlinkAbbrev"/>
          </w:rPr>
          <w:t>Legislation Act</w:t>
        </w:r>
      </w:hyperlink>
      <w:r w:rsidRPr="0092630A">
        <w:rPr>
          <w:lang w:eastAsia="en-AU"/>
        </w:rPr>
        <w:t>, dict, pt 1). The requirement in s (1) is in addition to the requirement for notification on the legislation register as a disallowable instrument.</w:t>
      </w:r>
    </w:p>
    <w:p w:rsidR="0057191D" w:rsidRPr="0092630A" w:rsidRDefault="0057191D" w:rsidP="0057191D">
      <w:pPr>
        <w:pStyle w:val="Amain"/>
      </w:pPr>
      <w:r w:rsidRPr="0092630A">
        <w:tab/>
        <w:t>(2)</w:t>
      </w:r>
      <w:r w:rsidRPr="0092630A">
        <w:tab/>
        <w:t>A public notice under subsection (1) must state where a copy of the accredited code of practice is available for public inspection in accordance with section 19.</w:t>
      </w:r>
    </w:p>
    <w:p w:rsidR="00235F64" w:rsidRDefault="00235F64">
      <w:pPr>
        <w:pStyle w:val="AH5Sec"/>
      </w:pPr>
      <w:bookmarkStart w:id="55" w:name="_Toc18414146"/>
      <w:r w:rsidRPr="002741C7">
        <w:rPr>
          <w:rStyle w:val="CharSectNo"/>
        </w:rPr>
        <w:lastRenderedPageBreak/>
        <w:t>33</w:t>
      </w:r>
      <w:r>
        <w:tab/>
        <w:t>Deemed compliance with general environmental duty</w:t>
      </w:r>
      <w:bookmarkEnd w:id="55"/>
    </w:p>
    <w:p w:rsidR="00235F64" w:rsidRDefault="00235F64" w:rsidP="006B2DB1">
      <w:pPr>
        <w:pStyle w:val="Amainreturn"/>
        <w:keepLines/>
      </w:pPr>
      <w:r>
        <w:t>A person is taken to have complied with the general environmental duty in conducting an activity if the person has substantially complied with the code of practice accredited under section 31 (1) for the activity.</w:t>
      </w:r>
    </w:p>
    <w:p w:rsidR="00235F64" w:rsidRDefault="00235F64">
      <w:pPr>
        <w:pStyle w:val="PageBreak"/>
      </w:pPr>
      <w:r>
        <w:br w:type="page"/>
      </w:r>
    </w:p>
    <w:p w:rsidR="00235F64" w:rsidRPr="002741C7" w:rsidRDefault="00235F64">
      <w:pPr>
        <w:pStyle w:val="AH2Part"/>
      </w:pPr>
      <w:bookmarkStart w:id="56" w:name="_Toc18414147"/>
      <w:r w:rsidRPr="002741C7">
        <w:rPr>
          <w:rStyle w:val="CharPartNo"/>
        </w:rPr>
        <w:lastRenderedPageBreak/>
        <w:t>Part 6</w:t>
      </w:r>
      <w:r>
        <w:tab/>
      </w:r>
      <w:r w:rsidRPr="002741C7">
        <w:rPr>
          <w:rStyle w:val="CharPartText"/>
        </w:rPr>
        <w:t>Economic measures</w:t>
      </w:r>
      <w:bookmarkEnd w:id="56"/>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7" w:name="_Toc18414148"/>
      <w:r w:rsidRPr="002741C7">
        <w:rPr>
          <w:rStyle w:val="CharSectNo"/>
        </w:rPr>
        <w:t>34</w:t>
      </w:r>
      <w:r>
        <w:tab/>
        <w:t>Schemes for economic measures</w:t>
      </w:r>
      <w:bookmarkEnd w:id="57"/>
    </w:p>
    <w:p w:rsidR="00235F64" w:rsidRDefault="00235F64">
      <w:pPr>
        <w:pStyle w:val="Amainreturn"/>
      </w:pPr>
      <w:r>
        <w:t>The authority may develop and implement schemes involving economic measures as a means of achieving the objects of this Act, examples of which include bubble licence schemes and tradeable permit schemes.</w:t>
      </w:r>
    </w:p>
    <w:p w:rsidR="00235F64" w:rsidRDefault="00235F64">
      <w:pPr>
        <w:pStyle w:val="AH5Sec"/>
      </w:pPr>
      <w:bookmarkStart w:id="58" w:name="_Toc18414149"/>
      <w:r w:rsidRPr="002741C7">
        <w:rPr>
          <w:rStyle w:val="CharSectNo"/>
        </w:rPr>
        <w:t>35</w:t>
      </w:r>
      <w:r>
        <w:tab/>
        <w:t>Bubble licences</w:t>
      </w:r>
      <w:bookmarkEnd w:id="58"/>
    </w:p>
    <w:p w:rsidR="00235F64" w:rsidRDefault="00235F64">
      <w:pPr>
        <w:pStyle w:val="Amainreturn"/>
      </w:pPr>
      <w:r>
        <w:t>A bubble licence scheme may include 1 or both of the following:</w:t>
      </w:r>
    </w:p>
    <w:p w:rsidR="00235F64" w:rsidRDefault="00235F64">
      <w:pPr>
        <w:pStyle w:val="Apara"/>
      </w:pPr>
      <w:r>
        <w:tab/>
        <w:t>(a)</w:t>
      </w:r>
      <w:r>
        <w:tab/>
        <w:t>the determination of the aggregate measure of a pollutant that is permitted to enter the environment as a result of activities conducted by a group of people or on a group of sites;</w:t>
      </w:r>
    </w:p>
    <w:p w:rsidR="00235F64" w:rsidRDefault="00235F64">
      <w:pPr>
        <w:pStyle w:val="Apara"/>
      </w:pPr>
      <w:r>
        <w:tab/>
        <w:t>(b)</w:t>
      </w:r>
      <w:r>
        <w:tab/>
        <w:t>the apportionment from time to time of the aggregate measure among the members of the group.</w:t>
      </w:r>
    </w:p>
    <w:p w:rsidR="00235F64" w:rsidRDefault="00235F64">
      <w:pPr>
        <w:pStyle w:val="AH5Sec"/>
      </w:pPr>
      <w:bookmarkStart w:id="59" w:name="_Toc18414150"/>
      <w:r w:rsidRPr="002741C7">
        <w:rPr>
          <w:rStyle w:val="CharSectNo"/>
        </w:rPr>
        <w:t>36</w:t>
      </w:r>
      <w:r>
        <w:tab/>
        <w:t>Tradeable permits</w:t>
      </w:r>
      <w:bookmarkEnd w:id="59"/>
    </w:p>
    <w:p w:rsidR="00235F64" w:rsidRDefault="00235F64">
      <w:pPr>
        <w:pStyle w:val="Amainreturn"/>
      </w:pPr>
      <w:r>
        <w:t>A tradeable permit scheme may include any of the following:</w:t>
      </w:r>
    </w:p>
    <w:p w:rsidR="00235F64" w:rsidRDefault="00235F64">
      <w:pPr>
        <w:pStyle w:val="Apara"/>
      </w:pPr>
      <w:r>
        <w:tab/>
        <w:t>(a)</w:t>
      </w:r>
      <w:r>
        <w:tab/>
        <w:t>the determination of the aggregate measure of a pollutant that is permitted to enter the environment, whether for the whole of the ACT or a particular part of the ACT;</w:t>
      </w:r>
    </w:p>
    <w:p w:rsidR="00235F64" w:rsidRDefault="00235F64">
      <w:pPr>
        <w:pStyle w:val="Apara"/>
      </w:pPr>
      <w:r>
        <w:tab/>
        <w:t>(b)</w:t>
      </w:r>
      <w:r>
        <w:tab/>
        <w:t>the creation of tradeable emission permits or credits;</w:t>
      </w:r>
    </w:p>
    <w:p w:rsidR="00235F64" w:rsidRDefault="00235F64">
      <w:pPr>
        <w:pStyle w:val="Apara"/>
      </w:pPr>
      <w:r>
        <w:tab/>
        <w:t>(c)</w:t>
      </w:r>
      <w:r>
        <w:tab/>
        <w:t xml:space="preserve">the allocation (whether by sale or otherwise) from time to time of tradeable permits or credits. </w:t>
      </w:r>
    </w:p>
    <w:p w:rsidR="00235F64" w:rsidRDefault="00235F64">
      <w:pPr>
        <w:pStyle w:val="AH5Sec"/>
      </w:pPr>
      <w:bookmarkStart w:id="60" w:name="_Toc18414151"/>
      <w:r w:rsidRPr="002741C7">
        <w:rPr>
          <w:rStyle w:val="CharSectNo"/>
        </w:rPr>
        <w:lastRenderedPageBreak/>
        <w:t>37</w:t>
      </w:r>
      <w:r>
        <w:tab/>
        <w:t>Regulation may make provision for schemes</w:t>
      </w:r>
      <w:bookmarkEnd w:id="60"/>
    </w:p>
    <w:p w:rsidR="00235F64" w:rsidRDefault="00235F64">
      <w:pPr>
        <w:pStyle w:val="Amain"/>
        <w:keepNext/>
      </w:pPr>
      <w:r>
        <w:tab/>
        <w:t>(1)</w:t>
      </w:r>
      <w:r>
        <w:tab/>
        <w:t>A regulation may make provision in relation to schemes under this part, including regulating or prohibiting certain conduct.</w:t>
      </w:r>
    </w:p>
    <w:p w:rsidR="00235F64" w:rsidRDefault="00235F64" w:rsidP="00AD513F">
      <w:pPr>
        <w:pStyle w:val="Amain"/>
        <w:keepNext/>
        <w:keepLines/>
      </w:pPr>
      <w:r>
        <w:tab/>
        <w:t>(2)</w:t>
      </w:r>
      <w:r>
        <w:tab/>
        <w:t>A regulation under subsection (1) may be inconsistent with another part of this Act to the extent to which they authorise or prohibit certain conduct that apart from the regulation would not be authorised, and, in the event of an inconsistency, the regulation prevails.</w:t>
      </w:r>
    </w:p>
    <w:p w:rsidR="00235F64" w:rsidRDefault="00235F64">
      <w:pPr>
        <w:pStyle w:val="aNote"/>
      </w:pPr>
      <w:r w:rsidRPr="00854653">
        <w:rPr>
          <w:rStyle w:val="charItals"/>
        </w:rPr>
        <w:t>Note</w:t>
      </w:r>
      <w:r>
        <w:tab/>
        <w:t xml:space="preserve">A reference to a provision of an Act includes a reference to the statutory instruments made or in force under the provision, including regulations (see </w:t>
      </w:r>
      <w:hyperlink r:id="rId66" w:tooltip="A2001-14" w:history="1">
        <w:r w:rsidR="00AC5041" w:rsidRPr="00AC5041">
          <w:rPr>
            <w:rStyle w:val="charCitHyperlinkAbbrev"/>
          </w:rPr>
          <w:t>Legislation Act</w:t>
        </w:r>
      </w:hyperlink>
      <w:r>
        <w:t>, s 104).</w:t>
      </w:r>
    </w:p>
    <w:p w:rsidR="00235F64" w:rsidRDefault="00235F64">
      <w:pPr>
        <w:pStyle w:val="PageBreak"/>
      </w:pPr>
      <w:r>
        <w:br w:type="page"/>
      </w:r>
    </w:p>
    <w:p w:rsidR="00235F64" w:rsidRPr="002741C7" w:rsidRDefault="00235F64">
      <w:pPr>
        <w:pStyle w:val="AH2Part"/>
      </w:pPr>
      <w:bookmarkStart w:id="61" w:name="_Toc18414152"/>
      <w:r w:rsidRPr="002741C7">
        <w:rPr>
          <w:rStyle w:val="CharPartNo"/>
        </w:rPr>
        <w:lastRenderedPageBreak/>
        <w:t>Part 7</w:t>
      </w:r>
      <w:r>
        <w:tab/>
      </w:r>
      <w:r w:rsidRPr="002741C7">
        <w:rPr>
          <w:rStyle w:val="CharPartText"/>
        </w:rPr>
        <w:t>Environmental protection agreements</w:t>
      </w:r>
      <w:bookmarkEnd w:id="61"/>
    </w:p>
    <w:p w:rsidR="00235F64" w:rsidRDefault="00235F64">
      <w:pPr>
        <w:pStyle w:val="Placeholder"/>
      </w:pPr>
      <w:r>
        <w:rPr>
          <w:rStyle w:val="CharDivNo"/>
        </w:rPr>
        <w:t xml:space="preserve">  </w:t>
      </w:r>
      <w:r>
        <w:rPr>
          <w:rStyle w:val="CharDivText"/>
        </w:rPr>
        <w:t xml:space="preserve">  </w:t>
      </w:r>
    </w:p>
    <w:p w:rsidR="00491C84" w:rsidRPr="00851BF8" w:rsidRDefault="00491C84" w:rsidP="00491C84">
      <w:pPr>
        <w:pStyle w:val="AH5Sec"/>
      </w:pPr>
      <w:bookmarkStart w:id="62" w:name="_Toc18414153"/>
      <w:r w:rsidRPr="002741C7">
        <w:rPr>
          <w:rStyle w:val="CharSectNo"/>
        </w:rPr>
        <w:t>38</w:t>
      </w:r>
      <w:r w:rsidRPr="00851BF8">
        <w:tab/>
        <w:t>Entering agreements</w:t>
      </w:r>
      <w:bookmarkEnd w:id="62"/>
    </w:p>
    <w:p w:rsidR="00491C84" w:rsidRPr="00851BF8" w:rsidRDefault="00491C84" w:rsidP="00491C84">
      <w:pPr>
        <w:pStyle w:val="Amain"/>
      </w:pPr>
      <w:r w:rsidRPr="00851BF8">
        <w:tab/>
        <w:t>(1)</w:t>
      </w:r>
      <w:r w:rsidRPr="00851BF8">
        <w:tab/>
        <w:t>Under section 42 (2) (a) or otherwise giving effect to the objects of this Act, the Authority may enter into an environmental protection agreement in relation to an activity with the person who is conducting, or proposing to conduct, the activity.</w:t>
      </w:r>
    </w:p>
    <w:p w:rsidR="00491C84" w:rsidRPr="00851BF8" w:rsidRDefault="00491C84" w:rsidP="00491C84">
      <w:pPr>
        <w:pStyle w:val="Amain"/>
      </w:pPr>
      <w:r w:rsidRPr="00851BF8">
        <w:tab/>
        <w:t>(2)</w:t>
      </w:r>
      <w:r w:rsidRPr="00851BF8">
        <w:tab/>
        <w:t>The authority must give the person in subsection (1) a copy of the agreement.</w:t>
      </w:r>
    </w:p>
    <w:p w:rsidR="00235F64" w:rsidRDefault="00235F64">
      <w:pPr>
        <w:pStyle w:val="AH5Sec"/>
      </w:pPr>
      <w:bookmarkStart w:id="63" w:name="_Toc18414154"/>
      <w:r w:rsidRPr="002741C7">
        <w:rPr>
          <w:rStyle w:val="CharSectNo"/>
        </w:rPr>
        <w:t>39</w:t>
      </w:r>
      <w:r>
        <w:tab/>
        <w:t>Form and terms of agreements</w:t>
      </w:r>
      <w:bookmarkEnd w:id="63"/>
    </w:p>
    <w:p w:rsidR="00235F64" w:rsidRDefault="00235F64">
      <w:pPr>
        <w:pStyle w:val="Amainreturn"/>
      </w:pPr>
      <w:r>
        <w:t>An environmental protection agreement—</w:t>
      </w:r>
    </w:p>
    <w:p w:rsidR="00235F64" w:rsidRDefault="00235F64">
      <w:pPr>
        <w:pStyle w:val="Apara"/>
      </w:pPr>
      <w:r>
        <w:tab/>
        <w:t>(a)</w:t>
      </w:r>
      <w:r>
        <w:tab/>
        <w:t>must be in writing executed by the parties to the agreement; and</w:t>
      </w:r>
    </w:p>
    <w:p w:rsidR="00235F64" w:rsidRDefault="00235F64">
      <w:pPr>
        <w:pStyle w:val="Apara"/>
      </w:pPr>
      <w:r>
        <w:tab/>
        <w:t>(b)</w:t>
      </w:r>
      <w:r>
        <w:tab/>
        <w:t>has effect for a specified period, unless terminated earlier in accordance with the agreement; and</w:t>
      </w:r>
    </w:p>
    <w:p w:rsidR="00235F64" w:rsidRDefault="00235F64">
      <w:pPr>
        <w:pStyle w:val="Apara"/>
      </w:pPr>
      <w:r>
        <w:tab/>
        <w:t>(c)</w:t>
      </w:r>
      <w:r>
        <w:tab/>
        <w:t>may contain terms providing for any matter that the parties agree is appropriate for furthering the objects of this Act, for example, agreeing—</w:t>
      </w:r>
    </w:p>
    <w:p w:rsidR="00235F64" w:rsidRDefault="00235F64">
      <w:pPr>
        <w:pStyle w:val="Asubpara"/>
      </w:pPr>
      <w:r>
        <w:tab/>
        <w:t>(i)</w:t>
      </w:r>
      <w:r>
        <w:tab/>
        <w:t xml:space="preserve">to take specified action, to comply with an industry standard or code of practice or to comply with other specified standards (including prescribed standards), for the purpose of preventing, minimising or eliminating environmental harm </w:t>
      </w:r>
      <w:r w:rsidR="00491C84" w:rsidRPr="00851BF8">
        <w:t>caused or likely to be caused by the activity</w:t>
      </w:r>
      <w:r>
        <w:t>; or</w:t>
      </w:r>
    </w:p>
    <w:p w:rsidR="00235F64" w:rsidRDefault="00235F64">
      <w:pPr>
        <w:pStyle w:val="Asubpara"/>
      </w:pPr>
      <w:r>
        <w:tab/>
        <w:t>(ii)</w:t>
      </w:r>
      <w:r>
        <w:tab/>
        <w:t xml:space="preserve">to meet progressively higher standards for the prevention, minimisation or elimination of environmental harm </w:t>
      </w:r>
      <w:r w:rsidR="00491C84" w:rsidRPr="00851BF8">
        <w:t>caused or likely to be caused by the activity</w:t>
      </w:r>
      <w:r>
        <w:t>; or</w:t>
      </w:r>
    </w:p>
    <w:p w:rsidR="00235F64" w:rsidRDefault="00235F64">
      <w:pPr>
        <w:pStyle w:val="Asubpara"/>
      </w:pPr>
      <w:r>
        <w:tab/>
        <w:t>(iii)</w:t>
      </w:r>
      <w:r>
        <w:tab/>
        <w:t>to provide for how the agreement will operate if there is a change in the person who is conducting the activity; or</w:t>
      </w:r>
    </w:p>
    <w:p w:rsidR="00235F64" w:rsidRDefault="00235F64">
      <w:pPr>
        <w:pStyle w:val="Asubpara"/>
      </w:pPr>
      <w:r>
        <w:lastRenderedPageBreak/>
        <w:tab/>
        <w:t>(iv)</w:t>
      </w:r>
      <w:r>
        <w:tab/>
        <w:t>to provide for the consequences of a party breaching the agreement, including the circumstances in which a party may terminate for breach; or</w:t>
      </w:r>
    </w:p>
    <w:p w:rsidR="00235F64" w:rsidRPr="00854653" w:rsidRDefault="00235F64">
      <w:pPr>
        <w:pStyle w:val="Asubpara"/>
      </w:pPr>
      <w:r>
        <w:tab/>
        <w:t>(v)</w:t>
      </w:r>
      <w:r>
        <w:tab/>
        <w:t>to provide for the circumstances in which and the method by which a party may terminate the agreement;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67" w:tooltip="A2001-14" w:history="1">
        <w:r w:rsidRPr="00E31226">
          <w:rPr>
            <w:rStyle w:val="charCitHyperlinkAbbrev"/>
          </w:rPr>
          <w:t>Legislation Act</w:t>
        </w:r>
      </w:hyperlink>
      <w:r w:rsidRPr="007B6AE8">
        <w:t>, s 126 and s 132).</w:t>
      </w:r>
    </w:p>
    <w:p w:rsidR="00235F64" w:rsidRDefault="00235F64">
      <w:pPr>
        <w:pStyle w:val="Apara"/>
      </w:pPr>
      <w:r>
        <w:tab/>
        <w:t>(d)</w:t>
      </w:r>
      <w:r>
        <w:tab/>
        <w:t>may be varied in writing by the parties, including by extending the term of the agreement.</w:t>
      </w:r>
    </w:p>
    <w:p w:rsidR="00235F64" w:rsidRDefault="00235F64">
      <w:pPr>
        <w:pStyle w:val="AH5Sec"/>
      </w:pPr>
      <w:bookmarkStart w:id="64" w:name="_Toc18414155"/>
      <w:r w:rsidRPr="002741C7">
        <w:rPr>
          <w:rStyle w:val="CharSectNo"/>
        </w:rPr>
        <w:t>40</w:t>
      </w:r>
      <w:r>
        <w:tab/>
        <w:t>Effect of agreements</w:t>
      </w:r>
      <w:bookmarkEnd w:id="64"/>
    </w:p>
    <w:p w:rsidR="00235F64" w:rsidRDefault="00235F64">
      <w:pPr>
        <w:pStyle w:val="Amain"/>
      </w:pPr>
      <w:r>
        <w:tab/>
        <w:t>(1)</w:t>
      </w:r>
      <w:r>
        <w:tab/>
        <w:t>An environmental protection agreement does not relieve a party to the agreement from any obligation or duty under this Act or another law.</w:t>
      </w:r>
    </w:p>
    <w:p w:rsidR="00235F64" w:rsidRDefault="00235F64">
      <w:pPr>
        <w:pStyle w:val="Amain"/>
      </w:pPr>
      <w:r>
        <w:tab/>
        <w:t>(2)</w:t>
      </w:r>
      <w:r>
        <w:tab/>
        <w:t>No action or proceeding lies against a party to an environment protection agreement arising out of an act or omission only because it constitutes a breach of the agreement.</w:t>
      </w:r>
    </w:p>
    <w:p w:rsidR="00235F64" w:rsidRDefault="00235F64">
      <w:pPr>
        <w:pStyle w:val="AH5Sec"/>
      </w:pPr>
      <w:bookmarkStart w:id="65" w:name="_Toc18414156"/>
      <w:r w:rsidRPr="002741C7">
        <w:rPr>
          <w:rStyle w:val="CharSectNo"/>
        </w:rPr>
        <w:t>41</w:t>
      </w:r>
      <w:r>
        <w:tab/>
        <w:t>Notification of environmental protection agreements</w:t>
      </w:r>
      <w:bookmarkEnd w:id="65"/>
    </w:p>
    <w:p w:rsidR="00235F64" w:rsidRDefault="00235F64">
      <w:pPr>
        <w:pStyle w:val="Amain"/>
      </w:pPr>
      <w:r>
        <w:tab/>
        <w:t>(1)</w:t>
      </w:r>
      <w:r>
        <w:rPr>
          <w:b/>
        </w:rPr>
        <w:tab/>
      </w:r>
      <w:r>
        <w:t>If the authority enters into an environmental protection agreement under section 38 (Entering agreements), the authority must prepare a notice stating that the agreement—</w:t>
      </w:r>
    </w:p>
    <w:p w:rsidR="00235F64" w:rsidRDefault="00235F64">
      <w:pPr>
        <w:pStyle w:val="Apara"/>
      </w:pPr>
      <w:r>
        <w:rPr>
          <w:color w:val="000000"/>
        </w:rPr>
        <w:tab/>
        <w:t>(a)</w:t>
      </w:r>
      <w:r>
        <w:rPr>
          <w:color w:val="000000"/>
        </w:rPr>
        <w:tab/>
        <w:t>has been entered into; and</w:t>
      </w:r>
    </w:p>
    <w:p w:rsidR="00235F64" w:rsidRDefault="00235F64">
      <w:pPr>
        <w:pStyle w:val="Apara"/>
      </w:pPr>
      <w:r>
        <w:tab/>
        <w:t>(b)</w:t>
      </w:r>
      <w:r>
        <w:tab/>
        <w:t>is available for public inspection under section 19 (Inspection of documents).</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68" w:tooltip="A2001-14" w:history="1">
        <w:r w:rsidR="00AC5041" w:rsidRPr="00AC5041">
          <w:rPr>
            <w:rStyle w:val="charCitHyperlinkAbbrev"/>
          </w:rPr>
          <w:t>Legislation Act</w:t>
        </w:r>
      </w:hyperlink>
      <w:r>
        <w:t>.</w:t>
      </w:r>
    </w:p>
    <w:p w:rsidR="0057191D" w:rsidRPr="0092630A" w:rsidRDefault="0057191D" w:rsidP="0028320E">
      <w:pPr>
        <w:pStyle w:val="Amain"/>
        <w:keepNext/>
      </w:pPr>
      <w:r w:rsidRPr="0092630A">
        <w:lastRenderedPageBreak/>
        <w:tab/>
        <w:t>(3)</w:t>
      </w:r>
      <w:r w:rsidRPr="0092630A">
        <w:tab/>
        <w:t xml:space="preserve">Within 10 working days after the day an environmental protection agreement is notified under the </w:t>
      </w:r>
      <w:hyperlink r:id="rId69" w:tooltip="A2001-14" w:history="1">
        <w:r w:rsidRPr="0092630A">
          <w:rPr>
            <w:rStyle w:val="charCitHyperlinkAbbrev"/>
          </w:rPr>
          <w:t>Legislation Act</w:t>
        </w:r>
      </w:hyperlink>
      <w:r w:rsidRPr="0092630A">
        <w:t>, the authority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tab/>
        <w:t>(</w:t>
      </w:r>
      <w:r w:rsidR="0057191D">
        <w:t>4</w:t>
      </w:r>
      <w:r w:rsidR="00167F5F">
        <w:t>)</w:t>
      </w:r>
      <w:r w:rsidR="00167F5F">
        <w:tab/>
        <w:t>The Minister may</w:t>
      </w:r>
      <w:r>
        <w:t xml:space="preserve"> declare that this section does not apply to an environmental protection agreement if satisfied that the implementation of the agreement—</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57191D">
        <w:t>5</w:t>
      </w:r>
      <w:r>
        <w:t>)</w:t>
      </w:r>
      <w:r>
        <w:tab/>
        <w:t>A declaration under subsection (</w:t>
      </w:r>
      <w:r w:rsidR="0057191D">
        <w:t>4</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71" w:tooltip="A2001-14" w:history="1">
        <w:r w:rsidR="00AC5041" w:rsidRPr="00AC5041">
          <w:rPr>
            <w:rStyle w:val="charCitHyperlinkAbbrev"/>
          </w:rPr>
          <w:t>Legislation Act</w:t>
        </w:r>
      </w:hyperlink>
      <w:r>
        <w:t>.</w:t>
      </w:r>
    </w:p>
    <w:p w:rsidR="00235F64" w:rsidRDefault="00235F64">
      <w:pPr>
        <w:pStyle w:val="PageBreak"/>
      </w:pPr>
      <w:r>
        <w:br w:type="page"/>
      </w:r>
    </w:p>
    <w:p w:rsidR="00235F64" w:rsidRPr="002741C7" w:rsidRDefault="00235F64">
      <w:pPr>
        <w:pStyle w:val="AH2Part"/>
      </w:pPr>
      <w:bookmarkStart w:id="66" w:name="_Toc18414157"/>
      <w:r w:rsidRPr="002741C7">
        <w:rPr>
          <w:rStyle w:val="CharPartNo"/>
        </w:rPr>
        <w:lastRenderedPageBreak/>
        <w:t>Part 8</w:t>
      </w:r>
      <w:r>
        <w:tab/>
      </w:r>
      <w:r w:rsidRPr="002741C7">
        <w:rPr>
          <w:rStyle w:val="CharPartText"/>
        </w:rPr>
        <w:t>Environmental authorisations</w:t>
      </w:r>
      <w:bookmarkEnd w:id="66"/>
    </w:p>
    <w:p w:rsidR="00235F64" w:rsidRPr="002741C7" w:rsidRDefault="00235F64">
      <w:pPr>
        <w:pStyle w:val="AH3Div"/>
      </w:pPr>
      <w:bookmarkStart w:id="67" w:name="_Toc18414158"/>
      <w:r w:rsidRPr="002741C7">
        <w:rPr>
          <w:rStyle w:val="CharDivNo"/>
        </w:rPr>
        <w:t>Division 8.1A</w:t>
      </w:r>
      <w:r>
        <w:tab/>
      </w:r>
      <w:r w:rsidRPr="002741C7">
        <w:rPr>
          <w:rStyle w:val="CharDivText"/>
        </w:rPr>
        <w:t>Interpretation for pt 8</w:t>
      </w:r>
      <w:bookmarkEnd w:id="67"/>
    </w:p>
    <w:p w:rsidR="00235F64" w:rsidRDefault="00235F64">
      <w:pPr>
        <w:pStyle w:val="AH5Sec"/>
      </w:pPr>
      <w:bookmarkStart w:id="68" w:name="_Toc18414159"/>
      <w:r w:rsidRPr="002741C7">
        <w:rPr>
          <w:rStyle w:val="CharSectNo"/>
        </w:rPr>
        <w:t>41A</w:t>
      </w:r>
      <w:r>
        <w:tab/>
        <w:t xml:space="preserve">Meaning of </w:t>
      </w:r>
      <w:r>
        <w:rPr>
          <w:rStyle w:val="charItals"/>
        </w:rPr>
        <w:t>environmental authorisation</w:t>
      </w:r>
      <w:bookmarkEnd w:id="68"/>
    </w:p>
    <w:p w:rsidR="00235F64" w:rsidRDefault="00235F64">
      <w:pPr>
        <w:pStyle w:val="Amainreturn"/>
      </w:pPr>
      <w:r>
        <w:t>In this part:</w:t>
      </w:r>
    </w:p>
    <w:p w:rsidR="00235F64" w:rsidRDefault="00235F64">
      <w:pPr>
        <w:pStyle w:val="aDef"/>
        <w:rPr>
          <w:color w:val="000000"/>
        </w:rPr>
      </w:pPr>
      <w:r>
        <w:rPr>
          <w:rStyle w:val="charBoldItals"/>
        </w:rPr>
        <w:t>environmental authorisation</w:t>
      </w:r>
      <w:r>
        <w:t xml:space="preserve"> includes an authorisation that is declared under section 67A to be a recognised environmental authorisation to which division 8.2 applies.</w:t>
      </w:r>
    </w:p>
    <w:p w:rsidR="00235F64" w:rsidRPr="002741C7" w:rsidRDefault="00235F64">
      <w:pPr>
        <w:pStyle w:val="AH3Div"/>
      </w:pPr>
      <w:bookmarkStart w:id="69" w:name="_Toc18414160"/>
      <w:r w:rsidRPr="002741C7">
        <w:rPr>
          <w:rStyle w:val="CharDivNo"/>
        </w:rPr>
        <w:t>Division 8.1</w:t>
      </w:r>
      <w:r>
        <w:tab/>
      </w:r>
      <w:r w:rsidRPr="002741C7">
        <w:rPr>
          <w:rStyle w:val="CharDivText"/>
        </w:rPr>
        <w:t>Requirements to hold and comply with an authorisation</w:t>
      </w:r>
      <w:bookmarkEnd w:id="69"/>
    </w:p>
    <w:p w:rsidR="00235F64" w:rsidRDefault="00235F64">
      <w:pPr>
        <w:pStyle w:val="AH5Sec"/>
      </w:pPr>
      <w:bookmarkStart w:id="70" w:name="_Toc18414161"/>
      <w:r w:rsidRPr="002741C7">
        <w:rPr>
          <w:rStyle w:val="CharSectNo"/>
        </w:rPr>
        <w:t>42</w:t>
      </w:r>
      <w:r>
        <w:tab/>
        <w:t>Conducting prescribed classes of activities</w:t>
      </w:r>
      <w:bookmarkEnd w:id="70"/>
    </w:p>
    <w:p w:rsidR="00235F64" w:rsidRDefault="00235F64">
      <w:pPr>
        <w:pStyle w:val="Amain"/>
      </w:pPr>
      <w:r>
        <w:tab/>
        <w:t>(1)</w:t>
      </w:r>
      <w:r>
        <w:tab/>
        <w:t>A person must not conduct an activity listed in schedule 1 as a class A activity unless the person holds an environmental authorisation in relation to that activity.</w:t>
      </w:r>
    </w:p>
    <w:p w:rsidR="00235F64" w:rsidRDefault="00235F64">
      <w:pPr>
        <w:pStyle w:val="Penalty"/>
      </w:pPr>
      <w:r>
        <w:t>Maximum penalty:  200 penalty units.</w:t>
      </w:r>
    </w:p>
    <w:p w:rsidR="00235F64" w:rsidRDefault="00235F64">
      <w:pPr>
        <w:pStyle w:val="Amain"/>
      </w:pPr>
      <w:r>
        <w:tab/>
        <w:t>(2)</w:t>
      </w:r>
      <w:r>
        <w:tab/>
        <w:t>A person must not conduct an activity listed in schedule 1 as a class B activity unless the person—</w:t>
      </w:r>
    </w:p>
    <w:p w:rsidR="00235F64" w:rsidRDefault="00235F64">
      <w:pPr>
        <w:pStyle w:val="Apara"/>
      </w:pPr>
      <w:r>
        <w:tab/>
        <w:t>(a)</w:t>
      </w:r>
      <w:r>
        <w:tab/>
        <w:t>is a party to an environmental protection agreement that is in effect in relation to that activity; or</w:t>
      </w:r>
    </w:p>
    <w:p w:rsidR="00235F64" w:rsidRDefault="00235F64">
      <w:pPr>
        <w:pStyle w:val="Apara"/>
      </w:pPr>
      <w:r>
        <w:tab/>
        <w:t>(b)</w:t>
      </w:r>
      <w:r>
        <w:tab/>
        <w:t>holds an environmental authorisation in relation to that activity.</w:t>
      </w:r>
    </w:p>
    <w:p w:rsidR="00235F64" w:rsidRDefault="00235F64">
      <w:pPr>
        <w:pStyle w:val="Penalty"/>
      </w:pPr>
      <w:r>
        <w:t>Maximum penalty:  200 penalty units.</w:t>
      </w:r>
    </w:p>
    <w:p w:rsidR="00235F64" w:rsidRDefault="00235F64">
      <w:pPr>
        <w:pStyle w:val="AH5Sec"/>
      </w:pPr>
      <w:bookmarkStart w:id="71" w:name="_Toc18414162"/>
      <w:r w:rsidRPr="002741C7">
        <w:rPr>
          <w:rStyle w:val="CharSectNo"/>
        </w:rPr>
        <w:t>43</w:t>
      </w:r>
      <w:r>
        <w:tab/>
        <w:t>Authority may require environmental authorisation</w:t>
      </w:r>
      <w:bookmarkEnd w:id="71"/>
    </w:p>
    <w:p w:rsidR="00235F64" w:rsidRDefault="00235F64">
      <w:pPr>
        <w:pStyle w:val="Amain"/>
        <w:keepLines/>
      </w:pPr>
      <w:r>
        <w:tab/>
        <w:t>(1)</w:t>
      </w:r>
      <w:r>
        <w:tab/>
        <w:t>Subject to subsection (2), the authority may notify a person in writing that the person is not to conduct, or continue to conduct, a specified activity unless the person holds an environmental authorisation in relation to that activity.</w:t>
      </w:r>
    </w:p>
    <w:p w:rsidR="00235F64" w:rsidRDefault="00235F64">
      <w:pPr>
        <w:pStyle w:val="Amain"/>
      </w:pPr>
      <w:r>
        <w:lastRenderedPageBreak/>
        <w:tab/>
        <w:t>(2)</w:t>
      </w:r>
      <w:r>
        <w:tab/>
        <w:t>The authority may notify a person under subsection (1) if the authority has reasonable grounds for believing—</w:t>
      </w:r>
    </w:p>
    <w:p w:rsidR="00235F64" w:rsidRDefault="00235F64">
      <w:pPr>
        <w:pStyle w:val="Apara"/>
      </w:pPr>
      <w:r>
        <w:tab/>
        <w:t>(a)</w:t>
      </w:r>
      <w:r>
        <w:tab/>
        <w:t>that, in conducting the specified activity, the person has contravened, is contravening or is likely to contravene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pPr>
        <w:pStyle w:val="Amain"/>
      </w:pPr>
      <w:r>
        <w:tab/>
        <w:t>(3)</w:t>
      </w:r>
      <w:r>
        <w:tab/>
        <w:t>A notice under subsection (1) must contain a statement to the effect that, if the person wishes to obtain an environmental authorisation in relation to the specified activity, the person must lodge an application under section 47 on or before the date specified in the notice (not less than 10 working days after the date of the notice).</w:t>
      </w:r>
    </w:p>
    <w:p w:rsidR="00235F64" w:rsidRDefault="00235F64">
      <w:pPr>
        <w:pStyle w:val="Amain"/>
      </w:pPr>
      <w:r>
        <w:tab/>
        <w:t>(4)</w:t>
      </w:r>
      <w:r>
        <w:tab/>
        <w:t>The authority may, on application or on his or her own initiative, revoke a notice under subsection (1) by written notice specifying the date when the revocation takes effect.</w:t>
      </w:r>
    </w:p>
    <w:p w:rsidR="00235F64" w:rsidRDefault="00235F64">
      <w:pPr>
        <w:pStyle w:val="AH5Sec"/>
      </w:pPr>
      <w:bookmarkStart w:id="72" w:name="_Toc18414163"/>
      <w:r w:rsidRPr="002741C7">
        <w:rPr>
          <w:rStyle w:val="CharSectNo"/>
        </w:rPr>
        <w:t>44</w:t>
      </w:r>
      <w:r>
        <w:tab/>
        <w:t>Conducting activities other than prescribed activities</w:t>
      </w:r>
      <w:bookmarkEnd w:id="72"/>
    </w:p>
    <w:p w:rsidR="00235F64" w:rsidRDefault="00235F64">
      <w:pPr>
        <w:pStyle w:val="Amain"/>
      </w:pPr>
      <w:r>
        <w:tab/>
        <w:t>(1)</w:t>
      </w:r>
      <w:r>
        <w:tab/>
        <w:t>A person who is served with a notice under section 43 (1) must not conduct, or continue to conduct, the activity described in the notice unless the person holds an environmental authorisation in relation to that activity.</w:t>
      </w:r>
    </w:p>
    <w:p w:rsidR="00235F64" w:rsidRDefault="00235F64">
      <w:pPr>
        <w:pStyle w:val="Penalty"/>
      </w:pPr>
      <w:r>
        <w:t>Maximum penalty:  200 penalty units.</w:t>
      </w:r>
    </w:p>
    <w:p w:rsidR="00235F64" w:rsidRDefault="00235F64">
      <w:pPr>
        <w:pStyle w:val="Amain"/>
        <w:keepNext/>
      </w:pPr>
      <w:r>
        <w:tab/>
        <w:t>(2)</w:t>
      </w:r>
      <w:r>
        <w:tab/>
        <w:t>A person does not commit an offence against subsection (1)—</w:t>
      </w:r>
    </w:p>
    <w:p w:rsidR="00235F64" w:rsidRDefault="00235F64">
      <w:pPr>
        <w:pStyle w:val="Apara"/>
      </w:pPr>
      <w:r>
        <w:tab/>
        <w:t>(a)</w:t>
      </w:r>
      <w:r>
        <w:tab/>
        <w:t>on or before the date specified in the notice by which an application for an environmental authorisation must be lodged; or</w:t>
      </w:r>
    </w:p>
    <w:p w:rsidR="00235F64" w:rsidRDefault="00235F64">
      <w:pPr>
        <w:pStyle w:val="Apara"/>
      </w:pPr>
      <w:r>
        <w:tab/>
        <w:t>(b)</w:t>
      </w:r>
      <w:r>
        <w:tab/>
        <w:t>if the person lodges an application on or before that date—while a decision on the application is pending; or</w:t>
      </w:r>
    </w:p>
    <w:p w:rsidR="00235F64" w:rsidRDefault="00235F64">
      <w:pPr>
        <w:pStyle w:val="Apara"/>
      </w:pPr>
      <w:r>
        <w:tab/>
        <w:t>(c)</w:t>
      </w:r>
      <w:r>
        <w:tab/>
        <w:t>if the notice is revoked—on or after the date of revocation.</w:t>
      </w:r>
    </w:p>
    <w:p w:rsidR="00235F64" w:rsidRDefault="00235F64">
      <w:pPr>
        <w:pStyle w:val="AH5Sec"/>
      </w:pPr>
      <w:bookmarkStart w:id="73" w:name="_Toc18414164"/>
      <w:r w:rsidRPr="002741C7">
        <w:rPr>
          <w:rStyle w:val="CharSectNo"/>
        </w:rPr>
        <w:lastRenderedPageBreak/>
        <w:t>45</w:t>
      </w:r>
      <w:r>
        <w:tab/>
        <w:t>Compliance with authorisation</w:t>
      </w:r>
      <w:bookmarkEnd w:id="73"/>
    </w:p>
    <w:p w:rsidR="00235F64" w:rsidRDefault="00235F64">
      <w:pPr>
        <w:pStyle w:val="Amain"/>
      </w:pPr>
      <w:r>
        <w:tab/>
        <w:t>(1)</w:t>
      </w:r>
      <w:r>
        <w:tab/>
        <w:t>A person must not contravene an environmental authorisation.</w:t>
      </w:r>
    </w:p>
    <w:p w:rsidR="00235F64" w:rsidRDefault="00235F64">
      <w:pPr>
        <w:pStyle w:val="Penalty"/>
      </w:pPr>
      <w:r>
        <w:t>Maximum penalty:  200 penalty units.</w:t>
      </w:r>
    </w:p>
    <w:p w:rsidR="00235F64" w:rsidRDefault="00235F64">
      <w:pPr>
        <w:pStyle w:val="Amain"/>
      </w:pPr>
      <w:r>
        <w:tab/>
        <w:t>(2)</w:t>
      </w:r>
      <w:r>
        <w:tab/>
        <w:t>If—</w:t>
      </w:r>
    </w:p>
    <w:p w:rsidR="00235F64" w:rsidRDefault="00235F64">
      <w:pPr>
        <w:pStyle w:val="Apara"/>
      </w:pPr>
      <w:r>
        <w:tab/>
        <w:t>(a)</w:t>
      </w:r>
      <w:r>
        <w:tab/>
        <w:t>a court finds a person guilty of an offence against subsection (1) the circumstances of which were—</w:t>
      </w:r>
    </w:p>
    <w:p w:rsidR="00235F64" w:rsidRDefault="00235F64">
      <w:pPr>
        <w:pStyle w:val="Asubpara"/>
      </w:pPr>
      <w:r>
        <w:tab/>
        <w:t>(i)</w:t>
      </w:r>
      <w:r>
        <w:tab/>
        <w:t>that the person caused the entry into the environment of a measure of a pollutant in excess of the measure authorised by the environmental authorisation; and</w:t>
      </w:r>
    </w:p>
    <w:p w:rsidR="00235F64" w:rsidRDefault="00235F64">
      <w:pPr>
        <w:pStyle w:val="Asubpara"/>
      </w:pPr>
      <w:r>
        <w:tab/>
        <w:t>(ii)</w:t>
      </w:r>
      <w:r>
        <w:tab/>
        <w:t>that, as a result, environmental harm was caused</w:t>
      </w:r>
      <w:r w:rsidR="00231B25">
        <w:t xml:space="preserve"> or likely to be caused</w:t>
      </w:r>
      <w:r>
        <w:t>; and</w:t>
      </w:r>
    </w:p>
    <w:p w:rsidR="00235F64" w:rsidRDefault="00235F64">
      <w:pPr>
        <w:pStyle w:val="Apara"/>
      </w:pPr>
      <w:r>
        <w:tab/>
        <w:t>(b)</w:t>
      </w:r>
      <w:r>
        <w:tab/>
        <w:t>the court, in deciding the penalty (if any) to be imposed on the person, considers it relevant to have regard to the environmental harm caused</w:t>
      </w:r>
      <w:r w:rsidR="00491C84" w:rsidRPr="00851BF8">
        <w:t>, or likely to be caused,</w:t>
      </w:r>
      <w:r>
        <w:t xml:space="preserve"> in the commission of the offence;</w:t>
      </w:r>
    </w:p>
    <w:p w:rsidR="00235F64" w:rsidRDefault="00235F64">
      <w:pPr>
        <w:pStyle w:val="Amainreturn"/>
      </w:pPr>
      <w:r>
        <w:t>the court must have regard to all the circumstances of the offence including—</w:t>
      </w:r>
    </w:p>
    <w:p w:rsidR="00235F64" w:rsidRDefault="00235F64">
      <w:pPr>
        <w:pStyle w:val="Apara"/>
      </w:pPr>
      <w:r>
        <w:tab/>
        <w:t>(c)</w:t>
      </w:r>
      <w:r>
        <w:tab/>
        <w:t>the conditions of the environmental authorisation; and</w:t>
      </w:r>
    </w:p>
    <w:p w:rsidR="00235F64" w:rsidRDefault="00235F64">
      <w:pPr>
        <w:pStyle w:val="Apara"/>
      </w:pPr>
      <w:r>
        <w:tab/>
        <w:t>(d)</w:t>
      </w:r>
      <w:r>
        <w:tab/>
        <w:t xml:space="preserve">the environmental harm caused by the excess pollutant. </w:t>
      </w:r>
    </w:p>
    <w:p w:rsidR="00235F64" w:rsidRPr="002741C7" w:rsidRDefault="00235F64">
      <w:pPr>
        <w:pStyle w:val="AH3Div"/>
      </w:pPr>
      <w:bookmarkStart w:id="74" w:name="_Toc18414165"/>
      <w:r w:rsidRPr="002741C7">
        <w:rPr>
          <w:rStyle w:val="CharDivNo"/>
        </w:rPr>
        <w:t>Division 8.2</w:t>
      </w:r>
      <w:r>
        <w:tab/>
      </w:r>
      <w:r w:rsidRPr="002741C7">
        <w:rPr>
          <w:rStyle w:val="CharDivText"/>
        </w:rPr>
        <w:t>Grant, variation, cancellation and suspension</w:t>
      </w:r>
      <w:bookmarkEnd w:id="74"/>
    </w:p>
    <w:p w:rsidR="00235F64" w:rsidRDefault="00235F64">
      <w:pPr>
        <w:pStyle w:val="AH5Sec"/>
      </w:pPr>
      <w:bookmarkStart w:id="75" w:name="_Toc18414166"/>
      <w:r w:rsidRPr="002741C7">
        <w:rPr>
          <w:rStyle w:val="CharSectNo"/>
        </w:rPr>
        <w:t>46</w:t>
      </w:r>
      <w:r>
        <w:tab/>
        <w:t>Kinds of authorisation</w:t>
      </w:r>
      <w:bookmarkEnd w:id="75"/>
    </w:p>
    <w:p w:rsidR="00235F64" w:rsidRDefault="00C66A0E" w:rsidP="00C66A0E">
      <w:pPr>
        <w:pStyle w:val="Amain"/>
      </w:pPr>
      <w:r>
        <w:tab/>
        <w:t>(1)</w:t>
      </w:r>
      <w:r>
        <w:tab/>
      </w:r>
      <w:r w:rsidR="00235F64">
        <w:t>The authority may, on application, grant—</w:t>
      </w:r>
    </w:p>
    <w:p w:rsidR="00235F64" w:rsidRDefault="00235F64">
      <w:pPr>
        <w:pStyle w:val="Apara"/>
      </w:pPr>
      <w:r>
        <w:tab/>
        <w:t>(a)</w:t>
      </w:r>
      <w:r>
        <w:tab/>
        <w:t>a standard environmental authorisation in relation to any prescribed activity; or</w:t>
      </w:r>
    </w:p>
    <w:p w:rsidR="00235F64" w:rsidRDefault="00235F64">
      <w:pPr>
        <w:pStyle w:val="Apara"/>
      </w:pPr>
      <w:r>
        <w:lastRenderedPageBreak/>
        <w:tab/>
        <w:t>(b)</w:t>
      </w:r>
      <w:r>
        <w:tab/>
        <w:t>an accredited environmental authorisation in relation to a prescribed activity in relation to which effect has been given or is being given to an environmental improvement initiative; or</w:t>
      </w:r>
    </w:p>
    <w:p w:rsidR="00235F64" w:rsidRDefault="00235F64">
      <w:pPr>
        <w:pStyle w:val="Apara"/>
      </w:pPr>
      <w:r>
        <w:tab/>
        <w:t>(c)</w:t>
      </w:r>
      <w:r>
        <w:tab/>
        <w:t>a special environmental authorisation in relation to a prescribed activity that is being conducted for the purposes of research and development, including for the purpose of tria</w:t>
      </w:r>
      <w:r w:rsidR="00A55639">
        <w:t>l</w:t>
      </w:r>
      <w:r>
        <w:t>ling experimental equipment.</w:t>
      </w:r>
    </w:p>
    <w:p w:rsidR="00C66A0E" w:rsidRPr="00552242" w:rsidRDefault="00C66A0E" w:rsidP="00C66A0E">
      <w:pPr>
        <w:pStyle w:val="Amain"/>
      </w:pPr>
      <w:r w:rsidRPr="00552242">
        <w:tab/>
        <w:t>(2)</w:t>
      </w:r>
      <w:r w:rsidRPr="00552242">
        <w:tab/>
        <w:t>In this section:</w:t>
      </w:r>
    </w:p>
    <w:p w:rsidR="00C66A0E" w:rsidRPr="00552242" w:rsidRDefault="00C66A0E" w:rsidP="00C66A0E">
      <w:pPr>
        <w:pStyle w:val="aDef"/>
      </w:pPr>
      <w:r w:rsidRPr="00552242">
        <w:rPr>
          <w:rStyle w:val="charBoldItals"/>
        </w:rPr>
        <w:t>environment improvement initiative</w:t>
      </w:r>
      <w:r w:rsidRPr="00552242">
        <w:t xml:space="preserve"> means—</w:t>
      </w:r>
    </w:p>
    <w:p w:rsidR="00C66A0E" w:rsidRPr="00552242" w:rsidRDefault="00C66A0E" w:rsidP="00C66A0E">
      <w:pPr>
        <w:pStyle w:val="aDefpara"/>
      </w:pPr>
      <w:r w:rsidRPr="00552242">
        <w:tab/>
        <w:t>(a)</w:t>
      </w:r>
      <w:r w:rsidRPr="00552242">
        <w:tab/>
        <w:t>an environmental protection agreement that has as one of its terms a requirement that a party comply with a code of practice accredited under section 31; or</w:t>
      </w:r>
    </w:p>
    <w:p w:rsidR="00C66A0E" w:rsidRPr="00552242" w:rsidRDefault="00C66A0E" w:rsidP="00C66A0E">
      <w:pPr>
        <w:pStyle w:val="aDefpara"/>
      </w:pPr>
      <w:r w:rsidRPr="00552242">
        <w:tab/>
        <w:t>(b)</w:t>
      </w:r>
      <w:r w:rsidRPr="00552242">
        <w:tab/>
        <w:t>an environmental improvement plan accredited under section 72; or</w:t>
      </w:r>
    </w:p>
    <w:p w:rsidR="00C66A0E" w:rsidRPr="00552242" w:rsidRDefault="00C66A0E" w:rsidP="00C66A0E">
      <w:pPr>
        <w:pStyle w:val="aDefpara"/>
      </w:pPr>
      <w:r w:rsidRPr="00552242">
        <w:tab/>
        <w:t>(c)</w:t>
      </w:r>
      <w:r w:rsidRPr="00552242">
        <w:tab/>
        <w:t>a prescribed standard of the International Organization for Standardization; or</w:t>
      </w:r>
    </w:p>
    <w:p w:rsidR="00C66A0E" w:rsidRPr="00552242" w:rsidRDefault="00C66A0E" w:rsidP="00C66A0E">
      <w:pPr>
        <w:pStyle w:val="aDefpara"/>
      </w:pPr>
      <w:r w:rsidRPr="00552242">
        <w:tab/>
        <w:t>(d)</w:t>
      </w:r>
      <w:r w:rsidRPr="00552242">
        <w:tab/>
        <w:t>a prescribed initiative.</w:t>
      </w:r>
    </w:p>
    <w:p w:rsidR="00235F64" w:rsidRDefault="00235F64">
      <w:pPr>
        <w:pStyle w:val="AH5Sec"/>
      </w:pPr>
      <w:bookmarkStart w:id="76" w:name="_Toc18414167"/>
      <w:r w:rsidRPr="002741C7">
        <w:rPr>
          <w:rStyle w:val="CharSectNo"/>
        </w:rPr>
        <w:t>47</w:t>
      </w:r>
      <w:r>
        <w:tab/>
        <w:t>Application</w:t>
      </w:r>
      <w:bookmarkEnd w:id="76"/>
    </w:p>
    <w:p w:rsidR="00235F64" w:rsidRDefault="00235F64">
      <w:pPr>
        <w:pStyle w:val="Amain"/>
      </w:pPr>
      <w:r>
        <w:tab/>
        <w:t>(1)</w:t>
      </w:r>
      <w:r>
        <w:tab/>
        <w:t>A person who is conducting or proposing to conduct a prescribed activity may apply to the authority for an environmental authorisation in relation to that activity.</w:t>
      </w:r>
    </w:p>
    <w:p w:rsidR="00235F64" w:rsidRDefault="00235F64">
      <w:pPr>
        <w:pStyle w:val="Amain"/>
      </w:pPr>
      <w:r>
        <w:tab/>
        <w:t>(2)</w:t>
      </w:r>
      <w:r>
        <w:tab/>
        <w:t>An application—</w:t>
      </w:r>
    </w:p>
    <w:p w:rsidR="00235F64" w:rsidRDefault="00235F64">
      <w:pPr>
        <w:pStyle w:val="Apara"/>
      </w:pPr>
      <w:r>
        <w:tab/>
        <w:t>(a)</w:t>
      </w:r>
      <w:r>
        <w:tab/>
        <w:t>must specify the kind of environmental authorisation applied for; and</w:t>
      </w:r>
    </w:p>
    <w:p w:rsidR="00235F64" w:rsidRDefault="00235F64">
      <w:pPr>
        <w:pStyle w:val="Apara"/>
      </w:pPr>
      <w:r>
        <w:tab/>
        <w:t>(b)</w:t>
      </w:r>
      <w:r>
        <w:tab/>
        <w:t>if that kind is an accredited or special environmental authorisation—may specify that in the alternative a standard environmental authorisation is applied for.</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main"/>
        <w:keepLines/>
      </w:pPr>
      <w:r>
        <w:lastRenderedPageBreak/>
        <w:tab/>
        <w:t>(3)</w:t>
      </w:r>
      <w:r>
        <w:tab/>
        <w:t xml:space="preserve">If the applicant is not the lessee of the </w:t>
      </w:r>
      <w:r w:rsidR="0031002F" w:rsidRPr="00875704">
        <w:t>land (or for land under a land sublease, the sublessee)</w:t>
      </w:r>
      <w:r>
        <w:t xml:space="preserve"> on which the activity is being conducted,  or is proposed to be conducted, the application must be accompanied by the written consent to the making of the application of—</w:t>
      </w:r>
    </w:p>
    <w:p w:rsidR="0031002F" w:rsidRPr="00875704" w:rsidRDefault="0031002F" w:rsidP="0031002F">
      <w:pPr>
        <w:pStyle w:val="Apara"/>
      </w:pPr>
      <w:r w:rsidRPr="00875704">
        <w:tab/>
        <w:t>(a)</w:t>
      </w:r>
      <w:r w:rsidRPr="00875704">
        <w:tab/>
        <w:t>if the land is leased—</w:t>
      </w:r>
    </w:p>
    <w:p w:rsidR="0031002F" w:rsidRPr="00875704" w:rsidRDefault="0031002F" w:rsidP="0031002F">
      <w:pPr>
        <w:pStyle w:val="Asubpara"/>
      </w:pPr>
      <w:r w:rsidRPr="00875704">
        <w:tab/>
        <w:t>(i)</w:t>
      </w:r>
      <w:r w:rsidRPr="00875704">
        <w:tab/>
        <w:t>the lessee; or</w:t>
      </w:r>
    </w:p>
    <w:p w:rsidR="0031002F" w:rsidRPr="00875704" w:rsidRDefault="0031002F" w:rsidP="0031002F">
      <w:pPr>
        <w:pStyle w:val="Asubpara"/>
      </w:pPr>
      <w:r w:rsidRPr="00875704">
        <w:tab/>
        <w:t>(ii)</w:t>
      </w:r>
      <w:r w:rsidRPr="00875704">
        <w:tab/>
        <w:t>for land under a land sublease—the sublessee and sublessor; or</w:t>
      </w:r>
    </w:p>
    <w:p w:rsidR="0031002F" w:rsidRPr="00875704" w:rsidRDefault="0031002F" w:rsidP="0031002F">
      <w:pPr>
        <w:pStyle w:val="aNote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(b)</w:t>
      </w:r>
      <w:r>
        <w:tab/>
        <w:t>if the land is unleased territory land—the Territory; or</w:t>
      </w:r>
    </w:p>
    <w:p w:rsidR="00235F64" w:rsidRDefault="00235F64">
      <w:pPr>
        <w:pStyle w:val="Apara"/>
      </w:pPr>
      <w:r>
        <w:tab/>
        <w:t>(c)</w:t>
      </w:r>
      <w:r>
        <w:tab/>
        <w:t>if the land is unleased national land—the Commonwealth.</w:t>
      </w:r>
    </w:p>
    <w:p w:rsidR="00235F64" w:rsidRDefault="00235F64">
      <w:pPr>
        <w:pStyle w:val="AH5Sec"/>
      </w:pPr>
      <w:bookmarkStart w:id="77" w:name="_Toc18414168"/>
      <w:r w:rsidRPr="002741C7">
        <w:rPr>
          <w:rStyle w:val="CharSectNo"/>
        </w:rPr>
        <w:t>48</w:t>
      </w:r>
      <w:r>
        <w:tab/>
        <w:t>Consultation on application for environmental authorisation</w:t>
      </w:r>
      <w:bookmarkEnd w:id="77"/>
    </w:p>
    <w:p w:rsidR="00235F64" w:rsidRDefault="00235F64">
      <w:pPr>
        <w:pStyle w:val="Amain"/>
      </w:pPr>
      <w:r>
        <w:tab/>
        <w:t>(1)</w:t>
      </w:r>
      <w:r>
        <w:rPr>
          <w:b/>
        </w:rPr>
        <w:tab/>
      </w:r>
      <w:r>
        <w:t>If the authority receives an application under section 47 in relation to a prescribed activity (other than a prescribed activity to which a declaration under subsection (6) applies), the authority must prepare a notice—</w:t>
      </w:r>
    </w:p>
    <w:p w:rsidR="00235F64" w:rsidRDefault="00235F64">
      <w:pPr>
        <w:pStyle w:val="Apara"/>
      </w:pPr>
      <w:r>
        <w:rPr>
          <w:color w:val="000000"/>
        </w:rPr>
        <w:tab/>
        <w:t>(a)</w:t>
      </w:r>
      <w:r>
        <w:rPr>
          <w:color w:val="000000"/>
        </w:rPr>
        <w:tab/>
        <w:t>containing a brief description of the prescribed activity and its location; and</w:t>
      </w:r>
    </w:p>
    <w:p w:rsidR="00235F64" w:rsidRDefault="00235F64">
      <w:pPr>
        <w:pStyle w:val="Apara"/>
      </w:pPr>
      <w:r>
        <w:tab/>
        <w:t>(b)</w:t>
      </w:r>
      <w:r>
        <w:tab/>
        <w:t>indicating where copies of the application may be obtained; and</w:t>
      </w:r>
    </w:p>
    <w:p w:rsidR="00235F64" w:rsidRDefault="00432DB2">
      <w:pPr>
        <w:pStyle w:val="Apara"/>
      </w:pPr>
      <w:r>
        <w:tab/>
        <w:t>(c)</w:t>
      </w:r>
      <w:r>
        <w:tab/>
        <w:t xml:space="preserve">inviting anyone to make </w:t>
      </w:r>
      <w:r w:rsidR="00235F64">
        <w:t xml:space="preserve">submissions about the application to the authority, at the place stated in the notice, no later than the date (the </w:t>
      </w:r>
      <w:r w:rsidR="00235F64" w:rsidRPr="00854653">
        <w:rPr>
          <w:rStyle w:val="charBoldItals"/>
        </w:rPr>
        <w:t>relevant date</w:t>
      </w:r>
      <w:r w:rsidR="00235F64">
        <w:t>) stated in the notice.</w:t>
      </w:r>
    </w:p>
    <w:p w:rsidR="00235F64" w:rsidRDefault="00235F64">
      <w:pPr>
        <w:pStyle w:val="Amain"/>
      </w:pPr>
      <w:r>
        <w:tab/>
        <w:t>(2)</w:t>
      </w:r>
      <w:r>
        <w:tab/>
        <w:t xml:space="preserve">The relevant date must be at least 15 working days after the day the notice is notified under the </w:t>
      </w:r>
      <w:hyperlink r:id="rId72" w:tooltip="A2001-14" w:history="1">
        <w:r w:rsidR="00AC5041" w:rsidRPr="00AC5041">
          <w:rPr>
            <w:rStyle w:val="charCitHyperlinkAbbrev"/>
          </w:rPr>
          <w:t>Legislation Act</w:t>
        </w:r>
      </w:hyperlink>
      <w:r>
        <w:t>.</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73" w:tooltip="A2001-14" w:history="1">
        <w:r w:rsidR="00AC5041" w:rsidRPr="00AC5041">
          <w:rPr>
            <w:rStyle w:val="charCitHyperlinkAbbrev"/>
          </w:rPr>
          <w:t>Legislation Act</w:t>
        </w:r>
      </w:hyperlink>
      <w:r>
        <w:t>.</w:t>
      </w:r>
    </w:p>
    <w:p w:rsidR="0057191D" w:rsidRPr="0092630A" w:rsidRDefault="0057191D" w:rsidP="0057191D">
      <w:pPr>
        <w:pStyle w:val="Amain"/>
      </w:pPr>
      <w:r w:rsidRPr="0092630A">
        <w:lastRenderedPageBreak/>
        <w:tab/>
        <w:t>(4)</w:t>
      </w:r>
      <w:r w:rsidRPr="0092630A">
        <w:tab/>
        <w:t xml:space="preserve">Within 10 working days after the day the notice mentioned in subsection (1) is notified under the </w:t>
      </w:r>
      <w:hyperlink r:id="rId74"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Amain"/>
      </w:pPr>
      <w:r>
        <w:tab/>
        <w:t>(</w:t>
      </w:r>
      <w:r w:rsidR="0057191D">
        <w:t>5</w:t>
      </w:r>
      <w:r w:rsidR="00167F5F">
        <w:t>)</w:t>
      </w:r>
      <w:r w:rsidR="00167F5F">
        <w:tab/>
        <w:t>The Minister may</w:t>
      </w:r>
      <w:r>
        <w:t xml:space="preserve"> declare that this section does not apply to a </w:t>
      </w:r>
      <w:r>
        <w:rPr>
          <w:color w:val="000000"/>
        </w:rPr>
        <w:t>prescribed activity.</w:t>
      </w:r>
    </w:p>
    <w:p w:rsidR="00235F64" w:rsidRDefault="00235F64">
      <w:pPr>
        <w:pStyle w:val="Amain"/>
      </w:pPr>
      <w:r>
        <w:tab/>
        <w:t>(</w:t>
      </w:r>
      <w:r w:rsidR="0057191D">
        <w:t>6</w:t>
      </w:r>
      <w:r>
        <w:t>)</w:t>
      </w:r>
      <w:r>
        <w:tab/>
        <w:t>A declaration under subsection (</w:t>
      </w:r>
      <w:r w:rsidR="0057191D">
        <w:t>5</w:t>
      </w:r>
      <w:r>
        <w:t>)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76" w:tooltip="A2001-14" w:history="1">
        <w:r w:rsidR="00AC5041" w:rsidRPr="00AC5041">
          <w:rPr>
            <w:rStyle w:val="charCitHyperlinkAbbrev"/>
          </w:rPr>
          <w:t>Legislation Act</w:t>
        </w:r>
      </w:hyperlink>
      <w:r>
        <w:t>.</w:t>
      </w:r>
    </w:p>
    <w:p w:rsidR="00235F64" w:rsidRDefault="00235F64">
      <w:pPr>
        <w:pStyle w:val="AH5Sec"/>
      </w:pPr>
      <w:bookmarkStart w:id="78" w:name="_Toc18414169"/>
      <w:r w:rsidRPr="002741C7">
        <w:rPr>
          <w:rStyle w:val="CharSectNo"/>
        </w:rPr>
        <w:t>49</w:t>
      </w:r>
      <w:r>
        <w:tab/>
        <w:t>Grant</w:t>
      </w:r>
      <w:bookmarkEnd w:id="78"/>
    </w:p>
    <w:p w:rsidR="00235F64" w:rsidRDefault="00235F64">
      <w:pPr>
        <w:pStyle w:val="Amain"/>
      </w:pPr>
      <w:r>
        <w:tab/>
        <w:t>(1)</w:t>
      </w:r>
      <w:r>
        <w:tab/>
        <w:t>Subject to section 61, the authority must, within 20 working days of the receipt of an application under section 47, or within 20 working days of the date specified in a notice under section 48 (1) (c) and after taking into account any submissions received in response to that notice, as the case requires—</w:t>
      </w:r>
    </w:p>
    <w:p w:rsidR="00235F64" w:rsidRDefault="00235F64">
      <w:pPr>
        <w:pStyle w:val="Apara"/>
      </w:pPr>
      <w:r>
        <w:tab/>
        <w:t>(a)</w:t>
      </w:r>
      <w:r>
        <w:tab/>
        <w:t>grant an environmental authorisation in relation to a specified activity, for the period and subject to the conditions (if any) specified in the authorisation; or</w:t>
      </w:r>
    </w:p>
    <w:p w:rsidR="00235F64" w:rsidRDefault="00235F64">
      <w:pPr>
        <w:pStyle w:val="Apara"/>
      </w:pPr>
      <w:r>
        <w:tab/>
        <w:t>(b)</w:t>
      </w:r>
      <w:r>
        <w:tab/>
        <w:t>refuse to grant an environmental authorisation in relation to a specified activity; or</w:t>
      </w:r>
    </w:p>
    <w:p w:rsidR="00235F64" w:rsidRDefault="00235F64">
      <w:pPr>
        <w:pStyle w:val="Apara"/>
        <w:rPr>
          <w:strike/>
        </w:rPr>
      </w:pPr>
      <w:r>
        <w:tab/>
        <w:t>(c)</w:t>
      </w:r>
      <w:r>
        <w:tab/>
        <w:t>require the applicant to provide further specified information by a specified date, not earlier than 10 working days after the date of the notice; or</w:t>
      </w:r>
    </w:p>
    <w:p w:rsidR="00235F64" w:rsidRDefault="00235F64">
      <w:pPr>
        <w:pStyle w:val="Apara"/>
      </w:pPr>
      <w:r>
        <w:tab/>
        <w:t>(d)</w:t>
      </w:r>
      <w:r>
        <w:tab/>
        <w:t>request the Minister under section 94 to direct that an EIS be prepared in relation to the possible environmental impact of a specified activity.</w:t>
      </w:r>
    </w:p>
    <w:p w:rsidR="00235F64" w:rsidRDefault="00235F64">
      <w:pPr>
        <w:pStyle w:val="Amain"/>
      </w:pPr>
      <w:r>
        <w:lastRenderedPageBreak/>
        <w:tab/>
        <w:t>(2)</w:t>
      </w:r>
      <w:r>
        <w:tab/>
        <w:t>If under subsection (1)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make a request of the Minister under subsection (1) (d).</w:t>
      </w:r>
    </w:p>
    <w:p w:rsidR="00235F64" w:rsidRDefault="00235F64">
      <w:pPr>
        <w:pStyle w:val="Amain"/>
      </w:pPr>
      <w:r>
        <w:tab/>
        <w:t>(3)</w:t>
      </w:r>
      <w:r>
        <w:tab/>
        <w:t>If within 20 working days after the authority makes a request under subsection (1) (d) or (2) (c) the Minister has not acceded to the request, the authority must—</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require further information under subsection (1) (c).</w:t>
      </w:r>
    </w:p>
    <w:p w:rsidR="00235F64" w:rsidRDefault="00235F64">
      <w:pPr>
        <w:pStyle w:val="Amain"/>
      </w:pPr>
      <w:r>
        <w:tab/>
        <w:t>(4)</w:t>
      </w:r>
      <w:r>
        <w:tab/>
        <w:t>If under subsection (3)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235F64" w:rsidRDefault="00235F64" w:rsidP="00C87971">
      <w:pPr>
        <w:pStyle w:val="Amain"/>
        <w:keepNext/>
      </w:pPr>
      <w:r>
        <w:tab/>
        <w:t>(5)</w:t>
      </w:r>
      <w:r>
        <w:tab/>
        <w:t>Subsection (6) applies if—</w:t>
      </w:r>
    </w:p>
    <w:p w:rsidR="00235F64" w:rsidRDefault="00235F64" w:rsidP="00C87971">
      <w:pPr>
        <w:pStyle w:val="Apara"/>
        <w:keepLines/>
      </w:pPr>
      <w:r>
        <w:tab/>
        <w:t>(a)</w:t>
      </w:r>
      <w:r>
        <w:tab/>
        <w:t>before the authority makes a decision granting or refusing to grant an environmental authorisation under subsection (1), (2), (3) or (4), the Minister, on the Minister’s own initiative under section 94, directs that an EIS be prepared in relation to the possible environmental impact of the specified activity; or</w:t>
      </w:r>
    </w:p>
    <w:p w:rsidR="00235F64" w:rsidRDefault="00235F64">
      <w:pPr>
        <w:pStyle w:val="Apara"/>
      </w:pPr>
      <w:r>
        <w:lastRenderedPageBreak/>
        <w:tab/>
        <w:t>(b)</w:t>
      </w:r>
      <w:r>
        <w:tab/>
        <w:t>before the authority makes a decision granting or refusing to grant an environmental authorisation under subsection (3), the Minister agrees to a request under subsection (1) (d) or (2) (c).</w:t>
      </w:r>
    </w:p>
    <w:p w:rsidR="00235F64" w:rsidRDefault="00235F64">
      <w:pPr>
        <w:pStyle w:val="Amain"/>
      </w:pPr>
      <w:r>
        <w:tab/>
        <w:t>(6)</w:t>
      </w:r>
      <w:r>
        <w:tab/>
        <w:t>The authority must, not later than 20 working days after the day the EIS is completed—</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491C84" w:rsidRPr="00851BF8" w:rsidRDefault="00491C84" w:rsidP="00491C84">
      <w:pPr>
        <w:pStyle w:val="Amain"/>
      </w:pPr>
      <w:r w:rsidRPr="00851BF8">
        <w:tab/>
        <w:t>(</w:t>
      </w:r>
      <w:r w:rsidR="00CA5B26">
        <w:t>7</w:t>
      </w:r>
      <w:r w:rsidRPr="00851BF8">
        <w:t>)</w:t>
      </w:r>
      <w:r w:rsidRPr="00851BF8">
        <w:tab/>
        <w:t>The authority must give written notice of its decision to anyone who has made a submission in relation to the application under section 48 (1) (c).</w:t>
      </w:r>
    </w:p>
    <w:p w:rsidR="00491C84" w:rsidRPr="00851BF8" w:rsidRDefault="00491C84" w:rsidP="00491C84">
      <w:pPr>
        <w:pStyle w:val="aNote"/>
      </w:pPr>
      <w:r w:rsidRPr="00851BF8">
        <w:rPr>
          <w:rStyle w:val="charItals"/>
        </w:rPr>
        <w:t>Note</w:t>
      </w:r>
      <w:r w:rsidRPr="00851BF8">
        <w:rPr>
          <w:rStyle w:val="charItals"/>
        </w:rPr>
        <w:tab/>
      </w:r>
      <w:r w:rsidRPr="00851BF8">
        <w:t>See s 136 for the requirement to notify other people.</w:t>
      </w:r>
    </w:p>
    <w:p w:rsidR="00235F64" w:rsidRDefault="00235F64">
      <w:pPr>
        <w:pStyle w:val="Amain"/>
      </w:pPr>
      <w:r>
        <w:tab/>
        <w:t>(</w:t>
      </w:r>
      <w:r w:rsidR="00CA5B26">
        <w:t>8</w:t>
      </w:r>
      <w:r>
        <w:t>)</w:t>
      </w:r>
      <w:r>
        <w:tab/>
        <w:t>In this section:</w:t>
      </w:r>
    </w:p>
    <w:p w:rsidR="00235F64" w:rsidRDefault="00235F64">
      <w:pPr>
        <w:pStyle w:val="aDef"/>
      </w:pPr>
      <w:r w:rsidRPr="00854653">
        <w:rPr>
          <w:rStyle w:val="charBoldItals"/>
        </w:rPr>
        <w:t>completed</w:t>
      </w:r>
      <w:r>
        <w:t xml:space="preserve">, for an EIS, means the day the EIS is completed under the </w:t>
      </w:r>
      <w:hyperlink r:id="rId77" w:tooltip="A2007-24" w:history="1">
        <w:r w:rsidR="00AC5041" w:rsidRPr="00AC5041">
          <w:rPr>
            <w:rStyle w:val="charCitHyperlinkItal"/>
          </w:rPr>
          <w:t>Planning and Development Act 2007</w:t>
        </w:r>
      </w:hyperlink>
      <w:r>
        <w:t>, section 209 as applied by this Act, section 94A.</w:t>
      </w:r>
    </w:p>
    <w:p w:rsidR="00235F64" w:rsidRDefault="00235F64">
      <w:pPr>
        <w:pStyle w:val="AH5Sec"/>
      </w:pPr>
      <w:bookmarkStart w:id="79" w:name="_Toc18414170"/>
      <w:r w:rsidRPr="002741C7">
        <w:rPr>
          <w:rStyle w:val="CharSectNo"/>
        </w:rPr>
        <w:t>50</w:t>
      </w:r>
      <w:r>
        <w:tab/>
        <w:t>Notification of grant</w:t>
      </w:r>
      <w:bookmarkEnd w:id="79"/>
    </w:p>
    <w:p w:rsidR="00235F64" w:rsidRDefault="00235F64">
      <w:pPr>
        <w:pStyle w:val="Amain"/>
      </w:pPr>
      <w:r>
        <w:tab/>
        <w:t>(1)</w:t>
      </w:r>
      <w:r>
        <w:tab/>
        <w:t>The authority must notify the applicant of its decision under section 49 granting an environmental authorisation.</w:t>
      </w:r>
    </w:p>
    <w:p w:rsidR="00235F64" w:rsidRDefault="00235F64">
      <w:pPr>
        <w:pStyle w:val="Amain"/>
      </w:pPr>
      <w:r>
        <w:tab/>
        <w:t>(2)</w:t>
      </w:r>
      <w:r>
        <w:tab/>
        <w:t>A notice under subsection (1) must—</w:t>
      </w:r>
    </w:p>
    <w:p w:rsidR="00235F64" w:rsidRDefault="00235F64">
      <w:pPr>
        <w:pStyle w:val="Apara"/>
      </w:pPr>
      <w:r>
        <w:tab/>
        <w:t>(a)</w:t>
      </w:r>
      <w:r>
        <w:tab/>
        <w:t>if the authorisation fee is payable by instalments—</w:t>
      </w:r>
    </w:p>
    <w:p w:rsidR="00235F64" w:rsidRDefault="00235F64">
      <w:pPr>
        <w:pStyle w:val="Asubpara"/>
      </w:pPr>
      <w:r>
        <w:tab/>
        <w:t>(i)</w:t>
      </w:r>
      <w:r>
        <w:tab/>
        <w:t>specify the amount of each instalment or the rate at which, or the formula or other method by which, each instalment is to be calculated; and</w:t>
      </w:r>
    </w:p>
    <w:p w:rsidR="00235F64" w:rsidRDefault="00235F64">
      <w:pPr>
        <w:pStyle w:val="Asubpara"/>
      </w:pPr>
      <w:r>
        <w:tab/>
        <w:t>(ii)</w:t>
      </w:r>
      <w:r>
        <w:tab/>
        <w:t>specify the due date for each instalment; or</w:t>
      </w:r>
    </w:p>
    <w:p w:rsidR="00235F64" w:rsidRDefault="00235F64">
      <w:pPr>
        <w:pStyle w:val="Apara"/>
      </w:pPr>
      <w:r>
        <w:tab/>
        <w:t>(b)</w:t>
      </w:r>
      <w:r>
        <w:tab/>
        <w:t>specify the amount of the authorisation fee and state that the fee is payable as a lump sum.</w:t>
      </w:r>
    </w:p>
    <w:p w:rsidR="00235F64" w:rsidRDefault="00235F64">
      <w:pPr>
        <w:pStyle w:val="Amain"/>
      </w:pPr>
      <w:r>
        <w:lastRenderedPageBreak/>
        <w:tab/>
        <w:t>(3)</w:t>
      </w:r>
      <w:r>
        <w:rPr>
          <w:b/>
        </w:rPr>
        <w:tab/>
      </w:r>
      <w:r>
        <w:t>The authority must also prepare a notice stating that the authorisation—</w:t>
      </w:r>
    </w:p>
    <w:p w:rsidR="00235F64" w:rsidRDefault="00235F64">
      <w:pPr>
        <w:pStyle w:val="Apara"/>
      </w:pPr>
      <w:r>
        <w:rPr>
          <w:color w:val="000000"/>
        </w:rPr>
        <w:tab/>
        <w:t>(a)</w:t>
      </w:r>
      <w:r>
        <w:rPr>
          <w:color w:val="000000"/>
        </w:rPr>
        <w:tab/>
        <w:t>has been granted; and</w:t>
      </w:r>
    </w:p>
    <w:p w:rsidR="00235F64" w:rsidRDefault="00235F64">
      <w:pPr>
        <w:pStyle w:val="Apara"/>
      </w:pPr>
      <w:r>
        <w:tab/>
        <w:t>(b)</w:t>
      </w:r>
      <w:r>
        <w:tab/>
        <w:t>is available for public inspection under section 19 (Inspection of documents).</w:t>
      </w:r>
    </w:p>
    <w:p w:rsidR="00235F64" w:rsidRDefault="00235F64">
      <w:pPr>
        <w:pStyle w:val="Amain"/>
      </w:pPr>
      <w:r>
        <w:tab/>
        <w:t>(4)</w:t>
      </w:r>
      <w:r>
        <w:tab/>
        <w:t>The notice under subsection (3) is a notifiable instrument.</w:t>
      </w:r>
    </w:p>
    <w:p w:rsidR="00235F64" w:rsidRDefault="00235F64">
      <w:pPr>
        <w:pStyle w:val="aNote"/>
      </w:pPr>
      <w:r w:rsidRPr="00854653">
        <w:rPr>
          <w:rStyle w:val="charItals"/>
        </w:rPr>
        <w:t>Note</w:t>
      </w:r>
      <w:r>
        <w:tab/>
        <w:t xml:space="preserve">A notifiable instrument must be notified under the </w:t>
      </w:r>
      <w:hyperlink r:id="rId78" w:tooltip="A2001-14" w:history="1">
        <w:r w:rsidR="00AC5041" w:rsidRPr="00AC5041">
          <w:rPr>
            <w:rStyle w:val="charCitHyperlinkAbbrev"/>
          </w:rPr>
          <w:t>Legislation Act</w:t>
        </w:r>
      </w:hyperlink>
      <w:r>
        <w:t>.</w:t>
      </w:r>
    </w:p>
    <w:p w:rsidR="00235F64" w:rsidRDefault="00235F64">
      <w:pPr>
        <w:pStyle w:val="Amain"/>
      </w:pPr>
      <w:r>
        <w:tab/>
        <w:t>(</w:t>
      </w:r>
      <w:r w:rsidR="0019332F">
        <w:t>5</w:t>
      </w:r>
      <w:r>
        <w:t>)</w:t>
      </w:r>
      <w:r>
        <w:tab/>
        <w:t xml:space="preserve">The notice must be notified under the </w:t>
      </w:r>
      <w:hyperlink r:id="rId79" w:tooltip="A2001-14" w:history="1">
        <w:r w:rsidR="00AC5041" w:rsidRPr="00AC5041">
          <w:rPr>
            <w:rStyle w:val="charCitHyperlinkAbbrev"/>
          </w:rPr>
          <w:t>Legislation Act</w:t>
        </w:r>
      </w:hyperlink>
      <w:r>
        <w:t xml:space="preserve"> within 10 working days after the day the decision is notified under subsection</w:t>
      </w:r>
      <w:r w:rsidR="0019332F">
        <w:t> </w:t>
      </w:r>
      <w:r>
        <w:t>(1).</w:t>
      </w:r>
    </w:p>
    <w:p w:rsidR="00235F64" w:rsidRDefault="00235F64">
      <w:pPr>
        <w:pStyle w:val="Amain"/>
      </w:pPr>
      <w:r>
        <w:tab/>
        <w:t>(</w:t>
      </w:r>
      <w:r w:rsidR="0019332F">
        <w:t>6</w:t>
      </w:r>
      <w:r w:rsidR="00167F5F">
        <w:t>)</w:t>
      </w:r>
      <w:r w:rsidR="00167F5F">
        <w:tab/>
        <w:t>The Minister may</w:t>
      </w:r>
      <w:r>
        <w:t xml:space="preserve"> declare that subsections (3) to (</w:t>
      </w:r>
      <w:r w:rsidR="0019332F">
        <w:t>5</w:t>
      </w:r>
      <w:r>
        <w:t>) do not apply to an authorisation if satisfied that the activity authorised, if carried out in accordance with any conditions stated in the authorisation—</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19332F">
        <w:t>7</w:t>
      </w:r>
      <w:r>
        <w:t>)</w:t>
      </w:r>
      <w:r>
        <w:tab/>
        <w:t>A declaration under subsection (</w:t>
      </w:r>
      <w:r w:rsidR="0019332F">
        <w:t>6</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80" w:tooltip="A2001-14" w:history="1">
        <w:r w:rsidR="00AC5041" w:rsidRPr="00AC5041">
          <w:rPr>
            <w:rStyle w:val="charCitHyperlinkAbbrev"/>
          </w:rPr>
          <w:t>Legislation Act</w:t>
        </w:r>
      </w:hyperlink>
      <w:r>
        <w:t>.</w:t>
      </w:r>
    </w:p>
    <w:p w:rsidR="00235F64" w:rsidRDefault="00235F64">
      <w:pPr>
        <w:pStyle w:val="AH5Sec"/>
      </w:pPr>
      <w:bookmarkStart w:id="80" w:name="_Toc18414171"/>
      <w:r w:rsidRPr="002741C7">
        <w:rPr>
          <w:rStyle w:val="CharSectNo"/>
        </w:rPr>
        <w:t>51</w:t>
      </w:r>
      <w:r>
        <w:tab/>
        <w:t>Kinds of conditions</w:t>
      </w:r>
      <w:bookmarkEnd w:id="80"/>
    </w:p>
    <w:p w:rsidR="00235F64" w:rsidRDefault="00235F64" w:rsidP="00AD513F">
      <w:pPr>
        <w:pStyle w:val="Amainreturn"/>
        <w:keepNext/>
      </w:pPr>
      <w:r>
        <w:t>Subject to section 61, the conditions that the authority may impose under section 49 (1) (a) or section 60 are—</w:t>
      </w:r>
    </w:p>
    <w:p w:rsidR="00235F64" w:rsidRDefault="00235F64" w:rsidP="00AD513F">
      <w:pPr>
        <w:pStyle w:val="Apara"/>
        <w:keepNext/>
      </w:pPr>
      <w:r>
        <w:tab/>
        <w:t>(a)</w:t>
      </w:r>
      <w:r>
        <w:tab/>
        <w:t>conditions for the purposes of ensuring compliance with this Act and relevant best practice, including, for example—</w:t>
      </w:r>
    </w:p>
    <w:p w:rsidR="00235F64" w:rsidRDefault="00235F64">
      <w:pPr>
        <w:pStyle w:val="Asubpara"/>
      </w:pPr>
      <w:r>
        <w:tab/>
        <w:t>(i)</w:t>
      </w:r>
      <w:r>
        <w:tab/>
        <w:t>that the applicant commission an environmental audit in relation to a specified matter and submit for consideration by the authority under section 77 a report of the audit; or</w:t>
      </w:r>
    </w:p>
    <w:p w:rsidR="00235F64" w:rsidRDefault="00235F64">
      <w:pPr>
        <w:pStyle w:val="Asubpara"/>
      </w:pPr>
      <w:r>
        <w:lastRenderedPageBreak/>
        <w:tab/>
        <w:t>(ii)</w:t>
      </w:r>
      <w:r>
        <w:tab/>
        <w:t>that the applicant prepare and submit to the authority for approval under section 71 a draft environmental improvement plan; or</w:t>
      </w:r>
    </w:p>
    <w:p w:rsidR="00235F64" w:rsidRDefault="00235F64">
      <w:pPr>
        <w:pStyle w:val="Asubpara"/>
      </w:pPr>
      <w:r>
        <w:tab/>
        <w:t>(iii)</w:t>
      </w:r>
      <w:r>
        <w:tab/>
        <w:t>that the applicant prepare and submit to the authority for approval under section 84 a draft emergency plan; or</w:t>
      </w:r>
    </w:p>
    <w:p w:rsidR="00235F64" w:rsidRDefault="00235F64">
      <w:pPr>
        <w:pStyle w:val="Asubpara"/>
      </w:pPr>
      <w:r>
        <w:tab/>
        <w:t>(iv)</w:t>
      </w:r>
      <w:r>
        <w:tab/>
        <w:t>that the applicant provide to the authority under section 85 a financial assurance of a specified kind and amount; or</w:t>
      </w:r>
    </w:p>
    <w:p w:rsidR="00235F64" w:rsidRDefault="00235F64">
      <w:pPr>
        <w:pStyle w:val="Asubpara"/>
      </w:pPr>
      <w:r>
        <w:tab/>
        <w:t>(v)</w:t>
      </w:r>
      <w:r>
        <w:tab/>
        <w:t>that the applicant give to the authority specified information regarding the environmental impact of the activity at any specified time or times during the period of the environmental authorisation; or</w:t>
      </w:r>
    </w:p>
    <w:p w:rsidR="00235F64" w:rsidRDefault="00235F64">
      <w:pPr>
        <w:pStyle w:val="Asubpara"/>
      </w:pPr>
      <w:r>
        <w:tab/>
        <w:t>(vi)</w:t>
      </w:r>
      <w:r>
        <w:tab/>
        <w:t>that the applicant conduct specified environmental monitoring or testing; or</w:t>
      </w:r>
    </w:p>
    <w:p w:rsidR="00235F64" w:rsidRDefault="00235F64">
      <w:pPr>
        <w:pStyle w:val="Asubpara"/>
      </w:pPr>
      <w:r>
        <w:tab/>
        <w:t>(vii)</w:t>
      </w:r>
      <w:r>
        <w:tab/>
        <w:t>that the applicant comply with a specified provision of an industry standard or code of practice, that relates to minimising</w:t>
      </w:r>
      <w:r w:rsidR="006C2089">
        <w:t xml:space="preserve"> </w:t>
      </w:r>
      <w:r w:rsidR="006C2089" w:rsidRPr="00851BF8">
        <w:t>environmental harm</w:t>
      </w:r>
      <w:r>
        <w:t xml:space="preserve"> </w:t>
      </w:r>
      <w:r w:rsidR="00B54511" w:rsidRPr="00851BF8">
        <w:t>or likely environmental harm</w:t>
      </w:r>
      <w:r>
        <w:t>; or</w:t>
      </w:r>
    </w:p>
    <w:p w:rsidR="00235F64" w:rsidRDefault="00235F64">
      <w:pPr>
        <w:pStyle w:val="Asubpara"/>
      </w:pPr>
      <w:r>
        <w:tab/>
        <w:t>(viii)</w:t>
      </w:r>
      <w:r>
        <w:tab/>
        <w:t>that the applicant comply with specified prescribed standards; or</w:t>
      </w:r>
    </w:p>
    <w:p w:rsidR="00235F64" w:rsidRDefault="00235F64" w:rsidP="00C87971">
      <w:pPr>
        <w:pStyle w:val="Asubpara"/>
        <w:keepNext/>
      </w:pPr>
      <w:r>
        <w:tab/>
        <w:t>(ix)</w:t>
      </w:r>
      <w:r>
        <w:tab/>
        <w:t>that the applicant not begin the specified activity until the authority is satisfied of specified matters;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81" w:tooltip="A2001-14" w:history="1">
        <w:r w:rsidRPr="00E31226">
          <w:rPr>
            <w:rStyle w:val="charCitHyperlinkAbbrev"/>
          </w:rPr>
          <w:t>Legislation Act</w:t>
        </w:r>
      </w:hyperlink>
      <w:r w:rsidRPr="007B6AE8">
        <w:t>, s 126 and s 132).</w:t>
      </w:r>
    </w:p>
    <w:p w:rsidR="00235F64" w:rsidRDefault="00235F64">
      <w:pPr>
        <w:pStyle w:val="Apara"/>
        <w:keepNext/>
      </w:pPr>
      <w:r>
        <w:tab/>
        <w:t>(b)</w:t>
      </w:r>
      <w:r>
        <w:tab/>
        <w:t>any other conditions the authority considers necessary.</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H5Sec"/>
      </w:pPr>
      <w:bookmarkStart w:id="81" w:name="_Toc18414172"/>
      <w:r w:rsidRPr="002741C7">
        <w:rPr>
          <w:rStyle w:val="CharSectNo"/>
        </w:rPr>
        <w:lastRenderedPageBreak/>
        <w:t>52</w:t>
      </w:r>
      <w:r>
        <w:tab/>
        <w:t>Period of authorisation</w:t>
      </w:r>
      <w:bookmarkEnd w:id="81"/>
    </w:p>
    <w:p w:rsidR="00235F64" w:rsidRDefault="00235F64" w:rsidP="0028320E">
      <w:pPr>
        <w:pStyle w:val="Amain"/>
        <w:keepNext/>
      </w:pPr>
      <w:r>
        <w:tab/>
        <w:t>(1)</w:t>
      </w:r>
      <w:r>
        <w:tab/>
        <w:t>Environmental authorisations may be granted for the following periods:</w:t>
      </w:r>
    </w:p>
    <w:p w:rsidR="00235F64" w:rsidRDefault="00235F64">
      <w:pPr>
        <w:pStyle w:val="Apara"/>
      </w:pPr>
      <w:r>
        <w:tab/>
        <w:t>(a)</w:t>
      </w:r>
      <w:r>
        <w:tab/>
        <w:t>for a standard environmental authorisation or an accredited environmental authorisation—</w:t>
      </w:r>
    </w:p>
    <w:p w:rsidR="00235F64" w:rsidRDefault="00235F64">
      <w:pPr>
        <w:pStyle w:val="Asubpara"/>
      </w:pPr>
      <w:r>
        <w:tab/>
        <w:t>(i)</w:t>
      </w:r>
      <w:r>
        <w:tab/>
        <w:t>an unlimited period; or</w:t>
      </w:r>
    </w:p>
    <w:p w:rsidR="00235F64" w:rsidRDefault="00235F64">
      <w:pPr>
        <w:pStyle w:val="Asubpara"/>
      </w:pPr>
      <w:r>
        <w:tab/>
        <w:t>(ii)</w:t>
      </w:r>
      <w:r>
        <w:tab/>
        <w:t>a specified period of not longer than 3 years;</w:t>
      </w:r>
    </w:p>
    <w:p w:rsidR="00235F64" w:rsidRDefault="00235F64">
      <w:pPr>
        <w:pStyle w:val="Apara"/>
      </w:pPr>
      <w:r>
        <w:tab/>
        <w:t>(b)</w:t>
      </w:r>
      <w:r>
        <w:tab/>
        <w:t>for a special environmental authorisation—a specified period of not longer than 3 years.</w:t>
      </w:r>
    </w:p>
    <w:p w:rsidR="00235F64" w:rsidRDefault="00235F64">
      <w:pPr>
        <w:pStyle w:val="Amain"/>
      </w:pPr>
      <w:r>
        <w:tab/>
        <w:t>(2)</w:t>
      </w:r>
      <w:r>
        <w:tab/>
        <w:t>A standard environmental authorisation or accredited environmental authorisation granted for an unlimited period—</w:t>
      </w:r>
    </w:p>
    <w:p w:rsidR="00235F64" w:rsidRDefault="00235F64">
      <w:pPr>
        <w:pStyle w:val="Apara"/>
      </w:pPr>
      <w:r>
        <w:tab/>
        <w:t>(a)</w:t>
      </w:r>
      <w:r>
        <w:tab/>
        <w:t>takes effect on the day after the day when—</w:t>
      </w:r>
    </w:p>
    <w:p w:rsidR="00235F64" w:rsidRDefault="00235F64">
      <w:pPr>
        <w:pStyle w:val="Asubpara"/>
      </w:pPr>
      <w:r>
        <w:tab/>
        <w:t>(i)</w:t>
      </w:r>
      <w:r>
        <w:tab/>
        <w:t>if the annual fee under section 53 for the first year of the authorisation is payable by instalments—the first instalment is paid; or</w:t>
      </w:r>
    </w:p>
    <w:p w:rsidR="00235F64" w:rsidRDefault="00235F64">
      <w:pPr>
        <w:pStyle w:val="Asubpara"/>
      </w:pPr>
      <w:r>
        <w:tab/>
        <w:t>(ii)</w:t>
      </w:r>
      <w:r>
        <w:tab/>
        <w:t>if the annual fee under section 53 for the first year of the authorisation is payable as a lump sum—the fee is paid; and</w:t>
      </w:r>
    </w:p>
    <w:p w:rsidR="00235F64" w:rsidRDefault="00235F64" w:rsidP="00C87971">
      <w:pPr>
        <w:pStyle w:val="Apara"/>
        <w:keepNext/>
      </w:pPr>
      <w:r>
        <w:tab/>
        <w:t>(b)</w:t>
      </w:r>
      <w:r>
        <w:tab/>
        <w:t>has effect until—</w:t>
      </w:r>
    </w:p>
    <w:p w:rsidR="00235F64" w:rsidRDefault="00235F64">
      <w:pPr>
        <w:pStyle w:val="Asubpara"/>
      </w:pPr>
      <w:r>
        <w:tab/>
        <w:t>(i)</w:t>
      </w:r>
      <w:r>
        <w:tab/>
        <w:t>the authorisation is cancelled under section 55 or section 63; or</w:t>
      </w:r>
    </w:p>
    <w:p w:rsidR="00235F64" w:rsidRDefault="00235F64">
      <w:pPr>
        <w:pStyle w:val="Asubpara"/>
      </w:pPr>
      <w:r>
        <w:tab/>
        <w:t>(ii)</w:t>
      </w:r>
      <w:r>
        <w:tab/>
        <w:t>the authorisation is surrendered under section 66.</w:t>
      </w:r>
    </w:p>
    <w:p w:rsidR="00235F64" w:rsidRDefault="00235F64" w:rsidP="00AD513F">
      <w:pPr>
        <w:pStyle w:val="Amain"/>
        <w:keepNext/>
      </w:pPr>
      <w:r>
        <w:tab/>
        <w:t>(3)</w:t>
      </w:r>
      <w:r>
        <w:tab/>
        <w:t>An environmental authorisation granted for a specified period—</w:t>
      </w:r>
    </w:p>
    <w:p w:rsidR="00235F64" w:rsidRDefault="00235F64" w:rsidP="00AD513F">
      <w:pPr>
        <w:pStyle w:val="Apara"/>
        <w:keepNext/>
      </w:pPr>
      <w:r>
        <w:tab/>
        <w:t>(a)</w:t>
      </w:r>
      <w:r>
        <w:tab/>
        <w:t>takes effect on the day after the day when—</w:t>
      </w:r>
    </w:p>
    <w:p w:rsidR="00235F64" w:rsidRDefault="00235F64">
      <w:pPr>
        <w:pStyle w:val="Asubpara"/>
      </w:pPr>
      <w:r>
        <w:tab/>
        <w:t>(i)</w:t>
      </w:r>
      <w:r>
        <w:tab/>
        <w:t>if the whole of period fee under section 53 for the authorisation is payable by instalments—the first instalment is paid; or</w:t>
      </w:r>
    </w:p>
    <w:p w:rsidR="00235F64" w:rsidRDefault="00235F64">
      <w:pPr>
        <w:pStyle w:val="Asubpara"/>
      </w:pPr>
      <w:r>
        <w:lastRenderedPageBreak/>
        <w:tab/>
        <w:t>(ii)</w:t>
      </w:r>
      <w:r>
        <w:tab/>
        <w:t>if the whole of period fee under section 53 for the authorisation is payable as a lump sum—the fee is paid; and</w:t>
      </w:r>
    </w:p>
    <w:p w:rsidR="00235F64" w:rsidRDefault="00235F64">
      <w:pPr>
        <w:pStyle w:val="Apara"/>
      </w:pPr>
      <w:r>
        <w:tab/>
        <w:t>(b)</w:t>
      </w:r>
      <w:r>
        <w:tab/>
        <w:t>has effect until—</w:t>
      </w:r>
    </w:p>
    <w:p w:rsidR="00235F64" w:rsidRDefault="00235F64">
      <w:pPr>
        <w:pStyle w:val="Asubpara"/>
      </w:pPr>
      <w:r>
        <w:tab/>
        <w:t>(i)</w:t>
      </w:r>
      <w:r>
        <w:tab/>
        <w:t>the end of the period specified in the authorisation; or</w:t>
      </w:r>
    </w:p>
    <w:p w:rsidR="00235F64" w:rsidRDefault="00235F64">
      <w:pPr>
        <w:pStyle w:val="Asubpara"/>
      </w:pPr>
      <w:r>
        <w:tab/>
        <w:t>(ii)</w:t>
      </w:r>
      <w:r>
        <w:tab/>
        <w:t>the authorisation is cancelled under section 55 or section 63; or</w:t>
      </w:r>
    </w:p>
    <w:p w:rsidR="00235F64" w:rsidRDefault="00235F64">
      <w:pPr>
        <w:pStyle w:val="Asubpara"/>
      </w:pPr>
      <w:r>
        <w:tab/>
        <w:t>(iii)</w:t>
      </w:r>
      <w:r>
        <w:tab/>
        <w:t>the authorisation is surrendered under section 66.</w:t>
      </w:r>
    </w:p>
    <w:p w:rsidR="00235F64" w:rsidRDefault="00235F64">
      <w:pPr>
        <w:pStyle w:val="AH5Sec"/>
      </w:pPr>
      <w:bookmarkStart w:id="82" w:name="_Toc18414173"/>
      <w:r w:rsidRPr="002741C7">
        <w:rPr>
          <w:rStyle w:val="CharSectNo"/>
        </w:rPr>
        <w:t>53</w:t>
      </w:r>
      <w:r>
        <w:tab/>
        <w:t>Authorisation fees</w:t>
      </w:r>
      <w:bookmarkEnd w:id="82"/>
    </w:p>
    <w:p w:rsidR="00235F64" w:rsidRDefault="00235F64">
      <w:pPr>
        <w:pStyle w:val="Amain"/>
      </w:pPr>
      <w:r>
        <w:tab/>
        <w:t>(1)</w:t>
      </w:r>
      <w:r>
        <w:tab/>
        <w:t>The holder of a standard environmental authorisation granted for an unlimited period is liable to pay an annual fee for each year or part of a year that the authorisation is in effect.</w:t>
      </w:r>
    </w:p>
    <w:p w:rsidR="00235F64" w:rsidRDefault="00235F64">
      <w:pPr>
        <w:pStyle w:val="Amain"/>
      </w:pPr>
      <w:r>
        <w:tab/>
        <w:t>(2)</w:t>
      </w:r>
      <w:r>
        <w:tab/>
        <w:t>The holder of an environmental authorisation granted for a specified period is liable to pay a whole of period fee for the whole of the period for which the authorisation is granted.</w:t>
      </w:r>
    </w:p>
    <w:p w:rsidR="00235F64" w:rsidRDefault="00235F64">
      <w:pPr>
        <w:pStyle w:val="Amain"/>
      </w:pPr>
      <w:r>
        <w:tab/>
        <w:t>(3)</w:t>
      </w:r>
      <w: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rsidR="00235F64" w:rsidRDefault="00235F64">
      <w:pPr>
        <w:pStyle w:val="AH5Sec"/>
      </w:pPr>
      <w:bookmarkStart w:id="83" w:name="_Toc18414174"/>
      <w:r w:rsidRPr="002741C7">
        <w:rPr>
          <w:rStyle w:val="CharSectNo"/>
        </w:rPr>
        <w:t>55</w:t>
      </w:r>
      <w:r>
        <w:tab/>
        <w:t>Nonpayment of fees</w:t>
      </w:r>
      <w:bookmarkEnd w:id="83"/>
    </w:p>
    <w:p w:rsidR="00235F64" w:rsidRDefault="00235F64" w:rsidP="00AD513F">
      <w:pPr>
        <w:pStyle w:val="Amain"/>
        <w:keepNext/>
      </w:pPr>
      <w:r>
        <w:tab/>
        <w:t>(1)</w:t>
      </w:r>
      <w:r>
        <w:rPr>
          <w:b/>
        </w:rPr>
        <w:tab/>
      </w:r>
      <w:r>
        <w:t>If the holder of an environmental authorisation fails to pay an amount determined in relation to the authorisation when it is due, the authority must, by written notice to the holder—</w:t>
      </w:r>
    </w:p>
    <w:p w:rsidR="00235F64" w:rsidRDefault="00235F64">
      <w:pPr>
        <w:pStyle w:val="Apara"/>
      </w:pPr>
      <w:r>
        <w:tab/>
        <w:t>(a)</w:t>
      </w:r>
      <w:r>
        <w:tab/>
        <w:t>require that the amount be paid by the day specified in the notice; and</w:t>
      </w:r>
    </w:p>
    <w:p w:rsidR="00235F64" w:rsidRDefault="00235F64">
      <w:pPr>
        <w:pStyle w:val="Apara"/>
      </w:pPr>
      <w:r>
        <w:tab/>
        <w:t>(b)</w:t>
      </w:r>
      <w:r>
        <w:tab/>
        <w:t>advise the holder that, if the amount is not paid on or before that day, the authorisation will be cancelled.</w:t>
      </w:r>
    </w:p>
    <w:p w:rsidR="00235F64" w:rsidRDefault="00235F64" w:rsidP="0028320E">
      <w:pPr>
        <w:pStyle w:val="Amain"/>
        <w:keepNext/>
      </w:pPr>
      <w:r>
        <w:lastRenderedPageBreak/>
        <w:tab/>
        <w:t>(2)</w:t>
      </w:r>
      <w:r>
        <w:tab/>
        <w:t>The authority must cancel an environmental authorisation if—</w:t>
      </w:r>
    </w:p>
    <w:p w:rsidR="00235F64" w:rsidRDefault="00235F64">
      <w:pPr>
        <w:pStyle w:val="Apara"/>
      </w:pPr>
      <w:r>
        <w:tab/>
        <w:t>(a)</w:t>
      </w:r>
      <w:r>
        <w:tab/>
        <w:t>a notice under subsection (1) has been sent to the holder of the authorisation; and</w:t>
      </w:r>
    </w:p>
    <w:p w:rsidR="00235F64" w:rsidRDefault="00235F64">
      <w:pPr>
        <w:pStyle w:val="Apara"/>
      </w:pPr>
      <w:r>
        <w:tab/>
        <w:t>(b)</w:t>
      </w:r>
      <w:r>
        <w:tab/>
        <w:t>the amount due has not been paid by the day specified in the notice.</w:t>
      </w:r>
    </w:p>
    <w:p w:rsidR="00B92899" w:rsidRPr="00CC7DBB" w:rsidRDefault="00B92899" w:rsidP="00B92899">
      <w:pPr>
        <w:pStyle w:val="AH5Sec"/>
      </w:pPr>
      <w:bookmarkStart w:id="84" w:name="_Toc18414175"/>
      <w:r w:rsidRPr="002741C7">
        <w:rPr>
          <w:rStyle w:val="CharSectNo"/>
        </w:rPr>
        <w:t>57</w:t>
      </w:r>
      <w:r w:rsidRPr="00CC7DBB">
        <w:tab/>
        <w:t>Review of certain authorisations</w:t>
      </w:r>
      <w:bookmarkEnd w:id="84"/>
    </w:p>
    <w:p w:rsidR="00B92899" w:rsidRPr="00CC7DBB" w:rsidRDefault="00B92899" w:rsidP="00B92899">
      <w:pPr>
        <w:pStyle w:val="Amain"/>
      </w:pPr>
      <w:r w:rsidRPr="00CC7DBB">
        <w:tab/>
        <w:t>(1)</w:t>
      </w:r>
      <w:r w:rsidRPr="00CC7DBB">
        <w:tab/>
        <w:t>The authority must review a standard environmental authorisation granted for an unlimited period at least once—</w:t>
      </w:r>
    </w:p>
    <w:p w:rsidR="00B92899" w:rsidRPr="00CC7DBB" w:rsidRDefault="00B92899" w:rsidP="00B92899">
      <w:pPr>
        <w:pStyle w:val="Apara"/>
      </w:pPr>
      <w:r w:rsidRPr="00CC7DBB">
        <w:tab/>
        <w:t>(a)</w:t>
      </w:r>
      <w:r w:rsidRPr="00CC7DBB">
        <w:tab/>
        <w:t>within 5 years after the day the authorisation first comes into effect; and</w:t>
      </w:r>
    </w:p>
    <w:p w:rsidR="00B92899" w:rsidRPr="00CC7DBB" w:rsidRDefault="00B92899" w:rsidP="00B92899">
      <w:pPr>
        <w:pStyle w:val="Apara"/>
      </w:pPr>
      <w:r w:rsidRPr="00CC7DBB">
        <w:tab/>
        <w:t>(b)</w:t>
      </w:r>
      <w:r w:rsidRPr="00CC7DBB">
        <w:tab/>
        <w:t>in each further 5-year period during which the authorisation continues to have effect.</w:t>
      </w:r>
    </w:p>
    <w:p w:rsidR="00B92899" w:rsidRPr="00CC7DBB" w:rsidRDefault="00B92899" w:rsidP="00B92899">
      <w:pPr>
        <w:pStyle w:val="Amain"/>
      </w:pPr>
      <w:r w:rsidRPr="00CC7DBB">
        <w:tab/>
        <w:t>(2)</w:t>
      </w:r>
      <w:r w:rsidRPr="00CC7DBB">
        <w:tab/>
        <w:t>The authority must review a special environmental authorisation granted for a specified period longer than 1 year annually.</w:t>
      </w:r>
    </w:p>
    <w:p w:rsidR="00B92899" w:rsidRPr="00CC7DBB" w:rsidRDefault="00B92899" w:rsidP="00B92899">
      <w:pPr>
        <w:pStyle w:val="Amain"/>
      </w:pPr>
      <w:r w:rsidRPr="00CC7DBB">
        <w:tab/>
        <w:t>(3)</w:t>
      </w:r>
      <w:r w:rsidRPr="00CC7DBB">
        <w:tab/>
        <w:t>The authority may also review a standard or special environmental authorisation at any time that the authorisation is in effect.</w:t>
      </w:r>
    </w:p>
    <w:p w:rsidR="00B92899" w:rsidRPr="00CC7DBB" w:rsidRDefault="00B92899" w:rsidP="00075CE7">
      <w:pPr>
        <w:pStyle w:val="Amain"/>
        <w:keepNext/>
      </w:pPr>
      <w:r w:rsidRPr="00CC7DBB">
        <w:tab/>
        <w:t>(4)</w:t>
      </w:r>
      <w:r w:rsidRPr="00CC7DBB">
        <w:tab/>
        <w:t>After conducting a review under this section, the authority may take action under this Act or decide not to do so.</w:t>
      </w:r>
    </w:p>
    <w:p w:rsidR="00B92899" w:rsidRPr="00CC7DBB" w:rsidRDefault="00B92899" w:rsidP="00B92899">
      <w:pPr>
        <w:pStyle w:val="aNote"/>
      </w:pPr>
      <w:r w:rsidRPr="009D2FEE">
        <w:rPr>
          <w:rStyle w:val="charItals"/>
        </w:rPr>
        <w:t>Note</w:t>
      </w:r>
      <w:r w:rsidRPr="009D2FEE">
        <w:rPr>
          <w:rStyle w:val="charItals"/>
        </w:rPr>
        <w:tab/>
      </w:r>
      <w:r w:rsidRPr="00CC7DBB">
        <w:t>Section 61 requires the authority to take into account certain matters in making a decision under this section.</w:t>
      </w:r>
    </w:p>
    <w:p w:rsidR="00235F64" w:rsidRDefault="00235F64">
      <w:pPr>
        <w:pStyle w:val="AH5Sec"/>
      </w:pPr>
      <w:bookmarkStart w:id="85" w:name="_Toc18414176"/>
      <w:r w:rsidRPr="002741C7">
        <w:rPr>
          <w:rStyle w:val="CharSectNo"/>
        </w:rPr>
        <w:t>58</w:t>
      </w:r>
      <w:r>
        <w:tab/>
        <w:t>Review of accredited environmental authorisations</w:t>
      </w:r>
      <w:bookmarkEnd w:id="85"/>
    </w:p>
    <w:p w:rsidR="00235F64" w:rsidRDefault="00235F64">
      <w:pPr>
        <w:pStyle w:val="Amain"/>
      </w:pPr>
      <w:r>
        <w:tab/>
        <w:t>(1)</w:t>
      </w:r>
      <w:r>
        <w:tab/>
        <w:t>The authority must, at least once in every 3 years after the grant of an accredited environmental authorisation, review the accreditation.</w:t>
      </w:r>
    </w:p>
    <w:p w:rsidR="00235F64" w:rsidRDefault="00235F64">
      <w:pPr>
        <w:pStyle w:val="Amain"/>
      </w:pPr>
      <w:r>
        <w:tab/>
        <w:t>(2)</w:t>
      </w:r>
      <w:r>
        <w:tab/>
        <w:t>After conducting a review, the authority may take action under this section or decide not to do so.</w:t>
      </w:r>
    </w:p>
    <w:p w:rsidR="00235F64" w:rsidRDefault="00235F64" w:rsidP="0028320E">
      <w:pPr>
        <w:pStyle w:val="Amain"/>
        <w:keepLines/>
      </w:pPr>
      <w:r>
        <w:lastRenderedPageBreak/>
        <w:tab/>
        <w:t>(3)</w:t>
      </w:r>
      <w:r>
        <w:tab/>
        <w:t>If as a result of the review and after taking into account the matters mentioned in section 61, the authority is of the opinion that the activity conducted under the authorisation should not continue to be an accredited environmental authorisation, the authority must cancel the accredited environmental authorisation.</w:t>
      </w:r>
    </w:p>
    <w:p w:rsidR="00235F64" w:rsidRDefault="00235F64">
      <w:pPr>
        <w:pStyle w:val="Amain"/>
      </w:pPr>
      <w:r>
        <w:tab/>
        <w:t>(4)</w:t>
      </w:r>
      <w:r>
        <w:tab/>
        <w:t>If the authority takes action under subsection (3), the authorisation is taken (in relation to activities conducted after the date of cancellation) to be a standard environmental authorisation and to have been granted under section 49 for the unexpired period of the former accredited environmental authorisation.</w:t>
      </w:r>
    </w:p>
    <w:p w:rsidR="00235F64" w:rsidRDefault="00235F64">
      <w:pPr>
        <w:pStyle w:val="AH5Sec"/>
      </w:pPr>
      <w:bookmarkStart w:id="86" w:name="_Toc18414177"/>
      <w:r w:rsidRPr="002741C7">
        <w:rPr>
          <w:rStyle w:val="CharSectNo"/>
        </w:rPr>
        <w:t>59</w:t>
      </w:r>
      <w:r>
        <w:tab/>
        <w:t>Notification of review of environmental authorisations</w:t>
      </w:r>
      <w:bookmarkEnd w:id="86"/>
    </w:p>
    <w:p w:rsidR="00235F64" w:rsidRDefault="00235F64">
      <w:pPr>
        <w:pStyle w:val="Amain"/>
      </w:pPr>
      <w:r>
        <w:tab/>
        <w:t>(1)</w:t>
      </w:r>
      <w:r>
        <w:rPr>
          <w:b/>
        </w:rPr>
        <w:tab/>
      </w:r>
      <w:r>
        <w:t>When a review under section 57 (1) or section 58 (1) is finished, the authority must prepare a notice—</w:t>
      </w:r>
    </w:p>
    <w:p w:rsidR="00235F64" w:rsidRDefault="00235F64">
      <w:pPr>
        <w:pStyle w:val="Apara"/>
      </w:pPr>
      <w:r>
        <w:rPr>
          <w:color w:val="000000"/>
        </w:rPr>
        <w:tab/>
        <w:t>(a)</w:t>
      </w:r>
      <w:r>
        <w:rPr>
          <w:color w:val="000000"/>
        </w:rPr>
        <w:tab/>
        <w:t>stating the outcome of the review; and</w:t>
      </w:r>
    </w:p>
    <w:p w:rsidR="00235F64" w:rsidRDefault="00235F64">
      <w:pPr>
        <w:pStyle w:val="Apara"/>
      </w:pPr>
      <w:r>
        <w:tab/>
        <w:t>(b)</w:t>
      </w:r>
      <w:r>
        <w:tab/>
        <w:t>indicating that a copy of the review is available for public inspection under section 19 (Inspection of documents).</w:t>
      </w:r>
    </w:p>
    <w:p w:rsidR="00235F64" w:rsidRDefault="00235F64">
      <w:pPr>
        <w:pStyle w:val="Amain"/>
        <w:keepNext/>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82"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 xml:space="preserve">Within 10 working days after the day the notice mentioned in subsection (1) is notified under the </w:t>
      </w:r>
      <w:hyperlink r:id="rId83"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4"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H5Sec"/>
      </w:pPr>
      <w:bookmarkStart w:id="87" w:name="_Toc18414178"/>
      <w:r w:rsidRPr="002741C7">
        <w:rPr>
          <w:rStyle w:val="CharSectNo"/>
        </w:rPr>
        <w:lastRenderedPageBreak/>
        <w:t>60</w:t>
      </w:r>
      <w:r>
        <w:tab/>
        <w:t>Variation</w:t>
      </w:r>
      <w:bookmarkEnd w:id="87"/>
    </w:p>
    <w:p w:rsidR="00235F64" w:rsidRDefault="00235F64" w:rsidP="0028320E">
      <w:pPr>
        <w:pStyle w:val="Amain"/>
        <w:keepNext/>
      </w:pPr>
      <w:r>
        <w:tab/>
        <w:t>(1)</w:t>
      </w:r>
      <w:r>
        <w:tab/>
        <w:t>Subject to section 61 and section 62, the authority may vary an environmental authorisation by written notice to the holder of the authorisation—</w:t>
      </w:r>
    </w:p>
    <w:p w:rsidR="00235F64" w:rsidRDefault="00235F64">
      <w:pPr>
        <w:pStyle w:val="Apara"/>
      </w:pPr>
      <w:r>
        <w:tab/>
        <w:t>(a)</w:t>
      </w:r>
      <w:r>
        <w:tab/>
        <w:t>on application by the holder; or</w:t>
      </w:r>
    </w:p>
    <w:p w:rsidR="00235F64" w:rsidRDefault="00235F64">
      <w:pPr>
        <w:pStyle w:val="Apara"/>
      </w:pPr>
      <w:r>
        <w:tab/>
        <w:t>(b)</w:t>
      </w:r>
      <w:r>
        <w:tab/>
        <w:t>if this Act has been amended since the authorisation was granted; or</w:t>
      </w:r>
    </w:p>
    <w:p w:rsidR="00235F64" w:rsidRDefault="00235F64">
      <w:pPr>
        <w:pStyle w:val="Apara"/>
      </w:pPr>
      <w:r>
        <w:tab/>
        <w:t>(c)</w:t>
      </w:r>
      <w:r>
        <w:tab/>
        <w:t>if the authority has reasonable grounds for believing—</w:t>
      </w:r>
    </w:p>
    <w:p w:rsidR="00235F64" w:rsidRDefault="00235F64">
      <w:pPr>
        <w:pStyle w:val="Asubpara"/>
      </w:pPr>
      <w:r>
        <w:tab/>
        <w:t>(i)</w:t>
      </w:r>
      <w:r>
        <w:tab/>
        <w:t>that—</w:t>
      </w:r>
    </w:p>
    <w:p w:rsidR="00235F64" w:rsidRDefault="00235F64">
      <w:pPr>
        <w:pStyle w:val="Asubsubpara"/>
      </w:pPr>
      <w:r>
        <w:tab/>
        <w:t>(A)</w:t>
      </w:r>
      <w:r>
        <w:tab/>
        <w:t>in conducting the authorised activity, the holder has contravened, is contravening or is likely to contravene the environmental authorisation, an environmental protection order or a provision of this Act; and</w:t>
      </w:r>
    </w:p>
    <w:p w:rsidR="00235F64" w:rsidRDefault="00235F64">
      <w:pPr>
        <w:pStyle w:val="Asubsubpara"/>
      </w:pPr>
      <w:r>
        <w:tab/>
        <w:t>(B)</w:t>
      </w:r>
      <w:r>
        <w:tab/>
        <w:t>as a result, serious or material environmental harm has happened, is happening or is likely to happen; or</w:t>
      </w:r>
    </w:p>
    <w:p w:rsidR="00235F64" w:rsidRDefault="00235F64">
      <w:pPr>
        <w:pStyle w:val="Asubpara"/>
      </w:pPr>
      <w:r>
        <w:tab/>
        <w:t>(ii)</w:t>
      </w:r>
      <w:r>
        <w:tab/>
        <w:t>that the potential for the authorised activity to cause serious or material environmental harm has changed; or</w:t>
      </w:r>
    </w:p>
    <w:p w:rsidR="00235F64" w:rsidRDefault="00235F64">
      <w:pPr>
        <w:pStyle w:val="Asubpara"/>
      </w:pPr>
      <w:r>
        <w:tab/>
        <w:t>(iii)</w:t>
      </w:r>
      <w:r>
        <w:tab/>
        <w:t>that the circumstances in which the environmental authorisation was granted or previously varied have changed in a material respect; or</w:t>
      </w:r>
    </w:p>
    <w:p w:rsidR="00235F64" w:rsidRDefault="00235F64">
      <w:pPr>
        <w:pStyle w:val="Asubpara"/>
      </w:pPr>
      <w:r>
        <w:tab/>
        <w:t>(iv)</w:t>
      </w:r>
      <w:r>
        <w:tab/>
        <w:t>that the environmental authorisation was granted or previously varied on the basis of false or misleading information.</w:t>
      </w:r>
    </w:p>
    <w:p w:rsidR="00235F64" w:rsidRDefault="00235F64">
      <w:pPr>
        <w:pStyle w:val="Amain"/>
      </w:pPr>
      <w:r>
        <w:tab/>
        <w:t>(2)</w:t>
      </w:r>
      <w:r>
        <w:tab/>
        <w:t>The authority may not vary the term of an environmental authorisation under this section.</w:t>
      </w:r>
    </w:p>
    <w:p w:rsidR="00235F64" w:rsidRDefault="00235F64">
      <w:pPr>
        <w:pStyle w:val="AH5Sec"/>
      </w:pPr>
      <w:bookmarkStart w:id="88" w:name="_Toc18414179"/>
      <w:r w:rsidRPr="002741C7">
        <w:rPr>
          <w:rStyle w:val="CharSectNo"/>
        </w:rPr>
        <w:lastRenderedPageBreak/>
        <w:t>61</w:t>
      </w:r>
      <w:r>
        <w:tab/>
        <w:t>Matters required to be taken into account for certain decisions under div 8.2</w:t>
      </w:r>
      <w:bookmarkEnd w:id="88"/>
    </w:p>
    <w:p w:rsidR="00235F64" w:rsidRDefault="00235F64">
      <w:pPr>
        <w:pStyle w:val="Amainreturn"/>
      </w:pPr>
      <w:r>
        <w:t>In making a decision under section 49 (1), section 51, section 57 or section 60 (1), the authority must take into account—</w:t>
      </w:r>
    </w:p>
    <w:p w:rsidR="00235F64" w:rsidRDefault="00235F64">
      <w:pPr>
        <w:pStyle w:val="Apara"/>
      </w:pPr>
      <w:r>
        <w:tab/>
        <w:t>(a)</w:t>
      </w:r>
      <w:r>
        <w:tab/>
        <w:t>the potential for the activity to cause environmental harm, including the likelihood over time of that potential changing or that harm being serious or material environmental harm; and</w:t>
      </w:r>
    </w:p>
    <w:p w:rsidR="00235F64" w:rsidRDefault="00235F64">
      <w:pPr>
        <w:pStyle w:val="Apara"/>
      </w:pPr>
      <w:r>
        <w:tab/>
        <w:t>(b)</w:t>
      </w:r>
      <w:r>
        <w:tab/>
        <w:t>the environmental record of the applicant; and</w:t>
      </w:r>
    </w:p>
    <w:p w:rsidR="00235F64" w:rsidRDefault="00235F64">
      <w:pPr>
        <w:pStyle w:val="Apara"/>
      </w:pPr>
      <w:r>
        <w:tab/>
        <w:t>(c)</w:t>
      </w:r>
      <w:r>
        <w:tab/>
        <w:t>any relevant environment protection policy; and</w:t>
      </w:r>
    </w:p>
    <w:p w:rsidR="00235F64" w:rsidRDefault="00235F64">
      <w:pPr>
        <w:pStyle w:val="Apara"/>
      </w:pPr>
      <w:r>
        <w:tab/>
        <w:t>(d)</w:t>
      </w:r>
      <w:r>
        <w:tab/>
        <w:t>the actual or potential economic and social benefits that are being or would be derived from the activity; and</w:t>
      </w:r>
    </w:p>
    <w:p w:rsidR="00235F64" w:rsidRDefault="00235F64">
      <w:pPr>
        <w:pStyle w:val="Apara"/>
      </w:pPr>
      <w:r>
        <w:tab/>
        <w:t>(e)</w:t>
      </w:r>
      <w:r>
        <w:tab/>
        <w:t>for a decision under section 60—</w:t>
      </w:r>
    </w:p>
    <w:p w:rsidR="00235F64" w:rsidRDefault="00235F64">
      <w:pPr>
        <w:pStyle w:val="Asubpara"/>
      </w:pPr>
      <w:r>
        <w:tab/>
        <w:t>(i)</w:t>
      </w:r>
      <w:r>
        <w:tab/>
        <w:t>the environmental record of the applicant since the environmental authorisation was granted or last varied, as the case may be; and</w:t>
      </w:r>
    </w:p>
    <w:p w:rsidR="00235F64" w:rsidRDefault="00235F64">
      <w:pPr>
        <w:pStyle w:val="Asubpara"/>
      </w:pPr>
      <w:r>
        <w:tab/>
        <w:t>(ii)</w:t>
      </w:r>
      <w:r>
        <w:tab/>
        <w:t>any submissions made in response to an invitation under section 62 (1) (c); and</w:t>
      </w:r>
    </w:p>
    <w:p w:rsidR="00235F64" w:rsidRDefault="00235F64">
      <w:pPr>
        <w:pStyle w:val="Apara"/>
      </w:pPr>
      <w:r>
        <w:tab/>
        <w:t>(f)</w:t>
      </w:r>
      <w:r>
        <w:tab/>
        <w:t>any other matters that the authority considers relevant.</w:t>
      </w:r>
    </w:p>
    <w:p w:rsidR="00235F64" w:rsidRDefault="00235F64">
      <w:pPr>
        <w:pStyle w:val="AH5Sec"/>
      </w:pPr>
      <w:bookmarkStart w:id="89" w:name="_Toc18414180"/>
      <w:r w:rsidRPr="002741C7">
        <w:rPr>
          <w:rStyle w:val="CharSectNo"/>
        </w:rPr>
        <w:t>62</w:t>
      </w:r>
      <w:r>
        <w:tab/>
        <w:t>Notice of intention to vary an authorisation</w:t>
      </w:r>
      <w:bookmarkEnd w:id="89"/>
    </w:p>
    <w:p w:rsidR="00235F64" w:rsidRDefault="00235F64">
      <w:pPr>
        <w:pStyle w:val="Amain"/>
      </w:pPr>
      <w:r>
        <w:tab/>
        <w:t>(1)</w:t>
      </w:r>
      <w:r>
        <w:tab/>
        <w:t>Subject to subsection (2), before acting under section 60, the authority must give the holder of the environmental authorisation a notice—</w:t>
      </w:r>
    </w:p>
    <w:p w:rsidR="00235F64" w:rsidRDefault="00235F64">
      <w:pPr>
        <w:pStyle w:val="Apara"/>
      </w:pPr>
      <w:r>
        <w:tab/>
        <w:t>(a)</w:t>
      </w:r>
      <w:r>
        <w:tab/>
        <w:t>stating that the authority is proposing to vary the authorisation; and</w:t>
      </w:r>
    </w:p>
    <w:p w:rsidR="00235F64" w:rsidRDefault="00235F64">
      <w:pPr>
        <w:pStyle w:val="Apara"/>
      </w:pPr>
      <w:r>
        <w:tab/>
        <w:t>(b)</w:t>
      </w:r>
      <w:r>
        <w:tab/>
        <w:t>stating the nature of, and the reasons for, the proposed variation; and</w:t>
      </w:r>
    </w:p>
    <w:p w:rsidR="00235F64" w:rsidRDefault="00235F64">
      <w:pPr>
        <w:pStyle w:val="Apara"/>
      </w:pPr>
      <w:r>
        <w:tab/>
        <w:t>(c)</w:t>
      </w:r>
      <w:r>
        <w:tab/>
        <w:t>inviting a written submission on the proposed variation on or before a specified date, being a date 10 working days after the date of the notice.</w:t>
      </w:r>
    </w:p>
    <w:p w:rsidR="00235F64" w:rsidRDefault="00235F64">
      <w:pPr>
        <w:pStyle w:val="Amain"/>
      </w:pPr>
      <w:r>
        <w:lastRenderedPageBreak/>
        <w:tab/>
        <w:t>(2)</w:t>
      </w:r>
      <w:r>
        <w:tab/>
        <w:t>This section does not apply if—</w:t>
      </w:r>
    </w:p>
    <w:p w:rsidR="00235F64" w:rsidRDefault="00235F64">
      <w:pPr>
        <w:pStyle w:val="Apara"/>
      </w:pPr>
      <w:r>
        <w:tab/>
        <w:t>(a)</w:t>
      </w:r>
      <w:r>
        <w:tab/>
        <w:t>the variation is for the sole purpose of correcting an error or omission of a formal nature and the holder of the authorisation has given his or her written consent to the variation; or</w:t>
      </w:r>
    </w:p>
    <w:p w:rsidR="00235F64" w:rsidRDefault="00235F64">
      <w:pPr>
        <w:pStyle w:val="Apara"/>
      </w:pPr>
      <w:r>
        <w:tab/>
        <w:t>(b)</w:t>
      </w:r>
      <w:r>
        <w:tab/>
        <w:t>the authority—</w:t>
      </w:r>
    </w:p>
    <w:p w:rsidR="00235F64" w:rsidRDefault="00235F64">
      <w:pPr>
        <w:pStyle w:val="Asubpara"/>
      </w:pPr>
      <w:r>
        <w:tab/>
        <w:t>(i)</w:t>
      </w:r>
      <w:r>
        <w:tab/>
        <w:t xml:space="preserve">has reasonable grounds for believing that the authorised activity is causing, or in the immediate future </w:t>
      </w:r>
      <w:r w:rsidR="00B54511" w:rsidRPr="00851BF8">
        <w:t>will cause or is likely to cause,</w:t>
      </w:r>
      <w:r>
        <w:t xml:space="preserve"> serious or material environmental harm; and</w:t>
      </w:r>
    </w:p>
    <w:p w:rsidR="00235F64" w:rsidRDefault="00235F64">
      <w:pPr>
        <w:pStyle w:val="Asubpara"/>
      </w:pPr>
      <w:r>
        <w:tab/>
        <w:t>(ii)</w:t>
      </w:r>
      <w:r>
        <w:tab/>
        <w:t>is satisfied that the variation will assist in reducing or preventing that harm; or</w:t>
      </w:r>
    </w:p>
    <w:p w:rsidR="00235F64" w:rsidRDefault="00235F64">
      <w:pPr>
        <w:pStyle w:val="Apara"/>
      </w:pPr>
      <w:r>
        <w:tab/>
        <w:t>(c)</w:t>
      </w:r>
      <w:r>
        <w:tab/>
        <w:t>the variation is in accordance with an application under section 60 (1) (a).</w:t>
      </w:r>
    </w:p>
    <w:p w:rsidR="00235F64" w:rsidRDefault="00235F64">
      <w:pPr>
        <w:pStyle w:val="AH5Sec"/>
      </w:pPr>
      <w:bookmarkStart w:id="90" w:name="_Toc18414181"/>
      <w:r w:rsidRPr="002741C7">
        <w:rPr>
          <w:rStyle w:val="CharSectNo"/>
        </w:rPr>
        <w:t>63</w:t>
      </w:r>
      <w:r>
        <w:tab/>
        <w:t>Suspension and cancellation</w:t>
      </w:r>
      <w:bookmarkEnd w:id="90"/>
    </w:p>
    <w:p w:rsidR="00235F64" w:rsidRDefault="00235F64">
      <w:pPr>
        <w:pStyle w:val="Amain"/>
      </w:pPr>
      <w:r>
        <w:tab/>
        <w:t>(1)</w:t>
      </w:r>
      <w:r>
        <w:tab/>
        <w:t>Subject to section 64, the authority may suspend or cancel an environmental authorisation by written notice to the holder of the authorisation if the authority has reasonable grounds for believing—</w:t>
      </w:r>
    </w:p>
    <w:p w:rsidR="00235F64" w:rsidRDefault="00235F64">
      <w:pPr>
        <w:pStyle w:val="Apara"/>
      </w:pPr>
      <w:r>
        <w:tab/>
        <w:t>(a)</w:t>
      </w:r>
      <w:r>
        <w:tab/>
        <w:t>that—</w:t>
      </w:r>
    </w:p>
    <w:p w:rsidR="00235F64" w:rsidRDefault="00235F64">
      <w:pPr>
        <w:pStyle w:val="Asubpara"/>
      </w:pPr>
      <w:r>
        <w:tab/>
        <w:t>(i)</w:t>
      </w:r>
      <w:r>
        <w:tab/>
        <w:t>in conducting the authorised activity, the holder has contravened or is contravening the environmental authorisation, an environmental protection order or a provision of this Act; and</w:t>
      </w:r>
    </w:p>
    <w:p w:rsidR="00235F64" w:rsidRDefault="00235F64">
      <w:pPr>
        <w:pStyle w:val="Asubpara"/>
      </w:pPr>
      <w:r>
        <w:tab/>
        <w:t>(ii)</w:t>
      </w:r>
      <w:r>
        <w:tab/>
        <w:t>as a result, serious or material environmental harm has happened</w:t>
      </w:r>
      <w:r w:rsidR="00B54511" w:rsidRPr="00851BF8">
        <w:t>, is happening or is likely to happen</w:t>
      </w:r>
      <w:r>
        <w:t>; or</w:t>
      </w:r>
    </w:p>
    <w:p w:rsidR="00235F64" w:rsidRDefault="00235F64">
      <w:pPr>
        <w:pStyle w:val="Apara"/>
      </w:pPr>
      <w:r>
        <w:tab/>
        <w:t>(b)</w:t>
      </w:r>
      <w:r>
        <w:tab/>
        <w:t>that the holder has ceased to conduct the authorised activity; or</w:t>
      </w:r>
    </w:p>
    <w:p w:rsidR="00235F64" w:rsidRDefault="00235F64">
      <w:pPr>
        <w:pStyle w:val="Apara"/>
      </w:pPr>
      <w:r>
        <w:tab/>
        <w:t>(c)</w:t>
      </w:r>
      <w:r>
        <w:tab/>
        <w:t>that the environmental authorisation was granted or varied on the basis of false or misleading information.</w:t>
      </w:r>
    </w:p>
    <w:p w:rsidR="00235F64" w:rsidRDefault="00235F64">
      <w:pPr>
        <w:pStyle w:val="Amain"/>
      </w:pPr>
      <w:r>
        <w:lastRenderedPageBreak/>
        <w:tab/>
        <w:t>(2)</w:t>
      </w:r>
      <w:r>
        <w:tab/>
        <w:t>An environmental authorisation may be suspended under subsection (1) until the authority is satisfied that specified conditions are fulfilled.</w:t>
      </w:r>
    </w:p>
    <w:p w:rsidR="00235F64" w:rsidRDefault="00235F64">
      <w:pPr>
        <w:pStyle w:val="Amain"/>
      </w:pPr>
      <w:r>
        <w:tab/>
        <w:t>(3)</w:t>
      </w:r>
      <w:r>
        <w:tab/>
        <w:t>In making a decision under subsection (1), the authority must take into account—</w:t>
      </w:r>
    </w:p>
    <w:p w:rsidR="00235F64" w:rsidRDefault="00235F64">
      <w:pPr>
        <w:pStyle w:val="Apara"/>
      </w:pPr>
      <w:r>
        <w:tab/>
        <w:t>(a)</w:t>
      </w:r>
      <w:r>
        <w:tab/>
        <w:t>the environmental record of the applicant since the environmental authorisation was granted or last varied, as the case requires; and</w:t>
      </w:r>
    </w:p>
    <w:p w:rsidR="00235F64" w:rsidRDefault="00235F64">
      <w:pPr>
        <w:pStyle w:val="Apara"/>
      </w:pPr>
      <w:r>
        <w:tab/>
        <w:t>(b)</w:t>
      </w:r>
      <w:r>
        <w:tab/>
        <w:t>any submissions made in response to an invitation under section 64 (c).</w:t>
      </w:r>
    </w:p>
    <w:p w:rsidR="00235F64" w:rsidRDefault="00235F64">
      <w:pPr>
        <w:pStyle w:val="AH5Sec"/>
      </w:pPr>
      <w:bookmarkStart w:id="91" w:name="_Toc18414182"/>
      <w:r w:rsidRPr="002741C7">
        <w:rPr>
          <w:rStyle w:val="CharSectNo"/>
        </w:rPr>
        <w:t>64</w:t>
      </w:r>
      <w:r>
        <w:tab/>
        <w:t>Notice of intention to suspend or cancel an authorisation</w:t>
      </w:r>
      <w:bookmarkEnd w:id="91"/>
    </w:p>
    <w:p w:rsidR="00235F64" w:rsidRDefault="00235F64">
      <w:pPr>
        <w:pStyle w:val="Amainreturn"/>
      </w:pPr>
      <w:r>
        <w:t>Before acting under section 58 or section 63, the authority must give the holder of the environmental authorisation a notice—</w:t>
      </w:r>
    </w:p>
    <w:p w:rsidR="00235F64" w:rsidRDefault="00235F64">
      <w:pPr>
        <w:pStyle w:val="Apara"/>
      </w:pPr>
      <w:r>
        <w:tab/>
        <w:t>(a)</w:t>
      </w:r>
      <w:r>
        <w:tab/>
        <w:t>stating that the authority is—</w:t>
      </w:r>
    </w:p>
    <w:p w:rsidR="00235F64" w:rsidRDefault="00235F64">
      <w:pPr>
        <w:pStyle w:val="Asubpara"/>
      </w:pPr>
      <w:r>
        <w:tab/>
        <w:t>(i)</w:t>
      </w:r>
      <w:r>
        <w:tab/>
        <w:t>under section 58—proposing to cancel the authorisation; or</w:t>
      </w:r>
    </w:p>
    <w:p w:rsidR="00235F64" w:rsidRDefault="00235F64">
      <w:pPr>
        <w:pStyle w:val="Asubpara"/>
      </w:pPr>
      <w:r>
        <w:tab/>
        <w:t>(ii)</w:t>
      </w:r>
      <w:r>
        <w:tab/>
        <w:t>under section 63—proposing to suspend or cancel the authorisation, as the case may be; and</w:t>
      </w:r>
    </w:p>
    <w:p w:rsidR="00235F64" w:rsidRDefault="00235F64">
      <w:pPr>
        <w:pStyle w:val="Apara"/>
      </w:pPr>
      <w:r>
        <w:tab/>
        <w:t>(b)</w:t>
      </w:r>
      <w:r>
        <w:tab/>
        <w:t>stating the reasons for the proposed suspension or cancellation; and</w:t>
      </w:r>
    </w:p>
    <w:p w:rsidR="00235F64" w:rsidRDefault="00235F64">
      <w:pPr>
        <w:pStyle w:val="Apara"/>
      </w:pPr>
      <w:r>
        <w:tab/>
        <w:t>(c)</w:t>
      </w:r>
      <w:r>
        <w:tab/>
        <w:t>inviting a written submission on the proposed suspension or cancellation on or before a specified date, being a date 10 working days after the date of the notice.</w:t>
      </w:r>
    </w:p>
    <w:p w:rsidR="00235F64" w:rsidRDefault="00235F64">
      <w:pPr>
        <w:pStyle w:val="AH5Sec"/>
      </w:pPr>
      <w:bookmarkStart w:id="92" w:name="_Toc18414183"/>
      <w:r w:rsidRPr="002741C7">
        <w:rPr>
          <w:rStyle w:val="CharSectNo"/>
        </w:rPr>
        <w:t>65</w:t>
      </w:r>
      <w:r>
        <w:tab/>
        <w:t>Effect of suspension</w:t>
      </w:r>
      <w:bookmarkEnd w:id="92"/>
    </w:p>
    <w:p w:rsidR="00235F64" w:rsidRDefault="00235F64">
      <w:pPr>
        <w:pStyle w:val="Amainreturn"/>
      </w:pPr>
      <w:r>
        <w:t>For this Act, if an environmental authorisation to conduct an activity is suspended, the conduct of the activity is taken not to be authorised during the period of the suspension.</w:t>
      </w:r>
    </w:p>
    <w:p w:rsidR="00235F64" w:rsidRDefault="00235F64">
      <w:pPr>
        <w:pStyle w:val="AH5Sec"/>
      </w:pPr>
      <w:bookmarkStart w:id="93" w:name="_Toc18414184"/>
      <w:r w:rsidRPr="002741C7">
        <w:rPr>
          <w:rStyle w:val="CharSectNo"/>
        </w:rPr>
        <w:lastRenderedPageBreak/>
        <w:t>66</w:t>
      </w:r>
      <w:r>
        <w:tab/>
        <w:t>Surrender of environmental authorisation</w:t>
      </w:r>
      <w:bookmarkEnd w:id="93"/>
    </w:p>
    <w:p w:rsidR="00235F64" w:rsidRDefault="00235F64">
      <w:pPr>
        <w:pStyle w:val="Amainreturn"/>
      </w:pPr>
      <w:r>
        <w:t>The holder of an environmental authorisation may surrender the authorisation by written notice to the authority.</w:t>
      </w:r>
    </w:p>
    <w:p w:rsidR="00235F64" w:rsidRDefault="00235F64">
      <w:pPr>
        <w:pStyle w:val="AH5Sec"/>
      </w:pPr>
      <w:bookmarkStart w:id="94" w:name="_Toc18414185"/>
      <w:r w:rsidRPr="002741C7">
        <w:rPr>
          <w:rStyle w:val="CharSectNo"/>
        </w:rPr>
        <w:t>67</w:t>
      </w:r>
      <w:r>
        <w:tab/>
        <w:t>Notification of ceasing activity</w:t>
      </w:r>
      <w:bookmarkEnd w:id="94"/>
    </w:p>
    <w:p w:rsidR="00235F64" w:rsidRDefault="00235F64">
      <w:pPr>
        <w:pStyle w:val="Amainreturn"/>
        <w:keepNext/>
      </w:pPr>
      <w:r>
        <w:t>If the holder of an environmental authorisation ceases permanently to conduct the authorised activity, the holder must not fail, without reasonable excuse, to notify the authority in writing within 10 working days of that cessation.</w:t>
      </w:r>
    </w:p>
    <w:p w:rsidR="00235F64" w:rsidRDefault="00235F64">
      <w:pPr>
        <w:pStyle w:val="Penalty"/>
      </w:pPr>
      <w:r>
        <w:t xml:space="preserve">Maximum penalty: </w:t>
      </w:r>
      <w:r>
        <w:rPr>
          <w:color w:val="000000"/>
        </w:rPr>
        <w:t xml:space="preserve"> </w:t>
      </w:r>
      <w:r>
        <w:t>10 penalty units.</w:t>
      </w:r>
    </w:p>
    <w:p w:rsidR="00E11544" w:rsidRDefault="00E11544" w:rsidP="00E11544">
      <w:pPr>
        <w:pStyle w:val="AH5Sec"/>
      </w:pPr>
      <w:bookmarkStart w:id="95" w:name="_Toc18414186"/>
      <w:r w:rsidRPr="002741C7">
        <w:rPr>
          <w:rStyle w:val="CharSectNo"/>
        </w:rPr>
        <w:t>67A</w:t>
      </w:r>
      <w:r>
        <w:tab/>
        <w:t>Recognised environmental authorisations</w:t>
      </w:r>
      <w:bookmarkEnd w:id="95"/>
    </w:p>
    <w:p w:rsidR="00E11544" w:rsidRDefault="00E11544" w:rsidP="00E11544">
      <w:pPr>
        <w:pStyle w:val="Amain"/>
      </w:pPr>
      <w:r>
        <w:tab/>
        <w:t>(1)</w:t>
      </w:r>
      <w:r>
        <w:tab/>
        <w:t>The Minister ma</w:t>
      </w:r>
      <w:r w:rsidR="00167F5F">
        <w:t>y</w:t>
      </w:r>
      <w:r>
        <w:t xml:space="preserve"> declare a licence, authorisation, permit, notice or approval issued, granted or given under a law of a State or another Territory to conduct a class of activity specified in schedule 1, section 1.2 to be a recognised environmental authorisation to which this division applies.</w:t>
      </w:r>
    </w:p>
    <w:p w:rsidR="00E11544" w:rsidRDefault="00E11544" w:rsidP="00E11544">
      <w:pPr>
        <w:pStyle w:val="Amain"/>
        <w:keepNext/>
      </w:pPr>
      <w:r>
        <w:tab/>
        <w:t>(2)</w:t>
      </w:r>
      <w:r>
        <w:tab/>
        <w:t>A declaration under subsection (1) is a disallowable instrument.</w:t>
      </w:r>
    </w:p>
    <w:p w:rsidR="00E11544" w:rsidRDefault="00E11544" w:rsidP="00E11544">
      <w:pPr>
        <w:pStyle w:val="aNote"/>
      </w:pPr>
      <w:r w:rsidRPr="00854653">
        <w:rPr>
          <w:rStyle w:val="charItals"/>
        </w:rPr>
        <w:t>Note</w:t>
      </w:r>
      <w:r>
        <w:tab/>
        <w:t xml:space="preserve">A disallowable instrument must be notified, and presented to the Legislative Assembly, under the </w:t>
      </w:r>
      <w:hyperlink r:id="rId85" w:tooltip="A2001-14" w:history="1">
        <w:r w:rsidR="00AC5041" w:rsidRPr="00AC5041">
          <w:rPr>
            <w:rStyle w:val="charCitHyperlinkAbbrev"/>
          </w:rPr>
          <w:t>Legislation Act</w:t>
        </w:r>
      </w:hyperlink>
      <w:r>
        <w:t>.</w:t>
      </w:r>
    </w:p>
    <w:p w:rsidR="00235F64" w:rsidRDefault="00235F64">
      <w:pPr>
        <w:pStyle w:val="PageBreak"/>
      </w:pPr>
      <w:r>
        <w:br w:type="page"/>
      </w:r>
    </w:p>
    <w:p w:rsidR="00235F64" w:rsidRPr="002741C7" w:rsidRDefault="00235F64">
      <w:pPr>
        <w:pStyle w:val="AH2Part"/>
      </w:pPr>
      <w:bookmarkStart w:id="96" w:name="_Toc18414187"/>
      <w:r w:rsidRPr="002741C7">
        <w:rPr>
          <w:rStyle w:val="CharPartNo"/>
        </w:rPr>
        <w:lastRenderedPageBreak/>
        <w:t>Part 9</w:t>
      </w:r>
      <w:r>
        <w:tab/>
      </w:r>
      <w:r w:rsidRPr="002741C7">
        <w:rPr>
          <w:rStyle w:val="CharPartText"/>
        </w:rPr>
        <w:t>Environmental protection</w:t>
      </w:r>
      <w:bookmarkEnd w:id="96"/>
    </w:p>
    <w:p w:rsidR="00235F64" w:rsidRPr="002741C7" w:rsidRDefault="00235F64">
      <w:pPr>
        <w:pStyle w:val="AH3Div"/>
      </w:pPr>
      <w:bookmarkStart w:id="97" w:name="_Toc18414188"/>
      <w:r w:rsidRPr="002741C7">
        <w:rPr>
          <w:rStyle w:val="CharDivNo"/>
        </w:rPr>
        <w:t>Division 9.1</w:t>
      </w:r>
      <w:r>
        <w:tab/>
      </w:r>
      <w:r w:rsidRPr="002741C7">
        <w:rPr>
          <w:rStyle w:val="CharDivText"/>
        </w:rPr>
        <w:t>Environmental improvement plans</w:t>
      </w:r>
      <w:bookmarkEnd w:id="97"/>
    </w:p>
    <w:p w:rsidR="00235F64" w:rsidRDefault="00235F64">
      <w:pPr>
        <w:pStyle w:val="AH5Sec"/>
      </w:pPr>
      <w:bookmarkStart w:id="98" w:name="_Toc18414189"/>
      <w:r w:rsidRPr="002741C7">
        <w:rPr>
          <w:rStyle w:val="CharSectNo"/>
        </w:rPr>
        <w:t>68</w:t>
      </w:r>
      <w:r>
        <w:tab/>
        <w:t>Contents of environmental improvement plan</w:t>
      </w:r>
      <w:bookmarkEnd w:id="98"/>
    </w:p>
    <w:p w:rsidR="00235F64" w:rsidRDefault="00235F64">
      <w:pPr>
        <w:pStyle w:val="Amain"/>
      </w:pPr>
      <w:r>
        <w:tab/>
        <w:t>(1)</w:t>
      </w:r>
      <w:r>
        <w:tab/>
        <w:t>For section 69, an environmental improvement plan in relation to an activity must, having regard to relevant best practice, specify—</w:t>
      </w:r>
    </w:p>
    <w:p w:rsidR="00235F64" w:rsidRDefault="00235F64">
      <w:pPr>
        <w:pStyle w:val="Apara"/>
      </w:pPr>
      <w:r>
        <w:tab/>
        <w:t>(a)</w:t>
      </w:r>
      <w:r>
        <w:tab/>
        <w:t>the matters addressed by the plan; and</w:t>
      </w:r>
    </w:p>
    <w:p w:rsidR="00235F64" w:rsidRDefault="00235F64">
      <w:pPr>
        <w:pStyle w:val="Apara"/>
      </w:pPr>
      <w:r>
        <w:tab/>
        <w:t>(b)</w:t>
      </w:r>
      <w:r>
        <w:tab/>
        <w:t>the ways in which the conduct of the activity will be altered—</w:t>
      </w:r>
    </w:p>
    <w:p w:rsidR="00235F64" w:rsidRDefault="00235F64">
      <w:pPr>
        <w:pStyle w:val="Asubpara"/>
      </w:pPr>
      <w:r>
        <w:tab/>
        <w:t>(i)</w:t>
      </w:r>
      <w:r>
        <w:tab/>
        <w:t>to minimise or reduce the adverse environmental impact of the activity; and</w:t>
      </w:r>
    </w:p>
    <w:p w:rsidR="00235F64" w:rsidRDefault="00235F64">
      <w:pPr>
        <w:pStyle w:val="Asubpara"/>
      </w:pPr>
      <w:r>
        <w:tab/>
        <w:t>(ii)</w:t>
      </w:r>
      <w:r>
        <w:tab/>
        <w:t>to ensure that the activity is conducted in accordance with this Act; and</w:t>
      </w:r>
    </w:p>
    <w:p w:rsidR="00235F64" w:rsidRDefault="00235F64">
      <w:pPr>
        <w:pStyle w:val="Apara"/>
      </w:pPr>
      <w:r>
        <w:tab/>
        <w:t>(c)</w:t>
      </w:r>
      <w:r>
        <w:tab/>
        <w:t>a timetable for the implementation of each part of the plan.</w:t>
      </w:r>
    </w:p>
    <w:p w:rsidR="00235F64" w:rsidRDefault="00235F64">
      <w:pPr>
        <w:pStyle w:val="Amain"/>
      </w:pPr>
      <w:r>
        <w:tab/>
        <w:t>(2)</w:t>
      </w:r>
      <w:r>
        <w:tab/>
        <w:t>An environmental improvement plan may include a requirement that specified monitoring or testing be conducted to assess the environmental impact of the activity.</w:t>
      </w:r>
    </w:p>
    <w:p w:rsidR="00235F64" w:rsidRDefault="00235F64">
      <w:pPr>
        <w:pStyle w:val="AH5Sec"/>
      </w:pPr>
      <w:bookmarkStart w:id="99" w:name="_Toc18414190"/>
      <w:r w:rsidRPr="002741C7">
        <w:rPr>
          <w:rStyle w:val="CharSectNo"/>
        </w:rPr>
        <w:t>69</w:t>
      </w:r>
      <w:r>
        <w:tab/>
        <w:t>Authority may require environmental improvement plan</w:t>
      </w:r>
      <w:bookmarkEnd w:id="99"/>
    </w:p>
    <w:p w:rsidR="00235F64" w:rsidRDefault="00235F64">
      <w:pPr>
        <w:pStyle w:val="Amain"/>
      </w:pPr>
      <w:r>
        <w:tab/>
        <w:t>(1)</w:t>
      </w:r>
      <w:r>
        <w:tab/>
        <w:t>The authority may by written notice require a person conducting, or proposing to conduct, an activity to prepare or cause to be prepared and to submit for approval to the authority a draft environmental improvement plan in relation to the activity if the authority—</w:t>
      </w:r>
    </w:p>
    <w:p w:rsidR="00235F64" w:rsidRDefault="00235F64">
      <w:pPr>
        <w:pStyle w:val="Apara"/>
      </w:pPr>
      <w:r>
        <w:tab/>
        <w:t>(a)</w:t>
      </w:r>
      <w:r>
        <w:tab/>
        <w:t>has reasonable grounds for believing—</w:t>
      </w:r>
    </w:p>
    <w:p w:rsidR="00235F64" w:rsidRDefault="00235F64">
      <w:pPr>
        <w:pStyle w:val="Asubpara"/>
      </w:pPr>
      <w:r>
        <w:tab/>
        <w:t>(i)</w:t>
      </w:r>
      <w:r>
        <w:tab/>
        <w:t>that, in conducting the activity, the person has contravened, is contravening or is likely to contravene an environmental authorisation, an environmental protection order or a provision of this Act; and</w:t>
      </w:r>
    </w:p>
    <w:p w:rsidR="00235F64" w:rsidRDefault="00235F64">
      <w:pPr>
        <w:pStyle w:val="Asubpara"/>
      </w:pPr>
      <w:r>
        <w:tab/>
        <w:t>(ii)</w:t>
      </w:r>
      <w:r>
        <w:tab/>
        <w:t>that, as a result, serious or material environmental harm has happened, is happening or is likely to happen; and</w:t>
      </w:r>
    </w:p>
    <w:p w:rsidR="00235F64" w:rsidRDefault="00235F64">
      <w:pPr>
        <w:pStyle w:val="Apara"/>
      </w:pPr>
      <w:r>
        <w:lastRenderedPageBreak/>
        <w:tab/>
        <w:t>(b)</w:t>
      </w:r>
      <w:r>
        <w:tab/>
        <w:t>is satisfied that changes in the method of conducting the activity would reduce the likelihood of that contravention or resultant harm.</w:t>
      </w:r>
    </w:p>
    <w:p w:rsidR="00235F64" w:rsidRDefault="00235F64">
      <w:pPr>
        <w:pStyle w:val="Amain"/>
      </w:pPr>
      <w:r>
        <w:tab/>
        <w:t>(2)</w:t>
      </w:r>
      <w:r>
        <w:tab/>
        <w:t>A notice under subsection (1) must—</w:t>
      </w:r>
    </w:p>
    <w:p w:rsidR="00235F64" w:rsidRDefault="00235F64">
      <w:pPr>
        <w:pStyle w:val="Apara"/>
      </w:pPr>
      <w:r>
        <w:tab/>
        <w:t>(a)</w:t>
      </w:r>
      <w:r>
        <w:tab/>
        <w:t>specify the grounds on which the draft environmental improvement plan is required; and</w:t>
      </w:r>
    </w:p>
    <w:p w:rsidR="00235F64" w:rsidRDefault="00235F64">
      <w:pPr>
        <w:pStyle w:val="Apara"/>
      </w:pPr>
      <w:r>
        <w:tab/>
        <w:t>(b)</w:t>
      </w:r>
      <w:r>
        <w:tab/>
        <w:t>outline the facts and circumstances forming the basis for the grounds; and</w:t>
      </w:r>
    </w:p>
    <w:p w:rsidR="00235F64" w:rsidRDefault="00235F64">
      <w:pPr>
        <w:pStyle w:val="Apara"/>
      </w:pPr>
      <w:r>
        <w:tab/>
        <w:t>(c)</w:t>
      </w:r>
      <w:r>
        <w:tab/>
        <w:t>specify any particular matters that must be addressed in the draft plan; and</w:t>
      </w:r>
    </w:p>
    <w:p w:rsidR="00235F64" w:rsidRDefault="00235F64">
      <w:pPr>
        <w:pStyle w:val="Apara"/>
      </w:pPr>
      <w:r>
        <w:tab/>
        <w:t>(d)</w:t>
      </w:r>
      <w:r>
        <w:tab/>
        <w:t>specify a date, not earlier than 20 working days after the date of the notice, on or before which the person must submit the draft plan to the authority; and</w:t>
      </w:r>
    </w:p>
    <w:p w:rsidR="00235F64" w:rsidRDefault="00235F64">
      <w:pPr>
        <w:pStyle w:val="Apara"/>
      </w:pPr>
      <w:r>
        <w:tab/>
        <w:t>(e)</w:t>
      </w:r>
      <w:r>
        <w:tab/>
        <w:t>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(3)</w:t>
      </w:r>
      <w:r>
        <w:tab/>
        <w:t>A person must not fail to comply with a notice under subsection (1).</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0" w:name="_Toc18414191"/>
      <w:r w:rsidRPr="002741C7">
        <w:rPr>
          <w:rStyle w:val="CharSectNo"/>
        </w:rPr>
        <w:lastRenderedPageBreak/>
        <w:t>71</w:t>
      </w:r>
      <w:r>
        <w:tab/>
        <w:t>Approval of environmental improvement plan</w:t>
      </w:r>
      <w:bookmarkEnd w:id="100"/>
    </w:p>
    <w:p w:rsidR="00235F64" w:rsidRDefault="00235F64" w:rsidP="0028320E">
      <w:pPr>
        <w:pStyle w:val="Amain"/>
        <w:keepNext/>
      </w:pPr>
      <w:r>
        <w:tab/>
        <w:t>(1)</w:t>
      </w:r>
      <w:r>
        <w:tab/>
        <w:t>If the authority receives a draft environmental improvement plan submitted in compliance with—</w:t>
      </w:r>
    </w:p>
    <w:p w:rsidR="00235F64" w:rsidRDefault="00235F64" w:rsidP="0028320E">
      <w:pPr>
        <w:pStyle w:val="Apara"/>
        <w:keepNext/>
      </w:pPr>
      <w:r>
        <w:tab/>
        <w:t>(a)</w:t>
      </w:r>
      <w:r>
        <w:tab/>
        <w:t>a notice under section 69 (1); or</w:t>
      </w:r>
    </w:p>
    <w:p w:rsidR="00235F64" w:rsidRDefault="00235F64" w:rsidP="0028320E">
      <w:pPr>
        <w:pStyle w:val="Apara"/>
        <w:keepNext/>
      </w:pPr>
      <w:r>
        <w:tab/>
        <w:t>(b)</w:t>
      </w:r>
      <w:r>
        <w:tab/>
        <w:t>a condition of an environmental authorisation;</w:t>
      </w:r>
    </w:p>
    <w:p w:rsidR="00235F64" w:rsidRDefault="00235F64" w:rsidP="0028320E">
      <w:pPr>
        <w:pStyle w:val="Amainreturn"/>
        <w:keepNext/>
      </w:pPr>
      <w:r>
        <w:t>the authority must, within 20 working days of that receipt, by written notice—</w:t>
      </w:r>
    </w:p>
    <w:p w:rsidR="00235F64" w:rsidRDefault="00235F64">
      <w:pPr>
        <w:pStyle w:val="Apara"/>
      </w:pPr>
      <w:r>
        <w:tab/>
        <w:t>(c)</w:t>
      </w:r>
      <w:r>
        <w:tab/>
        <w:t>approve the draft plan and require the person who submitted the plan to implement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plan approved under that paragraph; or</w:t>
      </w:r>
    </w:p>
    <w:p w:rsidR="00235F64" w:rsidRDefault="00235F64">
      <w:pPr>
        <w:pStyle w:val="Apara"/>
        <w:keepNext/>
      </w:pPr>
      <w:r>
        <w:tab/>
        <w:t>(b)</w:t>
      </w:r>
      <w:r>
        <w:tab/>
        <w:t>a notice under subsection (1) (d) requiring the person to amend the draft plan and resubmit it to the authority.</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1" w:name="_Toc18414192"/>
      <w:r w:rsidRPr="002741C7">
        <w:rPr>
          <w:rStyle w:val="CharSectNo"/>
        </w:rPr>
        <w:lastRenderedPageBreak/>
        <w:t>72</w:t>
      </w:r>
      <w:r>
        <w:tab/>
        <w:t>Accreditation of voluntary improvement plans</w:t>
      </w:r>
      <w:bookmarkEnd w:id="101"/>
    </w:p>
    <w:p w:rsidR="00235F64" w:rsidRDefault="00235F64">
      <w:pPr>
        <w:pStyle w:val="Amain"/>
      </w:pPr>
      <w:r>
        <w:tab/>
        <w:t>(1)</w:t>
      </w:r>
      <w:r>
        <w:tab/>
        <w:t>A person who is conducting, or proposing to conduct, an activity may apply to the authority for accreditation of an environmental improvement plan in relation to the activity that the person has, on his or her own initiative, prepared or caused to be prepared.</w:t>
      </w:r>
    </w:p>
    <w:p w:rsidR="00235F64" w:rsidRDefault="00235F64">
      <w:pPr>
        <w:pStyle w:val="Amain"/>
      </w:pPr>
      <w:r>
        <w:tab/>
        <w:t>(2)</w:t>
      </w:r>
      <w:r>
        <w:tab/>
        <w:t>An application must include—</w:t>
      </w:r>
    </w:p>
    <w:p w:rsidR="00235F64" w:rsidRDefault="00235F64">
      <w:pPr>
        <w:pStyle w:val="Apara"/>
      </w:pPr>
      <w:r>
        <w:tab/>
        <w:t>(a)</w:t>
      </w:r>
      <w:r>
        <w:tab/>
        <w:t>a request that the plan be accredited under this section; and</w:t>
      </w:r>
    </w:p>
    <w:p w:rsidR="00235F64" w:rsidRDefault="00235F64" w:rsidP="00C87971">
      <w:pPr>
        <w:pStyle w:val="Apara"/>
        <w:keepLines/>
      </w:pPr>
      <w:r>
        <w:tab/>
        <w:t>(b)</w:t>
      </w:r>
      <w:r>
        <w:tab/>
        <w:t>a copy of the plan, specifying the period during which the plan is proposed to be implemented and the measures proposed to be taken under the plan to achieve the best environmental practice.</w:t>
      </w:r>
    </w:p>
    <w:p w:rsidR="00235F64" w:rsidRDefault="00235F64">
      <w:pPr>
        <w:pStyle w:val="Amain"/>
      </w:pPr>
      <w:r>
        <w:tab/>
        <w:t>(3)</w:t>
      </w:r>
      <w:r>
        <w:tab/>
        <w:t>The authority may accredit an environmental improvement plan under this section if satisfied that, as a result of implementing the plan, over the specified period environmental harm would be reduced to the maximum extent reasonably possible.</w:t>
      </w:r>
    </w:p>
    <w:p w:rsidR="00235F64" w:rsidRDefault="00235F64">
      <w:pPr>
        <w:pStyle w:val="Amain"/>
      </w:pPr>
      <w:r>
        <w:tab/>
        <w:t>(4)</w:t>
      </w:r>
      <w:r>
        <w:tab/>
        <w:t>In making a decision under subsection (3), the authority must take into account—</w:t>
      </w:r>
    </w:p>
    <w:p w:rsidR="00235F64" w:rsidRDefault="00235F64">
      <w:pPr>
        <w:pStyle w:val="Apara"/>
      </w:pPr>
      <w:r>
        <w:tab/>
        <w:t>(a)</w:t>
      </w:r>
      <w:r>
        <w:tab/>
        <w:t>the extent to which the objects of this Act would be furthered by accrediting the plan; and</w:t>
      </w:r>
    </w:p>
    <w:p w:rsidR="00235F64" w:rsidRDefault="00235F64">
      <w:pPr>
        <w:pStyle w:val="Apara"/>
      </w:pPr>
      <w:r>
        <w:tab/>
        <w:t>(b)</w:t>
      </w:r>
      <w:r>
        <w:tab/>
        <w:t>the nature of the activity, particularly the potential of the activity to cause serious or material environmental harm; and</w:t>
      </w:r>
    </w:p>
    <w:p w:rsidR="00235F64" w:rsidRDefault="00235F64">
      <w:pPr>
        <w:pStyle w:val="Apara"/>
      </w:pPr>
      <w:r>
        <w:tab/>
        <w:t>(c)</w:t>
      </w:r>
      <w:r>
        <w:tab/>
        <w:t>the state of available technology.</w:t>
      </w:r>
    </w:p>
    <w:p w:rsidR="00235F64" w:rsidRPr="002741C7" w:rsidRDefault="00235F64">
      <w:pPr>
        <w:pStyle w:val="AH3Div"/>
      </w:pPr>
      <w:bookmarkStart w:id="102" w:name="_Toc18414193"/>
      <w:r w:rsidRPr="002741C7">
        <w:rPr>
          <w:rStyle w:val="CharDivNo"/>
        </w:rPr>
        <w:t>Division 9.2</w:t>
      </w:r>
      <w:r>
        <w:tab/>
      </w:r>
      <w:r w:rsidRPr="002741C7">
        <w:rPr>
          <w:rStyle w:val="CharDivText"/>
        </w:rPr>
        <w:t>Environmental audits</w:t>
      </w:r>
      <w:bookmarkEnd w:id="102"/>
    </w:p>
    <w:p w:rsidR="00235F64" w:rsidRPr="00854653" w:rsidRDefault="00235F64">
      <w:pPr>
        <w:pStyle w:val="AH5Sec"/>
        <w:rPr>
          <w:rFonts w:cs="Arial"/>
        </w:rPr>
      </w:pPr>
      <w:bookmarkStart w:id="103" w:name="_Toc18414194"/>
      <w:r w:rsidRPr="002741C7">
        <w:rPr>
          <w:rStyle w:val="CharSectNo"/>
        </w:rPr>
        <w:t>73</w:t>
      </w:r>
      <w:r>
        <w:tab/>
        <w:t xml:space="preserve">Meaning of </w:t>
      </w:r>
      <w:r>
        <w:rPr>
          <w:rStyle w:val="charItals"/>
        </w:rPr>
        <w:t>auditor</w:t>
      </w:r>
      <w:r w:rsidRPr="00854653">
        <w:rPr>
          <w:rFonts w:cs="Arial"/>
        </w:rPr>
        <w:t xml:space="preserve"> for div 9.2</w:t>
      </w:r>
      <w:bookmarkEnd w:id="103"/>
    </w:p>
    <w:p w:rsidR="00235F64" w:rsidRDefault="00235F64">
      <w:pPr>
        <w:pStyle w:val="Amainreturn"/>
      </w:pPr>
      <w:r>
        <w:t>In this division:</w:t>
      </w:r>
    </w:p>
    <w:p w:rsidR="00235F64" w:rsidRDefault="00235F64">
      <w:pPr>
        <w:pStyle w:val="aDef"/>
      </w:pPr>
      <w:r>
        <w:rPr>
          <w:rStyle w:val="charBoldItals"/>
        </w:rPr>
        <w:t>auditor</w:t>
      </w:r>
      <w:r>
        <w:t>, in relation to an environmental audit, means the person who conducts the audit.</w:t>
      </w:r>
    </w:p>
    <w:p w:rsidR="00235F64" w:rsidRDefault="00235F64">
      <w:pPr>
        <w:pStyle w:val="AH5Sec"/>
      </w:pPr>
      <w:bookmarkStart w:id="104" w:name="_Toc18414195"/>
      <w:r w:rsidRPr="002741C7">
        <w:rPr>
          <w:rStyle w:val="CharSectNo"/>
        </w:rPr>
        <w:lastRenderedPageBreak/>
        <w:t>74</w:t>
      </w:r>
      <w:r>
        <w:tab/>
        <w:t>Conduct of audits</w:t>
      </w:r>
      <w:bookmarkEnd w:id="104"/>
    </w:p>
    <w:p w:rsidR="00235F64" w:rsidRDefault="00235F64">
      <w:pPr>
        <w:pStyle w:val="Amainreturn"/>
      </w:pPr>
      <w:r>
        <w:t>For section 76 or section 78, an environmental audit is an assessment of an activity to decide—</w:t>
      </w:r>
    </w:p>
    <w:p w:rsidR="00235F64" w:rsidRDefault="00235F64">
      <w:pPr>
        <w:pStyle w:val="Apara"/>
      </w:pPr>
      <w:r>
        <w:tab/>
        <w:t>(a)</w:t>
      </w:r>
      <w:r>
        <w:tab/>
        <w:t>the source, cause or extent of environmental harm being caused, or likely to be caused, by the activity; and</w:t>
      </w:r>
    </w:p>
    <w:p w:rsidR="00235F64" w:rsidRDefault="00235F64">
      <w:pPr>
        <w:pStyle w:val="Apara"/>
      </w:pPr>
      <w:r>
        <w:tab/>
        <w:t>(b)</w:t>
      </w:r>
      <w:r>
        <w:tab/>
        <w:t>the need for any alteration of management practices to reduce the environmental impact of the activity; and</w:t>
      </w:r>
    </w:p>
    <w:p w:rsidR="00235F64" w:rsidRDefault="00235F64">
      <w:pPr>
        <w:pStyle w:val="Apara"/>
      </w:pPr>
      <w:r>
        <w:tab/>
        <w:t>(c)</w:t>
      </w:r>
      <w:r>
        <w:tab/>
        <w:t>the extent and nature of any contravention, or likely contravention, of an environmental authorisation, an environment protection order or a provision of this Act.</w:t>
      </w:r>
    </w:p>
    <w:p w:rsidR="00235F64" w:rsidRDefault="00235F64">
      <w:pPr>
        <w:pStyle w:val="AH5Sec"/>
      </w:pPr>
      <w:bookmarkStart w:id="105" w:name="_Toc18414196"/>
      <w:r w:rsidRPr="002741C7">
        <w:rPr>
          <w:rStyle w:val="CharSectNo"/>
        </w:rPr>
        <w:t>75</w:t>
      </w:r>
      <w:r>
        <w:tab/>
        <w:t>Certain auditors to be approved</w:t>
      </w:r>
      <w:bookmarkEnd w:id="105"/>
    </w:p>
    <w:p w:rsidR="00235F64" w:rsidRDefault="00235F64">
      <w:pPr>
        <w:pStyle w:val="Amain"/>
      </w:pPr>
      <w:r>
        <w:tab/>
        <w:t>(1)</w:t>
      </w:r>
      <w:r>
        <w:tab/>
        <w:t>An environmental audit for section 76 or section 78 must be conducted by a person approved by the authority to conduct the environmental audit.</w:t>
      </w:r>
    </w:p>
    <w:p w:rsidR="00235F64" w:rsidRDefault="00235F64">
      <w:pPr>
        <w:pStyle w:val="Amain"/>
      </w:pPr>
      <w:r>
        <w:tab/>
        <w:t>(2)</w:t>
      </w:r>
      <w:r>
        <w:tab/>
        <w:t>The authority must not approve a person under subsection (1) unless satisfied that the person—</w:t>
      </w:r>
    </w:p>
    <w:p w:rsidR="00235F64" w:rsidRDefault="00235F64">
      <w:pPr>
        <w:pStyle w:val="Apara"/>
      </w:pPr>
      <w:r>
        <w:tab/>
        <w:t>(a)</w:t>
      </w:r>
      <w:r>
        <w:tab/>
        <w:t>has appropriate qualifications and experience to enable the person to conduct the audit; and</w:t>
      </w:r>
    </w:p>
    <w:p w:rsidR="00235F64" w:rsidRDefault="00235F64">
      <w:pPr>
        <w:pStyle w:val="Apara"/>
      </w:pPr>
      <w:r>
        <w:tab/>
        <w:t>(b)</w:t>
      </w:r>
      <w:r>
        <w:tab/>
        <w:t>meets the prescribed criteria.</w:t>
      </w:r>
    </w:p>
    <w:p w:rsidR="00235F64" w:rsidRDefault="00235F64">
      <w:pPr>
        <w:pStyle w:val="Amain"/>
      </w:pPr>
      <w:r>
        <w:tab/>
        <w:t>(3)</w:t>
      </w:r>
      <w:r>
        <w:tab/>
        <w:t>For this section, the authority must prepare and maintain a list of approved auditors whom it is satisfied meet the requirements of subsection (2).</w:t>
      </w:r>
    </w:p>
    <w:p w:rsidR="00235F64" w:rsidRDefault="00235F64">
      <w:pPr>
        <w:pStyle w:val="Amain"/>
      </w:pPr>
      <w:r>
        <w:tab/>
        <w:t>(4)</w:t>
      </w:r>
      <w:r>
        <w:tab/>
        <w:t>The authority must remove the name of an auditor from the list maintained under subsection (3) if satisfied that the auditor no longer meets the prescribed criteria.</w:t>
      </w:r>
    </w:p>
    <w:p w:rsidR="00235F64" w:rsidRDefault="00235F64">
      <w:pPr>
        <w:pStyle w:val="Amain"/>
      </w:pPr>
      <w:r>
        <w:tab/>
        <w:t>(5)</w:t>
      </w:r>
      <w:r>
        <w:tab/>
        <w:t>An auditor is taken to be on a list maintained for subsection (3) for so long as the name of the auditor appears on a list of auditors maintained under a corresponding law of a State or another Territory.</w:t>
      </w:r>
    </w:p>
    <w:p w:rsidR="00235F64" w:rsidRDefault="00235F64">
      <w:pPr>
        <w:pStyle w:val="Amain"/>
      </w:pPr>
      <w:r>
        <w:lastRenderedPageBreak/>
        <w:tab/>
        <w:t>(6)</w:t>
      </w:r>
      <w:r>
        <w:tab/>
        <w:t>A condition applying to a person whose name appears on a list of auditors maintained under a corresponding law of a State or another Territory applies to that person when conducting an audit under this Act.</w:t>
      </w:r>
    </w:p>
    <w:p w:rsidR="00235F64" w:rsidRDefault="00235F64">
      <w:pPr>
        <w:pStyle w:val="AH5Sec"/>
      </w:pPr>
      <w:bookmarkStart w:id="106" w:name="_Toc18414197"/>
      <w:r w:rsidRPr="002741C7">
        <w:rPr>
          <w:rStyle w:val="CharSectNo"/>
        </w:rPr>
        <w:t>76</w:t>
      </w:r>
      <w:r>
        <w:tab/>
        <w:t>Authority may require environmental audit</w:t>
      </w:r>
      <w:bookmarkEnd w:id="106"/>
    </w:p>
    <w:p w:rsidR="00235F64" w:rsidRDefault="00235F64">
      <w:pPr>
        <w:pStyle w:val="Amain"/>
        <w:keepLines/>
      </w:pPr>
      <w:r>
        <w:tab/>
        <w:t>(1)</w:t>
      </w:r>
      <w: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rsidR="00235F64" w:rsidRDefault="00235F64">
      <w:pPr>
        <w:pStyle w:val="Apara"/>
      </w:pPr>
      <w:r>
        <w:tab/>
        <w:t>(a)</w:t>
      </w:r>
      <w:r>
        <w:tab/>
        <w:t>in conducting the activity, the person—</w:t>
      </w:r>
    </w:p>
    <w:p w:rsidR="00235F64" w:rsidRDefault="00235F64">
      <w:pPr>
        <w:pStyle w:val="Asubpara"/>
      </w:pPr>
      <w:r>
        <w:tab/>
        <w:t>(i)</w:t>
      </w:r>
      <w:r>
        <w:tab/>
        <w:t>has contravened, is contravening or is likely to contravene an environmental authorisation, an environmental protection order or a provision of this Act;  or</w:t>
      </w:r>
    </w:p>
    <w:p w:rsidR="00235F64" w:rsidRDefault="00235F64">
      <w:pPr>
        <w:pStyle w:val="Asubpara"/>
      </w:pPr>
      <w:r>
        <w:tab/>
        <w:t>(ii)</w:t>
      </w:r>
      <w:r>
        <w:tab/>
        <w:t>has breached, is breaching or is likely to breach an environmental protection agreement; and</w:t>
      </w:r>
    </w:p>
    <w:p w:rsidR="00235F64" w:rsidRDefault="00235F64">
      <w:pPr>
        <w:pStyle w:val="Apara"/>
      </w:pPr>
      <w:r>
        <w:tab/>
        <w:t>(b)</w:t>
      </w:r>
      <w:r>
        <w:tab/>
        <w:t>if the person were to conduct the proposed activity, the person may contravene an environmental authorisation, an environmental protection order or a provision of this Act, or may breach an environmental protection agreement; and</w:t>
      </w:r>
    </w:p>
    <w:p w:rsidR="00235F64" w:rsidRDefault="00235F64">
      <w:pPr>
        <w:pStyle w:val="Apara"/>
      </w:pPr>
      <w:r>
        <w:tab/>
        <w:t>(c)</w:t>
      </w:r>
      <w:r>
        <w:tab/>
        <w:t>as a result, serious or material environmental harm has happened, is happening or may happen.</w:t>
      </w:r>
    </w:p>
    <w:p w:rsidR="00235F64" w:rsidRDefault="00235F64">
      <w:pPr>
        <w:pStyle w:val="Amain"/>
      </w:pPr>
      <w:r>
        <w:tab/>
        <w:t>(2)</w:t>
      </w:r>
      <w:r>
        <w:tab/>
        <w:t>The authority may, by written notice, require a person to commission an environmental audit of contaminated land.</w:t>
      </w:r>
    </w:p>
    <w:p w:rsidR="00235F64" w:rsidRDefault="00235F64">
      <w:pPr>
        <w:pStyle w:val="Amain"/>
      </w:pPr>
      <w:r>
        <w:tab/>
        <w:t>(3)</w:t>
      </w:r>
      <w:r>
        <w:tab/>
        <w:t>An auditor must not carry out an audit for subsection (2) if the auditor carried out an assessment or remediation of the land to which the audit relates.</w:t>
      </w:r>
    </w:p>
    <w:p w:rsidR="00235F64" w:rsidRDefault="00235F64">
      <w:pPr>
        <w:pStyle w:val="Amain"/>
      </w:pPr>
      <w:r>
        <w:tab/>
        <w:t>(4)</w:t>
      </w:r>
      <w:r>
        <w:tab/>
        <w:t>A notice under subsection (1) must—</w:t>
      </w:r>
    </w:p>
    <w:p w:rsidR="00235F64" w:rsidRDefault="00235F64">
      <w:pPr>
        <w:pStyle w:val="Apara"/>
      </w:pPr>
      <w:r>
        <w:tab/>
        <w:t>(a)</w:t>
      </w:r>
      <w:r>
        <w:tab/>
        <w:t>specify the grounds on which the audit is required; and</w:t>
      </w:r>
    </w:p>
    <w:p w:rsidR="00235F64" w:rsidRDefault="00235F64">
      <w:pPr>
        <w:pStyle w:val="Apara"/>
      </w:pPr>
      <w:r>
        <w:lastRenderedPageBreak/>
        <w:tab/>
        <w:t>(b)</w:t>
      </w:r>
      <w:r>
        <w:tab/>
        <w:t>outline the facts and circumstances forming the basis for the grounds; and</w:t>
      </w:r>
    </w:p>
    <w:p w:rsidR="00235F64" w:rsidRDefault="00235F64">
      <w:pPr>
        <w:pStyle w:val="Apara"/>
      </w:pPr>
      <w:r>
        <w:tab/>
        <w:t>(c)</w:t>
      </w:r>
      <w:r>
        <w:tab/>
        <w:t>specify any particular matters that must be addressed in the audit; and</w:t>
      </w:r>
    </w:p>
    <w:p w:rsidR="00235F64" w:rsidRDefault="00235F64">
      <w:pPr>
        <w:pStyle w:val="Apara"/>
      </w:pPr>
      <w:r>
        <w:tab/>
        <w:t>(d)</w:t>
      </w:r>
      <w:r>
        <w:tab/>
        <w:t>specify a date, not earlier than 20 working days after the date of the notice, on or before which the person must submit the auditor’s report to the authority; and</w:t>
      </w:r>
    </w:p>
    <w:p w:rsidR="00235F64" w:rsidRDefault="00235F64">
      <w:pPr>
        <w:pStyle w:val="Apara"/>
      </w:pPr>
      <w:r>
        <w:tab/>
        <w:t>(e)</w:t>
      </w:r>
      <w:r>
        <w:tab/>
        <w:t>specify—</w:t>
      </w:r>
    </w:p>
    <w:p w:rsidR="00235F64" w:rsidRDefault="00235F64">
      <w:pPr>
        <w:pStyle w:val="Asubpara"/>
      </w:pPr>
      <w:r>
        <w:tab/>
        <w:t>(i)</w:t>
      </w:r>
      <w:r>
        <w:tab/>
        <w:t>the fee that must be paid when the auditor’s report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(5)</w:t>
      </w:r>
      <w:r>
        <w:tab/>
        <w:t>A person must not fail to comply with a notice under subsection (1).</w:t>
      </w:r>
    </w:p>
    <w:p w:rsidR="00235F64" w:rsidRDefault="00235F64">
      <w:pPr>
        <w:pStyle w:val="Penalty"/>
      </w:pPr>
      <w:r>
        <w:t>Maximum penalty:  50 penalty units.</w:t>
      </w:r>
    </w:p>
    <w:p w:rsidR="00235F64" w:rsidRDefault="00235F64">
      <w:pPr>
        <w:pStyle w:val="Amain"/>
      </w:pPr>
      <w:r>
        <w:tab/>
        <w:t>(6)</w:t>
      </w:r>
      <w:r>
        <w:tab/>
        <w:t xml:space="preserve">A reference in subsection (1) to </w:t>
      </w:r>
      <w:r>
        <w:rPr>
          <w:rStyle w:val="charBoldItals"/>
        </w:rPr>
        <w:t>conducting</w:t>
      </w:r>
      <w:r>
        <w:t xml:space="preserve"> an activity includes a reference to a variation or proposed variation of how the activity is conducted.</w:t>
      </w:r>
    </w:p>
    <w:p w:rsidR="00235F64" w:rsidRDefault="00235F64">
      <w:pPr>
        <w:pStyle w:val="AH5Sec"/>
      </w:pPr>
      <w:bookmarkStart w:id="107" w:name="_Toc18414198"/>
      <w:r w:rsidRPr="002741C7">
        <w:rPr>
          <w:rStyle w:val="CharSectNo"/>
        </w:rPr>
        <w:t>76A</w:t>
      </w:r>
      <w:r>
        <w:tab/>
        <w:t>Requests for auditor’s statements</w:t>
      </w:r>
      <w:bookmarkEnd w:id="107"/>
    </w:p>
    <w:p w:rsidR="00235F64" w:rsidRDefault="00235F64">
      <w:pPr>
        <w:pStyle w:val="Amain"/>
      </w:pPr>
      <w:r>
        <w:tab/>
        <w:t>(1)</w:t>
      </w:r>
      <w:r>
        <w:tab/>
        <w:t xml:space="preserve">An auditor must, within 7 working days of receiving a request under this or another Act to carry out an audit of contaminated land, give to the authority a </w:t>
      </w:r>
      <w:r w:rsidR="00844291" w:rsidRPr="00851BF8">
        <w:t>written notice</w:t>
      </w:r>
      <w:r w:rsidR="00C66A0E">
        <w:t xml:space="preserve"> </w:t>
      </w:r>
      <w:r>
        <w:t>specifying—</w:t>
      </w:r>
    </w:p>
    <w:p w:rsidR="00235F64" w:rsidRDefault="00235F64">
      <w:pPr>
        <w:pStyle w:val="Apara"/>
      </w:pPr>
      <w:r>
        <w:tab/>
        <w:t>(a)</w:t>
      </w:r>
      <w:r>
        <w:tab/>
        <w:t>the name of the person making the request; and</w:t>
      </w:r>
    </w:p>
    <w:p w:rsidR="00B54511" w:rsidRPr="00851BF8" w:rsidRDefault="00B54511" w:rsidP="00B54511">
      <w:pPr>
        <w:pStyle w:val="Apara"/>
      </w:pPr>
      <w:r w:rsidRPr="00851BF8">
        <w:tab/>
        <w:t>(</w:t>
      </w:r>
      <w:r w:rsidR="00844291">
        <w:t>b</w:t>
      </w:r>
      <w:r w:rsidRPr="00851BF8">
        <w:t>)</w:t>
      </w:r>
      <w:r w:rsidRPr="00851BF8">
        <w:tab/>
        <w:t>reasons for the person making the request; and</w:t>
      </w:r>
    </w:p>
    <w:p w:rsidR="00235F64" w:rsidRDefault="00235F64">
      <w:pPr>
        <w:pStyle w:val="Apara"/>
      </w:pPr>
      <w:r>
        <w:tab/>
        <w:t>(</w:t>
      </w:r>
      <w:r w:rsidR="00844291">
        <w:t>c</w:t>
      </w:r>
      <w:r>
        <w:t>)</w:t>
      </w:r>
      <w:r>
        <w:tab/>
        <w:t>the location of the land to which the audit relates; and</w:t>
      </w:r>
    </w:p>
    <w:p w:rsidR="00235F64" w:rsidRDefault="00235F64">
      <w:pPr>
        <w:pStyle w:val="Apara"/>
      </w:pPr>
      <w:r>
        <w:tab/>
        <w:t>(</w:t>
      </w:r>
      <w:r w:rsidR="00844291">
        <w:t>d</w:t>
      </w:r>
      <w:r>
        <w:t>)</w:t>
      </w:r>
      <w:r>
        <w:tab/>
        <w:t>an estimation of the time within which the audit will be completed.</w:t>
      </w:r>
    </w:p>
    <w:p w:rsidR="00235F64" w:rsidRDefault="00235F64">
      <w:pPr>
        <w:pStyle w:val="Amain"/>
      </w:pPr>
      <w:r>
        <w:lastRenderedPageBreak/>
        <w:tab/>
        <w:t>(2)</w:t>
      </w:r>
      <w:r>
        <w:tab/>
        <w:t>An auditor must, within 15 working days after completing an audit, give to the authority a copy of the site audit statement.</w:t>
      </w:r>
    </w:p>
    <w:p w:rsidR="00B54511" w:rsidRPr="00851BF8" w:rsidRDefault="00B54511" w:rsidP="00B54511">
      <w:pPr>
        <w:pStyle w:val="aNote"/>
      </w:pPr>
      <w:r w:rsidRPr="00851BF8">
        <w:rPr>
          <w:rStyle w:val="charItals"/>
        </w:rPr>
        <w:t>Note</w:t>
      </w:r>
      <w:r w:rsidRPr="00851BF8">
        <w:tab/>
        <w:t>If a form is approved under s 165A for this provision, the form must be used.</w:t>
      </w:r>
    </w:p>
    <w:p w:rsidR="00235F64" w:rsidRDefault="00235F64">
      <w:pPr>
        <w:pStyle w:val="AH5Sec"/>
      </w:pPr>
      <w:bookmarkStart w:id="108" w:name="_Toc18414199"/>
      <w:r w:rsidRPr="002741C7">
        <w:rPr>
          <w:rStyle w:val="CharSectNo"/>
        </w:rPr>
        <w:t>76B</w:t>
      </w:r>
      <w:r>
        <w:tab/>
        <w:t>Annual returns—auditors</w:t>
      </w:r>
      <w:bookmarkEnd w:id="108"/>
    </w:p>
    <w:p w:rsidR="00235F64" w:rsidRDefault="00235F64">
      <w:pPr>
        <w:pStyle w:val="Amainreturn"/>
        <w:keepLines/>
      </w:pPr>
      <w:r>
        <w:t>An auditor must, within 60 working days after the end of each financial year, give to the authority a report about each audit of contaminated land carried out under this Act or another Act during that year.</w:t>
      </w:r>
    </w:p>
    <w:p w:rsidR="00235F64" w:rsidRDefault="00235F64">
      <w:pPr>
        <w:pStyle w:val="aNote"/>
      </w:pPr>
      <w:r w:rsidRPr="00854653">
        <w:rPr>
          <w:rStyle w:val="charItals"/>
        </w:rPr>
        <w:t>Note</w:t>
      </w:r>
      <w:r>
        <w:tab/>
        <w:t>If a form is approved under s 165A (Approved forms) for a report, the form must be used.</w:t>
      </w:r>
    </w:p>
    <w:p w:rsidR="00235F64" w:rsidRDefault="00235F64">
      <w:pPr>
        <w:pStyle w:val="AH5Sec"/>
      </w:pPr>
      <w:bookmarkStart w:id="109" w:name="_Toc18414200"/>
      <w:r w:rsidRPr="002741C7">
        <w:rPr>
          <w:rStyle w:val="CharSectNo"/>
        </w:rPr>
        <w:t>77</w:t>
      </w:r>
      <w:r>
        <w:tab/>
        <w:t>Authority’s response to environmental audit report</w:t>
      </w:r>
      <w:bookmarkEnd w:id="109"/>
    </w:p>
    <w:p w:rsidR="00235F64" w:rsidRDefault="00235F64">
      <w:pPr>
        <w:pStyle w:val="Amain"/>
      </w:pPr>
      <w:r>
        <w:tab/>
        <w:t>(1)</w:t>
      </w:r>
      <w:r>
        <w:tab/>
        <w:t>If the authority receives an environmental audit report submitted in compliance with—</w:t>
      </w:r>
    </w:p>
    <w:p w:rsidR="00235F64" w:rsidRDefault="00235F64">
      <w:pPr>
        <w:pStyle w:val="Apara"/>
      </w:pPr>
      <w:r>
        <w:tab/>
        <w:t>(a)</w:t>
      </w:r>
      <w:r>
        <w:tab/>
        <w:t>a notice under section 76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consider the report and by written notice—</w:t>
      </w:r>
    </w:p>
    <w:p w:rsidR="00235F64" w:rsidRDefault="00235F64">
      <w:pPr>
        <w:pStyle w:val="Apara"/>
      </w:pPr>
      <w:r>
        <w:tab/>
        <w:t>(c)</w:t>
      </w:r>
      <w:r>
        <w:tab/>
        <w:t>require the person who submitted the report to provide further specified information by the specified date, not less than 10 working days after the date of the notice; or</w:t>
      </w:r>
    </w:p>
    <w:p w:rsidR="00235F64" w:rsidRDefault="00235F64">
      <w:pPr>
        <w:pStyle w:val="Apara"/>
      </w:pPr>
      <w:r>
        <w:tab/>
        <w:t>(d)</w:t>
      </w:r>
      <w:r>
        <w:tab/>
        <w:t>advise the person that the authority intends to take specified action under this Act in relation to the activity assessed by the audit; or</w:t>
      </w:r>
    </w:p>
    <w:p w:rsidR="00235F64" w:rsidRDefault="00235F64">
      <w:pPr>
        <w:pStyle w:val="Apara"/>
      </w:pPr>
      <w:r>
        <w:tab/>
        <w:t>(e)</w:t>
      </w:r>
      <w:r>
        <w:tab/>
        <w:t>advise the person that no further action will be taken by the authority in relation to the audit report.</w:t>
      </w:r>
    </w:p>
    <w:p w:rsidR="00235F64" w:rsidRDefault="00235F64" w:rsidP="0028320E">
      <w:pPr>
        <w:pStyle w:val="Amain"/>
        <w:keepNext/>
      </w:pPr>
      <w:r>
        <w:lastRenderedPageBreak/>
        <w:tab/>
        <w:t>(2)</w:t>
      </w:r>
      <w:r>
        <w:tab/>
        <w:t>If the authority requires a person to provide further information under subsection (1) (c), the authority must take action under subsection (1) (d) or (e) by written notice to the person within 10 working days of—</w:t>
      </w:r>
    </w:p>
    <w:p w:rsidR="00235F64" w:rsidRDefault="00235F64">
      <w:pPr>
        <w:pStyle w:val="Apara"/>
      </w:pPr>
      <w:r>
        <w:tab/>
        <w:t>(a)</w:t>
      </w:r>
      <w:r>
        <w:tab/>
        <w:t>receipt of the further information; or</w:t>
      </w:r>
    </w:p>
    <w:p w:rsidR="00235F64" w:rsidRDefault="00235F64" w:rsidP="00C87971">
      <w:pPr>
        <w:pStyle w:val="Apara"/>
        <w:keepNext/>
      </w:pPr>
      <w:r>
        <w:tab/>
        <w:t>(b)</w:t>
      </w:r>
      <w:r>
        <w:tab/>
        <w:t>the end of the date specified in the notice under subsection (1) (c);</w:t>
      </w:r>
    </w:p>
    <w:p w:rsidR="00235F64" w:rsidRDefault="00235F64">
      <w:pPr>
        <w:pStyle w:val="Amainreturn"/>
      </w:pPr>
      <w:r>
        <w:t>whichever happens first.</w:t>
      </w:r>
    </w:p>
    <w:p w:rsidR="00235F64" w:rsidRDefault="00235F64">
      <w:pPr>
        <w:pStyle w:val="Amain"/>
        <w:keepNext/>
      </w:pPr>
      <w:r>
        <w:tab/>
        <w:t>(3)</w:t>
      </w:r>
      <w:r>
        <w:tab/>
        <w:t>A person must not fail to comply with a notice under subsection (1) (c) requiring the person to provide further specified information by a specified date.</w:t>
      </w:r>
    </w:p>
    <w:p w:rsidR="00235F64" w:rsidRDefault="00235F64">
      <w:pPr>
        <w:pStyle w:val="Penalty"/>
      </w:pPr>
      <w:r>
        <w:t>Maximum penalty (subsection (3)):  50 penalty units.</w:t>
      </w:r>
    </w:p>
    <w:p w:rsidR="00235F64" w:rsidRDefault="00235F64">
      <w:pPr>
        <w:pStyle w:val="AH5Sec"/>
      </w:pPr>
      <w:bookmarkStart w:id="110" w:name="_Toc18414201"/>
      <w:r w:rsidRPr="002741C7">
        <w:rPr>
          <w:rStyle w:val="CharSectNo"/>
        </w:rPr>
        <w:t>78</w:t>
      </w:r>
      <w:r>
        <w:tab/>
        <w:t>Protection for reports of voluntary audits</w:t>
      </w:r>
      <w:bookmarkEnd w:id="110"/>
    </w:p>
    <w:p w:rsidR="00235F64" w:rsidRDefault="00235F64">
      <w:pPr>
        <w:pStyle w:val="Amain"/>
      </w:pPr>
      <w:r>
        <w:tab/>
        <w:t>(1)</w:t>
      </w:r>
      <w:r>
        <w:tab/>
        <w:t>A person who is conducting, or proposing to conduct, an activity may apply to the authority to obtain the protection of this section in relation to an environmental audit of the activity that the person, on his or her own initiative, proposes to commission.</w:t>
      </w:r>
    </w:p>
    <w:p w:rsidR="00235F64" w:rsidRDefault="00235F64">
      <w:pPr>
        <w:pStyle w:val="Amain"/>
      </w:pPr>
      <w:r>
        <w:tab/>
        <w:t>(2)</w:t>
      </w:r>
      <w:r>
        <w:tab/>
        <w:t>An application must include—</w:t>
      </w:r>
    </w:p>
    <w:p w:rsidR="00235F64" w:rsidRDefault="00235F64">
      <w:pPr>
        <w:pStyle w:val="Apara"/>
      </w:pPr>
      <w:r>
        <w:tab/>
        <w:t>(a)</w:t>
      </w:r>
      <w:r>
        <w:tab/>
        <w:t>a request that the applicant be granted protection under this section; and</w:t>
      </w:r>
    </w:p>
    <w:p w:rsidR="00235F64" w:rsidRDefault="00235F64">
      <w:pPr>
        <w:pStyle w:val="Apara"/>
      </w:pPr>
      <w:r>
        <w:tab/>
        <w:t>(b)</w:t>
      </w:r>
      <w:r>
        <w:tab/>
        <w:t>a detailed outline of the matters to be addressed by the audit and how those matters will be addressed.</w:t>
      </w:r>
    </w:p>
    <w:p w:rsidR="00235F64" w:rsidRDefault="00235F64">
      <w:pPr>
        <w:pStyle w:val="Amain"/>
      </w:pPr>
      <w:r>
        <w:tab/>
        <w:t>(3)</w:t>
      </w:r>
      <w:r>
        <w:tab/>
        <w:t>The authority may grant an applicant protection under this section in relation to a specified environmental audit if satisfied that the objects of this Act would be better furthered by granting protection than by not doing so.</w:t>
      </w:r>
    </w:p>
    <w:p w:rsidR="00235F64" w:rsidRDefault="00235F64" w:rsidP="0028320E">
      <w:pPr>
        <w:pStyle w:val="Amain"/>
        <w:keepNext/>
      </w:pPr>
      <w:r>
        <w:lastRenderedPageBreak/>
        <w:tab/>
        <w:t>(4)</w:t>
      </w:r>
      <w:r>
        <w:tab/>
        <w:t>A grant under subsection (3) may be made subject to conditions, including—</w:t>
      </w:r>
    </w:p>
    <w:p w:rsidR="00235F64" w:rsidRDefault="00235F64">
      <w:pPr>
        <w:pStyle w:val="Apara"/>
      </w:pPr>
      <w:r>
        <w:tab/>
        <w:t>(a)</w:t>
      </w:r>
      <w:r>
        <w:tab/>
        <w:t>that the report of the audit must address, and may only address, specified matters; and</w:t>
      </w:r>
    </w:p>
    <w:p w:rsidR="00235F64" w:rsidRDefault="00235F64">
      <w:pPr>
        <w:pStyle w:val="Apara"/>
      </w:pPr>
      <w:r>
        <w:tab/>
        <w:t>(b)</w:t>
      </w:r>
      <w:r>
        <w:tab/>
        <w:t>that the report be prepared in a specified way.</w:t>
      </w:r>
    </w:p>
    <w:p w:rsidR="00235F64" w:rsidRDefault="00235F64" w:rsidP="00C87971">
      <w:pPr>
        <w:pStyle w:val="Amain"/>
        <w:keepNext/>
        <w:keepLines/>
      </w:pPr>
      <w:r>
        <w:tab/>
        <w:t>(5)</w:t>
      </w:r>
      <w:r>
        <w:tab/>
        <w:t>A person who has been granted protection under this section in relation to an environmental audit must submit to the authority a copy of the auditor’s report within 20 working days after receiving the report.</w:t>
      </w:r>
    </w:p>
    <w:p w:rsidR="00235F64" w:rsidRDefault="00235F64">
      <w:pPr>
        <w:pStyle w:val="Penalty"/>
        <w:keepNext/>
      </w:pPr>
      <w:r>
        <w:t>Maximum penalty:</w:t>
      </w:r>
      <w:r>
        <w:rPr>
          <w:color w:val="000000"/>
        </w:rPr>
        <w:t xml:space="preserve">  </w:t>
      </w:r>
      <w:r>
        <w:t>50 penalty units.</w:t>
      </w:r>
    </w:p>
    <w:p w:rsidR="00235F64" w:rsidRDefault="00235F64">
      <w:pPr>
        <w:pStyle w:val="aNote"/>
      </w:pPr>
      <w:r w:rsidRPr="00854653">
        <w:rPr>
          <w:rStyle w:val="charItals"/>
        </w:rPr>
        <w:t>Note</w:t>
      </w:r>
      <w:r>
        <w:tab/>
        <w:t>A fee may be determined under s 165 for this subsection.</w:t>
      </w:r>
    </w:p>
    <w:p w:rsidR="00235F64" w:rsidRDefault="00235F64">
      <w:pPr>
        <w:pStyle w:val="Amain"/>
      </w:pPr>
      <w:r>
        <w:tab/>
        <w:t>(6)</w:t>
      </w:r>
      <w:r>
        <w:tab/>
        <w:t>Subject to compliance with the conditions (if any) of a grant of protection made under subsection (3), the environmental audit report specified in the grant is not admissible in evidence against the applicant in any proceedings for the enforcement of this Act.</w:t>
      </w:r>
    </w:p>
    <w:p w:rsidR="00235F64" w:rsidRDefault="00235F64">
      <w:pPr>
        <w:pStyle w:val="Amain"/>
      </w:pPr>
      <w:r>
        <w:tab/>
        <w:t>(7)</w:t>
      </w:r>
      <w:r>
        <w:tab/>
        <w:t>This section does not affect—</w:t>
      </w:r>
    </w:p>
    <w:p w:rsidR="00235F64" w:rsidRDefault="00235F64">
      <w:pPr>
        <w:pStyle w:val="Apara"/>
      </w:pPr>
      <w:r>
        <w:tab/>
        <w:t>(a)</w:t>
      </w:r>
      <w:r>
        <w:tab/>
        <w:t>the obligation of the holder of an environmental authorisation to comply with the conditions of the authorisation; or</w:t>
      </w:r>
    </w:p>
    <w:p w:rsidR="00235F64" w:rsidRDefault="00235F64">
      <w:pPr>
        <w:pStyle w:val="Apara"/>
      </w:pPr>
      <w:r>
        <w:tab/>
        <w:t>(b)</w:t>
      </w:r>
      <w:r>
        <w:tab/>
        <w:t>the obligation of a person to notify the authority under section 23.</w:t>
      </w:r>
    </w:p>
    <w:p w:rsidR="00235F64" w:rsidRDefault="00235F64">
      <w:pPr>
        <w:pStyle w:val="AH5Sec"/>
      </w:pPr>
      <w:bookmarkStart w:id="111" w:name="_Toc18414202"/>
      <w:r w:rsidRPr="002741C7">
        <w:rPr>
          <w:rStyle w:val="CharSectNo"/>
        </w:rPr>
        <w:t>79</w:t>
      </w:r>
      <w:r>
        <w:tab/>
        <w:t>Protection does not extend to environment protection orders</w:t>
      </w:r>
      <w:bookmarkEnd w:id="111"/>
    </w:p>
    <w:p w:rsidR="00235F64" w:rsidRDefault="00235F64">
      <w:pPr>
        <w:pStyle w:val="Amainreturn"/>
      </w:pPr>
      <w:r>
        <w:t>A grant of protection under section 78 does not prevent the authority from serving an environment protection order in relation to a matter addressed in the audit report.</w:t>
      </w:r>
    </w:p>
    <w:p w:rsidR="00235F64" w:rsidRPr="002741C7" w:rsidRDefault="00235F64">
      <w:pPr>
        <w:pStyle w:val="AH3Div"/>
      </w:pPr>
      <w:bookmarkStart w:id="112" w:name="_Toc18414203"/>
      <w:r w:rsidRPr="002741C7">
        <w:rPr>
          <w:rStyle w:val="CharDivNo"/>
        </w:rPr>
        <w:lastRenderedPageBreak/>
        <w:t>Division 9.3</w:t>
      </w:r>
      <w:r>
        <w:tab/>
      </w:r>
      <w:r w:rsidRPr="002741C7">
        <w:rPr>
          <w:rStyle w:val="CharDivText"/>
        </w:rPr>
        <w:t>Emergency plans</w:t>
      </w:r>
      <w:bookmarkEnd w:id="112"/>
    </w:p>
    <w:p w:rsidR="00235F64" w:rsidRDefault="00235F64">
      <w:pPr>
        <w:pStyle w:val="AH5Sec"/>
      </w:pPr>
      <w:bookmarkStart w:id="113" w:name="_Toc18414204"/>
      <w:r w:rsidRPr="002741C7">
        <w:rPr>
          <w:rStyle w:val="CharSectNo"/>
        </w:rPr>
        <w:t>80</w:t>
      </w:r>
      <w:r>
        <w:tab/>
        <w:t>Definitions for div 9.3</w:t>
      </w:r>
      <w:bookmarkEnd w:id="113"/>
    </w:p>
    <w:p w:rsidR="00235F64" w:rsidRDefault="00235F64">
      <w:pPr>
        <w:pStyle w:val="Amainreturn"/>
      </w:pPr>
      <w:r>
        <w:t>In this division:</w:t>
      </w:r>
    </w:p>
    <w:p w:rsidR="00235F64" w:rsidRDefault="00235F64">
      <w:pPr>
        <w:pStyle w:val="aDef"/>
        <w:keepNext/>
      </w:pPr>
      <w:r>
        <w:rPr>
          <w:rStyle w:val="charBoldItals"/>
        </w:rPr>
        <w:t>environmental emergency</w:t>
      </w:r>
      <w:r>
        <w:t xml:space="preserve"> means a foreseeable occurrence that, if it occurred, would be likely to cause—</w:t>
      </w:r>
    </w:p>
    <w:p w:rsidR="00235F64" w:rsidRDefault="00235F64">
      <w:pPr>
        <w:pStyle w:val="aDefpara"/>
      </w:pPr>
      <w:r>
        <w:tab/>
        <w:t>(a)</w:t>
      </w:r>
      <w:r>
        <w:tab/>
        <w:t>the entry into the environment of a measure of a pollutant that exceeds the measure authorised by or under this Act; and</w:t>
      </w:r>
    </w:p>
    <w:p w:rsidR="00235F64" w:rsidRDefault="00235F64">
      <w:pPr>
        <w:pStyle w:val="aDefpara"/>
      </w:pPr>
      <w:r>
        <w:tab/>
        <w:t>(b)</w:t>
      </w:r>
      <w:r>
        <w:tab/>
        <w:t>as a result of the entry of that excess pollutant, serious or material environmental harm.</w:t>
      </w:r>
    </w:p>
    <w:p w:rsidR="00235F64" w:rsidRDefault="00235F64">
      <w:pPr>
        <w:pStyle w:val="aDef"/>
      </w:pPr>
      <w:r>
        <w:rPr>
          <w:rStyle w:val="charBoldItals"/>
        </w:rPr>
        <w:t>preparation requirements</w:t>
      </w:r>
      <w:r>
        <w:t xml:space="preserve"> means a course of action mentioned in section 81 (1) (b).</w:t>
      </w:r>
    </w:p>
    <w:p w:rsidR="00235F64" w:rsidRDefault="00235F64">
      <w:pPr>
        <w:pStyle w:val="AH5Sec"/>
      </w:pPr>
      <w:bookmarkStart w:id="114" w:name="_Toc18414205"/>
      <w:r w:rsidRPr="002741C7">
        <w:rPr>
          <w:rStyle w:val="CharSectNo"/>
        </w:rPr>
        <w:t>81</w:t>
      </w:r>
      <w:r>
        <w:tab/>
        <w:t>Contents of emergency plan</w:t>
      </w:r>
      <w:bookmarkEnd w:id="114"/>
    </w:p>
    <w:p w:rsidR="00235F64" w:rsidRDefault="00235F64">
      <w:pPr>
        <w:pStyle w:val="Amain"/>
      </w:pPr>
      <w:r>
        <w:tab/>
        <w:t>(1)</w:t>
      </w:r>
      <w:r>
        <w:tab/>
        <w:t>An emergency plan—</w:t>
      </w:r>
    </w:p>
    <w:p w:rsidR="00235F64" w:rsidRDefault="00235F64">
      <w:pPr>
        <w:pStyle w:val="Apara"/>
      </w:pPr>
      <w:r>
        <w:tab/>
        <w:t>(a)</w:t>
      </w:r>
      <w:r>
        <w:tab/>
        <w:t>must specify a course of action to be undertaken by a person conducting an activity in the event of a specified kind of environmental emergency occurring in the conduct of that activity; and</w:t>
      </w:r>
    </w:p>
    <w:p w:rsidR="00235F64" w:rsidRDefault="00235F64">
      <w:pPr>
        <w:pStyle w:val="Apara"/>
      </w:pPr>
      <w:r>
        <w:tab/>
        <w:t>(b)</w:t>
      </w:r>
      <w:r>
        <w:tab/>
        <w:t>may specify a course of action to be undertaken to prepare for the possible future occurrence of such an emergency; and</w:t>
      </w:r>
    </w:p>
    <w:p w:rsidR="00235F64" w:rsidRDefault="00235F64">
      <w:pPr>
        <w:pStyle w:val="Apara"/>
      </w:pPr>
      <w:r>
        <w:tab/>
        <w:t>(c)</w:t>
      </w:r>
      <w:r>
        <w:tab/>
        <w:t>may specify a timetable for the implementation of any preparation requirements.</w:t>
      </w:r>
    </w:p>
    <w:p w:rsidR="00235F64" w:rsidRDefault="00235F64">
      <w:pPr>
        <w:pStyle w:val="Amain"/>
      </w:pPr>
      <w:r>
        <w:tab/>
        <w:t>(2)</w:t>
      </w:r>
      <w:r>
        <w:tab/>
        <w:t>An emergency plan may address 1 or more environmental emergencies.</w:t>
      </w:r>
    </w:p>
    <w:p w:rsidR="00235F64" w:rsidRDefault="00235F64">
      <w:pPr>
        <w:pStyle w:val="AH5Sec"/>
      </w:pPr>
      <w:bookmarkStart w:id="115" w:name="_Toc18414206"/>
      <w:r w:rsidRPr="002741C7">
        <w:rPr>
          <w:rStyle w:val="CharSectNo"/>
        </w:rPr>
        <w:lastRenderedPageBreak/>
        <w:t>82</w:t>
      </w:r>
      <w:r>
        <w:tab/>
        <w:t>Authority may require emergency plan</w:t>
      </w:r>
      <w:bookmarkEnd w:id="115"/>
    </w:p>
    <w:p w:rsidR="00235F64" w:rsidRDefault="00235F64" w:rsidP="0028320E">
      <w:pPr>
        <w:pStyle w:val="Amain"/>
        <w:keepLines/>
      </w:pPr>
      <w:r>
        <w:tab/>
        <w:t>(1)</w:t>
      </w:r>
      <w:r>
        <w:tab/>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rsidR="00235F64" w:rsidRDefault="00235F64">
      <w:pPr>
        <w:pStyle w:val="Amain"/>
      </w:pPr>
      <w:r>
        <w:tab/>
        <w:t>(2)</w:t>
      </w:r>
      <w:r>
        <w:tab/>
        <w:t>A notice under subsection (1)—</w:t>
      </w:r>
    </w:p>
    <w:p w:rsidR="00235F64" w:rsidRDefault="00235F64">
      <w:pPr>
        <w:pStyle w:val="Apara"/>
      </w:pPr>
      <w:r>
        <w:tab/>
        <w:t>(a)</w:t>
      </w:r>
      <w:r>
        <w:tab/>
        <w:t>must specify the grounds on which the draft emergency plan is required; and</w:t>
      </w:r>
    </w:p>
    <w:p w:rsidR="00235F64" w:rsidRDefault="00235F64">
      <w:pPr>
        <w:pStyle w:val="Apara"/>
      </w:pPr>
      <w:r>
        <w:tab/>
        <w:t>(b)</w:t>
      </w:r>
      <w:r>
        <w:tab/>
        <w:t>must outline the facts and circumstances forming the basis for the grounds; and</w:t>
      </w:r>
    </w:p>
    <w:p w:rsidR="00235F64" w:rsidRDefault="00235F64">
      <w:pPr>
        <w:pStyle w:val="Apara"/>
      </w:pPr>
      <w:r>
        <w:tab/>
        <w:t>(c)</w:t>
      </w:r>
      <w:r>
        <w:tab/>
        <w:t>must specify the environmental emergencies that must be addressed in the draft plan; and</w:t>
      </w:r>
    </w:p>
    <w:p w:rsidR="00235F64" w:rsidRDefault="00235F64">
      <w:pPr>
        <w:pStyle w:val="Apara"/>
      </w:pPr>
      <w:r>
        <w:tab/>
        <w:t>(d)</w:t>
      </w:r>
      <w:r>
        <w:tab/>
        <w:t>may specify that certain preparation requirements be included in the draft plan; and</w:t>
      </w:r>
    </w:p>
    <w:p w:rsidR="00235F64" w:rsidRDefault="00235F64">
      <w:pPr>
        <w:pStyle w:val="Apara"/>
      </w:pPr>
      <w:r>
        <w:tab/>
        <w:t>(e)</w:t>
      </w:r>
      <w:r>
        <w:tab/>
        <w:t>may require that the draft plan be prepared on the person’s behalf by a person who holds specified qualifications; and</w:t>
      </w:r>
    </w:p>
    <w:p w:rsidR="00235F64" w:rsidRDefault="00235F64">
      <w:pPr>
        <w:pStyle w:val="Apara"/>
      </w:pPr>
      <w:r>
        <w:tab/>
        <w:t>(f)</w:t>
      </w:r>
      <w:r>
        <w:tab/>
        <w:t>may require that specified inquiries be undertaken by that person before preparing the draft plan; and</w:t>
      </w:r>
    </w:p>
    <w:p w:rsidR="00235F64" w:rsidRDefault="00235F64">
      <w:pPr>
        <w:pStyle w:val="Apara"/>
      </w:pPr>
      <w:r>
        <w:tab/>
        <w:t>(g)</w:t>
      </w:r>
      <w:r>
        <w:tab/>
        <w:t>must specify a date (not earlier than 20 working days after the date of the notice) on or before which the person must submit the draft plan to the authority; and</w:t>
      </w:r>
    </w:p>
    <w:p w:rsidR="00235F64" w:rsidRDefault="00235F64">
      <w:pPr>
        <w:pStyle w:val="Apara"/>
      </w:pPr>
      <w:r>
        <w:tab/>
        <w:t>(h)</w:t>
      </w:r>
      <w:r>
        <w:tab/>
        <w:t>must 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lastRenderedPageBreak/>
        <w:tab/>
        <w:t>(3)</w:t>
      </w:r>
      <w:r>
        <w:tab/>
        <w:t>A person must not fail to comply with a notice under subsection (1).</w:t>
      </w:r>
    </w:p>
    <w:p w:rsidR="00235F64" w:rsidRDefault="00235F64">
      <w:pPr>
        <w:pStyle w:val="Penalty"/>
      </w:pPr>
      <w:r>
        <w:t>Maximum penalty (subsection (3)):  50 penalty units.</w:t>
      </w:r>
    </w:p>
    <w:p w:rsidR="00235F64" w:rsidRDefault="00235F64">
      <w:pPr>
        <w:pStyle w:val="AH5Sec"/>
      </w:pPr>
      <w:bookmarkStart w:id="116" w:name="_Toc18414207"/>
      <w:r w:rsidRPr="002741C7">
        <w:rPr>
          <w:rStyle w:val="CharSectNo"/>
        </w:rPr>
        <w:t>84</w:t>
      </w:r>
      <w:r>
        <w:tab/>
        <w:t>Approval of emergency plan</w:t>
      </w:r>
      <w:bookmarkEnd w:id="116"/>
    </w:p>
    <w:p w:rsidR="00235F64" w:rsidRDefault="00235F64">
      <w:pPr>
        <w:pStyle w:val="Amain"/>
      </w:pPr>
      <w:r>
        <w:tab/>
        <w:t>(1)</w:t>
      </w:r>
      <w:r>
        <w:tab/>
        <w:t>If the authority receives a draft emergency plan submitted in compliance with—</w:t>
      </w:r>
    </w:p>
    <w:p w:rsidR="00235F64" w:rsidRDefault="00235F64">
      <w:pPr>
        <w:pStyle w:val="Apara"/>
      </w:pPr>
      <w:r>
        <w:tab/>
        <w:t>(a)</w:t>
      </w:r>
      <w:r>
        <w:tab/>
        <w:t>a notice under section 82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by written notice—</w:t>
      </w:r>
    </w:p>
    <w:p w:rsidR="00235F64" w:rsidRDefault="00235F64">
      <w:pPr>
        <w:pStyle w:val="Apara"/>
      </w:pPr>
      <w:r>
        <w:tab/>
        <w:t>(c)</w:t>
      </w:r>
      <w:r>
        <w:tab/>
        <w:t>approve the draft plan and require the person who submitted the plan to implement any preparation requirements included in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any preparation requirements included in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preparation requirements included in the plan approved under that paragraph; or</w:t>
      </w:r>
    </w:p>
    <w:p w:rsidR="00235F64" w:rsidRDefault="00235F64">
      <w:pPr>
        <w:pStyle w:val="Apara"/>
        <w:keepNext/>
      </w:pPr>
      <w:r>
        <w:lastRenderedPageBreak/>
        <w:tab/>
        <w:t>(b)</w:t>
      </w:r>
      <w:r>
        <w:tab/>
        <w:t>a notice under subsection (1) (d) requiring the person to amend the draft plan and resubmit it to the authority.</w:t>
      </w:r>
    </w:p>
    <w:p w:rsidR="00235F64" w:rsidRDefault="00235F64">
      <w:pPr>
        <w:pStyle w:val="Penalty"/>
      </w:pPr>
      <w:r>
        <w:t>Maximum penalty:</w:t>
      </w:r>
      <w:r>
        <w:rPr>
          <w:color w:val="000000"/>
        </w:rPr>
        <w:t xml:space="preserve">  </w:t>
      </w:r>
      <w:r>
        <w:t>50 penalty units.</w:t>
      </w:r>
    </w:p>
    <w:p w:rsidR="00235F64" w:rsidRPr="002741C7" w:rsidRDefault="00235F64">
      <w:pPr>
        <w:pStyle w:val="AH3Div"/>
      </w:pPr>
      <w:bookmarkStart w:id="117" w:name="_Toc18414208"/>
      <w:r w:rsidRPr="002741C7">
        <w:rPr>
          <w:rStyle w:val="CharDivNo"/>
        </w:rPr>
        <w:t>Division 9.4</w:t>
      </w:r>
      <w:r>
        <w:tab/>
      </w:r>
      <w:r w:rsidRPr="002741C7">
        <w:rPr>
          <w:rStyle w:val="CharDivText"/>
        </w:rPr>
        <w:t>Financial assurances</w:t>
      </w:r>
      <w:bookmarkEnd w:id="117"/>
    </w:p>
    <w:p w:rsidR="00235F64" w:rsidRDefault="00235F64">
      <w:pPr>
        <w:pStyle w:val="AH5Sec"/>
      </w:pPr>
      <w:bookmarkStart w:id="118" w:name="_Toc18414209"/>
      <w:r w:rsidRPr="002741C7">
        <w:rPr>
          <w:rStyle w:val="CharSectNo"/>
        </w:rPr>
        <w:t>85</w:t>
      </w:r>
      <w:r>
        <w:tab/>
        <w:t>Authority may require financial assurance</w:t>
      </w:r>
      <w:bookmarkEnd w:id="118"/>
    </w:p>
    <w:p w:rsidR="00235F64" w:rsidRDefault="00235F64">
      <w:pPr>
        <w:pStyle w:val="Amain"/>
      </w:pPr>
      <w:r>
        <w:tab/>
        <w:t>(1)</w:t>
      </w:r>
      <w:r>
        <w:tab/>
        <w:t>The authority may, as a condition of an environmental authorisation, require the holder of the authorisation to provide a financial assurance to the authority if satisfied that the condition is justified having regard to—</w:t>
      </w:r>
    </w:p>
    <w:p w:rsidR="00235F64" w:rsidRDefault="00235F64">
      <w:pPr>
        <w:pStyle w:val="Apara"/>
      </w:pPr>
      <w:r>
        <w:tab/>
        <w:t>(a)</w:t>
      </w:r>
      <w:r>
        <w:tab/>
        <w:t>the likelihood that the authorised activity will cause serious or material environmental harm other than harm permitted by or under this Act; and</w:t>
      </w:r>
    </w:p>
    <w:p w:rsidR="00235F64" w:rsidRDefault="00235F64">
      <w:pPr>
        <w:pStyle w:val="Apara"/>
      </w:pPr>
      <w:r>
        <w:tab/>
        <w:t>(b)</w:t>
      </w:r>
      <w:r>
        <w:tab/>
        <w:t>the likelihood that action will need to be taken in the future to remedy the environmental harm described in paragraph (a); and</w:t>
      </w:r>
    </w:p>
    <w:p w:rsidR="00235F64" w:rsidRDefault="00235F64">
      <w:pPr>
        <w:pStyle w:val="Apara"/>
      </w:pPr>
      <w:r>
        <w:tab/>
        <w:t>(c)</w:t>
      </w:r>
      <w:r>
        <w:tab/>
        <w:t>the environmental record of the holder of the authorisation; and</w:t>
      </w:r>
    </w:p>
    <w:p w:rsidR="00235F64" w:rsidRDefault="00235F64">
      <w:pPr>
        <w:pStyle w:val="Apara"/>
      </w:pPr>
      <w:r>
        <w:tab/>
        <w:t>(d)</w:t>
      </w:r>
      <w:r>
        <w:tab/>
        <w:t>any other matter the authority considers relevant.</w:t>
      </w:r>
    </w:p>
    <w:p w:rsidR="00235F64" w:rsidRDefault="00235F64">
      <w:pPr>
        <w:pStyle w:val="Amain"/>
      </w:pPr>
      <w:r>
        <w:tab/>
        <w:t>(2)</w:t>
      </w:r>
      <w:r>
        <w:tab/>
        <w:t>A financial assurance must be in the form of—</w:t>
      </w:r>
    </w:p>
    <w:p w:rsidR="00235F64" w:rsidRDefault="00235F64">
      <w:pPr>
        <w:pStyle w:val="Apara"/>
      </w:pPr>
      <w:r>
        <w:tab/>
        <w:t>(a)</w:t>
      </w:r>
      <w:r>
        <w:tab/>
        <w:t>a bank guarantee; or</w:t>
      </w:r>
    </w:p>
    <w:p w:rsidR="00235F64" w:rsidRDefault="00235F64">
      <w:pPr>
        <w:pStyle w:val="Apara"/>
      </w:pPr>
      <w:r>
        <w:tab/>
        <w:t>(b)</w:t>
      </w:r>
      <w:r>
        <w:tab/>
        <w:t>a bond; or</w:t>
      </w:r>
    </w:p>
    <w:p w:rsidR="00235F64" w:rsidRDefault="00235F64">
      <w:pPr>
        <w:pStyle w:val="Apara"/>
      </w:pPr>
      <w:r>
        <w:tab/>
        <w:t>(c)</w:t>
      </w:r>
      <w:r>
        <w:tab/>
        <w:t>an insurance policy; or</w:t>
      </w:r>
    </w:p>
    <w:p w:rsidR="00235F64" w:rsidRDefault="00235F64">
      <w:pPr>
        <w:pStyle w:val="Apara"/>
      </w:pPr>
      <w:r>
        <w:tab/>
        <w:t>(d)</w:t>
      </w:r>
      <w:r>
        <w:tab/>
        <w:t>another form of security that the authority considers appropriate.</w:t>
      </w:r>
    </w:p>
    <w:p w:rsidR="00235F64" w:rsidRDefault="00235F64">
      <w:pPr>
        <w:pStyle w:val="Amain"/>
      </w:pPr>
      <w:r>
        <w:tab/>
        <w:t>(3)</w:t>
      </w:r>
      <w:r>
        <w:tab/>
        <w:t>The authority must not require financial assurance of an amount greater than the total amount that the authority has reasonable grounds for believing is likely to be needed to remedy the foreseeable environmental harm that could result from the conduct of the authorised activity.</w:t>
      </w:r>
    </w:p>
    <w:p w:rsidR="00235F64" w:rsidRDefault="00235F64" w:rsidP="0028320E">
      <w:pPr>
        <w:pStyle w:val="Amain"/>
        <w:keepNext/>
      </w:pPr>
      <w:r>
        <w:lastRenderedPageBreak/>
        <w:tab/>
        <w:t>(4)</w:t>
      </w:r>
      <w:r>
        <w:tab/>
        <w:t>A financial assurance must be provided—</w:t>
      </w:r>
    </w:p>
    <w:p w:rsidR="00235F64" w:rsidRDefault="00235F64">
      <w:pPr>
        <w:pStyle w:val="Apara"/>
      </w:pPr>
      <w:r>
        <w:tab/>
        <w:t>(a)</w:t>
      </w:r>
      <w:r>
        <w:tab/>
        <w:t>for the period specified in the authorisation; or</w:t>
      </w:r>
    </w:p>
    <w:p w:rsidR="00235F64" w:rsidRDefault="00235F64">
      <w:pPr>
        <w:pStyle w:val="Apara"/>
      </w:pPr>
      <w:r>
        <w:tab/>
        <w:t>(b)</w:t>
      </w:r>
      <w:r>
        <w:tab/>
        <w:t>if no period is so specified, until—</w:t>
      </w:r>
    </w:p>
    <w:p w:rsidR="00235F64" w:rsidRDefault="00235F64">
      <w:pPr>
        <w:pStyle w:val="Asubpara"/>
      </w:pPr>
      <w:r>
        <w:tab/>
        <w:t>(i)</w:t>
      </w:r>
      <w:r>
        <w:tab/>
        <w:t>the authorisation is varied to remove the condition requiring the financial assurance; or</w:t>
      </w:r>
    </w:p>
    <w:p w:rsidR="00235F64" w:rsidRDefault="00235F64">
      <w:pPr>
        <w:pStyle w:val="Asubpara"/>
      </w:pPr>
      <w:r>
        <w:tab/>
        <w:t>(ii)</w:t>
      </w:r>
      <w:r>
        <w:tab/>
        <w:t>the authorisation is cancelled under section 55 or section 63 or is surrendered under section 66.</w:t>
      </w:r>
    </w:p>
    <w:p w:rsidR="00235F64" w:rsidRDefault="00235F64">
      <w:pPr>
        <w:pStyle w:val="AH5Sec"/>
      </w:pPr>
      <w:bookmarkStart w:id="119" w:name="_Toc18414210"/>
      <w:r w:rsidRPr="002741C7">
        <w:rPr>
          <w:rStyle w:val="CharSectNo"/>
        </w:rPr>
        <w:t>86</w:t>
      </w:r>
      <w:r>
        <w:tab/>
        <w:t>Show cause why financial assurance should not be provided</w:t>
      </w:r>
      <w:bookmarkEnd w:id="119"/>
    </w:p>
    <w:p w:rsidR="00235F64" w:rsidRDefault="00235F64">
      <w:pPr>
        <w:pStyle w:val="Amain"/>
      </w:pPr>
      <w:r>
        <w:tab/>
        <w:t>(1)</w:t>
      </w:r>
      <w:r>
        <w:tab/>
        <w:t>If the authority proposes to grant an environmental authorisation subject to a condition requiring the provision of a financial assurance, the authority must give the applicant written notice of its intention to impose the condition.</w:t>
      </w:r>
    </w:p>
    <w:p w:rsidR="00235F64" w:rsidRDefault="00235F64">
      <w:pPr>
        <w:pStyle w:val="Amain"/>
      </w:pPr>
      <w:r>
        <w:tab/>
        <w:t>(2)</w:t>
      </w:r>
      <w:r>
        <w:tab/>
        <w:t>A notice under subsection (1) must —</w:t>
      </w:r>
    </w:p>
    <w:p w:rsidR="00235F64" w:rsidRDefault="00235F64">
      <w:pPr>
        <w:pStyle w:val="Apara"/>
      </w:pPr>
      <w:r>
        <w:tab/>
        <w:t>(a)</w:t>
      </w:r>
      <w:r>
        <w:tab/>
        <w:t>specify the grounds on which the condition is proposed to be imposed; and</w:t>
      </w:r>
    </w:p>
    <w:p w:rsidR="00235F64" w:rsidRDefault="00235F64">
      <w:pPr>
        <w:pStyle w:val="Apara"/>
      </w:pPr>
      <w:r>
        <w:tab/>
        <w:t>(b)</w:t>
      </w:r>
      <w:r>
        <w:tab/>
        <w:t>specify the amount and form of the financial assurance proposed to be required; and</w:t>
      </w:r>
    </w:p>
    <w:p w:rsidR="00235F64" w:rsidRDefault="00235F64">
      <w:pPr>
        <w:pStyle w:val="Apara"/>
      </w:pPr>
      <w:r>
        <w:tab/>
        <w:t>(c)</w:t>
      </w:r>
      <w:r>
        <w:tab/>
        <w:t>invite the applicant to show cause why the condition should not be imposed; and</w:t>
      </w:r>
    </w:p>
    <w:p w:rsidR="00235F64" w:rsidRDefault="00235F64">
      <w:pPr>
        <w:pStyle w:val="Apara"/>
      </w:pPr>
      <w:r>
        <w:tab/>
        <w:t>(d)</w:t>
      </w:r>
      <w:r>
        <w:tab/>
        <w:t>specify the date, not earlier than 20 working days after the date of the notice, on or before which any representations under paragraph (c) are to be made.</w:t>
      </w:r>
    </w:p>
    <w:p w:rsidR="00235F64" w:rsidRDefault="00235F64">
      <w:pPr>
        <w:pStyle w:val="Amain"/>
      </w:pPr>
      <w:r>
        <w:tab/>
        <w:t>(3)</w:t>
      </w:r>
      <w:r>
        <w:tab/>
        <w:t>Within 20 working days after the end of the period allowed under subsection (2) (d) for representations, the authority must —</w:t>
      </w:r>
    </w:p>
    <w:p w:rsidR="00235F64" w:rsidRDefault="00235F64">
      <w:pPr>
        <w:pStyle w:val="Apara"/>
      </w:pPr>
      <w:r>
        <w:tab/>
        <w:t>(a)</w:t>
      </w:r>
      <w:r>
        <w:tab/>
        <w:t>notify the applicant that the condition is or is not being imposed; and</w:t>
      </w:r>
    </w:p>
    <w:p w:rsidR="00235F64" w:rsidRDefault="00235F64">
      <w:pPr>
        <w:pStyle w:val="Apara"/>
      </w:pPr>
      <w:r>
        <w:lastRenderedPageBreak/>
        <w:tab/>
        <w:t>(b)</w:t>
      </w:r>
      <w:r>
        <w:tab/>
        <w:t>if it is being imposed—specify in the notice the date, not earlier than 10 working days after the date of the notice, on or before which the financial assurance must be provided.</w:t>
      </w:r>
    </w:p>
    <w:p w:rsidR="00235F64" w:rsidRDefault="00235F64">
      <w:pPr>
        <w:pStyle w:val="AH5Sec"/>
      </w:pPr>
      <w:bookmarkStart w:id="120" w:name="_Toc18414211"/>
      <w:r w:rsidRPr="002741C7">
        <w:rPr>
          <w:rStyle w:val="CharSectNo"/>
        </w:rPr>
        <w:t>87</w:t>
      </w:r>
      <w:r>
        <w:tab/>
        <w:t>Non-provision of financial assurance</w:t>
      </w:r>
      <w:bookmarkEnd w:id="120"/>
    </w:p>
    <w:p w:rsidR="00235F64" w:rsidRDefault="00235F64">
      <w:pPr>
        <w:pStyle w:val="Amainreturn"/>
      </w:pPr>
      <w:r>
        <w:t>If a financial assurance required as a condition of an environmental authorisation is not provided on or before the due date, the authority must cancel the authorisation.</w:t>
      </w:r>
    </w:p>
    <w:p w:rsidR="00235F64" w:rsidRDefault="00235F64">
      <w:pPr>
        <w:pStyle w:val="AH5Sec"/>
      </w:pPr>
      <w:bookmarkStart w:id="121" w:name="_Toc18414212"/>
      <w:r w:rsidRPr="002741C7">
        <w:rPr>
          <w:rStyle w:val="CharSectNo"/>
        </w:rPr>
        <w:t>88</w:t>
      </w:r>
      <w:r>
        <w:tab/>
        <w:t>Claim on or realisation of financial assurance</w:t>
      </w:r>
      <w:bookmarkEnd w:id="121"/>
    </w:p>
    <w:p w:rsidR="00235F64" w:rsidRDefault="00235F64">
      <w:pPr>
        <w:pStyle w:val="Amain"/>
      </w:pPr>
      <w:r>
        <w:tab/>
        <w:t>(1)</w:t>
      </w:r>
      <w:r>
        <w:tab/>
        <w:t>This section applies if the authority incurs, or will incur, costs and expenses in taking action to remedy serious or material environmental harm—</w:t>
      </w:r>
    </w:p>
    <w:p w:rsidR="00235F64" w:rsidRDefault="00235F64">
      <w:pPr>
        <w:pStyle w:val="Apara"/>
      </w:pPr>
      <w:r>
        <w:tab/>
        <w:t>(a)</w:t>
      </w:r>
      <w:r>
        <w:tab/>
        <w:t>that was caused</w:t>
      </w:r>
      <w:r w:rsidR="00844291" w:rsidRPr="00851BF8">
        <w:t>, or likely to be caused,</w:t>
      </w:r>
      <w:r>
        <w:t xml:space="preserve"> by an authorised activity in relation to which a financial assurance has been provided; and</w:t>
      </w:r>
    </w:p>
    <w:p w:rsidR="00235F64" w:rsidRDefault="00235F64">
      <w:pPr>
        <w:pStyle w:val="Apara"/>
      </w:pPr>
      <w:r>
        <w:tab/>
        <w:t>(b)</w:t>
      </w:r>
      <w:r>
        <w:tab/>
        <w:t>that is within the class of harm in relation to which the financial assurance may be claimed or realised; and</w:t>
      </w:r>
    </w:p>
    <w:p w:rsidR="00235F64" w:rsidRDefault="00235F64">
      <w:pPr>
        <w:pStyle w:val="Apara"/>
      </w:pPr>
      <w:r>
        <w:tab/>
        <w:t>(c)</w:t>
      </w:r>
      <w:r>
        <w:tab/>
        <w:t>that was not permitted by or under this Act.</w:t>
      </w:r>
    </w:p>
    <w:p w:rsidR="00235F64" w:rsidRDefault="00235F64">
      <w:pPr>
        <w:pStyle w:val="Amain"/>
      </w:pPr>
      <w:r>
        <w:tab/>
        <w:t>(2)</w:t>
      </w:r>
      <w:r>
        <w:tab/>
        <w:t>The authority may recover the reasonable costs and expenses of taking the action by making a claim on or realising the financial assurance or part of it.</w:t>
      </w:r>
    </w:p>
    <w:p w:rsidR="00235F64" w:rsidRDefault="00235F64">
      <w:pPr>
        <w:pStyle w:val="AH5Sec"/>
      </w:pPr>
      <w:bookmarkStart w:id="122" w:name="_Toc18414213"/>
      <w:r w:rsidRPr="002741C7">
        <w:rPr>
          <w:rStyle w:val="CharSectNo"/>
        </w:rPr>
        <w:t>89</w:t>
      </w:r>
      <w:r>
        <w:tab/>
        <w:t>Notice before claim on or realisation of a financial assurance</w:t>
      </w:r>
      <w:bookmarkEnd w:id="122"/>
    </w:p>
    <w:p w:rsidR="00235F64" w:rsidRDefault="00235F64">
      <w:pPr>
        <w:pStyle w:val="Amain"/>
      </w:pPr>
      <w:r>
        <w:tab/>
        <w:t>(1)</w:t>
      </w:r>
      <w:r>
        <w:tab/>
        <w:t>Before acting under section 88, the authority must give to the holder of the environmental authorisation in relation to which the financial assurance was provided, a written notice—</w:t>
      </w:r>
    </w:p>
    <w:p w:rsidR="00235F64" w:rsidRDefault="00235F64">
      <w:pPr>
        <w:pStyle w:val="Apara"/>
      </w:pPr>
      <w:r>
        <w:tab/>
        <w:t>(a)</w:t>
      </w:r>
      <w:r>
        <w:tab/>
        <w:t>specifying the environmental harm caused</w:t>
      </w:r>
      <w:r w:rsidR="00844291" w:rsidRPr="00851BF8">
        <w:t>, or likely to be caused,</w:t>
      </w:r>
      <w:r>
        <w:t xml:space="preserve"> by the authorised activity; and</w:t>
      </w:r>
    </w:p>
    <w:p w:rsidR="00235F64" w:rsidRDefault="00235F64">
      <w:pPr>
        <w:pStyle w:val="Apara"/>
      </w:pPr>
      <w:r>
        <w:tab/>
        <w:t>(b)</w:t>
      </w:r>
      <w:r>
        <w:tab/>
        <w:t>giving details of the action taken, or to be taken, to remedy the environmental harm</w:t>
      </w:r>
      <w:r w:rsidR="00844291">
        <w:t xml:space="preserve"> </w:t>
      </w:r>
      <w:r w:rsidR="00844291" w:rsidRPr="00851BF8">
        <w:t>or likely environmental harm</w:t>
      </w:r>
      <w:r>
        <w:t>; and</w:t>
      </w:r>
    </w:p>
    <w:p w:rsidR="00235F64" w:rsidRDefault="00235F64">
      <w:pPr>
        <w:pStyle w:val="Apara"/>
      </w:pPr>
      <w:r>
        <w:lastRenderedPageBreak/>
        <w:tab/>
        <w:t>(c)</w:t>
      </w:r>
      <w:r>
        <w:tab/>
        <w:t>specifying the amount of the financial assurance to be claimed or realised; and</w:t>
      </w:r>
    </w:p>
    <w:p w:rsidR="00235F64" w:rsidRDefault="00235F64">
      <w:pPr>
        <w:pStyle w:val="Apara"/>
      </w:pPr>
      <w:r>
        <w:tab/>
        <w:t>(d)</w:t>
      </w:r>
      <w:r>
        <w:tab/>
        <w:t>inviting the holder of the authorisation to make a written representation to the authority to show why the financial assurance should not be claimed or realised as proposed on or before a specified date (not earlier than 20 working days after the date of the notice).</w:t>
      </w:r>
    </w:p>
    <w:p w:rsidR="00235F64" w:rsidRDefault="00235F64">
      <w:pPr>
        <w:pStyle w:val="Amain"/>
      </w:pPr>
      <w:r>
        <w:tab/>
        <w:t>(2)</w:t>
      </w:r>
      <w:r>
        <w:tab/>
        <w:t>The authority must, within 20 working days after the date specified in the invitation under subsection (1) (d) and taking into account any representations made in response to the invitation—</w:t>
      </w:r>
    </w:p>
    <w:p w:rsidR="00235F64" w:rsidRDefault="00235F64">
      <w:pPr>
        <w:pStyle w:val="Apara"/>
      </w:pPr>
      <w:r>
        <w:tab/>
        <w:t>(a)</w:t>
      </w:r>
      <w:r>
        <w:tab/>
        <w:t>decide whether or not to make a claim on or realise the financial assurance or part of it; and</w:t>
      </w:r>
    </w:p>
    <w:p w:rsidR="00235F64" w:rsidRDefault="00235F64">
      <w:pPr>
        <w:pStyle w:val="Apara"/>
      </w:pPr>
      <w:r>
        <w:tab/>
        <w:t>(b)</w:t>
      </w:r>
      <w:r>
        <w:tab/>
        <w:t>give the holder of the authorisation written notice of that decision.</w:t>
      </w:r>
    </w:p>
    <w:p w:rsidR="00235F64" w:rsidRDefault="00235F64">
      <w:pPr>
        <w:pStyle w:val="AH5Sec"/>
      </w:pPr>
      <w:bookmarkStart w:id="123" w:name="_Toc18414214"/>
      <w:r w:rsidRPr="002741C7">
        <w:rPr>
          <w:rStyle w:val="CharSectNo"/>
        </w:rPr>
        <w:t>90</w:t>
      </w:r>
      <w:r>
        <w:tab/>
        <w:t>Recovery of extra costs</w:t>
      </w:r>
      <w:bookmarkEnd w:id="123"/>
    </w:p>
    <w:p w:rsidR="00235F64" w:rsidRDefault="00235F64">
      <w:pPr>
        <w:pStyle w:val="Amain"/>
      </w:pPr>
      <w:r>
        <w:tab/>
        <w:t>(1)</w:t>
      </w:r>
      <w:r>
        <w:tab/>
        <w:t>If the amount recovered by the authority by a claim on or by realising a financial assurance (the</w:t>
      </w:r>
      <w:r>
        <w:rPr>
          <w:rStyle w:val="charBoldItals"/>
        </w:rPr>
        <w:t xml:space="preserve"> realised assurance</w:t>
      </w:r>
      <w:r>
        <w:t>) is less than the reasonable costs and expenses that the authority incurred or will incur in taking action to remedy the environmental harm caused</w:t>
      </w:r>
      <w:r w:rsidR="00844291" w:rsidRPr="00851BF8">
        <w:t>, or likely to be caused,</w:t>
      </w:r>
      <w:r>
        <w:t xml:space="preserve"> by the authorised activity (the</w:t>
      </w:r>
      <w:r>
        <w:rPr>
          <w:rStyle w:val="charBoldItals"/>
        </w:rPr>
        <w:t xml:space="preserve"> reasonable costs and expenses</w:t>
      </w:r>
      <w:r>
        <w:t>), the authority may give the holder of the environmental authorisation written notice requiring the holder to pay the specified amount, being the difference between the reasonable costs and expenses and the realised assurance.</w:t>
      </w:r>
    </w:p>
    <w:p w:rsidR="00235F64" w:rsidRDefault="00235F64">
      <w:pPr>
        <w:pStyle w:val="Amain"/>
      </w:pPr>
      <w:r>
        <w:tab/>
        <w:t>(2)</w:t>
      </w:r>
      <w:r>
        <w:tab/>
        <w:t>The notice must specify the date, not earlier than 20 working days after the date of the notice, on or before which the specified amount is required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(1); and</w:t>
      </w:r>
    </w:p>
    <w:p w:rsidR="00235F64" w:rsidRDefault="00235F64">
      <w:pPr>
        <w:pStyle w:val="Apara"/>
      </w:pPr>
      <w:r>
        <w:lastRenderedPageBreak/>
        <w:tab/>
        <w:t>(b)</w:t>
      </w:r>
      <w:r>
        <w:tab/>
        <w:t>the holder of the environmental authorisation has failed to pay the specified amount on or before the specified date;</w:t>
      </w:r>
    </w:p>
    <w:p w:rsidR="00235F64" w:rsidRDefault="00235F64">
      <w:pPr>
        <w:pStyle w:val="Amainreturn"/>
        <w:keepNext/>
      </w:pPr>
      <w:r>
        <w:t>so much of the specified amount as remains unpaid, together with interest on the unpaid amount, is a debt due to the Territory by the holder.</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24" w:name="_Toc18414215"/>
      <w:r w:rsidRPr="002741C7">
        <w:rPr>
          <w:rStyle w:val="CharSectNo"/>
        </w:rPr>
        <w:t>91</w:t>
      </w:r>
      <w:r>
        <w:tab/>
        <w:t>Money held by Territory as financial assurance</w:t>
      </w:r>
      <w:bookmarkEnd w:id="124"/>
    </w:p>
    <w:p w:rsidR="00235F64" w:rsidRDefault="00235F64">
      <w:pPr>
        <w:pStyle w:val="Amainreturn"/>
      </w:pPr>
      <w:r>
        <w:t>If an amount  of money is held by the Territory as a financial assurance or part of a financial assurance, the following provisions apply:</w:t>
      </w:r>
    </w:p>
    <w:p w:rsidR="00235F64" w:rsidRDefault="00235F64">
      <w:pPr>
        <w:pStyle w:val="Apara"/>
      </w:pPr>
      <w:r>
        <w:tab/>
        <w:t>(a)</w:t>
      </w:r>
      <w:r>
        <w:tab/>
        <w:t>interest accrues on so much of that original amount as from time to time remains unclaimed by the authority under section 89;</w:t>
      </w:r>
    </w:p>
    <w:p w:rsidR="00235F64" w:rsidRDefault="00235F64">
      <w:pPr>
        <w:pStyle w:val="Apara"/>
      </w:pPr>
      <w:r>
        <w:tab/>
        <w:t>(b)</w:t>
      </w:r>
      <w:r>
        <w:tab/>
        <w:t>for the purposes of any claim the authority may make under section 89, the financial assurance is taken to include any accrued interest other than interest to which the holder of the authorisation is entitled to be paid under paragraph (c);</w:t>
      </w:r>
    </w:p>
    <w:p w:rsidR="00235F64" w:rsidRDefault="00235F64">
      <w:pPr>
        <w:pStyle w:val="Apara"/>
      </w:pPr>
      <w:r>
        <w:tab/>
        <w:t>(c)</w:t>
      </w:r>
      <w: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rsidR="00235F64" w:rsidRDefault="00235F64">
      <w:pPr>
        <w:pStyle w:val="Apara"/>
      </w:pPr>
      <w:r>
        <w:tab/>
        <w:t>(d)</w:t>
      </w:r>
      <w:r>
        <w:tab/>
        <w:t>when—</w:t>
      </w:r>
    </w:p>
    <w:p w:rsidR="00235F64" w:rsidRDefault="00235F64">
      <w:pPr>
        <w:pStyle w:val="Asubpara"/>
      </w:pPr>
      <w:r>
        <w:tab/>
        <w:t>(i)</w:t>
      </w:r>
      <w:r>
        <w:tab/>
        <w:t>the financial assurance is no longer required by the authority; or</w:t>
      </w:r>
    </w:p>
    <w:p w:rsidR="00235F64" w:rsidRDefault="00235F64" w:rsidP="0028320E">
      <w:pPr>
        <w:pStyle w:val="Asubpara"/>
        <w:keepNext/>
      </w:pPr>
      <w:r>
        <w:lastRenderedPageBreak/>
        <w:tab/>
        <w:t>(ii)</w:t>
      </w:r>
      <w:r>
        <w:tab/>
        <w:t>the environmental authorisation is cancelled under section 55 or section 63 or is surrendered under section 66;</w:t>
      </w:r>
    </w:p>
    <w:p w:rsidR="00235F64" w:rsidRDefault="00235F64">
      <w:pPr>
        <w:pStyle w:val="Aparareturn"/>
        <w:keepNext/>
      </w:pPr>
      <w:r>
        <w:t>so much of the original amount and accrued interest as remains unclaimed by the authority under section 89 must be paid by the Territory to the holder of the authorisation.</w:t>
      </w:r>
    </w:p>
    <w:p w:rsidR="00235F64" w:rsidRDefault="00235F64">
      <w:pPr>
        <w:pStyle w:val="aNote"/>
      </w:pPr>
      <w:r w:rsidRPr="00854653">
        <w:rPr>
          <w:rStyle w:val="charItals"/>
        </w:rPr>
        <w:t>Note</w:t>
      </w:r>
      <w:r>
        <w:tab/>
        <w:t>A rate of interest may be determined under s 165 for par (a).</w:t>
      </w:r>
    </w:p>
    <w:p w:rsidR="00235F64" w:rsidRPr="002741C7" w:rsidRDefault="00235F64">
      <w:pPr>
        <w:pStyle w:val="AH3Div"/>
      </w:pPr>
      <w:bookmarkStart w:id="125" w:name="_Toc18414216"/>
      <w:r w:rsidRPr="002741C7">
        <w:rPr>
          <w:rStyle w:val="CharDivNo"/>
        </w:rPr>
        <w:t>Division 9.5</w:t>
      </w:r>
      <w:r>
        <w:tab/>
      </w:r>
      <w:r w:rsidRPr="002741C7">
        <w:rPr>
          <w:rStyle w:val="CharDivText"/>
        </w:rPr>
        <w:t>Assessment and remediation</w:t>
      </w:r>
      <w:bookmarkEnd w:id="125"/>
      <w:r w:rsidRPr="002741C7">
        <w:rPr>
          <w:rStyle w:val="CharDivText"/>
        </w:rPr>
        <w:t xml:space="preserve"> </w:t>
      </w:r>
    </w:p>
    <w:p w:rsidR="00235F64" w:rsidRDefault="00235F64">
      <w:pPr>
        <w:pStyle w:val="AH5Sec"/>
      </w:pPr>
      <w:bookmarkStart w:id="126" w:name="_Toc18414217"/>
      <w:r w:rsidRPr="002741C7">
        <w:rPr>
          <w:rStyle w:val="CharSectNo"/>
        </w:rPr>
        <w:t>91A</w:t>
      </w:r>
      <w:r>
        <w:tab/>
        <w:t>Definitions for div 9.5</w:t>
      </w:r>
      <w:bookmarkEnd w:id="126"/>
    </w:p>
    <w:p w:rsidR="00235F64" w:rsidRDefault="00235F64">
      <w:pPr>
        <w:pStyle w:val="Amain"/>
      </w:pPr>
      <w:r>
        <w:tab/>
        <w:t>(1)</w:t>
      </w:r>
      <w:r>
        <w:tab/>
        <w:t>In this division:</w:t>
      </w:r>
    </w:p>
    <w:p w:rsidR="00235F64" w:rsidRDefault="00235F64">
      <w:pPr>
        <w:pStyle w:val="aDef"/>
      </w:pPr>
      <w:r>
        <w:rPr>
          <w:rStyle w:val="charBoldItals"/>
        </w:rPr>
        <w:t>approved use</w:t>
      </w:r>
      <w:r>
        <w:t>, in relation to land, means use—</w:t>
      </w:r>
    </w:p>
    <w:p w:rsidR="00235F64" w:rsidRDefault="00235F64">
      <w:pPr>
        <w:pStyle w:val="aDefpara"/>
      </w:pPr>
      <w:r>
        <w:tab/>
        <w:t>(a)</w:t>
      </w:r>
      <w:r>
        <w:tab/>
        <w:t>that is consistent with the national capital plan or the territory plan, as the case requires; and</w:t>
      </w:r>
    </w:p>
    <w:p w:rsidR="00235F64" w:rsidRDefault="00235F64">
      <w:pPr>
        <w:pStyle w:val="aDefpara"/>
      </w:pPr>
      <w:r>
        <w:tab/>
        <w:t>(b)</w:t>
      </w:r>
      <w:r>
        <w:tab/>
        <w:t>for leased land—that is permitted by the lease.</w:t>
      </w:r>
    </w:p>
    <w:p w:rsidR="00235F64" w:rsidRDefault="00235F64">
      <w:pPr>
        <w:pStyle w:val="aDef"/>
      </w:pPr>
      <w:r>
        <w:rPr>
          <w:rStyle w:val="charBoldItals"/>
        </w:rPr>
        <w:t>national environment protection measure</w:t>
      </w:r>
      <w:r>
        <w:t xml:space="preserve"> means a national environment protection measure made under the </w:t>
      </w:r>
      <w:hyperlink r:id="rId86" w:tooltip="A1994-95" w:history="1">
        <w:r w:rsidR="00AC5041" w:rsidRPr="00AC5041">
          <w:rPr>
            <w:rStyle w:val="charCitHyperlinkItal"/>
          </w:rPr>
          <w:t>National Environment Protection Council Act 1994</w:t>
        </w:r>
      </w:hyperlink>
      <w:r w:rsidRPr="00854653">
        <w:t xml:space="preserve">, </w:t>
      </w:r>
      <w:r>
        <w:t>section 13 (1) as in force from time to time.</w:t>
      </w:r>
    </w:p>
    <w:p w:rsidR="00235F64" w:rsidRDefault="00235F64">
      <w:pPr>
        <w:pStyle w:val="aDef"/>
      </w:pPr>
      <w:r>
        <w:rPr>
          <w:rStyle w:val="charBoldItals"/>
        </w:rPr>
        <w:t>substance</w:t>
      </w:r>
      <w:r>
        <w:t xml:space="preserve"> includes matter or thing.</w:t>
      </w:r>
    </w:p>
    <w:p w:rsidR="00235F64" w:rsidRDefault="00235F64">
      <w:pPr>
        <w:pStyle w:val="Amain"/>
      </w:pPr>
      <w:r>
        <w:tab/>
        <w:t>(2)</w:t>
      </w:r>
      <w:r>
        <w:tab/>
        <w:t xml:space="preserve">For this division, an </w:t>
      </w:r>
      <w:r w:rsidRPr="00854653">
        <w:rPr>
          <w:rStyle w:val="charBoldItals"/>
        </w:rPr>
        <w:t>environmental audit</w:t>
      </w:r>
      <w:r>
        <w:t xml:space="preserve"> for assessment or remediation of contaminated land is an audit by an auditor—</w:t>
      </w:r>
    </w:p>
    <w:p w:rsidR="00235F64" w:rsidRDefault="00235F64">
      <w:pPr>
        <w:pStyle w:val="Apara"/>
      </w:pPr>
      <w:r>
        <w:tab/>
        <w:t>(a)</w:t>
      </w:r>
      <w:r>
        <w:tab/>
        <w:t>that relates to an assessment or remediation carried out (whether under this Act or otherwise) in relation to actual or possible contamination of land; and</w:t>
      </w:r>
    </w:p>
    <w:p w:rsidR="00235F64" w:rsidRDefault="00235F64">
      <w:pPr>
        <w:pStyle w:val="Apara"/>
      </w:pPr>
      <w:r>
        <w:tab/>
        <w:t>(b)</w:t>
      </w:r>
      <w:r>
        <w:tab/>
        <w:t xml:space="preserve">that is conducted </w:t>
      </w:r>
      <w:r w:rsidR="00FD5170">
        <w:t>for the purposes of deciding</w:t>
      </w:r>
      <w:r>
        <w:t xml:space="preserve"> 1 or more of the following:</w:t>
      </w:r>
    </w:p>
    <w:p w:rsidR="00235F64" w:rsidRDefault="00235F64">
      <w:pPr>
        <w:pStyle w:val="Asubpara"/>
      </w:pPr>
      <w:r>
        <w:tab/>
        <w:t>(i)</w:t>
      </w:r>
      <w:r>
        <w:tab/>
        <w:t>the nature and extent of the assessment or remediation undertaken;</w:t>
      </w:r>
    </w:p>
    <w:p w:rsidR="00235F64" w:rsidRDefault="00235F64">
      <w:pPr>
        <w:pStyle w:val="Asubpara"/>
      </w:pPr>
      <w:r>
        <w:lastRenderedPageBreak/>
        <w:tab/>
        <w:t>(ii)</w:t>
      </w:r>
      <w:r>
        <w:tab/>
        <w:t>the nature and extent of any contamination or remaining contamination of the land;</w:t>
      </w:r>
    </w:p>
    <w:p w:rsidR="00235F64" w:rsidRDefault="00235F64">
      <w:pPr>
        <w:pStyle w:val="Asubpara"/>
      </w:pPr>
      <w:r>
        <w:tab/>
        <w:t>(iii)</w:t>
      </w:r>
      <w:r>
        <w:tab/>
        <w:t>what further assessment or remediation is necessary before the land is suitable for any specified use or range of uses.</w:t>
      </w:r>
    </w:p>
    <w:p w:rsidR="00235F64" w:rsidRDefault="00235F64">
      <w:pPr>
        <w:pStyle w:val="Asubpara"/>
      </w:pPr>
      <w:r>
        <w:tab/>
        <w:t>(iv)</w:t>
      </w:r>
      <w:r>
        <w:tab/>
        <w:t>the appropriateness of any remediation plan, long-term management plan, assessment proposal or remediation proposal.</w:t>
      </w:r>
    </w:p>
    <w:p w:rsidR="00235F64" w:rsidRDefault="00235F64">
      <w:pPr>
        <w:pStyle w:val="AH5Sec"/>
      </w:pPr>
      <w:bookmarkStart w:id="127" w:name="_Toc18414218"/>
      <w:r w:rsidRPr="002741C7">
        <w:rPr>
          <w:rStyle w:val="CharSectNo"/>
        </w:rPr>
        <w:t>91B</w:t>
      </w:r>
      <w:r>
        <w:tab/>
        <w:t>Assessment of risk of harm</w:t>
      </w:r>
      <w:bookmarkEnd w:id="127"/>
    </w:p>
    <w:p w:rsidR="00235F64" w:rsidRDefault="00235F64">
      <w:pPr>
        <w:pStyle w:val="Amain"/>
      </w:pPr>
      <w:r>
        <w:tab/>
        <w:t>(1)</w:t>
      </w:r>
      <w:r>
        <w:tab/>
        <w:t>For this division, to assess whether land is contaminated with 1 or more substances in such a way as to present, or to be likely to present a significant risk of harm to human health, or a risk of material environmental harm or serious environmental harm, the authority must include a consideration of all of the following matters in the assessment:</w:t>
      </w:r>
    </w:p>
    <w:p w:rsidR="00235F64" w:rsidRDefault="00235F64">
      <w:pPr>
        <w:pStyle w:val="Apara"/>
      </w:pPr>
      <w:r>
        <w:tab/>
        <w:t>(a)</w:t>
      </w:r>
      <w:r>
        <w:tab/>
        <w:t>whether the contamination of the land has already caused harm;</w:t>
      </w:r>
    </w:p>
    <w:p w:rsidR="00235F64" w:rsidRDefault="00235F64">
      <w:pPr>
        <w:pStyle w:val="Apara"/>
      </w:pPr>
      <w:r>
        <w:tab/>
        <w:t>(b)</w:t>
      </w:r>
      <w:r>
        <w:tab/>
        <w:t>whether the substances are toxic, persistent or bioaccumulative or are present in large quantities or high concentrations or occur in combinations;</w:t>
      </w:r>
    </w:p>
    <w:p w:rsidR="00235F64" w:rsidRDefault="00235F64">
      <w:pPr>
        <w:pStyle w:val="Apara"/>
      </w:pPr>
      <w:r>
        <w:tab/>
        <w:t>(c)</w:t>
      </w:r>
      <w:r>
        <w:tab/>
        <w:t>whether there are routes by which the substances may proceed from the source of the contamination to human beings or other aspects of the environment;</w:t>
      </w:r>
    </w:p>
    <w:p w:rsidR="00235F64" w:rsidRDefault="00235F64">
      <w:pPr>
        <w:pStyle w:val="Apara"/>
      </w:pPr>
      <w:r>
        <w:tab/>
        <w:t>(d)</w:t>
      </w:r>
      <w:r>
        <w:tab/>
        <w:t>whether the uses to which the land and land adjoining it are currently being put are such as to increase the risk of harm;</w:t>
      </w:r>
    </w:p>
    <w:p w:rsidR="00235F64" w:rsidRDefault="00235F64">
      <w:pPr>
        <w:pStyle w:val="Apara"/>
      </w:pPr>
      <w:r>
        <w:tab/>
        <w:t>(e)</w:t>
      </w:r>
      <w:r>
        <w:tab/>
        <w:t>whether the use of the land and land adjoining it, being a use permitted by the lease to which the land is subject, is such as to increase the risk of harm;</w:t>
      </w:r>
    </w:p>
    <w:p w:rsidR="00235F64" w:rsidRDefault="00235F64">
      <w:pPr>
        <w:pStyle w:val="Apara"/>
      </w:pPr>
      <w:r>
        <w:tab/>
        <w:t>(f)</w:t>
      </w:r>
      <w:r>
        <w:tab/>
        <w:t>whether the substances have migrated or are likely to migrate from the land (whether because of the nature of the substances or the nature of the land);</w:t>
      </w:r>
    </w:p>
    <w:p w:rsidR="00235F64" w:rsidRDefault="00235F64">
      <w:pPr>
        <w:pStyle w:val="Apara"/>
      </w:pPr>
      <w:r>
        <w:lastRenderedPageBreak/>
        <w:tab/>
        <w:t>(g)</w:t>
      </w:r>
      <w:r>
        <w:tab/>
        <w:t>any environment protection policy made by the authority on contamination and remediation;</w:t>
      </w:r>
    </w:p>
    <w:p w:rsidR="00235F64" w:rsidRDefault="00235F64">
      <w:pPr>
        <w:pStyle w:val="Apara"/>
      </w:pPr>
      <w:r>
        <w:tab/>
        <w:t>(h)</w:t>
      </w:r>
      <w:r>
        <w:tab/>
        <w:t>any relevant national environment protection measure.</w:t>
      </w:r>
    </w:p>
    <w:p w:rsidR="00235F64" w:rsidRDefault="00235F64">
      <w:pPr>
        <w:pStyle w:val="Amain"/>
      </w:pPr>
      <w:r>
        <w:tab/>
        <w:t>(2)</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rsidR="00235F64" w:rsidRDefault="00235F64">
      <w:pPr>
        <w:pStyle w:val="Amain"/>
      </w:pPr>
      <w:r>
        <w:tab/>
        <w:t>(3)</w:t>
      </w:r>
      <w:r>
        <w:tab/>
        <w:t xml:space="preserve">Land </w:t>
      </w:r>
      <w:r w:rsidR="007A3891" w:rsidRPr="007B6AE8">
        <w:t>must</w:t>
      </w:r>
      <w:r w:rsidR="007A3891">
        <w:t xml:space="preserve"> </w:t>
      </w:r>
      <w:r>
        <w:t>be regarded in the way mentioned in subsection (2), if the circumstances are reasonably foreseeable, and consistent with the approved use of the land, at that time.</w:t>
      </w:r>
    </w:p>
    <w:p w:rsidR="00235F64" w:rsidRDefault="00235F64">
      <w:pPr>
        <w:pStyle w:val="AH5Sec"/>
      </w:pPr>
      <w:bookmarkStart w:id="128" w:name="_Toc18414219"/>
      <w:r w:rsidRPr="002741C7">
        <w:rPr>
          <w:rStyle w:val="CharSectNo"/>
        </w:rPr>
        <w:t>91C</w:t>
      </w:r>
      <w:r>
        <w:tab/>
        <w:t>Order to assess whether land contaminated</w:t>
      </w:r>
      <w:bookmarkEnd w:id="128"/>
    </w:p>
    <w:p w:rsidR="00235F64" w:rsidRDefault="00235F64">
      <w:pPr>
        <w:pStyle w:val="Amain"/>
      </w:pPr>
      <w:r>
        <w:tab/>
        <w:t>(1)</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the appropriate person, order the appropriate person to conduct an assessment of the land; or</w:t>
      </w:r>
    </w:p>
    <w:p w:rsidR="00FD5170" w:rsidRDefault="00235F64">
      <w:pPr>
        <w:pStyle w:val="Apara"/>
      </w:pPr>
      <w:r>
        <w:tab/>
        <w:t>(b)</w:t>
      </w:r>
      <w:r>
        <w:tab/>
        <w:t>itself conduct the assessment.</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7"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 xml:space="preserve">the person to whom the order relates; and </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assessment is to be conducted; and</w:t>
      </w:r>
    </w:p>
    <w:p w:rsidR="00235F64" w:rsidRDefault="00235F64">
      <w:pPr>
        <w:pStyle w:val="Asubpara"/>
      </w:pPr>
      <w:r>
        <w:lastRenderedPageBreak/>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assessing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tab/>
        <w:t>(3)</w:t>
      </w:r>
      <w:r>
        <w:tab/>
        <w:t>The action that may be required to be taken under subsection (2) (b) (vi) includes, but is not limited to, the following:</w:t>
      </w:r>
    </w:p>
    <w:p w:rsidR="00235F64" w:rsidRDefault="00235F64">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rsidR="00235F64" w:rsidRDefault="00235F64">
      <w:pPr>
        <w:pStyle w:val="Apara"/>
      </w:pPr>
      <w:r>
        <w:tab/>
        <w:t>(b)</w:t>
      </w:r>
      <w:r>
        <w:tab/>
        <w:t>that the person make progress reports to the authority on the assessment;</w:t>
      </w:r>
    </w:p>
    <w:p w:rsidR="00235F64" w:rsidRDefault="00235F64">
      <w:pPr>
        <w:pStyle w:val="Apara"/>
      </w:pPr>
      <w:r>
        <w:tab/>
        <w:t>(c)</w:t>
      </w:r>
      <w:r>
        <w:tab/>
        <w:t>that the person advertise and conduct meetings to give progress reports to the public, and to receive public comment, on the assessment.</w:t>
      </w:r>
    </w:p>
    <w:p w:rsidR="00235F64" w:rsidRDefault="00235F64">
      <w:pPr>
        <w:pStyle w:val="Amain"/>
      </w:pPr>
      <w:r>
        <w:tab/>
        <w:t>(4)</w:t>
      </w:r>
      <w:r>
        <w:tab/>
        <w:t>A person to whom an order is given under subsection (1) must —</w:t>
      </w:r>
    </w:p>
    <w:p w:rsidR="00235F64" w:rsidRDefault="00235F64">
      <w:pPr>
        <w:pStyle w:val="Apara"/>
      </w:pPr>
      <w:r>
        <w:tab/>
        <w:t>(a)</w:t>
      </w:r>
      <w:r>
        <w:tab/>
        <w:t>conduct the assessment—</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an assessment,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lastRenderedPageBreak/>
        <w:tab/>
        <w:t>(b)</w:t>
      </w:r>
      <w:r>
        <w:tab/>
        <w:t>commission an environmental audit of the assessment by an auditor approved under section 75.</w:t>
      </w:r>
    </w:p>
    <w:p w:rsidR="00235F64" w:rsidRDefault="00235F64">
      <w:pPr>
        <w:pStyle w:val="Amain"/>
        <w:keepNext/>
      </w:pPr>
      <w:r>
        <w:tab/>
        <w:t>(5)</w:t>
      </w:r>
      <w:r>
        <w:tab/>
        <w:t>In preparing a report of an audit for this section, the auditor commissioned to conduct the assessment must have regard to—</w:t>
      </w:r>
    </w:p>
    <w:p w:rsidR="00235F64" w:rsidRDefault="00235F64">
      <w:pPr>
        <w:pStyle w:val="Apara"/>
      </w:pPr>
      <w:r>
        <w:tab/>
        <w:t>(a)</w:t>
      </w:r>
      <w:r>
        <w:tab/>
        <w:t>the provisions of this Act; and</w:t>
      </w:r>
    </w:p>
    <w:p w:rsidR="00235F64" w:rsidRDefault="00235F64">
      <w:pPr>
        <w:pStyle w:val="Apara"/>
      </w:pPr>
      <w:r>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88"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keepNext/>
      </w:pPr>
      <w:r>
        <w:tab/>
        <w:t>(8)</w:t>
      </w:r>
      <w:r>
        <w:tab/>
        <w:t>A person who, without reasonable excuse, contravenes subsection (4) commits an offence.</w:t>
      </w:r>
    </w:p>
    <w:p w:rsidR="00235F64" w:rsidRDefault="00235F64">
      <w:pPr>
        <w:pStyle w:val="Penalty"/>
      </w:pPr>
      <w:r>
        <w:t>Maximum penalty:  50 penalty units.</w:t>
      </w:r>
    </w:p>
    <w:p w:rsidR="00235F64" w:rsidRDefault="00235F64">
      <w:pPr>
        <w:pStyle w:val="AH5Sec"/>
      </w:pPr>
      <w:bookmarkStart w:id="129" w:name="_Toc18414220"/>
      <w:r w:rsidRPr="002741C7">
        <w:rPr>
          <w:rStyle w:val="CharSectNo"/>
        </w:rPr>
        <w:lastRenderedPageBreak/>
        <w:t>91D</w:t>
      </w:r>
      <w:r>
        <w:tab/>
        <w:t>Order to remediate land</w:t>
      </w:r>
      <w:bookmarkEnd w:id="129"/>
    </w:p>
    <w:p w:rsidR="00235F64" w:rsidRDefault="00235F64" w:rsidP="0028320E">
      <w:pPr>
        <w:pStyle w:val="Amain"/>
        <w:keepNext/>
        <w:keepLines/>
      </w:pPr>
      <w:r>
        <w:tab/>
        <w:t>(1)</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an appropriate person, order the appropriate person to remediate the land; or</w:t>
      </w:r>
    </w:p>
    <w:p w:rsidR="00235F64" w:rsidRDefault="00235F64" w:rsidP="00FD5170">
      <w:pPr>
        <w:pStyle w:val="Apara"/>
        <w:keepNext/>
      </w:pPr>
      <w:r>
        <w:tab/>
        <w:t>(b)</w:t>
      </w:r>
      <w:r>
        <w:tab/>
        <w:t>itself conduct the remediation.</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9"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the person or people to whom the order relates; and</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remediation is to be conducted; and</w:t>
      </w:r>
    </w:p>
    <w:p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remediating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lastRenderedPageBreak/>
        <w:tab/>
        <w:t>(3)</w:t>
      </w:r>
      <w:r>
        <w:tab/>
        <w:t>The action that may be required to be taken under subsection (2) (b) (vi) includes, but is not limited to, the following actions:</w:t>
      </w:r>
    </w:p>
    <w:p w:rsidR="0031002F" w:rsidRPr="00875704" w:rsidRDefault="00235F64" w:rsidP="0031002F">
      <w:pPr>
        <w:pStyle w:val="Apara"/>
      </w:pPr>
      <w:r>
        <w:tab/>
        <w:t>(a)</w:t>
      </w:r>
      <w:r>
        <w:tab/>
        <w:t xml:space="preserve">that the person serve notice of the order on the occupiers of land access to which is necessary for the person to carry out the remediation and, if </w:t>
      </w:r>
      <w:r w:rsidR="0031002F" w:rsidRPr="00875704">
        <w:t>an occupier is not—</w:t>
      </w:r>
    </w:p>
    <w:p w:rsidR="0031002F" w:rsidRPr="00875704" w:rsidRDefault="0031002F" w:rsidP="0031002F">
      <w:pPr>
        <w:pStyle w:val="Asubpara"/>
      </w:pPr>
      <w:r w:rsidRPr="00875704">
        <w:tab/>
        <w:t>(i)</w:t>
      </w:r>
      <w:r w:rsidRPr="00875704">
        <w:tab/>
        <w:t>the lessee of the land—serve notice on the lessee; or</w:t>
      </w:r>
    </w:p>
    <w:p w:rsidR="00235F64" w:rsidRDefault="0031002F" w:rsidP="0031002F">
      <w:pPr>
        <w:pStyle w:val="Asubpara"/>
      </w:pPr>
      <w:r w:rsidRPr="00875704">
        <w:tab/>
        <w:t>(ii)</w:t>
      </w:r>
      <w:r w:rsidRPr="00875704">
        <w:tab/>
        <w:t>for land under a land sublease, the sublessee—serve notice on the sublessee;</w:t>
      </w:r>
    </w:p>
    <w:p w:rsidR="00235F64" w:rsidRDefault="00235F64">
      <w:pPr>
        <w:pStyle w:val="Apara"/>
      </w:pPr>
      <w:r>
        <w:tab/>
        <w:t>(b)</w:t>
      </w:r>
      <w:r>
        <w:tab/>
        <w:t>that the person make progress reports to the authority on the remediation;</w:t>
      </w:r>
    </w:p>
    <w:p w:rsidR="00235F64" w:rsidRDefault="00235F64">
      <w:pPr>
        <w:pStyle w:val="Apara"/>
      </w:pPr>
      <w:r>
        <w:tab/>
        <w:t>(c)</w:t>
      </w:r>
      <w:r>
        <w:tab/>
        <w:t>that the person advertise and conduct meetings to give progress reports to the public, and to receive public comment, on the remediation.</w:t>
      </w:r>
    </w:p>
    <w:p w:rsidR="00235F64" w:rsidRDefault="00235F64">
      <w:pPr>
        <w:pStyle w:val="Amain"/>
      </w:pPr>
      <w:r>
        <w:tab/>
        <w:t>(4)</w:t>
      </w:r>
      <w:r>
        <w:tab/>
        <w:t>A person to whom an order is given under subsection (1) must—</w:t>
      </w:r>
    </w:p>
    <w:p w:rsidR="00235F64" w:rsidRDefault="00235F64">
      <w:pPr>
        <w:pStyle w:val="Apara"/>
      </w:pPr>
      <w:r>
        <w:tab/>
        <w:t>(a)</w:t>
      </w:r>
      <w:r>
        <w:tab/>
        <w:t>conduct the remediation—</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remediation,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tab/>
        <w:t>(b)</w:t>
      </w:r>
      <w:r>
        <w:tab/>
        <w:t>commission an environmental audit of the remediation by an auditor approved under section 75.</w:t>
      </w:r>
    </w:p>
    <w:p w:rsidR="00235F64" w:rsidRDefault="00235F64">
      <w:pPr>
        <w:pStyle w:val="Amain"/>
      </w:pPr>
      <w:r>
        <w:tab/>
        <w:t>(5)</w:t>
      </w:r>
      <w:r>
        <w:tab/>
        <w:t>In preparing a report of an audit for this section, the auditor commissioned to conduct the remediation must have regard to—</w:t>
      </w:r>
    </w:p>
    <w:p w:rsidR="00235F64" w:rsidRDefault="00235F64">
      <w:pPr>
        <w:pStyle w:val="Apara"/>
      </w:pPr>
      <w:r>
        <w:tab/>
        <w:t>(a)</w:t>
      </w:r>
      <w:r>
        <w:tab/>
        <w:t>the provisions of this Act; and</w:t>
      </w:r>
    </w:p>
    <w:p w:rsidR="00235F64" w:rsidRDefault="00235F64">
      <w:pPr>
        <w:pStyle w:val="Apara"/>
      </w:pPr>
      <w:r>
        <w:lastRenderedPageBreak/>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90"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pPr>
      <w:r>
        <w:tab/>
        <w:t>(8)</w:t>
      </w:r>
      <w:r>
        <w:tab/>
        <w:t xml:space="preserve">The lessee </w:t>
      </w:r>
      <w:r w:rsidR="00986169" w:rsidRPr="00875704">
        <w:t>(or for land under a land sublease, the sublessee)</w:t>
      </w:r>
      <w:r w:rsidR="00986169">
        <w:t xml:space="preserve"> </w:t>
      </w:r>
      <w:r>
        <w:t>of land to whom an order is given under subsection (1) must not, without the consent of the authority, transfer or sublet the land while the order is in force.</w:t>
      </w:r>
    </w:p>
    <w:p w:rsidR="00235F64" w:rsidRDefault="00235F64">
      <w:pPr>
        <w:pStyle w:val="Amain"/>
        <w:keepNext/>
      </w:pPr>
      <w:r>
        <w:tab/>
        <w:t>(9)</w:t>
      </w:r>
      <w:r>
        <w:tab/>
        <w:t>A person who, without reasonable excuse, contravenes subsection (4) commits an offence.</w:t>
      </w:r>
    </w:p>
    <w:p w:rsidR="00235F64" w:rsidRDefault="00235F64">
      <w:pPr>
        <w:pStyle w:val="Penalty"/>
      </w:pPr>
      <w:r>
        <w:t>Maximum penalty:  200 penalty units.</w:t>
      </w:r>
    </w:p>
    <w:p w:rsidR="00235F64" w:rsidRDefault="00235F64">
      <w:pPr>
        <w:pStyle w:val="AH5Sec"/>
      </w:pPr>
      <w:bookmarkStart w:id="130" w:name="_Toc18414221"/>
      <w:r w:rsidRPr="002741C7">
        <w:rPr>
          <w:rStyle w:val="CharSectNo"/>
        </w:rPr>
        <w:t>91E</w:t>
      </w:r>
      <w:r>
        <w:rPr>
          <w:b w:val="0"/>
        </w:rPr>
        <w:tab/>
      </w:r>
      <w:r>
        <w:t>Notification of certain people about orders for assessment or remediation</w:t>
      </w:r>
      <w:bookmarkEnd w:id="130"/>
    </w:p>
    <w:p w:rsidR="00235F64" w:rsidRDefault="00235F64">
      <w:pPr>
        <w:pStyle w:val="Amain"/>
      </w:pPr>
      <w:r>
        <w:tab/>
        <w:t>(1)</w:t>
      </w:r>
      <w:r>
        <w:tab/>
        <w:t xml:space="preserve">The authority must, by written notice, notify the </w:t>
      </w:r>
      <w:r w:rsidR="00986169" w:rsidRPr="00875704">
        <w:t>relevant person in relation to</w:t>
      </w:r>
      <w:r>
        <w:t xml:space="preserve"> land adjacent to land to which section 91C (1) or section 91D (1) relates—</w:t>
      </w:r>
    </w:p>
    <w:p w:rsidR="00235F64" w:rsidRDefault="00235F64">
      <w:pPr>
        <w:pStyle w:val="Apara"/>
      </w:pPr>
      <w:r>
        <w:tab/>
        <w:t>(a)</w:t>
      </w:r>
      <w:r>
        <w:tab/>
        <w:t>that notice of an assessment or remediation of the land has been given to the appropriate person; or</w:t>
      </w:r>
    </w:p>
    <w:p w:rsidR="00235F64" w:rsidRDefault="00235F64">
      <w:pPr>
        <w:pStyle w:val="Apara"/>
      </w:pPr>
      <w:r>
        <w:tab/>
        <w:t>(b)</w:t>
      </w:r>
      <w:r>
        <w:tab/>
        <w:t>that the authority is carrying out the requirements of an assessment order or remediation order in relation to the land.</w:t>
      </w:r>
    </w:p>
    <w:p w:rsidR="00235F64" w:rsidRDefault="00235F64">
      <w:pPr>
        <w:pStyle w:val="Amain"/>
      </w:pPr>
      <w:r>
        <w:lastRenderedPageBreak/>
        <w:tab/>
        <w:t>(2)</w:t>
      </w:r>
      <w:r>
        <w:tab/>
        <w:t>A notice under subsection (1) must —</w:t>
      </w:r>
    </w:p>
    <w:p w:rsidR="00235F64" w:rsidRDefault="00235F64">
      <w:pPr>
        <w:pStyle w:val="Apara"/>
      </w:pPr>
      <w:r>
        <w:tab/>
        <w:t>(a)</w:t>
      </w:r>
      <w:r>
        <w:tab/>
        <w:t>invite the person to whom notice is given to make written submissions to the authority within 21 days beginning the day after the day the person received the notice; and</w:t>
      </w:r>
    </w:p>
    <w:p w:rsidR="00235F64" w:rsidRDefault="00235F64">
      <w:pPr>
        <w:pStyle w:val="Apara"/>
      </w:pPr>
      <w:r>
        <w:tab/>
        <w:t>(b)</w:t>
      </w:r>
      <w:r>
        <w:tab/>
        <w:t>state the places where a copy of any of the following documents may be inspected:</w:t>
      </w:r>
    </w:p>
    <w:p w:rsidR="00235F64" w:rsidRDefault="00235F64">
      <w:pPr>
        <w:pStyle w:val="Asubpara"/>
      </w:pPr>
      <w:r>
        <w:tab/>
        <w:t>(i)</w:t>
      </w:r>
      <w:r>
        <w:tab/>
        <w:t>a report of the outcome of an assessment under section 91C (1);</w:t>
      </w:r>
    </w:p>
    <w:p w:rsidR="00235F64" w:rsidRDefault="00235F64">
      <w:pPr>
        <w:pStyle w:val="Asubpara"/>
      </w:pPr>
      <w:r>
        <w:tab/>
        <w:t>(ii)</w:t>
      </w:r>
      <w:r>
        <w:tab/>
        <w:t>a progress report on the assessment under section 91C (3);</w:t>
      </w:r>
    </w:p>
    <w:p w:rsidR="00235F64" w:rsidRDefault="00235F64">
      <w:pPr>
        <w:pStyle w:val="Asubpara"/>
      </w:pPr>
      <w:r>
        <w:tab/>
        <w:t>(iii)</w:t>
      </w:r>
      <w:r>
        <w:tab/>
        <w:t>an assessment under section 91C (4) (a);</w:t>
      </w:r>
    </w:p>
    <w:p w:rsidR="00235F64" w:rsidRDefault="00235F64">
      <w:pPr>
        <w:pStyle w:val="Asubpara"/>
      </w:pPr>
      <w:r>
        <w:tab/>
        <w:t>(iv)</w:t>
      </w:r>
      <w:r>
        <w:tab/>
        <w:t>an audit under section 91C (4) (b);</w:t>
      </w:r>
    </w:p>
    <w:p w:rsidR="00235F64" w:rsidRDefault="00235F64">
      <w:pPr>
        <w:pStyle w:val="Asubpara"/>
      </w:pPr>
      <w:r>
        <w:tab/>
        <w:t>(v)</w:t>
      </w:r>
      <w:r>
        <w:tab/>
        <w:t>a report of the outcome of an assessment under section 91D (1);</w:t>
      </w:r>
    </w:p>
    <w:p w:rsidR="00235F64" w:rsidRDefault="00235F64">
      <w:pPr>
        <w:pStyle w:val="Asubpara"/>
      </w:pPr>
      <w:r>
        <w:tab/>
        <w:t>(vi)</w:t>
      </w:r>
      <w:r>
        <w:tab/>
        <w:t>a progress report on the assessment under section 91D (3);</w:t>
      </w:r>
    </w:p>
    <w:p w:rsidR="00235F64" w:rsidRDefault="00235F64">
      <w:pPr>
        <w:pStyle w:val="Asubpara"/>
      </w:pPr>
      <w:r>
        <w:tab/>
        <w:t>(vii)</w:t>
      </w:r>
      <w:r>
        <w:tab/>
        <w:t>an audit under section 91C (4) (b).</w:t>
      </w:r>
    </w:p>
    <w:p w:rsidR="00986169" w:rsidRPr="00875704" w:rsidRDefault="00986169" w:rsidP="00986169">
      <w:pPr>
        <w:pStyle w:val="Amain"/>
      </w:pPr>
      <w:r w:rsidRPr="00875704">
        <w:tab/>
        <w:t>(3)</w:t>
      </w:r>
      <w:r w:rsidRPr="00875704">
        <w:tab/>
        <w:t>In this section:</w:t>
      </w:r>
    </w:p>
    <w:p w:rsidR="00986169" w:rsidRPr="00875704" w:rsidRDefault="00986169" w:rsidP="00986169">
      <w:pPr>
        <w:pStyle w:val="aDef"/>
      </w:pPr>
      <w:r w:rsidRPr="00875704">
        <w:rPr>
          <w:rStyle w:val="charBoldItals"/>
        </w:rPr>
        <w:t>relevant person</w:t>
      </w:r>
      <w:r w:rsidRPr="00875704">
        <w:t>, in relation to land, means—</w:t>
      </w:r>
    </w:p>
    <w:p w:rsidR="00986169" w:rsidRPr="00875704" w:rsidRDefault="00986169" w:rsidP="00986169">
      <w:pPr>
        <w:pStyle w:val="aDefpara"/>
      </w:pPr>
      <w:r w:rsidRPr="00875704">
        <w:tab/>
        <w:t>(a)</w:t>
      </w:r>
      <w:r w:rsidRPr="00875704">
        <w:tab/>
        <w:t>the occupier of the land; and</w:t>
      </w:r>
    </w:p>
    <w:p w:rsidR="00986169" w:rsidRPr="00875704" w:rsidRDefault="00986169" w:rsidP="00986169">
      <w:pPr>
        <w:pStyle w:val="aDefpara"/>
      </w:pPr>
      <w:r w:rsidRPr="00875704">
        <w:tab/>
        <w:t>(b)</w:t>
      </w:r>
      <w:r w:rsidRPr="00875704">
        <w:tab/>
        <w:t>if the occupier is not the lessee—the lessee; and</w:t>
      </w:r>
    </w:p>
    <w:p w:rsidR="00986169" w:rsidRPr="00875704" w:rsidRDefault="00986169" w:rsidP="0098616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31" w:name="_Toc18414222"/>
      <w:r w:rsidRPr="002741C7">
        <w:rPr>
          <w:rStyle w:val="CharSectNo"/>
        </w:rPr>
        <w:t>91F</w:t>
      </w:r>
      <w:r>
        <w:tab/>
        <w:t>Certain documents to be available free of charge</w:t>
      </w:r>
      <w:bookmarkEnd w:id="131"/>
    </w:p>
    <w:p w:rsidR="00235F64" w:rsidRDefault="00235F64">
      <w:pPr>
        <w:pStyle w:val="Amainreturn"/>
      </w:pPr>
      <w:r>
        <w:t>The authority must—</w:t>
      </w:r>
    </w:p>
    <w:p w:rsidR="00235F64" w:rsidRDefault="00235F64">
      <w:pPr>
        <w:pStyle w:val="Apara"/>
      </w:pPr>
      <w:r>
        <w:tab/>
        <w:t>(a)</w:t>
      </w:r>
      <w:r>
        <w:tab/>
        <w:t>make available for inspection by any person free of charge a document mentioned in section 91E (2) (b); and</w:t>
      </w:r>
    </w:p>
    <w:p w:rsidR="00235F64" w:rsidRDefault="00235F64">
      <w:pPr>
        <w:pStyle w:val="Apara"/>
      </w:pPr>
      <w:r>
        <w:lastRenderedPageBreak/>
        <w:tab/>
        <w:t>(b)</w:t>
      </w:r>
      <w:r>
        <w:tab/>
        <w:t>on the request of a person, give a copy of a document mentioned in that paragraph to the person free of charge.</w:t>
      </w:r>
    </w:p>
    <w:p w:rsidR="00235F64" w:rsidRDefault="00235F64">
      <w:pPr>
        <w:pStyle w:val="AH5Sec"/>
      </w:pPr>
      <w:bookmarkStart w:id="132" w:name="_Toc18414223"/>
      <w:r w:rsidRPr="002741C7">
        <w:rPr>
          <w:rStyle w:val="CharSectNo"/>
        </w:rPr>
        <w:t>91G</w:t>
      </w:r>
      <w:r>
        <w:tab/>
        <w:t>Extension of time</w:t>
      </w:r>
      <w:bookmarkEnd w:id="132"/>
    </w:p>
    <w:p w:rsidR="00235F64" w:rsidRDefault="00235F64">
      <w:pPr>
        <w:pStyle w:val="Amain"/>
      </w:pPr>
      <w:r>
        <w:tab/>
        <w:t>(1)</w:t>
      </w:r>
      <w:r>
        <w:tab/>
        <w:t>The authority may, on written application by a person on whom an order is served under section 91C (1) or section 91D (1) for an extension of the period within which the person must conduct an assessment or remediation—</w:t>
      </w:r>
    </w:p>
    <w:p w:rsidR="00235F64" w:rsidRDefault="00235F64">
      <w:pPr>
        <w:pStyle w:val="Apara"/>
      </w:pPr>
      <w:r>
        <w:tab/>
        <w:t>(a)</w:t>
      </w:r>
      <w:r>
        <w:tab/>
        <w:t>extend or refuse to extend the period; or</w:t>
      </w:r>
    </w:p>
    <w:p w:rsidR="00235F64" w:rsidRDefault="00235F64">
      <w:pPr>
        <w:pStyle w:val="Apara"/>
      </w:pPr>
      <w:r>
        <w:tab/>
        <w:t>(b)</w:t>
      </w:r>
      <w:r>
        <w:tab/>
        <w:t>extend the period for a period less than that applied for.</w:t>
      </w:r>
    </w:p>
    <w:p w:rsidR="00235F64" w:rsidRDefault="00235F64">
      <w:pPr>
        <w:pStyle w:val="Amain"/>
      </w:pPr>
      <w:r>
        <w:tab/>
        <w:t>(2)</w:t>
      </w:r>
      <w:r>
        <w:tab/>
        <w:t>In deciding whether or not to extend the period, the authority must have regard to—</w:t>
      </w:r>
    </w:p>
    <w:p w:rsidR="00235F64" w:rsidRDefault="00235F64">
      <w:pPr>
        <w:pStyle w:val="Apara"/>
      </w:pPr>
      <w:r>
        <w:tab/>
        <w:t>(a)</w:t>
      </w:r>
      <w:r>
        <w:tab/>
        <w:t>the period of extension for which application is made; and</w:t>
      </w:r>
    </w:p>
    <w:p w:rsidR="00235F64" w:rsidRDefault="00235F64">
      <w:pPr>
        <w:pStyle w:val="Apara"/>
      </w:pPr>
      <w:r>
        <w:tab/>
        <w:t>(b)</w:t>
      </w:r>
      <w:r>
        <w:tab/>
        <w:t>whether the contamination is causing, or is likely to cause, a significant risk of harm to human health or a risk of material environmental harm or serious environmental harm.</w:t>
      </w:r>
    </w:p>
    <w:p w:rsidR="00235F64" w:rsidRDefault="00235F64">
      <w:pPr>
        <w:pStyle w:val="AH5Sec"/>
      </w:pPr>
      <w:bookmarkStart w:id="133" w:name="_Toc18414224"/>
      <w:r w:rsidRPr="002741C7">
        <w:rPr>
          <w:rStyle w:val="CharSectNo"/>
        </w:rPr>
        <w:t>91H</w:t>
      </w:r>
      <w:r>
        <w:tab/>
        <w:t>Further information</w:t>
      </w:r>
      <w:bookmarkEnd w:id="133"/>
    </w:p>
    <w:p w:rsidR="00235F64" w:rsidRDefault="00235F64">
      <w:pPr>
        <w:pStyle w:val="Amainreturn"/>
      </w:pPr>
      <w:r>
        <w:t>For section 91C and section 91D, the authority may, by written notice, require an auditor to give to the authority, either orally or in writing, the further information relating to an assessment or remediation that is specified in the notice.</w:t>
      </w:r>
    </w:p>
    <w:p w:rsidR="00235F64" w:rsidRDefault="00235F64">
      <w:pPr>
        <w:pStyle w:val="AH5Sec"/>
      </w:pPr>
      <w:bookmarkStart w:id="134" w:name="_Toc18414225"/>
      <w:r w:rsidRPr="002741C7">
        <w:rPr>
          <w:rStyle w:val="CharSectNo"/>
        </w:rPr>
        <w:t>91I</w:t>
      </w:r>
      <w:r>
        <w:tab/>
        <w:t>Choice of appropriate person</w:t>
      </w:r>
      <w:bookmarkEnd w:id="134"/>
    </w:p>
    <w:p w:rsidR="00235F64" w:rsidRDefault="00235F64">
      <w:pPr>
        <w:pStyle w:val="Amain"/>
      </w:pPr>
      <w:r>
        <w:tab/>
        <w:t>(1)</w:t>
      </w:r>
      <w:r>
        <w:tab/>
        <w:t>For section 91C (1) and section 91D (1), an appropriate person must be chosen from among the following people in the following order:</w:t>
      </w:r>
    </w:p>
    <w:p w:rsidR="00235F64" w:rsidRDefault="00235F64">
      <w:pPr>
        <w:pStyle w:val="Apara"/>
      </w:pPr>
      <w:r>
        <w:tab/>
        <w:t>(a)</w:t>
      </w:r>
      <w:r>
        <w:tab/>
        <w:t>a person who had principal responsibility for the contamination of the land with the substance (whether or not there were other people who had responsibility for the contamination of the land with the substance) or, if that is not practicable, the person referred to in paragraph (b);</w:t>
      </w:r>
    </w:p>
    <w:p w:rsidR="00986169" w:rsidRPr="00875704" w:rsidRDefault="00986169" w:rsidP="00986169">
      <w:pPr>
        <w:pStyle w:val="Apara"/>
      </w:pPr>
      <w:r w:rsidRPr="00875704">
        <w:lastRenderedPageBreak/>
        <w:tab/>
        <w:t>(b)</w:t>
      </w:r>
      <w:r w:rsidRPr="00875704">
        <w:tab/>
        <w:t>either—</w:t>
      </w:r>
    </w:p>
    <w:p w:rsidR="00986169" w:rsidRPr="00875704" w:rsidRDefault="00986169" w:rsidP="00986169">
      <w:pPr>
        <w:pStyle w:val="Asubpara"/>
      </w:pPr>
      <w:r w:rsidRPr="00875704">
        <w:tab/>
        <w:t>(i)</w:t>
      </w:r>
      <w:r w:rsidRPr="00875704">
        <w:tab/>
        <w:t>a lessee of the land (whether or not the person had any responsibility for the contamination of the land with the substance) or if that is not practicable, the person mentioned in paragraph (c); or</w:t>
      </w:r>
    </w:p>
    <w:p w:rsidR="00986169" w:rsidRPr="00875704" w:rsidRDefault="00986169" w:rsidP="00986169">
      <w:pPr>
        <w:pStyle w:val="Asubpara"/>
      </w:pPr>
      <w:r w:rsidRPr="00875704">
        <w:tab/>
        <w:t>(ii)</w:t>
      </w:r>
      <w:r w:rsidRPr="00875704">
        <w:tab/>
        <w:t>if the land is land under a land sublease—the sublessee of the land (whether or not the person had any responsibility for the contamination of the land with the substance) or if that is not practicable, the following people in the following order:</w:t>
      </w:r>
    </w:p>
    <w:p w:rsidR="00986169" w:rsidRPr="00875704" w:rsidRDefault="00986169" w:rsidP="00986169">
      <w:pPr>
        <w:pStyle w:val="Asubsubpara"/>
      </w:pPr>
      <w:r w:rsidRPr="00875704">
        <w:tab/>
        <w:t>(A)</w:t>
      </w:r>
      <w:r w:rsidRPr="00875704">
        <w:tab/>
        <w:t>the sublessor of the land (whether or not the person had any responsibility for the contamination of the land with the substance);</w:t>
      </w:r>
    </w:p>
    <w:p w:rsidR="00986169" w:rsidRPr="00875704" w:rsidRDefault="00986169" w:rsidP="00986169">
      <w:pPr>
        <w:pStyle w:val="Asubsubpara"/>
      </w:pPr>
      <w:r w:rsidRPr="00875704">
        <w:tab/>
        <w:t>(B)</w:t>
      </w:r>
      <w:r w:rsidRPr="00875704">
        <w:tab/>
        <w:t>the person mentioned in paragraph (c);</w:t>
      </w:r>
    </w:p>
    <w:p w:rsidR="00986169" w:rsidRPr="00875704" w:rsidRDefault="00986169" w:rsidP="00986169">
      <w:pPr>
        <w:pStyle w:val="aNotesub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(c)</w:t>
      </w:r>
      <w:r>
        <w:tab/>
        <w:t>a notional lessee of the land (whether or not the person had any responsibility for the contamination of the land with the substance).</w:t>
      </w:r>
    </w:p>
    <w:p w:rsidR="00235F64" w:rsidRDefault="00235F64">
      <w:pPr>
        <w:pStyle w:val="Amain"/>
      </w:pPr>
      <w:r>
        <w:tab/>
        <w:t>(2)</w:t>
      </w:r>
      <w:r>
        <w:tab/>
        <w:t>If there is more than 1 person in the category of appropriate person specified in subsection (1), the authority may, but is not required to, make more than 1 person in the category the subject of the order.</w:t>
      </w:r>
    </w:p>
    <w:p w:rsidR="00235F64" w:rsidRDefault="00235F64">
      <w:pPr>
        <w:pStyle w:val="Amain"/>
      </w:pPr>
      <w:r>
        <w:tab/>
        <w:t>(3)</w:t>
      </w:r>
      <w:r>
        <w:tab/>
        <w:t>For this section, the choice of a person is to be regarded as not practicable if—</w:t>
      </w:r>
    </w:p>
    <w:p w:rsidR="00235F64" w:rsidRDefault="00235F64">
      <w:pPr>
        <w:pStyle w:val="Apara"/>
      </w:pPr>
      <w:r>
        <w:tab/>
        <w:t>(a)</w:t>
      </w:r>
      <w:r>
        <w:tab/>
        <w:t>the authority cannot, after reasonable inquiry, ascertain the identity or location of the person; or</w:t>
      </w:r>
    </w:p>
    <w:p w:rsidR="00235F64" w:rsidRDefault="00235F64">
      <w:pPr>
        <w:pStyle w:val="Apara"/>
      </w:pPr>
      <w:r>
        <w:tab/>
        <w:t>(b)</w:t>
      </w:r>
      <w:r>
        <w:tab/>
        <w:t>in the opinion of the authority, the person does not have the resources to comply with the order.</w:t>
      </w:r>
    </w:p>
    <w:p w:rsidR="00C66A0E" w:rsidRPr="00552242" w:rsidRDefault="00C66A0E" w:rsidP="0028320E">
      <w:pPr>
        <w:pStyle w:val="Amain"/>
        <w:keepNext/>
      </w:pPr>
      <w:r w:rsidRPr="00552242">
        <w:lastRenderedPageBreak/>
        <w:tab/>
        <w:t>(4)</w:t>
      </w:r>
      <w:r w:rsidRPr="00552242">
        <w:tab/>
        <w:t>In this section:</w:t>
      </w:r>
    </w:p>
    <w:p w:rsidR="00C66A0E" w:rsidRPr="00552242" w:rsidRDefault="00C66A0E" w:rsidP="00C66A0E">
      <w:pPr>
        <w:pStyle w:val="aDef"/>
      </w:pPr>
      <w:r w:rsidRPr="00552242">
        <w:rPr>
          <w:rStyle w:val="charBoldItals"/>
        </w:rPr>
        <w:t>financial controller</w:t>
      </w:r>
      <w:r w:rsidRPr="00552242">
        <w:t xml:space="preserve"> means a receiver, manager or other person who has possession or control of land for the purpose of realising part or all of the value of the land to discharge an obligation secured over the land.</w:t>
      </w:r>
    </w:p>
    <w:p w:rsidR="00C66A0E" w:rsidRPr="00552242" w:rsidRDefault="00C66A0E" w:rsidP="00AD513F">
      <w:pPr>
        <w:pStyle w:val="aDef"/>
        <w:keepNext/>
      </w:pPr>
      <w:r w:rsidRPr="00552242">
        <w:rPr>
          <w:rStyle w:val="charBoldItals"/>
        </w:rPr>
        <w:t>notional lessee</w:t>
      </w:r>
      <w:r w:rsidRPr="00552242">
        <w:t>, in relation to land—</w:t>
      </w:r>
    </w:p>
    <w:p w:rsidR="00C66A0E" w:rsidRPr="00552242" w:rsidRDefault="00C66A0E" w:rsidP="00C66A0E">
      <w:pPr>
        <w:pStyle w:val="aDefpara"/>
      </w:pPr>
      <w:r w:rsidRPr="00552242">
        <w:tab/>
        <w:t>(a)</w:t>
      </w:r>
      <w:r w:rsidRPr="00552242">
        <w:tab/>
        <w:t>means a person who has vested rights in relation to the land that—</w:t>
      </w:r>
    </w:p>
    <w:p w:rsidR="00C66A0E" w:rsidRPr="00552242" w:rsidRDefault="00C66A0E" w:rsidP="00C66A0E">
      <w:pPr>
        <w:pStyle w:val="aDefsubpara"/>
      </w:pPr>
      <w:r w:rsidRPr="00552242">
        <w:tab/>
        <w:t>(i)</w:t>
      </w:r>
      <w:r w:rsidRPr="00552242">
        <w:tab/>
        <w:t>carry an entitlement to have the lease</w:t>
      </w:r>
      <w:r w:rsidR="0034166F">
        <w:t xml:space="preserve"> </w:t>
      </w:r>
      <w:r w:rsidR="0034166F" w:rsidRPr="00875704">
        <w:t>(or land sublease)</w:t>
      </w:r>
      <w:r w:rsidRPr="00552242">
        <w:t xml:space="preserve"> transferred to the person; or </w:t>
      </w:r>
    </w:p>
    <w:p w:rsidR="00C66A0E" w:rsidRPr="00552242" w:rsidRDefault="00C66A0E" w:rsidP="00C66A0E">
      <w:pPr>
        <w:pStyle w:val="aDefsubpara"/>
      </w:pPr>
      <w:r w:rsidRPr="00552242">
        <w:tab/>
        <w:t>(ii)</w:t>
      </w:r>
      <w:r w:rsidRPr="00552242">
        <w:tab/>
        <w:t>enable the person to dispose of or otherwise deal with the land;</w:t>
      </w:r>
    </w:p>
    <w:p w:rsidR="00C66A0E" w:rsidRPr="00552242" w:rsidRDefault="00C66A0E" w:rsidP="00C66A0E">
      <w:pPr>
        <w:pStyle w:val="aDefpara"/>
      </w:pPr>
      <w:r w:rsidRPr="00552242">
        <w:tab/>
      </w:r>
      <w:r w:rsidRPr="00552242">
        <w:tab/>
        <w:t>so that the person is able to benefit from the value of the lease</w:t>
      </w:r>
      <w:r w:rsidR="00986169">
        <w:t xml:space="preserve"> </w:t>
      </w:r>
      <w:r w:rsidR="00986169" w:rsidRPr="00875704">
        <w:t>(or land sublease)</w:t>
      </w:r>
      <w:r w:rsidRPr="00552242">
        <w:t xml:space="preserve">, or a substantial part of it, by the transfer, disposal or dealing; and </w:t>
      </w:r>
    </w:p>
    <w:p w:rsidR="00C66A0E" w:rsidRPr="00552242" w:rsidRDefault="00C66A0E" w:rsidP="00C66A0E">
      <w:pPr>
        <w:pStyle w:val="aDefpara"/>
      </w:pPr>
      <w:r w:rsidRPr="00552242">
        <w:tab/>
        <w:t>(b)</w:t>
      </w:r>
      <w:r w:rsidRPr="00552242">
        <w:tab/>
        <w:t>includes a mortgagee in possession of the land the subject of the lease</w:t>
      </w:r>
      <w:r w:rsidR="0034166F">
        <w:t xml:space="preserve"> </w:t>
      </w:r>
      <w:r w:rsidR="0034166F" w:rsidRPr="00875704">
        <w:t>(or land sublease)</w:t>
      </w:r>
      <w:r w:rsidRPr="00552242">
        <w:t xml:space="preserve">; but </w:t>
      </w:r>
    </w:p>
    <w:p w:rsidR="00C66A0E" w:rsidRPr="00552242" w:rsidRDefault="00C66A0E" w:rsidP="00C66A0E">
      <w:pPr>
        <w:pStyle w:val="aDefpara"/>
      </w:pPr>
      <w:r w:rsidRPr="00552242">
        <w:tab/>
        <w:t>(c)</w:t>
      </w:r>
      <w:r w:rsidRPr="00552242">
        <w:tab/>
        <w:t>does not include—</w:t>
      </w:r>
    </w:p>
    <w:p w:rsidR="00C66A0E" w:rsidRPr="00552242" w:rsidRDefault="00C66A0E" w:rsidP="00C66A0E">
      <w:pPr>
        <w:pStyle w:val="aDefsubpara"/>
      </w:pPr>
      <w:r w:rsidRPr="00552242">
        <w:tab/>
        <w:t>(i)</w:t>
      </w:r>
      <w:r w:rsidRPr="00552242">
        <w:tab/>
        <w:t>a person having security over the lease</w:t>
      </w:r>
      <w:r w:rsidR="0034166F">
        <w:t xml:space="preserve"> </w:t>
      </w:r>
      <w:r w:rsidR="0034166F" w:rsidRPr="00875704">
        <w:t>(or land sublease)</w:t>
      </w:r>
      <w:r w:rsidRPr="00552242">
        <w:t>; or</w:t>
      </w:r>
    </w:p>
    <w:p w:rsidR="00C66A0E" w:rsidRPr="00552242" w:rsidRDefault="00C66A0E" w:rsidP="00C66A0E">
      <w:pPr>
        <w:pStyle w:val="aDefsubpara"/>
      </w:pPr>
      <w:r w:rsidRPr="00552242">
        <w:tab/>
        <w:t>(ii)</w:t>
      </w:r>
      <w:r w:rsidRPr="00552242">
        <w:tab/>
        <w:t xml:space="preserve">a person who is a legal personal representative of a person who was the lessee </w:t>
      </w:r>
      <w:r w:rsidR="00986169" w:rsidRPr="00875704">
        <w:t>(or for land under a land sublease, the sublessee)</w:t>
      </w:r>
      <w:r w:rsidR="00986169">
        <w:t xml:space="preserve"> </w:t>
      </w:r>
      <w:r w:rsidRPr="00552242">
        <w:t xml:space="preserve">of the land immediately before the appointment of the representative took effect or who was a lessee </w:t>
      </w:r>
      <w:r w:rsidR="00986169" w:rsidRPr="00875704">
        <w:t>(or sublessee)</w:t>
      </w:r>
      <w:r w:rsidR="00986169">
        <w:t xml:space="preserve"> </w:t>
      </w:r>
      <w:r w:rsidRPr="00552242">
        <w:t>of the land immediately before his or her death; or</w:t>
      </w:r>
    </w:p>
    <w:p w:rsidR="00604C59" w:rsidRPr="00757EF6" w:rsidRDefault="00604C59" w:rsidP="00604C59">
      <w:pPr>
        <w:pStyle w:val="Asubpara"/>
      </w:pPr>
      <w:r w:rsidRPr="00757EF6">
        <w:tab/>
        <w:t>(iii)</w:t>
      </w:r>
      <w:r w:rsidRPr="00757EF6">
        <w:tab/>
        <w:t>the public trustee and guardian because of the operation of the</w:t>
      </w:r>
      <w:r w:rsidRPr="00757EF6">
        <w:rPr>
          <w:rStyle w:val="charItals"/>
        </w:rPr>
        <w:t xml:space="preserve"> </w:t>
      </w:r>
      <w:hyperlink r:id="rId91" w:tooltip="A1985-8" w:history="1">
        <w:r w:rsidRPr="00757EF6">
          <w:rPr>
            <w:rStyle w:val="charCitHyperlinkItal"/>
          </w:rPr>
          <w:t>Public Trustee and Guardian Act 1985</w:t>
        </w:r>
      </w:hyperlink>
      <w:r w:rsidRPr="00757EF6">
        <w:t xml:space="preserve">, section 19; or </w:t>
      </w:r>
    </w:p>
    <w:p w:rsidR="00C66A0E" w:rsidRPr="00552242" w:rsidRDefault="00C66A0E" w:rsidP="0028320E">
      <w:pPr>
        <w:pStyle w:val="aDefsubpara"/>
        <w:keepNext/>
      </w:pPr>
      <w:r w:rsidRPr="00552242">
        <w:lastRenderedPageBreak/>
        <w:tab/>
        <w:t>(iv)</w:t>
      </w:r>
      <w:r w:rsidRPr="00552242">
        <w:tab/>
        <w:t>a person who would otherwise be a notional lessee if—</w:t>
      </w:r>
    </w:p>
    <w:p w:rsidR="00C66A0E" w:rsidRPr="00552242" w:rsidRDefault="00C66A0E" w:rsidP="00C66A0E">
      <w:pPr>
        <w:pStyle w:val="Asubsubpara"/>
      </w:pPr>
      <w:r w:rsidRPr="00552242">
        <w:tab/>
        <w:t>(A)</w:t>
      </w:r>
      <w:r w:rsidRPr="00552242">
        <w:tab/>
        <w:t>the person has some security of the lease</w:t>
      </w:r>
      <w:r w:rsidR="0034166F">
        <w:t xml:space="preserve"> </w:t>
      </w:r>
      <w:r w:rsidR="0034166F" w:rsidRPr="00875704">
        <w:t>(or land sublease)</w:t>
      </w:r>
      <w:r w:rsidRPr="00552242">
        <w:t>; and</w:t>
      </w:r>
    </w:p>
    <w:p w:rsidR="00C66A0E" w:rsidRPr="00552242" w:rsidRDefault="00C66A0E" w:rsidP="00C66A0E">
      <w:pPr>
        <w:pStyle w:val="Asubsubpara"/>
      </w:pPr>
      <w:r w:rsidRPr="00552242">
        <w:tab/>
        <w:t>(B)</w:t>
      </w:r>
      <w:r w:rsidRPr="00552242">
        <w:tab/>
        <w:t>the person, or a financial controller appointed by the person, has entered into a contract to sell the land for the purpose of realising all or part of the value of the land to discharge an obligation so secured.</w:t>
      </w:r>
    </w:p>
    <w:p w:rsidR="00235F64" w:rsidRPr="002741C7" w:rsidRDefault="00235F64">
      <w:pPr>
        <w:pStyle w:val="AH3Div"/>
      </w:pPr>
      <w:bookmarkStart w:id="135" w:name="_Toc18414226"/>
      <w:r w:rsidRPr="002741C7">
        <w:rPr>
          <w:rStyle w:val="CharDivNo"/>
        </w:rPr>
        <w:t>Division 9.6</w:t>
      </w:r>
      <w:r>
        <w:tab/>
      </w:r>
      <w:r w:rsidRPr="002741C7">
        <w:rPr>
          <w:rStyle w:val="CharDivText"/>
        </w:rPr>
        <w:t>Costs of assessment and remediation</w:t>
      </w:r>
      <w:bookmarkEnd w:id="135"/>
    </w:p>
    <w:p w:rsidR="00235F64" w:rsidRDefault="00235F64">
      <w:pPr>
        <w:pStyle w:val="AH5Sec"/>
        <w:rPr>
          <w:b w:val="0"/>
        </w:rPr>
      </w:pPr>
      <w:bookmarkStart w:id="136" w:name="_Toc18414227"/>
      <w:r w:rsidRPr="002741C7">
        <w:rPr>
          <w:rStyle w:val="CharSectNo"/>
        </w:rPr>
        <w:t>91J</w:t>
      </w:r>
      <w:r>
        <w:tab/>
        <w:t xml:space="preserve">Meaning of </w:t>
      </w:r>
      <w:r>
        <w:rPr>
          <w:rStyle w:val="charItals"/>
        </w:rPr>
        <w:t>assessment order</w:t>
      </w:r>
      <w:r>
        <w:t xml:space="preserve"> and </w:t>
      </w:r>
      <w:r>
        <w:rPr>
          <w:rStyle w:val="charItals"/>
        </w:rPr>
        <w:t>remediation order</w:t>
      </w:r>
      <w:r w:rsidRPr="00854653">
        <w:rPr>
          <w:rFonts w:cs="Arial"/>
        </w:rPr>
        <w:t>—pt 9</w:t>
      </w:r>
      <w:bookmarkEnd w:id="136"/>
    </w:p>
    <w:p w:rsidR="00235F64" w:rsidRDefault="00235F64">
      <w:pPr>
        <w:pStyle w:val="Amainreturn"/>
        <w:keepNext/>
      </w:pPr>
      <w:r>
        <w:t>In this part:</w:t>
      </w:r>
    </w:p>
    <w:p w:rsidR="00235F64" w:rsidRDefault="00235F64">
      <w:pPr>
        <w:pStyle w:val="aDef"/>
        <w:keepNext/>
      </w:pPr>
      <w:r>
        <w:rPr>
          <w:rStyle w:val="charBoldItals"/>
        </w:rPr>
        <w:t>assessment order</w:t>
      </w:r>
      <w:r>
        <w:t xml:space="preserve"> means an order under section 91C (1).</w:t>
      </w:r>
    </w:p>
    <w:p w:rsidR="00235F64" w:rsidRDefault="00235F64">
      <w:pPr>
        <w:pStyle w:val="aDef"/>
      </w:pPr>
      <w:r>
        <w:rPr>
          <w:rStyle w:val="charBoldItals"/>
        </w:rPr>
        <w:t>remediation order</w:t>
      </w:r>
      <w:r>
        <w:t xml:space="preserve"> means an order under section 91D (1).</w:t>
      </w:r>
    </w:p>
    <w:p w:rsidR="00235F64" w:rsidRDefault="00235F64">
      <w:pPr>
        <w:pStyle w:val="AH5Sec"/>
      </w:pPr>
      <w:bookmarkStart w:id="137" w:name="_Toc18414228"/>
      <w:r w:rsidRPr="002741C7">
        <w:rPr>
          <w:rStyle w:val="CharSectNo"/>
        </w:rPr>
        <w:t>91K</w:t>
      </w:r>
      <w:r>
        <w:tab/>
        <w:t>Recovery of costs associated with assessment or remediation</w:t>
      </w:r>
      <w:bookmarkEnd w:id="137"/>
    </w:p>
    <w:p w:rsidR="00235F64" w:rsidRDefault="00235F64">
      <w:pPr>
        <w:pStyle w:val="Amain"/>
      </w:pPr>
      <w:r>
        <w:tab/>
        <w:t>(1)</w:t>
      </w:r>
      <w:r>
        <w:tab/>
        <w:t>If the authority takes action under section 91C (1) (b) or section 91D (1) (b), the authority may, by written notice, require an appropriate person against whom an order under that section may be made, to pay to the authority the reasonable costs and expenses incurred by it in taking that action.</w:t>
      </w:r>
    </w:p>
    <w:p w:rsidR="00235F64" w:rsidRDefault="00235F64">
      <w:pPr>
        <w:pStyle w:val="Amain"/>
      </w:pPr>
      <w:r>
        <w:tab/>
        <w:t>(2)</w:t>
      </w:r>
      <w:r>
        <w:tab/>
        <w:t>The notice must specify the date, not earlier than 20 working days after the date of the notice, on or before which the amount is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(2); and</w:t>
      </w:r>
    </w:p>
    <w:p w:rsidR="00235F64" w:rsidRDefault="00235F64">
      <w:pPr>
        <w:pStyle w:val="Apara"/>
      </w:pPr>
      <w:r>
        <w:lastRenderedPageBreak/>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38" w:name="_Toc18414229"/>
      <w:r w:rsidRPr="002741C7">
        <w:rPr>
          <w:rStyle w:val="CharSectNo"/>
        </w:rPr>
        <w:t>91L</w:t>
      </w:r>
      <w:r>
        <w:tab/>
        <w:t>Priority for costs if owner insolvent</w:t>
      </w:r>
      <w:bookmarkEnd w:id="138"/>
    </w:p>
    <w:p w:rsidR="00235F64" w:rsidRDefault="00235F64">
      <w:pPr>
        <w:pStyle w:val="Amainreturn"/>
        <w:keepLines/>
      </w:pPr>
      <w:r>
        <w:t>If the authority carries out the requirements of an assessment order or remediation order in relation to land disclaimed (by a liquidator or trustee in bankruptcy) as onerous property in the course of proceedings for winding up or bankruptcy, the authority may recover the cost of carrying out the order together with a rate of interest and reasonable costs and expenses so incurred, in priority to any holder of security over the land.</w:t>
      </w:r>
    </w:p>
    <w:p w:rsidR="00235F64" w:rsidRDefault="00235F64">
      <w:pPr>
        <w:pStyle w:val="aNote"/>
      </w:pPr>
      <w:r w:rsidRPr="00854653">
        <w:rPr>
          <w:rStyle w:val="charItals"/>
        </w:rPr>
        <w:t>Note</w:t>
      </w:r>
      <w:r>
        <w:tab/>
        <w:t>A rate of interest may be determined under s 165 for this section.</w:t>
      </w:r>
    </w:p>
    <w:p w:rsidR="00235F64" w:rsidRDefault="00235F64">
      <w:pPr>
        <w:pStyle w:val="AH5Sec"/>
      </w:pPr>
      <w:bookmarkStart w:id="139" w:name="_Toc18414230"/>
      <w:r w:rsidRPr="002741C7">
        <w:rPr>
          <w:rStyle w:val="CharSectNo"/>
        </w:rPr>
        <w:t>91M</w:t>
      </w:r>
      <w:r>
        <w:tab/>
        <w:t>Recovery of costs—assessment and remediation</w:t>
      </w:r>
      <w:bookmarkEnd w:id="139"/>
    </w:p>
    <w:p w:rsidR="00235F64" w:rsidRDefault="00235F64">
      <w:pPr>
        <w:pStyle w:val="Amain"/>
      </w:pPr>
      <w:r>
        <w:tab/>
        <w:t>(1)</w:t>
      </w:r>
      <w:r>
        <w:tab/>
        <w:t>A person who carries out the requirements of an assessment or remediation under division 9.5 in relation to the contamination of land with a substance who was not responsible for the contamination, may recover in a court of competent jurisdiction a part of the person’s costs in carrying out those requirements from each person who did have the responsibility.</w:t>
      </w:r>
    </w:p>
    <w:p w:rsidR="00235F64" w:rsidRDefault="00235F64">
      <w:pPr>
        <w:pStyle w:val="Amain"/>
      </w:pPr>
      <w:r>
        <w:tab/>
        <w:t>(2)</w:t>
      </w:r>
      <w:r>
        <w:tab/>
        <w:t>A person who carries out the requirements of an assessment or remediation under division 9.5 in relation to the contamination of land with a substance who was responsible for the contamination, may recover in a court of competent jurisdiction from each other person who had responsibility for the contamination a part of the first person’s costs in carrying out those requirements.</w:t>
      </w:r>
    </w:p>
    <w:p w:rsidR="00235F64" w:rsidRDefault="00235F64" w:rsidP="0028320E">
      <w:pPr>
        <w:pStyle w:val="Amain"/>
        <w:keepLines/>
      </w:pPr>
      <w:r>
        <w:lastRenderedPageBreak/>
        <w:tab/>
        <w:t>(3)</w:t>
      </w:r>
      <w:r>
        <w:tab/>
        <w:t>A reference in subsections (1) and (2) to the recovery of a part of a person’s costs is a reference to the recovery of a part of the costs that is just and reasonable in the circumstances including the following circumstances:</w:t>
      </w:r>
    </w:p>
    <w:p w:rsidR="00235F64" w:rsidRDefault="00235F64">
      <w:pPr>
        <w:pStyle w:val="Apara"/>
      </w:pPr>
      <w:r>
        <w:tab/>
        <w:t>(a)</w:t>
      </w:r>
      <w:r>
        <w:tab/>
        <w:t>the proportion of responsibility of each person for the contamination;</w:t>
      </w:r>
    </w:p>
    <w:p w:rsidR="00235F64" w:rsidRDefault="00235F64">
      <w:pPr>
        <w:pStyle w:val="Apara"/>
      </w:pPr>
      <w:r>
        <w:tab/>
        <w:t>(b)</w:t>
      </w:r>
      <w:r>
        <w:tab/>
        <w:t>the reasonable cost of the remediation (if any) carried out by each person in relation to the contamination.</w:t>
      </w:r>
    </w:p>
    <w:p w:rsidR="00235F64" w:rsidRDefault="00235F64">
      <w:pPr>
        <w:pStyle w:val="AH5Sec"/>
      </w:pPr>
      <w:bookmarkStart w:id="140" w:name="_Toc18414231"/>
      <w:r w:rsidRPr="002741C7">
        <w:rPr>
          <w:rStyle w:val="CharSectNo"/>
        </w:rPr>
        <w:t>91N</w:t>
      </w:r>
      <w:r>
        <w:rPr>
          <w:b w:val="0"/>
        </w:rPr>
        <w:tab/>
      </w:r>
      <w:r>
        <w:t>Costs—person responsible for contamination</w:t>
      </w:r>
      <w:bookmarkEnd w:id="140"/>
    </w:p>
    <w:p w:rsidR="00235F64" w:rsidRDefault="00235F64">
      <w:pPr>
        <w:pStyle w:val="Amainreturn"/>
      </w:pPr>
      <w:r>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rsidR="00235F64" w:rsidRDefault="00235F64">
      <w:pPr>
        <w:pStyle w:val="Apara"/>
      </w:pPr>
      <w:r>
        <w:tab/>
        <w:t>(a)</w:t>
      </w:r>
      <w:r>
        <w:tab/>
        <w:t>the person carried on activities on the land; and</w:t>
      </w:r>
    </w:p>
    <w:p w:rsidR="00235F64" w:rsidRDefault="00235F64">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rsidR="00235F64" w:rsidRDefault="00235F64">
      <w:pPr>
        <w:pStyle w:val="AH5Sec"/>
      </w:pPr>
      <w:bookmarkStart w:id="141" w:name="_Toc18414232"/>
      <w:r w:rsidRPr="002741C7">
        <w:rPr>
          <w:rStyle w:val="CharSectNo"/>
        </w:rPr>
        <w:t>91O</w:t>
      </w:r>
      <w:r>
        <w:tab/>
        <w:t>Liability for losses</w:t>
      </w:r>
      <w:bookmarkEnd w:id="141"/>
    </w:p>
    <w:p w:rsidR="00235F64" w:rsidRDefault="00235F64">
      <w:pPr>
        <w:pStyle w:val="Amain"/>
      </w:pPr>
      <w:r>
        <w:tab/>
        <w:t>(1)</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rsidR="00235F64" w:rsidRDefault="00235F64">
      <w:pPr>
        <w:pStyle w:val="Amain"/>
      </w:pPr>
      <w:r>
        <w:lastRenderedPageBreak/>
        <w:tab/>
        <w:t>(2)</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rsidR="00235F64" w:rsidRDefault="00235F64">
      <w:pPr>
        <w:pStyle w:val="Amain"/>
        <w:keepLines/>
      </w:pPr>
      <w:r>
        <w:tab/>
        <w:t>(3)</w:t>
      </w:r>
      <w:r>
        <w:tab/>
        <w:t>In addition to any liability that a person may have under subsection (1) or (2), the person has a duty to meet the reasonable costs and expenses of the lessee and the occupier of land, as the case requires, in providing access to that land as mentioned in this section.</w:t>
      </w:r>
    </w:p>
    <w:p w:rsidR="00235F64" w:rsidRDefault="00235F64">
      <w:pPr>
        <w:pStyle w:val="Amain"/>
      </w:pPr>
      <w:r>
        <w:tab/>
        <w:t>(4)</w:t>
      </w:r>
      <w:r>
        <w:tab/>
        <w:t>A person has a duty—</w:t>
      </w:r>
    </w:p>
    <w:p w:rsidR="00235F64" w:rsidRDefault="00235F64">
      <w:pPr>
        <w:pStyle w:val="Apara"/>
      </w:pPr>
      <w:r>
        <w:tab/>
        <w:t>(a)</w:t>
      </w:r>
      <w:r>
        <w:tab/>
        <w:t>to take reasonable steps—</w:t>
      </w:r>
    </w:p>
    <w:p w:rsidR="00235F64" w:rsidRDefault="00235F64">
      <w:pPr>
        <w:pStyle w:val="Asubpara"/>
      </w:pPr>
      <w:r>
        <w:tab/>
        <w:t>(i)</w:t>
      </w:r>
      <w:r>
        <w:tab/>
        <w:t>to minimise the loss, and injury, mentioned in this section caused by the person’s actions; and</w:t>
      </w:r>
    </w:p>
    <w:p w:rsidR="00235F64" w:rsidRDefault="00235F64">
      <w:pPr>
        <w:pStyle w:val="Asubpara"/>
      </w:pPr>
      <w:r>
        <w:tab/>
        <w:t>(ii)</w:t>
      </w:r>
      <w:r>
        <w:tab/>
        <w:t>toward restitution in relation to that loss or injury; and</w:t>
      </w:r>
    </w:p>
    <w:p w:rsidR="00235F64" w:rsidRDefault="00235F64">
      <w:pPr>
        <w:pStyle w:val="Apara"/>
      </w:pPr>
      <w:r>
        <w:tab/>
        <w:t>(c)</w:t>
      </w:r>
      <w:r>
        <w:tab/>
        <w:t>to compensate the party that suffered the loss, or injury, for which the person is liable to the extent that restitution is not practicable.</w:t>
      </w:r>
    </w:p>
    <w:p w:rsidR="00986169" w:rsidRPr="00875704" w:rsidRDefault="00986169" w:rsidP="00986169">
      <w:pPr>
        <w:pStyle w:val="Amain"/>
      </w:pPr>
      <w:r w:rsidRPr="00875704">
        <w:tab/>
        <w:t>(5)</w:t>
      </w:r>
      <w:r w:rsidRPr="00875704">
        <w:tab/>
        <w:t xml:space="preserve">For this section, if land is land under a land sublease, </w:t>
      </w:r>
      <w:r w:rsidRPr="00875704">
        <w:rPr>
          <w:rStyle w:val="charBoldItals"/>
        </w:rPr>
        <w:t>lessee</w:t>
      </w:r>
      <w:r w:rsidRPr="00875704">
        <w:t xml:space="preserve"> means the sublessor and sublessee. </w:t>
      </w:r>
    </w:p>
    <w:p w:rsidR="00986169" w:rsidRPr="00875704" w:rsidRDefault="00986169" w:rsidP="00986169">
      <w:pPr>
        <w:pStyle w:val="aNote"/>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H5Sec"/>
      </w:pPr>
      <w:bookmarkStart w:id="142" w:name="_Toc18414233"/>
      <w:r w:rsidRPr="002741C7">
        <w:rPr>
          <w:rStyle w:val="CharSectNo"/>
        </w:rPr>
        <w:t>91P</w:t>
      </w:r>
      <w:r>
        <w:tab/>
        <w:t>Director of body corporate that is wound up</w:t>
      </w:r>
      <w:bookmarkEnd w:id="142"/>
    </w:p>
    <w:p w:rsidR="00235F64" w:rsidRDefault="00235F64">
      <w:pPr>
        <w:pStyle w:val="Amain"/>
      </w:pPr>
      <w:r>
        <w:tab/>
        <w:t>(1)</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when the assessment order or remediation order was made; and</w:t>
      </w:r>
    </w:p>
    <w:p w:rsidR="00235F64" w:rsidRDefault="00235F64">
      <w:pPr>
        <w:pStyle w:val="Apara"/>
      </w:pPr>
      <w:r>
        <w:lastRenderedPageBreak/>
        <w:tab/>
        <w:t>(b)</w:t>
      </w:r>
      <w:r>
        <w:tab/>
        <w:t>there is reason to believe that the body corporate was wound up as part of a scheme to avoid compliance with the assessment order or remediation order.</w:t>
      </w:r>
    </w:p>
    <w:p w:rsidR="00235F64" w:rsidRDefault="00235F64">
      <w:pPr>
        <w:pStyle w:val="Amain"/>
      </w:pPr>
      <w:r>
        <w:tab/>
        <w:t>(2)</w:t>
      </w:r>
      <w:r>
        <w:tab/>
        <w:t>The Supreme Court may order a person to comply with an assessment order or remediation order at the person’s own expense if the person was a director of, or a person concerned in the management of, a body corporate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(3)</w:t>
      </w:r>
      <w:r>
        <w:tab/>
        <w:t>There is reason for belief of the kind mentioned in subsection (1) (b) if—</w:t>
      </w:r>
    </w:p>
    <w:p w:rsidR="00235F64" w:rsidRDefault="00235F64">
      <w:pPr>
        <w:pStyle w:val="Apara"/>
      </w:pPr>
      <w:r>
        <w:tab/>
        <w:t>(a)</w:t>
      </w:r>
      <w:r>
        <w:tab/>
        <w:t>the body corporate carried out 1 or more transactions—</w:t>
      </w:r>
    </w:p>
    <w:p w:rsidR="00235F64" w:rsidRDefault="00235F64">
      <w:pPr>
        <w:pStyle w:val="Asubpara"/>
      </w:pPr>
      <w:r>
        <w:tab/>
        <w:t>(i)</w:t>
      </w:r>
      <w:r>
        <w:tab/>
        <w:t xml:space="preserve">that were voidable because of the </w:t>
      </w:r>
      <w:hyperlink r:id="rId92"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body corporate had a right to recovery of cash under the </w:t>
      </w:r>
      <w:hyperlink r:id="rId93"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body corporate incurred a debt in relation to which a person contravened the </w:t>
      </w:r>
      <w:hyperlink r:id="rId94" w:tooltip="Act 2001 No 50 (Cwlth)" w:history="1">
        <w:r w:rsidR="00AC5041" w:rsidRPr="00AC5041">
          <w:rPr>
            <w:rStyle w:val="charCitHyperlinkAbbrev"/>
          </w:rPr>
          <w:t>Corporations Act</w:t>
        </w:r>
      </w:hyperlink>
      <w:r>
        <w:t>, section 588G; and</w:t>
      </w:r>
    </w:p>
    <w:p w:rsidR="00235F64" w:rsidRDefault="00235F64">
      <w:pPr>
        <w:pStyle w:val="Apara"/>
      </w:pPr>
      <w:r>
        <w:tab/>
        <w:t>(b)</w:t>
      </w:r>
      <w:r>
        <w:tab/>
        <w:t>there was (at the time or times when the body corporate entered those transactions or a substantial part of them)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rsidP="00753FDF">
      <w:pPr>
        <w:pStyle w:val="Amain"/>
        <w:keepNext/>
      </w:pPr>
      <w:r>
        <w:lastRenderedPageBreak/>
        <w:tab/>
        <w:t>(4)</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(5)</w:t>
      </w:r>
      <w:r>
        <w:tab/>
        <w:t>The fact that the relevant assessment order or remediation order was partially complied with by the body corporate does not exclude the possibility that there is reason to form the belief mentioned in subsection (3).</w:t>
      </w:r>
    </w:p>
    <w:p w:rsidR="00235F64" w:rsidRDefault="00235F64">
      <w:pPr>
        <w:pStyle w:val="Amain"/>
      </w:pPr>
      <w:r>
        <w:tab/>
        <w:t>(6)</w:t>
      </w:r>
      <w:r>
        <w:tab/>
        <w:t>For this section, the fact that steps are taken to windup a body corporate before the authority makes an assessment order or remediation order in relation to the body corporate does not preclude the Supreme Court from finding that there is reason to believe that the body corporate was wound up as part of a scheme to avoid compliance with the order.</w:t>
      </w:r>
    </w:p>
    <w:p w:rsidR="00235F64" w:rsidRDefault="00235F64">
      <w:pPr>
        <w:pStyle w:val="AH5Sec"/>
      </w:pPr>
      <w:bookmarkStart w:id="143" w:name="_Toc18414234"/>
      <w:r w:rsidRPr="002741C7">
        <w:rPr>
          <w:rStyle w:val="CharSectNo"/>
        </w:rPr>
        <w:t>91Q</w:t>
      </w:r>
      <w:r>
        <w:tab/>
        <w:t>Director of body corporate that disposed of land</w:t>
      </w:r>
      <w:bookmarkEnd w:id="143"/>
    </w:p>
    <w:p w:rsidR="00235F64" w:rsidRDefault="00235F64">
      <w:pPr>
        <w:pStyle w:val="Amain"/>
      </w:pPr>
      <w:r>
        <w:tab/>
        <w:t>(1)</w:t>
      </w:r>
      <w:r>
        <w:tab/>
        <w:t>The Supreme Court may order a person to comply with an assessment order or remediation order at the person’s own expense if—</w:t>
      </w:r>
    </w:p>
    <w:p w:rsidR="00235F64" w:rsidRDefault="00235F64">
      <w:pPr>
        <w:pStyle w:val="Apara"/>
      </w:pPr>
      <w:r>
        <w:tab/>
        <w:t>(a)</w:t>
      </w:r>
      <w:r>
        <w:tab/>
        <w:t>the person was a director of, or a person concerned in the management of, a body corporate that transferred land within 2 years before the court’s order is made; and</w:t>
      </w:r>
    </w:p>
    <w:p w:rsidR="00235F64" w:rsidRDefault="00235F64">
      <w:pPr>
        <w:pStyle w:val="Apara"/>
      </w:pPr>
      <w:r>
        <w:tab/>
        <w:t>(b)</w:t>
      </w:r>
      <w:r>
        <w:tab/>
        <w:t>the transferee has failed to comply with the assessment order or remediation order in relation to the land.</w:t>
      </w:r>
    </w:p>
    <w:p w:rsidR="00235F64" w:rsidRDefault="00235F64">
      <w:pPr>
        <w:pStyle w:val="Amain"/>
      </w:pPr>
      <w:r>
        <w:lastRenderedPageBreak/>
        <w:tab/>
        <w:t>(2)</w:t>
      </w:r>
      <w:r>
        <w:tab/>
        <w:t>The person must comply with the assessment order or remediation order, subject to any modification by the Supreme Court.</w:t>
      </w:r>
    </w:p>
    <w:p w:rsidR="00235F64" w:rsidRDefault="00235F64">
      <w:pPr>
        <w:pStyle w:val="Amain"/>
      </w:pPr>
      <w:r>
        <w:tab/>
        <w:t>(3)</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of the transfer of the land or at the time when the assessment order or remediation order was made in relation to the transferee; and</w:t>
      </w:r>
    </w:p>
    <w:p w:rsidR="00235F64" w:rsidRDefault="00235F64">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relation to the body corporate).</w:t>
      </w:r>
    </w:p>
    <w:p w:rsidR="00235F64" w:rsidRDefault="00235F64">
      <w:pPr>
        <w:pStyle w:val="Amain"/>
      </w:pPr>
      <w:r>
        <w:tab/>
        <w:t>(4)</w:t>
      </w:r>
      <w:r>
        <w:tab/>
        <w:t>There is reason for belief of the kind mentioned in subsection (3) (b) if, at the time or times when the body corporate entered into 1 or more transactions, or a substantial part of the transactions, for the transfer of the land—</w:t>
      </w:r>
    </w:p>
    <w:p w:rsidR="00235F64" w:rsidRDefault="00235F64">
      <w:pPr>
        <w:pStyle w:val="Apara"/>
      </w:pPr>
      <w:r>
        <w:tab/>
        <w:t>(a)</w:t>
      </w:r>
      <w:r>
        <w:tab/>
        <w:t>there was reason to believe that the land was contaminated; and</w:t>
      </w:r>
    </w:p>
    <w:p w:rsidR="00235F64" w:rsidRDefault="00235F64">
      <w:pPr>
        <w:pStyle w:val="Apara"/>
      </w:pPr>
      <w:r>
        <w:tab/>
        <w:t>(b)</w:t>
      </w:r>
      <w:r>
        <w:tab/>
        <w:t xml:space="preserve">the transferee was another body corporate that was related to the first body corporate (within the meaning of the </w:t>
      </w:r>
      <w:hyperlink r:id="rId95" w:tooltip="Act 2001 No 50 (Cwlth)" w:history="1">
        <w:r w:rsidR="00AC5041" w:rsidRPr="00AC5041">
          <w:rPr>
            <w:rStyle w:val="charCitHyperlinkAbbrev"/>
          </w:rPr>
          <w:t>Corporations Act</w:t>
        </w:r>
      </w:hyperlink>
      <w:r>
        <w:t>); and</w:t>
      </w:r>
    </w:p>
    <w:p w:rsidR="00235F64" w:rsidRDefault="00235F64">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rsidR="00235F64" w:rsidRDefault="00235F64" w:rsidP="00753FDF">
      <w:pPr>
        <w:pStyle w:val="Amain"/>
        <w:keepNext/>
      </w:pPr>
      <w:r>
        <w:lastRenderedPageBreak/>
        <w:tab/>
        <w:t>(5)</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(6)</w:t>
      </w:r>
      <w:r>
        <w:tab/>
        <w:t>The fact that the relevant order was partially complied with by the transferee does not exclude the possibility that there is reason to form the belief mentioned in subsection (3).</w:t>
      </w:r>
    </w:p>
    <w:p w:rsidR="00235F64" w:rsidRDefault="00235F64">
      <w:pPr>
        <w:pStyle w:val="AH5Sec"/>
      </w:pPr>
      <w:bookmarkStart w:id="144" w:name="_Toc18414235"/>
      <w:r w:rsidRPr="002741C7">
        <w:rPr>
          <w:rStyle w:val="CharSectNo"/>
        </w:rPr>
        <w:t>91R</w:t>
      </w:r>
      <w:r>
        <w:tab/>
        <w:t>Holding company of body corporate that is wound up</w:t>
      </w:r>
      <w:bookmarkEnd w:id="144"/>
    </w:p>
    <w:p w:rsidR="00235F64" w:rsidRDefault="00235F64">
      <w:pPr>
        <w:pStyle w:val="Amain"/>
      </w:pPr>
      <w:r>
        <w:tab/>
        <w:t>(1)</w:t>
      </w:r>
      <w:r>
        <w:tab/>
        <w:t>The Supreme Court may order a corporation to comply with an assessment order or remediation order at the corporation’s own expense if the corporation was the holding company of a company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(2)</w:t>
      </w:r>
      <w:r>
        <w:tab/>
        <w:t>The corporation must comply with the assessment order or remediation order, subject to any modification by the Supreme Court.</w:t>
      </w:r>
    </w:p>
    <w:p w:rsidR="00235F64" w:rsidRDefault="00235F64" w:rsidP="00753FDF">
      <w:pPr>
        <w:pStyle w:val="Amain"/>
        <w:keepNext/>
      </w:pPr>
      <w:r>
        <w:lastRenderedPageBreak/>
        <w:tab/>
        <w:t>(3)</w:t>
      </w:r>
      <w:r>
        <w:tab/>
        <w:t>The Supreme Court may make an order under this section only if satisfied, on an application by the authority, that—</w:t>
      </w:r>
    </w:p>
    <w:p w:rsidR="00235F64" w:rsidRDefault="00235F64">
      <w:pPr>
        <w:pStyle w:val="Apara"/>
      </w:pPr>
      <w:r>
        <w:tab/>
        <w:t>(a)</w:t>
      </w:r>
      <w:r>
        <w:tab/>
        <w:t>the corporation was the holding company of the other company at the time when the assessment order or remediation order was made; and</w:t>
      </w:r>
    </w:p>
    <w:p w:rsidR="00235F64" w:rsidRDefault="00235F64">
      <w:pPr>
        <w:pStyle w:val="Apara"/>
      </w:pPr>
      <w:r>
        <w:tab/>
        <w:t>(b)</w:t>
      </w:r>
      <w:r>
        <w:tab/>
        <w:t>there is reason to believe that the other company was wound up as part of a scheme to avoid compliance with the assessment order or remediation order.</w:t>
      </w:r>
    </w:p>
    <w:p w:rsidR="00235F64" w:rsidRDefault="00235F64">
      <w:pPr>
        <w:pStyle w:val="Amain"/>
      </w:pPr>
      <w:r>
        <w:tab/>
        <w:t>(4)</w:t>
      </w:r>
      <w:r>
        <w:tab/>
        <w:t>There is reason for belief of the kind mentioned in subsection (3) (b) if—</w:t>
      </w:r>
    </w:p>
    <w:p w:rsidR="00235F64" w:rsidRDefault="00235F64">
      <w:pPr>
        <w:pStyle w:val="Apara"/>
      </w:pPr>
      <w:r>
        <w:tab/>
        <w:t>(a)</w:t>
      </w:r>
      <w:r>
        <w:tab/>
        <w:t xml:space="preserve">the corporation contravened the </w:t>
      </w:r>
      <w:hyperlink r:id="rId96" w:tooltip="Act 2001 No 50 (Cwlth)" w:history="1">
        <w:r w:rsidR="00AC5041" w:rsidRPr="00AC5041">
          <w:rPr>
            <w:rStyle w:val="charCitHyperlinkAbbrev"/>
          </w:rPr>
          <w:t>Corporations Act</w:t>
        </w:r>
      </w:hyperlink>
      <w:r>
        <w:t>, section 588V in relation to the other company; and</w:t>
      </w:r>
    </w:p>
    <w:p w:rsidR="00235F64" w:rsidRDefault="00235F64">
      <w:pPr>
        <w:pStyle w:val="Apara"/>
      </w:pPr>
      <w:r>
        <w:tab/>
        <w:t>(b)</w:t>
      </w:r>
      <w:r>
        <w:tab/>
        <w:t>there was (at the time or times when the contravention happened)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pPr>
        <w:pStyle w:val="Amain"/>
      </w:pPr>
      <w:r>
        <w:tab/>
        <w:t>(5)</w:t>
      </w:r>
      <w:r>
        <w:tab/>
        <w:t>Despite subsection (4), there is reason for belief of the kind mentioned in subsection (3) (b) also if—</w:t>
      </w:r>
    </w:p>
    <w:p w:rsidR="00235F64" w:rsidRDefault="00235F64">
      <w:pPr>
        <w:pStyle w:val="Apara"/>
      </w:pPr>
      <w:r>
        <w:tab/>
        <w:t>(a)</w:t>
      </w:r>
      <w:r>
        <w:tab/>
        <w:t>the other company carried out 1 or more transactions—</w:t>
      </w:r>
    </w:p>
    <w:p w:rsidR="00235F64" w:rsidRDefault="00235F64">
      <w:pPr>
        <w:pStyle w:val="Asubpara"/>
      </w:pPr>
      <w:r>
        <w:tab/>
        <w:t>(i)</w:t>
      </w:r>
      <w:r>
        <w:tab/>
        <w:t xml:space="preserve">that were voidable because of the </w:t>
      </w:r>
      <w:hyperlink r:id="rId97"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other company had a right to recovery of cash under the </w:t>
      </w:r>
      <w:hyperlink r:id="rId98"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other company incurred a debt in relation to which a person contravened the </w:t>
      </w:r>
      <w:hyperlink r:id="rId99" w:tooltip="Act 2001 No 50 (Cwlth)" w:history="1">
        <w:r w:rsidR="00AC5041" w:rsidRPr="00AC5041">
          <w:rPr>
            <w:rStyle w:val="charCitHyperlinkAbbrev"/>
          </w:rPr>
          <w:t>Corporations Act</w:t>
        </w:r>
      </w:hyperlink>
      <w:r>
        <w:t>, section 588G; and</w:t>
      </w:r>
    </w:p>
    <w:p w:rsidR="00235F64" w:rsidRDefault="00235F64">
      <w:pPr>
        <w:pStyle w:val="Apara"/>
      </w:pPr>
      <w:r>
        <w:lastRenderedPageBreak/>
        <w:tab/>
        <w:t>(b)</w:t>
      </w:r>
      <w:r>
        <w:tab/>
        <w:t>there was (at the time or times when the other company entered those transactions or a substantial part of them) reason to believe that the land was contaminated.</w:t>
      </w:r>
    </w:p>
    <w:p w:rsidR="00235F64" w:rsidRDefault="00235F64">
      <w:pPr>
        <w:pStyle w:val="Amain"/>
      </w:pPr>
      <w:r>
        <w:tab/>
        <w:t>(6)</w:t>
      </w:r>
      <w:r>
        <w:tab/>
        <w:t>The fact that the relevant assessment order or remediation order was partially complied with by the other company does not exclude the possibility that there is reason to form the belief mentioned in subsection (3).</w:t>
      </w:r>
    </w:p>
    <w:p w:rsidR="00235F64" w:rsidRDefault="00235F64">
      <w:pPr>
        <w:pStyle w:val="Amain"/>
      </w:pPr>
      <w:r>
        <w:tab/>
        <w:t>(7)</w:t>
      </w:r>
      <w:r>
        <w:tab/>
        <w:t>For this section, the fact that steps are taken to wind up a company before the authority makes an assessment order or remediation order in relation to the company does not preclude the Supreme Court from finding that there is reason to believe that the company was wound up as part of a scheme to avoid compliance with the order.</w:t>
      </w:r>
    </w:p>
    <w:p w:rsidR="00235F64" w:rsidRDefault="00235F64">
      <w:pPr>
        <w:pStyle w:val="PageBreak"/>
      </w:pPr>
      <w:r>
        <w:br w:type="page"/>
      </w:r>
    </w:p>
    <w:p w:rsidR="00235F64" w:rsidRPr="002741C7" w:rsidRDefault="00235F64">
      <w:pPr>
        <w:pStyle w:val="AH2Part"/>
      </w:pPr>
      <w:bookmarkStart w:id="145" w:name="_Toc18414236"/>
      <w:r w:rsidRPr="002741C7">
        <w:rPr>
          <w:rStyle w:val="CharPartNo"/>
        </w:rPr>
        <w:lastRenderedPageBreak/>
        <w:t>Part 9A</w:t>
      </w:r>
      <w:r>
        <w:tab/>
      </w:r>
      <w:r w:rsidRPr="002741C7">
        <w:rPr>
          <w:rStyle w:val="CharPartText"/>
        </w:rPr>
        <w:t>Fuel sales information</w:t>
      </w:r>
      <w:bookmarkEnd w:id="14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6" w:name="_Toc18414237"/>
      <w:r w:rsidRPr="002741C7">
        <w:rPr>
          <w:rStyle w:val="CharSectNo"/>
        </w:rPr>
        <w:t>92</w:t>
      </w:r>
      <w:r>
        <w:tab/>
        <w:t>Fuel sales—provision of information</w:t>
      </w:r>
      <w:bookmarkEnd w:id="146"/>
    </w:p>
    <w:p w:rsidR="00235F64" w:rsidRDefault="00235F64">
      <w:pPr>
        <w:pStyle w:val="Amain"/>
        <w:keepNext/>
      </w:pPr>
      <w:r>
        <w:tab/>
        <w:t>(1)</w:t>
      </w:r>
      <w:r>
        <w:tab/>
        <w:t xml:space="preserve">The occupier of a service station (the </w:t>
      </w:r>
      <w:r>
        <w:rPr>
          <w:rStyle w:val="charBoldItals"/>
        </w:rPr>
        <w:t>occupier</w:t>
      </w:r>
      <w:r>
        <w:t xml:space="preserve">) must, not later than 30 September, give the </w:t>
      </w:r>
      <w:r w:rsidR="00361D8A">
        <w:t>director</w:t>
      </w:r>
      <w:r w:rsidR="00361D8A">
        <w:noBreakHyphen/>
        <w:t>general</w:t>
      </w:r>
      <w:r>
        <w:t xml:space="preserve"> details (the </w:t>
      </w:r>
      <w:r>
        <w:rPr>
          <w:rStyle w:val="charBoldItals"/>
        </w:rPr>
        <w:t>fuel information</w:t>
      </w:r>
      <w:r>
        <w:t>) of the amount of each kind of liquid fuel sold at the service station in the year ending on the preceding 30 June.</w:t>
      </w:r>
    </w:p>
    <w:p w:rsidR="00235F64" w:rsidRDefault="00235F64">
      <w:pPr>
        <w:pStyle w:val="aNote"/>
      </w:pPr>
      <w:r>
        <w:rPr>
          <w:rStyle w:val="charItals"/>
        </w:rPr>
        <w:t>Note</w:t>
      </w:r>
      <w:r>
        <w:tab/>
        <w:t>If a form is approved under s 165A for information required under this section, the form must be used.</w:t>
      </w:r>
    </w:p>
    <w:p w:rsidR="00235F64" w:rsidRDefault="00235F64">
      <w:pPr>
        <w:pStyle w:val="Amain"/>
      </w:pPr>
      <w:r>
        <w:tab/>
        <w:t>(2)</w:t>
      </w:r>
      <w:r>
        <w:tab/>
        <w:t xml:space="preserve">The occupier must also give the </w:t>
      </w:r>
      <w:r w:rsidR="0084508F">
        <w:t>director</w:t>
      </w:r>
      <w:r w:rsidR="0084508F">
        <w:noBreakHyphen/>
        <w:t>general</w:t>
      </w:r>
      <w:r>
        <w:t xml:space="preserve"> any further information reasonably required by the </w:t>
      </w:r>
      <w:r w:rsidR="0084508F">
        <w:t>director</w:t>
      </w:r>
      <w:r w:rsidR="0084508F">
        <w:noBreakHyphen/>
        <w:t>general</w:t>
      </w:r>
      <w:r>
        <w:t xml:space="preserve"> to verify the fuel information.</w:t>
      </w:r>
    </w:p>
    <w:p w:rsidR="00235F64" w:rsidRDefault="00235F64">
      <w:pPr>
        <w:pStyle w:val="Amain"/>
      </w:pPr>
      <w:r>
        <w:tab/>
        <w:t>(3)</w:t>
      </w:r>
      <w:r>
        <w:tab/>
        <w:t xml:space="preserve">If the occupier fails to comply with subsection (1) or (2), the </w:t>
      </w:r>
      <w:r w:rsidR="0084508F">
        <w:t>director</w:t>
      </w:r>
      <w:r w:rsidR="0084508F">
        <w:noBreakHyphen/>
        <w:t>general</w:t>
      </w:r>
      <w:r>
        <w:t xml:space="preserve"> may, in writing, require the occupier to do so by a stated day.</w:t>
      </w:r>
    </w:p>
    <w:p w:rsidR="00235F64" w:rsidRDefault="00235F64">
      <w:pPr>
        <w:pStyle w:val="Amain"/>
        <w:keepNext/>
      </w:pPr>
      <w:r>
        <w:tab/>
        <w:t>(4)</w:t>
      </w:r>
      <w:r>
        <w:tab/>
        <w:t>The occupier commits an offence if the occupier fails to comply with a requirement under subsection (3).</w:t>
      </w:r>
    </w:p>
    <w:p w:rsidR="00235F64" w:rsidRDefault="00235F64">
      <w:pPr>
        <w:pStyle w:val="Penalty"/>
      </w:pPr>
      <w:r>
        <w:t>Maximum penalty:  50 penalty units.</w:t>
      </w:r>
    </w:p>
    <w:p w:rsidR="00235F64" w:rsidRDefault="00235F64">
      <w:pPr>
        <w:pStyle w:val="Amain"/>
      </w:pPr>
      <w:r>
        <w:tab/>
        <w:t>(5)</w:t>
      </w:r>
      <w:r>
        <w:tab/>
        <w:t>An offence against subsection (4) is a strict liability offence.</w:t>
      </w:r>
    </w:p>
    <w:p w:rsidR="00235F64" w:rsidRDefault="00235F64">
      <w:pPr>
        <w:pStyle w:val="Amain"/>
      </w:pPr>
      <w:r>
        <w:tab/>
        <w:t>(6)</w:t>
      </w:r>
      <w:r>
        <w:tab/>
        <w:t>In this section:</w:t>
      </w:r>
    </w:p>
    <w:p w:rsidR="00235F64" w:rsidRDefault="00235F64">
      <w:pPr>
        <w:pStyle w:val="aDef"/>
      </w:pPr>
      <w:r>
        <w:rPr>
          <w:rStyle w:val="charBoldItals"/>
        </w:rPr>
        <w:t>occupier</w:t>
      </w:r>
      <w:r>
        <w:t>, in relation to a service station, means a person who carries on the business of a service station.</w:t>
      </w:r>
    </w:p>
    <w:p w:rsidR="00235F64" w:rsidRDefault="00235F64">
      <w:pPr>
        <w:pStyle w:val="aDef"/>
        <w:rPr>
          <w:color w:val="000000"/>
        </w:rPr>
      </w:pPr>
      <w:r>
        <w:rPr>
          <w:rStyle w:val="charBoldItals"/>
        </w:rPr>
        <w:t>service station</w:t>
      </w:r>
      <w:r>
        <w:rPr>
          <w:color w:val="000000"/>
        </w:rPr>
        <w:t xml:space="preserve"> means any place where unpackaged liquid fuel is offered for sale by retail.</w:t>
      </w:r>
    </w:p>
    <w:p w:rsidR="00235F64" w:rsidRDefault="00235F64">
      <w:pPr>
        <w:pStyle w:val="AH5Sec"/>
      </w:pPr>
      <w:bookmarkStart w:id="147" w:name="_Toc18414238"/>
      <w:r w:rsidRPr="002741C7">
        <w:rPr>
          <w:rStyle w:val="CharSectNo"/>
        </w:rPr>
        <w:lastRenderedPageBreak/>
        <w:t>92A</w:t>
      </w:r>
      <w:r>
        <w:tab/>
        <w:t>Confidential commercial information must not be disclosed</w:t>
      </w:r>
      <w:bookmarkEnd w:id="147"/>
    </w:p>
    <w:p w:rsidR="00235F64" w:rsidRDefault="00235F64" w:rsidP="00753FDF">
      <w:pPr>
        <w:pStyle w:val="Amain"/>
        <w:keepNext/>
      </w:pPr>
      <w:r>
        <w:tab/>
        <w:t>(1)</w:t>
      </w:r>
      <w:r>
        <w:tab/>
        <w:t xml:space="preserve">This section applies to information given to the </w:t>
      </w:r>
      <w:r w:rsidR="0084508F">
        <w:t>director</w:t>
      </w:r>
      <w:r w:rsidR="0084508F">
        <w:noBreakHyphen/>
        <w:t>general</w:t>
      </w:r>
      <w:r>
        <w:t xml:space="preserve"> under section 92.</w:t>
      </w:r>
    </w:p>
    <w:p w:rsidR="00235F64" w:rsidRDefault="00235F64">
      <w:pPr>
        <w:pStyle w:val="Amain"/>
      </w:pPr>
      <w:r>
        <w:tab/>
        <w:t>(2)</w:t>
      </w:r>
      <w:r>
        <w:tab/>
        <w:t>A person commits an offence if—</w:t>
      </w:r>
    </w:p>
    <w:p w:rsidR="00235F64" w:rsidRDefault="00235F64">
      <w:pPr>
        <w:pStyle w:val="Apara"/>
      </w:pPr>
      <w:r>
        <w:tab/>
        <w:t>(a)</w:t>
      </w:r>
      <w:r>
        <w:tab/>
        <w:t xml:space="preserve">the person discloses confidential commercial information that the person has only because of exercising a function under this Act;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pPr>
        <w:pStyle w:val="Amain"/>
      </w:pPr>
      <w:r>
        <w:tab/>
        <w:t>(3)</w:t>
      </w:r>
      <w:r>
        <w:tab/>
        <w:t>A person commits an offence if—</w:t>
      </w:r>
    </w:p>
    <w:p w:rsidR="00235F64" w:rsidRDefault="00235F64">
      <w:pPr>
        <w:pStyle w:val="Apara"/>
      </w:pPr>
      <w:r>
        <w:tab/>
        <w:t>(a)</w:t>
      </w:r>
      <w:r>
        <w:tab/>
        <w:t xml:space="preserve">the person discloses confidential commercial information that the person has only because of a disclosure permitted under subsection (2);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lastRenderedPageBreak/>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rsidP="00C74A01">
      <w:pPr>
        <w:pStyle w:val="Amain"/>
        <w:keepNext/>
      </w:pPr>
      <w:r>
        <w:tab/>
        <w:t>(4)</w:t>
      </w:r>
      <w:r>
        <w:tab/>
        <w:t>In this section:</w:t>
      </w:r>
    </w:p>
    <w:p w:rsidR="00235F64" w:rsidRDefault="00235F64">
      <w:pPr>
        <w:pStyle w:val="aDef"/>
      </w:pPr>
      <w:r>
        <w:rPr>
          <w:rStyle w:val="charBoldItals"/>
        </w:rPr>
        <w:t>confidential commercial information</w:t>
      </w:r>
      <w:r>
        <w:t xml:space="preserve"> means—</w:t>
      </w:r>
    </w:p>
    <w:p w:rsidR="00235F64" w:rsidRDefault="00235F64">
      <w:pPr>
        <w:pStyle w:val="aDefpara"/>
      </w:pPr>
      <w:r>
        <w:tab/>
        <w:t>(a)</w:t>
      </w:r>
      <w:r>
        <w:tab/>
        <w:t>information that has a commercial or other value that would be, or could reasonably be expected to be, destroyed or diminished if the information were disclosed; or</w:t>
      </w:r>
    </w:p>
    <w:p w:rsidR="00235F64" w:rsidRDefault="00235F64">
      <w:pPr>
        <w:pStyle w:val="aDefpara"/>
      </w:pPr>
      <w:r>
        <w:tab/>
        <w:t>(b)</w:t>
      </w:r>
      <w:r>
        <w:tab/>
        <w:t>other information that—</w:t>
      </w:r>
    </w:p>
    <w:p w:rsidR="00235F64" w:rsidRDefault="00235F64">
      <w:pPr>
        <w:pStyle w:val="aDefsubpara"/>
      </w:pPr>
      <w:r>
        <w:tab/>
        <w:t>(i)</w:t>
      </w:r>
      <w:r>
        <w:tab/>
        <w:t>concerns the lawful commercial or financial affairs of a person or undertaking; and</w:t>
      </w:r>
    </w:p>
    <w:p w:rsidR="00235F64" w:rsidRDefault="00235F64">
      <w:pPr>
        <w:pStyle w:val="aDefsubpara"/>
      </w:pPr>
      <w:r>
        <w:tab/>
        <w:t>(ii)</w:t>
      </w:r>
      <w:r>
        <w:tab/>
        <w:t>if it were disclosed, could unreasonably</w:t>
      </w:r>
      <w:r>
        <w:rPr>
          <w:b/>
          <w:bCs/>
        </w:rPr>
        <w:t xml:space="preserve"> </w:t>
      </w:r>
      <w:r>
        <w:t>affect the person or undertaking.</w:t>
      </w:r>
    </w:p>
    <w:p w:rsidR="00235F64" w:rsidRDefault="00235F64">
      <w:pPr>
        <w:pStyle w:val="aDef"/>
      </w:pPr>
      <w:r>
        <w:rPr>
          <w:rStyle w:val="charBoldItals"/>
        </w:rPr>
        <w:t>court</w:t>
      </w:r>
      <w:r>
        <w:t xml:space="preserve"> includes a tribunal, authority or person having power to require the production of documents or the answering of questions.</w:t>
      </w:r>
    </w:p>
    <w:p w:rsidR="00235F64" w:rsidRDefault="00235F64">
      <w:pPr>
        <w:pStyle w:val="aDef"/>
      </w:pPr>
      <w:r>
        <w:rPr>
          <w:rStyle w:val="charBoldItals"/>
        </w:rPr>
        <w:t>Territory agency</w:t>
      </w:r>
      <w:r>
        <w:t xml:space="preserve"> means—</w:t>
      </w:r>
    </w:p>
    <w:p w:rsidR="00235F64" w:rsidRDefault="00235F64">
      <w:pPr>
        <w:pStyle w:val="aDefpara"/>
      </w:pPr>
      <w:r>
        <w:tab/>
        <w:t>(a)</w:t>
      </w:r>
      <w:r>
        <w:tab/>
        <w:t>a Minister; or</w:t>
      </w:r>
    </w:p>
    <w:p w:rsidR="00235F64" w:rsidRDefault="00235F64">
      <w:pPr>
        <w:pStyle w:val="aDefpara"/>
      </w:pPr>
      <w:r>
        <w:tab/>
        <w:t>(b)</w:t>
      </w:r>
      <w:r>
        <w:tab/>
        <w:t>an administrative unit; or</w:t>
      </w:r>
    </w:p>
    <w:p w:rsidR="00235F64" w:rsidRDefault="00235F64">
      <w:pPr>
        <w:pStyle w:val="aDefpara"/>
      </w:pPr>
      <w:r>
        <w:tab/>
        <w:t>(c)</w:t>
      </w:r>
      <w:r>
        <w:tab/>
        <w:t>a Territory instrumentality; or</w:t>
      </w:r>
    </w:p>
    <w:p w:rsidR="00235F64" w:rsidRDefault="00235F64">
      <w:pPr>
        <w:pStyle w:val="aDefpara"/>
      </w:pPr>
      <w:r>
        <w:tab/>
        <w:t>(d)</w:t>
      </w:r>
      <w:r>
        <w:tab/>
        <w:t>a corporation established for a public purpose under a Territory Act.</w:t>
      </w:r>
    </w:p>
    <w:p w:rsidR="00235F64" w:rsidRDefault="00235F64">
      <w:pPr>
        <w:pStyle w:val="PageBreak"/>
        <w:suppressLineNumbers/>
      </w:pPr>
    </w:p>
    <w:p w:rsidR="00235F64" w:rsidRDefault="00235F64">
      <w:pPr>
        <w:pStyle w:val="PageBreak"/>
      </w:pPr>
      <w:r>
        <w:br w:type="page"/>
      </w:r>
    </w:p>
    <w:p w:rsidR="00235F64" w:rsidRPr="002741C7" w:rsidRDefault="00235F64">
      <w:pPr>
        <w:pStyle w:val="AH2Part"/>
      </w:pPr>
      <w:bookmarkStart w:id="148" w:name="_Toc18414239"/>
      <w:r w:rsidRPr="002741C7">
        <w:rPr>
          <w:rStyle w:val="CharPartNo"/>
        </w:rPr>
        <w:lastRenderedPageBreak/>
        <w:t>Part 10</w:t>
      </w:r>
      <w:r>
        <w:tab/>
      </w:r>
      <w:r w:rsidRPr="002741C7">
        <w:rPr>
          <w:rStyle w:val="CharPartText"/>
        </w:rPr>
        <w:t>Functions of the Minister</w:t>
      </w:r>
      <w:bookmarkEnd w:id="14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9" w:name="_Toc18414240"/>
      <w:r w:rsidRPr="002741C7">
        <w:rPr>
          <w:rStyle w:val="CharSectNo"/>
        </w:rPr>
        <w:t>92B</w:t>
      </w:r>
      <w:r>
        <w:tab/>
        <w:t>Definitions—pt 10</w:t>
      </w:r>
      <w:bookmarkEnd w:id="149"/>
    </w:p>
    <w:p w:rsidR="00235F64" w:rsidRDefault="00235F64">
      <w:pPr>
        <w:pStyle w:val="Amainreturn"/>
        <w:keepNext/>
      </w:pPr>
      <w:r>
        <w:t>In this part:</w:t>
      </w:r>
    </w:p>
    <w:p w:rsidR="00235F64" w:rsidRDefault="00235F64">
      <w:pPr>
        <w:pStyle w:val="aDef"/>
      </w:pPr>
      <w:r w:rsidRPr="00854653">
        <w:rPr>
          <w:rStyle w:val="charBoldItals"/>
        </w:rPr>
        <w:t xml:space="preserve">environmental impact statement </w:t>
      </w:r>
      <w:r>
        <w:t xml:space="preserve">or </w:t>
      </w:r>
      <w:r w:rsidRPr="00854653">
        <w:rPr>
          <w:rStyle w:val="charBoldItals"/>
        </w:rPr>
        <w:t>EIS</w:t>
      </w:r>
      <w:r>
        <w:t xml:space="preserve">—see the </w:t>
      </w:r>
      <w:hyperlink r:id="rId100" w:tooltip="A2007-24" w:history="1">
        <w:r w:rsidR="00AC5041" w:rsidRPr="00AC5041">
          <w:rPr>
            <w:rStyle w:val="charCitHyperlinkItal"/>
          </w:rPr>
          <w:t>Planning and Development Act 2007</w:t>
        </w:r>
      </w:hyperlink>
      <w:r>
        <w:t>, section 206 (Definitions—ch 8).</w:t>
      </w:r>
    </w:p>
    <w:p w:rsidR="00235F64" w:rsidRDefault="00235F64">
      <w:pPr>
        <w:pStyle w:val="aDef"/>
      </w:pPr>
      <w:r w:rsidRPr="00854653">
        <w:rPr>
          <w:rStyle w:val="charBoldItals"/>
        </w:rPr>
        <w:t>inquiry</w:t>
      </w:r>
      <w:r>
        <w:t xml:space="preserve">—see the </w:t>
      </w:r>
      <w:hyperlink r:id="rId101" w:tooltip="A2007-24" w:history="1">
        <w:r w:rsidR="00AC5041" w:rsidRPr="00AC5041">
          <w:rPr>
            <w:rStyle w:val="charCitHyperlinkItal"/>
          </w:rPr>
          <w:t>Planning and Development Act 2007</w:t>
        </w:r>
      </w:hyperlink>
      <w:r>
        <w:t>, section 206 (Definitions—ch 8).</w:t>
      </w:r>
    </w:p>
    <w:p w:rsidR="00235F64" w:rsidRDefault="00235F64">
      <w:pPr>
        <w:pStyle w:val="AH5Sec"/>
      </w:pPr>
      <w:bookmarkStart w:id="150" w:name="_Toc18414241"/>
      <w:r w:rsidRPr="002741C7">
        <w:rPr>
          <w:rStyle w:val="CharSectNo"/>
        </w:rPr>
        <w:t>93</w:t>
      </w:r>
      <w:r>
        <w:tab/>
        <w:t>Directions of Minister</w:t>
      </w:r>
      <w:bookmarkEnd w:id="150"/>
    </w:p>
    <w:p w:rsidR="00235F64" w:rsidRDefault="00235F64">
      <w:pPr>
        <w:pStyle w:val="Amain"/>
      </w:pPr>
      <w:r>
        <w:tab/>
        <w:t>(1)</w:t>
      </w:r>
      <w:r>
        <w:tab/>
        <w:t xml:space="preserve">The authority must exercise his or her functions in accordance with any directions of the Minister under this section. </w:t>
      </w:r>
    </w:p>
    <w:p w:rsidR="00235F64" w:rsidRDefault="00235F64">
      <w:pPr>
        <w:pStyle w:val="Amain"/>
      </w:pPr>
      <w:r>
        <w:tab/>
        <w:t>(2)</w:t>
      </w:r>
      <w:r>
        <w:tab/>
        <w:t xml:space="preserve">The Minister must not give a direction to the authority in relation to a matter under parts 11 to 14. </w:t>
      </w:r>
    </w:p>
    <w:p w:rsidR="00235F64" w:rsidRDefault="00EB18DA">
      <w:pPr>
        <w:pStyle w:val="Amain"/>
        <w:keepNext/>
      </w:pPr>
      <w:r>
        <w:tab/>
        <w:t>(3</w:t>
      </w:r>
      <w:r w:rsidR="00235F64">
        <w:t>)</w:t>
      </w:r>
      <w:r w:rsidR="00235F64">
        <w:tab/>
        <w:t>A direction is a disallowable instrument</w:t>
      </w:r>
      <w:r w:rsidR="00235F64">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02" w:tooltip="A2001-14" w:history="1">
        <w:r w:rsidR="00AC5041" w:rsidRPr="00AC5041">
          <w:rPr>
            <w:rStyle w:val="charCitHyperlinkAbbrev"/>
          </w:rPr>
          <w:t>Legislation Act</w:t>
        </w:r>
      </w:hyperlink>
      <w:r>
        <w:t>.</w:t>
      </w:r>
    </w:p>
    <w:p w:rsidR="00235F64" w:rsidRDefault="00235F64">
      <w:pPr>
        <w:pStyle w:val="AH5Sec"/>
      </w:pPr>
      <w:bookmarkStart w:id="151" w:name="_Toc18414242"/>
      <w:r w:rsidRPr="002741C7">
        <w:rPr>
          <w:rStyle w:val="CharSectNo"/>
        </w:rPr>
        <w:t>94</w:t>
      </w:r>
      <w:r>
        <w:tab/>
        <w:t>Environmental impact statements and inquiries</w:t>
      </w:r>
      <w:bookmarkEnd w:id="151"/>
    </w:p>
    <w:p w:rsidR="00235F64" w:rsidRDefault="00235F64">
      <w:pPr>
        <w:pStyle w:val="Amain"/>
      </w:pPr>
      <w:r>
        <w:tab/>
        <w:t>(1)</w:t>
      </w:r>
      <w:r>
        <w:tab/>
        <w:t>This section applies in relation to an application for an environmental authorisation in relation to an activity.</w:t>
      </w:r>
    </w:p>
    <w:p w:rsidR="00235F64" w:rsidRDefault="00235F64">
      <w:pPr>
        <w:pStyle w:val="Amain"/>
      </w:pPr>
      <w:r>
        <w:tab/>
        <w:t>(2)</w:t>
      </w:r>
      <w:r>
        <w:tab/>
        <w:t>At the authority’s request, or on the Minister’s own initiative, the Minister may—</w:t>
      </w:r>
    </w:p>
    <w:p w:rsidR="00235F64" w:rsidRDefault="00235F64">
      <w:pPr>
        <w:pStyle w:val="Apara"/>
      </w:pPr>
      <w:r>
        <w:tab/>
        <w:t>(a)</w:t>
      </w:r>
      <w:r>
        <w:tab/>
        <w:t>direct that an EIS be prepared in relation to the possible environmental impact of the activity; and</w:t>
      </w:r>
    </w:p>
    <w:p w:rsidR="00235F64" w:rsidRDefault="00235F64">
      <w:pPr>
        <w:pStyle w:val="Apara"/>
      </w:pPr>
      <w:r>
        <w:tab/>
        <w:t>(b)</w:t>
      </w:r>
      <w:r>
        <w:tab/>
        <w:t>after the EIS is given to the Minister—establish a panel to conduct an inquiry into the activity.</w:t>
      </w:r>
    </w:p>
    <w:p w:rsidR="00235F64" w:rsidRDefault="00235F64" w:rsidP="00AD513F">
      <w:pPr>
        <w:pStyle w:val="Amain"/>
        <w:keepNext/>
      </w:pPr>
      <w:r>
        <w:lastRenderedPageBreak/>
        <w:tab/>
        <w:t>(3)</w:t>
      </w:r>
      <w:r>
        <w:tab/>
        <w:t>For subsection (2)—</w:t>
      </w:r>
    </w:p>
    <w:p w:rsidR="00235F64" w:rsidRDefault="00235F64">
      <w:pPr>
        <w:pStyle w:val="Apara"/>
      </w:pPr>
      <w:r>
        <w:tab/>
        <w:t>(a)</w:t>
      </w:r>
      <w:r>
        <w:tab/>
        <w:t xml:space="preserve">the Minister must not direct that an EIS be prepared or establish a panel unless satisfied that the activity is not the subject of a development application under the </w:t>
      </w:r>
      <w:hyperlink r:id="rId103" w:tooltip="A2007-24" w:history="1">
        <w:r w:rsidR="00AC5041" w:rsidRPr="00AC5041">
          <w:rPr>
            <w:rStyle w:val="charCitHyperlinkItal"/>
          </w:rPr>
          <w:t>Planning and Development Act 2007</w:t>
        </w:r>
      </w:hyperlink>
      <w:r>
        <w:t>; and</w:t>
      </w:r>
    </w:p>
    <w:p w:rsidR="00235F64" w:rsidRDefault="00235F64">
      <w:pPr>
        <w:pStyle w:val="Apara"/>
      </w:pPr>
      <w:r>
        <w:tab/>
        <w:t>(b)</w:t>
      </w:r>
      <w:r>
        <w:tab/>
        <w:t>the authority must not make a request unless the authority—</w:t>
      </w:r>
    </w:p>
    <w:p w:rsidR="00235F64" w:rsidRDefault="00235F64">
      <w:pPr>
        <w:pStyle w:val="Asubpara"/>
      </w:pPr>
      <w:r>
        <w:tab/>
        <w:t>(i)</w:t>
      </w:r>
      <w:r>
        <w:tab/>
        <w:t xml:space="preserve">is satisfied that the activity is not the subject of a development application under the </w:t>
      </w:r>
      <w:hyperlink r:id="rId104" w:tooltip="A2007-24" w:history="1">
        <w:r w:rsidR="00AC5041" w:rsidRPr="00AC5041">
          <w:rPr>
            <w:rStyle w:val="charCitHyperlinkItal"/>
          </w:rPr>
          <w:t>Planning and Development Act 2007</w:t>
        </w:r>
      </w:hyperlink>
      <w:r>
        <w:t>; and</w:t>
      </w:r>
    </w:p>
    <w:p w:rsidR="00235F64" w:rsidRDefault="00235F64">
      <w:pPr>
        <w:pStyle w:val="Asubpara"/>
      </w:pPr>
      <w:r>
        <w:tab/>
        <w:t>(ii)</w:t>
      </w:r>
      <w:r>
        <w:tab/>
        <w:t>has reasonable grounds for believing the activity has the potential to cause serious or material environmental harm.</w:t>
      </w:r>
    </w:p>
    <w:p w:rsidR="00235F64" w:rsidRDefault="00235F64">
      <w:pPr>
        <w:pStyle w:val="Amain"/>
      </w:pPr>
      <w:r>
        <w:tab/>
        <w:t>(4)</w:t>
      </w:r>
      <w:r>
        <w:tab/>
        <w:t>The Minister must give the authority a copy of—</w:t>
      </w:r>
    </w:p>
    <w:p w:rsidR="00235F64" w:rsidRDefault="00235F64">
      <w:pPr>
        <w:pStyle w:val="Apara"/>
      </w:pPr>
      <w:r>
        <w:tab/>
        <w:t>(a)</w:t>
      </w:r>
      <w:r>
        <w:tab/>
        <w:t>any EIS prepared as directed under subsection (2) (a); and</w:t>
      </w:r>
    </w:p>
    <w:p w:rsidR="00235F64" w:rsidRDefault="00235F64">
      <w:pPr>
        <w:pStyle w:val="Apara"/>
      </w:pPr>
      <w:r>
        <w:tab/>
        <w:t>(b)</w:t>
      </w:r>
      <w:r>
        <w:tab/>
        <w:t>the report of any inquiry panel established under subsection (2) (b).</w:t>
      </w:r>
    </w:p>
    <w:p w:rsidR="00235F64" w:rsidRDefault="00235F64">
      <w:pPr>
        <w:pStyle w:val="AH5Sec"/>
      </w:pPr>
      <w:bookmarkStart w:id="152" w:name="_Toc18414243"/>
      <w:r w:rsidRPr="002741C7">
        <w:rPr>
          <w:rStyle w:val="CharSectNo"/>
        </w:rPr>
        <w:t>94A</w:t>
      </w:r>
      <w:r>
        <w:tab/>
        <w:t>Application of Planning and Development Act, pt 8.2 and pt 8.3</w:t>
      </w:r>
      <w:bookmarkEnd w:id="152"/>
    </w:p>
    <w:p w:rsidR="00235F64" w:rsidRDefault="00235F64">
      <w:pPr>
        <w:pStyle w:val="Amain"/>
      </w:pPr>
      <w:r>
        <w:tab/>
        <w:t>(1)</w:t>
      </w:r>
      <w:r>
        <w:tab/>
        <w:t xml:space="preserve">The </w:t>
      </w:r>
      <w:hyperlink r:id="rId105" w:tooltip="A2007-24" w:history="1">
        <w:r w:rsidR="00AC5041" w:rsidRPr="00AC5041">
          <w:rPr>
            <w:rStyle w:val="charCitHyperlinkItal"/>
          </w:rPr>
          <w:t>Planning and Development Act 2007</w:t>
        </w:r>
      </w:hyperlink>
      <w:r>
        <w:t>, part 8.2 applies to an EIS prepared in accordance with a direction under section 94 (2) (a) as if—</w:t>
      </w:r>
    </w:p>
    <w:p w:rsidR="00235F64" w:rsidRDefault="00235F64">
      <w:pPr>
        <w:pStyle w:val="Apara"/>
      </w:pPr>
      <w:r>
        <w:tab/>
        <w:t>(a)</w:t>
      </w:r>
      <w:r>
        <w:tab/>
        <w:t xml:space="preserve">a reference to a development proposal were a reference to an activity; and </w:t>
      </w:r>
    </w:p>
    <w:p w:rsidR="00235F64" w:rsidRDefault="00235F64">
      <w:pPr>
        <w:pStyle w:val="Apara"/>
      </w:pPr>
      <w:r>
        <w:tab/>
        <w:t>(b)</w:t>
      </w:r>
      <w:r>
        <w:tab/>
        <w:t>a reference to the</w:t>
      </w:r>
      <w:r w:rsidRPr="00854653">
        <w:t xml:space="preserve"> </w:t>
      </w:r>
      <w:r>
        <w:t>Minister were a reference to the Minister administering section 94; and</w:t>
      </w:r>
    </w:p>
    <w:p w:rsidR="00235F64" w:rsidRDefault="00235F64">
      <w:pPr>
        <w:pStyle w:val="Apara"/>
      </w:pPr>
      <w:r>
        <w:tab/>
        <w:t>(c)</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(d)</w:t>
      </w:r>
      <w:r>
        <w:tab/>
        <w:t>any other necessary changes, and any change prescribed by regulation, were made.</w:t>
      </w:r>
    </w:p>
    <w:p w:rsidR="00235F64" w:rsidRDefault="00235F64">
      <w:pPr>
        <w:pStyle w:val="Amain"/>
      </w:pPr>
      <w:r>
        <w:lastRenderedPageBreak/>
        <w:tab/>
        <w:t>(2)</w:t>
      </w:r>
      <w:r>
        <w:tab/>
        <w:t xml:space="preserve">The </w:t>
      </w:r>
      <w:hyperlink r:id="rId106" w:tooltip="A2007-24" w:history="1">
        <w:r w:rsidR="00AC5041" w:rsidRPr="00AC5041">
          <w:rPr>
            <w:rStyle w:val="charCitHyperlinkItal"/>
          </w:rPr>
          <w:t>Planning and Development Act 2007</w:t>
        </w:r>
      </w:hyperlink>
      <w:r>
        <w:t>, part 8.3 applies to an inquiry panel established under section 94 (2) (b) as if—</w:t>
      </w:r>
    </w:p>
    <w:p w:rsidR="00235F64" w:rsidRDefault="00235F64">
      <w:pPr>
        <w:pStyle w:val="Apara"/>
      </w:pPr>
      <w:r>
        <w:tab/>
        <w:t>(a)</w:t>
      </w:r>
      <w:r>
        <w:tab/>
        <w:t>a reference to the</w:t>
      </w:r>
      <w:r w:rsidRPr="00854653">
        <w:t xml:space="preserve"> </w:t>
      </w:r>
      <w:r>
        <w:t>Minister were a reference to the Minister administering section 94; and</w:t>
      </w:r>
    </w:p>
    <w:p w:rsidR="00235F64" w:rsidRDefault="00235F64">
      <w:pPr>
        <w:pStyle w:val="Apara"/>
      </w:pPr>
      <w:r>
        <w:tab/>
        <w:t>(b)</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(c)</w:t>
      </w:r>
      <w:r>
        <w:tab/>
        <w:t>any other necessary changes, and any change prescribed by regulation, were made.</w:t>
      </w:r>
    </w:p>
    <w:p w:rsidR="00235F64" w:rsidRDefault="00235F64">
      <w:pPr>
        <w:pStyle w:val="PageBreak"/>
      </w:pPr>
      <w:r>
        <w:br w:type="page"/>
      </w:r>
    </w:p>
    <w:p w:rsidR="00235F64" w:rsidRPr="002741C7" w:rsidRDefault="00235F64">
      <w:pPr>
        <w:pStyle w:val="AH2Part"/>
      </w:pPr>
      <w:bookmarkStart w:id="153" w:name="_Toc18414244"/>
      <w:r w:rsidRPr="002741C7">
        <w:rPr>
          <w:rStyle w:val="CharPartNo"/>
        </w:rPr>
        <w:lastRenderedPageBreak/>
        <w:t>Part 11</w:t>
      </w:r>
      <w:r>
        <w:tab/>
      </w:r>
      <w:r w:rsidRPr="002741C7">
        <w:rPr>
          <w:rStyle w:val="CharPartText"/>
        </w:rPr>
        <w:t>Powers of authorised officers</w:t>
      </w:r>
      <w:bookmarkEnd w:id="153"/>
    </w:p>
    <w:p w:rsidR="00235F64" w:rsidRPr="002741C7" w:rsidRDefault="00235F64">
      <w:pPr>
        <w:pStyle w:val="AH3Div"/>
      </w:pPr>
      <w:bookmarkStart w:id="154" w:name="_Toc18414245"/>
      <w:r w:rsidRPr="002741C7">
        <w:rPr>
          <w:rStyle w:val="CharDivNo"/>
        </w:rPr>
        <w:t>Division 11.1</w:t>
      </w:r>
      <w:r>
        <w:tab/>
      </w:r>
      <w:r w:rsidRPr="002741C7">
        <w:rPr>
          <w:rStyle w:val="CharDivText"/>
        </w:rPr>
        <w:t>Preliminary</w:t>
      </w:r>
      <w:bookmarkEnd w:id="154"/>
    </w:p>
    <w:p w:rsidR="00235F64" w:rsidRDefault="00235F64">
      <w:pPr>
        <w:pStyle w:val="AH5Sec"/>
      </w:pPr>
      <w:bookmarkStart w:id="155" w:name="_Toc18414246"/>
      <w:r w:rsidRPr="002741C7">
        <w:rPr>
          <w:rStyle w:val="CharSectNo"/>
        </w:rPr>
        <w:t>95</w:t>
      </w:r>
      <w:r>
        <w:rPr>
          <w:color w:val="000000"/>
        </w:rPr>
        <w:tab/>
        <w:t>Definitions—pt 11</w:t>
      </w:r>
      <w:bookmarkEnd w:id="155"/>
    </w:p>
    <w:p w:rsidR="00235F64" w:rsidRDefault="00235F64">
      <w:pPr>
        <w:pStyle w:val="Amainreturn"/>
        <w:keepNext/>
        <w:rPr>
          <w:color w:val="000000"/>
        </w:rPr>
      </w:pPr>
      <w:r>
        <w:rPr>
          <w:color w:val="000000"/>
        </w:rPr>
        <w:t>In this part:</w:t>
      </w:r>
    </w:p>
    <w:p w:rsidR="00235F64" w:rsidRDefault="00235F64">
      <w:pPr>
        <w:pStyle w:val="aDef"/>
        <w:keepNext/>
      </w:pPr>
      <w:r>
        <w:rPr>
          <w:rStyle w:val="charBoldItals"/>
        </w:rPr>
        <w:t>connected</w:t>
      </w:r>
      <w:r>
        <w:t xml:space="preserve">—a thing is </w:t>
      </w:r>
      <w:r>
        <w:rPr>
          <w:rStyle w:val="charBoldItals"/>
        </w:rPr>
        <w:t>connected</w:t>
      </w:r>
      <w:r>
        <w:t xml:space="preserve"> with a particular offence if—</w:t>
      </w:r>
    </w:p>
    <w:p w:rsidR="00235F64" w:rsidRDefault="00235F64">
      <w:pPr>
        <w:pStyle w:val="aDefpara"/>
      </w:pPr>
      <w:r>
        <w:rPr>
          <w:color w:val="000000"/>
        </w:rPr>
        <w:tab/>
        <w:t>(a)</w:t>
      </w:r>
      <w:r>
        <w:rPr>
          <w:color w:val="000000"/>
        </w:rPr>
        <w:tab/>
        <w:t>the offence has been committed in relation to it; or</w:t>
      </w:r>
    </w:p>
    <w:p w:rsidR="00235F64" w:rsidRDefault="00235F64">
      <w:pPr>
        <w:pStyle w:val="aDefpara"/>
      </w:pPr>
      <w:r>
        <w:tab/>
        <w:t>(b)</w:t>
      </w:r>
      <w:r>
        <w:tab/>
        <w:t>it will afford evidence of the commission of the offence; or</w:t>
      </w:r>
    </w:p>
    <w:p w:rsidR="00235F64" w:rsidRDefault="00235F64">
      <w:pPr>
        <w:pStyle w:val="aDefpara"/>
      </w:pPr>
      <w:r>
        <w:tab/>
        <w:t>(c)</w:t>
      </w:r>
      <w:r>
        <w:tab/>
        <w:t>it was used, is being used, or is intended to be used, for the purpose of committing the offence.</w:t>
      </w:r>
    </w:p>
    <w:p w:rsidR="00235F64" w:rsidRDefault="00235F64">
      <w:pPr>
        <w:pStyle w:val="aDef"/>
        <w:rPr>
          <w:color w:val="000000"/>
        </w:rPr>
      </w:pPr>
      <w:r>
        <w:rPr>
          <w:rStyle w:val="charBoldItals"/>
        </w:rPr>
        <w:t>enter</w:t>
      </w:r>
      <w:r>
        <w:rPr>
          <w:color w:val="000000"/>
        </w:rPr>
        <w:t xml:space="preserve"> includes board.</w:t>
      </w:r>
    </w:p>
    <w:p w:rsidR="00235F64" w:rsidRDefault="00235F64">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rsidR="00235F64" w:rsidRDefault="00235F64">
      <w:pPr>
        <w:pStyle w:val="aDef"/>
        <w:rPr>
          <w:color w:val="000000"/>
        </w:rPr>
      </w:pPr>
      <w:r>
        <w:rPr>
          <w:rStyle w:val="charBoldItals"/>
        </w:rPr>
        <w:t>premises</w:t>
      </w:r>
      <w:r>
        <w:rPr>
          <w:color w:val="000000"/>
        </w:rPr>
        <w:t xml:space="preserve"> includes vacant land, vehicles, vessels and aircraft.</w:t>
      </w:r>
    </w:p>
    <w:p w:rsidR="00235F64" w:rsidRDefault="00235F64">
      <w:pPr>
        <w:pStyle w:val="aDef"/>
        <w:keepNext/>
        <w:rPr>
          <w:color w:val="000000"/>
        </w:rPr>
      </w:pPr>
      <w:r>
        <w:rPr>
          <w:rStyle w:val="charBoldItals"/>
        </w:rPr>
        <w:t>residential</w:t>
      </w:r>
      <w:r>
        <w:rPr>
          <w:color w:val="000000"/>
        </w:rPr>
        <w:t xml:space="preserve"> </w:t>
      </w:r>
      <w:r>
        <w:rPr>
          <w:rStyle w:val="charBoldItals"/>
        </w:rPr>
        <w:t>premises</w:t>
      </w:r>
      <w:r>
        <w:rPr>
          <w:color w:val="000000"/>
        </w:rPr>
        <w:t xml:space="preserve"> means premises used exclusively or primarily for residential purposes, and includes a private room in, but not any other part of, a motel, hotel, hostel or guesthouse.</w:t>
      </w:r>
    </w:p>
    <w:p w:rsidR="00235F64" w:rsidRPr="002741C7" w:rsidRDefault="00235F64">
      <w:pPr>
        <w:pStyle w:val="AH3Div"/>
      </w:pPr>
      <w:bookmarkStart w:id="156" w:name="_Toc18414247"/>
      <w:r w:rsidRPr="002741C7">
        <w:rPr>
          <w:rStyle w:val="CharDivNo"/>
        </w:rPr>
        <w:t>Division 11.2</w:t>
      </w:r>
      <w:r>
        <w:tab/>
      </w:r>
      <w:r w:rsidRPr="002741C7">
        <w:rPr>
          <w:rStyle w:val="CharDivText"/>
        </w:rPr>
        <w:t>Entry and inspection generally</w:t>
      </w:r>
      <w:bookmarkEnd w:id="156"/>
    </w:p>
    <w:p w:rsidR="00235F64" w:rsidRDefault="00235F64">
      <w:pPr>
        <w:pStyle w:val="AH5Sec"/>
      </w:pPr>
      <w:bookmarkStart w:id="157" w:name="_Toc18414248"/>
      <w:r w:rsidRPr="002741C7">
        <w:rPr>
          <w:rStyle w:val="CharSectNo"/>
        </w:rPr>
        <w:t>96</w:t>
      </w:r>
      <w:r>
        <w:tab/>
        <w:t>Entry of premises—routine inspections</w:t>
      </w:r>
      <w:bookmarkEnd w:id="157"/>
    </w:p>
    <w:p w:rsidR="00235F64" w:rsidRDefault="00235F64">
      <w:pPr>
        <w:pStyle w:val="Amain"/>
      </w:pPr>
      <w:r>
        <w:tab/>
        <w:t>(1)</w:t>
      </w:r>
      <w:r>
        <w:tab/>
        <w:t>For the purposes of ascertaining whether this Act is being complied with, an authorised officer may enter—</w:t>
      </w:r>
    </w:p>
    <w:p w:rsidR="00235F64" w:rsidRDefault="00235F64">
      <w:pPr>
        <w:pStyle w:val="Apara"/>
      </w:pPr>
      <w:r>
        <w:tab/>
        <w:t>(a)</w:t>
      </w:r>
      <w:r>
        <w:tab/>
        <w:t>premises (other than residential premises) at any reasonable time; or</w:t>
      </w:r>
    </w:p>
    <w:p w:rsidR="00235F64" w:rsidRDefault="00235F64">
      <w:pPr>
        <w:pStyle w:val="Apara"/>
      </w:pPr>
      <w:r>
        <w:tab/>
        <w:t>(b)</w:t>
      </w:r>
      <w:r>
        <w:tab/>
        <w:t>any premises with the consent (obtained under section 103) of the occupier or a person apparently in charge of the premises.</w:t>
      </w:r>
    </w:p>
    <w:p w:rsidR="00235F64" w:rsidRDefault="00235F64">
      <w:pPr>
        <w:pStyle w:val="Amain"/>
      </w:pPr>
      <w:r>
        <w:lastRenderedPageBreak/>
        <w:tab/>
        <w:t>(2)</w:t>
      </w:r>
      <w:r>
        <w:tab/>
        <w:t>An authorised officer may enter premises under subsection (1) with the assistance that is necessary and reasonable.</w:t>
      </w:r>
    </w:p>
    <w:p w:rsidR="00235F64" w:rsidRDefault="00235F64">
      <w:pPr>
        <w:pStyle w:val="AH5Sec"/>
      </w:pPr>
      <w:bookmarkStart w:id="158" w:name="_Toc18414249"/>
      <w:r w:rsidRPr="002741C7">
        <w:rPr>
          <w:rStyle w:val="CharSectNo"/>
        </w:rPr>
        <w:t>97</w:t>
      </w:r>
      <w:r>
        <w:tab/>
        <w:t>Entry of premises—search warrants</w:t>
      </w:r>
      <w:bookmarkEnd w:id="158"/>
    </w:p>
    <w:p w:rsidR="00235F64" w:rsidRDefault="00235F64">
      <w:pPr>
        <w:pStyle w:val="Amain"/>
      </w:pPr>
      <w:r>
        <w:tab/>
        <w:t>(1)</w:t>
      </w:r>
      <w:r>
        <w:tab/>
        <w:t>If an authorised officer has reasonable grounds for suspecting that there may be on any premises a thing of a particular kind connected with a particular offence against this Act, the authorised officer may enter premises under a search warrant under section 104.</w:t>
      </w:r>
    </w:p>
    <w:p w:rsidR="00235F64" w:rsidRDefault="00235F64">
      <w:pPr>
        <w:pStyle w:val="Amain"/>
      </w:pPr>
      <w:r>
        <w:tab/>
        <w:t>(2)</w:t>
      </w:r>
      <w:r>
        <w:tab/>
        <w:t>An authorised officer may enter premises under subsection (1) with the assistance and by the force that is necessary and reasonable.</w:t>
      </w:r>
    </w:p>
    <w:p w:rsidR="00235F64" w:rsidRDefault="00235F64">
      <w:pPr>
        <w:pStyle w:val="Amain"/>
      </w:pPr>
      <w:r>
        <w:tab/>
        <w:t>(3)</w:t>
      </w:r>
      <w:r>
        <w:tab/>
        <w:t>A police officer may, if called on by an authorised officer to do so, assist the authorised officer in the execution of a search warrant.</w:t>
      </w:r>
    </w:p>
    <w:p w:rsidR="00235F64" w:rsidRDefault="00235F64">
      <w:pPr>
        <w:pStyle w:val="AH5Sec"/>
      </w:pPr>
      <w:bookmarkStart w:id="159" w:name="_Toc18414250"/>
      <w:r w:rsidRPr="002741C7">
        <w:rPr>
          <w:rStyle w:val="CharSectNo"/>
        </w:rPr>
        <w:t>98</w:t>
      </w:r>
      <w:r>
        <w:tab/>
        <w:t>Identity cards must be produced</w:t>
      </w:r>
      <w:bookmarkEnd w:id="159"/>
    </w:p>
    <w:p w:rsidR="00235F64" w:rsidRDefault="00235F64">
      <w:pPr>
        <w:pStyle w:val="Amainreturn"/>
      </w:pPr>
      <w:r>
        <w:t>An authorised officer who enters premises under section 96 (1) or section 97 (1) is not authorised to remain on the premises if, on request by the occupier or a person apparently in charge of the premises, the officer does not produce his or her identity card.</w:t>
      </w:r>
    </w:p>
    <w:p w:rsidR="00235F64" w:rsidRDefault="00235F64">
      <w:pPr>
        <w:pStyle w:val="AH5Sec"/>
      </w:pPr>
      <w:bookmarkStart w:id="160" w:name="_Toc18414251"/>
      <w:r w:rsidRPr="002741C7">
        <w:rPr>
          <w:rStyle w:val="CharSectNo"/>
        </w:rPr>
        <w:t>99</w:t>
      </w:r>
      <w:r>
        <w:tab/>
        <w:t>Inspection of premises—routine inspections</w:t>
      </w:r>
      <w:bookmarkEnd w:id="160"/>
    </w:p>
    <w:p w:rsidR="00235F64" w:rsidRDefault="00235F64">
      <w:pPr>
        <w:pStyle w:val="Amainreturn"/>
      </w:pPr>
      <w:r>
        <w:t>An authorised officer who enters premises under section 96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examine records or documents relating to the operation of equipment and the operational processes carried out on those premises;</w:t>
      </w:r>
    </w:p>
    <w:p w:rsidR="00235F64" w:rsidRDefault="00235F64">
      <w:pPr>
        <w:pStyle w:val="Apara"/>
      </w:pPr>
      <w:r>
        <w:tab/>
        <w:t>(e)</w:t>
      </w:r>
      <w:r>
        <w:tab/>
        <w:t>take photographs, films, or audio, video or other recordings.</w:t>
      </w:r>
    </w:p>
    <w:p w:rsidR="00235F64" w:rsidRDefault="00235F64">
      <w:pPr>
        <w:pStyle w:val="AH5Sec"/>
      </w:pPr>
      <w:bookmarkStart w:id="161" w:name="_Toc18414252"/>
      <w:r w:rsidRPr="002741C7">
        <w:rPr>
          <w:rStyle w:val="CharSectNo"/>
        </w:rPr>
        <w:lastRenderedPageBreak/>
        <w:t>100</w:t>
      </w:r>
      <w:r>
        <w:tab/>
        <w:t>Inspection of premises—search warrant</w:t>
      </w:r>
      <w:bookmarkEnd w:id="161"/>
    </w:p>
    <w:p w:rsidR="00235F64" w:rsidRDefault="00235F64">
      <w:pPr>
        <w:pStyle w:val="Amain"/>
      </w:pPr>
      <w:r>
        <w:tab/>
        <w:t>(1)</w:t>
      </w:r>
      <w:r>
        <w:tab/>
        <w:t>Subject to section 101, an authorised officer who enters premises under section 97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take photographs, films, or audio, video or other recordings;</w:t>
      </w:r>
    </w:p>
    <w:p w:rsidR="00235F64" w:rsidRDefault="00235F64">
      <w:pPr>
        <w:pStyle w:val="Apara"/>
      </w:pPr>
      <w:r>
        <w:tab/>
        <w:t>(e)</w:t>
      </w:r>
      <w:r>
        <w:tab/>
        <w:t>for a thing—subject to section 108, seize the thing;</w:t>
      </w:r>
    </w:p>
    <w:p w:rsidR="00235F64" w:rsidRDefault="00235F64">
      <w:pPr>
        <w:pStyle w:val="Apara"/>
      </w:pPr>
      <w:r>
        <w:tab/>
        <w:t>(f)</w:t>
      </w:r>
      <w:r>
        <w:tab/>
        <w:t>if the thing is a document—take copies of, or extracts from, the document.</w:t>
      </w:r>
    </w:p>
    <w:p w:rsidR="00235F64" w:rsidRDefault="00235F64">
      <w:pPr>
        <w:pStyle w:val="Amain"/>
      </w:pPr>
      <w:r>
        <w:tab/>
        <w:t>(2)</w:t>
      </w:r>
      <w:r>
        <w:tab/>
        <w:t>An authorised officer who enters premises under section 97 (1) may require the occupier or a person on the premises to do any of the following:</w:t>
      </w:r>
    </w:p>
    <w:p w:rsidR="00235F64" w:rsidRDefault="00235F64">
      <w:pPr>
        <w:pStyle w:val="Apara"/>
      </w:pPr>
      <w:r>
        <w:tab/>
        <w:t>(a)</w:t>
      </w:r>
      <w:r>
        <w:tab/>
        <w:t>answer questions or give information;</w:t>
      </w:r>
    </w:p>
    <w:p w:rsidR="00235F64" w:rsidRDefault="00235F64">
      <w:pPr>
        <w:pStyle w:val="Apara"/>
      </w:pPr>
      <w:r>
        <w:tab/>
        <w:t>(b)</w:t>
      </w:r>
      <w:r>
        <w:tab/>
        <w:t>make available any record or other document kept on the premises;</w:t>
      </w:r>
    </w:p>
    <w:p w:rsidR="00235F64" w:rsidRDefault="00235F64">
      <w:pPr>
        <w:pStyle w:val="Apara"/>
      </w:pPr>
      <w:r>
        <w:tab/>
        <w:t>(c)</w:t>
      </w:r>
      <w:r>
        <w:tab/>
        <w:t xml:space="preserve">provide reasonable assistance to the officer in relation to the exercise of his or her powers under subsection (1). </w:t>
      </w:r>
    </w:p>
    <w:p w:rsidR="00235F64" w:rsidRDefault="00235F64">
      <w:pPr>
        <w:pStyle w:val="AH5Sec"/>
      </w:pPr>
      <w:bookmarkStart w:id="162" w:name="_Toc18414253"/>
      <w:r w:rsidRPr="002741C7">
        <w:rPr>
          <w:rStyle w:val="CharSectNo"/>
        </w:rPr>
        <w:t>101</w:t>
      </w:r>
      <w:r>
        <w:tab/>
        <w:t>Routine inspections—serious and urgent circumstances</w:t>
      </w:r>
      <w:bookmarkEnd w:id="162"/>
    </w:p>
    <w:p w:rsidR="00235F64" w:rsidRDefault="00235F64">
      <w:pPr>
        <w:pStyle w:val="Amain"/>
      </w:pPr>
      <w:r>
        <w:tab/>
        <w:t>(1)</w:t>
      </w:r>
      <w:r>
        <w:tab/>
        <w:t>An authorised officer who enters premises under section 96 (Entry of premises—routine inspections) may, if satisfied on reasonable grounds that it is necessary to do so because of urgent and serious circumstances, require the occupier or a person on the premises to do any of the following:</w:t>
      </w:r>
    </w:p>
    <w:p w:rsidR="00235F64" w:rsidRDefault="00235F64">
      <w:pPr>
        <w:pStyle w:val="Apara"/>
      </w:pPr>
      <w:r>
        <w:tab/>
        <w:t>(a)</w:t>
      </w:r>
      <w:r>
        <w:tab/>
        <w:t>answer questions;</w:t>
      </w:r>
    </w:p>
    <w:p w:rsidR="00235F64" w:rsidRDefault="00235F64">
      <w:pPr>
        <w:pStyle w:val="Apara"/>
      </w:pPr>
      <w:r>
        <w:tab/>
        <w:t>(b)</w:t>
      </w:r>
      <w:r>
        <w:tab/>
        <w:t>give information;</w:t>
      </w:r>
    </w:p>
    <w:p w:rsidR="00235F64" w:rsidRDefault="00235F64">
      <w:pPr>
        <w:pStyle w:val="Apara"/>
      </w:pPr>
      <w:r>
        <w:lastRenderedPageBreak/>
        <w:tab/>
        <w:t>(c)</w:t>
      </w:r>
      <w:r>
        <w:tab/>
        <w:t>make available to the authorised officer any record or document kept on the premises;</w:t>
      </w:r>
    </w:p>
    <w:p w:rsidR="00235F64" w:rsidRDefault="00235F64">
      <w:pPr>
        <w:pStyle w:val="Apara"/>
      </w:pPr>
      <w:r>
        <w:tab/>
        <w:t>(d)</w:t>
      </w:r>
      <w:r>
        <w:tab/>
        <w:t>provide reasonable assistance to the authorised officer in relation to the exercise of the authorised officer’s functions.</w:t>
      </w:r>
    </w:p>
    <w:p w:rsidR="00235F64" w:rsidRDefault="00235F64">
      <w:pPr>
        <w:pStyle w:val="Amain"/>
      </w:pPr>
      <w:r>
        <w:tab/>
        <w:t>(2)</w:t>
      </w:r>
      <w:r>
        <w:tab/>
        <w:t>The power to act under subsection (1)—</w:t>
      </w:r>
    </w:p>
    <w:p w:rsidR="00235F64" w:rsidRDefault="00235F64">
      <w:pPr>
        <w:pStyle w:val="Apara"/>
      </w:pPr>
      <w:r>
        <w:tab/>
        <w:t>(a)</w:t>
      </w:r>
      <w:r>
        <w:tab/>
        <w:t>may be exercised even though the officer entered the premises without a warrant; and</w:t>
      </w:r>
    </w:p>
    <w:p w:rsidR="00235F64" w:rsidRDefault="00235F64">
      <w:pPr>
        <w:pStyle w:val="Apara"/>
      </w:pPr>
      <w:r>
        <w:tab/>
        <w:t>(b)</w:t>
      </w:r>
      <w:r>
        <w:tab/>
        <w:t>is in addition to any other power of the officer.</w:t>
      </w:r>
    </w:p>
    <w:p w:rsidR="00235F64" w:rsidRDefault="00235F64">
      <w:pPr>
        <w:pStyle w:val="AH5Sec"/>
      </w:pPr>
      <w:bookmarkStart w:id="163" w:name="_Toc18414254"/>
      <w:r w:rsidRPr="002741C7">
        <w:rPr>
          <w:rStyle w:val="CharSectNo"/>
        </w:rPr>
        <w:t>103</w:t>
      </w:r>
      <w:r>
        <w:tab/>
        <w:t>Consent to entry</w:t>
      </w:r>
      <w:bookmarkEnd w:id="163"/>
    </w:p>
    <w:p w:rsidR="00235F64" w:rsidRDefault="00235F64">
      <w:pPr>
        <w:pStyle w:val="Amain"/>
        <w:keepNext/>
      </w:pPr>
      <w:r>
        <w:tab/>
        <w:t>(1)</w:t>
      </w:r>
      <w:r>
        <w:tab/>
        <w:t>Before obtaining the consent of a person for section 96 (1) (b), an authorised officer must—</w:t>
      </w:r>
    </w:p>
    <w:p w:rsidR="00235F64" w:rsidRDefault="00235F64">
      <w:pPr>
        <w:pStyle w:val="Apara"/>
      </w:pPr>
      <w:r>
        <w:tab/>
        <w:t>(a)</w:t>
      </w:r>
      <w:r>
        <w:tab/>
        <w:t>produce his or her identity card; and</w:t>
      </w:r>
    </w:p>
    <w:p w:rsidR="00235F64" w:rsidRDefault="00235F64">
      <w:pPr>
        <w:pStyle w:val="Apara"/>
      </w:pPr>
      <w:r>
        <w:tab/>
        <w:t>(b)</w:t>
      </w:r>
      <w:r>
        <w:tab/>
        <w:t>inform the person that the person may refuse to give consent.</w:t>
      </w:r>
    </w:p>
    <w:p w:rsidR="00235F64" w:rsidRDefault="00235F64">
      <w:pPr>
        <w:pStyle w:val="Amain"/>
      </w:pPr>
      <w:r>
        <w:tab/>
        <w:t>(2)</w:t>
      </w:r>
      <w:r>
        <w:tab/>
        <w:t>If an authorised officer obtains the consent of a person for section 96 (1) (b), the officer must ask the person to sign a written acknowledgment of—</w:t>
      </w:r>
    </w:p>
    <w:p w:rsidR="00235F64" w:rsidRDefault="00235F64">
      <w:pPr>
        <w:pStyle w:val="Apara"/>
      </w:pPr>
      <w:r>
        <w:tab/>
        <w:t>(a)</w:t>
      </w:r>
      <w:r>
        <w:tab/>
        <w:t>the fact that the person has been informed that the person may refuse to give consent; and</w:t>
      </w:r>
    </w:p>
    <w:p w:rsidR="00235F64" w:rsidRDefault="00235F64">
      <w:pPr>
        <w:pStyle w:val="Apara"/>
      </w:pPr>
      <w:r>
        <w:tab/>
        <w:t>(b)</w:t>
      </w:r>
      <w:r>
        <w:tab/>
        <w:t>the fact that the person has voluntarily given consent; and</w:t>
      </w:r>
    </w:p>
    <w:p w:rsidR="00235F64" w:rsidRDefault="00235F64">
      <w:pPr>
        <w:pStyle w:val="Apara"/>
      </w:pPr>
      <w:r>
        <w:tab/>
        <w:t>(c)</w:t>
      </w:r>
      <w:r>
        <w:tab/>
        <w:t>the day and time when the consent was given.</w:t>
      </w:r>
    </w:p>
    <w:p w:rsidR="00235F64" w:rsidRDefault="00235F64">
      <w:pPr>
        <w:pStyle w:val="Amain"/>
      </w:pPr>
      <w:r>
        <w:tab/>
        <w:t>(3)</w:t>
      </w:r>
      <w:r>
        <w:tab/>
        <w:t>An entry by an authorised officer because of a person’s consent is not lawful unless the consent was voluntary.</w:t>
      </w:r>
    </w:p>
    <w:p w:rsidR="00235F64" w:rsidRDefault="00235F64">
      <w:pPr>
        <w:pStyle w:val="Amain"/>
      </w:pPr>
      <w:r>
        <w:tab/>
        <w:t>(4)</w:t>
      </w:r>
      <w:r>
        <w:tab/>
        <w:t>If—</w:t>
      </w:r>
    </w:p>
    <w:p w:rsidR="00235F64" w:rsidRDefault="00235F64">
      <w:pPr>
        <w:pStyle w:val="Apara"/>
      </w:pPr>
      <w:r>
        <w:tab/>
        <w:t>(a)</w:t>
      </w:r>
      <w:r>
        <w:tab/>
        <w:t>it is material, in any proceedings, for a court to be satisfied that the consent of a person for section 96 (1) (b) was voluntary; and</w:t>
      </w:r>
    </w:p>
    <w:p w:rsidR="00235F64" w:rsidRDefault="00235F64" w:rsidP="00753FDF">
      <w:pPr>
        <w:pStyle w:val="Apara"/>
        <w:keepNext/>
      </w:pPr>
      <w:r>
        <w:lastRenderedPageBreak/>
        <w:tab/>
        <w:t>(b)</w:t>
      </w:r>
      <w:r>
        <w:tab/>
        <w:t>an acknowledgment, in accordance with subsection (2), signed by the person is not produced in evidence;</w:t>
      </w:r>
    </w:p>
    <w:p w:rsidR="00235F64" w:rsidRDefault="00235F64">
      <w:pPr>
        <w:pStyle w:val="Amainreturn"/>
      </w:pPr>
      <w:r>
        <w:t>the court must assume, unless the contrary intention is proved, that the consent was not voluntary.</w:t>
      </w:r>
    </w:p>
    <w:p w:rsidR="00235F64" w:rsidRDefault="00235F64">
      <w:pPr>
        <w:pStyle w:val="AH5Sec"/>
      </w:pPr>
      <w:bookmarkStart w:id="164" w:name="_Toc18414255"/>
      <w:r w:rsidRPr="002741C7">
        <w:rPr>
          <w:rStyle w:val="CharSectNo"/>
        </w:rPr>
        <w:t>104</w:t>
      </w:r>
      <w:r>
        <w:tab/>
        <w:t>Search warrants</w:t>
      </w:r>
      <w:bookmarkEnd w:id="164"/>
    </w:p>
    <w:p w:rsidR="00235F64" w:rsidRDefault="00235F64">
      <w:pPr>
        <w:pStyle w:val="Amain"/>
        <w:keepNext/>
      </w:pPr>
      <w:r>
        <w:tab/>
        <w:t>(1)</w:t>
      </w:r>
      <w:r>
        <w:tab/>
        <w:t>If—</w:t>
      </w:r>
    </w:p>
    <w:p w:rsidR="00235F64" w:rsidRDefault="00235F64">
      <w:pPr>
        <w:pStyle w:val="Apara"/>
        <w:keepLines/>
      </w:pPr>
      <w:r>
        <w:tab/>
        <w:t>(a)</w:t>
      </w:r>
      <w:r>
        <w:tab/>
        <w:t>an information is laid before a magistrate alleging that an authorised officer has reasonable grounds for suspecting that there may be on any premises a thing of a particular kind connected with a particular offence against this Act; and</w:t>
      </w:r>
    </w:p>
    <w:p w:rsidR="00235F64" w:rsidRDefault="00235F64" w:rsidP="00035072">
      <w:pPr>
        <w:pStyle w:val="Apara"/>
        <w:keepNext/>
      </w:pPr>
      <w:r>
        <w:tab/>
        <w:t>(b)</w:t>
      </w:r>
      <w:r>
        <w:tab/>
        <w:t>the information sets out those grounds;</w:t>
      </w:r>
    </w:p>
    <w:p w:rsidR="00235F64" w:rsidRDefault="00235F64" w:rsidP="00035072">
      <w:pPr>
        <w:pStyle w:val="Amainreturn"/>
        <w:keepNext/>
      </w:pPr>
      <w:r>
        <w:t>the magistrate may issue a search warrant authorising the authorised officer named in the warrant, with the assistance and by the force that is necessary and reasonable—</w:t>
      </w:r>
    </w:p>
    <w:p w:rsidR="00235F64" w:rsidRDefault="00235F64">
      <w:pPr>
        <w:pStyle w:val="Apara"/>
      </w:pPr>
      <w:r>
        <w:tab/>
        <w:t>(c)</w:t>
      </w:r>
      <w:r>
        <w:tab/>
        <w:t>to enter the premises described in the warrant; and</w:t>
      </w:r>
    </w:p>
    <w:p w:rsidR="00235F64" w:rsidRDefault="00235F64">
      <w:pPr>
        <w:pStyle w:val="Apara"/>
      </w:pPr>
      <w:r>
        <w:tab/>
        <w:t>(d)</w:t>
      </w:r>
      <w:r>
        <w:tab/>
        <w:t>to search the premises for things of the kind mentioned in paragraph (a); and</w:t>
      </w:r>
    </w:p>
    <w:p w:rsidR="00235F64" w:rsidRDefault="00235F64">
      <w:pPr>
        <w:pStyle w:val="Apara"/>
      </w:pPr>
      <w:r>
        <w:tab/>
        <w:t>(e)</w:t>
      </w:r>
      <w:r>
        <w:tab/>
        <w:t>to exercise any of the powers listed in section 100 in relation to those things.</w:t>
      </w:r>
    </w:p>
    <w:p w:rsidR="00235F64" w:rsidRDefault="00235F64">
      <w:pPr>
        <w:pStyle w:val="Amain"/>
      </w:pPr>
      <w:r>
        <w:tab/>
        <w:t>(2)</w:t>
      </w:r>
      <w:r>
        <w:tab/>
        <w:t>A magistrate must not issue a warrant unless—</w:t>
      </w:r>
    </w:p>
    <w:p w:rsidR="00235F64" w:rsidRDefault="00235F64">
      <w:pPr>
        <w:pStyle w:val="Apara"/>
      </w:pPr>
      <w:r>
        <w:tab/>
        <w:t>(a)</w:t>
      </w:r>
      <w:r>
        <w:tab/>
        <w:t>the informant or another person has given the magistrate, either orally on oath or by affidavit, any further information that the magistrate requires about the grounds on which the issue of the warrant is being sought; and</w:t>
      </w:r>
    </w:p>
    <w:p w:rsidR="00235F64" w:rsidRDefault="00235F64">
      <w:pPr>
        <w:pStyle w:val="Apara"/>
      </w:pPr>
      <w:r>
        <w:tab/>
        <w:t>(b)</w:t>
      </w:r>
      <w:r>
        <w:tab/>
        <w:t>the magistrate is satisfied that there are reasonable grounds for issuing the warrant.</w:t>
      </w:r>
    </w:p>
    <w:p w:rsidR="00235F64" w:rsidRDefault="00235F64" w:rsidP="00073746">
      <w:pPr>
        <w:pStyle w:val="Amain"/>
        <w:keepNext/>
      </w:pPr>
      <w:r>
        <w:lastRenderedPageBreak/>
        <w:tab/>
        <w:t>(3)</w:t>
      </w:r>
      <w:r>
        <w:tab/>
        <w:t>A warrant must—</w:t>
      </w:r>
    </w:p>
    <w:p w:rsidR="00235F64" w:rsidRDefault="00235F64">
      <w:pPr>
        <w:pStyle w:val="Apara"/>
      </w:pPr>
      <w:r>
        <w:tab/>
        <w:t>(a)</w:t>
      </w:r>
      <w:r>
        <w:tab/>
        <w:t xml:space="preserve">state the purpose for which it is issued, including a reference to the nature of the offence in relation to which the entry and search is authorised; and </w:t>
      </w:r>
    </w:p>
    <w:p w:rsidR="00235F64" w:rsidRDefault="00235F64">
      <w:pPr>
        <w:pStyle w:val="Apara"/>
      </w:pPr>
      <w:r>
        <w:tab/>
        <w:t>(b)</w:t>
      </w:r>
      <w:r>
        <w:tab/>
        <w:t>state that the entry is authorised at any time of the day or night, or specify particular hours during which the entry is authorised; and</w:t>
      </w:r>
    </w:p>
    <w:p w:rsidR="00235F64" w:rsidRDefault="00235F64">
      <w:pPr>
        <w:pStyle w:val="Apara"/>
      </w:pPr>
      <w:r>
        <w:tab/>
        <w:t>(c)</w:t>
      </w:r>
      <w:r>
        <w:tab/>
        <w:t>include a description of the kind of things in relation to which the powers listed in section 100 may be exercised; and</w:t>
      </w:r>
    </w:p>
    <w:p w:rsidR="00235F64" w:rsidRDefault="00235F64">
      <w:pPr>
        <w:pStyle w:val="Apara"/>
      </w:pPr>
      <w:r>
        <w:tab/>
        <w:t>(d)</w:t>
      </w:r>
      <w:r>
        <w:tab/>
        <w:t>specify a date, not later than 1 month after the date the warrant is issued, when the warrant ceases to have effect.</w:t>
      </w:r>
    </w:p>
    <w:p w:rsidR="00235F64" w:rsidRDefault="00235F64">
      <w:pPr>
        <w:pStyle w:val="Amain"/>
      </w:pPr>
      <w:r>
        <w:tab/>
        <w:t>(4)</w:t>
      </w:r>
      <w:r>
        <w:tab/>
        <w:t>If in the course of searching under a warrant for things of a particular kind connected with a particular offence, an authorised officer—</w:t>
      </w:r>
    </w:p>
    <w:p w:rsidR="00235F64" w:rsidRDefault="00235F64">
      <w:pPr>
        <w:pStyle w:val="Apara"/>
      </w:pPr>
      <w:r>
        <w:tab/>
        <w:t>(a)</w:t>
      </w:r>
      <w:r>
        <w:tab/>
        <w:t>finds a thing that the officer has reasonable grounds for believing to be—</w:t>
      </w:r>
    </w:p>
    <w:p w:rsidR="00235F64" w:rsidRDefault="00235F64">
      <w:pPr>
        <w:pStyle w:val="Asubpara"/>
      </w:pPr>
      <w:r>
        <w:tab/>
        <w:t>(i)</w:t>
      </w:r>
      <w:r>
        <w:tab/>
        <w:t>connected with the offence, although not a thing of the kind specified in the warrant; or</w:t>
      </w:r>
    </w:p>
    <w:p w:rsidR="00235F64" w:rsidRDefault="00235F64">
      <w:pPr>
        <w:pStyle w:val="Asubpara"/>
      </w:pPr>
      <w:r>
        <w:tab/>
        <w:t>(ii)</w:t>
      </w:r>
      <w:r>
        <w:tab/>
        <w:t>connected with another offence against this Act; and</w:t>
      </w:r>
    </w:p>
    <w:p w:rsidR="00235F64" w:rsidRDefault="00235F64">
      <w:pPr>
        <w:pStyle w:val="Apara"/>
      </w:pPr>
      <w:r>
        <w:tab/>
        <w:t>(b)</w:t>
      </w:r>
      <w:r>
        <w:tab/>
        <w:t>is satisfied that it is necessary to exercise any of the powers listed in section 100 in relation to the thing to prevent the committing, continuing or repeating of the offence or the other offence;</w:t>
      </w:r>
    </w:p>
    <w:p w:rsidR="00235F64" w:rsidRDefault="00235F64">
      <w:pPr>
        <w:pStyle w:val="Amainreturn"/>
      </w:pPr>
      <w:r>
        <w:t>the warrant must be taken to authorise the officer to exercise those powers in relation to that thing.</w:t>
      </w:r>
    </w:p>
    <w:p w:rsidR="00235F64" w:rsidRPr="002741C7" w:rsidRDefault="00235F64">
      <w:pPr>
        <w:pStyle w:val="AH3Div"/>
      </w:pPr>
      <w:bookmarkStart w:id="165" w:name="_Toc18414256"/>
      <w:r w:rsidRPr="002741C7">
        <w:rPr>
          <w:rStyle w:val="CharDivNo"/>
        </w:rPr>
        <w:lastRenderedPageBreak/>
        <w:t>Division 11.3</w:t>
      </w:r>
      <w:r>
        <w:tab/>
      </w:r>
      <w:r w:rsidRPr="002741C7">
        <w:rPr>
          <w:rStyle w:val="CharDivText"/>
        </w:rPr>
        <w:t>Emergency powers</w:t>
      </w:r>
      <w:bookmarkEnd w:id="165"/>
    </w:p>
    <w:p w:rsidR="00235F64" w:rsidRDefault="00235F64">
      <w:pPr>
        <w:pStyle w:val="AH5Sec"/>
      </w:pPr>
      <w:bookmarkStart w:id="166" w:name="_Toc18414257"/>
      <w:r w:rsidRPr="002741C7">
        <w:rPr>
          <w:rStyle w:val="CharSectNo"/>
        </w:rPr>
        <w:t>105</w:t>
      </w:r>
      <w:r>
        <w:tab/>
        <w:t>Emergency situations</w:t>
      </w:r>
      <w:bookmarkEnd w:id="166"/>
    </w:p>
    <w:p w:rsidR="00235F64" w:rsidRDefault="00235F64" w:rsidP="00073746">
      <w:pPr>
        <w:pStyle w:val="Amainreturn"/>
        <w:keepNext/>
      </w:pPr>
      <w:r>
        <w:t>This division applies if an authorised officer—</w:t>
      </w:r>
    </w:p>
    <w:p w:rsidR="00235F64" w:rsidRDefault="00235F64">
      <w:pPr>
        <w:pStyle w:val="Apara"/>
      </w:pPr>
      <w:r>
        <w:tab/>
        <w:t>(a)</w:t>
      </w:r>
      <w:r>
        <w:tab/>
        <w:t>has reasonable grounds for believing that serious or material environmental harm has been or is likely to be caused, other than harm permitted by or under this Act; and</w:t>
      </w:r>
    </w:p>
    <w:p w:rsidR="00235F64" w:rsidRDefault="00235F64">
      <w:pPr>
        <w:pStyle w:val="Apara"/>
      </w:pPr>
      <w:r>
        <w:tab/>
        <w:t>(b)</w:t>
      </w:r>
      <w:r>
        <w:tab/>
        <w:t xml:space="preserve">is satisfied that it is necessary to take immediate action to prevent, minimise or remedy the harm (in this division called </w:t>
      </w:r>
      <w:r>
        <w:rPr>
          <w:rStyle w:val="charBoldItals"/>
        </w:rPr>
        <w:t>emergency action</w:t>
      </w:r>
      <w:r>
        <w:t>).</w:t>
      </w:r>
    </w:p>
    <w:p w:rsidR="00235F64" w:rsidRDefault="00235F64">
      <w:pPr>
        <w:pStyle w:val="AH5Sec"/>
      </w:pPr>
      <w:bookmarkStart w:id="167" w:name="_Toc18414258"/>
      <w:r w:rsidRPr="002741C7">
        <w:rPr>
          <w:rStyle w:val="CharSectNo"/>
        </w:rPr>
        <w:t>106</w:t>
      </w:r>
      <w:r>
        <w:tab/>
        <w:t>Taking or directing action</w:t>
      </w:r>
      <w:bookmarkEnd w:id="167"/>
    </w:p>
    <w:p w:rsidR="00235F64" w:rsidRDefault="00235F64" w:rsidP="00035072">
      <w:pPr>
        <w:pStyle w:val="Amain"/>
        <w:keepNext/>
        <w:keepLines/>
      </w:pPr>
      <w:r>
        <w:tab/>
        <w:t>(1)</w:t>
      </w:r>
      <w:r>
        <w:tab/>
        <w:t>The authorised officer must,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rsidR="00235F64" w:rsidRDefault="00235F64">
      <w:pPr>
        <w:pStyle w:val="Amain"/>
      </w:pPr>
      <w:r>
        <w:tab/>
        <w:t>(2)</w:t>
      </w:r>
      <w:r>
        <w:tab/>
        <w:t>If the authorised officer does not have belief of the kind mentioned in subsection (1), the authorised officer may take emergency action.</w:t>
      </w:r>
    </w:p>
    <w:p w:rsidR="00235F64" w:rsidRDefault="00235F64">
      <w:pPr>
        <w:pStyle w:val="Amain"/>
      </w:pPr>
      <w:r>
        <w:tab/>
        <w:t>(3)</w:t>
      </w:r>
      <w:r>
        <w:tab/>
        <w:t>The authorised officer must confirm an oral direction in writing as soon as practicable.</w:t>
      </w:r>
    </w:p>
    <w:p w:rsidR="00235F64" w:rsidRDefault="00235F64">
      <w:pPr>
        <w:pStyle w:val="AH5Sec"/>
      </w:pPr>
      <w:bookmarkStart w:id="168" w:name="_Toc18414259"/>
      <w:r w:rsidRPr="002741C7">
        <w:rPr>
          <w:rStyle w:val="CharSectNo"/>
        </w:rPr>
        <w:t>107</w:t>
      </w:r>
      <w:r>
        <w:tab/>
        <w:t>Entry and exercise of powers</w:t>
      </w:r>
      <w:bookmarkEnd w:id="168"/>
    </w:p>
    <w:p w:rsidR="00235F64" w:rsidRDefault="00235F64">
      <w:pPr>
        <w:pStyle w:val="Amain"/>
      </w:pPr>
      <w:r>
        <w:tab/>
        <w:t>(1)</w:t>
      </w:r>
      <w:r>
        <w:tab/>
        <w:t>The authorised officer may—</w:t>
      </w:r>
    </w:p>
    <w:p w:rsidR="00235F64" w:rsidRDefault="00235F64">
      <w:pPr>
        <w:pStyle w:val="Apara"/>
      </w:pPr>
      <w:r>
        <w:tab/>
        <w:t>(a)</w:t>
      </w:r>
      <w:r>
        <w:tab/>
        <w:t>for the purposes of taking emergency action, enter any premises (other than residential premises) at any time of the day or night—</w:t>
      </w:r>
    </w:p>
    <w:p w:rsidR="00235F64" w:rsidRDefault="00235F64">
      <w:pPr>
        <w:pStyle w:val="Asubpara"/>
      </w:pPr>
      <w:r>
        <w:tab/>
        <w:t>(i)</w:t>
      </w:r>
      <w:r>
        <w:tab/>
        <w:t>without a warrant; and</w:t>
      </w:r>
    </w:p>
    <w:p w:rsidR="00235F64" w:rsidRDefault="00235F64">
      <w:pPr>
        <w:pStyle w:val="Asubpara"/>
      </w:pPr>
      <w:r>
        <w:tab/>
        <w:t>(ii)</w:t>
      </w:r>
      <w:r>
        <w:tab/>
        <w:t>with the assistance, and by the force, that is necessary and reasonable; and</w:t>
      </w:r>
    </w:p>
    <w:p w:rsidR="00235F64" w:rsidRDefault="00235F64">
      <w:pPr>
        <w:pStyle w:val="Apara"/>
      </w:pPr>
      <w:r>
        <w:lastRenderedPageBreak/>
        <w:tab/>
        <w:t>(b)</w:t>
      </w:r>
      <w:r>
        <w:tab/>
        <w:t>in the course of taking emergency action, exercise any of the powers listed in section 100.</w:t>
      </w:r>
    </w:p>
    <w:p w:rsidR="00235F64" w:rsidRDefault="00235F64">
      <w:pPr>
        <w:pStyle w:val="Amain"/>
      </w:pPr>
      <w:r>
        <w:tab/>
        <w:t>(2)</w:t>
      </w:r>
      <w:r>
        <w:tab/>
        <w:t>An authorised officer who enters premises under subsection (1) (a) is not authorised to remain on the premises if, on request by the occupier or a person apparently in charge of the premises, the officer does not produce his or her identity card.</w:t>
      </w:r>
    </w:p>
    <w:p w:rsidR="00235F64" w:rsidRPr="002741C7" w:rsidRDefault="00235F64">
      <w:pPr>
        <w:pStyle w:val="AH3Div"/>
      </w:pPr>
      <w:bookmarkStart w:id="169" w:name="_Toc18414260"/>
      <w:r w:rsidRPr="002741C7">
        <w:rPr>
          <w:rStyle w:val="CharDivNo"/>
        </w:rPr>
        <w:t>Division 11.4</w:t>
      </w:r>
      <w:r>
        <w:tab/>
      </w:r>
      <w:r w:rsidRPr="002741C7">
        <w:rPr>
          <w:rStyle w:val="CharDivText"/>
        </w:rPr>
        <w:t>Seizure, retention and disposal of things</w:t>
      </w:r>
      <w:bookmarkEnd w:id="169"/>
    </w:p>
    <w:p w:rsidR="00235F64" w:rsidRDefault="00235F64">
      <w:pPr>
        <w:pStyle w:val="AH5Sec"/>
      </w:pPr>
      <w:bookmarkStart w:id="170" w:name="_Toc18414261"/>
      <w:r w:rsidRPr="002741C7">
        <w:rPr>
          <w:rStyle w:val="CharSectNo"/>
        </w:rPr>
        <w:t>108</w:t>
      </w:r>
      <w:r>
        <w:tab/>
        <w:t>Seizure</w:t>
      </w:r>
      <w:bookmarkEnd w:id="170"/>
    </w:p>
    <w:p w:rsidR="00235F64" w:rsidRDefault="00235F64">
      <w:pPr>
        <w:pStyle w:val="Amain"/>
      </w:pPr>
      <w:r>
        <w:tab/>
        <w:t>(1)</w:t>
      </w:r>
      <w:r>
        <w:tab/>
        <w:t>An authorised officer may seize anything under a power of seizure under this part if the officer has reasonable grounds for believing that it is connected with an offence against this Act and—</w:t>
      </w:r>
    </w:p>
    <w:p w:rsidR="00235F64" w:rsidRDefault="00235F64">
      <w:pPr>
        <w:pStyle w:val="Apara"/>
      </w:pPr>
      <w:r>
        <w:tab/>
        <w:t>(a)</w:t>
      </w:r>
      <w:r>
        <w:tab/>
        <w:t>the seizure is necessary to prevent the thing being—</w:t>
      </w:r>
    </w:p>
    <w:p w:rsidR="00235F64" w:rsidRDefault="00235F64">
      <w:pPr>
        <w:pStyle w:val="Asubpara"/>
      </w:pPr>
      <w:r>
        <w:tab/>
        <w:t>(i)</w:t>
      </w:r>
      <w:r>
        <w:tab/>
        <w:t>concealed, lost, damaged or destroyed; or</w:t>
      </w:r>
    </w:p>
    <w:p w:rsidR="00235F64" w:rsidRDefault="00235F64">
      <w:pPr>
        <w:pStyle w:val="Asubpara"/>
      </w:pPr>
      <w:r>
        <w:tab/>
        <w:t>(ii)</w:t>
      </w:r>
      <w:r>
        <w:tab/>
        <w:t>used to commit the offence; or</w:t>
      </w:r>
    </w:p>
    <w:p w:rsidR="00235F64" w:rsidRDefault="00235F64">
      <w:pPr>
        <w:pStyle w:val="Apara"/>
      </w:pPr>
      <w:r>
        <w:tab/>
        <w:t>(b)</w:t>
      </w:r>
      <w:r>
        <w:tab/>
        <w:t>the seizure is necessary to conduct tests for the purpose of adducing evidence in a prosecution for the offence.</w:t>
      </w:r>
    </w:p>
    <w:p w:rsidR="00235F64" w:rsidRDefault="00235F64">
      <w:pPr>
        <w:pStyle w:val="Amain"/>
      </w:pPr>
      <w:r>
        <w:tab/>
        <w:t>(2)</w:t>
      </w:r>
      <w:r>
        <w:tab/>
        <w:t>A person must not, without the written consent of the authority—</w:t>
      </w:r>
    </w:p>
    <w:p w:rsidR="00235F64" w:rsidRDefault="00235F64">
      <w:pPr>
        <w:pStyle w:val="Apara"/>
      </w:pPr>
      <w:r>
        <w:tab/>
        <w:t>(a)</w:t>
      </w:r>
      <w:r>
        <w:tab/>
        <w:t>interfere with or dispose of a thing seized under this part; or</w:t>
      </w:r>
    </w:p>
    <w:p w:rsidR="00235F64" w:rsidRDefault="00235F64">
      <w:pPr>
        <w:pStyle w:val="Apara"/>
        <w:keepNext/>
      </w:pPr>
      <w:r>
        <w:tab/>
        <w:t>(b)</w:t>
      </w:r>
      <w:r>
        <w:tab/>
        <w:t>remove the thing from the premises where it was seized or to which it was taken by the authorised officer who seized it.</w:t>
      </w:r>
    </w:p>
    <w:p w:rsidR="00235F64" w:rsidRDefault="00235F64">
      <w:pPr>
        <w:pStyle w:val="Penalty"/>
      </w:pPr>
      <w:r>
        <w:t>Maximum penalty:  50 penalty units, imprisonment for 6 months or both.</w:t>
      </w:r>
    </w:p>
    <w:p w:rsidR="00235F64" w:rsidRDefault="00235F64">
      <w:pPr>
        <w:pStyle w:val="Amain"/>
      </w:pPr>
      <w:r>
        <w:tab/>
        <w:t>(3)</w:t>
      </w:r>
      <w:r>
        <w:tab/>
        <w:t>If an authorised officer has seized a thing under this part, the officer must give a receipt for the thing to—</w:t>
      </w:r>
    </w:p>
    <w:p w:rsidR="00235F64" w:rsidRDefault="00235F64">
      <w:pPr>
        <w:pStyle w:val="Apara"/>
      </w:pPr>
      <w:r>
        <w:tab/>
        <w:t>(a)</w:t>
      </w:r>
      <w:r>
        <w:tab/>
        <w:t>the occupier of the premises where it was seized; or</w:t>
      </w:r>
    </w:p>
    <w:p w:rsidR="00235F64" w:rsidRDefault="00235F64">
      <w:pPr>
        <w:pStyle w:val="Apara"/>
      </w:pPr>
      <w:r>
        <w:lastRenderedPageBreak/>
        <w:tab/>
        <w:t>(b)</w:t>
      </w:r>
      <w:r>
        <w:tab/>
        <w:t>the person who had possession, custody or control of the thing immediately before it was seized.</w:t>
      </w:r>
    </w:p>
    <w:p w:rsidR="00235F64" w:rsidRDefault="00235F64">
      <w:pPr>
        <w:pStyle w:val="AH5Sec"/>
      </w:pPr>
      <w:bookmarkStart w:id="171" w:name="_Toc18414262"/>
      <w:r w:rsidRPr="002741C7">
        <w:rPr>
          <w:rStyle w:val="CharSectNo"/>
        </w:rPr>
        <w:t>109</w:t>
      </w:r>
      <w:r>
        <w:tab/>
        <w:t>Retention to adduce evidence</w:t>
      </w:r>
      <w:bookmarkEnd w:id="171"/>
    </w:p>
    <w:p w:rsidR="00235F64" w:rsidRDefault="00235F64">
      <w:pPr>
        <w:pStyle w:val="Amain"/>
        <w:keepNext/>
      </w:pPr>
      <w:r>
        <w:tab/>
        <w:t>(1)</w:t>
      </w:r>
      <w:r>
        <w:tab/>
        <w:t>The following provisions apply in relation to anything seized under this part:</w:t>
      </w:r>
    </w:p>
    <w:p w:rsidR="00235F64" w:rsidRDefault="00235F64">
      <w:pPr>
        <w:pStyle w:val="Apara"/>
      </w:pPr>
      <w:r>
        <w:tab/>
        <w:t>(a)</w:t>
      </w:r>
      <w:r>
        <w:tab/>
        <w:t>the thing must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rsidR="00235F64" w:rsidRDefault="00235F64">
      <w:pPr>
        <w:pStyle w:val="Apara"/>
      </w:pPr>
      <w:r>
        <w:tab/>
        <w:t>(b)</w:t>
      </w:r>
      <w:r>
        <w:tab/>
        <w:t>if a prosecution for an offence against this Act is instituted within the prescribed period and the defendant is found guilty—the court may order that—</w:t>
      </w:r>
    </w:p>
    <w:p w:rsidR="00235F64" w:rsidRDefault="00235F64">
      <w:pPr>
        <w:pStyle w:val="Asubpara"/>
      </w:pPr>
      <w:r>
        <w:tab/>
        <w:t>(i)</w:t>
      </w:r>
      <w:r>
        <w:tab/>
        <w:t>the thing be forfeited to the authority; or</w:t>
      </w:r>
    </w:p>
    <w:p w:rsidR="00235F64" w:rsidRDefault="00235F64">
      <w:pPr>
        <w:pStyle w:val="Asubpara"/>
      </w:pPr>
      <w:r>
        <w:tab/>
        <w:t>(ii)</w:t>
      </w:r>
      <w:r>
        <w:tab/>
        <w:t>the defendant pay to the authority an amount equal to the market value of the thing at the time of the seizure, being the value decided by the court;</w:t>
      </w:r>
    </w:p>
    <w:p w:rsidR="00235F64" w:rsidRDefault="00235F64">
      <w:pPr>
        <w:pStyle w:val="Apara"/>
      </w:pPr>
      <w:r>
        <w:tab/>
        <w:t>(c)</w:t>
      </w:r>
      <w:r>
        <w:tab/>
        <w:t>if—</w:t>
      </w:r>
    </w:p>
    <w:p w:rsidR="00235F64" w:rsidRDefault="00235F64">
      <w:pPr>
        <w:pStyle w:val="Asubpara"/>
      </w:pPr>
      <w:r>
        <w:tab/>
        <w:t>(i)</w:t>
      </w:r>
      <w:r>
        <w:tab/>
        <w:t>a prosecution for an offence against this Act is not instituted within the prescribed period; or</w:t>
      </w:r>
    </w:p>
    <w:p w:rsidR="00235F64" w:rsidRDefault="00235F64">
      <w:pPr>
        <w:pStyle w:val="Asubpara"/>
      </w:pPr>
      <w:r>
        <w:tab/>
        <w:t>(ii)</w:t>
      </w:r>
      <w:r>
        <w:tab/>
        <w:t>on such a prosecution being instituted within that period, the defendant is found not guilty or the court does not make an order under paragraph (b);</w:t>
      </w:r>
    </w:p>
    <w:p w:rsidR="00235F64" w:rsidRDefault="00235F64">
      <w:pPr>
        <w:pStyle w:val="Aparareturn"/>
      </w:pPr>
      <w:r>
        <w:t>the authority must, subject to section 110, release the thing to its owner or the person who had possession, custody or control of the thing immediately before it was seized.</w:t>
      </w:r>
    </w:p>
    <w:p w:rsidR="00235F64" w:rsidRDefault="00235F64">
      <w:pPr>
        <w:pStyle w:val="Amain"/>
      </w:pPr>
      <w:r>
        <w:tab/>
        <w:t>(2)</w:t>
      </w:r>
      <w:r>
        <w:tab/>
        <w:t>In subsection (1):</w:t>
      </w:r>
    </w:p>
    <w:p w:rsidR="00235F64" w:rsidRDefault="00235F64">
      <w:pPr>
        <w:pStyle w:val="aDef"/>
      </w:pPr>
      <w:r>
        <w:rPr>
          <w:rStyle w:val="charBoldItals"/>
        </w:rPr>
        <w:t>prescribed</w:t>
      </w:r>
      <w:r>
        <w:t xml:space="preserve"> </w:t>
      </w:r>
      <w:r>
        <w:rPr>
          <w:rStyle w:val="charBoldItals"/>
        </w:rPr>
        <w:t>period</w:t>
      </w:r>
      <w:r>
        <w:t xml:space="preserve"> means the period of 6 months beginning on the day after the seizure.</w:t>
      </w:r>
    </w:p>
    <w:p w:rsidR="00235F64" w:rsidRDefault="00235F64">
      <w:pPr>
        <w:pStyle w:val="AH5Sec"/>
      </w:pPr>
      <w:bookmarkStart w:id="172" w:name="_Toc18414263"/>
      <w:r w:rsidRPr="002741C7">
        <w:rPr>
          <w:rStyle w:val="CharSectNo"/>
        </w:rPr>
        <w:lastRenderedPageBreak/>
        <w:t>110</w:t>
      </w:r>
      <w:r>
        <w:tab/>
        <w:t>Disposal</w:t>
      </w:r>
      <w:bookmarkEnd w:id="172"/>
    </w:p>
    <w:p w:rsidR="00235F64" w:rsidRDefault="00235F64">
      <w:pPr>
        <w:pStyle w:val="Amain"/>
      </w:pPr>
      <w:r>
        <w:tab/>
        <w:t>(1)</w:t>
      </w:r>
      <w:r>
        <w:tab/>
        <w:t>Instead of releasing a thing under section 109 (1) (c), the authority may give written notice to—</w:t>
      </w:r>
    </w:p>
    <w:p w:rsidR="00235F64" w:rsidRDefault="00235F64">
      <w:pPr>
        <w:pStyle w:val="Apara"/>
      </w:pPr>
      <w:r>
        <w:tab/>
        <w:t>(a)</w:t>
      </w:r>
      <w:r>
        <w:tab/>
        <w:t>the owner of the thing; or</w:t>
      </w:r>
    </w:p>
    <w:p w:rsidR="00235F64" w:rsidRDefault="00235F64">
      <w:pPr>
        <w:pStyle w:val="Apara"/>
      </w:pPr>
      <w:r>
        <w:tab/>
        <w:t>(b)</w:t>
      </w:r>
      <w:r>
        <w:tab/>
        <w:t>the person who had possession, custody or control of the thing immediately before it was seized;</w:t>
      </w:r>
    </w:p>
    <w:p w:rsidR="00235F64" w:rsidRDefault="00235F64">
      <w:pPr>
        <w:pStyle w:val="Amainreturn"/>
      </w:pPr>
      <w:r>
        <w:t>inviting the person to show why the thing should not be disposed of.</w:t>
      </w:r>
    </w:p>
    <w:p w:rsidR="0057191D" w:rsidRPr="0092630A" w:rsidRDefault="0057191D" w:rsidP="0057191D">
      <w:pPr>
        <w:pStyle w:val="Amain"/>
      </w:pPr>
      <w:r w:rsidRPr="0092630A">
        <w:tab/>
        <w:t>(2)</w:t>
      </w:r>
      <w:r w:rsidRPr="0092630A">
        <w:tab/>
        <w:t>If a notice is given under subsection (1) the authority must, at the same time, give public notice that a person who has a legal or equitable interest in the thing to be disposed may tell the authority about why it should not be disposed of.</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7" w:tooltip="A2001-14" w:history="1">
        <w:r w:rsidRPr="0092630A">
          <w:rPr>
            <w:rStyle w:val="charCitHyperlinkAbbrev"/>
          </w:rPr>
          <w:t>Legislation Act</w:t>
        </w:r>
      </w:hyperlink>
      <w:r w:rsidRPr="0092630A">
        <w:rPr>
          <w:lang w:eastAsia="en-AU"/>
        </w:rPr>
        <w:t>, dict, pt 1).</w:t>
      </w:r>
    </w:p>
    <w:p w:rsidR="00235F64" w:rsidRDefault="00235F64">
      <w:pPr>
        <w:pStyle w:val="Amain"/>
      </w:pPr>
      <w:r>
        <w:tab/>
        <w:t>(3)</w:t>
      </w:r>
      <w:r>
        <w:tab/>
        <w:t>A notice under subsection (1) or (2) must specify—</w:t>
      </w:r>
    </w:p>
    <w:p w:rsidR="00235F64" w:rsidRDefault="00235F64">
      <w:pPr>
        <w:pStyle w:val="Apara"/>
      </w:pPr>
      <w:r>
        <w:tab/>
        <w:t>(a)</w:t>
      </w:r>
      <w:r>
        <w:tab/>
        <w:t>the grounds on which the authority bases his or her belief that the disposal of the thing is necessary; and</w:t>
      </w:r>
    </w:p>
    <w:p w:rsidR="00235F64" w:rsidRDefault="00235F64">
      <w:pPr>
        <w:pStyle w:val="Apara"/>
      </w:pPr>
      <w:r>
        <w:tab/>
        <w:t>(b)</w:t>
      </w:r>
      <w:r>
        <w:tab/>
        <w:t>the period (not shorter than 20 working days after the day on which the notice was given) after which the authority may cause the thing to be disposed of under subsection (4).</w:t>
      </w:r>
    </w:p>
    <w:p w:rsidR="00235F64" w:rsidRDefault="00235F64" w:rsidP="00BC24E2">
      <w:pPr>
        <w:pStyle w:val="Amain"/>
        <w:keepNext/>
      </w:pPr>
      <w:r>
        <w:tab/>
        <w:t>(4)</w:t>
      </w:r>
      <w:r>
        <w:tab/>
        <w:t>The authority must—</w:t>
      </w:r>
    </w:p>
    <w:p w:rsidR="00235F64" w:rsidRDefault="00235F64">
      <w:pPr>
        <w:pStyle w:val="Apara"/>
      </w:pPr>
      <w:r>
        <w:tab/>
        <w:t>(a)</w:t>
      </w:r>
      <w:r>
        <w:tab/>
        <w:t>after the period specified in a notice under subsection (1) or (2) has ended; and</w:t>
      </w:r>
    </w:p>
    <w:p w:rsidR="00235F64" w:rsidRDefault="00235F64">
      <w:pPr>
        <w:pStyle w:val="Apara"/>
      </w:pPr>
      <w:r>
        <w:tab/>
        <w:t>(b)</w:t>
      </w:r>
      <w:r>
        <w:tab/>
        <w:t>after taking into account any representations made in response to the notice;</w:t>
      </w:r>
    </w:p>
    <w:p w:rsidR="00235F64" w:rsidRDefault="00235F64">
      <w:pPr>
        <w:pStyle w:val="Amainreturn"/>
      </w:pPr>
      <w:r>
        <w:t>dispose of the thing if satisfied that the disposal is necessary to prevent or minimise any environmental harm caused, or likely to be caused, by the thing.</w:t>
      </w:r>
    </w:p>
    <w:p w:rsidR="00235F64" w:rsidRDefault="00235F64">
      <w:pPr>
        <w:pStyle w:val="Amain"/>
        <w:keepNext/>
      </w:pPr>
      <w:r>
        <w:lastRenderedPageBreak/>
        <w:tab/>
        <w:t>(5)</w:t>
      </w:r>
      <w:r>
        <w:tab/>
        <w:t>If the authority is not satisfied that it is necessary to dispose of a thing, the authority must release the thing to its owner or the person who had possession, custody or control of the thing immediately before it was seized.</w:t>
      </w:r>
    </w:p>
    <w:p w:rsidR="00235F64" w:rsidRDefault="00235F64">
      <w:pPr>
        <w:pStyle w:val="Amain"/>
      </w:pPr>
      <w:r>
        <w:tab/>
        <w:t>(6)</w:t>
      </w:r>
      <w:r>
        <w:tab/>
        <w:t>If a thing is disposed of under subsection (4), the Territory must compensate the owner.</w:t>
      </w:r>
    </w:p>
    <w:p w:rsidR="00235F64" w:rsidRPr="002741C7" w:rsidRDefault="00235F64">
      <w:pPr>
        <w:pStyle w:val="AH3Div"/>
      </w:pPr>
      <w:bookmarkStart w:id="173" w:name="_Toc18414264"/>
      <w:r w:rsidRPr="002741C7">
        <w:rPr>
          <w:rStyle w:val="CharDivNo"/>
        </w:rPr>
        <w:t>Division 11.5</w:t>
      </w:r>
      <w:r>
        <w:tab/>
      </w:r>
      <w:r w:rsidRPr="002741C7">
        <w:rPr>
          <w:rStyle w:val="CharDivText"/>
        </w:rPr>
        <w:t>Other powers</w:t>
      </w:r>
      <w:bookmarkEnd w:id="173"/>
    </w:p>
    <w:p w:rsidR="00235F64" w:rsidRDefault="00235F64">
      <w:pPr>
        <w:pStyle w:val="AH5Sec"/>
      </w:pPr>
      <w:bookmarkStart w:id="174" w:name="_Toc18414265"/>
      <w:r w:rsidRPr="002741C7">
        <w:rPr>
          <w:rStyle w:val="CharSectNo"/>
        </w:rPr>
        <w:t>111</w:t>
      </w:r>
      <w:r>
        <w:tab/>
        <w:t>Power to require name and address</w:t>
      </w:r>
      <w:bookmarkEnd w:id="174"/>
    </w:p>
    <w:p w:rsidR="00235F64" w:rsidRDefault="00235F64">
      <w:pPr>
        <w:pStyle w:val="Amain"/>
      </w:pPr>
      <w:r>
        <w:tab/>
        <w:t>(1)</w:t>
      </w:r>
      <w:r>
        <w:tab/>
        <w:t>If an authorised officer—</w:t>
      </w:r>
    </w:p>
    <w:p w:rsidR="00235F64" w:rsidRDefault="00235F64">
      <w:pPr>
        <w:pStyle w:val="Apara"/>
      </w:pPr>
      <w:r>
        <w:tab/>
        <w:t>(a)</w:t>
      </w:r>
      <w:r>
        <w:tab/>
        <w:t>finds a person committing an offence against this Act; or</w:t>
      </w:r>
    </w:p>
    <w:p w:rsidR="00235F64" w:rsidRDefault="00235F64">
      <w:pPr>
        <w:pStyle w:val="Apara"/>
      </w:pPr>
      <w:r>
        <w:tab/>
        <w:t>(b)</w:t>
      </w:r>
      <w:r>
        <w:tab/>
        <w:t>has reasonable grounds for believing that a person has committed an offence against this Act;</w:t>
      </w:r>
    </w:p>
    <w:p w:rsidR="00235F64" w:rsidRDefault="00235F64">
      <w:pPr>
        <w:pStyle w:val="Amainreturn"/>
      </w:pPr>
      <w:r>
        <w:t>the officer—</w:t>
      </w:r>
    </w:p>
    <w:p w:rsidR="00235F64" w:rsidRDefault="00235F64">
      <w:pPr>
        <w:pStyle w:val="Apara"/>
      </w:pPr>
      <w:r>
        <w:tab/>
        <w:t>(c)</w:t>
      </w:r>
      <w:r>
        <w:tab/>
        <w:t>may require the person to state the person’s name and address; and</w:t>
      </w:r>
    </w:p>
    <w:p w:rsidR="00235F64" w:rsidRDefault="00235F64">
      <w:pPr>
        <w:pStyle w:val="Apara"/>
      </w:pPr>
      <w:r>
        <w:tab/>
        <w:t>(d)</w:t>
      </w:r>
      <w:r>
        <w:tab/>
        <w:t>in doing so, must —</w:t>
      </w:r>
    </w:p>
    <w:p w:rsidR="00235F64" w:rsidRDefault="00235F64">
      <w:pPr>
        <w:pStyle w:val="Asubpara"/>
      </w:pPr>
      <w:r>
        <w:tab/>
        <w:t>(i)</w:t>
      </w:r>
      <w:r>
        <w:tab/>
        <w:t>inform the person of the reasons for the requirement; and</w:t>
      </w:r>
    </w:p>
    <w:p w:rsidR="00235F64" w:rsidRDefault="00235F64">
      <w:pPr>
        <w:pStyle w:val="Asubpara"/>
      </w:pPr>
      <w:r>
        <w:tab/>
        <w:t>(ii)</w:t>
      </w:r>
      <w:r>
        <w:tab/>
        <w:t>as soon as practicable afterwards, record those reasons.</w:t>
      </w:r>
    </w:p>
    <w:p w:rsidR="00235F64" w:rsidRDefault="00235F64">
      <w:pPr>
        <w:pStyle w:val="Amain"/>
      </w:pPr>
      <w:r>
        <w:tab/>
        <w:t>(2)</w:t>
      </w:r>
      <w:r>
        <w:tab/>
        <w:t>A person is not required to comply with a requirement under subsection (1) if, on request by the person, the authorised officer does not produce his or her identity card.</w:t>
      </w:r>
    </w:p>
    <w:p w:rsidR="00235F64" w:rsidRDefault="00235F64">
      <w:pPr>
        <w:pStyle w:val="Amain"/>
        <w:keepNext/>
      </w:pPr>
      <w:r>
        <w:tab/>
        <w:t>(3)</w:t>
      </w:r>
      <w:r>
        <w:tab/>
        <w:t>Subject to subsection (2), a person must not, without reasonable excuse, fail to comply with a requirement under subsection (1).</w:t>
      </w:r>
    </w:p>
    <w:p w:rsidR="00235F64" w:rsidRDefault="00235F64">
      <w:pPr>
        <w:pStyle w:val="Penalty"/>
      </w:pPr>
      <w:r>
        <w:t>Maximum penalty:  5 penalty units.</w:t>
      </w:r>
    </w:p>
    <w:p w:rsidR="00235F64" w:rsidRDefault="00235F64">
      <w:pPr>
        <w:pStyle w:val="PageBreak"/>
      </w:pPr>
      <w:r>
        <w:br w:type="page"/>
      </w:r>
    </w:p>
    <w:p w:rsidR="00235F64" w:rsidRPr="002741C7" w:rsidRDefault="00235F64">
      <w:pPr>
        <w:pStyle w:val="AH2Part"/>
      </w:pPr>
      <w:bookmarkStart w:id="175" w:name="_Toc18414266"/>
      <w:r w:rsidRPr="002741C7">
        <w:rPr>
          <w:rStyle w:val="CharPartNo"/>
        </w:rPr>
        <w:lastRenderedPageBreak/>
        <w:t>Part 12</w:t>
      </w:r>
      <w:r>
        <w:tab/>
      </w:r>
      <w:r w:rsidRPr="002741C7">
        <w:rPr>
          <w:rStyle w:val="CharPartText"/>
        </w:rPr>
        <w:t>Powers of analysts</w:t>
      </w:r>
      <w:bookmarkEnd w:id="17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76" w:name="_Toc18414267"/>
      <w:r w:rsidRPr="002741C7">
        <w:rPr>
          <w:rStyle w:val="CharSectNo"/>
        </w:rPr>
        <w:t>112</w:t>
      </w:r>
      <w:r>
        <w:tab/>
        <w:t>Entry of premises</w:t>
      </w:r>
      <w:bookmarkEnd w:id="176"/>
    </w:p>
    <w:p w:rsidR="00235F64" w:rsidRDefault="00235F64">
      <w:pPr>
        <w:pStyle w:val="Amain"/>
      </w:pPr>
      <w:r>
        <w:tab/>
        <w:t>(1)</w:t>
      </w:r>
      <w:r>
        <w:tab/>
        <w:t>An analyst may accompany an authorised officer who has entered premises under a power of entry under part 11 to conduct the tests necessary to decide whether this Act is being complied with.</w:t>
      </w:r>
    </w:p>
    <w:p w:rsidR="00235F64" w:rsidRDefault="00235F64">
      <w:pPr>
        <w:pStyle w:val="Amain"/>
        <w:keepNext/>
      </w:pPr>
      <w:r>
        <w:tab/>
        <w:t>(2)</w:t>
      </w:r>
      <w:r>
        <w:tab/>
        <w:t>A person must not, without reasonable excuse, obstruct or hinder an analyst in the exercise of his or her powers under subsection (1).</w:t>
      </w:r>
    </w:p>
    <w:p w:rsidR="00235F64" w:rsidRDefault="00235F64">
      <w:pPr>
        <w:pStyle w:val="Penalty"/>
      </w:pPr>
      <w:r>
        <w:t>Maximum penalty:  50 penalty units, imprisonment for 6 months or both.</w:t>
      </w:r>
    </w:p>
    <w:p w:rsidR="00235F64" w:rsidRDefault="00235F64">
      <w:pPr>
        <w:pStyle w:val="Amain"/>
      </w:pPr>
      <w:r>
        <w:tab/>
        <w:t>(3)</w:t>
      </w:r>
      <w:r>
        <w:tab/>
        <w:t>An analyst who enters premises under subsection (1) is not authorised to remain on the premises if, on request by the occupier or a person apparently in charge of the premises, the analyst does not produce his or her identity card.</w:t>
      </w:r>
    </w:p>
    <w:p w:rsidR="00235F64" w:rsidRDefault="00235F64">
      <w:pPr>
        <w:pStyle w:val="AH5Sec"/>
      </w:pPr>
      <w:bookmarkStart w:id="177" w:name="_Toc18414268"/>
      <w:r w:rsidRPr="002741C7">
        <w:rPr>
          <w:rStyle w:val="CharSectNo"/>
        </w:rPr>
        <w:t>113</w:t>
      </w:r>
      <w:r>
        <w:tab/>
        <w:t>Evidence of analysis</w:t>
      </w:r>
      <w:bookmarkEnd w:id="177"/>
    </w:p>
    <w:p w:rsidR="00235F64" w:rsidRDefault="00235F64">
      <w:pPr>
        <w:pStyle w:val="Amainreturn"/>
      </w:pPr>
      <w:r>
        <w:t>A certificate purporting to be signed by an analyst—</w:t>
      </w:r>
    </w:p>
    <w:p w:rsidR="00235F64" w:rsidRDefault="00235F64">
      <w:pPr>
        <w:pStyle w:val="Apara"/>
      </w:pPr>
      <w:r>
        <w:tab/>
        <w:t>(a)</w:t>
      </w:r>
      <w:r>
        <w:tab/>
        <w:t>stating that he or she has analysed, or caused to be analysed, a sample from a sealed container to which was attached a label purporting to be signed by the authorised officer named in the certificate and bearing particulars of the date and time when, and the place where, the sample was taken by the authorised officer; and</w:t>
      </w:r>
    </w:p>
    <w:p w:rsidR="00235F64" w:rsidRDefault="00235F64">
      <w:pPr>
        <w:pStyle w:val="Apara"/>
      </w:pPr>
      <w:r>
        <w:tab/>
        <w:t>(b)</w:t>
      </w:r>
      <w:r>
        <w:tab/>
        <w:t>describing the analysis to which the sample was subjected; and</w:t>
      </w:r>
    </w:p>
    <w:p w:rsidR="00235F64" w:rsidRDefault="00235F64">
      <w:pPr>
        <w:pStyle w:val="Apara"/>
      </w:pPr>
      <w:r>
        <w:tab/>
        <w:t>(c)</w:t>
      </w:r>
      <w:r>
        <w:tab/>
        <w:t>setting out the results of the analysis;</w:t>
      </w:r>
    </w:p>
    <w:p w:rsidR="00235F64" w:rsidRDefault="00235F64">
      <w:pPr>
        <w:pStyle w:val="Amainreturn"/>
      </w:pPr>
      <w:r>
        <w:t>is evidence of the matters so stated.</w:t>
      </w:r>
    </w:p>
    <w:p w:rsidR="00235F64" w:rsidRDefault="00235F64">
      <w:pPr>
        <w:pStyle w:val="PageBreak"/>
      </w:pPr>
      <w:r>
        <w:br w:type="page"/>
      </w:r>
    </w:p>
    <w:p w:rsidR="00235F64" w:rsidRPr="002741C7" w:rsidRDefault="00235F64">
      <w:pPr>
        <w:pStyle w:val="AH2Part"/>
      </w:pPr>
      <w:bookmarkStart w:id="178" w:name="_Toc18414269"/>
      <w:r w:rsidRPr="002741C7">
        <w:rPr>
          <w:rStyle w:val="CharPartNo"/>
        </w:rPr>
        <w:lastRenderedPageBreak/>
        <w:t>Part 13</w:t>
      </w:r>
      <w:r>
        <w:tab/>
      </w:r>
      <w:r w:rsidRPr="002741C7">
        <w:rPr>
          <w:rStyle w:val="CharPartText"/>
        </w:rPr>
        <w:t>Enforcement</w:t>
      </w:r>
      <w:bookmarkEnd w:id="178"/>
    </w:p>
    <w:p w:rsidR="00235F64" w:rsidRPr="002741C7" w:rsidRDefault="00235F64">
      <w:pPr>
        <w:pStyle w:val="AH3Div"/>
      </w:pPr>
      <w:bookmarkStart w:id="179" w:name="_Toc18414270"/>
      <w:r w:rsidRPr="002741C7">
        <w:rPr>
          <w:rStyle w:val="CharDivNo"/>
        </w:rPr>
        <w:t>Division 13.2</w:t>
      </w:r>
      <w:r>
        <w:tab/>
      </w:r>
      <w:r w:rsidRPr="002741C7">
        <w:rPr>
          <w:rStyle w:val="CharDivText"/>
        </w:rPr>
        <w:t>Environment protection orders</w:t>
      </w:r>
      <w:bookmarkEnd w:id="179"/>
    </w:p>
    <w:p w:rsidR="00235F64" w:rsidRDefault="00235F64">
      <w:pPr>
        <w:pStyle w:val="AH5Sec"/>
      </w:pPr>
      <w:bookmarkStart w:id="180" w:name="_Toc18414271"/>
      <w:r w:rsidRPr="002741C7">
        <w:rPr>
          <w:rStyle w:val="CharSectNo"/>
        </w:rPr>
        <w:t>125</w:t>
      </w:r>
      <w:r>
        <w:tab/>
        <w:t>Environment protection orders</w:t>
      </w:r>
      <w:bookmarkEnd w:id="180"/>
    </w:p>
    <w:p w:rsidR="00235F64" w:rsidRDefault="00235F64">
      <w:pPr>
        <w:pStyle w:val="Amain"/>
      </w:pPr>
      <w:r>
        <w:tab/>
        <w:t>(1)</w:t>
      </w:r>
      <w:r>
        <w:tab/>
        <w:t>If the authority has reasonable grounds for believing that a person has contravened or is contravening an environmental authorisation or a provision of this Act, the authority may serve an environment protection order on the person.</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8" w:tooltip="A2001-14" w:history="1">
        <w:r w:rsidRPr="00D87986">
          <w:rPr>
            <w:rStyle w:val="charCitHyperlinkAbbrev"/>
          </w:rPr>
          <w:t>Legislation Act</w:t>
        </w:r>
      </w:hyperlink>
      <w:r w:rsidRPr="00D87986">
        <w:t>, pt 19.5.</w:t>
      </w:r>
    </w:p>
    <w:p w:rsidR="00235F64" w:rsidRDefault="00235F64">
      <w:pPr>
        <w:pStyle w:val="Amain"/>
      </w:pPr>
      <w:r>
        <w:tab/>
        <w:t>(2)</w:t>
      </w:r>
      <w:r>
        <w:tab/>
        <w:t>If the authority is satisfied that land is contaminated, but has reasonable grounds for believing that if the land were—</w:t>
      </w:r>
    </w:p>
    <w:p w:rsidR="00235F64" w:rsidRDefault="00235F64">
      <w:pPr>
        <w:pStyle w:val="Apara"/>
      </w:pPr>
      <w:r>
        <w:tab/>
        <w:t>(a)</w:t>
      </w:r>
      <w:r>
        <w:tab/>
        <w:t>to continue to be used for its present use; or</w:t>
      </w:r>
    </w:p>
    <w:p w:rsidR="00235F64" w:rsidRDefault="00235F64">
      <w:pPr>
        <w:pStyle w:val="Apara"/>
      </w:pPr>
      <w:r>
        <w:tab/>
        <w:t>(b)</w:t>
      </w:r>
      <w:r>
        <w:tab/>
        <w:t>to be used for a specified use, or a use in a specified class of uses, other than its present use;</w:t>
      </w:r>
    </w:p>
    <w:p w:rsidR="00235F64" w:rsidRDefault="00235F64">
      <w:pPr>
        <w:pStyle w:val="Amainreturn"/>
      </w:pPr>
      <w:r>
        <w:t xml:space="preserve">it would not cause, or would not be likely to cause, a significant risk of harm to human health or a significant risk of material environmental harm or serious environmental harm, the authority may serve an environment protection order on the </w:t>
      </w:r>
      <w:r w:rsidR="00D963D9" w:rsidRPr="00875704">
        <w:t>relevant person in relation to the land</w:t>
      </w:r>
      <w:r>
        <w:t>.</w:t>
      </w:r>
    </w:p>
    <w:p w:rsidR="00235F64" w:rsidRDefault="00235F64">
      <w:pPr>
        <w:pStyle w:val="Amain"/>
      </w:pPr>
      <w:r>
        <w:tab/>
        <w:t>(3)</w:t>
      </w:r>
      <w:r>
        <w:tab/>
        <w:t xml:space="preserve">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w:t>
      </w:r>
      <w:r w:rsidR="00D963D9" w:rsidRPr="00875704">
        <w:t>relevant person in relation to the land</w:t>
      </w:r>
      <w:r>
        <w:t>.</w:t>
      </w:r>
    </w:p>
    <w:p w:rsidR="00235F64" w:rsidRDefault="00235F64">
      <w:pPr>
        <w:pStyle w:val="Amain"/>
        <w:keepNext/>
      </w:pPr>
      <w:r>
        <w:lastRenderedPageBreak/>
        <w:tab/>
        <w:t>(4)</w:t>
      </w:r>
      <w:r>
        <w:tab/>
        <w:t>An order must be in writing and must—</w:t>
      </w:r>
    </w:p>
    <w:p w:rsidR="00235F64" w:rsidRDefault="00235F64">
      <w:pPr>
        <w:pStyle w:val="Apara"/>
        <w:keepNext/>
      </w:pPr>
      <w:r>
        <w:tab/>
        <w:t>(a)</w:t>
      </w:r>
      <w:r>
        <w:tab/>
        <w:t>identify the person on whom the order is served; and</w:t>
      </w:r>
    </w:p>
    <w:p w:rsidR="00235F64" w:rsidRDefault="00235F64" w:rsidP="00753FDF">
      <w:pPr>
        <w:pStyle w:val="Apara"/>
        <w:keepNext/>
      </w:pPr>
      <w:r>
        <w:tab/>
        <w:t>(b)</w:t>
      </w:r>
      <w:r>
        <w:tab/>
        <w:t>if the order is grounded on a contravention of this Act, specify—</w:t>
      </w:r>
    </w:p>
    <w:p w:rsidR="00235F64" w:rsidRDefault="00235F64">
      <w:pPr>
        <w:pStyle w:val="Asubpara"/>
      </w:pPr>
      <w:r>
        <w:tab/>
        <w:t>(i)</w:t>
      </w:r>
      <w:r>
        <w:tab/>
        <w:t>the provision of this Act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(c)</w:t>
      </w:r>
      <w:r>
        <w:tab/>
        <w:t>if the order is grounded on a contravention of an environmental authorisation, specify—</w:t>
      </w:r>
    </w:p>
    <w:p w:rsidR="00235F64" w:rsidRDefault="00235F64">
      <w:pPr>
        <w:pStyle w:val="Asubpara"/>
      </w:pPr>
      <w:r>
        <w:tab/>
        <w:t>(i)</w:t>
      </w:r>
      <w:r>
        <w:tab/>
        <w:t>the condition of the authorisation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(d)</w:t>
      </w:r>
      <w:r>
        <w:tab/>
        <w:t>if the order is served under subsection (2) or (3)—</w:t>
      </w:r>
    </w:p>
    <w:p w:rsidR="00235F64" w:rsidRDefault="00235F64">
      <w:pPr>
        <w:pStyle w:val="Asubpara"/>
      </w:pPr>
      <w:r>
        <w:tab/>
        <w:t>(i)</w:t>
      </w:r>
      <w:r>
        <w:tab/>
        <w:t>the nature of the substances in, on or under the land the subject of the order; and</w:t>
      </w:r>
    </w:p>
    <w:p w:rsidR="00235F64" w:rsidRDefault="00235F64">
      <w:pPr>
        <w:pStyle w:val="Asubpara"/>
      </w:pPr>
      <w:r>
        <w:tab/>
        <w:t>(ii)</w:t>
      </w:r>
      <w:r>
        <w:tab/>
        <w:t>the grounds on which the authority holds its belief; and</w:t>
      </w:r>
    </w:p>
    <w:p w:rsidR="00235F64" w:rsidRDefault="00235F64">
      <w:pPr>
        <w:pStyle w:val="Apara"/>
      </w:pPr>
      <w:r>
        <w:tab/>
        <w:t>(e)</w:t>
      </w:r>
      <w:r>
        <w:tab/>
        <w:t>require that specified action be taken, stopped or not begun by the person; and</w:t>
      </w:r>
    </w:p>
    <w:p w:rsidR="00235F64" w:rsidRDefault="00235F64">
      <w:pPr>
        <w:pStyle w:val="Apara"/>
      </w:pPr>
      <w:r>
        <w:tab/>
        <w:t>(f)</w:t>
      </w:r>
      <w:r>
        <w:tab/>
        <w:t>set out the maximum penalty, on conviction, for a failure to comply with the order.</w:t>
      </w:r>
    </w:p>
    <w:p w:rsidR="00235F64" w:rsidRDefault="00235F64">
      <w:pPr>
        <w:pStyle w:val="Amain"/>
      </w:pPr>
      <w:r>
        <w:tab/>
        <w:t>(5)</w:t>
      </w:r>
      <w:r>
        <w:tab/>
        <w:t>An order may impose any requirement reasonably required for the purposes for which the order is served, including 1 or more of the following:</w:t>
      </w:r>
    </w:p>
    <w:p w:rsidR="00235F64" w:rsidRDefault="00235F64">
      <w:pPr>
        <w:pStyle w:val="Apara"/>
      </w:pPr>
      <w:r>
        <w:tab/>
        <w:t>(a)</w:t>
      </w:r>
      <w:r>
        <w:tab/>
        <w:t>that the person stop or not begin a specified activity indefinitely or for a specified period;</w:t>
      </w:r>
    </w:p>
    <w:p w:rsidR="00235F64" w:rsidRDefault="00235F64" w:rsidP="00BC24E2">
      <w:pPr>
        <w:pStyle w:val="Apara"/>
        <w:keepNext/>
      </w:pPr>
      <w:r>
        <w:lastRenderedPageBreak/>
        <w:tab/>
        <w:t>(b)</w:t>
      </w:r>
      <w:r>
        <w:tab/>
        <w:t>that the person undertake, within a specified period—</w:t>
      </w:r>
    </w:p>
    <w:p w:rsidR="00235F64" w:rsidRDefault="00235F64">
      <w:pPr>
        <w:pStyle w:val="Asubpara"/>
      </w:pPr>
      <w:r>
        <w:tab/>
        <w:t>(i)</w:t>
      </w:r>
      <w:r>
        <w:tab/>
        <w:t>specified action to remedy specified environmental harm; and</w:t>
      </w:r>
    </w:p>
    <w:p w:rsidR="00235F64" w:rsidRDefault="00235F64">
      <w:pPr>
        <w:pStyle w:val="Asubpara"/>
      </w:pPr>
      <w:r>
        <w:tab/>
        <w:t>(ii)</w:t>
      </w:r>
      <w:r>
        <w:tab/>
        <w:t>if appropriate, specified action to prevent or mitigate further environmental harm;</w:t>
      </w:r>
    </w:p>
    <w:p w:rsidR="00235F64" w:rsidRDefault="00235F64">
      <w:pPr>
        <w:pStyle w:val="Apara"/>
      </w:pPr>
      <w:r>
        <w:tab/>
        <w:t>(c)</w:t>
      </w:r>
      <w:r>
        <w:tab/>
        <w:t>that the person undertake, within a specified period, specified action for the restoration of the environment in a public place or for the public benefit;</w:t>
      </w:r>
    </w:p>
    <w:p w:rsidR="00235F64" w:rsidRDefault="00235F64">
      <w:pPr>
        <w:pStyle w:val="Apara"/>
      </w:pPr>
      <w:r>
        <w:tab/>
        <w:t>(d)</w:t>
      </w:r>
      <w:r>
        <w:tab/>
        <w:t>that the person undertake, within a specified period, any other specified action;</w:t>
      </w:r>
    </w:p>
    <w:p w:rsidR="00235F64" w:rsidRDefault="00235F64">
      <w:pPr>
        <w:pStyle w:val="Apara"/>
      </w:pPr>
      <w:r>
        <w:tab/>
        <w:t>(e)</w:t>
      </w:r>
      <w:r>
        <w:tab/>
        <w:t>that the person not conduct a specified activity except during specified times or subject to specified conditions;</w:t>
      </w:r>
    </w:p>
    <w:p w:rsidR="00235F64" w:rsidRDefault="00235F64">
      <w:pPr>
        <w:pStyle w:val="Apara"/>
      </w:pPr>
      <w:r>
        <w:tab/>
        <w:t>(f)</w:t>
      </w:r>
      <w:r>
        <w:tab/>
        <w:t>that the person provide specified information to the authority in relation to the environmental impact of an activity being conducted by the person.</w:t>
      </w:r>
    </w:p>
    <w:p w:rsidR="00235F64" w:rsidRDefault="00235F64">
      <w:pPr>
        <w:pStyle w:val="Amain"/>
      </w:pPr>
      <w:r>
        <w:tab/>
        <w:t>(6)</w:t>
      </w:r>
      <w:r>
        <w:tab/>
        <w:t xml:space="preserve">In this section, a reference to a </w:t>
      </w:r>
      <w:r>
        <w:rPr>
          <w:rStyle w:val="charBoldItals"/>
        </w:rPr>
        <w:t xml:space="preserve">contravention </w:t>
      </w:r>
      <w:r w:rsidRPr="00854653">
        <w:t>of this Act</w:t>
      </w:r>
      <w:r>
        <w:t xml:space="preserve"> includes a reference to a failure to comply with the general environmental duty.</w:t>
      </w:r>
    </w:p>
    <w:p w:rsidR="00D963D9" w:rsidRPr="00875704" w:rsidRDefault="00D963D9" w:rsidP="00D963D9">
      <w:pPr>
        <w:pStyle w:val="Amain"/>
      </w:pPr>
      <w:r w:rsidRPr="00875704">
        <w:tab/>
        <w:t>(7)</w:t>
      </w:r>
      <w:r w:rsidRPr="00875704">
        <w:tab/>
        <w:t>In this section:</w:t>
      </w:r>
    </w:p>
    <w:p w:rsidR="00D963D9" w:rsidRPr="00875704" w:rsidRDefault="00D963D9" w:rsidP="00D963D9">
      <w:pPr>
        <w:pStyle w:val="aDef"/>
      </w:pPr>
      <w:r w:rsidRPr="00875704">
        <w:rPr>
          <w:rStyle w:val="charBoldItals"/>
        </w:rPr>
        <w:t>relevant person</w:t>
      </w:r>
      <w:r w:rsidRPr="00875704">
        <w:t>, in relation to land, means—</w:t>
      </w:r>
    </w:p>
    <w:p w:rsidR="00D963D9" w:rsidRPr="00875704" w:rsidRDefault="00D963D9" w:rsidP="00D963D9">
      <w:pPr>
        <w:pStyle w:val="aDefpara"/>
      </w:pPr>
      <w:r w:rsidRPr="00875704">
        <w:tab/>
        <w:t>(a)</w:t>
      </w:r>
      <w:r w:rsidRPr="00875704">
        <w:tab/>
        <w:t>the occupier of the land; and</w:t>
      </w:r>
    </w:p>
    <w:p w:rsidR="00D963D9" w:rsidRPr="00875704" w:rsidRDefault="00D963D9" w:rsidP="00D963D9">
      <w:pPr>
        <w:pStyle w:val="aDefpara"/>
      </w:pPr>
      <w:r w:rsidRPr="00875704">
        <w:tab/>
        <w:t>(b)</w:t>
      </w:r>
      <w:r w:rsidRPr="00875704">
        <w:tab/>
        <w:t>if the occupier is not the lessee—the lessee; and</w:t>
      </w:r>
    </w:p>
    <w:p w:rsidR="00D963D9" w:rsidRPr="00875704" w:rsidRDefault="00D963D9" w:rsidP="00D963D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81" w:name="_Toc18414272"/>
      <w:r w:rsidRPr="002741C7">
        <w:rPr>
          <w:rStyle w:val="CharSectNo"/>
        </w:rPr>
        <w:lastRenderedPageBreak/>
        <w:t>126</w:t>
      </w:r>
      <w:r>
        <w:tab/>
        <w:t>Contravention of environment protection order</w:t>
      </w:r>
      <w:bookmarkEnd w:id="181"/>
    </w:p>
    <w:p w:rsidR="00235F64" w:rsidRDefault="00235F64">
      <w:pPr>
        <w:pStyle w:val="Amainreturn"/>
        <w:keepNext/>
      </w:pPr>
      <w:r>
        <w:t>A person must not contravene an environment protection order.</w:t>
      </w:r>
    </w:p>
    <w:p w:rsidR="00235F64" w:rsidRDefault="00235F64" w:rsidP="005F0729">
      <w:pPr>
        <w:pStyle w:val="Penalty"/>
        <w:keepNext/>
      </w:pPr>
      <w:r>
        <w:t>Maximum penalty:</w:t>
      </w:r>
    </w:p>
    <w:p w:rsidR="00235F64" w:rsidRDefault="00235F64">
      <w:pPr>
        <w:pStyle w:val="PenaltyPara"/>
      </w:pPr>
      <w:r>
        <w:tab/>
        <w:t>(a)</w:t>
      </w:r>
      <w:r>
        <w:tab/>
        <w:t>if the order was grounded on a contravention of this Act and this Act specifies a penalty for the contravention—that penalty; or</w:t>
      </w:r>
    </w:p>
    <w:p w:rsidR="00235F64" w:rsidRDefault="00235F64">
      <w:pPr>
        <w:pStyle w:val="PenaltyPara"/>
      </w:pPr>
      <w:r>
        <w:tab/>
        <w:t>(b)</w:t>
      </w:r>
      <w:r>
        <w:tab/>
        <w:t>if the order was grounded on a contravention of an environmental authorisation and this Act specifies a penalty for the contravention—that penalty; or</w:t>
      </w:r>
    </w:p>
    <w:p w:rsidR="00235F64" w:rsidRDefault="00235F64">
      <w:pPr>
        <w:pStyle w:val="PenaltyPara"/>
      </w:pPr>
      <w:r>
        <w:tab/>
        <w:t>(c)</w:t>
      </w:r>
      <w:r>
        <w:tab/>
        <w:t>in any other case—200 penalty units.</w:t>
      </w:r>
    </w:p>
    <w:p w:rsidR="00235F64" w:rsidRPr="002741C7" w:rsidRDefault="00235F64">
      <w:pPr>
        <w:pStyle w:val="AH3Div"/>
      </w:pPr>
      <w:bookmarkStart w:id="182" w:name="_Toc18414273"/>
      <w:r w:rsidRPr="002741C7">
        <w:rPr>
          <w:rStyle w:val="CharDivNo"/>
        </w:rPr>
        <w:t>Division 13.3</w:t>
      </w:r>
      <w:r>
        <w:tab/>
      </w:r>
      <w:r w:rsidRPr="002741C7">
        <w:rPr>
          <w:rStyle w:val="CharDivText"/>
        </w:rPr>
        <w:t>Injunctive orders</w:t>
      </w:r>
      <w:bookmarkEnd w:id="182"/>
    </w:p>
    <w:p w:rsidR="00235F64" w:rsidRDefault="00235F64">
      <w:pPr>
        <w:pStyle w:val="AH5Sec"/>
      </w:pPr>
      <w:bookmarkStart w:id="183" w:name="_Toc18414274"/>
      <w:r w:rsidRPr="002741C7">
        <w:rPr>
          <w:rStyle w:val="CharSectNo"/>
        </w:rPr>
        <w:t>127</w:t>
      </w:r>
      <w:r>
        <w:tab/>
        <w:t>Application for order</w:t>
      </w:r>
      <w:bookmarkEnd w:id="183"/>
    </w:p>
    <w:p w:rsidR="00235F64" w:rsidRDefault="00235F64">
      <w:pPr>
        <w:pStyle w:val="Amain"/>
      </w:pPr>
      <w:r>
        <w:tab/>
        <w:t>(1)</w:t>
      </w:r>
      <w:r>
        <w:tab/>
        <w:t>An application for an order under section 128 may be made to the Supreme Court by—</w:t>
      </w:r>
    </w:p>
    <w:p w:rsidR="00235F64" w:rsidRDefault="00235F64">
      <w:pPr>
        <w:pStyle w:val="Apara"/>
      </w:pPr>
      <w:r>
        <w:tab/>
        <w:t>(a)</w:t>
      </w:r>
      <w:r>
        <w:tab/>
        <w:t>the authority; or</w:t>
      </w:r>
    </w:p>
    <w:p w:rsidR="00235F64" w:rsidRDefault="00235F64">
      <w:pPr>
        <w:pStyle w:val="Apara"/>
      </w:pPr>
      <w:r>
        <w:tab/>
        <w:t>(b)</w:t>
      </w:r>
      <w:r>
        <w:tab/>
        <w:t>any other person with leave of the court.</w:t>
      </w:r>
    </w:p>
    <w:p w:rsidR="00235F64" w:rsidRDefault="00235F64">
      <w:pPr>
        <w:pStyle w:val="Amain"/>
      </w:pPr>
      <w:r>
        <w:tab/>
        <w:t>(2)</w:t>
      </w:r>
      <w:r>
        <w:tab/>
        <w:t>The court must not grant leave under subsection (1) (b) unless satisfied that—</w:t>
      </w:r>
    </w:p>
    <w:p w:rsidR="00235F64" w:rsidRDefault="00235F64">
      <w:pPr>
        <w:pStyle w:val="Apara"/>
      </w:pPr>
      <w:r>
        <w:tab/>
        <w:t>(a)</w:t>
      </w:r>
      <w:r>
        <w:tab/>
        <w:t>the person has requested the authority to take action under the Act and the authority has failed, within a time that is reasonable in the circumstances, to notify the person in writing that it has taken any action that is appropriate in the circumstances; and</w:t>
      </w:r>
    </w:p>
    <w:p w:rsidR="00235F64" w:rsidRDefault="00235F64">
      <w:pPr>
        <w:pStyle w:val="Apara"/>
      </w:pPr>
      <w:r>
        <w:tab/>
        <w:t>(b)</w:t>
      </w:r>
      <w:r>
        <w:tab/>
        <w:t>it is in the public interest that the proceedings should be brought.</w:t>
      </w:r>
    </w:p>
    <w:p w:rsidR="00235F64" w:rsidRDefault="00235F64">
      <w:pPr>
        <w:pStyle w:val="AH5Sec"/>
      </w:pPr>
      <w:bookmarkStart w:id="184" w:name="_Toc18414275"/>
      <w:r w:rsidRPr="002741C7">
        <w:rPr>
          <w:rStyle w:val="CharSectNo"/>
        </w:rPr>
        <w:t>128</w:t>
      </w:r>
      <w:r>
        <w:tab/>
        <w:t>Making of order</w:t>
      </w:r>
      <w:bookmarkEnd w:id="184"/>
    </w:p>
    <w:p w:rsidR="00235F64" w:rsidRDefault="00235F64" w:rsidP="005F0729">
      <w:pPr>
        <w:pStyle w:val="Amain"/>
        <w:keepNext/>
      </w:pPr>
      <w:r>
        <w:tab/>
        <w:t>(1)</w:t>
      </w:r>
      <w:r>
        <w:tab/>
        <w:t>If the Supreme Court is satisfied—</w:t>
      </w:r>
    </w:p>
    <w:p w:rsidR="00235F64" w:rsidRDefault="00235F64">
      <w:pPr>
        <w:pStyle w:val="Apara"/>
      </w:pPr>
      <w:r>
        <w:tab/>
        <w:t>(a)</w:t>
      </w:r>
      <w:r>
        <w:tab/>
        <w:t>that—</w:t>
      </w:r>
    </w:p>
    <w:p w:rsidR="00235F64" w:rsidRDefault="00235F64">
      <w:pPr>
        <w:pStyle w:val="Asubpara"/>
      </w:pPr>
      <w:r>
        <w:tab/>
        <w:t>(i)</w:t>
      </w:r>
      <w:r>
        <w:tab/>
        <w:t>the respondent has contravened or is contravening; or</w:t>
      </w:r>
    </w:p>
    <w:p w:rsidR="00235F64" w:rsidRDefault="00235F64">
      <w:pPr>
        <w:pStyle w:val="Asubpara"/>
      </w:pPr>
      <w:r>
        <w:lastRenderedPageBreak/>
        <w:tab/>
        <w:t>(ii)</w:t>
      </w:r>
      <w:r>
        <w:tab/>
        <w:t>there is a significant likelihood that the respondent will contravene;</w:t>
      </w:r>
    </w:p>
    <w:p w:rsidR="00235F64" w:rsidRDefault="00235F64">
      <w:pPr>
        <w:pStyle w:val="Aparareturn"/>
      </w:pPr>
      <w:r>
        <w:t>an environmental authorisation, an environment protection order or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rsidP="001E020A">
      <w:pPr>
        <w:pStyle w:val="Amainreturn"/>
        <w:keepNext/>
      </w:pPr>
      <w:r>
        <w:t>the court may make—</w:t>
      </w:r>
    </w:p>
    <w:p w:rsidR="00235F64" w:rsidRDefault="00235F64">
      <w:pPr>
        <w:pStyle w:val="Apara"/>
      </w:pPr>
      <w:r>
        <w:tab/>
        <w:t>(c)</w:t>
      </w:r>
      <w:r>
        <w:tab/>
        <w:t>an order requiring the respondent to remedy the contravention; or</w:t>
      </w:r>
    </w:p>
    <w:p w:rsidR="00235F64" w:rsidRDefault="00235F64">
      <w:pPr>
        <w:pStyle w:val="Apara"/>
      </w:pPr>
      <w:r>
        <w:tab/>
        <w:t>(d)</w:t>
      </w:r>
      <w:r>
        <w:tab/>
        <w:t>an order restraining the respondent from continuing to commit the contravention; or</w:t>
      </w:r>
    </w:p>
    <w:p w:rsidR="00235F64" w:rsidRDefault="00235F64">
      <w:pPr>
        <w:pStyle w:val="Apara"/>
      </w:pPr>
      <w:r>
        <w:tab/>
        <w:t>(e)</w:t>
      </w:r>
      <w:r>
        <w:tab/>
        <w:t>an order restraining the respondent from committing the threatened or anticipated contravention;</w:t>
      </w:r>
    </w:p>
    <w:p w:rsidR="00235F64" w:rsidRDefault="00235F64">
      <w:pPr>
        <w:pStyle w:val="Amainreturn"/>
      </w:pPr>
      <w:r>
        <w:t>and any other orders the court considers appropriate for the purpose of giving effect to that order.</w:t>
      </w:r>
    </w:p>
    <w:p w:rsidR="00235F64" w:rsidRDefault="00235F64">
      <w:pPr>
        <w:pStyle w:val="Amain"/>
      </w:pPr>
      <w:r>
        <w:tab/>
        <w:t>(2)</w:t>
      </w:r>
      <w:r>
        <w:tab/>
        <w:t>An order under subsection (1) must specify the date on or before which the order is to be complied with.</w:t>
      </w:r>
    </w:p>
    <w:p w:rsidR="00235F64" w:rsidRDefault="00235F64">
      <w:pPr>
        <w:pStyle w:val="Amain"/>
      </w:pPr>
      <w:r>
        <w:tab/>
        <w:t>(3)</w:t>
      </w:r>
      <w:r>
        <w:tab/>
        <w:t>The court may make an order under subsection (1) directing the respondent to stop doing a particular thing, whether or not—</w:t>
      </w:r>
    </w:p>
    <w:p w:rsidR="00235F64" w:rsidRDefault="00235F64">
      <w:pPr>
        <w:pStyle w:val="Apara"/>
      </w:pPr>
      <w:r>
        <w:tab/>
        <w:t>(a)</w:t>
      </w:r>
      <w:r>
        <w:tab/>
        <w:t>it appears to the court that the respondent intends to do the thing or continue to do the thing; or</w:t>
      </w:r>
    </w:p>
    <w:p w:rsidR="00235F64" w:rsidRDefault="00235F64">
      <w:pPr>
        <w:pStyle w:val="Apara"/>
      </w:pPr>
      <w:r>
        <w:tab/>
        <w:t>(b)</w:t>
      </w:r>
      <w:r>
        <w:tab/>
        <w:t>the respondent has previously done a thing of that kind; or</w:t>
      </w:r>
    </w:p>
    <w:p w:rsidR="00235F64" w:rsidRDefault="00235F64">
      <w:pPr>
        <w:pStyle w:val="Apara"/>
      </w:pPr>
      <w:r>
        <w:tab/>
        <w:t>(c)</w:t>
      </w:r>
      <w:r>
        <w:tab/>
        <w:t>there is a potential for serious or material environmental harm to result if the respondent does the thing or continues to do the thing.</w:t>
      </w:r>
    </w:p>
    <w:p w:rsidR="00235F64" w:rsidRDefault="00235F64" w:rsidP="00753FDF">
      <w:pPr>
        <w:pStyle w:val="Amain"/>
        <w:keepNext/>
      </w:pPr>
      <w:r>
        <w:lastRenderedPageBreak/>
        <w:tab/>
        <w:t>(4)</w:t>
      </w:r>
      <w:r>
        <w:tab/>
        <w:t>The court may make an order under subsection (1) directing the respondent to do a particular thing, whether or not—</w:t>
      </w:r>
    </w:p>
    <w:p w:rsidR="00235F64" w:rsidRDefault="00235F64">
      <w:pPr>
        <w:pStyle w:val="Apara"/>
      </w:pPr>
      <w:r>
        <w:tab/>
        <w:t>(a)</w:t>
      </w:r>
      <w:r>
        <w:tab/>
        <w:t>it appears to the court that the respondent does not intend to do the thing or continue to do the thing; or</w:t>
      </w:r>
    </w:p>
    <w:p w:rsidR="00235F64" w:rsidRDefault="00235F64">
      <w:pPr>
        <w:pStyle w:val="Apara"/>
      </w:pPr>
      <w:r>
        <w:tab/>
        <w:t>(b)</w:t>
      </w:r>
      <w:r>
        <w:tab/>
        <w:t>the respondent has previously not done a thing of that kind; or</w:t>
      </w:r>
    </w:p>
    <w:p w:rsidR="00235F64" w:rsidRDefault="00235F64">
      <w:pPr>
        <w:pStyle w:val="Apara"/>
      </w:pPr>
      <w:r>
        <w:tab/>
        <w:t>(c)</w:t>
      </w:r>
      <w:r>
        <w:tab/>
        <w:t>there is a potential for serious or material environmental harm to result if the respondent does not do the thing.</w:t>
      </w:r>
    </w:p>
    <w:p w:rsidR="00235F64" w:rsidRDefault="00235F64">
      <w:pPr>
        <w:pStyle w:val="AH5Sec"/>
      </w:pPr>
      <w:bookmarkStart w:id="185" w:name="_Toc18414276"/>
      <w:r w:rsidRPr="002741C7">
        <w:rPr>
          <w:rStyle w:val="CharSectNo"/>
        </w:rPr>
        <w:t>129</w:t>
      </w:r>
      <w:r>
        <w:tab/>
        <w:t>Interim order</w:t>
      </w:r>
      <w:bookmarkEnd w:id="185"/>
    </w:p>
    <w:p w:rsidR="00235F64" w:rsidRDefault="00235F64">
      <w:pPr>
        <w:pStyle w:val="Amain"/>
        <w:keepNext/>
      </w:pPr>
      <w:r>
        <w:tab/>
        <w:t>(1)</w:t>
      </w:r>
      <w:r>
        <w:tab/>
        <w:t>If—</w:t>
      </w:r>
    </w:p>
    <w:p w:rsidR="00235F64" w:rsidRDefault="00235F64">
      <w:pPr>
        <w:pStyle w:val="Apara"/>
      </w:pPr>
      <w:r>
        <w:tab/>
        <w:t>(a)</w:t>
      </w:r>
      <w:r>
        <w:tab/>
        <w:t>an application for an order under section 128 is pending; and</w:t>
      </w:r>
    </w:p>
    <w:p w:rsidR="00235F64" w:rsidRDefault="00235F64">
      <w:pPr>
        <w:pStyle w:val="Apara"/>
      </w:pPr>
      <w:r>
        <w:tab/>
        <w:t>(b)</w:t>
      </w:r>
      <w:r>
        <w:tab/>
        <w:t>the Supreme Court is satisfied that there is a real or significant likelihood of serious or material environmental harm happening before the application  is determined;</w:t>
      </w:r>
    </w:p>
    <w:p w:rsidR="00235F64" w:rsidRDefault="00235F64">
      <w:pPr>
        <w:pStyle w:val="Amainreturn"/>
      </w:pPr>
      <w:r>
        <w:t>the court may make an interim order of the kind described in section 128 (1) (c), (d) or (e) and any other orders the court considers appropriate.</w:t>
      </w:r>
    </w:p>
    <w:p w:rsidR="00235F64" w:rsidRDefault="00235F64">
      <w:pPr>
        <w:pStyle w:val="Amain"/>
      </w:pPr>
      <w:r>
        <w:tab/>
        <w:t>(2)</w:t>
      </w:r>
      <w:r>
        <w:tab/>
        <w:t>An interim order under subsection (1) remains in force—</w:t>
      </w:r>
    </w:p>
    <w:p w:rsidR="00235F64" w:rsidRDefault="00235F64">
      <w:pPr>
        <w:pStyle w:val="Apara"/>
      </w:pPr>
      <w:r>
        <w:tab/>
        <w:t>(a)</w:t>
      </w:r>
      <w:r>
        <w:tab/>
        <w:t>if a copy of the application has not been served on the respondent—</w:t>
      </w:r>
    </w:p>
    <w:p w:rsidR="00235F64" w:rsidRDefault="00235F64">
      <w:pPr>
        <w:pStyle w:val="Asubpara"/>
      </w:pPr>
      <w:r>
        <w:tab/>
        <w:t>(i)</w:t>
      </w:r>
      <w:r>
        <w:tab/>
        <w:t>until the court otherwise orders; or</w:t>
      </w:r>
    </w:p>
    <w:p w:rsidR="00235F64" w:rsidRDefault="00235F64">
      <w:pPr>
        <w:pStyle w:val="Asubpara"/>
      </w:pPr>
      <w:r>
        <w:tab/>
        <w:t>(ii)</w:t>
      </w:r>
      <w:r>
        <w:tab/>
        <w:t>for the period (not longer than 14 days) specified in the order;</w:t>
      </w:r>
    </w:p>
    <w:p w:rsidR="00235F64" w:rsidRDefault="00235F64">
      <w:pPr>
        <w:pStyle w:val="Aparareturn"/>
      </w:pPr>
      <w:r>
        <w:t>whichever happens first; or</w:t>
      </w:r>
    </w:p>
    <w:p w:rsidR="00235F64" w:rsidRDefault="00235F64" w:rsidP="00753FDF">
      <w:pPr>
        <w:pStyle w:val="Apara"/>
        <w:keepNext/>
      </w:pPr>
      <w:r>
        <w:lastRenderedPageBreak/>
        <w:tab/>
        <w:t>(b)</w:t>
      </w:r>
      <w:r>
        <w:tab/>
        <w:t>if a copy of the application has been served on the respondent—</w:t>
      </w:r>
    </w:p>
    <w:p w:rsidR="00235F64" w:rsidRDefault="00235F64" w:rsidP="00753FDF">
      <w:pPr>
        <w:pStyle w:val="Asubpara"/>
        <w:keepNext/>
      </w:pPr>
      <w:r>
        <w:tab/>
        <w:t>(i)</w:t>
      </w:r>
      <w:r>
        <w:tab/>
        <w:t>until the court otherwise orders; or</w:t>
      </w:r>
    </w:p>
    <w:p w:rsidR="00235F64" w:rsidRDefault="00235F64" w:rsidP="00753FDF">
      <w:pPr>
        <w:pStyle w:val="Asubpara"/>
        <w:keepNext/>
      </w:pPr>
      <w:r>
        <w:tab/>
        <w:t>(ii)</w:t>
      </w:r>
      <w:r>
        <w:tab/>
        <w:t>until the court decides the application;</w:t>
      </w:r>
    </w:p>
    <w:p w:rsidR="00235F64" w:rsidRDefault="00235F64">
      <w:pPr>
        <w:pStyle w:val="Aparareturn"/>
      </w:pPr>
      <w:r>
        <w:t>whichever happens first.</w:t>
      </w:r>
    </w:p>
    <w:p w:rsidR="00235F64" w:rsidRDefault="00235F64">
      <w:pPr>
        <w:pStyle w:val="AH5Sec"/>
      </w:pPr>
      <w:bookmarkStart w:id="186" w:name="_Toc18414277"/>
      <w:r w:rsidRPr="002741C7">
        <w:rPr>
          <w:rStyle w:val="CharSectNo"/>
        </w:rPr>
        <w:t>130</w:t>
      </w:r>
      <w:r>
        <w:tab/>
        <w:t>Costs—public interest</w:t>
      </w:r>
      <w:bookmarkEnd w:id="186"/>
    </w:p>
    <w:p w:rsidR="00235F64" w:rsidRDefault="00235F64">
      <w:pPr>
        <w:pStyle w:val="Amainreturn"/>
      </w:pPr>
      <w:r>
        <w:t xml:space="preserve">In deciding the amount of costs to be awarded against a party to a proceeding under section 128 or section 129, the Supreme Court </w:t>
      </w:r>
      <w:r w:rsidR="002E06CC" w:rsidRPr="007B6AE8">
        <w:t>must</w:t>
      </w:r>
      <w:r w:rsidR="002E06CC">
        <w:t xml:space="preserve"> </w:t>
      </w:r>
      <w:r>
        <w:t>take into account the nature of the public interest.</w:t>
      </w:r>
    </w:p>
    <w:p w:rsidR="00235F64" w:rsidRDefault="00235F64">
      <w:pPr>
        <w:pStyle w:val="AH5Sec"/>
      </w:pPr>
      <w:bookmarkStart w:id="187" w:name="_Toc18414278"/>
      <w:r w:rsidRPr="002741C7">
        <w:rPr>
          <w:rStyle w:val="CharSectNo"/>
        </w:rPr>
        <w:t>131</w:t>
      </w:r>
      <w:r>
        <w:tab/>
        <w:t>Security for costs etc</w:t>
      </w:r>
      <w:bookmarkEnd w:id="187"/>
    </w:p>
    <w:p w:rsidR="00235F64" w:rsidRDefault="00235F64">
      <w:pPr>
        <w:pStyle w:val="Amainreturn"/>
      </w:pPr>
      <w:r>
        <w:t>The Supreme Court may order an applicant for an order under section 128—</w:t>
      </w:r>
    </w:p>
    <w:p w:rsidR="00235F64" w:rsidRDefault="00235F64">
      <w:pPr>
        <w:pStyle w:val="Apara"/>
      </w:pPr>
      <w:r>
        <w:tab/>
        <w:t>(a)</w:t>
      </w:r>
      <w:r>
        <w:tab/>
        <w:t>to provide security for the payment of costs that may be awarded against the applicant if the application is subsequently dismissed; or</w:t>
      </w:r>
    </w:p>
    <w:p w:rsidR="00235F64" w:rsidRDefault="00235F64">
      <w:pPr>
        <w:pStyle w:val="Apara"/>
      </w:pPr>
      <w:r>
        <w:tab/>
        <w:t>(b)</w:t>
      </w:r>
      <w:r>
        <w:tab/>
        <w:t>to give an undertaking about the payment of any amount that may be awarded against the applicant under section 132.</w:t>
      </w:r>
    </w:p>
    <w:p w:rsidR="00235F64" w:rsidRDefault="00235F64">
      <w:pPr>
        <w:pStyle w:val="AH5Sec"/>
      </w:pPr>
      <w:bookmarkStart w:id="188" w:name="_Toc18414279"/>
      <w:r w:rsidRPr="002741C7">
        <w:rPr>
          <w:rStyle w:val="CharSectNo"/>
        </w:rPr>
        <w:t>132</w:t>
      </w:r>
      <w:r>
        <w:tab/>
        <w:t>Compensation</w:t>
      </w:r>
      <w:bookmarkEnd w:id="188"/>
    </w:p>
    <w:p w:rsidR="00235F64" w:rsidRDefault="00235F64">
      <w:pPr>
        <w:pStyle w:val="Amainreturn"/>
      </w:pPr>
      <w:r>
        <w:t>If, on an application for an order under section 128 alleging that there has been a contravention of an environmental authorisation, an environment protection order or a provision of this Act, the Supreme Court is satisfied that—</w:t>
      </w:r>
    </w:p>
    <w:p w:rsidR="00235F64" w:rsidRDefault="00235F64">
      <w:pPr>
        <w:pStyle w:val="Apara"/>
      </w:pPr>
      <w:r>
        <w:tab/>
        <w:t>(a)</w:t>
      </w:r>
      <w:r>
        <w:tab/>
        <w:t>there has been no such contravention by the respondent; and</w:t>
      </w:r>
    </w:p>
    <w:p w:rsidR="00235F64" w:rsidRDefault="00235F64">
      <w:pPr>
        <w:pStyle w:val="Apara"/>
      </w:pPr>
      <w:r>
        <w:tab/>
        <w:t>(b)</w:t>
      </w:r>
      <w:r>
        <w:tab/>
        <w:t>the respondent has suffered loss or damage as a result of the actions of the applicant in bringing the proceedings; and</w:t>
      </w:r>
    </w:p>
    <w:p w:rsidR="00235F64" w:rsidRDefault="00235F64" w:rsidP="00753FDF">
      <w:pPr>
        <w:pStyle w:val="Apara"/>
        <w:keepNext/>
      </w:pPr>
      <w:r>
        <w:lastRenderedPageBreak/>
        <w:tab/>
        <w:t>(c)</w:t>
      </w:r>
      <w:r>
        <w:tab/>
        <w:t>in the circumstances it is appropriate to make an order under this subsection;</w:t>
      </w:r>
    </w:p>
    <w:p w:rsidR="00235F64" w:rsidRDefault="00235F64">
      <w:pPr>
        <w:pStyle w:val="Amainreturn"/>
      </w:pPr>
      <w:r>
        <w:t>the court may, on the application of the respondent (and in addition to any order about costs), order the applicant to pay to the respondent an amount, decided by the court, to compensate the respondent for the loss or damage suffered by the respondent.</w:t>
      </w:r>
    </w:p>
    <w:p w:rsidR="00235F64" w:rsidRPr="002741C7" w:rsidRDefault="00235F64">
      <w:pPr>
        <w:pStyle w:val="AH3Div"/>
      </w:pPr>
      <w:bookmarkStart w:id="189" w:name="_Toc18414280"/>
      <w:r w:rsidRPr="002741C7">
        <w:rPr>
          <w:rStyle w:val="CharDivNo"/>
        </w:rPr>
        <w:t>Division 13.4</w:t>
      </w:r>
      <w:r>
        <w:tab/>
      </w:r>
      <w:r w:rsidRPr="002741C7">
        <w:rPr>
          <w:rStyle w:val="CharDivText"/>
        </w:rPr>
        <w:t>Power to require information</w:t>
      </w:r>
      <w:bookmarkEnd w:id="189"/>
    </w:p>
    <w:p w:rsidR="00235F64" w:rsidRDefault="00235F64">
      <w:pPr>
        <w:pStyle w:val="AH5Sec"/>
      </w:pPr>
      <w:bookmarkStart w:id="190" w:name="_Toc18414281"/>
      <w:r w:rsidRPr="002741C7">
        <w:rPr>
          <w:rStyle w:val="CharSectNo"/>
        </w:rPr>
        <w:t>133</w:t>
      </w:r>
      <w:r>
        <w:tab/>
        <w:t>Information discovery orders</w:t>
      </w:r>
      <w:bookmarkEnd w:id="190"/>
    </w:p>
    <w:p w:rsidR="00235F64" w:rsidRDefault="00235F64">
      <w:pPr>
        <w:pStyle w:val="Amain"/>
        <w:keepNext/>
      </w:pPr>
      <w:r>
        <w:tab/>
        <w:t>(1)</w:t>
      </w:r>
      <w:r>
        <w:tab/>
        <w:t>If the authority has reasonable grounds for suspecting that a person—</w:t>
      </w:r>
    </w:p>
    <w:p w:rsidR="00235F64" w:rsidRDefault="00235F64">
      <w:pPr>
        <w:pStyle w:val="Apara"/>
      </w:pPr>
      <w:r>
        <w:tab/>
        <w:t>(a)</w:t>
      </w:r>
      <w:r>
        <w:tab/>
        <w:t>has information reasonably required by the authority for the administration or enforcement of this Act; or</w:t>
      </w:r>
    </w:p>
    <w:p w:rsidR="00235F64" w:rsidRDefault="00235F64">
      <w:pPr>
        <w:pStyle w:val="Apara"/>
      </w:pPr>
      <w:r>
        <w:tab/>
        <w:t>(b)</w:t>
      </w:r>
      <w:r>
        <w:tab/>
        <w:t xml:space="preserve">has possession or control of a document containing such information; </w:t>
      </w:r>
    </w:p>
    <w:p w:rsidR="00235F64" w:rsidRDefault="00235F64">
      <w:pPr>
        <w:pStyle w:val="Amainreturn"/>
      </w:pPr>
      <w:r>
        <w:t>the authority may serve on the person an information discovery order requiring the person to give the information or produce the document.</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9" w:tooltip="A2001-14" w:history="1">
        <w:r w:rsidRPr="00D87986">
          <w:rPr>
            <w:rStyle w:val="charCitHyperlinkAbbrev"/>
          </w:rPr>
          <w:t>Legislation Act</w:t>
        </w:r>
      </w:hyperlink>
      <w:r w:rsidRPr="00D87986">
        <w:t>, pt 19.5.</w:t>
      </w:r>
    </w:p>
    <w:p w:rsidR="00235F64" w:rsidRDefault="00235F64">
      <w:pPr>
        <w:pStyle w:val="Amain"/>
      </w:pPr>
      <w:r>
        <w:tab/>
        <w:t>(2)</w:t>
      </w:r>
      <w:r>
        <w:tab/>
        <w:t>An order must be in writing and must —</w:t>
      </w:r>
    </w:p>
    <w:p w:rsidR="00235F64" w:rsidRDefault="00235F64">
      <w:pPr>
        <w:pStyle w:val="Apara"/>
      </w:pPr>
      <w:r>
        <w:tab/>
        <w:t>(a)</w:t>
      </w:r>
      <w:r>
        <w:tab/>
        <w:t>identify the person on whom the order is served; and</w:t>
      </w:r>
    </w:p>
    <w:p w:rsidR="00235F64" w:rsidRDefault="00235F64">
      <w:pPr>
        <w:pStyle w:val="Apara"/>
      </w:pPr>
      <w:r>
        <w:tab/>
        <w:t>(b)</w:t>
      </w:r>
      <w:r>
        <w:tab/>
        <w:t>specify why the information is required; and</w:t>
      </w:r>
    </w:p>
    <w:p w:rsidR="00235F64" w:rsidRDefault="00235F64">
      <w:pPr>
        <w:pStyle w:val="Apara"/>
      </w:pPr>
      <w:r>
        <w:tab/>
        <w:t>(c)</w:t>
      </w:r>
      <w:r>
        <w:tab/>
        <w:t>specify the date on or before which the order must be complied with; and</w:t>
      </w:r>
    </w:p>
    <w:p w:rsidR="00235F64" w:rsidRDefault="00235F64">
      <w:pPr>
        <w:pStyle w:val="Apara"/>
      </w:pPr>
      <w:r>
        <w:tab/>
        <w:t>(d)</w:t>
      </w:r>
      <w:r>
        <w:tab/>
        <w:t>set out the maximum penalty, on conviction, for a failure to comply with the order.</w:t>
      </w:r>
    </w:p>
    <w:p w:rsidR="00235F64" w:rsidRDefault="00235F64">
      <w:pPr>
        <w:pStyle w:val="AH5Sec"/>
      </w:pPr>
      <w:bookmarkStart w:id="191" w:name="_Toc18414282"/>
      <w:r w:rsidRPr="002741C7">
        <w:rPr>
          <w:rStyle w:val="CharSectNo"/>
        </w:rPr>
        <w:t>134</w:t>
      </w:r>
      <w:r>
        <w:tab/>
        <w:t>Contravention of information discovery order</w:t>
      </w:r>
      <w:bookmarkEnd w:id="191"/>
    </w:p>
    <w:p w:rsidR="00235F64" w:rsidRDefault="00235F64">
      <w:pPr>
        <w:pStyle w:val="Amainreturn"/>
        <w:keepNext/>
      </w:pPr>
      <w:r>
        <w:t>A person must not contravene an information discovery order.</w:t>
      </w:r>
    </w:p>
    <w:p w:rsidR="00235F64" w:rsidRDefault="00235F64">
      <w:pPr>
        <w:pStyle w:val="Penalty"/>
      </w:pPr>
      <w:r>
        <w:t>Maximum penalty:  100 penalty units.</w:t>
      </w:r>
    </w:p>
    <w:p w:rsidR="00235F64" w:rsidRDefault="00235F64">
      <w:pPr>
        <w:pStyle w:val="PageBreak"/>
      </w:pPr>
      <w:r>
        <w:br w:type="page"/>
      </w:r>
    </w:p>
    <w:p w:rsidR="00F7371A" w:rsidRPr="002741C7" w:rsidRDefault="00F7371A" w:rsidP="00F7371A">
      <w:pPr>
        <w:pStyle w:val="AH2Part"/>
      </w:pPr>
      <w:bookmarkStart w:id="192" w:name="_Toc18414283"/>
      <w:r w:rsidRPr="002741C7">
        <w:rPr>
          <w:rStyle w:val="CharPartNo"/>
        </w:rPr>
        <w:lastRenderedPageBreak/>
        <w:t>Part 14</w:t>
      </w:r>
      <w:r w:rsidRPr="00851BF8">
        <w:tab/>
      </w:r>
      <w:r w:rsidRPr="002741C7">
        <w:rPr>
          <w:rStyle w:val="CharPartText"/>
        </w:rPr>
        <w:t>Notification and review of decisions</w:t>
      </w:r>
      <w:bookmarkEnd w:id="192"/>
    </w:p>
    <w:p w:rsidR="00F7371A" w:rsidRDefault="00F7371A" w:rsidP="00F7371A">
      <w:pPr>
        <w:pStyle w:val="Placeholder"/>
        <w:suppressLineNumbers/>
      </w:pPr>
      <w:r>
        <w:rPr>
          <w:rStyle w:val="CharDivNo"/>
        </w:rPr>
        <w:t xml:space="preserve">  </w:t>
      </w:r>
      <w:r>
        <w:rPr>
          <w:rStyle w:val="CharDivText"/>
        </w:rPr>
        <w:t xml:space="preserve">  </w:t>
      </w:r>
    </w:p>
    <w:p w:rsidR="00F7371A" w:rsidRPr="00851BF8" w:rsidRDefault="00F7371A" w:rsidP="00F7371A">
      <w:pPr>
        <w:pStyle w:val="AH5Sec"/>
      </w:pPr>
      <w:bookmarkStart w:id="193" w:name="_Toc18414284"/>
      <w:r w:rsidRPr="002741C7">
        <w:rPr>
          <w:rStyle w:val="CharSectNo"/>
        </w:rPr>
        <w:t>135</w:t>
      </w:r>
      <w:r w:rsidRPr="00851BF8">
        <w:tab/>
        <w:t>Definitions—pt 14</w:t>
      </w:r>
      <w:bookmarkEnd w:id="193"/>
    </w:p>
    <w:p w:rsidR="00F7371A" w:rsidRPr="00851BF8" w:rsidRDefault="00F7371A" w:rsidP="00F7371A">
      <w:pPr>
        <w:pStyle w:val="Amainreturn"/>
      </w:pPr>
      <w:r w:rsidRPr="00851BF8">
        <w:t>In this part:</w:t>
      </w:r>
    </w:p>
    <w:p w:rsidR="00F7371A" w:rsidRPr="00851BF8" w:rsidRDefault="00F7371A" w:rsidP="00F7371A">
      <w:pPr>
        <w:pStyle w:val="aDef"/>
      </w:pPr>
      <w:r w:rsidRPr="00851BF8">
        <w:rPr>
          <w:rStyle w:val="charBoldItals"/>
        </w:rPr>
        <w:t>internally reviewable decision</w:t>
      </w:r>
      <w:r w:rsidRPr="00851BF8">
        <w:t xml:space="preserve"> means a decision mentioned in schedule 3, column 3 under a provision of this Act mentioned in column 2 in relation to the decision. </w:t>
      </w:r>
    </w:p>
    <w:p w:rsidR="00F7371A" w:rsidRPr="00851BF8" w:rsidRDefault="00F7371A" w:rsidP="00F7371A">
      <w:pPr>
        <w:pStyle w:val="Amainreturn"/>
        <w:keepNext/>
      </w:pPr>
      <w:r w:rsidRPr="00851BF8">
        <w:rPr>
          <w:rStyle w:val="charBoldItals"/>
        </w:rPr>
        <w:t>reviewable decision</w:t>
      </w:r>
      <w:r w:rsidRPr="00851BF8">
        <w:t xml:space="preserve"> means—</w:t>
      </w:r>
    </w:p>
    <w:p w:rsidR="00F7371A" w:rsidRPr="00851BF8" w:rsidRDefault="00F7371A" w:rsidP="00F7371A">
      <w:pPr>
        <w:pStyle w:val="Apara"/>
      </w:pPr>
      <w:r w:rsidRPr="00851BF8">
        <w:tab/>
        <w:t>(a)</w:t>
      </w:r>
      <w:r w:rsidRPr="00851BF8">
        <w:tab/>
        <w:t>a decision mentioned in schedule 3, column 3 under a provision of this Act mentioned in column 2 in relation to the decision; or</w:t>
      </w:r>
    </w:p>
    <w:p w:rsidR="00F7371A" w:rsidRPr="00851BF8" w:rsidRDefault="00F7371A" w:rsidP="00F7371A">
      <w:pPr>
        <w:pStyle w:val="Apara"/>
      </w:pPr>
      <w:r w:rsidRPr="00851BF8">
        <w:tab/>
        <w:t>(b)</w:t>
      </w:r>
      <w:r w:rsidRPr="00851BF8">
        <w:tab/>
        <w:t>a decision made on internal review.</w:t>
      </w:r>
    </w:p>
    <w:p w:rsidR="00F7371A" w:rsidRPr="00851BF8" w:rsidRDefault="00F7371A" w:rsidP="00F7371A">
      <w:pPr>
        <w:pStyle w:val="AH5Sec"/>
      </w:pPr>
      <w:bookmarkStart w:id="194" w:name="_Toc18414285"/>
      <w:r w:rsidRPr="002741C7">
        <w:rPr>
          <w:rStyle w:val="CharSectNo"/>
        </w:rPr>
        <w:t>136</w:t>
      </w:r>
      <w:r w:rsidRPr="00851BF8">
        <w:tab/>
        <w:t>Internal review and reviewable decision notices</w:t>
      </w:r>
      <w:bookmarkEnd w:id="194"/>
    </w:p>
    <w:p w:rsidR="00F7371A" w:rsidRPr="00851BF8" w:rsidRDefault="00F7371A" w:rsidP="00F7371A">
      <w:pPr>
        <w:pStyle w:val="Amain"/>
      </w:pPr>
      <w:r w:rsidRPr="00851BF8">
        <w:tab/>
        <w:t>(1)</w:t>
      </w:r>
      <w:r w:rsidRPr="00851BF8">
        <w:tab/>
        <w:t>If the authority makes an internally reviewable decision, the authority must give an internal review notice to each entity mentioned in schedule 3, column 4 in relation to the decision.</w:t>
      </w:r>
    </w:p>
    <w:p w:rsidR="00F7371A" w:rsidRPr="00851BF8" w:rsidRDefault="00F7371A" w:rsidP="00F7371A">
      <w:pPr>
        <w:pStyle w:val="Amain"/>
      </w:pPr>
      <w:r w:rsidRPr="00851BF8">
        <w:tab/>
        <w:t>(2)</w:t>
      </w:r>
      <w:r w:rsidRPr="00851BF8">
        <w:tab/>
        <w:t>If the authority makes a reviewable decision, the authority must give a reviewable decision notice to each entity mentioned in schedule 3, column 4 in relation to the decision.</w:t>
      </w:r>
    </w:p>
    <w:p w:rsidR="00F7371A" w:rsidRPr="00851BF8" w:rsidRDefault="00F7371A" w:rsidP="00F7371A">
      <w:pPr>
        <w:pStyle w:val="aNote"/>
        <w:keepNext/>
      </w:pPr>
      <w:r w:rsidRPr="00851BF8">
        <w:rPr>
          <w:rStyle w:val="charItals"/>
        </w:rPr>
        <w:t>Note 1</w:t>
      </w:r>
      <w:r w:rsidRPr="00851BF8">
        <w:rPr>
          <w:rStyle w:val="charItals"/>
        </w:rPr>
        <w:tab/>
      </w:r>
      <w:r w:rsidRPr="00851BF8">
        <w:t xml:space="preserve">The authority must also take reasonable steps to give an internal review notice and a reviewable decision notice to anyone whose interests are affected by the decision (see </w:t>
      </w:r>
      <w:hyperlink r:id="rId110" w:tooltip="A2008-35" w:history="1">
        <w:r w:rsidRPr="00851BF8">
          <w:rPr>
            <w:rStyle w:val="charCitHyperlinkItal"/>
          </w:rPr>
          <w:t>ACT Civil and Administrative Tribunal Act 2008</w:t>
        </w:r>
      </w:hyperlink>
      <w:r w:rsidRPr="00851BF8">
        <w:t>, s 67A and s 67B).</w:t>
      </w:r>
    </w:p>
    <w:p w:rsidR="00F7371A" w:rsidRPr="00851BF8" w:rsidRDefault="00F7371A" w:rsidP="00F7371A">
      <w:pPr>
        <w:pStyle w:val="aNote"/>
      </w:pPr>
      <w:r w:rsidRPr="00851BF8">
        <w:rPr>
          <w:rStyle w:val="charItals"/>
        </w:rPr>
        <w:t>Note 2</w:t>
      </w:r>
      <w:r w:rsidRPr="00851BF8">
        <w:rPr>
          <w:rStyle w:val="charItals"/>
        </w:rPr>
        <w:tab/>
      </w:r>
      <w:r w:rsidRPr="00851BF8">
        <w:t xml:space="preserve">The requirements for internal review notices and reviewable decision notices are prescribed under the </w:t>
      </w:r>
      <w:hyperlink r:id="rId111" w:tooltip="A2008-35" w:history="1">
        <w:r w:rsidRPr="00851BF8">
          <w:rPr>
            <w:rStyle w:val="charCitHyperlinkItal"/>
          </w:rPr>
          <w:t>ACT Civil and Administrative Tribunal Act 2008</w:t>
        </w:r>
      </w:hyperlink>
      <w:r w:rsidRPr="00851BF8">
        <w:t>.</w:t>
      </w:r>
    </w:p>
    <w:p w:rsidR="00F7371A" w:rsidRPr="00851BF8" w:rsidRDefault="00F7371A" w:rsidP="00F7371A">
      <w:pPr>
        <w:pStyle w:val="AH5Sec"/>
      </w:pPr>
      <w:bookmarkStart w:id="195" w:name="_Toc18414286"/>
      <w:r w:rsidRPr="002741C7">
        <w:rPr>
          <w:rStyle w:val="CharSectNo"/>
        </w:rPr>
        <w:lastRenderedPageBreak/>
        <w:t>136A</w:t>
      </w:r>
      <w:r w:rsidRPr="00851BF8">
        <w:tab/>
        <w:t>Applications for internal review</w:t>
      </w:r>
      <w:bookmarkEnd w:id="195"/>
    </w:p>
    <w:p w:rsidR="00F7371A" w:rsidRPr="00851BF8" w:rsidRDefault="00F7371A" w:rsidP="00753FDF">
      <w:pPr>
        <w:pStyle w:val="Amain"/>
        <w:keepNext/>
      </w:pPr>
      <w:r w:rsidRPr="00851BF8">
        <w:tab/>
        <w:t>(1)</w:t>
      </w:r>
      <w:r w:rsidRPr="00851BF8">
        <w:tab/>
        <w:t>The following may apply to the authority for review of an internally reviewable decision:</w:t>
      </w:r>
    </w:p>
    <w:p w:rsidR="00F7371A" w:rsidRPr="00851BF8" w:rsidRDefault="00F7371A" w:rsidP="00F7371A">
      <w:pPr>
        <w:pStyle w:val="aDefpara"/>
      </w:pPr>
      <w:r w:rsidRPr="00851BF8">
        <w:tab/>
        <w:t>(a)</w:t>
      </w:r>
      <w:r w:rsidRPr="00851BF8">
        <w:tab/>
        <w:t>an entity mentioned in schedule 3, column 4 in relation to the decision;</w:t>
      </w:r>
    </w:p>
    <w:p w:rsidR="00F7371A" w:rsidRPr="00851BF8" w:rsidRDefault="00F7371A" w:rsidP="00F7371A">
      <w:pPr>
        <w:pStyle w:val="aDefpara"/>
      </w:pPr>
      <w:r w:rsidRPr="00851BF8">
        <w:tab/>
        <w:t>(b)</w:t>
      </w:r>
      <w:r w:rsidRPr="00851BF8">
        <w:tab/>
        <w:t>any other person whose interests are affected by the decision.</w:t>
      </w:r>
    </w:p>
    <w:p w:rsidR="00F7371A" w:rsidRPr="00851BF8" w:rsidRDefault="00F7371A" w:rsidP="00F7371A">
      <w:pPr>
        <w:pStyle w:val="Amain"/>
      </w:pPr>
      <w:r w:rsidRPr="00851BF8">
        <w:tab/>
        <w:t>(2)</w:t>
      </w:r>
      <w:r w:rsidRPr="00851BF8">
        <w:tab/>
        <w:t>The application must—</w:t>
      </w:r>
    </w:p>
    <w:p w:rsidR="00F7371A" w:rsidRPr="00851BF8" w:rsidRDefault="00F7371A" w:rsidP="00F7371A">
      <w:pPr>
        <w:pStyle w:val="Apara"/>
      </w:pPr>
      <w:r w:rsidRPr="00851BF8">
        <w:tab/>
        <w:t>(a)</w:t>
      </w:r>
      <w:r w:rsidRPr="00851BF8">
        <w:tab/>
        <w:t>be in writing; and</w:t>
      </w:r>
    </w:p>
    <w:p w:rsidR="00F7371A" w:rsidRPr="00851BF8" w:rsidRDefault="00F7371A" w:rsidP="00F7371A">
      <w:pPr>
        <w:pStyle w:val="Apara"/>
      </w:pPr>
      <w:r w:rsidRPr="00851BF8">
        <w:tab/>
        <w:t>(b)</w:t>
      </w:r>
      <w:r w:rsidRPr="00851BF8">
        <w:tab/>
        <w:t>state the applicant’s name and address; and</w:t>
      </w:r>
    </w:p>
    <w:p w:rsidR="00F7371A" w:rsidRPr="00851BF8" w:rsidRDefault="00F7371A" w:rsidP="00F7371A">
      <w:pPr>
        <w:pStyle w:val="Apara"/>
      </w:pPr>
      <w:r w:rsidRPr="00851BF8">
        <w:tab/>
        <w:t>(c)</w:t>
      </w:r>
      <w:r w:rsidRPr="00851BF8">
        <w:tab/>
        <w:t>set out the applicant’s reasons for making the application.</w:t>
      </w:r>
    </w:p>
    <w:p w:rsidR="00F7371A" w:rsidRPr="00851BF8" w:rsidRDefault="00F7371A" w:rsidP="00F7371A">
      <w:pPr>
        <w:pStyle w:val="Amain"/>
      </w:pPr>
      <w:r w:rsidRPr="00851BF8">
        <w:tab/>
        <w:t>(3)</w:t>
      </w:r>
      <w:r w:rsidRPr="00851BF8">
        <w:tab/>
        <w:t>The application must be given to the authority within—</w:t>
      </w:r>
    </w:p>
    <w:p w:rsidR="00F7371A" w:rsidRPr="00851BF8" w:rsidRDefault="00F7371A" w:rsidP="00F7371A">
      <w:pPr>
        <w:pStyle w:val="Apara"/>
      </w:pPr>
      <w:r w:rsidRPr="00851BF8">
        <w:tab/>
        <w:t>(a)</w:t>
      </w:r>
      <w:r w:rsidRPr="00851BF8">
        <w:tab/>
        <w:t>14 days after the day the applicant is given the internal review notice for the decision; or</w:t>
      </w:r>
    </w:p>
    <w:p w:rsidR="00F7371A" w:rsidRPr="00851BF8" w:rsidRDefault="00F7371A" w:rsidP="00F7371A">
      <w:pPr>
        <w:pStyle w:val="Apara"/>
      </w:pPr>
      <w:r w:rsidRPr="00851BF8">
        <w:tab/>
        <w:t>(b)</w:t>
      </w:r>
      <w:r w:rsidRPr="00851BF8">
        <w:tab/>
        <w:t>any longer period allowed by the authority before or after the end of the 14-day period.</w:t>
      </w:r>
    </w:p>
    <w:p w:rsidR="00F7371A" w:rsidRPr="00851BF8" w:rsidRDefault="00F7371A" w:rsidP="00F7371A">
      <w:pPr>
        <w:pStyle w:val="AH5Sec"/>
      </w:pPr>
      <w:bookmarkStart w:id="196" w:name="_Toc18414287"/>
      <w:r w:rsidRPr="002741C7">
        <w:rPr>
          <w:rStyle w:val="CharSectNo"/>
        </w:rPr>
        <w:t>136B</w:t>
      </w:r>
      <w:r w:rsidRPr="00851BF8">
        <w:tab/>
        <w:t>Applications not stay internally reviewable decisions</w:t>
      </w:r>
      <w:bookmarkEnd w:id="196"/>
    </w:p>
    <w:p w:rsidR="00F7371A" w:rsidRPr="00851BF8" w:rsidRDefault="00F7371A" w:rsidP="00F7371A">
      <w:pPr>
        <w:pStyle w:val="Amainreturn"/>
      </w:pPr>
      <w:r w:rsidRPr="00851BF8">
        <w:t>The making of an application for review of an internally reviewable decision does not affect the operation of the decision.</w:t>
      </w:r>
    </w:p>
    <w:p w:rsidR="00F7371A" w:rsidRPr="00851BF8" w:rsidRDefault="00F7371A" w:rsidP="00F7371A">
      <w:pPr>
        <w:pStyle w:val="AH5Sec"/>
      </w:pPr>
      <w:bookmarkStart w:id="197" w:name="_Toc18414288"/>
      <w:r w:rsidRPr="002741C7">
        <w:rPr>
          <w:rStyle w:val="CharSectNo"/>
        </w:rPr>
        <w:t>136C</w:t>
      </w:r>
      <w:r w:rsidRPr="00851BF8">
        <w:tab/>
        <w:t>Review by authority</w:t>
      </w:r>
      <w:bookmarkEnd w:id="197"/>
    </w:p>
    <w:p w:rsidR="00F7371A" w:rsidRPr="00851BF8" w:rsidRDefault="00F7371A" w:rsidP="00F7371A">
      <w:pPr>
        <w:pStyle w:val="Amain"/>
      </w:pPr>
      <w:r w:rsidRPr="00851BF8">
        <w:tab/>
        <w:t>(1)</w:t>
      </w:r>
      <w:r w:rsidRPr="00851BF8">
        <w:tab/>
        <w:t>The authority must review the internally reviewable decision.</w:t>
      </w:r>
    </w:p>
    <w:p w:rsidR="00F7371A" w:rsidRPr="00851BF8" w:rsidRDefault="00F7371A" w:rsidP="00F7371A">
      <w:pPr>
        <w:pStyle w:val="Amain"/>
      </w:pPr>
      <w:r w:rsidRPr="00851BF8">
        <w:tab/>
        <w:t>(2)</w:t>
      </w:r>
      <w:r w:rsidRPr="00851BF8">
        <w:tab/>
        <w:t xml:space="preserve">The review must happen within 28 days (the </w:t>
      </w:r>
      <w:r w:rsidRPr="00851BF8">
        <w:rPr>
          <w:rStyle w:val="charBoldItals"/>
        </w:rPr>
        <w:t>28-day period</w:t>
      </w:r>
      <w:r w:rsidRPr="00851BF8">
        <w:t>) after the day the authority receives the application for review of the internally reviewable decision.</w:t>
      </w:r>
    </w:p>
    <w:p w:rsidR="00F7371A" w:rsidRPr="00851BF8" w:rsidRDefault="00F7371A" w:rsidP="00F7371A">
      <w:pPr>
        <w:pStyle w:val="Amain"/>
      </w:pPr>
      <w:r w:rsidRPr="00851BF8">
        <w:tab/>
        <w:t>(3)</w:t>
      </w:r>
      <w:r w:rsidRPr="00851BF8">
        <w:tab/>
        <w:t>The authority must—</w:t>
      </w:r>
    </w:p>
    <w:p w:rsidR="00F7371A" w:rsidRPr="00851BF8" w:rsidRDefault="00F7371A" w:rsidP="00F7371A">
      <w:pPr>
        <w:pStyle w:val="Apara"/>
      </w:pPr>
      <w:r w:rsidRPr="00851BF8">
        <w:tab/>
        <w:t>(a)</w:t>
      </w:r>
      <w:r w:rsidRPr="00851BF8">
        <w:tab/>
        <w:t>confirm the decision; or</w:t>
      </w:r>
    </w:p>
    <w:p w:rsidR="00F7371A" w:rsidRPr="00851BF8" w:rsidRDefault="00F7371A" w:rsidP="00F7371A">
      <w:pPr>
        <w:pStyle w:val="Apara"/>
      </w:pPr>
      <w:r w:rsidRPr="00851BF8">
        <w:lastRenderedPageBreak/>
        <w:tab/>
        <w:t>(b)</w:t>
      </w:r>
      <w:r w:rsidRPr="00851BF8">
        <w:tab/>
        <w:t>vary the decision; or</w:t>
      </w:r>
    </w:p>
    <w:p w:rsidR="00F7371A" w:rsidRPr="00851BF8" w:rsidRDefault="00F7371A" w:rsidP="00F7371A">
      <w:pPr>
        <w:pStyle w:val="Apara"/>
      </w:pPr>
      <w:r w:rsidRPr="00851BF8">
        <w:tab/>
        <w:t>(c)</w:t>
      </w:r>
      <w:r w:rsidRPr="00851BF8">
        <w:tab/>
        <w:t>set aside the decision and substitute another decision.</w:t>
      </w:r>
    </w:p>
    <w:p w:rsidR="00F7371A" w:rsidRPr="00851BF8" w:rsidRDefault="00F7371A" w:rsidP="00F7371A">
      <w:pPr>
        <w:pStyle w:val="Amain"/>
      </w:pPr>
      <w:r w:rsidRPr="00851BF8">
        <w:tab/>
        <w:t>(4)</w:t>
      </w:r>
      <w:r w:rsidRPr="00851BF8">
        <w:tab/>
        <w:t>If the decision is not varied or set aside within the 28-day period, the decision is taken to have been confirmed by the authority.</w:t>
      </w:r>
    </w:p>
    <w:p w:rsidR="00F7371A" w:rsidRPr="00851BF8" w:rsidRDefault="00F7371A" w:rsidP="00F7371A">
      <w:pPr>
        <w:pStyle w:val="AH5Sec"/>
      </w:pPr>
      <w:bookmarkStart w:id="198" w:name="_Toc18414289"/>
      <w:r w:rsidRPr="002741C7">
        <w:rPr>
          <w:rStyle w:val="CharSectNo"/>
        </w:rPr>
        <w:t>136D</w:t>
      </w:r>
      <w:r w:rsidRPr="00851BF8">
        <w:tab/>
        <w:t>Applications for review</w:t>
      </w:r>
      <w:bookmarkEnd w:id="198"/>
    </w:p>
    <w:p w:rsidR="00F7371A" w:rsidRPr="00851BF8" w:rsidRDefault="00F7371A" w:rsidP="00F7371A">
      <w:pPr>
        <w:pStyle w:val="Amainreturn"/>
      </w:pPr>
      <w:r w:rsidRPr="00851BF8">
        <w:t>The following may apply to the ACAT for review of a reviewable decision:</w:t>
      </w:r>
    </w:p>
    <w:p w:rsidR="00F7371A" w:rsidRPr="00851BF8" w:rsidRDefault="00F7371A" w:rsidP="00F7371A">
      <w:pPr>
        <w:pStyle w:val="Apara"/>
      </w:pPr>
      <w:r w:rsidRPr="00851BF8">
        <w:tab/>
        <w:t>(a)</w:t>
      </w:r>
      <w:r w:rsidRPr="00851BF8">
        <w:tab/>
        <w:t>an entity mentioned in schedule 3, column 4 in relation to the decision;</w:t>
      </w:r>
    </w:p>
    <w:p w:rsidR="00F7371A" w:rsidRPr="00851BF8" w:rsidRDefault="00F7371A" w:rsidP="00F7371A">
      <w:pPr>
        <w:pStyle w:val="Apara"/>
      </w:pPr>
      <w:r w:rsidRPr="00851BF8">
        <w:tab/>
        <w:t>(b)</w:t>
      </w:r>
      <w:r w:rsidRPr="00851BF8">
        <w:tab/>
        <w:t>any other person whose interests are affected by the decision.</w:t>
      </w:r>
    </w:p>
    <w:p w:rsidR="00F7371A" w:rsidRPr="00851BF8" w:rsidRDefault="00F7371A" w:rsidP="00F7371A">
      <w:pPr>
        <w:pStyle w:val="aNote"/>
      </w:pPr>
      <w:r w:rsidRPr="00851BF8">
        <w:rPr>
          <w:rStyle w:val="charItals"/>
        </w:rPr>
        <w:t>Note</w:t>
      </w:r>
      <w:r w:rsidRPr="00851BF8">
        <w:rPr>
          <w:rStyle w:val="charItals"/>
        </w:rPr>
        <w:tab/>
      </w:r>
      <w:r w:rsidRPr="00851BF8">
        <w:t xml:space="preserve">If a form is approved under the </w:t>
      </w:r>
      <w:hyperlink r:id="rId112" w:tooltip="A2008-35" w:history="1">
        <w:r w:rsidRPr="00851BF8">
          <w:rPr>
            <w:rStyle w:val="charCitHyperlinkItal"/>
          </w:rPr>
          <w:t>ACT Civil and Administrative Tribunal Act 2008</w:t>
        </w:r>
      </w:hyperlink>
      <w:r w:rsidRPr="00851BF8">
        <w:t xml:space="preserve"> for the application, the form must be used.</w:t>
      </w:r>
    </w:p>
    <w:p w:rsidR="00CE5F05" w:rsidRPr="00CE5F05" w:rsidRDefault="00CE5F05" w:rsidP="00CE5F05">
      <w:pPr>
        <w:pStyle w:val="PageBreak"/>
      </w:pPr>
      <w:r w:rsidRPr="00CE5F05">
        <w:br w:type="page"/>
      </w:r>
    </w:p>
    <w:p w:rsidR="00EA78FA" w:rsidRPr="002741C7" w:rsidRDefault="00EA78FA" w:rsidP="00CE5F05">
      <w:pPr>
        <w:pStyle w:val="AH2Part"/>
      </w:pPr>
      <w:bookmarkStart w:id="199" w:name="_Toc18414290"/>
      <w:r w:rsidRPr="002741C7">
        <w:rPr>
          <w:rStyle w:val="CharPartNo"/>
        </w:rPr>
        <w:lastRenderedPageBreak/>
        <w:t>Part 14A</w:t>
      </w:r>
      <w:r w:rsidRPr="00851BF8">
        <w:tab/>
      </w:r>
      <w:r w:rsidRPr="002741C7">
        <w:rPr>
          <w:rStyle w:val="CharPartText"/>
        </w:rPr>
        <w:t>Enforceable undertakings</w:t>
      </w:r>
      <w:bookmarkEnd w:id="199"/>
    </w:p>
    <w:p w:rsidR="00EA78FA" w:rsidRPr="00851BF8" w:rsidRDefault="00EA78FA" w:rsidP="00CE5F05">
      <w:pPr>
        <w:pStyle w:val="AH5Sec"/>
      </w:pPr>
      <w:bookmarkStart w:id="200" w:name="_Toc18414291"/>
      <w:r w:rsidRPr="002741C7">
        <w:rPr>
          <w:rStyle w:val="CharSectNo"/>
        </w:rPr>
        <w:t>136E</w:t>
      </w:r>
      <w:r w:rsidRPr="00851BF8">
        <w:tab/>
        <w:t>Definitions—pt 14A</w:t>
      </w:r>
      <w:bookmarkEnd w:id="200"/>
    </w:p>
    <w:p w:rsidR="00EA78FA" w:rsidRPr="00851BF8" w:rsidRDefault="00EA78FA" w:rsidP="00EA78FA">
      <w:pPr>
        <w:pStyle w:val="Amainreturn"/>
        <w:keepNext/>
      </w:pPr>
      <w:r w:rsidRPr="00851BF8">
        <w:t>In this part:</w:t>
      </w:r>
    </w:p>
    <w:p w:rsidR="00EA78FA" w:rsidRPr="00851BF8" w:rsidRDefault="00EA78FA" w:rsidP="00EA78FA">
      <w:pPr>
        <w:pStyle w:val="aDef"/>
      </w:pPr>
      <w:r w:rsidRPr="00851BF8">
        <w:rPr>
          <w:rStyle w:val="charBoldItals"/>
        </w:rPr>
        <w:t>enforceable undertaking</w:t>
      </w:r>
      <w:r w:rsidRPr="00851BF8">
        <w:t xml:space="preserve"> means an environmental undertaking that has been accepted under section 136G.</w:t>
      </w:r>
    </w:p>
    <w:p w:rsidR="00EA78FA" w:rsidRPr="00851BF8" w:rsidRDefault="00EA78FA" w:rsidP="00EA78FA">
      <w:pPr>
        <w:pStyle w:val="aDef"/>
      </w:pPr>
      <w:r w:rsidRPr="00851BF8">
        <w:rPr>
          <w:rStyle w:val="charBoldItals"/>
        </w:rPr>
        <w:t>environmental undertaking</w:t>
      </w:r>
      <w:r w:rsidRPr="00851BF8">
        <w:t>—see section 136F (2).</w:t>
      </w:r>
    </w:p>
    <w:p w:rsidR="00EA78FA" w:rsidRPr="00851BF8" w:rsidRDefault="00EA78FA" w:rsidP="00CE5F05">
      <w:pPr>
        <w:pStyle w:val="AH5Sec"/>
      </w:pPr>
      <w:bookmarkStart w:id="201" w:name="_Toc18414292"/>
      <w:r w:rsidRPr="002741C7">
        <w:rPr>
          <w:rStyle w:val="CharSectNo"/>
        </w:rPr>
        <w:t>136F</w:t>
      </w:r>
      <w:r w:rsidRPr="00851BF8">
        <w:tab/>
        <w:t>Making of environmental undertakings</w:t>
      </w:r>
      <w:bookmarkEnd w:id="201"/>
    </w:p>
    <w:p w:rsidR="00EA78FA" w:rsidRPr="00851BF8" w:rsidRDefault="00EA78FA" w:rsidP="00CE5F05">
      <w:pPr>
        <w:pStyle w:val="Amain"/>
      </w:pPr>
      <w:r w:rsidRPr="00851BF8">
        <w:tab/>
        <w:t>(1)</w:t>
      </w:r>
      <w:r w:rsidRPr="00851BF8">
        <w:tab/>
        <w:t>This section applies if the authority alleges that a person has committed an offence against division 15.1 (Environmental offences).</w:t>
      </w:r>
    </w:p>
    <w:p w:rsidR="00EA78FA" w:rsidRPr="00851BF8" w:rsidRDefault="00EA78FA" w:rsidP="00CE5F05">
      <w:pPr>
        <w:pStyle w:val="Amain"/>
      </w:pPr>
      <w:r w:rsidRPr="00851BF8">
        <w:tab/>
        <w:t>(2)</w:t>
      </w:r>
      <w:r w:rsidRPr="00851BF8">
        <w:tab/>
        <w:t xml:space="preserve">The person may give the authority a written undertaking (an </w:t>
      </w:r>
      <w:r w:rsidRPr="00851BF8">
        <w:rPr>
          <w:rStyle w:val="charBoldItals"/>
        </w:rPr>
        <w:t>environmental undertaking</w:t>
      </w:r>
      <w:r w:rsidRPr="00851BF8">
        <w:t>) in relation to the offence.</w:t>
      </w:r>
    </w:p>
    <w:p w:rsidR="00EA78FA" w:rsidRPr="00851BF8" w:rsidRDefault="00EA78FA" w:rsidP="00CE5F05">
      <w:pPr>
        <w:pStyle w:val="Amain"/>
      </w:pPr>
      <w:r w:rsidRPr="00851BF8">
        <w:tab/>
        <w:t>(3)</w:t>
      </w:r>
      <w:r w:rsidRPr="00851BF8">
        <w:tab/>
        <w:t>The environmental undertaking must—</w:t>
      </w:r>
    </w:p>
    <w:p w:rsidR="00EA78FA" w:rsidRPr="00851BF8" w:rsidRDefault="00EA78FA" w:rsidP="00CE5F05">
      <w:pPr>
        <w:pStyle w:val="Apara"/>
      </w:pPr>
      <w:r w:rsidRPr="00851BF8">
        <w:tab/>
        <w:t>(a)</w:t>
      </w:r>
      <w:r w:rsidRPr="00851BF8">
        <w:tab/>
        <w:t>state that, on acceptance by the authority, it is an enforceable undertaking under this Act; and</w:t>
      </w:r>
    </w:p>
    <w:p w:rsidR="00EA78FA" w:rsidRPr="00851BF8" w:rsidRDefault="00EA78FA" w:rsidP="00CE5F05">
      <w:pPr>
        <w:pStyle w:val="Apara"/>
      </w:pPr>
      <w:r w:rsidRPr="00851BF8">
        <w:tab/>
        <w:t>(b)</w:t>
      </w:r>
      <w:r w:rsidRPr="00851BF8">
        <w:tab/>
        <w:t>acknowledge that the authority alleges that the person has committed an offence against a stated provision of this Act; and</w:t>
      </w:r>
    </w:p>
    <w:p w:rsidR="00EA78FA" w:rsidRPr="00851BF8" w:rsidRDefault="00EA78FA" w:rsidP="00CE5F05">
      <w:pPr>
        <w:pStyle w:val="Apara"/>
      </w:pPr>
      <w:r w:rsidRPr="00851BF8">
        <w:tab/>
        <w:t>(c)</w:t>
      </w:r>
      <w:r w:rsidRPr="00851BF8">
        <w:tab/>
        <w:t>identify the facts and circumstances of the alleged offence; and</w:t>
      </w:r>
    </w:p>
    <w:p w:rsidR="00EA78FA" w:rsidRPr="00851BF8" w:rsidRDefault="00EA78FA" w:rsidP="00CE5F05">
      <w:pPr>
        <w:pStyle w:val="Apara"/>
      </w:pPr>
      <w:r w:rsidRPr="00851BF8">
        <w:tab/>
        <w:t>(d)</w:t>
      </w:r>
      <w:r w:rsidRPr="00851BF8">
        <w:tab/>
        <w:t>include 1 or more undertakings relating to the alleged offence.</w:t>
      </w:r>
    </w:p>
    <w:p w:rsidR="00EA78FA" w:rsidRPr="00851BF8" w:rsidRDefault="00EA78FA" w:rsidP="00EA78FA">
      <w:pPr>
        <w:pStyle w:val="aExamHdgss"/>
      </w:pPr>
      <w:r w:rsidRPr="00851BF8">
        <w:t>Examples—undertakings</w:t>
      </w:r>
    </w:p>
    <w:p w:rsidR="00EA78FA" w:rsidRPr="00851BF8" w:rsidRDefault="00EA78FA" w:rsidP="00EA78FA">
      <w:pPr>
        <w:pStyle w:val="aExamINumss"/>
        <w:keepNext/>
      </w:pPr>
      <w:r w:rsidRPr="00851BF8">
        <w:t>1</w:t>
      </w:r>
      <w:r w:rsidRPr="00851BF8">
        <w:tab/>
        <w:t>to stop certain conduct</w:t>
      </w:r>
    </w:p>
    <w:p w:rsidR="00EA78FA" w:rsidRPr="00851BF8" w:rsidRDefault="00EA78FA" w:rsidP="00EA78FA">
      <w:pPr>
        <w:pStyle w:val="aExamINumss"/>
        <w:keepNext/>
      </w:pPr>
      <w:r w:rsidRPr="00851BF8">
        <w:t>2</w:t>
      </w:r>
      <w:r w:rsidRPr="00851BF8">
        <w:tab/>
        <w:t>to take particular action to compensate people adversely affected by an alleged offence committed against a stated provision of this Act</w:t>
      </w:r>
    </w:p>
    <w:p w:rsidR="00EA78FA" w:rsidRPr="00851BF8" w:rsidRDefault="00EA78FA" w:rsidP="00EA78FA">
      <w:pPr>
        <w:pStyle w:val="aExamINumss"/>
      </w:pPr>
      <w:r w:rsidRPr="00851BF8">
        <w:t>3</w:t>
      </w:r>
      <w:r w:rsidRPr="00851BF8">
        <w:tab/>
        <w:t>to take particular action to rectify a state of affairs that arose as a direct or indirect result of the alleged offence</w:t>
      </w:r>
    </w:p>
    <w:p w:rsidR="00EA78FA" w:rsidRPr="00851BF8" w:rsidRDefault="00EA78FA" w:rsidP="00EA78FA">
      <w:pPr>
        <w:pStyle w:val="aExamINumss"/>
      </w:pPr>
      <w:r w:rsidRPr="00851BF8">
        <w:t>4</w:t>
      </w:r>
      <w:r w:rsidRPr="00851BF8">
        <w:tab/>
        <w:t>to take particular action (including implementing particular systems) to prevent future offences against this Act</w:t>
      </w:r>
    </w:p>
    <w:p w:rsidR="00EA78FA" w:rsidRPr="00851BF8" w:rsidRDefault="00EA78FA" w:rsidP="00EA78FA">
      <w:pPr>
        <w:pStyle w:val="aExamINumss"/>
        <w:keepNext/>
      </w:pPr>
      <w:r w:rsidRPr="00851BF8">
        <w:lastRenderedPageBreak/>
        <w:t>5</w:t>
      </w:r>
      <w:r w:rsidRPr="00851BF8">
        <w:tab/>
        <w:t>to implement publicity or education programs</w:t>
      </w:r>
    </w:p>
    <w:p w:rsidR="00EA78FA" w:rsidRPr="00851BF8" w:rsidRDefault="00EA78FA" w:rsidP="00EA78FA">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13" w:tooltip="A2001-14" w:history="1">
        <w:r w:rsidRPr="00851BF8">
          <w:rPr>
            <w:rStyle w:val="charCitHyperlinkAbbrev"/>
          </w:rPr>
          <w:t>Legislation Act</w:t>
        </w:r>
      </w:hyperlink>
      <w:r w:rsidRPr="00851BF8">
        <w:t>, s 126 and s 132).</w:t>
      </w:r>
    </w:p>
    <w:p w:rsidR="00EA78FA" w:rsidRPr="00851BF8" w:rsidRDefault="00EA78FA" w:rsidP="00CE5F05">
      <w:pPr>
        <w:pStyle w:val="AH5Sec"/>
      </w:pPr>
      <w:bookmarkStart w:id="202" w:name="_Toc18414293"/>
      <w:r w:rsidRPr="002741C7">
        <w:rPr>
          <w:rStyle w:val="CharSectNo"/>
        </w:rPr>
        <w:t>136G</w:t>
      </w:r>
      <w:r w:rsidRPr="00851BF8">
        <w:tab/>
        <w:t>Acceptance of environmental undertaking</w:t>
      </w:r>
      <w:bookmarkEnd w:id="202"/>
    </w:p>
    <w:p w:rsidR="00EA78FA" w:rsidRPr="00851BF8" w:rsidRDefault="00EA78FA" w:rsidP="00CE5F05">
      <w:pPr>
        <w:pStyle w:val="Amain"/>
      </w:pPr>
      <w:r w:rsidRPr="00851BF8">
        <w:tab/>
        <w:t>(1)</w:t>
      </w:r>
      <w:r w:rsidRPr="00851BF8">
        <w:tab/>
        <w:t>The authority may accept an environmental undertaking by written notice given to the person who gave the undertaking.</w:t>
      </w:r>
    </w:p>
    <w:p w:rsidR="00EA78FA" w:rsidRPr="00851BF8" w:rsidRDefault="00EA78FA" w:rsidP="00CE5F05">
      <w:pPr>
        <w:pStyle w:val="Amain"/>
      </w:pPr>
      <w:r w:rsidRPr="00851BF8">
        <w:tab/>
        <w:t>(2)</w:t>
      </w:r>
      <w:r w:rsidRPr="00851BF8">
        <w:tab/>
        <w:t>On acceptance of the undertaking, the undertaking becomes an enforceable undertaking.</w:t>
      </w:r>
    </w:p>
    <w:p w:rsidR="00EA78FA" w:rsidRPr="00851BF8" w:rsidRDefault="00EA78FA" w:rsidP="00CE5F05">
      <w:pPr>
        <w:pStyle w:val="AH5Sec"/>
      </w:pPr>
      <w:bookmarkStart w:id="203" w:name="_Toc18414294"/>
      <w:r w:rsidRPr="002741C7">
        <w:rPr>
          <w:rStyle w:val="CharSectNo"/>
        </w:rPr>
        <w:t>136H</w:t>
      </w:r>
      <w:r w:rsidRPr="00851BF8">
        <w:tab/>
        <w:t>Withdrawal from or amendment of enforceable undertaking</w:t>
      </w:r>
      <w:bookmarkEnd w:id="203"/>
    </w:p>
    <w:p w:rsidR="00EA78FA" w:rsidRPr="00851BF8" w:rsidRDefault="00EA78FA" w:rsidP="00CE5F05">
      <w:pPr>
        <w:pStyle w:val="Amain"/>
      </w:pPr>
      <w:r w:rsidRPr="00851BF8">
        <w:tab/>
        <w:t>(1)</w:t>
      </w:r>
      <w:r w:rsidRPr="00851BF8">
        <w:tab/>
        <w:t>The person who gave an enforceable undertaking may withdraw from or amend the undertaking only with the authority’s written agreement.</w:t>
      </w:r>
    </w:p>
    <w:p w:rsidR="00EA78FA" w:rsidRPr="00851BF8" w:rsidRDefault="00EA78FA" w:rsidP="00CE5F05">
      <w:pPr>
        <w:pStyle w:val="Amain"/>
      </w:pPr>
      <w:r w:rsidRPr="00851BF8">
        <w:tab/>
        <w:t>(2)</w:t>
      </w:r>
      <w:r w:rsidRPr="00851BF8">
        <w:tab/>
        <w:t>However, the undertaking may not be amended to provide for a different alleged offence.</w:t>
      </w:r>
    </w:p>
    <w:p w:rsidR="00EA78FA" w:rsidRPr="00851BF8" w:rsidRDefault="00EA78FA" w:rsidP="00CE5F05">
      <w:pPr>
        <w:pStyle w:val="AH5Sec"/>
      </w:pPr>
      <w:bookmarkStart w:id="204" w:name="_Toc18414295"/>
      <w:r w:rsidRPr="002741C7">
        <w:rPr>
          <w:rStyle w:val="CharSectNo"/>
        </w:rPr>
        <w:t>136I</w:t>
      </w:r>
      <w:r w:rsidRPr="00851BF8">
        <w:tab/>
        <w:t>Ending enforceable undertaking</w:t>
      </w:r>
      <w:bookmarkEnd w:id="204"/>
    </w:p>
    <w:p w:rsidR="00EA78FA" w:rsidRPr="00851BF8" w:rsidRDefault="00EA78FA" w:rsidP="00CE5F05">
      <w:pPr>
        <w:pStyle w:val="Amain"/>
      </w:pPr>
      <w:r w:rsidRPr="00851BF8">
        <w:tab/>
        <w:t>(1)</w:t>
      </w:r>
      <w:r w:rsidRPr="00851BF8">
        <w:tab/>
        <w:t>The authority may end an enforceable undertaking by written notice to the person who gave the undertaking if satisfied that the undertaking is no longer necessary or desirable.</w:t>
      </w:r>
    </w:p>
    <w:p w:rsidR="00EA78FA" w:rsidRPr="00851BF8" w:rsidRDefault="00EA78FA" w:rsidP="00CE5F05">
      <w:pPr>
        <w:pStyle w:val="Amain"/>
      </w:pPr>
      <w:r w:rsidRPr="00851BF8">
        <w:tab/>
        <w:t>(2)</w:t>
      </w:r>
      <w:r w:rsidRPr="00851BF8">
        <w:tab/>
        <w:t>The authority may act under subsection (1) on the authority’s own initiative or on the application of the person who gave the undertaking.</w:t>
      </w:r>
    </w:p>
    <w:p w:rsidR="00EA78FA" w:rsidRPr="00851BF8" w:rsidRDefault="00EA78FA" w:rsidP="00CE5F05">
      <w:pPr>
        <w:pStyle w:val="Amain"/>
      </w:pPr>
      <w:r w:rsidRPr="00851BF8">
        <w:tab/>
        <w:t>(3)</w:t>
      </w:r>
      <w:r w:rsidRPr="00851BF8">
        <w:tab/>
        <w:t>The undertaking ends when the person who gave the undertaking receives the authority’s notice.</w:t>
      </w:r>
    </w:p>
    <w:p w:rsidR="00EA78FA" w:rsidRPr="00851BF8" w:rsidRDefault="00EA78FA" w:rsidP="00CE5F05">
      <w:pPr>
        <w:pStyle w:val="AH5Sec"/>
      </w:pPr>
      <w:bookmarkStart w:id="205" w:name="_Toc18414296"/>
      <w:r w:rsidRPr="002741C7">
        <w:rPr>
          <w:rStyle w:val="CharSectNo"/>
        </w:rPr>
        <w:lastRenderedPageBreak/>
        <w:t>136J</w:t>
      </w:r>
      <w:r w:rsidRPr="00851BF8">
        <w:tab/>
        <w:t>Undertaking not admission of fault etc</w:t>
      </w:r>
      <w:bookmarkEnd w:id="205"/>
    </w:p>
    <w:p w:rsidR="00EA78FA" w:rsidRPr="00851BF8" w:rsidRDefault="00EA78FA" w:rsidP="00CE5F05">
      <w:pPr>
        <w:pStyle w:val="Amain"/>
      </w:pPr>
      <w:r w:rsidRPr="00851BF8">
        <w:tab/>
        <w:t>(1)</w:t>
      </w:r>
      <w:r w:rsidRPr="00851BF8">
        <w:tab/>
        <w:t>This section applies if a person gives the authority an environmental undertaking in relation to an alleged offence, whether or not the undertaking is accepted by the authority.</w:t>
      </w:r>
    </w:p>
    <w:p w:rsidR="00EA78FA" w:rsidRPr="00851BF8" w:rsidRDefault="00EA78FA" w:rsidP="00CE5F05">
      <w:pPr>
        <w:pStyle w:val="Amain"/>
      </w:pPr>
      <w:r w:rsidRPr="00851BF8">
        <w:tab/>
        <w:t>(2)</w:t>
      </w:r>
      <w:r w:rsidRPr="00851BF8">
        <w:tab/>
        <w:t>Giving the environmental undertaking is not—</w:t>
      </w:r>
    </w:p>
    <w:p w:rsidR="00EA78FA" w:rsidRPr="00851BF8" w:rsidRDefault="00EA78FA" w:rsidP="00CE5F05">
      <w:pPr>
        <w:pStyle w:val="Apara"/>
      </w:pPr>
      <w:r w:rsidRPr="00851BF8">
        <w:tab/>
        <w:t>(a)</w:t>
      </w:r>
      <w:r w:rsidRPr="00851BF8">
        <w:tab/>
        <w:t>an express or implied admission of fault or liability by the person in relation to the alleged offence; and</w:t>
      </w:r>
    </w:p>
    <w:p w:rsidR="00EA78FA" w:rsidRPr="00851BF8" w:rsidRDefault="00EA78FA" w:rsidP="00CE5F05">
      <w:pPr>
        <w:pStyle w:val="Apara"/>
      </w:pPr>
      <w:r w:rsidRPr="00851BF8">
        <w:tab/>
        <w:t>(b)</w:t>
      </w:r>
      <w:r w:rsidRPr="00851BF8">
        <w:tab/>
        <w:t>relevant to deciding fault or liability in relation to the alleged offence.</w:t>
      </w:r>
    </w:p>
    <w:p w:rsidR="00EA78FA" w:rsidRPr="00851BF8" w:rsidRDefault="00EA78FA" w:rsidP="00CE5F05">
      <w:pPr>
        <w:pStyle w:val="AH5Sec"/>
      </w:pPr>
      <w:bookmarkStart w:id="206" w:name="_Toc18414297"/>
      <w:r w:rsidRPr="002741C7">
        <w:rPr>
          <w:rStyle w:val="CharSectNo"/>
        </w:rPr>
        <w:t>136K</w:t>
      </w:r>
      <w:r w:rsidRPr="00851BF8">
        <w:tab/>
        <w:t>Contravention of enforceable undertakings</w:t>
      </w:r>
      <w:bookmarkEnd w:id="206"/>
    </w:p>
    <w:p w:rsidR="00EA78FA" w:rsidRPr="00851BF8" w:rsidRDefault="00EA78FA" w:rsidP="00CE5F05">
      <w:pPr>
        <w:pStyle w:val="Amain"/>
      </w:pPr>
      <w:r w:rsidRPr="00851BF8">
        <w:tab/>
        <w:t>(1)</w:t>
      </w:r>
      <w:r w:rsidRPr="00851BF8">
        <w:tab/>
        <w:t>If the authority believes on reasonable grounds that an enforceable undertaking has been contravened by anyone, the authority may apply to the Magistrates Court for an order under subsection (2).</w:t>
      </w:r>
    </w:p>
    <w:p w:rsidR="00EA78FA" w:rsidRPr="00851BF8" w:rsidRDefault="00EA78FA" w:rsidP="00CE5F05">
      <w:pPr>
        <w:pStyle w:val="Amain"/>
      </w:pPr>
      <w:r w:rsidRPr="00851BF8">
        <w:tab/>
        <w:t>(2)</w:t>
      </w:r>
      <w:r w:rsidRPr="00851BF8">
        <w:tab/>
        <w:t>If the Magistrates Court is satisfied that the enforceable undertaking has been contravened, the court may make 1 or more of the following orders:</w:t>
      </w:r>
    </w:p>
    <w:p w:rsidR="00EA78FA" w:rsidRPr="00851BF8" w:rsidRDefault="00EA78FA" w:rsidP="00CE5F05">
      <w:pPr>
        <w:pStyle w:val="Apara"/>
      </w:pPr>
      <w:r w:rsidRPr="00851BF8">
        <w:tab/>
        <w:t>(a)</w:t>
      </w:r>
      <w:r w:rsidRPr="00851BF8">
        <w:tab/>
        <w:t>an order requiring the person who gave the undertaking to ensure that the undertaking is not contravened;</w:t>
      </w:r>
    </w:p>
    <w:p w:rsidR="00EA78FA" w:rsidRPr="00851BF8" w:rsidRDefault="00EA78FA" w:rsidP="00CE5F05">
      <w:pPr>
        <w:pStyle w:val="Apara"/>
      </w:pPr>
      <w:r w:rsidRPr="00851BF8">
        <w:tab/>
        <w:t>(b)</w:t>
      </w:r>
      <w:r w:rsidRPr="00851BF8">
        <w:tab/>
        <w:t>an order requiring the person who gave the undertaking to pay to the Territory the amount assessed by the court as the value of the benefits anyone derived, directly or indirectly, from the contravention of the undertaking;</w:t>
      </w:r>
    </w:p>
    <w:p w:rsidR="00EA78FA" w:rsidRPr="00851BF8" w:rsidRDefault="00EA78FA" w:rsidP="00CE5F05">
      <w:pPr>
        <w:pStyle w:val="Apara"/>
      </w:pPr>
      <w:r w:rsidRPr="00851BF8">
        <w:tab/>
        <w:t>(c)</w:t>
      </w:r>
      <w:r w:rsidRPr="00851BF8">
        <w:tab/>
        <w:t>an order that the court considers appropriate requiring the person who gave the undertaking to compensate someone who has suffered loss or damage because of the contravention of the undertaking;</w:t>
      </w:r>
    </w:p>
    <w:p w:rsidR="00EA78FA" w:rsidRPr="00851BF8" w:rsidRDefault="00EA78FA" w:rsidP="00CE5F05">
      <w:pPr>
        <w:pStyle w:val="Apara"/>
      </w:pPr>
      <w:r w:rsidRPr="00851BF8">
        <w:tab/>
        <w:t>(d)</w:t>
      </w:r>
      <w:r w:rsidRPr="00851BF8">
        <w:tab/>
        <w:t xml:space="preserve">any other order that the court considers appropriate. </w:t>
      </w:r>
    </w:p>
    <w:p w:rsidR="00EA78FA" w:rsidRPr="00851BF8" w:rsidRDefault="00EA78FA" w:rsidP="005962DC">
      <w:pPr>
        <w:pStyle w:val="Amain"/>
        <w:keepNext/>
      </w:pPr>
      <w:r w:rsidRPr="00851BF8">
        <w:lastRenderedPageBreak/>
        <w:tab/>
        <w:t>(3)</w:t>
      </w:r>
      <w:r w:rsidRPr="00851BF8">
        <w:tab/>
        <w:t>A person commits an offence if the person fails to take all reasonable steps to comply with an order under subsection (2).</w:t>
      </w:r>
    </w:p>
    <w:p w:rsidR="00EA78FA" w:rsidRPr="00851BF8" w:rsidRDefault="00EA78FA" w:rsidP="00EA78FA">
      <w:pPr>
        <w:pStyle w:val="Penalty"/>
      </w:pPr>
      <w:r w:rsidRPr="00851BF8">
        <w:t>Maximum penalty: 200 penalty units.</w:t>
      </w:r>
    </w:p>
    <w:p w:rsidR="00EA78FA" w:rsidRPr="00851BF8" w:rsidRDefault="00EA78FA" w:rsidP="00CE5F05">
      <w:pPr>
        <w:pStyle w:val="AH5Sec"/>
      </w:pPr>
      <w:bookmarkStart w:id="207" w:name="_Toc18414298"/>
      <w:r w:rsidRPr="002741C7">
        <w:rPr>
          <w:rStyle w:val="CharSectNo"/>
        </w:rPr>
        <w:t>136L</w:t>
      </w:r>
      <w:r w:rsidRPr="00851BF8">
        <w:tab/>
        <w:t>Effect of enforceable undertaking on other proceedings</w:t>
      </w:r>
      <w:bookmarkEnd w:id="207"/>
    </w:p>
    <w:p w:rsidR="00EA78FA" w:rsidRPr="00851BF8" w:rsidRDefault="00EA78FA" w:rsidP="00CE5F05">
      <w:pPr>
        <w:pStyle w:val="Amain"/>
      </w:pPr>
      <w:r w:rsidRPr="00851BF8">
        <w:tab/>
      </w:r>
      <w:r w:rsidRPr="00851BF8">
        <w:tab/>
        <w:t>A proceeding may not be brought against a person for an alleged offence against division 15.1 (Environmental offences) if—</w:t>
      </w:r>
    </w:p>
    <w:p w:rsidR="00EA78FA" w:rsidRPr="00851BF8" w:rsidRDefault="00EA78FA" w:rsidP="00CE5F05">
      <w:pPr>
        <w:pStyle w:val="Apara"/>
      </w:pPr>
      <w:r w:rsidRPr="00851BF8">
        <w:tab/>
        <w:t>(a)</w:t>
      </w:r>
      <w:r w:rsidRPr="00851BF8">
        <w:tab/>
        <w:t xml:space="preserve">an enforceable undertaking is in force in relation to the alleged offence; or </w:t>
      </w:r>
    </w:p>
    <w:p w:rsidR="00EA78FA" w:rsidRPr="00851BF8" w:rsidRDefault="00EA78FA" w:rsidP="00CE5F05">
      <w:pPr>
        <w:pStyle w:val="Apara"/>
      </w:pPr>
      <w:r w:rsidRPr="00851BF8">
        <w:tab/>
        <w:t>(b)</w:t>
      </w:r>
      <w:r w:rsidRPr="00851BF8">
        <w:tab/>
        <w:t>the person has complied with an enforceable undertaking in relation to the alleged offence.</w:t>
      </w:r>
    </w:p>
    <w:p w:rsidR="00235F64" w:rsidRDefault="00235F64">
      <w:pPr>
        <w:pStyle w:val="PageBreak"/>
      </w:pPr>
      <w:r>
        <w:br w:type="page"/>
      </w:r>
    </w:p>
    <w:p w:rsidR="00235F64" w:rsidRPr="002741C7" w:rsidRDefault="00235F64">
      <w:pPr>
        <w:pStyle w:val="AH2Part"/>
      </w:pPr>
      <w:bookmarkStart w:id="208" w:name="_Toc18414299"/>
      <w:r w:rsidRPr="002741C7">
        <w:rPr>
          <w:rStyle w:val="CharPartNo"/>
        </w:rPr>
        <w:lastRenderedPageBreak/>
        <w:t>Part 15</w:t>
      </w:r>
      <w:r>
        <w:tab/>
      </w:r>
      <w:r w:rsidRPr="002741C7">
        <w:rPr>
          <w:rStyle w:val="CharPartText"/>
        </w:rPr>
        <w:t>Offences</w:t>
      </w:r>
      <w:bookmarkEnd w:id="208"/>
    </w:p>
    <w:p w:rsidR="00235F64" w:rsidRPr="002741C7" w:rsidRDefault="00235F64">
      <w:pPr>
        <w:pStyle w:val="AH3Div"/>
      </w:pPr>
      <w:bookmarkStart w:id="209" w:name="_Toc18414300"/>
      <w:r w:rsidRPr="002741C7">
        <w:rPr>
          <w:rStyle w:val="CharDivNo"/>
        </w:rPr>
        <w:t>Division 15.1</w:t>
      </w:r>
      <w:r>
        <w:tab/>
      </w:r>
      <w:r w:rsidRPr="002741C7">
        <w:rPr>
          <w:rStyle w:val="CharDivText"/>
        </w:rPr>
        <w:t>Environmental offences</w:t>
      </w:r>
      <w:bookmarkEnd w:id="209"/>
    </w:p>
    <w:p w:rsidR="00235F64" w:rsidRDefault="00235F64">
      <w:pPr>
        <w:pStyle w:val="AH4SubDiv"/>
      </w:pPr>
      <w:bookmarkStart w:id="210" w:name="_Toc18414301"/>
      <w:r>
        <w:t>Subdivision 15.1.1</w:t>
      </w:r>
      <w:r>
        <w:tab/>
        <w:t>General environmental offences</w:t>
      </w:r>
      <w:bookmarkEnd w:id="210"/>
    </w:p>
    <w:p w:rsidR="00235F64" w:rsidRDefault="00235F64">
      <w:pPr>
        <w:pStyle w:val="AH5Sec"/>
      </w:pPr>
      <w:bookmarkStart w:id="211" w:name="_Toc18414302"/>
      <w:r w:rsidRPr="002741C7">
        <w:rPr>
          <w:rStyle w:val="CharSectNo"/>
        </w:rPr>
        <w:t>137</w:t>
      </w:r>
      <w:r>
        <w:tab/>
        <w:t>Causing serious environmental harm</w:t>
      </w:r>
      <w:r w:rsidR="000F1265">
        <w:t xml:space="preserve"> </w:t>
      </w:r>
      <w:r w:rsidR="000F1265" w:rsidRPr="00851BF8">
        <w:t>or likely serious environmental harm</w:t>
      </w:r>
      <w:bookmarkEnd w:id="211"/>
    </w:p>
    <w:p w:rsidR="00235F64" w:rsidRDefault="00235F64">
      <w:pPr>
        <w:pStyle w:val="Amain"/>
        <w:keepNext/>
      </w:pPr>
      <w:r>
        <w:tab/>
        <w:t>(1)</w:t>
      </w:r>
      <w:r>
        <w:tab/>
        <w:t>A person must not knowingly or recklessly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w:t>
      </w:r>
      <w:r>
        <w:rPr>
          <w:color w:val="000000"/>
        </w:rPr>
        <w:t xml:space="preserve"> </w:t>
      </w:r>
      <w:r>
        <w:t xml:space="preserve"> 2 000 penalty units, imprisonment for 5 years or both.</w:t>
      </w:r>
    </w:p>
    <w:p w:rsidR="00235F64" w:rsidRDefault="00235F64">
      <w:pPr>
        <w:pStyle w:val="Amain"/>
        <w:keepNext/>
      </w:pPr>
      <w:r>
        <w:tab/>
        <w:t>(2)</w:t>
      </w:r>
      <w:r>
        <w:tab/>
        <w:t>A person must not negligently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1 500 penalty units, imprisonment for 3 years or both.</w:t>
      </w:r>
    </w:p>
    <w:p w:rsidR="00235F64" w:rsidRDefault="00235F64">
      <w:pPr>
        <w:pStyle w:val="Amain"/>
        <w:keepNext/>
      </w:pPr>
      <w:r>
        <w:tab/>
        <w:t>(3)</w:t>
      </w:r>
      <w:r>
        <w:tab/>
        <w:t>A person must not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1 000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2" w:name="_Toc18414303"/>
      <w:r w:rsidRPr="002741C7">
        <w:rPr>
          <w:rStyle w:val="CharSectNo"/>
        </w:rPr>
        <w:lastRenderedPageBreak/>
        <w:t>138</w:t>
      </w:r>
      <w:r>
        <w:tab/>
        <w:t>Causing material environmental harm</w:t>
      </w:r>
      <w:r w:rsidR="000F1265">
        <w:t xml:space="preserve"> </w:t>
      </w:r>
      <w:r w:rsidR="000F1265" w:rsidRPr="00851BF8">
        <w:t>or likely material environmental harm</w:t>
      </w:r>
      <w:bookmarkEnd w:id="212"/>
    </w:p>
    <w:p w:rsidR="00235F64" w:rsidRDefault="00235F64">
      <w:pPr>
        <w:pStyle w:val="Amain"/>
        <w:keepNext/>
      </w:pPr>
      <w:r>
        <w:tab/>
        <w:t>(1)</w:t>
      </w:r>
      <w:r>
        <w:tab/>
        <w:t>A person must not knowingly or recklessly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1 000 penalty units, imprisonment for 2 years or both.</w:t>
      </w:r>
    </w:p>
    <w:p w:rsidR="00235F64" w:rsidRDefault="00235F64">
      <w:pPr>
        <w:pStyle w:val="Amain"/>
        <w:keepNext/>
      </w:pPr>
      <w:r>
        <w:tab/>
        <w:t>(2)</w:t>
      </w:r>
      <w:r>
        <w:tab/>
        <w:t>A person must not negligently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750 penalty units, imprisonment for 1 year or both.</w:t>
      </w:r>
    </w:p>
    <w:p w:rsidR="00235F64" w:rsidRDefault="00235F64">
      <w:pPr>
        <w:pStyle w:val="Amain"/>
        <w:keepNext/>
      </w:pPr>
      <w:r>
        <w:tab/>
        <w:t>(3)</w:t>
      </w:r>
      <w:r>
        <w:tab/>
        <w:t>A person must not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500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3" w:name="_Toc18414304"/>
      <w:r w:rsidRPr="002741C7">
        <w:rPr>
          <w:rStyle w:val="CharSectNo"/>
        </w:rPr>
        <w:t>139</w:t>
      </w:r>
      <w:r>
        <w:tab/>
        <w:t>Causing environmental harm</w:t>
      </w:r>
      <w:r w:rsidR="000F1265">
        <w:t xml:space="preserve"> </w:t>
      </w:r>
      <w:r w:rsidR="000F1265" w:rsidRPr="00851BF8">
        <w:t>or likely environmental harm</w:t>
      </w:r>
      <w:bookmarkEnd w:id="213"/>
    </w:p>
    <w:p w:rsidR="00235F64" w:rsidRDefault="00235F64">
      <w:pPr>
        <w:pStyle w:val="Amain"/>
        <w:keepNext/>
      </w:pPr>
      <w:r>
        <w:tab/>
        <w:t>(1)</w:t>
      </w:r>
      <w:r>
        <w:tab/>
        <w:t>A person must not knowingly or recklessly pollute the environment causing environmental harm</w:t>
      </w:r>
      <w:r w:rsidR="000F1265">
        <w:t xml:space="preserve"> </w:t>
      </w:r>
      <w:r w:rsidR="000F1265" w:rsidRPr="00851BF8">
        <w:t>or likely environmental harm</w:t>
      </w:r>
      <w:r>
        <w:t>.</w:t>
      </w:r>
    </w:p>
    <w:p w:rsidR="00235F64" w:rsidRDefault="00235F64">
      <w:pPr>
        <w:pStyle w:val="Penalty"/>
      </w:pPr>
      <w:r>
        <w:t>Maximum penalty:  100 penalty units, imprisonment for 6 months or both.</w:t>
      </w:r>
    </w:p>
    <w:p w:rsidR="00235F64" w:rsidRDefault="00235F64">
      <w:pPr>
        <w:pStyle w:val="Amain"/>
        <w:keepNext/>
      </w:pPr>
      <w:r>
        <w:lastRenderedPageBreak/>
        <w:tab/>
        <w:t>(2)</w:t>
      </w:r>
      <w:r>
        <w:tab/>
        <w:t>A person must not negligently pollute the environment causing environmental harm</w:t>
      </w:r>
      <w:r w:rsidR="000F1265">
        <w:t xml:space="preserve"> </w:t>
      </w:r>
      <w:r w:rsidR="000F1265" w:rsidRPr="00851BF8">
        <w:t>or likely environmental harm</w:t>
      </w:r>
      <w:r>
        <w:t>.</w:t>
      </w:r>
    </w:p>
    <w:p w:rsidR="00235F64" w:rsidRDefault="00235F64">
      <w:pPr>
        <w:pStyle w:val="Penalty"/>
      </w:pPr>
      <w:r>
        <w:t>Maximum penalty:  75 penalty units.</w:t>
      </w:r>
    </w:p>
    <w:p w:rsidR="00235F64" w:rsidRDefault="00235F64">
      <w:pPr>
        <w:pStyle w:val="Amain"/>
        <w:keepNext/>
      </w:pPr>
      <w:r>
        <w:tab/>
        <w:t>(3)</w:t>
      </w:r>
      <w:r>
        <w:tab/>
        <w:t>A person must not pollute the environment causing environmental harm</w:t>
      </w:r>
      <w:r w:rsidR="00317AE7">
        <w:t xml:space="preserve"> </w:t>
      </w:r>
      <w:r w:rsidR="00317AE7" w:rsidRPr="00851BF8">
        <w:t>or likely environmental harm</w:t>
      </w:r>
      <w:r>
        <w:t>.</w:t>
      </w:r>
    </w:p>
    <w:p w:rsidR="00235F64" w:rsidRDefault="00235F64">
      <w:pPr>
        <w:pStyle w:val="Penalty"/>
      </w:pPr>
      <w:r>
        <w:t>Maximum penalty:  50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4" w:name="_Toc18414305"/>
      <w:r w:rsidRPr="002741C7">
        <w:rPr>
          <w:rStyle w:val="CharSectNo"/>
        </w:rPr>
        <w:t>140</w:t>
      </w:r>
      <w:r>
        <w:tab/>
        <w:t>Person may be found guilty of lesser charge</w:t>
      </w:r>
      <w:bookmarkEnd w:id="214"/>
    </w:p>
    <w:p w:rsidR="00235F64" w:rsidRDefault="00235F64">
      <w:pPr>
        <w:pStyle w:val="Amain"/>
      </w:pPr>
      <w:r>
        <w:tab/>
        <w:t>(1)</w:t>
      </w:r>
      <w:r>
        <w:tab/>
        <w:t>If in a proceeding for an offence against section 137, the court is not satisfied that the defendant is guilty of the offence charged but is satisfied that the defendant is guilty of an offence against section 138 (1), (2) or (3), the court may find the defendant guilty of the latter offence.</w:t>
      </w:r>
    </w:p>
    <w:p w:rsidR="00235F64" w:rsidRDefault="00235F64">
      <w:pPr>
        <w:pStyle w:val="Amain"/>
      </w:pPr>
      <w:r>
        <w:tab/>
        <w:t>(2)</w:t>
      </w:r>
      <w:r>
        <w:tab/>
        <w:t>If in a proceeding for an offence against section 137 or section 138, the court is not satisfied that the defendant is guilty of the offence charged but is satisfied that the defendant is guilty of an offence against section 139 (1), (2) or (3), the court may find the defendant guilty of the latter offence.</w:t>
      </w:r>
    </w:p>
    <w:p w:rsidR="00235F64" w:rsidRDefault="00235F64">
      <w:pPr>
        <w:pStyle w:val="AH5Sec"/>
      </w:pPr>
      <w:bookmarkStart w:id="215" w:name="_Toc18414306"/>
      <w:r w:rsidRPr="002741C7">
        <w:rPr>
          <w:rStyle w:val="CharSectNo"/>
        </w:rPr>
        <w:lastRenderedPageBreak/>
        <w:t>141</w:t>
      </w:r>
      <w:r>
        <w:tab/>
        <w:t>Causing environmental nuisance</w:t>
      </w:r>
      <w:bookmarkEnd w:id="215"/>
    </w:p>
    <w:p w:rsidR="00235F64" w:rsidRDefault="00235F64">
      <w:pPr>
        <w:pStyle w:val="Amainreturn"/>
        <w:keepNext/>
      </w:pPr>
      <w:r>
        <w:t>A person must not cause an environmental nuisance.</w:t>
      </w:r>
    </w:p>
    <w:p w:rsidR="00235F64" w:rsidRDefault="00235F64">
      <w:pPr>
        <w:pStyle w:val="Penalty"/>
      </w:pPr>
      <w:r>
        <w:t>Maximum penalty:  50 penalty units.</w:t>
      </w:r>
    </w:p>
    <w:p w:rsidR="00235F64" w:rsidRDefault="00235F64">
      <w:pPr>
        <w:pStyle w:val="AH5Sec"/>
      </w:pPr>
      <w:bookmarkStart w:id="216" w:name="_Toc18414307"/>
      <w:r w:rsidRPr="002741C7">
        <w:rPr>
          <w:rStyle w:val="CharSectNo"/>
        </w:rPr>
        <w:t>142</w:t>
      </w:r>
      <w:r>
        <w:tab/>
        <w:t>Placing pollutant where it could cause harm</w:t>
      </w:r>
      <w:bookmarkEnd w:id="216"/>
    </w:p>
    <w:p w:rsidR="00235F64" w:rsidRDefault="00235F64">
      <w:pPr>
        <w:pStyle w:val="Amainreturn"/>
        <w:keepNext/>
      </w:pPr>
      <w:r>
        <w:t>A person must not cause or allow a pollutant or the source of a pollutant to be placed in a position as a result of which the pollutant could reasonably be expected to cause environmental harm.</w:t>
      </w:r>
    </w:p>
    <w:p w:rsidR="00235F64" w:rsidRDefault="00235F64">
      <w:pPr>
        <w:pStyle w:val="Penalty"/>
      </w:pPr>
      <w:r>
        <w:t>Maximum penalty:  100 penalty units.</w:t>
      </w:r>
    </w:p>
    <w:p w:rsidR="00235F64" w:rsidRDefault="00235F64">
      <w:pPr>
        <w:pStyle w:val="AH5Sec"/>
      </w:pPr>
      <w:bookmarkStart w:id="217" w:name="_Toc18414308"/>
      <w:r w:rsidRPr="002741C7">
        <w:rPr>
          <w:rStyle w:val="CharSectNo"/>
        </w:rPr>
        <w:t>143</w:t>
      </w:r>
      <w:r>
        <w:tab/>
        <w:t>No offence committed</w:t>
      </w:r>
      <w:bookmarkEnd w:id="217"/>
    </w:p>
    <w:p w:rsidR="00235F64" w:rsidRDefault="00235F64">
      <w:pPr>
        <w:pStyle w:val="Amainreturn"/>
      </w:pPr>
      <w:r>
        <w:t>A person does not commit an offence against section 137, section 138, section 139, section 141 or section 142 if—</w:t>
      </w:r>
    </w:p>
    <w:p w:rsidR="00235F64" w:rsidRDefault="00235F64">
      <w:pPr>
        <w:pStyle w:val="Apara"/>
      </w:pPr>
      <w:r>
        <w:tab/>
        <w:t>(a)</w:t>
      </w:r>
      <w:r>
        <w:tab/>
        <w:t>the act or omission that would apart from this provision have constituted the offence or an element of the offence was authorised by or under this Act; or</w:t>
      </w:r>
    </w:p>
    <w:p w:rsidR="00235F64" w:rsidRDefault="00235F64">
      <w:pPr>
        <w:pStyle w:val="Apara"/>
      </w:pPr>
      <w:r>
        <w:tab/>
        <w:t>(b)</w:t>
      </w:r>
      <w:r>
        <w:tab/>
        <w:t>in any other case—</w:t>
      </w:r>
    </w:p>
    <w:p w:rsidR="00235F64" w:rsidRDefault="00235F64">
      <w:pPr>
        <w:pStyle w:val="Asubpara"/>
      </w:pPr>
      <w:r>
        <w:tab/>
        <w:t>(i)</w:t>
      </w:r>
      <w:r>
        <w:tab/>
        <w:t>the act or omission that would apart from this provision have constituted the offence or an element of the offence happened during the conduct of an activity that was, apart from this Act, lawful; and</w:t>
      </w:r>
    </w:p>
    <w:p w:rsidR="00235F64" w:rsidRDefault="00235F64">
      <w:pPr>
        <w:pStyle w:val="Asubpara"/>
      </w:pPr>
      <w:r>
        <w:tab/>
        <w:t>(ii)</w:t>
      </w:r>
      <w:r>
        <w:tab/>
        <w:t>in conducting the activity, the person was complying with the general environmental duty.</w:t>
      </w:r>
    </w:p>
    <w:p w:rsidR="00235F64" w:rsidRDefault="00235F64">
      <w:pPr>
        <w:pStyle w:val="AH5Sec"/>
      </w:pPr>
      <w:bookmarkStart w:id="218" w:name="_Toc18414309"/>
      <w:r w:rsidRPr="002741C7">
        <w:rPr>
          <w:rStyle w:val="CharSectNo"/>
        </w:rPr>
        <w:t>144</w:t>
      </w:r>
      <w:r>
        <w:tab/>
        <w:t>Liability limited to harm caused by excess pollutants</w:t>
      </w:r>
      <w:bookmarkEnd w:id="218"/>
    </w:p>
    <w:p w:rsidR="00235F64" w:rsidRDefault="00235F64">
      <w:pPr>
        <w:pStyle w:val="Amainreturn"/>
      </w:pPr>
      <w:r>
        <w:t xml:space="preserve">For section 137, section 138 and section 139, if a person causes environmental harm </w:t>
      </w:r>
      <w:r w:rsidR="00317AE7" w:rsidRPr="00851BF8">
        <w:t>or likely environmental harm</w:t>
      </w:r>
      <w:r w:rsidR="00317AE7">
        <w:t xml:space="preserve"> </w:t>
      </w:r>
      <w:r>
        <w:t xml:space="preserve">by causing the entry into the environment of a measure of a pollutant that exceeds the measure authorised by or under this Act, the person is liable to be prosecuted only in relation to the environmental harm </w:t>
      </w:r>
      <w:r w:rsidR="00317AE7" w:rsidRPr="00851BF8">
        <w:t>or likely environmental harm</w:t>
      </w:r>
      <w:r w:rsidR="00317AE7">
        <w:t xml:space="preserve"> </w:t>
      </w:r>
      <w:r>
        <w:t>caused by the excess pollutant.</w:t>
      </w:r>
    </w:p>
    <w:p w:rsidR="00235F64" w:rsidRDefault="00235F64">
      <w:pPr>
        <w:pStyle w:val="AH4SubDiv"/>
      </w:pPr>
      <w:bookmarkStart w:id="219" w:name="_Toc18414310"/>
      <w:r>
        <w:lastRenderedPageBreak/>
        <w:t>Subdivision 15.1.2</w:t>
      </w:r>
      <w:r>
        <w:tab/>
        <w:t>Specific offences</w:t>
      </w:r>
      <w:bookmarkEnd w:id="219"/>
    </w:p>
    <w:p w:rsidR="00235F64" w:rsidRDefault="00235F64">
      <w:pPr>
        <w:pStyle w:val="AH5Sec"/>
      </w:pPr>
      <w:bookmarkStart w:id="220" w:name="_Toc18414311"/>
      <w:r w:rsidRPr="002741C7">
        <w:rPr>
          <w:rStyle w:val="CharSectNo"/>
        </w:rPr>
        <w:t>145</w:t>
      </w:r>
      <w:r>
        <w:tab/>
        <w:t>Offences in schedule 2</w:t>
      </w:r>
      <w:bookmarkEnd w:id="220"/>
    </w:p>
    <w:p w:rsidR="00235F64" w:rsidRDefault="00235F64">
      <w:pPr>
        <w:pStyle w:val="Amainreturn"/>
      </w:pPr>
      <w:r>
        <w:t>Certain offences against this Act are specified in schedule 2.</w:t>
      </w:r>
    </w:p>
    <w:p w:rsidR="00235F64" w:rsidRPr="002741C7" w:rsidRDefault="00235F64">
      <w:pPr>
        <w:pStyle w:val="AH3Div"/>
      </w:pPr>
      <w:bookmarkStart w:id="221" w:name="_Toc18414312"/>
      <w:r w:rsidRPr="002741C7">
        <w:rPr>
          <w:rStyle w:val="CharDivNo"/>
        </w:rPr>
        <w:t>Division 15.2</w:t>
      </w:r>
      <w:r>
        <w:tab/>
      </w:r>
      <w:r w:rsidRPr="002741C7">
        <w:rPr>
          <w:rStyle w:val="CharDivText"/>
        </w:rPr>
        <w:t>Extensions of liability for offences</w:t>
      </w:r>
      <w:bookmarkEnd w:id="221"/>
    </w:p>
    <w:p w:rsidR="00235F64" w:rsidRDefault="00235F64">
      <w:pPr>
        <w:pStyle w:val="AH5Sec"/>
      </w:pPr>
      <w:bookmarkStart w:id="222" w:name="_Toc18414313"/>
      <w:r w:rsidRPr="002741C7">
        <w:rPr>
          <w:rStyle w:val="CharSectNo"/>
        </w:rPr>
        <w:t>146</w:t>
      </w:r>
      <w:r>
        <w:tab/>
        <w:t>Acts and omissions of representatives</w:t>
      </w:r>
      <w:bookmarkEnd w:id="222"/>
    </w:p>
    <w:p w:rsidR="00235F64" w:rsidRDefault="00235F64">
      <w:pPr>
        <w:pStyle w:val="Amain"/>
      </w:pPr>
      <w:r>
        <w:tab/>
        <w:t>(1)</w:t>
      </w:r>
      <w:r>
        <w:tab/>
        <w:t>In this section:</w:t>
      </w:r>
    </w:p>
    <w:p w:rsidR="00235F64" w:rsidRPr="00854653" w:rsidRDefault="00235F64">
      <w:pPr>
        <w:pStyle w:val="aDef"/>
        <w:keepNext/>
      </w:pPr>
      <w:r>
        <w:rPr>
          <w:rStyle w:val="charBoldItals"/>
        </w:rPr>
        <w:t>person</w:t>
      </w:r>
      <w:r w:rsidRPr="00854653">
        <w:t xml:space="preserve"> means an individual.</w:t>
      </w:r>
    </w:p>
    <w:p w:rsidR="00235F64" w:rsidRDefault="00235F64">
      <w:pPr>
        <w:pStyle w:val="aNote"/>
      </w:pPr>
      <w:r>
        <w:rPr>
          <w:rStyle w:val="charItals"/>
        </w:rPr>
        <w:t>Note</w:t>
      </w:r>
      <w:r>
        <w:tab/>
        <w:t xml:space="preserve">See the </w:t>
      </w:r>
      <w:hyperlink r:id="rId114" w:tooltip="A2002-51" w:history="1">
        <w:r w:rsidR="00AC5041" w:rsidRPr="00AC5041">
          <w:rPr>
            <w:rStyle w:val="charCitHyperlinkAbbrev"/>
          </w:rPr>
          <w:t>Criminal Code</w:t>
        </w:r>
      </w:hyperlink>
      <w:r>
        <w:t>, pt 2.5 for provisions about corporate criminal responsibility.</w:t>
      </w:r>
    </w:p>
    <w:p w:rsidR="00235F64" w:rsidRDefault="00235F64">
      <w:pPr>
        <w:pStyle w:val="aDef"/>
      </w:pPr>
      <w:r>
        <w:rPr>
          <w:rStyle w:val="charBoldItals"/>
        </w:rPr>
        <w:t>representative</w:t>
      </w:r>
      <w:r>
        <w:t>, of a person, means an employee or agent of the person.</w:t>
      </w:r>
    </w:p>
    <w:p w:rsidR="00235F64" w:rsidRDefault="00235F64">
      <w:pPr>
        <w:pStyle w:val="aDef"/>
      </w:pPr>
      <w:r>
        <w:rPr>
          <w:rStyle w:val="charBoldItals"/>
        </w:rPr>
        <w:t>state of mind</w:t>
      </w:r>
      <w:r>
        <w:t>, of a person, includes—</w:t>
      </w:r>
    </w:p>
    <w:p w:rsidR="00235F64" w:rsidRDefault="00235F64">
      <w:pPr>
        <w:pStyle w:val="Apara"/>
      </w:pPr>
      <w:r>
        <w:tab/>
        <w:t>(a)</w:t>
      </w:r>
      <w:r>
        <w:tab/>
        <w:t>the person’s knowledge, intention, opinion, belief or purpose; and</w:t>
      </w:r>
    </w:p>
    <w:p w:rsidR="00235F64" w:rsidRDefault="00235F64">
      <w:pPr>
        <w:pStyle w:val="Apara"/>
      </w:pPr>
      <w:r>
        <w:tab/>
        <w:t>(b)</w:t>
      </w:r>
      <w:r>
        <w:tab/>
        <w:t>the person’s reasons for the intention, opinion, belief or purpose.</w:t>
      </w:r>
    </w:p>
    <w:p w:rsidR="00235F64" w:rsidRDefault="00235F64">
      <w:pPr>
        <w:pStyle w:val="Amain"/>
      </w:pPr>
      <w:r>
        <w:tab/>
        <w:t>(2)</w:t>
      </w:r>
      <w:r>
        <w:tab/>
        <w:t>This section applies to a prosecution for any offence against this Act.</w:t>
      </w:r>
    </w:p>
    <w:p w:rsidR="00235F64" w:rsidRDefault="00235F64">
      <w:pPr>
        <w:pStyle w:val="Amain"/>
      </w:pPr>
      <w:r>
        <w:tab/>
        <w:t>(3)</w:t>
      </w:r>
      <w:r>
        <w:tab/>
        <w:t>If it is relevant to prove a person’s state of mind about an act or omission, it is enough to show—</w:t>
      </w:r>
    </w:p>
    <w:p w:rsidR="00235F64" w:rsidRDefault="00235F64">
      <w:pPr>
        <w:pStyle w:val="Apara"/>
      </w:pPr>
      <w:r>
        <w:tab/>
        <w:t>(a)</w:t>
      </w:r>
      <w:r>
        <w:tab/>
        <w:t>the act was done or omission made by a representative of the person within the scope of the representative’s actual or apparent authority; and</w:t>
      </w:r>
    </w:p>
    <w:p w:rsidR="00235F64" w:rsidRDefault="00235F64">
      <w:pPr>
        <w:pStyle w:val="Apara"/>
      </w:pPr>
      <w:r>
        <w:tab/>
        <w:t>(b)</w:t>
      </w:r>
      <w:r>
        <w:tab/>
        <w:t>the representative had the state of mind.</w:t>
      </w:r>
    </w:p>
    <w:p w:rsidR="00235F64" w:rsidRDefault="00235F64">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rsidR="00235F64" w:rsidRDefault="00235F64">
      <w:pPr>
        <w:pStyle w:val="Amain"/>
      </w:pPr>
      <w:r>
        <w:lastRenderedPageBreak/>
        <w:tab/>
        <w:t>(5)</w:t>
      </w:r>
      <w:r>
        <w:tab/>
        <w:t>However, subsection (4) does not apply if the person establishes that reasonable precautions were taken and appropriate diligence was exercised to avoid the act or omission.</w:t>
      </w:r>
    </w:p>
    <w:p w:rsidR="00235F64" w:rsidRDefault="00235F64">
      <w:pPr>
        <w:pStyle w:val="Amain"/>
      </w:pPr>
      <w:r>
        <w:tab/>
        <w:t>(6)</w:t>
      </w:r>
      <w:r>
        <w:tab/>
        <w:t>A person who is convicted of an offence cannot be punished by imprisonment for the offence if the person would not have been convicted of the offence without subsection (3) or (4).</w:t>
      </w:r>
    </w:p>
    <w:p w:rsidR="002B46B6" w:rsidRPr="005E609D" w:rsidRDefault="002B46B6" w:rsidP="002B46B6">
      <w:pPr>
        <w:pStyle w:val="AH5Sec"/>
      </w:pPr>
      <w:bookmarkStart w:id="223" w:name="_Toc18414314"/>
      <w:r w:rsidRPr="002741C7">
        <w:rPr>
          <w:rStyle w:val="CharSectNo"/>
        </w:rPr>
        <w:t>147</w:t>
      </w:r>
      <w:r w:rsidRPr="005E609D">
        <w:tab/>
        <w:t>Criminal liability of executive officers</w:t>
      </w:r>
      <w:bookmarkEnd w:id="223"/>
    </w:p>
    <w:p w:rsidR="002B46B6" w:rsidRPr="005E609D" w:rsidRDefault="002B46B6" w:rsidP="002B46B6">
      <w:pPr>
        <w:pStyle w:val="Amain"/>
      </w:pPr>
      <w:r w:rsidRPr="005E609D">
        <w:tab/>
        <w:t>(1)</w:t>
      </w:r>
      <w:r w:rsidRPr="005E609D">
        <w:tab/>
        <w:t>An executive officer of a corporation commits an offence if—</w:t>
      </w:r>
    </w:p>
    <w:p w:rsidR="002B46B6" w:rsidRPr="005E609D" w:rsidRDefault="002B46B6" w:rsidP="002B46B6">
      <w:pPr>
        <w:pStyle w:val="Apara"/>
      </w:pPr>
      <w:r w:rsidRPr="005E609D">
        <w:tab/>
        <w:t>(a)</w:t>
      </w:r>
      <w:r w:rsidRPr="005E609D">
        <w:tab/>
        <w:t>the corporation commits a relevant offence; and</w:t>
      </w:r>
    </w:p>
    <w:p w:rsidR="002B46B6" w:rsidRPr="005E609D" w:rsidRDefault="002B46B6" w:rsidP="002B46B6">
      <w:pPr>
        <w:pStyle w:val="Apara"/>
      </w:pPr>
      <w:r w:rsidRPr="005E609D">
        <w:tab/>
        <w:t>(b)</w:t>
      </w:r>
      <w:r w:rsidRPr="005E609D">
        <w:tab/>
        <w:t>the officer was reckless about whether the relevant offence would be committed; and</w:t>
      </w:r>
    </w:p>
    <w:p w:rsidR="002B46B6" w:rsidRPr="005E609D" w:rsidRDefault="002B46B6" w:rsidP="002B46B6">
      <w:pPr>
        <w:pStyle w:val="Apara"/>
      </w:pPr>
      <w:r w:rsidRPr="005E609D">
        <w:tab/>
        <w:t>(c)</w:t>
      </w:r>
      <w:r w:rsidRPr="005E609D">
        <w:tab/>
        <w:t>the officer was in a position to influence the conduct of the corporation in relation to the commission of the relevant offence; and</w:t>
      </w:r>
    </w:p>
    <w:p w:rsidR="002B46B6" w:rsidRPr="005E609D" w:rsidRDefault="002B46B6" w:rsidP="002B46B6">
      <w:pPr>
        <w:pStyle w:val="Apara"/>
      </w:pPr>
      <w:r w:rsidRPr="005E609D">
        <w:tab/>
        <w:t>(d)</w:t>
      </w:r>
      <w:r w:rsidRPr="005E609D">
        <w:tab/>
        <w:t>the officer failed to take reasonable steps to prevent the commission of the relevant offence.</w:t>
      </w:r>
    </w:p>
    <w:p w:rsidR="002B46B6" w:rsidRPr="005E609D" w:rsidRDefault="002B46B6" w:rsidP="002B46B6">
      <w:pPr>
        <w:pStyle w:val="Penalty"/>
        <w:keepNext/>
      </w:pPr>
      <w:r w:rsidRPr="005E609D">
        <w:t xml:space="preserve">Maximum penalty:  The maximum penalty that may be imposed for the commission of the relevant offence by an individual. </w:t>
      </w:r>
    </w:p>
    <w:p w:rsidR="002B46B6" w:rsidRPr="005E609D" w:rsidRDefault="002B46B6" w:rsidP="002B46B6">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2B46B6" w:rsidRPr="005E609D" w:rsidRDefault="002B46B6" w:rsidP="002B46B6">
      <w:pPr>
        <w:pStyle w:val="Apara"/>
      </w:pPr>
      <w:r w:rsidRPr="005E609D">
        <w:tab/>
        <w:t>(a)</w:t>
      </w:r>
      <w:r w:rsidRPr="005E609D">
        <w:tab/>
        <w:t>that the corporation arranges regular professional assessments of the corporation’s compliance with the provision to which the relevant offence relates;</w:t>
      </w:r>
    </w:p>
    <w:p w:rsidR="002B46B6" w:rsidRPr="005E609D" w:rsidRDefault="002B46B6" w:rsidP="002B46B6">
      <w:pPr>
        <w:pStyle w:val="Apara"/>
      </w:pPr>
      <w:r w:rsidRPr="005E609D">
        <w:tab/>
        <w:t>(b)</w:t>
      </w:r>
      <w:r w:rsidRPr="005E609D">
        <w:tab/>
        <w:t>that the corporation implements any appropriate recommendation arising from such an assessment;</w:t>
      </w:r>
    </w:p>
    <w:p w:rsidR="002B46B6" w:rsidRPr="005E609D" w:rsidRDefault="002B46B6" w:rsidP="002B46B6">
      <w:pPr>
        <w:pStyle w:val="Apara"/>
      </w:pPr>
      <w:r w:rsidRPr="005E609D">
        <w:lastRenderedPageBreak/>
        <w:tab/>
        <w:t>(c)</w:t>
      </w:r>
      <w:r w:rsidRPr="005E609D">
        <w:tab/>
        <w:t>that the corporation’s employees, agents and contractors have a reasonable knowledge and understanding of the requirement to comply with the provision to which the relevant offence relates;</w:t>
      </w:r>
    </w:p>
    <w:p w:rsidR="002B46B6" w:rsidRPr="005E609D" w:rsidRDefault="002B46B6" w:rsidP="002B46B6">
      <w:pPr>
        <w:pStyle w:val="Apara"/>
      </w:pPr>
      <w:r w:rsidRPr="005E609D">
        <w:tab/>
        <w:t>(d)</w:t>
      </w:r>
      <w:r w:rsidRPr="005E609D">
        <w:tab/>
        <w:t>any action the officer took when the officer became aware that the relevant offence was, or might be, about to be committed.</w:t>
      </w:r>
    </w:p>
    <w:p w:rsidR="002B46B6" w:rsidRPr="005E609D" w:rsidRDefault="002B46B6" w:rsidP="002B46B6">
      <w:pPr>
        <w:pStyle w:val="Amain"/>
      </w:pPr>
      <w:r w:rsidRPr="005E609D">
        <w:tab/>
        <w:t>(3)</w:t>
      </w:r>
      <w:r w:rsidRPr="005E609D">
        <w:tab/>
        <w:t>Subsection (2) does not limit the matters the court may consider.</w:t>
      </w:r>
    </w:p>
    <w:p w:rsidR="002B46B6" w:rsidRPr="005E609D" w:rsidRDefault="002B46B6" w:rsidP="002B46B6">
      <w:pPr>
        <w:pStyle w:val="Amain"/>
      </w:pPr>
      <w:r w:rsidRPr="005E609D">
        <w:tab/>
        <w:t>(4)</w:t>
      </w:r>
      <w:r w:rsidRPr="005E609D">
        <w:tab/>
        <w:t>Subsection (1) does not apply if the corporation would have a defence to a prosecution for the relevant offence.</w:t>
      </w:r>
    </w:p>
    <w:p w:rsidR="002B46B6" w:rsidRPr="005E609D" w:rsidRDefault="002B46B6" w:rsidP="002B46B6">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15" w:tooltip="A2002-51" w:history="1">
        <w:r w:rsidRPr="00A07371">
          <w:rPr>
            <w:rStyle w:val="charCitHyperlinkAbbrev"/>
          </w:rPr>
          <w:t>Criminal Code</w:t>
        </w:r>
      </w:hyperlink>
      <w:r w:rsidRPr="005E609D">
        <w:t>, s 58).</w:t>
      </w:r>
    </w:p>
    <w:p w:rsidR="002B46B6" w:rsidRPr="005E609D" w:rsidRDefault="002B46B6" w:rsidP="002B46B6">
      <w:pPr>
        <w:pStyle w:val="Amain"/>
      </w:pPr>
      <w:r w:rsidRPr="005E609D">
        <w:tab/>
        <w:t>(5)</w:t>
      </w:r>
      <w:r w:rsidRPr="005E609D">
        <w:tab/>
        <w:t>This section applies whether or not the corporation is prosecuted for, or convicted of, the relevant offence.</w:t>
      </w:r>
    </w:p>
    <w:p w:rsidR="002B46B6" w:rsidRPr="005E609D" w:rsidRDefault="002B46B6" w:rsidP="002B46B6">
      <w:pPr>
        <w:pStyle w:val="Amain"/>
      </w:pPr>
      <w:r w:rsidRPr="005E609D">
        <w:tab/>
        <w:t>(6)</w:t>
      </w:r>
      <w:r w:rsidRPr="005E609D">
        <w:tab/>
        <w:t>In this section:</w:t>
      </w:r>
    </w:p>
    <w:p w:rsidR="002B46B6" w:rsidRPr="005E609D" w:rsidRDefault="002B46B6" w:rsidP="002B46B6">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2B46B6" w:rsidRPr="005E609D" w:rsidRDefault="002B46B6" w:rsidP="002B46B6">
      <w:pPr>
        <w:pStyle w:val="aDef"/>
        <w:keepNext/>
      </w:pPr>
      <w:r w:rsidRPr="002B612F">
        <w:rPr>
          <w:rStyle w:val="charBoldItals"/>
        </w:rPr>
        <w:t>relevant offence</w:t>
      </w:r>
      <w:r w:rsidRPr="005E609D">
        <w:t xml:space="preserve"> means an offence against any of the following:</w:t>
      </w:r>
    </w:p>
    <w:p w:rsidR="002B46B6" w:rsidRPr="005E609D" w:rsidRDefault="002B46B6" w:rsidP="002B46B6">
      <w:pPr>
        <w:pStyle w:val="aDefpara"/>
      </w:pPr>
      <w:r w:rsidRPr="005E609D">
        <w:tab/>
        <w:t>(a)</w:t>
      </w:r>
      <w:r w:rsidRPr="005E609D">
        <w:tab/>
        <w:t>section 42 (Conducting prescribed classes of activities);</w:t>
      </w:r>
    </w:p>
    <w:p w:rsidR="002B46B6" w:rsidRPr="005E609D" w:rsidRDefault="002B46B6" w:rsidP="002B46B6">
      <w:pPr>
        <w:pStyle w:val="aDefpara"/>
      </w:pPr>
      <w:r w:rsidRPr="005E609D">
        <w:tab/>
        <w:t>(b)</w:t>
      </w:r>
      <w:r w:rsidRPr="005E609D">
        <w:tab/>
        <w:t>section 44 (Conducting activities other than prescribed activities);</w:t>
      </w:r>
    </w:p>
    <w:p w:rsidR="002B46B6" w:rsidRPr="005E609D" w:rsidRDefault="002B46B6" w:rsidP="002B46B6">
      <w:pPr>
        <w:pStyle w:val="aDefpara"/>
      </w:pPr>
      <w:r w:rsidRPr="005E609D">
        <w:tab/>
        <w:t>(c)</w:t>
      </w:r>
      <w:r w:rsidRPr="005E609D">
        <w:tab/>
        <w:t>section 45 (Compliance with authorisation);</w:t>
      </w:r>
    </w:p>
    <w:p w:rsidR="002B46B6" w:rsidRPr="005E609D" w:rsidRDefault="002B46B6" w:rsidP="002B46B6">
      <w:pPr>
        <w:pStyle w:val="aDefpara"/>
      </w:pPr>
      <w:r w:rsidRPr="005E609D">
        <w:tab/>
        <w:t>(d)</w:t>
      </w:r>
      <w:r w:rsidRPr="005E609D">
        <w:tab/>
        <w:t>section 91D (Order to remediate land);</w:t>
      </w:r>
    </w:p>
    <w:p w:rsidR="002B46B6" w:rsidRPr="005E609D" w:rsidRDefault="002B46B6" w:rsidP="002B46B6">
      <w:pPr>
        <w:pStyle w:val="aDefpara"/>
      </w:pPr>
      <w:r w:rsidRPr="005E609D">
        <w:tab/>
        <w:t>(e)</w:t>
      </w:r>
      <w:r w:rsidRPr="005E609D">
        <w:tab/>
        <w:t>section 126 (Contravention of environment protection order);</w:t>
      </w:r>
    </w:p>
    <w:p w:rsidR="00317AE7" w:rsidRPr="00851BF8" w:rsidRDefault="00317AE7" w:rsidP="00317AE7">
      <w:pPr>
        <w:pStyle w:val="Apara"/>
      </w:pPr>
      <w:r w:rsidRPr="00851BF8">
        <w:tab/>
        <w:t>(f)</w:t>
      </w:r>
      <w:r w:rsidRPr="00851BF8">
        <w:tab/>
        <w:t>section 137 (Causing serious environmental harm or likely serious environmental harm);</w:t>
      </w:r>
    </w:p>
    <w:p w:rsidR="00317AE7" w:rsidRPr="00851BF8" w:rsidRDefault="00317AE7" w:rsidP="00317AE7">
      <w:pPr>
        <w:pStyle w:val="Apara"/>
      </w:pPr>
      <w:r w:rsidRPr="00851BF8">
        <w:tab/>
        <w:t>(g)</w:t>
      </w:r>
      <w:r w:rsidRPr="00851BF8">
        <w:tab/>
        <w:t>section 138 (Causing material environmental harm or likely material environmental harm);</w:t>
      </w:r>
    </w:p>
    <w:p w:rsidR="00317AE7" w:rsidRPr="00851BF8" w:rsidRDefault="00317AE7" w:rsidP="00317AE7">
      <w:pPr>
        <w:pStyle w:val="Apara"/>
      </w:pPr>
      <w:r w:rsidRPr="00851BF8">
        <w:lastRenderedPageBreak/>
        <w:tab/>
        <w:t>(h)</w:t>
      </w:r>
      <w:r w:rsidRPr="00851BF8">
        <w:tab/>
        <w:t>section 139 (Causing environmental harm or likely environmental harm);</w:t>
      </w:r>
    </w:p>
    <w:p w:rsidR="002B46B6" w:rsidRPr="005E609D" w:rsidRDefault="002B46B6" w:rsidP="002B46B6">
      <w:pPr>
        <w:pStyle w:val="aDefpara"/>
      </w:pPr>
      <w:r w:rsidRPr="005E609D">
        <w:tab/>
        <w:t>(i)</w:t>
      </w:r>
      <w:r w:rsidRPr="005E609D">
        <w:tab/>
        <w:t>section 141 (Causing environmental nuisance);</w:t>
      </w:r>
    </w:p>
    <w:p w:rsidR="002B46B6" w:rsidRPr="005E609D" w:rsidRDefault="002B46B6" w:rsidP="002B46B6">
      <w:pPr>
        <w:pStyle w:val="aDefpara"/>
      </w:pPr>
      <w:r w:rsidRPr="005E609D">
        <w:tab/>
        <w:t>(j)</w:t>
      </w:r>
      <w:r w:rsidRPr="005E609D">
        <w:tab/>
        <w:t>section 142 (Placing pollutant where it could cause harm);</w:t>
      </w:r>
    </w:p>
    <w:p w:rsidR="002B46B6" w:rsidRPr="005E609D" w:rsidRDefault="002B46B6" w:rsidP="002B46B6">
      <w:pPr>
        <w:pStyle w:val="aDefpara"/>
      </w:pPr>
      <w:r w:rsidRPr="005E609D">
        <w:tab/>
        <w:t>(k)</w:t>
      </w:r>
      <w:r w:rsidRPr="005E609D">
        <w:tab/>
        <w:t>section 159A (National pollutant inventory—provision of information).</w:t>
      </w:r>
    </w:p>
    <w:p w:rsidR="00235F64" w:rsidRPr="002741C7" w:rsidRDefault="00235F64">
      <w:pPr>
        <w:pStyle w:val="AH3Div"/>
      </w:pPr>
      <w:bookmarkStart w:id="224" w:name="_Toc18414315"/>
      <w:r w:rsidRPr="002741C7">
        <w:rPr>
          <w:rStyle w:val="CharDivNo"/>
        </w:rPr>
        <w:t>Division 15.3</w:t>
      </w:r>
      <w:r>
        <w:tab/>
      </w:r>
      <w:r w:rsidRPr="002741C7">
        <w:rPr>
          <w:rStyle w:val="CharDivText"/>
        </w:rPr>
        <w:t>Other offences</w:t>
      </w:r>
      <w:bookmarkEnd w:id="224"/>
    </w:p>
    <w:p w:rsidR="00235F64" w:rsidRDefault="00235F64">
      <w:pPr>
        <w:pStyle w:val="AH5Sec"/>
      </w:pPr>
      <w:bookmarkStart w:id="225" w:name="_Toc18414316"/>
      <w:r w:rsidRPr="002741C7">
        <w:rPr>
          <w:rStyle w:val="CharSectNo"/>
        </w:rPr>
        <w:t>148</w:t>
      </w:r>
      <w:r>
        <w:tab/>
        <w:t>Notice to transferee on transfer of activity or place</w:t>
      </w:r>
      <w:bookmarkEnd w:id="225"/>
    </w:p>
    <w:p w:rsidR="00235F64" w:rsidRDefault="00235F64">
      <w:pPr>
        <w:pStyle w:val="Amain"/>
        <w:keepNext/>
      </w:pPr>
      <w:r>
        <w:tab/>
        <w:t>(1)</w:t>
      </w:r>
      <w:r>
        <w:tab/>
        <w:t>Before transferring ownership of an activity or place in relation to which an instrument is in effect, the transferor must not, without reasonable excuse, fail to notify the transferee of the existence and content of the instrument.</w:t>
      </w:r>
    </w:p>
    <w:p w:rsidR="00235F64" w:rsidRDefault="00235F64">
      <w:pPr>
        <w:pStyle w:val="Penalty"/>
      </w:pPr>
      <w:r>
        <w:t>Maximum penalty:  20 penalty units.</w:t>
      </w:r>
    </w:p>
    <w:p w:rsidR="00235F64" w:rsidRDefault="00235F64">
      <w:pPr>
        <w:pStyle w:val="Amain"/>
      </w:pPr>
      <w:r>
        <w:tab/>
        <w:t>(2)</w:t>
      </w:r>
      <w:r>
        <w:tab/>
        <w:t>In subsection (1):</w:t>
      </w:r>
    </w:p>
    <w:p w:rsidR="00235F64" w:rsidRDefault="00235F64">
      <w:pPr>
        <w:pStyle w:val="aDef"/>
        <w:rPr>
          <w:color w:val="000000"/>
        </w:rPr>
      </w:pPr>
      <w:r>
        <w:rPr>
          <w:rStyle w:val="charBoldItals"/>
        </w:rPr>
        <w:t xml:space="preserve">instrument </w:t>
      </w:r>
      <w:r>
        <w:t>means</w:t>
      </w:r>
      <w:r>
        <w:rPr>
          <w:color w:val="000000"/>
        </w:rPr>
        <w:t>—</w:t>
      </w:r>
    </w:p>
    <w:p w:rsidR="00235F64" w:rsidRDefault="00235F64">
      <w:pPr>
        <w:pStyle w:val="aDefpara"/>
      </w:pPr>
      <w:r>
        <w:tab/>
        <w:t>(a)</w:t>
      </w:r>
      <w:r>
        <w:tab/>
        <w:t>an environmental authorisation; or</w:t>
      </w:r>
    </w:p>
    <w:p w:rsidR="00235F64" w:rsidRDefault="00235F64">
      <w:pPr>
        <w:pStyle w:val="aDefpara"/>
      </w:pPr>
      <w:r>
        <w:tab/>
        <w:t>(b)</w:t>
      </w:r>
      <w:r>
        <w:tab/>
        <w:t>an environmental protection agreement; or</w:t>
      </w:r>
    </w:p>
    <w:p w:rsidR="00235F64" w:rsidRDefault="00235F64">
      <w:pPr>
        <w:pStyle w:val="aDefpara"/>
      </w:pPr>
      <w:r>
        <w:tab/>
        <w:t>(c)</w:t>
      </w:r>
      <w:r>
        <w:tab/>
        <w:t>a notice under section 69 requiring a person to prepare and submit to the authority a draft environmental improvement plan; or</w:t>
      </w:r>
    </w:p>
    <w:p w:rsidR="00235F64" w:rsidRDefault="00235F64">
      <w:pPr>
        <w:pStyle w:val="aDefpara"/>
      </w:pPr>
      <w:r>
        <w:tab/>
        <w:t>(d)</w:t>
      </w:r>
      <w:r>
        <w:tab/>
        <w:t>a notice under section 76 requiring a person to commission an environmental audit; or</w:t>
      </w:r>
    </w:p>
    <w:p w:rsidR="00235F64" w:rsidRDefault="00235F64">
      <w:pPr>
        <w:pStyle w:val="aDefpara"/>
      </w:pPr>
      <w:r>
        <w:tab/>
        <w:t>(e)</w:t>
      </w:r>
      <w:r>
        <w:tab/>
        <w:t>a notice under section 82 requiring a person to prepare and submit to the authority a draft emergency plan; or</w:t>
      </w:r>
    </w:p>
    <w:p w:rsidR="00235F64" w:rsidRDefault="00235F64">
      <w:pPr>
        <w:pStyle w:val="aDefpara"/>
      </w:pPr>
      <w:r>
        <w:tab/>
        <w:t>(f)</w:t>
      </w:r>
      <w:r>
        <w:tab/>
        <w:t>an environment protection order.</w:t>
      </w:r>
    </w:p>
    <w:p w:rsidR="00235F64" w:rsidRDefault="00235F64">
      <w:pPr>
        <w:pStyle w:val="AH5Sec"/>
      </w:pPr>
      <w:bookmarkStart w:id="226" w:name="_Toc18414317"/>
      <w:r w:rsidRPr="002741C7">
        <w:rPr>
          <w:rStyle w:val="CharSectNo"/>
        </w:rPr>
        <w:lastRenderedPageBreak/>
        <w:t>149</w:t>
      </w:r>
      <w:r>
        <w:tab/>
        <w:t>Notice to authority of alteration to equipment and works</w:t>
      </w:r>
      <w:bookmarkEnd w:id="226"/>
    </w:p>
    <w:p w:rsidR="00235F64" w:rsidRDefault="00235F64">
      <w:pPr>
        <w:pStyle w:val="Amain"/>
        <w:keepNext/>
      </w:pPr>
      <w:r>
        <w:tab/>
        <w:t>(1)</w:t>
      </w:r>
      <w:r>
        <w:tab/>
        <w:t>The holder of an environmental authorisation must notify the authority in writing of any proposed installation, construction or modification to prescribed equipment and works in or on the premises on which the authorised activity is being, or is proposed to be, conducted.</w:t>
      </w:r>
    </w:p>
    <w:p w:rsidR="00235F64" w:rsidRDefault="00235F64">
      <w:pPr>
        <w:pStyle w:val="Penalty"/>
      </w:pPr>
      <w:r>
        <w:t>Maximum penalty:  20 penalty units.</w:t>
      </w:r>
    </w:p>
    <w:p w:rsidR="00235F64" w:rsidRDefault="00235F64">
      <w:pPr>
        <w:pStyle w:val="Amain"/>
      </w:pPr>
      <w:r>
        <w:tab/>
        <w:t>(2)</w:t>
      </w:r>
      <w:r>
        <w:tab/>
        <w:t>For subsection (1), it is sufficient notification if the holder of the authorisation gives to the authority a copy of—</w:t>
      </w:r>
    </w:p>
    <w:p w:rsidR="00235F64" w:rsidRDefault="00235F64">
      <w:pPr>
        <w:pStyle w:val="Apara"/>
      </w:pPr>
      <w:r>
        <w:tab/>
        <w:t>(a)</w:t>
      </w:r>
      <w:r>
        <w:tab/>
        <w:t xml:space="preserve">the application under the </w:t>
      </w:r>
      <w:hyperlink r:id="rId116" w:tooltip="A2007-24" w:history="1">
        <w:r w:rsidR="00AC5041" w:rsidRPr="00AC5041">
          <w:rPr>
            <w:rStyle w:val="charCitHyperlinkItal"/>
          </w:rPr>
          <w:t>Planning and Development Act 2007</w:t>
        </w:r>
      </w:hyperlink>
      <w:r>
        <w:t>, chapter 7 for approval to undertake the development; or</w:t>
      </w:r>
    </w:p>
    <w:p w:rsidR="00235F64" w:rsidRDefault="00235F64">
      <w:pPr>
        <w:pStyle w:val="Apara"/>
      </w:pPr>
      <w:r>
        <w:tab/>
        <w:t>(b)</w:t>
      </w:r>
      <w:r>
        <w:tab/>
        <w:t xml:space="preserve">the application under the </w:t>
      </w:r>
      <w:hyperlink r:id="rId117" w:tooltip="A2004-11" w:history="1">
        <w:r w:rsidR="00AC5041" w:rsidRPr="00AC5041">
          <w:rPr>
            <w:rStyle w:val="charCitHyperlinkItal"/>
          </w:rPr>
          <w:t>Building Act 2004</w:t>
        </w:r>
      </w:hyperlink>
      <w:r>
        <w:rPr>
          <w:rStyle w:val="charItals"/>
        </w:rPr>
        <w:t xml:space="preserve">, </w:t>
      </w:r>
      <w:r>
        <w:t>part 3 for a building approval to carry out the relevant building work.</w:t>
      </w:r>
    </w:p>
    <w:p w:rsidR="00235F64" w:rsidRDefault="00235F64">
      <w:pPr>
        <w:pStyle w:val="Amain"/>
      </w:pPr>
      <w:r>
        <w:tab/>
        <w:t>(3)</w:t>
      </w:r>
      <w: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rsidR="00235F64" w:rsidRDefault="00235F64">
      <w:pPr>
        <w:pStyle w:val="Amain"/>
        <w:keepNext/>
      </w:pPr>
      <w:r>
        <w:tab/>
        <w:t>(4)</w:t>
      </w:r>
      <w:r>
        <w:tab/>
        <w:t>A person must not fail to comply with a notice under subsection (3).</w:t>
      </w:r>
    </w:p>
    <w:p w:rsidR="00235F64" w:rsidRDefault="00235F64">
      <w:pPr>
        <w:pStyle w:val="Penalty"/>
      </w:pPr>
      <w:r>
        <w:t>Maximum penalty:  50 penalty units.</w:t>
      </w:r>
    </w:p>
    <w:p w:rsidR="00235F64" w:rsidRDefault="00235F64">
      <w:pPr>
        <w:pStyle w:val="Amain"/>
        <w:keepNext/>
      </w:pPr>
      <w:r>
        <w:tab/>
        <w:t>(5)</w:t>
      </w:r>
      <w:r>
        <w:tab/>
        <w:t>In subsection (1):</w:t>
      </w:r>
    </w:p>
    <w:p w:rsidR="00235F64" w:rsidRDefault="00235F64">
      <w:pPr>
        <w:pStyle w:val="aDef"/>
        <w:keepNext/>
      </w:pPr>
      <w:r>
        <w:rPr>
          <w:rStyle w:val="charBoldItals"/>
        </w:rPr>
        <w:t>prescribed equipment and works</w:t>
      </w:r>
      <w:r>
        <w:t>, in relation to premises, means equipment or works for—</w:t>
      </w:r>
    </w:p>
    <w:p w:rsidR="00235F64" w:rsidRDefault="00235F64">
      <w:pPr>
        <w:pStyle w:val="aDefpara"/>
      </w:pPr>
      <w:r>
        <w:tab/>
        <w:t>(a)</w:t>
      </w:r>
      <w:r>
        <w:tab/>
        <w:t>the discharge or emission of a pollutant from the premises; or</w:t>
      </w:r>
    </w:p>
    <w:p w:rsidR="00235F64" w:rsidRDefault="00235F64">
      <w:pPr>
        <w:pStyle w:val="aDefpara"/>
      </w:pPr>
      <w:r>
        <w:tab/>
        <w:t>(b)</w:t>
      </w:r>
      <w:r>
        <w:tab/>
        <w:t>the treatment or storage of a pollutant before such discharge or emission.</w:t>
      </w:r>
    </w:p>
    <w:p w:rsidR="00235F64" w:rsidRDefault="00235F64">
      <w:pPr>
        <w:pStyle w:val="AH5Sec"/>
      </w:pPr>
      <w:bookmarkStart w:id="227" w:name="_Toc18414318"/>
      <w:r w:rsidRPr="002741C7">
        <w:rPr>
          <w:rStyle w:val="CharSectNo"/>
        </w:rPr>
        <w:lastRenderedPageBreak/>
        <w:t>150</w:t>
      </w:r>
      <w:r>
        <w:tab/>
        <w:t>Self</w:t>
      </w:r>
      <w:r w:rsidR="00922DD6">
        <w:t>-</w:t>
      </w:r>
      <w:r>
        <w:t>incrimination</w:t>
      </w:r>
      <w:bookmarkEnd w:id="227"/>
    </w:p>
    <w:p w:rsidR="00235F64" w:rsidRDefault="00235F64" w:rsidP="00753FDF">
      <w:pPr>
        <w:pStyle w:val="Amain"/>
        <w:keepLines/>
      </w:pPr>
      <w:r>
        <w:tab/>
        <w:t>(1)</w:t>
      </w:r>
      <w:r>
        <w:tab/>
        <w:t>A person (whether an individual or corporation) is not excused from answering a question, giving information or producing a document if required under this Act on the ground that to do so would tend to incriminate the person.</w:t>
      </w:r>
    </w:p>
    <w:p w:rsidR="00235F64" w:rsidRDefault="00235F64">
      <w:pPr>
        <w:pStyle w:val="Amain"/>
      </w:pPr>
      <w:r>
        <w:tab/>
        <w:t>(2)</w:t>
      </w:r>
      <w:r>
        <w:tab/>
        <w:t>If an individual answers a question, gives information or produces a document in compliance with a requirement under section 100 (2), section 101 or section 133—</w:t>
      </w:r>
    </w:p>
    <w:p w:rsidR="00235F64" w:rsidRDefault="00235F64">
      <w:pPr>
        <w:pStyle w:val="Apara"/>
      </w:pPr>
      <w:r>
        <w:tab/>
        <w:t>(a)</w:t>
      </w:r>
      <w:r>
        <w:tab/>
        <w:t>the answer to the question; or</w:t>
      </w:r>
    </w:p>
    <w:p w:rsidR="00235F64" w:rsidRDefault="00235F64">
      <w:pPr>
        <w:pStyle w:val="Apara"/>
      </w:pPr>
      <w:r>
        <w:tab/>
        <w:t>(b)</w:t>
      </w:r>
      <w:r>
        <w:tab/>
        <w:t xml:space="preserve">the information given; or </w:t>
      </w:r>
    </w:p>
    <w:p w:rsidR="00235F64" w:rsidRDefault="00235F64">
      <w:pPr>
        <w:pStyle w:val="Apara"/>
      </w:pPr>
      <w:r>
        <w:tab/>
        <w:t>(c)</w:t>
      </w:r>
      <w:r>
        <w:tab/>
        <w:t>the document produced;</w:t>
      </w:r>
    </w:p>
    <w:p w:rsidR="00235F64" w:rsidRDefault="00235F64">
      <w:pPr>
        <w:pStyle w:val="Amainreturn"/>
      </w:pPr>
      <w:r>
        <w:t xml:space="preserve">is not admissible in evidence against the person in any proceedings (whether civil or criminal), other than proceedings for an offence against section 151 or the </w:t>
      </w:r>
      <w:hyperlink r:id="rId118" w:tooltip="A2002-51" w:history="1">
        <w:r w:rsidR="00AC5041" w:rsidRPr="00AC5041">
          <w:rPr>
            <w:rStyle w:val="charCitHyperlinkAbbrev"/>
          </w:rPr>
          <w:t>Criminal Code</w:t>
        </w:r>
      </w:hyperlink>
      <w:r>
        <w:t>, part 3.4 (False or misleading statements, information and documents) or section 361 (Obstructing territory public official).</w:t>
      </w:r>
    </w:p>
    <w:p w:rsidR="00235F64" w:rsidRDefault="00235F64">
      <w:pPr>
        <w:pStyle w:val="AH5Sec"/>
      </w:pPr>
      <w:bookmarkStart w:id="228" w:name="_Toc18414319"/>
      <w:r w:rsidRPr="002741C7">
        <w:rPr>
          <w:rStyle w:val="CharSectNo"/>
        </w:rPr>
        <w:t>151</w:t>
      </w:r>
      <w:r>
        <w:tab/>
        <w:t>Failing to comply with requirement of inspector</w:t>
      </w:r>
      <w:bookmarkEnd w:id="228"/>
    </w:p>
    <w:p w:rsidR="00235F64" w:rsidRDefault="00235F64">
      <w:pPr>
        <w:pStyle w:val="Amainreturn"/>
        <w:keepNext/>
      </w:pPr>
      <w:r>
        <w:t>A person must not, without reasonable excuse, fail to comply with a requirement made, or direction given, by an authorised officer under this Act.</w:t>
      </w:r>
    </w:p>
    <w:p w:rsidR="00235F64" w:rsidRDefault="00235F64">
      <w:pPr>
        <w:pStyle w:val="Penalty"/>
      </w:pPr>
      <w:r>
        <w:t>Maximum penalty:  50 penalty units.</w:t>
      </w:r>
    </w:p>
    <w:p w:rsidR="00235F64" w:rsidRPr="002741C7" w:rsidRDefault="00235F64">
      <w:pPr>
        <w:pStyle w:val="AH3Div"/>
      </w:pPr>
      <w:bookmarkStart w:id="229" w:name="_Toc18414320"/>
      <w:r w:rsidRPr="002741C7">
        <w:rPr>
          <w:rStyle w:val="CharDivNo"/>
        </w:rPr>
        <w:t>Division 15.4</w:t>
      </w:r>
      <w:r>
        <w:tab/>
      </w:r>
      <w:r w:rsidRPr="002741C7">
        <w:rPr>
          <w:rStyle w:val="CharDivText"/>
        </w:rPr>
        <w:t>Defences</w:t>
      </w:r>
      <w:bookmarkEnd w:id="229"/>
    </w:p>
    <w:p w:rsidR="00235F64" w:rsidRDefault="00235F64">
      <w:pPr>
        <w:pStyle w:val="AH5Sec"/>
      </w:pPr>
      <w:bookmarkStart w:id="230" w:name="_Toc18414321"/>
      <w:r w:rsidRPr="002741C7">
        <w:rPr>
          <w:rStyle w:val="CharSectNo"/>
        </w:rPr>
        <w:t>153</w:t>
      </w:r>
      <w:r>
        <w:tab/>
        <w:t>Due diligence</w:t>
      </w:r>
      <w:bookmarkEnd w:id="230"/>
    </w:p>
    <w:p w:rsidR="00235F64" w:rsidRDefault="00235F64">
      <w:pPr>
        <w:pStyle w:val="Amain"/>
      </w:pPr>
      <w:r>
        <w:tab/>
        <w:t>(1)</w:t>
      </w:r>
      <w:r>
        <w:tab/>
        <w:t>It is a defence to a prosecution for an offence against section 137, section 138, section 139, section 141, section 142 or section 147, or an offence against a regulation that is prescribed for this section, that the defendant exercised due diligence to prevent the act or omission alleged to constitute the offence or an element of the offence.</w:t>
      </w:r>
    </w:p>
    <w:p w:rsidR="00235F64" w:rsidRDefault="00235F64">
      <w:pPr>
        <w:pStyle w:val="Amain"/>
      </w:pPr>
      <w:r>
        <w:lastRenderedPageBreak/>
        <w:tab/>
        <w:t>(2)</w:t>
      </w:r>
      <w:r>
        <w:tab/>
        <w:t>Without subsection (1), in deciding whether the defendant exercised due diligence, the court may have regard to—</w:t>
      </w:r>
    </w:p>
    <w:p w:rsidR="00235F64" w:rsidRDefault="00235F64">
      <w:pPr>
        <w:pStyle w:val="Apara"/>
      </w:pPr>
      <w:r>
        <w:tab/>
        <w:t>(a)</w:t>
      </w:r>
      <w:r>
        <w:tab/>
        <w:t>if the defendant is a corporation—the steps taken by it—</w:t>
      </w:r>
    </w:p>
    <w:p w:rsidR="00235F64" w:rsidRDefault="00235F64">
      <w:pPr>
        <w:pStyle w:val="Asubpara"/>
      </w:pPr>
      <w:r>
        <w:tab/>
        <w:t>(i)</w:t>
      </w:r>
      <w:r>
        <w:tab/>
        <w:t>to ensure that people employed or engaged by it were aware of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to ensure compliance with those laws and standards by those people; or</w:t>
      </w:r>
    </w:p>
    <w:p w:rsidR="00235F64" w:rsidRDefault="00235F64">
      <w:pPr>
        <w:pStyle w:val="Asubpara"/>
      </w:pPr>
      <w:r>
        <w:tab/>
        <w:t>(iii)</w:t>
      </w:r>
      <w:r>
        <w:tab/>
        <w:t>to establish an environmental management system and to ensure implementation and compliance with it; or</w:t>
      </w:r>
    </w:p>
    <w:p w:rsidR="00235F64" w:rsidRDefault="00235F64">
      <w:pPr>
        <w:pStyle w:val="Apara"/>
      </w:pPr>
      <w:r>
        <w:tab/>
        <w:t>(b)</w:t>
      </w:r>
      <w:r>
        <w:tab/>
        <w:t xml:space="preserve">if the defendant was the director of a corporation or other person responsible for the management of the activity in relation to which the environmental harm </w:t>
      </w:r>
      <w:r w:rsidR="00317AE7" w:rsidRPr="00851BF8">
        <w:t>or likely environmental harm</w:t>
      </w:r>
      <w:r w:rsidR="00317AE7">
        <w:t xml:space="preserve"> </w:t>
      </w:r>
      <w:r>
        <w:t>happened—</w:t>
      </w:r>
    </w:p>
    <w:p w:rsidR="00235F64" w:rsidRDefault="00235F64">
      <w:pPr>
        <w:pStyle w:val="Asubpara"/>
      </w:pPr>
      <w:r>
        <w:tab/>
        <w:t>(i)</w:t>
      </w:r>
      <w:r>
        <w:tab/>
        <w:t>whether the defendant was personally familiar with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the steps taken by the defendant to ensure other people for whom it was relevant were familiar with this Act and any relevant laws and standards, and compliance with those laws and standards by those people; or</w:t>
      </w:r>
    </w:p>
    <w:p w:rsidR="00235F64" w:rsidRDefault="00235F64">
      <w:pPr>
        <w:pStyle w:val="Asubpara"/>
      </w:pPr>
      <w:r>
        <w:tab/>
        <w:t>(iv)</w:t>
      </w:r>
      <w:r>
        <w:tab/>
        <w:t>the steps taken by the defendant to establish an environmental management system and to ensure familiarity and compliance with it by other people for whom it was relevant; or</w:t>
      </w:r>
    </w:p>
    <w:p w:rsidR="00235F64" w:rsidRDefault="00235F64">
      <w:pPr>
        <w:pStyle w:val="Asubpara"/>
      </w:pPr>
      <w:r>
        <w:lastRenderedPageBreak/>
        <w:tab/>
        <w:t>(v)</w:t>
      </w:r>
      <w:r>
        <w:tab/>
        <w:t xml:space="preserve">whether the defendant reacted immediately and personally when the defendant became aware of any noncompliance with the environmental management system or other incident connected with the environmental harm </w:t>
      </w:r>
      <w:r w:rsidR="00317AE7" w:rsidRPr="00851BF8">
        <w:t>or likely environmental harm</w:t>
      </w:r>
      <w:r w:rsidR="00317AE7">
        <w:t xml:space="preserve"> </w:t>
      </w:r>
      <w:r>
        <w:t>that happened; or</w:t>
      </w:r>
    </w:p>
    <w:p w:rsidR="00235F64" w:rsidRDefault="00235F64">
      <w:pPr>
        <w:pStyle w:val="Apara"/>
      </w:pPr>
      <w:r>
        <w:tab/>
        <w:t>(c)</w:t>
      </w:r>
      <w:r>
        <w:tab/>
        <w:t xml:space="preserve">if the defendant was an employee or other person whose responsibilities did not extend to the management of the activity in relation to which the environmental harm </w:t>
      </w:r>
      <w:r w:rsidR="00791321" w:rsidRPr="00851BF8">
        <w:t>or likely environmental harm</w:t>
      </w:r>
      <w:r w:rsidR="00791321">
        <w:t xml:space="preserve"> </w:t>
      </w:r>
      <w:r>
        <w:t>happened—</w:t>
      </w:r>
    </w:p>
    <w:p w:rsidR="00235F64" w:rsidRDefault="00235F64">
      <w:pPr>
        <w:pStyle w:val="Asubpara"/>
      </w:pPr>
      <w:r>
        <w:tab/>
        <w:t>(i)</w:t>
      </w:r>
      <w:r>
        <w:tab/>
        <w:t>whether the defendant had taken all reasonable steps to become familiar with this Act and any relevant environmental laws and standards relating to the prevention or minimisation of environmental harm</w:t>
      </w:r>
      <w:r w:rsidR="00791321">
        <w:t xml:space="preserve"> </w:t>
      </w:r>
      <w:r w:rsidR="00791321"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whether the defendant had taken all reasonable steps to become familiar, and comply, with any environmental management system established by the corporation to the extent that the system is relevant to his or her position; or</w:t>
      </w:r>
    </w:p>
    <w:p w:rsidR="00235F64" w:rsidRDefault="00235F64">
      <w:pPr>
        <w:pStyle w:val="Asubpara"/>
      </w:pPr>
      <w:r>
        <w:tab/>
        <w:t>(iv)</w:t>
      </w:r>
      <w:r>
        <w:tab/>
        <w:t xml:space="preserve">the steps taken by the defendant to prevent or minimise environmental harm </w:t>
      </w:r>
      <w:r w:rsidR="00791321" w:rsidRPr="00851BF8">
        <w:t>or likely environmental harm</w:t>
      </w:r>
      <w:r w:rsidR="00791321">
        <w:t xml:space="preserve"> </w:t>
      </w:r>
      <w:r>
        <w:t xml:space="preserve">when the defendant became aware of any incident connected with the environmental harm </w:t>
      </w:r>
      <w:r w:rsidR="00791321" w:rsidRPr="00851BF8">
        <w:t>or likely environmental harm</w:t>
      </w:r>
      <w:r w:rsidR="00791321">
        <w:t xml:space="preserve"> </w:t>
      </w:r>
      <w:r>
        <w:t>that happened or the likelihood of any such incident.</w:t>
      </w:r>
    </w:p>
    <w:p w:rsidR="00235F64" w:rsidRDefault="00235F64">
      <w:pPr>
        <w:pStyle w:val="AH5Sec"/>
      </w:pPr>
      <w:bookmarkStart w:id="231" w:name="_Toc18414322"/>
      <w:r w:rsidRPr="002741C7">
        <w:rPr>
          <w:rStyle w:val="CharSectNo"/>
        </w:rPr>
        <w:lastRenderedPageBreak/>
        <w:t>154</w:t>
      </w:r>
      <w:r>
        <w:tab/>
        <w:t>Defence of emergency</w:t>
      </w:r>
      <w:bookmarkEnd w:id="231"/>
    </w:p>
    <w:p w:rsidR="00235F64" w:rsidRDefault="00235F64" w:rsidP="00753FDF">
      <w:pPr>
        <w:pStyle w:val="Amain"/>
        <w:keepNext/>
        <w:keepLines/>
      </w:pPr>
      <w:r>
        <w:tab/>
        <w:t>(1)</w:t>
      </w:r>
      <w:r>
        <w:tab/>
        <w:t>Subject to subsection (2), it is a defence to a prosecution for an offence against section 45, section 137, section 138, section 139, section 141 or section 142, or an offence against a regulation that is prescribed for this section, that—</w:t>
      </w:r>
    </w:p>
    <w:p w:rsidR="00235F64" w:rsidRDefault="00235F64">
      <w:pPr>
        <w:pStyle w:val="Apara"/>
      </w:pPr>
      <w:r>
        <w:tab/>
        <w:t>(a)</w:t>
      </w:r>
      <w:r>
        <w:tab/>
        <w:t>the act or omission alleged to constitute the offence or an element of the offence was necessary to protect life, the environment or property in an emergency situation; and</w:t>
      </w:r>
    </w:p>
    <w:p w:rsidR="00235F64" w:rsidRDefault="00235F64">
      <w:pPr>
        <w:pStyle w:val="Apara"/>
      </w:pPr>
      <w:r>
        <w:tab/>
        <w:t>(b)</w:t>
      </w:r>
      <w:r>
        <w:tab/>
        <w:t>the defendant took all reasonable and practicable measures to prevent or deal with the emergency.</w:t>
      </w:r>
    </w:p>
    <w:p w:rsidR="00235F64" w:rsidRDefault="00235F64">
      <w:pPr>
        <w:pStyle w:val="Amain"/>
      </w:pPr>
      <w:r>
        <w:tab/>
        <w:t>(2)</w:t>
      </w:r>
      <w:r>
        <w:tab/>
        <w:t>Subsection (1) does not apply in relation to a prosecution for an offence against section 137 (1), section 138 (1) or section 139 (1) for recklessly polluting the environment causing environmental harm</w:t>
      </w:r>
      <w:r w:rsidR="00791321">
        <w:t xml:space="preserve"> </w:t>
      </w:r>
      <w:r w:rsidR="00791321" w:rsidRPr="00851BF8">
        <w:t>or likely environmental harm</w:t>
      </w:r>
      <w:r>
        <w:t>.</w:t>
      </w:r>
    </w:p>
    <w:p w:rsidR="00235F64" w:rsidRDefault="00235F64">
      <w:pPr>
        <w:pStyle w:val="Amain"/>
      </w:pPr>
      <w:r>
        <w:tab/>
        <w:t>(3)</w:t>
      </w:r>
      <w:r>
        <w:tab/>
        <w:t>A reference in subsection (1) to an act or omission alleged to constitute an offence or an element of an offence is, in relation to an offence against section 147 (1), a reference to the act or omission alleged to constitute the offence or an element of the offence committed by the corporation.</w:t>
      </w:r>
    </w:p>
    <w:p w:rsidR="00235F64" w:rsidRPr="002741C7" w:rsidRDefault="00235F64">
      <w:pPr>
        <w:pStyle w:val="AH3Div"/>
      </w:pPr>
      <w:bookmarkStart w:id="232" w:name="_Toc18414323"/>
      <w:r w:rsidRPr="002741C7">
        <w:rPr>
          <w:rStyle w:val="CharDivNo"/>
        </w:rPr>
        <w:t>Division 15.5</w:t>
      </w:r>
      <w:r>
        <w:tab/>
      </w:r>
      <w:r w:rsidRPr="002741C7">
        <w:rPr>
          <w:rStyle w:val="CharDivText"/>
        </w:rPr>
        <w:t>General</w:t>
      </w:r>
      <w:bookmarkEnd w:id="232"/>
    </w:p>
    <w:p w:rsidR="00235F64" w:rsidRDefault="00235F64">
      <w:pPr>
        <w:pStyle w:val="AH5Sec"/>
      </w:pPr>
      <w:bookmarkStart w:id="233" w:name="_Toc18414324"/>
      <w:r w:rsidRPr="002741C7">
        <w:rPr>
          <w:rStyle w:val="CharSectNo"/>
        </w:rPr>
        <w:t>155</w:t>
      </w:r>
      <w:r>
        <w:tab/>
        <w:t>Strict liability offences</w:t>
      </w:r>
      <w:bookmarkEnd w:id="233"/>
    </w:p>
    <w:p w:rsidR="00235F64" w:rsidRDefault="00235F64" w:rsidP="005F0729">
      <w:pPr>
        <w:pStyle w:val="Amainreturn"/>
        <w:keepLines/>
      </w:pPr>
      <w:r>
        <w:t>Subject to section 153 and section 154, an offence against section 45, section 126, section 137 (3), section 138 (3), section 139 (3), section 141 or section 142, or an offence against a regulation that is prescribed for this section, are offences of strict liability.</w:t>
      </w:r>
    </w:p>
    <w:p w:rsidR="00235F64" w:rsidRDefault="00235F64">
      <w:pPr>
        <w:pStyle w:val="AH5Sec"/>
      </w:pPr>
      <w:bookmarkStart w:id="234" w:name="_Toc18414325"/>
      <w:r w:rsidRPr="002741C7">
        <w:rPr>
          <w:rStyle w:val="CharSectNo"/>
        </w:rPr>
        <w:lastRenderedPageBreak/>
        <w:t>156</w:t>
      </w:r>
      <w:r>
        <w:tab/>
        <w:t>Continuing offences</w:t>
      </w:r>
      <w:bookmarkEnd w:id="234"/>
    </w:p>
    <w:p w:rsidR="00235F64" w:rsidRDefault="00235F64">
      <w:pPr>
        <w:pStyle w:val="Amainreturn"/>
        <w:keepLines/>
      </w:pPr>
      <w:r>
        <w:t>If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rsidR="00235F64" w:rsidRDefault="00235F64">
      <w:pPr>
        <w:pStyle w:val="AH5Sec"/>
      </w:pPr>
      <w:bookmarkStart w:id="235" w:name="_Toc18414326"/>
      <w:r w:rsidRPr="002741C7">
        <w:rPr>
          <w:rStyle w:val="CharSectNo"/>
        </w:rPr>
        <w:t>157</w:t>
      </w:r>
      <w:r>
        <w:tab/>
        <w:t>Additional court orders</w:t>
      </w:r>
      <w:bookmarkEnd w:id="235"/>
    </w:p>
    <w:p w:rsidR="00235F64" w:rsidRDefault="00235F64">
      <w:pPr>
        <w:pStyle w:val="Amain"/>
      </w:pPr>
      <w:r>
        <w:tab/>
        <w:t>(1)</w:t>
      </w:r>
      <w:r>
        <w:tab/>
        <w:t xml:space="preserve">If a court finds a person guilty of an offence against this Act that resulted in environmental harm </w:t>
      </w:r>
      <w:r w:rsidR="00791321" w:rsidRPr="00851BF8">
        <w:t>or likely environmental harm</w:t>
      </w:r>
      <w:r w:rsidR="00791321">
        <w:t xml:space="preserve"> </w:t>
      </w:r>
      <w:r>
        <w:t xml:space="preserve">(whether or not the causing of environmental harm </w:t>
      </w:r>
      <w:r w:rsidR="00791321" w:rsidRPr="00851BF8">
        <w:t>or likely environmental harm</w:t>
      </w:r>
      <w:r w:rsidR="00791321">
        <w:t xml:space="preserve"> </w:t>
      </w:r>
      <w:r>
        <w:t>was an element of the offence), in addition to any penalty it may impose, the court may—</w:t>
      </w:r>
    </w:p>
    <w:p w:rsidR="00235F64" w:rsidRDefault="00235F64">
      <w:pPr>
        <w:pStyle w:val="Apara"/>
      </w:pPr>
      <w:r>
        <w:tab/>
        <w:t>(a)</w:t>
      </w:r>
      <w:r>
        <w:tab/>
        <w:t xml:space="preserve">order the person to take specified action to remedy or mitigate the environmental harm </w:t>
      </w:r>
      <w:r w:rsidR="00791321" w:rsidRPr="00851BF8">
        <w:t>or likely environmental harm</w:t>
      </w:r>
      <w:r w:rsidR="00791321">
        <w:t xml:space="preserve"> </w:t>
      </w:r>
      <w:r>
        <w:t>and, if appropriate, specified action to prevent further environmental harm</w:t>
      </w:r>
      <w:r w:rsidR="00791321">
        <w:t xml:space="preserve"> </w:t>
      </w:r>
      <w:r w:rsidR="00791321" w:rsidRPr="00851BF8">
        <w:t>or likely environmental harm</w:t>
      </w:r>
      <w:r>
        <w:t>; or</w:t>
      </w:r>
    </w:p>
    <w:p w:rsidR="00235F64" w:rsidRDefault="00235F64">
      <w:pPr>
        <w:pStyle w:val="Apara"/>
      </w:pPr>
      <w:r>
        <w:tab/>
        <w:t>(b)</w:t>
      </w:r>
      <w:r>
        <w:tab/>
        <w:t>order the person to carry out specified action for the restoration or enhancement of the environment in a public place or for the public benefit; or</w:t>
      </w:r>
    </w:p>
    <w:p w:rsidR="00235F64" w:rsidRDefault="00235F64">
      <w:pPr>
        <w:pStyle w:val="Apara"/>
      </w:pPr>
      <w:r>
        <w:tab/>
        <w:t>(c)</w:t>
      </w:r>
      <w:r>
        <w:tab/>
        <w:t>order the person to take specified action to publicise—</w:t>
      </w:r>
    </w:p>
    <w:p w:rsidR="00235F64" w:rsidRDefault="00235F64">
      <w:pPr>
        <w:pStyle w:val="Asubpara"/>
      </w:pPr>
      <w:r>
        <w:tab/>
        <w:t>(i)</w:t>
      </w:r>
      <w:r>
        <w:tab/>
        <w:t>the contravention and its environmental and other consequences; and</w:t>
      </w:r>
    </w:p>
    <w:p w:rsidR="00235F64" w:rsidRDefault="00235F64">
      <w:pPr>
        <w:pStyle w:val="Asubpara"/>
      </w:pPr>
      <w:r>
        <w:tab/>
        <w:t>(ii)</w:t>
      </w:r>
      <w:r>
        <w:tab/>
        <w:t>any other orders made against the person; or</w:t>
      </w:r>
    </w:p>
    <w:p w:rsidR="00235F64" w:rsidRDefault="00235F64">
      <w:pPr>
        <w:pStyle w:val="Apara"/>
      </w:pPr>
      <w:r>
        <w:tab/>
        <w:t>(d)</w:t>
      </w:r>
      <w:r>
        <w:tab/>
        <w:t>order the person to pay the amount decided by the court—</w:t>
      </w:r>
    </w:p>
    <w:p w:rsidR="00235F64" w:rsidRDefault="00235F64">
      <w:pPr>
        <w:pStyle w:val="Asubpara"/>
      </w:pPr>
      <w:r>
        <w:tab/>
        <w:t>(i)</w:t>
      </w:r>
      <w:r>
        <w:tab/>
        <w:t xml:space="preserve">to the Territory for any reasonable costs and expenses incurred by the Territory in taking action to remedy or mitigate the environmental harm </w:t>
      </w:r>
      <w:r w:rsidR="00791321" w:rsidRPr="00851BF8">
        <w:t>or likely environmental harm</w:t>
      </w:r>
      <w:r w:rsidR="00791321">
        <w:t xml:space="preserve"> </w:t>
      </w:r>
      <w:r>
        <w:t>or prevent further harm; or</w:t>
      </w:r>
    </w:p>
    <w:p w:rsidR="00235F64" w:rsidRDefault="00235F64">
      <w:pPr>
        <w:pStyle w:val="Asubpara"/>
        <w:keepLines/>
      </w:pPr>
      <w:r>
        <w:lastRenderedPageBreak/>
        <w:tab/>
        <w:t>(ii)</w:t>
      </w:r>
      <w:r>
        <w:tab/>
        <w:t>to any other person as compensation for any injury, loss or damage to property as a result of the contravention or for costs reasonably incurred by the person in taking action to prevent or mitigate such injury, loss or damage;</w:t>
      </w:r>
    </w:p>
    <w:p w:rsidR="00235F64" w:rsidRDefault="00235F64">
      <w:pPr>
        <w:pStyle w:val="Amainreturn"/>
      </w:pPr>
      <w:r>
        <w:t>and may make any other orders that the court considers necessary or convenient for the enforcement of an order under this section.</w:t>
      </w:r>
    </w:p>
    <w:p w:rsidR="00235F64" w:rsidRDefault="00235F64">
      <w:pPr>
        <w:pStyle w:val="Amain"/>
      </w:pPr>
      <w:r>
        <w:tab/>
        <w:t>(2)</w:t>
      </w:r>
      <w:r>
        <w:tab/>
        <w:t>If the court finds a person guilty of an offence against this Act, the court may, on the application of the authority, make 1 or more of the following orders:</w:t>
      </w:r>
    </w:p>
    <w:p w:rsidR="00235F64" w:rsidRDefault="00235F64">
      <w:pPr>
        <w:pStyle w:val="Apara"/>
      </w:pPr>
      <w:r>
        <w:tab/>
        <w:t>(a)</w:t>
      </w:r>
      <w:r>
        <w:tab/>
        <w:t>that the person pay the reasonable costs and expenses of the authority incurred in relation to taking samples, conducting tests or collecting other evidence for the purposes of the proceeding;</w:t>
      </w:r>
    </w:p>
    <w:p w:rsidR="00235F64" w:rsidRDefault="00235F64">
      <w:pPr>
        <w:pStyle w:val="Apara"/>
      </w:pPr>
      <w:r>
        <w:tab/>
        <w:t>(b)</w:t>
      </w:r>
      <w:r>
        <w:tab/>
        <w:t>that the person pay the legal costs of the authority incurred in relation to conducting the proceeding;</w:t>
      </w:r>
    </w:p>
    <w:p w:rsidR="00235F64" w:rsidRDefault="00235F64">
      <w:pPr>
        <w:pStyle w:val="Apara"/>
      </w:pPr>
      <w:r>
        <w:tab/>
        <w:t>(c)</w:t>
      </w:r>
      <w:r>
        <w:tab/>
        <w:t>that the person pay any other specified costs or expenses incurred by the authority in relation to conducting the proceeding.</w:t>
      </w:r>
    </w:p>
    <w:p w:rsidR="00235F64" w:rsidRDefault="00235F64">
      <w:pPr>
        <w:pStyle w:val="AH5Sec"/>
      </w:pPr>
      <w:bookmarkStart w:id="236" w:name="_Toc18414327"/>
      <w:r w:rsidRPr="002741C7">
        <w:rPr>
          <w:rStyle w:val="CharSectNo"/>
        </w:rPr>
        <w:t>158</w:t>
      </w:r>
      <w:r>
        <w:tab/>
        <w:t>Matters to be considered in imposing penalty</w:t>
      </w:r>
      <w:bookmarkEnd w:id="236"/>
    </w:p>
    <w:p w:rsidR="00235F64" w:rsidRDefault="00235F64" w:rsidP="005F0729">
      <w:pPr>
        <w:pStyle w:val="Amainreturn"/>
        <w:keepNext/>
      </w:pPr>
      <w:r>
        <w:t>In imposing a penalty for an offence against this Act, a court must take into consideration (in addition to any other matter the court considers relevant)—</w:t>
      </w:r>
    </w:p>
    <w:p w:rsidR="00235F64" w:rsidRDefault="00235F64">
      <w:pPr>
        <w:pStyle w:val="Apara"/>
      </w:pPr>
      <w:r>
        <w:tab/>
        <w:t>(a)</w:t>
      </w:r>
      <w:r>
        <w:tab/>
        <w:t>the extent of the harm caused or likely to be caused to the environment by the commission of the offence; and</w:t>
      </w:r>
    </w:p>
    <w:p w:rsidR="00235F64" w:rsidRDefault="00235F64">
      <w:pPr>
        <w:pStyle w:val="Apara"/>
      </w:pPr>
      <w:r>
        <w:tab/>
        <w:t>(b)</w:t>
      </w:r>
      <w:r>
        <w:tab/>
        <w:t>the practical measures that may be taken to prevent, control, abate or mitigate that harm; and</w:t>
      </w:r>
    </w:p>
    <w:p w:rsidR="00235F64" w:rsidRDefault="00235F64">
      <w:pPr>
        <w:pStyle w:val="Apara"/>
      </w:pPr>
      <w:r>
        <w:tab/>
        <w:t>(c)</w:t>
      </w:r>
      <w:r>
        <w:tab/>
        <w:t>the extent to which the person who committed the offence could reasonably have foreseen the harm caused or likely to be caused to the environment by the commission of the offence; and</w:t>
      </w:r>
    </w:p>
    <w:p w:rsidR="00235F64" w:rsidRDefault="00235F64">
      <w:pPr>
        <w:pStyle w:val="Apara"/>
      </w:pPr>
      <w:r>
        <w:lastRenderedPageBreak/>
        <w:tab/>
        <w:t>(d)</w:t>
      </w:r>
      <w:r>
        <w:tab/>
        <w:t>the extent to which the person who committed the offence had control over the causes that gave rise to the offence; and</w:t>
      </w:r>
    </w:p>
    <w:p w:rsidR="00235F64" w:rsidRDefault="00235F64">
      <w:pPr>
        <w:pStyle w:val="Apara"/>
      </w:pPr>
      <w:r>
        <w:tab/>
        <w:t>(e)</w:t>
      </w:r>
      <w:r>
        <w:tab/>
        <w:t>whether, in committing the offence, the person was complying with orders from an employer or a supervising employee.</w:t>
      </w:r>
    </w:p>
    <w:p w:rsidR="00235F64" w:rsidRDefault="00235F64">
      <w:pPr>
        <w:pStyle w:val="PageBreak"/>
      </w:pPr>
      <w:r>
        <w:br w:type="page"/>
      </w:r>
    </w:p>
    <w:p w:rsidR="00235F64" w:rsidRPr="002741C7" w:rsidRDefault="00235F64">
      <w:pPr>
        <w:pStyle w:val="AH2Part"/>
      </w:pPr>
      <w:bookmarkStart w:id="237" w:name="_Toc18414328"/>
      <w:r w:rsidRPr="002741C7">
        <w:rPr>
          <w:rStyle w:val="CharPartNo"/>
        </w:rPr>
        <w:lastRenderedPageBreak/>
        <w:t>Part 16</w:t>
      </w:r>
      <w:r>
        <w:tab/>
      </w:r>
      <w:r w:rsidRPr="002741C7">
        <w:rPr>
          <w:rStyle w:val="CharPartText"/>
        </w:rPr>
        <w:t>Miscellaneous</w:t>
      </w:r>
      <w:bookmarkEnd w:id="237"/>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238" w:name="_Toc18414329"/>
      <w:r w:rsidRPr="002741C7">
        <w:rPr>
          <w:rStyle w:val="CharSectNo"/>
        </w:rPr>
        <w:t>159</w:t>
      </w:r>
      <w:r>
        <w:tab/>
        <w:t>Authorised acts and omissions</w:t>
      </w:r>
      <w:bookmarkEnd w:id="238"/>
    </w:p>
    <w:p w:rsidR="00235F64" w:rsidRDefault="00235F64">
      <w:pPr>
        <w:pStyle w:val="Amainreturn"/>
      </w:pPr>
      <w:r>
        <w:t>A person does not—</w:t>
      </w:r>
    </w:p>
    <w:p w:rsidR="00235F64" w:rsidRDefault="00235F64">
      <w:pPr>
        <w:pStyle w:val="Apara"/>
      </w:pPr>
      <w:r>
        <w:tab/>
        <w:t>(a)</w:t>
      </w:r>
      <w:r>
        <w:tab/>
        <w:t>contravene an environmental authorisation, an environment protection order or a provision of this Act; or</w:t>
      </w:r>
    </w:p>
    <w:p w:rsidR="00235F64" w:rsidRDefault="00235F64">
      <w:pPr>
        <w:pStyle w:val="Apara"/>
      </w:pPr>
      <w:r>
        <w:tab/>
        <w:t>(b)</w:t>
      </w:r>
      <w:r>
        <w:tab/>
        <w:t>breach an environmental protection agreement;</w:t>
      </w:r>
    </w:p>
    <w:p w:rsidR="00235F64" w:rsidRDefault="00235F64">
      <w:pPr>
        <w:pStyle w:val="Amainreturn"/>
      </w:pPr>
      <w:r>
        <w:t>if the act or omission that would, apart from this provision, have constituted (whether in whole or in part) the contravention or breach was authorised by or under this Act.</w:t>
      </w:r>
    </w:p>
    <w:p w:rsidR="00235F64" w:rsidRDefault="00235F64">
      <w:pPr>
        <w:pStyle w:val="AH5Sec"/>
      </w:pPr>
      <w:bookmarkStart w:id="239" w:name="_Toc18414330"/>
      <w:r w:rsidRPr="002741C7">
        <w:rPr>
          <w:rStyle w:val="CharSectNo"/>
        </w:rPr>
        <w:t>159A</w:t>
      </w:r>
      <w:r>
        <w:tab/>
        <w:t>National pollutant inventory—provision of information</w:t>
      </w:r>
      <w:bookmarkEnd w:id="239"/>
    </w:p>
    <w:p w:rsidR="00235F64" w:rsidRDefault="00235F64">
      <w:pPr>
        <w:pStyle w:val="Amain"/>
        <w:keepNext/>
      </w:pPr>
      <w:r>
        <w:tab/>
        <w:t>(1)</w:t>
      </w:r>
      <w:r>
        <w:tab/>
        <w:t>The occupier of a facility to which the national environment protection (national pollutant inventory) measure applies, must give to the authority information required to be provided by the occupier of the facility under that measure in accordance with the measure.</w:t>
      </w:r>
    </w:p>
    <w:p w:rsidR="00235F64" w:rsidRDefault="00235F64">
      <w:pPr>
        <w:pStyle w:val="Penalty"/>
        <w:keepNext/>
      </w:pPr>
      <w:r>
        <w:t>Maximum penalty:  10 penalty units.</w:t>
      </w:r>
    </w:p>
    <w:p w:rsidR="00235F64" w:rsidRDefault="00235F64">
      <w:pPr>
        <w:pStyle w:val="aNote"/>
      </w:pPr>
      <w:r w:rsidRPr="00854653">
        <w:rPr>
          <w:rStyle w:val="charItals"/>
        </w:rPr>
        <w:t>Note</w:t>
      </w:r>
      <w:r>
        <w:tab/>
        <w:t>If a form is approved under s 165A for information required under this section, the form must be used.</w:t>
      </w:r>
    </w:p>
    <w:p w:rsidR="00235F64" w:rsidRDefault="00235F64" w:rsidP="00035072">
      <w:pPr>
        <w:pStyle w:val="Amain"/>
        <w:keepNext/>
        <w:keepLines/>
      </w:pPr>
      <w:r>
        <w:tab/>
        <w:t>(2)</w:t>
      </w:r>
      <w:r>
        <w:tab/>
        <w:t>In subsection (1):</w:t>
      </w:r>
    </w:p>
    <w:p w:rsidR="00235F64" w:rsidRDefault="00235F64" w:rsidP="00C82741">
      <w:pPr>
        <w:pStyle w:val="aDef"/>
        <w:keepLines/>
      </w:pPr>
      <w:r>
        <w:rPr>
          <w:rStyle w:val="charBoldItals"/>
        </w:rPr>
        <w:t>national environment protection (national pollutant inventory) measure</w:t>
      </w:r>
      <w:r>
        <w:t xml:space="preserve"> means the National Environment Protection (National Pollutant Inventory) Measure dated 27 February 1998, as in force from time to time, made under </w:t>
      </w:r>
      <w:r w:rsidRPr="00F30FB6">
        <w:t>the</w:t>
      </w:r>
      <w:r w:rsidRPr="00A55639">
        <w:rPr>
          <w:rStyle w:val="charItals"/>
        </w:rPr>
        <w:t xml:space="preserve"> </w:t>
      </w:r>
      <w:hyperlink r:id="rId119" w:tooltip="A1994-95" w:history="1">
        <w:r w:rsidR="00370890" w:rsidRPr="00AC5041">
          <w:rPr>
            <w:rStyle w:val="charCitHyperlinkItal"/>
          </w:rPr>
          <w:t>National Environment Protection Council Act 1994</w:t>
        </w:r>
      </w:hyperlink>
      <w:r w:rsidR="00A55639">
        <w:rPr>
          <w:rStyle w:val="charItals"/>
        </w:rPr>
        <w:t xml:space="preserve"> </w:t>
      </w:r>
      <w:r w:rsidRPr="00A55639">
        <w:t>.</w:t>
      </w:r>
    </w:p>
    <w:p w:rsidR="00235F64" w:rsidRDefault="00235F64">
      <w:pPr>
        <w:pStyle w:val="AH5Sec"/>
      </w:pPr>
      <w:bookmarkStart w:id="240" w:name="_Toc18414331"/>
      <w:r w:rsidRPr="002741C7">
        <w:rPr>
          <w:rStyle w:val="CharSectNo"/>
        </w:rPr>
        <w:lastRenderedPageBreak/>
        <w:t>160</w:t>
      </w:r>
      <w:r>
        <w:tab/>
        <w:t>Recovery of clean-up costs</w:t>
      </w:r>
      <w:bookmarkEnd w:id="240"/>
    </w:p>
    <w:p w:rsidR="00235F64" w:rsidRDefault="00235F64" w:rsidP="00C82741">
      <w:pPr>
        <w:pStyle w:val="Amain"/>
        <w:keepNext/>
      </w:pPr>
      <w:r>
        <w:tab/>
        <w:t>(1)</w:t>
      </w:r>
      <w:r>
        <w:tab/>
        <w:t>This section applies—</w:t>
      </w:r>
    </w:p>
    <w:p w:rsidR="00235F64" w:rsidRDefault="00235F64" w:rsidP="00C82741">
      <w:pPr>
        <w:pStyle w:val="Apara"/>
        <w:keepNext/>
      </w:pPr>
      <w:r>
        <w:tab/>
        <w:t>(a)</w:t>
      </w:r>
      <w:r>
        <w:tab/>
        <w:t>if—</w:t>
      </w:r>
    </w:p>
    <w:p w:rsidR="00235F64" w:rsidRDefault="00235F64">
      <w:pPr>
        <w:pStyle w:val="Asubpara"/>
      </w:pPr>
      <w:r>
        <w:tab/>
        <w:t>(i)</w:t>
      </w:r>
      <w:r>
        <w:tab/>
        <w:t>an environment protection order requires a person to take specified action to remedy specified environmental harm</w:t>
      </w:r>
      <w:r w:rsidR="00822731">
        <w:t xml:space="preserve"> </w:t>
      </w:r>
      <w:r w:rsidR="00822731" w:rsidRPr="00851BF8">
        <w:t>or likely environmental harm</w:t>
      </w:r>
      <w:r>
        <w:t>; and</w:t>
      </w:r>
    </w:p>
    <w:p w:rsidR="00235F64" w:rsidRDefault="00235F64">
      <w:pPr>
        <w:pStyle w:val="Asubpara"/>
      </w:pPr>
      <w:r>
        <w:tab/>
        <w:t>(ii)</w:t>
      </w:r>
      <w:r>
        <w:tab/>
        <w:t>the person has failed to take the specified action; and</w:t>
      </w:r>
    </w:p>
    <w:p w:rsidR="00235F64" w:rsidRDefault="00235F64">
      <w:pPr>
        <w:pStyle w:val="Asubpara"/>
      </w:pPr>
      <w:r>
        <w:tab/>
        <w:t>(iii)</w:t>
      </w:r>
      <w:r>
        <w:tab/>
        <w:t>the authority has taken the specified action instead; or</w:t>
      </w:r>
    </w:p>
    <w:p w:rsidR="00235F64" w:rsidRDefault="00235F64">
      <w:pPr>
        <w:pStyle w:val="Apara"/>
      </w:pPr>
      <w:r>
        <w:tab/>
        <w:t>(b)</w:t>
      </w:r>
      <w:r>
        <w:tab/>
        <w:t>if—</w:t>
      </w:r>
    </w:p>
    <w:p w:rsidR="00235F64" w:rsidRDefault="00235F64">
      <w:pPr>
        <w:pStyle w:val="Asubpara"/>
      </w:pPr>
      <w:r>
        <w:tab/>
        <w:t>(i)</w:t>
      </w:r>
      <w:r>
        <w:tab/>
        <w:t>a person has breached the general environmental duty; and</w:t>
      </w:r>
    </w:p>
    <w:p w:rsidR="00235F64" w:rsidRDefault="00235F64">
      <w:pPr>
        <w:pStyle w:val="Asubpara"/>
      </w:pPr>
      <w:r>
        <w:tab/>
        <w:t>(ii)</w:t>
      </w:r>
      <w:r>
        <w:tab/>
        <w:t xml:space="preserve">environmental harm </w:t>
      </w:r>
      <w:r w:rsidR="00822731" w:rsidRPr="00851BF8">
        <w:t>or likely environmental harm</w:t>
      </w:r>
      <w:r w:rsidR="00822731">
        <w:t xml:space="preserve"> </w:t>
      </w:r>
      <w:r>
        <w:t>has been caused by the breach; and</w:t>
      </w:r>
    </w:p>
    <w:p w:rsidR="00235F64" w:rsidRDefault="00235F64">
      <w:pPr>
        <w:pStyle w:val="Asubpara"/>
      </w:pPr>
      <w:r>
        <w:tab/>
        <w:t>(iii)</w:t>
      </w:r>
      <w:r>
        <w:tab/>
        <w:t>it is impracticable to issue an environment protection order requiring the person to take action to remedy the harm; and</w:t>
      </w:r>
    </w:p>
    <w:p w:rsidR="00235F64" w:rsidRDefault="00235F64">
      <w:pPr>
        <w:pStyle w:val="Asubpara"/>
      </w:pPr>
      <w:r>
        <w:tab/>
        <w:t>(iv)</w:t>
      </w:r>
      <w:r>
        <w:tab/>
        <w:t>the authority has taken action to remedy the harm.</w:t>
      </w:r>
    </w:p>
    <w:p w:rsidR="00235F64" w:rsidRDefault="00235F64">
      <w:pPr>
        <w:pStyle w:val="Amain"/>
      </w:pPr>
      <w:r>
        <w:tab/>
        <w:t>(2)</w:t>
      </w:r>
      <w:r>
        <w:tab/>
        <w:t>The authority may give the person who failed to take the specified action or who breached the duty, a notice requiring the person to pay the specified amount, being the reasonable costs and expenses incurred by the authority in taking the action mentioned in subsection (1) (a) (iii) or (b) (iv).</w:t>
      </w:r>
    </w:p>
    <w:p w:rsidR="00235F64" w:rsidRDefault="00235F64">
      <w:pPr>
        <w:pStyle w:val="Amain"/>
      </w:pPr>
      <w:r>
        <w:tab/>
        <w:t>(3)</w:t>
      </w:r>
      <w:r>
        <w:tab/>
        <w:t>The notice must specify the date, not earlier than 20 working days after the date of the notice, on or before which the amount is required to be paid.</w:t>
      </w:r>
    </w:p>
    <w:p w:rsidR="00235F64" w:rsidRDefault="00235F64" w:rsidP="00753FDF">
      <w:pPr>
        <w:pStyle w:val="Amain"/>
        <w:keepNext/>
      </w:pPr>
      <w:r>
        <w:lastRenderedPageBreak/>
        <w:tab/>
        <w:t>(4)</w:t>
      </w:r>
      <w:r>
        <w:tab/>
        <w:t>If—</w:t>
      </w:r>
    </w:p>
    <w:p w:rsidR="00235F64" w:rsidRDefault="00235F64" w:rsidP="00753FDF">
      <w:pPr>
        <w:pStyle w:val="Apara"/>
        <w:keepNext/>
      </w:pPr>
      <w:r>
        <w:tab/>
        <w:t>(a)</w:t>
      </w:r>
      <w:r>
        <w:tab/>
        <w:t>the authority has given a person a notice under subsection (2); and</w:t>
      </w:r>
    </w:p>
    <w:p w:rsidR="00235F64" w:rsidRDefault="00235F64" w:rsidP="00753FDF">
      <w:pPr>
        <w:pStyle w:val="Apara"/>
        <w:keepNext/>
      </w:pPr>
      <w:r>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241" w:name="_Toc18414332"/>
      <w:r w:rsidRPr="002741C7">
        <w:rPr>
          <w:rStyle w:val="CharSectNo"/>
        </w:rPr>
        <w:t>161</w:t>
      </w:r>
      <w:r>
        <w:tab/>
        <w:t>Assessment of reasonable costs and expenses</w:t>
      </w:r>
      <w:bookmarkEnd w:id="241"/>
    </w:p>
    <w:p w:rsidR="00235F64" w:rsidRDefault="00235F64">
      <w:pPr>
        <w:pStyle w:val="Amainreturn"/>
      </w:pPr>
      <w:r>
        <w:t>For this Act, the reasonable costs and expenses that have been or would be incurred by the authority or another person in taking any action are to be assessed by reference to—</w:t>
      </w:r>
    </w:p>
    <w:p w:rsidR="00235F64" w:rsidRDefault="00235F64">
      <w:pPr>
        <w:pStyle w:val="Apara"/>
      </w:pPr>
      <w:r>
        <w:tab/>
        <w:t>(a)</w:t>
      </w:r>
      <w:r>
        <w:tab/>
        <w:t>the reasonable costs and expenses that would have been or would be incurred if an independent contractor had been or were to be engaged for the purpose of taking that action; and</w:t>
      </w:r>
    </w:p>
    <w:p w:rsidR="00235F64" w:rsidRDefault="00235F64">
      <w:pPr>
        <w:pStyle w:val="Apara"/>
      </w:pPr>
      <w:r>
        <w:tab/>
        <w:t>(b)</w:t>
      </w:r>
      <w:r>
        <w:tab/>
        <w:t>the reasonable administrative costs and expenses associated with the taking of that action.</w:t>
      </w:r>
    </w:p>
    <w:p w:rsidR="00BE4436" w:rsidRPr="00326F84" w:rsidRDefault="00BE4436" w:rsidP="00BE4436">
      <w:pPr>
        <w:pStyle w:val="AH5Sec"/>
      </w:pPr>
      <w:bookmarkStart w:id="242" w:name="_Toc18414333"/>
      <w:r w:rsidRPr="002741C7">
        <w:rPr>
          <w:rStyle w:val="CharSectNo"/>
        </w:rPr>
        <w:t>162</w:t>
      </w:r>
      <w:r w:rsidRPr="00326F84">
        <w:tab/>
        <w:t>Verifying information</w:t>
      </w:r>
      <w:bookmarkEnd w:id="242"/>
    </w:p>
    <w:p w:rsidR="00BE4436" w:rsidRPr="00326F84" w:rsidRDefault="00BE4436" w:rsidP="00BE4436">
      <w:pPr>
        <w:pStyle w:val="Amain"/>
      </w:pPr>
      <w:r w:rsidRPr="00326F84">
        <w:tab/>
        <w:t>(1)</w:t>
      </w:r>
      <w:r w:rsidRPr="00326F84">
        <w:tab/>
        <w:t>If a person is required under this Act to give information to the authority, the authority may require the person to give a statement verifying the truth of the information.</w:t>
      </w:r>
    </w:p>
    <w:p w:rsidR="00BE4436" w:rsidRPr="00326F84" w:rsidRDefault="00BE4436" w:rsidP="00BE44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20" w:tooltip="A2002-51" w:history="1">
        <w:r w:rsidRPr="00326F84">
          <w:rPr>
            <w:rStyle w:val="charCitHyperlinkAbbrev"/>
          </w:rPr>
          <w:t>Criminal Code</w:t>
        </w:r>
      </w:hyperlink>
      <w:r w:rsidRPr="00326F84">
        <w:t>, pt 3.4).</w:t>
      </w:r>
    </w:p>
    <w:p w:rsidR="00BE4436" w:rsidRPr="00326F84" w:rsidRDefault="00BE4436" w:rsidP="00BE4436">
      <w:pPr>
        <w:pStyle w:val="Amain"/>
      </w:pPr>
      <w:r w:rsidRPr="00326F84">
        <w:tab/>
        <w:t>(2)</w:t>
      </w:r>
      <w:r w:rsidRPr="00326F84">
        <w:tab/>
        <w:t xml:space="preserve">If the authority requires a person to give a statement verifying information given to the authority, the person must not be taken to have given the information as required unless the person has given a statement verifying the information.  </w:t>
      </w:r>
    </w:p>
    <w:p w:rsidR="00235F64" w:rsidRDefault="00235F64">
      <w:pPr>
        <w:pStyle w:val="AH5Sec"/>
      </w:pPr>
      <w:bookmarkStart w:id="243" w:name="_Toc18414334"/>
      <w:r w:rsidRPr="002741C7">
        <w:rPr>
          <w:rStyle w:val="CharSectNo"/>
        </w:rPr>
        <w:lastRenderedPageBreak/>
        <w:t>163</w:t>
      </w:r>
      <w:r>
        <w:tab/>
        <w:t>Environmental record of directors, servants and agents</w:t>
      </w:r>
      <w:bookmarkEnd w:id="243"/>
    </w:p>
    <w:p w:rsidR="00235F64" w:rsidRDefault="00235F64" w:rsidP="00073746">
      <w:pPr>
        <w:pStyle w:val="Amainreturn"/>
        <w:keepLines/>
      </w:pPr>
      <w:r>
        <w:t>If, for this Act, it is necessary for the authority to consider the environmental record of a corporation or individual, the environmental record of a director, servant or agent of the corporation, or a servant or agent of the individual, may be taken to be part of the environmental record of the corporation or individual.</w:t>
      </w:r>
    </w:p>
    <w:p w:rsidR="00235F64" w:rsidRDefault="00235F64">
      <w:pPr>
        <w:pStyle w:val="AH5Sec"/>
      </w:pPr>
      <w:bookmarkStart w:id="244" w:name="_Toc18414335"/>
      <w:r w:rsidRPr="002741C7">
        <w:rPr>
          <w:rStyle w:val="CharSectNo"/>
        </w:rPr>
        <w:t>164</w:t>
      </w:r>
      <w:r>
        <w:tab/>
        <w:t>Evidentiary matters</w:t>
      </w:r>
      <w:bookmarkEnd w:id="244"/>
    </w:p>
    <w:p w:rsidR="00235F64" w:rsidRDefault="00235F64">
      <w:pPr>
        <w:pStyle w:val="Amain"/>
      </w:pPr>
      <w:r>
        <w:tab/>
        <w:t>(1)</w:t>
      </w:r>
      <w:r>
        <w:tab/>
        <w:t>A certificate purporting to be signed by the authority stating that—</w:t>
      </w:r>
    </w:p>
    <w:p w:rsidR="00235F64" w:rsidRDefault="00235F64">
      <w:pPr>
        <w:pStyle w:val="Apara"/>
      </w:pPr>
      <w:r>
        <w:tab/>
        <w:t>(a)</w:t>
      </w:r>
      <w:r>
        <w:tab/>
        <w:t>on a specified date or during a specified period an environment protection policy was or was not in effect under section 24; or</w:t>
      </w:r>
    </w:p>
    <w:p w:rsidR="00235F64" w:rsidRDefault="00235F64">
      <w:pPr>
        <w:pStyle w:val="Apara"/>
      </w:pPr>
      <w:r>
        <w:tab/>
        <w:t>(b)</w:t>
      </w:r>
      <w:r>
        <w:tab/>
        <w:t>on a specified date or during a specified period, an environmental authorisation—</w:t>
      </w:r>
    </w:p>
    <w:p w:rsidR="00235F64" w:rsidRDefault="00235F64">
      <w:pPr>
        <w:pStyle w:val="Asubpara"/>
      </w:pPr>
      <w:r>
        <w:tab/>
        <w:t>(i)</w:t>
      </w:r>
      <w:r>
        <w:tab/>
        <w:t>was or was not held by a specified person; or</w:t>
      </w:r>
    </w:p>
    <w:p w:rsidR="00235F64" w:rsidRDefault="00235F64">
      <w:pPr>
        <w:pStyle w:val="Asubpara"/>
      </w:pPr>
      <w:r>
        <w:tab/>
        <w:t>(ii)</w:t>
      </w:r>
      <w:r>
        <w:tab/>
        <w:t>was or was not in effect; or</w:t>
      </w:r>
    </w:p>
    <w:p w:rsidR="00235F64" w:rsidRDefault="00235F64">
      <w:pPr>
        <w:pStyle w:val="Asubpara"/>
      </w:pPr>
      <w:r>
        <w:tab/>
        <w:t>(iii)</w:t>
      </w:r>
      <w:r>
        <w:tab/>
        <w:t>was or was not subject to a specified condition; or</w:t>
      </w:r>
    </w:p>
    <w:p w:rsidR="00235F64" w:rsidRDefault="00235F64">
      <w:pPr>
        <w:pStyle w:val="Apara"/>
      </w:pPr>
      <w:r>
        <w:tab/>
        <w:t>(c)</w:t>
      </w:r>
      <w:r>
        <w:tab/>
        <w:t>on a specified date, protection under section 78—</w:t>
      </w:r>
    </w:p>
    <w:p w:rsidR="00235F64" w:rsidRDefault="00235F64">
      <w:pPr>
        <w:pStyle w:val="Asubpara"/>
      </w:pPr>
      <w:r>
        <w:tab/>
        <w:t>(i)</w:t>
      </w:r>
      <w:r>
        <w:tab/>
        <w:t>was or was not granted in relation to a specified environmental audit report; or</w:t>
      </w:r>
    </w:p>
    <w:p w:rsidR="00235F64" w:rsidRDefault="00235F64">
      <w:pPr>
        <w:pStyle w:val="Asubpara"/>
      </w:pPr>
      <w:r>
        <w:tab/>
        <w:t>(ii)</w:t>
      </w:r>
      <w:r>
        <w:tab/>
        <w:t>was or was not subject to a specified condition; or</w:t>
      </w:r>
    </w:p>
    <w:p w:rsidR="00235F64" w:rsidRDefault="00235F64">
      <w:pPr>
        <w:pStyle w:val="Apara"/>
      </w:pPr>
      <w:r>
        <w:tab/>
        <w:t>(d)</w:t>
      </w:r>
      <w:r>
        <w:tab/>
        <w:t>on a specified date, a specified environmental improvement plan was or was not approved under section 71; or</w:t>
      </w:r>
    </w:p>
    <w:p w:rsidR="00235F64" w:rsidRDefault="00235F64">
      <w:pPr>
        <w:pStyle w:val="Apara"/>
      </w:pPr>
      <w:r>
        <w:tab/>
        <w:t>(e)</w:t>
      </w:r>
      <w:r>
        <w:tab/>
        <w:t>on a specified date, a specified emergency plan was or was not approved under section 84;</w:t>
      </w:r>
    </w:p>
    <w:p w:rsidR="00235F64" w:rsidRDefault="00235F64">
      <w:pPr>
        <w:pStyle w:val="Amainreturn"/>
      </w:pPr>
      <w:r>
        <w:t>is evidence of the matters so stated.</w:t>
      </w:r>
    </w:p>
    <w:p w:rsidR="00235F64" w:rsidRDefault="00235F64">
      <w:pPr>
        <w:pStyle w:val="Amain"/>
        <w:keepLines/>
      </w:pPr>
      <w:r>
        <w:lastRenderedPageBreak/>
        <w:tab/>
        <w:t>(2)</w:t>
      </w:r>
      <w:r>
        <w:tab/>
        <w:t xml:space="preserve">A certificate purporting to be signed by the planning and land authority stating that an area is an area to which </w:t>
      </w:r>
      <w:r>
        <w:rPr>
          <w:color w:val="000000"/>
        </w:rPr>
        <w:t>the dictionary</w:t>
      </w:r>
      <w:r>
        <w:t xml:space="preserve">, definition of </w:t>
      </w:r>
      <w:r>
        <w:rPr>
          <w:rStyle w:val="charBoldItals"/>
        </w:rPr>
        <w:t>area of high conservation value</w:t>
      </w:r>
      <w:r>
        <w:t>, paragraph (a), (c) or (d) applies is evidence of the matter stated.</w:t>
      </w:r>
    </w:p>
    <w:p w:rsidR="00AA314F" w:rsidRPr="00F26586" w:rsidRDefault="00AA314F" w:rsidP="00AA314F">
      <w:pPr>
        <w:pStyle w:val="AH5Sec"/>
      </w:pPr>
      <w:bookmarkStart w:id="245" w:name="_Toc18414336"/>
      <w:r w:rsidRPr="002741C7">
        <w:rPr>
          <w:rStyle w:val="CharSectNo"/>
        </w:rPr>
        <w:t>164A</w:t>
      </w:r>
      <w:r w:rsidRPr="00F26586">
        <w:tab/>
        <w:t>Expiry of notifiable instruments</w:t>
      </w:r>
      <w:bookmarkEnd w:id="245"/>
    </w:p>
    <w:p w:rsidR="00AA314F" w:rsidRPr="00F26586" w:rsidRDefault="00AA314F" w:rsidP="00AA314F">
      <w:pPr>
        <w:pStyle w:val="Amain"/>
      </w:pPr>
      <w:r w:rsidRPr="00F26586">
        <w:tab/>
        <w:t>(1)</w:t>
      </w:r>
      <w:r w:rsidRPr="00F26586">
        <w:tab/>
        <w:t>This section applies to a notifiable instrument under any of the following provisions: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25 (Consultation on draft environment protection policy);</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41 (Notification of environmental protection agreements);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48 (Consultation on application for environmental authorisation);</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 xml:space="preserve">section 50 (Notification of grant); </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59 (Notification of review of environmental authorisations).</w:t>
      </w:r>
    </w:p>
    <w:p w:rsidR="00AA314F" w:rsidRPr="00F26586" w:rsidRDefault="00AA314F" w:rsidP="00AA314F">
      <w:pPr>
        <w:pStyle w:val="Amain"/>
      </w:pPr>
      <w:r w:rsidRPr="00F26586">
        <w:tab/>
        <w:t>(2)</w:t>
      </w:r>
      <w:r w:rsidRPr="00F26586">
        <w:tab/>
        <w:t>If the notifiable instrument does not state when the instrument expires, the instrument expires 6 months after the day it is notified.</w:t>
      </w:r>
    </w:p>
    <w:p w:rsidR="00235F64" w:rsidRDefault="00235F64">
      <w:pPr>
        <w:pStyle w:val="AH5Sec"/>
      </w:pPr>
      <w:bookmarkStart w:id="246" w:name="_Toc18414337"/>
      <w:r w:rsidRPr="002741C7">
        <w:rPr>
          <w:rStyle w:val="CharSectNo"/>
        </w:rPr>
        <w:t>165</w:t>
      </w:r>
      <w:r>
        <w:tab/>
        <w:t>Determination of fees etc</w:t>
      </w:r>
      <w:bookmarkEnd w:id="246"/>
    </w:p>
    <w:p w:rsidR="00235F64" w:rsidRDefault="00235F64">
      <w:pPr>
        <w:pStyle w:val="Amain"/>
      </w:pPr>
      <w:r>
        <w:tab/>
        <w:t>(1)</w:t>
      </w:r>
      <w:r>
        <w:rPr>
          <w:b/>
        </w:rPr>
        <w:tab/>
      </w:r>
      <w:r>
        <w:t>The Minister ma</w:t>
      </w:r>
      <w:r w:rsidR="00757D48">
        <w:t>y</w:t>
      </w:r>
      <w:r>
        <w:t xml:space="preserve"> determine—</w:t>
      </w:r>
    </w:p>
    <w:p w:rsidR="00235F64" w:rsidRDefault="00235F64">
      <w:pPr>
        <w:pStyle w:val="Apara"/>
      </w:pPr>
      <w:r>
        <w:rPr>
          <w:color w:val="000000"/>
        </w:rPr>
        <w:tab/>
        <w:t>(a)</w:t>
      </w:r>
      <w:r>
        <w:rPr>
          <w:color w:val="000000"/>
        </w:rPr>
        <w:tab/>
        <w:t>fees for this Act; or</w:t>
      </w:r>
    </w:p>
    <w:p w:rsidR="00235F64" w:rsidRDefault="00235F64">
      <w:pPr>
        <w:pStyle w:val="Apara"/>
      </w:pPr>
      <w:r>
        <w:tab/>
        <w:t>(b)</w:t>
      </w:r>
      <w:r>
        <w:tab/>
        <w:t>the annual percentage rate at which interest payable under section 90 (3), section 91K (3), section 91L or section 160 (4) is to be calculated; or</w:t>
      </w:r>
    </w:p>
    <w:p w:rsidR="00235F64" w:rsidRDefault="00235F64">
      <w:pPr>
        <w:pStyle w:val="Apara"/>
      </w:pPr>
      <w:r>
        <w:tab/>
        <w:t>(c)</w:t>
      </w:r>
      <w:r>
        <w:tab/>
        <w:t>the annual percentage rate at which interest accruing under section 91 (a) is to be calculated.</w:t>
      </w:r>
    </w:p>
    <w:p w:rsidR="00235F64" w:rsidRDefault="00235F64">
      <w:pPr>
        <w:pStyle w:val="aNote"/>
      </w:pPr>
      <w:r w:rsidRPr="00854653">
        <w:rPr>
          <w:rStyle w:val="charItals"/>
        </w:rPr>
        <w:t>Note</w:t>
      </w:r>
      <w:r>
        <w:tab/>
        <w:t xml:space="preserve">The </w:t>
      </w:r>
      <w:hyperlink r:id="rId121" w:tooltip="A2001-14" w:history="1">
        <w:r w:rsidR="00AC5041" w:rsidRPr="00AC5041">
          <w:rPr>
            <w:rStyle w:val="charCitHyperlinkAbbrev"/>
          </w:rPr>
          <w:t>Legislation Act</w:t>
        </w:r>
      </w:hyperlink>
      <w:r w:rsidRPr="00854653">
        <w:t xml:space="preserve"> </w:t>
      </w:r>
      <w:r>
        <w:t>contains provisions about the making of determinations and regulations relating to fees, charges and other amounts (see pt 6.3).</w:t>
      </w:r>
    </w:p>
    <w:p w:rsidR="00235F64" w:rsidRDefault="00235F64">
      <w:pPr>
        <w:pStyle w:val="Amain"/>
        <w:keepNext/>
      </w:pPr>
      <w:r>
        <w:lastRenderedPageBreak/>
        <w:tab/>
        <w:t>(2)</w:t>
      </w:r>
      <w:r>
        <w:tab/>
        <w:t>A determination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22" w:tooltip="A2001-14" w:history="1">
        <w:r w:rsidR="00AC5041" w:rsidRPr="00AC5041">
          <w:rPr>
            <w:rStyle w:val="charCitHyperlinkAbbrev"/>
          </w:rPr>
          <w:t>Legislation Act</w:t>
        </w:r>
      </w:hyperlink>
      <w:r>
        <w:t>.</w:t>
      </w:r>
    </w:p>
    <w:p w:rsidR="00235F64" w:rsidRDefault="00235F64">
      <w:pPr>
        <w:pStyle w:val="AH5Sec"/>
      </w:pPr>
      <w:bookmarkStart w:id="247" w:name="_Toc18414338"/>
      <w:r w:rsidRPr="002741C7">
        <w:rPr>
          <w:rStyle w:val="CharSectNo"/>
        </w:rPr>
        <w:t>165A</w:t>
      </w:r>
      <w:r>
        <w:tab/>
        <w:t>Approved forms</w:t>
      </w:r>
      <w:bookmarkEnd w:id="247"/>
    </w:p>
    <w:p w:rsidR="00235F64" w:rsidRDefault="00235F64">
      <w:pPr>
        <w:pStyle w:val="Amain"/>
      </w:pPr>
      <w:r>
        <w:tab/>
        <w:t>(1)</w:t>
      </w:r>
      <w:r>
        <w:rPr>
          <w:b/>
        </w:rPr>
        <w:tab/>
      </w:r>
      <w:r w:rsidR="00757D48">
        <w:t>The authority may</w:t>
      </w:r>
      <w:r>
        <w:t xml:space="preserve"> approve forms for this Act.</w:t>
      </w:r>
    </w:p>
    <w:p w:rsidR="00235F64" w:rsidRDefault="00235F64">
      <w:pPr>
        <w:pStyle w:val="Amain"/>
        <w:keepNext/>
      </w:pPr>
      <w:r>
        <w:tab/>
        <w:t>(2)</w:t>
      </w:r>
      <w:r>
        <w:tab/>
        <w:t>If the authority approves a form for a particular purpose, the approved form must be used for that purpose.</w:t>
      </w:r>
    </w:p>
    <w:p w:rsidR="00235F64" w:rsidRDefault="00235F64">
      <w:pPr>
        <w:pStyle w:val="aNote"/>
      </w:pPr>
      <w:r w:rsidRPr="00854653">
        <w:rPr>
          <w:rStyle w:val="charItals"/>
        </w:rPr>
        <w:t>Note</w:t>
      </w:r>
      <w:r>
        <w:tab/>
        <w:t xml:space="preserve">For other provisions about forms, see </w:t>
      </w:r>
      <w:hyperlink r:id="rId123" w:tooltip="A2001-14" w:history="1">
        <w:r w:rsidR="00AC5041" w:rsidRPr="00AC5041">
          <w:rPr>
            <w:rStyle w:val="charCitHyperlinkAbbrev"/>
          </w:rPr>
          <w:t>Legislation Act</w:t>
        </w:r>
      </w:hyperlink>
      <w:r>
        <w:t>, s 255.</w:t>
      </w:r>
    </w:p>
    <w:p w:rsidR="00235F64" w:rsidRDefault="00235F64">
      <w:pPr>
        <w:pStyle w:val="Amain"/>
        <w:keepNext/>
      </w:pPr>
      <w:r>
        <w:tab/>
        <w:t>(3)</w:t>
      </w:r>
      <w:r>
        <w:tab/>
        <w:t>An approved form is a notifiable instrument.</w:t>
      </w:r>
    </w:p>
    <w:p w:rsidR="00235F64" w:rsidRDefault="00235F64">
      <w:pPr>
        <w:pStyle w:val="aNote"/>
      </w:pPr>
      <w:r w:rsidRPr="00854653">
        <w:rPr>
          <w:rStyle w:val="charItals"/>
        </w:rPr>
        <w:t>Note</w:t>
      </w:r>
      <w:r>
        <w:tab/>
        <w:t xml:space="preserve">A notifiable instrument must be notified under the </w:t>
      </w:r>
      <w:hyperlink r:id="rId124" w:tooltip="A2001-14" w:history="1">
        <w:r w:rsidR="00AC5041" w:rsidRPr="00AC5041">
          <w:rPr>
            <w:rStyle w:val="charCitHyperlinkAbbrev"/>
          </w:rPr>
          <w:t>Legislation Act</w:t>
        </w:r>
      </w:hyperlink>
      <w:r>
        <w:t>.</w:t>
      </w:r>
    </w:p>
    <w:p w:rsidR="00235F64" w:rsidRDefault="00235F64">
      <w:pPr>
        <w:pStyle w:val="AH5Sec"/>
      </w:pPr>
      <w:bookmarkStart w:id="248" w:name="_Toc18414339"/>
      <w:r w:rsidRPr="002741C7">
        <w:rPr>
          <w:rStyle w:val="CharSectNo"/>
        </w:rPr>
        <w:t>166</w:t>
      </w:r>
      <w:r>
        <w:tab/>
        <w:t>Regulation-making power</w:t>
      </w:r>
      <w:bookmarkEnd w:id="248"/>
    </w:p>
    <w:p w:rsidR="00235F64" w:rsidRDefault="00235F64">
      <w:pPr>
        <w:pStyle w:val="Amain"/>
        <w:keepNext/>
      </w:pPr>
      <w:r>
        <w:tab/>
        <w:t>(1)</w:t>
      </w:r>
      <w:r>
        <w:rPr>
          <w:b/>
        </w:rPr>
        <w:tab/>
      </w:r>
      <w:r>
        <w:t>The Executive may make regulations for this Act.</w:t>
      </w:r>
    </w:p>
    <w:p w:rsidR="00235F64" w:rsidRDefault="00235F64">
      <w:pPr>
        <w:pStyle w:val="aNote"/>
      </w:pPr>
      <w:r w:rsidRPr="00854653">
        <w:rPr>
          <w:rStyle w:val="charItals"/>
        </w:rPr>
        <w:t>Note</w:t>
      </w:r>
      <w:r>
        <w:tab/>
        <w:t xml:space="preserve">A regulation must be notified, and presented to the Legislative Assembly, under the </w:t>
      </w:r>
      <w:hyperlink r:id="rId125" w:tooltip="A2001-14" w:history="1">
        <w:r w:rsidR="00AC5041" w:rsidRPr="00AC5041">
          <w:rPr>
            <w:rStyle w:val="charCitHyperlinkAbbrev"/>
          </w:rPr>
          <w:t>Legislation Act</w:t>
        </w:r>
      </w:hyperlink>
      <w:r>
        <w:t>.</w:t>
      </w:r>
    </w:p>
    <w:p w:rsidR="00235F64" w:rsidRDefault="00235F64">
      <w:pPr>
        <w:pStyle w:val="Amain"/>
      </w:pPr>
      <w:r>
        <w:tab/>
        <w:t>(2)</w:t>
      </w:r>
      <w:r>
        <w:tab/>
        <w:t>A regulation may make provision in relation to—</w:t>
      </w:r>
    </w:p>
    <w:p w:rsidR="00235F64" w:rsidRDefault="00235F64">
      <w:pPr>
        <w:pStyle w:val="Apara"/>
      </w:pPr>
      <w:r>
        <w:rPr>
          <w:color w:val="000000"/>
        </w:rPr>
        <w:tab/>
        <w:t>(a)</w:t>
      </w:r>
      <w:r>
        <w:rPr>
          <w:color w:val="000000"/>
        </w:rPr>
        <w:tab/>
        <w:t>applying, adopting or incorporating any instrument, as in force from time to time; or</w:t>
      </w:r>
    </w:p>
    <w:p w:rsidR="00235F64" w:rsidRDefault="00235F64">
      <w:pPr>
        <w:pStyle w:val="Apara"/>
        <w:keepNext/>
      </w:pPr>
      <w:r>
        <w:tab/>
        <w:t>(b)</w:t>
      </w:r>
      <w:r>
        <w:tab/>
        <w:t>the sampling and analysis of pollutants.</w:t>
      </w:r>
    </w:p>
    <w:p w:rsidR="00235F64" w:rsidRDefault="00235F64">
      <w:pPr>
        <w:pStyle w:val="aNote"/>
      </w:pPr>
      <w:r w:rsidRPr="00854653">
        <w:rPr>
          <w:rStyle w:val="charItals"/>
        </w:rPr>
        <w:t>Note 1</w:t>
      </w:r>
      <w:r w:rsidRPr="00854653">
        <w:rPr>
          <w:rStyle w:val="charItals"/>
        </w:rPr>
        <w:tab/>
      </w:r>
      <w:r>
        <w:t xml:space="preserve">A statutory instrument may also apply, adopt or incorporate (with or without change) a law or instrument as in force at a particular time (see </w:t>
      </w:r>
      <w:hyperlink r:id="rId126" w:tooltip="A2001-14" w:history="1">
        <w:r w:rsidR="00AC5041" w:rsidRPr="00AC5041">
          <w:rPr>
            <w:rStyle w:val="charCitHyperlinkAbbrev"/>
          </w:rPr>
          <w:t>Legislation Act</w:t>
        </w:r>
      </w:hyperlink>
      <w:r>
        <w:t>, s 47 (1)).</w:t>
      </w:r>
    </w:p>
    <w:p w:rsidR="00235F64" w:rsidRDefault="00235F64">
      <w:pPr>
        <w:pStyle w:val="aNote"/>
      </w:pPr>
      <w:r w:rsidRPr="00854653">
        <w:rPr>
          <w:rStyle w:val="charItals"/>
        </w:rPr>
        <w:t>Note 2</w:t>
      </w:r>
      <w:r w:rsidRPr="00854653">
        <w:rPr>
          <w:rStyle w:val="charItals"/>
        </w:rPr>
        <w:tab/>
      </w:r>
      <w:r>
        <w:t>If a statutory instrument applies, adopts or i</w:t>
      </w:r>
      <w:r w:rsidR="00A9370B">
        <w:t>ncorporates a law or instrument</w:t>
      </w:r>
      <w:r w:rsidR="00A9370B" w:rsidRPr="007B6AE8">
        <w:t>, the law or instrument</w:t>
      </w:r>
      <w:r>
        <w:t xml:space="preserve"> may be taken to be a notifiable instrument that must be notified under the </w:t>
      </w:r>
      <w:hyperlink r:id="rId127" w:tooltip="A2001-14" w:history="1">
        <w:r w:rsidR="00AC5041" w:rsidRPr="00AC5041">
          <w:rPr>
            <w:rStyle w:val="charCitHyperlinkAbbrev"/>
          </w:rPr>
          <w:t>Legislation Act</w:t>
        </w:r>
      </w:hyperlink>
      <w:r w:rsidRPr="00854653">
        <w:t xml:space="preserve"> </w:t>
      </w:r>
      <w:r>
        <w:t>(see s 47 (2)-(6)).</w:t>
      </w:r>
    </w:p>
    <w:p w:rsidR="00A9370B" w:rsidRPr="007B6AE8" w:rsidRDefault="00A9370B" w:rsidP="00A9370B">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8" w:tooltip="A2001-14" w:history="1">
        <w:r w:rsidRPr="00E31226">
          <w:rPr>
            <w:rStyle w:val="charCitHyperlinkAbbrev"/>
          </w:rPr>
          <w:t>Legislation Act</w:t>
        </w:r>
      </w:hyperlink>
      <w:r w:rsidRPr="007B6AE8">
        <w:rPr>
          <w:lang w:eastAsia="en-AU"/>
        </w:rPr>
        <w:t>, s 14 (2)).</w:t>
      </w:r>
    </w:p>
    <w:p w:rsidR="00235F64" w:rsidRDefault="00235F64">
      <w:pPr>
        <w:pStyle w:val="Amain"/>
      </w:pPr>
      <w:r>
        <w:lastRenderedPageBreak/>
        <w:tab/>
        <w:t>(3)</w:t>
      </w:r>
      <w:r>
        <w:tab/>
        <w:t>A regulation may also prescribe offences for contraventions of a regulation and prescribe maximum penalties of not more than 10 penalty units for offences against a regulation.</w:t>
      </w:r>
    </w:p>
    <w:p w:rsidR="00235F64" w:rsidRDefault="00235F64">
      <w:pPr>
        <w:pStyle w:val="Amain"/>
      </w:pPr>
      <w:r>
        <w:tab/>
        <w:t>(4)</w:t>
      </w:r>
      <w:r>
        <w:tab/>
        <w:t>A regulation may make provision in relation to the distribution, purchase, sale, dispensation or use of petroleum products, including regulating or prohibiting certain conduct.</w:t>
      </w:r>
    </w:p>
    <w:p w:rsidR="00235F64" w:rsidRDefault="00235F64">
      <w:pPr>
        <w:pStyle w:val="Amain"/>
      </w:pPr>
      <w:r>
        <w:tab/>
        <w:t>(5)</w:t>
      </w:r>
      <w:r>
        <w:tab/>
        <w:t>A regulation may make provision in relation to the lighting, use or maintenance of a fire in the open air (other than a fire to which schedule 1, section 1.2, item 30 relates), including regulating or prohibiting certain conduct.</w:t>
      </w:r>
    </w:p>
    <w:p w:rsidR="00235F64" w:rsidRDefault="00235F64">
      <w:pPr>
        <w:pStyle w:val="Amain"/>
      </w:pPr>
      <w:r>
        <w:tab/>
        <w:t>(6)</w:t>
      </w:r>
      <w:r>
        <w:tab/>
        <w:t>A regulation may make provision in relation to—</w:t>
      </w:r>
    </w:p>
    <w:p w:rsidR="00235F64" w:rsidRDefault="00235F64">
      <w:pPr>
        <w:pStyle w:val="Apara"/>
      </w:pPr>
      <w:r>
        <w:tab/>
        <w:t>(a)</w:t>
      </w:r>
      <w:r>
        <w:tab/>
        <w:t>the manufacture, purchase, sale, storage, supply, transport, use, disposal, discharge or emission of, or other dealing with, a specified pollutant, article or other thing; or</w:t>
      </w:r>
    </w:p>
    <w:p w:rsidR="00235F64" w:rsidRDefault="00235F64">
      <w:pPr>
        <w:pStyle w:val="Apara"/>
      </w:pPr>
      <w:r>
        <w:tab/>
        <w:t>(b)</w:t>
      </w:r>
      <w:r>
        <w:tab/>
        <w:t>the servicing of equipment containing a specified pollutant, article or other thing; or</w:t>
      </w:r>
    </w:p>
    <w:p w:rsidR="00235F64" w:rsidRDefault="00235F64">
      <w:pPr>
        <w:pStyle w:val="Apara"/>
      </w:pPr>
      <w:r>
        <w:tab/>
        <w:t>(c)</w:t>
      </w:r>
      <w:r>
        <w:tab/>
        <w:t>the servicing of equipment used in relation to the manufacture, purchase, sale, storage, supply, transport, use, disposal, discharge or emission of, or other dealing  with, a specified pollutant, article or other thing;</w:t>
      </w:r>
    </w:p>
    <w:p w:rsidR="00235F64" w:rsidRDefault="00235F64">
      <w:pPr>
        <w:pStyle w:val="Amainreturn"/>
      </w:pPr>
      <w:r>
        <w:t>including regulating or prohibiting certain conduct.</w:t>
      </w:r>
    </w:p>
    <w:p w:rsidR="00235F64" w:rsidRDefault="00235F64">
      <w:pPr>
        <w:pStyle w:val="Amain"/>
      </w:pPr>
      <w:r>
        <w:tab/>
        <w:t>(7)</w:t>
      </w:r>
      <w:r>
        <w:tab/>
        <w:t>A regulation may make provision in relation to ambient environmental standards.</w:t>
      </w:r>
    </w:p>
    <w:p w:rsidR="00822731" w:rsidRPr="00851BF8" w:rsidRDefault="00822731" w:rsidP="00822731">
      <w:pPr>
        <w:pStyle w:val="Amain"/>
      </w:pPr>
      <w:r w:rsidRPr="00851BF8">
        <w:tab/>
        <w:t>(</w:t>
      </w:r>
      <w:r>
        <w:t>8</w:t>
      </w:r>
      <w:r w:rsidRPr="00851BF8">
        <w:t>)</w:t>
      </w:r>
      <w:r w:rsidRPr="00851BF8">
        <w:tab/>
        <w:t>A regulation may make provision in relation to preventing or limiting pollution on development sites, including regulating or prohibiting certain conduct.</w:t>
      </w:r>
    </w:p>
    <w:p w:rsidR="00235F64" w:rsidRDefault="00235F64">
      <w:pPr>
        <w:pStyle w:val="Amain"/>
      </w:pPr>
      <w:r>
        <w:tab/>
        <w:t>(</w:t>
      </w:r>
      <w:r w:rsidR="00822731">
        <w:t>9</w:t>
      </w:r>
      <w:r>
        <w:t>)</w:t>
      </w:r>
      <w:r>
        <w:tab/>
        <w:t>A regulation may amend schedule 1—</w:t>
      </w:r>
    </w:p>
    <w:p w:rsidR="00757D48" w:rsidRPr="005F6DDA" w:rsidRDefault="00757D48" w:rsidP="00757D48">
      <w:pPr>
        <w:pStyle w:val="Apara"/>
      </w:pPr>
      <w:r w:rsidRPr="005F6DDA">
        <w:tab/>
        <w:t>(a)</w:t>
      </w:r>
      <w:r w:rsidRPr="005F6DDA">
        <w:tab/>
        <w:t>by—</w:t>
      </w:r>
    </w:p>
    <w:p w:rsidR="00757D48" w:rsidRPr="005F6DDA" w:rsidRDefault="00757D48" w:rsidP="00757D48">
      <w:pPr>
        <w:pStyle w:val="Asubpara"/>
      </w:pPr>
      <w:r w:rsidRPr="005F6DDA">
        <w:tab/>
        <w:t>(i)</w:t>
      </w:r>
      <w:r w:rsidRPr="005F6DDA">
        <w:tab/>
        <w:t xml:space="preserve">amending activities mentioned in the schedule, or </w:t>
      </w:r>
    </w:p>
    <w:p w:rsidR="00757D48" w:rsidRPr="005F6DDA" w:rsidRDefault="00757D48" w:rsidP="00757D48">
      <w:pPr>
        <w:pStyle w:val="Asubpara"/>
      </w:pPr>
      <w:r w:rsidRPr="005F6DDA">
        <w:lastRenderedPageBreak/>
        <w:tab/>
        <w:t>(ii)</w:t>
      </w:r>
      <w:r w:rsidRPr="005F6DDA">
        <w:tab/>
        <w:t>adding activities to, or deleting activities from, the schedule; and</w:t>
      </w:r>
    </w:p>
    <w:p w:rsidR="00235F64" w:rsidRDefault="00235F64">
      <w:pPr>
        <w:pStyle w:val="Apara"/>
      </w:pPr>
      <w:r>
        <w:tab/>
        <w:t>(b)</w:t>
      </w:r>
      <w:r>
        <w:tab/>
        <w:t>by making any other amendments of that schedule arising from, connected with or consequential on an amendment under paragraph (a).</w:t>
      </w:r>
    </w:p>
    <w:p w:rsidR="00235F64" w:rsidRDefault="00235F64">
      <w:pPr>
        <w:pStyle w:val="02Text"/>
        <w:sectPr w:rsidR="00235F64">
          <w:headerReference w:type="even" r:id="rId129"/>
          <w:headerReference w:type="default" r:id="rId130"/>
          <w:footerReference w:type="even" r:id="rId131"/>
          <w:footerReference w:type="default" r:id="rId132"/>
          <w:footerReference w:type="first" r:id="rId133"/>
          <w:pgSz w:w="11907" w:h="16839" w:code="9"/>
          <w:pgMar w:top="3880" w:right="1900" w:bottom="3100" w:left="2300" w:header="2280" w:footer="1760" w:gutter="0"/>
          <w:pgNumType w:start="1"/>
          <w:cols w:space="720"/>
          <w:titlePg/>
          <w:docGrid w:linePitch="254"/>
        </w:sectPr>
      </w:pPr>
    </w:p>
    <w:p w:rsidR="00235F64" w:rsidRDefault="00235F64">
      <w:pPr>
        <w:pStyle w:val="PageBreak"/>
      </w:pPr>
      <w:r>
        <w:br w:type="page"/>
      </w:r>
    </w:p>
    <w:p w:rsidR="00235F64" w:rsidRPr="002741C7" w:rsidRDefault="00235F64">
      <w:pPr>
        <w:pStyle w:val="Sched-heading"/>
      </w:pPr>
      <w:bookmarkStart w:id="249" w:name="_Toc18414340"/>
      <w:r w:rsidRPr="002741C7">
        <w:rPr>
          <w:rStyle w:val="CharChapNo"/>
        </w:rPr>
        <w:lastRenderedPageBreak/>
        <w:t>Schedule 1</w:t>
      </w:r>
      <w:r>
        <w:rPr>
          <w:sz w:val="16"/>
        </w:rPr>
        <w:tab/>
      </w:r>
      <w:r w:rsidRPr="002741C7">
        <w:rPr>
          <w:rStyle w:val="CharChapText"/>
        </w:rPr>
        <w:t>Activities requiring environmental authorisation</w:t>
      </w:r>
      <w:bookmarkEnd w:id="249"/>
    </w:p>
    <w:p w:rsidR="00235F64" w:rsidRDefault="00235F64">
      <w:pPr>
        <w:pStyle w:val="Placeholder"/>
      </w:pPr>
      <w:r>
        <w:rPr>
          <w:rStyle w:val="CharPartNo"/>
        </w:rPr>
        <w:t xml:space="preserve">  </w:t>
      </w:r>
      <w:r>
        <w:rPr>
          <w:rStyle w:val="CharPartText"/>
        </w:rPr>
        <w:t xml:space="preserve">  </w:t>
      </w:r>
    </w:p>
    <w:p w:rsidR="00235F64" w:rsidRDefault="00235F64">
      <w:pPr>
        <w:pStyle w:val="ref"/>
      </w:pPr>
      <w:r>
        <w:t>(see s 42)</w:t>
      </w:r>
    </w:p>
    <w:p w:rsidR="00235F64" w:rsidRDefault="00235F64">
      <w:pPr>
        <w:pStyle w:val="Placeholder"/>
      </w:pPr>
      <w:r>
        <w:rPr>
          <w:rStyle w:val="CharDivNo"/>
        </w:rPr>
        <w:t xml:space="preserve">  </w:t>
      </w:r>
      <w:r>
        <w:rPr>
          <w:rStyle w:val="CharDivText"/>
        </w:rPr>
        <w:t xml:space="preserve">  </w:t>
      </w:r>
    </w:p>
    <w:p w:rsidR="00235F64" w:rsidRDefault="00235F64">
      <w:pPr>
        <w:pStyle w:val="Schclauseheading"/>
      </w:pPr>
      <w:bookmarkStart w:id="250" w:name="_Toc18414341"/>
      <w:r w:rsidRPr="002741C7">
        <w:rPr>
          <w:rStyle w:val="CharSectNo"/>
        </w:rPr>
        <w:t>1.1</w:t>
      </w:r>
      <w:r>
        <w:tab/>
        <w:t>Definitions for sch 1</w:t>
      </w:r>
      <w:bookmarkEnd w:id="250"/>
    </w:p>
    <w:p w:rsidR="00235F64" w:rsidRDefault="00235F64">
      <w:pPr>
        <w:pStyle w:val="Amainreturn"/>
      </w:pPr>
      <w:r>
        <w:t>In this schedule:</w:t>
      </w:r>
    </w:p>
    <w:p w:rsidR="00235F64" w:rsidRDefault="00235F64">
      <w:pPr>
        <w:pStyle w:val="aDef"/>
      </w:pPr>
      <w:r>
        <w:rPr>
          <w:rStyle w:val="charBoldItals"/>
        </w:rPr>
        <w:t>airgun</w:t>
      </w:r>
      <w:r>
        <w:t xml:space="preserve"> means a firearm, other than a paintball marker, that—</w:t>
      </w:r>
    </w:p>
    <w:p w:rsidR="00235F64" w:rsidRDefault="00235F64">
      <w:pPr>
        <w:pStyle w:val="aDefpara"/>
      </w:pPr>
      <w:r>
        <w:tab/>
        <w:t>(a)</w:t>
      </w:r>
      <w:r>
        <w:tab/>
        <w:t>can propel, or is designed to propel, a projectile by means of—</w:t>
      </w:r>
    </w:p>
    <w:p w:rsidR="00235F64" w:rsidRDefault="00235F64">
      <w:pPr>
        <w:pStyle w:val="aDefsubpara"/>
      </w:pPr>
      <w:r>
        <w:tab/>
        <w:t>(i)</w:t>
      </w:r>
      <w:r>
        <w:tab/>
        <w:t>any gas or mixture of gases, including air but not including a gas or mixture of gases generated by an explosive; or</w:t>
      </w:r>
    </w:p>
    <w:p w:rsidR="00235F64" w:rsidRDefault="00235F64">
      <w:pPr>
        <w:pStyle w:val="aDefsubpara"/>
      </w:pPr>
      <w:r>
        <w:tab/>
        <w:t>(ii)</w:t>
      </w:r>
      <w:r>
        <w:tab/>
        <w:t>a spring; and</w:t>
      </w:r>
    </w:p>
    <w:p w:rsidR="00235F64" w:rsidRDefault="00235F64">
      <w:pPr>
        <w:pStyle w:val="aDefpara"/>
      </w:pPr>
      <w:r>
        <w:tab/>
        <w:t>(b)</w:t>
      </w:r>
      <w:r>
        <w:tab/>
        <w:t>is operated or designed for operation by means of a trigger or similar device.</w:t>
      </w:r>
    </w:p>
    <w:p w:rsidR="00235F64" w:rsidRDefault="00235F64">
      <w:pPr>
        <w:pStyle w:val="aDef"/>
      </w:pPr>
      <w:r>
        <w:rPr>
          <w:rStyle w:val="charBoldItals"/>
        </w:rPr>
        <w:t>aquifer</w:t>
      </w:r>
      <w:r>
        <w:t xml:space="preserve"> means a geological formation or structure, or an artificial landfill, permeated or capable of being permeated (whether permanently or intermittently) with water.</w:t>
      </w:r>
    </w:p>
    <w:p w:rsidR="00235F64" w:rsidRDefault="00235F64">
      <w:pPr>
        <w:pStyle w:val="aDef"/>
      </w:pPr>
      <w:r>
        <w:rPr>
          <w:rStyle w:val="charBoldItals"/>
        </w:rPr>
        <w:t>authorised concert venue</w:t>
      </w:r>
      <w:r>
        <w:t xml:space="preserve"> means a concert venue where the holder of an environmental authorisation for the conduct of outdoor concert activities is authorised to conduct such an activity.</w:t>
      </w:r>
    </w:p>
    <w:p w:rsidR="00235F64" w:rsidRDefault="00235F64">
      <w:pPr>
        <w:pStyle w:val="aDef"/>
      </w:pPr>
      <w:r>
        <w:rPr>
          <w:rStyle w:val="charBoldItals"/>
        </w:rPr>
        <w:t>authorised motor racing venue</w:t>
      </w:r>
      <w:r>
        <w:t xml:space="preserve"> means a motor racing venue where the holder of an environmental authorisation for the conduct of motor racing events is authorised to conduct such an activity.</w:t>
      </w:r>
    </w:p>
    <w:p w:rsidR="00C74A01" w:rsidRPr="00552242" w:rsidRDefault="00C74A01" w:rsidP="00C74A01">
      <w:pPr>
        <w:pStyle w:val="aDef"/>
      </w:pPr>
      <w:r w:rsidRPr="00854653">
        <w:rPr>
          <w:rStyle w:val="charBoldItals"/>
        </w:rPr>
        <w:t>blank fire firearm</w:t>
      </w:r>
      <w:r w:rsidRPr="00552242">
        <w:t xml:space="preserve">—see the </w:t>
      </w:r>
      <w:hyperlink r:id="rId134" w:tooltip="A1996-74" w:history="1">
        <w:r w:rsidR="00AC5041" w:rsidRPr="00AC5041">
          <w:rPr>
            <w:rStyle w:val="charCitHyperlinkItal"/>
          </w:rPr>
          <w:t>Firearms Act 1996</w:t>
        </w:r>
      </w:hyperlink>
      <w:r w:rsidRPr="00552242">
        <w:t xml:space="preserve">, dictionary. </w:t>
      </w:r>
    </w:p>
    <w:p w:rsidR="00235F64" w:rsidRDefault="00235F64" w:rsidP="00035072">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rsidR="00235F64" w:rsidRDefault="00235F64">
      <w:pPr>
        <w:pStyle w:val="aDefpara"/>
      </w:pPr>
      <w:r>
        <w:tab/>
        <w:t>(a)</w:t>
      </w:r>
      <w:r>
        <w:tab/>
        <w:t>that is used, or is capable of being used, to intercept or collect ground water; or</w:t>
      </w:r>
    </w:p>
    <w:p w:rsidR="00235F64" w:rsidRDefault="00235F64">
      <w:pPr>
        <w:pStyle w:val="aDefpara"/>
      </w:pPr>
      <w:r>
        <w:lastRenderedPageBreak/>
        <w:tab/>
        <w:t>(b)</w:t>
      </w:r>
      <w:r>
        <w:tab/>
        <w:t>from which ground water is, or is capable of being, obtained or used; or</w:t>
      </w:r>
    </w:p>
    <w:p w:rsidR="00235F64" w:rsidRDefault="00235F64">
      <w:pPr>
        <w:pStyle w:val="aDefpara"/>
      </w:pPr>
      <w:r>
        <w:tab/>
        <w:t>(c)</w:t>
      </w:r>
      <w:r>
        <w:tab/>
        <w:t>that is used, or is capable of being used, for the disposal of water or waste below the surface of the ground; or</w:t>
      </w:r>
    </w:p>
    <w:p w:rsidR="00235F64" w:rsidRDefault="00235F64">
      <w:pPr>
        <w:pStyle w:val="aDefpara"/>
      </w:pPr>
      <w:r>
        <w:tab/>
        <w:t>(d)</w:t>
      </w:r>
      <w:r>
        <w:tab/>
        <w:t>that extends into an aquifer.</w:t>
      </w:r>
    </w:p>
    <w:p w:rsidR="00235F64" w:rsidRDefault="00235F64">
      <w:pPr>
        <w:pStyle w:val="aDef"/>
        <w:rPr>
          <w:color w:val="000000"/>
        </w:rPr>
      </w:pPr>
      <w:r w:rsidRPr="00854653">
        <w:rPr>
          <w:rStyle w:val="charBoldItals"/>
        </w:rPr>
        <w:t>clinical waste</w:t>
      </w:r>
      <w:r>
        <w:rPr>
          <w:color w:val="000000"/>
        </w:rPr>
        <w:t xml:space="preserve">—see the </w:t>
      </w:r>
      <w:hyperlink r:id="rId135" w:tooltip="A1990-5" w:history="1">
        <w:r w:rsidR="00AC5041" w:rsidRPr="00AC5041">
          <w:rPr>
            <w:rStyle w:val="charCitHyperlinkItal"/>
          </w:rPr>
          <w:t>Clinical Waste Act 1990</w:t>
        </w:r>
      </w:hyperlink>
      <w:r>
        <w:rPr>
          <w:color w:val="000000"/>
        </w:rPr>
        <w:t>, dictionary.</w:t>
      </w:r>
    </w:p>
    <w:p w:rsidR="00235F64" w:rsidRDefault="00235F64">
      <w:pPr>
        <w:pStyle w:val="aDef"/>
      </w:pPr>
      <w:r>
        <w:rPr>
          <w:rStyle w:val="charBoldItals"/>
        </w:rPr>
        <w:t>concert</w:t>
      </w:r>
      <w:r>
        <w:t xml:space="preserve"> means a public performance of music the primary purpose of which is to entertain.</w:t>
      </w:r>
    </w:p>
    <w:p w:rsidR="00235F64" w:rsidRDefault="00235F64">
      <w:pPr>
        <w:pStyle w:val="aDef"/>
      </w:pPr>
      <w:r>
        <w:rPr>
          <w:rStyle w:val="charBoldItals"/>
        </w:rPr>
        <w:t>concert venue</w:t>
      </w:r>
      <w:r>
        <w:t xml:space="preserve"> means a place or location where a concert is being, or is proposed to be, conducted.</w:t>
      </w:r>
    </w:p>
    <w:p w:rsidR="00235F64" w:rsidRDefault="00235F64">
      <w:pPr>
        <w:pStyle w:val="aDef"/>
      </w:pPr>
      <w:r>
        <w:rPr>
          <w:rStyle w:val="charBoldItals"/>
        </w:rPr>
        <w:t>environmental standards</w:t>
      </w:r>
      <w:r>
        <w:t xml:space="preserve"> means the ACT’s Environmental Standards: Assessment and Classification of Liquid and Non-liquid Wastes published by Environment ACT, as in force for the time being.</w:t>
      </w:r>
    </w:p>
    <w:p w:rsidR="00235F64" w:rsidRDefault="00235F64">
      <w:pPr>
        <w:pStyle w:val="aDef"/>
        <w:keepNext/>
      </w:pPr>
      <w:r>
        <w:rPr>
          <w:rStyle w:val="charBoldItals"/>
        </w:rPr>
        <w:t>firearm</w:t>
      </w:r>
      <w:r>
        <w:t>—</w:t>
      </w:r>
    </w:p>
    <w:p w:rsidR="00235F64" w:rsidRDefault="00235F64">
      <w:pPr>
        <w:pStyle w:val="aDefpara"/>
      </w:pPr>
      <w:r>
        <w:tab/>
        <w:t>(a)</w:t>
      </w:r>
      <w:r>
        <w:tab/>
        <w:t>means a gun, or other weapon, that is, or at any time was, capable of propelling a projectile by means of an explosive force, however caused; and</w:t>
      </w:r>
    </w:p>
    <w:p w:rsidR="00235F64" w:rsidRDefault="00235F64">
      <w:pPr>
        <w:pStyle w:val="aDefpara"/>
      </w:pPr>
      <w:r>
        <w:tab/>
        <w:t>(b)</w:t>
      </w:r>
      <w:r>
        <w:tab/>
        <w:t>includes an airgun; but</w:t>
      </w:r>
    </w:p>
    <w:p w:rsidR="00235F64" w:rsidRDefault="00235F64">
      <w:pPr>
        <w:pStyle w:val="aDefpara"/>
      </w:pPr>
      <w:r>
        <w:tab/>
        <w:t>(c)</w:t>
      </w:r>
      <w:r>
        <w:tab/>
        <w:t>does not include—</w:t>
      </w:r>
    </w:p>
    <w:p w:rsidR="00235F64" w:rsidRDefault="00235F64">
      <w:pPr>
        <w:pStyle w:val="aDefsubpara"/>
      </w:pPr>
      <w:r>
        <w:tab/>
        <w:t>(i)</w:t>
      </w:r>
      <w:r>
        <w:tab/>
        <w:t>a blank fire firearm; or</w:t>
      </w:r>
    </w:p>
    <w:p w:rsidR="00235F64" w:rsidRDefault="00235F64">
      <w:pPr>
        <w:pStyle w:val="aDefsubpara"/>
      </w:pPr>
      <w:r>
        <w:tab/>
        <w:t>(ii)</w:t>
      </w:r>
      <w:r>
        <w:tab/>
        <w:t>a paintball marker.</w:t>
      </w:r>
    </w:p>
    <w:p w:rsidR="00235F64" w:rsidRDefault="00235F64">
      <w:pPr>
        <w:pStyle w:val="aDef"/>
      </w:pPr>
      <w:r>
        <w:rPr>
          <w:rStyle w:val="charBoldItals"/>
        </w:rPr>
        <w:t>ground water</w:t>
      </w:r>
      <w: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rsidR="00822731" w:rsidRPr="00851BF8" w:rsidRDefault="00822731" w:rsidP="00822731">
      <w:pPr>
        <w:pStyle w:val="aDef"/>
      </w:pPr>
      <w:r w:rsidRPr="00851BF8">
        <w:rPr>
          <w:rStyle w:val="charBoldItals"/>
        </w:rPr>
        <w:lastRenderedPageBreak/>
        <w:t>hazardous component</w:t>
      </w:r>
      <w:r w:rsidRPr="00851BF8">
        <w:t>, of electronic waste, means any component of the electronic waste that has chemical, physical or biological properties with the potential to cause harm to a person, property or the environment.</w:t>
      </w:r>
    </w:p>
    <w:p w:rsidR="00235F64" w:rsidRDefault="00235F64">
      <w:pPr>
        <w:pStyle w:val="aDef"/>
      </w:pPr>
      <w:r>
        <w:rPr>
          <w:rStyle w:val="charBoldItals"/>
        </w:rPr>
        <w:t>live animal weight</w:t>
      </w:r>
      <w:r>
        <w:t>, for animals, means the weight of the animals calculated on the basis that—</w:t>
      </w:r>
    </w:p>
    <w:p w:rsidR="00235F64" w:rsidRDefault="00235F64">
      <w:pPr>
        <w:pStyle w:val="aDefpara"/>
      </w:pPr>
      <w:r>
        <w:tab/>
        <w:t>(a)</w:t>
      </w:r>
      <w:r>
        <w:tab/>
        <w:t>for birds—555 layer chickens, 1 100 broiler chickens, 310 ducks, 165 geese, 110 turkeys or 17 emus represent 1t; or</w:t>
      </w:r>
    </w:p>
    <w:p w:rsidR="00235F64" w:rsidRDefault="00235F64">
      <w:pPr>
        <w:pStyle w:val="aDefpara"/>
      </w:pPr>
      <w:r>
        <w:tab/>
        <w:t>(b)</w:t>
      </w:r>
      <w:r>
        <w:tab/>
        <w:t>for a stock feedlot—2 cattle, 13 goats, 2 horses or 22 sheep represent 1t; or</w:t>
      </w:r>
    </w:p>
    <w:p w:rsidR="00235F64" w:rsidRDefault="00235F64">
      <w:pPr>
        <w:pStyle w:val="aDefpara"/>
      </w:pPr>
      <w:r>
        <w:tab/>
        <w:t>(c)</w:t>
      </w:r>
      <w:r>
        <w:tab/>
        <w:t>for a stock saleyard—2 cattle, 13 goats, 2 horses, 22 sheep, 5 deer, 17 emus, 13 kangaroos, 5 breeding sows, 17 porker pigs or 11 baconer pigs represent 1t.</w:t>
      </w:r>
    </w:p>
    <w:p w:rsidR="00235F64" w:rsidRDefault="00235F64">
      <w:pPr>
        <w:pStyle w:val="aDef"/>
      </w:pPr>
      <w:r>
        <w:rPr>
          <w:rStyle w:val="charBoldItals"/>
        </w:rPr>
        <w:t>logging</w:t>
      </w:r>
      <w:r>
        <w:t xml:space="preserve"> includes the cutting and removal of pulpwood.</w:t>
      </w:r>
    </w:p>
    <w:p w:rsidR="00235F64" w:rsidRDefault="00235F64">
      <w:pPr>
        <w:pStyle w:val="aDef"/>
      </w:pPr>
      <w:r>
        <w:rPr>
          <w:rStyle w:val="charBoldItals"/>
        </w:rPr>
        <w:t>mobile plant</w:t>
      </w:r>
      <w:r>
        <w:t>, for the processing of agricultural crops, means plant operated on a temporary basis at a place for not more than 6 months in a year.</w:t>
      </w:r>
    </w:p>
    <w:p w:rsidR="00235F64" w:rsidRDefault="00235F64">
      <w:pPr>
        <w:pStyle w:val="aDef"/>
        <w:keepNext/>
        <w:rPr>
          <w:color w:val="000000"/>
        </w:rPr>
      </w:pPr>
      <w:r>
        <w:rPr>
          <w:rStyle w:val="charBoldItals"/>
        </w:rPr>
        <w:t>motor racing event</w:t>
      </w:r>
      <w:r>
        <w:rPr>
          <w:color w:val="000000"/>
        </w:rPr>
        <w:t xml:space="preserve"> means—</w:t>
      </w:r>
    </w:p>
    <w:p w:rsidR="00235F64" w:rsidRDefault="00235F64">
      <w:pPr>
        <w:pStyle w:val="aDefpara"/>
        <w:keepNext/>
      </w:pPr>
      <w:r>
        <w:tab/>
        <w:t>(a)</w:t>
      </w:r>
      <w:r>
        <w:tab/>
        <w:t xml:space="preserve">a motor vehicle race or practice for a motor vehicle race; or </w:t>
      </w:r>
    </w:p>
    <w:p w:rsidR="00235F64" w:rsidRDefault="00235F64">
      <w:pPr>
        <w:pStyle w:val="aDefpara"/>
      </w:pPr>
      <w:r>
        <w:tab/>
        <w:t>(b)</w:t>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rsidR="00235F64" w:rsidRDefault="00235F64">
      <w:pPr>
        <w:pStyle w:val="aDef"/>
        <w:keepNext/>
      </w:pPr>
      <w:r>
        <w:rPr>
          <w:rStyle w:val="charBoldItals"/>
        </w:rPr>
        <w:t xml:space="preserve">paintball marker </w:t>
      </w:r>
      <w:r>
        <w:t>means a device that shoots capsules of paint, or a similar substance, for the game of paintball.</w:t>
      </w:r>
    </w:p>
    <w:p w:rsidR="00235F64" w:rsidRDefault="00235F64">
      <w:pPr>
        <w:pStyle w:val="aNote"/>
      </w:pPr>
      <w:r>
        <w:rPr>
          <w:rStyle w:val="charItals"/>
        </w:rPr>
        <w:t>Note</w:t>
      </w:r>
      <w:r>
        <w:rPr>
          <w:rStyle w:val="charItals"/>
        </w:rPr>
        <w:tab/>
      </w:r>
      <w:r>
        <w:t xml:space="preserve">The Macquarie Dictionary, 4th ed, defines </w:t>
      </w:r>
      <w:r>
        <w:rPr>
          <w:rStyle w:val="charBoldItals"/>
        </w:rPr>
        <w:t>paintball</w:t>
      </w:r>
      <w:r>
        <w:t xml:space="preserve"> as a game in which players participate in mock military skirmishes using guns which fire capsules of paint instead of bullets.</w:t>
      </w:r>
    </w:p>
    <w:p w:rsidR="00235F64" w:rsidRDefault="00235F64">
      <w:pPr>
        <w:pStyle w:val="aDef"/>
      </w:pPr>
      <w:r>
        <w:rPr>
          <w:rStyle w:val="charBoldItals"/>
        </w:rPr>
        <w:t>receiving waters</w:t>
      </w:r>
      <w:r>
        <w:t xml:space="preserve"> means ground water or water in a waterway.</w:t>
      </w:r>
    </w:p>
    <w:p w:rsidR="00235F64" w:rsidRDefault="00235F64">
      <w:pPr>
        <w:pStyle w:val="aDef"/>
      </w:pPr>
      <w:r>
        <w:rPr>
          <w:rStyle w:val="charBoldItals"/>
        </w:rPr>
        <w:lastRenderedPageBreak/>
        <w:t>regulated waste</w:t>
      </w:r>
      <w:r>
        <w:t>—see section 1.1A.</w:t>
      </w:r>
    </w:p>
    <w:p w:rsidR="00235F64" w:rsidRDefault="00235F64">
      <w:pPr>
        <w:pStyle w:val="aDef"/>
      </w:pPr>
      <w:r>
        <w:rPr>
          <w:rStyle w:val="charBoldItals"/>
        </w:rPr>
        <w:t>road transport legislation</w:t>
      </w:r>
      <w:r>
        <w:t xml:space="preserve">—see the </w:t>
      </w:r>
      <w:hyperlink r:id="rId136" w:tooltip="A1999-77" w:history="1">
        <w:r w:rsidR="00AC5041" w:rsidRPr="00AC5041">
          <w:rPr>
            <w:rStyle w:val="charCitHyperlinkItal"/>
          </w:rPr>
          <w:t>Road Transport (General) Act 1999</w:t>
        </w:r>
      </w:hyperlink>
      <w:r>
        <w:t>, section 6.</w:t>
      </w:r>
    </w:p>
    <w:p w:rsidR="00235F64" w:rsidRDefault="00235F64">
      <w:pPr>
        <w:pStyle w:val="aDef"/>
      </w:pPr>
      <w:r>
        <w:rPr>
          <w:rStyle w:val="charBoldItals"/>
        </w:rPr>
        <w:t>stock</w:t>
      </w:r>
      <w:r>
        <w:t xml:space="preserve">—see the </w:t>
      </w:r>
      <w:hyperlink r:id="rId137" w:tooltip="A2005-19" w:history="1">
        <w:r w:rsidR="00AC5041" w:rsidRPr="00AC5041">
          <w:rPr>
            <w:rStyle w:val="charCitHyperlinkItal"/>
          </w:rPr>
          <w:t>Stock Act 2005</w:t>
        </w:r>
      </w:hyperlink>
      <w:r w:rsidRPr="00854653">
        <w:t>, dictionary</w:t>
      </w:r>
      <w:r>
        <w:t>.</w:t>
      </w:r>
    </w:p>
    <w:p w:rsidR="00235F64" w:rsidRDefault="00235F64">
      <w:pPr>
        <w:pStyle w:val="aDef"/>
      </w:pPr>
      <w:r>
        <w:rPr>
          <w:rStyle w:val="charBoldItals"/>
        </w:rPr>
        <w:t>stormwater</w:t>
      </w:r>
      <w:r>
        <w:t xml:space="preserve"> means water run-off from an urban area that is normally collected by the stormwater system.</w:t>
      </w:r>
    </w:p>
    <w:p w:rsidR="00235F64" w:rsidRDefault="00235F64">
      <w:pPr>
        <w:pStyle w:val="aDef"/>
      </w:pPr>
      <w:r>
        <w:rPr>
          <w:rStyle w:val="charBoldItals"/>
        </w:rPr>
        <w:t>stormwater system</w:t>
      </w:r>
      <w:r>
        <w:t xml:space="preserve"> means a system of pipes, gutters, drains, floodways and channels, being public works constructed to collect or transport stormwater in or through an urban area.</w:t>
      </w:r>
    </w:p>
    <w:p w:rsidR="00235F64" w:rsidRDefault="00235F64">
      <w:pPr>
        <w:pStyle w:val="aDef"/>
      </w:pPr>
      <w:r>
        <w:rPr>
          <w:rStyle w:val="charBoldItals"/>
        </w:rPr>
        <w:t>waste</w:t>
      </w:r>
      <w:r>
        <w:t xml:space="preserve"> means any solid, liquid or gas, or any combination of them, that is a surplus product or unwanted by-product of an activity, whether the product or by-product is of value or not.</w:t>
      </w:r>
    </w:p>
    <w:p w:rsidR="00235F64" w:rsidRDefault="00235F64">
      <w:pPr>
        <w:pStyle w:val="aDef"/>
      </w:pPr>
      <w:r>
        <w:rPr>
          <w:rStyle w:val="charBoldItals"/>
        </w:rPr>
        <w:t>wastewater</w:t>
      </w:r>
      <w:r>
        <w:t xml:space="preserve"> means water that is the by-product of an activity if the water—</w:t>
      </w:r>
    </w:p>
    <w:p w:rsidR="00235F64" w:rsidRDefault="00235F64">
      <w:pPr>
        <w:pStyle w:val="aDefpara"/>
      </w:pPr>
      <w:r>
        <w:tab/>
        <w:t>(a)</w:t>
      </w:r>
      <w:r>
        <w:tab/>
        <w:t>contains other matter (whether in a solid, liquid or gaseous state); or</w:t>
      </w:r>
    </w:p>
    <w:p w:rsidR="00235F64" w:rsidRDefault="00235F64">
      <w:pPr>
        <w:pStyle w:val="aDefpara"/>
      </w:pPr>
      <w:r>
        <w:tab/>
        <w:t>(b)</w:t>
      </w:r>
      <w:r>
        <w:tab/>
        <w:t>if added to receiving waters—has the potential to pollute those waters.</w:t>
      </w:r>
    </w:p>
    <w:p w:rsidR="00235F64" w:rsidRDefault="00235F64">
      <w:pPr>
        <w:pStyle w:val="aDef"/>
      </w:pPr>
      <w:r>
        <w:rPr>
          <w:rStyle w:val="charBoldItals"/>
        </w:rPr>
        <w:t>water</w:t>
      </w:r>
      <w:r>
        <w:t xml:space="preserve"> includes water that contains impurities.</w:t>
      </w:r>
    </w:p>
    <w:p w:rsidR="00235F64" w:rsidRDefault="00235F64">
      <w:pPr>
        <w:pStyle w:val="aDef"/>
        <w:rPr>
          <w:color w:val="000000"/>
        </w:rPr>
      </w:pPr>
      <w:r>
        <w:rPr>
          <w:rStyle w:val="charBoldItals"/>
        </w:rPr>
        <w:t>waterway</w:t>
      </w:r>
      <w:r>
        <w:rPr>
          <w:color w:val="000000"/>
        </w:rPr>
        <w:t xml:space="preserve"> means—</w:t>
      </w:r>
    </w:p>
    <w:p w:rsidR="00235F64" w:rsidRDefault="00235F64">
      <w:pPr>
        <w:pStyle w:val="aDefpara"/>
      </w:pPr>
      <w:r>
        <w:tab/>
        <w:t>(a)</w:t>
      </w:r>
      <w:r>
        <w:tab/>
        <w:t>a river, creek, stream or other natural channel in which water flows (whether permanently or intermittently); or</w:t>
      </w:r>
    </w:p>
    <w:p w:rsidR="00235F64" w:rsidRDefault="00235F64">
      <w:pPr>
        <w:pStyle w:val="aDefpara"/>
      </w:pPr>
      <w:r>
        <w:tab/>
        <w:t>(b)</w:t>
      </w:r>
      <w:r>
        <w:tab/>
        <w:t>a channel formed (whether in whole or part) by altering or relocating a waterway described in paragraph (a), and includes the stormwater system; or</w:t>
      </w:r>
    </w:p>
    <w:p w:rsidR="00235F64" w:rsidRDefault="00235F64" w:rsidP="002E346E">
      <w:pPr>
        <w:pStyle w:val="aDefpara"/>
        <w:keepNext/>
      </w:pPr>
      <w:r>
        <w:lastRenderedPageBreak/>
        <w:tab/>
        <w:t>(c)</w:t>
      </w:r>
      <w:r>
        <w:tab/>
        <w:t>a lake, pond, lagoon or marsh (whether formed by geomorphic processes or by works) in which water collects (whether continuously or intermittently);</w:t>
      </w:r>
    </w:p>
    <w:p w:rsidR="00235F64" w:rsidRDefault="00235F64">
      <w:pPr>
        <w:pStyle w:val="aDef"/>
      </w:pPr>
      <w: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rsidR="00235F64" w:rsidRDefault="00235F64">
      <w:pPr>
        <w:pStyle w:val="aDef"/>
      </w:pPr>
      <w:r>
        <w:rPr>
          <w:rStyle w:val="charBoldItals"/>
        </w:rPr>
        <w:t>year</w:t>
      </w:r>
      <w:r>
        <w:t xml:space="preserve"> means any 12 month period.</w:t>
      </w:r>
    </w:p>
    <w:p w:rsidR="00235F64" w:rsidRDefault="00235F64">
      <w:pPr>
        <w:pStyle w:val="Schclauseheading"/>
      </w:pPr>
      <w:bookmarkStart w:id="251" w:name="_Toc18414342"/>
      <w:r w:rsidRPr="002741C7">
        <w:rPr>
          <w:rStyle w:val="CharSectNo"/>
        </w:rPr>
        <w:t>1.1A</w:t>
      </w:r>
      <w:r>
        <w:tab/>
        <w:t xml:space="preserve">Meaning of </w:t>
      </w:r>
      <w:r w:rsidRPr="00854653">
        <w:rPr>
          <w:rStyle w:val="charItals"/>
        </w:rPr>
        <w:t>regulated waste</w:t>
      </w:r>
      <w:bookmarkEnd w:id="251"/>
    </w:p>
    <w:p w:rsidR="00235F64" w:rsidRDefault="00235F64">
      <w:pPr>
        <w:pStyle w:val="Amain"/>
      </w:pPr>
      <w:r>
        <w:tab/>
        <w:t>(1)</w:t>
      </w:r>
      <w:r>
        <w:tab/>
        <w:t>In this schedule:</w:t>
      </w:r>
    </w:p>
    <w:p w:rsidR="00235F64" w:rsidRDefault="00235F64">
      <w:pPr>
        <w:pStyle w:val="aDef"/>
        <w:keepNext/>
      </w:pPr>
      <w:r>
        <w:rPr>
          <w:rStyle w:val="charBoldItals"/>
        </w:rPr>
        <w:t>regulated waste</w:t>
      </w:r>
      <w:r>
        <w:t xml:space="preserve"> </w:t>
      </w:r>
      <w:r>
        <w:rPr>
          <w:szCs w:val="24"/>
          <w:lang w:val="en-US"/>
        </w:rPr>
        <w:t>means waste that is, or contains, 1 or more of the following kinds of waste:</w:t>
      </w:r>
    </w:p>
    <w:p w:rsidR="00235F64" w:rsidRDefault="00235F64">
      <w:pPr>
        <w:pStyle w:val="Apara"/>
        <w:rPr>
          <w:lang w:val="en-US"/>
        </w:rPr>
      </w:pPr>
      <w:r>
        <w:tab/>
        <w:t>(a)</w:t>
      </w:r>
      <w:r>
        <w:tab/>
      </w:r>
      <w:r>
        <w:rPr>
          <w:szCs w:val="24"/>
          <w:lang w:val="en-US"/>
        </w:rPr>
        <w:t>hazardous waste;</w:t>
      </w:r>
    </w:p>
    <w:p w:rsidR="00235F64" w:rsidRDefault="00235F64">
      <w:pPr>
        <w:pStyle w:val="Apara"/>
      </w:pPr>
      <w:r>
        <w:tab/>
        <w:t>(b)</w:t>
      </w:r>
      <w:r>
        <w:tab/>
      </w:r>
      <w:r>
        <w:rPr>
          <w:lang w:val="en-US"/>
        </w:rPr>
        <w:t>group A waste;</w:t>
      </w:r>
    </w:p>
    <w:p w:rsidR="00235F64" w:rsidRDefault="00235F64">
      <w:pPr>
        <w:pStyle w:val="Apara"/>
      </w:pPr>
      <w:r>
        <w:tab/>
        <w:t>(c)</w:t>
      </w:r>
      <w:r>
        <w:tab/>
        <w:t>group B waste;</w:t>
      </w:r>
    </w:p>
    <w:p w:rsidR="00235F64" w:rsidRDefault="00235F64">
      <w:pPr>
        <w:pStyle w:val="Apara"/>
      </w:pPr>
      <w:r>
        <w:tab/>
        <w:t>(d)</w:t>
      </w:r>
      <w:r>
        <w:tab/>
        <w:t>group C waste;</w:t>
      </w:r>
    </w:p>
    <w:p w:rsidR="00235F64" w:rsidRDefault="00235F64">
      <w:pPr>
        <w:pStyle w:val="Apara"/>
      </w:pPr>
      <w:r>
        <w:tab/>
        <w:t>(e)</w:t>
      </w:r>
      <w:r>
        <w:tab/>
        <w:t>industrial waste.</w:t>
      </w:r>
    </w:p>
    <w:p w:rsidR="00235F64" w:rsidRDefault="00235F64">
      <w:pPr>
        <w:pStyle w:val="Amain"/>
      </w:pPr>
      <w:r>
        <w:tab/>
        <w:t>(2)</w:t>
      </w:r>
      <w:r>
        <w:tab/>
        <w:t>An expression used in subsection (1) and defined in the environmental standards has the same meaning as in the standards.</w:t>
      </w:r>
    </w:p>
    <w:p w:rsidR="00235F64" w:rsidRDefault="00235F64">
      <w:pPr>
        <w:pStyle w:val="Schclauseheading"/>
      </w:pPr>
      <w:bookmarkStart w:id="252" w:name="_Toc18414343"/>
      <w:r w:rsidRPr="002741C7">
        <w:rPr>
          <w:rStyle w:val="CharSectNo"/>
        </w:rPr>
        <w:lastRenderedPageBreak/>
        <w:t>1.2</w:t>
      </w:r>
      <w:r>
        <w:tab/>
        <w:t>Class A activities</w:t>
      </w:r>
      <w:bookmarkEnd w:id="252"/>
    </w:p>
    <w:p w:rsidR="00235F64" w:rsidRDefault="00235F64" w:rsidP="00C74A01">
      <w:pPr>
        <w:pStyle w:val="Amainreturn"/>
        <w:keepNext/>
      </w:pPr>
      <w:r>
        <w:t>For section 42, the following activities are class A activities:</w:t>
      </w:r>
    </w:p>
    <w:p w:rsidR="00235F64" w:rsidRDefault="00235F64">
      <w:pPr>
        <w:pStyle w:val="TableHd"/>
      </w:pPr>
      <w:r>
        <w:t>Table 1.2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cantSplit/>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062E1E">
            <w:pPr>
              <w:pStyle w:val="Apara"/>
              <w:ind w:left="0" w:firstLine="0"/>
            </w:pPr>
            <w:r>
              <w:t>the extraction of more than 100m</w:t>
            </w:r>
            <w:r>
              <w:rPr>
                <w:vertAlign w:val="superscript"/>
              </w:rPr>
              <w:t>3</w:t>
            </w:r>
            <w:r>
              <w:t xml:space="preserve"> of material (other than water) from a waterway</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pPr>
            <w:r>
              <w:t>the operation of equipment designed to extract more than 30 000t per year of material (other than ground water) from land outside a waterway</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rPr>
                <w:color w:val="000000"/>
              </w:rPr>
            </w:pPr>
            <w:r>
              <w:t>the operation of an incineration facility for the destruction of waste by thermal oxidation (including biological, veterinary, medical, dental, quarantine and municipal wastes)</w:t>
            </w:r>
          </w:p>
        </w:tc>
      </w:tr>
      <w:tr w:rsidR="00235F64">
        <w:trPr>
          <w:cantSplit/>
        </w:trPr>
        <w:tc>
          <w:tcPr>
            <w:tcW w:w="1188" w:type="dxa"/>
          </w:tcPr>
          <w:p w:rsidR="00235F64" w:rsidRDefault="00235F64">
            <w:pPr>
              <w:pStyle w:val="Apara"/>
              <w:ind w:left="0" w:firstLine="0"/>
            </w:pPr>
            <w:r>
              <w:t>4</w:t>
            </w:r>
          </w:p>
        </w:tc>
        <w:tc>
          <w:tcPr>
            <w:tcW w:w="6335" w:type="dxa"/>
          </w:tcPr>
          <w:p w:rsidR="00235F64" w:rsidRDefault="00235F64">
            <w:pPr>
              <w:pStyle w:val="Apara"/>
              <w:ind w:left="0" w:firstLine="0"/>
            </w:pPr>
            <w:r>
              <w:t>the sterilisation of clinical waste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the conduct of a crematorium for the reduction by means of thermal oxidation of human bodies to cremated remains</w:t>
            </w:r>
          </w:p>
        </w:tc>
      </w:tr>
      <w:tr w:rsidR="00235F64">
        <w:trPr>
          <w:cantSplit/>
        </w:trPr>
        <w:tc>
          <w:tcPr>
            <w:tcW w:w="1188" w:type="dxa"/>
          </w:tcPr>
          <w:p w:rsidR="00235F64" w:rsidRDefault="00235F64">
            <w:pPr>
              <w:pStyle w:val="Apara"/>
              <w:ind w:left="0" w:firstLine="0"/>
            </w:pPr>
            <w:r>
              <w:t>6</w:t>
            </w:r>
          </w:p>
        </w:tc>
        <w:tc>
          <w:tcPr>
            <w:tcW w:w="6335" w:type="dxa"/>
          </w:tcPr>
          <w:p w:rsidR="00235F64" w:rsidRDefault="00235F64">
            <w:pPr>
              <w:pStyle w:val="Apara"/>
              <w:ind w:left="0" w:firstLine="0"/>
            </w:pPr>
            <w:r>
              <w:t>the operation of a commercial landfill facility that receives, or is intended by the operator to receive, more than 5 000t of waste per year</w:t>
            </w:r>
          </w:p>
        </w:tc>
      </w:tr>
      <w:tr w:rsidR="00235F64">
        <w:trPr>
          <w:cantSplit/>
        </w:trPr>
        <w:tc>
          <w:tcPr>
            <w:tcW w:w="1188" w:type="dxa"/>
            <w:tcBorders>
              <w:top w:val="single" w:sz="4" w:space="0" w:color="auto"/>
              <w:bottom w:val="nil"/>
            </w:tcBorders>
          </w:tcPr>
          <w:p w:rsidR="00235F64" w:rsidRDefault="00235F64">
            <w:pPr>
              <w:pStyle w:val="TableText"/>
            </w:pPr>
            <w:r>
              <w:t>7</w:t>
            </w:r>
          </w:p>
        </w:tc>
        <w:tc>
          <w:tcPr>
            <w:tcW w:w="6335" w:type="dxa"/>
            <w:tcBorders>
              <w:top w:val="single" w:sz="4" w:space="0" w:color="auto"/>
              <w:bottom w:val="nil"/>
            </w:tcBorders>
          </w:tcPr>
          <w:p w:rsidR="00235F64" w:rsidRDefault="00235F64">
            <w:pPr>
              <w:pStyle w:val="TableText"/>
            </w:pPr>
            <w:r>
              <w:t>the acceptance of more than 100m</w:t>
            </w:r>
            <w:r>
              <w:rPr>
                <w:vertAlign w:val="superscript"/>
              </w:rPr>
              <w:t>3</w:t>
            </w:r>
            <w:r>
              <w:t xml:space="preserve"> of soil for placement on land by a lessee </w:t>
            </w:r>
            <w:r w:rsidR="00D963D9" w:rsidRPr="00875704">
              <w:t>(or for land under a land sublease, the sublessee)</w:t>
            </w:r>
            <w:r w:rsidR="00D963D9">
              <w:t xml:space="preserve"> </w:t>
            </w:r>
            <w:r>
              <w:t>or occupier of the land if the land is in—</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235F64">
            <w:pPr>
              <w:pStyle w:val="tablepara"/>
              <w:tabs>
                <w:tab w:val="clear" w:pos="800"/>
                <w:tab w:val="clear" w:pos="1100"/>
              </w:tabs>
              <w:ind w:left="750" w:hanging="750"/>
            </w:pPr>
            <w:r>
              <w:t>(a)</w:t>
            </w:r>
            <w:r>
              <w:tab/>
              <w:t>an area identified in the territory plan as land in any of the following zones:</w:t>
            </w:r>
          </w:p>
          <w:p w:rsidR="00235F64" w:rsidRDefault="00235F64">
            <w:pPr>
              <w:pStyle w:val="tablepara"/>
              <w:tabs>
                <w:tab w:val="clear" w:pos="800"/>
                <w:tab w:val="clear" w:pos="1100"/>
              </w:tabs>
              <w:ind w:left="750" w:hanging="750"/>
            </w:pPr>
            <w:r>
              <w:tab/>
              <w:t>Broadacre; Rural; Hills, Ridges and Buffer Areas; River Corridors; Mountains and Bushlands; or</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8B7E44">
            <w:pPr>
              <w:pStyle w:val="tablepara"/>
              <w:tabs>
                <w:tab w:val="clear" w:pos="800"/>
                <w:tab w:val="clear" w:pos="1100"/>
              </w:tabs>
              <w:ind w:left="750" w:hanging="750"/>
            </w:pPr>
            <w:r w:rsidRPr="00B91E29">
              <w:t>(b)</w:t>
            </w:r>
            <w:r w:rsidRPr="00B91E29">
              <w:tab/>
              <w:t xml:space="preserve">an area identified on a precinct map in the </w:t>
            </w:r>
            <w:hyperlink r:id="rId138" w:tooltip="NI2008-27" w:history="1">
              <w:r w:rsidRPr="00B91E29">
                <w:rPr>
                  <w:rStyle w:val="charCitHyperlinkAbbrev"/>
                </w:rPr>
                <w:t>territory plan</w:t>
              </w:r>
            </w:hyperlink>
            <w:r w:rsidRPr="00B91E29">
              <w:t xml:space="preserve"> as an area where plantation forestry is permitted subject to development assessment; or</w:t>
            </w:r>
          </w:p>
        </w:tc>
      </w:tr>
      <w:tr w:rsidR="00235F64">
        <w:trPr>
          <w:cantSplit/>
        </w:trPr>
        <w:tc>
          <w:tcPr>
            <w:tcW w:w="1188" w:type="dxa"/>
            <w:tcBorders>
              <w:top w:val="nil"/>
            </w:tcBorders>
          </w:tcPr>
          <w:p w:rsidR="00235F64" w:rsidRDefault="00235F64">
            <w:pPr>
              <w:pStyle w:val="TableText"/>
            </w:pPr>
          </w:p>
        </w:tc>
        <w:tc>
          <w:tcPr>
            <w:tcW w:w="6335" w:type="dxa"/>
            <w:tcBorders>
              <w:top w:val="nil"/>
            </w:tcBorders>
          </w:tcPr>
          <w:p w:rsidR="00235F64" w:rsidRDefault="00235F64">
            <w:pPr>
              <w:pStyle w:val="tablepara"/>
              <w:tabs>
                <w:tab w:val="clear" w:pos="800"/>
                <w:tab w:val="clear" w:pos="1100"/>
              </w:tabs>
              <w:ind w:left="750" w:hanging="750"/>
            </w:pPr>
            <w:r>
              <w:t>(c)</w:t>
            </w:r>
            <w:r>
              <w:tab/>
              <w:t>an area identified in the national capital plan as any of the following:</w:t>
            </w:r>
          </w:p>
          <w:p w:rsidR="00235F64" w:rsidRDefault="00235F64">
            <w:pPr>
              <w:pStyle w:val="tablepara"/>
              <w:tabs>
                <w:tab w:val="clear" w:pos="800"/>
                <w:tab w:val="clear" w:pos="1100"/>
              </w:tabs>
              <w:ind w:left="750" w:hanging="750"/>
            </w:pPr>
            <w:r>
              <w:tab/>
              <w:t>Broadacre Areas; Rural Areas; Hills, Ridges and Buffer Spaces; River Corridors; Mountains and Bushland</w:t>
            </w:r>
          </w:p>
        </w:tc>
      </w:tr>
      <w:tr w:rsidR="00235F64">
        <w:trPr>
          <w:cantSplit/>
        </w:trPr>
        <w:tc>
          <w:tcPr>
            <w:tcW w:w="1188" w:type="dxa"/>
            <w:tcBorders>
              <w:top w:val="nil"/>
            </w:tcBorders>
          </w:tcPr>
          <w:p w:rsidR="00235F64" w:rsidRDefault="00235F64">
            <w:pPr>
              <w:pStyle w:val="Apara"/>
              <w:ind w:left="0" w:firstLine="0"/>
            </w:pPr>
            <w:r>
              <w:t>8</w:t>
            </w:r>
          </w:p>
        </w:tc>
        <w:tc>
          <w:tcPr>
            <w:tcW w:w="6335" w:type="dxa"/>
            <w:tcBorders>
              <w:top w:val="nil"/>
            </w:tcBorders>
          </w:tcPr>
          <w:p w:rsidR="00235F64" w:rsidRDefault="00235F64">
            <w:pPr>
              <w:pStyle w:val="Apara"/>
              <w:ind w:left="0" w:firstLine="0"/>
            </w:pPr>
            <w:r>
              <w:t xml:space="preserve">transport activities to which the National Environment Protection (Movement of Controlled Waste between States and Territories) Measure dated 26 June 1998, as in force from time to time, made under the </w:t>
            </w:r>
            <w:hyperlink r:id="rId139" w:tooltip="A1994-95" w:history="1">
              <w:r w:rsidR="00AC5041" w:rsidRPr="00AC5041">
                <w:rPr>
                  <w:rStyle w:val="charCitHyperlinkItal"/>
                </w:rPr>
                <w:t>National Environment Protection Council Act 1994</w:t>
              </w:r>
            </w:hyperlink>
            <w:r>
              <w:t>, applies</w:t>
            </w:r>
          </w:p>
        </w:tc>
      </w:tr>
      <w:tr w:rsidR="00235F64">
        <w:trPr>
          <w:cantSplit/>
        </w:trPr>
        <w:tc>
          <w:tcPr>
            <w:tcW w:w="1188" w:type="dxa"/>
          </w:tcPr>
          <w:p w:rsidR="00235F64" w:rsidRDefault="00235F64">
            <w:pPr>
              <w:pStyle w:val="Apara"/>
              <w:ind w:left="0" w:firstLine="0"/>
            </w:pPr>
            <w:r>
              <w:t>9</w:t>
            </w:r>
          </w:p>
        </w:tc>
        <w:tc>
          <w:tcPr>
            <w:tcW w:w="6335" w:type="dxa"/>
          </w:tcPr>
          <w:p w:rsidR="00235F64" w:rsidRDefault="00235F64">
            <w:pPr>
              <w:pStyle w:val="TableText"/>
            </w:pPr>
            <w:r>
              <w:t>the transportation, from 1 place in the ACT to another place in the ACT, for fee or reward of—</w:t>
            </w:r>
          </w:p>
          <w:p w:rsidR="00235F64" w:rsidRDefault="00235F64">
            <w:pPr>
              <w:pStyle w:val="tablepara"/>
              <w:tabs>
                <w:tab w:val="clear" w:pos="800"/>
                <w:tab w:val="clear" w:pos="1100"/>
                <w:tab w:val="left" w:pos="492"/>
              </w:tabs>
              <w:ind w:left="492" w:hanging="492"/>
            </w:pPr>
            <w:r>
              <w:t>(a)</w:t>
            </w:r>
            <w:r>
              <w:tab/>
              <w:t>200kg or more of regulated waste, other than waste consisting only of stabilised asbestos waste in bonded matrix; or</w:t>
            </w:r>
          </w:p>
          <w:p w:rsidR="00235F64" w:rsidRDefault="00235F64">
            <w:pPr>
              <w:pStyle w:val="tablepara"/>
              <w:tabs>
                <w:tab w:val="clear" w:pos="800"/>
                <w:tab w:val="clear" w:pos="1100"/>
                <w:tab w:val="left" w:pos="492"/>
              </w:tabs>
              <w:spacing w:after="0"/>
              <w:ind w:left="492" w:hanging="492"/>
            </w:pPr>
            <w:r>
              <w:t>(b)</w:t>
            </w:r>
            <w:r>
              <w:tab/>
              <w:t>2t or more of used, rejected or unwanted tyres (including shredded tyres and tyre pieces)</w:t>
            </w:r>
          </w:p>
          <w:p w:rsidR="00235F64" w:rsidRDefault="00235F64">
            <w:pPr>
              <w:pStyle w:val="Apara"/>
              <w:spacing w:before="0"/>
              <w:ind w:left="0" w:firstLine="0"/>
            </w:pPr>
          </w:p>
        </w:tc>
      </w:tr>
      <w:tr w:rsidR="00235F64">
        <w:trPr>
          <w:cantSplit/>
        </w:trPr>
        <w:tc>
          <w:tcPr>
            <w:tcW w:w="1188" w:type="dxa"/>
          </w:tcPr>
          <w:p w:rsidR="00235F64" w:rsidRDefault="00235F64">
            <w:pPr>
              <w:pStyle w:val="Apara"/>
              <w:ind w:left="0" w:firstLine="0"/>
            </w:pPr>
            <w:r>
              <w:t>10</w:t>
            </w:r>
          </w:p>
        </w:tc>
        <w:tc>
          <w:tcPr>
            <w:tcW w:w="6335" w:type="dxa"/>
          </w:tcPr>
          <w:p w:rsidR="00235F64" w:rsidRDefault="00235F64">
            <w:pPr>
              <w:pStyle w:val="Apara"/>
              <w:ind w:left="0" w:firstLine="0"/>
            </w:pPr>
            <w:r>
              <w:t>sewage treatment if the activity involves the discharge of treated or untreated sewage or septic tank effluent to land or water and having a peak loading capacity designed for more than 100 people per day, other than an activity involving the recycling of wastewater if there is no discharge to receiving waters</w:t>
            </w:r>
          </w:p>
        </w:tc>
      </w:tr>
      <w:tr w:rsidR="00235F64">
        <w:trPr>
          <w:cantSplit/>
        </w:trPr>
        <w:tc>
          <w:tcPr>
            <w:tcW w:w="1188" w:type="dxa"/>
          </w:tcPr>
          <w:p w:rsidR="00235F64" w:rsidRDefault="00235F64">
            <w:pPr>
              <w:pStyle w:val="Apara"/>
              <w:ind w:left="0" w:firstLine="0"/>
            </w:pPr>
            <w:r>
              <w:t>11</w:t>
            </w:r>
          </w:p>
        </w:tc>
        <w:tc>
          <w:tcPr>
            <w:tcW w:w="6335" w:type="dxa"/>
          </w:tcPr>
          <w:p w:rsidR="00235F64" w:rsidRDefault="00235F64">
            <w:pPr>
              <w:pStyle w:val="Apara"/>
              <w:ind w:left="0" w:firstLine="0"/>
            </w:pPr>
            <w:r>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tc>
      </w:tr>
      <w:tr w:rsidR="00235F64">
        <w:trPr>
          <w:cantSplit/>
        </w:trPr>
        <w:tc>
          <w:tcPr>
            <w:tcW w:w="1188" w:type="dxa"/>
          </w:tcPr>
          <w:p w:rsidR="00235F64" w:rsidRDefault="00235F64">
            <w:pPr>
              <w:pStyle w:val="Apara"/>
              <w:ind w:left="0" w:firstLine="0"/>
            </w:pPr>
            <w:r>
              <w:t>12</w:t>
            </w:r>
          </w:p>
        </w:tc>
        <w:tc>
          <w:tcPr>
            <w:tcW w:w="6335" w:type="dxa"/>
          </w:tcPr>
          <w:p w:rsidR="00235F64" w:rsidRDefault="00235F64">
            <w:pPr>
              <w:pStyle w:val="Apara"/>
              <w:ind w:left="0" w:firstLine="0"/>
            </w:pPr>
            <w:r>
              <w:t>the treatment (other than by incineration), storage or handling of more than 10 000m</w:t>
            </w:r>
            <w:r>
              <w:rPr>
                <w:vertAlign w:val="superscript"/>
              </w:rPr>
              <w:t>3</w:t>
            </w:r>
            <w:r>
              <w:t xml:space="preserve"> of contaminated soil from land</w:t>
            </w:r>
          </w:p>
        </w:tc>
      </w:tr>
      <w:tr w:rsidR="00235F64">
        <w:trPr>
          <w:cantSplit/>
        </w:trPr>
        <w:tc>
          <w:tcPr>
            <w:tcW w:w="1188" w:type="dxa"/>
          </w:tcPr>
          <w:p w:rsidR="00235F64" w:rsidRDefault="00235F64">
            <w:pPr>
              <w:pStyle w:val="Apara"/>
              <w:ind w:left="0" w:firstLine="0"/>
            </w:pPr>
            <w:r>
              <w:lastRenderedPageBreak/>
              <w:t>13</w:t>
            </w:r>
          </w:p>
        </w:tc>
        <w:tc>
          <w:tcPr>
            <w:tcW w:w="6335" w:type="dxa"/>
          </w:tcPr>
          <w:p w:rsidR="00235F64" w:rsidRDefault="00235F64">
            <w:pPr>
              <w:pStyle w:val="Apara"/>
              <w:ind w:left="0" w:firstLine="0"/>
            </w:pPr>
            <w:r>
              <w:t>the operation of a facility at which more than 800 animals per day may be milked</w:t>
            </w:r>
          </w:p>
        </w:tc>
      </w:tr>
      <w:tr w:rsidR="00235F64">
        <w:trPr>
          <w:cantSplit/>
        </w:trPr>
        <w:tc>
          <w:tcPr>
            <w:tcW w:w="1188" w:type="dxa"/>
          </w:tcPr>
          <w:p w:rsidR="00235F64" w:rsidRDefault="00235F64">
            <w:pPr>
              <w:pStyle w:val="Apara"/>
              <w:ind w:left="0" w:firstLine="0"/>
            </w:pPr>
            <w:r>
              <w:t>14</w:t>
            </w:r>
          </w:p>
        </w:tc>
        <w:tc>
          <w:tcPr>
            <w:tcW w:w="6335" w:type="dxa"/>
          </w:tcPr>
          <w:p w:rsidR="00235F64" w:rsidRDefault="00235F64">
            <w:pPr>
              <w:pStyle w:val="Apara"/>
              <w:ind w:left="0" w:firstLine="0"/>
            </w:pPr>
            <w:r>
              <w:t>the operation of a facility designed to process more than 30 000kL of milk or milk products per year</w:t>
            </w:r>
          </w:p>
        </w:tc>
      </w:tr>
      <w:tr w:rsidR="00235F64">
        <w:trPr>
          <w:cantSplit/>
        </w:trPr>
        <w:tc>
          <w:tcPr>
            <w:tcW w:w="1188" w:type="dxa"/>
          </w:tcPr>
          <w:p w:rsidR="00235F64" w:rsidRDefault="00235F64">
            <w:pPr>
              <w:pStyle w:val="Apara"/>
              <w:ind w:left="0" w:firstLine="0"/>
            </w:pPr>
            <w:r>
              <w:t>15</w:t>
            </w:r>
          </w:p>
        </w:tc>
        <w:tc>
          <w:tcPr>
            <w:tcW w:w="6335" w:type="dxa"/>
          </w:tcPr>
          <w:p w:rsidR="00235F64" w:rsidRDefault="00235F64">
            <w:pPr>
              <w:pStyle w:val="Apara"/>
              <w:ind w:left="0" w:firstLine="0"/>
            </w:pPr>
            <w:r>
              <w:t>the operation of a facility designed to process more than 30 000t of agricultural crops per year, other than—</w:t>
            </w:r>
          </w:p>
          <w:p w:rsidR="00235F64" w:rsidRDefault="00235F64">
            <w:pPr>
              <w:pStyle w:val="tablepara"/>
              <w:tabs>
                <w:tab w:val="clear" w:pos="800"/>
                <w:tab w:val="clear" w:pos="1100"/>
                <w:tab w:val="left" w:pos="492"/>
              </w:tabs>
              <w:ind w:left="492" w:hanging="492"/>
            </w:pPr>
            <w:r>
              <w:t>(a)</w:t>
            </w:r>
            <w:r>
              <w:tab/>
              <w:t>the processing of grapes or grape products, milk or milk products or forestry products; or</w:t>
            </w:r>
          </w:p>
          <w:p w:rsidR="00235F64" w:rsidRDefault="00235F64">
            <w:pPr>
              <w:pStyle w:val="tablepara"/>
              <w:tabs>
                <w:tab w:val="clear" w:pos="800"/>
                <w:tab w:val="clear" w:pos="1100"/>
                <w:tab w:val="left" w:pos="492"/>
              </w:tabs>
              <w:ind w:left="492" w:hanging="492"/>
            </w:pPr>
            <w:r>
              <w:t>(b)</w:t>
            </w:r>
            <w:r>
              <w:tab/>
              <w:t>the processing of agricultural crops by a mobile plant on a farm</w:t>
            </w:r>
          </w:p>
        </w:tc>
      </w:tr>
      <w:tr w:rsidR="00235F64">
        <w:trPr>
          <w:cantSplit/>
        </w:trPr>
        <w:tc>
          <w:tcPr>
            <w:tcW w:w="1188" w:type="dxa"/>
          </w:tcPr>
          <w:p w:rsidR="00235F64" w:rsidRDefault="00235F64">
            <w:pPr>
              <w:pStyle w:val="Apara"/>
              <w:ind w:left="0" w:firstLine="0"/>
            </w:pPr>
            <w:r>
              <w:t>16</w:t>
            </w:r>
          </w:p>
        </w:tc>
        <w:tc>
          <w:tcPr>
            <w:tcW w:w="6335" w:type="dxa"/>
          </w:tcPr>
          <w:p w:rsidR="00235F64" w:rsidRDefault="00235F64">
            <w:pPr>
              <w:pStyle w:val="Apara"/>
              <w:ind w:left="0" w:firstLine="0"/>
            </w:pPr>
            <w:r>
              <w:t>commercial aquaculture, being the propagation or rearing of fish or other aquatic organisms in the course of which supplementary feeding is used</w:t>
            </w:r>
          </w:p>
        </w:tc>
      </w:tr>
      <w:tr w:rsidR="00235F64">
        <w:trPr>
          <w:cantSplit/>
        </w:trPr>
        <w:tc>
          <w:tcPr>
            <w:tcW w:w="1188" w:type="dxa"/>
          </w:tcPr>
          <w:p w:rsidR="00235F64" w:rsidRDefault="00235F64">
            <w:pPr>
              <w:pStyle w:val="Apara"/>
              <w:ind w:left="0" w:firstLine="0"/>
            </w:pPr>
            <w:r>
              <w:t>17</w:t>
            </w:r>
          </w:p>
        </w:tc>
        <w:tc>
          <w:tcPr>
            <w:tcW w:w="6335" w:type="dxa"/>
          </w:tcPr>
          <w:p w:rsidR="00235F64" w:rsidRDefault="00235F64">
            <w:pPr>
              <w:pStyle w:val="Apara"/>
              <w:ind w:left="0" w:firstLine="0"/>
            </w:pPr>
            <w:r>
              <w:t>the operation of a stock feedlot—</w:t>
            </w:r>
          </w:p>
          <w:p w:rsidR="00235F64" w:rsidRDefault="00235F64">
            <w:pPr>
              <w:pStyle w:val="tablepara"/>
              <w:tabs>
                <w:tab w:val="clear" w:pos="800"/>
                <w:tab w:val="clear" w:pos="1100"/>
                <w:tab w:val="left" w:pos="492"/>
              </w:tabs>
              <w:ind w:left="492" w:hanging="492"/>
            </w:pPr>
            <w:r>
              <w:t>(a)</w:t>
            </w:r>
            <w:r>
              <w:tab/>
              <w:t>for the rearing or fattening of stock fed entirely or largely on prepared or manufactured feed; and</w:t>
            </w:r>
          </w:p>
          <w:p w:rsidR="00235F64" w:rsidRDefault="00235F64">
            <w:pPr>
              <w:pStyle w:val="tablepara"/>
              <w:tabs>
                <w:tab w:val="clear" w:pos="800"/>
                <w:tab w:val="clear" w:pos="1100"/>
                <w:tab w:val="left" w:pos="492"/>
              </w:tabs>
              <w:ind w:left="492" w:hanging="492"/>
            </w:pPr>
            <w:r>
              <w:t>(b)</w:t>
            </w:r>
            <w:r>
              <w:tab/>
              <w:t xml:space="preserve">that is designed to accommodate at any one time more than 200t live animal weight of stock in a confinement area; </w:t>
            </w:r>
          </w:p>
          <w:p w:rsidR="00235F64" w:rsidRDefault="00235F64">
            <w:pPr>
              <w:pStyle w:val="Apara"/>
              <w:ind w:left="0" w:firstLine="0"/>
            </w:pPr>
            <w:r>
              <w:t>other than a feedlot operated for drought or similar emergency relief or for the holding of stock at an abattoir or saleyard</w:t>
            </w:r>
          </w:p>
        </w:tc>
      </w:tr>
      <w:tr w:rsidR="00235F64">
        <w:trPr>
          <w:cantSplit/>
        </w:trPr>
        <w:tc>
          <w:tcPr>
            <w:tcW w:w="1188" w:type="dxa"/>
          </w:tcPr>
          <w:p w:rsidR="00235F64" w:rsidRDefault="00235F64">
            <w:pPr>
              <w:pStyle w:val="Apara"/>
              <w:ind w:left="0" w:firstLine="0"/>
            </w:pPr>
            <w:r>
              <w:t>18</w:t>
            </w:r>
          </w:p>
        </w:tc>
        <w:tc>
          <w:tcPr>
            <w:tcW w:w="6335" w:type="dxa"/>
          </w:tcPr>
          <w:p w:rsidR="00235F64" w:rsidRDefault="00235F64">
            <w:pPr>
              <w:pStyle w:val="Apara"/>
              <w:ind w:left="0" w:firstLine="0"/>
            </w:pPr>
            <w:r>
              <w:t>the keeping of poultry, game birds or emus if the premises where the birds are kept is designed to accommodate at any one time more than 180t live animal weight of birds</w:t>
            </w:r>
          </w:p>
        </w:tc>
      </w:tr>
      <w:tr w:rsidR="00235F64">
        <w:trPr>
          <w:cantSplit/>
        </w:trPr>
        <w:tc>
          <w:tcPr>
            <w:tcW w:w="1188" w:type="dxa"/>
          </w:tcPr>
          <w:p w:rsidR="00235F64" w:rsidRDefault="00235F64">
            <w:pPr>
              <w:pStyle w:val="Apara"/>
              <w:ind w:left="0" w:firstLine="0"/>
            </w:pPr>
            <w:r>
              <w:t>19</w:t>
            </w:r>
          </w:p>
        </w:tc>
        <w:tc>
          <w:tcPr>
            <w:tcW w:w="6335" w:type="dxa"/>
          </w:tcPr>
          <w:p w:rsidR="00235F64" w:rsidRDefault="00235F64">
            <w:pPr>
              <w:pStyle w:val="Apara"/>
              <w:ind w:left="0" w:firstLine="0"/>
            </w:pPr>
            <w:r>
              <w:t>the operation of commercial stock saleyards (including associated transport loading facilities) that sells or exchanges, or is intended by the operator to sell or exchange, more than 10 000t live animal weight of animals per year</w:t>
            </w:r>
          </w:p>
        </w:tc>
      </w:tr>
      <w:tr w:rsidR="00235F64">
        <w:trPr>
          <w:cantSplit/>
        </w:trPr>
        <w:tc>
          <w:tcPr>
            <w:tcW w:w="1188" w:type="dxa"/>
          </w:tcPr>
          <w:p w:rsidR="00235F64" w:rsidRDefault="00235F64">
            <w:pPr>
              <w:pStyle w:val="Apara"/>
              <w:ind w:left="0" w:firstLine="0"/>
            </w:pPr>
            <w:r>
              <w:lastRenderedPageBreak/>
              <w:t>20</w:t>
            </w:r>
          </w:p>
        </w:tc>
        <w:tc>
          <w:tcPr>
            <w:tcW w:w="6335" w:type="dxa"/>
          </w:tcPr>
          <w:p w:rsidR="00235F64" w:rsidRDefault="00235F64">
            <w:pPr>
              <w:pStyle w:val="Apara"/>
              <w:ind w:left="0" w:firstLine="0"/>
              <w:rPr>
                <w:color w:val="000000"/>
              </w:rPr>
            </w:pPr>
            <w:r>
              <w:t>the operation of an abattoir or another facility for the processing of the products of slaughtered animals (other than for the tanning of animal skins or fellmongery) designed to process more than 3 000kg of live animals per day</w:t>
            </w:r>
          </w:p>
        </w:tc>
      </w:tr>
      <w:tr w:rsidR="00235F64">
        <w:trPr>
          <w:cantSplit/>
        </w:trPr>
        <w:tc>
          <w:tcPr>
            <w:tcW w:w="1188" w:type="dxa"/>
          </w:tcPr>
          <w:p w:rsidR="00235F64" w:rsidRDefault="00235F64">
            <w:pPr>
              <w:pStyle w:val="Apara"/>
              <w:ind w:left="0" w:firstLine="0"/>
            </w:pPr>
            <w:r>
              <w:t>21</w:t>
            </w:r>
          </w:p>
        </w:tc>
        <w:tc>
          <w:tcPr>
            <w:tcW w:w="6335" w:type="dxa"/>
          </w:tcPr>
          <w:p w:rsidR="00235F64" w:rsidRDefault="00235F64">
            <w:pPr>
              <w:pStyle w:val="Apara"/>
              <w:ind w:left="0" w:firstLine="0"/>
            </w:pPr>
            <w:r>
              <w:t>the commercial cleaning or carbonising of wool at a facility designed to process more than 200t of wool per year</w:t>
            </w:r>
          </w:p>
        </w:tc>
      </w:tr>
      <w:tr w:rsidR="00235F64">
        <w:trPr>
          <w:cantSplit/>
        </w:trPr>
        <w:tc>
          <w:tcPr>
            <w:tcW w:w="1188" w:type="dxa"/>
          </w:tcPr>
          <w:p w:rsidR="00235F64" w:rsidRDefault="00235F64">
            <w:pPr>
              <w:pStyle w:val="Apara"/>
              <w:ind w:left="0" w:firstLine="0"/>
            </w:pPr>
            <w:r>
              <w:t>22</w:t>
            </w:r>
          </w:p>
        </w:tc>
        <w:tc>
          <w:tcPr>
            <w:tcW w:w="6335" w:type="dxa"/>
          </w:tcPr>
          <w:p w:rsidR="00235F64" w:rsidRDefault="00235F64">
            <w:pPr>
              <w:pStyle w:val="Apara"/>
              <w:ind w:left="0" w:firstLine="0"/>
            </w:pPr>
            <w:r>
              <w:t>the processing of animal skins or other animal products (including fellmongery) to produce leather or other similar products</w:t>
            </w:r>
          </w:p>
        </w:tc>
      </w:tr>
      <w:tr w:rsidR="00235F64">
        <w:trPr>
          <w:cantSplit/>
        </w:trPr>
        <w:tc>
          <w:tcPr>
            <w:tcW w:w="1188" w:type="dxa"/>
          </w:tcPr>
          <w:p w:rsidR="00235F64" w:rsidRDefault="00235F64">
            <w:pPr>
              <w:pStyle w:val="Apara"/>
              <w:ind w:left="0" w:firstLine="0"/>
            </w:pPr>
            <w:r>
              <w:t>23</w:t>
            </w:r>
          </w:p>
        </w:tc>
        <w:tc>
          <w:tcPr>
            <w:tcW w:w="6335" w:type="dxa"/>
          </w:tcPr>
          <w:p w:rsidR="00235F64" w:rsidRDefault="00235F64">
            <w:pPr>
              <w:pStyle w:val="Apara"/>
              <w:ind w:left="0" w:firstLine="0"/>
            </w:pPr>
            <w:r>
              <w:t>outdoor concert activities using amplifying equipment if the venue has the capacity to hold more than 2 000 people and is not an authorised concert venue</w:t>
            </w:r>
          </w:p>
        </w:tc>
      </w:tr>
      <w:tr w:rsidR="00235F64">
        <w:trPr>
          <w:cantSplit/>
        </w:trPr>
        <w:tc>
          <w:tcPr>
            <w:tcW w:w="1188" w:type="dxa"/>
          </w:tcPr>
          <w:p w:rsidR="00235F64" w:rsidRDefault="00235F64">
            <w:pPr>
              <w:pStyle w:val="Apara"/>
              <w:ind w:left="0" w:firstLine="0"/>
            </w:pPr>
            <w:r>
              <w:t>24</w:t>
            </w:r>
          </w:p>
        </w:tc>
        <w:tc>
          <w:tcPr>
            <w:tcW w:w="6335" w:type="dxa"/>
          </w:tcPr>
          <w:p w:rsidR="00235F64" w:rsidRDefault="00235F64">
            <w:pPr>
              <w:pStyle w:val="Apara"/>
              <w:ind w:left="0" w:firstLine="0"/>
            </w:pPr>
            <w:r>
              <w:t>the management of a concert venue that has the capacity to hold more than 2 000 people where outdoor concert activities using amplifying equipment are held</w:t>
            </w:r>
          </w:p>
        </w:tc>
      </w:tr>
      <w:tr w:rsidR="00235F64">
        <w:trPr>
          <w:cantSplit/>
        </w:trPr>
        <w:tc>
          <w:tcPr>
            <w:tcW w:w="1188" w:type="dxa"/>
          </w:tcPr>
          <w:p w:rsidR="00235F64" w:rsidRDefault="00235F64">
            <w:pPr>
              <w:pStyle w:val="Apara"/>
              <w:keepNext/>
            </w:pPr>
            <w:r>
              <w:t>25</w:t>
            </w:r>
          </w:p>
        </w:tc>
        <w:tc>
          <w:tcPr>
            <w:tcW w:w="6335" w:type="dxa"/>
          </w:tcPr>
          <w:p w:rsidR="00235F64" w:rsidRDefault="00235F64">
            <w:pPr>
              <w:pStyle w:val="TableText"/>
              <w:keepNext/>
            </w:pPr>
            <w:r>
              <w:t>the generation of electricity by a generator classified as a scheduled generating unit under the national electricity rules, clause 2.2.2, under the</w:t>
            </w:r>
            <w:r w:rsidRPr="00CB1BBC">
              <w:rPr>
                <w:rStyle w:val="charItals"/>
              </w:rPr>
              <w:t xml:space="preserve"> </w:t>
            </w:r>
            <w:hyperlink r:id="rId140" w:tooltip="A1997-79" w:history="1">
              <w:r w:rsidR="001A6E44" w:rsidRPr="001A6E44">
                <w:rPr>
                  <w:rStyle w:val="charCitHyperlinkItal"/>
                </w:rPr>
                <w:t>National Electricity (ACT) Law</w:t>
              </w:r>
            </w:hyperlink>
          </w:p>
        </w:tc>
      </w:tr>
      <w:tr w:rsidR="00235F64">
        <w:trPr>
          <w:cantSplit/>
        </w:trPr>
        <w:tc>
          <w:tcPr>
            <w:tcW w:w="1188" w:type="dxa"/>
          </w:tcPr>
          <w:p w:rsidR="00235F64" w:rsidRDefault="00235F64">
            <w:pPr>
              <w:pStyle w:val="Apara"/>
              <w:ind w:left="0" w:firstLine="0"/>
            </w:pPr>
            <w:r>
              <w:t>26</w:t>
            </w:r>
          </w:p>
        </w:tc>
        <w:tc>
          <w:tcPr>
            <w:tcW w:w="6335" w:type="dxa"/>
          </w:tcPr>
          <w:p w:rsidR="00235F64" w:rsidRDefault="00235F64">
            <w:pPr>
              <w:pStyle w:val="Apara"/>
              <w:ind w:left="0" w:firstLine="0"/>
            </w:pPr>
            <w:r>
              <w:t>motor racing events, other than motor racing events held at an authorised racing venue</w:t>
            </w:r>
          </w:p>
        </w:tc>
      </w:tr>
      <w:tr w:rsidR="00235F64">
        <w:trPr>
          <w:cantSplit/>
        </w:trPr>
        <w:tc>
          <w:tcPr>
            <w:tcW w:w="1188" w:type="dxa"/>
          </w:tcPr>
          <w:p w:rsidR="00235F64" w:rsidRDefault="00235F64">
            <w:pPr>
              <w:pStyle w:val="Apara"/>
              <w:ind w:left="0" w:firstLine="0"/>
            </w:pPr>
            <w:r>
              <w:t>27</w:t>
            </w:r>
          </w:p>
        </w:tc>
        <w:tc>
          <w:tcPr>
            <w:tcW w:w="6335" w:type="dxa"/>
          </w:tcPr>
          <w:p w:rsidR="00235F64" w:rsidRDefault="00235F64">
            <w:pPr>
              <w:pStyle w:val="Apara"/>
              <w:ind w:left="0" w:firstLine="0"/>
            </w:pPr>
            <w:r>
              <w:t>the management of a motor racing venue where motor racing events are held</w:t>
            </w:r>
          </w:p>
        </w:tc>
      </w:tr>
      <w:tr w:rsidR="00235F64">
        <w:trPr>
          <w:cantSplit/>
        </w:trPr>
        <w:tc>
          <w:tcPr>
            <w:tcW w:w="1188" w:type="dxa"/>
          </w:tcPr>
          <w:p w:rsidR="00235F64" w:rsidRDefault="00235F64">
            <w:pPr>
              <w:pStyle w:val="Apara"/>
              <w:ind w:left="0" w:firstLine="0"/>
            </w:pPr>
            <w:r>
              <w:lastRenderedPageBreak/>
              <w:t>28</w:t>
            </w:r>
          </w:p>
        </w:tc>
        <w:tc>
          <w:tcPr>
            <w:tcW w:w="6335" w:type="dxa"/>
          </w:tcPr>
          <w:p w:rsidR="00235F64" w:rsidRDefault="00235F64">
            <w:pPr>
              <w:pStyle w:val="Apara"/>
              <w:ind w:left="0" w:firstLine="0"/>
            </w:pPr>
            <w:r>
              <w:t>lighting, using or maintaining a fire in the open air, or causing or permitting a fire to be lit, used or maintained in the open air, for the purpose of burning plant matter—</w:t>
            </w:r>
          </w:p>
          <w:p w:rsidR="00235F64" w:rsidRDefault="00235F64">
            <w:pPr>
              <w:pStyle w:val="tablepara"/>
              <w:tabs>
                <w:tab w:val="clear" w:pos="800"/>
                <w:tab w:val="clear" w:pos="1100"/>
                <w:tab w:val="left" w:pos="492"/>
              </w:tabs>
              <w:ind w:left="492" w:hanging="492"/>
            </w:pPr>
            <w:r>
              <w:t>(a)</w:t>
            </w:r>
            <w:r>
              <w:tab/>
              <w:t>to reduce a fire hazard; or</w:t>
            </w:r>
          </w:p>
          <w:p w:rsidR="00235F64" w:rsidRDefault="00235F64">
            <w:pPr>
              <w:pStyle w:val="tablepara"/>
              <w:tabs>
                <w:tab w:val="clear" w:pos="800"/>
                <w:tab w:val="clear" w:pos="1100"/>
                <w:tab w:val="left" w:pos="492"/>
              </w:tabs>
              <w:ind w:left="492" w:hanging="492"/>
            </w:pPr>
            <w:r>
              <w:t>(b)</w:t>
            </w:r>
            <w:r>
              <w:tab/>
              <w:t>to clear the land; or</w:t>
            </w:r>
          </w:p>
          <w:p w:rsidR="00235F64" w:rsidRDefault="00235F64">
            <w:pPr>
              <w:pStyle w:val="tablepara"/>
              <w:tabs>
                <w:tab w:val="clear" w:pos="800"/>
                <w:tab w:val="clear" w:pos="1100"/>
                <w:tab w:val="left" w:pos="492"/>
              </w:tabs>
              <w:ind w:left="492" w:hanging="492"/>
            </w:pPr>
            <w:r>
              <w:t>(c)</w:t>
            </w:r>
            <w:r>
              <w:tab/>
              <w:t>to conserve biological diversity or ecological integrity</w:t>
            </w:r>
          </w:p>
          <w:p w:rsidR="00E52790" w:rsidRDefault="00E52790">
            <w:pPr>
              <w:pStyle w:val="tablepara"/>
              <w:tabs>
                <w:tab w:val="clear" w:pos="800"/>
                <w:tab w:val="clear" w:pos="1100"/>
                <w:tab w:val="left" w:pos="492"/>
              </w:tabs>
              <w:ind w:left="492" w:hanging="492"/>
            </w:pPr>
            <w:r w:rsidRPr="00F30FB6">
              <w:rPr>
                <w:rStyle w:val="charItals"/>
                <w:sz w:val="20"/>
              </w:rPr>
              <w:t>Note</w:t>
            </w:r>
            <w:r w:rsidRPr="00F30FB6">
              <w:rPr>
                <w:rStyle w:val="charItals"/>
                <w:sz w:val="20"/>
              </w:rPr>
              <w:tab/>
            </w:r>
            <w:r w:rsidRPr="007C07C6">
              <w:rPr>
                <w:sz w:val="20"/>
              </w:rPr>
              <w:t xml:space="preserve">The </w:t>
            </w:r>
            <w:hyperlink r:id="rId141" w:tooltip="A2004-28" w:history="1">
              <w:r w:rsidR="00AC5041" w:rsidRPr="00F30FB6">
                <w:rPr>
                  <w:rStyle w:val="charCitHyperlinkItal"/>
                  <w:sz w:val="20"/>
                </w:rPr>
                <w:t>Emergencies Act 2004</w:t>
              </w:r>
            </w:hyperlink>
            <w:r w:rsidRPr="007C07C6">
              <w:rPr>
                <w:sz w:val="20"/>
              </w:rPr>
              <w:t xml:space="preserve"> contains an offence about lighting etc fire during a total fire ban (see that Act, s 116).  That Act may also require the owner of land to obtain oral approval or a permit before lighting etc a fire on the land (see that Act, s 123 and s 124).</w:t>
            </w:r>
            <w:r w:rsidRPr="005F76AE">
              <w:rPr>
                <w:color w:val="000000"/>
                <w:sz w:val="20"/>
              </w:rPr>
              <w:t>.</w:t>
            </w:r>
          </w:p>
        </w:tc>
      </w:tr>
      <w:tr w:rsidR="00235F64">
        <w:trPr>
          <w:cantSplit/>
        </w:trPr>
        <w:tc>
          <w:tcPr>
            <w:tcW w:w="1188" w:type="dxa"/>
          </w:tcPr>
          <w:p w:rsidR="00235F64" w:rsidRDefault="00235F64">
            <w:pPr>
              <w:pStyle w:val="Apara"/>
              <w:ind w:left="0" w:firstLine="0"/>
            </w:pPr>
            <w:r>
              <w:t>29</w:t>
            </w:r>
          </w:p>
        </w:tc>
        <w:tc>
          <w:tcPr>
            <w:tcW w:w="6335" w:type="dxa"/>
          </w:tcPr>
          <w:p w:rsidR="00235F64" w:rsidRDefault="00235F64">
            <w:pPr>
              <w:pStyle w:val="Apara"/>
              <w:ind w:left="0" w:firstLine="0"/>
            </w:pPr>
            <w:r>
              <w:t>the commercial use of chemical products registered under the Agricultural and Veterinary Chemicals Code as in force for the time being under the</w:t>
            </w:r>
            <w:hyperlink r:id="rId142" w:tooltip="Act 1994 No 47 (Cwlth)" w:history="1">
              <w:r w:rsidR="00F30FB6" w:rsidRPr="00F30FB6">
                <w:rPr>
                  <w:rStyle w:val="charCitHyperlinkItal"/>
                </w:rPr>
                <w:t xml:space="preserve"> Agricultural and Veterinary Chemicals Code Act 1994</w:t>
              </w:r>
            </w:hyperlink>
            <w:r w:rsidRPr="00F30FB6">
              <w:t xml:space="preserve"> </w:t>
            </w:r>
            <w:r>
              <w:t>(Cwlth) for pest control or turf management</w:t>
            </w:r>
          </w:p>
        </w:tc>
      </w:tr>
      <w:tr w:rsidR="00235F64">
        <w:trPr>
          <w:cantSplit/>
        </w:trPr>
        <w:tc>
          <w:tcPr>
            <w:tcW w:w="1188" w:type="dxa"/>
          </w:tcPr>
          <w:p w:rsidR="00235F64" w:rsidRDefault="00235F64">
            <w:pPr>
              <w:pStyle w:val="Apara"/>
              <w:ind w:left="0" w:firstLine="0"/>
            </w:pPr>
            <w:r>
              <w:t>30</w:t>
            </w:r>
          </w:p>
        </w:tc>
        <w:tc>
          <w:tcPr>
            <w:tcW w:w="6335" w:type="dxa"/>
          </w:tcPr>
          <w:p w:rsidR="00235F64" w:rsidRDefault="00822731">
            <w:pPr>
              <w:pStyle w:val="Apara"/>
              <w:ind w:left="0" w:firstLine="0"/>
            </w:pPr>
            <w:r w:rsidRPr="00851BF8">
              <w:t>the storage of petroleum products in a facility designed to store more than 50m</w:t>
            </w:r>
            <w:r w:rsidRPr="00851BF8">
              <w:rPr>
                <w:vertAlign w:val="superscript"/>
              </w:rPr>
              <w:t>3</w:t>
            </w:r>
            <w:r w:rsidRPr="00851BF8">
              <w:t xml:space="preserve"> of products</w:t>
            </w:r>
          </w:p>
        </w:tc>
      </w:tr>
      <w:tr w:rsidR="00235F64">
        <w:trPr>
          <w:cantSplit/>
        </w:trPr>
        <w:tc>
          <w:tcPr>
            <w:tcW w:w="1188" w:type="dxa"/>
          </w:tcPr>
          <w:p w:rsidR="00235F64" w:rsidRDefault="00235F64">
            <w:pPr>
              <w:pStyle w:val="Apara"/>
              <w:ind w:left="0" w:firstLine="0"/>
            </w:pPr>
            <w:r>
              <w:t>31</w:t>
            </w:r>
          </w:p>
        </w:tc>
        <w:tc>
          <w:tcPr>
            <w:tcW w:w="6335" w:type="dxa"/>
          </w:tcPr>
          <w:p w:rsidR="00235F64" w:rsidRDefault="00235F64">
            <w:pPr>
              <w:pStyle w:val="Apara"/>
              <w:ind w:left="0" w:firstLine="0"/>
            </w:pPr>
            <w:r>
              <w:t>the production of petroleum products (other than the recovery, processing or disposal of petroleum product waste) at a facility designed to produce more than 100t of petroleum products per year</w:t>
            </w:r>
          </w:p>
        </w:tc>
      </w:tr>
      <w:tr w:rsidR="00235F64">
        <w:trPr>
          <w:cantSplit/>
        </w:trPr>
        <w:tc>
          <w:tcPr>
            <w:tcW w:w="1188" w:type="dxa"/>
          </w:tcPr>
          <w:p w:rsidR="00235F64" w:rsidRDefault="00235F64">
            <w:pPr>
              <w:pStyle w:val="Apara"/>
              <w:ind w:left="0" w:firstLine="0"/>
            </w:pPr>
            <w:r>
              <w:t>32</w:t>
            </w:r>
          </w:p>
        </w:tc>
        <w:tc>
          <w:tcPr>
            <w:tcW w:w="6335" w:type="dxa"/>
          </w:tcPr>
          <w:p w:rsidR="00235F64" w:rsidRDefault="00235F64">
            <w:pPr>
              <w:pStyle w:val="Apara"/>
              <w:ind w:left="0" w:firstLine="0"/>
            </w:pPr>
            <w:r>
              <w:t>the operation of a facility that  recovers, processes or disposes, or is intended by the operator to recover, process or dispose, of more than 20t of waste petroleum products per year</w:t>
            </w:r>
          </w:p>
        </w:tc>
      </w:tr>
      <w:tr w:rsidR="00235F64">
        <w:trPr>
          <w:cantSplit/>
        </w:trPr>
        <w:tc>
          <w:tcPr>
            <w:tcW w:w="1188" w:type="dxa"/>
          </w:tcPr>
          <w:p w:rsidR="00235F64" w:rsidRDefault="00235F64">
            <w:pPr>
              <w:pStyle w:val="Apara"/>
              <w:ind w:left="0" w:firstLine="0"/>
            </w:pPr>
            <w:r>
              <w:lastRenderedPageBreak/>
              <w:t>33</w:t>
            </w:r>
          </w:p>
        </w:tc>
        <w:tc>
          <w:tcPr>
            <w:tcW w:w="6335" w:type="dxa"/>
          </w:tcPr>
          <w:p w:rsidR="00235F64" w:rsidRDefault="00235F64">
            <w:pPr>
              <w:pStyle w:val="Apara"/>
              <w:ind w:left="0" w:firstLine="0"/>
            </w:pPr>
            <w:r>
              <w:t>the operation of an aerodrome for helicopters (other than a facility used only for the emergency medical evacuation, retrieval or rescue of people by helicopter) if—</w:t>
            </w:r>
          </w:p>
          <w:p w:rsidR="00235F64" w:rsidRDefault="00235F64">
            <w:pPr>
              <w:pStyle w:val="tablepara"/>
              <w:tabs>
                <w:tab w:val="clear" w:pos="800"/>
                <w:tab w:val="clear" w:pos="1100"/>
                <w:tab w:val="left" w:pos="492"/>
              </w:tabs>
              <w:ind w:left="492" w:hanging="492"/>
            </w:pPr>
            <w:r>
              <w:t>(a)</w:t>
            </w:r>
            <w:r>
              <w:tab/>
              <w:t>the aerodrome is operated for more than 2 weeks; and</w:t>
            </w:r>
          </w:p>
          <w:p w:rsidR="00235F64" w:rsidRDefault="00235F64">
            <w:pPr>
              <w:pStyle w:val="tablepara"/>
              <w:tabs>
                <w:tab w:val="clear" w:pos="800"/>
                <w:tab w:val="clear" w:pos="1100"/>
                <w:tab w:val="left" w:pos="492"/>
              </w:tabs>
              <w:ind w:left="492" w:hanging="492"/>
            </w:pPr>
            <w:r>
              <w:t>(b)</w:t>
            </w:r>
            <w:r>
              <w:tab/>
              <w:t>the number of take-offs and landings by helicopters is, or is intended by the operator to be, more than 30 per week; and</w:t>
            </w:r>
          </w:p>
          <w:p w:rsidR="00235F64" w:rsidRDefault="00235F64">
            <w:pPr>
              <w:pStyle w:val="tablepara"/>
              <w:tabs>
                <w:tab w:val="clear" w:pos="800"/>
                <w:tab w:val="clear" w:pos="1100"/>
                <w:tab w:val="left" w:pos="492"/>
              </w:tabs>
              <w:ind w:left="492" w:hanging="492"/>
            </w:pPr>
            <w:r>
              <w:t>(c)</w:t>
            </w:r>
            <w:r>
              <w:tab/>
              <w:t>the aerodrome is located less than 1km from a dwelling not associated with the aerodrome</w:t>
            </w:r>
          </w:p>
        </w:tc>
      </w:tr>
      <w:tr w:rsidR="00235F64">
        <w:trPr>
          <w:cantSplit/>
        </w:trPr>
        <w:tc>
          <w:tcPr>
            <w:tcW w:w="1188" w:type="dxa"/>
          </w:tcPr>
          <w:p w:rsidR="00235F64" w:rsidRDefault="00235F64">
            <w:pPr>
              <w:pStyle w:val="Apara"/>
              <w:ind w:left="0" w:firstLine="0"/>
            </w:pPr>
            <w:r>
              <w:t>34</w:t>
            </w:r>
          </w:p>
        </w:tc>
        <w:tc>
          <w:tcPr>
            <w:tcW w:w="6335" w:type="dxa"/>
          </w:tcPr>
          <w:p w:rsidR="00235F64" w:rsidRDefault="00235F64">
            <w:pPr>
              <w:pStyle w:val="Apara"/>
              <w:ind w:left="0" w:firstLine="0"/>
            </w:pPr>
            <w:r>
              <w:t>the conduct of a logging operation that logs, or is intended by the operator to log, more than 5 000t of timber per year</w:t>
            </w:r>
          </w:p>
        </w:tc>
      </w:tr>
      <w:tr w:rsidR="00235F64">
        <w:trPr>
          <w:cantSplit/>
        </w:trPr>
        <w:tc>
          <w:tcPr>
            <w:tcW w:w="1188" w:type="dxa"/>
          </w:tcPr>
          <w:p w:rsidR="00235F64" w:rsidRDefault="00235F64">
            <w:pPr>
              <w:pStyle w:val="Apara"/>
              <w:ind w:left="0" w:firstLine="0"/>
            </w:pPr>
            <w:r>
              <w:t>35</w:t>
            </w:r>
          </w:p>
        </w:tc>
        <w:tc>
          <w:tcPr>
            <w:tcW w:w="6335" w:type="dxa"/>
          </w:tcPr>
          <w:p w:rsidR="00235F64" w:rsidRDefault="00235F64">
            <w:pPr>
              <w:pStyle w:val="Apara"/>
              <w:ind w:left="0" w:firstLine="0"/>
            </w:pPr>
            <w:r>
              <w:t>the commercial production of alcoholic beverages or distilled alcohol at a facility designed to produce more than 100kL of alcoholic beverages or distilled alcohol per year</w:t>
            </w:r>
          </w:p>
        </w:tc>
      </w:tr>
      <w:tr w:rsidR="00235F64">
        <w:trPr>
          <w:cantSplit/>
        </w:trPr>
        <w:tc>
          <w:tcPr>
            <w:tcW w:w="1188" w:type="dxa"/>
          </w:tcPr>
          <w:p w:rsidR="00235F64" w:rsidRDefault="00235F64">
            <w:pPr>
              <w:pStyle w:val="Apara"/>
              <w:ind w:left="0" w:firstLine="0"/>
            </w:pPr>
            <w:r>
              <w:t>36</w:t>
            </w:r>
          </w:p>
        </w:tc>
        <w:tc>
          <w:tcPr>
            <w:tcW w:w="6335" w:type="dxa"/>
          </w:tcPr>
          <w:p w:rsidR="00235F64" w:rsidRDefault="00235F64">
            <w:pPr>
              <w:pStyle w:val="Apara"/>
              <w:ind w:left="0" w:firstLine="0"/>
            </w:pPr>
            <w:r>
              <w:t>the conduct of an operation that applies to land, or is intended by the operator to apply to land, more than 500t per year of organic products produced by the treatment of sewerage for the improvement of soil</w:t>
            </w:r>
          </w:p>
        </w:tc>
      </w:tr>
      <w:tr w:rsidR="00235F64">
        <w:trPr>
          <w:cantSplit/>
        </w:trPr>
        <w:tc>
          <w:tcPr>
            <w:tcW w:w="1188" w:type="dxa"/>
          </w:tcPr>
          <w:p w:rsidR="00235F64" w:rsidRDefault="00235F64">
            <w:pPr>
              <w:pStyle w:val="Apara"/>
              <w:ind w:left="0" w:firstLine="0"/>
            </w:pPr>
            <w:r>
              <w:t>37</w:t>
            </w:r>
          </w:p>
        </w:tc>
        <w:tc>
          <w:tcPr>
            <w:tcW w:w="6335" w:type="dxa"/>
          </w:tcPr>
          <w:p w:rsidR="00235F64" w:rsidRDefault="00235F64">
            <w:pPr>
              <w:pStyle w:val="Apara"/>
              <w:ind w:left="0" w:firstLine="0"/>
            </w:pPr>
            <w:r>
              <w:t>the operation of a facility that composts, or is intended by the operator to compost, more than 200t of animal waste, or 5 000t of plant waste, per year</w:t>
            </w:r>
          </w:p>
        </w:tc>
      </w:tr>
      <w:tr w:rsidR="00235F64">
        <w:trPr>
          <w:cantSplit/>
        </w:trPr>
        <w:tc>
          <w:tcPr>
            <w:tcW w:w="1188" w:type="dxa"/>
          </w:tcPr>
          <w:p w:rsidR="00235F64" w:rsidRDefault="00235F64">
            <w:pPr>
              <w:pStyle w:val="Apara"/>
              <w:ind w:left="0" w:firstLine="0"/>
            </w:pPr>
            <w:r>
              <w:t>38</w:t>
            </w:r>
          </w:p>
        </w:tc>
        <w:tc>
          <w:tcPr>
            <w:tcW w:w="6335" w:type="dxa"/>
          </w:tcPr>
          <w:p w:rsidR="00235F64" w:rsidRDefault="00235F64">
            <w:pPr>
              <w:pStyle w:val="Apara"/>
              <w:ind w:left="0" w:firstLine="0"/>
            </w:pPr>
            <w:r>
              <w:t>timber chipping, pulping or milling at a facility (other than at a joinery or retail timber yard) designed to process or produce more than 30 000m</w:t>
            </w:r>
            <w:r>
              <w:rPr>
                <w:vertAlign w:val="superscript"/>
              </w:rPr>
              <w:t>3</w:t>
            </w:r>
            <w:r>
              <w:t xml:space="preserve"> of timber or wood products per year</w:t>
            </w:r>
          </w:p>
        </w:tc>
      </w:tr>
      <w:tr w:rsidR="00235F64">
        <w:trPr>
          <w:cantSplit/>
        </w:trPr>
        <w:tc>
          <w:tcPr>
            <w:tcW w:w="1188" w:type="dxa"/>
          </w:tcPr>
          <w:p w:rsidR="00235F64" w:rsidRDefault="00235F64">
            <w:pPr>
              <w:pStyle w:val="Apara"/>
              <w:ind w:left="0" w:firstLine="0"/>
            </w:pPr>
            <w:r>
              <w:t>39</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10 000t or more of things per year</w:t>
            </w:r>
          </w:p>
        </w:tc>
      </w:tr>
      <w:tr w:rsidR="00235F64">
        <w:trPr>
          <w:cantSplit/>
        </w:trPr>
        <w:tc>
          <w:tcPr>
            <w:tcW w:w="1188" w:type="dxa"/>
          </w:tcPr>
          <w:p w:rsidR="00235F64" w:rsidRDefault="00235F64">
            <w:pPr>
              <w:pStyle w:val="Apara"/>
              <w:ind w:left="0" w:firstLine="0"/>
            </w:pPr>
            <w:r>
              <w:lastRenderedPageBreak/>
              <w:t>40</w:t>
            </w:r>
          </w:p>
        </w:tc>
        <w:tc>
          <w:tcPr>
            <w:tcW w:w="6335" w:type="dxa"/>
          </w:tcPr>
          <w:p w:rsidR="00235F64" w:rsidRDefault="00235F64">
            <w:pPr>
              <w:pStyle w:val="Apara"/>
              <w:ind w:left="0" w:firstLine="0"/>
            </w:pPr>
            <w:r>
              <w:t>the preservation of wood for commercial purposes using chemicals (including copper, chromium, arsenic and creosote) at a facility designed to process 10 000m</w:t>
            </w:r>
            <w:r>
              <w:rPr>
                <w:vertAlign w:val="superscript"/>
              </w:rPr>
              <w:t>3</w:t>
            </w:r>
            <w:r>
              <w:t xml:space="preserve"> or more of wood per year</w:t>
            </w:r>
          </w:p>
        </w:tc>
      </w:tr>
      <w:tr w:rsidR="00235F64">
        <w:trPr>
          <w:cantSplit/>
        </w:trPr>
        <w:tc>
          <w:tcPr>
            <w:tcW w:w="1188" w:type="dxa"/>
          </w:tcPr>
          <w:p w:rsidR="00235F64" w:rsidRDefault="00235F64">
            <w:pPr>
              <w:pStyle w:val="Apara"/>
              <w:ind w:left="0" w:firstLine="0"/>
            </w:pPr>
            <w:r>
              <w:t>41</w:t>
            </w:r>
          </w:p>
        </w:tc>
        <w:tc>
          <w:tcPr>
            <w:tcW w:w="6335" w:type="dxa"/>
          </w:tcPr>
          <w:p w:rsidR="00235F64" w:rsidRDefault="00235F64">
            <w:pPr>
              <w:pStyle w:val="Apara"/>
              <w:ind w:left="0" w:firstLine="0"/>
            </w:pPr>
            <w:r>
              <w:t>the production of concrete or concrete products at a facility designed to produce more than 7 000m</w:t>
            </w:r>
            <w:r>
              <w:rPr>
                <w:vertAlign w:val="superscript"/>
              </w:rPr>
              <w:t>3</w:t>
            </w:r>
            <w:r>
              <w:t xml:space="preserve"> of concrete per year</w:t>
            </w:r>
          </w:p>
        </w:tc>
      </w:tr>
      <w:tr w:rsidR="00235F64">
        <w:trPr>
          <w:cantSplit/>
        </w:trPr>
        <w:tc>
          <w:tcPr>
            <w:tcW w:w="1188" w:type="dxa"/>
          </w:tcPr>
          <w:p w:rsidR="00235F64" w:rsidRDefault="00235F64">
            <w:pPr>
              <w:pStyle w:val="Apara"/>
              <w:ind w:left="0" w:firstLine="0"/>
            </w:pPr>
            <w:r>
              <w:t>42</w:t>
            </w:r>
          </w:p>
        </w:tc>
        <w:tc>
          <w:tcPr>
            <w:tcW w:w="6335" w:type="dxa"/>
          </w:tcPr>
          <w:p w:rsidR="00235F64" w:rsidRDefault="00235F64">
            <w:pPr>
              <w:pStyle w:val="Apara"/>
              <w:ind w:left="0" w:firstLine="0"/>
            </w:pPr>
            <w:r>
              <w:t>the production of road building materials by the mixing of ground rock aggregate and bituminous materials at a production facility that—</w:t>
            </w:r>
          </w:p>
          <w:p w:rsidR="00235F64" w:rsidRDefault="00235F64">
            <w:pPr>
              <w:pStyle w:val="tablepara"/>
              <w:tabs>
                <w:tab w:val="clear" w:pos="800"/>
                <w:tab w:val="clear" w:pos="1100"/>
                <w:tab w:val="left" w:pos="492"/>
              </w:tabs>
              <w:ind w:left="492" w:hanging="492"/>
            </w:pPr>
            <w:r>
              <w:t>(a)</w:t>
            </w:r>
            <w:r>
              <w:tab/>
              <w:t xml:space="preserve">is, or is intended to be, located at the one site for more than 1 year; and </w:t>
            </w:r>
          </w:p>
          <w:p w:rsidR="00235F64" w:rsidRDefault="00235F64">
            <w:pPr>
              <w:pStyle w:val="tablepara"/>
              <w:tabs>
                <w:tab w:val="clear" w:pos="800"/>
                <w:tab w:val="clear" w:pos="1100"/>
                <w:tab w:val="left" w:pos="492"/>
              </w:tabs>
              <w:ind w:left="492" w:hanging="492"/>
            </w:pPr>
            <w:r>
              <w:t>(b)</w:t>
            </w:r>
            <w:r>
              <w:tab/>
              <w:t>is designed to produce more than 30 000t of road building materials per year</w:t>
            </w:r>
          </w:p>
        </w:tc>
      </w:tr>
      <w:tr w:rsidR="00235F64">
        <w:trPr>
          <w:cantSplit/>
        </w:trPr>
        <w:tc>
          <w:tcPr>
            <w:tcW w:w="1188" w:type="dxa"/>
          </w:tcPr>
          <w:p w:rsidR="00235F64" w:rsidRDefault="00235F64">
            <w:pPr>
              <w:pStyle w:val="Apara"/>
              <w:ind w:left="0" w:firstLine="0"/>
            </w:pPr>
            <w:r>
              <w:t>43</w:t>
            </w:r>
          </w:p>
        </w:tc>
        <w:tc>
          <w:tcPr>
            <w:tcW w:w="6335" w:type="dxa"/>
          </w:tcPr>
          <w:p w:rsidR="00235F64" w:rsidRDefault="00235F64">
            <w:pPr>
              <w:pStyle w:val="Apara"/>
              <w:ind w:left="0" w:firstLine="0"/>
            </w:pPr>
            <w:r>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tc>
      </w:tr>
      <w:tr w:rsidR="00235F64">
        <w:trPr>
          <w:cantSplit/>
        </w:trPr>
        <w:tc>
          <w:tcPr>
            <w:tcW w:w="1188" w:type="dxa"/>
          </w:tcPr>
          <w:p w:rsidR="00235F64" w:rsidRDefault="00235F64">
            <w:pPr>
              <w:pStyle w:val="Apara"/>
            </w:pPr>
            <w:r>
              <w:t>44</w:t>
            </w:r>
          </w:p>
        </w:tc>
        <w:tc>
          <w:tcPr>
            <w:tcW w:w="6335" w:type="dxa"/>
          </w:tcPr>
          <w:p w:rsidR="00235F64" w:rsidRDefault="00235F64">
            <w:pPr>
              <w:pStyle w:val="Apara"/>
              <w:ind w:left="0" w:firstLine="0"/>
            </w:pPr>
            <w:r>
              <w:t>the sale or supply in the ACT of firewood to the person who uses it, unless—</w:t>
            </w:r>
          </w:p>
          <w:p w:rsidR="00235F64" w:rsidRDefault="00235F64">
            <w:pPr>
              <w:pStyle w:val="tablepara"/>
              <w:tabs>
                <w:tab w:val="clear" w:pos="800"/>
                <w:tab w:val="clear" w:pos="1100"/>
                <w:tab w:val="left" w:pos="492"/>
              </w:tabs>
              <w:ind w:left="492" w:hanging="492"/>
            </w:pPr>
            <w:r>
              <w:t>(a)</w:t>
            </w:r>
            <w:r>
              <w:tab/>
              <w:t>the quantity of firewood sold or supplied is less than 100kg; or</w:t>
            </w:r>
          </w:p>
          <w:p w:rsidR="00235F64" w:rsidRDefault="00235F64">
            <w:pPr>
              <w:pStyle w:val="tablepara"/>
              <w:tabs>
                <w:tab w:val="clear" w:pos="800"/>
                <w:tab w:val="clear" w:pos="1100"/>
                <w:tab w:val="left" w:pos="492"/>
              </w:tabs>
              <w:ind w:left="492" w:hanging="492"/>
            </w:pPr>
            <w:r>
              <w:t>(b)</w:t>
            </w:r>
            <w:r>
              <w:tab/>
              <w:t>the firewood is sold under a scheme in which an annual fee is paid for the right to collect waste softwood in pine plantations</w:t>
            </w:r>
          </w:p>
        </w:tc>
      </w:tr>
      <w:tr w:rsidR="00235F64">
        <w:trPr>
          <w:cantSplit/>
        </w:trPr>
        <w:tc>
          <w:tcPr>
            <w:tcW w:w="1188" w:type="dxa"/>
          </w:tcPr>
          <w:p w:rsidR="00235F64" w:rsidRDefault="00235F64">
            <w:pPr>
              <w:pStyle w:val="Apara"/>
            </w:pPr>
            <w:r>
              <w:t>45</w:t>
            </w:r>
          </w:p>
        </w:tc>
        <w:tc>
          <w:tcPr>
            <w:tcW w:w="6335" w:type="dxa"/>
          </w:tcPr>
          <w:p w:rsidR="00235F64" w:rsidRDefault="00235F64">
            <w:pPr>
              <w:pStyle w:val="Apara"/>
              <w:ind w:left="0" w:firstLine="0"/>
            </w:pPr>
            <w:r>
              <w:t>the sale or supply in the ACT of firewood to a person other than one mentioned in item 4</w:t>
            </w:r>
            <w:r w:rsidR="002848E6">
              <w:t>4</w:t>
            </w:r>
          </w:p>
        </w:tc>
      </w:tr>
      <w:tr w:rsidR="00235F64">
        <w:trPr>
          <w:cantSplit/>
        </w:trPr>
        <w:tc>
          <w:tcPr>
            <w:tcW w:w="1188" w:type="dxa"/>
          </w:tcPr>
          <w:p w:rsidR="00235F64" w:rsidRDefault="00235F64">
            <w:pPr>
              <w:pStyle w:val="Apara"/>
            </w:pPr>
            <w:r>
              <w:t>46</w:t>
            </w:r>
          </w:p>
        </w:tc>
        <w:tc>
          <w:tcPr>
            <w:tcW w:w="6335" w:type="dxa"/>
          </w:tcPr>
          <w:p w:rsidR="00235F64" w:rsidRDefault="00235F64">
            <w:pPr>
              <w:pStyle w:val="Apara"/>
              <w:ind w:left="0" w:firstLine="0"/>
            </w:pPr>
            <w:r>
              <w:t>the cutting, storing or seasoning in preparation for sale or supply, of firewood in the ACT</w:t>
            </w:r>
          </w:p>
        </w:tc>
      </w:tr>
      <w:tr w:rsidR="00235F64">
        <w:trPr>
          <w:cantSplit/>
        </w:trPr>
        <w:tc>
          <w:tcPr>
            <w:tcW w:w="1188" w:type="dxa"/>
          </w:tcPr>
          <w:p w:rsidR="00235F64" w:rsidRDefault="00235F64">
            <w:r>
              <w:lastRenderedPageBreak/>
              <w:t>47</w:t>
            </w:r>
          </w:p>
        </w:tc>
        <w:tc>
          <w:tcPr>
            <w:tcW w:w="6335" w:type="dxa"/>
          </w:tcPr>
          <w:p w:rsidR="00235F64" w:rsidRDefault="00235F64">
            <w:r>
              <w:t>the operation of a firearm shooting range</w:t>
            </w:r>
          </w:p>
          <w:p w:rsidR="00235F64" w:rsidRDefault="00235F64">
            <w:pPr>
              <w:spacing w:before="120"/>
              <w:ind w:left="748" w:hanging="748"/>
            </w:pPr>
            <w:r w:rsidRPr="00854653">
              <w:rPr>
                <w:rStyle w:val="charItals"/>
                <w:sz w:val="20"/>
              </w:rPr>
              <w:t>Note</w:t>
            </w:r>
            <w:r w:rsidRPr="00854653">
              <w:rPr>
                <w:rStyle w:val="charItals"/>
                <w:sz w:val="20"/>
              </w:rPr>
              <w:tab/>
            </w:r>
            <w:r w:rsidR="00F616F2" w:rsidRPr="005F76AE">
              <w:rPr>
                <w:color w:val="000000"/>
                <w:sz w:val="20"/>
              </w:rPr>
              <w:t xml:space="preserve">A person commits an offence if the person operates a shooting range other than an approved shooting range. Also, a person commits an offence if the person operates an approved shooting range and is not licensed to operate the shooting range (see </w:t>
            </w:r>
            <w:hyperlink r:id="rId143" w:tooltip="A1996-74" w:history="1">
              <w:r w:rsidR="00AC5041" w:rsidRPr="005A5844">
                <w:rPr>
                  <w:rStyle w:val="charCitHyperlinkItal"/>
                  <w:sz w:val="20"/>
                </w:rPr>
                <w:t>Firearms Act 1996</w:t>
              </w:r>
            </w:hyperlink>
            <w:r w:rsidR="00F616F2" w:rsidRPr="005F76AE">
              <w:rPr>
                <w:color w:val="000000"/>
                <w:sz w:val="20"/>
              </w:rPr>
              <w:t>, s 224).</w:t>
            </w:r>
          </w:p>
        </w:tc>
      </w:tr>
      <w:tr w:rsidR="00822731">
        <w:trPr>
          <w:cantSplit/>
        </w:trPr>
        <w:tc>
          <w:tcPr>
            <w:tcW w:w="1188" w:type="dxa"/>
          </w:tcPr>
          <w:p w:rsidR="00822731" w:rsidRPr="00851BF8" w:rsidRDefault="00822731" w:rsidP="00822731">
            <w:pPr>
              <w:pStyle w:val="Apara"/>
            </w:pPr>
            <w:r w:rsidRPr="00851BF8">
              <w:t>48</w:t>
            </w:r>
          </w:p>
        </w:tc>
        <w:tc>
          <w:tcPr>
            <w:tcW w:w="6335" w:type="dxa"/>
          </w:tcPr>
          <w:p w:rsidR="00822731" w:rsidRPr="00851BF8" w:rsidRDefault="00822731" w:rsidP="00822731">
            <w:pPr>
              <w:pStyle w:val="Apara"/>
              <w:tabs>
                <w:tab w:val="clear" w:pos="1400"/>
                <w:tab w:val="clear" w:pos="1600"/>
              </w:tabs>
              <w:ind w:left="0" w:firstLine="0"/>
            </w:pPr>
            <w:r w:rsidRPr="00851BF8">
              <w:t>the operation of a waste transfer station receiving 30 000t or more of waste each year</w:t>
            </w:r>
          </w:p>
        </w:tc>
      </w:tr>
      <w:tr w:rsidR="00822731">
        <w:trPr>
          <w:cantSplit/>
        </w:trPr>
        <w:tc>
          <w:tcPr>
            <w:tcW w:w="1188" w:type="dxa"/>
          </w:tcPr>
          <w:p w:rsidR="00822731" w:rsidRPr="00851BF8" w:rsidRDefault="00822731" w:rsidP="00822731">
            <w:pPr>
              <w:pStyle w:val="Apara"/>
            </w:pPr>
            <w:r w:rsidRPr="00851BF8">
              <w:t>49</w:t>
            </w:r>
          </w:p>
        </w:tc>
        <w:tc>
          <w:tcPr>
            <w:tcW w:w="6335" w:type="dxa"/>
          </w:tcPr>
          <w:p w:rsidR="00822731" w:rsidRPr="00851BF8" w:rsidRDefault="00822731" w:rsidP="00822731">
            <w:pPr>
              <w:pStyle w:val="Apara"/>
              <w:tabs>
                <w:tab w:val="clear" w:pos="1400"/>
                <w:tab w:val="clear" w:pos="1600"/>
              </w:tabs>
              <w:ind w:left="0" w:firstLine="0"/>
            </w:pPr>
            <w:r w:rsidRPr="00851BF8">
              <w:t>the operation of a commercial facility for the treatment of the hazardous components of electronic waste</w:t>
            </w:r>
          </w:p>
        </w:tc>
      </w:tr>
    </w:tbl>
    <w:p w:rsidR="00235F64" w:rsidRDefault="00235F64"/>
    <w:p w:rsidR="00235F64" w:rsidRDefault="00235F64">
      <w:pPr>
        <w:pStyle w:val="Schclauseheading"/>
        <w:spacing w:before="200"/>
      </w:pPr>
      <w:bookmarkStart w:id="253" w:name="_Toc18414344"/>
      <w:r w:rsidRPr="002741C7">
        <w:rPr>
          <w:rStyle w:val="CharSectNo"/>
        </w:rPr>
        <w:t>1.3</w:t>
      </w:r>
      <w:r>
        <w:tab/>
        <w:t>Class B activities</w:t>
      </w:r>
      <w:bookmarkEnd w:id="253"/>
    </w:p>
    <w:p w:rsidR="00235F64" w:rsidRDefault="00235F64">
      <w:pPr>
        <w:pStyle w:val="Amainreturn"/>
      </w:pPr>
      <w:r>
        <w:t>For section 42, the following activities are class B activities:</w:t>
      </w:r>
    </w:p>
    <w:p w:rsidR="00235F64" w:rsidRDefault="00235F64">
      <w:pPr>
        <w:pStyle w:val="TableHd"/>
      </w:pPr>
      <w:r>
        <w:t>Table 1.3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between 100t and 10 000t of things per year</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rPr>
                <w:color w:val="000000"/>
              </w:rPr>
            </w:pPr>
            <w:r>
              <w:t>the preservation of wood for commercial purposes using chemicals (including copper, chromium, arsenic and creosote) at a facility designed to process less than 10 000m</w:t>
            </w:r>
            <w:r>
              <w:rPr>
                <w:vertAlign w:val="superscript"/>
              </w:rPr>
              <w:t>3</w:t>
            </w:r>
            <w:r>
              <w:t xml:space="preserve"> of wood per year</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pPr>
            <w:r>
              <w:t>forestry activities, being the growing, harvesting and management of forestry products</w:t>
            </w:r>
          </w:p>
        </w:tc>
      </w:tr>
      <w:tr w:rsidR="00235F64">
        <w:trPr>
          <w:cantSplit/>
        </w:trPr>
        <w:tc>
          <w:tcPr>
            <w:tcW w:w="1188" w:type="dxa"/>
          </w:tcPr>
          <w:p w:rsidR="00235F64" w:rsidRDefault="00235F64">
            <w:pPr>
              <w:pStyle w:val="Apara"/>
              <w:ind w:left="0" w:firstLine="0"/>
            </w:pPr>
            <w:r>
              <w:lastRenderedPageBreak/>
              <w:t>4</w:t>
            </w:r>
          </w:p>
        </w:tc>
        <w:tc>
          <w:tcPr>
            <w:tcW w:w="6335" w:type="dxa"/>
          </w:tcPr>
          <w:p w:rsidR="00235F64" w:rsidRDefault="00235F64">
            <w:pPr>
              <w:pStyle w:val="Apara"/>
              <w:ind w:left="0" w:firstLine="0"/>
            </w:pPr>
            <w:r>
              <w:t>major land development or construction activities, being—</w:t>
            </w:r>
          </w:p>
          <w:p w:rsidR="00235F64" w:rsidRDefault="00235F64">
            <w:pPr>
              <w:pStyle w:val="tablepara"/>
              <w:tabs>
                <w:tab w:val="clear" w:pos="800"/>
                <w:tab w:val="clear" w:pos="1100"/>
                <w:tab w:val="left" w:pos="492"/>
              </w:tabs>
              <w:ind w:left="492" w:hanging="492"/>
            </w:pPr>
            <w:r>
              <w:t>(a)</w:t>
            </w:r>
            <w:r>
              <w:tab/>
              <w:t>land development, or the construction of a commercial building, on a site of 0.3ha or more and including the construction of associated public infrastructure; or</w:t>
            </w:r>
          </w:p>
          <w:p w:rsidR="00235F64" w:rsidRDefault="00235F64">
            <w:pPr>
              <w:pStyle w:val="tablepara"/>
              <w:tabs>
                <w:tab w:val="clear" w:pos="800"/>
                <w:tab w:val="clear" w:pos="1100"/>
                <w:tab w:val="left" w:pos="492"/>
              </w:tabs>
              <w:ind w:left="492" w:hanging="492"/>
            </w:pPr>
            <w:r>
              <w:t>(b)</w:t>
            </w:r>
            <w:r>
              <w:tab/>
              <w:t>the construction of public infrastructure on a site of 0.3ha or more;</w:t>
            </w:r>
          </w:p>
          <w:p w:rsidR="00235F64" w:rsidRDefault="00235F64">
            <w:pPr>
              <w:pStyle w:val="Apara"/>
              <w:ind w:left="0" w:firstLine="0"/>
            </w:pPr>
            <w:r>
              <w:t>but not including the installation of pipes or lines for linear utilities such as gas, water, electricity and telephone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management of municipal services maintenance on unleased land, being the maintenance of—</w:t>
            </w:r>
          </w:p>
          <w:p w:rsidR="00235F64" w:rsidRDefault="00235F64">
            <w:pPr>
              <w:pStyle w:val="tablepara"/>
              <w:tabs>
                <w:tab w:val="clear" w:pos="800"/>
                <w:tab w:val="clear" w:pos="1100"/>
                <w:tab w:val="left" w:pos="492"/>
              </w:tabs>
              <w:ind w:left="492" w:hanging="492"/>
            </w:pPr>
            <w:r>
              <w:t>(a)</w:t>
            </w:r>
            <w:r>
              <w:tab/>
              <w:t>urban parkland or other municipal landscapes; or</w:t>
            </w:r>
          </w:p>
          <w:p w:rsidR="00235F64" w:rsidRDefault="00235F64">
            <w:pPr>
              <w:pStyle w:val="tablepara"/>
              <w:tabs>
                <w:tab w:val="clear" w:pos="800"/>
                <w:tab w:val="clear" w:pos="1100"/>
                <w:tab w:val="left" w:pos="492"/>
              </w:tabs>
              <w:ind w:left="492" w:hanging="492"/>
            </w:pPr>
            <w:r>
              <w:t>(b)</w:t>
            </w:r>
            <w:r>
              <w:tab/>
              <w:t>public places, public roads or public footpaths; or</w:t>
            </w:r>
          </w:p>
          <w:p w:rsidR="00235F64" w:rsidRDefault="00235F64">
            <w:pPr>
              <w:pStyle w:val="tablepara"/>
              <w:tabs>
                <w:tab w:val="clear" w:pos="800"/>
                <w:tab w:val="clear" w:pos="1100"/>
                <w:tab w:val="left" w:pos="492"/>
              </w:tabs>
              <w:ind w:left="492" w:hanging="492"/>
            </w:pPr>
            <w:r>
              <w:t>(c)</w:t>
            </w:r>
            <w:r>
              <w:tab/>
              <w:t>the stormwater system</w:t>
            </w:r>
          </w:p>
        </w:tc>
      </w:tr>
      <w:tr w:rsidR="008713DE">
        <w:trPr>
          <w:cantSplit/>
        </w:trPr>
        <w:tc>
          <w:tcPr>
            <w:tcW w:w="1188" w:type="dxa"/>
          </w:tcPr>
          <w:p w:rsidR="008713DE" w:rsidRDefault="008713DE" w:rsidP="008713DE">
            <w:pPr>
              <w:pStyle w:val="Apara"/>
            </w:pPr>
            <w:r>
              <w:t>6</w:t>
            </w:r>
          </w:p>
        </w:tc>
        <w:tc>
          <w:tcPr>
            <w:tcW w:w="6335" w:type="dxa"/>
          </w:tcPr>
          <w:p w:rsidR="008713DE" w:rsidRDefault="008713DE" w:rsidP="008713DE">
            <w:pPr>
              <w:pStyle w:val="TableText"/>
            </w:pPr>
            <w:r>
              <w:t>wastewater recycling that discharges recycled water onto land or into a waterway if the recycling involves—</w:t>
            </w:r>
          </w:p>
          <w:p w:rsidR="008713DE" w:rsidRDefault="008713DE" w:rsidP="008713DE">
            <w:pPr>
              <w:pStyle w:val="tablepara"/>
              <w:tabs>
                <w:tab w:val="clear" w:pos="800"/>
                <w:tab w:val="clear" w:pos="1100"/>
                <w:tab w:val="left" w:pos="492"/>
              </w:tabs>
              <w:ind w:left="492" w:hanging="492"/>
            </w:pPr>
            <w:r>
              <w:t>(a)</w:t>
            </w:r>
            <w:r>
              <w:tab/>
              <w:t>the treatment for the purpose of reuse of wastewater (including effluent) in a treatment plant that has a capacity of greater than 3ML per year; or</w:t>
            </w:r>
          </w:p>
          <w:p w:rsidR="008713DE" w:rsidRDefault="008713DE" w:rsidP="008713DE">
            <w:pPr>
              <w:pStyle w:val="tablepara"/>
              <w:tabs>
                <w:tab w:val="clear" w:pos="800"/>
                <w:tab w:val="clear" w:pos="1100"/>
                <w:tab w:val="left" w:pos="492"/>
              </w:tabs>
              <w:ind w:left="492" w:hanging="492"/>
            </w:pPr>
            <w:r>
              <w:t>(b)</w:t>
            </w:r>
            <w:r>
              <w:tab/>
              <w:t>the reuse of more than 3ML per year</w:t>
            </w:r>
          </w:p>
        </w:tc>
      </w:tr>
      <w:tr w:rsidR="00235F64">
        <w:trPr>
          <w:cantSplit/>
        </w:trPr>
        <w:tc>
          <w:tcPr>
            <w:tcW w:w="1188" w:type="dxa"/>
          </w:tcPr>
          <w:p w:rsidR="00235F64" w:rsidRDefault="00235F64">
            <w:pPr>
              <w:pStyle w:val="Apara"/>
              <w:ind w:left="0" w:firstLine="0"/>
            </w:pPr>
            <w:r>
              <w:t>7</w:t>
            </w:r>
          </w:p>
        </w:tc>
        <w:tc>
          <w:tcPr>
            <w:tcW w:w="6335" w:type="dxa"/>
          </w:tcPr>
          <w:p w:rsidR="00235F64" w:rsidRDefault="00235F64">
            <w:pPr>
              <w:pStyle w:val="Apara"/>
              <w:ind w:left="0" w:firstLine="0"/>
            </w:pPr>
            <w:r>
              <w:t>the commercial collection of waste from commercial premises</w:t>
            </w:r>
          </w:p>
        </w:tc>
      </w:tr>
      <w:tr w:rsidR="00723116">
        <w:trPr>
          <w:cantSplit/>
        </w:trPr>
        <w:tc>
          <w:tcPr>
            <w:tcW w:w="1188" w:type="dxa"/>
          </w:tcPr>
          <w:p w:rsidR="00723116" w:rsidRPr="00851BF8" w:rsidRDefault="00723116" w:rsidP="00723116">
            <w:pPr>
              <w:pStyle w:val="Apara"/>
            </w:pPr>
            <w:r w:rsidRPr="00851BF8">
              <w:t>8</w:t>
            </w:r>
          </w:p>
        </w:tc>
        <w:tc>
          <w:tcPr>
            <w:tcW w:w="6335" w:type="dxa"/>
          </w:tcPr>
          <w:p w:rsidR="00723116" w:rsidRPr="00851BF8" w:rsidRDefault="00723116" w:rsidP="00723116">
            <w:pPr>
              <w:pStyle w:val="Apara"/>
              <w:tabs>
                <w:tab w:val="clear" w:pos="1400"/>
                <w:tab w:val="clear" w:pos="1600"/>
              </w:tabs>
              <w:ind w:left="0" w:firstLine="0"/>
            </w:pPr>
            <w:r w:rsidRPr="00851BF8">
              <w:t>the operation of a commercial facility for the storage and dismantling of electronic waste</w:t>
            </w:r>
          </w:p>
        </w:tc>
      </w:tr>
    </w:tbl>
    <w:p w:rsidR="00235F64" w:rsidRDefault="00235F64">
      <w:pPr>
        <w:pStyle w:val="03Schedule"/>
        <w:sectPr w:rsidR="00235F64">
          <w:headerReference w:type="even" r:id="rId144"/>
          <w:headerReference w:type="default" r:id="rId145"/>
          <w:footerReference w:type="even" r:id="rId146"/>
          <w:footerReference w:type="default" r:id="rId147"/>
          <w:type w:val="continuous"/>
          <w:pgSz w:w="11907" w:h="16839" w:code="9"/>
          <w:pgMar w:top="3880" w:right="1900" w:bottom="3100" w:left="2300" w:header="2280" w:footer="1760" w:gutter="0"/>
          <w:cols w:space="720"/>
        </w:sectPr>
      </w:pPr>
    </w:p>
    <w:p w:rsidR="00235F64" w:rsidRDefault="00235F64">
      <w:pPr>
        <w:pStyle w:val="PageBreak"/>
      </w:pPr>
      <w:r>
        <w:br w:type="page"/>
      </w:r>
    </w:p>
    <w:p w:rsidR="00235F64" w:rsidRPr="002741C7" w:rsidRDefault="00235F64">
      <w:pPr>
        <w:pStyle w:val="Sched-heading"/>
      </w:pPr>
      <w:bookmarkStart w:id="254" w:name="_Toc18414345"/>
      <w:r w:rsidRPr="002741C7">
        <w:rPr>
          <w:rStyle w:val="CharChapNo"/>
        </w:rPr>
        <w:lastRenderedPageBreak/>
        <w:t>Schedule 2</w:t>
      </w:r>
      <w:r>
        <w:rPr>
          <w:sz w:val="16"/>
        </w:rPr>
        <w:tab/>
      </w:r>
      <w:r w:rsidRPr="002741C7">
        <w:rPr>
          <w:rStyle w:val="CharChapText"/>
        </w:rPr>
        <w:t>Specific offences</w:t>
      </w:r>
      <w:bookmarkEnd w:id="254"/>
    </w:p>
    <w:p w:rsidR="00235F64" w:rsidRDefault="00235F64">
      <w:pPr>
        <w:pStyle w:val="ref"/>
      </w:pPr>
      <w:r>
        <w:t>(see s 145)</w:t>
      </w:r>
    </w:p>
    <w:p w:rsidR="00235F64" w:rsidRDefault="00235F64">
      <w:pPr>
        <w:pStyle w:val="Placeholder"/>
      </w:pPr>
      <w:r>
        <w:rPr>
          <w:rStyle w:val="CharDivNo"/>
        </w:rPr>
        <w:t xml:space="preserve">  </w:t>
      </w:r>
      <w:r>
        <w:rPr>
          <w:rStyle w:val="CharDivText"/>
        </w:rPr>
        <w:t xml:space="preserve">  </w:t>
      </w:r>
    </w:p>
    <w:p w:rsidR="00235F64" w:rsidRPr="002741C7" w:rsidRDefault="00235F64">
      <w:pPr>
        <w:pStyle w:val="Sched-Part"/>
      </w:pPr>
      <w:bookmarkStart w:id="255" w:name="_Toc18414346"/>
      <w:r w:rsidRPr="002741C7">
        <w:rPr>
          <w:rStyle w:val="CharPartNo"/>
        </w:rPr>
        <w:t>Part 2.1</w:t>
      </w:r>
      <w:r>
        <w:tab/>
      </w:r>
      <w:r w:rsidRPr="002741C7">
        <w:rPr>
          <w:rStyle w:val="CharPartText"/>
        </w:rPr>
        <w:t>Preliminary</w:t>
      </w:r>
      <w:bookmarkEnd w:id="255"/>
    </w:p>
    <w:p w:rsidR="00235F64" w:rsidRDefault="00235F64">
      <w:pPr>
        <w:pStyle w:val="Schclauseheading"/>
      </w:pPr>
      <w:bookmarkStart w:id="256" w:name="_Toc18414347"/>
      <w:r w:rsidRPr="002741C7">
        <w:rPr>
          <w:rStyle w:val="CharSectNo"/>
        </w:rPr>
        <w:t>2.1</w:t>
      </w:r>
      <w:r>
        <w:tab/>
        <w:t>Definitions for sch 2</w:t>
      </w:r>
      <w:bookmarkEnd w:id="256"/>
    </w:p>
    <w:p w:rsidR="00235F64" w:rsidRDefault="00131DE5" w:rsidP="00131DE5">
      <w:pPr>
        <w:pStyle w:val="Amain"/>
      </w:pPr>
      <w:r>
        <w:tab/>
        <w:t>(1)</w:t>
      </w:r>
      <w:r>
        <w:tab/>
      </w:r>
      <w:r w:rsidR="00235F64">
        <w:t>In this schedule:</w:t>
      </w:r>
    </w:p>
    <w:p w:rsidR="00131DE5" w:rsidRPr="00133826" w:rsidRDefault="00131DE5" w:rsidP="00131DE5">
      <w:pPr>
        <w:pStyle w:val="aDef"/>
        <w:keepNext/>
      </w:pPr>
      <w:r w:rsidRPr="00133826">
        <w:rPr>
          <w:rStyle w:val="charBoldItals"/>
        </w:rPr>
        <w:t>AS/NZS 4012</w:t>
      </w:r>
      <w:r w:rsidRPr="00133826">
        <w:t xml:space="preserve"> means AS/NZS 4012 (Domestic solid fuel burning appliances—Method for determination of power output and efficiency) as in force from time to time.</w:t>
      </w:r>
    </w:p>
    <w:p w:rsidR="00131DE5" w:rsidRPr="00133826" w:rsidRDefault="00131DE5" w:rsidP="00131DE5">
      <w:pPr>
        <w:pStyle w:val="aNote"/>
        <w:rPr>
          <w:lang w:eastAsia="en-AU"/>
        </w:rPr>
      </w:pPr>
      <w:r w:rsidRPr="00133826">
        <w:rPr>
          <w:rStyle w:val="charItals"/>
        </w:rPr>
        <w:t>Note</w:t>
      </w:r>
      <w:r w:rsidRPr="00133826">
        <w:rPr>
          <w:rStyle w:val="charItals"/>
        </w:rPr>
        <w:tab/>
      </w:r>
      <w:r w:rsidRPr="00133826">
        <w:rPr>
          <w:lang w:eastAsia="en-AU"/>
        </w:rPr>
        <w:t xml:space="preserve">AS/NZS 4012 may be purchased at </w:t>
      </w:r>
      <w:hyperlink r:id="rId148" w:history="1">
        <w:r w:rsidRPr="00133826">
          <w:rPr>
            <w:rStyle w:val="charCitHyperlinkAbbrev"/>
          </w:rPr>
          <w:t>www.standards.org.au</w:t>
        </w:r>
      </w:hyperlink>
      <w:r w:rsidRPr="00133826">
        <w:rPr>
          <w:lang w:eastAsia="en-AU"/>
        </w:rPr>
        <w:t>.</w:t>
      </w:r>
    </w:p>
    <w:p w:rsidR="00A9370B" w:rsidRPr="007B6AE8" w:rsidRDefault="00A9370B" w:rsidP="00A9370B">
      <w:pPr>
        <w:pStyle w:val="aDef"/>
        <w:keepNext/>
      </w:pPr>
      <w:r w:rsidRPr="00E31226">
        <w:rPr>
          <w:rStyle w:val="charBoldItals"/>
        </w:rPr>
        <w:t>AS/NZS 4013</w:t>
      </w:r>
      <w:r w:rsidRPr="007B6AE8">
        <w:t xml:space="preserve"> means AS/NZS 4013 (Domestic solid fuel burning appliances—Method for determination of flue gas emission), as in force from time to time.</w:t>
      </w:r>
    </w:p>
    <w:p w:rsidR="00A9370B" w:rsidRPr="007B6AE8" w:rsidRDefault="00A9370B" w:rsidP="00A9370B">
      <w:pPr>
        <w:pStyle w:val="aNote"/>
      </w:pPr>
      <w:r w:rsidRPr="00E31226">
        <w:rPr>
          <w:rStyle w:val="charItals"/>
        </w:rPr>
        <w:t>Note</w:t>
      </w:r>
      <w:r w:rsidRPr="00E31226">
        <w:rPr>
          <w:rStyle w:val="charItals"/>
        </w:rPr>
        <w:tab/>
      </w:r>
      <w:r w:rsidRPr="007B6AE8">
        <w:t xml:space="preserve">AS/NZS 4013 may be purchased at </w:t>
      </w:r>
      <w:hyperlink r:id="rId149" w:history="1">
        <w:r w:rsidRPr="00E31226">
          <w:rPr>
            <w:rStyle w:val="charCitHyperlinkAbbrev"/>
          </w:rPr>
          <w:t>www.standards.org.au</w:t>
        </w:r>
      </w:hyperlink>
      <w:r w:rsidRPr="007B6AE8">
        <w:t>.</w:t>
      </w:r>
    </w:p>
    <w:p w:rsidR="00235F64" w:rsidRDefault="00235F64">
      <w:pPr>
        <w:pStyle w:val="aDef"/>
      </w:pPr>
      <w:r>
        <w:rPr>
          <w:rStyle w:val="charBoldItals"/>
        </w:rPr>
        <w:t>fuel-burning equipment</w:t>
      </w:r>
      <w:r>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rsidR="00235F64" w:rsidRDefault="00235F64">
      <w:pPr>
        <w:pStyle w:val="aDef"/>
      </w:pPr>
      <w:r>
        <w:rPr>
          <w:rStyle w:val="charBoldItals"/>
        </w:rPr>
        <w:t>residential premises</w:t>
      </w:r>
      <w:r>
        <w:t xml:space="preserve"> means premises that are used exclusively or primarily for residential purposes.</w:t>
      </w:r>
    </w:p>
    <w:p w:rsidR="00235F64" w:rsidRDefault="00235F64">
      <w:pPr>
        <w:pStyle w:val="aDef"/>
      </w:pPr>
      <w:r>
        <w:rPr>
          <w:rStyle w:val="charBoldItals"/>
        </w:rPr>
        <w:t>sell</w:t>
      </w:r>
      <w:r>
        <w:t xml:space="preserve"> includes exhibit or offer for sale (whether by wholesale or retail) and supply by way of exchange, lease, hire or credit sale.</w:t>
      </w:r>
    </w:p>
    <w:p w:rsidR="00235F64" w:rsidRDefault="00235F64">
      <w:pPr>
        <w:pStyle w:val="aDef"/>
      </w:pPr>
      <w:r>
        <w:rPr>
          <w:rStyle w:val="charBoldItals"/>
        </w:rPr>
        <w:t>solid fuel-burning equipment</w:t>
      </w:r>
      <w:r>
        <w:t xml:space="preserve"> means fuel-burning equipment that is designed to burn hard wood, soft wood or briquettes and to which </w:t>
      </w:r>
      <w:r w:rsidR="00131DE5" w:rsidRPr="00133826">
        <w:t>AS/NZS 4012 or AS/NZS 4013 apply</w:t>
      </w:r>
      <w:r>
        <w:t>.</w:t>
      </w:r>
    </w:p>
    <w:p w:rsidR="00131DE5" w:rsidRPr="00133826" w:rsidRDefault="00131DE5" w:rsidP="004F4B88">
      <w:pPr>
        <w:pStyle w:val="Amain"/>
        <w:keepNext/>
      </w:pPr>
      <w:r w:rsidRPr="00133826">
        <w:lastRenderedPageBreak/>
        <w:tab/>
        <w:t>(2)</w:t>
      </w:r>
      <w:r w:rsidRPr="00133826">
        <w:tab/>
        <w:t xml:space="preserve">The </w:t>
      </w:r>
      <w:hyperlink r:id="rId150" w:tooltip="A2001-14" w:history="1">
        <w:r w:rsidRPr="00133826">
          <w:rPr>
            <w:rStyle w:val="charCitHyperlinkAbbrev"/>
          </w:rPr>
          <w:t>Legislation Act</w:t>
        </w:r>
      </w:hyperlink>
      <w:r w:rsidRPr="00133826">
        <w:t xml:space="preserve">, section 47 (6) does not apply to </w:t>
      </w:r>
      <w:r w:rsidRPr="00133826">
        <w:rPr>
          <w:snapToGrid w:val="0"/>
        </w:rPr>
        <w:t>the following:</w:t>
      </w:r>
    </w:p>
    <w:p w:rsidR="00131DE5" w:rsidRPr="00133826" w:rsidRDefault="00131DE5" w:rsidP="002E346E">
      <w:pPr>
        <w:pStyle w:val="Apara"/>
        <w:keepNext/>
      </w:pPr>
      <w:r w:rsidRPr="00133826">
        <w:tab/>
        <w:t>(a)</w:t>
      </w:r>
      <w:r w:rsidRPr="00133826">
        <w:tab/>
        <w:t>AS/NZS 4012;</w:t>
      </w:r>
    </w:p>
    <w:p w:rsidR="00131DE5" w:rsidRPr="00133826" w:rsidRDefault="00131DE5" w:rsidP="00131DE5">
      <w:pPr>
        <w:pStyle w:val="Apara"/>
      </w:pPr>
      <w:r w:rsidRPr="00133826">
        <w:tab/>
        <w:t>(b)</w:t>
      </w:r>
      <w:r w:rsidRPr="00133826">
        <w:tab/>
        <w:t>AS/NZS 4013.</w:t>
      </w:r>
    </w:p>
    <w:p w:rsidR="00131DE5" w:rsidRPr="00133826" w:rsidRDefault="00131DE5" w:rsidP="00131DE5">
      <w:pPr>
        <w:pStyle w:val="aNote"/>
        <w:rPr>
          <w:snapToGrid w:val="0"/>
        </w:rPr>
      </w:pPr>
      <w:r w:rsidRPr="00133826">
        <w:rPr>
          <w:rStyle w:val="charItals"/>
        </w:rPr>
        <w:t xml:space="preserve">Note </w:t>
      </w:r>
      <w:r w:rsidRPr="00133826">
        <w:rPr>
          <w:rStyle w:val="charItals"/>
        </w:rPr>
        <w:tab/>
      </w:r>
      <w:r w:rsidRPr="00133826">
        <w:rPr>
          <w:snapToGrid w:val="0"/>
        </w:rPr>
        <w:t xml:space="preserve">The text of an applied, adopted or incorporated instrument, whether applied as in force from time to time or at a particular time, is taken to be a notifiable instrument if the operation of the </w:t>
      </w:r>
      <w:hyperlink r:id="rId151" w:tooltip="A2001-14" w:history="1">
        <w:r w:rsidRPr="00133826">
          <w:rPr>
            <w:rStyle w:val="charCitHyperlinkAbbrev"/>
          </w:rPr>
          <w:t>Legislation Act</w:t>
        </w:r>
      </w:hyperlink>
      <w:r w:rsidRPr="00133826">
        <w:t xml:space="preserve">, </w:t>
      </w:r>
      <w:r w:rsidRPr="00133826">
        <w:rPr>
          <w:snapToGrid w:val="0"/>
        </w:rPr>
        <w:t>s 47 (5) or (6) is not disapplied (see s 47 (7)).</w:t>
      </w:r>
    </w:p>
    <w:p w:rsidR="00235F64" w:rsidRDefault="00235F64">
      <w:pPr>
        <w:pStyle w:val="PageBreak"/>
      </w:pPr>
      <w:r>
        <w:br w:type="page"/>
      </w:r>
    </w:p>
    <w:p w:rsidR="00235F64" w:rsidRPr="002741C7" w:rsidRDefault="00235F64">
      <w:pPr>
        <w:pStyle w:val="Sched-Part"/>
      </w:pPr>
      <w:bookmarkStart w:id="257" w:name="_Toc18414348"/>
      <w:r w:rsidRPr="002741C7">
        <w:rPr>
          <w:rStyle w:val="CharPartNo"/>
        </w:rPr>
        <w:lastRenderedPageBreak/>
        <w:t>Part 2.2</w:t>
      </w:r>
      <w:r>
        <w:tab/>
      </w:r>
      <w:r w:rsidRPr="002741C7">
        <w:rPr>
          <w:rStyle w:val="CharPartText"/>
        </w:rPr>
        <w:t>Offences relating to articles that emit noise</w:t>
      </w:r>
      <w:bookmarkEnd w:id="257"/>
    </w:p>
    <w:p w:rsidR="00235F64" w:rsidRDefault="00235F64">
      <w:pPr>
        <w:pStyle w:val="Schclauseheading"/>
      </w:pPr>
      <w:bookmarkStart w:id="258" w:name="_Toc18414349"/>
      <w:r w:rsidRPr="002741C7">
        <w:rPr>
          <w:rStyle w:val="CharSectNo"/>
        </w:rPr>
        <w:t>2.2</w:t>
      </w:r>
      <w:r>
        <w:tab/>
      </w:r>
      <w:smartTag w:uri="urn:schemas-microsoft-com:office:smarttags" w:element="place">
        <w:smartTag w:uri="urn:schemas-microsoft-com:office:smarttags" w:element="City">
          <w:r>
            <w:t>Sale</w:t>
          </w:r>
        </w:smartTag>
      </w:smartTag>
      <w:r>
        <w:t xml:space="preserve"> of articles that emit excessive noise</w:t>
      </w:r>
      <w:bookmarkEnd w:id="258"/>
    </w:p>
    <w:p w:rsidR="00235F64" w:rsidRDefault="00235F64">
      <w:pPr>
        <w:pStyle w:val="Amainreturn"/>
        <w:keepNext/>
      </w:pPr>
      <w:r>
        <w:t>A person must not sell a prescribed article that, when in operation, emits noise that exceeds the prescribed level.</w:t>
      </w:r>
    </w:p>
    <w:p w:rsidR="00235F64" w:rsidRDefault="00235F64">
      <w:pPr>
        <w:pStyle w:val="Penalty"/>
      </w:pPr>
      <w:r>
        <w:t>Maximum penalty:  100 penalty units.</w:t>
      </w:r>
    </w:p>
    <w:p w:rsidR="00235F64" w:rsidRDefault="00235F64">
      <w:pPr>
        <w:pStyle w:val="PageBreak"/>
      </w:pPr>
      <w:r>
        <w:br w:type="page"/>
      </w:r>
    </w:p>
    <w:p w:rsidR="00235F64" w:rsidRPr="002741C7" w:rsidRDefault="00235F64">
      <w:pPr>
        <w:pStyle w:val="Sched-Part"/>
      </w:pPr>
      <w:bookmarkStart w:id="259" w:name="_Toc18414350"/>
      <w:r w:rsidRPr="002741C7">
        <w:rPr>
          <w:rStyle w:val="CharPartNo"/>
        </w:rPr>
        <w:lastRenderedPageBreak/>
        <w:t>Part 2.3</w:t>
      </w:r>
      <w:r>
        <w:tab/>
      </w:r>
      <w:r w:rsidRPr="002741C7">
        <w:rPr>
          <w:rStyle w:val="CharPartText"/>
        </w:rPr>
        <w:t>Offences relating to fuel-burning equipment</w:t>
      </w:r>
      <w:bookmarkEnd w:id="259"/>
    </w:p>
    <w:p w:rsidR="00235F64" w:rsidRDefault="00235F64">
      <w:pPr>
        <w:pStyle w:val="Schclauseheading"/>
      </w:pPr>
      <w:bookmarkStart w:id="260" w:name="_Toc18414351"/>
      <w:r w:rsidRPr="002741C7">
        <w:rPr>
          <w:rStyle w:val="CharSectNo"/>
        </w:rPr>
        <w:t>2.3</w:t>
      </w:r>
      <w:r>
        <w:tab/>
        <w:t>Emission of pollutants in excess of prescribed concentrations</w:t>
      </w:r>
      <w:bookmarkEnd w:id="260"/>
    </w:p>
    <w:p w:rsidR="00235F64" w:rsidRDefault="00235F64">
      <w:pPr>
        <w:pStyle w:val="Amain"/>
      </w:pPr>
      <w:r>
        <w:tab/>
        <w:t>(1)</w:t>
      </w:r>
      <w:r>
        <w:tab/>
        <w:t>A person must not use, or cause or permit to be used, on any premises, a fuel that contains more than the prescribed proportion of a prescribed constituent unless the activity is authorised by an environmental authorisation.</w:t>
      </w:r>
    </w:p>
    <w:p w:rsidR="00235F64" w:rsidRDefault="00235F64">
      <w:pPr>
        <w:pStyle w:val="Amain"/>
        <w:keepNext/>
      </w:pPr>
      <w:r>
        <w:tab/>
        <w:t>(2)</w:t>
      </w:r>
      <w:r>
        <w:tab/>
        <w:t xml:space="preserve">A person who contravenes subsection (1) commits an indictable offence. </w:t>
      </w:r>
    </w:p>
    <w:p w:rsidR="00235F64" w:rsidRDefault="00235F64">
      <w:pPr>
        <w:pStyle w:val="Penalty"/>
      </w:pPr>
      <w:r>
        <w:t>Maximum penalty:  100 penalty units.</w:t>
      </w:r>
    </w:p>
    <w:p w:rsidR="00235F64" w:rsidRDefault="00235F64">
      <w:pPr>
        <w:pStyle w:val="Schclauseheading"/>
      </w:pPr>
      <w:bookmarkStart w:id="261" w:name="_Toc18414352"/>
      <w:r w:rsidRPr="002741C7">
        <w:rPr>
          <w:rStyle w:val="CharSectNo"/>
        </w:rPr>
        <w:t>2.4</w:t>
      </w:r>
      <w:r>
        <w:tab/>
      </w:r>
      <w:smartTag w:uri="urn:schemas-microsoft-com:office:smarttags" w:element="place">
        <w:smartTag w:uri="urn:schemas-microsoft-com:office:smarttags" w:element="City">
          <w:r>
            <w:t>Sale</w:t>
          </w:r>
        </w:smartTag>
      </w:smartTag>
      <w:r>
        <w:t xml:space="preserve"> of solid fuel-burning equipment</w:t>
      </w:r>
      <w:bookmarkEnd w:id="261"/>
    </w:p>
    <w:p w:rsidR="00235F64" w:rsidRDefault="00235F64">
      <w:pPr>
        <w:pStyle w:val="Amain"/>
      </w:pPr>
      <w:r>
        <w:tab/>
        <w:t>(1)</w:t>
      </w:r>
      <w:r>
        <w:tab/>
        <w:t>A person must not sell solid fuel-burning equipment, other than prescribed equipment, for use on residential premises unless—</w:t>
      </w:r>
    </w:p>
    <w:p w:rsidR="00131DE5" w:rsidRPr="00133826" w:rsidRDefault="00131DE5" w:rsidP="00131DE5">
      <w:pPr>
        <w:pStyle w:val="Apara"/>
      </w:pPr>
      <w:r w:rsidRPr="00133826">
        <w:tab/>
        <w:t>(a)</w:t>
      </w:r>
      <w:r w:rsidRPr="00133826">
        <w:tab/>
        <w:t>a certificate of compliance under subsection (3) has been issued in relation to equipment of the same type by an entity authorised by the authority, in writing, for this paragraph; and</w:t>
      </w:r>
    </w:p>
    <w:p w:rsidR="00131DE5" w:rsidRPr="00133826" w:rsidRDefault="00131DE5" w:rsidP="00131DE5">
      <w:pPr>
        <w:pStyle w:val="Apara"/>
      </w:pPr>
      <w:r w:rsidRPr="00133826">
        <w:tab/>
        <w:t>(b)</w:t>
      </w:r>
      <w:r w:rsidRPr="00133826">
        <w:tab/>
        <w:t>the equipment—</w:t>
      </w:r>
    </w:p>
    <w:p w:rsidR="00131DE5" w:rsidRPr="00133826" w:rsidRDefault="00131DE5" w:rsidP="00131DE5">
      <w:pPr>
        <w:pStyle w:val="Asubpara"/>
      </w:pPr>
      <w:r w:rsidRPr="00133826">
        <w:tab/>
        <w:t>(i)</w:t>
      </w:r>
      <w:r w:rsidRPr="00133826">
        <w:tab/>
        <w:t>complies with AS/NZS 4012, other than the required overall efficiency for the equipment; and</w:t>
      </w:r>
    </w:p>
    <w:p w:rsidR="00131DE5" w:rsidRPr="00133826" w:rsidRDefault="00131DE5" w:rsidP="00131DE5">
      <w:pPr>
        <w:pStyle w:val="Asubpara"/>
      </w:pPr>
      <w:r w:rsidRPr="00133826">
        <w:tab/>
        <w:t>(ii)</w:t>
      </w:r>
      <w:r w:rsidRPr="00133826">
        <w:tab/>
        <w:t>in accordance with the test procedure set out in AS/NZS 4012, has an overall efficiency of not less than the prescribed amount; and</w:t>
      </w:r>
    </w:p>
    <w:p w:rsidR="00131DE5" w:rsidRPr="00133826" w:rsidRDefault="00131DE5" w:rsidP="00131DE5">
      <w:pPr>
        <w:pStyle w:val="Apara"/>
      </w:pPr>
      <w:r w:rsidRPr="00133826">
        <w:tab/>
        <w:t>(c)</w:t>
      </w:r>
      <w:r w:rsidRPr="00133826">
        <w:tab/>
        <w:t>the equipment—</w:t>
      </w:r>
    </w:p>
    <w:p w:rsidR="00131DE5" w:rsidRPr="00133826" w:rsidRDefault="00131DE5" w:rsidP="00131DE5">
      <w:pPr>
        <w:pStyle w:val="Asubpara"/>
      </w:pPr>
      <w:r w:rsidRPr="00133826">
        <w:tab/>
        <w:t>(i)</w:t>
      </w:r>
      <w:r w:rsidRPr="00133826">
        <w:tab/>
        <w:t>complies with AS/NZS 4013, other than the required appliance particulate emission factor; and</w:t>
      </w:r>
    </w:p>
    <w:p w:rsidR="00131DE5" w:rsidRPr="00133826" w:rsidRDefault="00131DE5" w:rsidP="00131DE5">
      <w:pPr>
        <w:pStyle w:val="Asubpara"/>
      </w:pPr>
      <w:r w:rsidRPr="00133826">
        <w:lastRenderedPageBreak/>
        <w:tab/>
        <w:t>(ii)</w:t>
      </w:r>
      <w:r w:rsidRPr="00133826">
        <w:tab/>
        <w:t>in accordance with the test procedure set out in AS/NZS 4013, has an appliance particulate emission factor of not more than the prescribed amount.</w:t>
      </w:r>
    </w:p>
    <w:p w:rsidR="00235F64" w:rsidRDefault="00235F64">
      <w:pPr>
        <w:pStyle w:val="Amain"/>
        <w:keepNext/>
      </w:pPr>
      <w:r>
        <w:tab/>
        <w:t>(2)</w:t>
      </w:r>
      <w:r>
        <w:tab/>
        <w:t xml:space="preserve">A person who, without reasonable excuse, contravenes subsection (1) commits an indictable offence. </w:t>
      </w:r>
    </w:p>
    <w:p w:rsidR="00235F64" w:rsidRDefault="00235F64">
      <w:pPr>
        <w:pStyle w:val="Penalty"/>
      </w:pPr>
      <w:r>
        <w:t>Maximum penalty:  30 penalty units.</w:t>
      </w:r>
    </w:p>
    <w:p w:rsidR="00131DE5" w:rsidRPr="00133826" w:rsidRDefault="00131DE5" w:rsidP="00131DE5">
      <w:pPr>
        <w:pStyle w:val="Amain"/>
      </w:pPr>
      <w:r w:rsidRPr="00133826">
        <w:tab/>
        <w:t>(3)</w:t>
      </w:r>
      <w:r w:rsidRPr="00133826">
        <w:tab/>
      </w:r>
      <w:r w:rsidRPr="00133826">
        <w:rPr>
          <w:szCs w:val="24"/>
          <w:lang w:eastAsia="en-AU"/>
        </w:rPr>
        <w:t>For subsection (1) (a), a certificate of compliance, in relation to solid fuel-burning equipment of a particular type, must state that—</w:t>
      </w:r>
    </w:p>
    <w:p w:rsidR="00131DE5" w:rsidRPr="00133826" w:rsidRDefault="00131DE5" w:rsidP="00131DE5">
      <w:pPr>
        <w:pStyle w:val="Apara"/>
      </w:pPr>
      <w:r w:rsidRPr="00133826">
        <w:tab/>
        <w:t>(a)</w:t>
      </w:r>
      <w:r w:rsidRPr="00133826">
        <w:tab/>
        <w:t xml:space="preserve">in accordance with the test procedure set out in AS/NZS 4012, </w:t>
      </w:r>
      <w:r w:rsidRPr="00133826">
        <w:rPr>
          <w:szCs w:val="24"/>
          <w:lang w:eastAsia="en-AU"/>
        </w:rPr>
        <w:t>the equipment has</w:t>
      </w:r>
      <w:r w:rsidRPr="00133826">
        <w:t xml:space="preserve"> an overall efficiency of not less than the prescribed amount; and</w:t>
      </w:r>
    </w:p>
    <w:p w:rsidR="00131DE5" w:rsidRPr="00133826" w:rsidRDefault="00131DE5" w:rsidP="00131DE5">
      <w:pPr>
        <w:pStyle w:val="Apara"/>
      </w:pPr>
      <w:r w:rsidRPr="00133826">
        <w:tab/>
        <w:t>(b)</w:t>
      </w:r>
      <w:r w:rsidRPr="00133826">
        <w:tab/>
        <w:t xml:space="preserve">in accordance with the test procedure set out in AS/NZS 4013, </w:t>
      </w:r>
      <w:r w:rsidRPr="00133826">
        <w:rPr>
          <w:szCs w:val="24"/>
          <w:lang w:eastAsia="en-AU"/>
        </w:rPr>
        <w:t>the equipment has</w:t>
      </w:r>
      <w:r w:rsidRPr="00133826">
        <w:t xml:space="preserve"> an appliance particulate emission factor of not more than the prescribed amount.</w:t>
      </w:r>
    </w:p>
    <w:p w:rsidR="00235F64" w:rsidRDefault="00235F64">
      <w:pPr>
        <w:pStyle w:val="Amain"/>
        <w:keepNext/>
      </w:pPr>
      <w:r>
        <w:tab/>
        <w:t>(4)</w:t>
      </w:r>
      <w:r>
        <w:tab/>
        <w:t xml:space="preserve">An authorisation under </w:t>
      </w:r>
      <w:r w:rsidR="005E33A2" w:rsidRPr="00133826">
        <w:t>subsection (1) (a)</w:t>
      </w:r>
      <w:r>
        <w:t xml:space="preserve">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52" w:tooltip="A2001-14" w:history="1">
        <w:r w:rsidR="00AC5041" w:rsidRPr="00AC5041">
          <w:rPr>
            <w:rStyle w:val="charCitHyperlinkAbbrev"/>
          </w:rPr>
          <w:t>Legislation Act</w:t>
        </w:r>
      </w:hyperlink>
      <w:r>
        <w:t>.</w:t>
      </w:r>
    </w:p>
    <w:p w:rsidR="00235F64" w:rsidRDefault="00235F64">
      <w:pPr>
        <w:pStyle w:val="Amain"/>
      </w:pPr>
      <w:r>
        <w:tab/>
        <w:t>(5)</w:t>
      </w:r>
      <w:r>
        <w:tab/>
        <w:t xml:space="preserve">The </w:t>
      </w:r>
      <w:hyperlink r:id="rId153" w:tooltip="A2001-14" w:history="1">
        <w:r w:rsidR="00AC5041" w:rsidRPr="00AC5041">
          <w:rPr>
            <w:rStyle w:val="charCitHyperlinkAbbrev"/>
          </w:rPr>
          <w:t>Legislation Act</w:t>
        </w:r>
      </w:hyperlink>
      <w:r>
        <w:t>, chapter 7 (Presentation, amendment and disallowance of subordinate laws and disallowable instruments) applies to an authorisation as if each reference in that chapter to 6 sitting days were a reference to 5 sitting days.</w:t>
      </w:r>
    </w:p>
    <w:p w:rsidR="00235F64" w:rsidRDefault="00235F64">
      <w:pPr>
        <w:pStyle w:val="Schclauseheading"/>
      </w:pPr>
      <w:bookmarkStart w:id="262" w:name="_Toc18414353"/>
      <w:r w:rsidRPr="002741C7">
        <w:rPr>
          <w:rStyle w:val="CharSectNo"/>
        </w:rPr>
        <w:t>2.5</w:t>
      </w:r>
      <w:r>
        <w:tab/>
        <w:t>Interference with solid fuel-burning equipment or attached plates</w:t>
      </w:r>
      <w:bookmarkEnd w:id="262"/>
    </w:p>
    <w:p w:rsidR="005E33A2" w:rsidRPr="00133826" w:rsidRDefault="00235F64" w:rsidP="005E33A2">
      <w:pPr>
        <w:pStyle w:val="Amain"/>
        <w:rPr>
          <w:lang w:eastAsia="en-AU"/>
        </w:rPr>
      </w:pPr>
      <w:r>
        <w:tab/>
        <w:t>(1)</w:t>
      </w:r>
      <w:r>
        <w:tab/>
        <w:t xml:space="preserve">A person must not alter the information on, or remove, a plate attached to solid fuel-burning equipment that contains information required to be marked on a plate </w:t>
      </w:r>
      <w:r w:rsidR="005E33A2" w:rsidRPr="00133826">
        <w:rPr>
          <w:lang w:eastAsia="en-AU"/>
        </w:rPr>
        <w:t>in accordance with—</w:t>
      </w:r>
    </w:p>
    <w:p w:rsidR="005E33A2" w:rsidRPr="00133826" w:rsidRDefault="005E33A2" w:rsidP="005E33A2">
      <w:pPr>
        <w:pStyle w:val="Apara"/>
        <w:rPr>
          <w:lang w:eastAsia="en-AU"/>
        </w:rPr>
      </w:pPr>
      <w:r w:rsidRPr="00133826">
        <w:rPr>
          <w:lang w:eastAsia="en-AU"/>
        </w:rPr>
        <w:tab/>
        <w:t>(a)</w:t>
      </w:r>
      <w:r w:rsidRPr="00133826">
        <w:rPr>
          <w:lang w:eastAsia="en-AU"/>
        </w:rPr>
        <w:tab/>
        <w:t>AS/NZS 4012, section 8; or</w:t>
      </w:r>
    </w:p>
    <w:p w:rsidR="00235F64" w:rsidRDefault="005E33A2" w:rsidP="005E33A2">
      <w:pPr>
        <w:pStyle w:val="Apara"/>
      </w:pPr>
      <w:r w:rsidRPr="00133826">
        <w:tab/>
        <w:t>(b)</w:t>
      </w:r>
      <w:r w:rsidRPr="00133826">
        <w:tab/>
      </w:r>
      <w:r w:rsidRPr="00133826">
        <w:rPr>
          <w:lang w:eastAsia="en-AU"/>
        </w:rPr>
        <w:t>AS/NZS 4013, section 10</w:t>
      </w:r>
      <w:r w:rsidR="00235F64">
        <w:t>.</w:t>
      </w:r>
    </w:p>
    <w:p w:rsidR="005E33A2" w:rsidRPr="00133826" w:rsidRDefault="005E33A2" w:rsidP="005E33A2">
      <w:pPr>
        <w:pStyle w:val="Amain"/>
      </w:pPr>
      <w:r w:rsidRPr="00133826">
        <w:lastRenderedPageBreak/>
        <w:tab/>
        <w:t>(</w:t>
      </w:r>
      <w:r w:rsidR="002754B6">
        <w:t>2</w:t>
      </w:r>
      <w:r w:rsidRPr="00133826">
        <w:t>)</w:t>
      </w:r>
      <w:r w:rsidRPr="00133826">
        <w:tab/>
        <w:t>A person must not mark on solid fuel burning equipment that the equipment complies with 1 or both of the following standards if the equipment does not comply with the standard:</w:t>
      </w:r>
    </w:p>
    <w:p w:rsidR="005E33A2" w:rsidRPr="00133826" w:rsidRDefault="005E33A2" w:rsidP="005E33A2">
      <w:pPr>
        <w:pStyle w:val="Apara"/>
        <w:rPr>
          <w:lang w:eastAsia="en-AU"/>
        </w:rPr>
      </w:pPr>
      <w:r w:rsidRPr="00133826">
        <w:rPr>
          <w:lang w:eastAsia="en-AU"/>
        </w:rPr>
        <w:tab/>
        <w:t>(a)</w:t>
      </w:r>
      <w:r w:rsidRPr="00133826">
        <w:rPr>
          <w:lang w:eastAsia="en-AU"/>
        </w:rPr>
        <w:tab/>
        <w:t>AS/NZS 4012 (</w:t>
      </w:r>
      <w:r w:rsidRPr="00133826">
        <w:t>other than the required overall efficiency for the equipment)</w:t>
      </w:r>
      <w:r w:rsidRPr="00133826">
        <w:rPr>
          <w:lang w:eastAsia="en-AU"/>
        </w:rPr>
        <w:t>;</w:t>
      </w:r>
    </w:p>
    <w:p w:rsidR="005E33A2" w:rsidRPr="00133826" w:rsidRDefault="005E33A2" w:rsidP="005E33A2">
      <w:pPr>
        <w:pStyle w:val="Apara"/>
      </w:pPr>
      <w:r w:rsidRPr="00133826">
        <w:tab/>
        <w:t>(b)</w:t>
      </w:r>
      <w:r w:rsidRPr="00133826">
        <w:tab/>
      </w:r>
      <w:r w:rsidRPr="00133826">
        <w:rPr>
          <w:lang w:eastAsia="en-AU"/>
        </w:rPr>
        <w:t>AS/NZS 4013 (</w:t>
      </w:r>
      <w:r w:rsidRPr="00133826">
        <w:t>other than the required appliance particulate emission factor)</w:t>
      </w:r>
      <w:r w:rsidRPr="00133826">
        <w:rPr>
          <w:lang w:eastAsia="en-AU"/>
        </w:rPr>
        <w:t>.</w:t>
      </w:r>
    </w:p>
    <w:p w:rsidR="00235F64" w:rsidRDefault="00235F64">
      <w:pPr>
        <w:pStyle w:val="Amain"/>
      </w:pPr>
      <w:r>
        <w:tab/>
        <w:t>(</w:t>
      </w:r>
      <w:r w:rsidR="002754B6">
        <w:t>3</w:t>
      </w:r>
      <w:r>
        <w:t>)</w:t>
      </w:r>
      <w:r>
        <w:tab/>
        <w:t>A person who sells solid fuel-burning equipment for use on residential premises, or installs solid fuel-burning equipment on residential premises, must not alter in a material way—</w:t>
      </w:r>
    </w:p>
    <w:p w:rsidR="00235F64" w:rsidRDefault="00235F64">
      <w:pPr>
        <w:pStyle w:val="Apara"/>
      </w:pPr>
      <w:r>
        <w:tab/>
        <w:t>(a)</w:t>
      </w:r>
      <w:r>
        <w:tab/>
        <w:t>the structure, exhaust system or inlet air system of the equipment; or</w:t>
      </w:r>
    </w:p>
    <w:p w:rsidR="00235F64" w:rsidRDefault="00235F64">
      <w:pPr>
        <w:pStyle w:val="Apara"/>
      </w:pPr>
      <w:r>
        <w:tab/>
        <w:t>(b)</w:t>
      </w:r>
      <w:r>
        <w:tab/>
        <w:t>a part of the equipment that is involved in the combustion process.</w:t>
      </w:r>
    </w:p>
    <w:p w:rsidR="00235F64" w:rsidRDefault="00235F64">
      <w:pPr>
        <w:pStyle w:val="Amain"/>
      </w:pPr>
      <w:r>
        <w:tab/>
        <w:t>(</w:t>
      </w:r>
      <w:r w:rsidR="002754B6">
        <w:t>4</w:t>
      </w:r>
      <w:r>
        <w:t>)</w:t>
      </w:r>
      <w:r>
        <w:tab/>
        <w:t>Subsection (</w:t>
      </w:r>
      <w:r w:rsidR="002754B6">
        <w:t>3</w:t>
      </w:r>
      <w:r>
        <w:t>) does not apply to the sale or installation of prescribed equipment.</w:t>
      </w:r>
    </w:p>
    <w:p w:rsidR="00235F64" w:rsidRDefault="00235F64">
      <w:pPr>
        <w:pStyle w:val="Amain"/>
        <w:keepNext/>
      </w:pPr>
      <w:r>
        <w:tab/>
        <w:t>(</w:t>
      </w:r>
      <w:r w:rsidR="002754B6">
        <w:t>5</w:t>
      </w:r>
      <w:r>
        <w:t>)</w:t>
      </w:r>
      <w:r>
        <w:tab/>
        <w:t xml:space="preserve">A person who, without reasonable excuse, contravenes </w:t>
      </w:r>
      <w:r w:rsidR="005E33A2" w:rsidRPr="00133826">
        <w:rPr>
          <w:szCs w:val="24"/>
          <w:lang w:eastAsia="en-AU"/>
        </w:rPr>
        <w:t>subsection</w:t>
      </w:r>
      <w:r w:rsidR="005E33A2">
        <w:rPr>
          <w:szCs w:val="24"/>
          <w:lang w:eastAsia="en-AU"/>
        </w:rPr>
        <w:t> </w:t>
      </w:r>
      <w:r w:rsidR="005E33A2" w:rsidRPr="00133826">
        <w:rPr>
          <w:szCs w:val="24"/>
          <w:lang w:eastAsia="en-AU"/>
        </w:rPr>
        <w:t>(1), (</w:t>
      </w:r>
      <w:r w:rsidR="002754B6">
        <w:rPr>
          <w:szCs w:val="24"/>
          <w:lang w:eastAsia="en-AU"/>
        </w:rPr>
        <w:t>2</w:t>
      </w:r>
      <w:r w:rsidR="005E33A2" w:rsidRPr="00133826">
        <w:rPr>
          <w:szCs w:val="24"/>
          <w:lang w:eastAsia="en-AU"/>
        </w:rPr>
        <w:t>) or</w:t>
      </w:r>
      <w:r>
        <w:t xml:space="preserve"> (</w:t>
      </w:r>
      <w:r w:rsidR="002754B6">
        <w:t>3</w:t>
      </w:r>
      <w:r>
        <w:t>) commits an indictable offence.</w:t>
      </w:r>
    </w:p>
    <w:p w:rsidR="00235F64" w:rsidRDefault="00235F64">
      <w:pPr>
        <w:pStyle w:val="Penalty"/>
      </w:pPr>
      <w:r>
        <w:t>Maximum penalty:  30 penalty units.</w:t>
      </w:r>
    </w:p>
    <w:p w:rsidR="004F4B88" w:rsidRPr="004F4B88" w:rsidRDefault="004F4B88" w:rsidP="004F4B88">
      <w:pPr>
        <w:pStyle w:val="PageBreak"/>
      </w:pPr>
      <w:r w:rsidRPr="004F4B88">
        <w:br w:type="page"/>
      </w:r>
    </w:p>
    <w:p w:rsidR="00235F64" w:rsidRPr="002741C7" w:rsidRDefault="00235F64">
      <w:pPr>
        <w:pStyle w:val="Sched-Part"/>
      </w:pPr>
      <w:bookmarkStart w:id="263" w:name="_Toc18414354"/>
      <w:r w:rsidRPr="002741C7">
        <w:rPr>
          <w:rStyle w:val="CharPartNo"/>
        </w:rPr>
        <w:lastRenderedPageBreak/>
        <w:t>Part 2.5</w:t>
      </w:r>
      <w:r>
        <w:tab/>
      </w:r>
      <w:r w:rsidRPr="002741C7">
        <w:rPr>
          <w:rStyle w:val="CharPartText"/>
        </w:rPr>
        <w:t>Summary proceedings for indictable offences</w:t>
      </w:r>
      <w:bookmarkEnd w:id="263"/>
    </w:p>
    <w:p w:rsidR="00235F64" w:rsidRDefault="00235F64">
      <w:pPr>
        <w:pStyle w:val="Schclauseheading"/>
      </w:pPr>
      <w:bookmarkStart w:id="264" w:name="_Toc18414355"/>
      <w:r w:rsidRPr="002741C7">
        <w:rPr>
          <w:rStyle w:val="CharSectNo"/>
        </w:rPr>
        <w:t>2.14</w:t>
      </w:r>
      <w:r>
        <w:tab/>
        <w:t>Certain offences may be dealt with summarily</w:t>
      </w:r>
      <w:bookmarkEnd w:id="264"/>
    </w:p>
    <w:p w:rsidR="00235F64" w:rsidRDefault="00235F64">
      <w:pPr>
        <w:pStyle w:val="Amain"/>
      </w:pPr>
      <w:r>
        <w:tab/>
        <w:t>(1)</w:t>
      </w:r>
      <w:r>
        <w:tab/>
        <w:t xml:space="preserve">A proceeding for an offence against this schedule must be heard and decided by the </w:t>
      </w:r>
      <w:smartTag w:uri="urn:schemas-microsoft-com:office:smarttags" w:element="Street">
        <w:smartTag w:uri="urn:schemas-microsoft-com:office:smarttags" w:element="address">
          <w:r>
            <w:t>Magistrates Court</w:t>
          </w:r>
        </w:smartTag>
      </w:smartTag>
      <w:r>
        <w:t>.</w:t>
      </w:r>
    </w:p>
    <w:p w:rsidR="00235F64" w:rsidRDefault="00235F64">
      <w:pPr>
        <w:pStyle w:val="Amain"/>
      </w:pPr>
      <w:r>
        <w:tab/>
        <w:t>(2)</w:t>
      </w:r>
      <w:r>
        <w:tab/>
        <w:t xml:space="preserve">If, in accordance with subsection (1), the </w:t>
      </w:r>
      <w:smartTag w:uri="urn:schemas-microsoft-com:office:smarttags" w:element="Street">
        <w:smartTag w:uri="urn:schemas-microsoft-com:office:smarttags" w:element="address">
          <w:r>
            <w:t>Magistrates Court</w:t>
          </w:r>
        </w:smartTag>
      </w:smartTag>
      <w:r>
        <w:t xml:space="preserve"> hears and decides a  proceeding for an offence, the court may not impose a fine exceeding 20 penalty units.</w:t>
      </w:r>
    </w:p>
    <w:p w:rsidR="00A875E2" w:rsidRDefault="00A875E2">
      <w:pPr>
        <w:pStyle w:val="03Schedule"/>
        <w:sectPr w:rsidR="00A875E2">
          <w:headerReference w:type="even" r:id="rId154"/>
          <w:headerReference w:type="default" r:id="rId155"/>
          <w:footerReference w:type="even" r:id="rId156"/>
          <w:footerReference w:type="default" r:id="rId157"/>
          <w:type w:val="continuous"/>
          <w:pgSz w:w="11907" w:h="16839" w:code="9"/>
          <w:pgMar w:top="3880" w:right="1900" w:bottom="3100" w:left="2300" w:header="1920" w:footer="1760" w:gutter="0"/>
          <w:cols w:space="720"/>
        </w:sectPr>
      </w:pPr>
    </w:p>
    <w:p w:rsidR="00235F64" w:rsidRDefault="00235F64">
      <w:pPr>
        <w:pStyle w:val="PageBreak"/>
      </w:pPr>
      <w:r>
        <w:br w:type="page"/>
      </w:r>
    </w:p>
    <w:p w:rsidR="004A40DB" w:rsidRPr="002741C7" w:rsidRDefault="004A40DB" w:rsidP="004A40DB">
      <w:pPr>
        <w:pStyle w:val="Sched-heading"/>
      </w:pPr>
      <w:bookmarkStart w:id="265" w:name="_Toc18414356"/>
      <w:r w:rsidRPr="002741C7">
        <w:rPr>
          <w:rStyle w:val="CharChapNo"/>
        </w:rPr>
        <w:lastRenderedPageBreak/>
        <w:t>Schedule 3</w:t>
      </w:r>
      <w:r>
        <w:tab/>
      </w:r>
      <w:r w:rsidRPr="002741C7">
        <w:rPr>
          <w:rStyle w:val="CharChapText"/>
        </w:rPr>
        <w:t>Reviewable decisions</w:t>
      </w:r>
      <w:bookmarkEnd w:id="265"/>
    </w:p>
    <w:p w:rsidR="004A40DB" w:rsidRDefault="004A40DB" w:rsidP="004A40DB">
      <w:pPr>
        <w:pStyle w:val="ref"/>
      </w:pPr>
      <w:r>
        <w:t>(see pt 14)</w:t>
      </w:r>
    </w:p>
    <w:p w:rsidR="004A40DB" w:rsidRDefault="004A40DB">
      <w:pPr>
        <w:pStyle w:val="Placeholder"/>
      </w:pPr>
      <w:r>
        <w:rPr>
          <w:rStyle w:val="CharPartNo"/>
        </w:rPr>
        <w:t xml:space="preserve">  </w:t>
      </w:r>
      <w:r>
        <w:rPr>
          <w:rStyle w:val="CharPartText"/>
        </w:rPr>
        <w:t xml:space="preserve">  </w:t>
      </w:r>
    </w:p>
    <w:p w:rsidR="004A40DB" w:rsidRDefault="004A40DB" w:rsidP="004A40DB"/>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0"/>
        <w:gridCol w:w="1326"/>
        <w:gridCol w:w="2291"/>
        <w:gridCol w:w="2803"/>
      </w:tblGrid>
      <w:tr w:rsidR="004A40DB" w:rsidTr="004A40DB">
        <w:trPr>
          <w:cantSplit/>
          <w:tblHeader/>
        </w:trPr>
        <w:tc>
          <w:tcPr>
            <w:tcW w:w="1197" w:type="dxa"/>
          </w:tcPr>
          <w:p w:rsidR="004A40DB" w:rsidRDefault="004A40DB" w:rsidP="004A40DB">
            <w:pPr>
              <w:pStyle w:val="TableColHd"/>
            </w:pPr>
            <w:r>
              <w:t>column 1</w:t>
            </w:r>
            <w:r>
              <w:br/>
              <w:t>item</w:t>
            </w:r>
          </w:p>
        </w:tc>
        <w:tc>
          <w:tcPr>
            <w:tcW w:w="1421" w:type="dxa"/>
          </w:tcPr>
          <w:p w:rsidR="004A40DB" w:rsidRDefault="004A40DB" w:rsidP="004A40DB">
            <w:pPr>
              <w:pStyle w:val="TableColHd"/>
            </w:pPr>
            <w:r>
              <w:t>column 2</w:t>
            </w:r>
            <w:r>
              <w:br/>
              <w:t>section</w:t>
            </w:r>
          </w:p>
        </w:tc>
        <w:tc>
          <w:tcPr>
            <w:tcW w:w="2431" w:type="dxa"/>
          </w:tcPr>
          <w:p w:rsidR="004A40DB" w:rsidRDefault="004A40DB" w:rsidP="004A40DB">
            <w:pPr>
              <w:pStyle w:val="TableColHd"/>
            </w:pPr>
            <w:r>
              <w:t>column 3</w:t>
            </w:r>
            <w:r>
              <w:br/>
              <w:t>decision</w:t>
            </w:r>
          </w:p>
        </w:tc>
        <w:tc>
          <w:tcPr>
            <w:tcW w:w="2511" w:type="dxa"/>
          </w:tcPr>
          <w:p w:rsidR="004A40DB" w:rsidRDefault="004A40DB" w:rsidP="004A40DB">
            <w:pPr>
              <w:pStyle w:val="TableColHd"/>
            </w:pPr>
            <w:r>
              <w:t>column 4</w:t>
            </w:r>
            <w:r>
              <w:br/>
              <w:t>entity</w:t>
            </w:r>
          </w:p>
        </w:tc>
      </w:tr>
      <w:tr w:rsidR="004A40DB" w:rsidTr="004A40DB">
        <w:trPr>
          <w:cantSplit/>
        </w:trPr>
        <w:tc>
          <w:tcPr>
            <w:tcW w:w="1197" w:type="dxa"/>
          </w:tcPr>
          <w:p w:rsidR="004A40DB" w:rsidRDefault="004A40DB" w:rsidP="004A40DB">
            <w:pPr>
              <w:pStyle w:val="Amainreturn"/>
              <w:ind w:left="0"/>
            </w:pPr>
            <w:r>
              <w:t>1</w:t>
            </w:r>
          </w:p>
        </w:tc>
        <w:tc>
          <w:tcPr>
            <w:tcW w:w="1421" w:type="dxa"/>
          </w:tcPr>
          <w:p w:rsidR="004A40DB" w:rsidRDefault="004A40DB" w:rsidP="004A40DB">
            <w:pPr>
              <w:pStyle w:val="Amainreturn"/>
              <w:ind w:left="0"/>
              <w:jc w:val="left"/>
            </w:pPr>
            <w:r>
              <w:t>21 (1)</w:t>
            </w:r>
          </w:p>
        </w:tc>
        <w:tc>
          <w:tcPr>
            <w:tcW w:w="2431" w:type="dxa"/>
          </w:tcPr>
          <w:p w:rsidR="004A40DB" w:rsidRDefault="004A40DB" w:rsidP="004A40DB">
            <w:pPr>
              <w:pStyle w:val="Amainreturn"/>
              <w:ind w:left="0"/>
              <w:jc w:val="left"/>
            </w:pPr>
            <w:r>
              <w:t>refuse to exclude document or part of document from public inspection</w:t>
            </w:r>
          </w:p>
        </w:tc>
        <w:tc>
          <w:tcPr>
            <w:tcW w:w="2511" w:type="dxa"/>
          </w:tcPr>
          <w:p w:rsidR="004A40DB" w:rsidRDefault="004A40DB" w:rsidP="004A40DB">
            <w:pPr>
              <w:pStyle w:val="Amainreturn"/>
              <w:ind w:left="0"/>
              <w:jc w:val="left"/>
            </w:pPr>
            <w:r>
              <w:t>applicant</w:t>
            </w:r>
          </w:p>
        </w:tc>
      </w:tr>
      <w:tr w:rsidR="004A40DB" w:rsidTr="004A40DB">
        <w:trPr>
          <w:cantSplit/>
        </w:trPr>
        <w:tc>
          <w:tcPr>
            <w:tcW w:w="1197" w:type="dxa"/>
          </w:tcPr>
          <w:p w:rsidR="004A40DB" w:rsidRDefault="004A40DB" w:rsidP="004A40DB">
            <w:pPr>
              <w:pStyle w:val="Amainreturn"/>
              <w:ind w:left="0"/>
            </w:pPr>
            <w:r>
              <w:t>2</w:t>
            </w:r>
          </w:p>
        </w:tc>
        <w:tc>
          <w:tcPr>
            <w:tcW w:w="1421" w:type="dxa"/>
          </w:tcPr>
          <w:p w:rsidR="004A40DB" w:rsidRDefault="004A40DB" w:rsidP="00D246AC">
            <w:pPr>
              <w:pStyle w:val="Amainreturn"/>
              <w:ind w:left="0"/>
              <w:jc w:val="left"/>
            </w:pPr>
            <w:r>
              <w:t>21A (</w:t>
            </w:r>
            <w:r w:rsidR="00D246AC">
              <w:t>4</w:t>
            </w:r>
            <w:r>
              <w:t xml:space="preserve">) </w:t>
            </w:r>
          </w:p>
        </w:tc>
        <w:tc>
          <w:tcPr>
            <w:tcW w:w="2431" w:type="dxa"/>
          </w:tcPr>
          <w:p w:rsidR="004A40DB" w:rsidRDefault="004A40DB" w:rsidP="004A40DB">
            <w:pPr>
              <w:pStyle w:val="Amainreturn"/>
              <w:ind w:left="0"/>
              <w:jc w:val="left"/>
            </w:pPr>
            <w:r>
              <w:t>refuse to remove entry from the register</w:t>
            </w:r>
          </w:p>
        </w:tc>
        <w:tc>
          <w:tcPr>
            <w:tcW w:w="2511" w:type="dxa"/>
          </w:tcPr>
          <w:p w:rsidR="004A40DB" w:rsidRDefault="004A40DB" w:rsidP="004A40DB">
            <w:pPr>
              <w:pStyle w:val="Amainreturn"/>
              <w:ind w:left="0"/>
              <w:jc w:val="left"/>
            </w:pPr>
            <w:r>
              <w:t>entity that entry relates to</w:t>
            </w:r>
          </w:p>
        </w:tc>
      </w:tr>
      <w:tr w:rsidR="004A40DB" w:rsidTr="004A40DB">
        <w:trPr>
          <w:cantSplit/>
        </w:trPr>
        <w:tc>
          <w:tcPr>
            <w:tcW w:w="1197" w:type="dxa"/>
          </w:tcPr>
          <w:p w:rsidR="004A40DB" w:rsidRDefault="004A40DB" w:rsidP="004A40DB">
            <w:pPr>
              <w:pStyle w:val="Amainreturn"/>
              <w:ind w:left="0"/>
            </w:pPr>
            <w:r>
              <w:t>3</w:t>
            </w:r>
          </w:p>
        </w:tc>
        <w:tc>
          <w:tcPr>
            <w:tcW w:w="1421" w:type="dxa"/>
          </w:tcPr>
          <w:p w:rsidR="004A40DB" w:rsidRDefault="004A40DB" w:rsidP="004A40DB">
            <w:pPr>
              <w:pStyle w:val="Amainreturn"/>
              <w:ind w:left="0"/>
              <w:jc w:val="left"/>
            </w:pPr>
            <w:r>
              <w:t>43 (1)</w:t>
            </w:r>
          </w:p>
        </w:tc>
        <w:tc>
          <w:tcPr>
            <w:tcW w:w="2431" w:type="dxa"/>
          </w:tcPr>
          <w:p w:rsidR="004A40DB" w:rsidRDefault="004A40DB" w:rsidP="004A40DB">
            <w:pPr>
              <w:pStyle w:val="Amainreturn"/>
              <w:ind w:left="0"/>
              <w:jc w:val="left"/>
            </w:pPr>
            <w:r>
              <w:t>notify entity not to conduct, or continue to conduct, stated activity unless person holds environmental authorisation</w:t>
            </w:r>
          </w:p>
        </w:tc>
        <w:tc>
          <w:tcPr>
            <w:tcW w:w="2511" w:type="dxa"/>
          </w:tcPr>
          <w:p w:rsidR="004A40DB" w:rsidRDefault="004A40DB" w:rsidP="004A40DB">
            <w:pPr>
              <w:pStyle w:val="tablepara"/>
              <w:ind w:left="0" w:firstLine="0"/>
            </w:pPr>
            <w:r>
              <w:t xml:space="preserve">entity conducting or proposing to conduct stated activity </w:t>
            </w:r>
          </w:p>
        </w:tc>
      </w:tr>
      <w:tr w:rsidR="004A40DB" w:rsidTr="004A40DB">
        <w:trPr>
          <w:cantSplit/>
        </w:trPr>
        <w:tc>
          <w:tcPr>
            <w:tcW w:w="1197" w:type="dxa"/>
          </w:tcPr>
          <w:p w:rsidR="004A40DB" w:rsidRDefault="004A40DB" w:rsidP="004A40DB">
            <w:pPr>
              <w:pStyle w:val="Amainreturn"/>
              <w:ind w:left="0"/>
            </w:pPr>
            <w:r>
              <w:t>4</w:t>
            </w:r>
          </w:p>
        </w:tc>
        <w:tc>
          <w:tcPr>
            <w:tcW w:w="1421" w:type="dxa"/>
          </w:tcPr>
          <w:p w:rsidR="004A40DB" w:rsidRDefault="004A40DB" w:rsidP="004A40DB">
            <w:pPr>
              <w:pStyle w:val="Amainreturn"/>
              <w:ind w:left="0"/>
              <w:jc w:val="left"/>
            </w:pPr>
            <w:r>
              <w:t>43 (4)</w:t>
            </w:r>
          </w:p>
        </w:tc>
        <w:tc>
          <w:tcPr>
            <w:tcW w:w="2431" w:type="dxa"/>
          </w:tcPr>
          <w:p w:rsidR="004A40DB" w:rsidRDefault="004A40DB" w:rsidP="004A40DB">
            <w:pPr>
              <w:pStyle w:val="Amainreturn"/>
              <w:ind w:left="0"/>
              <w:jc w:val="left"/>
            </w:pPr>
            <w:r>
              <w:t>refuse to revoke notice under section 43 (1)</w:t>
            </w:r>
          </w:p>
        </w:tc>
        <w:tc>
          <w:tcPr>
            <w:tcW w:w="2511" w:type="dxa"/>
          </w:tcPr>
          <w:p w:rsidR="004A40DB" w:rsidRDefault="004A40DB" w:rsidP="004A40DB">
            <w:pPr>
              <w:pStyle w:val="Amainreturn"/>
              <w:ind w:left="0"/>
              <w:jc w:val="left"/>
            </w:pPr>
            <w:r>
              <w:t>person conducting or proposing to conduct stated activity</w:t>
            </w:r>
          </w:p>
        </w:tc>
      </w:tr>
      <w:tr w:rsidR="004A40DB" w:rsidTr="004A40DB">
        <w:trPr>
          <w:cantSplit/>
        </w:trPr>
        <w:tc>
          <w:tcPr>
            <w:tcW w:w="1197" w:type="dxa"/>
          </w:tcPr>
          <w:p w:rsidR="004A40DB" w:rsidRDefault="004A40DB" w:rsidP="004A40DB">
            <w:pPr>
              <w:pStyle w:val="Amainreturn"/>
              <w:ind w:left="0"/>
            </w:pPr>
            <w:r>
              <w:t>5</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lastRenderedPageBreak/>
              <w:t>6</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for stated period</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7</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subject to stated condition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8</w:t>
            </w:r>
          </w:p>
        </w:tc>
        <w:tc>
          <w:tcPr>
            <w:tcW w:w="1421" w:type="dxa"/>
          </w:tcPr>
          <w:p w:rsidR="004A40DB" w:rsidRDefault="004A40DB" w:rsidP="004A40DB">
            <w:pPr>
              <w:pStyle w:val="Amainreturn"/>
              <w:ind w:left="0"/>
              <w:jc w:val="left"/>
            </w:pPr>
            <w:r>
              <w:t>49 (1) (b), (2) (b), (3) (b) or (4) (b)</w:t>
            </w:r>
          </w:p>
        </w:tc>
        <w:tc>
          <w:tcPr>
            <w:tcW w:w="2431" w:type="dxa"/>
          </w:tcPr>
          <w:p w:rsidR="004A40DB" w:rsidRDefault="004A40DB" w:rsidP="004A40DB">
            <w:pPr>
              <w:pStyle w:val="Amainreturn"/>
              <w:ind w:left="0"/>
              <w:jc w:val="left"/>
            </w:pPr>
            <w:r>
              <w:t>refuse to grant environmental authorisation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9</w:t>
            </w:r>
          </w:p>
        </w:tc>
        <w:tc>
          <w:tcPr>
            <w:tcW w:w="1421" w:type="dxa"/>
          </w:tcPr>
          <w:p w:rsidR="004A40DB" w:rsidRDefault="004A40DB" w:rsidP="004A40DB">
            <w:pPr>
              <w:pStyle w:val="Amainreturn"/>
              <w:ind w:left="0"/>
              <w:jc w:val="left"/>
            </w:pPr>
            <w:r>
              <w:t>57 (2)</w:t>
            </w:r>
          </w:p>
        </w:tc>
        <w:tc>
          <w:tcPr>
            <w:tcW w:w="2431" w:type="dxa"/>
          </w:tcPr>
          <w:p w:rsidR="004A40DB" w:rsidRDefault="004A40DB" w:rsidP="004A40DB">
            <w:pPr>
              <w:pStyle w:val="Amainreturn"/>
              <w:ind w:left="0"/>
              <w:jc w:val="left"/>
            </w:pPr>
            <w:r>
              <w:t>decide not to take any action under this Act</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10</w:t>
            </w:r>
          </w:p>
        </w:tc>
        <w:tc>
          <w:tcPr>
            <w:tcW w:w="1421" w:type="dxa"/>
          </w:tcPr>
          <w:p w:rsidR="004A40DB" w:rsidRDefault="004A40DB" w:rsidP="004A40DB">
            <w:pPr>
              <w:pStyle w:val="Amainreturn"/>
              <w:ind w:left="0"/>
              <w:jc w:val="left"/>
            </w:pPr>
            <w:r>
              <w:t>58</w:t>
            </w:r>
          </w:p>
        </w:tc>
        <w:tc>
          <w:tcPr>
            <w:tcW w:w="2431" w:type="dxa"/>
          </w:tcPr>
          <w:p w:rsidR="004A40DB" w:rsidRDefault="004A40DB" w:rsidP="004A40DB">
            <w:pPr>
              <w:pStyle w:val="Amainreturn"/>
              <w:ind w:left="0"/>
              <w:jc w:val="left"/>
            </w:pPr>
            <w:r>
              <w:t>cancel accredited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11</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vary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lastRenderedPageBreak/>
              <w:t>12</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refuse to vary environmental authorisation on application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13</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suspend environmental authorisation</w:t>
            </w:r>
          </w:p>
        </w:tc>
        <w:tc>
          <w:tcPr>
            <w:tcW w:w="2511" w:type="dxa"/>
          </w:tcPr>
          <w:p w:rsidR="004A40DB" w:rsidRDefault="004A40DB" w:rsidP="004A40DB">
            <w:pPr>
              <w:pStyle w:val="Amainreturn"/>
              <w:ind w:left="0"/>
              <w:jc w:val="left"/>
            </w:pPr>
            <w:r>
              <w:t xml:space="preserve">entity that has authorisation suspended </w:t>
            </w:r>
          </w:p>
        </w:tc>
      </w:tr>
      <w:tr w:rsidR="004A40DB" w:rsidTr="004A40DB">
        <w:trPr>
          <w:cantSplit/>
        </w:trPr>
        <w:tc>
          <w:tcPr>
            <w:tcW w:w="1197" w:type="dxa"/>
          </w:tcPr>
          <w:p w:rsidR="004A40DB" w:rsidRDefault="004A40DB" w:rsidP="004A40DB">
            <w:pPr>
              <w:pStyle w:val="Amainreturn"/>
              <w:ind w:left="0"/>
            </w:pPr>
            <w:r>
              <w:t>14</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cancel environmental authorisation</w:t>
            </w:r>
          </w:p>
        </w:tc>
        <w:tc>
          <w:tcPr>
            <w:tcW w:w="2511" w:type="dxa"/>
          </w:tcPr>
          <w:p w:rsidR="004A40DB" w:rsidRDefault="004A40DB" w:rsidP="004A40DB">
            <w:pPr>
              <w:pStyle w:val="Amainreturn"/>
              <w:ind w:left="0"/>
              <w:jc w:val="left"/>
            </w:pPr>
            <w:r>
              <w:t>entity that has authorisation cancelled</w:t>
            </w:r>
          </w:p>
        </w:tc>
      </w:tr>
      <w:tr w:rsidR="004A40DB" w:rsidTr="004A40DB">
        <w:trPr>
          <w:cantSplit/>
        </w:trPr>
        <w:tc>
          <w:tcPr>
            <w:tcW w:w="1197" w:type="dxa"/>
          </w:tcPr>
          <w:p w:rsidR="004A40DB" w:rsidRDefault="004A40DB" w:rsidP="004A40DB">
            <w:pPr>
              <w:pStyle w:val="Amainreturn"/>
              <w:ind w:left="0"/>
            </w:pPr>
            <w:r>
              <w:t>15</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suspend environmental authorisation until stated condition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16</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refuse to lift suspension of environmental authorisation on ground that stated condition not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17</w:t>
            </w:r>
          </w:p>
        </w:tc>
        <w:tc>
          <w:tcPr>
            <w:tcW w:w="1421" w:type="dxa"/>
          </w:tcPr>
          <w:p w:rsidR="004A40DB" w:rsidRDefault="004A40DB" w:rsidP="004A40DB">
            <w:pPr>
              <w:pStyle w:val="Amainreturn"/>
              <w:ind w:left="0"/>
              <w:jc w:val="left"/>
            </w:pPr>
            <w:r>
              <w:t>69 (1)</w:t>
            </w:r>
          </w:p>
        </w:tc>
        <w:tc>
          <w:tcPr>
            <w:tcW w:w="2431" w:type="dxa"/>
          </w:tcPr>
          <w:p w:rsidR="004A40DB" w:rsidRDefault="004A40DB" w:rsidP="004A40DB">
            <w:pPr>
              <w:pStyle w:val="Amainreturn"/>
              <w:ind w:left="0"/>
              <w:jc w:val="left"/>
            </w:pPr>
            <w:r>
              <w:t>require entity to prepare and submit for approval draft environmental improvement plan</w:t>
            </w:r>
          </w:p>
        </w:tc>
        <w:tc>
          <w:tcPr>
            <w:tcW w:w="2511" w:type="dxa"/>
          </w:tcPr>
          <w:p w:rsidR="004A40DB" w:rsidRDefault="004A40DB" w:rsidP="004A40DB">
            <w:pPr>
              <w:pStyle w:val="Amainreturn"/>
              <w:ind w:left="0"/>
              <w:jc w:val="left"/>
            </w:pPr>
            <w:r>
              <w:t>entity conducting or proposing to conduct activity</w:t>
            </w:r>
          </w:p>
        </w:tc>
      </w:tr>
      <w:tr w:rsidR="004A40DB" w:rsidTr="004A40DB">
        <w:trPr>
          <w:cantSplit/>
        </w:trPr>
        <w:tc>
          <w:tcPr>
            <w:tcW w:w="1197" w:type="dxa"/>
          </w:tcPr>
          <w:p w:rsidR="004A40DB" w:rsidRDefault="004A40DB" w:rsidP="004A40DB">
            <w:pPr>
              <w:pStyle w:val="Amainreturn"/>
              <w:ind w:left="0"/>
            </w:pPr>
            <w:r>
              <w:lastRenderedPageBreak/>
              <w:t>18</w:t>
            </w:r>
          </w:p>
        </w:tc>
        <w:tc>
          <w:tcPr>
            <w:tcW w:w="1421" w:type="dxa"/>
          </w:tcPr>
          <w:p w:rsidR="004A40DB" w:rsidRDefault="004A40DB" w:rsidP="004A40DB">
            <w:pPr>
              <w:pStyle w:val="Amainreturn"/>
              <w:ind w:left="0"/>
              <w:jc w:val="left"/>
            </w:pPr>
            <w:r>
              <w:t>71 (1) (d)</w:t>
            </w:r>
          </w:p>
        </w:tc>
        <w:tc>
          <w:tcPr>
            <w:tcW w:w="2431" w:type="dxa"/>
          </w:tcPr>
          <w:p w:rsidR="004A40DB" w:rsidRDefault="004A40DB" w:rsidP="004A40DB">
            <w:pPr>
              <w:pStyle w:val="Amainreturn"/>
              <w:ind w:left="0"/>
              <w:jc w:val="left"/>
            </w:pPr>
            <w:r>
              <w:t>reject draft environmental improvement plan and require plan to be amended and resubmitted</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19</w:t>
            </w:r>
          </w:p>
        </w:tc>
        <w:tc>
          <w:tcPr>
            <w:tcW w:w="1421" w:type="dxa"/>
          </w:tcPr>
          <w:p w:rsidR="004A40DB" w:rsidRDefault="004A40DB" w:rsidP="004A40DB">
            <w:pPr>
              <w:pStyle w:val="Amainreturn"/>
              <w:ind w:left="0"/>
              <w:jc w:val="left"/>
            </w:pPr>
            <w:r>
              <w:t>71 (2) (b)</w:t>
            </w:r>
          </w:p>
        </w:tc>
        <w:tc>
          <w:tcPr>
            <w:tcW w:w="2431" w:type="dxa"/>
          </w:tcPr>
          <w:p w:rsidR="004A40DB" w:rsidRDefault="004A40DB" w:rsidP="004A40DB">
            <w:pPr>
              <w:pStyle w:val="Amainreturn"/>
              <w:ind w:left="0"/>
              <w:jc w:val="left"/>
            </w:pPr>
            <w:r>
              <w:t>reject draft environmental improvement plan</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20</w:t>
            </w:r>
          </w:p>
        </w:tc>
        <w:tc>
          <w:tcPr>
            <w:tcW w:w="1421" w:type="dxa"/>
          </w:tcPr>
          <w:p w:rsidR="004A40DB" w:rsidRDefault="004A40DB" w:rsidP="004A40DB">
            <w:pPr>
              <w:pStyle w:val="Amainreturn"/>
              <w:ind w:left="0"/>
              <w:jc w:val="left"/>
            </w:pPr>
            <w:r>
              <w:t xml:space="preserve">72 (3) </w:t>
            </w:r>
          </w:p>
        </w:tc>
        <w:tc>
          <w:tcPr>
            <w:tcW w:w="2431" w:type="dxa"/>
          </w:tcPr>
          <w:p w:rsidR="004A40DB" w:rsidRDefault="004A40DB" w:rsidP="004A40DB">
            <w:pPr>
              <w:pStyle w:val="Amainreturn"/>
              <w:ind w:left="0"/>
              <w:jc w:val="left"/>
            </w:pPr>
            <w:r>
              <w:t>refuse to accredit environmental improvement plan</w:t>
            </w:r>
          </w:p>
        </w:tc>
        <w:tc>
          <w:tcPr>
            <w:tcW w:w="2511" w:type="dxa"/>
          </w:tcPr>
          <w:p w:rsidR="004A40DB" w:rsidRDefault="004A40DB" w:rsidP="004A40DB">
            <w:pPr>
              <w:pStyle w:val="Amainreturn"/>
              <w:ind w:left="0"/>
              <w:jc w:val="left"/>
            </w:pPr>
            <w:r>
              <w:t xml:space="preserve">applicant for accreditation </w:t>
            </w:r>
          </w:p>
        </w:tc>
      </w:tr>
      <w:tr w:rsidR="004A40DB" w:rsidTr="004A40DB">
        <w:trPr>
          <w:cantSplit/>
        </w:trPr>
        <w:tc>
          <w:tcPr>
            <w:tcW w:w="1197" w:type="dxa"/>
          </w:tcPr>
          <w:p w:rsidR="004A40DB" w:rsidRDefault="004A40DB" w:rsidP="004A40DB">
            <w:pPr>
              <w:pStyle w:val="Amainreturn"/>
              <w:ind w:left="0"/>
            </w:pPr>
            <w:r>
              <w:t>21</w:t>
            </w:r>
          </w:p>
        </w:tc>
        <w:tc>
          <w:tcPr>
            <w:tcW w:w="1421" w:type="dxa"/>
          </w:tcPr>
          <w:p w:rsidR="004A40DB" w:rsidRDefault="004A40DB" w:rsidP="004A40DB">
            <w:pPr>
              <w:pStyle w:val="Amainreturn"/>
              <w:ind w:left="0"/>
              <w:jc w:val="left"/>
            </w:pPr>
            <w:r>
              <w:t>75 (1)</w:t>
            </w:r>
          </w:p>
        </w:tc>
        <w:tc>
          <w:tcPr>
            <w:tcW w:w="2431" w:type="dxa"/>
          </w:tcPr>
          <w:p w:rsidR="004A40DB" w:rsidRDefault="004A40DB" w:rsidP="004A40DB">
            <w:pPr>
              <w:pStyle w:val="Amainreturn"/>
              <w:ind w:left="0"/>
              <w:jc w:val="left"/>
            </w:pPr>
            <w:r>
              <w:t>refuse to approve person to conduct  particular environmental audit</w:t>
            </w:r>
          </w:p>
        </w:tc>
        <w:tc>
          <w:tcPr>
            <w:tcW w:w="2511" w:type="dxa"/>
          </w:tcPr>
          <w:p w:rsidR="004A40DB" w:rsidRDefault="004A40DB" w:rsidP="004A40DB">
            <w:pPr>
              <w:pStyle w:val="Amainreturn"/>
              <w:ind w:left="0"/>
              <w:jc w:val="left"/>
            </w:pPr>
            <w:r>
              <w:t>person refused approval or entity that commissions environmental audit</w:t>
            </w:r>
          </w:p>
        </w:tc>
      </w:tr>
      <w:tr w:rsidR="004A40DB" w:rsidTr="004A40DB">
        <w:trPr>
          <w:cantSplit/>
        </w:trPr>
        <w:tc>
          <w:tcPr>
            <w:tcW w:w="1197" w:type="dxa"/>
          </w:tcPr>
          <w:p w:rsidR="004A40DB" w:rsidRDefault="004A40DB" w:rsidP="004A40DB">
            <w:pPr>
              <w:pStyle w:val="Amainreturn"/>
              <w:ind w:left="0"/>
            </w:pPr>
            <w:r>
              <w:t>22</w:t>
            </w:r>
          </w:p>
        </w:tc>
        <w:tc>
          <w:tcPr>
            <w:tcW w:w="1421" w:type="dxa"/>
          </w:tcPr>
          <w:p w:rsidR="004A40DB" w:rsidRDefault="004A40DB" w:rsidP="004A40DB">
            <w:pPr>
              <w:pStyle w:val="Amainreturn"/>
              <w:ind w:left="0"/>
              <w:jc w:val="left"/>
            </w:pPr>
            <w:r>
              <w:t>75 (4)</w:t>
            </w:r>
          </w:p>
        </w:tc>
        <w:tc>
          <w:tcPr>
            <w:tcW w:w="2431" w:type="dxa"/>
          </w:tcPr>
          <w:p w:rsidR="004A40DB" w:rsidRDefault="004A40DB" w:rsidP="004A40DB">
            <w:pPr>
              <w:pStyle w:val="Amainreturn"/>
              <w:ind w:left="0"/>
              <w:jc w:val="left"/>
            </w:pPr>
            <w:r>
              <w:t>remove name of auditor from list maintained by authority</w:t>
            </w:r>
          </w:p>
        </w:tc>
        <w:tc>
          <w:tcPr>
            <w:tcW w:w="2511" w:type="dxa"/>
          </w:tcPr>
          <w:p w:rsidR="004A40DB" w:rsidRDefault="004A40DB" w:rsidP="004A40DB">
            <w:pPr>
              <w:pStyle w:val="Amainreturn"/>
              <w:ind w:left="0"/>
              <w:jc w:val="left"/>
            </w:pPr>
            <w:r>
              <w:t>auditor whose name is removed from list</w:t>
            </w:r>
          </w:p>
        </w:tc>
      </w:tr>
      <w:tr w:rsidR="004A40DB" w:rsidTr="004A40DB">
        <w:trPr>
          <w:cantSplit/>
        </w:trPr>
        <w:tc>
          <w:tcPr>
            <w:tcW w:w="1197" w:type="dxa"/>
          </w:tcPr>
          <w:p w:rsidR="004A40DB" w:rsidRDefault="004A40DB" w:rsidP="004A40DB">
            <w:pPr>
              <w:pStyle w:val="Amainreturn"/>
              <w:ind w:left="0"/>
            </w:pPr>
            <w:r>
              <w:t>23</w:t>
            </w:r>
          </w:p>
        </w:tc>
        <w:tc>
          <w:tcPr>
            <w:tcW w:w="1421" w:type="dxa"/>
          </w:tcPr>
          <w:p w:rsidR="004A40DB" w:rsidRDefault="004A40DB" w:rsidP="004A40DB">
            <w:pPr>
              <w:pStyle w:val="Amainreturn"/>
              <w:ind w:left="0"/>
              <w:jc w:val="left"/>
            </w:pPr>
            <w:r>
              <w:t>76 (1)</w:t>
            </w:r>
          </w:p>
        </w:tc>
        <w:tc>
          <w:tcPr>
            <w:tcW w:w="2431" w:type="dxa"/>
          </w:tcPr>
          <w:p w:rsidR="004A40DB" w:rsidRDefault="004A40DB" w:rsidP="004A40DB">
            <w:pPr>
              <w:pStyle w:val="Amainreturn"/>
              <w:ind w:left="0"/>
              <w:jc w:val="left"/>
            </w:pPr>
            <w:r>
              <w:t>require entity to commission environmental audit and submit report on audit</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24</w:t>
            </w:r>
          </w:p>
        </w:tc>
        <w:tc>
          <w:tcPr>
            <w:tcW w:w="1421" w:type="dxa"/>
          </w:tcPr>
          <w:p w:rsidR="004A40DB" w:rsidRDefault="004A40DB" w:rsidP="004A40DB">
            <w:pPr>
              <w:pStyle w:val="Amainreturn"/>
              <w:ind w:left="0"/>
              <w:jc w:val="left"/>
            </w:pPr>
            <w:r>
              <w:t>76 (2)</w:t>
            </w:r>
          </w:p>
        </w:tc>
        <w:tc>
          <w:tcPr>
            <w:tcW w:w="2431" w:type="dxa"/>
          </w:tcPr>
          <w:p w:rsidR="004A40DB" w:rsidRDefault="004A40DB" w:rsidP="004A40DB">
            <w:pPr>
              <w:pStyle w:val="Amainreturn"/>
              <w:ind w:left="0"/>
              <w:jc w:val="left"/>
            </w:pPr>
            <w:r>
              <w:t>require entity to commission environmental audit of contaminated land</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lastRenderedPageBreak/>
              <w:t>25</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refuse to grant protection in relation to environmental audit report</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26</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 xml:space="preserve">grant protection in relation to environmental audit report subject to stated conditions </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27</w:t>
            </w:r>
          </w:p>
        </w:tc>
        <w:tc>
          <w:tcPr>
            <w:tcW w:w="1421" w:type="dxa"/>
          </w:tcPr>
          <w:p w:rsidR="004A40DB" w:rsidRDefault="004A40DB" w:rsidP="004A40DB">
            <w:pPr>
              <w:pStyle w:val="Amainreturn"/>
              <w:ind w:left="0"/>
              <w:jc w:val="left"/>
            </w:pPr>
            <w:r>
              <w:t>82 (1)</w:t>
            </w:r>
          </w:p>
        </w:tc>
        <w:tc>
          <w:tcPr>
            <w:tcW w:w="2431" w:type="dxa"/>
          </w:tcPr>
          <w:p w:rsidR="004A40DB" w:rsidRDefault="004A40DB" w:rsidP="004A40DB">
            <w:pPr>
              <w:pStyle w:val="Amainreturn"/>
              <w:ind w:left="0"/>
              <w:jc w:val="left"/>
            </w:pPr>
            <w:r>
              <w:t>require entity to prepare and submit for approval draft emergency plan</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28</w:t>
            </w:r>
          </w:p>
        </w:tc>
        <w:tc>
          <w:tcPr>
            <w:tcW w:w="1421" w:type="dxa"/>
          </w:tcPr>
          <w:p w:rsidR="004A40DB" w:rsidRDefault="004A40DB" w:rsidP="004A40DB">
            <w:pPr>
              <w:pStyle w:val="Amainreturn"/>
              <w:ind w:left="0"/>
              <w:jc w:val="left"/>
            </w:pPr>
            <w:r>
              <w:t>84 (1) (d)</w:t>
            </w:r>
          </w:p>
        </w:tc>
        <w:tc>
          <w:tcPr>
            <w:tcW w:w="2431" w:type="dxa"/>
          </w:tcPr>
          <w:p w:rsidR="004A40DB" w:rsidRDefault="004A40DB" w:rsidP="004A40DB">
            <w:pPr>
              <w:pStyle w:val="Amainreturn"/>
              <w:ind w:left="0"/>
              <w:jc w:val="left"/>
            </w:pPr>
            <w:r>
              <w:t>reject draft emergency plan and require plan to be amended and resubmitted</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29</w:t>
            </w:r>
          </w:p>
        </w:tc>
        <w:tc>
          <w:tcPr>
            <w:tcW w:w="1421" w:type="dxa"/>
          </w:tcPr>
          <w:p w:rsidR="004A40DB" w:rsidRDefault="004A40DB" w:rsidP="004A40DB">
            <w:pPr>
              <w:pStyle w:val="Amainreturn"/>
              <w:ind w:left="0"/>
              <w:jc w:val="left"/>
            </w:pPr>
            <w:r>
              <w:t>84 (2) (b)</w:t>
            </w:r>
          </w:p>
        </w:tc>
        <w:tc>
          <w:tcPr>
            <w:tcW w:w="2431" w:type="dxa"/>
          </w:tcPr>
          <w:p w:rsidR="004A40DB" w:rsidRDefault="004A40DB" w:rsidP="004A40DB">
            <w:pPr>
              <w:pStyle w:val="Amainreturn"/>
              <w:ind w:left="0"/>
              <w:jc w:val="left"/>
            </w:pPr>
            <w:r>
              <w:t>reject draft emergency plan</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30</w:t>
            </w:r>
          </w:p>
        </w:tc>
        <w:tc>
          <w:tcPr>
            <w:tcW w:w="1421" w:type="dxa"/>
          </w:tcPr>
          <w:p w:rsidR="004A40DB" w:rsidRDefault="004A40DB" w:rsidP="004A40DB">
            <w:pPr>
              <w:pStyle w:val="Amainreturn"/>
              <w:ind w:left="0"/>
              <w:jc w:val="left"/>
            </w:pPr>
            <w:r>
              <w:t>91C (1)</w:t>
            </w:r>
          </w:p>
        </w:tc>
        <w:tc>
          <w:tcPr>
            <w:tcW w:w="2431" w:type="dxa"/>
          </w:tcPr>
          <w:p w:rsidR="004A40DB" w:rsidRDefault="004A40DB" w:rsidP="004A40DB">
            <w:pPr>
              <w:pStyle w:val="Amainreturn"/>
              <w:ind w:left="0"/>
              <w:jc w:val="left"/>
            </w:pPr>
            <w:r>
              <w:t>make order to conduct assessment</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31</w:t>
            </w:r>
          </w:p>
        </w:tc>
        <w:tc>
          <w:tcPr>
            <w:tcW w:w="1421" w:type="dxa"/>
          </w:tcPr>
          <w:p w:rsidR="004A40DB" w:rsidRDefault="004A40DB" w:rsidP="004A40DB">
            <w:pPr>
              <w:pStyle w:val="Amainreturn"/>
              <w:ind w:left="0"/>
              <w:jc w:val="left"/>
            </w:pPr>
            <w:r>
              <w:t>91D (1)</w:t>
            </w:r>
          </w:p>
        </w:tc>
        <w:tc>
          <w:tcPr>
            <w:tcW w:w="2431" w:type="dxa"/>
          </w:tcPr>
          <w:p w:rsidR="004A40DB" w:rsidRDefault="004A40DB" w:rsidP="004A40DB">
            <w:pPr>
              <w:pStyle w:val="Amainreturn"/>
              <w:ind w:left="0"/>
              <w:jc w:val="left"/>
            </w:pPr>
            <w:r>
              <w:t>make order to remediate</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32</w:t>
            </w:r>
          </w:p>
        </w:tc>
        <w:tc>
          <w:tcPr>
            <w:tcW w:w="1421" w:type="dxa"/>
          </w:tcPr>
          <w:p w:rsidR="004A40DB" w:rsidRDefault="004A40DB" w:rsidP="004A40DB">
            <w:pPr>
              <w:pStyle w:val="Amainreturn"/>
              <w:ind w:left="0"/>
              <w:jc w:val="left"/>
            </w:pPr>
            <w:r>
              <w:t>91D (8)</w:t>
            </w:r>
          </w:p>
        </w:tc>
        <w:tc>
          <w:tcPr>
            <w:tcW w:w="2431" w:type="dxa"/>
          </w:tcPr>
          <w:p w:rsidR="004A40DB" w:rsidRDefault="004A40DB" w:rsidP="004A40DB">
            <w:pPr>
              <w:pStyle w:val="Amainreturn"/>
              <w:ind w:left="0"/>
              <w:jc w:val="left"/>
            </w:pPr>
            <w:r>
              <w:t>refuse to consent to transfer or sublet</w:t>
            </w:r>
          </w:p>
        </w:tc>
        <w:tc>
          <w:tcPr>
            <w:tcW w:w="2511" w:type="dxa"/>
          </w:tcPr>
          <w:p w:rsidR="004A40DB" w:rsidRDefault="004A40DB" w:rsidP="004A40DB">
            <w:pPr>
              <w:pStyle w:val="Amainreturn"/>
              <w:ind w:left="0"/>
              <w:jc w:val="left"/>
            </w:pPr>
            <w:r>
              <w:t>applicant for consent</w:t>
            </w:r>
          </w:p>
        </w:tc>
      </w:tr>
      <w:tr w:rsidR="004A40DB" w:rsidTr="004A40DB">
        <w:trPr>
          <w:cantSplit/>
        </w:trPr>
        <w:tc>
          <w:tcPr>
            <w:tcW w:w="1197" w:type="dxa"/>
          </w:tcPr>
          <w:p w:rsidR="004A40DB" w:rsidRDefault="004A40DB" w:rsidP="004A40DB">
            <w:pPr>
              <w:pStyle w:val="Amainreturn"/>
              <w:ind w:left="0"/>
            </w:pPr>
            <w:r>
              <w:t>33</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refuse to extend period for compliance</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lastRenderedPageBreak/>
              <w:t>34</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extend for period less than that applied for</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t>35</w:t>
            </w:r>
          </w:p>
        </w:tc>
        <w:tc>
          <w:tcPr>
            <w:tcW w:w="1421" w:type="dxa"/>
          </w:tcPr>
          <w:p w:rsidR="004A40DB" w:rsidRDefault="004A40DB" w:rsidP="004A40DB">
            <w:pPr>
              <w:pStyle w:val="Amainreturn"/>
              <w:ind w:left="0"/>
              <w:jc w:val="left"/>
            </w:pPr>
            <w:r>
              <w:t>91K</w:t>
            </w:r>
          </w:p>
        </w:tc>
        <w:tc>
          <w:tcPr>
            <w:tcW w:w="2431" w:type="dxa"/>
          </w:tcPr>
          <w:p w:rsidR="004A40DB" w:rsidRDefault="004A40DB" w:rsidP="004A40DB">
            <w:pPr>
              <w:pStyle w:val="Amainreturn"/>
              <w:ind w:left="0"/>
              <w:jc w:val="left"/>
            </w:pPr>
            <w:r>
              <w:t>require stated person to pay reasonable costs and expenses</w:t>
            </w:r>
          </w:p>
        </w:tc>
        <w:tc>
          <w:tcPr>
            <w:tcW w:w="2511" w:type="dxa"/>
          </w:tcPr>
          <w:p w:rsidR="004A40DB" w:rsidRDefault="004A40DB" w:rsidP="004A40DB">
            <w:pPr>
              <w:pStyle w:val="Amainreturn"/>
              <w:ind w:left="0"/>
              <w:jc w:val="left"/>
            </w:pPr>
            <w:r>
              <w:t>appropriate person against whom order made</w:t>
            </w:r>
          </w:p>
        </w:tc>
      </w:tr>
      <w:tr w:rsidR="004A40DB" w:rsidTr="004A40DB">
        <w:trPr>
          <w:cantSplit/>
        </w:trPr>
        <w:tc>
          <w:tcPr>
            <w:tcW w:w="1197" w:type="dxa"/>
          </w:tcPr>
          <w:p w:rsidR="004A40DB" w:rsidRDefault="004A40DB" w:rsidP="004A40DB">
            <w:pPr>
              <w:pStyle w:val="Amainreturn"/>
              <w:ind w:left="0"/>
            </w:pPr>
            <w:r>
              <w:t>36</w:t>
            </w:r>
          </w:p>
        </w:tc>
        <w:tc>
          <w:tcPr>
            <w:tcW w:w="1421" w:type="dxa"/>
          </w:tcPr>
          <w:p w:rsidR="004A40DB" w:rsidRDefault="004A40DB" w:rsidP="004A40DB">
            <w:pPr>
              <w:pStyle w:val="Amainreturn"/>
              <w:ind w:left="0"/>
              <w:jc w:val="left"/>
            </w:pPr>
            <w:r>
              <w:t>110 (4)</w:t>
            </w:r>
          </w:p>
        </w:tc>
        <w:tc>
          <w:tcPr>
            <w:tcW w:w="2431" w:type="dxa"/>
          </w:tcPr>
          <w:p w:rsidR="004A40DB" w:rsidRDefault="004A40DB" w:rsidP="004A40DB">
            <w:pPr>
              <w:pStyle w:val="Amainreturn"/>
              <w:ind w:left="0"/>
              <w:jc w:val="left"/>
            </w:pPr>
            <w:r>
              <w:t xml:space="preserve">decide to dispose of seized thing </w:t>
            </w:r>
          </w:p>
        </w:tc>
        <w:tc>
          <w:tcPr>
            <w:tcW w:w="2511" w:type="dxa"/>
          </w:tcPr>
          <w:p w:rsidR="004A40DB" w:rsidRDefault="004A40DB" w:rsidP="004A40DB">
            <w:pPr>
              <w:pStyle w:val="Amainreturn"/>
              <w:ind w:left="0"/>
              <w:jc w:val="left"/>
            </w:pPr>
            <w:r>
              <w:t>owner or entity that had possession/custody/control of thing immediately before it was seized or entity that has legal/equitable interest in thing</w:t>
            </w:r>
          </w:p>
        </w:tc>
      </w:tr>
      <w:tr w:rsidR="004A40DB" w:rsidTr="004A40DB">
        <w:trPr>
          <w:cantSplit/>
        </w:trPr>
        <w:tc>
          <w:tcPr>
            <w:tcW w:w="1197" w:type="dxa"/>
          </w:tcPr>
          <w:p w:rsidR="004A40DB" w:rsidRDefault="004A40DB" w:rsidP="004A40DB">
            <w:pPr>
              <w:pStyle w:val="Amainreturn"/>
              <w:ind w:left="0"/>
            </w:pPr>
            <w:r>
              <w:t>37</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38</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 that impose stated requirements mentioned in s 125 (5)</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39</w:t>
            </w:r>
          </w:p>
        </w:tc>
        <w:tc>
          <w:tcPr>
            <w:tcW w:w="1421" w:type="dxa"/>
          </w:tcPr>
          <w:p w:rsidR="004A40DB" w:rsidRDefault="004A40DB" w:rsidP="004A40DB">
            <w:pPr>
              <w:pStyle w:val="Amainreturn"/>
              <w:ind w:left="0"/>
              <w:jc w:val="left"/>
            </w:pPr>
            <w:r>
              <w:t>125 (2) or (3)</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bl>
    <w:p w:rsidR="004A40DB" w:rsidRDefault="004A40DB">
      <w:pPr>
        <w:pStyle w:val="03Schedule"/>
        <w:sectPr w:rsidR="004A40DB">
          <w:headerReference w:type="even" r:id="rId158"/>
          <w:headerReference w:type="default" r:id="rId159"/>
          <w:footerReference w:type="even" r:id="rId160"/>
          <w:footerReference w:type="default" r:id="rId161"/>
          <w:type w:val="continuous"/>
          <w:pgSz w:w="11907" w:h="16839" w:code="9"/>
          <w:pgMar w:top="3880" w:right="1900" w:bottom="3100" w:left="2300" w:header="2280" w:footer="1760" w:gutter="0"/>
          <w:cols w:space="720"/>
        </w:sectPr>
      </w:pPr>
    </w:p>
    <w:p w:rsidR="00187CFE" w:rsidRDefault="00187CFE" w:rsidP="00187CFE">
      <w:pPr>
        <w:pStyle w:val="PageBreak"/>
      </w:pPr>
      <w:r>
        <w:br w:type="page"/>
      </w:r>
    </w:p>
    <w:p w:rsidR="00235F64" w:rsidRDefault="00235F64" w:rsidP="00187CFE">
      <w:pPr>
        <w:pStyle w:val="Dict-Heading"/>
      </w:pPr>
      <w:bookmarkStart w:id="266" w:name="_Toc18414357"/>
      <w:r>
        <w:lastRenderedPageBreak/>
        <w:t>Dictionary</w:t>
      </w:r>
      <w:bookmarkEnd w:id="266"/>
    </w:p>
    <w:p w:rsidR="00235F64" w:rsidRDefault="00235F64">
      <w:pPr>
        <w:pStyle w:val="ref"/>
        <w:keepNext/>
        <w:rPr>
          <w:color w:val="000000"/>
        </w:rPr>
      </w:pPr>
      <w:r>
        <w:rPr>
          <w:color w:val="000000"/>
        </w:rPr>
        <w:t>(see s 3)</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The </w:t>
      </w:r>
      <w:hyperlink r:id="rId162" w:tooltip="A2001-14" w:history="1">
        <w:r w:rsidR="00AC5041" w:rsidRPr="00AC5041">
          <w:rPr>
            <w:rStyle w:val="charCitHyperlinkAbbrev"/>
          </w:rPr>
          <w:t>Legislation Act</w:t>
        </w:r>
      </w:hyperlink>
      <w:r>
        <w:rPr>
          <w:color w:val="000000"/>
        </w:rPr>
        <w:t xml:space="preserve"> contains definitions and other provisions relevant to this Act.</w:t>
      </w:r>
    </w:p>
    <w:p w:rsidR="00235F64" w:rsidRDefault="00235F64">
      <w:pPr>
        <w:pStyle w:val="aNote"/>
        <w:keepNext/>
        <w:rPr>
          <w:color w:val="000000"/>
        </w:rPr>
      </w:pPr>
      <w:r w:rsidRPr="00854653">
        <w:rPr>
          <w:rStyle w:val="charItals"/>
        </w:rPr>
        <w:t>Note 2</w:t>
      </w:r>
      <w:r w:rsidRPr="00854653">
        <w:rPr>
          <w:rStyle w:val="charItals"/>
        </w:rPr>
        <w:tab/>
      </w:r>
      <w:r>
        <w:rPr>
          <w:color w:val="000000"/>
        </w:rPr>
        <w:t xml:space="preserve">For example, the </w:t>
      </w:r>
      <w:hyperlink r:id="rId163" w:tooltip="A2001-14" w:history="1">
        <w:r w:rsidR="00AC5041" w:rsidRPr="00AC5041">
          <w:rPr>
            <w:rStyle w:val="charCitHyperlinkAbbrev"/>
          </w:rPr>
          <w:t>Legislation Act</w:t>
        </w:r>
      </w:hyperlink>
      <w:r>
        <w:rPr>
          <w:color w:val="000000"/>
        </w:rPr>
        <w:t>, dict, pt 1, defines the following terms:</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sidR="004A40DB">
        <w:rPr>
          <w:color w:val="000000"/>
        </w:rPr>
        <w:t>ACAT</w:t>
      </w:r>
    </w:p>
    <w:p w:rsidR="00A9370B" w:rsidRDefault="00A9370B" w:rsidP="00A9370B">
      <w:pPr>
        <w:pStyle w:val="aNoteBulletss"/>
        <w:tabs>
          <w:tab w:val="left" w:pos="2300"/>
        </w:tabs>
      </w:pPr>
      <w:r w:rsidRPr="007B6AE8">
        <w:rPr>
          <w:rFonts w:ascii="Symbol" w:hAnsi="Symbol"/>
        </w:rPr>
        <w:t></w:t>
      </w:r>
      <w:r w:rsidRPr="007B6AE8">
        <w:rPr>
          <w:rFonts w:ascii="Symbol" w:hAnsi="Symbol"/>
        </w:rPr>
        <w:tab/>
      </w:r>
      <w:r w:rsidRPr="007B6AE8">
        <w:t>AS (see s 164 (1))</w:t>
      </w:r>
    </w:p>
    <w:p w:rsidR="004C662B" w:rsidRPr="0066399C" w:rsidRDefault="004C662B" w:rsidP="004C662B">
      <w:pPr>
        <w:pStyle w:val="aNoteBulletss"/>
        <w:tabs>
          <w:tab w:val="left" w:pos="2300"/>
        </w:tabs>
      </w:pPr>
      <w:r w:rsidRPr="0066399C">
        <w:rPr>
          <w:rFonts w:ascii="Symbol" w:hAnsi="Symbol"/>
        </w:rPr>
        <w:t></w:t>
      </w:r>
      <w:r w:rsidRPr="0066399C">
        <w:rPr>
          <w:rFonts w:ascii="Symbol" w:hAnsi="Symbol"/>
        </w:rPr>
        <w:tab/>
      </w:r>
      <w:r w:rsidRPr="0066399C">
        <w:t>Commonwealth</w:t>
      </w:r>
    </w:p>
    <w:p w:rsidR="003D46F5" w:rsidRPr="00D57A5C" w:rsidRDefault="003D46F5" w:rsidP="003D46F5">
      <w:pPr>
        <w:pStyle w:val="aNoteBulletss"/>
        <w:tabs>
          <w:tab w:val="num"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 xml:space="preserve">exercise </w:t>
      </w:r>
    </w:p>
    <w:p w:rsidR="00A9370B" w:rsidRPr="007B6AE8" w:rsidRDefault="00A9370B" w:rsidP="00A9370B">
      <w:pPr>
        <w:pStyle w:val="aNoteBulletss"/>
        <w:tabs>
          <w:tab w:val="left" w:pos="2300"/>
        </w:tabs>
      </w:pPr>
      <w:r w:rsidRPr="007B6AE8">
        <w:rPr>
          <w:rFonts w:ascii="Symbol" w:hAnsi="Symbol"/>
        </w:rPr>
        <w:t></w:t>
      </w:r>
      <w:r w:rsidRPr="007B6AE8">
        <w:rPr>
          <w:rFonts w:ascii="Symbol" w:hAnsi="Symbol"/>
        </w:rPr>
        <w:tab/>
      </w:r>
      <w:r w:rsidRPr="007B6AE8">
        <w:t>found guilty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indictable offence (see s 190)</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national capital plan</w:t>
      </w:r>
    </w:p>
    <w:p w:rsidR="003C579E" w:rsidRPr="00821736" w:rsidRDefault="003C579E" w:rsidP="003C579E">
      <w:pPr>
        <w:pStyle w:val="aNoteBulletss"/>
        <w:tabs>
          <w:tab w:val="left" w:pos="2300"/>
        </w:tabs>
      </w:pPr>
      <w:r w:rsidRPr="00821736">
        <w:rPr>
          <w:rFonts w:ascii="Symbol" w:hAnsi="Symbol"/>
        </w:rPr>
        <w:t></w:t>
      </w:r>
      <w:r w:rsidRPr="00821736">
        <w:rPr>
          <w:rFonts w:ascii="Symbol" w:hAnsi="Symbol"/>
        </w:rPr>
        <w:tab/>
      </w:r>
      <w:r w:rsidRPr="00821736">
        <w:t>National Electricity (ACT) Law</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employee</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public holiday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rsidR="00604C59" w:rsidRPr="00757EF6" w:rsidRDefault="00604C59" w:rsidP="00604C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D27472" w:rsidRDefault="00D27472" w:rsidP="00D2747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reviewable decision notice</w:t>
      </w:r>
    </w:p>
    <w:p w:rsidR="00235F64" w:rsidRDefault="00235F6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rsidR="008B7E44" w:rsidRPr="00B91E29" w:rsidRDefault="008B7E44" w:rsidP="008B7E44">
      <w:pPr>
        <w:pStyle w:val="aNoteBulletss"/>
        <w:tabs>
          <w:tab w:val="left" w:pos="2300"/>
        </w:tabs>
      </w:pPr>
      <w:r w:rsidRPr="00B91E29">
        <w:rPr>
          <w:rFonts w:ascii="Symbol" w:hAnsi="Symbol"/>
        </w:rPr>
        <w:t></w:t>
      </w:r>
      <w:r w:rsidRPr="00B91E29">
        <w:rPr>
          <w:rFonts w:ascii="Symbol" w:hAnsi="Symbol"/>
        </w:rPr>
        <w:tab/>
      </w:r>
      <w:r w:rsidRPr="00B4643A">
        <w:t>territory plan</w:t>
      </w:r>
      <w:r w:rsidR="00174087" w:rsidRPr="00B4643A">
        <w:t>.</w:t>
      </w:r>
    </w:p>
    <w:p w:rsidR="00235F64" w:rsidRDefault="00235F64">
      <w:pPr>
        <w:pStyle w:val="aDef"/>
      </w:pPr>
      <w:r>
        <w:rPr>
          <w:rStyle w:val="charBoldItals"/>
        </w:rPr>
        <w:t>activity</w:t>
      </w:r>
      <w:r>
        <w:t xml:space="preserve"> means a current or proposed activity including a process, operation, project, venture or business.</w:t>
      </w:r>
    </w:p>
    <w:p w:rsidR="009C39F2" w:rsidRPr="00552242" w:rsidRDefault="009C39F2" w:rsidP="009C39F2">
      <w:pPr>
        <w:pStyle w:val="aDef"/>
        <w:keepNext/>
      </w:pPr>
      <w:r w:rsidRPr="00854653">
        <w:rPr>
          <w:rStyle w:val="charBoldItals"/>
        </w:rPr>
        <w:t>airgun</w:t>
      </w:r>
      <w:r w:rsidRPr="00552242">
        <w:t>, for schedule 1 (Activities requiring environmental authorisation)—see schedule 1, section 1.1.</w:t>
      </w:r>
    </w:p>
    <w:p w:rsidR="00235F64" w:rsidRDefault="00235F64">
      <w:pPr>
        <w:pStyle w:val="aDef"/>
      </w:pPr>
      <w:r>
        <w:rPr>
          <w:rStyle w:val="charBoldItals"/>
        </w:rPr>
        <w:t>analyst</w:t>
      </w:r>
      <w:r>
        <w:t xml:space="preserve"> means an analyst under section 15.</w:t>
      </w:r>
    </w:p>
    <w:p w:rsidR="00235F64" w:rsidRDefault="00235F64">
      <w:pPr>
        <w:pStyle w:val="aDef"/>
        <w:rPr>
          <w:color w:val="000000"/>
        </w:rPr>
      </w:pPr>
      <w:r w:rsidRPr="00854653">
        <w:rPr>
          <w:rStyle w:val="charBoldItals"/>
        </w:rPr>
        <w:lastRenderedPageBreak/>
        <w:t>appropriate person</w:t>
      </w:r>
      <w:r>
        <w:rPr>
          <w:color w:val="000000"/>
        </w:rPr>
        <w:t xml:space="preserve"> means the appropriate person under section 91I.</w:t>
      </w:r>
    </w:p>
    <w:p w:rsidR="00235F64" w:rsidRDefault="00235F64">
      <w:pPr>
        <w:pStyle w:val="aDef"/>
        <w:rPr>
          <w:color w:val="000000"/>
        </w:rPr>
      </w:pPr>
      <w:r>
        <w:rPr>
          <w:rStyle w:val="charBoldItals"/>
          <w:color w:val="000000"/>
        </w:rPr>
        <w:t>approved use</w:t>
      </w:r>
      <w:r>
        <w:rPr>
          <w:color w:val="000000"/>
        </w:rPr>
        <w:t>, for division 9.5 (Assessment and remediation)—see section 91A.</w:t>
      </w:r>
    </w:p>
    <w:p w:rsidR="009C39F2" w:rsidRPr="00552242" w:rsidRDefault="009C39F2" w:rsidP="009C39F2">
      <w:pPr>
        <w:pStyle w:val="aDef"/>
        <w:keepNext/>
      </w:pPr>
      <w:r w:rsidRPr="00854653">
        <w:rPr>
          <w:rStyle w:val="charBoldItals"/>
        </w:rPr>
        <w:t>aquifer</w:t>
      </w:r>
      <w:r w:rsidRPr="00552242">
        <w:t>, for schedule 1 (Activities requiring environmental authorisation)—see schedule 1, section 1.1.</w:t>
      </w:r>
    </w:p>
    <w:p w:rsidR="00235F64" w:rsidRDefault="00235F64">
      <w:pPr>
        <w:pStyle w:val="aDef"/>
        <w:rPr>
          <w:color w:val="000000"/>
        </w:rPr>
      </w:pPr>
      <w:r>
        <w:rPr>
          <w:rStyle w:val="charBoldItals"/>
        </w:rPr>
        <w:t>area of high conservation value</w:t>
      </w:r>
      <w:r>
        <w:rPr>
          <w:color w:val="000000"/>
        </w:rPr>
        <w:t xml:space="preserve"> means</w:t>
      </w:r>
      <w:r>
        <w:t>—</w:t>
      </w:r>
    </w:p>
    <w:p w:rsidR="00235F64" w:rsidRDefault="00235F64">
      <w:pPr>
        <w:pStyle w:val="aDefpara"/>
      </w:pPr>
      <w:r>
        <w:tab/>
        <w:t>(a)</w:t>
      </w:r>
      <w:r>
        <w:tab/>
        <w:t>an area identified in the territory plan as—</w:t>
      </w:r>
    </w:p>
    <w:p w:rsidR="00235F64" w:rsidRDefault="00235F64">
      <w:pPr>
        <w:pStyle w:val="aDefsubpara"/>
      </w:pPr>
      <w:r>
        <w:tab/>
        <w:t>(i)</w:t>
      </w:r>
      <w:r>
        <w:tab/>
        <w:t>a wilderness area; or</w:t>
      </w:r>
    </w:p>
    <w:p w:rsidR="00235F64" w:rsidRDefault="00235F64">
      <w:pPr>
        <w:pStyle w:val="aDefsubpara"/>
      </w:pPr>
      <w:r>
        <w:tab/>
        <w:t>(ii)</w:t>
      </w:r>
      <w:r>
        <w:tab/>
        <w:t>a national park; or</w:t>
      </w:r>
    </w:p>
    <w:p w:rsidR="00235F64" w:rsidRDefault="00235F64">
      <w:pPr>
        <w:pStyle w:val="aDefsubpara"/>
      </w:pPr>
      <w:r>
        <w:tab/>
        <w:t>(iii)</w:t>
      </w:r>
      <w:r>
        <w:tab/>
        <w:t>a nature reserve; or</w:t>
      </w:r>
    </w:p>
    <w:p w:rsidR="00235F64" w:rsidRDefault="00235F64">
      <w:pPr>
        <w:pStyle w:val="aDefsubpara"/>
      </w:pPr>
      <w:r>
        <w:tab/>
        <w:t>(iv)</w:t>
      </w:r>
      <w:r>
        <w:tab/>
        <w:t>a cemetery or burial ground; or</w:t>
      </w:r>
    </w:p>
    <w:p w:rsidR="00235F64" w:rsidRDefault="00235F64">
      <w:pPr>
        <w:pStyle w:val="aDefpara"/>
      </w:pPr>
      <w:r>
        <w:tab/>
        <w:t>(b)</w:t>
      </w:r>
      <w:r>
        <w:tab/>
        <w:t xml:space="preserve">a place, other than a structure or group of structures, registered under the </w:t>
      </w:r>
      <w:hyperlink r:id="rId164" w:tooltip="A2004-57" w:history="1">
        <w:r w:rsidR="00AC5041" w:rsidRPr="00AC5041">
          <w:rPr>
            <w:rStyle w:val="charCitHyperlinkItal"/>
          </w:rPr>
          <w:t>Heritage Act 2004</w:t>
        </w:r>
      </w:hyperlink>
      <w:r>
        <w:t>; or</w:t>
      </w:r>
    </w:p>
    <w:p w:rsidR="00235F64" w:rsidRDefault="00235F64">
      <w:pPr>
        <w:pStyle w:val="aDefpara"/>
      </w:pPr>
      <w:r>
        <w:tab/>
        <w:t>(c)</w:t>
      </w:r>
      <w:r>
        <w:tab/>
        <w:t xml:space="preserve">the area identified in the territory plan as the river corridor zone for the </w:t>
      </w:r>
      <w:smartTag w:uri="urn:schemas-microsoft-com:office:smarttags" w:element="place">
        <w:smartTag w:uri="urn:schemas-microsoft-com:office:smarttags" w:element="PlaceName">
          <w:r>
            <w:t>Murrumbidgee</w:t>
          </w:r>
        </w:smartTag>
        <w:r>
          <w:t xml:space="preserve"> </w:t>
        </w:r>
        <w:smartTag w:uri="urn:schemas-microsoft-com:office:smarttags" w:element="PlaceType">
          <w:r>
            <w:t>River</w:t>
          </w:r>
        </w:smartTag>
      </w:smartTag>
      <w:r>
        <w:t>; or</w:t>
      </w:r>
    </w:p>
    <w:p w:rsidR="00235F64" w:rsidRDefault="00235F64">
      <w:pPr>
        <w:pStyle w:val="aDefpara"/>
      </w:pPr>
      <w:r>
        <w:tab/>
        <w:t>(d)</w:t>
      </w:r>
      <w:r>
        <w:tab/>
        <w:t>any other prescribed area.</w:t>
      </w:r>
    </w:p>
    <w:p w:rsidR="002754B6" w:rsidRPr="00133826" w:rsidRDefault="002754B6" w:rsidP="002754B6">
      <w:pPr>
        <w:pStyle w:val="Amainreturn"/>
      </w:pPr>
      <w:r w:rsidRPr="00133826">
        <w:rPr>
          <w:rStyle w:val="charBoldItals"/>
        </w:rPr>
        <w:t>AS/NZS 4012</w:t>
      </w:r>
      <w:r w:rsidRPr="00133826">
        <w:t>, for schedule 2 (Specific offences)—see schedule 2, section 2.1.</w:t>
      </w:r>
    </w:p>
    <w:p w:rsidR="00567A79" w:rsidRPr="007B6AE8" w:rsidRDefault="00567A79" w:rsidP="00567A79">
      <w:pPr>
        <w:pStyle w:val="aDef"/>
      </w:pPr>
      <w:r w:rsidRPr="007B6AE8">
        <w:rPr>
          <w:rStyle w:val="charBoldItals"/>
        </w:rPr>
        <w:t>AS/NZS 4013</w:t>
      </w:r>
      <w:r w:rsidRPr="007B6AE8">
        <w:t>, for schedule 2 (</w:t>
      </w:r>
      <w:r w:rsidRPr="007C0DBF">
        <w:t>Specific offences</w:t>
      </w:r>
      <w:r w:rsidRPr="007B6AE8">
        <w:t>)—see schedule 2, section 2.1.</w:t>
      </w:r>
    </w:p>
    <w:p w:rsidR="00235F64" w:rsidRDefault="00235F64">
      <w:pPr>
        <w:pStyle w:val="aDef"/>
      </w:pPr>
      <w:r>
        <w:rPr>
          <w:rStyle w:val="charBoldItals"/>
        </w:rPr>
        <w:t>assessment</w:t>
      </w:r>
      <w:r>
        <w:t xml:space="preserve"> means an assessment made under the Land Act, division 4.3.</w:t>
      </w:r>
    </w:p>
    <w:p w:rsidR="00235F64" w:rsidRDefault="00235F64">
      <w:pPr>
        <w:pStyle w:val="aDef"/>
        <w:keepNext/>
        <w:rPr>
          <w:color w:val="000000"/>
        </w:rPr>
      </w:pPr>
      <w:r>
        <w:rPr>
          <w:rStyle w:val="charBoldItals"/>
          <w:color w:val="000000"/>
        </w:rPr>
        <w:t>assessment order</w:t>
      </w:r>
      <w:r>
        <w:rPr>
          <w:color w:val="000000"/>
        </w:rPr>
        <w:t>, for part 9 (</w:t>
      </w:r>
      <w:r>
        <w:t>Environmental protection</w:t>
      </w:r>
      <w:r>
        <w:rPr>
          <w:color w:val="000000"/>
        </w:rPr>
        <w:t>)—see section</w:t>
      </w:r>
      <w:r w:rsidR="008532C4">
        <w:rPr>
          <w:color w:val="000000"/>
        </w:rPr>
        <w:t> </w:t>
      </w:r>
      <w:r>
        <w:rPr>
          <w:color w:val="000000"/>
        </w:rPr>
        <w:t>91J.</w:t>
      </w:r>
    </w:p>
    <w:p w:rsidR="00235F64" w:rsidRDefault="00235F64">
      <w:pPr>
        <w:pStyle w:val="aDef"/>
        <w:rPr>
          <w:color w:val="000000"/>
        </w:rPr>
      </w:pPr>
      <w:r>
        <w:rPr>
          <w:rStyle w:val="charBoldItals"/>
          <w:color w:val="000000"/>
        </w:rPr>
        <w:t>auditor</w:t>
      </w:r>
      <w:r>
        <w:rPr>
          <w:color w:val="000000"/>
        </w:rPr>
        <w:t>, for division 9.2 (Environmental audits)—see section 73.</w:t>
      </w:r>
    </w:p>
    <w:p w:rsidR="00235F64" w:rsidRDefault="00235F64">
      <w:pPr>
        <w:pStyle w:val="aDef"/>
      </w:pPr>
      <w:r w:rsidRPr="00854653">
        <w:rPr>
          <w:rStyle w:val="charBoldItals"/>
        </w:rPr>
        <w:t>authorisation fee</w:t>
      </w:r>
      <w:r>
        <w:t>, for an environment authorisation, means the fee payable in relation to the authorisation.</w:t>
      </w:r>
    </w:p>
    <w:p w:rsidR="00235F64" w:rsidRDefault="00235F64">
      <w:pPr>
        <w:pStyle w:val="aDef"/>
      </w:pPr>
      <w:r>
        <w:rPr>
          <w:rStyle w:val="charBoldItals"/>
        </w:rPr>
        <w:lastRenderedPageBreak/>
        <w:t>authorised activity</w:t>
      </w:r>
      <w:r>
        <w:t xml:space="preserve"> means an activity in relation to which there is an environmental authorisation.</w:t>
      </w:r>
    </w:p>
    <w:p w:rsidR="008E788C" w:rsidRPr="00552242" w:rsidRDefault="008E788C" w:rsidP="008E788C">
      <w:pPr>
        <w:pStyle w:val="aDef"/>
      </w:pPr>
      <w:r w:rsidRPr="00854653">
        <w:rPr>
          <w:rStyle w:val="charBoldItals"/>
        </w:rPr>
        <w:t>authorised concert venue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authorised motor racing venue</w:t>
      </w:r>
      <w:r w:rsidRPr="00552242">
        <w:t>, for schedule 1 (Activities requiring environmental authorisation)—see schedule 1, section 1.1.</w:t>
      </w:r>
    </w:p>
    <w:p w:rsidR="00235F64" w:rsidRDefault="00235F64">
      <w:pPr>
        <w:pStyle w:val="aDef"/>
      </w:pPr>
      <w:r>
        <w:rPr>
          <w:rStyle w:val="charBoldItals"/>
        </w:rPr>
        <w:t>authorised officer</w:t>
      </w:r>
      <w:r>
        <w:t xml:space="preserve"> means an authorised officer under section</w:t>
      </w:r>
      <w:r w:rsidR="00A72CCA">
        <w:t> </w:t>
      </w:r>
      <w:r>
        <w:t>14 (3).</w:t>
      </w:r>
    </w:p>
    <w:p w:rsidR="00235F64" w:rsidRDefault="00235F64">
      <w:pPr>
        <w:pStyle w:val="aDef"/>
      </w:pPr>
      <w:r>
        <w:rPr>
          <w:rStyle w:val="charBoldItals"/>
        </w:rPr>
        <w:t>authority</w:t>
      </w:r>
      <w:r>
        <w:t xml:space="preserve"> means the Environment Protection Authority under section</w:t>
      </w:r>
      <w:r w:rsidR="008E788C">
        <w:t> </w:t>
      </w:r>
      <w:r>
        <w:t>11.</w:t>
      </w:r>
    </w:p>
    <w:p w:rsidR="008E788C" w:rsidRPr="00552242" w:rsidRDefault="008E788C" w:rsidP="008E788C">
      <w:pPr>
        <w:pStyle w:val="aDef"/>
      </w:pPr>
      <w:r w:rsidRPr="00854653">
        <w:rPr>
          <w:rStyle w:val="charBoldItals"/>
        </w:rPr>
        <w:t>blank fire firearm</w:t>
      </w:r>
      <w:r w:rsidRPr="00552242">
        <w:t>, for schedule 1 (Activities requiring environmental authorisation)—</w:t>
      </w:r>
      <w:r w:rsidR="00567A79" w:rsidRPr="007B6AE8">
        <w:t xml:space="preserve">see the </w:t>
      </w:r>
      <w:hyperlink r:id="rId165" w:tooltip="A1996-74" w:history="1">
        <w:r w:rsidR="00567A79" w:rsidRPr="00E31226">
          <w:rPr>
            <w:rStyle w:val="charCitHyperlinkItal"/>
          </w:rPr>
          <w:t>Firearms Act 1996</w:t>
        </w:r>
      </w:hyperlink>
      <w:r w:rsidR="00567A79" w:rsidRPr="007B6AE8">
        <w:t>, dictionary</w:t>
      </w:r>
      <w:r w:rsidRPr="00552242">
        <w:t>.</w:t>
      </w:r>
    </w:p>
    <w:p w:rsidR="008E788C" w:rsidRPr="00552242" w:rsidRDefault="008E788C" w:rsidP="008E788C">
      <w:pPr>
        <w:pStyle w:val="aDef"/>
      </w:pPr>
      <w:r w:rsidRPr="00854653">
        <w:rPr>
          <w:rStyle w:val="charBoldItals"/>
        </w:rPr>
        <w:t>bore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clinical waste</w:t>
      </w:r>
      <w:r w:rsidRPr="00552242">
        <w:t>, for schedule 1 (Activities requiring environmental authorisation)—</w:t>
      </w:r>
      <w:r w:rsidR="00567A79" w:rsidRPr="007B6AE8">
        <w:t xml:space="preserve">see the </w:t>
      </w:r>
      <w:hyperlink r:id="rId166" w:tooltip="A1990-5" w:history="1">
        <w:r w:rsidR="00567A79" w:rsidRPr="00E31226">
          <w:rPr>
            <w:rStyle w:val="charCitHyperlinkItal"/>
          </w:rPr>
          <w:t>Clinical Waste Act 1990</w:t>
        </w:r>
      </w:hyperlink>
      <w:r w:rsidR="00567A79" w:rsidRPr="007B6AE8">
        <w:t>, dictionary</w:t>
      </w:r>
      <w:r w:rsidRPr="00552242">
        <w:t>.</w:t>
      </w:r>
    </w:p>
    <w:p w:rsidR="008E788C" w:rsidRPr="00552242" w:rsidRDefault="008E788C" w:rsidP="008E788C">
      <w:pPr>
        <w:pStyle w:val="aDef"/>
      </w:pPr>
      <w:r w:rsidRPr="00854653">
        <w:rPr>
          <w:rStyle w:val="charBoldItals"/>
        </w:rPr>
        <w:t>concert</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concert venue</w:t>
      </w:r>
      <w:r w:rsidRPr="00552242">
        <w:t>, for schedule 1 (Activities requiring environmental authorisation)—see schedule 1, section 1.1.</w:t>
      </w:r>
    </w:p>
    <w:p w:rsidR="00235F64" w:rsidRDefault="00235F64">
      <w:pPr>
        <w:pStyle w:val="aDef"/>
      </w:pPr>
      <w:r>
        <w:rPr>
          <w:rStyle w:val="charBoldItals"/>
        </w:rPr>
        <w:t>conduct</w:t>
      </w:r>
      <w:r>
        <w:t xml:space="preserve"> includes acts and omissions.</w:t>
      </w:r>
    </w:p>
    <w:p w:rsidR="00235F64" w:rsidRDefault="00235F64">
      <w:pPr>
        <w:pStyle w:val="aDef"/>
        <w:rPr>
          <w:color w:val="000000"/>
        </w:rPr>
      </w:pPr>
      <w:r w:rsidRPr="00854653">
        <w:rPr>
          <w:rStyle w:val="charBoldItals"/>
        </w:rPr>
        <w:t>connected</w:t>
      </w:r>
      <w:r>
        <w:rPr>
          <w:color w:val="000000"/>
        </w:rPr>
        <w:t>, for part 11 (</w:t>
      </w:r>
      <w:r>
        <w:t>Powers of authorised officers)—see section 95.</w:t>
      </w:r>
    </w:p>
    <w:p w:rsidR="00235F64" w:rsidRDefault="00235F64">
      <w:pPr>
        <w:pStyle w:val="aDef"/>
        <w:rPr>
          <w:color w:val="000000"/>
        </w:rPr>
      </w:pPr>
      <w:r w:rsidRPr="00854653">
        <w:rPr>
          <w:rStyle w:val="charBoldItals"/>
        </w:rPr>
        <w:t>consultation period</w:t>
      </w:r>
      <w:r>
        <w:rPr>
          <w:color w:val="000000"/>
        </w:rPr>
        <w:t>, for part 4 (</w:t>
      </w:r>
      <w:r>
        <w:t>Environment protection policies</w:t>
      </w:r>
      <w:r>
        <w:rPr>
          <w:color w:val="000000"/>
        </w:rPr>
        <w:t xml:space="preserve">)—see </w:t>
      </w:r>
      <w:r w:rsidR="00567A79" w:rsidRPr="007B6AE8">
        <w:t>section 25 (1)</w:t>
      </w:r>
      <w:r>
        <w:rPr>
          <w:color w:val="000000"/>
        </w:rPr>
        <w:t>.</w:t>
      </w:r>
    </w:p>
    <w:p w:rsidR="00235F64" w:rsidRDefault="00235F64">
      <w:pPr>
        <w:pStyle w:val="aDef"/>
        <w:rPr>
          <w:color w:val="000000"/>
        </w:rPr>
      </w:pPr>
      <w:r w:rsidRPr="00854653">
        <w:rPr>
          <w:rStyle w:val="charBoldItals"/>
        </w:rPr>
        <w:t>contaminated</w:t>
      </w:r>
      <w:r>
        <w:rPr>
          <w:color w:val="000000"/>
        </w:rPr>
        <w:t>, in relation to land—see section 4.</w:t>
      </w:r>
    </w:p>
    <w:p w:rsidR="00723116" w:rsidRPr="00851BF8" w:rsidRDefault="00723116" w:rsidP="00723116">
      <w:pPr>
        <w:pStyle w:val="aDef"/>
      </w:pPr>
      <w:r w:rsidRPr="00851BF8">
        <w:rPr>
          <w:rStyle w:val="charBoldItals"/>
        </w:rPr>
        <w:t>development</w:t>
      </w:r>
      <w:r w:rsidRPr="00851BF8">
        <w:t xml:space="preserve"> means the following:</w:t>
      </w:r>
    </w:p>
    <w:p w:rsidR="00723116" w:rsidRPr="00851BF8" w:rsidRDefault="00723116" w:rsidP="00723116">
      <w:pPr>
        <w:pStyle w:val="aDefpara"/>
      </w:pPr>
      <w:r w:rsidRPr="00851BF8">
        <w:tab/>
        <w:t>(a)</w:t>
      </w:r>
      <w:r w:rsidRPr="00851BF8">
        <w:tab/>
        <w:t>building, altering, repairing or demolishing a building or structure on land;</w:t>
      </w:r>
    </w:p>
    <w:p w:rsidR="00723116" w:rsidRPr="00851BF8" w:rsidRDefault="00723116" w:rsidP="00723116">
      <w:pPr>
        <w:pStyle w:val="aDefpara"/>
      </w:pPr>
      <w:r w:rsidRPr="00851BF8">
        <w:lastRenderedPageBreak/>
        <w:tab/>
        <w:t>(b)</w:t>
      </w:r>
      <w:r w:rsidRPr="00851BF8">
        <w:tab/>
        <w:t>disposing of waste materials generated by altering or demolishing a building or structure on land;</w:t>
      </w:r>
    </w:p>
    <w:p w:rsidR="00723116" w:rsidRPr="00851BF8" w:rsidRDefault="00723116" w:rsidP="00723116">
      <w:pPr>
        <w:pStyle w:val="Apara"/>
      </w:pPr>
      <w:r w:rsidRPr="00851BF8">
        <w:tab/>
        <w:t>(c)</w:t>
      </w:r>
      <w:r w:rsidRPr="00851BF8">
        <w:tab/>
        <w:t>carrying out earthworks or other construction work on or under land;</w:t>
      </w:r>
    </w:p>
    <w:p w:rsidR="00723116" w:rsidRPr="00851BF8" w:rsidRDefault="00723116" w:rsidP="00723116">
      <w:pPr>
        <w:pStyle w:val="Apara"/>
      </w:pPr>
      <w:r w:rsidRPr="00851BF8">
        <w:tab/>
        <w:t>(d)</w:t>
      </w:r>
      <w:r w:rsidRPr="00851BF8">
        <w:tab/>
        <w:t>carrying out work that would affect the landscape of land.</w:t>
      </w:r>
    </w:p>
    <w:p w:rsidR="00235F64" w:rsidRDefault="00235F64">
      <w:pPr>
        <w:pStyle w:val="aDef"/>
        <w:rPr>
          <w:color w:val="000000"/>
        </w:rPr>
      </w:pPr>
      <w:r w:rsidRPr="00854653">
        <w:rPr>
          <w:rStyle w:val="charBoldItals"/>
        </w:rPr>
        <w:t>draft environment protection policy</w:t>
      </w:r>
      <w:r>
        <w:rPr>
          <w:color w:val="000000"/>
        </w:rPr>
        <w:t>, for part 4 (</w:t>
      </w:r>
      <w:r>
        <w:t>Environment protection policies</w:t>
      </w:r>
      <w:r>
        <w:rPr>
          <w:color w:val="000000"/>
        </w:rPr>
        <w:t>)—see section 23B.</w:t>
      </w:r>
    </w:p>
    <w:p w:rsidR="00235F64" w:rsidRDefault="00235F64">
      <w:pPr>
        <w:pStyle w:val="aDef"/>
      </w:pPr>
      <w:r w:rsidRPr="00854653">
        <w:rPr>
          <w:rStyle w:val="charBoldItals"/>
        </w:rPr>
        <w:t>EIS</w:t>
      </w:r>
      <w:r>
        <w:t xml:space="preserve">, for part 10—see the definition of </w:t>
      </w:r>
      <w:r w:rsidRPr="00854653">
        <w:rPr>
          <w:rStyle w:val="charBoldItals"/>
        </w:rPr>
        <w:t>environmental impact statement</w:t>
      </w:r>
      <w:r>
        <w:t>.</w:t>
      </w:r>
    </w:p>
    <w:p w:rsidR="00723116" w:rsidRPr="00851BF8" w:rsidRDefault="00723116" w:rsidP="00723116">
      <w:pPr>
        <w:pStyle w:val="aDef"/>
        <w:keepNext/>
      </w:pPr>
      <w:r w:rsidRPr="00851BF8">
        <w:rPr>
          <w:rStyle w:val="charBoldItals"/>
        </w:rPr>
        <w:t>electronic equipment</w:t>
      </w:r>
      <w:r w:rsidRPr="00851BF8">
        <w:t xml:space="preserve"> means equipment that requires an electric current or electromagnetic field to function.</w:t>
      </w:r>
    </w:p>
    <w:p w:rsidR="00723116" w:rsidRPr="00851BF8" w:rsidRDefault="00723116" w:rsidP="00723116">
      <w:pPr>
        <w:pStyle w:val="aExamHdgss"/>
      </w:pPr>
      <w:r w:rsidRPr="00851BF8">
        <w:t>Examples—electronic equipment</w:t>
      </w:r>
    </w:p>
    <w:p w:rsidR="00723116" w:rsidRPr="00851BF8" w:rsidRDefault="00723116" w:rsidP="00723116">
      <w:pPr>
        <w:pStyle w:val="aExamss"/>
        <w:keepNext/>
      </w:pPr>
      <w:r w:rsidRPr="00851BF8">
        <w:t>televisions, fridges, computers, mobile phones, drills, remote control cars</w:t>
      </w:r>
    </w:p>
    <w:p w:rsidR="00723116" w:rsidRPr="00851BF8" w:rsidRDefault="00723116" w:rsidP="00723116">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67" w:tooltip="A2001-14" w:history="1">
        <w:r w:rsidRPr="00851BF8">
          <w:rPr>
            <w:rStyle w:val="charCitHyperlinkAbbrev"/>
          </w:rPr>
          <w:t>Legislation Act</w:t>
        </w:r>
      </w:hyperlink>
      <w:r w:rsidRPr="00851BF8">
        <w:t>, s 126 and s 132).</w:t>
      </w:r>
    </w:p>
    <w:p w:rsidR="00723116" w:rsidRPr="00851BF8" w:rsidRDefault="00723116" w:rsidP="00723116">
      <w:pPr>
        <w:pStyle w:val="aDef"/>
      </w:pPr>
      <w:r w:rsidRPr="00851BF8">
        <w:rPr>
          <w:rStyle w:val="charBoldItals"/>
        </w:rPr>
        <w:t>electronic waste</w:t>
      </w:r>
      <w:r w:rsidRPr="00851BF8">
        <w:t xml:space="preserve"> means waste electronic equipment. </w:t>
      </w:r>
    </w:p>
    <w:p w:rsidR="00235F64" w:rsidRDefault="00235F64">
      <w:pPr>
        <w:pStyle w:val="aDef"/>
      </w:pPr>
      <w:r>
        <w:rPr>
          <w:rStyle w:val="charBoldItals"/>
        </w:rPr>
        <w:t>emergency plan</w:t>
      </w:r>
      <w:r>
        <w:t xml:space="preserve"> means an emergency plan described in section</w:t>
      </w:r>
      <w:r w:rsidR="00A72CCA">
        <w:t> </w:t>
      </w:r>
      <w:r>
        <w:t>81.</w:t>
      </w:r>
    </w:p>
    <w:p w:rsidR="00723116" w:rsidRPr="00851BF8" w:rsidRDefault="00723116" w:rsidP="00723116">
      <w:pPr>
        <w:pStyle w:val="aDef"/>
      </w:pPr>
      <w:r w:rsidRPr="00851BF8">
        <w:rPr>
          <w:rStyle w:val="charBoldItals"/>
        </w:rPr>
        <w:t>enforceable undertaking</w:t>
      </w:r>
      <w:r w:rsidRPr="00851BF8">
        <w:t>, for part 14A (Enforceable undertakings)—see section 136E.</w:t>
      </w:r>
    </w:p>
    <w:p w:rsidR="00235F64" w:rsidRDefault="00235F64">
      <w:pPr>
        <w:pStyle w:val="aDef"/>
        <w:rPr>
          <w:color w:val="000000"/>
        </w:rPr>
      </w:pPr>
      <w:r>
        <w:rPr>
          <w:rStyle w:val="charBoldItals"/>
          <w:color w:val="000000"/>
        </w:rPr>
        <w:t>enter</w:t>
      </w:r>
      <w:r>
        <w:rPr>
          <w:color w:val="000000"/>
        </w:rPr>
        <w:t>, for part 11 (</w:t>
      </w:r>
      <w:r>
        <w:t>Powers of authorised officers)—see section 95.</w:t>
      </w:r>
    </w:p>
    <w:p w:rsidR="00235F64" w:rsidRDefault="00235F64" w:rsidP="008532C4">
      <w:pPr>
        <w:pStyle w:val="aDef"/>
        <w:keepNext/>
      </w:pPr>
      <w:r>
        <w:rPr>
          <w:rStyle w:val="charBoldItals"/>
        </w:rPr>
        <w:t>environment</w:t>
      </w:r>
      <w:r>
        <w:t xml:space="preserve"> means each of the following:</w:t>
      </w:r>
    </w:p>
    <w:p w:rsidR="00235F64" w:rsidRDefault="00235F64">
      <w:pPr>
        <w:pStyle w:val="aDefpara"/>
      </w:pPr>
      <w:r>
        <w:tab/>
        <w:t>(a)</w:t>
      </w:r>
      <w:r>
        <w:tab/>
        <w:t>the components of the earth, including soil, the atmosphere and water;</w:t>
      </w:r>
    </w:p>
    <w:p w:rsidR="00235F64" w:rsidRDefault="00235F64">
      <w:pPr>
        <w:pStyle w:val="aDefpara"/>
      </w:pPr>
      <w:r>
        <w:tab/>
        <w:t>(b)</w:t>
      </w:r>
      <w:r>
        <w:tab/>
        <w:t>any organic or inorganic matter and any living organism;</w:t>
      </w:r>
    </w:p>
    <w:p w:rsidR="00235F64" w:rsidRDefault="00235F64">
      <w:pPr>
        <w:pStyle w:val="aDefpara"/>
      </w:pPr>
      <w:r>
        <w:tab/>
        <w:t>(c)</w:t>
      </w:r>
      <w:r>
        <w:tab/>
        <w:t>human made or modified structures and areas;</w:t>
      </w:r>
    </w:p>
    <w:p w:rsidR="00235F64" w:rsidRDefault="00235F64">
      <w:pPr>
        <w:pStyle w:val="aDefpara"/>
      </w:pPr>
      <w:r>
        <w:tab/>
        <w:t>(d)</w:t>
      </w:r>
      <w:r>
        <w:tab/>
        <w:t>ecosystems and their constituent parts, including people and communities;</w:t>
      </w:r>
    </w:p>
    <w:p w:rsidR="00235F64" w:rsidRDefault="00235F64">
      <w:pPr>
        <w:pStyle w:val="aDefpara"/>
      </w:pPr>
      <w:r>
        <w:lastRenderedPageBreak/>
        <w:tab/>
        <w:t>(e)</w:t>
      </w:r>
      <w:r>
        <w:tab/>
        <w:t>the qualities and characteristics of places and areas that contribute to their biological diversity and ecological</w:t>
      </w:r>
      <w:r>
        <w:rPr>
          <w:b/>
          <w:bCs/>
        </w:rPr>
        <w:t xml:space="preserve"> </w:t>
      </w:r>
      <w:r>
        <w:t xml:space="preserve">integrity, scientific value, and amenity; </w:t>
      </w:r>
    </w:p>
    <w:p w:rsidR="00235F64" w:rsidRDefault="00235F64">
      <w:pPr>
        <w:pStyle w:val="aDefpara"/>
      </w:pPr>
      <w:r>
        <w:tab/>
        <w:t>(f)</w:t>
      </w:r>
      <w:r>
        <w:tab/>
        <w:t>the interactions and interdependencies within and between the things mentioned in paragraphs (a) to (e);</w:t>
      </w:r>
    </w:p>
    <w:p w:rsidR="00235F64" w:rsidRDefault="00235F64">
      <w:pPr>
        <w:pStyle w:val="aDefpara"/>
      </w:pPr>
      <w:r>
        <w:tab/>
        <w:t>(g)</w:t>
      </w:r>
      <w:r>
        <w:tab/>
        <w:t>the social, aesthetic, cultural and economic conditions that affect, or are affected by, the things mentioned in paragraphs (a) to (e).</w:t>
      </w:r>
    </w:p>
    <w:p w:rsidR="00235F64" w:rsidRDefault="00235F64">
      <w:pPr>
        <w:pStyle w:val="aDef"/>
        <w:rPr>
          <w:color w:val="000000"/>
        </w:rPr>
      </w:pPr>
      <w:r w:rsidRPr="00854653">
        <w:rPr>
          <w:rStyle w:val="charBoldItals"/>
        </w:rPr>
        <w:t>environmental audit</w:t>
      </w:r>
      <w:r>
        <w:rPr>
          <w:color w:val="000000"/>
        </w:rPr>
        <w:t>, for division 9.5 (Assessment and remediation)—see section 91A.</w:t>
      </w:r>
    </w:p>
    <w:p w:rsidR="00235F64" w:rsidRPr="00854653" w:rsidRDefault="00235F64">
      <w:pPr>
        <w:pStyle w:val="aDef"/>
      </w:pPr>
      <w:r>
        <w:rPr>
          <w:rStyle w:val="charBoldItals"/>
          <w:color w:val="000000"/>
        </w:rPr>
        <w:t>environmental authorisation</w:t>
      </w:r>
      <w:r w:rsidRPr="00854653">
        <w:t>—</w:t>
      </w:r>
    </w:p>
    <w:p w:rsidR="00235F64" w:rsidRDefault="00235F64">
      <w:pPr>
        <w:pStyle w:val="aDefpara"/>
      </w:pPr>
      <w:r>
        <w:tab/>
        <w:t>(a)</w:t>
      </w:r>
      <w:r>
        <w:tab/>
        <w:t>for this Act generally—means an environmental authorisation under part 8 (Environmental authorisations); and</w:t>
      </w:r>
    </w:p>
    <w:p w:rsidR="00235F64" w:rsidRDefault="00235F64">
      <w:pPr>
        <w:pStyle w:val="aDefpara"/>
      </w:pPr>
      <w:r>
        <w:tab/>
        <w:t>(b)</w:t>
      </w:r>
      <w:r>
        <w:tab/>
        <w:t>for part 8—see section 41A.</w:t>
      </w:r>
    </w:p>
    <w:p w:rsidR="00235F64" w:rsidRDefault="00235F64">
      <w:pPr>
        <w:pStyle w:val="aDef"/>
        <w:rPr>
          <w:color w:val="000000"/>
        </w:rPr>
      </w:pPr>
      <w:r>
        <w:rPr>
          <w:rStyle w:val="charBoldItals"/>
          <w:color w:val="000000"/>
        </w:rPr>
        <w:t>environmental emergency</w:t>
      </w:r>
      <w:r>
        <w:rPr>
          <w:color w:val="000000"/>
        </w:rPr>
        <w:t>, for division 9.3 (Emergency plans)—see section 80.</w:t>
      </w:r>
    </w:p>
    <w:p w:rsidR="00235F64" w:rsidRDefault="00235F64">
      <w:pPr>
        <w:pStyle w:val="aDef"/>
      </w:pPr>
      <w:r>
        <w:rPr>
          <w:rStyle w:val="charBoldItals"/>
        </w:rPr>
        <w:t>environmental harm</w:t>
      </w:r>
      <w:r>
        <w:t xml:space="preserve"> means any impact on the environment as a result of human activity that has the effect of degrading the environment (whether temporarily or permanently).</w:t>
      </w:r>
    </w:p>
    <w:p w:rsidR="00235F64" w:rsidRDefault="00235F64">
      <w:pPr>
        <w:pStyle w:val="aDef"/>
      </w:pPr>
      <w:r w:rsidRPr="00854653">
        <w:rPr>
          <w:rStyle w:val="charBoldItals"/>
        </w:rPr>
        <w:t>environmental impact statement</w:t>
      </w:r>
      <w:r>
        <w:t xml:space="preserve">, for part 10—see the </w:t>
      </w:r>
      <w:hyperlink r:id="rId168" w:tooltip="A2007-24" w:history="1">
        <w:r w:rsidR="00AC5041" w:rsidRPr="00AC5041">
          <w:rPr>
            <w:rStyle w:val="charCitHyperlinkItal"/>
          </w:rPr>
          <w:t>Planning and Development Act 2007</w:t>
        </w:r>
      </w:hyperlink>
      <w:r>
        <w:t>, section 206 (Definitions—ch 8).</w:t>
      </w:r>
    </w:p>
    <w:p w:rsidR="00235F64" w:rsidRDefault="00235F64">
      <w:pPr>
        <w:pStyle w:val="aDef"/>
        <w:keepNext/>
      </w:pPr>
      <w:r>
        <w:rPr>
          <w:rStyle w:val="charBoldItals"/>
        </w:rPr>
        <w:t>environmental nuisance</w:t>
      </w:r>
      <w:r>
        <w:t xml:space="preserve"> means an unreasonable interference with the enjoyment by the public, a section of the public or a person of a place or area, if the interference caused or likely to be caused by—</w:t>
      </w:r>
    </w:p>
    <w:p w:rsidR="00235F64" w:rsidRDefault="00235F64">
      <w:pPr>
        <w:pStyle w:val="aDefpara"/>
      </w:pPr>
      <w:r>
        <w:tab/>
        <w:t>(a)</w:t>
      </w:r>
      <w:r>
        <w:tab/>
        <w:t>dust, fumes, light, noise, odour or smoke; or</w:t>
      </w:r>
    </w:p>
    <w:p w:rsidR="00235F64" w:rsidRDefault="00235F64">
      <w:pPr>
        <w:pStyle w:val="aDefpara"/>
      </w:pPr>
      <w:r>
        <w:tab/>
        <w:t>(b)</w:t>
      </w:r>
      <w:r>
        <w:tab/>
        <w:t>an unhealthy, unsightly or otherwise offensive condition because of pollution.</w:t>
      </w:r>
    </w:p>
    <w:p w:rsidR="00235F64" w:rsidRDefault="00235F64">
      <w:pPr>
        <w:pStyle w:val="aDef"/>
      </w:pPr>
      <w:r>
        <w:rPr>
          <w:rStyle w:val="charBoldItals"/>
        </w:rPr>
        <w:t>environmental protection agreement</w:t>
      </w:r>
      <w:r>
        <w:t xml:space="preserve"> means an environmental protection agreement under section 38.</w:t>
      </w:r>
    </w:p>
    <w:p w:rsidR="00235F64" w:rsidRDefault="00235F64">
      <w:pPr>
        <w:pStyle w:val="aDef"/>
      </w:pPr>
      <w:r>
        <w:rPr>
          <w:rStyle w:val="charBoldItals"/>
        </w:rPr>
        <w:lastRenderedPageBreak/>
        <w:t>environmental record</w:t>
      </w:r>
      <w:r>
        <w:t xml:space="preserve"> means the environmental record of a person both in the ACT and elsewhere, and includes any action taken by the person for this Act.</w:t>
      </w:r>
    </w:p>
    <w:p w:rsidR="00F82CBF" w:rsidRPr="00552242" w:rsidRDefault="00F82CBF" w:rsidP="00F82CBF">
      <w:pPr>
        <w:pStyle w:val="aDef"/>
      </w:pPr>
      <w:r w:rsidRPr="00854653">
        <w:rPr>
          <w:rStyle w:val="charBoldItals"/>
        </w:rPr>
        <w:t>environmental standards</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t>environmental undertaking</w:t>
      </w:r>
      <w:r w:rsidRPr="00851BF8">
        <w:t>, for part 14A (Enforceable undertakings)—see section 136F (2).</w:t>
      </w:r>
    </w:p>
    <w:p w:rsidR="00235F64" w:rsidRDefault="00235F64">
      <w:pPr>
        <w:pStyle w:val="aDef"/>
      </w:pPr>
      <w:r>
        <w:rPr>
          <w:rStyle w:val="charBoldItals"/>
        </w:rPr>
        <w:t>environment protection order</w:t>
      </w:r>
      <w:r>
        <w:t xml:space="preserve"> means an environment protection order under section 125.</w:t>
      </w:r>
    </w:p>
    <w:p w:rsidR="00235F64" w:rsidRDefault="00235F64" w:rsidP="00A875E2">
      <w:pPr>
        <w:pStyle w:val="aDef"/>
        <w:keepNext/>
        <w:rPr>
          <w:color w:val="000000"/>
        </w:rPr>
      </w:pPr>
      <w:r>
        <w:rPr>
          <w:rStyle w:val="charBoldItals"/>
        </w:rPr>
        <w:t>environment protection policy</w:t>
      </w:r>
      <w:r>
        <w:rPr>
          <w:color w:val="000000"/>
        </w:rPr>
        <w:t>—</w:t>
      </w:r>
    </w:p>
    <w:p w:rsidR="00235F64" w:rsidRDefault="00235F64">
      <w:pPr>
        <w:pStyle w:val="aDefpara"/>
      </w:pPr>
      <w:r>
        <w:tab/>
        <w:t>(a)</w:t>
      </w:r>
      <w:r>
        <w:tab/>
        <w:t>for this Act generally—means an environment protection policy under part 4 (Environment protection policies); and</w:t>
      </w:r>
    </w:p>
    <w:p w:rsidR="00235F64" w:rsidRDefault="00235F64">
      <w:pPr>
        <w:pStyle w:val="aDefpara"/>
        <w:keepNext/>
      </w:pPr>
      <w:r>
        <w:tab/>
        <w:t>(b)</w:t>
      </w:r>
      <w:r>
        <w:tab/>
        <w:t>for part 4—see section 23B.</w:t>
      </w:r>
    </w:p>
    <w:p w:rsidR="00235F64" w:rsidRDefault="00235F64">
      <w:pPr>
        <w:pStyle w:val="aNote"/>
      </w:pPr>
      <w:r>
        <w:rPr>
          <w:rStyle w:val="charItals"/>
        </w:rPr>
        <w:t>Note</w:t>
      </w:r>
      <w:r>
        <w:rPr>
          <w:rStyle w:val="charItals"/>
        </w:rPr>
        <w:tab/>
      </w:r>
      <w:r>
        <w:t xml:space="preserve">A reference to an instrument (including a policy) includes a reference to the instrument as originally made and as amended (see </w:t>
      </w:r>
      <w:hyperlink r:id="rId169" w:tooltip="A2001-14" w:history="1">
        <w:r w:rsidR="00AC5041" w:rsidRPr="00AC5041">
          <w:rPr>
            <w:rStyle w:val="charCitHyperlinkAbbrev"/>
          </w:rPr>
          <w:t>Legislation Act</w:t>
        </w:r>
      </w:hyperlink>
      <w:r>
        <w:t>, s 102).</w:t>
      </w:r>
    </w:p>
    <w:p w:rsidR="00235F64" w:rsidRDefault="00235F64">
      <w:pPr>
        <w:pStyle w:val="aDef"/>
      </w:pPr>
      <w:r>
        <w:rPr>
          <w:rStyle w:val="charBoldItals"/>
        </w:rPr>
        <w:t>financial assurance</w:t>
      </w:r>
      <w:r>
        <w:t xml:space="preserve"> means a financial assurance under section 85.</w:t>
      </w:r>
    </w:p>
    <w:p w:rsidR="00F82CBF" w:rsidRPr="00552242" w:rsidRDefault="00F82CBF" w:rsidP="00F82CBF">
      <w:pPr>
        <w:pStyle w:val="aDef"/>
        <w:keepNext/>
      </w:pPr>
      <w:r w:rsidRPr="00854653">
        <w:rPr>
          <w:rStyle w:val="charBoldItals"/>
        </w:rPr>
        <w:t>firearm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fuel-burning equipment</w:t>
      </w:r>
      <w:r>
        <w:rPr>
          <w:color w:val="000000"/>
        </w:rPr>
        <w:t>, for schedule 2 (</w:t>
      </w:r>
      <w:r>
        <w:rPr>
          <w:rStyle w:val="CharChapText"/>
          <w:color w:val="000000"/>
        </w:rPr>
        <w:t>Specific offences</w:t>
      </w:r>
      <w:r>
        <w:rPr>
          <w:color w:val="000000"/>
        </w:rPr>
        <w:t xml:space="preserve">)—see </w:t>
      </w:r>
      <w:r w:rsidR="00F82CBF" w:rsidRPr="00552242">
        <w:t>schedule 2,</w:t>
      </w:r>
      <w:r w:rsidR="00F82CBF">
        <w:t xml:space="preserve"> </w:t>
      </w:r>
      <w:r>
        <w:rPr>
          <w:color w:val="000000"/>
        </w:rPr>
        <w:t>section 2.1.</w:t>
      </w:r>
    </w:p>
    <w:p w:rsidR="00235F64" w:rsidRDefault="00235F64">
      <w:pPr>
        <w:pStyle w:val="aDef"/>
      </w:pPr>
      <w:r>
        <w:rPr>
          <w:rStyle w:val="charBoldItals"/>
        </w:rPr>
        <w:t>general environmental duty</w:t>
      </w:r>
      <w:r>
        <w:t xml:space="preserve"> means the duty of care described in section 22 (1).</w:t>
      </w:r>
    </w:p>
    <w:p w:rsidR="00F82CBF" w:rsidRDefault="00F82CBF" w:rsidP="00F82CBF">
      <w:pPr>
        <w:pStyle w:val="aDef"/>
      </w:pPr>
      <w:r w:rsidRPr="00854653">
        <w:rPr>
          <w:rStyle w:val="charBoldItals"/>
        </w:rPr>
        <w:t>ground water</w:t>
      </w:r>
      <w:r w:rsidRPr="00552242">
        <w:t>, for schedule 1 (Activities requiring environmental authorisation)—see schedule 1, section 1.1.</w:t>
      </w:r>
    </w:p>
    <w:p w:rsidR="009D25BA" w:rsidRPr="00552242" w:rsidRDefault="009D25BA" w:rsidP="00F82CBF">
      <w:pPr>
        <w:pStyle w:val="aDef"/>
      </w:pPr>
      <w:r w:rsidRPr="00D87986">
        <w:rPr>
          <w:rStyle w:val="charBoldItals"/>
        </w:rPr>
        <w:t>hazardous component</w:t>
      </w:r>
      <w:r w:rsidRPr="00D87986">
        <w:t>, of electronic waste, for schedule 1 (Activities requiring environmental authorisation)—see schedule 1, section 1.1.</w:t>
      </w:r>
    </w:p>
    <w:p w:rsidR="00235F64" w:rsidRDefault="00235F64">
      <w:pPr>
        <w:pStyle w:val="aDef"/>
      </w:pPr>
      <w:r>
        <w:rPr>
          <w:rStyle w:val="charBoldItals"/>
        </w:rPr>
        <w:t>information discovery order</w:t>
      </w:r>
      <w:r>
        <w:t xml:space="preserve"> means an information discovery order under section 133.</w:t>
      </w:r>
    </w:p>
    <w:p w:rsidR="00F82CBF" w:rsidRPr="00552242" w:rsidRDefault="00F82CBF" w:rsidP="00F82CBF">
      <w:pPr>
        <w:pStyle w:val="aDef"/>
      </w:pPr>
      <w:r w:rsidRPr="00854653">
        <w:rPr>
          <w:rStyle w:val="charBoldItals"/>
        </w:rPr>
        <w:lastRenderedPageBreak/>
        <w:t>inquiry</w:t>
      </w:r>
      <w:r w:rsidRPr="00552242">
        <w:t xml:space="preserve">, for part 10 (Functions of the Minister)—see the </w:t>
      </w:r>
      <w:hyperlink r:id="rId170" w:tooltip="A2007-24" w:history="1">
        <w:r w:rsidR="00AC5041" w:rsidRPr="00AC5041">
          <w:rPr>
            <w:rStyle w:val="charCitHyperlinkItal"/>
          </w:rPr>
          <w:t>Planning and Development Act 2007</w:t>
        </w:r>
      </w:hyperlink>
      <w:r w:rsidRPr="00552242">
        <w:t xml:space="preserve">, section 206 (Definitions—ch 8). </w:t>
      </w:r>
    </w:p>
    <w:p w:rsidR="00723116" w:rsidRPr="00851BF8" w:rsidRDefault="00723116" w:rsidP="00723116">
      <w:pPr>
        <w:pStyle w:val="aDef"/>
      </w:pPr>
      <w:r w:rsidRPr="00851BF8">
        <w:rPr>
          <w:rStyle w:val="charBoldItals"/>
        </w:rPr>
        <w:t>internally reviewable decision</w:t>
      </w:r>
      <w:r w:rsidRPr="00851BF8">
        <w:t>, for part 14 (Notification and review of decisions)—see section 135.</w:t>
      </w:r>
    </w:p>
    <w:p w:rsidR="00235F64" w:rsidRDefault="00235F64">
      <w:pPr>
        <w:pStyle w:val="aDef"/>
      </w:pPr>
      <w:r>
        <w:rPr>
          <w:rStyle w:val="charBoldItals"/>
        </w:rPr>
        <w:t>land</w:t>
      </w:r>
      <w:r>
        <w:t xml:space="preserve"> includes water on or below the surface of land and the bed of such water.</w:t>
      </w:r>
    </w:p>
    <w:p w:rsidR="00D963D9" w:rsidRPr="00875704" w:rsidRDefault="00D963D9" w:rsidP="00D963D9">
      <w:pPr>
        <w:pStyle w:val="aDef"/>
      </w:pPr>
      <w:r w:rsidRPr="00875704">
        <w:rPr>
          <w:rStyle w:val="charBoldItals"/>
        </w:rPr>
        <w:t>land sublease</w:t>
      </w:r>
      <w:r w:rsidRPr="00875704">
        <w:t xml:space="preserve">—see the </w:t>
      </w:r>
      <w:hyperlink r:id="rId171" w:tooltip="A2007-24" w:history="1">
        <w:r w:rsidRPr="00875704">
          <w:rPr>
            <w:rStyle w:val="charCitHyperlinkItal"/>
          </w:rPr>
          <w:t>Planning and Development Act 2007</w:t>
        </w:r>
      </w:hyperlink>
      <w:r w:rsidRPr="00875704">
        <w:t>, dictionary.</w:t>
      </w:r>
    </w:p>
    <w:p w:rsidR="00F82CBF" w:rsidRPr="00552242" w:rsidRDefault="00F82CBF" w:rsidP="00F82CBF">
      <w:pPr>
        <w:pStyle w:val="aDef"/>
      </w:pPr>
      <w:r w:rsidRPr="00854653">
        <w:rPr>
          <w:rStyle w:val="charBoldItals"/>
        </w:rPr>
        <w:t>live animal weight</w:t>
      </w:r>
      <w:r w:rsidRPr="00552242">
        <w:t>, for schedule 1 (Activities requiring environmental authorisation)—see schedule 1, section 1.1.</w:t>
      </w:r>
    </w:p>
    <w:p w:rsidR="00F82CBF" w:rsidRPr="00854653" w:rsidRDefault="00F82CBF" w:rsidP="00F82CBF">
      <w:pPr>
        <w:pStyle w:val="aDef"/>
      </w:pPr>
      <w:r w:rsidRPr="00854653">
        <w:rPr>
          <w:rStyle w:val="charBoldItals"/>
        </w:rPr>
        <w:t>logging</w:t>
      </w:r>
      <w:r w:rsidRPr="00552242">
        <w:t>, for schedule 1 (Activities requiring environmental authorisation)—see schedule 1, section 1.1.</w:t>
      </w:r>
    </w:p>
    <w:p w:rsidR="00235F64" w:rsidRDefault="00235F64">
      <w:pPr>
        <w:pStyle w:val="aDef"/>
        <w:rPr>
          <w:color w:val="000000"/>
        </w:rPr>
      </w:pPr>
      <w:r>
        <w:rPr>
          <w:rStyle w:val="charBoldItals"/>
        </w:rPr>
        <w:t>material environmental harm</w:t>
      </w:r>
      <w:r>
        <w:rPr>
          <w:color w:val="000000"/>
        </w:rPr>
        <w:t xml:space="preserve"> means environmental harm</w:t>
      </w:r>
      <w:r>
        <w:t>—</w:t>
      </w:r>
    </w:p>
    <w:p w:rsidR="00235F64" w:rsidRDefault="00235F64">
      <w:pPr>
        <w:pStyle w:val="aDefpara"/>
      </w:pPr>
      <w:r>
        <w:tab/>
        <w:t>(a)</w:t>
      </w:r>
      <w:r>
        <w:tab/>
        <w:t>that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other than harm that is trivial or negligible; or</w:t>
      </w:r>
    </w:p>
    <w:p w:rsidR="00235F64" w:rsidRDefault="00235F64">
      <w:pPr>
        <w:pStyle w:val="aDefpara"/>
      </w:pPr>
      <w:r>
        <w:tab/>
        <w:t>(c)</w:t>
      </w:r>
      <w:r>
        <w:tab/>
        <w:t>that results in loss or damage to property to the value of more than $5 000; or</w:t>
      </w:r>
    </w:p>
    <w:p w:rsidR="00235F64" w:rsidRDefault="00235F64">
      <w:pPr>
        <w:pStyle w:val="aDefpara"/>
      </w:pPr>
      <w:r>
        <w:tab/>
        <w:t>(d)</w:t>
      </w:r>
      <w:r>
        <w:tab/>
        <w:t>that results in necessary remedial action costing more than $5 000.</w:t>
      </w:r>
    </w:p>
    <w:p w:rsidR="00F82CBF" w:rsidRPr="00552242" w:rsidRDefault="00F82CBF" w:rsidP="00F82CBF">
      <w:pPr>
        <w:pStyle w:val="aDef"/>
      </w:pPr>
      <w:r w:rsidRPr="00854653">
        <w:rPr>
          <w:rStyle w:val="charBoldItals"/>
        </w:rPr>
        <w:t>mobile plant</w:t>
      </w:r>
      <w:r w:rsidRPr="00552242">
        <w:t>, for schedule 1 (Activities requiring environmental authorisation)—see schedule 1, section 1.1.</w:t>
      </w:r>
    </w:p>
    <w:p w:rsidR="00F82CBF" w:rsidRPr="00552242" w:rsidRDefault="00F82CBF" w:rsidP="00F82CBF">
      <w:pPr>
        <w:pStyle w:val="aDef"/>
      </w:pPr>
      <w:r w:rsidRPr="00854653">
        <w:rPr>
          <w:rStyle w:val="charBoldItals"/>
        </w:rPr>
        <w:t>motor racing event</w:t>
      </w:r>
      <w:r w:rsidRPr="00552242">
        <w:t>, for schedule 1 (Activities requiring environmental authorisation)—see schedule 1, section 1.1.</w:t>
      </w:r>
    </w:p>
    <w:p w:rsidR="00235F64" w:rsidRDefault="00235F64">
      <w:pPr>
        <w:pStyle w:val="aDef"/>
      </w:pPr>
      <w:r>
        <w:rPr>
          <w:rStyle w:val="charBoldItals"/>
        </w:rPr>
        <w:lastRenderedPageBreak/>
        <w:t>motor vehicle</w:t>
      </w:r>
      <w:r>
        <w:t xml:space="preserve">—see the </w:t>
      </w:r>
      <w:hyperlink r:id="rId172" w:tooltip="A1999-77" w:history="1">
        <w:r w:rsidR="00AC5041" w:rsidRPr="00AC5041">
          <w:rPr>
            <w:rStyle w:val="charCitHyperlinkItal"/>
          </w:rPr>
          <w:t>Road Transport (General) Act 1999</w:t>
        </w:r>
      </w:hyperlink>
      <w:r>
        <w:t>, dictionary.</w:t>
      </w:r>
    </w:p>
    <w:p w:rsidR="00235F64" w:rsidRDefault="00235F64">
      <w:pPr>
        <w:pStyle w:val="aDef"/>
        <w:rPr>
          <w:color w:val="000000"/>
        </w:rPr>
      </w:pPr>
      <w:r>
        <w:rPr>
          <w:rStyle w:val="charBoldItals"/>
          <w:color w:val="000000"/>
        </w:rPr>
        <w:t>national environment protection measure</w:t>
      </w:r>
      <w:r>
        <w:rPr>
          <w:color w:val="000000"/>
        </w:rPr>
        <w:t>, for division 9.5 (Assessment and remediation)—see section 91A.</w:t>
      </w:r>
    </w:p>
    <w:p w:rsidR="00235F64" w:rsidRDefault="00235F64">
      <w:pPr>
        <w:pStyle w:val="aDef"/>
      </w:pPr>
      <w:r>
        <w:rPr>
          <w:rStyle w:val="charBoldItals"/>
        </w:rPr>
        <w:t>offence</w:t>
      </w:r>
      <w:r>
        <w:t>, for part 11 (Powers of authorised officers)—see section</w:t>
      </w:r>
      <w:r w:rsidR="00A72CCA">
        <w:t> </w:t>
      </w:r>
      <w:r>
        <w:t>95.</w:t>
      </w:r>
    </w:p>
    <w:p w:rsidR="00F82CBF" w:rsidRPr="00552242" w:rsidRDefault="00F82CBF" w:rsidP="00F82CBF">
      <w:pPr>
        <w:pStyle w:val="aDef"/>
      </w:pPr>
      <w:r w:rsidRPr="00854653">
        <w:rPr>
          <w:rStyle w:val="charBoldItals"/>
        </w:rPr>
        <w:t>paintball marker</w:t>
      </w:r>
      <w:r w:rsidRPr="00552242">
        <w:t>, for schedule 1 (Activities requiring environmental authorisation)—see schedule 1, section 1.1.</w:t>
      </w:r>
    </w:p>
    <w:p w:rsidR="00235F64" w:rsidRDefault="00235F64">
      <w:pPr>
        <w:pStyle w:val="aDef"/>
        <w:rPr>
          <w:color w:val="000000"/>
        </w:rPr>
      </w:pPr>
      <w:r>
        <w:rPr>
          <w:rStyle w:val="charBoldItals"/>
        </w:rPr>
        <w:t>pollutant</w:t>
      </w:r>
      <w:r>
        <w:rPr>
          <w:color w:val="000000"/>
        </w:rPr>
        <w:t xml:space="preserve"> means</w:t>
      </w:r>
      <w:r>
        <w:t>—</w:t>
      </w:r>
    </w:p>
    <w:p w:rsidR="00235F64" w:rsidRDefault="00235F64">
      <w:pPr>
        <w:pStyle w:val="aDefpara"/>
      </w:pPr>
      <w:r>
        <w:tab/>
        <w:t>(a)</w:t>
      </w:r>
      <w:r>
        <w:tab/>
        <w:t>a gas, liquid or solid; or</w:t>
      </w:r>
    </w:p>
    <w:p w:rsidR="00235F64" w:rsidRDefault="00235F64">
      <w:pPr>
        <w:pStyle w:val="aDefpara"/>
      </w:pPr>
      <w:r>
        <w:tab/>
        <w:t>(b)</w:t>
      </w:r>
      <w:r>
        <w:tab/>
        <w:t>dust, fumes, odour or smoke; or</w:t>
      </w:r>
    </w:p>
    <w:p w:rsidR="00235F64" w:rsidRDefault="00235F64">
      <w:pPr>
        <w:pStyle w:val="aDefpara"/>
      </w:pPr>
      <w:r>
        <w:tab/>
        <w:t>(c)</w:t>
      </w:r>
      <w:r>
        <w:tab/>
        <w:t>an organism (whether alive or dead), including a virus and a prion; or</w:t>
      </w:r>
    </w:p>
    <w:p w:rsidR="00235F64" w:rsidRDefault="00235F64">
      <w:pPr>
        <w:pStyle w:val="aDefpara"/>
      </w:pPr>
      <w:r>
        <w:tab/>
        <w:t>(d)</w:t>
      </w:r>
      <w:r>
        <w:tab/>
        <w:t>energy, including heat, noise or radioactivity, or light or other electromagnetic radiation; or</w:t>
      </w:r>
    </w:p>
    <w:p w:rsidR="00235F64" w:rsidRDefault="00235F64">
      <w:pPr>
        <w:pStyle w:val="aDefpara"/>
      </w:pPr>
      <w:r>
        <w:tab/>
        <w:t>(e)</w:t>
      </w:r>
      <w:r>
        <w:tab/>
        <w:t>anything prescribed; or</w:t>
      </w:r>
    </w:p>
    <w:p w:rsidR="00235F64" w:rsidRDefault="00235F64">
      <w:pPr>
        <w:pStyle w:val="aDefpara"/>
      </w:pPr>
      <w:r>
        <w:tab/>
        <w:t>(f)</w:t>
      </w:r>
      <w:r>
        <w:tab/>
        <w:t>a combination of 1 or more of the things described in paragraphs (a) to (e);</w:t>
      </w:r>
    </w:p>
    <w:p w:rsidR="00235F64" w:rsidRDefault="00235F64">
      <w:pPr>
        <w:pStyle w:val="aDef"/>
      </w:pPr>
      <w:r>
        <w:t>that, when discharged, emitted, deposited or disturbed, may cause environmental harm.</w:t>
      </w:r>
    </w:p>
    <w:p w:rsidR="00235F64" w:rsidRDefault="00235F64">
      <w:pPr>
        <w:pStyle w:val="aDef"/>
      </w:pPr>
      <w:r>
        <w:rPr>
          <w:rStyle w:val="charBoldItals"/>
        </w:rPr>
        <w:t>pollute</w:t>
      </w:r>
      <w:r>
        <w:t xml:space="preserve"> includes to cause or fail to prevent the discharge, emission, depositing, disturbance or escape of a pollutant.</w:t>
      </w:r>
    </w:p>
    <w:p w:rsidR="00235F64" w:rsidRDefault="00235F64">
      <w:pPr>
        <w:pStyle w:val="aDef"/>
        <w:rPr>
          <w:color w:val="000000"/>
        </w:rPr>
      </w:pPr>
      <w:r>
        <w:rPr>
          <w:rStyle w:val="charBoldItals"/>
          <w:color w:val="000000"/>
        </w:rPr>
        <w:t>premises</w:t>
      </w:r>
      <w:r>
        <w:rPr>
          <w:color w:val="000000"/>
        </w:rPr>
        <w:t>, for part 11 (</w:t>
      </w:r>
      <w:r>
        <w:t>Powers of authorised officers)—see section 95.</w:t>
      </w:r>
    </w:p>
    <w:p w:rsidR="00235F64" w:rsidRDefault="00235F64">
      <w:pPr>
        <w:pStyle w:val="aDef"/>
        <w:rPr>
          <w:color w:val="000000"/>
        </w:rPr>
      </w:pPr>
      <w:r>
        <w:rPr>
          <w:rStyle w:val="charBoldItals"/>
          <w:color w:val="000000"/>
        </w:rPr>
        <w:t>preparation requirements</w:t>
      </w:r>
      <w:r>
        <w:rPr>
          <w:color w:val="000000"/>
        </w:rPr>
        <w:t>, for division 9.3 (Emergency plans)—see section 80.</w:t>
      </w:r>
    </w:p>
    <w:p w:rsidR="00235F64" w:rsidRDefault="00235F64" w:rsidP="008532C4">
      <w:pPr>
        <w:pStyle w:val="aDef"/>
        <w:keepNext/>
        <w:rPr>
          <w:color w:val="000000"/>
        </w:rPr>
      </w:pPr>
      <w:r>
        <w:rPr>
          <w:rStyle w:val="charBoldItals"/>
        </w:rPr>
        <w:t>prescribed activity</w:t>
      </w:r>
      <w:r>
        <w:rPr>
          <w:color w:val="000000"/>
        </w:rPr>
        <w:t xml:space="preserve"> means</w:t>
      </w:r>
      <w:r>
        <w:t>—</w:t>
      </w:r>
    </w:p>
    <w:p w:rsidR="00235F64" w:rsidRDefault="00235F64">
      <w:pPr>
        <w:pStyle w:val="aDefpara"/>
      </w:pPr>
      <w:r>
        <w:tab/>
        <w:t>(a)</w:t>
      </w:r>
      <w:r>
        <w:tab/>
        <w:t>a class A activity listed in schedule 1, section 1.2; or</w:t>
      </w:r>
    </w:p>
    <w:p w:rsidR="00235F64" w:rsidRDefault="00235F64">
      <w:pPr>
        <w:pStyle w:val="aDefpara"/>
      </w:pPr>
      <w:r>
        <w:tab/>
        <w:t>(b)</w:t>
      </w:r>
      <w:r>
        <w:tab/>
        <w:t>a class B activity listed in schedule 1, section 1.3; or</w:t>
      </w:r>
    </w:p>
    <w:p w:rsidR="00235F64" w:rsidRDefault="00235F64">
      <w:pPr>
        <w:pStyle w:val="aDefpara"/>
      </w:pPr>
      <w:r>
        <w:lastRenderedPageBreak/>
        <w:tab/>
        <w:t>(c)</w:t>
      </w:r>
      <w:r>
        <w:tab/>
        <w:t>an activity in relation to which a person has been given a notice under section 43 (1).</w:t>
      </w:r>
    </w:p>
    <w:p w:rsidR="00F82CBF" w:rsidRPr="00552242" w:rsidRDefault="00F82CBF" w:rsidP="00F82CBF">
      <w:pPr>
        <w:pStyle w:val="aDef"/>
      </w:pPr>
      <w:r w:rsidRPr="00854653">
        <w:rPr>
          <w:rStyle w:val="charBoldItals"/>
        </w:rPr>
        <w:t>receiving waters</w:t>
      </w:r>
      <w:r w:rsidRPr="00552242">
        <w:t>, for schedule 1 (Activities requiring environmental authorisation)—see schedule 1, section 1.1.</w:t>
      </w:r>
    </w:p>
    <w:p w:rsidR="00235F64" w:rsidRDefault="00235F64">
      <w:pPr>
        <w:pStyle w:val="aDef"/>
      </w:pPr>
      <w:r>
        <w:rPr>
          <w:rStyle w:val="charBoldItals"/>
        </w:rPr>
        <w:t>register</w:t>
      </w:r>
      <w:r>
        <w:t xml:space="preserve"> means the register kept under section 21A.</w:t>
      </w:r>
    </w:p>
    <w:p w:rsidR="00F82CBF" w:rsidRPr="00552242" w:rsidRDefault="00F82CBF" w:rsidP="00F82CBF">
      <w:pPr>
        <w:pStyle w:val="aDef"/>
      </w:pPr>
      <w:r w:rsidRPr="00854653">
        <w:rPr>
          <w:rStyle w:val="charBoldItals"/>
        </w:rPr>
        <w:t>regulated waste</w:t>
      </w:r>
      <w:r w:rsidRPr="00552242">
        <w:t xml:space="preserve">, for schedule 1 (Activities requiring environmental authorisation)—see schedule 1, </w:t>
      </w:r>
      <w:r w:rsidR="00567A79" w:rsidRPr="007B6AE8">
        <w:t>section 1.1A</w:t>
      </w:r>
      <w:r w:rsidRPr="00552242">
        <w:t>.</w:t>
      </w:r>
    </w:p>
    <w:p w:rsidR="00235F64" w:rsidRDefault="00235F64">
      <w:pPr>
        <w:pStyle w:val="aDef"/>
        <w:keepNext/>
      </w:pPr>
      <w:r>
        <w:rPr>
          <w:rStyle w:val="charBoldItals"/>
        </w:rPr>
        <w:t>remediation</w:t>
      </w:r>
      <w:r>
        <w:t>, in relation to contaminated land, includes—</w:t>
      </w:r>
    </w:p>
    <w:p w:rsidR="00235F64" w:rsidRDefault="00235F64">
      <w:pPr>
        <w:pStyle w:val="aDefpara"/>
      </w:pPr>
      <w:r>
        <w:tab/>
        <w:t>(a)</w:t>
      </w:r>
      <w:r>
        <w:tab/>
        <w:t>preparing a long-term management plan (if any) for the land; and</w:t>
      </w:r>
    </w:p>
    <w:p w:rsidR="00235F64" w:rsidRDefault="00235F64">
      <w:pPr>
        <w:pStyle w:val="aDefpara"/>
      </w:pPr>
      <w:r>
        <w:tab/>
        <w:t>(b)</w:t>
      </w:r>
      <w:r>
        <w:tab/>
        <w:t>removing, dispersing, destroying, reducing, mitigating or containing the contamination of the land; and</w:t>
      </w:r>
    </w:p>
    <w:p w:rsidR="00235F64" w:rsidRDefault="00235F64">
      <w:pPr>
        <w:pStyle w:val="aDefpara"/>
      </w:pPr>
      <w:r>
        <w:tab/>
        <w:t>(c)</w:t>
      </w:r>
      <w:r>
        <w:tab/>
        <w:t>eliminating or reducing any hazard arising from the contamination of the land (including by preventing the entry of people or animals on the land).</w:t>
      </w:r>
    </w:p>
    <w:p w:rsidR="00235F64" w:rsidRDefault="00235F64">
      <w:pPr>
        <w:pStyle w:val="aDef"/>
        <w:rPr>
          <w:color w:val="000000"/>
        </w:rPr>
      </w:pPr>
      <w:r>
        <w:rPr>
          <w:rStyle w:val="charBoldItals"/>
          <w:color w:val="000000"/>
        </w:rPr>
        <w:t>remediation order</w:t>
      </w:r>
      <w:r>
        <w:rPr>
          <w:color w:val="000000"/>
        </w:rPr>
        <w:t>, for part 9 (</w:t>
      </w:r>
      <w:r>
        <w:t>Environmental protection</w:t>
      </w:r>
      <w:r>
        <w:rPr>
          <w:color w:val="000000"/>
        </w:rPr>
        <w:t>)—see section 91J.</w:t>
      </w:r>
    </w:p>
    <w:p w:rsidR="00235F64" w:rsidRDefault="00235F64">
      <w:pPr>
        <w:pStyle w:val="aDef"/>
        <w:keepNext/>
        <w:rPr>
          <w:color w:val="000000"/>
        </w:rPr>
      </w:pPr>
      <w:r>
        <w:rPr>
          <w:rStyle w:val="charBoldItals"/>
          <w:color w:val="000000"/>
        </w:rPr>
        <w:t>residential</w:t>
      </w:r>
      <w:r>
        <w:rPr>
          <w:color w:val="000000"/>
        </w:rPr>
        <w:t xml:space="preserve"> </w:t>
      </w:r>
      <w:r>
        <w:rPr>
          <w:rStyle w:val="charBoldItals"/>
          <w:color w:val="000000"/>
        </w:rPr>
        <w:t>premises</w:t>
      </w:r>
      <w:r>
        <w:rPr>
          <w:color w:val="000000"/>
        </w:rPr>
        <w:t>—</w:t>
      </w:r>
    </w:p>
    <w:p w:rsidR="00235F64" w:rsidRDefault="00235F64">
      <w:pPr>
        <w:pStyle w:val="aDefpara"/>
      </w:pPr>
      <w:r>
        <w:rPr>
          <w:color w:val="000000"/>
        </w:rPr>
        <w:tab/>
        <w:t>(a)</w:t>
      </w:r>
      <w:r>
        <w:rPr>
          <w:color w:val="000000"/>
        </w:rPr>
        <w:tab/>
        <w:t>for part 11 (</w:t>
      </w:r>
      <w:r>
        <w:t>Powers of authorised officers)—see section 95; and</w:t>
      </w:r>
    </w:p>
    <w:p w:rsidR="00235F64" w:rsidRDefault="00235F64">
      <w:pPr>
        <w:pStyle w:val="aDefpara"/>
      </w:pPr>
      <w:r>
        <w:tab/>
        <w:t>(b)</w:t>
      </w:r>
      <w:r>
        <w:tab/>
      </w:r>
      <w:r>
        <w:rPr>
          <w:color w:val="000000"/>
        </w:rPr>
        <w:t>for schedule 2 (</w:t>
      </w:r>
      <w:r>
        <w:rPr>
          <w:rStyle w:val="CharChapText"/>
          <w:color w:val="000000"/>
        </w:rPr>
        <w:t>Specific offences</w:t>
      </w:r>
      <w:r>
        <w:rPr>
          <w:color w:val="000000"/>
        </w:rPr>
        <w:t xml:space="preserve">)—see </w:t>
      </w:r>
      <w:r w:rsidR="008E0490">
        <w:rPr>
          <w:color w:val="000000"/>
        </w:rPr>
        <w:t xml:space="preserve">schedule 2, </w:t>
      </w:r>
      <w:r>
        <w:rPr>
          <w:color w:val="000000"/>
        </w:rPr>
        <w:t>section 2.1.</w:t>
      </w:r>
    </w:p>
    <w:p w:rsidR="00D27472" w:rsidRDefault="00D27472" w:rsidP="00D27472">
      <w:pPr>
        <w:pStyle w:val="aDef"/>
      </w:pPr>
      <w:r w:rsidRPr="00854653">
        <w:rPr>
          <w:rStyle w:val="charBoldItals"/>
        </w:rPr>
        <w:t>reviewable decision</w:t>
      </w:r>
      <w:r>
        <w:t xml:space="preserve">, for part 14 (Notification and review of decisions)—see section 135. </w:t>
      </w:r>
    </w:p>
    <w:p w:rsidR="00DF284C" w:rsidRPr="00552242" w:rsidRDefault="00DF284C" w:rsidP="00DF284C">
      <w:pPr>
        <w:pStyle w:val="aDef"/>
      </w:pPr>
      <w:r w:rsidRPr="00854653">
        <w:rPr>
          <w:rStyle w:val="charBoldItals"/>
        </w:rPr>
        <w:t>road transport legislation</w:t>
      </w:r>
      <w:r w:rsidRPr="00552242">
        <w:t>, for schedule 1 (Activities requiring environmental authorisation)—</w:t>
      </w:r>
      <w:r w:rsidR="00567A79" w:rsidRPr="007B6AE8">
        <w:t xml:space="preserve">see the </w:t>
      </w:r>
      <w:hyperlink r:id="rId173" w:tooltip="A1999-77" w:history="1">
        <w:r w:rsidR="00567A79" w:rsidRPr="00E31226">
          <w:rPr>
            <w:rStyle w:val="charCitHyperlinkItal"/>
          </w:rPr>
          <w:t>Road Transport (General) Act 1999</w:t>
        </w:r>
      </w:hyperlink>
      <w:r w:rsidR="00567A79" w:rsidRPr="00E31226">
        <w:rPr>
          <w:rStyle w:val="charItals"/>
        </w:rPr>
        <w:t xml:space="preserve">, </w:t>
      </w:r>
      <w:r w:rsidR="00567A79" w:rsidRPr="007B6AE8">
        <w:t>section 6</w:t>
      </w:r>
      <w:r w:rsidRPr="00552242">
        <w:t>.</w:t>
      </w:r>
    </w:p>
    <w:p w:rsidR="00235F64" w:rsidRDefault="00235F64">
      <w:pPr>
        <w:pStyle w:val="aDef"/>
        <w:rPr>
          <w:color w:val="000000"/>
        </w:rPr>
      </w:pPr>
      <w:r>
        <w:rPr>
          <w:rStyle w:val="charBoldItals"/>
          <w:color w:val="000000"/>
        </w:rPr>
        <w:t>sell</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235F64" w:rsidRDefault="00235F64" w:rsidP="00A875E2">
      <w:pPr>
        <w:pStyle w:val="aDef"/>
        <w:keepNext/>
      </w:pPr>
      <w:r>
        <w:rPr>
          <w:rStyle w:val="charBoldItals"/>
        </w:rPr>
        <w:lastRenderedPageBreak/>
        <w:t>serious environmental harm</w:t>
      </w:r>
      <w:r>
        <w:t xml:space="preserve"> means environmental harm—</w:t>
      </w:r>
    </w:p>
    <w:p w:rsidR="00235F64" w:rsidRDefault="00235F64">
      <w:pPr>
        <w:pStyle w:val="aDefpara"/>
      </w:pPr>
      <w:r>
        <w:tab/>
        <w:t>(a)</w:t>
      </w:r>
      <w:r>
        <w:tab/>
        <w:t>that is very significant, including environmental harm that becomes very significant—</w:t>
      </w:r>
    </w:p>
    <w:p w:rsidR="00235F64" w:rsidRDefault="00235F64">
      <w:pPr>
        <w:pStyle w:val="aDefsubpara"/>
      </w:pPr>
      <w:r>
        <w:tab/>
        <w:t>(i)</w:t>
      </w:r>
      <w:r>
        <w:tab/>
        <w:t>over time; or</w:t>
      </w:r>
    </w:p>
    <w:p w:rsidR="00235F64" w:rsidRDefault="00235F64" w:rsidP="00203D4E">
      <w:pPr>
        <w:pStyle w:val="aDefsubpara"/>
        <w:keepNext/>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and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(c)</w:t>
      </w:r>
      <w:r>
        <w:tab/>
        <w:t>that results in loss or damage to property to the value of more than $50 000; or</w:t>
      </w:r>
    </w:p>
    <w:p w:rsidR="00235F64" w:rsidRDefault="00235F64">
      <w:pPr>
        <w:pStyle w:val="aDefpara"/>
      </w:pPr>
      <w:r>
        <w:tab/>
        <w:t>(d)</w:t>
      </w:r>
      <w:r>
        <w:tab/>
        <w:t xml:space="preserve">that results in necessary remedial action costing more than </w:t>
      </w:r>
      <w:r w:rsidRPr="00854653">
        <w:t xml:space="preserve"> </w:t>
      </w:r>
      <w:r>
        <w:t>$50 000.</w:t>
      </w:r>
    </w:p>
    <w:p w:rsidR="00235F64" w:rsidRDefault="00235F64">
      <w:pPr>
        <w:pStyle w:val="aDef"/>
        <w:rPr>
          <w:color w:val="000000"/>
        </w:rPr>
      </w:pPr>
      <w:r>
        <w:rPr>
          <w:rStyle w:val="charBoldItals"/>
          <w:color w:val="000000"/>
        </w:rPr>
        <w:t>solid fuel-burning equipment</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DF284C" w:rsidRPr="00552242" w:rsidRDefault="00DF284C" w:rsidP="00DF284C">
      <w:pPr>
        <w:pStyle w:val="aDef"/>
      </w:pPr>
      <w:r w:rsidRPr="00854653">
        <w:rPr>
          <w:rStyle w:val="charBoldItals"/>
        </w:rPr>
        <w:t>stock</w:t>
      </w:r>
      <w:r w:rsidRPr="00552242">
        <w:t>, for schedule 1 (Activities requiring environmental authorisation)—</w:t>
      </w:r>
      <w:r w:rsidR="00567A79" w:rsidRPr="007B6AE8">
        <w:t xml:space="preserve">see the </w:t>
      </w:r>
      <w:hyperlink r:id="rId174" w:tooltip="A2005-19" w:history="1">
        <w:r w:rsidR="00567A79" w:rsidRPr="00E31226">
          <w:rPr>
            <w:rStyle w:val="charCitHyperlinkItal"/>
          </w:rPr>
          <w:t>Stock Act 2005</w:t>
        </w:r>
      </w:hyperlink>
      <w:r w:rsidR="00567A79" w:rsidRPr="00E31226">
        <w:rPr>
          <w:rStyle w:val="charItals"/>
        </w:rPr>
        <w:t xml:space="preserve">, </w:t>
      </w:r>
      <w:r w:rsidR="00567A79" w:rsidRPr="007B6AE8">
        <w:t>dictionary</w:t>
      </w:r>
      <w:r w:rsidRPr="00552242">
        <w:t>.</w:t>
      </w:r>
    </w:p>
    <w:p w:rsidR="00DF284C" w:rsidRPr="00552242" w:rsidRDefault="00DF284C" w:rsidP="00DF284C">
      <w:pPr>
        <w:pStyle w:val="aDef"/>
      </w:pPr>
      <w:r w:rsidRPr="00854653">
        <w:rPr>
          <w:rStyle w:val="charBoldItals"/>
        </w:rPr>
        <w:t>stormwater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stormwater system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substance</w:t>
      </w:r>
      <w:r>
        <w:rPr>
          <w:color w:val="000000"/>
        </w:rPr>
        <w:t>, for division 9.5 (Assessment and remediation)—see section 91A.</w:t>
      </w:r>
    </w:p>
    <w:p w:rsidR="00DF284C" w:rsidRPr="00854653" w:rsidRDefault="00DF284C" w:rsidP="00DF284C">
      <w:pPr>
        <w:pStyle w:val="aDef"/>
      </w:pPr>
      <w:r w:rsidRPr="00854653">
        <w:rPr>
          <w:rStyle w:val="charBoldItals"/>
        </w:rPr>
        <w:t>waste</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lastRenderedPageBreak/>
        <w:t>waste transfer station</w:t>
      </w:r>
      <w:r w:rsidRPr="00851BF8">
        <w:t xml:space="preserve"> means a facility that sorts, consolidates or temporarily stores solid waste (including municipal waste) for transfer to another site for disposal, storage, reprocessing, recycling, use or reuse.</w:t>
      </w:r>
    </w:p>
    <w:p w:rsidR="00DF284C" w:rsidRPr="00552242" w:rsidRDefault="00DF284C" w:rsidP="00DF284C">
      <w:pPr>
        <w:pStyle w:val="aDef"/>
      </w:pPr>
      <w:r w:rsidRPr="00854653">
        <w:rPr>
          <w:rStyle w:val="charBoldItals"/>
        </w:rPr>
        <w:t>wastewater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waterway</w:t>
      </w:r>
      <w:r w:rsidRPr="00552242">
        <w:t>, for schedule 1 (Activities requiring environmental authorisation)—see schedule 1, section 1.1.</w:t>
      </w:r>
    </w:p>
    <w:p w:rsidR="00235F64" w:rsidRDefault="00235F64">
      <w:pPr>
        <w:pStyle w:val="aDef"/>
      </w:pPr>
      <w:r>
        <w:rPr>
          <w:rStyle w:val="charBoldItals"/>
        </w:rPr>
        <w:t>working day</w:t>
      </w:r>
      <w:r>
        <w:t xml:space="preserve"> means a day other than a Saturday, a Sunday, a public holiday or  a day that is a holiday for public servants.</w:t>
      </w:r>
    </w:p>
    <w:p w:rsidR="00DF284C" w:rsidRPr="00552242" w:rsidRDefault="00DF284C" w:rsidP="00DF284C">
      <w:pPr>
        <w:pStyle w:val="aDef"/>
      </w:pPr>
      <w:r w:rsidRPr="00854653">
        <w:rPr>
          <w:rStyle w:val="charBoldItals"/>
        </w:rPr>
        <w:t>year</w:t>
      </w:r>
      <w:r w:rsidRPr="00552242">
        <w:t>, for schedule 1 (Activities requiring environmental authorisation)—see schedule 1, section 1.1.</w:t>
      </w:r>
    </w:p>
    <w:p w:rsidR="00235F64" w:rsidRDefault="00235F64">
      <w:pPr>
        <w:pStyle w:val="04Dictionary"/>
        <w:sectPr w:rsidR="00235F64">
          <w:headerReference w:type="even" r:id="rId175"/>
          <w:headerReference w:type="default" r:id="rId176"/>
          <w:footerReference w:type="even" r:id="rId177"/>
          <w:footerReference w:type="default" r:id="rId178"/>
          <w:type w:val="continuous"/>
          <w:pgSz w:w="11907" w:h="16839" w:code="9"/>
          <w:pgMar w:top="3000" w:right="1900" w:bottom="2500" w:left="2300" w:header="2480" w:footer="2100" w:gutter="0"/>
          <w:cols w:space="720"/>
          <w:docGrid w:linePitch="254"/>
        </w:sectPr>
      </w:pPr>
    </w:p>
    <w:p w:rsidR="00783D81" w:rsidRDefault="00783D81">
      <w:pPr>
        <w:pStyle w:val="Endnote1"/>
      </w:pPr>
      <w:bookmarkStart w:id="267" w:name="_Toc18414358"/>
      <w:r>
        <w:lastRenderedPageBreak/>
        <w:t>Endnotes</w:t>
      </w:r>
      <w:bookmarkEnd w:id="267"/>
    </w:p>
    <w:p w:rsidR="00783D81" w:rsidRPr="002741C7" w:rsidRDefault="00783D81">
      <w:pPr>
        <w:pStyle w:val="Endnote2"/>
      </w:pPr>
      <w:bookmarkStart w:id="268" w:name="_Toc18414359"/>
      <w:r w:rsidRPr="002741C7">
        <w:rPr>
          <w:rStyle w:val="charTableNo"/>
        </w:rPr>
        <w:t>1</w:t>
      </w:r>
      <w:r>
        <w:tab/>
      </w:r>
      <w:r w:rsidRPr="002741C7">
        <w:rPr>
          <w:rStyle w:val="charTableText"/>
        </w:rPr>
        <w:t>About the endnotes</w:t>
      </w:r>
      <w:bookmarkEnd w:id="268"/>
    </w:p>
    <w:p w:rsidR="00783D81" w:rsidRDefault="00783D81">
      <w:pPr>
        <w:pStyle w:val="EndNoteTextPub"/>
      </w:pPr>
      <w:r>
        <w:t>Amending and modifying laws are annotated in the legislation history and the amendment history.  Current modifications are not included in the republished law but are set out in the endnotes.</w:t>
      </w:r>
    </w:p>
    <w:p w:rsidR="00783D81" w:rsidRDefault="00783D81">
      <w:pPr>
        <w:pStyle w:val="EndNoteTextPub"/>
      </w:pPr>
      <w:r>
        <w:t xml:space="preserve">Not all editorial amendments made under the </w:t>
      </w:r>
      <w:hyperlink r:id="rId179" w:tooltip="A2001-14" w:history="1">
        <w:r w:rsidR="00AC5041" w:rsidRPr="00AC5041">
          <w:rPr>
            <w:rStyle w:val="charCitHyperlinkItal"/>
          </w:rPr>
          <w:t>Legislation Act 2001</w:t>
        </w:r>
      </w:hyperlink>
      <w:r>
        <w:t>, part 11.3 are annotated in the amendment history.  Full details of any amendments can be obtained from the Parliamentary Counsel’s Office.</w:t>
      </w:r>
    </w:p>
    <w:p w:rsidR="00783D81" w:rsidRDefault="00783D81" w:rsidP="00783D8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83D81" w:rsidRDefault="00783D81">
      <w:pPr>
        <w:pStyle w:val="EndNoteTextPub"/>
      </w:pPr>
      <w:r>
        <w:t xml:space="preserve">If all the provisions of the law have been renumbered, a table of renumbered provisions gives details of previous and current numbering.  </w:t>
      </w:r>
    </w:p>
    <w:p w:rsidR="00783D81" w:rsidRDefault="00783D81">
      <w:pPr>
        <w:pStyle w:val="EndNoteTextPub"/>
      </w:pPr>
      <w:r>
        <w:t>The endnotes also include a table of earlier republications.</w:t>
      </w:r>
    </w:p>
    <w:p w:rsidR="00783D81" w:rsidRPr="002741C7" w:rsidRDefault="00783D81">
      <w:pPr>
        <w:pStyle w:val="Endnote2"/>
      </w:pPr>
      <w:bookmarkStart w:id="269" w:name="_Toc18414360"/>
      <w:r w:rsidRPr="002741C7">
        <w:rPr>
          <w:rStyle w:val="charTableNo"/>
        </w:rPr>
        <w:t>2</w:t>
      </w:r>
      <w:r>
        <w:tab/>
      </w:r>
      <w:r w:rsidRPr="002741C7">
        <w:rPr>
          <w:rStyle w:val="charTableText"/>
        </w:rPr>
        <w:t>Abbreviation key</w:t>
      </w:r>
      <w:bookmarkEnd w:id="269"/>
    </w:p>
    <w:p w:rsidR="00783D81" w:rsidRDefault="00783D81">
      <w:pPr>
        <w:rPr>
          <w:sz w:val="4"/>
        </w:rPr>
      </w:pPr>
    </w:p>
    <w:tbl>
      <w:tblPr>
        <w:tblW w:w="7372" w:type="dxa"/>
        <w:tblInd w:w="1100" w:type="dxa"/>
        <w:tblLayout w:type="fixed"/>
        <w:tblLook w:val="0000" w:firstRow="0" w:lastRow="0" w:firstColumn="0" w:lastColumn="0" w:noHBand="0" w:noVBand="0"/>
      </w:tblPr>
      <w:tblGrid>
        <w:gridCol w:w="3720"/>
        <w:gridCol w:w="3652"/>
      </w:tblGrid>
      <w:tr w:rsidR="00783D81" w:rsidTr="00783D81">
        <w:tc>
          <w:tcPr>
            <w:tcW w:w="3720" w:type="dxa"/>
          </w:tcPr>
          <w:p w:rsidR="00783D81" w:rsidRDefault="00783D81">
            <w:pPr>
              <w:pStyle w:val="EndnotesAbbrev"/>
            </w:pPr>
            <w:r>
              <w:t>A = Act</w:t>
            </w:r>
          </w:p>
        </w:tc>
        <w:tc>
          <w:tcPr>
            <w:tcW w:w="3652" w:type="dxa"/>
          </w:tcPr>
          <w:p w:rsidR="00783D81" w:rsidRDefault="00783D81" w:rsidP="00783D81">
            <w:pPr>
              <w:pStyle w:val="EndnotesAbbrev"/>
            </w:pPr>
            <w:r>
              <w:t>NI = Notifiable instrument</w:t>
            </w:r>
          </w:p>
        </w:tc>
      </w:tr>
      <w:tr w:rsidR="00783D81" w:rsidTr="00783D81">
        <w:tc>
          <w:tcPr>
            <w:tcW w:w="3720" w:type="dxa"/>
          </w:tcPr>
          <w:p w:rsidR="00783D81" w:rsidRDefault="00783D81" w:rsidP="00783D81">
            <w:pPr>
              <w:pStyle w:val="EndnotesAbbrev"/>
            </w:pPr>
            <w:r>
              <w:t>AF = Approved form</w:t>
            </w:r>
          </w:p>
        </w:tc>
        <w:tc>
          <w:tcPr>
            <w:tcW w:w="3652" w:type="dxa"/>
          </w:tcPr>
          <w:p w:rsidR="00783D81" w:rsidRDefault="00783D81" w:rsidP="00783D81">
            <w:pPr>
              <w:pStyle w:val="EndnotesAbbrev"/>
            </w:pPr>
            <w:r>
              <w:t>o = order</w:t>
            </w:r>
          </w:p>
        </w:tc>
      </w:tr>
      <w:tr w:rsidR="00783D81" w:rsidTr="00783D81">
        <w:tc>
          <w:tcPr>
            <w:tcW w:w="3720" w:type="dxa"/>
          </w:tcPr>
          <w:p w:rsidR="00783D81" w:rsidRDefault="00783D81">
            <w:pPr>
              <w:pStyle w:val="EndnotesAbbrev"/>
            </w:pPr>
            <w:r>
              <w:t>am = amended</w:t>
            </w:r>
          </w:p>
        </w:tc>
        <w:tc>
          <w:tcPr>
            <w:tcW w:w="3652" w:type="dxa"/>
          </w:tcPr>
          <w:p w:rsidR="00783D81" w:rsidRDefault="00783D81" w:rsidP="00783D81">
            <w:pPr>
              <w:pStyle w:val="EndnotesAbbrev"/>
            </w:pPr>
            <w:r>
              <w:t>om = omitted/repealed</w:t>
            </w:r>
          </w:p>
        </w:tc>
      </w:tr>
      <w:tr w:rsidR="00783D81" w:rsidTr="00783D81">
        <w:tc>
          <w:tcPr>
            <w:tcW w:w="3720" w:type="dxa"/>
          </w:tcPr>
          <w:p w:rsidR="00783D81" w:rsidRDefault="00783D81">
            <w:pPr>
              <w:pStyle w:val="EndnotesAbbrev"/>
            </w:pPr>
            <w:r>
              <w:t>amdt = amendment</w:t>
            </w:r>
          </w:p>
        </w:tc>
        <w:tc>
          <w:tcPr>
            <w:tcW w:w="3652" w:type="dxa"/>
          </w:tcPr>
          <w:p w:rsidR="00783D81" w:rsidRDefault="00783D81" w:rsidP="00783D81">
            <w:pPr>
              <w:pStyle w:val="EndnotesAbbrev"/>
            </w:pPr>
            <w:r>
              <w:t>ord = ordinance</w:t>
            </w:r>
          </w:p>
        </w:tc>
      </w:tr>
      <w:tr w:rsidR="00783D81" w:rsidTr="00783D81">
        <w:tc>
          <w:tcPr>
            <w:tcW w:w="3720" w:type="dxa"/>
          </w:tcPr>
          <w:p w:rsidR="00783D81" w:rsidRDefault="00783D81">
            <w:pPr>
              <w:pStyle w:val="EndnotesAbbrev"/>
            </w:pPr>
            <w:r>
              <w:t>AR = Assembly resolution</w:t>
            </w:r>
          </w:p>
        </w:tc>
        <w:tc>
          <w:tcPr>
            <w:tcW w:w="3652" w:type="dxa"/>
          </w:tcPr>
          <w:p w:rsidR="00783D81" w:rsidRDefault="00783D81" w:rsidP="00783D81">
            <w:pPr>
              <w:pStyle w:val="EndnotesAbbrev"/>
            </w:pPr>
            <w:r>
              <w:t>orig = original</w:t>
            </w:r>
          </w:p>
        </w:tc>
      </w:tr>
      <w:tr w:rsidR="00783D81" w:rsidTr="00783D81">
        <w:tc>
          <w:tcPr>
            <w:tcW w:w="3720" w:type="dxa"/>
          </w:tcPr>
          <w:p w:rsidR="00783D81" w:rsidRDefault="00783D81">
            <w:pPr>
              <w:pStyle w:val="EndnotesAbbrev"/>
            </w:pPr>
            <w:r>
              <w:t>ch = chapter</w:t>
            </w:r>
          </w:p>
        </w:tc>
        <w:tc>
          <w:tcPr>
            <w:tcW w:w="3652" w:type="dxa"/>
          </w:tcPr>
          <w:p w:rsidR="00783D81" w:rsidRDefault="00783D81" w:rsidP="00783D81">
            <w:pPr>
              <w:pStyle w:val="EndnotesAbbrev"/>
            </w:pPr>
            <w:r>
              <w:t>par = paragraph/subparagraph</w:t>
            </w:r>
          </w:p>
        </w:tc>
      </w:tr>
      <w:tr w:rsidR="00783D81" w:rsidTr="00783D81">
        <w:tc>
          <w:tcPr>
            <w:tcW w:w="3720" w:type="dxa"/>
          </w:tcPr>
          <w:p w:rsidR="00783D81" w:rsidRDefault="00783D81">
            <w:pPr>
              <w:pStyle w:val="EndnotesAbbrev"/>
            </w:pPr>
            <w:r>
              <w:t>CN = Commencement notice</w:t>
            </w:r>
          </w:p>
        </w:tc>
        <w:tc>
          <w:tcPr>
            <w:tcW w:w="3652" w:type="dxa"/>
          </w:tcPr>
          <w:p w:rsidR="00783D81" w:rsidRDefault="00783D81" w:rsidP="00783D81">
            <w:pPr>
              <w:pStyle w:val="EndnotesAbbrev"/>
            </w:pPr>
            <w:r>
              <w:t>pres = present</w:t>
            </w:r>
          </w:p>
        </w:tc>
      </w:tr>
      <w:tr w:rsidR="00783D81" w:rsidTr="00783D81">
        <w:tc>
          <w:tcPr>
            <w:tcW w:w="3720" w:type="dxa"/>
          </w:tcPr>
          <w:p w:rsidR="00783D81" w:rsidRDefault="00783D81">
            <w:pPr>
              <w:pStyle w:val="EndnotesAbbrev"/>
            </w:pPr>
            <w:r>
              <w:t>def = definition</w:t>
            </w:r>
          </w:p>
        </w:tc>
        <w:tc>
          <w:tcPr>
            <w:tcW w:w="3652" w:type="dxa"/>
          </w:tcPr>
          <w:p w:rsidR="00783D81" w:rsidRDefault="00783D81" w:rsidP="00783D81">
            <w:pPr>
              <w:pStyle w:val="EndnotesAbbrev"/>
            </w:pPr>
            <w:r>
              <w:t>prev = previous</w:t>
            </w:r>
          </w:p>
        </w:tc>
      </w:tr>
      <w:tr w:rsidR="00783D81" w:rsidTr="00783D81">
        <w:tc>
          <w:tcPr>
            <w:tcW w:w="3720" w:type="dxa"/>
          </w:tcPr>
          <w:p w:rsidR="00783D81" w:rsidRDefault="00783D81">
            <w:pPr>
              <w:pStyle w:val="EndnotesAbbrev"/>
            </w:pPr>
            <w:r>
              <w:t>DI = Disallowable instrument</w:t>
            </w:r>
          </w:p>
        </w:tc>
        <w:tc>
          <w:tcPr>
            <w:tcW w:w="3652" w:type="dxa"/>
          </w:tcPr>
          <w:p w:rsidR="00783D81" w:rsidRDefault="00783D81" w:rsidP="00783D81">
            <w:pPr>
              <w:pStyle w:val="EndnotesAbbrev"/>
            </w:pPr>
            <w:r>
              <w:t>(prev...) = previously</w:t>
            </w:r>
          </w:p>
        </w:tc>
      </w:tr>
      <w:tr w:rsidR="00783D81" w:rsidTr="00783D81">
        <w:tc>
          <w:tcPr>
            <w:tcW w:w="3720" w:type="dxa"/>
          </w:tcPr>
          <w:p w:rsidR="00783D81" w:rsidRDefault="00783D81">
            <w:pPr>
              <w:pStyle w:val="EndnotesAbbrev"/>
            </w:pPr>
            <w:r>
              <w:t>dict = dictionary</w:t>
            </w:r>
          </w:p>
        </w:tc>
        <w:tc>
          <w:tcPr>
            <w:tcW w:w="3652" w:type="dxa"/>
          </w:tcPr>
          <w:p w:rsidR="00783D81" w:rsidRDefault="00783D81" w:rsidP="00783D81">
            <w:pPr>
              <w:pStyle w:val="EndnotesAbbrev"/>
            </w:pPr>
            <w:r>
              <w:t>pt = part</w:t>
            </w:r>
          </w:p>
        </w:tc>
      </w:tr>
      <w:tr w:rsidR="00783D81" w:rsidTr="00783D81">
        <w:tc>
          <w:tcPr>
            <w:tcW w:w="3720" w:type="dxa"/>
          </w:tcPr>
          <w:p w:rsidR="00783D81" w:rsidRDefault="00783D81">
            <w:pPr>
              <w:pStyle w:val="EndnotesAbbrev"/>
            </w:pPr>
            <w:r>
              <w:t xml:space="preserve">disallowed = disallowed by the Legislative </w:t>
            </w:r>
          </w:p>
        </w:tc>
        <w:tc>
          <w:tcPr>
            <w:tcW w:w="3652" w:type="dxa"/>
          </w:tcPr>
          <w:p w:rsidR="00783D81" w:rsidRDefault="00783D81" w:rsidP="00783D81">
            <w:pPr>
              <w:pStyle w:val="EndnotesAbbrev"/>
            </w:pPr>
            <w:r>
              <w:t>r = rule/subrule</w:t>
            </w:r>
          </w:p>
        </w:tc>
      </w:tr>
      <w:tr w:rsidR="00783D81" w:rsidTr="00783D81">
        <w:tc>
          <w:tcPr>
            <w:tcW w:w="3720" w:type="dxa"/>
          </w:tcPr>
          <w:p w:rsidR="00783D81" w:rsidRDefault="00783D81">
            <w:pPr>
              <w:pStyle w:val="EndnotesAbbrev"/>
              <w:ind w:left="972"/>
            </w:pPr>
            <w:r>
              <w:t>Assembly</w:t>
            </w:r>
          </w:p>
        </w:tc>
        <w:tc>
          <w:tcPr>
            <w:tcW w:w="3652" w:type="dxa"/>
          </w:tcPr>
          <w:p w:rsidR="00783D81" w:rsidRDefault="00783D81" w:rsidP="00783D81">
            <w:pPr>
              <w:pStyle w:val="EndnotesAbbrev"/>
            </w:pPr>
            <w:r>
              <w:t>reloc = relocated</w:t>
            </w:r>
          </w:p>
        </w:tc>
      </w:tr>
      <w:tr w:rsidR="00783D81" w:rsidTr="00783D81">
        <w:tc>
          <w:tcPr>
            <w:tcW w:w="3720" w:type="dxa"/>
          </w:tcPr>
          <w:p w:rsidR="00783D81" w:rsidRDefault="00783D81">
            <w:pPr>
              <w:pStyle w:val="EndnotesAbbrev"/>
            </w:pPr>
            <w:r>
              <w:t>div = division</w:t>
            </w:r>
          </w:p>
        </w:tc>
        <w:tc>
          <w:tcPr>
            <w:tcW w:w="3652" w:type="dxa"/>
          </w:tcPr>
          <w:p w:rsidR="00783D81" w:rsidRDefault="00783D81" w:rsidP="00783D81">
            <w:pPr>
              <w:pStyle w:val="EndnotesAbbrev"/>
            </w:pPr>
            <w:r>
              <w:t>renum = renumbered</w:t>
            </w:r>
          </w:p>
        </w:tc>
      </w:tr>
      <w:tr w:rsidR="00783D81" w:rsidTr="00783D81">
        <w:tc>
          <w:tcPr>
            <w:tcW w:w="3720" w:type="dxa"/>
          </w:tcPr>
          <w:p w:rsidR="00783D81" w:rsidRDefault="00783D81">
            <w:pPr>
              <w:pStyle w:val="EndnotesAbbrev"/>
            </w:pPr>
            <w:r>
              <w:t>exp = expires/expired</w:t>
            </w:r>
          </w:p>
        </w:tc>
        <w:tc>
          <w:tcPr>
            <w:tcW w:w="3652" w:type="dxa"/>
          </w:tcPr>
          <w:p w:rsidR="00783D81" w:rsidRDefault="00783D81" w:rsidP="00783D81">
            <w:pPr>
              <w:pStyle w:val="EndnotesAbbrev"/>
            </w:pPr>
            <w:r>
              <w:t>R[X] = Republication No</w:t>
            </w:r>
          </w:p>
        </w:tc>
      </w:tr>
      <w:tr w:rsidR="00783D81" w:rsidTr="00783D81">
        <w:tc>
          <w:tcPr>
            <w:tcW w:w="3720" w:type="dxa"/>
          </w:tcPr>
          <w:p w:rsidR="00783D81" w:rsidRDefault="00783D81">
            <w:pPr>
              <w:pStyle w:val="EndnotesAbbrev"/>
            </w:pPr>
            <w:r>
              <w:t>Gaz = gazette</w:t>
            </w:r>
          </w:p>
        </w:tc>
        <w:tc>
          <w:tcPr>
            <w:tcW w:w="3652" w:type="dxa"/>
          </w:tcPr>
          <w:p w:rsidR="00783D81" w:rsidRDefault="00783D81" w:rsidP="00783D81">
            <w:pPr>
              <w:pStyle w:val="EndnotesAbbrev"/>
            </w:pPr>
            <w:r>
              <w:t>RI = reissue</w:t>
            </w:r>
          </w:p>
        </w:tc>
      </w:tr>
      <w:tr w:rsidR="00783D81" w:rsidTr="00783D81">
        <w:tc>
          <w:tcPr>
            <w:tcW w:w="3720" w:type="dxa"/>
          </w:tcPr>
          <w:p w:rsidR="00783D81" w:rsidRDefault="00783D81">
            <w:pPr>
              <w:pStyle w:val="EndnotesAbbrev"/>
            </w:pPr>
            <w:r>
              <w:t>hdg = heading</w:t>
            </w:r>
          </w:p>
        </w:tc>
        <w:tc>
          <w:tcPr>
            <w:tcW w:w="3652" w:type="dxa"/>
          </w:tcPr>
          <w:p w:rsidR="00783D81" w:rsidRDefault="00783D81" w:rsidP="00783D81">
            <w:pPr>
              <w:pStyle w:val="EndnotesAbbrev"/>
            </w:pPr>
            <w:r>
              <w:t>s = section/subsection</w:t>
            </w:r>
          </w:p>
        </w:tc>
      </w:tr>
      <w:tr w:rsidR="00783D81" w:rsidTr="00783D81">
        <w:tc>
          <w:tcPr>
            <w:tcW w:w="3720" w:type="dxa"/>
          </w:tcPr>
          <w:p w:rsidR="00783D81" w:rsidRDefault="00783D81">
            <w:pPr>
              <w:pStyle w:val="EndnotesAbbrev"/>
            </w:pPr>
            <w:r>
              <w:t>IA = Interpretation Act 1967</w:t>
            </w:r>
          </w:p>
        </w:tc>
        <w:tc>
          <w:tcPr>
            <w:tcW w:w="3652" w:type="dxa"/>
          </w:tcPr>
          <w:p w:rsidR="00783D81" w:rsidRDefault="00783D81" w:rsidP="00783D81">
            <w:pPr>
              <w:pStyle w:val="EndnotesAbbrev"/>
            </w:pPr>
            <w:r>
              <w:t>sch = schedule</w:t>
            </w:r>
          </w:p>
        </w:tc>
      </w:tr>
      <w:tr w:rsidR="00783D81" w:rsidTr="00783D81">
        <w:tc>
          <w:tcPr>
            <w:tcW w:w="3720" w:type="dxa"/>
          </w:tcPr>
          <w:p w:rsidR="00783D81" w:rsidRDefault="00783D81">
            <w:pPr>
              <w:pStyle w:val="EndnotesAbbrev"/>
            </w:pPr>
            <w:r>
              <w:t>ins = inserted/added</w:t>
            </w:r>
          </w:p>
        </w:tc>
        <w:tc>
          <w:tcPr>
            <w:tcW w:w="3652" w:type="dxa"/>
          </w:tcPr>
          <w:p w:rsidR="00783D81" w:rsidRDefault="00783D81" w:rsidP="00783D81">
            <w:pPr>
              <w:pStyle w:val="EndnotesAbbrev"/>
            </w:pPr>
            <w:r>
              <w:t>sdiv = subdivision</w:t>
            </w:r>
          </w:p>
        </w:tc>
      </w:tr>
      <w:tr w:rsidR="00783D81" w:rsidTr="00783D81">
        <w:tc>
          <w:tcPr>
            <w:tcW w:w="3720" w:type="dxa"/>
          </w:tcPr>
          <w:p w:rsidR="00783D81" w:rsidRDefault="00783D81">
            <w:pPr>
              <w:pStyle w:val="EndnotesAbbrev"/>
            </w:pPr>
            <w:r>
              <w:t>LA = Legislation Act 2001</w:t>
            </w:r>
          </w:p>
        </w:tc>
        <w:tc>
          <w:tcPr>
            <w:tcW w:w="3652" w:type="dxa"/>
          </w:tcPr>
          <w:p w:rsidR="00783D81" w:rsidRDefault="00783D81" w:rsidP="00783D81">
            <w:pPr>
              <w:pStyle w:val="EndnotesAbbrev"/>
            </w:pPr>
            <w:r>
              <w:t>SL = Subordinate law</w:t>
            </w:r>
          </w:p>
        </w:tc>
      </w:tr>
      <w:tr w:rsidR="00783D81" w:rsidTr="00783D81">
        <w:tc>
          <w:tcPr>
            <w:tcW w:w="3720" w:type="dxa"/>
          </w:tcPr>
          <w:p w:rsidR="00783D81" w:rsidRDefault="00783D81">
            <w:pPr>
              <w:pStyle w:val="EndnotesAbbrev"/>
            </w:pPr>
            <w:r>
              <w:t>LR = legislation register</w:t>
            </w:r>
          </w:p>
        </w:tc>
        <w:tc>
          <w:tcPr>
            <w:tcW w:w="3652" w:type="dxa"/>
          </w:tcPr>
          <w:p w:rsidR="00783D81" w:rsidRDefault="00783D81" w:rsidP="00783D81">
            <w:pPr>
              <w:pStyle w:val="EndnotesAbbrev"/>
            </w:pPr>
            <w:r>
              <w:t>sub = substituted</w:t>
            </w:r>
          </w:p>
        </w:tc>
      </w:tr>
      <w:tr w:rsidR="00783D81" w:rsidTr="00783D81">
        <w:tc>
          <w:tcPr>
            <w:tcW w:w="3720" w:type="dxa"/>
          </w:tcPr>
          <w:p w:rsidR="00783D81" w:rsidRDefault="00783D81">
            <w:pPr>
              <w:pStyle w:val="EndnotesAbbrev"/>
            </w:pPr>
            <w:r>
              <w:t>LRA = Legislation (Republication) Act 1996</w:t>
            </w:r>
          </w:p>
        </w:tc>
        <w:tc>
          <w:tcPr>
            <w:tcW w:w="3652" w:type="dxa"/>
          </w:tcPr>
          <w:p w:rsidR="00783D81" w:rsidRDefault="00783D81" w:rsidP="00783D81">
            <w:pPr>
              <w:pStyle w:val="EndnotesAbbrev"/>
            </w:pPr>
            <w:r w:rsidRPr="00854653">
              <w:rPr>
                <w:rStyle w:val="charUnderline"/>
              </w:rPr>
              <w:t>underlining</w:t>
            </w:r>
            <w:r>
              <w:t xml:space="preserve"> = whole or part not commenced</w:t>
            </w:r>
          </w:p>
        </w:tc>
      </w:tr>
      <w:tr w:rsidR="00783D81" w:rsidTr="00783D81">
        <w:tc>
          <w:tcPr>
            <w:tcW w:w="3720" w:type="dxa"/>
          </w:tcPr>
          <w:p w:rsidR="00783D81" w:rsidRDefault="00783D81">
            <w:pPr>
              <w:pStyle w:val="EndnotesAbbrev"/>
            </w:pPr>
            <w:r>
              <w:t>mod = modified/modification</w:t>
            </w:r>
          </w:p>
        </w:tc>
        <w:tc>
          <w:tcPr>
            <w:tcW w:w="3652" w:type="dxa"/>
          </w:tcPr>
          <w:p w:rsidR="00783D81" w:rsidRDefault="00783D81" w:rsidP="00783D81">
            <w:pPr>
              <w:pStyle w:val="EndnotesAbbrev"/>
              <w:ind w:left="1073"/>
            </w:pPr>
            <w:r>
              <w:t>or to be expired</w:t>
            </w:r>
          </w:p>
        </w:tc>
      </w:tr>
    </w:tbl>
    <w:p w:rsidR="00235F64" w:rsidRPr="002741C7" w:rsidRDefault="00235F64">
      <w:pPr>
        <w:pStyle w:val="Endnote2"/>
      </w:pPr>
      <w:bookmarkStart w:id="270" w:name="_Toc18414361"/>
      <w:r w:rsidRPr="002741C7">
        <w:rPr>
          <w:rStyle w:val="charTableNo"/>
        </w:rPr>
        <w:lastRenderedPageBreak/>
        <w:t>3</w:t>
      </w:r>
      <w:r>
        <w:tab/>
      </w:r>
      <w:r w:rsidRPr="002741C7">
        <w:rPr>
          <w:rStyle w:val="charTableText"/>
        </w:rPr>
        <w:t>Legislation history</w:t>
      </w:r>
      <w:bookmarkEnd w:id="270"/>
    </w:p>
    <w:p w:rsidR="00235F64" w:rsidRDefault="00235F64">
      <w:pPr>
        <w:pStyle w:val="NewAct"/>
      </w:pPr>
      <w:r>
        <w:t>Environment Protection Act 1997</w:t>
      </w:r>
      <w:r w:rsidR="00854653">
        <w:t xml:space="preserve"> A1997</w:t>
      </w:r>
      <w:r w:rsidR="00854653">
        <w:noBreakHyphen/>
        <w:t xml:space="preserve">92 </w:t>
      </w:r>
    </w:p>
    <w:p w:rsidR="00235F64" w:rsidRDefault="00235F64">
      <w:pPr>
        <w:pStyle w:val="Actdetails"/>
      </w:pPr>
      <w:r>
        <w:t>notified 1 December 1997 (</w:t>
      </w:r>
      <w:hyperlink r:id="rId180" w:tooltip="GAZ1997-S380" w:history="1">
        <w:r w:rsidR="00AC5041" w:rsidRPr="00AC5041">
          <w:rPr>
            <w:rStyle w:val="charCitHyperlinkAbbrev"/>
          </w:rPr>
          <w:t>Gaz 1997 No S380</w:t>
        </w:r>
      </w:hyperlink>
      <w:r>
        <w:t>)</w:t>
      </w:r>
    </w:p>
    <w:p w:rsidR="00235F64" w:rsidRDefault="00235F64">
      <w:pPr>
        <w:pStyle w:val="Actdetails"/>
      </w:pPr>
      <w:r>
        <w:t>s 1, s 2 commenced 1 December 1997 (s 2 (1))</w:t>
      </w:r>
    </w:p>
    <w:p w:rsidR="00235F64" w:rsidRDefault="00235F64">
      <w:pPr>
        <w:pStyle w:val="Actdetails"/>
      </w:pPr>
      <w:r>
        <w:t>remainder commenced 1 June 1998 (s 2 (3))</w:t>
      </w:r>
    </w:p>
    <w:p w:rsidR="00235F64" w:rsidRDefault="00235F64">
      <w:pPr>
        <w:pStyle w:val="Asamby"/>
      </w:pPr>
      <w:r>
        <w:t>as amended by</w:t>
      </w:r>
    </w:p>
    <w:p w:rsidR="00235F64" w:rsidRDefault="009A26A1">
      <w:pPr>
        <w:pStyle w:val="NewAct"/>
      </w:pPr>
      <w:hyperlink r:id="rId181" w:tooltip="A1998-52" w:history="1">
        <w:r w:rsidR="00AC5041" w:rsidRPr="00AC5041">
          <w:rPr>
            <w:rStyle w:val="charCitHyperlinkAbbrev"/>
          </w:rPr>
          <w:t>Building (Amendment) Act (No 2) 1998</w:t>
        </w:r>
      </w:hyperlink>
      <w:r w:rsidR="00854653">
        <w:t xml:space="preserve"> A1998</w:t>
      </w:r>
      <w:r w:rsidR="00854653">
        <w:noBreakHyphen/>
        <w:t xml:space="preserve">52 </w:t>
      </w:r>
      <w:r w:rsidR="00235F64">
        <w:t>sch</w:t>
      </w:r>
    </w:p>
    <w:p w:rsidR="00235F64" w:rsidRDefault="00235F64">
      <w:pPr>
        <w:pStyle w:val="Actdetails"/>
      </w:pPr>
      <w:r>
        <w:t>notified 16 November 1998 (</w:t>
      </w:r>
      <w:hyperlink r:id="rId182" w:tooltip="GAZ1998-S205" w:history="1">
        <w:r w:rsidR="00AC5041" w:rsidRPr="00AC5041">
          <w:rPr>
            <w:rStyle w:val="charCitHyperlinkAbbrev"/>
          </w:rPr>
          <w:t>Gaz 1998 No S205</w:t>
        </w:r>
      </w:hyperlink>
      <w:r>
        <w:t>)</w:t>
      </w:r>
    </w:p>
    <w:p w:rsidR="00235F64" w:rsidRDefault="00235F64">
      <w:pPr>
        <w:pStyle w:val="Actdetails"/>
      </w:pPr>
      <w:r>
        <w:t>ss 1-3 commenced 16 November 1998 (s 2 (1))</w:t>
      </w:r>
    </w:p>
    <w:p w:rsidR="00235F64" w:rsidRDefault="00235F64">
      <w:pPr>
        <w:pStyle w:val="Actdetails"/>
      </w:pPr>
      <w:r>
        <w:t>sch commenced 4 January 1999 (</w:t>
      </w:r>
      <w:hyperlink r:id="rId183" w:tooltip="GAZ1999-S1" w:history="1">
        <w:r w:rsidR="00AC5041" w:rsidRPr="00AC5041">
          <w:rPr>
            <w:rStyle w:val="charCitHyperlinkAbbrev"/>
          </w:rPr>
          <w:t>Gaz 1999 No S1</w:t>
        </w:r>
      </w:hyperlink>
      <w:r>
        <w:t>)</w:t>
      </w:r>
    </w:p>
    <w:p w:rsidR="00235F64" w:rsidRDefault="009A26A1">
      <w:pPr>
        <w:pStyle w:val="NewAct"/>
      </w:pPr>
      <w:hyperlink r:id="rId184" w:tooltip="A1999-54" w:history="1">
        <w:r w:rsidR="00AC5041" w:rsidRPr="00AC5041">
          <w:rPr>
            <w:rStyle w:val="charCitHyperlinkAbbrev"/>
          </w:rPr>
          <w:t>Environment Protection (Amendment) Act 1999</w:t>
        </w:r>
      </w:hyperlink>
      <w:r w:rsidR="00854653">
        <w:t xml:space="preserve"> A1999</w:t>
      </w:r>
      <w:r w:rsidR="00854653">
        <w:noBreakHyphen/>
        <w:t xml:space="preserve">54 </w:t>
      </w:r>
    </w:p>
    <w:p w:rsidR="00235F64" w:rsidRDefault="00235F64">
      <w:pPr>
        <w:pStyle w:val="Actdetails"/>
      </w:pPr>
      <w:r>
        <w:t>notified 17 September 1999 (</w:t>
      </w:r>
      <w:hyperlink r:id="rId185" w:tooltip="GAZ1999-S54" w:history="1">
        <w:r w:rsidR="00AC5041" w:rsidRPr="00AC5041">
          <w:rPr>
            <w:rStyle w:val="charCitHyperlinkAbbrev"/>
          </w:rPr>
          <w:t>Gaz 1999 No S54</w:t>
        </w:r>
      </w:hyperlink>
      <w:r>
        <w:t>)</w:t>
      </w:r>
    </w:p>
    <w:p w:rsidR="00235F64" w:rsidRDefault="00235F64">
      <w:pPr>
        <w:pStyle w:val="Actdetails"/>
      </w:pPr>
      <w:r>
        <w:t>ss 1-3 commenced 17 September 1999 (s 2 (1))</w:t>
      </w:r>
    </w:p>
    <w:p w:rsidR="00235F64" w:rsidRDefault="00235F64">
      <w:pPr>
        <w:pStyle w:val="Actdetails"/>
      </w:pPr>
      <w:r>
        <w:t>remainder (ss 4-26) commenced 17 March 2000 (s 2 (3))</w:t>
      </w:r>
    </w:p>
    <w:p w:rsidR="00235F64" w:rsidRDefault="009A26A1">
      <w:pPr>
        <w:pStyle w:val="NewAct"/>
      </w:pPr>
      <w:hyperlink r:id="rId186" w:tooltip="A1999-79" w:history="1">
        <w:r w:rsidR="00AC5041" w:rsidRPr="00AC5041">
          <w:rPr>
            <w:rStyle w:val="charCitHyperlinkAbbrev"/>
          </w:rPr>
          <w:t>Road Transport Legislation Amendment Act 1999</w:t>
        </w:r>
      </w:hyperlink>
      <w:r w:rsidR="00854653">
        <w:t xml:space="preserve"> A1999</w:t>
      </w:r>
      <w:r w:rsidR="00854653">
        <w:noBreakHyphen/>
        <w:t xml:space="preserve">79 </w:t>
      </w:r>
      <w:r w:rsidR="00235F64">
        <w:t>sch 3</w:t>
      </w:r>
    </w:p>
    <w:p w:rsidR="00235F64" w:rsidRDefault="00235F64">
      <w:pPr>
        <w:pStyle w:val="Actdetails"/>
      </w:pPr>
      <w:r>
        <w:t>notified 23 December 1999 (</w:t>
      </w:r>
      <w:hyperlink r:id="rId187" w:tooltip="GAZ1999-S65" w:history="1">
        <w:r w:rsidR="00AC5041" w:rsidRPr="00AC5041">
          <w:rPr>
            <w:rStyle w:val="charCitHyperlinkAbbrev"/>
          </w:rPr>
          <w:t>Gaz 1999 No S65</w:t>
        </w:r>
      </w:hyperlink>
      <w:r>
        <w:t>)</w:t>
      </w:r>
    </w:p>
    <w:p w:rsidR="00235F64" w:rsidRDefault="00235F64">
      <w:pPr>
        <w:pStyle w:val="Actdetails"/>
      </w:pPr>
      <w:r>
        <w:t>s 1, s 2 commenced 23 December 1999 (IA s 10B)</w:t>
      </w:r>
    </w:p>
    <w:p w:rsidR="00235F64" w:rsidRDefault="00235F64">
      <w:pPr>
        <w:pStyle w:val="Actdetails"/>
      </w:pPr>
      <w:r>
        <w:t xml:space="preserve">sch 3 commenced 1 March 2000 (s 2 and </w:t>
      </w:r>
      <w:hyperlink r:id="rId188" w:tooltip="GAZ2000-S5" w:history="1">
        <w:r w:rsidR="00AC5041" w:rsidRPr="00AC5041">
          <w:rPr>
            <w:rStyle w:val="charCitHyperlinkAbbrev"/>
          </w:rPr>
          <w:t>Gaz 2000 No S5</w:t>
        </w:r>
      </w:hyperlink>
      <w:r>
        <w:t>)</w:t>
      </w:r>
    </w:p>
    <w:p w:rsidR="00235F64" w:rsidRDefault="009A26A1">
      <w:pPr>
        <w:pStyle w:val="NewAct"/>
      </w:pPr>
      <w:hyperlink r:id="rId189" w:tooltip="A2000-12" w:history="1">
        <w:r w:rsidR="00AC5041" w:rsidRPr="00AC5041">
          <w:rPr>
            <w:rStyle w:val="charCitHyperlinkAbbrev"/>
          </w:rPr>
          <w:t>Environment Protection Amendment Act 2000</w:t>
        </w:r>
      </w:hyperlink>
      <w:r w:rsidR="00854653">
        <w:t xml:space="preserve"> A2000</w:t>
      </w:r>
      <w:r w:rsidR="00854653">
        <w:noBreakHyphen/>
        <w:t xml:space="preserve">12 </w:t>
      </w:r>
    </w:p>
    <w:p w:rsidR="00235F64" w:rsidRDefault="00235F64">
      <w:pPr>
        <w:pStyle w:val="Actdetails"/>
      </w:pPr>
      <w:r>
        <w:t>notified 6 April 2000 (</w:t>
      </w:r>
      <w:hyperlink r:id="rId190" w:tooltip="GAZ2000-14" w:history="1">
        <w:r w:rsidR="00AC5041" w:rsidRPr="00AC5041">
          <w:rPr>
            <w:rStyle w:val="charCitHyperlinkAbbrev"/>
          </w:rPr>
          <w:t>Gaz 2000 No 14</w:t>
        </w:r>
      </w:hyperlink>
      <w:r>
        <w:t>)</w:t>
      </w:r>
    </w:p>
    <w:p w:rsidR="00235F64" w:rsidRDefault="00235F64">
      <w:pPr>
        <w:pStyle w:val="Actdetails"/>
      </w:pPr>
      <w:r>
        <w:t>commenced 6 April 2000 (s 2)</w:t>
      </w:r>
    </w:p>
    <w:p w:rsidR="00235F64" w:rsidRDefault="009A26A1">
      <w:pPr>
        <w:pStyle w:val="NewAct"/>
      </w:pPr>
      <w:hyperlink r:id="rId191" w:tooltip="SL2000-31" w:history="1">
        <w:r w:rsidR="0022098E" w:rsidRPr="0022098E">
          <w:rPr>
            <w:rStyle w:val="charCitHyperlinkAbbrev"/>
          </w:rPr>
          <w:t>Environment Protection (Prescribed Activities) Regulations 2000</w:t>
        </w:r>
      </w:hyperlink>
      <w:r w:rsidR="00235F64">
        <w:t> </w:t>
      </w:r>
      <w:r w:rsidR="0000218D">
        <w:t>SL2000-</w:t>
      </w:r>
      <w:r w:rsidR="00235F64">
        <w:t>31</w:t>
      </w:r>
    </w:p>
    <w:p w:rsidR="00235F64" w:rsidRDefault="00235F64">
      <w:pPr>
        <w:pStyle w:val="Actdetails"/>
      </w:pPr>
      <w:r>
        <w:t>notified 20 July 2000 (</w:t>
      </w:r>
      <w:hyperlink r:id="rId192" w:tooltip="GAZ2000-29" w:history="1">
        <w:r w:rsidR="00AC5041" w:rsidRPr="00AC5041">
          <w:rPr>
            <w:rStyle w:val="charCitHyperlinkAbbrev"/>
          </w:rPr>
          <w:t>Gaz 2000 No 29</w:t>
        </w:r>
      </w:hyperlink>
      <w:r>
        <w:t>)</w:t>
      </w:r>
    </w:p>
    <w:p w:rsidR="00235F64" w:rsidRDefault="00235F64">
      <w:pPr>
        <w:pStyle w:val="Actdetails"/>
      </w:pPr>
      <w:r>
        <w:t>commenced 20 July 2000 (reg 2)</w:t>
      </w:r>
    </w:p>
    <w:p w:rsidR="00235F64" w:rsidRDefault="009A26A1">
      <w:pPr>
        <w:pStyle w:val="NewAct"/>
      </w:pPr>
      <w:hyperlink r:id="rId193" w:tooltip="SL2000-36" w:history="1">
        <w:r w:rsidR="0022098E" w:rsidRPr="0022098E">
          <w:rPr>
            <w:rStyle w:val="charCitHyperlinkAbbrev"/>
          </w:rPr>
          <w:t>Environment Protection (Legislation) Regulations 2000</w:t>
        </w:r>
      </w:hyperlink>
      <w:r w:rsidR="0022098E">
        <w:t xml:space="preserve"> </w:t>
      </w:r>
      <w:r w:rsidR="00AC5041" w:rsidRPr="0022098E">
        <w:t>SL2000</w:t>
      </w:r>
      <w:r w:rsidR="00AC5041" w:rsidRPr="0022098E">
        <w:noBreakHyphen/>
        <w:t>36</w:t>
      </w:r>
      <w:r w:rsidR="00235F64">
        <w:t xml:space="preserve"> pt</w:t>
      </w:r>
      <w:r w:rsidR="00D313F7">
        <w:t> </w:t>
      </w:r>
      <w:r w:rsidR="00235F64">
        <w:t>2</w:t>
      </w:r>
    </w:p>
    <w:p w:rsidR="00235F64" w:rsidRDefault="00235F64">
      <w:pPr>
        <w:pStyle w:val="Actdetails"/>
      </w:pPr>
      <w:r>
        <w:t>notified 21 September 2000 (</w:t>
      </w:r>
      <w:hyperlink r:id="rId194" w:tooltip="GAZ2000-38" w:history="1">
        <w:r w:rsidR="00AC5041" w:rsidRPr="00AC5041">
          <w:rPr>
            <w:rStyle w:val="charCitHyperlinkAbbrev"/>
          </w:rPr>
          <w:t>Gaz 2000 No 38</w:t>
        </w:r>
      </w:hyperlink>
      <w:r>
        <w:t>)</w:t>
      </w:r>
    </w:p>
    <w:p w:rsidR="00235F64" w:rsidRDefault="00235F64">
      <w:pPr>
        <w:pStyle w:val="Actdetails"/>
      </w:pPr>
      <w:r>
        <w:t>commenced 21 September 2000 (reg 2)</w:t>
      </w:r>
    </w:p>
    <w:p w:rsidR="00235F64" w:rsidRDefault="009A26A1">
      <w:pPr>
        <w:pStyle w:val="NewAct"/>
      </w:pPr>
      <w:hyperlink r:id="rId195" w:tooltip="A2000-55" w:history="1">
        <w:r w:rsidR="00AC5041" w:rsidRPr="00AC5041">
          <w:rPr>
            <w:rStyle w:val="charCitHyperlinkAbbrev"/>
          </w:rPr>
          <w:t>Environment Protection Legislation Amendment Act 2000</w:t>
        </w:r>
      </w:hyperlink>
      <w:r w:rsidR="00854653">
        <w:t xml:space="preserve"> A2000</w:t>
      </w:r>
      <w:r w:rsidR="00854653">
        <w:noBreakHyphen/>
        <w:t xml:space="preserve">55 </w:t>
      </w:r>
      <w:r w:rsidR="00235F64">
        <w:t>pt</w:t>
      </w:r>
      <w:r w:rsidR="0000218D">
        <w:t> </w:t>
      </w:r>
      <w:r w:rsidR="00235F64">
        <w:t>2</w:t>
      </w:r>
    </w:p>
    <w:p w:rsidR="00235F64" w:rsidRDefault="00235F64" w:rsidP="00D313F7">
      <w:pPr>
        <w:pStyle w:val="Actdetails"/>
        <w:keepNext/>
      </w:pPr>
      <w:r>
        <w:t>notified 5 October 2000 (</w:t>
      </w:r>
      <w:hyperlink r:id="rId196" w:tooltip="GAZ2000-40" w:history="1">
        <w:r w:rsidR="00AC5041" w:rsidRPr="00AC5041">
          <w:rPr>
            <w:rStyle w:val="charCitHyperlinkAbbrev"/>
          </w:rPr>
          <w:t>Gaz 2000 No 40</w:t>
        </w:r>
      </w:hyperlink>
      <w:r>
        <w:t>)</w:t>
      </w:r>
    </w:p>
    <w:p w:rsidR="00235F64" w:rsidRDefault="00235F64" w:rsidP="00D313F7">
      <w:pPr>
        <w:pStyle w:val="Actdetails"/>
        <w:keepNext/>
      </w:pPr>
      <w:r>
        <w:t>s 1, s 2 commenced 5 October 2000 (IA s 10B)</w:t>
      </w:r>
    </w:p>
    <w:p w:rsidR="00235F64" w:rsidRPr="00854653" w:rsidRDefault="00235F64">
      <w:pPr>
        <w:pStyle w:val="Actdetails"/>
      </w:pPr>
      <w:r>
        <w:t>pt 2 (s 3, s 4) commenced 5 April 2001 (IA s 10E)</w:t>
      </w:r>
    </w:p>
    <w:p w:rsidR="00235F64" w:rsidRDefault="009A26A1">
      <w:pPr>
        <w:pStyle w:val="NewAct"/>
      </w:pPr>
      <w:hyperlink r:id="rId197" w:tooltip="SL2001-9" w:history="1">
        <w:r w:rsidR="0022098E" w:rsidRPr="0022098E">
          <w:rPr>
            <w:rStyle w:val="charCitHyperlinkAbbrev"/>
          </w:rPr>
          <w:t>Environment Protection Regulations Amendment 2001</w:t>
        </w:r>
      </w:hyperlink>
      <w:r w:rsidR="0022098E">
        <w:t xml:space="preserve"> </w:t>
      </w:r>
      <w:r w:rsidR="00AC5041" w:rsidRPr="0022098E">
        <w:t>SL2001</w:t>
      </w:r>
      <w:r w:rsidR="00AC5041" w:rsidRPr="0022098E">
        <w:noBreakHyphen/>
        <w:t>9</w:t>
      </w:r>
      <w:r w:rsidR="00235F64">
        <w:t xml:space="preserve"> pt 2</w:t>
      </w:r>
    </w:p>
    <w:p w:rsidR="00235F64" w:rsidRDefault="00235F64">
      <w:pPr>
        <w:pStyle w:val="Actdetails"/>
      </w:pPr>
      <w:r>
        <w:t>notified 5 April 2001 (</w:t>
      </w:r>
      <w:hyperlink r:id="rId198" w:tooltip="GAZ2001-14" w:history="1">
        <w:r w:rsidR="00AC5041" w:rsidRPr="00AC5041">
          <w:rPr>
            <w:rStyle w:val="charCitHyperlinkAbbrev"/>
          </w:rPr>
          <w:t>Gaz 2001 No 14</w:t>
        </w:r>
      </w:hyperlink>
      <w:r>
        <w:t>)</w:t>
      </w:r>
    </w:p>
    <w:p w:rsidR="00235F64" w:rsidRDefault="00235F64">
      <w:pPr>
        <w:pStyle w:val="Actdetails"/>
      </w:pPr>
      <w:r>
        <w:t>reg 1 commenced 5 April 2001 (IA s 10B)</w:t>
      </w:r>
    </w:p>
    <w:p w:rsidR="00235F64" w:rsidRDefault="00235F64">
      <w:pPr>
        <w:pStyle w:val="Actdetails"/>
      </w:pPr>
      <w:r>
        <w:t>pt 2 (regs 2-5) commenced 5 April 2001 (reg 1)</w:t>
      </w:r>
    </w:p>
    <w:p w:rsidR="00235F64" w:rsidRDefault="009A26A1">
      <w:pPr>
        <w:pStyle w:val="NewAct"/>
      </w:pPr>
      <w:hyperlink r:id="rId199" w:tooltip="A2001-44" w:history="1">
        <w:r w:rsidR="00AC5041" w:rsidRPr="00AC5041">
          <w:rPr>
            <w:rStyle w:val="charCitHyperlinkAbbrev"/>
          </w:rPr>
          <w:t>Legislation (Consequential Amendments) Act 2001</w:t>
        </w:r>
      </w:hyperlink>
      <w:r w:rsidR="00854653">
        <w:t xml:space="preserve"> A2001</w:t>
      </w:r>
      <w:r w:rsidR="00854653">
        <w:noBreakHyphen/>
        <w:t xml:space="preserve">44 </w:t>
      </w:r>
      <w:r w:rsidR="00235F64">
        <w:t>pt 130</w:t>
      </w:r>
    </w:p>
    <w:p w:rsidR="00235F64" w:rsidRDefault="00235F64">
      <w:pPr>
        <w:pStyle w:val="Actdetails"/>
      </w:pPr>
      <w:r>
        <w:t>notified 26 July 2001 (</w:t>
      </w:r>
      <w:hyperlink r:id="rId200" w:tooltip="GAZ2001-30" w:history="1">
        <w:r w:rsidR="00AC5041" w:rsidRPr="00AC5041">
          <w:rPr>
            <w:rStyle w:val="charCitHyperlinkAbbrev"/>
          </w:rPr>
          <w:t>Gaz 2001 No 30</w:t>
        </w:r>
      </w:hyperlink>
      <w:r>
        <w:t>)</w:t>
      </w:r>
    </w:p>
    <w:p w:rsidR="00235F64" w:rsidRPr="00854653" w:rsidRDefault="00235F64">
      <w:pPr>
        <w:pStyle w:val="Actdetails"/>
      </w:pPr>
      <w:r>
        <w:t>s 1, s 2 commenced 26 July 2001 (IA s 10B)</w:t>
      </w:r>
    </w:p>
    <w:p w:rsidR="00235F64" w:rsidRPr="00854653" w:rsidRDefault="00235F64">
      <w:pPr>
        <w:pStyle w:val="Actdetails"/>
        <w:rPr>
          <w:rFonts w:cs="Arial"/>
        </w:rPr>
      </w:pPr>
      <w:r w:rsidRPr="00854653">
        <w:rPr>
          <w:rFonts w:cs="Arial"/>
        </w:rPr>
        <w:t xml:space="preserve">pt 130 commenced 12 September 2001 (s 2 and see </w:t>
      </w:r>
      <w:hyperlink r:id="rId201" w:tooltip="GAZ2001-S65" w:history="1">
        <w:r w:rsidR="00AC5041" w:rsidRPr="00AC5041">
          <w:rPr>
            <w:rStyle w:val="charCitHyperlinkAbbrev"/>
          </w:rPr>
          <w:t>Gaz 2001 No S65</w:t>
        </w:r>
      </w:hyperlink>
      <w:r w:rsidRPr="00854653">
        <w:rPr>
          <w:rFonts w:cs="Arial"/>
        </w:rPr>
        <w:t>)</w:t>
      </w:r>
    </w:p>
    <w:p w:rsidR="00235F64" w:rsidRDefault="009A26A1">
      <w:pPr>
        <w:pStyle w:val="NewAct"/>
      </w:pPr>
      <w:hyperlink r:id="rId202" w:tooltip="A2001-91" w:history="1">
        <w:r w:rsidR="00AC5041" w:rsidRPr="00AC5041">
          <w:rPr>
            <w:rStyle w:val="charCitHyperlinkAbbrev"/>
          </w:rPr>
          <w:t>Environment Protection Amendment Act 2001</w:t>
        </w:r>
      </w:hyperlink>
      <w:r w:rsidR="00854653">
        <w:t xml:space="preserve"> A2001</w:t>
      </w:r>
      <w:r w:rsidR="00854653">
        <w:noBreakHyphen/>
        <w:t xml:space="preserve">91 </w:t>
      </w:r>
    </w:p>
    <w:p w:rsidR="00235F64" w:rsidRDefault="00235F64">
      <w:pPr>
        <w:pStyle w:val="Actdetails"/>
      </w:pPr>
      <w:r>
        <w:t>notified LR 24 September 2001</w:t>
      </w:r>
    </w:p>
    <w:p w:rsidR="00235F64" w:rsidRDefault="00235F64">
      <w:pPr>
        <w:pStyle w:val="Actdetails"/>
      </w:pPr>
      <w:r>
        <w:t>s 1, s 2 commenced 24 September 2001 (LA s 75)</w:t>
      </w:r>
    </w:p>
    <w:p w:rsidR="00235F64" w:rsidRDefault="00235F64">
      <w:pPr>
        <w:pStyle w:val="Actdetails"/>
      </w:pPr>
      <w:r>
        <w:t>remainder (ss 3-24) commenced 24 September 2001 (s 2)</w:t>
      </w:r>
    </w:p>
    <w:p w:rsidR="00235F64" w:rsidRDefault="009A26A1">
      <w:pPr>
        <w:pStyle w:val="NewAct"/>
      </w:pPr>
      <w:hyperlink r:id="rId203" w:tooltip="A2002-11" w:history="1">
        <w:r w:rsidR="00AC5041" w:rsidRPr="00AC5041">
          <w:rPr>
            <w:rStyle w:val="charCitHyperlinkAbbrev"/>
          </w:rPr>
          <w:t>Legislation Amendment Act 2002</w:t>
        </w:r>
      </w:hyperlink>
      <w:r w:rsidR="00854653">
        <w:t xml:space="preserve"> A2002</w:t>
      </w:r>
      <w:r w:rsidR="00854653">
        <w:noBreakHyphen/>
        <w:t xml:space="preserve">11 </w:t>
      </w:r>
      <w:r w:rsidR="00235F64">
        <w:t>pt 2.19</w:t>
      </w:r>
    </w:p>
    <w:p w:rsidR="00235F64" w:rsidRDefault="00235F64">
      <w:pPr>
        <w:pStyle w:val="Actdetails"/>
      </w:pPr>
      <w:r>
        <w:t>notified LR 27 May 2002</w:t>
      </w:r>
    </w:p>
    <w:p w:rsidR="00235F64" w:rsidRDefault="00235F64">
      <w:pPr>
        <w:pStyle w:val="Actdetails"/>
      </w:pPr>
      <w:r>
        <w:t>s 1, s 2 commenced 27 May 2002 (LA s 75)</w:t>
      </w:r>
    </w:p>
    <w:p w:rsidR="00235F64" w:rsidRDefault="00235F64">
      <w:pPr>
        <w:pStyle w:val="Actdetails"/>
      </w:pPr>
      <w:r>
        <w:t>pt 2.19 commenced 28 May 2002 (s 2 (1))</w:t>
      </w:r>
    </w:p>
    <w:p w:rsidR="00235F64" w:rsidRDefault="009A26A1">
      <w:pPr>
        <w:pStyle w:val="NewAct"/>
      </w:pPr>
      <w:hyperlink r:id="rId204" w:tooltip="A2002-56" w:history="1">
        <w:r w:rsidR="00AC5041" w:rsidRPr="00AC5041">
          <w:rPr>
            <w:rStyle w:val="charCitHyperlinkAbbrev"/>
          </w:rPr>
          <w:t>Planning and Land (Consequential Amendments) Act 2002</w:t>
        </w:r>
      </w:hyperlink>
      <w:r w:rsidR="00235F64">
        <w:t xml:space="preserve"> A2002-56 sch 3 pt 3.5</w:t>
      </w:r>
    </w:p>
    <w:p w:rsidR="00235F64" w:rsidRDefault="00235F64">
      <w:pPr>
        <w:pStyle w:val="Actdetails"/>
      </w:pPr>
      <w:r>
        <w:t xml:space="preserve">notified LR 20 December 2002 </w:t>
      </w:r>
    </w:p>
    <w:p w:rsidR="00235F64" w:rsidRDefault="00235F64">
      <w:pPr>
        <w:pStyle w:val="Actdetails"/>
      </w:pPr>
      <w:r>
        <w:t>s 1, s 2 commenced 20 December 2002 (LA s 75 (1))</w:t>
      </w:r>
    </w:p>
    <w:p w:rsidR="00235F64" w:rsidRDefault="00235F64">
      <w:pPr>
        <w:pStyle w:val="Actdetails"/>
      </w:pPr>
      <w:r>
        <w:t>sch 3 pt 3.5</w:t>
      </w:r>
      <w:r w:rsidRPr="00854653">
        <w:rPr>
          <w:rFonts w:cs="Arial"/>
        </w:rPr>
        <w:t xml:space="preserve"> commenced 1 July 2003 (s 2 and see </w:t>
      </w:r>
      <w:hyperlink r:id="rId205" w:tooltip="A2002-55" w:history="1">
        <w:r w:rsidR="00AC5041" w:rsidRPr="00AC5041">
          <w:rPr>
            <w:rStyle w:val="charCitHyperlinkAbbrev"/>
          </w:rPr>
          <w:t>Planning and Land Act 2002</w:t>
        </w:r>
      </w:hyperlink>
      <w:r w:rsidRPr="00854653">
        <w:rPr>
          <w:rFonts w:cs="Arial"/>
        </w:rPr>
        <w:t xml:space="preserve"> A2002-55, s 2)</w:t>
      </w:r>
    </w:p>
    <w:p w:rsidR="00235F64" w:rsidRDefault="009A26A1">
      <w:pPr>
        <w:pStyle w:val="NewAct"/>
      </w:pPr>
      <w:hyperlink r:id="rId206" w:tooltip="A2003-41" w:history="1">
        <w:r w:rsidR="00AC5041" w:rsidRPr="00AC5041">
          <w:rPr>
            <w:rStyle w:val="charCitHyperlinkAbbrev"/>
          </w:rPr>
          <w:t>Statute Law Amendment Act 2003</w:t>
        </w:r>
      </w:hyperlink>
      <w:r w:rsidR="00235F64">
        <w:t xml:space="preserve"> A2003-41 sch 3 pt 3.9</w:t>
      </w:r>
    </w:p>
    <w:p w:rsidR="00235F64" w:rsidRDefault="00235F64" w:rsidP="00D313F7">
      <w:pPr>
        <w:pStyle w:val="Actdetails"/>
      </w:pPr>
      <w:r>
        <w:t>notified LR 11 September 2003</w:t>
      </w:r>
      <w:r>
        <w:br/>
        <w:t>s 1, s 2 commenced 11 September 2003 (LA s 75 (1))</w:t>
      </w:r>
      <w:r>
        <w:br/>
        <w:t>sch 3 pt 3.9 commenced 9 October 2003 (s 2 (1))</w:t>
      </w:r>
    </w:p>
    <w:p w:rsidR="00235F64" w:rsidRDefault="009A26A1">
      <w:pPr>
        <w:pStyle w:val="NewAct"/>
        <w:keepLines/>
      </w:pPr>
      <w:hyperlink r:id="rId207" w:tooltip="A2004-9" w:history="1">
        <w:r w:rsidR="00AC5041" w:rsidRPr="00AC5041">
          <w:rPr>
            <w:rStyle w:val="charCitHyperlinkAbbrev"/>
          </w:rPr>
          <w:t>Annual Reports Legislation Amendment Act 2004</w:t>
        </w:r>
      </w:hyperlink>
      <w:r w:rsidR="00235F64">
        <w:t xml:space="preserve"> A2004-9 sch 1 pt 1.13</w:t>
      </w:r>
    </w:p>
    <w:p w:rsidR="00235F64" w:rsidRDefault="00235F64" w:rsidP="00D313F7">
      <w:pPr>
        <w:pStyle w:val="Actdetails"/>
        <w:keepNext/>
      </w:pPr>
      <w:r>
        <w:t>notified LR 19 March 2004</w:t>
      </w:r>
    </w:p>
    <w:p w:rsidR="00235F64" w:rsidRDefault="00235F64">
      <w:pPr>
        <w:pStyle w:val="Actdetails"/>
      </w:pPr>
      <w:r>
        <w:t>s 1, s 2 commenced 19 March 2004 (LA s 75 (1))</w:t>
      </w:r>
    </w:p>
    <w:p w:rsidR="00235F64" w:rsidRDefault="00235F64">
      <w:pPr>
        <w:pStyle w:val="Actdetails"/>
      </w:pPr>
      <w:r>
        <w:t xml:space="preserve">sch 1 pt 1.13 commenced 13 April 2004 (s 2 and see </w:t>
      </w:r>
      <w:hyperlink r:id="rId208" w:tooltip="A2004-8" w:history="1">
        <w:r w:rsidR="00AC5041" w:rsidRPr="00AC5041">
          <w:rPr>
            <w:rStyle w:val="charCitHyperlinkAbbrev"/>
          </w:rPr>
          <w:t>Annual Reports (Government Agencies) Act 2004</w:t>
        </w:r>
      </w:hyperlink>
      <w:r>
        <w:t xml:space="preserve"> A2004-8, s 2 and </w:t>
      </w:r>
      <w:hyperlink r:id="rId209" w:tooltip="CN2004-5" w:history="1">
        <w:r w:rsidR="00AC5041" w:rsidRPr="00AC5041">
          <w:rPr>
            <w:rStyle w:val="charCitHyperlinkAbbrev"/>
          </w:rPr>
          <w:t>CN2004-5</w:t>
        </w:r>
      </w:hyperlink>
      <w:r>
        <w:t>)</w:t>
      </w:r>
    </w:p>
    <w:p w:rsidR="00235F64" w:rsidRDefault="009A26A1">
      <w:pPr>
        <w:pStyle w:val="NewAct"/>
      </w:pPr>
      <w:hyperlink r:id="rId210" w:tooltip="A2004-13" w:history="1">
        <w:r w:rsidR="00AC5041" w:rsidRPr="00AC5041">
          <w:rPr>
            <w:rStyle w:val="charCitHyperlinkAbbrev"/>
          </w:rPr>
          <w:t>Construction Occupations Legislation Amendment Act 2004</w:t>
        </w:r>
      </w:hyperlink>
      <w:r w:rsidR="00235F64">
        <w:t xml:space="preserve"> A2004</w:t>
      </w:r>
      <w:r w:rsidR="003304DE">
        <w:noBreakHyphen/>
      </w:r>
      <w:r w:rsidR="00235F64">
        <w:t>13 sch 2 pt 2.10</w:t>
      </w:r>
    </w:p>
    <w:p w:rsidR="00235F64" w:rsidRDefault="00235F64">
      <w:pPr>
        <w:pStyle w:val="Actdetails"/>
      </w:pPr>
      <w:r>
        <w:t>notified LR 26 March 2004</w:t>
      </w:r>
      <w:r>
        <w:br/>
        <w:t>s 1, s 2 commenced 26 March 2004 (LA s 75 (1))</w:t>
      </w:r>
    </w:p>
    <w:p w:rsidR="00235F64" w:rsidRDefault="00235F64">
      <w:pPr>
        <w:pStyle w:val="Actdetails"/>
      </w:pPr>
      <w:r>
        <w:t xml:space="preserve">sch 2 pt 2.10 commenced 1 September 2004 (s 2 and see </w:t>
      </w:r>
      <w:hyperlink r:id="rId211" w:tooltip="A2004-12" w:history="1">
        <w:r w:rsidR="00AC5041" w:rsidRPr="00AC5041">
          <w:rPr>
            <w:rStyle w:val="charCitHyperlinkAbbrev"/>
          </w:rPr>
          <w:t>Construction Occupations (Licensing) Act 2004</w:t>
        </w:r>
      </w:hyperlink>
      <w:r>
        <w:t xml:space="preserve"> A2004-12, s 2 and </w:t>
      </w:r>
      <w:hyperlink r:id="rId212" w:tooltip="CN2004-8" w:history="1">
        <w:r w:rsidR="00AC5041" w:rsidRPr="00AC5041">
          <w:rPr>
            <w:rStyle w:val="charCitHyperlinkAbbrev"/>
          </w:rPr>
          <w:t>CN2004-8</w:t>
        </w:r>
      </w:hyperlink>
      <w:r>
        <w:t>)</w:t>
      </w:r>
    </w:p>
    <w:p w:rsidR="00235F64" w:rsidRDefault="009A26A1">
      <w:pPr>
        <w:pStyle w:val="NewAct"/>
      </w:pPr>
      <w:hyperlink r:id="rId213" w:tooltip="A2004-15" w:history="1">
        <w:r w:rsidR="0022098E" w:rsidRPr="0022098E">
          <w:rPr>
            <w:rStyle w:val="charCitHyperlinkAbbrev"/>
          </w:rPr>
          <w:t>Criminal Code (Theft, Fraud, Bribery and Related Offences) Amendment Act 2004</w:t>
        </w:r>
      </w:hyperlink>
      <w:r w:rsidR="00235F64" w:rsidRPr="0022098E">
        <w:t xml:space="preserve"> </w:t>
      </w:r>
      <w:r w:rsidR="00235F64">
        <w:t>A2004-15 sch 1 pt 1.13, sch 2 pt 2.33</w:t>
      </w:r>
    </w:p>
    <w:p w:rsidR="00235F64" w:rsidRDefault="00235F64">
      <w:pPr>
        <w:pStyle w:val="Actdetails"/>
      </w:pPr>
      <w:r>
        <w:t>notified LR 26 March 2004</w:t>
      </w:r>
      <w:r>
        <w:br/>
        <w:t>s 1, s 2 commenced 26 March 2004 (LA s 75 (1))</w:t>
      </w:r>
      <w:r>
        <w:br/>
        <w:t>sch 1 pt 1.13, sch 2 pt 2.33 commenced 9 April 2004 (s 2 (1))</w:t>
      </w:r>
    </w:p>
    <w:p w:rsidR="00235F64" w:rsidRDefault="009A26A1">
      <w:pPr>
        <w:pStyle w:val="NewAct"/>
      </w:pPr>
      <w:hyperlink r:id="rId214" w:tooltip="A2004-23" w:history="1">
        <w:r w:rsidR="00AC5041" w:rsidRPr="00AC5041">
          <w:rPr>
            <w:rStyle w:val="charCitHyperlinkAbbrev"/>
          </w:rPr>
          <w:t>Environment Legislation Amendment Act 2004</w:t>
        </w:r>
      </w:hyperlink>
      <w:r w:rsidR="00235F64">
        <w:t xml:space="preserve"> A2004-23 pt 3</w:t>
      </w:r>
    </w:p>
    <w:p w:rsidR="00235F64" w:rsidRDefault="00235F64">
      <w:pPr>
        <w:pStyle w:val="Actdetails"/>
      </w:pPr>
      <w:r>
        <w:t>notified LR 19 May 2004</w:t>
      </w:r>
      <w:r>
        <w:br/>
        <w:t>s 1, s 2 commenced 19 May 2004 (LA s 75 (1))</w:t>
      </w:r>
      <w:r>
        <w:br/>
        <w:t xml:space="preserve">pt 3 commenced 19 July 2004 (s 2 and </w:t>
      </w:r>
      <w:hyperlink r:id="rId215" w:tooltip="CN2004-13" w:history="1">
        <w:r w:rsidR="00AC5041" w:rsidRPr="00AC5041">
          <w:rPr>
            <w:rStyle w:val="charCitHyperlinkAbbrev"/>
          </w:rPr>
          <w:t>CN2004-13</w:t>
        </w:r>
      </w:hyperlink>
      <w:r>
        <w:t>)</w:t>
      </w:r>
    </w:p>
    <w:p w:rsidR="00235F64" w:rsidRDefault="009A26A1">
      <w:pPr>
        <w:pStyle w:val="NewAct"/>
      </w:pPr>
      <w:hyperlink r:id="rId216" w:tooltip="A2004-28" w:history="1">
        <w:r w:rsidR="00AC5041" w:rsidRPr="00AC5041">
          <w:rPr>
            <w:rStyle w:val="charCitHyperlinkAbbrev"/>
          </w:rPr>
          <w:t>Emergencies Act 2004</w:t>
        </w:r>
      </w:hyperlink>
      <w:r w:rsidR="00235F64">
        <w:t xml:space="preserve"> A2004-28 pt 3.9</w:t>
      </w:r>
    </w:p>
    <w:p w:rsidR="00235F64" w:rsidRDefault="00235F64">
      <w:pPr>
        <w:pStyle w:val="Actdetails"/>
      </w:pPr>
      <w:r>
        <w:t>notified LR 29 June 2004</w:t>
      </w:r>
    </w:p>
    <w:p w:rsidR="00235F64" w:rsidRDefault="00235F64">
      <w:pPr>
        <w:pStyle w:val="Actdetails"/>
      </w:pPr>
      <w:r>
        <w:t>s 1, s 2 commenced 29 June 2004 (LA s 75 (1))</w:t>
      </w:r>
    </w:p>
    <w:p w:rsidR="00235F64" w:rsidRDefault="00235F64">
      <w:pPr>
        <w:pStyle w:val="Actdetails"/>
      </w:pPr>
      <w:r>
        <w:t xml:space="preserve">pt 3.9 commenced 1 July 2004 (s 2 (1) and </w:t>
      </w:r>
      <w:hyperlink r:id="rId217" w:tooltip="CN2004-11" w:history="1">
        <w:r w:rsidR="00AC5041" w:rsidRPr="00AC5041">
          <w:rPr>
            <w:rStyle w:val="charCitHyperlinkAbbrev"/>
          </w:rPr>
          <w:t>CN2004-11</w:t>
        </w:r>
      </w:hyperlink>
      <w:r>
        <w:t>)</w:t>
      </w:r>
    </w:p>
    <w:p w:rsidR="00235F64" w:rsidRDefault="009A26A1">
      <w:pPr>
        <w:pStyle w:val="NewAct"/>
      </w:pPr>
      <w:hyperlink r:id="rId218" w:tooltip="A2004-57" w:history="1">
        <w:r w:rsidR="00AC5041" w:rsidRPr="00AC5041">
          <w:rPr>
            <w:rStyle w:val="charCitHyperlinkAbbrev"/>
          </w:rPr>
          <w:t>Heritage Act 2004</w:t>
        </w:r>
      </w:hyperlink>
      <w:r w:rsidR="00235F64">
        <w:t xml:space="preserve"> A2004-57 sch 1 pt 1.4</w:t>
      </w:r>
    </w:p>
    <w:p w:rsidR="00235F64" w:rsidRDefault="00235F64">
      <w:pPr>
        <w:pStyle w:val="Actdetails"/>
      </w:pPr>
      <w:r>
        <w:t>notified LR 9 September 2004</w:t>
      </w:r>
      <w:r>
        <w:br/>
        <w:t>s 1, s 2 commenced 9 September 2004 (LA s 75 (1))</w:t>
      </w:r>
      <w:r>
        <w:br/>
        <w:t>sch 1 pt 1.4 commenced 9 March 2005 (s 2 and LA s 79)</w:t>
      </w:r>
    </w:p>
    <w:p w:rsidR="00235F64" w:rsidRDefault="009A26A1">
      <w:pPr>
        <w:pStyle w:val="NewAct"/>
      </w:pPr>
      <w:hyperlink r:id="rId219" w:tooltip="A2005-19" w:history="1">
        <w:r w:rsidR="00AC5041" w:rsidRPr="00AC5041">
          <w:rPr>
            <w:rStyle w:val="charCitHyperlinkAbbrev"/>
          </w:rPr>
          <w:t>Stock Act 2005</w:t>
        </w:r>
      </w:hyperlink>
      <w:r w:rsidR="00235F64">
        <w:t xml:space="preserve"> A2005-19 sch 1 pt 1.2</w:t>
      </w:r>
    </w:p>
    <w:p w:rsidR="00235F64" w:rsidRPr="00854653" w:rsidRDefault="00235F64">
      <w:pPr>
        <w:pStyle w:val="Actdetails"/>
        <w:rPr>
          <w:rFonts w:cs="Arial"/>
        </w:rPr>
      </w:pPr>
      <w:r>
        <w:t>notified LR 13 April 2005</w:t>
      </w:r>
      <w:r>
        <w:br/>
        <w:t>s 1, s 2 commenced 13 April 2005 (LA s 75 (1))</w:t>
      </w:r>
      <w:r>
        <w:br/>
      </w:r>
      <w:r w:rsidRPr="00854653">
        <w:rPr>
          <w:rFonts w:cs="Arial"/>
        </w:rPr>
        <w:t xml:space="preserve">sch 1 pt 1.2 commenced 26 August 2005 (s 2 and </w:t>
      </w:r>
      <w:hyperlink r:id="rId220" w:tooltip="CN2005-13" w:history="1">
        <w:r w:rsidR="00AC5041" w:rsidRPr="00AC5041">
          <w:rPr>
            <w:rStyle w:val="charCitHyperlinkAbbrev"/>
          </w:rPr>
          <w:t>CN2005-13</w:t>
        </w:r>
      </w:hyperlink>
      <w:r w:rsidRPr="00854653">
        <w:rPr>
          <w:rFonts w:cs="Arial"/>
        </w:rPr>
        <w:t>)</w:t>
      </w:r>
    </w:p>
    <w:p w:rsidR="00235F64" w:rsidRDefault="009A26A1">
      <w:pPr>
        <w:pStyle w:val="NewAct"/>
      </w:pPr>
      <w:hyperlink r:id="rId221" w:tooltip="A2005-20" w:history="1">
        <w:r w:rsidR="00AC5041" w:rsidRPr="00AC5041">
          <w:rPr>
            <w:rStyle w:val="charCitHyperlinkAbbrev"/>
          </w:rPr>
          <w:t>Statute Law Amendment Act 2005</w:t>
        </w:r>
      </w:hyperlink>
      <w:r w:rsidR="00235F64">
        <w:t xml:space="preserve"> A2005-20 sch 3 pt 3.19</w:t>
      </w:r>
    </w:p>
    <w:p w:rsidR="00235F64" w:rsidRPr="00854653" w:rsidRDefault="00235F64">
      <w:pPr>
        <w:pStyle w:val="Actdetails"/>
        <w:rPr>
          <w:rFonts w:cs="Arial"/>
        </w:rPr>
      </w:pPr>
      <w:r>
        <w:t>notified LR 12 May 2005</w:t>
      </w:r>
      <w:r>
        <w:br/>
        <w:t>s 1, s 2 taken to have commenced 8 March 2005 (LA s 75 (2))</w:t>
      </w:r>
      <w:r>
        <w:br/>
      </w:r>
      <w:r w:rsidRPr="00854653">
        <w:rPr>
          <w:rFonts w:cs="Arial"/>
        </w:rPr>
        <w:t>sch 3 pt 3.19 commenced 12 November 2005 (s 2 (2) and LA s 79)</w:t>
      </w:r>
    </w:p>
    <w:p w:rsidR="00235F64" w:rsidRDefault="009A26A1">
      <w:pPr>
        <w:pStyle w:val="NewAct"/>
      </w:pPr>
      <w:hyperlink r:id="rId222" w:tooltip="A2005-62" w:history="1">
        <w:r w:rsidR="00AC5041" w:rsidRPr="00AC5041">
          <w:rPr>
            <w:rStyle w:val="charCitHyperlinkAbbrev"/>
          </w:rPr>
          <w:t>Statute Law Amendment Act 2005 (No 2)</w:t>
        </w:r>
      </w:hyperlink>
      <w:r w:rsidR="00235F64">
        <w:t xml:space="preserve"> A2005-62 sch 3 pt 3.9</w:t>
      </w:r>
    </w:p>
    <w:p w:rsidR="00235F64" w:rsidRDefault="00235F64">
      <w:pPr>
        <w:pStyle w:val="Actdetails"/>
      </w:pPr>
      <w:r>
        <w:t>notified LR 21 December 2005</w:t>
      </w:r>
    </w:p>
    <w:p w:rsidR="00235F64" w:rsidRDefault="00235F64">
      <w:pPr>
        <w:pStyle w:val="Actdetails"/>
      </w:pPr>
      <w:r>
        <w:t>s 1, s 2 commenced 21 December 2005 (LA s 75 (1))</w:t>
      </w:r>
    </w:p>
    <w:p w:rsidR="00235F64" w:rsidRDefault="00235F64">
      <w:pPr>
        <w:pStyle w:val="Actdetails"/>
      </w:pPr>
      <w:r>
        <w:t>sch 3 pt 3.9 commenced 11 January 2006 (s 2 (1))</w:t>
      </w:r>
    </w:p>
    <w:p w:rsidR="00235F64" w:rsidRDefault="009A26A1">
      <w:pPr>
        <w:pStyle w:val="NewAct"/>
      </w:pPr>
      <w:hyperlink r:id="rId223" w:tooltip="A2007-3" w:history="1">
        <w:r w:rsidR="00AC5041" w:rsidRPr="00AC5041">
          <w:rPr>
            <w:rStyle w:val="charCitHyperlinkAbbrev"/>
          </w:rPr>
          <w:t>Statute Law Amendment Act 2007</w:t>
        </w:r>
      </w:hyperlink>
      <w:r w:rsidR="00235F64">
        <w:t xml:space="preserve"> A2007-3 sch 3 pt 3.37</w:t>
      </w:r>
    </w:p>
    <w:p w:rsidR="00235F64" w:rsidRDefault="00235F64">
      <w:pPr>
        <w:pStyle w:val="Actdetails"/>
      </w:pPr>
      <w:r>
        <w:t>notified LR 22 March 2007</w:t>
      </w:r>
    </w:p>
    <w:p w:rsidR="00235F64" w:rsidRDefault="00235F64">
      <w:pPr>
        <w:pStyle w:val="Actdetails"/>
      </w:pPr>
      <w:r>
        <w:t>s 1, s 2 taken to have commenced 1 July 2006 (LA s 75 (2))</w:t>
      </w:r>
    </w:p>
    <w:p w:rsidR="00235F64" w:rsidRDefault="00235F64">
      <w:pPr>
        <w:pStyle w:val="Actdetails"/>
      </w:pPr>
      <w:r>
        <w:t>sch 3 pt 3.37 commenced 12 April 2007 (s 2 (1))</w:t>
      </w:r>
    </w:p>
    <w:p w:rsidR="00235F64" w:rsidRDefault="009A26A1">
      <w:pPr>
        <w:pStyle w:val="NewAct"/>
      </w:pPr>
      <w:hyperlink r:id="rId224" w:tooltip="A2007-16" w:history="1">
        <w:r w:rsidR="00AC5041" w:rsidRPr="00AC5041">
          <w:rPr>
            <w:rStyle w:val="charCitHyperlinkAbbrev"/>
          </w:rPr>
          <w:t>Statute Law Amendment Act 2007 (No 2)</w:t>
        </w:r>
      </w:hyperlink>
      <w:r w:rsidR="00235F64">
        <w:t xml:space="preserve"> A2007-16 sch 3 pt 3.12</w:t>
      </w:r>
    </w:p>
    <w:p w:rsidR="00235F64" w:rsidRDefault="00235F64">
      <w:pPr>
        <w:pStyle w:val="Actdetails"/>
      </w:pPr>
      <w:r>
        <w:t>notified LR 20 June 2007</w:t>
      </w:r>
    </w:p>
    <w:p w:rsidR="00235F64" w:rsidRDefault="00235F64">
      <w:pPr>
        <w:pStyle w:val="Actdetails"/>
      </w:pPr>
      <w:r>
        <w:t>s 1, s 2 taken to have commenced 12 April 2007 (LA s 75 (2))</w:t>
      </w:r>
    </w:p>
    <w:p w:rsidR="00235F64" w:rsidRDefault="00235F64">
      <w:pPr>
        <w:pStyle w:val="Actdetails"/>
      </w:pPr>
      <w:r>
        <w:t>sch 3 pt 3.12 commenced 11 July 2007 (s 2 (1))</w:t>
      </w:r>
    </w:p>
    <w:p w:rsidR="00235F64" w:rsidRDefault="009A26A1">
      <w:pPr>
        <w:pStyle w:val="NewAct"/>
      </w:pPr>
      <w:hyperlink r:id="rId225" w:tooltip="A2007-17" w:history="1">
        <w:r w:rsidR="00AC5041" w:rsidRPr="00AC5041">
          <w:rPr>
            <w:rStyle w:val="charCitHyperlinkAbbrev"/>
          </w:rPr>
          <w:t>Environment Protection (Fuel Sales Data) Amendment Act 2007</w:t>
        </w:r>
      </w:hyperlink>
      <w:r w:rsidR="00235F64">
        <w:t xml:space="preserve"> A2007</w:t>
      </w:r>
      <w:r w:rsidR="003304DE">
        <w:noBreakHyphen/>
      </w:r>
      <w:r w:rsidR="00235F64">
        <w:t>17 pt 2</w:t>
      </w:r>
    </w:p>
    <w:p w:rsidR="00235F64" w:rsidRDefault="00235F64">
      <w:pPr>
        <w:pStyle w:val="Actdetails"/>
      </w:pPr>
      <w:r>
        <w:t>notified LR 14 June 2007</w:t>
      </w:r>
    </w:p>
    <w:p w:rsidR="00235F64" w:rsidRDefault="00235F64">
      <w:pPr>
        <w:pStyle w:val="Actdetails"/>
      </w:pPr>
      <w:r>
        <w:t>s 1, s 2 commenced 14 June 2007 (LA s 75 (1))</w:t>
      </w:r>
    </w:p>
    <w:p w:rsidR="00235F64" w:rsidRDefault="00235F64">
      <w:pPr>
        <w:pStyle w:val="Actdetails"/>
      </w:pPr>
      <w:r>
        <w:t>pt 2 commenced 1 July 2007 (s 2)</w:t>
      </w:r>
    </w:p>
    <w:p w:rsidR="00235F64" w:rsidRDefault="009A26A1">
      <w:pPr>
        <w:pStyle w:val="NewAct"/>
      </w:pPr>
      <w:hyperlink r:id="rId226" w:tooltip="A2007-25" w:history="1">
        <w:r w:rsidR="00AC5041" w:rsidRPr="00AC5041">
          <w:rPr>
            <w:rStyle w:val="charCitHyperlinkAbbrev"/>
          </w:rPr>
          <w:t>Planning and Development (Consequential Amendments) Act 2007</w:t>
        </w:r>
      </w:hyperlink>
      <w:r w:rsidR="00235F64">
        <w:t xml:space="preserve"> A2007-25 sch 1 pt 1.12</w:t>
      </w:r>
    </w:p>
    <w:p w:rsidR="00235F64" w:rsidRDefault="00235F64">
      <w:pPr>
        <w:pStyle w:val="Actdetails"/>
      </w:pPr>
      <w:r>
        <w:t>notified LR 13 September 2007</w:t>
      </w:r>
      <w:r>
        <w:br/>
        <w:t>s 1, s 2 commenced 13 September 2007 (LA s 75 (1))</w:t>
      </w:r>
    </w:p>
    <w:p w:rsidR="00235F64" w:rsidRPr="00854653" w:rsidRDefault="00235F64">
      <w:pPr>
        <w:pStyle w:val="Actdetails"/>
        <w:rPr>
          <w:rFonts w:cs="Arial"/>
        </w:rPr>
      </w:pPr>
      <w:r w:rsidRPr="00854653">
        <w:rPr>
          <w:rFonts w:cs="Arial"/>
        </w:rPr>
        <w:t xml:space="preserve">sch 1 pt 1.12 commenced 31 March 2008 (s 2 and see </w:t>
      </w:r>
      <w:hyperlink r:id="rId227" w:tooltip="A2007-24" w:history="1">
        <w:r w:rsidR="00AC5041" w:rsidRPr="00AC5041">
          <w:rPr>
            <w:rStyle w:val="charCitHyperlinkAbbrev"/>
          </w:rPr>
          <w:t>Planning and Development Act 2007</w:t>
        </w:r>
      </w:hyperlink>
      <w:r w:rsidRPr="00854653">
        <w:rPr>
          <w:rFonts w:cs="Arial"/>
        </w:rPr>
        <w:t xml:space="preserve"> A2007-24, s 2 and </w:t>
      </w:r>
      <w:hyperlink r:id="rId228" w:tooltip="CN2008-1" w:history="1">
        <w:r w:rsidR="00AC5041" w:rsidRPr="00AC5041">
          <w:rPr>
            <w:rStyle w:val="charCitHyperlinkAbbrev"/>
          </w:rPr>
          <w:t>CN2008-1</w:t>
        </w:r>
      </w:hyperlink>
      <w:r w:rsidRPr="00854653">
        <w:rPr>
          <w:rFonts w:cs="Arial"/>
        </w:rPr>
        <w:t>)</w:t>
      </w:r>
    </w:p>
    <w:p w:rsidR="00235F64" w:rsidRDefault="009A26A1">
      <w:pPr>
        <w:pStyle w:val="NewAct"/>
      </w:pPr>
      <w:hyperlink r:id="rId229" w:tooltip="SL2007-35" w:history="1">
        <w:r w:rsidR="00AC5041" w:rsidRPr="00AC5041">
          <w:rPr>
            <w:rStyle w:val="charCitHyperlinkAbbrev"/>
          </w:rPr>
          <w:t>Environment Protection Amendment Regulation 2007 (No 2)</w:t>
        </w:r>
      </w:hyperlink>
      <w:r w:rsidR="00235F64">
        <w:t xml:space="preserve"> SL2007</w:t>
      </w:r>
      <w:r w:rsidR="00235F64">
        <w:noBreakHyphen/>
        <w:t>35</w:t>
      </w:r>
    </w:p>
    <w:p w:rsidR="00235F64" w:rsidRDefault="00235F64">
      <w:pPr>
        <w:pStyle w:val="Actdetails"/>
      </w:pPr>
      <w:r>
        <w:t>notified LR 25 October 2007</w:t>
      </w:r>
    </w:p>
    <w:p w:rsidR="00235F64" w:rsidRDefault="00235F64">
      <w:pPr>
        <w:pStyle w:val="Actdetails"/>
      </w:pPr>
      <w:r>
        <w:t>s 1, s 2 commenced 25 October 2007 (LA s 75 (1))</w:t>
      </w:r>
    </w:p>
    <w:p w:rsidR="00235F64" w:rsidRDefault="00235F64">
      <w:pPr>
        <w:pStyle w:val="Actdetails"/>
      </w:pPr>
      <w:r>
        <w:t>remainder commenced 26 October 2007 (s 2)</w:t>
      </w:r>
    </w:p>
    <w:p w:rsidR="00235F64" w:rsidRDefault="009A26A1">
      <w:pPr>
        <w:pStyle w:val="NewAct"/>
      </w:pPr>
      <w:hyperlink r:id="rId230" w:tooltip="A2007-39" w:history="1">
        <w:r w:rsidR="00AC5041" w:rsidRPr="00AC5041">
          <w:rPr>
            <w:rStyle w:val="charCitHyperlinkAbbrev"/>
          </w:rPr>
          <w:t>Statute Law Amendment Act 2007 (No 3)</w:t>
        </w:r>
      </w:hyperlink>
      <w:r w:rsidR="00235F64">
        <w:t xml:space="preserve"> A2007-39 sch 1 pt 1.1, sch 3 pt</w:t>
      </w:r>
      <w:r w:rsidR="003304DE">
        <w:t> </w:t>
      </w:r>
      <w:r w:rsidR="00235F64">
        <w:t>3.13</w:t>
      </w:r>
    </w:p>
    <w:p w:rsidR="00235F64" w:rsidRDefault="00235F64">
      <w:pPr>
        <w:pStyle w:val="Actdetails"/>
        <w:keepNext/>
      </w:pPr>
      <w:r>
        <w:t>notified LR 6 December 2007</w:t>
      </w:r>
    </w:p>
    <w:p w:rsidR="00235F64" w:rsidRDefault="00235F64">
      <w:pPr>
        <w:pStyle w:val="Actdetails"/>
        <w:keepNext/>
      </w:pPr>
      <w:r>
        <w:t>s 1, s 2 commenced 6 December 2007 (LA s 75 (1))</w:t>
      </w:r>
    </w:p>
    <w:p w:rsidR="00235F64" w:rsidRDefault="00235F64">
      <w:pPr>
        <w:pStyle w:val="Actdetails"/>
      </w:pPr>
      <w:r>
        <w:t>sch 1 pt 1.1, sch 3 pt 3.13 commenced 27 December 2007 (s 2)</w:t>
      </w:r>
    </w:p>
    <w:p w:rsidR="00235F64" w:rsidRDefault="009A26A1">
      <w:pPr>
        <w:pStyle w:val="NewAct"/>
      </w:pPr>
      <w:hyperlink r:id="rId231" w:tooltip="SL2007-39" w:history="1">
        <w:r w:rsidR="00AC5041" w:rsidRPr="00AC5041">
          <w:rPr>
            <w:rStyle w:val="charCitHyperlinkAbbrev"/>
          </w:rPr>
          <w:t>Environment Protection Amendment Regulation 2007 (No 3)</w:t>
        </w:r>
      </w:hyperlink>
      <w:r w:rsidR="00235F64">
        <w:t xml:space="preserve"> SL2007</w:t>
      </w:r>
      <w:r w:rsidR="00235F64">
        <w:noBreakHyphen/>
        <w:t>39</w:t>
      </w:r>
    </w:p>
    <w:p w:rsidR="00235F64" w:rsidRDefault="00235F64">
      <w:pPr>
        <w:pStyle w:val="Actdetails"/>
      </w:pPr>
      <w:r>
        <w:t>notified LR 17 December 2007</w:t>
      </w:r>
    </w:p>
    <w:p w:rsidR="00235F64" w:rsidRDefault="00235F64">
      <w:pPr>
        <w:pStyle w:val="Actdetails"/>
      </w:pPr>
      <w:r>
        <w:t>s 1, s 2 commenced 17 December 2007 (LA s 75 (1))</w:t>
      </w:r>
    </w:p>
    <w:p w:rsidR="00235F64" w:rsidRDefault="00235F64">
      <w:pPr>
        <w:pStyle w:val="Actdetails"/>
      </w:pPr>
      <w:r>
        <w:t>remainder commenced 18 December 2007 (s 2)</w:t>
      </w:r>
    </w:p>
    <w:p w:rsidR="00235F64" w:rsidRDefault="009A26A1">
      <w:pPr>
        <w:pStyle w:val="NewAct"/>
      </w:pPr>
      <w:hyperlink r:id="rId232" w:tooltip="A2008-26" w:history="1">
        <w:r w:rsidR="001B635B" w:rsidRPr="001B635B">
          <w:rPr>
            <w:rStyle w:val="charCitHyperlinkAbbrev"/>
          </w:rPr>
          <w:t>Medicines, Poisons and Therapeutic Goods Act 2008</w:t>
        </w:r>
      </w:hyperlink>
      <w:r w:rsidR="00235F64">
        <w:t xml:space="preserve"> A2008-26 sch</w:t>
      </w:r>
      <w:r w:rsidR="00A053CC">
        <w:t> </w:t>
      </w:r>
      <w:r w:rsidR="00235F64">
        <w:t>2</w:t>
      </w:r>
      <w:r w:rsidR="00A053CC">
        <w:t> </w:t>
      </w:r>
      <w:r w:rsidR="00235F64">
        <w:t>pt</w:t>
      </w:r>
      <w:r w:rsidR="005847B7">
        <w:t> </w:t>
      </w:r>
      <w:r w:rsidR="00235F64">
        <w:t>2.10</w:t>
      </w:r>
    </w:p>
    <w:p w:rsidR="00235F64" w:rsidRDefault="00235F64">
      <w:pPr>
        <w:pStyle w:val="Actdetails"/>
      </w:pPr>
      <w:r>
        <w:t>notified LR 14 August 2008</w:t>
      </w:r>
    </w:p>
    <w:p w:rsidR="00235F64" w:rsidRDefault="00235F64">
      <w:pPr>
        <w:pStyle w:val="Actdetails"/>
      </w:pPr>
      <w:r>
        <w:t>s 1, s 2 commenced 14 August 2008 (LA s 75 (1))</w:t>
      </w:r>
    </w:p>
    <w:p w:rsidR="00A053CC" w:rsidRPr="002F338A" w:rsidRDefault="00A053CC" w:rsidP="00A053CC">
      <w:pPr>
        <w:pStyle w:val="Actdetails"/>
        <w:keepNext/>
      </w:pPr>
      <w:r>
        <w:t>sch 2 pt 2.10</w:t>
      </w:r>
      <w:r w:rsidRPr="002F338A">
        <w:t xml:space="preserve"> </w:t>
      </w:r>
      <w:r>
        <w:t>commenced 14 February 2009</w:t>
      </w:r>
      <w:r w:rsidRPr="002F338A">
        <w:t xml:space="preserve"> (s 2</w:t>
      </w:r>
      <w:r>
        <w:t xml:space="preserve"> and LA s 79</w:t>
      </w:r>
      <w:r w:rsidRPr="002F338A">
        <w:t>)</w:t>
      </w:r>
    </w:p>
    <w:p w:rsidR="00235F64" w:rsidRDefault="009A26A1">
      <w:pPr>
        <w:pStyle w:val="NewAct"/>
      </w:pPr>
      <w:hyperlink r:id="rId233" w:tooltip="SL2008-34" w:history="1">
        <w:r w:rsidR="00AC5041" w:rsidRPr="00AC5041">
          <w:rPr>
            <w:rStyle w:val="charCitHyperlinkAbbrev"/>
          </w:rPr>
          <w:t>Environment Protection Amendment Regulation 2008 (No 1)</w:t>
        </w:r>
      </w:hyperlink>
      <w:r w:rsidR="00235F64">
        <w:t xml:space="preserve"> SL2008</w:t>
      </w:r>
      <w:r w:rsidR="00235F64">
        <w:noBreakHyphen/>
        <w:t>34</w:t>
      </w:r>
    </w:p>
    <w:p w:rsidR="00235F64" w:rsidRDefault="00235F64">
      <w:pPr>
        <w:pStyle w:val="Actdetails"/>
      </w:pPr>
      <w:r>
        <w:t>notified LR 14 August 2008</w:t>
      </w:r>
    </w:p>
    <w:p w:rsidR="00235F64" w:rsidRDefault="00235F64">
      <w:pPr>
        <w:pStyle w:val="Actdetails"/>
      </w:pPr>
      <w:r>
        <w:t>s 1, s 2 commenced 14 August 2008 (LA s 75 (1))</w:t>
      </w:r>
    </w:p>
    <w:p w:rsidR="00235F64" w:rsidRDefault="00235F64">
      <w:pPr>
        <w:pStyle w:val="Actdetails"/>
      </w:pPr>
      <w:r>
        <w:t>remainder commenced 15 August 2008 (s 2)</w:t>
      </w:r>
    </w:p>
    <w:p w:rsidR="00850C34" w:rsidRDefault="009A26A1" w:rsidP="00850C34">
      <w:pPr>
        <w:pStyle w:val="NewAct"/>
      </w:pPr>
      <w:hyperlink r:id="rId234" w:tooltip="A2008-37" w:history="1">
        <w:r w:rsidR="00AC5041" w:rsidRPr="00AC5041">
          <w:rPr>
            <w:rStyle w:val="charCitHyperlinkAbbrev"/>
          </w:rPr>
          <w:t>ACT Civil and Administrative Tribunal Legislation Amendment Act 2008 (No 2)</w:t>
        </w:r>
      </w:hyperlink>
      <w:r w:rsidR="00850C34">
        <w:t xml:space="preserve"> A2008-37 sch 1 pt 1.39</w:t>
      </w:r>
    </w:p>
    <w:p w:rsidR="00850C34" w:rsidRDefault="00850C34" w:rsidP="00850C34">
      <w:pPr>
        <w:pStyle w:val="Actdetails"/>
        <w:keepNext/>
      </w:pPr>
      <w:r>
        <w:t>notified LR 4 September 2008</w:t>
      </w:r>
    </w:p>
    <w:p w:rsidR="00850C34" w:rsidRDefault="00850C34" w:rsidP="00850C34">
      <w:pPr>
        <w:pStyle w:val="Actdetails"/>
        <w:keepNext/>
      </w:pPr>
      <w:r>
        <w:t>s 1, s 2 commenced 4 September 2008 (LA s 75 (1))</w:t>
      </w:r>
    </w:p>
    <w:p w:rsidR="00850C34" w:rsidRPr="00912621" w:rsidRDefault="00850C34" w:rsidP="000012E9">
      <w:pPr>
        <w:pStyle w:val="Actdetails"/>
      </w:pPr>
      <w:r>
        <w:t xml:space="preserve">sch 1 pt 1.39 commenced 2 February 2009 (s 2 (1) and see </w:t>
      </w:r>
      <w:hyperlink r:id="rId235" w:tooltip="A2008-35" w:history="1">
        <w:r w:rsidR="00AC5041" w:rsidRPr="00AC5041">
          <w:rPr>
            <w:rStyle w:val="charCitHyperlinkAbbrev"/>
          </w:rPr>
          <w:t>ACT Civil and Administrative Tribunal Act 2008</w:t>
        </w:r>
      </w:hyperlink>
      <w:r>
        <w:t xml:space="preserve"> A2008-35, s 2 (1) and </w:t>
      </w:r>
      <w:hyperlink r:id="rId236" w:tooltip="CN2009-2" w:history="1">
        <w:r w:rsidR="00AC5041" w:rsidRPr="00AC5041">
          <w:rPr>
            <w:rStyle w:val="charCitHyperlinkAbbrev"/>
          </w:rPr>
          <w:t>CN2009-2</w:t>
        </w:r>
      </w:hyperlink>
      <w:r>
        <w:t>)</w:t>
      </w:r>
    </w:p>
    <w:p w:rsidR="0027107B" w:rsidRDefault="009A26A1" w:rsidP="0027107B">
      <w:pPr>
        <w:pStyle w:val="NewAct"/>
      </w:pPr>
      <w:hyperlink r:id="rId237" w:tooltip="A2009-20" w:history="1">
        <w:r w:rsidR="00AC5041" w:rsidRPr="00AC5041">
          <w:rPr>
            <w:rStyle w:val="charCitHyperlinkAbbrev"/>
          </w:rPr>
          <w:t>Statute Law Amendment Act 2009</w:t>
        </w:r>
      </w:hyperlink>
      <w:r w:rsidR="0027107B">
        <w:t xml:space="preserve"> A2009-20 </w:t>
      </w:r>
      <w:r w:rsidR="006C1FFC">
        <w:t xml:space="preserve">sch 1 pt 1.1, </w:t>
      </w:r>
      <w:r w:rsidR="0027107B">
        <w:t>sch</w:t>
      </w:r>
      <w:r w:rsidR="004A3B86">
        <w:t xml:space="preserve"> </w:t>
      </w:r>
      <w:r w:rsidR="0027107B">
        <w:t>3</w:t>
      </w:r>
      <w:r w:rsidR="004A3B86">
        <w:t xml:space="preserve"> </w:t>
      </w:r>
      <w:r w:rsidR="0027107B">
        <w:t>pt</w:t>
      </w:r>
      <w:r w:rsidR="004A3B86">
        <w:t xml:space="preserve"> </w:t>
      </w:r>
      <w:r w:rsidR="0027107B">
        <w:t>3.</w:t>
      </w:r>
      <w:r w:rsidR="005E504A">
        <w:t>28</w:t>
      </w:r>
    </w:p>
    <w:p w:rsidR="0027107B" w:rsidRDefault="0027107B" w:rsidP="0027107B">
      <w:pPr>
        <w:pStyle w:val="Actdetails"/>
        <w:keepNext/>
      </w:pPr>
      <w:r>
        <w:t>notified LR 1 September 2009</w:t>
      </w:r>
    </w:p>
    <w:p w:rsidR="0027107B" w:rsidRDefault="0027107B" w:rsidP="0027107B">
      <w:pPr>
        <w:pStyle w:val="Actdetails"/>
        <w:keepNext/>
      </w:pPr>
      <w:r>
        <w:t>s 1, s 2 commenced 1 September 2009 (LA s 75 (1))</w:t>
      </w:r>
    </w:p>
    <w:p w:rsidR="0027107B" w:rsidRDefault="006C1FFC" w:rsidP="0027107B">
      <w:pPr>
        <w:pStyle w:val="Actdetails"/>
      </w:pPr>
      <w:r>
        <w:t>sch 1 pt</w:t>
      </w:r>
      <w:r w:rsidR="004A3B86">
        <w:t xml:space="preserve"> 1.1, sch 3 pt </w:t>
      </w:r>
      <w:r w:rsidR="005E504A">
        <w:t xml:space="preserve">3.28 </w:t>
      </w:r>
      <w:r w:rsidR="0027107B">
        <w:t>commenced 22</w:t>
      </w:r>
      <w:r w:rsidR="004A3B86">
        <w:t xml:space="preserve"> </w:t>
      </w:r>
      <w:r w:rsidR="0027107B">
        <w:t>September</w:t>
      </w:r>
      <w:r w:rsidR="004A3B86">
        <w:t xml:space="preserve"> </w:t>
      </w:r>
      <w:r w:rsidR="0027107B">
        <w:t>2009 (s 2)</w:t>
      </w:r>
    </w:p>
    <w:p w:rsidR="00092D49" w:rsidRPr="00574BD0" w:rsidRDefault="009A26A1" w:rsidP="00092D49">
      <w:pPr>
        <w:pStyle w:val="NewAct"/>
      </w:pPr>
      <w:hyperlink r:id="rId238" w:tooltip="A2009-49" w:history="1">
        <w:r w:rsidR="00AC5041" w:rsidRPr="00AC5041">
          <w:rPr>
            <w:rStyle w:val="charCitHyperlinkAbbrev"/>
          </w:rPr>
          <w:t>Statute Law Amendment Act 2009 (No 2)</w:t>
        </w:r>
      </w:hyperlink>
      <w:r w:rsidR="00092D49" w:rsidRPr="00574BD0">
        <w:t> A2009-</w:t>
      </w:r>
      <w:r w:rsidR="00092D49">
        <w:t>49 sch 3 pt 3.27</w:t>
      </w:r>
    </w:p>
    <w:p w:rsidR="00092D49" w:rsidRPr="00DB3D5E" w:rsidRDefault="00092D49" w:rsidP="00092D49">
      <w:pPr>
        <w:pStyle w:val="Actdetails"/>
        <w:keepNext/>
      </w:pPr>
      <w:r>
        <w:t>notified LR 26</w:t>
      </w:r>
      <w:r w:rsidRPr="00DB3D5E">
        <w:t xml:space="preserve"> </w:t>
      </w:r>
      <w:r>
        <w:t>November</w:t>
      </w:r>
      <w:r w:rsidRPr="00DB3D5E">
        <w:t xml:space="preserve"> 2009</w:t>
      </w:r>
    </w:p>
    <w:p w:rsidR="00092D49" w:rsidRDefault="00092D49" w:rsidP="00092D49">
      <w:pPr>
        <w:pStyle w:val="Actdetails"/>
        <w:keepNext/>
      </w:pPr>
      <w:r>
        <w:t>s 1, s 2 commenced 26 November 2009 (LA s 75 (1))</w:t>
      </w:r>
    </w:p>
    <w:p w:rsidR="00092D49" w:rsidRPr="000D66ED" w:rsidRDefault="00092D49" w:rsidP="00092D49">
      <w:pPr>
        <w:pStyle w:val="Actdetails"/>
      </w:pPr>
      <w:r w:rsidRPr="000D66ED">
        <w:t>sch 3 pt 3.27</w:t>
      </w:r>
      <w:r w:rsidR="000D66ED">
        <w:t xml:space="preserve"> commenced</w:t>
      </w:r>
      <w:r w:rsidRPr="000D66ED">
        <w:t xml:space="preserve"> 17 December 2009 (s 2)</w:t>
      </w:r>
    </w:p>
    <w:p w:rsidR="00A5676F" w:rsidRDefault="009A26A1" w:rsidP="00A5676F">
      <w:pPr>
        <w:pStyle w:val="NewAct"/>
      </w:pPr>
      <w:hyperlink r:id="rId239" w:tooltip="SL2009-55" w:history="1">
        <w:r w:rsidR="00AC5041" w:rsidRPr="00AC5041">
          <w:rPr>
            <w:rStyle w:val="charCitHyperlinkAbbrev"/>
          </w:rPr>
          <w:t>Environment Protection Amendment Regulation 2009 (No 3)</w:t>
        </w:r>
      </w:hyperlink>
      <w:r w:rsidR="00A5676F">
        <w:t xml:space="preserve"> SL2009</w:t>
      </w:r>
      <w:r w:rsidR="00A5676F">
        <w:noBreakHyphen/>
        <w:t>55</w:t>
      </w:r>
    </w:p>
    <w:p w:rsidR="00A5676F" w:rsidRDefault="00A5676F" w:rsidP="00A5676F">
      <w:pPr>
        <w:pStyle w:val="Actdetails"/>
      </w:pPr>
      <w:r>
        <w:t>notified LR 11 December 2009</w:t>
      </w:r>
    </w:p>
    <w:p w:rsidR="00A5676F" w:rsidRDefault="00A5676F" w:rsidP="00A5676F">
      <w:pPr>
        <w:pStyle w:val="Actdetails"/>
      </w:pPr>
      <w:r>
        <w:t>s 1, s 2 commenced 11 December 2009 (LA s 75 (1))</w:t>
      </w:r>
    </w:p>
    <w:p w:rsidR="00A5676F" w:rsidRDefault="00A5676F" w:rsidP="00A5676F">
      <w:pPr>
        <w:pStyle w:val="Actdetails"/>
      </w:pPr>
      <w:r>
        <w:t>remainder commenced 12 December 2009 (s 2)</w:t>
      </w:r>
    </w:p>
    <w:p w:rsidR="00D75641" w:rsidRPr="00574BD0" w:rsidRDefault="009A26A1" w:rsidP="00D75641">
      <w:pPr>
        <w:pStyle w:val="NewAct"/>
      </w:pPr>
      <w:hyperlink r:id="rId240" w:tooltip="A2010-18" w:history="1">
        <w:r w:rsidR="00AC5041" w:rsidRPr="00AC5041">
          <w:rPr>
            <w:rStyle w:val="charCitHyperlinkAbbrev"/>
          </w:rPr>
          <w:t>Statute Law Amendment Act 2010</w:t>
        </w:r>
      </w:hyperlink>
      <w:r w:rsidR="00D75641">
        <w:t xml:space="preserve"> A2010-18 sch 3 pt 3.5</w:t>
      </w:r>
    </w:p>
    <w:p w:rsidR="00D75641" w:rsidRPr="00DB3D5E" w:rsidRDefault="00D75641" w:rsidP="00D75641">
      <w:pPr>
        <w:pStyle w:val="Actdetails"/>
        <w:keepNext/>
      </w:pPr>
      <w:r>
        <w:t>notified LR 13</w:t>
      </w:r>
      <w:r w:rsidRPr="00DB3D5E">
        <w:t xml:space="preserve"> </w:t>
      </w:r>
      <w:r>
        <w:t>May 2010</w:t>
      </w:r>
    </w:p>
    <w:p w:rsidR="00D75641" w:rsidRDefault="00D75641" w:rsidP="00D75641">
      <w:pPr>
        <w:pStyle w:val="Actdetails"/>
        <w:keepNext/>
      </w:pPr>
      <w:r>
        <w:t>s 1, s 2 commenced 13 May 2010 (LA s 75 (1))</w:t>
      </w:r>
    </w:p>
    <w:p w:rsidR="00D75641" w:rsidRPr="00BF40E8" w:rsidRDefault="00D75641" w:rsidP="00D75641">
      <w:pPr>
        <w:pStyle w:val="Actdetails"/>
      </w:pPr>
      <w:r>
        <w:t>sch 3 pt 3.5 commenced 3</w:t>
      </w:r>
      <w:r w:rsidRPr="00BF40E8">
        <w:t xml:space="preserve"> </w:t>
      </w:r>
      <w:r>
        <w:t>June 2010 (s 2)</w:t>
      </w:r>
    </w:p>
    <w:p w:rsidR="00A43C0E" w:rsidRDefault="009A26A1" w:rsidP="00A43C0E">
      <w:pPr>
        <w:pStyle w:val="NewAct"/>
      </w:pPr>
      <w:hyperlink r:id="rId241" w:tooltip="SL2010-31" w:history="1">
        <w:r w:rsidR="00AC5041" w:rsidRPr="00AC5041">
          <w:rPr>
            <w:rStyle w:val="charCitHyperlinkAbbrev"/>
          </w:rPr>
          <w:t>Environment Protection Amendment Regulation 2010 (No 1)</w:t>
        </w:r>
      </w:hyperlink>
      <w:r w:rsidR="00A43C0E">
        <w:t xml:space="preserve"> SL2010</w:t>
      </w:r>
      <w:r w:rsidR="00A43C0E">
        <w:noBreakHyphen/>
        <w:t>31</w:t>
      </w:r>
    </w:p>
    <w:p w:rsidR="00A43C0E" w:rsidRDefault="00A43C0E" w:rsidP="00A43C0E">
      <w:pPr>
        <w:pStyle w:val="Actdetails"/>
        <w:keepNext/>
      </w:pPr>
      <w:r>
        <w:t>notified LR 2 August 2010</w:t>
      </w:r>
    </w:p>
    <w:p w:rsidR="00A43C0E" w:rsidRDefault="00A43C0E" w:rsidP="00A43C0E">
      <w:pPr>
        <w:pStyle w:val="Actdetails"/>
        <w:keepNext/>
      </w:pPr>
      <w:r>
        <w:t>s 1, s 2 commenced 2 August 2010 (LA s 75 (1))</w:t>
      </w:r>
    </w:p>
    <w:p w:rsidR="00A43C0E" w:rsidRDefault="00A43C0E" w:rsidP="00A43C0E">
      <w:pPr>
        <w:pStyle w:val="Actdetails"/>
      </w:pPr>
      <w:r>
        <w:t xml:space="preserve">remainder commenced 3 </w:t>
      </w:r>
      <w:r w:rsidR="008E62A2">
        <w:t>August</w:t>
      </w:r>
      <w:r>
        <w:t xml:space="preserve"> 2010 (s 2)</w:t>
      </w:r>
    </w:p>
    <w:p w:rsidR="005847B7" w:rsidRDefault="009A26A1" w:rsidP="005847B7">
      <w:pPr>
        <w:pStyle w:val="NewAct"/>
      </w:pPr>
      <w:hyperlink r:id="rId242" w:tooltip="A2011-3" w:history="1">
        <w:r w:rsidR="00AC5041" w:rsidRPr="00AC5041">
          <w:rPr>
            <w:rStyle w:val="charCitHyperlinkAbbrev"/>
          </w:rPr>
          <w:t>Statute Law Amendment Act 2011</w:t>
        </w:r>
      </w:hyperlink>
      <w:r w:rsidR="005847B7">
        <w:t xml:space="preserve"> A2011-3 sch 3 pt 3.18</w:t>
      </w:r>
    </w:p>
    <w:p w:rsidR="005847B7" w:rsidRDefault="005847B7" w:rsidP="005847B7">
      <w:pPr>
        <w:pStyle w:val="Actdetails"/>
        <w:keepNext/>
      </w:pPr>
      <w:r>
        <w:t>notified LR 22 February 2011</w:t>
      </w:r>
    </w:p>
    <w:p w:rsidR="005847B7" w:rsidRDefault="005847B7" w:rsidP="005847B7">
      <w:pPr>
        <w:pStyle w:val="Actdetails"/>
        <w:keepNext/>
      </w:pPr>
      <w:r>
        <w:t>s 1, s 2 commenced 22 February 2011 (LA s 75 (1))</w:t>
      </w:r>
    </w:p>
    <w:p w:rsidR="005847B7" w:rsidRPr="00CB0D40" w:rsidRDefault="005847B7" w:rsidP="005847B7">
      <w:pPr>
        <w:pStyle w:val="Actdetails"/>
      </w:pPr>
      <w:r>
        <w:t>sch 3 pt 3.18</w:t>
      </w:r>
      <w:r w:rsidRPr="00CB0D40">
        <w:t xml:space="preserve"> commenced </w:t>
      </w:r>
      <w:r>
        <w:t>1 March 2011 (s 2)</w:t>
      </w:r>
    </w:p>
    <w:p w:rsidR="003304DE" w:rsidRDefault="009A26A1" w:rsidP="003304DE">
      <w:pPr>
        <w:pStyle w:val="NewAct"/>
      </w:pPr>
      <w:hyperlink r:id="rId243" w:tooltip="A2011-8" w:history="1">
        <w:r w:rsidR="00AC5041" w:rsidRPr="00AC5041">
          <w:rPr>
            <w:rStyle w:val="charCitHyperlinkAbbrev"/>
          </w:rPr>
          <w:t>Environment Protection Amendment Act 2011</w:t>
        </w:r>
      </w:hyperlink>
      <w:r w:rsidR="003304DE">
        <w:t xml:space="preserve"> A2011-8</w:t>
      </w:r>
    </w:p>
    <w:p w:rsidR="00075CE7" w:rsidRDefault="003304DE" w:rsidP="003304DE">
      <w:pPr>
        <w:pStyle w:val="Actdetails"/>
      </w:pPr>
      <w:r>
        <w:t>notified LR 16 March 2011</w:t>
      </w:r>
    </w:p>
    <w:p w:rsidR="00075CE7" w:rsidRDefault="003304DE" w:rsidP="003304DE">
      <w:pPr>
        <w:pStyle w:val="Actdetails"/>
      </w:pPr>
      <w:r>
        <w:t>s 1, s 2 commenced 16 March 2011 (LA s 75 (1))</w:t>
      </w:r>
    </w:p>
    <w:p w:rsidR="003304DE" w:rsidRDefault="003304DE" w:rsidP="003304DE">
      <w:pPr>
        <w:pStyle w:val="Actdetails"/>
      </w:pPr>
      <w:r>
        <w:t>remainder commenced 17 March 2011 (s 2)</w:t>
      </w:r>
    </w:p>
    <w:p w:rsidR="004A11FD" w:rsidRDefault="009A26A1" w:rsidP="004A11FD">
      <w:pPr>
        <w:pStyle w:val="NewAct"/>
      </w:pPr>
      <w:hyperlink r:id="rId244" w:tooltip="A2011-22" w:history="1">
        <w:r w:rsidR="00AC5041" w:rsidRPr="00AC5041">
          <w:rPr>
            <w:rStyle w:val="charCitHyperlinkAbbrev"/>
          </w:rPr>
          <w:t>Administrative (One ACT Public Service Miscellaneous Amendments) Act 2011</w:t>
        </w:r>
      </w:hyperlink>
      <w:r w:rsidR="004A11FD">
        <w:t xml:space="preserve"> A2011-22 sch 1 pt 1.62</w:t>
      </w:r>
    </w:p>
    <w:p w:rsidR="004A11FD" w:rsidRDefault="004A11FD" w:rsidP="004A11FD">
      <w:pPr>
        <w:pStyle w:val="Actdetails"/>
        <w:keepNext/>
      </w:pPr>
      <w:r>
        <w:t>notified LR 30 June 2011</w:t>
      </w:r>
    </w:p>
    <w:p w:rsidR="004A11FD" w:rsidRDefault="004A11FD" w:rsidP="004A11FD">
      <w:pPr>
        <w:pStyle w:val="Actdetails"/>
        <w:keepNext/>
      </w:pPr>
      <w:r>
        <w:t>s 1, s 2 commenced 30 June 2011 (LA s 75 (1))</w:t>
      </w:r>
    </w:p>
    <w:p w:rsidR="004A11FD" w:rsidRPr="00CB0D40" w:rsidRDefault="004A11FD" w:rsidP="004A11FD">
      <w:pPr>
        <w:pStyle w:val="Actdetails"/>
      </w:pPr>
      <w:r>
        <w:t>sch 1 pt 1.62</w:t>
      </w:r>
      <w:r w:rsidRPr="00CB0D40">
        <w:t xml:space="preserve"> commenced </w:t>
      </w:r>
      <w:r>
        <w:t>1 July 2011 (s 2 (1</w:t>
      </w:r>
      <w:r w:rsidRPr="00CB0D40">
        <w:t>)</w:t>
      </w:r>
      <w:r>
        <w:t>)</w:t>
      </w:r>
    </w:p>
    <w:p w:rsidR="00D93689" w:rsidRDefault="009A26A1" w:rsidP="00D93689">
      <w:pPr>
        <w:pStyle w:val="NewAct"/>
      </w:pPr>
      <w:hyperlink r:id="rId245" w:tooltip="A2011-28" w:history="1">
        <w:r w:rsidR="00AC5041" w:rsidRPr="00AC5041">
          <w:rPr>
            <w:rStyle w:val="charCitHyperlinkAbbrev"/>
          </w:rPr>
          <w:t>Statute Law Amendment Act 2011 (No 2)</w:t>
        </w:r>
      </w:hyperlink>
      <w:r w:rsidR="00D93689">
        <w:t xml:space="preserve"> A2011-28 sch 3 pt 3.13</w:t>
      </w:r>
    </w:p>
    <w:p w:rsidR="00D93689" w:rsidRDefault="00D93689" w:rsidP="00D93689">
      <w:pPr>
        <w:pStyle w:val="Actdetails"/>
        <w:keepNext/>
      </w:pPr>
      <w:r>
        <w:t>notified LR 31 August 2011</w:t>
      </w:r>
    </w:p>
    <w:p w:rsidR="00D93689" w:rsidRDefault="00D93689" w:rsidP="00D93689">
      <w:pPr>
        <w:pStyle w:val="Actdetails"/>
        <w:keepNext/>
      </w:pPr>
      <w:r>
        <w:t>s 1, s 2 commenced 31 August 2011 (LA s 75 (1))</w:t>
      </w:r>
    </w:p>
    <w:p w:rsidR="00D93689" w:rsidRPr="00CB0D40" w:rsidRDefault="00D93689" w:rsidP="00D93689">
      <w:pPr>
        <w:pStyle w:val="Actdetails"/>
      </w:pPr>
      <w:r>
        <w:t>sch 3 pt 3.13</w:t>
      </w:r>
      <w:r w:rsidRPr="00CB0D40">
        <w:t xml:space="preserve"> commenced </w:t>
      </w:r>
      <w:r>
        <w:t>21 September 2011 (s 2 (1</w:t>
      </w:r>
      <w:r w:rsidRPr="00CB0D40">
        <w:t>)</w:t>
      </w:r>
      <w:r>
        <w:t>)</w:t>
      </w:r>
    </w:p>
    <w:p w:rsidR="00B6374E" w:rsidRDefault="009A26A1" w:rsidP="00B6374E">
      <w:pPr>
        <w:pStyle w:val="NewAct"/>
      </w:pPr>
      <w:hyperlink r:id="rId246" w:tooltip="A2011-52" w:history="1">
        <w:r w:rsidR="00AC5041" w:rsidRPr="00AC5041">
          <w:rPr>
            <w:rStyle w:val="charCitHyperlinkAbbrev"/>
          </w:rPr>
          <w:t>Statute Law Amendment Act 2011 (No 3)</w:t>
        </w:r>
      </w:hyperlink>
      <w:r w:rsidR="00B6374E">
        <w:t xml:space="preserve"> A2011-52 sch 3 pt 3.24</w:t>
      </w:r>
    </w:p>
    <w:p w:rsidR="00B6374E" w:rsidRDefault="00B6374E" w:rsidP="00B6374E">
      <w:pPr>
        <w:pStyle w:val="Actdetails"/>
        <w:keepNext/>
      </w:pPr>
      <w:r>
        <w:t>notified LR 28 November 2011</w:t>
      </w:r>
    </w:p>
    <w:p w:rsidR="00B6374E" w:rsidRDefault="00B6374E" w:rsidP="00B6374E">
      <w:pPr>
        <w:pStyle w:val="Actdetails"/>
        <w:keepNext/>
      </w:pPr>
      <w:r>
        <w:t>s 1, s 2 commenced 28 November 2011 (LA s 75 (1))</w:t>
      </w:r>
    </w:p>
    <w:p w:rsidR="00B6374E" w:rsidRDefault="00B6374E" w:rsidP="00B6374E">
      <w:pPr>
        <w:pStyle w:val="Actdetails"/>
      </w:pPr>
      <w:r w:rsidRPr="00D6142D">
        <w:t xml:space="preserve">sch </w:t>
      </w:r>
      <w:r>
        <w:t>3 pt 3.24</w:t>
      </w:r>
      <w:r w:rsidRPr="00D6142D">
        <w:t xml:space="preserve"> </w:t>
      </w:r>
      <w:r>
        <w:t>commenced 12 December 2011</w:t>
      </w:r>
      <w:r w:rsidRPr="00D6142D">
        <w:t xml:space="preserve"> (s 2</w:t>
      </w:r>
      <w:r>
        <w:t>)</w:t>
      </w:r>
    </w:p>
    <w:p w:rsidR="000168D9" w:rsidRDefault="009A26A1" w:rsidP="000168D9">
      <w:pPr>
        <w:pStyle w:val="NewAct"/>
      </w:pPr>
      <w:hyperlink r:id="rId247" w:tooltip="A2012-21" w:history="1">
        <w:r w:rsidR="00AC5041" w:rsidRPr="00AC5041">
          <w:rPr>
            <w:rStyle w:val="charCitHyperlinkAbbrev"/>
          </w:rPr>
          <w:t>Statute Law Amendment Act 2012</w:t>
        </w:r>
      </w:hyperlink>
      <w:r w:rsidR="000168D9">
        <w:t xml:space="preserve"> A2012-21 sch 3 pt 3.17</w:t>
      </w:r>
    </w:p>
    <w:p w:rsidR="000168D9" w:rsidRDefault="000168D9" w:rsidP="000168D9">
      <w:pPr>
        <w:pStyle w:val="Actdetails"/>
        <w:keepNext/>
      </w:pPr>
      <w:r>
        <w:t>notified LR 22 May 2012</w:t>
      </w:r>
    </w:p>
    <w:p w:rsidR="000168D9" w:rsidRDefault="000168D9" w:rsidP="000168D9">
      <w:pPr>
        <w:pStyle w:val="Actdetails"/>
        <w:keepNext/>
      </w:pPr>
      <w:r>
        <w:t>s 1, s 2 commenced 22 May 2012 (LA s 75 (1))</w:t>
      </w:r>
    </w:p>
    <w:p w:rsidR="000168D9" w:rsidRPr="00C67EEF" w:rsidRDefault="00C67EEF" w:rsidP="000168D9">
      <w:pPr>
        <w:pStyle w:val="Actdetails"/>
        <w:keepNext/>
      </w:pPr>
      <w:r>
        <w:t>sch 3 pt 3.17 commenced</w:t>
      </w:r>
      <w:r w:rsidR="000168D9" w:rsidRPr="00C67EEF">
        <w:t xml:space="preserve"> 5 June 2012 (s 2 (2))</w:t>
      </w:r>
    </w:p>
    <w:p w:rsidR="007F5CC2" w:rsidRDefault="009A26A1" w:rsidP="007F5CC2">
      <w:pPr>
        <w:pStyle w:val="NewAct"/>
      </w:pPr>
      <w:hyperlink r:id="rId248" w:tooltip="A2012-25" w:history="1">
        <w:r w:rsidR="001B635B" w:rsidRPr="001B635B">
          <w:rPr>
            <w:rStyle w:val="charCitHyperlinkAbbrev"/>
          </w:rPr>
          <w:t>Commissioner for the Environment Amendment Act 2012</w:t>
        </w:r>
      </w:hyperlink>
      <w:r w:rsidR="007F5CC2">
        <w:t xml:space="preserve"> A2012-25</w:t>
      </w:r>
      <w:r w:rsidR="007F5CC2" w:rsidRPr="007F5CC2">
        <w:t xml:space="preserve"> sch</w:t>
      </w:r>
      <w:r w:rsidR="00672EC3">
        <w:t> 1 pt 1.1</w:t>
      </w:r>
    </w:p>
    <w:p w:rsidR="007F5CC2" w:rsidRDefault="007F5CC2" w:rsidP="007F5CC2">
      <w:pPr>
        <w:pStyle w:val="Actdetails"/>
        <w:keepNext/>
      </w:pPr>
      <w:r>
        <w:t>notified LR 28 May 2012</w:t>
      </w:r>
    </w:p>
    <w:p w:rsidR="007F5CC2" w:rsidRDefault="007F5CC2" w:rsidP="007F5CC2">
      <w:pPr>
        <w:pStyle w:val="Actdetails"/>
        <w:keepNext/>
      </w:pPr>
      <w:r>
        <w:t xml:space="preserve">s 1, s 2 commenced 28 </w:t>
      </w:r>
      <w:r w:rsidR="00C50AC8">
        <w:t>May</w:t>
      </w:r>
      <w:r>
        <w:t xml:space="preserve"> 2012 (LA s 75 (1))</w:t>
      </w:r>
    </w:p>
    <w:p w:rsidR="007F5CC2" w:rsidRDefault="007F5CC2" w:rsidP="007F5CC2">
      <w:pPr>
        <w:pStyle w:val="Actdetails"/>
      </w:pPr>
      <w:r w:rsidRPr="00D6142D">
        <w:t xml:space="preserve">sch </w:t>
      </w:r>
      <w:r>
        <w:t>1 pt 1.</w:t>
      </w:r>
      <w:r w:rsidR="00672EC3">
        <w:t>1</w:t>
      </w:r>
      <w:r w:rsidRPr="00D6142D">
        <w:t xml:space="preserve"> </w:t>
      </w:r>
      <w:r w:rsidR="00C50AC8">
        <w:t>commenced 29</w:t>
      </w:r>
      <w:r>
        <w:t xml:space="preserve"> </w:t>
      </w:r>
      <w:r w:rsidR="00C50AC8">
        <w:t>May</w:t>
      </w:r>
      <w:r>
        <w:t xml:space="preserve"> 2012</w:t>
      </w:r>
      <w:r w:rsidRPr="00D6142D">
        <w:t xml:space="preserve"> (s 2</w:t>
      </w:r>
      <w:r>
        <w:t>)</w:t>
      </w:r>
    </w:p>
    <w:p w:rsidR="00E52790" w:rsidRPr="00766B7E" w:rsidRDefault="009A26A1" w:rsidP="00E52790">
      <w:pPr>
        <w:pStyle w:val="NewAct"/>
      </w:pPr>
      <w:hyperlink r:id="rId249" w:tooltip="A2012-30" w:history="1">
        <w:r w:rsidR="009F571C">
          <w:rPr>
            <w:rStyle w:val="charCitHyperlinkAbbrev"/>
          </w:rPr>
          <w:t>Justice and Community Safety Legislation Amendment Act 2012 (No 2)</w:t>
        </w:r>
      </w:hyperlink>
      <w:r w:rsidR="00766B7E" w:rsidRPr="00766B7E">
        <w:t xml:space="preserve"> </w:t>
      </w:r>
      <w:r w:rsidR="00666269" w:rsidRPr="00766B7E">
        <w:t>A2012</w:t>
      </w:r>
      <w:r w:rsidR="00666269" w:rsidRPr="00766B7E">
        <w:noBreakHyphen/>
        <w:t>30 sch 1 pt 1.3</w:t>
      </w:r>
    </w:p>
    <w:p w:rsidR="00E52790" w:rsidRDefault="00E52790" w:rsidP="00E52790">
      <w:pPr>
        <w:pStyle w:val="Actdetails"/>
        <w:keepNext/>
      </w:pPr>
      <w:r>
        <w:t>notified LR 13 June 2012</w:t>
      </w:r>
    </w:p>
    <w:p w:rsidR="00E52790" w:rsidRDefault="00E52790" w:rsidP="00E52790">
      <w:pPr>
        <w:pStyle w:val="Actdetails"/>
        <w:keepNext/>
      </w:pPr>
      <w:r>
        <w:t>s 1, s 2 commenced 13 June 2012 (LA s 75 (1))</w:t>
      </w:r>
    </w:p>
    <w:p w:rsidR="00E52790" w:rsidRDefault="00E52790" w:rsidP="00E52790">
      <w:pPr>
        <w:pStyle w:val="Actdetails"/>
      </w:pPr>
      <w:r>
        <w:t>sch 1 p</w:t>
      </w:r>
      <w:r w:rsidR="00666269">
        <w:t>t 1.3</w:t>
      </w:r>
      <w:r>
        <w:t xml:space="preserve"> commenced 14 June 2012 (s 2)</w:t>
      </w:r>
    </w:p>
    <w:p w:rsidR="0000218D" w:rsidRPr="00F10921" w:rsidRDefault="009A26A1" w:rsidP="0000218D">
      <w:pPr>
        <w:pStyle w:val="NewAct"/>
      </w:pPr>
      <w:hyperlink r:id="rId250" w:tooltip="A2013-4" w:history="1">
        <w:r w:rsidR="0000218D" w:rsidRPr="00F10921">
          <w:rPr>
            <w:rStyle w:val="charCitHyperlinkAbbrev"/>
          </w:rPr>
          <w:t>Directors Liability Legislation Amendment Act 2013</w:t>
        </w:r>
      </w:hyperlink>
      <w:r w:rsidR="0000218D">
        <w:t xml:space="preserve"> A2013-4 sch 1 pt 1.2</w:t>
      </w:r>
    </w:p>
    <w:p w:rsidR="0000218D" w:rsidRDefault="0000218D" w:rsidP="0000218D">
      <w:pPr>
        <w:pStyle w:val="Actdetails"/>
        <w:keepNext/>
      </w:pPr>
      <w:r>
        <w:t>notified LR 21 February 2013</w:t>
      </w:r>
    </w:p>
    <w:p w:rsidR="0000218D" w:rsidRDefault="0000218D" w:rsidP="0000218D">
      <w:pPr>
        <w:pStyle w:val="Actdetails"/>
        <w:keepNext/>
      </w:pPr>
      <w:r>
        <w:t>s 1, s 2 commenced 21 February 2013 (LA s 75 (1))</w:t>
      </w:r>
    </w:p>
    <w:p w:rsidR="0000218D" w:rsidRDefault="0000218D" w:rsidP="0000218D">
      <w:pPr>
        <w:pStyle w:val="Actdetails"/>
      </w:pPr>
      <w:r w:rsidRPr="00D6142D">
        <w:t xml:space="preserve">sch </w:t>
      </w:r>
      <w:r>
        <w:t>1 pt 1.2</w:t>
      </w:r>
      <w:r w:rsidRPr="00D6142D">
        <w:t xml:space="preserve"> </w:t>
      </w:r>
      <w:r>
        <w:t>commenced 22 February 2013</w:t>
      </w:r>
      <w:r w:rsidRPr="00D6142D">
        <w:t xml:space="preserve"> (s 2</w:t>
      </w:r>
      <w:r>
        <w:t>)</w:t>
      </w:r>
    </w:p>
    <w:p w:rsidR="00D71CDC" w:rsidRDefault="009A26A1" w:rsidP="00D71CDC">
      <w:pPr>
        <w:pStyle w:val="NewAct"/>
      </w:pPr>
      <w:hyperlink r:id="rId251" w:tooltip="A2013-19" w:history="1">
        <w:r w:rsidR="00D71CDC">
          <w:rPr>
            <w:rStyle w:val="charCitHyperlinkAbbrev"/>
          </w:rPr>
          <w:t>Statute Law Amendment Act 2013</w:t>
        </w:r>
      </w:hyperlink>
      <w:r w:rsidR="00D71CDC">
        <w:t xml:space="preserve"> A2013-19 sch 3 pt 3.16</w:t>
      </w:r>
    </w:p>
    <w:p w:rsidR="00D71CDC" w:rsidRDefault="00D71CDC" w:rsidP="00D71CDC">
      <w:pPr>
        <w:pStyle w:val="Actdetails"/>
        <w:keepNext/>
      </w:pPr>
      <w:r>
        <w:t>notified LR 24 May 2013</w:t>
      </w:r>
    </w:p>
    <w:p w:rsidR="00D71CDC" w:rsidRDefault="00D71CDC" w:rsidP="00D71CDC">
      <w:pPr>
        <w:pStyle w:val="Actdetails"/>
        <w:keepNext/>
      </w:pPr>
      <w:r>
        <w:t>s 1, s 2 commenced 24 May 2013 (LA s 75 (1))</w:t>
      </w:r>
    </w:p>
    <w:p w:rsidR="00D71CDC" w:rsidRDefault="00D71CDC" w:rsidP="00D71CDC">
      <w:pPr>
        <w:pStyle w:val="Actdetails"/>
      </w:pPr>
      <w:r>
        <w:t>sch 3 pt 3.16</w:t>
      </w:r>
      <w:r w:rsidRPr="002D2CC3">
        <w:t xml:space="preserve"> </w:t>
      </w:r>
      <w:r w:rsidRPr="009A7FDA">
        <w:t xml:space="preserve">commenced </w:t>
      </w:r>
      <w:r>
        <w:t>14 June</w:t>
      </w:r>
      <w:r w:rsidRPr="009A7FDA">
        <w:t xml:space="preserve"> 201</w:t>
      </w:r>
      <w:r>
        <w:t>3</w:t>
      </w:r>
      <w:r w:rsidRPr="009A7FDA">
        <w:t xml:space="preserve"> (s 2)</w:t>
      </w:r>
    </w:p>
    <w:p w:rsidR="009C721D" w:rsidRDefault="009A26A1" w:rsidP="009C721D">
      <w:pPr>
        <w:pStyle w:val="NewAct"/>
      </w:pPr>
      <w:hyperlink r:id="rId252" w:tooltip="A2013-40" w:history="1">
        <w:r w:rsidR="009C721D">
          <w:rPr>
            <w:rStyle w:val="charCitHyperlinkAbbrev"/>
          </w:rPr>
          <w:t>Planning, Building and Environment Legislation Amendment Act 2013 (No 2)</w:t>
        </w:r>
      </w:hyperlink>
      <w:r w:rsidR="009C721D">
        <w:t xml:space="preserve"> A2013-40 pt 2</w:t>
      </w:r>
    </w:p>
    <w:p w:rsidR="009C721D" w:rsidRDefault="009C721D" w:rsidP="009C721D">
      <w:pPr>
        <w:pStyle w:val="Actdetails"/>
      </w:pPr>
      <w:r>
        <w:t>notified LR 6 November 2013</w:t>
      </w:r>
    </w:p>
    <w:p w:rsidR="009C721D" w:rsidRDefault="009C721D" w:rsidP="009C721D">
      <w:pPr>
        <w:pStyle w:val="Actdetails"/>
      </w:pPr>
      <w:r>
        <w:t>s 1, s 2 commenced 6 November 2013 (LA s 75 (1))</w:t>
      </w:r>
    </w:p>
    <w:p w:rsidR="009C721D" w:rsidRPr="00153362" w:rsidRDefault="009C721D" w:rsidP="009C721D">
      <w:pPr>
        <w:pStyle w:val="Actdetails"/>
      </w:pPr>
      <w:r>
        <w:t>pt 2</w:t>
      </w:r>
      <w:r w:rsidRPr="00153362">
        <w:t xml:space="preserve"> commenced 27 January 2014 (s 2 and </w:t>
      </w:r>
      <w:hyperlink r:id="rId253" w:tooltip="CN2014-1" w:history="1">
        <w:r w:rsidRPr="00153362">
          <w:rPr>
            <w:rStyle w:val="charCitHyperlinkAbbrev"/>
          </w:rPr>
          <w:t>CN2014-1</w:t>
        </w:r>
      </w:hyperlink>
      <w:r>
        <w:t>)</w:t>
      </w:r>
    </w:p>
    <w:p w:rsidR="007A60DF" w:rsidRDefault="009A26A1" w:rsidP="007A60DF">
      <w:pPr>
        <w:pStyle w:val="NewAct"/>
      </w:pPr>
      <w:hyperlink r:id="rId254" w:tooltip="A2014-52" w:history="1">
        <w:r w:rsidR="007A60DF">
          <w:rPr>
            <w:rStyle w:val="charCitHyperlinkAbbrev"/>
          </w:rPr>
          <w:t>Environment Protection Amendment Act 2014</w:t>
        </w:r>
      </w:hyperlink>
      <w:r w:rsidR="007A60DF">
        <w:t xml:space="preserve"> A2014-52</w:t>
      </w:r>
      <w:r w:rsidR="00ED58C3">
        <w:t xml:space="preserve"> pt 2</w:t>
      </w:r>
    </w:p>
    <w:p w:rsidR="007A60DF" w:rsidRDefault="007A60DF" w:rsidP="007A60DF">
      <w:pPr>
        <w:pStyle w:val="Actdetails"/>
      </w:pPr>
      <w:r>
        <w:t>notified LR 11 November 2014</w:t>
      </w:r>
    </w:p>
    <w:p w:rsidR="007A60DF" w:rsidRDefault="007A60DF" w:rsidP="007A60DF">
      <w:pPr>
        <w:pStyle w:val="Actdetails"/>
      </w:pPr>
      <w:r>
        <w:t>s 1, s 2 commenced 11 November 2014 (LA s 75 (1))</w:t>
      </w:r>
    </w:p>
    <w:p w:rsidR="007A60DF" w:rsidRPr="000321F1" w:rsidRDefault="007A60DF" w:rsidP="007A60DF">
      <w:pPr>
        <w:pStyle w:val="Actdetails"/>
      </w:pPr>
      <w:r w:rsidRPr="000321F1">
        <w:t xml:space="preserve">s 7, ss 9-12, s 33 </w:t>
      </w:r>
      <w:r w:rsidR="000321F1" w:rsidRPr="000321F1">
        <w:t>commenced 11 May 2015</w:t>
      </w:r>
      <w:r w:rsidRPr="000321F1">
        <w:t xml:space="preserve"> (s 2 (</w:t>
      </w:r>
      <w:r w:rsidR="00694F2F" w:rsidRPr="000321F1">
        <w:t>2</w:t>
      </w:r>
      <w:r w:rsidRPr="000321F1">
        <w:t>)</w:t>
      </w:r>
      <w:r w:rsidR="000321F1" w:rsidRPr="000321F1">
        <w:t xml:space="preserve"> and LA s 79</w:t>
      </w:r>
      <w:r w:rsidRPr="000321F1">
        <w:t>)</w:t>
      </w:r>
    </w:p>
    <w:p w:rsidR="007A60DF" w:rsidRDefault="00ED58C3" w:rsidP="007A60DF">
      <w:pPr>
        <w:pStyle w:val="Actdetails"/>
      </w:pPr>
      <w:r>
        <w:t xml:space="preserve">pt 2 </w:t>
      </w:r>
      <w:r w:rsidR="007A60DF">
        <w:t>remainder commenced 12 November 2014 (s 2 (1))</w:t>
      </w:r>
    </w:p>
    <w:p w:rsidR="00174087" w:rsidRDefault="009A26A1" w:rsidP="00174087">
      <w:pPr>
        <w:pStyle w:val="NewAct"/>
      </w:pPr>
      <w:hyperlink r:id="rId255" w:tooltip="A2015-12" w:history="1">
        <w:r w:rsidR="00174087">
          <w:rPr>
            <w:rStyle w:val="charCitHyperlinkAbbrev"/>
          </w:rPr>
          <w:t>Planning, Building and Environment Legislation Amendment Act 2015</w:t>
        </w:r>
      </w:hyperlink>
      <w:r w:rsidR="00174087">
        <w:t xml:space="preserve"> A2015</w:t>
      </w:r>
      <w:r w:rsidR="00174087">
        <w:noBreakHyphen/>
        <w:t>12 pt 6</w:t>
      </w:r>
    </w:p>
    <w:p w:rsidR="00174087" w:rsidRDefault="00174087" w:rsidP="00174087">
      <w:pPr>
        <w:pStyle w:val="Actdetails"/>
        <w:keepNext/>
      </w:pPr>
      <w:r>
        <w:t>notified LR 20 May 2015</w:t>
      </w:r>
    </w:p>
    <w:p w:rsidR="00174087" w:rsidRDefault="00174087" w:rsidP="00174087">
      <w:pPr>
        <w:pStyle w:val="Actdetails"/>
        <w:keepNext/>
        <w:ind w:left="1440"/>
      </w:pPr>
      <w:r>
        <w:t>s 1, s 2 commenced 20 May 2015 (LA s 75 (1))</w:t>
      </w:r>
    </w:p>
    <w:p w:rsidR="003E5F1A" w:rsidRDefault="00174087" w:rsidP="00174087">
      <w:pPr>
        <w:pStyle w:val="Actdetails"/>
      </w:pPr>
      <w:r>
        <w:t xml:space="preserve">pt 6 </w:t>
      </w:r>
      <w:r w:rsidRPr="00AE7C72">
        <w:t xml:space="preserve">commenced </w:t>
      </w:r>
      <w:r>
        <w:t>21 May 2015</w:t>
      </w:r>
      <w:r w:rsidRPr="00AE7C72">
        <w:t xml:space="preserve"> (</w:t>
      </w:r>
      <w:r>
        <w:t>s 2)</w:t>
      </w:r>
    </w:p>
    <w:p w:rsidR="00D33D57" w:rsidRDefault="009A26A1" w:rsidP="00D33D57">
      <w:pPr>
        <w:pStyle w:val="NewAct"/>
      </w:pPr>
      <w:hyperlink r:id="rId256" w:tooltip="A2015-15" w:history="1">
        <w:r w:rsidR="00D33D57">
          <w:rPr>
            <w:rStyle w:val="charCitHyperlinkAbbrev"/>
          </w:rPr>
          <w:t>Statute Law Amendment Act 2015</w:t>
        </w:r>
      </w:hyperlink>
      <w:r w:rsidR="00D33D57">
        <w:t xml:space="preserve"> A2015-15 sch 3 pt 3.7</w:t>
      </w:r>
    </w:p>
    <w:p w:rsidR="00D33D57" w:rsidRDefault="00D33D57" w:rsidP="00D33D57">
      <w:pPr>
        <w:pStyle w:val="Actdetails"/>
      </w:pPr>
      <w:r>
        <w:t>notified LR 27 May 2015</w:t>
      </w:r>
    </w:p>
    <w:p w:rsidR="00D33D57" w:rsidRDefault="00D33D57" w:rsidP="00D33D57">
      <w:pPr>
        <w:pStyle w:val="Actdetails"/>
      </w:pPr>
      <w:r>
        <w:t>s 1, s 2 commenced 27 May 2015 (LA s 75 (1))</w:t>
      </w:r>
    </w:p>
    <w:p w:rsidR="00D33D57" w:rsidRPr="00FB40C7" w:rsidRDefault="00D33D57" w:rsidP="00D33D57">
      <w:pPr>
        <w:pStyle w:val="Actdetails"/>
      </w:pPr>
      <w:r w:rsidRPr="00FB40C7">
        <w:t>sch 3 pt 3.7</w:t>
      </w:r>
      <w:r w:rsidR="00FB40C7">
        <w:t xml:space="preserve"> commenced</w:t>
      </w:r>
      <w:r w:rsidRPr="00FB40C7">
        <w:t xml:space="preserve"> 10 June 2015 (s 2)</w:t>
      </w:r>
    </w:p>
    <w:p w:rsidR="00D33D57" w:rsidRDefault="009A26A1" w:rsidP="00D33D57">
      <w:pPr>
        <w:pStyle w:val="NewAct"/>
      </w:pPr>
      <w:hyperlink r:id="rId257" w:tooltip="A2015-16" w:history="1">
        <w:r w:rsidR="00D33D57">
          <w:rPr>
            <w:rStyle w:val="charCitHyperlinkAbbrev"/>
          </w:rPr>
          <w:t>Annual Reports (Government Agencies) Amendment Act 2015</w:t>
        </w:r>
      </w:hyperlink>
      <w:r w:rsidR="00D33D57">
        <w:t xml:space="preserve"> A2015</w:t>
      </w:r>
      <w:r w:rsidR="00D33D57">
        <w:noBreakHyphen/>
        <w:t>16 sch 1 pt 1.10</w:t>
      </w:r>
    </w:p>
    <w:p w:rsidR="00D33D57" w:rsidRDefault="00D33D57" w:rsidP="00D33D57">
      <w:pPr>
        <w:pStyle w:val="Actdetails"/>
        <w:keepNext/>
      </w:pPr>
      <w:r>
        <w:t>notified LR 27 May 2015</w:t>
      </w:r>
    </w:p>
    <w:p w:rsidR="00D33D57" w:rsidRDefault="00D33D57" w:rsidP="00D33D57">
      <w:pPr>
        <w:pStyle w:val="Actdetails"/>
        <w:keepNext/>
      </w:pPr>
      <w:r>
        <w:t>s 1, s 2 commenced 27 May 2015 (LA s 75 (1))</w:t>
      </w:r>
    </w:p>
    <w:p w:rsidR="00D33D57" w:rsidRPr="00AE7C72" w:rsidRDefault="00D33D57" w:rsidP="00D33D57">
      <w:pPr>
        <w:pStyle w:val="Actdetails"/>
      </w:pPr>
      <w:r>
        <w:t xml:space="preserve">sch 1 pt 1.10 </w:t>
      </w:r>
      <w:r w:rsidRPr="00AE7C72">
        <w:t xml:space="preserve">commenced </w:t>
      </w:r>
      <w:r>
        <w:t>3 June 2015</w:t>
      </w:r>
      <w:r w:rsidRPr="00AE7C72">
        <w:t xml:space="preserve"> (</w:t>
      </w:r>
      <w:r>
        <w:t>s 2)</w:t>
      </w:r>
    </w:p>
    <w:p w:rsidR="007B4888" w:rsidRDefault="009A26A1" w:rsidP="007B4888">
      <w:pPr>
        <w:pStyle w:val="NewAct"/>
      </w:pPr>
      <w:hyperlink r:id="rId258" w:tooltip="A2015-19" w:history="1">
        <w:r w:rsidR="007B4888">
          <w:rPr>
            <w:rStyle w:val="charCitHyperlinkAbbrev"/>
          </w:rPr>
          <w:t>Planning and Development (University of Canberra and Other Leases) Legislation Amendment Act 2015</w:t>
        </w:r>
      </w:hyperlink>
      <w:r w:rsidR="007B4888">
        <w:t xml:space="preserve"> A2015</w:t>
      </w:r>
      <w:r w:rsidR="007B4888">
        <w:noBreakHyphen/>
        <w:t>19 pt 7</w:t>
      </w:r>
    </w:p>
    <w:p w:rsidR="007B4888" w:rsidRDefault="007B4888" w:rsidP="007B4888">
      <w:pPr>
        <w:pStyle w:val="Actdetails"/>
        <w:keepNext/>
      </w:pPr>
      <w:r>
        <w:t>notified LR 11 June 2015</w:t>
      </w:r>
    </w:p>
    <w:p w:rsidR="007B4888" w:rsidRDefault="007B4888" w:rsidP="007B4888">
      <w:pPr>
        <w:pStyle w:val="Actdetails"/>
        <w:keepNext/>
      </w:pPr>
      <w:r>
        <w:t>s 1, s 2 commenced 11 June 2015 (LA s 75 (1))</w:t>
      </w:r>
    </w:p>
    <w:p w:rsidR="007B4888" w:rsidRDefault="007B4888" w:rsidP="007B4888">
      <w:pPr>
        <w:pStyle w:val="Actdetails"/>
      </w:pPr>
      <w:r>
        <w:t xml:space="preserve">pt 7 </w:t>
      </w:r>
      <w:r w:rsidRPr="00AE7C72">
        <w:t xml:space="preserve">commenced </w:t>
      </w:r>
      <w:r>
        <w:t>1 July 2015</w:t>
      </w:r>
      <w:r w:rsidRPr="00AE7C72">
        <w:t xml:space="preserve"> (</w:t>
      </w:r>
      <w:r>
        <w:t xml:space="preserve">s 2 and </w:t>
      </w:r>
      <w:hyperlink r:id="rId259" w:tooltip="CN2015-9" w:history="1">
        <w:r w:rsidR="007006A3">
          <w:rPr>
            <w:rStyle w:val="charCitHyperlinkAbbrev"/>
          </w:rPr>
          <w:t>CN2015-9</w:t>
        </w:r>
      </w:hyperlink>
      <w:r>
        <w:t>)</w:t>
      </w:r>
    </w:p>
    <w:p w:rsidR="002136CE" w:rsidRDefault="009A26A1" w:rsidP="002136CE">
      <w:pPr>
        <w:pStyle w:val="NewAct"/>
      </w:pPr>
      <w:hyperlink r:id="rId260" w:tooltip="A2015-33" w:history="1">
        <w:r w:rsidR="002136CE" w:rsidRPr="000A645B">
          <w:rPr>
            <w:rStyle w:val="charCitHyperlinkAbbrev"/>
          </w:rPr>
          <w:t>Red Tape Reduction Legislation Amendment Act 2015</w:t>
        </w:r>
      </w:hyperlink>
      <w:r w:rsidR="002136CE">
        <w:t xml:space="preserve"> </w:t>
      </w:r>
      <w:r w:rsidR="002136CE" w:rsidRPr="000A645B">
        <w:t xml:space="preserve">A2015-33 </w:t>
      </w:r>
      <w:r w:rsidR="002136CE">
        <w:t>sch 1 pt 1.23</w:t>
      </w:r>
    </w:p>
    <w:p w:rsidR="002136CE" w:rsidRDefault="002136CE" w:rsidP="002136CE">
      <w:pPr>
        <w:pStyle w:val="Actdetails"/>
      </w:pPr>
      <w:r>
        <w:t>notified LR 30 September 2015</w:t>
      </w:r>
    </w:p>
    <w:p w:rsidR="002136CE" w:rsidRDefault="002136CE" w:rsidP="002136CE">
      <w:pPr>
        <w:pStyle w:val="Actdetails"/>
      </w:pPr>
      <w:r>
        <w:t>s 1, s 2 commenced 30 September 2015 (LA s 75 (1))</w:t>
      </w:r>
    </w:p>
    <w:p w:rsidR="002136CE" w:rsidRDefault="002136CE" w:rsidP="002136CE">
      <w:pPr>
        <w:pStyle w:val="Actdetails"/>
      </w:pPr>
      <w:r>
        <w:t>sch 1 pt 1.23 commenced 14 October 2015 (s 2)</w:t>
      </w:r>
    </w:p>
    <w:p w:rsidR="00563000" w:rsidRDefault="009A26A1" w:rsidP="00563000">
      <w:pPr>
        <w:pStyle w:val="NewAct"/>
      </w:pPr>
      <w:hyperlink r:id="rId261" w:tooltip="A2016-2" w:history="1">
        <w:r w:rsidR="00563000">
          <w:rPr>
            <w:rStyle w:val="charCitHyperlinkAbbrev"/>
          </w:rPr>
          <w:t>Planning, Building and Environment Legislation Amendment Act 2016</w:t>
        </w:r>
      </w:hyperlink>
      <w:r w:rsidR="00563000">
        <w:t xml:space="preserve"> A2016</w:t>
      </w:r>
      <w:r w:rsidR="00563000">
        <w:noBreakHyphen/>
        <w:t xml:space="preserve">2 pt </w:t>
      </w:r>
      <w:r w:rsidR="00EB481B">
        <w:t>4</w:t>
      </w:r>
    </w:p>
    <w:p w:rsidR="00563000" w:rsidRDefault="00563000" w:rsidP="00563000">
      <w:pPr>
        <w:pStyle w:val="Actdetails"/>
        <w:keepNext/>
      </w:pPr>
      <w:r>
        <w:t>notified LR 23 February 2016</w:t>
      </w:r>
    </w:p>
    <w:p w:rsidR="00563000" w:rsidRDefault="00563000" w:rsidP="00563000">
      <w:pPr>
        <w:pStyle w:val="Actdetails"/>
        <w:keepNext/>
      </w:pPr>
      <w:r>
        <w:t>s 1, s 2 commenced 23 February 2016 (LA s 75 (1))</w:t>
      </w:r>
    </w:p>
    <w:p w:rsidR="00563000" w:rsidRDefault="00563000" w:rsidP="00563000">
      <w:pPr>
        <w:pStyle w:val="Actdetails"/>
      </w:pPr>
      <w:r>
        <w:t xml:space="preserve">pt </w:t>
      </w:r>
      <w:r w:rsidR="00EB481B">
        <w:t>4</w:t>
      </w:r>
      <w:r>
        <w:t xml:space="preserve"> </w:t>
      </w:r>
      <w:r w:rsidRPr="00AE7C72">
        <w:t xml:space="preserve">commenced </w:t>
      </w:r>
      <w:r>
        <w:t>24 February 2016</w:t>
      </w:r>
      <w:r w:rsidRPr="00AE7C72">
        <w:t xml:space="preserve"> (</w:t>
      </w:r>
      <w:r>
        <w:t>s 2)</w:t>
      </w:r>
    </w:p>
    <w:p w:rsidR="00F65720" w:rsidRDefault="009A26A1" w:rsidP="00F65720">
      <w:pPr>
        <w:pStyle w:val="NewAct"/>
      </w:pPr>
      <w:hyperlink r:id="rId262" w:tooltip="A2016-13" w:history="1">
        <w:r w:rsidR="00F65720">
          <w:rPr>
            <w:rStyle w:val="charCitHyperlinkAbbrev"/>
          </w:rPr>
          <w:t>Protection of Rights (Services) Legislation Amendment Act 2016 (No 2)</w:t>
        </w:r>
      </w:hyperlink>
      <w:r w:rsidR="00F65720">
        <w:t xml:space="preserve"> A2016</w:t>
      </w:r>
      <w:r w:rsidR="00F65720">
        <w:noBreakHyphen/>
        <w:t>13 sch 1 pt 1.21</w:t>
      </w:r>
    </w:p>
    <w:p w:rsidR="00F65720" w:rsidRDefault="00F65720" w:rsidP="00F65720">
      <w:pPr>
        <w:pStyle w:val="Actdetails"/>
        <w:keepNext/>
      </w:pPr>
      <w:r>
        <w:t>notified LR 16 March 2016</w:t>
      </w:r>
    </w:p>
    <w:p w:rsidR="00F65720" w:rsidRDefault="00F65720" w:rsidP="00F65720">
      <w:pPr>
        <w:pStyle w:val="Actdetails"/>
        <w:keepNext/>
      </w:pPr>
      <w:r>
        <w:t>s 1, s 2 commenced 16 March 2016 (LA s 75 (1))</w:t>
      </w:r>
    </w:p>
    <w:p w:rsidR="00F65720" w:rsidRDefault="00F65720" w:rsidP="00F65720">
      <w:pPr>
        <w:pStyle w:val="Actdetails"/>
      </w:pPr>
      <w:r>
        <w:t xml:space="preserve">sch 1 pt 1.21 </w:t>
      </w:r>
      <w:r w:rsidRPr="00AE7C72">
        <w:t xml:space="preserve">commenced </w:t>
      </w:r>
      <w:r>
        <w:t>1 April 2016</w:t>
      </w:r>
      <w:r w:rsidRPr="00AE7C72">
        <w:t xml:space="preserve"> (</w:t>
      </w:r>
      <w:r>
        <w:t>s 2 and</w:t>
      </w:r>
      <w:r>
        <w:rPr>
          <w:spacing w:val="-2"/>
        </w:rPr>
        <w:t xml:space="preserve"> see </w:t>
      </w:r>
      <w:hyperlink r:id="rId26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BE4436" w:rsidRDefault="009A26A1" w:rsidP="00BE4436">
      <w:pPr>
        <w:pStyle w:val="NewAct"/>
      </w:pPr>
      <w:hyperlink r:id="rId264" w:tooltip="A2016-18" w:history="1">
        <w:r w:rsidR="00BE4436">
          <w:rPr>
            <w:rStyle w:val="charCitHyperlinkAbbrev"/>
          </w:rPr>
          <w:t>Red Tape Reduction Legislation Amendment Act 2016</w:t>
        </w:r>
      </w:hyperlink>
      <w:r w:rsidR="00BE4436">
        <w:t xml:space="preserve"> A2016</w:t>
      </w:r>
      <w:r w:rsidR="00BE4436">
        <w:noBreakHyphen/>
        <w:t>18 sch 3 pt 3.22</w:t>
      </w:r>
    </w:p>
    <w:p w:rsidR="00BE4436" w:rsidRDefault="00BE4436" w:rsidP="00BE4436">
      <w:pPr>
        <w:pStyle w:val="Actdetails"/>
        <w:keepNext/>
      </w:pPr>
      <w:r>
        <w:t>notified LR 13 April 2016</w:t>
      </w:r>
    </w:p>
    <w:p w:rsidR="00BE4436" w:rsidRDefault="00BE4436" w:rsidP="00BE4436">
      <w:pPr>
        <w:pStyle w:val="Actdetails"/>
        <w:keepNext/>
      </w:pPr>
      <w:r>
        <w:t>s 1, s 2 commenced 13 April 2016 (LA s 75 (1))</w:t>
      </w:r>
    </w:p>
    <w:p w:rsidR="00BE4436" w:rsidRDefault="00BE4436" w:rsidP="00BE4436">
      <w:pPr>
        <w:pStyle w:val="Actdetails"/>
      </w:pPr>
      <w:r>
        <w:t xml:space="preserve">sch 3 pt 3.22 </w:t>
      </w:r>
      <w:r w:rsidRPr="00AE7C72">
        <w:t xml:space="preserve">commenced </w:t>
      </w:r>
      <w:r>
        <w:t>27 April 2016</w:t>
      </w:r>
      <w:r w:rsidRPr="00AE7C72">
        <w:t xml:space="preserve"> (</w:t>
      </w:r>
      <w:r>
        <w:t>s 2)</w:t>
      </w:r>
    </w:p>
    <w:p w:rsidR="00410FCC" w:rsidRDefault="009A26A1" w:rsidP="00410FCC">
      <w:pPr>
        <w:pStyle w:val="NewAct"/>
      </w:pPr>
      <w:hyperlink r:id="rId265" w:tooltip="A2016-24" w:history="1">
        <w:r w:rsidR="00410FCC">
          <w:rPr>
            <w:rStyle w:val="charCitHyperlinkAbbrev"/>
          </w:rPr>
          <w:t>Planning, Building and Environment Legislation Amendment Act 2016 (No 2)</w:t>
        </w:r>
      </w:hyperlink>
      <w:r w:rsidR="00410FCC">
        <w:t xml:space="preserve"> A2016</w:t>
      </w:r>
      <w:r w:rsidR="00410FCC">
        <w:noBreakHyphen/>
        <w:t>24 pt 5</w:t>
      </w:r>
    </w:p>
    <w:p w:rsidR="00410FCC" w:rsidRDefault="00410FCC" w:rsidP="00410FCC">
      <w:pPr>
        <w:pStyle w:val="Actdetails"/>
        <w:keepNext/>
      </w:pPr>
      <w:r>
        <w:t>notified LR 11 May 2016</w:t>
      </w:r>
    </w:p>
    <w:p w:rsidR="00410FCC" w:rsidRDefault="00410FCC" w:rsidP="00410FCC">
      <w:pPr>
        <w:pStyle w:val="Actdetails"/>
        <w:keepNext/>
      </w:pPr>
      <w:r>
        <w:t>s 1, s 2 commenced 11 May 2016 (LA s 75 (1))</w:t>
      </w:r>
    </w:p>
    <w:p w:rsidR="00410FCC" w:rsidRDefault="00410FCC" w:rsidP="00410FCC">
      <w:pPr>
        <w:pStyle w:val="Actdetails"/>
      </w:pPr>
      <w:r>
        <w:t>pt 5 commenced 12 May 2016 (s 2 (1))</w:t>
      </w:r>
    </w:p>
    <w:p w:rsidR="002869D9" w:rsidRDefault="009A26A1" w:rsidP="002869D9">
      <w:pPr>
        <w:pStyle w:val="NewAct"/>
      </w:pPr>
      <w:hyperlink r:id="rId266" w:tooltip="A2016-33" w:history="1">
        <w:r w:rsidR="002869D9">
          <w:rPr>
            <w:rStyle w:val="charCitHyperlinkAbbrev"/>
          </w:rPr>
          <w:t>Emergencies Amendment Act 2016</w:t>
        </w:r>
      </w:hyperlink>
      <w:r w:rsidR="002869D9">
        <w:t xml:space="preserve"> A2016</w:t>
      </w:r>
      <w:r w:rsidR="002869D9">
        <w:noBreakHyphen/>
        <w:t>33 sch 1 pt 1.9</w:t>
      </w:r>
    </w:p>
    <w:p w:rsidR="002869D9" w:rsidRDefault="002869D9" w:rsidP="002869D9">
      <w:pPr>
        <w:pStyle w:val="Actdetails"/>
        <w:keepNext/>
      </w:pPr>
      <w:r>
        <w:t>notified LR 20 June 2016</w:t>
      </w:r>
    </w:p>
    <w:p w:rsidR="002869D9" w:rsidRDefault="002869D9" w:rsidP="002869D9">
      <w:pPr>
        <w:pStyle w:val="Actdetails"/>
        <w:keepNext/>
      </w:pPr>
      <w:r>
        <w:t>s 1, s 2 commenced 20 June 2016 (LA s 75 (1))</w:t>
      </w:r>
    </w:p>
    <w:p w:rsidR="002869D9" w:rsidRDefault="002869D9" w:rsidP="002869D9">
      <w:pPr>
        <w:pStyle w:val="Actdetails"/>
      </w:pPr>
      <w:r>
        <w:t>sch 1 pt 1.9 commenced 21 June 2016 (s 2)</w:t>
      </w:r>
    </w:p>
    <w:p w:rsidR="003E5F1A" w:rsidRPr="003E5F1A" w:rsidRDefault="003E5F1A" w:rsidP="003E5F1A">
      <w:pPr>
        <w:pStyle w:val="PageBreak"/>
      </w:pPr>
      <w:r w:rsidRPr="003E5F1A">
        <w:br w:type="page"/>
      </w:r>
    </w:p>
    <w:p w:rsidR="00235F64" w:rsidRPr="002741C7" w:rsidRDefault="00235F64" w:rsidP="004468DC">
      <w:pPr>
        <w:pStyle w:val="Endnote2"/>
      </w:pPr>
      <w:bookmarkStart w:id="271" w:name="_Toc18414362"/>
      <w:r w:rsidRPr="002741C7">
        <w:rPr>
          <w:rStyle w:val="charTableNo"/>
        </w:rPr>
        <w:lastRenderedPageBreak/>
        <w:t>4</w:t>
      </w:r>
      <w:r>
        <w:tab/>
      </w:r>
      <w:r w:rsidRPr="002741C7">
        <w:rPr>
          <w:rStyle w:val="charTableText"/>
        </w:rPr>
        <w:t>Amendment history</w:t>
      </w:r>
      <w:bookmarkEnd w:id="271"/>
    </w:p>
    <w:p w:rsidR="00235F64" w:rsidRDefault="00235F64">
      <w:pPr>
        <w:pStyle w:val="AmdtsEntryHd"/>
      </w:pPr>
      <w:r>
        <w:t>Objects</w:t>
      </w:r>
    </w:p>
    <w:p w:rsidR="00235F64" w:rsidRDefault="00235F64">
      <w:pPr>
        <w:pStyle w:val="AmdtsEntries"/>
        <w:rPr>
          <w:b/>
          <w:bCs/>
        </w:rPr>
      </w:pPr>
      <w:r>
        <w:t>s 2</w:t>
      </w:r>
      <w:r>
        <w:tab/>
      </w:r>
      <w:r>
        <w:rPr>
          <w:b/>
          <w:bCs/>
        </w:rPr>
        <w:t>orig s 2</w:t>
      </w:r>
    </w:p>
    <w:p w:rsidR="00235F64" w:rsidRDefault="00235F64">
      <w:pPr>
        <w:pStyle w:val="AmdtsEntries"/>
      </w:pPr>
      <w:r>
        <w:tab/>
        <w:t xml:space="preserve">om </w:t>
      </w:r>
      <w:hyperlink r:id="rId26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1.1472</w:t>
      </w:r>
    </w:p>
    <w:p w:rsidR="00235F64" w:rsidRDefault="00235F64">
      <w:pPr>
        <w:pStyle w:val="AmdtsEntries"/>
        <w:rPr>
          <w:b/>
          <w:bCs/>
        </w:rPr>
      </w:pPr>
      <w:r>
        <w:tab/>
      </w:r>
      <w:r>
        <w:rPr>
          <w:b/>
          <w:bCs/>
        </w:rPr>
        <w:t>pres s 2</w:t>
      </w:r>
    </w:p>
    <w:p w:rsidR="00235F64" w:rsidRDefault="00235F64">
      <w:pPr>
        <w:pStyle w:val="AmdtsEntries"/>
      </w:pPr>
      <w:r>
        <w:tab/>
        <w:t xml:space="preserve">(prev s 3) am </w:t>
      </w:r>
      <w:hyperlink r:id="rId26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4; </w:t>
      </w:r>
      <w:hyperlink r:id="rId26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4; pars renum R12 LA; </w:t>
      </w:r>
      <w:hyperlink r:id="rId27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3.183</w:t>
      </w:r>
    </w:p>
    <w:p w:rsidR="00235F64" w:rsidRDefault="00235F64">
      <w:pPr>
        <w:pStyle w:val="AmdtsEntries"/>
      </w:pPr>
      <w:r>
        <w:tab/>
        <w:t xml:space="preserve">renum as s 2 </w:t>
      </w:r>
      <w:hyperlink r:id="rId27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3.184</w:t>
      </w:r>
    </w:p>
    <w:p w:rsidR="00783D81" w:rsidRDefault="00783D81">
      <w:pPr>
        <w:pStyle w:val="AmdtsEntries"/>
      </w:pPr>
      <w:r>
        <w:tab/>
        <w:t xml:space="preserve">am </w:t>
      </w:r>
      <w:hyperlink r:id="rId27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3.83</w:t>
      </w:r>
      <w:r w:rsidR="00B35BB2">
        <w:t xml:space="preserve">; </w:t>
      </w:r>
      <w:hyperlink r:id="rId273"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r w:rsidR="00B35BB2">
        <w:t xml:space="preserve"> amdt 1.1</w:t>
      </w:r>
    </w:p>
    <w:p w:rsidR="00694F2F" w:rsidRDefault="00694F2F">
      <w:pPr>
        <w:pStyle w:val="AmdtsEntries"/>
      </w:pPr>
      <w:r>
        <w:tab/>
        <w:t xml:space="preserve">om </w:t>
      </w:r>
      <w:hyperlink r:id="rId274" w:tooltip="Environment Protection Amendment Act 2014" w:history="1">
        <w:r>
          <w:rPr>
            <w:rStyle w:val="charCitHyperlinkAbbrev"/>
          </w:rPr>
          <w:t>A2014-52</w:t>
        </w:r>
      </w:hyperlink>
      <w:r>
        <w:t xml:space="preserve"> s 4</w:t>
      </w:r>
    </w:p>
    <w:p w:rsidR="00235F64" w:rsidRDefault="00235F64">
      <w:pPr>
        <w:pStyle w:val="AmdtsEntryHd"/>
      </w:pPr>
      <w:r>
        <w:t>Dictionary</w:t>
      </w:r>
    </w:p>
    <w:p w:rsidR="00235F64" w:rsidRDefault="00235F64">
      <w:pPr>
        <w:pStyle w:val="AmdtsEntries"/>
        <w:keepNext/>
      </w:pPr>
      <w:r>
        <w:t>s 3</w:t>
      </w:r>
      <w:r>
        <w:tab/>
      </w:r>
      <w:r>
        <w:rPr>
          <w:b/>
          <w:bCs/>
        </w:rPr>
        <w:t>orig s 3</w:t>
      </w:r>
    </w:p>
    <w:p w:rsidR="00235F64" w:rsidRDefault="00235F64">
      <w:pPr>
        <w:pStyle w:val="AmdtsEntries"/>
        <w:keepNext/>
      </w:pPr>
      <w:r>
        <w:tab/>
        <w:t>renum as s 2</w:t>
      </w:r>
    </w:p>
    <w:p w:rsidR="00235F64" w:rsidRDefault="00235F64">
      <w:pPr>
        <w:pStyle w:val="AmdtsEntries"/>
        <w:keepNext/>
        <w:rPr>
          <w:b/>
          <w:bCs/>
        </w:rPr>
      </w:pPr>
      <w:r>
        <w:tab/>
      </w:r>
      <w:r>
        <w:rPr>
          <w:b/>
          <w:bCs/>
        </w:rPr>
        <w:t>pres s 3</w:t>
      </w:r>
    </w:p>
    <w:p w:rsidR="00235F64" w:rsidRDefault="00235F64">
      <w:pPr>
        <w:pStyle w:val="AmdtsEntries"/>
      </w:pPr>
      <w:r>
        <w:rPr>
          <w:b/>
          <w:bCs/>
        </w:rPr>
        <w:tab/>
      </w:r>
      <w:r>
        <w:t xml:space="preserve">ins </w:t>
      </w:r>
      <w:hyperlink r:id="rId27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783D81" w:rsidRDefault="00783D81" w:rsidP="00783D81">
      <w:pPr>
        <w:pStyle w:val="AmdtsEntries"/>
      </w:pPr>
      <w:r>
        <w:tab/>
        <w:t xml:space="preserve">am </w:t>
      </w:r>
      <w:hyperlink r:id="rId27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3.84</w:t>
      </w:r>
    </w:p>
    <w:p w:rsidR="00235F64" w:rsidRDefault="00235F64">
      <w:pPr>
        <w:pStyle w:val="AmdtsEntryHd"/>
      </w:pPr>
      <w:r>
        <w:t>Notes</w:t>
      </w:r>
    </w:p>
    <w:p w:rsidR="00235F64" w:rsidRDefault="00235F64">
      <w:pPr>
        <w:pStyle w:val="AmdtsEntries"/>
      </w:pPr>
      <w:r>
        <w:t>s 3A</w:t>
      </w:r>
      <w:r>
        <w:tab/>
        <w:t xml:space="preserve">ins </w:t>
      </w:r>
      <w:hyperlink r:id="rId2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51377" w:rsidRDefault="00251377">
      <w:pPr>
        <w:pStyle w:val="AmdtsEntryHd"/>
      </w:pPr>
      <w:r w:rsidRPr="007B6AE8">
        <w:t>Offences against Act—application of Criminal Code etc</w:t>
      </w:r>
    </w:p>
    <w:p w:rsidR="00251377" w:rsidRDefault="00251377" w:rsidP="00251377">
      <w:pPr>
        <w:pStyle w:val="AmdtsEntries"/>
      </w:pPr>
      <w:r>
        <w:t>s 3B</w:t>
      </w:r>
      <w:r>
        <w:tab/>
        <w:t xml:space="preserve">ins </w:t>
      </w:r>
      <w:hyperlink r:id="rId278" w:tooltip="Statute Law Amendment Act 2013" w:history="1">
        <w:r>
          <w:rPr>
            <w:rStyle w:val="charCitHyperlinkAbbrev"/>
          </w:rPr>
          <w:t>A2013</w:t>
        </w:r>
        <w:r>
          <w:rPr>
            <w:rStyle w:val="charCitHyperlinkAbbrev"/>
          </w:rPr>
          <w:noBreakHyphen/>
          <w:t>19</w:t>
        </w:r>
      </w:hyperlink>
      <w:r>
        <w:t xml:space="preserve"> amdt 3.113</w:t>
      </w:r>
    </w:p>
    <w:p w:rsidR="00332FCF" w:rsidRPr="00251377" w:rsidRDefault="00332FCF" w:rsidP="00251377">
      <w:pPr>
        <w:pStyle w:val="AmdtsEntries"/>
      </w:pPr>
      <w:r>
        <w:tab/>
        <w:t xml:space="preserve">am </w:t>
      </w:r>
      <w:hyperlink r:id="rId279" w:tooltip="Environment Protection Amendment Act 2014" w:history="1">
        <w:r>
          <w:rPr>
            <w:rStyle w:val="charCitHyperlinkAbbrev"/>
          </w:rPr>
          <w:t>A2014-52</w:t>
        </w:r>
      </w:hyperlink>
      <w:r>
        <w:t xml:space="preserve"> s 5</w:t>
      </w:r>
    </w:p>
    <w:p w:rsidR="00332FCF" w:rsidRDefault="00332FCF">
      <w:pPr>
        <w:pStyle w:val="AmdtsEntryHd"/>
      </w:pPr>
      <w:r w:rsidRPr="00851BF8">
        <w:t>Objects of Act</w:t>
      </w:r>
    </w:p>
    <w:p w:rsidR="00332FCF" w:rsidRPr="00332FCF" w:rsidRDefault="00332FCF" w:rsidP="00332FCF">
      <w:pPr>
        <w:pStyle w:val="AmdtsEntries"/>
      </w:pPr>
      <w:r>
        <w:t>s 3C</w:t>
      </w:r>
      <w:r>
        <w:tab/>
        <w:t xml:space="preserve">ins </w:t>
      </w:r>
      <w:hyperlink r:id="rId280" w:tooltip="Environment Protection Amendment Act 2014" w:history="1">
        <w:r>
          <w:rPr>
            <w:rStyle w:val="charCitHyperlinkAbbrev"/>
          </w:rPr>
          <w:t>A2014-52</w:t>
        </w:r>
      </w:hyperlink>
      <w:r>
        <w:t xml:space="preserve"> s 6</w:t>
      </w:r>
    </w:p>
    <w:p w:rsidR="00332FCF" w:rsidRDefault="00332FCF" w:rsidP="00332FCF">
      <w:pPr>
        <w:pStyle w:val="AmdtsEntryHd"/>
      </w:pPr>
      <w:r w:rsidRPr="00851BF8">
        <w:t>Principles applying to Act</w:t>
      </w:r>
    </w:p>
    <w:p w:rsidR="00332FCF" w:rsidRPr="00332FCF" w:rsidRDefault="00332FCF" w:rsidP="00332FCF">
      <w:pPr>
        <w:pStyle w:val="AmdtsEntries"/>
      </w:pPr>
      <w:r>
        <w:t>s 3D</w:t>
      </w:r>
      <w:r>
        <w:tab/>
        <w:t xml:space="preserve">ins </w:t>
      </w:r>
      <w:hyperlink r:id="rId281" w:tooltip="Environment Protection Amendment Act 2014" w:history="1">
        <w:r>
          <w:rPr>
            <w:rStyle w:val="charCitHyperlinkAbbrev"/>
          </w:rPr>
          <w:t>A2014-52</w:t>
        </w:r>
      </w:hyperlink>
      <w:r>
        <w:t xml:space="preserve"> s 6</w:t>
      </w:r>
    </w:p>
    <w:p w:rsidR="00235F64" w:rsidRDefault="00235F64">
      <w:pPr>
        <w:pStyle w:val="AmdtsEntryHd"/>
      </w:pPr>
      <w:r>
        <w:t xml:space="preserve">Meaning of </w:t>
      </w:r>
      <w:r w:rsidRPr="00854653">
        <w:rPr>
          <w:rStyle w:val="charItals"/>
        </w:rPr>
        <w:t xml:space="preserve">contaminated </w:t>
      </w:r>
      <w:r>
        <w:t>land</w:t>
      </w:r>
    </w:p>
    <w:p w:rsidR="00235F64" w:rsidRDefault="00235F64" w:rsidP="00A875E2">
      <w:pPr>
        <w:pStyle w:val="AmdtsEntries"/>
        <w:keepNext/>
      </w:pPr>
      <w:r>
        <w:t>s 4</w:t>
      </w:r>
      <w:r>
        <w:tab/>
        <w:t xml:space="preserve">am </w:t>
      </w:r>
      <w:hyperlink r:id="rId28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(b); </w:t>
      </w:r>
      <w:hyperlink r:id="rId28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1.1473</w:t>
      </w:r>
    </w:p>
    <w:p w:rsidR="00235F64" w:rsidRDefault="00235F64" w:rsidP="004A11FD">
      <w:pPr>
        <w:pStyle w:val="AmdtsEntries"/>
        <w:keepNext/>
      </w:pPr>
      <w:r>
        <w:tab/>
        <w:t xml:space="preserve">defs reloc to dict </w:t>
      </w:r>
      <w:hyperlink r:id="rId2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sub </w:t>
      </w:r>
      <w:hyperlink r:id="rId28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35F64" w:rsidRDefault="00235F64">
      <w:pPr>
        <w:pStyle w:val="AmdtsEntries"/>
      </w:pPr>
      <w:r>
        <w:tab/>
        <w:t xml:space="preserve">def </w:t>
      </w:r>
      <w:r w:rsidRPr="00854653">
        <w:rPr>
          <w:rStyle w:val="charBoldItals"/>
        </w:rPr>
        <w:t xml:space="preserve">contaminated </w:t>
      </w:r>
      <w:r>
        <w:t xml:space="preserve">or </w:t>
      </w:r>
      <w:r w:rsidRPr="00854653">
        <w:rPr>
          <w:rStyle w:val="charBoldItals"/>
        </w:rPr>
        <w:t>contamination</w:t>
      </w:r>
      <w:r>
        <w:t xml:space="preserve"> ins </w:t>
      </w:r>
      <w:hyperlink r:id="rId28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om </w:t>
      </w:r>
      <w:hyperlink r:id="rId2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
      </w:pPr>
      <w:r>
        <w:tab/>
        <w:t xml:space="preserve">def </w:t>
      </w:r>
      <w:r w:rsidRPr="00854653">
        <w:rPr>
          <w:rStyle w:val="charBoldItals"/>
        </w:rPr>
        <w:t xml:space="preserve">determined fee </w:t>
      </w:r>
      <w:r>
        <w:t xml:space="preserve">om </w:t>
      </w:r>
      <w:hyperlink r:id="rId28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1.1475</w:t>
      </w:r>
    </w:p>
    <w:p w:rsidR="00235F64" w:rsidRDefault="00235F64">
      <w:pPr>
        <w:pStyle w:val="AmdtsEntries"/>
      </w:pPr>
      <w:r>
        <w:tab/>
        <w:t xml:space="preserve">def </w:t>
      </w:r>
      <w:r w:rsidRPr="00854653">
        <w:rPr>
          <w:rStyle w:val="charBoldItals"/>
        </w:rPr>
        <w:t xml:space="preserve">environmental authorisation </w:t>
      </w:r>
      <w:r>
        <w:t xml:space="preserve">om </w:t>
      </w:r>
      <w:hyperlink r:id="rId28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3.187</w:t>
      </w:r>
    </w:p>
    <w:p w:rsidR="00235F64" w:rsidRDefault="00235F64" w:rsidP="00174087">
      <w:pPr>
        <w:pStyle w:val="AmdtsEntries"/>
      </w:pPr>
      <w:r>
        <w:tab/>
        <w:t xml:space="preserve">def </w:t>
      </w:r>
      <w:r>
        <w:rPr>
          <w:rStyle w:val="charBoldItals"/>
        </w:rPr>
        <w:t xml:space="preserve">heritage places register </w:t>
      </w:r>
      <w:r>
        <w:t xml:space="preserve">om </w:t>
      </w:r>
      <w:hyperlink r:id="rId290"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rsidP="004B7AA3">
      <w:pPr>
        <w:pStyle w:val="AmdtsEntries"/>
        <w:keepNext/>
      </w:pPr>
      <w:r>
        <w:tab/>
        <w:t xml:space="preserve">def </w:t>
      </w:r>
      <w:r>
        <w:rPr>
          <w:rStyle w:val="charBoldItals"/>
        </w:rPr>
        <w:t xml:space="preserve">heritage register </w:t>
      </w:r>
      <w:r>
        <w:t xml:space="preserve">ins </w:t>
      </w:r>
      <w:hyperlink r:id="rId291"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pPr>
        <w:pStyle w:val="AmdtsEntriesDefL2"/>
      </w:pPr>
      <w:r>
        <w:tab/>
        <w:t xml:space="preserve">om </w:t>
      </w:r>
      <w:hyperlink r:id="rId29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3.188</w:t>
      </w:r>
    </w:p>
    <w:p w:rsidR="00235F64" w:rsidRDefault="00235F64">
      <w:pPr>
        <w:pStyle w:val="AmdtsEntries"/>
      </w:pPr>
      <w:r>
        <w:tab/>
      </w:r>
      <w:smartTag w:uri="urn:schemas-microsoft-com:office:smarttags" w:element="PlaceName">
        <w:r>
          <w:t>def</w:t>
        </w:r>
      </w:smartTag>
      <w:r>
        <w:t xml:space="preserve"> </w:t>
      </w:r>
      <w:r w:rsidRPr="00854653">
        <w:rPr>
          <w:rStyle w:val="charBoldItals"/>
        </w:rPr>
        <w:t xml:space="preserve">Territory plan </w:t>
      </w:r>
      <w:r>
        <w:t xml:space="preserve">om </w:t>
      </w:r>
      <w:hyperlink r:id="rId29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1.1477</w:t>
      </w:r>
    </w:p>
    <w:p w:rsidR="00235F64" w:rsidRDefault="00235F64">
      <w:pPr>
        <w:pStyle w:val="AmdtsEntries"/>
      </w:pPr>
      <w:r>
        <w:tab/>
        <w:t xml:space="preserve">def </w:t>
      </w:r>
      <w:r w:rsidRPr="00854653">
        <w:rPr>
          <w:rStyle w:val="charBoldItals"/>
        </w:rPr>
        <w:t xml:space="preserve">this Act </w:t>
      </w:r>
      <w:r>
        <w:t xml:space="preserve">om </w:t>
      </w:r>
      <w:hyperlink r:id="rId29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1.1478</w:t>
      </w:r>
    </w:p>
    <w:p w:rsidR="00235F64" w:rsidRDefault="00235F64">
      <w:pPr>
        <w:pStyle w:val="AmdtsEntryHd"/>
      </w:pPr>
      <w:r>
        <w:t>Things taken to have impact causing environmental harm</w:t>
      </w:r>
    </w:p>
    <w:p w:rsidR="00235F64" w:rsidRDefault="00235F64">
      <w:pPr>
        <w:pStyle w:val="AmdtsEntries"/>
      </w:pPr>
      <w:r>
        <w:t>s 5</w:t>
      </w:r>
      <w:r>
        <w:tab/>
        <w:t xml:space="preserve">am </w:t>
      </w:r>
      <w:hyperlink r:id="rId2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3.191</w:t>
      </w:r>
    </w:p>
    <w:p w:rsidR="00235F64" w:rsidRDefault="002869D9">
      <w:pPr>
        <w:pStyle w:val="AmdtsEntryHd"/>
      </w:pPr>
      <w:r w:rsidRPr="004C3CCB">
        <w:lastRenderedPageBreak/>
        <w:t>Application of Act to Emergencies Act 2004</w:t>
      </w:r>
    </w:p>
    <w:p w:rsidR="00235F64" w:rsidRDefault="00235F64" w:rsidP="00BB2645">
      <w:pPr>
        <w:pStyle w:val="AmdtsEntries"/>
        <w:keepNext/>
      </w:pPr>
      <w:r>
        <w:t>s 6</w:t>
      </w:r>
      <w:r>
        <w:tab/>
        <w:t xml:space="preserve">sub </w:t>
      </w:r>
      <w:hyperlink r:id="rId296" w:tooltip="Emergencies Act 2004" w:history="1">
        <w:r w:rsidR="00AC5041" w:rsidRPr="00AC5041">
          <w:rPr>
            <w:rStyle w:val="charCitHyperlinkAbbrev"/>
          </w:rPr>
          <w:t>A2004</w:t>
        </w:r>
        <w:r w:rsidR="00AC5041" w:rsidRPr="00AC5041">
          <w:rPr>
            <w:rStyle w:val="charCitHyperlinkAbbrev"/>
          </w:rPr>
          <w:noBreakHyphen/>
          <w:t>28</w:t>
        </w:r>
      </w:hyperlink>
      <w:r>
        <w:t xml:space="preserve"> amdt 3.25</w:t>
      </w:r>
    </w:p>
    <w:p w:rsidR="00C67EEF" w:rsidRDefault="00C67EEF">
      <w:pPr>
        <w:pStyle w:val="AmdtsEntries"/>
      </w:pPr>
      <w:r>
        <w:tab/>
        <w:t xml:space="preserve">am </w:t>
      </w:r>
      <w:hyperlink r:id="rId297" w:tooltip="Statute Law Amendment Act 2012" w:history="1">
        <w:r w:rsidR="00AC5041" w:rsidRPr="00AC5041">
          <w:rPr>
            <w:rStyle w:val="charCitHyperlinkAbbrev"/>
          </w:rPr>
          <w:t>A2012</w:t>
        </w:r>
        <w:r w:rsidR="00AC5041" w:rsidRPr="00AC5041">
          <w:rPr>
            <w:rStyle w:val="charCitHyperlinkAbbrev"/>
          </w:rPr>
          <w:noBreakHyphen/>
          <w:t>21</w:t>
        </w:r>
      </w:hyperlink>
      <w:r>
        <w:t xml:space="preserve"> amdt 3.69, amdt 3.70</w:t>
      </w:r>
    </w:p>
    <w:p w:rsidR="002869D9" w:rsidRPr="002869D9" w:rsidRDefault="002869D9">
      <w:pPr>
        <w:pStyle w:val="AmdtsEntries"/>
      </w:pPr>
      <w:r>
        <w:tab/>
        <w:t xml:space="preserve">sub </w:t>
      </w:r>
      <w:hyperlink r:id="rId298" w:tooltip="Emergencies Amendment Act 2016" w:history="1">
        <w:r>
          <w:rPr>
            <w:rStyle w:val="charCitHyperlinkAbbrev"/>
          </w:rPr>
          <w:t>A2016</w:t>
        </w:r>
        <w:r>
          <w:rPr>
            <w:rStyle w:val="charCitHyperlinkAbbrev"/>
          </w:rPr>
          <w:noBreakHyphen/>
          <w:t>33</w:t>
        </w:r>
      </w:hyperlink>
      <w:r>
        <w:t xml:space="preserve"> amdt 1.23</w:t>
      </w:r>
    </w:p>
    <w:p w:rsidR="00235F64" w:rsidRDefault="00235F64">
      <w:pPr>
        <w:pStyle w:val="AmdtsEntryHd"/>
      </w:pPr>
      <w:r>
        <w:t>Limitation of application in relation to certain people and things</w:t>
      </w:r>
    </w:p>
    <w:p w:rsidR="00235F64" w:rsidRDefault="00235F64">
      <w:pPr>
        <w:pStyle w:val="AmdtsEntries"/>
      </w:pPr>
      <w:r>
        <w:t>s 8</w:t>
      </w:r>
      <w:r>
        <w:tab/>
        <w:t xml:space="preserve">am </w:t>
      </w:r>
      <w:hyperlink r:id="rId29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6; </w:t>
      </w:r>
      <w:hyperlink r:id="rId300"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0321F1">
      <w:pPr>
        <w:pStyle w:val="AmdtsEntryHd"/>
      </w:pPr>
      <w:r w:rsidRPr="00851BF8">
        <w:t>Criminal liability of the Territory</w:t>
      </w:r>
    </w:p>
    <w:p w:rsidR="00235F64" w:rsidRDefault="00235F64">
      <w:pPr>
        <w:pStyle w:val="AmdtsEntries"/>
        <w:keepNext/>
      </w:pPr>
      <w:r>
        <w:t>s 10</w:t>
      </w:r>
      <w:r>
        <w:tab/>
        <w:t xml:space="preserve">sub </w:t>
      </w:r>
      <w:hyperlink r:id="rId301" w:tooltip="Legislation Amendment Act 2002" w:history="1">
        <w:r w:rsidR="00AC5041" w:rsidRPr="00AC5041">
          <w:rPr>
            <w:rStyle w:val="charCitHyperlinkAbbrev"/>
          </w:rPr>
          <w:t>A2002</w:t>
        </w:r>
        <w:r w:rsidR="00AC5041" w:rsidRPr="00AC5041">
          <w:rPr>
            <w:rStyle w:val="charCitHyperlinkAbbrev"/>
          </w:rPr>
          <w:noBreakHyphen/>
          <w:t>11</w:t>
        </w:r>
      </w:hyperlink>
      <w:r>
        <w:t xml:space="preserve"> amdt 2.39</w:t>
      </w:r>
    </w:p>
    <w:p w:rsidR="00235F64" w:rsidRDefault="00235F64">
      <w:pPr>
        <w:pStyle w:val="AmdtsEntries"/>
      </w:pPr>
      <w:r>
        <w:tab/>
        <w:t xml:space="preserve">am </w:t>
      </w:r>
      <w:hyperlink r:id="rId30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3.147</w:t>
      </w:r>
    </w:p>
    <w:p w:rsidR="000321F1" w:rsidRDefault="000321F1">
      <w:pPr>
        <w:pStyle w:val="AmdtsEntries"/>
      </w:pPr>
      <w:r>
        <w:tab/>
        <w:t xml:space="preserve">sub </w:t>
      </w:r>
      <w:hyperlink r:id="rId303" w:tooltip="Environment Protection Amendment Act 2014" w:history="1">
        <w:r>
          <w:rPr>
            <w:rStyle w:val="charCitHyperlinkAbbrev"/>
          </w:rPr>
          <w:t>A2014-52</w:t>
        </w:r>
      </w:hyperlink>
      <w:r>
        <w:t xml:space="preserve"> s 7</w:t>
      </w:r>
    </w:p>
    <w:p w:rsidR="00235F64" w:rsidRDefault="00235F64">
      <w:pPr>
        <w:pStyle w:val="AmdtsEntryHd"/>
        <w:rPr>
          <w:rStyle w:val="CharDivText"/>
        </w:rPr>
      </w:pPr>
      <w:r>
        <w:rPr>
          <w:rStyle w:val="CharDivText"/>
        </w:rPr>
        <w:t>Environment Protection Authority</w:t>
      </w:r>
    </w:p>
    <w:p w:rsidR="00235F64" w:rsidRDefault="00235F64">
      <w:pPr>
        <w:pStyle w:val="AmdtsEntries"/>
      </w:pPr>
      <w:r>
        <w:t>div 2.1 hdg</w:t>
      </w:r>
      <w:r>
        <w:tab/>
        <w:t>(prev pt 2 div 1 hdg) renum R2 LA</w:t>
      </w:r>
    </w:p>
    <w:p w:rsidR="00235F64" w:rsidRDefault="00235F64">
      <w:pPr>
        <w:pStyle w:val="AmdtsEntryHd"/>
      </w:pPr>
      <w:r>
        <w:rPr>
          <w:color w:val="000000"/>
        </w:rPr>
        <w:t>Environment Protection Authority</w:t>
      </w:r>
    </w:p>
    <w:p w:rsidR="00235F64" w:rsidRDefault="00235F64">
      <w:pPr>
        <w:pStyle w:val="AmdtsEntries"/>
        <w:keepNext/>
      </w:pPr>
      <w:r>
        <w:t>s 11</w:t>
      </w:r>
      <w:r>
        <w:tab/>
        <w:t xml:space="preserve">am </w:t>
      </w:r>
      <w:hyperlink r:id="rId30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6, s 7</w:t>
      </w:r>
    </w:p>
    <w:p w:rsidR="00235F64" w:rsidRDefault="00235F64">
      <w:pPr>
        <w:pStyle w:val="AmdtsEntries"/>
      </w:pPr>
      <w:r>
        <w:tab/>
        <w:t xml:space="preserve">sub </w:t>
      </w:r>
      <w:hyperlink r:id="rId3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3.192</w:t>
      </w:r>
    </w:p>
    <w:p w:rsidR="00235F64" w:rsidRDefault="00235F64">
      <w:pPr>
        <w:pStyle w:val="AmdtsEntries"/>
      </w:pPr>
      <w:r>
        <w:tab/>
        <w:t>(2)-(4) exp 12 April 2008 (s 11 (4) (LA s 88 declaration applies))</w:t>
      </w:r>
    </w:p>
    <w:p w:rsidR="00274847" w:rsidRDefault="00274847">
      <w:pPr>
        <w:pStyle w:val="AmdtsEntries"/>
      </w:pPr>
      <w:r>
        <w:tab/>
        <w:t xml:space="preserve">am </w:t>
      </w:r>
      <w:hyperlink r:id="rId306"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Authority’s functions</w:t>
      </w:r>
    </w:p>
    <w:p w:rsidR="00235F64" w:rsidRDefault="00235F64">
      <w:pPr>
        <w:pStyle w:val="AmdtsEntries"/>
      </w:pPr>
      <w:r>
        <w:t>s 12</w:t>
      </w:r>
      <w:r>
        <w:tab/>
        <w:t xml:space="preserve">sub </w:t>
      </w:r>
      <w:hyperlink r:id="rId30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3.47</w:t>
      </w:r>
    </w:p>
    <w:p w:rsidR="00235F64" w:rsidRDefault="00235F64">
      <w:pPr>
        <w:pStyle w:val="AmdtsEntryHd"/>
      </w:pPr>
      <w:r>
        <w:t>Delegation by authority</w:t>
      </w:r>
    </w:p>
    <w:p w:rsidR="00235F64" w:rsidRDefault="00235F64">
      <w:pPr>
        <w:pStyle w:val="AmdtsEntries"/>
      </w:pPr>
      <w:r>
        <w:t>s 13</w:t>
      </w:r>
      <w:r>
        <w:tab/>
        <w:t xml:space="preserve">sub </w:t>
      </w:r>
      <w:hyperlink r:id="rId30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3.48</w:t>
      </w:r>
      <w:r w:rsidR="004C662B">
        <w:t xml:space="preserve">; </w:t>
      </w:r>
      <w:hyperlink r:id="rId309"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4</w:t>
      </w:r>
    </w:p>
    <w:p w:rsidR="00235F64" w:rsidRDefault="00235F64">
      <w:pPr>
        <w:pStyle w:val="AmdtsEntryHd"/>
        <w:rPr>
          <w:color w:val="000000"/>
        </w:rPr>
      </w:pPr>
      <w:r>
        <w:rPr>
          <w:color w:val="000000"/>
        </w:rPr>
        <w:t>Authorised officers</w:t>
      </w:r>
    </w:p>
    <w:p w:rsidR="00235F64" w:rsidRDefault="00235F64">
      <w:pPr>
        <w:pStyle w:val="AmdtsEntries"/>
      </w:pPr>
      <w:r>
        <w:t>s 14</w:t>
      </w:r>
      <w:r>
        <w:tab/>
        <w:t xml:space="preserve">sub </w:t>
      </w:r>
      <w:hyperlink r:id="rId31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3.193</w:t>
      </w:r>
    </w:p>
    <w:p w:rsidR="00235F64" w:rsidRDefault="00235F64">
      <w:pPr>
        <w:pStyle w:val="AmdtsEntries"/>
      </w:pPr>
      <w:r>
        <w:tab/>
        <w:t>(4)-(6) exp 12 April 2008 (s 14 (6) (LA s 88 declaration applies))</w:t>
      </w:r>
    </w:p>
    <w:p w:rsidR="00274847" w:rsidRDefault="00274847" w:rsidP="00274847">
      <w:pPr>
        <w:pStyle w:val="AmdtsEntries"/>
      </w:pPr>
      <w:r>
        <w:tab/>
        <w:t xml:space="preserve">am </w:t>
      </w:r>
      <w:hyperlink r:id="rId311"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color w:val="000000"/>
        </w:rPr>
      </w:pPr>
      <w:r>
        <w:rPr>
          <w:color w:val="000000"/>
        </w:rPr>
        <w:t>Analysts</w:t>
      </w:r>
    </w:p>
    <w:p w:rsidR="00235F64" w:rsidRDefault="00235F64" w:rsidP="004A11FD">
      <w:pPr>
        <w:pStyle w:val="AmdtsEntries"/>
        <w:keepNext/>
      </w:pPr>
      <w:r>
        <w:t>s 15</w:t>
      </w:r>
      <w:r>
        <w:tab/>
        <w:t xml:space="preserve">sub </w:t>
      </w:r>
      <w:hyperlink r:id="rId3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3.194</w:t>
      </w:r>
    </w:p>
    <w:p w:rsidR="00235F64" w:rsidRPr="00A053CC" w:rsidRDefault="00235F64">
      <w:pPr>
        <w:pStyle w:val="AmdtsEntries"/>
      </w:pPr>
      <w:r w:rsidRPr="00A053CC">
        <w:tab/>
        <w:t xml:space="preserve">am </w:t>
      </w:r>
      <w:hyperlink r:id="rId313" w:tooltip="Medicines, Poisons and Therapeutic Goods Act 2008" w:history="1">
        <w:r w:rsidR="00AC5041" w:rsidRPr="00AC5041">
          <w:rPr>
            <w:rStyle w:val="charCitHyperlinkAbbrev"/>
          </w:rPr>
          <w:t>A2008</w:t>
        </w:r>
        <w:r w:rsidR="00AC5041" w:rsidRPr="00AC5041">
          <w:rPr>
            <w:rStyle w:val="charCitHyperlinkAbbrev"/>
          </w:rPr>
          <w:noBreakHyphen/>
          <w:t>26</w:t>
        </w:r>
      </w:hyperlink>
      <w:r w:rsidRPr="00A053CC">
        <w:t xml:space="preserve"> amdt 2.69</w:t>
      </w:r>
    </w:p>
    <w:p w:rsidR="00274847" w:rsidRDefault="00274847">
      <w:pPr>
        <w:pStyle w:val="AmdtsEntryHd"/>
      </w:pPr>
      <w:r>
        <w:t>Identity cards</w:t>
      </w:r>
    </w:p>
    <w:p w:rsidR="00274847" w:rsidRPr="00274847" w:rsidRDefault="00274847" w:rsidP="00274847">
      <w:pPr>
        <w:pStyle w:val="AmdtsEntries"/>
      </w:pPr>
      <w:r>
        <w:t>s 16</w:t>
      </w:r>
      <w:r>
        <w:tab/>
        <w:t xml:space="preserve">am </w:t>
      </w:r>
      <w:hyperlink r:id="rId314"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szCs w:val="24"/>
        </w:rPr>
      </w:pPr>
      <w:r>
        <w:rPr>
          <w:szCs w:val="24"/>
        </w:rPr>
        <w:t>Disclosure of interests</w:t>
      </w:r>
    </w:p>
    <w:p w:rsidR="00235F64" w:rsidRDefault="00235F64">
      <w:pPr>
        <w:pStyle w:val="AmdtsEntries"/>
      </w:pPr>
      <w:r>
        <w:t>s 17</w:t>
      </w:r>
      <w:r>
        <w:tab/>
        <w:t xml:space="preserve">am </w:t>
      </w:r>
      <w:hyperlink r:id="rId31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3.49</w:t>
      </w:r>
      <w:r w:rsidR="00274847">
        <w:t xml:space="preserve">; </w:t>
      </w:r>
      <w:hyperlink r:id="rId316"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rsidR="00235F64" w:rsidRDefault="00235F64">
      <w:pPr>
        <w:pStyle w:val="AmdtsEntryHd"/>
        <w:rPr>
          <w:szCs w:val="24"/>
        </w:rPr>
      </w:pPr>
      <w:r>
        <w:rPr>
          <w:szCs w:val="24"/>
        </w:rPr>
        <w:t>Legal immunity</w:t>
      </w:r>
    </w:p>
    <w:p w:rsidR="00235F64" w:rsidRDefault="00235F64">
      <w:pPr>
        <w:pStyle w:val="AmdtsEntries"/>
      </w:pPr>
      <w:r>
        <w:t>s 18</w:t>
      </w:r>
      <w:r>
        <w:tab/>
        <w:t xml:space="preserve">am </w:t>
      </w:r>
      <w:hyperlink r:id="rId31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3.50</w:t>
      </w:r>
    </w:p>
    <w:p w:rsidR="00235F64" w:rsidRDefault="00235F64">
      <w:pPr>
        <w:pStyle w:val="AmdtsEntryHd"/>
        <w:rPr>
          <w:rStyle w:val="CharDivText"/>
        </w:rPr>
      </w:pPr>
      <w:r>
        <w:rPr>
          <w:rStyle w:val="CharDivText"/>
        </w:rPr>
        <w:t>Public inspection of documents</w:t>
      </w:r>
    </w:p>
    <w:p w:rsidR="00235F64" w:rsidRDefault="00235F64">
      <w:pPr>
        <w:pStyle w:val="AmdtsEntries"/>
      </w:pPr>
      <w:r>
        <w:t>div 2.2</w:t>
      </w:r>
      <w:r>
        <w:tab/>
        <w:t>(prev pt 2 div 2 hdg) renum R2 LA</w:t>
      </w:r>
    </w:p>
    <w:p w:rsidR="00235F64" w:rsidRDefault="00235F64">
      <w:pPr>
        <w:pStyle w:val="AmdtsEntryHd"/>
      </w:pPr>
      <w:r>
        <w:t>Inspection of documents</w:t>
      </w:r>
    </w:p>
    <w:p w:rsidR="00235F64" w:rsidRDefault="00235F64">
      <w:pPr>
        <w:pStyle w:val="AmdtsEntries"/>
      </w:pPr>
      <w:r>
        <w:t>s 19</w:t>
      </w:r>
      <w:r>
        <w:tab/>
        <w:t xml:space="preserve">am </w:t>
      </w:r>
      <w:hyperlink r:id="rId31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7; pars renum R6 LA</w:t>
      </w:r>
      <w:r w:rsidR="00332FCF">
        <w:t xml:space="preserve">; </w:t>
      </w:r>
      <w:hyperlink r:id="rId319" w:tooltip="Environment Protection Amendment Act 2014" w:history="1">
        <w:r w:rsidR="00332FCF">
          <w:rPr>
            <w:rStyle w:val="charCitHyperlinkAbbrev"/>
          </w:rPr>
          <w:t>A2014-52</w:t>
        </w:r>
      </w:hyperlink>
      <w:r w:rsidR="00332FCF">
        <w:t xml:space="preserve"> s 8</w:t>
      </w:r>
    </w:p>
    <w:p w:rsidR="00235F64" w:rsidRDefault="00235F64">
      <w:pPr>
        <w:pStyle w:val="AmdtsEntryHd"/>
      </w:pPr>
      <w:r>
        <w:lastRenderedPageBreak/>
        <w:t>Exclusion of material</w:t>
      </w:r>
    </w:p>
    <w:p w:rsidR="00235F64" w:rsidRDefault="00235F64">
      <w:pPr>
        <w:pStyle w:val="AmdtsEntries"/>
      </w:pPr>
      <w:r>
        <w:t>s 21</w:t>
      </w:r>
      <w:r>
        <w:tab/>
        <w:t xml:space="preserve">am </w:t>
      </w:r>
      <w:hyperlink r:id="rId32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8; pars renum R6 LA</w:t>
      </w:r>
      <w:r w:rsidR="0027392C">
        <w:t xml:space="preserve">; </w:t>
      </w:r>
      <w:hyperlink r:id="rId32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rsidR="0027392C">
        <w:t xml:space="preserve"> amdt 1.163</w:t>
      </w:r>
    </w:p>
    <w:p w:rsidR="00235F64" w:rsidRDefault="00235F64">
      <w:pPr>
        <w:pStyle w:val="AmdtsEntryHd"/>
      </w:pPr>
      <w:r>
        <w:t>Register of contaminated sites</w:t>
      </w:r>
    </w:p>
    <w:p w:rsidR="00235F64" w:rsidRDefault="00235F64">
      <w:pPr>
        <w:pStyle w:val="AmdtsEntries"/>
      </w:pPr>
      <w:r>
        <w:t>div 2.3 hdg</w:t>
      </w:r>
      <w:r>
        <w:tab/>
        <w:t xml:space="preserve">(prev pt 2 div 3 hdg) ins </w:t>
      </w:r>
      <w:hyperlink r:id="rId32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renum R2 LA</w:t>
      </w:r>
    </w:p>
    <w:p w:rsidR="00235F64" w:rsidRDefault="00235F64">
      <w:pPr>
        <w:pStyle w:val="AmdtsEntryHd"/>
        <w:rPr>
          <w:rFonts w:ascii="Helvetica" w:hAnsi="Helvetica"/>
          <w:color w:val="000000"/>
          <w:sz w:val="16"/>
        </w:rPr>
      </w:pPr>
      <w:r>
        <w:t>Register of contaminated sites</w:t>
      </w:r>
    </w:p>
    <w:p w:rsidR="00235F64" w:rsidRDefault="00235F64">
      <w:pPr>
        <w:pStyle w:val="AmdtsEntries"/>
      </w:pPr>
      <w:r>
        <w:t>s 21A</w:t>
      </w:r>
      <w:r>
        <w:tab/>
        <w:t xml:space="preserve">ins </w:t>
      </w:r>
      <w:hyperlink r:id="rId32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24"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w:t>
      </w:r>
      <w:r w:rsidR="000321F1">
        <w:t xml:space="preserve">; </w:t>
      </w:r>
      <w:hyperlink r:id="rId325" w:tooltip="Environment Protection Amendment Act 2014" w:history="1">
        <w:r w:rsidR="000321F1">
          <w:rPr>
            <w:rStyle w:val="charCitHyperlinkAbbrev"/>
          </w:rPr>
          <w:t>A2014-52</w:t>
        </w:r>
      </w:hyperlink>
      <w:r w:rsidR="000321F1">
        <w:t xml:space="preserve"> ss 9-12; ss renum R44 LA</w:t>
      </w:r>
    </w:p>
    <w:p w:rsidR="00235F64" w:rsidRDefault="00235F64">
      <w:pPr>
        <w:pStyle w:val="AmdtsEntryHd"/>
        <w:rPr>
          <w:rFonts w:ascii="Helvetica" w:hAnsi="Helvetica"/>
          <w:color w:val="000000"/>
          <w:sz w:val="16"/>
        </w:rPr>
      </w:pPr>
      <w:r>
        <w:t>Notification of making of certain entries in register</w:t>
      </w:r>
    </w:p>
    <w:p w:rsidR="00235F64" w:rsidRDefault="00235F64" w:rsidP="000119AB">
      <w:pPr>
        <w:pStyle w:val="AmdtsEntries"/>
        <w:keepNext/>
      </w:pPr>
      <w:r>
        <w:t>s 21B</w:t>
      </w:r>
      <w:r>
        <w:tab/>
        <w:t xml:space="preserve">ins </w:t>
      </w:r>
      <w:hyperlink r:id="rId32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2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1.1479-1.</w:t>
      </w:r>
      <w:r>
        <w:t>1481</w:t>
      </w:r>
      <w:r w:rsidR="00477678">
        <w:t xml:space="preserve">; </w:t>
      </w:r>
      <w:hyperlink r:id="rId328"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3.112</w:t>
      </w:r>
      <w:r w:rsidR="002136CE">
        <w:t xml:space="preserve">; </w:t>
      </w:r>
      <w:hyperlink r:id="rId329"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1.70</w:t>
      </w:r>
    </w:p>
    <w:p w:rsidR="00235F64" w:rsidRDefault="00235F64">
      <w:pPr>
        <w:pStyle w:val="AmdtsEntryHd"/>
        <w:rPr>
          <w:rFonts w:ascii="Helvetica" w:hAnsi="Helvetica"/>
          <w:color w:val="000000"/>
          <w:sz w:val="16"/>
        </w:rPr>
      </w:pPr>
      <w:r>
        <w:t>Duty to notify existence of contaminated land</w:t>
      </w:r>
    </w:p>
    <w:p w:rsidR="00235F64" w:rsidRDefault="00235F64">
      <w:pPr>
        <w:pStyle w:val="AmdtsEntries"/>
      </w:pPr>
      <w:r>
        <w:t>s 23A</w:t>
      </w:r>
      <w:r>
        <w:tab/>
        <w:t xml:space="preserve">ins </w:t>
      </w:r>
      <w:hyperlink r:id="rId33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10</w:t>
      </w:r>
    </w:p>
    <w:p w:rsidR="007B4888" w:rsidRDefault="007B4888">
      <w:pPr>
        <w:pStyle w:val="AmdtsEntries"/>
      </w:pPr>
      <w:r>
        <w:tab/>
        <w:t xml:space="preserve">am </w:t>
      </w:r>
      <w:hyperlink r:id="rId33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ss 29-31</w:t>
      </w:r>
    </w:p>
    <w:p w:rsidR="00235F64" w:rsidRDefault="00235F64">
      <w:pPr>
        <w:pStyle w:val="AmdtsEntryHd"/>
      </w:pPr>
      <w:r>
        <w:t>Definitions for pt 4</w:t>
      </w:r>
    </w:p>
    <w:p w:rsidR="00235F64" w:rsidRDefault="00235F64">
      <w:pPr>
        <w:pStyle w:val="AmdtsEntries"/>
      </w:pPr>
      <w:r>
        <w:t>s 23B</w:t>
      </w:r>
      <w:r>
        <w:tab/>
        <w:t xml:space="preserve">ins </w:t>
      </w:r>
      <w:hyperlink r:id="rId33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1.1482</w:t>
      </w:r>
    </w:p>
    <w:p w:rsidR="00235F64" w:rsidRDefault="00235F64">
      <w:pPr>
        <w:pStyle w:val="AmdtsEntryHd"/>
      </w:pPr>
      <w:r>
        <w:t>Contents</w:t>
      </w:r>
    </w:p>
    <w:p w:rsidR="00235F64" w:rsidRDefault="00235F64">
      <w:pPr>
        <w:pStyle w:val="AmdtsEntries"/>
      </w:pPr>
      <w:r>
        <w:t>s 24</w:t>
      </w:r>
      <w:r>
        <w:tab/>
        <w:t xml:space="preserve">am </w:t>
      </w:r>
      <w:hyperlink r:id="rId33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8</w:t>
      </w:r>
    </w:p>
    <w:p w:rsidR="00235F64" w:rsidRDefault="00235F64">
      <w:pPr>
        <w:pStyle w:val="AmdtsEntryHd"/>
      </w:pPr>
      <w:r>
        <w:t>Consultation on draft environment protection policy</w:t>
      </w:r>
    </w:p>
    <w:p w:rsidR="00235F64" w:rsidRDefault="00235F64">
      <w:pPr>
        <w:pStyle w:val="AmdtsEntries"/>
      </w:pPr>
      <w:r>
        <w:t>s 25</w:t>
      </w:r>
      <w:r>
        <w:tab/>
        <w:t xml:space="preserve">sub </w:t>
      </w:r>
      <w:hyperlink r:id="rId33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9350EB" w:rsidRDefault="00477678" w:rsidP="009350EB">
      <w:pPr>
        <w:pStyle w:val="AmdtsEntries"/>
      </w:pPr>
      <w:r>
        <w:tab/>
        <w:t xml:space="preserve">am </w:t>
      </w:r>
      <w:hyperlink r:id="rId33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36"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1.71</w:t>
      </w:r>
      <w:r w:rsidR="001A4F82">
        <w:t xml:space="preserve">; </w:t>
      </w:r>
      <w:hyperlink r:id="rId337" w:tooltip="Planning, Building and Environment Legislation Amendment Act 2016" w:history="1">
        <w:r w:rsidR="009350EB">
          <w:rPr>
            <w:rStyle w:val="charCitHyperlinkAbbrev"/>
          </w:rPr>
          <w:t>A2016</w:t>
        </w:r>
        <w:r w:rsidR="009350EB">
          <w:rPr>
            <w:rStyle w:val="charCitHyperlinkAbbrev"/>
          </w:rPr>
          <w:noBreakHyphen/>
          <w:t>2</w:t>
        </w:r>
      </w:hyperlink>
      <w:r w:rsidR="009350EB">
        <w:t xml:space="preserve"> </w:t>
      </w:r>
      <w:r w:rsidR="00786FCA">
        <w:t>s 6</w:t>
      </w:r>
    </w:p>
    <w:p w:rsidR="00235F64" w:rsidRDefault="00235F64">
      <w:pPr>
        <w:pStyle w:val="AmdtsEntryHd"/>
      </w:pPr>
      <w:r>
        <w:t>Consideration of suggestions etc and revision of draft environment protection policy</w:t>
      </w:r>
    </w:p>
    <w:p w:rsidR="00235F64" w:rsidRDefault="00235F64">
      <w:pPr>
        <w:pStyle w:val="AmdtsEntries"/>
      </w:pPr>
      <w:r>
        <w:t>s 26</w:t>
      </w:r>
      <w:r>
        <w:tab/>
        <w:t xml:space="preserve">sub </w:t>
      </w:r>
      <w:hyperlink r:id="rId33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Making of environment protection policy</w:t>
      </w:r>
    </w:p>
    <w:p w:rsidR="00235F64" w:rsidRDefault="00235F64">
      <w:pPr>
        <w:pStyle w:val="AmdtsEntries"/>
      </w:pPr>
      <w:r>
        <w:t>s 27</w:t>
      </w:r>
      <w:r>
        <w:tab/>
        <w:t xml:space="preserve">sub </w:t>
      </w:r>
      <w:hyperlink r:id="rId33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Notification of environment protection policies etc</w:t>
      </w:r>
    </w:p>
    <w:p w:rsidR="00235F64" w:rsidRDefault="00235F64">
      <w:pPr>
        <w:pStyle w:val="AmdtsEntries"/>
      </w:pPr>
      <w:r>
        <w:t>s 28</w:t>
      </w:r>
      <w:r>
        <w:tab/>
        <w:t xml:space="preserve">sub </w:t>
      </w:r>
      <w:hyperlink r:id="rId34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136CE" w:rsidRDefault="002136CE">
      <w:pPr>
        <w:pStyle w:val="AmdtsEntries"/>
      </w:pPr>
      <w:r>
        <w:tab/>
        <w:t xml:space="preserve">am </w:t>
      </w:r>
      <w:hyperlink r:id="rId341" w:tooltip="Red Tape Reduction Legislation Amendment Act 2015" w:history="1">
        <w:r>
          <w:rPr>
            <w:rStyle w:val="charCitHyperlinkAbbrev"/>
          </w:rPr>
          <w:t>A2015</w:t>
        </w:r>
        <w:r>
          <w:rPr>
            <w:rStyle w:val="charCitHyperlinkAbbrev"/>
          </w:rPr>
          <w:noBreakHyphen/>
          <w:t>33</w:t>
        </w:r>
      </w:hyperlink>
      <w:r>
        <w:t xml:space="preserve"> amdt 1.72</w:t>
      </w:r>
    </w:p>
    <w:p w:rsidR="00235F64" w:rsidRDefault="00235F64">
      <w:pPr>
        <w:pStyle w:val="AmdtsEntryHd"/>
      </w:pPr>
      <w:r>
        <w:t>Accrediting codes of practice</w:t>
      </w:r>
    </w:p>
    <w:p w:rsidR="00235F64" w:rsidRDefault="00235F64">
      <w:pPr>
        <w:pStyle w:val="AmdtsEntries"/>
      </w:pPr>
      <w:r>
        <w:t>s 31</w:t>
      </w:r>
      <w:r>
        <w:tab/>
        <w:t xml:space="preserve">am </w:t>
      </w:r>
      <w:hyperlink r:id="rId34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1.1484-1</w:t>
      </w:r>
      <w:r>
        <w:t>.1486</w:t>
      </w:r>
      <w:r w:rsidR="00783735">
        <w:t xml:space="preserve">; </w:t>
      </w:r>
      <w:hyperlink r:id="rId343"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p>
    <w:p w:rsidR="00235F64" w:rsidRDefault="00235F64">
      <w:pPr>
        <w:pStyle w:val="AmdtsEntryHd"/>
      </w:pPr>
      <w:r>
        <w:t>Notification of accredited codes of practice</w:t>
      </w:r>
    </w:p>
    <w:p w:rsidR="00235F64" w:rsidRDefault="00235F64">
      <w:pPr>
        <w:pStyle w:val="AmdtsEntries"/>
      </w:pPr>
      <w:r>
        <w:t>s 32</w:t>
      </w:r>
      <w:r>
        <w:tab/>
        <w:t xml:space="preserve">am </w:t>
      </w:r>
      <w:hyperlink r:id="rId3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1.1487</w:t>
      </w:r>
    </w:p>
    <w:p w:rsidR="002136CE" w:rsidRDefault="002136CE">
      <w:pPr>
        <w:pStyle w:val="AmdtsEntries"/>
      </w:pPr>
      <w:r>
        <w:tab/>
        <w:t xml:space="preserve">sub </w:t>
      </w:r>
      <w:hyperlink r:id="rId345" w:tooltip="Red Tape Reduction Legislation Amendment Act 2015" w:history="1">
        <w:r>
          <w:rPr>
            <w:rStyle w:val="charCitHyperlinkAbbrev"/>
          </w:rPr>
          <w:t>A2015</w:t>
        </w:r>
        <w:r>
          <w:rPr>
            <w:rStyle w:val="charCitHyperlinkAbbrev"/>
          </w:rPr>
          <w:noBreakHyphen/>
          <w:t>33</w:t>
        </w:r>
      </w:hyperlink>
      <w:r>
        <w:t xml:space="preserve"> amdt 1.73</w:t>
      </w:r>
    </w:p>
    <w:p w:rsidR="00235F64" w:rsidRDefault="00235F64">
      <w:pPr>
        <w:pStyle w:val="AmdtsEntryHd"/>
      </w:pPr>
      <w:r>
        <w:t>Regulation may make provision for schemes</w:t>
      </w:r>
    </w:p>
    <w:p w:rsidR="00235F64" w:rsidRDefault="00235F64">
      <w:pPr>
        <w:pStyle w:val="AmdtsEntries"/>
      </w:pPr>
      <w:r>
        <w:t>s 37</w:t>
      </w:r>
      <w:r>
        <w:tab/>
        <w:t xml:space="preserve">am </w:t>
      </w:r>
      <w:hyperlink r:id="rId34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1.1488, amdt 1.1489</w:t>
      </w:r>
    </w:p>
    <w:p w:rsidR="008662D4" w:rsidRDefault="008662D4">
      <w:pPr>
        <w:pStyle w:val="AmdtsEntryHd"/>
      </w:pPr>
      <w:r w:rsidRPr="00851BF8">
        <w:t>Entering agreements</w:t>
      </w:r>
    </w:p>
    <w:p w:rsidR="008662D4" w:rsidRPr="008662D4" w:rsidRDefault="008662D4" w:rsidP="008662D4">
      <w:pPr>
        <w:pStyle w:val="AmdtsEntries"/>
      </w:pPr>
      <w:r>
        <w:t>s 38</w:t>
      </w:r>
      <w:r>
        <w:tab/>
        <w:t xml:space="preserve">sub </w:t>
      </w:r>
      <w:hyperlink r:id="rId347" w:tooltip="Environment Protection Amendment Act 2014" w:history="1">
        <w:r>
          <w:rPr>
            <w:rStyle w:val="charCitHyperlinkAbbrev"/>
          </w:rPr>
          <w:t>A2014-52</w:t>
        </w:r>
      </w:hyperlink>
      <w:r>
        <w:t xml:space="preserve"> s 13</w:t>
      </w:r>
    </w:p>
    <w:p w:rsidR="00940FA0" w:rsidRDefault="00940FA0">
      <w:pPr>
        <w:pStyle w:val="AmdtsEntryHd"/>
      </w:pPr>
      <w:r>
        <w:lastRenderedPageBreak/>
        <w:t>Form and terms of agreements</w:t>
      </w:r>
    </w:p>
    <w:p w:rsidR="00940FA0" w:rsidRPr="00940FA0" w:rsidRDefault="00940FA0" w:rsidP="00940FA0">
      <w:pPr>
        <w:pStyle w:val="AmdtsEntries"/>
      </w:pPr>
      <w:r>
        <w:t>s 39</w:t>
      </w:r>
      <w:r>
        <w:tab/>
        <w:t xml:space="preserve">am </w:t>
      </w:r>
      <w:hyperlink r:id="rId348" w:tooltip="Statute Law Amendment Act 2013" w:history="1">
        <w:r>
          <w:rPr>
            <w:rStyle w:val="charCitHyperlinkAbbrev"/>
          </w:rPr>
          <w:t>A2013</w:t>
        </w:r>
        <w:r>
          <w:rPr>
            <w:rStyle w:val="charCitHyperlinkAbbrev"/>
          </w:rPr>
          <w:noBreakHyphen/>
          <w:t>19</w:t>
        </w:r>
      </w:hyperlink>
      <w:r>
        <w:t xml:space="preserve"> amdt 3.114</w:t>
      </w:r>
      <w:r w:rsidR="008662D4">
        <w:t xml:space="preserve">; </w:t>
      </w:r>
      <w:hyperlink r:id="rId349" w:tooltip="Environment Protection Amendment Act 2014" w:history="1">
        <w:r w:rsidR="008662D4">
          <w:rPr>
            <w:rStyle w:val="charCitHyperlinkAbbrev"/>
          </w:rPr>
          <w:t>A2014-52</w:t>
        </w:r>
      </w:hyperlink>
      <w:r w:rsidR="008662D4">
        <w:t xml:space="preserve"> s 14</w:t>
      </w:r>
    </w:p>
    <w:p w:rsidR="00235F64" w:rsidRDefault="00235F64">
      <w:pPr>
        <w:pStyle w:val="AmdtsEntryHd"/>
      </w:pPr>
      <w:r>
        <w:t>Notification of environmental protection agreements</w:t>
      </w:r>
    </w:p>
    <w:p w:rsidR="00235F64" w:rsidRDefault="00235F64" w:rsidP="004A11FD">
      <w:pPr>
        <w:pStyle w:val="AmdtsEntries"/>
        <w:keepNext/>
      </w:pPr>
      <w:r>
        <w:t>s 41</w:t>
      </w:r>
      <w:r>
        <w:tab/>
        <w:t xml:space="preserve">sub </w:t>
      </w:r>
      <w:hyperlink r:id="rId35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1.1490</w:t>
      </w:r>
    </w:p>
    <w:p w:rsidR="00235F64" w:rsidRDefault="00235F64">
      <w:pPr>
        <w:pStyle w:val="AmdtsEntries"/>
      </w:pPr>
      <w:r>
        <w:tab/>
        <w:t xml:space="preserve">am </w:t>
      </w:r>
      <w:hyperlink r:id="rId35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9</w:t>
      </w:r>
      <w:r w:rsidR="00783735">
        <w:t xml:space="preserve">; </w:t>
      </w:r>
      <w:hyperlink r:id="rId352"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r w:rsidR="00477678">
        <w:t>, amdt 3.112</w:t>
      </w:r>
      <w:r w:rsidR="002136CE">
        <w:t xml:space="preserve">; </w:t>
      </w:r>
      <w:hyperlink r:id="rId353"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1.74</w:t>
      </w:r>
      <w:r w:rsidR="00DB39A4">
        <w:t>; ss renum R49 LA</w:t>
      </w:r>
    </w:p>
    <w:p w:rsidR="00235F64" w:rsidRDefault="00235F64">
      <w:pPr>
        <w:pStyle w:val="AmdtsEntryHd"/>
      </w:pPr>
      <w:r>
        <w:t>Interpretation for pt 8</w:t>
      </w:r>
    </w:p>
    <w:p w:rsidR="00235F64" w:rsidRDefault="00235F64">
      <w:pPr>
        <w:pStyle w:val="AmdtsEntries"/>
      </w:pPr>
      <w:r>
        <w:t>pt 8 div 1A hdg</w:t>
      </w:r>
      <w:r>
        <w:tab/>
        <w:t xml:space="preserve">ins </w:t>
      </w:r>
      <w:hyperlink r:id="rId35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235F64" w:rsidRPr="00854653" w:rsidRDefault="00235F64">
      <w:pPr>
        <w:pStyle w:val="AmdtsEntryHd"/>
        <w:rPr>
          <w:rStyle w:val="charItals"/>
        </w:rPr>
      </w:pPr>
      <w:r>
        <w:t xml:space="preserve">Meaning of </w:t>
      </w:r>
      <w:r w:rsidRPr="00854653">
        <w:rPr>
          <w:rStyle w:val="charItals"/>
        </w:rPr>
        <w:t>environmental authorisation</w:t>
      </w:r>
    </w:p>
    <w:p w:rsidR="00235F64" w:rsidRDefault="00235F64">
      <w:pPr>
        <w:pStyle w:val="AmdtsEntries"/>
      </w:pPr>
      <w:r>
        <w:t>s 41A</w:t>
      </w:r>
      <w:r>
        <w:tab/>
        <w:t xml:space="preserve">ins </w:t>
      </w:r>
      <w:hyperlink r:id="rId35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8662D4" w:rsidRDefault="008662D4" w:rsidP="00677852">
      <w:pPr>
        <w:pStyle w:val="AmdtsEntryHd"/>
      </w:pPr>
      <w:r>
        <w:t>Compliance with authorisation</w:t>
      </w:r>
    </w:p>
    <w:p w:rsidR="008662D4" w:rsidRPr="008662D4" w:rsidRDefault="008662D4" w:rsidP="008662D4">
      <w:pPr>
        <w:pStyle w:val="AmdtsEntries"/>
      </w:pPr>
      <w:r>
        <w:t>s 45</w:t>
      </w:r>
      <w:r>
        <w:tab/>
        <w:t xml:space="preserve">am </w:t>
      </w:r>
      <w:hyperlink r:id="rId356" w:tooltip="Environment Protection Amendment Act 2014" w:history="1">
        <w:r>
          <w:rPr>
            <w:rStyle w:val="charCitHyperlinkAbbrev"/>
          </w:rPr>
          <w:t>A2014-52</w:t>
        </w:r>
      </w:hyperlink>
      <w:r>
        <w:t xml:space="preserve"> s 15, s 16</w:t>
      </w:r>
    </w:p>
    <w:p w:rsidR="00677852" w:rsidRDefault="00677852" w:rsidP="00677852">
      <w:pPr>
        <w:pStyle w:val="AmdtsEntryHd"/>
      </w:pPr>
      <w:r>
        <w:t>Kinds of authorisation</w:t>
      </w:r>
    </w:p>
    <w:p w:rsidR="00677852" w:rsidRPr="00677852" w:rsidRDefault="00677852" w:rsidP="00677852">
      <w:pPr>
        <w:pStyle w:val="AmdtsEntries"/>
      </w:pPr>
      <w:r>
        <w:t>s 46</w:t>
      </w:r>
      <w:r>
        <w:tab/>
        <w:t xml:space="preserve">am </w:t>
      </w:r>
      <w:hyperlink r:id="rId35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3.85</w:t>
      </w:r>
    </w:p>
    <w:p w:rsidR="00235F64" w:rsidRDefault="00235F64">
      <w:pPr>
        <w:pStyle w:val="AmdtsEntryHd"/>
      </w:pPr>
      <w:r>
        <w:t>Application</w:t>
      </w:r>
    </w:p>
    <w:p w:rsidR="00235F64" w:rsidRDefault="00235F64">
      <w:pPr>
        <w:pStyle w:val="AmdtsEntries"/>
      </w:pPr>
      <w:r>
        <w:t>s 47</w:t>
      </w:r>
      <w:r>
        <w:tab/>
        <w:t xml:space="preserve">am </w:t>
      </w:r>
      <w:hyperlink r:id="rId35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1.1491-1</w:t>
      </w:r>
      <w:r>
        <w:t>.1493</w:t>
      </w:r>
      <w:r w:rsidR="007B4888">
        <w:t xml:space="preserve">; </w:t>
      </w:r>
      <w:hyperlink r:id="rId359" w:tooltip="Planning and Development (University of Canberra and Other Leases) Legislation Amendment Act 2015" w:history="1">
        <w:r w:rsidR="007B4888">
          <w:rPr>
            <w:rStyle w:val="charCitHyperlinkAbbrev"/>
          </w:rPr>
          <w:t>A2015</w:t>
        </w:r>
        <w:r w:rsidR="007B4888">
          <w:rPr>
            <w:rStyle w:val="charCitHyperlinkAbbrev"/>
          </w:rPr>
          <w:noBreakHyphen/>
          <w:t>19</w:t>
        </w:r>
      </w:hyperlink>
      <w:r w:rsidR="007B4888">
        <w:t xml:space="preserve"> </w:t>
      </w:r>
      <w:r w:rsidR="00037629">
        <w:t xml:space="preserve">s 32, </w:t>
      </w:r>
      <w:r w:rsidR="007B4888">
        <w:t>s 33</w:t>
      </w:r>
    </w:p>
    <w:p w:rsidR="00235F64" w:rsidRDefault="00235F64">
      <w:pPr>
        <w:pStyle w:val="AmdtsEntryHd"/>
      </w:pPr>
      <w:r>
        <w:t>Consultation on application for environmental authorisation</w:t>
      </w:r>
    </w:p>
    <w:p w:rsidR="00235F64" w:rsidRDefault="00235F64" w:rsidP="00477678">
      <w:pPr>
        <w:pStyle w:val="AmdtsEntries"/>
        <w:keepNext/>
      </w:pPr>
      <w:r>
        <w:t>s 48</w:t>
      </w:r>
      <w:r>
        <w:tab/>
        <w:t xml:space="preserve">sub </w:t>
      </w:r>
      <w:hyperlink r:id="rId36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1.1494</w:t>
      </w:r>
    </w:p>
    <w:p w:rsidR="00783735" w:rsidRDefault="00783735">
      <w:pPr>
        <w:pStyle w:val="AmdtsEntries"/>
      </w:pPr>
      <w:r>
        <w:tab/>
        <w:t xml:space="preserve">am </w:t>
      </w:r>
      <w:hyperlink r:id="rId36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r w:rsidR="00477678">
        <w:t>, amdt 3.112</w:t>
      </w:r>
      <w:r w:rsidR="002136CE">
        <w:t xml:space="preserve">; </w:t>
      </w:r>
      <w:hyperlink r:id="rId362"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1.75</w:t>
      </w:r>
      <w:r w:rsidR="00DB39A4">
        <w:t>; ss renum R49 LA</w:t>
      </w:r>
    </w:p>
    <w:p w:rsidR="00235F64" w:rsidRDefault="00235F64">
      <w:pPr>
        <w:pStyle w:val="AmdtsEntryHd"/>
      </w:pPr>
      <w:r>
        <w:rPr>
          <w:szCs w:val="24"/>
        </w:rPr>
        <w:t>Grant</w:t>
      </w:r>
    </w:p>
    <w:p w:rsidR="00235F64" w:rsidRPr="00854653" w:rsidRDefault="00235F64">
      <w:pPr>
        <w:pStyle w:val="AmdtsEntries"/>
      </w:pPr>
      <w:r>
        <w:t>s 49</w:t>
      </w:r>
      <w:r>
        <w:tab/>
        <w:t xml:space="preserve">am </w:t>
      </w:r>
      <w:hyperlink r:id="rId363"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3.215; </w:t>
      </w:r>
      <w:hyperlink r:id="rId36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1.43, amdt 1.44</w:t>
      </w:r>
      <w:r w:rsidR="008662D4">
        <w:rPr>
          <w:rFonts w:cs="Arial"/>
        </w:rPr>
        <w:t xml:space="preserve">; </w:t>
      </w:r>
      <w:hyperlink r:id="rId365" w:tooltip="Environment Protection Amendment Act 2014" w:history="1">
        <w:r w:rsidR="008662D4">
          <w:rPr>
            <w:rStyle w:val="charCitHyperlinkAbbrev"/>
          </w:rPr>
          <w:t>A2014-52</w:t>
        </w:r>
      </w:hyperlink>
      <w:r w:rsidR="008662D4">
        <w:t xml:space="preserve"> s 17; ss renum R43 LA</w:t>
      </w:r>
    </w:p>
    <w:p w:rsidR="00235F64" w:rsidRDefault="00235F64">
      <w:pPr>
        <w:pStyle w:val="AmdtsEntryHd"/>
      </w:pPr>
      <w:r>
        <w:t>Notification of grant</w:t>
      </w:r>
    </w:p>
    <w:p w:rsidR="00235F64" w:rsidRDefault="00235F64">
      <w:pPr>
        <w:pStyle w:val="AmdtsEntries"/>
      </w:pPr>
      <w:r>
        <w:t>s 50</w:t>
      </w:r>
      <w:r>
        <w:tab/>
        <w:t xml:space="preserve">am </w:t>
      </w:r>
      <w:hyperlink r:id="rId36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1.1495; </w:t>
      </w:r>
      <w:hyperlink r:id="rId36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10</w:t>
      </w:r>
      <w:r w:rsidR="00477678">
        <w:t xml:space="preserve">; </w:t>
      </w:r>
      <w:hyperlink r:id="rId368"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3.111, amdt 3.112</w:t>
      </w:r>
      <w:r w:rsidR="008662D4">
        <w:t xml:space="preserve">; </w:t>
      </w:r>
      <w:hyperlink r:id="rId369" w:tooltip="Environment Protection Amendment Act 2014" w:history="1">
        <w:r w:rsidR="008662D4">
          <w:rPr>
            <w:rStyle w:val="charCitHyperlinkAbbrev"/>
          </w:rPr>
          <w:t>A2014-52</w:t>
        </w:r>
      </w:hyperlink>
      <w:r w:rsidR="00B30BB9">
        <w:t xml:space="preserve"> s 18, s 19</w:t>
      </w:r>
    </w:p>
    <w:p w:rsidR="00235F64" w:rsidRDefault="00235F64">
      <w:pPr>
        <w:pStyle w:val="AmdtsEntryHd"/>
      </w:pPr>
      <w:r>
        <w:t>Kinds of conditions</w:t>
      </w:r>
    </w:p>
    <w:p w:rsidR="00235F64" w:rsidRDefault="00235F64">
      <w:pPr>
        <w:pStyle w:val="AmdtsEntries"/>
      </w:pPr>
      <w:r>
        <w:t>s 51</w:t>
      </w:r>
      <w:r>
        <w:tab/>
        <w:t xml:space="preserve">am </w:t>
      </w:r>
      <w:hyperlink r:id="rId37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1.1496; </w:t>
      </w:r>
      <w:hyperlink r:id="rId37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11</w:t>
      </w:r>
      <w:r w:rsidR="00940FA0">
        <w:t xml:space="preserve">; </w:t>
      </w:r>
      <w:hyperlink r:id="rId372" w:tooltip="Statute Law Amendment Act 2013" w:history="1">
        <w:r w:rsidR="00940FA0">
          <w:rPr>
            <w:rStyle w:val="charCitHyperlinkAbbrev"/>
          </w:rPr>
          <w:t>A2013</w:t>
        </w:r>
        <w:r w:rsidR="00940FA0">
          <w:rPr>
            <w:rStyle w:val="charCitHyperlinkAbbrev"/>
          </w:rPr>
          <w:noBreakHyphen/>
          <w:t>19</w:t>
        </w:r>
      </w:hyperlink>
      <w:r w:rsidR="00940FA0">
        <w:t xml:space="preserve"> amdt 3.115</w:t>
      </w:r>
      <w:r w:rsidR="00B30BB9">
        <w:t xml:space="preserve">; </w:t>
      </w:r>
      <w:hyperlink r:id="rId373" w:tooltip="Environment Protection Amendment Act 2014" w:history="1">
        <w:r w:rsidR="00B30BB9">
          <w:rPr>
            <w:rStyle w:val="charCitHyperlinkAbbrev"/>
          </w:rPr>
          <w:t>A2014-52</w:t>
        </w:r>
      </w:hyperlink>
      <w:r w:rsidR="00B30BB9">
        <w:t xml:space="preserve"> s 20</w:t>
      </w:r>
    </w:p>
    <w:p w:rsidR="00235F64" w:rsidRDefault="00235F64">
      <w:pPr>
        <w:pStyle w:val="AmdtsEntryHd"/>
      </w:pPr>
      <w:r>
        <w:t>Period of authorisation</w:t>
      </w:r>
    </w:p>
    <w:p w:rsidR="00235F64" w:rsidRDefault="00235F64">
      <w:pPr>
        <w:pStyle w:val="AmdtsEntries"/>
      </w:pPr>
      <w:r>
        <w:t>s 52</w:t>
      </w:r>
      <w:r>
        <w:tab/>
        <w:t xml:space="preserve">am </w:t>
      </w:r>
      <w:hyperlink r:id="rId37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1.1497, amdt 1.1498</w:t>
      </w:r>
    </w:p>
    <w:p w:rsidR="00235F64" w:rsidRDefault="00235F64">
      <w:pPr>
        <w:pStyle w:val="AmdtsEntryHd"/>
      </w:pPr>
      <w:r>
        <w:t>Authorisation fees</w:t>
      </w:r>
    </w:p>
    <w:p w:rsidR="00235F64" w:rsidRDefault="00235F64">
      <w:pPr>
        <w:pStyle w:val="AmdtsEntries"/>
      </w:pPr>
      <w:r>
        <w:t>s 53</w:t>
      </w:r>
      <w:r>
        <w:tab/>
        <w:t xml:space="preserve">sub </w:t>
      </w:r>
      <w:hyperlink r:id="rId37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1.1499</w:t>
      </w:r>
    </w:p>
    <w:p w:rsidR="00235F64" w:rsidRDefault="00235F64">
      <w:pPr>
        <w:pStyle w:val="AmdtsEntryHd"/>
      </w:pPr>
      <w:r>
        <w:t>Determination of fee instalments</w:t>
      </w:r>
    </w:p>
    <w:p w:rsidR="00235F64" w:rsidRDefault="00235F64">
      <w:pPr>
        <w:pStyle w:val="AmdtsEntries"/>
      </w:pPr>
      <w:r>
        <w:t>s 54</w:t>
      </w:r>
      <w:r>
        <w:tab/>
        <w:t xml:space="preserve">om </w:t>
      </w:r>
      <w:hyperlink r:id="rId37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1.1500</w:t>
      </w:r>
    </w:p>
    <w:p w:rsidR="00235F64" w:rsidRDefault="00235F64">
      <w:pPr>
        <w:pStyle w:val="AmdtsEntryHd"/>
      </w:pPr>
      <w:r>
        <w:t>Nonpayment of fees</w:t>
      </w:r>
    </w:p>
    <w:p w:rsidR="00235F64" w:rsidRDefault="00235F64">
      <w:pPr>
        <w:pStyle w:val="AmdtsEntries"/>
      </w:pPr>
      <w:r>
        <w:t>s 55</w:t>
      </w:r>
      <w:r>
        <w:tab/>
        <w:t xml:space="preserve">am </w:t>
      </w:r>
      <w:hyperlink r:id="rId37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1.1501</w:t>
      </w:r>
    </w:p>
    <w:p w:rsidR="00235F64" w:rsidRDefault="00235F64">
      <w:pPr>
        <w:pStyle w:val="AmdtsEntryHd"/>
      </w:pPr>
      <w:r>
        <w:t>Refund and remission of fees</w:t>
      </w:r>
    </w:p>
    <w:p w:rsidR="00235F64" w:rsidRDefault="00235F64">
      <w:pPr>
        <w:pStyle w:val="AmdtsEntries"/>
      </w:pPr>
      <w:r>
        <w:t>s 56</w:t>
      </w:r>
      <w:r>
        <w:tab/>
        <w:t xml:space="preserve">om </w:t>
      </w:r>
      <w:hyperlink r:id="rId37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1.1502</w:t>
      </w:r>
    </w:p>
    <w:p w:rsidR="004B7AA3" w:rsidRDefault="004B7AA3" w:rsidP="004B7AA3">
      <w:pPr>
        <w:pStyle w:val="AmdtsEntryHd"/>
      </w:pPr>
      <w:r w:rsidRPr="00CC7DBB">
        <w:lastRenderedPageBreak/>
        <w:t>Review of certain authorisations</w:t>
      </w:r>
    </w:p>
    <w:p w:rsidR="004B7AA3" w:rsidRPr="004B7AA3" w:rsidRDefault="004B7AA3" w:rsidP="004B7AA3">
      <w:pPr>
        <w:pStyle w:val="AmdtsEntries"/>
      </w:pPr>
      <w:r>
        <w:t>s 57</w:t>
      </w:r>
      <w:r>
        <w:tab/>
        <w:t xml:space="preserve">sub </w:t>
      </w:r>
      <w:hyperlink r:id="rId379" w:tooltip="Environment Protection Amendment Act 2011" w:history="1">
        <w:r w:rsidR="00AC5041" w:rsidRPr="00AC5041">
          <w:rPr>
            <w:rStyle w:val="charCitHyperlinkAbbrev"/>
          </w:rPr>
          <w:t>A2011</w:t>
        </w:r>
        <w:r w:rsidR="00AC5041" w:rsidRPr="00AC5041">
          <w:rPr>
            <w:rStyle w:val="charCitHyperlinkAbbrev"/>
          </w:rPr>
          <w:noBreakHyphen/>
          <w:t>8</w:t>
        </w:r>
      </w:hyperlink>
      <w:r>
        <w:t xml:space="preserve"> s 4</w:t>
      </w:r>
    </w:p>
    <w:p w:rsidR="00235F64" w:rsidRDefault="00235F64">
      <w:pPr>
        <w:pStyle w:val="AmdtsEntryHd"/>
      </w:pPr>
      <w:r>
        <w:t>Notification of review of environmental authorisations</w:t>
      </w:r>
    </w:p>
    <w:p w:rsidR="00235F64" w:rsidRDefault="00235F64">
      <w:pPr>
        <w:pStyle w:val="AmdtsEntries"/>
      </w:pPr>
      <w:r>
        <w:t>s 59</w:t>
      </w:r>
      <w:r>
        <w:tab/>
        <w:t xml:space="preserve">sub </w:t>
      </w:r>
      <w:hyperlink r:id="rId38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1.1503</w:t>
      </w:r>
    </w:p>
    <w:p w:rsidR="00477678" w:rsidRDefault="00477678">
      <w:pPr>
        <w:pStyle w:val="AmdtsEntries"/>
      </w:pPr>
      <w:r>
        <w:tab/>
        <w:t xml:space="preserve">am </w:t>
      </w:r>
      <w:hyperlink r:id="rId38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82"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1.76</w:t>
      </w:r>
    </w:p>
    <w:p w:rsidR="00B30BB9" w:rsidRDefault="00B30BB9">
      <w:pPr>
        <w:pStyle w:val="AmdtsEntryHd"/>
      </w:pPr>
      <w:r>
        <w:t>Notice of intention to vary an authorisation</w:t>
      </w:r>
    </w:p>
    <w:p w:rsidR="00B30BB9" w:rsidRPr="00B30BB9" w:rsidRDefault="00B30BB9" w:rsidP="00B30BB9">
      <w:pPr>
        <w:pStyle w:val="AmdtsEntries"/>
      </w:pPr>
      <w:r>
        <w:t>s 62</w:t>
      </w:r>
      <w:r>
        <w:tab/>
        <w:t xml:space="preserve">am </w:t>
      </w:r>
      <w:hyperlink r:id="rId383" w:tooltip="Environment Protection Amendment Act 2014" w:history="1">
        <w:r>
          <w:rPr>
            <w:rStyle w:val="charCitHyperlinkAbbrev"/>
          </w:rPr>
          <w:t>A2014-52</w:t>
        </w:r>
      </w:hyperlink>
      <w:r>
        <w:t xml:space="preserve"> s 21</w:t>
      </w:r>
    </w:p>
    <w:p w:rsidR="003140CA" w:rsidRDefault="003140CA" w:rsidP="003140CA">
      <w:pPr>
        <w:pStyle w:val="AmdtsEntryHd"/>
      </w:pPr>
      <w:r>
        <w:t>Suspension and cancellation</w:t>
      </w:r>
    </w:p>
    <w:p w:rsidR="003140CA" w:rsidRPr="00B30BB9" w:rsidRDefault="003140CA" w:rsidP="003140CA">
      <w:pPr>
        <w:pStyle w:val="AmdtsEntries"/>
      </w:pPr>
      <w:r>
        <w:t>s 63</w:t>
      </w:r>
      <w:r>
        <w:tab/>
        <w:t xml:space="preserve">am </w:t>
      </w:r>
      <w:hyperlink r:id="rId384" w:tooltip="Environment Protection Amendment Act 2014" w:history="1">
        <w:r>
          <w:rPr>
            <w:rStyle w:val="charCitHyperlinkAbbrev"/>
          </w:rPr>
          <w:t>A2014-52</w:t>
        </w:r>
      </w:hyperlink>
      <w:r>
        <w:t xml:space="preserve"> s 22</w:t>
      </w:r>
    </w:p>
    <w:p w:rsidR="00235F64" w:rsidRDefault="00235F64">
      <w:pPr>
        <w:pStyle w:val="AmdtsEntryHd"/>
        <w:rPr>
          <w:rFonts w:ascii="Helvetica" w:hAnsi="Helvetica"/>
          <w:color w:val="000000"/>
          <w:sz w:val="16"/>
        </w:rPr>
      </w:pPr>
      <w:r>
        <w:t>Recognised environmental authorisations</w:t>
      </w:r>
    </w:p>
    <w:p w:rsidR="00235F64" w:rsidRDefault="00235F64">
      <w:pPr>
        <w:pStyle w:val="AmdtsEntries"/>
      </w:pPr>
      <w:r>
        <w:t>s 67A</w:t>
      </w:r>
      <w:r>
        <w:tab/>
        <w:t xml:space="preserve">ins </w:t>
      </w:r>
      <w:hyperlink r:id="rId38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12</w:t>
      </w:r>
    </w:p>
    <w:p w:rsidR="00235F64" w:rsidRPr="000D66ED" w:rsidRDefault="00235F64">
      <w:pPr>
        <w:pStyle w:val="AmdtsEntries"/>
      </w:pPr>
      <w:r w:rsidRPr="000D66ED">
        <w:tab/>
        <w:t xml:space="preserve">am </w:t>
      </w:r>
      <w:hyperlink r:id="rId386" w:tooltip="Legislation (Consequential Amendments) Act 2001" w:history="1">
        <w:r w:rsidR="00AC5041" w:rsidRPr="00AC5041">
          <w:rPr>
            <w:rStyle w:val="charCitHyperlinkAbbrev"/>
          </w:rPr>
          <w:t>A2001</w:t>
        </w:r>
        <w:r w:rsidR="00AC5041" w:rsidRPr="00AC5041">
          <w:rPr>
            <w:rStyle w:val="charCitHyperlinkAbbrev"/>
          </w:rPr>
          <w:noBreakHyphen/>
          <w:t>44</w:t>
        </w:r>
      </w:hyperlink>
      <w:r w:rsidRPr="000D66ED">
        <w:t xml:space="preserve"> amdt 1.1504, amdt 1.1505</w:t>
      </w:r>
      <w:r w:rsidR="00D64C13" w:rsidRPr="000D66ED">
        <w:t xml:space="preserve">; </w:t>
      </w:r>
      <w:hyperlink r:id="rId387" w:tooltip="Statute Law Amendment Act 2009 (No 2)" w:history="1">
        <w:r w:rsidR="00AC5041" w:rsidRPr="00AC5041">
          <w:rPr>
            <w:rStyle w:val="charCitHyperlinkAbbrev"/>
          </w:rPr>
          <w:t>A2009</w:t>
        </w:r>
        <w:r w:rsidR="00AC5041" w:rsidRPr="00AC5041">
          <w:rPr>
            <w:rStyle w:val="charCitHyperlinkAbbrev"/>
          </w:rPr>
          <w:noBreakHyphen/>
          <w:t>49</w:t>
        </w:r>
      </w:hyperlink>
      <w:r w:rsidR="00D64C13" w:rsidRPr="000D66ED">
        <w:t xml:space="preserve"> amdt 3.64</w:t>
      </w:r>
    </w:p>
    <w:p w:rsidR="00301AAB" w:rsidRDefault="00301AAB">
      <w:pPr>
        <w:pStyle w:val="AmdtsEntries"/>
      </w:pPr>
      <w:r w:rsidRPr="000D66ED">
        <w:tab/>
        <w:t xml:space="preserve">reloc after s 67 </w:t>
      </w:r>
      <w:hyperlink r:id="rId388" w:tooltip="Statute Law Amendment Act 2009 (No 2)" w:history="1">
        <w:r w:rsidR="00AC5041" w:rsidRPr="00AC5041">
          <w:rPr>
            <w:rStyle w:val="charCitHyperlinkAbbrev"/>
          </w:rPr>
          <w:t>A2009</w:t>
        </w:r>
        <w:r w:rsidR="00AC5041" w:rsidRPr="00AC5041">
          <w:rPr>
            <w:rStyle w:val="charCitHyperlinkAbbrev"/>
          </w:rPr>
          <w:noBreakHyphen/>
          <w:t>49</w:t>
        </w:r>
      </w:hyperlink>
      <w:r w:rsidRPr="000D66ED">
        <w:t xml:space="preserve"> amdt 3.65</w:t>
      </w:r>
    </w:p>
    <w:p w:rsidR="00477678" w:rsidRPr="000D66ED" w:rsidRDefault="00477678">
      <w:pPr>
        <w:pStyle w:val="AmdtsEntries"/>
      </w:pPr>
      <w:r>
        <w:tab/>
        <w:t xml:space="preserve">am </w:t>
      </w:r>
      <w:hyperlink r:id="rId38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p>
    <w:p w:rsidR="00235F64" w:rsidRDefault="00235F64">
      <w:pPr>
        <w:pStyle w:val="AmdtsEntryHd"/>
        <w:rPr>
          <w:rStyle w:val="CharDivText"/>
        </w:rPr>
      </w:pPr>
      <w:r>
        <w:rPr>
          <w:rStyle w:val="CharDivText"/>
        </w:rPr>
        <w:t>Environmental improvement plans</w:t>
      </w:r>
    </w:p>
    <w:p w:rsidR="00235F64" w:rsidRDefault="00235F64">
      <w:pPr>
        <w:pStyle w:val="AmdtsEntries"/>
      </w:pPr>
      <w:r>
        <w:t>div 9.1 hdg</w:t>
      </w:r>
      <w:r>
        <w:tab/>
        <w:t>(prev pt 9 div 1 hdg) renum R2 LA</w:t>
      </w:r>
    </w:p>
    <w:p w:rsidR="00235F64" w:rsidRDefault="00235F64">
      <w:pPr>
        <w:pStyle w:val="AmdtsEntryHd"/>
      </w:pPr>
      <w:r>
        <w:t>Contents of environmental improvement plan</w:t>
      </w:r>
    </w:p>
    <w:p w:rsidR="00235F64" w:rsidRDefault="00235F64">
      <w:pPr>
        <w:pStyle w:val="AmdtsEntries"/>
      </w:pPr>
      <w:r>
        <w:t>s 68</w:t>
      </w:r>
      <w:r>
        <w:tab/>
        <w:t xml:space="preserve">am </w:t>
      </w:r>
      <w:hyperlink r:id="rId39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12</w:t>
      </w:r>
    </w:p>
    <w:p w:rsidR="00235F64" w:rsidRDefault="00235F64">
      <w:pPr>
        <w:pStyle w:val="AmdtsEntryHd"/>
      </w:pPr>
      <w:r>
        <w:t>Authority may require environmental improvement plan</w:t>
      </w:r>
    </w:p>
    <w:p w:rsidR="00235F64" w:rsidRDefault="00235F64">
      <w:pPr>
        <w:pStyle w:val="AmdtsEntries"/>
      </w:pPr>
      <w:r>
        <w:t>s 69</w:t>
      </w:r>
      <w:r>
        <w:tab/>
        <w:t xml:space="preserve">am </w:t>
      </w:r>
      <w:hyperlink r:id="rId39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1.1506</w:t>
      </w:r>
    </w:p>
    <w:p w:rsidR="00235F64" w:rsidRDefault="00235F64">
      <w:pPr>
        <w:pStyle w:val="AmdtsEntryHd"/>
      </w:pPr>
      <w:r>
        <w:t>Submission of environmental improvement plan</w:t>
      </w:r>
    </w:p>
    <w:p w:rsidR="00235F64" w:rsidRDefault="00235F64">
      <w:pPr>
        <w:pStyle w:val="AmdtsEntries"/>
      </w:pPr>
      <w:r>
        <w:t>s 70</w:t>
      </w:r>
      <w:r>
        <w:tab/>
        <w:t xml:space="preserve">om </w:t>
      </w:r>
      <w:hyperlink r:id="rId39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1.1507</w:t>
      </w:r>
    </w:p>
    <w:p w:rsidR="00235F64" w:rsidRDefault="00235F64">
      <w:pPr>
        <w:pStyle w:val="AmdtsEntryHd"/>
        <w:rPr>
          <w:rStyle w:val="CharDivText"/>
        </w:rPr>
      </w:pPr>
      <w:r>
        <w:rPr>
          <w:rStyle w:val="CharDivText"/>
        </w:rPr>
        <w:t>Environmental audits</w:t>
      </w:r>
    </w:p>
    <w:p w:rsidR="00235F64" w:rsidRDefault="00235F64">
      <w:pPr>
        <w:pStyle w:val="AmdtsEntries"/>
      </w:pPr>
      <w:r>
        <w:t>div 9.2 hdg</w:t>
      </w:r>
      <w:r>
        <w:tab/>
        <w:t>(prev pt 9 div 2 hdg) renum R2 LA</w:t>
      </w:r>
    </w:p>
    <w:p w:rsidR="00235F64" w:rsidRDefault="00235F64">
      <w:pPr>
        <w:pStyle w:val="AmdtsEntryHd"/>
      </w:pPr>
      <w:r>
        <w:t>Certain auditors to be approved</w:t>
      </w:r>
    </w:p>
    <w:p w:rsidR="00235F64" w:rsidRDefault="00235F64">
      <w:pPr>
        <w:pStyle w:val="AmdtsEntries"/>
      </w:pPr>
      <w:r>
        <w:t>s 75</w:t>
      </w:r>
      <w:r>
        <w:tab/>
        <w:t xml:space="preserve">am </w:t>
      </w:r>
      <w:hyperlink r:id="rId39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13</w:t>
      </w:r>
    </w:p>
    <w:p w:rsidR="00235F64" w:rsidRDefault="00235F64">
      <w:pPr>
        <w:pStyle w:val="AmdtsEntryHd"/>
        <w:rPr>
          <w:rFonts w:ascii="Helvetica" w:hAnsi="Helvetica"/>
          <w:color w:val="000000"/>
          <w:sz w:val="16"/>
        </w:rPr>
      </w:pPr>
      <w:r>
        <w:t>Authority may require environmental audit</w:t>
      </w:r>
    </w:p>
    <w:p w:rsidR="00235F64" w:rsidRDefault="00235F64">
      <w:pPr>
        <w:pStyle w:val="AmdtsEntries"/>
      </w:pPr>
      <w:r>
        <w:t>s 76</w:t>
      </w:r>
      <w:r>
        <w:tab/>
        <w:t xml:space="preserve">am </w:t>
      </w:r>
      <w:hyperlink r:id="rId39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14; </w:t>
      </w:r>
      <w:hyperlink r:id="rId39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1.1508-1</w:t>
      </w:r>
      <w:r>
        <w:t>.1510</w:t>
      </w:r>
    </w:p>
    <w:p w:rsidR="00235F64" w:rsidRDefault="00235F64">
      <w:pPr>
        <w:pStyle w:val="AmdtsEntryHd"/>
        <w:rPr>
          <w:rFonts w:ascii="Helvetica" w:hAnsi="Helvetica"/>
          <w:color w:val="000000"/>
          <w:sz w:val="16"/>
        </w:rPr>
      </w:pPr>
      <w:r>
        <w:t>Requests for auditor’s statements</w:t>
      </w:r>
    </w:p>
    <w:p w:rsidR="00235F64" w:rsidRDefault="00235F64">
      <w:pPr>
        <w:pStyle w:val="AmdtsEntries"/>
      </w:pPr>
      <w:r>
        <w:t>s 76A</w:t>
      </w:r>
      <w:r>
        <w:tab/>
        <w:t xml:space="preserve">ins </w:t>
      </w:r>
      <w:hyperlink r:id="rId39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A00435" w:rsidRDefault="00A00435">
      <w:pPr>
        <w:pStyle w:val="AmdtsEntries"/>
      </w:pPr>
      <w:r>
        <w:tab/>
        <w:t xml:space="preserve">am </w:t>
      </w:r>
      <w:hyperlink r:id="rId39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3.86</w:t>
      </w:r>
      <w:r w:rsidR="003140CA">
        <w:t xml:space="preserve">; </w:t>
      </w:r>
      <w:hyperlink r:id="rId398" w:tooltip="Environment Protection Amendment Act 2014" w:history="1">
        <w:r w:rsidR="003140CA">
          <w:rPr>
            <w:rStyle w:val="charCitHyperlinkAbbrev"/>
          </w:rPr>
          <w:t>A2014-52</w:t>
        </w:r>
      </w:hyperlink>
      <w:r w:rsidR="003140CA">
        <w:t xml:space="preserve"> ss 23-25; pars renum R43 LA</w:t>
      </w:r>
    </w:p>
    <w:p w:rsidR="00235F64" w:rsidRDefault="00235F64">
      <w:pPr>
        <w:pStyle w:val="AmdtsEntryHd"/>
        <w:rPr>
          <w:rFonts w:ascii="Helvetica" w:hAnsi="Helvetica"/>
          <w:color w:val="000000"/>
          <w:sz w:val="16"/>
        </w:rPr>
      </w:pPr>
      <w:r>
        <w:t>Annual returns—auditors</w:t>
      </w:r>
    </w:p>
    <w:p w:rsidR="00235F64" w:rsidRDefault="00235F64">
      <w:pPr>
        <w:pStyle w:val="AmdtsEntries"/>
      </w:pPr>
      <w:r>
        <w:t>s 76B</w:t>
      </w:r>
      <w:r>
        <w:tab/>
        <w:t xml:space="preserve">ins </w:t>
      </w:r>
      <w:hyperlink r:id="rId39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235F64" w:rsidRDefault="00235F64">
      <w:pPr>
        <w:pStyle w:val="AmdtsEntries"/>
      </w:pPr>
      <w:r>
        <w:tab/>
        <w:t xml:space="preserve">am </w:t>
      </w:r>
      <w:hyperlink r:id="rId40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w:t>
      </w:r>
      <w:r w:rsidRPr="00766B7E">
        <w:t>s 1.1511-1</w:t>
      </w:r>
      <w:r>
        <w:t xml:space="preserve">.1513; </w:t>
      </w:r>
      <w:hyperlink r:id="rId40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13</w:t>
      </w:r>
    </w:p>
    <w:p w:rsidR="00235F64" w:rsidRDefault="00235F64">
      <w:pPr>
        <w:pStyle w:val="AmdtsEntryHd"/>
      </w:pPr>
      <w:r>
        <w:t>Protection for reports of voluntary audits</w:t>
      </w:r>
    </w:p>
    <w:p w:rsidR="00235F64" w:rsidRDefault="00235F64">
      <w:pPr>
        <w:pStyle w:val="AmdtsEntries"/>
      </w:pPr>
      <w:r>
        <w:t>s 78</w:t>
      </w:r>
      <w:r>
        <w:tab/>
        <w:t xml:space="preserve">am </w:t>
      </w:r>
      <w:hyperlink r:id="rId40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1.1514-1</w:t>
      </w:r>
      <w:r>
        <w:t>.1516</w:t>
      </w:r>
    </w:p>
    <w:p w:rsidR="00235F64" w:rsidRDefault="00235F64">
      <w:pPr>
        <w:pStyle w:val="AmdtsEntryHd"/>
        <w:rPr>
          <w:rStyle w:val="CharDivText"/>
        </w:rPr>
      </w:pPr>
      <w:r>
        <w:rPr>
          <w:rStyle w:val="CharDivText"/>
        </w:rPr>
        <w:t>Emergency plans</w:t>
      </w:r>
    </w:p>
    <w:p w:rsidR="00235F64" w:rsidRDefault="00235F64">
      <w:pPr>
        <w:pStyle w:val="AmdtsEntries"/>
      </w:pPr>
      <w:r>
        <w:t>div 9.3 hdg</w:t>
      </w:r>
      <w:r>
        <w:tab/>
        <w:t>(prev pt 9 div 3 hdg) renum R2 LA</w:t>
      </w:r>
    </w:p>
    <w:p w:rsidR="00235F64" w:rsidRDefault="00235F64">
      <w:pPr>
        <w:pStyle w:val="AmdtsEntryHd"/>
      </w:pPr>
      <w:r>
        <w:lastRenderedPageBreak/>
        <w:t>Authority may require emergency plan</w:t>
      </w:r>
    </w:p>
    <w:p w:rsidR="00235F64" w:rsidRDefault="00235F64">
      <w:pPr>
        <w:pStyle w:val="AmdtsEntries"/>
      </w:pPr>
      <w:r>
        <w:t>s 82</w:t>
      </w:r>
      <w:r>
        <w:tab/>
        <w:t xml:space="preserve">am </w:t>
      </w:r>
      <w:hyperlink r:id="rId40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1.1517</w:t>
      </w:r>
    </w:p>
    <w:p w:rsidR="00235F64" w:rsidRDefault="00235F64">
      <w:pPr>
        <w:pStyle w:val="AmdtsEntryHd"/>
      </w:pPr>
      <w:r>
        <w:t>Submission of emergency plan</w:t>
      </w:r>
    </w:p>
    <w:p w:rsidR="00235F64" w:rsidRDefault="00235F64">
      <w:pPr>
        <w:pStyle w:val="AmdtsEntries"/>
      </w:pPr>
      <w:r>
        <w:t>s 83</w:t>
      </w:r>
      <w:r>
        <w:tab/>
        <w:t xml:space="preserve">om </w:t>
      </w:r>
      <w:hyperlink r:id="rId40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1.1518</w:t>
      </w:r>
    </w:p>
    <w:p w:rsidR="00235F64" w:rsidRDefault="00235F64">
      <w:pPr>
        <w:pStyle w:val="AmdtsEntryHd"/>
        <w:rPr>
          <w:rStyle w:val="CharDivText"/>
        </w:rPr>
      </w:pPr>
      <w:r>
        <w:rPr>
          <w:rStyle w:val="CharDivText"/>
        </w:rPr>
        <w:t>Financial assurances</w:t>
      </w:r>
    </w:p>
    <w:p w:rsidR="00235F64" w:rsidRDefault="00235F64">
      <w:pPr>
        <w:pStyle w:val="AmdtsEntries"/>
      </w:pPr>
      <w:r>
        <w:t>div 9.4 hdg</w:t>
      </w:r>
      <w:r>
        <w:tab/>
        <w:t>(prev pt 9 div 4 hdg) renum R2 LA</w:t>
      </w:r>
    </w:p>
    <w:p w:rsidR="003140CA" w:rsidRDefault="003140CA">
      <w:pPr>
        <w:pStyle w:val="AmdtsEntryHd"/>
      </w:pPr>
      <w:r>
        <w:t>Claim on or realisation of financial assurance</w:t>
      </w:r>
    </w:p>
    <w:p w:rsidR="003140CA" w:rsidRPr="003140CA" w:rsidRDefault="003140CA" w:rsidP="003140CA">
      <w:pPr>
        <w:pStyle w:val="AmdtsEntries"/>
      </w:pPr>
      <w:r>
        <w:t>s 88</w:t>
      </w:r>
      <w:r>
        <w:tab/>
        <w:t xml:space="preserve">am </w:t>
      </w:r>
      <w:hyperlink r:id="rId405" w:tooltip="Environment Protection Amendment Act 2014" w:history="1">
        <w:r w:rsidR="00F14F90">
          <w:rPr>
            <w:rStyle w:val="charCitHyperlinkAbbrev"/>
          </w:rPr>
          <w:t>A2014-52</w:t>
        </w:r>
      </w:hyperlink>
      <w:r w:rsidR="00F14F90">
        <w:t xml:space="preserve"> s 26</w:t>
      </w:r>
    </w:p>
    <w:p w:rsidR="00F14F90" w:rsidRDefault="00F14F90" w:rsidP="00F14F90">
      <w:pPr>
        <w:pStyle w:val="AmdtsEntryHd"/>
      </w:pPr>
      <w:r>
        <w:t>Notice before claim on or realisation of a financial assurance</w:t>
      </w:r>
    </w:p>
    <w:p w:rsidR="00F14F90" w:rsidRPr="003140CA" w:rsidRDefault="00F14F90" w:rsidP="00F14F90">
      <w:pPr>
        <w:pStyle w:val="AmdtsEntries"/>
      </w:pPr>
      <w:r>
        <w:t>s 89</w:t>
      </w:r>
      <w:r>
        <w:tab/>
        <w:t xml:space="preserve">am </w:t>
      </w:r>
      <w:hyperlink r:id="rId406" w:tooltip="Environment Protection Amendment Act 2014" w:history="1">
        <w:r>
          <w:rPr>
            <w:rStyle w:val="charCitHyperlinkAbbrev"/>
          </w:rPr>
          <w:t>A2014-52</w:t>
        </w:r>
      </w:hyperlink>
      <w:r>
        <w:t xml:space="preserve"> s 27, s 28</w:t>
      </w:r>
    </w:p>
    <w:p w:rsidR="00235F64" w:rsidRDefault="00235F64">
      <w:pPr>
        <w:pStyle w:val="AmdtsEntryHd"/>
      </w:pPr>
      <w:r>
        <w:t>Recovery of extra costs</w:t>
      </w:r>
    </w:p>
    <w:p w:rsidR="00235F64" w:rsidRDefault="00235F64">
      <w:pPr>
        <w:pStyle w:val="AmdtsEntries"/>
      </w:pPr>
      <w:r>
        <w:t>s 90</w:t>
      </w:r>
      <w:r>
        <w:tab/>
        <w:t xml:space="preserve">am </w:t>
      </w:r>
      <w:hyperlink r:id="rId40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1.1519, amdt 1.1520</w:t>
      </w:r>
      <w:r w:rsidR="00F14F90">
        <w:t xml:space="preserve">; </w:t>
      </w:r>
      <w:hyperlink r:id="rId408" w:tooltip="Environment Protection Amendment Act 2014" w:history="1">
        <w:r w:rsidR="00F14F90">
          <w:rPr>
            <w:rStyle w:val="charCitHyperlinkAbbrev"/>
          </w:rPr>
          <w:t>A2014-52</w:t>
        </w:r>
      </w:hyperlink>
      <w:r w:rsidR="00F14F90">
        <w:t xml:space="preserve"> s 29</w:t>
      </w:r>
    </w:p>
    <w:p w:rsidR="00235F64" w:rsidRDefault="00235F64">
      <w:pPr>
        <w:pStyle w:val="AmdtsEntryHd"/>
      </w:pPr>
      <w:r>
        <w:t>Money held by Territory as financial assurance</w:t>
      </w:r>
    </w:p>
    <w:p w:rsidR="00235F64" w:rsidRDefault="00235F64">
      <w:pPr>
        <w:pStyle w:val="AmdtsEntries"/>
      </w:pPr>
      <w:r>
        <w:t>s 91</w:t>
      </w:r>
      <w:r>
        <w:tab/>
        <w:t xml:space="preserve">am </w:t>
      </w:r>
      <w:hyperlink r:id="rId40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1.1521, amdt 1.1522</w:t>
      </w:r>
    </w:p>
    <w:p w:rsidR="00235F64" w:rsidRDefault="00235F64">
      <w:pPr>
        <w:pStyle w:val="AmdtsEntryHd"/>
        <w:rPr>
          <w:rFonts w:ascii="Helvetica" w:hAnsi="Helvetica"/>
          <w:color w:val="000000"/>
          <w:sz w:val="16"/>
        </w:rPr>
      </w:pPr>
      <w:r>
        <w:t>Assessment and remediation</w:t>
      </w:r>
    </w:p>
    <w:p w:rsidR="00235F64" w:rsidRDefault="00235F64">
      <w:pPr>
        <w:pStyle w:val="AmdtsEntries"/>
      </w:pPr>
      <w:r>
        <w:t>pt 9 div 5 hdg</w:t>
      </w:r>
      <w:r>
        <w:tab/>
        <w:t xml:space="preserve">ins </w:t>
      </w:r>
      <w:hyperlink r:id="rId41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Definitions for div 9.5</w:t>
      </w:r>
    </w:p>
    <w:p w:rsidR="00235F64" w:rsidRDefault="00235F64">
      <w:pPr>
        <w:pStyle w:val="AmdtsEntries"/>
        <w:keepNext/>
      </w:pPr>
      <w:r>
        <w:t>s 91A hdg</w:t>
      </w:r>
      <w:r>
        <w:tab/>
        <w:t xml:space="preserve">sub R2 LA (see also </w:t>
      </w:r>
      <w:hyperlink r:id="rId41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w:t>
      </w:r>
    </w:p>
    <w:p w:rsidR="00235F64" w:rsidRDefault="00235F64">
      <w:pPr>
        <w:pStyle w:val="AmdtsEntries"/>
      </w:pPr>
      <w:r>
        <w:t>s 91A</w:t>
      </w:r>
      <w:r>
        <w:tab/>
        <w:t xml:space="preserve">ins </w:t>
      </w:r>
      <w:hyperlink r:id="rId41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1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 </w:t>
      </w:r>
      <w:hyperlink r:id="rId41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3.195</w:t>
      </w:r>
      <w:r w:rsidR="007309BA">
        <w:t xml:space="preserve">; </w:t>
      </w:r>
      <w:hyperlink r:id="rId415" w:tooltip="Statute Law Amendment Act 2015" w:history="1">
        <w:r w:rsidR="007309BA">
          <w:rPr>
            <w:rStyle w:val="charCitHyperlinkAbbrev"/>
          </w:rPr>
          <w:t>A2015</w:t>
        </w:r>
        <w:r w:rsidR="007309BA">
          <w:rPr>
            <w:rStyle w:val="charCitHyperlinkAbbrev"/>
          </w:rPr>
          <w:noBreakHyphen/>
          <w:t>15</w:t>
        </w:r>
      </w:hyperlink>
      <w:r w:rsidR="007309BA">
        <w:t xml:space="preserve"> amdt 3.38</w:t>
      </w:r>
    </w:p>
    <w:p w:rsidR="00235F64" w:rsidRDefault="00235F64">
      <w:pPr>
        <w:pStyle w:val="AmdtsEntryHd"/>
        <w:rPr>
          <w:rFonts w:ascii="Helvetica" w:hAnsi="Helvetica"/>
          <w:color w:val="000000"/>
          <w:sz w:val="16"/>
        </w:rPr>
      </w:pPr>
      <w:r>
        <w:t>Assessment of risk of harm</w:t>
      </w:r>
    </w:p>
    <w:p w:rsidR="00235F64" w:rsidRDefault="00235F64">
      <w:pPr>
        <w:pStyle w:val="AmdtsEntries"/>
      </w:pPr>
      <w:r>
        <w:t>s 91B</w:t>
      </w:r>
      <w:r>
        <w:tab/>
        <w:t xml:space="preserve">ins </w:t>
      </w:r>
      <w:hyperlink r:id="rId41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940FA0" w:rsidRDefault="00940FA0">
      <w:pPr>
        <w:pStyle w:val="AmdtsEntries"/>
      </w:pPr>
      <w:r>
        <w:tab/>
        <w:t xml:space="preserve">am </w:t>
      </w:r>
      <w:hyperlink r:id="rId417" w:tooltip="Statute Law Amendment Act 2013" w:history="1">
        <w:r>
          <w:rPr>
            <w:rStyle w:val="charCitHyperlinkAbbrev"/>
          </w:rPr>
          <w:t>A2013</w:t>
        </w:r>
        <w:r>
          <w:rPr>
            <w:rStyle w:val="charCitHyperlinkAbbrev"/>
          </w:rPr>
          <w:noBreakHyphen/>
          <w:t>19</w:t>
        </w:r>
      </w:hyperlink>
      <w:r>
        <w:t xml:space="preserve"> amdt 3.116</w:t>
      </w:r>
    </w:p>
    <w:p w:rsidR="00235F64" w:rsidRDefault="00235F64">
      <w:pPr>
        <w:pStyle w:val="AmdtsEntryHd"/>
        <w:rPr>
          <w:rFonts w:ascii="Helvetica" w:hAnsi="Helvetica"/>
          <w:color w:val="000000"/>
          <w:sz w:val="16"/>
        </w:rPr>
      </w:pPr>
      <w:r>
        <w:t>Order to assess whether land contaminated</w:t>
      </w:r>
    </w:p>
    <w:p w:rsidR="00235F64" w:rsidRDefault="00235F64">
      <w:pPr>
        <w:pStyle w:val="AmdtsEntries"/>
      </w:pPr>
      <w:r>
        <w:t>s 91C</w:t>
      </w:r>
      <w:r>
        <w:tab/>
        <w:t xml:space="preserve">ins </w:t>
      </w:r>
      <w:hyperlink r:id="rId41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1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1.1523, amdt 1.1524</w:t>
      </w:r>
      <w:r w:rsidR="007309BA">
        <w:t xml:space="preserve">; </w:t>
      </w:r>
      <w:hyperlink r:id="rId420" w:tooltip="Statute Law Amendment Act 2015" w:history="1">
        <w:r w:rsidR="007309BA">
          <w:rPr>
            <w:rStyle w:val="charCitHyperlinkAbbrev"/>
          </w:rPr>
          <w:t>A2015</w:t>
        </w:r>
        <w:r w:rsidR="007309BA">
          <w:rPr>
            <w:rStyle w:val="charCitHyperlinkAbbrev"/>
          </w:rPr>
          <w:noBreakHyphen/>
          <w:t>15</w:t>
        </w:r>
      </w:hyperlink>
      <w:r w:rsidR="007309BA">
        <w:t xml:space="preserve"> amdt 3.39</w:t>
      </w:r>
    </w:p>
    <w:p w:rsidR="00235F64" w:rsidRDefault="00235F64">
      <w:pPr>
        <w:pStyle w:val="AmdtsEntryHd"/>
        <w:rPr>
          <w:rFonts w:ascii="Helvetica" w:hAnsi="Helvetica"/>
          <w:color w:val="000000"/>
          <w:sz w:val="16"/>
        </w:rPr>
      </w:pPr>
      <w:r>
        <w:t>Order to remediate land</w:t>
      </w:r>
    </w:p>
    <w:p w:rsidR="00235F64" w:rsidRDefault="00235F64">
      <w:pPr>
        <w:pStyle w:val="AmdtsEntries"/>
        <w:keepNext/>
      </w:pPr>
      <w:r>
        <w:t>s 91D</w:t>
      </w:r>
      <w:r>
        <w:tab/>
        <w:t xml:space="preserve">ins </w:t>
      </w:r>
      <w:hyperlink r:id="rId42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2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1.1525, amdt 1.1526</w:t>
      </w:r>
      <w:r w:rsidR="009026D3">
        <w:t xml:space="preserve">; </w:t>
      </w:r>
      <w:hyperlink r:id="rId423" w:tooltip="Statute Law Amendment Act 2015" w:history="1">
        <w:r w:rsidR="009026D3">
          <w:rPr>
            <w:rStyle w:val="charCitHyperlinkAbbrev"/>
          </w:rPr>
          <w:t>A2015</w:t>
        </w:r>
        <w:r w:rsidR="009026D3">
          <w:rPr>
            <w:rStyle w:val="charCitHyperlinkAbbrev"/>
          </w:rPr>
          <w:noBreakHyphen/>
          <w:t>15</w:t>
        </w:r>
      </w:hyperlink>
      <w:r w:rsidR="009026D3">
        <w:t xml:space="preserve"> amdt 3.39</w:t>
      </w:r>
      <w:r w:rsidR="00B808B2">
        <w:t xml:space="preserve">; </w:t>
      </w:r>
      <w:hyperlink r:id="rId424"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34, s 35</w:t>
      </w:r>
    </w:p>
    <w:p w:rsidR="00235F64" w:rsidRDefault="00235F64">
      <w:pPr>
        <w:pStyle w:val="AmdtsEntryHd"/>
        <w:rPr>
          <w:rFonts w:ascii="Helvetica" w:hAnsi="Helvetica"/>
          <w:color w:val="000000"/>
          <w:sz w:val="16"/>
        </w:rPr>
      </w:pPr>
      <w:r>
        <w:t>Notification of certain people about orders for assessment or remediation</w:t>
      </w:r>
    </w:p>
    <w:p w:rsidR="00235F64" w:rsidRDefault="00235F64">
      <w:pPr>
        <w:pStyle w:val="AmdtsEntries"/>
      </w:pPr>
      <w:r>
        <w:t>s 91E</w:t>
      </w:r>
      <w:r>
        <w:tab/>
        <w:t xml:space="preserve">ins </w:t>
      </w:r>
      <w:hyperlink r:id="rId42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CF3D6F">
      <w:pPr>
        <w:pStyle w:val="AmdtsEntries"/>
      </w:pPr>
      <w:r>
        <w:tab/>
        <w:t>am</w:t>
      </w:r>
      <w:r w:rsidR="00B808B2">
        <w:t xml:space="preserve"> </w:t>
      </w:r>
      <w:hyperlink r:id="rId426"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36, s 37</w:t>
      </w:r>
    </w:p>
    <w:p w:rsidR="00235F64" w:rsidRDefault="00235F64">
      <w:pPr>
        <w:pStyle w:val="AmdtsEntryHd"/>
      </w:pPr>
      <w:r>
        <w:t xml:space="preserve">Certain documents to be available free of charge </w:t>
      </w:r>
    </w:p>
    <w:p w:rsidR="00235F64" w:rsidRDefault="00235F64">
      <w:pPr>
        <w:pStyle w:val="AmdtsEntries"/>
      </w:pPr>
      <w:r>
        <w:t>s 91F</w:t>
      </w:r>
      <w:r>
        <w:tab/>
        <w:t xml:space="preserve">ins </w:t>
      </w:r>
      <w:hyperlink r:id="rId42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Extension of time</w:t>
      </w:r>
    </w:p>
    <w:p w:rsidR="00235F64" w:rsidRDefault="00235F64">
      <w:pPr>
        <w:pStyle w:val="AmdtsEntries"/>
      </w:pPr>
      <w:r>
        <w:t>s 91G</w:t>
      </w:r>
      <w:r>
        <w:tab/>
        <w:t xml:space="preserve">ins </w:t>
      </w:r>
      <w:hyperlink r:id="rId42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Further information</w:t>
      </w:r>
    </w:p>
    <w:p w:rsidR="00235F64" w:rsidRDefault="00235F64">
      <w:pPr>
        <w:pStyle w:val="AmdtsEntries"/>
      </w:pPr>
      <w:r>
        <w:t>s 91H</w:t>
      </w:r>
      <w:r>
        <w:tab/>
        <w:t xml:space="preserve">ins </w:t>
      </w:r>
      <w:hyperlink r:id="rId42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lastRenderedPageBreak/>
        <w:t>Choice of appropriate person</w:t>
      </w:r>
    </w:p>
    <w:p w:rsidR="00235F64" w:rsidRDefault="00235F64" w:rsidP="00770828">
      <w:pPr>
        <w:pStyle w:val="AmdtsEntries"/>
        <w:keepNext/>
      </w:pPr>
      <w:r>
        <w:t>s 91I</w:t>
      </w:r>
      <w:r>
        <w:tab/>
        <w:t xml:space="preserve">ins </w:t>
      </w:r>
      <w:hyperlink r:id="rId43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1073AA" w:rsidRDefault="001073AA" w:rsidP="001073AA">
      <w:pPr>
        <w:pStyle w:val="AmdtsEntries"/>
      </w:pPr>
      <w:r>
        <w:tab/>
        <w:t xml:space="preserve">am </w:t>
      </w:r>
      <w:hyperlink r:id="rId43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3.87</w:t>
      </w:r>
      <w:r w:rsidR="00B808B2">
        <w:t xml:space="preserve">; </w:t>
      </w:r>
      <w:hyperlink r:id="rId432"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ss 38-41</w:t>
      </w:r>
      <w:r w:rsidR="00604C59">
        <w:t xml:space="preserve">; </w:t>
      </w:r>
      <w:hyperlink r:id="rId433" w:tooltip="Protection of Rights (Services) Legislation Amendment Act 2016 (No 2)" w:history="1">
        <w:r w:rsidR="00604C59">
          <w:rPr>
            <w:rStyle w:val="charCitHyperlinkAbbrev"/>
          </w:rPr>
          <w:t>A2016</w:t>
        </w:r>
        <w:r w:rsidR="00604C59">
          <w:rPr>
            <w:rStyle w:val="charCitHyperlinkAbbrev"/>
          </w:rPr>
          <w:noBreakHyphen/>
          <w:t>13</w:t>
        </w:r>
      </w:hyperlink>
      <w:r w:rsidR="00604C59">
        <w:t xml:space="preserve"> amdt 1.61</w:t>
      </w:r>
    </w:p>
    <w:p w:rsidR="00235F64" w:rsidRDefault="00235F64">
      <w:pPr>
        <w:pStyle w:val="AmdtsEntryHd"/>
        <w:rPr>
          <w:rFonts w:ascii="Helvetica" w:hAnsi="Helvetica"/>
          <w:color w:val="000000"/>
          <w:sz w:val="16"/>
        </w:rPr>
      </w:pPr>
      <w:r>
        <w:t>Costs of assessment and remediation</w:t>
      </w:r>
    </w:p>
    <w:p w:rsidR="00235F64" w:rsidRDefault="00235F64">
      <w:pPr>
        <w:pStyle w:val="AmdtsEntries"/>
      </w:pPr>
      <w:r>
        <w:t>pt 9 div 6 hdg</w:t>
      </w:r>
      <w:r>
        <w:tab/>
        <w:t xml:space="preserve">ins </w:t>
      </w:r>
      <w:hyperlink r:id="rId43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Pr="00854653" w:rsidRDefault="00235F64">
      <w:pPr>
        <w:pStyle w:val="AmdtsEntryHd"/>
        <w:rPr>
          <w:rStyle w:val="charItals"/>
        </w:rPr>
      </w:pPr>
      <w:r>
        <w:t xml:space="preserve">Meaning of </w:t>
      </w:r>
      <w:r w:rsidRPr="00854653">
        <w:rPr>
          <w:rStyle w:val="charItals"/>
        </w:rPr>
        <w:t xml:space="preserve">assessment order </w:t>
      </w:r>
      <w:r>
        <w:t xml:space="preserve">and </w:t>
      </w:r>
      <w:r w:rsidRPr="00854653">
        <w:rPr>
          <w:rStyle w:val="charItals"/>
        </w:rPr>
        <w:t>remediation order</w:t>
      </w:r>
    </w:p>
    <w:p w:rsidR="00235F64" w:rsidRDefault="00235F64">
      <w:pPr>
        <w:pStyle w:val="AmdtsEntries"/>
      </w:pPr>
      <w:r>
        <w:t>s 91J</w:t>
      </w:r>
      <w:r>
        <w:tab/>
        <w:t xml:space="preserve">ins </w:t>
      </w:r>
      <w:hyperlink r:id="rId43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Recovery of costs associated with assessment or remediation</w:t>
      </w:r>
    </w:p>
    <w:p w:rsidR="00235F64" w:rsidRDefault="00235F64">
      <w:pPr>
        <w:pStyle w:val="AmdtsEntries"/>
      </w:pPr>
      <w:r>
        <w:t>s 91K</w:t>
      </w:r>
      <w:r>
        <w:tab/>
        <w:t xml:space="preserve">ins </w:t>
      </w:r>
      <w:hyperlink r:id="rId43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3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1.1527, amdt 1.1528</w:t>
      </w:r>
    </w:p>
    <w:p w:rsidR="00235F64" w:rsidRDefault="00235F64">
      <w:pPr>
        <w:pStyle w:val="AmdtsEntryHd"/>
        <w:rPr>
          <w:rFonts w:ascii="Helvetica" w:hAnsi="Helvetica"/>
          <w:color w:val="000000"/>
          <w:sz w:val="16"/>
        </w:rPr>
      </w:pPr>
      <w:r>
        <w:t>Priority for costs if owner insolvent</w:t>
      </w:r>
    </w:p>
    <w:p w:rsidR="00235F64" w:rsidRDefault="00235F64">
      <w:pPr>
        <w:pStyle w:val="AmdtsEntries"/>
      </w:pPr>
      <w:r>
        <w:t>s 91L</w:t>
      </w:r>
      <w:r>
        <w:tab/>
        <w:t xml:space="preserve">ins </w:t>
      </w:r>
      <w:hyperlink r:id="rId43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3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1.1529, amdt 1.1530</w:t>
      </w:r>
    </w:p>
    <w:p w:rsidR="00235F64" w:rsidRDefault="00235F64">
      <w:pPr>
        <w:pStyle w:val="AmdtsEntryHd"/>
        <w:rPr>
          <w:rFonts w:ascii="Helvetica" w:hAnsi="Helvetica"/>
          <w:color w:val="000000"/>
          <w:sz w:val="16"/>
        </w:rPr>
      </w:pPr>
      <w:r>
        <w:t>Recovery of costs—assessment and remediation</w:t>
      </w:r>
    </w:p>
    <w:p w:rsidR="00235F64" w:rsidRDefault="00235F64">
      <w:pPr>
        <w:pStyle w:val="AmdtsEntries"/>
      </w:pPr>
      <w:r>
        <w:t>s 91M</w:t>
      </w:r>
      <w:r>
        <w:tab/>
        <w:t xml:space="preserve">ins </w:t>
      </w:r>
      <w:hyperlink r:id="rId44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Costs—person responsible for contamination</w:t>
      </w:r>
    </w:p>
    <w:p w:rsidR="00235F64" w:rsidRDefault="00235F64">
      <w:pPr>
        <w:pStyle w:val="AmdtsEntries"/>
      </w:pPr>
      <w:r>
        <w:t>s 91N</w:t>
      </w:r>
      <w:r>
        <w:tab/>
        <w:t xml:space="preserve">ins </w:t>
      </w:r>
      <w:hyperlink r:id="rId44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Liability for losses</w:t>
      </w:r>
    </w:p>
    <w:p w:rsidR="00235F64" w:rsidRDefault="00235F64">
      <w:pPr>
        <w:pStyle w:val="AmdtsEntries"/>
      </w:pPr>
      <w:r>
        <w:t>s 91O</w:t>
      </w:r>
      <w:r>
        <w:tab/>
        <w:t xml:space="preserve">ins </w:t>
      </w:r>
      <w:hyperlink r:id="rId44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B808B2">
      <w:pPr>
        <w:pStyle w:val="AmdtsEntries"/>
      </w:pPr>
      <w:r>
        <w:tab/>
        <w:t xml:space="preserve">am </w:t>
      </w:r>
      <w:hyperlink r:id="rId44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42</w:t>
      </w:r>
    </w:p>
    <w:p w:rsidR="00235F64" w:rsidRDefault="00235F64">
      <w:pPr>
        <w:pStyle w:val="AmdtsEntryHd"/>
        <w:rPr>
          <w:rFonts w:ascii="Helvetica" w:hAnsi="Helvetica"/>
          <w:color w:val="000000"/>
          <w:sz w:val="16"/>
        </w:rPr>
      </w:pPr>
      <w:r>
        <w:t>Director of body corporate that is wound-up</w:t>
      </w:r>
    </w:p>
    <w:p w:rsidR="00235F64" w:rsidRDefault="00235F64">
      <w:pPr>
        <w:pStyle w:val="AmdtsEntries"/>
      </w:pPr>
      <w:r>
        <w:t>s 91P</w:t>
      </w:r>
      <w:r>
        <w:tab/>
        <w:t xml:space="preserve">ins </w:t>
      </w:r>
      <w:hyperlink r:id="rId44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Director of body corporate that disposed of land</w:t>
      </w:r>
    </w:p>
    <w:p w:rsidR="00235F64" w:rsidRDefault="00235F64">
      <w:pPr>
        <w:pStyle w:val="AmdtsEntries"/>
      </w:pPr>
      <w:r>
        <w:t>s 91Q</w:t>
      </w:r>
      <w:r>
        <w:tab/>
        <w:t xml:space="preserve">ins </w:t>
      </w:r>
      <w:hyperlink r:id="rId44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Holding company of body corporate that is wound-up</w:t>
      </w:r>
    </w:p>
    <w:p w:rsidR="00235F64" w:rsidRDefault="00235F64">
      <w:pPr>
        <w:pStyle w:val="AmdtsEntries"/>
      </w:pPr>
      <w:r>
        <w:t>s 91R</w:t>
      </w:r>
      <w:r>
        <w:tab/>
        <w:t xml:space="preserve">ins </w:t>
      </w:r>
      <w:hyperlink r:id="rId44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Fuel sales information</w:t>
      </w:r>
    </w:p>
    <w:p w:rsidR="00235F64" w:rsidRDefault="00235F64">
      <w:pPr>
        <w:pStyle w:val="AmdtsEntries"/>
      </w:pPr>
      <w:r>
        <w:t>pt 9A hdg</w:t>
      </w:r>
      <w:r>
        <w:tab/>
        <w:t xml:space="preserve">ins </w:t>
      </w:r>
      <w:hyperlink r:id="rId447"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35F64" w:rsidRDefault="00235F64">
      <w:pPr>
        <w:pStyle w:val="AmdtsEntryHd"/>
      </w:pPr>
      <w:r>
        <w:t>Fuel sales—provision of information</w:t>
      </w:r>
    </w:p>
    <w:p w:rsidR="00235F64" w:rsidRDefault="00235F64" w:rsidP="007F5CC2">
      <w:pPr>
        <w:pStyle w:val="AmdtsEntries"/>
        <w:keepNext/>
      </w:pPr>
      <w:r>
        <w:t>s 92</w:t>
      </w:r>
      <w:r>
        <w:tab/>
        <w:t xml:space="preserve">am </w:t>
      </w:r>
      <w:hyperlink r:id="rId44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CD4FD8">
        <w:t>1.1531-1</w:t>
      </w:r>
      <w:r>
        <w:t>.1533</w:t>
      </w:r>
    </w:p>
    <w:p w:rsidR="00235F64" w:rsidRDefault="00235F64" w:rsidP="007F5CC2">
      <w:pPr>
        <w:pStyle w:val="AmdtsEntries"/>
        <w:keepNext/>
      </w:pPr>
      <w:r>
        <w:tab/>
        <w:t xml:space="preserve">om </w:t>
      </w:r>
      <w:hyperlink r:id="rId44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16</w:t>
      </w:r>
    </w:p>
    <w:p w:rsidR="00235F64" w:rsidRDefault="00235F64" w:rsidP="007F5CC2">
      <w:pPr>
        <w:pStyle w:val="AmdtsEntries"/>
        <w:keepNext/>
      </w:pPr>
      <w:r>
        <w:tab/>
        <w:t xml:space="preserve">ins </w:t>
      </w:r>
      <w:hyperlink r:id="rId450"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pPr>
        <w:pStyle w:val="AmdtsEntries"/>
      </w:pPr>
      <w:r>
        <w:tab/>
        <w:t xml:space="preserve">am </w:t>
      </w:r>
      <w:hyperlink r:id="rId451"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Confidential commercial information must not be disclosed</w:t>
      </w:r>
    </w:p>
    <w:p w:rsidR="00235F64" w:rsidRDefault="00235F64">
      <w:pPr>
        <w:pStyle w:val="AmdtsEntries"/>
      </w:pPr>
      <w:r>
        <w:t>s 92A</w:t>
      </w:r>
      <w:r>
        <w:tab/>
        <w:t xml:space="preserve">ins </w:t>
      </w:r>
      <w:hyperlink r:id="rId452"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rsidP="00274847">
      <w:pPr>
        <w:pStyle w:val="AmdtsEntries"/>
      </w:pPr>
      <w:r>
        <w:tab/>
        <w:t xml:space="preserve">am </w:t>
      </w:r>
      <w:hyperlink r:id="rId453"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lastRenderedPageBreak/>
        <w:t>Definitions—pt 10</w:t>
      </w:r>
    </w:p>
    <w:p w:rsidR="00235F64" w:rsidRDefault="00235F64" w:rsidP="00035575">
      <w:pPr>
        <w:pStyle w:val="AmdtsEntries"/>
        <w:keepNext/>
      </w:pPr>
      <w:r>
        <w:t>s 92B</w:t>
      </w:r>
      <w:r>
        <w:tab/>
        <w:t xml:space="preserve">ins </w:t>
      </w:r>
      <w:hyperlink r:id="rId45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t xml:space="preserve"> amdt 1.45</w:t>
      </w:r>
    </w:p>
    <w:p w:rsidR="00235F64" w:rsidRDefault="00235F64">
      <w:pPr>
        <w:pStyle w:val="AmdtsEntries"/>
      </w:pPr>
      <w:r>
        <w:tab/>
        <w:t xml:space="preserve">def </w:t>
      </w:r>
      <w:r>
        <w:rPr>
          <w:rStyle w:val="charBoldItals"/>
        </w:rPr>
        <w:t xml:space="preserve">environmental impact statement </w:t>
      </w:r>
      <w:r>
        <w:t xml:space="preserve">or </w:t>
      </w:r>
      <w:r>
        <w:rPr>
          <w:rStyle w:val="charBoldItals"/>
        </w:rPr>
        <w:t>EIS</w:t>
      </w:r>
      <w:r>
        <w:t xml:space="preserve"> </w:t>
      </w:r>
      <w:r w:rsidRPr="00854653">
        <w:rPr>
          <w:rFonts w:cs="Arial"/>
        </w:rPr>
        <w:t xml:space="preserve">ins </w:t>
      </w:r>
      <w:hyperlink r:id="rId455"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ies"/>
      </w:pPr>
      <w:r>
        <w:tab/>
        <w:t xml:space="preserve">def </w:t>
      </w:r>
      <w:r>
        <w:rPr>
          <w:rStyle w:val="charBoldItals"/>
        </w:rPr>
        <w:t>inquiry</w:t>
      </w:r>
      <w:r>
        <w:t xml:space="preserve"> </w:t>
      </w:r>
      <w:r w:rsidRPr="00854653">
        <w:rPr>
          <w:rFonts w:cs="Arial"/>
        </w:rPr>
        <w:t xml:space="preserve">ins </w:t>
      </w:r>
      <w:hyperlink r:id="rId45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yHd"/>
      </w:pPr>
      <w:r>
        <w:t>Directions of Minister</w:t>
      </w:r>
    </w:p>
    <w:p w:rsidR="00235F64" w:rsidRDefault="00235F64">
      <w:pPr>
        <w:pStyle w:val="AmdtsEntries"/>
      </w:pPr>
      <w:r>
        <w:t>s 93</w:t>
      </w:r>
      <w:r>
        <w:tab/>
        <w:t xml:space="preserve">am </w:t>
      </w:r>
      <w:hyperlink r:id="rId45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1.1534</w:t>
      </w:r>
      <w:r w:rsidR="001073AA">
        <w:t xml:space="preserve">; </w:t>
      </w:r>
      <w:hyperlink r:id="rId458" w:tooltip="Statute Law Amendment Act 2011 (No 2)" w:history="1">
        <w:r w:rsidR="00AC5041" w:rsidRPr="00AC5041">
          <w:rPr>
            <w:rStyle w:val="charCitHyperlinkAbbrev"/>
          </w:rPr>
          <w:t>A2011</w:t>
        </w:r>
        <w:r w:rsidR="00AC5041" w:rsidRPr="00AC5041">
          <w:rPr>
            <w:rStyle w:val="charCitHyperlinkAbbrev"/>
          </w:rPr>
          <w:noBreakHyphen/>
          <w:t>28</w:t>
        </w:r>
      </w:hyperlink>
      <w:r w:rsidR="001073AA">
        <w:t xml:space="preserve"> amdt 3.88</w:t>
      </w:r>
      <w:r w:rsidR="00EB18DA">
        <w:t>; ss renum R35 LA</w:t>
      </w:r>
    </w:p>
    <w:p w:rsidR="00235F64" w:rsidRDefault="00235F64">
      <w:pPr>
        <w:pStyle w:val="AmdtsEntryHd"/>
      </w:pPr>
      <w:r>
        <w:t>Environmental impact statements and inquiries</w:t>
      </w:r>
    </w:p>
    <w:p w:rsidR="00235F64" w:rsidRPr="00854653" w:rsidRDefault="00235F64">
      <w:pPr>
        <w:pStyle w:val="AmdtsEntries"/>
      </w:pPr>
      <w:r>
        <w:t>s 94</w:t>
      </w:r>
      <w:r>
        <w:tab/>
      </w:r>
      <w:r w:rsidRPr="00854653">
        <w:rPr>
          <w:rFonts w:cs="Arial"/>
        </w:rPr>
        <w:t xml:space="preserve">sub </w:t>
      </w:r>
      <w:hyperlink r:id="rId45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235F64" w:rsidRDefault="00235F64">
      <w:pPr>
        <w:pStyle w:val="AmdtsEntryHd"/>
      </w:pPr>
      <w:r>
        <w:t>Application of Planning and Development Act, pt 8.2 and pt 8.3</w:t>
      </w:r>
    </w:p>
    <w:p w:rsidR="00235F64" w:rsidRPr="00854653" w:rsidRDefault="00235F64">
      <w:pPr>
        <w:pStyle w:val="AmdtsEntries"/>
        <w:rPr>
          <w:rFonts w:cs="Arial"/>
        </w:rPr>
      </w:pPr>
      <w:r>
        <w:t>s 94A</w:t>
      </w:r>
      <w:r>
        <w:tab/>
      </w:r>
      <w:r w:rsidRPr="00854653">
        <w:rPr>
          <w:rFonts w:cs="Arial"/>
        </w:rPr>
        <w:t xml:space="preserve">ins </w:t>
      </w:r>
      <w:hyperlink r:id="rId46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D75641" w:rsidRPr="00854653" w:rsidRDefault="00D75641">
      <w:pPr>
        <w:pStyle w:val="AmdtsEntries"/>
        <w:rPr>
          <w:rFonts w:cs="Arial"/>
        </w:rPr>
      </w:pPr>
      <w:r w:rsidRPr="00854653">
        <w:rPr>
          <w:rFonts w:cs="Arial"/>
        </w:rPr>
        <w:tab/>
        <w:t xml:space="preserve">am </w:t>
      </w:r>
      <w:hyperlink r:id="rId461" w:tooltip="Statute Law Amendment Act 2010" w:history="1">
        <w:r w:rsidR="00AC5041" w:rsidRPr="00AC5041">
          <w:rPr>
            <w:rStyle w:val="charCitHyperlinkAbbrev"/>
          </w:rPr>
          <w:t>A2010</w:t>
        </w:r>
        <w:r w:rsidR="00AC5041" w:rsidRPr="00AC5041">
          <w:rPr>
            <w:rStyle w:val="charCitHyperlinkAbbrev"/>
          </w:rPr>
          <w:noBreakHyphen/>
          <w:t>18</w:t>
        </w:r>
      </w:hyperlink>
      <w:r w:rsidRPr="00854653">
        <w:rPr>
          <w:rFonts w:cs="Arial"/>
        </w:rPr>
        <w:t xml:space="preserve"> amdt 3.5</w:t>
      </w:r>
    </w:p>
    <w:p w:rsidR="00235F64" w:rsidRDefault="00235F64">
      <w:pPr>
        <w:pStyle w:val="AmdtsEntryHd"/>
      </w:pPr>
      <w:r>
        <w:t>Powers of authorised officers</w:t>
      </w:r>
    </w:p>
    <w:p w:rsidR="00235F64" w:rsidRDefault="00235F64">
      <w:pPr>
        <w:pStyle w:val="AmdtsEntries"/>
      </w:pPr>
      <w:r>
        <w:t>pt 11 hdg</w:t>
      </w:r>
      <w:r>
        <w:tab/>
        <w:t xml:space="preserve">sub </w:t>
      </w:r>
      <w:hyperlink r:id="rId46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3.196</w:t>
      </w:r>
    </w:p>
    <w:p w:rsidR="00235F64" w:rsidRDefault="00235F64">
      <w:pPr>
        <w:pStyle w:val="AmdtsEntryHd"/>
      </w:pPr>
      <w:r>
        <w:t>Definitions—pt 11</w:t>
      </w:r>
    </w:p>
    <w:p w:rsidR="00235F64" w:rsidRDefault="00235F64">
      <w:pPr>
        <w:pStyle w:val="AmdtsEntries"/>
      </w:pPr>
      <w:r>
        <w:t>s 95</w:t>
      </w:r>
      <w:r>
        <w:tab/>
        <w:t xml:space="preserve">sub </w:t>
      </w:r>
      <w:hyperlink r:id="rId46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connected</w:t>
      </w:r>
      <w:r>
        <w:t xml:space="preserve"> sub </w:t>
      </w:r>
      <w:hyperlink r:id="rId46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enter</w:t>
      </w:r>
      <w:r>
        <w:t xml:space="preserve"> sub </w:t>
      </w:r>
      <w:hyperlink r:id="rId46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offence</w:t>
      </w:r>
      <w:r>
        <w:t xml:space="preserve"> sub </w:t>
      </w:r>
      <w:hyperlink r:id="rId46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premises</w:t>
      </w:r>
      <w:r>
        <w:t xml:space="preserve"> sub </w:t>
      </w:r>
      <w:hyperlink r:id="rId46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residential</w:t>
      </w:r>
      <w:r>
        <w:t xml:space="preserve"> </w:t>
      </w:r>
      <w:r>
        <w:rPr>
          <w:rStyle w:val="charBoldItals"/>
        </w:rPr>
        <w:t>premises</w:t>
      </w:r>
      <w:r>
        <w:t xml:space="preserve"> sub </w:t>
      </w:r>
      <w:hyperlink r:id="rId46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yHd"/>
      </w:pPr>
      <w:r>
        <w:t>Inspection of premises—routine inspections</w:t>
      </w:r>
    </w:p>
    <w:p w:rsidR="00235F64" w:rsidRDefault="00235F64">
      <w:pPr>
        <w:pStyle w:val="AmdtsEntries"/>
      </w:pPr>
      <w:r>
        <w:t>s 99</w:t>
      </w:r>
      <w:r>
        <w:tab/>
        <w:t xml:space="preserve">am </w:t>
      </w:r>
      <w:hyperlink r:id="rId46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17</w:t>
      </w:r>
    </w:p>
    <w:p w:rsidR="00235F64" w:rsidRDefault="00235F64">
      <w:pPr>
        <w:pStyle w:val="AmdtsEntryHd"/>
      </w:pPr>
      <w:r>
        <w:t>Routine inspections—serious and urgent circumstances</w:t>
      </w:r>
    </w:p>
    <w:p w:rsidR="00235F64" w:rsidRDefault="00235F64">
      <w:pPr>
        <w:pStyle w:val="AmdtsEntries"/>
      </w:pPr>
      <w:r>
        <w:t>s 101</w:t>
      </w:r>
      <w:r>
        <w:tab/>
        <w:t xml:space="preserve">sub </w:t>
      </w:r>
      <w:hyperlink r:id="rId47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18</w:t>
      </w:r>
    </w:p>
    <w:p w:rsidR="00F14F90" w:rsidRDefault="00F14F90">
      <w:pPr>
        <w:pStyle w:val="AmdtsEntryHd"/>
      </w:pPr>
      <w:r>
        <w:t>Procedure if samples taken</w:t>
      </w:r>
    </w:p>
    <w:p w:rsidR="00F14F90" w:rsidRPr="00F14F90" w:rsidRDefault="00F14F90" w:rsidP="00F14F90">
      <w:pPr>
        <w:pStyle w:val="AmdtsEntries"/>
      </w:pPr>
      <w:r>
        <w:t>s 102</w:t>
      </w:r>
      <w:r>
        <w:tab/>
        <w:t xml:space="preserve">om </w:t>
      </w:r>
      <w:hyperlink r:id="rId471" w:tooltip="Environment Protection Amendment Act 2014" w:history="1">
        <w:r>
          <w:rPr>
            <w:rStyle w:val="charCitHyperlinkAbbrev"/>
          </w:rPr>
          <w:t>A2014-52</w:t>
        </w:r>
      </w:hyperlink>
      <w:r w:rsidR="00C31EF8">
        <w:t xml:space="preserve"> s 30</w:t>
      </w:r>
    </w:p>
    <w:p w:rsidR="0057191D" w:rsidRDefault="004575B5">
      <w:pPr>
        <w:pStyle w:val="AmdtsEntryHd"/>
      </w:pPr>
      <w:r>
        <w:t>Disposal</w:t>
      </w:r>
    </w:p>
    <w:p w:rsidR="0057191D" w:rsidRPr="0057191D" w:rsidRDefault="0057191D" w:rsidP="0057191D">
      <w:pPr>
        <w:pStyle w:val="AmdtsEntries"/>
      </w:pPr>
      <w:r>
        <w:t>s 110</w:t>
      </w:r>
      <w:r>
        <w:tab/>
        <w:t xml:space="preserve">am </w:t>
      </w:r>
      <w:hyperlink r:id="rId472" w:tooltip="Red Tape Reduction Legislation Amendment Act 2015" w:history="1">
        <w:r>
          <w:rPr>
            <w:rStyle w:val="charCitHyperlinkAbbrev"/>
          </w:rPr>
          <w:t>A2015</w:t>
        </w:r>
        <w:r>
          <w:rPr>
            <w:rStyle w:val="charCitHyperlinkAbbrev"/>
          </w:rPr>
          <w:noBreakHyphen/>
          <w:t>33</w:t>
        </w:r>
      </w:hyperlink>
      <w:r>
        <w:t xml:space="preserve"> amdt 1.77</w:t>
      </w:r>
    </w:p>
    <w:p w:rsidR="00235F64" w:rsidRDefault="00235F64">
      <w:pPr>
        <w:pStyle w:val="AmdtsEntryHd"/>
      </w:pPr>
      <w:r>
        <w:t>Powers of analysts</w:t>
      </w:r>
    </w:p>
    <w:p w:rsidR="00235F64" w:rsidRDefault="00235F64">
      <w:pPr>
        <w:pStyle w:val="AmdtsEntries"/>
      </w:pPr>
      <w:r>
        <w:t>pt 12 hdg</w:t>
      </w:r>
      <w:r>
        <w:tab/>
        <w:t xml:space="preserve">sub </w:t>
      </w:r>
      <w:hyperlink r:id="rId47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3.197</w:t>
      </w:r>
    </w:p>
    <w:p w:rsidR="00235F64" w:rsidRDefault="00235F64">
      <w:pPr>
        <w:pStyle w:val="AmdtsEntryHd"/>
        <w:rPr>
          <w:rStyle w:val="CharDivText"/>
        </w:rPr>
      </w:pPr>
      <w:r>
        <w:rPr>
          <w:rStyle w:val="CharDivText"/>
        </w:rPr>
        <w:t>On-the-spot fines</w:t>
      </w:r>
    </w:p>
    <w:p w:rsidR="00235F64" w:rsidRPr="00854653" w:rsidRDefault="00235F64">
      <w:pPr>
        <w:pStyle w:val="AmdtsEntries"/>
      </w:pPr>
      <w:r>
        <w:t>div 13.1 hdg</w:t>
      </w:r>
      <w:r>
        <w:tab/>
        <w:t xml:space="preserve">om </w:t>
      </w:r>
      <w:hyperlink r:id="rId47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Definitions for div 13.1</w:t>
      </w:r>
    </w:p>
    <w:p w:rsidR="00235F64" w:rsidRDefault="00235F64" w:rsidP="00075CE7">
      <w:pPr>
        <w:pStyle w:val="AmdtsEntries"/>
        <w:keepNext/>
      </w:pPr>
      <w:r>
        <w:t>s 114</w:t>
      </w:r>
      <w:r>
        <w:tab/>
        <w:t xml:space="preserve">om </w:t>
      </w:r>
      <w:hyperlink r:id="rId47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075CE7">
      <w:pPr>
        <w:pStyle w:val="AmdtsEntries"/>
        <w:keepNext/>
      </w:pPr>
      <w:r>
        <w:tab/>
        <w:t xml:space="preserve">def </w:t>
      </w:r>
      <w:r w:rsidRPr="00854653">
        <w:rPr>
          <w:rStyle w:val="charBoldItals"/>
        </w:rPr>
        <w:t xml:space="preserve">administrative charge </w:t>
      </w:r>
      <w:r>
        <w:t xml:space="preserve">om </w:t>
      </w:r>
      <w:hyperlink r:id="rId47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7F5CC2">
      <w:pPr>
        <w:pStyle w:val="AmdtsEntries"/>
        <w:keepNext/>
      </w:pPr>
      <w:r>
        <w:tab/>
        <w:t xml:space="preserve">def </w:t>
      </w:r>
      <w:r w:rsidRPr="00854653">
        <w:rPr>
          <w:rStyle w:val="charBoldItals"/>
        </w:rPr>
        <w:t xml:space="preserve">minor environmental offence </w:t>
      </w:r>
      <w:r>
        <w:t xml:space="preserve">om </w:t>
      </w:r>
      <w:hyperlink r:id="rId47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ies"/>
      </w:pPr>
      <w:r>
        <w:tab/>
        <w:t xml:space="preserve">def </w:t>
      </w:r>
      <w:r w:rsidRPr="00854653">
        <w:rPr>
          <w:rStyle w:val="charBoldItals"/>
        </w:rPr>
        <w:t xml:space="preserve">on-the-spot fine </w:t>
      </w:r>
      <w:r>
        <w:t xml:space="preserve">om </w:t>
      </w:r>
      <w:hyperlink r:id="rId47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lastRenderedPageBreak/>
        <w:t>Infringement notices</w:t>
      </w:r>
    </w:p>
    <w:p w:rsidR="00235F64" w:rsidRDefault="00235F64" w:rsidP="00035072">
      <w:pPr>
        <w:pStyle w:val="AmdtsEntries"/>
        <w:keepNext/>
      </w:pPr>
      <w:r>
        <w:t>s 115</w:t>
      </w:r>
      <w:r>
        <w:tab/>
        <w:t xml:space="preserve">am </w:t>
      </w:r>
      <w:hyperlink r:id="rId47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17; pars renum R12 LA</w:t>
      </w:r>
    </w:p>
    <w:p w:rsidR="00235F64" w:rsidRDefault="00235F64">
      <w:pPr>
        <w:pStyle w:val="AmdtsEntries"/>
      </w:pPr>
      <w:r>
        <w:tab/>
        <w:t xml:space="preserve">om </w:t>
      </w:r>
      <w:hyperlink r:id="rId48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First notice</w:t>
      </w:r>
    </w:p>
    <w:p w:rsidR="00235F64" w:rsidRPr="00854653" w:rsidRDefault="00235F64">
      <w:pPr>
        <w:pStyle w:val="AmdtsEntries"/>
      </w:pPr>
      <w:r>
        <w:t>s 116</w:t>
      </w:r>
      <w:r>
        <w:tab/>
        <w:t xml:space="preserve">om </w:t>
      </w:r>
      <w:hyperlink r:id="rId48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Final notice</w:t>
      </w:r>
    </w:p>
    <w:p w:rsidR="00235F64" w:rsidRPr="00854653" w:rsidRDefault="00235F64">
      <w:pPr>
        <w:pStyle w:val="AmdtsEntries"/>
      </w:pPr>
      <w:r>
        <w:t>s 117</w:t>
      </w:r>
      <w:r>
        <w:tab/>
        <w:t xml:space="preserve">om </w:t>
      </w:r>
      <w:hyperlink r:id="rId48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Discharge of liability</w:t>
      </w:r>
    </w:p>
    <w:p w:rsidR="00235F64" w:rsidRPr="00854653" w:rsidRDefault="00235F64">
      <w:pPr>
        <w:pStyle w:val="AmdtsEntries"/>
      </w:pPr>
      <w:r>
        <w:t>s 118</w:t>
      </w:r>
      <w:r>
        <w:tab/>
        <w:t xml:space="preserve">om </w:t>
      </w:r>
      <w:hyperlink r:id="rId48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Application for withdrawal of infringement notices</w:t>
      </w:r>
    </w:p>
    <w:p w:rsidR="00235F64" w:rsidRPr="00854653" w:rsidRDefault="00235F64">
      <w:pPr>
        <w:pStyle w:val="AmdtsEntries"/>
      </w:pPr>
      <w:r>
        <w:t>s 119</w:t>
      </w:r>
      <w:r>
        <w:tab/>
        <w:t xml:space="preserve">om </w:t>
      </w:r>
      <w:hyperlink r:id="rId48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Withdrawal of infringement notices</w:t>
      </w:r>
    </w:p>
    <w:p w:rsidR="00235F64" w:rsidRPr="00854653" w:rsidRDefault="00235F64">
      <w:pPr>
        <w:pStyle w:val="AmdtsEntries"/>
      </w:pPr>
      <w:r>
        <w:t>s 120</w:t>
      </w:r>
      <w:r>
        <w:tab/>
        <w:t xml:space="preserve">om </w:t>
      </w:r>
      <w:hyperlink r:id="rId48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Prosecution of minor environmental offences</w:t>
      </w:r>
    </w:p>
    <w:p w:rsidR="00235F64" w:rsidRPr="00854653" w:rsidRDefault="00235F64">
      <w:pPr>
        <w:pStyle w:val="AmdtsEntries"/>
      </w:pPr>
      <w:r>
        <w:t>s 121</w:t>
      </w:r>
      <w:r>
        <w:tab/>
        <w:t xml:space="preserve">om </w:t>
      </w:r>
      <w:hyperlink r:id="rId48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Non-antecedent value of infringement notice offences</w:t>
      </w:r>
    </w:p>
    <w:p w:rsidR="00235F64" w:rsidRPr="00854653" w:rsidRDefault="00235F64">
      <w:pPr>
        <w:pStyle w:val="AmdtsEntries"/>
      </w:pPr>
      <w:r>
        <w:t>s 122</w:t>
      </w:r>
      <w:r>
        <w:tab/>
        <w:t xml:space="preserve">om </w:t>
      </w:r>
      <w:hyperlink r:id="rId48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Service of notices</w:t>
      </w:r>
    </w:p>
    <w:p w:rsidR="00235F64" w:rsidRPr="00854653" w:rsidRDefault="00235F64">
      <w:pPr>
        <w:pStyle w:val="AmdtsEntries"/>
      </w:pPr>
      <w:r>
        <w:t>s 123</w:t>
      </w:r>
      <w:r>
        <w:tab/>
        <w:t xml:space="preserve">om </w:t>
      </w:r>
      <w:hyperlink r:id="rId48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Evidence</w:t>
      </w:r>
    </w:p>
    <w:p w:rsidR="00235F64" w:rsidRPr="00854653" w:rsidRDefault="00235F64">
      <w:pPr>
        <w:pStyle w:val="AmdtsEntries"/>
      </w:pPr>
      <w:r>
        <w:t>s 124</w:t>
      </w:r>
      <w:r>
        <w:tab/>
        <w:t xml:space="preserve">om </w:t>
      </w:r>
      <w:hyperlink r:id="rId48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t>Environment protection orders</w:t>
      </w:r>
    </w:p>
    <w:p w:rsidR="00235F64" w:rsidRDefault="00235F64">
      <w:pPr>
        <w:pStyle w:val="AmdtsEntries"/>
      </w:pPr>
      <w:r>
        <w:t>s 125</w:t>
      </w:r>
      <w:r>
        <w:tab/>
        <w:t xml:space="preserve">am </w:t>
      </w:r>
      <w:hyperlink r:id="rId49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18; ss, pars renum R6 LA</w:t>
      </w:r>
      <w:r w:rsidR="009026D3">
        <w:t xml:space="preserve">; </w:t>
      </w:r>
      <w:hyperlink r:id="rId491" w:tooltip="Statute Law Amendment Act 2015" w:history="1">
        <w:r w:rsidR="009026D3">
          <w:rPr>
            <w:rStyle w:val="charCitHyperlinkAbbrev"/>
          </w:rPr>
          <w:t>A2015</w:t>
        </w:r>
        <w:r w:rsidR="009026D3">
          <w:rPr>
            <w:rStyle w:val="charCitHyperlinkAbbrev"/>
          </w:rPr>
          <w:noBreakHyphen/>
          <w:t>15</w:t>
        </w:r>
      </w:hyperlink>
      <w:r w:rsidR="009026D3">
        <w:t xml:space="preserve"> amdt 2.29</w:t>
      </w:r>
      <w:r w:rsidR="00B808B2">
        <w:t xml:space="preserve">; </w:t>
      </w:r>
      <w:hyperlink r:id="rId492"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43, s 44</w:t>
      </w:r>
    </w:p>
    <w:p w:rsidR="007A3891" w:rsidRDefault="007A3891" w:rsidP="0027392C">
      <w:pPr>
        <w:pStyle w:val="AmdtsEntryHd"/>
      </w:pPr>
      <w:r>
        <w:t>Costs—public interest</w:t>
      </w:r>
    </w:p>
    <w:p w:rsidR="007A3891" w:rsidRPr="007A3891" w:rsidRDefault="007A3891" w:rsidP="007A3891">
      <w:pPr>
        <w:pStyle w:val="AmdtsEntries"/>
      </w:pPr>
      <w:r>
        <w:t>s 130</w:t>
      </w:r>
      <w:r>
        <w:tab/>
        <w:t xml:space="preserve">am </w:t>
      </w:r>
      <w:hyperlink r:id="rId493" w:tooltip="Statute Law Amendment Act 2013" w:history="1">
        <w:r w:rsidR="002E06CC">
          <w:rPr>
            <w:rStyle w:val="charCitHyperlinkAbbrev"/>
          </w:rPr>
          <w:t>A2013</w:t>
        </w:r>
        <w:r w:rsidR="002E06CC">
          <w:rPr>
            <w:rStyle w:val="charCitHyperlinkAbbrev"/>
          </w:rPr>
          <w:noBreakHyphen/>
          <w:t>19</w:t>
        </w:r>
      </w:hyperlink>
      <w:r w:rsidR="002E06CC">
        <w:t xml:space="preserve"> amdt 3.116</w:t>
      </w:r>
    </w:p>
    <w:p w:rsidR="00C31EF8" w:rsidRDefault="00C31EF8" w:rsidP="0027392C">
      <w:pPr>
        <w:pStyle w:val="AmdtsEntryHd"/>
      </w:pPr>
      <w:r>
        <w:t>Information discovery orders</w:t>
      </w:r>
    </w:p>
    <w:p w:rsidR="00C31EF8" w:rsidRPr="00C31EF8" w:rsidRDefault="00C31EF8" w:rsidP="00C31EF8">
      <w:pPr>
        <w:pStyle w:val="AmdtsEntries"/>
      </w:pPr>
      <w:r>
        <w:t>s 133</w:t>
      </w:r>
      <w:r>
        <w:tab/>
        <w:t xml:space="preserve">am </w:t>
      </w:r>
      <w:hyperlink r:id="rId494" w:tooltip="Environment Protection Amendment Act 2014" w:history="1">
        <w:r>
          <w:rPr>
            <w:rStyle w:val="charCitHyperlinkAbbrev"/>
          </w:rPr>
          <w:t>A2014-52</w:t>
        </w:r>
      </w:hyperlink>
      <w:r>
        <w:t xml:space="preserve"> s 31</w:t>
      </w:r>
      <w:r w:rsidR="009026D3">
        <w:t xml:space="preserve">; </w:t>
      </w:r>
      <w:hyperlink r:id="rId495" w:tooltip="Statute Law Amendment Act 2015" w:history="1">
        <w:r w:rsidR="009026D3">
          <w:rPr>
            <w:rStyle w:val="charCitHyperlinkAbbrev"/>
          </w:rPr>
          <w:t>A2015</w:t>
        </w:r>
        <w:r w:rsidR="009026D3">
          <w:rPr>
            <w:rStyle w:val="charCitHyperlinkAbbrev"/>
          </w:rPr>
          <w:noBreakHyphen/>
          <w:t>15</w:t>
        </w:r>
      </w:hyperlink>
      <w:r w:rsidR="009026D3">
        <w:t xml:space="preserve"> amdt 3.39</w:t>
      </w:r>
    </w:p>
    <w:p w:rsidR="0027392C" w:rsidRDefault="0027392C" w:rsidP="0027392C">
      <w:pPr>
        <w:pStyle w:val="AmdtsEntryHd"/>
      </w:pPr>
      <w:r>
        <w:t>Notification and review of decisions</w:t>
      </w:r>
    </w:p>
    <w:p w:rsidR="0027392C" w:rsidRPr="0027392C" w:rsidRDefault="0027392C" w:rsidP="0027392C">
      <w:pPr>
        <w:pStyle w:val="AmdtsEntries"/>
      </w:pPr>
      <w:r>
        <w:t>pt 14 hdg</w:t>
      </w:r>
      <w:r>
        <w:tab/>
        <w:t xml:space="preserve">sub </w:t>
      </w:r>
      <w:hyperlink r:id="rId496"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497" w:tooltip="Environment Protection Amendment Act 2014" w:history="1">
        <w:r w:rsidR="00C31EF8">
          <w:rPr>
            <w:rStyle w:val="charCitHyperlinkAbbrev"/>
          </w:rPr>
          <w:t>A2014-52</w:t>
        </w:r>
      </w:hyperlink>
      <w:r w:rsidR="00C31EF8">
        <w:t xml:space="preserve"> s 32</w:t>
      </w:r>
    </w:p>
    <w:p w:rsidR="00235F64" w:rsidRDefault="00C31EF8">
      <w:pPr>
        <w:pStyle w:val="AmdtsEntryHd"/>
        <w:rPr>
          <w:rFonts w:ascii="Helvetica" w:hAnsi="Helvetica"/>
          <w:color w:val="000000"/>
          <w:sz w:val="16"/>
        </w:rPr>
      </w:pPr>
      <w:r w:rsidRPr="00851BF8">
        <w:t>Definitions—pt 14</w:t>
      </w:r>
    </w:p>
    <w:p w:rsidR="00235F64" w:rsidRDefault="00235F64">
      <w:pPr>
        <w:pStyle w:val="AmdtsEntries"/>
      </w:pPr>
      <w:r>
        <w:t>s 135</w:t>
      </w:r>
      <w:r>
        <w:tab/>
        <w:t xml:space="preserve">am </w:t>
      </w:r>
      <w:hyperlink r:id="rId49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19; pars renum R6 LA</w:t>
      </w:r>
    </w:p>
    <w:p w:rsidR="00DF05B2" w:rsidRDefault="00DF05B2">
      <w:pPr>
        <w:pStyle w:val="AmdtsEntries"/>
      </w:pPr>
      <w:r>
        <w:tab/>
        <w:t xml:space="preserve">sub </w:t>
      </w:r>
      <w:hyperlink r:id="rId499"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00" w:tooltip="Environment Protection Amendment Act 2014" w:history="1">
        <w:r w:rsidR="00C31EF8">
          <w:rPr>
            <w:rStyle w:val="charCitHyperlinkAbbrev"/>
          </w:rPr>
          <w:t>A2014-52</w:t>
        </w:r>
      </w:hyperlink>
      <w:r w:rsidR="00C31EF8">
        <w:t xml:space="preserve"> s 32</w:t>
      </w:r>
    </w:p>
    <w:p w:rsidR="00C31EF8" w:rsidRDefault="00C31EF8">
      <w:pPr>
        <w:pStyle w:val="AmdtsEntries"/>
      </w:pPr>
      <w:r>
        <w:tab/>
        <w:t>def</w:t>
      </w:r>
      <w:r w:rsidRPr="00C31EF8">
        <w:rPr>
          <w:rStyle w:val="charBoldItals"/>
        </w:rPr>
        <w:t xml:space="preserve"> internally reviewable decision</w:t>
      </w:r>
      <w:r>
        <w:t xml:space="preserve"> ins </w:t>
      </w:r>
      <w:hyperlink r:id="rId501" w:tooltip="Environment Protection Amendment Act 2014" w:history="1">
        <w:r>
          <w:rPr>
            <w:rStyle w:val="charCitHyperlinkAbbrev"/>
          </w:rPr>
          <w:t>A2014-52</w:t>
        </w:r>
      </w:hyperlink>
      <w:r>
        <w:t xml:space="preserve"> s 32</w:t>
      </w:r>
    </w:p>
    <w:p w:rsidR="00C31EF8" w:rsidRDefault="00C31EF8" w:rsidP="00C31EF8">
      <w:pPr>
        <w:pStyle w:val="AmdtsEntries"/>
      </w:pPr>
      <w:r>
        <w:tab/>
        <w:t>def</w:t>
      </w:r>
      <w:r w:rsidRPr="00C31EF8">
        <w:rPr>
          <w:rStyle w:val="charBoldItals"/>
        </w:rPr>
        <w:t xml:space="preserve"> reviewable decision</w:t>
      </w:r>
      <w:r>
        <w:t xml:space="preserve"> ins </w:t>
      </w:r>
      <w:hyperlink r:id="rId502" w:tooltip="Environment Protection Amendment Act 2014" w:history="1">
        <w:r>
          <w:rPr>
            <w:rStyle w:val="charCitHyperlinkAbbrev"/>
          </w:rPr>
          <w:t>A2014-52</w:t>
        </w:r>
      </w:hyperlink>
      <w:r>
        <w:t xml:space="preserve"> s 32</w:t>
      </w:r>
    </w:p>
    <w:p w:rsidR="00235F64" w:rsidRDefault="00DF05B2">
      <w:pPr>
        <w:pStyle w:val="AmdtsEntryHd"/>
      </w:pPr>
      <w:r>
        <w:t>Reviewable decision notices</w:t>
      </w:r>
    </w:p>
    <w:p w:rsidR="00235F64" w:rsidRDefault="00235F64">
      <w:pPr>
        <w:pStyle w:val="AmdtsEntries"/>
      </w:pPr>
      <w:r>
        <w:t>s 136</w:t>
      </w:r>
      <w:r>
        <w:tab/>
        <w:t xml:space="preserve">om </w:t>
      </w:r>
      <w:hyperlink r:id="rId50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19</w:t>
      </w:r>
    </w:p>
    <w:p w:rsidR="00DF05B2" w:rsidRDefault="00DF05B2" w:rsidP="00DF05B2">
      <w:pPr>
        <w:pStyle w:val="AmdtsEntries"/>
      </w:pPr>
      <w:r>
        <w:tab/>
        <w:t xml:space="preserve">ins </w:t>
      </w:r>
      <w:hyperlink r:id="rId504"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1EF8" w:rsidRDefault="00C31EF8" w:rsidP="00DF05B2">
      <w:pPr>
        <w:pStyle w:val="AmdtsEntries"/>
      </w:pPr>
      <w:r>
        <w:tab/>
        <w:t xml:space="preserve">sub </w:t>
      </w:r>
      <w:hyperlink r:id="rId505" w:tooltip="Environment Protection Amendment Act 2014" w:history="1">
        <w:r>
          <w:rPr>
            <w:rStyle w:val="charCitHyperlinkAbbrev"/>
          </w:rPr>
          <w:t>A2014-52</w:t>
        </w:r>
      </w:hyperlink>
      <w:r>
        <w:t xml:space="preserve"> s 32</w:t>
      </w:r>
    </w:p>
    <w:p w:rsidR="00C36DCB" w:rsidRDefault="00C36DCB" w:rsidP="007D2875">
      <w:pPr>
        <w:pStyle w:val="AmdtsEntryHd"/>
      </w:pPr>
      <w:r w:rsidRPr="00851BF8">
        <w:lastRenderedPageBreak/>
        <w:t>Applications for internal review</w:t>
      </w:r>
    </w:p>
    <w:p w:rsidR="00C36DCB" w:rsidRPr="00C36DCB" w:rsidRDefault="00C36DCB" w:rsidP="00C36DCB">
      <w:pPr>
        <w:pStyle w:val="AmdtsEntries"/>
      </w:pPr>
      <w:r>
        <w:t>s 136A</w:t>
      </w:r>
      <w:r>
        <w:tab/>
        <w:t xml:space="preserve">ins </w:t>
      </w:r>
      <w:hyperlink r:id="rId506" w:tooltip="Environment Protection Amendment Act 2014" w:history="1">
        <w:r>
          <w:rPr>
            <w:rStyle w:val="charCitHyperlinkAbbrev"/>
          </w:rPr>
          <w:t>A2014-52</w:t>
        </w:r>
      </w:hyperlink>
      <w:r>
        <w:t xml:space="preserve"> s 32</w:t>
      </w:r>
    </w:p>
    <w:p w:rsidR="007D2875" w:rsidRDefault="007D2875" w:rsidP="007D2875">
      <w:pPr>
        <w:pStyle w:val="AmdtsEntryHd"/>
      </w:pPr>
      <w:r>
        <w:t>Applications for review</w:t>
      </w:r>
    </w:p>
    <w:p w:rsidR="007D2875" w:rsidRDefault="007D2875" w:rsidP="007D2875">
      <w:pPr>
        <w:pStyle w:val="AmdtsEntries"/>
      </w:pPr>
      <w:r>
        <w:t>s 136B</w:t>
      </w:r>
      <w:r>
        <w:tab/>
        <w:t xml:space="preserve">ins </w:t>
      </w:r>
      <w:hyperlink r:id="rId507"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6DCB" w:rsidRDefault="00C36DCB" w:rsidP="00C36DCB">
      <w:pPr>
        <w:pStyle w:val="AmdtsEntries"/>
      </w:pPr>
      <w:r>
        <w:tab/>
        <w:t xml:space="preserve">sub </w:t>
      </w:r>
      <w:hyperlink r:id="rId508"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Review by authority</w:t>
      </w:r>
    </w:p>
    <w:p w:rsidR="007D4C36" w:rsidRPr="00C36DCB" w:rsidRDefault="007D4C36" w:rsidP="007D4C36">
      <w:pPr>
        <w:pStyle w:val="AmdtsEntries"/>
      </w:pPr>
      <w:r>
        <w:t>s 136C</w:t>
      </w:r>
      <w:r>
        <w:tab/>
        <w:t xml:space="preserve">ins </w:t>
      </w:r>
      <w:hyperlink r:id="rId509"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Applications for review</w:t>
      </w:r>
    </w:p>
    <w:p w:rsidR="007D4C36" w:rsidRPr="00C36DCB" w:rsidRDefault="007D4C36" w:rsidP="007D4C36">
      <w:pPr>
        <w:pStyle w:val="AmdtsEntries"/>
      </w:pPr>
      <w:r>
        <w:t>s 136D</w:t>
      </w:r>
      <w:r>
        <w:tab/>
        <w:t xml:space="preserve">ins </w:t>
      </w:r>
      <w:hyperlink r:id="rId510" w:tooltip="Environment Protection Amendment Act 2014" w:history="1">
        <w:r>
          <w:rPr>
            <w:rStyle w:val="charCitHyperlinkAbbrev"/>
          </w:rPr>
          <w:t>A2014-52</w:t>
        </w:r>
      </w:hyperlink>
      <w:r>
        <w:t xml:space="preserve"> s 32</w:t>
      </w:r>
    </w:p>
    <w:p w:rsidR="00FC2683" w:rsidRDefault="00FC2683">
      <w:pPr>
        <w:pStyle w:val="AmdtsEntryHd"/>
      </w:pPr>
      <w:r w:rsidRPr="00851BF8">
        <w:t>Enforceable undertakings</w:t>
      </w:r>
    </w:p>
    <w:p w:rsidR="00FC2683" w:rsidRPr="00FC2683" w:rsidRDefault="00FC2683" w:rsidP="00FC2683">
      <w:pPr>
        <w:pStyle w:val="AmdtsEntries"/>
      </w:pPr>
      <w:r>
        <w:t>pt 14A hdg</w:t>
      </w:r>
      <w:r>
        <w:tab/>
        <w:t xml:space="preserve">ins </w:t>
      </w:r>
      <w:hyperlink r:id="rId511"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Definitions—pt 14A</w:t>
      </w:r>
    </w:p>
    <w:p w:rsidR="00FC2683" w:rsidRDefault="00FC2683" w:rsidP="00FC2683">
      <w:pPr>
        <w:pStyle w:val="AmdtsEntries"/>
      </w:pPr>
      <w:r>
        <w:t>s 136E</w:t>
      </w:r>
      <w:r>
        <w:tab/>
        <w:t xml:space="preserve">ins </w:t>
      </w:r>
      <w:hyperlink r:id="rId512"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FC2683">
        <w:rPr>
          <w:rStyle w:val="charBoldItals"/>
        </w:rPr>
        <w:t>enforceable undertaking</w:t>
      </w:r>
      <w:r>
        <w:t xml:space="preserve"> ins </w:t>
      </w:r>
      <w:hyperlink r:id="rId513"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851BF8">
        <w:rPr>
          <w:rStyle w:val="charBoldItals"/>
        </w:rPr>
        <w:t>environmental undertaking</w:t>
      </w:r>
      <w:r>
        <w:t xml:space="preserve"> ins </w:t>
      </w:r>
      <w:hyperlink r:id="rId514"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Making of environmental undertakings</w:t>
      </w:r>
    </w:p>
    <w:p w:rsidR="00FC2683" w:rsidRDefault="00FC2683" w:rsidP="00FC2683">
      <w:pPr>
        <w:pStyle w:val="AmdtsEntries"/>
      </w:pPr>
      <w:r>
        <w:t>s 136F</w:t>
      </w:r>
      <w:r>
        <w:tab/>
        <w:t xml:space="preserve">ins </w:t>
      </w:r>
      <w:hyperlink r:id="rId515"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Acceptance of environmental undertaking</w:t>
      </w:r>
    </w:p>
    <w:p w:rsidR="00FC2683" w:rsidRDefault="00FC2683" w:rsidP="00FC2683">
      <w:pPr>
        <w:pStyle w:val="AmdtsEntries"/>
      </w:pPr>
      <w:r>
        <w:t>s 136G</w:t>
      </w:r>
      <w:r>
        <w:tab/>
        <w:t xml:space="preserve">ins </w:t>
      </w:r>
      <w:hyperlink r:id="rId516"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Withdrawal from or amendment of enforceable undertaking</w:t>
      </w:r>
    </w:p>
    <w:p w:rsidR="00FC2683" w:rsidRDefault="00FC2683" w:rsidP="00FC2683">
      <w:pPr>
        <w:pStyle w:val="AmdtsEntries"/>
      </w:pPr>
      <w:r>
        <w:t>s 136H</w:t>
      </w:r>
      <w:r>
        <w:tab/>
        <w:t xml:space="preserve">ins </w:t>
      </w:r>
      <w:hyperlink r:id="rId517"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Ending enforceable undertaking</w:t>
      </w:r>
    </w:p>
    <w:p w:rsidR="00FC2683" w:rsidRDefault="00FC2683" w:rsidP="00FC2683">
      <w:pPr>
        <w:pStyle w:val="AmdtsEntries"/>
      </w:pPr>
      <w:r>
        <w:t>s 136I</w:t>
      </w:r>
      <w:r>
        <w:tab/>
        <w:t xml:space="preserve">ins </w:t>
      </w:r>
      <w:hyperlink r:id="rId518" w:tooltip="Environment Protection Amendment Act 2014" w:history="1">
        <w:r>
          <w:rPr>
            <w:rStyle w:val="charCitHyperlinkAbbrev"/>
          </w:rPr>
          <w:t>A2014-52</w:t>
        </w:r>
      </w:hyperlink>
      <w:r>
        <w:t xml:space="preserve"> s 33</w:t>
      </w:r>
    </w:p>
    <w:p w:rsidR="00FC2683" w:rsidRDefault="00627167" w:rsidP="00FC2683">
      <w:pPr>
        <w:pStyle w:val="AmdtsEntryHd"/>
      </w:pPr>
      <w:r w:rsidRPr="00851BF8">
        <w:t>Undertaking not admission of fault etc</w:t>
      </w:r>
    </w:p>
    <w:p w:rsidR="00FC2683" w:rsidRDefault="00627167" w:rsidP="00FC2683">
      <w:pPr>
        <w:pStyle w:val="AmdtsEntries"/>
      </w:pPr>
      <w:r>
        <w:t>s 136J</w:t>
      </w:r>
      <w:r w:rsidR="00FC2683">
        <w:tab/>
        <w:t xml:space="preserve">ins </w:t>
      </w:r>
      <w:hyperlink r:id="rId519" w:tooltip="Environment Protection Amendment Act 2014" w:history="1">
        <w:r w:rsidR="00FC2683">
          <w:rPr>
            <w:rStyle w:val="charCitHyperlinkAbbrev"/>
          </w:rPr>
          <w:t>A2014-52</w:t>
        </w:r>
      </w:hyperlink>
      <w:r w:rsidR="00FC2683">
        <w:t xml:space="preserve"> s 33</w:t>
      </w:r>
    </w:p>
    <w:p w:rsidR="00627167" w:rsidRDefault="00627167" w:rsidP="00627167">
      <w:pPr>
        <w:pStyle w:val="AmdtsEntryHd"/>
      </w:pPr>
      <w:r w:rsidRPr="00851BF8">
        <w:t>Contravention of enforceable undertakings</w:t>
      </w:r>
    </w:p>
    <w:p w:rsidR="00627167" w:rsidRDefault="00627167" w:rsidP="00627167">
      <w:pPr>
        <w:pStyle w:val="AmdtsEntries"/>
      </w:pPr>
      <w:r>
        <w:t>s 136K</w:t>
      </w:r>
      <w:r>
        <w:tab/>
        <w:t xml:space="preserve">ins </w:t>
      </w:r>
      <w:hyperlink r:id="rId520" w:tooltip="Environment Protection Amendment Act 2014" w:history="1">
        <w:r>
          <w:rPr>
            <w:rStyle w:val="charCitHyperlinkAbbrev"/>
          </w:rPr>
          <w:t>A2014-52</w:t>
        </w:r>
      </w:hyperlink>
      <w:r>
        <w:t xml:space="preserve"> s 33</w:t>
      </w:r>
    </w:p>
    <w:p w:rsidR="00627167" w:rsidRDefault="00627167" w:rsidP="00627167">
      <w:pPr>
        <w:pStyle w:val="AmdtsEntryHd"/>
      </w:pPr>
      <w:r w:rsidRPr="00851BF8">
        <w:t>Effect of enforceable undertaking on other proceedings</w:t>
      </w:r>
    </w:p>
    <w:p w:rsidR="00627167" w:rsidRDefault="00627167" w:rsidP="00627167">
      <w:pPr>
        <w:pStyle w:val="AmdtsEntries"/>
      </w:pPr>
      <w:r>
        <w:t>s 136L</w:t>
      </w:r>
      <w:r>
        <w:tab/>
        <w:t xml:space="preserve">ins </w:t>
      </w:r>
      <w:hyperlink r:id="rId521" w:tooltip="Environment Protection Amendment Act 2014" w:history="1">
        <w:r>
          <w:rPr>
            <w:rStyle w:val="charCitHyperlinkAbbrev"/>
          </w:rPr>
          <w:t>A2014-52</w:t>
        </w:r>
      </w:hyperlink>
      <w:r>
        <w:t xml:space="preserve"> s 33</w:t>
      </w:r>
    </w:p>
    <w:p w:rsidR="002238DF" w:rsidRDefault="002238DF">
      <w:pPr>
        <w:pStyle w:val="AmdtsEntryHd"/>
      </w:pPr>
      <w:r>
        <w:t>Causing serious environmental harm</w:t>
      </w:r>
      <w:r w:rsidR="00F7371A">
        <w:t xml:space="preserve"> </w:t>
      </w:r>
      <w:r w:rsidR="00F7371A" w:rsidRPr="00851BF8">
        <w:t>or likely serious environmental harm</w:t>
      </w:r>
    </w:p>
    <w:p w:rsidR="00F7371A" w:rsidRDefault="00F7371A" w:rsidP="002238DF">
      <w:pPr>
        <w:pStyle w:val="AmdtsEntries"/>
      </w:pPr>
      <w:r>
        <w:t>s 137 hdg</w:t>
      </w:r>
      <w:r>
        <w:tab/>
        <w:t xml:space="preserve">am </w:t>
      </w:r>
      <w:hyperlink r:id="rId522" w:tooltip="Environment Protection Amendment Act 2014" w:history="1">
        <w:r>
          <w:rPr>
            <w:rStyle w:val="charCitHyperlinkAbbrev"/>
          </w:rPr>
          <w:t>A2014-52</w:t>
        </w:r>
      </w:hyperlink>
      <w:r>
        <w:t xml:space="preserve"> s 34</w:t>
      </w:r>
    </w:p>
    <w:p w:rsidR="002238DF" w:rsidRPr="002238DF" w:rsidRDefault="002238DF" w:rsidP="002238DF">
      <w:pPr>
        <w:pStyle w:val="AmdtsEntries"/>
      </w:pPr>
      <w:r>
        <w:t>s 137</w:t>
      </w:r>
      <w:r>
        <w:tab/>
        <w:t xml:space="preserve">am </w:t>
      </w:r>
      <w:hyperlink r:id="rId523" w:tooltip="Environment Protection Amendment Act 2014" w:history="1">
        <w:r>
          <w:rPr>
            <w:rStyle w:val="charCitHyperlinkAbbrev"/>
          </w:rPr>
          <w:t>A2014-52</w:t>
        </w:r>
      </w:hyperlink>
      <w:r>
        <w:t xml:space="preserve"> s 34</w:t>
      </w:r>
    </w:p>
    <w:p w:rsidR="002238DF" w:rsidRDefault="002238DF" w:rsidP="002238DF">
      <w:pPr>
        <w:pStyle w:val="AmdtsEntryHd"/>
      </w:pPr>
      <w:r>
        <w:t>Causing material environmental harm</w:t>
      </w:r>
      <w:r w:rsidR="000F1265">
        <w:t xml:space="preserve"> </w:t>
      </w:r>
      <w:r w:rsidR="000F1265" w:rsidRPr="00851BF8">
        <w:t>or likely material environmental harm</w:t>
      </w:r>
    </w:p>
    <w:p w:rsidR="000F1265" w:rsidRDefault="000F1265" w:rsidP="002238DF">
      <w:pPr>
        <w:pStyle w:val="AmdtsEntries"/>
      </w:pPr>
      <w:r>
        <w:t>s 138 hdg</w:t>
      </w:r>
      <w:r>
        <w:tab/>
        <w:t xml:space="preserve">am </w:t>
      </w:r>
      <w:hyperlink r:id="rId524" w:tooltip="Environment Protection Amendment Act 2014" w:history="1">
        <w:r>
          <w:rPr>
            <w:rStyle w:val="charCitHyperlinkAbbrev"/>
          </w:rPr>
          <w:t>A2014-52</w:t>
        </w:r>
      </w:hyperlink>
      <w:r>
        <w:t xml:space="preserve"> s 35</w:t>
      </w:r>
    </w:p>
    <w:p w:rsidR="002238DF" w:rsidRPr="002238DF" w:rsidRDefault="002238DF" w:rsidP="002238DF">
      <w:pPr>
        <w:pStyle w:val="AmdtsEntries"/>
      </w:pPr>
      <w:r>
        <w:t>s 138</w:t>
      </w:r>
      <w:r>
        <w:tab/>
        <w:t xml:space="preserve">am </w:t>
      </w:r>
      <w:hyperlink r:id="rId525" w:tooltip="Environment Protection Amendment Act 2014" w:history="1">
        <w:r>
          <w:rPr>
            <w:rStyle w:val="charCitHyperlinkAbbrev"/>
          </w:rPr>
          <w:t>A2014-52</w:t>
        </w:r>
      </w:hyperlink>
      <w:r>
        <w:t xml:space="preserve"> s 35</w:t>
      </w:r>
    </w:p>
    <w:p w:rsidR="00984CB0" w:rsidRDefault="00984CB0" w:rsidP="00984CB0">
      <w:pPr>
        <w:pStyle w:val="AmdtsEntryHd"/>
      </w:pPr>
      <w:r>
        <w:t>Causing environmental harm</w:t>
      </w:r>
      <w:r w:rsidR="000F1265">
        <w:t xml:space="preserve"> </w:t>
      </w:r>
      <w:r w:rsidR="000F1265" w:rsidRPr="00851BF8">
        <w:t>or likely environmental harm</w:t>
      </w:r>
    </w:p>
    <w:p w:rsidR="000F1265" w:rsidRDefault="000F1265" w:rsidP="000F1265">
      <w:pPr>
        <w:pStyle w:val="AmdtsEntries"/>
      </w:pPr>
      <w:r>
        <w:t>s 139 hdg</w:t>
      </w:r>
      <w:r>
        <w:tab/>
        <w:t xml:space="preserve">am </w:t>
      </w:r>
      <w:hyperlink r:id="rId526" w:tooltip="Environment Protection Amendment Act 2014" w:history="1">
        <w:r>
          <w:rPr>
            <w:rStyle w:val="charCitHyperlinkAbbrev"/>
          </w:rPr>
          <w:t>A2014-52</w:t>
        </w:r>
      </w:hyperlink>
      <w:r>
        <w:t xml:space="preserve"> s 35</w:t>
      </w:r>
    </w:p>
    <w:p w:rsidR="00984CB0" w:rsidRPr="002238DF" w:rsidRDefault="00984CB0" w:rsidP="00984CB0">
      <w:pPr>
        <w:pStyle w:val="AmdtsEntries"/>
      </w:pPr>
      <w:r>
        <w:t>s 139</w:t>
      </w:r>
      <w:r>
        <w:tab/>
        <w:t xml:space="preserve">am </w:t>
      </w:r>
      <w:hyperlink r:id="rId527" w:tooltip="Environment Protection Amendment Act 2014" w:history="1">
        <w:r>
          <w:rPr>
            <w:rStyle w:val="charCitHyperlinkAbbrev"/>
          </w:rPr>
          <w:t>A2014-52</w:t>
        </w:r>
      </w:hyperlink>
      <w:r>
        <w:t xml:space="preserve"> s 36</w:t>
      </w:r>
    </w:p>
    <w:p w:rsidR="00984CB0" w:rsidRDefault="00984CB0">
      <w:pPr>
        <w:pStyle w:val="AmdtsEntryHd"/>
      </w:pPr>
      <w:r>
        <w:lastRenderedPageBreak/>
        <w:t>Liability limited to harm caused by excess pollutants</w:t>
      </w:r>
    </w:p>
    <w:p w:rsidR="00984CB0" w:rsidRPr="00984CB0" w:rsidRDefault="00984CB0" w:rsidP="00984CB0">
      <w:pPr>
        <w:pStyle w:val="AmdtsEntries"/>
      </w:pPr>
      <w:r>
        <w:t>s 144</w:t>
      </w:r>
      <w:r>
        <w:tab/>
        <w:t xml:space="preserve">am </w:t>
      </w:r>
      <w:hyperlink r:id="rId528" w:tooltip="Environment Protection Amendment Act 2014" w:history="1">
        <w:r>
          <w:rPr>
            <w:rStyle w:val="charCitHyperlinkAbbrev"/>
          </w:rPr>
          <w:t>A2014-52</w:t>
        </w:r>
      </w:hyperlink>
      <w:r>
        <w:t xml:space="preserve"> s 37</w:t>
      </w:r>
    </w:p>
    <w:p w:rsidR="00235F64" w:rsidRDefault="00235F64">
      <w:pPr>
        <w:pStyle w:val="AmdtsEntryHd"/>
      </w:pPr>
      <w:r>
        <w:t>Extensions of liability for offences</w:t>
      </w:r>
    </w:p>
    <w:p w:rsidR="00235F64" w:rsidRDefault="00235F64">
      <w:pPr>
        <w:pStyle w:val="AmdtsEntries"/>
      </w:pPr>
      <w:r>
        <w:t>div 15.2 hdg</w:t>
      </w:r>
      <w:r>
        <w:tab/>
        <w:t xml:space="preserve">sub </w:t>
      </w:r>
      <w:hyperlink r:id="rId529"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1.14</w:t>
      </w:r>
    </w:p>
    <w:p w:rsidR="00235F64" w:rsidRDefault="00235F64">
      <w:pPr>
        <w:pStyle w:val="AmdtsEntryHd"/>
      </w:pPr>
      <w:r>
        <w:t>Acts and omissions of representatives</w:t>
      </w:r>
    </w:p>
    <w:p w:rsidR="00235F64" w:rsidRDefault="00235F64">
      <w:pPr>
        <w:pStyle w:val="AmdtsEntries"/>
      </w:pPr>
      <w:r>
        <w:t>s 146</w:t>
      </w:r>
      <w:r>
        <w:tab/>
        <w:t xml:space="preserve">sub </w:t>
      </w:r>
      <w:hyperlink r:id="rId530"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1.15</w:t>
      </w:r>
    </w:p>
    <w:p w:rsidR="0000218D" w:rsidRDefault="0000218D" w:rsidP="0000218D">
      <w:pPr>
        <w:pStyle w:val="AmdtsEntryHd"/>
      </w:pPr>
      <w:r w:rsidRPr="005E609D">
        <w:t>Criminal liability of executive officers</w:t>
      </w:r>
    </w:p>
    <w:p w:rsidR="0000218D" w:rsidRDefault="0000218D" w:rsidP="0000218D">
      <w:pPr>
        <w:pStyle w:val="AmdtsEntries"/>
      </w:pPr>
      <w:r>
        <w:t>s 147</w:t>
      </w:r>
      <w:r>
        <w:tab/>
        <w:t xml:space="preserve">sub </w:t>
      </w:r>
      <w:hyperlink r:id="rId531" w:tooltip="Directors Liability Legislation Amendment Act 2013" w:history="1">
        <w:r w:rsidRPr="00822097">
          <w:rPr>
            <w:rStyle w:val="charCitHyperlinkAbbrev"/>
          </w:rPr>
          <w:t>A2013-4</w:t>
        </w:r>
      </w:hyperlink>
      <w:r>
        <w:t xml:space="preserve"> amdt 1.2</w:t>
      </w:r>
    </w:p>
    <w:p w:rsidR="00984CB0" w:rsidRPr="002B05E4" w:rsidRDefault="00984CB0" w:rsidP="0000218D">
      <w:pPr>
        <w:pStyle w:val="AmdtsEntries"/>
      </w:pPr>
      <w:r>
        <w:tab/>
        <w:t xml:space="preserve">am </w:t>
      </w:r>
      <w:hyperlink r:id="rId532" w:tooltip="Environment Protection Amendment Act 2014" w:history="1">
        <w:r>
          <w:rPr>
            <w:rStyle w:val="charCitHyperlinkAbbrev"/>
          </w:rPr>
          <w:t>A2014-52</w:t>
        </w:r>
      </w:hyperlink>
      <w:r>
        <w:t xml:space="preserve"> s 38</w:t>
      </w:r>
    </w:p>
    <w:p w:rsidR="00235F64" w:rsidRDefault="00235F64">
      <w:pPr>
        <w:pStyle w:val="AmdtsEntryHd"/>
      </w:pPr>
      <w:r>
        <w:t>Notice to authority of alteration to equipment and works</w:t>
      </w:r>
    </w:p>
    <w:p w:rsidR="00235F64" w:rsidRPr="00854653" w:rsidRDefault="00235F64">
      <w:pPr>
        <w:pStyle w:val="AmdtsEntries"/>
      </w:pPr>
      <w:r>
        <w:t>s 149</w:t>
      </w:r>
      <w:r>
        <w:tab/>
        <w:t xml:space="preserve">am </w:t>
      </w:r>
      <w:hyperlink r:id="rId533" w:tooltip="Building (Amendment) Act (No 2) 1998" w:history="1">
        <w:r w:rsidR="00AC5041" w:rsidRPr="00AC5041">
          <w:rPr>
            <w:rStyle w:val="charCitHyperlinkAbbrev"/>
          </w:rPr>
          <w:t>A1998</w:t>
        </w:r>
        <w:r w:rsidR="00AC5041" w:rsidRPr="00AC5041">
          <w:rPr>
            <w:rStyle w:val="charCitHyperlinkAbbrev"/>
          </w:rPr>
          <w:noBreakHyphen/>
          <w:t>52</w:t>
        </w:r>
      </w:hyperlink>
      <w:r>
        <w:t xml:space="preserve"> sch; </w:t>
      </w:r>
      <w:hyperlink r:id="rId534"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3.216; </w:t>
      </w:r>
      <w:hyperlink r:id="rId535" w:tooltip="Construction Occupations Legislation Amendment Act 2004" w:history="1">
        <w:r w:rsidR="00AC5041" w:rsidRPr="00AC5041">
          <w:rPr>
            <w:rStyle w:val="charCitHyperlinkAbbrev"/>
          </w:rPr>
          <w:t>A2004</w:t>
        </w:r>
        <w:r w:rsidR="00AC5041" w:rsidRPr="00AC5041">
          <w:rPr>
            <w:rStyle w:val="charCitHyperlinkAbbrev"/>
          </w:rPr>
          <w:noBreakHyphen/>
          <w:t>13</w:t>
        </w:r>
      </w:hyperlink>
      <w:r>
        <w:t xml:space="preserve"> amdt 2.44; </w:t>
      </w:r>
      <w:hyperlink r:id="rId53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1.47</w:t>
      </w:r>
    </w:p>
    <w:p w:rsidR="00235F64" w:rsidRDefault="00235F64">
      <w:pPr>
        <w:pStyle w:val="AmdtsEntryHd"/>
      </w:pPr>
      <w:r>
        <w:t>Self</w:t>
      </w:r>
      <w:r w:rsidR="00922DD6">
        <w:t>-</w:t>
      </w:r>
      <w:r>
        <w:t>incrimination</w:t>
      </w:r>
    </w:p>
    <w:p w:rsidR="00235F64" w:rsidRDefault="00235F64">
      <w:pPr>
        <w:pStyle w:val="AmdtsEntries"/>
      </w:pPr>
      <w:r>
        <w:t>s 150</w:t>
      </w:r>
      <w:r>
        <w:tab/>
        <w:t xml:space="preserve">am </w:t>
      </w:r>
      <w:hyperlink r:id="rId537"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2.68</w:t>
      </w:r>
    </w:p>
    <w:p w:rsidR="00235F64" w:rsidRDefault="00235F64">
      <w:pPr>
        <w:pStyle w:val="AmdtsEntryHd"/>
      </w:pPr>
      <w:r>
        <w:t>Failing to comply with requirement of inspector</w:t>
      </w:r>
    </w:p>
    <w:p w:rsidR="00235F64" w:rsidRDefault="00235F64">
      <w:pPr>
        <w:pStyle w:val="AmdtsEntries"/>
      </w:pPr>
      <w:r>
        <w:t>s 151 hdg</w:t>
      </w:r>
      <w:r>
        <w:tab/>
        <w:t xml:space="preserve">sub </w:t>
      </w:r>
      <w:hyperlink r:id="rId538"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2.69</w:t>
      </w:r>
    </w:p>
    <w:p w:rsidR="00235F64" w:rsidRDefault="00235F64">
      <w:pPr>
        <w:pStyle w:val="AmdtsEntries"/>
      </w:pPr>
      <w:r>
        <w:t>s 151</w:t>
      </w:r>
      <w:r>
        <w:tab/>
        <w:t xml:space="preserve">am </w:t>
      </w:r>
      <w:hyperlink r:id="rId539"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2.70, amdt 2.71</w:t>
      </w:r>
    </w:p>
    <w:p w:rsidR="00235F64" w:rsidRDefault="00235F64">
      <w:pPr>
        <w:pStyle w:val="AmdtsEntryHd"/>
      </w:pPr>
      <w:r>
        <w:t>False or misleading statements</w:t>
      </w:r>
    </w:p>
    <w:p w:rsidR="00235F64" w:rsidRDefault="00235F64">
      <w:pPr>
        <w:pStyle w:val="AmdtsEntries"/>
      </w:pPr>
      <w:r>
        <w:t>s 152</w:t>
      </w:r>
      <w:r>
        <w:tab/>
        <w:t xml:space="preserve">om </w:t>
      </w:r>
      <w:hyperlink r:id="rId540"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2.72</w:t>
      </w:r>
    </w:p>
    <w:p w:rsidR="00235F64" w:rsidRDefault="00235F64">
      <w:pPr>
        <w:pStyle w:val="AmdtsEntryHd"/>
      </w:pPr>
      <w:r>
        <w:t>Due diligence</w:t>
      </w:r>
    </w:p>
    <w:p w:rsidR="00235F64" w:rsidRPr="00854653" w:rsidRDefault="00235F64">
      <w:pPr>
        <w:pStyle w:val="AmdtsEntries"/>
      </w:pPr>
      <w:r>
        <w:t>s 153</w:t>
      </w:r>
      <w:r>
        <w:tab/>
        <w:t xml:space="preserve">am </w:t>
      </w:r>
      <w:hyperlink r:id="rId54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42" w:tooltip="Environment Protection Amendment Act 2014" w:history="1">
        <w:r w:rsidR="00984CB0">
          <w:rPr>
            <w:rStyle w:val="charCitHyperlinkAbbrev"/>
          </w:rPr>
          <w:t>A2014-52</w:t>
        </w:r>
      </w:hyperlink>
      <w:r w:rsidR="00984CB0">
        <w:t xml:space="preserve"> s 39</w:t>
      </w:r>
    </w:p>
    <w:p w:rsidR="00235F64" w:rsidRDefault="00235F64">
      <w:pPr>
        <w:pStyle w:val="AmdtsEntryHd"/>
      </w:pPr>
      <w:r>
        <w:t>Defence of emergency</w:t>
      </w:r>
    </w:p>
    <w:p w:rsidR="00235F64" w:rsidRDefault="00235F64">
      <w:pPr>
        <w:pStyle w:val="AmdtsEntries"/>
      </w:pPr>
      <w:r>
        <w:t>s 154</w:t>
      </w:r>
      <w:r>
        <w:tab/>
        <w:t xml:space="preserve">am </w:t>
      </w:r>
      <w:hyperlink r:id="rId54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44" w:tooltip="Environment Protection Amendment Act 2014" w:history="1">
        <w:r w:rsidR="00984CB0">
          <w:rPr>
            <w:rStyle w:val="charCitHyperlinkAbbrev"/>
          </w:rPr>
          <w:t>A2014-52</w:t>
        </w:r>
      </w:hyperlink>
      <w:r w:rsidR="00984CB0">
        <w:t xml:space="preserve"> s 40</w:t>
      </w:r>
    </w:p>
    <w:p w:rsidR="00235F64" w:rsidRDefault="00235F64">
      <w:pPr>
        <w:pStyle w:val="AmdtsEntryHd"/>
        <w:rPr>
          <w:rFonts w:ascii="Helvetica" w:hAnsi="Helvetica"/>
          <w:color w:val="000000"/>
          <w:sz w:val="16"/>
        </w:rPr>
      </w:pPr>
      <w:r>
        <w:t>Strict liability offences</w:t>
      </w:r>
    </w:p>
    <w:p w:rsidR="00235F64" w:rsidRPr="00854653" w:rsidRDefault="00235F64">
      <w:pPr>
        <w:pStyle w:val="AmdtsEntries"/>
      </w:pPr>
      <w:r>
        <w:t>s 155</w:t>
      </w:r>
      <w:r>
        <w:tab/>
        <w:t xml:space="preserve">am </w:t>
      </w:r>
      <w:hyperlink r:id="rId54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20; </w:t>
      </w:r>
      <w:hyperlink r:id="rId54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p>
    <w:p w:rsidR="00984CB0" w:rsidRDefault="00984CB0">
      <w:pPr>
        <w:pStyle w:val="AmdtsEntryHd"/>
      </w:pPr>
      <w:r>
        <w:t>Additional court orders</w:t>
      </w:r>
    </w:p>
    <w:p w:rsidR="00984CB0" w:rsidRPr="00984CB0" w:rsidRDefault="00984CB0" w:rsidP="00984CB0">
      <w:pPr>
        <w:pStyle w:val="AmdtsEntries"/>
      </w:pPr>
      <w:r>
        <w:t>s 157</w:t>
      </w:r>
      <w:r>
        <w:tab/>
        <w:t xml:space="preserve">am </w:t>
      </w:r>
      <w:hyperlink r:id="rId547" w:tooltip="Environment Protection Amendment Act 2014" w:history="1">
        <w:r>
          <w:rPr>
            <w:rStyle w:val="charCitHyperlinkAbbrev"/>
          </w:rPr>
          <w:t>A2014-52</w:t>
        </w:r>
      </w:hyperlink>
      <w:r w:rsidR="002D6830">
        <w:t xml:space="preserve"> s 41</w:t>
      </w:r>
    </w:p>
    <w:p w:rsidR="00235F64" w:rsidRDefault="00235F64">
      <w:pPr>
        <w:pStyle w:val="AmdtsEntryHd"/>
        <w:rPr>
          <w:rFonts w:ascii="Helvetica" w:hAnsi="Helvetica"/>
          <w:color w:val="000000"/>
          <w:sz w:val="16"/>
        </w:rPr>
      </w:pPr>
      <w:r>
        <w:t>Annual reports to deal with environmental matters</w:t>
      </w:r>
    </w:p>
    <w:p w:rsidR="00235F64" w:rsidRDefault="00235F64" w:rsidP="002B309C">
      <w:pPr>
        <w:pStyle w:val="AmdtsEntries"/>
        <w:keepNext/>
      </w:pPr>
      <w:r>
        <w:t>s 158A</w:t>
      </w:r>
      <w:r>
        <w:tab/>
        <w:t xml:space="preserve">ins </w:t>
      </w:r>
      <w:hyperlink r:id="rId548" w:tooltip="Environment Protection Amendment Act 2000" w:history="1">
        <w:r w:rsidR="00AC5041" w:rsidRPr="00AC5041">
          <w:rPr>
            <w:rStyle w:val="charCitHyperlinkAbbrev"/>
          </w:rPr>
          <w:t>A2000</w:t>
        </w:r>
        <w:r w:rsidR="00AC5041" w:rsidRPr="00AC5041">
          <w:rPr>
            <w:rStyle w:val="charCitHyperlinkAbbrev"/>
          </w:rPr>
          <w:noBreakHyphen/>
          <w:t>12</w:t>
        </w:r>
      </w:hyperlink>
      <w:r>
        <w:t xml:space="preserve"> s 3</w:t>
      </w:r>
    </w:p>
    <w:p w:rsidR="00FA769F" w:rsidRDefault="00235F64">
      <w:pPr>
        <w:pStyle w:val="AmdtsEntries"/>
      </w:pPr>
      <w:r>
        <w:tab/>
        <w:t xml:space="preserve">am </w:t>
      </w:r>
      <w:hyperlink r:id="rId549" w:tooltip="Annual Reports Legislation Amendment Act 2004" w:history="1">
        <w:r w:rsidR="00AC5041" w:rsidRPr="00AC5041">
          <w:rPr>
            <w:rStyle w:val="charCitHyperlinkAbbrev"/>
          </w:rPr>
          <w:t>A2004</w:t>
        </w:r>
        <w:r w:rsidR="00AC5041" w:rsidRPr="00AC5041">
          <w:rPr>
            <w:rStyle w:val="charCitHyperlinkAbbrev"/>
          </w:rPr>
          <w:noBreakHyphen/>
          <w:t>9</w:t>
        </w:r>
      </w:hyperlink>
      <w:r>
        <w:t xml:space="preserve"> amdt 1.17, amdt 1.18; </w:t>
      </w:r>
      <w:hyperlink r:id="rId550" w:tooltip="Environment Legislation Amendment Act 2004" w:history="1">
        <w:r w:rsidR="00AC5041" w:rsidRPr="00AC5041">
          <w:rPr>
            <w:rStyle w:val="charCitHyperlinkAbbrev"/>
          </w:rPr>
          <w:t>A2004</w:t>
        </w:r>
        <w:r w:rsidR="00AC5041" w:rsidRPr="00AC5041">
          <w:rPr>
            <w:rStyle w:val="charCitHyperlinkAbbrev"/>
          </w:rPr>
          <w:noBreakHyphen/>
          <w:t>23</w:t>
        </w:r>
      </w:hyperlink>
      <w:r>
        <w:t xml:space="preserve"> s 15; </w:t>
      </w:r>
      <w:hyperlink r:id="rId55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3.198</w:t>
      </w:r>
      <w:r w:rsidR="00274847">
        <w:t xml:space="preserve">; </w:t>
      </w:r>
      <w:hyperlink r:id="rId552"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rsidR="00235F64" w:rsidRPr="007C11EC" w:rsidRDefault="00FA769F">
      <w:pPr>
        <w:pStyle w:val="AmdtsEntries"/>
      </w:pPr>
      <w:r>
        <w:tab/>
        <w:t>om</w:t>
      </w:r>
      <w:r w:rsidR="007C11EC">
        <w:t xml:space="preserve"> </w:t>
      </w:r>
      <w:hyperlink r:id="rId553" w:tooltip="Annual Reports (Government Agencies) Amendment Act 2015" w:history="1">
        <w:r w:rsidR="007C11EC">
          <w:rPr>
            <w:rStyle w:val="charCitHyperlinkAbbrev"/>
          </w:rPr>
          <w:t>A2015</w:t>
        </w:r>
        <w:r w:rsidR="007C11EC">
          <w:rPr>
            <w:rStyle w:val="charCitHyperlinkAbbrev"/>
          </w:rPr>
          <w:noBreakHyphen/>
          <w:t>16</w:t>
        </w:r>
      </w:hyperlink>
      <w:r w:rsidR="007C11EC">
        <w:t xml:space="preserve"> amdt 1.14</w:t>
      </w:r>
    </w:p>
    <w:p w:rsidR="00235F64" w:rsidRDefault="00235F64">
      <w:pPr>
        <w:pStyle w:val="AmdtsEntryHd"/>
        <w:rPr>
          <w:rFonts w:ascii="Helvetica" w:hAnsi="Helvetica"/>
          <w:color w:val="000000"/>
          <w:sz w:val="16"/>
        </w:rPr>
      </w:pPr>
      <w:r>
        <w:t>National pollutant inventory—provision of information</w:t>
      </w:r>
    </w:p>
    <w:p w:rsidR="00235F64" w:rsidRDefault="00235F64">
      <w:pPr>
        <w:pStyle w:val="AmdtsEntries"/>
        <w:keepNext/>
      </w:pPr>
      <w:r>
        <w:t>s 159A</w:t>
      </w:r>
      <w:r>
        <w:tab/>
        <w:t xml:space="preserve">ins </w:t>
      </w:r>
      <w:hyperlink r:id="rId55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21</w:t>
      </w:r>
    </w:p>
    <w:p w:rsidR="00235F64" w:rsidRDefault="00235F64">
      <w:pPr>
        <w:pStyle w:val="AmdtsEntries"/>
      </w:pPr>
      <w:r>
        <w:tab/>
        <w:t xml:space="preserve">am </w:t>
      </w:r>
      <w:hyperlink r:id="rId55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1.1535, amdt 1.1536</w:t>
      </w:r>
    </w:p>
    <w:p w:rsidR="00235F64" w:rsidRDefault="00235F64">
      <w:pPr>
        <w:pStyle w:val="AmdtsEntryHd"/>
        <w:rPr>
          <w:rFonts w:ascii="Helvetica" w:hAnsi="Helvetica"/>
          <w:color w:val="000000"/>
          <w:sz w:val="16"/>
        </w:rPr>
      </w:pPr>
      <w:r>
        <w:t>Recovery of clean-up costs</w:t>
      </w:r>
    </w:p>
    <w:p w:rsidR="00235F64" w:rsidRDefault="00235F64">
      <w:pPr>
        <w:pStyle w:val="AmdtsEntries"/>
      </w:pPr>
      <w:r>
        <w:t>s 160</w:t>
      </w:r>
      <w:r>
        <w:tab/>
        <w:t xml:space="preserve">am </w:t>
      </w:r>
      <w:hyperlink r:id="rId55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22; </w:t>
      </w:r>
      <w:hyperlink r:id="rId55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1.1537, amdt 1.1538</w:t>
      </w:r>
      <w:r w:rsidR="002D6830">
        <w:t xml:space="preserve">; </w:t>
      </w:r>
      <w:hyperlink r:id="rId558" w:tooltip="Environment Protection Amendment Act 2014" w:history="1">
        <w:r w:rsidR="002D6830">
          <w:rPr>
            <w:rStyle w:val="charCitHyperlinkAbbrev"/>
          </w:rPr>
          <w:t>A2014-52</w:t>
        </w:r>
      </w:hyperlink>
      <w:r w:rsidR="002D6830">
        <w:t xml:space="preserve"> s 42</w:t>
      </w:r>
    </w:p>
    <w:p w:rsidR="00F501EA" w:rsidRDefault="00BE4436">
      <w:pPr>
        <w:pStyle w:val="AmdtsEntryHd"/>
      </w:pPr>
      <w:r w:rsidRPr="00326F84">
        <w:lastRenderedPageBreak/>
        <w:t>Verifying information</w:t>
      </w:r>
    </w:p>
    <w:p w:rsidR="00F501EA" w:rsidRDefault="00F501EA" w:rsidP="00AF79E9">
      <w:pPr>
        <w:pStyle w:val="AmdtsEntries"/>
        <w:keepNext/>
      </w:pPr>
      <w:r>
        <w:t>s 162</w:t>
      </w:r>
      <w:r>
        <w:tab/>
        <w:t xml:space="preserve">am </w:t>
      </w:r>
      <w:hyperlink r:id="rId559"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3.88</w:t>
      </w:r>
      <w:r w:rsidR="00940FA0">
        <w:t xml:space="preserve">; </w:t>
      </w:r>
      <w:hyperlink r:id="rId560" w:tooltip="Statute Law Amendment Act 2013" w:history="1">
        <w:r w:rsidR="00940FA0">
          <w:rPr>
            <w:rStyle w:val="charCitHyperlinkAbbrev"/>
          </w:rPr>
          <w:t>A2013</w:t>
        </w:r>
        <w:r w:rsidR="00940FA0">
          <w:rPr>
            <w:rStyle w:val="charCitHyperlinkAbbrev"/>
          </w:rPr>
          <w:noBreakHyphen/>
          <w:t>19</w:t>
        </w:r>
      </w:hyperlink>
      <w:r w:rsidR="00940FA0">
        <w:t xml:space="preserve"> amdt 3.117</w:t>
      </w:r>
    </w:p>
    <w:p w:rsidR="00BE4436" w:rsidRPr="00F501EA" w:rsidRDefault="00BE4436" w:rsidP="00F501EA">
      <w:pPr>
        <w:pStyle w:val="AmdtsEntries"/>
      </w:pPr>
      <w:r>
        <w:tab/>
        <w:t xml:space="preserve">sub </w:t>
      </w:r>
      <w:hyperlink r:id="rId561" w:tooltip="Red Tape Reduction Legislation Amendment Act 2016" w:history="1">
        <w:r>
          <w:rPr>
            <w:rStyle w:val="charCitHyperlinkAbbrev"/>
          </w:rPr>
          <w:t>A2016</w:t>
        </w:r>
        <w:r>
          <w:rPr>
            <w:rStyle w:val="charCitHyperlinkAbbrev"/>
          </w:rPr>
          <w:noBreakHyphen/>
          <w:t>18</w:t>
        </w:r>
      </w:hyperlink>
      <w:r>
        <w:t xml:space="preserve"> amdt 3.102</w:t>
      </w:r>
    </w:p>
    <w:p w:rsidR="00235F64" w:rsidRDefault="00235F64">
      <w:pPr>
        <w:pStyle w:val="AmdtsEntryHd"/>
      </w:pPr>
      <w:r>
        <w:t>Evidentiary matters</w:t>
      </w:r>
    </w:p>
    <w:p w:rsidR="00235F64" w:rsidRDefault="00235F64">
      <w:pPr>
        <w:pStyle w:val="AmdtsEntries"/>
      </w:pPr>
      <w:r>
        <w:t>s 164</w:t>
      </w:r>
      <w:r>
        <w:tab/>
        <w:t xml:space="preserve">am </w:t>
      </w:r>
      <w:hyperlink r:id="rId562"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 </w:t>
      </w:r>
      <w:hyperlink r:id="rId563" w:tooltip="Heritage Act 2004" w:history="1">
        <w:r w:rsidR="00AC5041" w:rsidRPr="00AC5041">
          <w:rPr>
            <w:rStyle w:val="charCitHyperlinkAbbrev"/>
          </w:rPr>
          <w:t>A2004</w:t>
        </w:r>
        <w:r w:rsidR="00AC5041" w:rsidRPr="00AC5041">
          <w:rPr>
            <w:rStyle w:val="charCitHyperlinkAbbrev"/>
          </w:rPr>
          <w:noBreakHyphen/>
          <w:t>57</w:t>
        </w:r>
      </w:hyperlink>
      <w:r>
        <w:t xml:space="preserve"> amdt 1.7; </w:t>
      </w:r>
      <w:hyperlink r:id="rId56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3.199</w:t>
      </w:r>
    </w:p>
    <w:p w:rsidR="00463ED0" w:rsidRDefault="00463ED0" w:rsidP="00463ED0">
      <w:pPr>
        <w:pStyle w:val="AmdtsEntryHd"/>
      </w:pPr>
      <w:r w:rsidRPr="00F26586">
        <w:t>Expiry of notifiable instruments</w:t>
      </w:r>
    </w:p>
    <w:p w:rsidR="00463ED0" w:rsidRPr="00463ED0" w:rsidRDefault="00463ED0" w:rsidP="00463ED0">
      <w:pPr>
        <w:pStyle w:val="AmdtsEntries"/>
      </w:pPr>
      <w:r>
        <w:t>s 164A</w:t>
      </w:r>
      <w:r>
        <w:tab/>
        <w:t xml:space="preserve">ins </w:t>
      </w:r>
      <w:hyperlink r:id="rId565"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1.1</w:t>
      </w:r>
    </w:p>
    <w:p w:rsidR="00235F64" w:rsidRDefault="00235F64">
      <w:pPr>
        <w:pStyle w:val="AmdtsEntryHd"/>
        <w:rPr>
          <w:rFonts w:ascii="Helvetica" w:hAnsi="Helvetica"/>
          <w:color w:val="000000"/>
          <w:sz w:val="16"/>
        </w:rPr>
      </w:pPr>
      <w:r>
        <w:t>Determination of fees etc</w:t>
      </w:r>
    </w:p>
    <w:p w:rsidR="00235F64" w:rsidRDefault="00235F64" w:rsidP="00075CC5">
      <w:pPr>
        <w:pStyle w:val="AmdtsEntries"/>
        <w:keepNext/>
      </w:pPr>
      <w:r>
        <w:t>s 165</w:t>
      </w:r>
      <w:r>
        <w:tab/>
        <w:t xml:space="preserve">am </w:t>
      </w:r>
      <w:hyperlink r:id="rId56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23</w:t>
      </w:r>
    </w:p>
    <w:p w:rsidR="00235F64" w:rsidRDefault="00235F64" w:rsidP="00075CC5">
      <w:pPr>
        <w:pStyle w:val="AmdtsEntries"/>
        <w:keepNext/>
      </w:pPr>
      <w:r>
        <w:tab/>
        <w:t xml:space="preserve">sub </w:t>
      </w:r>
      <w:hyperlink r:id="rId56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235F64" w:rsidRDefault="00235F64">
      <w:pPr>
        <w:pStyle w:val="AmdtsEntries"/>
      </w:pPr>
      <w:r>
        <w:tab/>
        <w:t xml:space="preserve">am </w:t>
      </w:r>
      <w:hyperlink r:id="rId56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3.150</w:t>
      </w:r>
      <w:r w:rsidR="005847B7">
        <w:t xml:space="preserve">; </w:t>
      </w:r>
      <w:hyperlink r:id="rId569"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3.203</w:t>
      </w:r>
    </w:p>
    <w:p w:rsidR="00235F64" w:rsidRDefault="00235F64">
      <w:pPr>
        <w:pStyle w:val="AmdtsEntryHd"/>
      </w:pPr>
      <w:r>
        <w:t>Approved forms</w:t>
      </w:r>
    </w:p>
    <w:p w:rsidR="00235F64" w:rsidRDefault="00235F64" w:rsidP="007F5CC2">
      <w:pPr>
        <w:pStyle w:val="AmdtsEntries"/>
        <w:keepNext/>
      </w:pPr>
      <w:r>
        <w:t>s 165A</w:t>
      </w:r>
      <w:r>
        <w:tab/>
        <w:t xml:space="preserve">ins </w:t>
      </w:r>
      <w:hyperlink r:id="rId57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5847B7" w:rsidRDefault="005847B7">
      <w:pPr>
        <w:pStyle w:val="AmdtsEntries"/>
      </w:pPr>
      <w:r>
        <w:tab/>
        <w:t xml:space="preserve">am </w:t>
      </w:r>
      <w:hyperlink r:id="rId571" w:tooltip="Statute Law Amendment Act 2011" w:history="1">
        <w:r w:rsidR="00AC5041" w:rsidRPr="00AC5041">
          <w:rPr>
            <w:rStyle w:val="charCitHyperlinkAbbrev"/>
          </w:rPr>
          <w:t>A2011</w:t>
        </w:r>
        <w:r w:rsidR="00AC5041" w:rsidRPr="00AC5041">
          <w:rPr>
            <w:rStyle w:val="charCitHyperlinkAbbrev"/>
          </w:rPr>
          <w:noBreakHyphen/>
          <w:t>3</w:t>
        </w:r>
      </w:hyperlink>
      <w:r>
        <w:t xml:space="preserve"> amdt 3.204</w:t>
      </w:r>
    </w:p>
    <w:p w:rsidR="00235F64" w:rsidRDefault="00235F64">
      <w:pPr>
        <w:pStyle w:val="AmdtsEntryHd"/>
      </w:pPr>
      <w:r>
        <w:t>Regulation-making power</w:t>
      </w:r>
    </w:p>
    <w:p w:rsidR="00235F64" w:rsidRDefault="00235F64">
      <w:pPr>
        <w:pStyle w:val="AmdtsEntries"/>
      </w:pPr>
      <w:r>
        <w:t>s 166</w:t>
      </w:r>
      <w:r>
        <w:tab/>
        <w:t xml:space="preserve">am </w:t>
      </w:r>
      <w:hyperlink r:id="rId57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1.1540; ss renum R2 LA (see </w:t>
      </w:r>
      <w:hyperlink r:id="rId57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1.1541)</w:t>
      </w:r>
      <w:r w:rsidR="005847B7">
        <w:t xml:space="preserve">; </w:t>
      </w:r>
      <w:hyperlink r:id="rId574"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3.205</w:t>
      </w:r>
      <w:r w:rsidR="00940FA0">
        <w:t xml:space="preserve">; </w:t>
      </w:r>
      <w:hyperlink r:id="rId575" w:tooltip="Statute Law Amendment Act 2013" w:history="1">
        <w:r w:rsidR="00940FA0">
          <w:rPr>
            <w:rStyle w:val="charCitHyperlinkAbbrev"/>
          </w:rPr>
          <w:t>A2013</w:t>
        </w:r>
        <w:r w:rsidR="00940FA0">
          <w:rPr>
            <w:rStyle w:val="charCitHyperlinkAbbrev"/>
          </w:rPr>
          <w:noBreakHyphen/>
          <w:t>19</w:t>
        </w:r>
      </w:hyperlink>
      <w:r w:rsidR="00AF79E9">
        <w:t xml:space="preserve"> amdts </w:t>
      </w:r>
      <w:r w:rsidR="00940FA0">
        <w:t>3.118</w:t>
      </w:r>
      <w:r w:rsidR="00940FA0">
        <w:noBreakHyphen/>
        <w:t>3.121</w:t>
      </w:r>
      <w:r w:rsidR="002D6830">
        <w:t xml:space="preserve">; </w:t>
      </w:r>
      <w:hyperlink r:id="rId576" w:tooltip="Environment Protection Amendment Act 2014" w:history="1">
        <w:r w:rsidR="002D6830">
          <w:rPr>
            <w:rStyle w:val="charCitHyperlinkAbbrev"/>
          </w:rPr>
          <w:t>A2014-52</w:t>
        </w:r>
      </w:hyperlink>
      <w:r w:rsidR="002D6830">
        <w:t xml:space="preserve"> s 43; ss renum R43 LA</w:t>
      </w:r>
    </w:p>
    <w:p w:rsidR="00235F64" w:rsidRDefault="00235F64">
      <w:pPr>
        <w:pStyle w:val="AmdtsEntryHd"/>
      </w:pPr>
      <w:r>
        <w:t>Review of Act</w:t>
      </w:r>
    </w:p>
    <w:p w:rsidR="00235F64" w:rsidRDefault="00235F64" w:rsidP="00187CFE">
      <w:pPr>
        <w:pStyle w:val="AmdtsEntries"/>
        <w:keepNext/>
      </w:pPr>
      <w:r>
        <w:t>s 167</w:t>
      </w:r>
      <w:r>
        <w:tab/>
        <w:t xml:space="preserve">sub </w:t>
      </w:r>
      <w:hyperlink r:id="rId57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20</w:t>
      </w:r>
    </w:p>
    <w:p w:rsidR="00235F64" w:rsidRDefault="00235F64">
      <w:pPr>
        <w:pStyle w:val="AmdtsEntries"/>
      </w:pPr>
      <w:r>
        <w:tab/>
        <w:t xml:space="preserve">om </w:t>
      </w:r>
      <w:hyperlink r:id="rId57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3.48</w:t>
      </w:r>
    </w:p>
    <w:p w:rsidR="00235F64" w:rsidRDefault="00235F64">
      <w:pPr>
        <w:pStyle w:val="AmdtsEntryHd"/>
      </w:pPr>
      <w:r>
        <w:t>Activities requiring environmental authorisation</w:t>
      </w:r>
    </w:p>
    <w:p w:rsidR="00235F64" w:rsidRDefault="00235F64">
      <w:pPr>
        <w:pStyle w:val="AmdtsEntries"/>
      </w:pPr>
      <w:r>
        <w:t>sch 1</w:t>
      </w:r>
      <w:r>
        <w:tab/>
        <w:t>ss renum R12 LA</w:t>
      </w:r>
    </w:p>
    <w:p w:rsidR="00B808B2" w:rsidRDefault="00B808B2">
      <w:pPr>
        <w:pStyle w:val="AmdtsEntries"/>
      </w:pPr>
      <w:r>
        <w:tab/>
        <w:t xml:space="preserve">am </w:t>
      </w:r>
      <w:hyperlink r:id="rId57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45</w:t>
      </w:r>
    </w:p>
    <w:p w:rsidR="00235F64" w:rsidRDefault="00235F64">
      <w:pPr>
        <w:pStyle w:val="AmdtsEntryHd"/>
      </w:pPr>
      <w:r>
        <w:t>Definitions for sch 1</w:t>
      </w:r>
    </w:p>
    <w:p w:rsidR="00235F64" w:rsidRDefault="00235F64">
      <w:pPr>
        <w:pStyle w:val="AmdtsEntries"/>
      </w:pPr>
      <w:r>
        <w:t>s 1.1</w:t>
      </w:r>
      <w:r>
        <w:tab/>
        <w:t xml:space="preserve">def </w:t>
      </w:r>
      <w:r w:rsidRPr="00854653">
        <w:rPr>
          <w:rStyle w:val="charBoldItals"/>
        </w:rPr>
        <w:t xml:space="preserve">airgun </w:t>
      </w:r>
      <w:r>
        <w:t xml:space="preserve">ins </w:t>
      </w:r>
      <w:hyperlink r:id="rId580"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blank fire firearm </w:t>
      </w:r>
      <w:r>
        <w:t xml:space="preserve">ins </w:t>
      </w:r>
      <w:hyperlink r:id="rId581"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1073AA" w:rsidRDefault="001073AA" w:rsidP="001073AA">
      <w:pPr>
        <w:pStyle w:val="AmdtsEntriesDefL2"/>
      </w:pPr>
      <w:r>
        <w:tab/>
        <w:t xml:space="preserve">sub </w:t>
      </w:r>
      <w:hyperlink r:id="rId58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3.89</w:t>
      </w:r>
    </w:p>
    <w:p w:rsidR="00235F64" w:rsidRDefault="00235F64">
      <w:pPr>
        <w:pStyle w:val="AmdtsEntries"/>
      </w:pPr>
      <w:r>
        <w:tab/>
        <w:t xml:space="preserve">def </w:t>
      </w:r>
      <w:r w:rsidRPr="00854653">
        <w:rPr>
          <w:rStyle w:val="charBoldItals"/>
        </w:rPr>
        <w:t xml:space="preserve">clinical waste </w:t>
      </w:r>
      <w:r>
        <w:t xml:space="preserve">ins </w:t>
      </w:r>
      <w:hyperlink r:id="rId58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21</w:t>
      </w:r>
    </w:p>
    <w:p w:rsidR="00235F64" w:rsidRDefault="00235F64">
      <w:pPr>
        <w:pStyle w:val="AmdtsEntriesDefL2"/>
      </w:pPr>
      <w:r>
        <w:tab/>
        <w:t xml:space="preserve">sub </w:t>
      </w:r>
      <w:hyperlink r:id="rId5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3.200</w:t>
      </w:r>
    </w:p>
    <w:p w:rsidR="00235F64" w:rsidRDefault="00235F64">
      <w:pPr>
        <w:pStyle w:val="AmdtsEntries"/>
      </w:pPr>
      <w:r>
        <w:tab/>
        <w:t xml:space="preserve">def </w:t>
      </w:r>
      <w:r w:rsidRPr="00854653">
        <w:rPr>
          <w:rStyle w:val="charBoldItals"/>
        </w:rPr>
        <w:t xml:space="preserve">environmental standards </w:t>
      </w:r>
      <w:r>
        <w:t xml:space="preserve">ins </w:t>
      </w:r>
      <w:hyperlink r:id="rId585"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def </w:t>
      </w:r>
      <w:r w:rsidRPr="00854653">
        <w:rPr>
          <w:rStyle w:val="charBoldItals"/>
        </w:rPr>
        <w:t xml:space="preserve">firearm </w:t>
      </w:r>
      <w:r>
        <w:t xml:space="preserve">ins </w:t>
      </w:r>
      <w:hyperlink r:id="rId586"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firewood </w:t>
      </w:r>
      <w:r>
        <w:t xml:space="preserve">ins </w:t>
      </w:r>
      <w:hyperlink r:id="rId587"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w:t>
      </w:r>
    </w:p>
    <w:p w:rsidR="00235F64" w:rsidRDefault="00235F64">
      <w:pPr>
        <w:pStyle w:val="AmdtsEntriesDefL2"/>
      </w:pPr>
      <w:r>
        <w:tab/>
        <w:t xml:space="preserve">om </w:t>
      </w:r>
      <w:hyperlink r:id="rId588"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3</w:t>
      </w:r>
    </w:p>
    <w:p w:rsidR="002D6830" w:rsidRDefault="002D6830">
      <w:pPr>
        <w:pStyle w:val="AmdtsEntries"/>
      </w:pPr>
      <w:r>
        <w:tab/>
        <w:t xml:space="preserve">def </w:t>
      </w:r>
      <w:r w:rsidRPr="002D6830">
        <w:rPr>
          <w:rStyle w:val="charBoldItals"/>
        </w:rPr>
        <w:t>hazardous component</w:t>
      </w:r>
      <w:r>
        <w:t xml:space="preserve"> ins </w:t>
      </w:r>
      <w:hyperlink r:id="rId589" w:tooltip="Environment Protection Amendment Act 2014" w:history="1">
        <w:r>
          <w:rPr>
            <w:rStyle w:val="charCitHyperlinkAbbrev"/>
          </w:rPr>
          <w:t>A2014-52</w:t>
        </w:r>
      </w:hyperlink>
      <w:r>
        <w:t xml:space="preserve"> s 44</w:t>
      </w:r>
    </w:p>
    <w:p w:rsidR="00235F64" w:rsidRDefault="00235F64">
      <w:pPr>
        <w:pStyle w:val="AmdtsEntries"/>
      </w:pPr>
      <w:r>
        <w:tab/>
        <w:t xml:space="preserve">def </w:t>
      </w:r>
      <w:r w:rsidRPr="00854653">
        <w:rPr>
          <w:rStyle w:val="charBoldItals"/>
        </w:rPr>
        <w:t xml:space="preserve">live animal weight </w:t>
      </w:r>
      <w:r>
        <w:t xml:space="preserve">ins </w:t>
      </w:r>
      <w:hyperlink r:id="rId590"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logging </w:t>
      </w:r>
      <w:r>
        <w:t xml:space="preserve">ins </w:t>
      </w:r>
      <w:hyperlink r:id="rId591"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mobile plant </w:t>
      </w:r>
      <w:r>
        <w:t xml:space="preserve">ins </w:t>
      </w:r>
      <w:hyperlink r:id="rId592"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motor racing event </w:t>
      </w:r>
      <w:r>
        <w:t xml:space="preserve">am </w:t>
      </w:r>
      <w:hyperlink r:id="rId593"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pPr>
      <w:r>
        <w:tab/>
        <w:t xml:space="preserve">def </w:t>
      </w:r>
      <w:r w:rsidRPr="00854653">
        <w:rPr>
          <w:rStyle w:val="charBoldItals"/>
        </w:rPr>
        <w:t>National Electricity (ACT) Law</w:t>
      </w:r>
      <w:r>
        <w:t xml:space="preserve"> ins </w:t>
      </w:r>
      <w:hyperlink r:id="rId594"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3.117</w:t>
      </w:r>
    </w:p>
    <w:p w:rsidR="00F501EA" w:rsidRDefault="00F501EA" w:rsidP="00F501EA">
      <w:pPr>
        <w:pStyle w:val="AmdtsEntriesDefL2"/>
      </w:pPr>
      <w:r>
        <w:tab/>
        <w:t xml:space="preserve">om </w:t>
      </w:r>
      <w:hyperlink r:id="rId595"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3.89</w:t>
      </w:r>
    </w:p>
    <w:p w:rsidR="00235F64" w:rsidRDefault="00235F64">
      <w:pPr>
        <w:pStyle w:val="AmdtsEntries"/>
      </w:pPr>
      <w:r>
        <w:tab/>
        <w:t xml:space="preserve">def </w:t>
      </w:r>
      <w:r>
        <w:rPr>
          <w:rStyle w:val="charBoldItals"/>
        </w:rPr>
        <w:t xml:space="preserve">ozone-depleting substance </w:t>
      </w:r>
      <w:r>
        <w:t xml:space="preserve">om </w:t>
      </w:r>
      <w:hyperlink r:id="rId59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1.1</w:t>
      </w:r>
    </w:p>
    <w:p w:rsidR="00235F64" w:rsidRDefault="00235F64">
      <w:pPr>
        <w:pStyle w:val="AmdtsEntries"/>
      </w:pPr>
      <w:r>
        <w:lastRenderedPageBreak/>
        <w:tab/>
        <w:t xml:space="preserve">def </w:t>
      </w:r>
      <w:r w:rsidRPr="00854653">
        <w:rPr>
          <w:rStyle w:val="charBoldItals"/>
        </w:rPr>
        <w:t xml:space="preserve">paintball marker </w:t>
      </w:r>
      <w:r>
        <w:t xml:space="preserve">ins </w:t>
      </w:r>
      <w:hyperlink r:id="rId597"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Pr>
          <w:rStyle w:val="charBoldItals"/>
        </w:rPr>
        <w:t xml:space="preserve">primary production </w:t>
      </w:r>
      <w:r>
        <w:t xml:space="preserve">om </w:t>
      </w:r>
      <w:hyperlink r:id="rId59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3.49</w:t>
      </w:r>
    </w:p>
    <w:p w:rsidR="00235F64" w:rsidRDefault="00235F64">
      <w:pPr>
        <w:pStyle w:val="AmdtsEntries"/>
      </w:pPr>
      <w:r>
        <w:tab/>
        <w:t xml:space="preserve">def </w:t>
      </w:r>
      <w:r w:rsidRPr="00854653">
        <w:rPr>
          <w:rStyle w:val="charBoldItals"/>
        </w:rPr>
        <w:t xml:space="preserve">regulated waste </w:t>
      </w:r>
      <w:r>
        <w:t xml:space="preserve">ins </w:t>
      </w:r>
      <w:hyperlink r:id="rId599"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rsidP="00203D4E">
      <w:pPr>
        <w:pStyle w:val="AmdtsEntries"/>
        <w:keepNext/>
      </w:pPr>
      <w:r>
        <w:tab/>
        <w:t xml:space="preserve">def </w:t>
      </w:r>
      <w:r w:rsidRPr="00854653">
        <w:rPr>
          <w:rStyle w:val="charBoldItals"/>
        </w:rPr>
        <w:t xml:space="preserve">road transport legislation </w:t>
      </w:r>
      <w:r>
        <w:t xml:space="preserve">ins </w:t>
      </w:r>
      <w:hyperlink r:id="rId600"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keepNext/>
      </w:pPr>
      <w:r>
        <w:tab/>
        <w:t xml:space="preserve">def </w:t>
      </w:r>
      <w:r w:rsidRPr="00854653">
        <w:rPr>
          <w:rStyle w:val="charBoldItals"/>
        </w:rPr>
        <w:t xml:space="preserve">stock </w:t>
      </w:r>
      <w:r>
        <w:t xml:space="preserve">sub </w:t>
      </w:r>
      <w:hyperlink r:id="rId601" w:tooltip="Stock Act 2005" w:history="1">
        <w:r w:rsidR="00AC5041" w:rsidRPr="00AC5041">
          <w:rPr>
            <w:rStyle w:val="charCitHyperlinkAbbrev"/>
          </w:rPr>
          <w:t>A2005</w:t>
        </w:r>
        <w:r w:rsidR="00AC5041" w:rsidRPr="00AC5041">
          <w:rPr>
            <w:rStyle w:val="charCitHyperlinkAbbrev"/>
          </w:rPr>
          <w:noBreakHyphen/>
          <w:t>19</w:t>
        </w:r>
      </w:hyperlink>
      <w:r>
        <w:t xml:space="preserve"> amdt 1.2</w:t>
      </w:r>
    </w:p>
    <w:p w:rsidR="00235F64" w:rsidRDefault="00235F64">
      <w:pPr>
        <w:pStyle w:val="AmdtsEntries"/>
      </w:pPr>
      <w:r>
        <w:tab/>
        <w:t xml:space="preserve">def </w:t>
      </w:r>
      <w:r w:rsidRPr="00854653">
        <w:rPr>
          <w:rStyle w:val="charBoldItals"/>
        </w:rPr>
        <w:t xml:space="preserve">year </w:t>
      </w:r>
      <w:r>
        <w:t xml:space="preserve">ins </w:t>
      </w:r>
      <w:hyperlink r:id="rId602"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yHd"/>
      </w:pPr>
      <w:r>
        <w:t>Meaning of regulated waste</w:t>
      </w:r>
    </w:p>
    <w:p w:rsidR="00235F64" w:rsidRDefault="00235F64" w:rsidP="004A11FD">
      <w:pPr>
        <w:pStyle w:val="AmdtsEntries"/>
        <w:keepNext/>
      </w:pPr>
      <w:r>
        <w:t>s 1.1A</w:t>
      </w:r>
      <w:r>
        <w:tab/>
        <w:t xml:space="preserve">ins </w:t>
      </w:r>
      <w:hyperlink r:id="rId603"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am </w:t>
      </w:r>
      <w:hyperlink r:id="rId604"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t xml:space="preserve"> s 4</w:t>
      </w:r>
    </w:p>
    <w:p w:rsidR="00235F64" w:rsidRDefault="00235F64">
      <w:pPr>
        <w:pStyle w:val="AmdtsEntryHd"/>
      </w:pPr>
      <w:r>
        <w:t>Class A activities</w:t>
      </w:r>
    </w:p>
    <w:p w:rsidR="00235F64" w:rsidRDefault="00235F64">
      <w:pPr>
        <w:pStyle w:val="AmdtsEntries"/>
        <w:keepLines/>
      </w:pPr>
      <w:r>
        <w:t>s 1.2</w:t>
      </w:r>
      <w:r>
        <w:tab/>
        <w:t xml:space="preserve">am </w:t>
      </w:r>
      <w:hyperlink r:id="rId60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24; </w:t>
      </w:r>
      <w:hyperlink r:id="rId606"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amdts 1.2-1.7; </w:t>
      </w:r>
      <w:hyperlink r:id="rId607"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rsidR="00AF79E9">
        <w:t xml:space="preserve"> reg </w:t>
      </w:r>
      <w:r>
        <w:t xml:space="preserve">3; </w:t>
      </w:r>
      <w:hyperlink r:id="rId608"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 </w:t>
      </w:r>
      <w:hyperlink r:id="rId609"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4, reg 5; </w:t>
      </w:r>
      <w:hyperlink r:id="rId610"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AF79E9">
        <w:t xml:space="preserve"> s 22, s </w:t>
      </w:r>
      <w:r>
        <w:t xml:space="preserve">23; items renum R3 LA (see </w:t>
      </w:r>
      <w:hyperlink r:id="rId61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w:t>
      </w:r>
      <w:r w:rsidR="00263AB6">
        <w:t> </w:t>
      </w:r>
      <w:r>
        <w:t xml:space="preserve">24); table renum R14 LA; am </w:t>
      </w:r>
      <w:hyperlink r:id="rId612"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3.118; </w:t>
      </w:r>
      <w:hyperlink r:id="rId613"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r>
        <w:t xml:space="preserve"> s 4; </w:t>
      </w:r>
      <w:hyperlink r:id="rId614"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rsidR="00DF48B2">
        <w:t xml:space="preserve"> s </w:t>
      </w:r>
      <w:r>
        <w:t xml:space="preserve">5, s 6; items renum R20 LA; </w:t>
      </w:r>
      <w:hyperlink r:id="rId61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1.2; items renum R21 LA; </w:t>
      </w:r>
      <w:hyperlink r:id="rId61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1.48; </w:t>
      </w:r>
      <w:hyperlink r:id="rId617"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rsidR="00AF79E9">
        <w:rPr>
          <w:rFonts w:cs="Arial"/>
        </w:rPr>
        <w:t xml:space="preserve"> s </w:t>
      </w:r>
      <w:r w:rsidRPr="00854653">
        <w:rPr>
          <w:rFonts w:cs="Arial"/>
        </w:rPr>
        <w:t>5</w:t>
      </w:r>
      <w:r w:rsidR="00062E1E" w:rsidRPr="00854653">
        <w:rPr>
          <w:rFonts w:cs="Arial"/>
        </w:rPr>
        <w:t xml:space="preserve">; </w:t>
      </w:r>
      <w:hyperlink r:id="rId618"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r w:rsidR="00062E1E" w:rsidRPr="00854653">
        <w:rPr>
          <w:rFonts w:cs="Arial"/>
        </w:rPr>
        <w:t xml:space="preserve"> s 4</w:t>
      </w:r>
      <w:r w:rsidR="008878DB" w:rsidRPr="00854653">
        <w:rPr>
          <w:rFonts w:cs="Arial"/>
        </w:rPr>
        <w:t xml:space="preserve">; </w:t>
      </w:r>
      <w:hyperlink r:id="rId619" w:tooltip="Statute Law Amendment Act 2011 (No 2)" w:history="1">
        <w:r w:rsidR="00AC5041" w:rsidRPr="00AC5041">
          <w:rPr>
            <w:rStyle w:val="charCitHyperlinkAbbrev"/>
          </w:rPr>
          <w:t>A2011</w:t>
        </w:r>
        <w:r w:rsidR="00AC5041" w:rsidRPr="00AC5041">
          <w:rPr>
            <w:rStyle w:val="charCitHyperlinkAbbrev"/>
          </w:rPr>
          <w:noBreakHyphen/>
          <w:t>28</w:t>
        </w:r>
      </w:hyperlink>
      <w:r w:rsidR="006177A1" w:rsidRPr="00854653">
        <w:rPr>
          <w:rFonts w:cs="Arial"/>
        </w:rPr>
        <w:t xml:space="preserve"> amdt </w:t>
      </w:r>
      <w:r w:rsidR="001073AA" w:rsidRPr="00854653">
        <w:rPr>
          <w:rFonts w:cs="Arial"/>
        </w:rPr>
        <w:t>3.90</w:t>
      </w:r>
      <w:r w:rsidR="00E52790" w:rsidRPr="00854653">
        <w:rPr>
          <w:rFonts w:cs="Arial"/>
        </w:rPr>
        <w:t xml:space="preserve">; </w:t>
      </w:r>
      <w:hyperlink r:id="rId620" w:tooltip="Justice and Community Safety Legislation Amendment Act 2012 (No 2)" w:history="1">
        <w:r w:rsidR="00AC5041" w:rsidRPr="00AC5041">
          <w:rPr>
            <w:rStyle w:val="charCitHyperlinkAbbrev"/>
          </w:rPr>
          <w:t>A2012</w:t>
        </w:r>
        <w:r w:rsidR="00AC5041" w:rsidRPr="00AC5041">
          <w:rPr>
            <w:rStyle w:val="charCitHyperlinkAbbrev"/>
          </w:rPr>
          <w:noBreakHyphen/>
          <w:t>30</w:t>
        </w:r>
      </w:hyperlink>
      <w:r w:rsidR="00E52790" w:rsidRPr="00854653">
        <w:rPr>
          <w:rFonts w:cs="Arial"/>
        </w:rPr>
        <w:t xml:space="preserve"> amdt</w:t>
      </w:r>
      <w:r w:rsidR="00CD4FD8">
        <w:rPr>
          <w:rFonts w:cs="Arial"/>
        </w:rPr>
        <w:t> </w:t>
      </w:r>
      <w:r w:rsidR="00E52790" w:rsidRPr="00854653">
        <w:rPr>
          <w:rFonts w:cs="Arial"/>
        </w:rPr>
        <w:t>1.20</w:t>
      </w:r>
      <w:r w:rsidR="002D6830">
        <w:rPr>
          <w:rFonts w:cs="Arial"/>
        </w:rPr>
        <w:t xml:space="preserve">; </w:t>
      </w:r>
      <w:hyperlink r:id="rId621" w:tooltip="Environment Protection Amendment Act 2014" w:history="1">
        <w:r w:rsidR="002D6830">
          <w:rPr>
            <w:rStyle w:val="charCitHyperlinkAbbrev"/>
          </w:rPr>
          <w:t>A2014-52</w:t>
        </w:r>
      </w:hyperlink>
      <w:r w:rsidR="002D6830">
        <w:t xml:space="preserve"> s 45, s 46</w:t>
      </w:r>
      <w:r w:rsidR="008F40F8">
        <w:t xml:space="preserve">; </w:t>
      </w:r>
      <w:hyperlink r:id="rId622" w:tooltip="Planning, Building and Environment Legislation Amendment Act 2015" w:history="1">
        <w:r w:rsidR="008F40F8">
          <w:rPr>
            <w:rStyle w:val="charCitHyperlinkAbbrev"/>
          </w:rPr>
          <w:t>A2015</w:t>
        </w:r>
        <w:r w:rsidR="008F40F8">
          <w:rPr>
            <w:rStyle w:val="charCitHyperlinkAbbrev"/>
          </w:rPr>
          <w:noBreakHyphen/>
          <w:t>12</w:t>
        </w:r>
      </w:hyperlink>
      <w:r w:rsidR="00F94025">
        <w:t xml:space="preserve"> s 41</w:t>
      </w:r>
    </w:p>
    <w:p w:rsidR="00235F64" w:rsidRDefault="00235F64">
      <w:pPr>
        <w:pStyle w:val="AmdtsEntryHd"/>
      </w:pPr>
      <w:r>
        <w:t>Class B activities</w:t>
      </w:r>
    </w:p>
    <w:p w:rsidR="00235F64" w:rsidRDefault="00235F64">
      <w:pPr>
        <w:pStyle w:val="AmdtsEntries"/>
      </w:pPr>
      <w:r>
        <w:t>s 1.3</w:t>
      </w:r>
      <w:r>
        <w:tab/>
        <w:t xml:space="preserve">am </w:t>
      </w:r>
      <w:hyperlink r:id="rId623"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1.8; items renum R3 LA (see </w:t>
      </w:r>
      <w:hyperlink r:id="rId624"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DF48B2">
        <w:t xml:space="preserve"> s </w:t>
      </w:r>
      <w:r>
        <w:t>24); table renum R14 LA</w:t>
      </w:r>
      <w:r w:rsidR="00263AB6">
        <w:t xml:space="preserve">; table am </w:t>
      </w:r>
      <w:hyperlink r:id="rId625"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r w:rsidR="00263AB6">
        <w:t xml:space="preserve"> s 4</w:t>
      </w:r>
      <w:r w:rsidR="002D6830">
        <w:t xml:space="preserve">; </w:t>
      </w:r>
      <w:hyperlink r:id="rId626" w:tooltip="Environment Protection Amendment Act 2014" w:history="1">
        <w:r w:rsidR="002D6830">
          <w:rPr>
            <w:rStyle w:val="charCitHyperlinkAbbrev"/>
          </w:rPr>
          <w:t>A2014</w:t>
        </w:r>
        <w:r w:rsidR="002D6830" w:rsidRPr="002D6830">
          <w:rPr>
            <w:rStyle w:val="charCitHyperlinkAbbrev"/>
          </w:rPr>
          <w:noBreakHyphen/>
        </w:r>
        <w:r w:rsidR="002D6830">
          <w:rPr>
            <w:rStyle w:val="charCitHyperlinkAbbrev"/>
          </w:rPr>
          <w:t>52</w:t>
        </w:r>
      </w:hyperlink>
      <w:r w:rsidR="002D6830">
        <w:t xml:space="preserve"> s 47</w:t>
      </w:r>
    </w:p>
    <w:p w:rsidR="00235F64" w:rsidRDefault="00235F64">
      <w:pPr>
        <w:pStyle w:val="AmdtsEntryHd"/>
        <w:rPr>
          <w:rStyle w:val="CharPartText"/>
        </w:rPr>
      </w:pPr>
      <w:r>
        <w:rPr>
          <w:rStyle w:val="CharPartText"/>
        </w:rPr>
        <w:t>Specific offences</w:t>
      </w:r>
    </w:p>
    <w:p w:rsidR="00235F64" w:rsidRDefault="00235F64">
      <w:pPr>
        <w:pStyle w:val="AmdtsEntries"/>
      </w:pPr>
      <w:r>
        <w:t>sch 2</w:t>
      </w:r>
      <w:r>
        <w:tab/>
        <w:t>ss renum R12 LA</w:t>
      </w:r>
    </w:p>
    <w:p w:rsidR="00235F64" w:rsidRDefault="00235F64">
      <w:pPr>
        <w:pStyle w:val="AmdtsEntryHd"/>
      </w:pPr>
      <w:r>
        <w:rPr>
          <w:rStyle w:val="CharPartText"/>
        </w:rPr>
        <w:t>Preliminary</w:t>
      </w:r>
    </w:p>
    <w:p w:rsidR="00235F64" w:rsidRDefault="00235F64">
      <w:pPr>
        <w:pStyle w:val="AmdtsEntries"/>
      </w:pPr>
      <w:r>
        <w:t>sch 2 pt 2.1 hdg</w:t>
      </w:r>
      <w:r>
        <w:tab/>
        <w:t>(prev pt 1 hdg) renum R2 LA</w:t>
      </w:r>
    </w:p>
    <w:p w:rsidR="00235F64" w:rsidRDefault="00235F64">
      <w:pPr>
        <w:pStyle w:val="AmdtsEntryHd"/>
      </w:pPr>
      <w:r>
        <w:t>Definitions for sch 2</w:t>
      </w:r>
    </w:p>
    <w:p w:rsidR="00317E99" w:rsidRDefault="00235F64" w:rsidP="003D14F9">
      <w:pPr>
        <w:pStyle w:val="AmdtsEntries"/>
        <w:keepNext/>
      </w:pPr>
      <w:r>
        <w:t>s 2.1</w:t>
      </w:r>
      <w:r w:rsidR="00317E99">
        <w:tab/>
        <w:t xml:space="preserve">am </w:t>
      </w:r>
      <w:hyperlink r:id="rId627" w:tooltip="Planning, Building and Environment Legislation Amendment Act 2016 (No 2)" w:history="1">
        <w:r w:rsidR="004C1FEC">
          <w:rPr>
            <w:rStyle w:val="charCitHyperlinkAbbrev"/>
          </w:rPr>
          <w:t>A2016</w:t>
        </w:r>
        <w:r w:rsidR="004C1FEC">
          <w:rPr>
            <w:rStyle w:val="charCitHyperlinkAbbrev"/>
          </w:rPr>
          <w:noBreakHyphen/>
          <w:t>24</w:t>
        </w:r>
      </w:hyperlink>
      <w:r w:rsidR="00317E99">
        <w:t xml:space="preserve"> s 11</w:t>
      </w:r>
    </w:p>
    <w:p w:rsidR="00107A4B" w:rsidRDefault="00107A4B" w:rsidP="003D14F9">
      <w:pPr>
        <w:pStyle w:val="AmdtsEntries"/>
        <w:keepNext/>
      </w:pPr>
      <w:r>
        <w:tab/>
        <w:t xml:space="preserve">def </w:t>
      </w:r>
      <w:r>
        <w:rPr>
          <w:rStyle w:val="charBoldItals"/>
        </w:rPr>
        <w:t xml:space="preserve">AS 4013 </w:t>
      </w:r>
      <w:r>
        <w:t xml:space="preserve">om </w:t>
      </w:r>
      <w:hyperlink r:id="rId628" w:tooltip="Statute Law Amendment Act 2013" w:history="1">
        <w:r>
          <w:rPr>
            <w:rStyle w:val="charCitHyperlinkAbbrev"/>
          </w:rPr>
          <w:t>A2013</w:t>
        </w:r>
        <w:r>
          <w:rPr>
            <w:rStyle w:val="charCitHyperlinkAbbrev"/>
          </w:rPr>
          <w:noBreakHyphen/>
          <w:t>19</w:t>
        </w:r>
      </w:hyperlink>
      <w:r>
        <w:t xml:space="preserve"> amdt 3.122</w:t>
      </w:r>
    </w:p>
    <w:p w:rsidR="00317E99" w:rsidRPr="00107A4B" w:rsidRDefault="00317E99" w:rsidP="00317E99">
      <w:pPr>
        <w:pStyle w:val="AmdtsEntries"/>
        <w:keepNext/>
      </w:pPr>
      <w:r>
        <w:tab/>
        <w:t xml:space="preserve">def </w:t>
      </w:r>
      <w:r>
        <w:rPr>
          <w:rStyle w:val="charBoldItals"/>
        </w:rPr>
        <w:t xml:space="preserve">AS/NZS 4012 </w:t>
      </w:r>
      <w:r>
        <w:t xml:space="preserve">ins </w:t>
      </w:r>
      <w:hyperlink r:id="rId629" w:tooltip="Planning, Building and Environment Legislation Amendment Act 2016 (No 2)" w:history="1">
        <w:r>
          <w:rPr>
            <w:rStyle w:val="charCitHyperlinkAbbrev"/>
          </w:rPr>
          <w:t>A2016</w:t>
        </w:r>
        <w:r>
          <w:rPr>
            <w:rStyle w:val="charCitHyperlinkAbbrev"/>
          </w:rPr>
          <w:noBreakHyphen/>
          <w:t>24</w:t>
        </w:r>
      </w:hyperlink>
      <w:r>
        <w:t xml:space="preserve"> s 9</w:t>
      </w:r>
    </w:p>
    <w:p w:rsidR="00107A4B" w:rsidRPr="00107A4B" w:rsidRDefault="00107A4B" w:rsidP="003D14F9">
      <w:pPr>
        <w:pStyle w:val="AmdtsEntries"/>
        <w:keepNext/>
      </w:pPr>
      <w:r>
        <w:tab/>
        <w:t xml:space="preserve">def </w:t>
      </w:r>
      <w:r>
        <w:rPr>
          <w:rStyle w:val="charBoldItals"/>
        </w:rPr>
        <w:t xml:space="preserve">AS/NZS 4013 </w:t>
      </w:r>
      <w:r>
        <w:t xml:space="preserve">ins </w:t>
      </w:r>
      <w:hyperlink r:id="rId630" w:tooltip="Statute Law Amendment Act 2013" w:history="1">
        <w:r>
          <w:rPr>
            <w:rStyle w:val="charCitHyperlinkAbbrev"/>
          </w:rPr>
          <w:t>A2013</w:t>
        </w:r>
        <w:r>
          <w:rPr>
            <w:rStyle w:val="charCitHyperlinkAbbrev"/>
          </w:rPr>
          <w:noBreakHyphen/>
          <w:t>19</w:t>
        </w:r>
      </w:hyperlink>
      <w:r>
        <w:t xml:space="preserve"> amdt 3.123</w:t>
      </w:r>
    </w:p>
    <w:p w:rsidR="00235F64" w:rsidRDefault="00235F64" w:rsidP="003D14F9">
      <w:pPr>
        <w:pStyle w:val="AmdtsEntries"/>
        <w:keepNext/>
      </w:pPr>
      <w:r>
        <w:tab/>
        <w:t xml:space="preserve">def </w:t>
      </w:r>
      <w:r>
        <w:rPr>
          <w:rStyle w:val="charBoldItals"/>
        </w:rPr>
        <w:t xml:space="preserve">high-octane unleaded petrol </w:t>
      </w:r>
      <w:r>
        <w:t xml:space="preserve">om </w:t>
      </w:r>
      <w:hyperlink r:id="rId63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leaded petrol </w:t>
      </w:r>
      <w:r>
        <w:t xml:space="preserve">om </w:t>
      </w:r>
      <w:hyperlink r:id="rId63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low-octane unleaded petrol </w:t>
      </w:r>
      <w:r>
        <w:t xml:space="preserve">om </w:t>
      </w:r>
      <w:hyperlink r:id="rId63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sidRPr="00854653">
        <w:rPr>
          <w:rStyle w:val="charBoldItals"/>
        </w:rPr>
        <w:t>maximum lead concentration</w:t>
      </w:r>
      <w:r>
        <w:t xml:space="preserve"> am </w:t>
      </w:r>
      <w:hyperlink r:id="rId63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w:t>
      </w:r>
    </w:p>
    <w:p w:rsidR="00235F64" w:rsidRDefault="00235F64">
      <w:pPr>
        <w:pStyle w:val="AmdtsEntriesDefL2"/>
      </w:pPr>
      <w:r>
        <w:tab/>
        <w:t xml:space="preserve">om </w:t>
      </w:r>
      <w:hyperlink r:id="rId63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107A4B" w:rsidRPr="00107A4B" w:rsidRDefault="00107A4B">
      <w:pPr>
        <w:pStyle w:val="AmdtsEntries"/>
        <w:keepNext/>
      </w:pPr>
      <w:r>
        <w:tab/>
        <w:t xml:space="preserve">def </w:t>
      </w:r>
      <w:r>
        <w:rPr>
          <w:rStyle w:val="charBoldItals"/>
        </w:rPr>
        <w:t xml:space="preserve">solid fuel burning equipment </w:t>
      </w:r>
      <w:r>
        <w:t xml:space="preserve">am </w:t>
      </w:r>
      <w:hyperlink r:id="rId636" w:tooltip="Statute Law Amendment Act 2013" w:history="1">
        <w:r w:rsidR="005451A7">
          <w:rPr>
            <w:rStyle w:val="charCitHyperlinkAbbrev"/>
          </w:rPr>
          <w:t>A2013</w:t>
        </w:r>
        <w:r w:rsidR="005451A7">
          <w:rPr>
            <w:rStyle w:val="charCitHyperlinkAbbrev"/>
          </w:rPr>
          <w:noBreakHyphen/>
          <w:t>19</w:t>
        </w:r>
      </w:hyperlink>
      <w:r w:rsidR="005451A7">
        <w:t xml:space="preserve"> amdt 3.124</w:t>
      </w:r>
      <w:r w:rsidR="00317E99">
        <w:t xml:space="preserve">; </w:t>
      </w:r>
      <w:hyperlink r:id="rId637" w:tooltip="Planning, Building and Environment Legislation Amendment Act 2016 (No 2)" w:history="1">
        <w:r w:rsidR="00317E99">
          <w:rPr>
            <w:rStyle w:val="charCitHyperlinkAbbrev"/>
          </w:rPr>
          <w:t>A2016</w:t>
        </w:r>
        <w:r w:rsidR="00317E99">
          <w:rPr>
            <w:rStyle w:val="charCitHyperlinkAbbrev"/>
          </w:rPr>
          <w:noBreakHyphen/>
          <w:t>24</w:t>
        </w:r>
      </w:hyperlink>
      <w:r w:rsidR="00317E99">
        <w:t xml:space="preserve"> s 10</w:t>
      </w:r>
    </w:p>
    <w:p w:rsidR="00235F64" w:rsidRDefault="00235F64">
      <w:pPr>
        <w:pStyle w:val="AmdtsEntries"/>
        <w:keepNext/>
      </w:pPr>
      <w:r>
        <w:tab/>
        <w:t xml:space="preserve">def </w:t>
      </w:r>
      <w:r w:rsidRPr="00854653">
        <w:rPr>
          <w:rStyle w:val="charBoldItals"/>
        </w:rPr>
        <w:t xml:space="preserve">unleaded petrol </w:t>
      </w:r>
      <w:r>
        <w:t xml:space="preserve">am </w:t>
      </w:r>
      <w:hyperlink r:id="rId63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1.1542</w:t>
      </w:r>
    </w:p>
    <w:p w:rsidR="00235F64" w:rsidRDefault="00235F64">
      <w:pPr>
        <w:pStyle w:val="AmdtsEntriesDefL2"/>
      </w:pPr>
      <w:r>
        <w:tab/>
        <w:t xml:space="preserve">om </w:t>
      </w:r>
      <w:hyperlink r:id="rId63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yHd"/>
      </w:pPr>
      <w:r>
        <w:rPr>
          <w:rStyle w:val="CharPartText"/>
        </w:rPr>
        <w:t>Offences relating to articles that emit noise</w:t>
      </w:r>
    </w:p>
    <w:p w:rsidR="00235F64" w:rsidRDefault="00235F64">
      <w:pPr>
        <w:pStyle w:val="AmdtsEntries"/>
      </w:pPr>
      <w:r>
        <w:t>sch 2 pt 2.2 hdg</w:t>
      </w:r>
      <w:r>
        <w:tab/>
        <w:t>(prev pt 2 hdg) renum R2 LA</w:t>
      </w:r>
    </w:p>
    <w:p w:rsidR="00235F64" w:rsidRDefault="00235F64">
      <w:pPr>
        <w:pStyle w:val="AmdtsEntryHd"/>
      </w:pPr>
      <w:r>
        <w:rPr>
          <w:rStyle w:val="CharPartText"/>
        </w:rPr>
        <w:lastRenderedPageBreak/>
        <w:t>Offences relating to fuel-burning equipment</w:t>
      </w:r>
    </w:p>
    <w:p w:rsidR="00235F64" w:rsidRDefault="00235F64">
      <w:pPr>
        <w:pStyle w:val="AmdtsEntries"/>
      </w:pPr>
      <w:r>
        <w:t>sch 2 pt 2.3 hdg</w:t>
      </w:r>
      <w:r>
        <w:tab/>
        <w:t>(prev pt 3 hdg) renum R2 LA</w:t>
      </w:r>
    </w:p>
    <w:p w:rsidR="00235F64" w:rsidRDefault="00235F64">
      <w:pPr>
        <w:pStyle w:val="AmdtsEntryHd"/>
      </w:pPr>
      <w:r>
        <w:t>Emission of pollutants in excess of prescribed concentrations</w:t>
      </w:r>
    </w:p>
    <w:p w:rsidR="00235F64" w:rsidRDefault="00235F64">
      <w:pPr>
        <w:pStyle w:val="AmdtsEntries"/>
      </w:pPr>
      <w:r>
        <w:t>s 2.3</w:t>
      </w:r>
      <w:r>
        <w:tab/>
        <w:t xml:space="preserve">am </w:t>
      </w:r>
      <w:hyperlink r:id="rId64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1.1543</w:t>
      </w:r>
    </w:p>
    <w:p w:rsidR="00235F64" w:rsidRDefault="00235F64">
      <w:pPr>
        <w:pStyle w:val="AmdtsEntryHd"/>
      </w:pPr>
      <w:smartTag w:uri="urn:schemas-microsoft-com:office:smarttags" w:element="place">
        <w:smartTag w:uri="urn:schemas-microsoft-com:office:smarttags" w:element="City">
          <w:r>
            <w:t>Sale</w:t>
          </w:r>
        </w:smartTag>
      </w:smartTag>
      <w:r>
        <w:t xml:space="preserve"> of solid fuel-burning equipment</w:t>
      </w:r>
    </w:p>
    <w:p w:rsidR="00235F64" w:rsidRDefault="00235F64">
      <w:pPr>
        <w:pStyle w:val="AmdtsEntries"/>
      </w:pPr>
      <w:r>
        <w:t>s 2.4</w:t>
      </w:r>
      <w:r>
        <w:tab/>
        <w:t xml:space="preserve">am </w:t>
      </w:r>
      <w:hyperlink r:id="rId64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1.1544, amdt 1.1545</w:t>
      </w:r>
      <w:r w:rsidR="005451A7">
        <w:t>;</w:t>
      </w:r>
      <w:hyperlink r:id="rId642" w:tooltip="Statute Law Amendment Act 2013" w:history="1">
        <w:r w:rsidR="005451A7">
          <w:rPr>
            <w:rStyle w:val="charCitHyperlinkAbbrev"/>
          </w:rPr>
          <w:t>A2013</w:t>
        </w:r>
        <w:r w:rsidR="005451A7">
          <w:rPr>
            <w:rStyle w:val="charCitHyperlinkAbbrev"/>
          </w:rPr>
          <w:noBreakHyphen/>
          <w:t>19</w:t>
        </w:r>
      </w:hyperlink>
      <w:r w:rsidR="004C1FEC">
        <w:t xml:space="preserve"> amdt 3.125; </w:t>
      </w:r>
      <w:hyperlink r:id="rId643"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12-14</w:t>
      </w:r>
    </w:p>
    <w:p w:rsidR="009A181A" w:rsidRDefault="009A181A">
      <w:pPr>
        <w:pStyle w:val="AmdtsEntryHd"/>
      </w:pPr>
      <w:r>
        <w:t>Interference with solid fuel-burning equipment or attached plates</w:t>
      </w:r>
    </w:p>
    <w:p w:rsidR="009A181A" w:rsidRPr="009A181A" w:rsidRDefault="009A181A" w:rsidP="009A181A">
      <w:pPr>
        <w:pStyle w:val="AmdtsEntries"/>
      </w:pPr>
      <w:r>
        <w:t>s 2.5</w:t>
      </w:r>
      <w:r>
        <w:tab/>
        <w:t xml:space="preserve">am </w:t>
      </w:r>
      <w:hyperlink r:id="rId644" w:tooltip="Statute Law Amendment Act 2013" w:history="1">
        <w:r>
          <w:rPr>
            <w:rStyle w:val="charCitHyperlinkAbbrev"/>
          </w:rPr>
          <w:t>A2013</w:t>
        </w:r>
        <w:r>
          <w:rPr>
            <w:rStyle w:val="charCitHyperlinkAbbrev"/>
          </w:rPr>
          <w:noBreakHyphen/>
          <w:t>19</w:t>
        </w:r>
      </w:hyperlink>
      <w:r>
        <w:t xml:space="preserve"> amdt 3.125</w:t>
      </w:r>
      <w:r w:rsidR="004C1FEC">
        <w:t xml:space="preserve">; </w:t>
      </w:r>
      <w:hyperlink r:id="rId645"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15-17; ss renum R53 LA</w:t>
      </w:r>
    </w:p>
    <w:p w:rsidR="00235F64" w:rsidRDefault="00235F64">
      <w:pPr>
        <w:pStyle w:val="AmdtsEntryHd"/>
      </w:pPr>
      <w:r>
        <w:rPr>
          <w:rStyle w:val="CharPartText"/>
        </w:rPr>
        <w:t>Offences relating to petrol</w:t>
      </w:r>
    </w:p>
    <w:p w:rsidR="00235F64" w:rsidRDefault="00235F64">
      <w:pPr>
        <w:pStyle w:val="AmdtsEntries"/>
      </w:pPr>
      <w:r>
        <w:t>sch 2 pt 2.4 hdg</w:t>
      </w:r>
      <w:r>
        <w:tab/>
        <w:t>(prev pt 4 hdg) renum R2 LA</w:t>
      </w:r>
    </w:p>
    <w:p w:rsidR="00235F64" w:rsidRDefault="00235F64">
      <w:pPr>
        <w:pStyle w:val="AmdtsEntries"/>
      </w:pPr>
      <w:r>
        <w:tab/>
        <w:t xml:space="preserve">om </w:t>
      </w:r>
      <w:hyperlink r:id="rId64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 xml:space="preserve">Determination of higher </w:t>
      </w:r>
      <w:r w:rsidR="00627167">
        <w:t>s</w:t>
      </w:r>
      <w:r>
        <w:t>ulphur content of unleaded petrol</w:t>
      </w:r>
    </w:p>
    <w:p w:rsidR="00235F64" w:rsidRDefault="00235F64">
      <w:pPr>
        <w:pStyle w:val="AmdtsEntries"/>
      </w:pPr>
      <w:r>
        <w:t>s 2.6</w:t>
      </w:r>
      <w:r>
        <w:tab/>
        <w:t xml:space="preserve">sub </w:t>
      </w:r>
      <w:hyperlink r:id="rId64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1.1546</w:t>
      </w:r>
    </w:p>
    <w:p w:rsidR="00235F64" w:rsidRDefault="00235F64">
      <w:pPr>
        <w:pStyle w:val="AmdtsEntries"/>
      </w:pPr>
      <w:r>
        <w:tab/>
        <w:t xml:space="preserve">om </w:t>
      </w:r>
      <w:hyperlink r:id="rId64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leaded petrol as unleaded petrol</w:t>
      </w:r>
    </w:p>
    <w:p w:rsidR="00235F64" w:rsidRDefault="00235F64">
      <w:pPr>
        <w:pStyle w:val="AmdtsEntries"/>
      </w:pPr>
      <w:r>
        <w:t>s 2.7</w:t>
      </w:r>
      <w:r>
        <w:tab/>
        <w:t xml:space="preserve">om </w:t>
      </w:r>
      <w:hyperlink r:id="rId64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Prohibition of sale of leaded petrol unless low lead</w:t>
      </w:r>
    </w:p>
    <w:p w:rsidR="00235F64" w:rsidRDefault="00235F64">
      <w:pPr>
        <w:pStyle w:val="AmdtsEntries"/>
      </w:pPr>
      <w:r>
        <w:t>s 2.8</w:t>
      </w:r>
      <w:r>
        <w:tab/>
        <w:t xml:space="preserve">am </w:t>
      </w:r>
      <w:hyperlink r:id="rId65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 </w:t>
      </w:r>
      <w:hyperlink r:id="rId65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1.1547; ss renum R2 LA (see </w:t>
      </w:r>
      <w:hyperlink r:id="rId65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1.1548)</w:t>
      </w:r>
    </w:p>
    <w:p w:rsidR="00235F64" w:rsidRDefault="00235F64">
      <w:pPr>
        <w:pStyle w:val="AmdtsEntries"/>
      </w:pPr>
      <w:r>
        <w:tab/>
        <w:t xml:space="preserve">om </w:t>
      </w:r>
      <w:hyperlink r:id="rId65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Declaration about application of certain provisions</w:t>
      </w:r>
    </w:p>
    <w:p w:rsidR="00235F64" w:rsidRDefault="00235F64" w:rsidP="007F5CC2">
      <w:pPr>
        <w:pStyle w:val="AmdtsEntries"/>
        <w:keepNext/>
      </w:pPr>
      <w:r>
        <w:t>s 2.8A</w:t>
      </w:r>
      <w:r>
        <w:tab/>
        <w:t xml:space="preserve">ins </w:t>
      </w:r>
      <w:hyperlink r:id="rId65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1.1549</w:t>
      </w:r>
    </w:p>
    <w:p w:rsidR="00235F64" w:rsidRDefault="00235F64">
      <w:pPr>
        <w:pStyle w:val="AmdtsEntries"/>
      </w:pPr>
      <w:r>
        <w:tab/>
        <w:t xml:space="preserve">om </w:t>
      </w:r>
      <w:hyperlink r:id="rId65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Exemption</w:t>
      </w:r>
    </w:p>
    <w:p w:rsidR="00235F64" w:rsidRDefault="00235F64">
      <w:pPr>
        <w:pStyle w:val="AmdtsEntries"/>
        <w:keepNext/>
      </w:pPr>
      <w:r>
        <w:t>s 2.9</w:t>
      </w:r>
      <w:r>
        <w:tab/>
        <w:t xml:space="preserve">am </w:t>
      </w:r>
      <w:hyperlink r:id="rId65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1.1550, amdt 1.1551</w:t>
      </w:r>
    </w:p>
    <w:p w:rsidR="00235F64" w:rsidRDefault="00235F64">
      <w:pPr>
        <w:pStyle w:val="AmdtsEntries"/>
      </w:pPr>
      <w:r>
        <w:tab/>
        <w:t xml:space="preserve">om </w:t>
      </w:r>
      <w:hyperlink r:id="rId65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Petrol pumps to be constructed and marked as prescribed</w:t>
      </w:r>
    </w:p>
    <w:p w:rsidR="00235F64" w:rsidRDefault="00235F64">
      <w:pPr>
        <w:pStyle w:val="AmdtsEntries"/>
      </w:pPr>
      <w:r>
        <w:t>s 2.10</w:t>
      </w:r>
      <w:r>
        <w:tab/>
        <w:t xml:space="preserve">om </w:t>
      </w:r>
      <w:hyperlink r:id="rId65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szCs w:val="24"/>
        </w:rPr>
        <w:t>Petrol additives</w:t>
      </w:r>
    </w:p>
    <w:p w:rsidR="00235F64" w:rsidRDefault="00235F64">
      <w:pPr>
        <w:pStyle w:val="AmdtsEntries"/>
      </w:pPr>
      <w:r>
        <w:t>s 2.11</w:t>
      </w:r>
      <w:r>
        <w:tab/>
        <w:t xml:space="preserve">om </w:t>
      </w:r>
      <w:hyperlink r:id="rId65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Type of petrol to be used</w:t>
      </w:r>
    </w:p>
    <w:p w:rsidR="00235F64" w:rsidRDefault="00235F64" w:rsidP="003D14F9">
      <w:pPr>
        <w:pStyle w:val="AmdtsEntries"/>
        <w:keepNext/>
      </w:pPr>
      <w:r>
        <w:t>s 2.12</w:t>
      </w:r>
      <w:r>
        <w:tab/>
        <w:t xml:space="preserve">am </w:t>
      </w:r>
      <w:hyperlink r:id="rId660"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 </w:t>
      </w:r>
      <w:hyperlink r:id="rId66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1.1552</w:t>
      </w:r>
    </w:p>
    <w:p w:rsidR="00235F64" w:rsidRDefault="00235F64">
      <w:pPr>
        <w:pStyle w:val="AmdtsEntries"/>
      </w:pPr>
      <w:r>
        <w:tab/>
        <w:t xml:space="preserve">om </w:t>
      </w:r>
      <w:hyperlink r:id="rId66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high-octane unleaded petrol</w:t>
      </w:r>
    </w:p>
    <w:p w:rsidR="00235F64" w:rsidRDefault="00235F64">
      <w:pPr>
        <w:pStyle w:val="AmdtsEntries"/>
      </w:pPr>
      <w:r>
        <w:t>s 2.13</w:t>
      </w:r>
      <w:r>
        <w:tab/>
        <w:t xml:space="preserve">om </w:t>
      </w:r>
      <w:hyperlink r:id="rId66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rStyle w:val="CharPartText"/>
        </w:rPr>
        <w:t>Summary proceedings for indictable offences</w:t>
      </w:r>
    </w:p>
    <w:p w:rsidR="00235F64" w:rsidRDefault="00235F64">
      <w:pPr>
        <w:pStyle w:val="AmdtsEntries"/>
      </w:pPr>
      <w:r>
        <w:t>sch 2 pt 2.5 hdg</w:t>
      </w:r>
      <w:r>
        <w:tab/>
        <w:t>(prev pt 5 hdg) renum R2 LA</w:t>
      </w:r>
    </w:p>
    <w:p w:rsidR="007D2875" w:rsidRDefault="007D2875" w:rsidP="007D2875">
      <w:pPr>
        <w:pStyle w:val="AmdtsEntryHd"/>
      </w:pPr>
      <w:r>
        <w:lastRenderedPageBreak/>
        <w:t>Reviewable decisions</w:t>
      </w:r>
    </w:p>
    <w:p w:rsidR="007D2875" w:rsidRPr="007D2875" w:rsidRDefault="007D2875" w:rsidP="007D2875">
      <w:pPr>
        <w:pStyle w:val="AmdtsEntries"/>
      </w:pPr>
      <w:r>
        <w:t>sch 3</w:t>
      </w:r>
      <w:r>
        <w:tab/>
        <w:t xml:space="preserve">ins </w:t>
      </w:r>
      <w:hyperlink r:id="rId664"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1.165</w:t>
      </w:r>
    </w:p>
    <w:p w:rsidR="00235F64" w:rsidRDefault="00235F64">
      <w:pPr>
        <w:pStyle w:val="AmdtsEntryHd"/>
      </w:pPr>
      <w:r>
        <w:t>Dictionary</w:t>
      </w:r>
    </w:p>
    <w:p w:rsidR="00235F64" w:rsidRDefault="00235F64" w:rsidP="008E62A2">
      <w:pPr>
        <w:pStyle w:val="AmdtsEntries"/>
        <w:keepNext/>
      </w:pPr>
      <w:r>
        <w:t>dict</w:t>
      </w:r>
      <w:r>
        <w:tab/>
        <w:t xml:space="preserve">ins </w:t>
      </w:r>
      <w:hyperlink r:id="rId6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DB5000" w:rsidRPr="00F65720" w:rsidRDefault="00DB5000">
      <w:pPr>
        <w:pStyle w:val="AmdtsEntries"/>
      </w:pPr>
      <w:r>
        <w:tab/>
        <w:t xml:space="preserve">am </w:t>
      </w:r>
      <w:hyperlink r:id="rId666"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1.166, amdt 1.167</w:t>
      </w:r>
      <w:r w:rsidR="005E504A">
        <w:t xml:space="preserve">; </w:t>
      </w:r>
      <w:hyperlink r:id="rId667" w:tooltip="Statute Law Amendment Act 2009" w:history="1">
        <w:r w:rsidR="00AC5041" w:rsidRPr="00AC5041">
          <w:rPr>
            <w:rStyle w:val="charCitHyperlinkAbbrev"/>
          </w:rPr>
          <w:t>A2009</w:t>
        </w:r>
        <w:r w:rsidR="00AC5041" w:rsidRPr="00AC5041">
          <w:rPr>
            <w:rStyle w:val="charCitHyperlinkAbbrev"/>
          </w:rPr>
          <w:noBreakHyphen/>
          <w:t>20</w:t>
        </w:r>
      </w:hyperlink>
      <w:r w:rsidR="005E504A">
        <w:t xml:space="preserve"> amdt 3.69</w:t>
      </w:r>
      <w:r w:rsidR="00274847">
        <w:t xml:space="preserve">; </w:t>
      </w:r>
      <w:hyperlink r:id="rId668"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1.197</w:t>
      </w:r>
      <w:r w:rsidR="00DE3154">
        <w:t xml:space="preserve">; </w:t>
      </w:r>
      <w:hyperlink r:id="rId669" w:tooltip="Statute Law Amendment Act 2011 (No 2)" w:history="1">
        <w:r w:rsidR="00AC5041" w:rsidRPr="00AC5041">
          <w:rPr>
            <w:rStyle w:val="charCitHyperlinkAbbrev"/>
          </w:rPr>
          <w:t>A2011</w:t>
        </w:r>
        <w:r w:rsidR="00AC5041" w:rsidRPr="00AC5041">
          <w:rPr>
            <w:rStyle w:val="charCitHyperlinkAbbrev"/>
          </w:rPr>
          <w:noBreakHyphen/>
          <w:t>28</w:t>
        </w:r>
      </w:hyperlink>
      <w:r w:rsidR="00DE3154">
        <w:t xml:space="preserve"> amdt 3.91</w:t>
      </w:r>
      <w:r w:rsidR="00CF2428">
        <w:t xml:space="preserve">; </w:t>
      </w:r>
      <w:hyperlink r:id="rId670" w:tooltip="Statute Law Amendment Act 2011 (No 3)" w:history="1">
        <w:r w:rsidR="00AC5041" w:rsidRPr="00AC5041">
          <w:rPr>
            <w:rStyle w:val="charCitHyperlinkAbbrev"/>
          </w:rPr>
          <w:t>A2011</w:t>
        </w:r>
        <w:r w:rsidR="00AC5041" w:rsidRPr="00AC5041">
          <w:rPr>
            <w:rStyle w:val="charCitHyperlinkAbbrev"/>
          </w:rPr>
          <w:noBreakHyphen/>
          <w:t>52</w:t>
        </w:r>
      </w:hyperlink>
      <w:r w:rsidR="00CF2428">
        <w:t xml:space="preserve"> amdt </w:t>
      </w:r>
      <w:r w:rsidR="00F501EA">
        <w:t>3.90</w:t>
      </w:r>
      <w:r w:rsidR="009A181A">
        <w:t xml:space="preserve">; </w:t>
      </w:r>
      <w:hyperlink r:id="rId671" w:tooltip="Statute Law Amendment Act 2013" w:history="1">
        <w:r w:rsidR="009A181A">
          <w:rPr>
            <w:rStyle w:val="charCitHyperlinkAbbrev"/>
          </w:rPr>
          <w:t>A2013</w:t>
        </w:r>
        <w:r w:rsidR="009A181A">
          <w:rPr>
            <w:rStyle w:val="charCitHyperlinkAbbrev"/>
          </w:rPr>
          <w:noBreakHyphen/>
          <w:t>19</w:t>
        </w:r>
      </w:hyperlink>
      <w:r w:rsidR="009A181A">
        <w:t xml:space="preserve"> amdt 3.126, amdt 3.127</w:t>
      </w:r>
      <w:r w:rsidR="004C662B">
        <w:t xml:space="preserve">; </w:t>
      </w:r>
      <w:hyperlink r:id="rId672"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5</w:t>
      </w:r>
      <w:r w:rsidR="008F40F8">
        <w:t xml:space="preserve">; </w:t>
      </w:r>
      <w:hyperlink r:id="rId673" w:tooltip="Planning, Building and Environment Legislation Amendment Act 2015" w:history="1">
        <w:r w:rsidR="008F40F8">
          <w:rPr>
            <w:rStyle w:val="charCitHyperlinkAbbrev"/>
          </w:rPr>
          <w:t>A2015</w:t>
        </w:r>
        <w:r w:rsidR="008F40F8">
          <w:rPr>
            <w:rStyle w:val="charCitHyperlinkAbbrev"/>
          </w:rPr>
          <w:noBreakHyphen/>
          <w:t>12</w:t>
        </w:r>
      </w:hyperlink>
      <w:r w:rsidR="008F40F8">
        <w:t xml:space="preserve"> s 42</w:t>
      </w:r>
      <w:r w:rsidR="00907F42">
        <w:t xml:space="preserve">; </w:t>
      </w:r>
      <w:hyperlink r:id="rId674" w:tooltip="Statute Law Amendment Act 2015" w:history="1">
        <w:r w:rsidR="00907F42">
          <w:rPr>
            <w:rStyle w:val="charCitHyperlinkAbbrev"/>
          </w:rPr>
          <w:t>A2015</w:t>
        </w:r>
        <w:r w:rsidR="00907F42">
          <w:rPr>
            <w:rStyle w:val="charCitHyperlinkAbbrev"/>
          </w:rPr>
          <w:noBreakHyphen/>
          <w:t>15</w:t>
        </w:r>
      </w:hyperlink>
      <w:r w:rsidR="00907F42">
        <w:t xml:space="preserve"> amdt 3.40</w:t>
      </w:r>
      <w:r w:rsidR="0057191D">
        <w:t xml:space="preserve">; </w:t>
      </w:r>
      <w:hyperlink r:id="rId675" w:tooltip="Red Tape Reduction Legislation Amendment Act 2015" w:history="1">
        <w:r w:rsidR="0057191D">
          <w:rPr>
            <w:rStyle w:val="charCitHyperlinkAbbrev"/>
          </w:rPr>
          <w:t>A2015</w:t>
        </w:r>
        <w:r w:rsidR="0057191D">
          <w:rPr>
            <w:rStyle w:val="charCitHyperlinkAbbrev"/>
          </w:rPr>
          <w:noBreakHyphen/>
          <w:t>33</w:t>
        </w:r>
      </w:hyperlink>
      <w:r w:rsidR="0057191D">
        <w:t xml:space="preserve"> amdt 1.78</w:t>
      </w:r>
      <w:r w:rsidR="00F65720">
        <w:t xml:space="preserve">; </w:t>
      </w:r>
      <w:hyperlink r:id="rId676" w:tooltip="Protection of Rights (Services) Legislation Amendment Act 2016 (No 2)" w:history="1">
        <w:r w:rsidR="00F65720">
          <w:rPr>
            <w:rStyle w:val="charCitHyperlinkAbbrev"/>
          </w:rPr>
          <w:t>A2016</w:t>
        </w:r>
        <w:r w:rsidR="00F65720">
          <w:rPr>
            <w:rStyle w:val="charCitHyperlinkAbbrev"/>
          </w:rPr>
          <w:noBreakHyphen/>
          <w:t>13</w:t>
        </w:r>
      </w:hyperlink>
      <w:r w:rsidR="00F65720">
        <w:t xml:space="preserve"> amdt 1.62</w:t>
      </w:r>
    </w:p>
    <w:p w:rsidR="00235F64" w:rsidRDefault="00235F64">
      <w:pPr>
        <w:pStyle w:val="AmdtsEntries"/>
      </w:pPr>
      <w:r>
        <w:tab/>
        <w:t xml:space="preserve">def </w:t>
      </w:r>
      <w:r w:rsidRPr="00854653">
        <w:rPr>
          <w:rStyle w:val="charBoldItals"/>
        </w:rPr>
        <w:t xml:space="preserve">activity </w:t>
      </w:r>
      <w:r>
        <w:t xml:space="preserve">reloc from s 4 </w:t>
      </w:r>
      <w:hyperlink r:id="rId6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E3154" w:rsidRPr="00DE3154" w:rsidRDefault="00DE3154">
      <w:pPr>
        <w:pStyle w:val="AmdtsEntries"/>
      </w:pPr>
      <w:r>
        <w:tab/>
        <w:t xml:space="preserve">def </w:t>
      </w:r>
      <w:r w:rsidRPr="00854653">
        <w:rPr>
          <w:rStyle w:val="charBoldItals"/>
        </w:rPr>
        <w:t xml:space="preserve">airgun </w:t>
      </w:r>
      <w:r w:rsidR="005F4A51">
        <w:t xml:space="preserve">ins </w:t>
      </w:r>
      <w:hyperlink r:id="rId678"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pPr>
        <w:pStyle w:val="AmdtsEntries"/>
      </w:pPr>
      <w:r>
        <w:tab/>
        <w:t xml:space="preserve">def </w:t>
      </w:r>
      <w:r w:rsidRPr="00854653">
        <w:rPr>
          <w:rStyle w:val="charBoldItals"/>
        </w:rPr>
        <w:t xml:space="preserve">analyst </w:t>
      </w:r>
      <w:r>
        <w:t xml:space="preserve">reloc from s 4 </w:t>
      </w:r>
      <w:hyperlink r:id="rId6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DF48B2">
      <w:pPr>
        <w:pStyle w:val="AmdtsEntries"/>
        <w:keepNext/>
      </w:pPr>
      <w:r>
        <w:tab/>
        <w:t xml:space="preserve">def </w:t>
      </w:r>
      <w:r w:rsidRPr="00854653">
        <w:rPr>
          <w:rStyle w:val="charBoldItals"/>
        </w:rPr>
        <w:t xml:space="preserve">an offence </w:t>
      </w:r>
      <w:r>
        <w:t xml:space="preserve">ins </w:t>
      </w:r>
      <w:hyperlink r:id="rId6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68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3.52</w:t>
      </w:r>
    </w:p>
    <w:p w:rsidR="00235F64" w:rsidRDefault="00235F64" w:rsidP="003E5F1A">
      <w:pPr>
        <w:pStyle w:val="AmdtsEntries"/>
        <w:keepNext/>
      </w:pPr>
      <w:r>
        <w:tab/>
        <w:t xml:space="preserve">def </w:t>
      </w:r>
      <w:r w:rsidRPr="00854653">
        <w:rPr>
          <w:rStyle w:val="charBoldItals"/>
        </w:rPr>
        <w:t xml:space="preserve">appropriate person </w:t>
      </w:r>
      <w:r>
        <w:t xml:space="preserve">ins </w:t>
      </w:r>
      <w:hyperlink r:id="rId68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3E5F1A">
      <w:pPr>
        <w:pStyle w:val="AmdtsEntriesDefL2"/>
        <w:keepNext/>
      </w:pPr>
      <w:r>
        <w:tab/>
        <w:t xml:space="preserve">sub </w:t>
      </w:r>
      <w:hyperlink r:id="rId68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3.185</w:t>
      </w:r>
    </w:p>
    <w:p w:rsidR="00235F64" w:rsidRDefault="00235F64">
      <w:pPr>
        <w:pStyle w:val="AmdtsEntriesDefL2"/>
      </w:pPr>
      <w:r>
        <w:tab/>
        <w:t xml:space="preserve">reloc from s 4 </w:t>
      </w:r>
      <w:hyperlink r:id="rId6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approved use </w:t>
      </w:r>
      <w:r>
        <w:t xml:space="preserve">ins </w:t>
      </w:r>
      <w:hyperlink r:id="rId68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Pr="00DE3154" w:rsidRDefault="00806BED" w:rsidP="00806BED">
      <w:pPr>
        <w:pStyle w:val="AmdtsEntries"/>
      </w:pPr>
      <w:r>
        <w:tab/>
        <w:t xml:space="preserve">def </w:t>
      </w:r>
      <w:r w:rsidRPr="00854653">
        <w:rPr>
          <w:rStyle w:val="charBoldItals"/>
        </w:rPr>
        <w:t xml:space="preserve">aquifier </w:t>
      </w:r>
      <w:r w:rsidR="005F4A51">
        <w:t xml:space="preserve">ins </w:t>
      </w:r>
      <w:hyperlink r:id="rId686"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rsidP="004468DC">
      <w:pPr>
        <w:pStyle w:val="AmdtsEntries"/>
        <w:keepNext/>
      </w:pPr>
      <w:r>
        <w:tab/>
        <w:t xml:space="preserve">def </w:t>
      </w:r>
      <w:r>
        <w:rPr>
          <w:rStyle w:val="charBoldItals"/>
        </w:rPr>
        <w:t xml:space="preserve">area of high conservation value </w:t>
      </w:r>
      <w:r>
        <w:t xml:space="preserve">am </w:t>
      </w:r>
      <w:hyperlink r:id="rId687" w:tooltip="Heritage Act 2004" w:history="1">
        <w:r w:rsidR="00AC5041" w:rsidRPr="00AC5041">
          <w:rPr>
            <w:rStyle w:val="charCitHyperlinkAbbrev"/>
          </w:rPr>
          <w:t>A2004</w:t>
        </w:r>
        <w:r w:rsidR="00AC5041" w:rsidRPr="00AC5041">
          <w:rPr>
            <w:rStyle w:val="charCitHyperlinkAbbrev"/>
          </w:rPr>
          <w:noBreakHyphen/>
          <w:t>57</w:t>
        </w:r>
      </w:hyperlink>
      <w:r>
        <w:t xml:space="preserve"> amdt 1.5</w:t>
      </w:r>
    </w:p>
    <w:p w:rsidR="00235F64" w:rsidRDefault="00235F64" w:rsidP="004468DC">
      <w:pPr>
        <w:pStyle w:val="AmdtsEntriesDefL2"/>
        <w:keepNext/>
      </w:pPr>
      <w:r>
        <w:tab/>
        <w:t xml:space="preserve">reloc from s 4 </w:t>
      </w:r>
      <w:hyperlink r:id="rId6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am </w:t>
      </w:r>
      <w:hyperlink r:id="rId68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1.49</w:t>
      </w:r>
    </w:p>
    <w:p w:rsidR="00235F64" w:rsidRDefault="00235F64" w:rsidP="00CA2120">
      <w:pPr>
        <w:pStyle w:val="AmdtsEntries"/>
        <w:keepNext/>
      </w:pPr>
      <w:r>
        <w:tab/>
        <w:t xml:space="preserve">def </w:t>
      </w:r>
      <w:r w:rsidRPr="00854653">
        <w:rPr>
          <w:rStyle w:val="charBoldItals"/>
        </w:rPr>
        <w:t xml:space="preserve">AS 4013 </w:t>
      </w:r>
      <w:r>
        <w:t xml:space="preserve">ins </w:t>
      </w:r>
      <w:hyperlink r:id="rId6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Default="00806BED" w:rsidP="00806BED">
      <w:pPr>
        <w:pStyle w:val="AmdtsEntriesDefL2"/>
      </w:pPr>
      <w:r>
        <w:tab/>
        <w:t xml:space="preserve">am </w:t>
      </w:r>
      <w:hyperlink r:id="rId69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3.93</w:t>
      </w:r>
    </w:p>
    <w:p w:rsidR="009A181A" w:rsidRDefault="009A181A" w:rsidP="00806BED">
      <w:pPr>
        <w:pStyle w:val="AmdtsEntriesDefL2"/>
      </w:pPr>
      <w:r>
        <w:tab/>
        <w:t xml:space="preserve">om </w:t>
      </w:r>
      <w:hyperlink r:id="rId692" w:tooltip="Statute Law Amendment Act 2013" w:history="1">
        <w:r>
          <w:rPr>
            <w:rStyle w:val="charCitHyperlinkAbbrev"/>
          </w:rPr>
          <w:t>A2013</w:t>
        </w:r>
        <w:r>
          <w:rPr>
            <w:rStyle w:val="charCitHyperlinkAbbrev"/>
          </w:rPr>
          <w:noBreakHyphen/>
          <w:t>19</w:t>
        </w:r>
      </w:hyperlink>
      <w:r>
        <w:t xml:space="preserve"> amdt 3.128</w:t>
      </w:r>
    </w:p>
    <w:p w:rsidR="008E18CF" w:rsidRPr="009A181A" w:rsidRDefault="008E18CF" w:rsidP="008E18CF">
      <w:pPr>
        <w:pStyle w:val="AmdtsEntries"/>
      </w:pPr>
      <w:r>
        <w:tab/>
        <w:t xml:space="preserve">def </w:t>
      </w:r>
      <w:r w:rsidRPr="007B6AE8">
        <w:rPr>
          <w:rStyle w:val="charBoldItals"/>
        </w:rPr>
        <w:t>AS/NZS 401</w:t>
      </w:r>
      <w:r>
        <w:rPr>
          <w:rStyle w:val="charBoldItals"/>
        </w:rPr>
        <w:t xml:space="preserve">2 </w:t>
      </w:r>
      <w:r>
        <w:t xml:space="preserve">ins </w:t>
      </w:r>
      <w:hyperlink r:id="rId693" w:tooltip="Planning, Building and Environment Legislation Amendment Act 2016 (No 2)" w:history="1">
        <w:r>
          <w:rPr>
            <w:rStyle w:val="charCitHyperlinkAbbrev"/>
          </w:rPr>
          <w:t>A2016</w:t>
        </w:r>
        <w:r>
          <w:rPr>
            <w:rStyle w:val="charCitHyperlinkAbbrev"/>
          </w:rPr>
          <w:noBreakHyphen/>
          <w:t>24</w:t>
        </w:r>
      </w:hyperlink>
      <w:r>
        <w:t xml:space="preserve"> s 18</w:t>
      </w:r>
    </w:p>
    <w:p w:rsidR="009A181A" w:rsidRPr="009A181A" w:rsidRDefault="009A181A">
      <w:pPr>
        <w:pStyle w:val="AmdtsEntries"/>
      </w:pPr>
      <w:r>
        <w:tab/>
        <w:t xml:space="preserve">def </w:t>
      </w:r>
      <w:r w:rsidRPr="007B6AE8">
        <w:rPr>
          <w:rStyle w:val="charBoldItals"/>
        </w:rPr>
        <w:t>AS/NZS 4013</w:t>
      </w:r>
      <w:r>
        <w:rPr>
          <w:rStyle w:val="charBoldItals"/>
        </w:rPr>
        <w:t xml:space="preserve"> </w:t>
      </w:r>
      <w:r>
        <w:t xml:space="preserve">ins </w:t>
      </w:r>
      <w:hyperlink r:id="rId694" w:tooltip="Statute Law Amendment Act 2013" w:history="1">
        <w:r>
          <w:rPr>
            <w:rStyle w:val="charCitHyperlinkAbbrev"/>
          </w:rPr>
          <w:t>A2013</w:t>
        </w:r>
        <w:r>
          <w:rPr>
            <w:rStyle w:val="charCitHyperlinkAbbrev"/>
          </w:rPr>
          <w:noBreakHyphen/>
          <w:t>19</w:t>
        </w:r>
      </w:hyperlink>
      <w:r>
        <w:t xml:space="preserve"> amdt 3.129</w:t>
      </w:r>
    </w:p>
    <w:p w:rsidR="00235F64" w:rsidRDefault="00235F64">
      <w:pPr>
        <w:pStyle w:val="AmdtsEntries"/>
      </w:pPr>
      <w:r>
        <w:tab/>
        <w:t xml:space="preserve">def </w:t>
      </w:r>
      <w:r w:rsidRPr="00854653">
        <w:rPr>
          <w:rStyle w:val="charBoldItals"/>
        </w:rPr>
        <w:t xml:space="preserve">assessment </w:t>
      </w:r>
      <w:r>
        <w:t xml:space="preserve">reloc from s 4 </w:t>
      </w:r>
      <w:hyperlink r:id="rId6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assessment order </w:t>
      </w:r>
      <w:r>
        <w:t xml:space="preserve">ins </w:t>
      </w:r>
      <w:hyperlink r:id="rId6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auditor </w:t>
      </w:r>
      <w:r>
        <w:t xml:space="preserve">ins </w:t>
      </w:r>
      <w:hyperlink r:id="rId69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authorisation fee </w:t>
      </w:r>
      <w:r>
        <w:t xml:space="preserve">sub </w:t>
      </w:r>
      <w:hyperlink r:id="rId69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1.1474</w:t>
      </w:r>
    </w:p>
    <w:p w:rsidR="00235F64" w:rsidRDefault="00235F64">
      <w:pPr>
        <w:pStyle w:val="AmdtsEntriesDefL2"/>
      </w:pPr>
      <w:r>
        <w:tab/>
        <w:t xml:space="preserve">reloc from s 4 </w:t>
      </w:r>
      <w:hyperlink r:id="rId6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authorised activity </w:t>
      </w:r>
      <w:r>
        <w:t xml:space="preserve">reloc from s 4 </w:t>
      </w:r>
      <w:hyperlink r:id="rId70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Pr="00DE3154" w:rsidRDefault="005F4A51" w:rsidP="005F4A51">
      <w:pPr>
        <w:pStyle w:val="AmdtsEntries"/>
      </w:pPr>
      <w:r>
        <w:tab/>
        <w:t xml:space="preserve">def </w:t>
      </w:r>
      <w:r w:rsidRPr="00854653">
        <w:rPr>
          <w:rStyle w:val="charBoldItals"/>
        </w:rPr>
        <w:t xml:space="preserve">authorised concert venue </w:t>
      </w:r>
      <w:r>
        <w:t xml:space="preserve">ins </w:t>
      </w:r>
      <w:hyperlink r:id="rId70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3.94</w:t>
      </w:r>
    </w:p>
    <w:p w:rsidR="005F4A51" w:rsidRPr="00DE3154" w:rsidRDefault="005F4A51" w:rsidP="005F4A51">
      <w:pPr>
        <w:pStyle w:val="AmdtsEntries"/>
      </w:pPr>
      <w:r>
        <w:tab/>
        <w:t xml:space="preserve">def </w:t>
      </w:r>
      <w:r w:rsidRPr="00854653">
        <w:rPr>
          <w:rStyle w:val="charBoldItals"/>
        </w:rPr>
        <w:t xml:space="preserve">authorised motor racing venue </w:t>
      </w:r>
      <w:r>
        <w:t xml:space="preserve">ins </w:t>
      </w:r>
      <w:hyperlink r:id="rId70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authorised officer </w:t>
      </w:r>
      <w:r>
        <w:t xml:space="preserve">reloc from s 4 </w:t>
      </w:r>
      <w:hyperlink r:id="rId70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authority </w:t>
      </w:r>
      <w:r>
        <w:t xml:space="preserve">am </w:t>
      </w:r>
      <w:hyperlink r:id="rId70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5</w:t>
      </w:r>
    </w:p>
    <w:p w:rsidR="00235F64" w:rsidRDefault="00235F64">
      <w:pPr>
        <w:pStyle w:val="AmdtsEntriesDefL2"/>
      </w:pPr>
      <w:r>
        <w:tab/>
        <w:t xml:space="preserve">reloc from s 4 </w:t>
      </w:r>
      <w:hyperlink r:id="rId7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Default="005F4A51" w:rsidP="005F4A51">
      <w:pPr>
        <w:pStyle w:val="AmdtsEntries"/>
      </w:pPr>
      <w:r>
        <w:tab/>
        <w:t xml:space="preserve">def </w:t>
      </w:r>
      <w:r w:rsidRPr="00854653">
        <w:rPr>
          <w:rStyle w:val="charBoldItals"/>
        </w:rPr>
        <w:t xml:space="preserve">blank fire firearm </w:t>
      </w:r>
      <w:r>
        <w:t xml:space="preserve">ins </w:t>
      </w:r>
      <w:hyperlink r:id="rId70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707" w:tooltip="Statute Law Amendment Act 2013" w:history="1">
        <w:r>
          <w:rPr>
            <w:rStyle w:val="charCitHyperlinkAbbrev"/>
          </w:rPr>
          <w:t>A2013</w:t>
        </w:r>
        <w:r>
          <w:rPr>
            <w:rStyle w:val="charCitHyperlinkAbbrev"/>
          </w:rPr>
          <w:noBreakHyphen/>
          <w:t>19</w:t>
        </w:r>
      </w:hyperlink>
      <w:r>
        <w:t xml:space="preserve"> amdt 3.130</w:t>
      </w:r>
    </w:p>
    <w:p w:rsidR="005F4A51" w:rsidRPr="00DE3154" w:rsidRDefault="005F4A51" w:rsidP="005F4A51">
      <w:pPr>
        <w:pStyle w:val="AmdtsEntries"/>
      </w:pPr>
      <w:r>
        <w:tab/>
        <w:t xml:space="preserve">def </w:t>
      </w:r>
      <w:r w:rsidRPr="00854653">
        <w:rPr>
          <w:rStyle w:val="charBoldItals"/>
        </w:rPr>
        <w:t xml:space="preserve">bore </w:t>
      </w:r>
      <w:r>
        <w:t xml:space="preserve">ins </w:t>
      </w:r>
      <w:hyperlink r:id="rId70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clinical waste </w:t>
      </w:r>
      <w:r>
        <w:t xml:space="preserve">ins </w:t>
      </w:r>
      <w:hyperlink r:id="rId70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710" w:tooltip="Statute Law Amendment Act 2013" w:history="1">
        <w:r>
          <w:rPr>
            <w:rStyle w:val="charCitHyperlinkAbbrev"/>
          </w:rPr>
          <w:t>A2013</w:t>
        </w:r>
        <w:r>
          <w:rPr>
            <w:rStyle w:val="charCitHyperlinkAbbrev"/>
          </w:rPr>
          <w:noBreakHyphen/>
          <w:t>19</w:t>
        </w:r>
      </w:hyperlink>
      <w:r>
        <w:t xml:space="preserve"> amdt 3.131</w:t>
      </w:r>
    </w:p>
    <w:p w:rsidR="005F4A51" w:rsidRPr="00DE3154" w:rsidRDefault="005F4A51" w:rsidP="005F4A51">
      <w:pPr>
        <w:pStyle w:val="AmdtsEntries"/>
      </w:pPr>
      <w:r>
        <w:tab/>
        <w:t xml:space="preserve">def </w:t>
      </w:r>
      <w:r w:rsidRPr="00854653">
        <w:rPr>
          <w:rStyle w:val="charBoldItals"/>
        </w:rPr>
        <w:t xml:space="preserve">concert </w:t>
      </w:r>
      <w:r>
        <w:t xml:space="preserve">ins </w:t>
      </w:r>
      <w:hyperlink r:id="rId71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concert venue </w:t>
      </w:r>
      <w:r>
        <w:t xml:space="preserve">ins </w:t>
      </w:r>
      <w:hyperlink r:id="rId71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conduct </w:t>
      </w:r>
      <w:r>
        <w:t xml:space="preserve">reloc from s 4 </w:t>
      </w:r>
      <w:hyperlink r:id="rId71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connected </w:t>
      </w:r>
      <w:r>
        <w:t xml:space="preserve">ins </w:t>
      </w:r>
      <w:hyperlink r:id="rId71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lastRenderedPageBreak/>
        <w:tab/>
        <w:t xml:space="preserve">def </w:t>
      </w:r>
      <w:r w:rsidRPr="00854653">
        <w:rPr>
          <w:rStyle w:val="charBoldItals"/>
        </w:rPr>
        <w:t xml:space="preserve">consultation period </w:t>
      </w:r>
      <w:r>
        <w:t xml:space="preserve">ins </w:t>
      </w:r>
      <w:hyperlink r:id="rId71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F242EE" w:rsidRPr="00DE3154" w:rsidRDefault="00F242EE" w:rsidP="00F242EE">
      <w:pPr>
        <w:pStyle w:val="AmdtsEntriesDefL2"/>
      </w:pPr>
      <w:r>
        <w:tab/>
        <w:t xml:space="preserve">am </w:t>
      </w:r>
      <w:hyperlink r:id="rId716" w:tooltip="Statute Law Amendment Act 2013" w:history="1">
        <w:r>
          <w:rPr>
            <w:rStyle w:val="charCitHyperlinkAbbrev"/>
          </w:rPr>
          <w:t>A2013</w:t>
        </w:r>
        <w:r>
          <w:rPr>
            <w:rStyle w:val="charCitHyperlinkAbbrev"/>
          </w:rPr>
          <w:noBreakHyphen/>
          <w:t>19</w:t>
        </w:r>
      </w:hyperlink>
      <w:r>
        <w:t xml:space="preserve"> amdt 3.132</w:t>
      </w:r>
    </w:p>
    <w:p w:rsidR="00235F64" w:rsidRDefault="00235F64" w:rsidP="00CA2120">
      <w:pPr>
        <w:pStyle w:val="AmdtsEntries"/>
        <w:keepNext/>
      </w:pPr>
      <w:r>
        <w:tab/>
        <w:t xml:space="preserve">def </w:t>
      </w:r>
      <w:r w:rsidRPr="00854653">
        <w:rPr>
          <w:rStyle w:val="charBoldItals"/>
        </w:rPr>
        <w:t xml:space="preserve">contaminated </w:t>
      </w:r>
      <w:r>
        <w:t xml:space="preserve">ins </w:t>
      </w:r>
      <w:hyperlink r:id="rId71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DefL2"/>
      </w:pPr>
      <w:r>
        <w:tab/>
        <w:t xml:space="preserve">reloc from s 4 </w:t>
      </w:r>
      <w:hyperlink r:id="rId71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development </w:t>
      </w:r>
      <w:r>
        <w:t xml:space="preserve">sub </w:t>
      </w:r>
      <w:hyperlink r:id="rId719"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3.214</w:t>
      </w:r>
    </w:p>
    <w:p w:rsidR="00235F64" w:rsidRDefault="00235F64">
      <w:pPr>
        <w:pStyle w:val="AmdtsEntriesDefL2"/>
        <w:keepNext/>
      </w:pPr>
      <w:r>
        <w:tab/>
        <w:t xml:space="preserve">reloc from s 4 </w:t>
      </w:r>
      <w:hyperlink r:id="rId72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2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1.50</w:t>
      </w:r>
      <w:r w:rsidR="007229BA">
        <w:rPr>
          <w:rFonts w:cs="Arial"/>
        </w:rPr>
        <w:t xml:space="preserve">; </w:t>
      </w:r>
      <w:hyperlink r:id="rId722" w:tooltip="Environment Protection Amendment Act 2014" w:history="1">
        <w:r w:rsidR="007229BA">
          <w:rPr>
            <w:rStyle w:val="charCitHyperlinkAbbrev"/>
          </w:rPr>
          <w:t>A2014</w:t>
        </w:r>
        <w:r w:rsidR="007229BA" w:rsidRPr="002D6830">
          <w:rPr>
            <w:rStyle w:val="charCitHyperlinkAbbrev"/>
          </w:rPr>
          <w:noBreakHyphen/>
        </w:r>
        <w:r w:rsidR="007229BA">
          <w:rPr>
            <w:rStyle w:val="charCitHyperlinkAbbrev"/>
          </w:rPr>
          <w:t>52</w:t>
        </w:r>
      </w:hyperlink>
      <w:r w:rsidR="007229BA">
        <w:rPr>
          <w:rFonts w:cs="Arial"/>
        </w:rPr>
        <w:t xml:space="preserve"> s 48</w:t>
      </w:r>
    </w:p>
    <w:p w:rsidR="00235F64" w:rsidRDefault="00235F64">
      <w:pPr>
        <w:pStyle w:val="AmdtsEntries"/>
      </w:pPr>
      <w:r>
        <w:tab/>
        <w:t xml:space="preserve">def </w:t>
      </w:r>
      <w:r w:rsidRPr="00854653">
        <w:rPr>
          <w:rStyle w:val="charBoldItals"/>
        </w:rPr>
        <w:t xml:space="preserve">draft environment protection policy </w:t>
      </w:r>
      <w:r>
        <w:t xml:space="preserve">ins </w:t>
      </w:r>
      <w:hyperlink r:id="rId72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Pr="00854653" w:rsidRDefault="00235F64">
      <w:pPr>
        <w:pStyle w:val="AmdtsEntries"/>
      </w:pPr>
      <w:r>
        <w:tab/>
        <w:t xml:space="preserve">def </w:t>
      </w:r>
      <w:r>
        <w:rPr>
          <w:rStyle w:val="charBoldItals"/>
        </w:rPr>
        <w:t>EIS</w:t>
      </w:r>
      <w:r>
        <w:t xml:space="preserve"> </w:t>
      </w:r>
      <w:r w:rsidRPr="00854653">
        <w:rPr>
          <w:rFonts w:cs="Arial"/>
        </w:rPr>
        <w:t xml:space="preserve">ins </w:t>
      </w:r>
      <w:hyperlink r:id="rId72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1.51</w:t>
      </w:r>
    </w:p>
    <w:p w:rsidR="007229BA" w:rsidRDefault="007229BA">
      <w:pPr>
        <w:pStyle w:val="AmdtsEntries"/>
      </w:pPr>
      <w:r>
        <w:tab/>
        <w:t xml:space="preserve">def </w:t>
      </w:r>
      <w:r w:rsidRPr="007229BA">
        <w:rPr>
          <w:rStyle w:val="charBoldItals"/>
        </w:rPr>
        <w:t>electronic equipment</w:t>
      </w:r>
      <w:r>
        <w:t xml:space="preserve"> ins </w:t>
      </w:r>
      <w:hyperlink r:id="rId725"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sidRPr="007229BA">
        <w:rPr>
          <w:rStyle w:val="charBoldItals"/>
        </w:rPr>
        <w:t xml:space="preserve">electronic </w:t>
      </w:r>
      <w:r>
        <w:rPr>
          <w:rStyle w:val="charBoldItals"/>
        </w:rPr>
        <w:t>waste</w:t>
      </w:r>
      <w:r>
        <w:t xml:space="preserve"> ins </w:t>
      </w:r>
      <w:hyperlink r:id="rId726"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emergency plan </w:t>
      </w:r>
      <w:r>
        <w:t xml:space="preserve">reloc from s 4 </w:t>
      </w:r>
      <w:hyperlink r:id="rId72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229BA" w:rsidRDefault="007229BA" w:rsidP="007229BA">
      <w:pPr>
        <w:pStyle w:val="AmdtsEntries"/>
      </w:pPr>
      <w:r>
        <w:tab/>
        <w:t xml:space="preserve">def </w:t>
      </w:r>
      <w:r>
        <w:rPr>
          <w:rStyle w:val="charBoldItals"/>
        </w:rPr>
        <w:t>enforceable undertaking</w:t>
      </w:r>
      <w:r>
        <w:t xml:space="preserve"> ins </w:t>
      </w:r>
      <w:hyperlink r:id="rId728"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Pr>
          <w:rStyle w:val="charBoldItals"/>
        </w:rPr>
        <w:t xml:space="preserve">environmental undertaking </w:t>
      </w:r>
      <w:r>
        <w:t xml:space="preserve">ins </w:t>
      </w:r>
      <w:hyperlink r:id="rId729"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enter </w:t>
      </w:r>
      <w:r>
        <w:t xml:space="preserve">ins </w:t>
      </w:r>
      <w:hyperlink r:id="rId73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 </w:t>
      </w:r>
      <w:r>
        <w:t xml:space="preserve">reloc from s 4 </w:t>
      </w:r>
      <w:hyperlink r:id="rId73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audit </w:t>
      </w:r>
      <w:r>
        <w:t xml:space="preserve">ins </w:t>
      </w:r>
      <w:hyperlink r:id="rId73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authorisation </w:t>
      </w:r>
      <w:r>
        <w:t xml:space="preserve">ins </w:t>
      </w:r>
      <w:hyperlink r:id="rId73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emergency </w:t>
      </w:r>
      <w:r>
        <w:t xml:space="preserve">ins </w:t>
      </w:r>
      <w:hyperlink r:id="rId73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harm </w:t>
      </w:r>
      <w:r>
        <w:t xml:space="preserve">reloc from s 4 </w:t>
      </w:r>
      <w:hyperlink r:id="rId73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Pr>
          <w:rStyle w:val="charBoldItals"/>
        </w:rPr>
        <w:t>environmental impact statement</w:t>
      </w:r>
      <w:r>
        <w:t xml:space="preserve"> </w:t>
      </w:r>
      <w:r w:rsidRPr="00854653">
        <w:rPr>
          <w:rFonts w:cs="Arial"/>
        </w:rPr>
        <w:t xml:space="preserve">ins </w:t>
      </w:r>
      <w:hyperlink r:id="rId73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1.52</w:t>
      </w:r>
    </w:p>
    <w:p w:rsidR="00235F64" w:rsidRDefault="00235F64">
      <w:pPr>
        <w:pStyle w:val="AmdtsEntries"/>
      </w:pPr>
      <w:r>
        <w:tab/>
        <w:t xml:space="preserve">def </w:t>
      </w:r>
      <w:r w:rsidRPr="00854653">
        <w:rPr>
          <w:rStyle w:val="charBoldItals"/>
        </w:rPr>
        <w:t xml:space="preserve">environmental nuisance </w:t>
      </w:r>
      <w:r>
        <w:t xml:space="preserve">reloc from s 4 </w:t>
      </w:r>
      <w:hyperlink r:id="rId73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protection agreement </w:t>
      </w:r>
      <w:r>
        <w:t xml:space="preserve">reloc from s 4 </w:t>
      </w:r>
      <w:hyperlink r:id="rId73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record </w:t>
      </w:r>
      <w:r>
        <w:t xml:space="preserve">reloc from s 4 </w:t>
      </w:r>
      <w:hyperlink r:id="rId73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Pr="00DE3154" w:rsidRDefault="00741D3C" w:rsidP="00741D3C">
      <w:pPr>
        <w:pStyle w:val="AmdtsEntries"/>
      </w:pPr>
      <w:r>
        <w:tab/>
        <w:t xml:space="preserve">def </w:t>
      </w:r>
      <w:r w:rsidRPr="00854653">
        <w:rPr>
          <w:rStyle w:val="charBoldItals"/>
        </w:rPr>
        <w:t xml:space="preserve">environmental standards </w:t>
      </w:r>
      <w:r>
        <w:t xml:space="preserve">ins </w:t>
      </w:r>
      <w:hyperlink r:id="rId74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rsidP="00CA2120">
      <w:pPr>
        <w:pStyle w:val="AmdtsEntries"/>
        <w:keepNext/>
      </w:pPr>
      <w:r>
        <w:tab/>
        <w:t xml:space="preserve">def </w:t>
      </w:r>
      <w:r w:rsidRPr="00854653">
        <w:rPr>
          <w:rStyle w:val="charBoldItals"/>
        </w:rPr>
        <w:t xml:space="preserve">environment improvement initiative </w:t>
      </w:r>
      <w:r>
        <w:t xml:space="preserve">reloc from s 4 </w:t>
      </w:r>
      <w:hyperlink r:id="rId74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4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3.95</w:t>
      </w:r>
    </w:p>
    <w:p w:rsidR="00235F64" w:rsidRDefault="00235F64">
      <w:pPr>
        <w:pStyle w:val="AmdtsEntries"/>
      </w:pPr>
      <w:r>
        <w:tab/>
        <w:t xml:space="preserve">def </w:t>
      </w:r>
      <w:r w:rsidRPr="00854653">
        <w:rPr>
          <w:rStyle w:val="charBoldItals"/>
        </w:rPr>
        <w:t xml:space="preserve">environment protection order </w:t>
      </w:r>
      <w:r>
        <w:t xml:space="preserve">reloc from s 4 </w:t>
      </w:r>
      <w:hyperlink r:id="rId74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sidRPr="00854653">
        <w:rPr>
          <w:rStyle w:val="charBoldItals"/>
        </w:rPr>
        <w:t xml:space="preserve">environment protection policy </w:t>
      </w:r>
      <w:r>
        <w:t xml:space="preserve">sub </w:t>
      </w:r>
      <w:hyperlink r:id="rId7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1.1476</w:t>
      </w:r>
    </w:p>
    <w:p w:rsidR="00235F64" w:rsidRDefault="00235F64">
      <w:pPr>
        <w:pStyle w:val="AmdtsEntriesDefL2"/>
      </w:pPr>
      <w:r>
        <w:tab/>
        <w:t xml:space="preserve">reloc from s 4 </w:t>
      </w:r>
      <w:hyperlink r:id="rId74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DefL2"/>
      </w:pPr>
      <w:r>
        <w:tab/>
        <w:t>om R18 LA</w:t>
      </w:r>
    </w:p>
    <w:p w:rsidR="00235F64" w:rsidRDefault="00235F64" w:rsidP="004468DC">
      <w:pPr>
        <w:pStyle w:val="AmdtsEntries"/>
        <w:keepNext/>
      </w:pPr>
      <w:r>
        <w:tab/>
        <w:t xml:space="preserve">def </w:t>
      </w:r>
      <w:r w:rsidRPr="00854653">
        <w:rPr>
          <w:rStyle w:val="charBoldItals"/>
        </w:rPr>
        <w:t>environment protection policy</w:t>
      </w:r>
      <w:r>
        <w:t xml:space="preserve"> ins </w:t>
      </w:r>
      <w:hyperlink r:id="rId74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sub </w:t>
      </w:r>
      <w:hyperlink r:id="rId74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3.53</w:t>
      </w:r>
    </w:p>
    <w:p w:rsidR="00235F64" w:rsidRDefault="00235F64">
      <w:pPr>
        <w:pStyle w:val="AmdtsEntries"/>
      </w:pPr>
      <w:r>
        <w:tab/>
        <w:t xml:space="preserve">def </w:t>
      </w:r>
      <w:r w:rsidRPr="00854653">
        <w:rPr>
          <w:rStyle w:val="charBoldItals"/>
        </w:rPr>
        <w:t xml:space="preserve">financial assurance </w:t>
      </w:r>
      <w:r>
        <w:t xml:space="preserve">reloc from s 4 </w:t>
      </w:r>
      <w:hyperlink r:id="rId74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035072">
      <w:pPr>
        <w:pStyle w:val="AmdtsEntries"/>
        <w:keepNext/>
      </w:pPr>
      <w:r>
        <w:tab/>
        <w:t xml:space="preserve">def </w:t>
      </w:r>
      <w:r w:rsidRPr="00854653">
        <w:rPr>
          <w:rStyle w:val="charBoldItals"/>
        </w:rPr>
        <w:t>financial controller</w:t>
      </w:r>
      <w:r>
        <w:t xml:space="preserve"> ins </w:t>
      </w:r>
      <w:hyperlink r:id="rId74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5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5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3.96</w:t>
      </w:r>
    </w:p>
    <w:p w:rsidR="00741D3C" w:rsidRPr="00DE3154" w:rsidRDefault="00741D3C" w:rsidP="00741D3C">
      <w:pPr>
        <w:pStyle w:val="AmdtsEntries"/>
      </w:pPr>
      <w:r>
        <w:tab/>
        <w:t xml:space="preserve">def </w:t>
      </w:r>
      <w:r w:rsidRPr="00854653">
        <w:rPr>
          <w:rStyle w:val="charBoldItals"/>
        </w:rPr>
        <w:t xml:space="preserve">firearm </w:t>
      </w:r>
      <w:r>
        <w:t xml:space="preserve">ins </w:t>
      </w:r>
      <w:hyperlink r:id="rId75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3.97</w:t>
      </w:r>
    </w:p>
    <w:p w:rsidR="00235F64" w:rsidRDefault="00235F64">
      <w:pPr>
        <w:pStyle w:val="AmdtsEntries"/>
      </w:pPr>
      <w:r>
        <w:tab/>
        <w:t xml:space="preserve">def </w:t>
      </w:r>
      <w:r w:rsidRPr="00854653">
        <w:rPr>
          <w:rStyle w:val="charBoldItals"/>
        </w:rPr>
        <w:t xml:space="preserve">fuel-burning equipment </w:t>
      </w:r>
      <w:r>
        <w:t xml:space="preserve">ins </w:t>
      </w:r>
      <w:hyperlink r:id="rId75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741D3C" w:rsidRDefault="00741D3C" w:rsidP="00741D3C">
      <w:pPr>
        <w:pStyle w:val="AmdtsEntriesDefL2"/>
      </w:pPr>
      <w:r>
        <w:tab/>
        <w:t xml:space="preserve">am </w:t>
      </w:r>
      <w:hyperlink r:id="rId75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3.98</w:t>
      </w:r>
    </w:p>
    <w:p w:rsidR="00235F64" w:rsidRDefault="00235F64">
      <w:pPr>
        <w:pStyle w:val="AmdtsEntries"/>
      </w:pPr>
      <w:r>
        <w:lastRenderedPageBreak/>
        <w:tab/>
        <w:t xml:space="preserve">def </w:t>
      </w:r>
      <w:r w:rsidRPr="00854653">
        <w:rPr>
          <w:rStyle w:val="charBoldItals"/>
        </w:rPr>
        <w:t xml:space="preserve">general environmental duty </w:t>
      </w:r>
      <w:r>
        <w:t xml:space="preserve">reloc from s 4 </w:t>
      </w:r>
      <w:hyperlink r:id="rId75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4064B" w:rsidRDefault="00D4064B" w:rsidP="00D4064B">
      <w:pPr>
        <w:pStyle w:val="AmdtsEntries"/>
      </w:pPr>
      <w:r>
        <w:tab/>
        <w:t xml:space="preserve">def </w:t>
      </w:r>
      <w:r w:rsidRPr="00854653">
        <w:rPr>
          <w:rStyle w:val="charBoldItals"/>
        </w:rPr>
        <w:t xml:space="preserve">ground water </w:t>
      </w:r>
      <w:r>
        <w:t xml:space="preserve">ins </w:t>
      </w:r>
      <w:hyperlink r:id="rId75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3.99</w:t>
      </w:r>
    </w:p>
    <w:p w:rsidR="00907F42" w:rsidRPr="00DE3154" w:rsidRDefault="00907F42" w:rsidP="00D4064B">
      <w:pPr>
        <w:pStyle w:val="AmdtsEntries"/>
      </w:pPr>
      <w:r>
        <w:tab/>
        <w:t xml:space="preserve">def </w:t>
      </w:r>
      <w:r>
        <w:rPr>
          <w:rStyle w:val="charBoldItals"/>
        </w:rPr>
        <w:t>hazardous component</w:t>
      </w:r>
      <w:r w:rsidRPr="00854653">
        <w:rPr>
          <w:rStyle w:val="charBoldItals"/>
        </w:rPr>
        <w:t xml:space="preserve"> </w:t>
      </w:r>
      <w:r>
        <w:t xml:space="preserve">ins </w:t>
      </w:r>
      <w:hyperlink r:id="rId757" w:tooltip="Statute Law Amendment Act 2015" w:history="1">
        <w:r>
          <w:rPr>
            <w:rStyle w:val="charCitHyperlinkAbbrev"/>
          </w:rPr>
          <w:t>A2015</w:t>
        </w:r>
        <w:r>
          <w:rPr>
            <w:rStyle w:val="charCitHyperlinkAbbrev"/>
          </w:rPr>
          <w:noBreakHyphen/>
          <w:t>15</w:t>
        </w:r>
      </w:hyperlink>
      <w:r>
        <w:t xml:space="preserve"> amdt 3.40</w:t>
      </w:r>
    </w:p>
    <w:p w:rsidR="00235F64" w:rsidRDefault="00235F64">
      <w:pPr>
        <w:pStyle w:val="AmdtsEntries"/>
      </w:pPr>
      <w:r>
        <w:tab/>
        <w:t xml:space="preserve">def </w:t>
      </w:r>
      <w:r w:rsidRPr="00854653">
        <w:rPr>
          <w:rStyle w:val="charBoldItals"/>
        </w:rPr>
        <w:t xml:space="preserve">high-octane unleaded petrol </w:t>
      </w:r>
      <w:r>
        <w:t xml:space="preserve">ins </w:t>
      </w:r>
      <w:hyperlink r:id="rId75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5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information discovery order </w:t>
      </w:r>
      <w:r>
        <w:t xml:space="preserve">reloc from s 4 </w:t>
      </w:r>
      <w:hyperlink r:id="rId76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inquiry </w:t>
      </w:r>
      <w:r>
        <w:t xml:space="preserve">reloc from s 4 </w:t>
      </w:r>
      <w:hyperlink r:id="rId76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6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1.53</w:t>
      </w:r>
      <w:r w:rsidR="00D4064B" w:rsidRPr="00854653">
        <w:rPr>
          <w:rFonts w:cs="Arial"/>
        </w:rPr>
        <w:t xml:space="preserve">; </w:t>
      </w:r>
      <w:hyperlink r:id="rId763" w:tooltip="Statute Law Amendment Act 2011 (No 2)" w:history="1">
        <w:r w:rsidR="00AC5041" w:rsidRPr="00AC5041">
          <w:rPr>
            <w:rStyle w:val="charCitHyperlinkAbbrev"/>
          </w:rPr>
          <w:t>A2011</w:t>
        </w:r>
        <w:r w:rsidR="00AC5041" w:rsidRPr="00AC5041">
          <w:rPr>
            <w:rStyle w:val="charCitHyperlinkAbbrev"/>
          </w:rPr>
          <w:noBreakHyphen/>
          <w:t>28</w:t>
        </w:r>
      </w:hyperlink>
      <w:r w:rsidR="00D4064B" w:rsidRPr="00854653">
        <w:rPr>
          <w:rFonts w:cs="Arial"/>
        </w:rPr>
        <w:t xml:space="preserve"> </w:t>
      </w:r>
      <w:r w:rsidR="000B27E8" w:rsidRPr="00854653">
        <w:rPr>
          <w:rFonts w:cs="Arial"/>
        </w:rPr>
        <w:t>amdt</w:t>
      </w:r>
      <w:r w:rsidR="00D4064B" w:rsidRPr="00854653">
        <w:rPr>
          <w:rFonts w:cs="Arial"/>
        </w:rPr>
        <w:t xml:space="preserve"> 3.100</w:t>
      </w:r>
    </w:p>
    <w:p w:rsidR="00C70BB0" w:rsidRDefault="00C70BB0" w:rsidP="00C70BB0">
      <w:pPr>
        <w:pStyle w:val="AmdtsEntries"/>
      </w:pPr>
      <w:r>
        <w:tab/>
        <w:t xml:space="preserve">def </w:t>
      </w:r>
      <w:r>
        <w:rPr>
          <w:rStyle w:val="charBoldItals"/>
        </w:rPr>
        <w:t>internally reviewable decision</w:t>
      </w:r>
      <w:r>
        <w:t xml:space="preserve"> ins </w:t>
      </w:r>
      <w:hyperlink r:id="rId764"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keepNext/>
      </w:pPr>
      <w:r>
        <w:tab/>
        <w:t xml:space="preserve">def </w:t>
      </w:r>
      <w:r w:rsidRPr="00854653">
        <w:rPr>
          <w:rStyle w:val="charBoldItals"/>
        </w:rPr>
        <w:t>land</w:t>
      </w:r>
      <w:r>
        <w:t xml:space="preserve"> ins </w:t>
      </w:r>
      <w:hyperlink r:id="rId76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6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A875E2">
      <w:pPr>
        <w:pStyle w:val="AmdtsEntries"/>
        <w:keepNext/>
      </w:pPr>
      <w:r>
        <w:tab/>
      </w:r>
      <w:smartTag w:uri="urn:schemas-microsoft-com:office:smarttags" w:element="PlaceName">
        <w:r>
          <w:t>def</w:t>
        </w:r>
      </w:smartTag>
      <w:r>
        <w:t xml:space="preserve"> </w:t>
      </w:r>
      <w:r w:rsidRPr="00854653">
        <w:rPr>
          <w:rStyle w:val="charBoldItals"/>
        </w:rPr>
        <w:t xml:space="preserve">Land Act </w:t>
      </w:r>
      <w:r>
        <w:t xml:space="preserve">reloc from s 4 </w:t>
      </w:r>
      <w:hyperlink r:id="rId76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om </w:t>
      </w:r>
      <w:hyperlink r:id="rId76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1.54</w:t>
      </w:r>
    </w:p>
    <w:p w:rsidR="00864AD8" w:rsidRDefault="00864AD8" w:rsidP="00864AD8">
      <w:pPr>
        <w:pStyle w:val="AmdtsEntries"/>
      </w:pPr>
      <w:r>
        <w:tab/>
        <w:t xml:space="preserve">def </w:t>
      </w:r>
      <w:r w:rsidRPr="00864AD8">
        <w:rPr>
          <w:rStyle w:val="charBoldItals"/>
        </w:rPr>
        <w:t>land sublease</w:t>
      </w:r>
      <w:r>
        <w:t xml:space="preserve"> ins </w:t>
      </w:r>
      <w:hyperlink r:id="rId76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46</w:t>
      </w:r>
    </w:p>
    <w:p w:rsidR="00235F64" w:rsidRDefault="00235F64">
      <w:pPr>
        <w:pStyle w:val="AmdtsEntries"/>
        <w:keepNext/>
      </w:pPr>
      <w:r>
        <w:tab/>
        <w:t xml:space="preserve">def </w:t>
      </w:r>
      <w:r w:rsidRPr="00854653">
        <w:rPr>
          <w:rStyle w:val="charBoldItals"/>
        </w:rPr>
        <w:t xml:space="preserve">leaded petrol </w:t>
      </w:r>
      <w:r>
        <w:t xml:space="preserve">ins </w:t>
      </w:r>
      <w:hyperlink r:id="rId77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7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live animal weight </w:t>
      </w:r>
      <w:r>
        <w:t xml:space="preserve">ins </w:t>
      </w:r>
      <w:hyperlink r:id="rId77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logging </w:t>
      </w:r>
      <w:r>
        <w:t xml:space="preserve">ins </w:t>
      </w:r>
      <w:hyperlink r:id="rId77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rsidP="006B2DB1">
      <w:pPr>
        <w:pStyle w:val="AmdtsEntries"/>
        <w:keepNext/>
      </w:pPr>
      <w:r>
        <w:tab/>
        <w:t xml:space="preserve">def </w:t>
      </w:r>
      <w:r w:rsidRPr="00854653">
        <w:rPr>
          <w:rStyle w:val="charBoldItals"/>
        </w:rPr>
        <w:t xml:space="preserve">low-octane unleaded petrol </w:t>
      </w:r>
      <w:r>
        <w:t xml:space="preserve">ins </w:t>
      </w:r>
      <w:hyperlink r:id="rId77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7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material environmental harm </w:t>
      </w:r>
      <w:r>
        <w:t xml:space="preserve">reloc from s 4 </w:t>
      </w:r>
      <w:hyperlink r:id="rId77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maximum lead concentration </w:t>
      </w:r>
      <w:r>
        <w:t xml:space="preserve">ins </w:t>
      </w:r>
      <w:hyperlink r:id="rId7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7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mobile plant </w:t>
      </w:r>
      <w:r>
        <w:t xml:space="preserve">ins </w:t>
      </w:r>
      <w:hyperlink r:id="rId77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motor racing event </w:t>
      </w:r>
      <w:r>
        <w:t xml:space="preserve">ins </w:t>
      </w:r>
      <w:hyperlink r:id="rId78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pPr>
        <w:pStyle w:val="AmdtsEntries"/>
      </w:pPr>
      <w:r>
        <w:tab/>
        <w:t xml:space="preserve">def </w:t>
      </w:r>
      <w:r w:rsidRPr="00854653">
        <w:rPr>
          <w:rStyle w:val="charBoldItals"/>
        </w:rPr>
        <w:t xml:space="preserve">motor vehicle </w:t>
      </w:r>
      <w:r>
        <w:t xml:space="preserve">sub </w:t>
      </w:r>
      <w:hyperlink r:id="rId781"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DefL2"/>
      </w:pPr>
      <w:r>
        <w:tab/>
        <w:t xml:space="preserve">reloc from s 4 </w:t>
      </w:r>
      <w:hyperlink r:id="rId78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national capital plan</w:t>
      </w:r>
      <w:r>
        <w:t xml:space="preserve"> ins </w:t>
      </w:r>
      <w:hyperlink r:id="rId78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8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3.102</w:t>
      </w:r>
    </w:p>
    <w:p w:rsidR="000C5AF3" w:rsidRPr="00DE3154" w:rsidRDefault="000C5AF3" w:rsidP="000C5AF3">
      <w:pPr>
        <w:pStyle w:val="AmdtsEntries"/>
      </w:pPr>
      <w:r>
        <w:tab/>
        <w:t xml:space="preserve">def </w:t>
      </w:r>
      <w:r w:rsidRPr="00854653">
        <w:rPr>
          <w:rStyle w:val="charBoldItals"/>
        </w:rPr>
        <w:t xml:space="preserve">National Electricity (ACT) Law </w:t>
      </w:r>
      <w:r>
        <w:t xml:space="preserve">ins </w:t>
      </w:r>
      <w:hyperlink r:id="rId78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3.103</w:t>
      </w:r>
    </w:p>
    <w:p w:rsidR="00F242EE" w:rsidRPr="00DE3154" w:rsidRDefault="00F242EE" w:rsidP="00F242EE">
      <w:pPr>
        <w:pStyle w:val="AmdtsEntriesDefL2"/>
      </w:pPr>
      <w:r>
        <w:tab/>
        <w:t xml:space="preserve">om </w:t>
      </w:r>
      <w:hyperlink r:id="rId787" w:tooltip="Statute Law Amendment Act 2013" w:history="1">
        <w:r>
          <w:rPr>
            <w:rStyle w:val="charCitHyperlinkAbbrev"/>
          </w:rPr>
          <w:t>A2013</w:t>
        </w:r>
        <w:r>
          <w:rPr>
            <w:rStyle w:val="charCitHyperlinkAbbrev"/>
          </w:rPr>
          <w:noBreakHyphen/>
          <w:t>19</w:t>
        </w:r>
      </w:hyperlink>
      <w:r>
        <w:t xml:space="preserve"> amdt 3.133</w:t>
      </w:r>
    </w:p>
    <w:p w:rsidR="00235F64" w:rsidRDefault="00235F64">
      <w:pPr>
        <w:pStyle w:val="AmdtsEntries"/>
      </w:pPr>
      <w:r>
        <w:tab/>
        <w:t xml:space="preserve">def </w:t>
      </w:r>
      <w:r w:rsidRPr="00854653">
        <w:rPr>
          <w:rStyle w:val="charBoldItals"/>
        </w:rPr>
        <w:t xml:space="preserve">national environment protection measure </w:t>
      </w:r>
      <w:r>
        <w:t xml:space="preserve">ins </w:t>
      </w:r>
      <w:hyperlink r:id="rId7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national scheme laws </w:t>
      </w:r>
      <w:r>
        <w:t xml:space="preserve">reloc from s 4 </w:t>
      </w:r>
      <w:hyperlink r:id="rId78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9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3.104</w:t>
      </w:r>
    </w:p>
    <w:p w:rsidR="00235F64" w:rsidRDefault="00235F64" w:rsidP="00035575">
      <w:pPr>
        <w:pStyle w:val="AmdtsEntries"/>
        <w:keepNext/>
      </w:pPr>
      <w:r>
        <w:tab/>
        <w:t xml:space="preserve">def </w:t>
      </w:r>
      <w:r w:rsidRPr="00854653">
        <w:rPr>
          <w:rStyle w:val="charBoldItals"/>
        </w:rPr>
        <w:t xml:space="preserve">newspaper </w:t>
      </w:r>
      <w:r>
        <w:t xml:space="preserve">reloc from s 4 </w:t>
      </w:r>
      <w:hyperlink r:id="rId7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E504A" w:rsidRDefault="005E504A" w:rsidP="005E504A">
      <w:pPr>
        <w:pStyle w:val="AmdtsEntriesDefL2"/>
      </w:pPr>
      <w:r>
        <w:tab/>
        <w:t xml:space="preserve">om </w:t>
      </w:r>
      <w:hyperlink r:id="rId792"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3.70</w:t>
      </w:r>
    </w:p>
    <w:p w:rsidR="00235F64" w:rsidRDefault="00235F64" w:rsidP="00CA2120">
      <w:pPr>
        <w:pStyle w:val="AmdtsEntries"/>
        <w:keepNext/>
      </w:pPr>
      <w:r>
        <w:tab/>
        <w:t xml:space="preserve">def </w:t>
      </w:r>
      <w:r w:rsidRPr="00854653">
        <w:rPr>
          <w:rStyle w:val="charBoldItals"/>
        </w:rPr>
        <w:t>notional lessee</w:t>
      </w:r>
      <w:r>
        <w:t xml:space="preserve"> ins </w:t>
      </w:r>
      <w:hyperlink r:id="rId79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CA2120">
      <w:pPr>
        <w:pStyle w:val="AmdtsEntriesDefL2"/>
        <w:keepNext/>
      </w:pPr>
      <w:r>
        <w:tab/>
        <w:t xml:space="preserve">reloc from s 4 </w:t>
      </w:r>
      <w:hyperlink r:id="rId79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9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3.105</w:t>
      </w:r>
    </w:p>
    <w:p w:rsidR="00235F64" w:rsidRPr="00854653" w:rsidRDefault="00235F64">
      <w:pPr>
        <w:pStyle w:val="AmdtsEntries"/>
      </w:pPr>
      <w:r>
        <w:tab/>
        <w:t xml:space="preserve">def </w:t>
      </w:r>
      <w:r>
        <w:rPr>
          <w:rStyle w:val="charBoldItals"/>
        </w:rPr>
        <w:t xml:space="preserve">offence </w:t>
      </w:r>
      <w:r>
        <w:t xml:space="preserve">ins </w:t>
      </w:r>
      <w:hyperlink r:id="rId79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3.54</w:t>
      </w:r>
    </w:p>
    <w:p w:rsidR="000C5AF3" w:rsidRPr="00DE3154" w:rsidRDefault="000C5AF3" w:rsidP="000C5AF3">
      <w:pPr>
        <w:pStyle w:val="AmdtsEntries"/>
      </w:pPr>
      <w:r>
        <w:tab/>
        <w:t xml:space="preserve">def </w:t>
      </w:r>
      <w:r w:rsidRPr="00854653">
        <w:rPr>
          <w:rStyle w:val="charBoldItals"/>
        </w:rPr>
        <w:t xml:space="preserve">paintball marker </w:t>
      </w:r>
      <w:r>
        <w:t xml:space="preserve">ins </w:t>
      </w:r>
      <w:hyperlink r:id="rId79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pPr>
      <w:r>
        <w:tab/>
        <w:t xml:space="preserve">def </w:t>
      </w:r>
      <w:r w:rsidRPr="00854653">
        <w:rPr>
          <w:rStyle w:val="charBoldItals"/>
        </w:rPr>
        <w:t xml:space="preserve">pollutant </w:t>
      </w:r>
      <w:r>
        <w:t xml:space="preserve">reloc from s 4 </w:t>
      </w:r>
      <w:hyperlink r:id="rId7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lastRenderedPageBreak/>
        <w:tab/>
        <w:t xml:space="preserve">def </w:t>
      </w:r>
      <w:r w:rsidRPr="00854653">
        <w:rPr>
          <w:rStyle w:val="charBoldItals"/>
        </w:rPr>
        <w:t xml:space="preserve">pollute </w:t>
      </w:r>
      <w:r>
        <w:t xml:space="preserve">reloc from s 4 </w:t>
      </w:r>
      <w:hyperlink r:id="rId7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premises </w:t>
      </w:r>
      <w:r>
        <w:t xml:space="preserve">ins </w:t>
      </w:r>
      <w:hyperlink r:id="rId80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preparation </w:t>
      </w:r>
      <w:r w:rsidR="00D11FC6">
        <w:rPr>
          <w:rStyle w:val="charBoldItals"/>
        </w:rPr>
        <w:t>r</w:t>
      </w:r>
      <w:r w:rsidR="00907F42">
        <w:rPr>
          <w:rStyle w:val="charBoldItals"/>
        </w:rPr>
        <w:t>equirements</w:t>
      </w:r>
      <w:r w:rsidRPr="00854653">
        <w:rPr>
          <w:rStyle w:val="charBoldItals"/>
        </w:rPr>
        <w:t xml:space="preserve"> </w:t>
      </w:r>
      <w:r>
        <w:t xml:space="preserve">ins </w:t>
      </w:r>
      <w:hyperlink r:id="rId80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prescribed activity </w:t>
      </w:r>
      <w:r>
        <w:t xml:space="preserve">reloc from s 4 </w:t>
      </w:r>
      <w:hyperlink r:id="rId8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receiving waters </w:t>
      </w:r>
      <w:r>
        <w:t xml:space="preserve">ins </w:t>
      </w:r>
      <w:hyperlink r:id="rId80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keepNext/>
      </w:pPr>
      <w:r>
        <w:tab/>
        <w:t xml:space="preserve">def </w:t>
      </w:r>
      <w:r w:rsidRPr="00854653">
        <w:rPr>
          <w:rStyle w:val="charBoldItals"/>
        </w:rPr>
        <w:t>register</w:t>
      </w:r>
      <w:r>
        <w:t xml:space="preserve"> ins </w:t>
      </w:r>
      <w:hyperlink r:id="rId80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regulated waste </w:t>
      </w:r>
      <w:r>
        <w:t xml:space="preserve">ins </w:t>
      </w:r>
      <w:hyperlink r:id="rId80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F242EE" w:rsidRPr="00DE3154" w:rsidRDefault="00F242EE" w:rsidP="00F242EE">
      <w:pPr>
        <w:pStyle w:val="AmdtsEntriesDefL2"/>
      </w:pPr>
      <w:r>
        <w:tab/>
        <w:t xml:space="preserve">am </w:t>
      </w:r>
      <w:hyperlink r:id="rId807" w:tooltip="Statute Law Amendment Act 2013" w:history="1">
        <w:r>
          <w:rPr>
            <w:rStyle w:val="charCitHyperlinkAbbrev"/>
          </w:rPr>
          <w:t>A2013</w:t>
        </w:r>
        <w:r>
          <w:rPr>
            <w:rStyle w:val="charCitHyperlinkAbbrev"/>
          </w:rPr>
          <w:noBreakHyphen/>
          <w:t>19</w:t>
        </w:r>
      </w:hyperlink>
      <w:r>
        <w:t xml:space="preserve"> amdt 3.134</w:t>
      </w:r>
    </w:p>
    <w:p w:rsidR="00235F64" w:rsidRDefault="00235F64">
      <w:pPr>
        <w:pStyle w:val="AmdtsEntries"/>
        <w:keepNext/>
      </w:pPr>
      <w:r>
        <w:tab/>
        <w:t xml:space="preserve">def </w:t>
      </w:r>
      <w:r w:rsidRPr="00854653">
        <w:rPr>
          <w:rStyle w:val="charBoldItals"/>
        </w:rPr>
        <w:t>remediation</w:t>
      </w:r>
      <w:r>
        <w:t xml:space="preserve"> ins </w:t>
      </w:r>
      <w:hyperlink r:id="rId80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0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remediation order </w:t>
      </w:r>
      <w:r>
        <w:t xml:space="preserve">ins </w:t>
      </w:r>
      <w:hyperlink r:id="rId81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residential premises </w:t>
      </w:r>
      <w:r>
        <w:t xml:space="preserve">ins </w:t>
      </w:r>
      <w:hyperlink r:id="rId81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am R35 LA</w:t>
      </w:r>
    </w:p>
    <w:p w:rsidR="00F32B0A" w:rsidRPr="00F32B0A" w:rsidRDefault="00F32B0A">
      <w:pPr>
        <w:pStyle w:val="AmdtsEntries"/>
      </w:pPr>
      <w:r>
        <w:tab/>
        <w:t xml:space="preserve">def </w:t>
      </w:r>
      <w:r>
        <w:rPr>
          <w:rStyle w:val="charBoldItals"/>
        </w:rPr>
        <w:t xml:space="preserve">reviewable decision </w:t>
      </w:r>
      <w:r>
        <w:t xml:space="preserve">ins </w:t>
      </w:r>
      <w:hyperlink r:id="rId812"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1.168</w:t>
      </w:r>
    </w:p>
    <w:p w:rsidR="000B27E8" w:rsidRPr="00DE3154" w:rsidRDefault="000B27E8" w:rsidP="003E5F1A">
      <w:pPr>
        <w:pStyle w:val="AmdtsEntries"/>
        <w:keepNext/>
      </w:pPr>
      <w:r>
        <w:tab/>
        <w:t xml:space="preserve">def </w:t>
      </w:r>
      <w:r w:rsidRPr="00854653">
        <w:rPr>
          <w:rStyle w:val="charBoldItals"/>
        </w:rPr>
        <w:t xml:space="preserve">road transport legislation </w:t>
      </w:r>
      <w:r>
        <w:t xml:space="preserve">ins </w:t>
      </w:r>
      <w:hyperlink r:id="rId81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3.106</w:t>
      </w:r>
    </w:p>
    <w:p w:rsidR="00F242EE" w:rsidRPr="00DE3154" w:rsidRDefault="00F242EE" w:rsidP="00F242EE">
      <w:pPr>
        <w:pStyle w:val="AmdtsEntriesDefL2"/>
      </w:pPr>
      <w:r>
        <w:tab/>
        <w:t xml:space="preserve">am </w:t>
      </w:r>
      <w:hyperlink r:id="rId814" w:tooltip="Statute Law Amendment Act 2013" w:history="1">
        <w:r>
          <w:rPr>
            <w:rStyle w:val="charCitHyperlinkAbbrev"/>
          </w:rPr>
          <w:t>A2013</w:t>
        </w:r>
        <w:r>
          <w:rPr>
            <w:rStyle w:val="charCitHyperlinkAbbrev"/>
          </w:rPr>
          <w:noBreakHyphen/>
          <w:t>19</w:t>
        </w:r>
      </w:hyperlink>
      <w:r>
        <w:t xml:space="preserve"> amdt 3.135</w:t>
      </w:r>
    </w:p>
    <w:p w:rsidR="00235F64" w:rsidRDefault="00235F64">
      <w:pPr>
        <w:pStyle w:val="AmdtsEntries"/>
      </w:pPr>
      <w:r>
        <w:tab/>
        <w:t xml:space="preserve">def </w:t>
      </w:r>
      <w:r w:rsidRPr="00854653">
        <w:rPr>
          <w:rStyle w:val="charBoldItals"/>
        </w:rPr>
        <w:t xml:space="preserve">sell </w:t>
      </w:r>
      <w:r>
        <w:t xml:space="preserve">ins </w:t>
      </w:r>
      <w:hyperlink r:id="rId81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 xml:space="preserve">am </w:t>
      </w:r>
      <w:hyperlink r:id="rId81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3.107</w:t>
      </w:r>
    </w:p>
    <w:p w:rsidR="00235F64" w:rsidRDefault="00235F64">
      <w:pPr>
        <w:pStyle w:val="AmdtsEntries"/>
      </w:pPr>
      <w:r>
        <w:tab/>
        <w:t xml:space="preserve">def </w:t>
      </w:r>
      <w:r w:rsidRPr="00854653">
        <w:rPr>
          <w:rStyle w:val="charBoldItals"/>
        </w:rPr>
        <w:t xml:space="preserve">serious environmental harm </w:t>
      </w:r>
      <w:r>
        <w:t xml:space="preserve">reloc from s 4 </w:t>
      </w:r>
      <w:hyperlink r:id="rId81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site audit statement</w:t>
      </w:r>
      <w:r>
        <w:t xml:space="preserve"> ins </w:t>
      </w:r>
      <w:hyperlink r:id="rId81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1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E87585" w:rsidRDefault="00E87585" w:rsidP="00E87585">
      <w:pPr>
        <w:pStyle w:val="AmdtsEntriesDefL2"/>
      </w:pPr>
      <w:r>
        <w:tab/>
        <w:t xml:space="preserve">om </w:t>
      </w:r>
      <w:hyperlink r:id="rId82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3.108</w:t>
      </w:r>
    </w:p>
    <w:p w:rsidR="00235F64" w:rsidRDefault="00235F64">
      <w:pPr>
        <w:pStyle w:val="AmdtsEntries"/>
      </w:pPr>
      <w:r>
        <w:tab/>
        <w:t xml:space="preserve">def </w:t>
      </w:r>
      <w:r w:rsidRPr="00854653">
        <w:rPr>
          <w:rStyle w:val="charBoldItals"/>
        </w:rPr>
        <w:t xml:space="preserve">solid fuel-burning equipment </w:t>
      </w:r>
      <w:r>
        <w:t xml:space="preserve">ins </w:t>
      </w:r>
      <w:hyperlink r:id="rId82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E87585" w:rsidRDefault="00E87585" w:rsidP="00E87585">
      <w:pPr>
        <w:pStyle w:val="AmdtsEntriesDefL2"/>
      </w:pPr>
      <w:r>
        <w:tab/>
        <w:t xml:space="preserve">am </w:t>
      </w:r>
      <w:hyperlink r:id="rId82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3.109</w:t>
      </w:r>
    </w:p>
    <w:p w:rsidR="00FE5E6B" w:rsidRPr="00DE3154" w:rsidRDefault="00FE5E6B" w:rsidP="00FE5E6B">
      <w:pPr>
        <w:pStyle w:val="AmdtsEntries"/>
      </w:pPr>
      <w:r>
        <w:tab/>
        <w:t xml:space="preserve">def </w:t>
      </w:r>
      <w:r w:rsidRPr="00854653">
        <w:rPr>
          <w:rStyle w:val="charBoldItals"/>
        </w:rPr>
        <w:t xml:space="preserve">stock </w:t>
      </w:r>
      <w:r>
        <w:t xml:space="preserve">ins </w:t>
      </w:r>
      <w:hyperlink r:id="rId82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242EE" w:rsidRPr="00DE3154" w:rsidRDefault="00F242EE" w:rsidP="00F242EE">
      <w:pPr>
        <w:pStyle w:val="AmdtsEntriesDefL2"/>
      </w:pPr>
      <w:r>
        <w:tab/>
        <w:t xml:space="preserve">am </w:t>
      </w:r>
      <w:hyperlink r:id="rId824" w:tooltip="Statute Law Amendment Act 2013" w:history="1">
        <w:r>
          <w:rPr>
            <w:rStyle w:val="charCitHyperlinkAbbrev"/>
          </w:rPr>
          <w:t>A2013</w:t>
        </w:r>
        <w:r>
          <w:rPr>
            <w:rStyle w:val="charCitHyperlinkAbbrev"/>
          </w:rPr>
          <w:noBreakHyphen/>
          <w:t>19</w:t>
        </w:r>
      </w:hyperlink>
      <w:r>
        <w:t xml:space="preserve"> amdt 3.136</w:t>
      </w:r>
    </w:p>
    <w:p w:rsidR="00FD2CD5" w:rsidRPr="00DE3154" w:rsidRDefault="00FD2CD5" w:rsidP="00FD2CD5">
      <w:pPr>
        <w:pStyle w:val="AmdtsEntries"/>
      </w:pPr>
      <w:r>
        <w:tab/>
        <w:t xml:space="preserve">def </w:t>
      </w:r>
      <w:r w:rsidRPr="00854653">
        <w:rPr>
          <w:rStyle w:val="charBoldItals"/>
        </w:rPr>
        <w:t xml:space="preserve">stormwater </w:t>
      </w:r>
      <w:r>
        <w:t xml:space="preserve">ins </w:t>
      </w:r>
      <w:hyperlink r:id="rId82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stormwater system </w:t>
      </w:r>
      <w:r>
        <w:t xml:space="preserve">ins </w:t>
      </w:r>
      <w:hyperlink r:id="rId82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pPr>
        <w:pStyle w:val="AmdtsEntries"/>
      </w:pPr>
      <w:r>
        <w:tab/>
        <w:t xml:space="preserve">def </w:t>
      </w:r>
      <w:r w:rsidRPr="00854653">
        <w:rPr>
          <w:rStyle w:val="charBoldItals"/>
        </w:rPr>
        <w:t xml:space="preserve">substance </w:t>
      </w:r>
      <w:r>
        <w:t xml:space="preserve">ins </w:t>
      </w:r>
      <w:hyperlink r:id="rId82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unleaded petrol </w:t>
      </w:r>
      <w:r>
        <w:t xml:space="preserve">ins </w:t>
      </w:r>
      <w:hyperlink r:id="rId82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82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FD2CD5" w:rsidRPr="00DE3154" w:rsidRDefault="00FD2CD5" w:rsidP="00FD2CD5">
      <w:pPr>
        <w:pStyle w:val="AmdtsEntries"/>
      </w:pPr>
      <w:r>
        <w:tab/>
        <w:t xml:space="preserve">def </w:t>
      </w:r>
      <w:r w:rsidRPr="00854653">
        <w:rPr>
          <w:rStyle w:val="charBoldItals"/>
        </w:rPr>
        <w:t xml:space="preserve">waste </w:t>
      </w:r>
      <w:r>
        <w:t xml:space="preserve">ins </w:t>
      </w:r>
      <w:hyperlink r:id="rId83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C70BB0" w:rsidRDefault="00C70BB0" w:rsidP="00C70BB0">
      <w:pPr>
        <w:pStyle w:val="AmdtsEntries"/>
      </w:pPr>
      <w:r>
        <w:tab/>
        <w:t xml:space="preserve">def </w:t>
      </w:r>
      <w:r>
        <w:rPr>
          <w:rStyle w:val="charBoldItals"/>
        </w:rPr>
        <w:t>waste transfer station</w:t>
      </w:r>
      <w:r>
        <w:t xml:space="preserve"> ins </w:t>
      </w:r>
      <w:hyperlink r:id="rId831"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FD2CD5" w:rsidRPr="00DE3154" w:rsidRDefault="00FD2CD5" w:rsidP="00FD2CD5">
      <w:pPr>
        <w:pStyle w:val="AmdtsEntries"/>
      </w:pPr>
      <w:r>
        <w:tab/>
        <w:t xml:space="preserve">def </w:t>
      </w:r>
      <w:r w:rsidRPr="00854653">
        <w:rPr>
          <w:rStyle w:val="charBoldItals"/>
        </w:rPr>
        <w:t xml:space="preserve">wastewater </w:t>
      </w:r>
      <w:r>
        <w:t xml:space="preserve">ins </w:t>
      </w:r>
      <w:hyperlink r:id="rId83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water </w:t>
      </w:r>
      <w:r>
        <w:t xml:space="preserve">ins </w:t>
      </w:r>
      <w:hyperlink r:id="rId83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3B5813">
      <w:pPr>
        <w:pStyle w:val="AmdtsEntries"/>
        <w:keepNext/>
      </w:pPr>
      <w:r>
        <w:tab/>
        <w:t xml:space="preserve">def </w:t>
      </w:r>
      <w:r w:rsidRPr="00854653">
        <w:rPr>
          <w:rStyle w:val="charBoldItals"/>
        </w:rPr>
        <w:t xml:space="preserve">waterway </w:t>
      </w:r>
      <w:r>
        <w:t xml:space="preserve">ins </w:t>
      </w:r>
      <w:hyperlink r:id="rId83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rsidP="003B5813">
      <w:pPr>
        <w:pStyle w:val="AmdtsEntries"/>
        <w:keepNext/>
      </w:pPr>
      <w:r>
        <w:tab/>
        <w:t xml:space="preserve">def </w:t>
      </w:r>
      <w:r w:rsidRPr="00854653">
        <w:rPr>
          <w:rStyle w:val="charBoldItals"/>
        </w:rPr>
        <w:t xml:space="preserve">working day </w:t>
      </w:r>
      <w:r>
        <w:t xml:space="preserve">reloc from s 4 </w:t>
      </w:r>
      <w:hyperlink r:id="rId83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FD2CD5" w:rsidRPr="00DE3154" w:rsidRDefault="00FD2CD5" w:rsidP="00FD2CD5">
      <w:pPr>
        <w:pStyle w:val="AmdtsEntries"/>
      </w:pPr>
      <w:r>
        <w:tab/>
        <w:t xml:space="preserve">def </w:t>
      </w:r>
      <w:r w:rsidRPr="00854653">
        <w:rPr>
          <w:rStyle w:val="charBoldItals"/>
        </w:rPr>
        <w:t xml:space="preserve">year </w:t>
      </w:r>
      <w:r>
        <w:t xml:space="preserve">ins </w:t>
      </w:r>
      <w:hyperlink r:id="rId83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D93689" w:rsidRPr="00D93689" w:rsidRDefault="00D93689" w:rsidP="00D93689">
      <w:pPr>
        <w:pStyle w:val="PageBreak"/>
      </w:pPr>
      <w:r w:rsidRPr="00D93689">
        <w:br w:type="page"/>
      </w:r>
    </w:p>
    <w:p w:rsidR="00235F64" w:rsidRPr="002741C7" w:rsidRDefault="00235F64" w:rsidP="004B7AA3">
      <w:pPr>
        <w:pStyle w:val="Endnote2"/>
      </w:pPr>
      <w:bookmarkStart w:id="272" w:name="_Toc18414363"/>
      <w:r w:rsidRPr="002741C7">
        <w:rPr>
          <w:rStyle w:val="charTableNo"/>
        </w:rPr>
        <w:lastRenderedPageBreak/>
        <w:t>5</w:t>
      </w:r>
      <w:r>
        <w:tab/>
      </w:r>
      <w:r w:rsidRPr="002741C7">
        <w:rPr>
          <w:rStyle w:val="charTableText"/>
        </w:rPr>
        <w:t>Earlier republications</w:t>
      </w:r>
      <w:bookmarkEnd w:id="272"/>
    </w:p>
    <w:p w:rsidR="00235F64" w:rsidRDefault="00235F64" w:rsidP="003D14F9">
      <w:pPr>
        <w:pStyle w:val="EndNoteTextEPS"/>
        <w:keepNext/>
      </w:pPr>
      <w:r>
        <w:t xml:space="preserve">Some earlier republications were not numbered. The number in column 1 refers to the publication order.  </w:t>
      </w:r>
    </w:p>
    <w:p w:rsidR="00235F64" w:rsidRDefault="00235F64" w:rsidP="003D14F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35F64" w:rsidRDefault="00235F64" w:rsidP="003D14F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235F64">
        <w:trPr>
          <w:tblHeader/>
        </w:trPr>
        <w:tc>
          <w:tcPr>
            <w:tcW w:w="1930" w:type="dxa"/>
          </w:tcPr>
          <w:p w:rsidR="00235F64" w:rsidRDefault="00235F64">
            <w:pPr>
              <w:pStyle w:val="EarlierRepubHdg"/>
            </w:pPr>
            <w:r>
              <w:t>Republication No</w:t>
            </w:r>
          </w:p>
        </w:tc>
        <w:tc>
          <w:tcPr>
            <w:tcW w:w="2350" w:type="dxa"/>
          </w:tcPr>
          <w:p w:rsidR="00235F64" w:rsidRDefault="00235F64">
            <w:pPr>
              <w:pStyle w:val="EarlierRepubHdg"/>
            </w:pPr>
            <w:r>
              <w:t>Amendments to</w:t>
            </w:r>
          </w:p>
        </w:tc>
        <w:tc>
          <w:tcPr>
            <w:tcW w:w="2350" w:type="dxa"/>
          </w:tcPr>
          <w:p w:rsidR="00235F64" w:rsidRDefault="00235F64">
            <w:pPr>
              <w:pStyle w:val="EarlierRepubHdg"/>
            </w:pPr>
            <w:r>
              <w:t>Republication date</w:t>
            </w:r>
          </w:p>
        </w:tc>
      </w:tr>
      <w:tr w:rsidR="00235F64">
        <w:tc>
          <w:tcPr>
            <w:tcW w:w="1930" w:type="dxa"/>
          </w:tcPr>
          <w:p w:rsidR="00235F64" w:rsidRDefault="00235F64">
            <w:pPr>
              <w:pStyle w:val="EarlierRepubEntries"/>
            </w:pPr>
            <w:r>
              <w:t>1</w:t>
            </w:r>
          </w:p>
        </w:tc>
        <w:tc>
          <w:tcPr>
            <w:tcW w:w="2350" w:type="dxa"/>
          </w:tcPr>
          <w:p w:rsidR="00235F64" w:rsidRDefault="009A26A1">
            <w:pPr>
              <w:pStyle w:val="EarlierRepubEntries"/>
            </w:pPr>
            <w:hyperlink r:id="rId837" w:tooltip="Environment Protection Amendment Act 2000" w:history="1">
              <w:r w:rsidR="00AC5041" w:rsidRPr="00AC5041">
                <w:rPr>
                  <w:rStyle w:val="charCitHyperlinkAbbrev"/>
                </w:rPr>
                <w:t>A2000</w:t>
              </w:r>
              <w:r w:rsidR="00AC5041" w:rsidRPr="00AC5041">
                <w:rPr>
                  <w:rStyle w:val="charCitHyperlinkAbbrev"/>
                </w:rPr>
                <w:noBreakHyphen/>
                <w:t>12</w:t>
              </w:r>
            </w:hyperlink>
          </w:p>
        </w:tc>
        <w:tc>
          <w:tcPr>
            <w:tcW w:w="2350" w:type="dxa"/>
          </w:tcPr>
          <w:p w:rsidR="00235F64" w:rsidRDefault="00235F64">
            <w:pPr>
              <w:pStyle w:val="EarlierRepubEntries"/>
            </w:pPr>
            <w:r>
              <w:t>31 May 2000</w:t>
            </w:r>
          </w:p>
        </w:tc>
      </w:tr>
      <w:tr w:rsidR="00235F64">
        <w:tc>
          <w:tcPr>
            <w:tcW w:w="1930" w:type="dxa"/>
          </w:tcPr>
          <w:p w:rsidR="00235F64" w:rsidRDefault="00235F64">
            <w:pPr>
              <w:pStyle w:val="EarlierRepubEntries"/>
            </w:pPr>
            <w:r>
              <w:t>2</w:t>
            </w:r>
          </w:p>
        </w:tc>
        <w:tc>
          <w:tcPr>
            <w:tcW w:w="2350" w:type="dxa"/>
          </w:tcPr>
          <w:p w:rsidR="00235F64" w:rsidRDefault="009A26A1">
            <w:pPr>
              <w:pStyle w:val="EarlierRepubEntries"/>
            </w:pPr>
            <w:hyperlink r:id="rId838" w:tooltip="Legislation (Consequential Amendments) Act 2001" w:history="1">
              <w:r w:rsidR="00AC5041" w:rsidRPr="00AC5041">
                <w:rPr>
                  <w:rStyle w:val="charCitHyperlinkAbbrev"/>
                </w:rPr>
                <w:t>A2001</w:t>
              </w:r>
              <w:r w:rsidR="00AC5041" w:rsidRPr="00AC5041">
                <w:rPr>
                  <w:rStyle w:val="charCitHyperlinkAbbrev"/>
                </w:rPr>
                <w:noBreakHyphen/>
                <w:t>44</w:t>
              </w:r>
            </w:hyperlink>
          </w:p>
        </w:tc>
        <w:tc>
          <w:tcPr>
            <w:tcW w:w="2350" w:type="dxa"/>
          </w:tcPr>
          <w:p w:rsidR="00235F64" w:rsidRDefault="00235F64">
            <w:pPr>
              <w:pStyle w:val="EarlierRepubEntries"/>
            </w:pPr>
            <w:r>
              <w:t>12 September 2001</w:t>
            </w:r>
          </w:p>
        </w:tc>
      </w:tr>
      <w:tr w:rsidR="00235F64">
        <w:tc>
          <w:tcPr>
            <w:tcW w:w="1930" w:type="dxa"/>
          </w:tcPr>
          <w:p w:rsidR="00235F64" w:rsidRDefault="00235F64">
            <w:pPr>
              <w:pStyle w:val="EarlierRepubEntries"/>
            </w:pPr>
            <w:r>
              <w:t>3</w:t>
            </w:r>
          </w:p>
        </w:tc>
        <w:tc>
          <w:tcPr>
            <w:tcW w:w="2350" w:type="dxa"/>
          </w:tcPr>
          <w:p w:rsidR="00235F64" w:rsidRDefault="009A26A1">
            <w:pPr>
              <w:pStyle w:val="EarlierRepubEntries"/>
            </w:pPr>
            <w:hyperlink r:id="rId839" w:tooltip="Environment Protection Amendment Act 2001" w:history="1">
              <w:r w:rsidR="00AC5041" w:rsidRPr="00AC5041">
                <w:rPr>
                  <w:rStyle w:val="charCitHyperlinkAbbrev"/>
                </w:rPr>
                <w:t>A2001</w:t>
              </w:r>
              <w:r w:rsidR="00AC5041" w:rsidRPr="00AC5041">
                <w:rPr>
                  <w:rStyle w:val="charCitHyperlinkAbbrev"/>
                </w:rPr>
                <w:noBreakHyphen/>
                <w:t>91</w:t>
              </w:r>
            </w:hyperlink>
          </w:p>
        </w:tc>
        <w:tc>
          <w:tcPr>
            <w:tcW w:w="2350" w:type="dxa"/>
          </w:tcPr>
          <w:p w:rsidR="00235F64" w:rsidRDefault="00235F64">
            <w:pPr>
              <w:pStyle w:val="EarlierRepubEntries"/>
            </w:pPr>
            <w:r>
              <w:t>24 September 2001</w:t>
            </w:r>
          </w:p>
        </w:tc>
      </w:tr>
      <w:tr w:rsidR="00235F64">
        <w:tc>
          <w:tcPr>
            <w:tcW w:w="1930" w:type="dxa"/>
          </w:tcPr>
          <w:p w:rsidR="00235F64" w:rsidRDefault="00235F64">
            <w:pPr>
              <w:pStyle w:val="EarlierRepubEntries"/>
            </w:pPr>
            <w:r>
              <w:t>4</w:t>
            </w:r>
          </w:p>
        </w:tc>
        <w:tc>
          <w:tcPr>
            <w:tcW w:w="2350" w:type="dxa"/>
          </w:tcPr>
          <w:p w:rsidR="00235F64" w:rsidRDefault="009A26A1">
            <w:pPr>
              <w:pStyle w:val="EarlierRepubEntries"/>
            </w:pPr>
            <w:hyperlink r:id="rId840" w:tooltip="Legislation Amendment Act 2002" w:history="1">
              <w:r w:rsidR="00AC5041" w:rsidRPr="00AC5041">
                <w:rPr>
                  <w:rStyle w:val="charCitHyperlinkAbbrev"/>
                </w:rPr>
                <w:t>A2002</w:t>
              </w:r>
              <w:r w:rsidR="00AC5041" w:rsidRPr="00AC5041">
                <w:rPr>
                  <w:rStyle w:val="charCitHyperlinkAbbrev"/>
                </w:rPr>
                <w:noBreakHyphen/>
                <w:t>11</w:t>
              </w:r>
            </w:hyperlink>
          </w:p>
        </w:tc>
        <w:tc>
          <w:tcPr>
            <w:tcW w:w="2350" w:type="dxa"/>
          </w:tcPr>
          <w:p w:rsidR="00235F64" w:rsidRDefault="00235F64">
            <w:pPr>
              <w:pStyle w:val="EarlierRepubEntries"/>
            </w:pPr>
            <w:r>
              <w:t>30 May 2002</w:t>
            </w:r>
          </w:p>
        </w:tc>
      </w:tr>
      <w:tr w:rsidR="00235F64">
        <w:tc>
          <w:tcPr>
            <w:tcW w:w="1930" w:type="dxa"/>
          </w:tcPr>
          <w:p w:rsidR="00235F64" w:rsidRDefault="00235F64">
            <w:pPr>
              <w:pStyle w:val="EarlierRepubEntries"/>
            </w:pPr>
            <w:r>
              <w:t>5</w:t>
            </w:r>
          </w:p>
        </w:tc>
        <w:tc>
          <w:tcPr>
            <w:tcW w:w="2350" w:type="dxa"/>
          </w:tcPr>
          <w:p w:rsidR="00235F64" w:rsidRDefault="009A26A1">
            <w:pPr>
              <w:pStyle w:val="EarlierRepubEntries"/>
            </w:pPr>
            <w:hyperlink r:id="rId841"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p>
        </w:tc>
        <w:tc>
          <w:tcPr>
            <w:tcW w:w="2350" w:type="dxa"/>
          </w:tcPr>
          <w:p w:rsidR="00235F64" w:rsidRDefault="00235F64">
            <w:pPr>
              <w:pStyle w:val="EarlierRepubEntries"/>
            </w:pPr>
            <w:r>
              <w:t>1 July 2003</w:t>
            </w:r>
          </w:p>
        </w:tc>
      </w:tr>
      <w:tr w:rsidR="00235F64">
        <w:tc>
          <w:tcPr>
            <w:tcW w:w="1930" w:type="dxa"/>
          </w:tcPr>
          <w:p w:rsidR="00235F64" w:rsidRDefault="00235F64">
            <w:pPr>
              <w:pStyle w:val="EarlierRepubEntries"/>
            </w:pPr>
            <w:r>
              <w:t>6*</w:t>
            </w:r>
          </w:p>
        </w:tc>
        <w:tc>
          <w:tcPr>
            <w:tcW w:w="2350" w:type="dxa"/>
          </w:tcPr>
          <w:p w:rsidR="00235F64" w:rsidRDefault="009A26A1">
            <w:pPr>
              <w:pStyle w:val="EarlierRepubEntries"/>
            </w:pPr>
            <w:hyperlink r:id="rId842" w:tooltip="Statute Law Amendment Act 2003" w:history="1">
              <w:r w:rsidR="00AC5041" w:rsidRPr="00AC5041">
                <w:rPr>
                  <w:rStyle w:val="charCitHyperlinkAbbrev"/>
                </w:rPr>
                <w:t>A2003</w:t>
              </w:r>
              <w:r w:rsidR="00AC5041" w:rsidRPr="00AC5041">
                <w:rPr>
                  <w:rStyle w:val="charCitHyperlinkAbbrev"/>
                </w:rPr>
                <w:noBreakHyphen/>
                <w:t>41</w:t>
              </w:r>
            </w:hyperlink>
          </w:p>
        </w:tc>
        <w:tc>
          <w:tcPr>
            <w:tcW w:w="2350" w:type="dxa"/>
          </w:tcPr>
          <w:p w:rsidR="00235F64" w:rsidRDefault="00235F64">
            <w:pPr>
              <w:pStyle w:val="EarlierRepubEntries"/>
            </w:pPr>
            <w:r>
              <w:t>9 October 2003</w:t>
            </w:r>
          </w:p>
        </w:tc>
      </w:tr>
      <w:tr w:rsidR="00235F64">
        <w:tc>
          <w:tcPr>
            <w:tcW w:w="1930" w:type="dxa"/>
          </w:tcPr>
          <w:p w:rsidR="00235F64" w:rsidRDefault="00235F64">
            <w:pPr>
              <w:pStyle w:val="EarlierRepubEntries"/>
            </w:pPr>
            <w:r>
              <w:t>7</w:t>
            </w:r>
          </w:p>
        </w:tc>
        <w:tc>
          <w:tcPr>
            <w:tcW w:w="2350" w:type="dxa"/>
          </w:tcPr>
          <w:p w:rsidR="00235F64" w:rsidRDefault="009A26A1">
            <w:pPr>
              <w:pStyle w:val="EarlierRepubEntries"/>
            </w:pPr>
            <w:hyperlink r:id="rId843"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9 April 2004</w:t>
            </w:r>
          </w:p>
        </w:tc>
      </w:tr>
      <w:tr w:rsidR="00235F64">
        <w:tc>
          <w:tcPr>
            <w:tcW w:w="1930" w:type="dxa"/>
          </w:tcPr>
          <w:p w:rsidR="00235F64" w:rsidRDefault="00235F64">
            <w:pPr>
              <w:pStyle w:val="EarlierRepubEntries"/>
            </w:pPr>
            <w:r>
              <w:t>8</w:t>
            </w:r>
          </w:p>
        </w:tc>
        <w:tc>
          <w:tcPr>
            <w:tcW w:w="2350" w:type="dxa"/>
          </w:tcPr>
          <w:p w:rsidR="00235F64" w:rsidRDefault="009A26A1">
            <w:pPr>
              <w:pStyle w:val="EarlierRepubEntries"/>
            </w:pPr>
            <w:hyperlink r:id="rId84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13 April 2004</w:t>
            </w:r>
          </w:p>
        </w:tc>
      </w:tr>
      <w:tr w:rsidR="00235F64">
        <w:tc>
          <w:tcPr>
            <w:tcW w:w="1930" w:type="dxa"/>
          </w:tcPr>
          <w:p w:rsidR="00235F64" w:rsidRDefault="00235F64">
            <w:pPr>
              <w:pStyle w:val="EarlierRepubEntries"/>
            </w:pPr>
            <w:r>
              <w:t>9</w:t>
            </w:r>
          </w:p>
        </w:tc>
        <w:tc>
          <w:tcPr>
            <w:tcW w:w="2350" w:type="dxa"/>
          </w:tcPr>
          <w:p w:rsidR="00235F64" w:rsidRDefault="009A26A1">
            <w:pPr>
              <w:pStyle w:val="EarlierRepubEntries"/>
            </w:pPr>
            <w:hyperlink r:id="rId845"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July 2004</w:t>
            </w:r>
          </w:p>
        </w:tc>
      </w:tr>
      <w:tr w:rsidR="00235F64">
        <w:tc>
          <w:tcPr>
            <w:tcW w:w="1930" w:type="dxa"/>
          </w:tcPr>
          <w:p w:rsidR="00235F64" w:rsidRDefault="00235F64">
            <w:pPr>
              <w:pStyle w:val="EarlierRepubEntries"/>
            </w:pPr>
            <w:r>
              <w:t>10</w:t>
            </w:r>
          </w:p>
        </w:tc>
        <w:tc>
          <w:tcPr>
            <w:tcW w:w="2350" w:type="dxa"/>
          </w:tcPr>
          <w:p w:rsidR="00235F64" w:rsidRDefault="009A26A1">
            <w:pPr>
              <w:pStyle w:val="EarlierRepubEntries"/>
            </w:pPr>
            <w:hyperlink r:id="rId846"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19 July 2004</w:t>
            </w:r>
          </w:p>
        </w:tc>
      </w:tr>
      <w:tr w:rsidR="00235F64">
        <w:tc>
          <w:tcPr>
            <w:tcW w:w="1930" w:type="dxa"/>
          </w:tcPr>
          <w:p w:rsidR="00235F64" w:rsidRDefault="00235F64">
            <w:pPr>
              <w:pStyle w:val="EarlierRepubEntries"/>
            </w:pPr>
            <w:r>
              <w:t>11</w:t>
            </w:r>
          </w:p>
        </w:tc>
        <w:tc>
          <w:tcPr>
            <w:tcW w:w="2350" w:type="dxa"/>
          </w:tcPr>
          <w:p w:rsidR="00235F64" w:rsidRDefault="009A26A1">
            <w:pPr>
              <w:pStyle w:val="EarlierRepubEntries"/>
            </w:pPr>
            <w:hyperlink r:id="rId847"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September 2004</w:t>
            </w:r>
          </w:p>
        </w:tc>
      </w:tr>
      <w:tr w:rsidR="00235F64">
        <w:tc>
          <w:tcPr>
            <w:tcW w:w="1930" w:type="dxa"/>
          </w:tcPr>
          <w:p w:rsidR="00235F64" w:rsidRDefault="00235F64">
            <w:pPr>
              <w:pStyle w:val="EarlierRepubEntries"/>
            </w:pPr>
            <w:r>
              <w:t>12</w:t>
            </w:r>
          </w:p>
        </w:tc>
        <w:tc>
          <w:tcPr>
            <w:tcW w:w="2350" w:type="dxa"/>
          </w:tcPr>
          <w:p w:rsidR="00235F64" w:rsidRDefault="009A26A1">
            <w:pPr>
              <w:pStyle w:val="EarlierRepubEntries"/>
            </w:pPr>
            <w:hyperlink r:id="rId848" w:tooltip="Heritage Act 2004" w:history="1">
              <w:r w:rsidR="00AC5041" w:rsidRPr="00AC5041">
                <w:rPr>
                  <w:rStyle w:val="charCitHyperlinkAbbrev"/>
                </w:rPr>
                <w:t>A2004</w:t>
              </w:r>
              <w:r w:rsidR="00AC5041" w:rsidRPr="00AC5041">
                <w:rPr>
                  <w:rStyle w:val="charCitHyperlinkAbbrev"/>
                </w:rPr>
                <w:noBreakHyphen/>
                <w:t>57</w:t>
              </w:r>
            </w:hyperlink>
          </w:p>
        </w:tc>
        <w:tc>
          <w:tcPr>
            <w:tcW w:w="2350" w:type="dxa"/>
          </w:tcPr>
          <w:p w:rsidR="00235F64" w:rsidRDefault="00235F64">
            <w:pPr>
              <w:pStyle w:val="EarlierRepubEntries"/>
            </w:pPr>
            <w:r>
              <w:t>9 March 2005</w:t>
            </w:r>
          </w:p>
        </w:tc>
      </w:tr>
      <w:tr w:rsidR="00235F64">
        <w:tc>
          <w:tcPr>
            <w:tcW w:w="1930" w:type="dxa"/>
          </w:tcPr>
          <w:p w:rsidR="00235F64" w:rsidRDefault="00235F64">
            <w:pPr>
              <w:pStyle w:val="EarlierRepubEntries"/>
            </w:pPr>
            <w:r>
              <w:t>13</w:t>
            </w:r>
          </w:p>
        </w:tc>
        <w:tc>
          <w:tcPr>
            <w:tcW w:w="2350" w:type="dxa"/>
          </w:tcPr>
          <w:p w:rsidR="00235F64" w:rsidRPr="00854653" w:rsidRDefault="009A26A1">
            <w:pPr>
              <w:pStyle w:val="EarlierRepubEntries"/>
              <w:rPr>
                <w:rStyle w:val="charUnderline"/>
              </w:rPr>
            </w:pPr>
            <w:hyperlink r:id="rId849" w:tooltip="Statute Law Amendment Act 2005" w:history="1">
              <w:r w:rsidR="00AC5041" w:rsidRPr="00AC5041">
                <w:rPr>
                  <w:rStyle w:val="Hyperlink"/>
                </w:rPr>
                <w:t>A2005</w:t>
              </w:r>
              <w:r w:rsidR="00AC5041" w:rsidRPr="00AC5041">
                <w:rPr>
                  <w:rStyle w:val="Hyperlink"/>
                </w:rPr>
                <w:noBreakHyphen/>
                <w:t>20</w:t>
              </w:r>
            </w:hyperlink>
          </w:p>
        </w:tc>
        <w:tc>
          <w:tcPr>
            <w:tcW w:w="2350" w:type="dxa"/>
          </w:tcPr>
          <w:p w:rsidR="00235F64" w:rsidRDefault="00235F64">
            <w:pPr>
              <w:pStyle w:val="EarlierRepubEntries"/>
            </w:pPr>
            <w:r>
              <w:t>26 August 2005</w:t>
            </w:r>
          </w:p>
        </w:tc>
      </w:tr>
      <w:tr w:rsidR="00235F64">
        <w:tc>
          <w:tcPr>
            <w:tcW w:w="1930" w:type="dxa"/>
          </w:tcPr>
          <w:p w:rsidR="00235F64" w:rsidRDefault="00235F64">
            <w:pPr>
              <w:pStyle w:val="EarlierRepubEntries"/>
            </w:pPr>
            <w:r>
              <w:t>14</w:t>
            </w:r>
          </w:p>
        </w:tc>
        <w:tc>
          <w:tcPr>
            <w:tcW w:w="2350" w:type="dxa"/>
          </w:tcPr>
          <w:p w:rsidR="00235F64" w:rsidRDefault="009A26A1">
            <w:pPr>
              <w:pStyle w:val="EarlierRepubEntries"/>
            </w:pPr>
            <w:hyperlink r:id="rId850" w:tooltip="Statute Law Amendment Act 2005" w:history="1">
              <w:r w:rsidR="00AC5041" w:rsidRPr="00AC5041">
                <w:rPr>
                  <w:rStyle w:val="charCitHyperlinkAbbrev"/>
                </w:rPr>
                <w:t>A2005</w:t>
              </w:r>
              <w:r w:rsidR="00AC5041" w:rsidRPr="00AC5041">
                <w:rPr>
                  <w:rStyle w:val="charCitHyperlinkAbbrev"/>
                </w:rPr>
                <w:noBreakHyphen/>
                <w:t>20</w:t>
              </w:r>
            </w:hyperlink>
          </w:p>
        </w:tc>
        <w:tc>
          <w:tcPr>
            <w:tcW w:w="2350" w:type="dxa"/>
          </w:tcPr>
          <w:p w:rsidR="00235F64" w:rsidRDefault="00235F64">
            <w:pPr>
              <w:pStyle w:val="EarlierRepubEntries"/>
            </w:pPr>
            <w:r>
              <w:t>12 November 2005</w:t>
            </w:r>
          </w:p>
        </w:tc>
      </w:tr>
      <w:tr w:rsidR="00235F64">
        <w:tc>
          <w:tcPr>
            <w:tcW w:w="1930" w:type="dxa"/>
          </w:tcPr>
          <w:p w:rsidR="00235F64" w:rsidRDefault="00235F64">
            <w:pPr>
              <w:pStyle w:val="EarlierRepubEntries"/>
            </w:pPr>
            <w:r>
              <w:t>15*</w:t>
            </w:r>
          </w:p>
        </w:tc>
        <w:tc>
          <w:tcPr>
            <w:tcW w:w="2350" w:type="dxa"/>
          </w:tcPr>
          <w:p w:rsidR="00235F64" w:rsidRDefault="009A26A1">
            <w:pPr>
              <w:pStyle w:val="EarlierRepubEntries"/>
            </w:pPr>
            <w:hyperlink r:id="rId851" w:tooltip="Statute Law Amendment Act 2005 (No 2)" w:history="1">
              <w:r w:rsidR="00AC5041" w:rsidRPr="00AC5041">
                <w:rPr>
                  <w:rStyle w:val="charCitHyperlinkAbbrev"/>
                </w:rPr>
                <w:t>A2005</w:t>
              </w:r>
              <w:r w:rsidR="00AC5041" w:rsidRPr="00AC5041">
                <w:rPr>
                  <w:rStyle w:val="charCitHyperlinkAbbrev"/>
                </w:rPr>
                <w:noBreakHyphen/>
                <w:t>62</w:t>
              </w:r>
            </w:hyperlink>
          </w:p>
        </w:tc>
        <w:tc>
          <w:tcPr>
            <w:tcW w:w="2350" w:type="dxa"/>
          </w:tcPr>
          <w:p w:rsidR="00235F64" w:rsidRDefault="00235F64">
            <w:pPr>
              <w:pStyle w:val="EarlierRepubEntries"/>
            </w:pPr>
            <w:r>
              <w:t>11 January 2006</w:t>
            </w:r>
          </w:p>
        </w:tc>
      </w:tr>
      <w:tr w:rsidR="00235F64">
        <w:tc>
          <w:tcPr>
            <w:tcW w:w="1930" w:type="dxa"/>
          </w:tcPr>
          <w:p w:rsidR="00235F64" w:rsidRDefault="00235F64">
            <w:pPr>
              <w:pStyle w:val="EarlierRepubEntries"/>
            </w:pPr>
            <w:r>
              <w:t>16</w:t>
            </w:r>
          </w:p>
        </w:tc>
        <w:tc>
          <w:tcPr>
            <w:tcW w:w="2350" w:type="dxa"/>
          </w:tcPr>
          <w:p w:rsidR="00235F64" w:rsidRDefault="009A26A1">
            <w:pPr>
              <w:pStyle w:val="EarlierRepubEntries"/>
            </w:pPr>
            <w:hyperlink r:id="rId852" w:tooltip="Statute Law Amendment Act 2007" w:history="1">
              <w:r w:rsidR="00AC5041" w:rsidRPr="00AC5041">
                <w:rPr>
                  <w:rStyle w:val="charCitHyperlinkAbbrev"/>
                </w:rPr>
                <w:t>A2007</w:t>
              </w:r>
              <w:r w:rsidR="00AC5041" w:rsidRPr="00AC5041">
                <w:rPr>
                  <w:rStyle w:val="charCitHyperlinkAbbrev"/>
                </w:rPr>
                <w:noBreakHyphen/>
                <w:t>3</w:t>
              </w:r>
            </w:hyperlink>
          </w:p>
        </w:tc>
        <w:tc>
          <w:tcPr>
            <w:tcW w:w="2350" w:type="dxa"/>
          </w:tcPr>
          <w:p w:rsidR="00235F64" w:rsidRDefault="00235F64">
            <w:pPr>
              <w:pStyle w:val="EarlierRepubEntries"/>
            </w:pPr>
            <w:r>
              <w:t>12 April 2007</w:t>
            </w:r>
          </w:p>
        </w:tc>
      </w:tr>
      <w:tr w:rsidR="00235F64">
        <w:tc>
          <w:tcPr>
            <w:tcW w:w="1930" w:type="dxa"/>
          </w:tcPr>
          <w:p w:rsidR="00235F64" w:rsidRDefault="00235F64">
            <w:pPr>
              <w:pStyle w:val="EarlierRepubEntries"/>
            </w:pPr>
            <w:r>
              <w:t>17</w:t>
            </w:r>
          </w:p>
        </w:tc>
        <w:tc>
          <w:tcPr>
            <w:tcW w:w="2350" w:type="dxa"/>
          </w:tcPr>
          <w:p w:rsidR="00235F64" w:rsidRDefault="009A26A1">
            <w:pPr>
              <w:pStyle w:val="EarlierRepubEntries"/>
            </w:pPr>
            <w:hyperlink r:id="rId853"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 July 2007</w:t>
            </w:r>
          </w:p>
        </w:tc>
      </w:tr>
      <w:tr w:rsidR="00235F64">
        <w:tc>
          <w:tcPr>
            <w:tcW w:w="1930" w:type="dxa"/>
          </w:tcPr>
          <w:p w:rsidR="00235F64" w:rsidRDefault="00235F64">
            <w:pPr>
              <w:pStyle w:val="EarlierRepubEntries"/>
            </w:pPr>
            <w:r>
              <w:t>18</w:t>
            </w:r>
          </w:p>
        </w:tc>
        <w:tc>
          <w:tcPr>
            <w:tcW w:w="2350" w:type="dxa"/>
          </w:tcPr>
          <w:p w:rsidR="00235F64" w:rsidRDefault="009A26A1">
            <w:pPr>
              <w:pStyle w:val="EarlierRepubEntries"/>
            </w:pPr>
            <w:hyperlink r:id="rId854"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11 July 2007</w:t>
            </w:r>
          </w:p>
        </w:tc>
      </w:tr>
      <w:tr w:rsidR="00235F64">
        <w:tc>
          <w:tcPr>
            <w:tcW w:w="1930" w:type="dxa"/>
          </w:tcPr>
          <w:p w:rsidR="00235F64" w:rsidRDefault="00235F64">
            <w:pPr>
              <w:pStyle w:val="EarlierRepubEntries"/>
            </w:pPr>
            <w:r>
              <w:t>19</w:t>
            </w:r>
          </w:p>
        </w:tc>
        <w:tc>
          <w:tcPr>
            <w:tcW w:w="2350" w:type="dxa"/>
          </w:tcPr>
          <w:p w:rsidR="00235F64" w:rsidRDefault="009A26A1">
            <w:pPr>
              <w:pStyle w:val="EarlierRepubEntries"/>
            </w:pPr>
            <w:hyperlink r:id="rId855"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p>
        </w:tc>
        <w:tc>
          <w:tcPr>
            <w:tcW w:w="2350" w:type="dxa"/>
          </w:tcPr>
          <w:p w:rsidR="00235F64" w:rsidRDefault="00235F64">
            <w:pPr>
              <w:pStyle w:val="EarlierRepubEntries"/>
            </w:pPr>
            <w:r>
              <w:t>26 October 2007</w:t>
            </w:r>
          </w:p>
        </w:tc>
      </w:tr>
      <w:tr w:rsidR="00235F64">
        <w:tc>
          <w:tcPr>
            <w:tcW w:w="1930" w:type="dxa"/>
          </w:tcPr>
          <w:p w:rsidR="00235F64" w:rsidRDefault="00235F64">
            <w:pPr>
              <w:pStyle w:val="EarlierRepubEntries"/>
            </w:pPr>
            <w:r>
              <w:t>20</w:t>
            </w:r>
          </w:p>
        </w:tc>
        <w:tc>
          <w:tcPr>
            <w:tcW w:w="2350" w:type="dxa"/>
          </w:tcPr>
          <w:p w:rsidR="00235F64" w:rsidRDefault="009A26A1">
            <w:pPr>
              <w:pStyle w:val="EarlierRepubEntries"/>
            </w:pPr>
            <w:hyperlink r:id="rId856"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18 December 2007</w:t>
            </w:r>
          </w:p>
        </w:tc>
      </w:tr>
      <w:tr w:rsidR="00235F64">
        <w:tc>
          <w:tcPr>
            <w:tcW w:w="1930" w:type="dxa"/>
          </w:tcPr>
          <w:p w:rsidR="00235F64" w:rsidRDefault="00235F64">
            <w:pPr>
              <w:pStyle w:val="EarlierRepubEntries"/>
            </w:pPr>
            <w:r>
              <w:t>21</w:t>
            </w:r>
          </w:p>
        </w:tc>
        <w:tc>
          <w:tcPr>
            <w:tcW w:w="2350" w:type="dxa"/>
          </w:tcPr>
          <w:p w:rsidR="00235F64" w:rsidRDefault="009A26A1">
            <w:pPr>
              <w:pStyle w:val="EarlierRepubEntries"/>
            </w:pPr>
            <w:hyperlink r:id="rId857"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27 December 2007</w:t>
            </w:r>
          </w:p>
        </w:tc>
      </w:tr>
      <w:tr w:rsidR="00235F64">
        <w:tc>
          <w:tcPr>
            <w:tcW w:w="1930" w:type="dxa"/>
          </w:tcPr>
          <w:p w:rsidR="00235F64" w:rsidRDefault="00235F64">
            <w:pPr>
              <w:pStyle w:val="EarlierRepubEntries"/>
            </w:pPr>
            <w:r>
              <w:t>22</w:t>
            </w:r>
          </w:p>
        </w:tc>
        <w:tc>
          <w:tcPr>
            <w:tcW w:w="2350" w:type="dxa"/>
          </w:tcPr>
          <w:p w:rsidR="00235F64" w:rsidRDefault="009A26A1">
            <w:pPr>
              <w:pStyle w:val="EarlierRepubEntries"/>
            </w:pPr>
            <w:hyperlink r:id="rId858"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31 March 2008</w:t>
            </w:r>
          </w:p>
        </w:tc>
      </w:tr>
      <w:tr w:rsidR="00235F64">
        <w:tc>
          <w:tcPr>
            <w:tcW w:w="1930" w:type="dxa"/>
          </w:tcPr>
          <w:p w:rsidR="00235F64" w:rsidRDefault="00235F64">
            <w:pPr>
              <w:pStyle w:val="EarlierRepubEntries"/>
            </w:pPr>
            <w:r>
              <w:lastRenderedPageBreak/>
              <w:t>23</w:t>
            </w:r>
          </w:p>
        </w:tc>
        <w:tc>
          <w:tcPr>
            <w:tcW w:w="2350" w:type="dxa"/>
          </w:tcPr>
          <w:p w:rsidR="00235F64" w:rsidRDefault="009A26A1">
            <w:pPr>
              <w:pStyle w:val="EarlierRepubEntries"/>
            </w:pPr>
            <w:hyperlink r:id="rId859"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13 April 2008</w:t>
            </w:r>
          </w:p>
        </w:tc>
      </w:tr>
      <w:tr w:rsidR="008B0E9C">
        <w:tc>
          <w:tcPr>
            <w:tcW w:w="1930" w:type="dxa"/>
          </w:tcPr>
          <w:p w:rsidR="008B0E9C" w:rsidRDefault="008B0E9C">
            <w:pPr>
              <w:pStyle w:val="EarlierRepubEntries"/>
            </w:pPr>
            <w:r>
              <w:t>24</w:t>
            </w:r>
          </w:p>
        </w:tc>
        <w:tc>
          <w:tcPr>
            <w:tcW w:w="2350" w:type="dxa"/>
          </w:tcPr>
          <w:p w:rsidR="008B0E9C" w:rsidRDefault="009A26A1">
            <w:pPr>
              <w:pStyle w:val="EarlierRepubEntries"/>
            </w:pPr>
            <w:hyperlink r:id="rId860"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p>
        </w:tc>
        <w:tc>
          <w:tcPr>
            <w:tcW w:w="2350" w:type="dxa"/>
          </w:tcPr>
          <w:p w:rsidR="008B0E9C" w:rsidRDefault="008B0E9C">
            <w:pPr>
              <w:pStyle w:val="EarlierRepubEntries"/>
            </w:pPr>
            <w:r>
              <w:t>15 August 2008</w:t>
            </w:r>
          </w:p>
        </w:tc>
      </w:tr>
      <w:tr w:rsidR="00C209A2">
        <w:tc>
          <w:tcPr>
            <w:tcW w:w="1930" w:type="dxa"/>
          </w:tcPr>
          <w:p w:rsidR="00C209A2" w:rsidRDefault="00C209A2">
            <w:pPr>
              <w:pStyle w:val="EarlierRepubEntries"/>
            </w:pPr>
            <w:r>
              <w:t>25</w:t>
            </w:r>
          </w:p>
        </w:tc>
        <w:tc>
          <w:tcPr>
            <w:tcW w:w="2350" w:type="dxa"/>
          </w:tcPr>
          <w:p w:rsidR="00C209A2" w:rsidRDefault="009A26A1">
            <w:pPr>
              <w:pStyle w:val="EarlierRepubEntries"/>
            </w:pPr>
            <w:hyperlink r:id="rId86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C209A2" w:rsidRDefault="00C209A2">
            <w:pPr>
              <w:pStyle w:val="EarlierRepubEntries"/>
            </w:pPr>
            <w:r>
              <w:t>2 February 2009</w:t>
            </w:r>
          </w:p>
        </w:tc>
      </w:tr>
      <w:tr w:rsidR="0027107B">
        <w:tc>
          <w:tcPr>
            <w:tcW w:w="1930" w:type="dxa"/>
          </w:tcPr>
          <w:p w:rsidR="0027107B" w:rsidRDefault="0027107B">
            <w:pPr>
              <w:pStyle w:val="EarlierRepubEntries"/>
            </w:pPr>
            <w:r>
              <w:t>26</w:t>
            </w:r>
          </w:p>
        </w:tc>
        <w:tc>
          <w:tcPr>
            <w:tcW w:w="2350" w:type="dxa"/>
          </w:tcPr>
          <w:p w:rsidR="0027107B" w:rsidRDefault="009A26A1">
            <w:pPr>
              <w:pStyle w:val="EarlierRepubEntries"/>
            </w:pPr>
            <w:hyperlink r:id="rId862"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27107B" w:rsidRDefault="0027107B">
            <w:pPr>
              <w:pStyle w:val="EarlierRepubEntries"/>
            </w:pPr>
            <w:r>
              <w:t>14 February 2009</w:t>
            </w:r>
          </w:p>
        </w:tc>
      </w:tr>
      <w:tr w:rsidR="00A5676F">
        <w:tc>
          <w:tcPr>
            <w:tcW w:w="1930" w:type="dxa"/>
          </w:tcPr>
          <w:p w:rsidR="00A5676F" w:rsidRDefault="00A5676F">
            <w:pPr>
              <w:pStyle w:val="EarlierRepubEntries"/>
            </w:pPr>
            <w:r>
              <w:t>27</w:t>
            </w:r>
            <w:r w:rsidR="00A6341C">
              <w:t>*</w:t>
            </w:r>
          </w:p>
        </w:tc>
        <w:tc>
          <w:tcPr>
            <w:tcW w:w="2350" w:type="dxa"/>
          </w:tcPr>
          <w:p w:rsidR="00A5676F" w:rsidRDefault="009A26A1">
            <w:pPr>
              <w:pStyle w:val="EarlierRepubEntries"/>
            </w:pPr>
            <w:hyperlink r:id="rId863" w:tooltip="Statute Law Amendment Act 2009" w:history="1">
              <w:r w:rsidR="00AC5041" w:rsidRPr="00AC5041">
                <w:rPr>
                  <w:rStyle w:val="charCitHyperlinkAbbrev"/>
                </w:rPr>
                <w:t>A2009</w:t>
              </w:r>
              <w:r w:rsidR="00AC5041" w:rsidRPr="00AC5041">
                <w:rPr>
                  <w:rStyle w:val="charCitHyperlinkAbbrev"/>
                </w:rPr>
                <w:noBreakHyphen/>
                <w:t>20</w:t>
              </w:r>
            </w:hyperlink>
          </w:p>
        </w:tc>
        <w:tc>
          <w:tcPr>
            <w:tcW w:w="2350" w:type="dxa"/>
          </w:tcPr>
          <w:p w:rsidR="00A5676F" w:rsidRDefault="00A5676F">
            <w:pPr>
              <w:pStyle w:val="EarlierRepubEntries"/>
            </w:pPr>
            <w:r>
              <w:t>22 September 2009</w:t>
            </w:r>
          </w:p>
        </w:tc>
      </w:tr>
      <w:tr w:rsidR="000D66ED">
        <w:tc>
          <w:tcPr>
            <w:tcW w:w="1930" w:type="dxa"/>
          </w:tcPr>
          <w:p w:rsidR="000D66ED" w:rsidRDefault="000D66ED">
            <w:pPr>
              <w:pStyle w:val="EarlierRepubEntries"/>
            </w:pPr>
            <w:r>
              <w:t>28</w:t>
            </w:r>
          </w:p>
        </w:tc>
        <w:tc>
          <w:tcPr>
            <w:tcW w:w="2350" w:type="dxa"/>
          </w:tcPr>
          <w:p w:rsidR="000D66ED" w:rsidRDefault="009A26A1">
            <w:pPr>
              <w:pStyle w:val="EarlierRepubEntries"/>
            </w:pPr>
            <w:hyperlink r:id="rId864"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0D66ED" w:rsidRDefault="000D66ED">
            <w:pPr>
              <w:pStyle w:val="EarlierRepubEntries"/>
            </w:pPr>
            <w:r>
              <w:t>12 December 2009</w:t>
            </w:r>
          </w:p>
        </w:tc>
      </w:tr>
      <w:tr w:rsidR="00D75641">
        <w:tc>
          <w:tcPr>
            <w:tcW w:w="1930" w:type="dxa"/>
          </w:tcPr>
          <w:p w:rsidR="00D75641" w:rsidRDefault="00D75641">
            <w:pPr>
              <w:pStyle w:val="EarlierRepubEntries"/>
            </w:pPr>
            <w:r>
              <w:t>29</w:t>
            </w:r>
          </w:p>
        </w:tc>
        <w:tc>
          <w:tcPr>
            <w:tcW w:w="2350" w:type="dxa"/>
          </w:tcPr>
          <w:p w:rsidR="00D75641" w:rsidRDefault="009A26A1">
            <w:pPr>
              <w:pStyle w:val="EarlierRepubEntries"/>
            </w:pPr>
            <w:hyperlink r:id="rId865"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D75641" w:rsidRDefault="00D75641">
            <w:pPr>
              <w:pStyle w:val="EarlierRepubEntries"/>
            </w:pPr>
            <w:r>
              <w:t>17 December 2009</w:t>
            </w:r>
          </w:p>
        </w:tc>
      </w:tr>
      <w:tr w:rsidR="009F1592">
        <w:tc>
          <w:tcPr>
            <w:tcW w:w="1930" w:type="dxa"/>
          </w:tcPr>
          <w:p w:rsidR="009F1592" w:rsidRDefault="009F1592">
            <w:pPr>
              <w:pStyle w:val="EarlierRepubEntries"/>
            </w:pPr>
            <w:r>
              <w:t>30</w:t>
            </w:r>
          </w:p>
        </w:tc>
        <w:tc>
          <w:tcPr>
            <w:tcW w:w="2350" w:type="dxa"/>
          </w:tcPr>
          <w:p w:rsidR="009F1592" w:rsidRDefault="009A26A1">
            <w:pPr>
              <w:pStyle w:val="EarlierRepubEntries"/>
            </w:pPr>
            <w:hyperlink r:id="rId866" w:tooltip="Statute Law Amendment Act 2010" w:history="1">
              <w:r w:rsidR="00AC5041" w:rsidRPr="00AC5041">
                <w:rPr>
                  <w:rStyle w:val="charCitHyperlinkAbbrev"/>
                </w:rPr>
                <w:t>A2010</w:t>
              </w:r>
              <w:r w:rsidR="00AC5041" w:rsidRPr="00AC5041">
                <w:rPr>
                  <w:rStyle w:val="charCitHyperlinkAbbrev"/>
                </w:rPr>
                <w:noBreakHyphen/>
                <w:t>18</w:t>
              </w:r>
            </w:hyperlink>
          </w:p>
        </w:tc>
        <w:tc>
          <w:tcPr>
            <w:tcW w:w="2350" w:type="dxa"/>
          </w:tcPr>
          <w:p w:rsidR="009F1592" w:rsidRDefault="009F1592">
            <w:pPr>
              <w:pStyle w:val="EarlierRepubEntries"/>
            </w:pPr>
            <w:r>
              <w:t>3 June 2010</w:t>
            </w:r>
          </w:p>
        </w:tc>
      </w:tr>
      <w:tr w:rsidR="005847B7">
        <w:tc>
          <w:tcPr>
            <w:tcW w:w="1930" w:type="dxa"/>
          </w:tcPr>
          <w:p w:rsidR="005847B7" w:rsidRDefault="005847B7">
            <w:pPr>
              <w:pStyle w:val="EarlierRepubEntries"/>
            </w:pPr>
            <w:r>
              <w:t>31</w:t>
            </w:r>
          </w:p>
        </w:tc>
        <w:tc>
          <w:tcPr>
            <w:tcW w:w="2350" w:type="dxa"/>
          </w:tcPr>
          <w:p w:rsidR="005847B7" w:rsidRDefault="009A26A1">
            <w:pPr>
              <w:pStyle w:val="EarlierRepubEntries"/>
            </w:pPr>
            <w:hyperlink r:id="rId867"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p>
        </w:tc>
        <w:tc>
          <w:tcPr>
            <w:tcW w:w="2350" w:type="dxa"/>
          </w:tcPr>
          <w:p w:rsidR="005847B7" w:rsidRDefault="005847B7">
            <w:pPr>
              <w:pStyle w:val="EarlierRepubEntries"/>
            </w:pPr>
            <w:r>
              <w:t>3 August 2010</w:t>
            </w:r>
          </w:p>
        </w:tc>
      </w:tr>
      <w:tr w:rsidR="00F8240D">
        <w:tc>
          <w:tcPr>
            <w:tcW w:w="1930" w:type="dxa"/>
          </w:tcPr>
          <w:p w:rsidR="00F8240D" w:rsidRDefault="00F8240D">
            <w:pPr>
              <w:pStyle w:val="EarlierRepubEntries"/>
            </w:pPr>
            <w:r>
              <w:t>32</w:t>
            </w:r>
          </w:p>
        </w:tc>
        <w:tc>
          <w:tcPr>
            <w:tcW w:w="2350" w:type="dxa"/>
          </w:tcPr>
          <w:p w:rsidR="00F8240D" w:rsidRDefault="009A26A1">
            <w:pPr>
              <w:pStyle w:val="EarlierRepubEntries"/>
            </w:pPr>
            <w:hyperlink r:id="rId868" w:tooltip="Statute Law Amendment Act 2011" w:history="1">
              <w:r w:rsidR="00AC5041" w:rsidRPr="00AC5041">
                <w:rPr>
                  <w:rStyle w:val="charCitHyperlinkAbbrev"/>
                </w:rPr>
                <w:t>A2011</w:t>
              </w:r>
              <w:r w:rsidR="00AC5041" w:rsidRPr="00AC5041">
                <w:rPr>
                  <w:rStyle w:val="charCitHyperlinkAbbrev"/>
                </w:rPr>
                <w:noBreakHyphen/>
                <w:t>3</w:t>
              </w:r>
            </w:hyperlink>
          </w:p>
        </w:tc>
        <w:tc>
          <w:tcPr>
            <w:tcW w:w="2350" w:type="dxa"/>
          </w:tcPr>
          <w:p w:rsidR="00F8240D" w:rsidRDefault="003304DE">
            <w:pPr>
              <w:pStyle w:val="EarlierRepubEntries"/>
            </w:pPr>
            <w:r>
              <w:t>1 March 2011</w:t>
            </w:r>
          </w:p>
        </w:tc>
      </w:tr>
      <w:tr w:rsidR="00274847">
        <w:tc>
          <w:tcPr>
            <w:tcW w:w="1930" w:type="dxa"/>
          </w:tcPr>
          <w:p w:rsidR="00274847" w:rsidRDefault="00274847">
            <w:pPr>
              <w:pStyle w:val="EarlierRepubEntries"/>
            </w:pPr>
            <w:r>
              <w:t>33</w:t>
            </w:r>
          </w:p>
        </w:tc>
        <w:tc>
          <w:tcPr>
            <w:tcW w:w="2350" w:type="dxa"/>
          </w:tcPr>
          <w:p w:rsidR="00274847" w:rsidRDefault="009A26A1">
            <w:pPr>
              <w:pStyle w:val="EarlierRepubEntries"/>
            </w:pPr>
            <w:hyperlink r:id="rId869" w:tooltip="Environment Protection Amendment Act 2011" w:history="1">
              <w:r w:rsidR="00AC5041" w:rsidRPr="00AC5041">
                <w:rPr>
                  <w:rStyle w:val="charCitHyperlinkAbbrev"/>
                </w:rPr>
                <w:t>A2011</w:t>
              </w:r>
              <w:r w:rsidR="00AC5041" w:rsidRPr="00AC5041">
                <w:rPr>
                  <w:rStyle w:val="charCitHyperlinkAbbrev"/>
                </w:rPr>
                <w:noBreakHyphen/>
                <w:t>8</w:t>
              </w:r>
            </w:hyperlink>
          </w:p>
        </w:tc>
        <w:tc>
          <w:tcPr>
            <w:tcW w:w="2350" w:type="dxa"/>
          </w:tcPr>
          <w:p w:rsidR="00274847" w:rsidRDefault="00274847">
            <w:pPr>
              <w:pStyle w:val="EarlierRepubEntries"/>
            </w:pPr>
            <w:r>
              <w:t>17 March 2011</w:t>
            </w:r>
          </w:p>
        </w:tc>
      </w:tr>
      <w:tr w:rsidR="00D93689">
        <w:tc>
          <w:tcPr>
            <w:tcW w:w="1930" w:type="dxa"/>
          </w:tcPr>
          <w:p w:rsidR="00D93689" w:rsidRDefault="00D93689">
            <w:pPr>
              <w:pStyle w:val="EarlierRepubEntries"/>
            </w:pPr>
            <w:r>
              <w:t>34</w:t>
            </w:r>
          </w:p>
        </w:tc>
        <w:tc>
          <w:tcPr>
            <w:tcW w:w="2350" w:type="dxa"/>
          </w:tcPr>
          <w:p w:rsidR="00D93689" w:rsidRDefault="009A26A1">
            <w:pPr>
              <w:pStyle w:val="EarlierRepubEntries"/>
            </w:pPr>
            <w:hyperlink r:id="rId87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p>
        </w:tc>
        <w:tc>
          <w:tcPr>
            <w:tcW w:w="2350" w:type="dxa"/>
          </w:tcPr>
          <w:p w:rsidR="00D93689" w:rsidRDefault="00D93689">
            <w:pPr>
              <w:pStyle w:val="EarlierRepubEntries"/>
            </w:pPr>
            <w:r>
              <w:t>1 July 2011</w:t>
            </w:r>
          </w:p>
        </w:tc>
      </w:tr>
      <w:tr w:rsidR="00CF2428">
        <w:tc>
          <w:tcPr>
            <w:tcW w:w="1930" w:type="dxa"/>
          </w:tcPr>
          <w:p w:rsidR="00CF2428" w:rsidRDefault="00CF2428">
            <w:pPr>
              <w:pStyle w:val="EarlierRepubEntries"/>
            </w:pPr>
            <w:r>
              <w:t>35</w:t>
            </w:r>
          </w:p>
        </w:tc>
        <w:tc>
          <w:tcPr>
            <w:tcW w:w="2350" w:type="dxa"/>
          </w:tcPr>
          <w:p w:rsidR="00CF2428" w:rsidRDefault="009A26A1">
            <w:pPr>
              <w:pStyle w:val="EarlierRepubEntries"/>
            </w:pPr>
            <w:hyperlink r:id="rId871" w:tooltip="Statute Law Amendment Act 2011 (No 2)" w:history="1">
              <w:r w:rsidR="00AC5041" w:rsidRPr="00AC5041">
                <w:rPr>
                  <w:rStyle w:val="charCitHyperlinkAbbrev"/>
                </w:rPr>
                <w:t>A2011</w:t>
              </w:r>
              <w:r w:rsidR="00AC5041" w:rsidRPr="00AC5041">
                <w:rPr>
                  <w:rStyle w:val="charCitHyperlinkAbbrev"/>
                </w:rPr>
                <w:noBreakHyphen/>
                <w:t>28</w:t>
              </w:r>
            </w:hyperlink>
          </w:p>
        </w:tc>
        <w:tc>
          <w:tcPr>
            <w:tcW w:w="2350" w:type="dxa"/>
          </w:tcPr>
          <w:p w:rsidR="00CF2428" w:rsidRDefault="00CF2428">
            <w:pPr>
              <w:pStyle w:val="EarlierRepubEntries"/>
            </w:pPr>
            <w:r>
              <w:t>12 September 2011</w:t>
            </w:r>
          </w:p>
        </w:tc>
      </w:tr>
      <w:tr w:rsidR="0002175A">
        <w:tc>
          <w:tcPr>
            <w:tcW w:w="1930" w:type="dxa"/>
          </w:tcPr>
          <w:p w:rsidR="0002175A" w:rsidRDefault="0002175A">
            <w:pPr>
              <w:pStyle w:val="EarlierRepubEntries"/>
            </w:pPr>
            <w:r>
              <w:t>3</w:t>
            </w:r>
            <w:r w:rsidR="00CF2428">
              <w:t>6</w:t>
            </w:r>
          </w:p>
        </w:tc>
        <w:tc>
          <w:tcPr>
            <w:tcW w:w="2350" w:type="dxa"/>
          </w:tcPr>
          <w:p w:rsidR="0002175A" w:rsidRDefault="009A26A1">
            <w:pPr>
              <w:pStyle w:val="EarlierRepubEntries"/>
            </w:pPr>
            <w:hyperlink r:id="rId872" w:tooltip="Statute Law Amendment Act 2011 (No 3)" w:history="1">
              <w:r w:rsidR="00AC5041" w:rsidRPr="00AC5041">
                <w:rPr>
                  <w:rStyle w:val="charCitHyperlinkAbbrev"/>
                </w:rPr>
                <w:t>A2011</w:t>
              </w:r>
              <w:r w:rsidR="00AC5041" w:rsidRPr="00AC5041">
                <w:rPr>
                  <w:rStyle w:val="charCitHyperlinkAbbrev"/>
                </w:rPr>
                <w:noBreakHyphen/>
                <w:t>52</w:t>
              </w:r>
            </w:hyperlink>
          </w:p>
        </w:tc>
        <w:tc>
          <w:tcPr>
            <w:tcW w:w="2350" w:type="dxa"/>
          </w:tcPr>
          <w:p w:rsidR="0002175A" w:rsidRDefault="0002175A">
            <w:pPr>
              <w:pStyle w:val="EarlierRepubEntries"/>
            </w:pPr>
            <w:r>
              <w:t>12 December 2011</w:t>
            </w:r>
          </w:p>
        </w:tc>
      </w:tr>
      <w:tr w:rsidR="00C67EEF">
        <w:tc>
          <w:tcPr>
            <w:tcW w:w="1930" w:type="dxa"/>
          </w:tcPr>
          <w:p w:rsidR="00C67EEF" w:rsidRDefault="00C67EEF">
            <w:pPr>
              <w:pStyle w:val="EarlierRepubEntries"/>
            </w:pPr>
            <w:r>
              <w:t>3</w:t>
            </w:r>
            <w:r w:rsidR="00CF2428">
              <w:t>7</w:t>
            </w:r>
          </w:p>
        </w:tc>
        <w:tc>
          <w:tcPr>
            <w:tcW w:w="2350" w:type="dxa"/>
          </w:tcPr>
          <w:p w:rsidR="00C67EEF" w:rsidRDefault="009A26A1">
            <w:pPr>
              <w:pStyle w:val="EarlierRepubEntries"/>
            </w:pPr>
            <w:hyperlink r:id="rId873"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C67EEF" w:rsidRDefault="00C67EEF">
            <w:pPr>
              <w:pStyle w:val="EarlierRepubEntries"/>
            </w:pPr>
            <w:r>
              <w:t>29 May 2012</w:t>
            </w:r>
          </w:p>
        </w:tc>
      </w:tr>
      <w:tr w:rsidR="00E52790">
        <w:tc>
          <w:tcPr>
            <w:tcW w:w="1930" w:type="dxa"/>
          </w:tcPr>
          <w:p w:rsidR="00E52790" w:rsidRDefault="00E52790">
            <w:pPr>
              <w:pStyle w:val="EarlierRepubEntries"/>
            </w:pPr>
            <w:r>
              <w:t>3</w:t>
            </w:r>
            <w:r w:rsidR="00CF2428">
              <w:t>8</w:t>
            </w:r>
          </w:p>
        </w:tc>
        <w:tc>
          <w:tcPr>
            <w:tcW w:w="2350" w:type="dxa"/>
          </w:tcPr>
          <w:p w:rsidR="00E52790" w:rsidRDefault="009A26A1">
            <w:pPr>
              <w:pStyle w:val="EarlierRepubEntries"/>
            </w:pPr>
            <w:hyperlink r:id="rId874"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E52790" w:rsidRDefault="00E52790">
            <w:pPr>
              <w:pStyle w:val="EarlierRepubEntries"/>
            </w:pPr>
            <w:r>
              <w:t>5 June 2012</w:t>
            </w:r>
          </w:p>
        </w:tc>
      </w:tr>
      <w:tr w:rsidR="00C12E5B">
        <w:tc>
          <w:tcPr>
            <w:tcW w:w="1930" w:type="dxa"/>
          </w:tcPr>
          <w:p w:rsidR="00C12E5B" w:rsidRDefault="00C12E5B">
            <w:pPr>
              <w:pStyle w:val="EarlierRepubEntries"/>
            </w:pPr>
            <w:r>
              <w:t>39</w:t>
            </w:r>
          </w:p>
        </w:tc>
        <w:tc>
          <w:tcPr>
            <w:tcW w:w="2350" w:type="dxa"/>
          </w:tcPr>
          <w:p w:rsidR="00C12E5B" w:rsidRPr="00AC5041" w:rsidRDefault="009A26A1">
            <w:pPr>
              <w:pStyle w:val="EarlierRepubEntries"/>
              <w:rPr>
                <w:rStyle w:val="charCitHyperlinkAbbrev"/>
              </w:rPr>
            </w:pPr>
            <w:hyperlink r:id="rId875" w:tooltip="Justice and Community Safety Legislation Amendment Act 2012 (No 2)" w:history="1">
              <w:r w:rsidR="00C12E5B" w:rsidRPr="00C12E5B">
                <w:rPr>
                  <w:rStyle w:val="charCitHyperlinkAbbrev"/>
                </w:rPr>
                <w:t>A2012-30</w:t>
              </w:r>
            </w:hyperlink>
          </w:p>
        </w:tc>
        <w:tc>
          <w:tcPr>
            <w:tcW w:w="2350" w:type="dxa"/>
          </w:tcPr>
          <w:p w:rsidR="00C12E5B" w:rsidRDefault="00C12E5B">
            <w:pPr>
              <w:pStyle w:val="EarlierRepubEntries"/>
            </w:pPr>
            <w:r>
              <w:t>14 June 2012</w:t>
            </w:r>
          </w:p>
        </w:tc>
      </w:tr>
      <w:tr w:rsidR="00F242EE">
        <w:tc>
          <w:tcPr>
            <w:tcW w:w="1930" w:type="dxa"/>
          </w:tcPr>
          <w:p w:rsidR="00F242EE" w:rsidRDefault="00F242EE">
            <w:pPr>
              <w:pStyle w:val="EarlierRepubEntries"/>
            </w:pPr>
            <w:r>
              <w:t>40</w:t>
            </w:r>
          </w:p>
        </w:tc>
        <w:tc>
          <w:tcPr>
            <w:tcW w:w="2350" w:type="dxa"/>
          </w:tcPr>
          <w:p w:rsidR="00F242EE" w:rsidRDefault="009A26A1">
            <w:pPr>
              <w:pStyle w:val="EarlierRepubEntries"/>
            </w:pPr>
            <w:hyperlink r:id="rId876" w:tooltip="Directors Liability Legislation Amendment Act 2013" w:history="1">
              <w:r w:rsidR="00F242EE" w:rsidRPr="00F242EE">
                <w:rPr>
                  <w:rStyle w:val="charCitHyperlinkAbbrev"/>
                </w:rPr>
                <w:t>A2013-4</w:t>
              </w:r>
            </w:hyperlink>
          </w:p>
        </w:tc>
        <w:tc>
          <w:tcPr>
            <w:tcW w:w="2350" w:type="dxa"/>
          </w:tcPr>
          <w:p w:rsidR="00F242EE" w:rsidRDefault="00F242EE">
            <w:pPr>
              <w:pStyle w:val="EarlierRepubEntries"/>
            </w:pPr>
            <w:r>
              <w:t>22 February 2013</w:t>
            </w:r>
          </w:p>
        </w:tc>
      </w:tr>
      <w:tr w:rsidR="004D1657">
        <w:tc>
          <w:tcPr>
            <w:tcW w:w="1930" w:type="dxa"/>
          </w:tcPr>
          <w:p w:rsidR="004D1657" w:rsidRDefault="004D1657">
            <w:pPr>
              <w:pStyle w:val="EarlierRepubEntries"/>
            </w:pPr>
            <w:r>
              <w:t>41</w:t>
            </w:r>
          </w:p>
        </w:tc>
        <w:tc>
          <w:tcPr>
            <w:tcW w:w="2350" w:type="dxa"/>
          </w:tcPr>
          <w:p w:rsidR="004D1657" w:rsidRDefault="009A26A1">
            <w:pPr>
              <w:pStyle w:val="EarlierRepubEntries"/>
            </w:pPr>
            <w:hyperlink r:id="rId877" w:tooltip="Statute Law Amendment Act 2013" w:history="1">
              <w:r w:rsidR="004D1657">
                <w:rPr>
                  <w:rStyle w:val="charCitHyperlinkAbbrev"/>
                </w:rPr>
                <w:t>A2013</w:t>
              </w:r>
              <w:r w:rsidR="004D1657">
                <w:rPr>
                  <w:rStyle w:val="charCitHyperlinkAbbrev"/>
                </w:rPr>
                <w:noBreakHyphen/>
                <w:t>19</w:t>
              </w:r>
            </w:hyperlink>
          </w:p>
        </w:tc>
        <w:tc>
          <w:tcPr>
            <w:tcW w:w="2350" w:type="dxa"/>
          </w:tcPr>
          <w:p w:rsidR="004D1657" w:rsidRDefault="004D1657">
            <w:pPr>
              <w:pStyle w:val="EarlierRepubEntries"/>
            </w:pPr>
            <w:r>
              <w:t>14 June 2013</w:t>
            </w:r>
          </w:p>
        </w:tc>
      </w:tr>
      <w:tr w:rsidR="00C70BB0">
        <w:tc>
          <w:tcPr>
            <w:tcW w:w="1930" w:type="dxa"/>
          </w:tcPr>
          <w:p w:rsidR="00C70BB0" w:rsidRDefault="00C70BB0">
            <w:pPr>
              <w:pStyle w:val="EarlierRepubEntries"/>
            </w:pPr>
            <w:r>
              <w:t>42</w:t>
            </w:r>
          </w:p>
        </w:tc>
        <w:tc>
          <w:tcPr>
            <w:tcW w:w="2350" w:type="dxa"/>
          </w:tcPr>
          <w:p w:rsidR="00C70BB0" w:rsidRDefault="009A26A1">
            <w:pPr>
              <w:pStyle w:val="EarlierRepubEntries"/>
            </w:pPr>
            <w:hyperlink r:id="rId878" w:tooltip="Planning, Building and Environment Legislation Amendment Act 2013 (No 2)" w:history="1">
              <w:r w:rsidR="00C70BB0">
                <w:rPr>
                  <w:rStyle w:val="charCitHyperlinkAbbrev"/>
                </w:rPr>
                <w:t>A2013</w:t>
              </w:r>
              <w:r w:rsidR="00C70BB0">
                <w:rPr>
                  <w:rStyle w:val="charCitHyperlinkAbbrev"/>
                </w:rPr>
                <w:noBreakHyphen/>
                <w:t>40</w:t>
              </w:r>
            </w:hyperlink>
          </w:p>
        </w:tc>
        <w:tc>
          <w:tcPr>
            <w:tcW w:w="2350" w:type="dxa"/>
          </w:tcPr>
          <w:p w:rsidR="00C70BB0" w:rsidRDefault="00C70BB0">
            <w:pPr>
              <w:pStyle w:val="EarlierRepubEntries"/>
            </w:pPr>
            <w:r>
              <w:t>27 January 2014</w:t>
            </w:r>
          </w:p>
        </w:tc>
      </w:tr>
      <w:tr w:rsidR="00FE3A28">
        <w:tc>
          <w:tcPr>
            <w:tcW w:w="1930" w:type="dxa"/>
          </w:tcPr>
          <w:p w:rsidR="00FE3A28" w:rsidRDefault="00FE3A28">
            <w:pPr>
              <w:pStyle w:val="EarlierRepubEntries"/>
            </w:pPr>
            <w:r>
              <w:t>43</w:t>
            </w:r>
          </w:p>
        </w:tc>
        <w:tc>
          <w:tcPr>
            <w:tcW w:w="2350" w:type="dxa"/>
          </w:tcPr>
          <w:p w:rsidR="00FE3A28" w:rsidRDefault="009A26A1">
            <w:pPr>
              <w:pStyle w:val="EarlierRepubEntries"/>
            </w:pPr>
            <w:hyperlink r:id="rId879" w:tooltip="Environment Protection Amendment Act 2014" w:history="1">
              <w:r w:rsidR="00FE3A28" w:rsidRPr="00FE3A28">
                <w:rPr>
                  <w:rStyle w:val="charCitHyperlinkAbbrev"/>
                </w:rPr>
                <w:t>A2014-52</w:t>
              </w:r>
            </w:hyperlink>
          </w:p>
        </w:tc>
        <w:tc>
          <w:tcPr>
            <w:tcW w:w="2350" w:type="dxa"/>
          </w:tcPr>
          <w:p w:rsidR="00FE3A28" w:rsidRDefault="00FE3A28">
            <w:pPr>
              <w:pStyle w:val="EarlierRepubEntries"/>
            </w:pPr>
            <w:r>
              <w:t>12 November 2014</w:t>
            </w:r>
          </w:p>
        </w:tc>
      </w:tr>
      <w:tr w:rsidR="00F94025">
        <w:tc>
          <w:tcPr>
            <w:tcW w:w="1930" w:type="dxa"/>
          </w:tcPr>
          <w:p w:rsidR="00F94025" w:rsidRDefault="00F94025">
            <w:pPr>
              <w:pStyle w:val="EarlierRepubEntries"/>
            </w:pPr>
            <w:r>
              <w:t>44</w:t>
            </w:r>
          </w:p>
        </w:tc>
        <w:tc>
          <w:tcPr>
            <w:tcW w:w="2350" w:type="dxa"/>
          </w:tcPr>
          <w:p w:rsidR="00F94025" w:rsidRDefault="009A26A1">
            <w:pPr>
              <w:pStyle w:val="EarlierRepubEntries"/>
            </w:pPr>
            <w:hyperlink r:id="rId880" w:tooltip="Environment Protection Amendment Act 2014" w:history="1">
              <w:r w:rsidR="00F94025" w:rsidRPr="00FE3A28">
                <w:rPr>
                  <w:rStyle w:val="charCitHyperlinkAbbrev"/>
                </w:rPr>
                <w:t>A2014-52</w:t>
              </w:r>
            </w:hyperlink>
          </w:p>
        </w:tc>
        <w:tc>
          <w:tcPr>
            <w:tcW w:w="2350" w:type="dxa"/>
          </w:tcPr>
          <w:p w:rsidR="00F94025" w:rsidRDefault="00F94025">
            <w:pPr>
              <w:pStyle w:val="EarlierRepubEntries"/>
            </w:pPr>
            <w:r>
              <w:t>11 May 2015</w:t>
            </w:r>
          </w:p>
        </w:tc>
      </w:tr>
      <w:tr w:rsidR="007C11EC">
        <w:tc>
          <w:tcPr>
            <w:tcW w:w="1930" w:type="dxa"/>
          </w:tcPr>
          <w:p w:rsidR="007C11EC" w:rsidRDefault="007C11EC">
            <w:pPr>
              <w:pStyle w:val="EarlierRepubEntries"/>
            </w:pPr>
            <w:r>
              <w:t>45</w:t>
            </w:r>
          </w:p>
        </w:tc>
        <w:tc>
          <w:tcPr>
            <w:tcW w:w="2350" w:type="dxa"/>
          </w:tcPr>
          <w:p w:rsidR="007C11EC" w:rsidRDefault="009A26A1">
            <w:pPr>
              <w:pStyle w:val="EarlierRepubEntries"/>
            </w:pPr>
            <w:hyperlink r:id="rId881" w:tooltip="Planning, Building and Environment Legislation Amendment Act 2015" w:history="1">
              <w:r w:rsidR="007C11EC">
                <w:rPr>
                  <w:rStyle w:val="charCitHyperlinkAbbrev"/>
                </w:rPr>
                <w:t>A2015</w:t>
              </w:r>
              <w:r w:rsidR="007C11EC">
                <w:rPr>
                  <w:rStyle w:val="charCitHyperlinkAbbrev"/>
                </w:rPr>
                <w:noBreakHyphen/>
                <w:t>12</w:t>
              </w:r>
            </w:hyperlink>
          </w:p>
        </w:tc>
        <w:tc>
          <w:tcPr>
            <w:tcW w:w="2350" w:type="dxa"/>
          </w:tcPr>
          <w:p w:rsidR="007C11EC" w:rsidRDefault="007C11EC">
            <w:pPr>
              <w:pStyle w:val="EarlierRepubEntries"/>
            </w:pPr>
            <w:r>
              <w:t>21 May 2015</w:t>
            </w:r>
          </w:p>
        </w:tc>
      </w:tr>
      <w:tr w:rsidR="00680061">
        <w:tc>
          <w:tcPr>
            <w:tcW w:w="1930" w:type="dxa"/>
          </w:tcPr>
          <w:p w:rsidR="00680061" w:rsidRDefault="00680061">
            <w:pPr>
              <w:pStyle w:val="EarlierRepubEntries"/>
            </w:pPr>
            <w:r>
              <w:t>46</w:t>
            </w:r>
          </w:p>
        </w:tc>
        <w:tc>
          <w:tcPr>
            <w:tcW w:w="2350" w:type="dxa"/>
          </w:tcPr>
          <w:p w:rsidR="00680061" w:rsidRDefault="009A26A1" w:rsidP="00FD5170">
            <w:pPr>
              <w:pStyle w:val="EarlierRepubEntries"/>
            </w:pPr>
            <w:hyperlink r:id="rId882" w:tooltip="Annual Reports (Government Agencies) Amendment Act 2015" w:history="1">
              <w:r w:rsidR="00680061">
                <w:rPr>
                  <w:rStyle w:val="charCitHyperlinkAbbrev"/>
                </w:rPr>
                <w:t>A2015-16</w:t>
              </w:r>
            </w:hyperlink>
          </w:p>
        </w:tc>
        <w:tc>
          <w:tcPr>
            <w:tcW w:w="2350" w:type="dxa"/>
          </w:tcPr>
          <w:p w:rsidR="00680061" w:rsidRDefault="00680061" w:rsidP="00FD5170">
            <w:pPr>
              <w:pStyle w:val="EarlierRepubEntries"/>
            </w:pPr>
            <w:r>
              <w:t>3 June 2015</w:t>
            </w:r>
          </w:p>
        </w:tc>
      </w:tr>
      <w:tr w:rsidR="00864AD8">
        <w:tc>
          <w:tcPr>
            <w:tcW w:w="1930" w:type="dxa"/>
          </w:tcPr>
          <w:p w:rsidR="00864AD8" w:rsidRDefault="00864AD8">
            <w:pPr>
              <w:pStyle w:val="EarlierRepubEntries"/>
            </w:pPr>
            <w:r>
              <w:t>47</w:t>
            </w:r>
          </w:p>
        </w:tc>
        <w:tc>
          <w:tcPr>
            <w:tcW w:w="2350" w:type="dxa"/>
          </w:tcPr>
          <w:p w:rsidR="00864AD8" w:rsidRDefault="009A26A1" w:rsidP="00FD5170">
            <w:pPr>
              <w:pStyle w:val="EarlierRepubEntries"/>
            </w:pPr>
            <w:hyperlink r:id="rId883" w:tooltip="Statute Law Amendment Act 2015 " w:history="1">
              <w:r w:rsidR="00864AD8" w:rsidRPr="00864AD8">
                <w:rPr>
                  <w:rStyle w:val="charCitHyperlinkAbbrev"/>
                </w:rPr>
                <w:t>A2015-15</w:t>
              </w:r>
            </w:hyperlink>
          </w:p>
        </w:tc>
        <w:tc>
          <w:tcPr>
            <w:tcW w:w="2350" w:type="dxa"/>
          </w:tcPr>
          <w:p w:rsidR="00864AD8" w:rsidRDefault="00864AD8" w:rsidP="00FD5170">
            <w:pPr>
              <w:pStyle w:val="EarlierRepubEntries"/>
            </w:pPr>
            <w:r>
              <w:t>10 June 2015</w:t>
            </w:r>
          </w:p>
        </w:tc>
      </w:tr>
      <w:tr w:rsidR="002136CE">
        <w:tc>
          <w:tcPr>
            <w:tcW w:w="1930" w:type="dxa"/>
          </w:tcPr>
          <w:p w:rsidR="002136CE" w:rsidRDefault="002136CE">
            <w:pPr>
              <w:pStyle w:val="EarlierRepubEntries"/>
            </w:pPr>
            <w:r>
              <w:t>48</w:t>
            </w:r>
          </w:p>
        </w:tc>
        <w:tc>
          <w:tcPr>
            <w:tcW w:w="2350" w:type="dxa"/>
          </w:tcPr>
          <w:p w:rsidR="002136CE" w:rsidRDefault="009A26A1" w:rsidP="00FD5170">
            <w:pPr>
              <w:pStyle w:val="EarlierRepubEntries"/>
            </w:pPr>
            <w:hyperlink r:id="rId884" w:tooltip="Planning and Development (University of Canberra and Other Leases) Legislation Amendment Act 2015" w:history="1">
              <w:r w:rsidR="002136CE">
                <w:rPr>
                  <w:rStyle w:val="charCitHyperlinkAbbrev"/>
                </w:rPr>
                <w:t>A2015</w:t>
              </w:r>
              <w:r w:rsidR="002136CE">
                <w:rPr>
                  <w:rStyle w:val="charCitHyperlinkAbbrev"/>
                </w:rPr>
                <w:noBreakHyphen/>
                <w:t>19</w:t>
              </w:r>
            </w:hyperlink>
          </w:p>
        </w:tc>
        <w:tc>
          <w:tcPr>
            <w:tcW w:w="2350" w:type="dxa"/>
          </w:tcPr>
          <w:p w:rsidR="002136CE" w:rsidRDefault="002136CE" w:rsidP="00FD5170">
            <w:pPr>
              <w:pStyle w:val="EarlierRepubEntries"/>
            </w:pPr>
            <w:r>
              <w:t>1 July 2015</w:t>
            </w:r>
          </w:p>
        </w:tc>
      </w:tr>
      <w:tr w:rsidR="00237CDA">
        <w:tc>
          <w:tcPr>
            <w:tcW w:w="1930" w:type="dxa"/>
          </w:tcPr>
          <w:p w:rsidR="00237CDA" w:rsidRDefault="00237CDA">
            <w:pPr>
              <w:pStyle w:val="EarlierRepubEntries"/>
            </w:pPr>
            <w:r>
              <w:t>49</w:t>
            </w:r>
          </w:p>
        </w:tc>
        <w:tc>
          <w:tcPr>
            <w:tcW w:w="2350" w:type="dxa"/>
          </w:tcPr>
          <w:p w:rsidR="00237CDA" w:rsidRDefault="009A26A1" w:rsidP="00FD5170">
            <w:pPr>
              <w:pStyle w:val="EarlierRepubEntries"/>
            </w:pPr>
            <w:hyperlink r:id="rId885" w:tooltip="Red Tape Reduction Legislation Amendment Act 2015" w:history="1">
              <w:r w:rsidR="00237CDA">
                <w:rPr>
                  <w:rStyle w:val="charCitHyperlinkAbbrev"/>
                </w:rPr>
                <w:t>A2015</w:t>
              </w:r>
              <w:r w:rsidR="00237CDA">
                <w:rPr>
                  <w:rStyle w:val="charCitHyperlinkAbbrev"/>
                </w:rPr>
                <w:noBreakHyphen/>
                <w:t>33</w:t>
              </w:r>
            </w:hyperlink>
          </w:p>
        </w:tc>
        <w:tc>
          <w:tcPr>
            <w:tcW w:w="2350" w:type="dxa"/>
          </w:tcPr>
          <w:p w:rsidR="00237CDA" w:rsidRDefault="00237CDA" w:rsidP="00FD5170">
            <w:pPr>
              <w:pStyle w:val="EarlierRepubEntries"/>
            </w:pPr>
            <w:r>
              <w:t>14 October 2015</w:t>
            </w:r>
          </w:p>
        </w:tc>
      </w:tr>
      <w:tr w:rsidR="00F65720">
        <w:tc>
          <w:tcPr>
            <w:tcW w:w="1930" w:type="dxa"/>
          </w:tcPr>
          <w:p w:rsidR="00F65720" w:rsidRDefault="00F65720">
            <w:pPr>
              <w:pStyle w:val="EarlierRepubEntries"/>
            </w:pPr>
            <w:r>
              <w:t>50</w:t>
            </w:r>
          </w:p>
        </w:tc>
        <w:tc>
          <w:tcPr>
            <w:tcW w:w="2350" w:type="dxa"/>
          </w:tcPr>
          <w:p w:rsidR="00F65720" w:rsidRDefault="009A26A1" w:rsidP="00FD5170">
            <w:pPr>
              <w:pStyle w:val="EarlierRepubEntries"/>
            </w:pPr>
            <w:hyperlink r:id="rId886" w:tooltip="Planning, Building and Environment Legislation Amendment Act 2016" w:history="1">
              <w:r w:rsidR="00F65720">
                <w:rPr>
                  <w:rStyle w:val="charCitHyperlinkAbbrev"/>
                </w:rPr>
                <w:t>A2016</w:t>
              </w:r>
              <w:r w:rsidR="00F65720">
                <w:rPr>
                  <w:rStyle w:val="charCitHyperlinkAbbrev"/>
                </w:rPr>
                <w:noBreakHyphen/>
                <w:t>2</w:t>
              </w:r>
            </w:hyperlink>
          </w:p>
        </w:tc>
        <w:tc>
          <w:tcPr>
            <w:tcW w:w="2350" w:type="dxa"/>
          </w:tcPr>
          <w:p w:rsidR="00F65720" w:rsidRDefault="00F65720" w:rsidP="00FD5170">
            <w:pPr>
              <w:pStyle w:val="EarlierRepubEntries"/>
            </w:pPr>
            <w:r>
              <w:t>24 February 2016</w:t>
            </w:r>
          </w:p>
        </w:tc>
      </w:tr>
      <w:tr w:rsidR="00BE4436">
        <w:tc>
          <w:tcPr>
            <w:tcW w:w="1930" w:type="dxa"/>
          </w:tcPr>
          <w:p w:rsidR="00BE4436" w:rsidRDefault="00BE4436" w:rsidP="00C44E38">
            <w:pPr>
              <w:pStyle w:val="EarlierRepubEntries"/>
              <w:keepNext/>
            </w:pPr>
            <w:r>
              <w:lastRenderedPageBreak/>
              <w:t>51</w:t>
            </w:r>
          </w:p>
        </w:tc>
        <w:tc>
          <w:tcPr>
            <w:tcW w:w="2350" w:type="dxa"/>
          </w:tcPr>
          <w:p w:rsidR="00BE4436" w:rsidRDefault="009A26A1" w:rsidP="00FD5170">
            <w:pPr>
              <w:pStyle w:val="EarlierRepubEntries"/>
            </w:pPr>
            <w:hyperlink r:id="rId887" w:tooltip="Protection of Rights (Services) Legislation Amendment Act 2016 (No 2)" w:history="1">
              <w:r w:rsidR="00BE4436" w:rsidRPr="00BE4436">
                <w:rPr>
                  <w:rStyle w:val="charCitHyperlinkAbbrev"/>
                </w:rPr>
                <w:t>A2016-13</w:t>
              </w:r>
            </w:hyperlink>
          </w:p>
        </w:tc>
        <w:tc>
          <w:tcPr>
            <w:tcW w:w="2350" w:type="dxa"/>
          </w:tcPr>
          <w:p w:rsidR="00BE4436" w:rsidRDefault="00BE4436" w:rsidP="00FD5170">
            <w:pPr>
              <w:pStyle w:val="EarlierRepubEntries"/>
            </w:pPr>
            <w:r>
              <w:t>1 April 2016</w:t>
            </w:r>
          </w:p>
        </w:tc>
      </w:tr>
      <w:tr w:rsidR="008E18CF">
        <w:tc>
          <w:tcPr>
            <w:tcW w:w="1930" w:type="dxa"/>
          </w:tcPr>
          <w:p w:rsidR="008E18CF" w:rsidRDefault="008E18CF">
            <w:pPr>
              <w:pStyle w:val="EarlierRepubEntries"/>
            </w:pPr>
            <w:r>
              <w:t>52</w:t>
            </w:r>
          </w:p>
        </w:tc>
        <w:tc>
          <w:tcPr>
            <w:tcW w:w="2350" w:type="dxa"/>
          </w:tcPr>
          <w:p w:rsidR="008E18CF" w:rsidRDefault="009A26A1" w:rsidP="00FD5170">
            <w:pPr>
              <w:pStyle w:val="EarlierRepubEntries"/>
            </w:pPr>
            <w:hyperlink r:id="rId888" w:tooltip="Red Tape Reduction Legislation Amendment Act 2016 " w:history="1">
              <w:r w:rsidR="008E18CF" w:rsidRPr="008E18CF">
                <w:rPr>
                  <w:rStyle w:val="charCitHyperlinkAbbrev"/>
                </w:rPr>
                <w:t>A2016-18</w:t>
              </w:r>
            </w:hyperlink>
          </w:p>
        </w:tc>
        <w:tc>
          <w:tcPr>
            <w:tcW w:w="2350" w:type="dxa"/>
          </w:tcPr>
          <w:p w:rsidR="008E18CF" w:rsidRDefault="008E18CF" w:rsidP="00FD5170">
            <w:pPr>
              <w:pStyle w:val="EarlierRepubEntries"/>
            </w:pPr>
            <w:r>
              <w:t>27 April 2016</w:t>
            </w:r>
          </w:p>
        </w:tc>
      </w:tr>
      <w:tr w:rsidR="002869D9">
        <w:tc>
          <w:tcPr>
            <w:tcW w:w="1930" w:type="dxa"/>
          </w:tcPr>
          <w:p w:rsidR="002869D9" w:rsidRDefault="002869D9">
            <w:pPr>
              <w:pStyle w:val="EarlierRepubEntries"/>
            </w:pPr>
            <w:r>
              <w:t>53</w:t>
            </w:r>
          </w:p>
        </w:tc>
        <w:tc>
          <w:tcPr>
            <w:tcW w:w="2350" w:type="dxa"/>
          </w:tcPr>
          <w:p w:rsidR="002869D9" w:rsidRDefault="009A26A1" w:rsidP="00FD5170">
            <w:pPr>
              <w:pStyle w:val="EarlierRepubEntries"/>
            </w:pPr>
            <w:hyperlink r:id="rId889" w:tooltip="Planning, Building and Environment Legislation Amendment Act 2016 (No 2)" w:history="1">
              <w:r w:rsidR="002869D9">
                <w:rPr>
                  <w:rStyle w:val="charCitHyperlinkAbbrev"/>
                </w:rPr>
                <w:t>A2016</w:t>
              </w:r>
              <w:r w:rsidR="002869D9">
                <w:rPr>
                  <w:rStyle w:val="charCitHyperlinkAbbrev"/>
                </w:rPr>
                <w:noBreakHyphen/>
                <w:t>24</w:t>
              </w:r>
            </w:hyperlink>
          </w:p>
        </w:tc>
        <w:tc>
          <w:tcPr>
            <w:tcW w:w="2350" w:type="dxa"/>
          </w:tcPr>
          <w:p w:rsidR="002869D9" w:rsidRDefault="002869D9" w:rsidP="00FD5170">
            <w:pPr>
              <w:pStyle w:val="EarlierRepubEntries"/>
            </w:pPr>
            <w:r>
              <w:t>12 May 2016</w:t>
            </w:r>
          </w:p>
        </w:tc>
      </w:tr>
    </w:tbl>
    <w:p w:rsidR="00235F64" w:rsidRDefault="00235F64">
      <w:pPr>
        <w:pStyle w:val="05EndNote"/>
        <w:sectPr w:rsidR="00235F64">
          <w:headerReference w:type="even" r:id="rId890"/>
          <w:headerReference w:type="default" r:id="rId891"/>
          <w:footerReference w:type="even" r:id="rId892"/>
          <w:footerReference w:type="default" r:id="rId893"/>
          <w:pgSz w:w="11907" w:h="16839" w:code="9"/>
          <w:pgMar w:top="3000" w:right="1900" w:bottom="2500" w:left="2300" w:header="2480" w:footer="2100" w:gutter="0"/>
          <w:cols w:space="720"/>
          <w:docGrid w:linePitch="254"/>
        </w:sectPr>
      </w:pPr>
    </w:p>
    <w:p w:rsidR="00F65720" w:rsidRDefault="00F65720">
      <w:pPr>
        <w:rPr>
          <w:color w:val="000000"/>
          <w:sz w:val="22"/>
        </w:rPr>
      </w:pPr>
    </w:p>
    <w:p w:rsidR="00F65720" w:rsidRDefault="00F65720">
      <w:pPr>
        <w:rPr>
          <w:color w:val="000000"/>
          <w:sz w:val="22"/>
        </w:rPr>
      </w:pPr>
    </w:p>
    <w:p w:rsidR="00AF79E9" w:rsidRDefault="00AF79E9">
      <w:pPr>
        <w:rPr>
          <w:color w:val="000000"/>
          <w:sz w:val="22"/>
        </w:rPr>
      </w:pPr>
    </w:p>
    <w:p w:rsidR="00AF79E9" w:rsidRDefault="00AF79E9">
      <w:pPr>
        <w:rPr>
          <w:color w:val="000000"/>
          <w:sz w:val="22"/>
        </w:rPr>
      </w:pPr>
    </w:p>
    <w:p w:rsidR="00AF79E9" w:rsidRDefault="00AF79E9">
      <w:pPr>
        <w:rPr>
          <w:color w:val="000000"/>
          <w:sz w:val="22"/>
        </w:rPr>
      </w:pPr>
    </w:p>
    <w:p w:rsidR="00AF79E9" w:rsidRDefault="00AF79E9">
      <w:pPr>
        <w:rPr>
          <w:color w:val="000000"/>
          <w:sz w:val="22"/>
        </w:rPr>
      </w:pPr>
    </w:p>
    <w:p w:rsidR="00F65720" w:rsidRDefault="00F65720">
      <w:pPr>
        <w:rPr>
          <w:color w:val="000000"/>
          <w:sz w:val="22"/>
        </w:rPr>
      </w:pPr>
    </w:p>
    <w:p w:rsidR="00235F64" w:rsidRPr="007B3181" w:rsidRDefault="00235F64">
      <w:pPr>
        <w:rPr>
          <w:color w:val="000000"/>
          <w:sz w:val="22"/>
        </w:rPr>
      </w:pPr>
      <w:r>
        <w:rPr>
          <w:color w:val="000000"/>
          <w:sz w:val="22"/>
        </w:rPr>
        <w:t xml:space="preserve">©  Australian Capital Territory </w:t>
      </w:r>
      <w:r w:rsidR="008B0E9C">
        <w:rPr>
          <w:noProof/>
          <w:color w:val="000000"/>
          <w:sz w:val="22"/>
        </w:rPr>
        <w:t>20</w:t>
      </w:r>
      <w:r w:rsidR="00237CDA">
        <w:rPr>
          <w:noProof/>
          <w:color w:val="000000"/>
          <w:sz w:val="22"/>
        </w:rPr>
        <w:t>16</w:t>
      </w:r>
    </w:p>
    <w:p w:rsidR="00235F64" w:rsidRDefault="00235F64">
      <w:pPr>
        <w:pStyle w:val="06Copyright"/>
        <w:sectPr w:rsidR="00235F64">
          <w:headerReference w:type="even" r:id="rId894"/>
          <w:headerReference w:type="default" r:id="rId895"/>
          <w:footerReference w:type="even" r:id="rId896"/>
          <w:footerReference w:type="default" r:id="rId897"/>
          <w:headerReference w:type="first" r:id="rId898"/>
          <w:footerReference w:type="first" r:id="rId899"/>
          <w:type w:val="continuous"/>
          <w:pgSz w:w="11907" w:h="16839" w:code="9"/>
          <w:pgMar w:top="3000" w:right="1900" w:bottom="2500" w:left="2300" w:header="2480" w:footer="2100" w:gutter="0"/>
          <w:pgNumType w:fmt="lowerRoman"/>
          <w:cols w:space="720"/>
          <w:titlePg/>
          <w:docGrid w:linePitch="254"/>
        </w:sectPr>
      </w:pPr>
    </w:p>
    <w:p w:rsidR="00235F64" w:rsidRDefault="00235F64"/>
    <w:sectPr w:rsidR="00235F64" w:rsidSect="006721B9">
      <w:headerReference w:type="first" r:id="rId900"/>
      <w:footerReference w:type="first" r:id="rId901"/>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4D79" w:rsidRDefault="00D84D79" w:rsidP="00235F64">
      <w:pPr>
        <w:pStyle w:val="ModH2Part"/>
      </w:pPr>
      <w:r>
        <w:separator/>
      </w:r>
    </w:p>
  </w:endnote>
  <w:endnote w:type="continuationSeparator" w:id="0">
    <w:p w:rsidR="00D84D79" w:rsidRDefault="00D84D79" w:rsidP="00235F64">
      <w:pPr>
        <w:pStyle w:val="ModH2Par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Pr="000A0BDE" w:rsidRDefault="00D84D79" w:rsidP="000A0BDE">
    <w:pPr>
      <w:pStyle w:val="Footer"/>
      <w:jc w:val="center"/>
      <w:rPr>
        <w:rFonts w:cs="Arial"/>
        <w:sz w:val="14"/>
      </w:rPr>
    </w:pPr>
    <w:r w:rsidRPr="000A0BDE">
      <w:rPr>
        <w:rFonts w:cs="Arial"/>
        <w:sz w:val="14"/>
      </w:rPr>
      <w:fldChar w:fldCharType="begin"/>
    </w:r>
    <w:r w:rsidRPr="000A0BDE">
      <w:rPr>
        <w:rFonts w:cs="Arial"/>
        <w:sz w:val="14"/>
      </w:rPr>
      <w:instrText xml:space="preserve"> DOCPROPERTY "Status" </w:instrText>
    </w:r>
    <w:r w:rsidRPr="000A0BDE">
      <w:rPr>
        <w:rFonts w:cs="Arial"/>
        <w:sz w:val="14"/>
      </w:rPr>
      <w:fldChar w:fldCharType="separate"/>
    </w:r>
    <w:r w:rsidRPr="000A0BDE">
      <w:rPr>
        <w:rFonts w:cs="Arial"/>
        <w:sz w:val="14"/>
      </w:rPr>
      <w:t xml:space="preserve"> </w:t>
    </w:r>
    <w:r w:rsidRPr="000A0BDE">
      <w:rPr>
        <w:rFonts w:cs="Arial"/>
        <w:sz w:val="14"/>
      </w:rPr>
      <w:fldChar w:fldCharType="end"/>
    </w:r>
    <w:r w:rsidR="000A0BDE" w:rsidRPr="000A0BD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Pr="000A0BDE" w:rsidRDefault="00D84D79" w:rsidP="000A0BDE">
    <w:pPr>
      <w:pStyle w:val="Footer"/>
      <w:jc w:val="center"/>
      <w:rPr>
        <w:rFonts w:cs="Arial"/>
        <w:sz w:val="14"/>
      </w:rPr>
    </w:pPr>
    <w:r w:rsidRPr="000A0BDE">
      <w:rPr>
        <w:rFonts w:cs="Arial"/>
        <w:sz w:val="14"/>
      </w:rPr>
      <w:fldChar w:fldCharType="begin"/>
    </w:r>
    <w:r w:rsidRPr="000A0BDE">
      <w:rPr>
        <w:rFonts w:cs="Arial"/>
        <w:sz w:val="14"/>
      </w:rPr>
      <w:instrText xml:space="preserve"> DOCPROPERTY "Status" </w:instrText>
    </w:r>
    <w:r w:rsidRPr="000A0BDE">
      <w:rPr>
        <w:rFonts w:cs="Arial"/>
        <w:sz w:val="14"/>
      </w:rPr>
      <w:fldChar w:fldCharType="separate"/>
    </w:r>
    <w:r w:rsidRPr="000A0BDE">
      <w:rPr>
        <w:rFonts w:cs="Arial"/>
        <w:sz w:val="14"/>
      </w:rPr>
      <w:t xml:space="preserve"> </w:t>
    </w:r>
    <w:r w:rsidRPr="000A0BDE">
      <w:rPr>
        <w:rFonts w:cs="Arial"/>
        <w:sz w:val="14"/>
      </w:rPr>
      <w:fldChar w:fldCharType="end"/>
    </w:r>
    <w:r w:rsidRPr="000A0BDE">
      <w:rPr>
        <w:rFonts w:cs="Arial"/>
        <w:sz w:val="14"/>
      </w:rPr>
      <w:fldChar w:fldCharType="begin"/>
    </w:r>
    <w:r w:rsidRPr="000A0BDE">
      <w:rPr>
        <w:rFonts w:cs="Arial"/>
        <w:sz w:val="14"/>
      </w:rPr>
      <w:instrText xml:space="preserve"> COMMENTS  \* MERGEFORMAT </w:instrText>
    </w:r>
    <w:r w:rsidRPr="000A0BDE">
      <w:rPr>
        <w:rFonts w:cs="Arial"/>
        <w:sz w:val="14"/>
      </w:rPr>
      <w:fldChar w:fldCharType="end"/>
    </w:r>
    <w:r w:rsidR="000A0BDE" w:rsidRPr="000A0BD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BDE" w:rsidRPr="000A0BDE" w:rsidRDefault="000A0BDE" w:rsidP="000A0BDE">
    <w:pPr>
      <w:pStyle w:val="Footer"/>
      <w:jc w:val="center"/>
      <w:rPr>
        <w:rFonts w:cs="Arial"/>
        <w:sz w:val="14"/>
      </w:rPr>
    </w:pPr>
    <w:r w:rsidRPr="000A0BD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Default="00D84D7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84D79">
      <w:tc>
        <w:tcPr>
          <w:tcW w:w="846" w:type="pct"/>
        </w:tcPr>
        <w:p w:rsidR="00D84D79" w:rsidRDefault="00D84D7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D84D79" w:rsidRDefault="009A26A1">
          <w:pPr>
            <w:pStyle w:val="Footer"/>
            <w:jc w:val="center"/>
          </w:pPr>
          <w:r>
            <w:fldChar w:fldCharType="begin"/>
          </w:r>
          <w:r>
            <w:instrText xml:space="preserve"> REF Citation *\charformat </w:instrText>
          </w:r>
          <w:r>
            <w:fldChar w:fldCharType="separate"/>
          </w:r>
          <w:r w:rsidR="00D84D79">
            <w:t>Environment Protection Act 1997</w:t>
          </w:r>
          <w:r>
            <w:fldChar w:fldCharType="end"/>
          </w:r>
        </w:p>
        <w:p w:rsidR="00D84D79" w:rsidRDefault="009A26A1">
          <w:pPr>
            <w:pStyle w:val="FooterInfoCentre"/>
          </w:pPr>
          <w:r>
            <w:fldChar w:fldCharType="begin"/>
          </w:r>
          <w:r>
            <w:instrText xml:space="preserve"> DOCPROPERTY "Eff"  </w:instrText>
          </w:r>
          <w:r>
            <w:fldChar w:fldCharType="separate"/>
          </w:r>
          <w:r w:rsidR="00D84D79">
            <w:t xml:space="preserve">Effective:  </w:t>
          </w:r>
          <w:r>
            <w:fldChar w:fldCharType="end"/>
          </w:r>
          <w:r>
            <w:fldChar w:fldCharType="begin"/>
          </w:r>
          <w:r>
            <w:instrText xml:space="preserve"> DOCPROPERTY "StartDt"   </w:instrText>
          </w:r>
          <w:r>
            <w:fldChar w:fldCharType="separate"/>
          </w:r>
          <w:r w:rsidR="00D84D79">
            <w:t>21/06/16</w:t>
          </w:r>
          <w:r>
            <w:fldChar w:fldCharType="end"/>
          </w:r>
          <w:r>
            <w:fldChar w:fldCharType="begin"/>
          </w:r>
          <w:r>
            <w:instrText xml:space="preserve"> DOCPROPERTY "EndDt"  </w:instrText>
          </w:r>
          <w:r>
            <w:fldChar w:fldCharType="separate"/>
          </w:r>
          <w:r w:rsidR="00D84D79">
            <w:t>-31/08/16</w:t>
          </w:r>
          <w:r>
            <w:fldChar w:fldCharType="end"/>
          </w:r>
        </w:p>
      </w:tc>
      <w:tc>
        <w:tcPr>
          <w:tcW w:w="1061" w:type="pct"/>
        </w:tcPr>
        <w:p w:rsidR="00D84D79" w:rsidRDefault="009A26A1">
          <w:pPr>
            <w:pStyle w:val="Footer"/>
            <w:jc w:val="right"/>
          </w:pPr>
          <w:r>
            <w:fldChar w:fldCharType="begin"/>
          </w:r>
          <w:r>
            <w:instrText xml:space="preserve"> DOCPROPERTY "Category"  </w:instrText>
          </w:r>
          <w:r>
            <w:fldChar w:fldCharType="separate"/>
          </w:r>
          <w:r w:rsidR="00D84D79">
            <w:t>R54</w:t>
          </w:r>
          <w:r>
            <w:fldChar w:fldCharType="end"/>
          </w:r>
          <w:r w:rsidR="00D84D79">
            <w:br/>
          </w:r>
          <w:r>
            <w:fldChar w:fldCharType="begin"/>
          </w:r>
          <w:r>
            <w:instrText xml:space="preserve"> DOCPROPERTY "RepubDt"  </w:instrText>
          </w:r>
          <w:r>
            <w:fldChar w:fldCharType="separate"/>
          </w:r>
          <w:r w:rsidR="00D84D79">
            <w:t>21/06/16</w:t>
          </w:r>
          <w:r>
            <w:fldChar w:fldCharType="end"/>
          </w:r>
        </w:p>
      </w:tc>
    </w:tr>
  </w:tbl>
  <w:p w:rsidR="00D84D79" w:rsidRPr="000A0BDE" w:rsidRDefault="009A26A1" w:rsidP="000A0BDE">
    <w:pPr>
      <w:pStyle w:val="Status"/>
      <w:rPr>
        <w:rFonts w:cs="Arial"/>
      </w:rPr>
    </w:pPr>
    <w:r w:rsidRPr="000A0BDE">
      <w:rPr>
        <w:rFonts w:cs="Arial"/>
      </w:rPr>
      <w:fldChar w:fldCharType="begin"/>
    </w:r>
    <w:r w:rsidRPr="000A0BDE">
      <w:rPr>
        <w:rFonts w:cs="Arial"/>
      </w:rPr>
      <w:instrText xml:space="preserve"> DOCPROPERTY "Status" </w:instrText>
    </w:r>
    <w:r w:rsidRPr="000A0BDE">
      <w:rPr>
        <w:rFonts w:cs="Arial"/>
      </w:rPr>
      <w:fldChar w:fldCharType="separate"/>
    </w:r>
    <w:r w:rsidR="00D84D79" w:rsidRPr="000A0BDE">
      <w:rPr>
        <w:rFonts w:cs="Arial"/>
      </w:rPr>
      <w:t xml:space="preserve"> </w:t>
    </w:r>
    <w:r w:rsidRPr="000A0BDE">
      <w:rPr>
        <w:rFonts w:cs="Arial"/>
      </w:rPr>
      <w:fldChar w:fldCharType="end"/>
    </w:r>
    <w:r w:rsidR="000A0BDE" w:rsidRPr="000A0BD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Default="00D84D7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84D79">
      <w:tc>
        <w:tcPr>
          <w:tcW w:w="1061" w:type="pct"/>
        </w:tcPr>
        <w:p w:rsidR="00D84D79" w:rsidRDefault="009A26A1">
          <w:pPr>
            <w:pStyle w:val="Footer"/>
          </w:pPr>
          <w:r>
            <w:fldChar w:fldCharType="begin"/>
          </w:r>
          <w:r>
            <w:instrText xml:space="preserve"> DOCPROPERTY "Category"  </w:instrText>
          </w:r>
          <w:r>
            <w:fldChar w:fldCharType="separate"/>
          </w:r>
          <w:r w:rsidR="00D84D79">
            <w:t>R54</w:t>
          </w:r>
          <w:r>
            <w:fldChar w:fldCharType="end"/>
          </w:r>
          <w:r w:rsidR="00D84D79">
            <w:br/>
          </w:r>
          <w:r>
            <w:fldChar w:fldCharType="begin"/>
          </w:r>
          <w:r>
            <w:instrText xml:space="preserve"> DOCPROPERTY "RepubDt"  </w:instrText>
          </w:r>
          <w:r>
            <w:fldChar w:fldCharType="separate"/>
          </w:r>
          <w:r w:rsidR="00D84D79">
            <w:t>21/06/16</w:t>
          </w:r>
          <w:r>
            <w:fldChar w:fldCharType="end"/>
          </w:r>
        </w:p>
      </w:tc>
      <w:tc>
        <w:tcPr>
          <w:tcW w:w="3093" w:type="pct"/>
        </w:tcPr>
        <w:p w:rsidR="00D84D79" w:rsidRDefault="009A26A1">
          <w:pPr>
            <w:pStyle w:val="Footer"/>
            <w:jc w:val="center"/>
          </w:pPr>
          <w:r>
            <w:fldChar w:fldCharType="begin"/>
          </w:r>
          <w:r>
            <w:instrText xml:space="preserve"> REF Citation *\charformat </w:instrText>
          </w:r>
          <w:r>
            <w:fldChar w:fldCharType="separate"/>
          </w:r>
          <w:r w:rsidR="00D84D79">
            <w:t>Environment Protection Act 1997</w:t>
          </w:r>
          <w:r>
            <w:fldChar w:fldCharType="end"/>
          </w:r>
        </w:p>
        <w:p w:rsidR="00D84D79" w:rsidRDefault="009A26A1">
          <w:pPr>
            <w:pStyle w:val="FooterInfoCentre"/>
          </w:pPr>
          <w:r>
            <w:fldChar w:fldCharType="begin"/>
          </w:r>
          <w:r>
            <w:instrText xml:space="preserve"> DOCPROPERTY "Eff"  </w:instrText>
          </w:r>
          <w:r>
            <w:fldChar w:fldCharType="separate"/>
          </w:r>
          <w:r w:rsidR="00D84D79">
            <w:t xml:space="preserve">Effective:  </w:t>
          </w:r>
          <w:r>
            <w:fldChar w:fldCharType="end"/>
          </w:r>
          <w:r>
            <w:fldChar w:fldCharType="begin"/>
          </w:r>
          <w:r>
            <w:instrText xml:space="preserve"> DOCPROPERTY "StartDt"  </w:instrText>
          </w:r>
          <w:r>
            <w:fldChar w:fldCharType="separate"/>
          </w:r>
          <w:r w:rsidR="00D84D79">
            <w:t>21/06/16</w:t>
          </w:r>
          <w:r>
            <w:fldChar w:fldCharType="end"/>
          </w:r>
          <w:r>
            <w:fldChar w:fldCharType="begin"/>
          </w:r>
          <w:r>
            <w:instrText xml:space="preserve"> DOCPROPERTY "EndDt"  </w:instrText>
          </w:r>
          <w:r>
            <w:fldChar w:fldCharType="separate"/>
          </w:r>
          <w:r w:rsidR="00D84D79">
            <w:t>-31/08/16</w:t>
          </w:r>
          <w:r>
            <w:fldChar w:fldCharType="end"/>
          </w:r>
        </w:p>
      </w:tc>
      <w:tc>
        <w:tcPr>
          <w:tcW w:w="846" w:type="pct"/>
        </w:tcPr>
        <w:p w:rsidR="00D84D79" w:rsidRDefault="00D84D7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D84D79" w:rsidRPr="000A0BDE" w:rsidRDefault="009A26A1" w:rsidP="000A0BDE">
    <w:pPr>
      <w:pStyle w:val="Status"/>
      <w:rPr>
        <w:rFonts w:cs="Arial"/>
      </w:rPr>
    </w:pPr>
    <w:r w:rsidRPr="000A0BDE">
      <w:rPr>
        <w:rFonts w:cs="Arial"/>
      </w:rPr>
      <w:fldChar w:fldCharType="begin"/>
    </w:r>
    <w:r w:rsidRPr="000A0BDE">
      <w:rPr>
        <w:rFonts w:cs="Arial"/>
      </w:rPr>
      <w:instrText xml:space="preserve"> DOCPROPERTY "Status" </w:instrText>
    </w:r>
    <w:r w:rsidRPr="000A0BDE">
      <w:rPr>
        <w:rFonts w:cs="Arial"/>
      </w:rPr>
      <w:fldChar w:fldCharType="separate"/>
    </w:r>
    <w:r w:rsidR="00D84D79" w:rsidRPr="000A0BDE">
      <w:rPr>
        <w:rFonts w:cs="Arial"/>
      </w:rPr>
      <w:t xml:space="preserve"> </w:t>
    </w:r>
    <w:r w:rsidRPr="000A0BDE">
      <w:rPr>
        <w:rFonts w:cs="Arial"/>
      </w:rPr>
      <w:fldChar w:fldCharType="end"/>
    </w:r>
    <w:r w:rsidR="000A0BDE" w:rsidRPr="000A0BD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Default="00D84D7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84D79">
      <w:tc>
        <w:tcPr>
          <w:tcW w:w="1061" w:type="pct"/>
        </w:tcPr>
        <w:p w:rsidR="00D84D79" w:rsidRDefault="009A26A1">
          <w:pPr>
            <w:pStyle w:val="Footer"/>
          </w:pPr>
          <w:r>
            <w:fldChar w:fldCharType="begin"/>
          </w:r>
          <w:r>
            <w:instrText xml:space="preserve"> DOCPROPERTY "Category"  </w:instrText>
          </w:r>
          <w:r>
            <w:fldChar w:fldCharType="separate"/>
          </w:r>
          <w:r w:rsidR="00D84D79">
            <w:t>R54</w:t>
          </w:r>
          <w:r>
            <w:fldChar w:fldCharType="end"/>
          </w:r>
          <w:r w:rsidR="00D84D79">
            <w:br/>
          </w:r>
          <w:r>
            <w:fldChar w:fldCharType="begin"/>
          </w:r>
          <w:r>
            <w:instrText xml:space="preserve"> DOCPROPERTY "RepubDt"  </w:instrText>
          </w:r>
          <w:r>
            <w:fldChar w:fldCharType="separate"/>
          </w:r>
          <w:r w:rsidR="00D84D79">
            <w:t>21/06/16</w:t>
          </w:r>
          <w:r>
            <w:fldChar w:fldCharType="end"/>
          </w:r>
        </w:p>
      </w:tc>
      <w:tc>
        <w:tcPr>
          <w:tcW w:w="3093" w:type="pct"/>
        </w:tcPr>
        <w:p w:rsidR="00D84D79" w:rsidRDefault="009A26A1">
          <w:pPr>
            <w:pStyle w:val="Footer"/>
            <w:jc w:val="center"/>
          </w:pPr>
          <w:r>
            <w:fldChar w:fldCharType="begin"/>
          </w:r>
          <w:r>
            <w:instrText xml:space="preserve"> REF Citation *\charformat </w:instrText>
          </w:r>
          <w:r>
            <w:fldChar w:fldCharType="separate"/>
          </w:r>
          <w:r w:rsidR="00D84D79">
            <w:t>Environment Protection Act 1997</w:t>
          </w:r>
          <w:r>
            <w:fldChar w:fldCharType="end"/>
          </w:r>
        </w:p>
        <w:p w:rsidR="00D84D79" w:rsidRDefault="009A26A1">
          <w:pPr>
            <w:pStyle w:val="FooterInfoCentre"/>
          </w:pPr>
          <w:r>
            <w:fldChar w:fldCharType="begin"/>
          </w:r>
          <w:r>
            <w:instrText xml:space="preserve"> DOCPROPERTY "Eff"  </w:instrText>
          </w:r>
          <w:r>
            <w:fldChar w:fldCharType="separate"/>
          </w:r>
          <w:r w:rsidR="00D84D79">
            <w:t xml:space="preserve">Effective:  </w:t>
          </w:r>
          <w:r>
            <w:fldChar w:fldCharType="end"/>
          </w:r>
          <w:r>
            <w:fldChar w:fldCharType="begin"/>
          </w:r>
          <w:r>
            <w:instrText xml:space="preserve"> DOCPROPERTY "StartDt"   </w:instrText>
          </w:r>
          <w:r>
            <w:fldChar w:fldCharType="separate"/>
          </w:r>
          <w:r w:rsidR="00D84D79">
            <w:t>21/06/16</w:t>
          </w:r>
          <w:r>
            <w:fldChar w:fldCharType="end"/>
          </w:r>
          <w:r>
            <w:fldChar w:fldCharType="begin"/>
          </w:r>
          <w:r>
            <w:instrText xml:space="preserve"> DOCPROPERTY "EndDt"  </w:instrText>
          </w:r>
          <w:r>
            <w:fldChar w:fldCharType="separate"/>
          </w:r>
          <w:r w:rsidR="00D84D79">
            <w:t>-31/08/16</w:t>
          </w:r>
          <w:r>
            <w:fldChar w:fldCharType="end"/>
          </w:r>
        </w:p>
      </w:tc>
      <w:tc>
        <w:tcPr>
          <w:tcW w:w="846" w:type="pct"/>
        </w:tcPr>
        <w:p w:rsidR="00D84D79" w:rsidRDefault="00D84D7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84D79" w:rsidRPr="000A0BDE" w:rsidRDefault="009A26A1" w:rsidP="000A0BDE">
    <w:pPr>
      <w:pStyle w:val="Status"/>
      <w:rPr>
        <w:rFonts w:cs="Arial"/>
      </w:rPr>
    </w:pPr>
    <w:r w:rsidRPr="000A0BDE">
      <w:rPr>
        <w:rFonts w:cs="Arial"/>
      </w:rPr>
      <w:fldChar w:fldCharType="begin"/>
    </w:r>
    <w:r w:rsidRPr="000A0BDE">
      <w:rPr>
        <w:rFonts w:cs="Arial"/>
      </w:rPr>
      <w:instrText xml:space="preserve"> DOCPROPERTY "Status" </w:instrText>
    </w:r>
    <w:r w:rsidRPr="000A0BDE">
      <w:rPr>
        <w:rFonts w:cs="Arial"/>
      </w:rPr>
      <w:fldChar w:fldCharType="separate"/>
    </w:r>
    <w:r w:rsidR="00D84D79" w:rsidRPr="000A0BDE">
      <w:rPr>
        <w:rFonts w:cs="Arial"/>
      </w:rPr>
      <w:t xml:space="preserve"> </w:t>
    </w:r>
    <w:r w:rsidRPr="000A0BDE">
      <w:rPr>
        <w:rFonts w:cs="Arial"/>
      </w:rPr>
      <w:fldChar w:fldCharType="end"/>
    </w:r>
    <w:r w:rsidR="000A0BDE" w:rsidRPr="000A0BD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Default="00D84D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4D79">
      <w:tc>
        <w:tcPr>
          <w:tcW w:w="847" w:type="pct"/>
        </w:tcPr>
        <w:p w:rsidR="00D84D79" w:rsidRDefault="00D84D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rsidR="00D84D79" w:rsidRDefault="009A26A1">
          <w:pPr>
            <w:pStyle w:val="Footer"/>
            <w:jc w:val="center"/>
          </w:pPr>
          <w:r>
            <w:fldChar w:fldCharType="begin"/>
          </w:r>
          <w:r>
            <w:instrText xml:space="preserve"> REF Citation *\charformat </w:instrText>
          </w:r>
          <w:r>
            <w:fldChar w:fldCharType="separate"/>
          </w:r>
          <w:r w:rsidR="00D84D79">
            <w:t>Environment Protection Act 1997</w:t>
          </w:r>
          <w:r>
            <w:fldChar w:fldCharType="end"/>
          </w:r>
        </w:p>
        <w:p w:rsidR="00D84D79" w:rsidRDefault="009A26A1">
          <w:pPr>
            <w:pStyle w:val="FooterInfoCentre"/>
          </w:pPr>
          <w:r>
            <w:fldChar w:fldCharType="begin"/>
          </w:r>
          <w:r>
            <w:instrText xml:space="preserve"> DOCPROPERTY "Eff"  *\charformat </w:instrText>
          </w:r>
          <w:r>
            <w:fldChar w:fldCharType="separate"/>
          </w:r>
          <w:r w:rsidR="00D84D79">
            <w:t xml:space="preserve">Effective:  </w:t>
          </w:r>
          <w:r>
            <w:fldChar w:fldCharType="end"/>
          </w:r>
          <w:r>
            <w:fldChar w:fldCharType="begin"/>
          </w:r>
          <w:r>
            <w:instrText xml:space="preserve"> DOCPROPERTY "StartDt"  *\charformat </w:instrText>
          </w:r>
          <w:r>
            <w:fldChar w:fldCharType="separate"/>
          </w:r>
          <w:r w:rsidR="00D84D79">
            <w:t>21/06/16</w:t>
          </w:r>
          <w:r>
            <w:fldChar w:fldCharType="end"/>
          </w:r>
          <w:r>
            <w:fldChar w:fldCharType="begin"/>
          </w:r>
          <w:r>
            <w:instrText xml:space="preserve"> DOCPROPERTY "EndDt"  *\charformat </w:instrText>
          </w:r>
          <w:r>
            <w:fldChar w:fldCharType="separate"/>
          </w:r>
          <w:r w:rsidR="00D84D79">
            <w:t>-31/08/16</w:t>
          </w:r>
          <w:r>
            <w:fldChar w:fldCharType="end"/>
          </w:r>
        </w:p>
      </w:tc>
      <w:tc>
        <w:tcPr>
          <w:tcW w:w="1061" w:type="pct"/>
        </w:tcPr>
        <w:p w:rsidR="00D84D79" w:rsidRDefault="009A26A1">
          <w:pPr>
            <w:pStyle w:val="Footer"/>
            <w:jc w:val="right"/>
          </w:pPr>
          <w:r>
            <w:fldChar w:fldCharType="begin"/>
          </w:r>
          <w:r>
            <w:instrText xml:space="preserve"> DOCPROPERTY "Category"  *\charformat  </w:instrText>
          </w:r>
          <w:r>
            <w:fldChar w:fldCharType="separate"/>
          </w:r>
          <w:r w:rsidR="00D84D79">
            <w:t>R54</w:t>
          </w:r>
          <w:r>
            <w:fldChar w:fldCharType="end"/>
          </w:r>
          <w:r w:rsidR="00D84D79">
            <w:br/>
          </w:r>
          <w:r>
            <w:fldChar w:fldCharType="begin"/>
          </w:r>
          <w:r>
            <w:instrText xml:space="preserve"> DOC</w:instrText>
          </w:r>
          <w:r>
            <w:instrText xml:space="preserve">PROPERTY "RepubDt"  *\charformat  </w:instrText>
          </w:r>
          <w:r>
            <w:fldChar w:fldCharType="separate"/>
          </w:r>
          <w:r w:rsidR="00D84D79">
            <w:t>21/06/16</w:t>
          </w:r>
          <w:r>
            <w:fldChar w:fldCharType="end"/>
          </w:r>
        </w:p>
      </w:tc>
    </w:tr>
  </w:tbl>
  <w:p w:rsidR="00D84D79" w:rsidRPr="000A0BDE" w:rsidRDefault="009A26A1" w:rsidP="000A0BDE">
    <w:pPr>
      <w:pStyle w:val="Status"/>
      <w:rPr>
        <w:rFonts w:cs="Arial"/>
      </w:rPr>
    </w:pPr>
    <w:r w:rsidRPr="000A0BDE">
      <w:rPr>
        <w:rFonts w:cs="Arial"/>
      </w:rPr>
      <w:fldChar w:fldCharType="begin"/>
    </w:r>
    <w:r w:rsidRPr="000A0BDE">
      <w:rPr>
        <w:rFonts w:cs="Arial"/>
      </w:rPr>
      <w:instrText xml:space="preserve"> DOCPROPERTY "Status" </w:instrText>
    </w:r>
    <w:r w:rsidRPr="000A0BDE">
      <w:rPr>
        <w:rFonts w:cs="Arial"/>
      </w:rPr>
      <w:fldChar w:fldCharType="separate"/>
    </w:r>
    <w:r w:rsidR="00D84D79" w:rsidRPr="000A0BDE">
      <w:rPr>
        <w:rFonts w:cs="Arial"/>
      </w:rPr>
      <w:t xml:space="preserve"> </w:t>
    </w:r>
    <w:r w:rsidRPr="000A0BDE">
      <w:rPr>
        <w:rFonts w:cs="Arial"/>
      </w:rPr>
      <w:fldChar w:fldCharType="end"/>
    </w:r>
    <w:r w:rsidR="000A0BDE" w:rsidRPr="000A0BD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Default="00D84D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4D79">
      <w:tc>
        <w:tcPr>
          <w:tcW w:w="1061" w:type="pct"/>
        </w:tcPr>
        <w:p w:rsidR="00D84D79" w:rsidRDefault="009A26A1">
          <w:pPr>
            <w:pStyle w:val="Footer"/>
          </w:pPr>
          <w:r>
            <w:fldChar w:fldCharType="begin"/>
          </w:r>
          <w:r>
            <w:instrText xml:space="preserve"> DOCPROPERTY "Category"  *\charformat  </w:instrText>
          </w:r>
          <w:r>
            <w:fldChar w:fldCharType="separate"/>
          </w:r>
          <w:r w:rsidR="00D84D79">
            <w:t>R54</w:t>
          </w:r>
          <w:r>
            <w:fldChar w:fldCharType="end"/>
          </w:r>
          <w:r w:rsidR="00D84D79">
            <w:br/>
          </w:r>
          <w:r>
            <w:fldChar w:fldCharType="begin"/>
          </w:r>
          <w:r>
            <w:instrText xml:space="preserve"> DOCPROPERTY "RepubDt"  *\charformat  </w:instrText>
          </w:r>
          <w:r>
            <w:fldChar w:fldCharType="separate"/>
          </w:r>
          <w:r w:rsidR="00D84D79">
            <w:t>21/06/16</w:t>
          </w:r>
          <w:r>
            <w:fldChar w:fldCharType="end"/>
          </w:r>
        </w:p>
      </w:tc>
      <w:tc>
        <w:tcPr>
          <w:tcW w:w="3092" w:type="pct"/>
        </w:tcPr>
        <w:p w:rsidR="00D84D79" w:rsidRDefault="009A26A1">
          <w:pPr>
            <w:pStyle w:val="Footer"/>
            <w:jc w:val="center"/>
          </w:pPr>
          <w:r>
            <w:fldChar w:fldCharType="begin"/>
          </w:r>
          <w:r>
            <w:instrText xml:space="preserve"> REF Citation *\charformat </w:instrText>
          </w:r>
          <w:r>
            <w:fldChar w:fldCharType="separate"/>
          </w:r>
          <w:r w:rsidR="00D84D79">
            <w:t>Environment Protection Act 1997</w:t>
          </w:r>
          <w:r>
            <w:fldChar w:fldCharType="end"/>
          </w:r>
        </w:p>
        <w:p w:rsidR="00D84D79" w:rsidRDefault="009A26A1">
          <w:pPr>
            <w:pStyle w:val="FooterInfoCentre"/>
          </w:pPr>
          <w:r>
            <w:fldChar w:fldCharType="begin"/>
          </w:r>
          <w:r>
            <w:instrText xml:space="preserve"> DOCPROPERTY "Eff"  *\charformat </w:instrText>
          </w:r>
          <w:r>
            <w:fldChar w:fldCharType="separate"/>
          </w:r>
          <w:r w:rsidR="00D84D79">
            <w:t xml:space="preserve">Effective:  </w:t>
          </w:r>
          <w:r>
            <w:fldChar w:fldCharType="end"/>
          </w:r>
          <w:r>
            <w:fldChar w:fldCharType="begin"/>
          </w:r>
          <w:r>
            <w:instrText xml:space="preserve"> DOCPROPERTY "StartDt"  *\charformat </w:instrText>
          </w:r>
          <w:r>
            <w:fldChar w:fldCharType="separate"/>
          </w:r>
          <w:r w:rsidR="00D84D79">
            <w:t>21/06/16</w:t>
          </w:r>
          <w:r>
            <w:fldChar w:fldCharType="end"/>
          </w:r>
          <w:r>
            <w:fldChar w:fldCharType="begin"/>
          </w:r>
          <w:r>
            <w:instrText xml:space="preserve"> DOCPROPERTY "EndDt"  *\charformat </w:instrText>
          </w:r>
          <w:r>
            <w:fldChar w:fldCharType="separate"/>
          </w:r>
          <w:r w:rsidR="00D84D79">
            <w:t>-31/08/16</w:t>
          </w:r>
          <w:r>
            <w:fldChar w:fldCharType="end"/>
          </w:r>
        </w:p>
      </w:tc>
      <w:tc>
        <w:tcPr>
          <w:tcW w:w="847" w:type="pct"/>
        </w:tcPr>
        <w:p w:rsidR="00D84D79" w:rsidRDefault="00D84D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D84D79" w:rsidRPr="000A0BDE" w:rsidRDefault="009A26A1" w:rsidP="000A0BDE">
    <w:pPr>
      <w:pStyle w:val="Status"/>
      <w:rPr>
        <w:rFonts w:cs="Arial"/>
      </w:rPr>
    </w:pPr>
    <w:r w:rsidRPr="000A0BDE">
      <w:rPr>
        <w:rFonts w:cs="Arial"/>
      </w:rPr>
      <w:fldChar w:fldCharType="begin"/>
    </w:r>
    <w:r w:rsidRPr="000A0BDE">
      <w:rPr>
        <w:rFonts w:cs="Arial"/>
      </w:rPr>
      <w:instrText xml:space="preserve"> DOCPROPERTY "Status" </w:instrText>
    </w:r>
    <w:r w:rsidRPr="000A0BDE">
      <w:rPr>
        <w:rFonts w:cs="Arial"/>
      </w:rPr>
      <w:fldChar w:fldCharType="separate"/>
    </w:r>
    <w:r w:rsidR="00D84D79" w:rsidRPr="000A0BDE">
      <w:rPr>
        <w:rFonts w:cs="Arial"/>
      </w:rPr>
      <w:t xml:space="preserve"> </w:t>
    </w:r>
    <w:r w:rsidRPr="000A0BDE">
      <w:rPr>
        <w:rFonts w:cs="Arial"/>
      </w:rPr>
      <w:fldChar w:fldCharType="end"/>
    </w:r>
    <w:r w:rsidR="000A0BDE" w:rsidRPr="000A0BD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Default="00D84D7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84D79">
      <w:tc>
        <w:tcPr>
          <w:tcW w:w="1061" w:type="pct"/>
        </w:tcPr>
        <w:p w:rsidR="00D84D79" w:rsidRDefault="009A26A1">
          <w:pPr>
            <w:pStyle w:val="Footer"/>
          </w:pPr>
          <w:r>
            <w:fldChar w:fldCharType="begin"/>
          </w:r>
          <w:r>
            <w:instrText xml:space="preserve"> DOCPROPERTY "Category"  *\charformat  </w:instrText>
          </w:r>
          <w:r>
            <w:fldChar w:fldCharType="separate"/>
          </w:r>
          <w:r w:rsidR="00D84D79">
            <w:t>R54</w:t>
          </w:r>
          <w:r>
            <w:fldChar w:fldCharType="end"/>
          </w:r>
          <w:r w:rsidR="00D84D79">
            <w:br/>
          </w:r>
          <w:r>
            <w:fldChar w:fldCharType="begin"/>
          </w:r>
          <w:r>
            <w:instrText xml:space="preserve"> DOCPROPERTY "RepubDt"  *\charformat  </w:instrText>
          </w:r>
          <w:r>
            <w:fldChar w:fldCharType="separate"/>
          </w:r>
          <w:r w:rsidR="00D84D79">
            <w:t>21/06/16</w:t>
          </w:r>
          <w:r>
            <w:fldChar w:fldCharType="end"/>
          </w:r>
        </w:p>
      </w:tc>
      <w:tc>
        <w:tcPr>
          <w:tcW w:w="3092" w:type="pct"/>
        </w:tcPr>
        <w:p w:rsidR="00D84D79" w:rsidRDefault="009A26A1">
          <w:pPr>
            <w:pStyle w:val="Footer"/>
            <w:jc w:val="center"/>
          </w:pPr>
          <w:r>
            <w:fldChar w:fldCharType="begin"/>
          </w:r>
          <w:r>
            <w:instrText xml:space="preserve"> REF Citation *\charformat </w:instrText>
          </w:r>
          <w:r>
            <w:fldChar w:fldCharType="separate"/>
          </w:r>
          <w:r w:rsidR="00D84D79">
            <w:t>Environment Protection Act 1997</w:t>
          </w:r>
          <w:r>
            <w:fldChar w:fldCharType="end"/>
          </w:r>
        </w:p>
        <w:p w:rsidR="00D84D79" w:rsidRDefault="009A26A1">
          <w:pPr>
            <w:pStyle w:val="FooterInfoCentre"/>
          </w:pPr>
          <w:r>
            <w:fldChar w:fldCharType="begin"/>
          </w:r>
          <w:r>
            <w:instrText xml:space="preserve"> DOCPROPERTY "Eff"  *\charformat </w:instrText>
          </w:r>
          <w:r>
            <w:fldChar w:fldCharType="separate"/>
          </w:r>
          <w:r w:rsidR="00D84D79">
            <w:t xml:space="preserve">Effective:  </w:t>
          </w:r>
          <w:r>
            <w:fldChar w:fldCharType="end"/>
          </w:r>
          <w:r>
            <w:fldChar w:fldCharType="begin"/>
          </w:r>
          <w:r>
            <w:instrText xml:space="preserve"> DOCPROPERTY "StartDt"  *\charformat </w:instrText>
          </w:r>
          <w:r>
            <w:fldChar w:fldCharType="separate"/>
          </w:r>
          <w:r w:rsidR="00D84D79">
            <w:t>21/06/16</w:t>
          </w:r>
          <w:r>
            <w:fldChar w:fldCharType="end"/>
          </w:r>
          <w:r>
            <w:fldChar w:fldCharType="begin"/>
          </w:r>
          <w:r>
            <w:instrText xml:space="preserve"> DOCPROPERTY "EndDt"  *\charformat </w:instrText>
          </w:r>
          <w:r>
            <w:fldChar w:fldCharType="separate"/>
          </w:r>
          <w:r w:rsidR="00D84D79">
            <w:t>-31/08/16</w:t>
          </w:r>
          <w:r>
            <w:fldChar w:fldCharType="end"/>
          </w:r>
        </w:p>
      </w:tc>
      <w:tc>
        <w:tcPr>
          <w:tcW w:w="847" w:type="pct"/>
        </w:tcPr>
        <w:p w:rsidR="00D84D79" w:rsidRDefault="00D84D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84D79" w:rsidRPr="000A0BDE" w:rsidRDefault="009A26A1" w:rsidP="000A0BDE">
    <w:pPr>
      <w:pStyle w:val="Status"/>
      <w:rPr>
        <w:rFonts w:cs="Arial"/>
      </w:rPr>
    </w:pPr>
    <w:r w:rsidRPr="000A0BDE">
      <w:rPr>
        <w:rFonts w:cs="Arial"/>
      </w:rPr>
      <w:fldChar w:fldCharType="begin"/>
    </w:r>
    <w:r w:rsidRPr="000A0BDE">
      <w:rPr>
        <w:rFonts w:cs="Arial"/>
      </w:rPr>
      <w:instrText xml:space="preserve"> DOCPROPERTY "Status" </w:instrText>
    </w:r>
    <w:r w:rsidRPr="000A0BDE">
      <w:rPr>
        <w:rFonts w:cs="Arial"/>
      </w:rPr>
      <w:fldChar w:fldCharType="separate"/>
    </w:r>
    <w:r w:rsidR="00D84D79" w:rsidRPr="000A0BDE">
      <w:rPr>
        <w:rFonts w:cs="Arial"/>
      </w:rPr>
      <w:t xml:space="preserve"> </w:t>
    </w:r>
    <w:r w:rsidRPr="000A0BDE">
      <w:rPr>
        <w:rFonts w:cs="Arial"/>
      </w:rPr>
      <w:fldChar w:fldCharType="end"/>
    </w:r>
    <w:r w:rsidR="000A0BDE" w:rsidRPr="000A0BD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Default="00D84D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4D79">
      <w:tc>
        <w:tcPr>
          <w:tcW w:w="847" w:type="pct"/>
        </w:tcPr>
        <w:p w:rsidR="00D84D79" w:rsidRDefault="00D84D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rsidR="00D84D79" w:rsidRDefault="009A26A1">
          <w:pPr>
            <w:pStyle w:val="Footer"/>
            <w:jc w:val="center"/>
          </w:pPr>
          <w:r>
            <w:fldChar w:fldCharType="begin"/>
          </w:r>
          <w:r>
            <w:instrText xml:space="preserve"> REF Citation *\charformat </w:instrText>
          </w:r>
          <w:r>
            <w:fldChar w:fldCharType="separate"/>
          </w:r>
          <w:r w:rsidR="00D84D79">
            <w:t>Environment Protection Act 1997</w:t>
          </w:r>
          <w:r>
            <w:fldChar w:fldCharType="end"/>
          </w:r>
        </w:p>
        <w:p w:rsidR="00D84D79" w:rsidRDefault="009A26A1">
          <w:pPr>
            <w:pStyle w:val="FooterInfoCentre"/>
          </w:pPr>
          <w:r>
            <w:fldChar w:fldCharType="begin"/>
          </w:r>
          <w:r>
            <w:instrText xml:space="preserve"> DOCPROPERTY "Eff"  *\charformat </w:instrText>
          </w:r>
          <w:r>
            <w:fldChar w:fldCharType="separate"/>
          </w:r>
          <w:r w:rsidR="00D84D79">
            <w:t xml:space="preserve">Effective:  </w:t>
          </w:r>
          <w:r>
            <w:fldChar w:fldCharType="end"/>
          </w:r>
          <w:r>
            <w:fldChar w:fldCharType="begin"/>
          </w:r>
          <w:r>
            <w:instrText xml:space="preserve"> DOCPROPERTY "StartDt"  *\charformat </w:instrText>
          </w:r>
          <w:r>
            <w:fldChar w:fldCharType="separate"/>
          </w:r>
          <w:r w:rsidR="00D84D79">
            <w:t>21/06/16</w:t>
          </w:r>
          <w:r>
            <w:fldChar w:fldCharType="end"/>
          </w:r>
          <w:r>
            <w:fldChar w:fldCharType="begin"/>
          </w:r>
          <w:r>
            <w:instrText xml:space="preserve"> DOCPROPERTY "EndDt"  *\charformat </w:instrText>
          </w:r>
          <w:r>
            <w:fldChar w:fldCharType="separate"/>
          </w:r>
          <w:r w:rsidR="00D84D79">
            <w:t>-31/08/16</w:t>
          </w:r>
          <w:r>
            <w:fldChar w:fldCharType="end"/>
          </w:r>
        </w:p>
      </w:tc>
      <w:tc>
        <w:tcPr>
          <w:tcW w:w="1061" w:type="pct"/>
        </w:tcPr>
        <w:p w:rsidR="00D84D79" w:rsidRDefault="009A26A1">
          <w:pPr>
            <w:pStyle w:val="Footer"/>
            <w:jc w:val="right"/>
          </w:pPr>
          <w:r>
            <w:fldChar w:fldCharType="begin"/>
          </w:r>
          <w:r>
            <w:instrText xml:space="preserve"> DOCPROPERTY "Category"  *\charformat  </w:instrText>
          </w:r>
          <w:r>
            <w:fldChar w:fldCharType="separate"/>
          </w:r>
          <w:r w:rsidR="00D84D79">
            <w:t>R54</w:t>
          </w:r>
          <w:r>
            <w:fldChar w:fldCharType="end"/>
          </w:r>
          <w:r w:rsidR="00D84D79">
            <w:br/>
          </w:r>
          <w:r>
            <w:fldChar w:fldCharType="begin"/>
          </w:r>
          <w:r>
            <w:instrText xml:space="preserve"> DOCPROPERTY "RepubDt"  *\charformat  </w:instrText>
          </w:r>
          <w:r>
            <w:fldChar w:fldCharType="separate"/>
          </w:r>
          <w:r w:rsidR="00D84D79">
            <w:t>21/06/16</w:t>
          </w:r>
          <w:r>
            <w:fldChar w:fldCharType="end"/>
          </w:r>
        </w:p>
      </w:tc>
    </w:tr>
  </w:tbl>
  <w:p w:rsidR="00D84D79" w:rsidRPr="000A0BDE" w:rsidRDefault="009A26A1" w:rsidP="000A0BDE">
    <w:pPr>
      <w:pStyle w:val="Status"/>
      <w:rPr>
        <w:rFonts w:cs="Arial"/>
      </w:rPr>
    </w:pPr>
    <w:r w:rsidRPr="000A0BDE">
      <w:rPr>
        <w:rFonts w:cs="Arial"/>
      </w:rPr>
      <w:fldChar w:fldCharType="begin"/>
    </w:r>
    <w:r w:rsidRPr="000A0BDE">
      <w:rPr>
        <w:rFonts w:cs="Arial"/>
      </w:rPr>
      <w:instrText xml:space="preserve"> DOCPROPERTY "Status" </w:instrText>
    </w:r>
    <w:r w:rsidRPr="000A0BDE">
      <w:rPr>
        <w:rFonts w:cs="Arial"/>
      </w:rPr>
      <w:fldChar w:fldCharType="separate"/>
    </w:r>
    <w:r w:rsidR="00D84D79" w:rsidRPr="000A0BDE">
      <w:rPr>
        <w:rFonts w:cs="Arial"/>
      </w:rPr>
      <w:t xml:space="preserve"> </w:t>
    </w:r>
    <w:r w:rsidRPr="000A0BDE">
      <w:rPr>
        <w:rFonts w:cs="Arial"/>
      </w:rPr>
      <w:fldChar w:fldCharType="end"/>
    </w:r>
    <w:r w:rsidR="000A0BDE" w:rsidRPr="000A0BD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Default="00D84D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4D79">
      <w:tc>
        <w:tcPr>
          <w:tcW w:w="1061" w:type="pct"/>
        </w:tcPr>
        <w:p w:rsidR="00D84D79" w:rsidRDefault="009A26A1">
          <w:pPr>
            <w:pStyle w:val="Footer"/>
          </w:pPr>
          <w:r>
            <w:fldChar w:fldCharType="begin"/>
          </w:r>
          <w:r>
            <w:instrText xml:space="preserve"> DOCPROPERTY "Category"  *\charformat  </w:instrText>
          </w:r>
          <w:r>
            <w:fldChar w:fldCharType="separate"/>
          </w:r>
          <w:r w:rsidR="00D84D79">
            <w:t>R54</w:t>
          </w:r>
          <w:r>
            <w:fldChar w:fldCharType="end"/>
          </w:r>
          <w:r w:rsidR="00D84D79">
            <w:br/>
          </w:r>
          <w:r>
            <w:fldChar w:fldCharType="begin"/>
          </w:r>
          <w:r>
            <w:instrText xml:space="preserve"> DOCPROPERTY "RepubDt"  *\charformat  </w:instrText>
          </w:r>
          <w:r>
            <w:fldChar w:fldCharType="separate"/>
          </w:r>
          <w:r w:rsidR="00D84D79">
            <w:t>21/06/16</w:t>
          </w:r>
          <w:r>
            <w:fldChar w:fldCharType="end"/>
          </w:r>
        </w:p>
      </w:tc>
      <w:tc>
        <w:tcPr>
          <w:tcW w:w="3092" w:type="pct"/>
        </w:tcPr>
        <w:p w:rsidR="00D84D79" w:rsidRDefault="009A26A1">
          <w:pPr>
            <w:pStyle w:val="Footer"/>
            <w:jc w:val="center"/>
          </w:pPr>
          <w:r>
            <w:fldChar w:fldCharType="begin"/>
          </w:r>
          <w:r>
            <w:instrText xml:space="preserve"> REF Citation *\charformat </w:instrText>
          </w:r>
          <w:r>
            <w:fldChar w:fldCharType="separate"/>
          </w:r>
          <w:r w:rsidR="00D84D79">
            <w:t>Environment Protection Act 1997</w:t>
          </w:r>
          <w:r>
            <w:fldChar w:fldCharType="end"/>
          </w:r>
        </w:p>
        <w:p w:rsidR="00D84D79" w:rsidRDefault="009A26A1">
          <w:pPr>
            <w:pStyle w:val="FooterInfoCentre"/>
          </w:pPr>
          <w:r>
            <w:fldChar w:fldCharType="begin"/>
          </w:r>
          <w:r>
            <w:instrText xml:space="preserve"> DOCPROPERTY "Eff"  *\charformat </w:instrText>
          </w:r>
          <w:r>
            <w:fldChar w:fldCharType="separate"/>
          </w:r>
          <w:r w:rsidR="00D84D79">
            <w:t xml:space="preserve">Effective:  </w:t>
          </w:r>
          <w:r>
            <w:fldChar w:fldCharType="end"/>
          </w:r>
          <w:r>
            <w:fldChar w:fldCharType="begin"/>
          </w:r>
          <w:r>
            <w:instrText xml:space="preserve"> DOCPROPERTY "StartDt"</w:instrText>
          </w:r>
          <w:r>
            <w:instrText xml:space="preserve">  *\charformat </w:instrText>
          </w:r>
          <w:r>
            <w:fldChar w:fldCharType="separate"/>
          </w:r>
          <w:r w:rsidR="00D84D79">
            <w:t>21/06/16</w:t>
          </w:r>
          <w:r>
            <w:fldChar w:fldCharType="end"/>
          </w:r>
          <w:r>
            <w:fldChar w:fldCharType="begin"/>
          </w:r>
          <w:r>
            <w:instrText xml:space="preserve"> DOCPROPERTY "EndDt"  *\charformat </w:instrText>
          </w:r>
          <w:r>
            <w:fldChar w:fldCharType="separate"/>
          </w:r>
          <w:r w:rsidR="00D84D79">
            <w:t>-31/08/16</w:t>
          </w:r>
          <w:r>
            <w:fldChar w:fldCharType="end"/>
          </w:r>
        </w:p>
      </w:tc>
      <w:tc>
        <w:tcPr>
          <w:tcW w:w="847" w:type="pct"/>
        </w:tcPr>
        <w:p w:rsidR="00D84D79" w:rsidRDefault="00D84D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rsidR="00D84D79" w:rsidRPr="000A0BDE" w:rsidRDefault="009A26A1" w:rsidP="000A0BDE">
    <w:pPr>
      <w:pStyle w:val="Status"/>
      <w:rPr>
        <w:rFonts w:cs="Arial"/>
      </w:rPr>
    </w:pPr>
    <w:r w:rsidRPr="000A0BDE">
      <w:rPr>
        <w:rFonts w:cs="Arial"/>
      </w:rPr>
      <w:fldChar w:fldCharType="begin"/>
    </w:r>
    <w:r w:rsidRPr="000A0BDE">
      <w:rPr>
        <w:rFonts w:cs="Arial"/>
      </w:rPr>
      <w:instrText xml:space="preserve"> DOCPROPERTY "Status" </w:instrText>
    </w:r>
    <w:r w:rsidRPr="000A0BDE">
      <w:rPr>
        <w:rFonts w:cs="Arial"/>
      </w:rPr>
      <w:fldChar w:fldCharType="separate"/>
    </w:r>
    <w:r w:rsidR="00D84D79" w:rsidRPr="000A0BDE">
      <w:rPr>
        <w:rFonts w:cs="Arial"/>
      </w:rPr>
      <w:t xml:space="preserve"> </w:t>
    </w:r>
    <w:r w:rsidRPr="000A0BDE">
      <w:rPr>
        <w:rFonts w:cs="Arial"/>
      </w:rPr>
      <w:fldChar w:fldCharType="end"/>
    </w:r>
    <w:r w:rsidR="000A0BDE" w:rsidRPr="000A0BD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Default="00D84D7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D84D79">
      <w:trPr>
        <w:jc w:val="center"/>
      </w:trPr>
      <w:tc>
        <w:tcPr>
          <w:tcW w:w="1240" w:type="dxa"/>
        </w:tcPr>
        <w:p w:rsidR="00D84D79" w:rsidRDefault="00D84D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168</w:t>
          </w:r>
          <w:r>
            <w:rPr>
              <w:rStyle w:val="PageNumber"/>
            </w:rPr>
            <w:fldChar w:fldCharType="end"/>
          </w:r>
        </w:p>
      </w:tc>
      <w:tc>
        <w:tcPr>
          <w:tcW w:w="4527" w:type="dxa"/>
        </w:tcPr>
        <w:p w:rsidR="00D84D79" w:rsidRDefault="009A26A1">
          <w:pPr>
            <w:pStyle w:val="Footer"/>
            <w:jc w:val="center"/>
          </w:pPr>
          <w:r>
            <w:fldChar w:fldCharType="begin"/>
          </w:r>
          <w:r>
            <w:instrText xml:space="preserve"> REF Citation *\charformat </w:instrText>
          </w:r>
          <w:r>
            <w:fldChar w:fldCharType="separate"/>
          </w:r>
          <w:r w:rsidR="00D84D79">
            <w:t>Environment Protection Act 1997</w:t>
          </w:r>
          <w:r>
            <w:fldChar w:fldCharType="end"/>
          </w:r>
          <w:r w:rsidR="00D84D79">
            <w:br/>
          </w:r>
          <w:r>
            <w:fldChar w:fldCharType="begin"/>
          </w:r>
          <w:r>
            <w:instrText xml:space="preserve"> DOCPROPERTY "Eff"  </w:instrText>
          </w:r>
          <w:r>
            <w:fldChar w:fldCharType="separate"/>
          </w:r>
          <w:r w:rsidR="00D84D79">
            <w:t xml:space="preserve">Effective:  </w:t>
          </w:r>
          <w:r>
            <w:fldChar w:fldCharType="end"/>
          </w:r>
          <w:r>
            <w:fldChar w:fldCharType="begin"/>
          </w:r>
          <w:r>
            <w:instrText xml:space="preserve"> DOCPROPERTY "StartDt"   </w:instrText>
          </w:r>
          <w:r>
            <w:fldChar w:fldCharType="separate"/>
          </w:r>
          <w:r w:rsidR="00D84D79">
            <w:t>21/06/16</w:t>
          </w:r>
          <w:r>
            <w:fldChar w:fldCharType="end"/>
          </w:r>
          <w:r>
            <w:fldChar w:fldCharType="begin"/>
          </w:r>
          <w:r>
            <w:instrText xml:space="preserve"> DOCPROPERTY "EndDt"  </w:instrText>
          </w:r>
          <w:r>
            <w:fldChar w:fldCharType="separate"/>
          </w:r>
          <w:r w:rsidR="00D84D79">
            <w:t>-31/08/16</w:t>
          </w:r>
          <w:r>
            <w:fldChar w:fldCharType="end"/>
          </w:r>
        </w:p>
      </w:tc>
      <w:tc>
        <w:tcPr>
          <w:tcW w:w="1553" w:type="dxa"/>
        </w:tcPr>
        <w:p w:rsidR="00D84D79" w:rsidRDefault="009A26A1">
          <w:pPr>
            <w:pStyle w:val="Footer"/>
            <w:jc w:val="right"/>
          </w:pPr>
          <w:r>
            <w:fldChar w:fldCharType="begin"/>
          </w:r>
          <w:r>
            <w:instrText xml:space="preserve"> DOCPROPERTY "Category"  </w:instrText>
          </w:r>
          <w:r>
            <w:fldChar w:fldCharType="separate"/>
          </w:r>
          <w:r w:rsidR="00D84D79">
            <w:t>R54</w:t>
          </w:r>
          <w:r>
            <w:fldChar w:fldCharType="end"/>
          </w:r>
          <w:r w:rsidR="00D84D79">
            <w:br/>
          </w:r>
          <w:r>
            <w:fldChar w:fldCharType="begin"/>
          </w:r>
          <w:r>
            <w:instrText xml:space="preserve"> DOCPROPERTY "RepubDt"  </w:instrText>
          </w:r>
          <w:r>
            <w:fldChar w:fldCharType="separate"/>
          </w:r>
          <w:r w:rsidR="00D84D79">
            <w:t>21/06/16</w:t>
          </w:r>
          <w:r>
            <w:fldChar w:fldCharType="end"/>
          </w:r>
        </w:p>
      </w:tc>
    </w:tr>
  </w:tbl>
  <w:p w:rsidR="00D84D79" w:rsidRPr="000A0BDE" w:rsidRDefault="009A26A1" w:rsidP="000A0BDE">
    <w:pPr>
      <w:pStyle w:val="Status"/>
      <w:rPr>
        <w:rFonts w:cs="Arial"/>
      </w:rPr>
    </w:pPr>
    <w:r w:rsidRPr="000A0BDE">
      <w:rPr>
        <w:rFonts w:cs="Arial"/>
      </w:rPr>
      <w:fldChar w:fldCharType="begin"/>
    </w:r>
    <w:r w:rsidRPr="000A0BDE">
      <w:rPr>
        <w:rFonts w:cs="Arial"/>
      </w:rPr>
      <w:instrText xml:space="preserve"> DOCPROPERTY "Status" </w:instrText>
    </w:r>
    <w:r w:rsidRPr="000A0BDE">
      <w:rPr>
        <w:rFonts w:cs="Arial"/>
      </w:rPr>
      <w:fldChar w:fldCharType="separate"/>
    </w:r>
    <w:r w:rsidR="00D84D79" w:rsidRPr="000A0BDE">
      <w:rPr>
        <w:rFonts w:cs="Arial"/>
      </w:rPr>
      <w:t xml:space="preserve"> </w:t>
    </w:r>
    <w:r w:rsidRPr="000A0BDE">
      <w:rPr>
        <w:rFonts w:cs="Arial"/>
      </w:rPr>
      <w:fldChar w:fldCharType="end"/>
    </w:r>
    <w:r w:rsidR="000A0BDE" w:rsidRPr="000A0BD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Default="00D84D7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D84D79">
      <w:trPr>
        <w:jc w:val="center"/>
      </w:trPr>
      <w:tc>
        <w:tcPr>
          <w:tcW w:w="1963" w:type="dxa"/>
        </w:tcPr>
        <w:p w:rsidR="00D84D79" w:rsidRDefault="009A26A1">
          <w:pPr>
            <w:pStyle w:val="Footer"/>
          </w:pPr>
          <w:r>
            <w:fldChar w:fldCharType="begin"/>
          </w:r>
          <w:r>
            <w:instrText xml:space="preserve"> DOCPROPERTY "Category"  </w:instrText>
          </w:r>
          <w:r>
            <w:fldChar w:fldCharType="separate"/>
          </w:r>
          <w:r w:rsidR="00D84D79">
            <w:t>R54</w:t>
          </w:r>
          <w:r>
            <w:fldChar w:fldCharType="end"/>
          </w:r>
          <w:r w:rsidR="00D84D79">
            <w:br/>
          </w:r>
          <w:r>
            <w:fldChar w:fldCharType="begin"/>
          </w:r>
          <w:r>
            <w:instrText xml:space="preserve"> DOCPROPERTY "RepubDt"  </w:instrText>
          </w:r>
          <w:r>
            <w:fldChar w:fldCharType="separate"/>
          </w:r>
          <w:r w:rsidR="00D84D79">
            <w:t>21/06/16</w:t>
          </w:r>
          <w:r>
            <w:fldChar w:fldCharType="end"/>
          </w:r>
        </w:p>
      </w:tc>
      <w:tc>
        <w:tcPr>
          <w:tcW w:w="4527" w:type="dxa"/>
        </w:tcPr>
        <w:p w:rsidR="00D84D79" w:rsidRDefault="009A26A1">
          <w:pPr>
            <w:pStyle w:val="Footer"/>
            <w:jc w:val="center"/>
          </w:pPr>
          <w:r>
            <w:fldChar w:fldCharType="begin"/>
          </w:r>
          <w:r>
            <w:instrText xml:space="preserve"> REF Citation *\charformat </w:instrText>
          </w:r>
          <w:r>
            <w:fldChar w:fldCharType="separate"/>
          </w:r>
          <w:r w:rsidR="00D84D79">
            <w:t>Environment Protection Act 1997</w:t>
          </w:r>
          <w:r>
            <w:fldChar w:fldCharType="end"/>
          </w:r>
          <w:r w:rsidR="00D84D79">
            <w:br/>
          </w:r>
          <w:r>
            <w:fldChar w:fldCharType="begin"/>
          </w:r>
          <w:r>
            <w:instrText xml:space="preserve"> DOCPROPERTY "Eff"  </w:instrText>
          </w:r>
          <w:r>
            <w:fldChar w:fldCharType="separate"/>
          </w:r>
          <w:r w:rsidR="00D84D79">
            <w:t xml:space="preserve">Effective:  </w:t>
          </w:r>
          <w:r>
            <w:fldChar w:fldCharType="end"/>
          </w:r>
          <w:r>
            <w:fldChar w:fldCharType="begin"/>
          </w:r>
          <w:r>
            <w:instrText xml:space="preserve"> DOCPROPERTY "StartDt"   </w:instrText>
          </w:r>
          <w:r>
            <w:fldChar w:fldCharType="separate"/>
          </w:r>
          <w:r w:rsidR="00D84D79">
            <w:t>21/06/16</w:t>
          </w:r>
          <w:r>
            <w:fldChar w:fldCharType="end"/>
          </w:r>
          <w:r>
            <w:fldChar w:fldCharType="begin"/>
          </w:r>
          <w:r>
            <w:instrText xml:space="preserve"> DOCPROPERTY "EndDt"  </w:instrText>
          </w:r>
          <w:r>
            <w:fldChar w:fldCharType="separate"/>
          </w:r>
          <w:r w:rsidR="00D84D79">
            <w:t>-31/08/16</w:t>
          </w:r>
          <w:r>
            <w:fldChar w:fldCharType="end"/>
          </w:r>
        </w:p>
      </w:tc>
      <w:tc>
        <w:tcPr>
          <w:tcW w:w="1240" w:type="dxa"/>
        </w:tcPr>
        <w:p w:rsidR="00D84D79" w:rsidRDefault="00D84D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rsidR="00D84D79" w:rsidRPr="000A0BDE" w:rsidRDefault="009A26A1" w:rsidP="000A0BDE">
    <w:pPr>
      <w:pStyle w:val="Status"/>
      <w:rPr>
        <w:rFonts w:cs="Arial"/>
      </w:rPr>
    </w:pPr>
    <w:r w:rsidRPr="000A0BDE">
      <w:rPr>
        <w:rFonts w:cs="Arial"/>
      </w:rPr>
      <w:fldChar w:fldCharType="begin"/>
    </w:r>
    <w:r w:rsidRPr="000A0BDE">
      <w:rPr>
        <w:rFonts w:cs="Arial"/>
      </w:rPr>
      <w:instrText xml:space="preserve"> DOCPROPERTY "Status" </w:instrText>
    </w:r>
    <w:r w:rsidRPr="000A0BDE">
      <w:rPr>
        <w:rFonts w:cs="Arial"/>
      </w:rPr>
      <w:fldChar w:fldCharType="separate"/>
    </w:r>
    <w:r w:rsidR="00D84D79" w:rsidRPr="000A0BDE">
      <w:rPr>
        <w:rFonts w:cs="Arial"/>
      </w:rPr>
      <w:t xml:space="preserve"> </w:t>
    </w:r>
    <w:r w:rsidRPr="000A0BDE">
      <w:rPr>
        <w:rFonts w:cs="Arial"/>
      </w:rPr>
      <w:fldChar w:fldCharType="end"/>
    </w:r>
    <w:r w:rsidR="000A0BDE" w:rsidRPr="000A0BD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Default="00D84D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4D79">
      <w:tc>
        <w:tcPr>
          <w:tcW w:w="847" w:type="pct"/>
        </w:tcPr>
        <w:p w:rsidR="00D84D79" w:rsidRDefault="00D84D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D84D79" w:rsidRDefault="009A26A1">
          <w:pPr>
            <w:pStyle w:val="Footer"/>
            <w:jc w:val="center"/>
          </w:pPr>
          <w:r>
            <w:fldChar w:fldCharType="begin"/>
          </w:r>
          <w:r>
            <w:instrText xml:space="preserve"> REF Citation *\charformat </w:instrText>
          </w:r>
          <w:r>
            <w:fldChar w:fldCharType="separate"/>
          </w:r>
          <w:r w:rsidR="00D84D79">
            <w:t>Environment Protection Act 1997</w:t>
          </w:r>
          <w:r>
            <w:fldChar w:fldCharType="end"/>
          </w:r>
        </w:p>
        <w:p w:rsidR="00D84D79" w:rsidRDefault="009A26A1">
          <w:pPr>
            <w:pStyle w:val="FooterInfoCentre"/>
          </w:pPr>
          <w:r>
            <w:fldChar w:fldCharType="begin"/>
          </w:r>
          <w:r>
            <w:instrText xml:space="preserve"> DOCPROPERTY "Eff"  *\charformat </w:instrText>
          </w:r>
          <w:r>
            <w:fldChar w:fldCharType="separate"/>
          </w:r>
          <w:r w:rsidR="00D84D79">
            <w:t xml:space="preserve">Effective:  </w:t>
          </w:r>
          <w:r>
            <w:fldChar w:fldCharType="end"/>
          </w:r>
          <w:r>
            <w:fldChar w:fldCharType="begin"/>
          </w:r>
          <w:r>
            <w:instrText xml:space="preserve"> DOCPROPERTY "StartDt"  *\charformat </w:instrText>
          </w:r>
          <w:r>
            <w:fldChar w:fldCharType="separate"/>
          </w:r>
          <w:r w:rsidR="00D84D79">
            <w:t>21/06/16</w:t>
          </w:r>
          <w:r>
            <w:fldChar w:fldCharType="end"/>
          </w:r>
          <w:r>
            <w:fldChar w:fldCharType="begin"/>
          </w:r>
          <w:r>
            <w:instrText xml:space="preserve"> DOCPROPERTY "EndDt"  *\charformat </w:instrText>
          </w:r>
          <w:r>
            <w:fldChar w:fldCharType="separate"/>
          </w:r>
          <w:r w:rsidR="00D84D79">
            <w:t>-31/08/16</w:t>
          </w:r>
          <w:r>
            <w:fldChar w:fldCharType="end"/>
          </w:r>
        </w:p>
      </w:tc>
      <w:tc>
        <w:tcPr>
          <w:tcW w:w="1061" w:type="pct"/>
        </w:tcPr>
        <w:p w:rsidR="00D84D79" w:rsidRDefault="009A26A1">
          <w:pPr>
            <w:pStyle w:val="Footer"/>
            <w:jc w:val="right"/>
          </w:pPr>
          <w:r>
            <w:fldChar w:fldCharType="begin"/>
          </w:r>
          <w:r>
            <w:instrText xml:space="preserve"> DOCPROPERTY "Category"  *\charformat  </w:instrText>
          </w:r>
          <w:r>
            <w:fldChar w:fldCharType="separate"/>
          </w:r>
          <w:r w:rsidR="00D84D79">
            <w:t>R54</w:t>
          </w:r>
          <w:r>
            <w:fldChar w:fldCharType="end"/>
          </w:r>
          <w:r w:rsidR="00D84D79">
            <w:br/>
          </w:r>
          <w:r>
            <w:fldChar w:fldCharType="begin"/>
          </w:r>
          <w:r>
            <w:instrText xml:space="preserve"> DOCPROPERTY "RepubDt"  *\charformat  </w:instrText>
          </w:r>
          <w:r>
            <w:fldChar w:fldCharType="separate"/>
          </w:r>
          <w:r w:rsidR="00D84D79">
            <w:t>21/06/16</w:t>
          </w:r>
          <w:r>
            <w:fldChar w:fldCharType="end"/>
          </w:r>
        </w:p>
      </w:tc>
    </w:tr>
  </w:tbl>
  <w:p w:rsidR="00D84D79" w:rsidRPr="000A0BDE" w:rsidRDefault="009A26A1" w:rsidP="000A0BDE">
    <w:pPr>
      <w:pStyle w:val="Status"/>
      <w:rPr>
        <w:rFonts w:cs="Arial"/>
      </w:rPr>
    </w:pPr>
    <w:r w:rsidRPr="000A0BDE">
      <w:rPr>
        <w:rFonts w:cs="Arial"/>
      </w:rPr>
      <w:fldChar w:fldCharType="begin"/>
    </w:r>
    <w:r w:rsidRPr="000A0BDE">
      <w:rPr>
        <w:rFonts w:cs="Arial"/>
      </w:rPr>
      <w:instrText xml:space="preserve"> DOCPROPERTY "Status" </w:instrText>
    </w:r>
    <w:r w:rsidRPr="000A0BDE">
      <w:rPr>
        <w:rFonts w:cs="Arial"/>
      </w:rPr>
      <w:fldChar w:fldCharType="separate"/>
    </w:r>
    <w:r w:rsidR="00D84D79" w:rsidRPr="000A0BDE">
      <w:rPr>
        <w:rFonts w:cs="Arial"/>
      </w:rPr>
      <w:t xml:space="preserve"> </w:t>
    </w:r>
    <w:r w:rsidRPr="000A0BDE">
      <w:rPr>
        <w:rFonts w:cs="Arial"/>
      </w:rPr>
      <w:fldChar w:fldCharType="end"/>
    </w:r>
    <w:r w:rsidR="000A0BDE" w:rsidRPr="000A0BD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Default="00D84D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4D79">
      <w:tc>
        <w:tcPr>
          <w:tcW w:w="1061" w:type="pct"/>
        </w:tcPr>
        <w:p w:rsidR="00D84D79" w:rsidRDefault="009A26A1">
          <w:pPr>
            <w:pStyle w:val="Footer"/>
          </w:pPr>
          <w:r>
            <w:fldChar w:fldCharType="begin"/>
          </w:r>
          <w:r>
            <w:instrText xml:space="preserve"> DOCPROPERTY "Category"  *\charformat  </w:instrText>
          </w:r>
          <w:r>
            <w:fldChar w:fldCharType="separate"/>
          </w:r>
          <w:r w:rsidR="00D84D79">
            <w:t>R54</w:t>
          </w:r>
          <w:r>
            <w:fldChar w:fldCharType="end"/>
          </w:r>
          <w:r w:rsidR="00D84D79">
            <w:br/>
          </w:r>
          <w:r>
            <w:fldChar w:fldCharType="begin"/>
          </w:r>
          <w:r>
            <w:instrText xml:space="preserve"> DOCPROPERTY "RepubDt"  *\charformat  </w:instrText>
          </w:r>
          <w:r>
            <w:fldChar w:fldCharType="separate"/>
          </w:r>
          <w:r w:rsidR="00D84D79">
            <w:t>21/06/16</w:t>
          </w:r>
          <w:r>
            <w:fldChar w:fldCharType="end"/>
          </w:r>
        </w:p>
      </w:tc>
      <w:tc>
        <w:tcPr>
          <w:tcW w:w="3092" w:type="pct"/>
        </w:tcPr>
        <w:p w:rsidR="00D84D79" w:rsidRDefault="009A26A1">
          <w:pPr>
            <w:pStyle w:val="Footer"/>
            <w:jc w:val="center"/>
          </w:pPr>
          <w:r>
            <w:fldChar w:fldCharType="begin"/>
          </w:r>
          <w:r>
            <w:instrText xml:space="preserve"> REF Citation *\charformat </w:instrText>
          </w:r>
          <w:r>
            <w:fldChar w:fldCharType="separate"/>
          </w:r>
          <w:r w:rsidR="00D84D79">
            <w:t>Environment Protection Act 1997</w:t>
          </w:r>
          <w:r>
            <w:fldChar w:fldCharType="end"/>
          </w:r>
        </w:p>
        <w:p w:rsidR="00D84D79" w:rsidRDefault="009A26A1">
          <w:pPr>
            <w:pStyle w:val="FooterInfoCentre"/>
          </w:pPr>
          <w:r>
            <w:fldChar w:fldCharType="begin"/>
          </w:r>
          <w:r>
            <w:instrText xml:space="preserve"> DOCPROPERTY "Eff"  *\charformat </w:instrText>
          </w:r>
          <w:r>
            <w:fldChar w:fldCharType="separate"/>
          </w:r>
          <w:r w:rsidR="00D84D79">
            <w:t xml:space="preserve">Effective:  </w:t>
          </w:r>
          <w:r>
            <w:fldChar w:fldCharType="end"/>
          </w:r>
          <w:r>
            <w:fldChar w:fldCharType="begin"/>
          </w:r>
          <w:r>
            <w:instrText xml:space="preserve"> DOCPROPERTY "StartDt"  *\charformat </w:instrText>
          </w:r>
          <w:r>
            <w:fldChar w:fldCharType="separate"/>
          </w:r>
          <w:r w:rsidR="00D84D79">
            <w:t>21/06/16</w:t>
          </w:r>
          <w:r>
            <w:fldChar w:fldCharType="end"/>
          </w:r>
          <w:r>
            <w:fldChar w:fldCharType="begin"/>
          </w:r>
          <w:r>
            <w:instrText xml:space="preserve"> DOCPROPERTY "EndDt"  *\charformat </w:instrText>
          </w:r>
          <w:r>
            <w:fldChar w:fldCharType="separate"/>
          </w:r>
          <w:r w:rsidR="00D84D79">
            <w:t>-31/08/16</w:t>
          </w:r>
          <w:r>
            <w:fldChar w:fldCharType="end"/>
          </w:r>
        </w:p>
      </w:tc>
      <w:tc>
        <w:tcPr>
          <w:tcW w:w="847" w:type="pct"/>
        </w:tcPr>
        <w:p w:rsidR="00D84D79" w:rsidRDefault="00D84D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D84D79" w:rsidRPr="000A0BDE" w:rsidRDefault="009A26A1" w:rsidP="000A0BDE">
    <w:pPr>
      <w:pStyle w:val="Status"/>
      <w:rPr>
        <w:rFonts w:cs="Arial"/>
      </w:rPr>
    </w:pPr>
    <w:r w:rsidRPr="000A0BDE">
      <w:rPr>
        <w:rFonts w:cs="Arial"/>
      </w:rPr>
      <w:fldChar w:fldCharType="begin"/>
    </w:r>
    <w:r w:rsidRPr="000A0BDE">
      <w:rPr>
        <w:rFonts w:cs="Arial"/>
      </w:rPr>
      <w:instrText xml:space="preserve"> DOCPROPERTY "Status" </w:instrText>
    </w:r>
    <w:r w:rsidRPr="000A0BDE">
      <w:rPr>
        <w:rFonts w:cs="Arial"/>
      </w:rPr>
      <w:fldChar w:fldCharType="separate"/>
    </w:r>
    <w:r w:rsidR="00D84D79" w:rsidRPr="000A0BDE">
      <w:rPr>
        <w:rFonts w:cs="Arial"/>
      </w:rPr>
      <w:t xml:space="preserve"> </w:t>
    </w:r>
    <w:r w:rsidRPr="000A0BDE">
      <w:rPr>
        <w:rFonts w:cs="Arial"/>
      </w:rPr>
      <w:fldChar w:fldCharType="end"/>
    </w:r>
    <w:r w:rsidR="000A0BDE" w:rsidRPr="000A0BD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Default="00D84D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4D79">
      <w:tc>
        <w:tcPr>
          <w:tcW w:w="847" w:type="pct"/>
        </w:tcPr>
        <w:p w:rsidR="00D84D79" w:rsidRDefault="00D84D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184</w:t>
          </w:r>
          <w:r>
            <w:rPr>
              <w:rStyle w:val="PageNumber"/>
            </w:rPr>
            <w:fldChar w:fldCharType="end"/>
          </w:r>
        </w:p>
      </w:tc>
      <w:tc>
        <w:tcPr>
          <w:tcW w:w="3092" w:type="pct"/>
        </w:tcPr>
        <w:p w:rsidR="00D84D79" w:rsidRDefault="009A26A1">
          <w:pPr>
            <w:pStyle w:val="Footer"/>
            <w:jc w:val="center"/>
          </w:pPr>
          <w:r>
            <w:fldChar w:fldCharType="begin"/>
          </w:r>
          <w:r>
            <w:instrText xml:space="preserve"> REF Citation *\charformat </w:instrText>
          </w:r>
          <w:r>
            <w:fldChar w:fldCharType="separate"/>
          </w:r>
          <w:r w:rsidR="00D84D79">
            <w:t>Environment Protection Act 1997</w:t>
          </w:r>
          <w:r>
            <w:fldChar w:fldCharType="end"/>
          </w:r>
        </w:p>
        <w:p w:rsidR="00D84D79" w:rsidRDefault="009A26A1">
          <w:pPr>
            <w:pStyle w:val="FooterInfoCentre"/>
          </w:pPr>
          <w:r>
            <w:fldChar w:fldCharType="begin"/>
          </w:r>
          <w:r>
            <w:instrText xml:space="preserve"> DOCPROPERTY "Eff"  *\charformat </w:instrText>
          </w:r>
          <w:r>
            <w:fldChar w:fldCharType="separate"/>
          </w:r>
          <w:r w:rsidR="00D84D79">
            <w:t xml:space="preserve">Effective:  </w:t>
          </w:r>
          <w:r>
            <w:fldChar w:fldCharType="end"/>
          </w:r>
          <w:r>
            <w:fldChar w:fldCharType="begin"/>
          </w:r>
          <w:r>
            <w:instrText xml:space="preserve"> DOCPROPERTY "StartDt"  *\charformat </w:instrText>
          </w:r>
          <w:r>
            <w:fldChar w:fldCharType="separate"/>
          </w:r>
          <w:r w:rsidR="00D84D79">
            <w:t>21/06/16</w:t>
          </w:r>
          <w:r>
            <w:fldChar w:fldCharType="end"/>
          </w:r>
          <w:r>
            <w:fldChar w:fldCharType="begin"/>
          </w:r>
          <w:r>
            <w:instrText xml:space="preserve"> DOCPROPERTY "EndDt"  *\charformat </w:instrText>
          </w:r>
          <w:r>
            <w:fldChar w:fldCharType="separate"/>
          </w:r>
          <w:r w:rsidR="00D84D79">
            <w:t>-31/08/16</w:t>
          </w:r>
          <w:r>
            <w:fldChar w:fldCharType="end"/>
          </w:r>
        </w:p>
      </w:tc>
      <w:tc>
        <w:tcPr>
          <w:tcW w:w="1061" w:type="pct"/>
        </w:tcPr>
        <w:p w:rsidR="00D84D79" w:rsidRDefault="009A26A1">
          <w:pPr>
            <w:pStyle w:val="Footer"/>
            <w:jc w:val="right"/>
          </w:pPr>
          <w:r>
            <w:fldChar w:fldCharType="begin"/>
          </w:r>
          <w:r>
            <w:instrText xml:space="preserve"> DOCPROPERTY "Category"  *\charformat  </w:instrText>
          </w:r>
          <w:r>
            <w:fldChar w:fldCharType="separate"/>
          </w:r>
          <w:r w:rsidR="00D84D79">
            <w:t>R54</w:t>
          </w:r>
          <w:r>
            <w:fldChar w:fldCharType="end"/>
          </w:r>
          <w:r w:rsidR="00D84D79">
            <w:br/>
          </w:r>
          <w:r>
            <w:fldChar w:fldCharType="begin"/>
          </w:r>
          <w:r>
            <w:instrText xml:space="preserve"> DOCPROPERTY "RepubDt"  *\charformat  </w:instrText>
          </w:r>
          <w:r>
            <w:fldChar w:fldCharType="separate"/>
          </w:r>
          <w:r w:rsidR="00D84D79">
            <w:t>21/06/16</w:t>
          </w:r>
          <w:r>
            <w:fldChar w:fldCharType="end"/>
          </w:r>
        </w:p>
      </w:tc>
    </w:tr>
  </w:tbl>
  <w:p w:rsidR="00D84D79" w:rsidRPr="000A0BDE" w:rsidRDefault="009A26A1" w:rsidP="000A0BDE">
    <w:pPr>
      <w:pStyle w:val="Status"/>
      <w:rPr>
        <w:rFonts w:cs="Arial"/>
      </w:rPr>
    </w:pPr>
    <w:r w:rsidRPr="000A0BDE">
      <w:rPr>
        <w:rFonts w:cs="Arial"/>
      </w:rPr>
      <w:fldChar w:fldCharType="begin"/>
    </w:r>
    <w:r w:rsidRPr="000A0BDE">
      <w:rPr>
        <w:rFonts w:cs="Arial"/>
      </w:rPr>
      <w:instrText xml:space="preserve"> DOCPROPERTY "Status" </w:instrText>
    </w:r>
    <w:r w:rsidRPr="000A0BDE">
      <w:rPr>
        <w:rFonts w:cs="Arial"/>
      </w:rPr>
      <w:fldChar w:fldCharType="separate"/>
    </w:r>
    <w:r w:rsidR="00D84D79" w:rsidRPr="000A0BDE">
      <w:rPr>
        <w:rFonts w:cs="Arial"/>
      </w:rPr>
      <w:t xml:space="preserve"> </w:t>
    </w:r>
    <w:r w:rsidRPr="000A0BDE">
      <w:rPr>
        <w:rFonts w:cs="Arial"/>
      </w:rPr>
      <w:fldChar w:fldCharType="end"/>
    </w:r>
    <w:r w:rsidR="000A0BDE" w:rsidRPr="000A0BD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Default="00D84D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4D79">
      <w:tc>
        <w:tcPr>
          <w:tcW w:w="1061" w:type="pct"/>
        </w:tcPr>
        <w:p w:rsidR="00D84D79" w:rsidRDefault="009A26A1">
          <w:pPr>
            <w:pStyle w:val="Footer"/>
          </w:pPr>
          <w:r>
            <w:fldChar w:fldCharType="begin"/>
          </w:r>
          <w:r>
            <w:instrText xml:space="preserve"> DOCPROPERTY "Category"  *\charformat  </w:instrText>
          </w:r>
          <w:r>
            <w:fldChar w:fldCharType="separate"/>
          </w:r>
          <w:r w:rsidR="00D84D79">
            <w:t>R54</w:t>
          </w:r>
          <w:r>
            <w:fldChar w:fldCharType="end"/>
          </w:r>
          <w:r w:rsidR="00D84D79">
            <w:br/>
          </w:r>
          <w:r>
            <w:fldChar w:fldCharType="begin"/>
          </w:r>
          <w:r>
            <w:instrText xml:space="preserve"> DOCPROPERTY "RepubDt"  *\charformat  </w:instrText>
          </w:r>
          <w:r>
            <w:fldChar w:fldCharType="separate"/>
          </w:r>
          <w:r w:rsidR="00D84D79">
            <w:t>21/06/16</w:t>
          </w:r>
          <w:r>
            <w:fldChar w:fldCharType="end"/>
          </w:r>
        </w:p>
      </w:tc>
      <w:tc>
        <w:tcPr>
          <w:tcW w:w="3092" w:type="pct"/>
        </w:tcPr>
        <w:p w:rsidR="00D84D79" w:rsidRDefault="009A26A1">
          <w:pPr>
            <w:pStyle w:val="Footer"/>
            <w:jc w:val="center"/>
          </w:pPr>
          <w:r>
            <w:fldChar w:fldCharType="begin"/>
          </w:r>
          <w:r>
            <w:instrText xml:space="preserve"> REF Citation *\charformat </w:instrText>
          </w:r>
          <w:r>
            <w:fldChar w:fldCharType="separate"/>
          </w:r>
          <w:r w:rsidR="00D84D79">
            <w:t>Environment Protection Act 1997</w:t>
          </w:r>
          <w:r>
            <w:fldChar w:fldCharType="end"/>
          </w:r>
        </w:p>
        <w:p w:rsidR="00D84D79" w:rsidRDefault="009A26A1">
          <w:pPr>
            <w:pStyle w:val="FooterInfoCentre"/>
          </w:pPr>
          <w:r>
            <w:fldChar w:fldCharType="begin"/>
          </w:r>
          <w:r>
            <w:instrText xml:space="preserve"> DOCPROPERTY "Eff"  *\charformat </w:instrText>
          </w:r>
          <w:r>
            <w:fldChar w:fldCharType="separate"/>
          </w:r>
          <w:r w:rsidR="00D84D79">
            <w:t xml:space="preserve">Effective:  </w:t>
          </w:r>
          <w:r>
            <w:fldChar w:fldCharType="end"/>
          </w:r>
          <w:r>
            <w:fldChar w:fldCharType="begin"/>
          </w:r>
          <w:r>
            <w:instrText xml:space="preserve"> DOCPROPERTY "StartDt"  *\charformat </w:instrText>
          </w:r>
          <w:r>
            <w:fldChar w:fldCharType="separate"/>
          </w:r>
          <w:r w:rsidR="00D84D79">
            <w:t>21/06/16</w:t>
          </w:r>
          <w:r>
            <w:fldChar w:fldCharType="end"/>
          </w:r>
          <w:r>
            <w:fldChar w:fldCharType="begin"/>
          </w:r>
          <w:r>
            <w:instrText xml:space="preserve"> DOCPROPERTY "EndDt"  *\charformat </w:instrText>
          </w:r>
          <w:r>
            <w:fldChar w:fldCharType="separate"/>
          </w:r>
          <w:r w:rsidR="00D84D79">
            <w:t>-31/08/16</w:t>
          </w:r>
          <w:r>
            <w:fldChar w:fldCharType="end"/>
          </w:r>
        </w:p>
      </w:tc>
      <w:tc>
        <w:tcPr>
          <w:tcW w:w="847" w:type="pct"/>
        </w:tcPr>
        <w:p w:rsidR="00D84D79" w:rsidRDefault="00D84D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185</w:t>
          </w:r>
          <w:r>
            <w:rPr>
              <w:rStyle w:val="PageNumber"/>
            </w:rPr>
            <w:fldChar w:fldCharType="end"/>
          </w:r>
        </w:p>
      </w:tc>
    </w:tr>
  </w:tbl>
  <w:p w:rsidR="00D84D79" w:rsidRPr="000A0BDE" w:rsidRDefault="009A26A1" w:rsidP="000A0BDE">
    <w:pPr>
      <w:pStyle w:val="Status"/>
      <w:rPr>
        <w:rFonts w:cs="Arial"/>
      </w:rPr>
    </w:pPr>
    <w:r w:rsidRPr="000A0BDE">
      <w:rPr>
        <w:rFonts w:cs="Arial"/>
      </w:rPr>
      <w:fldChar w:fldCharType="begin"/>
    </w:r>
    <w:r w:rsidRPr="000A0BDE">
      <w:rPr>
        <w:rFonts w:cs="Arial"/>
      </w:rPr>
      <w:instrText xml:space="preserve"> DOCPROPERTY "Status" </w:instrText>
    </w:r>
    <w:r w:rsidRPr="000A0BDE">
      <w:rPr>
        <w:rFonts w:cs="Arial"/>
      </w:rPr>
      <w:fldChar w:fldCharType="separate"/>
    </w:r>
    <w:r w:rsidR="00D84D79" w:rsidRPr="000A0BDE">
      <w:rPr>
        <w:rFonts w:cs="Arial"/>
      </w:rPr>
      <w:t xml:space="preserve"> </w:t>
    </w:r>
    <w:r w:rsidRPr="000A0BDE">
      <w:rPr>
        <w:rFonts w:cs="Arial"/>
      </w:rPr>
      <w:fldChar w:fldCharType="end"/>
    </w:r>
    <w:r w:rsidR="000A0BDE" w:rsidRPr="000A0BD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Default="00D84D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4D79">
      <w:tc>
        <w:tcPr>
          <w:tcW w:w="847" w:type="pct"/>
        </w:tcPr>
        <w:p w:rsidR="00D84D79" w:rsidRDefault="00D84D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216</w:t>
          </w:r>
          <w:r>
            <w:rPr>
              <w:rStyle w:val="PageNumber"/>
            </w:rPr>
            <w:fldChar w:fldCharType="end"/>
          </w:r>
        </w:p>
      </w:tc>
      <w:tc>
        <w:tcPr>
          <w:tcW w:w="3092" w:type="pct"/>
        </w:tcPr>
        <w:p w:rsidR="00D84D79" w:rsidRDefault="009A26A1">
          <w:pPr>
            <w:pStyle w:val="Footer"/>
            <w:jc w:val="center"/>
          </w:pPr>
          <w:r>
            <w:fldChar w:fldCharType="begin"/>
          </w:r>
          <w:r>
            <w:instrText xml:space="preserve"> REF Citation *\charformat </w:instrText>
          </w:r>
          <w:r>
            <w:fldChar w:fldCharType="separate"/>
          </w:r>
          <w:r w:rsidR="00D84D79">
            <w:t>Environment Protection Act 1997</w:t>
          </w:r>
          <w:r>
            <w:fldChar w:fldCharType="end"/>
          </w:r>
        </w:p>
        <w:p w:rsidR="00D84D79" w:rsidRDefault="009A26A1">
          <w:pPr>
            <w:pStyle w:val="FooterInfoCentre"/>
          </w:pPr>
          <w:r>
            <w:fldChar w:fldCharType="begin"/>
          </w:r>
          <w:r>
            <w:instrText xml:space="preserve"> DOCPROPERTY "Eff"  *\charformat </w:instrText>
          </w:r>
          <w:r>
            <w:fldChar w:fldCharType="separate"/>
          </w:r>
          <w:r w:rsidR="00D84D79">
            <w:t xml:space="preserve">Effective:  </w:t>
          </w:r>
          <w:r>
            <w:fldChar w:fldCharType="end"/>
          </w:r>
          <w:r>
            <w:fldChar w:fldCharType="begin"/>
          </w:r>
          <w:r>
            <w:instrText xml:space="preserve"> DOCPROPERTY "StartDt"  *\charformat </w:instrText>
          </w:r>
          <w:r>
            <w:fldChar w:fldCharType="separate"/>
          </w:r>
          <w:r w:rsidR="00D84D79">
            <w:t>21/06/16</w:t>
          </w:r>
          <w:r>
            <w:fldChar w:fldCharType="end"/>
          </w:r>
          <w:r>
            <w:fldChar w:fldCharType="begin"/>
          </w:r>
          <w:r>
            <w:instrText xml:space="preserve"> DOCPROPERTY "EndDt"  *\charformat </w:instrText>
          </w:r>
          <w:r>
            <w:fldChar w:fldCharType="separate"/>
          </w:r>
          <w:r w:rsidR="00D84D79">
            <w:t>-31/08/16</w:t>
          </w:r>
          <w:r>
            <w:fldChar w:fldCharType="end"/>
          </w:r>
        </w:p>
      </w:tc>
      <w:tc>
        <w:tcPr>
          <w:tcW w:w="1061" w:type="pct"/>
        </w:tcPr>
        <w:p w:rsidR="00D84D79" w:rsidRDefault="009A26A1">
          <w:pPr>
            <w:pStyle w:val="Footer"/>
            <w:jc w:val="right"/>
          </w:pPr>
          <w:r>
            <w:fldChar w:fldCharType="begin"/>
          </w:r>
          <w:r>
            <w:instrText xml:space="preserve"> DOCPROPERTY "Category"  *\charformat  </w:instrText>
          </w:r>
          <w:r>
            <w:fldChar w:fldCharType="separate"/>
          </w:r>
          <w:r w:rsidR="00D84D79">
            <w:t>R54</w:t>
          </w:r>
          <w:r>
            <w:fldChar w:fldCharType="end"/>
          </w:r>
          <w:r w:rsidR="00D84D79">
            <w:br/>
          </w:r>
          <w:r>
            <w:fldChar w:fldCharType="begin"/>
          </w:r>
          <w:r>
            <w:instrText xml:space="preserve"> DOC</w:instrText>
          </w:r>
          <w:r>
            <w:instrText xml:space="preserve">PROPERTY "RepubDt"  *\charformat  </w:instrText>
          </w:r>
          <w:r>
            <w:fldChar w:fldCharType="separate"/>
          </w:r>
          <w:r w:rsidR="00D84D79">
            <w:t>21/06/16</w:t>
          </w:r>
          <w:r>
            <w:fldChar w:fldCharType="end"/>
          </w:r>
        </w:p>
      </w:tc>
    </w:tr>
  </w:tbl>
  <w:p w:rsidR="00D84D79" w:rsidRPr="000A0BDE" w:rsidRDefault="009A26A1" w:rsidP="000A0BDE">
    <w:pPr>
      <w:pStyle w:val="Status"/>
      <w:rPr>
        <w:rFonts w:cs="Arial"/>
      </w:rPr>
    </w:pPr>
    <w:r w:rsidRPr="000A0BDE">
      <w:rPr>
        <w:rFonts w:cs="Arial"/>
      </w:rPr>
      <w:fldChar w:fldCharType="begin"/>
    </w:r>
    <w:r w:rsidRPr="000A0BDE">
      <w:rPr>
        <w:rFonts w:cs="Arial"/>
      </w:rPr>
      <w:instrText xml:space="preserve"> DOCPROPERTY "Status" </w:instrText>
    </w:r>
    <w:r w:rsidRPr="000A0BDE">
      <w:rPr>
        <w:rFonts w:cs="Arial"/>
      </w:rPr>
      <w:fldChar w:fldCharType="separate"/>
    </w:r>
    <w:r w:rsidR="00D84D79" w:rsidRPr="000A0BDE">
      <w:rPr>
        <w:rFonts w:cs="Arial"/>
      </w:rPr>
      <w:t xml:space="preserve"> </w:t>
    </w:r>
    <w:r w:rsidRPr="000A0BDE">
      <w:rPr>
        <w:rFonts w:cs="Arial"/>
      </w:rPr>
      <w:fldChar w:fldCharType="end"/>
    </w:r>
    <w:r w:rsidR="000A0BDE" w:rsidRPr="000A0BD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Default="00D84D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4D79">
      <w:tc>
        <w:tcPr>
          <w:tcW w:w="1061" w:type="pct"/>
        </w:tcPr>
        <w:p w:rsidR="00D84D79" w:rsidRDefault="009A26A1">
          <w:pPr>
            <w:pStyle w:val="Footer"/>
          </w:pPr>
          <w:r>
            <w:fldChar w:fldCharType="begin"/>
          </w:r>
          <w:r>
            <w:instrText xml:space="preserve"> DOCPROPERTY "Category"  *\charformat  </w:instrText>
          </w:r>
          <w:r>
            <w:fldChar w:fldCharType="separate"/>
          </w:r>
          <w:r w:rsidR="00D84D79">
            <w:t>R54</w:t>
          </w:r>
          <w:r>
            <w:fldChar w:fldCharType="end"/>
          </w:r>
          <w:r w:rsidR="00D84D79">
            <w:br/>
          </w:r>
          <w:r>
            <w:fldChar w:fldCharType="begin"/>
          </w:r>
          <w:r>
            <w:instrText xml:space="preserve"> DOCPROPERTY "RepubDt"  *\charformat  </w:instrText>
          </w:r>
          <w:r>
            <w:fldChar w:fldCharType="separate"/>
          </w:r>
          <w:r w:rsidR="00D84D79">
            <w:t>21/06/16</w:t>
          </w:r>
          <w:r>
            <w:fldChar w:fldCharType="end"/>
          </w:r>
        </w:p>
      </w:tc>
      <w:tc>
        <w:tcPr>
          <w:tcW w:w="3092" w:type="pct"/>
        </w:tcPr>
        <w:p w:rsidR="00D84D79" w:rsidRDefault="009A26A1">
          <w:pPr>
            <w:pStyle w:val="Footer"/>
            <w:jc w:val="center"/>
          </w:pPr>
          <w:r>
            <w:fldChar w:fldCharType="begin"/>
          </w:r>
          <w:r>
            <w:instrText xml:space="preserve"> REF Citation *\charformat </w:instrText>
          </w:r>
          <w:r>
            <w:fldChar w:fldCharType="separate"/>
          </w:r>
          <w:r w:rsidR="00D84D79">
            <w:t>Environment Protection Act 1997</w:t>
          </w:r>
          <w:r>
            <w:fldChar w:fldCharType="end"/>
          </w:r>
        </w:p>
        <w:p w:rsidR="00D84D79" w:rsidRDefault="009A26A1">
          <w:pPr>
            <w:pStyle w:val="FooterInfoCentre"/>
          </w:pPr>
          <w:r>
            <w:fldChar w:fldCharType="begin"/>
          </w:r>
          <w:r>
            <w:instrText xml:space="preserve"> DOCPROPERTY "Eff"  *\charformat </w:instrText>
          </w:r>
          <w:r>
            <w:fldChar w:fldCharType="separate"/>
          </w:r>
          <w:r w:rsidR="00D84D79">
            <w:t xml:space="preserve">Effective:  </w:t>
          </w:r>
          <w:r>
            <w:fldChar w:fldCharType="end"/>
          </w:r>
          <w:r>
            <w:fldChar w:fldCharType="begin"/>
          </w:r>
          <w:r>
            <w:instrText xml:space="preserve"> DOCPROPERTY "StartDt"  *\charformat </w:instrText>
          </w:r>
          <w:r>
            <w:fldChar w:fldCharType="separate"/>
          </w:r>
          <w:r w:rsidR="00D84D79">
            <w:t>21/06/16</w:t>
          </w:r>
          <w:r>
            <w:fldChar w:fldCharType="end"/>
          </w:r>
          <w:r>
            <w:fldChar w:fldCharType="begin"/>
          </w:r>
          <w:r>
            <w:instrText xml:space="preserve"> DOCPROPERTY "EndDt"  *\charformat </w:instrText>
          </w:r>
          <w:r>
            <w:fldChar w:fldCharType="separate"/>
          </w:r>
          <w:r w:rsidR="00D84D79">
            <w:t>-31/08/16</w:t>
          </w:r>
          <w:r>
            <w:fldChar w:fldCharType="end"/>
          </w:r>
        </w:p>
      </w:tc>
      <w:tc>
        <w:tcPr>
          <w:tcW w:w="847" w:type="pct"/>
        </w:tcPr>
        <w:p w:rsidR="00D84D79" w:rsidRDefault="00D84D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215</w:t>
          </w:r>
          <w:r>
            <w:rPr>
              <w:rStyle w:val="PageNumber"/>
            </w:rPr>
            <w:fldChar w:fldCharType="end"/>
          </w:r>
        </w:p>
      </w:tc>
    </w:tr>
  </w:tbl>
  <w:p w:rsidR="00D84D79" w:rsidRPr="000A0BDE" w:rsidRDefault="009A26A1" w:rsidP="000A0BDE">
    <w:pPr>
      <w:pStyle w:val="Status"/>
      <w:rPr>
        <w:rFonts w:cs="Arial"/>
      </w:rPr>
    </w:pPr>
    <w:r w:rsidRPr="000A0BDE">
      <w:rPr>
        <w:rFonts w:cs="Arial"/>
      </w:rPr>
      <w:fldChar w:fldCharType="begin"/>
    </w:r>
    <w:r w:rsidRPr="000A0BDE">
      <w:rPr>
        <w:rFonts w:cs="Arial"/>
      </w:rPr>
      <w:instrText xml:space="preserve"> DOCPROPERTY "Status" </w:instrText>
    </w:r>
    <w:r w:rsidRPr="000A0BDE">
      <w:rPr>
        <w:rFonts w:cs="Arial"/>
      </w:rPr>
      <w:fldChar w:fldCharType="separate"/>
    </w:r>
    <w:r w:rsidR="00D84D79" w:rsidRPr="000A0BDE">
      <w:rPr>
        <w:rFonts w:cs="Arial"/>
      </w:rPr>
      <w:t xml:space="preserve"> </w:t>
    </w:r>
    <w:r w:rsidRPr="000A0BDE">
      <w:rPr>
        <w:rFonts w:cs="Arial"/>
      </w:rPr>
      <w:fldChar w:fldCharType="end"/>
    </w:r>
    <w:r w:rsidR="000A0BDE" w:rsidRPr="000A0BD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Pr="000A0BDE" w:rsidRDefault="000A0BDE" w:rsidP="000A0BDE">
    <w:pPr>
      <w:pStyle w:val="Footer"/>
      <w:jc w:val="center"/>
      <w:rPr>
        <w:rFonts w:cs="Arial"/>
        <w:sz w:val="14"/>
      </w:rPr>
    </w:pPr>
    <w:r w:rsidRPr="000A0BDE">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Pr="000A0BDE" w:rsidRDefault="00D84D79" w:rsidP="000A0BDE">
    <w:pPr>
      <w:pStyle w:val="Footer"/>
      <w:jc w:val="center"/>
      <w:rPr>
        <w:rFonts w:cs="Arial"/>
        <w:sz w:val="14"/>
      </w:rPr>
    </w:pPr>
    <w:r w:rsidRPr="000A0BDE">
      <w:rPr>
        <w:rFonts w:cs="Arial"/>
        <w:sz w:val="14"/>
      </w:rPr>
      <w:fldChar w:fldCharType="begin"/>
    </w:r>
    <w:r w:rsidRPr="000A0BDE">
      <w:rPr>
        <w:rFonts w:cs="Arial"/>
        <w:sz w:val="14"/>
      </w:rPr>
      <w:instrText xml:space="preserve"> COMMENTS  \* MERGEFORMAT </w:instrText>
    </w:r>
    <w:r w:rsidRPr="000A0BDE">
      <w:rPr>
        <w:rFonts w:cs="Arial"/>
        <w:sz w:val="14"/>
      </w:rPr>
      <w:fldChar w:fldCharType="end"/>
    </w:r>
    <w:r w:rsidR="000A0BDE" w:rsidRPr="000A0BDE">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Pr="000A0BDE" w:rsidRDefault="000A0BDE" w:rsidP="000A0BDE">
    <w:pPr>
      <w:pStyle w:val="Footer"/>
      <w:jc w:val="center"/>
      <w:rPr>
        <w:rFonts w:cs="Arial"/>
        <w:sz w:val="14"/>
      </w:rPr>
    </w:pPr>
    <w:r w:rsidRPr="000A0BDE">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Pr="000A0BDE" w:rsidRDefault="000A0BDE" w:rsidP="000A0BDE">
    <w:pPr>
      <w:pStyle w:val="Footer"/>
      <w:jc w:val="center"/>
      <w:rPr>
        <w:rFonts w:cs="Arial"/>
        <w:sz w:val="14"/>
      </w:rPr>
    </w:pPr>
    <w:r w:rsidRPr="000A0BD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4D79" w:rsidRDefault="00D84D79" w:rsidP="00235F64">
      <w:pPr>
        <w:pStyle w:val="ModH2Part"/>
      </w:pPr>
      <w:r>
        <w:separator/>
      </w:r>
    </w:p>
  </w:footnote>
  <w:footnote w:type="continuationSeparator" w:id="0">
    <w:p w:rsidR="00D84D79" w:rsidRDefault="00D84D79" w:rsidP="00235F64">
      <w:pPr>
        <w:pStyle w:val="ModH2Par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BDE" w:rsidRDefault="000A0B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BDE" w:rsidRDefault="000A0B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BDE" w:rsidRDefault="000A0BD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84D79">
      <w:tc>
        <w:tcPr>
          <w:tcW w:w="900" w:type="pct"/>
        </w:tcPr>
        <w:p w:rsidR="00D84D79" w:rsidRDefault="00D84D79">
          <w:pPr>
            <w:pStyle w:val="HeaderEven"/>
          </w:pPr>
        </w:p>
      </w:tc>
      <w:tc>
        <w:tcPr>
          <w:tcW w:w="4100" w:type="pct"/>
        </w:tcPr>
        <w:p w:rsidR="00D84D79" w:rsidRDefault="00D84D79">
          <w:pPr>
            <w:pStyle w:val="HeaderEven"/>
          </w:pPr>
        </w:p>
      </w:tc>
    </w:tr>
    <w:tr w:rsidR="00D84D79">
      <w:tc>
        <w:tcPr>
          <w:tcW w:w="4100" w:type="pct"/>
          <w:gridSpan w:val="2"/>
          <w:tcBorders>
            <w:bottom w:val="single" w:sz="4" w:space="0" w:color="auto"/>
          </w:tcBorders>
        </w:tcPr>
        <w:p w:rsidR="00D84D79" w:rsidRDefault="009A26A1">
          <w:pPr>
            <w:pStyle w:val="HeaderEven6"/>
          </w:pPr>
          <w:r>
            <w:fldChar w:fldCharType="begin"/>
          </w:r>
          <w:r>
            <w:instrText xml:space="preserve"> STYLEREF charContents \* MERGEFORMAT </w:instrText>
          </w:r>
          <w:r>
            <w:fldChar w:fldCharType="separate"/>
          </w:r>
          <w:r w:rsidR="000A0BDE">
            <w:rPr>
              <w:noProof/>
            </w:rPr>
            <w:t>Contents</w:t>
          </w:r>
          <w:r>
            <w:rPr>
              <w:noProof/>
            </w:rPr>
            <w:fldChar w:fldCharType="end"/>
          </w:r>
        </w:p>
      </w:tc>
    </w:tr>
  </w:tbl>
  <w:p w:rsidR="00D84D79" w:rsidRDefault="00D84D79">
    <w:pPr>
      <w:pStyle w:val="N-9pt"/>
    </w:pPr>
    <w:r>
      <w:tab/>
    </w:r>
    <w:r w:rsidR="009A26A1">
      <w:fldChar w:fldCharType="begin"/>
    </w:r>
    <w:r w:rsidR="009A26A1">
      <w:instrText xml:space="preserve"> STYLEREF charPage \* MERGEFORMAT </w:instrText>
    </w:r>
    <w:r w:rsidR="009A26A1">
      <w:fldChar w:fldCharType="separate"/>
    </w:r>
    <w:r w:rsidR="000A0BDE">
      <w:rPr>
        <w:noProof/>
      </w:rPr>
      <w:t>Page</w:t>
    </w:r>
    <w:r w:rsidR="009A26A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84D79">
      <w:tc>
        <w:tcPr>
          <w:tcW w:w="4100" w:type="pct"/>
        </w:tcPr>
        <w:p w:rsidR="00D84D79" w:rsidRDefault="00D84D79">
          <w:pPr>
            <w:pStyle w:val="HeaderOdd"/>
          </w:pPr>
        </w:p>
      </w:tc>
      <w:tc>
        <w:tcPr>
          <w:tcW w:w="900" w:type="pct"/>
        </w:tcPr>
        <w:p w:rsidR="00D84D79" w:rsidRDefault="00D84D79">
          <w:pPr>
            <w:pStyle w:val="HeaderOdd"/>
          </w:pPr>
        </w:p>
      </w:tc>
    </w:tr>
    <w:tr w:rsidR="00D84D79">
      <w:tc>
        <w:tcPr>
          <w:tcW w:w="900" w:type="pct"/>
          <w:gridSpan w:val="2"/>
          <w:tcBorders>
            <w:bottom w:val="single" w:sz="4" w:space="0" w:color="auto"/>
          </w:tcBorders>
        </w:tcPr>
        <w:p w:rsidR="00D84D79" w:rsidRDefault="009A26A1">
          <w:pPr>
            <w:pStyle w:val="HeaderOdd6"/>
          </w:pPr>
          <w:r>
            <w:fldChar w:fldCharType="begin"/>
          </w:r>
          <w:r>
            <w:instrText xml:space="preserve"> STYLEREF charContents \* MERGEFORMAT </w:instrText>
          </w:r>
          <w:r>
            <w:fldChar w:fldCharType="separate"/>
          </w:r>
          <w:r w:rsidR="000A0BDE">
            <w:rPr>
              <w:noProof/>
            </w:rPr>
            <w:t>Contents</w:t>
          </w:r>
          <w:r>
            <w:rPr>
              <w:noProof/>
            </w:rPr>
            <w:fldChar w:fldCharType="end"/>
          </w:r>
        </w:p>
      </w:tc>
    </w:tr>
  </w:tbl>
  <w:p w:rsidR="00D84D79" w:rsidRDefault="00D84D79">
    <w:pPr>
      <w:pStyle w:val="N-9pt"/>
    </w:pPr>
    <w:r>
      <w:tab/>
    </w:r>
    <w:r w:rsidR="009A26A1">
      <w:fldChar w:fldCharType="begin"/>
    </w:r>
    <w:r w:rsidR="009A26A1">
      <w:instrText xml:space="preserve"> STYLEREF charPage \* MERGEFORMAT </w:instrText>
    </w:r>
    <w:r w:rsidR="009A26A1">
      <w:fldChar w:fldCharType="separate"/>
    </w:r>
    <w:r w:rsidR="000A0BDE">
      <w:rPr>
        <w:noProof/>
      </w:rPr>
      <w:t>Page</w:t>
    </w:r>
    <w:r w:rsidR="009A26A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84D79">
      <w:tc>
        <w:tcPr>
          <w:tcW w:w="900" w:type="pct"/>
        </w:tcPr>
        <w:p w:rsidR="00D84D79" w:rsidRDefault="00D84D79">
          <w:pPr>
            <w:pStyle w:val="HeaderEven"/>
            <w:rPr>
              <w:b/>
            </w:rPr>
          </w:pPr>
          <w:r>
            <w:rPr>
              <w:b/>
            </w:rPr>
            <w:fldChar w:fldCharType="begin"/>
          </w:r>
          <w:r>
            <w:rPr>
              <w:b/>
            </w:rPr>
            <w:instrText xml:space="preserve"> STYLEREF CharPartNo \*charformat </w:instrText>
          </w:r>
          <w:r>
            <w:rPr>
              <w:b/>
            </w:rPr>
            <w:fldChar w:fldCharType="separate"/>
          </w:r>
          <w:r w:rsidR="000A0BDE">
            <w:rPr>
              <w:b/>
              <w:noProof/>
            </w:rPr>
            <w:t>Part 16</w:t>
          </w:r>
          <w:r>
            <w:rPr>
              <w:b/>
            </w:rPr>
            <w:fldChar w:fldCharType="end"/>
          </w:r>
        </w:p>
      </w:tc>
      <w:tc>
        <w:tcPr>
          <w:tcW w:w="4100" w:type="pct"/>
        </w:tcPr>
        <w:p w:rsidR="00D84D79" w:rsidRDefault="009A26A1">
          <w:pPr>
            <w:pStyle w:val="HeaderEven"/>
          </w:pPr>
          <w:r>
            <w:fldChar w:fldCharType="begin"/>
          </w:r>
          <w:r>
            <w:instrText xml:space="preserve"> STYLERE</w:instrText>
          </w:r>
          <w:r>
            <w:instrText xml:space="preserve">F CharPartText \*charformat </w:instrText>
          </w:r>
          <w:r>
            <w:fldChar w:fldCharType="separate"/>
          </w:r>
          <w:r w:rsidR="000A0BDE">
            <w:rPr>
              <w:noProof/>
            </w:rPr>
            <w:t>Miscellaneous</w:t>
          </w:r>
          <w:r>
            <w:rPr>
              <w:noProof/>
            </w:rPr>
            <w:fldChar w:fldCharType="end"/>
          </w:r>
        </w:p>
      </w:tc>
    </w:tr>
    <w:tr w:rsidR="00D84D79">
      <w:tc>
        <w:tcPr>
          <w:tcW w:w="900" w:type="pct"/>
        </w:tcPr>
        <w:p w:rsidR="00D84D79" w:rsidRDefault="00D84D7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84D79" w:rsidRDefault="00D84D79">
          <w:pPr>
            <w:pStyle w:val="HeaderEven"/>
          </w:pPr>
          <w:r>
            <w:fldChar w:fldCharType="begin"/>
          </w:r>
          <w:r>
            <w:instrText xml:space="preserve"> STYLEREF CharDivText \*charformat </w:instrText>
          </w:r>
          <w:r>
            <w:fldChar w:fldCharType="end"/>
          </w:r>
        </w:p>
      </w:tc>
    </w:tr>
    <w:tr w:rsidR="00D84D79">
      <w:trPr>
        <w:cantSplit/>
      </w:trPr>
      <w:tc>
        <w:tcPr>
          <w:tcW w:w="4997" w:type="pct"/>
          <w:gridSpan w:val="2"/>
          <w:tcBorders>
            <w:bottom w:val="single" w:sz="4" w:space="0" w:color="auto"/>
          </w:tcBorders>
        </w:tcPr>
        <w:p w:rsidR="00D84D79" w:rsidRDefault="009A26A1">
          <w:pPr>
            <w:pStyle w:val="HeaderEven6"/>
          </w:pPr>
          <w:r>
            <w:fldChar w:fldCharType="begin"/>
          </w:r>
          <w:r>
            <w:instrText xml:space="preserve"> DOCPROPERTY "Company"  \* MERGEFORMAT </w:instrText>
          </w:r>
          <w:r>
            <w:fldChar w:fldCharType="separate"/>
          </w:r>
          <w:r w:rsidR="00D84D79">
            <w:t>Section</w:t>
          </w:r>
          <w:r>
            <w:fldChar w:fldCharType="end"/>
          </w:r>
          <w:r w:rsidR="00D84D79">
            <w:t xml:space="preserve"> </w:t>
          </w:r>
          <w:r>
            <w:fldChar w:fldCharType="begin"/>
          </w:r>
          <w:r>
            <w:instrText xml:space="preserve"> STYLEREF CharSectNo \*charformat </w:instrText>
          </w:r>
          <w:r>
            <w:fldChar w:fldCharType="separate"/>
          </w:r>
          <w:r w:rsidR="000A0BDE">
            <w:rPr>
              <w:noProof/>
            </w:rPr>
            <w:t>166</w:t>
          </w:r>
          <w:r>
            <w:rPr>
              <w:noProof/>
            </w:rPr>
            <w:fldChar w:fldCharType="end"/>
          </w:r>
        </w:p>
      </w:tc>
    </w:tr>
  </w:tbl>
  <w:p w:rsidR="00D84D79" w:rsidRDefault="00D84D7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84D79">
      <w:tc>
        <w:tcPr>
          <w:tcW w:w="4100" w:type="pct"/>
        </w:tcPr>
        <w:p w:rsidR="00D84D79" w:rsidRDefault="009A26A1">
          <w:pPr>
            <w:pStyle w:val="HeaderEven"/>
            <w:jc w:val="right"/>
          </w:pPr>
          <w:r>
            <w:fldChar w:fldCharType="begin"/>
          </w:r>
          <w:r>
            <w:instrText xml:space="preserve"> STYLEREF CharPartText \*charformat </w:instrText>
          </w:r>
          <w:r>
            <w:fldChar w:fldCharType="separate"/>
          </w:r>
          <w:r w:rsidR="000A0BDE">
            <w:rPr>
              <w:noProof/>
            </w:rPr>
            <w:t>Miscellaneous</w:t>
          </w:r>
          <w:r>
            <w:rPr>
              <w:noProof/>
            </w:rPr>
            <w:fldChar w:fldCharType="end"/>
          </w:r>
        </w:p>
      </w:tc>
      <w:tc>
        <w:tcPr>
          <w:tcW w:w="900" w:type="pct"/>
        </w:tcPr>
        <w:p w:rsidR="00D84D79" w:rsidRDefault="00D84D79">
          <w:pPr>
            <w:pStyle w:val="HeaderEven"/>
            <w:jc w:val="right"/>
            <w:rPr>
              <w:b/>
            </w:rPr>
          </w:pPr>
          <w:r>
            <w:rPr>
              <w:b/>
            </w:rPr>
            <w:fldChar w:fldCharType="begin"/>
          </w:r>
          <w:r>
            <w:rPr>
              <w:b/>
            </w:rPr>
            <w:instrText xml:space="preserve"> STYLEREF CharPartNo \*charformat </w:instrText>
          </w:r>
          <w:r>
            <w:rPr>
              <w:b/>
            </w:rPr>
            <w:fldChar w:fldCharType="separate"/>
          </w:r>
          <w:r w:rsidR="000A0BDE">
            <w:rPr>
              <w:b/>
              <w:noProof/>
            </w:rPr>
            <w:t>Part 16</w:t>
          </w:r>
          <w:r>
            <w:rPr>
              <w:b/>
            </w:rPr>
            <w:fldChar w:fldCharType="end"/>
          </w:r>
        </w:p>
      </w:tc>
    </w:tr>
    <w:tr w:rsidR="00D84D79">
      <w:tc>
        <w:tcPr>
          <w:tcW w:w="4100" w:type="pct"/>
        </w:tcPr>
        <w:p w:rsidR="00D84D79" w:rsidRDefault="00D84D79">
          <w:pPr>
            <w:pStyle w:val="HeaderEven"/>
            <w:jc w:val="right"/>
          </w:pPr>
          <w:r>
            <w:fldChar w:fldCharType="begin"/>
          </w:r>
          <w:r>
            <w:instrText xml:space="preserve"> STYLEREF CharDivText \*charformat </w:instrText>
          </w:r>
          <w:r>
            <w:fldChar w:fldCharType="end"/>
          </w:r>
        </w:p>
      </w:tc>
      <w:tc>
        <w:tcPr>
          <w:tcW w:w="900" w:type="pct"/>
        </w:tcPr>
        <w:p w:rsidR="00D84D79" w:rsidRDefault="00D84D79">
          <w:pPr>
            <w:pStyle w:val="HeaderEven"/>
            <w:jc w:val="right"/>
            <w:rPr>
              <w:b/>
            </w:rPr>
          </w:pPr>
          <w:r>
            <w:rPr>
              <w:b/>
            </w:rPr>
            <w:fldChar w:fldCharType="begin"/>
          </w:r>
          <w:r>
            <w:rPr>
              <w:b/>
            </w:rPr>
            <w:instrText xml:space="preserve"> STYLEREF CharDivNo \*charformat </w:instrText>
          </w:r>
          <w:r>
            <w:rPr>
              <w:b/>
            </w:rPr>
            <w:fldChar w:fldCharType="end"/>
          </w:r>
        </w:p>
      </w:tc>
    </w:tr>
    <w:tr w:rsidR="00D84D79">
      <w:trPr>
        <w:cantSplit/>
      </w:trPr>
      <w:tc>
        <w:tcPr>
          <w:tcW w:w="5000" w:type="pct"/>
          <w:gridSpan w:val="2"/>
          <w:tcBorders>
            <w:bottom w:val="single" w:sz="4" w:space="0" w:color="auto"/>
          </w:tcBorders>
        </w:tcPr>
        <w:p w:rsidR="00D84D79" w:rsidRDefault="009A26A1">
          <w:pPr>
            <w:pStyle w:val="HeaderOdd6"/>
          </w:pPr>
          <w:r>
            <w:fldChar w:fldCharType="begin"/>
          </w:r>
          <w:r>
            <w:instrText xml:space="preserve"> DOCPROPERTY "Company"  \* MERGEFORMAT </w:instrText>
          </w:r>
          <w:r>
            <w:fldChar w:fldCharType="separate"/>
          </w:r>
          <w:r w:rsidR="00D84D79">
            <w:t>Section</w:t>
          </w:r>
          <w:r>
            <w:fldChar w:fldCharType="end"/>
          </w:r>
          <w:r w:rsidR="00D84D79">
            <w:t xml:space="preserve"> </w:t>
          </w:r>
          <w:r>
            <w:fldChar w:fldCharType="begin"/>
          </w:r>
          <w:r>
            <w:instrText xml:space="preserve"> STYLEREF CharSectNo \*charformat </w:instrText>
          </w:r>
          <w:r>
            <w:fldChar w:fldCharType="separate"/>
          </w:r>
          <w:r w:rsidR="000A0BDE">
            <w:rPr>
              <w:noProof/>
            </w:rPr>
            <w:t>166</w:t>
          </w:r>
          <w:r>
            <w:rPr>
              <w:noProof/>
            </w:rPr>
            <w:fldChar w:fldCharType="end"/>
          </w:r>
        </w:p>
      </w:tc>
    </w:tr>
  </w:tbl>
  <w:p w:rsidR="00D84D79" w:rsidRDefault="00D84D7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84D79">
      <w:trPr>
        <w:jc w:val="center"/>
      </w:trPr>
      <w:tc>
        <w:tcPr>
          <w:tcW w:w="1560" w:type="dxa"/>
        </w:tcPr>
        <w:p w:rsidR="00D84D79" w:rsidRDefault="00D84D79">
          <w:pPr>
            <w:pStyle w:val="HeaderEven"/>
            <w:rPr>
              <w:b/>
            </w:rPr>
          </w:pPr>
          <w:r>
            <w:rPr>
              <w:b/>
            </w:rPr>
            <w:fldChar w:fldCharType="begin"/>
          </w:r>
          <w:r>
            <w:rPr>
              <w:b/>
            </w:rPr>
            <w:instrText xml:space="preserve"> STYLEREF CharChapNo \*charformat </w:instrText>
          </w:r>
          <w:r>
            <w:rPr>
              <w:b/>
            </w:rPr>
            <w:fldChar w:fldCharType="separate"/>
          </w:r>
          <w:r w:rsidR="000A0BDE">
            <w:rPr>
              <w:b/>
              <w:noProof/>
            </w:rPr>
            <w:t>Schedule 1</w:t>
          </w:r>
          <w:r>
            <w:rPr>
              <w:b/>
            </w:rPr>
            <w:fldChar w:fldCharType="end"/>
          </w:r>
        </w:p>
      </w:tc>
      <w:tc>
        <w:tcPr>
          <w:tcW w:w="5741" w:type="dxa"/>
        </w:tcPr>
        <w:p w:rsidR="00D84D79" w:rsidRDefault="009A26A1">
          <w:pPr>
            <w:pStyle w:val="HeaderEven"/>
          </w:pPr>
          <w:r>
            <w:fldChar w:fldCharType="begin"/>
          </w:r>
          <w:r>
            <w:instrText xml:space="preserve"> STYLEREF CharChapText \*charformat </w:instrText>
          </w:r>
          <w:r>
            <w:fldChar w:fldCharType="separate"/>
          </w:r>
          <w:r w:rsidR="000A0BDE">
            <w:rPr>
              <w:noProof/>
            </w:rPr>
            <w:t>Activities requiring environmental authorisation</w:t>
          </w:r>
          <w:r>
            <w:rPr>
              <w:noProof/>
            </w:rPr>
            <w:fldChar w:fldCharType="end"/>
          </w:r>
        </w:p>
      </w:tc>
    </w:tr>
    <w:tr w:rsidR="00D84D79">
      <w:trPr>
        <w:jc w:val="center"/>
      </w:trPr>
      <w:tc>
        <w:tcPr>
          <w:tcW w:w="1560" w:type="dxa"/>
        </w:tcPr>
        <w:p w:rsidR="00D84D79" w:rsidRDefault="00D84D79">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84D79" w:rsidRDefault="00D84D79">
          <w:pPr>
            <w:pStyle w:val="HeaderEven"/>
          </w:pPr>
          <w:r>
            <w:fldChar w:fldCharType="begin"/>
          </w:r>
          <w:r>
            <w:instrText xml:space="preserve"> STYLEREF CharPartText \*charformat </w:instrText>
          </w:r>
          <w:r>
            <w:fldChar w:fldCharType="end"/>
          </w:r>
        </w:p>
      </w:tc>
    </w:tr>
    <w:tr w:rsidR="00D84D79">
      <w:trPr>
        <w:jc w:val="center"/>
      </w:trPr>
      <w:tc>
        <w:tcPr>
          <w:tcW w:w="7296" w:type="dxa"/>
          <w:gridSpan w:val="2"/>
          <w:tcBorders>
            <w:bottom w:val="single" w:sz="4" w:space="0" w:color="auto"/>
          </w:tcBorders>
        </w:tcPr>
        <w:p w:rsidR="00D84D79" w:rsidRDefault="00D84D79">
          <w:pPr>
            <w:pStyle w:val="HeaderEven6"/>
          </w:pPr>
        </w:p>
      </w:tc>
    </w:tr>
  </w:tbl>
  <w:p w:rsidR="00D84D79" w:rsidRDefault="00D84D7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84D79">
      <w:trPr>
        <w:jc w:val="center"/>
      </w:trPr>
      <w:tc>
        <w:tcPr>
          <w:tcW w:w="5741" w:type="dxa"/>
        </w:tcPr>
        <w:p w:rsidR="00D84D79" w:rsidRDefault="009A26A1">
          <w:pPr>
            <w:pStyle w:val="HeaderEven"/>
            <w:jc w:val="right"/>
          </w:pPr>
          <w:r>
            <w:fldChar w:fldCharType="begin"/>
          </w:r>
          <w:r>
            <w:instrText xml:space="preserve"> STYLEREF CharChapText \*charformat </w:instrText>
          </w:r>
          <w:r>
            <w:fldChar w:fldCharType="separate"/>
          </w:r>
          <w:r w:rsidR="000A0BDE">
            <w:rPr>
              <w:noProof/>
            </w:rPr>
            <w:t>Activities requiring environmental authorisation</w:t>
          </w:r>
          <w:r>
            <w:rPr>
              <w:noProof/>
            </w:rPr>
            <w:fldChar w:fldCharType="end"/>
          </w:r>
        </w:p>
      </w:tc>
      <w:tc>
        <w:tcPr>
          <w:tcW w:w="1560" w:type="dxa"/>
        </w:tcPr>
        <w:p w:rsidR="00D84D79" w:rsidRDefault="00D84D79">
          <w:pPr>
            <w:pStyle w:val="HeaderEven"/>
            <w:jc w:val="right"/>
            <w:rPr>
              <w:b/>
            </w:rPr>
          </w:pPr>
          <w:r>
            <w:rPr>
              <w:b/>
            </w:rPr>
            <w:fldChar w:fldCharType="begin"/>
          </w:r>
          <w:r>
            <w:rPr>
              <w:b/>
            </w:rPr>
            <w:instrText xml:space="preserve"> STYLEREF CharChapNo \*charformat </w:instrText>
          </w:r>
          <w:r>
            <w:rPr>
              <w:b/>
            </w:rPr>
            <w:fldChar w:fldCharType="separate"/>
          </w:r>
          <w:r w:rsidR="000A0BDE">
            <w:rPr>
              <w:b/>
              <w:noProof/>
            </w:rPr>
            <w:t>Schedule 1</w:t>
          </w:r>
          <w:r>
            <w:rPr>
              <w:b/>
            </w:rPr>
            <w:fldChar w:fldCharType="end"/>
          </w:r>
        </w:p>
      </w:tc>
    </w:tr>
    <w:tr w:rsidR="00D84D79">
      <w:trPr>
        <w:jc w:val="center"/>
      </w:trPr>
      <w:tc>
        <w:tcPr>
          <w:tcW w:w="5741" w:type="dxa"/>
        </w:tcPr>
        <w:p w:rsidR="00D84D79" w:rsidRDefault="00D84D79">
          <w:pPr>
            <w:pStyle w:val="HeaderEven"/>
            <w:jc w:val="right"/>
          </w:pPr>
          <w:r>
            <w:fldChar w:fldCharType="begin"/>
          </w:r>
          <w:r>
            <w:instrText xml:space="preserve"> STYLEREF CharPartText \*charformat </w:instrText>
          </w:r>
          <w:r>
            <w:fldChar w:fldCharType="end"/>
          </w:r>
        </w:p>
      </w:tc>
      <w:tc>
        <w:tcPr>
          <w:tcW w:w="1560" w:type="dxa"/>
        </w:tcPr>
        <w:p w:rsidR="00D84D79" w:rsidRDefault="00D84D79">
          <w:pPr>
            <w:pStyle w:val="HeaderEven"/>
            <w:jc w:val="right"/>
            <w:rPr>
              <w:b/>
            </w:rPr>
          </w:pPr>
          <w:r>
            <w:rPr>
              <w:b/>
            </w:rPr>
            <w:fldChar w:fldCharType="begin"/>
          </w:r>
          <w:r>
            <w:rPr>
              <w:b/>
            </w:rPr>
            <w:instrText xml:space="preserve"> STYLEREF CharPartNo \*charformat </w:instrText>
          </w:r>
          <w:r>
            <w:rPr>
              <w:b/>
            </w:rPr>
            <w:fldChar w:fldCharType="end"/>
          </w:r>
        </w:p>
      </w:tc>
    </w:tr>
    <w:tr w:rsidR="00D84D79">
      <w:trPr>
        <w:jc w:val="center"/>
      </w:trPr>
      <w:tc>
        <w:tcPr>
          <w:tcW w:w="7296" w:type="dxa"/>
          <w:gridSpan w:val="2"/>
          <w:tcBorders>
            <w:bottom w:val="single" w:sz="4" w:space="0" w:color="auto"/>
          </w:tcBorders>
        </w:tcPr>
        <w:p w:rsidR="00D84D79" w:rsidRDefault="00D84D79">
          <w:pPr>
            <w:pStyle w:val="HeaderOdd6"/>
          </w:pPr>
        </w:p>
      </w:tc>
    </w:tr>
  </w:tbl>
  <w:p w:rsidR="00D84D79" w:rsidRDefault="00D84D7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D84D79">
      <w:trPr>
        <w:jc w:val="center"/>
      </w:trPr>
      <w:tc>
        <w:tcPr>
          <w:tcW w:w="1560" w:type="dxa"/>
        </w:tcPr>
        <w:p w:rsidR="00D84D79" w:rsidRDefault="00D84D79">
          <w:pPr>
            <w:pStyle w:val="HeaderEven"/>
            <w:rPr>
              <w:b/>
            </w:rPr>
          </w:pPr>
          <w:r>
            <w:rPr>
              <w:b/>
            </w:rPr>
            <w:fldChar w:fldCharType="begin"/>
          </w:r>
          <w:r>
            <w:rPr>
              <w:b/>
            </w:rPr>
            <w:instrText xml:space="preserve"> STYLEREF CharChapNo \*charformat  </w:instrText>
          </w:r>
          <w:r>
            <w:rPr>
              <w:b/>
            </w:rPr>
            <w:fldChar w:fldCharType="separate"/>
          </w:r>
          <w:r w:rsidR="000A0BDE">
            <w:rPr>
              <w:b/>
              <w:noProof/>
            </w:rPr>
            <w:t>Schedule 2</w:t>
          </w:r>
          <w:r>
            <w:rPr>
              <w:b/>
            </w:rPr>
            <w:fldChar w:fldCharType="end"/>
          </w:r>
        </w:p>
      </w:tc>
      <w:tc>
        <w:tcPr>
          <w:tcW w:w="5741" w:type="dxa"/>
        </w:tcPr>
        <w:p w:rsidR="00D84D79" w:rsidRDefault="009A26A1">
          <w:pPr>
            <w:pStyle w:val="HeaderEven"/>
          </w:pPr>
          <w:r>
            <w:fldChar w:fldCharType="begin"/>
          </w:r>
          <w:r>
            <w:instrText xml:space="preserve"> STYLEREF CharChapText \*charformat  </w:instrText>
          </w:r>
          <w:r>
            <w:fldChar w:fldCharType="separate"/>
          </w:r>
          <w:r w:rsidR="000A0BDE">
            <w:rPr>
              <w:noProof/>
            </w:rPr>
            <w:t>Specific offences</w:t>
          </w:r>
          <w:r>
            <w:rPr>
              <w:noProof/>
            </w:rPr>
            <w:fldChar w:fldCharType="end"/>
          </w:r>
        </w:p>
      </w:tc>
    </w:tr>
    <w:tr w:rsidR="00D84D79">
      <w:trPr>
        <w:jc w:val="center"/>
      </w:trPr>
      <w:tc>
        <w:tcPr>
          <w:tcW w:w="1560" w:type="dxa"/>
        </w:tcPr>
        <w:p w:rsidR="00D84D79" w:rsidRDefault="00D84D79">
          <w:pPr>
            <w:pStyle w:val="HeaderEven"/>
            <w:rPr>
              <w:b/>
            </w:rPr>
          </w:pPr>
          <w:r>
            <w:rPr>
              <w:b/>
            </w:rPr>
            <w:fldChar w:fldCharType="begin"/>
          </w:r>
          <w:r>
            <w:rPr>
              <w:b/>
            </w:rPr>
            <w:instrText xml:space="preserve"> STYLEREF CharPartNo \*charformat </w:instrText>
          </w:r>
          <w:r>
            <w:rPr>
              <w:b/>
            </w:rPr>
            <w:fldChar w:fldCharType="separate"/>
          </w:r>
          <w:r w:rsidR="000A0BDE">
            <w:rPr>
              <w:b/>
              <w:noProof/>
            </w:rPr>
            <w:t>Part 2.3</w:t>
          </w:r>
          <w:r>
            <w:rPr>
              <w:b/>
            </w:rPr>
            <w:fldChar w:fldCharType="end"/>
          </w:r>
        </w:p>
      </w:tc>
      <w:tc>
        <w:tcPr>
          <w:tcW w:w="5741" w:type="dxa"/>
        </w:tcPr>
        <w:p w:rsidR="00D84D79" w:rsidRDefault="009A26A1">
          <w:pPr>
            <w:pStyle w:val="HeaderEven"/>
          </w:pPr>
          <w:r>
            <w:fldChar w:fldCharType="begin"/>
          </w:r>
          <w:r>
            <w:instrText xml:space="preserve"> STYLEREF CharPartText \*charformat </w:instrText>
          </w:r>
          <w:r>
            <w:fldChar w:fldCharType="separate"/>
          </w:r>
          <w:r w:rsidR="000A0BDE">
            <w:rPr>
              <w:noProof/>
            </w:rPr>
            <w:t>Offences relating to fuel-burning equipment</w:t>
          </w:r>
          <w:r>
            <w:rPr>
              <w:noProof/>
            </w:rPr>
            <w:fldChar w:fldCharType="end"/>
          </w:r>
        </w:p>
      </w:tc>
    </w:tr>
    <w:tr w:rsidR="00D84D79">
      <w:trPr>
        <w:jc w:val="center"/>
      </w:trPr>
      <w:tc>
        <w:tcPr>
          <w:tcW w:w="1560" w:type="dxa"/>
        </w:tcPr>
        <w:p w:rsidR="00D84D79" w:rsidRDefault="00D84D79">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D84D79" w:rsidRDefault="00D84D79">
          <w:pPr>
            <w:pStyle w:val="HeaderEven"/>
          </w:pPr>
          <w:r>
            <w:fldChar w:fldCharType="begin"/>
          </w:r>
          <w:r>
            <w:instrText xml:space="preserve"> STYLEREF CharDivText \*charformat </w:instrText>
          </w:r>
          <w:r>
            <w:fldChar w:fldCharType="end"/>
          </w:r>
        </w:p>
      </w:tc>
    </w:tr>
    <w:tr w:rsidR="00D84D79">
      <w:trPr>
        <w:cantSplit/>
        <w:jc w:val="center"/>
      </w:trPr>
      <w:tc>
        <w:tcPr>
          <w:tcW w:w="7296" w:type="dxa"/>
          <w:gridSpan w:val="2"/>
          <w:tcBorders>
            <w:bottom w:val="single" w:sz="4" w:space="0" w:color="auto"/>
          </w:tcBorders>
        </w:tcPr>
        <w:p w:rsidR="00D84D79" w:rsidRDefault="00D84D79">
          <w:pPr>
            <w:pStyle w:val="HeaderEven6"/>
          </w:pPr>
          <w:r>
            <w:t xml:space="preserve">Section </w:t>
          </w:r>
          <w:r w:rsidR="009A26A1">
            <w:fldChar w:fldCharType="begin"/>
          </w:r>
          <w:r w:rsidR="009A26A1">
            <w:instrText xml:space="preserve"> STYLEREF CharSectNo \*charformat </w:instrText>
          </w:r>
          <w:r w:rsidR="009A26A1">
            <w:fldChar w:fldCharType="separate"/>
          </w:r>
          <w:r w:rsidR="000A0BDE">
            <w:rPr>
              <w:noProof/>
            </w:rPr>
            <w:t>2.5</w:t>
          </w:r>
          <w:r w:rsidR="009A26A1">
            <w:rPr>
              <w:noProof/>
            </w:rPr>
            <w:fldChar w:fldCharType="end"/>
          </w:r>
        </w:p>
      </w:tc>
    </w:tr>
  </w:tbl>
  <w:p w:rsidR="00D84D79" w:rsidRDefault="00D84D7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D84D79">
      <w:trPr>
        <w:jc w:val="center"/>
      </w:trPr>
      <w:tc>
        <w:tcPr>
          <w:tcW w:w="6165" w:type="dxa"/>
        </w:tcPr>
        <w:p w:rsidR="00D84D79" w:rsidRDefault="009A26A1">
          <w:pPr>
            <w:pStyle w:val="HeaderEven"/>
            <w:jc w:val="right"/>
          </w:pPr>
          <w:r>
            <w:fldChar w:fldCharType="begin"/>
          </w:r>
          <w:r>
            <w:instrText xml:space="preserve"> STYLEREF CharChapText \*charformat  </w:instrText>
          </w:r>
          <w:r>
            <w:fldChar w:fldCharType="separate"/>
          </w:r>
          <w:r w:rsidR="000A0BDE">
            <w:rPr>
              <w:noProof/>
            </w:rPr>
            <w:t>Specific offences</w:t>
          </w:r>
          <w:r>
            <w:rPr>
              <w:noProof/>
            </w:rPr>
            <w:fldChar w:fldCharType="end"/>
          </w:r>
        </w:p>
      </w:tc>
      <w:tc>
        <w:tcPr>
          <w:tcW w:w="1560" w:type="dxa"/>
        </w:tcPr>
        <w:p w:rsidR="00D84D79" w:rsidRDefault="00D84D79">
          <w:pPr>
            <w:pStyle w:val="HeaderEven"/>
            <w:jc w:val="right"/>
            <w:rPr>
              <w:b/>
            </w:rPr>
          </w:pPr>
          <w:r>
            <w:rPr>
              <w:b/>
            </w:rPr>
            <w:fldChar w:fldCharType="begin"/>
          </w:r>
          <w:r>
            <w:rPr>
              <w:b/>
            </w:rPr>
            <w:instrText xml:space="preserve"> STYLEREF CharChapNo \*charformat  </w:instrText>
          </w:r>
          <w:r>
            <w:rPr>
              <w:b/>
            </w:rPr>
            <w:fldChar w:fldCharType="separate"/>
          </w:r>
          <w:r w:rsidR="000A0BDE">
            <w:rPr>
              <w:b/>
              <w:noProof/>
            </w:rPr>
            <w:t>Schedule 2</w:t>
          </w:r>
          <w:r>
            <w:rPr>
              <w:b/>
            </w:rPr>
            <w:fldChar w:fldCharType="end"/>
          </w:r>
        </w:p>
      </w:tc>
    </w:tr>
    <w:tr w:rsidR="00D84D79">
      <w:trPr>
        <w:jc w:val="center"/>
      </w:trPr>
      <w:tc>
        <w:tcPr>
          <w:tcW w:w="6165" w:type="dxa"/>
        </w:tcPr>
        <w:p w:rsidR="00D84D79" w:rsidRDefault="009A26A1">
          <w:pPr>
            <w:pStyle w:val="HeaderEven"/>
            <w:jc w:val="right"/>
          </w:pPr>
          <w:r>
            <w:fldChar w:fldCharType="begin"/>
          </w:r>
          <w:r>
            <w:instrText xml:space="preserve"> STYLEREF CharPartText \*charformat </w:instrText>
          </w:r>
          <w:r>
            <w:fldChar w:fldCharType="separate"/>
          </w:r>
          <w:r w:rsidR="000A0BDE">
            <w:rPr>
              <w:noProof/>
            </w:rPr>
            <w:t>Summary proceedings for indictable offences</w:t>
          </w:r>
          <w:r>
            <w:rPr>
              <w:noProof/>
            </w:rPr>
            <w:fldChar w:fldCharType="end"/>
          </w:r>
        </w:p>
      </w:tc>
      <w:tc>
        <w:tcPr>
          <w:tcW w:w="1560" w:type="dxa"/>
        </w:tcPr>
        <w:p w:rsidR="00D84D79" w:rsidRDefault="00D84D79">
          <w:pPr>
            <w:pStyle w:val="HeaderEven"/>
            <w:jc w:val="right"/>
            <w:rPr>
              <w:b/>
            </w:rPr>
          </w:pPr>
          <w:r>
            <w:rPr>
              <w:b/>
            </w:rPr>
            <w:fldChar w:fldCharType="begin"/>
          </w:r>
          <w:r>
            <w:rPr>
              <w:b/>
            </w:rPr>
            <w:instrText xml:space="preserve"> STYLEREF CharPartNo \*charformat </w:instrText>
          </w:r>
          <w:r>
            <w:rPr>
              <w:b/>
            </w:rPr>
            <w:fldChar w:fldCharType="separate"/>
          </w:r>
          <w:r w:rsidR="000A0BDE">
            <w:rPr>
              <w:b/>
              <w:noProof/>
            </w:rPr>
            <w:t>Part 2.5</w:t>
          </w:r>
          <w:r>
            <w:rPr>
              <w:b/>
            </w:rPr>
            <w:fldChar w:fldCharType="end"/>
          </w:r>
        </w:p>
      </w:tc>
    </w:tr>
    <w:tr w:rsidR="00D84D79">
      <w:trPr>
        <w:jc w:val="center"/>
      </w:trPr>
      <w:tc>
        <w:tcPr>
          <w:tcW w:w="6165" w:type="dxa"/>
        </w:tcPr>
        <w:p w:rsidR="00D84D79" w:rsidRDefault="00D84D79">
          <w:pPr>
            <w:pStyle w:val="HeaderEven"/>
            <w:jc w:val="right"/>
          </w:pPr>
          <w:r>
            <w:fldChar w:fldCharType="begin"/>
          </w:r>
          <w:r>
            <w:instrText xml:space="preserve"> STYLEREF CharDivText \*charformat </w:instrText>
          </w:r>
          <w:r>
            <w:fldChar w:fldCharType="end"/>
          </w:r>
        </w:p>
      </w:tc>
      <w:tc>
        <w:tcPr>
          <w:tcW w:w="1560" w:type="dxa"/>
        </w:tcPr>
        <w:p w:rsidR="00D84D79" w:rsidRDefault="00D84D79">
          <w:pPr>
            <w:pStyle w:val="HeaderEven"/>
            <w:jc w:val="right"/>
            <w:rPr>
              <w:b/>
            </w:rPr>
          </w:pPr>
          <w:r>
            <w:rPr>
              <w:b/>
            </w:rPr>
            <w:fldChar w:fldCharType="begin"/>
          </w:r>
          <w:r>
            <w:rPr>
              <w:b/>
            </w:rPr>
            <w:instrText xml:space="preserve"> STYLEREF CharDivNo \*charformat </w:instrText>
          </w:r>
          <w:r>
            <w:rPr>
              <w:b/>
            </w:rPr>
            <w:fldChar w:fldCharType="end"/>
          </w:r>
        </w:p>
      </w:tc>
    </w:tr>
    <w:tr w:rsidR="00D84D79">
      <w:trPr>
        <w:cantSplit/>
        <w:jc w:val="center"/>
      </w:trPr>
      <w:tc>
        <w:tcPr>
          <w:tcW w:w="7725" w:type="dxa"/>
          <w:gridSpan w:val="2"/>
          <w:tcBorders>
            <w:bottom w:val="single" w:sz="4" w:space="0" w:color="auto"/>
          </w:tcBorders>
        </w:tcPr>
        <w:p w:rsidR="00D84D79" w:rsidRDefault="00D84D79">
          <w:pPr>
            <w:pStyle w:val="HeaderOdd6"/>
          </w:pPr>
          <w:r>
            <w:t xml:space="preserve">Section </w:t>
          </w:r>
          <w:r w:rsidR="009A26A1">
            <w:fldChar w:fldCharType="begin"/>
          </w:r>
          <w:r w:rsidR="009A26A1">
            <w:instrText xml:space="preserve"> STYLEREF CharSectNo \*charformat </w:instrText>
          </w:r>
          <w:r w:rsidR="009A26A1">
            <w:fldChar w:fldCharType="separate"/>
          </w:r>
          <w:r w:rsidR="000A0BDE">
            <w:rPr>
              <w:noProof/>
            </w:rPr>
            <w:t>2.14</w:t>
          </w:r>
          <w:r w:rsidR="009A26A1">
            <w:rPr>
              <w:noProof/>
            </w:rPr>
            <w:fldChar w:fldCharType="end"/>
          </w:r>
        </w:p>
      </w:tc>
    </w:tr>
  </w:tbl>
  <w:p w:rsidR="00D84D79" w:rsidRDefault="00D84D7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84D79">
      <w:trPr>
        <w:jc w:val="center"/>
      </w:trPr>
      <w:tc>
        <w:tcPr>
          <w:tcW w:w="1560" w:type="dxa"/>
        </w:tcPr>
        <w:p w:rsidR="00D84D79" w:rsidRDefault="00D84D79">
          <w:pPr>
            <w:pStyle w:val="HeaderEven"/>
            <w:rPr>
              <w:b/>
            </w:rPr>
          </w:pPr>
          <w:r>
            <w:rPr>
              <w:b/>
            </w:rPr>
            <w:fldChar w:fldCharType="begin"/>
          </w:r>
          <w:r>
            <w:rPr>
              <w:b/>
            </w:rPr>
            <w:instrText xml:space="preserve"> STYLEREF CharChapNo \*charformat </w:instrText>
          </w:r>
          <w:r>
            <w:rPr>
              <w:b/>
            </w:rPr>
            <w:fldChar w:fldCharType="separate"/>
          </w:r>
          <w:r w:rsidR="000A0BDE">
            <w:rPr>
              <w:b/>
              <w:noProof/>
            </w:rPr>
            <w:t>Schedule 3</w:t>
          </w:r>
          <w:r>
            <w:rPr>
              <w:b/>
            </w:rPr>
            <w:fldChar w:fldCharType="end"/>
          </w:r>
        </w:p>
      </w:tc>
      <w:tc>
        <w:tcPr>
          <w:tcW w:w="5741" w:type="dxa"/>
        </w:tcPr>
        <w:p w:rsidR="00D84D79" w:rsidRDefault="009A26A1">
          <w:pPr>
            <w:pStyle w:val="HeaderEven"/>
          </w:pPr>
          <w:r>
            <w:fldChar w:fldCharType="begin"/>
          </w:r>
          <w:r>
            <w:instrText xml:space="preserve"> STYLEREF CharChapText \*charformat </w:instrText>
          </w:r>
          <w:r>
            <w:fldChar w:fldCharType="separate"/>
          </w:r>
          <w:r w:rsidR="000A0BDE">
            <w:rPr>
              <w:noProof/>
            </w:rPr>
            <w:t>Reviewable decisions</w:t>
          </w:r>
          <w:r>
            <w:rPr>
              <w:noProof/>
            </w:rPr>
            <w:fldChar w:fldCharType="end"/>
          </w:r>
        </w:p>
      </w:tc>
    </w:tr>
    <w:tr w:rsidR="00D84D79">
      <w:trPr>
        <w:jc w:val="center"/>
      </w:trPr>
      <w:tc>
        <w:tcPr>
          <w:tcW w:w="1560" w:type="dxa"/>
        </w:tcPr>
        <w:p w:rsidR="00D84D79" w:rsidRDefault="00D84D79">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84D79" w:rsidRDefault="00D84D79">
          <w:pPr>
            <w:pStyle w:val="HeaderEven"/>
          </w:pPr>
          <w:r>
            <w:fldChar w:fldCharType="begin"/>
          </w:r>
          <w:r>
            <w:instrText xml:space="preserve"> STYLEREF CharPartText \*charformat </w:instrText>
          </w:r>
          <w:r>
            <w:fldChar w:fldCharType="end"/>
          </w:r>
        </w:p>
      </w:tc>
    </w:tr>
    <w:tr w:rsidR="00D84D79">
      <w:trPr>
        <w:jc w:val="center"/>
      </w:trPr>
      <w:tc>
        <w:tcPr>
          <w:tcW w:w="7296" w:type="dxa"/>
          <w:gridSpan w:val="2"/>
          <w:tcBorders>
            <w:bottom w:val="single" w:sz="4" w:space="0" w:color="auto"/>
          </w:tcBorders>
        </w:tcPr>
        <w:p w:rsidR="00D84D79" w:rsidRDefault="00D84D79">
          <w:pPr>
            <w:pStyle w:val="HeaderEven6"/>
          </w:pPr>
        </w:p>
      </w:tc>
    </w:tr>
  </w:tbl>
  <w:p w:rsidR="00D84D79" w:rsidRDefault="00D84D7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84D79">
      <w:trPr>
        <w:jc w:val="center"/>
      </w:trPr>
      <w:tc>
        <w:tcPr>
          <w:tcW w:w="5741" w:type="dxa"/>
        </w:tcPr>
        <w:p w:rsidR="00D84D79" w:rsidRDefault="009A26A1">
          <w:pPr>
            <w:pStyle w:val="HeaderEven"/>
            <w:jc w:val="right"/>
          </w:pPr>
          <w:r>
            <w:fldChar w:fldCharType="begin"/>
          </w:r>
          <w:r>
            <w:instrText xml:space="preserve"> STYLEREF CharChapText \*charformat </w:instrText>
          </w:r>
          <w:r>
            <w:fldChar w:fldCharType="separate"/>
          </w:r>
          <w:r w:rsidR="000A0BDE">
            <w:rPr>
              <w:noProof/>
            </w:rPr>
            <w:t>Reviewable decisions</w:t>
          </w:r>
          <w:r>
            <w:rPr>
              <w:noProof/>
            </w:rPr>
            <w:fldChar w:fldCharType="end"/>
          </w:r>
        </w:p>
      </w:tc>
      <w:tc>
        <w:tcPr>
          <w:tcW w:w="1560" w:type="dxa"/>
        </w:tcPr>
        <w:p w:rsidR="00D84D79" w:rsidRDefault="00D84D79">
          <w:pPr>
            <w:pStyle w:val="HeaderEven"/>
            <w:jc w:val="right"/>
            <w:rPr>
              <w:b/>
            </w:rPr>
          </w:pPr>
          <w:r>
            <w:rPr>
              <w:b/>
            </w:rPr>
            <w:fldChar w:fldCharType="begin"/>
          </w:r>
          <w:r>
            <w:rPr>
              <w:b/>
            </w:rPr>
            <w:instrText xml:space="preserve"> STYLEREF CharChapNo \*charformat </w:instrText>
          </w:r>
          <w:r>
            <w:rPr>
              <w:b/>
            </w:rPr>
            <w:fldChar w:fldCharType="separate"/>
          </w:r>
          <w:r w:rsidR="000A0BDE">
            <w:rPr>
              <w:b/>
              <w:noProof/>
            </w:rPr>
            <w:t>Schedule 3</w:t>
          </w:r>
          <w:r>
            <w:rPr>
              <w:b/>
            </w:rPr>
            <w:fldChar w:fldCharType="end"/>
          </w:r>
        </w:p>
      </w:tc>
    </w:tr>
    <w:tr w:rsidR="00D84D79">
      <w:trPr>
        <w:jc w:val="center"/>
      </w:trPr>
      <w:tc>
        <w:tcPr>
          <w:tcW w:w="5741" w:type="dxa"/>
        </w:tcPr>
        <w:p w:rsidR="00D84D79" w:rsidRDefault="00D84D79">
          <w:pPr>
            <w:pStyle w:val="HeaderEven"/>
            <w:jc w:val="right"/>
          </w:pPr>
          <w:r>
            <w:fldChar w:fldCharType="begin"/>
          </w:r>
          <w:r>
            <w:instrText xml:space="preserve"> STYLEREF CharPartText \*charformat </w:instrText>
          </w:r>
          <w:r>
            <w:fldChar w:fldCharType="end"/>
          </w:r>
        </w:p>
      </w:tc>
      <w:tc>
        <w:tcPr>
          <w:tcW w:w="1560" w:type="dxa"/>
        </w:tcPr>
        <w:p w:rsidR="00D84D79" w:rsidRDefault="00D84D79">
          <w:pPr>
            <w:pStyle w:val="HeaderEven"/>
            <w:jc w:val="right"/>
            <w:rPr>
              <w:b/>
            </w:rPr>
          </w:pPr>
          <w:r>
            <w:rPr>
              <w:b/>
            </w:rPr>
            <w:fldChar w:fldCharType="begin"/>
          </w:r>
          <w:r>
            <w:rPr>
              <w:b/>
            </w:rPr>
            <w:instrText xml:space="preserve"> STYLEREF CharPartNo \*charformat </w:instrText>
          </w:r>
          <w:r>
            <w:rPr>
              <w:b/>
            </w:rPr>
            <w:fldChar w:fldCharType="end"/>
          </w:r>
        </w:p>
      </w:tc>
    </w:tr>
    <w:tr w:rsidR="00D84D79">
      <w:trPr>
        <w:jc w:val="center"/>
      </w:trPr>
      <w:tc>
        <w:tcPr>
          <w:tcW w:w="7296" w:type="dxa"/>
          <w:gridSpan w:val="2"/>
          <w:tcBorders>
            <w:bottom w:val="single" w:sz="4" w:space="0" w:color="auto"/>
          </w:tcBorders>
        </w:tcPr>
        <w:p w:rsidR="00D84D79" w:rsidRDefault="00D84D79">
          <w:pPr>
            <w:pStyle w:val="HeaderOdd6"/>
          </w:pPr>
        </w:p>
      </w:tc>
    </w:tr>
  </w:tbl>
  <w:p w:rsidR="00D84D79" w:rsidRDefault="00D84D7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84D79">
      <w:trPr>
        <w:jc w:val="center"/>
      </w:trPr>
      <w:tc>
        <w:tcPr>
          <w:tcW w:w="1340" w:type="dxa"/>
        </w:tcPr>
        <w:p w:rsidR="00D84D79" w:rsidRDefault="00D84D79">
          <w:pPr>
            <w:pStyle w:val="HeaderEven"/>
          </w:pPr>
        </w:p>
      </w:tc>
      <w:tc>
        <w:tcPr>
          <w:tcW w:w="6583" w:type="dxa"/>
        </w:tcPr>
        <w:p w:rsidR="00D84D79" w:rsidRDefault="00D84D79">
          <w:pPr>
            <w:pStyle w:val="HeaderEven"/>
          </w:pPr>
        </w:p>
      </w:tc>
    </w:tr>
    <w:tr w:rsidR="00D84D79">
      <w:trPr>
        <w:jc w:val="center"/>
      </w:trPr>
      <w:tc>
        <w:tcPr>
          <w:tcW w:w="7923" w:type="dxa"/>
          <w:gridSpan w:val="2"/>
          <w:tcBorders>
            <w:bottom w:val="single" w:sz="4" w:space="0" w:color="auto"/>
          </w:tcBorders>
        </w:tcPr>
        <w:p w:rsidR="00D84D79" w:rsidRDefault="00D84D79">
          <w:pPr>
            <w:pStyle w:val="HeaderEven6"/>
          </w:pPr>
          <w:r>
            <w:t>Dictionary</w:t>
          </w:r>
        </w:p>
      </w:tc>
    </w:tr>
  </w:tbl>
  <w:p w:rsidR="00D84D79" w:rsidRDefault="00D84D7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84D79">
      <w:trPr>
        <w:jc w:val="center"/>
      </w:trPr>
      <w:tc>
        <w:tcPr>
          <w:tcW w:w="6583" w:type="dxa"/>
        </w:tcPr>
        <w:p w:rsidR="00D84D79" w:rsidRDefault="00D84D79">
          <w:pPr>
            <w:pStyle w:val="HeaderOdd"/>
          </w:pPr>
        </w:p>
      </w:tc>
      <w:tc>
        <w:tcPr>
          <w:tcW w:w="1340" w:type="dxa"/>
        </w:tcPr>
        <w:p w:rsidR="00D84D79" w:rsidRDefault="00D84D79">
          <w:pPr>
            <w:pStyle w:val="HeaderOdd"/>
          </w:pPr>
        </w:p>
      </w:tc>
    </w:tr>
    <w:tr w:rsidR="00D84D79">
      <w:trPr>
        <w:jc w:val="center"/>
      </w:trPr>
      <w:tc>
        <w:tcPr>
          <w:tcW w:w="7923" w:type="dxa"/>
          <w:gridSpan w:val="2"/>
          <w:tcBorders>
            <w:bottom w:val="single" w:sz="4" w:space="0" w:color="auto"/>
          </w:tcBorders>
        </w:tcPr>
        <w:p w:rsidR="00D84D79" w:rsidRDefault="00D84D79">
          <w:pPr>
            <w:pStyle w:val="HeaderOdd6"/>
          </w:pPr>
          <w:r>
            <w:t>Dictionary</w:t>
          </w:r>
        </w:p>
      </w:tc>
    </w:tr>
  </w:tbl>
  <w:p w:rsidR="00D84D79" w:rsidRDefault="00D84D7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84D79">
      <w:trPr>
        <w:jc w:val="center"/>
      </w:trPr>
      <w:tc>
        <w:tcPr>
          <w:tcW w:w="1234" w:type="dxa"/>
          <w:gridSpan w:val="2"/>
        </w:tcPr>
        <w:p w:rsidR="00D84D79" w:rsidRDefault="00D84D79">
          <w:pPr>
            <w:pStyle w:val="HeaderEven"/>
            <w:rPr>
              <w:b/>
            </w:rPr>
          </w:pPr>
          <w:r>
            <w:rPr>
              <w:b/>
            </w:rPr>
            <w:t>Endnotes</w:t>
          </w:r>
        </w:p>
      </w:tc>
      <w:tc>
        <w:tcPr>
          <w:tcW w:w="6062" w:type="dxa"/>
        </w:tcPr>
        <w:p w:rsidR="00D84D79" w:rsidRDefault="00D84D79">
          <w:pPr>
            <w:pStyle w:val="HeaderEven"/>
          </w:pPr>
        </w:p>
      </w:tc>
    </w:tr>
    <w:tr w:rsidR="00D84D79">
      <w:trPr>
        <w:cantSplit/>
        <w:jc w:val="center"/>
      </w:trPr>
      <w:tc>
        <w:tcPr>
          <w:tcW w:w="7296" w:type="dxa"/>
          <w:gridSpan w:val="3"/>
        </w:tcPr>
        <w:p w:rsidR="00D84D79" w:rsidRDefault="00D84D79">
          <w:pPr>
            <w:pStyle w:val="HeaderEven"/>
          </w:pPr>
        </w:p>
      </w:tc>
    </w:tr>
    <w:tr w:rsidR="00D84D79">
      <w:trPr>
        <w:cantSplit/>
        <w:jc w:val="center"/>
      </w:trPr>
      <w:tc>
        <w:tcPr>
          <w:tcW w:w="700" w:type="dxa"/>
          <w:tcBorders>
            <w:bottom w:val="single" w:sz="4" w:space="0" w:color="auto"/>
          </w:tcBorders>
        </w:tcPr>
        <w:p w:rsidR="00D84D79" w:rsidRDefault="009A26A1">
          <w:pPr>
            <w:pStyle w:val="HeaderEven6"/>
          </w:pPr>
          <w:r>
            <w:fldChar w:fldCharType="begin"/>
          </w:r>
          <w:r>
            <w:instrText xml:space="preserve"> STYLEREF charTableNo \*charformat </w:instrText>
          </w:r>
          <w:r>
            <w:fldChar w:fldCharType="separate"/>
          </w:r>
          <w:r w:rsidR="000A0BDE">
            <w:rPr>
              <w:noProof/>
            </w:rPr>
            <w:t>5</w:t>
          </w:r>
          <w:r>
            <w:rPr>
              <w:noProof/>
            </w:rPr>
            <w:fldChar w:fldCharType="end"/>
          </w:r>
        </w:p>
      </w:tc>
      <w:tc>
        <w:tcPr>
          <w:tcW w:w="6600" w:type="dxa"/>
          <w:gridSpan w:val="2"/>
          <w:tcBorders>
            <w:bottom w:val="single" w:sz="4" w:space="0" w:color="auto"/>
          </w:tcBorders>
        </w:tcPr>
        <w:p w:rsidR="00D84D79" w:rsidRDefault="009A26A1">
          <w:pPr>
            <w:pStyle w:val="HeaderEven6"/>
          </w:pPr>
          <w:r>
            <w:fldChar w:fldCharType="begin"/>
          </w:r>
          <w:r>
            <w:instrText xml:space="preserve"> STYLEREF charTableText \*charformat </w:instrText>
          </w:r>
          <w:r>
            <w:fldChar w:fldCharType="separate"/>
          </w:r>
          <w:r w:rsidR="000A0BDE">
            <w:rPr>
              <w:noProof/>
            </w:rPr>
            <w:t>Earlier republications</w:t>
          </w:r>
          <w:r>
            <w:rPr>
              <w:noProof/>
            </w:rPr>
            <w:fldChar w:fldCharType="end"/>
          </w:r>
        </w:p>
      </w:tc>
    </w:tr>
  </w:tbl>
  <w:p w:rsidR="00D84D79" w:rsidRDefault="00D84D7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84D79">
      <w:trPr>
        <w:jc w:val="center"/>
      </w:trPr>
      <w:tc>
        <w:tcPr>
          <w:tcW w:w="5741" w:type="dxa"/>
        </w:tcPr>
        <w:p w:rsidR="00D84D79" w:rsidRDefault="00D84D79">
          <w:pPr>
            <w:pStyle w:val="HeaderEven"/>
            <w:jc w:val="right"/>
          </w:pPr>
        </w:p>
      </w:tc>
      <w:tc>
        <w:tcPr>
          <w:tcW w:w="1560" w:type="dxa"/>
          <w:gridSpan w:val="2"/>
        </w:tcPr>
        <w:p w:rsidR="00D84D79" w:rsidRDefault="00D84D79">
          <w:pPr>
            <w:pStyle w:val="HeaderEven"/>
            <w:jc w:val="right"/>
            <w:rPr>
              <w:b/>
            </w:rPr>
          </w:pPr>
          <w:r>
            <w:rPr>
              <w:b/>
            </w:rPr>
            <w:t>Endnotes</w:t>
          </w:r>
        </w:p>
      </w:tc>
    </w:tr>
    <w:tr w:rsidR="00D84D79">
      <w:trPr>
        <w:jc w:val="center"/>
      </w:trPr>
      <w:tc>
        <w:tcPr>
          <w:tcW w:w="7301" w:type="dxa"/>
          <w:gridSpan w:val="3"/>
        </w:tcPr>
        <w:p w:rsidR="00D84D79" w:rsidRDefault="00D84D79">
          <w:pPr>
            <w:pStyle w:val="HeaderEven"/>
            <w:jc w:val="right"/>
            <w:rPr>
              <w:b/>
            </w:rPr>
          </w:pPr>
        </w:p>
      </w:tc>
    </w:tr>
    <w:tr w:rsidR="00D84D79">
      <w:trPr>
        <w:jc w:val="center"/>
      </w:trPr>
      <w:tc>
        <w:tcPr>
          <w:tcW w:w="6600" w:type="dxa"/>
          <w:gridSpan w:val="2"/>
          <w:tcBorders>
            <w:bottom w:val="single" w:sz="4" w:space="0" w:color="auto"/>
          </w:tcBorders>
        </w:tcPr>
        <w:p w:rsidR="00D84D79" w:rsidRDefault="009A26A1">
          <w:pPr>
            <w:pStyle w:val="HeaderOdd6"/>
          </w:pPr>
          <w:r>
            <w:fldChar w:fldCharType="begin"/>
          </w:r>
          <w:r>
            <w:instrText xml:space="preserve"> STYLEREF charTableText \*charformat </w:instrText>
          </w:r>
          <w:r>
            <w:fldChar w:fldCharType="separate"/>
          </w:r>
          <w:r w:rsidR="000A0BDE">
            <w:rPr>
              <w:noProof/>
            </w:rPr>
            <w:t>Earlier republications</w:t>
          </w:r>
          <w:r>
            <w:rPr>
              <w:noProof/>
            </w:rPr>
            <w:fldChar w:fldCharType="end"/>
          </w:r>
        </w:p>
      </w:tc>
      <w:tc>
        <w:tcPr>
          <w:tcW w:w="700" w:type="dxa"/>
          <w:tcBorders>
            <w:bottom w:val="single" w:sz="4" w:space="0" w:color="auto"/>
          </w:tcBorders>
        </w:tcPr>
        <w:p w:rsidR="00D84D79" w:rsidRDefault="009A26A1">
          <w:pPr>
            <w:pStyle w:val="HeaderOdd6"/>
          </w:pPr>
          <w:r>
            <w:fldChar w:fldCharType="begin"/>
          </w:r>
          <w:r>
            <w:instrText xml:space="preserve"> STYLEREF charTableNo \*charformat </w:instrText>
          </w:r>
          <w:r>
            <w:fldChar w:fldCharType="separate"/>
          </w:r>
          <w:r w:rsidR="000A0BDE">
            <w:rPr>
              <w:noProof/>
            </w:rPr>
            <w:t>5</w:t>
          </w:r>
          <w:r>
            <w:rPr>
              <w:noProof/>
            </w:rPr>
            <w:fldChar w:fldCharType="end"/>
          </w:r>
        </w:p>
      </w:tc>
    </w:tr>
  </w:tbl>
  <w:p w:rsidR="00D84D79" w:rsidRDefault="00D84D7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Default="00D84D7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Default="00D84D7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Default="00D84D7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4D79" w:rsidRDefault="00D84D7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4FF0832"/>
    <w:multiLevelType w:val="multilevel"/>
    <w:tmpl w:val="7C0AEE0C"/>
    <w:name w:val="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8" w15:restartNumberingAfterBreak="0">
    <w:nsid w:val="35123B54"/>
    <w:multiLevelType w:val="multilevel"/>
    <w:tmpl w:val="B0124224"/>
    <w:name w:val="def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44029F5"/>
    <w:multiLevelType w:val="multilevel"/>
    <w:tmpl w:val="A54AB996"/>
    <w:name w:val="SchClaus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0BF1252"/>
    <w:multiLevelType w:val="singleLevel"/>
    <w:tmpl w:val="E634193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4"/>
  </w:num>
  <w:num w:numId="2">
    <w:abstractNumId w:val="20"/>
  </w:num>
  <w:num w:numId="3">
    <w:abstractNumId w:val="27"/>
  </w:num>
  <w:num w:numId="4">
    <w:abstractNumId w:val="25"/>
  </w:num>
  <w:num w:numId="5">
    <w:abstractNumId w:val="16"/>
  </w:num>
  <w:num w:numId="6">
    <w:abstractNumId w:val="22"/>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6"/>
  </w:num>
  <w:num w:numId="19">
    <w:abstractNumId w:val="2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64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64"/>
    <w:rsid w:val="000012E9"/>
    <w:rsid w:val="0000218D"/>
    <w:rsid w:val="000073F5"/>
    <w:rsid w:val="00010C1E"/>
    <w:rsid w:val="000119AB"/>
    <w:rsid w:val="000168D9"/>
    <w:rsid w:val="000173D7"/>
    <w:rsid w:val="00017683"/>
    <w:rsid w:val="00020DEF"/>
    <w:rsid w:val="0002175A"/>
    <w:rsid w:val="00025AE4"/>
    <w:rsid w:val="000321F1"/>
    <w:rsid w:val="00035072"/>
    <w:rsid w:val="00035575"/>
    <w:rsid w:val="00037629"/>
    <w:rsid w:val="00040B09"/>
    <w:rsid w:val="0004190D"/>
    <w:rsid w:val="0004665B"/>
    <w:rsid w:val="00054F0E"/>
    <w:rsid w:val="00062E1E"/>
    <w:rsid w:val="00070D80"/>
    <w:rsid w:val="00073746"/>
    <w:rsid w:val="000739FD"/>
    <w:rsid w:val="00074D9C"/>
    <w:rsid w:val="00075CC5"/>
    <w:rsid w:val="00075CE7"/>
    <w:rsid w:val="00092D49"/>
    <w:rsid w:val="000A0BDE"/>
    <w:rsid w:val="000B27E8"/>
    <w:rsid w:val="000C5AF3"/>
    <w:rsid w:val="000D66ED"/>
    <w:rsid w:val="000E0CBB"/>
    <w:rsid w:val="000E5940"/>
    <w:rsid w:val="000F1265"/>
    <w:rsid w:val="000F2ACC"/>
    <w:rsid w:val="000F3678"/>
    <w:rsid w:val="000F7852"/>
    <w:rsid w:val="00107288"/>
    <w:rsid w:val="001073AA"/>
    <w:rsid w:val="00107A4B"/>
    <w:rsid w:val="00126B6D"/>
    <w:rsid w:val="00131DE5"/>
    <w:rsid w:val="00136FC2"/>
    <w:rsid w:val="00143F0A"/>
    <w:rsid w:val="001577E6"/>
    <w:rsid w:val="00166F24"/>
    <w:rsid w:val="00167CC6"/>
    <w:rsid w:val="00167F5F"/>
    <w:rsid w:val="00174087"/>
    <w:rsid w:val="00187CFE"/>
    <w:rsid w:val="001901B0"/>
    <w:rsid w:val="0019332F"/>
    <w:rsid w:val="001956E4"/>
    <w:rsid w:val="001A049E"/>
    <w:rsid w:val="001A1CE5"/>
    <w:rsid w:val="001A4F82"/>
    <w:rsid w:val="001A6E44"/>
    <w:rsid w:val="001B2205"/>
    <w:rsid w:val="001B5BB0"/>
    <w:rsid w:val="001B635B"/>
    <w:rsid w:val="001D5963"/>
    <w:rsid w:val="001E020A"/>
    <w:rsid w:val="001E5929"/>
    <w:rsid w:val="001F217B"/>
    <w:rsid w:val="001F339F"/>
    <w:rsid w:val="001F77AE"/>
    <w:rsid w:val="00201A34"/>
    <w:rsid w:val="00203D4E"/>
    <w:rsid w:val="00206412"/>
    <w:rsid w:val="00212234"/>
    <w:rsid w:val="002136CE"/>
    <w:rsid w:val="00216A71"/>
    <w:rsid w:val="00216B8B"/>
    <w:rsid w:val="0022098E"/>
    <w:rsid w:val="002238DF"/>
    <w:rsid w:val="00231B25"/>
    <w:rsid w:val="00234A67"/>
    <w:rsid w:val="002352DA"/>
    <w:rsid w:val="00235F64"/>
    <w:rsid w:val="00237CDA"/>
    <w:rsid w:val="0024101D"/>
    <w:rsid w:val="002417D4"/>
    <w:rsid w:val="00244434"/>
    <w:rsid w:val="002453F2"/>
    <w:rsid w:val="00251377"/>
    <w:rsid w:val="00257DC2"/>
    <w:rsid w:val="00263AB6"/>
    <w:rsid w:val="0027107B"/>
    <w:rsid w:val="00272416"/>
    <w:rsid w:val="0027392C"/>
    <w:rsid w:val="00273A72"/>
    <w:rsid w:val="002741C7"/>
    <w:rsid w:val="00274847"/>
    <w:rsid w:val="002754B6"/>
    <w:rsid w:val="00275500"/>
    <w:rsid w:val="002800BE"/>
    <w:rsid w:val="00281F13"/>
    <w:rsid w:val="0028320E"/>
    <w:rsid w:val="002848E6"/>
    <w:rsid w:val="002869D9"/>
    <w:rsid w:val="002A5170"/>
    <w:rsid w:val="002B309C"/>
    <w:rsid w:val="002B46B6"/>
    <w:rsid w:val="002B4902"/>
    <w:rsid w:val="002D6830"/>
    <w:rsid w:val="002E06CC"/>
    <w:rsid w:val="002E140F"/>
    <w:rsid w:val="002E346E"/>
    <w:rsid w:val="00301152"/>
    <w:rsid w:val="00301AAB"/>
    <w:rsid w:val="0031002F"/>
    <w:rsid w:val="0031053B"/>
    <w:rsid w:val="00313959"/>
    <w:rsid w:val="003140CA"/>
    <w:rsid w:val="00317AE7"/>
    <w:rsid w:val="00317E99"/>
    <w:rsid w:val="00327882"/>
    <w:rsid w:val="003304DE"/>
    <w:rsid w:val="00332FCF"/>
    <w:rsid w:val="00340FB3"/>
    <w:rsid w:val="0034166F"/>
    <w:rsid w:val="00361D8A"/>
    <w:rsid w:val="00370890"/>
    <w:rsid w:val="00385C81"/>
    <w:rsid w:val="003A3487"/>
    <w:rsid w:val="003A57D9"/>
    <w:rsid w:val="003B407B"/>
    <w:rsid w:val="003B5813"/>
    <w:rsid w:val="003C2E7C"/>
    <w:rsid w:val="003C579E"/>
    <w:rsid w:val="003D14F9"/>
    <w:rsid w:val="003D46F5"/>
    <w:rsid w:val="003E21A6"/>
    <w:rsid w:val="003E2EF8"/>
    <w:rsid w:val="003E5F1A"/>
    <w:rsid w:val="0040481F"/>
    <w:rsid w:val="00410F85"/>
    <w:rsid w:val="00410FCC"/>
    <w:rsid w:val="00423D5E"/>
    <w:rsid w:val="004250BB"/>
    <w:rsid w:val="00427F3D"/>
    <w:rsid w:val="00430EDA"/>
    <w:rsid w:val="00432DB2"/>
    <w:rsid w:val="004371B0"/>
    <w:rsid w:val="00442036"/>
    <w:rsid w:val="00444D40"/>
    <w:rsid w:val="004468DC"/>
    <w:rsid w:val="004556F7"/>
    <w:rsid w:val="004575B5"/>
    <w:rsid w:val="00463ED0"/>
    <w:rsid w:val="0047533F"/>
    <w:rsid w:val="00477678"/>
    <w:rsid w:val="00483842"/>
    <w:rsid w:val="00483C47"/>
    <w:rsid w:val="00483D95"/>
    <w:rsid w:val="00491C84"/>
    <w:rsid w:val="004A11FD"/>
    <w:rsid w:val="004A17F2"/>
    <w:rsid w:val="004A3B86"/>
    <w:rsid w:val="004A40DB"/>
    <w:rsid w:val="004B7AA3"/>
    <w:rsid w:val="004C1FEC"/>
    <w:rsid w:val="004C662B"/>
    <w:rsid w:val="004C6D7D"/>
    <w:rsid w:val="004D1657"/>
    <w:rsid w:val="004F044D"/>
    <w:rsid w:val="004F25E3"/>
    <w:rsid w:val="004F4B88"/>
    <w:rsid w:val="004F5ECA"/>
    <w:rsid w:val="00512011"/>
    <w:rsid w:val="00515F87"/>
    <w:rsid w:val="00521A24"/>
    <w:rsid w:val="00523430"/>
    <w:rsid w:val="00524D1F"/>
    <w:rsid w:val="00535E36"/>
    <w:rsid w:val="0053776F"/>
    <w:rsid w:val="005451A7"/>
    <w:rsid w:val="00545F24"/>
    <w:rsid w:val="00563000"/>
    <w:rsid w:val="005635F8"/>
    <w:rsid w:val="00567A79"/>
    <w:rsid w:val="0057191D"/>
    <w:rsid w:val="005831F7"/>
    <w:rsid w:val="0058374D"/>
    <w:rsid w:val="005847B7"/>
    <w:rsid w:val="0058669A"/>
    <w:rsid w:val="005962DC"/>
    <w:rsid w:val="005A5844"/>
    <w:rsid w:val="005B0E25"/>
    <w:rsid w:val="005B5B1F"/>
    <w:rsid w:val="005D0DC7"/>
    <w:rsid w:val="005E33A2"/>
    <w:rsid w:val="005E504A"/>
    <w:rsid w:val="005F0729"/>
    <w:rsid w:val="005F0DC4"/>
    <w:rsid w:val="005F17C0"/>
    <w:rsid w:val="005F4A51"/>
    <w:rsid w:val="005F5280"/>
    <w:rsid w:val="005F6DDF"/>
    <w:rsid w:val="005F76AE"/>
    <w:rsid w:val="00602F38"/>
    <w:rsid w:val="00604C59"/>
    <w:rsid w:val="0061294D"/>
    <w:rsid w:val="006177A1"/>
    <w:rsid w:val="00624A14"/>
    <w:rsid w:val="00627167"/>
    <w:rsid w:val="00642F02"/>
    <w:rsid w:val="00642F12"/>
    <w:rsid w:val="00643045"/>
    <w:rsid w:val="0064625A"/>
    <w:rsid w:val="00653A44"/>
    <w:rsid w:val="0065674A"/>
    <w:rsid w:val="00664B66"/>
    <w:rsid w:val="00666269"/>
    <w:rsid w:val="006667A6"/>
    <w:rsid w:val="00671235"/>
    <w:rsid w:val="006721B9"/>
    <w:rsid w:val="00672EC3"/>
    <w:rsid w:val="00677852"/>
    <w:rsid w:val="00680061"/>
    <w:rsid w:val="006817AC"/>
    <w:rsid w:val="006923B8"/>
    <w:rsid w:val="00694F2F"/>
    <w:rsid w:val="00696536"/>
    <w:rsid w:val="006A77C5"/>
    <w:rsid w:val="006B0653"/>
    <w:rsid w:val="006B2DB1"/>
    <w:rsid w:val="006B3E11"/>
    <w:rsid w:val="006C0387"/>
    <w:rsid w:val="006C1FFC"/>
    <w:rsid w:val="006C2089"/>
    <w:rsid w:val="006C525D"/>
    <w:rsid w:val="006F030B"/>
    <w:rsid w:val="006F0652"/>
    <w:rsid w:val="00700167"/>
    <w:rsid w:val="007006A3"/>
    <w:rsid w:val="00711AF9"/>
    <w:rsid w:val="007229BA"/>
    <w:rsid w:val="00723116"/>
    <w:rsid w:val="007309BA"/>
    <w:rsid w:val="00730F42"/>
    <w:rsid w:val="00741D3C"/>
    <w:rsid w:val="00745FC0"/>
    <w:rsid w:val="00753FDF"/>
    <w:rsid w:val="00757D48"/>
    <w:rsid w:val="007604EE"/>
    <w:rsid w:val="00766B7E"/>
    <w:rsid w:val="00770828"/>
    <w:rsid w:val="0078126C"/>
    <w:rsid w:val="00783735"/>
    <w:rsid w:val="00783D81"/>
    <w:rsid w:val="0078477F"/>
    <w:rsid w:val="0078643F"/>
    <w:rsid w:val="00786FCA"/>
    <w:rsid w:val="00791321"/>
    <w:rsid w:val="00796AD5"/>
    <w:rsid w:val="007A3891"/>
    <w:rsid w:val="007A527F"/>
    <w:rsid w:val="007A60DF"/>
    <w:rsid w:val="007B3181"/>
    <w:rsid w:val="007B4888"/>
    <w:rsid w:val="007B6DA1"/>
    <w:rsid w:val="007C11EC"/>
    <w:rsid w:val="007C387C"/>
    <w:rsid w:val="007D2875"/>
    <w:rsid w:val="007D4C36"/>
    <w:rsid w:val="007F5CC2"/>
    <w:rsid w:val="00806BED"/>
    <w:rsid w:val="00822731"/>
    <w:rsid w:val="00844291"/>
    <w:rsid w:val="0084508F"/>
    <w:rsid w:val="00850C34"/>
    <w:rsid w:val="0085179F"/>
    <w:rsid w:val="008532C4"/>
    <w:rsid w:val="00854653"/>
    <w:rsid w:val="0086156B"/>
    <w:rsid w:val="008617D1"/>
    <w:rsid w:val="008640BE"/>
    <w:rsid w:val="00864AD8"/>
    <w:rsid w:val="008662A4"/>
    <w:rsid w:val="008662D4"/>
    <w:rsid w:val="0086690D"/>
    <w:rsid w:val="008713DE"/>
    <w:rsid w:val="00872442"/>
    <w:rsid w:val="008751A6"/>
    <w:rsid w:val="008878DB"/>
    <w:rsid w:val="00890E4F"/>
    <w:rsid w:val="008A12FF"/>
    <w:rsid w:val="008A7146"/>
    <w:rsid w:val="008B0E9C"/>
    <w:rsid w:val="008B3DF2"/>
    <w:rsid w:val="008B7E44"/>
    <w:rsid w:val="008C3DFA"/>
    <w:rsid w:val="008C5F19"/>
    <w:rsid w:val="008C67AD"/>
    <w:rsid w:val="008E0490"/>
    <w:rsid w:val="008E18CF"/>
    <w:rsid w:val="008E2DC0"/>
    <w:rsid w:val="008E62A2"/>
    <w:rsid w:val="008E788C"/>
    <w:rsid w:val="008F40F8"/>
    <w:rsid w:val="009026D3"/>
    <w:rsid w:val="00904447"/>
    <w:rsid w:val="009052E6"/>
    <w:rsid w:val="00907F42"/>
    <w:rsid w:val="00922DD6"/>
    <w:rsid w:val="009303A5"/>
    <w:rsid w:val="009350EB"/>
    <w:rsid w:val="00940FA0"/>
    <w:rsid w:val="00960C53"/>
    <w:rsid w:val="00964343"/>
    <w:rsid w:val="009756E5"/>
    <w:rsid w:val="00975EC7"/>
    <w:rsid w:val="00976AF3"/>
    <w:rsid w:val="00984CB0"/>
    <w:rsid w:val="00986169"/>
    <w:rsid w:val="0099091D"/>
    <w:rsid w:val="0099271C"/>
    <w:rsid w:val="009A032A"/>
    <w:rsid w:val="009A181A"/>
    <w:rsid w:val="009A26A1"/>
    <w:rsid w:val="009A367B"/>
    <w:rsid w:val="009A3F0E"/>
    <w:rsid w:val="009A60D6"/>
    <w:rsid w:val="009A68CD"/>
    <w:rsid w:val="009A6D4E"/>
    <w:rsid w:val="009A71BB"/>
    <w:rsid w:val="009B442E"/>
    <w:rsid w:val="009C39F2"/>
    <w:rsid w:val="009C721D"/>
    <w:rsid w:val="009D25BA"/>
    <w:rsid w:val="009F1592"/>
    <w:rsid w:val="009F3FCE"/>
    <w:rsid w:val="009F571C"/>
    <w:rsid w:val="009F6EB5"/>
    <w:rsid w:val="00A00435"/>
    <w:rsid w:val="00A044A5"/>
    <w:rsid w:val="00A053CC"/>
    <w:rsid w:val="00A1068E"/>
    <w:rsid w:val="00A119A6"/>
    <w:rsid w:val="00A22C0B"/>
    <w:rsid w:val="00A347A7"/>
    <w:rsid w:val="00A40FF1"/>
    <w:rsid w:val="00A43357"/>
    <w:rsid w:val="00A43C0E"/>
    <w:rsid w:val="00A55639"/>
    <w:rsid w:val="00A5676F"/>
    <w:rsid w:val="00A6341C"/>
    <w:rsid w:val="00A72CCA"/>
    <w:rsid w:val="00A73198"/>
    <w:rsid w:val="00A875E2"/>
    <w:rsid w:val="00A9370B"/>
    <w:rsid w:val="00A97061"/>
    <w:rsid w:val="00AA314F"/>
    <w:rsid w:val="00AB74B7"/>
    <w:rsid w:val="00AC5041"/>
    <w:rsid w:val="00AC77F7"/>
    <w:rsid w:val="00AD513F"/>
    <w:rsid w:val="00AE2943"/>
    <w:rsid w:val="00AE7093"/>
    <w:rsid w:val="00AF79E9"/>
    <w:rsid w:val="00B02EB7"/>
    <w:rsid w:val="00B03478"/>
    <w:rsid w:val="00B22B47"/>
    <w:rsid w:val="00B30BB9"/>
    <w:rsid w:val="00B3437C"/>
    <w:rsid w:val="00B35BB2"/>
    <w:rsid w:val="00B4337E"/>
    <w:rsid w:val="00B44995"/>
    <w:rsid w:val="00B45F6B"/>
    <w:rsid w:val="00B4643A"/>
    <w:rsid w:val="00B54511"/>
    <w:rsid w:val="00B6374E"/>
    <w:rsid w:val="00B7312A"/>
    <w:rsid w:val="00B74825"/>
    <w:rsid w:val="00B808B2"/>
    <w:rsid w:val="00B92899"/>
    <w:rsid w:val="00B92F73"/>
    <w:rsid w:val="00B9401B"/>
    <w:rsid w:val="00B942B8"/>
    <w:rsid w:val="00BA34D5"/>
    <w:rsid w:val="00BA5632"/>
    <w:rsid w:val="00BB2645"/>
    <w:rsid w:val="00BB7CF8"/>
    <w:rsid w:val="00BC24E2"/>
    <w:rsid w:val="00BE4436"/>
    <w:rsid w:val="00BE535C"/>
    <w:rsid w:val="00BF3C2D"/>
    <w:rsid w:val="00BF5DDA"/>
    <w:rsid w:val="00C012D3"/>
    <w:rsid w:val="00C12E5B"/>
    <w:rsid w:val="00C17615"/>
    <w:rsid w:val="00C1775B"/>
    <w:rsid w:val="00C209A2"/>
    <w:rsid w:val="00C31EF8"/>
    <w:rsid w:val="00C36DCB"/>
    <w:rsid w:val="00C44E38"/>
    <w:rsid w:val="00C50AC8"/>
    <w:rsid w:val="00C611CF"/>
    <w:rsid w:val="00C663EF"/>
    <w:rsid w:val="00C66A0E"/>
    <w:rsid w:val="00C67EEF"/>
    <w:rsid w:val="00C70BB0"/>
    <w:rsid w:val="00C74A01"/>
    <w:rsid w:val="00C80220"/>
    <w:rsid w:val="00C82741"/>
    <w:rsid w:val="00C83630"/>
    <w:rsid w:val="00C842F2"/>
    <w:rsid w:val="00C8500B"/>
    <w:rsid w:val="00C86DB1"/>
    <w:rsid w:val="00C86EC9"/>
    <w:rsid w:val="00C87971"/>
    <w:rsid w:val="00C9369E"/>
    <w:rsid w:val="00C94AD3"/>
    <w:rsid w:val="00CA2120"/>
    <w:rsid w:val="00CA4856"/>
    <w:rsid w:val="00CA5B26"/>
    <w:rsid w:val="00CB1BBC"/>
    <w:rsid w:val="00CB2B1C"/>
    <w:rsid w:val="00CD4FD8"/>
    <w:rsid w:val="00CE5F05"/>
    <w:rsid w:val="00CF2428"/>
    <w:rsid w:val="00CF3D6F"/>
    <w:rsid w:val="00D02A06"/>
    <w:rsid w:val="00D11FC6"/>
    <w:rsid w:val="00D12945"/>
    <w:rsid w:val="00D246AC"/>
    <w:rsid w:val="00D27472"/>
    <w:rsid w:val="00D313F7"/>
    <w:rsid w:val="00D33D57"/>
    <w:rsid w:val="00D36178"/>
    <w:rsid w:val="00D4064B"/>
    <w:rsid w:val="00D44DEF"/>
    <w:rsid w:val="00D554C8"/>
    <w:rsid w:val="00D615CE"/>
    <w:rsid w:val="00D6241F"/>
    <w:rsid w:val="00D64C13"/>
    <w:rsid w:val="00D702FD"/>
    <w:rsid w:val="00D71CDC"/>
    <w:rsid w:val="00D75641"/>
    <w:rsid w:val="00D81D6F"/>
    <w:rsid w:val="00D837C4"/>
    <w:rsid w:val="00D84D79"/>
    <w:rsid w:val="00D86D49"/>
    <w:rsid w:val="00D92B85"/>
    <w:rsid w:val="00D93689"/>
    <w:rsid w:val="00D963D9"/>
    <w:rsid w:val="00DA5B2E"/>
    <w:rsid w:val="00DB39A4"/>
    <w:rsid w:val="00DB5000"/>
    <w:rsid w:val="00DE3154"/>
    <w:rsid w:val="00DF05B2"/>
    <w:rsid w:val="00DF284C"/>
    <w:rsid w:val="00DF48B2"/>
    <w:rsid w:val="00E11544"/>
    <w:rsid w:val="00E22CF9"/>
    <w:rsid w:val="00E366F0"/>
    <w:rsid w:val="00E403D0"/>
    <w:rsid w:val="00E4410A"/>
    <w:rsid w:val="00E52790"/>
    <w:rsid w:val="00E53C84"/>
    <w:rsid w:val="00E60DEE"/>
    <w:rsid w:val="00E73A39"/>
    <w:rsid w:val="00E7450B"/>
    <w:rsid w:val="00E7485E"/>
    <w:rsid w:val="00E87585"/>
    <w:rsid w:val="00EA78FA"/>
    <w:rsid w:val="00EB18DA"/>
    <w:rsid w:val="00EB481B"/>
    <w:rsid w:val="00EB58A7"/>
    <w:rsid w:val="00EC611B"/>
    <w:rsid w:val="00ED2EA6"/>
    <w:rsid w:val="00ED58C3"/>
    <w:rsid w:val="00ED7AAB"/>
    <w:rsid w:val="00EE2AA9"/>
    <w:rsid w:val="00EF0F0B"/>
    <w:rsid w:val="00EF4B42"/>
    <w:rsid w:val="00F10B2D"/>
    <w:rsid w:val="00F14F90"/>
    <w:rsid w:val="00F242EE"/>
    <w:rsid w:val="00F30FB6"/>
    <w:rsid w:val="00F32B0A"/>
    <w:rsid w:val="00F44356"/>
    <w:rsid w:val="00F501EA"/>
    <w:rsid w:val="00F52D38"/>
    <w:rsid w:val="00F616F2"/>
    <w:rsid w:val="00F65720"/>
    <w:rsid w:val="00F6614E"/>
    <w:rsid w:val="00F700CA"/>
    <w:rsid w:val="00F7371A"/>
    <w:rsid w:val="00F73D49"/>
    <w:rsid w:val="00F76BC5"/>
    <w:rsid w:val="00F8240D"/>
    <w:rsid w:val="00F829C5"/>
    <w:rsid w:val="00F82CBF"/>
    <w:rsid w:val="00F8663F"/>
    <w:rsid w:val="00F94025"/>
    <w:rsid w:val="00FA769F"/>
    <w:rsid w:val="00FB40C7"/>
    <w:rsid w:val="00FB6DDE"/>
    <w:rsid w:val="00FC2683"/>
    <w:rsid w:val="00FC64A8"/>
    <w:rsid w:val="00FD2CD5"/>
    <w:rsid w:val="00FD5170"/>
    <w:rsid w:val="00FD6421"/>
    <w:rsid w:val="00FE3A28"/>
    <w:rsid w:val="00FE5E6B"/>
    <w:rsid w:val="00FE63F6"/>
    <w:rsid w:val="00FF28B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ity"/>
  <w:shapeDefaults>
    <o:shapedefaults v:ext="edit" spidmax="164865"/>
    <o:shapelayout v:ext="edit">
      <o:idmap v:ext="edit" data="1"/>
    </o:shapelayout>
  </w:shapeDefaults>
  <w:decimalSymbol w:val="."/>
  <w:listSeparator w:val=","/>
  <w15:docId w15:val="{7E9BB12C-018B-4B11-9526-E09FB2D0C2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54653"/>
    <w:pPr>
      <w:tabs>
        <w:tab w:val="left" w:pos="0"/>
      </w:tabs>
    </w:pPr>
    <w:rPr>
      <w:sz w:val="24"/>
      <w:lang w:eastAsia="en-US"/>
    </w:rPr>
  </w:style>
  <w:style w:type="paragraph" w:styleId="Heading1">
    <w:name w:val="heading 1"/>
    <w:basedOn w:val="Normal"/>
    <w:next w:val="Normal"/>
    <w:qFormat/>
    <w:rsid w:val="0085465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465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4653"/>
    <w:pPr>
      <w:keepNext/>
      <w:spacing w:before="140"/>
      <w:outlineLvl w:val="2"/>
    </w:pPr>
    <w:rPr>
      <w:b/>
    </w:rPr>
  </w:style>
  <w:style w:type="paragraph" w:styleId="Heading4">
    <w:name w:val="heading 4"/>
    <w:basedOn w:val="Normal"/>
    <w:next w:val="Normal"/>
    <w:qFormat/>
    <w:rsid w:val="00854653"/>
    <w:pPr>
      <w:keepNext/>
      <w:spacing w:before="240" w:after="60"/>
      <w:outlineLvl w:val="3"/>
    </w:pPr>
    <w:rPr>
      <w:rFonts w:ascii="Arial" w:hAnsi="Arial"/>
      <w:b/>
      <w:bCs/>
      <w:sz w:val="22"/>
      <w:szCs w:val="28"/>
    </w:rPr>
  </w:style>
  <w:style w:type="paragraph" w:styleId="Heading8">
    <w:name w:val="heading 8"/>
    <w:basedOn w:val="Normal"/>
    <w:next w:val="Normal"/>
    <w:qFormat/>
    <w:rsid w:val="006721B9"/>
    <w:pPr>
      <w:numPr>
        <w:ilvl w:val="7"/>
        <w:numId w:val="1"/>
      </w:numPr>
      <w:spacing w:before="240"/>
      <w:outlineLvl w:val="7"/>
    </w:pPr>
    <w:rPr>
      <w:rFonts w:ascii="Arial" w:hAnsi="Arial"/>
      <w:i/>
      <w:sz w:val="20"/>
    </w:rPr>
  </w:style>
  <w:style w:type="paragraph" w:styleId="Heading9">
    <w:name w:val="heading 9"/>
    <w:basedOn w:val="Normal"/>
    <w:next w:val="Normal"/>
    <w:qFormat/>
    <w:rsid w:val="006721B9"/>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465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4653"/>
  </w:style>
  <w:style w:type="paragraph" w:customStyle="1" w:styleId="00ClientCover">
    <w:name w:val="00ClientCover"/>
    <w:basedOn w:val="Normal"/>
    <w:rsid w:val="00854653"/>
  </w:style>
  <w:style w:type="paragraph" w:customStyle="1" w:styleId="02Text">
    <w:name w:val="02Text"/>
    <w:basedOn w:val="Normal"/>
    <w:rsid w:val="00854653"/>
  </w:style>
  <w:style w:type="paragraph" w:customStyle="1" w:styleId="BillBasic">
    <w:name w:val="BillBasic"/>
    <w:rsid w:val="00854653"/>
    <w:pPr>
      <w:spacing w:before="140"/>
      <w:jc w:val="both"/>
    </w:pPr>
    <w:rPr>
      <w:sz w:val="24"/>
      <w:lang w:eastAsia="en-US"/>
    </w:rPr>
  </w:style>
  <w:style w:type="paragraph" w:styleId="Header">
    <w:name w:val="header"/>
    <w:basedOn w:val="Normal"/>
    <w:link w:val="HeaderChar"/>
    <w:uiPriority w:val="99"/>
    <w:rsid w:val="00854653"/>
    <w:pPr>
      <w:tabs>
        <w:tab w:val="center" w:pos="4153"/>
        <w:tab w:val="right" w:pos="8306"/>
      </w:tabs>
    </w:pPr>
  </w:style>
  <w:style w:type="paragraph" w:styleId="Footer">
    <w:name w:val="footer"/>
    <w:basedOn w:val="Normal"/>
    <w:link w:val="FooterChar"/>
    <w:rsid w:val="00854653"/>
    <w:pPr>
      <w:spacing w:before="120" w:line="240" w:lineRule="exact"/>
    </w:pPr>
    <w:rPr>
      <w:rFonts w:ascii="Arial" w:hAnsi="Arial"/>
      <w:sz w:val="18"/>
    </w:rPr>
  </w:style>
  <w:style w:type="character" w:customStyle="1" w:styleId="FooterChar">
    <w:name w:val="Footer Char"/>
    <w:basedOn w:val="DefaultParagraphFont"/>
    <w:link w:val="Footer"/>
    <w:rsid w:val="00854653"/>
    <w:rPr>
      <w:rFonts w:ascii="Arial" w:hAnsi="Arial"/>
      <w:sz w:val="18"/>
      <w:lang w:eastAsia="en-US"/>
    </w:rPr>
  </w:style>
  <w:style w:type="paragraph" w:customStyle="1" w:styleId="Billname">
    <w:name w:val="Billname"/>
    <w:basedOn w:val="Normal"/>
    <w:rsid w:val="00854653"/>
    <w:pPr>
      <w:spacing w:before="1220"/>
    </w:pPr>
    <w:rPr>
      <w:rFonts w:ascii="Arial" w:hAnsi="Arial"/>
      <w:b/>
      <w:sz w:val="40"/>
    </w:rPr>
  </w:style>
  <w:style w:type="paragraph" w:customStyle="1" w:styleId="BillBasicHeading">
    <w:name w:val="BillBasicHeading"/>
    <w:basedOn w:val="BillBasic"/>
    <w:rsid w:val="00854653"/>
    <w:pPr>
      <w:keepNext/>
      <w:tabs>
        <w:tab w:val="left" w:pos="2600"/>
      </w:tabs>
      <w:jc w:val="left"/>
    </w:pPr>
    <w:rPr>
      <w:rFonts w:ascii="Arial" w:hAnsi="Arial"/>
      <w:b/>
    </w:rPr>
  </w:style>
  <w:style w:type="paragraph" w:customStyle="1" w:styleId="draft">
    <w:name w:val="draft"/>
    <w:basedOn w:val="Normal"/>
    <w:rsid w:val="0085465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54653"/>
    <w:pPr>
      <w:tabs>
        <w:tab w:val="center" w:pos="3160"/>
      </w:tabs>
      <w:spacing w:after="60"/>
    </w:pPr>
    <w:rPr>
      <w:sz w:val="216"/>
    </w:rPr>
  </w:style>
  <w:style w:type="paragraph" w:customStyle="1" w:styleId="Amain">
    <w:name w:val="A main"/>
    <w:basedOn w:val="BillBasic"/>
    <w:rsid w:val="00854653"/>
    <w:pPr>
      <w:tabs>
        <w:tab w:val="right" w:pos="900"/>
        <w:tab w:val="left" w:pos="1100"/>
      </w:tabs>
      <w:ind w:left="1100" w:hanging="1100"/>
      <w:outlineLvl w:val="5"/>
    </w:pPr>
  </w:style>
  <w:style w:type="paragraph" w:customStyle="1" w:styleId="Amainreturn">
    <w:name w:val="A main return"/>
    <w:basedOn w:val="BillBasic"/>
    <w:link w:val="AmainreturnChar"/>
    <w:rsid w:val="00854653"/>
    <w:pPr>
      <w:ind w:left="1100"/>
    </w:pPr>
  </w:style>
  <w:style w:type="paragraph" w:customStyle="1" w:styleId="Apara">
    <w:name w:val="A para"/>
    <w:basedOn w:val="BillBasic"/>
    <w:link w:val="AparaChar"/>
    <w:rsid w:val="00854653"/>
    <w:pPr>
      <w:tabs>
        <w:tab w:val="right" w:pos="1400"/>
        <w:tab w:val="left" w:pos="1600"/>
      </w:tabs>
      <w:ind w:left="1600" w:hanging="1600"/>
      <w:outlineLvl w:val="6"/>
    </w:pPr>
  </w:style>
  <w:style w:type="paragraph" w:customStyle="1" w:styleId="Asubpara">
    <w:name w:val="A subpara"/>
    <w:basedOn w:val="BillBasic"/>
    <w:rsid w:val="00854653"/>
    <w:pPr>
      <w:tabs>
        <w:tab w:val="right" w:pos="1900"/>
        <w:tab w:val="left" w:pos="2100"/>
      </w:tabs>
      <w:ind w:left="2100" w:hanging="2100"/>
      <w:outlineLvl w:val="7"/>
    </w:pPr>
  </w:style>
  <w:style w:type="paragraph" w:customStyle="1" w:styleId="Asubsubpara">
    <w:name w:val="A subsubpara"/>
    <w:basedOn w:val="BillBasic"/>
    <w:rsid w:val="00854653"/>
    <w:pPr>
      <w:tabs>
        <w:tab w:val="right" w:pos="2400"/>
        <w:tab w:val="left" w:pos="2600"/>
      </w:tabs>
      <w:ind w:left="2600" w:hanging="2600"/>
      <w:outlineLvl w:val="8"/>
    </w:pPr>
  </w:style>
  <w:style w:type="paragraph" w:customStyle="1" w:styleId="aDef">
    <w:name w:val="aDef"/>
    <w:basedOn w:val="BillBasic"/>
    <w:link w:val="aDefChar"/>
    <w:rsid w:val="00854653"/>
    <w:pPr>
      <w:ind w:left="1100"/>
    </w:pPr>
  </w:style>
  <w:style w:type="paragraph" w:customStyle="1" w:styleId="aExamHead">
    <w:name w:val="aExam Head"/>
    <w:basedOn w:val="BillBasicHeading"/>
    <w:next w:val="aExam"/>
    <w:rsid w:val="00854653"/>
    <w:pPr>
      <w:tabs>
        <w:tab w:val="clear" w:pos="2600"/>
      </w:tabs>
      <w:ind w:left="1100"/>
    </w:pPr>
    <w:rPr>
      <w:sz w:val="18"/>
    </w:rPr>
  </w:style>
  <w:style w:type="paragraph" w:customStyle="1" w:styleId="aExam">
    <w:name w:val="aExam"/>
    <w:basedOn w:val="aNoteSymb"/>
    <w:rsid w:val="00854653"/>
    <w:pPr>
      <w:spacing w:before="60"/>
      <w:ind w:left="1100" w:firstLine="0"/>
    </w:pPr>
  </w:style>
  <w:style w:type="paragraph" w:customStyle="1" w:styleId="aNote">
    <w:name w:val="aNote"/>
    <w:basedOn w:val="BillBasic"/>
    <w:link w:val="aNoteChar"/>
    <w:rsid w:val="00854653"/>
    <w:pPr>
      <w:ind w:left="1900" w:hanging="800"/>
    </w:pPr>
    <w:rPr>
      <w:sz w:val="20"/>
    </w:rPr>
  </w:style>
  <w:style w:type="paragraph" w:customStyle="1" w:styleId="HeaderEven">
    <w:name w:val="HeaderEven"/>
    <w:basedOn w:val="Normal"/>
    <w:rsid w:val="00854653"/>
    <w:rPr>
      <w:rFonts w:ascii="Arial" w:hAnsi="Arial"/>
      <w:sz w:val="18"/>
    </w:rPr>
  </w:style>
  <w:style w:type="paragraph" w:customStyle="1" w:styleId="HeaderEven6">
    <w:name w:val="HeaderEven6"/>
    <w:basedOn w:val="HeaderEven"/>
    <w:rsid w:val="00854653"/>
    <w:pPr>
      <w:spacing w:before="120" w:after="60"/>
    </w:pPr>
  </w:style>
  <w:style w:type="paragraph" w:customStyle="1" w:styleId="HeaderOdd6">
    <w:name w:val="HeaderOdd6"/>
    <w:basedOn w:val="HeaderEven6"/>
    <w:rsid w:val="00854653"/>
    <w:pPr>
      <w:jc w:val="right"/>
    </w:pPr>
  </w:style>
  <w:style w:type="paragraph" w:customStyle="1" w:styleId="HeaderOdd">
    <w:name w:val="HeaderOdd"/>
    <w:basedOn w:val="HeaderEven"/>
    <w:rsid w:val="00854653"/>
    <w:pPr>
      <w:jc w:val="right"/>
    </w:pPr>
  </w:style>
  <w:style w:type="paragraph" w:customStyle="1" w:styleId="BillNo">
    <w:name w:val="BillNo"/>
    <w:basedOn w:val="BillBasicHeading"/>
    <w:rsid w:val="00854653"/>
    <w:pPr>
      <w:keepNext w:val="0"/>
      <w:spacing w:before="240"/>
      <w:jc w:val="both"/>
    </w:pPr>
  </w:style>
  <w:style w:type="paragraph" w:customStyle="1" w:styleId="N-TOCheading">
    <w:name w:val="N-TOCheading"/>
    <w:basedOn w:val="BillBasicHeading"/>
    <w:next w:val="N-9pt"/>
    <w:rsid w:val="00854653"/>
    <w:pPr>
      <w:pBdr>
        <w:bottom w:val="single" w:sz="4" w:space="1" w:color="auto"/>
      </w:pBdr>
      <w:spacing w:before="800"/>
    </w:pPr>
    <w:rPr>
      <w:sz w:val="32"/>
    </w:rPr>
  </w:style>
  <w:style w:type="paragraph" w:customStyle="1" w:styleId="N-9pt">
    <w:name w:val="N-9pt"/>
    <w:basedOn w:val="BillBasic"/>
    <w:next w:val="BillBasic"/>
    <w:rsid w:val="00854653"/>
    <w:pPr>
      <w:keepNext/>
      <w:tabs>
        <w:tab w:val="right" w:pos="7707"/>
      </w:tabs>
      <w:spacing w:before="120"/>
    </w:pPr>
    <w:rPr>
      <w:rFonts w:ascii="Arial" w:hAnsi="Arial"/>
      <w:sz w:val="18"/>
    </w:rPr>
  </w:style>
  <w:style w:type="paragraph" w:customStyle="1" w:styleId="N-14pt">
    <w:name w:val="N-14pt"/>
    <w:basedOn w:val="BillBasic"/>
    <w:rsid w:val="00854653"/>
    <w:pPr>
      <w:spacing w:before="0"/>
    </w:pPr>
    <w:rPr>
      <w:b/>
      <w:sz w:val="28"/>
    </w:rPr>
  </w:style>
  <w:style w:type="paragraph" w:customStyle="1" w:styleId="N-16pt">
    <w:name w:val="N-16pt"/>
    <w:basedOn w:val="BillBasic"/>
    <w:rsid w:val="00854653"/>
    <w:pPr>
      <w:spacing w:before="800"/>
    </w:pPr>
    <w:rPr>
      <w:b/>
      <w:sz w:val="32"/>
    </w:rPr>
  </w:style>
  <w:style w:type="paragraph" w:customStyle="1" w:styleId="N-line3">
    <w:name w:val="N-line3"/>
    <w:basedOn w:val="BillBasic"/>
    <w:next w:val="BillBasic"/>
    <w:rsid w:val="00854653"/>
    <w:pPr>
      <w:pBdr>
        <w:bottom w:val="single" w:sz="12" w:space="1" w:color="auto"/>
      </w:pBdr>
      <w:spacing w:before="60"/>
    </w:pPr>
  </w:style>
  <w:style w:type="paragraph" w:customStyle="1" w:styleId="EnactingWords">
    <w:name w:val="EnactingWords"/>
    <w:basedOn w:val="BillBasic"/>
    <w:rsid w:val="00854653"/>
    <w:pPr>
      <w:spacing w:before="120"/>
    </w:pPr>
  </w:style>
  <w:style w:type="paragraph" w:customStyle="1" w:styleId="Comment">
    <w:name w:val="Comment"/>
    <w:aliases w:val="c"/>
    <w:basedOn w:val="BillBasic"/>
    <w:rsid w:val="00854653"/>
    <w:pPr>
      <w:tabs>
        <w:tab w:val="left" w:pos="1800"/>
      </w:tabs>
      <w:ind w:left="1300"/>
      <w:jc w:val="left"/>
    </w:pPr>
    <w:rPr>
      <w:b/>
      <w:sz w:val="18"/>
    </w:rPr>
  </w:style>
  <w:style w:type="paragraph" w:customStyle="1" w:styleId="FooterInfo">
    <w:name w:val="FooterInfo"/>
    <w:basedOn w:val="Normal"/>
    <w:rsid w:val="00854653"/>
    <w:pPr>
      <w:tabs>
        <w:tab w:val="right" w:pos="7707"/>
      </w:tabs>
    </w:pPr>
    <w:rPr>
      <w:rFonts w:ascii="Arial" w:hAnsi="Arial"/>
      <w:sz w:val="18"/>
    </w:rPr>
  </w:style>
  <w:style w:type="paragraph" w:customStyle="1" w:styleId="AH1Chapter">
    <w:name w:val="A H1 Chapter"/>
    <w:basedOn w:val="BillBasicHeading"/>
    <w:next w:val="AH2Part"/>
    <w:rsid w:val="00854653"/>
    <w:pPr>
      <w:spacing w:before="320"/>
      <w:ind w:left="2600" w:hanging="2600"/>
      <w:outlineLvl w:val="0"/>
    </w:pPr>
    <w:rPr>
      <w:sz w:val="34"/>
    </w:rPr>
  </w:style>
  <w:style w:type="paragraph" w:customStyle="1" w:styleId="AH2Part">
    <w:name w:val="A H2 Part"/>
    <w:basedOn w:val="BillBasicHeading"/>
    <w:next w:val="AH3Div"/>
    <w:rsid w:val="00854653"/>
    <w:pPr>
      <w:spacing w:before="380"/>
      <w:ind w:left="2600" w:hanging="2600"/>
      <w:outlineLvl w:val="1"/>
    </w:pPr>
    <w:rPr>
      <w:sz w:val="32"/>
    </w:rPr>
  </w:style>
  <w:style w:type="paragraph" w:customStyle="1" w:styleId="AH3Div">
    <w:name w:val="A H3 Div"/>
    <w:basedOn w:val="BillBasicHeading"/>
    <w:next w:val="AH5Sec"/>
    <w:rsid w:val="00854653"/>
    <w:pPr>
      <w:spacing w:before="240"/>
      <w:ind w:left="2600" w:hanging="2600"/>
      <w:outlineLvl w:val="2"/>
    </w:pPr>
    <w:rPr>
      <w:sz w:val="28"/>
    </w:rPr>
  </w:style>
  <w:style w:type="paragraph" w:customStyle="1" w:styleId="AH5Sec">
    <w:name w:val="A H5 Sec"/>
    <w:basedOn w:val="BillBasicHeading"/>
    <w:next w:val="Amain"/>
    <w:link w:val="AH5SecChar"/>
    <w:rsid w:val="0085465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54653"/>
    <w:pPr>
      <w:spacing w:before="240"/>
      <w:ind w:left="2600" w:hanging="2600"/>
      <w:outlineLvl w:val="3"/>
    </w:pPr>
    <w:rPr>
      <w:sz w:val="26"/>
    </w:rPr>
  </w:style>
  <w:style w:type="paragraph" w:customStyle="1" w:styleId="Sched-heading">
    <w:name w:val="Sched-heading"/>
    <w:basedOn w:val="BillBasicHeading"/>
    <w:next w:val="refSymb"/>
    <w:rsid w:val="00854653"/>
    <w:pPr>
      <w:spacing w:before="380"/>
      <w:ind w:left="2600" w:hanging="2600"/>
      <w:outlineLvl w:val="0"/>
    </w:pPr>
    <w:rPr>
      <w:sz w:val="34"/>
    </w:rPr>
  </w:style>
  <w:style w:type="paragraph" w:customStyle="1" w:styleId="ref">
    <w:name w:val="ref"/>
    <w:basedOn w:val="BillBasic"/>
    <w:next w:val="Normal"/>
    <w:rsid w:val="00854653"/>
    <w:pPr>
      <w:spacing w:before="60"/>
    </w:pPr>
    <w:rPr>
      <w:sz w:val="18"/>
    </w:rPr>
  </w:style>
  <w:style w:type="paragraph" w:customStyle="1" w:styleId="Sched-Part">
    <w:name w:val="Sched-Part"/>
    <w:basedOn w:val="BillBasicHeading"/>
    <w:next w:val="Sched-Form"/>
    <w:rsid w:val="00854653"/>
    <w:pPr>
      <w:spacing w:before="380"/>
      <w:ind w:left="2600" w:hanging="2600"/>
      <w:outlineLvl w:val="1"/>
    </w:pPr>
    <w:rPr>
      <w:sz w:val="32"/>
    </w:rPr>
  </w:style>
  <w:style w:type="paragraph" w:customStyle="1" w:styleId="Sched-Form">
    <w:name w:val="Sched-Form"/>
    <w:basedOn w:val="BillBasicHeading"/>
    <w:next w:val="Schclauseheading"/>
    <w:rsid w:val="0085465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465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54653"/>
  </w:style>
  <w:style w:type="paragraph" w:customStyle="1" w:styleId="Dict-Heading">
    <w:name w:val="Dict-Heading"/>
    <w:basedOn w:val="BillBasicHeading"/>
    <w:next w:val="Normal"/>
    <w:rsid w:val="00854653"/>
    <w:pPr>
      <w:spacing w:before="320"/>
      <w:ind w:left="2600" w:hanging="2600"/>
      <w:jc w:val="both"/>
      <w:outlineLvl w:val="0"/>
    </w:pPr>
    <w:rPr>
      <w:sz w:val="34"/>
    </w:rPr>
  </w:style>
  <w:style w:type="paragraph" w:customStyle="1" w:styleId="Sched-Form-18Space">
    <w:name w:val="Sched-Form-18Space"/>
    <w:basedOn w:val="Normal"/>
    <w:rsid w:val="00854653"/>
    <w:pPr>
      <w:spacing w:before="360" w:after="60"/>
    </w:pPr>
    <w:rPr>
      <w:sz w:val="22"/>
    </w:rPr>
  </w:style>
  <w:style w:type="paragraph" w:customStyle="1" w:styleId="Endnote1">
    <w:name w:val="Endnote1"/>
    <w:basedOn w:val="BillBasic"/>
    <w:next w:val="Normal"/>
    <w:rsid w:val="00854653"/>
    <w:pPr>
      <w:keepNext/>
      <w:tabs>
        <w:tab w:val="left" w:pos="400"/>
      </w:tabs>
      <w:spacing w:before="0"/>
      <w:jc w:val="left"/>
    </w:pPr>
    <w:rPr>
      <w:rFonts w:ascii="Arial" w:hAnsi="Arial"/>
      <w:b/>
      <w:sz w:val="28"/>
    </w:rPr>
  </w:style>
  <w:style w:type="paragraph" w:customStyle="1" w:styleId="Endnote2">
    <w:name w:val="Endnote2"/>
    <w:basedOn w:val="Normal"/>
    <w:rsid w:val="00854653"/>
    <w:pPr>
      <w:keepNext/>
      <w:tabs>
        <w:tab w:val="left" w:pos="1100"/>
      </w:tabs>
      <w:spacing w:before="360"/>
    </w:pPr>
    <w:rPr>
      <w:rFonts w:ascii="Arial" w:hAnsi="Arial"/>
      <w:b/>
    </w:rPr>
  </w:style>
  <w:style w:type="paragraph" w:customStyle="1" w:styleId="AH1ChapterSymb">
    <w:name w:val="A H1 Chapter Symb"/>
    <w:basedOn w:val="AH1Chapter"/>
    <w:next w:val="AH2Part"/>
    <w:rsid w:val="00854653"/>
    <w:pPr>
      <w:tabs>
        <w:tab w:val="clear" w:pos="2600"/>
        <w:tab w:val="left" w:pos="0"/>
      </w:tabs>
      <w:ind w:left="2480" w:hanging="2960"/>
    </w:pPr>
  </w:style>
  <w:style w:type="paragraph" w:customStyle="1" w:styleId="IH1Chap">
    <w:name w:val="I H1 Chap"/>
    <w:basedOn w:val="BillBasicHeading"/>
    <w:next w:val="Normal"/>
    <w:rsid w:val="00854653"/>
    <w:pPr>
      <w:spacing w:before="320"/>
      <w:ind w:left="2600" w:hanging="2600"/>
    </w:pPr>
    <w:rPr>
      <w:sz w:val="34"/>
    </w:rPr>
  </w:style>
  <w:style w:type="paragraph" w:customStyle="1" w:styleId="IH2Part">
    <w:name w:val="I H2 Part"/>
    <w:basedOn w:val="BillBasicHeading"/>
    <w:next w:val="Normal"/>
    <w:rsid w:val="00854653"/>
    <w:pPr>
      <w:spacing w:before="380"/>
      <w:ind w:left="2600" w:hanging="2600"/>
    </w:pPr>
    <w:rPr>
      <w:sz w:val="32"/>
    </w:rPr>
  </w:style>
  <w:style w:type="paragraph" w:customStyle="1" w:styleId="IH3Div">
    <w:name w:val="I H3 Div"/>
    <w:basedOn w:val="BillBasicHeading"/>
    <w:next w:val="Normal"/>
    <w:rsid w:val="00854653"/>
    <w:pPr>
      <w:spacing w:before="240"/>
      <w:ind w:left="2600" w:hanging="2600"/>
    </w:pPr>
    <w:rPr>
      <w:sz w:val="28"/>
    </w:rPr>
  </w:style>
  <w:style w:type="paragraph" w:customStyle="1" w:styleId="IH5Sec">
    <w:name w:val="I H5 Sec"/>
    <w:basedOn w:val="BillBasicHeading"/>
    <w:next w:val="Normal"/>
    <w:rsid w:val="00854653"/>
    <w:pPr>
      <w:tabs>
        <w:tab w:val="clear" w:pos="2600"/>
        <w:tab w:val="left" w:pos="1100"/>
      </w:tabs>
      <w:spacing w:before="240"/>
      <w:ind w:left="1100" w:hanging="1100"/>
    </w:pPr>
  </w:style>
  <w:style w:type="paragraph" w:customStyle="1" w:styleId="IMain">
    <w:name w:val="I Main"/>
    <w:basedOn w:val="Amain"/>
    <w:rsid w:val="00854653"/>
  </w:style>
  <w:style w:type="paragraph" w:customStyle="1" w:styleId="IH4SubDiv">
    <w:name w:val="I H4 SubDiv"/>
    <w:basedOn w:val="BillBasicHeading"/>
    <w:next w:val="Normal"/>
    <w:rsid w:val="00854653"/>
    <w:pPr>
      <w:spacing w:before="240"/>
      <w:ind w:left="2600" w:hanging="2600"/>
      <w:jc w:val="both"/>
    </w:pPr>
    <w:rPr>
      <w:sz w:val="26"/>
    </w:rPr>
  </w:style>
  <w:style w:type="character" w:styleId="LineNumber">
    <w:name w:val="line number"/>
    <w:basedOn w:val="DefaultParagraphFont"/>
    <w:rsid w:val="00854653"/>
    <w:rPr>
      <w:rFonts w:ascii="Arial" w:hAnsi="Arial"/>
      <w:sz w:val="16"/>
    </w:rPr>
  </w:style>
  <w:style w:type="paragraph" w:customStyle="1" w:styleId="PageBreak">
    <w:name w:val="PageBreak"/>
    <w:basedOn w:val="Normal"/>
    <w:rsid w:val="00854653"/>
    <w:rPr>
      <w:sz w:val="4"/>
    </w:rPr>
  </w:style>
  <w:style w:type="paragraph" w:customStyle="1" w:styleId="04Dictionary">
    <w:name w:val="04Dictionary"/>
    <w:basedOn w:val="Normal"/>
    <w:rsid w:val="00854653"/>
  </w:style>
  <w:style w:type="paragraph" w:customStyle="1" w:styleId="N-line1">
    <w:name w:val="N-line1"/>
    <w:basedOn w:val="BillBasic"/>
    <w:rsid w:val="00854653"/>
    <w:pPr>
      <w:pBdr>
        <w:bottom w:val="single" w:sz="4" w:space="0" w:color="auto"/>
      </w:pBdr>
      <w:spacing w:before="100"/>
      <w:ind w:left="2980" w:right="3020"/>
      <w:jc w:val="center"/>
    </w:pPr>
  </w:style>
  <w:style w:type="paragraph" w:customStyle="1" w:styleId="N-line2">
    <w:name w:val="N-line2"/>
    <w:basedOn w:val="Normal"/>
    <w:rsid w:val="00854653"/>
    <w:pPr>
      <w:pBdr>
        <w:bottom w:val="single" w:sz="8" w:space="0" w:color="auto"/>
      </w:pBdr>
    </w:pPr>
  </w:style>
  <w:style w:type="paragraph" w:customStyle="1" w:styleId="EndNote">
    <w:name w:val="EndNote"/>
    <w:basedOn w:val="BillBasicHeading"/>
    <w:rsid w:val="00854653"/>
    <w:pPr>
      <w:keepNext w:val="0"/>
      <w:tabs>
        <w:tab w:val="clear" w:pos="2600"/>
        <w:tab w:val="left" w:pos="1100"/>
      </w:tabs>
      <w:spacing w:before="160"/>
      <w:ind w:left="1100" w:hanging="1100"/>
      <w:jc w:val="both"/>
    </w:pPr>
  </w:style>
  <w:style w:type="paragraph" w:customStyle="1" w:styleId="EndnotesAbbrev">
    <w:name w:val="EndnotesAbbrev"/>
    <w:basedOn w:val="Normal"/>
    <w:rsid w:val="00854653"/>
    <w:pPr>
      <w:spacing w:before="20"/>
    </w:pPr>
    <w:rPr>
      <w:rFonts w:ascii="Arial" w:hAnsi="Arial"/>
      <w:color w:val="000000"/>
      <w:sz w:val="16"/>
    </w:rPr>
  </w:style>
  <w:style w:type="paragraph" w:customStyle="1" w:styleId="PenaltyHeading">
    <w:name w:val="PenaltyHeading"/>
    <w:basedOn w:val="Normal"/>
    <w:rsid w:val="00854653"/>
    <w:pPr>
      <w:tabs>
        <w:tab w:val="left" w:pos="1100"/>
      </w:tabs>
      <w:spacing w:before="120"/>
      <w:ind w:left="1100" w:hanging="1100"/>
    </w:pPr>
    <w:rPr>
      <w:rFonts w:ascii="Arial" w:hAnsi="Arial"/>
      <w:b/>
      <w:sz w:val="20"/>
    </w:rPr>
  </w:style>
  <w:style w:type="paragraph" w:customStyle="1" w:styleId="05EndNote">
    <w:name w:val="05EndNote"/>
    <w:basedOn w:val="Normal"/>
    <w:rsid w:val="00854653"/>
  </w:style>
  <w:style w:type="paragraph" w:customStyle="1" w:styleId="03Schedule">
    <w:name w:val="03Schedule"/>
    <w:basedOn w:val="Normal"/>
    <w:rsid w:val="00854653"/>
  </w:style>
  <w:style w:type="paragraph" w:customStyle="1" w:styleId="ISched-heading">
    <w:name w:val="I Sched-heading"/>
    <w:basedOn w:val="BillBasicHeading"/>
    <w:next w:val="Normal"/>
    <w:rsid w:val="00854653"/>
    <w:pPr>
      <w:spacing w:before="320"/>
      <w:ind w:left="2600" w:hanging="2600"/>
    </w:pPr>
    <w:rPr>
      <w:sz w:val="34"/>
    </w:rPr>
  </w:style>
  <w:style w:type="paragraph" w:customStyle="1" w:styleId="ISched-Part">
    <w:name w:val="I Sched-Part"/>
    <w:basedOn w:val="BillBasicHeading"/>
    <w:rsid w:val="00854653"/>
    <w:pPr>
      <w:spacing w:before="380"/>
      <w:ind w:left="2600" w:hanging="2600"/>
    </w:pPr>
    <w:rPr>
      <w:sz w:val="32"/>
    </w:rPr>
  </w:style>
  <w:style w:type="paragraph" w:customStyle="1" w:styleId="ISched-form">
    <w:name w:val="I Sched-form"/>
    <w:basedOn w:val="BillBasicHeading"/>
    <w:rsid w:val="00854653"/>
    <w:pPr>
      <w:tabs>
        <w:tab w:val="right" w:pos="7200"/>
      </w:tabs>
      <w:spacing w:before="240"/>
      <w:ind w:left="2600" w:hanging="2600"/>
    </w:pPr>
    <w:rPr>
      <w:sz w:val="28"/>
    </w:rPr>
  </w:style>
  <w:style w:type="paragraph" w:customStyle="1" w:styleId="ISchclauseheading">
    <w:name w:val="I Sch clause heading"/>
    <w:basedOn w:val="BillBasic"/>
    <w:rsid w:val="00854653"/>
    <w:pPr>
      <w:keepNext/>
      <w:tabs>
        <w:tab w:val="left" w:pos="1100"/>
      </w:tabs>
      <w:spacing w:before="240"/>
      <w:ind w:left="1100" w:hanging="1100"/>
      <w:jc w:val="left"/>
    </w:pPr>
    <w:rPr>
      <w:rFonts w:ascii="Arial" w:hAnsi="Arial"/>
      <w:b/>
    </w:rPr>
  </w:style>
  <w:style w:type="paragraph" w:customStyle="1" w:styleId="Ipara">
    <w:name w:val="I para"/>
    <w:basedOn w:val="Apara"/>
    <w:rsid w:val="00854653"/>
    <w:pPr>
      <w:outlineLvl w:val="9"/>
    </w:pPr>
  </w:style>
  <w:style w:type="paragraph" w:customStyle="1" w:styleId="Isubpara">
    <w:name w:val="I subpara"/>
    <w:basedOn w:val="Asubpara"/>
    <w:rsid w:val="0085465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4653"/>
    <w:pPr>
      <w:tabs>
        <w:tab w:val="clear" w:pos="2400"/>
        <w:tab w:val="clear" w:pos="2600"/>
        <w:tab w:val="right" w:pos="2460"/>
        <w:tab w:val="left" w:pos="2660"/>
      </w:tabs>
      <w:ind w:left="2660" w:hanging="2660"/>
    </w:pPr>
  </w:style>
  <w:style w:type="character" w:customStyle="1" w:styleId="CharSectNo">
    <w:name w:val="CharSectNo"/>
    <w:basedOn w:val="DefaultParagraphFont"/>
    <w:rsid w:val="00854653"/>
  </w:style>
  <w:style w:type="character" w:customStyle="1" w:styleId="CharDivNo">
    <w:name w:val="CharDivNo"/>
    <w:basedOn w:val="DefaultParagraphFont"/>
    <w:rsid w:val="00854653"/>
  </w:style>
  <w:style w:type="character" w:customStyle="1" w:styleId="CharDivText">
    <w:name w:val="CharDivText"/>
    <w:basedOn w:val="DefaultParagraphFont"/>
    <w:rsid w:val="00854653"/>
  </w:style>
  <w:style w:type="character" w:customStyle="1" w:styleId="CharPartNo">
    <w:name w:val="CharPartNo"/>
    <w:basedOn w:val="DefaultParagraphFont"/>
    <w:rsid w:val="00854653"/>
  </w:style>
  <w:style w:type="paragraph" w:customStyle="1" w:styleId="Placeholder">
    <w:name w:val="Placeholder"/>
    <w:basedOn w:val="Normal"/>
    <w:rsid w:val="00854653"/>
    <w:rPr>
      <w:sz w:val="10"/>
    </w:rPr>
  </w:style>
  <w:style w:type="paragraph" w:styleId="PlainText">
    <w:name w:val="Plain Text"/>
    <w:basedOn w:val="Normal"/>
    <w:rsid w:val="00854653"/>
    <w:rPr>
      <w:rFonts w:ascii="Courier New" w:hAnsi="Courier New"/>
      <w:sz w:val="20"/>
    </w:rPr>
  </w:style>
  <w:style w:type="character" w:customStyle="1" w:styleId="CharChapNo">
    <w:name w:val="CharChapNo"/>
    <w:basedOn w:val="DefaultParagraphFont"/>
    <w:rsid w:val="00854653"/>
  </w:style>
  <w:style w:type="character" w:customStyle="1" w:styleId="CharChapText">
    <w:name w:val="CharChapText"/>
    <w:basedOn w:val="DefaultParagraphFont"/>
    <w:rsid w:val="00854653"/>
  </w:style>
  <w:style w:type="character" w:customStyle="1" w:styleId="CharPartText">
    <w:name w:val="CharPartText"/>
    <w:basedOn w:val="DefaultParagraphFont"/>
    <w:rsid w:val="00854653"/>
  </w:style>
  <w:style w:type="paragraph" w:styleId="TOC1">
    <w:name w:val="toc 1"/>
    <w:basedOn w:val="Normal"/>
    <w:next w:val="Normal"/>
    <w:autoRedefine/>
    <w:uiPriority w:val="39"/>
    <w:rsid w:val="0085465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5465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65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653"/>
  </w:style>
  <w:style w:type="paragraph" w:customStyle="1" w:styleId="RepubNo">
    <w:name w:val="RepubNo"/>
    <w:basedOn w:val="BillBasicHeading"/>
    <w:rsid w:val="00854653"/>
    <w:pPr>
      <w:keepNext w:val="0"/>
      <w:spacing w:before="600"/>
      <w:jc w:val="both"/>
    </w:pPr>
    <w:rPr>
      <w:sz w:val="26"/>
    </w:rPr>
  </w:style>
  <w:style w:type="paragraph" w:styleId="Signature">
    <w:name w:val="Signature"/>
    <w:basedOn w:val="Normal"/>
    <w:rsid w:val="00854653"/>
    <w:pPr>
      <w:ind w:left="4252"/>
    </w:pPr>
  </w:style>
  <w:style w:type="paragraph" w:customStyle="1" w:styleId="direction">
    <w:name w:val="direction"/>
    <w:basedOn w:val="BillBasic"/>
    <w:next w:val="AmainreturnSymb"/>
    <w:rsid w:val="00854653"/>
    <w:pPr>
      <w:ind w:left="1100"/>
    </w:pPr>
    <w:rPr>
      <w:i/>
    </w:rPr>
  </w:style>
  <w:style w:type="paragraph" w:customStyle="1" w:styleId="ActNo">
    <w:name w:val="ActNo"/>
    <w:basedOn w:val="BillBasicHeading"/>
    <w:rsid w:val="00854653"/>
    <w:pPr>
      <w:keepNext w:val="0"/>
      <w:tabs>
        <w:tab w:val="clear" w:pos="2600"/>
      </w:tabs>
      <w:spacing w:before="220"/>
    </w:pPr>
  </w:style>
  <w:style w:type="paragraph" w:customStyle="1" w:styleId="aParaNote">
    <w:name w:val="aParaNote"/>
    <w:basedOn w:val="BillBasic"/>
    <w:rsid w:val="00854653"/>
    <w:pPr>
      <w:ind w:left="2840" w:hanging="1240"/>
    </w:pPr>
    <w:rPr>
      <w:sz w:val="20"/>
    </w:rPr>
  </w:style>
  <w:style w:type="paragraph" w:customStyle="1" w:styleId="aExamNum">
    <w:name w:val="aExamNum"/>
    <w:basedOn w:val="aExam"/>
    <w:rsid w:val="00854653"/>
    <w:pPr>
      <w:ind w:left="1500" w:hanging="400"/>
    </w:pPr>
  </w:style>
  <w:style w:type="paragraph" w:customStyle="1" w:styleId="ShadedSchClause">
    <w:name w:val="Shaded Sch Clause"/>
    <w:basedOn w:val="Schclauseheading"/>
    <w:next w:val="direction"/>
    <w:rsid w:val="00854653"/>
    <w:pPr>
      <w:shd w:val="pct25" w:color="auto" w:fill="auto"/>
      <w:outlineLvl w:val="3"/>
    </w:pPr>
  </w:style>
  <w:style w:type="paragraph" w:styleId="TOC7">
    <w:name w:val="toc 7"/>
    <w:basedOn w:val="TOC2"/>
    <w:next w:val="Normal"/>
    <w:autoRedefine/>
    <w:uiPriority w:val="39"/>
    <w:rsid w:val="00854653"/>
    <w:pPr>
      <w:keepNext w:val="0"/>
      <w:spacing w:before="120"/>
    </w:pPr>
    <w:rPr>
      <w:sz w:val="20"/>
    </w:rPr>
  </w:style>
  <w:style w:type="paragraph" w:customStyle="1" w:styleId="Minister">
    <w:name w:val="Minister"/>
    <w:basedOn w:val="BillBasic"/>
    <w:rsid w:val="00854653"/>
    <w:pPr>
      <w:spacing w:before="640"/>
      <w:jc w:val="right"/>
    </w:pPr>
    <w:rPr>
      <w:caps/>
    </w:rPr>
  </w:style>
  <w:style w:type="paragraph" w:customStyle="1" w:styleId="DateLine">
    <w:name w:val="DateLine"/>
    <w:basedOn w:val="BillBasic"/>
    <w:rsid w:val="00854653"/>
    <w:pPr>
      <w:tabs>
        <w:tab w:val="left" w:pos="4320"/>
      </w:tabs>
    </w:pPr>
  </w:style>
  <w:style w:type="paragraph" w:customStyle="1" w:styleId="madeunder">
    <w:name w:val="made under"/>
    <w:basedOn w:val="BillBasic"/>
    <w:rsid w:val="00854653"/>
    <w:pPr>
      <w:spacing w:before="240"/>
    </w:pPr>
  </w:style>
  <w:style w:type="paragraph" w:customStyle="1" w:styleId="NewAct">
    <w:name w:val="New Act"/>
    <w:basedOn w:val="Normal"/>
    <w:next w:val="Actdetails"/>
    <w:link w:val="NewActChar"/>
    <w:rsid w:val="00854653"/>
    <w:pPr>
      <w:keepNext/>
      <w:spacing w:before="180"/>
      <w:ind w:left="1100"/>
    </w:pPr>
    <w:rPr>
      <w:rFonts w:ascii="Arial" w:hAnsi="Arial"/>
      <w:b/>
      <w:sz w:val="20"/>
    </w:rPr>
  </w:style>
  <w:style w:type="paragraph" w:customStyle="1" w:styleId="Actdetails">
    <w:name w:val="Act details"/>
    <w:basedOn w:val="Normal"/>
    <w:rsid w:val="00854653"/>
    <w:pPr>
      <w:spacing w:before="20"/>
      <w:ind w:left="1400"/>
    </w:pPr>
    <w:rPr>
      <w:rFonts w:ascii="Arial" w:hAnsi="Arial"/>
      <w:sz w:val="20"/>
    </w:rPr>
  </w:style>
  <w:style w:type="paragraph" w:customStyle="1" w:styleId="EndNoteText">
    <w:name w:val="EndNoteText"/>
    <w:basedOn w:val="BillBasic"/>
    <w:rsid w:val="00854653"/>
    <w:pPr>
      <w:tabs>
        <w:tab w:val="left" w:pos="700"/>
        <w:tab w:val="right" w:pos="6160"/>
      </w:tabs>
      <w:spacing w:before="80"/>
      <w:ind w:left="700" w:hanging="700"/>
    </w:pPr>
    <w:rPr>
      <w:sz w:val="20"/>
    </w:rPr>
  </w:style>
  <w:style w:type="paragraph" w:customStyle="1" w:styleId="BillBasicItalics">
    <w:name w:val="BillBasicItalics"/>
    <w:basedOn w:val="BillBasic"/>
    <w:rsid w:val="00854653"/>
    <w:rPr>
      <w:i/>
    </w:rPr>
  </w:style>
  <w:style w:type="paragraph" w:customStyle="1" w:styleId="00SigningPage">
    <w:name w:val="00SigningPage"/>
    <w:basedOn w:val="Normal"/>
    <w:rsid w:val="00854653"/>
  </w:style>
  <w:style w:type="paragraph" w:customStyle="1" w:styleId="Aparareturn">
    <w:name w:val="A para return"/>
    <w:basedOn w:val="BillBasic"/>
    <w:rsid w:val="00854653"/>
    <w:pPr>
      <w:ind w:left="1600"/>
    </w:pPr>
  </w:style>
  <w:style w:type="paragraph" w:customStyle="1" w:styleId="Asubparareturn">
    <w:name w:val="A subpara return"/>
    <w:basedOn w:val="BillBasic"/>
    <w:rsid w:val="00854653"/>
    <w:pPr>
      <w:ind w:left="2100"/>
    </w:pPr>
  </w:style>
  <w:style w:type="paragraph" w:customStyle="1" w:styleId="CommentNum">
    <w:name w:val="CommentNum"/>
    <w:basedOn w:val="Comment"/>
    <w:rsid w:val="00854653"/>
    <w:pPr>
      <w:ind w:left="1800" w:hanging="1800"/>
    </w:pPr>
  </w:style>
  <w:style w:type="paragraph" w:styleId="TOC8">
    <w:name w:val="toc 8"/>
    <w:basedOn w:val="TOC3"/>
    <w:next w:val="Normal"/>
    <w:autoRedefine/>
    <w:uiPriority w:val="39"/>
    <w:rsid w:val="00854653"/>
    <w:pPr>
      <w:keepNext w:val="0"/>
      <w:spacing w:before="120"/>
    </w:pPr>
  </w:style>
  <w:style w:type="paragraph" w:customStyle="1" w:styleId="Amainbullet">
    <w:name w:val="A main bullet"/>
    <w:basedOn w:val="BillBasic"/>
    <w:rsid w:val="00854653"/>
    <w:pPr>
      <w:spacing w:before="60"/>
      <w:ind w:left="1500" w:hanging="400"/>
    </w:pPr>
  </w:style>
  <w:style w:type="paragraph" w:customStyle="1" w:styleId="Aparabullet">
    <w:name w:val="A para bullet"/>
    <w:basedOn w:val="BillBasic"/>
    <w:rsid w:val="00854653"/>
    <w:pPr>
      <w:spacing w:before="60"/>
      <w:ind w:left="2000" w:hanging="400"/>
    </w:pPr>
  </w:style>
  <w:style w:type="paragraph" w:customStyle="1" w:styleId="Asubparabullet">
    <w:name w:val="A subpara bullet"/>
    <w:basedOn w:val="BillBasic"/>
    <w:rsid w:val="00854653"/>
    <w:pPr>
      <w:spacing w:before="60"/>
      <w:ind w:left="2540" w:hanging="400"/>
    </w:pPr>
  </w:style>
  <w:style w:type="paragraph" w:customStyle="1" w:styleId="aDefpara">
    <w:name w:val="aDef para"/>
    <w:basedOn w:val="Apara"/>
    <w:rsid w:val="00854653"/>
  </w:style>
  <w:style w:type="paragraph" w:customStyle="1" w:styleId="aDefsubpara">
    <w:name w:val="aDef subpara"/>
    <w:basedOn w:val="Asubpara"/>
    <w:rsid w:val="00854653"/>
  </w:style>
  <w:style w:type="paragraph" w:customStyle="1" w:styleId="BillFor">
    <w:name w:val="BillFor"/>
    <w:basedOn w:val="BillBasicHeading"/>
    <w:rsid w:val="00854653"/>
    <w:pPr>
      <w:keepNext w:val="0"/>
      <w:spacing w:before="320"/>
      <w:jc w:val="both"/>
    </w:pPr>
    <w:rPr>
      <w:sz w:val="28"/>
    </w:rPr>
  </w:style>
  <w:style w:type="paragraph" w:customStyle="1" w:styleId="EnactingWordsRules">
    <w:name w:val="EnactingWordsRules"/>
    <w:basedOn w:val="EnactingWords"/>
    <w:rsid w:val="00854653"/>
    <w:pPr>
      <w:spacing w:before="240"/>
    </w:pPr>
  </w:style>
  <w:style w:type="paragraph" w:customStyle="1" w:styleId="Formula">
    <w:name w:val="Formula"/>
    <w:basedOn w:val="BillBasic"/>
    <w:rsid w:val="00854653"/>
    <w:pPr>
      <w:spacing w:line="260" w:lineRule="atLeast"/>
      <w:jc w:val="center"/>
    </w:pPr>
  </w:style>
  <w:style w:type="paragraph" w:customStyle="1" w:styleId="Idefpara">
    <w:name w:val="I def para"/>
    <w:basedOn w:val="Ipara"/>
    <w:rsid w:val="00854653"/>
  </w:style>
  <w:style w:type="paragraph" w:customStyle="1" w:styleId="Idefsubpara">
    <w:name w:val="I def subpara"/>
    <w:basedOn w:val="Isubpara"/>
    <w:rsid w:val="00854653"/>
  </w:style>
  <w:style w:type="paragraph" w:customStyle="1" w:styleId="Judges">
    <w:name w:val="Judges"/>
    <w:basedOn w:val="Minister"/>
    <w:rsid w:val="00854653"/>
    <w:pPr>
      <w:spacing w:before="180"/>
    </w:pPr>
  </w:style>
  <w:style w:type="paragraph" w:customStyle="1" w:styleId="CoverInForce">
    <w:name w:val="CoverInForce"/>
    <w:basedOn w:val="BillBasicHeading"/>
    <w:rsid w:val="00854653"/>
    <w:pPr>
      <w:keepNext w:val="0"/>
      <w:spacing w:before="400"/>
    </w:pPr>
    <w:rPr>
      <w:b w:val="0"/>
    </w:rPr>
  </w:style>
  <w:style w:type="paragraph" w:customStyle="1" w:styleId="LongTitle">
    <w:name w:val="LongTitle"/>
    <w:basedOn w:val="BillBasic"/>
    <w:rsid w:val="00854653"/>
    <w:pPr>
      <w:spacing w:before="300"/>
    </w:pPr>
  </w:style>
  <w:style w:type="paragraph" w:styleId="Subtitle">
    <w:name w:val="Subtitle"/>
    <w:basedOn w:val="Normal"/>
    <w:qFormat/>
    <w:rsid w:val="00854653"/>
    <w:pPr>
      <w:spacing w:after="60"/>
      <w:jc w:val="center"/>
      <w:outlineLvl w:val="1"/>
    </w:pPr>
    <w:rPr>
      <w:rFonts w:ascii="Arial" w:hAnsi="Arial"/>
    </w:rPr>
  </w:style>
  <w:style w:type="paragraph" w:customStyle="1" w:styleId="CoverActName">
    <w:name w:val="CoverActName"/>
    <w:basedOn w:val="BillBasicHeading"/>
    <w:rsid w:val="00854653"/>
    <w:pPr>
      <w:keepNext w:val="0"/>
      <w:spacing w:before="260"/>
    </w:pPr>
  </w:style>
  <w:style w:type="paragraph" w:customStyle="1" w:styleId="FormRule">
    <w:name w:val="FormRule"/>
    <w:basedOn w:val="Normal"/>
    <w:rsid w:val="00854653"/>
    <w:pPr>
      <w:pBdr>
        <w:top w:val="single" w:sz="4" w:space="1" w:color="auto"/>
      </w:pBdr>
      <w:spacing w:before="160" w:after="40"/>
      <w:ind w:left="3220" w:right="3260"/>
    </w:pPr>
    <w:rPr>
      <w:sz w:val="8"/>
    </w:rPr>
  </w:style>
  <w:style w:type="paragraph" w:customStyle="1" w:styleId="Notified">
    <w:name w:val="Notified"/>
    <w:basedOn w:val="BillBasic"/>
    <w:rsid w:val="00854653"/>
    <w:pPr>
      <w:spacing w:before="360"/>
      <w:jc w:val="right"/>
    </w:pPr>
    <w:rPr>
      <w:i/>
    </w:rPr>
  </w:style>
  <w:style w:type="paragraph" w:customStyle="1" w:styleId="IDict-Heading">
    <w:name w:val="I Dict-Heading"/>
    <w:basedOn w:val="BillBasicHeading"/>
    <w:rsid w:val="00854653"/>
    <w:pPr>
      <w:spacing w:before="320"/>
      <w:ind w:left="2600" w:hanging="2600"/>
      <w:jc w:val="both"/>
    </w:pPr>
    <w:rPr>
      <w:sz w:val="34"/>
    </w:rPr>
  </w:style>
  <w:style w:type="paragraph" w:customStyle="1" w:styleId="03ScheduleLandscape">
    <w:name w:val="03ScheduleLandscape"/>
    <w:basedOn w:val="Normal"/>
    <w:rsid w:val="00854653"/>
  </w:style>
  <w:style w:type="paragraph" w:customStyle="1" w:styleId="aNoteBullet">
    <w:name w:val="aNoteBullet"/>
    <w:basedOn w:val="aNoteSymb"/>
    <w:rsid w:val="00854653"/>
    <w:pPr>
      <w:tabs>
        <w:tab w:val="left" w:pos="2200"/>
      </w:tabs>
      <w:spacing w:before="60"/>
      <w:ind w:left="2600" w:hanging="700"/>
    </w:pPr>
  </w:style>
  <w:style w:type="paragraph" w:customStyle="1" w:styleId="aParaNoteBullet">
    <w:name w:val="aParaNoteBullet"/>
    <w:basedOn w:val="aParaNote"/>
    <w:rsid w:val="00854653"/>
    <w:pPr>
      <w:tabs>
        <w:tab w:val="left" w:pos="2700"/>
      </w:tabs>
      <w:spacing w:before="60"/>
      <w:ind w:left="3100" w:hanging="700"/>
    </w:pPr>
  </w:style>
  <w:style w:type="paragraph" w:customStyle="1" w:styleId="SchSubClause">
    <w:name w:val="Sch SubClause"/>
    <w:basedOn w:val="Schclauseheading"/>
    <w:rsid w:val="00854653"/>
    <w:rPr>
      <w:b w:val="0"/>
    </w:rPr>
  </w:style>
  <w:style w:type="paragraph" w:customStyle="1" w:styleId="Asamby">
    <w:name w:val="As am by"/>
    <w:basedOn w:val="Normal"/>
    <w:next w:val="Normal"/>
    <w:rsid w:val="00854653"/>
    <w:pPr>
      <w:spacing w:before="240"/>
      <w:ind w:left="1100"/>
    </w:pPr>
    <w:rPr>
      <w:rFonts w:ascii="Arial" w:hAnsi="Arial"/>
      <w:sz w:val="20"/>
    </w:rPr>
  </w:style>
  <w:style w:type="paragraph" w:customStyle="1" w:styleId="AmdtsEntries">
    <w:name w:val="AmdtsEntries"/>
    <w:basedOn w:val="BillBasicHeading"/>
    <w:rsid w:val="0085465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54653"/>
    <w:pPr>
      <w:tabs>
        <w:tab w:val="clear" w:pos="2600"/>
        <w:tab w:val="left" w:pos="0"/>
      </w:tabs>
      <w:ind w:left="2480" w:hanging="2960"/>
    </w:pPr>
  </w:style>
  <w:style w:type="character" w:customStyle="1" w:styleId="charBold">
    <w:name w:val="charBold"/>
    <w:basedOn w:val="DefaultParagraphFont"/>
    <w:rsid w:val="00854653"/>
    <w:rPr>
      <w:b/>
    </w:rPr>
  </w:style>
  <w:style w:type="paragraph" w:customStyle="1" w:styleId="AmdtsEntryHd">
    <w:name w:val="AmdtsEntryHd"/>
    <w:basedOn w:val="BillBasicHeading"/>
    <w:next w:val="AmdtsEntries"/>
    <w:rsid w:val="00854653"/>
    <w:pPr>
      <w:tabs>
        <w:tab w:val="clear" w:pos="2600"/>
      </w:tabs>
      <w:spacing w:before="120"/>
      <w:ind w:left="1100"/>
    </w:pPr>
    <w:rPr>
      <w:sz w:val="18"/>
    </w:rPr>
  </w:style>
  <w:style w:type="paragraph" w:customStyle="1" w:styleId="EndNoteParas">
    <w:name w:val="EndNoteParas"/>
    <w:basedOn w:val="EndNoteTextEPS"/>
    <w:rsid w:val="00854653"/>
    <w:pPr>
      <w:tabs>
        <w:tab w:val="right" w:pos="1432"/>
      </w:tabs>
      <w:ind w:left="1840" w:hanging="1840"/>
    </w:pPr>
  </w:style>
  <w:style w:type="paragraph" w:customStyle="1" w:styleId="EndNoteTextEPS">
    <w:name w:val="EndNoteTextEPS"/>
    <w:basedOn w:val="Normal"/>
    <w:rsid w:val="00854653"/>
    <w:pPr>
      <w:spacing w:before="60"/>
      <w:ind w:left="1100"/>
      <w:jc w:val="both"/>
    </w:pPr>
    <w:rPr>
      <w:sz w:val="20"/>
    </w:rPr>
  </w:style>
  <w:style w:type="paragraph" w:customStyle="1" w:styleId="NewReg">
    <w:name w:val="New Reg"/>
    <w:basedOn w:val="NewAct"/>
    <w:next w:val="Actdetails"/>
    <w:rsid w:val="00854653"/>
  </w:style>
  <w:style w:type="paragraph" w:customStyle="1" w:styleId="aExamPara">
    <w:name w:val="aExamPara"/>
    <w:basedOn w:val="aExam"/>
    <w:rsid w:val="00854653"/>
    <w:pPr>
      <w:tabs>
        <w:tab w:val="right" w:pos="1720"/>
        <w:tab w:val="left" w:pos="2000"/>
        <w:tab w:val="left" w:pos="2300"/>
      </w:tabs>
      <w:ind w:left="2400" w:hanging="1300"/>
    </w:pPr>
  </w:style>
  <w:style w:type="paragraph" w:customStyle="1" w:styleId="Endnote3">
    <w:name w:val="Endnote3"/>
    <w:basedOn w:val="Normal"/>
    <w:rsid w:val="0085465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54653"/>
  </w:style>
  <w:style w:type="character" w:customStyle="1" w:styleId="charTableText">
    <w:name w:val="charTableText"/>
    <w:basedOn w:val="DefaultParagraphFont"/>
    <w:rsid w:val="00854653"/>
  </w:style>
  <w:style w:type="paragraph" w:customStyle="1" w:styleId="TLegEntries">
    <w:name w:val="TLegEntries"/>
    <w:basedOn w:val="Normal"/>
    <w:rsid w:val="0085465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54653"/>
    <w:pPr>
      <w:tabs>
        <w:tab w:val="clear" w:pos="2600"/>
        <w:tab w:val="left" w:leader="dot" w:pos="2700"/>
      </w:tabs>
      <w:ind w:left="2700" w:hanging="2000"/>
    </w:pPr>
    <w:rPr>
      <w:sz w:val="18"/>
    </w:rPr>
  </w:style>
  <w:style w:type="character" w:customStyle="1" w:styleId="charItals">
    <w:name w:val="charItals"/>
    <w:basedOn w:val="DefaultParagraphFont"/>
    <w:rsid w:val="00854653"/>
    <w:rPr>
      <w:i/>
    </w:rPr>
  </w:style>
  <w:style w:type="character" w:customStyle="1" w:styleId="charBoldItals">
    <w:name w:val="charBoldItals"/>
    <w:basedOn w:val="DefaultParagraphFont"/>
    <w:rsid w:val="00854653"/>
    <w:rPr>
      <w:b/>
      <w:i/>
    </w:rPr>
  </w:style>
  <w:style w:type="character" w:customStyle="1" w:styleId="charUnderline">
    <w:name w:val="charUnderline"/>
    <w:basedOn w:val="DefaultParagraphFont"/>
    <w:rsid w:val="00854653"/>
    <w:rPr>
      <w:u w:val="single"/>
    </w:rPr>
  </w:style>
  <w:style w:type="paragraph" w:customStyle="1" w:styleId="CoverText">
    <w:name w:val="CoverText"/>
    <w:basedOn w:val="Normal"/>
    <w:uiPriority w:val="99"/>
    <w:rsid w:val="00854653"/>
    <w:pPr>
      <w:spacing w:before="100"/>
      <w:jc w:val="both"/>
    </w:pPr>
    <w:rPr>
      <w:sz w:val="20"/>
    </w:rPr>
  </w:style>
  <w:style w:type="paragraph" w:customStyle="1" w:styleId="CoverHeading">
    <w:name w:val="CoverHeading"/>
    <w:basedOn w:val="Normal"/>
    <w:rsid w:val="00854653"/>
    <w:rPr>
      <w:rFonts w:ascii="Arial" w:hAnsi="Arial"/>
      <w:b/>
    </w:rPr>
  </w:style>
  <w:style w:type="paragraph" w:customStyle="1" w:styleId="TableHd">
    <w:name w:val="TableHd"/>
    <w:basedOn w:val="Normal"/>
    <w:rsid w:val="00854653"/>
    <w:pPr>
      <w:keepNext/>
      <w:spacing w:before="300"/>
      <w:ind w:left="1200" w:hanging="1200"/>
    </w:pPr>
    <w:rPr>
      <w:rFonts w:ascii="Arial" w:hAnsi="Arial"/>
      <w:b/>
      <w:sz w:val="20"/>
    </w:rPr>
  </w:style>
  <w:style w:type="paragraph" w:customStyle="1" w:styleId="OldAmdt2ndLine">
    <w:name w:val="OldAmdt2ndLine"/>
    <w:basedOn w:val="OldAmdtsEntries"/>
    <w:rsid w:val="00854653"/>
    <w:pPr>
      <w:tabs>
        <w:tab w:val="left" w:pos="2700"/>
      </w:tabs>
      <w:spacing w:before="0"/>
    </w:pPr>
  </w:style>
  <w:style w:type="paragraph" w:customStyle="1" w:styleId="EarlierRepubEntries">
    <w:name w:val="EarlierRepubEntries"/>
    <w:basedOn w:val="Normal"/>
    <w:rsid w:val="00854653"/>
    <w:pPr>
      <w:spacing w:before="60" w:after="60"/>
    </w:pPr>
    <w:rPr>
      <w:rFonts w:ascii="Arial" w:hAnsi="Arial"/>
      <w:sz w:val="18"/>
    </w:rPr>
  </w:style>
  <w:style w:type="paragraph" w:customStyle="1" w:styleId="RenumProvEntries">
    <w:name w:val="RenumProvEntries"/>
    <w:basedOn w:val="Normal"/>
    <w:rsid w:val="00854653"/>
    <w:pPr>
      <w:spacing w:before="60"/>
    </w:pPr>
    <w:rPr>
      <w:rFonts w:ascii="Arial" w:hAnsi="Arial"/>
      <w:sz w:val="20"/>
    </w:rPr>
  </w:style>
  <w:style w:type="paragraph" w:customStyle="1" w:styleId="aExamNumText">
    <w:name w:val="aExamNumText"/>
    <w:basedOn w:val="aExam"/>
    <w:rsid w:val="00854653"/>
    <w:pPr>
      <w:ind w:left="1500"/>
    </w:pPr>
  </w:style>
  <w:style w:type="paragraph" w:customStyle="1" w:styleId="aNotePara">
    <w:name w:val="aNotePara"/>
    <w:basedOn w:val="aNote"/>
    <w:rsid w:val="00854653"/>
    <w:pPr>
      <w:tabs>
        <w:tab w:val="right" w:pos="2140"/>
        <w:tab w:val="left" w:pos="2400"/>
      </w:tabs>
      <w:spacing w:before="60"/>
      <w:ind w:left="2400" w:hanging="1300"/>
    </w:pPr>
  </w:style>
  <w:style w:type="paragraph" w:customStyle="1" w:styleId="aParaNotePara">
    <w:name w:val="aParaNotePara"/>
    <w:basedOn w:val="aNoteParaSymb"/>
    <w:rsid w:val="00854653"/>
    <w:pPr>
      <w:tabs>
        <w:tab w:val="clear" w:pos="2140"/>
        <w:tab w:val="clear" w:pos="2400"/>
        <w:tab w:val="right" w:pos="2644"/>
      </w:tabs>
      <w:ind w:left="3320" w:hanging="1720"/>
    </w:pPr>
  </w:style>
  <w:style w:type="paragraph" w:customStyle="1" w:styleId="aExamBullet">
    <w:name w:val="aExamBullet"/>
    <w:basedOn w:val="aExam"/>
    <w:rsid w:val="00854653"/>
    <w:pPr>
      <w:tabs>
        <w:tab w:val="left" w:pos="1500"/>
        <w:tab w:val="left" w:pos="2300"/>
      </w:tabs>
      <w:ind w:left="1900" w:hanging="800"/>
    </w:pPr>
  </w:style>
  <w:style w:type="paragraph" w:customStyle="1" w:styleId="CoverSubHdg">
    <w:name w:val="CoverSubHdg"/>
    <w:basedOn w:val="CoverHeading"/>
    <w:rsid w:val="00854653"/>
    <w:pPr>
      <w:spacing w:before="120"/>
    </w:pPr>
    <w:rPr>
      <w:sz w:val="20"/>
    </w:rPr>
  </w:style>
  <w:style w:type="paragraph" w:customStyle="1" w:styleId="CoverTextPara">
    <w:name w:val="CoverTextPara"/>
    <w:basedOn w:val="CoverText"/>
    <w:rsid w:val="00854653"/>
    <w:pPr>
      <w:tabs>
        <w:tab w:val="right" w:pos="600"/>
        <w:tab w:val="left" w:pos="840"/>
      </w:tabs>
      <w:ind w:left="840" w:hanging="840"/>
    </w:pPr>
  </w:style>
  <w:style w:type="paragraph" w:customStyle="1" w:styleId="AH5SecSymb">
    <w:name w:val="A H5 Sec Symb"/>
    <w:basedOn w:val="AH5Sec"/>
    <w:next w:val="Amain"/>
    <w:rsid w:val="00854653"/>
    <w:pPr>
      <w:tabs>
        <w:tab w:val="clear" w:pos="1100"/>
        <w:tab w:val="left" w:pos="0"/>
      </w:tabs>
      <w:ind w:hanging="1580"/>
    </w:pPr>
  </w:style>
  <w:style w:type="character" w:customStyle="1" w:styleId="charSymb">
    <w:name w:val="charSymb"/>
    <w:basedOn w:val="DefaultParagraphFont"/>
    <w:rsid w:val="00854653"/>
    <w:rPr>
      <w:rFonts w:ascii="Arial" w:hAnsi="Arial"/>
      <w:sz w:val="24"/>
      <w:bdr w:val="single" w:sz="4" w:space="0" w:color="auto"/>
    </w:rPr>
  </w:style>
  <w:style w:type="paragraph" w:customStyle="1" w:styleId="AH3DivSymb">
    <w:name w:val="A H3 Div Symb"/>
    <w:basedOn w:val="AH3Div"/>
    <w:next w:val="AH5Sec"/>
    <w:rsid w:val="00854653"/>
    <w:pPr>
      <w:tabs>
        <w:tab w:val="clear" w:pos="2600"/>
        <w:tab w:val="left" w:pos="0"/>
      </w:tabs>
      <w:ind w:left="2480" w:hanging="2960"/>
    </w:pPr>
  </w:style>
  <w:style w:type="paragraph" w:customStyle="1" w:styleId="AH4SubDivSymb">
    <w:name w:val="A H4 SubDiv Symb"/>
    <w:basedOn w:val="AH4SubDiv"/>
    <w:next w:val="AH5Sec"/>
    <w:rsid w:val="00854653"/>
    <w:pPr>
      <w:tabs>
        <w:tab w:val="clear" w:pos="2600"/>
        <w:tab w:val="left" w:pos="0"/>
      </w:tabs>
      <w:ind w:left="2480" w:hanging="2960"/>
    </w:pPr>
  </w:style>
  <w:style w:type="paragraph" w:customStyle="1" w:styleId="Dict-HeadingSymb">
    <w:name w:val="Dict-Heading Symb"/>
    <w:basedOn w:val="Dict-Heading"/>
    <w:rsid w:val="00854653"/>
    <w:pPr>
      <w:tabs>
        <w:tab w:val="left" w:pos="0"/>
      </w:tabs>
      <w:ind w:left="2480" w:hanging="2960"/>
    </w:pPr>
  </w:style>
  <w:style w:type="paragraph" w:customStyle="1" w:styleId="Sched-headingSymb">
    <w:name w:val="Sched-heading Symb"/>
    <w:basedOn w:val="Sched-heading"/>
    <w:rsid w:val="00854653"/>
    <w:pPr>
      <w:tabs>
        <w:tab w:val="left" w:pos="0"/>
      </w:tabs>
      <w:ind w:left="2480" w:hanging="2960"/>
    </w:pPr>
  </w:style>
  <w:style w:type="paragraph" w:customStyle="1" w:styleId="Sched-PartSymb">
    <w:name w:val="Sched-Part Symb"/>
    <w:basedOn w:val="Sched-Part"/>
    <w:rsid w:val="00854653"/>
    <w:pPr>
      <w:tabs>
        <w:tab w:val="left" w:pos="0"/>
      </w:tabs>
      <w:ind w:left="2480" w:hanging="2960"/>
    </w:pPr>
  </w:style>
  <w:style w:type="paragraph" w:customStyle="1" w:styleId="Sched-FormSymb">
    <w:name w:val="Sched-Form Symb"/>
    <w:basedOn w:val="Sched-Form"/>
    <w:rsid w:val="00854653"/>
    <w:pPr>
      <w:tabs>
        <w:tab w:val="left" w:pos="0"/>
      </w:tabs>
      <w:ind w:left="2480" w:hanging="2960"/>
    </w:pPr>
  </w:style>
  <w:style w:type="paragraph" w:customStyle="1" w:styleId="SchclauseheadingSymb">
    <w:name w:val="Sch clause heading Symb"/>
    <w:basedOn w:val="Schclauseheading"/>
    <w:rsid w:val="00854653"/>
    <w:pPr>
      <w:tabs>
        <w:tab w:val="left" w:pos="0"/>
      </w:tabs>
      <w:ind w:left="980" w:hanging="1460"/>
    </w:pPr>
  </w:style>
  <w:style w:type="paragraph" w:customStyle="1" w:styleId="TLegAsAmBy">
    <w:name w:val="TLegAsAmBy"/>
    <w:basedOn w:val="TLegEntries"/>
    <w:rsid w:val="00854653"/>
    <w:pPr>
      <w:ind w:firstLine="0"/>
    </w:pPr>
    <w:rPr>
      <w:b/>
    </w:rPr>
  </w:style>
  <w:style w:type="paragraph" w:customStyle="1" w:styleId="MinisterWord">
    <w:name w:val="MinisterWord"/>
    <w:basedOn w:val="Normal"/>
    <w:rsid w:val="00854653"/>
    <w:pPr>
      <w:spacing w:before="60"/>
      <w:jc w:val="right"/>
    </w:pPr>
  </w:style>
  <w:style w:type="paragraph" w:customStyle="1" w:styleId="TableColHd">
    <w:name w:val="TableColHd"/>
    <w:basedOn w:val="Normal"/>
    <w:rsid w:val="00854653"/>
    <w:pPr>
      <w:keepNext/>
      <w:spacing w:after="60"/>
    </w:pPr>
    <w:rPr>
      <w:rFonts w:ascii="Arial" w:hAnsi="Arial"/>
      <w:b/>
      <w:sz w:val="18"/>
    </w:rPr>
  </w:style>
  <w:style w:type="paragraph" w:customStyle="1" w:styleId="00Spine">
    <w:name w:val="00Spine"/>
    <w:basedOn w:val="Normal"/>
    <w:rsid w:val="00854653"/>
  </w:style>
  <w:style w:type="paragraph" w:customStyle="1" w:styleId="AuthorisedBlock">
    <w:name w:val="AuthorisedBlock"/>
    <w:basedOn w:val="Normal"/>
    <w:rsid w:val="00854653"/>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854653"/>
    <w:pPr>
      <w:ind w:left="1920" w:right="600"/>
    </w:pPr>
  </w:style>
  <w:style w:type="paragraph" w:customStyle="1" w:styleId="AmdtsEntriesDefL2">
    <w:name w:val="AmdtsEntriesDefL2"/>
    <w:basedOn w:val="Normal"/>
    <w:rsid w:val="00854653"/>
    <w:pPr>
      <w:tabs>
        <w:tab w:val="left" w:pos="3000"/>
      </w:tabs>
      <w:ind w:left="3100" w:hanging="2000"/>
    </w:pPr>
    <w:rPr>
      <w:rFonts w:ascii="Arial" w:hAnsi="Arial"/>
      <w:sz w:val="18"/>
    </w:rPr>
  </w:style>
  <w:style w:type="paragraph" w:customStyle="1" w:styleId="AmdtEntries">
    <w:name w:val="AmdtEntries"/>
    <w:basedOn w:val="BillBasicHeading"/>
    <w:rsid w:val="00854653"/>
    <w:pPr>
      <w:keepNext w:val="0"/>
      <w:tabs>
        <w:tab w:val="clear" w:pos="2600"/>
      </w:tabs>
      <w:spacing w:before="0"/>
      <w:ind w:left="3200" w:hanging="2100"/>
    </w:pPr>
    <w:rPr>
      <w:sz w:val="18"/>
    </w:rPr>
  </w:style>
  <w:style w:type="paragraph" w:customStyle="1" w:styleId="PenaltyPara">
    <w:name w:val="PenaltyPara"/>
    <w:basedOn w:val="Normal"/>
    <w:rsid w:val="00854653"/>
    <w:pPr>
      <w:tabs>
        <w:tab w:val="right" w:pos="1360"/>
      </w:tabs>
      <w:spacing w:before="60"/>
      <w:ind w:left="1600" w:hanging="1600"/>
      <w:jc w:val="both"/>
    </w:pPr>
  </w:style>
  <w:style w:type="paragraph" w:customStyle="1" w:styleId="06Copyright">
    <w:name w:val="06Copyright"/>
    <w:basedOn w:val="Normal"/>
    <w:rsid w:val="00854653"/>
  </w:style>
  <w:style w:type="paragraph" w:customStyle="1" w:styleId="AFHdg">
    <w:name w:val="AFHdg"/>
    <w:basedOn w:val="BillBasicHeading"/>
    <w:rsid w:val="00854653"/>
    <w:rPr>
      <w:b w:val="0"/>
      <w:sz w:val="32"/>
    </w:rPr>
  </w:style>
  <w:style w:type="paragraph" w:customStyle="1" w:styleId="LegHistNote">
    <w:name w:val="LegHistNote"/>
    <w:basedOn w:val="Actdetails"/>
    <w:rsid w:val="00854653"/>
    <w:pPr>
      <w:spacing w:before="60"/>
      <w:ind w:left="2700" w:right="-60" w:hanging="1300"/>
    </w:pPr>
    <w:rPr>
      <w:sz w:val="18"/>
    </w:rPr>
  </w:style>
  <w:style w:type="paragraph" w:customStyle="1" w:styleId="MH1Chapter">
    <w:name w:val="M H1 Chapter"/>
    <w:basedOn w:val="AH1Chapter"/>
    <w:rsid w:val="00854653"/>
    <w:pPr>
      <w:tabs>
        <w:tab w:val="clear" w:pos="2600"/>
        <w:tab w:val="left" w:pos="2720"/>
      </w:tabs>
      <w:ind w:left="4000" w:hanging="3300"/>
    </w:pPr>
  </w:style>
  <w:style w:type="paragraph" w:customStyle="1" w:styleId="ModH1Chapter">
    <w:name w:val="Mod H1 Chapter"/>
    <w:basedOn w:val="IH1ChapSymb"/>
    <w:rsid w:val="00854653"/>
    <w:pPr>
      <w:tabs>
        <w:tab w:val="clear" w:pos="2600"/>
        <w:tab w:val="left" w:pos="3300"/>
      </w:tabs>
      <w:ind w:left="3300"/>
    </w:pPr>
  </w:style>
  <w:style w:type="paragraph" w:customStyle="1" w:styleId="ModH2Part">
    <w:name w:val="Mod H2 Part"/>
    <w:basedOn w:val="IH2PartSymb"/>
    <w:rsid w:val="00854653"/>
    <w:pPr>
      <w:tabs>
        <w:tab w:val="clear" w:pos="2600"/>
        <w:tab w:val="left" w:pos="3300"/>
      </w:tabs>
      <w:ind w:left="3300"/>
    </w:pPr>
  </w:style>
  <w:style w:type="paragraph" w:customStyle="1" w:styleId="ModH3Div">
    <w:name w:val="Mod H3 Div"/>
    <w:basedOn w:val="IH3DivSymb"/>
    <w:rsid w:val="00854653"/>
    <w:pPr>
      <w:tabs>
        <w:tab w:val="clear" w:pos="2600"/>
        <w:tab w:val="left" w:pos="3300"/>
      </w:tabs>
      <w:ind w:left="3300"/>
    </w:pPr>
  </w:style>
  <w:style w:type="paragraph" w:customStyle="1" w:styleId="ModH4SubDiv">
    <w:name w:val="Mod H4 SubDiv"/>
    <w:basedOn w:val="IH4SubDivSymb"/>
    <w:rsid w:val="00854653"/>
    <w:pPr>
      <w:tabs>
        <w:tab w:val="clear" w:pos="2600"/>
        <w:tab w:val="left" w:pos="3300"/>
      </w:tabs>
      <w:ind w:left="3300"/>
    </w:pPr>
  </w:style>
  <w:style w:type="paragraph" w:customStyle="1" w:styleId="ModH5Sec">
    <w:name w:val="Mod H5 Sec"/>
    <w:basedOn w:val="IH5SecSymb"/>
    <w:rsid w:val="00854653"/>
    <w:pPr>
      <w:tabs>
        <w:tab w:val="clear" w:pos="1100"/>
        <w:tab w:val="left" w:pos="1800"/>
      </w:tabs>
      <w:ind w:left="2200"/>
    </w:pPr>
  </w:style>
  <w:style w:type="paragraph" w:customStyle="1" w:styleId="Modmain">
    <w:name w:val="Mod main"/>
    <w:basedOn w:val="Amain"/>
    <w:rsid w:val="00854653"/>
    <w:pPr>
      <w:tabs>
        <w:tab w:val="clear" w:pos="900"/>
        <w:tab w:val="clear" w:pos="1100"/>
        <w:tab w:val="right" w:pos="1600"/>
        <w:tab w:val="left" w:pos="1800"/>
      </w:tabs>
      <w:ind w:left="2200"/>
    </w:pPr>
  </w:style>
  <w:style w:type="paragraph" w:customStyle="1" w:styleId="Modpara">
    <w:name w:val="Mod para"/>
    <w:basedOn w:val="BillBasic"/>
    <w:rsid w:val="00854653"/>
    <w:pPr>
      <w:tabs>
        <w:tab w:val="right" w:pos="2100"/>
        <w:tab w:val="left" w:pos="2300"/>
      </w:tabs>
      <w:ind w:left="2700" w:hanging="1600"/>
      <w:outlineLvl w:val="6"/>
    </w:pPr>
  </w:style>
  <w:style w:type="paragraph" w:customStyle="1" w:styleId="Modsubpara">
    <w:name w:val="Mod subpara"/>
    <w:basedOn w:val="Asubpara"/>
    <w:rsid w:val="00854653"/>
    <w:pPr>
      <w:tabs>
        <w:tab w:val="clear" w:pos="1900"/>
        <w:tab w:val="clear" w:pos="2100"/>
        <w:tab w:val="right" w:pos="2640"/>
        <w:tab w:val="left" w:pos="2840"/>
      </w:tabs>
      <w:ind w:left="3240" w:hanging="2140"/>
    </w:pPr>
  </w:style>
  <w:style w:type="paragraph" w:customStyle="1" w:styleId="Modsubsubpara">
    <w:name w:val="Mod subsubpara"/>
    <w:basedOn w:val="AsubsubparaSymb"/>
    <w:rsid w:val="0085465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4653"/>
    <w:pPr>
      <w:ind w:left="1800"/>
    </w:pPr>
  </w:style>
  <w:style w:type="paragraph" w:customStyle="1" w:styleId="Modparareturn">
    <w:name w:val="Mod para return"/>
    <w:basedOn w:val="AparareturnSymb"/>
    <w:rsid w:val="00854653"/>
    <w:pPr>
      <w:ind w:left="2300"/>
    </w:pPr>
  </w:style>
  <w:style w:type="paragraph" w:customStyle="1" w:styleId="Modsubparareturn">
    <w:name w:val="Mod subpara return"/>
    <w:basedOn w:val="AsubparareturnSymb"/>
    <w:rsid w:val="00854653"/>
    <w:pPr>
      <w:ind w:left="3040"/>
    </w:pPr>
  </w:style>
  <w:style w:type="paragraph" w:customStyle="1" w:styleId="Modref">
    <w:name w:val="Mod ref"/>
    <w:basedOn w:val="refSymb"/>
    <w:rsid w:val="00854653"/>
    <w:pPr>
      <w:ind w:left="1100"/>
    </w:pPr>
  </w:style>
  <w:style w:type="paragraph" w:customStyle="1" w:styleId="ModaNote">
    <w:name w:val="Mod aNote"/>
    <w:basedOn w:val="aNoteSymb"/>
    <w:rsid w:val="00854653"/>
    <w:pPr>
      <w:tabs>
        <w:tab w:val="left" w:pos="2600"/>
      </w:tabs>
      <w:ind w:left="2600"/>
    </w:pPr>
  </w:style>
  <w:style w:type="paragraph" w:customStyle="1" w:styleId="ModNote">
    <w:name w:val="Mod Note"/>
    <w:basedOn w:val="aNoteSymb"/>
    <w:rsid w:val="00854653"/>
    <w:pPr>
      <w:tabs>
        <w:tab w:val="left" w:pos="2600"/>
      </w:tabs>
      <w:ind w:left="2600"/>
    </w:pPr>
  </w:style>
  <w:style w:type="paragraph" w:customStyle="1" w:styleId="ApprFormHd">
    <w:name w:val="ApprFormHd"/>
    <w:basedOn w:val="Sched-heading"/>
    <w:rsid w:val="00854653"/>
    <w:pPr>
      <w:ind w:left="0" w:firstLine="0"/>
    </w:pPr>
  </w:style>
  <w:style w:type="paragraph" w:customStyle="1" w:styleId="Status">
    <w:name w:val="Status"/>
    <w:basedOn w:val="Normal"/>
    <w:rsid w:val="00854653"/>
    <w:pPr>
      <w:spacing w:before="280"/>
      <w:jc w:val="center"/>
    </w:pPr>
    <w:rPr>
      <w:rFonts w:ascii="Arial" w:hAnsi="Arial"/>
      <w:sz w:val="14"/>
    </w:rPr>
  </w:style>
  <w:style w:type="character" w:styleId="PageNumber">
    <w:name w:val="page number"/>
    <w:basedOn w:val="DefaultParagraphFont"/>
    <w:rsid w:val="00854653"/>
  </w:style>
  <w:style w:type="paragraph" w:customStyle="1" w:styleId="Actbullet">
    <w:name w:val="Act bullet"/>
    <w:basedOn w:val="Normal"/>
    <w:uiPriority w:val="99"/>
    <w:rsid w:val="00854653"/>
    <w:pPr>
      <w:numPr>
        <w:numId w:val="18"/>
      </w:numPr>
      <w:tabs>
        <w:tab w:val="left" w:pos="900"/>
      </w:tabs>
      <w:spacing w:before="20"/>
      <w:ind w:right="-60"/>
    </w:pPr>
    <w:rPr>
      <w:rFonts w:ascii="Arial" w:hAnsi="Arial"/>
      <w:sz w:val="18"/>
    </w:rPr>
  </w:style>
  <w:style w:type="paragraph" w:customStyle="1" w:styleId="Billcrest0">
    <w:name w:val="Billcrest"/>
    <w:basedOn w:val="Normal"/>
    <w:rsid w:val="00854653"/>
    <w:pPr>
      <w:spacing w:after="60"/>
      <w:ind w:left="2800"/>
    </w:pPr>
    <w:rPr>
      <w:rFonts w:ascii="ACTCrest" w:hAnsi="ACTCrest"/>
      <w:sz w:val="216"/>
    </w:rPr>
  </w:style>
  <w:style w:type="paragraph" w:customStyle="1" w:styleId="EPSCoverTop">
    <w:name w:val="EPSCoverTop"/>
    <w:basedOn w:val="Normal"/>
    <w:rsid w:val="00854653"/>
    <w:pPr>
      <w:jc w:val="right"/>
    </w:pPr>
    <w:rPr>
      <w:rFonts w:ascii="Arial" w:hAnsi="Arial"/>
      <w:sz w:val="20"/>
    </w:rPr>
  </w:style>
  <w:style w:type="paragraph" w:customStyle="1" w:styleId="EarlierRepubHdg">
    <w:name w:val="EarlierRepubHdg"/>
    <w:basedOn w:val="Normal"/>
    <w:rsid w:val="00854653"/>
    <w:pPr>
      <w:keepNext/>
    </w:pPr>
    <w:rPr>
      <w:rFonts w:ascii="Arial" w:hAnsi="Arial"/>
      <w:b/>
      <w:sz w:val="20"/>
    </w:rPr>
  </w:style>
  <w:style w:type="paragraph" w:customStyle="1" w:styleId="RenumProvHdg">
    <w:name w:val="RenumProvHdg"/>
    <w:basedOn w:val="Normal"/>
    <w:rsid w:val="00854653"/>
    <w:rPr>
      <w:rFonts w:ascii="Arial" w:hAnsi="Arial"/>
      <w:b/>
      <w:sz w:val="22"/>
    </w:rPr>
  </w:style>
  <w:style w:type="paragraph" w:customStyle="1" w:styleId="RenumProvHeader">
    <w:name w:val="RenumProvHeader"/>
    <w:basedOn w:val="Normal"/>
    <w:rsid w:val="00854653"/>
    <w:rPr>
      <w:rFonts w:ascii="Arial" w:hAnsi="Arial"/>
      <w:b/>
      <w:sz w:val="22"/>
    </w:rPr>
  </w:style>
  <w:style w:type="paragraph" w:customStyle="1" w:styleId="RenumTableHdg">
    <w:name w:val="RenumTableHdg"/>
    <w:basedOn w:val="Normal"/>
    <w:rsid w:val="00854653"/>
    <w:pPr>
      <w:spacing w:before="120"/>
    </w:pPr>
    <w:rPr>
      <w:rFonts w:ascii="Arial" w:hAnsi="Arial"/>
      <w:b/>
      <w:sz w:val="20"/>
    </w:rPr>
  </w:style>
  <w:style w:type="paragraph" w:customStyle="1" w:styleId="AmainSymb">
    <w:name w:val="A main Symb"/>
    <w:basedOn w:val="Amain"/>
    <w:rsid w:val="00854653"/>
    <w:pPr>
      <w:tabs>
        <w:tab w:val="left" w:pos="0"/>
      </w:tabs>
      <w:ind w:left="1120" w:hanging="1600"/>
    </w:pPr>
  </w:style>
  <w:style w:type="paragraph" w:customStyle="1" w:styleId="AparaSymb">
    <w:name w:val="A para Symb"/>
    <w:basedOn w:val="Apara"/>
    <w:rsid w:val="00854653"/>
    <w:pPr>
      <w:tabs>
        <w:tab w:val="right" w:pos="0"/>
      </w:tabs>
      <w:ind w:hanging="2080"/>
    </w:pPr>
  </w:style>
  <w:style w:type="paragraph" w:customStyle="1" w:styleId="AsubparaSymb">
    <w:name w:val="A subpara Symb"/>
    <w:basedOn w:val="Asubpara"/>
    <w:rsid w:val="00854653"/>
    <w:pPr>
      <w:tabs>
        <w:tab w:val="left" w:pos="0"/>
      </w:tabs>
      <w:ind w:left="2098" w:hanging="2580"/>
    </w:pPr>
  </w:style>
  <w:style w:type="paragraph" w:customStyle="1" w:styleId="TableText">
    <w:name w:val="TableText"/>
    <w:basedOn w:val="Normal"/>
    <w:rsid w:val="00854653"/>
    <w:pPr>
      <w:spacing w:before="60" w:after="60"/>
    </w:pPr>
  </w:style>
  <w:style w:type="paragraph" w:customStyle="1" w:styleId="tablepara">
    <w:name w:val="table para"/>
    <w:basedOn w:val="Normal"/>
    <w:rsid w:val="00854653"/>
    <w:pPr>
      <w:tabs>
        <w:tab w:val="right" w:pos="800"/>
        <w:tab w:val="left" w:pos="1100"/>
      </w:tabs>
      <w:spacing w:before="80" w:after="60"/>
      <w:ind w:left="1100" w:hanging="1100"/>
    </w:pPr>
  </w:style>
  <w:style w:type="paragraph" w:customStyle="1" w:styleId="tablesubpara">
    <w:name w:val="table subpara"/>
    <w:basedOn w:val="Normal"/>
    <w:rsid w:val="00854653"/>
    <w:pPr>
      <w:tabs>
        <w:tab w:val="right" w:pos="1500"/>
        <w:tab w:val="left" w:pos="1800"/>
      </w:tabs>
      <w:spacing w:before="80" w:after="60"/>
      <w:ind w:left="1800" w:hanging="1800"/>
    </w:pPr>
  </w:style>
  <w:style w:type="paragraph" w:customStyle="1" w:styleId="RenumProvSubsectEntries">
    <w:name w:val="RenumProvSubsectEntries"/>
    <w:basedOn w:val="RenumProvEntries"/>
    <w:rsid w:val="00854653"/>
    <w:pPr>
      <w:ind w:left="252"/>
    </w:pPr>
  </w:style>
  <w:style w:type="paragraph" w:customStyle="1" w:styleId="IshadedSchClause">
    <w:name w:val="I shaded Sch Clause"/>
    <w:basedOn w:val="IshadedH5Sec"/>
    <w:rsid w:val="00854653"/>
  </w:style>
  <w:style w:type="paragraph" w:customStyle="1" w:styleId="IshadedH5Sec">
    <w:name w:val="I shaded H5 Sec"/>
    <w:basedOn w:val="AH5Sec"/>
    <w:rsid w:val="00854653"/>
    <w:pPr>
      <w:shd w:val="pct25" w:color="auto" w:fill="auto"/>
      <w:outlineLvl w:val="9"/>
    </w:pPr>
  </w:style>
  <w:style w:type="paragraph" w:customStyle="1" w:styleId="Endnote4">
    <w:name w:val="Endnote4"/>
    <w:basedOn w:val="Endnote2"/>
    <w:rsid w:val="0085465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54653"/>
    <w:pPr>
      <w:keepNext/>
      <w:tabs>
        <w:tab w:val="clear" w:pos="900"/>
        <w:tab w:val="clear" w:pos="1100"/>
      </w:tabs>
      <w:spacing w:before="300"/>
      <w:ind w:left="0" w:firstLine="0"/>
      <w:outlineLvl w:val="9"/>
    </w:pPr>
    <w:rPr>
      <w:i/>
    </w:rPr>
  </w:style>
  <w:style w:type="paragraph" w:customStyle="1" w:styleId="Penalty">
    <w:name w:val="Penalty"/>
    <w:basedOn w:val="Amainreturn"/>
    <w:rsid w:val="00854653"/>
  </w:style>
  <w:style w:type="paragraph" w:customStyle="1" w:styleId="LongTitleSymb">
    <w:name w:val="LongTitleSymb"/>
    <w:basedOn w:val="LongTitle"/>
    <w:rsid w:val="00854653"/>
    <w:pPr>
      <w:ind w:hanging="480"/>
    </w:pPr>
  </w:style>
  <w:style w:type="paragraph" w:customStyle="1" w:styleId="EffectiveDate">
    <w:name w:val="EffectiveDate"/>
    <w:basedOn w:val="Normal"/>
    <w:rsid w:val="00854653"/>
    <w:pPr>
      <w:spacing w:before="120"/>
    </w:pPr>
    <w:rPr>
      <w:rFonts w:ascii="Arial" w:hAnsi="Arial"/>
      <w:b/>
      <w:sz w:val="26"/>
    </w:rPr>
  </w:style>
  <w:style w:type="paragraph" w:customStyle="1" w:styleId="aNoteText">
    <w:name w:val="aNoteText"/>
    <w:basedOn w:val="aNoteSymb"/>
    <w:rsid w:val="00854653"/>
    <w:pPr>
      <w:spacing w:before="60"/>
      <w:ind w:firstLine="0"/>
    </w:pPr>
  </w:style>
  <w:style w:type="paragraph" w:customStyle="1" w:styleId="DetailsNo">
    <w:name w:val="Details No"/>
    <w:basedOn w:val="Actdetails"/>
    <w:uiPriority w:val="99"/>
    <w:rsid w:val="00854653"/>
    <w:pPr>
      <w:ind w:left="0"/>
    </w:pPr>
    <w:rPr>
      <w:sz w:val="18"/>
    </w:rPr>
  </w:style>
  <w:style w:type="paragraph" w:customStyle="1" w:styleId="Actbulletshaded">
    <w:name w:val="Act bullet shaded"/>
    <w:basedOn w:val="Actbullet"/>
    <w:rsid w:val="006721B9"/>
    <w:pPr>
      <w:shd w:val="pct15" w:color="auto" w:fill="FFFFFF"/>
      <w:tabs>
        <w:tab w:val="clear" w:pos="960"/>
        <w:tab w:val="num" w:pos="720"/>
      </w:tabs>
      <w:ind w:left="720" w:hanging="720"/>
    </w:pPr>
    <w:rPr>
      <w:lang w:val="en-US"/>
    </w:rPr>
  </w:style>
  <w:style w:type="paragraph" w:customStyle="1" w:styleId="02TextLandscape">
    <w:name w:val="02TextLandscape"/>
    <w:basedOn w:val="Normal"/>
    <w:rsid w:val="00854653"/>
  </w:style>
  <w:style w:type="paragraph" w:customStyle="1" w:styleId="05Endnote0">
    <w:name w:val="05Endnote"/>
    <w:basedOn w:val="Normal"/>
    <w:rsid w:val="00854653"/>
  </w:style>
  <w:style w:type="paragraph" w:customStyle="1" w:styleId="AmdtEntriesDefL2">
    <w:name w:val="AmdtEntriesDefL2"/>
    <w:basedOn w:val="AmdtEntries"/>
    <w:rsid w:val="00854653"/>
    <w:pPr>
      <w:tabs>
        <w:tab w:val="left" w:pos="3000"/>
      </w:tabs>
      <w:ind w:left="3600" w:hanging="2500"/>
    </w:pPr>
  </w:style>
  <w:style w:type="character" w:customStyle="1" w:styleId="charContents">
    <w:name w:val="charContents"/>
    <w:basedOn w:val="DefaultParagraphFont"/>
    <w:rsid w:val="00854653"/>
  </w:style>
  <w:style w:type="character" w:customStyle="1" w:styleId="charPage">
    <w:name w:val="charPage"/>
    <w:basedOn w:val="DefaultParagraphFont"/>
    <w:rsid w:val="00854653"/>
  </w:style>
  <w:style w:type="paragraph" w:customStyle="1" w:styleId="FooterInfoCentre">
    <w:name w:val="FooterInfoCentre"/>
    <w:basedOn w:val="FooterInfo"/>
    <w:rsid w:val="00854653"/>
    <w:pPr>
      <w:spacing w:before="60"/>
      <w:jc w:val="center"/>
    </w:pPr>
  </w:style>
  <w:style w:type="paragraph" w:styleId="MacroText">
    <w:name w:val="macro"/>
    <w:semiHidden/>
    <w:rsid w:val="0085465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54653"/>
    <w:pPr>
      <w:spacing w:before="60"/>
      <w:ind w:left="1100"/>
      <w:jc w:val="both"/>
    </w:pPr>
    <w:rPr>
      <w:sz w:val="20"/>
    </w:rPr>
  </w:style>
  <w:style w:type="paragraph" w:customStyle="1" w:styleId="aExamHdgss">
    <w:name w:val="aExamHdgss"/>
    <w:basedOn w:val="BillBasicHeading"/>
    <w:next w:val="Normal"/>
    <w:rsid w:val="00854653"/>
    <w:pPr>
      <w:tabs>
        <w:tab w:val="clear" w:pos="2600"/>
      </w:tabs>
      <w:ind w:left="1100"/>
    </w:pPr>
    <w:rPr>
      <w:sz w:val="18"/>
    </w:rPr>
  </w:style>
  <w:style w:type="paragraph" w:customStyle="1" w:styleId="aExamss">
    <w:name w:val="aExamss"/>
    <w:basedOn w:val="aNoteSymb"/>
    <w:rsid w:val="00854653"/>
    <w:pPr>
      <w:spacing w:before="60"/>
      <w:ind w:left="1100" w:firstLine="0"/>
    </w:pPr>
  </w:style>
  <w:style w:type="paragraph" w:customStyle="1" w:styleId="aExamINumss">
    <w:name w:val="aExamINumss"/>
    <w:basedOn w:val="aExamss"/>
    <w:rsid w:val="00854653"/>
    <w:pPr>
      <w:tabs>
        <w:tab w:val="left" w:pos="1500"/>
      </w:tabs>
      <w:ind w:left="1500" w:hanging="400"/>
    </w:pPr>
  </w:style>
  <w:style w:type="paragraph" w:customStyle="1" w:styleId="aExamNumTextss">
    <w:name w:val="aExamNumTextss"/>
    <w:basedOn w:val="aExamss"/>
    <w:rsid w:val="00854653"/>
    <w:pPr>
      <w:ind w:left="1500"/>
    </w:pPr>
  </w:style>
  <w:style w:type="paragraph" w:customStyle="1" w:styleId="AExamIPara">
    <w:name w:val="AExamIPara"/>
    <w:basedOn w:val="aExam"/>
    <w:rsid w:val="00854653"/>
    <w:pPr>
      <w:tabs>
        <w:tab w:val="right" w:pos="1720"/>
        <w:tab w:val="left" w:pos="2000"/>
      </w:tabs>
      <w:ind w:left="2000" w:hanging="900"/>
    </w:pPr>
  </w:style>
  <w:style w:type="paragraph" w:customStyle="1" w:styleId="aNoteTextss">
    <w:name w:val="aNoteTextss"/>
    <w:basedOn w:val="Normal"/>
    <w:rsid w:val="00854653"/>
    <w:pPr>
      <w:spacing w:before="60"/>
      <w:ind w:left="1900"/>
      <w:jc w:val="both"/>
    </w:pPr>
    <w:rPr>
      <w:sz w:val="20"/>
    </w:rPr>
  </w:style>
  <w:style w:type="paragraph" w:customStyle="1" w:styleId="aNoteParass">
    <w:name w:val="aNoteParass"/>
    <w:basedOn w:val="Normal"/>
    <w:rsid w:val="0085465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54653"/>
    <w:pPr>
      <w:ind w:left="1600"/>
    </w:pPr>
  </w:style>
  <w:style w:type="paragraph" w:customStyle="1" w:styleId="aExampar">
    <w:name w:val="aExampar"/>
    <w:basedOn w:val="aExamss"/>
    <w:rsid w:val="00854653"/>
    <w:pPr>
      <w:ind w:left="1600"/>
    </w:pPr>
  </w:style>
  <w:style w:type="paragraph" w:customStyle="1" w:styleId="aNotepar">
    <w:name w:val="aNotepar"/>
    <w:basedOn w:val="BillBasic"/>
    <w:next w:val="Normal"/>
    <w:rsid w:val="00854653"/>
    <w:pPr>
      <w:ind w:left="2400" w:hanging="800"/>
    </w:pPr>
    <w:rPr>
      <w:sz w:val="20"/>
    </w:rPr>
  </w:style>
  <w:style w:type="paragraph" w:customStyle="1" w:styleId="aNoteTextpar">
    <w:name w:val="aNoteTextpar"/>
    <w:basedOn w:val="aNotepar"/>
    <w:rsid w:val="00854653"/>
    <w:pPr>
      <w:spacing w:before="60"/>
      <w:ind w:firstLine="0"/>
    </w:pPr>
  </w:style>
  <w:style w:type="paragraph" w:customStyle="1" w:styleId="aNoteParapar">
    <w:name w:val="aNoteParapar"/>
    <w:basedOn w:val="aNotepar"/>
    <w:rsid w:val="00854653"/>
    <w:pPr>
      <w:tabs>
        <w:tab w:val="right" w:pos="2640"/>
      </w:tabs>
      <w:spacing w:before="60"/>
      <w:ind w:left="2920" w:hanging="1320"/>
    </w:pPr>
  </w:style>
  <w:style w:type="paragraph" w:customStyle="1" w:styleId="aExamHdgsubpar">
    <w:name w:val="aExamHdgsubpar"/>
    <w:basedOn w:val="aExamHdgss"/>
    <w:next w:val="Normal"/>
    <w:rsid w:val="00854653"/>
    <w:pPr>
      <w:ind w:left="2140"/>
    </w:pPr>
  </w:style>
  <w:style w:type="paragraph" w:customStyle="1" w:styleId="aExamsubpar">
    <w:name w:val="aExamsubpar"/>
    <w:basedOn w:val="aExamss"/>
    <w:rsid w:val="00854653"/>
    <w:pPr>
      <w:ind w:left="2140"/>
    </w:pPr>
  </w:style>
  <w:style w:type="paragraph" w:customStyle="1" w:styleId="aNotesubpar">
    <w:name w:val="aNotesubpar"/>
    <w:basedOn w:val="BillBasic"/>
    <w:next w:val="Normal"/>
    <w:rsid w:val="00854653"/>
    <w:pPr>
      <w:ind w:left="2940" w:hanging="800"/>
    </w:pPr>
    <w:rPr>
      <w:sz w:val="20"/>
    </w:rPr>
  </w:style>
  <w:style w:type="paragraph" w:customStyle="1" w:styleId="aNoteTextsubpar">
    <w:name w:val="aNoteTextsubpar"/>
    <w:basedOn w:val="aNotesubpar"/>
    <w:rsid w:val="00854653"/>
    <w:pPr>
      <w:spacing w:before="60"/>
      <w:ind w:firstLine="0"/>
    </w:pPr>
  </w:style>
  <w:style w:type="paragraph" w:customStyle="1" w:styleId="aExamBulletss">
    <w:name w:val="aExamBulletss"/>
    <w:basedOn w:val="aExamss"/>
    <w:rsid w:val="00854653"/>
    <w:pPr>
      <w:ind w:left="1500" w:hanging="400"/>
    </w:pPr>
  </w:style>
  <w:style w:type="paragraph" w:customStyle="1" w:styleId="aNoteBulletss">
    <w:name w:val="aNoteBulletss"/>
    <w:basedOn w:val="Normal"/>
    <w:rsid w:val="00854653"/>
    <w:pPr>
      <w:spacing w:before="60"/>
      <w:ind w:left="2300" w:hanging="400"/>
      <w:jc w:val="both"/>
    </w:pPr>
    <w:rPr>
      <w:sz w:val="20"/>
    </w:rPr>
  </w:style>
  <w:style w:type="paragraph" w:customStyle="1" w:styleId="aExamBulletpar">
    <w:name w:val="aExamBulletpar"/>
    <w:basedOn w:val="aExampar"/>
    <w:rsid w:val="00854653"/>
    <w:pPr>
      <w:ind w:left="2000" w:hanging="400"/>
    </w:pPr>
  </w:style>
  <w:style w:type="paragraph" w:customStyle="1" w:styleId="aNoteBulletpar">
    <w:name w:val="aNoteBulletpar"/>
    <w:basedOn w:val="aNotepar"/>
    <w:rsid w:val="00854653"/>
    <w:pPr>
      <w:spacing w:before="60"/>
      <w:ind w:left="2800" w:hanging="400"/>
    </w:pPr>
  </w:style>
  <w:style w:type="paragraph" w:customStyle="1" w:styleId="aExplanHeading">
    <w:name w:val="aExplanHeading"/>
    <w:basedOn w:val="BillBasicHeading"/>
    <w:next w:val="Normal"/>
    <w:rsid w:val="00854653"/>
    <w:rPr>
      <w:rFonts w:ascii="Arial (W1)" w:hAnsi="Arial (W1)"/>
      <w:sz w:val="18"/>
    </w:rPr>
  </w:style>
  <w:style w:type="paragraph" w:customStyle="1" w:styleId="EndNoteHeading">
    <w:name w:val="EndNoteHeading"/>
    <w:basedOn w:val="BillBasicHeading"/>
    <w:rsid w:val="00854653"/>
    <w:pPr>
      <w:tabs>
        <w:tab w:val="left" w:pos="700"/>
      </w:tabs>
      <w:spacing w:before="160"/>
      <w:ind w:left="700" w:hanging="700"/>
    </w:pPr>
    <w:rPr>
      <w:rFonts w:ascii="Arial (W1)" w:hAnsi="Arial (W1)"/>
    </w:rPr>
  </w:style>
  <w:style w:type="paragraph" w:customStyle="1" w:styleId="aExplanBullet">
    <w:name w:val="aExplanBullet"/>
    <w:basedOn w:val="Normal"/>
    <w:rsid w:val="00854653"/>
    <w:pPr>
      <w:spacing w:before="140"/>
      <w:ind w:left="400" w:hanging="400"/>
      <w:jc w:val="both"/>
    </w:pPr>
    <w:rPr>
      <w:snapToGrid w:val="0"/>
      <w:sz w:val="20"/>
    </w:rPr>
  </w:style>
  <w:style w:type="paragraph" w:customStyle="1" w:styleId="Actdetailsnote">
    <w:name w:val="Act details note"/>
    <w:basedOn w:val="Actdetails"/>
    <w:uiPriority w:val="99"/>
    <w:rsid w:val="00854653"/>
    <w:pPr>
      <w:ind w:left="1620" w:right="-60" w:hanging="720"/>
    </w:pPr>
    <w:rPr>
      <w:sz w:val="18"/>
    </w:rPr>
  </w:style>
  <w:style w:type="paragraph" w:customStyle="1" w:styleId="aExplanText">
    <w:name w:val="aExplanText"/>
    <w:basedOn w:val="BillBasic"/>
    <w:rsid w:val="00854653"/>
    <w:rPr>
      <w:sz w:val="20"/>
    </w:rPr>
  </w:style>
  <w:style w:type="paragraph" w:customStyle="1" w:styleId="SchApara">
    <w:name w:val="Sch A para"/>
    <w:basedOn w:val="Apara"/>
    <w:rsid w:val="00854653"/>
  </w:style>
  <w:style w:type="paragraph" w:customStyle="1" w:styleId="SchAsubpara">
    <w:name w:val="Sch A subpara"/>
    <w:basedOn w:val="Asubpara"/>
    <w:rsid w:val="00854653"/>
  </w:style>
  <w:style w:type="paragraph" w:customStyle="1" w:styleId="SchAsubsubpara">
    <w:name w:val="Sch A subsubpara"/>
    <w:basedOn w:val="Asubsubpara"/>
    <w:rsid w:val="00854653"/>
  </w:style>
  <w:style w:type="paragraph" w:customStyle="1" w:styleId="TOCOL1">
    <w:name w:val="TOCOL 1"/>
    <w:basedOn w:val="TOC1"/>
    <w:rsid w:val="00854653"/>
  </w:style>
  <w:style w:type="paragraph" w:customStyle="1" w:styleId="TOCOL2">
    <w:name w:val="TOCOL 2"/>
    <w:basedOn w:val="TOC2"/>
    <w:rsid w:val="00854653"/>
    <w:pPr>
      <w:keepNext w:val="0"/>
    </w:pPr>
  </w:style>
  <w:style w:type="paragraph" w:customStyle="1" w:styleId="TOCOL3">
    <w:name w:val="TOCOL 3"/>
    <w:basedOn w:val="TOC3"/>
    <w:rsid w:val="00854653"/>
    <w:pPr>
      <w:keepNext w:val="0"/>
    </w:pPr>
  </w:style>
  <w:style w:type="paragraph" w:customStyle="1" w:styleId="TOCOL4">
    <w:name w:val="TOCOL 4"/>
    <w:basedOn w:val="TOC4"/>
    <w:rsid w:val="00854653"/>
    <w:pPr>
      <w:keepNext w:val="0"/>
    </w:pPr>
  </w:style>
  <w:style w:type="paragraph" w:customStyle="1" w:styleId="TOCOL5">
    <w:name w:val="TOCOL 5"/>
    <w:basedOn w:val="TOC5"/>
    <w:rsid w:val="00854653"/>
    <w:pPr>
      <w:tabs>
        <w:tab w:val="left" w:pos="400"/>
      </w:tabs>
    </w:pPr>
  </w:style>
  <w:style w:type="paragraph" w:customStyle="1" w:styleId="TOCOL6">
    <w:name w:val="TOCOL 6"/>
    <w:basedOn w:val="TOC6"/>
    <w:rsid w:val="00854653"/>
    <w:pPr>
      <w:keepNext w:val="0"/>
    </w:pPr>
  </w:style>
  <w:style w:type="paragraph" w:customStyle="1" w:styleId="TOCOL7">
    <w:name w:val="TOCOL 7"/>
    <w:basedOn w:val="TOC7"/>
    <w:rsid w:val="00854653"/>
  </w:style>
  <w:style w:type="paragraph" w:customStyle="1" w:styleId="TOCOL8">
    <w:name w:val="TOCOL 8"/>
    <w:basedOn w:val="TOC8"/>
    <w:rsid w:val="00854653"/>
  </w:style>
  <w:style w:type="paragraph" w:customStyle="1" w:styleId="TOCOL9">
    <w:name w:val="TOCOL 9"/>
    <w:basedOn w:val="TOC9"/>
    <w:rsid w:val="00854653"/>
    <w:pPr>
      <w:ind w:right="0"/>
    </w:pPr>
  </w:style>
  <w:style w:type="paragraph" w:customStyle="1" w:styleId="TOC10">
    <w:name w:val="TOC 10"/>
    <w:basedOn w:val="TOC5"/>
    <w:rsid w:val="00854653"/>
    <w:rPr>
      <w:szCs w:val="24"/>
    </w:rPr>
  </w:style>
  <w:style w:type="character" w:customStyle="1" w:styleId="charNotBold">
    <w:name w:val="charNotBold"/>
    <w:basedOn w:val="DefaultParagraphFont"/>
    <w:rsid w:val="00854653"/>
    <w:rPr>
      <w:rFonts w:ascii="Arial" w:hAnsi="Arial"/>
      <w:sz w:val="20"/>
    </w:rPr>
  </w:style>
  <w:style w:type="paragraph" w:customStyle="1" w:styleId="Billname1">
    <w:name w:val="Billname1"/>
    <w:basedOn w:val="Normal"/>
    <w:rsid w:val="00854653"/>
    <w:pPr>
      <w:tabs>
        <w:tab w:val="left" w:pos="2400"/>
      </w:tabs>
      <w:spacing w:before="1220"/>
    </w:pPr>
    <w:rPr>
      <w:rFonts w:ascii="Arial" w:hAnsi="Arial"/>
      <w:b/>
      <w:sz w:val="40"/>
    </w:rPr>
  </w:style>
  <w:style w:type="paragraph" w:customStyle="1" w:styleId="Actdetailsshaded">
    <w:name w:val="Act details shaded"/>
    <w:basedOn w:val="Actdetails"/>
    <w:rsid w:val="006721B9"/>
    <w:pPr>
      <w:shd w:val="pct15" w:color="auto" w:fill="FFFFFF"/>
      <w:spacing w:before="0"/>
      <w:ind w:left="900" w:right="-60"/>
    </w:pPr>
    <w:rPr>
      <w:rFonts w:cs="Arial"/>
      <w:sz w:val="18"/>
      <w:szCs w:val="18"/>
      <w:lang w:val="en-US"/>
    </w:rPr>
  </w:style>
  <w:style w:type="paragraph" w:styleId="BalloonText">
    <w:name w:val="Balloon Text"/>
    <w:basedOn w:val="Normal"/>
    <w:link w:val="BalloonTextChar"/>
    <w:uiPriority w:val="99"/>
    <w:unhideWhenUsed/>
    <w:rsid w:val="00854653"/>
    <w:rPr>
      <w:rFonts w:ascii="Tahoma" w:hAnsi="Tahoma" w:cs="Tahoma"/>
      <w:sz w:val="16"/>
      <w:szCs w:val="16"/>
    </w:rPr>
  </w:style>
  <w:style w:type="character" w:customStyle="1" w:styleId="BalloonTextChar">
    <w:name w:val="Balloon Text Char"/>
    <w:basedOn w:val="DefaultParagraphFont"/>
    <w:link w:val="BalloonText"/>
    <w:uiPriority w:val="99"/>
    <w:rsid w:val="00854653"/>
    <w:rPr>
      <w:rFonts w:ascii="Tahoma" w:hAnsi="Tahoma" w:cs="Tahoma"/>
      <w:sz w:val="16"/>
      <w:szCs w:val="16"/>
      <w:lang w:eastAsia="en-US"/>
    </w:rPr>
  </w:style>
  <w:style w:type="character" w:styleId="Hyperlink">
    <w:name w:val="Hyperlink"/>
    <w:basedOn w:val="DefaultParagraphFont"/>
    <w:uiPriority w:val="99"/>
    <w:unhideWhenUsed/>
    <w:rsid w:val="00854653"/>
    <w:rPr>
      <w:color w:val="0000FF" w:themeColor="hyperlink"/>
      <w:u w:val="single"/>
    </w:rPr>
  </w:style>
  <w:style w:type="character" w:customStyle="1" w:styleId="aNoteChar">
    <w:name w:val="aNote Char"/>
    <w:basedOn w:val="DefaultParagraphFont"/>
    <w:link w:val="aNote"/>
    <w:locked/>
    <w:rsid w:val="00F501EA"/>
    <w:rPr>
      <w:lang w:eastAsia="en-US"/>
    </w:rPr>
  </w:style>
  <w:style w:type="paragraph" w:customStyle="1" w:styleId="TablePara10">
    <w:name w:val="TablePara10"/>
    <w:basedOn w:val="tablepara"/>
    <w:rsid w:val="0085465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465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54653"/>
    <w:rPr>
      <w:sz w:val="20"/>
    </w:rPr>
  </w:style>
  <w:style w:type="paragraph" w:customStyle="1" w:styleId="aExamINumpar">
    <w:name w:val="aExamINumpar"/>
    <w:basedOn w:val="aExampar"/>
    <w:rsid w:val="00854653"/>
    <w:pPr>
      <w:tabs>
        <w:tab w:val="left" w:pos="2000"/>
      </w:tabs>
      <w:ind w:left="2000" w:hanging="400"/>
    </w:pPr>
  </w:style>
  <w:style w:type="paragraph" w:customStyle="1" w:styleId="ShadedSchClauseSymb">
    <w:name w:val="Shaded Sch Clause Symb"/>
    <w:basedOn w:val="ShadedSchClause"/>
    <w:rsid w:val="00854653"/>
    <w:pPr>
      <w:tabs>
        <w:tab w:val="left" w:pos="0"/>
      </w:tabs>
      <w:ind w:left="975" w:hanging="1457"/>
    </w:pPr>
  </w:style>
  <w:style w:type="paragraph" w:customStyle="1" w:styleId="CoverTextBullet">
    <w:name w:val="CoverTextBullet"/>
    <w:basedOn w:val="CoverText"/>
    <w:qFormat/>
    <w:rsid w:val="00854653"/>
    <w:pPr>
      <w:numPr>
        <w:numId w:val="2"/>
      </w:numPr>
    </w:pPr>
    <w:rPr>
      <w:color w:val="000000"/>
    </w:rPr>
  </w:style>
  <w:style w:type="character" w:customStyle="1" w:styleId="Heading3Char">
    <w:name w:val="Heading 3 Char"/>
    <w:aliases w:val="h3 Char,sec Char"/>
    <w:basedOn w:val="DefaultParagraphFont"/>
    <w:link w:val="Heading3"/>
    <w:rsid w:val="00854653"/>
    <w:rPr>
      <w:b/>
      <w:sz w:val="24"/>
      <w:lang w:eastAsia="en-US"/>
    </w:rPr>
  </w:style>
  <w:style w:type="paragraph" w:customStyle="1" w:styleId="01aPreamble">
    <w:name w:val="01aPreamble"/>
    <w:basedOn w:val="Normal"/>
    <w:qFormat/>
    <w:rsid w:val="00854653"/>
  </w:style>
  <w:style w:type="paragraph" w:customStyle="1" w:styleId="TableBullet">
    <w:name w:val="TableBullet"/>
    <w:basedOn w:val="TableText10"/>
    <w:qFormat/>
    <w:rsid w:val="00854653"/>
    <w:pPr>
      <w:numPr>
        <w:numId w:val="6"/>
      </w:numPr>
    </w:pPr>
  </w:style>
  <w:style w:type="paragraph" w:customStyle="1" w:styleId="TableNumbered">
    <w:name w:val="TableNumbered"/>
    <w:basedOn w:val="TableText10"/>
    <w:qFormat/>
    <w:rsid w:val="00854653"/>
    <w:pPr>
      <w:numPr>
        <w:numId w:val="7"/>
      </w:numPr>
    </w:pPr>
  </w:style>
  <w:style w:type="character" w:customStyle="1" w:styleId="charCitHyperlinkItal">
    <w:name w:val="charCitHyperlinkItal"/>
    <w:basedOn w:val="Hyperlink"/>
    <w:uiPriority w:val="1"/>
    <w:rsid w:val="00854653"/>
    <w:rPr>
      <w:i/>
      <w:color w:val="0000FF" w:themeColor="hyperlink"/>
      <w:u w:val="none"/>
    </w:rPr>
  </w:style>
  <w:style w:type="character" w:customStyle="1" w:styleId="charCitHyperlinkAbbrev">
    <w:name w:val="charCitHyperlinkAbbrev"/>
    <w:basedOn w:val="Hyperlink"/>
    <w:uiPriority w:val="1"/>
    <w:rsid w:val="00854653"/>
    <w:rPr>
      <w:color w:val="0000FF" w:themeColor="hyperlink"/>
      <w:u w:val="none"/>
    </w:rPr>
  </w:style>
  <w:style w:type="paragraph" w:customStyle="1" w:styleId="parainpara">
    <w:name w:val="para in para"/>
    <w:rsid w:val="0085465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854653"/>
    <w:pPr>
      <w:tabs>
        <w:tab w:val="right" w:pos="900"/>
        <w:tab w:val="left" w:pos="1100"/>
      </w:tabs>
      <w:ind w:left="1100" w:hanging="1100"/>
    </w:pPr>
  </w:style>
  <w:style w:type="paragraph" w:customStyle="1" w:styleId="ISchpara">
    <w:name w:val="I Sch para"/>
    <w:basedOn w:val="BillBasic"/>
    <w:rsid w:val="00854653"/>
    <w:pPr>
      <w:tabs>
        <w:tab w:val="right" w:pos="1400"/>
        <w:tab w:val="left" w:pos="1600"/>
      </w:tabs>
      <w:ind w:left="1600" w:hanging="1600"/>
    </w:pPr>
  </w:style>
  <w:style w:type="paragraph" w:customStyle="1" w:styleId="ISchsubpara">
    <w:name w:val="I Sch subpara"/>
    <w:basedOn w:val="BillBasic"/>
    <w:rsid w:val="00854653"/>
    <w:pPr>
      <w:tabs>
        <w:tab w:val="right" w:pos="1940"/>
        <w:tab w:val="left" w:pos="2140"/>
      </w:tabs>
      <w:ind w:left="2140" w:hanging="2140"/>
    </w:pPr>
  </w:style>
  <w:style w:type="paragraph" w:customStyle="1" w:styleId="ISchsubsubpara">
    <w:name w:val="I Sch subsubpara"/>
    <w:basedOn w:val="BillBasic"/>
    <w:rsid w:val="00854653"/>
    <w:pPr>
      <w:tabs>
        <w:tab w:val="right" w:pos="2460"/>
        <w:tab w:val="left" w:pos="2660"/>
      </w:tabs>
      <w:ind w:left="2660" w:hanging="2660"/>
    </w:pPr>
  </w:style>
  <w:style w:type="paragraph" w:customStyle="1" w:styleId="AssectheadingSymb">
    <w:name w:val="A ssect heading Symb"/>
    <w:basedOn w:val="Amain"/>
    <w:rsid w:val="0085465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4653"/>
    <w:pPr>
      <w:tabs>
        <w:tab w:val="left" w:pos="0"/>
        <w:tab w:val="right" w:pos="2400"/>
        <w:tab w:val="left" w:pos="2600"/>
      </w:tabs>
      <w:ind w:left="2602" w:hanging="3084"/>
      <w:outlineLvl w:val="8"/>
    </w:pPr>
  </w:style>
  <w:style w:type="paragraph" w:customStyle="1" w:styleId="AmainreturnSymb">
    <w:name w:val="A main return Symb"/>
    <w:basedOn w:val="BillBasic"/>
    <w:rsid w:val="00854653"/>
    <w:pPr>
      <w:tabs>
        <w:tab w:val="left" w:pos="1582"/>
      </w:tabs>
      <w:ind w:left="1100" w:hanging="1582"/>
    </w:pPr>
  </w:style>
  <w:style w:type="paragraph" w:customStyle="1" w:styleId="AparareturnSymb">
    <w:name w:val="A para return Symb"/>
    <w:basedOn w:val="BillBasic"/>
    <w:rsid w:val="00854653"/>
    <w:pPr>
      <w:tabs>
        <w:tab w:val="left" w:pos="2081"/>
      </w:tabs>
      <w:ind w:left="1599" w:hanging="2081"/>
    </w:pPr>
  </w:style>
  <w:style w:type="paragraph" w:customStyle="1" w:styleId="AsubparareturnSymb">
    <w:name w:val="A subpara return Symb"/>
    <w:basedOn w:val="BillBasic"/>
    <w:rsid w:val="00854653"/>
    <w:pPr>
      <w:tabs>
        <w:tab w:val="left" w:pos="2580"/>
      </w:tabs>
      <w:ind w:left="2098" w:hanging="2580"/>
    </w:pPr>
  </w:style>
  <w:style w:type="paragraph" w:customStyle="1" w:styleId="aDefSymb">
    <w:name w:val="aDef Symb"/>
    <w:basedOn w:val="BillBasic"/>
    <w:rsid w:val="00854653"/>
    <w:pPr>
      <w:tabs>
        <w:tab w:val="left" w:pos="1582"/>
      </w:tabs>
      <w:ind w:left="1100" w:hanging="1582"/>
    </w:pPr>
  </w:style>
  <w:style w:type="paragraph" w:customStyle="1" w:styleId="aDefparaSymb">
    <w:name w:val="aDef para Symb"/>
    <w:basedOn w:val="Apara"/>
    <w:rsid w:val="00854653"/>
    <w:pPr>
      <w:tabs>
        <w:tab w:val="clear" w:pos="1600"/>
        <w:tab w:val="left" w:pos="0"/>
        <w:tab w:val="left" w:pos="1599"/>
      </w:tabs>
      <w:ind w:left="1599" w:hanging="2081"/>
    </w:pPr>
  </w:style>
  <w:style w:type="paragraph" w:customStyle="1" w:styleId="aDefsubparaSymb">
    <w:name w:val="aDef subpara Symb"/>
    <w:basedOn w:val="Asubpara"/>
    <w:rsid w:val="00854653"/>
    <w:pPr>
      <w:tabs>
        <w:tab w:val="left" w:pos="0"/>
      </w:tabs>
      <w:ind w:left="2098" w:hanging="2580"/>
    </w:pPr>
  </w:style>
  <w:style w:type="paragraph" w:customStyle="1" w:styleId="SchAmainSymb">
    <w:name w:val="Sch A main Symb"/>
    <w:basedOn w:val="Amain"/>
    <w:rsid w:val="00854653"/>
    <w:pPr>
      <w:tabs>
        <w:tab w:val="left" w:pos="0"/>
      </w:tabs>
      <w:ind w:hanging="1580"/>
    </w:pPr>
  </w:style>
  <w:style w:type="paragraph" w:customStyle="1" w:styleId="SchAparaSymb">
    <w:name w:val="Sch A para Symb"/>
    <w:basedOn w:val="Apara"/>
    <w:rsid w:val="00854653"/>
    <w:pPr>
      <w:tabs>
        <w:tab w:val="left" w:pos="0"/>
      </w:tabs>
      <w:ind w:hanging="2080"/>
    </w:pPr>
  </w:style>
  <w:style w:type="paragraph" w:customStyle="1" w:styleId="SchAsubparaSymb">
    <w:name w:val="Sch A subpara Symb"/>
    <w:basedOn w:val="Asubpara"/>
    <w:rsid w:val="00854653"/>
    <w:pPr>
      <w:tabs>
        <w:tab w:val="left" w:pos="0"/>
      </w:tabs>
      <w:ind w:hanging="2580"/>
    </w:pPr>
  </w:style>
  <w:style w:type="paragraph" w:customStyle="1" w:styleId="SchAsubsubparaSymb">
    <w:name w:val="Sch A subsubpara Symb"/>
    <w:basedOn w:val="AsubsubparaSymb"/>
    <w:rsid w:val="00854653"/>
  </w:style>
  <w:style w:type="paragraph" w:customStyle="1" w:styleId="refSymb">
    <w:name w:val="ref Symb"/>
    <w:basedOn w:val="BillBasic"/>
    <w:next w:val="Normal"/>
    <w:rsid w:val="00854653"/>
    <w:pPr>
      <w:tabs>
        <w:tab w:val="left" w:pos="-480"/>
      </w:tabs>
      <w:spacing w:before="60"/>
      <w:ind w:hanging="480"/>
    </w:pPr>
    <w:rPr>
      <w:sz w:val="18"/>
    </w:rPr>
  </w:style>
  <w:style w:type="paragraph" w:customStyle="1" w:styleId="IshadedH5SecSymb">
    <w:name w:val="I shaded H5 Sec Symb"/>
    <w:basedOn w:val="AH5Sec"/>
    <w:rsid w:val="0085465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4653"/>
    <w:pPr>
      <w:tabs>
        <w:tab w:val="clear" w:pos="-1580"/>
      </w:tabs>
      <w:ind w:left="975" w:hanging="1457"/>
    </w:pPr>
  </w:style>
  <w:style w:type="paragraph" w:customStyle="1" w:styleId="IH1ChapSymb">
    <w:name w:val="I H1 Chap Symb"/>
    <w:basedOn w:val="BillBasicHeading"/>
    <w:next w:val="Normal"/>
    <w:rsid w:val="0085465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465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465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465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4653"/>
    <w:pPr>
      <w:tabs>
        <w:tab w:val="clear" w:pos="2600"/>
        <w:tab w:val="left" w:pos="-1580"/>
        <w:tab w:val="left" w:pos="0"/>
        <w:tab w:val="left" w:pos="1100"/>
      </w:tabs>
      <w:spacing w:before="240"/>
      <w:ind w:left="1100" w:hanging="1580"/>
    </w:pPr>
  </w:style>
  <w:style w:type="paragraph" w:customStyle="1" w:styleId="IMainSymb">
    <w:name w:val="I Main Symb"/>
    <w:basedOn w:val="Amain"/>
    <w:rsid w:val="00854653"/>
    <w:pPr>
      <w:tabs>
        <w:tab w:val="left" w:pos="0"/>
      </w:tabs>
      <w:ind w:hanging="1580"/>
    </w:pPr>
  </w:style>
  <w:style w:type="paragraph" w:customStyle="1" w:styleId="IparaSymb">
    <w:name w:val="I para Symb"/>
    <w:basedOn w:val="Apara"/>
    <w:rsid w:val="00854653"/>
    <w:pPr>
      <w:tabs>
        <w:tab w:val="left" w:pos="0"/>
      </w:tabs>
      <w:ind w:hanging="2080"/>
      <w:outlineLvl w:val="9"/>
    </w:pPr>
  </w:style>
  <w:style w:type="paragraph" w:customStyle="1" w:styleId="IsubparaSymb">
    <w:name w:val="I subpara Symb"/>
    <w:basedOn w:val="Asubpara"/>
    <w:rsid w:val="0085465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4653"/>
    <w:pPr>
      <w:tabs>
        <w:tab w:val="clear" w:pos="2400"/>
        <w:tab w:val="clear" w:pos="2600"/>
        <w:tab w:val="right" w:pos="2460"/>
        <w:tab w:val="left" w:pos="2660"/>
      </w:tabs>
      <w:ind w:left="2660" w:hanging="3140"/>
    </w:pPr>
  </w:style>
  <w:style w:type="paragraph" w:customStyle="1" w:styleId="IdefparaSymb">
    <w:name w:val="I def para Symb"/>
    <w:basedOn w:val="IparaSymb"/>
    <w:rsid w:val="00854653"/>
    <w:pPr>
      <w:ind w:left="1599" w:hanging="2081"/>
    </w:pPr>
  </w:style>
  <w:style w:type="paragraph" w:customStyle="1" w:styleId="IdefsubparaSymb">
    <w:name w:val="I def subpara Symb"/>
    <w:basedOn w:val="IsubparaSymb"/>
    <w:rsid w:val="00854653"/>
    <w:pPr>
      <w:ind w:left="2138"/>
    </w:pPr>
  </w:style>
  <w:style w:type="paragraph" w:customStyle="1" w:styleId="ISched-headingSymb">
    <w:name w:val="I Sched-heading Symb"/>
    <w:basedOn w:val="BillBasicHeading"/>
    <w:next w:val="Normal"/>
    <w:rsid w:val="00854653"/>
    <w:pPr>
      <w:tabs>
        <w:tab w:val="left" w:pos="-3080"/>
        <w:tab w:val="left" w:pos="0"/>
      </w:tabs>
      <w:spacing w:before="320"/>
      <w:ind w:left="2600" w:hanging="3080"/>
    </w:pPr>
    <w:rPr>
      <w:sz w:val="34"/>
    </w:rPr>
  </w:style>
  <w:style w:type="paragraph" w:customStyle="1" w:styleId="ISched-PartSymb">
    <w:name w:val="I Sched-Part Symb"/>
    <w:basedOn w:val="BillBasicHeading"/>
    <w:rsid w:val="00854653"/>
    <w:pPr>
      <w:tabs>
        <w:tab w:val="left" w:pos="-3080"/>
        <w:tab w:val="left" w:pos="0"/>
      </w:tabs>
      <w:spacing w:before="380"/>
      <w:ind w:left="2600" w:hanging="3080"/>
    </w:pPr>
    <w:rPr>
      <w:sz w:val="32"/>
    </w:rPr>
  </w:style>
  <w:style w:type="paragraph" w:customStyle="1" w:styleId="ISched-formSymb">
    <w:name w:val="I Sched-form Symb"/>
    <w:basedOn w:val="BillBasicHeading"/>
    <w:rsid w:val="0085465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465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465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4653"/>
    <w:pPr>
      <w:tabs>
        <w:tab w:val="left" w:pos="1100"/>
      </w:tabs>
      <w:spacing w:before="60"/>
      <w:ind w:left="1500" w:hanging="1986"/>
    </w:pPr>
  </w:style>
  <w:style w:type="paragraph" w:customStyle="1" w:styleId="aExamHdgssSymb">
    <w:name w:val="aExamHdgss Symb"/>
    <w:basedOn w:val="BillBasicHeading"/>
    <w:next w:val="Normal"/>
    <w:rsid w:val="00854653"/>
    <w:pPr>
      <w:tabs>
        <w:tab w:val="clear" w:pos="2600"/>
        <w:tab w:val="left" w:pos="1582"/>
      </w:tabs>
      <w:ind w:left="1100" w:hanging="1582"/>
    </w:pPr>
    <w:rPr>
      <w:sz w:val="18"/>
    </w:rPr>
  </w:style>
  <w:style w:type="paragraph" w:customStyle="1" w:styleId="aExamssSymb">
    <w:name w:val="aExamss Symb"/>
    <w:basedOn w:val="aNote"/>
    <w:rsid w:val="00854653"/>
    <w:pPr>
      <w:tabs>
        <w:tab w:val="left" w:pos="1582"/>
      </w:tabs>
      <w:spacing w:before="60"/>
      <w:ind w:left="1100" w:hanging="1582"/>
    </w:pPr>
  </w:style>
  <w:style w:type="paragraph" w:customStyle="1" w:styleId="aExamINumssSymb">
    <w:name w:val="aExamINumss Symb"/>
    <w:basedOn w:val="aExamssSymb"/>
    <w:rsid w:val="00854653"/>
    <w:pPr>
      <w:tabs>
        <w:tab w:val="left" w:pos="1100"/>
      </w:tabs>
      <w:ind w:left="1500" w:hanging="1986"/>
    </w:pPr>
  </w:style>
  <w:style w:type="paragraph" w:customStyle="1" w:styleId="aExamNumTextssSymb">
    <w:name w:val="aExamNumTextss Symb"/>
    <w:basedOn w:val="aExamssSymb"/>
    <w:rsid w:val="00854653"/>
    <w:pPr>
      <w:tabs>
        <w:tab w:val="clear" w:pos="1582"/>
        <w:tab w:val="left" w:pos="1985"/>
      </w:tabs>
      <w:ind w:left="1503" w:hanging="1985"/>
    </w:pPr>
  </w:style>
  <w:style w:type="paragraph" w:customStyle="1" w:styleId="AExamIParaSymb">
    <w:name w:val="AExamIPara Symb"/>
    <w:basedOn w:val="aExam"/>
    <w:rsid w:val="00854653"/>
    <w:pPr>
      <w:tabs>
        <w:tab w:val="right" w:pos="1718"/>
      </w:tabs>
      <w:ind w:left="1984" w:hanging="2466"/>
    </w:pPr>
  </w:style>
  <w:style w:type="paragraph" w:customStyle="1" w:styleId="aExamBulletssSymb">
    <w:name w:val="aExamBulletss Symb"/>
    <w:basedOn w:val="aExamssSymb"/>
    <w:rsid w:val="00854653"/>
    <w:pPr>
      <w:tabs>
        <w:tab w:val="left" w:pos="1100"/>
      </w:tabs>
      <w:ind w:left="1500" w:hanging="1986"/>
    </w:pPr>
  </w:style>
  <w:style w:type="paragraph" w:customStyle="1" w:styleId="aNoteSymb">
    <w:name w:val="aNote Symb"/>
    <w:basedOn w:val="BillBasic"/>
    <w:rsid w:val="00854653"/>
    <w:pPr>
      <w:tabs>
        <w:tab w:val="left" w:pos="1100"/>
        <w:tab w:val="left" w:pos="2381"/>
      </w:tabs>
      <w:ind w:left="1899" w:hanging="2381"/>
    </w:pPr>
    <w:rPr>
      <w:sz w:val="20"/>
    </w:rPr>
  </w:style>
  <w:style w:type="paragraph" w:customStyle="1" w:styleId="aNoteTextssSymb">
    <w:name w:val="aNoteTextss Symb"/>
    <w:basedOn w:val="Normal"/>
    <w:rsid w:val="00854653"/>
    <w:pPr>
      <w:tabs>
        <w:tab w:val="clear" w:pos="0"/>
        <w:tab w:val="left" w:pos="1418"/>
      </w:tabs>
      <w:spacing w:before="60"/>
      <w:ind w:left="1417" w:hanging="1899"/>
      <w:jc w:val="both"/>
    </w:pPr>
    <w:rPr>
      <w:sz w:val="20"/>
    </w:rPr>
  </w:style>
  <w:style w:type="paragraph" w:customStyle="1" w:styleId="aNoteParaSymb">
    <w:name w:val="aNotePara Symb"/>
    <w:basedOn w:val="aNoteSymb"/>
    <w:rsid w:val="0085465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465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4653"/>
    <w:pPr>
      <w:tabs>
        <w:tab w:val="left" w:pos="1616"/>
        <w:tab w:val="left" w:pos="2495"/>
      </w:tabs>
      <w:spacing w:before="60"/>
      <w:ind w:left="2013" w:hanging="2495"/>
    </w:pPr>
  </w:style>
  <w:style w:type="paragraph" w:customStyle="1" w:styleId="aExamHdgparSymb">
    <w:name w:val="aExamHdgpar Symb"/>
    <w:basedOn w:val="aExamHdgssSymb"/>
    <w:next w:val="Normal"/>
    <w:rsid w:val="00854653"/>
    <w:pPr>
      <w:tabs>
        <w:tab w:val="clear" w:pos="1582"/>
        <w:tab w:val="left" w:pos="1599"/>
      </w:tabs>
      <w:ind w:left="1599" w:hanging="2081"/>
    </w:pPr>
  </w:style>
  <w:style w:type="paragraph" w:customStyle="1" w:styleId="aExamparSymb">
    <w:name w:val="aExampar Symb"/>
    <w:basedOn w:val="aExamssSymb"/>
    <w:rsid w:val="00854653"/>
    <w:pPr>
      <w:tabs>
        <w:tab w:val="clear" w:pos="1582"/>
        <w:tab w:val="left" w:pos="1599"/>
      </w:tabs>
      <w:ind w:left="1599" w:hanging="2081"/>
    </w:pPr>
  </w:style>
  <w:style w:type="paragraph" w:customStyle="1" w:styleId="aExamINumparSymb">
    <w:name w:val="aExamINumpar Symb"/>
    <w:basedOn w:val="aExamparSymb"/>
    <w:rsid w:val="00854653"/>
    <w:pPr>
      <w:tabs>
        <w:tab w:val="left" w:pos="2000"/>
      </w:tabs>
      <w:ind w:left="2041" w:hanging="2495"/>
    </w:pPr>
  </w:style>
  <w:style w:type="paragraph" w:customStyle="1" w:styleId="aExamBulletparSymb">
    <w:name w:val="aExamBulletpar Symb"/>
    <w:basedOn w:val="aExamparSymb"/>
    <w:rsid w:val="00854653"/>
    <w:pPr>
      <w:tabs>
        <w:tab w:val="clear" w:pos="1599"/>
        <w:tab w:val="left" w:pos="1616"/>
        <w:tab w:val="left" w:pos="2495"/>
      </w:tabs>
      <w:ind w:left="2013" w:hanging="2495"/>
    </w:pPr>
  </w:style>
  <w:style w:type="paragraph" w:customStyle="1" w:styleId="aNoteparSymb">
    <w:name w:val="aNotepar Symb"/>
    <w:basedOn w:val="BillBasic"/>
    <w:next w:val="Normal"/>
    <w:rsid w:val="00854653"/>
    <w:pPr>
      <w:tabs>
        <w:tab w:val="left" w:pos="1599"/>
        <w:tab w:val="left" w:pos="2398"/>
      </w:tabs>
      <w:ind w:left="2410" w:hanging="2892"/>
    </w:pPr>
    <w:rPr>
      <w:sz w:val="20"/>
    </w:rPr>
  </w:style>
  <w:style w:type="paragraph" w:customStyle="1" w:styleId="aNoteTextparSymb">
    <w:name w:val="aNoteTextpar Symb"/>
    <w:basedOn w:val="aNoteparSymb"/>
    <w:rsid w:val="00854653"/>
    <w:pPr>
      <w:tabs>
        <w:tab w:val="clear" w:pos="1599"/>
        <w:tab w:val="clear" w:pos="2398"/>
        <w:tab w:val="left" w:pos="2880"/>
      </w:tabs>
      <w:spacing w:before="60"/>
      <w:ind w:left="2398" w:hanging="2880"/>
    </w:pPr>
  </w:style>
  <w:style w:type="paragraph" w:customStyle="1" w:styleId="aNoteParaparSymb">
    <w:name w:val="aNoteParapar Symb"/>
    <w:basedOn w:val="aNoteparSymb"/>
    <w:rsid w:val="00854653"/>
    <w:pPr>
      <w:tabs>
        <w:tab w:val="right" w:pos="2640"/>
      </w:tabs>
      <w:spacing w:before="60"/>
      <w:ind w:left="2920" w:hanging="3402"/>
    </w:pPr>
  </w:style>
  <w:style w:type="paragraph" w:customStyle="1" w:styleId="aNoteBulletparSymb">
    <w:name w:val="aNoteBulletpar Symb"/>
    <w:basedOn w:val="aNoteparSymb"/>
    <w:rsid w:val="00854653"/>
    <w:pPr>
      <w:tabs>
        <w:tab w:val="clear" w:pos="1599"/>
        <w:tab w:val="left" w:pos="3289"/>
      </w:tabs>
      <w:spacing w:before="60"/>
      <w:ind w:left="2807" w:hanging="3289"/>
    </w:pPr>
  </w:style>
  <w:style w:type="paragraph" w:customStyle="1" w:styleId="AsubparabulletSymb">
    <w:name w:val="A subpara bullet Symb"/>
    <w:basedOn w:val="BillBasic"/>
    <w:rsid w:val="00854653"/>
    <w:pPr>
      <w:tabs>
        <w:tab w:val="left" w:pos="2138"/>
        <w:tab w:val="left" w:pos="3005"/>
      </w:tabs>
      <w:spacing w:before="60"/>
      <w:ind w:left="2523" w:hanging="3005"/>
    </w:pPr>
  </w:style>
  <w:style w:type="paragraph" w:customStyle="1" w:styleId="aExamHdgsubparSymb">
    <w:name w:val="aExamHdgsubpar Symb"/>
    <w:basedOn w:val="aExamHdgssSymb"/>
    <w:next w:val="Normal"/>
    <w:rsid w:val="00854653"/>
    <w:pPr>
      <w:tabs>
        <w:tab w:val="clear" w:pos="1582"/>
        <w:tab w:val="left" w:pos="2620"/>
      </w:tabs>
      <w:ind w:left="2138" w:hanging="2620"/>
    </w:pPr>
  </w:style>
  <w:style w:type="paragraph" w:customStyle="1" w:styleId="aExamsubparSymb">
    <w:name w:val="aExamsubpar Symb"/>
    <w:basedOn w:val="aExamssSymb"/>
    <w:rsid w:val="00854653"/>
    <w:pPr>
      <w:tabs>
        <w:tab w:val="clear" w:pos="1582"/>
        <w:tab w:val="left" w:pos="2620"/>
      </w:tabs>
      <w:ind w:left="2138" w:hanging="2620"/>
    </w:pPr>
  </w:style>
  <w:style w:type="paragraph" w:customStyle="1" w:styleId="aNotesubparSymb">
    <w:name w:val="aNotesubpar Symb"/>
    <w:basedOn w:val="BillBasic"/>
    <w:next w:val="Normal"/>
    <w:rsid w:val="00854653"/>
    <w:pPr>
      <w:tabs>
        <w:tab w:val="left" w:pos="2138"/>
        <w:tab w:val="left" w:pos="2937"/>
      </w:tabs>
      <w:ind w:left="2455" w:hanging="2937"/>
    </w:pPr>
    <w:rPr>
      <w:sz w:val="20"/>
    </w:rPr>
  </w:style>
  <w:style w:type="paragraph" w:customStyle="1" w:styleId="aNoteTextsubparSymb">
    <w:name w:val="aNoteTextsubpar Symb"/>
    <w:basedOn w:val="aNotesubparSymb"/>
    <w:rsid w:val="00854653"/>
    <w:pPr>
      <w:tabs>
        <w:tab w:val="clear" w:pos="2138"/>
        <w:tab w:val="clear" w:pos="2937"/>
        <w:tab w:val="left" w:pos="2943"/>
      </w:tabs>
      <w:spacing w:before="60"/>
      <w:ind w:left="2943" w:hanging="3425"/>
    </w:pPr>
  </w:style>
  <w:style w:type="paragraph" w:customStyle="1" w:styleId="PenaltySymb">
    <w:name w:val="Penalty Symb"/>
    <w:basedOn w:val="AmainreturnSymb"/>
    <w:rsid w:val="00854653"/>
  </w:style>
  <w:style w:type="paragraph" w:customStyle="1" w:styleId="PenaltyParaSymb">
    <w:name w:val="PenaltyPara Symb"/>
    <w:basedOn w:val="Normal"/>
    <w:rsid w:val="00854653"/>
    <w:pPr>
      <w:tabs>
        <w:tab w:val="right" w:pos="1360"/>
      </w:tabs>
      <w:spacing w:before="60"/>
      <w:ind w:left="1599" w:hanging="2081"/>
      <w:jc w:val="both"/>
    </w:pPr>
  </w:style>
  <w:style w:type="paragraph" w:customStyle="1" w:styleId="FormulaSymb">
    <w:name w:val="Formula Symb"/>
    <w:basedOn w:val="BillBasic"/>
    <w:rsid w:val="00854653"/>
    <w:pPr>
      <w:tabs>
        <w:tab w:val="left" w:pos="-480"/>
      </w:tabs>
      <w:spacing w:line="260" w:lineRule="atLeast"/>
      <w:ind w:hanging="480"/>
      <w:jc w:val="center"/>
    </w:pPr>
  </w:style>
  <w:style w:type="paragraph" w:customStyle="1" w:styleId="NormalSymb">
    <w:name w:val="Normal Symb"/>
    <w:basedOn w:val="Normal"/>
    <w:qFormat/>
    <w:rsid w:val="00854653"/>
    <w:pPr>
      <w:ind w:hanging="482"/>
    </w:pPr>
  </w:style>
  <w:style w:type="character" w:styleId="PlaceholderText">
    <w:name w:val="Placeholder Text"/>
    <w:basedOn w:val="DefaultParagraphFont"/>
    <w:uiPriority w:val="99"/>
    <w:semiHidden/>
    <w:rsid w:val="00854653"/>
    <w:rPr>
      <w:color w:val="808080"/>
    </w:rPr>
  </w:style>
  <w:style w:type="character" w:customStyle="1" w:styleId="AmainreturnChar">
    <w:name w:val="A main return Char"/>
    <w:basedOn w:val="DefaultParagraphFont"/>
    <w:link w:val="Amainreturn"/>
    <w:locked/>
    <w:rsid w:val="007A3891"/>
    <w:rPr>
      <w:sz w:val="24"/>
      <w:lang w:eastAsia="en-US"/>
    </w:rPr>
  </w:style>
  <w:style w:type="character" w:customStyle="1" w:styleId="aDefChar">
    <w:name w:val="aDef Char"/>
    <w:basedOn w:val="DefaultParagraphFont"/>
    <w:link w:val="aDef"/>
    <w:locked/>
    <w:rsid w:val="00A9370B"/>
    <w:rPr>
      <w:sz w:val="24"/>
      <w:lang w:eastAsia="en-US"/>
    </w:rPr>
  </w:style>
  <w:style w:type="character" w:customStyle="1" w:styleId="HeaderChar">
    <w:name w:val="Header Char"/>
    <w:basedOn w:val="DefaultParagraphFont"/>
    <w:link w:val="Header"/>
    <w:uiPriority w:val="99"/>
    <w:locked/>
    <w:rsid w:val="0031002F"/>
    <w:rPr>
      <w:sz w:val="24"/>
      <w:lang w:eastAsia="en-US"/>
    </w:rPr>
  </w:style>
  <w:style w:type="character" w:customStyle="1" w:styleId="NewActChar">
    <w:name w:val="New Act Char"/>
    <w:basedOn w:val="DefaultParagraphFont"/>
    <w:link w:val="NewAct"/>
    <w:locked/>
    <w:rsid w:val="00410FCC"/>
    <w:rPr>
      <w:rFonts w:ascii="Arial" w:hAnsi="Arial"/>
      <w:b/>
      <w:lang w:eastAsia="en-US"/>
    </w:rPr>
  </w:style>
  <w:style w:type="character" w:customStyle="1" w:styleId="AH5SecChar">
    <w:name w:val="A H5 Sec Char"/>
    <w:basedOn w:val="DefaultParagraphFont"/>
    <w:link w:val="AH5Sec"/>
    <w:locked/>
    <w:rsid w:val="002869D9"/>
    <w:rPr>
      <w:rFonts w:ascii="Arial" w:hAnsi="Arial"/>
      <w:b/>
      <w:sz w:val="24"/>
      <w:lang w:eastAsia="en-US"/>
    </w:rPr>
  </w:style>
  <w:style w:type="character" w:customStyle="1" w:styleId="AparaChar">
    <w:name w:val="A para Char"/>
    <w:basedOn w:val="DefaultParagraphFont"/>
    <w:link w:val="Apara"/>
    <w:locked/>
    <w:rsid w:val="002869D9"/>
    <w:rPr>
      <w:sz w:val="24"/>
      <w:lang w:eastAsia="en-US"/>
    </w:rPr>
  </w:style>
  <w:style w:type="character" w:styleId="UnresolvedMention">
    <w:name w:val="Unresolved Mention"/>
    <w:basedOn w:val="DefaultParagraphFont"/>
    <w:uiPriority w:val="99"/>
    <w:semiHidden/>
    <w:unhideWhenUsed/>
    <w:rsid w:val="002E346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1" TargetMode="External"/><Relationship Id="rId671" Type="http://schemas.openxmlformats.org/officeDocument/2006/relationships/hyperlink" Target="http://www.legislation.act.gov.au/a/2013-19" TargetMode="External"/><Relationship Id="rId769" Type="http://schemas.openxmlformats.org/officeDocument/2006/relationships/hyperlink" Target="http://www.legislation.act.gov.au/a/2015-19" TargetMode="External"/><Relationship Id="rId21" Type="http://schemas.openxmlformats.org/officeDocument/2006/relationships/header" Target="header3.xml"/><Relationship Id="rId324" Type="http://schemas.openxmlformats.org/officeDocument/2006/relationships/hyperlink" Target="http://www.legislation.act.gov.au/a/2002-56" TargetMode="External"/><Relationship Id="rId531" Type="http://schemas.openxmlformats.org/officeDocument/2006/relationships/hyperlink" Target="http://www.legislation.act.gov.au/a/2013-4/default.asp" TargetMode="External"/><Relationship Id="rId629" Type="http://schemas.openxmlformats.org/officeDocument/2006/relationships/hyperlink" Target="http://www.legislation.act.gov.au/a/2016-24/default.asp" TargetMode="External"/><Relationship Id="rId170" Type="http://schemas.openxmlformats.org/officeDocument/2006/relationships/hyperlink" Target="http://www.legislation.act.gov.au/a/2007-24" TargetMode="External"/><Relationship Id="rId836" Type="http://schemas.openxmlformats.org/officeDocument/2006/relationships/hyperlink" Target="http://www.legislation.act.gov.au/a/2011-28" TargetMode="External"/><Relationship Id="rId268" Type="http://schemas.openxmlformats.org/officeDocument/2006/relationships/hyperlink" Target="http://www.legislation.act.gov.au/a/1999-54" TargetMode="External"/><Relationship Id="rId475" Type="http://schemas.openxmlformats.org/officeDocument/2006/relationships/hyperlink" Target="http://www.legislation.act.gov.au/a/2005-20" TargetMode="External"/><Relationship Id="rId682" Type="http://schemas.openxmlformats.org/officeDocument/2006/relationships/hyperlink" Target="http://www.legislation.act.gov.au/a/1999-54" TargetMode="External"/><Relationship Id="rId903" Type="http://schemas.openxmlformats.org/officeDocument/2006/relationships/theme" Target="theme/theme1.xm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1-28" TargetMode="External"/><Relationship Id="rId542" Type="http://schemas.openxmlformats.org/officeDocument/2006/relationships/hyperlink" Target="http://www.legislation.act.gov.au/a/2014-52" TargetMode="External"/><Relationship Id="rId181" Type="http://schemas.openxmlformats.org/officeDocument/2006/relationships/hyperlink" Target="http://www.legislation.act.gov.au/a/1998-52" TargetMode="External"/><Relationship Id="rId402" Type="http://schemas.openxmlformats.org/officeDocument/2006/relationships/hyperlink" Target="http://www.legislation.act.gov.au/a/2001-44" TargetMode="External"/><Relationship Id="rId847" Type="http://schemas.openxmlformats.org/officeDocument/2006/relationships/hyperlink" Target="http://www.legislation.act.gov.au/a/2004-28" TargetMode="External"/><Relationship Id="rId279" Type="http://schemas.openxmlformats.org/officeDocument/2006/relationships/hyperlink" Target="http://www.legislation.act.gov.au/a/2014-52" TargetMode="External"/><Relationship Id="rId486" Type="http://schemas.openxmlformats.org/officeDocument/2006/relationships/hyperlink" Target="http://www.legislation.act.gov.au/a/2005-20" TargetMode="External"/><Relationship Id="rId693" Type="http://schemas.openxmlformats.org/officeDocument/2006/relationships/hyperlink" Target="http://www.legislation.act.gov.au/a/2016-24/default.asp" TargetMode="External"/><Relationship Id="rId707" Type="http://schemas.openxmlformats.org/officeDocument/2006/relationships/hyperlink" Target="http://www.legislation.act.gov.au/a/2013-19"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4-95"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2015-16" TargetMode="External"/><Relationship Id="rId760" Type="http://schemas.openxmlformats.org/officeDocument/2006/relationships/hyperlink" Target="http://www.legislation.act.gov.au/a/2007-3" TargetMode="External"/><Relationship Id="rId192" Type="http://schemas.openxmlformats.org/officeDocument/2006/relationships/hyperlink" Target="http://www.legislation.act.gov.au/gaz/2000-29/default.asp" TargetMode="External"/><Relationship Id="rId206" Type="http://schemas.openxmlformats.org/officeDocument/2006/relationships/hyperlink" Target="http://www.legislation.act.gov.au/a/2003-41" TargetMode="External"/><Relationship Id="rId413" Type="http://schemas.openxmlformats.org/officeDocument/2006/relationships/hyperlink" Target="http://www.legislation.act.gov.au/a/2001-91" TargetMode="External"/><Relationship Id="rId858" Type="http://schemas.openxmlformats.org/officeDocument/2006/relationships/hyperlink" Target="http://www.legislation.act.gov.au/sl/2007-39" TargetMode="External"/><Relationship Id="rId497" Type="http://schemas.openxmlformats.org/officeDocument/2006/relationships/hyperlink" Target="http://www.legislation.act.gov.au/a/2014-52" TargetMode="External"/><Relationship Id="rId620" Type="http://schemas.openxmlformats.org/officeDocument/2006/relationships/hyperlink" Target="http://www.legislation.act.gov.au/a/2012-30" TargetMode="External"/><Relationship Id="rId718" Type="http://schemas.openxmlformats.org/officeDocument/2006/relationships/hyperlink" Target="http://www.legislation.act.gov.au/a/2007-3" TargetMode="External"/><Relationship Id="rId357" Type="http://schemas.openxmlformats.org/officeDocument/2006/relationships/hyperlink" Target="http://www.legislation.act.gov.au/a/2011-28"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cn/2004-11/default.asp" TargetMode="External"/><Relationship Id="rId564" Type="http://schemas.openxmlformats.org/officeDocument/2006/relationships/hyperlink" Target="http://www.legislation.act.gov.au/a/2007-3" TargetMode="External"/><Relationship Id="rId771" Type="http://schemas.openxmlformats.org/officeDocument/2006/relationships/hyperlink" Target="http://www.legislation.act.gov.au/a/2007-39" TargetMode="External"/><Relationship Id="rId869" Type="http://schemas.openxmlformats.org/officeDocument/2006/relationships/hyperlink" Target="http://www.legislation.act.gov.au/a/2011-8" TargetMode="External"/><Relationship Id="rId424" Type="http://schemas.openxmlformats.org/officeDocument/2006/relationships/hyperlink" Target="http://www.legislation.act.gov.au/a/2015-19" TargetMode="External"/><Relationship Id="rId631" Type="http://schemas.openxmlformats.org/officeDocument/2006/relationships/hyperlink" Target="http://www.legislation.act.gov.au/a/2007-39" TargetMode="External"/><Relationship Id="rId729" Type="http://schemas.openxmlformats.org/officeDocument/2006/relationships/hyperlink" Target="http://www.legislation.act.gov.au/a/2014-52" TargetMode="External"/><Relationship Id="rId270" Type="http://schemas.openxmlformats.org/officeDocument/2006/relationships/hyperlink" Target="http://www.legislation.act.gov.au/a/2007-3" TargetMode="External"/><Relationship Id="rId65" Type="http://schemas.openxmlformats.org/officeDocument/2006/relationships/hyperlink" Target="http://www.legislation.act.gov.au/a/2001-14" TargetMode="External"/><Relationship Id="rId130" Type="http://schemas.openxmlformats.org/officeDocument/2006/relationships/header" Target="header7.xml"/><Relationship Id="rId368" Type="http://schemas.openxmlformats.org/officeDocument/2006/relationships/hyperlink" Target="http://www.legislation.act.gov.au/a/2011-28" TargetMode="External"/><Relationship Id="rId575" Type="http://schemas.openxmlformats.org/officeDocument/2006/relationships/hyperlink" Target="http://www.legislation.act.gov.au/a/2013-19" TargetMode="External"/><Relationship Id="rId782" Type="http://schemas.openxmlformats.org/officeDocument/2006/relationships/hyperlink" Target="http://www.legislation.act.gov.au/a/2007-3" TargetMode="External"/><Relationship Id="rId228" Type="http://schemas.openxmlformats.org/officeDocument/2006/relationships/hyperlink" Target="http://www.legislation.act.gov.au/cn/2008-1/default.asp" TargetMode="External"/><Relationship Id="rId435" Type="http://schemas.openxmlformats.org/officeDocument/2006/relationships/hyperlink" Target="http://www.legislation.act.gov.au/a/1999-54" TargetMode="External"/><Relationship Id="rId642" Type="http://schemas.openxmlformats.org/officeDocument/2006/relationships/hyperlink" Target="http://www.legislation.act.gov.au/a/2013-19" TargetMode="External"/><Relationship Id="rId281" Type="http://schemas.openxmlformats.org/officeDocument/2006/relationships/hyperlink" Target="http://www.legislation.act.gov.au/a/2014-52" TargetMode="External"/><Relationship Id="rId502" Type="http://schemas.openxmlformats.org/officeDocument/2006/relationships/hyperlink" Target="http://www.legislation.act.gov.au/a/2014-52"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4-28" TargetMode="External"/><Relationship Id="rId379" Type="http://schemas.openxmlformats.org/officeDocument/2006/relationships/hyperlink" Target="http://www.legislation.act.gov.au/a/2011-8" TargetMode="External"/><Relationship Id="rId586" Type="http://schemas.openxmlformats.org/officeDocument/2006/relationships/hyperlink" Target="http://www.legislation.act.gov.au/sl/2008-34" TargetMode="External"/><Relationship Id="rId793" Type="http://schemas.openxmlformats.org/officeDocument/2006/relationships/hyperlink" Target="http://www.legislation.act.gov.au/a/1999-54" TargetMode="External"/><Relationship Id="rId807" Type="http://schemas.openxmlformats.org/officeDocument/2006/relationships/hyperlink" Target="http://www.legislation.act.gov.au/a/2013-19" TargetMode="External"/><Relationship Id="rId7" Type="http://schemas.openxmlformats.org/officeDocument/2006/relationships/endnotes" Target="endnotes.xml"/><Relationship Id="rId239" Type="http://schemas.openxmlformats.org/officeDocument/2006/relationships/hyperlink" Target="http://www.legislation.act.gov.au/sl/2009-55" TargetMode="External"/><Relationship Id="rId446" Type="http://schemas.openxmlformats.org/officeDocument/2006/relationships/hyperlink" Target="http://www.legislation.act.gov.au/a/1999-54" TargetMode="External"/><Relationship Id="rId653" Type="http://schemas.openxmlformats.org/officeDocument/2006/relationships/hyperlink" Target="http://www.legislation.act.gov.au/a/2007-39" TargetMode="External"/><Relationship Id="rId292" Type="http://schemas.openxmlformats.org/officeDocument/2006/relationships/hyperlink" Target="http://www.legislation.act.gov.au/a/2007-3" TargetMode="External"/><Relationship Id="rId306" Type="http://schemas.openxmlformats.org/officeDocument/2006/relationships/hyperlink" Target="http://www.legislation.act.gov.au/a/2011-22" TargetMode="External"/><Relationship Id="rId860" Type="http://schemas.openxmlformats.org/officeDocument/2006/relationships/hyperlink" Target="http://www.legislation.act.gov.au/sl/2008-34"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4-52" TargetMode="External"/><Relationship Id="rId597" Type="http://schemas.openxmlformats.org/officeDocument/2006/relationships/hyperlink" Target="http://www.legislation.act.gov.au/sl/2008-34" TargetMode="External"/><Relationship Id="rId720" Type="http://schemas.openxmlformats.org/officeDocument/2006/relationships/hyperlink" Target="http://www.legislation.act.gov.au/a/2007-3" TargetMode="External"/><Relationship Id="rId818" Type="http://schemas.openxmlformats.org/officeDocument/2006/relationships/hyperlink" Target="http://www.legislation.act.gov.au/a/1999-54"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1-44" TargetMode="External"/><Relationship Id="rId664" Type="http://schemas.openxmlformats.org/officeDocument/2006/relationships/hyperlink" Target="http://www.legislation.act.gov.au/a/2008-37" TargetMode="External"/><Relationship Id="rId871" Type="http://schemas.openxmlformats.org/officeDocument/2006/relationships/hyperlink" Target="http://www.legislation.act.gov.au/a/2011-28"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7-16" TargetMode="External"/><Relationship Id="rId359" Type="http://schemas.openxmlformats.org/officeDocument/2006/relationships/hyperlink" Target="http://www.legislation.act.gov.au/a/2015-19" TargetMode="External"/><Relationship Id="rId524" Type="http://schemas.openxmlformats.org/officeDocument/2006/relationships/hyperlink" Target="http://www.legislation.act.gov.au/a/2014-52" TargetMode="External"/><Relationship Id="rId566" Type="http://schemas.openxmlformats.org/officeDocument/2006/relationships/hyperlink" Target="http://www.legislation.act.gov.au/a/1999-54" TargetMode="External"/><Relationship Id="rId731" Type="http://schemas.openxmlformats.org/officeDocument/2006/relationships/hyperlink" Target="http://www.legislation.act.gov.au/a/2007-3" TargetMode="External"/><Relationship Id="rId773" Type="http://schemas.openxmlformats.org/officeDocument/2006/relationships/hyperlink" Target="http://www.legislation.act.gov.au/a/2011-28" TargetMode="External"/><Relationship Id="rId98" Type="http://schemas.openxmlformats.org/officeDocument/2006/relationships/hyperlink" Target="http://www.comlaw.gov.au/Series/C2004A00818"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05-19" TargetMode="External"/><Relationship Id="rId370" Type="http://schemas.openxmlformats.org/officeDocument/2006/relationships/hyperlink" Target="http://www.legislation.act.gov.au/a/2001-44" TargetMode="External"/><Relationship Id="rId426" Type="http://schemas.openxmlformats.org/officeDocument/2006/relationships/hyperlink" Target="http://www.legislation.act.gov.au/a/2015-19" TargetMode="External"/><Relationship Id="rId633" Type="http://schemas.openxmlformats.org/officeDocument/2006/relationships/hyperlink" Target="http://www.legislation.act.gov.au/a/2007-39" TargetMode="External"/><Relationship Id="rId829" Type="http://schemas.openxmlformats.org/officeDocument/2006/relationships/hyperlink" Target="http://www.legislation.act.gov.au/a/2007-39" TargetMode="External"/><Relationship Id="rId230" Type="http://schemas.openxmlformats.org/officeDocument/2006/relationships/hyperlink" Target="http://www.legislation.act.gov.au/a/2007-39" TargetMode="External"/><Relationship Id="rId468" Type="http://schemas.openxmlformats.org/officeDocument/2006/relationships/hyperlink" Target="http://www.legislation.act.gov.au/a/2007-16" TargetMode="External"/><Relationship Id="rId675" Type="http://schemas.openxmlformats.org/officeDocument/2006/relationships/hyperlink" Target="http://www.legislation.act.gov.au/a/2015-33" TargetMode="External"/><Relationship Id="rId840" Type="http://schemas.openxmlformats.org/officeDocument/2006/relationships/hyperlink" Target="http://www.legislation.act.gov.au/a/2002-11" TargetMode="External"/><Relationship Id="rId882" Type="http://schemas.openxmlformats.org/officeDocument/2006/relationships/hyperlink" Target="http://www.legislation.act.gov.au/a/2015-16"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1-28" TargetMode="External"/><Relationship Id="rId328" Type="http://schemas.openxmlformats.org/officeDocument/2006/relationships/hyperlink" Target="http://www.legislation.act.gov.au/a/2011-28" TargetMode="External"/><Relationship Id="rId535" Type="http://schemas.openxmlformats.org/officeDocument/2006/relationships/hyperlink" Target="http://www.legislation.act.gov.au/a/2004-13" TargetMode="External"/><Relationship Id="rId577" Type="http://schemas.openxmlformats.org/officeDocument/2006/relationships/hyperlink" Target="http://www.legislation.act.gov.au/a/2001-91" TargetMode="External"/><Relationship Id="rId700" Type="http://schemas.openxmlformats.org/officeDocument/2006/relationships/hyperlink" Target="http://www.legislation.act.gov.au/a/2007-3" TargetMode="External"/><Relationship Id="rId742" Type="http://schemas.openxmlformats.org/officeDocument/2006/relationships/hyperlink" Target="http://www.legislation.act.gov.au/a/2011-28" TargetMode="External"/><Relationship Id="rId132" Type="http://schemas.openxmlformats.org/officeDocument/2006/relationships/footer" Target="footer8.xml"/><Relationship Id="rId174" Type="http://schemas.openxmlformats.org/officeDocument/2006/relationships/hyperlink" Target="http://www.legislation.act.gov.au/a/2005-19" TargetMode="External"/><Relationship Id="rId381" Type="http://schemas.openxmlformats.org/officeDocument/2006/relationships/hyperlink" Target="http://www.legislation.act.gov.au/a/2011-28" TargetMode="External"/><Relationship Id="rId602" Type="http://schemas.openxmlformats.org/officeDocument/2006/relationships/hyperlink" Target="http://www.legislation.act.gov.au/sl/2000-31" TargetMode="External"/><Relationship Id="rId784" Type="http://schemas.openxmlformats.org/officeDocument/2006/relationships/hyperlink" Target="http://www.legislation.act.gov.au/a/2007-3" TargetMode="External"/><Relationship Id="rId241" Type="http://schemas.openxmlformats.org/officeDocument/2006/relationships/hyperlink" Target="http://www.legislation.act.gov.au/sl/2010-31" TargetMode="External"/><Relationship Id="rId437" Type="http://schemas.openxmlformats.org/officeDocument/2006/relationships/hyperlink" Target="http://www.legislation.act.gov.au/a/2001-44" TargetMode="External"/><Relationship Id="rId479" Type="http://schemas.openxmlformats.org/officeDocument/2006/relationships/hyperlink" Target="http://www.legislation.act.gov.au/a/1999-54" TargetMode="External"/><Relationship Id="rId644" Type="http://schemas.openxmlformats.org/officeDocument/2006/relationships/hyperlink" Target="http://www.legislation.act.gov.au/a/2013-19" TargetMode="External"/><Relationship Id="rId686" Type="http://schemas.openxmlformats.org/officeDocument/2006/relationships/hyperlink" Target="http://www.legislation.act.gov.au/a/2011-28" TargetMode="External"/><Relationship Id="rId851" Type="http://schemas.openxmlformats.org/officeDocument/2006/relationships/hyperlink" Target="http://www.legislation.act.gov.au/a/2005-62" TargetMode="External"/><Relationship Id="rId893" Type="http://schemas.openxmlformats.org/officeDocument/2006/relationships/footer" Target="footer19.xml"/><Relationship Id="rId36" Type="http://schemas.openxmlformats.org/officeDocument/2006/relationships/hyperlink" Target="http://www.legislation.act.gov.au/a/2004-28" TargetMode="External"/><Relationship Id="rId283" Type="http://schemas.openxmlformats.org/officeDocument/2006/relationships/hyperlink" Target="http://www.legislation.act.gov.au/a/2001-44" TargetMode="External"/><Relationship Id="rId339" Type="http://schemas.openxmlformats.org/officeDocument/2006/relationships/hyperlink" Target="http://www.legislation.act.gov.au/a/2001-44" TargetMode="External"/><Relationship Id="rId490" Type="http://schemas.openxmlformats.org/officeDocument/2006/relationships/hyperlink" Target="http://www.legislation.act.gov.au/a/1999-54" TargetMode="External"/><Relationship Id="rId504" Type="http://schemas.openxmlformats.org/officeDocument/2006/relationships/hyperlink" Target="http://www.legislation.act.gov.au/a/2008-37" TargetMode="External"/><Relationship Id="rId546" Type="http://schemas.openxmlformats.org/officeDocument/2006/relationships/hyperlink" Target="http://www.legislation.act.gov.au/a/2005-20" TargetMode="External"/><Relationship Id="rId711" Type="http://schemas.openxmlformats.org/officeDocument/2006/relationships/hyperlink" Target="http://www.legislation.act.gov.au/a/2011-28" TargetMode="External"/><Relationship Id="rId753" Type="http://schemas.openxmlformats.org/officeDocument/2006/relationships/hyperlink" Target="http://www.legislation.act.gov.au/a/2007-3"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7-24" TargetMode="External"/><Relationship Id="rId143" Type="http://schemas.openxmlformats.org/officeDocument/2006/relationships/hyperlink" Target="http://www.legislation.act.gov.au/a/1996-74" TargetMode="External"/><Relationship Id="rId185" Type="http://schemas.openxmlformats.org/officeDocument/2006/relationships/hyperlink" Target="http://www.legislation.act.gov.au/gaz/1999-S54/default.asp" TargetMode="External"/><Relationship Id="rId350" Type="http://schemas.openxmlformats.org/officeDocument/2006/relationships/hyperlink" Target="http://www.legislation.act.gov.au/a/2001-44" TargetMode="External"/><Relationship Id="rId406" Type="http://schemas.openxmlformats.org/officeDocument/2006/relationships/hyperlink" Target="http://www.legislation.act.gov.au/a/2014-52" TargetMode="External"/><Relationship Id="rId588" Type="http://schemas.openxmlformats.org/officeDocument/2006/relationships/hyperlink" Target="http://www.legislation.act.gov.au/sl/2001-9" TargetMode="External"/><Relationship Id="rId795" Type="http://schemas.openxmlformats.org/officeDocument/2006/relationships/hyperlink" Target="http://www.legislation.act.gov.au/a/2011-28" TargetMode="External"/><Relationship Id="rId809" Type="http://schemas.openxmlformats.org/officeDocument/2006/relationships/hyperlink" Target="http://www.legislation.act.gov.au/a/2007-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13" TargetMode="External"/><Relationship Id="rId392" Type="http://schemas.openxmlformats.org/officeDocument/2006/relationships/hyperlink" Target="http://www.legislation.act.gov.au/a/2001-44" TargetMode="External"/><Relationship Id="rId448" Type="http://schemas.openxmlformats.org/officeDocument/2006/relationships/hyperlink" Target="http://www.legislation.act.gov.au/a/2001-44" TargetMode="External"/><Relationship Id="rId613" Type="http://schemas.openxmlformats.org/officeDocument/2006/relationships/hyperlink" Target="http://www.legislation.act.gov.au/sl/2007-35" TargetMode="External"/><Relationship Id="rId655" Type="http://schemas.openxmlformats.org/officeDocument/2006/relationships/hyperlink" Target="http://www.legislation.act.gov.au/a/2007-39" TargetMode="External"/><Relationship Id="rId697" Type="http://schemas.openxmlformats.org/officeDocument/2006/relationships/hyperlink" Target="http://www.legislation.act.gov.au/a/2007-3" TargetMode="External"/><Relationship Id="rId820" Type="http://schemas.openxmlformats.org/officeDocument/2006/relationships/hyperlink" Target="http://www.legislation.act.gov.au/a/2011-28" TargetMode="External"/><Relationship Id="rId862" Type="http://schemas.openxmlformats.org/officeDocument/2006/relationships/hyperlink" Target="http://www.legislation.act.gov.au/a/2008-37" TargetMode="External"/><Relationship Id="rId252" Type="http://schemas.openxmlformats.org/officeDocument/2006/relationships/hyperlink" Target="http://www.legislation.act.gov.au/a/2013-40" TargetMode="External"/><Relationship Id="rId294" Type="http://schemas.openxmlformats.org/officeDocument/2006/relationships/hyperlink" Target="http://www.legislation.act.gov.au/a/2001-44" TargetMode="External"/><Relationship Id="rId308" Type="http://schemas.openxmlformats.org/officeDocument/2006/relationships/hyperlink" Target="http://www.legislation.act.gov.au/a/2007-16" TargetMode="External"/><Relationship Id="rId515" Type="http://schemas.openxmlformats.org/officeDocument/2006/relationships/hyperlink" Target="http://www.legislation.act.gov.au/a/2014-52" TargetMode="External"/><Relationship Id="rId722" Type="http://schemas.openxmlformats.org/officeDocument/2006/relationships/hyperlink" Target="http://www.legislation.act.gov.au/a/2014-52"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8-35" TargetMode="External"/><Relationship Id="rId154" Type="http://schemas.openxmlformats.org/officeDocument/2006/relationships/header" Target="header10.xml"/><Relationship Id="rId361" Type="http://schemas.openxmlformats.org/officeDocument/2006/relationships/hyperlink" Target="http://www.legislation.act.gov.au/a/2011-28" TargetMode="External"/><Relationship Id="rId557" Type="http://schemas.openxmlformats.org/officeDocument/2006/relationships/hyperlink" Target="http://www.legislation.act.gov.au/a/2001-44" TargetMode="External"/><Relationship Id="rId599" Type="http://schemas.openxmlformats.org/officeDocument/2006/relationships/hyperlink" Target="http://www.legislation.act.gov.au/sl/2000-36" TargetMode="External"/><Relationship Id="rId764" Type="http://schemas.openxmlformats.org/officeDocument/2006/relationships/hyperlink" Target="http://www.legislation.act.gov.au/a/2014-52" TargetMode="External"/><Relationship Id="rId196" Type="http://schemas.openxmlformats.org/officeDocument/2006/relationships/hyperlink" Target="http://www.legislation.act.gov.au/gaz/2000-40/default.asp" TargetMode="External"/><Relationship Id="rId417" Type="http://schemas.openxmlformats.org/officeDocument/2006/relationships/hyperlink" Target="http://www.legislation.act.gov.au/a/2013-19" TargetMode="External"/><Relationship Id="rId459" Type="http://schemas.openxmlformats.org/officeDocument/2006/relationships/hyperlink" Target="http://www.legislation.act.gov.au/a/2007-25" TargetMode="External"/><Relationship Id="rId624" Type="http://schemas.openxmlformats.org/officeDocument/2006/relationships/hyperlink" Target="http://www.legislation.act.gov.au/a/2001-91" TargetMode="External"/><Relationship Id="rId666" Type="http://schemas.openxmlformats.org/officeDocument/2006/relationships/hyperlink" Target="http://www.legislation.act.gov.au/a/2008-37" TargetMode="External"/><Relationship Id="rId831" Type="http://schemas.openxmlformats.org/officeDocument/2006/relationships/hyperlink" Target="http://www.legislation.act.gov.au/a/2014-52" TargetMode="External"/><Relationship Id="rId873" Type="http://schemas.openxmlformats.org/officeDocument/2006/relationships/hyperlink" Target="http://www.legislation.act.gov.au/a/2012-2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5-20" TargetMode="External"/><Relationship Id="rId263" Type="http://schemas.openxmlformats.org/officeDocument/2006/relationships/hyperlink" Target="http://www.legislation.act.gov.au/a/2016-1/default.asp" TargetMode="External"/><Relationship Id="rId319" Type="http://schemas.openxmlformats.org/officeDocument/2006/relationships/hyperlink" Target="http://www.legislation.act.gov.au/a/2014-52" TargetMode="External"/><Relationship Id="rId470" Type="http://schemas.openxmlformats.org/officeDocument/2006/relationships/hyperlink" Target="http://www.legislation.act.gov.au/a/2001-91" TargetMode="External"/><Relationship Id="rId526" Type="http://schemas.openxmlformats.org/officeDocument/2006/relationships/hyperlink" Target="http://www.legislation.act.gov.au/a/2014-52"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1999-54" TargetMode="External"/><Relationship Id="rId568" Type="http://schemas.openxmlformats.org/officeDocument/2006/relationships/hyperlink" Target="http://www.legislation.act.gov.au/a/2005-20" TargetMode="External"/><Relationship Id="rId733" Type="http://schemas.openxmlformats.org/officeDocument/2006/relationships/hyperlink" Target="http://www.legislation.act.gov.au/a/2007-3" TargetMode="External"/><Relationship Id="rId775" Type="http://schemas.openxmlformats.org/officeDocument/2006/relationships/hyperlink" Target="http://www.legislation.act.gov.au/a/2007-39" TargetMode="External"/><Relationship Id="rId165" Type="http://schemas.openxmlformats.org/officeDocument/2006/relationships/hyperlink" Target="http://www.legislation.act.gov.au/a/1996-74" TargetMode="External"/><Relationship Id="rId372" Type="http://schemas.openxmlformats.org/officeDocument/2006/relationships/hyperlink" Target="http://www.legislation.act.gov.au/a/2013-19" TargetMode="External"/><Relationship Id="rId428" Type="http://schemas.openxmlformats.org/officeDocument/2006/relationships/hyperlink" Target="http://www.legislation.act.gov.au/a/1999-54" TargetMode="External"/><Relationship Id="rId635" Type="http://schemas.openxmlformats.org/officeDocument/2006/relationships/hyperlink" Target="http://www.legislation.act.gov.au/a/2007-39" TargetMode="External"/><Relationship Id="rId677" Type="http://schemas.openxmlformats.org/officeDocument/2006/relationships/hyperlink" Target="http://www.legislation.act.gov.au/a/2007-3" TargetMode="External"/><Relationship Id="rId800" Type="http://schemas.openxmlformats.org/officeDocument/2006/relationships/hyperlink" Target="http://www.legislation.act.gov.au/a/2007-3" TargetMode="External"/><Relationship Id="rId842" Type="http://schemas.openxmlformats.org/officeDocument/2006/relationships/hyperlink" Target="http://www.legislation.act.gov.au/a/2003-41" TargetMode="External"/><Relationship Id="rId232" Type="http://schemas.openxmlformats.org/officeDocument/2006/relationships/hyperlink" Target="http://www.legislation.act.gov.au/a/2008-26/default.asp" TargetMode="External"/><Relationship Id="rId274" Type="http://schemas.openxmlformats.org/officeDocument/2006/relationships/hyperlink" Target="http://www.legislation.act.gov.au/a/2014-52" TargetMode="External"/><Relationship Id="rId481" Type="http://schemas.openxmlformats.org/officeDocument/2006/relationships/hyperlink" Target="http://www.legislation.act.gov.au/a/2005-20" TargetMode="External"/><Relationship Id="rId702" Type="http://schemas.openxmlformats.org/officeDocument/2006/relationships/hyperlink" Target="http://www.legislation.act.gov.au/a/2011-28" TargetMode="External"/><Relationship Id="rId884" Type="http://schemas.openxmlformats.org/officeDocument/2006/relationships/hyperlink" Target="http://www.legislation.act.gov.au/a/2015-19"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96-74" TargetMode="External"/><Relationship Id="rId537" Type="http://schemas.openxmlformats.org/officeDocument/2006/relationships/hyperlink" Target="http://www.legislation.act.gov.au/a/2004-15" TargetMode="External"/><Relationship Id="rId579" Type="http://schemas.openxmlformats.org/officeDocument/2006/relationships/hyperlink" Target="http://www.legislation.act.gov.au/a/2015-19" TargetMode="External"/><Relationship Id="rId744" Type="http://schemas.openxmlformats.org/officeDocument/2006/relationships/hyperlink" Target="http://www.legislation.act.gov.au/a/2001-44" TargetMode="External"/><Relationship Id="rId786" Type="http://schemas.openxmlformats.org/officeDocument/2006/relationships/hyperlink" Target="http://www.legislation.act.gov.au/a/2011-28" TargetMode="External"/><Relationship Id="rId80" Type="http://schemas.openxmlformats.org/officeDocument/2006/relationships/hyperlink" Target="http://www.legislation.act.gov.au/a/2001-14" TargetMode="External"/><Relationship Id="rId176" Type="http://schemas.openxmlformats.org/officeDocument/2006/relationships/header" Target="header15.xml"/><Relationship Id="rId341" Type="http://schemas.openxmlformats.org/officeDocument/2006/relationships/hyperlink" Target="http://www.legislation.act.gov.au/a/2015-33" TargetMode="External"/><Relationship Id="rId383" Type="http://schemas.openxmlformats.org/officeDocument/2006/relationships/hyperlink" Target="http://www.legislation.act.gov.au/a/2014-52" TargetMode="External"/><Relationship Id="rId439" Type="http://schemas.openxmlformats.org/officeDocument/2006/relationships/hyperlink" Target="http://www.legislation.act.gov.au/a/2001-44" TargetMode="External"/><Relationship Id="rId590" Type="http://schemas.openxmlformats.org/officeDocument/2006/relationships/hyperlink" Target="http://www.legislation.act.gov.au/sl/2000-31" TargetMode="External"/><Relationship Id="rId604" Type="http://schemas.openxmlformats.org/officeDocument/2006/relationships/hyperlink" Target="http://www.legislation.act.gov.au/sl/2007-39" TargetMode="External"/><Relationship Id="rId646" Type="http://schemas.openxmlformats.org/officeDocument/2006/relationships/hyperlink" Target="http://www.legislation.act.gov.au/a/2007-39" TargetMode="External"/><Relationship Id="rId811" Type="http://schemas.openxmlformats.org/officeDocument/2006/relationships/hyperlink" Target="http://www.legislation.act.gov.au/a/2007-3" TargetMode="External"/><Relationship Id="rId201" Type="http://schemas.openxmlformats.org/officeDocument/2006/relationships/hyperlink" Target="http://www.legislation.act.gov.au/gaz/2001-S65/default.asp" TargetMode="External"/><Relationship Id="rId243" Type="http://schemas.openxmlformats.org/officeDocument/2006/relationships/hyperlink" Target="http://www.legislation.act.gov.au/a/2011-8" TargetMode="External"/><Relationship Id="rId285" Type="http://schemas.openxmlformats.org/officeDocument/2006/relationships/hyperlink" Target="http://www.legislation.act.gov.au/a/2007-3" TargetMode="External"/><Relationship Id="rId450" Type="http://schemas.openxmlformats.org/officeDocument/2006/relationships/hyperlink" Target="http://www.legislation.act.gov.au/a/2007-17" TargetMode="External"/><Relationship Id="rId506" Type="http://schemas.openxmlformats.org/officeDocument/2006/relationships/hyperlink" Target="http://www.legislation.act.gov.au/a/2014-52" TargetMode="External"/><Relationship Id="rId688" Type="http://schemas.openxmlformats.org/officeDocument/2006/relationships/hyperlink" Target="http://www.legislation.act.gov.au/a/2007-3" TargetMode="External"/><Relationship Id="rId853" Type="http://schemas.openxmlformats.org/officeDocument/2006/relationships/hyperlink" Target="http://www.legislation.act.gov.au/a/2007-17" TargetMode="External"/><Relationship Id="rId895" Type="http://schemas.openxmlformats.org/officeDocument/2006/relationships/header" Target="header19.xml"/><Relationship Id="rId38" Type="http://schemas.openxmlformats.org/officeDocument/2006/relationships/hyperlink" Target="http://www.legislation.act.gov.au/a/1999-81" TargetMode="External"/><Relationship Id="rId103" Type="http://schemas.openxmlformats.org/officeDocument/2006/relationships/hyperlink" Target="http://www.legislation.act.gov.au/a/2007-24" TargetMode="External"/><Relationship Id="rId310" Type="http://schemas.openxmlformats.org/officeDocument/2006/relationships/hyperlink" Target="http://www.legislation.act.gov.au/a/2007-3" TargetMode="External"/><Relationship Id="rId492" Type="http://schemas.openxmlformats.org/officeDocument/2006/relationships/hyperlink" Target="http://www.legislation.act.gov.au/a/2015-19" TargetMode="External"/><Relationship Id="rId548" Type="http://schemas.openxmlformats.org/officeDocument/2006/relationships/hyperlink" Target="http://www.legislation.act.gov.au/a/2000-12" TargetMode="External"/><Relationship Id="rId713" Type="http://schemas.openxmlformats.org/officeDocument/2006/relationships/hyperlink" Target="http://www.legislation.act.gov.au/a/2007-3" TargetMode="External"/><Relationship Id="rId755" Type="http://schemas.openxmlformats.org/officeDocument/2006/relationships/hyperlink" Target="http://www.legislation.act.gov.au/a/2007-3" TargetMode="External"/><Relationship Id="rId797" Type="http://schemas.openxmlformats.org/officeDocument/2006/relationships/hyperlink" Target="http://www.legislation.act.gov.au/a/2011-28" TargetMode="External"/><Relationship Id="rId91" Type="http://schemas.openxmlformats.org/officeDocument/2006/relationships/hyperlink" Target="http://www.legislation.act.gov.au/a/1985-8/default.asp" TargetMode="External"/><Relationship Id="rId145" Type="http://schemas.openxmlformats.org/officeDocument/2006/relationships/header" Target="header9.xml"/><Relationship Id="rId187" Type="http://schemas.openxmlformats.org/officeDocument/2006/relationships/hyperlink" Target="http://www.legislation.act.gov.au/gaz/1999-S65/default.asp" TargetMode="External"/><Relationship Id="rId352" Type="http://schemas.openxmlformats.org/officeDocument/2006/relationships/hyperlink" Target="http://www.legislation.act.gov.au/a/2011-28" TargetMode="External"/><Relationship Id="rId394" Type="http://schemas.openxmlformats.org/officeDocument/2006/relationships/hyperlink" Target="http://www.legislation.act.gov.au/a/1999-54" TargetMode="External"/><Relationship Id="rId408" Type="http://schemas.openxmlformats.org/officeDocument/2006/relationships/hyperlink" Target="http://www.legislation.act.gov.au/a/2014-52" TargetMode="External"/><Relationship Id="rId615" Type="http://schemas.openxmlformats.org/officeDocument/2006/relationships/hyperlink" Target="http://www.legislation.act.gov.au/a/2007-39" TargetMode="External"/><Relationship Id="rId822" Type="http://schemas.openxmlformats.org/officeDocument/2006/relationships/hyperlink" Target="http://www.legislation.act.gov.au/a/2011-28" TargetMode="External"/><Relationship Id="rId212" Type="http://schemas.openxmlformats.org/officeDocument/2006/relationships/hyperlink" Target="http://www.legislation.act.gov.au/cn/2004-8/default.asp" TargetMode="External"/><Relationship Id="rId254" Type="http://schemas.openxmlformats.org/officeDocument/2006/relationships/hyperlink" Target="http://www.legislation.act.gov.au/a/2014-52" TargetMode="External"/><Relationship Id="rId657" Type="http://schemas.openxmlformats.org/officeDocument/2006/relationships/hyperlink" Target="http://www.legislation.act.gov.au/a/2007-39" TargetMode="External"/><Relationship Id="rId699" Type="http://schemas.openxmlformats.org/officeDocument/2006/relationships/hyperlink" Target="http://www.legislation.act.gov.au/a/2007-3" TargetMode="External"/><Relationship Id="rId864" Type="http://schemas.openxmlformats.org/officeDocument/2006/relationships/hyperlink" Target="http://www.legislation.act.gov.au/sl/2009-55"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2004-28" TargetMode="External"/><Relationship Id="rId461" Type="http://schemas.openxmlformats.org/officeDocument/2006/relationships/hyperlink" Target="http://www.legislation.act.gov.au/a/2010-18" TargetMode="External"/><Relationship Id="rId517" Type="http://schemas.openxmlformats.org/officeDocument/2006/relationships/hyperlink" Target="http://www.legislation.act.gov.au/a/2014-52" TargetMode="External"/><Relationship Id="rId559" Type="http://schemas.openxmlformats.org/officeDocument/2006/relationships/hyperlink" Target="http://www.legislation.act.gov.au/a/2011-52" TargetMode="External"/><Relationship Id="rId724" Type="http://schemas.openxmlformats.org/officeDocument/2006/relationships/hyperlink" Target="http://www.legislation.act.gov.au/a/2007-25" TargetMode="External"/><Relationship Id="rId766" Type="http://schemas.openxmlformats.org/officeDocument/2006/relationships/hyperlink" Target="http://www.legislation.act.gov.au/a/2007-3" TargetMode="External"/><Relationship Id="rId60" Type="http://schemas.openxmlformats.org/officeDocument/2006/relationships/hyperlink" Target="http://www.legislation.act.gov.au/a/2001-14" TargetMode="External"/><Relationship Id="rId156" Type="http://schemas.openxmlformats.org/officeDocument/2006/relationships/footer" Target="footer12.xml"/><Relationship Id="rId198" Type="http://schemas.openxmlformats.org/officeDocument/2006/relationships/hyperlink" Target="http://www.legislation.act.gov.au/gaz/2001-14/default.asp" TargetMode="External"/><Relationship Id="rId321" Type="http://schemas.openxmlformats.org/officeDocument/2006/relationships/hyperlink" Target="http://www.legislation.act.gov.au/a/2008-37" TargetMode="External"/><Relationship Id="rId363" Type="http://schemas.openxmlformats.org/officeDocument/2006/relationships/hyperlink" Target="http://www.legislation.act.gov.au/a/2003-41" TargetMode="External"/><Relationship Id="rId419" Type="http://schemas.openxmlformats.org/officeDocument/2006/relationships/hyperlink" Target="http://www.legislation.act.gov.au/a/2001-44" TargetMode="External"/><Relationship Id="rId570" Type="http://schemas.openxmlformats.org/officeDocument/2006/relationships/hyperlink" Target="http://www.legislation.act.gov.au/a/2001-44" TargetMode="External"/><Relationship Id="rId626" Type="http://schemas.openxmlformats.org/officeDocument/2006/relationships/hyperlink" Target="http://www.legislation.act.gov.au/a/2014-52" TargetMode="External"/><Relationship Id="rId223" Type="http://schemas.openxmlformats.org/officeDocument/2006/relationships/hyperlink" Target="http://www.legislation.act.gov.au/a/2007-3" TargetMode="External"/><Relationship Id="rId430" Type="http://schemas.openxmlformats.org/officeDocument/2006/relationships/hyperlink" Target="http://www.legislation.act.gov.au/a/1999-54" TargetMode="External"/><Relationship Id="rId668" Type="http://schemas.openxmlformats.org/officeDocument/2006/relationships/hyperlink" Target="http://www.legislation.act.gov.au/a/2011-22" TargetMode="External"/><Relationship Id="rId833" Type="http://schemas.openxmlformats.org/officeDocument/2006/relationships/hyperlink" Target="http://www.legislation.act.gov.au/a/2011-28" TargetMode="External"/><Relationship Id="rId875" Type="http://schemas.openxmlformats.org/officeDocument/2006/relationships/hyperlink" Target="http://www.legislation.act.gov.au/a/2012-30/default.asp" TargetMode="External"/><Relationship Id="rId18" Type="http://schemas.openxmlformats.org/officeDocument/2006/relationships/header" Target="header2.xml"/><Relationship Id="rId265" Type="http://schemas.openxmlformats.org/officeDocument/2006/relationships/hyperlink" Target="http://www.legislation.act.gov.au/a/2016-24/default.asp" TargetMode="External"/><Relationship Id="rId472" Type="http://schemas.openxmlformats.org/officeDocument/2006/relationships/hyperlink" Target="http://www.legislation.act.gov.au/a/2015-33" TargetMode="External"/><Relationship Id="rId528" Type="http://schemas.openxmlformats.org/officeDocument/2006/relationships/hyperlink" Target="http://www.legislation.act.gov.au/a/2014-52" TargetMode="External"/><Relationship Id="rId735" Type="http://schemas.openxmlformats.org/officeDocument/2006/relationships/hyperlink" Target="http://www.legislation.act.gov.au/a/2007-3" TargetMode="External"/><Relationship Id="rId900" Type="http://schemas.openxmlformats.org/officeDocument/2006/relationships/header" Target="header21.xm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1-14" TargetMode="External"/><Relationship Id="rId332" Type="http://schemas.openxmlformats.org/officeDocument/2006/relationships/hyperlink" Target="http://www.legislation.act.gov.au/a/2001-44"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sl/2008-34" TargetMode="External"/><Relationship Id="rId777" Type="http://schemas.openxmlformats.org/officeDocument/2006/relationships/hyperlink" Target="http://www.legislation.act.gov.au/a/2007-3"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8-37" TargetMode="External"/><Relationship Id="rId637" Type="http://schemas.openxmlformats.org/officeDocument/2006/relationships/hyperlink" Target="http://www.legislation.act.gov.au/a/2016-24/default.asp" TargetMode="External"/><Relationship Id="rId679" Type="http://schemas.openxmlformats.org/officeDocument/2006/relationships/hyperlink" Target="http://www.legislation.act.gov.au/a/2007-3" TargetMode="External"/><Relationship Id="rId802" Type="http://schemas.openxmlformats.org/officeDocument/2006/relationships/hyperlink" Target="http://www.legislation.act.gov.au/a/2007-3" TargetMode="External"/><Relationship Id="rId844" Type="http://schemas.openxmlformats.org/officeDocument/2006/relationships/hyperlink" Target="http://www.legislation.act.gov.au/a/2004-15" TargetMode="External"/><Relationship Id="rId886" Type="http://schemas.openxmlformats.org/officeDocument/2006/relationships/hyperlink" Target="http://www.legislation.act.gov.au/a/2016-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1-28" TargetMode="External"/><Relationship Id="rId441" Type="http://schemas.openxmlformats.org/officeDocument/2006/relationships/hyperlink" Target="http://www.legislation.act.gov.au/a/1999-54" TargetMode="External"/><Relationship Id="rId483" Type="http://schemas.openxmlformats.org/officeDocument/2006/relationships/hyperlink" Target="http://www.legislation.act.gov.au/a/2005-20" TargetMode="External"/><Relationship Id="rId539" Type="http://schemas.openxmlformats.org/officeDocument/2006/relationships/hyperlink" Target="http://www.legislation.act.gov.au/a/2004-15" TargetMode="External"/><Relationship Id="rId690" Type="http://schemas.openxmlformats.org/officeDocument/2006/relationships/hyperlink" Target="http://www.legislation.act.gov.au/a/2007-3" TargetMode="External"/><Relationship Id="rId704" Type="http://schemas.openxmlformats.org/officeDocument/2006/relationships/hyperlink" Target="http://www.legislation.act.gov.au/a/2001-91" TargetMode="External"/><Relationship Id="rId746" Type="http://schemas.openxmlformats.org/officeDocument/2006/relationships/hyperlink" Target="http://www.legislation.act.gov.au/a/2007-3"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9-77" TargetMode="External"/><Relationship Id="rId178" Type="http://schemas.openxmlformats.org/officeDocument/2006/relationships/footer" Target="footer17.xml"/><Relationship Id="rId301" Type="http://schemas.openxmlformats.org/officeDocument/2006/relationships/hyperlink" Target="http://www.legislation.act.gov.au/a/2002-11" TargetMode="External"/><Relationship Id="rId343" Type="http://schemas.openxmlformats.org/officeDocument/2006/relationships/hyperlink" Target="http://www.legislation.act.gov.au/a/2011-28" TargetMode="External"/><Relationship Id="rId550" Type="http://schemas.openxmlformats.org/officeDocument/2006/relationships/hyperlink" Target="http://www.legislation.act.gov.au/a/2004-23" TargetMode="External"/><Relationship Id="rId788" Type="http://schemas.openxmlformats.org/officeDocument/2006/relationships/hyperlink" Target="http://www.legislation.act.gov.au/a/2007-3"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2-11" TargetMode="External"/><Relationship Id="rId385" Type="http://schemas.openxmlformats.org/officeDocument/2006/relationships/hyperlink" Target="http://www.legislation.act.gov.au/a/1999-54" TargetMode="External"/><Relationship Id="rId592" Type="http://schemas.openxmlformats.org/officeDocument/2006/relationships/hyperlink" Target="http://www.legislation.act.gov.au/sl/2000-31" TargetMode="External"/><Relationship Id="rId606" Type="http://schemas.openxmlformats.org/officeDocument/2006/relationships/hyperlink" Target="http://www.legislation.act.gov.au/sl/2000-31" TargetMode="External"/><Relationship Id="rId648" Type="http://schemas.openxmlformats.org/officeDocument/2006/relationships/hyperlink" Target="http://www.legislation.act.gov.au/a/2007-39" TargetMode="External"/><Relationship Id="rId813" Type="http://schemas.openxmlformats.org/officeDocument/2006/relationships/hyperlink" Target="http://www.legislation.act.gov.au/a/2011-28" TargetMode="External"/><Relationship Id="rId855" Type="http://schemas.openxmlformats.org/officeDocument/2006/relationships/hyperlink" Target="http://www.legislation.act.gov.au/sl/2007-35" TargetMode="External"/><Relationship Id="rId245" Type="http://schemas.openxmlformats.org/officeDocument/2006/relationships/hyperlink" Target="http://www.legislation.act.gov.au/a/2011-28" TargetMode="External"/><Relationship Id="rId287" Type="http://schemas.openxmlformats.org/officeDocument/2006/relationships/hyperlink" Target="http://www.legislation.act.gov.au/a/2007-3" TargetMode="External"/><Relationship Id="rId410" Type="http://schemas.openxmlformats.org/officeDocument/2006/relationships/hyperlink" Target="http://www.legislation.act.gov.au/a/1999-54" TargetMode="External"/><Relationship Id="rId452" Type="http://schemas.openxmlformats.org/officeDocument/2006/relationships/hyperlink" Target="http://www.legislation.act.gov.au/a/2007-17" TargetMode="External"/><Relationship Id="rId494" Type="http://schemas.openxmlformats.org/officeDocument/2006/relationships/hyperlink" Target="http://www.legislation.act.gov.au/a/2014-52" TargetMode="External"/><Relationship Id="rId508" Type="http://schemas.openxmlformats.org/officeDocument/2006/relationships/hyperlink" Target="http://www.legislation.act.gov.au/a/2014-52" TargetMode="External"/><Relationship Id="rId715" Type="http://schemas.openxmlformats.org/officeDocument/2006/relationships/hyperlink" Target="http://www.legislation.act.gov.au/a/2007-3" TargetMode="External"/><Relationship Id="rId897" Type="http://schemas.openxmlformats.org/officeDocument/2006/relationships/footer" Target="footer21.xml"/><Relationship Id="rId105" Type="http://schemas.openxmlformats.org/officeDocument/2006/relationships/hyperlink" Target="http://www.legislation.act.gov.au/a/2007-24" TargetMode="External"/><Relationship Id="rId147" Type="http://schemas.openxmlformats.org/officeDocument/2006/relationships/footer" Target="footer11.xml"/><Relationship Id="rId312" Type="http://schemas.openxmlformats.org/officeDocument/2006/relationships/hyperlink" Target="http://www.legislation.act.gov.au/a/2007-3" TargetMode="External"/><Relationship Id="rId354" Type="http://schemas.openxmlformats.org/officeDocument/2006/relationships/hyperlink" Target="http://www.legislation.act.gov.au/a/1999-54" TargetMode="External"/><Relationship Id="rId757" Type="http://schemas.openxmlformats.org/officeDocument/2006/relationships/hyperlink" Target="http://www.legislation.act.gov.au/a/2015-15" TargetMode="External"/><Relationship Id="rId799" Type="http://schemas.openxmlformats.org/officeDocument/2006/relationships/hyperlink" Target="http://www.legislation.act.gov.au/a/2007-3" TargetMode="External"/><Relationship Id="rId51" Type="http://schemas.openxmlformats.org/officeDocument/2006/relationships/hyperlink" Target="http://www.legislation.act.gov.au/a/1997-69" TargetMode="External"/><Relationship Id="rId93" Type="http://schemas.openxmlformats.org/officeDocument/2006/relationships/hyperlink" Target="http://www.comlaw.gov.au/Series/C2004A00818" TargetMode="External"/><Relationship Id="rId189" Type="http://schemas.openxmlformats.org/officeDocument/2006/relationships/hyperlink" Target="http://www.legislation.act.gov.au/a/2000-12" TargetMode="External"/><Relationship Id="rId396" Type="http://schemas.openxmlformats.org/officeDocument/2006/relationships/hyperlink" Target="http://www.legislation.act.gov.au/a/1999-54" TargetMode="External"/><Relationship Id="rId561" Type="http://schemas.openxmlformats.org/officeDocument/2006/relationships/hyperlink" Target="http://www.legislation.act.gov.au/a/2016-18/default.asp" TargetMode="External"/><Relationship Id="rId617" Type="http://schemas.openxmlformats.org/officeDocument/2006/relationships/hyperlink" Target="http://www.legislation.act.gov.au/sl/2008-34" TargetMode="External"/><Relationship Id="rId659" Type="http://schemas.openxmlformats.org/officeDocument/2006/relationships/hyperlink" Target="http://www.legislation.act.gov.au/a/2007-39" TargetMode="External"/><Relationship Id="rId824" Type="http://schemas.openxmlformats.org/officeDocument/2006/relationships/hyperlink" Target="http://www.legislation.act.gov.au/a/2013-19" TargetMode="External"/><Relationship Id="rId866" Type="http://schemas.openxmlformats.org/officeDocument/2006/relationships/hyperlink" Target="http://www.legislation.act.gov.au/a/2010-18" TargetMode="External"/><Relationship Id="rId214" Type="http://schemas.openxmlformats.org/officeDocument/2006/relationships/hyperlink" Target="http://www.legislation.act.gov.au/a/2004-23" TargetMode="External"/><Relationship Id="rId256" Type="http://schemas.openxmlformats.org/officeDocument/2006/relationships/hyperlink" Target="http://www.legislation.act.gov.au/a/2015-15/default.asp" TargetMode="External"/><Relationship Id="rId298" Type="http://schemas.openxmlformats.org/officeDocument/2006/relationships/hyperlink" Target="http://www.legislation.act.gov.au/a/2016-33" TargetMode="External"/><Relationship Id="rId421" Type="http://schemas.openxmlformats.org/officeDocument/2006/relationships/hyperlink" Target="http://www.legislation.act.gov.au/a/1999-54" TargetMode="External"/><Relationship Id="rId463" Type="http://schemas.openxmlformats.org/officeDocument/2006/relationships/hyperlink" Target="http://www.legislation.act.gov.au/a/2007-16" TargetMode="External"/><Relationship Id="rId519" Type="http://schemas.openxmlformats.org/officeDocument/2006/relationships/hyperlink" Target="http://www.legislation.act.gov.au/a/2014-52" TargetMode="External"/><Relationship Id="rId670" Type="http://schemas.openxmlformats.org/officeDocument/2006/relationships/hyperlink" Target="http://www.legislation.act.gov.au/a/2011-52" TargetMode="External"/><Relationship Id="rId116" Type="http://schemas.openxmlformats.org/officeDocument/2006/relationships/hyperlink" Target="http://www.legislation.act.gov.au/a/2007-24" TargetMode="External"/><Relationship Id="rId158" Type="http://schemas.openxmlformats.org/officeDocument/2006/relationships/header" Target="header12.xml"/><Relationship Id="rId323" Type="http://schemas.openxmlformats.org/officeDocument/2006/relationships/hyperlink" Target="http://www.legislation.act.gov.au/a/1999-54" TargetMode="External"/><Relationship Id="rId530" Type="http://schemas.openxmlformats.org/officeDocument/2006/relationships/hyperlink" Target="http://www.legislation.act.gov.au/a/2004-15" TargetMode="External"/><Relationship Id="rId726" Type="http://schemas.openxmlformats.org/officeDocument/2006/relationships/hyperlink" Target="http://www.legislation.act.gov.au/a/2014-52" TargetMode="External"/><Relationship Id="rId768" Type="http://schemas.openxmlformats.org/officeDocument/2006/relationships/hyperlink" Target="http://www.legislation.act.gov.au/a/2007-25"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4-52" TargetMode="External"/><Relationship Id="rId572" Type="http://schemas.openxmlformats.org/officeDocument/2006/relationships/hyperlink" Target="http://www.legislation.act.gov.au/a/2001-44" TargetMode="External"/><Relationship Id="rId628" Type="http://schemas.openxmlformats.org/officeDocument/2006/relationships/hyperlink" Target="http://www.legislation.act.gov.au/a/2013-19" TargetMode="External"/><Relationship Id="rId835" Type="http://schemas.openxmlformats.org/officeDocument/2006/relationships/hyperlink" Target="http://www.legislation.act.gov.au/a/2007-3" TargetMode="External"/><Relationship Id="rId225" Type="http://schemas.openxmlformats.org/officeDocument/2006/relationships/hyperlink" Target="http://www.legislation.act.gov.au/a/2007-17" TargetMode="External"/><Relationship Id="rId267" Type="http://schemas.openxmlformats.org/officeDocument/2006/relationships/hyperlink" Target="http://www.legislation.act.gov.au/a/2001-44" TargetMode="External"/><Relationship Id="rId432" Type="http://schemas.openxmlformats.org/officeDocument/2006/relationships/hyperlink" Target="http://www.legislation.act.gov.au/a/2015-19" TargetMode="External"/><Relationship Id="rId474" Type="http://schemas.openxmlformats.org/officeDocument/2006/relationships/hyperlink" Target="http://www.legislation.act.gov.au/a/2005-20" TargetMode="External"/><Relationship Id="rId877" Type="http://schemas.openxmlformats.org/officeDocument/2006/relationships/hyperlink" Target="http://www.legislation.act.gov.au/a/2013-19/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7-16" TargetMode="External"/><Relationship Id="rId737" Type="http://schemas.openxmlformats.org/officeDocument/2006/relationships/hyperlink" Target="http://www.legislation.act.gov.au/a/2007-3" TargetMode="External"/><Relationship Id="rId779" Type="http://schemas.openxmlformats.org/officeDocument/2006/relationships/hyperlink" Target="http://www.legislation.act.gov.au/a/2011-28" TargetMode="External"/><Relationship Id="rId902" Type="http://schemas.openxmlformats.org/officeDocument/2006/relationships/fontTable" Target="fontTable.xm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01-44" TargetMode="External"/><Relationship Id="rId376" Type="http://schemas.openxmlformats.org/officeDocument/2006/relationships/hyperlink" Target="http://www.legislation.act.gov.au/a/2001-44" TargetMode="External"/><Relationship Id="rId541" Type="http://schemas.openxmlformats.org/officeDocument/2006/relationships/hyperlink" Target="http://www.legislation.act.gov.au/a/2005-20" TargetMode="External"/><Relationship Id="rId583" Type="http://schemas.openxmlformats.org/officeDocument/2006/relationships/hyperlink" Target="http://www.legislation.act.gov.au/a/2001-91" TargetMode="External"/><Relationship Id="rId639" Type="http://schemas.openxmlformats.org/officeDocument/2006/relationships/hyperlink" Target="http://www.legislation.act.gov.au/a/2007-39" TargetMode="External"/><Relationship Id="rId790" Type="http://schemas.openxmlformats.org/officeDocument/2006/relationships/hyperlink" Target="http://www.legislation.act.gov.au/a/2011-28" TargetMode="External"/><Relationship Id="rId804" Type="http://schemas.openxmlformats.org/officeDocument/2006/relationships/hyperlink" Target="http://www.legislation.act.gov.au/a/1999-54" TargetMode="External"/><Relationship Id="rId4" Type="http://schemas.openxmlformats.org/officeDocument/2006/relationships/settings" Target="settings.xml"/><Relationship Id="rId180" Type="http://schemas.openxmlformats.org/officeDocument/2006/relationships/hyperlink" Target="http://www.legislation.act.gov.au/gaz/1997-S380/default.asp" TargetMode="External"/><Relationship Id="rId236" Type="http://schemas.openxmlformats.org/officeDocument/2006/relationships/hyperlink" Target="http://www.legislation.act.gov.au/cn/2009-2/default.asp" TargetMode="External"/><Relationship Id="rId278" Type="http://schemas.openxmlformats.org/officeDocument/2006/relationships/hyperlink" Target="http://www.legislation.act.gov.au/a/2013-19" TargetMode="External"/><Relationship Id="rId401" Type="http://schemas.openxmlformats.org/officeDocument/2006/relationships/hyperlink" Target="http://www.legislation.act.gov.au/a/2001-91" TargetMode="External"/><Relationship Id="rId443" Type="http://schemas.openxmlformats.org/officeDocument/2006/relationships/hyperlink" Target="http://www.legislation.act.gov.au/a/2015-19" TargetMode="External"/><Relationship Id="rId650" Type="http://schemas.openxmlformats.org/officeDocument/2006/relationships/hyperlink" Target="http://www.legislation.act.gov.au/a/1999-54" TargetMode="External"/><Relationship Id="rId846" Type="http://schemas.openxmlformats.org/officeDocument/2006/relationships/hyperlink" Target="http://www.legislation.act.gov.au/a/2004-28" TargetMode="External"/><Relationship Id="rId888" Type="http://schemas.openxmlformats.org/officeDocument/2006/relationships/hyperlink" Target="http://www.legislation.act.gov.au/a/2016-18/default.asp" TargetMode="External"/><Relationship Id="rId303" Type="http://schemas.openxmlformats.org/officeDocument/2006/relationships/hyperlink" Target="http://www.legislation.act.gov.au/a/2014-52" TargetMode="External"/><Relationship Id="rId485" Type="http://schemas.openxmlformats.org/officeDocument/2006/relationships/hyperlink" Target="http://www.legislation.act.gov.au/a/2005-20" TargetMode="External"/><Relationship Id="rId692" Type="http://schemas.openxmlformats.org/officeDocument/2006/relationships/hyperlink" Target="http://www.legislation.act.gov.au/a/2013-19" TargetMode="External"/><Relationship Id="rId706" Type="http://schemas.openxmlformats.org/officeDocument/2006/relationships/hyperlink" Target="http://www.legislation.act.gov.au/a/2011-28" TargetMode="External"/><Relationship Id="rId748" Type="http://schemas.openxmlformats.org/officeDocument/2006/relationships/hyperlink" Target="http://www.legislation.act.gov.au/a/2007-3"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a/2015-33" TargetMode="External"/><Relationship Id="rId387" Type="http://schemas.openxmlformats.org/officeDocument/2006/relationships/hyperlink" Target="http://www.legislation.act.gov.au/a/2009-49" TargetMode="External"/><Relationship Id="rId510" Type="http://schemas.openxmlformats.org/officeDocument/2006/relationships/hyperlink" Target="http://www.legislation.act.gov.au/a/2014-52" TargetMode="External"/><Relationship Id="rId552" Type="http://schemas.openxmlformats.org/officeDocument/2006/relationships/hyperlink" Target="http://www.legislation.act.gov.au/a/2011-22" TargetMode="External"/><Relationship Id="rId594" Type="http://schemas.openxmlformats.org/officeDocument/2006/relationships/hyperlink" Target="http://www.legislation.act.gov.au/a/2005-62" TargetMode="External"/><Relationship Id="rId608" Type="http://schemas.openxmlformats.org/officeDocument/2006/relationships/hyperlink" Target="http://www.legislation.act.gov.au/a/2000-55" TargetMode="External"/><Relationship Id="rId815" Type="http://schemas.openxmlformats.org/officeDocument/2006/relationships/hyperlink" Target="http://www.legislation.act.gov.au/a/2007-3" TargetMode="External"/><Relationship Id="rId191" Type="http://schemas.openxmlformats.org/officeDocument/2006/relationships/hyperlink" Target="http://www.legislation.act.gov.au/sl/2000-31/default.asp" TargetMode="External"/><Relationship Id="rId205" Type="http://schemas.openxmlformats.org/officeDocument/2006/relationships/hyperlink" Target="http://www.legislation.act.gov.au/a/2002-55" TargetMode="External"/><Relationship Id="rId247" Type="http://schemas.openxmlformats.org/officeDocument/2006/relationships/hyperlink" Target="http://www.legislation.act.gov.au/a/2012-21" TargetMode="External"/><Relationship Id="rId412" Type="http://schemas.openxmlformats.org/officeDocument/2006/relationships/hyperlink" Target="http://www.legislation.act.gov.au/a/1999-54" TargetMode="External"/><Relationship Id="rId857" Type="http://schemas.openxmlformats.org/officeDocument/2006/relationships/hyperlink" Target="http://www.legislation.act.gov.au/sl/2007-39" TargetMode="External"/><Relationship Id="rId899" Type="http://schemas.openxmlformats.org/officeDocument/2006/relationships/footer" Target="footer22.xm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7-3" TargetMode="External"/><Relationship Id="rId454" Type="http://schemas.openxmlformats.org/officeDocument/2006/relationships/hyperlink" Target="http://www.legislation.act.gov.au/a/2007-25" TargetMode="External"/><Relationship Id="rId496" Type="http://schemas.openxmlformats.org/officeDocument/2006/relationships/hyperlink" Target="http://www.legislation.act.gov.au/a/2008-37" TargetMode="External"/><Relationship Id="rId661" Type="http://schemas.openxmlformats.org/officeDocument/2006/relationships/hyperlink" Target="http://www.legislation.act.gov.au/a/2001-44" TargetMode="External"/><Relationship Id="rId717" Type="http://schemas.openxmlformats.org/officeDocument/2006/relationships/hyperlink" Target="http://www.legislation.act.gov.au/a/2007-3" TargetMode="External"/><Relationship Id="rId759" Type="http://schemas.openxmlformats.org/officeDocument/2006/relationships/hyperlink" Target="http://www.legislation.act.gov.au/a/2007-3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standards.org.au" TargetMode="External"/><Relationship Id="rId314" Type="http://schemas.openxmlformats.org/officeDocument/2006/relationships/hyperlink" Target="http://www.legislation.act.gov.au/a/2011-22" TargetMode="External"/><Relationship Id="rId356" Type="http://schemas.openxmlformats.org/officeDocument/2006/relationships/hyperlink" Target="http://www.legislation.act.gov.au/a/2014-52" TargetMode="External"/><Relationship Id="rId398" Type="http://schemas.openxmlformats.org/officeDocument/2006/relationships/hyperlink" Target="http://www.legislation.act.gov.au/a/2014-52" TargetMode="External"/><Relationship Id="rId521" Type="http://schemas.openxmlformats.org/officeDocument/2006/relationships/hyperlink" Target="http://www.legislation.act.gov.au/a/2014-52" TargetMode="External"/><Relationship Id="rId563" Type="http://schemas.openxmlformats.org/officeDocument/2006/relationships/hyperlink" Target="http://www.legislation.act.gov.au/a/2004-57" TargetMode="External"/><Relationship Id="rId619" Type="http://schemas.openxmlformats.org/officeDocument/2006/relationships/hyperlink" Target="http://www.legislation.act.gov.au/a/2011-28" TargetMode="External"/><Relationship Id="rId770" Type="http://schemas.openxmlformats.org/officeDocument/2006/relationships/hyperlink" Target="http://www.legislation.act.gov.au/a/2007-3" TargetMode="External"/><Relationship Id="rId95" Type="http://schemas.openxmlformats.org/officeDocument/2006/relationships/hyperlink" Target="http://www.comlaw.gov.au/Series/C2004A00818" TargetMode="External"/><Relationship Id="rId160" Type="http://schemas.openxmlformats.org/officeDocument/2006/relationships/footer" Target="footer14.xml"/><Relationship Id="rId216" Type="http://schemas.openxmlformats.org/officeDocument/2006/relationships/hyperlink" Target="http://www.legislation.act.gov.au/a/2004-28" TargetMode="External"/><Relationship Id="rId423" Type="http://schemas.openxmlformats.org/officeDocument/2006/relationships/hyperlink" Target="http://www.legislation.act.gov.au/a/2015-15" TargetMode="External"/><Relationship Id="rId826" Type="http://schemas.openxmlformats.org/officeDocument/2006/relationships/hyperlink" Target="http://www.legislation.act.gov.au/a/2011-28" TargetMode="External"/><Relationship Id="rId868" Type="http://schemas.openxmlformats.org/officeDocument/2006/relationships/hyperlink" Target="http://www.legislation.act.gov.au/a/2011-3" TargetMode="External"/><Relationship Id="rId258" Type="http://schemas.openxmlformats.org/officeDocument/2006/relationships/hyperlink" Target="http://www.legislation.act.gov.au/a/2015-19" TargetMode="External"/><Relationship Id="rId465" Type="http://schemas.openxmlformats.org/officeDocument/2006/relationships/hyperlink" Target="http://www.legislation.act.gov.au/a/2007-16" TargetMode="External"/><Relationship Id="rId630" Type="http://schemas.openxmlformats.org/officeDocument/2006/relationships/hyperlink" Target="http://www.legislation.act.gov.au/a/2013-19" TargetMode="External"/><Relationship Id="rId672" Type="http://schemas.openxmlformats.org/officeDocument/2006/relationships/hyperlink" Target="http://www.legislation.act.gov.au/a/2013-40" TargetMode="External"/><Relationship Id="rId728" Type="http://schemas.openxmlformats.org/officeDocument/2006/relationships/hyperlink" Target="http://www.legislation.act.gov.au/a/2014-52"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4-52" TargetMode="External"/><Relationship Id="rId367" Type="http://schemas.openxmlformats.org/officeDocument/2006/relationships/hyperlink" Target="http://www.legislation.act.gov.au/a/2001-91" TargetMode="External"/><Relationship Id="rId532" Type="http://schemas.openxmlformats.org/officeDocument/2006/relationships/hyperlink" Target="http://www.legislation.act.gov.au/a/2014-52" TargetMode="External"/><Relationship Id="rId574" Type="http://schemas.openxmlformats.org/officeDocument/2006/relationships/hyperlink" Target="http://www.legislation.act.gov.au/a/2011-3" TargetMode="External"/><Relationship Id="rId171" Type="http://schemas.openxmlformats.org/officeDocument/2006/relationships/hyperlink" Target="http://www.legislation.act.gov.au/a/2007-24" TargetMode="External"/><Relationship Id="rId227" Type="http://schemas.openxmlformats.org/officeDocument/2006/relationships/hyperlink" Target="http://www.legislation.act.gov.au/a/2007-24" TargetMode="External"/><Relationship Id="rId781" Type="http://schemas.openxmlformats.org/officeDocument/2006/relationships/hyperlink" Target="http://www.legislation.act.gov.au/a/1999-79" TargetMode="External"/><Relationship Id="rId837" Type="http://schemas.openxmlformats.org/officeDocument/2006/relationships/hyperlink" Target="http://www.legislation.act.gov.au/a/2000-12" TargetMode="External"/><Relationship Id="rId879" Type="http://schemas.openxmlformats.org/officeDocument/2006/relationships/hyperlink" Target="http://www.legislation.act.gov.au/a/2014-52/" TargetMode="External"/><Relationship Id="rId269" Type="http://schemas.openxmlformats.org/officeDocument/2006/relationships/hyperlink" Target="http://www.legislation.act.gov.au/a/2001-91" TargetMode="External"/><Relationship Id="rId434" Type="http://schemas.openxmlformats.org/officeDocument/2006/relationships/hyperlink" Target="http://www.legislation.act.gov.au/a/1999-54" TargetMode="External"/><Relationship Id="rId476" Type="http://schemas.openxmlformats.org/officeDocument/2006/relationships/hyperlink" Target="http://www.legislation.act.gov.au/a/2005-20" TargetMode="External"/><Relationship Id="rId641" Type="http://schemas.openxmlformats.org/officeDocument/2006/relationships/hyperlink" Target="http://www.legislation.act.gov.au/a/2001-44" TargetMode="External"/><Relationship Id="rId683" Type="http://schemas.openxmlformats.org/officeDocument/2006/relationships/hyperlink" Target="http://www.legislation.act.gov.au/a/2007-3" TargetMode="External"/><Relationship Id="rId739" Type="http://schemas.openxmlformats.org/officeDocument/2006/relationships/hyperlink" Target="http://www.legislation.act.gov.au/a/2007-3" TargetMode="External"/><Relationship Id="rId890" Type="http://schemas.openxmlformats.org/officeDocument/2006/relationships/header" Target="header16.xml"/><Relationship Id="rId33" Type="http://schemas.openxmlformats.org/officeDocument/2006/relationships/hyperlink" Target="http://www.legislation.act.gov.au/a/2001-14" TargetMode="External"/><Relationship Id="rId129" Type="http://schemas.openxmlformats.org/officeDocument/2006/relationships/header" Target="header6.xml"/><Relationship Id="rId280" Type="http://schemas.openxmlformats.org/officeDocument/2006/relationships/hyperlink" Target="http://www.legislation.act.gov.au/a/2014-52" TargetMode="External"/><Relationship Id="rId336" Type="http://schemas.openxmlformats.org/officeDocument/2006/relationships/hyperlink" Target="http://www.legislation.act.gov.au/a/2015-33" TargetMode="External"/><Relationship Id="rId501" Type="http://schemas.openxmlformats.org/officeDocument/2006/relationships/hyperlink" Target="http://www.legislation.act.gov.au/a/2014-52" TargetMode="External"/><Relationship Id="rId543" Type="http://schemas.openxmlformats.org/officeDocument/2006/relationships/hyperlink" Target="http://www.legislation.act.gov.au/a/2005-20"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7-79/default.asp" TargetMode="External"/><Relationship Id="rId182" Type="http://schemas.openxmlformats.org/officeDocument/2006/relationships/hyperlink" Target="http://www.legislation.act.gov.au/gaz/1998-S205/default.asp" TargetMode="External"/><Relationship Id="rId378" Type="http://schemas.openxmlformats.org/officeDocument/2006/relationships/hyperlink" Target="http://www.legislation.act.gov.au/a/2001-44" TargetMode="External"/><Relationship Id="rId403" Type="http://schemas.openxmlformats.org/officeDocument/2006/relationships/hyperlink" Target="http://www.legislation.act.gov.au/a/2001-44" TargetMode="External"/><Relationship Id="rId585" Type="http://schemas.openxmlformats.org/officeDocument/2006/relationships/hyperlink" Target="http://www.legislation.act.gov.au/sl/2000-36" TargetMode="External"/><Relationship Id="rId750" Type="http://schemas.openxmlformats.org/officeDocument/2006/relationships/hyperlink" Target="http://www.legislation.act.gov.au/a/2007-3" TargetMode="External"/><Relationship Id="rId792" Type="http://schemas.openxmlformats.org/officeDocument/2006/relationships/hyperlink" Target="http://www.legislation.act.gov.au/a/2009-20" TargetMode="External"/><Relationship Id="rId806" Type="http://schemas.openxmlformats.org/officeDocument/2006/relationships/hyperlink" Target="http://www.legislation.act.gov.au/a/2011-28" TargetMode="External"/><Relationship Id="rId848" Type="http://schemas.openxmlformats.org/officeDocument/2006/relationships/hyperlink" Target="http://www.legislation.act.gov.au/a/2004-57" TargetMode="External"/><Relationship Id="rId6" Type="http://schemas.openxmlformats.org/officeDocument/2006/relationships/footnotes" Target="footnotes.xml"/><Relationship Id="rId238" Type="http://schemas.openxmlformats.org/officeDocument/2006/relationships/hyperlink" Target="http://www.legislation.act.gov.au/a/2009-49" TargetMode="External"/><Relationship Id="rId445" Type="http://schemas.openxmlformats.org/officeDocument/2006/relationships/hyperlink" Target="http://www.legislation.act.gov.au/a/1999-54" TargetMode="External"/><Relationship Id="rId487" Type="http://schemas.openxmlformats.org/officeDocument/2006/relationships/hyperlink" Target="http://www.legislation.act.gov.au/a/2005-20" TargetMode="External"/><Relationship Id="rId610" Type="http://schemas.openxmlformats.org/officeDocument/2006/relationships/hyperlink" Target="http://www.legislation.act.gov.au/a/2001-91" TargetMode="External"/><Relationship Id="rId652" Type="http://schemas.openxmlformats.org/officeDocument/2006/relationships/hyperlink" Target="http://www.legislation.act.gov.au/a/2001-44" TargetMode="External"/><Relationship Id="rId694" Type="http://schemas.openxmlformats.org/officeDocument/2006/relationships/hyperlink" Target="http://www.legislation.act.gov.au/a/2013-19" TargetMode="External"/><Relationship Id="rId708" Type="http://schemas.openxmlformats.org/officeDocument/2006/relationships/hyperlink" Target="http://www.legislation.act.gov.au/a/2011-28" TargetMode="External"/><Relationship Id="rId291" Type="http://schemas.openxmlformats.org/officeDocument/2006/relationships/hyperlink" Target="http://www.legislation.act.gov.au/a/2004-57" TargetMode="External"/><Relationship Id="rId305" Type="http://schemas.openxmlformats.org/officeDocument/2006/relationships/hyperlink" Target="http://www.legislation.act.gov.au/a/2007-3" TargetMode="External"/><Relationship Id="rId347" Type="http://schemas.openxmlformats.org/officeDocument/2006/relationships/hyperlink" Target="http://www.legislation.act.gov.au/a/2014-52" TargetMode="External"/><Relationship Id="rId512" Type="http://schemas.openxmlformats.org/officeDocument/2006/relationships/hyperlink" Target="http://www.legislation.act.gov.au/a/2014-5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4-95"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1-28" TargetMode="External"/><Relationship Id="rId554" Type="http://schemas.openxmlformats.org/officeDocument/2006/relationships/hyperlink" Target="http://www.legislation.act.gov.au/a/1999-54" TargetMode="External"/><Relationship Id="rId596" Type="http://schemas.openxmlformats.org/officeDocument/2006/relationships/hyperlink" Target="http://www.legislation.act.gov.au/a/2007-39" TargetMode="External"/><Relationship Id="rId761" Type="http://schemas.openxmlformats.org/officeDocument/2006/relationships/hyperlink" Target="http://www.legislation.act.gov.au/a/2007-3" TargetMode="External"/><Relationship Id="rId817" Type="http://schemas.openxmlformats.org/officeDocument/2006/relationships/hyperlink" Target="http://www.legislation.act.gov.au/a/2007-3" TargetMode="External"/><Relationship Id="rId859" Type="http://schemas.openxmlformats.org/officeDocument/2006/relationships/hyperlink" Target="http://www.legislation.act.gov.au/sl/2007-39" TargetMode="External"/><Relationship Id="rId193" Type="http://schemas.openxmlformats.org/officeDocument/2006/relationships/hyperlink" Target="http://www.legislation.act.gov.au/sl/2000-36/default.asp" TargetMode="External"/><Relationship Id="rId207" Type="http://schemas.openxmlformats.org/officeDocument/2006/relationships/hyperlink" Target="http://www.legislation.act.gov.au/a/2004-9" TargetMode="External"/><Relationship Id="rId249" Type="http://schemas.openxmlformats.org/officeDocument/2006/relationships/hyperlink" Target="http://www.legislation.act.gov.au/a/2012-30/default.asp" TargetMode="External"/><Relationship Id="rId414" Type="http://schemas.openxmlformats.org/officeDocument/2006/relationships/hyperlink" Target="http://www.legislation.act.gov.au/a/2007-3" TargetMode="External"/><Relationship Id="rId456" Type="http://schemas.openxmlformats.org/officeDocument/2006/relationships/hyperlink" Target="http://www.legislation.act.gov.au/a/2007-25" TargetMode="External"/><Relationship Id="rId498" Type="http://schemas.openxmlformats.org/officeDocument/2006/relationships/hyperlink" Target="http://www.legislation.act.gov.au/a/1999-54" TargetMode="External"/><Relationship Id="rId621" Type="http://schemas.openxmlformats.org/officeDocument/2006/relationships/hyperlink" Target="http://www.legislation.act.gov.au/a/2014-52" TargetMode="External"/><Relationship Id="rId663" Type="http://schemas.openxmlformats.org/officeDocument/2006/relationships/hyperlink" Target="http://www.legislation.act.gov.au/a/2007-39" TargetMode="External"/><Relationship Id="rId870" Type="http://schemas.openxmlformats.org/officeDocument/2006/relationships/hyperlink" Target="http://www.legislation.act.gov.au/a/2011-2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5-33/default.asp" TargetMode="External"/><Relationship Id="rId316" Type="http://schemas.openxmlformats.org/officeDocument/2006/relationships/hyperlink" Target="http://www.legislation.act.gov.au/a/2011-22" TargetMode="External"/><Relationship Id="rId523" Type="http://schemas.openxmlformats.org/officeDocument/2006/relationships/hyperlink" Target="http://www.legislation.act.gov.au/a/2014-52" TargetMode="External"/><Relationship Id="rId719" Type="http://schemas.openxmlformats.org/officeDocument/2006/relationships/hyperlink" Target="http://www.legislation.act.gov.au/a/2003-41" TargetMode="External"/><Relationship Id="rId55" Type="http://schemas.openxmlformats.org/officeDocument/2006/relationships/hyperlink" Target="http://www.comlaw.gov.au/Series/C2004A03701" TargetMode="External"/><Relationship Id="rId97" Type="http://schemas.openxmlformats.org/officeDocument/2006/relationships/hyperlink" Target="http://www.comlaw.gov.au/Series/C2004A00818"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01-44" TargetMode="External"/><Relationship Id="rId565" Type="http://schemas.openxmlformats.org/officeDocument/2006/relationships/hyperlink" Target="http://www.legislation.act.gov.au/a/2009-20" TargetMode="External"/><Relationship Id="rId730" Type="http://schemas.openxmlformats.org/officeDocument/2006/relationships/hyperlink" Target="http://www.legislation.act.gov.au/a/2007-3" TargetMode="External"/><Relationship Id="rId772" Type="http://schemas.openxmlformats.org/officeDocument/2006/relationships/hyperlink" Target="http://www.legislation.act.gov.au/a/2011-28" TargetMode="External"/><Relationship Id="rId828" Type="http://schemas.openxmlformats.org/officeDocument/2006/relationships/hyperlink" Target="http://www.legislation.act.gov.au/a/2007-3"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4-57" TargetMode="External"/><Relationship Id="rId425" Type="http://schemas.openxmlformats.org/officeDocument/2006/relationships/hyperlink" Target="http://www.legislation.act.gov.au/a/1999-54" TargetMode="External"/><Relationship Id="rId467" Type="http://schemas.openxmlformats.org/officeDocument/2006/relationships/hyperlink" Target="http://www.legislation.act.gov.au/a/2007-16" TargetMode="External"/><Relationship Id="rId632" Type="http://schemas.openxmlformats.org/officeDocument/2006/relationships/hyperlink" Target="http://www.legislation.act.gov.au/a/2007-39" TargetMode="External"/><Relationship Id="rId271" Type="http://schemas.openxmlformats.org/officeDocument/2006/relationships/hyperlink" Target="http://www.legislation.act.gov.au/a/2007-3" TargetMode="External"/><Relationship Id="rId674" Type="http://schemas.openxmlformats.org/officeDocument/2006/relationships/hyperlink" Target="http://www.legislation.act.gov.au/a/2015-15" TargetMode="External"/><Relationship Id="rId881" Type="http://schemas.openxmlformats.org/officeDocument/2006/relationships/hyperlink" Target="http://www.legislation.act.gov.au/a/2015-12"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footer" Target="footer7.xml"/><Relationship Id="rId327" Type="http://schemas.openxmlformats.org/officeDocument/2006/relationships/hyperlink" Target="http://www.legislation.act.gov.au/a/2001-44" TargetMode="External"/><Relationship Id="rId369" Type="http://schemas.openxmlformats.org/officeDocument/2006/relationships/hyperlink" Target="http://www.legislation.act.gov.au/a/2014-52" TargetMode="External"/><Relationship Id="rId534" Type="http://schemas.openxmlformats.org/officeDocument/2006/relationships/hyperlink" Target="http://www.legislation.act.gov.au/a/2003-41" TargetMode="External"/><Relationship Id="rId576" Type="http://schemas.openxmlformats.org/officeDocument/2006/relationships/hyperlink" Target="http://www.legislation.act.gov.au/a/2014-52" TargetMode="External"/><Relationship Id="rId741" Type="http://schemas.openxmlformats.org/officeDocument/2006/relationships/hyperlink" Target="http://www.legislation.act.gov.au/a/2007-3" TargetMode="External"/><Relationship Id="rId783" Type="http://schemas.openxmlformats.org/officeDocument/2006/relationships/hyperlink" Target="http://www.legislation.act.gov.au/a/1999-54" TargetMode="External"/><Relationship Id="rId839" Type="http://schemas.openxmlformats.org/officeDocument/2006/relationships/hyperlink" Target="http://www.legislation.act.gov.au/a/2001-91" TargetMode="External"/><Relationship Id="rId173" Type="http://schemas.openxmlformats.org/officeDocument/2006/relationships/hyperlink" Target="http://www.legislation.act.gov.au/a/1999-77" TargetMode="External"/><Relationship Id="rId229" Type="http://schemas.openxmlformats.org/officeDocument/2006/relationships/hyperlink" Target="http://www.legislation.act.gov.au/sl/2007-35" TargetMode="External"/><Relationship Id="rId380" Type="http://schemas.openxmlformats.org/officeDocument/2006/relationships/hyperlink" Target="http://www.legislation.act.gov.au/a/2001-44" TargetMode="External"/><Relationship Id="rId436" Type="http://schemas.openxmlformats.org/officeDocument/2006/relationships/hyperlink" Target="http://www.legislation.act.gov.au/a/1999-54" TargetMode="External"/><Relationship Id="rId601" Type="http://schemas.openxmlformats.org/officeDocument/2006/relationships/hyperlink" Target="http://www.legislation.act.gov.au/a/2005-19" TargetMode="External"/><Relationship Id="rId643" Type="http://schemas.openxmlformats.org/officeDocument/2006/relationships/hyperlink" Target="http://www.legislation.act.gov.au/a/2016-24/default.asp" TargetMode="External"/><Relationship Id="rId240" Type="http://schemas.openxmlformats.org/officeDocument/2006/relationships/hyperlink" Target="http://www.legislation.act.gov.au/a/2010-18" TargetMode="External"/><Relationship Id="rId478" Type="http://schemas.openxmlformats.org/officeDocument/2006/relationships/hyperlink" Target="http://www.legislation.act.gov.au/a/2005-20" TargetMode="External"/><Relationship Id="rId685" Type="http://schemas.openxmlformats.org/officeDocument/2006/relationships/hyperlink" Target="http://www.legislation.act.gov.au/a/2007-3" TargetMode="External"/><Relationship Id="rId850" Type="http://schemas.openxmlformats.org/officeDocument/2006/relationships/hyperlink" Target="http://www.legislation.act.gov.au/a/2005-20" TargetMode="External"/><Relationship Id="rId892" Type="http://schemas.openxmlformats.org/officeDocument/2006/relationships/footer" Target="footer18.xml"/><Relationship Id="rId35" Type="http://schemas.openxmlformats.org/officeDocument/2006/relationships/hyperlink" Target="http://www.legislation.act.gov.au/a/1994-95" TargetMode="External"/><Relationship Id="rId77" Type="http://schemas.openxmlformats.org/officeDocument/2006/relationships/hyperlink" Target="http://www.legislation.act.gov.au/a/2007-24" TargetMode="External"/><Relationship Id="rId100" Type="http://schemas.openxmlformats.org/officeDocument/2006/relationships/hyperlink" Target="http://www.legislation.act.gov.au/a/2007-24" TargetMode="External"/><Relationship Id="rId282" Type="http://schemas.openxmlformats.org/officeDocument/2006/relationships/hyperlink" Target="http://www.legislation.act.gov.au/a/1999-54" TargetMode="External"/><Relationship Id="rId338" Type="http://schemas.openxmlformats.org/officeDocument/2006/relationships/hyperlink" Target="http://www.legislation.act.gov.au/a/2001-44" TargetMode="External"/><Relationship Id="rId503" Type="http://schemas.openxmlformats.org/officeDocument/2006/relationships/hyperlink" Target="http://www.legislation.act.gov.au/a/2001-91" TargetMode="External"/><Relationship Id="rId545" Type="http://schemas.openxmlformats.org/officeDocument/2006/relationships/hyperlink" Target="http://www.legislation.act.gov.au/a/1999-54" TargetMode="External"/><Relationship Id="rId587" Type="http://schemas.openxmlformats.org/officeDocument/2006/relationships/hyperlink" Target="http://www.legislation.act.gov.au/a/2000-55" TargetMode="External"/><Relationship Id="rId710" Type="http://schemas.openxmlformats.org/officeDocument/2006/relationships/hyperlink" Target="http://www.legislation.act.gov.au/a/2013-19" TargetMode="External"/><Relationship Id="rId752" Type="http://schemas.openxmlformats.org/officeDocument/2006/relationships/hyperlink" Target="http://www.legislation.act.gov.au/a/2011-28" TargetMode="External"/><Relationship Id="rId808" Type="http://schemas.openxmlformats.org/officeDocument/2006/relationships/hyperlink" Target="http://www.legislation.act.gov.au/a/1999-54" TargetMode="External"/><Relationship Id="rId8" Type="http://schemas.openxmlformats.org/officeDocument/2006/relationships/image" Target="media/image1.png"/><Relationship Id="rId142" Type="http://schemas.openxmlformats.org/officeDocument/2006/relationships/hyperlink" Target="http://www.comlaw.gov.au/Series/C2004A04723" TargetMode="External"/><Relationship Id="rId184" Type="http://schemas.openxmlformats.org/officeDocument/2006/relationships/hyperlink" Target="http://www.legislation.act.gov.au/a/1999-54" TargetMode="External"/><Relationship Id="rId391" Type="http://schemas.openxmlformats.org/officeDocument/2006/relationships/hyperlink" Target="http://www.legislation.act.gov.au/a/2001-44" TargetMode="External"/><Relationship Id="rId405" Type="http://schemas.openxmlformats.org/officeDocument/2006/relationships/hyperlink" Target="http://www.legislation.act.gov.au/a/2014-52" TargetMode="External"/><Relationship Id="rId447" Type="http://schemas.openxmlformats.org/officeDocument/2006/relationships/hyperlink" Target="http://www.legislation.act.gov.au/a/2007-17" TargetMode="External"/><Relationship Id="rId612" Type="http://schemas.openxmlformats.org/officeDocument/2006/relationships/hyperlink" Target="http://www.legislation.act.gov.au/a/2005-62" TargetMode="External"/><Relationship Id="rId794" Type="http://schemas.openxmlformats.org/officeDocument/2006/relationships/hyperlink" Target="http://www.legislation.act.gov.au/a/2007-3" TargetMode="External"/><Relationship Id="rId251" Type="http://schemas.openxmlformats.org/officeDocument/2006/relationships/hyperlink" Target="http://www.legislation.act.gov.au/a/2013-19" TargetMode="External"/><Relationship Id="rId489" Type="http://schemas.openxmlformats.org/officeDocument/2006/relationships/hyperlink" Target="http://www.legislation.act.gov.au/a/2005-20" TargetMode="External"/><Relationship Id="rId654" Type="http://schemas.openxmlformats.org/officeDocument/2006/relationships/hyperlink" Target="http://www.legislation.act.gov.au/a/2001-44" TargetMode="External"/><Relationship Id="rId696" Type="http://schemas.openxmlformats.org/officeDocument/2006/relationships/hyperlink" Target="http://www.legislation.act.gov.au/a/2007-3" TargetMode="External"/><Relationship Id="rId861" Type="http://schemas.openxmlformats.org/officeDocument/2006/relationships/hyperlink" Target="http://www.legislation.act.gov.au/a/2008-37"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1-44" TargetMode="External"/><Relationship Id="rId307" Type="http://schemas.openxmlformats.org/officeDocument/2006/relationships/hyperlink" Target="http://www.legislation.act.gov.au/a/2007-16" TargetMode="External"/><Relationship Id="rId349" Type="http://schemas.openxmlformats.org/officeDocument/2006/relationships/hyperlink" Target="http://www.legislation.act.gov.au/a/2014-52" TargetMode="External"/><Relationship Id="rId514" Type="http://schemas.openxmlformats.org/officeDocument/2006/relationships/hyperlink" Target="http://www.legislation.act.gov.au/a/2014-52" TargetMode="External"/><Relationship Id="rId556" Type="http://schemas.openxmlformats.org/officeDocument/2006/relationships/hyperlink" Target="http://www.legislation.act.gov.au/a/1999-54" TargetMode="External"/><Relationship Id="rId721" Type="http://schemas.openxmlformats.org/officeDocument/2006/relationships/hyperlink" Target="http://www.legislation.act.gov.au/a/2007-25" TargetMode="External"/><Relationship Id="rId763" Type="http://schemas.openxmlformats.org/officeDocument/2006/relationships/hyperlink" Target="http://www.legislation.act.gov.au/a/2011-28"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35"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0-55" TargetMode="External"/><Relationship Id="rId209" Type="http://schemas.openxmlformats.org/officeDocument/2006/relationships/hyperlink" Target="http://www.legislation.act.gov.au/cn/2004-5/default.asp" TargetMode="External"/><Relationship Id="rId360" Type="http://schemas.openxmlformats.org/officeDocument/2006/relationships/hyperlink" Target="http://www.legislation.act.gov.au/a/2001-44" TargetMode="External"/><Relationship Id="rId416" Type="http://schemas.openxmlformats.org/officeDocument/2006/relationships/hyperlink" Target="http://www.legislation.act.gov.au/a/1999-54" TargetMode="External"/><Relationship Id="rId598" Type="http://schemas.openxmlformats.org/officeDocument/2006/relationships/hyperlink" Target="http://www.legislation.act.gov.au/a/2007-39" TargetMode="External"/><Relationship Id="rId819" Type="http://schemas.openxmlformats.org/officeDocument/2006/relationships/hyperlink" Target="http://www.legislation.act.gov.au/a/2007-3" TargetMode="External"/><Relationship Id="rId220" Type="http://schemas.openxmlformats.org/officeDocument/2006/relationships/hyperlink" Target="http://www.legislation.act.gov.au/cn/2005-13/default.asp" TargetMode="External"/><Relationship Id="rId458" Type="http://schemas.openxmlformats.org/officeDocument/2006/relationships/hyperlink" Target="http://www.legislation.act.gov.au/a/2011-28" TargetMode="External"/><Relationship Id="rId623" Type="http://schemas.openxmlformats.org/officeDocument/2006/relationships/hyperlink" Target="http://www.legislation.act.gov.au/sl/2000-31" TargetMode="External"/><Relationship Id="rId665" Type="http://schemas.openxmlformats.org/officeDocument/2006/relationships/hyperlink" Target="http://www.legislation.act.gov.au/a/2007-3" TargetMode="External"/><Relationship Id="rId830" Type="http://schemas.openxmlformats.org/officeDocument/2006/relationships/hyperlink" Target="http://www.legislation.act.gov.au/a/2011-28" TargetMode="External"/><Relationship Id="rId872" Type="http://schemas.openxmlformats.org/officeDocument/2006/relationships/hyperlink" Target="http://www.legislation.act.gov.au/a/2011-5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6-13" TargetMode="External"/><Relationship Id="rId318" Type="http://schemas.openxmlformats.org/officeDocument/2006/relationships/hyperlink" Target="http://www.legislation.act.gov.au/a/1999-54" TargetMode="External"/><Relationship Id="rId525" Type="http://schemas.openxmlformats.org/officeDocument/2006/relationships/hyperlink" Target="http://www.legislation.act.gov.au/a/2014-52" TargetMode="External"/><Relationship Id="rId567" Type="http://schemas.openxmlformats.org/officeDocument/2006/relationships/hyperlink" Target="http://www.legislation.act.gov.au/a/2001-44" TargetMode="External"/><Relationship Id="rId732" Type="http://schemas.openxmlformats.org/officeDocument/2006/relationships/hyperlink" Target="http://www.legislation.act.gov.au/a/2007-3" TargetMode="External"/><Relationship Id="rId99" Type="http://schemas.openxmlformats.org/officeDocument/2006/relationships/hyperlink" Target="http://www.comlaw.gov.au/Series/C2004A0081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4-57" TargetMode="External"/><Relationship Id="rId371" Type="http://schemas.openxmlformats.org/officeDocument/2006/relationships/hyperlink" Target="http://www.legislation.act.gov.au/a/2001-91" TargetMode="External"/><Relationship Id="rId774" Type="http://schemas.openxmlformats.org/officeDocument/2006/relationships/hyperlink" Target="http://www.legislation.act.gov.au/a/2007-3" TargetMode="External"/><Relationship Id="rId427" Type="http://schemas.openxmlformats.org/officeDocument/2006/relationships/hyperlink" Target="http://www.legislation.act.gov.au/a/1999-54" TargetMode="External"/><Relationship Id="rId469" Type="http://schemas.openxmlformats.org/officeDocument/2006/relationships/hyperlink" Target="http://www.legislation.act.gov.au/a/2001-91" TargetMode="External"/><Relationship Id="rId634" Type="http://schemas.openxmlformats.org/officeDocument/2006/relationships/hyperlink" Target="http://www.legislation.act.gov.au/a/1999-54" TargetMode="External"/><Relationship Id="rId676" Type="http://schemas.openxmlformats.org/officeDocument/2006/relationships/hyperlink" Target="http://www.legislation.act.gov.au/a/2016-13" TargetMode="External"/><Relationship Id="rId841" Type="http://schemas.openxmlformats.org/officeDocument/2006/relationships/hyperlink" Target="http://www.legislation.act.gov.au/a/2002-56" TargetMode="External"/><Relationship Id="rId883" Type="http://schemas.openxmlformats.org/officeDocument/2006/relationships/hyperlink" Target="http://www.legislation.act.gov.au/a/2015-15/default.asp" TargetMode="External"/><Relationship Id="rId26" Type="http://schemas.openxmlformats.org/officeDocument/2006/relationships/footer" Target="footer5.xml"/><Relationship Id="rId231" Type="http://schemas.openxmlformats.org/officeDocument/2006/relationships/hyperlink" Target="http://www.legislation.act.gov.au/sl/2007-39" TargetMode="External"/><Relationship Id="rId273" Type="http://schemas.openxmlformats.org/officeDocument/2006/relationships/hyperlink" Target="http://www.legislation.act.gov.au/a/2012-25" TargetMode="External"/><Relationship Id="rId329" Type="http://schemas.openxmlformats.org/officeDocument/2006/relationships/hyperlink" Target="http://www.legislation.act.gov.au/a/2015-33" TargetMode="External"/><Relationship Id="rId480" Type="http://schemas.openxmlformats.org/officeDocument/2006/relationships/hyperlink" Target="http://www.legislation.act.gov.au/a/2005-20" TargetMode="External"/><Relationship Id="rId536" Type="http://schemas.openxmlformats.org/officeDocument/2006/relationships/hyperlink" Target="http://www.legislation.act.gov.au/a/2007-25" TargetMode="External"/><Relationship Id="rId701" Type="http://schemas.openxmlformats.org/officeDocument/2006/relationships/hyperlink" Target="http://www.legislation.act.gov.au/a/2011-28" TargetMode="External"/><Relationship Id="rId68" Type="http://schemas.openxmlformats.org/officeDocument/2006/relationships/hyperlink" Target="http://www.legislation.act.gov.au/a/2001-14" TargetMode="External"/><Relationship Id="rId133" Type="http://schemas.openxmlformats.org/officeDocument/2006/relationships/footer" Target="footer9.xml"/><Relationship Id="rId175" Type="http://schemas.openxmlformats.org/officeDocument/2006/relationships/header" Target="header14.xml"/><Relationship Id="rId340" Type="http://schemas.openxmlformats.org/officeDocument/2006/relationships/hyperlink" Target="http://www.legislation.act.gov.au/a/2001-44" TargetMode="External"/><Relationship Id="rId578" Type="http://schemas.openxmlformats.org/officeDocument/2006/relationships/hyperlink" Target="http://www.legislation.act.gov.au/a/2007-39" TargetMode="External"/><Relationship Id="rId743" Type="http://schemas.openxmlformats.org/officeDocument/2006/relationships/hyperlink" Target="http://www.legislation.act.gov.au/a/2007-3" TargetMode="External"/><Relationship Id="rId785" Type="http://schemas.openxmlformats.org/officeDocument/2006/relationships/hyperlink" Target="http://www.legislation.act.gov.au/a/2011-28" TargetMode="External"/><Relationship Id="rId200" Type="http://schemas.openxmlformats.org/officeDocument/2006/relationships/hyperlink" Target="http://www.legislation.act.gov.au/gaz/2001-30/default.asp" TargetMode="External"/><Relationship Id="rId382" Type="http://schemas.openxmlformats.org/officeDocument/2006/relationships/hyperlink" Target="http://www.legislation.act.gov.au/a/2015-33" TargetMode="External"/><Relationship Id="rId438" Type="http://schemas.openxmlformats.org/officeDocument/2006/relationships/hyperlink" Target="http://www.legislation.act.gov.au/a/1999-54" TargetMode="External"/><Relationship Id="rId603" Type="http://schemas.openxmlformats.org/officeDocument/2006/relationships/hyperlink" Target="http://www.legislation.act.gov.au/sl/2000-36" TargetMode="External"/><Relationship Id="rId645" Type="http://schemas.openxmlformats.org/officeDocument/2006/relationships/hyperlink" Target="http://www.legislation.act.gov.au/a/2016-24/default.asp" TargetMode="External"/><Relationship Id="rId687" Type="http://schemas.openxmlformats.org/officeDocument/2006/relationships/hyperlink" Target="http://www.legislation.act.gov.au/a/2004-57" TargetMode="External"/><Relationship Id="rId810" Type="http://schemas.openxmlformats.org/officeDocument/2006/relationships/hyperlink" Target="http://www.legislation.act.gov.au/a/2007-3" TargetMode="External"/><Relationship Id="rId852" Type="http://schemas.openxmlformats.org/officeDocument/2006/relationships/hyperlink" Target="http://www.legislation.act.gov.au/a/2007-3" TargetMode="External"/><Relationship Id="rId242" Type="http://schemas.openxmlformats.org/officeDocument/2006/relationships/hyperlink" Target="http://www.legislation.act.gov.au/a/2011-3" TargetMode="External"/><Relationship Id="rId284" Type="http://schemas.openxmlformats.org/officeDocument/2006/relationships/hyperlink" Target="http://www.legislation.act.gov.au/a/2007-3" TargetMode="External"/><Relationship Id="rId491" Type="http://schemas.openxmlformats.org/officeDocument/2006/relationships/hyperlink" Target="http://www.legislation.act.gov.au/a/2015-15" TargetMode="External"/><Relationship Id="rId505" Type="http://schemas.openxmlformats.org/officeDocument/2006/relationships/hyperlink" Target="http://www.legislation.act.gov.au/a/2014-52" TargetMode="External"/><Relationship Id="rId712" Type="http://schemas.openxmlformats.org/officeDocument/2006/relationships/hyperlink" Target="http://www.legislation.act.gov.au/a/2011-28" TargetMode="External"/><Relationship Id="rId894" Type="http://schemas.openxmlformats.org/officeDocument/2006/relationships/header" Target="header18.xml"/><Relationship Id="rId37" Type="http://schemas.openxmlformats.org/officeDocument/2006/relationships/hyperlink" Target="http://www.comlaw.gov.au/Series/C2004A0493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eader" Target="header8.xml"/><Relationship Id="rId547" Type="http://schemas.openxmlformats.org/officeDocument/2006/relationships/hyperlink" Target="http://www.legislation.act.gov.au/a/2014-52" TargetMode="External"/><Relationship Id="rId589" Type="http://schemas.openxmlformats.org/officeDocument/2006/relationships/hyperlink" Target="http://www.legislation.act.gov.au/a/2014-52" TargetMode="External"/><Relationship Id="rId754" Type="http://schemas.openxmlformats.org/officeDocument/2006/relationships/hyperlink" Target="http://www.legislation.act.gov.au/a/2011-28" TargetMode="External"/><Relationship Id="rId796" Type="http://schemas.openxmlformats.org/officeDocument/2006/relationships/hyperlink" Target="http://www.legislation.act.gov.au/a/2007-16"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1999-79" TargetMode="External"/><Relationship Id="rId351" Type="http://schemas.openxmlformats.org/officeDocument/2006/relationships/hyperlink" Target="http://www.legislation.act.gov.au/a/2001-91" TargetMode="External"/><Relationship Id="rId393" Type="http://schemas.openxmlformats.org/officeDocument/2006/relationships/hyperlink" Target="http://www.legislation.act.gov.au/a/1999-54" TargetMode="External"/><Relationship Id="rId407" Type="http://schemas.openxmlformats.org/officeDocument/2006/relationships/hyperlink" Target="http://www.legislation.act.gov.au/a/2001-44" TargetMode="External"/><Relationship Id="rId449" Type="http://schemas.openxmlformats.org/officeDocument/2006/relationships/hyperlink" Target="http://www.legislation.act.gov.au/a/2001-91" TargetMode="External"/><Relationship Id="rId614" Type="http://schemas.openxmlformats.org/officeDocument/2006/relationships/hyperlink" Target="http://www.legislation.act.gov.au/sl/2007-39" TargetMode="External"/><Relationship Id="rId656" Type="http://schemas.openxmlformats.org/officeDocument/2006/relationships/hyperlink" Target="http://www.legislation.act.gov.au/a/2001-44" TargetMode="External"/><Relationship Id="rId821" Type="http://schemas.openxmlformats.org/officeDocument/2006/relationships/hyperlink" Target="http://www.legislation.act.gov.au/a/2007-3" TargetMode="External"/><Relationship Id="rId863" Type="http://schemas.openxmlformats.org/officeDocument/2006/relationships/hyperlink" Target="http://www.legislation.act.gov.au/a/2009-20" TargetMode="External"/><Relationship Id="rId211" Type="http://schemas.openxmlformats.org/officeDocument/2006/relationships/hyperlink" Target="http://www.legislation.act.gov.au/a/2004-12" TargetMode="External"/><Relationship Id="rId253" Type="http://schemas.openxmlformats.org/officeDocument/2006/relationships/hyperlink" Target="http://www.legislation.act.gov.au/cn/2014-1/default.asp" TargetMode="External"/><Relationship Id="rId295" Type="http://schemas.openxmlformats.org/officeDocument/2006/relationships/hyperlink" Target="http://www.legislation.act.gov.au/a/2007-3" TargetMode="External"/><Relationship Id="rId309" Type="http://schemas.openxmlformats.org/officeDocument/2006/relationships/hyperlink" Target="http://www.legislation.act.gov.au/a/2013-40" TargetMode="External"/><Relationship Id="rId460" Type="http://schemas.openxmlformats.org/officeDocument/2006/relationships/hyperlink" Target="http://www.legislation.act.gov.au/a/2007-25" TargetMode="External"/><Relationship Id="rId516" Type="http://schemas.openxmlformats.org/officeDocument/2006/relationships/hyperlink" Target="http://www.legislation.act.gov.au/a/2014-52" TargetMode="External"/><Relationship Id="rId698" Type="http://schemas.openxmlformats.org/officeDocument/2006/relationships/hyperlink" Target="http://www.legislation.act.gov.au/a/2001-44"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1999-54" TargetMode="External"/><Relationship Id="rId558" Type="http://schemas.openxmlformats.org/officeDocument/2006/relationships/hyperlink" Target="http://www.legislation.act.gov.au/a/2014-52" TargetMode="External"/><Relationship Id="rId723" Type="http://schemas.openxmlformats.org/officeDocument/2006/relationships/hyperlink" Target="http://www.legislation.act.gov.au/a/2007-3" TargetMode="External"/><Relationship Id="rId765" Type="http://schemas.openxmlformats.org/officeDocument/2006/relationships/hyperlink" Target="http://www.legislation.act.gov.au/a/1999-54" TargetMode="External"/><Relationship Id="rId155" Type="http://schemas.openxmlformats.org/officeDocument/2006/relationships/header" Target="header11.xml"/><Relationship Id="rId197" Type="http://schemas.openxmlformats.org/officeDocument/2006/relationships/hyperlink" Target="http://www.legislation.act.gov.au/sl/2001-9/default.asp" TargetMode="External"/><Relationship Id="rId362" Type="http://schemas.openxmlformats.org/officeDocument/2006/relationships/hyperlink" Target="http://www.legislation.act.gov.au/a/2015-33" TargetMode="External"/><Relationship Id="rId418" Type="http://schemas.openxmlformats.org/officeDocument/2006/relationships/hyperlink" Target="http://www.legislation.act.gov.au/a/1999-54" TargetMode="External"/><Relationship Id="rId625" Type="http://schemas.openxmlformats.org/officeDocument/2006/relationships/hyperlink" Target="http://www.legislation.act.gov.au/sl/2010-31" TargetMode="External"/><Relationship Id="rId832" Type="http://schemas.openxmlformats.org/officeDocument/2006/relationships/hyperlink" Target="http://www.legislation.act.gov.au/a/2011-28" TargetMode="External"/><Relationship Id="rId222" Type="http://schemas.openxmlformats.org/officeDocument/2006/relationships/hyperlink" Target="http://www.legislation.act.gov.au/a/2005-62" TargetMode="External"/><Relationship Id="rId264" Type="http://schemas.openxmlformats.org/officeDocument/2006/relationships/hyperlink" Target="http://www.legislation.act.gov.au/a/2016-18" TargetMode="External"/><Relationship Id="rId471" Type="http://schemas.openxmlformats.org/officeDocument/2006/relationships/hyperlink" Target="http://www.legislation.act.gov.au/a/2014-52" TargetMode="External"/><Relationship Id="rId667" Type="http://schemas.openxmlformats.org/officeDocument/2006/relationships/hyperlink" Target="http://www.legislation.act.gov.au/a/2009-20" TargetMode="External"/><Relationship Id="rId874" Type="http://schemas.openxmlformats.org/officeDocument/2006/relationships/hyperlink" Target="http://www.legislation.act.gov.au/a/2012-25"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4-52" TargetMode="External"/><Relationship Id="rId569" Type="http://schemas.openxmlformats.org/officeDocument/2006/relationships/hyperlink" Target="http://www.legislation.act.gov.au/a/2011-3" TargetMode="External"/><Relationship Id="rId734" Type="http://schemas.openxmlformats.org/officeDocument/2006/relationships/hyperlink" Target="http://www.legislation.act.gov.au/a/2007-3" TargetMode="External"/><Relationship Id="rId776" Type="http://schemas.openxmlformats.org/officeDocument/2006/relationships/hyperlink" Target="http://www.legislation.act.gov.au/a/2007-3"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1990-5" TargetMode="External"/><Relationship Id="rId331" Type="http://schemas.openxmlformats.org/officeDocument/2006/relationships/hyperlink" Target="http://www.legislation.act.gov.au/a/2015-19" TargetMode="External"/><Relationship Id="rId373" Type="http://schemas.openxmlformats.org/officeDocument/2006/relationships/hyperlink" Target="http://www.legislation.act.gov.au/a/2014-52" TargetMode="External"/><Relationship Id="rId429" Type="http://schemas.openxmlformats.org/officeDocument/2006/relationships/hyperlink" Target="http://www.legislation.act.gov.au/a/1999-54" TargetMode="External"/><Relationship Id="rId580" Type="http://schemas.openxmlformats.org/officeDocument/2006/relationships/hyperlink" Target="http://www.legislation.act.gov.au/sl/2008-34" TargetMode="External"/><Relationship Id="rId636" Type="http://schemas.openxmlformats.org/officeDocument/2006/relationships/hyperlink" Target="http://www.legislation.act.gov.au/a/2013-19" TargetMode="External"/><Relationship Id="rId801" Type="http://schemas.openxmlformats.org/officeDocument/2006/relationships/hyperlink" Target="http://www.legislation.act.gov.au/a/2007-3" TargetMode="External"/><Relationship Id="rId1" Type="http://schemas.openxmlformats.org/officeDocument/2006/relationships/customXml" Target="../customXml/item1.xml"/><Relationship Id="rId233" Type="http://schemas.openxmlformats.org/officeDocument/2006/relationships/hyperlink" Target="http://www.legislation.act.gov.au/sl/2008-34" TargetMode="External"/><Relationship Id="rId440" Type="http://schemas.openxmlformats.org/officeDocument/2006/relationships/hyperlink" Target="http://www.legislation.act.gov.au/a/1999-54" TargetMode="External"/><Relationship Id="rId678" Type="http://schemas.openxmlformats.org/officeDocument/2006/relationships/hyperlink" Target="http://www.legislation.act.gov.au/a/2011-28" TargetMode="External"/><Relationship Id="rId843" Type="http://schemas.openxmlformats.org/officeDocument/2006/relationships/hyperlink" Target="http://www.legislation.act.gov.au/a/2004-15" TargetMode="External"/><Relationship Id="rId885" Type="http://schemas.openxmlformats.org/officeDocument/2006/relationships/hyperlink" Target="http://www.legislation.act.gov.au/a/2015-33" TargetMode="External"/><Relationship Id="rId28" Type="http://schemas.openxmlformats.org/officeDocument/2006/relationships/hyperlink" Target="http://www.legislation.act.gov.au/a/2007-24" TargetMode="External"/><Relationship Id="rId275" Type="http://schemas.openxmlformats.org/officeDocument/2006/relationships/hyperlink" Target="http://www.legislation.act.gov.au/a/2007-3" TargetMode="External"/><Relationship Id="rId300" Type="http://schemas.openxmlformats.org/officeDocument/2006/relationships/hyperlink" Target="http://www.legislation.act.gov.au/a/1999-79" TargetMode="External"/><Relationship Id="rId482" Type="http://schemas.openxmlformats.org/officeDocument/2006/relationships/hyperlink" Target="http://www.legislation.act.gov.au/a/2005-20" TargetMode="External"/><Relationship Id="rId538" Type="http://schemas.openxmlformats.org/officeDocument/2006/relationships/hyperlink" Target="http://www.legislation.act.gov.au/a/2004-15" TargetMode="External"/><Relationship Id="rId703" Type="http://schemas.openxmlformats.org/officeDocument/2006/relationships/hyperlink" Target="http://www.legislation.act.gov.au/a/2007-3" TargetMode="External"/><Relationship Id="rId745" Type="http://schemas.openxmlformats.org/officeDocument/2006/relationships/hyperlink" Target="http://www.legislation.act.gov.au/a/2007-3"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1990-5" TargetMode="External"/><Relationship Id="rId177" Type="http://schemas.openxmlformats.org/officeDocument/2006/relationships/footer" Target="footer16.xml"/><Relationship Id="rId342" Type="http://schemas.openxmlformats.org/officeDocument/2006/relationships/hyperlink" Target="http://www.legislation.act.gov.au/a/2001-44" TargetMode="External"/><Relationship Id="rId384" Type="http://schemas.openxmlformats.org/officeDocument/2006/relationships/hyperlink" Target="http://www.legislation.act.gov.au/a/2014-52" TargetMode="External"/><Relationship Id="rId591" Type="http://schemas.openxmlformats.org/officeDocument/2006/relationships/hyperlink" Target="http://www.legislation.act.gov.au/sl/2000-31" TargetMode="External"/><Relationship Id="rId605" Type="http://schemas.openxmlformats.org/officeDocument/2006/relationships/hyperlink" Target="http://www.legislation.act.gov.au/a/1999-54" TargetMode="External"/><Relationship Id="rId787" Type="http://schemas.openxmlformats.org/officeDocument/2006/relationships/hyperlink" Target="http://www.legislation.act.gov.au/a/2013-19" TargetMode="External"/><Relationship Id="rId812" Type="http://schemas.openxmlformats.org/officeDocument/2006/relationships/hyperlink" Target="http://www.legislation.act.gov.au/a/2008-37" TargetMode="External"/><Relationship Id="rId202" Type="http://schemas.openxmlformats.org/officeDocument/2006/relationships/hyperlink" Target="http://www.legislation.act.gov.au/a/2001-91" TargetMode="External"/><Relationship Id="rId244" Type="http://schemas.openxmlformats.org/officeDocument/2006/relationships/hyperlink" Target="http://www.legislation.act.gov.au/a/2011-22" TargetMode="External"/><Relationship Id="rId647" Type="http://schemas.openxmlformats.org/officeDocument/2006/relationships/hyperlink" Target="http://www.legislation.act.gov.au/a/2001-44" TargetMode="External"/><Relationship Id="rId689" Type="http://schemas.openxmlformats.org/officeDocument/2006/relationships/hyperlink" Target="http://www.legislation.act.gov.au/a/2007-25" TargetMode="External"/><Relationship Id="rId854" Type="http://schemas.openxmlformats.org/officeDocument/2006/relationships/hyperlink" Target="http://www.legislation.act.gov.au/a/2007-17" TargetMode="External"/><Relationship Id="rId896" Type="http://schemas.openxmlformats.org/officeDocument/2006/relationships/footer" Target="footer20.xml"/><Relationship Id="rId39" Type="http://schemas.openxmlformats.org/officeDocument/2006/relationships/hyperlink" Target="http://www.legislation.act.gov.au/a/1999-77" TargetMode="External"/><Relationship Id="rId286" Type="http://schemas.openxmlformats.org/officeDocument/2006/relationships/hyperlink" Target="http://www.legislation.act.gov.au/a/1999-54" TargetMode="External"/><Relationship Id="rId451" Type="http://schemas.openxmlformats.org/officeDocument/2006/relationships/hyperlink" Target="http://www.legislation.act.gov.au/a/2011-22" TargetMode="External"/><Relationship Id="rId493" Type="http://schemas.openxmlformats.org/officeDocument/2006/relationships/hyperlink" Target="http://www.legislation.act.gov.au/a/2013-19" TargetMode="External"/><Relationship Id="rId507" Type="http://schemas.openxmlformats.org/officeDocument/2006/relationships/hyperlink" Target="http://www.legislation.act.gov.au/a/2008-37" TargetMode="External"/><Relationship Id="rId549" Type="http://schemas.openxmlformats.org/officeDocument/2006/relationships/hyperlink" Target="http://www.legislation.act.gov.au/a/2004-9" TargetMode="External"/><Relationship Id="rId714" Type="http://schemas.openxmlformats.org/officeDocument/2006/relationships/hyperlink" Target="http://www.legislation.act.gov.au/a/2007-3" TargetMode="External"/><Relationship Id="rId756" Type="http://schemas.openxmlformats.org/officeDocument/2006/relationships/hyperlink" Target="http://www.legislation.act.gov.au/a/2011-28" TargetMode="External"/><Relationship Id="rId50" Type="http://schemas.openxmlformats.org/officeDocument/2006/relationships/hyperlink" Target="http://www.legislation.act.gov.au/a/1997-69" TargetMode="External"/><Relationship Id="rId104" Type="http://schemas.openxmlformats.org/officeDocument/2006/relationships/hyperlink" Target="http://www.legislation.act.gov.au/a/2007-24" TargetMode="External"/><Relationship Id="rId146" Type="http://schemas.openxmlformats.org/officeDocument/2006/relationships/footer" Target="footer10.xml"/><Relationship Id="rId188" Type="http://schemas.openxmlformats.org/officeDocument/2006/relationships/hyperlink" Target="http://www.legislation.act.gov.au/gaz/2000-S5/default.asp" TargetMode="External"/><Relationship Id="rId311" Type="http://schemas.openxmlformats.org/officeDocument/2006/relationships/hyperlink" Target="http://www.legislation.act.gov.au/a/2011-22" TargetMode="External"/><Relationship Id="rId353" Type="http://schemas.openxmlformats.org/officeDocument/2006/relationships/hyperlink" Target="http://www.legislation.act.gov.au/a/2015-33" TargetMode="External"/><Relationship Id="rId395" Type="http://schemas.openxmlformats.org/officeDocument/2006/relationships/hyperlink" Target="http://www.legislation.act.gov.au/a/2001-44" TargetMode="External"/><Relationship Id="rId409" Type="http://schemas.openxmlformats.org/officeDocument/2006/relationships/hyperlink" Target="http://www.legislation.act.gov.au/a/2001-44" TargetMode="External"/><Relationship Id="rId560" Type="http://schemas.openxmlformats.org/officeDocument/2006/relationships/hyperlink" Target="http://www.legislation.act.gov.au/a/2013-19" TargetMode="External"/><Relationship Id="rId798" Type="http://schemas.openxmlformats.org/officeDocument/2006/relationships/hyperlink" Target="http://www.legislation.act.gov.au/a/2007-3" TargetMode="External"/><Relationship Id="rId92" Type="http://schemas.openxmlformats.org/officeDocument/2006/relationships/hyperlink" Target="http://www.comlaw.gov.au/Series/C2004A00818" TargetMode="External"/><Relationship Id="rId213" Type="http://schemas.openxmlformats.org/officeDocument/2006/relationships/hyperlink" Target="http://www.legislation.act.gov.au/a/2004-15/default.asp" TargetMode="External"/><Relationship Id="rId420" Type="http://schemas.openxmlformats.org/officeDocument/2006/relationships/hyperlink" Target="http://www.legislation.act.gov.au/a/2015-15" TargetMode="External"/><Relationship Id="rId616" Type="http://schemas.openxmlformats.org/officeDocument/2006/relationships/hyperlink" Target="http://www.legislation.act.gov.au/a/2007-25" TargetMode="External"/><Relationship Id="rId658" Type="http://schemas.openxmlformats.org/officeDocument/2006/relationships/hyperlink" Target="http://www.legislation.act.gov.au/a/2007-39" TargetMode="External"/><Relationship Id="rId823" Type="http://schemas.openxmlformats.org/officeDocument/2006/relationships/hyperlink" Target="http://www.legislation.act.gov.au/a/2011-28" TargetMode="External"/><Relationship Id="rId865" Type="http://schemas.openxmlformats.org/officeDocument/2006/relationships/hyperlink" Target="http://www.legislation.act.gov.au/sl/2009-55" TargetMode="External"/><Relationship Id="rId255" Type="http://schemas.openxmlformats.org/officeDocument/2006/relationships/hyperlink" Target="http://www.legislation.act.gov.au/a/2015-12" TargetMode="External"/><Relationship Id="rId297" Type="http://schemas.openxmlformats.org/officeDocument/2006/relationships/hyperlink" Target="http://www.legislation.act.gov.au/a/2012-21" TargetMode="External"/><Relationship Id="rId462" Type="http://schemas.openxmlformats.org/officeDocument/2006/relationships/hyperlink" Target="http://www.legislation.act.gov.au/a/2007-3" TargetMode="External"/><Relationship Id="rId518" Type="http://schemas.openxmlformats.org/officeDocument/2006/relationships/hyperlink" Target="http://www.legislation.act.gov.au/a/2014-52" TargetMode="External"/><Relationship Id="rId725" Type="http://schemas.openxmlformats.org/officeDocument/2006/relationships/hyperlink" Target="http://www.legislation.act.gov.au/a/2014-52" TargetMode="External"/><Relationship Id="rId115" Type="http://schemas.openxmlformats.org/officeDocument/2006/relationships/hyperlink" Target="http://www.legislation.act.gov.au/a/2002-51" TargetMode="External"/><Relationship Id="rId157" Type="http://schemas.openxmlformats.org/officeDocument/2006/relationships/footer" Target="footer13.xml"/><Relationship Id="rId322" Type="http://schemas.openxmlformats.org/officeDocument/2006/relationships/hyperlink" Target="http://www.legislation.act.gov.au/a/1999-54" TargetMode="External"/><Relationship Id="rId364" Type="http://schemas.openxmlformats.org/officeDocument/2006/relationships/hyperlink" Target="http://www.legislation.act.gov.au/a/2007-25" TargetMode="External"/><Relationship Id="rId767" Type="http://schemas.openxmlformats.org/officeDocument/2006/relationships/hyperlink" Target="http://www.legislation.act.gov.au/a/2007-3"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1-44" TargetMode="External"/><Relationship Id="rId571" Type="http://schemas.openxmlformats.org/officeDocument/2006/relationships/hyperlink" Target="http://www.legislation.act.gov.au/a/2011-3" TargetMode="External"/><Relationship Id="rId627" Type="http://schemas.openxmlformats.org/officeDocument/2006/relationships/hyperlink" Target="http://www.legislation.act.gov.au/a/2016-24/default.asp" TargetMode="External"/><Relationship Id="rId669" Type="http://schemas.openxmlformats.org/officeDocument/2006/relationships/hyperlink" Target="http://www.legislation.act.gov.au/a/2011-28" TargetMode="External"/><Relationship Id="rId834" Type="http://schemas.openxmlformats.org/officeDocument/2006/relationships/hyperlink" Target="http://www.legislation.act.gov.au/a/2011-28" TargetMode="External"/><Relationship Id="rId876" Type="http://schemas.openxmlformats.org/officeDocument/2006/relationships/hyperlink" Target="http://www.legislation.act.gov.au/a/2013-4/default.asp" TargetMode="External"/><Relationship Id="rId19" Type="http://schemas.openxmlformats.org/officeDocument/2006/relationships/footer" Target="footer1.xml"/><Relationship Id="rId224" Type="http://schemas.openxmlformats.org/officeDocument/2006/relationships/hyperlink" Target="http://www.legislation.act.gov.au/a/2007-16" TargetMode="External"/><Relationship Id="rId266" Type="http://schemas.openxmlformats.org/officeDocument/2006/relationships/hyperlink" Target="http://www.legislation.act.gov.au/a/2016-33" TargetMode="External"/><Relationship Id="rId431" Type="http://schemas.openxmlformats.org/officeDocument/2006/relationships/hyperlink" Target="http://www.legislation.act.gov.au/a/2011-28" TargetMode="External"/><Relationship Id="rId473" Type="http://schemas.openxmlformats.org/officeDocument/2006/relationships/hyperlink" Target="http://www.legislation.act.gov.au/a/2007-3" TargetMode="External"/><Relationship Id="rId529" Type="http://schemas.openxmlformats.org/officeDocument/2006/relationships/hyperlink" Target="http://www.legislation.act.gov.au/a/2004-15" TargetMode="External"/><Relationship Id="rId680" Type="http://schemas.openxmlformats.org/officeDocument/2006/relationships/hyperlink" Target="http://www.legislation.act.gov.au/a/2007-3" TargetMode="External"/><Relationship Id="rId736" Type="http://schemas.openxmlformats.org/officeDocument/2006/relationships/hyperlink" Target="http://www.legislation.act.gov.au/a/2007-25" TargetMode="External"/><Relationship Id="rId901" Type="http://schemas.openxmlformats.org/officeDocument/2006/relationships/footer" Target="footer23.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7-24" TargetMode="External"/><Relationship Id="rId333" Type="http://schemas.openxmlformats.org/officeDocument/2006/relationships/hyperlink" Target="http://www.legislation.act.gov.au/a/2001-91" TargetMode="External"/><Relationship Id="rId540" Type="http://schemas.openxmlformats.org/officeDocument/2006/relationships/hyperlink" Target="http://www.legislation.act.gov.au/a/2004-15" TargetMode="External"/><Relationship Id="rId778" Type="http://schemas.openxmlformats.org/officeDocument/2006/relationships/hyperlink" Target="http://www.legislation.act.gov.au/a/2007-39"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1-44" TargetMode="External"/><Relationship Id="rId582" Type="http://schemas.openxmlformats.org/officeDocument/2006/relationships/hyperlink" Target="http://www.legislation.act.gov.au/a/2011-28" TargetMode="External"/><Relationship Id="rId638" Type="http://schemas.openxmlformats.org/officeDocument/2006/relationships/hyperlink" Target="http://www.legislation.act.gov.au/a/2001-44" TargetMode="External"/><Relationship Id="rId803" Type="http://schemas.openxmlformats.org/officeDocument/2006/relationships/hyperlink" Target="http://www.legislation.act.gov.au/a/2011-28" TargetMode="External"/><Relationship Id="rId845" Type="http://schemas.openxmlformats.org/officeDocument/2006/relationships/hyperlink" Target="http://www.legislation.act.gov.au/a/2004-28" TargetMode="External"/><Relationship Id="rId3" Type="http://schemas.openxmlformats.org/officeDocument/2006/relationships/styles" Target="styles.xml"/><Relationship Id="rId235" Type="http://schemas.openxmlformats.org/officeDocument/2006/relationships/hyperlink" Target="http://www.legislation.act.gov.au/a/2008-35" TargetMode="External"/><Relationship Id="rId277" Type="http://schemas.openxmlformats.org/officeDocument/2006/relationships/hyperlink" Target="http://www.legislation.act.gov.au/a/2007-3" TargetMode="External"/><Relationship Id="rId400" Type="http://schemas.openxmlformats.org/officeDocument/2006/relationships/hyperlink" Target="http://www.legislation.act.gov.au/a/2001-44" TargetMode="External"/><Relationship Id="rId442" Type="http://schemas.openxmlformats.org/officeDocument/2006/relationships/hyperlink" Target="http://www.legislation.act.gov.au/a/1999-54" TargetMode="External"/><Relationship Id="rId484" Type="http://schemas.openxmlformats.org/officeDocument/2006/relationships/hyperlink" Target="http://www.legislation.act.gov.au/a/2005-20" TargetMode="External"/><Relationship Id="rId705" Type="http://schemas.openxmlformats.org/officeDocument/2006/relationships/hyperlink" Target="http://www.legislation.act.gov.au/a/2007-3" TargetMode="External"/><Relationship Id="rId887" Type="http://schemas.openxmlformats.org/officeDocument/2006/relationships/hyperlink" Target="http://www.legislation.act.gov.au/a/2016-13/default.asp" TargetMode="External"/><Relationship Id="rId137" Type="http://schemas.openxmlformats.org/officeDocument/2006/relationships/hyperlink" Target="http://www.legislation.act.gov.au/a/2005-19" TargetMode="External"/><Relationship Id="rId302" Type="http://schemas.openxmlformats.org/officeDocument/2006/relationships/hyperlink" Target="http://www.legislation.act.gov.au/a/2005-20" TargetMode="External"/><Relationship Id="rId344" Type="http://schemas.openxmlformats.org/officeDocument/2006/relationships/hyperlink" Target="http://www.legislation.act.gov.au/a/2001-44" TargetMode="External"/><Relationship Id="rId691" Type="http://schemas.openxmlformats.org/officeDocument/2006/relationships/hyperlink" Target="http://www.legislation.act.gov.au/a/2011-28" TargetMode="External"/><Relationship Id="rId747" Type="http://schemas.openxmlformats.org/officeDocument/2006/relationships/hyperlink" Target="http://www.legislation.act.gov.au/a/2007-16" TargetMode="External"/><Relationship Id="rId789" Type="http://schemas.openxmlformats.org/officeDocument/2006/relationships/hyperlink" Target="http://www.legislation.act.gov.au/a/2007-3"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1-44" TargetMode="External"/><Relationship Id="rId551" Type="http://schemas.openxmlformats.org/officeDocument/2006/relationships/hyperlink" Target="http://www.legislation.act.gov.au/a/2007-3" TargetMode="External"/><Relationship Id="rId593" Type="http://schemas.openxmlformats.org/officeDocument/2006/relationships/hyperlink" Target="http://www.legislation.act.gov.au/a/1999-79" TargetMode="External"/><Relationship Id="rId607" Type="http://schemas.openxmlformats.org/officeDocument/2006/relationships/hyperlink" Target="http://www.legislation.act.gov.au/sl/2000-36" TargetMode="External"/><Relationship Id="rId649" Type="http://schemas.openxmlformats.org/officeDocument/2006/relationships/hyperlink" Target="http://www.legislation.act.gov.au/a/2007-39" TargetMode="External"/><Relationship Id="rId814" Type="http://schemas.openxmlformats.org/officeDocument/2006/relationships/hyperlink" Target="http://www.legislation.act.gov.au/a/2013-19" TargetMode="External"/><Relationship Id="rId856" Type="http://schemas.openxmlformats.org/officeDocument/2006/relationships/hyperlink" Target="http://www.legislation.act.gov.au/sl/2007-39" TargetMode="External"/><Relationship Id="rId190" Type="http://schemas.openxmlformats.org/officeDocument/2006/relationships/hyperlink" Target="http://www.legislation.act.gov.au/gaz/2000-14/default.asp" TargetMode="External"/><Relationship Id="rId204" Type="http://schemas.openxmlformats.org/officeDocument/2006/relationships/hyperlink" Target="http://www.legislation.act.gov.au/a/2002-56" TargetMode="External"/><Relationship Id="rId246" Type="http://schemas.openxmlformats.org/officeDocument/2006/relationships/hyperlink" Target="http://www.legislation.act.gov.au/a/2011-52" TargetMode="External"/><Relationship Id="rId288" Type="http://schemas.openxmlformats.org/officeDocument/2006/relationships/hyperlink" Target="http://www.legislation.act.gov.au/a/2001-44" TargetMode="External"/><Relationship Id="rId411" Type="http://schemas.openxmlformats.org/officeDocument/2006/relationships/hyperlink" Target="http://www.legislation.act.gov.au/a/2001-91" TargetMode="External"/><Relationship Id="rId453" Type="http://schemas.openxmlformats.org/officeDocument/2006/relationships/hyperlink" Target="http://www.legislation.act.gov.au/a/2011-22" TargetMode="External"/><Relationship Id="rId509" Type="http://schemas.openxmlformats.org/officeDocument/2006/relationships/hyperlink" Target="http://www.legislation.act.gov.au/a/2014-52" TargetMode="External"/><Relationship Id="rId660" Type="http://schemas.openxmlformats.org/officeDocument/2006/relationships/hyperlink" Target="http://www.legislation.act.gov.au/a/1999-79" TargetMode="External"/><Relationship Id="rId898" Type="http://schemas.openxmlformats.org/officeDocument/2006/relationships/header" Target="header20.xml"/><Relationship Id="rId106" Type="http://schemas.openxmlformats.org/officeDocument/2006/relationships/hyperlink" Target="http://www.legislation.act.gov.au/a/2007-24" TargetMode="External"/><Relationship Id="rId313" Type="http://schemas.openxmlformats.org/officeDocument/2006/relationships/hyperlink" Target="http://www.legislation.act.gov.au/a/2008-26" TargetMode="External"/><Relationship Id="rId495" Type="http://schemas.openxmlformats.org/officeDocument/2006/relationships/hyperlink" Target="http://www.legislation.act.gov.au/a/2015-15" TargetMode="External"/><Relationship Id="rId716" Type="http://schemas.openxmlformats.org/officeDocument/2006/relationships/hyperlink" Target="http://www.legislation.act.gov.au/a/2013-19" TargetMode="External"/><Relationship Id="rId758" Type="http://schemas.openxmlformats.org/officeDocument/2006/relationships/hyperlink" Target="http://www.legislation.act.gov.au/a/2007-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4-37" TargetMode="External"/><Relationship Id="rId94" Type="http://schemas.openxmlformats.org/officeDocument/2006/relationships/hyperlink" Target="http://www.comlaw.gov.au/Series/C2004A00818" TargetMode="External"/><Relationship Id="rId148" Type="http://schemas.openxmlformats.org/officeDocument/2006/relationships/hyperlink" Target="http://www.standards.org.au" TargetMode="External"/><Relationship Id="rId355" Type="http://schemas.openxmlformats.org/officeDocument/2006/relationships/hyperlink" Target="http://www.legislation.act.gov.au/a/1999-54" TargetMode="External"/><Relationship Id="rId397" Type="http://schemas.openxmlformats.org/officeDocument/2006/relationships/hyperlink" Target="http://www.legislation.act.gov.au/a/2011-28" TargetMode="External"/><Relationship Id="rId520" Type="http://schemas.openxmlformats.org/officeDocument/2006/relationships/hyperlink" Target="http://www.legislation.act.gov.au/a/2014-52" TargetMode="External"/><Relationship Id="rId562" Type="http://schemas.openxmlformats.org/officeDocument/2006/relationships/hyperlink" Target="http://www.legislation.act.gov.au/a/2002-56" TargetMode="External"/><Relationship Id="rId618" Type="http://schemas.openxmlformats.org/officeDocument/2006/relationships/hyperlink" Target="http://www.legislation.act.gov.au/sl/2009-55" TargetMode="External"/><Relationship Id="rId825" Type="http://schemas.openxmlformats.org/officeDocument/2006/relationships/hyperlink" Target="http://www.legislation.act.gov.au/a/2011-28" TargetMode="External"/><Relationship Id="rId215" Type="http://schemas.openxmlformats.org/officeDocument/2006/relationships/hyperlink" Target="http://www.legislation.act.gov.au/cn/2004-13/default.asp" TargetMode="External"/><Relationship Id="rId257" Type="http://schemas.openxmlformats.org/officeDocument/2006/relationships/hyperlink" Target="http://www.legislation.act.gov.au/a/2015-16" TargetMode="External"/><Relationship Id="rId422" Type="http://schemas.openxmlformats.org/officeDocument/2006/relationships/hyperlink" Target="http://www.legislation.act.gov.au/a/2001-44" TargetMode="External"/><Relationship Id="rId464" Type="http://schemas.openxmlformats.org/officeDocument/2006/relationships/hyperlink" Target="http://www.legislation.act.gov.au/a/2007-16" TargetMode="External"/><Relationship Id="rId867" Type="http://schemas.openxmlformats.org/officeDocument/2006/relationships/hyperlink" Target="http://www.legislation.act.gov.au/sl/2010-31" TargetMode="External"/><Relationship Id="rId299" Type="http://schemas.openxmlformats.org/officeDocument/2006/relationships/hyperlink" Target="http://www.legislation.act.gov.au/a/1999-54" TargetMode="External"/><Relationship Id="rId727" Type="http://schemas.openxmlformats.org/officeDocument/2006/relationships/hyperlink" Target="http://www.legislation.act.gov.au/a/2007-3" TargetMode="External"/><Relationship Id="rId63" Type="http://schemas.openxmlformats.org/officeDocument/2006/relationships/hyperlink" Target="http://www.legislation.act.gov.au/a/2001-14" TargetMode="External"/><Relationship Id="rId159" Type="http://schemas.openxmlformats.org/officeDocument/2006/relationships/header" Target="header13.xml"/><Relationship Id="rId366" Type="http://schemas.openxmlformats.org/officeDocument/2006/relationships/hyperlink" Target="http://www.legislation.act.gov.au/a/2001-44" TargetMode="External"/><Relationship Id="rId573" Type="http://schemas.openxmlformats.org/officeDocument/2006/relationships/hyperlink" Target="http://www.legislation.act.gov.au/a/2001-44" TargetMode="External"/><Relationship Id="rId780" Type="http://schemas.openxmlformats.org/officeDocument/2006/relationships/hyperlink" Target="http://www.legislation.act.gov.au/a/2011-28" TargetMode="External"/><Relationship Id="rId226" Type="http://schemas.openxmlformats.org/officeDocument/2006/relationships/hyperlink" Target="http://www.legislation.act.gov.au/a/2007-25" TargetMode="External"/><Relationship Id="rId433" Type="http://schemas.openxmlformats.org/officeDocument/2006/relationships/hyperlink" Target="http://www.legislation.act.gov.au/a/2016-13" TargetMode="External"/><Relationship Id="rId878" Type="http://schemas.openxmlformats.org/officeDocument/2006/relationships/hyperlink" Target="http://www.legislation.act.gov.au/a/2013-40/default.asp" TargetMode="External"/><Relationship Id="rId640" Type="http://schemas.openxmlformats.org/officeDocument/2006/relationships/hyperlink" Target="http://www.legislation.act.gov.au/a/2001-44" TargetMode="External"/><Relationship Id="rId738" Type="http://schemas.openxmlformats.org/officeDocument/2006/relationships/hyperlink" Target="http://www.legislation.act.gov.au/a/2007-3"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1-44" TargetMode="External"/><Relationship Id="rId500" Type="http://schemas.openxmlformats.org/officeDocument/2006/relationships/hyperlink" Target="http://www.legislation.act.gov.au/a/2014-52" TargetMode="External"/><Relationship Id="rId584" Type="http://schemas.openxmlformats.org/officeDocument/2006/relationships/hyperlink" Target="http://www.legislation.act.gov.au/a/2007-3" TargetMode="External"/><Relationship Id="rId805" Type="http://schemas.openxmlformats.org/officeDocument/2006/relationships/hyperlink" Target="http://www.legislation.act.gov.au/a/2007-3" TargetMode="External"/><Relationship Id="rId5" Type="http://schemas.openxmlformats.org/officeDocument/2006/relationships/webSettings" Target="webSettings.xml"/><Relationship Id="rId237" Type="http://schemas.openxmlformats.org/officeDocument/2006/relationships/hyperlink" Target="http://www.legislation.act.gov.au/a/2009-20" TargetMode="External"/><Relationship Id="rId791" Type="http://schemas.openxmlformats.org/officeDocument/2006/relationships/hyperlink" Target="http://www.legislation.act.gov.au/a/2007-3" TargetMode="External"/><Relationship Id="rId889" Type="http://schemas.openxmlformats.org/officeDocument/2006/relationships/hyperlink" Target="http://www.legislation.act.gov.au/a/2016-24" TargetMode="External"/><Relationship Id="rId444" Type="http://schemas.openxmlformats.org/officeDocument/2006/relationships/hyperlink" Target="http://www.legislation.act.gov.au/a/1999-54" TargetMode="External"/><Relationship Id="rId651" Type="http://schemas.openxmlformats.org/officeDocument/2006/relationships/hyperlink" Target="http://www.legislation.act.gov.au/a/2001-44" TargetMode="External"/><Relationship Id="rId749" Type="http://schemas.openxmlformats.org/officeDocument/2006/relationships/hyperlink" Target="http://www.legislation.act.gov.au/a/1999-54" TargetMode="External"/><Relationship Id="rId290" Type="http://schemas.openxmlformats.org/officeDocument/2006/relationships/hyperlink" Target="http://www.legislation.act.gov.au/a/2004-57" TargetMode="External"/><Relationship Id="rId304" Type="http://schemas.openxmlformats.org/officeDocument/2006/relationships/hyperlink" Target="http://www.legislation.act.gov.au/a/2001-91" TargetMode="External"/><Relationship Id="rId388" Type="http://schemas.openxmlformats.org/officeDocument/2006/relationships/hyperlink" Target="http://www.legislation.act.gov.au/a/2009-49" TargetMode="External"/><Relationship Id="rId511" Type="http://schemas.openxmlformats.org/officeDocument/2006/relationships/hyperlink" Target="http://www.legislation.act.gov.au/a/2014-52" TargetMode="External"/><Relationship Id="rId609" Type="http://schemas.openxmlformats.org/officeDocument/2006/relationships/hyperlink" Target="http://www.legislation.act.gov.au/sl/2001-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1-52" TargetMode="External"/><Relationship Id="rId816" Type="http://schemas.openxmlformats.org/officeDocument/2006/relationships/hyperlink" Target="http://www.legislation.act.gov.au/a/2011-28" TargetMode="External"/><Relationship Id="rId248" Type="http://schemas.openxmlformats.org/officeDocument/2006/relationships/hyperlink" Target="http://www.legislation.act.gov.au/a/2012-25/default.asp" TargetMode="External"/><Relationship Id="rId455" Type="http://schemas.openxmlformats.org/officeDocument/2006/relationships/hyperlink" Target="http://www.legislation.act.gov.au/a/2007-25" TargetMode="External"/><Relationship Id="rId662" Type="http://schemas.openxmlformats.org/officeDocument/2006/relationships/hyperlink" Target="http://www.legislation.act.gov.au/a/2007-3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7-16" TargetMode="External"/><Relationship Id="rId522" Type="http://schemas.openxmlformats.org/officeDocument/2006/relationships/hyperlink" Target="http://www.legislation.act.gov.au/a/2014-52" TargetMode="External"/><Relationship Id="rId96" Type="http://schemas.openxmlformats.org/officeDocument/2006/relationships/hyperlink" Target="http://www.comlaw.gov.au/Series/C2004A00818" TargetMode="External"/><Relationship Id="rId161" Type="http://schemas.openxmlformats.org/officeDocument/2006/relationships/footer" Target="footer15.xml"/><Relationship Id="rId399" Type="http://schemas.openxmlformats.org/officeDocument/2006/relationships/hyperlink" Target="http://www.legislation.act.gov.au/a/1999-54" TargetMode="External"/><Relationship Id="rId827" Type="http://schemas.openxmlformats.org/officeDocument/2006/relationships/hyperlink" Target="http://www.legislation.act.gov.au/a/2007-3" TargetMode="External"/><Relationship Id="rId259" Type="http://schemas.openxmlformats.org/officeDocument/2006/relationships/hyperlink" Target="http://www.legislation.act.gov.au/cn/2015-9/default.asp" TargetMode="External"/><Relationship Id="rId466" Type="http://schemas.openxmlformats.org/officeDocument/2006/relationships/hyperlink" Target="http://www.legislation.act.gov.au/a/2007-16" TargetMode="External"/><Relationship Id="rId673" Type="http://schemas.openxmlformats.org/officeDocument/2006/relationships/hyperlink" Target="http://www.legislation.act.gov.au/a/2015-12" TargetMode="External"/><Relationship Id="rId880" Type="http://schemas.openxmlformats.org/officeDocument/2006/relationships/hyperlink" Target="http://www.legislation.act.gov.au/a/2014-52/" TargetMode="External"/><Relationship Id="rId23" Type="http://schemas.openxmlformats.org/officeDocument/2006/relationships/header" Target="header4.xml"/><Relationship Id="rId119" Type="http://schemas.openxmlformats.org/officeDocument/2006/relationships/hyperlink" Target="http://www.legislation.act.gov.au/a/1994-95" TargetMode="External"/><Relationship Id="rId326" Type="http://schemas.openxmlformats.org/officeDocument/2006/relationships/hyperlink" Target="http://www.legislation.act.gov.au/a/1999-54" TargetMode="External"/><Relationship Id="rId533" Type="http://schemas.openxmlformats.org/officeDocument/2006/relationships/hyperlink" Target="http://www.legislation.act.gov.au/a/1998-52" TargetMode="External"/><Relationship Id="rId740" Type="http://schemas.openxmlformats.org/officeDocument/2006/relationships/hyperlink" Target="http://www.legislation.act.gov.au/a/2011-28" TargetMode="External"/><Relationship Id="rId838" Type="http://schemas.openxmlformats.org/officeDocument/2006/relationships/hyperlink" Target="http://www.legislation.act.gov.au/a/2001-44" TargetMode="External"/><Relationship Id="rId172" Type="http://schemas.openxmlformats.org/officeDocument/2006/relationships/hyperlink" Target="http://www.legislation.act.gov.au/a/1999-77" TargetMode="External"/><Relationship Id="rId477" Type="http://schemas.openxmlformats.org/officeDocument/2006/relationships/hyperlink" Target="http://www.legislation.act.gov.au/a/2005-20" TargetMode="External"/><Relationship Id="rId600" Type="http://schemas.openxmlformats.org/officeDocument/2006/relationships/hyperlink" Target="http://www.legislation.act.gov.au/a/1999-79" TargetMode="External"/><Relationship Id="rId684" Type="http://schemas.openxmlformats.org/officeDocument/2006/relationships/hyperlink" Target="http://www.legislation.act.gov.au/a/2007-3" TargetMode="External"/><Relationship Id="rId337" Type="http://schemas.openxmlformats.org/officeDocument/2006/relationships/hyperlink" Target="http://www.legislation.act.gov.au/a/2016-2/default.asp" TargetMode="External"/><Relationship Id="rId891" Type="http://schemas.openxmlformats.org/officeDocument/2006/relationships/header" Target="header17.xml"/><Relationship Id="rId34" Type="http://schemas.openxmlformats.org/officeDocument/2006/relationships/hyperlink" Target="http://www.comlaw.gov.au/Series/C2004A04799" TargetMode="External"/><Relationship Id="rId544" Type="http://schemas.openxmlformats.org/officeDocument/2006/relationships/hyperlink" Target="http://www.legislation.act.gov.au/a/2014-52" TargetMode="External"/><Relationship Id="rId751" Type="http://schemas.openxmlformats.org/officeDocument/2006/relationships/hyperlink" Target="http://www.legislation.act.gov.au/a/2011-28" TargetMode="External"/><Relationship Id="rId849" Type="http://schemas.openxmlformats.org/officeDocument/2006/relationships/hyperlink" Target="http://www.legislation.act.gov.au/a/2005-20" TargetMode="External"/><Relationship Id="rId183" Type="http://schemas.openxmlformats.org/officeDocument/2006/relationships/hyperlink" Target="http://www.legislation.act.gov.au/gaz/1999-S1/default.asp" TargetMode="External"/><Relationship Id="rId390" Type="http://schemas.openxmlformats.org/officeDocument/2006/relationships/hyperlink" Target="http://www.legislation.act.gov.au/a/2001-91" TargetMode="External"/><Relationship Id="rId404" Type="http://schemas.openxmlformats.org/officeDocument/2006/relationships/hyperlink" Target="http://www.legislation.act.gov.au/a/2001-44" TargetMode="External"/><Relationship Id="rId611" Type="http://schemas.openxmlformats.org/officeDocument/2006/relationships/hyperlink" Target="http://www.legislation.act.gov.au/a/2001-91" TargetMode="External"/><Relationship Id="rId250" Type="http://schemas.openxmlformats.org/officeDocument/2006/relationships/hyperlink" Target="http://www.legislation.act.gov.au/a/2013-4/default.asp" TargetMode="External"/><Relationship Id="rId488" Type="http://schemas.openxmlformats.org/officeDocument/2006/relationships/hyperlink" Target="http://www.legislation.act.gov.au/a/2005-20" TargetMode="External"/><Relationship Id="rId695" Type="http://schemas.openxmlformats.org/officeDocument/2006/relationships/hyperlink" Target="http://www.legislation.act.gov.au/a/2007-3" TargetMode="External"/><Relationship Id="rId709" Type="http://schemas.openxmlformats.org/officeDocument/2006/relationships/hyperlink" Target="http://www.legislation.act.gov.au/a/2011-28"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8-35" TargetMode="External"/><Relationship Id="rId348" Type="http://schemas.openxmlformats.org/officeDocument/2006/relationships/hyperlink" Target="http://www.legislation.act.gov.au/a/2013-19" TargetMode="External"/><Relationship Id="rId555" Type="http://schemas.openxmlformats.org/officeDocument/2006/relationships/hyperlink" Target="http://www.legislation.act.gov.au/a/2001-44" TargetMode="External"/><Relationship Id="rId762" Type="http://schemas.openxmlformats.org/officeDocument/2006/relationships/hyperlink" Target="http://www.legislation.act.gov.au/a/2007-25" TargetMode="External"/><Relationship Id="rId194" Type="http://schemas.openxmlformats.org/officeDocument/2006/relationships/hyperlink" Target="http://www.legislation.act.gov.au/gaz/2000-38/default.asp" TargetMode="External"/><Relationship Id="rId208" Type="http://schemas.openxmlformats.org/officeDocument/2006/relationships/hyperlink" Target="http://www.legislation.act.gov.au/a/2004-8" TargetMode="External"/><Relationship Id="rId415" Type="http://schemas.openxmlformats.org/officeDocument/2006/relationships/hyperlink" Target="http://www.legislation.act.gov.au/a/2015-15" TargetMode="External"/><Relationship Id="rId622" Type="http://schemas.openxmlformats.org/officeDocument/2006/relationships/hyperlink" Target="http://www.legislation.act.gov.au/a/2015-12" TargetMode="External"/><Relationship Id="rId261" Type="http://schemas.openxmlformats.org/officeDocument/2006/relationships/hyperlink" Target="http://www.legislation.act.gov.au/a/2016-2/default.asp" TargetMode="External"/><Relationship Id="rId499" Type="http://schemas.openxmlformats.org/officeDocument/2006/relationships/hyperlink" Target="http://www.legislation.act.gov.au/a/2008-3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87A4B45-6CF3-4C3F-8342-17EFB3DC8C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229</Pages>
  <Words>47202</Words>
  <Characters>235828</Characters>
  <Application>Microsoft Office Word</Application>
  <DocSecurity>0</DocSecurity>
  <Lines>6458</Lines>
  <Paragraphs>3906</Paragraphs>
  <ScaleCrop>false</ScaleCrop>
  <HeadingPairs>
    <vt:vector size="2" baseType="variant">
      <vt:variant>
        <vt:lpstr>Title</vt:lpstr>
      </vt:variant>
      <vt:variant>
        <vt:i4>1</vt:i4>
      </vt:variant>
    </vt:vector>
  </HeadingPairs>
  <TitlesOfParts>
    <vt:vector size="1" baseType="lpstr">
      <vt:lpstr>Environment Protection Act 1997</vt:lpstr>
    </vt:vector>
  </TitlesOfParts>
  <Manager>Section</Manager>
  <Company>Section</Company>
  <LinksUpToDate>false</LinksUpToDate>
  <CharactersWithSpaces>281151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Act 1997</dc:title>
  <dc:creator>ACT Government</dc:creator>
  <cp:keywords>03</cp:keywords>
  <dc:description/>
  <cp:lastModifiedBy>PCODCS</cp:lastModifiedBy>
  <cp:revision>5</cp:revision>
  <cp:lastPrinted>2016-06-15T22:31:00Z</cp:lastPrinted>
  <dcterms:created xsi:type="dcterms:W3CDTF">2019-09-03T04:43:00Z</dcterms:created>
  <dcterms:modified xsi:type="dcterms:W3CDTF">2019-09-03T04:43:00Z</dcterms:modified>
  <cp:category>R54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1</vt:lpwstr>
  </property>
  <property fmtid="{D5CDD505-2E9C-101B-9397-08002B2CF9AE}" pid="4" name="Status">
    <vt:lpwstr> </vt:lpwstr>
  </property>
  <property fmtid="{D5CDD505-2E9C-101B-9397-08002B2CF9AE}" pid="5" name="RepubDt">
    <vt:lpwstr>21/06/16</vt:lpwstr>
  </property>
  <property fmtid="{D5CDD505-2E9C-101B-9397-08002B2CF9AE}" pid="6" name="Eff">
    <vt:lpwstr>Effective:  </vt:lpwstr>
  </property>
  <property fmtid="{D5CDD505-2E9C-101B-9397-08002B2CF9AE}" pid="7" name="StartDt">
    <vt:lpwstr>21/06/16</vt:lpwstr>
  </property>
  <property fmtid="{D5CDD505-2E9C-101B-9397-08002B2CF9AE}" pid="8" name="EndDt">
    <vt:lpwstr>-31/08/16</vt:lpwstr>
  </property>
  <property fmtid="{D5CDD505-2E9C-101B-9397-08002B2CF9AE}" pid="9" name="DMSID">
    <vt:lpwstr>484423</vt:lpwstr>
  </property>
  <property fmtid="{D5CDD505-2E9C-101B-9397-08002B2CF9AE}" pid="10" name="CHECKEDOUTFROMJMS">
    <vt:lpwstr/>
  </property>
  <property fmtid="{D5CDD505-2E9C-101B-9397-08002B2CF9AE}" pid="11" name="JMSREQUIREDCHECKIN">
    <vt:lpwstr/>
  </property>
</Properties>
</file>