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709E4C" w14:textId="40CF9B83" w:rsidR="00EF0FAA" w:rsidRDefault="00EF0FAA" w:rsidP="00B51904">
      <w:pPr>
        <w:jc w:val="center"/>
      </w:pPr>
      <w:bookmarkStart w:id="0" w:name="_Hlk15990224"/>
      <w:r>
        <w:rPr>
          <w:noProof/>
          <w:lang w:eastAsia="en-AU"/>
        </w:rPr>
        <w:drawing>
          <wp:inline distT="0" distB="0" distL="0" distR="0" wp14:anchorId="2303BB2F" wp14:editId="6130AF1F">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5757585" w14:textId="77777777" w:rsidR="00EF0FAA" w:rsidRDefault="00EF0FAA" w:rsidP="00B51904">
      <w:pPr>
        <w:jc w:val="center"/>
        <w:rPr>
          <w:rFonts w:ascii="Arial" w:hAnsi="Arial"/>
        </w:rPr>
      </w:pPr>
      <w:r>
        <w:rPr>
          <w:rFonts w:ascii="Arial" w:hAnsi="Arial"/>
        </w:rPr>
        <w:t>Australian Capital Territory</w:t>
      </w:r>
    </w:p>
    <w:p w14:paraId="062A33BB" w14:textId="459EE8FB" w:rsidR="00EF0FAA" w:rsidRDefault="000F4086" w:rsidP="00B51904">
      <w:pPr>
        <w:pStyle w:val="Billname1"/>
      </w:pPr>
      <w:r>
        <w:fldChar w:fldCharType="begin"/>
      </w:r>
      <w:r>
        <w:instrText xml:space="preserve"> REF Citation \*charformat </w:instrText>
      </w:r>
      <w:r>
        <w:fldChar w:fldCharType="separate"/>
      </w:r>
      <w:r w:rsidR="00CE7F73">
        <w:t>Environment Protection Act 1997</w:t>
      </w:r>
      <w:r>
        <w:fldChar w:fldCharType="end"/>
      </w:r>
      <w:r w:rsidR="00EF0FAA">
        <w:t xml:space="preserve">    </w:t>
      </w:r>
    </w:p>
    <w:p w14:paraId="1C0F3A31" w14:textId="4DE46C9A" w:rsidR="00EF0FAA" w:rsidRDefault="00CE7F73" w:rsidP="00B51904">
      <w:pPr>
        <w:pStyle w:val="ActNo"/>
      </w:pPr>
      <w:bookmarkStart w:id="1" w:name="LawNo"/>
      <w:r>
        <w:t>A1997-92</w:t>
      </w:r>
      <w:bookmarkEnd w:id="1"/>
    </w:p>
    <w:p w14:paraId="0F38388E" w14:textId="6C78EFD1" w:rsidR="00EF0FAA" w:rsidRDefault="00EF0FAA" w:rsidP="00B51904">
      <w:pPr>
        <w:pStyle w:val="RepubNo"/>
      </w:pPr>
      <w:r>
        <w:t xml:space="preserve">Republication No </w:t>
      </w:r>
      <w:bookmarkStart w:id="2" w:name="RepubNo"/>
      <w:r w:rsidR="00CE7F73">
        <w:t>67</w:t>
      </w:r>
      <w:bookmarkEnd w:id="2"/>
    </w:p>
    <w:p w14:paraId="7ADE4F63" w14:textId="4D4E4844" w:rsidR="00EF0FAA" w:rsidRDefault="00EF0FAA" w:rsidP="00B51904">
      <w:pPr>
        <w:pStyle w:val="EffectiveDate"/>
      </w:pPr>
      <w:r>
        <w:t xml:space="preserve">Effective:  </w:t>
      </w:r>
      <w:bookmarkStart w:id="3" w:name="EffectiveDate"/>
      <w:r w:rsidR="00CE7F73">
        <w:t>11 July 2024</w:t>
      </w:r>
      <w:bookmarkEnd w:id="3"/>
      <w:r w:rsidR="00CE7F73">
        <w:t xml:space="preserve"> – </w:t>
      </w:r>
      <w:bookmarkStart w:id="4" w:name="EndEffDate"/>
      <w:r w:rsidR="00CE7F73">
        <w:t>9 January 2025</w:t>
      </w:r>
      <w:bookmarkEnd w:id="4"/>
    </w:p>
    <w:p w14:paraId="3D9884D2" w14:textId="2FCDAF6A" w:rsidR="00EF0FAA" w:rsidRDefault="00EF0FAA" w:rsidP="00B51904">
      <w:pPr>
        <w:pStyle w:val="CoverInForce"/>
      </w:pPr>
      <w:r>
        <w:t xml:space="preserve">Republication date: </w:t>
      </w:r>
      <w:bookmarkStart w:id="5" w:name="InForceDate"/>
      <w:r w:rsidR="00CE7F73">
        <w:t>11 July 2024</w:t>
      </w:r>
      <w:bookmarkEnd w:id="5"/>
    </w:p>
    <w:p w14:paraId="0FAA6F90" w14:textId="3657A050" w:rsidR="00EF0FAA" w:rsidRDefault="00EF0FAA" w:rsidP="00E310D2">
      <w:pPr>
        <w:pStyle w:val="CoverInForce"/>
      </w:pPr>
      <w:r>
        <w:t xml:space="preserve">Last amendment made by </w:t>
      </w:r>
      <w:bookmarkStart w:id="6" w:name="LastAmdt"/>
      <w:r w:rsidRPr="00EF0FAA">
        <w:rPr>
          <w:rStyle w:val="charCitHyperlinkAbbrev"/>
        </w:rPr>
        <w:fldChar w:fldCharType="begin"/>
      </w:r>
      <w:r w:rsidR="00CE7F73">
        <w:rPr>
          <w:rStyle w:val="charCitHyperlinkAbbrev"/>
        </w:rPr>
        <w:instrText>HYPERLINK "http://www.legislation.act.gov.au/a/2024-35/" \o "Environment Protection Legislation Amendment Act 2024"</w:instrText>
      </w:r>
      <w:r w:rsidRPr="00EF0FAA">
        <w:rPr>
          <w:rStyle w:val="charCitHyperlinkAbbrev"/>
        </w:rPr>
      </w:r>
      <w:r w:rsidRPr="00EF0FAA">
        <w:rPr>
          <w:rStyle w:val="charCitHyperlinkAbbrev"/>
        </w:rPr>
        <w:fldChar w:fldCharType="separate"/>
      </w:r>
      <w:r w:rsidR="00CE7F73">
        <w:rPr>
          <w:rStyle w:val="charCitHyperlinkAbbrev"/>
        </w:rPr>
        <w:t>A2024</w:t>
      </w:r>
      <w:r w:rsidR="00CE7F73">
        <w:rPr>
          <w:rStyle w:val="charCitHyperlinkAbbrev"/>
        </w:rPr>
        <w:noBreakHyphen/>
        <w:t>35</w:t>
      </w:r>
      <w:r w:rsidRPr="00EF0FAA">
        <w:rPr>
          <w:rStyle w:val="charCitHyperlinkAbbrev"/>
        </w:rPr>
        <w:fldChar w:fldCharType="end"/>
      </w:r>
      <w:bookmarkEnd w:id="6"/>
    </w:p>
    <w:p w14:paraId="1886ABE0" w14:textId="77777777" w:rsidR="00EF0FAA" w:rsidRDefault="00EF0FAA" w:rsidP="00B51904">
      <w:pPr>
        <w:spacing w:after="240"/>
        <w:rPr>
          <w:rFonts w:ascii="Arial" w:hAnsi="Arial"/>
        </w:rPr>
      </w:pPr>
    </w:p>
    <w:p w14:paraId="017C6B93" w14:textId="77777777" w:rsidR="00EF0FAA" w:rsidRPr="00101B4C" w:rsidRDefault="00EF0FAA" w:rsidP="00B51904">
      <w:pPr>
        <w:pStyle w:val="PageBreak"/>
      </w:pPr>
      <w:r w:rsidRPr="00101B4C">
        <w:br w:type="page"/>
      </w:r>
    </w:p>
    <w:bookmarkEnd w:id="0"/>
    <w:p w14:paraId="1D37868D" w14:textId="77777777" w:rsidR="00EF0FAA" w:rsidRDefault="00EF0FAA" w:rsidP="00B51904">
      <w:pPr>
        <w:pStyle w:val="CoverHeading"/>
      </w:pPr>
      <w:r>
        <w:lastRenderedPageBreak/>
        <w:t>About this republication</w:t>
      </w:r>
    </w:p>
    <w:p w14:paraId="76317FC6" w14:textId="77777777" w:rsidR="00EF0FAA" w:rsidRDefault="00EF0FAA" w:rsidP="00B51904">
      <w:pPr>
        <w:pStyle w:val="CoverSubHdg"/>
      </w:pPr>
      <w:r>
        <w:t>The republished law</w:t>
      </w:r>
    </w:p>
    <w:p w14:paraId="63FFCF3E" w14:textId="14396497" w:rsidR="00EF0FAA" w:rsidRDefault="00EF0FAA" w:rsidP="00B51904">
      <w:pPr>
        <w:pStyle w:val="CoverText"/>
      </w:pPr>
      <w:r>
        <w:t xml:space="preserve">This is a republication of the </w:t>
      </w:r>
      <w:r w:rsidRPr="00CE7F73">
        <w:rPr>
          <w:i/>
        </w:rPr>
        <w:fldChar w:fldCharType="begin"/>
      </w:r>
      <w:r w:rsidRPr="00CE7F73">
        <w:rPr>
          <w:i/>
        </w:rPr>
        <w:instrText xml:space="preserve"> REF citation *\charformat  \* MERGEFORMAT </w:instrText>
      </w:r>
      <w:r w:rsidRPr="00CE7F73">
        <w:rPr>
          <w:i/>
        </w:rPr>
        <w:fldChar w:fldCharType="separate"/>
      </w:r>
      <w:r w:rsidR="00CE7F73" w:rsidRPr="00CE7F73">
        <w:rPr>
          <w:i/>
        </w:rPr>
        <w:t>Environment Protection Act 1997</w:t>
      </w:r>
      <w:r w:rsidRPr="00CE7F73">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CE7F73">
        <w:t>11 July 2024</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CE7F73">
        <w:t>11 July 2024</w:t>
      </w:r>
      <w:r>
        <w:fldChar w:fldCharType="end"/>
      </w:r>
      <w:r>
        <w:t>.</w:t>
      </w:r>
    </w:p>
    <w:p w14:paraId="67BE6CF1" w14:textId="77777777" w:rsidR="00EF0FAA" w:rsidRDefault="00EF0FAA" w:rsidP="00B51904">
      <w:pPr>
        <w:pStyle w:val="CoverText"/>
      </w:pPr>
      <w:r>
        <w:t xml:space="preserve">The legislation history and amendment history of the republished law are set out in endnotes 3 and 4. </w:t>
      </w:r>
    </w:p>
    <w:p w14:paraId="0F663737" w14:textId="77777777" w:rsidR="00EF0FAA" w:rsidRDefault="00EF0FAA" w:rsidP="00B51904">
      <w:pPr>
        <w:pStyle w:val="CoverSubHdg"/>
      </w:pPr>
      <w:r>
        <w:t>Kinds of republications</w:t>
      </w:r>
    </w:p>
    <w:p w14:paraId="5F60EE67" w14:textId="14F9669D" w:rsidR="00EF0FAA" w:rsidRDefault="00EF0FAA" w:rsidP="00B51904">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24A6D2D1" w14:textId="0E1DCC10" w:rsidR="00EF0FAA" w:rsidRDefault="00EF0FAA" w:rsidP="00B51904">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2EF256E5" w14:textId="77777777" w:rsidR="00EF0FAA" w:rsidRDefault="00EF0FAA" w:rsidP="00B51904">
      <w:pPr>
        <w:pStyle w:val="CoverTextBullet"/>
        <w:tabs>
          <w:tab w:val="clear" w:pos="0"/>
        </w:tabs>
        <w:ind w:left="357" w:hanging="357"/>
      </w:pPr>
      <w:r>
        <w:t>unauthorised republications.</w:t>
      </w:r>
    </w:p>
    <w:p w14:paraId="21FC6729" w14:textId="77777777" w:rsidR="00EF0FAA" w:rsidRDefault="00EF0FAA" w:rsidP="00B51904">
      <w:pPr>
        <w:pStyle w:val="CoverText"/>
      </w:pPr>
      <w:r>
        <w:t>The status of this republication appears on the bottom of each page.</w:t>
      </w:r>
    </w:p>
    <w:p w14:paraId="6B0E4CCF" w14:textId="77777777" w:rsidR="00EF0FAA" w:rsidRDefault="00EF0FAA" w:rsidP="00B51904">
      <w:pPr>
        <w:pStyle w:val="CoverSubHdg"/>
      </w:pPr>
      <w:r>
        <w:t>Editorial changes</w:t>
      </w:r>
    </w:p>
    <w:p w14:paraId="1EA594E4" w14:textId="07F0AF23" w:rsidR="00EF0FAA" w:rsidRDefault="00EF0FAA" w:rsidP="00B51904">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14DB3B0" w14:textId="26A72533" w:rsidR="00EF0FAA" w:rsidRDefault="00791626" w:rsidP="00B51904">
      <w:pPr>
        <w:pStyle w:val="CoverText"/>
      </w:pPr>
      <w:r>
        <w:t>This republicatio</w:t>
      </w:r>
      <w:r w:rsidRPr="00B257D4">
        <w:t>n includes amendments</w:t>
      </w:r>
      <w:r w:rsidR="00EF0FAA" w:rsidRPr="00B257D4">
        <w:t xml:space="preserve"> m</w:t>
      </w:r>
      <w:r w:rsidR="00EF0FAA" w:rsidRPr="00BB344D">
        <w:t>ade under part 11.3 (see endnote 1).</w:t>
      </w:r>
    </w:p>
    <w:p w14:paraId="2CF33E01" w14:textId="77777777" w:rsidR="00EF0FAA" w:rsidRDefault="00EF0FAA" w:rsidP="00B51904">
      <w:pPr>
        <w:pStyle w:val="CoverSubHdg"/>
      </w:pPr>
      <w:r>
        <w:t>Uncommenced provisions and amendments</w:t>
      </w:r>
    </w:p>
    <w:p w14:paraId="0A9E88C1" w14:textId="18BA1A16" w:rsidR="00EF0FAA" w:rsidRDefault="00EF0FAA" w:rsidP="00B51904">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7EF10629" w14:textId="77777777" w:rsidR="00EF0FAA" w:rsidRDefault="00EF0FAA" w:rsidP="00B51904">
      <w:pPr>
        <w:pStyle w:val="CoverSubHdg"/>
      </w:pPr>
      <w:r>
        <w:t>Modifications</w:t>
      </w:r>
    </w:p>
    <w:p w14:paraId="7F865FFB" w14:textId="08ED0E2B" w:rsidR="00EF0FAA" w:rsidRDefault="00EF0FAA" w:rsidP="00B51904">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611D2195" w14:textId="77777777" w:rsidR="00EF0FAA" w:rsidRDefault="00EF0FAA" w:rsidP="00B51904">
      <w:pPr>
        <w:pStyle w:val="CoverSubHdg"/>
      </w:pPr>
      <w:r>
        <w:t>Penalties</w:t>
      </w:r>
    </w:p>
    <w:p w14:paraId="359E45A5" w14:textId="42070816" w:rsidR="00EF0FAA" w:rsidRPr="003765DF" w:rsidRDefault="00EF0FAA" w:rsidP="00B51904">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31237B2E" w14:textId="77777777" w:rsidR="00924172" w:rsidRDefault="00924172">
      <w:pPr>
        <w:pStyle w:val="00SigningPage"/>
        <w:sectPr w:rsidR="00924172">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75B0A2AA" w14:textId="77777777" w:rsidR="00EF0FAA" w:rsidRDefault="00EF0FAA" w:rsidP="00B51904">
      <w:pPr>
        <w:jc w:val="center"/>
      </w:pPr>
      <w:r>
        <w:rPr>
          <w:noProof/>
          <w:lang w:eastAsia="en-AU"/>
        </w:rPr>
        <w:lastRenderedPageBreak/>
        <w:drawing>
          <wp:inline distT="0" distB="0" distL="0" distR="0" wp14:anchorId="23BB292E" wp14:editId="5E279949">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45D5AA2" w14:textId="77777777" w:rsidR="00EF0FAA" w:rsidRDefault="00EF0FAA" w:rsidP="00B51904">
      <w:pPr>
        <w:jc w:val="center"/>
        <w:rPr>
          <w:rFonts w:ascii="Arial" w:hAnsi="Arial"/>
        </w:rPr>
      </w:pPr>
      <w:r>
        <w:rPr>
          <w:rFonts w:ascii="Arial" w:hAnsi="Arial"/>
        </w:rPr>
        <w:t>Australian Capital Territory</w:t>
      </w:r>
    </w:p>
    <w:p w14:paraId="5C6AAA87" w14:textId="769E6287" w:rsidR="00EF0FAA" w:rsidRDefault="000F4086" w:rsidP="00B51904">
      <w:pPr>
        <w:pStyle w:val="Billname"/>
      </w:pPr>
      <w:r>
        <w:fldChar w:fldCharType="begin"/>
      </w:r>
      <w:r>
        <w:instrText xml:space="preserve"> REF Citation \*charformat  \* MERGEFORMAT </w:instrText>
      </w:r>
      <w:r>
        <w:fldChar w:fldCharType="separate"/>
      </w:r>
      <w:r w:rsidR="00CE7F73">
        <w:t>Environment Protection Act 1997</w:t>
      </w:r>
      <w:r>
        <w:fldChar w:fldCharType="end"/>
      </w:r>
    </w:p>
    <w:p w14:paraId="031CE74C" w14:textId="77777777" w:rsidR="00EF0FAA" w:rsidRDefault="00EF0FAA" w:rsidP="00B51904">
      <w:pPr>
        <w:pStyle w:val="ActNo"/>
      </w:pPr>
    </w:p>
    <w:p w14:paraId="06E1F174" w14:textId="77777777" w:rsidR="00EF0FAA" w:rsidRDefault="00EF0FAA" w:rsidP="00B51904">
      <w:pPr>
        <w:pStyle w:val="Placeholder"/>
      </w:pPr>
      <w:r>
        <w:rPr>
          <w:rStyle w:val="charContents"/>
          <w:sz w:val="16"/>
        </w:rPr>
        <w:t xml:space="preserve">  </w:t>
      </w:r>
      <w:r>
        <w:rPr>
          <w:rStyle w:val="charPage"/>
        </w:rPr>
        <w:t xml:space="preserve">  </w:t>
      </w:r>
    </w:p>
    <w:p w14:paraId="24F8B461" w14:textId="77777777" w:rsidR="00EF0FAA" w:rsidRDefault="00EF0FAA" w:rsidP="00B51904">
      <w:pPr>
        <w:pStyle w:val="N-TOCheading"/>
      </w:pPr>
      <w:r>
        <w:rPr>
          <w:rStyle w:val="charContents"/>
        </w:rPr>
        <w:t>Contents</w:t>
      </w:r>
    </w:p>
    <w:p w14:paraId="742CB169" w14:textId="77777777" w:rsidR="00EF0FAA" w:rsidRDefault="00EF0FAA" w:rsidP="00B51904">
      <w:pPr>
        <w:pStyle w:val="N-9pt"/>
      </w:pPr>
      <w:r>
        <w:tab/>
      </w:r>
      <w:r>
        <w:rPr>
          <w:rStyle w:val="charPage"/>
        </w:rPr>
        <w:t>Page</w:t>
      </w:r>
    </w:p>
    <w:p w14:paraId="471E2046" w14:textId="679047C3" w:rsidR="00256F42" w:rsidRDefault="00256F42">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1082022" w:history="1">
        <w:r w:rsidRPr="000F4D42">
          <w:t>Part 1</w:t>
        </w:r>
        <w:r>
          <w:rPr>
            <w:rFonts w:asciiTheme="minorHAnsi" w:eastAsiaTheme="minorEastAsia" w:hAnsiTheme="minorHAnsi" w:cstheme="minorBidi"/>
            <w:b w:val="0"/>
            <w:kern w:val="2"/>
            <w:sz w:val="22"/>
            <w:szCs w:val="22"/>
            <w:lang w:eastAsia="en-AU"/>
            <w14:ligatures w14:val="standardContextual"/>
          </w:rPr>
          <w:tab/>
        </w:r>
        <w:r w:rsidRPr="000F4D42">
          <w:t>Preliminary</w:t>
        </w:r>
        <w:r w:rsidRPr="00256F42">
          <w:rPr>
            <w:vanish/>
          </w:rPr>
          <w:tab/>
        </w:r>
        <w:r w:rsidRPr="00256F42">
          <w:rPr>
            <w:vanish/>
          </w:rPr>
          <w:fldChar w:fldCharType="begin"/>
        </w:r>
        <w:r w:rsidRPr="00256F42">
          <w:rPr>
            <w:vanish/>
          </w:rPr>
          <w:instrText xml:space="preserve"> PAGEREF _Toc171082022 \h </w:instrText>
        </w:r>
        <w:r w:rsidRPr="00256F42">
          <w:rPr>
            <w:vanish/>
          </w:rPr>
        </w:r>
        <w:r w:rsidRPr="00256F42">
          <w:rPr>
            <w:vanish/>
          </w:rPr>
          <w:fldChar w:fldCharType="separate"/>
        </w:r>
        <w:r w:rsidR="00CE7F73">
          <w:rPr>
            <w:vanish/>
          </w:rPr>
          <w:t>2</w:t>
        </w:r>
        <w:r w:rsidRPr="00256F42">
          <w:rPr>
            <w:vanish/>
          </w:rPr>
          <w:fldChar w:fldCharType="end"/>
        </w:r>
      </w:hyperlink>
    </w:p>
    <w:p w14:paraId="69C8FC5D" w14:textId="099CA20C"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023" w:history="1">
        <w:r w:rsidRPr="000F4D42">
          <w:t>1</w:t>
        </w:r>
        <w:r>
          <w:rPr>
            <w:rFonts w:asciiTheme="minorHAnsi" w:eastAsiaTheme="minorEastAsia" w:hAnsiTheme="minorHAnsi" w:cstheme="minorBidi"/>
            <w:kern w:val="2"/>
            <w:sz w:val="22"/>
            <w:szCs w:val="22"/>
            <w:lang w:eastAsia="en-AU"/>
            <w14:ligatures w14:val="standardContextual"/>
          </w:rPr>
          <w:tab/>
        </w:r>
        <w:r w:rsidRPr="000F4D42">
          <w:t>Name of Act</w:t>
        </w:r>
        <w:r>
          <w:tab/>
        </w:r>
        <w:r>
          <w:fldChar w:fldCharType="begin"/>
        </w:r>
        <w:r>
          <w:instrText xml:space="preserve"> PAGEREF _Toc171082023 \h </w:instrText>
        </w:r>
        <w:r>
          <w:fldChar w:fldCharType="separate"/>
        </w:r>
        <w:r w:rsidR="00CE7F73">
          <w:t>2</w:t>
        </w:r>
        <w:r>
          <w:fldChar w:fldCharType="end"/>
        </w:r>
      </w:hyperlink>
    </w:p>
    <w:p w14:paraId="5E865AF1" w14:textId="216AB4BD"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024" w:history="1">
        <w:r w:rsidRPr="000F4D42">
          <w:t>3</w:t>
        </w:r>
        <w:r>
          <w:rPr>
            <w:rFonts w:asciiTheme="minorHAnsi" w:eastAsiaTheme="minorEastAsia" w:hAnsiTheme="minorHAnsi" w:cstheme="minorBidi"/>
            <w:kern w:val="2"/>
            <w:sz w:val="22"/>
            <w:szCs w:val="22"/>
            <w:lang w:eastAsia="en-AU"/>
            <w14:ligatures w14:val="standardContextual"/>
          </w:rPr>
          <w:tab/>
        </w:r>
        <w:r w:rsidRPr="000F4D42">
          <w:t>Dictionary</w:t>
        </w:r>
        <w:r>
          <w:tab/>
        </w:r>
        <w:r>
          <w:fldChar w:fldCharType="begin"/>
        </w:r>
        <w:r>
          <w:instrText xml:space="preserve"> PAGEREF _Toc171082024 \h </w:instrText>
        </w:r>
        <w:r>
          <w:fldChar w:fldCharType="separate"/>
        </w:r>
        <w:r w:rsidR="00CE7F73">
          <w:t>2</w:t>
        </w:r>
        <w:r>
          <w:fldChar w:fldCharType="end"/>
        </w:r>
      </w:hyperlink>
    </w:p>
    <w:p w14:paraId="635BC39D" w14:textId="627C905F"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025" w:history="1">
        <w:r w:rsidRPr="000F4D42">
          <w:t>3A</w:t>
        </w:r>
        <w:r>
          <w:rPr>
            <w:rFonts w:asciiTheme="minorHAnsi" w:eastAsiaTheme="minorEastAsia" w:hAnsiTheme="minorHAnsi" w:cstheme="minorBidi"/>
            <w:kern w:val="2"/>
            <w:sz w:val="22"/>
            <w:szCs w:val="22"/>
            <w:lang w:eastAsia="en-AU"/>
            <w14:ligatures w14:val="standardContextual"/>
          </w:rPr>
          <w:tab/>
        </w:r>
        <w:r w:rsidRPr="000F4D42">
          <w:t>Notes</w:t>
        </w:r>
        <w:r>
          <w:tab/>
        </w:r>
        <w:r>
          <w:fldChar w:fldCharType="begin"/>
        </w:r>
        <w:r>
          <w:instrText xml:space="preserve"> PAGEREF _Toc171082025 \h </w:instrText>
        </w:r>
        <w:r>
          <w:fldChar w:fldCharType="separate"/>
        </w:r>
        <w:r w:rsidR="00CE7F73">
          <w:t>2</w:t>
        </w:r>
        <w:r>
          <w:fldChar w:fldCharType="end"/>
        </w:r>
      </w:hyperlink>
    </w:p>
    <w:p w14:paraId="526C45BC" w14:textId="378E0B9D"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026" w:history="1">
        <w:r w:rsidRPr="000F4D42">
          <w:t>3B</w:t>
        </w:r>
        <w:r>
          <w:rPr>
            <w:rFonts w:asciiTheme="minorHAnsi" w:eastAsiaTheme="minorEastAsia" w:hAnsiTheme="minorHAnsi" w:cstheme="minorBidi"/>
            <w:kern w:val="2"/>
            <w:sz w:val="22"/>
            <w:szCs w:val="22"/>
            <w:lang w:eastAsia="en-AU"/>
            <w14:ligatures w14:val="standardContextual"/>
          </w:rPr>
          <w:tab/>
        </w:r>
        <w:r w:rsidRPr="000F4D42">
          <w:t>Offences against Act—application of Criminal Code etc</w:t>
        </w:r>
        <w:r>
          <w:tab/>
        </w:r>
        <w:r>
          <w:fldChar w:fldCharType="begin"/>
        </w:r>
        <w:r>
          <w:instrText xml:space="preserve"> PAGEREF _Toc171082026 \h </w:instrText>
        </w:r>
        <w:r>
          <w:fldChar w:fldCharType="separate"/>
        </w:r>
        <w:r w:rsidR="00CE7F73">
          <w:t>3</w:t>
        </w:r>
        <w:r>
          <w:fldChar w:fldCharType="end"/>
        </w:r>
      </w:hyperlink>
    </w:p>
    <w:p w14:paraId="1EBC2620" w14:textId="0C5CA7CE"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027" w:history="1">
        <w:r w:rsidRPr="000F4D42">
          <w:t>3C</w:t>
        </w:r>
        <w:r>
          <w:rPr>
            <w:rFonts w:asciiTheme="minorHAnsi" w:eastAsiaTheme="minorEastAsia" w:hAnsiTheme="minorHAnsi" w:cstheme="minorBidi"/>
            <w:kern w:val="2"/>
            <w:sz w:val="22"/>
            <w:szCs w:val="22"/>
            <w:lang w:eastAsia="en-AU"/>
            <w14:ligatures w14:val="standardContextual"/>
          </w:rPr>
          <w:tab/>
        </w:r>
        <w:r w:rsidRPr="000F4D42">
          <w:t>Objects of Act</w:t>
        </w:r>
        <w:r>
          <w:tab/>
        </w:r>
        <w:r>
          <w:fldChar w:fldCharType="begin"/>
        </w:r>
        <w:r>
          <w:instrText xml:space="preserve"> PAGEREF _Toc171082027 \h </w:instrText>
        </w:r>
        <w:r>
          <w:fldChar w:fldCharType="separate"/>
        </w:r>
        <w:r w:rsidR="00CE7F73">
          <w:t>3</w:t>
        </w:r>
        <w:r>
          <w:fldChar w:fldCharType="end"/>
        </w:r>
      </w:hyperlink>
    </w:p>
    <w:p w14:paraId="330F5186" w14:textId="26C8560E"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028" w:history="1">
        <w:r w:rsidRPr="000F4D42">
          <w:t>3D</w:t>
        </w:r>
        <w:r>
          <w:rPr>
            <w:rFonts w:asciiTheme="minorHAnsi" w:eastAsiaTheme="minorEastAsia" w:hAnsiTheme="minorHAnsi" w:cstheme="minorBidi"/>
            <w:kern w:val="2"/>
            <w:sz w:val="22"/>
            <w:szCs w:val="22"/>
            <w:lang w:eastAsia="en-AU"/>
            <w14:ligatures w14:val="standardContextual"/>
          </w:rPr>
          <w:tab/>
        </w:r>
        <w:r w:rsidRPr="000F4D42">
          <w:t>Principles applying to Act</w:t>
        </w:r>
        <w:r>
          <w:tab/>
        </w:r>
        <w:r>
          <w:fldChar w:fldCharType="begin"/>
        </w:r>
        <w:r>
          <w:instrText xml:space="preserve"> PAGEREF _Toc171082028 \h </w:instrText>
        </w:r>
        <w:r>
          <w:fldChar w:fldCharType="separate"/>
        </w:r>
        <w:r w:rsidR="00CE7F73">
          <w:t>5</w:t>
        </w:r>
        <w:r>
          <w:fldChar w:fldCharType="end"/>
        </w:r>
      </w:hyperlink>
    </w:p>
    <w:p w14:paraId="6DB7487C" w14:textId="29FB00CD"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029" w:history="1">
        <w:r w:rsidRPr="000F4D42">
          <w:t>4</w:t>
        </w:r>
        <w:r>
          <w:rPr>
            <w:rFonts w:asciiTheme="minorHAnsi" w:eastAsiaTheme="minorEastAsia" w:hAnsiTheme="minorHAnsi" w:cstheme="minorBidi"/>
            <w:kern w:val="2"/>
            <w:sz w:val="22"/>
            <w:szCs w:val="22"/>
            <w:lang w:eastAsia="en-AU"/>
            <w14:ligatures w14:val="standardContextual"/>
          </w:rPr>
          <w:tab/>
        </w:r>
        <w:r w:rsidRPr="000F4D42">
          <w:t xml:space="preserve">Meaning of </w:t>
        </w:r>
        <w:r w:rsidRPr="000F4D42">
          <w:rPr>
            <w:i/>
          </w:rPr>
          <w:t>contaminated</w:t>
        </w:r>
        <w:r w:rsidRPr="000F4D42">
          <w:rPr>
            <w:iCs/>
          </w:rPr>
          <w:t xml:space="preserve"> land</w:t>
        </w:r>
        <w:r>
          <w:tab/>
        </w:r>
        <w:r>
          <w:fldChar w:fldCharType="begin"/>
        </w:r>
        <w:r>
          <w:instrText xml:space="preserve"> PAGEREF _Toc171082029 \h </w:instrText>
        </w:r>
        <w:r>
          <w:fldChar w:fldCharType="separate"/>
        </w:r>
        <w:r w:rsidR="00CE7F73">
          <w:t>6</w:t>
        </w:r>
        <w:r>
          <w:fldChar w:fldCharType="end"/>
        </w:r>
      </w:hyperlink>
    </w:p>
    <w:p w14:paraId="2B64AFD7" w14:textId="3375BDB9"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030" w:history="1">
        <w:r w:rsidRPr="000F4D42">
          <w:t>5</w:t>
        </w:r>
        <w:r>
          <w:rPr>
            <w:rFonts w:asciiTheme="minorHAnsi" w:eastAsiaTheme="minorEastAsia" w:hAnsiTheme="minorHAnsi" w:cstheme="minorBidi"/>
            <w:kern w:val="2"/>
            <w:sz w:val="22"/>
            <w:szCs w:val="22"/>
            <w:lang w:eastAsia="en-AU"/>
            <w14:ligatures w14:val="standardContextual"/>
          </w:rPr>
          <w:tab/>
        </w:r>
        <w:r w:rsidRPr="000F4D42">
          <w:t>Things taken to have impact causing environmental harm</w:t>
        </w:r>
        <w:r>
          <w:tab/>
        </w:r>
        <w:r>
          <w:fldChar w:fldCharType="begin"/>
        </w:r>
        <w:r>
          <w:instrText xml:space="preserve"> PAGEREF _Toc171082030 \h </w:instrText>
        </w:r>
        <w:r>
          <w:fldChar w:fldCharType="separate"/>
        </w:r>
        <w:r w:rsidR="00CE7F73">
          <w:t>7</w:t>
        </w:r>
        <w:r>
          <w:fldChar w:fldCharType="end"/>
        </w:r>
      </w:hyperlink>
    </w:p>
    <w:p w14:paraId="50BA8912" w14:textId="53EEFD2C"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031" w:history="1">
        <w:r w:rsidRPr="000F4D42">
          <w:t>6</w:t>
        </w:r>
        <w:r>
          <w:rPr>
            <w:rFonts w:asciiTheme="minorHAnsi" w:eastAsiaTheme="minorEastAsia" w:hAnsiTheme="minorHAnsi" w:cstheme="minorBidi"/>
            <w:kern w:val="2"/>
            <w:sz w:val="22"/>
            <w:szCs w:val="22"/>
            <w:lang w:eastAsia="en-AU"/>
            <w14:ligatures w14:val="standardContextual"/>
          </w:rPr>
          <w:tab/>
        </w:r>
        <w:r w:rsidRPr="000F4D42">
          <w:t>Application of Act to Emergencies Act 2004</w:t>
        </w:r>
        <w:r>
          <w:tab/>
        </w:r>
        <w:r>
          <w:fldChar w:fldCharType="begin"/>
        </w:r>
        <w:r>
          <w:instrText xml:space="preserve"> PAGEREF _Toc171082031 \h </w:instrText>
        </w:r>
        <w:r>
          <w:fldChar w:fldCharType="separate"/>
        </w:r>
        <w:r w:rsidR="00CE7F73">
          <w:t>7</w:t>
        </w:r>
        <w:r>
          <w:fldChar w:fldCharType="end"/>
        </w:r>
      </w:hyperlink>
    </w:p>
    <w:p w14:paraId="1F2959B3" w14:textId="6DC969D3"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032" w:history="1">
        <w:r w:rsidRPr="000F4D42">
          <w:t>7</w:t>
        </w:r>
        <w:r>
          <w:rPr>
            <w:rFonts w:asciiTheme="minorHAnsi" w:eastAsiaTheme="minorEastAsia" w:hAnsiTheme="minorHAnsi" w:cstheme="minorBidi"/>
            <w:kern w:val="2"/>
            <w:sz w:val="22"/>
            <w:szCs w:val="22"/>
            <w:lang w:eastAsia="en-AU"/>
            <w14:ligatures w14:val="standardContextual"/>
          </w:rPr>
          <w:tab/>
        </w:r>
        <w:r w:rsidRPr="000F4D42">
          <w:t>Construction consistent with certain other laws</w:t>
        </w:r>
        <w:r>
          <w:tab/>
        </w:r>
        <w:r>
          <w:fldChar w:fldCharType="begin"/>
        </w:r>
        <w:r>
          <w:instrText xml:space="preserve"> PAGEREF _Toc171082032 \h </w:instrText>
        </w:r>
        <w:r>
          <w:fldChar w:fldCharType="separate"/>
        </w:r>
        <w:r w:rsidR="00CE7F73">
          <w:t>8</w:t>
        </w:r>
        <w:r>
          <w:fldChar w:fldCharType="end"/>
        </w:r>
      </w:hyperlink>
    </w:p>
    <w:p w14:paraId="1062D98F" w14:textId="5201AE09"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033" w:history="1">
        <w:r w:rsidRPr="000F4D42">
          <w:t>8</w:t>
        </w:r>
        <w:r>
          <w:rPr>
            <w:rFonts w:asciiTheme="minorHAnsi" w:eastAsiaTheme="minorEastAsia" w:hAnsiTheme="minorHAnsi" w:cstheme="minorBidi"/>
            <w:kern w:val="2"/>
            <w:sz w:val="22"/>
            <w:szCs w:val="22"/>
            <w:lang w:eastAsia="en-AU"/>
            <w14:ligatures w14:val="standardContextual"/>
          </w:rPr>
          <w:tab/>
        </w:r>
        <w:r w:rsidRPr="000F4D42">
          <w:t>Limitation of application in relation to certain people and things</w:t>
        </w:r>
        <w:r>
          <w:tab/>
        </w:r>
        <w:r>
          <w:fldChar w:fldCharType="begin"/>
        </w:r>
        <w:r>
          <w:instrText xml:space="preserve"> PAGEREF _Toc171082033 \h </w:instrText>
        </w:r>
        <w:r>
          <w:fldChar w:fldCharType="separate"/>
        </w:r>
        <w:r w:rsidR="00CE7F73">
          <w:t>8</w:t>
        </w:r>
        <w:r>
          <w:fldChar w:fldCharType="end"/>
        </w:r>
      </w:hyperlink>
    </w:p>
    <w:p w14:paraId="3B40F8E6" w14:textId="7E5F3FA8" w:rsidR="00256F42" w:rsidRDefault="00256F42">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1082034" w:history="1">
        <w:r w:rsidRPr="000F4D42">
          <w:t>9</w:t>
        </w:r>
        <w:r>
          <w:rPr>
            <w:rFonts w:asciiTheme="minorHAnsi" w:eastAsiaTheme="minorEastAsia" w:hAnsiTheme="minorHAnsi" w:cstheme="minorBidi"/>
            <w:kern w:val="2"/>
            <w:sz w:val="22"/>
            <w:szCs w:val="22"/>
            <w:lang w:eastAsia="en-AU"/>
            <w14:ligatures w14:val="standardContextual"/>
          </w:rPr>
          <w:tab/>
        </w:r>
        <w:r w:rsidRPr="000F4D42">
          <w:t>Civil remedies and common law not affected</w:t>
        </w:r>
        <w:r>
          <w:tab/>
        </w:r>
        <w:r>
          <w:fldChar w:fldCharType="begin"/>
        </w:r>
        <w:r>
          <w:instrText xml:space="preserve"> PAGEREF _Toc171082034 \h </w:instrText>
        </w:r>
        <w:r>
          <w:fldChar w:fldCharType="separate"/>
        </w:r>
        <w:r w:rsidR="00CE7F73">
          <w:t>9</w:t>
        </w:r>
        <w:r>
          <w:fldChar w:fldCharType="end"/>
        </w:r>
      </w:hyperlink>
    </w:p>
    <w:p w14:paraId="46996100" w14:textId="3001678B"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035" w:history="1">
        <w:r w:rsidRPr="000F4D42">
          <w:t>10</w:t>
        </w:r>
        <w:r>
          <w:rPr>
            <w:rFonts w:asciiTheme="minorHAnsi" w:eastAsiaTheme="minorEastAsia" w:hAnsiTheme="minorHAnsi" w:cstheme="minorBidi"/>
            <w:kern w:val="2"/>
            <w:sz w:val="22"/>
            <w:szCs w:val="22"/>
            <w:lang w:eastAsia="en-AU"/>
            <w14:ligatures w14:val="standardContextual"/>
          </w:rPr>
          <w:tab/>
        </w:r>
        <w:r w:rsidRPr="000F4D42">
          <w:t>Criminal liability of the Territory</w:t>
        </w:r>
        <w:r>
          <w:tab/>
        </w:r>
        <w:r>
          <w:fldChar w:fldCharType="begin"/>
        </w:r>
        <w:r>
          <w:instrText xml:space="preserve"> PAGEREF _Toc171082035 \h </w:instrText>
        </w:r>
        <w:r>
          <w:fldChar w:fldCharType="separate"/>
        </w:r>
        <w:r w:rsidR="00CE7F73">
          <w:t>10</w:t>
        </w:r>
        <w:r>
          <w:fldChar w:fldCharType="end"/>
        </w:r>
      </w:hyperlink>
    </w:p>
    <w:p w14:paraId="052B27DA" w14:textId="09F8624A" w:rsidR="00256F42" w:rsidRDefault="000F4086">
      <w:pPr>
        <w:pStyle w:val="TOC2"/>
        <w:rPr>
          <w:rFonts w:asciiTheme="minorHAnsi" w:eastAsiaTheme="minorEastAsia" w:hAnsiTheme="minorHAnsi" w:cstheme="minorBidi"/>
          <w:b w:val="0"/>
          <w:kern w:val="2"/>
          <w:sz w:val="22"/>
          <w:szCs w:val="22"/>
          <w:lang w:eastAsia="en-AU"/>
          <w14:ligatures w14:val="standardContextual"/>
        </w:rPr>
      </w:pPr>
      <w:hyperlink w:anchor="_Toc171082036" w:history="1">
        <w:r w:rsidR="00256F42" w:rsidRPr="000F4D42">
          <w:t>Part 2</w:t>
        </w:r>
        <w:r w:rsidR="00256F42">
          <w:rPr>
            <w:rFonts w:asciiTheme="minorHAnsi" w:eastAsiaTheme="minorEastAsia" w:hAnsiTheme="minorHAnsi" w:cstheme="minorBidi"/>
            <w:b w:val="0"/>
            <w:kern w:val="2"/>
            <w:sz w:val="22"/>
            <w:szCs w:val="22"/>
            <w:lang w:eastAsia="en-AU"/>
            <w14:ligatures w14:val="standardContextual"/>
          </w:rPr>
          <w:tab/>
        </w:r>
        <w:r w:rsidR="00256F42" w:rsidRPr="000F4D42">
          <w:t>Administration</w:t>
        </w:r>
        <w:r w:rsidR="00256F42" w:rsidRPr="00256F42">
          <w:rPr>
            <w:vanish/>
          </w:rPr>
          <w:tab/>
        </w:r>
        <w:r w:rsidR="00256F42" w:rsidRPr="00256F42">
          <w:rPr>
            <w:vanish/>
          </w:rPr>
          <w:fldChar w:fldCharType="begin"/>
        </w:r>
        <w:r w:rsidR="00256F42" w:rsidRPr="00256F42">
          <w:rPr>
            <w:vanish/>
          </w:rPr>
          <w:instrText xml:space="preserve"> PAGEREF _Toc171082036 \h </w:instrText>
        </w:r>
        <w:r w:rsidR="00256F42" w:rsidRPr="00256F42">
          <w:rPr>
            <w:vanish/>
          </w:rPr>
        </w:r>
        <w:r w:rsidR="00256F42" w:rsidRPr="00256F42">
          <w:rPr>
            <w:vanish/>
          </w:rPr>
          <w:fldChar w:fldCharType="separate"/>
        </w:r>
        <w:r w:rsidR="00CE7F73">
          <w:rPr>
            <w:vanish/>
          </w:rPr>
          <w:t>11</w:t>
        </w:r>
        <w:r w:rsidR="00256F42" w:rsidRPr="00256F42">
          <w:rPr>
            <w:vanish/>
          </w:rPr>
          <w:fldChar w:fldCharType="end"/>
        </w:r>
      </w:hyperlink>
    </w:p>
    <w:p w14:paraId="63A48A6B" w14:textId="4B17663E" w:rsidR="00256F42" w:rsidRDefault="000F4086">
      <w:pPr>
        <w:pStyle w:val="TOC3"/>
        <w:rPr>
          <w:rFonts w:asciiTheme="minorHAnsi" w:eastAsiaTheme="minorEastAsia" w:hAnsiTheme="minorHAnsi" w:cstheme="minorBidi"/>
          <w:b w:val="0"/>
          <w:kern w:val="2"/>
          <w:sz w:val="22"/>
          <w:szCs w:val="22"/>
          <w:lang w:eastAsia="en-AU"/>
          <w14:ligatures w14:val="standardContextual"/>
        </w:rPr>
      </w:pPr>
      <w:hyperlink w:anchor="_Toc171082037" w:history="1">
        <w:r w:rsidR="00256F42" w:rsidRPr="000F4D42">
          <w:t>Division 2.1</w:t>
        </w:r>
        <w:r w:rsidR="00256F42">
          <w:rPr>
            <w:rFonts w:asciiTheme="minorHAnsi" w:eastAsiaTheme="minorEastAsia" w:hAnsiTheme="minorHAnsi" w:cstheme="minorBidi"/>
            <w:b w:val="0"/>
            <w:kern w:val="2"/>
            <w:sz w:val="22"/>
            <w:szCs w:val="22"/>
            <w:lang w:eastAsia="en-AU"/>
            <w14:ligatures w14:val="standardContextual"/>
          </w:rPr>
          <w:tab/>
        </w:r>
        <w:r w:rsidR="00256F42" w:rsidRPr="000F4D42">
          <w:t>Environment Protection Authority</w:t>
        </w:r>
        <w:r w:rsidR="00256F42" w:rsidRPr="00256F42">
          <w:rPr>
            <w:vanish/>
          </w:rPr>
          <w:tab/>
        </w:r>
        <w:r w:rsidR="00256F42" w:rsidRPr="00256F42">
          <w:rPr>
            <w:vanish/>
          </w:rPr>
          <w:fldChar w:fldCharType="begin"/>
        </w:r>
        <w:r w:rsidR="00256F42" w:rsidRPr="00256F42">
          <w:rPr>
            <w:vanish/>
          </w:rPr>
          <w:instrText xml:space="preserve"> PAGEREF _Toc171082037 \h </w:instrText>
        </w:r>
        <w:r w:rsidR="00256F42" w:rsidRPr="00256F42">
          <w:rPr>
            <w:vanish/>
          </w:rPr>
        </w:r>
        <w:r w:rsidR="00256F42" w:rsidRPr="00256F42">
          <w:rPr>
            <w:vanish/>
          </w:rPr>
          <w:fldChar w:fldCharType="separate"/>
        </w:r>
        <w:r w:rsidR="00CE7F73">
          <w:rPr>
            <w:vanish/>
          </w:rPr>
          <w:t>11</w:t>
        </w:r>
        <w:r w:rsidR="00256F42" w:rsidRPr="00256F42">
          <w:rPr>
            <w:vanish/>
          </w:rPr>
          <w:fldChar w:fldCharType="end"/>
        </w:r>
      </w:hyperlink>
    </w:p>
    <w:p w14:paraId="3A5F1BDD" w14:textId="1269FD1B"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038" w:history="1">
        <w:r w:rsidRPr="000F4D42">
          <w:t>11</w:t>
        </w:r>
        <w:r>
          <w:rPr>
            <w:rFonts w:asciiTheme="minorHAnsi" w:eastAsiaTheme="minorEastAsia" w:hAnsiTheme="minorHAnsi" w:cstheme="minorBidi"/>
            <w:kern w:val="2"/>
            <w:sz w:val="22"/>
            <w:szCs w:val="22"/>
            <w:lang w:eastAsia="en-AU"/>
            <w14:ligatures w14:val="standardContextual"/>
          </w:rPr>
          <w:tab/>
        </w:r>
        <w:r w:rsidRPr="000F4D42">
          <w:t>Environment Protection Authority</w:t>
        </w:r>
        <w:r>
          <w:tab/>
        </w:r>
        <w:r>
          <w:fldChar w:fldCharType="begin"/>
        </w:r>
        <w:r>
          <w:instrText xml:space="preserve"> PAGEREF _Toc171082038 \h </w:instrText>
        </w:r>
        <w:r>
          <w:fldChar w:fldCharType="separate"/>
        </w:r>
        <w:r w:rsidR="00CE7F73">
          <w:t>11</w:t>
        </w:r>
        <w:r>
          <w:fldChar w:fldCharType="end"/>
        </w:r>
      </w:hyperlink>
    </w:p>
    <w:p w14:paraId="6DBCC3D3" w14:textId="64E6A5EC"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039" w:history="1">
        <w:r w:rsidRPr="000F4D42">
          <w:t>12</w:t>
        </w:r>
        <w:r>
          <w:rPr>
            <w:rFonts w:asciiTheme="minorHAnsi" w:eastAsiaTheme="minorEastAsia" w:hAnsiTheme="minorHAnsi" w:cstheme="minorBidi"/>
            <w:kern w:val="2"/>
            <w:sz w:val="22"/>
            <w:szCs w:val="22"/>
            <w:lang w:eastAsia="en-AU"/>
            <w14:ligatures w14:val="standardContextual"/>
          </w:rPr>
          <w:tab/>
        </w:r>
        <w:r w:rsidRPr="000F4D42">
          <w:t>Authority’s functions</w:t>
        </w:r>
        <w:r>
          <w:tab/>
        </w:r>
        <w:r>
          <w:fldChar w:fldCharType="begin"/>
        </w:r>
        <w:r>
          <w:instrText xml:space="preserve"> PAGEREF _Toc171082039 \h </w:instrText>
        </w:r>
        <w:r>
          <w:fldChar w:fldCharType="separate"/>
        </w:r>
        <w:r w:rsidR="00CE7F73">
          <w:t>11</w:t>
        </w:r>
        <w:r>
          <w:fldChar w:fldCharType="end"/>
        </w:r>
      </w:hyperlink>
    </w:p>
    <w:p w14:paraId="7DB16DFC" w14:textId="4245E3B8"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040" w:history="1">
        <w:r w:rsidRPr="000F4D42">
          <w:t>13</w:t>
        </w:r>
        <w:r>
          <w:rPr>
            <w:rFonts w:asciiTheme="minorHAnsi" w:eastAsiaTheme="minorEastAsia" w:hAnsiTheme="minorHAnsi" w:cstheme="minorBidi"/>
            <w:kern w:val="2"/>
            <w:sz w:val="22"/>
            <w:szCs w:val="22"/>
            <w:lang w:eastAsia="en-AU"/>
            <w14:ligatures w14:val="standardContextual"/>
          </w:rPr>
          <w:tab/>
        </w:r>
        <w:r w:rsidRPr="000F4D42">
          <w:t>Delegation by authority</w:t>
        </w:r>
        <w:r>
          <w:tab/>
        </w:r>
        <w:r>
          <w:fldChar w:fldCharType="begin"/>
        </w:r>
        <w:r>
          <w:instrText xml:space="preserve"> PAGEREF _Toc171082040 \h </w:instrText>
        </w:r>
        <w:r>
          <w:fldChar w:fldCharType="separate"/>
        </w:r>
        <w:r w:rsidR="00CE7F73">
          <w:t>11</w:t>
        </w:r>
        <w:r>
          <w:fldChar w:fldCharType="end"/>
        </w:r>
      </w:hyperlink>
    </w:p>
    <w:p w14:paraId="1AD551F6" w14:textId="750FDC5E"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041" w:history="1">
        <w:r w:rsidRPr="000F4D42">
          <w:t>14</w:t>
        </w:r>
        <w:r>
          <w:rPr>
            <w:rFonts w:asciiTheme="minorHAnsi" w:eastAsiaTheme="minorEastAsia" w:hAnsiTheme="minorHAnsi" w:cstheme="minorBidi"/>
            <w:kern w:val="2"/>
            <w:sz w:val="22"/>
            <w:szCs w:val="22"/>
            <w:lang w:eastAsia="en-AU"/>
            <w14:ligatures w14:val="standardContextual"/>
          </w:rPr>
          <w:tab/>
        </w:r>
        <w:r w:rsidRPr="000F4D42">
          <w:t>Authorised officers</w:t>
        </w:r>
        <w:r>
          <w:tab/>
        </w:r>
        <w:r>
          <w:fldChar w:fldCharType="begin"/>
        </w:r>
        <w:r>
          <w:instrText xml:space="preserve"> PAGEREF _Toc171082041 \h </w:instrText>
        </w:r>
        <w:r>
          <w:fldChar w:fldCharType="separate"/>
        </w:r>
        <w:r w:rsidR="00CE7F73">
          <w:t>12</w:t>
        </w:r>
        <w:r>
          <w:fldChar w:fldCharType="end"/>
        </w:r>
      </w:hyperlink>
    </w:p>
    <w:p w14:paraId="04B61620" w14:textId="3A491D23"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042" w:history="1">
        <w:r w:rsidRPr="000F4D42">
          <w:t>15</w:t>
        </w:r>
        <w:r>
          <w:rPr>
            <w:rFonts w:asciiTheme="minorHAnsi" w:eastAsiaTheme="minorEastAsia" w:hAnsiTheme="minorHAnsi" w:cstheme="minorBidi"/>
            <w:kern w:val="2"/>
            <w:sz w:val="22"/>
            <w:szCs w:val="22"/>
            <w:lang w:eastAsia="en-AU"/>
            <w14:ligatures w14:val="standardContextual"/>
          </w:rPr>
          <w:tab/>
        </w:r>
        <w:r w:rsidRPr="000F4D42">
          <w:t>Analysts</w:t>
        </w:r>
        <w:r>
          <w:tab/>
        </w:r>
        <w:r>
          <w:fldChar w:fldCharType="begin"/>
        </w:r>
        <w:r>
          <w:instrText xml:space="preserve"> PAGEREF _Toc171082042 \h </w:instrText>
        </w:r>
        <w:r>
          <w:fldChar w:fldCharType="separate"/>
        </w:r>
        <w:r w:rsidR="00CE7F73">
          <w:t>12</w:t>
        </w:r>
        <w:r>
          <w:fldChar w:fldCharType="end"/>
        </w:r>
      </w:hyperlink>
    </w:p>
    <w:p w14:paraId="587B6F3D" w14:textId="7D66C0AC"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043" w:history="1">
        <w:r w:rsidRPr="000F4D42">
          <w:t>16</w:t>
        </w:r>
        <w:r>
          <w:rPr>
            <w:rFonts w:asciiTheme="minorHAnsi" w:eastAsiaTheme="minorEastAsia" w:hAnsiTheme="minorHAnsi" w:cstheme="minorBidi"/>
            <w:kern w:val="2"/>
            <w:sz w:val="22"/>
            <w:szCs w:val="22"/>
            <w:lang w:eastAsia="en-AU"/>
            <w14:ligatures w14:val="standardContextual"/>
          </w:rPr>
          <w:tab/>
        </w:r>
        <w:r w:rsidRPr="000F4D42">
          <w:t>Identity cards</w:t>
        </w:r>
        <w:r>
          <w:tab/>
        </w:r>
        <w:r>
          <w:fldChar w:fldCharType="begin"/>
        </w:r>
        <w:r>
          <w:instrText xml:space="preserve"> PAGEREF _Toc171082043 \h </w:instrText>
        </w:r>
        <w:r>
          <w:fldChar w:fldCharType="separate"/>
        </w:r>
        <w:r w:rsidR="00CE7F73">
          <w:t>13</w:t>
        </w:r>
        <w:r>
          <w:fldChar w:fldCharType="end"/>
        </w:r>
      </w:hyperlink>
    </w:p>
    <w:p w14:paraId="1267580C" w14:textId="4C5590F1"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044" w:history="1">
        <w:r w:rsidRPr="000F4D42">
          <w:t>17</w:t>
        </w:r>
        <w:r>
          <w:rPr>
            <w:rFonts w:asciiTheme="minorHAnsi" w:eastAsiaTheme="minorEastAsia" w:hAnsiTheme="minorHAnsi" w:cstheme="minorBidi"/>
            <w:kern w:val="2"/>
            <w:sz w:val="22"/>
            <w:szCs w:val="22"/>
            <w:lang w:eastAsia="en-AU"/>
            <w14:ligatures w14:val="standardContextual"/>
          </w:rPr>
          <w:tab/>
        </w:r>
        <w:r w:rsidRPr="000F4D42">
          <w:t>Disclosure of interests</w:t>
        </w:r>
        <w:r>
          <w:tab/>
        </w:r>
        <w:r>
          <w:fldChar w:fldCharType="begin"/>
        </w:r>
        <w:r>
          <w:instrText xml:space="preserve"> PAGEREF _Toc171082044 \h </w:instrText>
        </w:r>
        <w:r>
          <w:fldChar w:fldCharType="separate"/>
        </w:r>
        <w:r w:rsidR="00CE7F73">
          <w:t>13</w:t>
        </w:r>
        <w:r>
          <w:fldChar w:fldCharType="end"/>
        </w:r>
      </w:hyperlink>
    </w:p>
    <w:p w14:paraId="21A97284" w14:textId="4A9D7E0B"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045" w:history="1">
        <w:r w:rsidRPr="000F4D42">
          <w:t>18</w:t>
        </w:r>
        <w:r>
          <w:rPr>
            <w:rFonts w:asciiTheme="minorHAnsi" w:eastAsiaTheme="minorEastAsia" w:hAnsiTheme="minorHAnsi" w:cstheme="minorBidi"/>
            <w:kern w:val="2"/>
            <w:sz w:val="22"/>
            <w:szCs w:val="22"/>
            <w:lang w:eastAsia="en-AU"/>
            <w14:ligatures w14:val="standardContextual"/>
          </w:rPr>
          <w:tab/>
        </w:r>
        <w:r w:rsidRPr="000F4D42">
          <w:t>Legal immunity</w:t>
        </w:r>
        <w:r>
          <w:tab/>
        </w:r>
        <w:r>
          <w:fldChar w:fldCharType="begin"/>
        </w:r>
        <w:r>
          <w:instrText xml:space="preserve"> PAGEREF _Toc171082045 \h </w:instrText>
        </w:r>
        <w:r>
          <w:fldChar w:fldCharType="separate"/>
        </w:r>
        <w:r w:rsidR="00CE7F73">
          <w:t>14</w:t>
        </w:r>
        <w:r>
          <w:fldChar w:fldCharType="end"/>
        </w:r>
      </w:hyperlink>
    </w:p>
    <w:p w14:paraId="7C9B0798" w14:textId="74FE88A4" w:rsidR="00256F42" w:rsidRDefault="000F4086">
      <w:pPr>
        <w:pStyle w:val="TOC3"/>
        <w:rPr>
          <w:rFonts w:asciiTheme="minorHAnsi" w:eastAsiaTheme="minorEastAsia" w:hAnsiTheme="minorHAnsi" w:cstheme="minorBidi"/>
          <w:b w:val="0"/>
          <w:kern w:val="2"/>
          <w:sz w:val="22"/>
          <w:szCs w:val="22"/>
          <w:lang w:eastAsia="en-AU"/>
          <w14:ligatures w14:val="standardContextual"/>
        </w:rPr>
      </w:pPr>
      <w:hyperlink w:anchor="_Toc171082046" w:history="1">
        <w:r w:rsidR="00256F42" w:rsidRPr="000F4D42">
          <w:t>Division 2.2</w:t>
        </w:r>
        <w:r w:rsidR="00256F42">
          <w:rPr>
            <w:rFonts w:asciiTheme="minorHAnsi" w:eastAsiaTheme="minorEastAsia" w:hAnsiTheme="minorHAnsi" w:cstheme="minorBidi"/>
            <w:b w:val="0"/>
            <w:kern w:val="2"/>
            <w:sz w:val="22"/>
            <w:szCs w:val="22"/>
            <w:lang w:eastAsia="en-AU"/>
            <w14:ligatures w14:val="standardContextual"/>
          </w:rPr>
          <w:tab/>
        </w:r>
        <w:r w:rsidR="00256F42" w:rsidRPr="000F4D42">
          <w:t>Public access to documents</w:t>
        </w:r>
        <w:r w:rsidR="00256F42" w:rsidRPr="00256F42">
          <w:rPr>
            <w:vanish/>
          </w:rPr>
          <w:tab/>
        </w:r>
        <w:r w:rsidR="00256F42" w:rsidRPr="00256F42">
          <w:rPr>
            <w:vanish/>
          </w:rPr>
          <w:fldChar w:fldCharType="begin"/>
        </w:r>
        <w:r w:rsidR="00256F42" w:rsidRPr="00256F42">
          <w:rPr>
            <w:vanish/>
          </w:rPr>
          <w:instrText xml:space="preserve"> PAGEREF _Toc171082046 \h </w:instrText>
        </w:r>
        <w:r w:rsidR="00256F42" w:rsidRPr="00256F42">
          <w:rPr>
            <w:vanish/>
          </w:rPr>
        </w:r>
        <w:r w:rsidR="00256F42" w:rsidRPr="00256F42">
          <w:rPr>
            <w:vanish/>
          </w:rPr>
          <w:fldChar w:fldCharType="separate"/>
        </w:r>
        <w:r w:rsidR="00CE7F73">
          <w:rPr>
            <w:vanish/>
          </w:rPr>
          <w:t>15</w:t>
        </w:r>
        <w:r w:rsidR="00256F42" w:rsidRPr="00256F42">
          <w:rPr>
            <w:vanish/>
          </w:rPr>
          <w:fldChar w:fldCharType="end"/>
        </w:r>
      </w:hyperlink>
    </w:p>
    <w:p w14:paraId="627F43A9" w14:textId="4B1D4B3B"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047" w:history="1">
        <w:r w:rsidRPr="000F4D42">
          <w:t>19</w:t>
        </w:r>
        <w:r>
          <w:rPr>
            <w:rFonts w:asciiTheme="minorHAnsi" w:eastAsiaTheme="minorEastAsia" w:hAnsiTheme="minorHAnsi" w:cstheme="minorBidi"/>
            <w:kern w:val="2"/>
            <w:sz w:val="22"/>
            <w:szCs w:val="22"/>
            <w:lang w:eastAsia="en-AU"/>
            <w14:ligatures w14:val="standardContextual"/>
          </w:rPr>
          <w:tab/>
        </w:r>
        <w:r w:rsidRPr="000F4D42">
          <w:t>Public access to documents</w:t>
        </w:r>
        <w:r>
          <w:tab/>
        </w:r>
        <w:r>
          <w:fldChar w:fldCharType="begin"/>
        </w:r>
        <w:r>
          <w:instrText xml:space="preserve"> PAGEREF _Toc171082047 \h </w:instrText>
        </w:r>
        <w:r>
          <w:fldChar w:fldCharType="separate"/>
        </w:r>
        <w:r w:rsidR="00CE7F73">
          <w:t>15</w:t>
        </w:r>
        <w:r>
          <w:fldChar w:fldCharType="end"/>
        </w:r>
      </w:hyperlink>
    </w:p>
    <w:p w14:paraId="47538488" w14:textId="3B388C9C"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048" w:history="1">
        <w:r w:rsidRPr="000F4D42">
          <w:t>21</w:t>
        </w:r>
        <w:r>
          <w:rPr>
            <w:rFonts w:asciiTheme="minorHAnsi" w:eastAsiaTheme="minorEastAsia" w:hAnsiTheme="minorHAnsi" w:cstheme="minorBidi"/>
            <w:kern w:val="2"/>
            <w:sz w:val="22"/>
            <w:szCs w:val="22"/>
            <w:lang w:eastAsia="en-AU"/>
            <w14:ligatures w14:val="standardContextual"/>
          </w:rPr>
          <w:tab/>
        </w:r>
        <w:r w:rsidRPr="000F4D42">
          <w:t>Exclusion of material from public access</w:t>
        </w:r>
        <w:r>
          <w:tab/>
        </w:r>
        <w:r>
          <w:fldChar w:fldCharType="begin"/>
        </w:r>
        <w:r>
          <w:instrText xml:space="preserve"> PAGEREF _Toc171082048 \h </w:instrText>
        </w:r>
        <w:r>
          <w:fldChar w:fldCharType="separate"/>
        </w:r>
        <w:r w:rsidR="00CE7F73">
          <w:t>16</w:t>
        </w:r>
        <w:r>
          <w:fldChar w:fldCharType="end"/>
        </w:r>
      </w:hyperlink>
    </w:p>
    <w:p w14:paraId="6A1042F3" w14:textId="088269F7" w:rsidR="00256F42" w:rsidRDefault="000F4086">
      <w:pPr>
        <w:pStyle w:val="TOC3"/>
        <w:rPr>
          <w:rFonts w:asciiTheme="minorHAnsi" w:eastAsiaTheme="minorEastAsia" w:hAnsiTheme="minorHAnsi" w:cstheme="minorBidi"/>
          <w:b w:val="0"/>
          <w:kern w:val="2"/>
          <w:sz w:val="22"/>
          <w:szCs w:val="22"/>
          <w:lang w:eastAsia="en-AU"/>
          <w14:ligatures w14:val="standardContextual"/>
        </w:rPr>
      </w:pPr>
      <w:hyperlink w:anchor="_Toc171082049" w:history="1">
        <w:r w:rsidR="00256F42" w:rsidRPr="000F4D42">
          <w:t>Division 2.3</w:t>
        </w:r>
        <w:r w:rsidR="00256F42">
          <w:rPr>
            <w:rFonts w:asciiTheme="minorHAnsi" w:eastAsiaTheme="minorEastAsia" w:hAnsiTheme="minorHAnsi" w:cstheme="minorBidi"/>
            <w:b w:val="0"/>
            <w:kern w:val="2"/>
            <w:sz w:val="22"/>
            <w:szCs w:val="22"/>
            <w:lang w:eastAsia="en-AU"/>
            <w14:ligatures w14:val="standardContextual"/>
          </w:rPr>
          <w:tab/>
        </w:r>
        <w:r w:rsidR="00256F42" w:rsidRPr="000F4D42">
          <w:t>Register of contaminated sites</w:t>
        </w:r>
        <w:r w:rsidR="00256F42" w:rsidRPr="00256F42">
          <w:rPr>
            <w:vanish/>
          </w:rPr>
          <w:tab/>
        </w:r>
        <w:r w:rsidR="00256F42" w:rsidRPr="00256F42">
          <w:rPr>
            <w:vanish/>
          </w:rPr>
          <w:fldChar w:fldCharType="begin"/>
        </w:r>
        <w:r w:rsidR="00256F42" w:rsidRPr="00256F42">
          <w:rPr>
            <w:vanish/>
          </w:rPr>
          <w:instrText xml:space="preserve"> PAGEREF _Toc171082049 \h </w:instrText>
        </w:r>
        <w:r w:rsidR="00256F42" w:rsidRPr="00256F42">
          <w:rPr>
            <w:vanish/>
          </w:rPr>
        </w:r>
        <w:r w:rsidR="00256F42" w:rsidRPr="00256F42">
          <w:rPr>
            <w:vanish/>
          </w:rPr>
          <w:fldChar w:fldCharType="separate"/>
        </w:r>
        <w:r w:rsidR="00CE7F73">
          <w:rPr>
            <w:vanish/>
          </w:rPr>
          <w:t>18</w:t>
        </w:r>
        <w:r w:rsidR="00256F42" w:rsidRPr="00256F42">
          <w:rPr>
            <w:vanish/>
          </w:rPr>
          <w:fldChar w:fldCharType="end"/>
        </w:r>
      </w:hyperlink>
    </w:p>
    <w:p w14:paraId="0CE5538D" w14:textId="2D202D6F"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050" w:history="1">
        <w:r w:rsidRPr="000F4D42">
          <w:t>21A</w:t>
        </w:r>
        <w:r>
          <w:rPr>
            <w:rFonts w:asciiTheme="minorHAnsi" w:eastAsiaTheme="minorEastAsia" w:hAnsiTheme="minorHAnsi" w:cstheme="minorBidi"/>
            <w:kern w:val="2"/>
            <w:sz w:val="22"/>
            <w:szCs w:val="22"/>
            <w:lang w:eastAsia="en-AU"/>
            <w14:ligatures w14:val="standardContextual"/>
          </w:rPr>
          <w:tab/>
        </w:r>
        <w:r w:rsidRPr="000F4D42">
          <w:t>Register of contaminated sites</w:t>
        </w:r>
        <w:r>
          <w:tab/>
        </w:r>
        <w:r>
          <w:fldChar w:fldCharType="begin"/>
        </w:r>
        <w:r>
          <w:instrText xml:space="preserve"> PAGEREF _Toc171082050 \h </w:instrText>
        </w:r>
        <w:r>
          <w:fldChar w:fldCharType="separate"/>
        </w:r>
        <w:r w:rsidR="00CE7F73">
          <w:t>18</w:t>
        </w:r>
        <w:r>
          <w:fldChar w:fldCharType="end"/>
        </w:r>
      </w:hyperlink>
    </w:p>
    <w:p w14:paraId="54C2F195" w14:textId="12E21528"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051" w:history="1">
        <w:r w:rsidRPr="000F4D42">
          <w:t>21B</w:t>
        </w:r>
        <w:r>
          <w:rPr>
            <w:rFonts w:asciiTheme="minorHAnsi" w:eastAsiaTheme="minorEastAsia" w:hAnsiTheme="minorHAnsi" w:cstheme="minorBidi"/>
            <w:kern w:val="2"/>
            <w:sz w:val="22"/>
            <w:szCs w:val="22"/>
            <w:lang w:eastAsia="en-AU"/>
            <w14:ligatures w14:val="standardContextual"/>
          </w:rPr>
          <w:tab/>
        </w:r>
        <w:r w:rsidRPr="000F4D42">
          <w:t>Notification of making of certain entries in register</w:t>
        </w:r>
        <w:r>
          <w:tab/>
        </w:r>
        <w:r>
          <w:fldChar w:fldCharType="begin"/>
        </w:r>
        <w:r>
          <w:instrText xml:space="preserve"> PAGEREF _Toc171082051 \h </w:instrText>
        </w:r>
        <w:r>
          <w:fldChar w:fldCharType="separate"/>
        </w:r>
        <w:r w:rsidR="00CE7F73">
          <w:t>20</w:t>
        </w:r>
        <w:r>
          <w:fldChar w:fldCharType="end"/>
        </w:r>
      </w:hyperlink>
    </w:p>
    <w:p w14:paraId="55BAC528" w14:textId="1E756ED7" w:rsidR="00256F42" w:rsidRDefault="000F4086">
      <w:pPr>
        <w:pStyle w:val="TOC2"/>
        <w:rPr>
          <w:rFonts w:asciiTheme="minorHAnsi" w:eastAsiaTheme="minorEastAsia" w:hAnsiTheme="minorHAnsi" w:cstheme="minorBidi"/>
          <w:b w:val="0"/>
          <w:kern w:val="2"/>
          <w:sz w:val="22"/>
          <w:szCs w:val="22"/>
          <w:lang w:eastAsia="en-AU"/>
          <w14:ligatures w14:val="standardContextual"/>
        </w:rPr>
      </w:pPr>
      <w:hyperlink w:anchor="_Toc171082052" w:history="1">
        <w:r w:rsidR="00256F42" w:rsidRPr="000F4D42">
          <w:t>Part 3</w:t>
        </w:r>
        <w:r w:rsidR="00256F42">
          <w:rPr>
            <w:rFonts w:asciiTheme="minorHAnsi" w:eastAsiaTheme="minorEastAsia" w:hAnsiTheme="minorHAnsi" w:cstheme="minorBidi"/>
            <w:b w:val="0"/>
            <w:kern w:val="2"/>
            <w:sz w:val="22"/>
            <w:szCs w:val="22"/>
            <w:lang w:eastAsia="en-AU"/>
            <w14:ligatures w14:val="standardContextual"/>
          </w:rPr>
          <w:tab/>
        </w:r>
        <w:r w:rsidR="00256F42" w:rsidRPr="000F4D42">
          <w:t>Environmental duties</w:t>
        </w:r>
        <w:r w:rsidR="00256F42" w:rsidRPr="00256F42">
          <w:rPr>
            <w:vanish/>
          </w:rPr>
          <w:tab/>
        </w:r>
        <w:r w:rsidR="00256F42" w:rsidRPr="00256F42">
          <w:rPr>
            <w:vanish/>
          </w:rPr>
          <w:fldChar w:fldCharType="begin"/>
        </w:r>
        <w:r w:rsidR="00256F42" w:rsidRPr="00256F42">
          <w:rPr>
            <w:vanish/>
          </w:rPr>
          <w:instrText xml:space="preserve"> PAGEREF _Toc171082052 \h </w:instrText>
        </w:r>
        <w:r w:rsidR="00256F42" w:rsidRPr="00256F42">
          <w:rPr>
            <w:vanish/>
          </w:rPr>
        </w:r>
        <w:r w:rsidR="00256F42" w:rsidRPr="00256F42">
          <w:rPr>
            <w:vanish/>
          </w:rPr>
          <w:fldChar w:fldCharType="separate"/>
        </w:r>
        <w:r w:rsidR="00CE7F73">
          <w:rPr>
            <w:vanish/>
          </w:rPr>
          <w:t>22</w:t>
        </w:r>
        <w:r w:rsidR="00256F42" w:rsidRPr="00256F42">
          <w:rPr>
            <w:vanish/>
          </w:rPr>
          <w:fldChar w:fldCharType="end"/>
        </w:r>
      </w:hyperlink>
    </w:p>
    <w:p w14:paraId="792A7C2D" w14:textId="58858BD6"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053" w:history="1">
        <w:r w:rsidRPr="000F4D42">
          <w:t>22</w:t>
        </w:r>
        <w:r>
          <w:rPr>
            <w:rFonts w:asciiTheme="minorHAnsi" w:eastAsiaTheme="minorEastAsia" w:hAnsiTheme="minorHAnsi" w:cstheme="minorBidi"/>
            <w:kern w:val="2"/>
            <w:sz w:val="22"/>
            <w:szCs w:val="22"/>
            <w:lang w:eastAsia="en-AU"/>
            <w14:ligatures w14:val="standardContextual"/>
          </w:rPr>
          <w:tab/>
        </w:r>
        <w:r w:rsidRPr="000F4D42">
          <w:t>General environmental duty</w:t>
        </w:r>
        <w:r>
          <w:tab/>
        </w:r>
        <w:r>
          <w:fldChar w:fldCharType="begin"/>
        </w:r>
        <w:r>
          <w:instrText xml:space="preserve"> PAGEREF _Toc171082053 \h </w:instrText>
        </w:r>
        <w:r>
          <w:fldChar w:fldCharType="separate"/>
        </w:r>
        <w:r w:rsidR="00CE7F73">
          <w:t>22</w:t>
        </w:r>
        <w:r>
          <w:fldChar w:fldCharType="end"/>
        </w:r>
      </w:hyperlink>
    </w:p>
    <w:p w14:paraId="6DEAB2B8" w14:textId="74BB31AF"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054" w:history="1">
        <w:r w:rsidRPr="000F4D42">
          <w:t>23</w:t>
        </w:r>
        <w:r>
          <w:rPr>
            <w:rFonts w:asciiTheme="minorHAnsi" w:eastAsiaTheme="minorEastAsia" w:hAnsiTheme="minorHAnsi" w:cstheme="minorBidi"/>
            <w:kern w:val="2"/>
            <w:sz w:val="22"/>
            <w:szCs w:val="22"/>
            <w:lang w:eastAsia="en-AU"/>
            <w14:ligatures w14:val="standardContextual"/>
          </w:rPr>
          <w:tab/>
        </w:r>
        <w:r w:rsidRPr="000F4D42">
          <w:t>Duty to notify of actual or threatened environmental harm</w:t>
        </w:r>
        <w:r>
          <w:tab/>
        </w:r>
        <w:r>
          <w:fldChar w:fldCharType="begin"/>
        </w:r>
        <w:r>
          <w:instrText xml:space="preserve"> PAGEREF _Toc171082054 \h </w:instrText>
        </w:r>
        <w:r>
          <w:fldChar w:fldCharType="separate"/>
        </w:r>
        <w:r w:rsidR="00CE7F73">
          <w:t>23</w:t>
        </w:r>
        <w:r>
          <w:fldChar w:fldCharType="end"/>
        </w:r>
      </w:hyperlink>
    </w:p>
    <w:p w14:paraId="5FD73E18" w14:textId="31D64B2F"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055" w:history="1">
        <w:r w:rsidRPr="000F4D42">
          <w:t>23A</w:t>
        </w:r>
        <w:r>
          <w:rPr>
            <w:rFonts w:asciiTheme="minorHAnsi" w:eastAsiaTheme="minorEastAsia" w:hAnsiTheme="minorHAnsi" w:cstheme="minorBidi"/>
            <w:kern w:val="2"/>
            <w:sz w:val="22"/>
            <w:szCs w:val="22"/>
            <w:lang w:eastAsia="en-AU"/>
            <w14:ligatures w14:val="standardContextual"/>
          </w:rPr>
          <w:tab/>
        </w:r>
        <w:r w:rsidRPr="000F4D42">
          <w:t>Duty to notify existence of contaminated land</w:t>
        </w:r>
        <w:r>
          <w:tab/>
        </w:r>
        <w:r>
          <w:fldChar w:fldCharType="begin"/>
        </w:r>
        <w:r>
          <w:instrText xml:space="preserve"> PAGEREF _Toc171082055 \h </w:instrText>
        </w:r>
        <w:r>
          <w:fldChar w:fldCharType="separate"/>
        </w:r>
        <w:r w:rsidR="00CE7F73">
          <w:t>23</w:t>
        </w:r>
        <w:r>
          <w:fldChar w:fldCharType="end"/>
        </w:r>
      </w:hyperlink>
    </w:p>
    <w:p w14:paraId="5F76054B" w14:textId="3082BDF3" w:rsidR="00256F42" w:rsidRDefault="000F4086">
      <w:pPr>
        <w:pStyle w:val="TOC2"/>
        <w:rPr>
          <w:rFonts w:asciiTheme="minorHAnsi" w:eastAsiaTheme="minorEastAsia" w:hAnsiTheme="minorHAnsi" w:cstheme="minorBidi"/>
          <w:b w:val="0"/>
          <w:kern w:val="2"/>
          <w:sz w:val="22"/>
          <w:szCs w:val="22"/>
          <w:lang w:eastAsia="en-AU"/>
          <w14:ligatures w14:val="standardContextual"/>
        </w:rPr>
      </w:pPr>
      <w:hyperlink w:anchor="_Toc171082056" w:history="1">
        <w:r w:rsidR="00256F42" w:rsidRPr="000F4D42">
          <w:t>Part 4</w:t>
        </w:r>
        <w:r w:rsidR="00256F42">
          <w:rPr>
            <w:rFonts w:asciiTheme="minorHAnsi" w:eastAsiaTheme="minorEastAsia" w:hAnsiTheme="minorHAnsi" w:cstheme="minorBidi"/>
            <w:b w:val="0"/>
            <w:kern w:val="2"/>
            <w:sz w:val="22"/>
            <w:szCs w:val="22"/>
            <w:lang w:eastAsia="en-AU"/>
            <w14:ligatures w14:val="standardContextual"/>
          </w:rPr>
          <w:tab/>
        </w:r>
        <w:r w:rsidR="00256F42" w:rsidRPr="000F4D42">
          <w:t>Environment protection policies</w:t>
        </w:r>
        <w:r w:rsidR="00256F42" w:rsidRPr="00256F42">
          <w:rPr>
            <w:vanish/>
          </w:rPr>
          <w:tab/>
        </w:r>
        <w:r w:rsidR="00256F42" w:rsidRPr="00256F42">
          <w:rPr>
            <w:vanish/>
          </w:rPr>
          <w:fldChar w:fldCharType="begin"/>
        </w:r>
        <w:r w:rsidR="00256F42" w:rsidRPr="00256F42">
          <w:rPr>
            <w:vanish/>
          </w:rPr>
          <w:instrText xml:space="preserve"> PAGEREF _Toc171082056 \h </w:instrText>
        </w:r>
        <w:r w:rsidR="00256F42" w:rsidRPr="00256F42">
          <w:rPr>
            <w:vanish/>
          </w:rPr>
        </w:r>
        <w:r w:rsidR="00256F42" w:rsidRPr="00256F42">
          <w:rPr>
            <w:vanish/>
          </w:rPr>
          <w:fldChar w:fldCharType="separate"/>
        </w:r>
        <w:r w:rsidR="00CE7F73">
          <w:rPr>
            <w:vanish/>
          </w:rPr>
          <w:t>25</w:t>
        </w:r>
        <w:r w:rsidR="00256F42" w:rsidRPr="00256F42">
          <w:rPr>
            <w:vanish/>
          </w:rPr>
          <w:fldChar w:fldCharType="end"/>
        </w:r>
      </w:hyperlink>
    </w:p>
    <w:p w14:paraId="4DB601A3" w14:textId="688F687A"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057" w:history="1">
        <w:r w:rsidRPr="000F4D42">
          <w:t>23B</w:t>
        </w:r>
        <w:r>
          <w:rPr>
            <w:rFonts w:asciiTheme="minorHAnsi" w:eastAsiaTheme="minorEastAsia" w:hAnsiTheme="minorHAnsi" w:cstheme="minorBidi"/>
            <w:kern w:val="2"/>
            <w:sz w:val="22"/>
            <w:szCs w:val="22"/>
            <w:lang w:eastAsia="en-AU"/>
            <w14:ligatures w14:val="standardContextual"/>
          </w:rPr>
          <w:tab/>
        </w:r>
        <w:r w:rsidRPr="000F4D42">
          <w:t>Definitions for pt 4</w:t>
        </w:r>
        <w:r>
          <w:tab/>
        </w:r>
        <w:r>
          <w:fldChar w:fldCharType="begin"/>
        </w:r>
        <w:r>
          <w:instrText xml:space="preserve"> PAGEREF _Toc171082057 \h </w:instrText>
        </w:r>
        <w:r>
          <w:fldChar w:fldCharType="separate"/>
        </w:r>
        <w:r w:rsidR="00CE7F73">
          <w:t>25</w:t>
        </w:r>
        <w:r>
          <w:fldChar w:fldCharType="end"/>
        </w:r>
      </w:hyperlink>
    </w:p>
    <w:p w14:paraId="5A699990" w14:textId="289D6CBA"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058" w:history="1">
        <w:r w:rsidRPr="000F4D42">
          <w:t>24</w:t>
        </w:r>
        <w:r>
          <w:rPr>
            <w:rFonts w:asciiTheme="minorHAnsi" w:eastAsiaTheme="minorEastAsia" w:hAnsiTheme="minorHAnsi" w:cstheme="minorBidi"/>
            <w:kern w:val="2"/>
            <w:sz w:val="22"/>
            <w:szCs w:val="22"/>
            <w:lang w:eastAsia="en-AU"/>
            <w14:ligatures w14:val="standardContextual"/>
          </w:rPr>
          <w:tab/>
        </w:r>
        <w:r w:rsidRPr="000F4D42">
          <w:t>Contents</w:t>
        </w:r>
        <w:r>
          <w:tab/>
        </w:r>
        <w:r>
          <w:fldChar w:fldCharType="begin"/>
        </w:r>
        <w:r>
          <w:instrText xml:space="preserve"> PAGEREF _Toc171082058 \h </w:instrText>
        </w:r>
        <w:r>
          <w:fldChar w:fldCharType="separate"/>
        </w:r>
        <w:r w:rsidR="00CE7F73">
          <w:t>25</w:t>
        </w:r>
        <w:r>
          <w:fldChar w:fldCharType="end"/>
        </w:r>
      </w:hyperlink>
    </w:p>
    <w:p w14:paraId="203510DE" w14:textId="323E0B24"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059" w:history="1">
        <w:r w:rsidRPr="000F4D42">
          <w:t>25</w:t>
        </w:r>
        <w:r>
          <w:rPr>
            <w:rFonts w:asciiTheme="minorHAnsi" w:eastAsiaTheme="minorEastAsia" w:hAnsiTheme="minorHAnsi" w:cstheme="minorBidi"/>
            <w:kern w:val="2"/>
            <w:sz w:val="22"/>
            <w:szCs w:val="22"/>
            <w:lang w:eastAsia="en-AU"/>
            <w14:ligatures w14:val="standardContextual"/>
          </w:rPr>
          <w:tab/>
        </w:r>
        <w:r w:rsidRPr="000F4D42">
          <w:t>Consultation on draft environment protection policy</w:t>
        </w:r>
        <w:r>
          <w:tab/>
        </w:r>
        <w:r>
          <w:fldChar w:fldCharType="begin"/>
        </w:r>
        <w:r>
          <w:instrText xml:space="preserve"> PAGEREF _Toc171082059 \h </w:instrText>
        </w:r>
        <w:r>
          <w:fldChar w:fldCharType="separate"/>
        </w:r>
        <w:r w:rsidR="00CE7F73">
          <w:t>26</w:t>
        </w:r>
        <w:r>
          <w:fldChar w:fldCharType="end"/>
        </w:r>
      </w:hyperlink>
    </w:p>
    <w:p w14:paraId="2ED4C92D" w14:textId="190E723F"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060" w:history="1">
        <w:r w:rsidRPr="000F4D42">
          <w:t>26</w:t>
        </w:r>
        <w:r>
          <w:rPr>
            <w:rFonts w:asciiTheme="minorHAnsi" w:eastAsiaTheme="minorEastAsia" w:hAnsiTheme="minorHAnsi" w:cstheme="minorBidi"/>
            <w:kern w:val="2"/>
            <w:sz w:val="22"/>
            <w:szCs w:val="22"/>
            <w:lang w:eastAsia="en-AU"/>
            <w14:ligatures w14:val="standardContextual"/>
          </w:rPr>
          <w:tab/>
        </w:r>
        <w:r w:rsidRPr="000F4D42">
          <w:t>Consideration of suggestions etc and revision of draft environment protection policy</w:t>
        </w:r>
        <w:r>
          <w:tab/>
        </w:r>
        <w:r>
          <w:fldChar w:fldCharType="begin"/>
        </w:r>
        <w:r>
          <w:instrText xml:space="preserve"> PAGEREF _Toc171082060 \h </w:instrText>
        </w:r>
        <w:r>
          <w:fldChar w:fldCharType="separate"/>
        </w:r>
        <w:r w:rsidR="00CE7F73">
          <w:t>26</w:t>
        </w:r>
        <w:r>
          <w:fldChar w:fldCharType="end"/>
        </w:r>
      </w:hyperlink>
    </w:p>
    <w:p w14:paraId="3436837D" w14:textId="243B06B4"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061" w:history="1">
        <w:r w:rsidRPr="000F4D42">
          <w:t>27</w:t>
        </w:r>
        <w:r>
          <w:rPr>
            <w:rFonts w:asciiTheme="minorHAnsi" w:eastAsiaTheme="minorEastAsia" w:hAnsiTheme="minorHAnsi" w:cstheme="minorBidi"/>
            <w:kern w:val="2"/>
            <w:sz w:val="22"/>
            <w:szCs w:val="22"/>
            <w:lang w:eastAsia="en-AU"/>
            <w14:ligatures w14:val="standardContextual"/>
          </w:rPr>
          <w:tab/>
        </w:r>
        <w:r w:rsidRPr="000F4D42">
          <w:t>Making of environment protection policy</w:t>
        </w:r>
        <w:r>
          <w:tab/>
        </w:r>
        <w:r>
          <w:fldChar w:fldCharType="begin"/>
        </w:r>
        <w:r>
          <w:instrText xml:space="preserve"> PAGEREF _Toc171082061 \h </w:instrText>
        </w:r>
        <w:r>
          <w:fldChar w:fldCharType="separate"/>
        </w:r>
        <w:r w:rsidR="00CE7F73">
          <w:t>27</w:t>
        </w:r>
        <w:r>
          <w:fldChar w:fldCharType="end"/>
        </w:r>
      </w:hyperlink>
    </w:p>
    <w:p w14:paraId="2A5F1878" w14:textId="5EB6C7DC"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062" w:history="1">
        <w:r w:rsidRPr="000F4D42">
          <w:t>28</w:t>
        </w:r>
        <w:r>
          <w:rPr>
            <w:rFonts w:asciiTheme="minorHAnsi" w:eastAsiaTheme="minorEastAsia" w:hAnsiTheme="minorHAnsi" w:cstheme="minorBidi"/>
            <w:kern w:val="2"/>
            <w:sz w:val="22"/>
            <w:szCs w:val="22"/>
            <w:lang w:eastAsia="en-AU"/>
            <w14:ligatures w14:val="standardContextual"/>
          </w:rPr>
          <w:tab/>
        </w:r>
        <w:r w:rsidRPr="000F4D42">
          <w:t>Notification of environment protection policies etc</w:t>
        </w:r>
        <w:r>
          <w:tab/>
        </w:r>
        <w:r>
          <w:fldChar w:fldCharType="begin"/>
        </w:r>
        <w:r>
          <w:instrText xml:space="preserve"> PAGEREF _Toc171082062 \h </w:instrText>
        </w:r>
        <w:r>
          <w:fldChar w:fldCharType="separate"/>
        </w:r>
        <w:r w:rsidR="00CE7F73">
          <w:t>27</w:t>
        </w:r>
        <w:r>
          <w:fldChar w:fldCharType="end"/>
        </w:r>
      </w:hyperlink>
    </w:p>
    <w:p w14:paraId="1D3A8711" w14:textId="0F6794D5"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063" w:history="1">
        <w:r w:rsidRPr="000F4D42">
          <w:t>30</w:t>
        </w:r>
        <w:r>
          <w:rPr>
            <w:rFonts w:asciiTheme="minorHAnsi" w:eastAsiaTheme="minorEastAsia" w:hAnsiTheme="minorHAnsi" w:cstheme="minorBidi"/>
            <w:kern w:val="2"/>
            <w:sz w:val="22"/>
            <w:szCs w:val="22"/>
            <w:lang w:eastAsia="en-AU"/>
            <w14:ligatures w14:val="standardContextual"/>
          </w:rPr>
          <w:tab/>
        </w:r>
        <w:r w:rsidRPr="000F4D42">
          <w:t>Legal character</w:t>
        </w:r>
        <w:r>
          <w:tab/>
        </w:r>
        <w:r>
          <w:fldChar w:fldCharType="begin"/>
        </w:r>
        <w:r>
          <w:instrText xml:space="preserve"> PAGEREF _Toc171082063 \h </w:instrText>
        </w:r>
        <w:r>
          <w:fldChar w:fldCharType="separate"/>
        </w:r>
        <w:r w:rsidR="00CE7F73">
          <w:t>27</w:t>
        </w:r>
        <w:r>
          <w:fldChar w:fldCharType="end"/>
        </w:r>
      </w:hyperlink>
    </w:p>
    <w:p w14:paraId="695C57FD" w14:textId="19D5360C" w:rsidR="00256F42" w:rsidRDefault="000F4086">
      <w:pPr>
        <w:pStyle w:val="TOC2"/>
        <w:rPr>
          <w:rFonts w:asciiTheme="minorHAnsi" w:eastAsiaTheme="minorEastAsia" w:hAnsiTheme="minorHAnsi" w:cstheme="minorBidi"/>
          <w:b w:val="0"/>
          <w:kern w:val="2"/>
          <w:sz w:val="22"/>
          <w:szCs w:val="22"/>
          <w:lang w:eastAsia="en-AU"/>
          <w14:ligatures w14:val="standardContextual"/>
        </w:rPr>
      </w:pPr>
      <w:hyperlink w:anchor="_Toc171082064" w:history="1">
        <w:r w:rsidR="00256F42" w:rsidRPr="000F4D42">
          <w:t>Part 5</w:t>
        </w:r>
        <w:r w:rsidR="00256F42">
          <w:rPr>
            <w:rFonts w:asciiTheme="minorHAnsi" w:eastAsiaTheme="minorEastAsia" w:hAnsiTheme="minorHAnsi" w:cstheme="minorBidi"/>
            <w:b w:val="0"/>
            <w:kern w:val="2"/>
            <w:sz w:val="22"/>
            <w:szCs w:val="22"/>
            <w:lang w:eastAsia="en-AU"/>
            <w14:ligatures w14:val="standardContextual"/>
          </w:rPr>
          <w:tab/>
        </w:r>
        <w:r w:rsidR="00256F42" w:rsidRPr="000F4D42">
          <w:t>Accredited codes of practice</w:t>
        </w:r>
        <w:r w:rsidR="00256F42" w:rsidRPr="00256F42">
          <w:rPr>
            <w:vanish/>
          </w:rPr>
          <w:tab/>
        </w:r>
        <w:r w:rsidR="00256F42" w:rsidRPr="00256F42">
          <w:rPr>
            <w:vanish/>
          </w:rPr>
          <w:fldChar w:fldCharType="begin"/>
        </w:r>
        <w:r w:rsidR="00256F42" w:rsidRPr="00256F42">
          <w:rPr>
            <w:vanish/>
          </w:rPr>
          <w:instrText xml:space="preserve"> PAGEREF _Toc171082064 \h </w:instrText>
        </w:r>
        <w:r w:rsidR="00256F42" w:rsidRPr="00256F42">
          <w:rPr>
            <w:vanish/>
          </w:rPr>
        </w:r>
        <w:r w:rsidR="00256F42" w:rsidRPr="00256F42">
          <w:rPr>
            <w:vanish/>
          </w:rPr>
          <w:fldChar w:fldCharType="separate"/>
        </w:r>
        <w:r w:rsidR="00CE7F73">
          <w:rPr>
            <w:vanish/>
          </w:rPr>
          <w:t>28</w:t>
        </w:r>
        <w:r w:rsidR="00256F42" w:rsidRPr="00256F42">
          <w:rPr>
            <w:vanish/>
          </w:rPr>
          <w:fldChar w:fldCharType="end"/>
        </w:r>
      </w:hyperlink>
    </w:p>
    <w:p w14:paraId="16A86353" w14:textId="14172F52"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065" w:history="1">
        <w:r w:rsidRPr="000F4D42">
          <w:t>31</w:t>
        </w:r>
        <w:r>
          <w:rPr>
            <w:rFonts w:asciiTheme="minorHAnsi" w:eastAsiaTheme="minorEastAsia" w:hAnsiTheme="minorHAnsi" w:cstheme="minorBidi"/>
            <w:kern w:val="2"/>
            <w:sz w:val="22"/>
            <w:szCs w:val="22"/>
            <w:lang w:eastAsia="en-AU"/>
            <w14:ligatures w14:val="standardContextual"/>
          </w:rPr>
          <w:tab/>
        </w:r>
        <w:r w:rsidRPr="000F4D42">
          <w:t>Accrediting codes of practice</w:t>
        </w:r>
        <w:r>
          <w:tab/>
        </w:r>
        <w:r>
          <w:fldChar w:fldCharType="begin"/>
        </w:r>
        <w:r>
          <w:instrText xml:space="preserve"> PAGEREF _Toc171082065 \h </w:instrText>
        </w:r>
        <w:r>
          <w:fldChar w:fldCharType="separate"/>
        </w:r>
        <w:r w:rsidR="00CE7F73">
          <w:t>28</w:t>
        </w:r>
        <w:r>
          <w:fldChar w:fldCharType="end"/>
        </w:r>
      </w:hyperlink>
    </w:p>
    <w:p w14:paraId="54F71588" w14:textId="1C947E68"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066" w:history="1">
        <w:r w:rsidRPr="000F4D42">
          <w:t>32</w:t>
        </w:r>
        <w:r>
          <w:rPr>
            <w:rFonts w:asciiTheme="minorHAnsi" w:eastAsiaTheme="minorEastAsia" w:hAnsiTheme="minorHAnsi" w:cstheme="minorBidi"/>
            <w:kern w:val="2"/>
            <w:sz w:val="22"/>
            <w:szCs w:val="22"/>
            <w:lang w:eastAsia="en-AU"/>
            <w14:ligatures w14:val="standardContextual"/>
          </w:rPr>
          <w:tab/>
        </w:r>
        <w:r w:rsidRPr="000F4D42">
          <w:t>Public notice of accredited codes of practice</w:t>
        </w:r>
        <w:r>
          <w:tab/>
        </w:r>
        <w:r>
          <w:fldChar w:fldCharType="begin"/>
        </w:r>
        <w:r>
          <w:instrText xml:space="preserve"> PAGEREF _Toc171082066 \h </w:instrText>
        </w:r>
        <w:r>
          <w:fldChar w:fldCharType="separate"/>
        </w:r>
        <w:r w:rsidR="00CE7F73">
          <w:t>28</w:t>
        </w:r>
        <w:r>
          <w:fldChar w:fldCharType="end"/>
        </w:r>
      </w:hyperlink>
    </w:p>
    <w:p w14:paraId="2601ECF5" w14:textId="3AB08A12"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067" w:history="1">
        <w:r w:rsidRPr="000F4D42">
          <w:t>33</w:t>
        </w:r>
        <w:r>
          <w:rPr>
            <w:rFonts w:asciiTheme="minorHAnsi" w:eastAsiaTheme="minorEastAsia" w:hAnsiTheme="minorHAnsi" w:cstheme="minorBidi"/>
            <w:kern w:val="2"/>
            <w:sz w:val="22"/>
            <w:szCs w:val="22"/>
            <w:lang w:eastAsia="en-AU"/>
            <w14:ligatures w14:val="standardContextual"/>
          </w:rPr>
          <w:tab/>
        </w:r>
        <w:r w:rsidRPr="000F4D42">
          <w:t>Deemed compliance with general environmental duty</w:t>
        </w:r>
        <w:r>
          <w:tab/>
        </w:r>
        <w:r>
          <w:fldChar w:fldCharType="begin"/>
        </w:r>
        <w:r>
          <w:instrText xml:space="preserve"> PAGEREF _Toc171082067 \h </w:instrText>
        </w:r>
        <w:r>
          <w:fldChar w:fldCharType="separate"/>
        </w:r>
        <w:r w:rsidR="00CE7F73">
          <w:t>29</w:t>
        </w:r>
        <w:r>
          <w:fldChar w:fldCharType="end"/>
        </w:r>
      </w:hyperlink>
    </w:p>
    <w:p w14:paraId="32EC31B8" w14:textId="2001A5A9" w:rsidR="00256F42" w:rsidRDefault="000F4086">
      <w:pPr>
        <w:pStyle w:val="TOC2"/>
        <w:rPr>
          <w:rFonts w:asciiTheme="minorHAnsi" w:eastAsiaTheme="minorEastAsia" w:hAnsiTheme="minorHAnsi" w:cstheme="minorBidi"/>
          <w:b w:val="0"/>
          <w:kern w:val="2"/>
          <w:sz w:val="22"/>
          <w:szCs w:val="22"/>
          <w:lang w:eastAsia="en-AU"/>
          <w14:ligatures w14:val="standardContextual"/>
        </w:rPr>
      </w:pPr>
      <w:hyperlink w:anchor="_Toc171082068" w:history="1">
        <w:r w:rsidR="00256F42" w:rsidRPr="000F4D42">
          <w:t>Part 6</w:t>
        </w:r>
        <w:r w:rsidR="00256F42">
          <w:rPr>
            <w:rFonts w:asciiTheme="minorHAnsi" w:eastAsiaTheme="minorEastAsia" w:hAnsiTheme="minorHAnsi" w:cstheme="minorBidi"/>
            <w:b w:val="0"/>
            <w:kern w:val="2"/>
            <w:sz w:val="22"/>
            <w:szCs w:val="22"/>
            <w:lang w:eastAsia="en-AU"/>
            <w14:ligatures w14:val="standardContextual"/>
          </w:rPr>
          <w:tab/>
        </w:r>
        <w:r w:rsidR="00256F42" w:rsidRPr="000F4D42">
          <w:t>Economic measures</w:t>
        </w:r>
        <w:r w:rsidR="00256F42" w:rsidRPr="00256F42">
          <w:rPr>
            <w:vanish/>
          </w:rPr>
          <w:tab/>
        </w:r>
        <w:r w:rsidR="00256F42" w:rsidRPr="00256F42">
          <w:rPr>
            <w:vanish/>
          </w:rPr>
          <w:fldChar w:fldCharType="begin"/>
        </w:r>
        <w:r w:rsidR="00256F42" w:rsidRPr="00256F42">
          <w:rPr>
            <w:vanish/>
          </w:rPr>
          <w:instrText xml:space="preserve"> PAGEREF _Toc171082068 \h </w:instrText>
        </w:r>
        <w:r w:rsidR="00256F42" w:rsidRPr="00256F42">
          <w:rPr>
            <w:vanish/>
          </w:rPr>
        </w:r>
        <w:r w:rsidR="00256F42" w:rsidRPr="00256F42">
          <w:rPr>
            <w:vanish/>
          </w:rPr>
          <w:fldChar w:fldCharType="separate"/>
        </w:r>
        <w:r w:rsidR="00CE7F73">
          <w:rPr>
            <w:vanish/>
          </w:rPr>
          <w:t>30</w:t>
        </w:r>
        <w:r w:rsidR="00256F42" w:rsidRPr="00256F42">
          <w:rPr>
            <w:vanish/>
          </w:rPr>
          <w:fldChar w:fldCharType="end"/>
        </w:r>
      </w:hyperlink>
    </w:p>
    <w:p w14:paraId="2A3C3AF5" w14:textId="13AFAD23"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069" w:history="1">
        <w:r w:rsidRPr="000F4D42">
          <w:t>34</w:t>
        </w:r>
        <w:r>
          <w:rPr>
            <w:rFonts w:asciiTheme="minorHAnsi" w:eastAsiaTheme="minorEastAsia" w:hAnsiTheme="minorHAnsi" w:cstheme="minorBidi"/>
            <w:kern w:val="2"/>
            <w:sz w:val="22"/>
            <w:szCs w:val="22"/>
            <w:lang w:eastAsia="en-AU"/>
            <w14:ligatures w14:val="standardContextual"/>
          </w:rPr>
          <w:tab/>
        </w:r>
        <w:r w:rsidRPr="000F4D42">
          <w:t>Schemes for economic measures</w:t>
        </w:r>
        <w:r>
          <w:tab/>
        </w:r>
        <w:r>
          <w:fldChar w:fldCharType="begin"/>
        </w:r>
        <w:r>
          <w:instrText xml:space="preserve"> PAGEREF _Toc171082069 \h </w:instrText>
        </w:r>
        <w:r>
          <w:fldChar w:fldCharType="separate"/>
        </w:r>
        <w:r w:rsidR="00CE7F73">
          <w:t>30</w:t>
        </w:r>
        <w:r>
          <w:fldChar w:fldCharType="end"/>
        </w:r>
      </w:hyperlink>
    </w:p>
    <w:p w14:paraId="63AE9E0C" w14:textId="58E73D89"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070" w:history="1">
        <w:r w:rsidRPr="000F4D42">
          <w:t>35</w:t>
        </w:r>
        <w:r>
          <w:rPr>
            <w:rFonts w:asciiTheme="minorHAnsi" w:eastAsiaTheme="minorEastAsia" w:hAnsiTheme="minorHAnsi" w:cstheme="minorBidi"/>
            <w:kern w:val="2"/>
            <w:sz w:val="22"/>
            <w:szCs w:val="22"/>
            <w:lang w:eastAsia="en-AU"/>
            <w14:ligatures w14:val="standardContextual"/>
          </w:rPr>
          <w:tab/>
        </w:r>
        <w:r w:rsidRPr="000F4D42">
          <w:t>Bubble licences</w:t>
        </w:r>
        <w:r>
          <w:tab/>
        </w:r>
        <w:r>
          <w:fldChar w:fldCharType="begin"/>
        </w:r>
        <w:r>
          <w:instrText xml:space="preserve"> PAGEREF _Toc171082070 \h </w:instrText>
        </w:r>
        <w:r>
          <w:fldChar w:fldCharType="separate"/>
        </w:r>
        <w:r w:rsidR="00CE7F73">
          <w:t>30</w:t>
        </w:r>
        <w:r>
          <w:fldChar w:fldCharType="end"/>
        </w:r>
      </w:hyperlink>
    </w:p>
    <w:p w14:paraId="3CF2126B" w14:textId="751F7EDF"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071" w:history="1">
        <w:r w:rsidRPr="000F4D42">
          <w:t>36</w:t>
        </w:r>
        <w:r>
          <w:rPr>
            <w:rFonts w:asciiTheme="minorHAnsi" w:eastAsiaTheme="minorEastAsia" w:hAnsiTheme="minorHAnsi" w:cstheme="minorBidi"/>
            <w:kern w:val="2"/>
            <w:sz w:val="22"/>
            <w:szCs w:val="22"/>
            <w:lang w:eastAsia="en-AU"/>
            <w14:ligatures w14:val="standardContextual"/>
          </w:rPr>
          <w:tab/>
        </w:r>
        <w:r w:rsidRPr="000F4D42">
          <w:t>Tradeable permits</w:t>
        </w:r>
        <w:r>
          <w:tab/>
        </w:r>
        <w:r>
          <w:fldChar w:fldCharType="begin"/>
        </w:r>
        <w:r>
          <w:instrText xml:space="preserve"> PAGEREF _Toc171082071 \h </w:instrText>
        </w:r>
        <w:r>
          <w:fldChar w:fldCharType="separate"/>
        </w:r>
        <w:r w:rsidR="00CE7F73">
          <w:t>30</w:t>
        </w:r>
        <w:r>
          <w:fldChar w:fldCharType="end"/>
        </w:r>
      </w:hyperlink>
    </w:p>
    <w:p w14:paraId="2DB96777" w14:textId="1779D262"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072" w:history="1">
        <w:r w:rsidRPr="000F4D42">
          <w:t>37</w:t>
        </w:r>
        <w:r>
          <w:rPr>
            <w:rFonts w:asciiTheme="minorHAnsi" w:eastAsiaTheme="minorEastAsia" w:hAnsiTheme="minorHAnsi" w:cstheme="minorBidi"/>
            <w:kern w:val="2"/>
            <w:sz w:val="22"/>
            <w:szCs w:val="22"/>
            <w:lang w:eastAsia="en-AU"/>
            <w14:ligatures w14:val="standardContextual"/>
          </w:rPr>
          <w:tab/>
        </w:r>
        <w:r w:rsidRPr="000F4D42">
          <w:t>Regulation may make provision for schemes</w:t>
        </w:r>
        <w:r>
          <w:tab/>
        </w:r>
        <w:r>
          <w:fldChar w:fldCharType="begin"/>
        </w:r>
        <w:r>
          <w:instrText xml:space="preserve"> PAGEREF _Toc171082072 \h </w:instrText>
        </w:r>
        <w:r>
          <w:fldChar w:fldCharType="separate"/>
        </w:r>
        <w:r w:rsidR="00CE7F73">
          <w:t>31</w:t>
        </w:r>
        <w:r>
          <w:fldChar w:fldCharType="end"/>
        </w:r>
      </w:hyperlink>
    </w:p>
    <w:p w14:paraId="3CC31CD8" w14:textId="14B4A3CA" w:rsidR="00256F42" w:rsidRDefault="000F4086">
      <w:pPr>
        <w:pStyle w:val="TOC2"/>
        <w:rPr>
          <w:rFonts w:asciiTheme="minorHAnsi" w:eastAsiaTheme="minorEastAsia" w:hAnsiTheme="minorHAnsi" w:cstheme="minorBidi"/>
          <w:b w:val="0"/>
          <w:kern w:val="2"/>
          <w:sz w:val="22"/>
          <w:szCs w:val="22"/>
          <w:lang w:eastAsia="en-AU"/>
          <w14:ligatures w14:val="standardContextual"/>
        </w:rPr>
      </w:pPr>
      <w:hyperlink w:anchor="_Toc171082073" w:history="1">
        <w:r w:rsidR="00256F42" w:rsidRPr="000F4D42">
          <w:t>Part 7</w:t>
        </w:r>
        <w:r w:rsidR="00256F42">
          <w:rPr>
            <w:rFonts w:asciiTheme="minorHAnsi" w:eastAsiaTheme="minorEastAsia" w:hAnsiTheme="minorHAnsi" w:cstheme="minorBidi"/>
            <w:b w:val="0"/>
            <w:kern w:val="2"/>
            <w:sz w:val="22"/>
            <w:szCs w:val="22"/>
            <w:lang w:eastAsia="en-AU"/>
            <w14:ligatures w14:val="standardContextual"/>
          </w:rPr>
          <w:tab/>
        </w:r>
        <w:r w:rsidR="00256F42" w:rsidRPr="000F4D42">
          <w:t>Environmental protection agreements</w:t>
        </w:r>
        <w:r w:rsidR="00256F42" w:rsidRPr="00256F42">
          <w:rPr>
            <w:vanish/>
          </w:rPr>
          <w:tab/>
        </w:r>
        <w:r w:rsidR="00256F42" w:rsidRPr="00256F42">
          <w:rPr>
            <w:vanish/>
          </w:rPr>
          <w:fldChar w:fldCharType="begin"/>
        </w:r>
        <w:r w:rsidR="00256F42" w:rsidRPr="00256F42">
          <w:rPr>
            <w:vanish/>
          </w:rPr>
          <w:instrText xml:space="preserve"> PAGEREF _Toc171082073 \h </w:instrText>
        </w:r>
        <w:r w:rsidR="00256F42" w:rsidRPr="00256F42">
          <w:rPr>
            <w:vanish/>
          </w:rPr>
        </w:r>
        <w:r w:rsidR="00256F42" w:rsidRPr="00256F42">
          <w:rPr>
            <w:vanish/>
          </w:rPr>
          <w:fldChar w:fldCharType="separate"/>
        </w:r>
        <w:r w:rsidR="00CE7F73">
          <w:rPr>
            <w:vanish/>
          </w:rPr>
          <w:t>32</w:t>
        </w:r>
        <w:r w:rsidR="00256F42" w:rsidRPr="00256F42">
          <w:rPr>
            <w:vanish/>
          </w:rPr>
          <w:fldChar w:fldCharType="end"/>
        </w:r>
      </w:hyperlink>
    </w:p>
    <w:p w14:paraId="2436516E" w14:textId="177CA8CF"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074" w:history="1">
        <w:r w:rsidRPr="000F4D42">
          <w:t>38</w:t>
        </w:r>
        <w:r>
          <w:rPr>
            <w:rFonts w:asciiTheme="minorHAnsi" w:eastAsiaTheme="minorEastAsia" w:hAnsiTheme="minorHAnsi" w:cstheme="minorBidi"/>
            <w:kern w:val="2"/>
            <w:sz w:val="22"/>
            <w:szCs w:val="22"/>
            <w:lang w:eastAsia="en-AU"/>
            <w14:ligatures w14:val="standardContextual"/>
          </w:rPr>
          <w:tab/>
        </w:r>
        <w:r w:rsidRPr="000F4D42">
          <w:t>Entering agreements</w:t>
        </w:r>
        <w:r>
          <w:tab/>
        </w:r>
        <w:r>
          <w:fldChar w:fldCharType="begin"/>
        </w:r>
        <w:r>
          <w:instrText xml:space="preserve"> PAGEREF _Toc171082074 \h </w:instrText>
        </w:r>
        <w:r>
          <w:fldChar w:fldCharType="separate"/>
        </w:r>
        <w:r w:rsidR="00CE7F73">
          <w:t>32</w:t>
        </w:r>
        <w:r>
          <w:fldChar w:fldCharType="end"/>
        </w:r>
      </w:hyperlink>
    </w:p>
    <w:p w14:paraId="52DE9CF6" w14:textId="4B70D9CA"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075" w:history="1">
        <w:r w:rsidRPr="000F4D42">
          <w:t>39</w:t>
        </w:r>
        <w:r>
          <w:rPr>
            <w:rFonts w:asciiTheme="minorHAnsi" w:eastAsiaTheme="minorEastAsia" w:hAnsiTheme="minorHAnsi" w:cstheme="minorBidi"/>
            <w:kern w:val="2"/>
            <w:sz w:val="22"/>
            <w:szCs w:val="22"/>
            <w:lang w:eastAsia="en-AU"/>
            <w14:ligatures w14:val="standardContextual"/>
          </w:rPr>
          <w:tab/>
        </w:r>
        <w:r w:rsidRPr="000F4D42">
          <w:t>Form and terms of agreements</w:t>
        </w:r>
        <w:r>
          <w:tab/>
        </w:r>
        <w:r>
          <w:fldChar w:fldCharType="begin"/>
        </w:r>
        <w:r>
          <w:instrText xml:space="preserve"> PAGEREF _Toc171082075 \h </w:instrText>
        </w:r>
        <w:r>
          <w:fldChar w:fldCharType="separate"/>
        </w:r>
        <w:r w:rsidR="00CE7F73">
          <w:t>32</w:t>
        </w:r>
        <w:r>
          <w:fldChar w:fldCharType="end"/>
        </w:r>
      </w:hyperlink>
    </w:p>
    <w:p w14:paraId="41386574" w14:textId="55EC2090"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076" w:history="1">
        <w:r w:rsidRPr="000F4D42">
          <w:t>40</w:t>
        </w:r>
        <w:r>
          <w:rPr>
            <w:rFonts w:asciiTheme="minorHAnsi" w:eastAsiaTheme="minorEastAsia" w:hAnsiTheme="minorHAnsi" w:cstheme="minorBidi"/>
            <w:kern w:val="2"/>
            <w:sz w:val="22"/>
            <w:szCs w:val="22"/>
            <w:lang w:eastAsia="en-AU"/>
            <w14:ligatures w14:val="standardContextual"/>
          </w:rPr>
          <w:tab/>
        </w:r>
        <w:r w:rsidRPr="000F4D42">
          <w:t>Effect of agreements</w:t>
        </w:r>
        <w:r>
          <w:tab/>
        </w:r>
        <w:r>
          <w:fldChar w:fldCharType="begin"/>
        </w:r>
        <w:r>
          <w:instrText xml:space="preserve"> PAGEREF _Toc171082076 \h </w:instrText>
        </w:r>
        <w:r>
          <w:fldChar w:fldCharType="separate"/>
        </w:r>
        <w:r w:rsidR="00CE7F73">
          <w:t>33</w:t>
        </w:r>
        <w:r>
          <w:fldChar w:fldCharType="end"/>
        </w:r>
      </w:hyperlink>
    </w:p>
    <w:p w14:paraId="2B98F60C" w14:textId="40299A98"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077" w:history="1">
        <w:r w:rsidRPr="000F4D42">
          <w:t>41</w:t>
        </w:r>
        <w:r>
          <w:rPr>
            <w:rFonts w:asciiTheme="minorHAnsi" w:eastAsiaTheme="minorEastAsia" w:hAnsiTheme="minorHAnsi" w:cstheme="minorBidi"/>
            <w:kern w:val="2"/>
            <w:sz w:val="22"/>
            <w:szCs w:val="22"/>
            <w:lang w:eastAsia="en-AU"/>
            <w14:ligatures w14:val="standardContextual"/>
          </w:rPr>
          <w:tab/>
        </w:r>
        <w:r w:rsidRPr="000F4D42">
          <w:t>Notification of environmental protection agreements</w:t>
        </w:r>
        <w:r>
          <w:tab/>
        </w:r>
        <w:r>
          <w:fldChar w:fldCharType="begin"/>
        </w:r>
        <w:r>
          <w:instrText xml:space="preserve"> PAGEREF _Toc171082077 \h </w:instrText>
        </w:r>
        <w:r>
          <w:fldChar w:fldCharType="separate"/>
        </w:r>
        <w:r w:rsidR="00CE7F73">
          <w:t>33</w:t>
        </w:r>
        <w:r>
          <w:fldChar w:fldCharType="end"/>
        </w:r>
      </w:hyperlink>
    </w:p>
    <w:p w14:paraId="2623FB35" w14:textId="3E8D34C2" w:rsidR="00256F42" w:rsidRDefault="000F4086">
      <w:pPr>
        <w:pStyle w:val="TOC2"/>
        <w:rPr>
          <w:rFonts w:asciiTheme="minorHAnsi" w:eastAsiaTheme="minorEastAsia" w:hAnsiTheme="minorHAnsi" w:cstheme="minorBidi"/>
          <w:b w:val="0"/>
          <w:kern w:val="2"/>
          <w:sz w:val="22"/>
          <w:szCs w:val="22"/>
          <w:lang w:eastAsia="en-AU"/>
          <w14:ligatures w14:val="standardContextual"/>
        </w:rPr>
      </w:pPr>
      <w:hyperlink w:anchor="_Toc171082078" w:history="1">
        <w:r w:rsidR="00256F42" w:rsidRPr="000F4D42">
          <w:t>Part 8</w:t>
        </w:r>
        <w:r w:rsidR="00256F42">
          <w:rPr>
            <w:rFonts w:asciiTheme="minorHAnsi" w:eastAsiaTheme="minorEastAsia" w:hAnsiTheme="minorHAnsi" w:cstheme="minorBidi"/>
            <w:b w:val="0"/>
            <w:kern w:val="2"/>
            <w:sz w:val="22"/>
            <w:szCs w:val="22"/>
            <w:lang w:eastAsia="en-AU"/>
            <w14:ligatures w14:val="standardContextual"/>
          </w:rPr>
          <w:tab/>
        </w:r>
        <w:r w:rsidR="00256F42" w:rsidRPr="000F4D42">
          <w:t>Environmental authorisations</w:t>
        </w:r>
        <w:r w:rsidR="00256F42" w:rsidRPr="00256F42">
          <w:rPr>
            <w:vanish/>
          </w:rPr>
          <w:tab/>
        </w:r>
        <w:r w:rsidR="00256F42" w:rsidRPr="00256F42">
          <w:rPr>
            <w:vanish/>
          </w:rPr>
          <w:fldChar w:fldCharType="begin"/>
        </w:r>
        <w:r w:rsidR="00256F42" w:rsidRPr="00256F42">
          <w:rPr>
            <w:vanish/>
          </w:rPr>
          <w:instrText xml:space="preserve"> PAGEREF _Toc171082078 \h </w:instrText>
        </w:r>
        <w:r w:rsidR="00256F42" w:rsidRPr="00256F42">
          <w:rPr>
            <w:vanish/>
          </w:rPr>
        </w:r>
        <w:r w:rsidR="00256F42" w:rsidRPr="00256F42">
          <w:rPr>
            <w:vanish/>
          </w:rPr>
          <w:fldChar w:fldCharType="separate"/>
        </w:r>
        <w:r w:rsidR="00CE7F73">
          <w:rPr>
            <w:vanish/>
          </w:rPr>
          <w:t>35</w:t>
        </w:r>
        <w:r w:rsidR="00256F42" w:rsidRPr="00256F42">
          <w:rPr>
            <w:vanish/>
          </w:rPr>
          <w:fldChar w:fldCharType="end"/>
        </w:r>
      </w:hyperlink>
    </w:p>
    <w:p w14:paraId="4D68F9B8" w14:textId="5BBCF82A" w:rsidR="00256F42" w:rsidRDefault="000F4086">
      <w:pPr>
        <w:pStyle w:val="TOC3"/>
        <w:rPr>
          <w:rFonts w:asciiTheme="minorHAnsi" w:eastAsiaTheme="minorEastAsia" w:hAnsiTheme="minorHAnsi" w:cstheme="minorBidi"/>
          <w:b w:val="0"/>
          <w:kern w:val="2"/>
          <w:sz w:val="22"/>
          <w:szCs w:val="22"/>
          <w:lang w:eastAsia="en-AU"/>
          <w14:ligatures w14:val="standardContextual"/>
        </w:rPr>
      </w:pPr>
      <w:hyperlink w:anchor="_Toc171082079" w:history="1">
        <w:r w:rsidR="00256F42" w:rsidRPr="000F4D42">
          <w:t>Division 8.1A</w:t>
        </w:r>
        <w:r w:rsidR="00256F42">
          <w:rPr>
            <w:rFonts w:asciiTheme="minorHAnsi" w:eastAsiaTheme="minorEastAsia" w:hAnsiTheme="minorHAnsi" w:cstheme="minorBidi"/>
            <w:b w:val="0"/>
            <w:kern w:val="2"/>
            <w:sz w:val="22"/>
            <w:szCs w:val="22"/>
            <w:lang w:eastAsia="en-AU"/>
            <w14:ligatures w14:val="standardContextual"/>
          </w:rPr>
          <w:tab/>
        </w:r>
        <w:r w:rsidR="00256F42" w:rsidRPr="000F4D42">
          <w:t>Interpretation for pt 8</w:t>
        </w:r>
        <w:r w:rsidR="00256F42" w:rsidRPr="00256F42">
          <w:rPr>
            <w:vanish/>
          </w:rPr>
          <w:tab/>
        </w:r>
        <w:r w:rsidR="00256F42" w:rsidRPr="00256F42">
          <w:rPr>
            <w:vanish/>
          </w:rPr>
          <w:fldChar w:fldCharType="begin"/>
        </w:r>
        <w:r w:rsidR="00256F42" w:rsidRPr="00256F42">
          <w:rPr>
            <w:vanish/>
          </w:rPr>
          <w:instrText xml:space="preserve"> PAGEREF _Toc171082079 \h </w:instrText>
        </w:r>
        <w:r w:rsidR="00256F42" w:rsidRPr="00256F42">
          <w:rPr>
            <w:vanish/>
          </w:rPr>
        </w:r>
        <w:r w:rsidR="00256F42" w:rsidRPr="00256F42">
          <w:rPr>
            <w:vanish/>
          </w:rPr>
          <w:fldChar w:fldCharType="separate"/>
        </w:r>
        <w:r w:rsidR="00CE7F73">
          <w:rPr>
            <w:vanish/>
          </w:rPr>
          <w:t>35</w:t>
        </w:r>
        <w:r w:rsidR="00256F42" w:rsidRPr="00256F42">
          <w:rPr>
            <w:vanish/>
          </w:rPr>
          <w:fldChar w:fldCharType="end"/>
        </w:r>
      </w:hyperlink>
    </w:p>
    <w:p w14:paraId="4F40DD09" w14:textId="5C63E975"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080" w:history="1">
        <w:r w:rsidRPr="000F4D42">
          <w:t>41A</w:t>
        </w:r>
        <w:r>
          <w:rPr>
            <w:rFonts w:asciiTheme="minorHAnsi" w:eastAsiaTheme="minorEastAsia" w:hAnsiTheme="minorHAnsi" w:cstheme="minorBidi"/>
            <w:kern w:val="2"/>
            <w:sz w:val="22"/>
            <w:szCs w:val="22"/>
            <w:lang w:eastAsia="en-AU"/>
            <w14:ligatures w14:val="standardContextual"/>
          </w:rPr>
          <w:tab/>
        </w:r>
        <w:r w:rsidRPr="000F4D42">
          <w:t xml:space="preserve">Meaning of </w:t>
        </w:r>
        <w:r w:rsidRPr="000F4D42">
          <w:rPr>
            <w:i/>
          </w:rPr>
          <w:t>environmental authorisation</w:t>
        </w:r>
        <w:r>
          <w:tab/>
        </w:r>
        <w:r>
          <w:fldChar w:fldCharType="begin"/>
        </w:r>
        <w:r>
          <w:instrText xml:space="preserve"> PAGEREF _Toc171082080 \h </w:instrText>
        </w:r>
        <w:r>
          <w:fldChar w:fldCharType="separate"/>
        </w:r>
        <w:r w:rsidR="00CE7F73">
          <w:t>35</w:t>
        </w:r>
        <w:r>
          <w:fldChar w:fldCharType="end"/>
        </w:r>
      </w:hyperlink>
    </w:p>
    <w:p w14:paraId="066C9045" w14:textId="1EC16EA4" w:rsidR="00256F42" w:rsidRDefault="000F4086">
      <w:pPr>
        <w:pStyle w:val="TOC3"/>
        <w:rPr>
          <w:rFonts w:asciiTheme="minorHAnsi" w:eastAsiaTheme="minorEastAsia" w:hAnsiTheme="minorHAnsi" w:cstheme="minorBidi"/>
          <w:b w:val="0"/>
          <w:kern w:val="2"/>
          <w:sz w:val="22"/>
          <w:szCs w:val="22"/>
          <w:lang w:eastAsia="en-AU"/>
          <w14:ligatures w14:val="standardContextual"/>
        </w:rPr>
      </w:pPr>
      <w:hyperlink w:anchor="_Toc171082081" w:history="1">
        <w:r w:rsidR="00256F42" w:rsidRPr="000F4D42">
          <w:t>Division 8.1</w:t>
        </w:r>
        <w:r w:rsidR="00256F42">
          <w:rPr>
            <w:rFonts w:asciiTheme="minorHAnsi" w:eastAsiaTheme="minorEastAsia" w:hAnsiTheme="minorHAnsi" w:cstheme="minorBidi"/>
            <w:b w:val="0"/>
            <w:kern w:val="2"/>
            <w:sz w:val="22"/>
            <w:szCs w:val="22"/>
            <w:lang w:eastAsia="en-AU"/>
            <w14:ligatures w14:val="standardContextual"/>
          </w:rPr>
          <w:tab/>
        </w:r>
        <w:r w:rsidR="00256F42" w:rsidRPr="000F4D42">
          <w:t>Requirements to hold and comply with an authorisation</w:t>
        </w:r>
        <w:r w:rsidR="00256F42" w:rsidRPr="00256F42">
          <w:rPr>
            <w:vanish/>
          </w:rPr>
          <w:tab/>
        </w:r>
        <w:r w:rsidR="00256F42" w:rsidRPr="00256F42">
          <w:rPr>
            <w:vanish/>
          </w:rPr>
          <w:fldChar w:fldCharType="begin"/>
        </w:r>
        <w:r w:rsidR="00256F42" w:rsidRPr="00256F42">
          <w:rPr>
            <w:vanish/>
          </w:rPr>
          <w:instrText xml:space="preserve"> PAGEREF _Toc171082081 \h </w:instrText>
        </w:r>
        <w:r w:rsidR="00256F42" w:rsidRPr="00256F42">
          <w:rPr>
            <w:vanish/>
          </w:rPr>
        </w:r>
        <w:r w:rsidR="00256F42" w:rsidRPr="00256F42">
          <w:rPr>
            <w:vanish/>
          </w:rPr>
          <w:fldChar w:fldCharType="separate"/>
        </w:r>
        <w:r w:rsidR="00CE7F73">
          <w:rPr>
            <w:vanish/>
          </w:rPr>
          <w:t>35</w:t>
        </w:r>
        <w:r w:rsidR="00256F42" w:rsidRPr="00256F42">
          <w:rPr>
            <w:vanish/>
          </w:rPr>
          <w:fldChar w:fldCharType="end"/>
        </w:r>
      </w:hyperlink>
    </w:p>
    <w:p w14:paraId="0DE74D0F" w14:textId="069ADD27"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082" w:history="1">
        <w:r w:rsidRPr="000F4D42">
          <w:t>42</w:t>
        </w:r>
        <w:r>
          <w:rPr>
            <w:rFonts w:asciiTheme="minorHAnsi" w:eastAsiaTheme="minorEastAsia" w:hAnsiTheme="minorHAnsi" w:cstheme="minorBidi"/>
            <w:kern w:val="2"/>
            <w:sz w:val="22"/>
            <w:szCs w:val="22"/>
            <w:lang w:eastAsia="en-AU"/>
            <w14:ligatures w14:val="standardContextual"/>
          </w:rPr>
          <w:tab/>
        </w:r>
        <w:r w:rsidRPr="000F4D42">
          <w:t>Conducting prescribed classes of activities</w:t>
        </w:r>
        <w:r>
          <w:tab/>
        </w:r>
        <w:r>
          <w:fldChar w:fldCharType="begin"/>
        </w:r>
        <w:r>
          <w:instrText xml:space="preserve"> PAGEREF _Toc171082082 \h </w:instrText>
        </w:r>
        <w:r>
          <w:fldChar w:fldCharType="separate"/>
        </w:r>
        <w:r w:rsidR="00CE7F73">
          <w:t>35</w:t>
        </w:r>
        <w:r>
          <w:fldChar w:fldCharType="end"/>
        </w:r>
      </w:hyperlink>
    </w:p>
    <w:p w14:paraId="7D83EF71" w14:textId="17E01FA7"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083" w:history="1">
        <w:r w:rsidRPr="000F4D42">
          <w:t>43</w:t>
        </w:r>
        <w:r>
          <w:rPr>
            <w:rFonts w:asciiTheme="minorHAnsi" w:eastAsiaTheme="minorEastAsia" w:hAnsiTheme="minorHAnsi" w:cstheme="minorBidi"/>
            <w:kern w:val="2"/>
            <w:sz w:val="22"/>
            <w:szCs w:val="22"/>
            <w:lang w:eastAsia="en-AU"/>
            <w14:ligatures w14:val="standardContextual"/>
          </w:rPr>
          <w:tab/>
        </w:r>
        <w:r w:rsidRPr="000F4D42">
          <w:t>Authority may require environmental authorisation</w:t>
        </w:r>
        <w:r>
          <w:tab/>
        </w:r>
        <w:r>
          <w:fldChar w:fldCharType="begin"/>
        </w:r>
        <w:r>
          <w:instrText xml:space="preserve"> PAGEREF _Toc171082083 \h </w:instrText>
        </w:r>
        <w:r>
          <w:fldChar w:fldCharType="separate"/>
        </w:r>
        <w:r w:rsidR="00CE7F73">
          <w:t>35</w:t>
        </w:r>
        <w:r>
          <w:fldChar w:fldCharType="end"/>
        </w:r>
      </w:hyperlink>
    </w:p>
    <w:p w14:paraId="4985CEB1" w14:textId="6A0A316B"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084" w:history="1">
        <w:r w:rsidRPr="000F4D42">
          <w:t>44</w:t>
        </w:r>
        <w:r>
          <w:rPr>
            <w:rFonts w:asciiTheme="minorHAnsi" w:eastAsiaTheme="minorEastAsia" w:hAnsiTheme="minorHAnsi" w:cstheme="minorBidi"/>
            <w:kern w:val="2"/>
            <w:sz w:val="22"/>
            <w:szCs w:val="22"/>
            <w:lang w:eastAsia="en-AU"/>
            <w14:ligatures w14:val="standardContextual"/>
          </w:rPr>
          <w:tab/>
        </w:r>
        <w:r w:rsidRPr="000F4D42">
          <w:t>Conducting activities other than prescribed activities</w:t>
        </w:r>
        <w:r>
          <w:tab/>
        </w:r>
        <w:r>
          <w:fldChar w:fldCharType="begin"/>
        </w:r>
        <w:r>
          <w:instrText xml:space="preserve"> PAGEREF _Toc171082084 \h </w:instrText>
        </w:r>
        <w:r>
          <w:fldChar w:fldCharType="separate"/>
        </w:r>
        <w:r w:rsidR="00CE7F73">
          <w:t>36</w:t>
        </w:r>
        <w:r>
          <w:fldChar w:fldCharType="end"/>
        </w:r>
      </w:hyperlink>
    </w:p>
    <w:p w14:paraId="2D5733E5" w14:textId="19FA35C5"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085" w:history="1">
        <w:r w:rsidRPr="000F4D42">
          <w:t>45</w:t>
        </w:r>
        <w:r>
          <w:rPr>
            <w:rFonts w:asciiTheme="minorHAnsi" w:eastAsiaTheme="minorEastAsia" w:hAnsiTheme="minorHAnsi" w:cstheme="minorBidi"/>
            <w:kern w:val="2"/>
            <w:sz w:val="22"/>
            <w:szCs w:val="22"/>
            <w:lang w:eastAsia="en-AU"/>
            <w14:ligatures w14:val="standardContextual"/>
          </w:rPr>
          <w:tab/>
        </w:r>
        <w:r w:rsidRPr="000F4D42">
          <w:t>Compliance with authorisation</w:t>
        </w:r>
        <w:r>
          <w:tab/>
        </w:r>
        <w:r>
          <w:fldChar w:fldCharType="begin"/>
        </w:r>
        <w:r>
          <w:instrText xml:space="preserve"> PAGEREF _Toc171082085 \h </w:instrText>
        </w:r>
        <w:r>
          <w:fldChar w:fldCharType="separate"/>
        </w:r>
        <w:r w:rsidR="00CE7F73">
          <w:t>37</w:t>
        </w:r>
        <w:r>
          <w:fldChar w:fldCharType="end"/>
        </w:r>
      </w:hyperlink>
    </w:p>
    <w:p w14:paraId="056E98A2" w14:textId="671F4D49" w:rsidR="00256F42" w:rsidRDefault="000F4086">
      <w:pPr>
        <w:pStyle w:val="TOC3"/>
        <w:rPr>
          <w:rFonts w:asciiTheme="minorHAnsi" w:eastAsiaTheme="minorEastAsia" w:hAnsiTheme="minorHAnsi" w:cstheme="minorBidi"/>
          <w:b w:val="0"/>
          <w:kern w:val="2"/>
          <w:sz w:val="22"/>
          <w:szCs w:val="22"/>
          <w:lang w:eastAsia="en-AU"/>
          <w14:ligatures w14:val="standardContextual"/>
        </w:rPr>
      </w:pPr>
      <w:hyperlink w:anchor="_Toc171082086" w:history="1">
        <w:r w:rsidR="00256F42" w:rsidRPr="000F4D42">
          <w:t>Division 8.2</w:t>
        </w:r>
        <w:r w:rsidR="00256F42">
          <w:rPr>
            <w:rFonts w:asciiTheme="minorHAnsi" w:eastAsiaTheme="minorEastAsia" w:hAnsiTheme="minorHAnsi" w:cstheme="minorBidi"/>
            <w:b w:val="0"/>
            <w:kern w:val="2"/>
            <w:sz w:val="22"/>
            <w:szCs w:val="22"/>
            <w:lang w:eastAsia="en-AU"/>
            <w14:ligatures w14:val="standardContextual"/>
          </w:rPr>
          <w:tab/>
        </w:r>
        <w:r w:rsidR="00256F42" w:rsidRPr="000F4D42">
          <w:t>Grant, variation, cancellation and suspension</w:t>
        </w:r>
        <w:r w:rsidR="00256F42" w:rsidRPr="00256F42">
          <w:rPr>
            <w:vanish/>
          </w:rPr>
          <w:tab/>
        </w:r>
        <w:r w:rsidR="00256F42" w:rsidRPr="00256F42">
          <w:rPr>
            <w:vanish/>
          </w:rPr>
          <w:fldChar w:fldCharType="begin"/>
        </w:r>
        <w:r w:rsidR="00256F42" w:rsidRPr="00256F42">
          <w:rPr>
            <w:vanish/>
          </w:rPr>
          <w:instrText xml:space="preserve"> PAGEREF _Toc171082086 \h </w:instrText>
        </w:r>
        <w:r w:rsidR="00256F42" w:rsidRPr="00256F42">
          <w:rPr>
            <w:vanish/>
          </w:rPr>
        </w:r>
        <w:r w:rsidR="00256F42" w:rsidRPr="00256F42">
          <w:rPr>
            <w:vanish/>
          </w:rPr>
          <w:fldChar w:fldCharType="separate"/>
        </w:r>
        <w:r w:rsidR="00CE7F73">
          <w:rPr>
            <w:vanish/>
          </w:rPr>
          <w:t>37</w:t>
        </w:r>
        <w:r w:rsidR="00256F42" w:rsidRPr="00256F42">
          <w:rPr>
            <w:vanish/>
          </w:rPr>
          <w:fldChar w:fldCharType="end"/>
        </w:r>
      </w:hyperlink>
    </w:p>
    <w:p w14:paraId="7EE23A6B" w14:textId="06E17024"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087" w:history="1">
        <w:r w:rsidRPr="000F4D42">
          <w:t>46</w:t>
        </w:r>
        <w:r>
          <w:rPr>
            <w:rFonts w:asciiTheme="minorHAnsi" w:eastAsiaTheme="minorEastAsia" w:hAnsiTheme="minorHAnsi" w:cstheme="minorBidi"/>
            <w:kern w:val="2"/>
            <w:sz w:val="22"/>
            <w:szCs w:val="22"/>
            <w:lang w:eastAsia="en-AU"/>
            <w14:ligatures w14:val="standardContextual"/>
          </w:rPr>
          <w:tab/>
        </w:r>
        <w:r w:rsidRPr="000F4D42">
          <w:t>Kinds of authorisation</w:t>
        </w:r>
        <w:r>
          <w:tab/>
        </w:r>
        <w:r>
          <w:fldChar w:fldCharType="begin"/>
        </w:r>
        <w:r>
          <w:instrText xml:space="preserve"> PAGEREF _Toc171082087 \h </w:instrText>
        </w:r>
        <w:r>
          <w:fldChar w:fldCharType="separate"/>
        </w:r>
        <w:r w:rsidR="00CE7F73">
          <w:t>37</w:t>
        </w:r>
        <w:r>
          <w:fldChar w:fldCharType="end"/>
        </w:r>
      </w:hyperlink>
    </w:p>
    <w:p w14:paraId="47E80438" w14:textId="0820B3D0"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088" w:history="1">
        <w:r w:rsidRPr="000F4D42">
          <w:t>47</w:t>
        </w:r>
        <w:r>
          <w:rPr>
            <w:rFonts w:asciiTheme="minorHAnsi" w:eastAsiaTheme="minorEastAsia" w:hAnsiTheme="minorHAnsi" w:cstheme="minorBidi"/>
            <w:kern w:val="2"/>
            <w:sz w:val="22"/>
            <w:szCs w:val="22"/>
            <w:lang w:eastAsia="en-AU"/>
            <w14:ligatures w14:val="standardContextual"/>
          </w:rPr>
          <w:tab/>
        </w:r>
        <w:r w:rsidRPr="000F4D42">
          <w:t>Application</w:t>
        </w:r>
        <w:r>
          <w:tab/>
        </w:r>
        <w:r>
          <w:fldChar w:fldCharType="begin"/>
        </w:r>
        <w:r>
          <w:instrText xml:space="preserve"> PAGEREF _Toc171082088 \h </w:instrText>
        </w:r>
        <w:r>
          <w:fldChar w:fldCharType="separate"/>
        </w:r>
        <w:r w:rsidR="00CE7F73">
          <w:t>38</w:t>
        </w:r>
        <w:r>
          <w:fldChar w:fldCharType="end"/>
        </w:r>
      </w:hyperlink>
    </w:p>
    <w:p w14:paraId="2AF6C12C" w14:textId="0EDDAB77"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089" w:history="1">
        <w:r w:rsidRPr="000F4D42">
          <w:t>48</w:t>
        </w:r>
        <w:r>
          <w:rPr>
            <w:rFonts w:asciiTheme="minorHAnsi" w:eastAsiaTheme="minorEastAsia" w:hAnsiTheme="minorHAnsi" w:cstheme="minorBidi"/>
            <w:kern w:val="2"/>
            <w:sz w:val="22"/>
            <w:szCs w:val="22"/>
            <w:lang w:eastAsia="en-AU"/>
            <w14:ligatures w14:val="standardContextual"/>
          </w:rPr>
          <w:tab/>
        </w:r>
        <w:r w:rsidRPr="000F4D42">
          <w:t>Consultation on application for environmental authorisation</w:t>
        </w:r>
        <w:r>
          <w:tab/>
        </w:r>
        <w:r>
          <w:fldChar w:fldCharType="begin"/>
        </w:r>
        <w:r>
          <w:instrText xml:space="preserve"> PAGEREF _Toc171082089 \h </w:instrText>
        </w:r>
        <w:r>
          <w:fldChar w:fldCharType="separate"/>
        </w:r>
        <w:r w:rsidR="00CE7F73">
          <w:t>39</w:t>
        </w:r>
        <w:r>
          <w:fldChar w:fldCharType="end"/>
        </w:r>
      </w:hyperlink>
    </w:p>
    <w:p w14:paraId="575D6CE1" w14:textId="663816BC"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090" w:history="1">
        <w:r w:rsidRPr="000F4D42">
          <w:t>49</w:t>
        </w:r>
        <w:r>
          <w:rPr>
            <w:rFonts w:asciiTheme="minorHAnsi" w:eastAsiaTheme="minorEastAsia" w:hAnsiTheme="minorHAnsi" w:cstheme="minorBidi"/>
            <w:kern w:val="2"/>
            <w:sz w:val="22"/>
            <w:szCs w:val="22"/>
            <w:lang w:eastAsia="en-AU"/>
            <w14:ligatures w14:val="standardContextual"/>
          </w:rPr>
          <w:tab/>
        </w:r>
        <w:r w:rsidRPr="000F4D42">
          <w:t>Grant</w:t>
        </w:r>
        <w:r>
          <w:tab/>
        </w:r>
        <w:r>
          <w:fldChar w:fldCharType="begin"/>
        </w:r>
        <w:r>
          <w:instrText xml:space="preserve"> PAGEREF _Toc171082090 \h </w:instrText>
        </w:r>
        <w:r>
          <w:fldChar w:fldCharType="separate"/>
        </w:r>
        <w:r w:rsidR="00CE7F73">
          <w:t>40</w:t>
        </w:r>
        <w:r>
          <w:fldChar w:fldCharType="end"/>
        </w:r>
      </w:hyperlink>
    </w:p>
    <w:p w14:paraId="3626E0E9" w14:textId="25A5B30F"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091" w:history="1">
        <w:r w:rsidRPr="000F4D42">
          <w:t>50</w:t>
        </w:r>
        <w:r>
          <w:rPr>
            <w:rFonts w:asciiTheme="minorHAnsi" w:eastAsiaTheme="minorEastAsia" w:hAnsiTheme="minorHAnsi" w:cstheme="minorBidi"/>
            <w:kern w:val="2"/>
            <w:sz w:val="22"/>
            <w:szCs w:val="22"/>
            <w:lang w:eastAsia="en-AU"/>
            <w14:ligatures w14:val="standardContextual"/>
          </w:rPr>
          <w:tab/>
        </w:r>
        <w:r w:rsidRPr="000F4D42">
          <w:t>Notification of grant</w:t>
        </w:r>
        <w:r>
          <w:tab/>
        </w:r>
        <w:r>
          <w:fldChar w:fldCharType="begin"/>
        </w:r>
        <w:r>
          <w:instrText xml:space="preserve"> PAGEREF _Toc171082091 \h </w:instrText>
        </w:r>
        <w:r>
          <w:fldChar w:fldCharType="separate"/>
        </w:r>
        <w:r w:rsidR="00CE7F73">
          <w:t>42</w:t>
        </w:r>
        <w:r>
          <w:fldChar w:fldCharType="end"/>
        </w:r>
      </w:hyperlink>
    </w:p>
    <w:p w14:paraId="0C8F1713" w14:textId="1C34A375"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092" w:history="1">
        <w:r w:rsidRPr="000F4D42">
          <w:t>51</w:t>
        </w:r>
        <w:r>
          <w:rPr>
            <w:rFonts w:asciiTheme="minorHAnsi" w:eastAsiaTheme="minorEastAsia" w:hAnsiTheme="minorHAnsi" w:cstheme="minorBidi"/>
            <w:kern w:val="2"/>
            <w:sz w:val="22"/>
            <w:szCs w:val="22"/>
            <w:lang w:eastAsia="en-AU"/>
            <w14:ligatures w14:val="standardContextual"/>
          </w:rPr>
          <w:tab/>
        </w:r>
        <w:r w:rsidRPr="000F4D42">
          <w:t>Kinds of conditions</w:t>
        </w:r>
        <w:r>
          <w:tab/>
        </w:r>
        <w:r>
          <w:fldChar w:fldCharType="begin"/>
        </w:r>
        <w:r>
          <w:instrText xml:space="preserve"> PAGEREF _Toc171082092 \h </w:instrText>
        </w:r>
        <w:r>
          <w:fldChar w:fldCharType="separate"/>
        </w:r>
        <w:r w:rsidR="00CE7F73">
          <w:t>44</w:t>
        </w:r>
        <w:r>
          <w:fldChar w:fldCharType="end"/>
        </w:r>
      </w:hyperlink>
    </w:p>
    <w:p w14:paraId="6874F1DE" w14:textId="128382E0"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093" w:history="1">
        <w:r w:rsidRPr="000F4D42">
          <w:t>52</w:t>
        </w:r>
        <w:r>
          <w:rPr>
            <w:rFonts w:asciiTheme="minorHAnsi" w:eastAsiaTheme="minorEastAsia" w:hAnsiTheme="minorHAnsi" w:cstheme="minorBidi"/>
            <w:kern w:val="2"/>
            <w:sz w:val="22"/>
            <w:szCs w:val="22"/>
            <w:lang w:eastAsia="en-AU"/>
            <w14:ligatures w14:val="standardContextual"/>
          </w:rPr>
          <w:tab/>
        </w:r>
        <w:r w:rsidRPr="000F4D42">
          <w:t>Period of authorisation</w:t>
        </w:r>
        <w:r>
          <w:tab/>
        </w:r>
        <w:r>
          <w:fldChar w:fldCharType="begin"/>
        </w:r>
        <w:r>
          <w:instrText xml:space="preserve"> PAGEREF _Toc171082093 \h </w:instrText>
        </w:r>
        <w:r>
          <w:fldChar w:fldCharType="separate"/>
        </w:r>
        <w:r w:rsidR="00CE7F73">
          <w:t>45</w:t>
        </w:r>
        <w:r>
          <w:fldChar w:fldCharType="end"/>
        </w:r>
      </w:hyperlink>
    </w:p>
    <w:p w14:paraId="696FB3CD" w14:textId="75BCD4F8" w:rsidR="00256F42" w:rsidRDefault="00256F42">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1082094" w:history="1">
        <w:r w:rsidRPr="000F4D42">
          <w:t>53</w:t>
        </w:r>
        <w:r>
          <w:rPr>
            <w:rFonts w:asciiTheme="minorHAnsi" w:eastAsiaTheme="minorEastAsia" w:hAnsiTheme="minorHAnsi" w:cstheme="minorBidi"/>
            <w:kern w:val="2"/>
            <w:sz w:val="22"/>
            <w:szCs w:val="22"/>
            <w:lang w:eastAsia="en-AU"/>
            <w14:ligatures w14:val="standardContextual"/>
          </w:rPr>
          <w:tab/>
        </w:r>
        <w:r w:rsidRPr="000F4D42">
          <w:t>Authorisation fees</w:t>
        </w:r>
        <w:r>
          <w:tab/>
        </w:r>
        <w:r>
          <w:fldChar w:fldCharType="begin"/>
        </w:r>
        <w:r>
          <w:instrText xml:space="preserve"> PAGEREF _Toc171082094 \h </w:instrText>
        </w:r>
        <w:r>
          <w:fldChar w:fldCharType="separate"/>
        </w:r>
        <w:r w:rsidR="00CE7F73">
          <w:t>46</w:t>
        </w:r>
        <w:r>
          <w:fldChar w:fldCharType="end"/>
        </w:r>
      </w:hyperlink>
    </w:p>
    <w:p w14:paraId="7D51BDB9" w14:textId="747C298B"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095" w:history="1">
        <w:r w:rsidRPr="000F4D42">
          <w:t>55</w:t>
        </w:r>
        <w:r>
          <w:rPr>
            <w:rFonts w:asciiTheme="minorHAnsi" w:eastAsiaTheme="minorEastAsia" w:hAnsiTheme="minorHAnsi" w:cstheme="minorBidi"/>
            <w:kern w:val="2"/>
            <w:sz w:val="22"/>
            <w:szCs w:val="22"/>
            <w:lang w:eastAsia="en-AU"/>
            <w14:ligatures w14:val="standardContextual"/>
          </w:rPr>
          <w:tab/>
        </w:r>
        <w:r w:rsidRPr="000F4D42">
          <w:t>Nonpayment of fees</w:t>
        </w:r>
        <w:r>
          <w:tab/>
        </w:r>
        <w:r>
          <w:fldChar w:fldCharType="begin"/>
        </w:r>
        <w:r>
          <w:instrText xml:space="preserve"> PAGEREF _Toc171082095 \h </w:instrText>
        </w:r>
        <w:r>
          <w:fldChar w:fldCharType="separate"/>
        </w:r>
        <w:r w:rsidR="00CE7F73">
          <w:t>47</w:t>
        </w:r>
        <w:r>
          <w:fldChar w:fldCharType="end"/>
        </w:r>
      </w:hyperlink>
    </w:p>
    <w:p w14:paraId="43E864E2" w14:textId="30BF4FD1"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096" w:history="1">
        <w:r w:rsidRPr="000F4D42">
          <w:t>57</w:t>
        </w:r>
        <w:r>
          <w:rPr>
            <w:rFonts w:asciiTheme="minorHAnsi" w:eastAsiaTheme="minorEastAsia" w:hAnsiTheme="minorHAnsi" w:cstheme="minorBidi"/>
            <w:kern w:val="2"/>
            <w:sz w:val="22"/>
            <w:szCs w:val="22"/>
            <w:lang w:eastAsia="en-AU"/>
            <w14:ligatures w14:val="standardContextual"/>
          </w:rPr>
          <w:tab/>
        </w:r>
        <w:r w:rsidRPr="000F4D42">
          <w:t>Review of certain authorisations</w:t>
        </w:r>
        <w:r>
          <w:tab/>
        </w:r>
        <w:r>
          <w:fldChar w:fldCharType="begin"/>
        </w:r>
        <w:r>
          <w:instrText xml:space="preserve"> PAGEREF _Toc171082096 \h </w:instrText>
        </w:r>
        <w:r>
          <w:fldChar w:fldCharType="separate"/>
        </w:r>
        <w:r w:rsidR="00CE7F73">
          <w:t>47</w:t>
        </w:r>
        <w:r>
          <w:fldChar w:fldCharType="end"/>
        </w:r>
      </w:hyperlink>
    </w:p>
    <w:p w14:paraId="4573038C" w14:textId="796E216C"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097" w:history="1">
        <w:r w:rsidRPr="000F4D42">
          <w:t>58</w:t>
        </w:r>
        <w:r>
          <w:rPr>
            <w:rFonts w:asciiTheme="minorHAnsi" w:eastAsiaTheme="minorEastAsia" w:hAnsiTheme="minorHAnsi" w:cstheme="minorBidi"/>
            <w:kern w:val="2"/>
            <w:sz w:val="22"/>
            <w:szCs w:val="22"/>
            <w:lang w:eastAsia="en-AU"/>
            <w14:ligatures w14:val="standardContextual"/>
          </w:rPr>
          <w:tab/>
        </w:r>
        <w:r w:rsidRPr="000F4D42">
          <w:t>Review of accredited environmental authorisations</w:t>
        </w:r>
        <w:r>
          <w:tab/>
        </w:r>
        <w:r>
          <w:fldChar w:fldCharType="begin"/>
        </w:r>
        <w:r>
          <w:instrText xml:space="preserve"> PAGEREF _Toc171082097 \h </w:instrText>
        </w:r>
        <w:r>
          <w:fldChar w:fldCharType="separate"/>
        </w:r>
        <w:r w:rsidR="00CE7F73">
          <w:t>48</w:t>
        </w:r>
        <w:r>
          <w:fldChar w:fldCharType="end"/>
        </w:r>
      </w:hyperlink>
    </w:p>
    <w:p w14:paraId="685BFCB4" w14:textId="0AACA2B9"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098" w:history="1">
        <w:r w:rsidRPr="000F4D42">
          <w:t>59</w:t>
        </w:r>
        <w:r>
          <w:rPr>
            <w:rFonts w:asciiTheme="minorHAnsi" w:eastAsiaTheme="minorEastAsia" w:hAnsiTheme="minorHAnsi" w:cstheme="minorBidi"/>
            <w:kern w:val="2"/>
            <w:sz w:val="22"/>
            <w:szCs w:val="22"/>
            <w:lang w:eastAsia="en-AU"/>
            <w14:ligatures w14:val="standardContextual"/>
          </w:rPr>
          <w:tab/>
        </w:r>
        <w:r w:rsidRPr="000F4D42">
          <w:t>Notification of review of environmental authorisations</w:t>
        </w:r>
        <w:r>
          <w:tab/>
        </w:r>
        <w:r>
          <w:fldChar w:fldCharType="begin"/>
        </w:r>
        <w:r>
          <w:instrText xml:space="preserve"> PAGEREF _Toc171082098 \h </w:instrText>
        </w:r>
        <w:r>
          <w:fldChar w:fldCharType="separate"/>
        </w:r>
        <w:r w:rsidR="00CE7F73">
          <w:t>48</w:t>
        </w:r>
        <w:r>
          <w:fldChar w:fldCharType="end"/>
        </w:r>
      </w:hyperlink>
    </w:p>
    <w:p w14:paraId="2BFA8658" w14:textId="2B0F243E"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099" w:history="1">
        <w:r w:rsidRPr="000F4D42">
          <w:t>60</w:t>
        </w:r>
        <w:r>
          <w:rPr>
            <w:rFonts w:asciiTheme="minorHAnsi" w:eastAsiaTheme="minorEastAsia" w:hAnsiTheme="minorHAnsi" w:cstheme="minorBidi"/>
            <w:kern w:val="2"/>
            <w:sz w:val="22"/>
            <w:szCs w:val="22"/>
            <w:lang w:eastAsia="en-AU"/>
            <w14:ligatures w14:val="standardContextual"/>
          </w:rPr>
          <w:tab/>
        </w:r>
        <w:r w:rsidRPr="000F4D42">
          <w:t>Variation</w:t>
        </w:r>
        <w:r>
          <w:tab/>
        </w:r>
        <w:r>
          <w:fldChar w:fldCharType="begin"/>
        </w:r>
        <w:r>
          <w:instrText xml:space="preserve"> PAGEREF _Toc171082099 \h </w:instrText>
        </w:r>
        <w:r>
          <w:fldChar w:fldCharType="separate"/>
        </w:r>
        <w:r w:rsidR="00CE7F73">
          <w:t>49</w:t>
        </w:r>
        <w:r>
          <w:fldChar w:fldCharType="end"/>
        </w:r>
      </w:hyperlink>
    </w:p>
    <w:p w14:paraId="4500A899" w14:textId="0EE4B3C9"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00" w:history="1">
        <w:r w:rsidRPr="000F4D42">
          <w:t>61</w:t>
        </w:r>
        <w:r>
          <w:rPr>
            <w:rFonts w:asciiTheme="minorHAnsi" w:eastAsiaTheme="minorEastAsia" w:hAnsiTheme="minorHAnsi" w:cstheme="minorBidi"/>
            <w:kern w:val="2"/>
            <w:sz w:val="22"/>
            <w:szCs w:val="22"/>
            <w:lang w:eastAsia="en-AU"/>
            <w14:ligatures w14:val="standardContextual"/>
          </w:rPr>
          <w:tab/>
        </w:r>
        <w:r w:rsidRPr="000F4D42">
          <w:t>Matters required to be taken into account for certain decisions under div 8.2</w:t>
        </w:r>
        <w:r>
          <w:tab/>
        </w:r>
        <w:r>
          <w:fldChar w:fldCharType="begin"/>
        </w:r>
        <w:r>
          <w:instrText xml:space="preserve"> PAGEREF _Toc171082100 \h </w:instrText>
        </w:r>
        <w:r>
          <w:fldChar w:fldCharType="separate"/>
        </w:r>
        <w:r w:rsidR="00CE7F73">
          <w:t>50</w:t>
        </w:r>
        <w:r>
          <w:fldChar w:fldCharType="end"/>
        </w:r>
      </w:hyperlink>
    </w:p>
    <w:p w14:paraId="4550CC20" w14:textId="6E1591D6"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01" w:history="1">
        <w:r w:rsidRPr="000F4D42">
          <w:t>62</w:t>
        </w:r>
        <w:r>
          <w:rPr>
            <w:rFonts w:asciiTheme="minorHAnsi" w:eastAsiaTheme="minorEastAsia" w:hAnsiTheme="minorHAnsi" w:cstheme="minorBidi"/>
            <w:kern w:val="2"/>
            <w:sz w:val="22"/>
            <w:szCs w:val="22"/>
            <w:lang w:eastAsia="en-AU"/>
            <w14:ligatures w14:val="standardContextual"/>
          </w:rPr>
          <w:tab/>
        </w:r>
        <w:r w:rsidRPr="000F4D42">
          <w:t>Notice of intention to vary an authorisation</w:t>
        </w:r>
        <w:r>
          <w:tab/>
        </w:r>
        <w:r>
          <w:fldChar w:fldCharType="begin"/>
        </w:r>
        <w:r>
          <w:instrText xml:space="preserve"> PAGEREF _Toc171082101 \h </w:instrText>
        </w:r>
        <w:r>
          <w:fldChar w:fldCharType="separate"/>
        </w:r>
        <w:r w:rsidR="00CE7F73">
          <w:t>50</w:t>
        </w:r>
        <w:r>
          <w:fldChar w:fldCharType="end"/>
        </w:r>
      </w:hyperlink>
    </w:p>
    <w:p w14:paraId="47B3B999" w14:textId="34AAA051"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02" w:history="1">
        <w:r w:rsidRPr="000F4D42">
          <w:t>63</w:t>
        </w:r>
        <w:r>
          <w:rPr>
            <w:rFonts w:asciiTheme="minorHAnsi" w:eastAsiaTheme="minorEastAsia" w:hAnsiTheme="minorHAnsi" w:cstheme="minorBidi"/>
            <w:kern w:val="2"/>
            <w:sz w:val="22"/>
            <w:szCs w:val="22"/>
            <w:lang w:eastAsia="en-AU"/>
            <w14:ligatures w14:val="standardContextual"/>
          </w:rPr>
          <w:tab/>
        </w:r>
        <w:r w:rsidRPr="000F4D42">
          <w:t>Suspension and cancellation</w:t>
        </w:r>
        <w:r>
          <w:tab/>
        </w:r>
        <w:r>
          <w:fldChar w:fldCharType="begin"/>
        </w:r>
        <w:r>
          <w:instrText xml:space="preserve"> PAGEREF _Toc171082102 \h </w:instrText>
        </w:r>
        <w:r>
          <w:fldChar w:fldCharType="separate"/>
        </w:r>
        <w:r w:rsidR="00CE7F73">
          <w:t>51</w:t>
        </w:r>
        <w:r>
          <w:fldChar w:fldCharType="end"/>
        </w:r>
      </w:hyperlink>
    </w:p>
    <w:p w14:paraId="54E3F17B" w14:textId="5B0728EB"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03" w:history="1">
        <w:r w:rsidRPr="000F4D42">
          <w:t>64</w:t>
        </w:r>
        <w:r>
          <w:rPr>
            <w:rFonts w:asciiTheme="minorHAnsi" w:eastAsiaTheme="minorEastAsia" w:hAnsiTheme="minorHAnsi" w:cstheme="minorBidi"/>
            <w:kern w:val="2"/>
            <w:sz w:val="22"/>
            <w:szCs w:val="22"/>
            <w:lang w:eastAsia="en-AU"/>
            <w14:ligatures w14:val="standardContextual"/>
          </w:rPr>
          <w:tab/>
        </w:r>
        <w:r w:rsidRPr="000F4D42">
          <w:t>Notice of intention to suspend or cancel an authorisation</w:t>
        </w:r>
        <w:r>
          <w:tab/>
        </w:r>
        <w:r>
          <w:fldChar w:fldCharType="begin"/>
        </w:r>
        <w:r>
          <w:instrText xml:space="preserve"> PAGEREF _Toc171082103 \h </w:instrText>
        </w:r>
        <w:r>
          <w:fldChar w:fldCharType="separate"/>
        </w:r>
        <w:r w:rsidR="00CE7F73">
          <w:t>52</w:t>
        </w:r>
        <w:r>
          <w:fldChar w:fldCharType="end"/>
        </w:r>
      </w:hyperlink>
    </w:p>
    <w:p w14:paraId="47B3DFCA" w14:textId="36E9E1C8"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04" w:history="1">
        <w:r w:rsidRPr="000F4D42">
          <w:t>65</w:t>
        </w:r>
        <w:r>
          <w:rPr>
            <w:rFonts w:asciiTheme="minorHAnsi" w:eastAsiaTheme="minorEastAsia" w:hAnsiTheme="minorHAnsi" w:cstheme="minorBidi"/>
            <w:kern w:val="2"/>
            <w:sz w:val="22"/>
            <w:szCs w:val="22"/>
            <w:lang w:eastAsia="en-AU"/>
            <w14:ligatures w14:val="standardContextual"/>
          </w:rPr>
          <w:tab/>
        </w:r>
        <w:r w:rsidRPr="000F4D42">
          <w:t>Effect of suspension</w:t>
        </w:r>
        <w:r>
          <w:tab/>
        </w:r>
        <w:r>
          <w:fldChar w:fldCharType="begin"/>
        </w:r>
        <w:r>
          <w:instrText xml:space="preserve"> PAGEREF _Toc171082104 \h </w:instrText>
        </w:r>
        <w:r>
          <w:fldChar w:fldCharType="separate"/>
        </w:r>
        <w:r w:rsidR="00CE7F73">
          <w:t>53</w:t>
        </w:r>
        <w:r>
          <w:fldChar w:fldCharType="end"/>
        </w:r>
      </w:hyperlink>
    </w:p>
    <w:p w14:paraId="5A9D15A2" w14:textId="7BF4F42D"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05" w:history="1">
        <w:r w:rsidRPr="000F4D42">
          <w:t>66</w:t>
        </w:r>
        <w:r>
          <w:rPr>
            <w:rFonts w:asciiTheme="minorHAnsi" w:eastAsiaTheme="minorEastAsia" w:hAnsiTheme="minorHAnsi" w:cstheme="minorBidi"/>
            <w:kern w:val="2"/>
            <w:sz w:val="22"/>
            <w:szCs w:val="22"/>
            <w:lang w:eastAsia="en-AU"/>
            <w14:ligatures w14:val="standardContextual"/>
          </w:rPr>
          <w:tab/>
        </w:r>
        <w:r w:rsidRPr="000F4D42">
          <w:t>Surrender of environmental authorisation</w:t>
        </w:r>
        <w:r>
          <w:tab/>
        </w:r>
        <w:r>
          <w:fldChar w:fldCharType="begin"/>
        </w:r>
        <w:r>
          <w:instrText xml:space="preserve"> PAGEREF _Toc171082105 \h </w:instrText>
        </w:r>
        <w:r>
          <w:fldChar w:fldCharType="separate"/>
        </w:r>
        <w:r w:rsidR="00CE7F73">
          <w:t>53</w:t>
        </w:r>
        <w:r>
          <w:fldChar w:fldCharType="end"/>
        </w:r>
      </w:hyperlink>
    </w:p>
    <w:p w14:paraId="5753CC1B" w14:textId="179D6587"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06" w:history="1">
        <w:r w:rsidRPr="000F4D42">
          <w:t>67</w:t>
        </w:r>
        <w:r>
          <w:rPr>
            <w:rFonts w:asciiTheme="minorHAnsi" w:eastAsiaTheme="minorEastAsia" w:hAnsiTheme="minorHAnsi" w:cstheme="minorBidi"/>
            <w:kern w:val="2"/>
            <w:sz w:val="22"/>
            <w:szCs w:val="22"/>
            <w:lang w:eastAsia="en-AU"/>
            <w14:ligatures w14:val="standardContextual"/>
          </w:rPr>
          <w:tab/>
        </w:r>
        <w:r w:rsidRPr="000F4D42">
          <w:t>Notification of ceasing activity</w:t>
        </w:r>
        <w:r>
          <w:tab/>
        </w:r>
        <w:r>
          <w:fldChar w:fldCharType="begin"/>
        </w:r>
        <w:r>
          <w:instrText xml:space="preserve"> PAGEREF _Toc171082106 \h </w:instrText>
        </w:r>
        <w:r>
          <w:fldChar w:fldCharType="separate"/>
        </w:r>
        <w:r w:rsidR="00CE7F73">
          <w:t>53</w:t>
        </w:r>
        <w:r>
          <w:fldChar w:fldCharType="end"/>
        </w:r>
      </w:hyperlink>
    </w:p>
    <w:p w14:paraId="44CA02FF" w14:textId="71CD0BC8"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07" w:history="1">
        <w:r w:rsidRPr="000F4D42">
          <w:t>67A</w:t>
        </w:r>
        <w:r>
          <w:rPr>
            <w:rFonts w:asciiTheme="minorHAnsi" w:eastAsiaTheme="minorEastAsia" w:hAnsiTheme="minorHAnsi" w:cstheme="minorBidi"/>
            <w:kern w:val="2"/>
            <w:sz w:val="22"/>
            <w:szCs w:val="22"/>
            <w:lang w:eastAsia="en-AU"/>
            <w14:ligatures w14:val="standardContextual"/>
          </w:rPr>
          <w:tab/>
        </w:r>
        <w:r w:rsidRPr="000F4D42">
          <w:t>Recognised environmental authorisations</w:t>
        </w:r>
        <w:r>
          <w:tab/>
        </w:r>
        <w:r>
          <w:fldChar w:fldCharType="begin"/>
        </w:r>
        <w:r>
          <w:instrText xml:space="preserve"> PAGEREF _Toc171082107 \h </w:instrText>
        </w:r>
        <w:r>
          <w:fldChar w:fldCharType="separate"/>
        </w:r>
        <w:r w:rsidR="00CE7F73">
          <w:t>53</w:t>
        </w:r>
        <w:r>
          <w:fldChar w:fldCharType="end"/>
        </w:r>
      </w:hyperlink>
    </w:p>
    <w:p w14:paraId="14E1CCA7" w14:textId="46A5F37C" w:rsidR="00256F42" w:rsidRDefault="000F4086">
      <w:pPr>
        <w:pStyle w:val="TOC2"/>
        <w:rPr>
          <w:rFonts w:asciiTheme="minorHAnsi" w:eastAsiaTheme="minorEastAsia" w:hAnsiTheme="minorHAnsi" w:cstheme="minorBidi"/>
          <w:b w:val="0"/>
          <w:kern w:val="2"/>
          <w:sz w:val="22"/>
          <w:szCs w:val="22"/>
          <w:lang w:eastAsia="en-AU"/>
          <w14:ligatures w14:val="standardContextual"/>
        </w:rPr>
      </w:pPr>
      <w:hyperlink w:anchor="_Toc171082108" w:history="1">
        <w:r w:rsidR="00256F42" w:rsidRPr="000F4D42">
          <w:t>Part 9</w:t>
        </w:r>
        <w:r w:rsidR="00256F42">
          <w:rPr>
            <w:rFonts w:asciiTheme="minorHAnsi" w:eastAsiaTheme="minorEastAsia" w:hAnsiTheme="minorHAnsi" w:cstheme="minorBidi"/>
            <w:b w:val="0"/>
            <w:kern w:val="2"/>
            <w:sz w:val="22"/>
            <w:szCs w:val="22"/>
            <w:lang w:eastAsia="en-AU"/>
            <w14:ligatures w14:val="standardContextual"/>
          </w:rPr>
          <w:tab/>
        </w:r>
        <w:r w:rsidR="00256F42" w:rsidRPr="000F4D42">
          <w:t>Environmental protection</w:t>
        </w:r>
        <w:r w:rsidR="00256F42" w:rsidRPr="00256F42">
          <w:rPr>
            <w:vanish/>
          </w:rPr>
          <w:tab/>
        </w:r>
        <w:r w:rsidR="00256F42" w:rsidRPr="00256F42">
          <w:rPr>
            <w:vanish/>
          </w:rPr>
          <w:fldChar w:fldCharType="begin"/>
        </w:r>
        <w:r w:rsidR="00256F42" w:rsidRPr="00256F42">
          <w:rPr>
            <w:vanish/>
          </w:rPr>
          <w:instrText xml:space="preserve"> PAGEREF _Toc171082108 \h </w:instrText>
        </w:r>
        <w:r w:rsidR="00256F42" w:rsidRPr="00256F42">
          <w:rPr>
            <w:vanish/>
          </w:rPr>
        </w:r>
        <w:r w:rsidR="00256F42" w:rsidRPr="00256F42">
          <w:rPr>
            <w:vanish/>
          </w:rPr>
          <w:fldChar w:fldCharType="separate"/>
        </w:r>
        <w:r w:rsidR="00CE7F73">
          <w:rPr>
            <w:vanish/>
          </w:rPr>
          <w:t>54</w:t>
        </w:r>
        <w:r w:rsidR="00256F42" w:rsidRPr="00256F42">
          <w:rPr>
            <w:vanish/>
          </w:rPr>
          <w:fldChar w:fldCharType="end"/>
        </w:r>
      </w:hyperlink>
    </w:p>
    <w:p w14:paraId="3574D83E" w14:textId="69F3F362" w:rsidR="00256F42" w:rsidRDefault="000F4086">
      <w:pPr>
        <w:pStyle w:val="TOC3"/>
        <w:rPr>
          <w:rFonts w:asciiTheme="minorHAnsi" w:eastAsiaTheme="minorEastAsia" w:hAnsiTheme="minorHAnsi" w:cstheme="minorBidi"/>
          <w:b w:val="0"/>
          <w:kern w:val="2"/>
          <w:sz w:val="22"/>
          <w:szCs w:val="22"/>
          <w:lang w:eastAsia="en-AU"/>
          <w14:ligatures w14:val="standardContextual"/>
        </w:rPr>
      </w:pPr>
      <w:hyperlink w:anchor="_Toc171082109" w:history="1">
        <w:r w:rsidR="00256F42" w:rsidRPr="000F4D42">
          <w:t>Division 9.1</w:t>
        </w:r>
        <w:r w:rsidR="00256F42">
          <w:rPr>
            <w:rFonts w:asciiTheme="minorHAnsi" w:eastAsiaTheme="minorEastAsia" w:hAnsiTheme="minorHAnsi" w:cstheme="minorBidi"/>
            <w:b w:val="0"/>
            <w:kern w:val="2"/>
            <w:sz w:val="22"/>
            <w:szCs w:val="22"/>
            <w:lang w:eastAsia="en-AU"/>
            <w14:ligatures w14:val="standardContextual"/>
          </w:rPr>
          <w:tab/>
        </w:r>
        <w:r w:rsidR="00256F42" w:rsidRPr="000F4D42">
          <w:t>Environmental improvement plans</w:t>
        </w:r>
        <w:r w:rsidR="00256F42" w:rsidRPr="00256F42">
          <w:rPr>
            <w:vanish/>
          </w:rPr>
          <w:tab/>
        </w:r>
        <w:r w:rsidR="00256F42" w:rsidRPr="00256F42">
          <w:rPr>
            <w:vanish/>
          </w:rPr>
          <w:fldChar w:fldCharType="begin"/>
        </w:r>
        <w:r w:rsidR="00256F42" w:rsidRPr="00256F42">
          <w:rPr>
            <w:vanish/>
          </w:rPr>
          <w:instrText xml:space="preserve"> PAGEREF _Toc171082109 \h </w:instrText>
        </w:r>
        <w:r w:rsidR="00256F42" w:rsidRPr="00256F42">
          <w:rPr>
            <w:vanish/>
          </w:rPr>
        </w:r>
        <w:r w:rsidR="00256F42" w:rsidRPr="00256F42">
          <w:rPr>
            <w:vanish/>
          </w:rPr>
          <w:fldChar w:fldCharType="separate"/>
        </w:r>
        <w:r w:rsidR="00CE7F73">
          <w:rPr>
            <w:vanish/>
          </w:rPr>
          <w:t>54</w:t>
        </w:r>
        <w:r w:rsidR="00256F42" w:rsidRPr="00256F42">
          <w:rPr>
            <w:vanish/>
          </w:rPr>
          <w:fldChar w:fldCharType="end"/>
        </w:r>
      </w:hyperlink>
    </w:p>
    <w:p w14:paraId="5E98977E" w14:textId="276A36EA"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10" w:history="1">
        <w:r w:rsidRPr="000F4D42">
          <w:t>68</w:t>
        </w:r>
        <w:r>
          <w:rPr>
            <w:rFonts w:asciiTheme="minorHAnsi" w:eastAsiaTheme="minorEastAsia" w:hAnsiTheme="minorHAnsi" w:cstheme="minorBidi"/>
            <w:kern w:val="2"/>
            <w:sz w:val="22"/>
            <w:szCs w:val="22"/>
            <w:lang w:eastAsia="en-AU"/>
            <w14:ligatures w14:val="standardContextual"/>
          </w:rPr>
          <w:tab/>
        </w:r>
        <w:r w:rsidRPr="000F4D42">
          <w:t>Contents of environmental improvement plan</w:t>
        </w:r>
        <w:r>
          <w:tab/>
        </w:r>
        <w:r>
          <w:fldChar w:fldCharType="begin"/>
        </w:r>
        <w:r>
          <w:instrText xml:space="preserve"> PAGEREF _Toc171082110 \h </w:instrText>
        </w:r>
        <w:r>
          <w:fldChar w:fldCharType="separate"/>
        </w:r>
        <w:r w:rsidR="00CE7F73">
          <w:t>54</w:t>
        </w:r>
        <w:r>
          <w:fldChar w:fldCharType="end"/>
        </w:r>
      </w:hyperlink>
    </w:p>
    <w:p w14:paraId="1EF895DE" w14:textId="3E68A072"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11" w:history="1">
        <w:r w:rsidRPr="000F4D42">
          <w:t>69</w:t>
        </w:r>
        <w:r>
          <w:rPr>
            <w:rFonts w:asciiTheme="minorHAnsi" w:eastAsiaTheme="minorEastAsia" w:hAnsiTheme="minorHAnsi" w:cstheme="minorBidi"/>
            <w:kern w:val="2"/>
            <w:sz w:val="22"/>
            <w:szCs w:val="22"/>
            <w:lang w:eastAsia="en-AU"/>
            <w14:ligatures w14:val="standardContextual"/>
          </w:rPr>
          <w:tab/>
        </w:r>
        <w:r w:rsidRPr="000F4D42">
          <w:t>Authority may require environmental improvement plan</w:t>
        </w:r>
        <w:r>
          <w:tab/>
        </w:r>
        <w:r>
          <w:fldChar w:fldCharType="begin"/>
        </w:r>
        <w:r>
          <w:instrText xml:space="preserve"> PAGEREF _Toc171082111 \h </w:instrText>
        </w:r>
        <w:r>
          <w:fldChar w:fldCharType="separate"/>
        </w:r>
        <w:r w:rsidR="00CE7F73">
          <w:t>54</w:t>
        </w:r>
        <w:r>
          <w:fldChar w:fldCharType="end"/>
        </w:r>
      </w:hyperlink>
    </w:p>
    <w:p w14:paraId="419A1800" w14:textId="0268BCCD"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12" w:history="1">
        <w:r w:rsidRPr="000F4D42">
          <w:t>71</w:t>
        </w:r>
        <w:r>
          <w:rPr>
            <w:rFonts w:asciiTheme="minorHAnsi" w:eastAsiaTheme="minorEastAsia" w:hAnsiTheme="minorHAnsi" w:cstheme="minorBidi"/>
            <w:kern w:val="2"/>
            <w:sz w:val="22"/>
            <w:szCs w:val="22"/>
            <w:lang w:eastAsia="en-AU"/>
            <w14:ligatures w14:val="standardContextual"/>
          </w:rPr>
          <w:tab/>
        </w:r>
        <w:r w:rsidRPr="000F4D42">
          <w:t>Approval of environmental improvement plan</w:t>
        </w:r>
        <w:r>
          <w:tab/>
        </w:r>
        <w:r>
          <w:fldChar w:fldCharType="begin"/>
        </w:r>
        <w:r>
          <w:instrText xml:space="preserve"> PAGEREF _Toc171082112 \h </w:instrText>
        </w:r>
        <w:r>
          <w:fldChar w:fldCharType="separate"/>
        </w:r>
        <w:r w:rsidR="00CE7F73">
          <w:t>55</w:t>
        </w:r>
        <w:r>
          <w:fldChar w:fldCharType="end"/>
        </w:r>
      </w:hyperlink>
    </w:p>
    <w:p w14:paraId="4F97943C" w14:textId="66EF164E"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13" w:history="1">
        <w:r w:rsidRPr="000F4D42">
          <w:t>72</w:t>
        </w:r>
        <w:r>
          <w:rPr>
            <w:rFonts w:asciiTheme="minorHAnsi" w:eastAsiaTheme="minorEastAsia" w:hAnsiTheme="minorHAnsi" w:cstheme="minorBidi"/>
            <w:kern w:val="2"/>
            <w:sz w:val="22"/>
            <w:szCs w:val="22"/>
            <w:lang w:eastAsia="en-AU"/>
            <w14:ligatures w14:val="standardContextual"/>
          </w:rPr>
          <w:tab/>
        </w:r>
        <w:r w:rsidRPr="000F4D42">
          <w:t>Accreditation of voluntary improvement plans</w:t>
        </w:r>
        <w:r>
          <w:tab/>
        </w:r>
        <w:r>
          <w:fldChar w:fldCharType="begin"/>
        </w:r>
        <w:r>
          <w:instrText xml:space="preserve"> PAGEREF _Toc171082113 \h </w:instrText>
        </w:r>
        <w:r>
          <w:fldChar w:fldCharType="separate"/>
        </w:r>
        <w:r w:rsidR="00CE7F73">
          <w:t>56</w:t>
        </w:r>
        <w:r>
          <w:fldChar w:fldCharType="end"/>
        </w:r>
      </w:hyperlink>
    </w:p>
    <w:p w14:paraId="051EB2A5" w14:textId="56BA58A5" w:rsidR="00256F42" w:rsidRDefault="000F4086">
      <w:pPr>
        <w:pStyle w:val="TOC3"/>
        <w:rPr>
          <w:rFonts w:asciiTheme="minorHAnsi" w:eastAsiaTheme="minorEastAsia" w:hAnsiTheme="minorHAnsi" w:cstheme="minorBidi"/>
          <w:b w:val="0"/>
          <w:kern w:val="2"/>
          <w:sz w:val="22"/>
          <w:szCs w:val="22"/>
          <w:lang w:eastAsia="en-AU"/>
          <w14:ligatures w14:val="standardContextual"/>
        </w:rPr>
      </w:pPr>
      <w:hyperlink w:anchor="_Toc171082114" w:history="1">
        <w:r w:rsidR="00256F42" w:rsidRPr="000F4D42">
          <w:t>Division 9.2</w:t>
        </w:r>
        <w:r w:rsidR="00256F42">
          <w:rPr>
            <w:rFonts w:asciiTheme="minorHAnsi" w:eastAsiaTheme="minorEastAsia" w:hAnsiTheme="minorHAnsi" w:cstheme="minorBidi"/>
            <w:b w:val="0"/>
            <w:kern w:val="2"/>
            <w:sz w:val="22"/>
            <w:szCs w:val="22"/>
            <w:lang w:eastAsia="en-AU"/>
            <w14:ligatures w14:val="standardContextual"/>
          </w:rPr>
          <w:tab/>
        </w:r>
        <w:r w:rsidR="00256F42" w:rsidRPr="000F4D42">
          <w:t>Environmental audits</w:t>
        </w:r>
        <w:r w:rsidR="00256F42" w:rsidRPr="00256F42">
          <w:rPr>
            <w:vanish/>
          </w:rPr>
          <w:tab/>
        </w:r>
        <w:r w:rsidR="00256F42" w:rsidRPr="00256F42">
          <w:rPr>
            <w:vanish/>
          </w:rPr>
          <w:fldChar w:fldCharType="begin"/>
        </w:r>
        <w:r w:rsidR="00256F42" w:rsidRPr="00256F42">
          <w:rPr>
            <w:vanish/>
          </w:rPr>
          <w:instrText xml:space="preserve"> PAGEREF _Toc171082114 \h </w:instrText>
        </w:r>
        <w:r w:rsidR="00256F42" w:rsidRPr="00256F42">
          <w:rPr>
            <w:vanish/>
          </w:rPr>
        </w:r>
        <w:r w:rsidR="00256F42" w:rsidRPr="00256F42">
          <w:rPr>
            <w:vanish/>
          </w:rPr>
          <w:fldChar w:fldCharType="separate"/>
        </w:r>
        <w:r w:rsidR="00CE7F73">
          <w:rPr>
            <w:vanish/>
          </w:rPr>
          <w:t>57</w:t>
        </w:r>
        <w:r w:rsidR="00256F42" w:rsidRPr="00256F42">
          <w:rPr>
            <w:vanish/>
          </w:rPr>
          <w:fldChar w:fldCharType="end"/>
        </w:r>
      </w:hyperlink>
    </w:p>
    <w:p w14:paraId="05B80630" w14:textId="5FB94004"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15" w:history="1">
        <w:r w:rsidRPr="000F4D42">
          <w:t>73</w:t>
        </w:r>
        <w:r>
          <w:rPr>
            <w:rFonts w:asciiTheme="minorHAnsi" w:eastAsiaTheme="minorEastAsia" w:hAnsiTheme="minorHAnsi" w:cstheme="minorBidi"/>
            <w:kern w:val="2"/>
            <w:sz w:val="22"/>
            <w:szCs w:val="22"/>
            <w:lang w:eastAsia="en-AU"/>
            <w14:ligatures w14:val="standardContextual"/>
          </w:rPr>
          <w:tab/>
        </w:r>
        <w:r w:rsidRPr="000F4D42">
          <w:t xml:space="preserve">Meaning of </w:t>
        </w:r>
        <w:r w:rsidRPr="000F4D42">
          <w:rPr>
            <w:i/>
          </w:rPr>
          <w:t>auditor</w:t>
        </w:r>
        <w:r w:rsidRPr="000F4D42">
          <w:rPr>
            <w:rFonts w:cs="Arial"/>
          </w:rPr>
          <w:t xml:space="preserve"> for div 9.2</w:t>
        </w:r>
        <w:r>
          <w:tab/>
        </w:r>
        <w:r>
          <w:fldChar w:fldCharType="begin"/>
        </w:r>
        <w:r>
          <w:instrText xml:space="preserve"> PAGEREF _Toc171082115 \h </w:instrText>
        </w:r>
        <w:r>
          <w:fldChar w:fldCharType="separate"/>
        </w:r>
        <w:r w:rsidR="00CE7F73">
          <w:t>57</w:t>
        </w:r>
        <w:r>
          <w:fldChar w:fldCharType="end"/>
        </w:r>
      </w:hyperlink>
    </w:p>
    <w:p w14:paraId="7FD21349" w14:textId="1C35C51C"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16" w:history="1">
        <w:r w:rsidRPr="000F4D42">
          <w:t>74</w:t>
        </w:r>
        <w:r>
          <w:rPr>
            <w:rFonts w:asciiTheme="minorHAnsi" w:eastAsiaTheme="minorEastAsia" w:hAnsiTheme="minorHAnsi" w:cstheme="minorBidi"/>
            <w:kern w:val="2"/>
            <w:sz w:val="22"/>
            <w:szCs w:val="22"/>
            <w:lang w:eastAsia="en-AU"/>
            <w14:ligatures w14:val="standardContextual"/>
          </w:rPr>
          <w:tab/>
        </w:r>
        <w:r w:rsidRPr="000F4D42">
          <w:t>Conduct of audits</w:t>
        </w:r>
        <w:r>
          <w:tab/>
        </w:r>
        <w:r>
          <w:fldChar w:fldCharType="begin"/>
        </w:r>
        <w:r>
          <w:instrText xml:space="preserve"> PAGEREF _Toc171082116 \h </w:instrText>
        </w:r>
        <w:r>
          <w:fldChar w:fldCharType="separate"/>
        </w:r>
        <w:r w:rsidR="00CE7F73">
          <w:t>57</w:t>
        </w:r>
        <w:r>
          <w:fldChar w:fldCharType="end"/>
        </w:r>
      </w:hyperlink>
    </w:p>
    <w:p w14:paraId="393ACC09" w14:textId="46120E6D"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17" w:history="1">
        <w:r w:rsidRPr="000F4D42">
          <w:t>75</w:t>
        </w:r>
        <w:r>
          <w:rPr>
            <w:rFonts w:asciiTheme="minorHAnsi" w:eastAsiaTheme="minorEastAsia" w:hAnsiTheme="minorHAnsi" w:cstheme="minorBidi"/>
            <w:kern w:val="2"/>
            <w:sz w:val="22"/>
            <w:szCs w:val="22"/>
            <w:lang w:eastAsia="en-AU"/>
            <w14:ligatures w14:val="standardContextual"/>
          </w:rPr>
          <w:tab/>
        </w:r>
        <w:r w:rsidRPr="000F4D42">
          <w:t>Certain auditors to be approved</w:t>
        </w:r>
        <w:r>
          <w:tab/>
        </w:r>
        <w:r>
          <w:fldChar w:fldCharType="begin"/>
        </w:r>
        <w:r>
          <w:instrText xml:space="preserve"> PAGEREF _Toc171082117 \h </w:instrText>
        </w:r>
        <w:r>
          <w:fldChar w:fldCharType="separate"/>
        </w:r>
        <w:r w:rsidR="00CE7F73">
          <w:t>58</w:t>
        </w:r>
        <w:r>
          <w:fldChar w:fldCharType="end"/>
        </w:r>
      </w:hyperlink>
    </w:p>
    <w:p w14:paraId="1FB23A22" w14:textId="1279FF47"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18" w:history="1">
        <w:r w:rsidRPr="000F4D42">
          <w:t>76</w:t>
        </w:r>
        <w:r>
          <w:rPr>
            <w:rFonts w:asciiTheme="minorHAnsi" w:eastAsiaTheme="minorEastAsia" w:hAnsiTheme="minorHAnsi" w:cstheme="minorBidi"/>
            <w:kern w:val="2"/>
            <w:sz w:val="22"/>
            <w:szCs w:val="22"/>
            <w:lang w:eastAsia="en-AU"/>
            <w14:ligatures w14:val="standardContextual"/>
          </w:rPr>
          <w:tab/>
        </w:r>
        <w:r w:rsidRPr="000F4D42">
          <w:t>Authority may require environmental audit</w:t>
        </w:r>
        <w:r>
          <w:tab/>
        </w:r>
        <w:r>
          <w:fldChar w:fldCharType="begin"/>
        </w:r>
        <w:r>
          <w:instrText xml:space="preserve"> PAGEREF _Toc171082118 \h </w:instrText>
        </w:r>
        <w:r>
          <w:fldChar w:fldCharType="separate"/>
        </w:r>
        <w:r w:rsidR="00CE7F73">
          <w:t>59</w:t>
        </w:r>
        <w:r>
          <w:fldChar w:fldCharType="end"/>
        </w:r>
      </w:hyperlink>
    </w:p>
    <w:p w14:paraId="136CDB0F" w14:textId="4095D790"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19" w:history="1">
        <w:r w:rsidRPr="000F4D42">
          <w:t>76A</w:t>
        </w:r>
        <w:r>
          <w:rPr>
            <w:rFonts w:asciiTheme="minorHAnsi" w:eastAsiaTheme="minorEastAsia" w:hAnsiTheme="minorHAnsi" w:cstheme="minorBidi"/>
            <w:kern w:val="2"/>
            <w:sz w:val="22"/>
            <w:szCs w:val="22"/>
            <w:lang w:eastAsia="en-AU"/>
            <w14:ligatures w14:val="standardContextual"/>
          </w:rPr>
          <w:tab/>
        </w:r>
        <w:r w:rsidRPr="000F4D42">
          <w:t>Requests for auditor’s statements</w:t>
        </w:r>
        <w:r>
          <w:tab/>
        </w:r>
        <w:r>
          <w:fldChar w:fldCharType="begin"/>
        </w:r>
        <w:r>
          <w:instrText xml:space="preserve"> PAGEREF _Toc171082119 \h </w:instrText>
        </w:r>
        <w:r>
          <w:fldChar w:fldCharType="separate"/>
        </w:r>
        <w:r w:rsidR="00CE7F73">
          <w:t>60</w:t>
        </w:r>
        <w:r>
          <w:fldChar w:fldCharType="end"/>
        </w:r>
      </w:hyperlink>
    </w:p>
    <w:p w14:paraId="521C8479" w14:textId="4FFBFDD7"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20" w:history="1">
        <w:r w:rsidRPr="000F4D42">
          <w:t>76B</w:t>
        </w:r>
        <w:r>
          <w:rPr>
            <w:rFonts w:asciiTheme="minorHAnsi" w:eastAsiaTheme="minorEastAsia" w:hAnsiTheme="minorHAnsi" w:cstheme="minorBidi"/>
            <w:kern w:val="2"/>
            <w:sz w:val="22"/>
            <w:szCs w:val="22"/>
            <w:lang w:eastAsia="en-AU"/>
            <w14:ligatures w14:val="standardContextual"/>
          </w:rPr>
          <w:tab/>
        </w:r>
        <w:r w:rsidRPr="000F4D42">
          <w:t>Annual returns—auditors</w:t>
        </w:r>
        <w:r>
          <w:tab/>
        </w:r>
        <w:r>
          <w:fldChar w:fldCharType="begin"/>
        </w:r>
        <w:r>
          <w:instrText xml:space="preserve"> PAGEREF _Toc171082120 \h </w:instrText>
        </w:r>
        <w:r>
          <w:fldChar w:fldCharType="separate"/>
        </w:r>
        <w:r w:rsidR="00CE7F73">
          <w:t>61</w:t>
        </w:r>
        <w:r>
          <w:fldChar w:fldCharType="end"/>
        </w:r>
      </w:hyperlink>
    </w:p>
    <w:p w14:paraId="2B12EE60" w14:textId="474E09D7"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21" w:history="1">
        <w:r w:rsidRPr="000F4D42">
          <w:t>77</w:t>
        </w:r>
        <w:r>
          <w:rPr>
            <w:rFonts w:asciiTheme="minorHAnsi" w:eastAsiaTheme="minorEastAsia" w:hAnsiTheme="minorHAnsi" w:cstheme="minorBidi"/>
            <w:kern w:val="2"/>
            <w:sz w:val="22"/>
            <w:szCs w:val="22"/>
            <w:lang w:eastAsia="en-AU"/>
            <w14:ligatures w14:val="standardContextual"/>
          </w:rPr>
          <w:tab/>
        </w:r>
        <w:r w:rsidRPr="000F4D42">
          <w:t>Authority’s response to environmental audit report</w:t>
        </w:r>
        <w:r>
          <w:tab/>
        </w:r>
        <w:r>
          <w:fldChar w:fldCharType="begin"/>
        </w:r>
        <w:r>
          <w:instrText xml:space="preserve"> PAGEREF _Toc171082121 \h </w:instrText>
        </w:r>
        <w:r>
          <w:fldChar w:fldCharType="separate"/>
        </w:r>
        <w:r w:rsidR="00CE7F73">
          <w:t>61</w:t>
        </w:r>
        <w:r>
          <w:fldChar w:fldCharType="end"/>
        </w:r>
      </w:hyperlink>
    </w:p>
    <w:p w14:paraId="104F993E" w14:textId="7C9E40F6"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22" w:history="1">
        <w:r w:rsidRPr="000F4D42">
          <w:t>78</w:t>
        </w:r>
        <w:r>
          <w:rPr>
            <w:rFonts w:asciiTheme="minorHAnsi" w:eastAsiaTheme="minorEastAsia" w:hAnsiTheme="minorHAnsi" w:cstheme="minorBidi"/>
            <w:kern w:val="2"/>
            <w:sz w:val="22"/>
            <w:szCs w:val="22"/>
            <w:lang w:eastAsia="en-AU"/>
            <w14:ligatures w14:val="standardContextual"/>
          </w:rPr>
          <w:tab/>
        </w:r>
        <w:r w:rsidRPr="000F4D42">
          <w:t>Protection for reports of voluntary audits</w:t>
        </w:r>
        <w:r>
          <w:tab/>
        </w:r>
        <w:r>
          <w:fldChar w:fldCharType="begin"/>
        </w:r>
        <w:r>
          <w:instrText xml:space="preserve"> PAGEREF _Toc171082122 \h </w:instrText>
        </w:r>
        <w:r>
          <w:fldChar w:fldCharType="separate"/>
        </w:r>
        <w:r w:rsidR="00CE7F73">
          <w:t>62</w:t>
        </w:r>
        <w:r>
          <w:fldChar w:fldCharType="end"/>
        </w:r>
      </w:hyperlink>
    </w:p>
    <w:p w14:paraId="58B6941F" w14:textId="4DCB1B99"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23" w:history="1">
        <w:r w:rsidRPr="000F4D42">
          <w:t>79</w:t>
        </w:r>
        <w:r>
          <w:rPr>
            <w:rFonts w:asciiTheme="minorHAnsi" w:eastAsiaTheme="minorEastAsia" w:hAnsiTheme="minorHAnsi" w:cstheme="minorBidi"/>
            <w:kern w:val="2"/>
            <w:sz w:val="22"/>
            <w:szCs w:val="22"/>
            <w:lang w:eastAsia="en-AU"/>
            <w14:ligatures w14:val="standardContextual"/>
          </w:rPr>
          <w:tab/>
        </w:r>
        <w:r w:rsidRPr="000F4D42">
          <w:t>Protection does not extend to environment protection orders</w:t>
        </w:r>
        <w:r>
          <w:tab/>
        </w:r>
        <w:r>
          <w:fldChar w:fldCharType="begin"/>
        </w:r>
        <w:r>
          <w:instrText xml:space="preserve"> PAGEREF _Toc171082123 \h </w:instrText>
        </w:r>
        <w:r>
          <w:fldChar w:fldCharType="separate"/>
        </w:r>
        <w:r w:rsidR="00CE7F73">
          <w:t>63</w:t>
        </w:r>
        <w:r>
          <w:fldChar w:fldCharType="end"/>
        </w:r>
      </w:hyperlink>
    </w:p>
    <w:p w14:paraId="6F5D56BB" w14:textId="767A3775" w:rsidR="00256F42" w:rsidRDefault="000F4086">
      <w:pPr>
        <w:pStyle w:val="TOC3"/>
        <w:rPr>
          <w:rFonts w:asciiTheme="minorHAnsi" w:eastAsiaTheme="minorEastAsia" w:hAnsiTheme="minorHAnsi" w:cstheme="minorBidi"/>
          <w:b w:val="0"/>
          <w:kern w:val="2"/>
          <w:sz w:val="22"/>
          <w:szCs w:val="22"/>
          <w:lang w:eastAsia="en-AU"/>
          <w14:ligatures w14:val="standardContextual"/>
        </w:rPr>
      </w:pPr>
      <w:hyperlink w:anchor="_Toc171082124" w:history="1">
        <w:r w:rsidR="00256F42" w:rsidRPr="000F4D42">
          <w:t>Division 9.3</w:t>
        </w:r>
        <w:r w:rsidR="00256F42">
          <w:rPr>
            <w:rFonts w:asciiTheme="minorHAnsi" w:eastAsiaTheme="minorEastAsia" w:hAnsiTheme="minorHAnsi" w:cstheme="minorBidi"/>
            <w:b w:val="0"/>
            <w:kern w:val="2"/>
            <w:sz w:val="22"/>
            <w:szCs w:val="22"/>
            <w:lang w:eastAsia="en-AU"/>
            <w14:ligatures w14:val="standardContextual"/>
          </w:rPr>
          <w:tab/>
        </w:r>
        <w:r w:rsidR="00256F42" w:rsidRPr="000F4D42">
          <w:t>Emergency plans</w:t>
        </w:r>
        <w:r w:rsidR="00256F42" w:rsidRPr="00256F42">
          <w:rPr>
            <w:vanish/>
          </w:rPr>
          <w:tab/>
        </w:r>
        <w:r w:rsidR="00256F42" w:rsidRPr="00256F42">
          <w:rPr>
            <w:vanish/>
          </w:rPr>
          <w:fldChar w:fldCharType="begin"/>
        </w:r>
        <w:r w:rsidR="00256F42" w:rsidRPr="00256F42">
          <w:rPr>
            <w:vanish/>
          </w:rPr>
          <w:instrText xml:space="preserve"> PAGEREF _Toc171082124 \h </w:instrText>
        </w:r>
        <w:r w:rsidR="00256F42" w:rsidRPr="00256F42">
          <w:rPr>
            <w:vanish/>
          </w:rPr>
        </w:r>
        <w:r w:rsidR="00256F42" w:rsidRPr="00256F42">
          <w:rPr>
            <w:vanish/>
          </w:rPr>
          <w:fldChar w:fldCharType="separate"/>
        </w:r>
        <w:r w:rsidR="00CE7F73">
          <w:rPr>
            <w:vanish/>
          </w:rPr>
          <w:t>64</w:t>
        </w:r>
        <w:r w:rsidR="00256F42" w:rsidRPr="00256F42">
          <w:rPr>
            <w:vanish/>
          </w:rPr>
          <w:fldChar w:fldCharType="end"/>
        </w:r>
      </w:hyperlink>
    </w:p>
    <w:p w14:paraId="6AD52C3B" w14:textId="484A19B4"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25" w:history="1">
        <w:r w:rsidRPr="000F4D42">
          <w:t>80</w:t>
        </w:r>
        <w:r>
          <w:rPr>
            <w:rFonts w:asciiTheme="minorHAnsi" w:eastAsiaTheme="minorEastAsia" w:hAnsiTheme="minorHAnsi" w:cstheme="minorBidi"/>
            <w:kern w:val="2"/>
            <w:sz w:val="22"/>
            <w:szCs w:val="22"/>
            <w:lang w:eastAsia="en-AU"/>
            <w14:ligatures w14:val="standardContextual"/>
          </w:rPr>
          <w:tab/>
        </w:r>
        <w:r w:rsidRPr="000F4D42">
          <w:t>Definitions for div 9.3</w:t>
        </w:r>
        <w:r>
          <w:tab/>
        </w:r>
        <w:r>
          <w:fldChar w:fldCharType="begin"/>
        </w:r>
        <w:r>
          <w:instrText xml:space="preserve"> PAGEREF _Toc171082125 \h </w:instrText>
        </w:r>
        <w:r>
          <w:fldChar w:fldCharType="separate"/>
        </w:r>
        <w:r w:rsidR="00CE7F73">
          <w:t>64</w:t>
        </w:r>
        <w:r>
          <w:fldChar w:fldCharType="end"/>
        </w:r>
      </w:hyperlink>
    </w:p>
    <w:p w14:paraId="0F0ECDA5" w14:textId="7F7F113B" w:rsidR="00256F42" w:rsidRDefault="00256F42">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1082126" w:history="1">
        <w:r w:rsidRPr="000F4D42">
          <w:t>81</w:t>
        </w:r>
        <w:r>
          <w:rPr>
            <w:rFonts w:asciiTheme="minorHAnsi" w:eastAsiaTheme="minorEastAsia" w:hAnsiTheme="minorHAnsi" w:cstheme="minorBidi"/>
            <w:kern w:val="2"/>
            <w:sz w:val="22"/>
            <w:szCs w:val="22"/>
            <w:lang w:eastAsia="en-AU"/>
            <w14:ligatures w14:val="standardContextual"/>
          </w:rPr>
          <w:tab/>
        </w:r>
        <w:r w:rsidRPr="000F4D42">
          <w:t>Contents of emergency plan</w:t>
        </w:r>
        <w:r>
          <w:tab/>
        </w:r>
        <w:r>
          <w:fldChar w:fldCharType="begin"/>
        </w:r>
        <w:r>
          <w:instrText xml:space="preserve"> PAGEREF _Toc171082126 \h </w:instrText>
        </w:r>
        <w:r>
          <w:fldChar w:fldCharType="separate"/>
        </w:r>
        <w:r w:rsidR="00CE7F73">
          <w:t>64</w:t>
        </w:r>
        <w:r>
          <w:fldChar w:fldCharType="end"/>
        </w:r>
      </w:hyperlink>
    </w:p>
    <w:p w14:paraId="45F3F04F" w14:textId="49DC8C8D"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27" w:history="1">
        <w:r w:rsidRPr="000F4D42">
          <w:t>82</w:t>
        </w:r>
        <w:r>
          <w:rPr>
            <w:rFonts w:asciiTheme="minorHAnsi" w:eastAsiaTheme="minorEastAsia" w:hAnsiTheme="minorHAnsi" w:cstheme="minorBidi"/>
            <w:kern w:val="2"/>
            <w:sz w:val="22"/>
            <w:szCs w:val="22"/>
            <w:lang w:eastAsia="en-AU"/>
            <w14:ligatures w14:val="standardContextual"/>
          </w:rPr>
          <w:tab/>
        </w:r>
        <w:r w:rsidRPr="000F4D42">
          <w:t>Authority may require emergency plan</w:t>
        </w:r>
        <w:r>
          <w:tab/>
        </w:r>
        <w:r>
          <w:fldChar w:fldCharType="begin"/>
        </w:r>
        <w:r>
          <w:instrText xml:space="preserve"> PAGEREF _Toc171082127 \h </w:instrText>
        </w:r>
        <w:r>
          <w:fldChar w:fldCharType="separate"/>
        </w:r>
        <w:r w:rsidR="00CE7F73">
          <w:t>65</w:t>
        </w:r>
        <w:r>
          <w:fldChar w:fldCharType="end"/>
        </w:r>
      </w:hyperlink>
    </w:p>
    <w:p w14:paraId="3A56D779" w14:textId="459A04B8"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28" w:history="1">
        <w:r w:rsidRPr="000F4D42">
          <w:t>84</w:t>
        </w:r>
        <w:r>
          <w:rPr>
            <w:rFonts w:asciiTheme="minorHAnsi" w:eastAsiaTheme="minorEastAsia" w:hAnsiTheme="minorHAnsi" w:cstheme="minorBidi"/>
            <w:kern w:val="2"/>
            <w:sz w:val="22"/>
            <w:szCs w:val="22"/>
            <w:lang w:eastAsia="en-AU"/>
            <w14:ligatures w14:val="standardContextual"/>
          </w:rPr>
          <w:tab/>
        </w:r>
        <w:r w:rsidRPr="000F4D42">
          <w:t>Approval of emergency plan</w:t>
        </w:r>
        <w:r>
          <w:tab/>
        </w:r>
        <w:r>
          <w:fldChar w:fldCharType="begin"/>
        </w:r>
        <w:r>
          <w:instrText xml:space="preserve"> PAGEREF _Toc171082128 \h </w:instrText>
        </w:r>
        <w:r>
          <w:fldChar w:fldCharType="separate"/>
        </w:r>
        <w:r w:rsidR="00CE7F73">
          <w:t>66</w:t>
        </w:r>
        <w:r>
          <w:fldChar w:fldCharType="end"/>
        </w:r>
      </w:hyperlink>
    </w:p>
    <w:p w14:paraId="30950F74" w14:textId="5085C252" w:rsidR="00256F42" w:rsidRDefault="000F4086">
      <w:pPr>
        <w:pStyle w:val="TOC3"/>
        <w:rPr>
          <w:rFonts w:asciiTheme="minorHAnsi" w:eastAsiaTheme="minorEastAsia" w:hAnsiTheme="minorHAnsi" w:cstheme="minorBidi"/>
          <w:b w:val="0"/>
          <w:kern w:val="2"/>
          <w:sz w:val="22"/>
          <w:szCs w:val="22"/>
          <w:lang w:eastAsia="en-AU"/>
          <w14:ligatures w14:val="standardContextual"/>
        </w:rPr>
      </w:pPr>
      <w:hyperlink w:anchor="_Toc171082129" w:history="1">
        <w:r w:rsidR="00256F42" w:rsidRPr="000F4D42">
          <w:t>Division 9.4</w:t>
        </w:r>
        <w:r w:rsidR="00256F42">
          <w:rPr>
            <w:rFonts w:asciiTheme="minorHAnsi" w:eastAsiaTheme="minorEastAsia" w:hAnsiTheme="minorHAnsi" w:cstheme="minorBidi"/>
            <w:b w:val="0"/>
            <w:kern w:val="2"/>
            <w:sz w:val="22"/>
            <w:szCs w:val="22"/>
            <w:lang w:eastAsia="en-AU"/>
            <w14:ligatures w14:val="standardContextual"/>
          </w:rPr>
          <w:tab/>
        </w:r>
        <w:r w:rsidR="00256F42" w:rsidRPr="000F4D42">
          <w:t>Financial assurances</w:t>
        </w:r>
        <w:r w:rsidR="00256F42" w:rsidRPr="00256F42">
          <w:rPr>
            <w:vanish/>
          </w:rPr>
          <w:tab/>
        </w:r>
        <w:r w:rsidR="00256F42" w:rsidRPr="00256F42">
          <w:rPr>
            <w:vanish/>
          </w:rPr>
          <w:fldChar w:fldCharType="begin"/>
        </w:r>
        <w:r w:rsidR="00256F42" w:rsidRPr="00256F42">
          <w:rPr>
            <w:vanish/>
          </w:rPr>
          <w:instrText xml:space="preserve"> PAGEREF _Toc171082129 \h </w:instrText>
        </w:r>
        <w:r w:rsidR="00256F42" w:rsidRPr="00256F42">
          <w:rPr>
            <w:vanish/>
          </w:rPr>
        </w:r>
        <w:r w:rsidR="00256F42" w:rsidRPr="00256F42">
          <w:rPr>
            <w:vanish/>
          </w:rPr>
          <w:fldChar w:fldCharType="separate"/>
        </w:r>
        <w:r w:rsidR="00CE7F73">
          <w:rPr>
            <w:vanish/>
          </w:rPr>
          <w:t>67</w:t>
        </w:r>
        <w:r w:rsidR="00256F42" w:rsidRPr="00256F42">
          <w:rPr>
            <w:vanish/>
          </w:rPr>
          <w:fldChar w:fldCharType="end"/>
        </w:r>
      </w:hyperlink>
    </w:p>
    <w:p w14:paraId="617EAE74" w14:textId="6907F502"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30" w:history="1">
        <w:r w:rsidRPr="000F4D42">
          <w:t>85</w:t>
        </w:r>
        <w:r>
          <w:rPr>
            <w:rFonts w:asciiTheme="minorHAnsi" w:eastAsiaTheme="minorEastAsia" w:hAnsiTheme="minorHAnsi" w:cstheme="minorBidi"/>
            <w:kern w:val="2"/>
            <w:sz w:val="22"/>
            <w:szCs w:val="22"/>
            <w:lang w:eastAsia="en-AU"/>
            <w14:ligatures w14:val="standardContextual"/>
          </w:rPr>
          <w:tab/>
        </w:r>
        <w:r w:rsidRPr="000F4D42">
          <w:t>Authority may require financial assurance</w:t>
        </w:r>
        <w:r>
          <w:tab/>
        </w:r>
        <w:r>
          <w:fldChar w:fldCharType="begin"/>
        </w:r>
        <w:r>
          <w:instrText xml:space="preserve"> PAGEREF _Toc171082130 \h </w:instrText>
        </w:r>
        <w:r>
          <w:fldChar w:fldCharType="separate"/>
        </w:r>
        <w:r w:rsidR="00CE7F73">
          <w:t>67</w:t>
        </w:r>
        <w:r>
          <w:fldChar w:fldCharType="end"/>
        </w:r>
      </w:hyperlink>
    </w:p>
    <w:p w14:paraId="53F785C3" w14:textId="06658391"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31" w:history="1">
        <w:r w:rsidRPr="000F4D42">
          <w:t>86</w:t>
        </w:r>
        <w:r>
          <w:rPr>
            <w:rFonts w:asciiTheme="minorHAnsi" w:eastAsiaTheme="minorEastAsia" w:hAnsiTheme="minorHAnsi" w:cstheme="minorBidi"/>
            <w:kern w:val="2"/>
            <w:sz w:val="22"/>
            <w:szCs w:val="22"/>
            <w:lang w:eastAsia="en-AU"/>
            <w14:ligatures w14:val="standardContextual"/>
          </w:rPr>
          <w:tab/>
        </w:r>
        <w:r w:rsidRPr="000F4D42">
          <w:t>Show cause why financial assurance should not be provided</w:t>
        </w:r>
        <w:r>
          <w:tab/>
        </w:r>
        <w:r>
          <w:fldChar w:fldCharType="begin"/>
        </w:r>
        <w:r>
          <w:instrText xml:space="preserve"> PAGEREF _Toc171082131 \h </w:instrText>
        </w:r>
        <w:r>
          <w:fldChar w:fldCharType="separate"/>
        </w:r>
        <w:r w:rsidR="00CE7F73">
          <w:t>68</w:t>
        </w:r>
        <w:r>
          <w:fldChar w:fldCharType="end"/>
        </w:r>
      </w:hyperlink>
    </w:p>
    <w:p w14:paraId="59D359B6" w14:textId="44C41853"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32" w:history="1">
        <w:r w:rsidRPr="000F4D42">
          <w:t>87</w:t>
        </w:r>
        <w:r>
          <w:rPr>
            <w:rFonts w:asciiTheme="minorHAnsi" w:eastAsiaTheme="minorEastAsia" w:hAnsiTheme="minorHAnsi" w:cstheme="minorBidi"/>
            <w:kern w:val="2"/>
            <w:sz w:val="22"/>
            <w:szCs w:val="22"/>
            <w:lang w:eastAsia="en-AU"/>
            <w14:ligatures w14:val="standardContextual"/>
          </w:rPr>
          <w:tab/>
        </w:r>
        <w:r w:rsidRPr="000F4D42">
          <w:t>Non-provision of financial assurance</w:t>
        </w:r>
        <w:r>
          <w:tab/>
        </w:r>
        <w:r>
          <w:fldChar w:fldCharType="begin"/>
        </w:r>
        <w:r>
          <w:instrText xml:space="preserve"> PAGEREF _Toc171082132 \h </w:instrText>
        </w:r>
        <w:r>
          <w:fldChar w:fldCharType="separate"/>
        </w:r>
        <w:r w:rsidR="00CE7F73">
          <w:t>69</w:t>
        </w:r>
        <w:r>
          <w:fldChar w:fldCharType="end"/>
        </w:r>
      </w:hyperlink>
    </w:p>
    <w:p w14:paraId="1C258D16" w14:textId="62B01EDF"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33" w:history="1">
        <w:r w:rsidRPr="000F4D42">
          <w:t>88</w:t>
        </w:r>
        <w:r>
          <w:rPr>
            <w:rFonts w:asciiTheme="minorHAnsi" w:eastAsiaTheme="minorEastAsia" w:hAnsiTheme="minorHAnsi" w:cstheme="minorBidi"/>
            <w:kern w:val="2"/>
            <w:sz w:val="22"/>
            <w:szCs w:val="22"/>
            <w:lang w:eastAsia="en-AU"/>
            <w14:ligatures w14:val="standardContextual"/>
          </w:rPr>
          <w:tab/>
        </w:r>
        <w:r w:rsidRPr="000F4D42">
          <w:t>Claim on or realisation of financial assurance</w:t>
        </w:r>
        <w:r>
          <w:tab/>
        </w:r>
        <w:r>
          <w:fldChar w:fldCharType="begin"/>
        </w:r>
        <w:r>
          <w:instrText xml:space="preserve"> PAGEREF _Toc171082133 \h </w:instrText>
        </w:r>
        <w:r>
          <w:fldChar w:fldCharType="separate"/>
        </w:r>
        <w:r w:rsidR="00CE7F73">
          <w:t>69</w:t>
        </w:r>
        <w:r>
          <w:fldChar w:fldCharType="end"/>
        </w:r>
      </w:hyperlink>
    </w:p>
    <w:p w14:paraId="67A24308" w14:textId="3F8167D9"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34" w:history="1">
        <w:r w:rsidRPr="000F4D42">
          <w:t>89</w:t>
        </w:r>
        <w:r>
          <w:rPr>
            <w:rFonts w:asciiTheme="minorHAnsi" w:eastAsiaTheme="minorEastAsia" w:hAnsiTheme="minorHAnsi" w:cstheme="minorBidi"/>
            <w:kern w:val="2"/>
            <w:sz w:val="22"/>
            <w:szCs w:val="22"/>
            <w:lang w:eastAsia="en-AU"/>
            <w14:ligatures w14:val="standardContextual"/>
          </w:rPr>
          <w:tab/>
        </w:r>
        <w:r w:rsidRPr="000F4D42">
          <w:t>Notice before claim on or realisation of a financial assurance</w:t>
        </w:r>
        <w:r>
          <w:tab/>
        </w:r>
        <w:r>
          <w:fldChar w:fldCharType="begin"/>
        </w:r>
        <w:r>
          <w:instrText xml:space="preserve"> PAGEREF _Toc171082134 \h </w:instrText>
        </w:r>
        <w:r>
          <w:fldChar w:fldCharType="separate"/>
        </w:r>
        <w:r w:rsidR="00CE7F73">
          <w:t>69</w:t>
        </w:r>
        <w:r>
          <w:fldChar w:fldCharType="end"/>
        </w:r>
      </w:hyperlink>
    </w:p>
    <w:p w14:paraId="56F27308" w14:textId="747725F3"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35" w:history="1">
        <w:r w:rsidRPr="000F4D42">
          <w:t>90</w:t>
        </w:r>
        <w:r>
          <w:rPr>
            <w:rFonts w:asciiTheme="minorHAnsi" w:eastAsiaTheme="minorEastAsia" w:hAnsiTheme="minorHAnsi" w:cstheme="minorBidi"/>
            <w:kern w:val="2"/>
            <w:sz w:val="22"/>
            <w:szCs w:val="22"/>
            <w:lang w:eastAsia="en-AU"/>
            <w14:ligatures w14:val="standardContextual"/>
          </w:rPr>
          <w:tab/>
        </w:r>
        <w:r w:rsidRPr="000F4D42">
          <w:t>Recovery of extra costs</w:t>
        </w:r>
        <w:r>
          <w:tab/>
        </w:r>
        <w:r>
          <w:fldChar w:fldCharType="begin"/>
        </w:r>
        <w:r>
          <w:instrText xml:space="preserve"> PAGEREF _Toc171082135 \h </w:instrText>
        </w:r>
        <w:r>
          <w:fldChar w:fldCharType="separate"/>
        </w:r>
        <w:r w:rsidR="00CE7F73">
          <w:t>70</w:t>
        </w:r>
        <w:r>
          <w:fldChar w:fldCharType="end"/>
        </w:r>
      </w:hyperlink>
    </w:p>
    <w:p w14:paraId="2E33CDAD" w14:textId="509B3E3F"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36" w:history="1">
        <w:r w:rsidRPr="000F4D42">
          <w:t>91</w:t>
        </w:r>
        <w:r>
          <w:rPr>
            <w:rFonts w:asciiTheme="minorHAnsi" w:eastAsiaTheme="minorEastAsia" w:hAnsiTheme="minorHAnsi" w:cstheme="minorBidi"/>
            <w:kern w:val="2"/>
            <w:sz w:val="22"/>
            <w:szCs w:val="22"/>
            <w:lang w:eastAsia="en-AU"/>
            <w14:ligatures w14:val="standardContextual"/>
          </w:rPr>
          <w:tab/>
        </w:r>
        <w:r w:rsidRPr="000F4D42">
          <w:t>Money held by Territory as financial assurance</w:t>
        </w:r>
        <w:r>
          <w:tab/>
        </w:r>
        <w:r>
          <w:fldChar w:fldCharType="begin"/>
        </w:r>
        <w:r>
          <w:instrText xml:space="preserve"> PAGEREF _Toc171082136 \h </w:instrText>
        </w:r>
        <w:r>
          <w:fldChar w:fldCharType="separate"/>
        </w:r>
        <w:r w:rsidR="00CE7F73">
          <w:t>71</w:t>
        </w:r>
        <w:r>
          <w:fldChar w:fldCharType="end"/>
        </w:r>
      </w:hyperlink>
    </w:p>
    <w:p w14:paraId="14664289" w14:textId="6A3A9D7D" w:rsidR="00256F42" w:rsidRDefault="000F4086">
      <w:pPr>
        <w:pStyle w:val="TOC3"/>
        <w:rPr>
          <w:rFonts w:asciiTheme="minorHAnsi" w:eastAsiaTheme="minorEastAsia" w:hAnsiTheme="minorHAnsi" w:cstheme="minorBidi"/>
          <w:b w:val="0"/>
          <w:kern w:val="2"/>
          <w:sz w:val="22"/>
          <w:szCs w:val="22"/>
          <w:lang w:eastAsia="en-AU"/>
          <w14:ligatures w14:val="standardContextual"/>
        </w:rPr>
      </w:pPr>
      <w:hyperlink w:anchor="_Toc171082137" w:history="1">
        <w:r w:rsidR="00256F42" w:rsidRPr="000F4D42">
          <w:t>Division 9.5</w:t>
        </w:r>
        <w:r w:rsidR="00256F42">
          <w:rPr>
            <w:rFonts w:asciiTheme="minorHAnsi" w:eastAsiaTheme="minorEastAsia" w:hAnsiTheme="minorHAnsi" w:cstheme="minorBidi"/>
            <w:b w:val="0"/>
            <w:kern w:val="2"/>
            <w:sz w:val="22"/>
            <w:szCs w:val="22"/>
            <w:lang w:eastAsia="en-AU"/>
            <w14:ligatures w14:val="standardContextual"/>
          </w:rPr>
          <w:tab/>
        </w:r>
        <w:r w:rsidR="00256F42" w:rsidRPr="000F4D42">
          <w:t>Assessment and remediation</w:t>
        </w:r>
        <w:r w:rsidR="00256F42" w:rsidRPr="00256F42">
          <w:rPr>
            <w:vanish/>
          </w:rPr>
          <w:tab/>
        </w:r>
        <w:r w:rsidR="00256F42" w:rsidRPr="00256F42">
          <w:rPr>
            <w:vanish/>
          </w:rPr>
          <w:fldChar w:fldCharType="begin"/>
        </w:r>
        <w:r w:rsidR="00256F42" w:rsidRPr="00256F42">
          <w:rPr>
            <w:vanish/>
          </w:rPr>
          <w:instrText xml:space="preserve"> PAGEREF _Toc171082137 \h </w:instrText>
        </w:r>
        <w:r w:rsidR="00256F42" w:rsidRPr="00256F42">
          <w:rPr>
            <w:vanish/>
          </w:rPr>
        </w:r>
        <w:r w:rsidR="00256F42" w:rsidRPr="00256F42">
          <w:rPr>
            <w:vanish/>
          </w:rPr>
          <w:fldChar w:fldCharType="separate"/>
        </w:r>
        <w:r w:rsidR="00CE7F73">
          <w:rPr>
            <w:vanish/>
          </w:rPr>
          <w:t>72</w:t>
        </w:r>
        <w:r w:rsidR="00256F42" w:rsidRPr="00256F42">
          <w:rPr>
            <w:vanish/>
          </w:rPr>
          <w:fldChar w:fldCharType="end"/>
        </w:r>
      </w:hyperlink>
    </w:p>
    <w:p w14:paraId="32134FB2" w14:textId="7BA394FB"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38" w:history="1">
        <w:r w:rsidRPr="000F4D42">
          <w:t>91A</w:t>
        </w:r>
        <w:r>
          <w:rPr>
            <w:rFonts w:asciiTheme="minorHAnsi" w:eastAsiaTheme="minorEastAsia" w:hAnsiTheme="minorHAnsi" w:cstheme="minorBidi"/>
            <w:kern w:val="2"/>
            <w:sz w:val="22"/>
            <w:szCs w:val="22"/>
            <w:lang w:eastAsia="en-AU"/>
            <w14:ligatures w14:val="standardContextual"/>
          </w:rPr>
          <w:tab/>
        </w:r>
        <w:r w:rsidRPr="000F4D42">
          <w:t>Definitions for div 9.5</w:t>
        </w:r>
        <w:r>
          <w:tab/>
        </w:r>
        <w:r>
          <w:fldChar w:fldCharType="begin"/>
        </w:r>
        <w:r>
          <w:instrText xml:space="preserve"> PAGEREF _Toc171082138 \h </w:instrText>
        </w:r>
        <w:r>
          <w:fldChar w:fldCharType="separate"/>
        </w:r>
        <w:r w:rsidR="00CE7F73">
          <w:t>72</w:t>
        </w:r>
        <w:r>
          <w:fldChar w:fldCharType="end"/>
        </w:r>
      </w:hyperlink>
    </w:p>
    <w:p w14:paraId="29E535E8" w14:textId="42B6ADC4"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39" w:history="1">
        <w:r w:rsidRPr="000F4D42">
          <w:t>91B</w:t>
        </w:r>
        <w:r>
          <w:rPr>
            <w:rFonts w:asciiTheme="minorHAnsi" w:eastAsiaTheme="minorEastAsia" w:hAnsiTheme="minorHAnsi" w:cstheme="minorBidi"/>
            <w:kern w:val="2"/>
            <w:sz w:val="22"/>
            <w:szCs w:val="22"/>
            <w:lang w:eastAsia="en-AU"/>
            <w14:ligatures w14:val="standardContextual"/>
          </w:rPr>
          <w:tab/>
        </w:r>
        <w:r w:rsidRPr="000F4D42">
          <w:t>Assessment of risk of harm</w:t>
        </w:r>
        <w:r>
          <w:tab/>
        </w:r>
        <w:r>
          <w:fldChar w:fldCharType="begin"/>
        </w:r>
        <w:r>
          <w:instrText xml:space="preserve"> PAGEREF _Toc171082139 \h </w:instrText>
        </w:r>
        <w:r>
          <w:fldChar w:fldCharType="separate"/>
        </w:r>
        <w:r w:rsidR="00CE7F73">
          <w:t>73</w:t>
        </w:r>
        <w:r>
          <w:fldChar w:fldCharType="end"/>
        </w:r>
      </w:hyperlink>
    </w:p>
    <w:p w14:paraId="5951E1BE" w14:textId="0E38F63C"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40" w:history="1">
        <w:r w:rsidRPr="000F4D42">
          <w:t>91C</w:t>
        </w:r>
        <w:r>
          <w:rPr>
            <w:rFonts w:asciiTheme="minorHAnsi" w:eastAsiaTheme="minorEastAsia" w:hAnsiTheme="minorHAnsi" w:cstheme="minorBidi"/>
            <w:kern w:val="2"/>
            <w:sz w:val="22"/>
            <w:szCs w:val="22"/>
            <w:lang w:eastAsia="en-AU"/>
            <w14:ligatures w14:val="standardContextual"/>
          </w:rPr>
          <w:tab/>
        </w:r>
        <w:r w:rsidRPr="000F4D42">
          <w:t>Order to assess whether land contaminated</w:t>
        </w:r>
        <w:r>
          <w:tab/>
        </w:r>
        <w:r>
          <w:fldChar w:fldCharType="begin"/>
        </w:r>
        <w:r>
          <w:instrText xml:space="preserve"> PAGEREF _Toc171082140 \h </w:instrText>
        </w:r>
        <w:r>
          <w:fldChar w:fldCharType="separate"/>
        </w:r>
        <w:r w:rsidR="00CE7F73">
          <w:t>74</w:t>
        </w:r>
        <w:r>
          <w:fldChar w:fldCharType="end"/>
        </w:r>
      </w:hyperlink>
    </w:p>
    <w:p w14:paraId="354E1568" w14:textId="6CFD3D72"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41" w:history="1">
        <w:r w:rsidRPr="000F4D42">
          <w:t>91D</w:t>
        </w:r>
        <w:r>
          <w:rPr>
            <w:rFonts w:asciiTheme="minorHAnsi" w:eastAsiaTheme="minorEastAsia" w:hAnsiTheme="minorHAnsi" w:cstheme="minorBidi"/>
            <w:kern w:val="2"/>
            <w:sz w:val="22"/>
            <w:szCs w:val="22"/>
            <w:lang w:eastAsia="en-AU"/>
            <w14:ligatures w14:val="standardContextual"/>
          </w:rPr>
          <w:tab/>
        </w:r>
        <w:r w:rsidRPr="000F4D42">
          <w:t>Order to remediate land</w:t>
        </w:r>
        <w:r>
          <w:tab/>
        </w:r>
        <w:r>
          <w:fldChar w:fldCharType="begin"/>
        </w:r>
        <w:r>
          <w:instrText xml:space="preserve"> PAGEREF _Toc171082141 \h </w:instrText>
        </w:r>
        <w:r>
          <w:fldChar w:fldCharType="separate"/>
        </w:r>
        <w:r w:rsidR="00CE7F73">
          <w:t>77</w:t>
        </w:r>
        <w:r>
          <w:fldChar w:fldCharType="end"/>
        </w:r>
      </w:hyperlink>
    </w:p>
    <w:p w14:paraId="0F981964" w14:textId="73007F57"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42" w:history="1">
        <w:r w:rsidRPr="000F4D42">
          <w:t>91E</w:t>
        </w:r>
        <w:r>
          <w:rPr>
            <w:rFonts w:asciiTheme="minorHAnsi" w:eastAsiaTheme="minorEastAsia" w:hAnsiTheme="minorHAnsi" w:cstheme="minorBidi"/>
            <w:kern w:val="2"/>
            <w:sz w:val="22"/>
            <w:szCs w:val="22"/>
            <w:lang w:eastAsia="en-AU"/>
            <w14:ligatures w14:val="standardContextual"/>
          </w:rPr>
          <w:tab/>
        </w:r>
        <w:r w:rsidRPr="000F4D42">
          <w:t>Notification of certain people about orders for assessment or remediation</w:t>
        </w:r>
        <w:r>
          <w:tab/>
        </w:r>
        <w:r>
          <w:fldChar w:fldCharType="begin"/>
        </w:r>
        <w:r>
          <w:instrText xml:space="preserve"> PAGEREF _Toc171082142 \h </w:instrText>
        </w:r>
        <w:r>
          <w:fldChar w:fldCharType="separate"/>
        </w:r>
        <w:r w:rsidR="00CE7F73">
          <w:t>79</w:t>
        </w:r>
        <w:r>
          <w:fldChar w:fldCharType="end"/>
        </w:r>
      </w:hyperlink>
    </w:p>
    <w:p w14:paraId="5912C64D" w14:textId="384C5355"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43" w:history="1">
        <w:r w:rsidRPr="000F4D42">
          <w:t>91F</w:t>
        </w:r>
        <w:r>
          <w:rPr>
            <w:rFonts w:asciiTheme="minorHAnsi" w:eastAsiaTheme="minorEastAsia" w:hAnsiTheme="minorHAnsi" w:cstheme="minorBidi"/>
            <w:kern w:val="2"/>
            <w:sz w:val="22"/>
            <w:szCs w:val="22"/>
            <w:lang w:eastAsia="en-AU"/>
            <w14:ligatures w14:val="standardContextual"/>
          </w:rPr>
          <w:tab/>
        </w:r>
        <w:r w:rsidRPr="000F4D42">
          <w:t>Certain documents to be available free of charge</w:t>
        </w:r>
        <w:r>
          <w:tab/>
        </w:r>
        <w:r>
          <w:fldChar w:fldCharType="begin"/>
        </w:r>
        <w:r>
          <w:instrText xml:space="preserve"> PAGEREF _Toc171082143 \h </w:instrText>
        </w:r>
        <w:r>
          <w:fldChar w:fldCharType="separate"/>
        </w:r>
        <w:r w:rsidR="00CE7F73">
          <w:t>81</w:t>
        </w:r>
        <w:r>
          <w:fldChar w:fldCharType="end"/>
        </w:r>
      </w:hyperlink>
    </w:p>
    <w:p w14:paraId="404E61EC" w14:textId="39A7109F"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44" w:history="1">
        <w:r w:rsidRPr="000F4D42">
          <w:t>91G</w:t>
        </w:r>
        <w:r>
          <w:rPr>
            <w:rFonts w:asciiTheme="minorHAnsi" w:eastAsiaTheme="minorEastAsia" w:hAnsiTheme="minorHAnsi" w:cstheme="minorBidi"/>
            <w:kern w:val="2"/>
            <w:sz w:val="22"/>
            <w:szCs w:val="22"/>
            <w:lang w:eastAsia="en-AU"/>
            <w14:ligatures w14:val="standardContextual"/>
          </w:rPr>
          <w:tab/>
        </w:r>
        <w:r w:rsidRPr="000F4D42">
          <w:t>Extension of time</w:t>
        </w:r>
        <w:r>
          <w:tab/>
        </w:r>
        <w:r>
          <w:fldChar w:fldCharType="begin"/>
        </w:r>
        <w:r>
          <w:instrText xml:space="preserve"> PAGEREF _Toc171082144 \h </w:instrText>
        </w:r>
        <w:r>
          <w:fldChar w:fldCharType="separate"/>
        </w:r>
        <w:r w:rsidR="00CE7F73">
          <w:t>81</w:t>
        </w:r>
        <w:r>
          <w:fldChar w:fldCharType="end"/>
        </w:r>
      </w:hyperlink>
    </w:p>
    <w:p w14:paraId="1A0F6E6F" w14:textId="71A22B53"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45" w:history="1">
        <w:r w:rsidRPr="000F4D42">
          <w:t>91H</w:t>
        </w:r>
        <w:r>
          <w:rPr>
            <w:rFonts w:asciiTheme="minorHAnsi" w:eastAsiaTheme="minorEastAsia" w:hAnsiTheme="minorHAnsi" w:cstheme="minorBidi"/>
            <w:kern w:val="2"/>
            <w:sz w:val="22"/>
            <w:szCs w:val="22"/>
            <w:lang w:eastAsia="en-AU"/>
            <w14:ligatures w14:val="standardContextual"/>
          </w:rPr>
          <w:tab/>
        </w:r>
        <w:r w:rsidRPr="000F4D42">
          <w:t>Further information</w:t>
        </w:r>
        <w:r>
          <w:tab/>
        </w:r>
        <w:r>
          <w:fldChar w:fldCharType="begin"/>
        </w:r>
        <w:r>
          <w:instrText xml:space="preserve"> PAGEREF _Toc171082145 \h </w:instrText>
        </w:r>
        <w:r>
          <w:fldChar w:fldCharType="separate"/>
        </w:r>
        <w:r w:rsidR="00CE7F73">
          <w:t>82</w:t>
        </w:r>
        <w:r>
          <w:fldChar w:fldCharType="end"/>
        </w:r>
      </w:hyperlink>
    </w:p>
    <w:p w14:paraId="5D0C47AD" w14:textId="401972AB"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46" w:history="1">
        <w:r w:rsidRPr="000F4D42">
          <w:t>91I</w:t>
        </w:r>
        <w:r>
          <w:rPr>
            <w:rFonts w:asciiTheme="minorHAnsi" w:eastAsiaTheme="minorEastAsia" w:hAnsiTheme="minorHAnsi" w:cstheme="minorBidi"/>
            <w:kern w:val="2"/>
            <w:sz w:val="22"/>
            <w:szCs w:val="22"/>
            <w:lang w:eastAsia="en-AU"/>
            <w14:ligatures w14:val="standardContextual"/>
          </w:rPr>
          <w:tab/>
        </w:r>
        <w:r w:rsidRPr="000F4D42">
          <w:t>Choice of appropriate person</w:t>
        </w:r>
        <w:r>
          <w:tab/>
        </w:r>
        <w:r>
          <w:fldChar w:fldCharType="begin"/>
        </w:r>
        <w:r>
          <w:instrText xml:space="preserve"> PAGEREF _Toc171082146 \h </w:instrText>
        </w:r>
        <w:r>
          <w:fldChar w:fldCharType="separate"/>
        </w:r>
        <w:r w:rsidR="00CE7F73">
          <w:t>82</w:t>
        </w:r>
        <w:r>
          <w:fldChar w:fldCharType="end"/>
        </w:r>
      </w:hyperlink>
    </w:p>
    <w:p w14:paraId="3B26B042" w14:textId="5A65991B" w:rsidR="00256F42" w:rsidRDefault="000F4086">
      <w:pPr>
        <w:pStyle w:val="TOC3"/>
        <w:rPr>
          <w:rFonts w:asciiTheme="minorHAnsi" w:eastAsiaTheme="minorEastAsia" w:hAnsiTheme="minorHAnsi" w:cstheme="minorBidi"/>
          <w:b w:val="0"/>
          <w:kern w:val="2"/>
          <w:sz w:val="22"/>
          <w:szCs w:val="22"/>
          <w:lang w:eastAsia="en-AU"/>
          <w14:ligatures w14:val="standardContextual"/>
        </w:rPr>
      </w:pPr>
      <w:hyperlink w:anchor="_Toc171082147" w:history="1">
        <w:r w:rsidR="00256F42" w:rsidRPr="000F4D42">
          <w:t>Division 9.6</w:t>
        </w:r>
        <w:r w:rsidR="00256F42">
          <w:rPr>
            <w:rFonts w:asciiTheme="minorHAnsi" w:eastAsiaTheme="minorEastAsia" w:hAnsiTheme="minorHAnsi" w:cstheme="minorBidi"/>
            <w:b w:val="0"/>
            <w:kern w:val="2"/>
            <w:sz w:val="22"/>
            <w:szCs w:val="22"/>
            <w:lang w:eastAsia="en-AU"/>
            <w14:ligatures w14:val="standardContextual"/>
          </w:rPr>
          <w:tab/>
        </w:r>
        <w:r w:rsidR="00256F42" w:rsidRPr="000F4D42">
          <w:t>Costs of assessment and remediation</w:t>
        </w:r>
        <w:r w:rsidR="00256F42" w:rsidRPr="00256F42">
          <w:rPr>
            <w:vanish/>
          </w:rPr>
          <w:tab/>
        </w:r>
        <w:r w:rsidR="00256F42" w:rsidRPr="00256F42">
          <w:rPr>
            <w:vanish/>
          </w:rPr>
          <w:fldChar w:fldCharType="begin"/>
        </w:r>
        <w:r w:rsidR="00256F42" w:rsidRPr="00256F42">
          <w:rPr>
            <w:vanish/>
          </w:rPr>
          <w:instrText xml:space="preserve"> PAGEREF _Toc171082147 \h </w:instrText>
        </w:r>
        <w:r w:rsidR="00256F42" w:rsidRPr="00256F42">
          <w:rPr>
            <w:vanish/>
          </w:rPr>
        </w:r>
        <w:r w:rsidR="00256F42" w:rsidRPr="00256F42">
          <w:rPr>
            <w:vanish/>
          </w:rPr>
          <w:fldChar w:fldCharType="separate"/>
        </w:r>
        <w:r w:rsidR="00CE7F73">
          <w:rPr>
            <w:vanish/>
          </w:rPr>
          <w:t>84</w:t>
        </w:r>
        <w:r w:rsidR="00256F42" w:rsidRPr="00256F42">
          <w:rPr>
            <w:vanish/>
          </w:rPr>
          <w:fldChar w:fldCharType="end"/>
        </w:r>
      </w:hyperlink>
    </w:p>
    <w:p w14:paraId="5644A9D8" w14:textId="166B33AF"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48" w:history="1">
        <w:r w:rsidRPr="000F4D42">
          <w:t>91J</w:t>
        </w:r>
        <w:r>
          <w:rPr>
            <w:rFonts w:asciiTheme="minorHAnsi" w:eastAsiaTheme="minorEastAsia" w:hAnsiTheme="minorHAnsi" w:cstheme="minorBidi"/>
            <w:kern w:val="2"/>
            <w:sz w:val="22"/>
            <w:szCs w:val="22"/>
            <w:lang w:eastAsia="en-AU"/>
            <w14:ligatures w14:val="standardContextual"/>
          </w:rPr>
          <w:tab/>
        </w:r>
        <w:r w:rsidRPr="000F4D42">
          <w:t xml:space="preserve">Meaning of </w:t>
        </w:r>
        <w:r w:rsidRPr="000F4D42">
          <w:rPr>
            <w:i/>
          </w:rPr>
          <w:t>assessment order</w:t>
        </w:r>
        <w:r w:rsidRPr="000F4D42">
          <w:t xml:space="preserve"> and </w:t>
        </w:r>
        <w:r w:rsidRPr="000F4D42">
          <w:rPr>
            <w:i/>
          </w:rPr>
          <w:t>remediation order</w:t>
        </w:r>
        <w:r w:rsidRPr="000F4D42">
          <w:rPr>
            <w:rFonts w:cs="Arial"/>
          </w:rPr>
          <w:t>—pt 9</w:t>
        </w:r>
        <w:r>
          <w:tab/>
        </w:r>
        <w:r>
          <w:fldChar w:fldCharType="begin"/>
        </w:r>
        <w:r>
          <w:instrText xml:space="preserve"> PAGEREF _Toc171082148 \h </w:instrText>
        </w:r>
        <w:r>
          <w:fldChar w:fldCharType="separate"/>
        </w:r>
        <w:r w:rsidR="00CE7F73">
          <w:t>84</w:t>
        </w:r>
        <w:r>
          <w:fldChar w:fldCharType="end"/>
        </w:r>
      </w:hyperlink>
    </w:p>
    <w:p w14:paraId="2334A374" w14:textId="0DCDCA65"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49" w:history="1">
        <w:r w:rsidRPr="000F4D42">
          <w:t>91K</w:t>
        </w:r>
        <w:r>
          <w:rPr>
            <w:rFonts w:asciiTheme="minorHAnsi" w:eastAsiaTheme="minorEastAsia" w:hAnsiTheme="minorHAnsi" w:cstheme="minorBidi"/>
            <w:kern w:val="2"/>
            <w:sz w:val="22"/>
            <w:szCs w:val="22"/>
            <w:lang w:eastAsia="en-AU"/>
            <w14:ligatures w14:val="standardContextual"/>
          </w:rPr>
          <w:tab/>
        </w:r>
        <w:r w:rsidRPr="000F4D42">
          <w:t>Recovery of costs associated with assessment or remediation</w:t>
        </w:r>
        <w:r>
          <w:tab/>
        </w:r>
        <w:r>
          <w:fldChar w:fldCharType="begin"/>
        </w:r>
        <w:r>
          <w:instrText xml:space="preserve"> PAGEREF _Toc171082149 \h </w:instrText>
        </w:r>
        <w:r>
          <w:fldChar w:fldCharType="separate"/>
        </w:r>
        <w:r w:rsidR="00CE7F73">
          <w:t>85</w:t>
        </w:r>
        <w:r>
          <w:fldChar w:fldCharType="end"/>
        </w:r>
      </w:hyperlink>
    </w:p>
    <w:p w14:paraId="356F66C4" w14:textId="110B56E6"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50" w:history="1">
        <w:r w:rsidRPr="000F4D42">
          <w:t>91L</w:t>
        </w:r>
        <w:r>
          <w:rPr>
            <w:rFonts w:asciiTheme="minorHAnsi" w:eastAsiaTheme="minorEastAsia" w:hAnsiTheme="minorHAnsi" w:cstheme="minorBidi"/>
            <w:kern w:val="2"/>
            <w:sz w:val="22"/>
            <w:szCs w:val="22"/>
            <w:lang w:eastAsia="en-AU"/>
            <w14:ligatures w14:val="standardContextual"/>
          </w:rPr>
          <w:tab/>
        </w:r>
        <w:r w:rsidRPr="000F4D42">
          <w:t>Priority for costs if owner insolvent</w:t>
        </w:r>
        <w:r>
          <w:tab/>
        </w:r>
        <w:r>
          <w:fldChar w:fldCharType="begin"/>
        </w:r>
        <w:r>
          <w:instrText xml:space="preserve"> PAGEREF _Toc171082150 \h </w:instrText>
        </w:r>
        <w:r>
          <w:fldChar w:fldCharType="separate"/>
        </w:r>
        <w:r w:rsidR="00CE7F73">
          <w:t>85</w:t>
        </w:r>
        <w:r>
          <w:fldChar w:fldCharType="end"/>
        </w:r>
      </w:hyperlink>
    </w:p>
    <w:p w14:paraId="0DC64DF0" w14:textId="67E59355"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51" w:history="1">
        <w:r w:rsidRPr="000F4D42">
          <w:t>91M</w:t>
        </w:r>
        <w:r>
          <w:rPr>
            <w:rFonts w:asciiTheme="minorHAnsi" w:eastAsiaTheme="minorEastAsia" w:hAnsiTheme="minorHAnsi" w:cstheme="minorBidi"/>
            <w:kern w:val="2"/>
            <w:sz w:val="22"/>
            <w:szCs w:val="22"/>
            <w:lang w:eastAsia="en-AU"/>
            <w14:ligatures w14:val="standardContextual"/>
          </w:rPr>
          <w:tab/>
        </w:r>
        <w:r w:rsidRPr="000F4D42">
          <w:t>Recovery of costs—assessment and remediation</w:t>
        </w:r>
        <w:r>
          <w:tab/>
        </w:r>
        <w:r>
          <w:fldChar w:fldCharType="begin"/>
        </w:r>
        <w:r>
          <w:instrText xml:space="preserve"> PAGEREF _Toc171082151 \h </w:instrText>
        </w:r>
        <w:r>
          <w:fldChar w:fldCharType="separate"/>
        </w:r>
        <w:r w:rsidR="00CE7F73">
          <w:t>86</w:t>
        </w:r>
        <w:r>
          <w:fldChar w:fldCharType="end"/>
        </w:r>
      </w:hyperlink>
    </w:p>
    <w:p w14:paraId="0BA8B6C6" w14:textId="00762B61"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52" w:history="1">
        <w:r w:rsidRPr="000F4D42">
          <w:t>91N</w:t>
        </w:r>
        <w:r>
          <w:rPr>
            <w:rFonts w:asciiTheme="minorHAnsi" w:eastAsiaTheme="minorEastAsia" w:hAnsiTheme="minorHAnsi" w:cstheme="minorBidi"/>
            <w:kern w:val="2"/>
            <w:sz w:val="22"/>
            <w:szCs w:val="22"/>
            <w:lang w:eastAsia="en-AU"/>
            <w14:ligatures w14:val="standardContextual"/>
          </w:rPr>
          <w:tab/>
        </w:r>
        <w:r w:rsidRPr="000F4D42">
          <w:t>Costs—person responsible for contamination</w:t>
        </w:r>
        <w:r>
          <w:tab/>
        </w:r>
        <w:r>
          <w:fldChar w:fldCharType="begin"/>
        </w:r>
        <w:r>
          <w:instrText xml:space="preserve"> PAGEREF _Toc171082152 \h </w:instrText>
        </w:r>
        <w:r>
          <w:fldChar w:fldCharType="separate"/>
        </w:r>
        <w:r w:rsidR="00CE7F73">
          <w:t>86</w:t>
        </w:r>
        <w:r>
          <w:fldChar w:fldCharType="end"/>
        </w:r>
      </w:hyperlink>
    </w:p>
    <w:p w14:paraId="62788173" w14:textId="2C5F6578"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53" w:history="1">
        <w:r w:rsidRPr="000F4D42">
          <w:t>91O</w:t>
        </w:r>
        <w:r>
          <w:rPr>
            <w:rFonts w:asciiTheme="minorHAnsi" w:eastAsiaTheme="minorEastAsia" w:hAnsiTheme="minorHAnsi" w:cstheme="minorBidi"/>
            <w:kern w:val="2"/>
            <w:sz w:val="22"/>
            <w:szCs w:val="22"/>
            <w:lang w:eastAsia="en-AU"/>
            <w14:ligatures w14:val="standardContextual"/>
          </w:rPr>
          <w:tab/>
        </w:r>
        <w:r w:rsidRPr="000F4D42">
          <w:t>Liability for losses</w:t>
        </w:r>
        <w:r>
          <w:tab/>
        </w:r>
        <w:r>
          <w:fldChar w:fldCharType="begin"/>
        </w:r>
        <w:r>
          <w:instrText xml:space="preserve"> PAGEREF _Toc171082153 \h </w:instrText>
        </w:r>
        <w:r>
          <w:fldChar w:fldCharType="separate"/>
        </w:r>
        <w:r w:rsidR="00CE7F73">
          <w:t>87</w:t>
        </w:r>
        <w:r>
          <w:fldChar w:fldCharType="end"/>
        </w:r>
      </w:hyperlink>
    </w:p>
    <w:p w14:paraId="440B0978" w14:textId="256C6445"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54" w:history="1">
        <w:r w:rsidRPr="000F4D42">
          <w:t>91P</w:t>
        </w:r>
        <w:r>
          <w:rPr>
            <w:rFonts w:asciiTheme="minorHAnsi" w:eastAsiaTheme="minorEastAsia" w:hAnsiTheme="minorHAnsi" w:cstheme="minorBidi"/>
            <w:kern w:val="2"/>
            <w:sz w:val="22"/>
            <w:szCs w:val="22"/>
            <w:lang w:eastAsia="en-AU"/>
            <w14:ligatures w14:val="standardContextual"/>
          </w:rPr>
          <w:tab/>
        </w:r>
        <w:r w:rsidRPr="000F4D42">
          <w:t>Director of body corporate that is wound up</w:t>
        </w:r>
        <w:r>
          <w:tab/>
        </w:r>
        <w:r>
          <w:fldChar w:fldCharType="begin"/>
        </w:r>
        <w:r>
          <w:instrText xml:space="preserve"> PAGEREF _Toc171082154 \h </w:instrText>
        </w:r>
        <w:r>
          <w:fldChar w:fldCharType="separate"/>
        </w:r>
        <w:r w:rsidR="00CE7F73">
          <w:t>88</w:t>
        </w:r>
        <w:r>
          <w:fldChar w:fldCharType="end"/>
        </w:r>
      </w:hyperlink>
    </w:p>
    <w:p w14:paraId="7677219F" w14:textId="64888E08"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55" w:history="1">
        <w:r w:rsidRPr="000F4D42">
          <w:t>91Q</w:t>
        </w:r>
        <w:r>
          <w:rPr>
            <w:rFonts w:asciiTheme="minorHAnsi" w:eastAsiaTheme="minorEastAsia" w:hAnsiTheme="minorHAnsi" w:cstheme="minorBidi"/>
            <w:kern w:val="2"/>
            <w:sz w:val="22"/>
            <w:szCs w:val="22"/>
            <w:lang w:eastAsia="en-AU"/>
            <w14:ligatures w14:val="standardContextual"/>
          </w:rPr>
          <w:tab/>
        </w:r>
        <w:r w:rsidRPr="000F4D42">
          <w:t>Director of body corporate that disposed of land</w:t>
        </w:r>
        <w:r>
          <w:tab/>
        </w:r>
        <w:r>
          <w:fldChar w:fldCharType="begin"/>
        </w:r>
        <w:r>
          <w:instrText xml:space="preserve"> PAGEREF _Toc171082155 \h </w:instrText>
        </w:r>
        <w:r>
          <w:fldChar w:fldCharType="separate"/>
        </w:r>
        <w:r w:rsidR="00CE7F73">
          <w:t>90</w:t>
        </w:r>
        <w:r>
          <w:fldChar w:fldCharType="end"/>
        </w:r>
      </w:hyperlink>
    </w:p>
    <w:p w14:paraId="5351D994" w14:textId="3C9CAB8F"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56" w:history="1">
        <w:r w:rsidRPr="000F4D42">
          <w:t>91R</w:t>
        </w:r>
        <w:r>
          <w:rPr>
            <w:rFonts w:asciiTheme="minorHAnsi" w:eastAsiaTheme="minorEastAsia" w:hAnsiTheme="minorHAnsi" w:cstheme="minorBidi"/>
            <w:kern w:val="2"/>
            <w:sz w:val="22"/>
            <w:szCs w:val="22"/>
            <w:lang w:eastAsia="en-AU"/>
            <w14:ligatures w14:val="standardContextual"/>
          </w:rPr>
          <w:tab/>
        </w:r>
        <w:r w:rsidRPr="000F4D42">
          <w:t>Holding company of body corporate that is wound up</w:t>
        </w:r>
        <w:r>
          <w:tab/>
        </w:r>
        <w:r>
          <w:fldChar w:fldCharType="begin"/>
        </w:r>
        <w:r>
          <w:instrText xml:space="preserve"> PAGEREF _Toc171082156 \h </w:instrText>
        </w:r>
        <w:r>
          <w:fldChar w:fldCharType="separate"/>
        </w:r>
        <w:r w:rsidR="00CE7F73">
          <w:t>92</w:t>
        </w:r>
        <w:r>
          <w:fldChar w:fldCharType="end"/>
        </w:r>
      </w:hyperlink>
    </w:p>
    <w:p w14:paraId="0614F6AF" w14:textId="64D174E3" w:rsidR="00256F42" w:rsidRDefault="000F4086">
      <w:pPr>
        <w:pStyle w:val="TOC2"/>
        <w:rPr>
          <w:rFonts w:asciiTheme="minorHAnsi" w:eastAsiaTheme="minorEastAsia" w:hAnsiTheme="minorHAnsi" w:cstheme="minorBidi"/>
          <w:b w:val="0"/>
          <w:kern w:val="2"/>
          <w:sz w:val="22"/>
          <w:szCs w:val="22"/>
          <w:lang w:eastAsia="en-AU"/>
          <w14:ligatures w14:val="standardContextual"/>
        </w:rPr>
      </w:pPr>
      <w:hyperlink w:anchor="_Toc171082157" w:history="1">
        <w:r w:rsidR="00256F42" w:rsidRPr="000F4D42">
          <w:t>Part 9A</w:t>
        </w:r>
        <w:r w:rsidR="00256F42">
          <w:rPr>
            <w:rFonts w:asciiTheme="minorHAnsi" w:eastAsiaTheme="minorEastAsia" w:hAnsiTheme="minorHAnsi" w:cstheme="minorBidi"/>
            <w:b w:val="0"/>
            <w:kern w:val="2"/>
            <w:sz w:val="22"/>
            <w:szCs w:val="22"/>
            <w:lang w:eastAsia="en-AU"/>
            <w14:ligatures w14:val="standardContextual"/>
          </w:rPr>
          <w:tab/>
        </w:r>
        <w:r w:rsidR="00256F42" w:rsidRPr="000F4D42">
          <w:t>Fuel sales information</w:t>
        </w:r>
        <w:r w:rsidR="00256F42" w:rsidRPr="00256F42">
          <w:rPr>
            <w:vanish/>
          </w:rPr>
          <w:tab/>
        </w:r>
        <w:r w:rsidR="00256F42" w:rsidRPr="00256F42">
          <w:rPr>
            <w:vanish/>
          </w:rPr>
          <w:fldChar w:fldCharType="begin"/>
        </w:r>
        <w:r w:rsidR="00256F42" w:rsidRPr="00256F42">
          <w:rPr>
            <w:vanish/>
          </w:rPr>
          <w:instrText xml:space="preserve"> PAGEREF _Toc171082157 \h </w:instrText>
        </w:r>
        <w:r w:rsidR="00256F42" w:rsidRPr="00256F42">
          <w:rPr>
            <w:vanish/>
          </w:rPr>
        </w:r>
        <w:r w:rsidR="00256F42" w:rsidRPr="00256F42">
          <w:rPr>
            <w:vanish/>
          </w:rPr>
          <w:fldChar w:fldCharType="separate"/>
        </w:r>
        <w:r w:rsidR="00CE7F73">
          <w:rPr>
            <w:vanish/>
          </w:rPr>
          <w:t>94</w:t>
        </w:r>
        <w:r w:rsidR="00256F42" w:rsidRPr="00256F42">
          <w:rPr>
            <w:vanish/>
          </w:rPr>
          <w:fldChar w:fldCharType="end"/>
        </w:r>
      </w:hyperlink>
    </w:p>
    <w:p w14:paraId="6D484AF9" w14:textId="4A6436E4"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58" w:history="1">
        <w:r w:rsidRPr="000F4D42">
          <w:t>92</w:t>
        </w:r>
        <w:r>
          <w:rPr>
            <w:rFonts w:asciiTheme="minorHAnsi" w:eastAsiaTheme="minorEastAsia" w:hAnsiTheme="minorHAnsi" w:cstheme="minorBidi"/>
            <w:kern w:val="2"/>
            <w:sz w:val="22"/>
            <w:szCs w:val="22"/>
            <w:lang w:eastAsia="en-AU"/>
            <w14:ligatures w14:val="standardContextual"/>
          </w:rPr>
          <w:tab/>
        </w:r>
        <w:r w:rsidRPr="000F4D42">
          <w:t>Fuel sales—provision of information</w:t>
        </w:r>
        <w:r>
          <w:tab/>
        </w:r>
        <w:r>
          <w:fldChar w:fldCharType="begin"/>
        </w:r>
        <w:r>
          <w:instrText xml:space="preserve"> PAGEREF _Toc171082158 \h </w:instrText>
        </w:r>
        <w:r>
          <w:fldChar w:fldCharType="separate"/>
        </w:r>
        <w:r w:rsidR="00CE7F73">
          <w:t>94</w:t>
        </w:r>
        <w:r>
          <w:fldChar w:fldCharType="end"/>
        </w:r>
      </w:hyperlink>
    </w:p>
    <w:p w14:paraId="09712387" w14:textId="25482152"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59" w:history="1">
        <w:r w:rsidRPr="000F4D42">
          <w:t>92A</w:t>
        </w:r>
        <w:r>
          <w:rPr>
            <w:rFonts w:asciiTheme="minorHAnsi" w:eastAsiaTheme="minorEastAsia" w:hAnsiTheme="minorHAnsi" w:cstheme="minorBidi"/>
            <w:kern w:val="2"/>
            <w:sz w:val="22"/>
            <w:szCs w:val="22"/>
            <w:lang w:eastAsia="en-AU"/>
            <w14:ligatures w14:val="standardContextual"/>
          </w:rPr>
          <w:tab/>
        </w:r>
        <w:r w:rsidRPr="000F4D42">
          <w:t>Confidential commercial information must not be disclosed</w:t>
        </w:r>
        <w:r>
          <w:tab/>
        </w:r>
        <w:r>
          <w:fldChar w:fldCharType="begin"/>
        </w:r>
        <w:r>
          <w:instrText xml:space="preserve"> PAGEREF _Toc171082159 \h </w:instrText>
        </w:r>
        <w:r>
          <w:fldChar w:fldCharType="separate"/>
        </w:r>
        <w:r w:rsidR="00CE7F73">
          <w:t>94</w:t>
        </w:r>
        <w:r>
          <w:fldChar w:fldCharType="end"/>
        </w:r>
      </w:hyperlink>
    </w:p>
    <w:p w14:paraId="546CA944" w14:textId="4F5E6CDD" w:rsidR="00256F42" w:rsidRDefault="000F4086">
      <w:pPr>
        <w:pStyle w:val="TOC2"/>
        <w:rPr>
          <w:rFonts w:asciiTheme="minorHAnsi" w:eastAsiaTheme="minorEastAsia" w:hAnsiTheme="minorHAnsi" w:cstheme="minorBidi"/>
          <w:b w:val="0"/>
          <w:kern w:val="2"/>
          <w:sz w:val="22"/>
          <w:szCs w:val="22"/>
          <w:lang w:eastAsia="en-AU"/>
          <w14:ligatures w14:val="standardContextual"/>
        </w:rPr>
      </w:pPr>
      <w:hyperlink w:anchor="_Toc171082160" w:history="1">
        <w:r w:rsidR="00256F42" w:rsidRPr="000F4D42">
          <w:t>Part 10</w:t>
        </w:r>
        <w:r w:rsidR="00256F42">
          <w:rPr>
            <w:rFonts w:asciiTheme="minorHAnsi" w:eastAsiaTheme="minorEastAsia" w:hAnsiTheme="minorHAnsi" w:cstheme="minorBidi"/>
            <w:b w:val="0"/>
            <w:kern w:val="2"/>
            <w:sz w:val="22"/>
            <w:szCs w:val="22"/>
            <w:lang w:eastAsia="en-AU"/>
            <w14:ligatures w14:val="standardContextual"/>
          </w:rPr>
          <w:tab/>
        </w:r>
        <w:r w:rsidR="00256F42" w:rsidRPr="000F4D42">
          <w:t>Functions of the Minister</w:t>
        </w:r>
        <w:r w:rsidR="00256F42" w:rsidRPr="00256F42">
          <w:rPr>
            <w:vanish/>
          </w:rPr>
          <w:tab/>
        </w:r>
        <w:r w:rsidR="00256F42" w:rsidRPr="00256F42">
          <w:rPr>
            <w:vanish/>
          </w:rPr>
          <w:fldChar w:fldCharType="begin"/>
        </w:r>
        <w:r w:rsidR="00256F42" w:rsidRPr="00256F42">
          <w:rPr>
            <w:vanish/>
          </w:rPr>
          <w:instrText xml:space="preserve"> PAGEREF _Toc171082160 \h </w:instrText>
        </w:r>
        <w:r w:rsidR="00256F42" w:rsidRPr="00256F42">
          <w:rPr>
            <w:vanish/>
          </w:rPr>
        </w:r>
        <w:r w:rsidR="00256F42" w:rsidRPr="00256F42">
          <w:rPr>
            <w:vanish/>
          </w:rPr>
          <w:fldChar w:fldCharType="separate"/>
        </w:r>
        <w:r w:rsidR="00CE7F73">
          <w:rPr>
            <w:vanish/>
          </w:rPr>
          <w:t>97</w:t>
        </w:r>
        <w:r w:rsidR="00256F42" w:rsidRPr="00256F42">
          <w:rPr>
            <w:vanish/>
          </w:rPr>
          <w:fldChar w:fldCharType="end"/>
        </w:r>
      </w:hyperlink>
    </w:p>
    <w:p w14:paraId="67A66A85" w14:textId="6BC93AE2"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61" w:history="1">
        <w:r w:rsidRPr="000F4D42">
          <w:t>92B</w:t>
        </w:r>
        <w:r>
          <w:rPr>
            <w:rFonts w:asciiTheme="minorHAnsi" w:eastAsiaTheme="minorEastAsia" w:hAnsiTheme="minorHAnsi" w:cstheme="minorBidi"/>
            <w:kern w:val="2"/>
            <w:sz w:val="22"/>
            <w:szCs w:val="22"/>
            <w:lang w:eastAsia="en-AU"/>
            <w14:ligatures w14:val="standardContextual"/>
          </w:rPr>
          <w:tab/>
        </w:r>
        <w:r w:rsidRPr="000F4D42">
          <w:t>Definitions—pt 10</w:t>
        </w:r>
        <w:r>
          <w:tab/>
        </w:r>
        <w:r>
          <w:fldChar w:fldCharType="begin"/>
        </w:r>
        <w:r>
          <w:instrText xml:space="preserve"> PAGEREF _Toc171082161 \h </w:instrText>
        </w:r>
        <w:r>
          <w:fldChar w:fldCharType="separate"/>
        </w:r>
        <w:r w:rsidR="00CE7F73">
          <w:t>97</w:t>
        </w:r>
        <w:r>
          <w:fldChar w:fldCharType="end"/>
        </w:r>
      </w:hyperlink>
    </w:p>
    <w:p w14:paraId="765161D4" w14:textId="67622C64"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62" w:history="1">
        <w:r w:rsidRPr="000F4D42">
          <w:t>93</w:t>
        </w:r>
        <w:r>
          <w:rPr>
            <w:rFonts w:asciiTheme="minorHAnsi" w:eastAsiaTheme="minorEastAsia" w:hAnsiTheme="minorHAnsi" w:cstheme="minorBidi"/>
            <w:kern w:val="2"/>
            <w:sz w:val="22"/>
            <w:szCs w:val="22"/>
            <w:lang w:eastAsia="en-AU"/>
            <w14:ligatures w14:val="standardContextual"/>
          </w:rPr>
          <w:tab/>
        </w:r>
        <w:r w:rsidRPr="000F4D42">
          <w:t>Directions of Minister</w:t>
        </w:r>
        <w:r>
          <w:tab/>
        </w:r>
        <w:r>
          <w:fldChar w:fldCharType="begin"/>
        </w:r>
        <w:r>
          <w:instrText xml:space="preserve"> PAGEREF _Toc171082162 \h </w:instrText>
        </w:r>
        <w:r>
          <w:fldChar w:fldCharType="separate"/>
        </w:r>
        <w:r w:rsidR="00CE7F73">
          <w:t>97</w:t>
        </w:r>
        <w:r>
          <w:fldChar w:fldCharType="end"/>
        </w:r>
      </w:hyperlink>
    </w:p>
    <w:p w14:paraId="2B230956" w14:textId="13110FF0"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63" w:history="1">
        <w:r w:rsidRPr="000F4D42">
          <w:t>94</w:t>
        </w:r>
        <w:r>
          <w:rPr>
            <w:rFonts w:asciiTheme="minorHAnsi" w:eastAsiaTheme="minorEastAsia" w:hAnsiTheme="minorHAnsi" w:cstheme="minorBidi"/>
            <w:kern w:val="2"/>
            <w:sz w:val="22"/>
            <w:szCs w:val="22"/>
            <w:lang w:eastAsia="en-AU"/>
            <w14:ligatures w14:val="standardContextual"/>
          </w:rPr>
          <w:tab/>
        </w:r>
        <w:r w:rsidRPr="000F4D42">
          <w:t>Environmental impact statements and inquiries</w:t>
        </w:r>
        <w:r>
          <w:tab/>
        </w:r>
        <w:r>
          <w:fldChar w:fldCharType="begin"/>
        </w:r>
        <w:r>
          <w:instrText xml:space="preserve"> PAGEREF _Toc171082163 \h </w:instrText>
        </w:r>
        <w:r>
          <w:fldChar w:fldCharType="separate"/>
        </w:r>
        <w:r w:rsidR="00CE7F73">
          <w:t>97</w:t>
        </w:r>
        <w:r>
          <w:fldChar w:fldCharType="end"/>
        </w:r>
      </w:hyperlink>
    </w:p>
    <w:p w14:paraId="7A2A03E0" w14:textId="7A000C77"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64" w:history="1">
        <w:r w:rsidRPr="000F4D42">
          <w:t>94A</w:t>
        </w:r>
        <w:r>
          <w:rPr>
            <w:rFonts w:asciiTheme="minorHAnsi" w:eastAsiaTheme="minorEastAsia" w:hAnsiTheme="minorHAnsi" w:cstheme="minorBidi"/>
            <w:kern w:val="2"/>
            <w:sz w:val="22"/>
            <w:szCs w:val="22"/>
            <w:lang w:eastAsia="en-AU"/>
            <w14:ligatures w14:val="standardContextual"/>
          </w:rPr>
          <w:tab/>
        </w:r>
        <w:r w:rsidRPr="000F4D42">
          <w:t>Application of Planning Act 2023, pt 6.3</w:t>
        </w:r>
        <w:r>
          <w:tab/>
        </w:r>
        <w:r>
          <w:fldChar w:fldCharType="begin"/>
        </w:r>
        <w:r>
          <w:instrText xml:space="preserve"> PAGEREF _Toc171082164 \h </w:instrText>
        </w:r>
        <w:r>
          <w:fldChar w:fldCharType="separate"/>
        </w:r>
        <w:r w:rsidR="00CE7F73">
          <w:t>98</w:t>
        </w:r>
        <w:r>
          <w:fldChar w:fldCharType="end"/>
        </w:r>
      </w:hyperlink>
    </w:p>
    <w:p w14:paraId="38E3AE33" w14:textId="4EA66EB9" w:rsidR="00256F42" w:rsidRDefault="000F4086">
      <w:pPr>
        <w:pStyle w:val="TOC2"/>
        <w:rPr>
          <w:rFonts w:asciiTheme="minorHAnsi" w:eastAsiaTheme="minorEastAsia" w:hAnsiTheme="minorHAnsi" w:cstheme="minorBidi"/>
          <w:b w:val="0"/>
          <w:kern w:val="2"/>
          <w:sz w:val="22"/>
          <w:szCs w:val="22"/>
          <w:lang w:eastAsia="en-AU"/>
          <w14:ligatures w14:val="standardContextual"/>
        </w:rPr>
      </w:pPr>
      <w:hyperlink w:anchor="_Toc171082165" w:history="1">
        <w:r w:rsidR="00256F42" w:rsidRPr="000F4D42">
          <w:t>Part 11</w:t>
        </w:r>
        <w:r w:rsidR="00256F42">
          <w:rPr>
            <w:rFonts w:asciiTheme="minorHAnsi" w:eastAsiaTheme="minorEastAsia" w:hAnsiTheme="minorHAnsi" w:cstheme="minorBidi"/>
            <w:b w:val="0"/>
            <w:kern w:val="2"/>
            <w:sz w:val="22"/>
            <w:szCs w:val="22"/>
            <w:lang w:eastAsia="en-AU"/>
            <w14:ligatures w14:val="standardContextual"/>
          </w:rPr>
          <w:tab/>
        </w:r>
        <w:r w:rsidR="00256F42" w:rsidRPr="000F4D42">
          <w:t>Powers of authorised officers</w:t>
        </w:r>
        <w:r w:rsidR="00256F42" w:rsidRPr="00256F42">
          <w:rPr>
            <w:vanish/>
          </w:rPr>
          <w:tab/>
        </w:r>
        <w:r w:rsidR="00256F42" w:rsidRPr="00256F42">
          <w:rPr>
            <w:vanish/>
          </w:rPr>
          <w:fldChar w:fldCharType="begin"/>
        </w:r>
        <w:r w:rsidR="00256F42" w:rsidRPr="00256F42">
          <w:rPr>
            <w:vanish/>
          </w:rPr>
          <w:instrText xml:space="preserve"> PAGEREF _Toc171082165 \h </w:instrText>
        </w:r>
        <w:r w:rsidR="00256F42" w:rsidRPr="00256F42">
          <w:rPr>
            <w:vanish/>
          </w:rPr>
        </w:r>
        <w:r w:rsidR="00256F42" w:rsidRPr="00256F42">
          <w:rPr>
            <w:vanish/>
          </w:rPr>
          <w:fldChar w:fldCharType="separate"/>
        </w:r>
        <w:r w:rsidR="00CE7F73">
          <w:rPr>
            <w:vanish/>
          </w:rPr>
          <w:t>100</w:t>
        </w:r>
        <w:r w:rsidR="00256F42" w:rsidRPr="00256F42">
          <w:rPr>
            <w:vanish/>
          </w:rPr>
          <w:fldChar w:fldCharType="end"/>
        </w:r>
      </w:hyperlink>
    </w:p>
    <w:p w14:paraId="119E9DE4" w14:textId="3423B921" w:rsidR="00256F42" w:rsidRDefault="000F4086">
      <w:pPr>
        <w:pStyle w:val="TOC3"/>
        <w:rPr>
          <w:rFonts w:asciiTheme="minorHAnsi" w:eastAsiaTheme="minorEastAsia" w:hAnsiTheme="minorHAnsi" w:cstheme="minorBidi"/>
          <w:b w:val="0"/>
          <w:kern w:val="2"/>
          <w:sz w:val="22"/>
          <w:szCs w:val="22"/>
          <w:lang w:eastAsia="en-AU"/>
          <w14:ligatures w14:val="standardContextual"/>
        </w:rPr>
      </w:pPr>
      <w:hyperlink w:anchor="_Toc171082166" w:history="1">
        <w:r w:rsidR="00256F42" w:rsidRPr="000F4D42">
          <w:t>Division 11.1</w:t>
        </w:r>
        <w:r w:rsidR="00256F42">
          <w:rPr>
            <w:rFonts w:asciiTheme="minorHAnsi" w:eastAsiaTheme="minorEastAsia" w:hAnsiTheme="minorHAnsi" w:cstheme="minorBidi"/>
            <w:b w:val="0"/>
            <w:kern w:val="2"/>
            <w:sz w:val="22"/>
            <w:szCs w:val="22"/>
            <w:lang w:eastAsia="en-AU"/>
            <w14:ligatures w14:val="standardContextual"/>
          </w:rPr>
          <w:tab/>
        </w:r>
        <w:r w:rsidR="00256F42" w:rsidRPr="000F4D42">
          <w:t>Preliminary</w:t>
        </w:r>
        <w:r w:rsidR="00256F42" w:rsidRPr="00256F42">
          <w:rPr>
            <w:vanish/>
          </w:rPr>
          <w:tab/>
        </w:r>
        <w:r w:rsidR="00256F42" w:rsidRPr="00256F42">
          <w:rPr>
            <w:vanish/>
          </w:rPr>
          <w:fldChar w:fldCharType="begin"/>
        </w:r>
        <w:r w:rsidR="00256F42" w:rsidRPr="00256F42">
          <w:rPr>
            <w:vanish/>
          </w:rPr>
          <w:instrText xml:space="preserve"> PAGEREF _Toc171082166 \h </w:instrText>
        </w:r>
        <w:r w:rsidR="00256F42" w:rsidRPr="00256F42">
          <w:rPr>
            <w:vanish/>
          </w:rPr>
        </w:r>
        <w:r w:rsidR="00256F42" w:rsidRPr="00256F42">
          <w:rPr>
            <w:vanish/>
          </w:rPr>
          <w:fldChar w:fldCharType="separate"/>
        </w:r>
        <w:r w:rsidR="00CE7F73">
          <w:rPr>
            <w:vanish/>
          </w:rPr>
          <w:t>100</w:t>
        </w:r>
        <w:r w:rsidR="00256F42" w:rsidRPr="00256F42">
          <w:rPr>
            <w:vanish/>
          </w:rPr>
          <w:fldChar w:fldCharType="end"/>
        </w:r>
      </w:hyperlink>
    </w:p>
    <w:p w14:paraId="0D1BF29F" w14:textId="6C74CA87"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67" w:history="1">
        <w:r w:rsidRPr="000F4D42">
          <w:t>95</w:t>
        </w:r>
        <w:r>
          <w:rPr>
            <w:rFonts w:asciiTheme="minorHAnsi" w:eastAsiaTheme="minorEastAsia" w:hAnsiTheme="minorHAnsi" w:cstheme="minorBidi"/>
            <w:kern w:val="2"/>
            <w:sz w:val="22"/>
            <w:szCs w:val="22"/>
            <w:lang w:eastAsia="en-AU"/>
            <w14:ligatures w14:val="standardContextual"/>
          </w:rPr>
          <w:tab/>
        </w:r>
        <w:r w:rsidRPr="000F4D42">
          <w:t>Definitions—pt 11</w:t>
        </w:r>
        <w:r>
          <w:tab/>
        </w:r>
        <w:r>
          <w:fldChar w:fldCharType="begin"/>
        </w:r>
        <w:r>
          <w:instrText xml:space="preserve"> PAGEREF _Toc171082167 \h </w:instrText>
        </w:r>
        <w:r>
          <w:fldChar w:fldCharType="separate"/>
        </w:r>
        <w:r w:rsidR="00CE7F73">
          <w:t>100</w:t>
        </w:r>
        <w:r>
          <w:fldChar w:fldCharType="end"/>
        </w:r>
      </w:hyperlink>
    </w:p>
    <w:p w14:paraId="0437797C" w14:textId="7B1E52DF" w:rsidR="00256F42" w:rsidRDefault="000F4086">
      <w:pPr>
        <w:pStyle w:val="TOC3"/>
        <w:rPr>
          <w:rFonts w:asciiTheme="minorHAnsi" w:eastAsiaTheme="minorEastAsia" w:hAnsiTheme="minorHAnsi" w:cstheme="minorBidi"/>
          <w:b w:val="0"/>
          <w:kern w:val="2"/>
          <w:sz w:val="22"/>
          <w:szCs w:val="22"/>
          <w:lang w:eastAsia="en-AU"/>
          <w14:ligatures w14:val="standardContextual"/>
        </w:rPr>
      </w:pPr>
      <w:hyperlink w:anchor="_Toc171082168" w:history="1">
        <w:r w:rsidR="00256F42" w:rsidRPr="000F4D42">
          <w:t>Division 11.2</w:t>
        </w:r>
        <w:r w:rsidR="00256F42">
          <w:rPr>
            <w:rFonts w:asciiTheme="minorHAnsi" w:eastAsiaTheme="minorEastAsia" w:hAnsiTheme="minorHAnsi" w:cstheme="minorBidi"/>
            <w:b w:val="0"/>
            <w:kern w:val="2"/>
            <w:sz w:val="22"/>
            <w:szCs w:val="22"/>
            <w:lang w:eastAsia="en-AU"/>
            <w14:ligatures w14:val="standardContextual"/>
          </w:rPr>
          <w:tab/>
        </w:r>
        <w:r w:rsidR="00256F42" w:rsidRPr="000F4D42">
          <w:t>Entry and inspection generally</w:t>
        </w:r>
        <w:r w:rsidR="00256F42" w:rsidRPr="00256F42">
          <w:rPr>
            <w:vanish/>
          </w:rPr>
          <w:tab/>
        </w:r>
        <w:r w:rsidR="00256F42" w:rsidRPr="00256F42">
          <w:rPr>
            <w:vanish/>
          </w:rPr>
          <w:fldChar w:fldCharType="begin"/>
        </w:r>
        <w:r w:rsidR="00256F42" w:rsidRPr="00256F42">
          <w:rPr>
            <w:vanish/>
          </w:rPr>
          <w:instrText xml:space="preserve"> PAGEREF _Toc171082168 \h </w:instrText>
        </w:r>
        <w:r w:rsidR="00256F42" w:rsidRPr="00256F42">
          <w:rPr>
            <w:vanish/>
          </w:rPr>
        </w:r>
        <w:r w:rsidR="00256F42" w:rsidRPr="00256F42">
          <w:rPr>
            <w:vanish/>
          </w:rPr>
          <w:fldChar w:fldCharType="separate"/>
        </w:r>
        <w:r w:rsidR="00CE7F73">
          <w:rPr>
            <w:vanish/>
          </w:rPr>
          <w:t>100</w:t>
        </w:r>
        <w:r w:rsidR="00256F42" w:rsidRPr="00256F42">
          <w:rPr>
            <w:vanish/>
          </w:rPr>
          <w:fldChar w:fldCharType="end"/>
        </w:r>
      </w:hyperlink>
    </w:p>
    <w:p w14:paraId="5F3C349B" w14:textId="1B3D6485"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69" w:history="1">
        <w:r w:rsidRPr="000F4D42">
          <w:t>96</w:t>
        </w:r>
        <w:r>
          <w:rPr>
            <w:rFonts w:asciiTheme="minorHAnsi" w:eastAsiaTheme="minorEastAsia" w:hAnsiTheme="minorHAnsi" w:cstheme="minorBidi"/>
            <w:kern w:val="2"/>
            <w:sz w:val="22"/>
            <w:szCs w:val="22"/>
            <w:lang w:eastAsia="en-AU"/>
            <w14:ligatures w14:val="standardContextual"/>
          </w:rPr>
          <w:tab/>
        </w:r>
        <w:r w:rsidRPr="000F4D42">
          <w:t>Entry of premises—routine inspections</w:t>
        </w:r>
        <w:r>
          <w:tab/>
        </w:r>
        <w:r>
          <w:fldChar w:fldCharType="begin"/>
        </w:r>
        <w:r>
          <w:instrText xml:space="preserve"> PAGEREF _Toc171082169 \h </w:instrText>
        </w:r>
        <w:r>
          <w:fldChar w:fldCharType="separate"/>
        </w:r>
        <w:r w:rsidR="00CE7F73">
          <w:t>100</w:t>
        </w:r>
        <w:r>
          <w:fldChar w:fldCharType="end"/>
        </w:r>
      </w:hyperlink>
    </w:p>
    <w:p w14:paraId="23BAFEBE" w14:textId="20CAD4B9"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70" w:history="1">
        <w:r w:rsidRPr="000F4D42">
          <w:t>97</w:t>
        </w:r>
        <w:r>
          <w:rPr>
            <w:rFonts w:asciiTheme="minorHAnsi" w:eastAsiaTheme="minorEastAsia" w:hAnsiTheme="minorHAnsi" w:cstheme="minorBidi"/>
            <w:kern w:val="2"/>
            <w:sz w:val="22"/>
            <w:szCs w:val="22"/>
            <w:lang w:eastAsia="en-AU"/>
            <w14:ligatures w14:val="standardContextual"/>
          </w:rPr>
          <w:tab/>
        </w:r>
        <w:r w:rsidRPr="000F4D42">
          <w:t>Entry of premises—search warrants</w:t>
        </w:r>
        <w:r>
          <w:tab/>
        </w:r>
        <w:r>
          <w:fldChar w:fldCharType="begin"/>
        </w:r>
        <w:r>
          <w:instrText xml:space="preserve"> PAGEREF _Toc171082170 \h </w:instrText>
        </w:r>
        <w:r>
          <w:fldChar w:fldCharType="separate"/>
        </w:r>
        <w:r w:rsidR="00CE7F73">
          <w:t>101</w:t>
        </w:r>
        <w:r>
          <w:fldChar w:fldCharType="end"/>
        </w:r>
      </w:hyperlink>
    </w:p>
    <w:p w14:paraId="57CB9018" w14:textId="223E1FC6"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71" w:history="1">
        <w:r w:rsidRPr="000F4D42">
          <w:t>98</w:t>
        </w:r>
        <w:r>
          <w:rPr>
            <w:rFonts w:asciiTheme="minorHAnsi" w:eastAsiaTheme="minorEastAsia" w:hAnsiTheme="minorHAnsi" w:cstheme="minorBidi"/>
            <w:kern w:val="2"/>
            <w:sz w:val="22"/>
            <w:szCs w:val="22"/>
            <w:lang w:eastAsia="en-AU"/>
            <w14:ligatures w14:val="standardContextual"/>
          </w:rPr>
          <w:tab/>
        </w:r>
        <w:r w:rsidRPr="000F4D42">
          <w:t>Identity cards must be produced</w:t>
        </w:r>
        <w:r>
          <w:tab/>
        </w:r>
        <w:r>
          <w:fldChar w:fldCharType="begin"/>
        </w:r>
        <w:r>
          <w:instrText xml:space="preserve"> PAGEREF _Toc171082171 \h </w:instrText>
        </w:r>
        <w:r>
          <w:fldChar w:fldCharType="separate"/>
        </w:r>
        <w:r w:rsidR="00CE7F73">
          <w:t>101</w:t>
        </w:r>
        <w:r>
          <w:fldChar w:fldCharType="end"/>
        </w:r>
      </w:hyperlink>
    </w:p>
    <w:p w14:paraId="3763D717" w14:textId="28912FEC"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72" w:history="1">
        <w:r w:rsidRPr="000F4D42">
          <w:t>99</w:t>
        </w:r>
        <w:r>
          <w:rPr>
            <w:rFonts w:asciiTheme="minorHAnsi" w:eastAsiaTheme="minorEastAsia" w:hAnsiTheme="minorHAnsi" w:cstheme="minorBidi"/>
            <w:kern w:val="2"/>
            <w:sz w:val="22"/>
            <w:szCs w:val="22"/>
            <w:lang w:eastAsia="en-AU"/>
            <w14:ligatures w14:val="standardContextual"/>
          </w:rPr>
          <w:tab/>
        </w:r>
        <w:r w:rsidRPr="000F4D42">
          <w:t>Inspection of premises—routine inspections</w:t>
        </w:r>
        <w:r>
          <w:tab/>
        </w:r>
        <w:r>
          <w:fldChar w:fldCharType="begin"/>
        </w:r>
        <w:r>
          <w:instrText xml:space="preserve"> PAGEREF _Toc171082172 \h </w:instrText>
        </w:r>
        <w:r>
          <w:fldChar w:fldCharType="separate"/>
        </w:r>
        <w:r w:rsidR="00CE7F73">
          <w:t>101</w:t>
        </w:r>
        <w:r>
          <w:fldChar w:fldCharType="end"/>
        </w:r>
      </w:hyperlink>
    </w:p>
    <w:p w14:paraId="0C3F5630" w14:textId="3D9EA54B"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73" w:history="1">
        <w:r w:rsidRPr="000F4D42">
          <w:t>100</w:t>
        </w:r>
        <w:r>
          <w:rPr>
            <w:rFonts w:asciiTheme="minorHAnsi" w:eastAsiaTheme="minorEastAsia" w:hAnsiTheme="minorHAnsi" w:cstheme="minorBidi"/>
            <w:kern w:val="2"/>
            <w:sz w:val="22"/>
            <w:szCs w:val="22"/>
            <w:lang w:eastAsia="en-AU"/>
            <w14:ligatures w14:val="standardContextual"/>
          </w:rPr>
          <w:tab/>
        </w:r>
        <w:r w:rsidRPr="000F4D42">
          <w:t>Inspection of premises—search warrant</w:t>
        </w:r>
        <w:r>
          <w:tab/>
        </w:r>
        <w:r>
          <w:fldChar w:fldCharType="begin"/>
        </w:r>
        <w:r>
          <w:instrText xml:space="preserve"> PAGEREF _Toc171082173 \h </w:instrText>
        </w:r>
        <w:r>
          <w:fldChar w:fldCharType="separate"/>
        </w:r>
        <w:r w:rsidR="00CE7F73">
          <w:t>102</w:t>
        </w:r>
        <w:r>
          <w:fldChar w:fldCharType="end"/>
        </w:r>
      </w:hyperlink>
    </w:p>
    <w:p w14:paraId="74DA3831" w14:textId="1F95C874"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74" w:history="1">
        <w:r w:rsidRPr="000F4D42">
          <w:t>101</w:t>
        </w:r>
        <w:r>
          <w:rPr>
            <w:rFonts w:asciiTheme="minorHAnsi" w:eastAsiaTheme="minorEastAsia" w:hAnsiTheme="minorHAnsi" w:cstheme="minorBidi"/>
            <w:kern w:val="2"/>
            <w:sz w:val="22"/>
            <w:szCs w:val="22"/>
            <w:lang w:eastAsia="en-AU"/>
            <w14:ligatures w14:val="standardContextual"/>
          </w:rPr>
          <w:tab/>
        </w:r>
        <w:r w:rsidRPr="000F4D42">
          <w:t>Routine inspections—serious and urgent circumstances</w:t>
        </w:r>
        <w:r>
          <w:tab/>
        </w:r>
        <w:r>
          <w:fldChar w:fldCharType="begin"/>
        </w:r>
        <w:r>
          <w:instrText xml:space="preserve"> PAGEREF _Toc171082174 \h </w:instrText>
        </w:r>
        <w:r>
          <w:fldChar w:fldCharType="separate"/>
        </w:r>
        <w:r w:rsidR="00CE7F73">
          <w:t>102</w:t>
        </w:r>
        <w:r>
          <w:fldChar w:fldCharType="end"/>
        </w:r>
      </w:hyperlink>
    </w:p>
    <w:p w14:paraId="72AA97F3" w14:textId="0A884D7D"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75" w:history="1">
        <w:r w:rsidRPr="000F4D42">
          <w:t>103</w:t>
        </w:r>
        <w:r>
          <w:rPr>
            <w:rFonts w:asciiTheme="minorHAnsi" w:eastAsiaTheme="minorEastAsia" w:hAnsiTheme="minorHAnsi" w:cstheme="minorBidi"/>
            <w:kern w:val="2"/>
            <w:sz w:val="22"/>
            <w:szCs w:val="22"/>
            <w:lang w:eastAsia="en-AU"/>
            <w14:ligatures w14:val="standardContextual"/>
          </w:rPr>
          <w:tab/>
        </w:r>
        <w:r w:rsidRPr="000F4D42">
          <w:t>Consent to entry</w:t>
        </w:r>
        <w:r>
          <w:tab/>
        </w:r>
        <w:r>
          <w:fldChar w:fldCharType="begin"/>
        </w:r>
        <w:r>
          <w:instrText xml:space="preserve"> PAGEREF _Toc171082175 \h </w:instrText>
        </w:r>
        <w:r>
          <w:fldChar w:fldCharType="separate"/>
        </w:r>
        <w:r w:rsidR="00CE7F73">
          <w:t>103</w:t>
        </w:r>
        <w:r>
          <w:fldChar w:fldCharType="end"/>
        </w:r>
      </w:hyperlink>
    </w:p>
    <w:p w14:paraId="159431B4" w14:textId="7AAB4B89"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76" w:history="1">
        <w:r w:rsidRPr="000F4D42">
          <w:t>104</w:t>
        </w:r>
        <w:r>
          <w:rPr>
            <w:rFonts w:asciiTheme="minorHAnsi" w:eastAsiaTheme="minorEastAsia" w:hAnsiTheme="minorHAnsi" w:cstheme="minorBidi"/>
            <w:kern w:val="2"/>
            <w:sz w:val="22"/>
            <w:szCs w:val="22"/>
            <w:lang w:eastAsia="en-AU"/>
            <w14:ligatures w14:val="standardContextual"/>
          </w:rPr>
          <w:tab/>
        </w:r>
        <w:r w:rsidRPr="000F4D42">
          <w:t>Search warrants</w:t>
        </w:r>
        <w:r>
          <w:tab/>
        </w:r>
        <w:r>
          <w:fldChar w:fldCharType="begin"/>
        </w:r>
        <w:r>
          <w:instrText xml:space="preserve"> PAGEREF _Toc171082176 \h </w:instrText>
        </w:r>
        <w:r>
          <w:fldChar w:fldCharType="separate"/>
        </w:r>
        <w:r w:rsidR="00CE7F73">
          <w:t>104</w:t>
        </w:r>
        <w:r>
          <w:fldChar w:fldCharType="end"/>
        </w:r>
      </w:hyperlink>
    </w:p>
    <w:p w14:paraId="71437392" w14:textId="2C8EECE6" w:rsidR="00256F42" w:rsidRDefault="000F4086">
      <w:pPr>
        <w:pStyle w:val="TOC3"/>
        <w:rPr>
          <w:rFonts w:asciiTheme="minorHAnsi" w:eastAsiaTheme="minorEastAsia" w:hAnsiTheme="minorHAnsi" w:cstheme="minorBidi"/>
          <w:b w:val="0"/>
          <w:kern w:val="2"/>
          <w:sz w:val="22"/>
          <w:szCs w:val="22"/>
          <w:lang w:eastAsia="en-AU"/>
          <w14:ligatures w14:val="standardContextual"/>
        </w:rPr>
      </w:pPr>
      <w:hyperlink w:anchor="_Toc171082177" w:history="1">
        <w:r w:rsidR="00256F42" w:rsidRPr="000F4D42">
          <w:t>Division 11.3</w:t>
        </w:r>
        <w:r w:rsidR="00256F42">
          <w:rPr>
            <w:rFonts w:asciiTheme="minorHAnsi" w:eastAsiaTheme="minorEastAsia" w:hAnsiTheme="minorHAnsi" w:cstheme="minorBidi"/>
            <w:b w:val="0"/>
            <w:kern w:val="2"/>
            <w:sz w:val="22"/>
            <w:szCs w:val="22"/>
            <w:lang w:eastAsia="en-AU"/>
            <w14:ligatures w14:val="standardContextual"/>
          </w:rPr>
          <w:tab/>
        </w:r>
        <w:r w:rsidR="00256F42" w:rsidRPr="000F4D42">
          <w:t>Emergency powers</w:t>
        </w:r>
        <w:r w:rsidR="00256F42" w:rsidRPr="00256F42">
          <w:rPr>
            <w:vanish/>
          </w:rPr>
          <w:tab/>
        </w:r>
        <w:r w:rsidR="00256F42" w:rsidRPr="00256F42">
          <w:rPr>
            <w:vanish/>
          </w:rPr>
          <w:fldChar w:fldCharType="begin"/>
        </w:r>
        <w:r w:rsidR="00256F42" w:rsidRPr="00256F42">
          <w:rPr>
            <w:vanish/>
          </w:rPr>
          <w:instrText xml:space="preserve"> PAGEREF _Toc171082177 \h </w:instrText>
        </w:r>
        <w:r w:rsidR="00256F42" w:rsidRPr="00256F42">
          <w:rPr>
            <w:vanish/>
          </w:rPr>
        </w:r>
        <w:r w:rsidR="00256F42" w:rsidRPr="00256F42">
          <w:rPr>
            <w:vanish/>
          </w:rPr>
          <w:fldChar w:fldCharType="separate"/>
        </w:r>
        <w:r w:rsidR="00CE7F73">
          <w:rPr>
            <w:vanish/>
          </w:rPr>
          <w:t>106</w:t>
        </w:r>
        <w:r w:rsidR="00256F42" w:rsidRPr="00256F42">
          <w:rPr>
            <w:vanish/>
          </w:rPr>
          <w:fldChar w:fldCharType="end"/>
        </w:r>
      </w:hyperlink>
    </w:p>
    <w:p w14:paraId="43B5962F" w14:textId="11C37B89"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78" w:history="1">
        <w:r w:rsidRPr="000F4D42">
          <w:t>105</w:t>
        </w:r>
        <w:r>
          <w:rPr>
            <w:rFonts w:asciiTheme="minorHAnsi" w:eastAsiaTheme="minorEastAsia" w:hAnsiTheme="minorHAnsi" w:cstheme="minorBidi"/>
            <w:kern w:val="2"/>
            <w:sz w:val="22"/>
            <w:szCs w:val="22"/>
            <w:lang w:eastAsia="en-AU"/>
            <w14:ligatures w14:val="standardContextual"/>
          </w:rPr>
          <w:tab/>
        </w:r>
        <w:r w:rsidRPr="000F4D42">
          <w:t>Emergency situations</w:t>
        </w:r>
        <w:r>
          <w:tab/>
        </w:r>
        <w:r>
          <w:fldChar w:fldCharType="begin"/>
        </w:r>
        <w:r>
          <w:instrText xml:space="preserve"> PAGEREF _Toc171082178 \h </w:instrText>
        </w:r>
        <w:r>
          <w:fldChar w:fldCharType="separate"/>
        </w:r>
        <w:r w:rsidR="00CE7F73">
          <w:t>106</w:t>
        </w:r>
        <w:r>
          <w:fldChar w:fldCharType="end"/>
        </w:r>
      </w:hyperlink>
    </w:p>
    <w:p w14:paraId="284F6384" w14:textId="7026A530"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79" w:history="1">
        <w:r w:rsidRPr="000F4D42">
          <w:t>106</w:t>
        </w:r>
        <w:r>
          <w:rPr>
            <w:rFonts w:asciiTheme="minorHAnsi" w:eastAsiaTheme="minorEastAsia" w:hAnsiTheme="minorHAnsi" w:cstheme="minorBidi"/>
            <w:kern w:val="2"/>
            <w:sz w:val="22"/>
            <w:szCs w:val="22"/>
            <w:lang w:eastAsia="en-AU"/>
            <w14:ligatures w14:val="standardContextual"/>
          </w:rPr>
          <w:tab/>
        </w:r>
        <w:r w:rsidRPr="000F4D42">
          <w:t>Taking or directing action</w:t>
        </w:r>
        <w:r>
          <w:tab/>
        </w:r>
        <w:r>
          <w:fldChar w:fldCharType="begin"/>
        </w:r>
        <w:r>
          <w:instrText xml:space="preserve"> PAGEREF _Toc171082179 \h </w:instrText>
        </w:r>
        <w:r>
          <w:fldChar w:fldCharType="separate"/>
        </w:r>
        <w:r w:rsidR="00CE7F73">
          <w:t>106</w:t>
        </w:r>
        <w:r>
          <w:fldChar w:fldCharType="end"/>
        </w:r>
      </w:hyperlink>
    </w:p>
    <w:p w14:paraId="08A97BA6" w14:textId="1D21366C"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80" w:history="1">
        <w:r w:rsidRPr="000F4D42">
          <w:t>107</w:t>
        </w:r>
        <w:r>
          <w:rPr>
            <w:rFonts w:asciiTheme="minorHAnsi" w:eastAsiaTheme="minorEastAsia" w:hAnsiTheme="minorHAnsi" w:cstheme="minorBidi"/>
            <w:kern w:val="2"/>
            <w:sz w:val="22"/>
            <w:szCs w:val="22"/>
            <w:lang w:eastAsia="en-AU"/>
            <w14:ligatures w14:val="standardContextual"/>
          </w:rPr>
          <w:tab/>
        </w:r>
        <w:r w:rsidRPr="000F4D42">
          <w:t>Entry and exercise of powers</w:t>
        </w:r>
        <w:r>
          <w:tab/>
        </w:r>
        <w:r>
          <w:fldChar w:fldCharType="begin"/>
        </w:r>
        <w:r>
          <w:instrText xml:space="preserve"> PAGEREF _Toc171082180 \h </w:instrText>
        </w:r>
        <w:r>
          <w:fldChar w:fldCharType="separate"/>
        </w:r>
        <w:r w:rsidR="00CE7F73">
          <w:t>106</w:t>
        </w:r>
        <w:r>
          <w:fldChar w:fldCharType="end"/>
        </w:r>
      </w:hyperlink>
    </w:p>
    <w:p w14:paraId="68F947B9" w14:textId="6BBEFC50" w:rsidR="00256F42" w:rsidRDefault="000F4086">
      <w:pPr>
        <w:pStyle w:val="TOC3"/>
        <w:rPr>
          <w:rFonts w:asciiTheme="minorHAnsi" w:eastAsiaTheme="minorEastAsia" w:hAnsiTheme="minorHAnsi" w:cstheme="minorBidi"/>
          <w:b w:val="0"/>
          <w:kern w:val="2"/>
          <w:sz w:val="22"/>
          <w:szCs w:val="22"/>
          <w:lang w:eastAsia="en-AU"/>
          <w14:ligatures w14:val="standardContextual"/>
        </w:rPr>
      </w:pPr>
      <w:hyperlink w:anchor="_Toc171082181" w:history="1">
        <w:r w:rsidR="00256F42" w:rsidRPr="000F4D42">
          <w:t>Division 11.4</w:t>
        </w:r>
        <w:r w:rsidR="00256F42">
          <w:rPr>
            <w:rFonts w:asciiTheme="minorHAnsi" w:eastAsiaTheme="minorEastAsia" w:hAnsiTheme="minorHAnsi" w:cstheme="minorBidi"/>
            <w:b w:val="0"/>
            <w:kern w:val="2"/>
            <w:sz w:val="22"/>
            <w:szCs w:val="22"/>
            <w:lang w:eastAsia="en-AU"/>
            <w14:ligatures w14:val="standardContextual"/>
          </w:rPr>
          <w:tab/>
        </w:r>
        <w:r w:rsidR="00256F42" w:rsidRPr="000F4D42">
          <w:t>Seizure, retention and disposal of things</w:t>
        </w:r>
        <w:r w:rsidR="00256F42" w:rsidRPr="00256F42">
          <w:rPr>
            <w:vanish/>
          </w:rPr>
          <w:tab/>
        </w:r>
        <w:r w:rsidR="00256F42" w:rsidRPr="00256F42">
          <w:rPr>
            <w:vanish/>
          </w:rPr>
          <w:fldChar w:fldCharType="begin"/>
        </w:r>
        <w:r w:rsidR="00256F42" w:rsidRPr="00256F42">
          <w:rPr>
            <w:vanish/>
          </w:rPr>
          <w:instrText xml:space="preserve"> PAGEREF _Toc171082181 \h </w:instrText>
        </w:r>
        <w:r w:rsidR="00256F42" w:rsidRPr="00256F42">
          <w:rPr>
            <w:vanish/>
          </w:rPr>
        </w:r>
        <w:r w:rsidR="00256F42" w:rsidRPr="00256F42">
          <w:rPr>
            <w:vanish/>
          </w:rPr>
          <w:fldChar w:fldCharType="separate"/>
        </w:r>
        <w:r w:rsidR="00CE7F73">
          <w:rPr>
            <w:vanish/>
          </w:rPr>
          <w:t>107</w:t>
        </w:r>
        <w:r w:rsidR="00256F42" w:rsidRPr="00256F42">
          <w:rPr>
            <w:vanish/>
          </w:rPr>
          <w:fldChar w:fldCharType="end"/>
        </w:r>
      </w:hyperlink>
    </w:p>
    <w:p w14:paraId="3E417BCB" w14:textId="4445F835"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82" w:history="1">
        <w:r w:rsidRPr="000F4D42">
          <w:t>108</w:t>
        </w:r>
        <w:r>
          <w:rPr>
            <w:rFonts w:asciiTheme="minorHAnsi" w:eastAsiaTheme="minorEastAsia" w:hAnsiTheme="minorHAnsi" w:cstheme="minorBidi"/>
            <w:kern w:val="2"/>
            <w:sz w:val="22"/>
            <w:szCs w:val="22"/>
            <w:lang w:eastAsia="en-AU"/>
            <w14:ligatures w14:val="standardContextual"/>
          </w:rPr>
          <w:tab/>
        </w:r>
        <w:r w:rsidRPr="000F4D42">
          <w:t>Seizure</w:t>
        </w:r>
        <w:r>
          <w:tab/>
        </w:r>
        <w:r>
          <w:fldChar w:fldCharType="begin"/>
        </w:r>
        <w:r>
          <w:instrText xml:space="preserve"> PAGEREF _Toc171082182 \h </w:instrText>
        </w:r>
        <w:r>
          <w:fldChar w:fldCharType="separate"/>
        </w:r>
        <w:r w:rsidR="00CE7F73">
          <w:t>107</w:t>
        </w:r>
        <w:r>
          <w:fldChar w:fldCharType="end"/>
        </w:r>
      </w:hyperlink>
    </w:p>
    <w:p w14:paraId="7136F0B0" w14:textId="53FB738D"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83" w:history="1">
        <w:r w:rsidRPr="000F4D42">
          <w:t>109</w:t>
        </w:r>
        <w:r>
          <w:rPr>
            <w:rFonts w:asciiTheme="minorHAnsi" w:eastAsiaTheme="minorEastAsia" w:hAnsiTheme="minorHAnsi" w:cstheme="minorBidi"/>
            <w:kern w:val="2"/>
            <w:sz w:val="22"/>
            <w:szCs w:val="22"/>
            <w:lang w:eastAsia="en-AU"/>
            <w14:ligatures w14:val="standardContextual"/>
          </w:rPr>
          <w:tab/>
        </w:r>
        <w:r w:rsidRPr="000F4D42">
          <w:t>Retention to adduce evidence</w:t>
        </w:r>
        <w:r>
          <w:tab/>
        </w:r>
        <w:r>
          <w:fldChar w:fldCharType="begin"/>
        </w:r>
        <w:r>
          <w:instrText xml:space="preserve"> PAGEREF _Toc171082183 \h </w:instrText>
        </w:r>
        <w:r>
          <w:fldChar w:fldCharType="separate"/>
        </w:r>
        <w:r w:rsidR="00CE7F73">
          <w:t>108</w:t>
        </w:r>
        <w:r>
          <w:fldChar w:fldCharType="end"/>
        </w:r>
      </w:hyperlink>
    </w:p>
    <w:p w14:paraId="63BC76E3" w14:textId="65D4F0C3"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84" w:history="1">
        <w:r w:rsidRPr="000F4D42">
          <w:t>110</w:t>
        </w:r>
        <w:r>
          <w:rPr>
            <w:rFonts w:asciiTheme="minorHAnsi" w:eastAsiaTheme="minorEastAsia" w:hAnsiTheme="minorHAnsi" w:cstheme="minorBidi"/>
            <w:kern w:val="2"/>
            <w:sz w:val="22"/>
            <w:szCs w:val="22"/>
            <w:lang w:eastAsia="en-AU"/>
            <w14:ligatures w14:val="standardContextual"/>
          </w:rPr>
          <w:tab/>
        </w:r>
        <w:r w:rsidRPr="000F4D42">
          <w:t>Disposal</w:t>
        </w:r>
        <w:r>
          <w:tab/>
        </w:r>
        <w:r>
          <w:fldChar w:fldCharType="begin"/>
        </w:r>
        <w:r>
          <w:instrText xml:space="preserve"> PAGEREF _Toc171082184 \h </w:instrText>
        </w:r>
        <w:r>
          <w:fldChar w:fldCharType="separate"/>
        </w:r>
        <w:r w:rsidR="00CE7F73">
          <w:t>109</w:t>
        </w:r>
        <w:r>
          <w:fldChar w:fldCharType="end"/>
        </w:r>
      </w:hyperlink>
    </w:p>
    <w:p w14:paraId="5029D27B" w14:textId="7627A915" w:rsidR="00256F42" w:rsidRDefault="000F4086">
      <w:pPr>
        <w:pStyle w:val="TOC3"/>
        <w:rPr>
          <w:rFonts w:asciiTheme="minorHAnsi" w:eastAsiaTheme="minorEastAsia" w:hAnsiTheme="minorHAnsi" w:cstheme="minorBidi"/>
          <w:b w:val="0"/>
          <w:kern w:val="2"/>
          <w:sz w:val="22"/>
          <w:szCs w:val="22"/>
          <w:lang w:eastAsia="en-AU"/>
          <w14:ligatures w14:val="standardContextual"/>
        </w:rPr>
      </w:pPr>
      <w:hyperlink w:anchor="_Toc171082185" w:history="1">
        <w:r w:rsidR="00256F42" w:rsidRPr="000F4D42">
          <w:t>Division 11.5</w:t>
        </w:r>
        <w:r w:rsidR="00256F42">
          <w:rPr>
            <w:rFonts w:asciiTheme="minorHAnsi" w:eastAsiaTheme="minorEastAsia" w:hAnsiTheme="minorHAnsi" w:cstheme="minorBidi"/>
            <w:b w:val="0"/>
            <w:kern w:val="2"/>
            <w:sz w:val="22"/>
            <w:szCs w:val="22"/>
            <w:lang w:eastAsia="en-AU"/>
            <w14:ligatures w14:val="standardContextual"/>
          </w:rPr>
          <w:tab/>
        </w:r>
        <w:r w:rsidR="00256F42" w:rsidRPr="000F4D42">
          <w:t>Other powers</w:t>
        </w:r>
        <w:r w:rsidR="00256F42" w:rsidRPr="00256F42">
          <w:rPr>
            <w:vanish/>
          </w:rPr>
          <w:tab/>
        </w:r>
        <w:r w:rsidR="00256F42" w:rsidRPr="00256F42">
          <w:rPr>
            <w:vanish/>
          </w:rPr>
          <w:fldChar w:fldCharType="begin"/>
        </w:r>
        <w:r w:rsidR="00256F42" w:rsidRPr="00256F42">
          <w:rPr>
            <w:vanish/>
          </w:rPr>
          <w:instrText xml:space="preserve"> PAGEREF _Toc171082185 \h </w:instrText>
        </w:r>
        <w:r w:rsidR="00256F42" w:rsidRPr="00256F42">
          <w:rPr>
            <w:vanish/>
          </w:rPr>
        </w:r>
        <w:r w:rsidR="00256F42" w:rsidRPr="00256F42">
          <w:rPr>
            <w:vanish/>
          </w:rPr>
          <w:fldChar w:fldCharType="separate"/>
        </w:r>
        <w:r w:rsidR="00CE7F73">
          <w:rPr>
            <w:vanish/>
          </w:rPr>
          <w:t>110</w:t>
        </w:r>
        <w:r w:rsidR="00256F42" w:rsidRPr="00256F42">
          <w:rPr>
            <w:vanish/>
          </w:rPr>
          <w:fldChar w:fldCharType="end"/>
        </w:r>
      </w:hyperlink>
    </w:p>
    <w:p w14:paraId="6F7CA7BA" w14:textId="756BCD6C"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86" w:history="1">
        <w:r w:rsidRPr="000F4D42">
          <w:t>111</w:t>
        </w:r>
        <w:r>
          <w:rPr>
            <w:rFonts w:asciiTheme="minorHAnsi" w:eastAsiaTheme="minorEastAsia" w:hAnsiTheme="minorHAnsi" w:cstheme="minorBidi"/>
            <w:kern w:val="2"/>
            <w:sz w:val="22"/>
            <w:szCs w:val="22"/>
            <w:lang w:eastAsia="en-AU"/>
            <w14:ligatures w14:val="standardContextual"/>
          </w:rPr>
          <w:tab/>
        </w:r>
        <w:r w:rsidRPr="000F4D42">
          <w:t>Power to require name and address</w:t>
        </w:r>
        <w:r>
          <w:tab/>
        </w:r>
        <w:r>
          <w:fldChar w:fldCharType="begin"/>
        </w:r>
        <w:r>
          <w:instrText xml:space="preserve"> PAGEREF _Toc171082186 \h </w:instrText>
        </w:r>
        <w:r>
          <w:fldChar w:fldCharType="separate"/>
        </w:r>
        <w:r w:rsidR="00CE7F73">
          <w:t>110</w:t>
        </w:r>
        <w:r>
          <w:fldChar w:fldCharType="end"/>
        </w:r>
      </w:hyperlink>
    </w:p>
    <w:p w14:paraId="1C3B6BC1" w14:textId="02899B11" w:rsidR="00256F42" w:rsidRDefault="000F4086">
      <w:pPr>
        <w:pStyle w:val="TOC2"/>
        <w:rPr>
          <w:rFonts w:asciiTheme="minorHAnsi" w:eastAsiaTheme="minorEastAsia" w:hAnsiTheme="minorHAnsi" w:cstheme="minorBidi"/>
          <w:b w:val="0"/>
          <w:kern w:val="2"/>
          <w:sz w:val="22"/>
          <w:szCs w:val="22"/>
          <w:lang w:eastAsia="en-AU"/>
          <w14:ligatures w14:val="standardContextual"/>
        </w:rPr>
      </w:pPr>
      <w:hyperlink w:anchor="_Toc171082187" w:history="1">
        <w:r w:rsidR="00256F42" w:rsidRPr="000F4D42">
          <w:t>Part 12</w:t>
        </w:r>
        <w:r w:rsidR="00256F42">
          <w:rPr>
            <w:rFonts w:asciiTheme="minorHAnsi" w:eastAsiaTheme="minorEastAsia" w:hAnsiTheme="minorHAnsi" w:cstheme="minorBidi"/>
            <w:b w:val="0"/>
            <w:kern w:val="2"/>
            <w:sz w:val="22"/>
            <w:szCs w:val="22"/>
            <w:lang w:eastAsia="en-AU"/>
            <w14:ligatures w14:val="standardContextual"/>
          </w:rPr>
          <w:tab/>
        </w:r>
        <w:r w:rsidR="00256F42" w:rsidRPr="000F4D42">
          <w:t>Powers of analysts</w:t>
        </w:r>
        <w:r w:rsidR="00256F42" w:rsidRPr="00256F42">
          <w:rPr>
            <w:vanish/>
          </w:rPr>
          <w:tab/>
        </w:r>
        <w:r w:rsidR="00256F42" w:rsidRPr="00256F42">
          <w:rPr>
            <w:vanish/>
          </w:rPr>
          <w:fldChar w:fldCharType="begin"/>
        </w:r>
        <w:r w:rsidR="00256F42" w:rsidRPr="00256F42">
          <w:rPr>
            <w:vanish/>
          </w:rPr>
          <w:instrText xml:space="preserve"> PAGEREF _Toc171082187 \h </w:instrText>
        </w:r>
        <w:r w:rsidR="00256F42" w:rsidRPr="00256F42">
          <w:rPr>
            <w:vanish/>
          </w:rPr>
        </w:r>
        <w:r w:rsidR="00256F42" w:rsidRPr="00256F42">
          <w:rPr>
            <w:vanish/>
          </w:rPr>
          <w:fldChar w:fldCharType="separate"/>
        </w:r>
        <w:r w:rsidR="00CE7F73">
          <w:rPr>
            <w:vanish/>
          </w:rPr>
          <w:t>111</w:t>
        </w:r>
        <w:r w:rsidR="00256F42" w:rsidRPr="00256F42">
          <w:rPr>
            <w:vanish/>
          </w:rPr>
          <w:fldChar w:fldCharType="end"/>
        </w:r>
      </w:hyperlink>
    </w:p>
    <w:p w14:paraId="2EA19538" w14:textId="6AAC2F0F"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88" w:history="1">
        <w:r w:rsidRPr="000F4D42">
          <w:t>112</w:t>
        </w:r>
        <w:r>
          <w:rPr>
            <w:rFonts w:asciiTheme="minorHAnsi" w:eastAsiaTheme="minorEastAsia" w:hAnsiTheme="minorHAnsi" w:cstheme="minorBidi"/>
            <w:kern w:val="2"/>
            <w:sz w:val="22"/>
            <w:szCs w:val="22"/>
            <w:lang w:eastAsia="en-AU"/>
            <w14:ligatures w14:val="standardContextual"/>
          </w:rPr>
          <w:tab/>
        </w:r>
        <w:r w:rsidRPr="000F4D42">
          <w:t>Entry of premises</w:t>
        </w:r>
        <w:r>
          <w:tab/>
        </w:r>
        <w:r>
          <w:fldChar w:fldCharType="begin"/>
        </w:r>
        <w:r>
          <w:instrText xml:space="preserve"> PAGEREF _Toc171082188 \h </w:instrText>
        </w:r>
        <w:r>
          <w:fldChar w:fldCharType="separate"/>
        </w:r>
        <w:r w:rsidR="00CE7F73">
          <w:t>111</w:t>
        </w:r>
        <w:r>
          <w:fldChar w:fldCharType="end"/>
        </w:r>
      </w:hyperlink>
    </w:p>
    <w:p w14:paraId="07E6517A" w14:textId="2294B1DC"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89" w:history="1">
        <w:r w:rsidRPr="000F4D42">
          <w:t>113</w:t>
        </w:r>
        <w:r>
          <w:rPr>
            <w:rFonts w:asciiTheme="minorHAnsi" w:eastAsiaTheme="minorEastAsia" w:hAnsiTheme="minorHAnsi" w:cstheme="minorBidi"/>
            <w:kern w:val="2"/>
            <w:sz w:val="22"/>
            <w:szCs w:val="22"/>
            <w:lang w:eastAsia="en-AU"/>
            <w14:ligatures w14:val="standardContextual"/>
          </w:rPr>
          <w:tab/>
        </w:r>
        <w:r w:rsidRPr="000F4D42">
          <w:t>Evidence of analysis</w:t>
        </w:r>
        <w:r>
          <w:tab/>
        </w:r>
        <w:r>
          <w:fldChar w:fldCharType="begin"/>
        </w:r>
        <w:r>
          <w:instrText xml:space="preserve"> PAGEREF _Toc171082189 \h </w:instrText>
        </w:r>
        <w:r>
          <w:fldChar w:fldCharType="separate"/>
        </w:r>
        <w:r w:rsidR="00CE7F73">
          <w:t>111</w:t>
        </w:r>
        <w:r>
          <w:fldChar w:fldCharType="end"/>
        </w:r>
      </w:hyperlink>
    </w:p>
    <w:p w14:paraId="29D0576A" w14:textId="438EB888" w:rsidR="00256F42" w:rsidRDefault="000F4086">
      <w:pPr>
        <w:pStyle w:val="TOC2"/>
        <w:rPr>
          <w:rFonts w:asciiTheme="minorHAnsi" w:eastAsiaTheme="minorEastAsia" w:hAnsiTheme="minorHAnsi" w:cstheme="minorBidi"/>
          <w:b w:val="0"/>
          <w:kern w:val="2"/>
          <w:sz w:val="22"/>
          <w:szCs w:val="22"/>
          <w:lang w:eastAsia="en-AU"/>
          <w14:ligatures w14:val="standardContextual"/>
        </w:rPr>
      </w:pPr>
      <w:hyperlink w:anchor="_Toc171082190" w:history="1">
        <w:r w:rsidR="00256F42" w:rsidRPr="000F4D42">
          <w:t>Part 13</w:t>
        </w:r>
        <w:r w:rsidR="00256F42">
          <w:rPr>
            <w:rFonts w:asciiTheme="minorHAnsi" w:eastAsiaTheme="minorEastAsia" w:hAnsiTheme="minorHAnsi" w:cstheme="minorBidi"/>
            <w:b w:val="0"/>
            <w:kern w:val="2"/>
            <w:sz w:val="22"/>
            <w:szCs w:val="22"/>
            <w:lang w:eastAsia="en-AU"/>
            <w14:ligatures w14:val="standardContextual"/>
          </w:rPr>
          <w:tab/>
        </w:r>
        <w:r w:rsidR="00256F42" w:rsidRPr="000F4D42">
          <w:t>Enforcement</w:t>
        </w:r>
        <w:r w:rsidR="00256F42" w:rsidRPr="00256F42">
          <w:rPr>
            <w:vanish/>
          </w:rPr>
          <w:tab/>
        </w:r>
        <w:r w:rsidR="00256F42" w:rsidRPr="00256F42">
          <w:rPr>
            <w:vanish/>
          </w:rPr>
          <w:fldChar w:fldCharType="begin"/>
        </w:r>
        <w:r w:rsidR="00256F42" w:rsidRPr="00256F42">
          <w:rPr>
            <w:vanish/>
          </w:rPr>
          <w:instrText xml:space="preserve"> PAGEREF _Toc171082190 \h </w:instrText>
        </w:r>
        <w:r w:rsidR="00256F42" w:rsidRPr="00256F42">
          <w:rPr>
            <w:vanish/>
          </w:rPr>
        </w:r>
        <w:r w:rsidR="00256F42" w:rsidRPr="00256F42">
          <w:rPr>
            <w:vanish/>
          </w:rPr>
          <w:fldChar w:fldCharType="separate"/>
        </w:r>
        <w:r w:rsidR="00CE7F73">
          <w:rPr>
            <w:vanish/>
          </w:rPr>
          <w:t>112</w:t>
        </w:r>
        <w:r w:rsidR="00256F42" w:rsidRPr="00256F42">
          <w:rPr>
            <w:vanish/>
          </w:rPr>
          <w:fldChar w:fldCharType="end"/>
        </w:r>
      </w:hyperlink>
    </w:p>
    <w:p w14:paraId="38B649C9" w14:textId="13CBC0D7" w:rsidR="00256F42" w:rsidRDefault="000F4086">
      <w:pPr>
        <w:pStyle w:val="TOC3"/>
        <w:rPr>
          <w:rFonts w:asciiTheme="minorHAnsi" w:eastAsiaTheme="minorEastAsia" w:hAnsiTheme="minorHAnsi" w:cstheme="minorBidi"/>
          <w:b w:val="0"/>
          <w:kern w:val="2"/>
          <w:sz w:val="22"/>
          <w:szCs w:val="22"/>
          <w:lang w:eastAsia="en-AU"/>
          <w14:ligatures w14:val="standardContextual"/>
        </w:rPr>
      </w:pPr>
      <w:hyperlink w:anchor="_Toc171082191" w:history="1">
        <w:r w:rsidR="00256F42" w:rsidRPr="000F4D42">
          <w:t>Division 13.2</w:t>
        </w:r>
        <w:r w:rsidR="00256F42">
          <w:rPr>
            <w:rFonts w:asciiTheme="minorHAnsi" w:eastAsiaTheme="minorEastAsia" w:hAnsiTheme="minorHAnsi" w:cstheme="minorBidi"/>
            <w:b w:val="0"/>
            <w:kern w:val="2"/>
            <w:sz w:val="22"/>
            <w:szCs w:val="22"/>
            <w:lang w:eastAsia="en-AU"/>
            <w14:ligatures w14:val="standardContextual"/>
          </w:rPr>
          <w:tab/>
        </w:r>
        <w:r w:rsidR="00256F42" w:rsidRPr="000F4D42">
          <w:t>Environment protection orders</w:t>
        </w:r>
        <w:r w:rsidR="00256F42" w:rsidRPr="00256F42">
          <w:rPr>
            <w:vanish/>
          </w:rPr>
          <w:tab/>
        </w:r>
        <w:r w:rsidR="00256F42" w:rsidRPr="00256F42">
          <w:rPr>
            <w:vanish/>
          </w:rPr>
          <w:fldChar w:fldCharType="begin"/>
        </w:r>
        <w:r w:rsidR="00256F42" w:rsidRPr="00256F42">
          <w:rPr>
            <w:vanish/>
          </w:rPr>
          <w:instrText xml:space="preserve"> PAGEREF _Toc171082191 \h </w:instrText>
        </w:r>
        <w:r w:rsidR="00256F42" w:rsidRPr="00256F42">
          <w:rPr>
            <w:vanish/>
          </w:rPr>
        </w:r>
        <w:r w:rsidR="00256F42" w:rsidRPr="00256F42">
          <w:rPr>
            <w:vanish/>
          </w:rPr>
          <w:fldChar w:fldCharType="separate"/>
        </w:r>
        <w:r w:rsidR="00CE7F73">
          <w:rPr>
            <w:vanish/>
          </w:rPr>
          <w:t>112</w:t>
        </w:r>
        <w:r w:rsidR="00256F42" w:rsidRPr="00256F42">
          <w:rPr>
            <w:vanish/>
          </w:rPr>
          <w:fldChar w:fldCharType="end"/>
        </w:r>
      </w:hyperlink>
    </w:p>
    <w:p w14:paraId="44397A69" w14:textId="5EED6F55"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92" w:history="1">
        <w:r w:rsidRPr="000F4D42">
          <w:t>125</w:t>
        </w:r>
        <w:r>
          <w:rPr>
            <w:rFonts w:asciiTheme="minorHAnsi" w:eastAsiaTheme="minorEastAsia" w:hAnsiTheme="minorHAnsi" w:cstheme="minorBidi"/>
            <w:kern w:val="2"/>
            <w:sz w:val="22"/>
            <w:szCs w:val="22"/>
            <w:lang w:eastAsia="en-AU"/>
            <w14:ligatures w14:val="standardContextual"/>
          </w:rPr>
          <w:tab/>
        </w:r>
        <w:r w:rsidRPr="000F4D42">
          <w:t>Environment protection orders</w:t>
        </w:r>
        <w:r>
          <w:tab/>
        </w:r>
        <w:r>
          <w:fldChar w:fldCharType="begin"/>
        </w:r>
        <w:r>
          <w:instrText xml:space="preserve"> PAGEREF _Toc171082192 \h </w:instrText>
        </w:r>
        <w:r>
          <w:fldChar w:fldCharType="separate"/>
        </w:r>
        <w:r w:rsidR="00CE7F73">
          <w:t>112</w:t>
        </w:r>
        <w:r>
          <w:fldChar w:fldCharType="end"/>
        </w:r>
      </w:hyperlink>
    </w:p>
    <w:p w14:paraId="6C19F88A" w14:textId="64FCFF2B"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93" w:history="1">
        <w:r w:rsidRPr="000F4D42">
          <w:t>126</w:t>
        </w:r>
        <w:r>
          <w:rPr>
            <w:rFonts w:asciiTheme="minorHAnsi" w:eastAsiaTheme="minorEastAsia" w:hAnsiTheme="minorHAnsi" w:cstheme="minorBidi"/>
            <w:kern w:val="2"/>
            <w:sz w:val="22"/>
            <w:szCs w:val="22"/>
            <w:lang w:eastAsia="en-AU"/>
            <w14:ligatures w14:val="standardContextual"/>
          </w:rPr>
          <w:tab/>
        </w:r>
        <w:r w:rsidRPr="000F4D42">
          <w:t>Contravention of environment protection order</w:t>
        </w:r>
        <w:r>
          <w:tab/>
        </w:r>
        <w:r>
          <w:fldChar w:fldCharType="begin"/>
        </w:r>
        <w:r>
          <w:instrText xml:space="preserve"> PAGEREF _Toc171082193 \h </w:instrText>
        </w:r>
        <w:r>
          <w:fldChar w:fldCharType="separate"/>
        </w:r>
        <w:r w:rsidR="00CE7F73">
          <w:t>115</w:t>
        </w:r>
        <w:r>
          <w:fldChar w:fldCharType="end"/>
        </w:r>
      </w:hyperlink>
    </w:p>
    <w:p w14:paraId="3B60C3A3" w14:textId="246E9C6B" w:rsidR="00256F42" w:rsidRDefault="000F4086">
      <w:pPr>
        <w:pStyle w:val="TOC3"/>
        <w:rPr>
          <w:rFonts w:asciiTheme="minorHAnsi" w:eastAsiaTheme="minorEastAsia" w:hAnsiTheme="minorHAnsi" w:cstheme="minorBidi"/>
          <w:b w:val="0"/>
          <w:kern w:val="2"/>
          <w:sz w:val="22"/>
          <w:szCs w:val="22"/>
          <w:lang w:eastAsia="en-AU"/>
          <w14:ligatures w14:val="standardContextual"/>
        </w:rPr>
      </w:pPr>
      <w:hyperlink w:anchor="_Toc171082194" w:history="1">
        <w:r w:rsidR="00256F42" w:rsidRPr="000F4D42">
          <w:t>Division 13.3</w:t>
        </w:r>
        <w:r w:rsidR="00256F42">
          <w:rPr>
            <w:rFonts w:asciiTheme="minorHAnsi" w:eastAsiaTheme="minorEastAsia" w:hAnsiTheme="minorHAnsi" w:cstheme="minorBidi"/>
            <w:b w:val="0"/>
            <w:kern w:val="2"/>
            <w:sz w:val="22"/>
            <w:szCs w:val="22"/>
            <w:lang w:eastAsia="en-AU"/>
            <w14:ligatures w14:val="standardContextual"/>
          </w:rPr>
          <w:tab/>
        </w:r>
        <w:r w:rsidR="00256F42" w:rsidRPr="000F4D42">
          <w:t>Injunctive orders</w:t>
        </w:r>
        <w:r w:rsidR="00256F42" w:rsidRPr="00256F42">
          <w:rPr>
            <w:vanish/>
          </w:rPr>
          <w:tab/>
        </w:r>
        <w:r w:rsidR="00256F42" w:rsidRPr="00256F42">
          <w:rPr>
            <w:vanish/>
          </w:rPr>
          <w:fldChar w:fldCharType="begin"/>
        </w:r>
        <w:r w:rsidR="00256F42" w:rsidRPr="00256F42">
          <w:rPr>
            <w:vanish/>
          </w:rPr>
          <w:instrText xml:space="preserve"> PAGEREF _Toc171082194 \h </w:instrText>
        </w:r>
        <w:r w:rsidR="00256F42" w:rsidRPr="00256F42">
          <w:rPr>
            <w:vanish/>
          </w:rPr>
        </w:r>
        <w:r w:rsidR="00256F42" w:rsidRPr="00256F42">
          <w:rPr>
            <w:vanish/>
          </w:rPr>
          <w:fldChar w:fldCharType="separate"/>
        </w:r>
        <w:r w:rsidR="00CE7F73">
          <w:rPr>
            <w:vanish/>
          </w:rPr>
          <w:t>115</w:t>
        </w:r>
        <w:r w:rsidR="00256F42" w:rsidRPr="00256F42">
          <w:rPr>
            <w:vanish/>
          </w:rPr>
          <w:fldChar w:fldCharType="end"/>
        </w:r>
      </w:hyperlink>
    </w:p>
    <w:p w14:paraId="0A3E27A6" w14:textId="62205CDD"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95" w:history="1">
        <w:r w:rsidRPr="000F4D42">
          <w:t>127</w:t>
        </w:r>
        <w:r>
          <w:rPr>
            <w:rFonts w:asciiTheme="minorHAnsi" w:eastAsiaTheme="minorEastAsia" w:hAnsiTheme="minorHAnsi" w:cstheme="minorBidi"/>
            <w:kern w:val="2"/>
            <w:sz w:val="22"/>
            <w:szCs w:val="22"/>
            <w:lang w:eastAsia="en-AU"/>
            <w14:ligatures w14:val="standardContextual"/>
          </w:rPr>
          <w:tab/>
        </w:r>
        <w:r w:rsidRPr="000F4D42">
          <w:t>Application for order</w:t>
        </w:r>
        <w:r>
          <w:tab/>
        </w:r>
        <w:r>
          <w:fldChar w:fldCharType="begin"/>
        </w:r>
        <w:r>
          <w:instrText xml:space="preserve"> PAGEREF _Toc171082195 \h </w:instrText>
        </w:r>
        <w:r>
          <w:fldChar w:fldCharType="separate"/>
        </w:r>
        <w:r w:rsidR="00CE7F73">
          <w:t>115</w:t>
        </w:r>
        <w:r>
          <w:fldChar w:fldCharType="end"/>
        </w:r>
      </w:hyperlink>
    </w:p>
    <w:p w14:paraId="0D83C035" w14:textId="616D2B59"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96" w:history="1">
        <w:r w:rsidRPr="000F4D42">
          <w:t>128</w:t>
        </w:r>
        <w:r>
          <w:rPr>
            <w:rFonts w:asciiTheme="minorHAnsi" w:eastAsiaTheme="minorEastAsia" w:hAnsiTheme="minorHAnsi" w:cstheme="minorBidi"/>
            <w:kern w:val="2"/>
            <w:sz w:val="22"/>
            <w:szCs w:val="22"/>
            <w:lang w:eastAsia="en-AU"/>
            <w14:ligatures w14:val="standardContextual"/>
          </w:rPr>
          <w:tab/>
        </w:r>
        <w:r w:rsidRPr="000F4D42">
          <w:t>Making of order</w:t>
        </w:r>
        <w:r>
          <w:tab/>
        </w:r>
        <w:r>
          <w:fldChar w:fldCharType="begin"/>
        </w:r>
        <w:r>
          <w:instrText xml:space="preserve"> PAGEREF _Toc171082196 \h </w:instrText>
        </w:r>
        <w:r>
          <w:fldChar w:fldCharType="separate"/>
        </w:r>
        <w:r w:rsidR="00CE7F73">
          <w:t>115</w:t>
        </w:r>
        <w:r>
          <w:fldChar w:fldCharType="end"/>
        </w:r>
      </w:hyperlink>
    </w:p>
    <w:p w14:paraId="12716DE0" w14:textId="0371998E"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97" w:history="1">
        <w:r w:rsidRPr="000F4D42">
          <w:t>129</w:t>
        </w:r>
        <w:r>
          <w:rPr>
            <w:rFonts w:asciiTheme="minorHAnsi" w:eastAsiaTheme="minorEastAsia" w:hAnsiTheme="minorHAnsi" w:cstheme="minorBidi"/>
            <w:kern w:val="2"/>
            <w:sz w:val="22"/>
            <w:szCs w:val="22"/>
            <w:lang w:eastAsia="en-AU"/>
            <w14:ligatures w14:val="standardContextual"/>
          </w:rPr>
          <w:tab/>
        </w:r>
        <w:r w:rsidRPr="000F4D42">
          <w:t>Interim order</w:t>
        </w:r>
        <w:r>
          <w:tab/>
        </w:r>
        <w:r>
          <w:fldChar w:fldCharType="begin"/>
        </w:r>
        <w:r>
          <w:instrText xml:space="preserve"> PAGEREF _Toc171082197 \h </w:instrText>
        </w:r>
        <w:r>
          <w:fldChar w:fldCharType="separate"/>
        </w:r>
        <w:r w:rsidR="00CE7F73">
          <w:t>117</w:t>
        </w:r>
        <w:r>
          <w:fldChar w:fldCharType="end"/>
        </w:r>
      </w:hyperlink>
    </w:p>
    <w:p w14:paraId="2490DBD4" w14:textId="3D2B2C54"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98" w:history="1">
        <w:r w:rsidRPr="000F4D42">
          <w:t>130</w:t>
        </w:r>
        <w:r>
          <w:rPr>
            <w:rFonts w:asciiTheme="minorHAnsi" w:eastAsiaTheme="minorEastAsia" w:hAnsiTheme="minorHAnsi" w:cstheme="minorBidi"/>
            <w:kern w:val="2"/>
            <w:sz w:val="22"/>
            <w:szCs w:val="22"/>
            <w:lang w:eastAsia="en-AU"/>
            <w14:ligatures w14:val="standardContextual"/>
          </w:rPr>
          <w:tab/>
        </w:r>
        <w:r w:rsidRPr="000F4D42">
          <w:t>Costs—public interest</w:t>
        </w:r>
        <w:r>
          <w:tab/>
        </w:r>
        <w:r>
          <w:fldChar w:fldCharType="begin"/>
        </w:r>
        <w:r>
          <w:instrText xml:space="preserve"> PAGEREF _Toc171082198 \h </w:instrText>
        </w:r>
        <w:r>
          <w:fldChar w:fldCharType="separate"/>
        </w:r>
        <w:r w:rsidR="00CE7F73">
          <w:t>118</w:t>
        </w:r>
        <w:r>
          <w:fldChar w:fldCharType="end"/>
        </w:r>
      </w:hyperlink>
    </w:p>
    <w:p w14:paraId="644E295B" w14:textId="7112567E"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199" w:history="1">
        <w:r w:rsidRPr="000F4D42">
          <w:t>131</w:t>
        </w:r>
        <w:r>
          <w:rPr>
            <w:rFonts w:asciiTheme="minorHAnsi" w:eastAsiaTheme="minorEastAsia" w:hAnsiTheme="minorHAnsi" w:cstheme="minorBidi"/>
            <w:kern w:val="2"/>
            <w:sz w:val="22"/>
            <w:szCs w:val="22"/>
            <w:lang w:eastAsia="en-AU"/>
            <w14:ligatures w14:val="standardContextual"/>
          </w:rPr>
          <w:tab/>
        </w:r>
        <w:r w:rsidRPr="000F4D42">
          <w:t>Security for costs etc</w:t>
        </w:r>
        <w:r>
          <w:tab/>
        </w:r>
        <w:r>
          <w:fldChar w:fldCharType="begin"/>
        </w:r>
        <w:r>
          <w:instrText xml:space="preserve"> PAGEREF _Toc171082199 \h </w:instrText>
        </w:r>
        <w:r>
          <w:fldChar w:fldCharType="separate"/>
        </w:r>
        <w:r w:rsidR="00CE7F73">
          <w:t>118</w:t>
        </w:r>
        <w:r>
          <w:fldChar w:fldCharType="end"/>
        </w:r>
      </w:hyperlink>
    </w:p>
    <w:p w14:paraId="259583FE" w14:textId="285BF63F"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200" w:history="1">
        <w:r w:rsidRPr="000F4D42">
          <w:t>132</w:t>
        </w:r>
        <w:r>
          <w:rPr>
            <w:rFonts w:asciiTheme="minorHAnsi" w:eastAsiaTheme="minorEastAsia" w:hAnsiTheme="minorHAnsi" w:cstheme="minorBidi"/>
            <w:kern w:val="2"/>
            <w:sz w:val="22"/>
            <w:szCs w:val="22"/>
            <w:lang w:eastAsia="en-AU"/>
            <w14:ligatures w14:val="standardContextual"/>
          </w:rPr>
          <w:tab/>
        </w:r>
        <w:r w:rsidRPr="000F4D42">
          <w:t>Compensation</w:t>
        </w:r>
        <w:r>
          <w:tab/>
        </w:r>
        <w:r>
          <w:fldChar w:fldCharType="begin"/>
        </w:r>
        <w:r>
          <w:instrText xml:space="preserve"> PAGEREF _Toc171082200 \h </w:instrText>
        </w:r>
        <w:r>
          <w:fldChar w:fldCharType="separate"/>
        </w:r>
        <w:r w:rsidR="00CE7F73">
          <w:t>118</w:t>
        </w:r>
        <w:r>
          <w:fldChar w:fldCharType="end"/>
        </w:r>
      </w:hyperlink>
    </w:p>
    <w:p w14:paraId="73F56B61" w14:textId="5DDF3276" w:rsidR="00256F42" w:rsidRDefault="000F4086">
      <w:pPr>
        <w:pStyle w:val="TOC3"/>
        <w:rPr>
          <w:rFonts w:asciiTheme="minorHAnsi" w:eastAsiaTheme="minorEastAsia" w:hAnsiTheme="minorHAnsi" w:cstheme="minorBidi"/>
          <w:b w:val="0"/>
          <w:kern w:val="2"/>
          <w:sz w:val="22"/>
          <w:szCs w:val="22"/>
          <w:lang w:eastAsia="en-AU"/>
          <w14:ligatures w14:val="standardContextual"/>
        </w:rPr>
      </w:pPr>
      <w:hyperlink w:anchor="_Toc171082201" w:history="1">
        <w:r w:rsidR="00256F42" w:rsidRPr="000F4D42">
          <w:t>Division 13.4</w:t>
        </w:r>
        <w:r w:rsidR="00256F42">
          <w:rPr>
            <w:rFonts w:asciiTheme="minorHAnsi" w:eastAsiaTheme="minorEastAsia" w:hAnsiTheme="minorHAnsi" w:cstheme="minorBidi"/>
            <w:b w:val="0"/>
            <w:kern w:val="2"/>
            <w:sz w:val="22"/>
            <w:szCs w:val="22"/>
            <w:lang w:eastAsia="en-AU"/>
            <w14:ligatures w14:val="standardContextual"/>
          </w:rPr>
          <w:tab/>
        </w:r>
        <w:r w:rsidR="00256F42" w:rsidRPr="000F4D42">
          <w:t>Power to require information</w:t>
        </w:r>
        <w:r w:rsidR="00256F42" w:rsidRPr="00256F42">
          <w:rPr>
            <w:vanish/>
          </w:rPr>
          <w:tab/>
        </w:r>
        <w:r w:rsidR="00256F42" w:rsidRPr="00256F42">
          <w:rPr>
            <w:vanish/>
          </w:rPr>
          <w:fldChar w:fldCharType="begin"/>
        </w:r>
        <w:r w:rsidR="00256F42" w:rsidRPr="00256F42">
          <w:rPr>
            <w:vanish/>
          </w:rPr>
          <w:instrText xml:space="preserve"> PAGEREF _Toc171082201 \h </w:instrText>
        </w:r>
        <w:r w:rsidR="00256F42" w:rsidRPr="00256F42">
          <w:rPr>
            <w:vanish/>
          </w:rPr>
        </w:r>
        <w:r w:rsidR="00256F42" w:rsidRPr="00256F42">
          <w:rPr>
            <w:vanish/>
          </w:rPr>
          <w:fldChar w:fldCharType="separate"/>
        </w:r>
        <w:r w:rsidR="00CE7F73">
          <w:rPr>
            <w:vanish/>
          </w:rPr>
          <w:t>119</w:t>
        </w:r>
        <w:r w:rsidR="00256F42" w:rsidRPr="00256F42">
          <w:rPr>
            <w:vanish/>
          </w:rPr>
          <w:fldChar w:fldCharType="end"/>
        </w:r>
      </w:hyperlink>
    </w:p>
    <w:p w14:paraId="29256CB7" w14:textId="473B9F90"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202" w:history="1">
        <w:r w:rsidRPr="000F4D42">
          <w:t>133</w:t>
        </w:r>
        <w:r>
          <w:rPr>
            <w:rFonts w:asciiTheme="minorHAnsi" w:eastAsiaTheme="minorEastAsia" w:hAnsiTheme="minorHAnsi" w:cstheme="minorBidi"/>
            <w:kern w:val="2"/>
            <w:sz w:val="22"/>
            <w:szCs w:val="22"/>
            <w:lang w:eastAsia="en-AU"/>
            <w14:ligatures w14:val="standardContextual"/>
          </w:rPr>
          <w:tab/>
        </w:r>
        <w:r w:rsidRPr="000F4D42">
          <w:t>Information discovery orders</w:t>
        </w:r>
        <w:r>
          <w:tab/>
        </w:r>
        <w:r>
          <w:fldChar w:fldCharType="begin"/>
        </w:r>
        <w:r>
          <w:instrText xml:space="preserve"> PAGEREF _Toc171082202 \h </w:instrText>
        </w:r>
        <w:r>
          <w:fldChar w:fldCharType="separate"/>
        </w:r>
        <w:r w:rsidR="00CE7F73">
          <w:t>119</w:t>
        </w:r>
        <w:r>
          <w:fldChar w:fldCharType="end"/>
        </w:r>
      </w:hyperlink>
    </w:p>
    <w:p w14:paraId="1BC8615B" w14:textId="288E1AA6"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203" w:history="1">
        <w:r w:rsidRPr="000F4D42">
          <w:t>134</w:t>
        </w:r>
        <w:r>
          <w:rPr>
            <w:rFonts w:asciiTheme="minorHAnsi" w:eastAsiaTheme="minorEastAsia" w:hAnsiTheme="minorHAnsi" w:cstheme="minorBidi"/>
            <w:kern w:val="2"/>
            <w:sz w:val="22"/>
            <w:szCs w:val="22"/>
            <w:lang w:eastAsia="en-AU"/>
            <w14:ligatures w14:val="standardContextual"/>
          </w:rPr>
          <w:tab/>
        </w:r>
        <w:r w:rsidRPr="000F4D42">
          <w:t>Contravention of information discovery order</w:t>
        </w:r>
        <w:r>
          <w:tab/>
        </w:r>
        <w:r>
          <w:fldChar w:fldCharType="begin"/>
        </w:r>
        <w:r>
          <w:instrText xml:space="preserve"> PAGEREF _Toc171082203 \h </w:instrText>
        </w:r>
        <w:r>
          <w:fldChar w:fldCharType="separate"/>
        </w:r>
        <w:r w:rsidR="00CE7F73">
          <w:t>119</w:t>
        </w:r>
        <w:r>
          <w:fldChar w:fldCharType="end"/>
        </w:r>
      </w:hyperlink>
    </w:p>
    <w:p w14:paraId="714B8E5D" w14:textId="35AEF591" w:rsidR="00256F42" w:rsidRDefault="000F4086">
      <w:pPr>
        <w:pStyle w:val="TOC2"/>
        <w:rPr>
          <w:rFonts w:asciiTheme="minorHAnsi" w:eastAsiaTheme="minorEastAsia" w:hAnsiTheme="minorHAnsi" w:cstheme="minorBidi"/>
          <w:b w:val="0"/>
          <w:kern w:val="2"/>
          <w:sz w:val="22"/>
          <w:szCs w:val="22"/>
          <w:lang w:eastAsia="en-AU"/>
          <w14:ligatures w14:val="standardContextual"/>
        </w:rPr>
      </w:pPr>
      <w:hyperlink w:anchor="_Toc171082204" w:history="1">
        <w:r w:rsidR="00256F42" w:rsidRPr="000F4D42">
          <w:t>Part 14</w:t>
        </w:r>
        <w:r w:rsidR="00256F42">
          <w:rPr>
            <w:rFonts w:asciiTheme="minorHAnsi" w:eastAsiaTheme="minorEastAsia" w:hAnsiTheme="minorHAnsi" w:cstheme="minorBidi"/>
            <w:b w:val="0"/>
            <w:kern w:val="2"/>
            <w:sz w:val="22"/>
            <w:szCs w:val="22"/>
            <w:lang w:eastAsia="en-AU"/>
            <w14:ligatures w14:val="standardContextual"/>
          </w:rPr>
          <w:tab/>
        </w:r>
        <w:r w:rsidR="00256F42" w:rsidRPr="000F4D42">
          <w:t>Notification and review of decisions</w:t>
        </w:r>
        <w:r w:rsidR="00256F42" w:rsidRPr="00256F42">
          <w:rPr>
            <w:vanish/>
          </w:rPr>
          <w:tab/>
        </w:r>
        <w:r w:rsidR="00256F42" w:rsidRPr="00256F42">
          <w:rPr>
            <w:vanish/>
          </w:rPr>
          <w:fldChar w:fldCharType="begin"/>
        </w:r>
        <w:r w:rsidR="00256F42" w:rsidRPr="00256F42">
          <w:rPr>
            <w:vanish/>
          </w:rPr>
          <w:instrText xml:space="preserve"> PAGEREF _Toc171082204 \h </w:instrText>
        </w:r>
        <w:r w:rsidR="00256F42" w:rsidRPr="00256F42">
          <w:rPr>
            <w:vanish/>
          </w:rPr>
        </w:r>
        <w:r w:rsidR="00256F42" w:rsidRPr="00256F42">
          <w:rPr>
            <w:vanish/>
          </w:rPr>
          <w:fldChar w:fldCharType="separate"/>
        </w:r>
        <w:r w:rsidR="00CE7F73">
          <w:rPr>
            <w:vanish/>
          </w:rPr>
          <w:t>120</w:t>
        </w:r>
        <w:r w:rsidR="00256F42" w:rsidRPr="00256F42">
          <w:rPr>
            <w:vanish/>
          </w:rPr>
          <w:fldChar w:fldCharType="end"/>
        </w:r>
      </w:hyperlink>
    </w:p>
    <w:p w14:paraId="7AA1695D" w14:textId="32BFD375"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205" w:history="1">
        <w:r w:rsidRPr="000F4D42">
          <w:t>135</w:t>
        </w:r>
        <w:r>
          <w:rPr>
            <w:rFonts w:asciiTheme="minorHAnsi" w:eastAsiaTheme="minorEastAsia" w:hAnsiTheme="minorHAnsi" w:cstheme="minorBidi"/>
            <w:kern w:val="2"/>
            <w:sz w:val="22"/>
            <w:szCs w:val="22"/>
            <w:lang w:eastAsia="en-AU"/>
            <w14:ligatures w14:val="standardContextual"/>
          </w:rPr>
          <w:tab/>
        </w:r>
        <w:r w:rsidRPr="000F4D42">
          <w:t>Definitions—pt 14</w:t>
        </w:r>
        <w:r>
          <w:tab/>
        </w:r>
        <w:r>
          <w:fldChar w:fldCharType="begin"/>
        </w:r>
        <w:r>
          <w:instrText xml:space="preserve"> PAGEREF _Toc171082205 \h </w:instrText>
        </w:r>
        <w:r>
          <w:fldChar w:fldCharType="separate"/>
        </w:r>
        <w:r w:rsidR="00CE7F73">
          <w:t>120</w:t>
        </w:r>
        <w:r>
          <w:fldChar w:fldCharType="end"/>
        </w:r>
      </w:hyperlink>
    </w:p>
    <w:p w14:paraId="1D53FE10" w14:textId="59DA203F"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206" w:history="1">
        <w:r w:rsidRPr="000F4D42">
          <w:t>136</w:t>
        </w:r>
        <w:r>
          <w:rPr>
            <w:rFonts w:asciiTheme="minorHAnsi" w:eastAsiaTheme="minorEastAsia" w:hAnsiTheme="minorHAnsi" w:cstheme="minorBidi"/>
            <w:kern w:val="2"/>
            <w:sz w:val="22"/>
            <w:szCs w:val="22"/>
            <w:lang w:eastAsia="en-AU"/>
            <w14:ligatures w14:val="standardContextual"/>
          </w:rPr>
          <w:tab/>
        </w:r>
        <w:r w:rsidRPr="000F4D42">
          <w:t>Internal review and reviewable decision notices</w:t>
        </w:r>
        <w:r>
          <w:tab/>
        </w:r>
        <w:r>
          <w:fldChar w:fldCharType="begin"/>
        </w:r>
        <w:r>
          <w:instrText xml:space="preserve"> PAGEREF _Toc171082206 \h </w:instrText>
        </w:r>
        <w:r>
          <w:fldChar w:fldCharType="separate"/>
        </w:r>
        <w:r w:rsidR="00CE7F73">
          <w:t>120</w:t>
        </w:r>
        <w:r>
          <w:fldChar w:fldCharType="end"/>
        </w:r>
      </w:hyperlink>
    </w:p>
    <w:p w14:paraId="3A46673B" w14:textId="389C222C"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207" w:history="1">
        <w:r w:rsidRPr="000F4D42">
          <w:t>136A</w:t>
        </w:r>
        <w:r>
          <w:rPr>
            <w:rFonts w:asciiTheme="minorHAnsi" w:eastAsiaTheme="minorEastAsia" w:hAnsiTheme="minorHAnsi" w:cstheme="minorBidi"/>
            <w:kern w:val="2"/>
            <w:sz w:val="22"/>
            <w:szCs w:val="22"/>
            <w:lang w:eastAsia="en-AU"/>
            <w14:ligatures w14:val="standardContextual"/>
          </w:rPr>
          <w:tab/>
        </w:r>
        <w:r w:rsidRPr="000F4D42">
          <w:t>Applications for internal review</w:t>
        </w:r>
        <w:r>
          <w:tab/>
        </w:r>
        <w:r>
          <w:fldChar w:fldCharType="begin"/>
        </w:r>
        <w:r>
          <w:instrText xml:space="preserve"> PAGEREF _Toc171082207 \h </w:instrText>
        </w:r>
        <w:r>
          <w:fldChar w:fldCharType="separate"/>
        </w:r>
        <w:r w:rsidR="00CE7F73">
          <w:t>121</w:t>
        </w:r>
        <w:r>
          <w:fldChar w:fldCharType="end"/>
        </w:r>
      </w:hyperlink>
    </w:p>
    <w:p w14:paraId="39F31DD9" w14:textId="68997BFF"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208" w:history="1">
        <w:r w:rsidRPr="000F4D42">
          <w:t>136B</w:t>
        </w:r>
        <w:r>
          <w:rPr>
            <w:rFonts w:asciiTheme="minorHAnsi" w:eastAsiaTheme="minorEastAsia" w:hAnsiTheme="minorHAnsi" w:cstheme="minorBidi"/>
            <w:kern w:val="2"/>
            <w:sz w:val="22"/>
            <w:szCs w:val="22"/>
            <w:lang w:eastAsia="en-AU"/>
            <w14:ligatures w14:val="standardContextual"/>
          </w:rPr>
          <w:tab/>
        </w:r>
        <w:r w:rsidRPr="000F4D42">
          <w:t>Applications not stay internally reviewable decisions</w:t>
        </w:r>
        <w:r>
          <w:tab/>
        </w:r>
        <w:r>
          <w:fldChar w:fldCharType="begin"/>
        </w:r>
        <w:r>
          <w:instrText xml:space="preserve"> PAGEREF _Toc171082208 \h </w:instrText>
        </w:r>
        <w:r>
          <w:fldChar w:fldCharType="separate"/>
        </w:r>
        <w:r w:rsidR="00CE7F73">
          <w:t>121</w:t>
        </w:r>
        <w:r>
          <w:fldChar w:fldCharType="end"/>
        </w:r>
      </w:hyperlink>
    </w:p>
    <w:p w14:paraId="3ECCD863" w14:textId="49535ADA"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209" w:history="1">
        <w:r w:rsidRPr="000F4D42">
          <w:t>136C</w:t>
        </w:r>
        <w:r>
          <w:rPr>
            <w:rFonts w:asciiTheme="minorHAnsi" w:eastAsiaTheme="minorEastAsia" w:hAnsiTheme="minorHAnsi" w:cstheme="minorBidi"/>
            <w:kern w:val="2"/>
            <w:sz w:val="22"/>
            <w:szCs w:val="22"/>
            <w:lang w:eastAsia="en-AU"/>
            <w14:ligatures w14:val="standardContextual"/>
          </w:rPr>
          <w:tab/>
        </w:r>
        <w:r w:rsidRPr="000F4D42">
          <w:t>Review by authority</w:t>
        </w:r>
        <w:r>
          <w:tab/>
        </w:r>
        <w:r>
          <w:fldChar w:fldCharType="begin"/>
        </w:r>
        <w:r>
          <w:instrText xml:space="preserve"> PAGEREF _Toc171082209 \h </w:instrText>
        </w:r>
        <w:r>
          <w:fldChar w:fldCharType="separate"/>
        </w:r>
        <w:r w:rsidR="00CE7F73">
          <w:t>121</w:t>
        </w:r>
        <w:r>
          <w:fldChar w:fldCharType="end"/>
        </w:r>
      </w:hyperlink>
    </w:p>
    <w:p w14:paraId="53961D8A" w14:textId="7C16FE83"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210" w:history="1">
        <w:r w:rsidRPr="000F4D42">
          <w:t>136D</w:t>
        </w:r>
        <w:r>
          <w:rPr>
            <w:rFonts w:asciiTheme="minorHAnsi" w:eastAsiaTheme="minorEastAsia" w:hAnsiTheme="minorHAnsi" w:cstheme="minorBidi"/>
            <w:kern w:val="2"/>
            <w:sz w:val="22"/>
            <w:szCs w:val="22"/>
            <w:lang w:eastAsia="en-AU"/>
            <w14:ligatures w14:val="standardContextual"/>
          </w:rPr>
          <w:tab/>
        </w:r>
        <w:r w:rsidRPr="000F4D42">
          <w:t>Applications for review</w:t>
        </w:r>
        <w:r>
          <w:tab/>
        </w:r>
        <w:r>
          <w:fldChar w:fldCharType="begin"/>
        </w:r>
        <w:r>
          <w:instrText xml:space="preserve"> PAGEREF _Toc171082210 \h </w:instrText>
        </w:r>
        <w:r>
          <w:fldChar w:fldCharType="separate"/>
        </w:r>
        <w:r w:rsidR="00CE7F73">
          <w:t>122</w:t>
        </w:r>
        <w:r>
          <w:fldChar w:fldCharType="end"/>
        </w:r>
      </w:hyperlink>
    </w:p>
    <w:p w14:paraId="40F80D3A" w14:textId="3409D054" w:rsidR="00256F42" w:rsidRDefault="000F4086">
      <w:pPr>
        <w:pStyle w:val="TOC2"/>
        <w:rPr>
          <w:rFonts w:asciiTheme="minorHAnsi" w:eastAsiaTheme="minorEastAsia" w:hAnsiTheme="minorHAnsi" w:cstheme="minorBidi"/>
          <w:b w:val="0"/>
          <w:kern w:val="2"/>
          <w:sz w:val="22"/>
          <w:szCs w:val="22"/>
          <w:lang w:eastAsia="en-AU"/>
          <w14:ligatures w14:val="standardContextual"/>
        </w:rPr>
      </w:pPr>
      <w:hyperlink w:anchor="_Toc171082211" w:history="1">
        <w:r w:rsidR="00256F42" w:rsidRPr="000F4D42">
          <w:t>Part 14A</w:t>
        </w:r>
        <w:r w:rsidR="00256F42">
          <w:rPr>
            <w:rFonts w:asciiTheme="minorHAnsi" w:eastAsiaTheme="minorEastAsia" w:hAnsiTheme="minorHAnsi" w:cstheme="minorBidi"/>
            <w:b w:val="0"/>
            <w:kern w:val="2"/>
            <w:sz w:val="22"/>
            <w:szCs w:val="22"/>
            <w:lang w:eastAsia="en-AU"/>
            <w14:ligatures w14:val="standardContextual"/>
          </w:rPr>
          <w:tab/>
        </w:r>
        <w:r w:rsidR="00256F42" w:rsidRPr="000F4D42">
          <w:t>Enforceable undertakings</w:t>
        </w:r>
        <w:r w:rsidR="00256F42" w:rsidRPr="00256F42">
          <w:rPr>
            <w:vanish/>
          </w:rPr>
          <w:tab/>
        </w:r>
        <w:r w:rsidR="00256F42" w:rsidRPr="00256F42">
          <w:rPr>
            <w:vanish/>
          </w:rPr>
          <w:fldChar w:fldCharType="begin"/>
        </w:r>
        <w:r w:rsidR="00256F42" w:rsidRPr="00256F42">
          <w:rPr>
            <w:vanish/>
          </w:rPr>
          <w:instrText xml:space="preserve"> PAGEREF _Toc171082211 \h </w:instrText>
        </w:r>
        <w:r w:rsidR="00256F42" w:rsidRPr="00256F42">
          <w:rPr>
            <w:vanish/>
          </w:rPr>
        </w:r>
        <w:r w:rsidR="00256F42" w:rsidRPr="00256F42">
          <w:rPr>
            <w:vanish/>
          </w:rPr>
          <w:fldChar w:fldCharType="separate"/>
        </w:r>
        <w:r w:rsidR="00CE7F73">
          <w:rPr>
            <w:vanish/>
          </w:rPr>
          <w:t>123</w:t>
        </w:r>
        <w:r w:rsidR="00256F42" w:rsidRPr="00256F42">
          <w:rPr>
            <w:vanish/>
          </w:rPr>
          <w:fldChar w:fldCharType="end"/>
        </w:r>
      </w:hyperlink>
    </w:p>
    <w:p w14:paraId="07203899" w14:textId="7FF54600"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212" w:history="1">
        <w:r w:rsidRPr="000F4D42">
          <w:t>136E</w:t>
        </w:r>
        <w:r>
          <w:rPr>
            <w:rFonts w:asciiTheme="minorHAnsi" w:eastAsiaTheme="minorEastAsia" w:hAnsiTheme="minorHAnsi" w:cstheme="minorBidi"/>
            <w:kern w:val="2"/>
            <w:sz w:val="22"/>
            <w:szCs w:val="22"/>
            <w:lang w:eastAsia="en-AU"/>
            <w14:ligatures w14:val="standardContextual"/>
          </w:rPr>
          <w:tab/>
        </w:r>
        <w:r w:rsidRPr="000F4D42">
          <w:t>Definitions—pt 14A</w:t>
        </w:r>
        <w:r>
          <w:tab/>
        </w:r>
        <w:r>
          <w:fldChar w:fldCharType="begin"/>
        </w:r>
        <w:r>
          <w:instrText xml:space="preserve"> PAGEREF _Toc171082212 \h </w:instrText>
        </w:r>
        <w:r>
          <w:fldChar w:fldCharType="separate"/>
        </w:r>
        <w:r w:rsidR="00CE7F73">
          <w:t>123</w:t>
        </w:r>
        <w:r>
          <w:fldChar w:fldCharType="end"/>
        </w:r>
      </w:hyperlink>
    </w:p>
    <w:p w14:paraId="7A2806D7" w14:textId="2296D812"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213" w:history="1">
        <w:r w:rsidRPr="000F4D42">
          <w:t>136F</w:t>
        </w:r>
        <w:r>
          <w:rPr>
            <w:rFonts w:asciiTheme="minorHAnsi" w:eastAsiaTheme="minorEastAsia" w:hAnsiTheme="minorHAnsi" w:cstheme="minorBidi"/>
            <w:kern w:val="2"/>
            <w:sz w:val="22"/>
            <w:szCs w:val="22"/>
            <w:lang w:eastAsia="en-AU"/>
            <w14:ligatures w14:val="standardContextual"/>
          </w:rPr>
          <w:tab/>
        </w:r>
        <w:r w:rsidRPr="000F4D42">
          <w:t>Making of environmental undertakings</w:t>
        </w:r>
        <w:r>
          <w:tab/>
        </w:r>
        <w:r>
          <w:fldChar w:fldCharType="begin"/>
        </w:r>
        <w:r>
          <w:instrText xml:space="preserve"> PAGEREF _Toc171082213 \h </w:instrText>
        </w:r>
        <w:r>
          <w:fldChar w:fldCharType="separate"/>
        </w:r>
        <w:r w:rsidR="00CE7F73">
          <w:t>123</w:t>
        </w:r>
        <w:r>
          <w:fldChar w:fldCharType="end"/>
        </w:r>
      </w:hyperlink>
    </w:p>
    <w:p w14:paraId="6C9B6E53" w14:textId="6A9F23DC"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214" w:history="1">
        <w:r w:rsidRPr="000F4D42">
          <w:t>136G</w:t>
        </w:r>
        <w:r>
          <w:rPr>
            <w:rFonts w:asciiTheme="minorHAnsi" w:eastAsiaTheme="minorEastAsia" w:hAnsiTheme="minorHAnsi" w:cstheme="minorBidi"/>
            <w:kern w:val="2"/>
            <w:sz w:val="22"/>
            <w:szCs w:val="22"/>
            <w:lang w:eastAsia="en-AU"/>
            <w14:ligatures w14:val="standardContextual"/>
          </w:rPr>
          <w:tab/>
        </w:r>
        <w:r w:rsidRPr="000F4D42">
          <w:t>Acceptance of environmental undertaking</w:t>
        </w:r>
        <w:r>
          <w:tab/>
        </w:r>
        <w:r>
          <w:fldChar w:fldCharType="begin"/>
        </w:r>
        <w:r>
          <w:instrText xml:space="preserve"> PAGEREF _Toc171082214 \h </w:instrText>
        </w:r>
        <w:r>
          <w:fldChar w:fldCharType="separate"/>
        </w:r>
        <w:r w:rsidR="00CE7F73">
          <w:t>124</w:t>
        </w:r>
        <w:r>
          <w:fldChar w:fldCharType="end"/>
        </w:r>
      </w:hyperlink>
    </w:p>
    <w:p w14:paraId="21E448AF" w14:textId="1ADD58A6"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215" w:history="1">
        <w:r w:rsidRPr="000F4D42">
          <w:t>136H</w:t>
        </w:r>
        <w:r>
          <w:rPr>
            <w:rFonts w:asciiTheme="minorHAnsi" w:eastAsiaTheme="minorEastAsia" w:hAnsiTheme="minorHAnsi" w:cstheme="minorBidi"/>
            <w:kern w:val="2"/>
            <w:sz w:val="22"/>
            <w:szCs w:val="22"/>
            <w:lang w:eastAsia="en-AU"/>
            <w14:ligatures w14:val="standardContextual"/>
          </w:rPr>
          <w:tab/>
        </w:r>
        <w:r w:rsidRPr="000F4D42">
          <w:t>Withdrawal from or amendment of enforceable undertaking</w:t>
        </w:r>
        <w:r>
          <w:tab/>
        </w:r>
        <w:r>
          <w:fldChar w:fldCharType="begin"/>
        </w:r>
        <w:r>
          <w:instrText xml:space="preserve"> PAGEREF _Toc171082215 \h </w:instrText>
        </w:r>
        <w:r>
          <w:fldChar w:fldCharType="separate"/>
        </w:r>
        <w:r w:rsidR="00CE7F73">
          <w:t>124</w:t>
        </w:r>
        <w:r>
          <w:fldChar w:fldCharType="end"/>
        </w:r>
      </w:hyperlink>
    </w:p>
    <w:p w14:paraId="4DC53605" w14:textId="3850A7B4"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216" w:history="1">
        <w:r w:rsidRPr="000F4D42">
          <w:t>136I</w:t>
        </w:r>
        <w:r>
          <w:rPr>
            <w:rFonts w:asciiTheme="minorHAnsi" w:eastAsiaTheme="minorEastAsia" w:hAnsiTheme="minorHAnsi" w:cstheme="minorBidi"/>
            <w:kern w:val="2"/>
            <w:sz w:val="22"/>
            <w:szCs w:val="22"/>
            <w:lang w:eastAsia="en-AU"/>
            <w14:ligatures w14:val="standardContextual"/>
          </w:rPr>
          <w:tab/>
        </w:r>
        <w:r w:rsidRPr="000F4D42">
          <w:t>Ending enforceable undertaking</w:t>
        </w:r>
        <w:r>
          <w:tab/>
        </w:r>
        <w:r>
          <w:fldChar w:fldCharType="begin"/>
        </w:r>
        <w:r>
          <w:instrText xml:space="preserve"> PAGEREF _Toc171082216 \h </w:instrText>
        </w:r>
        <w:r>
          <w:fldChar w:fldCharType="separate"/>
        </w:r>
        <w:r w:rsidR="00CE7F73">
          <w:t>124</w:t>
        </w:r>
        <w:r>
          <w:fldChar w:fldCharType="end"/>
        </w:r>
      </w:hyperlink>
    </w:p>
    <w:p w14:paraId="21B62C7E" w14:textId="3DD3AB3A"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217" w:history="1">
        <w:r w:rsidRPr="000F4D42">
          <w:t>136J</w:t>
        </w:r>
        <w:r>
          <w:rPr>
            <w:rFonts w:asciiTheme="minorHAnsi" w:eastAsiaTheme="minorEastAsia" w:hAnsiTheme="minorHAnsi" w:cstheme="minorBidi"/>
            <w:kern w:val="2"/>
            <w:sz w:val="22"/>
            <w:szCs w:val="22"/>
            <w:lang w:eastAsia="en-AU"/>
            <w14:ligatures w14:val="standardContextual"/>
          </w:rPr>
          <w:tab/>
        </w:r>
        <w:r w:rsidRPr="000F4D42">
          <w:t>Undertaking not admission of fault etc</w:t>
        </w:r>
        <w:r>
          <w:tab/>
        </w:r>
        <w:r>
          <w:fldChar w:fldCharType="begin"/>
        </w:r>
        <w:r>
          <w:instrText xml:space="preserve"> PAGEREF _Toc171082217 \h </w:instrText>
        </w:r>
        <w:r>
          <w:fldChar w:fldCharType="separate"/>
        </w:r>
        <w:r w:rsidR="00CE7F73">
          <w:t>124</w:t>
        </w:r>
        <w:r>
          <w:fldChar w:fldCharType="end"/>
        </w:r>
      </w:hyperlink>
    </w:p>
    <w:p w14:paraId="64D5ACF9" w14:textId="089630D7" w:rsidR="00256F42" w:rsidRDefault="00256F42">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1082218" w:history="1">
        <w:r w:rsidRPr="000F4D42">
          <w:t>136K</w:t>
        </w:r>
        <w:r>
          <w:rPr>
            <w:rFonts w:asciiTheme="minorHAnsi" w:eastAsiaTheme="minorEastAsia" w:hAnsiTheme="minorHAnsi" w:cstheme="minorBidi"/>
            <w:kern w:val="2"/>
            <w:sz w:val="22"/>
            <w:szCs w:val="22"/>
            <w:lang w:eastAsia="en-AU"/>
            <w14:ligatures w14:val="standardContextual"/>
          </w:rPr>
          <w:tab/>
        </w:r>
        <w:r w:rsidRPr="000F4D42">
          <w:t>Contravention of enforceable undertakings</w:t>
        </w:r>
        <w:r>
          <w:tab/>
        </w:r>
        <w:r>
          <w:fldChar w:fldCharType="begin"/>
        </w:r>
        <w:r>
          <w:instrText xml:space="preserve"> PAGEREF _Toc171082218 \h </w:instrText>
        </w:r>
        <w:r>
          <w:fldChar w:fldCharType="separate"/>
        </w:r>
        <w:r w:rsidR="00CE7F73">
          <w:t>125</w:t>
        </w:r>
        <w:r>
          <w:fldChar w:fldCharType="end"/>
        </w:r>
      </w:hyperlink>
    </w:p>
    <w:p w14:paraId="7459A612" w14:textId="1405BC90"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219" w:history="1">
        <w:r w:rsidRPr="000F4D42">
          <w:t>136L</w:t>
        </w:r>
        <w:r>
          <w:rPr>
            <w:rFonts w:asciiTheme="minorHAnsi" w:eastAsiaTheme="minorEastAsia" w:hAnsiTheme="minorHAnsi" w:cstheme="minorBidi"/>
            <w:kern w:val="2"/>
            <w:sz w:val="22"/>
            <w:szCs w:val="22"/>
            <w:lang w:eastAsia="en-AU"/>
            <w14:ligatures w14:val="standardContextual"/>
          </w:rPr>
          <w:tab/>
        </w:r>
        <w:r w:rsidRPr="000F4D42">
          <w:t>Effect of enforceable undertaking on other proceedings</w:t>
        </w:r>
        <w:r>
          <w:tab/>
        </w:r>
        <w:r>
          <w:fldChar w:fldCharType="begin"/>
        </w:r>
        <w:r>
          <w:instrText xml:space="preserve"> PAGEREF _Toc171082219 \h </w:instrText>
        </w:r>
        <w:r>
          <w:fldChar w:fldCharType="separate"/>
        </w:r>
        <w:r w:rsidR="00CE7F73">
          <w:t>126</w:t>
        </w:r>
        <w:r>
          <w:fldChar w:fldCharType="end"/>
        </w:r>
      </w:hyperlink>
    </w:p>
    <w:p w14:paraId="2E44E3AC" w14:textId="47F3A158" w:rsidR="00256F42" w:rsidRDefault="000F4086">
      <w:pPr>
        <w:pStyle w:val="TOC2"/>
        <w:rPr>
          <w:rFonts w:asciiTheme="minorHAnsi" w:eastAsiaTheme="minorEastAsia" w:hAnsiTheme="minorHAnsi" w:cstheme="minorBidi"/>
          <w:b w:val="0"/>
          <w:kern w:val="2"/>
          <w:sz w:val="22"/>
          <w:szCs w:val="22"/>
          <w:lang w:eastAsia="en-AU"/>
          <w14:ligatures w14:val="standardContextual"/>
        </w:rPr>
      </w:pPr>
      <w:hyperlink w:anchor="_Toc171082220" w:history="1">
        <w:r w:rsidR="00256F42" w:rsidRPr="000F4D42">
          <w:t>Part 15</w:t>
        </w:r>
        <w:r w:rsidR="00256F42">
          <w:rPr>
            <w:rFonts w:asciiTheme="minorHAnsi" w:eastAsiaTheme="minorEastAsia" w:hAnsiTheme="minorHAnsi" w:cstheme="minorBidi"/>
            <w:b w:val="0"/>
            <w:kern w:val="2"/>
            <w:sz w:val="22"/>
            <w:szCs w:val="22"/>
            <w:lang w:eastAsia="en-AU"/>
            <w14:ligatures w14:val="standardContextual"/>
          </w:rPr>
          <w:tab/>
        </w:r>
        <w:r w:rsidR="00256F42" w:rsidRPr="000F4D42">
          <w:t>Offences</w:t>
        </w:r>
        <w:r w:rsidR="00256F42" w:rsidRPr="00256F42">
          <w:rPr>
            <w:vanish/>
          </w:rPr>
          <w:tab/>
        </w:r>
        <w:r w:rsidR="00256F42" w:rsidRPr="00256F42">
          <w:rPr>
            <w:vanish/>
          </w:rPr>
          <w:fldChar w:fldCharType="begin"/>
        </w:r>
        <w:r w:rsidR="00256F42" w:rsidRPr="00256F42">
          <w:rPr>
            <w:vanish/>
          </w:rPr>
          <w:instrText xml:space="preserve"> PAGEREF _Toc171082220 \h </w:instrText>
        </w:r>
        <w:r w:rsidR="00256F42" w:rsidRPr="00256F42">
          <w:rPr>
            <w:vanish/>
          </w:rPr>
        </w:r>
        <w:r w:rsidR="00256F42" w:rsidRPr="00256F42">
          <w:rPr>
            <w:vanish/>
          </w:rPr>
          <w:fldChar w:fldCharType="separate"/>
        </w:r>
        <w:r w:rsidR="00CE7F73">
          <w:rPr>
            <w:vanish/>
          </w:rPr>
          <w:t>127</w:t>
        </w:r>
        <w:r w:rsidR="00256F42" w:rsidRPr="00256F42">
          <w:rPr>
            <w:vanish/>
          </w:rPr>
          <w:fldChar w:fldCharType="end"/>
        </w:r>
      </w:hyperlink>
    </w:p>
    <w:p w14:paraId="23DEFCF3" w14:textId="4CEC7B8F" w:rsidR="00256F42" w:rsidRDefault="000F4086">
      <w:pPr>
        <w:pStyle w:val="TOC3"/>
        <w:rPr>
          <w:rFonts w:asciiTheme="minorHAnsi" w:eastAsiaTheme="minorEastAsia" w:hAnsiTheme="minorHAnsi" w:cstheme="minorBidi"/>
          <w:b w:val="0"/>
          <w:kern w:val="2"/>
          <w:sz w:val="22"/>
          <w:szCs w:val="22"/>
          <w:lang w:eastAsia="en-AU"/>
          <w14:ligatures w14:val="standardContextual"/>
        </w:rPr>
      </w:pPr>
      <w:hyperlink w:anchor="_Toc171082221" w:history="1">
        <w:r w:rsidR="00256F42" w:rsidRPr="000F4D42">
          <w:t>Division 15.1</w:t>
        </w:r>
        <w:r w:rsidR="00256F42">
          <w:rPr>
            <w:rFonts w:asciiTheme="minorHAnsi" w:eastAsiaTheme="minorEastAsia" w:hAnsiTheme="minorHAnsi" w:cstheme="minorBidi"/>
            <w:b w:val="0"/>
            <w:kern w:val="2"/>
            <w:sz w:val="22"/>
            <w:szCs w:val="22"/>
            <w:lang w:eastAsia="en-AU"/>
            <w14:ligatures w14:val="standardContextual"/>
          </w:rPr>
          <w:tab/>
        </w:r>
        <w:r w:rsidR="00256F42" w:rsidRPr="000F4D42">
          <w:t>Environmental offences</w:t>
        </w:r>
        <w:r w:rsidR="00256F42" w:rsidRPr="00256F42">
          <w:rPr>
            <w:vanish/>
          </w:rPr>
          <w:tab/>
        </w:r>
        <w:r w:rsidR="00256F42" w:rsidRPr="00256F42">
          <w:rPr>
            <w:vanish/>
          </w:rPr>
          <w:fldChar w:fldCharType="begin"/>
        </w:r>
        <w:r w:rsidR="00256F42" w:rsidRPr="00256F42">
          <w:rPr>
            <w:vanish/>
          </w:rPr>
          <w:instrText xml:space="preserve"> PAGEREF _Toc171082221 \h </w:instrText>
        </w:r>
        <w:r w:rsidR="00256F42" w:rsidRPr="00256F42">
          <w:rPr>
            <w:vanish/>
          </w:rPr>
        </w:r>
        <w:r w:rsidR="00256F42" w:rsidRPr="00256F42">
          <w:rPr>
            <w:vanish/>
          </w:rPr>
          <w:fldChar w:fldCharType="separate"/>
        </w:r>
        <w:r w:rsidR="00CE7F73">
          <w:rPr>
            <w:vanish/>
          </w:rPr>
          <w:t>127</w:t>
        </w:r>
        <w:r w:rsidR="00256F42" w:rsidRPr="00256F42">
          <w:rPr>
            <w:vanish/>
          </w:rPr>
          <w:fldChar w:fldCharType="end"/>
        </w:r>
      </w:hyperlink>
    </w:p>
    <w:p w14:paraId="3C9ACA59" w14:textId="501A243E" w:rsidR="00256F42" w:rsidRDefault="000F4086">
      <w:pPr>
        <w:pStyle w:val="TOC4"/>
        <w:rPr>
          <w:rFonts w:asciiTheme="minorHAnsi" w:eastAsiaTheme="minorEastAsia" w:hAnsiTheme="minorHAnsi" w:cstheme="minorBidi"/>
          <w:b w:val="0"/>
          <w:kern w:val="2"/>
          <w:sz w:val="22"/>
          <w:szCs w:val="22"/>
          <w:lang w:eastAsia="en-AU"/>
          <w14:ligatures w14:val="standardContextual"/>
        </w:rPr>
      </w:pPr>
      <w:hyperlink w:anchor="_Toc171082222" w:history="1">
        <w:r w:rsidR="00256F42" w:rsidRPr="000F4D42">
          <w:t>Subdivision 15.1.1</w:t>
        </w:r>
        <w:r w:rsidR="00256F42">
          <w:rPr>
            <w:rFonts w:asciiTheme="minorHAnsi" w:eastAsiaTheme="minorEastAsia" w:hAnsiTheme="minorHAnsi" w:cstheme="minorBidi"/>
            <w:b w:val="0"/>
            <w:kern w:val="2"/>
            <w:sz w:val="22"/>
            <w:szCs w:val="22"/>
            <w:lang w:eastAsia="en-AU"/>
            <w14:ligatures w14:val="standardContextual"/>
          </w:rPr>
          <w:tab/>
        </w:r>
        <w:r w:rsidR="00256F42" w:rsidRPr="000F4D42">
          <w:t>General environmental offences</w:t>
        </w:r>
        <w:r w:rsidR="00256F42" w:rsidRPr="00256F42">
          <w:rPr>
            <w:vanish/>
          </w:rPr>
          <w:tab/>
        </w:r>
        <w:r w:rsidR="00256F42" w:rsidRPr="00256F42">
          <w:rPr>
            <w:vanish/>
          </w:rPr>
          <w:fldChar w:fldCharType="begin"/>
        </w:r>
        <w:r w:rsidR="00256F42" w:rsidRPr="00256F42">
          <w:rPr>
            <w:vanish/>
          </w:rPr>
          <w:instrText xml:space="preserve"> PAGEREF _Toc171082222 \h </w:instrText>
        </w:r>
        <w:r w:rsidR="00256F42" w:rsidRPr="00256F42">
          <w:rPr>
            <w:vanish/>
          </w:rPr>
        </w:r>
        <w:r w:rsidR="00256F42" w:rsidRPr="00256F42">
          <w:rPr>
            <w:vanish/>
          </w:rPr>
          <w:fldChar w:fldCharType="separate"/>
        </w:r>
        <w:r w:rsidR="00CE7F73">
          <w:rPr>
            <w:vanish/>
          </w:rPr>
          <w:t>127</w:t>
        </w:r>
        <w:r w:rsidR="00256F42" w:rsidRPr="00256F42">
          <w:rPr>
            <w:vanish/>
          </w:rPr>
          <w:fldChar w:fldCharType="end"/>
        </w:r>
      </w:hyperlink>
    </w:p>
    <w:p w14:paraId="19518A88" w14:textId="48BA97E8"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223" w:history="1">
        <w:r w:rsidRPr="000F4D42">
          <w:t>137</w:t>
        </w:r>
        <w:r>
          <w:rPr>
            <w:rFonts w:asciiTheme="minorHAnsi" w:eastAsiaTheme="minorEastAsia" w:hAnsiTheme="minorHAnsi" w:cstheme="minorBidi"/>
            <w:kern w:val="2"/>
            <w:sz w:val="22"/>
            <w:szCs w:val="22"/>
            <w:lang w:eastAsia="en-AU"/>
            <w14:ligatures w14:val="standardContextual"/>
          </w:rPr>
          <w:tab/>
        </w:r>
        <w:r w:rsidRPr="000F4D42">
          <w:t>Causing serious environmental harm or likely serious environmental harm</w:t>
        </w:r>
        <w:r>
          <w:tab/>
        </w:r>
        <w:r>
          <w:fldChar w:fldCharType="begin"/>
        </w:r>
        <w:r>
          <w:instrText xml:space="preserve"> PAGEREF _Toc171082223 \h </w:instrText>
        </w:r>
        <w:r>
          <w:fldChar w:fldCharType="separate"/>
        </w:r>
        <w:r w:rsidR="00CE7F73">
          <w:t>127</w:t>
        </w:r>
        <w:r>
          <w:fldChar w:fldCharType="end"/>
        </w:r>
      </w:hyperlink>
    </w:p>
    <w:p w14:paraId="683C40D8" w14:textId="1012BFDA"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224" w:history="1">
        <w:r w:rsidRPr="000F4D42">
          <w:t>138</w:t>
        </w:r>
        <w:r>
          <w:rPr>
            <w:rFonts w:asciiTheme="minorHAnsi" w:eastAsiaTheme="minorEastAsia" w:hAnsiTheme="minorHAnsi" w:cstheme="minorBidi"/>
            <w:kern w:val="2"/>
            <w:sz w:val="22"/>
            <w:szCs w:val="22"/>
            <w:lang w:eastAsia="en-AU"/>
            <w14:ligatures w14:val="standardContextual"/>
          </w:rPr>
          <w:tab/>
        </w:r>
        <w:r w:rsidRPr="000F4D42">
          <w:t>Causing material environmental harm or likely material environmental harm</w:t>
        </w:r>
        <w:r>
          <w:tab/>
        </w:r>
        <w:r>
          <w:fldChar w:fldCharType="begin"/>
        </w:r>
        <w:r>
          <w:instrText xml:space="preserve"> PAGEREF _Toc171082224 \h </w:instrText>
        </w:r>
        <w:r>
          <w:fldChar w:fldCharType="separate"/>
        </w:r>
        <w:r w:rsidR="00CE7F73">
          <w:t>128</w:t>
        </w:r>
        <w:r>
          <w:fldChar w:fldCharType="end"/>
        </w:r>
      </w:hyperlink>
    </w:p>
    <w:p w14:paraId="6A909C92" w14:textId="305E91FB"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225" w:history="1">
        <w:r w:rsidRPr="000F4D42">
          <w:t>139</w:t>
        </w:r>
        <w:r>
          <w:rPr>
            <w:rFonts w:asciiTheme="minorHAnsi" w:eastAsiaTheme="minorEastAsia" w:hAnsiTheme="minorHAnsi" w:cstheme="minorBidi"/>
            <w:kern w:val="2"/>
            <w:sz w:val="22"/>
            <w:szCs w:val="22"/>
            <w:lang w:eastAsia="en-AU"/>
            <w14:ligatures w14:val="standardContextual"/>
          </w:rPr>
          <w:tab/>
        </w:r>
        <w:r w:rsidRPr="000F4D42">
          <w:t>Causing environmental harm or likely environmental harm</w:t>
        </w:r>
        <w:r>
          <w:tab/>
        </w:r>
        <w:r>
          <w:fldChar w:fldCharType="begin"/>
        </w:r>
        <w:r>
          <w:instrText xml:space="preserve"> PAGEREF _Toc171082225 \h </w:instrText>
        </w:r>
        <w:r>
          <w:fldChar w:fldCharType="separate"/>
        </w:r>
        <w:r w:rsidR="00CE7F73">
          <w:t>129</w:t>
        </w:r>
        <w:r>
          <w:fldChar w:fldCharType="end"/>
        </w:r>
      </w:hyperlink>
    </w:p>
    <w:p w14:paraId="48D381C7" w14:textId="73069B1C"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226" w:history="1">
        <w:r w:rsidRPr="000F4D42">
          <w:t>140</w:t>
        </w:r>
        <w:r>
          <w:rPr>
            <w:rFonts w:asciiTheme="minorHAnsi" w:eastAsiaTheme="minorEastAsia" w:hAnsiTheme="minorHAnsi" w:cstheme="minorBidi"/>
            <w:kern w:val="2"/>
            <w:sz w:val="22"/>
            <w:szCs w:val="22"/>
            <w:lang w:eastAsia="en-AU"/>
            <w14:ligatures w14:val="standardContextual"/>
          </w:rPr>
          <w:tab/>
        </w:r>
        <w:r w:rsidRPr="000F4D42">
          <w:t>Person may be found guilty of lesser charge</w:t>
        </w:r>
        <w:r>
          <w:tab/>
        </w:r>
        <w:r>
          <w:fldChar w:fldCharType="begin"/>
        </w:r>
        <w:r>
          <w:instrText xml:space="preserve"> PAGEREF _Toc171082226 \h </w:instrText>
        </w:r>
        <w:r>
          <w:fldChar w:fldCharType="separate"/>
        </w:r>
        <w:r w:rsidR="00CE7F73">
          <w:t>129</w:t>
        </w:r>
        <w:r>
          <w:fldChar w:fldCharType="end"/>
        </w:r>
      </w:hyperlink>
    </w:p>
    <w:p w14:paraId="752688FB" w14:textId="5176A7DD"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227" w:history="1">
        <w:r w:rsidRPr="000F4D42">
          <w:t>141</w:t>
        </w:r>
        <w:r>
          <w:rPr>
            <w:rFonts w:asciiTheme="minorHAnsi" w:eastAsiaTheme="minorEastAsia" w:hAnsiTheme="minorHAnsi" w:cstheme="minorBidi"/>
            <w:kern w:val="2"/>
            <w:sz w:val="22"/>
            <w:szCs w:val="22"/>
            <w:lang w:eastAsia="en-AU"/>
            <w14:ligatures w14:val="standardContextual"/>
          </w:rPr>
          <w:tab/>
        </w:r>
        <w:r w:rsidRPr="000F4D42">
          <w:t>Causing environmental nuisance</w:t>
        </w:r>
        <w:r>
          <w:tab/>
        </w:r>
        <w:r>
          <w:fldChar w:fldCharType="begin"/>
        </w:r>
        <w:r>
          <w:instrText xml:space="preserve"> PAGEREF _Toc171082227 \h </w:instrText>
        </w:r>
        <w:r>
          <w:fldChar w:fldCharType="separate"/>
        </w:r>
        <w:r w:rsidR="00CE7F73">
          <w:t>130</w:t>
        </w:r>
        <w:r>
          <w:fldChar w:fldCharType="end"/>
        </w:r>
      </w:hyperlink>
    </w:p>
    <w:p w14:paraId="6261EF48" w14:textId="79C0497D"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228" w:history="1">
        <w:r w:rsidRPr="000F4D42">
          <w:t>142</w:t>
        </w:r>
        <w:r>
          <w:rPr>
            <w:rFonts w:asciiTheme="minorHAnsi" w:eastAsiaTheme="minorEastAsia" w:hAnsiTheme="minorHAnsi" w:cstheme="minorBidi"/>
            <w:kern w:val="2"/>
            <w:sz w:val="22"/>
            <w:szCs w:val="22"/>
            <w:lang w:eastAsia="en-AU"/>
            <w14:ligatures w14:val="standardContextual"/>
          </w:rPr>
          <w:tab/>
        </w:r>
        <w:r w:rsidRPr="000F4D42">
          <w:t>Placing pollutant where it could cause harm</w:t>
        </w:r>
        <w:r>
          <w:tab/>
        </w:r>
        <w:r>
          <w:fldChar w:fldCharType="begin"/>
        </w:r>
        <w:r>
          <w:instrText xml:space="preserve"> PAGEREF _Toc171082228 \h </w:instrText>
        </w:r>
        <w:r>
          <w:fldChar w:fldCharType="separate"/>
        </w:r>
        <w:r w:rsidR="00CE7F73">
          <w:t>130</w:t>
        </w:r>
        <w:r>
          <w:fldChar w:fldCharType="end"/>
        </w:r>
      </w:hyperlink>
    </w:p>
    <w:p w14:paraId="62257EC9" w14:textId="2D071E58"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229" w:history="1">
        <w:r w:rsidRPr="000F4D42">
          <w:t>143</w:t>
        </w:r>
        <w:r>
          <w:rPr>
            <w:rFonts w:asciiTheme="minorHAnsi" w:eastAsiaTheme="minorEastAsia" w:hAnsiTheme="minorHAnsi" w:cstheme="minorBidi"/>
            <w:kern w:val="2"/>
            <w:sz w:val="22"/>
            <w:szCs w:val="22"/>
            <w:lang w:eastAsia="en-AU"/>
            <w14:ligatures w14:val="standardContextual"/>
          </w:rPr>
          <w:tab/>
        </w:r>
        <w:r w:rsidRPr="000F4D42">
          <w:t>No offence committed</w:t>
        </w:r>
        <w:r>
          <w:tab/>
        </w:r>
        <w:r>
          <w:fldChar w:fldCharType="begin"/>
        </w:r>
        <w:r>
          <w:instrText xml:space="preserve"> PAGEREF _Toc171082229 \h </w:instrText>
        </w:r>
        <w:r>
          <w:fldChar w:fldCharType="separate"/>
        </w:r>
        <w:r w:rsidR="00CE7F73">
          <w:t>130</w:t>
        </w:r>
        <w:r>
          <w:fldChar w:fldCharType="end"/>
        </w:r>
      </w:hyperlink>
    </w:p>
    <w:p w14:paraId="537DD8DC" w14:textId="4A60FBA9"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230" w:history="1">
        <w:r w:rsidRPr="000F4D42">
          <w:t>144</w:t>
        </w:r>
        <w:r>
          <w:rPr>
            <w:rFonts w:asciiTheme="minorHAnsi" w:eastAsiaTheme="minorEastAsia" w:hAnsiTheme="minorHAnsi" w:cstheme="minorBidi"/>
            <w:kern w:val="2"/>
            <w:sz w:val="22"/>
            <w:szCs w:val="22"/>
            <w:lang w:eastAsia="en-AU"/>
            <w14:ligatures w14:val="standardContextual"/>
          </w:rPr>
          <w:tab/>
        </w:r>
        <w:r w:rsidRPr="000F4D42">
          <w:t>Liability limited to harm caused by excess pollutants</w:t>
        </w:r>
        <w:r>
          <w:tab/>
        </w:r>
        <w:r>
          <w:fldChar w:fldCharType="begin"/>
        </w:r>
        <w:r>
          <w:instrText xml:space="preserve"> PAGEREF _Toc171082230 \h </w:instrText>
        </w:r>
        <w:r>
          <w:fldChar w:fldCharType="separate"/>
        </w:r>
        <w:r w:rsidR="00CE7F73">
          <w:t>131</w:t>
        </w:r>
        <w:r>
          <w:fldChar w:fldCharType="end"/>
        </w:r>
      </w:hyperlink>
    </w:p>
    <w:p w14:paraId="1DF542B8" w14:textId="69130493" w:rsidR="00256F42" w:rsidRDefault="000F4086">
      <w:pPr>
        <w:pStyle w:val="TOC4"/>
        <w:rPr>
          <w:rFonts w:asciiTheme="minorHAnsi" w:eastAsiaTheme="minorEastAsia" w:hAnsiTheme="minorHAnsi" w:cstheme="minorBidi"/>
          <w:b w:val="0"/>
          <w:kern w:val="2"/>
          <w:sz w:val="22"/>
          <w:szCs w:val="22"/>
          <w:lang w:eastAsia="en-AU"/>
          <w14:ligatures w14:val="standardContextual"/>
        </w:rPr>
      </w:pPr>
      <w:hyperlink w:anchor="_Toc171082231" w:history="1">
        <w:r w:rsidR="00256F42" w:rsidRPr="000F4D42">
          <w:t>Subdivision 15.1.2</w:t>
        </w:r>
        <w:r w:rsidR="00256F42">
          <w:rPr>
            <w:rFonts w:asciiTheme="minorHAnsi" w:eastAsiaTheme="minorEastAsia" w:hAnsiTheme="minorHAnsi" w:cstheme="minorBidi"/>
            <w:b w:val="0"/>
            <w:kern w:val="2"/>
            <w:sz w:val="22"/>
            <w:szCs w:val="22"/>
            <w:lang w:eastAsia="en-AU"/>
            <w14:ligatures w14:val="standardContextual"/>
          </w:rPr>
          <w:tab/>
        </w:r>
        <w:r w:rsidR="00256F42" w:rsidRPr="000F4D42">
          <w:t>Specific offences</w:t>
        </w:r>
        <w:r w:rsidR="00256F42" w:rsidRPr="00256F42">
          <w:rPr>
            <w:vanish/>
          </w:rPr>
          <w:tab/>
        </w:r>
        <w:r w:rsidR="00256F42" w:rsidRPr="00256F42">
          <w:rPr>
            <w:vanish/>
          </w:rPr>
          <w:fldChar w:fldCharType="begin"/>
        </w:r>
        <w:r w:rsidR="00256F42" w:rsidRPr="00256F42">
          <w:rPr>
            <w:vanish/>
          </w:rPr>
          <w:instrText xml:space="preserve"> PAGEREF _Toc171082231 \h </w:instrText>
        </w:r>
        <w:r w:rsidR="00256F42" w:rsidRPr="00256F42">
          <w:rPr>
            <w:vanish/>
          </w:rPr>
        </w:r>
        <w:r w:rsidR="00256F42" w:rsidRPr="00256F42">
          <w:rPr>
            <w:vanish/>
          </w:rPr>
          <w:fldChar w:fldCharType="separate"/>
        </w:r>
        <w:r w:rsidR="00CE7F73">
          <w:rPr>
            <w:vanish/>
          </w:rPr>
          <w:t>131</w:t>
        </w:r>
        <w:r w:rsidR="00256F42" w:rsidRPr="00256F42">
          <w:rPr>
            <w:vanish/>
          </w:rPr>
          <w:fldChar w:fldCharType="end"/>
        </w:r>
      </w:hyperlink>
    </w:p>
    <w:p w14:paraId="650D5BAB" w14:textId="2FA45CAA"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232" w:history="1">
        <w:r w:rsidRPr="000F4D42">
          <w:t>145</w:t>
        </w:r>
        <w:r>
          <w:rPr>
            <w:rFonts w:asciiTheme="minorHAnsi" w:eastAsiaTheme="minorEastAsia" w:hAnsiTheme="minorHAnsi" w:cstheme="minorBidi"/>
            <w:kern w:val="2"/>
            <w:sz w:val="22"/>
            <w:szCs w:val="22"/>
            <w:lang w:eastAsia="en-AU"/>
            <w14:ligatures w14:val="standardContextual"/>
          </w:rPr>
          <w:tab/>
        </w:r>
        <w:r w:rsidRPr="000F4D42">
          <w:t>Offences in schedule 2</w:t>
        </w:r>
        <w:r>
          <w:tab/>
        </w:r>
        <w:r>
          <w:fldChar w:fldCharType="begin"/>
        </w:r>
        <w:r>
          <w:instrText xml:space="preserve"> PAGEREF _Toc171082232 \h </w:instrText>
        </w:r>
        <w:r>
          <w:fldChar w:fldCharType="separate"/>
        </w:r>
        <w:r w:rsidR="00CE7F73">
          <w:t>131</w:t>
        </w:r>
        <w:r>
          <w:fldChar w:fldCharType="end"/>
        </w:r>
      </w:hyperlink>
    </w:p>
    <w:p w14:paraId="4C828C42" w14:textId="08D0AAFF" w:rsidR="00256F42" w:rsidRDefault="000F4086">
      <w:pPr>
        <w:pStyle w:val="TOC3"/>
        <w:rPr>
          <w:rFonts w:asciiTheme="minorHAnsi" w:eastAsiaTheme="minorEastAsia" w:hAnsiTheme="minorHAnsi" w:cstheme="minorBidi"/>
          <w:b w:val="0"/>
          <w:kern w:val="2"/>
          <w:sz w:val="22"/>
          <w:szCs w:val="22"/>
          <w:lang w:eastAsia="en-AU"/>
          <w14:ligatures w14:val="standardContextual"/>
        </w:rPr>
      </w:pPr>
      <w:hyperlink w:anchor="_Toc171082233" w:history="1">
        <w:r w:rsidR="00256F42" w:rsidRPr="000F4D42">
          <w:t>Division 15.2</w:t>
        </w:r>
        <w:r w:rsidR="00256F42">
          <w:rPr>
            <w:rFonts w:asciiTheme="minorHAnsi" w:eastAsiaTheme="minorEastAsia" w:hAnsiTheme="minorHAnsi" w:cstheme="minorBidi"/>
            <w:b w:val="0"/>
            <w:kern w:val="2"/>
            <w:sz w:val="22"/>
            <w:szCs w:val="22"/>
            <w:lang w:eastAsia="en-AU"/>
            <w14:ligatures w14:val="standardContextual"/>
          </w:rPr>
          <w:tab/>
        </w:r>
        <w:r w:rsidR="00256F42" w:rsidRPr="000F4D42">
          <w:t>Extensions of liability for offences</w:t>
        </w:r>
        <w:r w:rsidR="00256F42" w:rsidRPr="00256F42">
          <w:rPr>
            <w:vanish/>
          </w:rPr>
          <w:tab/>
        </w:r>
        <w:r w:rsidR="00256F42" w:rsidRPr="00256F42">
          <w:rPr>
            <w:vanish/>
          </w:rPr>
          <w:fldChar w:fldCharType="begin"/>
        </w:r>
        <w:r w:rsidR="00256F42" w:rsidRPr="00256F42">
          <w:rPr>
            <w:vanish/>
          </w:rPr>
          <w:instrText xml:space="preserve"> PAGEREF _Toc171082233 \h </w:instrText>
        </w:r>
        <w:r w:rsidR="00256F42" w:rsidRPr="00256F42">
          <w:rPr>
            <w:vanish/>
          </w:rPr>
        </w:r>
        <w:r w:rsidR="00256F42" w:rsidRPr="00256F42">
          <w:rPr>
            <w:vanish/>
          </w:rPr>
          <w:fldChar w:fldCharType="separate"/>
        </w:r>
        <w:r w:rsidR="00CE7F73">
          <w:rPr>
            <w:vanish/>
          </w:rPr>
          <w:t>131</w:t>
        </w:r>
        <w:r w:rsidR="00256F42" w:rsidRPr="00256F42">
          <w:rPr>
            <w:vanish/>
          </w:rPr>
          <w:fldChar w:fldCharType="end"/>
        </w:r>
      </w:hyperlink>
    </w:p>
    <w:p w14:paraId="474B9159" w14:textId="59A3D1B7"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234" w:history="1">
        <w:r w:rsidRPr="000F4D42">
          <w:t>146</w:t>
        </w:r>
        <w:r>
          <w:rPr>
            <w:rFonts w:asciiTheme="minorHAnsi" w:eastAsiaTheme="minorEastAsia" w:hAnsiTheme="minorHAnsi" w:cstheme="minorBidi"/>
            <w:kern w:val="2"/>
            <w:sz w:val="22"/>
            <w:szCs w:val="22"/>
            <w:lang w:eastAsia="en-AU"/>
            <w14:ligatures w14:val="standardContextual"/>
          </w:rPr>
          <w:tab/>
        </w:r>
        <w:r w:rsidRPr="000F4D42">
          <w:t>Acts and omissions of representatives</w:t>
        </w:r>
        <w:r>
          <w:tab/>
        </w:r>
        <w:r>
          <w:fldChar w:fldCharType="begin"/>
        </w:r>
        <w:r>
          <w:instrText xml:space="preserve"> PAGEREF _Toc171082234 \h </w:instrText>
        </w:r>
        <w:r>
          <w:fldChar w:fldCharType="separate"/>
        </w:r>
        <w:r w:rsidR="00CE7F73">
          <w:t>131</w:t>
        </w:r>
        <w:r>
          <w:fldChar w:fldCharType="end"/>
        </w:r>
      </w:hyperlink>
    </w:p>
    <w:p w14:paraId="3913E736" w14:textId="38325E1F"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235" w:history="1">
        <w:r w:rsidRPr="000F4D42">
          <w:t>147</w:t>
        </w:r>
        <w:r>
          <w:rPr>
            <w:rFonts w:asciiTheme="minorHAnsi" w:eastAsiaTheme="minorEastAsia" w:hAnsiTheme="minorHAnsi" w:cstheme="minorBidi"/>
            <w:kern w:val="2"/>
            <w:sz w:val="22"/>
            <w:szCs w:val="22"/>
            <w:lang w:eastAsia="en-AU"/>
            <w14:ligatures w14:val="standardContextual"/>
          </w:rPr>
          <w:tab/>
        </w:r>
        <w:r w:rsidRPr="000F4D42">
          <w:t>Criminal liability of executive officers</w:t>
        </w:r>
        <w:r>
          <w:tab/>
        </w:r>
        <w:r>
          <w:fldChar w:fldCharType="begin"/>
        </w:r>
        <w:r>
          <w:instrText xml:space="preserve"> PAGEREF _Toc171082235 \h </w:instrText>
        </w:r>
        <w:r>
          <w:fldChar w:fldCharType="separate"/>
        </w:r>
        <w:r w:rsidR="00CE7F73">
          <w:t>132</w:t>
        </w:r>
        <w:r>
          <w:fldChar w:fldCharType="end"/>
        </w:r>
      </w:hyperlink>
    </w:p>
    <w:p w14:paraId="4B99E153" w14:textId="7918350C" w:rsidR="00256F42" w:rsidRDefault="000F4086">
      <w:pPr>
        <w:pStyle w:val="TOC3"/>
        <w:rPr>
          <w:rFonts w:asciiTheme="minorHAnsi" w:eastAsiaTheme="minorEastAsia" w:hAnsiTheme="minorHAnsi" w:cstheme="minorBidi"/>
          <w:b w:val="0"/>
          <w:kern w:val="2"/>
          <w:sz w:val="22"/>
          <w:szCs w:val="22"/>
          <w:lang w:eastAsia="en-AU"/>
          <w14:ligatures w14:val="standardContextual"/>
        </w:rPr>
      </w:pPr>
      <w:hyperlink w:anchor="_Toc171082236" w:history="1">
        <w:r w:rsidR="00256F42" w:rsidRPr="000F4D42">
          <w:t>Division 15.3</w:t>
        </w:r>
        <w:r w:rsidR="00256F42">
          <w:rPr>
            <w:rFonts w:asciiTheme="minorHAnsi" w:eastAsiaTheme="minorEastAsia" w:hAnsiTheme="minorHAnsi" w:cstheme="minorBidi"/>
            <w:b w:val="0"/>
            <w:kern w:val="2"/>
            <w:sz w:val="22"/>
            <w:szCs w:val="22"/>
            <w:lang w:eastAsia="en-AU"/>
            <w14:ligatures w14:val="standardContextual"/>
          </w:rPr>
          <w:tab/>
        </w:r>
        <w:r w:rsidR="00256F42" w:rsidRPr="000F4D42">
          <w:t>Other offences</w:t>
        </w:r>
        <w:r w:rsidR="00256F42" w:rsidRPr="00256F42">
          <w:rPr>
            <w:vanish/>
          </w:rPr>
          <w:tab/>
        </w:r>
        <w:r w:rsidR="00256F42" w:rsidRPr="00256F42">
          <w:rPr>
            <w:vanish/>
          </w:rPr>
          <w:fldChar w:fldCharType="begin"/>
        </w:r>
        <w:r w:rsidR="00256F42" w:rsidRPr="00256F42">
          <w:rPr>
            <w:vanish/>
          </w:rPr>
          <w:instrText xml:space="preserve"> PAGEREF _Toc171082236 \h </w:instrText>
        </w:r>
        <w:r w:rsidR="00256F42" w:rsidRPr="00256F42">
          <w:rPr>
            <w:vanish/>
          </w:rPr>
        </w:r>
        <w:r w:rsidR="00256F42" w:rsidRPr="00256F42">
          <w:rPr>
            <w:vanish/>
          </w:rPr>
          <w:fldChar w:fldCharType="separate"/>
        </w:r>
        <w:r w:rsidR="00CE7F73">
          <w:rPr>
            <w:vanish/>
          </w:rPr>
          <w:t>134</w:t>
        </w:r>
        <w:r w:rsidR="00256F42" w:rsidRPr="00256F42">
          <w:rPr>
            <w:vanish/>
          </w:rPr>
          <w:fldChar w:fldCharType="end"/>
        </w:r>
      </w:hyperlink>
    </w:p>
    <w:p w14:paraId="69661DC4" w14:textId="1E6630A6"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237" w:history="1">
        <w:r w:rsidRPr="000F4D42">
          <w:t>148</w:t>
        </w:r>
        <w:r>
          <w:rPr>
            <w:rFonts w:asciiTheme="minorHAnsi" w:eastAsiaTheme="minorEastAsia" w:hAnsiTheme="minorHAnsi" w:cstheme="minorBidi"/>
            <w:kern w:val="2"/>
            <w:sz w:val="22"/>
            <w:szCs w:val="22"/>
            <w:lang w:eastAsia="en-AU"/>
            <w14:ligatures w14:val="standardContextual"/>
          </w:rPr>
          <w:tab/>
        </w:r>
        <w:r w:rsidRPr="000F4D42">
          <w:t>Notice to transferee on transfer of activity or place</w:t>
        </w:r>
        <w:r>
          <w:tab/>
        </w:r>
        <w:r>
          <w:fldChar w:fldCharType="begin"/>
        </w:r>
        <w:r>
          <w:instrText xml:space="preserve"> PAGEREF _Toc171082237 \h </w:instrText>
        </w:r>
        <w:r>
          <w:fldChar w:fldCharType="separate"/>
        </w:r>
        <w:r w:rsidR="00CE7F73">
          <w:t>134</w:t>
        </w:r>
        <w:r>
          <w:fldChar w:fldCharType="end"/>
        </w:r>
      </w:hyperlink>
    </w:p>
    <w:p w14:paraId="0D90E8A2" w14:textId="2FC9CDBA"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238" w:history="1">
        <w:r w:rsidRPr="000F4D42">
          <w:t>149</w:t>
        </w:r>
        <w:r>
          <w:rPr>
            <w:rFonts w:asciiTheme="minorHAnsi" w:eastAsiaTheme="minorEastAsia" w:hAnsiTheme="minorHAnsi" w:cstheme="minorBidi"/>
            <w:kern w:val="2"/>
            <w:sz w:val="22"/>
            <w:szCs w:val="22"/>
            <w:lang w:eastAsia="en-AU"/>
            <w14:ligatures w14:val="standardContextual"/>
          </w:rPr>
          <w:tab/>
        </w:r>
        <w:r w:rsidRPr="000F4D42">
          <w:t>Notice to authority of alteration to equipment and works</w:t>
        </w:r>
        <w:r>
          <w:tab/>
        </w:r>
        <w:r>
          <w:fldChar w:fldCharType="begin"/>
        </w:r>
        <w:r>
          <w:instrText xml:space="preserve"> PAGEREF _Toc171082238 \h </w:instrText>
        </w:r>
        <w:r>
          <w:fldChar w:fldCharType="separate"/>
        </w:r>
        <w:r w:rsidR="00CE7F73">
          <w:t>135</w:t>
        </w:r>
        <w:r>
          <w:fldChar w:fldCharType="end"/>
        </w:r>
      </w:hyperlink>
    </w:p>
    <w:p w14:paraId="0B394F12" w14:textId="79E38F68"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239" w:history="1">
        <w:r w:rsidRPr="000F4D42">
          <w:t>150</w:t>
        </w:r>
        <w:r>
          <w:rPr>
            <w:rFonts w:asciiTheme="minorHAnsi" w:eastAsiaTheme="minorEastAsia" w:hAnsiTheme="minorHAnsi" w:cstheme="minorBidi"/>
            <w:kern w:val="2"/>
            <w:sz w:val="22"/>
            <w:szCs w:val="22"/>
            <w:lang w:eastAsia="en-AU"/>
            <w14:ligatures w14:val="standardContextual"/>
          </w:rPr>
          <w:tab/>
        </w:r>
        <w:r w:rsidRPr="000F4D42">
          <w:t>Self-incrimination</w:t>
        </w:r>
        <w:r>
          <w:tab/>
        </w:r>
        <w:r>
          <w:fldChar w:fldCharType="begin"/>
        </w:r>
        <w:r>
          <w:instrText xml:space="preserve"> PAGEREF _Toc171082239 \h </w:instrText>
        </w:r>
        <w:r>
          <w:fldChar w:fldCharType="separate"/>
        </w:r>
        <w:r w:rsidR="00CE7F73">
          <w:t>136</w:t>
        </w:r>
        <w:r>
          <w:fldChar w:fldCharType="end"/>
        </w:r>
      </w:hyperlink>
    </w:p>
    <w:p w14:paraId="309B0C34" w14:textId="17FC7CC7"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240" w:history="1">
        <w:r w:rsidRPr="000F4D42">
          <w:t>151</w:t>
        </w:r>
        <w:r>
          <w:rPr>
            <w:rFonts w:asciiTheme="minorHAnsi" w:eastAsiaTheme="minorEastAsia" w:hAnsiTheme="minorHAnsi" w:cstheme="minorBidi"/>
            <w:kern w:val="2"/>
            <w:sz w:val="22"/>
            <w:szCs w:val="22"/>
            <w:lang w:eastAsia="en-AU"/>
            <w14:ligatures w14:val="standardContextual"/>
          </w:rPr>
          <w:tab/>
        </w:r>
        <w:r w:rsidRPr="000F4D42">
          <w:t>Failing to comply with requirement of inspector</w:t>
        </w:r>
        <w:r>
          <w:tab/>
        </w:r>
        <w:r>
          <w:fldChar w:fldCharType="begin"/>
        </w:r>
        <w:r>
          <w:instrText xml:space="preserve"> PAGEREF _Toc171082240 \h </w:instrText>
        </w:r>
        <w:r>
          <w:fldChar w:fldCharType="separate"/>
        </w:r>
        <w:r w:rsidR="00CE7F73">
          <w:t>137</w:t>
        </w:r>
        <w:r>
          <w:fldChar w:fldCharType="end"/>
        </w:r>
      </w:hyperlink>
    </w:p>
    <w:p w14:paraId="472FF63D" w14:textId="0E65733A" w:rsidR="00256F42" w:rsidRDefault="000F4086">
      <w:pPr>
        <w:pStyle w:val="TOC3"/>
        <w:rPr>
          <w:rFonts w:asciiTheme="minorHAnsi" w:eastAsiaTheme="minorEastAsia" w:hAnsiTheme="minorHAnsi" w:cstheme="minorBidi"/>
          <w:b w:val="0"/>
          <w:kern w:val="2"/>
          <w:sz w:val="22"/>
          <w:szCs w:val="22"/>
          <w:lang w:eastAsia="en-AU"/>
          <w14:ligatures w14:val="standardContextual"/>
        </w:rPr>
      </w:pPr>
      <w:hyperlink w:anchor="_Toc171082241" w:history="1">
        <w:r w:rsidR="00256F42" w:rsidRPr="000F4D42">
          <w:t>Division 15.4</w:t>
        </w:r>
        <w:r w:rsidR="00256F42">
          <w:rPr>
            <w:rFonts w:asciiTheme="minorHAnsi" w:eastAsiaTheme="minorEastAsia" w:hAnsiTheme="minorHAnsi" w:cstheme="minorBidi"/>
            <w:b w:val="0"/>
            <w:kern w:val="2"/>
            <w:sz w:val="22"/>
            <w:szCs w:val="22"/>
            <w:lang w:eastAsia="en-AU"/>
            <w14:ligatures w14:val="standardContextual"/>
          </w:rPr>
          <w:tab/>
        </w:r>
        <w:r w:rsidR="00256F42" w:rsidRPr="000F4D42">
          <w:t>Defences</w:t>
        </w:r>
        <w:r w:rsidR="00256F42" w:rsidRPr="00256F42">
          <w:rPr>
            <w:vanish/>
          </w:rPr>
          <w:tab/>
        </w:r>
        <w:r w:rsidR="00256F42" w:rsidRPr="00256F42">
          <w:rPr>
            <w:vanish/>
          </w:rPr>
          <w:fldChar w:fldCharType="begin"/>
        </w:r>
        <w:r w:rsidR="00256F42" w:rsidRPr="00256F42">
          <w:rPr>
            <w:vanish/>
          </w:rPr>
          <w:instrText xml:space="preserve"> PAGEREF _Toc171082241 \h </w:instrText>
        </w:r>
        <w:r w:rsidR="00256F42" w:rsidRPr="00256F42">
          <w:rPr>
            <w:vanish/>
          </w:rPr>
        </w:r>
        <w:r w:rsidR="00256F42" w:rsidRPr="00256F42">
          <w:rPr>
            <w:vanish/>
          </w:rPr>
          <w:fldChar w:fldCharType="separate"/>
        </w:r>
        <w:r w:rsidR="00CE7F73">
          <w:rPr>
            <w:vanish/>
          </w:rPr>
          <w:t>137</w:t>
        </w:r>
        <w:r w:rsidR="00256F42" w:rsidRPr="00256F42">
          <w:rPr>
            <w:vanish/>
          </w:rPr>
          <w:fldChar w:fldCharType="end"/>
        </w:r>
      </w:hyperlink>
    </w:p>
    <w:p w14:paraId="160669B7" w14:textId="20E2B94C"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242" w:history="1">
        <w:r w:rsidRPr="000F4D42">
          <w:t>153</w:t>
        </w:r>
        <w:r>
          <w:rPr>
            <w:rFonts w:asciiTheme="minorHAnsi" w:eastAsiaTheme="minorEastAsia" w:hAnsiTheme="minorHAnsi" w:cstheme="minorBidi"/>
            <w:kern w:val="2"/>
            <w:sz w:val="22"/>
            <w:szCs w:val="22"/>
            <w:lang w:eastAsia="en-AU"/>
            <w14:ligatures w14:val="standardContextual"/>
          </w:rPr>
          <w:tab/>
        </w:r>
        <w:r w:rsidRPr="000F4D42">
          <w:t>Due diligence</w:t>
        </w:r>
        <w:r>
          <w:tab/>
        </w:r>
        <w:r>
          <w:fldChar w:fldCharType="begin"/>
        </w:r>
        <w:r>
          <w:instrText xml:space="preserve"> PAGEREF _Toc171082242 \h </w:instrText>
        </w:r>
        <w:r>
          <w:fldChar w:fldCharType="separate"/>
        </w:r>
        <w:r w:rsidR="00CE7F73">
          <w:t>137</w:t>
        </w:r>
        <w:r>
          <w:fldChar w:fldCharType="end"/>
        </w:r>
      </w:hyperlink>
    </w:p>
    <w:p w14:paraId="0F124602" w14:textId="46A9A1ED"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243" w:history="1">
        <w:r w:rsidRPr="000F4D42">
          <w:t>154</w:t>
        </w:r>
        <w:r>
          <w:rPr>
            <w:rFonts w:asciiTheme="minorHAnsi" w:eastAsiaTheme="minorEastAsia" w:hAnsiTheme="minorHAnsi" w:cstheme="minorBidi"/>
            <w:kern w:val="2"/>
            <w:sz w:val="22"/>
            <w:szCs w:val="22"/>
            <w:lang w:eastAsia="en-AU"/>
            <w14:ligatures w14:val="standardContextual"/>
          </w:rPr>
          <w:tab/>
        </w:r>
        <w:r w:rsidRPr="000F4D42">
          <w:t>Defence of emergency</w:t>
        </w:r>
        <w:r>
          <w:tab/>
        </w:r>
        <w:r>
          <w:fldChar w:fldCharType="begin"/>
        </w:r>
        <w:r>
          <w:instrText xml:space="preserve"> PAGEREF _Toc171082243 \h </w:instrText>
        </w:r>
        <w:r>
          <w:fldChar w:fldCharType="separate"/>
        </w:r>
        <w:r w:rsidR="00CE7F73">
          <w:t>139</w:t>
        </w:r>
        <w:r>
          <w:fldChar w:fldCharType="end"/>
        </w:r>
      </w:hyperlink>
    </w:p>
    <w:p w14:paraId="4B147ADD" w14:textId="7DD3EF6B" w:rsidR="00256F42" w:rsidRDefault="000F4086">
      <w:pPr>
        <w:pStyle w:val="TOC3"/>
        <w:rPr>
          <w:rFonts w:asciiTheme="minorHAnsi" w:eastAsiaTheme="minorEastAsia" w:hAnsiTheme="minorHAnsi" w:cstheme="minorBidi"/>
          <w:b w:val="0"/>
          <w:kern w:val="2"/>
          <w:sz w:val="22"/>
          <w:szCs w:val="22"/>
          <w:lang w:eastAsia="en-AU"/>
          <w14:ligatures w14:val="standardContextual"/>
        </w:rPr>
      </w:pPr>
      <w:hyperlink w:anchor="_Toc171082244" w:history="1">
        <w:r w:rsidR="00256F42" w:rsidRPr="000F4D42">
          <w:t>Division 15.5</w:t>
        </w:r>
        <w:r w:rsidR="00256F42">
          <w:rPr>
            <w:rFonts w:asciiTheme="minorHAnsi" w:eastAsiaTheme="minorEastAsia" w:hAnsiTheme="minorHAnsi" w:cstheme="minorBidi"/>
            <w:b w:val="0"/>
            <w:kern w:val="2"/>
            <w:sz w:val="22"/>
            <w:szCs w:val="22"/>
            <w:lang w:eastAsia="en-AU"/>
            <w14:ligatures w14:val="standardContextual"/>
          </w:rPr>
          <w:tab/>
        </w:r>
        <w:r w:rsidR="00256F42" w:rsidRPr="000F4D42">
          <w:t>General</w:t>
        </w:r>
        <w:r w:rsidR="00256F42" w:rsidRPr="00256F42">
          <w:rPr>
            <w:vanish/>
          </w:rPr>
          <w:tab/>
        </w:r>
        <w:r w:rsidR="00256F42" w:rsidRPr="00256F42">
          <w:rPr>
            <w:vanish/>
          </w:rPr>
          <w:fldChar w:fldCharType="begin"/>
        </w:r>
        <w:r w:rsidR="00256F42" w:rsidRPr="00256F42">
          <w:rPr>
            <w:vanish/>
          </w:rPr>
          <w:instrText xml:space="preserve"> PAGEREF _Toc171082244 \h </w:instrText>
        </w:r>
        <w:r w:rsidR="00256F42" w:rsidRPr="00256F42">
          <w:rPr>
            <w:vanish/>
          </w:rPr>
        </w:r>
        <w:r w:rsidR="00256F42" w:rsidRPr="00256F42">
          <w:rPr>
            <w:vanish/>
          </w:rPr>
          <w:fldChar w:fldCharType="separate"/>
        </w:r>
        <w:r w:rsidR="00CE7F73">
          <w:rPr>
            <w:vanish/>
          </w:rPr>
          <w:t>140</w:t>
        </w:r>
        <w:r w:rsidR="00256F42" w:rsidRPr="00256F42">
          <w:rPr>
            <w:vanish/>
          </w:rPr>
          <w:fldChar w:fldCharType="end"/>
        </w:r>
      </w:hyperlink>
    </w:p>
    <w:p w14:paraId="6BBA5CB4" w14:textId="583311FE"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245" w:history="1">
        <w:r w:rsidRPr="000F4D42">
          <w:t>155</w:t>
        </w:r>
        <w:r>
          <w:rPr>
            <w:rFonts w:asciiTheme="minorHAnsi" w:eastAsiaTheme="minorEastAsia" w:hAnsiTheme="minorHAnsi" w:cstheme="minorBidi"/>
            <w:kern w:val="2"/>
            <w:sz w:val="22"/>
            <w:szCs w:val="22"/>
            <w:lang w:eastAsia="en-AU"/>
            <w14:ligatures w14:val="standardContextual"/>
          </w:rPr>
          <w:tab/>
        </w:r>
        <w:r w:rsidRPr="000F4D42">
          <w:t>Strict liability offences</w:t>
        </w:r>
        <w:r>
          <w:tab/>
        </w:r>
        <w:r>
          <w:fldChar w:fldCharType="begin"/>
        </w:r>
        <w:r>
          <w:instrText xml:space="preserve"> PAGEREF _Toc171082245 \h </w:instrText>
        </w:r>
        <w:r>
          <w:fldChar w:fldCharType="separate"/>
        </w:r>
        <w:r w:rsidR="00CE7F73">
          <w:t>140</w:t>
        </w:r>
        <w:r>
          <w:fldChar w:fldCharType="end"/>
        </w:r>
      </w:hyperlink>
    </w:p>
    <w:p w14:paraId="67835F39" w14:textId="2FAF112A"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246" w:history="1">
        <w:r w:rsidRPr="000F4D42">
          <w:t>156</w:t>
        </w:r>
        <w:r>
          <w:rPr>
            <w:rFonts w:asciiTheme="minorHAnsi" w:eastAsiaTheme="minorEastAsia" w:hAnsiTheme="minorHAnsi" w:cstheme="minorBidi"/>
            <w:kern w:val="2"/>
            <w:sz w:val="22"/>
            <w:szCs w:val="22"/>
            <w:lang w:eastAsia="en-AU"/>
            <w14:ligatures w14:val="standardContextual"/>
          </w:rPr>
          <w:tab/>
        </w:r>
        <w:r w:rsidRPr="000F4D42">
          <w:t>Continuing offences</w:t>
        </w:r>
        <w:r>
          <w:tab/>
        </w:r>
        <w:r>
          <w:fldChar w:fldCharType="begin"/>
        </w:r>
        <w:r>
          <w:instrText xml:space="preserve"> PAGEREF _Toc171082246 \h </w:instrText>
        </w:r>
        <w:r>
          <w:fldChar w:fldCharType="separate"/>
        </w:r>
        <w:r w:rsidR="00CE7F73">
          <w:t>140</w:t>
        </w:r>
        <w:r>
          <w:fldChar w:fldCharType="end"/>
        </w:r>
      </w:hyperlink>
    </w:p>
    <w:p w14:paraId="35E8F509" w14:textId="23B5E699"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247" w:history="1">
        <w:r w:rsidRPr="000F4D42">
          <w:t>157</w:t>
        </w:r>
        <w:r>
          <w:rPr>
            <w:rFonts w:asciiTheme="minorHAnsi" w:eastAsiaTheme="minorEastAsia" w:hAnsiTheme="minorHAnsi" w:cstheme="minorBidi"/>
            <w:kern w:val="2"/>
            <w:sz w:val="22"/>
            <w:szCs w:val="22"/>
            <w:lang w:eastAsia="en-AU"/>
            <w14:ligatures w14:val="standardContextual"/>
          </w:rPr>
          <w:tab/>
        </w:r>
        <w:r w:rsidRPr="000F4D42">
          <w:t>Additional court orders</w:t>
        </w:r>
        <w:r>
          <w:tab/>
        </w:r>
        <w:r>
          <w:fldChar w:fldCharType="begin"/>
        </w:r>
        <w:r>
          <w:instrText xml:space="preserve"> PAGEREF _Toc171082247 \h </w:instrText>
        </w:r>
        <w:r>
          <w:fldChar w:fldCharType="separate"/>
        </w:r>
        <w:r w:rsidR="00CE7F73">
          <w:t>141</w:t>
        </w:r>
        <w:r>
          <w:fldChar w:fldCharType="end"/>
        </w:r>
      </w:hyperlink>
    </w:p>
    <w:p w14:paraId="450D2041" w14:textId="31D9295A" w:rsidR="00256F42" w:rsidRDefault="00256F42">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1082248" w:history="1">
        <w:r w:rsidRPr="000F4D42">
          <w:t>158</w:t>
        </w:r>
        <w:r>
          <w:rPr>
            <w:rFonts w:asciiTheme="minorHAnsi" w:eastAsiaTheme="minorEastAsia" w:hAnsiTheme="minorHAnsi" w:cstheme="minorBidi"/>
            <w:kern w:val="2"/>
            <w:sz w:val="22"/>
            <w:szCs w:val="22"/>
            <w:lang w:eastAsia="en-AU"/>
            <w14:ligatures w14:val="standardContextual"/>
          </w:rPr>
          <w:tab/>
        </w:r>
        <w:r w:rsidRPr="000F4D42">
          <w:t>Matters to be considered in imposing penalty</w:t>
        </w:r>
        <w:r>
          <w:tab/>
        </w:r>
        <w:r>
          <w:fldChar w:fldCharType="begin"/>
        </w:r>
        <w:r>
          <w:instrText xml:space="preserve"> PAGEREF _Toc171082248 \h </w:instrText>
        </w:r>
        <w:r>
          <w:fldChar w:fldCharType="separate"/>
        </w:r>
        <w:r w:rsidR="00CE7F73">
          <w:t>142</w:t>
        </w:r>
        <w:r>
          <w:fldChar w:fldCharType="end"/>
        </w:r>
      </w:hyperlink>
    </w:p>
    <w:p w14:paraId="239B2A1E" w14:textId="68CFB8DD" w:rsidR="00256F42" w:rsidRDefault="000F4086">
      <w:pPr>
        <w:pStyle w:val="TOC2"/>
        <w:rPr>
          <w:rFonts w:asciiTheme="minorHAnsi" w:eastAsiaTheme="minorEastAsia" w:hAnsiTheme="minorHAnsi" w:cstheme="minorBidi"/>
          <w:b w:val="0"/>
          <w:kern w:val="2"/>
          <w:sz w:val="22"/>
          <w:szCs w:val="22"/>
          <w:lang w:eastAsia="en-AU"/>
          <w14:ligatures w14:val="standardContextual"/>
        </w:rPr>
      </w:pPr>
      <w:hyperlink w:anchor="_Toc171082249" w:history="1">
        <w:r w:rsidR="00256F42" w:rsidRPr="000F4D42">
          <w:t>Part 16</w:t>
        </w:r>
        <w:r w:rsidR="00256F42">
          <w:rPr>
            <w:rFonts w:asciiTheme="minorHAnsi" w:eastAsiaTheme="minorEastAsia" w:hAnsiTheme="minorHAnsi" w:cstheme="minorBidi"/>
            <w:b w:val="0"/>
            <w:kern w:val="2"/>
            <w:sz w:val="22"/>
            <w:szCs w:val="22"/>
            <w:lang w:eastAsia="en-AU"/>
            <w14:ligatures w14:val="standardContextual"/>
          </w:rPr>
          <w:tab/>
        </w:r>
        <w:r w:rsidR="00256F42" w:rsidRPr="000F4D42">
          <w:t>Miscellaneous</w:t>
        </w:r>
        <w:r w:rsidR="00256F42" w:rsidRPr="00256F42">
          <w:rPr>
            <w:vanish/>
          </w:rPr>
          <w:tab/>
        </w:r>
        <w:r w:rsidR="00256F42" w:rsidRPr="00256F42">
          <w:rPr>
            <w:vanish/>
          </w:rPr>
          <w:fldChar w:fldCharType="begin"/>
        </w:r>
        <w:r w:rsidR="00256F42" w:rsidRPr="00256F42">
          <w:rPr>
            <w:vanish/>
          </w:rPr>
          <w:instrText xml:space="preserve"> PAGEREF _Toc171082249 \h </w:instrText>
        </w:r>
        <w:r w:rsidR="00256F42" w:rsidRPr="00256F42">
          <w:rPr>
            <w:vanish/>
          </w:rPr>
        </w:r>
        <w:r w:rsidR="00256F42" w:rsidRPr="00256F42">
          <w:rPr>
            <w:vanish/>
          </w:rPr>
          <w:fldChar w:fldCharType="separate"/>
        </w:r>
        <w:r w:rsidR="00CE7F73">
          <w:rPr>
            <w:vanish/>
          </w:rPr>
          <w:t>143</w:t>
        </w:r>
        <w:r w:rsidR="00256F42" w:rsidRPr="00256F42">
          <w:rPr>
            <w:vanish/>
          </w:rPr>
          <w:fldChar w:fldCharType="end"/>
        </w:r>
      </w:hyperlink>
    </w:p>
    <w:p w14:paraId="12AB85D6" w14:textId="3F278365"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250" w:history="1">
        <w:r w:rsidRPr="000F4D42">
          <w:t>159</w:t>
        </w:r>
        <w:r>
          <w:rPr>
            <w:rFonts w:asciiTheme="minorHAnsi" w:eastAsiaTheme="minorEastAsia" w:hAnsiTheme="minorHAnsi" w:cstheme="minorBidi"/>
            <w:kern w:val="2"/>
            <w:sz w:val="22"/>
            <w:szCs w:val="22"/>
            <w:lang w:eastAsia="en-AU"/>
            <w14:ligatures w14:val="standardContextual"/>
          </w:rPr>
          <w:tab/>
        </w:r>
        <w:r w:rsidRPr="000F4D42">
          <w:t>Authorised acts and omissions</w:t>
        </w:r>
        <w:r>
          <w:tab/>
        </w:r>
        <w:r>
          <w:fldChar w:fldCharType="begin"/>
        </w:r>
        <w:r>
          <w:instrText xml:space="preserve"> PAGEREF _Toc171082250 \h </w:instrText>
        </w:r>
        <w:r>
          <w:fldChar w:fldCharType="separate"/>
        </w:r>
        <w:r w:rsidR="00CE7F73">
          <w:t>143</w:t>
        </w:r>
        <w:r>
          <w:fldChar w:fldCharType="end"/>
        </w:r>
      </w:hyperlink>
    </w:p>
    <w:p w14:paraId="593A1A6A" w14:textId="1B7ECDED"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251" w:history="1">
        <w:r w:rsidRPr="000F4D42">
          <w:t>159A</w:t>
        </w:r>
        <w:r>
          <w:rPr>
            <w:rFonts w:asciiTheme="minorHAnsi" w:eastAsiaTheme="minorEastAsia" w:hAnsiTheme="minorHAnsi" w:cstheme="minorBidi"/>
            <w:kern w:val="2"/>
            <w:sz w:val="22"/>
            <w:szCs w:val="22"/>
            <w:lang w:eastAsia="en-AU"/>
            <w14:ligatures w14:val="standardContextual"/>
          </w:rPr>
          <w:tab/>
        </w:r>
        <w:r w:rsidRPr="000F4D42">
          <w:t>National pollutant inventory—provision of information</w:t>
        </w:r>
        <w:r>
          <w:tab/>
        </w:r>
        <w:r>
          <w:fldChar w:fldCharType="begin"/>
        </w:r>
        <w:r>
          <w:instrText xml:space="preserve"> PAGEREF _Toc171082251 \h </w:instrText>
        </w:r>
        <w:r>
          <w:fldChar w:fldCharType="separate"/>
        </w:r>
        <w:r w:rsidR="00CE7F73">
          <w:t>143</w:t>
        </w:r>
        <w:r>
          <w:fldChar w:fldCharType="end"/>
        </w:r>
      </w:hyperlink>
    </w:p>
    <w:p w14:paraId="25142CC6" w14:textId="4A17D051"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252" w:history="1">
        <w:r w:rsidRPr="000F4D42">
          <w:t>160</w:t>
        </w:r>
        <w:r>
          <w:rPr>
            <w:rFonts w:asciiTheme="minorHAnsi" w:eastAsiaTheme="minorEastAsia" w:hAnsiTheme="minorHAnsi" w:cstheme="minorBidi"/>
            <w:kern w:val="2"/>
            <w:sz w:val="22"/>
            <w:szCs w:val="22"/>
            <w:lang w:eastAsia="en-AU"/>
            <w14:ligatures w14:val="standardContextual"/>
          </w:rPr>
          <w:tab/>
        </w:r>
        <w:r w:rsidRPr="000F4D42">
          <w:t>Recovery of clean-up costs</w:t>
        </w:r>
        <w:r>
          <w:tab/>
        </w:r>
        <w:r>
          <w:fldChar w:fldCharType="begin"/>
        </w:r>
        <w:r>
          <w:instrText xml:space="preserve"> PAGEREF _Toc171082252 \h </w:instrText>
        </w:r>
        <w:r>
          <w:fldChar w:fldCharType="separate"/>
        </w:r>
        <w:r w:rsidR="00CE7F73">
          <w:t>144</w:t>
        </w:r>
        <w:r>
          <w:fldChar w:fldCharType="end"/>
        </w:r>
      </w:hyperlink>
    </w:p>
    <w:p w14:paraId="120680B9" w14:textId="1A00FB1E"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253" w:history="1">
        <w:r w:rsidRPr="000F4D42">
          <w:t>161</w:t>
        </w:r>
        <w:r>
          <w:rPr>
            <w:rFonts w:asciiTheme="minorHAnsi" w:eastAsiaTheme="minorEastAsia" w:hAnsiTheme="minorHAnsi" w:cstheme="minorBidi"/>
            <w:kern w:val="2"/>
            <w:sz w:val="22"/>
            <w:szCs w:val="22"/>
            <w:lang w:eastAsia="en-AU"/>
            <w14:ligatures w14:val="standardContextual"/>
          </w:rPr>
          <w:tab/>
        </w:r>
        <w:r w:rsidRPr="000F4D42">
          <w:t>Assessment of reasonable costs and expenses</w:t>
        </w:r>
        <w:r>
          <w:tab/>
        </w:r>
        <w:r>
          <w:fldChar w:fldCharType="begin"/>
        </w:r>
        <w:r>
          <w:instrText xml:space="preserve"> PAGEREF _Toc171082253 \h </w:instrText>
        </w:r>
        <w:r>
          <w:fldChar w:fldCharType="separate"/>
        </w:r>
        <w:r w:rsidR="00CE7F73">
          <w:t>145</w:t>
        </w:r>
        <w:r>
          <w:fldChar w:fldCharType="end"/>
        </w:r>
      </w:hyperlink>
    </w:p>
    <w:p w14:paraId="1E84F60D" w14:textId="6B4CBE55"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254" w:history="1">
        <w:r w:rsidRPr="000F4D42">
          <w:t>162</w:t>
        </w:r>
        <w:r>
          <w:rPr>
            <w:rFonts w:asciiTheme="minorHAnsi" w:eastAsiaTheme="minorEastAsia" w:hAnsiTheme="minorHAnsi" w:cstheme="minorBidi"/>
            <w:kern w:val="2"/>
            <w:sz w:val="22"/>
            <w:szCs w:val="22"/>
            <w:lang w:eastAsia="en-AU"/>
            <w14:ligatures w14:val="standardContextual"/>
          </w:rPr>
          <w:tab/>
        </w:r>
        <w:r w:rsidRPr="000F4D42">
          <w:t>Verifying information</w:t>
        </w:r>
        <w:r>
          <w:tab/>
        </w:r>
        <w:r>
          <w:fldChar w:fldCharType="begin"/>
        </w:r>
        <w:r>
          <w:instrText xml:space="preserve"> PAGEREF _Toc171082254 \h </w:instrText>
        </w:r>
        <w:r>
          <w:fldChar w:fldCharType="separate"/>
        </w:r>
        <w:r w:rsidR="00CE7F73">
          <w:t>145</w:t>
        </w:r>
        <w:r>
          <w:fldChar w:fldCharType="end"/>
        </w:r>
      </w:hyperlink>
    </w:p>
    <w:p w14:paraId="6DE01714" w14:textId="6BD432D8"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255" w:history="1">
        <w:r w:rsidRPr="000F4D42">
          <w:t>163</w:t>
        </w:r>
        <w:r>
          <w:rPr>
            <w:rFonts w:asciiTheme="minorHAnsi" w:eastAsiaTheme="minorEastAsia" w:hAnsiTheme="minorHAnsi" w:cstheme="minorBidi"/>
            <w:kern w:val="2"/>
            <w:sz w:val="22"/>
            <w:szCs w:val="22"/>
            <w:lang w:eastAsia="en-AU"/>
            <w14:ligatures w14:val="standardContextual"/>
          </w:rPr>
          <w:tab/>
        </w:r>
        <w:r w:rsidRPr="000F4D42">
          <w:t>Environmental record of directors, servants and agents</w:t>
        </w:r>
        <w:r>
          <w:tab/>
        </w:r>
        <w:r>
          <w:fldChar w:fldCharType="begin"/>
        </w:r>
        <w:r>
          <w:instrText xml:space="preserve"> PAGEREF _Toc171082255 \h </w:instrText>
        </w:r>
        <w:r>
          <w:fldChar w:fldCharType="separate"/>
        </w:r>
        <w:r w:rsidR="00CE7F73">
          <w:t>146</w:t>
        </w:r>
        <w:r>
          <w:fldChar w:fldCharType="end"/>
        </w:r>
      </w:hyperlink>
    </w:p>
    <w:p w14:paraId="48E2499C" w14:textId="540763AA"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256" w:history="1">
        <w:r w:rsidRPr="000F4D42">
          <w:t>164</w:t>
        </w:r>
        <w:r>
          <w:rPr>
            <w:rFonts w:asciiTheme="minorHAnsi" w:eastAsiaTheme="minorEastAsia" w:hAnsiTheme="minorHAnsi" w:cstheme="minorBidi"/>
            <w:kern w:val="2"/>
            <w:sz w:val="22"/>
            <w:szCs w:val="22"/>
            <w:lang w:eastAsia="en-AU"/>
            <w14:ligatures w14:val="standardContextual"/>
          </w:rPr>
          <w:tab/>
        </w:r>
        <w:r w:rsidRPr="000F4D42">
          <w:t>Evidentiary matters</w:t>
        </w:r>
        <w:r>
          <w:tab/>
        </w:r>
        <w:r>
          <w:fldChar w:fldCharType="begin"/>
        </w:r>
        <w:r>
          <w:instrText xml:space="preserve"> PAGEREF _Toc171082256 \h </w:instrText>
        </w:r>
        <w:r>
          <w:fldChar w:fldCharType="separate"/>
        </w:r>
        <w:r w:rsidR="00CE7F73">
          <w:t>146</w:t>
        </w:r>
        <w:r>
          <w:fldChar w:fldCharType="end"/>
        </w:r>
      </w:hyperlink>
    </w:p>
    <w:p w14:paraId="2C2EBC84" w14:textId="76BDD94A"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257" w:history="1">
        <w:r w:rsidRPr="000F4D42">
          <w:t>164A</w:t>
        </w:r>
        <w:r>
          <w:rPr>
            <w:rFonts w:asciiTheme="minorHAnsi" w:eastAsiaTheme="minorEastAsia" w:hAnsiTheme="minorHAnsi" w:cstheme="minorBidi"/>
            <w:kern w:val="2"/>
            <w:sz w:val="22"/>
            <w:szCs w:val="22"/>
            <w:lang w:eastAsia="en-AU"/>
            <w14:ligatures w14:val="standardContextual"/>
          </w:rPr>
          <w:tab/>
        </w:r>
        <w:r w:rsidRPr="000F4D42">
          <w:t>Expiry of notifiable instruments</w:t>
        </w:r>
        <w:r>
          <w:tab/>
        </w:r>
        <w:r>
          <w:fldChar w:fldCharType="begin"/>
        </w:r>
        <w:r>
          <w:instrText xml:space="preserve"> PAGEREF _Toc171082257 \h </w:instrText>
        </w:r>
        <w:r>
          <w:fldChar w:fldCharType="separate"/>
        </w:r>
        <w:r w:rsidR="00CE7F73">
          <w:t>147</w:t>
        </w:r>
        <w:r>
          <w:fldChar w:fldCharType="end"/>
        </w:r>
      </w:hyperlink>
    </w:p>
    <w:p w14:paraId="1802DB70" w14:textId="50510764"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258" w:history="1">
        <w:r w:rsidRPr="000F4D42">
          <w:t>164B</w:t>
        </w:r>
        <w:r>
          <w:rPr>
            <w:rFonts w:asciiTheme="minorHAnsi" w:eastAsiaTheme="minorEastAsia" w:hAnsiTheme="minorHAnsi" w:cstheme="minorBidi"/>
            <w:kern w:val="2"/>
            <w:sz w:val="22"/>
            <w:szCs w:val="22"/>
            <w:lang w:eastAsia="en-AU"/>
            <w14:ligatures w14:val="standardContextual"/>
          </w:rPr>
          <w:tab/>
        </w:r>
        <w:r w:rsidRPr="000F4D42">
          <w:t>Incorporation of documents</w:t>
        </w:r>
        <w:r>
          <w:tab/>
        </w:r>
        <w:r>
          <w:fldChar w:fldCharType="begin"/>
        </w:r>
        <w:r>
          <w:instrText xml:space="preserve"> PAGEREF _Toc171082258 \h </w:instrText>
        </w:r>
        <w:r>
          <w:fldChar w:fldCharType="separate"/>
        </w:r>
        <w:r w:rsidR="00CE7F73">
          <w:t>147</w:t>
        </w:r>
        <w:r>
          <w:fldChar w:fldCharType="end"/>
        </w:r>
      </w:hyperlink>
    </w:p>
    <w:p w14:paraId="40A9161A" w14:textId="3460D664"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259" w:history="1">
        <w:r w:rsidRPr="000F4D42">
          <w:t>165</w:t>
        </w:r>
        <w:r>
          <w:rPr>
            <w:rFonts w:asciiTheme="minorHAnsi" w:eastAsiaTheme="minorEastAsia" w:hAnsiTheme="minorHAnsi" w:cstheme="minorBidi"/>
            <w:kern w:val="2"/>
            <w:sz w:val="22"/>
            <w:szCs w:val="22"/>
            <w:lang w:eastAsia="en-AU"/>
            <w14:ligatures w14:val="standardContextual"/>
          </w:rPr>
          <w:tab/>
        </w:r>
        <w:r w:rsidRPr="000F4D42">
          <w:t>Determination of fees etc</w:t>
        </w:r>
        <w:r>
          <w:tab/>
        </w:r>
        <w:r>
          <w:fldChar w:fldCharType="begin"/>
        </w:r>
        <w:r>
          <w:instrText xml:space="preserve"> PAGEREF _Toc171082259 \h </w:instrText>
        </w:r>
        <w:r>
          <w:fldChar w:fldCharType="separate"/>
        </w:r>
        <w:r w:rsidR="00CE7F73">
          <w:t>148</w:t>
        </w:r>
        <w:r>
          <w:fldChar w:fldCharType="end"/>
        </w:r>
      </w:hyperlink>
    </w:p>
    <w:p w14:paraId="31C1C90D" w14:textId="5F083B22"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260" w:history="1">
        <w:r w:rsidRPr="000F4D42">
          <w:t>166</w:t>
        </w:r>
        <w:r>
          <w:rPr>
            <w:rFonts w:asciiTheme="minorHAnsi" w:eastAsiaTheme="minorEastAsia" w:hAnsiTheme="minorHAnsi" w:cstheme="minorBidi"/>
            <w:kern w:val="2"/>
            <w:sz w:val="22"/>
            <w:szCs w:val="22"/>
            <w:lang w:eastAsia="en-AU"/>
            <w14:ligatures w14:val="standardContextual"/>
          </w:rPr>
          <w:tab/>
        </w:r>
        <w:r w:rsidRPr="000F4D42">
          <w:t>Regulation-making power</w:t>
        </w:r>
        <w:r>
          <w:tab/>
        </w:r>
        <w:r>
          <w:fldChar w:fldCharType="begin"/>
        </w:r>
        <w:r>
          <w:instrText xml:space="preserve"> PAGEREF _Toc171082260 \h </w:instrText>
        </w:r>
        <w:r>
          <w:fldChar w:fldCharType="separate"/>
        </w:r>
        <w:r w:rsidR="00CE7F73">
          <w:t>149</w:t>
        </w:r>
        <w:r>
          <w:fldChar w:fldCharType="end"/>
        </w:r>
      </w:hyperlink>
    </w:p>
    <w:p w14:paraId="724AB6E2" w14:textId="55A94281" w:rsidR="00256F42" w:rsidRDefault="000F4086">
      <w:pPr>
        <w:pStyle w:val="TOC6"/>
        <w:rPr>
          <w:rFonts w:asciiTheme="minorHAnsi" w:eastAsiaTheme="minorEastAsia" w:hAnsiTheme="minorHAnsi" w:cstheme="minorBidi"/>
          <w:b w:val="0"/>
          <w:kern w:val="2"/>
          <w:sz w:val="22"/>
          <w:szCs w:val="22"/>
          <w:lang w:eastAsia="en-AU"/>
          <w14:ligatures w14:val="standardContextual"/>
        </w:rPr>
      </w:pPr>
      <w:hyperlink w:anchor="_Toc171082261" w:history="1">
        <w:r w:rsidR="00256F42" w:rsidRPr="000F4D42">
          <w:t>Schedule 1</w:t>
        </w:r>
        <w:r w:rsidR="00256F42">
          <w:rPr>
            <w:rFonts w:asciiTheme="minorHAnsi" w:eastAsiaTheme="minorEastAsia" w:hAnsiTheme="minorHAnsi" w:cstheme="minorBidi"/>
            <w:b w:val="0"/>
            <w:kern w:val="2"/>
            <w:sz w:val="22"/>
            <w:szCs w:val="22"/>
            <w:lang w:eastAsia="en-AU"/>
            <w14:ligatures w14:val="standardContextual"/>
          </w:rPr>
          <w:tab/>
        </w:r>
        <w:r w:rsidR="00256F42" w:rsidRPr="000F4D42">
          <w:t>Activities requiring environmental authorisation</w:t>
        </w:r>
        <w:r w:rsidR="00256F42">
          <w:tab/>
        </w:r>
        <w:r w:rsidR="00256F42" w:rsidRPr="00256F42">
          <w:rPr>
            <w:b w:val="0"/>
            <w:sz w:val="20"/>
          </w:rPr>
          <w:fldChar w:fldCharType="begin"/>
        </w:r>
        <w:r w:rsidR="00256F42" w:rsidRPr="00256F42">
          <w:rPr>
            <w:b w:val="0"/>
            <w:sz w:val="20"/>
          </w:rPr>
          <w:instrText xml:space="preserve"> PAGEREF _Toc171082261 \h </w:instrText>
        </w:r>
        <w:r w:rsidR="00256F42" w:rsidRPr="00256F42">
          <w:rPr>
            <w:b w:val="0"/>
            <w:sz w:val="20"/>
          </w:rPr>
        </w:r>
        <w:r w:rsidR="00256F42" w:rsidRPr="00256F42">
          <w:rPr>
            <w:b w:val="0"/>
            <w:sz w:val="20"/>
          </w:rPr>
          <w:fldChar w:fldCharType="separate"/>
        </w:r>
        <w:r w:rsidR="00CE7F73">
          <w:rPr>
            <w:b w:val="0"/>
            <w:sz w:val="20"/>
          </w:rPr>
          <w:t>151</w:t>
        </w:r>
        <w:r w:rsidR="00256F42" w:rsidRPr="00256F42">
          <w:rPr>
            <w:b w:val="0"/>
            <w:sz w:val="20"/>
          </w:rPr>
          <w:fldChar w:fldCharType="end"/>
        </w:r>
      </w:hyperlink>
    </w:p>
    <w:p w14:paraId="37570106" w14:textId="30F54274"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262" w:history="1">
        <w:r w:rsidRPr="000F4D42">
          <w:t>1.1</w:t>
        </w:r>
        <w:r>
          <w:rPr>
            <w:rFonts w:asciiTheme="minorHAnsi" w:eastAsiaTheme="minorEastAsia" w:hAnsiTheme="minorHAnsi" w:cstheme="minorBidi"/>
            <w:kern w:val="2"/>
            <w:sz w:val="22"/>
            <w:szCs w:val="22"/>
            <w:lang w:eastAsia="en-AU"/>
            <w14:ligatures w14:val="standardContextual"/>
          </w:rPr>
          <w:tab/>
        </w:r>
        <w:r w:rsidRPr="000F4D42">
          <w:t>Definitions for sch 1</w:t>
        </w:r>
        <w:r>
          <w:tab/>
        </w:r>
        <w:r>
          <w:fldChar w:fldCharType="begin"/>
        </w:r>
        <w:r>
          <w:instrText xml:space="preserve"> PAGEREF _Toc171082262 \h </w:instrText>
        </w:r>
        <w:r>
          <w:fldChar w:fldCharType="separate"/>
        </w:r>
        <w:r w:rsidR="00CE7F73">
          <w:t>151</w:t>
        </w:r>
        <w:r>
          <w:fldChar w:fldCharType="end"/>
        </w:r>
      </w:hyperlink>
    </w:p>
    <w:p w14:paraId="1FCF2603" w14:textId="30EA5EFD"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263" w:history="1">
        <w:r w:rsidRPr="000F4D42">
          <w:t>1.1A</w:t>
        </w:r>
        <w:r>
          <w:rPr>
            <w:rFonts w:asciiTheme="minorHAnsi" w:eastAsiaTheme="minorEastAsia" w:hAnsiTheme="minorHAnsi" w:cstheme="minorBidi"/>
            <w:kern w:val="2"/>
            <w:sz w:val="22"/>
            <w:szCs w:val="22"/>
            <w:lang w:eastAsia="en-AU"/>
            <w14:ligatures w14:val="standardContextual"/>
          </w:rPr>
          <w:tab/>
        </w:r>
        <w:r w:rsidRPr="000F4D42">
          <w:t xml:space="preserve">Meaning of </w:t>
        </w:r>
        <w:r w:rsidRPr="000F4D42">
          <w:rPr>
            <w:i/>
          </w:rPr>
          <w:t>regulated waste</w:t>
        </w:r>
        <w:r>
          <w:tab/>
        </w:r>
        <w:r>
          <w:fldChar w:fldCharType="begin"/>
        </w:r>
        <w:r>
          <w:instrText xml:space="preserve"> PAGEREF _Toc171082263 \h </w:instrText>
        </w:r>
        <w:r>
          <w:fldChar w:fldCharType="separate"/>
        </w:r>
        <w:r w:rsidR="00CE7F73">
          <w:t>155</w:t>
        </w:r>
        <w:r>
          <w:fldChar w:fldCharType="end"/>
        </w:r>
      </w:hyperlink>
    </w:p>
    <w:p w14:paraId="68F20AF8" w14:textId="1469B9C8"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264" w:history="1">
        <w:r w:rsidRPr="000F4D42">
          <w:t>1.2</w:t>
        </w:r>
        <w:r>
          <w:rPr>
            <w:rFonts w:asciiTheme="minorHAnsi" w:eastAsiaTheme="minorEastAsia" w:hAnsiTheme="minorHAnsi" w:cstheme="minorBidi"/>
            <w:kern w:val="2"/>
            <w:sz w:val="22"/>
            <w:szCs w:val="22"/>
            <w:lang w:eastAsia="en-AU"/>
            <w14:ligatures w14:val="standardContextual"/>
          </w:rPr>
          <w:tab/>
        </w:r>
        <w:r w:rsidRPr="000F4D42">
          <w:t>Class A activities</w:t>
        </w:r>
        <w:r>
          <w:tab/>
        </w:r>
        <w:r>
          <w:fldChar w:fldCharType="begin"/>
        </w:r>
        <w:r>
          <w:instrText xml:space="preserve"> PAGEREF _Toc171082264 \h </w:instrText>
        </w:r>
        <w:r>
          <w:fldChar w:fldCharType="separate"/>
        </w:r>
        <w:r w:rsidR="00CE7F73">
          <w:t>155</w:t>
        </w:r>
        <w:r>
          <w:fldChar w:fldCharType="end"/>
        </w:r>
      </w:hyperlink>
    </w:p>
    <w:p w14:paraId="289BA9AE" w14:textId="6CD6AE52"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265" w:history="1">
        <w:r w:rsidRPr="000F4D42">
          <w:t>1.3</w:t>
        </w:r>
        <w:r>
          <w:rPr>
            <w:rFonts w:asciiTheme="minorHAnsi" w:eastAsiaTheme="minorEastAsia" w:hAnsiTheme="minorHAnsi" w:cstheme="minorBidi"/>
            <w:kern w:val="2"/>
            <w:sz w:val="22"/>
            <w:szCs w:val="22"/>
            <w:lang w:eastAsia="en-AU"/>
            <w14:ligatures w14:val="standardContextual"/>
          </w:rPr>
          <w:tab/>
        </w:r>
        <w:r w:rsidRPr="000F4D42">
          <w:t>Class B activities</w:t>
        </w:r>
        <w:r>
          <w:tab/>
        </w:r>
        <w:r>
          <w:fldChar w:fldCharType="begin"/>
        </w:r>
        <w:r>
          <w:instrText xml:space="preserve"> PAGEREF _Toc171082265 \h </w:instrText>
        </w:r>
        <w:r>
          <w:fldChar w:fldCharType="separate"/>
        </w:r>
        <w:r w:rsidR="00CE7F73">
          <w:t>161</w:t>
        </w:r>
        <w:r>
          <w:fldChar w:fldCharType="end"/>
        </w:r>
      </w:hyperlink>
    </w:p>
    <w:p w14:paraId="76C94D07" w14:textId="763207FD" w:rsidR="00256F42" w:rsidRDefault="000F4086">
      <w:pPr>
        <w:pStyle w:val="TOC6"/>
        <w:rPr>
          <w:rFonts w:asciiTheme="minorHAnsi" w:eastAsiaTheme="minorEastAsia" w:hAnsiTheme="minorHAnsi" w:cstheme="minorBidi"/>
          <w:b w:val="0"/>
          <w:kern w:val="2"/>
          <w:sz w:val="22"/>
          <w:szCs w:val="22"/>
          <w:lang w:eastAsia="en-AU"/>
          <w14:ligatures w14:val="standardContextual"/>
        </w:rPr>
      </w:pPr>
      <w:hyperlink w:anchor="_Toc171082266" w:history="1">
        <w:r w:rsidR="00256F42" w:rsidRPr="000F4D42">
          <w:t>Schedule 2</w:t>
        </w:r>
        <w:r w:rsidR="00256F42">
          <w:rPr>
            <w:rFonts w:asciiTheme="minorHAnsi" w:eastAsiaTheme="minorEastAsia" w:hAnsiTheme="minorHAnsi" w:cstheme="minorBidi"/>
            <w:b w:val="0"/>
            <w:kern w:val="2"/>
            <w:sz w:val="22"/>
            <w:szCs w:val="22"/>
            <w:lang w:eastAsia="en-AU"/>
            <w14:ligatures w14:val="standardContextual"/>
          </w:rPr>
          <w:tab/>
        </w:r>
        <w:r w:rsidR="00256F42" w:rsidRPr="000F4D42">
          <w:t>Specific offences</w:t>
        </w:r>
        <w:r w:rsidR="00256F42">
          <w:tab/>
        </w:r>
        <w:r w:rsidR="00256F42" w:rsidRPr="00256F42">
          <w:rPr>
            <w:b w:val="0"/>
            <w:sz w:val="20"/>
          </w:rPr>
          <w:fldChar w:fldCharType="begin"/>
        </w:r>
        <w:r w:rsidR="00256F42" w:rsidRPr="00256F42">
          <w:rPr>
            <w:b w:val="0"/>
            <w:sz w:val="20"/>
          </w:rPr>
          <w:instrText xml:space="preserve"> PAGEREF _Toc171082266 \h </w:instrText>
        </w:r>
        <w:r w:rsidR="00256F42" w:rsidRPr="00256F42">
          <w:rPr>
            <w:b w:val="0"/>
            <w:sz w:val="20"/>
          </w:rPr>
        </w:r>
        <w:r w:rsidR="00256F42" w:rsidRPr="00256F42">
          <w:rPr>
            <w:b w:val="0"/>
            <w:sz w:val="20"/>
          </w:rPr>
          <w:fldChar w:fldCharType="separate"/>
        </w:r>
        <w:r w:rsidR="00CE7F73">
          <w:rPr>
            <w:b w:val="0"/>
            <w:sz w:val="20"/>
          </w:rPr>
          <w:t>163</w:t>
        </w:r>
        <w:r w:rsidR="00256F42" w:rsidRPr="00256F42">
          <w:rPr>
            <w:b w:val="0"/>
            <w:sz w:val="20"/>
          </w:rPr>
          <w:fldChar w:fldCharType="end"/>
        </w:r>
      </w:hyperlink>
    </w:p>
    <w:p w14:paraId="239CF710" w14:textId="01515BB2" w:rsidR="00256F42" w:rsidRDefault="000F4086">
      <w:pPr>
        <w:pStyle w:val="TOC7"/>
        <w:rPr>
          <w:rFonts w:asciiTheme="minorHAnsi" w:eastAsiaTheme="minorEastAsia" w:hAnsiTheme="minorHAnsi" w:cstheme="minorBidi"/>
          <w:b w:val="0"/>
          <w:kern w:val="2"/>
          <w:sz w:val="22"/>
          <w:szCs w:val="22"/>
          <w:lang w:eastAsia="en-AU"/>
          <w14:ligatures w14:val="standardContextual"/>
        </w:rPr>
      </w:pPr>
      <w:hyperlink w:anchor="_Toc171082267" w:history="1">
        <w:r w:rsidR="00256F42" w:rsidRPr="000F4D42">
          <w:t>Part 2.1</w:t>
        </w:r>
        <w:r w:rsidR="00256F42">
          <w:rPr>
            <w:rFonts w:asciiTheme="minorHAnsi" w:eastAsiaTheme="minorEastAsia" w:hAnsiTheme="minorHAnsi" w:cstheme="minorBidi"/>
            <w:b w:val="0"/>
            <w:kern w:val="2"/>
            <w:sz w:val="22"/>
            <w:szCs w:val="22"/>
            <w:lang w:eastAsia="en-AU"/>
            <w14:ligatures w14:val="standardContextual"/>
          </w:rPr>
          <w:tab/>
        </w:r>
        <w:r w:rsidR="00256F42" w:rsidRPr="000F4D42">
          <w:t>Preliminary</w:t>
        </w:r>
        <w:r w:rsidR="00256F42">
          <w:tab/>
        </w:r>
        <w:r w:rsidR="00256F42" w:rsidRPr="00256F42">
          <w:rPr>
            <w:b w:val="0"/>
          </w:rPr>
          <w:fldChar w:fldCharType="begin"/>
        </w:r>
        <w:r w:rsidR="00256F42" w:rsidRPr="00256F42">
          <w:rPr>
            <w:b w:val="0"/>
          </w:rPr>
          <w:instrText xml:space="preserve"> PAGEREF _Toc171082267 \h </w:instrText>
        </w:r>
        <w:r w:rsidR="00256F42" w:rsidRPr="00256F42">
          <w:rPr>
            <w:b w:val="0"/>
          </w:rPr>
        </w:r>
        <w:r w:rsidR="00256F42" w:rsidRPr="00256F42">
          <w:rPr>
            <w:b w:val="0"/>
          </w:rPr>
          <w:fldChar w:fldCharType="separate"/>
        </w:r>
        <w:r w:rsidR="00CE7F73">
          <w:rPr>
            <w:b w:val="0"/>
          </w:rPr>
          <w:t>163</w:t>
        </w:r>
        <w:r w:rsidR="00256F42" w:rsidRPr="00256F42">
          <w:rPr>
            <w:b w:val="0"/>
          </w:rPr>
          <w:fldChar w:fldCharType="end"/>
        </w:r>
      </w:hyperlink>
    </w:p>
    <w:p w14:paraId="57BEDB7B" w14:textId="4B906DB4"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268" w:history="1">
        <w:r w:rsidRPr="000F4D42">
          <w:t>2.1</w:t>
        </w:r>
        <w:r>
          <w:rPr>
            <w:rFonts w:asciiTheme="minorHAnsi" w:eastAsiaTheme="minorEastAsia" w:hAnsiTheme="minorHAnsi" w:cstheme="minorBidi"/>
            <w:kern w:val="2"/>
            <w:sz w:val="22"/>
            <w:szCs w:val="22"/>
            <w:lang w:eastAsia="en-AU"/>
            <w14:ligatures w14:val="standardContextual"/>
          </w:rPr>
          <w:tab/>
        </w:r>
        <w:r w:rsidRPr="000F4D42">
          <w:t>Definitions for sch 2</w:t>
        </w:r>
        <w:r>
          <w:tab/>
        </w:r>
        <w:r>
          <w:fldChar w:fldCharType="begin"/>
        </w:r>
        <w:r>
          <w:instrText xml:space="preserve"> PAGEREF _Toc171082268 \h </w:instrText>
        </w:r>
        <w:r>
          <w:fldChar w:fldCharType="separate"/>
        </w:r>
        <w:r w:rsidR="00CE7F73">
          <w:t>163</w:t>
        </w:r>
        <w:r>
          <w:fldChar w:fldCharType="end"/>
        </w:r>
      </w:hyperlink>
    </w:p>
    <w:p w14:paraId="4FF6E024" w14:textId="2A9CAB1F" w:rsidR="00256F42" w:rsidRDefault="000F4086">
      <w:pPr>
        <w:pStyle w:val="TOC7"/>
        <w:rPr>
          <w:rFonts w:asciiTheme="minorHAnsi" w:eastAsiaTheme="minorEastAsia" w:hAnsiTheme="minorHAnsi" w:cstheme="minorBidi"/>
          <w:b w:val="0"/>
          <w:kern w:val="2"/>
          <w:sz w:val="22"/>
          <w:szCs w:val="22"/>
          <w:lang w:eastAsia="en-AU"/>
          <w14:ligatures w14:val="standardContextual"/>
        </w:rPr>
      </w:pPr>
      <w:hyperlink w:anchor="_Toc171082269" w:history="1">
        <w:r w:rsidR="00256F42" w:rsidRPr="000F4D42">
          <w:t>Part 2.2</w:t>
        </w:r>
        <w:r w:rsidR="00256F42">
          <w:rPr>
            <w:rFonts w:asciiTheme="minorHAnsi" w:eastAsiaTheme="minorEastAsia" w:hAnsiTheme="minorHAnsi" w:cstheme="minorBidi"/>
            <w:b w:val="0"/>
            <w:kern w:val="2"/>
            <w:sz w:val="22"/>
            <w:szCs w:val="22"/>
            <w:lang w:eastAsia="en-AU"/>
            <w14:ligatures w14:val="standardContextual"/>
          </w:rPr>
          <w:tab/>
        </w:r>
        <w:r w:rsidR="00256F42" w:rsidRPr="000F4D42">
          <w:t>Offences relating to articles that emit noise</w:t>
        </w:r>
        <w:r w:rsidR="00256F42">
          <w:tab/>
        </w:r>
        <w:r w:rsidR="00256F42" w:rsidRPr="00256F42">
          <w:rPr>
            <w:b w:val="0"/>
          </w:rPr>
          <w:fldChar w:fldCharType="begin"/>
        </w:r>
        <w:r w:rsidR="00256F42" w:rsidRPr="00256F42">
          <w:rPr>
            <w:b w:val="0"/>
          </w:rPr>
          <w:instrText xml:space="preserve"> PAGEREF _Toc171082269 \h </w:instrText>
        </w:r>
        <w:r w:rsidR="00256F42" w:rsidRPr="00256F42">
          <w:rPr>
            <w:b w:val="0"/>
          </w:rPr>
        </w:r>
        <w:r w:rsidR="00256F42" w:rsidRPr="00256F42">
          <w:rPr>
            <w:b w:val="0"/>
          </w:rPr>
          <w:fldChar w:fldCharType="separate"/>
        </w:r>
        <w:r w:rsidR="00CE7F73">
          <w:rPr>
            <w:b w:val="0"/>
          </w:rPr>
          <w:t>164</w:t>
        </w:r>
        <w:r w:rsidR="00256F42" w:rsidRPr="00256F42">
          <w:rPr>
            <w:b w:val="0"/>
          </w:rPr>
          <w:fldChar w:fldCharType="end"/>
        </w:r>
      </w:hyperlink>
    </w:p>
    <w:p w14:paraId="4D01927B" w14:textId="3C22AD27"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270" w:history="1">
        <w:r w:rsidRPr="000F4D42">
          <w:t>2.2</w:t>
        </w:r>
        <w:r>
          <w:rPr>
            <w:rFonts w:asciiTheme="minorHAnsi" w:eastAsiaTheme="minorEastAsia" w:hAnsiTheme="minorHAnsi" w:cstheme="minorBidi"/>
            <w:kern w:val="2"/>
            <w:sz w:val="22"/>
            <w:szCs w:val="22"/>
            <w:lang w:eastAsia="en-AU"/>
            <w14:ligatures w14:val="standardContextual"/>
          </w:rPr>
          <w:tab/>
        </w:r>
        <w:r w:rsidRPr="000F4D42">
          <w:t>Sale of articles that emit excessive noise</w:t>
        </w:r>
        <w:r>
          <w:tab/>
        </w:r>
        <w:r>
          <w:fldChar w:fldCharType="begin"/>
        </w:r>
        <w:r>
          <w:instrText xml:space="preserve"> PAGEREF _Toc171082270 \h </w:instrText>
        </w:r>
        <w:r>
          <w:fldChar w:fldCharType="separate"/>
        </w:r>
        <w:r w:rsidR="00CE7F73">
          <w:t>164</w:t>
        </w:r>
        <w:r>
          <w:fldChar w:fldCharType="end"/>
        </w:r>
      </w:hyperlink>
    </w:p>
    <w:p w14:paraId="505D4483" w14:textId="1CFCC8F8" w:rsidR="00256F42" w:rsidRDefault="000F4086">
      <w:pPr>
        <w:pStyle w:val="TOC7"/>
        <w:rPr>
          <w:rFonts w:asciiTheme="minorHAnsi" w:eastAsiaTheme="minorEastAsia" w:hAnsiTheme="minorHAnsi" w:cstheme="minorBidi"/>
          <w:b w:val="0"/>
          <w:kern w:val="2"/>
          <w:sz w:val="22"/>
          <w:szCs w:val="22"/>
          <w:lang w:eastAsia="en-AU"/>
          <w14:ligatures w14:val="standardContextual"/>
        </w:rPr>
      </w:pPr>
      <w:hyperlink w:anchor="_Toc171082271" w:history="1">
        <w:r w:rsidR="00256F42" w:rsidRPr="000F4D42">
          <w:t>Part 2.3</w:t>
        </w:r>
        <w:r w:rsidR="00256F42">
          <w:rPr>
            <w:rFonts w:asciiTheme="minorHAnsi" w:eastAsiaTheme="minorEastAsia" w:hAnsiTheme="minorHAnsi" w:cstheme="minorBidi"/>
            <w:b w:val="0"/>
            <w:kern w:val="2"/>
            <w:sz w:val="22"/>
            <w:szCs w:val="22"/>
            <w:lang w:eastAsia="en-AU"/>
            <w14:ligatures w14:val="standardContextual"/>
          </w:rPr>
          <w:tab/>
        </w:r>
        <w:r w:rsidR="00256F42" w:rsidRPr="000F4D42">
          <w:t>Offences relating to fuel-burning equipment</w:t>
        </w:r>
        <w:r w:rsidR="00256F42">
          <w:tab/>
        </w:r>
        <w:r w:rsidR="00256F42" w:rsidRPr="00256F42">
          <w:rPr>
            <w:b w:val="0"/>
          </w:rPr>
          <w:fldChar w:fldCharType="begin"/>
        </w:r>
        <w:r w:rsidR="00256F42" w:rsidRPr="00256F42">
          <w:rPr>
            <w:b w:val="0"/>
          </w:rPr>
          <w:instrText xml:space="preserve"> PAGEREF _Toc171082271 \h </w:instrText>
        </w:r>
        <w:r w:rsidR="00256F42" w:rsidRPr="00256F42">
          <w:rPr>
            <w:b w:val="0"/>
          </w:rPr>
        </w:r>
        <w:r w:rsidR="00256F42" w:rsidRPr="00256F42">
          <w:rPr>
            <w:b w:val="0"/>
          </w:rPr>
          <w:fldChar w:fldCharType="separate"/>
        </w:r>
        <w:r w:rsidR="00CE7F73">
          <w:rPr>
            <w:b w:val="0"/>
          </w:rPr>
          <w:t>165</w:t>
        </w:r>
        <w:r w:rsidR="00256F42" w:rsidRPr="00256F42">
          <w:rPr>
            <w:b w:val="0"/>
          </w:rPr>
          <w:fldChar w:fldCharType="end"/>
        </w:r>
      </w:hyperlink>
    </w:p>
    <w:p w14:paraId="251A288A" w14:textId="7D4602AC"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272" w:history="1">
        <w:r w:rsidRPr="000F4D42">
          <w:t>2.3</w:t>
        </w:r>
        <w:r>
          <w:rPr>
            <w:rFonts w:asciiTheme="minorHAnsi" w:eastAsiaTheme="minorEastAsia" w:hAnsiTheme="minorHAnsi" w:cstheme="minorBidi"/>
            <w:kern w:val="2"/>
            <w:sz w:val="22"/>
            <w:szCs w:val="22"/>
            <w:lang w:eastAsia="en-AU"/>
            <w14:ligatures w14:val="standardContextual"/>
          </w:rPr>
          <w:tab/>
        </w:r>
        <w:r w:rsidRPr="000F4D42">
          <w:t>Emission of pollutants in excess of prescribed concentrations</w:t>
        </w:r>
        <w:r>
          <w:tab/>
        </w:r>
        <w:r>
          <w:fldChar w:fldCharType="begin"/>
        </w:r>
        <w:r>
          <w:instrText xml:space="preserve"> PAGEREF _Toc171082272 \h </w:instrText>
        </w:r>
        <w:r>
          <w:fldChar w:fldCharType="separate"/>
        </w:r>
        <w:r w:rsidR="00CE7F73">
          <w:t>165</w:t>
        </w:r>
        <w:r>
          <w:fldChar w:fldCharType="end"/>
        </w:r>
      </w:hyperlink>
    </w:p>
    <w:p w14:paraId="7791EC87" w14:textId="43D06926"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273" w:history="1">
        <w:r w:rsidRPr="000F4D42">
          <w:t>2.4</w:t>
        </w:r>
        <w:r>
          <w:rPr>
            <w:rFonts w:asciiTheme="minorHAnsi" w:eastAsiaTheme="minorEastAsia" w:hAnsiTheme="minorHAnsi" w:cstheme="minorBidi"/>
            <w:kern w:val="2"/>
            <w:sz w:val="22"/>
            <w:szCs w:val="22"/>
            <w:lang w:eastAsia="en-AU"/>
            <w14:ligatures w14:val="standardContextual"/>
          </w:rPr>
          <w:tab/>
        </w:r>
        <w:r w:rsidRPr="000F4D42">
          <w:t>Sale of solid fuel-burning equipment</w:t>
        </w:r>
        <w:r>
          <w:tab/>
        </w:r>
        <w:r>
          <w:fldChar w:fldCharType="begin"/>
        </w:r>
        <w:r>
          <w:instrText xml:space="preserve"> PAGEREF _Toc171082273 \h </w:instrText>
        </w:r>
        <w:r>
          <w:fldChar w:fldCharType="separate"/>
        </w:r>
        <w:r w:rsidR="00CE7F73">
          <w:t>165</w:t>
        </w:r>
        <w:r>
          <w:fldChar w:fldCharType="end"/>
        </w:r>
      </w:hyperlink>
    </w:p>
    <w:p w14:paraId="342BF24D" w14:textId="25216D51"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274" w:history="1">
        <w:r w:rsidRPr="000F4D42">
          <w:t>2.5</w:t>
        </w:r>
        <w:r>
          <w:rPr>
            <w:rFonts w:asciiTheme="minorHAnsi" w:eastAsiaTheme="minorEastAsia" w:hAnsiTheme="minorHAnsi" w:cstheme="minorBidi"/>
            <w:kern w:val="2"/>
            <w:sz w:val="22"/>
            <w:szCs w:val="22"/>
            <w:lang w:eastAsia="en-AU"/>
            <w14:ligatures w14:val="standardContextual"/>
          </w:rPr>
          <w:tab/>
        </w:r>
        <w:r w:rsidRPr="000F4D42">
          <w:t>Interference with solid fuel-burning equipment or attached plates</w:t>
        </w:r>
        <w:r>
          <w:tab/>
        </w:r>
        <w:r>
          <w:fldChar w:fldCharType="begin"/>
        </w:r>
        <w:r>
          <w:instrText xml:space="preserve"> PAGEREF _Toc171082274 \h </w:instrText>
        </w:r>
        <w:r>
          <w:fldChar w:fldCharType="separate"/>
        </w:r>
        <w:r w:rsidR="00CE7F73">
          <w:t>166</w:t>
        </w:r>
        <w:r>
          <w:fldChar w:fldCharType="end"/>
        </w:r>
      </w:hyperlink>
    </w:p>
    <w:p w14:paraId="14FB462C" w14:textId="4CB06B92" w:rsidR="00256F42" w:rsidRDefault="000F4086">
      <w:pPr>
        <w:pStyle w:val="TOC7"/>
        <w:rPr>
          <w:rFonts w:asciiTheme="minorHAnsi" w:eastAsiaTheme="minorEastAsia" w:hAnsiTheme="minorHAnsi" w:cstheme="minorBidi"/>
          <w:b w:val="0"/>
          <w:kern w:val="2"/>
          <w:sz w:val="22"/>
          <w:szCs w:val="22"/>
          <w:lang w:eastAsia="en-AU"/>
          <w14:ligatures w14:val="standardContextual"/>
        </w:rPr>
      </w:pPr>
      <w:hyperlink w:anchor="_Toc171082275" w:history="1">
        <w:r w:rsidR="00256F42" w:rsidRPr="000F4D42">
          <w:t>Part 2.5</w:t>
        </w:r>
        <w:r w:rsidR="00256F42">
          <w:rPr>
            <w:rFonts w:asciiTheme="minorHAnsi" w:eastAsiaTheme="minorEastAsia" w:hAnsiTheme="minorHAnsi" w:cstheme="minorBidi"/>
            <w:b w:val="0"/>
            <w:kern w:val="2"/>
            <w:sz w:val="22"/>
            <w:szCs w:val="22"/>
            <w:lang w:eastAsia="en-AU"/>
            <w14:ligatures w14:val="standardContextual"/>
          </w:rPr>
          <w:tab/>
        </w:r>
        <w:r w:rsidR="00256F42" w:rsidRPr="000F4D42">
          <w:t>Summary proceedings for indictable offences</w:t>
        </w:r>
        <w:r w:rsidR="00256F42">
          <w:tab/>
        </w:r>
        <w:r w:rsidR="00256F42" w:rsidRPr="00256F42">
          <w:rPr>
            <w:b w:val="0"/>
          </w:rPr>
          <w:fldChar w:fldCharType="begin"/>
        </w:r>
        <w:r w:rsidR="00256F42" w:rsidRPr="00256F42">
          <w:rPr>
            <w:b w:val="0"/>
          </w:rPr>
          <w:instrText xml:space="preserve"> PAGEREF _Toc171082275 \h </w:instrText>
        </w:r>
        <w:r w:rsidR="00256F42" w:rsidRPr="00256F42">
          <w:rPr>
            <w:b w:val="0"/>
          </w:rPr>
        </w:r>
        <w:r w:rsidR="00256F42" w:rsidRPr="00256F42">
          <w:rPr>
            <w:b w:val="0"/>
          </w:rPr>
          <w:fldChar w:fldCharType="separate"/>
        </w:r>
        <w:r w:rsidR="00CE7F73">
          <w:rPr>
            <w:b w:val="0"/>
          </w:rPr>
          <w:t>168</w:t>
        </w:r>
        <w:r w:rsidR="00256F42" w:rsidRPr="00256F42">
          <w:rPr>
            <w:b w:val="0"/>
          </w:rPr>
          <w:fldChar w:fldCharType="end"/>
        </w:r>
      </w:hyperlink>
    </w:p>
    <w:p w14:paraId="06BFC36E" w14:textId="6827A734"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276" w:history="1">
        <w:r w:rsidRPr="000F4D42">
          <w:t>2.14</w:t>
        </w:r>
        <w:r>
          <w:rPr>
            <w:rFonts w:asciiTheme="minorHAnsi" w:eastAsiaTheme="minorEastAsia" w:hAnsiTheme="minorHAnsi" w:cstheme="minorBidi"/>
            <w:kern w:val="2"/>
            <w:sz w:val="22"/>
            <w:szCs w:val="22"/>
            <w:lang w:eastAsia="en-AU"/>
            <w14:ligatures w14:val="standardContextual"/>
          </w:rPr>
          <w:tab/>
        </w:r>
        <w:r w:rsidRPr="000F4D42">
          <w:t>Certain offences may be dealt with summarily</w:t>
        </w:r>
        <w:r>
          <w:tab/>
        </w:r>
        <w:r>
          <w:fldChar w:fldCharType="begin"/>
        </w:r>
        <w:r>
          <w:instrText xml:space="preserve"> PAGEREF _Toc171082276 \h </w:instrText>
        </w:r>
        <w:r>
          <w:fldChar w:fldCharType="separate"/>
        </w:r>
        <w:r w:rsidR="00CE7F73">
          <w:t>168</w:t>
        </w:r>
        <w:r>
          <w:fldChar w:fldCharType="end"/>
        </w:r>
      </w:hyperlink>
    </w:p>
    <w:p w14:paraId="05B90458" w14:textId="2A1CB735" w:rsidR="00256F42" w:rsidRDefault="000F4086">
      <w:pPr>
        <w:pStyle w:val="TOC6"/>
        <w:rPr>
          <w:rFonts w:asciiTheme="minorHAnsi" w:eastAsiaTheme="minorEastAsia" w:hAnsiTheme="minorHAnsi" w:cstheme="minorBidi"/>
          <w:b w:val="0"/>
          <w:kern w:val="2"/>
          <w:sz w:val="22"/>
          <w:szCs w:val="22"/>
          <w:lang w:eastAsia="en-AU"/>
          <w14:ligatures w14:val="standardContextual"/>
        </w:rPr>
      </w:pPr>
      <w:hyperlink w:anchor="_Toc171082277" w:history="1">
        <w:r w:rsidR="00256F42" w:rsidRPr="000F4D42">
          <w:t>Schedule 3</w:t>
        </w:r>
        <w:r w:rsidR="00256F42">
          <w:rPr>
            <w:rFonts w:asciiTheme="minorHAnsi" w:eastAsiaTheme="minorEastAsia" w:hAnsiTheme="minorHAnsi" w:cstheme="minorBidi"/>
            <w:b w:val="0"/>
            <w:kern w:val="2"/>
            <w:sz w:val="22"/>
            <w:szCs w:val="22"/>
            <w:lang w:eastAsia="en-AU"/>
            <w14:ligatures w14:val="standardContextual"/>
          </w:rPr>
          <w:tab/>
        </w:r>
        <w:r w:rsidR="00256F42" w:rsidRPr="000F4D42">
          <w:t>Reviewable decisions</w:t>
        </w:r>
        <w:r w:rsidR="00256F42">
          <w:tab/>
        </w:r>
        <w:r w:rsidR="00256F42" w:rsidRPr="00256F42">
          <w:rPr>
            <w:b w:val="0"/>
            <w:sz w:val="20"/>
          </w:rPr>
          <w:fldChar w:fldCharType="begin"/>
        </w:r>
        <w:r w:rsidR="00256F42" w:rsidRPr="00256F42">
          <w:rPr>
            <w:b w:val="0"/>
            <w:sz w:val="20"/>
          </w:rPr>
          <w:instrText xml:space="preserve"> PAGEREF _Toc171082277 \h </w:instrText>
        </w:r>
        <w:r w:rsidR="00256F42" w:rsidRPr="00256F42">
          <w:rPr>
            <w:b w:val="0"/>
            <w:sz w:val="20"/>
          </w:rPr>
        </w:r>
        <w:r w:rsidR="00256F42" w:rsidRPr="00256F42">
          <w:rPr>
            <w:b w:val="0"/>
            <w:sz w:val="20"/>
          </w:rPr>
          <w:fldChar w:fldCharType="separate"/>
        </w:r>
        <w:r w:rsidR="00CE7F73">
          <w:rPr>
            <w:b w:val="0"/>
            <w:sz w:val="20"/>
          </w:rPr>
          <w:t>169</w:t>
        </w:r>
        <w:r w:rsidR="00256F42" w:rsidRPr="00256F42">
          <w:rPr>
            <w:b w:val="0"/>
            <w:sz w:val="20"/>
          </w:rPr>
          <w:fldChar w:fldCharType="end"/>
        </w:r>
      </w:hyperlink>
    </w:p>
    <w:p w14:paraId="25E84BFB" w14:textId="53AEE0AB" w:rsidR="00256F42" w:rsidRDefault="000F4086">
      <w:pPr>
        <w:pStyle w:val="TOC6"/>
        <w:rPr>
          <w:rFonts w:asciiTheme="minorHAnsi" w:eastAsiaTheme="minorEastAsia" w:hAnsiTheme="minorHAnsi" w:cstheme="minorBidi"/>
          <w:b w:val="0"/>
          <w:kern w:val="2"/>
          <w:sz w:val="22"/>
          <w:szCs w:val="22"/>
          <w:lang w:eastAsia="en-AU"/>
          <w14:ligatures w14:val="standardContextual"/>
        </w:rPr>
      </w:pPr>
      <w:hyperlink w:anchor="_Toc171082278" w:history="1">
        <w:r w:rsidR="00256F42" w:rsidRPr="000F4D42">
          <w:t>Dictionary</w:t>
        </w:r>
        <w:r w:rsidR="00256F42">
          <w:tab/>
        </w:r>
        <w:r w:rsidR="00256F42">
          <w:tab/>
        </w:r>
        <w:r w:rsidR="00256F42" w:rsidRPr="00256F42">
          <w:rPr>
            <w:b w:val="0"/>
            <w:sz w:val="20"/>
          </w:rPr>
          <w:fldChar w:fldCharType="begin"/>
        </w:r>
        <w:r w:rsidR="00256F42" w:rsidRPr="00256F42">
          <w:rPr>
            <w:b w:val="0"/>
            <w:sz w:val="20"/>
          </w:rPr>
          <w:instrText xml:space="preserve"> PAGEREF _Toc171082278 \h </w:instrText>
        </w:r>
        <w:r w:rsidR="00256F42" w:rsidRPr="00256F42">
          <w:rPr>
            <w:b w:val="0"/>
            <w:sz w:val="20"/>
          </w:rPr>
        </w:r>
        <w:r w:rsidR="00256F42" w:rsidRPr="00256F42">
          <w:rPr>
            <w:b w:val="0"/>
            <w:sz w:val="20"/>
          </w:rPr>
          <w:fldChar w:fldCharType="separate"/>
        </w:r>
        <w:r w:rsidR="00CE7F73">
          <w:rPr>
            <w:b w:val="0"/>
            <w:sz w:val="20"/>
          </w:rPr>
          <w:t>174</w:t>
        </w:r>
        <w:r w:rsidR="00256F42" w:rsidRPr="00256F42">
          <w:rPr>
            <w:b w:val="0"/>
            <w:sz w:val="20"/>
          </w:rPr>
          <w:fldChar w:fldCharType="end"/>
        </w:r>
      </w:hyperlink>
    </w:p>
    <w:p w14:paraId="5BB7B5DF" w14:textId="1D064D18" w:rsidR="00256F42" w:rsidRDefault="000F4086" w:rsidP="00256F42">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71082279" w:history="1">
        <w:r w:rsidR="00256F42">
          <w:t>Endnotes</w:t>
        </w:r>
        <w:r w:rsidR="00256F42" w:rsidRPr="00256F42">
          <w:rPr>
            <w:vanish/>
          </w:rPr>
          <w:tab/>
        </w:r>
        <w:r w:rsidR="00256F42">
          <w:rPr>
            <w:vanish/>
          </w:rPr>
          <w:tab/>
        </w:r>
        <w:r w:rsidR="00256F42" w:rsidRPr="00256F42">
          <w:rPr>
            <w:b w:val="0"/>
            <w:vanish/>
          </w:rPr>
          <w:fldChar w:fldCharType="begin"/>
        </w:r>
        <w:r w:rsidR="00256F42" w:rsidRPr="00256F42">
          <w:rPr>
            <w:b w:val="0"/>
            <w:vanish/>
          </w:rPr>
          <w:instrText xml:space="preserve"> PAGEREF _Toc171082279 \h </w:instrText>
        </w:r>
        <w:r w:rsidR="00256F42" w:rsidRPr="00256F42">
          <w:rPr>
            <w:b w:val="0"/>
            <w:vanish/>
          </w:rPr>
        </w:r>
        <w:r w:rsidR="00256F42" w:rsidRPr="00256F42">
          <w:rPr>
            <w:b w:val="0"/>
            <w:vanish/>
          </w:rPr>
          <w:fldChar w:fldCharType="separate"/>
        </w:r>
        <w:r w:rsidR="00CE7F73">
          <w:rPr>
            <w:b w:val="0"/>
            <w:vanish/>
          </w:rPr>
          <w:t>185</w:t>
        </w:r>
        <w:r w:rsidR="00256F42" w:rsidRPr="00256F42">
          <w:rPr>
            <w:b w:val="0"/>
            <w:vanish/>
          </w:rPr>
          <w:fldChar w:fldCharType="end"/>
        </w:r>
      </w:hyperlink>
    </w:p>
    <w:p w14:paraId="31C9161D" w14:textId="41FEBF36"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280" w:history="1">
        <w:r w:rsidRPr="000F4D42">
          <w:t>1</w:t>
        </w:r>
        <w:r>
          <w:rPr>
            <w:rFonts w:asciiTheme="minorHAnsi" w:eastAsiaTheme="minorEastAsia" w:hAnsiTheme="minorHAnsi" w:cstheme="minorBidi"/>
            <w:kern w:val="2"/>
            <w:sz w:val="22"/>
            <w:szCs w:val="22"/>
            <w:lang w:eastAsia="en-AU"/>
            <w14:ligatures w14:val="standardContextual"/>
          </w:rPr>
          <w:tab/>
        </w:r>
        <w:r w:rsidRPr="000F4D42">
          <w:t>About the endnotes</w:t>
        </w:r>
        <w:r>
          <w:tab/>
        </w:r>
        <w:r>
          <w:fldChar w:fldCharType="begin"/>
        </w:r>
        <w:r>
          <w:instrText xml:space="preserve"> PAGEREF _Toc171082280 \h </w:instrText>
        </w:r>
        <w:r>
          <w:fldChar w:fldCharType="separate"/>
        </w:r>
        <w:r w:rsidR="00CE7F73">
          <w:t>185</w:t>
        </w:r>
        <w:r>
          <w:fldChar w:fldCharType="end"/>
        </w:r>
      </w:hyperlink>
    </w:p>
    <w:p w14:paraId="0A6211CF" w14:textId="72DD1A4B"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281" w:history="1">
        <w:r w:rsidRPr="000F4D42">
          <w:t>2</w:t>
        </w:r>
        <w:r>
          <w:rPr>
            <w:rFonts w:asciiTheme="minorHAnsi" w:eastAsiaTheme="minorEastAsia" w:hAnsiTheme="minorHAnsi" w:cstheme="minorBidi"/>
            <w:kern w:val="2"/>
            <w:sz w:val="22"/>
            <w:szCs w:val="22"/>
            <w:lang w:eastAsia="en-AU"/>
            <w14:ligatures w14:val="standardContextual"/>
          </w:rPr>
          <w:tab/>
        </w:r>
        <w:r w:rsidRPr="000F4D42">
          <w:t>Abbreviation key</w:t>
        </w:r>
        <w:r>
          <w:tab/>
        </w:r>
        <w:r>
          <w:fldChar w:fldCharType="begin"/>
        </w:r>
        <w:r>
          <w:instrText xml:space="preserve"> PAGEREF _Toc171082281 \h </w:instrText>
        </w:r>
        <w:r>
          <w:fldChar w:fldCharType="separate"/>
        </w:r>
        <w:r w:rsidR="00CE7F73">
          <w:t>185</w:t>
        </w:r>
        <w:r>
          <w:fldChar w:fldCharType="end"/>
        </w:r>
      </w:hyperlink>
    </w:p>
    <w:p w14:paraId="6F51D94F" w14:textId="5C6CB00B"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282" w:history="1">
        <w:r w:rsidRPr="000F4D42">
          <w:t>3</w:t>
        </w:r>
        <w:r>
          <w:rPr>
            <w:rFonts w:asciiTheme="minorHAnsi" w:eastAsiaTheme="minorEastAsia" w:hAnsiTheme="minorHAnsi" w:cstheme="minorBidi"/>
            <w:kern w:val="2"/>
            <w:sz w:val="22"/>
            <w:szCs w:val="22"/>
            <w:lang w:eastAsia="en-AU"/>
            <w14:ligatures w14:val="standardContextual"/>
          </w:rPr>
          <w:tab/>
        </w:r>
        <w:r w:rsidRPr="000F4D42">
          <w:t>Legislation history</w:t>
        </w:r>
        <w:r>
          <w:tab/>
        </w:r>
        <w:r>
          <w:fldChar w:fldCharType="begin"/>
        </w:r>
        <w:r>
          <w:instrText xml:space="preserve"> PAGEREF _Toc171082282 \h </w:instrText>
        </w:r>
        <w:r>
          <w:fldChar w:fldCharType="separate"/>
        </w:r>
        <w:r w:rsidR="00CE7F73">
          <w:t>186</w:t>
        </w:r>
        <w:r>
          <w:fldChar w:fldCharType="end"/>
        </w:r>
      </w:hyperlink>
    </w:p>
    <w:p w14:paraId="320AA4DC" w14:textId="35EA5268"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283" w:history="1">
        <w:r w:rsidRPr="000F4D42">
          <w:t>4</w:t>
        </w:r>
        <w:r>
          <w:rPr>
            <w:rFonts w:asciiTheme="minorHAnsi" w:eastAsiaTheme="minorEastAsia" w:hAnsiTheme="minorHAnsi" w:cstheme="minorBidi"/>
            <w:kern w:val="2"/>
            <w:sz w:val="22"/>
            <w:szCs w:val="22"/>
            <w:lang w:eastAsia="en-AU"/>
            <w14:ligatures w14:val="standardContextual"/>
          </w:rPr>
          <w:tab/>
        </w:r>
        <w:r w:rsidRPr="000F4D42">
          <w:t>Amendment history</w:t>
        </w:r>
        <w:r>
          <w:tab/>
        </w:r>
        <w:r>
          <w:fldChar w:fldCharType="begin"/>
        </w:r>
        <w:r>
          <w:instrText xml:space="preserve"> PAGEREF _Toc171082283 \h </w:instrText>
        </w:r>
        <w:r>
          <w:fldChar w:fldCharType="separate"/>
        </w:r>
        <w:r w:rsidR="00CE7F73">
          <w:t>197</w:t>
        </w:r>
        <w:r>
          <w:fldChar w:fldCharType="end"/>
        </w:r>
      </w:hyperlink>
    </w:p>
    <w:p w14:paraId="5D635AD2" w14:textId="2C805111" w:rsidR="00256F42" w:rsidRDefault="00256F42">
      <w:pPr>
        <w:pStyle w:val="TOC5"/>
        <w:rPr>
          <w:rFonts w:asciiTheme="minorHAnsi" w:eastAsiaTheme="minorEastAsia" w:hAnsiTheme="minorHAnsi" w:cstheme="minorBidi"/>
          <w:kern w:val="2"/>
          <w:sz w:val="22"/>
          <w:szCs w:val="22"/>
          <w:lang w:eastAsia="en-AU"/>
          <w14:ligatures w14:val="standardContextual"/>
        </w:rPr>
      </w:pPr>
      <w:r>
        <w:tab/>
      </w:r>
      <w:hyperlink w:anchor="_Toc171082284" w:history="1">
        <w:r w:rsidRPr="000F4D42">
          <w:t>5</w:t>
        </w:r>
        <w:r>
          <w:rPr>
            <w:rFonts w:asciiTheme="minorHAnsi" w:eastAsiaTheme="minorEastAsia" w:hAnsiTheme="minorHAnsi" w:cstheme="minorBidi"/>
            <w:kern w:val="2"/>
            <w:sz w:val="22"/>
            <w:szCs w:val="22"/>
            <w:lang w:eastAsia="en-AU"/>
            <w14:ligatures w14:val="standardContextual"/>
          </w:rPr>
          <w:tab/>
        </w:r>
        <w:r w:rsidRPr="000F4D42">
          <w:t>Earlier republications</w:t>
        </w:r>
        <w:r>
          <w:tab/>
        </w:r>
        <w:r>
          <w:fldChar w:fldCharType="begin"/>
        </w:r>
        <w:r>
          <w:instrText xml:space="preserve"> PAGEREF _Toc171082284 \h </w:instrText>
        </w:r>
        <w:r>
          <w:fldChar w:fldCharType="separate"/>
        </w:r>
        <w:r w:rsidR="00CE7F73">
          <w:t>217</w:t>
        </w:r>
        <w:r>
          <w:fldChar w:fldCharType="end"/>
        </w:r>
      </w:hyperlink>
    </w:p>
    <w:p w14:paraId="3B260057" w14:textId="47A00E65" w:rsidR="00EF0FAA" w:rsidRDefault="00256F42" w:rsidP="00B51904">
      <w:pPr>
        <w:pStyle w:val="BillBasic"/>
      </w:pPr>
      <w:r>
        <w:fldChar w:fldCharType="end"/>
      </w:r>
    </w:p>
    <w:p w14:paraId="20087488" w14:textId="77777777" w:rsidR="00924172" w:rsidRDefault="00924172">
      <w:pPr>
        <w:pStyle w:val="01Contents"/>
        <w:sectPr w:rsidR="00924172"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4ADC54C6" w14:textId="77777777" w:rsidR="00EF0FAA" w:rsidRDefault="00EF0FAA" w:rsidP="00B51904">
      <w:pPr>
        <w:jc w:val="center"/>
      </w:pPr>
      <w:r>
        <w:rPr>
          <w:noProof/>
          <w:lang w:eastAsia="en-AU"/>
        </w:rPr>
        <w:lastRenderedPageBreak/>
        <w:drawing>
          <wp:inline distT="0" distB="0" distL="0" distR="0" wp14:anchorId="30305B9D" wp14:editId="4A37648F">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1AD1383" w14:textId="77777777" w:rsidR="00EF0FAA" w:rsidRDefault="00EF0FAA" w:rsidP="00B51904">
      <w:pPr>
        <w:jc w:val="center"/>
        <w:rPr>
          <w:rFonts w:ascii="Arial" w:hAnsi="Arial"/>
        </w:rPr>
      </w:pPr>
      <w:r>
        <w:rPr>
          <w:rFonts w:ascii="Arial" w:hAnsi="Arial"/>
        </w:rPr>
        <w:t>Australian Capital Territory</w:t>
      </w:r>
    </w:p>
    <w:p w14:paraId="67D24B6C" w14:textId="6D623DFB" w:rsidR="00EF0FAA" w:rsidRDefault="00CE7F73" w:rsidP="00B51904">
      <w:pPr>
        <w:pStyle w:val="Billname"/>
      </w:pPr>
      <w:bookmarkStart w:id="7" w:name="Citation"/>
      <w:r>
        <w:t>Environment Protection Act 1997</w:t>
      </w:r>
      <w:bookmarkEnd w:id="7"/>
    </w:p>
    <w:p w14:paraId="09A46F58" w14:textId="77777777" w:rsidR="00EF0FAA" w:rsidRDefault="00EF0FAA" w:rsidP="00B51904">
      <w:pPr>
        <w:pStyle w:val="ActNo"/>
      </w:pPr>
    </w:p>
    <w:p w14:paraId="045025D0" w14:textId="77777777" w:rsidR="00EF0FAA" w:rsidRDefault="00EF0FAA" w:rsidP="00B51904">
      <w:pPr>
        <w:pStyle w:val="N-line3"/>
      </w:pPr>
    </w:p>
    <w:p w14:paraId="11C761CD" w14:textId="77777777" w:rsidR="00EF0FAA" w:rsidRDefault="00EF0FAA" w:rsidP="00B51904">
      <w:pPr>
        <w:pStyle w:val="LongTitle"/>
      </w:pPr>
      <w:r>
        <w:t>An Act to provide for the protection of the environment, and for related purposes</w:t>
      </w:r>
    </w:p>
    <w:p w14:paraId="28FFA2A8" w14:textId="77777777" w:rsidR="00EF0FAA" w:rsidRDefault="00EF0FAA" w:rsidP="00B51904">
      <w:pPr>
        <w:pStyle w:val="N-line3"/>
      </w:pPr>
    </w:p>
    <w:p w14:paraId="720FCECF" w14:textId="77777777" w:rsidR="00EF0FAA" w:rsidRDefault="00EF0FAA" w:rsidP="00B51904">
      <w:pPr>
        <w:pStyle w:val="Placeholder"/>
      </w:pPr>
      <w:r>
        <w:rPr>
          <w:rStyle w:val="charContents"/>
          <w:sz w:val="16"/>
        </w:rPr>
        <w:t xml:space="preserve">  </w:t>
      </w:r>
      <w:r>
        <w:rPr>
          <w:rStyle w:val="charPage"/>
        </w:rPr>
        <w:t xml:space="preserve">  </w:t>
      </w:r>
    </w:p>
    <w:p w14:paraId="637DDBD9" w14:textId="77777777" w:rsidR="00EF0FAA" w:rsidRDefault="00EF0FAA" w:rsidP="00B51904">
      <w:pPr>
        <w:pStyle w:val="Placeholder"/>
      </w:pPr>
      <w:r>
        <w:rPr>
          <w:rStyle w:val="CharChapNo"/>
        </w:rPr>
        <w:t xml:space="preserve">  </w:t>
      </w:r>
      <w:r>
        <w:rPr>
          <w:rStyle w:val="CharChapText"/>
        </w:rPr>
        <w:t xml:space="preserve">  </w:t>
      </w:r>
    </w:p>
    <w:p w14:paraId="6E680F63" w14:textId="77777777" w:rsidR="00EF0FAA" w:rsidRDefault="00EF0FAA" w:rsidP="00B51904">
      <w:pPr>
        <w:pStyle w:val="Placeholder"/>
      </w:pPr>
      <w:r>
        <w:rPr>
          <w:rStyle w:val="CharPartNo"/>
        </w:rPr>
        <w:t xml:space="preserve">  </w:t>
      </w:r>
      <w:r>
        <w:rPr>
          <w:rStyle w:val="CharPartText"/>
        </w:rPr>
        <w:t xml:space="preserve">  </w:t>
      </w:r>
    </w:p>
    <w:p w14:paraId="292336F6" w14:textId="77777777" w:rsidR="00EF0FAA" w:rsidRDefault="00EF0FAA" w:rsidP="00B51904">
      <w:pPr>
        <w:pStyle w:val="Placeholder"/>
      </w:pPr>
      <w:r>
        <w:rPr>
          <w:rStyle w:val="CharDivNo"/>
        </w:rPr>
        <w:t xml:space="preserve">  </w:t>
      </w:r>
      <w:r>
        <w:rPr>
          <w:rStyle w:val="CharDivText"/>
        </w:rPr>
        <w:t xml:space="preserve">  </w:t>
      </w:r>
    </w:p>
    <w:p w14:paraId="470047B8" w14:textId="77777777" w:rsidR="00EF0FAA" w:rsidRPr="00CA74E4" w:rsidRDefault="00EF0FAA" w:rsidP="00B51904">
      <w:pPr>
        <w:pStyle w:val="PageBreak"/>
      </w:pPr>
      <w:r w:rsidRPr="00CA74E4">
        <w:br w:type="page"/>
      </w:r>
    </w:p>
    <w:p w14:paraId="70CC3B34" w14:textId="77777777" w:rsidR="00235F64" w:rsidRPr="00205FF6" w:rsidRDefault="00235F64">
      <w:pPr>
        <w:pStyle w:val="AH2Part"/>
      </w:pPr>
      <w:bookmarkStart w:id="8" w:name="_Toc171082022"/>
      <w:r w:rsidRPr="00205FF6">
        <w:rPr>
          <w:rStyle w:val="CharPartNo"/>
        </w:rPr>
        <w:lastRenderedPageBreak/>
        <w:t>Part 1</w:t>
      </w:r>
      <w:r>
        <w:tab/>
      </w:r>
      <w:r w:rsidRPr="00205FF6">
        <w:rPr>
          <w:rStyle w:val="CharPartText"/>
        </w:rPr>
        <w:t>Preliminary</w:t>
      </w:r>
      <w:bookmarkEnd w:id="8"/>
    </w:p>
    <w:p w14:paraId="6608202A" w14:textId="77777777" w:rsidR="00235F64" w:rsidRDefault="00235F64">
      <w:pPr>
        <w:pStyle w:val="Placeholder"/>
      </w:pPr>
      <w:r>
        <w:rPr>
          <w:rStyle w:val="CharDivNo"/>
        </w:rPr>
        <w:t xml:space="preserve">  </w:t>
      </w:r>
      <w:r>
        <w:rPr>
          <w:rStyle w:val="CharDivText"/>
        </w:rPr>
        <w:t xml:space="preserve">  </w:t>
      </w:r>
    </w:p>
    <w:p w14:paraId="60C6E936" w14:textId="77777777" w:rsidR="00235F64" w:rsidRDefault="00235F64">
      <w:pPr>
        <w:pStyle w:val="AH5Sec"/>
      </w:pPr>
      <w:bookmarkStart w:id="9" w:name="_Toc171082023"/>
      <w:r w:rsidRPr="00205FF6">
        <w:rPr>
          <w:rStyle w:val="CharSectNo"/>
        </w:rPr>
        <w:t>1</w:t>
      </w:r>
      <w:r>
        <w:tab/>
        <w:t>Name of Act</w:t>
      </w:r>
      <w:bookmarkEnd w:id="9"/>
    </w:p>
    <w:p w14:paraId="49EDA36B" w14:textId="77777777" w:rsidR="00235F64" w:rsidRDefault="00235F64">
      <w:pPr>
        <w:pStyle w:val="Amainreturn"/>
        <w:rPr>
          <w:color w:val="000000"/>
        </w:rPr>
      </w:pPr>
      <w:r>
        <w:rPr>
          <w:color w:val="000000"/>
        </w:rPr>
        <w:t xml:space="preserve">This Act is the </w:t>
      </w:r>
      <w:r>
        <w:rPr>
          <w:rStyle w:val="charItals"/>
        </w:rPr>
        <w:t>Environment Protection Act 1997.</w:t>
      </w:r>
    </w:p>
    <w:p w14:paraId="3CA321CE" w14:textId="77777777" w:rsidR="00235F64" w:rsidRDefault="00235F64">
      <w:pPr>
        <w:pStyle w:val="AH5Sec"/>
      </w:pPr>
      <w:bookmarkStart w:id="10" w:name="_Toc171082024"/>
      <w:r w:rsidRPr="00205FF6">
        <w:rPr>
          <w:rStyle w:val="CharSectNo"/>
        </w:rPr>
        <w:t>3</w:t>
      </w:r>
      <w:r>
        <w:rPr>
          <w:color w:val="000000"/>
        </w:rPr>
        <w:tab/>
        <w:t>Dictionary</w:t>
      </w:r>
      <w:bookmarkEnd w:id="10"/>
    </w:p>
    <w:p w14:paraId="59549ED2" w14:textId="77777777" w:rsidR="00235F64" w:rsidRDefault="00235F64">
      <w:pPr>
        <w:pStyle w:val="Amainreturn"/>
        <w:keepNext/>
        <w:rPr>
          <w:color w:val="000000"/>
        </w:rPr>
      </w:pPr>
      <w:r>
        <w:rPr>
          <w:color w:val="000000"/>
        </w:rPr>
        <w:t>The dictionary at the end of this Act is part of this Act.</w:t>
      </w:r>
    </w:p>
    <w:p w14:paraId="76751D8D" w14:textId="77777777" w:rsidR="00FF22E6" w:rsidRPr="00FA51B4" w:rsidRDefault="00FF22E6" w:rsidP="00FF22E6">
      <w:pPr>
        <w:pStyle w:val="aNote"/>
        <w:rPr>
          <w:iCs/>
        </w:rPr>
      </w:pPr>
      <w:r w:rsidRPr="00FA51B4">
        <w:rPr>
          <w:rStyle w:val="charItals"/>
        </w:rPr>
        <w:t>Note 1</w:t>
      </w:r>
      <w:r w:rsidRPr="00FA51B4">
        <w:rPr>
          <w:rStyle w:val="charItals"/>
        </w:rPr>
        <w:tab/>
      </w:r>
      <w:r w:rsidRPr="00FA51B4">
        <w:rPr>
          <w:iCs/>
        </w:rPr>
        <w:t>The dictionary at the end of this Act defines certain terms used in this Act, and includes references (</w:t>
      </w:r>
      <w:r w:rsidRPr="00FA51B4">
        <w:rPr>
          <w:rStyle w:val="charBoldItals"/>
        </w:rPr>
        <w:t>signpost definitions</w:t>
      </w:r>
      <w:r w:rsidRPr="00FA51B4">
        <w:rPr>
          <w:iCs/>
        </w:rPr>
        <w:t>) to other terms defined elsewhere.</w:t>
      </w:r>
    </w:p>
    <w:p w14:paraId="10E23C91" w14:textId="44586156" w:rsidR="00FF22E6" w:rsidRPr="006F27A9" w:rsidRDefault="00FF22E6" w:rsidP="00FF22E6">
      <w:pPr>
        <w:pStyle w:val="aNoteTextss"/>
      </w:pPr>
      <w:r w:rsidRPr="00FA51B4">
        <w:t xml:space="preserve">For example, the signpost definition </w:t>
      </w:r>
      <w:r w:rsidRPr="00FA51B4">
        <w:rPr>
          <w:szCs w:val="16"/>
        </w:rPr>
        <w:t>‘</w:t>
      </w:r>
      <w:r w:rsidRPr="00FA51B4">
        <w:rPr>
          <w:rStyle w:val="charBoldItals"/>
        </w:rPr>
        <w:t>land sublease</w:t>
      </w:r>
      <w:r w:rsidRPr="00FA51B4">
        <w:rPr>
          <w:szCs w:val="16"/>
        </w:rPr>
        <w:t xml:space="preserve">—see </w:t>
      </w:r>
      <w:r w:rsidRPr="006F27A9">
        <w:rPr>
          <w:szCs w:val="16"/>
        </w:rPr>
        <w:t xml:space="preserve">the </w:t>
      </w:r>
      <w:hyperlink r:id="rId28" w:tooltip="A2023-18" w:history="1">
        <w:r w:rsidRPr="004E4BF5">
          <w:rPr>
            <w:rStyle w:val="charCitHyperlinkItal"/>
          </w:rPr>
          <w:t>Planning Act</w:t>
        </w:r>
        <w:r>
          <w:rPr>
            <w:rStyle w:val="charCitHyperlinkItal"/>
          </w:rPr>
          <w:t> </w:t>
        </w:r>
        <w:r w:rsidRPr="004E4BF5">
          <w:rPr>
            <w:rStyle w:val="charCitHyperlinkItal"/>
          </w:rPr>
          <w:t>2023</w:t>
        </w:r>
      </w:hyperlink>
      <w:r w:rsidRPr="006F27A9">
        <w:rPr>
          <w:szCs w:val="16"/>
        </w:rPr>
        <w:t>,</w:t>
      </w:r>
      <w:r w:rsidRPr="00FA51B4">
        <w:rPr>
          <w:szCs w:val="16"/>
        </w:rPr>
        <w:t xml:space="preserve"> dictionary.’ means that the term ‘land sublease’ is defined in that dictionary and the definition applies to this Act.</w:t>
      </w:r>
    </w:p>
    <w:p w14:paraId="2E6F6223" w14:textId="0CFD2EDD" w:rsidR="00235F64" w:rsidRDefault="00235F64" w:rsidP="00FF22E6">
      <w:pPr>
        <w:pStyle w:val="aNote"/>
        <w:keepLines/>
        <w:rPr>
          <w:color w:val="000000"/>
        </w:rPr>
      </w:pPr>
      <w:r>
        <w:rPr>
          <w:rStyle w:val="charItals"/>
          <w:color w:val="000000"/>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AC5041" w:rsidRPr="00AC5041">
          <w:rPr>
            <w:rStyle w:val="charCitHyperlinkAbbrev"/>
          </w:rPr>
          <w:t>Legislation Act</w:t>
        </w:r>
      </w:hyperlink>
      <w:r>
        <w:rPr>
          <w:color w:val="000000"/>
        </w:rPr>
        <w:t>, s 155 and s 156 (1)).</w:t>
      </w:r>
    </w:p>
    <w:p w14:paraId="0214A466" w14:textId="77777777" w:rsidR="00235F64" w:rsidRDefault="00235F64">
      <w:pPr>
        <w:pStyle w:val="AH5Sec"/>
      </w:pPr>
      <w:bookmarkStart w:id="11" w:name="_Toc171082025"/>
      <w:r w:rsidRPr="00205FF6">
        <w:rPr>
          <w:rStyle w:val="CharSectNo"/>
        </w:rPr>
        <w:t>3A</w:t>
      </w:r>
      <w:r>
        <w:rPr>
          <w:color w:val="000000"/>
        </w:rPr>
        <w:tab/>
        <w:t>Notes</w:t>
      </w:r>
      <w:bookmarkEnd w:id="11"/>
    </w:p>
    <w:p w14:paraId="6CF37BB3" w14:textId="77777777" w:rsidR="00235F64" w:rsidRDefault="00235F64">
      <w:pPr>
        <w:pStyle w:val="Amainreturn"/>
        <w:keepNext/>
        <w:rPr>
          <w:color w:val="000000"/>
        </w:rPr>
      </w:pPr>
      <w:r>
        <w:rPr>
          <w:color w:val="000000"/>
        </w:rPr>
        <w:t>A note included in this Act is explanatory and is not part of this Act.</w:t>
      </w:r>
    </w:p>
    <w:p w14:paraId="53DD6708" w14:textId="3B120D4B" w:rsidR="00235F64" w:rsidRDefault="00235F64">
      <w:pPr>
        <w:pStyle w:val="aNote"/>
        <w:rPr>
          <w:color w:val="000000"/>
        </w:rPr>
      </w:pPr>
      <w:r w:rsidRPr="00854653">
        <w:rPr>
          <w:rStyle w:val="charItals"/>
        </w:rPr>
        <w:t>Note</w:t>
      </w:r>
      <w:r w:rsidRPr="00854653">
        <w:rPr>
          <w:rStyle w:val="charItals"/>
        </w:rPr>
        <w:tab/>
      </w:r>
      <w:r>
        <w:rPr>
          <w:color w:val="000000"/>
        </w:rPr>
        <w:t xml:space="preserve">See the </w:t>
      </w:r>
      <w:hyperlink r:id="rId30" w:tooltip="A2001-14" w:history="1">
        <w:r w:rsidR="00AC5041" w:rsidRPr="00AC5041">
          <w:rPr>
            <w:rStyle w:val="charCitHyperlinkAbbrev"/>
          </w:rPr>
          <w:t>Legislation Act</w:t>
        </w:r>
      </w:hyperlink>
      <w:r>
        <w:rPr>
          <w:color w:val="000000"/>
        </w:rPr>
        <w:t>, s 127 (1), (4) and (5) for the legal status of notes.</w:t>
      </w:r>
    </w:p>
    <w:p w14:paraId="6FC68920" w14:textId="77777777" w:rsidR="007A3891" w:rsidRPr="007B6AE8" w:rsidRDefault="007A3891" w:rsidP="007A3891">
      <w:pPr>
        <w:pStyle w:val="AH5Sec"/>
      </w:pPr>
      <w:bookmarkStart w:id="12" w:name="_Toc171082026"/>
      <w:r w:rsidRPr="00205FF6">
        <w:rPr>
          <w:rStyle w:val="CharSectNo"/>
        </w:rPr>
        <w:lastRenderedPageBreak/>
        <w:t>3B</w:t>
      </w:r>
      <w:r w:rsidRPr="007B6AE8">
        <w:tab/>
        <w:t>Offences against Act—application of Criminal Code etc</w:t>
      </w:r>
      <w:bookmarkEnd w:id="12"/>
    </w:p>
    <w:p w14:paraId="2E878E0E" w14:textId="77777777" w:rsidR="007A3891" w:rsidRPr="007B6AE8" w:rsidRDefault="007A3891" w:rsidP="007A3891">
      <w:pPr>
        <w:pStyle w:val="Amainreturn"/>
        <w:keepNext/>
      </w:pPr>
      <w:r w:rsidRPr="007B6AE8">
        <w:t>Other legislation applies in relation to offences against this Act.</w:t>
      </w:r>
    </w:p>
    <w:p w14:paraId="21618BA0" w14:textId="77777777" w:rsidR="00136FC2" w:rsidRPr="00851BF8" w:rsidRDefault="00136FC2" w:rsidP="00136FC2">
      <w:pPr>
        <w:pStyle w:val="aNote"/>
        <w:keepNext/>
      </w:pPr>
      <w:r w:rsidRPr="00851BF8">
        <w:rPr>
          <w:rStyle w:val="charItals"/>
        </w:rPr>
        <w:t>Note 1</w:t>
      </w:r>
      <w:r w:rsidRPr="00851BF8">
        <w:tab/>
      </w:r>
      <w:r w:rsidRPr="00851BF8">
        <w:rPr>
          <w:rStyle w:val="charItals"/>
        </w:rPr>
        <w:t>Criminal Code</w:t>
      </w:r>
    </w:p>
    <w:p w14:paraId="3636391D" w14:textId="6B95A977" w:rsidR="00136FC2" w:rsidRPr="00851BF8" w:rsidRDefault="00136FC2" w:rsidP="00136FC2">
      <w:pPr>
        <w:pStyle w:val="aNoteText"/>
        <w:keepNext/>
      </w:pPr>
      <w:r w:rsidRPr="00851BF8">
        <w:t xml:space="preserve">The </w:t>
      </w:r>
      <w:hyperlink r:id="rId31" w:tooltip="A2002-51" w:history="1">
        <w:r w:rsidRPr="00851BF8">
          <w:rPr>
            <w:rStyle w:val="charCitHyperlinkAbbrev"/>
          </w:rPr>
          <w:t>Criminal Code</w:t>
        </w:r>
      </w:hyperlink>
      <w:r w:rsidRPr="00851BF8">
        <w:t>, ch 2 applies to the following offences against this Act (see Code, pt 2.1):</w:t>
      </w:r>
    </w:p>
    <w:p w14:paraId="5939EC05" w14:textId="77777777" w:rsidR="00136FC2" w:rsidRPr="00851BF8" w:rsidRDefault="00136FC2" w:rsidP="00074D9C">
      <w:pPr>
        <w:pStyle w:val="aNoteBulletss"/>
        <w:keepNext/>
        <w:tabs>
          <w:tab w:val="left" w:pos="2300"/>
        </w:tabs>
      </w:pPr>
      <w:r w:rsidRPr="00851BF8">
        <w:rPr>
          <w:rFonts w:ascii="Symbol" w:hAnsi="Symbol"/>
        </w:rPr>
        <w:t></w:t>
      </w:r>
      <w:r w:rsidRPr="00851BF8">
        <w:rPr>
          <w:rFonts w:ascii="Symbol" w:hAnsi="Symbol"/>
        </w:rPr>
        <w:tab/>
      </w:r>
      <w:r w:rsidRPr="00851BF8">
        <w:t>s 92 (Fuel sales––provision of information)</w:t>
      </w:r>
    </w:p>
    <w:p w14:paraId="1E205788" w14:textId="77777777" w:rsidR="00136FC2" w:rsidRPr="00851BF8" w:rsidRDefault="00136FC2" w:rsidP="00562775">
      <w:pPr>
        <w:pStyle w:val="aNoteBulletss"/>
        <w:keepNext/>
        <w:tabs>
          <w:tab w:val="left" w:pos="2300"/>
        </w:tabs>
      </w:pPr>
      <w:r w:rsidRPr="00851BF8">
        <w:rPr>
          <w:rFonts w:ascii="Symbol" w:hAnsi="Symbol"/>
        </w:rPr>
        <w:t></w:t>
      </w:r>
      <w:r w:rsidRPr="00851BF8">
        <w:rPr>
          <w:rFonts w:ascii="Symbol" w:hAnsi="Symbol"/>
        </w:rPr>
        <w:tab/>
      </w:r>
      <w:r w:rsidRPr="00851BF8">
        <w:t>s 92A (Confidential commercial information must not be disclosed)</w:t>
      </w:r>
    </w:p>
    <w:p w14:paraId="59CABC78" w14:textId="77777777" w:rsidR="00136FC2" w:rsidRPr="00851BF8" w:rsidRDefault="00136FC2" w:rsidP="00562775">
      <w:pPr>
        <w:pStyle w:val="aNoteBulletss"/>
        <w:keepNext/>
        <w:tabs>
          <w:tab w:val="left" w:pos="2300"/>
        </w:tabs>
      </w:pPr>
      <w:r w:rsidRPr="00851BF8">
        <w:rPr>
          <w:rFonts w:ascii="Symbol" w:hAnsi="Symbol"/>
        </w:rPr>
        <w:t></w:t>
      </w:r>
      <w:r w:rsidRPr="00851BF8">
        <w:rPr>
          <w:rFonts w:ascii="Symbol" w:hAnsi="Symbol"/>
        </w:rPr>
        <w:tab/>
      </w:r>
      <w:r w:rsidRPr="00851BF8">
        <w:t>s 136K (Contravention of enforceable undertakings)</w:t>
      </w:r>
    </w:p>
    <w:p w14:paraId="51AD2D0C" w14:textId="77777777" w:rsidR="00136FC2" w:rsidRPr="00851BF8" w:rsidRDefault="00136FC2" w:rsidP="00136FC2">
      <w:pPr>
        <w:pStyle w:val="aNoteText"/>
        <w:keepLines/>
      </w:pPr>
      <w:r w:rsidRPr="00851BF8">
        <w:t>The chapter sets out the general principles of criminal responsibility (including burdens of proof and general defences), and defines terms used for offences to which the Code applies (eg </w:t>
      </w:r>
      <w:r w:rsidRPr="00851BF8">
        <w:rPr>
          <w:rStyle w:val="charBoldItals"/>
        </w:rPr>
        <w:t>conduct</w:t>
      </w:r>
      <w:r w:rsidRPr="00851BF8">
        <w:t xml:space="preserve">, </w:t>
      </w:r>
      <w:r w:rsidRPr="00851BF8">
        <w:rPr>
          <w:rStyle w:val="charBoldItals"/>
        </w:rPr>
        <w:t>intention</w:t>
      </w:r>
      <w:r w:rsidRPr="00851BF8">
        <w:t xml:space="preserve">, </w:t>
      </w:r>
      <w:r w:rsidRPr="00851BF8">
        <w:rPr>
          <w:rStyle w:val="charBoldItals"/>
        </w:rPr>
        <w:t>recklessness</w:t>
      </w:r>
      <w:r w:rsidRPr="00851BF8">
        <w:t xml:space="preserve"> and </w:t>
      </w:r>
      <w:r w:rsidRPr="00851BF8">
        <w:rPr>
          <w:rStyle w:val="charBoldItals"/>
        </w:rPr>
        <w:t>strict liability</w:t>
      </w:r>
      <w:r w:rsidRPr="00851BF8">
        <w:t>).</w:t>
      </w:r>
    </w:p>
    <w:p w14:paraId="7BA5FCF2" w14:textId="16B12096" w:rsidR="00136FC2" w:rsidRPr="00851BF8" w:rsidRDefault="00136FC2" w:rsidP="00136FC2">
      <w:pPr>
        <w:pStyle w:val="aNoteText"/>
        <w:keepLines/>
      </w:pPr>
      <w:r w:rsidRPr="00851BF8">
        <w:t xml:space="preserve">Certain provisions of the </w:t>
      </w:r>
      <w:hyperlink r:id="rId32" w:tooltip="A2002-51" w:history="1">
        <w:r w:rsidRPr="00851BF8">
          <w:rPr>
            <w:rStyle w:val="charCitHyperlinkAbbrev"/>
          </w:rPr>
          <w:t>Criminal Code</w:t>
        </w:r>
      </w:hyperlink>
      <w:r w:rsidRPr="00851BF8">
        <w:t xml:space="preserve">, ch 2 (the </w:t>
      </w:r>
      <w:r w:rsidRPr="00851BF8">
        <w:rPr>
          <w:rStyle w:val="charBoldItals"/>
        </w:rPr>
        <w:t>applied provisions</w:t>
      </w:r>
      <w:r w:rsidRPr="00851BF8">
        <w:t>) apply to all offences against this Act. The applied provisions include geographical application provisions (see Code, s 10).</w:t>
      </w:r>
    </w:p>
    <w:p w14:paraId="29E5DD15" w14:textId="77777777" w:rsidR="007A3891" w:rsidRPr="00E31226" w:rsidRDefault="007A3891" w:rsidP="007A3891">
      <w:pPr>
        <w:pStyle w:val="aNote"/>
        <w:keepNext/>
        <w:rPr>
          <w:rStyle w:val="charItals"/>
        </w:rPr>
      </w:pPr>
      <w:r w:rsidRPr="00E31226">
        <w:rPr>
          <w:rStyle w:val="charItals"/>
        </w:rPr>
        <w:t>Note 2</w:t>
      </w:r>
      <w:r w:rsidRPr="00E31226">
        <w:rPr>
          <w:rStyle w:val="charItals"/>
        </w:rPr>
        <w:tab/>
        <w:t>Penalty units</w:t>
      </w:r>
    </w:p>
    <w:p w14:paraId="725F2A32" w14:textId="298F6445" w:rsidR="007A3891" w:rsidRPr="007B6AE8" w:rsidRDefault="007A3891" w:rsidP="007A3891">
      <w:pPr>
        <w:pStyle w:val="aNoteText"/>
      </w:pPr>
      <w:r w:rsidRPr="007B6AE8">
        <w:t xml:space="preserve">The </w:t>
      </w:r>
      <w:hyperlink r:id="rId33" w:tooltip="A2001-14" w:history="1">
        <w:r w:rsidRPr="00E31226">
          <w:rPr>
            <w:rStyle w:val="charCitHyperlinkAbbrev"/>
          </w:rPr>
          <w:t>Legislation Act</w:t>
        </w:r>
      </w:hyperlink>
      <w:r w:rsidRPr="007B6AE8">
        <w:t>, s 133 deals with the meaning of offence penalties that are expressed in penalty units.</w:t>
      </w:r>
    </w:p>
    <w:p w14:paraId="47E2A983" w14:textId="77777777" w:rsidR="00136FC2" w:rsidRPr="00851BF8" w:rsidRDefault="00136FC2" w:rsidP="00136FC2">
      <w:pPr>
        <w:pStyle w:val="AH5Sec"/>
      </w:pPr>
      <w:bookmarkStart w:id="13" w:name="_Toc171082027"/>
      <w:r w:rsidRPr="00205FF6">
        <w:rPr>
          <w:rStyle w:val="CharSectNo"/>
        </w:rPr>
        <w:t>3C</w:t>
      </w:r>
      <w:r w:rsidRPr="00851BF8">
        <w:tab/>
        <w:t>Objects of Act</w:t>
      </w:r>
      <w:bookmarkEnd w:id="13"/>
    </w:p>
    <w:p w14:paraId="5D8DEF6A" w14:textId="77777777" w:rsidR="00136FC2" w:rsidRPr="00851BF8" w:rsidRDefault="00136FC2" w:rsidP="00136FC2">
      <w:pPr>
        <w:pStyle w:val="Amain"/>
      </w:pPr>
      <w:r w:rsidRPr="00851BF8">
        <w:tab/>
        <w:t>(1)</w:t>
      </w:r>
      <w:r w:rsidRPr="00851BF8">
        <w:tab/>
        <w:t>The objects of this Act are to—</w:t>
      </w:r>
    </w:p>
    <w:p w14:paraId="292693C5" w14:textId="77777777" w:rsidR="00136FC2" w:rsidRPr="00851BF8" w:rsidRDefault="00136FC2" w:rsidP="00136FC2">
      <w:pPr>
        <w:pStyle w:val="Apara"/>
      </w:pPr>
      <w:r w:rsidRPr="00851BF8">
        <w:tab/>
        <w:t>(a)</w:t>
      </w:r>
      <w:r w:rsidRPr="00851BF8">
        <w:tab/>
        <w:t>protect and enhance the quality of the environment; and</w:t>
      </w:r>
    </w:p>
    <w:p w14:paraId="47FFB360" w14:textId="77777777" w:rsidR="00136FC2" w:rsidRPr="00851BF8" w:rsidRDefault="00136FC2" w:rsidP="00136FC2">
      <w:pPr>
        <w:pStyle w:val="Apara"/>
      </w:pPr>
      <w:r w:rsidRPr="00851BF8">
        <w:tab/>
        <w:t>(b)</w:t>
      </w:r>
      <w:r w:rsidRPr="00851BF8">
        <w:tab/>
        <w:t>prevent environmental degradation and risk of harm to human health by promoting the following:</w:t>
      </w:r>
    </w:p>
    <w:p w14:paraId="3791364D" w14:textId="77777777" w:rsidR="00136FC2" w:rsidRPr="00851BF8" w:rsidRDefault="00136FC2" w:rsidP="00136FC2">
      <w:pPr>
        <w:pStyle w:val="Asubpara"/>
      </w:pPr>
      <w:r w:rsidRPr="00851BF8">
        <w:tab/>
        <w:t>(i)</w:t>
      </w:r>
      <w:r w:rsidRPr="00851BF8">
        <w:tab/>
        <w:t>pollution prevention;</w:t>
      </w:r>
    </w:p>
    <w:p w14:paraId="58DD0C4D" w14:textId="77777777" w:rsidR="00136FC2" w:rsidRPr="00851BF8" w:rsidRDefault="00136FC2" w:rsidP="00136FC2">
      <w:pPr>
        <w:pStyle w:val="Asubpara"/>
      </w:pPr>
      <w:r w:rsidRPr="00851BF8">
        <w:tab/>
        <w:t>(ii)</w:t>
      </w:r>
      <w:r w:rsidRPr="00851BF8">
        <w:tab/>
        <w:t>clean production technology;</w:t>
      </w:r>
    </w:p>
    <w:p w14:paraId="332DC821" w14:textId="77777777" w:rsidR="00136FC2" w:rsidRPr="00851BF8" w:rsidRDefault="00136FC2" w:rsidP="00136FC2">
      <w:pPr>
        <w:pStyle w:val="Asubpara"/>
      </w:pPr>
      <w:r w:rsidRPr="00851BF8">
        <w:tab/>
        <w:t>(iii)</w:t>
      </w:r>
      <w:r w:rsidRPr="00851BF8">
        <w:tab/>
        <w:t>reuse and recycling of materials;</w:t>
      </w:r>
    </w:p>
    <w:p w14:paraId="7E6371E0" w14:textId="77777777" w:rsidR="00136FC2" w:rsidRPr="00851BF8" w:rsidRDefault="00136FC2" w:rsidP="00136FC2">
      <w:pPr>
        <w:pStyle w:val="Asubpara"/>
      </w:pPr>
      <w:r w:rsidRPr="00851BF8">
        <w:tab/>
        <w:t>(iv)</w:t>
      </w:r>
      <w:r w:rsidRPr="00851BF8">
        <w:tab/>
        <w:t>waste minimisation programs; and</w:t>
      </w:r>
    </w:p>
    <w:p w14:paraId="4814A10D" w14:textId="77777777" w:rsidR="00136FC2" w:rsidRPr="00851BF8" w:rsidRDefault="00136FC2" w:rsidP="00136FC2">
      <w:pPr>
        <w:pStyle w:val="Apara"/>
      </w:pPr>
      <w:r w:rsidRPr="00851BF8">
        <w:tab/>
        <w:t>(c)</w:t>
      </w:r>
      <w:r w:rsidRPr="00851BF8">
        <w:tab/>
        <w:t>require people engaging in polluting activities to make progressive environmental improvements; and</w:t>
      </w:r>
    </w:p>
    <w:p w14:paraId="5A73412B" w14:textId="36EE6AC5" w:rsidR="00136FC2" w:rsidRPr="00851BF8" w:rsidRDefault="00136FC2" w:rsidP="00136FC2">
      <w:pPr>
        <w:pStyle w:val="Apara"/>
      </w:pPr>
      <w:r w:rsidRPr="00851BF8">
        <w:lastRenderedPageBreak/>
        <w:tab/>
        <w:t>(d)</w:t>
      </w:r>
      <w:r w:rsidRPr="00851BF8">
        <w:tab/>
        <w:t xml:space="preserve">achieve effective integration of environmental, </w:t>
      </w:r>
      <w:r w:rsidR="00017F81" w:rsidRPr="003C25F6">
        <w:t>economic, social and cultural</w:t>
      </w:r>
      <w:r w:rsidRPr="00851BF8">
        <w:t xml:space="preserve"> considerations in decision-making processes; and</w:t>
      </w:r>
    </w:p>
    <w:p w14:paraId="1297F979" w14:textId="77777777" w:rsidR="00136FC2" w:rsidRPr="00851BF8" w:rsidRDefault="00136FC2" w:rsidP="00136FC2">
      <w:pPr>
        <w:pStyle w:val="Apara"/>
      </w:pPr>
      <w:r w:rsidRPr="00851BF8">
        <w:tab/>
        <w:t>(e)</w:t>
      </w:r>
      <w:r w:rsidRPr="00851BF8">
        <w:tab/>
        <w:t>facilitate the implementation of national environment protection measures under national scheme laws; and</w:t>
      </w:r>
    </w:p>
    <w:p w14:paraId="6B4A4B2E" w14:textId="77777777" w:rsidR="00136FC2" w:rsidRPr="00851BF8" w:rsidRDefault="00136FC2" w:rsidP="00136FC2">
      <w:pPr>
        <w:pStyle w:val="Apara"/>
      </w:pPr>
      <w:r w:rsidRPr="00851BF8">
        <w:tab/>
        <w:t>(f)</w:t>
      </w:r>
      <w:r w:rsidRPr="00851BF8">
        <w:tab/>
        <w:t>provide for the monitoring and reporting of environmental quality on a regular basis; and</w:t>
      </w:r>
    </w:p>
    <w:p w14:paraId="1C3314B5" w14:textId="77777777" w:rsidR="00136FC2" w:rsidRPr="00851BF8" w:rsidRDefault="00136FC2" w:rsidP="00136FC2">
      <w:pPr>
        <w:pStyle w:val="Apara"/>
      </w:pPr>
      <w:r w:rsidRPr="00851BF8">
        <w:tab/>
        <w:t>(g)</w:t>
      </w:r>
      <w:r w:rsidRPr="00851BF8">
        <w:tab/>
        <w:t>ensure that contaminated land is managed having regard to human health and the environment; and</w:t>
      </w:r>
    </w:p>
    <w:p w14:paraId="6EAE13EE" w14:textId="77777777" w:rsidR="00136FC2" w:rsidRPr="00851BF8" w:rsidRDefault="00136FC2" w:rsidP="00136FC2">
      <w:pPr>
        <w:pStyle w:val="Apara"/>
      </w:pPr>
      <w:r w:rsidRPr="00851BF8">
        <w:tab/>
        <w:t>(h)</w:t>
      </w:r>
      <w:r w:rsidRPr="00851BF8">
        <w:tab/>
        <w:t>coordinate activities needed to protect, restore or improve the ACT environment; and</w:t>
      </w:r>
    </w:p>
    <w:p w14:paraId="273F89CC" w14:textId="77777777" w:rsidR="00136FC2" w:rsidRPr="00851BF8" w:rsidRDefault="00136FC2" w:rsidP="00136FC2">
      <w:pPr>
        <w:pStyle w:val="Apara"/>
      </w:pPr>
      <w:r w:rsidRPr="00851BF8">
        <w:tab/>
        <w:t>(i)</w:t>
      </w:r>
      <w:r w:rsidRPr="00851BF8">
        <w:tab/>
        <w:t>establish a process for investigating and, where appropriate, remediating land areas where contamination is causing or is likely to cause a significant risk—</w:t>
      </w:r>
    </w:p>
    <w:p w14:paraId="4B962629" w14:textId="77777777" w:rsidR="00136FC2" w:rsidRPr="00851BF8" w:rsidRDefault="00136FC2" w:rsidP="00136FC2">
      <w:pPr>
        <w:pStyle w:val="Asubpara"/>
      </w:pPr>
      <w:r w:rsidRPr="00851BF8">
        <w:tab/>
        <w:t>(i)</w:t>
      </w:r>
      <w:r w:rsidRPr="00851BF8">
        <w:tab/>
        <w:t>of harm to human health; or</w:t>
      </w:r>
    </w:p>
    <w:p w14:paraId="5A42BE92" w14:textId="77777777" w:rsidR="00136FC2" w:rsidRPr="00851BF8" w:rsidRDefault="00136FC2" w:rsidP="00136FC2">
      <w:pPr>
        <w:pStyle w:val="Asubpara"/>
      </w:pPr>
      <w:r w:rsidRPr="00851BF8">
        <w:tab/>
        <w:t>(ii)</w:t>
      </w:r>
      <w:r w:rsidRPr="00851BF8">
        <w:tab/>
        <w:t>of material environmental harm or serious environmental harm.</w:t>
      </w:r>
    </w:p>
    <w:p w14:paraId="4D95D269" w14:textId="77777777" w:rsidR="00136FC2" w:rsidRPr="00851BF8" w:rsidRDefault="00136FC2" w:rsidP="00136FC2">
      <w:pPr>
        <w:pStyle w:val="Amain"/>
      </w:pPr>
      <w:r w:rsidRPr="00851BF8">
        <w:tab/>
        <w:t>(2)</w:t>
      </w:r>
      <w:r w:rsidRPr="00851BF8">
        <w:tab/>
        <w:t>In this section:</w:t>
      </w:r>
    </w:p>
    <w:p w14:paraId="07B5EB27" w14:textId="77777777" w:rsidR="00136FC2" w:rsidRPr="00851BF8" w:rsidRDefault="00136FC2" w:rsidP="00136FC2">
      <w:pPr>
        <w:pStyle w:val="aDef"/>
      </w:pPr>
      <w:r w:rsidRPr="00851BF8">
        <w:rPr>
          <w:rStyle w:val="charBoldItals"/>
        </w:rPr>
        <w:t>national scheme law</w:t>
      </w:r>
      <w:r w:rsidRPr="00851BF8">
        <w:t xml:space="preserve"> means—</w:t>
      </w:r>
    </w:p>
    <w:p w14:paraId="690AE4F2" w14:textId="7C737D7A" w:rsidR="00136FC2" w:rsidRPr="00851BF8" w:rsidRDefault="00136FC2" w:rsidP="00136FC2">
      <w:pPr>
        <w:pStyle w:val="Apara"/>
      </w:pPr>
      <w:r w:rsidRPr="00851BF8">
        <w:tab/>
        <w:t>(a)</w:t>
      </w:r>
      <w:r w:rsidRPr="00851BF8">
        <w:tab/>
        <w:t xml:space="preserve">the </w:t>
      </w:r>
      <w:hyperlink r:id="rId34" w:tooltip="Act 1994 No 126" w:history="1">
        <w:r w:rsidRPr="00851BF8">
          <w:rPr>
            <w:rStyle w:val="charCitHyperlinkItal"/>
          </w:rPr>
          <w:t>National Environment Protection Council Act 1994</w:t>
        </w:r>
      </w:hyperlink>
      <w:r w:rsidRPr="00851BF8">
        <w:rPr>
          <w:rStyle w:val="charItals"/>
        </w:rPr>
        <w:t xml:space="preserve"> </w:t>
      </w:r>
      <w:r w:rsidRPr="00851BF8">
        <w:t>(Cwlth); and</w:t>
      </w:r>
    </w:p>
    <w:p w14:paraId="61FE1771" w14:textId="585AA575" w:rsidR="00136FC2" w:rsidRPr="00851BF8" w:rsidRDefault="00136FC2" w:rsidP="00136FC2">
      <w:pPr>
        <w:pStyle w:val="Apara"/>
      </w:pPr>
      <w:r w:rsidRPr="00851BF8">
        <w:tab/>
        <w:t>(b)</w:t>
      </w:r>
      <w:r w:rsidRPr="00851BF8">
        <w:tab/>
        <w:t xml:space="preserve">the </w:t>
      </w:r>
      <w:hyperlink r:id="rId35" w:tooltip="A1994-95" w:history="1">
        <w:r w:rsidRPr="00851BF8">
          <w:rPr>
            <w:rStyle w:val="charCitHyperlinkItal"/>
          </w:rPr>
          <w:t>National Environment Protection Council Act 1994</w:t>
        </w:r>
      </w:hyperlink>
      <w:r w:rsidRPr="00851BF8">
        <w:t>.</w:t>
      </w:r>
    </w:p>
    <w:p w14:paraId="6BD629BB" w14:textId="77777777" w:rsidR="00136FC2" w:rsidRPr="00851BF8" w:rsidRDefault="00136FC2" w:rsidP="00136FC2">
      <w:pPr>
        <w:pStyle w:val="AH5Sec"/>
      </w:pPr>
      <w:bookmarkStart w:id="14" w:name="_Toc171082028"/>
      <w:r w:rsidRPr="00205FF6">
        <w:rPr>
          <w:rStyle w:val="CharSectNo"/>
        </w:rPr>
        <w:lastRenderedPageBreak/>
        <w:t>3D</w:t>
      </w:r>
      <w:r w:rsidRPr="00851BF8">
        <w:tab/>
        <w:t>Principles applying to Act</w:t>
      </w:r>
      <w:bookmarkEnd w:id="14"/>
    </w:p>
    <w:p w14:paraId="120BE96A" w14:textId="77777777" w:rsidR="00136FC2" w:rsidRPr="00851BF8" w:rsidRDefault="00136FC2" w:rsidP="00904447">
      <w:pPr>
        <w:pStyle w:val="Amain"/>
        <w:keepNext/>
      </w:pPr>
      <w:r w:rsidRPr="00851BF8">
        <w:tab/>
        <w:t>(1)</w:t>
      </w:r>
      <w:r w:rsidRPr="00851BF8">
        <w:tab/>
        <w:t>A person administering this Act must have regard to the following principles where relevant:</w:t>
      </w:r>
    </w:p>
    <w:p w14:paraId="6E06525C" w14:textId="77777777" w:rsidR="00136FC2" w:rsidRPr="00851BF8" w:rsidRDefault="00136FC2" w:rsidP="00074D9C">
      <w:pPr>
        <w:pStyle w:val="Apara"/>
        <w:keepNext/>
      </w:pPr>
      <w:r w:rsidRPr="00851BF8">
        <w:tab/>
        <w:t>(a)</w:t>
      </w:r>
      <w:r w:rsidRPr="00851BF8">
        <w:tab/>
        <w:t>the principle of a shared responsibility for the environment, including through—</w:t>
      </w:r>
    </w:p>
    <w:p w14:paraId="03927EE0" w14:textId="77777777" w:rsidR="00136FC2" w:rsidRPr="00851BF8" w:rsidRDefault="00136FC2" w:rsidP="00136FC2">
      <w:pPr>
        <w:pStyle w:val="Asubpara"/>
      </w:pPr>
      <w:r w:rsidRPr="00851BF8">
        <w:tab/>
        <w:t>(i)</w:t>
      </w:r>
      <w:r w:rsidRPr="00851BF8">
        <w:tab/>
        <w:t>acknowledging environmental needs in economic and social decision-making; and</w:t>
      </w:r>
    </w:p>
    <w:p w14:paraId="2619F6C6" w14:textId="77777777" w:rsidR="00136FC2" w:rsidRPr="00851BF8" w:rsidRDefault="00136FC2" w:rsidP="00136FC2">
      <w:pPr>
        <w:pStyle w:val="Asubpara"/>
      </w:pPr>
      <w:r w:rsidRPr="00851BF8">
        <w:tab/>
        <w:t>(ii)</w:t>
      </w:r>
      <w:r w:rsidRPr="00851BF8">
        <w:tab/>
        <w:t>public education about and public involvement in decisions about protection, restoration and enhancement of the environment;</w:t>
      </w:r>
    </w:p>
    <w:p w14:paraId="4D1CC187" w14:textId="77777777" w:rsidR="00136FC2" w:rsidRPr="00851BF8" w:rsidRDefault="00136FC2" w:rsidP="00136FC2">
      <w:pPr>
        <w:pStyle w:val="Apara"/>
      </w:pPr>
      <w:r w:rsidRPr="00851BF8">
        <w:tab/>
        <w:t>(b)</w:t>
      </w:r>
      <w:r w:rsidRPr="00851BF8">
        <w:tab/>
        <w:t>the precautionary principle;</w:t>
      </w:r>
    </w:p>
    <w:p w14:paraId="63392957" w14:textId="77777777" w:rsidR="00136FC2" w:rsidRPr="00851BF8" w:rsidRDefault="00136FC2" w:rsidP="00136FC2">
      <w:pPr>
        <w:pStyle w:val="Apara"/>
      </w:pPr>
      <w:r w:rsidRPr="00851BF8">
        <w:tab/>
        <w:t>(c)</w:t>
      </w:r>
      <w:r w:rsidRPr="00851BF8">
        <w:tab/>
        <w:t>the inter-generational equity principle;</w:t>
      </w:r>
    </w:p>
    <w:p w14:paraId="22F3CB85" w14:textId="77777777" w:rsidR="00136FC2" w:rsidRDefault="00136FC2" w:rsidP="00136FC2">
      <w:pPr>
        <w:pStyle w:val="Apara"/>
      </w:pPr>
      <w:r w:rsidRPr="00851BF8">
        <w:tab/>
        <w:t>(d)</w:t>
      </w:r>
      <w:r w:rsidRPr="00851BF8">
        <w:tab/>
        <w:t>t</w:t>
      </w:r>
      <w:r>
        <w:t>he waste minimisation principle;</w:t>
      </w:r>
    </w:p>
    <w:p w14:paraId="7DD369C8" w14:textId="442BB255" w:rsidR="00136FC2" w:rsidRDefault="00136FC2" w:rsidP="00136FC2">
      <w:pPr>
        <w:pStyle w:val="Apara"/>
      </w:pPr>
      <w:r>
        <w:tab/>
        <w:t>(e)</w:t>
      </w:r>
      <w:r>
        <w:tab/>
        <w:t>the polluter pays principle</w:t>
      </w:r>
      <w:r w:rsidR="00017F81">
        <w:t>;</w:t>
      </w:r>
    </w:p>
    <w:p w14:paraId="63D40E70" w14:textId="77777777" w:rsidR="00017F81" w:rsidRPr="003C25F6" w:rsidRDefault="00017F81" w:rsidP="00017F81">
      <w:pPr>
        <w:pStyle w:val="Apara"/>
      </w:pPr>
      <w:r w:rsidRPr="003C25F6">
        <w:tab/>
        <w:t>(f)</w:t>
      </w:r>
      <w:r w:rsidRPr="003C25F6">
        <w:tab/>
        <w:t>the principle of ecologically sustainable development.</w:t>
      </w:r>
    </w:p>
    <w:p w14:paraId="328E0DE6" w14:textId="77777777" w:rsidR="00136FC2" w:rsidRPr="00851BF8" w:rsidRDefault="00136FC2" w:rsidP="00136FC2">
      <w:pPr>
        <w:pStyle w:val="Amain"/>
      </w:pPr>
      <w:r w:rsidRPr="00851BF8">
        <w:tab/>
        <w:t>(2)</w:t>
      </w:r>
      <w:r w:rsidRPr="00851BF8">
        <w:tab/>
        <w:t>In this section:</w:t>
      </w:r>
    </w:p>
    <w:p w14:paraId="1C278C93" w14:textId="77777777" w:rsidR="00017F81" w:rsidRPr="003C25F6" w:rsidRDefault="00017F81" w:rsidP="00017F81">
      <w:pPr>
        <w:pStyle w:val="aDef"/>
      </w:pPr>
      <w:r w:rsidRPr="005007DD">
        <w:rPr>
          <w:rStyle w:val="charBoldItals"/>
        </w:rPr>
        <w:t>ecologically sustainable development</w:t>
      </w:r>
      <w:r w:rsidRPr="003C25F6">
        <w:t xml:space="preserve"> means the effective integration of economic and environmental considerations in decision-making processes, achievable through implementation of the following:</w:t>
      </w:r>
    </w:p>
    <w:p w14:paraId="3448B380" w14:textId="77777777" w:rsidR="00017F81" w:rsidRPr="003C25F6" w:rsidRDefault="00017F81" w:rsidP="00017F81">
      <w:pPr>
        <w:pStyle w:val="aDefpara"/>
      </w:pPr>
      <w:r w:rsidRPr="003C25F6">
        <w:tab/>
        <w:t>(a)</w:t>
      </w:r>
      <w:r w:rsidRPr="003C25F6">
        <w:tab/>
        <w:t>the precautionary principle;</w:t>
      </w:r>
    </w:p>
    <w:p w14:paraId="641B1601" w14:textId="77777777" w:rsidR="00017F81" w:rsidRPr="003C25F6" w:rsidRDefault="00017F81" w:rsidP="00017F81">
      <w:pPr>
        <w:pStyle w:val="aDefpara"/>
      </w:pPr>
      <w:r w:rsidRPr="003C25F6">
        <w:tab/>
        <w:t>(b)</w:t>
      </w:r>
      <w:r w:rsidRPr="003C25F6">
        <w:tab/>
        <w:t>the inter-generational equity principle;</w:t>
      </w:r>
    </w:p>
    <w:p w14:paraId="7E2822C4" w14:textId="77777777" w:rsidR="00017F81" w:rsidRPr="003C25F6" w:rsidRDefault="00017F81" w:rsidP="00017F81">
      <w:pPr>
        <w:pStyle w:val="aDefpara"/>
      </w:pPr>
      <w:r w:rsidRPr="003C25F6">
        <w:tab/>
        <w:t>(c)</w:t>
      </w:r>
      <w:r w:rsidRPr="003C25F6">
        <w:tab/>
        <w:t>conservation of biological diversity and ecological integrity;</w:t>
      </w:r>
    </w:p>
    <w:p w14:paraId="64CAA373" w14:textId="77777777" w:rsidR="00017F81" w:rsidRPr="003C25F6" w:rsidRDefault="00017F81" w:rsidP="00017F81">
      <w:pPr>
        <w:pStyle w:val="aDefpara"/>
      </w:pPr>
      <w:r w:rsidRPr="003C25F6">
        <w:tab/>
        <w:t>(d)</w:t>
      </w:r>
      <w:r w:rsidRPr="003C25F6">
        <w:tab/>
        <w:t>improved valuation and pricing of environmental resources.</w:t>
      </w:r>
    </w:p>
    <w:p w14:paraId="0EB80E4B" w14:textId="77777777" w:rsidR="00136FC2" w:rsidRDefault="00136FC2" w:rsidP="00136FC2">
      <w:pPr>
        <w:pStyle w:val="aDef"/>
        <w:keepLines/>
      </w:pPr>
      <w:r w:rsidRPr="00851BF8">
        <w:rPr>
          <w:rStyle w:val="charBoldItals"/>
        </w:rPr>
        <w:t>inter-generational equity principle</w:t>
      </w:r>
      <w:r w:rsidRPr="00851BF8">
        <w:t xml:space="preserve"> means that the present generation should ensure that the health, diversity and productivity of the environment is maintained or enhanced for the benefit of future generations.</w:t>
      </w:r>
    </w:p>
    <w:p w14:paraId="46090FA3" w14:textId="77777777" w:rsidR="00136FC2" w:rsidRDefault="00136FC2" w:rsidP="00136FC2">
      <w:pPr>
        <w:pStyle w:val="aDef"/>
        <w:numPr>
          <w:ilvl w:val="5"/>
          <w:numId w:val="19"/>
        </w:numPr>
        <w:outlineLvl w:val="5"/>
      </w:pPr>
      <w:r>
        <w:rPr>
          <w:b/>
          <w:i/>
        </w:rPr>
        <w:lastRenderedPageBreak/>
        <w:t>polluter pays principle</w:t>
      </w:r>
      <w:r>
        <w:t xml:space="preserve"> means that polluters should bear the appropriate share of the costs that arise from their activities.</w:t>
      </w:r>
    </w:p>
    <w:p w14:paraId="64A9C97D" w14:textId="77777777" w:rsidR="00136FC2" w:rsidRPr="00851BF8" w:rsidRDefault="00136FC2" w:rsidP="00136FC2">
      <w:pPr>
        <w:pStyle w:val="aDef"/>
      </w:pPr>
      <w:r w:rsidRPr="00851BF8">
        <w:rPr>
          <w:rStyle w:val="charBoldItals"/>
        </w:rPr>
        <w:t>precautionary principle</w:t>
      </w:r>
      <w:r w:rsidRPr="00851BF8">
        <w:t xml:space="preserve"> means that, if there is a threat of serious or irreversible environmental damage, a lack of full scientific certainty should not be used as a reason for postponing measures to prevent environmental degradation.</w:t>
      </w:r>
    </w:p>
    <w:p w14:paraId="60A3A21D" w14:textId="04244744" w:rsidR="00136FC2" w:rsidRPr="00851BF8" w:rsidRDefault="00136FC2" w:rsidP="00136FC2">
      <w:pPr>
        <w:pStyle w:val="aDef"/>
      </w:pPr>
      <w:r w:rsidRPr="00851BF8">
        <w:rPr>
          <w:rStyle w:val="charBoldItals"/>
        </w:rPr>
        <w:t>waste minimisation principle</w:t>
      </w:r>
      <w:r w:rsidRPr="00851BF8">
        <w:t xml:space="preserve"> means controlling the generation, storage, collection, transportation, treatment and disposal of waste to reduce, minimise and, where practical, eliminate harm to the environment.</w:t>
      </w:r>
    </w:p>
    <w:p w14:paraId="008F2D59" w14:textId="77777777" w:rsidR="00235F64" w:rsidRDefault="00235F64">
      <w:pPr>
        <w:pStyle w:val="AH5Sec"/>
      </w:pPr>
      <w:bookmarkStart w:id="15" w:name="_Toc171082029"/>
      <w:r w:rsidRPr="00205FF6">
        <w:rPr>
          <w:rStyle w:val="CharSectNo"/>
        </w:rPr>
        <w:t>4</w:t>
      </w:r>
      <w:r>
        <w:rPr>
          <w:color w:val="000000"/>
        </w:rPr>
        <w:tab/>
        <w:t xml:space="preserve">Meaning of </w:t>
      </w:r>
      <w:r w:rsidRPr="00854653">
        <w:rPr>
          <w:rStyle w:val="charItals"/>
        </w:rPr>
        <w:t>contaminated</w:t>
      </w:r>
      <w:r>
        <w:rPr>
          <w:iCs/>
          <w:color w:val="000000"/>
        </w:rPr>
        <w:t xml:space="preserve"> land</w:t>
      </w:r>
      <w:bookmarkEnd w:id="15"/>
    </w:p>
    <w:p w14:paraId="0FCB57A6" w14:textId="77777777" w:rsidR="00235F64" w:rsidRDefault="00235F64" w:rsidP="00074D9C">
      <w:pPr>
        <w:pStyle w:val="Amain"/>
        <w:keepNext/>
      </w:pPr>
      <w:r>
        <w:rPr>
          <w:color w:val="000000"/>
        </w:rPr>
        <w:tab/>
        <w:t>(1)</w:t>
      </w:r>
      <w:r>
        <w:rPr>
          <w:color w:val="000000"/>
        </w:rPr>
        <w:tab/>
        <w:t>In this Act:</w:t>
      </w:r>
    </w:p>
    <w:p w14:paraId="06EE2425" w14:textId="77777777" w:rsidR="00235F64" w:rsidRDefault="00235F64">
      <w:pPr>
        <w:pStyle w:val="aDef"/>
        <w:keepNext/>
        <w:rPr>
          <w:color w:val="000000"/>
        </w:rPr>
      </w:pPr>
      <w:r w:rsidRPr="00854653">
        <w:rPr>
          <w:rStyle w:val="charBoldItals"/>
        </w:rPr>
        <w:t>contaminated</w:t>
      </w:r>
      <w:r>
        <w:rPr>
          <w:color w:val="000000"/>
        </w:rPr>
        <w:t>, in relation to land, means the presence in, on or under the land, or a building or structure on the land, of a substance at a concentration above the concentration at which the substance is normally present in, on or under land, or a building or structure on land, in the same locality, if the presence causes, or is likely to cause either or both of the following:</w:t>
      </w:r>
    </w:p>
    <w:p w14:paraId="78ED5E31" w14:textId="77777777" w:rsidR="00235F64" w:rsidRDefault="00235F64">
      <w:pPr>
        <w:pStyle w:val="aDefpara"/>
      </w:pPr>
      <w:r>
        <w:rPr>
          <w:color w:val="000000"/>
        </w:rPr>
        <w:tab/>
        <w:t>(a)</w:t>
      </w:r>
      <w:r>
        <w:rPr>
          <w:color w:val="000000"/>
        </w:rPr>
        <w:tab/>
        <w:t>a risk of harm to human health;</w:t>
      </w:r>
    </w:p>
    <w:p w14:paraId="45436F94" w14:textId="77777777" w:rsidR="00235F64" w:rsidRDefault="00235F64">
      <w:pPr>
        <w:pStyle w:val="aDefpara"/>
      </w:pPr>
      <w:r>
        <w:tab/>
        <w:t>(b)</w:t>
      </w:r>
      <w:r>
        <w:tab/>
        <w:t>a risk of environmental harm.</w:t>
      </w:r>
    </w:p>
    <w:p w14:paraId="471C670B" w14:textId="77777777" w:rsidR="00235F64" w:rsidRDefault="00235F64">
      <w:pPr>
        <w:pStyle w:val="Amain"/>
      </w:pPr>
      <w:r>
        <w:rPr>
          <w:color w:val="000000"/>
        </w:rPr>
        <w:tab/>
        <w:t>(2)</w:t>
      </w:r>
      <w:r>
        <w:rPr>
          <w:color w:val="000000"/>
        </w:rPr>
        <w:tab/>
        <w:t xml:space="preserve">For subsection (1), land may be </w:t>
      </w:r>
      <w:r w:rsidRPr="00854653">
        <w:rPr>
          <w:rStyle w:val="charBoldItals"/>
        </w:rPr>
        <w:t>contaminated</w:t>
      </w:r>
      <w:r>
        <w:rPr>
          <w:color w:val="000000"/>
        </w:rPr>
        <w:t xml:space="preserve"> even if it became contaminated partly or entirely by the migration of contaminants into, onto or under the land from other land.</w:t>
      </w:r>
    </w:p>
    <w:p w14:paraId="27A9E884" w14:textId="77777777" w:rsidR="00235F64" w:rsidRDefault="00235F64">
      <w:pPr>
        <w:pStyle w:val="Amain"/>
      </w:pPr>
      <w:r>
        <w:tab/>
        <w:t>(3)</w:t>
      </w:r>
      <w:r>
        <w:tab/>
        <w:t xml:space="preserve">However, land is not </w:t>
      </w:r>
      <w:r w:rsidRPr="00854653">
        <w:rPr>
          <w:rStyle w:val="charBoldItals"/>
        </w:rPr>
        <w:t>contaminated</w:t>
      </w:r>
      <w:r>
        <w:t xml:space="preserve"> only because in any surface water standing or running on the land a substance is present in a concentration above the concentration at which the substance is normally present in, on or under land, or a building or structure on land, in the same locality.</w:t>
      </w:r>
    </w:p>
    <w:p w14:paraId="3C49C96C" w14:textId="77777777" w:rsidR="00235F64" w:rsidRDefault="00235F64">
      <w:pPr>
        <w:pStyle w:val="AH5Sec"/>
      </w:pPr>
      <w:bookmarkStart w:id="16" w:name="_Toc171082030"/>
      <w:r w:rsidRPr="00205FF6">
        <w:rPr>
          <w:rStyle w:val="CharSectNo"/>
        </w:rPr>
        <w:lastRenderedPageBreak/>
        <w:t>5</w:t>
      </w:r>
      <w:r>
        <w:tab/>
        <w:t>Things taken to have impact causing environmental harm</w:t>
      </w:r>
      <w:bookmarkEnd w:id="16"/>
    </w:p>
    <w:p w14:paraId="75C11A49" w14:textId="77777777" w:rsidR="00235F64" w:rsidRDefault="00235F64">
      <w:pPr>
        <w:pStyle w:val="Amainreturn"/>
      </w:pPr>
      <w:r>
        <w:t xml:space="preserve">For this Act, a thing mentioned in the dictionary, definition of </w:t>
      </w:r>
      <w:r>
        <w:rPr>
          <w:rStyle w:val="charBoldItals"/>
        </w:rPr>
        <w:t>pollutant</w:t>
      </w:r>
      <w:r>
        <w:t>, paragraphs (a) to (e) is taken to cause environmental harm if—</w:t>
      </w:r>
    </w:p>
    <w:p w14:paraId="0C1A4B7F" w14:textId="77777777" w:rsidR="00235F64" w:rsidRDefault="00235F64">
      <w:pPr>
        <w:pStyle w:val="Apara"/>
      </w:pPr>
      <w:r>
        <w:tab/>
        <w:t>(a)</w:t>
      </w:r>
      <w:r>
        <w:tab/>
        <w:t>the measure of the pollutant entering the environment exceeds the prescribed measure; or</w:t>
      </w:r>
    </w:p>
    <w:p w14:paraId="67CF0D0B" w14:textId="77777777" w:rsidR="00235F64" w:rsidRDefault="00235F64">
      <w:pPr>
        <w:pStyle w:val="Apara"/>
      </w:pPr>
      <w:r>
        <w:tab/>
        <w:t>(b)</w:t>
      </w:r>
      <w:r>
        <w:tab/>
        <w:t>the pollutant entering the environment is a prescribed pollutant.</w:t>
      </w:r>
    </w:p>
    <w:p w14:paraId="0D344AE5" w14:textId="77777777" w:rsidR="002869D9" w:rsidRPr="004C3CCB" w:rsidRDefault="002869D9" w:rsidP="002869D9">
      <w:pPr>
        <w:pStyle w:val="AH5Sec"/>
      </w:pPr>
      <w:bookmarkStart w:id="17" w:name="_Toc171082031"/>
      <w:r w:rsidRPr="00205FF6">
        <w:rPr>
          <w:rStyle w:val="CharSectNo"/>
        </w:rPr>
        <w:t>6</w:t>
      </w:r>
      <w:r w:rsidRPr="004C3CCB">
        <w:tab/>
        <w:t>Application of Act to Emergencies Act 2004</w:t>
      </w:r>
      <w:bookmarkEnd w:id="17"/>
    </w:p>
    <w:p w14:paraId="2A29FC40" w14:textId="60F382E0" w:rsidR="002869D9" w:rsidRPr="004C3CCB" w:rsidRDefault="002869D9" w:rsidP="002869D9">
      <w:pPr>
        <w:pStyle w:val="Amain"/>
      </w:pPr>
      <w:r w:rsidRPr="004C3CCB">
        <w:tab/>
        <w:t>(1)</w:t>
      </w:r>
      <w:r w:rsidRPr="004C3CCB">
        <w:tab/>
        <w:t xml:space="preserve">This Act does not apply to the exercise or purported exercise by a relevant person of a function under the </w:t>
      </w:r>
      <w:hyperlink r:id="rId36" w:tooltip="A2004-28" w:history="1">
        <w:r w:rsidRPr="004C3CCB">
          <w:rPr>
            <w:rStyle w:val="charCitHyperlinkItal"/>
          </w:rPr>
          <w:t>Emergencies Act</w:t>
        </w:r>
        <w:r w:rsidR="00AD4254">
          <w:rPr>
            <w:rStyle w:val="charCitHyperlinkItal"/>
          </w:rPr>
          <w:t xml:space="preserve"> </w:t>
        </w:r>
        <w:r w:rsidRPr="004C3CCB">
          <w:rPr>
            <w:rStyle w:val="charCitHyperlinkItal"/>
          </w:rPr>
          <w:t>2004</w:t>
        </w:r>
      </w:hyperlink>
      <w:r w:rsidRPr="004C3CCB">
        <w:t xml:space="preserve"> for the purpose of—</w:t>
      </w:r>
    </w:p>
    <w:p w14:paraId="27BEDA8D" w14:textId="77777777" w:rsidR="002869D9" w:rsidRPr="004C3CCB" w:rsidRDefault="002869D9" w:rsidP="002869D9">
      <w:pPr>
        <w:pStyle w:val="Apara"/>
      </w:pPr>
      <w:r w:rsidRPr="004C3CCB">
        <w:tab/>
        <w:t>(a)</w:t>
      </w:r>
      <w:r w:rsidRPr="004C3CCB">
        <w:tab/>
        <w:t>protecting life or property; or</w:t>
      </w:r>
    </w:p>
    <w:p w14:paraId="5FD308A5" w14:textId="77777777" w:rsidR="002869D9" w:rsidRPr="004C3CCB" w:rsidRDefault="002869D9" w:rsidP="002869D9">
      <w:pPr>
        <w:pStyle w:val="Apara"/>
      </w:pPr>
      <w:r w:rsidRPr="004C3CCB">
        <w:tab/>
        <w:t>(b)</w:t>
      </w:r>
      <w:r w:rsidRPr="004C3CCB">
        <w:tab/>
        <w:t>controlling, extinguishing or preventing the spread of a fire.</w:t>
      </w:r>
    </w:p>
    <w:p w14:paraId="3DFF8F56" w14:textId="77777777" w:rsidR="002869D9" w:rsidRDefault="002869D9" w:rsidP="002869D9">
      <w:pPr>
        <w:pStyle w:val="Amain"/>
      </w:pPr>
      <w:r w:rsidRPr="004C3CCB">
        <w:tab/>
        <w:t>(2)</w:t>
      </w:r>
      <w:r w:rsidRPr="004C3CCB">
        <w:tab/>
        <w:t>In this section:</w:t>
      </w:r>
    </w:p>
    <w:p w14:paraId="102AB794" w14:textId="46911787" w:rsidR="000D79A9" w:rsidRPr="004C3CCB" w:rsidRDefault="000D79A9" w:rsidP="000D79A9">
      <w:pPr>
        <w:pStyle w:val="aDef"/>
      </w:pPr>
      <w:r w:rsidRPr="00091C12">
        <w:rPr>
          <w:rStyle w:val="charBoldItals"/>
        </w:rPr>
        <w:t>emergency controller</w:t>
      </w:r>
      <w:r w:rsidRPr="00091C12">
        <w:t xml:space="preserve">—see the </w:t>
      </w:r>
      <w:hyperlink r:id="rId37" w:tooltip="A2004-28" w:history="1">
        <w:r w:rsidRPr="00091C12">
          <w:rPr>
            <w:rStyle w:val="charCitHyperlinkItal"/>
          </w:rPr>
          <w:t>Emergencies Act 2004</w:t>
        </w:r>
      </w:hyperlink>
      <w:r w:rsidRPr="00091C12">
        <w:t>, dictionary.</w:t>
      </w:r>
    </w:p>
    <w:p w14:paraId="51D15A5E" w14:textId="77777777" w:rsidR="002869D9" w:rsidRDefault="002869D9" w:rsidP="002869D9">
      <w:pPr>
        <w:pStyle w:val="aDef"/>
      </w:pPr>
      <w:r w:rsidRPr="004C3CCB">
        <w:rPr>
          <w:rStyle w:val="charBoldItals"/>
        </w:rPr>
        <w:t xml:space="preserve">relevant person </w:t>
      </w:r>
      <w:r w:rsidRPr="004C3CCB">
        <w:rPr>
          <w:bCs/>
          <w:iCs/>
        </w:rPr>
        <w:t>means</w:t>
      </w:r>
      <w:r w:rsidRPr="004C3CCB">
        <w:t>—</w:t>
      </w:r>
    </w:p>
    <w:p w14:paraId="6784AB6D" w14:textId="77777777" w:rsidR="000D79A9" w:rsidRPr="004C3CCB" w:rsidRDefault="000D79A9" w:rsidP="000D79A9">
      <w:pPr>
        <w:pStyle w:val="aDefpara"/>
      </w:pPr>
      <w:r w:rsidRPr="00091C12">
        <w:tab/>
        <w:t>(a)</w:t>
      </w:r>
      <w:r w:rsidRPr="00091C12">
        <w:tab/>
        <w:t>an emergency controller; or</w:t>
      </w:r>
    </w:p>
    <w:p w14:paraId="67B16849" w14:textId="77777777" w:rsidR="002869D9" w:rsidRPr="004C3CCB" w:rsidRDefault="002869D9" w:rsidP="002869D9">
      <w:pPr>
        <w:pStyle w:val="aDefpara"/>
      </w:pPr>
      <w:r w:rsidRPr="004C3CCB">
        <w:tab/>
        <w:t>(</w:t>
      </w:r>
      <w:r w:rsidR="000D79A9">
        <w:t>b</w:t>
      </w:r>
      <w:r w:rsidRPr="004C3CCB">
        <w:t>)</w:t>
      </w:r>
      <w:r w:rsidRPr="004C3CCB">
        <w:tab/>
        <w:t>a member of the ambulance service; or</w:t>
      </w:r>
    </w:p>
    <w:p w14:paraId="1BFAA3BF" w14:textId="77777777" w:rsidR="002869D9" w:rsidRPr="004C3CCB" w:rsidRDefault="002869D9" w:rsidP="002869D9">
      <w:pPr>
        <w:pStyle w:val="aDefpara"/>
      </w:pPr>
      <w:r w:rsidRPr="004C3CCB">
        <w:tab/>
        <w:t>(</w:t>
      </w:r>
      <w:r w:rsidR="000D79A9">
        <w:t>c</w:t>
      </w:r>
      <w:r w:rsidRPr="004C3CCB">
        <w:t>)</w:t>
      </w:r>
      <w:r w:rsidRPr="004C3CCB">
        <w:tab/>
        <w:t>a member of the fire and rescue service; or</w:t>
      </w:r>
    </w:p>
    <w:p w14:paraId="79688716" w14:textId="77777777" w:rsidR="002869D9" w:rsidRPr="004C3CCB" w:rsidRDefault="002869D9" w:rsidP="002869D9">
      <w:pPr>
        <w:pStyle w:val="aDefpara"/>
      </w:pPr>
      <w:r w:rsidRPr="004C3CCB">
        <w:tab/>
        <w:t>(</w:t>
      </w:r>
      <w:r w:rsidR="000D79A9">
        <w:t>d</w:t>
      </w:r>
      <w:r w:rsidRPr="004C3CCB">
        <w:t>)</w:t>
      </w:r>
      <w:r w:rsidRPr="004C3CCB">
        <w:tab/>
        <w:t>a member of the rural fire service; or</w:t>
      </w:r>
    </w:p>
    <w:p w14:paraId="3A1359BE" w14:textId="77777777" w:rsidR="002869D9" w:rsidRPr="004C3CCB" w:rsidRDefault="002869D9" w:rsidP="002869D9">
      <w:pPr>
        <w:pStyle w:val="aDefpara"/>
      </w:pPr>
      <w:r w:rsidRPr="004C3CCB">
        <w:tab/>
        <w:t>(</w:t>
      </w:r>
      <w:r w:rsidR="000D79A9">
        <w:t>e</w:t>
      </w:r>
      <w:r w:rsidRPr="004C3CCB">
        <w:t>)</w:t>
      </w:r>
      <w:r w:rsidRPr="004C3CCB">
        <w:tab/>
        <w:t>a member of the SES; or</w:t>
      </w:r>
    </w:p>
    <w:p w14:paraId="1366A684" w14:textId="77777777" w:rsidR="002869D9" w:rsidRDefault="002869D9" w:rsidP="002869D9">
      <w:pPr>
        <w:pStyle w:val="aDefpara"/>
      </w:pPr>
      <w:r w:rsidRPr="004C3CCB">
        <w:tab/>
        <w:t>(</w:t>
      </w:r>
      <w:r w:rsidR="000D79A9">
        <w:t>f</w:t>
      </w:r>
      <w:r w:rsidRPr="004C3CCB">
        <w:t>)</w:t>
      </w:r>
      <w:r w:rsidRPr="004C3CCB">
        <w:tab/>
        <w:t>any other person under the control of—</w:t>
      </w:r>
    </w:p>
    <w:p w14:paraId="640EDD48" w14:textId="77777777" w:rsidR="00033A96" w:rsidRPr="004C3CCB" w:rsidRDefault="00033A96" w:rsidP="00033A96">
      <w:pPr>
        <w:pStyle w:val="Idefsubpara"/>
      </w:pPr>
      <w:r w:rsidRPr="00091C12">
        <w:tab/>
        <w:t>(i)</w:t>
      </w:r>
      <w:r w:rsidRPr="00091C12">
        <w:tab/>
        <w:t>an emergency controller; or</w:t>
      </w:r>
    </w:p>
    <w:p w14:paraId="294C105D" w14:textId="77777777" w:rsidR="002869D9" w:rsidRPr="004C3CCB" w:rsidRDefault="002869D9" w:rsidP="002869D9">
      <w:pPr>
        <w:pStyle w:val="aDefsubpara"/>
      </w:pPr>
      <w:r w:rsidRPr="004C3CCB">
        <w:tab/>
        <w:t>(i</w:t>
      </w:r>
      <w:r w:rsidR="00033A96">
        <w:t>i</w:t>
      </w:r>
      <w:r w:rsidRPr="004C3CCB">
        <w:t>)</w:t>
      </w:r>
      <w:r w:rsidRPr="004C3CCB">
        <w:tab/>
        <w:t>the chief officer (ambulance service); or</w:t>
      </w:r>
    </w:p>
    <w:p w14:paraId="661C8744" w14:textId="77777777" w:rsidR="002869D9" w:rsidRPr="004C3CCB" w:rsidRDefault="002869D9" w:rsidP="002869D9">
      <w:pPr>
        <w:pStyle w:val="aDefsubpara"/>
      </w:pPr>
      <w:r w:rsidRPr="004C3CCB">
        <w:tab/>
        <w:t>(ii</w:t>
      </w:r>
      <w:r w:rsidR="00033A96">
        <w:t>i</w:t>
      </w:r>
      <w:r w:rsidRPr="004C3CCB">
        <w:t>)</w:t>
      </w:r>
      <w:r w:rsidRPr="004C3CCB">
        <w:tab/>
        <w:t>the chief officer (fire and rescue service); or</w:t>
      </w:r>
    </w:p>
    <w:p w14:paraId="6F7E207B" w14:textId="77777777" w:rsidR="002869D9" w:rsidRPr="004C3CCB" w:rsidRDefault="002869D9" w:rsidP="002869D9">
      <w:pPr>
        <w:pStyle w:val="aDefsubpara"/>
      </w:pPr>
      <w:r w:rsidRPr="004C3CCB">
        <w:lastRenderedPageBreak/>
        <w:tab/>
        <w:t>(i</w:t>
      </w:r>
      <w:r w:rsidR="00033A96">
        <w:t>v</w:t>
      </w:r>
      <w:r w:rsidRPr="004C3CCB">
        <w:t>)</w:t>
      </w:r>
      <w:r w:rsidRPr="004C3CCB">
        <w:tab/>
        <w:t>the chief officer (rural fire service); or</w:t>
      </w:r>
    </w:p>
    <w:p w14:paraId="54B0F449" w14:textId="77777777" w:rsidR="002869D9" w:rsidRPr="004C3CCB" w:rsidRDefault="002869D9" w:rsidP="002869D9">
      <w:pPr>
        <w:pStyle w:val="aDefsubpara"/>
      </w:pPr>
      <w:r w:rsidRPr="004C3CCB">
        <w:tab/>
        <w:t>(v)</w:t>
      </w:r>
      <w:r w:rsidRPr="004C3CCB">
        <w:tab/>
        <w:t>the chief officer (SES); or</w:t>
      </w:r>
    </w:p>
    <w:p w14:paraId="23987A0D" w14:textId="77777777" w:rsidR="002869D9" w:rsidRPr="004C3CCB" w:rsidRDefault="002869D9" w:rsidP="002869D9">
      <w:pPr>
        <w:pStyle w:val="aDefpara"/>
      </w:pPr>
      <w:r w:rsidRPr="004C3CCB">
        <w:tab/>
        <w:t>(</w:t>
      </w:r>
      <w:r w:rsidR="000D79A9">
        <w:t>g</w:t>
      </w:r>
      <w:r w:rsidRPr="004C3CCB">
        <w:t>)</w:t>
      </w:r>
      <w:r w:rsidRPr="004C3CCB">
        <w:tab/>
        <w:t>a police officer.</w:t>
      </w:r>
    </w:p>
    <w:p w14:paraId="2B8EFCEC" w14:textId="77777777" w:rsidR="00235F64" w:rsidRDefault="00235F64">
      <w:pPr>
        <w:pStyle w:val="AH5Sec"/>
      </w:pPr>
      <w:bookmarkStart w:id="18" w:name="_Toc171082032"/>
      <w:r w:rsidRPr="00205FF6">
        <w:rPr>
          <w:rStyle w:val="CharSectNo"/>
        </w:rPr>
        <w:t>7</w:t>
      </w:r>
      <w:r>
        <w:tab/>
        <w:t>Construction consistent with certain other laws</w:t>
      </w:r>
      <w:bookmarkEnd w:id="18"/>
    </w:p>
    <w:p w14:paraId="2789A60E" w14:textId="77777777" w:rsidR="00235F64" w:rsidRDefault="00235F64">
      <w:pPr>
        <w:pStyle w:val="Amain"/>
      </w:pPr>
      <w:r>
        <w:tab/>
        <w:t>(1)</w:t>
      </w:r>
      <w:r>
        <w:tab/>
        <w:t>This Act must be construed and administered in a way that is consistent with an environment law or a health law unless the contrary intention appears from this Act or that law.</w:t>
      </w:r>
    </w:p>
    <w:p w14:paraId="66B42307" w14:textId="77777777" w:rsidR="00235F64" w:rsidRDefault="00235F64">
      <w:pPr>
        <w:pStyle w:val="Amain"/>
      </w:pPr>
      <w:r>
        <w:tab/>
        <w:t>(2)</w:t>
      </w:r>
      <w:r>
        <w:tab/>
        <w:t>This Act must be taken to be consistent with an environment law or a health law to the extent that it is capable of operating concurrently with that law.</w:t>
      </w:r>
    </w:p>
    <w:p w14:paraId="27B0A95F" w14:textId="77777777" w:rsidR="00235F64" w:rsidRDefault="00235F64" w:rsidP="004250BB">
      <w:pPr>
        <w:pStyle w:val="Amain"/>
        <w:keepNext/>
      </w:pPr>
      <w:r>
        <w:tab/>
        <w:t>(3)</w:t>
      </w:r>
      <w:r>
        <w:tab/>
        <w:t>In this section:</w:t>
      </w:r>
    </w:p>
    <w:p w14:paraId="3F5E7595" w14:textId="77777777" w:rsidR="00235F64" w:rsidRDefault="00235F64">
      <w:pPr>
        <w:pStyle w:val="aDef"/>
      </w:pPr>
      <w:r>
        <w:rPr>
          <w:rStyle w:val="charBoldItals"/>
        </w:rPr>
        <w:t>environment law</w:t>
      </w:r>
      <w:r>
        <w:t xml:space="preserve"> means a territory law that has as 1 of its objects or purposes the protection of the environment.</w:t>
      </w:r>
    </w:p>
    <w:p w14:paraId="25D1A754" w14:textId="77777777" w:rsidR="00235F64" w:rsidRDefault="00235F64">
      <w:pPr>
        <w:pStyle w:val="aDef"/>
      </w:pPr>
      <w:r>
        <w:rPr>
          <w:rStyle w:val="charBoldItals"/>
        </w:rPr>
        <w:t>health law</w:t>
      </w:r>
      <w:r>
        <w:t xml:space="preserve"> means a territory law that has as 1 of its objects or purposes the protection of public health.</w:t>
      </w:r>
    </w:p>
    <w:p w14:paraId="770CFEF4" w14:textId="77777777" w:rsidR="00235F64" w:rsidRDefault="00235F64">
      <w:pPr>
        <w:pStyle w:val="AH5Sec"/>
      </w:pPr>
      <w:bookmarkStart w:id="19" w:name="_Toc171082033"/>
      <w:r w:rsidRPr="00205FF6">
        <w:rPr>
          <w:rStyle w:val="CharSectNo"/>
        </w:rPr>
        <w:t>8</w:t>
      </w:r>
      <w:r>
        <w:tab/>
        <w:t>Limitation of application in relation to certain people and things</w:t>
      </w:r>
      <w:bookmarkEnd w:id="19"/>
    </w:p>
    <w:p w14:paraId="489DD4BF" w14:textId="77777777" w:rsidR="00235F64" w:rsidRDefault="00235F64">
      <w:pPr>
        <w:pStyle w:val="Amain"/>
      </w:pPr>
      <w:r>
        <w:tab/>
        <w:t>(1)</w:t>
      </w:r>
      <w:r>
        <w:tab/>
        <w:t>This Act does not apply in relation to noise made by or a pollutant emitted into the air by—</w:t>
      </w:r>
    </w:p>
    <w:p w14:paraId="69F771D6" w14:textId="77777777" w:rsidR="004869CB" w:rsidRPr="00BD2991" w:rsidRDefault="004869CB" w:rsidP="004869CB">
      <w:pPr>
        <w:pStyle w:val="Apara"/>
      </w:pPr>
      <w:r w:rsidRPr="00BD2991">
        <w:tab/>
        <w:t>(a)</w:t>
      </w:r>
      <w:r w:rsidRPr="00BD2991">
        <w:tab/>
        <w:t>a light rail vehicle or other train; or</w:t>
      </w:r>
    </w:p>
    <w:p w14:paraId="54D6FF66" w14:textId="0D140E28" w:rsidR="00235F64" w:rsidRDefault="00235F64">
      <w:pPr>
        <w:pStyle w:val="Apara"/>
      </w:pPr>
      <w:r>
        <w:tab/>
        <w:t>(b)</w:t>
      </w:r>
      <w:r>
        <w:tab/>
        <w:t xml:space="preserve">a Commonwealth jurisdiction aircraft within the meaning of the </w:t>
      </w:r>
      <w:hyperlink r:id="rId38" w:tooltip="Act 1995 No 81 (Cwlth)" w:history="1">
        <w:r w:rsidR="000E0CBB" w:rsidRPr="000E0CBB">
          <w:rPr>
            <w:rStyle w:val="charCitHyperlinkItal"/>
          </w:rPr>
          <w:t xml:space="preserve">Air Services Act 1995 </w:t>
        </w:r>
      </w:hyperlink>
      <w:r>
        <w:t>(Cwlth); or</w:t>
      </w:r>
    </w:p>
    <w:p w14:paraId="5710D208" w14:textId="4572E082" w:rsidR="00235F64" w:rsidRDefault="00235F64">
      <w:pPr>
        <w:pStyle w:val="Apara"/>
      </w:pPr>
      <w:r>
        <w:tab/>
        <w:t>(c)</w:t>
      </w:r>
      <w:r>
        <w:tab/>
        <w:t xml:space="preserve">a person using </w:t>
      </w:r>
      <w:r w:rsidRPr="00395F50">
        <w:t>only</w:t>
      </w:r>
      <w:r w:rsidR="003632F0" w:rsidRPr="00395F50">
        <w:t xml:space="preserve"> </w:t>
      </w:r>
      <w:r w:rsidR="003632F0" w:rsidRPr="00395F50">
        <w:rPr>
          <w:color w:val="000000"/>
        </w:rPr>
        <w:t>the person’s</w:t>
      </w:r>
      <w:r w:rsidRPr="00395F50">
        <w:t xml:space="preserve"> body</w:t>
      </w:r>
      <w:r>
        <w:t>; or</w:t>
      </w:r>
    </w:p>
    <w:p w14:paraId="3B565EEA" w14:textId="77777777" w:rsidR="00235F64" w:rsidRDefault="00235F64">
      <w:pPr>
        <w:pStyle w:val="Apara"/>
      </w:pPr>
      <w:r>
        <w:tab/>
        <w:t>(d)</w:t>
      </w:r>
      <w:r>
        <w:tab/>
        <w:t>an animal; or</w:t>
      </w:r>
    </w:p>
    <w:p w14:paraId="7B8400F5" w14:textId="77777777" w:rsidR="00235F64" w:rsidRDefault="00235F64">
      <w:pPr>
        <w:pStyle w:val="Apara"/>
        <w:keepNext/>
      </w:pPr>
      <w:r>
        <w:lastRenderedPageBreak/>
        <w:tab/>
        <w:t>(e)</w:t>
      </w:r>
      <w:r>
        <w:tab/>
        <w:t>a motor vehicle being driven on a road, unless the motor vehicle—</w:t>
      </w:r>
    </w:p>
    <w:p w14:paraId="1225C1ED" w14:textId="77777777" w:rsidR="00235F64" w:rsidRDefault="00235F64">
      <w:pPr>
        <w:pStyle w:val="Asubpara"/>
      </w:pPr>
      <w:r>
        <w:tab/>
        <w:t>(i)</w:t>
      </w:r>
      <w:r>
        <w:tab/>
        <w:t>is being driven on the road for the purpose of conducting reliability trials or speed tests; and</w:t>
      </w:r>
    </w:p>
    <w:p w14:paraId="4D8D4B95" w14:textId="77777777" w:rsidR="00235F64" w:rsidRDefault="00235F64" w:rsidP="00EF0F0B">
      <w:pPr>
        <w:pStyle w:val="Asubpara"/>
        <w:keepLines/>
      </w:pPr>
      <w:r>
        <w:tab/>
        <w:t>(ii)</w:t>
      </w:r>
      <w:r>
        <w:tab/>
        <w:t>has been exempted under the road transport legislation from the provisions of that legislation about attaching silencers to the exhaust pipes of motor vehicles, rules of the road and speed limits during the trials or tests.</w:t>
      </w:r>
    </w:p>
    <w:p w14:paraId="40996C98" w14:textId="77777777" w:rsidR="00235F64" w:rsidRDefault="00235F64">
      <w:pPr>
        <w:pStyle w:val="Amain"/>
      </w:pPr>
      <w:r>
        <w:tab/>
        <w:t>(2)</w:t>
      </w:r>
      <w:r>
        <w:tab/>
        <w:t>This Act does not apply to environmental harm that results, or is alleged to result solely from the appearance or siting, or both, of a structure (other than a structure naturally occurring).</w:t>
      </w:r>
    </w:p>
    <w:p w14:paraId="58E7D869" w14:textId="77777777" w:rsidR="00235F64" w:rsidRDefault="00235F64" w:rsidP="004250BB">
      <w:pPr>
        <w:pStyle w:val="Amain"/>
        <w:keepNext/>
      </w:pPr>
      <w:r>
        <w:tab/>
        <w:t>(3)</w:t>
      </w:r>
      <w:r>
        <w:tab/>
        <w:t>In this section:</w:t>
      </w:r>
    </w:p>
    <w:p w14:paraId="51662223" w14:textId="3EE2692C" w:rsidR="004869CB" w:rsidRPr="00BD2991" w:rsidRDefault="004869CB" w:rsidP="004869CB">
      <w:pPr>
        <w:pStyle w:val="aDef"/>
      </w:pPr>
      <w:r w:rsidRPr="00BD2991">
        <w:rPr>
          <w:rStyle w:val="charBoldItals"/>
        </w:rPr>
        <w:t>light rail vehicle</w:t>
      </w:r>
      <w:r w:rsidRPr="00BD2991">
        <w:t xml:space="preserve">—see the </w:t>
      </w:r>
      <w:hyperlink r:id="rId39" w:tooltip="A1999-77" w:history="1">
        <w:r w:rsidRPr="00BD2991">
          <w:rPr>
            <w:rStyle w:val="charCitHyperlinkItal"/>
          </w:rPr>
          <w:t>Road Transport (General) Act 1999</w:t>
        </w:r>
      </w:hyperlink>
      <w:r w:rsidRPr="00BD2991">
        <w:t>, dictionary</w:t>
      </w:r>
      <w:r w:rsidR="00B27201">
        <w:t>.</w:t>
      </w:r>
    </w:p>
    <w:p w14:paraId="56388B6E" w14:textId="30A28177" w:rsidR="00235F64" w:rsidRDefault="00235F64" w:rsidP="004250BB">
      <w:pPr>
        <w:pStyle w:val="aDef"/>
        <w:keepNext/>
      </w:pPr>
      <w:r>
        <w:rPr>
          <w:rStyle w:val="charBoldItals"/>
        </w:rPr>
        <w:t>road</w:t>
      </w:r>
      <w:r>
        <w:t xml:space="preserve">—see the </w:t>
      </w:r>
      <w:hyperlink r:id="rId40" w:tooltip="A1999-81" w:history="1">
        <w:r w:rsidR="00AC5041" w:rsidRPr="00AC5041">
          <w:rPr>
            <w:rStyle w:val="charCitHyperlinkItal"/>
          </w:rPr>
          <w:t>Road Transport (Vehicle Registration) Act 1999</w:t>
        </w:r>
      </w:hyperlink>
      <w:r>
        <w:t>.</w:t>
      </w:r>
    </w:p>
    <w:p w14:paraId="5249D852" w14:textId="6A5CA7B6" w:rsidR="00235F64" w:rsidRDefault="00235F64">
      <w:pPr>
        <w:pStyle w:val="aDef"/>
      </w:pPr>
      <w:r>
        <w:rPr>
          <w:rStyle w:val="charBoldItals"/>
        </w:rPr>
        <w:t>road transport legislation</w:t>
      </w:r>
      <w:r>
        <w:t xml:space="preserve">—see the </w:t>
      </w:r>
      <w:hyperlink r:id="rId41" w:tooltip="A1999-77" w:history="1">
        <w:r w:rsidR="00AC5041" w:rsidRPr="00AC5041">
          <w:rPr>
            <w:rStyle w:val="charCitHyperlinkItal"/>
          </w:rPr>
          <w:t>Road Transport (General) Act 1999</w:t>
        </w:r>
      </w:hyperlink>
      <w:r>
        <w:t>, section 6.</w:t>
      </w:r>
    </w:p>
    <w:p w14:paraId="75FCA810" w14:textId="77777777" w:rsidR="00235F64" w:rsidRDefault="00235F64">
      <w:pPr>
        <w:pStyle w:val="AH5Sec"/>
      </w:pPr>
      <w:bookmarkStart w:id="20" w:name="_Toc171082034"/>
      <w:r w:rsidRPr="00205FF6">
        <w:rPr>
          <w:rStyle w:val="CharSectNo"/>
        </w:rPr>
        <w:t>9</w:t>
      </w:r>
      <w:r>
        <w:tab/>
        <w:t>Civil remedies and common law not affected</w:t>
      </w:r>
      <w:bookmarkEnd w:id="20"/>
    </w:p>
    <w:p w14:paraId="78C86BB0" w14:textId="77777777" w:rsidR="00235F64" w:rsidRDefault="00235F64">
      <w:pPr>
        <w:pStyle w:val="Amain"/>
      </w:pPr>
      <w:r>
        <w:tab/>
        <w:t>(1)</w:t>
      </w:r>
      <w:r>
        <w:tab/>
        <w:t>Except as expressly provided by this Act, nothing in this Act must be taken to affect any civil right or remedy available to a person in relation to conduct to which this Act applies.</w:t>
      </w:r>
    </w:p>
    <w:p w14:paraId="3BD84522" w14:textId="77777777" w:rsidR="00235F64" w:rsidRDefault="00235F64">
      <w:pPr>
        <w:pStyle w:val="Amain"/>
      </w:pPr>
      <w:r>
        <w:tab/>
        <w:t>(2)</w:t>
      </w:r>
      <w:r>
        <w:tab/>
        <w:t>Compliance with this Act is not, of itself, evidence that a common law duty of care has been satisfied.</w:t>
      </w:r>
    </w:p>
    <w:p w14:paraId="72E10F7A" w14:textId="77777777" w:rsidR="003B407B" w:rsidRPr="00851BF8" w:rsidRDefault="003B407B" w:rsidP="003B407B">
      <w:pPr>
        <w:pStyle w:val="AH5Sec"/>
      </w:pPr>
      <w:bookmarkStart w:id="21" w:name="_Toc171082035"/>
      <w:r w:rsidRPr="00205FF6">
        <w:rPr>
          <w:rStyle w:val="CharSectNo"/>
        </w:rPr>
        <w:lastRenderedPageBreak/>
        <w:t>10</w:t>
      </w:r>
      <w:r w:rsidRPr="00851BF8">
        <w:tab/>
        <w:t>Criminal liability of the Territory</w:t>
      </w:r>
      <w:bookmarkEnd w:id="21"/>
    </w:p>
    <w:p w14:paraId="3F1BAB43" w14:textId="77777777" w:rsidR="003B407B" w:rsidRPr="00851BF8" w:rsidRDefault="003B407B" w:rsidP="00205FF6">
      <w:pPr>
        <w:pStyle w:val="Amainreturn"/>
        <w:keepNext/>
      </w:pPr>
      <w:r w:rsidRPr="00851BF8">
        <w:t>The Territory is liable for an offence against this Act.</w:t>
      </w:r>
    </w:p>
    <w:p w14:paraId="0A48ACA9" w14:textId="75D815C9" w:rsidR="00017F81" w:rsidRPr="003C25F6" w:rsidRDefault="00017F81" w:rsidP="00205FF6">
      <w:pPr>
        <w:pStyle w:val="aNote"/>
        <w:keepLines/>
        <w:rPr>
          <w:iCs/>
        </w:rPr>
      </w:pPr>
      <w:r w:rsidRPr="005007DD">
        <w:rPr>
          <w:rStyle w:val="charItals"/>
        </w:rPr>
        <w:t>Note</w:t>
      </w:r>
      <w:r w:rsidRPr="003C25F6">
        <w:rPr>
          <w:iCs/>
        </w:rPr>
        <w:tab/>
        <w:t>This Act binds all governments, including the Commonwealth (see </w:t>
      </w:r>
      <w:hyperlink r:id="rId42" w:tooltip="A2001-14" w:history="1">
        <w:r w:rsidRPr="005007DD">
          <w:rPr>
            <w:rStyle w:val="charCitHyperlinkAbbrev"/>
          </w:rPr>
          <w:t>Legislation Act</w:t>
        </w:r>
      </w:hyperlink>
      <w:r w:rsidRPr="003C25F6">
        <w:rPr>
          <w:iCs/>
        </w:rPr>
        <w:t xml:space="preserve">, s 121 (1) and the </w:t>
      </w:r>
      <w:hyperlink r:id="rId43" w:tooltip="Australian Capital Territory (Self-Government) Regulations 2021 (Cwlth)" w:history="1">
        <w:r w:rsidRPr="00824CEC">
          <w:rPr>
            <w:rStyle w:val="charCitHyperlinkItal"/>
          </w:rPr>
          <w:t>Australian Capital Territory (Self</w:t>
        </w:r>
        <w:r>
          <w:rPr>
            <w:rStyle w:val="charCitHyperlinkItal"/>
          </w:rPr>
          <w:noBreakHyphen/>
        </w:r>
        <w:r w:rsidRPr="00824CEC">
          <w:rPr>
            <w:rStyle w:val="charCitHyperlinkItal"/>
          </w:rPr>
          <w:t>Government) Regulations 2021</w:t>
        </w:r>
      </w:hyperlink>
      <w:r w:rsidRPr="003C25F6">
        <w:rPr>
          <w:iCs/>
        </w:rPr>
        <w:t xml:space="preserve"> (Cwlth)). However, this Act does not make a government (other than the Territory) liable to be prosecuted for an offence (see </w:t>
      </w:r>
      <w:hyperlink r:id="rId44" w:tooltip="A2001-14" w:history="1">
        <w:r w:rsidRPr="005007DD">
          <w:rPr>
            <w:rStyle w:val="charCitHyperlinkAbbrev"/>
          </w:rPr>
          <w:t>Legislation Act</w:t>
        </w:r>
      </w:hyperlink>
      <w:r w:rsidRPr="003C25F6">
        <w:rPr>
          <w:iCs/>
        </w:rPr>
        <w:t>, s 121 (3)).</w:t>
      </w:r>
    </w:p>
    <w:p w14:paraId="23861191" w14:textId="77777777" w:rsidR="00235F64" w:rsidRDefault="00235F64">
      <w:pPr>
        <w:pStyle w:val="PageBreak"/>
      </w:pPr>
      <w:r>
        <w:br w:type="page"/>
      </w:r>
    </w:p>
    <w:p w14:paraId="695CB48D" w14:textId="77777777" w:rsidR="00235F64" w:rsidRPr="00205FF6" w:rsidRDefault="00235F64">
      <w:pPr>
        <w:pStyle w:val="AH2Part"/>
      </w:pPr>
      <w:bookmarkStart w:id="22" w:name="_Toc171082036"/>
      <w:r w:rsidRPr="00205FF6">
        <w:rPr>
          <w:rStyle w:val="CharPartNo"/>
        </w:rPr>
        <w:lastRenderedPageBreak/>
        <w:t>Part 2</w:t>
      </w:r>
      <w:r>
        <w:tab/>
      </w:r>
      <w:r w:rsidRPr="00205FF6">
        <w:rPr>
          <w:rStyle w:val="CharPartText"/>
        </w:rPr>
        <w:t>Administration</w:t>
      </w:r>
      <w:bookmarkEnd w:id="22"/>
    </w:p>
    <w:p w14:paraId="24876D00" w14:textId="77777777" w:rsidR="00235F64" w:rsidRPr="00205FF6" w:rsidRDefault="00235F64">
      <w:pPr>
        <w:pStyle w:val="AH3Div"/>
      </w:pPr>
      <w:bookmarkStart w:id="23" w:name="_Toc171082037"/>
      <w:r w:rsidRPr="00205FF6">
        <w:rPr>
          <w:rStyle w:val="CharDivNo"/>
        </w:rPr>
        <w:t>Division 2.1</w:t>
      </w:r>
      <w:r>
        <w:tab/>
      </w:r>
      <w:r w:rsidRPr="00205FF6">
        <w:rPr>
          <w:rStyle w:val="CharDivText"/>
        </w:rPr>
        <w:t>Environment Protection Authority</w:t>
      </w:r>
      <w:bookmarkEnd w:id="23"/>
    </w:p>
    <w:p w14:paraId="7A6D626D" w14:textId="77777777" w:rsidR="00235F64" w:rsidRDefault="00235F64">
      <w:pPr>
        <w:pStyle w:val="AH5Sec"/>
      </w:pPr>
      <w:bookmarkStart w:id="24" w:name="_Toc171082038"/>
      <w:r w:rsidRPr="00205FF6">
        <w:rPr>
          <w:rStyle w:val="CharSectNo"/>
        </w:rPr>
        <w:t>11</w:t>
      </w:r>
      <w:r>
        <w:rPr>
          <w:color w:val="000000"/>
        </w:rPr>
        <w:tab/>
        <w:t>Environment Protection Authority</w:t>
      </w:r>
      <w:bookmarkEnd w:id="24"/>
    </w:p>
    <w:p w14:paraId="5165F019" w14:textId="77777777" w:rsidR="00235F64" w:rsidRDefault="00235F64">
      <w:pPr>
        <w:pStyle w:val="Amainreturn"/>
      </w:pPr>
      <w:r>
        <w:t xml:space="preserve">The </w:t>
      </w:r>
      <w:r w:rsidR="00385C81">
        <w:t>director</w:t>
      </w:r>
      <w:r w:rsidR="00385C81">
        <w:noBreakHyphen/>
        <w:t>general</w:t>
      </w:r>
      <w:r>
        <w:t xml:space="preserve"> must appoint a public servant as the Environment Protection Authority.</w:t>
      </w:r>
    </w:p>
    <w:p w14:paraId="4EB8DCB4" w14:textId="189A4702" w:rsidR="00235F64" w:rsidRDefault="00235F64">
      <w:pPr>
        <w:pStyle w:val="aNote"/>
        <w:rPr>
          <w:color w:val="000000"/>
        </w:rPr>
      </w:pPr>
      <w:r w:rsidRPr="00854653">
        <w:rPr>
          <w:rStyle w:val="charItals"/>
        </w:rPr>
        <w:t>Note 1</w:t>
      </w:r>
      <w:r w:rsidRPr="00854653">
        <w:rPr>
          <w:rStyle w:val="charItals"/>
        </w:rPr>
        <w:tab/>
      </w:r>
      <w:r>
        <w:rPr>
          <w:color w:val="000000"/>
        </w:rPr>
        <w:t xml:space="preserve">For the making of appointments (including acting appointments), see the </w:t>
      </w:r>
      <w:hyperlink r:id="rId45" w:tooltip="A2001-14" w:history="1">
        <w:r w:rsidR="00AC5041" w:rsidRPr="00AC5041">
          <w:rPr>
            <w:rStyle w:val="charCitHyperlinkAbbrev"/>
          </w:rPr>
          <w:t>Legislation Act</w:t>
        </w:r>
      </w:hyperlink>
      <w:r>
        <w:rPr>
          <w:color w:val="000000"/>
        </w:rPr>
        <w:t xml:space="preserve">, pt 19.3. </w:t>
      </w:r>
    </w:p>
    <w:p w14:paraId="24F7B544" w14:textId="0DAAD7F2" w:rsidR="00235F64" w:rsidRDefault="00235F64">
      <w:pPr>
        <w:pStyle w:val="aNote"/>
        <w:rPr>
          <w:color w:val="000000"/>
        </w:rPr>
      </w:pPr>
      <w:r w:rsidRPr="00854653">
        <w:rPr>
          <w:rStyle w:val="charItals"/>
        </w:rPr>
        <w:t>Note 2</w:t>
      </w:r>
      <w:r w:rsidRPr="00854653">
        <w:rPr>
          <w:rStyle w:val="charItals"/>
        </w:rPr>
        <w:tab/>
      </w:r>
      <w:r>
        <w:rPr>
          <w:color w:val="000000"/>
        </w:rPr>
        <w:t xml:space="preserve">In particular, an appointment may be made by naming a person or nominating the occupant of a position (see </w:t>
      </w:r>
      <w:hyperlink r:id="rId46" w:tooltip="A2001-14" w:history="1">
        <w:r w:rsidR="00AC5041" w:rsidRPr="00AC5041">
          <w:rPr>
            <w:rStyle w:val="charCitHyperlinkAbbrev"/>
          </w:rPr>
          <w:t>Legislation Act</w:t>
        </w:r>
      </w:hyperlink>
      <w:r>
        <w:rPr>
          <w:color w:val="000000"/>
        </w:rPr>
        <w:t>, s 207).</w:t>
      </w:r>
    </w:p>
    <w:p w14:paraId="4DF1BD4E" w14:textId="77777777" w:rsidR="00235F64" w:rsidRDefault="00235F64">
      <w:pPr>
        <w:pStyle w:val="AH5Sec"/>
      </w:pPr>
      <w:bookmarkStart w:id="25" w:name="_Toc171082039"/>
      <w:r w:rsidRPr="00205FF6">
        <w:rPr>
          <w:rStyle w:val="CharSectNo"/>
        </w:rPr>
        <w:t>12</w:t>
      </w:r>
      <w:r>
        <w:rPr>
          <w:color w:val="000000"/>
        </w:rPr>
        <w:tab/>
        <w:t>Authority’s functions</w:t>
      </w:r>
      <w:bookmarkEnd w:id="25"/>
    </w:p>
    <w:p w14:paraId="4DF83DBD" w14:textId="77777777" w:rsidR="00235F64" w:rsidRDefault="00235F64">
      <w:pPr>
        <w:pStyle w:val="Amain"/>
      </w:pPr>
      <w:r>
        <w:rPr>
          <w:color w:val="000000"/>
        </w:rPr>
        <w:tab/>
        <w:t>(1)</w:t>
      </w:r>
      <w:r>
        <w:rPr>
          <w:color w:val="000000"/>
        </w:rPr>
        <w:tab/>
        <w:t>The authority’s functions are—</w:t>
      </w:r>
    </w:p>
    <w:p w14:paraId="476564C9" w14:textId="77777777" w:rsidR="00235F64" w:rsidRDefault="00235F64">
      <w:pPr>
        <w:pStyle w:val="Apara"/>
      </w:pPr>
      <w:r>
        <w:rPr>
          <w:color w:val="000000"/>
        </w:rPr>
        <w:tab/>
        <w:t>(a)</w:t>
      </w:r>
      <w:r>
        <w:rPr>
          <w:color w:val="000000"/>
        </w:rPr>
        <w:tab/>
        <w:t>to administer this Act; and</w:t>
      </w:r>
    </w:p>
    <w:p w14:paraId="17D846CB" w14:textId="77777777" w:rsidR="00235F64" w:rsidRDefault="00235F64">
      <w:pPr>
        <w:pStyle w:val="Apara"/>
      </w:pPr>
      <w:r>
        <w:tab/>
        <w:t>(b)</w:t>
      </w:r>
      <w:r>
        <w:tab/>
        <w:t>any other function given to the authority by this Act or another territory law.</w:t>
      </w:r>
    </w:p>
    <w:p w14:paraId="5F209011" w14:textId="77777777" w:rsidR="00235F64" w:rsidRDefault="00235F64">
      <w:pPr>
        <w:pStyle w:val="Amain"/>
        <w:keepNext/>
      </w:pPr>
      <w:r>
        <w:rPr>
          <w:color w:val="000000"/>
        </w:rPr>
        <w:tab/>
        <w:t>(2)</w:t>
      </w:r>
      <w:r>
        <w:rPr>
          <w:color w:val="000000"/>
        </w:rPr>
        <w:tab/>
        <w:t xml:space="preserve">In the exercise of the authority’s functions, the authority must have regard to the objects stated in section </w:t>
      </w:r>
      <w:r w:rsidR="00090156">
        <w:rPr>
          <w:color w:val="000000"/>
        </w:rPr>
        <w:t>3C</w:t>
      </w:r>
      <w:r>
        <w:rPr>
          <w:color w:val="000000"/>
        </w:rPr>
        <w:t>.</w:t>
      </w:r>
    </w:p>
    <w:p w14:paraId="7F43D076" w14:textId="0556590A" w:rsidR="00235F64" w:rsidRDefault="00235F64">
      <w:pPr>
        <w:pStyle w:val="aNote"/>
        <w:keepLines/>
        <w:rPr>
          <w:color w:val="000000"/>
        </w:rPr>
      </w:pPr>
      <w:r>
        <w:rPr>
          <w:rStyle w:val="charItals"/>
        </w:rPr>
        <w:t>Note</w:t>
      </w:r>
      <w:r>
        <w:rPr>
          <w:color w:val="000000"/>
        </w:rPr>
        <w:tab/>
        <w:t xml:space="preserve">A provision of a law that gives an entity (including a person) a function also gives the entity the powers necessary and convenient to exercise the function (see </w:t>
      </w:r>
      <w:hyperlink r:id="rId47" w:tooltip="A2001-14" w:history="1">
        <w:r w:rsidR="00AC5041" w:rsidRPr="00AC5041">
          <w:rPr>
            <w:rStyle w:val="charCitHyperlinkAbbrev"/>
          </w:rPr>
          <w:t>Legislation Act</w:t>
        </w:r>
      </w:hyperlink>
      <w:r>
        <w:rPr>
          <w:color w:val="000000"/>
        </w:rPr>
        <w:t xml:space="preserve">, s 196 (1) and dict, pt 1, defs of </w:t>
      </w:r>
      <w:r>
        <w:rPr>
          <w:rStyle w:val="charBoldItals"/>
        </w:rPr>
        <w:t>entity</w:t>
      </w:r>
      <w:r>
        <w:rPr>
          <w:color w:val="000000"/>
        </w:rPr>
        <w:t xml:space="preserve"> and </w:t>
      </w:r>
      <w:r>
        <w:rPr>
          <w:rStyle w:val="charBoldItals"/>
        </w:rPr>
        <w:t>function</w:t>
      </w:r>
      <w:r>
        <w:rPr>
          <w:color w:val="000000"/>
        </w:rPr>
        <w:t>).</w:t>
      </w:r>
    </w:p>
    <w:p w14:paraId="67A13B79" w14:textId="77777777" w:rsidR="004C662B" w:rsidRPr="0066399C" w:rsidRDefault="004C662B" w:rsidP="004C662B">
      <w:pPr>
        <w:pStyle w:val="AH5Sec"/>
      </w:pPr>
      <w:bookmarkStart w:id="26" w:name="_Toc171082040"/>
      <w:r w:rsidRPr="00205FF6">
        <w:rPr>
          <w:rStyle w:val="CharSectNo"/>
        </w:rPr>
        <w:t>13</w:t>
      </w:r>
      <w:r w:rsidRPr="0066399C">
        <w:tab/>
        <w:t>Delegation by authority</w:t>
      </w:r>
      <w:bookmarkEnd w:id="26"/>
    </w:p>
    <w:p w14:paraId="2F736D7F" w14:textId="77777777" w:rsidR="004C662B" w:rsidRPr="0066399C" w:rsidRDefault="004C662B" w:rsidP="004C662B">
      <w:pPr>
        <w:pStyle w:val="Amainreturn"/>
      </w:pPr>
      <w:r w:rsidRPr="0066399C">
        <w:t>The authority may delegate the authority’s functions under this Act or another territory law to—</w:t>
      </w:r>
    </w:p>
    <w:p w14:paraId="7A3C611F" w14:textId="77777777" w:rsidR="004C662B" w:rsidRPr="0066399C" w:rsidRDefault="004C662B" w:rsidP="004C662B">
      <w:pPr>
        <w:pStyle w:val="Apara"/>
      </w:pPr>
      <w:r w:rsidRPr="0066399C">
        <w:tab/>
        <w:t>(a)</w:t>
      </w:r>
      <w:r w:rsidRPr="0066399C">
        <w:tab/>
        <w:t>a public servant; or</w:t>
      </w:r>
    </w:p>
    <w:p w14:paraId="7966E71B" w14:textId="77777777" w:rsidR="004C662B" w:rsidRPr="0066399C" w:rsidRDefault="004C662B" w:rsidP="00904447">
      <w:pPr>
        <w:pStyle w:val="Apara"/>
        <w:keepLines/>
      </w:pPr>
      <w:r w:rsidRPr="0066399C">
        <w:lastRenderedPageBreak/>
        <w:tab/>
        <w:t>(b)</w:t>
      </w:r>
      <w:r w:rsidRPr="0066399C">
        <w:tab/>
        <w:t>an officer or employee of a State or Commonwealth agency, if the functions of the State or Commonwealth agency relate, directly or indirectly, to the protection of the environment in the State or Commonwealth.</w:t>
      </w:r>
    </w:p>
    <w:p w14:paraId="7BBCF8F5" w14:textId="6171F5AC" w:rsidR="004C662B" w:rsidRPr="0066399C" w:rsidRDefault="004C662B" w:rsidP="004C662B">
      <w:pPr>
        <w:pStyle w:val="aNote"/>
        <w:keepNext/>
      </w:pPr>
      <w:r w:rsidRPr="0066399C">
        <w:rPr>
          <w:rStyle w:val="charItals"/>
        </w:rPr>
        <w:t>Note 1</w:t>
      </w:r>
      <w:r w:rsidRPr="0066399C">
        <w:rPr>
          <w:rStyle w:val="charItals"/>
        </w:rPr>
        <w:tab/>
      </w:r>
      <w:r w:rsidRPr="0066399C">
        <w:rPr>
          <w:rStyle w:val="charBoldItals"/>
        </w:rPr>
        <w:t>State</w:t>
      </w:r>
      <w:r w:rsidRPr="0066399C">
        <w:t xml:space="preserve"> includes the Northern Territory (see </w:t>
      </w:r>
      <w:hyperlink r:id="rId48" w:tooltip="A2001-14" w:history="1">
        <w:r w:rsidRPr="0066399C">
          <w:rPr>
            <w:rStyle w:val="charCitHyperlinkAbbrev"/>
          </w:rPr>
          <w:t>Legislation Act</w:t>
        </w:r>
      </w:hyperlink>
      <w:r w:rsidRPr="0066399C">
        <w:t>, dict, pt 1).</w:t>
      </w:r>
    </w:p>
    <w:p w14:paraId="1BA7BC7A" w14:textId="241BF4BD" w:rsidR="004C662B" w:rsidRPr="0066399C" w:rsidRDefault="004C662B" w:rsidP="004C662B">
      <w:pPr>
        <w:pStyle w:val="aNote"/>
        <w:keepNext/>
      </w:pPr>
      <w:r w:rsidRPr="0066399C">
        <w:rPr>
          <w:rStyle w:val="charItals"/>
        </w:rPr>
        <w:t>Note 2</w:t>
      </w:r>
      <w:r w:rsidRPr="0066399C">
        <w:rPr>
          <w:rStyle w:val="charItals"/>
        </w:rPr>
        <w:tab/>
      </w:r>
      <w:r w:rsidRPr="0066399C">
        <w:t xml:space="preserve">For the making of delegations and the exercise of delegated functions, see the </w:t>
      </w:r>
      <w:hyperlink r:id="rId49" w:tooltip="A2001-14" w:history="1">
        <w:r w:rsidRPr="0066399C">
          <w:rPr>
            <w:rStyle w:val="charCitHyperlinkAbbrev"/>
          </w:rPr>
          <w:t>Legislation Act</w:t>
        </w:r>
      </w:hyperlink>
      <w:r w:rsidRPr="0066399C">
        <w:t>, pt 19.4.</w:t>
      </w:r>
    </w:p>
    <w:p w14:paraId="0CF65656" w14:textId="1C74AA0A" w:rsidR="004C662B" w:rsidRPr="0066399C" w:rsidRDefault="004C662B" w:rsidP="004C662B">
      <w:pPr>
        <w:pStyle w:val="aNote"/>
      </w:pPr>
      <w:r w:rsidRPr="0066399C">
        <w:rPr>
          <w:rStyle w:val="charItals"/>
        </w:rPr>
        <w:t>Note 3</w:t>
      </w:r>
      <w:r w:rsidRPr="0066399C">
        <w:rPr>
          <w:rStyle w:val="charItals"/>
        </w:rPr>
        <w:tab/>
      </w:r>
      <w:r w:rsidRPr="0066399C">
        <w:t xml:space="preserve">In exercising the delegation, the delegate is subject to any conditions, limitations or directions in the instrument making or evidencing the delegation (see </w:t>
      </w:r>
      <w:hyperlink r:id="rId50" w:tooltip="A2001-14" w:history="1">
        <w:r w:rsidRPr="0066399C">
          <w:rPr>
            <w:rStyle w:val="charCitHyperlinkAbbrev"/>
          </w:rPr>
          <w:t>Legislation Act</w:t>
        </w:r>
      </w:hyperlink>
      <w:r w:rsidRPr="0066399C">
        <w:t>, s 239).</w:t>
      </w:r>
    </w:p>
    <w:p w14:paraId="615AD5B1" w14:textId="77777777" w:rsidR="00235F64" w:rsidRDefault="00235F64">
      <w:pPr>
        <w:pStyle w:val="AH5Sec"/>
      </w:pPr>
      <w:bookmarkStart w:id="27" w:name="_Toc171082041"/>
      <w:r w:rsidRPr="00205FF6">
        <w:rPr>
          <w:rStyle w:val="CharSectNo"/>
        </w:rPr>
        <w:t>14</w:t>
      </w:r>
      <w:r>
        <w:rPr>
          <w:color w:val="000000"/>
        </w:rPr>
        <w:tab/>
        <w:t>Authorised officers</w:t>
      </w:r>
      <w:bookmarkEnd w:id="27"/>
    </w:p>
    <w:p w14:paraId="74C4C6D5" w14:textId="77777777" w:rsidR="00235F64" w:rsidRDefault="00235F64">
      <w:pPr>
        <w:pStyle w:val="Amain"/>
      </w:pPr>
      <w:r>
        <w:rPr>
          <w:color w:val="000000"/>
        </w:rPr>
        <w:tab/>
        <w:t>(1)</w:t>
      </w:r>
      <w:r>
        <w:rPr>
          <w:color w:val="000000"/>
        </w:rPr>
        <w:tab/>
        <w:t xml:space="preserve">The </w:t>
      </w:r>
      <w:r w:rsidR="0084508F">
        <w:t>director</w:t>
      </w:r>
      <w:r w:rsidR="0084508F">
        <w:noBreakHyphen/>
        <w:t>general</w:t>
      </w:r>
      <w:r>
        <w:rPr>
          <w:color w:val="000000"/>
        </w:rPr>
        <w:t xml:space="preserve"> may appoint a public servant as an authorised officer.</w:t>
      </w:r>
    </w:p>
    <w:p w14:paraId="3C0CC9EC" w14:textId="5C9EA58C" w:rsidR="00235F64" w:rsidRDefault="00235F64">
      <w:pPr>
        <w:pStyle w:val="aNote"/>
        <w:rPr>
          <w:color w:val="000000"/>
        </w:rPr>
      </w:pPr>
      <w:r w:rsidRPr="00854653">
        <w:rPr>
          <w:rStyle w:val="charItals"/>
        </w:rPr>
        <w:t>Note 1</w:t>
      </w:r>
      <w:r w:rsidRPr="00854653">
        <w:rPr>
          <w:rStyle w:val="charItals"/>
        </w:rPr>
        <w:tab/>
      </w:r>
      <w:r>
        <w:rPr>
          <w:color w:val="000000"/>
        </w:rPr>
        <w:t xml:space="preserve">For the making of appointments (including acting appointments), see the </w:t>
      </w:r>
      <w:hyperlink r:id="rId51" w:tooltip="A2001-14" w:history="1">
        <w:r w:rsidR="00AC5041" w:rsidRPr="00AC5041">
          <w:rPr>
            <w:rStyle w:val="charCitHyperlinkAbbrev"/>
          </w:rPr>
          <w:t>Legislation Act</w:t>
        </w:r>
      </w:hyperlink>
      <w:r>
        <w:rPr>
          <w:color w:val="000000"/>
        </w:rPr>
        <w:t xml:space="preserve">, pt 19.3. </w:t>
      </w:r>
    </w:p>
    <w:p w14:paraId="51AB35FB" w14:textId="6F3EB637" w:rsidR="00235F64" w:rsidRDefault="00235F64">
      <w:pPr>
        <w:pStyle w:val="aNote"/>
        <w:rPr>
          <w:color w:val="000000"/>
        </w:rPr>
      </w:pPr>
      <w:r w:rsidRPr="00854653">
        <w:rPr>
          <w:rStyle w:val="charItals"/>
        </w:rPr>
        <w:t>Note 2</w:t>
      </w:r>
      <w:r w:rsidRPr="00854653">
        <w:rPr>
          <w:rStyle w:val="charItals"/>
        </w:rPr>
        <w:tab/>
      </w:r>
      <w:r>
        <w:rPr>
          <w:color w:val="000000"/>
        </w:rPr>
        <w:t xml:space="preserve">In particular, an appointment may be made by naming a person or nominating the occupant of a position (see </w:t>
      </w:r>
      <w:hyperlink r:id="rId52" w:tooltip="A2001-14" w:history="1">
        <w:r w:rsidR="00AC5041" w:rsidRPr="00AC5041">
          <w:rPr>
            <w:rStyle w:val="charCitHyperlinkAbbrev"/>
          </w:rPr>
          <w:t>Legislation Act</w:t>
        </w:r>
      </w:hyperlink>
      <w:r>
        <w:rPr>
          <w:color w:val="000000"/>
        </w:rPr>
        <w:t>, s 207).</w:t>
      </w:r>
    </w:p>
    <w:p w14:paraId="3042B075" w14:textId="77777777" w:rsidR="00235F64" w:rsidRDefault="00235F64">
      <w:pPr>
        <w:pStyle w:val="Amain"/>
      </w:pPr>
      <w:r>
        <w:rPr>
          <w:color w:val="000000"/>
        </w:rPr>
        <w:tab/>
        <w:t>(2)</w:t>
      </w:r>
      <w:r>
        <w:rPr>
          <w:color w:val="000000"/>
        </w:rPr>
        <w:tab/>
        <w:t>The authority is also an authorised officer.</w:t>
      </w:r>
    </w:p>
    <w:p w14:paraId="09783CEB" w14:textId="77777777" w:rsidR="00235F64" w:rsidRDefault="00235F64">
      <w:pPr>
        <w:pStyle w:val="Amain"/>
      </w:pPr>
      <w:r>
        <w:tab/>
        <w:t>(3)</w:t>
      </w:r>
      <w:r>
        <w:tab/>
        <w:t>In addition to the powers given to an authorised officer under this Act, an authorised officer also has powers given to the officer under any other territory law.</w:t>
      </w:r>
    </w:p>
    <w:p w14:paraId="64C5B0A0" w14:textId="77777777" w:rsidR="00235F64" w:rsidRDefault="00235F64" w:rsidP="00A053CC">
      <w:pPr>
        <w:pStyle w:val="AH5Sec"/>
      </w:pPr>
      <w:bookmarkStart w:id="28" w:name="_Toc171082042"/>
      <w:r w:rsidRPr="00205FF6">
        <w:rPr>
          <w:rStyle w:val="CharSectNo"/>
        </w:rPr>
        <w:t>15</w:t>
      </w:r>
      <w:r>
        <w:tab/>
        <w:t>Analysts</w:t>
      </w:r>
      <w:bookmarkEnd w:id="28"/>
    </w:p>
    <w:p w14:paraId="0F15DF3E" w14:textId="77777777" w:rsidR="00235F64" w:rsidRDefault="00235F64" w:rsidP="006B0653">
      <w:pPr>
        <w:pStyle w:val="Amain"/>
        <w:keepNext/>
      </w:pPr>
      <w:r>
        <w:rPr>
          <w:color w:val="000000"/>
        </w:rPr>
        <w:tab/>
        <w:t>(1)</w:t>
      </w:r>
      <w:r>
        <w:rPr>
          <w:color w:val="000000"/>
        </w:rPr>
        <w:tab/>
        <w:t>The authority may appoint a person as an analyst for this Act.</w:t>
      </w:r>
    </w:p>
    <w:p w14:paraId="5521FD54" w14:textId="0441AF5D" w:rsidR="00235F64" w:rsidRDefault="00235F64">
      <w:pPr>
        <w:pStyle w:val="aNote"/>
        <w:rPr>
          <w:color w:val="000000"/>
        </w:rPr>
      </w:pPr>
      <w:r w:rsidRPr="00854653">
        <w:rPr>
          <w:rStyle w:val="charItals"/>
        </w:rPr>
        <w:t>Note 1</w:t>
      </w:r>
      <w:r w:rsidRPr="00854653">
        <w:rPr>
          <w:rStyle w:val="charItals"/>
        </w:rPr>
        <w:tab/>
      </w:r>
      <w:r>
        <w:rPr>
          <w:color w:val="000000"/>
        </w:rPr>
        <w:t xml:space="preserve">For the making of appointments (including acting appointments), see the </w:t>
      </w:r>
      <w:hyperlink r:id="rId53" w:tooltip="A2001-14" w:history="1">
        <w:r w:rsidR="00AC5041" w:rsidRPr="00AC5041">
          <w:rPr>
            <w:rStyle w:val="charCitHyperlinkAbbrev"/>
          </w:rPr>
          <w:t>Legislation Act</w:t>
        </w:r>
      </w:hyperlink>
      <w:r>
        <w:rPr>
          <w:color w:val="000000"/>
        </w:rPr>
        <w:t xml:space="preserve">, pt 19.3. </w:t>
      </w:r>
    </w:p>
    <w:p w14:paraId="14005503" w14:textId="4FC6CDFC" w:rsidR="00235F64" w:rsidRDefault="00235F64">
      <w:pPr>
        <w:pStyle w:val="aNote"/>
        <w:rPr>
          <w:color w:val="000000"/>
        </w:rPr>
      </w:pPr>
      <w:r w:rsidRPr="00854653">
        <w:rPr>
          <w:rStyle w:val="charItals"/>
        </w:rPr>
        <w:t>Note 2</w:t>
      </w:r>
      <w:r w:rsidRPr="00854653">
        <w:rPr>
          <w:rStyle w:val="charItals"/>
        </w:rPr>
        <w:tab/>
      </w:r>
      <w:r>
        <w:rPr>
          <w:color w:val="000000"/>
        </w:rPr>
        <w:t xml:space="preserve">In particular, an appointment may be made by naming a person or nominating the occupant of a position (see </w:t>
      </w:r>
      <w:hyperlink r:id="rId54" w:tooltip="A2001-14" w:history="1">
        <w:r w:rsidR="00AC5041" w:rsidRPr="00AC5041">
          <w:rPr>
            <w:rStyle w:val="charCitHyperlinkAbbrev"/>
          </w:rPr>
          <w:t>Legislation Act</w:t>
        </w:r>
      </w:hyperlink>
      <w:r>
        <w:rPr>
          <w:color w:val="000000"/>
        </w:rPr>
        <w:t>, s 207).</w:t>
      </w:r>
    </w:p>
    <w:p w14:paraId="6BCA113B" w14:textId="5B39C5C4" w:rsidR="00A053CC" w:rsidRDefault="00A053CC" w:rsidP="006B0653">
      <w:pPr>
        <w:pStyle w:val="Amain"/>
        <w:keepNext/>
      </w:pPr>
      <w:r>
        <w:lastRenderedPageBreak/>
        <w:tab/>
        <w:t>(2)</w:t>
      </w:r>
      <w:r>
        <w:tab/>
        <w:t xml:space="preserve">An analyst under the </w:t>
      </w:r>
      <w:hyperlink r:id="rId55" w:tooltip="A1997-69" w:history="1">
        <w:r w:rsidR="00AC5041" w:rsidRPr="00AC5041">
          <w:rPr>
            <w:rStyle w:val="charCitHyperlinkItal"/>
          </w:rPr>
          <w:t>Public Health Act 1997</w:t>
        </w:r>
      </w:hyperlink>
      <w:r>
        <w:t>, section 15 is also an analyst for this Act.</w:t>
      </w:r>
    </w:p>
    <w:p w14:paraId="4203E6AA" w14:textId="0034B356" w:rsidR="00A053CC" w:rsidRDefault="00A053CC" w:rsidP="00A053CC">
      <w:pPr>
        <w:pStyle w:val="aNote"/>
      </w:pPr>
      <w:r w:rsidRPr="00854653">
        <w:rPr>
          <w:rStyle w:val="charItals"/>
        </w:rPr>
        <w:t>Note</w:t>
      </w:r>
      <w:r w:rsidRPr="00854653">
        <w:rPr>
          <w:rStyle w:val="charItals"/>
        </w:rPr>
        <w:tab/>
      </w:r>
      <w:r w:rsidRPr="00854653">
        <w:rPr>
          <w:rStyle w:val="charBoldItals"/>
        </w:rPr>
        <w:t>Analyst</w:t>
      </w:r>
      <w:r>
        <w:t xml:space="preserve"> includes the government analyst (see </w:t>
      </w:r>
      <w:hyperlink r:id="rId56" w:tooltip="A1997-69" w:history="1">
        <w:r w:rsidR="00AC5041" w:rsidRPr="00AC5041">
          <w:rPr>
            <w:rStyle w:val="charCitHyperlinkItal"/>
          </w:rPr>
          <w:t>Public Health Act 1997</w:t>
        </w:r>
      </w:hyperlink>
      <w:r>
        <w:t>, dict).</w:t>
      </w:r>
    </w:p>
    <w:p w14:paraId="2AB4E6B2" w14:textId="77777777" w:rsidR="00235F64" w:rsidRDefault="00235F64">
      <w:pPr>
        <w:pStyle w:val="AH5Sec"/>
      </w:pPr>
      <w:bookmarkStart w:id="29" w:name="_Toc171082043"/>
      <w:r w:rsidRPr="00205FF6">
        <w:rPr>
          <w:rStyle w:val="CharSectNo"/>
        </w:rPr>
        <w:t>16</w:t>
      </w:r>
      <w:r>
        <w:tab/>
        <w:t>Identity cards</w:t>
      </w:r>
      <w:bookmarkEnd w:id="29"/>
    </w:p>
    <w:p w14:paraId="7902F375" w14:textId="77777777" w:rsidR="00235F64" w:rsidRDefault="00235F64">
      <w:pPr>
        <w:pStyle w:val="Amain"/>
        <w:keepNext/>
      </w:pPr>
      <w:r>
        <w:tab/>
        <w:t>(1)</w:t>
      </w:r>
      <w:r>
        <w:tab/>
        <w:t xml:space="preserve">The </w:t>
      </w:r>
      <w:r w:rsidR="0084508F">
        <w:t>director</w:t>
      </w:r>
      <w:r w:rsidR="0084508F">
        <w:noBreakHyphen/>
        <w:t>general</w:t>
      </w:r>
      <w:r>
        <w:t xml:space="preserve"> must issue to the authority an identity card that specifies the authority’s name and office, and on which appears a recent photograph of the authority.</w:t>
      </w:r>
    </w:p>
    <w:p w14:paraId="0142C392" w14:textId="77777777" w:rsidR="00235F64" w:rsidRDefault="00235F64">
      <w:pPr>
        <w:pStyle w:val="Amain"/>
      </w:pPr>
      <w:r>
        <w:tab/>
        <w:t>(2)</w:t>
      </w:r>
      <w:r>
        <w:tab/>
        <w:t>The authority must issue to an authorised officer an identity card that specifies the authorised officer’s name and office, and on which appears a recent photograph of the authorised officer.</w:t>
      </w:r>
    </w:p>
    <w:p w14:paraId="79557973" w14:textId="77777777" w:rsidR="00235F64" w:rsidRDefault="00235F64">
      <w:pPr>
        <w:pStyle w:val="Amain"/>
      </w:pPr>
      <w:r>
        <w:tab/>
        <w:t>(3)</w:t>
      </w:r>
      <w:r>
        <w:tab/>
        <w:t>The authority must issue to an analyst an identity card that specifies the analyst’s name and office, and on which appears a recent photograph of the analyst.</w:t>
      </w:r>
    </w:p>
    <w:p w14:paraId="5F212092" w14:textId="77777777" w:rsidR="00235F64" w:rsidRDefault="00235F64">
      <w:pPr>
        <w:pStyle w:val="Amain"/>
      </w:pPr>
      <w:r>
        <w:tab/>
        <w:t>(4)</w:t>
      </w:r>
      <w:r>
        <w:tab/>
        <w:t>On ceasing to occupy, or to act in—</w:t>
      </w:r>
    </w:p>
    <w:p w14:paraId="14EB66B8" w14:textId="77777777" w:rsidR="00235F64" w:rsidRDefault="00235F64">
      <w:pPr>
        <w:pStyle w:val="Apara"/>
      </w:pPr>
      <w:r>
        <w:tab/>
        <w:t>(a)</w:t>
      </w:r>
      <w:r>
        <w:tab/>
        <w:t>the office of the authority; or</w:t>
      </w:r>
    </w:p>
    <w:p w14:paraId="25D066FB" w14:textId="77777777" w:rsidR="00235F64" w:rsidRDefault="00235F64">
      <w:pPr>
        <w:pStyle w:val="Apara"/>
        <w:keepNext/>
      </w:pPr>
      <w:r>
        <w:tab/>
        <w:t>(b)</w:t>
      </w:r>
      <w:r>
        <w:tab/>
        <w:t>to occupy, or to act in, an office of authorised officer or analyst;</w:t>
      </w:r>
    </w:p>
    <w:p w14:paraId="470B5F42" w14:textId="5C4CE64F" w:rsidR="00235F64" w:rsidRDefault="00235F64">
      <w:pPr>
        <w:pStyle w:val="Amainreturn"/>
        <w:keepNext/>
      </w:pPr>
      <w:r>
        <w:t xml:space="preserve">a person must not, without reasonable excuse, fail to </w:t>
      </w:r>
      <w:r w:rsidRPr="002834AE">
        <w:t>return</w:t>
      </w:r>
      <w:r w:rsidR="00F4485F" w:rsidRPr="002834AE">
        <w:t xml:space="preserve"> </w:t>
      </w:r>
      <w:r w:rsidR="00CC4A5E" w:rsidRPr="002834AE">
        <w:rPr>
          <w:color w:val="000000"/>
        </w:rPr>
        <w:t>the person’s</w:t>
      </w:r>
      <w:r w:rsidRPr="002834AE">
        <w:t xml:space="preserve"> identity card to the </w:t>
      </w:r>
      <w:r w:rsidR="0084508F" w:rsidRPr="002834AE">
        <w:t>director</w:t>
      </w:r>
      <w:r w:rsidR="0084508F" w:rsidRPr="002834AE">
        <w:noBreakHyphen/>
        <w:t>general</w:t>
      </w:r>
      <w:r w:rsidRPr="002834AE">
        <w:t xml:space="preserve"> or the authority,</w:t>
      </w:r>
      <w:r>
        <w:t xml:space="preserve"> as the case may be.</w:t>
      </w:r>
    </w:p>
    <w:p w14:paraId="1A524A09" w14:textId="77777777" w:rsidR="00235F64" w:rsidRDefault="00235F64">
      <w:pPr>
        <w:pStyle w:val="Penalty"/>
      </w:pPr>
      <w:r>
        <w:t>Maximum penalty (subsection (4)):  1 penalty unit.</w:t>
      </w:r>
    </w:p>
    <w:p w14:paraId="61EEF3B0" w14:textId="77777777" w:rsidR="00235F64" w:rsidRDefault="00235F64">
      <w:pPr>
        <w:pStyle w:val="AH5Sec"/>
      </w:pPr>
      <w:bookmarkStart w:id="30" w:name="_Toc171082044"/>
      <w:r w:rsidRPr="00205FF6">
        <w:rPr>
          <w:rStyle w:val="CharSectNo"/>
        </w:rPr>
        <w:t>17</w:t>
      </w:r>
      <w:r>
        <w:tab/>
        <w:t>Disclosure of interests</w:t>
      </w:r>
      <w:bookmarkEnd w:id="30"/>
    </w:p>
    <w:p w14:paraId="27079E86" w14:textId="5CAA1FC0" w:rsidR="00235F64" w:rsidRDefault="00235F64">
      <w:pPr>
        <w:pStyle w:val="Amain"/>
      </w:pPr>
      <w:r>
        <w:tab/>
        <w:t>(1)</w:t>
      </w:r>
      <w:r>
        <w:tab/>
        <w:t xml:space="preserve">If the authority </w:t>
      </w:r>
      <w:r w:rsidR="001B24C3" w:rsidRPr="0083266D">
        <w:t xml:space="preserve">discloses a conflict of interest in accordance with the </w:t>
      </w:r>
      <w:hyperlink r:id="rId57" w:tooltip="A1994-37" w:history="1">
        <w:r w:rsidR="001B24C3" w:rsidRPr="0083266D">
          <w:rPr>
            <w:rStyle w:val="charCitHyperlinkItal"/>
          </w:rPr>
          <w:t>Public Sector Management Act 1994</w:t>
        </w:r>
      </w:hyperlink>
      <w:r w:rsidR="001B24C3" w:rsidRPr="0083266D">
        <w:t>, section 9 (1) (b),</w:t>
      </w:r>
      <w:r>
        <w:t xml:space="preserve"> the authority must not, unless the </w:t>
      </w:r>
      <w:r w:rsidR="0084508F">
        <w:t>director</w:t>
      </w:r>
      <w:r w:rsidR="0084508F">
        <w:noBreakHyphen/>
        <w:t>general</w:t>
      </w:r>
      <w:r>
        <w:t xml:space="preserve"> otherwise decides, make a decision in relation to the matter.</w:t>
      </w:r>
    </w:p>
    <w:p w14:paraId="6A59509F" w14:textId="77777777" w:rsidR="00235F64" w:rsidRDefault="00235F64" w:rsidP="00564A4A">
      <w:pPr>
        <w:pStyle w:val="Amain"/>
        <w:keepLines/>
      </w:pPr>
      <w:r>
        <w:rPr>
          <w:color w:val="000000"/>
        </w:rPr>
        <w:lastRenderedPageBreak/>
        <w:tab/>
        <w:t>(2)</w:t>
      </w:r>
      <w:r>
        <w:rPr>
          <w:color w:val="000000"/>
        </w:rPr>
        <w:tab/>
        <w:t xml:space="preserve">Unless the </w:t>
      </w:r>
      <w:r w:rsidR="0084508F">
        <w:rPr>
          <w:color w:val="000000"/>
        </w:rPr>
        <w:t>director</w:t>
      </w:r>
      <w:r w:rsidR="0084508F">
        <w:rPr>
          <w:color w:val="000000"/>
        </w:rPr>
        <w:noBreakHyphen/>
        <w:t>general</w:t>
      </w:r>
      <w:r>
        <w:rPr>
          <w:color w:val="000000"/>
        </w:rPr>
        <w:t xml:space="preserve"> decides that the authority should make a decision in relation to the matter, the </w:t>
      </w:r>
      <w:r w:rsidR="0084508F">
        <w:rPr>
          <w:color w:val="000000"/>
        </w:rPr>
        <w:t>director</w:t>
      </w:r>
      <w:r w:rsidR="0084508F">
        <w:rPr>
          <w:color w:val="000000"/>
        </w:rPr>
        <w:noBreakHyphen/>
        <w:t>general</w:t>
      </w:r>
      <w:r>
        <w:rPr>
          <w:color w:val="000000"/>
        </w:rPr>
        <w:t xml:space="preserve"> must appoint another public servant (the </w:t>
      </w:r>
      <w:r>
        <w:rPr>
          <w:rStyle w:val="charBoldItals"/>
        </w:rPr>
        <w:t>acting authority</w:t>
      </w:r>
      <w:r>
        <w:rPr>
          <w:color w:val="000000"/>
        </w:rPr>
        <w:t>) to act as the authority for making a decision in relation to the matter.</w:t>
      </w:r>
    </w:p>
    <w:p w14:paraId="7F76CAB6" w14:textId="253F4C4C" w:rsidR="00235F64" w:rsidRDefault="00235F64" w:rsidP="00074D9C">
      <w:pPr>
        <w:pStyle w:val="aNote"/>
      </w:pPr>
      <w:r>
        <w:rPr>
          <w:rStyle w:val="charItals"/>
        </w:rPr>
        <w:t>Note 1</w:t>
      </w:r>
      <w:r>
        <w:rPr>
          <w:rStyle w:val="charItals"/>
        </w:rPr>
        <w:tab/>
      </w:r>
      <w:r>
        <w:t xml:space="preserve">For the making of appointments (including acting appointments), see the </w:t>
      </w:r>
      <w:hyperlink r:id="rId58" w:tooltip="A2001-14" w:history="1">
        <w:r w:rsidR="00AC5041" w:rsidRPr="00AC5041">
          <w:rPr>
            <w:rStyle w:val="charCitHyperlinkAbbrev"/>
          </w:rPr>
          <w:t>Legislation Act</w:t>
        </w:r>
      </w:hyperlink>
      <w:r>
        <w:t xml:space="preserve">, pt 19.3. </w:t>
      </w:r>
    </w:p>
    <w:p w14:paraId="0B4B97FD" w14:textId="36002E08" w:rsidR="00235F64" w:rsidRDefault="00235F64">
      <w:pPr>
        <w:pStyle w:val="aNote"/>
      </w:pPr>
      <w:r>
        <w:rPr>
          <w:rStyle w:val="charItals"/>
        </w:rPr>
        <w:t>Note 2</w:t>
      </w:r>
      <w:r>
        <w:rPr>
          <w:rStyle w:val="charItals"/>
        </w:rPr>
        <w:tab/>
      </w:r>
      <w:r>
        <w:t xml:space="preserve">In particular, an appointment may be made by naming a person or nominating the occupant of a position (see </w:t>
      </w:r>
      <w:hyperlink r:id="rId59" w:tooltip="A2001-14" w:history="1">
        <w:r w:rsidR="00AC5041" w:rsidRPr="00AC5041">
          <w:rPr>
            <w:rStyle w:val="charCitHyperlinkAbbrev"/>
          </w:rPr>
          <w:t>Legislation Act</w:t>
        </w:r>
      </w:hyperlink>
      <w:r>
        <w:t>, s 217).</w:t>
      </w:r>
    </w:p>
    <w:p w14:paraId="6E127FBA" w14:textId="77777777" w:rsidR="00235F64" w:rsidRDefault="00235F64">
      <w:pPr>
        <w:pStyle w:val="Amain"/>
      </w:pPr>
      <w:r>
        <w:rPr>
          <w:color w:val="000000"/>
        </w:rPr>
        <w:tab/>
        <w:t>(3)</w:t>
      </w:r>
      <w:r>
        <w:rPr>
          <w:color w:val="000000"/>
        </w:rPr>
        <w:tab/>
        <w:t xml:space="preserve">The instrument of appointment must state the period for which the acting authority is appointed. </w:t>
      </w:r>
    </w:p>
    <w:p w14:paraId="56BAF2F6" w14:textId="77777777" w:rsidR="00235F64" w:rsidRDefault="00235F64">
      <w:pPr>
        <w:pStyle w:val="Amain"/>
      </w:pPr>
      <w:r>
        <w:tab/>
        <w:t>(4)</w:t>
      </w:r>
      <w:r>
        <w:tab/>
        <w:t>For making a decision in relation to the matter, the acting authority may exercise all the functions of the authority.</w:t>
      </w:r>
    </w:p>
    <w:p w14:paraId="5D07B2E3" w14:textId="77777777" w:rsidR="00235F64" w:rsidRDefault="00235F64">
      <w:pPr>
        <w:pStyle w:val="Amain"/>
      </w:pPr>
      <w:r>
        <w:tab/>
        <w:t>(5)</w:t>
      </w:r>
      <w:r>
        <w:tab/>
        <w:t>For this Act, a decision made by the acting authority is taken to have been made by the authority.</w:t>
      </w:r>
    </w:p>
    <w:p w14:paraId="0B66A169" w14:textId="77777777" w:rsidR="00235F64" w:rsidRDefault="00235F64">
      <w:pPr>
        <w:pStyle w:val="Amain"/>
      </w:pPr>
      <w:r>
        <w:tab/>
        <w:t>(6)</w:t>
      </w:r>
      <w:r>
        <w:tab/>
        <w:t>This section does not prevent the authority from continuing to exercise the functions of the authority in relation to any other matter during the period for which the acting authority is appointed.</w:t>
      </w:r>
    </w:p>
    <w:p w14:paraId="7B4ADEAE" w14:textId="77777777" w:rsidR="00235F64" w:rsidRDefault="00235F64">
      <w:pPr>
        <w:pStyle w:val="AH5Sec"/>
      </w:pPr>
      <w:bookmarkStart w:id="31" w:name="_Toc171082045"/>
      <w:r w:rsidRPr="00205FF6">
        <w:rPr>
          <w:rStyle w:val="CharSectNo"/>
        </w:rPr>
        <w:t>18</w:t>
      </w:r>
      <w:r>
        <w:tab/>
        <w:t>Legal immunity</w:t>
      </w:r>
      <w:bookmarkEnd w:id="31"/>
    </w:p>
    <w:p w14:paraId="024DB97E" w14:textId="77777777" w:rsidR="00235F64" w:rsidRDefault="00235F64">
      <w:pPr>
        <w:pStyle w:val="Amain"/>
      </w:pPr>
      <w:r>
        <w:rPr>
          <w:color w:val="000000"/>
        </w:rPr>
        <w:tab/>
        <w:t>(1)</w:t>
      </w:r>
      <w:r>
        <w:rPr>
          <w:color w:val="000000"/>
        </w:rPr>
        <w:tab/>
        <w:t>No civil or criminal proceedings lie against a person who is, or has been the authority, an authorised officer or an analyst for an act or omission done honestly in the exercise or purported exercise of a function given to the person in that capacity for this Act.</w:t>
      </w:r>
    </w:p>
    <w:p w14:paraId="7AD1C90C" w14:textId="77777777" w:rsidR="00235F64" w:rsidRDefault="00235F64">
      <w:pPr>
        <w:pStyle w:val="Amain"/>
      </w:pPr>
      <w:r>
        <w:tab/>
        <w:t>(2)</w:t>
      </w:r>
      <w:r>
        <w:tab/>
        <w:t>Subsection (1) does not affect any liability that the Territory would, apart from that subsection, have in relation to an act or omission mentioned in that subsection.</w:t>
      </w:r>
    </w:p>
    <w:p w14:paraId="5D1ACCFE" w14:textId="024415B8" w:rsidR="00235F64" w:rsidRDefault="00235F64">
      <w:pPr>
        <w:pStyle w:val="Amain"/>
      </w:pPr>
      <w:r>
        <w:tab/>
        <w:t>(3)</w:t>
      </w:r>
      <w:r>
        <w:tab/>
        <w:t xml:space="preserve">The Territory is vicariously liable in relation to a tort committed by a person in the exercise or purported exercise of a function given to the person for this Act, if the exercise or purported exercise is in the course </w:t>
      </w:r>
      <w:r w:rsidRPr="007D2AA8">
        <w:t>of</w:t>
      </w:r>
      <w:r w:rsidR="00962CC3" w:rsidRPr="007D2AA8">
        <w:t xml:space="preserve"> </w:t>
      </w:r>
      <w:r w:rsidR="00962CC3" w:rsidRPr="007D2AA8">
        <w:rPr>
          <w:color w:val="000000"/>
        </w:rPr>
        <w:t>the person’s</w:t>
      </w:r>
      <w:r w:rsidRPr="007D2AA8">
        <w:t xml:space="preserve"> capacity</w:t>
      </w:r>
      <w:r>
        <w:t xml:space="preserve"> as a public employee.</w:t>
      </w:r>
    </w:p>
    <w:p w14:paraId="29B119EA" w14:textId="77777777" w:rsidR="00017F81" w:rsidRPr="00205FF6" w:rsidRDefault="00017F81" w:rsidP="00017F81">
      <w:pPr>
        <w:pStyle w:val="AH3Div"/>
      </w:pPr>
      <w:bookmarkStart w:id="32" w:name="_Toc171082046"/>
      <w:r w:rsidRPr="00205FF6">
        <w:rPr>
          <w:rStyle w:val="CharDivNo"/>
        </w:rPr>
        <w:lastRenderedPageBreak/>
        <w:t>Division 2.2</w:t>
      </w:r>
      <w:r w:rsidRPr="003C25F6">
        <w:tab/>
      </w:r>
      <w:r w:rsidRPr="00205FF6">
        <w:rPr>
          <w:rStyle w:val="CharDivText"/>
        </w:rPr>
        <w:t>Public access to documents</w:t>
      </w:r>
      <w:bookmarkEnd w:id="32"/>
    </w:p>
    <w:p w14:paraId="2EC92BD2" w14:textId="77777777" w:rsidR="00017F81" w:rsidRPr="003C25F6" w:rsidRDefault="00017F81" w:rsidP="00017F81">
      <w:pPr>
        <w:pStyle w:val="AH5Sec"/>
      </w:pPr>
      <w:bookmarkStart w:id="33" w:name="_Toc171082047"/>
      <w:r w:rsidRPr="00205FF6">
        <w:rPr>
          <w:rStyle w:val="CharSectNo"/>
        </w:rPr>
        <w:t>19</w:t>
      </w:r>
      <w:r w:rsidRPr="003C25F6">
        <w:tab/>
        <w:t>Public access to documents</w:t>
      </w:r>
      <w:bookmarkEnd w:id="33"/>
    </w:p>
    <w:p w14:paraId="27C65534" w14:textId="77777777" w:rsidR="00017F81" w:rsidRPr="003C25F6" w:rsidRDefault="00017F81" w:rsidP="00017F81">
      <w:pPr>
        <w:pStyle w:val="Amain"/>
      </w:pPr>
      <w:r w:rsidRPr="003C25F6">
        <w:tab/>
        <w:t>(1)</w:t>
      </w:r>
      <w:r w:rsidRPr="003C25F6">
        <w:tab/>
        <w:t>The authority must make the following documents available to the public:</w:t>
      </w:r>
    </w:p>
    <w:p w14:paraId="4B078234" w14:textId="77777777" w:rsidR="00235F64" w:rsidRDefault="00235F64">
      <w:pPr>
        <w:pStyle w:val="Apara"/>
      </w:pPr>
      <w:r>
        <w:tab/>
        <w:t>(a)</w:t>
      </w:r>
      <w:r>
        <w:tab/>
        <w:t>any environmental authorisation granted by the authority including details of the conditions to which the authorisation is subject, the person holding that authorisation and whether the authorisation is in effect;</w:t>
      </w:r>
    </w:p>
    <w:p w14:paraId="7A1AE3D2" w14:textId="77777777" w:rsidR="00235F64" w:rsidRDefault="00235F64">
      <w:pPr>
        <w:pStyle w:val="Apara"/>
      </w:pPr>
      <w:r>
        <w:tab/>
        <w:t>(b)</w:t>
      </w:r>
      <w:r>
        <w:tab/>
        <w:t>any environmental improvement plan submitted in compliance with a requirement by the authority;</w:t>
      </w:r>
    </w:p>
    <w:p w14:paraId="74A2F4CF" w14:textId="77777777" w:rsidR="00235F64" w:rsidRDefault="00235F64">
      <w:pPr>
        <w:pStyle w:val="Apara"/>
      </w:pPr>
      <w:r>
        <w:tab/>
        <w:t>(c)</w:t>
      </w:r>
      <w:r>
        <w:tab/>
        <w:t>any emergency plan approved by the authority;</w:t>
      </w:r>
    </w:p>
    <w:p w14:paraId="076278E8" w14:textId="2F60A90D" w:rsidR="00017F81" w:rsidRPr="003C25F6" w:rsidRDefault="00017F81" w:rsidP="00017F81">
      <w:pPr>
        <w:pStyle w:val="Apara"/>
      </w:pPr>
      <w:r w:rsidRPr="003C25F6">
        <w:tab/>
        <w:t>(</w:t>
      </w:r>
      <w:r w:rsidR="00C02FEB">
        <w:t>d</w:t>
      </w:r>
      <w:r w:rsidRPr="003C25F6">
        <w:t>)</w:t>
      </w:r>
      <w:r w:rsidRPr="003C25F6">
        <w:tab/>
        <w:t>an environment protection policy made under part 4;</w:t>
      </w:r>
    </w:p>
    <w:p w14:paraId="2A969D6A" w14:textId="00147280" w:rsidR="00235F64" w:rsidRDefault="00235F64">
      <w:pPr>
        <w:pStyle w:val="Apara"/>
      </w:pPr>
      <w:r>
        <w:tab/>
        <w:t>(</w:t>
      </w:r>
      <w:r w:rsidR="00C02FEB">
        <w:t>e</w:t>
      </w:r>
      <w:r>
        <w:t>)</w:t>
      </w:r>
      <w:r>
        <w:tab/>
        <w:t>codes of practice accredited under part 5;</w:t>
      </w:r>
    </w:p>
    <w:p w14:paraId="6F21BADB" w14:textId="352E0426" w:rsidR="00235F64" w:rsidRDefault="00235F64">
      <w:pPr>
        <w:pStyle w:val="Apara"/>
      </w:pPr>
      <w:r>
        <w:tab/>
        <w:t>(</w:t>
      </w:r>
      <w:r w:rsidR="00C02FEB">
        <w:t>f</w:t>
      </w:r>
      <w:r>
        <w:t>)</w:t>
      </w:r>
      <w:r>
        <w:tab/>
        <w:t>any environmental protection agreement entered into by the authority;</w:t>
      </w:r>
    </w:p>
    <w:p w14:paraId="7C0A4B1B" w14:textId="2124C836" w:rsidR="00235F64" w:rsidRDefault="00235F64">
      <w:pPr>
        <w:pStyle w:val="Apara"/>
      </w:pPr>
      <w:r>
        <w:tab/>
        <w:t>(</w:t>
      </w:r>
      <w:r w:rsidR="00C02FEB">
        <w:t>g</w:t>
      </w:r>
      <w:r>
        <w:t>)</w:t>
      </w:r>
      <w:r>
        <w:tab/>
        <w:t>any environment protection order;</w:t>
      </w:r>
    </w:p>
    <w:p w14:paraId="31F04C36" w14:textId="75A6206B" w:rsidR="00235F64" w:rsidRDefault="00235F64">
      <w:pPr>
        <w:pStyle w:val="Apara"/>
      </w:pPr>
      <w:r>
        <w:tab/>
        <w:t>(</w:t>
      </w:r>
      <w:r w:rsidR="00C02FEB">
        <w:t>h</w:t>
      </w:r>
      <w:r>
        <w:t>)</w:t>
      </w:r>
      <w:r>
        <w:tab/>
        <w:t>any document setting out the results of a review of an environmental authorisation;</w:t>
      </w:r>
    </w:p>
    <w:p w14:paraId="6AA881C4" w14:textId="0DBDB52B" w:rsidR="00235F64" w:rsidRDefault="00235F64">
      <w:pPr>
        <w:pStyle w:val="Apara"/>
      </w:pPr>
      <w:r>
        <w:tab/>
        <w:t>(</w:t>
      </w:r>
      <w:r w:rsidR="00C02FEB">
        <w:t>i</w:t>
      </w:r>
      <w:r>
        <w:t>)</w:t>
      </w:r>
      <w:r>
        <w:tab/>
        <w:t xml:space="preserve">results </w:t>
      </w:r>
      <w:r w:rsidR="00C02FEB" w:rsidRPr="003C25F6">
        <w:t>given to the authority</w:t>
      </w:r>
      <w:r w:rsidR="00C02FEB">
        <w:t xml:space="preserve"> </w:t>
      </w:r>
      <w:r>
        <w:t>of monitoring or testing required by the authority to be conducted under an environmental authorisation, environmental protection agreement or environment protection order;</w:t>
      </w:r>
    </w:p>
    <w:p w14:paraId="5D872759" w14:textId="14AE27AD" w:rsidR="00235F64" w:rsidRDefault="00235F64">
      <w:pPr>
        <w:pStyle w:val="Apara"/>
        <w:rPr>
          <w:color w:val="000000"/>
        </w:rPr>
      </w:pPr>
      <w:r>
        <w:tab/>
        <w:t>(</w:t>
      </w:r>
      <w:r w:rsidR="00C02FEB">
        <w:t>j</w:t>
      </w:r>
      <w:r>
        <w:t>)</w:t>
      </w:r>
      <w:r>
        <w:tab/>
        <w:t>the list of auditors approved under section 75;</w:t>
      </w:r>
    </w:p>
    <w:p w14:paraId="24FD77CC" w14:textId="6B3FF07A" w:rsidR="00235F64" w:rsidRDefault="00235F64">
      <w:pPr>
        <w:pStyle w:val="Apara"/>
      </w:pPr>
      <w:r>
        <w:tab/>
        <w:t>(</w:t>
      </w:r>
      <w:r w:rsidR="00C02FEB">
        <w:t>k</w:t>
      </w:r>
      <w:r>
        <w:t>)</w:t>
      </w:r>
      <w:r>
        <w:tab/>
        <w:t>environmental audit reports under division 9.2;</w:t>
      </w:r>
    </w:p>
    <w:p w14:paraId="2AE98741" w14:textId="2FA0B0B8" w:rsidR="00235F64" w:rsidRDefault="00235F64">
      <w:pPr>
        <w:pStyle w:val="Apara"/>
      </w:pPr>
      <w:r>
        <w:tab/>
        <w:t>(</w:t>
      </w:r>
      <w:r w:rsidR="00C02FEB">
        <w:t>l</w:t>
      </w:r>
      <w:r>
        <w:t>)</w:t>
      </w:r>
      <w:r>
        <w:tab/>
        <w:t>the list of authorised officers;</w:t>
      </w:r>
    </w:p>
    <w:p w14:paraId="11697772" w14:textId="469445A5" w:rsidR="00C02FEB" w:rsidRPr="003C25F6" w:rsidRDefault="00C02FEB" w:rsidP="00C02FEB">
      <w:pPr>
        <w:pStyle w:val="Apara"/>
      </w:pPr>
      <w:r w:rsidRPr="003C25F6">
        <w:tab/>
        <w:t>(</w:t>
      </w:r>
      <w:r>
        <w:t>m</w:t>
      </w:r>
      <w:r w:rsidRPr="003C25F6">
        <w:t>)</w:t>
      </w:r>
      <w:r w:rsidRPr="003C25F6">
        <w:tab/>
        <w:t>an order under section 91C (1) (Order to assess whether land contaminated);</w:t>
      </w:r>
    </w:p>
    <w:p w14:paraId="1F7E10EB" w14:textId="5E70E332" w:rsidR="00235F64" w:rsidRDefault="00235F64">
      <w:pPr>
        <w:pStyle w:val="Apara"/>
      </w:pPr>
      <w:r>
        <w:lastRenderedPageBreak/>
        <w:tab/>
        <w:t>(</w:t>
      </w:r>
      <w:r w:rsidR="00C02FEB">
        <w:t>n</w:t>
      </w:r>
      <w:r>
        <w:t>)</w:t>
      </w:r>
      <w:r>
        <w:tab/>
        <w:t>an assessment under section 91C (4) (a);</w:t>
      </w:r>
    </w:p>
    <w:p w14:paraId="425BD094" w14:textId="7255AFE0" w:rsidR="00235F64" w:rsidRDefault="00235F64">
      <w:pPr>
        <w:pStyle w:val="Apara"/>
      </w:pPr>
      <w:r>
        <w:tab/>
        <w:t>(</w:t>
      </w:r>
      <w:r w:rsidR="00C02FEB">
        <w:t>o</w:t>
      </w:r>
      <w:r>
        <w:t>)</w:t>
      </w:r>
      <w:r>
        <w:tab/>
        <w:t>an environmental audit under section 91C (4) (b);</w:t>
      </w:r>
    </w:p>
    <w:p w14:paraId="73FCC417" w14:textId="00260848" w:rsidR="00C02FEB" w:rsidRPr="003C25F6" w:rsidRDefault="00C02FEB" w:rsidP="00C02FEB">
      <w:pPr>
        <w:pStyle w:val="Apara"/>
      </w:pPr>
      <w:r w:rsidRPr="003C25F6">
        <w:tab/>
        <w:t>(</w:t>
      </w:r>
      <w:r>
        <w:t>p</w:t>
      </w:r>
      <w:r w:rsidRPr="003C25F6">
        <w:t>)</w:t>
      </w:r>
      <w:r w:rsidRPr="003C25F6">
        <w:tab/>
        <w:t>an order under section 91D (1) (Order to remediate land);</w:t>
      </w:r>
    </w:p>
    <w:p w14:paraId="39776A8C" w14:textId="0F5EE634" w:rsidR="00235F64" w:rsidRDefault="00235F64">
      <w:pPr>
        <w:pStyle w:val="Apara"/>
      </w:pPr>
      <w:r>
        <w:tab/>
        <w:t>(</w:t>
      </w:r>
      <w:r w:rsidR="00C02FEB">
        <w:t>q</w:t>
      </w:r>
      <w:r>
        <w:t>)</w:t>
      </w:r>
      <w:r>
        <w:tab/>
        <w:t>an environmental audit under section 91D (4) (b);</w:t>
      </w:r>
    </w:p>
    <w:p w14:paraId="47BA827A" w14:textId="4DC32AA1" w:rsidR="00C02FEB" w:rsidRPr="003C25F6" w:rsidRDefault="00C02FEB" w:rsidP="00C02FEB">
      <w:pPr>
        <w:pStyle w:val="Apara"/>
      </w:pPr>
      <w:r w:rsidRPr="003C25F6">
        <w:tab/>
        <w:t>(</w:t>
      </w:r>
      <w:r>
        <w:t>r</w:t>
      </w:r>
      <w:r w:rsidRPr="003C25F6">
        <w:t>)</w:t>
      </w:r>
      <w:r w:rsidRPr="003C25F6">
        <w:tab/>
        <w:t>the register of contaminated sites kept under section 21A;</w:t>
      </w:r>
    </w:p>
    <w:p w14:paraId="573921DE" w14:textId="1E47E034" w:rsidR="00235F64" w:rsidRDefault="00235F64">
      <w:pPr>
        <w:pStyle w:val="Apara"/>
      </w:pPr>
      <w:r>
        <w:tab/>
        <w:t>(</w:t>
      </w:r>
      <w:r w:rsidR="00C02FEB">
        <w:t>s</w:t>
      </w:r>
      <w:r>
        <w:t>)</w:t>
      </w:r>
      <w:r>
        <w:tab/>
        <w:t>any document prescribed by regulation.</w:t>
      </w:r>
    </w:p>
    <w:p w14:paraId="1D203F59" w14:textId="77777777" w:rsidR="00C02FEB" w:rsidRPr="003C25F6" w:rsidRDefault="00C02FEB" w:rsidP="00C02FEB">
      <w:pPr>
        <w:pStyle w:val="Amain"/>
      </w:pPr>
      <w:r w:rsidRPr="003C25F6">
        <w:tab/>
        <w:t>(2)</w:t>
      </w:r>
      <w:r w:rsidRPr="003C25F6">
        <w:tab/>
        <w:t>The authority must make a document mentioned in subsection</w:t>
      </w:r>
      <w:r>
        <w:t> </w:t>
      </w:r>
      <w:r w:rsidRPr="003C25F6">
        <w:t>(1) available by—</w:t>
      </w:r>
    </w:p>
    <w:p w14:paraId="792B08AE" w14:textId="77777777" w:rsidR="00C02FEB" w:rsidRPr="003C25F6" w:rsidRDefault="00C02FEB" w:rsidP="00C02FEB">
      <w:pPr>
        <w:pStyle w:val="Apara"/>
      </w:pPr>
      <w:r w:rsidRPr="003C25F6">
        <w:tab/>
        <w:t>(a)</w:t>
      </w:r>
      <w:r w:rsidRPr="003C25F6">
        <w:tab/>
        <w:t>making the document available for inspection without charge during ordinary business hours at an ACT government office; or</w:t>
      </w:r>
    </w:p>
    <w:p w14:paraId="02F8E2C4" w14:textId="77777777" w:rsidR="00C02FEB" w:rsidRPr="003C25F6" w:rsidRDefault="00C02FEB" w:rsidP="00C02FEB">
      <w:pPr>
        <w:pStyle w:val="Apara"/>
      </w:pPr>
      <w:r w:rsidRPr="003C25F6">
        <w:tab/>
        <w:t>(b)</w:t>
      </w:r>
      <w:r w:rsidRPr="003C25F6">
        <w:tab/>
        <w:t>making the document accessible without charge on an ACT government website, or by a link on an ACT government website; or</w:t>
      </w:r>
    </w:p>
    <w:p w14:paraId="21202DE1" w14:textId="77777777" w:rsidR="00C02FEB" w:rsidRPr="003C25F6" w:rsidRDefault="00C02FEB" w:rsidP="00C02FEB">
      <w:pPr>
        <w:pStyle w:val="Apara"/>
      </w:pPr>
      <w:r w:rsidRPr="003C25F6">
        <w:tab/>
        <w:t>(c)</w:t>
      </w:r>
      <w:r w:rsidRPr="003C25F6">
        <w:tab/>
        <w:t>if a person requests a copy of the document—giving the person a copy of the document on payment of any reasonable copying costs.</w:t>
      </w:r>
    </w:p>
    <w:p w14:paraId="6A8CDED0" w14:textId="77777777" w:rsidR="00C02FEB" w:rsidRPr="003C25F6" w:rsidRDefault="00C02FEB" w:rsidP="00C02FEB">
      <w:pPr>
        <w:pStyle w:val="Amain"/>
      </w:pPr>
      <w:r w:rsidRPr="003C25F6">
        <w:tab/>
        <w:t>(3)</w:t>
      </w:r>
      <w:r w:rsidRPr="003C25F6">
        <w:tab/>
        <w:t>This section is subject to section 21 (Exclusion of material from public access).</w:t>
      </w:r>
    </w:p>
    <w:p w14:paraId="6FD05D4F" w14:textId="77777777" w:rsidR="00C02FEB" w:rsidRPr="003C25F6" w:rsidRDefault="00C02FEB" w:rsidP="00C02FEB">
      <w:pPr>
        <w:pStyle w:val="AH5Sec"/>
      </w:pPr>
      <w:bookmarkStart w:id="34" w:name="_Toc171082048"/>
      <w:r w:rsidRPr="00205FF6">
        <w:rPr>
          <w:rStyle w:val="CharSectNo"/>
        </w:rPr>
        <w:t>21</w:t>
      </w:r>
      <w:r w:rsidRPr="003C25F6">
        <w:tab/>
        <w:t>Exclusion of material from public access</w:t>
      </w:r>
      <w:bookmarkEnd w:id="34"/>
    </w:p>
    <w:p w14:paraId="2798A047" w14:textId="77777777" w:rsidR="00C02FEB" w:rsidRPr="003C25F6" w:rsidRDefault="00C02FEB" w:rsidP="00C02FEB">
      <w:pPr>
        <w:pStyle w:val="Amain"/>
      </w:pPr>
      <w:r w:rsidRPr="003C25F6">
        <w:tab/>
        <w:t>(1)</w:t>
      </w:r>
      <w:r w:rsidRPr="003C25F6">
        <w:tab/>
        <w:t>This section applies if a person provides a document to the authority in relation to—</w:t>
      </w:r>
    </w:p>
    <w:p w14:paraId="254991F2" w14:textId="77777777" w:rsidR="00C02FEB" w:rsidRPr="003C25F6" w:rsidRDefault="00C02FEB" w:rsidP="00C02FEB">
      <w:pPr>
        <w:pStyle w:val="Apara"/>
      </w:pPr>
      <w:r w:rsidRPr="003C25F6">
        <w:tab/>
        <w:t>(a)</w:t>
      </w:r>
      <w:r w:rsidRPr="003C25F6">
        <w:tab/>
        <w:t>the grant, variation or review of an environmental authorisation; or</w:t>
      </w:r>
    </w:p>
    <w:p w14:paraId="1270B5B4" w14:textId="77777777" w:rsidR="00C02FEB" w:rsidRPr="003C25F6" w:rsidRDefault="00C02FEB" w:rsidP="00C02FEB">
      <w:pPr>
        <w:pStyle w:val="Apara"/>
      </w:pPr>
      <w:r w:rsidRPr="003C25F6">
        <w:tab/>
        <w:t>(b)</w:t>
      </w:r>
      <w:r w:rsidRPr="003C25F6">
        <w:tab/>
        <w:t>the submission of an environmental improvement plan; or</w:t>
      </w:r>
    </w:p>
    <w:p w14:paraId="08F76421" w14:textId="77777777" w:rsidR="00C02FEB" w:rsidRPr="003C25F6" w:rsidRDefault="00C02FEB" w:rsidP="00C02FEB">
      <w:pPr>
        <w:pStyle w:val="Apara"/>
      </w:pPr>
      <w:r w:rsidRPr="003C25F6">
        <w:tab/>
        <w:t>(c)</w:t>
      </w:r>
      <w:r w:rsidRPr="003C25F6">
        <w:tab/>
        <w:t>the approval of an emergency plan; or</w:t>
      </w:r>
    </w:p>
    <w:p w14:paraId="15C90023" w14:textId="77777777" w:rsidR="00C02FEB" w:rsidRPr="003C25F6" w:rsidRDefault="00C02FEB" w:rsidP="00C02FEB">
      <w:pPr>
        <w:pStyle w:val="Apara"/>
      </w:pPr>
      <w:r w:rsidRPr="003C25F6">
        <w:tab/>
        <w:t>(d)</w:t>
      </w:r>
      <w:r w:rsidRPr="003C25F6">
        <w:tab/>
        <w:t>the entry into an environment protection agreement; or</w:t>
      </w:r>
    </w:p>
    <w:p w14:paraId="5B16F064" w14:textId="77777777" w:rsidR="00C02FEB" w:rsidRPr="003C25F6" w:rsidRDefault="00C02FEB" w:rsidP="00C02FEB">
      <w:pPr>
        <w:pStyle w:val="Apara"/>
      </w:pPr>
      <w:r w:rsidRPr="003C25F6">
        <w:lastRenderedPageBreak/>
        <w:tab/>
        <w:t>(e)</w:t>
      </w:r>
      <w:r w:rsidRPr="003C25F6">
        <w:tab/>
        <w:t>the making of an order under—</w:t>
      </w:r>
    </w:p>
    <w:p w14:paraId="1A111694" w14:textId="77777777" w:rsidR="00C02FEB" w:rsidRPr="003C25F6" w:rsidRDefault="00C02FEB" w:rsidP="00C02FEB">
      <w:pPr>
        <w:pStyle w:val="Asubpara"/>
      </w:pPr>
      <w:r w:rsidRPr="003C25F6">
        <w:tab/>
        <w:t>(i)</w:t>
      </w:r>
      <w:r w:rsidRPr="003C25F6">
        <w:tab/>
        <w:t>section 91C (1) (Order to assess whether land contaminated); or</w:t>
      </w:r>
    </w:p>
    <w:p w14:paraId="1C9BF4F9" w14:textId="77777777" w:rsidR="00C02FEB" w:rsidRPr="003C25F6" w:rsidRDefault="00C02FEB" w:rsidP="00C02FEB">
      <w:pPr>
        <w:pStyle w:val="Asubpara"/>
      </w:pPr>
      <w:r w:rsidRPr="003C25F6">
        <w:tab/>
        <w:t>(ii)</w:t>
      </w:r>
      <w:r w:rsidRPr="003C25F6">
        <w:tab/>
        <w:t>section 91D (1) (Order to remediate land); or</w:t>
      </w:r>
    </w:p>
    <w:p w14:paraId="2611B9B1" w14:textId="77777777" w:rsidR="00C02FEB" w:rsidRPr="003C25F6" w:rsidRDefault="00C02FEB" w:rsidP="00C02FEB">
      <w:pPr>
        <w:pStyle w:val="Apara"/>
      </w:pPr>
      <w:r w:rsidRPr="003C25F6">
        <w:tab/>
        <w:t>(f)</w:t>
      </w:r>
      <w:r w:rsidRPr="003C25F6">
        <w:tab/>
        <w:t>the making of an environment protection order; or</w:t>
      </w:r>
    </w:p>
    <w:p w14:paraId="110D8ED9" w14:textId="77777777" w:rsidR="00C02FEB" w:rsidRPr="003C25F6" w:rsidRDefault="00C02FEB" w:rsidP="00C02FEB">
      <w:pPr>
        <w:pStyle w:val="Apara"/>
      </w:pPr>
      <w:r w:rsidRPr="003C25F6">
        <w:tab/>
        <w:t>(g)</w:t>
      </w:r>
      <w:r w:rsidRPr="003C25F6">
        <w:tab/>
        <w:t>setting out the results of monitoring or testing required by the authority to be conducted; or</w:t>
      </w:r>
    </w:p>
    <w:p w14:paraId="502DE29D" w14:textId="77777777" w:rsidR="00C02FEB" w:rsidRPr="003C25F6" w:rsidRDefault="00C02FEB" w:rsidP="00C02FEB">
      <w:pPr>
        <w:pStyle w:val="Apara"/>
      </w:pPr>
      <w:r w:rsidRPr="003C25F6">
        <w:tab/>
        <w:t>(h)</w:t>
      </w:r>
      <w:r w:rsidRPr="003C25F6">
        <w:tab/>
        <w:t>the submission of an environmental audit report; or</w:t>
      </w:r>
    </w:p>
    <w:p w14:paraId="0B5B7B54" w14:textId="77777777" w:rsidR="00C02FEB" w:rsidRPr="003C25F6" w:rsidRDefault="00C02FEB" w:rsidP="00C02FEB">
      <w:pPr>
        <w:pStyle w:val="Apara"/>
      </w:pPr>
      <w:r w:rsidRPr="003C25F6">
        <w:tab/>
        <w:t>(i)</w:t>
      </w:r>
      <w:r w:rsidRPr="003C25F6">
        <w:tab/>
        <w:t>the conduct of an activity to which section 159A (National pollutant inventory—provision of information) applies.</w:t>
      </w:r>
    </w:p>
    <w:p w14:paraId="4F96F445" w14:textId="77777777" w:rsidR="00C02FEB" w:rsidRPr="003C25F6" w:rsidRDefault="00C02FEB" w:rsidP="00C02FEB">
      <w:pPr>
        <w:pStyle w:val="Amain"/>
      </w:pPr>
      <w:r w:rsidRPr="003C25F6">
        <w:tab/>
        <w:t>(2)</w:t>
      </w:r>
      <w:r w:rsidRPr="003C25F6">
        <w:tab/>
        <w:t>The person, or another person whose interests are affected by the provision of the document, may apply to the authority to exclude the document, or a stated part of the document, from public access under section 19 because—</w:t>
      </w:r>
    </w:p>
    <w:p w14:paraId="6D25E217" w14:textId="77777777" w:rsidR="00C02FEB" w:rsidRPr="003C25F6" w:rsidRDefault="00C02FEB" w:rsidP="00C02FEB">
      <w:pPr>
        <w:pStyle w:val="Apara"/>
      </w:pPr>
      <w:r w:rsidRPr="003C25F6">
        <w:tab/>
        <w:t>(a)</w:t>
      </w:r>
      <w:r w:rsidRPr="003C25F6">
        <w:tab/>
        <w:t>public access to the document or part of the document—</w:t>
      </w:r>
    </w:p>
    <w:p w14:paraId="615F8331" w14:textId="77777777" w:rsidR="00C02FEB" w:rsidRPr="003C25F6" w:rsidRDefault="00C02FEB" w:rsidP="00C02FEB">
      <w:pPr>
        <w:pStyle w:val="Asubpara"/>
      </w:pPr>
      <w:r w:rsidRPr="003C25F6">
        <w:tab/>
        <w:t>(i)</w:t>
      </w:r>
      <w:r w:rsidRPr="003C25F6">
        <w:tab/>
        <w:t>would reveal a trade secret; or</w:t>
      </w:r>
    </w:p>
    <w:p w14:paraId="2838CBF0" w14:textId="77777777" w:rsidR="00C02FEB" w:rsidRPr="003C25F6" w:rsidRDefault="00C02FEB" w:rsidP="00C02FEB">
      <w:pPr>
        <w:pStyle w:val="Asubpara"/>
      </w:pPr>
      <w:r w:rsidRPr="003C25F6">
        <w:tab/>
        <w:t>(ii)</w:t>
      </w:r>
      <w:r w:rsidRPr="003C25F6">
        <w:tab/>
        <w:t>would, or would reasonably be expected to, adversely affect the applicant in relation to the lawful business affairs of the applicant; and</w:t>
      </w:r>
    </w:p>
    <w:p w14:paraId="25F48790" w14:textId="77777777" w:rsidR="00C02FEB" w:rsidRPr="003C25F6" w:rsidRDefault="00C02FEB" w:rsidP="00C02FEB">
      <w:pPr>
        <w:pStyle w:val="Apara"/>
      </w:pPr>
      <w:r w:rsidRPr="003C25F6">
        <w:tab/>
        <w:t>(b)</w:t>
      </w:r>
      <w:r w:rsidRPr="003C25F6">
        <w:tab/>
        <w:t>it would not be in the public interest for the document or part of the document to be published.</w:t>
      </w:r>
    </w:p>
    <w:p w14:paraId="31015CD4" w14:textId="77777777" w:rsidR="00C02FEB" w:rsidRPr="003C25F6" w:rsidRDefault="00C02FEB" w:rsidP="00C02FEB">
      <w:pPr>
        <w:pStyle w:val="Amain"/>
      </w:pPr>
      <w:r w:rsidRPr="003C25F6">
        <w:tab/>
        <w:t>(3)</w:t>
      </w:r>
      <w:r w:rsidRPr="003C25F6">
        <w:tab/>
        <w:t>The application must—</w:t>
      </w:r>
    </w:p>
    <w:p w14:paraId="1C530FBA" w14:textId="77777777" w:rsidR="00C02FEB" w:rsidRPr="003C25F6" w:rsidRDefault="00C02FEB" w:rsidP="00C02FEB">
      <w:pPr>
        <w:pStyle w:val="Apara"/>
      </w:pPr>
      <w:r w:rsidRPr="003C25F6">
        <w:tab/>
        <w:t>(a)</w:t>
      </w:r>
      <w:r w:rsidRPr="003C25F6">
        <w:tab/>
        <w:t>be in writing; and</w:t>
      </w:r>
    </w:p>
    <w:p w14:paraId="398F1CD3" w14:textId="77777777" w:rsidR="00C02FEB" w:rsidRPr="003C25F6" w:rsidRDefault="00C02FEB" w:rsidP="00C02FEB">
      <w:pPr>
        <w:pStyle w:val="Apara"/>
      </w:pPr>
      <w:r w:rsidRPr="003C25F6">
        <w:tab/>
        <w:t>(b)</w:t>
      </w:r>
      <w:r w:rsidRPr="003C25F6">
        <w:tab/>
        <w:t>be made at the same time as the document is provided to the authority.</w:t>
      </w:r>
    </w:p>
    <w:p w14:paraId="4251A4B7" w14:textId="77777777" w:rsidR="00C02FEB" w:rsidRPr="003C25F6" w:rsidRDefault="00C02FEB" w:rsidP="00205FF6">
      <w:pPr>
        <w:pStyle w:val="Amain"/>
        <w:keepNext/>
      </w:pPr>
      <w:r w:rsidRPr="003C25F6">
        <w:lastRenderedPageBreak/>
        <w:tab/>
        <w:t>(4)</w:t>
      </w:r>
      <w:r w:rsidRPr="003C25F6">
        <w:tab/>
        <w:t>If the authority is satisfied of the matters mentioned in subsection (2) (a) and (b), it must—</w:t>
      </w:r>
    </w:p>
    <w:p w14:paraId="5128E70E" w14:textId="77777777" w:rsidR="00C02FEB" w:rsidRPr="003C25F6" w:rsidRDefault="00C02FEB" w:rsidP="00C02FEB">
      <w:pPr>
        <w:pStyle w:val="Apara"/>
      </w:pPr>
      <w:r w:rsidRPr="003C25F6">
        <w:tab/>
        <w:t>(a)</w:t>
      </w:r>
      <w:r w:rsidRPr="003C25F6">
        <w:tab/>
        <w:t>for a document—not make the document available to the public under section 19; or</w:t>
      </w:r>
    </w:p>
    <w:p w14:paraId="2934F77A" w14:textId="77777777" w:rsidR="00C02FEB" w:rsidRPr="003C25F6" w:rsidRDefault="00C02FEB" w:rsidP="00C02FEB">
      <w:pPr>
        <w:pStyle w:val="Apara"/>
      </w:pPr>
      <w:r w:rsidRPr="003C25F6">
        <w:tab/>
        <w:t>(b)</w:t>
      </w:r>
      <w:r w:rsidRPr="003C25F6">
        <w:tab/>
        <w:t>for part of a document—</w:t>
      </w:r>
    </w:p>
    <w:p w14:paraId="7006D2AB" w14:textId="77777777" w:rsidR="00C02FEB" w:rsidRPr="003C25F6" w:rsidRDefault="00C02FEB" w:rsidP="00C02FEB">
      <w:pPr>
        <w:pStyle w:val="Asubpara"/>
      </w:pPr>
      <w:r w:rsidRPr="003C25F6">
        <w:tab/>
        <w:t>(i)</w:t>
      </w:r>
      <w:r w:rsidRPr="003C25F6">
        <w:tab/>
        <w:t>exclude that part from any copy of the document made available to the public under section 19; and</w:t>
      </w:r>
    </w:p>
    <w:p w14:paraId="50CCD1AC" w14:textId="77777777" w:rsidR="00C02FEB" w:rsidRPr="003C25F6" w:rsidRDefault="00C02FEB" w:rsidP="00C02FEB">
      <w:pPr>
        <w:pStyle w:val="Asubpara"/>
      </w:pPr>
      <w:r w:rsidRPr="003C25F6">
        <w:tab/>
        <w:t>(ii)</w:t>
      </w:r>
      <w:r w:rsidRPr="003C25F6">
        <w:tab/>
        <w:t>include a statement in the copy made available to the public that an unspecified part of the document has been excluded to protect the confidentiality of information in the excluded part.</w:t>
      </w:r>
    </w:p>
    <w:p w14:paraId="5C948E85" w14:textId="77777777" w:rsidR="00C02FEB" w:rsidRPr="003C25F6" w:rsidRDefault="00C02FEB" w:rsidP="00C02FEB">
      <w:pPr>
        <w:pStyle w:val="Amain"/>
      </w:pPr>
      <w:r w:rsidRPr="003C25F6">
        <w:tab/>
        <w:t>(5)</w:t>
      </w:r>
      <w:r w:rsidRPr="003C25F6">
        <w:tab/>
        <w:t>The authority must not make a document, or part of a document, that is the subject of an application available to the public under section 19 until the later of—</w:t>
      </w:r>
    </w:p>
    <w:p w14:paraId="4A2C78C1" w14:textId="77777777" w:rsidR="00C02FEB" w:rsidRPr="003C25F6" w:rsidRDefault="00C02FEB" w:rsidP="00C02FEB">
      <w:pPr>
        <w:pStyle w:val="Apara"/>
      </w:pPr>
      <w:r w:rsidRPr="003C25F6">
        <w:tab/>
        <w:t>(a)</w:t>
      </w:r>
      <w:r w:rsidRPr="003C25F6">
        <w:tab/>
        <w:t>28 days after the authority makes a decision on the application; and</w:t>
      </w:r>
    </w:p>
    <w:p w14:paraId="2721684B" w14:textId="77777777" w:rsidR="00C02FEB" w:rsidRPr="003C25F6" w:rsidRDefault="00C02FEB" w:rsidP="00C02FEB">
      <w:pPr>
        <w:pStyle w:val="Apara"/>
      </w:pPr>
      <w:r w:rsidRPr="003C25F6">
        <w:tab/>
        <w:t>(b)</w:t>
      </w:r>
      <w:r w:rsidRPr="003C25F6">
        <w:tab/>
        <w:t>if an entity applies to the ACAT for review of the decision—the</w:t>
      </w:r>
      <w:r>
        <w:t> </w:t>
      </w:r>
      <w:r w:rsidRPr="003C25F6">
        <w:t>application (including any appeal) has been decided.</w:t>
      </w:r>
    </w:p>
    <w:p w14:paraId="6E2AADE3" w14:textId="77777777" w:rsidR="00235F64" w:rsidRPr="00205FF6" w:rsidRDefault="00235F64">
      <w:pPr>
        <w:pStyle w:val="AH3Div"/>
      </w:pPr>
      <w:bookmarkStart w:id="35" w:name="_Toc171082049"/>
      <w:r w:rsidRPr="00205FF6">
        <w:rPr>
          <w:rStyle w:val="CharDivNo"/>
        </w:rPr>
        <w:t>Division 2.3</w:t>
      </w:r>
      <w:r>
        <w:tab/>
      </w:r>
      <w:r w:rsidRPr="00205FF6">
        <w:rPr>
          <w:rStyle w:val="CharDivText"/>
        </w:rPr>
        <w:t>Register of contaminated sites</w:t>
      </w:r>
      <w:bookmarkEnd w:id="35"/>
    </w:p>
    <w:p w14:paraId="765DDD11" w14:textId="77777777" w:rsidR="001A049E" w:rsidRDefault="001A049E" w:rsidP="001A049E">
      <w:pPr>
        <w:pStyle w:val="AH5Sec"/>
      </w:pPr>
      <w:bookmarkStart w:id="36" w:name="_Toc171082050"/>
      <w:r w:rsidRPr="00205FF6">
        <w:rPr>
          <w:rStyle w:val="CharSectNo"/>
        </w:rPr>
        <w:t>21A</w:t>
      </w:r>
      <w:r>
        <w:tab/>
        <w:t>Register of contaminated sites</w:t>
      </w:r>
      <w:bookmarkEnd w:id="36"/>
    </w:p>
    <w:p w14:paraId="09F6BBE8" w14:textId="77777777" w:rsidR="001A049E" w:rsidRDefault="001A049E" w:rsidP="001A049E">
      <w:pPr>
        <w:pStyle w:val="Amain"/>
      </w:pPr>
      <w:r>
        <w:tab/>
        <w:t>(1)</w:t>
      </w:r>
      <w:r>
        <w:tab/>
        <w:t>The authority must keep a register of contaminated sites.</w:t>
      </w:r>
    </w:p>
    <w:p w14:paraId="599367F4" w14:textId="77777777" w:rsidR="003B407B" w:rsidRPr="00851BF8" w:rsidRDefault="003B407B" w:rsidP="003B407B">
      <w:pPr>
        <w:pStyle w:val="Amain"/>
      </w:pPr>
      <w:r w:rsidRPr="00851BF8">
        <w:tab/>
        <w:t>(2)</w:t>
      </w:r>
      <w:r w:rsidRPr="00851BF8">
        <w:tab/>
        <w:t>The register—</w:t>
      </w:r>
    </w:p>
    <w:p w14:paraId="0707F015" w14:textId="77777777" w:rsidR="003B407B" w:rsidRPr="00851BF8" w:rsidRDefault="003B407B" w:rsidP="003B407B">
      <w:pPr>
        <w:pStyle w:val="Apara"/>
      </w:pPr>
      <w:r w:rsidRPr="00851BF8">
        <w:tab/>
        <w:t>(a)</w:t>
      </w:r>
      <w:r w:rsidRPr="00851BF8">
        <w:tab/>
        <w:t>may be in electronic form; and</w:t>
      </w:r>
    </w:p>
    <w:p w14:paraId="56921372" w14:textId="77777777" w:rsidR="003B407B" w:rsidRPr="00851BF8" w:rsidRDefault="003B407B" w:rsidP="00205FF6">
      <w:pPr>
        <w:pStyle w:val="Apara"/>
        <w:keepNext/>
      </w:pPr>
      <w:r w:rsidRPr="00851BF8">
        <w:lastRenderedPageBreak/>
        <w:tab/>
        <w:t>(b)</w:t>
      </w:r>
      <w:r w:rsidRPr="00851BF8">
        <w:tab/>
        <w:t>must contain particulars of land in relation to—</w:t>
      </w:r>
    </w:p>
    <w:p w14:paraId="3D00D0A2" w14:textId="77777777" w:rsidR="003B407B" w:rsidRPr="00851BF8" w:rsidRDefault="003B407B" w:rsidP="00205FF6">
      <w:pPr>
        <w:pStyle w:val="Asubpara"/>
        <w:keepLines/>
      </w:pPr>
      <w:r w:rsidRPr="00851BF8">
        <w:tab/>
        <w:t>(i)</w:t>
      </w:r>
      <w:r w:rsidRPr="00851BF8">
        <w:tab/>
        <w:t>an order under section 91C (1) (Order to assess whether land contaminated), section 91D (1) (Order to remediate land) or section 125 (2) or (3) (Environment protection orders); and</w:t>
      </w:r>
    </w:p>
    <w:p w14:paraId="6350B6FC" w14:textId="77777777" w:rsidR="003B407B" w:rsidRPr="00851BF8" w:rsidRDefault="003B407B" w:rsidP="003B407B">
      <w:pPr>
        <w:pStyle w:val="Asubpara"/>
      </w:pPr>
      <w:r w:rsidRPr="00851BF8">
        <w:tab/>
        <w:t>(ii)</w:t>
      </w:r>
      <w:r w:rsidRPr="00851BF8">
        <w:tab/>
        <w:t>a requirement to commission an environmental audit under section 76 (2) (Authority may require environmental audit); and</w:t>
      </w:r>
    </w:p>
    <w:p w14:paraId="2A88BD1C" w14:textId="77777777" w:rsidR="003B407B" w:rsidRPr="00851BF8" w:rsidRDefault="003B407B" w:rsidP="003B407B">
      <w:pPr>
        <w:pStyle w:val="Asubpara"/>
      </w:pPr>
      <w:r w:rsidRPr="00851BF8">
        <w:tab/>
        <w:t>(iii)</w:t>
      </w:r>
      <w:r w:rsidRPr="00851BF8">
        <w:tab/>
        <w:t>a notice under section 76A (1) (Requests for auditor’s statements) not relating to an order or requirement mentioned in subparagraph (i) or (ii).</w:t>
      </w:r>
    </w:p>
    <w:p w14:paraId="5ACBB3A9" w14:textId="77777777" w:rsidR="001A049E" w:rsidRDefault="001A049E" w:rsidP="001A049E">
      <w:pPr>
        <w:pStyle w:val="Amain"/>
      </w:pPr>
      <w:r>
        <w:tab/>
        <w:t>(</w:t>
      </w:r>
      <w:r w:rsidR="00EA78FA">
        <w:t>3</w:t>
      </w:r>
      <w:r>
        <w:t>)</w:t>
      </w:r>
      <w:r>
        <w:tab/>
        <w:t>The authority must make an entry in the register—</w:t>
      </w:r>
    </w:p>
    <w:p w14:paraId="53B84817" w14:textId="77777777" w:rsidR="001A049E" w:rsidRDefault="001A049E" w:rsidP="001A049E">
      <w:pPr>
        <w:pStyle w:val="Apara"/>
      </w:pPr>
      <w:r>
        <w:tab/>
        <w:t>(a)</w:t>
      </w:r>
      <w:r>
        <w:tab/>
        <w:t>for an order under section 91D (1)—if satisfied that the remediation of the land has been conducted as mentioned in section 91D (4) (a); and</w:t>
      </w:r>
    </w:p>
    <w:p w14:paraId="5FB27132" w14:textId="77777777" w:rsidR="001A049E" w:rsidRDefault="001A049E" w:rsidP="001A049E">
      <w:pPr>
        <w:pStyle w:val="Apara"/>
      </w:pPr>
      <w:r>
        <w:tab/>
        <w:t>(b)</w:t>
      </w:r>
      <w:r>
        <w:tab/>
        <w:t>for an order under section 125 (2)</w:t>
      </w:r>
      <w:r w:rsidR="002352DA">
        <w:t xml:space="preserve"> </w:t>
      </w:r>
      <w:r w:rsidR="002352DA" w:rsidRPr="00851BF8">
        <w:t>or (3)</w:t>
      </w:r>
      <w:r>
        <w:t>—if the authority is no longer satisfied as mentioned in that section, or the order is revoked, whichever happens first.</w:t>
      </w:r>
    </w:p>
    <w:p w14:paraId="5BAD7902" w14:textId="77777777" w:rsidR="002352DA" w:rsidRPr="00851BF8" w:rsidRDefault="002352DA" w:rsidP="002352DA">
      <w:pPr>
        <w:pStyle w:val="Amain"/>
      </w:pPr>
      <w:r w:rsidRPr="00851BF8">
        <w:tab/>
        <w:t>(</w:t>
      </w:r>
      <w:r w:rsidR="00EA78FA">
        <w:t>4</w:t>
      </w:r>
      <w:r w:rsidRPr="00851BF8">
        <w:t>)</w:t>
      </w:r>
      <w:r w:rsidRPr="00851BF8">
        <w:tab/>
        <w:t>The authority must remove an entry from the register—</w:t>
      </w:r>
    </w:p>
    <w:p w14:paraId="29082682" w14:textId="77777777" w:rsidR="002352DA" w:rsidRPr="00851BF8" w:rsidRDefault="002352DA" w:rsidP="002352DA">
      <w:pPr>
        <w:pStyle w:val="Apara"/>
      </w:pPr>
      <w:r w:rsidRPr="00851BF8">
        <w:tab/>
        <w:t>(a)</w:t>
      </w:r>
      <w:r w:rsidRPr="00851BF8">
        <w:tab/>
        <w:t>for an entry made under subsection (2) (b) (i) in relation to an order under section 91C (1)—within 60 days after receiving an environmental audit of assessment under section 91C in relation to the entry unless the authority has, within that period, made an order under section 91D (1) or section 125 (2) or (3); or</w:t>
      </w:r>
    </w:p>
    <w:p w14:paraId="38BA0878" w14:textId="77777777" w:rsidR="002352DA" w:rsidRPr="00851BF8" w:rsidRDefault="002352DA" w:rsidP="002352DA">
      <w:pPr>
        <w:pStyle w:val="Apara"/>
      </w:pPr>
      <w:r w:rsidRPr="00851BF8">
        <w:tab/>
        <w:t>(b)</w:t>
      </w:r>
      <w:r w:rsidRPr="00851BF8">
        <w:tab/>
        <w:t>for an entry made under subsection (2) (b) (ii) or (iii)—within 60 days after receiving the audit required under section 76 (2) or the site audit statement mentioned in section 76A (2) in relation to the entry unless, within that period—</w:t>
      </w:r>
    </w:p>
    <w:p w14:paraId="53E3A2C2" w14:textId="77777777" w:rsidR="002352DA" w:rsidRPr="00851BF8" w:rsidRDefault="002352DA" w:rsidP="002352DA">
      <w:pPr>
        <w:pStyle w:val="Asubpara"/>
      </w:pPr>
      <w:r w:rsidRPr="00851BF8">
        <w:tab/>
        <w:t>(i)</w:t>
      </w:r>
      <w:r w:rsidRPr="00851BF8">
        <w:tab/>
        <w:t xml:space="preserve"> the authority has entered into an environmental protection agreement under section 38 (Entering agreements); or</w:t>
      </w:r>
    </w:p>
    <w:p w14:paraId="5EE7CB09" w14:textId="77777777" w:rsidR="002352DA" w:rsidRPr="00851BF8" w:rsidRDefault="002352DA" w:rsidP="002352DA">
      <w:pPr>
        <w:pStyle w:val="Asubpara"/>
      </w:pPr>
      <w:r w:rsidRPr="00851BF8">
        <w:lastRenderedPageBreak/>
        <w:tab/>
        <w:t>(ii)</w:t>
      </w:r>
      <w:r w:rsidRPr="00851BF8">
        <w:tab/>
        <w:t>a condition or annotation has been included on the crown lease or title for the land in relation to the environmental audit; or</w:t>
      </w:r>
    </w:p>
    <w:p w14:paraId="7D64FAF2" w14:textId="77777777" w:rsidR="002352DA" w:rsidRPr="00851BF8" w:rsidRDefault="002352DA" w:rsidP="002352DA">
      <w:pPr>
        <w:pStyle w:val="Apara"/>
      </w:pPr>
      <w:r w:rsidRPr="00851BF8">
        <w:tab/>
        <w:t>(c)</w:t>
      </w:r>
      <w:r w:rsidRPr="00851BF8">
        <w:tab/>
        <w:t>in any case—if the authority decides, based on advice from an approved auditor under section 75 (Certain auditors to be approved), that ongoing management of the land is no longer required.</w:t>
      </w:r>
    </w:p>
    <w:p w14:paraId="25FC1E96" w14:textId="77777777" w:rsidR="002352DA" w:rsidRPr="00851BF8" w:rsidRDefault="00EA78FA" w:rsidP="002352DA">
      <w:pPr>
        <w:pStyle w:val="Amain"/>
      </w:pPr>
      <w:r>
        <w:tab/>
        <w:t>(5</w:t>
      </w:r>
      <w:r w:rsidR="002352DA" w:rsidRPr="00851BF8">
        <w:t>)</w:t>
      </w:r>
      <w:r w:rsidR="002352DA" w:rsidRPr="00851BF8">
        <w:tab/>
        <w:t>As soon as practicable after entering particulars of land in the register or removing an entry from the register, the authority must give written notice of the entry or removal to—</w:t>
      </w:r>
    </w:p>
    <w:p w14:paraId="7EAFB732" w14:textId="0D0F191D" w:rsidR="004A66BE" w:rsidRPr="00373782" w:rsidRDefault="004A66BE" w:rsidP="009C3FF4">
      <w:pPr>
        <w:pStyle w:val="Apara"/>
      </w:pPr>
      <w:r w:rsidRPr="00373782">
        <w:tab/>
        <w:t>(a)</w:t>
      </w:r>
      <w:r w:rsidRPr="00373782">
        <w:tab/>
        <w:t xml:space="preserve">the </w:t>
      </w:r>
      <w:r w:rsidRPr="00373782">
        <w:rPr>
          <w:rStyle w:val="charCitHyperlinkAbbrev"/>
          <w:color w:val="auto"/>
        </w:rPr>
        <w:t>territory plan</w:t>
      </w:r>
      <w:r w:rsidRPr="00373782">
        <w:t>ning authority; and</w:t>
      </w:r>
    </w:p>
    <w:p w14:paraId="088CCE14" w14:textId="77777777" w:rsidR="002352DA" w:rsidRPr="00851BF8" w:rsidRDefault="002352DA" w:rsidP="002352DA">
      <w:pPr>
        <w:pStyle w:val="Apara"/>
      </w:pPr>
      <w:r w:rsidRPr="00851BF8">
        <w:tab/>
        <w:t>(b)</w:t>
      </w:r>
      <w:r w:rsidRPr="00851BF8">
        <w:tab/>
        <w:t>if the land is in a designated area—the national capital authority.</w:t>
      </w:r>
    </w:p>
    <w:p w14:paraId="1CCA811A" w14:textId="77777777" w:rsidR="001A049E" w:rsidRDefault="001A049E" w:rsidP="001A049E">
      <w:pPr>
        <w:pStyle w:val="Amain"/>
        <w:keepNext/>
      </w:pPr>
      <w:r>
        <w:tab/>
        <w:t>(6)</w:t>
      </w:r>
      <w:r>
        <w:tab/>
        <w:t>In this section:</w:t>
      </w:r>
    </w:p>
    <w:p w14:paraId="1FC77FE4" w14:textId="603CBE83" w:rsidR="001A049E" w:rsidRDefault="001A049E" w:rsidP="001A049E">
      <w:pPr>
        <w:pStyle w:val="aDef"/>
      </w:pPr>
      <w:r>
        <w:rPr>
          <w:rStyle w:val="charBoldItals"/>
        </w:rPr>
        <w:t>designated area</w:t>
      </w:r>
      <w:r>
        <w:t xml:space="preserve">—see the </w:t>
      </w:r>
      <w:hyperlink r:id="rId60" w:tooltip="Act 1988 No 108 (Cwlth)" w:history="1">
        <w:r w:rsidRPr="00067B1F">
          <w:rPr>
            <w:rStyle w:val="charCitHyperlinkItal"/>
          </w:rPr>
          <w:t>Australian Capital Territory (Planning and Land Management) Act 1988</w:t>
        </w:r>
      </w:hyperlink>
      <w:r>
        <w:t xml:space="preserve"> (Cwlth), section 4, definition of </w:t>
      </w:r>
      <w:r>
        <w:rPr>
          <w:rStyle w:val="charBoldItals"/>
        </w:rPr>
        <w:t>Designated Area</w:t>
      </w:r>
      <w:r>
        <w:t>.</w:t>
      </w:r>
    </w:p>
    <w:p w14:paraId="4381FF35" w14:textId="77777777" w:rsidR="00235F64" w:rsidRDefault="00235F64">
      <w:pPr>
        <w:pStyle w:val="AH5Sec"/>
      </w:pPr>
      <w:bookmarkStart w:id="37" w:name="_Toc171082051"/>
      <w:r w:rsidRPr="00205FF6">
        <w:rPr>
          <w:rStyle w:val="CharSectNo"/>
        </w:rPr>
        <w:t>21B</w:t>
      </w:r>
      <w:r>
        <w:tab/>
        <w:t>Notification of making of certain entries in register</w:t>
      </w:r>
      <w:bookmarkEnd w:id="37"/>
    </w:p>
    <w:p w14:paraId="6D2862A0" w14:textId="77777777" w:rsidR="00235F64" w:rsidRDefault="00235F64">
      <w:pPr>
        <w:pStyle w:val="Amain"/>
      </w:pPr>
      <w:r>
        <w:tab/>
        <w:t>(1)</w:t>
      </w:r>
      <w:r>
        <w:tab/>
        <w:t>If the authority makes an entry in the register under section 21A (2) (b) or (</w:t>
      </w:r>
      <w:r w:rsidR="00CE5F05">
        <w:t>3</w:t>
      </w:r>
      <w:r>
        <w:t>) or removes an entry under section 21A (</w:t>
      </w:r>
      <w:r w:rsidR="00CE5F05">
        <w:t>4</w:t>
      </w:r>
      <w:r>
        <w:t>), the authority must prepare a notice stating that the entry has been made or removed.</w:t>
      </w:r>
    </w:p>
    <w:p w14:paraId="3DEC39CD" w14:textId="4779A82D" w:rsidR="00C96401" w:rsidRPr="003C25F6" w:rsidRDefault="00C96401" w:rsidP="00C96401">
      <w:pPr>
        <w:pStyle w:val="Amain"/>
      </w:pPr>
      <w:r w:rsidRPr="003C25F6">
        <w:tab/>
        <w:t>(</w:t>
      </w:r>
      <w:r>
        <w:t>2</w:t>
      </w:r>
      <w:r w:rsidRPr="003C25F6">
        <w:t>)</w:t>
      </w:r>
      <w:r w:rsidRPr="003C25F6">
        <w:tab/>
        <w:t>The notice must state where the following documents are available to the public under section 19:</w:t>
      </w:r>
    </w:p>
    <w:p w14:paraId="17AD6C86" w14:textId="6F1A531D" w:rsidR="00235F64" w:rsidRDefault="00235F64">
      <w:pPr>
        <w:pStyle w:val="Apara"/>
      </w:pPr>
      <w:r>
        <w:tab/>
        <w:t>(a)</w:t>
      </w:r>
      <w:r>
        <w:tab/>
        <w:t>an order under section 91C (1)</w:t>
      </w:r>
      <w:r w:rsidR="00C96401">
        <w:t xml:space="preserve"> </w:t>
      </w:r>
      <w:r w:rsidR="00C96401" w:rsidRPr="003C25F6">
        <w:t>(Order to assess whether land contaminated)</w:t>
      </w:r>
      <w:r>
        <w:t>;</w:t>
      </w:r>
    </w:p>
    <w:p w14:paraId="732912EA" w14:textId="77777777" w:rsidR="00235F64" w:rsidRDefault="00235F64">
      <w:pPr>
        <w:pStyle w:val="Apara"/>
      </w:pPr>
      <w:r>
        <w:tab/>
        <w:t>(b)</w:t>
      </w:r>
      <w:r>
        <w:tab/>
        <w:t>an assessment under section 91C (4) (a);</w:t>
      </w:r>
    </w:p>
    <w:p w14:paraId="09C78ABB" w14:textId="77777777" w:rsidR="00235F64" w:rsidRDefault="00235F64">
      <w:pPr>
        <w:pStyle w:val="Apara"/>
      </w:pPr>
      <w:r>
        <w:tab/>
        <w:t>(c)</w:t>
      </w:r>
      <w:r>
        <w:tab/>
        <w:t>an environmental audit under section 91C (4) (b);</w:t>
      </w:r>
    </w:p>
    <w:p w14:paraId="4721D4D1" w14:textId="39093906" w:rsidR="00235F64" w:rsidRDefault="00235F64">
      <w:pPr>
        <w:pStyle w:val="Apara"/>
      </w:pPr>
      <w:r>
        <w:tab/>
        <w:t>(d)</w:t>
      </w:r>
      <w:r>
        <w:tab/>
        <w:t>an order under section 91D (1)</w:t>
      </w:r>
      <w:r w:rsidR="006F7972">
        <w:t xml:space="preserve"> </w:t>
      </w:r>
      <w:r w:rsidR="006F7972" w:rsidRPr="003C25F6">
        <w:t>(Order to remediate land)</w:t>
      </w:r>
      <w:r>
        <w:t>;</w:t>
      </w:r>
    </w:p>
    <w:p w14:paraId="77EE2832" w14:textId="77777777" w:rsidR="00235F64" w:rsidRDefault="00235F64">
      <w:pPr>
        <w:pStyle w:val="Apara"/>
      </w:pPr>
      <w:r>
        <w:lastRenderedPageBreak/>
        <w:tab/>
        <w:t>(e)</w:t>
      </w:r>
      <w:r>
        <w:tab/>
        <w:t>an environmental audit under section 91D (4) (b).</w:t>
      </w:r>
    </w:p>
    <w:p w14:paraId="0688F0F1" w14:textId="77777777" w:rsidR="00235F64" w:rsidRDefault="00235F64">
      <w:pPr>
        <w:pStyle w:val="Amain"/>
      </w:pPr>
      <w:r>
        <w:tab/>
        <w:t>(3)</w:t>
      </w:r>
      <w:r>
        <w:tab/>
        <w:t>The notice is a notifiable instrument.</w:t>
      </w:r>
    </w:p>
    <w:p w14:paraId="4E8FFAE2" w14:textId="7567A4FF" w:rsidR="00235F64" w:rsidRDefault="00235F64">
      <w:pPr>
        <w:pStyle w:val="aNote"/>
      </w:pPr>
      <w:r w:rsidRPr="00854653">
        <w:rPr>
          <w:rStyle w:val="charItals"/>
        </w:rPr>
        <w:t>Note</w:t>
      </w:r>
      <w:r>
        <w:tab/>
        <w:t xml:space="preserve">A notifiable instrument must be notified under the </w:t>
      </w:r>
      <w:hyperlink r:id="rId61" w:tooltip="A2001-14" w:history="1">
        <w:r w:rsidR="00AC5041" w:rsidRPr="00AC5041">
          <w:rPr>
            <w:rStyle w:val="charCitHyperlinkAbbrev"/>
          </w:rPr>
          <w:t>Legislation Act</w:t>
        </w:r>
      </w:hyperlink>
      <w:r>
        <w:t>.</w:t>
      </w:r>
    </w:p>
    <w:p w14:paraId="049885D3" w14:textId="77777777" w:rsidR="0057191D" w:rsidRPr="0092630A" w:rsidRDefault="0057191D" w:rsidP="0057191D">
      <w:pPr>
        <w:pStyle w:val="Amain"/>
      </w:pPr>
      <w:r w:rsidRPr="0092630A">
        <w:tab/>
        <w:t>(4)</w:t>
      </w:r>
      <w:r w:rsidRPr="0092630A">
        <w:tab/>
        <w:t>The authority must give additional public notice of the notice.</w:t>
      </w:r>
    </w:p>
    <w:p w14:paraId="6A529B55" w14:textId="23AFDDC1"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2"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14:paraId="7E1E081B" w14:textId="77777777" w:rsidR="00235F64" w:rsidRDefault="00235F64">
      <w:pPr>
        <w:pStyle w:val="PageBreak"/>
      </w:pPr>
      <w:r>
        <w:br w:type="page"/>
      </w:r>
    </w:p>
    <w:p w14:paraId="6129FA27" w14:textId="77777777" w:rsidR="00235F64" w:rsidRPr="00205FF6" w:rsidRDefault="00235F64">
      <w:pPr>
        <w:pStyle w:val="AH2Part"/>
      </w:pPr>
      <w:bookmarkStart w:id="38" w:name="_Toc171082052"/>
      <w:r w:rsidRPr="00205FF6">
        <w:rPr>
          <w:rStyle w:val="CharPartNo"/>
        </w:rPr>
        <w:lastRenderedPageBreak/>
        <w:t>Part 3</w:t>
      </w:r>
      <w:r>
        <w:tab/>
      </w:r>
      <w:r w:rsidRPr="00205FF6">
        <w:rPr>
          <w:rStyle w:val="CharPartText"/>
        </w:rPr>
        <w:t>Environmental duties</w:t>
      </w:r>
      <w:bookmarkEnd w:id="38"/>
    </w:p>
    <w:p w14:paraId="226E9E3C" w14:textId="77777777" w:rsidR="00235F64" w:rsidRDefault="00235F64">
      <w:pPr>
        <w:pStyle w:val="Placeholder"/>
      </w:pPr>
      <w:r>
        <w:rPr>
          <w:rStyle w:val="CharDivNo"/>
        </w:rPr>
        <w:t xml:space="preserve">  </w:t>
      </w:r>
      <w:r>
        <w:rPr>
          <w:rStyle w:val="CharDivText"/>
        </w:rPr>
        <w:t xml:space="preserve">  </w:t>
      </w:r>
    </w:p>
    <w:p w14:paraId="08B92523" w14:textId="77777777" w:rsidR="00235F64" w:rsidRDefault="00235F64">
      <w:pPr>
        <w:pStyle w:val="AH5Sec"/>
      </w:pPr>
      <w:bookmarkStart w:id="39" w:name="_Toc171082053"/>
      <w:r w:rsidRPr="00205FF6">
        <w:rPr>
          <w:rStyle w:val="CharSectNo"/>
        </w:rPr>
        <w:t>22</w:t>
      </w:r>
      <w:r>
        <w:tab/>
        <w:t>General environmental duty</w:t>
      </w:r>
      <w:bookmarkEnd w:id="39"/>
    </w:p>
    <w:p w14:paraId="41D2722D" w14:textId="77777777" w:rsidR="00235F64" w:rsidRDefault="00235F64">
      <w:pPr>
        <w:pStyle w:val="Amain"/>
      </w:pPr>
      <w:r>
        <w:tab/>
        <w:t>(1)</w:t>
      </w:r>
      <w:r>
        <w:tab/>
        <w:t>A person must take the steps that are practicable and reasonable to prevent or minimise environmental harm or environmental nuisance caused, or likely to be caused, by an activity conducted by that person.</w:t>
      </w:r>
    </w:p>
    <w:p w14:paraId="4173069C" w14:textId="77777777" w:rsidR="00235F64" w:rsidRDefault="00235F64">
      <w:pPr>
        <w:pStyle w:val="Amain"/>
      </w:pPr>
      <w:r>
        <w:tab/>
        <w:t>(2)</w:t>
      </w:r>
      <w:r>
        <w:tab/>
        <w:t>In deciding whether a person has complied with the general environmental duty, regard must first be had, and greater weight must be given, to the risk of the environmental harm or environmental nuisance involved in conducting the activity, and, in addition, regard must then be had to—</w:t>
      </w:r>
    </w:p>
    <w:p w14:paraId="74D1557A" w14:textId="77777777" w:rsidR="00235F64" w:rsidRDefault="00235F64">
      <w:pPr>
        <w:pStyle w:val="Apara"/>
      </w:pPr>
      <w:r>
        <w:tab/>
        <w:t>(a)</w:t>
      </w:r>
      <w:r>
        <w:tab/>
        <w:t>the nature and sensitivity of the receiving environment; and</w:t>
      </w:r>
    </w:p>
    <w:p w14:paraId="1DC91C1D" w14:textId="77777777" w:rsidR="00235F64" w:rsidRDefault="00235F64">
      <w:pPr>
        <w:pStyle w:val="Apara"/>
      </w:pPr>
      <w:r>
        <w:tab/>
        <w:t>(b)</w:t>
      </w:r>
      <w:r>
        <w:tab/>
        <w:t>the current state of technical knowledge for the activity; and</w:t>
      </w:r>
    </w:p>
    <w:p w14:paraId="47484280" w14:textId="77777777" w:rsidR="00235F64" w:rsidRDefault="00235F64">
      <w:pPr>
        <w:pStyle w:val="Apara"/>
      </w:pPr>
      <w:r>
        <w:tab/>
        <w:t>(c)</w:t>
      </w:r>
      <w:r>
        <w:tab/>
        <w:t>the financial implications of taking the steps mentioned in subsection (1); and</w:t>
      </w:r>
    </w:p>
    <w:p w14:paraId="3A2C0AA8" w14:textId="77777777" w:rsidR="00235F64" w:rsidRDefault="00235F64">
      <w:pPr>
        <w:pStyle w:val="Apara"/>
      </w:pPr>
      <w:r>
        <w:tab/>
        <w:t>(d)</w:t>
      </w:r>
      <w:r>
        <w:tab/>
        <w:t>the likelihood and degree of success in preventing or minimising the environmental harm or environmental nuisance of each of the steps that might be taken; and</w:t>
      </w:r>
    </w:p>
    <w:p w14:paraId="46A1A6EC" w14:textId="77777777" w:rsidR="00235F64" w:rsidRDefault="00235F64">
      <w:pPr>
        <w:pStyle w:val="Apara"/>
      </w:pPr>
      <w:r>
        <w:tab/>
        <w:t>(e)</w:t>
      </w:r>
      <w:r>
        <w:tab/>
        <w:t>other circumstances relevant to the conduct of the activity.</w:t>
      </w:r>
    </w:p>
    <w:p w14:paraId="428D880C" w14:textId="77777777" w:rsidR="00235F64" w:rsidRDefault="00235F64">
      <w:pPr>
        <w:pStyle w:val="Amain"/>
      </w:pPr>
      <w:r>
        <w:tab/>
        <w:t>(3)</w:t>
      </w:r>
      <w:r>
        <w:tab/>
        <w:t>Subject to section 125, section 143 and section 160, failure to comply with the general environmental duty does not of itself—</w:t>
      </w:r>
    </w:p>
    <w:p w14:paraId="4AA905CE" w14:textId="77777777" w:rsidR="00235F64" w:rsidRDefault="00235F64">
      <w:pPr>
        <w:pStyle w:val="Apara"/>
      </w:pPr>
      <w:r>
        <w:tab/>
        <w:t>(a)</w:t>
      </w:r>
      <w:r>
        <w:tab/>
        <w:t>give rise to a civil right or remedy; or</w:t>
      </w:r>
    </w:p>
    <w:p w14:paraId="51509AAF" w14:textId="77777777" w:rsidR="00235F64" w:rsidRDefault="00235F64">
      <w:pPr>
        <w:pStyle w:val="Apara"/>
      </w:pPr>
      <w:r>
        <w:tab/>
        <w:t>(b)</w:t>
      </w:r>
      <w:r>
        <w:tab/>
        <w:t>constitute an offence; or</w:t>
      </w:r>
    </w:p>
    <w:p w14:paraId="1C4B062A" w14:textId="77777777" w:rsidR="00235F64" w:rsidRDefault="00235F64">
      <w:pPr>
        <w:pStyle w:val="Apara"/>
      </w:pPr>
      <w:r>
        <w:tab/>
        <w:t>(c)</w:t>
      </w:r>
      <w:r>
        <w:tab/>
        <w:t>constitute grounds for action under this Act.</w:t>
      </w:r>
    </w:p>
    <w:p w14:paraId="053843E4" w14:textId="77777777" w:rsidR="00235F64" w:rsidRDefault="00235F64">
      <w:pPr>
        <w:pStyle w:val="AH5Sec"/>
      </w:pPr>
      <w:bookmarkStart w:id="40" w:name="_Toc171082054"/>
      <w:r w:rsidRPr="00205FF6">
        <w:rPr>
          <w:rStyle w:val="CharSectNo"/>
        </w:rPr>
        <w:lastRenderedPageBreak/>
        <w:t>23</w:t>
      </w:r>
      <w:r>
        <w:tab/>
        <w:t>Duty to notify of actual or threatened environmental harm</w:t>
      </w:r>
      <w:bookmarkEnd w:id="40"/>
    </w:p>
    <w:p w14:paraId="5A913201" w14:textId="77777777" w:rsidR="00235F64" w:rsidRDefault="00235F64" w:rsidP="00AD513F">
      <w:pPr>
        <w:pStyle w:val="Amain"/>
        <w:keepNext/>
        <w:keepLines/>
      </w:pPr>
      <w:r>
        <w:tab/>
        <w:t>(1)</w:t>
      </w:r>
      <w:r>
        <w:tab/>
        <w:t xml:space="preserve">Subject to subsection (2), this section applies to a person conducting an activity who becomes aware that the activity has caused, is causing or is likely to cause serious or material environmental harm from pollution (an </w:t>
      </w:r>
      <w:r>
        <w:rPr>
          <w:rStyle w:val="charBoldItals"/>
        </w:rPr>
        <w:t>environmental situation</w:t>
      </w:r>
      <w:r>
        <w:t>).</w:t>
      </w:r>
    </w:p>
    <w:p w14:paraId="0F3848B4" w14:textId="77777777" w:rsidR="00235F64" w:rsidRDefault="00235F64">
      <w:pPr>
        <w:pStyle w:val="Amain"/>
      </w:pPr>
      <w:r>
        <w:tab/>
        <w:t>(2)</w:t>
      </w:r>
      <w:r>
        <w:tab/>
        <w:t>This section does not apply if the environmental harm or potential environmental harm is authorised by or under this Act or another territory law.</w:t>
      </w:r>
    </w:p>
    <w:p w14:paraId="7D49C9EC" w14:textId="77777777" w:rsidR="00235F64" w:rsidRDefault="00235F64">
      <w:pPr>
        <w:pStyle w:val="Amain"/>
      </w:pPr>
      <w:r>
        <w:tab/>
        <w:t>(3)</w:t>
      </w:r>
      <w:r>
        <w:tab/>
        <w:t>As soon as reasonably practicable after becoming aware of the environmental situation, the person must notify the authority of the environmental situation, its nature and the action taken to deal with the situation and any environmental harm that has been caused.</w:t>
      </w:r>
    </w:p>
    <w:p w14:paraId="12D46D34" w14:textId="77777777" w:rsidR="00235F64" w:rsidRDefault="00235F64">
      <w:pPr>
        <w:pStyle w:val="Amain"/>
      </w:pPr>
      <w:r>
        <w:tab/>
        <w:t>(4)</w:t>
      </w:r>
      <w:r>
        <w:tab/>
        <w:t>Subject to subsection (5), a person must not, without reasonable excuse, contravene subsection (3).</w:t>
      </w:r>
    </w:p>
    <w:p w14:paraId="7A6E3123" w14:textId="77777777" w:rsidR="00235F64" w:rsidRDefault="00235F64">
      <w:pPr>
        <w:pStyle w:val="Penalty"/>
      </w:pPr>
      <w:r>
        <w:t>Maximum penalty:  50 penalty units.</w:t>
      </w:r>
    </w:p>
    <w:p w14:paraId="70601654" w14:textId="77777777" w:rsidR="00235F64" w:rsidRDefault="00235F64">
      <w:pPr>
        <w:pStyle w:val="Amain"/>
      </w:pPr>
      <w:r>
        <w:tab/>
        <w:t>(5)</w:t>
      </w:r>
      <w:r>
        <w:tab/>
        <w:t>A person is not required to notify the authority of an environmental situation if the person has reasonable grounds for believing that the environmental situation has already come to the notice of an authorised officer.</w:t>
      </w:r>
    </w:p>
    <w:p w14:paraId="31459638" w14:textId="77777777" w:rsidR="00235F64" w:rsidRDefault="00235F64">
      <w:pPr>
        <w:pStyle w:val="AH5Sec"/>
      </w:pPr>
      <w:bookmarkStart w:id="41" w:name="_Toc171082055"/>
      <w:r w:rsidRPr="00205FF6">
        <w:rPr>
          <w:rStyle w:val="CharSectNo"/>
        </w:rPr>
        <w:t>23A</w:t>
      </w:r>
      <w:r>
        <w:tab/>
        <w:t>Duty to notify existence of contaminated land</w:t>
      </w:r>
      <w:bookmarkEnd w:id="41"/>
    </w:p>
    <w:p w14:paraId="55A0A601" w14:textId="77777777" w:rsidR="0031002F" w:rsidRPr="00875704" w:rsidRDefault="0031002F" w:rsidP="0031002F">
      <w:pPr>
        <w:pStyle w:val="Amain"/>
      </w:pPr>
      <w:r w:rsidRPr="00875704">
        <w:tab/>
        <w:t>(1)</w:t>
      </w:r>
      <w:r w:rsidRPr="00875704">
        <w:tab/>
        <w:t>A relevant person in relation to land must notify the authority, in writing, as soon as practicable after becoming aware that the land is contaminated in such a way as to present, or to be likely to present—</w:t>
      </w:r>
    </w:p>
    <w:p w14:paraId="0F0D4F08" w14:textId="77777777" w:rsidR="00235F64" w:rsidRDefault="00235F64">
      <w:pPr>
        <w:pStyle w:val="Apara"/>
      </w:pPr>
      <w:r>
        <w:tab/>
        <w:t>(a)</w:t>
      </w:r>
      <w:r>
        <w:tab/>
        <w:t>a significant risk of harm to human health; or</w:t>
      </w:r>
    </w:p>
    <w:p w14:paraId="0C9D9125" w14:textId="77777777" w:rsidR="00235F64" w:rsidRDefault="00235F64">
      <w:pPr>
        <w:pStyle w:val="Apara"/>
      </w:pPr>
      <w:r>
        <w:tab/>
        <w:t>(b)</w:t>
      </w:r>
      <w:r>
        <w:tab/>
        <w:t>a risk of material environmental harm or serious environmental harm.</w:t>
      </w:r>
    </w:p>
    <w:p w14:paraId="13D5E481" w14:textId="77777777" w:rsidR="00235F64" w:rsidRDefault="00235F64">
      <w:pPr>
        <w:pStyle w:val="Amain"/>
        <w:keepNext/>
      </w:pPr>
      <w:r>
        <w:tab/>
        <w:t>(2)</w:t>
      </w:r>
      <w:r>
        <w:tab/>
        <w:t xml:space="preserve">A </w:t>
      </w:r>
      <w:r w:rsidR="0031002F" w:rsidRPr="00875704">
        <w:t>relevant</w:t>
      </w:r>
      <w:r w:rsidR="0031002F">
        <w:t xml:space="preserve"> </w:t>
      </w:r>
      <w:r>
        <w:t>person must not, without reasonable excuse, contravene subsection (1).</w:t>
      </w:r>
    </w:p>
    <w:p w14:paraId="0FABD4D9" w14:textId="77777777" w:rsidR="00235F64" w:rsidRDefault="00235F64">
      <w:pPr>
        <w:pStyle w:val="Penalty"/>
      </w:pPr>
      <w:r>
        <w:t>Maximum penalty:  50 penalty units.</w:t>
      </w:r>
    </w:p>
    <w:p w14:paraId="4E115436" w14:textId="77777777" w:rsidR="0031002F" w:rsidRPr="00875704" w:rsidRDefault="0031002F" w:rsidP="0031002F">
      <w:pPr>
        <w:pStyle w:val="Amain"/>
      </w:pPr>
      <w:r w:rsidRPr="00875704">
        <w:lastRenderedPageBreak/>
        <w:tab/>
        <w:t>(3)</w:t>
      </w:r>
      <w:r w:rsidRPr="00875704">
        <w:tab/>
        <w:t>In this section:</w:t>
      </w:r>
    </w:p>
    <w:p w14:paraId="09D86B1F" w14:textId="77777777" w:rsidR="0031002F" w:rsidRPr="00875704" w:rsidRDefault="0031002F" w:rsidP="0031002F">
      <w:pPr>
        <w:pStyle w:val="aDef"/>
      </w:pPr>
      <w:r w:rsidRPr="00875704">
        <w:rPr>
          <w:rStyle w:val="charBoldItals"/>
        </w:rPr>
        <w:t>relevant person</w:t>
      </w:r>
      <w:r w:rsidRPr="00875704">
        <w:t>, in relation to land, means—</w:t>
      </w:r>
    </w:p>
    <w:p w14:paraId="4E922D06" w14:textId="77777777" w:rsidR="0031002F" w:rsidRPr="00875704" w:rsidRDefault="0031002F" w:rsidP="0031002F">
      <w:pPr>
        <w:pStyle w:val="aDefpara"/>
      </w:pPr>
      <w:r w:rsidRPr="00875704">
        <w:tab/>
        <w:t>(a)</w:t>
      </w:r>
      <w:r w:rsidRPr="00875704">
        <w:tab/>
        <w:t>the occupier of the land; or</w:t>
      </w:r>
    </w:p>
    <w:p w14:paraId="58D611D3" w14:textId="77777777" w:rsidR="0031002F" w:rsidRPr="00875704" w:rsidRDefault="0031002F" w:rsidP="0031002F">
      <w:pPr>
        <w:pStyle w:val="aDefpara"/>
      </w:pPr>
      <w:r w:rsidRPr="00875704">
        <w:tab/>
        <w:t>(b)</w:t>
      </w:r>
      <w:r w:rsidRPr="00875704">
        <w:tab/>
        <w:t>if the occupier is not the lessee—the lessee; or</w:t>
      </w:r>
    </w:p>
    <w:p w14:paraId="2776B2E8" w14:textId="77777777" w:rsidR="0031002F" w:rsidRPr="00875704" w:rsidRDefault="0031002F" w:rsidP="0031002F">
      <w:pPr>
        <w:pStyle w:val="aDefpara"/>
      </w:pPr>
      <w:r w:rsidRPr="00875704">
        <w:tab/>
        <w:t>(c)</w:t>
      </w:r>
      <w:r w:rsidRPr="00875704">
        <w:tab/>
        <w:t>if the land is land under a land sublease and the occupier is not the sublessee—the sublessee.</w:t>
      </w:r>
    </w:p>
    <w:p w14:paraId="0FBA2D4D" w14:textId="77777777" w:rsidR="00235F64" w:rsidRDefault="00235F64">
      <w:pPr>
        <w:pStyle w:val="PageBreak"/>
      </w:pPr>
      <w:r>
        <w:br w:type="page"/>
      </w:r>
    </w:p>
    <w:p w14:paraId="74688D3B" w14:textId="77777777" w:rsidR="00235F64" w:rsidRPr="00205FF6" w:rsidRDefault="00235F64">
      <w:pPr>
        <w:pStyle w:val="AH2Part"/>
      </w:pPr>
      <w:bookmarkStart w:id="42" w:name="_Toc171082056"/>
      <w:r w:rsidRPr="00205FF6">
        <w:rPr>
          <w:rStyle w:val="CharPartNo"/>
        </w:rPr>
        <w:lastRenderedPageBreak/>
        <w:t>Part 4</w:t>
      </w:r>
      <w:r>
        <w:tab/>
      </w:r>
      <w:r w:rsidRPr="00205FF6">
        <w:rPr>
          <w:rStyle w:val="CharPartText"/>
        </w:rPr>
        <w:t>Environment protection policies</w:t>
      </w:r>
      <w:bookmarkEnd w:id="42"/>
    </w:p>
    <w:p w14:paraId="69FEFB5B" w14:textId="77777777" w:rsidR="00235F64" w:rsidRDefault="00235F64">
      <w:pPr>
        <w:pStyle w:val="Placeholder"/>
      </w:pPr>
      <w:r>
        <w:rPr>
          <w:rStyle w:val="CharDivNo"/>
        </w:rPr>
        <w:t xml:space="preserve">  </w:t>
      </w:r>
      <w:r>
        <w:rPr>
          <w:rStyle w:val="CharDivText"/>
        </w:rPr>
        <w:t xml:space="preserve">  </w:t>
      </w:r>
    </w:p>
    <w:p w14:paraId="75FDB3B0" w14:textId="77777777" w:rsidR="00235F64" w:rsidRDefault="00235F64">
      <w:pPr>
        <w:pStyle w:val="AH5Sec"/>
      </w:pPr>
      <w:bookmarkStart w:id="43" w:name="_Toc171082057"/>
      <w:r w:rsidRPr="00205FF6">
        <w:rPr>
          <w:rStyle w:val="CharSectNo"/>
        </w:rPr>
        <w:t>23B</w:t>
      </w:r>
      <w:r>
        <w:tab/>
        <w:t>Definitions for pt 4</w:t>
      </w:r>
      <w:bookmarkEnd w:id="43"/>
    </w:p>
    <w:p w14:paraId="20E35AC7" w14:textId="77777777" w:rsidR="00235F64" w:rsidRDefault="00235F64">
      <w:pPr>
        <w:pStyle w:val="Amainreturn"/>
      </w:pPr>
      <w:r>
        <w:t>In this part:</w:t>
      </w:r>
    </w:p>
    <w:p w14:paraId="4D1E573D" w14:textId="77777777" w:rsidR="00235F64" w:rsidRDefault="00235F64">
      <w:pPr>
        <w:pStyle w:val="aDef"/>
      </w:pPr>
      <w:r w:rsidRPr="00854653">
        <w:rPr>
          <w:rStyle w:val="charBoldItals"/>
        </w:rPr>
        <w:t>consultation period</w:t>
      </w:r>
      <w:r w:rsidRPr="00854653">
        <w:rPr>
          <w:rStyle w:val="charItals"/>
        </w:rPr>
        <w:t>—</w:t>
      </w:r>
      <w:r>
        <w:t>see section 25 (1).</w:t>
      </w:r>
    </w:p>
    <w:p w14:paraId="20059BEC" w14:textId="77777777" w:rsidR="00235F64" w:rsidRDefault="00235F64">
      <w:pPr>
        <w:pStyle w:val="aDef"/>
      </w:pPr>
      <w:r w:rsidRPr="00854653">
        <w:rPr>
          <w:rStyle w:val="charBoldItals"/>
        </w:rPr>
        <w:t>draft environment protection policy</w:t>
      </w:r>
      <w:r>
        <w:t xml:space="preserve"> includes a draft amendment of an environment protection policy, other than an amendment proposing changes solely of a formal nature.</w:t>
      </w:r>
    </w:p>
    <w:p w14:paraId="123B81A2" w14:textId="77777777" w:rsidR="00235F64" w:rsidRDefault="00235F64">
      <w:pPr>
        <w:pStyle w:val="aDef"/>
      </w:pPr>
      <w:r w:rsidRPr="00854653">
        <w:rPr>
          <w:rStyle w:val="charBoldItals"/>
        </w:rPr>
        <w:t>environment protection policy</w:t>
      </w:r>
      <w:r>
        <w:t xml:space="preserve"> includes an amendment or repeal of an environment protection policy.</w:t>
      </w:r>
    </w:p>
    <w:p w14:paraId="0FE8CF9D" w14:textId="77777777" w:rsidR="00235F64" w:rsidRDefault="00235F64">
      <w:pPr>
        <w:pStyle w:val="AH5Sec"/>
      </w:pPr>
      <w:bookmarkStart w:id="44" w:name="_Toc171082058"/>
      <w:r w:rsidRPr="00205FF6">
        <w:rPr>
          <w:rStyle w:val="CharSectNo"/>
        </w:rPr>
        <w:t>24</w:t>
      </w:r>
      <w:r>
        <w:tab/>
        <w:t>Contents</w:t>
      </w:r>
      <w:bookmarkEnd w:id="44"/>
    </w:p>
    <w:p w14:paraId="71717081" w14:textId="77777777" w:rsidR="00235F64" w:rsidRDefault="00235F64">
      <w:pPr>
        <w:pStyle w:val="Amainreturn"/>
      </w:pPr>
      <w:r>
        <w:t>Environment protection policies are documents prepared by the authority, in accordance with this part and relevant best practice, setting out—</w:t>
      </w:r>
    </w:p>
    <w:p w14:paraId="27F60717" w14:textId="77777777" w:rsidR="00235F64" w:rsidRDefault="00235F64">
      <w:pPr>
        <w:pStyle w:val="Apara"/>
      </w:pPr>
      <w:r>
        <w:tab/>
        <w:t>(a)</w:t>
      </w:r>
      <w:r>
        <w:tab/>
        <w:t>guidelines to which the authority must have regard in administering this Act generally or in relation to specified functions of the authority; or</w:t>
      </w:r>
    </w:p>
    <w:p w14:paraId="247ACB82" w14:textId="77777777" w:rsidR="00235F64" w:rsidRDefault="00235F64">
      <w:pPr>
        <w:pStyle w:val="Apara"/>
      </w:pPr>
      <w:r>
        <w:tab/>
        <w:t>(b)</w:t>
      </w:r>
      <w:r>
        <w:tab/>
        <w:t>guidelines for effective environment protection and management within a particular industry or for the community generally; or</w:t>
      </w:r>
    </w:p>
    <w:p w14:paraId="15DDFF03" w14:textId="77777777" w:rsidR="00235F64" w:rsidRDefault="00235F64">
      <w:pPr>
        <w:pStyle w:val="Apara"/>
      </w:pPr>
      <w:r>
        <w:tab/>
        <w:t>(c)</w:t>
      </w:r>
      <w:r>
        <w:tab/>
        <w:t>matters that the authority may take into account in relation to the making of a decision in the exercise of a discretion under this Act.</w:t>
      </w:r>
    </w:p>
    <w:p w14:paraId="008CE631" w14:textId="77777777" w:rsidR="00235F64" w:rsidRDefault="00235F64">
      <w:pPr>
        <w:pStyle w:val="AH5Sec"/>
      </w:pPr>
      <w:bookmarkStart w:id="45" w:name="_Toc171082059"/>
      <w:r w:rsidRPr="00205FF6">
        <w:rPr>
          <w:rStyle w:val="CharSectNo"/>
        </w:rPr>
        <w:lastRenderedPageBreak/>
        <w:t>25</w:t>
      </w:r>
      <w:r>
        <w:tab/>
        <w:t>Consultation on draft environment protection policy</w:t>
      </w:r>
      <w:bookmarkEnd w:id="45"/>
    </w:p>
    <w:p w14:paraId="38679FF2" w14:textId="77777777" w:rsidR="00235F64" w:rsidRDefault="00235F64">
      <w:pPr>
        <w:pStyle w:val="Amain"/>
        <w:keepNext/>
      </w:pPr>
      <w:r>
        <w:rPr>
          <w:b/>
        </w:rPr>
        <w:tab/>
      </w:r>
      <w:r>
        <w:t>(1)</w:t>
      </w:r>
      <w:r>
        <w:tab/>
      </w:r>
      <w:r>
        <w:rPr>
          <w:color w:val="000000"/>
        </w:rPr>
        <w:t xml:space="preserve">If the authority prepares a draft </w:t>
      </w:r>
      <w:r>
        <w:t xml:space="preserve">environment protection </w:t>
      </w:r>
      <w:r>
        <w:rPr>
          <w:color w:val="000000"/>
        </w:rPr>
        <w:t>policy, the authority</w:t>
      </w:r>
      <w:r>
        <w:t xml:space="preserve"> must also prepare a notice—</w:t>
      </w:r>
    </w:p>
    <w:p w14:paraId="7A6FDEF4" w14:textId="77777777" w:rsidR="00235F64" w:rsidRDefault="00235F64">
      <w:pPr>
        <w:pStyle w:val="Apara"/>
        <w:keepNext/>
      </w:pPr>
      <w:r>
        <w:rPr>
          <w:color w:val="000000"/>
        </w:rPr>
        <w:tab/>
        <w:t>(a)</w:t>
      </w:r>
      <w:r>
        <w:rPr>
          <w:color w:val="000000"/>
        </w:rPr>
        <w:tab/>
        <w:t>containing a brief description of the draft policy; and</w:t>
      </w:r>
    </w:p>
    <w:p w14:paraId="6A9921A3" w14:textId="77777777" w:rsidR="006F7972" w:rsidRPr="003C25F6" w:rsidRDefault="006F7972" w:rsidP="006F7972">
      <w:pPr>
        <w:pStyle w:val="Apara"/>
      </w:pPr>
      <w:r w:rsidRPr="003C25F6">
        <w:tab/>
        <w:t>(b)</w:t>
      </w:r>
      <w:r w:rsidRPr="003C25F6">
        <w:tab/>
        <w:t>stating where the draft policy is available to the public; and</w:t>
      </w:r>
    </w:p>
    <w:p w14:paraId="30B76053" w14:textId="6A639D9D" w:rsidR="00235F64" w:rsidRDefault="00235F64">
      <w:pPr>
        <w:pStyle w:val="Apara"/>
      </w:pPr>
      <w:r>
        <w:tab/>
        <w:t>(c)</w:t>
      </w:r>
      <w:r>
        <w:tab/>
        <w:t xml:space="preserve">inviting anyone to make suggestions or comments about the draft policy to the authority, at the place stated in the notice, within 40 working days after the day the notice is notified under the </w:t>
      </w:r>
      <w:hyperlink r:id="rId63" w:tooltip="A2001-14" w:history="1">
        <w:r w:rsidR="00AC5041" w:rsidRPr="00AC5041">
          <w:rPr>
            <w:rStyle w:val="charCitHyperlinkAbbrev"/>
          </w:rPr>
          <w:t>Legislation Act</w:t>
        </w:r>
      </w:hyperlink>
      <w:r w:rsidRPr="00854653">
        <w:t xml:space="preserve"> </w:t>
      </w:r>
      <w:r>
        <w:t xml:space="preserve">(the </w:t>
      </w:r>
      <w:r w:rsidRPr="00854653">
        <w:rPr>
          <w:rStyle w:val="charBoldItals"/>
        </w:rPr>
        <w:t>consultation period</w:t>
      </w:r>
      <w:r>
        <w:t>).</w:t>
      </w:r>
    </w:p>
    <w:p w14:paraId="05F70BA6" w14:textId="77777777" w:rsidR="00235F64" w:rsidRDefault="00235F64">
      <w:pPr>
        <w:pStyle w:val="Amain"/>
      </w:pPr>
      <w:r>
        <w:tab/>
        <w:t>(2)</w:t>
      </w:r>
      <w:r>
        <w:tab/>
        <w:t>The notice is a notifiable instrument.</w:t>
      </w:r>
    </w:p>
    <w:p w14:paraId="71869B52" w14:textId="16064E0E" w:rsidR="00235F64" w:rsidRDefault="00235F64">
      <w:pPr>
        <w:pStyle w:val="aNote"/>
      </w:pPr>
      <w:r w:rsidRPr="00854653">
        <w:rPr>
          <w:rStyle w:val="charItals"/>
        </w:rPr>
        <w:t>Note</w:t>
      </w:r>
      <w:r>
        <w:tab/>
        <w:t xml:space="preserve">A notifiable instrument must be notified under the </w:t>
      </w:r>
      <w:hyperlink r:id="rId64" w:tooltip="A2001-14" w:history="1">
        <w:r w:rsidR="00AC5041" w:rsidRPr="00AC5041">
          <w:rPr>
            <w:rStyle w:val="charCitHyperlinkAbbrev"/>
          </w:rPr>
          <w:t>Legislation Act</w:t>
        </w:r>
      </w:hyperlink>
      <w:r>
        <w:t>.</w:t>
      </w:r>
    </w:p>
    <w:p w14:paraId="54018596" w14:textId="77777777" w:rsidR="0057191D" w:rsidRPr="0092630A" w:rsidRDefault="0057191D" w:rsidP="0057191D">
      <w:pPr>
        <w:pStyle w:val="Amain"/>
      </w:pPr>
      <w:r w:rsidRPr="0092630A">
        <w:tab/>
        <w:t>(3)</w:t>
      </w:r>
      <w:r w:rsidRPr="0092630A">
        <w:tab/>
        <w:t>The authority must give additional public notice of the notice.</w:t>
      </w:r>
    </w:p>
    <w:p w14:paraId="596E9B70" w14:textId="489B45BB"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5"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14:paraId="034E10A0" w14:textId="67603430" w:rsidR="00235F64" w:rsidRDefault="00235F64">
      <w:pPr>
        <w:pStyle w:val="Amain"/>
      </w:pPr>
      <w:r>
        <w:tab/>
        <w:t>(4)</w:t>
      </w:r>
      <w:r>
        <w:tab/>
        <w:t>During the consultation period, the authority must make</w:t>
      </w:r>
      <w:r>
        <w:rPr>
          <w:color w:val="000000"/>
        </w:rPr>
        <w:t xml:space="preserve"> </w:t>
      </w:r>
      <w:r w:rsidR="006F7972" w:rsidRPr="003C25F6">
        <w:t>the draft environment protection policy available to the public</w:t>
      </w:r>
      <w:r>
        <w:rPr>
          <w:color w:val="000000"/>
        </w:rPr>
        <w:t xml:space="preserve"> in accordance with the notice.</w:t>
      </w:r>
    </w:p>
    <w:p w14:paraId="64E0840B" w14:textId="77777777" w:rsidR="00235F64" w:rsidRDefault="00235F64" w:rsidP="00643045">
      <w:pPr>
        <w:pStyle w:val="Amain"/>
      </w:pPr>
      <w:r>
        <w:tab/>
      </w:r>
      <w:r w:rsidR="00643045" w:rsidRPr="00AF763B">
        <w:t>(5)</w:t>
      </w:r>
      <w:r w:rsidR="00643045" w:rsidRPr="00AF763B">
        <w:tab/>
        <w:t xml:space="preserve">The authority must also send a copy of a draft policy, without charge, to an </w:t>
      </w:r>
      <w:r w:rsidR="00643045">
        <w:t>entity prescribed by regulation</w:t>
      </w:r>
      <w:r>
        <w:t>.</w:t>
      </w:r>
    </w:p>
    <w:p w14:paraId="14368380" w14:textId="77777777" w:rsidR="00235F64" w:rsidRDefault="00235F64">
      <w:pPr>
        <w:pStyle w:val="AH5Sec"/>
      </w:pPr>
      <w:bookmarkStart w:id="46" w:name="_Toc171082060"/>
      <w:r w:rsidRPr="00205FF6">
        <w:rPr>
          <w:rStyle w:val="CharSectNo"/>
        </w:rPr>
        <w:t>26</w:t>
      </w:r>
      <w:r>
        <w:tab/>
        <w:t>Consideration of suggestions etc and revision of draft environment protection policy</w:t>
      </w:r>
      <w:bookmarkEnd w:id="46"/>
    </w:p>
    <w:p w14:paraId="0A5F8664" w14:textId="77777777" w:rsidR="00235F64" w:rsidRDefault="00235F64">
      <w:pPr>
        <w:pStyle w:val="Amain"/>
      </w:pPr>
      <w:r>
        <w:tab/>
        <w:t>(1)</w:t>
      </w:r>
      <w:r>
        <w:tab/>
        <w:t>The authority must consider the suggestions and comments made to it during the consultation period about the draft environment protection policy.</w:t>
      </w:r>
    </w:p>
    <w:p w14:paraId="0DB36959" w14:textId="77777777" w:rsidR="00235F64" w:rsidRDefault="00235F64">
      <w:pPr>
        <w:pStyle w:val="Amain"/>
      </w:pPr>
      <w:r>
        <w:tab/>
        <w:t>(2)</w:t>
      </w:r>
      <w:r>
        <w:tab/>
        <w:t>The authority may, in writing, revise the draft environment protection policy in accordance with any of the suggestions or comments.</w:t>
      </w:r>
    </w:p>
    <w:p w14:paraId="36DD2598" w14:textId="77777777" w:rsidR="00235F64" w:rsidRDefault="00235F64">
      <w:pPr>
        <w:pStyle w:val="AH5Sec"/>
      </w:pPr>
      <w:bookmarkStart w:id="47" w:name="_Toc171082061"/>
      <w:r w:rsidRPr="00205FF6">
        <w:rPr>
          <w:rStyle w:val="CharSectNo"/>
        </w:rPr>
        <w:lastRenderedPageBreak/>
        <w:t>27</w:t>
      </w:r>
      <w:r>
        <w:tab/>
        <w:t>Making of environment protection policy</w:t>
      </w:r>
      <w:bookmarkEnd w:id="47"/>
    </w:p>
    <w:p w14:paraId="5CF7FCC7" w14:textId="77777777" w:rsidR="00235F64" w:rsidRDefault="00235F64">
      <w:pPr>
        <w:pStyle w:val="Amain"/>
      </w:pPr>
      <w:r>
        <w:tab/>
        <w:t>(1)</w:t>
      </w:r>
      <w:r>
        <w:tab/>
        <w:t>After complying with section 26 in relation to the draft environment protection policy, the authority may submit the draft policy (as revised, if at all, under that section) to the Minister for consent to make the policy.</w:t>
      </w:r>
    </w:p>
    <w:p w14:paraId="30A93FDA" w14:textId="77777777" w:rsidR="00235F64" w:rsidRDefault="00235F64">
      <w:pPr>
        <w:pStyle w:val="Amain"/>
      </w:pPr>
      <w:r>
        <w:tab/>
        <w:t>(2)</w:t>
      </w:r>
      <w:r>
        <w:tab/>
        <w:t xml:space="preserve">If the Minister consents, the authority must make the </w:t>
      </w:r>
      <w:r>
        <w:rPr>
          <w:color w:val="000000"/>
        </w:rPr>
        <w:t xml:space="preserve">draft policy as an </w:t>
      </w:r>
      <w:r>
        <w:t>environment protection policy.</w:t>
      </w:r>
    </w:p>
    <w:p w14:paraId="680354B3" w14:textId="77777777" w:rsidR="00235F64" w:rsidRDefault="00235F64">
      <w:pPr>
        <w:pStyle w:val="AH5Sec"/>
      </w:pPr>
      <w:bookmarkStart w:id="48" w:name="_Toc171082062"/>
      <w:r w:rsidRPr="00205FF6">
        <w:rPr>
          <w:rStyle w:val="CharSectNo"/>
        </w:rPr>
        <w:t>28</w:t>
      </w:r>
      <w:r>
        <w:tab/>
        <w:t>Notification of environment protection policies etc</w:t>
      </w:r>
      <w:bookmarkEnd w:id="48"/>
    </w:p>
    <w:p w14:paraId="62D5544E" w14:textId="77777777" w:rsidR="00235F64" w:rsidRDefault="00235F64">
      <w:pPr>
        <w:pStyle w:val="Amain"/>
      </w:pPr>
      <w:r>
        <w:tab/>
        <w:t>(1)</w:t>
      </w:r>
      <w:r>
        <w:tab/>
        <w:t>An environment protection policy is a notifiable instrument.</w:t>
      </w:r>
    </w:p>
    <w:p w14:paraId="2D102927" w14:textId="2A030193" w:rsidR="00235F64" w:rsidRDefault="00235F64">
      <w:pPr>
        <w:pStyle w:val="aNote"/>
      </w:pPr>
      <w:r w:rsidRPr="00854653">
        <w:rPr>
          <w:rStyle w:val="charItals"/>
        </w:rPr>
        <w:t>Note</w:t>
      </w:r>
      <w:r>
        <w:tab/>
        <w:t xml:space="preserve">A notifiable instrument must be notified under the </w:t>
      </w:r>
      <w:hyperlink r:id="rId66" w:tooltip="A2001-14" w:history="1">
        <w:r w:rsidR="00AC5041" w:rsidRPr="00AC5041">
          <w:rPr>
            <w:rStyle w:val="charCitHyperlinkAbbrev"/>
          </w:rPr>
          <w:t>Legislation Act</w:t>
        </w:r>
      </w:hyperlink>
      <w:r>
        <w:t>.</w:t>
      </w:r>
    </w:p>
    <w:p w14:paraId="60077776" w14:textId="77777777" w:rsidR="0057191D" w:rsidRPr="0092630A" w:rsidRDefault="0057191D" w:rsidP="0057191D">
      <w:pPr>
        <w:pStyle w:val="Amain"/>
      </w:pPr>
      <w:r w:rsidRPr="0092630A">
        <w:tab/>
        <w:t>(2)</w:t>
      </w:r>
      <w:r w:rsidRPr="0092630A">
        <w:tab/>
        <w:t>If an environment protection policy is made, public notice must be given of the following:</w:t>
      </w:r>
    </w:p>
    <w:p w14:paraId="197ECFD9" w14:textId="77777777" w:rsidR="0057191D" w:rsidRPr="0092630A" w:rsidRDefault="0057191D" w:rsidP="0057191D">
      <w:pPr>
        <w:pStyle w:val="Apara"/>
      </w:pPr>
      <w:r w:rsidRPr="0092630A">
        <w:tab/>
        <w:t>(a)</w:t>
      </w:r>
      <w:r w:rsidRPr="0092630A">
        <w:tab/>
        <w:t xml:space="preserve">a brief description of the policy; </w:t>
      </w:r>
    </w:p>
    <w:p w14:paraId="30F8737A" w14:textId="77777777" w:rsidR="0057191D" w:rsidRPr="0092630A" w:rsidRDefault="0057191D" w:rsidP="0057191D">
      <w:pPr>
        <w:pStyle w:val="Apara"/>
      </w:pPr>
      <w:r w:rsidRPr="0092630A">
        <w:tab/>
        <w:t>(b)</w:t>
      </w:r>
      <w:r w:rsidRPr="0092630A">
        <w:tab/>
        <w:t xml:space="preserve">a statement of when the policy takes effect; </w:t>
      </w:r>
    </w:p>
    <w:p w14:paraId="12C7085A" w14:textId="77777777" w:rsidR="00FF6352" w:rsidRPr="003C25F6" w:rsidRDefault="00FF6352" w:rsidP="00FF6352">
      <w:pPr>
        <w:pStyle w:val="Apara"/>
      </w:pPr>
      <w:r w:rsidRPr="003C25F6">
        <w:tab/>
        <w:t>(c)</w:t>
      </w:r>
      <w:r w:rsidRPr="003C25F6">
        <w:tab/>
        <w:t>a statement of where the policy is made available to the public under section 19.</w:t>
      </w:r>
    </w:p>
    <w:p w14:paraId="3F0636FC" w14:textId="173DC254"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7" w:tooltip="A2001-14" w:history="1">
        <w:r w:rsidRPr="0092630A">
          <w:rPr>
            <w:rStyle w:val="charCitHyperlinkAbbrev"/>
          </w:rPr>
          <w:t>Legislation Act</w:t>
        </w:r>
      </w:hyperlink>
      <w:r w:rsidRPr="0092630A">
        <w:rPr>
          <w:lang w:eastAsia="en-AU"/>
        </w:rPr>
        <w:t>, dict, pt 1).</w:t>
      </w:r>
    </w:p>
    <w:p w14:paraId="7461CDF1" w14:textId="77777777" w:rsidR="00235F64" w:rsidRDefault="00235F64">
      <w:pPr>
        <w:pStyle w:val="AH5Sec"/>
      </w:pPr>
      <w:bookmarkStart w:id="49" w:name="_Toc171082063"/>
      <w:r w:rsidRPr="00205FF6">
        <w:rPr>
          <w:rStyle w:val="CharSectNo"/>
        </w:rPr>
        <w:t>30</w:t>
      </w:r>
      <w:r>
        <w:tab/>
        <w:t>Legal character</w:t>
      </w:r>
      <w:bookmarkEnd w:id="49"/>
    </w:p>
    <w:p w14:paraId="672683CB" w14:textId="77777777" w:rsidR="00235F64" w:rsidRDefault="00235F64">
      <w:pPr>
        <w:pStyle w:val="Amainreturn"/>
      </w:pPr>
      <w:r>
        <w:t>Despite any other territory law, an environment protection policy—</w:t>
      </w:r>
    </w:p>
    <w:p w14:paraId="4B9AFCA7" w14:textId="77777777" w:rsidR="00235F64" w:rsidRDefault="00235F64">
      <w:pPr>
        <w:pStyle w:val="Apara"/>
      </w:pPr>
      <w:r>
        <w:tab/>
        <w:t>(a)</w:t>
      </w:r>
      <w:r>
        <w:tab/>
        <w:t>must be taken for all purposes to be an instrument of an administrative character; and</w:t>
      </w:r>
    </w:p>
    <w:p w14:paraId="13DB80D1" w14:textId="77777777" w:rsidR="00235F64" w:rsidRDefault="00235F64">
      <w:pPr>
        <w:pStyle w:val="Apara"/>
      </w:pPr>
      <w:r>
        <w:tab/>
        <w:t>(b)</w:t>
      </w:r>
      <w:r>
        <w:tab/>
        <w:t>must not be taken for any purpose to be an instrument of a legislative character.</w:t>
      </w:r>
    </w:p>
    <w:p w14:paraId="36C2D87D" w14:textId="77777777" w:rsidR="00DD06BE" w:rsidRPr="00DD06BE" w:rsidRDefault="00DD06BE" w:rsidP="00DD06BE">
      <w:pPr>
        <w:pStyle w:val="PageBreak"/>
      </w:pPr>
      <w:r w:rsidRPr="00DD06BE">
        <w:br w:type="page"/>
      </w:r>
    </w:p>
    <w:p w14:paraId="66E985D9" w14:textId="12D2A9A5" w:rsidR="00235F64" w:rsidRPr="00205FF6" w:rsidRDefault="00235F64">
      <w:pPr>
        <w:pStyle w:val="AH2Part"/>
      </w:pPr>
      <w:bookmarkStart w:id="50" w:name="_Toc171082064"/>
      <w:r w:rsidRPr="00205FF6">
        <w:rPr>
          <w:rStyle w:val="CharPartNo"/>
        </w:rPr>
        <w:lastRenderedPageBreak/>
        <w:t>Part 5</w:t>
      </w:r>
      <w:r>
        <w:tab/>
      </w:r>
      <w:r w:rsidRPr="00205FF6">
        <w:rPr>
          <w:rStyle w:val="CharPartText"/>
        </w:rPr>
        <w:t>Accredited codes of practice</w:t>
      </w:r>
      <w:bookmarkEnd w:id="50"/>
    </w:p>
    <w:p w14:paraId="27C0D151" w14:textId="77777777" w:rsidR="00235F64" w:rsidRDefault="00235F64">
      <w:pPr>
        <w:pStyle w:val="Placeholder"/>
      </w:pPr>
      <w:r>
        <w:rPr>
          <w:rStyle w:val="CharDivNo"/>
        </w:rPr>
        <w:t xml:space="preserve">  </w:t>
      </w:r>
      <w:r>
        <w:rPr>
          <w:rStyle w:val="CharDivText"/>
        </w:rPr>
        <w:t xml:space="preserve">  </w:t>
      </w:r>
    </w:p>
    <w:p w14:paraId="2B2AD117" w14:textId="77777777" w:rsidR="00235F64" w:rsidRDefault="00235F64">
      <w:pPr>
        <w:pStyle w:val="AH5Sec"/>
      </w:pPr>
      <w:bookmarkStart w:id="51" w:name="_Toc171082065"/>
      <w:r w:rsidRPr="00205FF6">
        <w:rPr>
          <w:rStyle w:val="CharSectNo"/>
        </w:rPr>
        <w:t>31</w:t>
      </w:r>
      <w:r>
        <w:tab/>
        <w:t>Accrediting codes of practice</w:t>
      </w:r>
      <w:bookmarkEnd w:id="51"/>
    </w:p>
    <w:p w14:paraId="24A42FD5" w14:textId="77777777" w:rsidR="00235F64" w:rsidRDefault="00235F64">
      <w:pPr>
        <w:pStyle w:val="Amain"/>
      </w:pPr>
      <w:r>
        <w:tab/>
      </w:r>
      <w:r w:rsidR="00167F5F">
        <w:t>(1)</w:t>
      </w:r>
      <w:r w:rsidR="00167F5F">
        <w:tab/>
        <w:t>The Minister may</w:t>
      </w:r>
      <w:r>
        <w:t xml:space="preserve"> accredit a code of practice that sets out ways of achieving compliance with the general environmental duty when—</w:t>
      </w:r>
    </w:p>
    <w:p w14:paraId="49CBB500" w14:textId="77777777" w:rsidR="00235F64" w:rsidRDefault="00235F64">
      <w:pPr>
        <w:pStyle w:val="Apara"/>
      </w:pPr>
      <w:r>
        <w:tab/>
        <w:t>(a)</w:t>
      </w:r>
      <w:r>
        <w:tab/>
        <w:t>a specified activity or a group of related activities; or</w:t>
      </w:r>
    </w:p>
    <w:p w14:paraId="26EBAACD" w14:textId="77777777" w:rsidR="00235F64" w:rsidRDefault="00235F64">
      <w:pPr>
        <w:pStyle w:val="Apara"/>
      </w:pPr>
      <w:r>
        <w:tab/>
        <w:t>(b)</w:t>
      </w:r>
      <w:r>
        <w:tab/>
        <w:t>some or all of the activities carried on within a particular industry;</w:t>
      </w:r>
    </w:p>
    <w:p w14:paraId="3A04403B" w14:textId="77777777" w:rsidR="00235F64" w:rsidRDefault="00235F64">
      <w:pPr>
        <w:pStyle w:val="Amainreturn"/>
      </w:pPr>
      <w:r>
        <w:t>is conducted that causes or is likely to cause environmental harm.</w:t>
      </w:r>
    </w:p>
    <w:p w14:paraId="5020F565" w14:textId="118409A2" w:rsidR="00235F64" w:rsidRDefault="00235F64">
      <w:pPr>
        <w:pStyle w:val="Amain"/>
      </w:pPr>
      <w:r>
        <w:tab/>
        <w:t>(2)</w:t>
      </w:r>
      <w:r>
        <w:tab/>
        <w:t>The Minister may accredit a code of practice under subsection</w:t>
      </w:r>
      <w:r w:rsidR="00E90143">
        <w:t> </w:t>
      </w:r>
      <w:r>
        <w:t>(1) only if satisfied that the code has been prepared in consultation with people or organisations representing those conducting an activity or carrying on the industry to which the code relates, and the public.</w:t>
      </w:r>
    </w:p>
    <w:p w14:paraId="1B72F4FE" w14:textId="77777777" w:rsidR="00235F64" w:rsidRDefault="00235F64">
      <w:pPr>
        <w:pStyle w:val="Amain"/>
      </w:pPr>
      <w:r>
        <w:rPr>
          <w:color w:val="000000"/>
        </w:rPr>
        <w:tab/>
        <w:t>(3)</w:t>
      </w:r>
      <w:r w:rsidRPr="00854653">
        <w:tab/>
      </w:r>
      <w:r>
        <w:rPr>
          <w:color w:val="000000"/>
        </w:rPr>
        <w:t xml:space="preserve">A code of practice accredited under </w:t>
      </w:r>
      <w:r>
        <w:t>subsection (1) is a disallowable instrument.</w:t>
      </w:r>
    </w:p>
    <w:p w14:paraId="242D6AD3" w14:textId="4A7C929C" w:rsidR="00235F64" w:rsidRDefault="00235F64">
      <w:pPr>
        <w:pStyle w:val="aNote"/>
      </w:pPr>
      <w:r w:rsidRPr="00854653">
        <w:rPr>
          <w:rStyle w:val="charItals"/>
        </w:rPr>
        <w:t>Note</w:t>
      </w:r>
      <w:r>
        <w:tab/>
        <w:t xml:space="preserve">A disallowable instrument must be notified, and presented to the Legislative Assembly, under the </w:t>
      </w:r>
      <w:hyperlink r:id="rId68" w:tooltip="A2001-14" w:history="1">
        <w:r w:rsidR="00AC5041" w:rsidRPr="00AC5041">
          <w:rPr>
            <w:rStyle w:val="charCitHyperlinkAbbrev"/>
          </w:rPr>
          <w:t>Legislation Act</w:t>
        </w:r>
      </w:hyperlink>
      <w:r>
        <w:t>.</w:t>
      </w:r>
    </w:p>
    <w:p w14:paraId="7D67DD1E" w14:textId="77777777" w:rsidR="0057191D" w:rsidRPr="0092630A" w:rsidRDefault="0057191D" w:rsidP="0057191D">
      <w:pPr>
        <w:pStyle w:val="AH5Sec"/>
      </w:pPr>
      <w:bookmarkStart w:id="52" w:name="_Toc171082066"/>
      <w:r w:rsidRPr="00205FF6">
        <w:rPr>
          <w:rStyle w:val="CharSectNo"/>
        </w:rPr>
        <w:t>32</w:t>
      </w:r>
      <w:r w:rsidRPr="0092630A">
        <w:tab/>
        <w:t>Public notice of accredited codes of practice</w:t>
      </w:r>
      <w:bookmarkEnd w:id="52"/>
    </w:p>
    <w:p w14:paraId="149AB825" w14:textId="37E8D97F" w:rsidR="0057191D" w:rsidRPr="0092630A" w:rsidRDefault="0057191D" w:rsidP="0057191D">
      <w:pPr>
        <w:pStyle w:val="Amain"/>
      </w:pPr>
      <w:r w:rsidRPr="0092630A">
        <w:tab/>
        <w:t>(1)</w:t>
      </w:r>
      <w:r w:rsidRPr="0092630A">
        <w:tab/>
        <w:t xml:space="preserve">Within 10 working days after the day an accredited code of practice is notified under the </w:t>
      </w:r>
      <w:hyperlink r:id="rId69" w:tooltip="A2001-14" w:history="1">
        <w:r w:rsidRPr="0092630A">
          <w:rPr>
            <w:rStyle w:val="charCitHyperlinkAbbrev"/>
          </w:rPr>
          <w:t>Legislation Act</w:t>
        </w:r>
      </w:hyperlink>
      <w:r w:rsidRPr="0092630A">
        <w:t>, the Minister must give additional public notice of the accreditation.</w:t>
      </w:r>
    </w:p>
    <w:p w14:paraId="0E971AD1" w14:textId="66FABD91"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0" w:tooltip="A2001-14" w:history="1">
        <w:r w:rsidRPr="0092630A">
          <w:rPr>
            <w:rStyle w:val="charCitHyperlinkAbbrev"/>
          </w:rPr>
          <w:t>Legislation Act</w:t>
        </w:r>
      </w:hyperlink>
      <w:r w:rsidRPr="0092630A">
        <w:rPr>
          <w:lang w:eastAsia="en-AU"/>
        </w:rPr>
        <w:t>, dict, pt 1). The requirement in s (1) is in addition to the requirement for notification on the legislation register as a disallowable instrument.</w:t>
      </w:r>
    </w:p>
    <w:p w14:paraId="2453E099" w14:textId="574C97FA" w:rsidR="00FF6352" w:rsidRPr="003C25F6" w:rsidRDefault="00FF6352" w:rsidP="00FF6352">
      <w:pPr>
        <w:pStyle w:val="Amain"/>
      </w:pPr>
      <w:r w:rsidRPr="003C25F6">
        <w:tab/>
        <w:t>(2)</w:t>
      </w:r>
      <w:r w:rsidRPr="003C25F6">
        <w:tab/>
        <w:t>A public notice under subsection (1) must state where the accredited code of practice is available to the public under section</w:t>
      </w:r>
      <w:r>
        <w:t> </w:t>
      </w:r>
      <w:r w:rsidRPr="003C25F6">
        <w:t>19 (Public access to documents).</w:t>
      </w:r>
    </w:p>
    <w:p w14:paraId="6D038CB3" w14:textId="77777777" w:rsidR="00235F64" w:rsidRDefault="00235F64">
      <w:pPr>
        <w:pStyle w:val="AH5Sec"/>
      </w:pPr>
      <w:bookmarkStart w:id="53" w:name="_Toc171082067"/>
      <w:r w:rsidRPr="00205FF6">
        <w:rPr>
          <w:rStyle w:val="CharSectNo"/>
        </w:rPr>
        <w:lastRenderedPageBreak/>
        <w:t>33</w:t>
      </w:r>
      <w:r>
        <w:tab/>
        <w:t>Deemed compliance with general environmental duty</w:t>
      </w:r>
      <w:bookmarkEnd w:id="53"/>
    </w:p>
    <w:p w14:paraId="3C3990BC" w14:textId="77777777" w:rsidR="00235F64" w:rsidRDefault="00235F64" w:rsidP="006B2DB1">
      <w:pPr>
        <w:pStyle w:val="Amainreturn"/>
        <w:keepLines/>
      </w:pPr>
      <w:r>
        <w:t>A person is taken to have complied with the general environmental duty in conducting an activity if the person has substantially complied with the code of practice accredited under section 31 (1) for the activity.</w:t>
      </w:r>
    </w:p>
    <w:p w14:paraId="077250BF" w14:textId="77777777" w:rsidR="00235F64" w:rsidRDefault="00235F64">
      <w:pPr>
        <w:pStyle w:val="PageBreak"/>
      </w:pPr>
      <w:r>
        <w:br w:type="page"/>
      </w:r>
    </w:p>
    <w:p w14:paraId="479057B3" w14:textId="77777777" w:rsidR="00235F64" w:rsidRPr="00205FF6" w:rsidRDefault="00235F64">
      <w:pPr>
        <w:pStyle w:val="AH2Part"/>
      </w:pPr>
      <w:bookmarkStart w:id="54" w:name="_Toc171082068"/>
      <w:r w:rsidRPr="00205FF6">
        <w:rPr>
          <w:rStyle w:val="CharPartNo"/>
        </w:rPr>
        <w:lastRenderedPageBreak/>
        <w:t>Part 6</w:t>
      </w:r>
      <w:r>
        <w:tab/>
      </w:r>
      <w:r w:rsidRPr="00205FF6">
        <w:rPr>
          <w:rStyle w:val="CharPartText"/>
        </w:rPr>
        <w:t>Economic measures</w:t>
      </w:r>
      <w:bookmarkEnd w:id="54"/>
    </w:p>
    <w:p w14:paraId="07813D3B" w14:textId="77777777" w:rsidR="00235F64" w:rsidRDefault="00235F64">
      <w:pPr>
        <w:pStyle w:val="Placeholder"/>
      </w:pPr>
      <w:r>
        <w:rPr>
          <w:rStyle w:val="CharDivNo"/>
        </w:rPr>
        <w:t xml:space="preserve">  </w:t>
      </w:r>
      <w:r>
        <w:rPr>
          <w:rStyle w:val="CharDivText"/>
        </w:rPr>
        <w:t xml:space="preserve">  </w:t>
      </w:r>
    </w:p>
    <w:p w14:paraId="0416B3B0" w14:textId="77777777" w:rsidR="00235F64" w:rsidRDefault="00235F64">
      <w:pPr>
        <w:pStyle w:val="AH5Sec"/>
      </w:pPr>
      <w:bookmarkStart w:id="55" w:name="_Toc171082069"/>
      <w:r w:rsidRPr="00205FF6">
        <w:rPr>
          <w:rStyle w:val="CharSectNo"/>
        </w:rPr>
        <w:t>34</w:t>
      </w:r>
      <w:r>
        <w:tab/>
        <w:t>Schemes for economic measures</w:t>
      </w:r>
      <w:bookmarkEnd w:id="55"/>
    </w:p>
    <w:p w14:paraId="75F823B4" w14:textId="77777777" w:rsidR="00235F64" w:rsidRDefault="00235F64">
      <w:pPr>
        <w:pStyle w:val="Amainreturn"/>
      </w:pPr>
      <w:r>
        <w:t>The authority may develop and implement schemes involving economic measures as a means of achieving the objects of this Act, examples of which include bubble licence schemes and tradeable permit schemes.</w:t>
      </w:r>
    </w:p>
    <w:p w14:paraId="4B7E9625" w14:textId="77777777" w:rsidR="00235F64" w:rsidRDefault="00235F64">
      <w:pPr>
        <w:pStyle w:val="AH5Sec"/>
      </w:pPr>
      <w:bookmarkStart w:id="56" w:name="_Toc171082070"/>
      <w:r w:rsidRPr="00205FF6">
        <w:rPr>
          <w:rStyle w:val="CharSectNo"/>
        </w:rPr>
        <w:t>35</w:t>
      </w:r>
      <w:r>
        <w:tab/>
        <w:t>Bubble licences</w:t>
      </w:r>
      <w:bookmarkEnd w:id="56"/>
    </w:p>
    <w:p w14:paraId="5252D6B1" w14:textId="77777777" w:rsidR="00235F64" w:rsidRDefault="00235F64">
      <w:pPr>
        <w:pStyle w:val="Amainreturn"/>
      </w:pPr>
      <w:r>
        <w:t>A bubble licence scheme may include 1 or both of the following:</w:t>
      </w:r>
    </w:p>
    <w:p w14:paraId="4F03288E" w14:textId="77777777" w:rsidR="00235F64" w:rsidRDefault="00235F64">
      <w:pPr>
        <w:pStyle w:val="Apara"/>
      </w:pPr>
      <w:r>
        <w:tab/>
        <w:t>(a)</w:t>
      </w:r>
      <w:r>
        <w:tab/>
        <w:t>the determination of the aggregate measure of a pollutant that is permitted to enter the environment as a result of activities conducted by a group of people or on a group of sites;</w:t>
      </w:r>
    </w:p>
    <w:p w14:paraId="4737AAC6" w14:textId="77777777" w:rsidR="00235F64" w:rsidRDefault="00235F64">
      <w:pPr>
        <w:pStyle w:val="Apara"/>
      </w:pPr>
      <w:r>
        <w:tab/>
        <w:t>(b)</w:t>
      </w:r>
      <w:r>
        <w:tab/>
        <w:t>the apportionment from time to time of the aggregate measure among the members of the group.</w:t>
      </w:r>
    </w:p>
    <w:p w14:paraId="3D9F49F1" w14:textId="77777777" w:rsidR="00235F64" w:rsidRDefault="00235F64">
      <w:pPr>
        <w:pStyle w:val="AH5Sec"/>
      </w:pPr>
      <w:bookmarkStart w:id="57" w:name="_Toc171082071"/>
      <w:r w:rsidRPr="00205FF6">
        <w:rPr>
          <w:rStyle w:val="CharSectNo"/>
        </w:rPr>
        <w:t>36</w:t>
      </w:r>
      <w:r>
        <w:tab/>
        <w:t>Tradeable permits</w:t>
      </w:r>
      <w:bookmarkEnd w:id="57"/>
    </w:p>
    <w:p w14:paraId="22E47E7D" w14:textId="77777777" w:rsidR="00235F64" w:rsidRDefault="00235F64">
      <w:pPr>
        <w:pStyle w:val="Amainreturn"/>
      </w:pPr>
      <w:r>
        <w:t>A tradeable permit scheme may include any of the following:</w:t>
      </w:r>
    </w:p>
    <w:p w14:paraId="32D55661" w14:textId="77777777" w:rsidR="00235F64" w:rsidRDefault="00235F64">
      <w:pPr>
        <w:pStyle w:val="Apara"/>
      </w:pPr>
      <w:r>
        <w:tab/>
        <w:t>(a)</w:t>
      </w:r>
      <w:r>
        <w:tab/>
        <w:t>the determination of the aggregate measure of a pollutant that is permitted to enter the environment, whether for the whole of the ACT or a particular part of the ACT;</w:t>
      </w:r>
    </w:p>
    <w:p w14:paraId="3D5FA054" w14:textId="77777777" w:rsidR="00235F64" w:rsidRDefault="00235F64">
      <w:pPr>
        <w:pStyle w:val="Apara"/>
      </w:pPr>
      <w:r>
        <w:tab/>
        <w:t>(b)</w:t>
      </w:r>
      <w:r>
        <w:tab/>
        <w:t>the creation of tradeable emission permits or credits;</w:t>
      </w:r>
    </w:p>
    <w:p w14:paraId="18968F3C" w14:textId="77777777" w:rsidR="00235F64" w:rsidRDefault="00235F64">
      <w:pPr>
        <w:pStyle w:val="Apara"/>
      </w:pPr>
      <w:r>
        <w:tab/>
        <w:t>(c)</w:t>
      </w:r>
      <w:r>
        <w:tab/>
        <w:t xml:space="preserve">the allocation (whether by sale or otherwise) from time to time of tradeable permits or credits. </w:t>
      </w:r>
    </w:p>
    <w:p w14:paraId="6301A6AB" w14:textId="77777777" w:rsidR="00235F64" w:rsidRDefault="00235F64">
      <w:pPr>
        <w:pStyle w:val="AH5Sec"/>
      </w:pPr>
      <w:bookmarkStart w:id="58" w:name="_Toc171082072"/>
      <w:r w:rsidRPr="00205FF6">
        <w:rPr>
          <w:rStyle w:val="CharSectNo"/>
        </w:rPr>
        <w:lastRenderedPageBreak/>
        <w:t>37</w:t>
      </w:r>
      <w:r>
        <w:tab/>
        <w:t>Regulation may make provision for schemes</w:t>
      </w:r>
      <w:bookmarkEnd w:id="58"/>
    </w:p>
    <w:p w14:paraId="5163DEF6" w14:textId="77777777" w:rsidR="00235F64" w:rsidRDefault="00235F64">
      <w:pPr>
        <w:pStyle w:val="Amain"/>
        <w:keepNext/>
      </w:pPr>
      <w:r>
        <w:tab/>
        <w:t>(1)</w:t>
      </w:r>
      <w:r>
        <w:tab/>
        <w:t>A regulation may make provision in relation to schemes under this part, including regulating or prohibiting certain conduct.</w:t>
      </w:r>
    </w:p>
    <w:p w14:paraId="7F6D7255" w14:textId="77777777" w:rsidR="00235F64" w:rsidRDefault="00235F64" w:rsidP="00AD513F">
      <w:pPr>
        <w:pStyle w:val="Amain"/>
        <w:keepNext/>
        <w:keepLines/>
      </w:pPr>
      <w:r>
        <w:tab/>
        <w:t>(2)</w:t>
      </w:r>
      <w:r>
        <w:tab/>
        <w:t>A regulation under subsection (1) may be inconsistent with another part of this Act to the extent to which they authorise or prohibit certain conduct that apart from the regulation would not be authorised, and, in the event of an inconsistency, the regulation prevails.</w:t>
      </w:r>
    </w:p>
    <w:p w14:paraId="24C82775" w14:textId="17629C59" w:rsidR="00235F64" w:rsidRDefault="00235F64">
      <w:pPr>
        <w:pStyle w:val="aNote"/>
      </w:pPr>
      <w:r w:rsidRPr="00854653">
        <w:rPr>
          <w:rStyle w:val="charItals"/>
        </w:rPr>
        <w:t>Note</w:t>
      </w:r>
      <w:r>
        <w:tab/>
        <w:t xml:space="preserve">A reference to a provision of an Act includes a reference to the statutory instruments made or in force under the provision, including regulations (see </w:t>
      </w:r>
      <w:hyperlink r:id="rId71" w:tooltip="A2001-14" w:history="1">
        <w:r w:rsidR="00AC5041" w:rsidRPr="00AC5041">
          <w:rPr>
            <w:rStyle w:val="charCitHyperlinkAbbrev"/>
          </w:rPr>
          <w:t>Legislation Act</w:t>
        </w:r>
      </w:hyperlink>
      <w:r>
        <w:t>, s 104).</w:t>
      </w:r>
    </w:p>
    <w:p w14:paraId="2D9E81A8" w14:textId="77777777" w:rsidR="00235F64" w:rsidRDefault="00235F64">
      <w:pPr>
        <w:pStyle w:val="PageBreak"/>
      </w:pPr>
      <w:r>
        <w:br w:type="page"/>
      </w:r>
    </w:p>
    <w:p w14:paraId="34E0CED1" w14:textId="77777777" w:rsidR="00235F64" w:rsidRPr="00205FF6" w:rsidRDefault="00235F64">
      <w:pPr>
        <w:pStyle w:val="AH2Part"/>
      </w:pPr>
      <w:bookmarkStart w:id="59" w:name="_Toc171082073"/>
      <w:r w:rsidRPr="00205FF6">
        <w:rPr>
          <w:rStyle w:val="CharPartNo"/>
        </w:rPr>
        <w:lastRenderedPageBreak/>
        <w:t>Part 7</w:t>
      </w:r>
      <w:r>
        <w:tab/>
      </w:r>
      <w:r w:rsidRPr="00205FF6">
        <w:rPr>
          <w:rStyle w:val="CharPartText"/>
        </w:rPr>
        <w:t>Environmental protection agreements</w:t>
      </w:r>
      <w:bookmarkEnd w:id="59"/>
    </w:p>
    <w:p w14:paraId="2F6AF807" w14:textId="77777777" w:rsidR="00235F64" w:rsidRDefault="00235F64">
      <w:pPr>
        <w:pStyle w:val="Placeholder"/>
      </w:pPr>
      <w:r>
        <w:rPr>
          <w:rStyle w:val="CharDivNo"/>
        </w:rPr>
        <w:t xml:space="preserve">  </w:t>
      </w:r>
      <w:r>
        <w:rPr>
          <w:rStyle w:val="CharDivText"/>
        </w:rPr>
        <w:t xml:space="preserve">  </w:t>
      </w:r>
    </w:p>
    <w:p w14:paraId="35B9DEB0" w14:textId="77777777" w:rsidR="00491C84" w:rsidRPr="00851BF8" w:rsidRDefault="00491C84" w:rsidP="00491C84">
      <w:pPr>
        <w:pStyle w:val="AH5Sec"/>
      </w:pPr>
      <w:bookmarkStart w:id="60" w:name="_Toc171082074"/>
      <w:r w:rsidRPr="00205FF6">
        <w:rPr>
          <w:rStyle w:val="CharSectNo"/>
        </w:rPr>
        <w:t>38</w:t>
      </w:r>
      <w:r w:rsidRPr="00851BF8">
        <w:tab/>
        <w:t>Entering agreements</w:t>
      </w:r>
      <w:bookmarkEnd w:id="60"/>
    </w:p>
    <w:p w14:paraId="36A0DDFB" w14:textId="77777777" w:rsidR="00491C84" w:rsidRPr="00851BF8" w:rsidRDefault="00491C84" w:rsidP="00491C84">
      <w:pPr>
        <w:pStyle w:val="Amain"/>
      </w:pPr>
      <w:r w:rsidRPr="00851BF8">
        <w:tab/>
        <w:t>(1)</w:t>
      </w:r>
      <w:r w:rsidRPr="00851BF8">
        <w:tab/>
        <w:t>Under section 42 (2) (a) or otherwise giving effect to the objects of this Act, the Authority may enter into an environmental protection agreement in relation to an activity with the person who is conducting, or proposing to conduct, the activity.</w:t>
      </w:r>
    </w:p>
    <w:p w14:paraId="5470AA11" w14:textId="77777777" w:rsidR="00491C84" w:rsidRPr="00851BF8" w:rsidRDefault="00491C84" w:rsidP="00491C84">
      <w:pPr>
        <w:pStyle w:val="Amain"/>
      </w:pPr>
      <w:r w:rsidRPr="00851BF8">
        <w:tab/>
        <w:t>(2)</w:t>
      </w:r>
      <w:r w:rsidRPr="00851BF8">
        <w:tab/>
        <w:t>The authority must give the person in subsection (1) a copy of the agreement.</w:t>
      </w:r>
    </w:p>
    <w:p w14:paraId="01393DC0" w14:textId="77777777" w:rsidR="00235F64" w:rsidRDefault="00235F64">
      <w:pPr>
        <w:pStyle w:val="AH5Sec"/>
      </w:pPr>
      <w:bookmarkStart w:id="61" w:name="_Toc171082075"/>
      <w:r w:rsidRPr="00205FF6">
        <w:rPr>
          <w:rStyle w:val="CharSectNo"/>
        </w:rPr>
        <w:t>39</w:t>
      </w:r>
      <w:r>
        <w:tab/>
        <w:t>Form and terms of agreements</w:t>
      </w:r>
      <w:bookmarkEnd w:id="61"/>
    </w:p>
    <w:p w14:paraId="0C028DA0" w14:textId="77777777" w:rsidR="00235F64" w:rsidRDefault="00235F64">
      <w:pPr>
        <w:pStyle w:val="Amainreturn"/>
      </w:pPr>
      <w:r>
        <w:t>An environmental protection agreement—</w:t>
      </w:r>
    </w:p>
    <w:p w14:paraId="58FFE04F" w14:textId="77777777" w:rsidR="00235F64" w:rsidRDefault="00235F64">
      <w:pPr>
        <w:pStyle w:val="Apara"/>
      </w:pPr>
      <w:r>
        <w:tab/>
        <w:t>(a)</w:t>
      </w:r>
      <w:r>
        <w:tab/>
        <w:t>must be in writing executed by the parties to the agreement; and</w:t>
      </w:r>
    </w:p>
    <w:p w14:paraId="6B4D09FB" w14:textId="77777777" w:rsidR="00235F64" w:rsidRDefault="00235F64">
      <w:pPr>
        <w:pStyle w:val="Apara"/>
      </w:pPr>
      <w:r>
        <w:tab/>
        <w:t>(b)</w:t>
      </w:r>
      <w:r>
        <w:tab/>
        <w:t>has effect for a specified period, unless terminated earlier in accordance with the agreement; and</w:t>
      </w:r>
    </w:p>
    <w:p w14:paraId="0584CB16" w14:textId="77777777" w:rsidR="00235F64" w:rsidRDefault="00235F64">
      <w:pPr>
        <w:pStyle w:val="Apara"/>
      </w:pPr>
      <w:r>
        <w:tab/>
        <w:t>(c)</w:t>
      </w:r>
      <w:r>
        <w:tab/>
        <w:t>may contain terms providing for any matter that the parties agree is appropriate for furthering the objects of this Act, for example, agreeing—</w:t>
      </w:r>
    </w:p>
    <w:p w14:paraId="526FC9DB" w14:textId="77777777" w:rsidR="00235F64" w:rsidRDefault="00235F64">
      <w:pPr>
        <w:pStyle w:val="Asubpara"/>
      </w:pPr>
      <w:r>
        <w:tab/>
        <w:t>(i)</w:t>
      </w:r>
      <w:r>
        <w:tab/>
        <w:t xml:space="preserve">to take specified action, to comply with an industry standard or code of practice or to comply with other specified standards (including prescribed standards), for the purpose of preventing, minimising or eliminating environmental harm </w:t>
      </w:r>
      <w:r w:rsidR="00491C84" w:rsidRPr="00851BF8">
        <w:t>caused or likely to be caused by the activity</w:t>
      </w:r>
      <w:r>
        <w:t>; or</w:t>
      </w:r>
    </w:p>
    <w:p w14:paraId="259FBF9C" w14:textId="77777777" w:rsidR="00235F64" w:rsidRDefault="00235F64">
      <w:pPr>
        <w:pStyle w:val="Asubpara"/>
      </w:pPr>
      <w:r>
        <w:tab/>
        <w:t>(ii)</w:t>
      </w:r>
      <w:r>
        <w:tab/>
        <w:t xml:space="preserve">to meet progressively higher standards for the prevention, minimisation or elimination of environmental harm </w:t>
      </w:r>
      <w:r w:rsidR="00491C84" w:rsidRPr="00851BF8">
        <w:t>caused or likely to be caused by the activity</w:t>
      </w:r>
      <w:r>
        <w:t>; or</w:t>
      </w:r>
    </w:p>
    <w:p w14:paraId="7C869078" w14:textId="77777777" w:rsidR="00235F64" w:rsidRDefault="00235F64">
      <w:pPr>
        <w:pStyle w:val="Asubpara"/>
      </w:pPr>
      <w:r>
        <w:tab/>
        <w:t>(iii)</w:t>
      </w:r>
      <w:r>
        <w:tab/>
        <w:t>to provide for how the agreement will operate if there is a change in the person who is conducting the activity; or</w:t>
      </w:r>
    </w:p>
    <w:p w14:paraId="516152C3" w14:textId="77777777" w:rsidR="00235F64" w:rsidRDefault="00235F64">
      <w:pPr>
        <w:pStyle w:val="Asubpara"/>
      </w:pPr>
      <w:r>
        <w:lastRenderedPageBreak/>
        <w:tab/>
        <w:t>(iv)</w:t>
      </w:r>
      <w:r>
        <w:tab/>
        <w:t>to provide for the consequences of a party breaching the agreement, including the circumstances in which a party may terminate for breach; or</w:t>
      </w:r>
    </w:p>
    <w:p w14:paraId="1DB0F6C2" w14:textId="77777777" w:rsidR="00235F64" w:rsidRPr="00854653" w:rsidRDefault="00235F64">
      <w:pPr>
        <w:pStyle w:val="Asubpara"/>
      </w:pPr>
      <w:r>
        <w:tab/>
        <w:t>(v)</w:t>
      </w:r>
      <w:r>
        <w:tab/>
        <w:t>to provide for the circumstances in which and the method by which a party may terminate the agreement; and</w:t>
      </w:r>
    </w:p>
    <w:p w14:paraId="28F723E1" w14:textId="77777777" w:rsidR="00235F64" w:rsidRDefault="00235F64">
      <w:pPr>
        <w:pStyle w:val="Apara"/>
      </w:pPr>
      <w:r>
        <w:tab/>
        <w:t>(d)</w:t>
      </w:r>
      <w:r>
        <w:tab/>
        <w:t>may be varied in writing by the parties, including by extending the term of the agreement.</w:t>
      </w:r>
    </w:p>
    <w:p w14:paraId="2C283971" w14:textId="77777777" w:rsidR="00235F64" w:rsidRDefault="00235F64">
      <w:pPr>
        <w:pStyle w:val="AH5Sec"/>
      </w:pPr>
      <w:bookmarkStart w:id="62" w:name="_Toc171082076"/>
      <w:r w:rsidRPr="00205FF6">
        <w:rPr>
          <w:rStyle w:val="CharSectNo"/>
        </w:rPr>
        <w:t>40</w:t>
      </w:r>
      <w:r>
        <w:tab/>
        <w:t>Effect of agreements</w:t>
      </w:r>
      <w:bookmarkEnd w:id="62"/>
    </w:p>
    <w:p w14:paraId="1E308190" w14:textId="77777777" w:rsidR="00235F64" w:rsidRDefault="00235F64">
      <w:pPr>
        <w:pStyle w:val="Amain"/>
      </w:pPr>
      <w:r>
        <w:tab/>
        <w:t>(1)</w:t>
      </w:r>
      <w:r>
        <w:tab/>
        <w:t>An environmental protection agreement does not relieve a party to the agreement from any obligation or duty under this Act or another law.</w:t>
      </w:r>
    </w:p>
    <w:p w14:paraId="45E73F2A" w14:textId="77777777" w:rsidR="00235F64" w:rsidRDefault="00235F64">
      <w:pPr>
        <w:pStyle w:val="Amain"/>
      </w:pPr>
      <w:r>
        <w:tab/>
        <w:t>(2)</w:t>
      </w:r>
      <w:r>
        <w:tab/>
        <w:t>No action or proceeding lies against a party to an environment protection agreement arising out of an act or omission only because it constitutes a breach of the agreement.</w:t>
      </w:r>
    </w:p>
    <w:p w14:paraId="536EFD88" w14:textId="77777777" w:rsidR="00235F64" w:rsidRDefault="00235F64">
      <w:pPr>
        <w:pStyle w:val="AH5Sec"/>
      </w:pPr>
      <w:bookmarkStart w:id="63" w:name="_Toc171082077"/>
      <w:r w:rsidRPr="00205FF6">
        <w:rPr>
          <w:rStyle w:val="CharSectNo"/>
        </w:rPr>
        <w:t>41</w:t>
      </w:r>
      <w:r>
        <w:tab/>
        <w:t>Notification of environmental protection agreements</w:t>
      </w:r>
      <w:bookmarkEnd w:id="63"/>
    </w:p>
    <w:p w14:paraId="64012AFD" w14:textId="77777777" w:rsidR="00235F64" w:rsidRDefault="00235F64">
      <w:pPr>
        <w:pStyle w:val="Amain"/>
      </w:pPr>
      <w:r>
        <w:tab/>
        <w:t>(1)</w:t>
      </w:r>
      <w:r>
        <w:rPr>
          <w:b/>
        </w:rPr>
        <w:tab/>
      </w:r>
      <w:r>
        <w:t>If the authority enters into an environmental protection agreement under section 38 (Entering agreements), the authority must prepare a notice stating that the agreement—</w:t>
      </w:r>
    </w:p>
    <w:p w14:paraId="1BDB0AEC" w14:textId="77777777" w:rsidR="00235F64" w:rsidRDefault="00235F64">
      <w:pPr>
        <w:pStyle w:val="Apara"/>
      </w:pPr>
      <w:r>
        <w:rPr>
          <w:color w:val="000000"/>
        </w:rPr>
        <w:tab/>
        <w:t>(a)</w:t>
      </w:r>
      <w:r>
        <w:rPr>
          <w:color w:val="000000"/>
        </w:rPr>
        <w:tab/>
        <w:t>has been entered into; and</w:t>
      </w:r>
    </w:p>
    <w:p w14:paraId="427F2CE3" w14:textId="77777777" w:rsidR="00FF6352" w:rsidRPr="003C25F6" w:rsidRDefault="00FF6352" w:rsidP="00FF6352">
      <w:pPr>
        <w:pStyle w:val="Apara"/>
      </w:pPr>
      <w:r w:rsidRPr="003C25F6">
        <w:tab/>
        <w:t>(b)</w:t>
      </w:r>
      <w:r w:rsidRPr="003C25F6">
        <w:tab/>
        <w:t>is available to the public under section 19 (Public access to documents).</w:t>
      </w:r>
    </w:p>
    <w:p w14:paraId="2B455B15" w14:textId="77777777" w:rsidR="00235F64" w:rsidRDefault="00235F64">
      <w:pPr>
        <w:pStyle w:val="Amain"/>
      </w:pPr>
      <w:r>
        <w:tab/>
        <w:t>(2)</w:t>
      </w:r>
      <w:r>
        <w:tab/>
        <w:t>The notice is a notifiable instrument.</w:t>
      </w:r>
    </w:p>
    <w:p w14:paraId="1EC3F658" w14:textId="5FA94B32" w:rsidR="00235F64" w:rsidRDefault="00235F64">
      <w:pPr>
        <w:pStyle w:val="aNote"/>
      </w:pPr>
      <w:r w:rsidRPr="00854653">
        <w:rPr>
          <w:rStyle w:val="charItals"/>
        </w:rPr>
        <w:t>Note</w:t>
      </w:r>
      <w:r>
        <w:tab/>
        <w:t xml:space="preserve">A notifiable instrument must be notified under the </w:t>
      </w:r>
      <w:hyperlink r:id="rId72" w:tooltip="A2001-14" w:history="1">
        <w:r w:rsidR="00AC5041" w:rsidRPr="00AC5041">
          <w:rPr>
            <w:rStyle w:val="charCitHyperlinkAbbrev"/>
          </w:rPr>
          <w:t>Legislation Act</w:t>
        </w:r>
      </w:hyperlink>
      <w:r>
        <w:t>.</w:t>
      </w:r>
    </w:p>
    <w:p w14:paraId="5ECE4CE8" w14:textId="06723485" w:rsidR="0057191D" w:rsidRPr="0092630A" w:rsidRDefault="0057191D" w:rsidP="0057191D">
      <w:pPr>
        <w:pStyle w:val="Amain"/>
      </w:pPr>
      <w:r w:rsidRPr="0092630A">
        <w:tab/>
        <w:t>(3)</w:t>
      </w:r>
      <w:r w:rsidRPr="0092630A">
        <w:tab/>
        <w:t xml:space="preserve">Within 10 working days after the day an environmental protection agreement is notified under the </w:t>
      </w:r>
      <w:hyperlink r:id="rId73" w:tooltip="A2001-14" w:history="1">
        <w:r w:rsidRPr="0092630A">
          <w:rPr>
            <w:rStyle w:val="charCitHyperlinkAbbrev"/>
          </w:rPr>
          <w:t>Legislation Act</w:t>
        </w:r>
      </w:hyperlink>
      <w:r w:rsidRPr="0092630A">
        <w:t>, the authority must give additional public notice of the accreditation.</w:t>
      </w:r>
    </w:p>
    <w:p w14:paraId="2B69504D" w14:textId="77E9A636"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4"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14:paraId="023A62A8" w14:textId="77777777" w:rsidR="00235F64" w:rsidRDefault="00235F64">
      <w:pPr>
        <w:pStyle w:val="Amain"/>
      </w:pPr>
      <w:r>
        <w:lastRenderedPageBreak/>
        <w:tab/>
        <w:t>(</w:t>
      </w:r>
      <w:r w:rsidR="0057191D">
        <w:t>4</w:t>
      </w:r>
      <w:r w:rsidR="00167F5F">
        <w:t>)</w:t>
      </w:r>
      <w:r w:rsidR="00167F5F">
        <w:tab/>
        <w:t>The Minister may</w:t>
      </w:r>
      <w:r>
        <w:t xml:space="preserve"> declare that this section does not apply to an environmental protection agreement if satisfied that the implementation of the agreement—</w:t>
      </w:r>
    </w:p>
    <w:p w14:paraId="14E781DA" w14:textId="77777777" w:rsidR="00235F64" w:rsidRDefault="00235F64">
      <w:pPr>
        <w:pStyle w:val="Apara"/>
      </w:pPr>
      <w:r>
        <w:tab/>
        <w:t>(a)</w:t>
      </w:r>
      <w:r>
        <w:tab/>
        <w:t>is not likely to cause environmental harm; or</w:t>
      </w:r>
    </w:p>
    <w:p w14:paraId="106D523B" w14:textId="77777777" w:rsidR="00235F64" w:rsidRDefault="00235F64">
      <w:pPr>
        <w:pStyle w:val="Apara"/>
      </w:pPr>
      <w:r>
        <w:tab/>
        <w:t>(b)</w:t>
      </w:r>
      <w:r>
        <w:tab/>
        <w:t>is likely to cause environmental harm, but not material environmental harm.</w:t>
      </w:r>
    </w:p>
    <w:p w14:paraId="4CF8573B" w14:textId="77777777" w:rsidR="00235F64" w:rsidRDefault="00235F64">
      <w:pPr>
        <w:pStyle w:val="Amain"/>
      </w:pPr>
      <w:r>
        <w:tab/>
        <w:t>(</w:t>
      </w:r>
      <w:r w:rsidR="0057191D">
        <w:t>5</w:t>
      </w:r>
      <w:r>
        <w:t>)</w:t>
      </w:r>
      <w:r>
        <w:tab/>
        <w:t>A declaration under subsection (</w:t>
      </w:r>
      <w:r w:rsidR="0057191D">
        <w:t>4</w:t>
      </w:r>
      <w:r>
        <w:t>) is a disallowable instrument.</w:t>
      </w:r>
    </w:p>
    <w:p w14:paraId="6E375C4E" w14:textId="11D6CB56" w:rsidR="00235F64" w:rsidRDefault="00235F64">
      <w:pPr>
        <w:pStyle w:val="aNote"/>
      </w:pPr>
      <w:r>
        <w:rPr>
          <w:rStyle w:val="charItals"/>
        </w:rPr>
        <w:t>Note</w:t>
      </w:r>
      <w:r>
        <w:tab/>
        <w:t>A disallowable instrument must be notified, and presented to the Legislative Assembly, under the</w:t>
      </w:r>
      <w:r w:rsidRPr="00854653">
        <w:t xml:space="preserve"> </w:t>
      </w:r>
      <w:hyperlink r:id="rId75" w:tooltip="A2001-14" w:history="1">
        <w:r w:rsidR="00AC5041" w:rsidRPr="00AC5041">
          <w:rPr>
            <w:rStyle w:val="charCitHyperlinkAbbrev"/>
          </w:rPr>
          <w:t>Legislation Act</w:t>
        </w:r>
      </w:hyperlink>
      <w:r>
        <w:t>.</w:t>
      </w:r>
    </w:p>
    <w:p w14:paraId="5CDD0F6D" w14:textId="77777777" w:rsidR="00235F64" w:rsidRDefault="00235F64">
      <w:pPr>
        <w:pStyle w:val="PageBreak"/>
      </w:pPr>
      <w:r>
        <w:br w:type="page"/>
      </w:r>
    </w:p>
    <w:p w14:paraId="27A5A270" w14:textId="77777777" w:rsidR="00235F64" w:rsidRPr="00205FF6" w:rsidRDefault="00235F64">
      <w:pPr>
        <w:pStyle w:val="AH2Part"/>
      </w:pPr>
      <w:bookmarkStart w:id="64" w:name="_Toc171082078"/>
      <w:r w:rsidRPr="00205FF6">
        <w:rPr>
          <w:rStyle w:val="CharPartNo"/>
        </w:rPr>
        <w:lastRenderedPageBreak/>
        <w:t>Part 8</w:t>
      </w:r>
      <w:r>
        <w:tab/>
      </w:r>
      <w:r w:rsidRPr="00205FF6">
        <w:rPr>
          <w:rStyle w:val="CharPartText"/>
        </w:rPr>
        <w:t>Environmental authorisations</w:t>
      </w:r>
      <w:bookmarkEnd w:id="64"/>
    </w:p>
    <w:p w14:paraId="1855745D" w14:textId="77777777" w:rsidR="00235F64" w:rsidRPr="00205FF6" w:rsidRDefault="00235F64">
      <w:pPr>
        <w:pStyle w:val="AH3Div"/>
      </w:pPr>
      <w:bookmarkStart w:id="65" w:name="_Toc171082079"/>
      <w:r w:rsidRPr="00205FF6">
        <w:rPr>
          <w:rStyle w:val="CharDivNo"/>
        </w:rPr>
        <w:t>Division 8.1A</w:t>
      </w:r>
      <w:r>
        <w:tab/>
      </w:r>
      <w:r w:rsidRPr="00205FF6">
        <w:rPr>
          <w:rStyle w:val="CharDivText"/>
        </w:rPr>
        <w:t>Interpretation for pt 8</w:t>
      </w:r>
      <w:bookmarkEnd w:id="65"/>
    </w:p>
    <w:p w14:paraId="215DC6D0" w14:textId="77777777" w:rsidR="00235F64" w:rsidRDefault="00235F64">
      <w:pPr>
        <w:pStyle w:val="AH5Sec"/>
      </w:pPr>
      <w:bookmarkStart w:id="66" w:name="_Toc171082080"/>
      <w:r w:rsidRPr="00205FF6">
        <w:rPr>
          <w:rStyle w:val="CharSectNo"/>
        </w:rPr>
        <w:t>41A</w:t>
      </w:r>
      <w:r>
        <w:tab/>
        <w:t xml:space="preserve">Meaning of </w:t>
      </w:r>
      <w:r>
        <w:rPr>
          <w:rStyle w:val="charItals"/>
        </w:rPr>
        <w:t>environmental authorisation</w:t>
      </w:r>
      <w:bookmarkEnd w:id="66"/>
    </w:p>
    <w:p w14:paraId="25A0E7CA" w14:textId="77777777" w:rsidR="00235F64" w:rsidRDefault="00235F64">
      <w:pPr>
        <w:pStyle w:val="Amainreturn"/>
      </w:pPr>
      <w:r>
        <w:t>In this part:</w:t>
      </w:r>
    </w:p>
    <w:p w14:paraId="28E8FC23" w14:textId="77777777" w:rsidR="00235F64" w:rsidRDefault="00235F64">
      <w:pPr>
        <w:pStyle w:val="aDef"/>
        <w:rPr>
          <w:color w:val="000000"/>
        </w:rPr>
      </w:pPr>
      <w:r>
        <w:rPr>
          <w:rStyle w:val="charBoldItals"/>
        </w:rPr>
        <w:t>environmental authorisation</w:t>
      </w:r>
      <w:r>
        <w:t xml:space="preserve"> includes an authorisation that is declared under section 67A to be a recognised environmental authorisation to which division 8.2 applies.</w:t>
      </w:r>
    </w:p>
    <w:p w14:paraId="0D1D96B2" w14:textId="77777777" w:rsidR="00235F64" w:rsidRPr="00205FF6" w:rsidRDefault="00235F64">
      <w:pPr>
        <w:pStyle w:val="AH3Div"/>
      </w:pPr>
      <w:bookmarkStart w:id="67" w:name="_Toc171082081"/>
      <w:r w:rsidRPr="00205FF6">
        <w:rPr>
          <w:rStyle w:val="CharDivNo"/>
        </w:rPr>
        <w:t>Division 8.1</w:t>
      </w:r>
      <w:r>
        <w:tab/>
      </w:r>
      <w:r w:rsidRPr="00205FF6">
        <w:rPr>
          <w:rStyle w:val="CharDivText"/>
        </w:rPr>
        <w:t>Requirements to hold and comply with an authorisation</w:t>
      </w:r>
      <w:bookmarkEnd w:id="67"/>
    </w:p>
    <w:p w14:paraId="432AE52F" w14:textId="77777777" w:rsidR="00235F64" w:rsidRDefault="00235F64">
      <w:pPr>
        <w:pStyle w:val="AH5Sec"/>
      </w:pPr>
      <w:bookmarkStart w:id="68" w:name="_Toc171082082"/>
      <w:r w:rsidRPr="00205FF6">
        <w:rPr>
          <w:rStyle w:val="CharSectNo"/>
        </w:rPr>
        <w:t>42</w:t>
      </w:r>
      <w:r>
        <w:tab/>
        <w:t>Conducting prescribed classes of activities</w:t>
      </w:r>
      <w:bookmarkEnd w:id="68"/>
    </w:p>
    <w:p w14:paraId="5FA71097" w14:textId="77777777" w:rsidR="00235F64" w:rsidRDefault="00235F64">
      <w:pPr>
        <w:pStyle w:val="Amain"/>
      </w:pPr>
      <w:r>
        <w:tab/>
        <w:t>(1)</w:t>
      </w:r>
      <w:r>
        <w:tab/>
        <w:t>A person must not conduct an activity listed in schedule 1 as a class A activity unless the person holds an environmental authorisation in relation to that activity.</w:t>
      </w:r>
    </w:p>
    <w:p w14:paraId="27346CDD" w14:textId="77777777" w:rsidR="00235F64" w:rsidRDefault="00235F64">
      <w:pPr>
        <w:pStyle w:val="Penalty"/>
      </w:pPr>
      <w:r>
        <w:t>Maximum penalty:  200 penalty units.</w:t>
      </w:r>
    </w:p>
    <w:p w14:paraId="2141255E" w14:textId="77777777" w:rsidR="00235F64" w:rsidRDefault="00235F64">
      <w:pPr>
        <w:pStyle w:val="Amain"/>
      </w:pPr>
      <w:r>
        <w:tab/>
        <w:t>(2)</w:t>
      </w:r>
      <w:r>
        <w:tab/>
        <w:t>A person must not conduct an activity listed in schedule 1 as a class B activity unless the person—</w:t>
      </w:r>
    </w:p>
    <w:p w14:paraId="5B433AC6" w14:textId="77777777" w:rsidR="00235F64" w:rsidRDefault="00235F64">
      <w:pPr>
        <w:pStyle w:val="Apara"/>
      </w:pPr>
      <w:r>
        <w:tab/>
        <w:t>(a)</w:t>
      </w:r>
      <w:r>
        <w:tab/>
        <w:t>is a party to an environmental protection agreement that is in effect in relation to that activity; or</w:t>
      </w:r>
    </w:p>
    <w:p w14:paraId="3D329D8A" w14:textId="77777777" w:rsidR="00235F64" w:rsidRDefault="00235F64">
      <w:pPr>
        <w:pStyle w:val="Apara"/>
      </w:pPr>
      <w:r>
        <w:tab/>
        <w:t>(b)</w:t>
      </w:r>
      <w:r>
        <w:tab/>
        <w:t>holds an environmental authorisation in relation to that activity.</w:t>
      </w:r>
    </w:p>
    <w:p w14:paraId="59D28847" w14:textId="77777777" w:rsidR="00235F64" w:rsidRDefault="00235F64">
      <w:pPr>
        <w:pStyle w:val="Penalty"/>
      </w:pPr>
      <w:r>
        <w:t>Maximum penalty:  200 penalty units.</w:t>
      </w:r>
    </w:p>
    <w:p w14:paraId="7CC30121" w14:textId="77777777" w:rsidR="00235F64" w:rsidRDefault="00235F64">
      <w:pPr>
        <w:pStyle w:val="AH5Sec"/>
      </w:pPr>
      <w:bookmarkStart w:id="69" w:name="_Toc171082083"/>
      <w:r w:rsidRPr="00205FF6">
        <w:rPr>
          <w:rStyle w:val="CharSectNo"/>
        </w:rPr>
        <w:t>43</w:t>
      </w:r>
      <w:r>
        <w:tab/>
        <w:t>Authority may require environmental authorisation</w:t>
      </w:r>
      <w:bookmarkEnd w:id="69"/>
    </w:p>
    <w:p w14:paraId="600F3A0F" w14:textId="77777777" w:rsidR="00235F64" w:rsidRDefault="00235F64">
      <w:pPr>
        <w:pStyle w:val="Amain"/>
        <w:keepLines/>
      </w:pPr>
      <w:r>
        <w:tab/>
        <w:t>(1)</w:t>
      </w:r>
      <w:r>
        <w:tab/>
        <w:t>Subject to subsection (2), the authority may notify a person in writing that the person is not to conduct, or continue to conduct, a specified activity unless the person holds an environmental authorisation in relation to that activity.</w:t>
      </w:r>
    </w:p>
    <w:p w14:paraId="43334104" w14:textId="77777777" w:rsidR="00235F64" w:rsidRDefault="00235F64">
      <w:pPr>
        <w:pStyle w:val="Amain"/>
      </w:pPr>
      <w:r>
        <w:lastRenderedPageBreak/>
        <w:tab/>
        <w:t>(2)</w:t>
      </w:r>
      <w:r>
        <w:tab/>
        <w:t>The authority may notify a person under subsection (1) if the authority has reasonable grounds for believing—</w:t>
      </w:r>
    </w:p>
    <w:p w14:paraId="2052220D" w14:textId="77777777" w:rsidR="00235F64" w:rsidRDefault="00235F64">
      <w:pPr>
        <w:pStyle w:val="Apara"/>
      </w:pPr>
      <w:r>
        <w:tab/>
        <w:t>(a)</w:t>
      </w:r>
      <w:r>
        <w:tab/>
        <w:t>that, in conducting the specified activity, the person has contravened, is contravening or is likely to contravene a provision of this Act; and</w:t>
      </w:r>
    </w:p>
    <w:p w14:paraId="09F12045" w14:textId="77777777" w:rsidR="00235F64" w:rsidRDefault="00235F64">
      <w:pPr>
        <w:pStyle w:val="Apara"/>
      </w:pPr>
      <w:r>
        <w:tab/>
        <w:t>(b)</w:t>
      </w:r>
      <w:r>
        <w:tab/>
        <w:t>that, as a result, serious or material environmental harm has happened, is happening or is likely to happen.</w:t>
      </w:r>
    </w:p>
    <w:p w14:paraId="026FBEDA" w14:textId="77777777" w:rsidR="00235F64" w:rsidRDefault="00235F64">
      <w:pPr>
        <w:pStyle w:val="Amain"/>
      </w:pPr>
      <w:r>
        <w:tab/>
        <w:t>(3)</w:t>
      </w:r>
      <w:r>
        <w:tab/>
        <w:t>A notice under subsection (1) must contain a statement to the effect that, if the person wishes to obtain an environmental authorisation in relation to the specified activity, the person must lodge an application under section 47 on or before the date specified in the notice (not less than 10 working days after the date of the notice).</w:t>
      </w:r>
    </w:p>
    <w:p w14:paraId="13F96520" w14:textId="30B3E22D" w:rsidR="00235F64" w:rsidRDefault="00235F64">
      <w:pPr>
        <w:pStyle w:val="Amain"/>
      </w:pPr>
      <w:r>
        <w:tab/>
        <w:t>(4)</w:t>
      </w:r>
      <w:r>
        <w:tab/>
        <w:t xml:space="preserve">The authority may, on application or </w:t>
      </w:r>
      <w:r w:rsidRPr="00940FA4">
        <w:t>on</w:t>
      </w:r>
      <w:r w:rsidR="00FC69C4" w:rsidRPr="00940FA4">
        <w:t xml:space="preserve"> </w:t>
      </w:r>
      <w:r w:rsidR="00FC69C4" w:rsidRPr="00940FA4">
        <w:rPr>
          <w:color w:val="000000"/>
        </w:rPr>
        <w:t>the authority’s</w:t>
      </w:r>
      <w:r w:rsidRPr="00940FA4">
        <w:t xml:space="preserve"> own</w:t>
      </w:r>
      <w:r>
        <w:t xml:space="preserve"> initiative, revoke a notice under subsection (1) by written notice specifying the date when the revocation takes effect.</w:t>
      </w:r>
    </w:p>
    <w:p w14:paraId="61A92B62" w14:textId="77777777" w:rsidR="00235F64" w:rsidRDefault="00235F64">
      <w:pPr>
        <w:pStyle w:val="AH5Sec"/>
      </w:pPr>
      <w:bookmarkStart w:id="70" w:name="_Toc171082084"/>
      <w:r w:rsidRPr="00205FF6">
        <w:rPr>
          <w:rStyle w:val="CharSectNo"/>
        </w:rPr>
        <w:t>44</w:t>
      </w:r>
      <w:r>
        <w:tab/>
        <w:t>Conducting activities other than prescribed activities</w:t>
      </w:r>
      <w:bookmarkEnd w:id="70"/>
    </w:p>
    <w:p w14:paraId="31F22645" w14:textId="77777777" w:rsidR="00235F64" w:rsidRDefault="00235F64">
      <w:pPr>
        <w:pStyle w:val="Amain"/>
      </w:pPr>
      <w:r>
        <w:tab/>
        <w:t>(1)</w:t>
      </w:r>
      <w:r>
        <w:tab/>
        <w:t>A person who is served with a notice under section 43 (1) must not conduct, or continue to conduct, the activity described in the notice unless the person holds an environmental authorisation in relation to that activity.</w:t>
      </w:r>
    </w:p>
    <w:p w14:paraId="31B2EC79" w14:textId="77777777" w:rsidR="00235F64" w:rsidRDefault="00235F64">
      <w:pPr>
        <w:pStyle w:val="Penalty"/>
      </w:pPr>
      <w:r>
        <w:t>Maximum penalty:  200 penalty units.</w:t>
      </w:r>
    </w:p>
    <w:p w14:paraId="3826BBC5" w14:textId="77777777" w:rsidR="00235F64" w:rsidRDefault="00235F64">
      <w:pPr>
        <w:pStyle w:val="Amain"/>
        <w:keepNext/>
      </w:pPr>
      <w:r>
        <w:tab/>
        <w:t>(2)</w:t>
      </w:r>
      <w:r>
        <w:tab/>
        <w:t>A person does not commit an offence against subsection (1)—</w:t>
      </w:r>
    </w:p>
    <w:p w14:paraId="40FE37ED" w14:textId="77777777" w:rsidR="00235F64" w:rsidRDefault="00235F64">
      <w:pPr>
        <w:pStyle w:val="Apara"/>
      </w:pPr>
      <w:r>
        <w:tab/>
        <w:t>(a)</w:t>
      </w:r>
      <w:r>
        <w:tab/>
        <w:t>on or before the date specified in the notice by which an application for an environmental authorisation must be lodged; or</w:t>
      </w:r>
    </w:p>
    <w:p w14:paraId="73B4643F" w14:textId="77777777" w:rsidR="00235F64" w:rsidRDefault="00235F64">
      <w:pPr>
        <w:pStyle w:val="Apara"/>
      </w:pPr>
      <w:r>
        <w:tab/>
        <w:t>(b)</w:t>
      </w:r>
      <w:r>
        <w:tab/>
        <w:t>if the person lodges an application on or before that date—while a decision on the application is pending; or</w:t>
      </w:r>
    </w:p>
    <w:p w14:paraId="6A76CD54" w14:textId="77777777" w:rsidR="00235F64" w:rsidRDefault="00235F64">
      <w:pPr>
        <w:pStyle w:val="Apara"/>
      </w:pPr>
      <w:r>
        <w:tab/>
        <w:t>(c)</w:t>
      </w:r>
      <w:r>
        <w:tab/>
        <w:t>if the notice is revoked—on or after the date of revocation.</w:t>
      </w:r>
    </w:p>
    <w:p w14:paraId="6AB006E0" w14:textId="77777777" w:rsidR="00235F64" w:rsidRDefault="00235F64">
      <w:pPr>
        <w:pStyle w:val="AH5Sec"/>
      </w:pPr>
      <w:bookmarkStart w:id="71" w:name="_Toc171082085"/>
      <w:r w:rsidRPr="00205FF6">
        <w:rPr>
          <w:rStyle w:val="CharSectNo"/>
        </w:rPr>
        <w:lastRenderedPageBreak/>
        <w:t>45</w:t>
      </w:r>
      <w:r>
        <w:tab/>
        <w:t>Compliance with authorisation</w:t>
      </w:r>
      <w:bookmarkEnd w:id="71"/>
    </w:p>
    <w:p w14:paraId="7E04A6C6" w14:textId="77777777" w:rsidR="00235F64" w:rsidRDefault="00235F64">
      <w:pPr>
        <w:pStyle w:val="Amain"/>
      </w:pPr>
      <w:r>
        <w:tab/>
        <w:t>(1)</w:t>
      </w:r>
      <w:r>
        <w:tab/>
        <w:t>A person must not contravene an environmental authorisation.</w:t>
      </w:r>
    </w:p>
    <w:p w14:paraId="137EED3F" w14:textId="77777777" w:rsidR="00235F64" w:rsidRDefault="00235F64">
      <w:pPr>
        <w:pStyle w:val="Penalty"/>
      </w:pPr>
      <w:r>
        <w:t>Maximum penalty:  200 penalty units.</w:t>
      </w:r>
    </w:p>
    <w:p w14:paraId="07605259" w14:textId="77777777" w:rsidR="00235F64" w:rsidRDefault="00235F64">
      <w:pPr>
        <w:pStyle w:val="Amain"/>
      </w:pPr>
      <w:r>
        <w:tab/>
        <w:t>(2)</w:t>
      </w:r>
      <w:r>
        <w:tab/>
        <w:t>If—</w:t>
      </w:r>
    </w:p>
    <w:p w14:paraId="1543C640" w14:textId="77777777" w:rsidR="00235F64" w:rsidRDefault="00235F64">
      <w:pPr>
        <w:pStyle w:val="Apara"/>
      </w:pPr>
      <w:r>
        <w:tab/>
        <w:t>(a)</w:t>
      </w:r>
      <w:r>
        <w:tab/>
        <w:t>a court finds a person guilty of an offence against subsection (1) the circumstances of which were—</w:t>
      </w:r>
    </w:p>
    <w:p w14:paraId="64193547" w14:textId="77777777" w:rsidR="00235F64" w:rsidRDefault="00235F64">
      <w:pPr>
        <w:pStyle w:val="Asubpara"/>
      </w:pPr>
      <w:r>
        <w:tab/>
        <w:t>(i)</w:t>
      </w:r>
      <w:r>
        <w:tab/>
        <w:t>that the person caused the entry into the environment of a measure of a pollutant in excess of the measure authorised by the environmental authorisation; and</w:t>
      </w:r>
    </w:p>
    <w:p w14:paraId="361DCF31" w14:textId="77777777" w:rsidR="00235F64" w:rsidRDefault="00235F64">
      <w:pPr>
        <w:pStyle w:val="Asubpara"/>
      </w:pPr>
      <w:r>
        <w:tab/>
        <w:t>(ii)</w:t>
      </w:r>
      <w:r>
        <w:tab/>
        <w:t>that, as a result, environmental harm was caused</w:t>
      </w:r>
      <w:r w:rsidR="00231B25">
        <w:t xml:space="preserve"> or likely to be caused</w:t>
      </w:r>
      <w:r>
        <w:t>; and</w:t>
      </w:r>
    </w:p>
    <w:p w14:paraId="30A261F2" w14:textId="77777777" w:rsidR="00235F64" w:rsidRDefault="00235F64">
      <w:pPr>
        <w:pStyle w:val="Apara"/>
      </w:pPr>
      <w:r>
        <w:tab/>
        <w:t>(b)</w:t>
      </w:r>
      <w:r>
        <w:tab/>
        <w:t>the court, in deciding the penalty (if any) to be imposed on the person, considers it relevant to have regard to the environmental harm caused</w:t>
      </w:r>
      <w:r w:rsidR="00491C84" w:rsidRPr="00851BF8">
        <w:t>, or likely to be caused,</w:t>
      </w:r>
      <w:r>
        <w:t xml:space="preserve"> in the commission of the offence;</w:t>
      </w:r>
    </w:p>
    <w:p w14:paraId="60943DE7" w14:textId="77777777" w:rsidR="00235F64" w:rsidRDefault="00235F64">
      <w:pPr>
        <w:pStyle w:val="Amainreturn"/>
      </w:pPr>
      <w:r>
        <w:t>the court must have regard to all the circumstances of the offence including—</w:t>
      </w:r>
    </w:p>
    <w:p w14:paraId="3217C194" w14:textId="77777777" w:rsidR="00235F64" w:rsidRDefault="00235F64">
      <w:pPr>
        <w:pStyle w:val="Apara"/>
      </w:pPr>
      <w:r>
        <w:tab/>
        <w:t>(c)</w:t>
      </w:r>
      <w:r>
        <w:tab/>
        <w:t>the conditions of the environmental authorisation; and</w:t>
      </w:r>
    </w:p>
    <w:p w14:paraId="546A0B81" w14:textId="77777777" w:rsidR="00235F64" w:rsidRDefault="00235F64">
      <w:pPr>
        <w:pStyle w:val="Apara"/>
      </w:pPr>
      <w:r>
        <w:tab/>
        <w:t>(d)</w:t>
      </w:r>
      <w:r>
        <w:tab/>
        <w:t xml:space="preserve">the environmental harm caused by the excess pollutant. </w:t>
      </w:r>
    </w:p>
    <w:p w14:paraId="03482B4F" w14:textId="77777777" w:rsidR="00235F64" w:rsidRPr="00205FF6" w:rsidRDefault="00235F64">
      <w:pPr>
        <w:pStyle w:val="AH3Div"/>
      </w:pPr>
      <w:bookmarkStart w:id="72" w:name="_Toc171082086"/>
      <w:r w:rsidRPr="00205FF6">
        <w:rPr>
          <w:rStyle w:val="CharDivNo"/>
        </w:rPr>
        <w:t>Division 8.2</w:t>
      </w:r>
      <w:r>
        <w:tab/>
      </w:r>
      <w:r w:rsidRPr="00205FF6">
        <w:rPr>
          <w:rStyle w:val="CharDivText"/>
        </w:rPr>
        <w:t>Grant, variation, cancellation and suspension</w:t>
      </w:r>
      <w:bookmarkEnd w:id="72"/>
    </w:p>
    <w:p w14:paraId="02B22834" w14:textId="77777777" w:rsidR="00235F64" w:rsidRDefault="00235F64">
      <w:pPr>
        <w:pStyle w:val="AH5Sec"/>
      </w:pPr>
      <w:bookmarkStart w:id="73" w:name="_Toc171082087"/>
      <w:r w:rsidRPr="00205FF6">
        <w:rPr>
          <w:rStyle w:val="CharSectNo"/>
        </w:rPr>
        <w:t>46</w:t>
      </w:r>
      <w:r>
        <w:tab/>
        <w:t>Kinds of authorisation</w:t>
      </w:r>
      <w:bookmarkEnd w:id="73"/>
    </w:p>
    <w:p w14:paraId="07BD16B5" w14:textId="77777777" w:rsidR="00235F64" w:rsidRDefault="00C66A0E" w:rsidP="00C66A0E">
      <w:pPr>
        <w:pStyle w:val="Amain"/>
      </w:pPr>
      <w:r>
        <w:tab/>
        <w:t>(1)</w:t>
      </w:r>
      <w:r>
        <w:tab/>
      </w:r>
      <w:r w:rsidR="00235F64">
        <w:t>The authority may, on application, grant—</w:t>
      </w:r>
    </w:p>
    <w:p w14:paraId="7C1CD09F" w14:textId="77777777" w:rsidR="00235F64" w:rsidRDefault="00235F64">
      <w:pPr>
        <w:pStyle w:val="Apara"/>
      </w:pPr>
      <w:r>
        <w:tab/>
        <w:t>(a)</w:t>
      </w:r>
      <w:r>
        <w:tab/>
        <w:t>a standard environmental authorisation in relation to any prescribed activity; or</w:t>
      </w:r>
    </w:p>
    <w:p w14:paraId="787C6926" w14:textId="77777777" w:rsidR="00235F64" w:rsidRDefault="00235F64">
      <w:pPr>
        <w:pStyle w:val="Apara"/>
      </w:pPr>
      <w:r>
        <w:lastRenderedPageBreak/>
        <w:tab/>
        <w:t>(b)</w:t>
      </w:r>
      <w:r>
        <w:tab/>
        <w:t>an accredited environmental authorisation in relation to a prescribed activity in relation to which effect has been given or is being given to an environmental improvement initiative; or</w:t>
      </w:r>
    </w:p>
    <w:p w14:paraId="57DADB80" w14:textId="77777777" w:rsidR="00235F64" w:rsidRDefault="00235F64">
      <w:pPr>
        <w:pStyle w:val="Apara"/>
      </w:pPr>
      <w:r>
        <w:tab/>
        <w:t>(c)</w:t>
      </w:r>
      <w:r>
        <w:tab/>
        <w:t>a special environmental authorisation in relation to a prescribed activity that is being conducted for the purposes of research and development, including for the purpose of tria</w:t>
      </w:r>
      <w:r w:rsidR="00A55639">
        <w:t>l</w:t>
      </w:r>
      <w:r>
        <w:t>ling experimental equipment.</w:t>
      </w:r>
    </w:p>
    <w:p w14:paraId="0223B1B8" w14:textId="77777777" w:rsidR="00C66A0E" w:rsidRPr="00552242" w:rsidRDefault="00C66A0E" w:rsidP="00C66A0E">
      <w:pPr>
        <w:pStyle w:val="Amain"/>
      </w:pPr>
      <w:r w:rsidRPr="00552242">
        <w:tab/>
        <w:t>(2)</w:t>
      </w:r>
      <w:r w:rsidRPr="00552242">
        <w:tab/>
        <w:t>In this section:</w:t>
      </w:r>
    </w:p>
    <w:p w14:paraId="2E6588C2" w14:textId="77777777" w:rsidR="00C66A0E" w:rsidRPr="00552242" w:rsidRDefault="00C66A0E" w:rsidP="00C66A0E">
      <w:pPr>
        <w:pStyle w:val="aDef"/>
      </w:pPr>
      <w:r w:rsidRPr="00552242">
        <w:rPr>
          <w:rStyle w:val="charBoldItals"/>
        </w:rPr>
        <w:t>environment improvement initiative</w:t>
      </w:r>
      <w:r w:rsidRPr="00552242">
        <w:t xml:space="preserve"> means—</w:t>
      </w:r>
    </w:p>
    <w:p w14:paraId="083C34B4" w14:textId="77777777" w:rsidR="00C66A0E" w:rsidRPr="00552242" w:rsidRDefault="00C66A0E" w:rsidP="00C66A0E">
      <w:pPr>
        <w:pStyle w:val="aDefpara"/>
      </w:pPr>
      <w:r w:rsidRPr="00552242">
        <w:tab/>
        <w:t>(a)</w:t>
      </w:r>
      <w:r w:rsidRPr="00552242">
        <w:tab/>
        <w:t>an environmental protection agreement that has as one of its terms a requirement that a party comply with a code of practice accredited under section 31; or</w:t>
      </w:r>
    </w:p>
    <w:p w14:paraId="08BE86AE" w14:textId="77777777" w:rsidR="00C66A0E" w:rsidRPr="00552242" w:rsidRDefault="00C66A0E" w:rsidP="00C66A0E">
      <w:pPr>
        <w:pStyle w:val="aDefpara"/>
      </w:pPr>
      <w:r w:rsidRPr="00552242">
        <w:tab/>
        <w:t>(b)</w:t>
      </w:r>
      <w:r w:rsidRPr="00552242">
        <w:tab/>
        <w:t>an environmental improvement plan accredited under section 72; or</w:t>
      </w:r>
    </w:p>
    <w:p w14:paraId="104177E9" w14:textId="77777777" w:rsidR="00C66A0E" w:rsidRPr="00552242" w:rsidRDefault="00C66A0E" w:rsidP="00C66A0E">
      <w:pPr>
        <w:pStyle w:val="aDefpara"/>
      </w:pPr>
      <w:r w:rsidRPr="00552242">
        <w:tab/>
        <w:t>(c)</w:t>
      </w:r>
      <w:r w:rsidRPr="00552242">
        <w:tab/>
        <w:t>a prescribed standard of the International Organization for Standardization; or</w:t>
      </w:r>
    </w:p>
    <w:p w14:paraId="3AA1F00D" w14:textId="77777777" w:rsidR="00C66A0E" w:rsidRPr="00552242" w:rsidRDefault="00C66A0E" w:rsidP="00C66A0E">
      <w:pPr>
        <w:pStyle w:val="aDefpara"/>
      </w:pPr>
      <w:r w:rsidRPr="00552242">
        <w:tab/>
        <w:t>(d)</w:t>
      </w:r>
      <w:r w:rsidRPr="00552242">
        <w:tab/>
        <w:t>a prescribed initiative.</w:t>
      </w:r>
    </w:p>
    <w:p w14:paraId="7182E45B" w14:textId="77777777" w:rsidR="00235F64" w:rsidRDefault="00235F64">
      <w:pPr>
        <w:pStyle w:val="AH5Sec"/>
      </w:pPr>
      <w:bookmarkStart w:id="74" w:name="_Toc171082088"/>
      <w:r w:rsidRPr="00205FF6">
        <w:rPr>
          <w:rStyle w:val="CharSectNo"/>
        </w:rPr>
        <w:t>47</w:t>
      </w:r>
      <w:r>
        <w:tab/>
        <w:t>Application</w:t>
      </w:r>
      <w:bookmarkEnd w:id="74"/>
    </w:p>
    <w:p w14:paraId="457F7BC2" w14:textId="77777777" w:rsidR="00235F64" w:rsidRDefault="00235F64">
      <w:pPr>
        <w:pStyle w:val="Amain"/>
      </w:pPr>
      <w:r>
        <w:tab/>
        <w:t>(1)</w:t>
      </w:r>
      <w:r>
        <w:tab/>
        <w:t>A person who is conducting or proposing to conduct a prescribed activity may apply to the authority for an environmental authorisation in relation to that activity.</w:t>
      </w:r>
    </w:p>
    <w:p w14:paraId="46BB8F54" w14:textId="77777777" w:rsidR="00235F64" w:rsidRDefault="00235F64">
      <w:pPr>
        <w:pStyle w:val="Amain"/>
      </w:pPr>
      <w:r>
        <w:tab/>
        <w:t>(2)</w:t>
      </w:r>
      <w:r>
        <w:tab/>
        <w:t>An application—</w:t>
      </w:r>
    </w:p>
    <w:p w14:paraId="247658CB" w14:textId="77777777" w:rsidR="00235F64" w:rsidRDefault="00235F64">
      <w:pPr>
        <w:pStyle w:val="Apara"/>
      </w:pPr>
      <w:r>
        <w:tab/>
        <w:t>(a)</w:t>
      </w:r>
      <w:r>
        <w:tab/>
        <w:t>must specify the kind of environmental authorisation applied for; and</w:t>
      </w:r>
    </w:p>
    <w:p w14:paraId="6B391DF7" w14:textId="77777777" w:rsidR="00235F64" w:rsidRDefault="00235F64">
      <w:pPr>
        <w:pStyle w:val="Apara"/>
      </w:pPr>
      <w:r>
        <w:tab/>
        <w:t>(b)</w:t>
      </w:r>
      <w:r>
        <w:tab/>
        <w:t>if that kind is an accredited or special environmental authorisation—may specify that in the alternative a standard environmental authorisation is applied for.</w:t>
      </w:r>
    </w:p>
    <w:p w14:paraId="093F6BBE" w14:textId="77777777" w:rsidR="00235F64" w:rsidRDefault="00235F64">
      <w:pPr>
        <w:pStyle w:val="aNote"/>
      </w:pPr>
      <w:r w:rsidRPr="00854653">
        <w:rPr>
          <w:rStyle w:val="charItals"/>
        </w:rPr>
        <w:t>Note</w:t>
      </w:r>
      <w:r>
        <w:tab/>
        <w:t>A fee may be determined under s 165 (Determination of fees etc) for this section.</w:t>
      </w:r>
    </w:p>
    <w:p w14:paraId="611517C9" w14:textId="77777777" w:rsidR="00235F64" w:rsidRDefault="00235F64">
      <w:pPr>
        <w:pStyle w:val="Amain"/>
        <w:keepLines/>
      </w:pPr>
      <w:r>
        <w:lastRenderedPageBreak/>
        <w:tab/>
        <w:t>(3)</w:t>
      </w:r>
      <w:r>
        <w:tab/>
        <w:t xml:space="preserve">If the applicant is not the lessee of the </w:t>
      </w:r>
      <w:r w:rsidR="0031002F" w:rsidRPr="00875704">
        <w:t>land (or for land under a land sublease, the sublessee)</w:t>
      </w:r>
      <w:r>
        <w:t xml:space="preserve"> on which the activity is being conducted,  or is proposed to be conducted, the application must be accompanied by the written consent to the making of the application of—</w:t>
      </w:r>
    </w:p>
    <w:p w14:paraId="013E69F7" w14:textId="77777777" w:rsidR="0031002F" w:rsidRPr="00875704" w:rsidRDefault="0031002F" w:rsidP="0031002F">
      <w:pPr>
        <w:pStyle w:val="Apara"/>
      </w:pPr>
      <w:r w:rsidRPr="00875704">
        <w:tab/>
        <w:t>(a)</w:t>
      </w:r>
      <w:r w:rsidRPr="00875704">
        <w:tab/>
        <w:t>if the land is leased—</w:t>
      </w:r>
    </w:p>
    <w:p w14:paraId="5273EA71" w14:textId="77777777" w:rsidR="0031002F" w:rsidRPr="00875704" w:rsidRDefault="0031002F" w:rsidP="0031002F">
      <w:pPr>
        <w:pStyle w:val="Asubpara"/>
      </w:pPr>
      <w:r w:rsidRPr="00875704">
        <w:tab/>
        <w:t>(i)</w:t>
      </w:r>
      <w:r w:rsidRPr="00875704">
        <w:tab/>
        <w:t>the lessee; or</w:t>
      </w:r>
    </w:p>
    <w:p w14:paraId="43F5D65B" w14:textId="77777777" w:rsidR="0031002F" w:rsidRPr="00875704" w:rsidRDefault="0031002F" w:rsidP="0031002F">
      <w:pPr>
        <w:pStyle w:val="Asubpara"/>
      </w:pPr>
      <w:r w:rsidRPr="00875704">
        <w:tab/>
        <w:t>(ii)</w:t>
      </w:r>
      <w:r w:rsidRPr="00875704">
        <w:tab/>
        <w:t>for land under a land sublease—the sublessee and sublessor; or</w:t>
      </w:r>
    </w:p>
    <w:p w14:paraId="492D362D" w14:textId="77777777" w:rsidR="0031002F" w:rsidRPr="00875704" w:rsidRDefault="0031002F" w:rsidP="0031002F">
      <w:pPr>
        <w:pStyle w:val="aNotepar"/>
      </w:pPr>
      <w:r w:rsidRPr="00875704">
        <w:rPr>
          <w:rStyle w:val="charItals"/>
        </w:rPr>
        <w:t>Note</w:t>
      </w:r>
      <w:r w:rsidRPr="00875704">
        <w:rPr>
          <w:rStyle w:val="charItals"/>
        </w:rPr>
        <w:tab/>
      </w:r>
      <w:r w:rsidRPr="00875704">
        <w:t>A sublessor, under a land sublease, is the lessee under the Crown lease under which the sublease is granted.</w:t>
      </w:r>
    </w:p>
    <w:p w14:paraId="6684435F" w14:textId="77777777" w:rsidR="00235F64" w:rsidRDefault="00235F64">
      <w:pPr>
        <w:pStyle w:val="Apara"/>
      </w:pPr>
      <w:r>
        <w:tab/>
        <w:t>(b)</w:t>
      </w:r>
      <w:r>
        <w:tab/>
        <w:t>if the land is unleased territory land—the Territory; or</w:t>
      </w:r>
    </w:p>
    <w:p w14:paraId="7B198A58" w14:textId="77777777" w:rsidR="00235F64" w:rsidRDefault="00235F64">
      <w:pPr>
        <w:pStyle w:val="Apara"/>
      </w:pPr>
      <w:r>
        <w:tab/>
        <w:t>(c)</w:t>
      </w:r>
      <w:r>
        <w:tab/>
        <w:t>if the land is unleased national land—the Commonwealth.</w:t>
      </w:r>
    </w:p>
    <w:p w14:paraId="1DDD5552" w14:textId="77777777" w:rsidR="00235F64" w:rsidRDefault="00235F64">
      <w:pPr>
        <w:pStyle w:val="AH5Sec"/>
      </w:pPr>
      <w:bookmarkStart w:id="75" w:name="_Toc171082089"/>
      <w:r w:rsidRPr="00205FF6">
        <w:rPr>
          <w:rStyle w:val="CharSectNo"/>
        </w:rPr>
        <w:t>48</w:t>
      </w:r>
      <w:r>
        <w:tab/>
        <w:t>Consultation on application for environmental authorisation</w:t>
      </w:r>
      <w:bookmarkEnd w:id="75"/>
    </w:p>
    <w:p w14:paraId="4F1EEE4D" w14:textId="77777777" w:rsidR="00235F64" w:rsidRDefault="00235F64">
      <w:pPr>
        <w:pStyle w:val="Amain"/>
      </w:pPr>
      <w:r>
        <w:tab/>
        <w:t>(1)</w:t>
      </w:r>
      <w:r>
        <w:rPr>
          <w:b/>
        </w:rPr>
        <w:tab/>
      </w:r>
      <w:r>
        <w:t>If the authority receives an application under section 47 in relation to a prescribed activity (other than a prescribed activity to which a declaration under subsection (6) applies), the authority must prepare a notice—</w:t>
      </w:r>
    </w:p>
    <w:p w14:paraId="70A8CCB2" w14:textId="77777777" w:rsidR="00235F64" w:rsidRDefault="00235F64">
      <w:pPr>
        <w:pStyle w:val="Apara"/>
      </w:pPr>
      <w:r>
        <w:rPr>
          <w:color w:val="000000"/>
        </w:rPr>
        <w:tab/>
        <w:t>(a)</w:t>
      </w:r>
      <w:r>
        <w:rPr>
          <w:color w:val="000000"/>
        </w:rPr>
        <w:tab/>
        <w:t>containing a brief description of the prescribed activity and its location; and</w:t>
      </w:r>
    </w:p>
    <w:p w14:paraId="16C1C8DF" w14:textId="77777777" w:rsidR="00235F64" w:rsidRDefault="00235F64">
      <w:pPr>
        <w:pStyle w:val="Apara"/>
      </w:pPr>
      <w:r>
        <w:tab/>
        <w:t>(b)</w:t>
      </w:r>
      <w:r>
        <w:tab/>
        <w:t>indicating where copies of the application may be obtained; and</w:t>
      </w:r>
    </w:p>
    <w:p w14:paraId="2343BE66" w14:textId="77777777" w:rsidR="00235F64" w:rsidRDefault="00432DB2">
      <w:pPr>
        <w:pStyle w:val="Apara"/>
      </w:pPr>
      <w:r>
        <w:tab/>
        <w:t>(c)</w:t>
      </w:r>
      <w:r>
        <w:tab/>
        <w:t xml:space="preserve">inviting anyone to make </w:t>
      </w:r>
      <w:r w:rsidR="00235F64">
        <w:t xml:space="preserve">submissions about the application to the authority, at the place stated in the notice, no later than the date (the </w:t>
      </w:r>
      <w:r w:rsidR="00235F64" w:rsidRPr="00854653">
        <w:rPr>
          <w:rStyle w:val="charBoldItals"/>
        </w:rPr>
        <w:t>relevant date</w:t>
      </w:r>
      <w:r w:rsidR="00235F64">
        <w:t>) stated in the notice.</w:t>
      </w:r>
    </w:p>
    <w:p w14:paraId="78EC090C" w14:textId="488A390B" w:rsidR="00235F64" w:rsidRDefault="00235F64">
      <w:pPr>
        <w:pStyle w:val="Amain"/>
      </w:pPr>
      <w:r>
        <w:tab/>
        <w:t>(2)</w:t>
      </w:r>
      <w:r>
        <w:tab/>
        <w:t xml:space="preserve">The relevant date must be at least 15 working days after the day the notice is notified under the </w:t>
      </w:r>
      <w:hyperlink r:id="rId76" w:tooltip="A2001-14" w:history="1">
        <w:r w:rsidR="00AC5041" w:rsidRPr="00AC5041">
          <w:rPr>
            <w:rStyle w:val="charCitHyperlinkAbbrev"/>
          </w:rPr>
          <w:t>Legislation Act</w:t>
        </w:r>
      </w:hyperlink>
      <w:r>
        <w:t>.</w:t>
      </w:r>
    </w:p>
    <w:p w14:paraId="122401D4" w14:textId="77777777" w:rsidR="00235F64" w:rsidRDefault="00235F64">
      <w:pPr>
        <w:pStyle w:val="Amain"/>
      </w:pPr>
      <w:r>
        <w:tab/>
        <w:t>(3)</w:t>
      </w:r>
      <w:r>
        <w:tab/>
        <w:t>The notice is a notifiable instrument.</w:t>
      </w:r>
    </w:p>
    <w:p w14:paraId="0A66EE39" w14:textId="1F1D3973" w:rsidR="00235F64" w:rsidRDefault="00235F64">
      <w:pPr>
        <w:pStyle w:val="aNote"/>
      </w:pPr>
      <w:r w:rsidRPr="00854653">
        <w:rPr>
          <w:rStyle w:val="charItals"/>
        </w:rPr>
        <w:t>Note</w:t>
      </w:r>
      <w:r>
        <w:tab/>
        <w:t xml:space="preserve">A notifiable instrument must be notified under the </w:t>
      </w:r>
      <w:hyperlink r:id="rId77" w:tooltip="A2001-14" w:history="1">
        <w:r w:rsidR="00AC5041" w:rsidRPr="00AC5041">
          <w:rPr>
            <w:rStyle w:val="charCitHyperlinkAbbrev"/>
          </w:rPr>
          <w:t>Legislation Act</w:t>
        </w:r>
      </w:hyperlink>
      <w:r>
        <w:t>.</w:t>
      </w:r>
    </w:p>
    <w:p w14:paraId="29CDA9C5" w14:textId="70B6096B" w:rsidR="0057191D" w:rsidRPr="0092630A" w:rsidRDefault="0057191D" w:rsidP="0057191D">
      <w:pPr>
        <w:pStyle w:val="Amain"/>
      </w:pPr>
      <w:r w:rsidRPr="0092630A">
        <w:lastRenderedPageBreak/>
        <w:tab/>
        <w:t>(4)</w:t>
      </w:r>
      <w:r w:rsidRPr="0092630A">
        <w:tab/>
        <w:t xml:space="preserve">Within 10 working days after the day the notice mentioned in subsection (1) is notified under the </w:t>
      </w:r>
      <w:hyperlink r:id="rId78" w:tooltip="A2001-14" w:history="1">
        <w:r w:rsidRPr="0092630A">
          <w:rPr>
            <w:rStyle w:val="charCitHyperlinkAbbrev"/>
          </w:rPr>
          <w:t>Legislation Act</w:t>
        </w:r>
      </w:hyperlink>
      <w:r w:rsidRPr="0092630A">
        <w:t>, the authority must give additional public notice of the notice.</w:t>
      </w:r>
    </w:p>
    <w:p w14:paraId="51F6B2B9" w14:textId="5BA9E17F"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9"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14:paraId="003339FA" w14:textId="77777777" w:rsidR="00235F64" w:rsidRDefault="00235F64">
      <w:pPr>
        <w:pStyle w:val="Amain"/>
      </w:pPr>
      <w:r>
        <w:tab/>
        <w:t>(</w:t>
      </w:r>
      <w:r w:rsidR="0057191D">
        <w:t>5</w:t>
      </w:r>
      <w:r w:rsidR="00167F5F">
        <w:t>)</w:t>
      </w:r>
      <w:r w:rsidR="00167F5F">
        <w:tab/>
        <w:t>The Minister may</w:t>
      </w:r>
      <w:r>
        <w:t xml:space="preserve"> declare that this section does not apply to a </w:t>
      </w:r>
      <w:r>
        <w:rPr>
          <w:color w:val="000000"/>
        </w:rPr>
        <w:t>prescribed activity.</w:t>
      </w:r>
    </w:p>
    <w:p w14:paraId="4843EC55" w14:textId="77777777" w:rsidR="00235F64" w:rsidRDefault="00235F64">
      <w:pPr>
        <w:pStyle w:val="Amain"/>
      </w:pPr>
      <w:r>
        <w:tab/>
        <w:t>(</w:t>
      </w:r>
      <w:r w:rsidR="0057191D">
        <w:t>6</w:t>
      </w:r>
      <w:r>
        <w:t>)</w:t>
      </w:r>
      <w:r>
        <w:tab/>
        <w:t>A declaration under subsection (</w:t>
      </w:r>
      <w:r w:rsidR="0057191D">
        <w:t>5</w:t>
      </w:r>
      <w:r>
        <w:t>) is a disallowable instrument</w:t>
      </w:r>
      <w:r>
        <w:rPr>
          <w:color w:val="000000"/>
        </w:rPr>
        <w:t>.</w:t>
      </w:r>
    </w:p>
    <w:p w14:paraId="70CE61C7" w14:textId="7649705B" w:rsidR="00235F64" w:rsidRDefault="00235F64">
      <w:pPr>
        <w:pStyle w:val="aNote"/>
      </w:pPr>
      <w:r w:rsidRPr="00854653">
        <w:rPr>
          <w:rStyle w:val="charItals"/>
        </w:rPr>
        <w:t>Note</w:t>
      </w:r>
      <w:r>
        <w:tab/>
        <w:t xml:space="preserve">A disallowable instrument must be notified, and presented to the Legislative Assembly, under the </w:t>
      </w:r>
      <w:hyperlink r:id="rId80" w:tooltip="A2001-14" w:history="1">
        <w:r w:rsidR="00AC5041" w:rsidRPr="00AC5041">
          <w:rPr>
            <w:rStyle w:val="charCitHyperlinkAbbrev"/>
          </w:rPr>
          <w:t>Legislation Act</w:t>
        </w:r>
      </w:hyperlink>
      <w:r>
        <w:t>.</w:t>
      </w:r>
    </w:p>
    <w:p w14:paraId="388A02E8" w14:textId="77777777" w:rsidR="00235F64" w:rsidRDefault="00235F64">
      <w:pPr>
        <w:pStyle w:val="AH5Sec"/>
      </w:pPr>
      <w:bookmarkStart w:id="76" w:name="_Toc171082090"/>
      <w:r w:rsidRPr="00205FF6">
        <w:rPr>
          <w:rStyle w:val="CharSectNo"/>
        </w:rPr>
        <w:t>49</w:t>
      </w:r>
      <w:r>
        <w:tab/>
        <w:t>Grant</w:t>
      </w:r>
      <w:bookmarkEnd w:id="76"/>
    </w:p>
    <w:p w14:paraId="219E629D" w14:textId="25FF0194" w:rsidR="00235F64" w:rsidRDefault="00235F64">
      <w:pPr>
        <w:pStyle w:val="Amain"/>
      </w:pPr>
      <w:r>
        <w:tab/>
        <w:t>(1)</w:t>
      </w:r>
      <w:r>
        <w:tab/>
        <w:t>Subject to section 61, the authority must, within 20 working days of the receipt of an application under section 47, or within 20</w:t>
      </w:r>
      <w:r w:rsidR="00081295">
        <w:t> </w:t>
      </w:r>
      <w:r>
        <w:t>working days of the date specified in a notice under section 48 (1) (c) and after taking into account any submissions received in response to that notice, as the case requires—</w:t>
      </w:r>
    </w:p>
    <w:p w14:paraId="5439DCD4" w14:textId="77777777" w:rsidR="00235F64" w:rsidRDefault="00235F64">
      <w:pPr>
        <w:pStyle w:val="Apara"/>
      </w:pPr>
      <w:r>
        <w:tab/>
        <w:t>(a)</w:t>
      </w:r>
      <w:r>
        <w:tab/>
        <w:t>grant an environmental authorisation in relation to a specified activity, for the period and subject to the conditions (if any) specified in the authorisation; or</w:t>
      </w:r>
    </w:p>
    <w:p w14:paraId="4AD988E8" w14:textId="77777777" w:rsidR="00235F64" w:rsidRDefault="00235F64">
      <w:pPr>
        <w:pStyle w:val="Apara"/>
      </w:pPr>
      <w:r>
        <w:tab/>
        <w:t>(b)</w:t>
      </w:r>
      <w:r>
        <w:tab/>
        <w:t>refuse to grant an environmental authorisation in relation to a specified activity; or</w:t>
      </w:r>
    </w:p>
    <w:p w14:paraId="16660899" w14:textId="77777777" w:rsidR="00235F64" w:rsidRDefault="00235F64">
      <w:pPr>
        <w:pStyle w:val="Apara"/>
        <w:rPr>
          <w:strike/>
        </w:rPr>
      </w:pPr>
      <w:r>
        <w:tab/>
        <w:t>(c)</w:t>
      </w:r>
      <w:r>
        <w:tab/>
        <w:t>require the applicant to provide further specified information by a specified date, not earlier than 10 working days after the date of the notice; or</w:t>
      </w:r>
    </w:p>
    <w:p w14:paraId="636480AA" w14:textId="77777777" w:rsidR="00235F64" w:rsidRDefault="00235F64">
      <w:pPr>
        <w:pStyle w:val="Apara"/>
      </w:pPr>
      <w:r>
        <w:tab/>
        <w:t>(d)</w:t>
      </w:r>
      <w:r>
        <w:tab/>
        <w:t>request the Minister under section 94 to direct that an EIS be prepared in relation to the possible environmental impact of a specified activity.</w:t>
      </w:r>
    </w:p>
    <w:p w14:paraId="21A8E49C" w14:textId="580483CA" w:rsidR="00235F64" w:rsidRDefault="00235F64">
      <w:pPr>
        <w:pStyle w:val="Amain"/>
      </w:pPr>
      <w:r>
        <w:lastRenderedPageBreak/>
        <w:tab/>
        <w:t>(2)</w:t>
      </w:r>
      <w:r>
        <w:tab/>
        <w:t>If under subsection (1) (c) the authority requires the applicant to provide further information, the authority must within 10</w:t>
      </w:r>
      <w:r w:rsidR="00E1632F">
        <w:t> </w:t>
      </w:r>
      <w:r>
        <w:t>working days after receiving the further information—</w:t>
      </w:r>
    </w:p>
    <w:p w14:paraId="6756E8E5" w14:textId="43F670D0" w:rsidR="00235F64" w:rsidRDefault="00235F64">
      <w:pPr>
        <w:pStyle w:val="Apara"/>
      </w:pPr>
      <w:r>
        <w:tab/>
        <w:t>(a)</w:t>
      </w:r>
      <w:r>
        <w:tab/>
        <w:t>grant the environmental authorisation under subsection</w:t>
      </w:r>
      <w:r w:rsidR="00AF16EB">
        <w:t> </w:t>
      </w:r>
      <w:r>
        <w:t>(1)</w:t>
      </w:r>
      <w:r w:rsidR="00AF16EB">
        <w:t> </w:t>
      </w:r>
      <w:r>
        <w:t>(a); or</w:t>
      </w:r>
    </w:p>
    <w:p w14:paraId="0C318A30" w14:textId="77777777" w:rsidR="00235F64" w:rsidRDefault="00235F64">
      <w:pPr>
        <w:pStyle w:val="Apara"/>
      </w:pPr>
      <w:r>
        <w:tab/>
        <w:t>(b)</w:t>
      </w:r>
      <w:r>
        <w:tab/>
        <w:t>refuse to grant the environmental authorisation under subsection</w:t>
      </w:r>
      <w:r w:rsidR="00225575">
        <w:t> </w:t>
      </w:r>
      <w:r>
        <w:t>(1) (b); or</w:t>
      </w:r>
    </w:p>
    <w:p w14:paraId="638F039D" w14:textId="77777777" w:rsidR="00235F64" w:rsidRDefault="00235F64">
      <w:pPr>
        <w:pStyle w:val="Apara"/>
      </w:pPr>
      <w:r>
        <w:tab/>
        <w:t>(c)</w:t>
      </w:r>
      <w:r>
        <w:tab/>
        <w:t>make a request of the Minister under subsection (1) (d).</w:t>
      </w:r>
    </w:p>
    <w:p w14:paraId="008A9660" w14:textId="77777777" w:rsidR="00235F64" w:rsidRDefault="00235F64">
      <w:pPr>
        <w:pStyle w:val="Amain"/>
      </w:pPr>
      <w:r>
        <w:tab/>
        <w:t>(3)</w:t>
      </w:r>
      <w:r>
        <w:tab/>
        <w:t>If within 20 working days after the authority makes a request under subsection (1) (d) or (2) (c) the Minister has not acceded to the request, the authority must—</w:t>
      </w:r>
    </w:p>
    <w:p w14:paraId="5FB78969" w14:textId="61477A4F" w:rsidR="00235F64" w:rsidRDefault="00235F64">
      <w:pPr>
        <w:pStyle w:val="Apara"/>
      </w:pPr>
      <w:r>
        <w:tab/>
        <w:t>(a)</w:t>
      </w:r>
      <w:r>
        <w:tab/>
        <w:t>grant the environmental authorisation under subsection</w:t>
      </w:r>
      <w:r w:rsidR="00AF16EB">
        <w:t> </w:t>
      </w:r>
      <w:r>
        <w:t>(1)</w:t>
      </w:r>
      <w:r w:rsidR="00AF16EB">
        <w:t> </w:t>
      </w:r>
      <w:r>
        <w:t>(a); or</w:t>
      </w:r>
    </w:p>
    <w:p w14:paraId="1F1F6541" w14:textId="77777777" w:rsidR="00235F64" w:rsidRDefault="00235F64">
      <w:pPr>
        <w:pStyle w:val="Apara"/>
      </w:pPr>
      <w:r>
        <w:tab/>
        <w:t>(b)</w:t>
      </w:r>
      <w:r>
        <w:tab/>
        <w:t>refuse to grant the environmental authorisation under subsection</w:t>
      </w:r>
      <w:r w:rsidR="00BF0343">
        <w:t> </w:t>
      </w:r>
      <w:r>
        <w:t>(1) (b); or</w:t>
      </w:r>
    </w:p>
    <w:p w14:paraId="127C20F8" w14:textId="77777777" w:rsidR="00235F64" w:rsidRDefault="00235F64">
      <w:pPr>
        <w:pStyle w:val="Apara"/>
      </w:pPr>
      <w:r>
        <w:tab/>
        <w:t>(c)</w:t>
      </w:r>
      <w:r>
        <w:tab/>
        <w:t>require further information under subsection (1) (c).</w:t>
      </w:r>
    </w:p>
    <w:p w14:paraId="3F097FF8" w14:textId="57226B1F" w:rsidR="00235F64" w:rsidRDefault="00235F64">
      <w:pPr>
        <w:pStyle w:val="Amain"/>
      </w:pPr>
      <w:r>
        <w:tab/>
        <w:t>(4)</w:t>
      </w:r>
      <w:r>
        <w:tab/>
        <w:t>If under subsection (3) (c) the authority requires the applicant to provide further information, the authority must within 10</w:t>
      </w:r>
      <w:r w:rsidR="00A179AC">
        <w:t> </w:t>
      </w:r>
      <w:r>
        <w:t>working days after receiving the further information—</w:t>
      </w:r>
    </w:p>
    <w:p w14:paraId="6A7F1792" w14:textId="41686C19" w:rsidR="00235F64" w:rsidRDefault="00235F64">
      <w:pPr>
        <w:pStyle w:val="Apara"/>
      </w:pPr>
      <w:r>
        <w:tab/>
        <w:t>(a)</w:t>
      </w:r>
      <w:r>
        <w:tab/>
        <w:t>grant the environmental authorisation under subsection</w:t>
      </w:r>
      <w:r w:rsidR="00525C1D">
        <w:t> </w:t>
      </w:r>
      <w:r>
        <w:t>(1)</w:t>
      </w:r>
      <w:r w:rsidR="00525C1D">
        <w:t> </w:t>
      </w:r>
      <w:r>
        <w:t>(a); or</w:t>
      </w:r>
    </w:p>
    <w:p w14:paraId="28B82B02" w14:textId="77777777" w:rsidR="00235F64" w:rsidRDefault="00235F64">
      <w:pPr>
        <w:pStyle w:val="Apara"/>
      </w:pPr>
      <w:r>
        <w:tab/>
        <w:t>(b)</w:t>
      </w:r>
      <w:r>
        <w:tab/>
        <w:t>refuse to grant the environmental authorisation under subsection</w:t>
      </w:r>
      <w:r w:rsidR="00BF0343">
        <w:t> </w:t>
      </w:r>
      <w:r>
        <w:t>(1) (b).</w:t>
      </w:r>
    </w:p>
    <w:p w14:paraId="3C56C5F1" w14:textId="77777777" w:rsidR="00235F64" w:rsidRDefault="00235F64" w:rsidP="00C87971">
      <w:pPr>
        <w:pStyle w:val="Amain"/>
        <w:keepNext/>
      </w:pPr>
      <w:r>
        <w:tab/>
        <w:t>(5)</w:t>
      </w:r>
      <w:r>
        <w:tab/>
        <w:t>Subsection (6) applies if—</w:t>
      </w:r>
    </w:p>
    <w:p w14:paraId="67F47CB3" w14:textId="77777777" w:rsidR="00235F64" w:rsidRDefault="00235F64" w:rsidP="00C87971">
      <w:pPr>
        <w:pStyle w:val="Apara"/>
        <w:keepLines/>
      </w:pPr>
      <w:r>
        <w:tab/>
        <w:t>(a)</w:t>
      </w:r>
      <w:r>
        <w:tab/>
        <w:t>before the authority makes a decision granting or refusing to grant an environmental authorisation under subsection (1), (2), (3) or (4), the Minister, on the Minister’s own initiative under section 94, directs that an EIS be prepared in relation to the possible environmental impact of the specified activity; or</w:t>
      </w:r>
    </w:p>
    <w:p w14:paraId="2960CA2D" w14:textId="77777777" w:rsidR="00235F64" w:rsidRDefault="00235F64">
      <w:pPr>
        <w:pStyle w:val="Apara"/>
      </w:pPr>
      <w:r>
        <w:lastRenderedPageBreak/>
        <w:tab/>
        <w:t>(b)</w:t>
      </w:r>
      <w:r>
        <w:tab/>
        <w:t>before the authority makes a decision granting or refusing to grant an environmental authorisation under subsection (3), the Minister agrees to a request under subsection (1) (d) or (2) (c).</w:t>
      </w:r>
    </w:p>
    <w:p w14:paraId="0138F073" w14:textId="2F28866E" w:rsidR="00235F64" w:rsidRDefault="00235F64">
      <w:pPr>
        <w:pStyle w:val="Amain"/>
      </w:pPr>
      <w:r>
        <w:tab/>
        <w:t>(6)</w:t>
      </w:r>
      <w:r>
        <w:tab/>
        <w:t>The authority must, not later than 20 working days after the day the EIS i</w:t>
      </w:r>
      <w:r w:rsidRPr="00E754CB">
        <w:t>s</w:t>
      </w:r>
      <w:r w:rsidR="009121C4" w:rsidRPr="00E754CB">
        <w:t xml:space="preserve"> finalised</w:t>
      </w:r>
      <w:r>
        <w:t>—</w:t>
      </w:r>
    </w:p>
    <w:p w14:paraId="006D25ED" w14:textId="16769A43" w:rsidR="00235F64" w:rsidRDefault="00235F64">
      <w:pPr>
        <w:pStyle w:val="Apara"/>
      </w:pPr>
      <w:r>
        <w:tab/>
        <w:t>(a)</w:t>
      </w:r>
      <w:r>
        <w:tab/>
        <w:t>grant the environmental authorisation under subsection</w:t>
      </w:r>
      <w:r w:rsidR="007C31EB">
        <w:t> </w:t>
      </w:r>
      <w:r>
        <w:t>(1) (a); or</w:t>
      </w:r>
    </w:p>
    <w:p w14:paraId="7654A6C6" w14:textId="77777777" w:rsidR="00235F64" w:rsidRDefault="00235F64">
      <w:pPr>
        <w:pStyle w:val="Apara"/>
      </w:pPr>
      <w:r>
        <w:tab/>
        <w:t>(b)</w:t>
      </w:r>
      <w:r>
        <w:tab/>
        <w:t>refuse to grant the environmental authorisation under subsection (1) (b).</w:t>
      </w:r>
    </w:p>
    <w:p w14:paraId="288EEFAE" w14:textId="77777777" w:rsidR="00491C84" w:rsidRPr="00851BF8" w:rsidRDefault="00491C84" w:rsidP="00491C84">
      <w:pPr>
        <w:pStyle w:val="Amain"/>
      </w:pPr>
      <w:r w:rsidRPr="00851BF8">
        <w:tab/>
        <w:t>(</w:t>
      </w:r>
      <w:r w:rsidR="00CA5B26">
        <w:t>7</w:t>
      </w:r>
      <w:r w:rsidRPr="00851BF8">
        <w:t>)</w:t>
      </w:r>
      <w:r w:rsidRPr="00851BF8">
        <w:tab/>
        <w:t>The authority must give written notice of its decision to anyone who has made a submission in relation to the application under section 48 (1) (c).</w:t>
      </w:r>
    </w:p>
    <w:p w14:paraId="0E8DA72D" w14:textId="77777777" w:rsidR="00491C84" w:rsidRPr="00851BF8" w:rsidRDefault="00491C84" w:rsidP="00491C84">
      <w:pPr>
        <w:pStyle w:val="aNote"/>
      </w:pPr>
      <w:r w:rsidRPr="00851BF8">
        <w:rPr>
          <w:rStyle w:val="charItals"/>
        </w:rPr>
        <w:t>Note</w:t>
      </w:r>
      <w:r w:rsidRPr="00851BF8">
        <w:rPr>
          <w:rStyle w:val="charItals"/>
        </w:rPr>
        <w:tab/>
      </w:r>
      <w:r w:rsidRPr="00851BF8">
        <w:t>See s 136 for the requirement to notify other people.</w:t>
      </w:r>
    </w:p>
    <w:p w14:paraId="186D9DC5" w14:textId="77777777" w:rsidR="002631EF" w:rsidRPr="0044021A" w:rsidRDefault="002631EF" w:rsidP="0036017C">
      <w:pPr>
        <w:pStyle w:val="Amain"/>
      </w:pPr>
      <w:r w:rsidRPr="0044021A">
        <w:tab/>
        <w:t>(8)</w:t>
      </w:r>
      <w:r w:rsidRPr="0044021A">
        <w:tab/>
        <w:t>In this section:</w:t>
      </w:r>
    </w:p>
    <w:p w14:paraId="404A5E97" w14:textId="0F12A5E1" w:rsidR="002631EF" w:rsidRPr="0044021A" w:rsidRDefault="002631EF" w:rsidP="002631EF">
      <w:pPr>
        <w:pStyle w:val="aDef"/>
      </w:pPr>
      <w:r w:rsidRPr="0044021A">
        <w:rPr>
          <w:rStyle w:val="charBoldItals"/>
        </w:rPr>
        <w:t>finalised</w:t>
      </w:r>
      <w:r w:rsidRPr="0044021A">
        <w:rPr>
          <w:bCs/>
          <w:iCs/>
        </w:rPr>
        <w:t xml:space="preserve">, for an EIS (other than a public health EIS), means the day the EIS is finalised under the </w:t>
      </w:r>
      <w:hyperlink r:id="rId81"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bCs/>
          <w:iCs/>
        </w:rPr>
        <w:t xml:space="preserve">, </w:t>
      </w:r>
      <w:r w:rsidRPr="0044021A">
        <w:rPr>
          <w:bCs/>
          <w:iCs/>
        </w:rPr>
        <w:t>section 128 as applied by this Act, section 94A.</w:t>
      </w:r>
    </w:p>
    <w:p w14:paraId="001BA066" w14:textId="16C9534E" w:rsidR="002631EF" w:rsidRPr="0044021A" w:rsidRDefault="002631EF" w:rsidP="002631EF">
      <w:pPr>
        <w:pStyle w:val="aDef"/>
      </w:pPr>
      <w:r w:rsidRPr="0044021A">
        <w:rPr>
          <w:rStyle w:val="charBoldItals"/>
        </w:rPr>
        <w:t>public health EIS</w:t>
      </w:r>
      <w:r w:rsidRPr="0044021A">
        <w:rPr>
          <w:bCs/>
          <w:iCs/>
        </w:rPr>
        <w:t xml:space="preserve">—see </w:t>
      </w:r>
      <w:r w:rsidRPr="006F27A9">
        <w:rPr>
          <w:bCs/>
          <w:iCs/>
        </w:rPr>
        <w:t xml:space="preserve">the </w:t>
      </w:r>
      <w:hyperlink r:id="rId82"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bCs/>
          <w:iCs/>
        </w:rPr>
        <w:t>,</w:t>
      </w:r>
      <w:r w:rsidRPr="0044021A">
        <w:rPr>
          <w:bCs/>
          <w:iCs/>
        </w:rPr>
        <w:t xml:space="preserve"> dictionary.</w:t>
      </w:r>
    </w:p>
    <w:p w14:paraId="7CBB209B" w14:textId="77777777" w:rsidR="00235F64" w:rsidRDefault="00235F64">
      <w:pPr>
        <w:pStyle w:val="AH5Sec"/>
      </w:pPr>
      <w:bookmarkStart w:id="77" w:name="_Toc171082091"/>
      <w:r w:rsidRPr="00205FF6">
        <w:rPr>
          <w:rStyle w:val="CharSectNo"/>
        </w:rPr>
        <w:t>50</w:t>
      </w:r>
      <w:r>
        <w:tab/>
        <w:t>Notification of grant</w:t>
      </w:r>
      <w:bookmarkEnd w:id="77"/>
    </w:p>
    <w:p w14:paraId="31DEE5C0" w14:textId="77777777" w:rsidR="00235F64" w:rsidRDefault="00235F64">
      <w:pPr>
        <w:pStyle w:val="Amain"/>
      </w:pPr>
      <w:r>
        <w:tab/>
        <w:t>(1)</w:t>
      </w:r>
      <w:r>
        <w:tab/>
        <w:t>The authority must notify the applicant of its decision under section 49 granting an environmental authorisation.</w:t>
      </w:r>
    </w:p>
    <w:p w14:paraId="4F20D1F0" w14:textId="77777777" w:rsidR="00235F64" w:rsidRDefault="00235F64">
      <w:pPr>
        <w:pStyle w:val="Amain"/>
      </w:pPr>
      <w:r>
        <w:tab/>
        <w:t>(2)</w:t>
      </w:r>
      <w:r>
        <w:tab/>
        <w:t>A notice under subsection (1) must—</w:t>
      </w:r>
    </w:p>
    <w:p w14:paraId="3922C033" w14:textId="77777777" w:rsidR="00235F64" w:rsidRDefault="00235F64">
      <w:pPr>
        <w:pStyle w:val="Apara"/>
      </w:pPr>
      <w:r>
        <w:tab/>
        <w:t>(a)</w:t>
      </w:r>
      <w:r>
        <w:tab/>
        <w:t>if the authorisation fee is payable by instalments—</w:t>
      </w:r>
    </w:p>
    <w:p w14:paraId="05344078" w14:textId="77777777" w:rsidR="00235F64" w:rsidRDefault="00235F64">
      <w:pPr>
        <w:pStyle w:val="Asubpara"/>
      </w:pPr>
      <w:r>
        <w:tab/>
        <w:t>(i)</w:t>
      </w:r>
      <w:r>
        <w:tab/>
        <w:t>specify the amount of each instalment or the rate at which, or the formula or other method by which, each instalment is to be calculated; and</w:t>
      </w:r>
    </w:p>
    <w:p w14:paraId="4099EA33" w14:textId="77777777" w:rsidR="00235F64" w:rsidRDefault="00235F64">
      <w:pPr>
        <w:pStyle w:val="Asubpara"/>
      </w:pPr>
      <w:r>
        <w:tab/>
        <w:t>(ii)</w:t>
      </w:r>
      <w:r>
        <w:tab/>
        <w:t>specify the due date for each instalment; or</w:t>
      </w:r>
    </w:p>
    <w:p w14:paraId="6BBA7F9D" w14:textId="77777777" w:rsidR="00235F64" w:rsidRDefault="00235F64">
      <w:pPr>
        <w:pStyle w:val="Apara"/>
      </w:pPr>
      <w:r>
        <w:lastRenderedPageBreak/>
        <w:tab/>
        <w:t>(b)</w:t>
      </w:r>
      <w:r>
        <w:tab/>
        <w:t>specify the amount of the authorisation fee and state that the fee is payable as a lump sum.</w:t>
      </w:r>
    </w:p>
    <w:p w14:paraId="6CBEA91C" w14:textId="77777777" w:rsidR="00235F64" w:rsidRDefault="00235F64">
      <w:pPr>
        <w:pStyle w:val="Amain"/>
      </w:pPr>
      <w:r>
        <w:tab/>
        <w:t>(3)</w:t>
      </w:r>
      <w:r>
        <w:rPr>
          <w:b/>
        </w:rPr>
        <w:tab/>
      </w:r>
      <w:r>
        <w:t>The authority must also prepare a notice stating that the authorisation—</w:t>
      </w:r>
    </w:p>
    <w:p w14:paraId="696A99C5" w14:textId="77777777" w:rsidR="00235F64" w:rsidRDefault="00235F64">
      <w:pPr>
        <w:pStyle w:val="Apara"/>
      </w:pPr>
      <w:r>
        <w:rPr>
          <w:color w:val="000000"/>
        </w:rPr>
        <w:tab/>
        <w:t>(a)</w:t>
      </w:r>
      <w:r>
        <w:rPr>
          <w:color w:val="000000"/>
        </w:rPr>
        <w:tab/>
        <w:t>has been granted; and</w:t>
      </w:r>
    </w:p>
    <w:p w14:paraId="4CA33413" w14:textId="77777777" w:rsidR="00FF6352" w:rsidRPr="003C25F6" w:rsidRDefault="00FF6352" w:rsidP="00FF6352">
      <w:pPr>
        <w:pStyle w:val="Apara"/>
      </w:pPr>
      <w:r w:rsidRPr="003C25F6">
        <w:tab/>
        <w:t>(b)</w:t>
      </w:r>
      <w:r w:rsidRPr="003C25F6">
        <w:tab/>
        <w:t>is available to the public under section 19 (Public access to documents).</w:t>
      </w:r>
    </w:p>
    <w:p w14:paraId="65B7639E" w14:textId="77777777" w:rsidR="00235F64" w:rsidRDefault="00235F64">
      <w:pPr>
        <w:pStyle w:val="Amain"/>
      </w:pPr>
      <w:r>
        <w:tab/>
        <w:t>(4)</w:t>
      </w:r>
      <w:r>
        <w:tab/>
        <w:t>The notice under subsection (3) is a notifiable instrument.</w:t>
      </w:r>
    </w:p>
    <w:p w14:paraId="4775A0DB" w14:textId="07CABFF1" w:rsidR="00235F64" w:rsidRDefault="00235F64">
      <w:pPr>
        <w:pStyle w:val="aNote"/>
      </w:pPr>
      <w:r w:rsidRPr="00854653">
        <w:rPr>
          <w:rStyle w:val="charItals"/>
        </w:rPr>
        <w:t>Note</w:t>
      </w:r>
      <w:r>
        <w:tab/>
        <w:t xml:space="preserve">A notifiable instrument must be notified under the </w:t>
      </w:r>
      <w:hyperlink r:id="rId83" w:tooltip="A2001-14" w:history="1">
        <w:r w:rsidR="00AC5041" w:rsidRPr="00AC5041">
          <w:rPr>
            <w:rStyle w:val="charCitHyperlinkAbbrev"/>
          </w:rPr>
          <w:t>Legislation Act</w:t>
        </w:r>
      </w:hyperlink>
      <w:r>
        <w:t>.</w:t>
      </w:r>
    </w:p>
    <w:p w14:paraId="06A8C016" w14:textId="08F742BC" w:rsidR="00235F64" w:rsidRDefault="00235F64">
      <w:pPr>
        <w:pStyle w:val="Amain"/>
      </w:pPr>
      <w:r>
        <w:tab/>
        <w:t>(</w:t>
      </w:r>
      <w:r w:rsidR="0019332F">
        <w:t>5</w:t>
      </w:r>
      <w:r>
        <w:t>)</w:t>
      </w:r>
      <w:r>
        <w:tab/>
        <w:t xml:space="preserve">The notice must be notified under the </w:t>
      </w:r>
      <w:hyperlink r:id="rId84" w:tooltip="A2001-14" w:history="1">
        <w:r w:rsidR="00AC5041" w:rsidRPr="00AC5041">
          <w:rPr>
            <w:rStyle w:val="charCitHyperlinkAbbrev"/>
          </w:rPr>
          <w:t>Legislation Act</w:t>
        </w:r>
      </w:hyperlink>
      <w:r>
        <w:t xml:space="preserve"> within 10</w:t>
      </w:r>
      <w:r w:rsidR="009D13D3">
        <w:t> </w:t>
      </w:r>
      <w:r>
        <w:t>working days after the day the decision is notified under subsection</w:t>
      </w:r>
      <w:r w:rsidR="0019332F">
        <w:t> </w:t>
      </w:r>
      <w:r>
        <w:t>(1).</w:t>
      </w:r>
    </w:p>
    <w:p w14:paraId="12DDCD42" w14:textId="77777777" w:rsidR="00235F64" w:rsidRDefault="00235F64">
      <w:pPr>
        <w:pStyle w:val="Amain"/>
      </w:pPr>
      <w:r>
        <w:tab/>
        <w:t>(</w:t>
      </w:r>
      <w:r w:rsidR="0019332F">
        <w:t>6</w:t>
      </w:r>
      <w:r w:rsidR="00167F5F">
        <w:t>)</w:t>
      </w:r>
      <w:r w:rsidR="00167F5F">
        <w:tab/>
        <w:t>The Minister may</w:t>
      </w:r>
      <w:r>
        <w:t xml:space="preserve"> declare that subsections (3) to (</w:t>
      </w:r>
      <w:r w:rsidR="0019332F">
        <w:t>5</w:t>
      </w:r>
      <w:r>
        <w:t>) do not apply to an authorisation if satisfied that the activity authorised, if carried out in accordance with any conditions stated in the authorisation—</w:t>
      </w:r>
    </w:p>
    <w:p w14:paraId="62181878" w14:textId="77777777" w:rsidR="00235F64" w:rsidRDefault="00235F64">
      <w:pPr>
        <w:pStyle w:val="Apara"/>
      </w:pPr>
      <w:r>
        <w:tab/>
        <w:t>(a)</w:t>
      </w:r>
      <w:r>
        <w:tab/>
        <w:t>is not likely to cause environmental harm; or</w:t>
      </w:r>
    </w:p>
    <w:p w14:paraId="516F95F9" w14:textId="77777777" w:rsidR="00235F64" w:rsidRDefault="00235F64">
      <w:pPr>
        <w:pStyle w:val="Apara"/>
      </w:pPr>
      <w:r>
        <w:tab/>
        <w:t>(b)</w:t>
      </w:r>
      <w:r>
        <w:tab/>
        <w:t>is likely to cause environmental harm, but not material environmental harm.</w:t>
      </w:r>
    </w:p>
    <w:p w14:paraId="40D95E41" w14:textId="77777777" w:rsidR="00235F64" w:rsidRDefault="00235F64">
      <w:pPr>
        <w:pStyle w:val="Amain"/>
      </w:pPr>
      <w:r>
        <w:tab/>
        <w:t>(</w:t>
      </w:r>
      <w:r w:rsidR="0019332F">
        <w:t>7</w:t>
      </w:r>
      <w:r>
        <w:t>)</w:t>
      </w:r>
      <w:r>
        <w:tab/>
        <w:t>A declaration under subsection (</w:t>
      </w:r>
      <w:r w:rsidR="0019332F">
        <w:t>6</w:t>
      </w:r>
      <w:r>
        <w:t>) is a disallowable instrument.</w:t>
      </w:r>
    </w:p>
    <w:p w14:paraId="6E01B38F" w14:textId="606176ED" w:rsidR="00235F64" w:rsidRDefault="00235F64">
      <w:pPr>
        <w:pStyle w:val="aNote"/>
      </w:pPr>
      <w:r>
        <w:rPr>
          <w:rStyle w:val="charItals"/>
        </w:rPr>
        <w:t>Note</w:t>
      </w:r>
      <w:r>
        <w:tab/>
        <w:t>A disallowable instrument must be notified, and presented to the Legislative Assembly, under the</w:t>
      </w:r>
      <w:r w:rsidRPr="00854653">
        <w:t xml:space="preserve"> </w:t>
      </w:r>
      <w:hyperlink r:id="rId85" w:tooltip="A2001-14" w:history="1">
        <w:r w:rsidR="00AC5041" w:rsidRPr="00AC5041">
          <w:rPr>
            <w:rStyle w:val="charCitHyperlinkAbbrev"/>
          </w:rPr>
          <w:t>Legislation Act</w:t>
        </w:r>
      </w:hyperlink>
      <w:r>
        <w:t>.</w:t>
      </w:r>
    </w:p>
    <w:p w14:paraId="52526DE2" w14:textId="77777777" w:rsidR="00235F64" w:rsidRDefault="00235F64">
      <w:pPr>
        <w:pStyle w:val="AH5Sec"/>
      </w:pPr>
      <w:bookmarkStart w:id="78" w:name="_Toc171082092"/>
      <w:r w:rsidRPr="00205FF6">
        <w:rPr>
          <w:rStyle w:val="CharSectNo"/>
        </w:rPr>
        <w:lastRenderedPageBreak/>
        <w:t>51</w:t>
      </w:r>
      <w:r>
        <w:tab/>
        <w:t>Kinds of conditions</w:t>
      </w:r>
      <w:bookmarkEnd w:id="78"/>
    </w:p>
    <w:p w14:paraId="3F4E5789" w14:textId="77777777" w:rsidR="00235F64" w:rsidRDefault="00235F64" w:rsidP="00AD513F">
      <w:pPr>
        <w:pStyle w:val="Amainreturn"/>
        <w:keepNext/>
      </w:pPr>
      <w:r>
        <w:t>Subject to section 61, the conditions that the authority may impose under section 49 (1) (a) or section 60 are—</w:t>
      </w:r>
    </w:p>
    <w:p w14:paraId="3B80F3D8" w14:textId="77777777" w:rsidR="00235F64" w:rsidRDefault="00235F64" w:rsidP="00AD513F">
      <w:pPr>
        <w:pStyle w:val="Apara"/>
        <w:keepNext/>
      </w:pPr>
      <w:r>
        <w:tab/>
        <w:t>(a)</w:t>
      </w:r>
      <w:r>
        <w:tab/>
        <w:t>conditions for the purposes of ensuring compliance with this Act and relevant best practice, including, for example—</w:t>
      </w:r>
    </w:p>
    <w:p w14:paraId="5D176D79" w14:textId="77777777" w:rsidR="00235F64" w:rsidRDefault="00235F64">
      <w:pPr>
        <w:pStyle w:val="Asubpara"/>
      </w:pPr>
      <w:r>
        <w:tab/>
        <w:t>(i)</w:t>
      </w:r>
      <w:r>
        <w:tab/>
        <w:t>that the applicant commission an environmental audit in relation to a specified matter and submit for consideration by the authority under section 77 a report of the audit; or</w:t>
      </w:r>
    </w:p>
    <w:p w14:paraId="66CFAA26" w14:textId="77777777" w:rsidR="00235F64" w:rsidRDefault="00235F64">
      <w:pPr>
        <w:pStyle w:val="Asubpara"/>
      </w:pPr>
      <w:r>
        <w:tab/>
        <w:t>(ii)</w:t>
      </w:r>
      <w:r>
        <w:tab/>
        <w:t>that the applicant prepare and submit to the authority for approval under section 71 a draft environmental improvement plan; or</w:t>
      </w:r>
    </w:p>
    <w:p w14:paraId="47BF62EC" w14:textId="77777777" w:rsidR="00235F64" w:rsidRDefault="00235F64">
      <w:pPr>
        <w:pStyle w:val="Asubpara"/>
      </w:pPr>
      <w:r>
        <w:tab/>
        <w:t>(iii)</w:t>
      </w:r>
      <w:r>
        <w:tab/>
        <w:t>that the applicant prepare and submit to the authority for approval under section 84 a draft emergency plan; or</w:t>
      </w:r>
    </w:p>
    <w:p w14:paraId="1442DFE3" w14:textId="77777777" w:rsidR="00235F64" w:rsidRDefault="00235F64">
      <w:pPr>
        <w:pStyle w:val="Asubpara"/>
      </w:pPr>
      <w:r>
        <w:tab/>
        <w:t>(iv)</w:t>
      </w:r>
      <w:r>
        <w:tab/>
        <w:t>that the applicant provide to the authority under section 85 a financial assurance of a specified kind and amount; or</w:t>
      </w:r>
    </w:p>
    <w:p w14:paraId="6493CD5F" w14:textId="77777777" w:rsidR="00235F64" w:rsidRDefault="00235F64">
      <w:pPr>
        <w:pStyle w:val="Asubpara"/>
      </w:pPr>
      <w:r>
        <w:tab/>
        <w:t>(v)</w:t>
      </w:r>
      <w:r>
        <w:tab/>
        <w:t>that the applicant give to the authority specified information regarding the environmental impact of the activity at any specified time or times during the period of the environmental authorisation; or</w:t>
      </w:r>
    </w:p>
    <w:p w14:paraId="153AA169" w14:textId="77777777" w:rsidR="00235F64" w:rsidRDefault="00235F64">
      <w:pPr>
        <w:pStyle w:val="Asubpara"/>
      </w:pPr>
      <w:r>
        <w:tab/>
        <w:t>(vi)</w:t>
      </w:r>
      <w:r>
        <w:tab/>
        <w:t>that the applicant conduct specified environmental monitoring or testing; or</w:t>
      </w:r>
    </w:p>
    <w:p w14:paraId="054F0234" w14:textId="77777777" w:rsidR="00235F64" w:rsidRDefault="00235F64">
      <w:pPr>
        <w:pStyle w:val="Asubpara"/>
      </w:pPr>
      <w:r>
        <w:tab/>
        <w:t>(vii)</w:t>
      </w:r>
      <w:r>
        <w:tab/>
        <w:t>that the applicant comply with a specified provision of an industry standard or code of practice, that relates to minimising</w:t>
      </w:r>
      <w:r w:rsidR="006C2089">
        <w:t xml:space="preserve"> </w:t>
      </w:r>
      <w:r w:rsidR="006C2089" w:rsidRPr="00851BF8">
        <w:t>environmental harm</w:t>
      </w:r>
      <w:r>
        <w:t xml:space="preserve"> </w:t>
      </w:r>
      <w:r w:rsidR="00B54511" w:rsidRPr="00851BF8">
        <w:t>or likely environmental harm</w:t>
      </w:r>
      <w:r>
        <w:t>; or</w:t>
      </w:r>
    </w:p>
    <w:p w14:paraId="43143C30" w14:textId="77777777" w:rsidR="00235F64" w:rsidRDefault="00235F64">
      <w:pPr>
        <w:pStyle w:val="Asubpara"/>
      </w:pPr>
      <w:r>
        <w:tab/>
        <w:t>(viii)</w:t>
      </w:r>
      <w:r>
        <w:tab/>
        <w:t>that the applicant comply with specified prescribed standards; or</w:t>
      </w:r>
    </w:p>
    <w:p w14:paraId="7A55D939" w14:textId="77777777" w:rsidR="00235F64" w:rsidRDefault="00235F64" w:rsidP="00C87971">
      <w:pPr>
        <w:pStyle w:val="Asubpara"/>
        <w:keepNext/>
      </w:pPr>
      <w:r>
        <w:lastRenderedPageBreak/>
        <w:tab/>
        <w:t>(ix)</w:t>
      </w:r>
      <w:r>
        <w:tab/>
        <w:t>that the applicant not begin the specified activity until the authority is satisfied of specified matters; and</w:t>
      </w:r>
    </w:p>
    <w:p w14:paraId="4A7B4D1A" w14:textId="77777777" w:rsidR="00235F64" w:rsidRDefault="00235F64">
      <w:pPr>
        <w:pStyle w:val="Apara"/>
        <w:keepNext/>
      </w:pPr>
      <w:r>
        <w:tab/>
        <w:t>(b)</w:t>
      </w:r>
      <w:r>
        <w:tab/>
        <w:t>any other conditions the authority considers necessary.</w:t>
      </w:r>
    </w:p>
    <w:p w14:paraId="7749BFC6" w14:textId="77777777" w:rsidR="00235F64" w:rsidRDefault="00235F64">
      <w:pPr>
        <w:pStyle w:val="aNote"/>
      </w:pPr>
      <w:r w:rsidRPr="00854653">
        <w:rPr>
          <w:rStyle w:val="charItals"/>
        </w:rPr>
        <w:t>Note</w:t>
      </w:r>
      <w:r>
        <w:tab/>
        <w:t>A fee may be determined under s 165 (Determination of fees etc) for this section.</w:t>
      </w:r>
    </w:p>
    <w:p w14:paraId="634F0D42" w14:textId="77777777" w:rsidR="00235F64" w:rsidRDefault="00235F64">
      <w:pPr>
        <w:pStyle w:val="AH5Sec"/>
      </w:pPr>
      <w:bookmarkStart w:id="79" w:name="_Toc171082093"/>
      <w:r w:rsidRPr="00205FF6">
        <w:rPr>
          <w:rStyle w:val="CharSectNo"/>
        </w:rPr>
        <w:t>52</w:t>
      </w:r>
      <w:r>
        <w:tab/>
        <w:t>Period of authorisation</w:t>
      </w:r>
      <w:bookmarkEnd w:id="79"/>
    </w:p>
    <w:p w14:paraId="6ABC8067" w14:textId="77777777" w:rsidR="00235F64" w:rsidRDefault="00235F64" w:rsidP="00BF0343">
      <w:pPr>
        <w:pStyle w:val="Amain"/>
        <w:keepNext/>
      </w:pPr>
      <w:r>
        <w:tab/>
        <w:t>(1)</w:t>
      </w:r>
      <w:r>
        <w:tab/>
        <w:t>Environmental authorisations may be granted for the following periods:</w:t>
      </w:r>
    </w:p>
    <w:p w14:paraId="5C96F10B" w14:textId="77777777" w:rsidR="00235F64" w:rsidRDefault="00235F64" w:rsidP="00BF0343">
      <w:pPr>
        <w:pStyle w:val="Apara"/>
        <w:keepNext/>
      </w:pPr>
      <w:r>
        <w:tab/>
        <w:t>(a)</w:t>
      </w:r>
      <w:r>
        <w:tab/>
        <w:t>for a standard environmental authorisation or an accredited environmental authorisation—</w:t>
      </w:r>
    </w:p>
    <w:p w14:paraId="25AA15FA" w14:textId="77777777" w:rsidR="00235F64" w:rsidRDefault="00235F64">
      <w:pPr>
        <w:pStyle w:val="Asubpara"/>
      </w:pPr>
      <w:r>
        <w:tab/>
        <w:t>(i)</w:t>
      </w:r>
      <w:r>
        <w:tab/>
        <w:t>an unlimited period; or</w:t>
      </w:r>
    </w:p>
    <w:p w14:paraId="0919EFA4" w14:textId="77777777" w:rsidR="00235F64" w:rsidRDefault="00235F64">
      <w:pPr>
        <w:pStyle w:val="Asubpara"/>
      </w:pPr>
      <w:r>
        <w:tab/>
        <w:t>(ii)</w:t>
      </w:r>
      <w:r>
        <w:tab/>
        <w:t>a specified period of not longer than 3 years;</w:t>
      </w:r>
    </w:p>
    <w:p w14:paraId="430B158F" w14:textId="77777777" w:rsidR="00235F64" w:rsidRDefault="00235F64">
      <w:pPr>
        <w:pStyle w:val="Apara"/>
      </w:pPr>
      <w:r>
        <w:tab/>
        <w:t>(b)</w:t>
      </w:r>
      <w:r>
        <w:tab/>
        <w:t>for a special environmental authorisation—a specified period of not longer than 3 years.</w:t>
      </w:r>
    </w:p>
    <w:p w14:paraId="1B46E485" w14:textId="77777777" w:rsidR="00235F64" w:rsidRDefault="00235F64">
      <w:pPr>
        <w:pStyle w:val="Amain"/>
      </w:pPr>
      <w:r>
        <w:tab/>
        <w:t>(2)</w:t>
      </w:r>
      <w:r>
        <w:tab/>
        <w:t>A standard environmental authorisation or accredited environmental authorisation granted for an unlimited period—</w:t>
      </w:r>
    </w:p>
    <w:p w14:paraId="09B9866E" w14:textId="77777777" w:rsidR="00235F64" w:rsidRDefault="00235F64">
      <w:pPr>
        <w:pStyle w:val="Apara"/>
      </w:pPr>
      <w:r>
        <w:tab/>
        <w:t>(a)</w:t>
      </w:r>
      <w:r>
        <w:tab/>
        <w:t>takes effect on the day after the day when—</w:t>
      </w:r>
    </w:p>
    <w:p w14:paraId="2D66E1B6" w14:textId="77777777" w:rsidR="00235F64" w:rsidRDefault="00235F64">
      <w:pPr>
        <w:pStyle w:val="Asubpara"/>
      </w:pPr>
      <w:r>
        <w:tab/>
        <w:t>(i)</w:t>
      </w:r>
      <w:r>
        <w:tab/>
        <w:t>if the annual fee under section 53 for the first year of the authorisation is payable by instalments—the first instalment is paid; or</w:t>
      </w:r>
    </w:p>
    <w:p w14:paraId="5EEDBBFC" w14:textId="77777777" w:rsidR="00235F64" w:rsidRDefault="00235F64">
      <w:pPr>
        <w:pStyle w:val="Asubpara"/>
      </w:pPr>
      <w:r>
        <w:tab/>
        <w:t>(ii)</w:t>
      </w:r>
      <w:r>
        <w:tab/>
        <w:t>if the annual fee under section 53 for the first year of the authorisation is payable as a lump sum—the fee is paid; and</w:t>
      </w:r>
    </w:p>
    <w:p w14:paraId="6151AD94" w14:textId="77777777" w:rsidR="00235F64" w:rsidRDefault="00235F64" w:rsidP="00C87971">
      <w:pPr>
        <w:pStyle w:val="Apara"/>
        <w:keepNext/>
      </w:pPr>
      <w:r>
        <w:tab/>
        <w:t>(b)</w:t>
      </w:r>
      <w:r>
        <w:tab/>
        <w:t>has effect until—</w:t>
      </w:r>
    </w:p>
    <w:p w14:paraId="157CEA59" w14:textId="2E4DD182" w:rsidR="00235F64" w:rsidRDefault="00235F64">
      <w:pPr>
        <w:pStyle w:val="Asubpara"/>
      </w:pPr>
      <w:r>
        <w:tab/>
        <w:t>(i)</w:t>
      </w:r>
      <w:r>
        <w:tab/>
        <w:t>the authorisation is cancelled under section</w:t>
      </w:r>
      <w:r w:rsidR="00CF4A64">
        <w:t> </w:t>
      </w:r>
      <w:r>
        <w:t>55 or section 63; or</w:t>
      </w:r>
    </w:p>
    <w:p w14:paraId="74371B2A" w14:textId="77777777" w:rsidR="00235F64" w:rsidRDefault="00235F64">
      <w:pPr>
        <w:pStyle w:val="Asubpara"/>
      </w:pPr>
      <w:r>
        <w:tab/>
        <w:t>(ii)</w:t>
      </w:r>
      <w:r>
        <w:tab/>
        <w:t>the authorisation is surrendered under section 66.</w:t>
      </w:r>
    </w:p>
    <w:p w14:paraId="011A1B5D" w14:textId="77777777" w:rsidR="00235F64" w:rsidRDefault="00235F64" w:rsidP="00AD513F">
      <w:pPr>
        <w:pStyle w:val="Amain"/>
        <w:keepNext/>
      </w:pPr>
      <w:r>
        <w:lastRenderedPageBreak/>
        <w:tab/>
        <w:t>(3)</w:t>
      </w:r>
      <w:r>
        <w:tab/>
        <w:t>An environmental authorisation granted for a specified period—</w:t>
      </w:r>
    </w:p>
    <w:p w14:paraId="6198710F" w14:textId="77777777" w:rsidR="00235F64" w:rsidRDefault="00235F64" w:rsidP="00AD513F">
      <w:pPr>
        <w:pStyle w:val="Apara"/>
        <w:keepNext/>
      </w:pPr>
      <w:r>
        <w:tab/>
        <w:t>(a)</w:t>
      </w:r>
      <w:r>
        <w:tab/>
        <w:t>takes effect on the day after the day when—</w:t>
      </w:r>
    </w:p>
    <w:p w14:paraId="30364815" w14:textId="77777777" w:rsidR="00235F64" w:rsidRDefault="00235F64">
      <w:pPr>
        <w:pStyle w:val="Asubpara"/>
      </w:pPr>
      <w:r>
        <w:tab/>
        <w:t>(i)</w:t>
      </w:r>
      <w:r>
        <w:tab/>
        <w:t>if the whole of period fee under section 53 for the authorisation is payable by instalments—the first instalment is paid; or</w:t>
      </w:r>
    </w:p>
    <w:p w14:paraId="2D7827B2" w14:textId="77777777" w:rsidR="00235F64" w:rsidRDefault="00235F64">
      <w:pPr>
        <w:pStyle w:val="Asubpara"/>
      </w:pPr>
      <w:r>
        <w:tab/>
        <w:t>(ii)</w:t>
      </w:r>
      <w:r>
        <w:tab/>
        <w:t>if the whole of period fee under section 53 for the authorisation is payable as a lump sum—the fee is paid; and</w:t>
      </w:r>
    </w:p>
    <w:p w14:paraId="759797E0" w14:textId="77777777" w:rsidR="00235F64" w:rsidRDefault="00235F64">
      <w:pPr>
        <w:pStyle w:val="Apara"/>
      </w:pPr>
      <w:r>
        <w:tab/>
        <w:t>(b)</w:t>
      </w:r>
      <w:r>
        <w:tab/>
        <w:t>has effect until—</w:t>
      </w:r>
    </w:p>
    <w:p w14:paraId="53AA5FC4" w14:textId="77777777" w:rsidR="00235F64" w:rsidRDefault="00235F64">
      <w:pPr>
        <w:pStyle w:val="Asubpara"/>
      </w:pPr>
      <w:r>
        <w:tab/>
        <w:t>(i)</w:t>
      </w:r>
      <w:r>
        <w:tab/>
        <w:t>the end of the period specified in the authorisation; or</w:t>
      </w:r>
    </w:p>
    <w:p w14:paraId="4A28B18D" w14:textId="70375A9C" w:rsidR="00235F64" w:rsidRDefault="00235F64">
      <w:pPr>
        <w:pStyle w:val="Asubpara"/>
      </w:pPr>
      <w:r>
        <w:tab/>
        <w:t>(ii)</w:t>
      </w:r>
      <w:r>
        <w:tab/>
        <w:t>the authorisation is cancelled under section</w:t>
      </w:r>
      <w:r w:rsidR="00B926B3">
        <w:t> </w:t>
      </w:r>
      <w:r>
        <w:t>55 or section 63; or</w:t>
      </w:r>
    </w:p>
    <w:p w14:paraId="163055C7" w14:textId="77777777" w:rsidR="00235F64" w:rsidRDefault="00235F64">
      <w:pPr>
        <w:pStyle w:val="Asubpara"/>
      </w:pPr>
      <w:r>
        <w:tab/>
        <w:t>(iii)</w:t>
      </w:r>
      <w:r>
        <w:tab/>
        <w:t>the authorisation is surrendered under section 66.</w:t>
      </w:r>
    </w:p>
    <w:p w14:paraId="575767D1" w14:textId="77777777" w:rsidR="00235F64" w:rsidRDefault="00235F64">
      <w:pPr>
        <w:pStyle w:val="AH5Sec"/>
      </w:pPr>
      <w:bookmarkStart w:id="80" w:name="_Toc171082094"/>
      <w:r w:rsidRPr="00205FF6">
        <w:rPr>
          <w:rStyle w:val="CharSectNo"/>
        </w:rPr>
        <w:t>53</w:t>
      </w:r>
      <w:r>
        <w:tab/>
        <w:t>Authorisation fees</w:t>
      </w:r>
      <w:bookmarkEnd w:id="80"/>
    </w:p>
    <w:p w14:paraId="4F36A36D" w14:textId="77777777" w:rsidR="00235F64" w:rsidRDefault="00235F64">
      <w:pPr>
        <w:pStyle w:val="Amain"/>
      </w:pPr>
      <w:r>
        <w:tab/>
        <w:t>(1)</w:t>
      </w:r>
      <w:r>
        <w:tab/>
        <w:t>The holder of a standard environmental authorisation granted for an unlimited period is liable to pay an annual fee for each year or part of a year that the authorisation is in effect.</w:t>
      </w:r>
    </w:p>
    <w:p w14:paraId="7E287904" w14:textId="77777777" w:rsidR="00235F64" w:rsidRDefault="00235F64">
      <w:pPr>
        <w:pStyle w:val="Amain"/>
      </w:pPr>
      <w:r>
        <w:tab/>
        <w:t>(2)</w:t>
      </w:r>
      <w:r>
        <w:tab/>
        <w:t>The holder of an environmental authorisation granted for a specified period is liable to pay a whole of period fee for the whole of the period for which the authorisation is granted.</w:t>
      </w:r>
    </w:p>
    <w:p w14:paraId="71B78849" w14:textId="77777777" w:rsidR="00235F64" w:rsidRDefault="00235F64">
      <w:pPr>
        <w:pStyle w:val="Amain"/>
      </w:pPr>
      <w:r>
        <w:tab/>
        <w:t>(3)</w:t>
      </w:r>
      <w:r>
        <w:tab/>
        <w:t>The holder of an accredited or special environmental authorisation is entitled to a reduction in the whole of period fee that would have been payable if, instead of that kind of environmental authorisation, the holder had been granted a standard environmental authorisation.</w:t>
      </w:r>
    </w:p>
    <w:p w14:paraId="28F43FD9" w14:textId="77777777" w:rsidR="00235F64" w:rsidRDefault="00235F64">
      <w:pPr>
        <w:pStyle w:val="AH5Sec"/>
      </w:pPr>
      <w:bookmarkStart w:id="81" w:name="_Toc171082095"/>
      <w:r w:rsidRPr="00205FF6">
        <w:rPr>
          <w:rStyle w:val="CharSectNo"/>
        </w:rPr>
        <w:lastRenderedPageBreak/>
        <w:t>55</w:t>
      </w:r>
      <w:r>
        <w:tab/>
        <w:t>Nonpayment of fees</w:t>
      </w:r>
      <w:bookmarkEnd w:id="81"/>
    </w:p>
    <w:p w14:paraId="3D422DE4" w14:textId="77777777" w:rsidR="00235F64" w:rsidRDefault="00235F64" w:rsidP="00AD513F">
      <w:pPr>
        <w:pStyle w:val="Amain"/>
        <w:keepNext/>
      </w:pPr>
      <w:r>
        <w:tab/>
        <w:t>(1)</w:t>
      </w:r>
      <w:r>
        <w:rPr>
          <w:b/>
        </w:rPr>
        <w:tab/>
      </w:r>
      <w:r>
        <w:t>If the holder of an environmental authorisation fails to pay an amount determined in relation to the authorisation when it is due, the authority must, by written notice to the holder—</w:t>
      </w:r>
    </w:p>
    <w:p w14:paraId="2EE7574D" w14:textId="77777777" w:rsidR="00235F64" w:rsidRDefault="00235F64">
      <w:pPr>
        <w:pStyle w:val="Apara"/>
      </w:pPr>
      <w:r>
        <w:tab/>
        <w:t>(a)</w:t>
      </w:r>
      <w:r>
        <w:tab/>
        <w:t>require that the amount be paid by the day specified in the notice; and</w:t>
      </w:r>
    </w:p>
    <w:p w14:paraId="7C0CE5C8" w14:textId="77777777" w:rsidR="00235F64" w:rsidRDefault="00235F64">
      <w:pPr>
        <w:pStyle w:val="Apara"/>
      </w:pPr>
      <w:r>
        <w:tab/>
        <w:t>(b)</w:t>
      </w:r>
      <w:r>
        <w:tab/>
        <w:t>advise the holder that, if the amount is not paid on or before that day, the authorisation will be cancelled.</w:t>
      </w:r>
    </w:p>
    <w:p w14:paraId="15D82E6F" w14:textId="77777777" w:rsidR="00235F64" w:rsidRDefault="00235F64" w:rsidP="00BF0343">
      <w:pPr>
        <w:pStyle w:val="Amain"/>
        <w:keepNext/>
      </w:pPr>
      <w:r>
        <w:tab/>
        <w:t>(2)</w:t>
      </w:r>
      <w:r>
        <w:tab/>
        <w:t>The authority must cancel an environmental authorisation if—</w:t>
      </w:r>
    </w:p>
    <w:p w14:paraId="217A06B5" w14:textId="77777777" w:rsidR="00235F64" w:rsidRDefault="00235F64">
      <w:pPr>
        <w:pStyle w:val="Apara"/>
      </w:pPr>
      <w:r>
        <w:tab/>
        <w:t>(a)</w:t>
      </w:r>
      <w:r>
        <w:tab/>
        <w:t>a notice under subsection (1) has been sent to the holder of the authorisation; and</w:t>
      </w:r>
    </w:p>
    <w:p w14:paraId="616011F0" w14:textId="77777777" w:rsidR="00235F64" w:rsidRDefault="00235F64">
      <w:pPr>
        <w:pStyle w:val="Apara"/>
      </w:pPr>
      <w:r>
        <w:tab/>
        <w:t>(b)</w:t>
      </w:r>
      <w:r>
        <w:tab/>
        <w:t>the amount due has not been paid by the day specified in the notice.</w:t>
      </w:r>
    </w:p>
    <w:p w14:paraId="3D9D0944" w14:textId="77777777" w:rsidR="00B92899" w:rsidRPr="00CC7DBB" w:rsidRDefault="00B92899" w:rsidP="00B92899">
      <w:pPr>
        <w:pStyle w:val="AH5Sec"/>
      </w:pPr>
      <w:bookmarkStart w:id="82" w:name="_Toc171082096"/>
      <w:r w:rsidRPr="00205FF6">
        <w:rPr>
          <w:rStyle w:val="CharSectNo"/>
        </w:rPr>
        <w:t>57</w:t>
      </w:r>
      <w:r w:rsidRPr="00CC7DBB">
        <w:tab/>
        <w:t>Review of certain authorisations</w:t>
      </w:r>
      <w:bookmarkEnd w:id="82"/>
    </w:p>
    <w:p w14:paraId="4C7950D1" w14:textId="77777777" w:rsidR="00B92899" w:rsidRPr="00CC7DBB" w:rsidRDefault="00B92899" w:rsidP="00B92899">
      <w:pPr>
        <w:pStyle w:val="Amain"/>
      </w:pPr>
      <w:r w:rsidRPr="00CC7DBB">
        <w:tab/>
        <w:t>(1)</w:t>
      </w:r>
      <w:r w:rsidRPr="00CC7DBB">
        <w:tab/>
        <w:t>The authority must review a standard environmental authorisation granted for an unlimited period at least once—</w:t>
      </w:r>
    </w:p>
    <w:p w14:paraId="651E36F8" w14:textId="77777777" w:rsidR="00B92899" w:rsidRPr="00CC7DBB" w:rsidRDefault="00B92899" w:rsidP="00B92899">
      <w:pPr>
        <w:pStyle w:val="Apara"/>
      </w:pPr>
      <w:r w:rsidRPr="00CC7DBB">
        <w:tab/>
        <w:t>(a)</w:t>
      </w:r>
      <w:r w:rsidRPr="00CC7DBB">
        <w:tab/>
        <w:t>within 5 years after the day the authorisation first comes into effect; and</w:t>
      </w:r>
    </w:p>
    <w:p w14:paraId="532FA827" w14:textId="77777777" w:rsidR="00B92899" w:rsidRPr="00CC7DBB" w:rsidRDefault="00B92899" w:rsidP="00B92899">
      <w:pPr>
        <w:pStyle w:val="Apara"/>
      </w:pPr>
      <w:r w:rsidRPr="00CC7DBB">
        <w:tab/>
        <w:t>(b)</w:t>
      </w:r>
      <w:r w:rsidRPr="00CC7DBB">
        <w:tab/>
        <w:t>in each further 5-year period during which the authorisation continues to have effect.</w:t>
      </w:r>
    </w:p>
    <w:p w14:paraId="6652B4C3" w14:textId="77777777" w:rsidR="00B92899" w:rsidRPr="00CC7DBB" w:rsidRDefault="00B92899" w:rsidP="00B92899">
      <w:pPr>
        <w:pStyle w:val="Amain"/>
      </w:pPr>
      <w:r w:rsidRPr="00CC7DBB">
        <w:tab/>
        <w:t>(2)</w:t>
      </w:r>
      <w:r w:rsidRPr="00CC7DBB">
        <w:tab/>
        <w:t>The authority must review a special environmental authorisation granted for a specified period longer than 1 year annually.</w:t>
      </w:r>
    </w:p>
    <w:p w14:paraId="0DED7974" w14:textId="77777777" w:rsidR="00B92899" w:rsidRPr="00CC7DBB" w:rsidRDefault="00B92899" w:rsidP="00B92899">
      <w:pPr>
        <w:pStyle w:val="Amain"/>
      </w:pPr>
      <w:r w:rsidRPr="00CC7DBB">
        <w:tab/>
        <w:t>(3)</w:t>
      </w:r>
      <w:r w:rsidRPr="00CC7DBB">
        <w:tab/>
        <w:t>The authority may also review a standard or special environmental authorisation at any time that the authorisation is in effect.</w:t>
      </w:r>
    </w:p>
    <w:p w14:paraId="6A591E18" w14:textId="77777777" w:rsidR="00B92899" w:rsidRPr="00CC7DBB" w:rsidRDefault="00B92899" w:rsidP="00075CE7">
      <w:pPr>
        <w:pStyle w:val="Amain"/>
        <w:keepNext/>
      </w:pPr>
      <w:r w:rsidRPr="00CC7DBB">
        <w:tab/>
        <w:t>(4)</w:t>
      </w:r>
      <w:r w:rsidRPr="00CC7DBB">
        <w:tab/>
        <w:t>After conducting a review under this section, the authority may take action under this Act or decide not to do so.</w:t>
      </w:r>
    </w:p>
    <w:p w14:paraId="77E47F71" w14:textId="77777777" w:rsidR="00B92899" w:rsidRPr="00CC7DBB" w:rsidRDefault="00B92899" w:rsidP="00B92899">
      <w:pPr>
        <w:pStyle w:val="aNote"/>
      </w:pPr>
      <w:r w:rsidRPr="009D2FEE">
        <w:rPr>
          <w:rStyle w:val="charItals"/>
        </w:rPr>
        <w:t>Note</w:t>
      </w:r>
      <w:r w:rsidRPr="009D2FEE">
        <w:rPr>
          <w:rStyle w:val="charItals"/>
        </w:rPr>
        <w:tab/>
      </w:r>
      <w:r w:rsidRPr="00CC7DBB">
        <w:t>Section 61 requires the authority to take into account certain matters in making a decision under this section.</w:t>
      </w:r>
    </w:p>
    <w:p w14:paraId="13FA1481" w14:textId="77777777" w:rsidR="00235F64" w:rsidRDefault="00235F64">
      <w:pPr>
        <w:pStyle w:val="AH5Sec"/>
      </w:pPr>
      <w:bookmarkStart w:id="83" w:name="_Toc171082097"/>
      <w:r w:rsidRPr="00205FF6">
        <w:rPr>
          <w:rStyle w:val="CharSectNo"/>
        </w:rPr>
        <w:lastRenderedPageBreak/>
        <w:t>58</w:t>
      </w:r>
      <w:r>
        <w:tab/>
        <w:t>Review of accredited environmental authorisations</w:t>
      </w:r>
      <w:bookmarkEnd w:id="83"/>
    </w:p>
    <w:p w14:paraId="7BF1557A" w14:textId="77777777" w:rsidR="00235F64" w:rsidRDefault="00235F64">
      <w:pPr>
        <w:pStyle w:val="Amain"/>
      </w:pPr>
      <w:r>
        <w:tab/>
        <w:t>(1)</w:t>
      </w:r>
      <w:r>
        <w:tab/>
        <w:t>The authority must, at least once in every 3 years after the grant of an accredited environmental authorisation, review the accreditation.</w:t>
      </w:r>
    </w:p>
    <w:p w14:paraId="7469277F" w14:textId="77777777" w:rsidR="00235F64" w:rsidRDefault="00235F64">
      <w:pPr>
        <w:pStyle w:val="Amain"/>
      </w:pPr>
      <w:r>
        <w:tab/>
        <w:t>(2)</w:t>
      </w:r>
      <w:r>
        <w:tab/>
        <w:t>After conducting a review, the authority may take action under this section or decide not to do so.</w:t>
      </w:r>
    </w:p>
    <w:p w14:paraId="011D2ED9" w14:textId="77777777" w:rsidR="00235F64" w:rsidRDefault="00235F64" w:rsidP="00C648A1">
      <w:pPr>
        <w:pStyle w:val="Amain"/>
        <w:keepLines/>
      </w:pPr>
      <w:r>
        <w:tab/>
        <w:t>(3)</w:t>
      </w:r>
      <w:r>
        <w:tab/>
        <w:t>If as a result of the review and after taking into account the matters mentioned in section 61, the authority is of the opinion that the activity conducted under the authorisation should not continue to be an accredited environmental authorisation, the authority must cancel the accredited environmental authorisation.</w:t>
      </w:r>
    </w:p>
    <w:p w14:paraId="579AEA1C" w14:textId="77777777" w:rsidR="00235F64" w:rsidRDefault="00235F64">
      <w:pPr>
        <w:pStyle w:val="Amain"/>
      </w:pPr>
      <w:r>
        <w:tab/>
        <w:t>(4)</w:t>
      </w:r>
      <w:r>
        <w:tab/>
        <w:t>If the authority takes action under subsection (3), the authorisation is taken (in relation to activities conducted after the date of cancellation) to be a standard environmental authorisation and to have been granted under section 49 for the unexpired period of the former accredited environmental authorisation.</w:t>
      </w:r>
    </w:p>
    <w:p w14:paraId="6D14259D" w14:textId="77777777" w:rsidR="00235F64" w:rsidRDefault="00235F64">
      <w:pPr>
        <w:pStyle w:val="AH5Sec"/>
      </w:pPr>
      <w:bookmarkStart w:id="84" w:name="_Toc171082098"/>
      <w:r w:rsidRPr="00205FF6">
        <w:rPr>
          <w:rStyle w:val="CharSectNo"/>
        </w:rPr>
        <w:t>59</w:t>
      </w:r>
      <w:r>
        <w:tab/>
        <w:t>Notification of review of environmental authorisations</w:t>
      </w:r>
      <w:bookmarkEnd w:id="84"/>
    </w:p>
    <w:p w14:paraId="38F3DD7D" w14:textId="77777777" w:rsidR="00235F64" w:rsidRDefault="00235F64">
      <w:pPr>
        <w:pStyle w:val="Amain"/>
      </w:pPr>
      <w:r>
        <w:tab/>
        <w:t>(1)</w:t>
      </w:r>
      <w:r>
        <w:rPr>
          <w:b/>
        </w:rPr>
        <w:tab/>
      </w:r>
      <w:r>
        <w:t>When a review under section 57 (1) or section 58 (1) is finished, the authority must prepare a notice—</w:t>
      </w:r>
    </w:p>
    <w:p w14:paraId="7E84DC26" w14:textId="77777777" w:rsidR="00235F64" w:rsidRDefault="00235F64">
      <w:pPr>
        <w:pStyle w:val="Apara"/>
      </w:pPr>
      <w:r>
        <w:rPr>
          <w:color w:val="000000"/>
        </w:rPr>
        <w:tab/>
        <w:t>(a)</w:t>
      </w:r>
      <w:r>
        <w:rPr>
          <w:color w:val="000000"/>
        </w:rPr>
        <w:tab/>
        <w:t>stating the outcome of the review; and</w:t>
      </w:r>
    </w:p>
    <w:p w14:paraId="6EE13268" w14:textId="77777777" w:rsidR="00FF6352" w:rsidRPr="003C25F6" w:rsidRDefault="00FF6352" w:rsidP="00FF6352">
      <w:pPr>
        <w:pStyle w:val="Apara"/>
      </w:pPr>
      <w:r w:rsidRPr="003C25F6">
        <w:tab/>
        <w:t>(b)</w:t>
      </w:r>
      <w:r w:rsidRPr="003C25F6">
        <w:tab/>
        <w:t>indicating that a copy of the review is available to the public under section 19 (Public access to documents).</w:t>
      </w:r>
    </w:p>
    <w:p w14:paraId="4648B856" w14:textId="77777777" w:rsidR="00235F64" w:rsidRDefault="00235F64">
      <w:pPr>
        <w:pStyle w:val="Amain"/>
        <w:keepNext/>
      </w:pPr>
      <w:r>
        <w:tab/>
        <w:t>(2)</w:t>
      </w:r>
      <w:r>
        <w:tab/>
        <w:t>The notice is a notifiable instrument.</w:t>
      </w:r>
    </w:p>
    <w:p w14:paraId="6ED48CE9" w14:textId="543437DC" w:rsidR="00235F64" w:rsidRDefault="00235F64">
      <w:pPr>
        <w:pStyle w:val="aNote"/>
      </w:pPr>
      <w:r w:rsidRPr="00854653">
        <w:rPr>
          <w:rStyle w:val="charItals"/>
        </w:rPr>
        <w:t>Note</w:t>
      </w:r>
      <w:r>
        <w:tab/>
        <w:t xml:space="preserve">A notifiable instrument must be notified under the </w:t>
      </w:r>
      <w:hyperlink r:id="rId86" w:tooltip="A2001-14" w:history="1">
        <w:r w:rsidR="00AC5041" w:rsidRPr="00AC5041">
          <w:rPr>
            <w:rStyle w:val="charCitHyperlinkAbbrev"/>
          </w:rPr>
          <w:t>Legislation Act</w:t>
        </w:r>
      </w:hyperlink>
      <w:r>
        <w:t>.</w:t>
      </w:r>
    </w:p>
    <w:p w14:paraId="6B2EC665" w14:textId="7A5DE749" w:rsidR="0057191D" w:rsidRPr="0092630A" w:rsidRDefault="0057191D" w:rsidP="0057191D">
      <w:pPr>
        <w:pStyle w:val="Amain"/>
      </w:pPr>
      <w:r w:rsidRPr="0092630A">
        <w:tab/>
        <w:t>(3)</w:t>
      </w:r>
      <w:r w:rsidRPr="0092630A">
        <w:tab/>
        <w:t xml:space="preserve">Within 10 working days after the day the notice mentioned in subsection (1) is notified under the </w:t>
      </w:r>
      <w:hyperlink r:id="rId87" w:tooltip="A2001-14" w:history="1">
        <w:r w:rsidRPr="0092630A">
          <w:rPr>
            <w:rStyle w:val="charCitHyperlinkAbbrev"/>
          </w:rPr>
          <w:t>Legislation Act</w:t>
        </w:r>
      </w:hyperlink>
      <w:r w:rsidRPr="0092630A">
        <w:t>, the authority must give additional public notice of the notice.</w:t>
      </w:r>
    </w:p>
    <w:p w14:paraId="7C7E055A" w14:textId="3EA3B244"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8"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14:paraId="09A046DC" w14:textId="77777777" w:rsidR="00235F64" w:rsidRDefault="00235F64">
      <w:pPr>
        <w:pStyle w:val="AH5Sec"/>
      </w:pPr>
      <w:bookmarkStart w:id="85" w:name="_Toc171082099"/>
      <w:r w:rsidRPr="00205FF6">
        <w:rPr>
          <w:rStyle w:val="CharSectNo"/>
        </w:rPr>
        <w:lastRenderedPageBreak/>
        <w:t>60</w:t>
      </w:r>
      <w:r>
        <w:tab/>
        <w:t>Variation</w:t>
      </w:r>
      <w:bookmarkEnd w:id="85"/>
    </w:p>
    <w:p w14:paraId="64CB0E75" w14:textId="77777777" w:rsidR="00235F64" w:rsidRDefault="00235F64" w:rsidP="00C648A1">
      <w:pPr>
        <w:pStyle w:val="Amain"/>
        <w:keepNext/>
      </w:pPr>
      <w:r>
        <w:tab/>
        <w:t>(1)</w:t>
      </w:r>
      <w:r>
        <w:tab/>
        <w:t>Subject to section 61 and section 62, the authority may vary an environmental authorisation by written notice to the holder of the authorisation—</w:t>
      </w:r>
    </w:p>
    <w:p w14:paraId="5CF6829B" w14:textId="77777777" w:rsidR="00235F64" w:rsidRDefault="00235F64">
      <w:pPr>
        <w:pStyle w:val="Apara"/>
      </w:pPr>
      <w:r>
        <w:tab/>
        <w:t>(a)</w:t>
      </w:r>
      <w:r>
        <w:tab/>
        <w:t>on application by the holder; or</w:t>
      </w:r>
    </w:p>
    <w:p w14:paraId="77FD67EB" w14:textId="77777777" w:rsidR="00235F64" w:rsidRDefault="00235F64">
      <w:pPr>
        <w:pStyle w:val="Apara"/>
      </w:pPr>
      <w:r>
        <w:tab/>
        <w:t>(b)</w:t>
      </w:r>
      <w:r>
        <w:tab/>
        <w:t>if this Act has been amended since the authorisation was granted; or</w:t>
      </w:r>
    </w:p>
    <w:p w14:paraId="4F88ACFD" w14:textId="77777777" w:rsidR="00235F64" w:rsidRDefault="00235F64">
      <w:pPr>
        <w:pStyle w:val="Apara"/>
      </w:pPr>
      <w:r>
        <w:tab/>
        <w:t>(c)</w:t>
      </w:r>
      <w:r>
        <w:tab/>
        <w:t>if the authority has reasonable grounds for believing—</w:t>
      </w:r>
    </w:p>
    <w:p w14:paraId="4961413F" w14:textId="77777777" w:rsidR="00235F64" w:rsidRDefault="00235F64">
      <w:pPr>
        <w:pStyle w:val="Asubpara"/>
      </w:pPr>
      <w:r>
        <w:tab/>
        <w:t>(i)</w:t>
      </w:r>
      <w:r>
        <w:tab/>
        <w:t>that—</w:t>
      </w:r>
    </w:p>
    <w:p w14:paraId="3310F7D6" w14:textId="77777777" w:rsidR="00235F64" w:rsidRDefault="00235F64">
      <w:pPr>
        <w:pStyle w:val="Asubsubpara"/>
      </w:pPr>
      <w:r>
        <w:tab/>
        <w:t>(A)</w:t>
      </w:r>
      <w:r>
        <w:tab/>
        <w:t>in conducting the authorised activity, the holder has contravened, is contravening or is likely to contravene the environmental authorisation, an environmental protection order or a provision of this Act; and</w:t>
      </w:r>
    </w:p>
    <w:p w14:paraId="2D00A070" w14:textId="77777777" w:rsidR="00235F64" w:rsidRDefault="00235F64">
      <w:pPr>
        <w:pStyle w:val="Asubsubpara"/>
      </w:pPr>
      <w:r>
        <w:tab/>
        <w:t>(B)</w:t>
      </w:r>
      <w:r>
        <w:tab/>
        <w:t>as a result, serious or material environmental harm has happened, is happening or is likely to happen; or</w:t>
      </w:r>
    </w:p>
    <w:p w14:paraId="0C17BE69" w14:textId="77777777" w:rsidR="00235F64" w:rsidRDefault="00235F64">
      <w:pPr>
        <w:pStyle w:val="Asubpara"/>
      </w:pPr>
      <w:r>
        <w:tab/>
        <w:t>(ii)</w:t>
      </w:r>
      <w:r>
        <w:tab/>
        <w:t>that the potential for the authorised activity to cause serious or material environmental harm has changed; or</w:t>
      </w:r>
    </w:p>
    <w:p w14:paraId="05F06DD5" w14:textId="77777777" w:rsidR="00235F64" w:rsidRDefault="00235F64">
      <w:pPr>
        <w:pStyle w:val="Asubpara"/>
      </w:pPr>
      <w:r>
        <w:tab/>
        <w:t>(iii)</w:t>
      </w:r>
      <w:r>
        <w:tab/>
        <w:t>that the circumstances in which the environmental authorisation was granted or previously varied have changed in a material respect; or</w:t>
      </w:r>
    </w:p>
    <w:p w14:paraId="73B233E1" w14:textId="77777777" w:rsidR="00235F64" w:rsidRDefault="00235F64">
      <w:pPr>
        <w:pStyle w:val="Asubpara"/>
      </w:pPr>
      <w:r>
        <w:tab/>
        <w:t>(iv)</w:t>
      </w:r>
      <w:r>
        <w:tab/>
        <w:t>that the environmental authorisation was granted or previously varied on the basis of false or misleading information.</w:t>
      </w:r>
    </w:p>
    <w:p w14:paraId="167D4516" w14:textId="77777777" w:rsidR="00235F64" w:rsidRDefault="00235F64">
      <w:pPr>
        <w:pStyle w:val="Amain"/>
      </w:pPr>
      <w:r>
        <w:tab/>
        <w:t>(2)</w:t>
      </w:r>
      <w:r>
        <w:tab/>
        <w:t>The authority may not vary the term of an environmental authorisation under this section.</w:t>
      </w:r>
    </w:p>
    <w:p w14:paraId="5ED02AB1" w14:textId="77777777" w:rsidR="00235F64" w:rsidRDefault="00235F64">
      <w:pPr>
        <w:pStyle w:val="AH5Sec"/>
      </w:pPr>
      <w:bookmarkStart w:id="86" w:name="_Toc171082100"/>
      <w:r w:rsidRPr="00205FF6">
        <w:rPr>
          <w:rStyle w:val="CharSectNo"/>
        </w:rPr>
        <w:lastRenderedPageBreak/>
        <w:t>61</w:t>
      </w:r>
      <w:r>
        <w:tab/>
        <w:t>Matters required to be taken into account for certain decisions under div 8.2</w:t>
      </w:r>
      <w:bookmarkEnd w:id="86"/>
    </w:p>
    <w:p w14:paraId="7302B000" w14:textId="77777777" w:rsidR="00235F64" w:rsidRDefault="00235F64">
      <w:pPr>
        <w:pStyle w:val="Amainreturn"/>
      </w:pPr>
      <w:r>
        <w:t>In making a decision under section 49 (1), section 51, section 57 or section 60 (1), the authority must take into account—</w:t>
      </w:r>
    </w:p>
    <w:p w14:paraId="4926D8D3" w14:textId="77777777" w:rsidR="00235F64" w:rsidRDefault="00235F64">
      <w:pPr>
        <w:pStyle w:val="Apara"/>
      </w:pPr>
      <w:r>
        <w:tab/>
        <w:t>(a)</w:t>
      </w:r>
      <w:r>
        <w:tab/>
        <w:t>the potential for the activity to cause environmental harm, including the likelihood over time of that potential changing or that harm being serious or material environmental harm; and</w:t>
      </w:r>
    </w:p>
    <w:p w14:paraId="7258F4FC" w14:textId="77777777" w:rsidR="00235F64" w:rsidRDefault="00235F64">
      <w:pPr>
        <w:pStyle w:val="Apara"/>
      </w:pPr>
      <w:r>
        <w:tab/>
        <w:t>(b)</w:t>
      </w:r>
      <w:r>
        <w:tab/>
        <w:t>the environmental record of the applicant; and</w:t>
      </w:r>
    </w:p>
    <w:p w14:paraId="59BB5BAF" w14:textId="77777777" w:rsidR="00235F64" w:rsidRDefault="00235F64">
      <w:pPr>
        <w:pStyle w:val="Apara"/>
      </w:pPr>
      <w:r>
        <w:tab/>
        <w:t>(c)</w:t>
      </w:r>
      <w:r>
        <w:tab/>
        <w:t>any relevant environment protection policy; and</w:t>
      </w:r>
    </w:p>
    <w:p w14:paraId="03B93766" w14:textId="5A1580D8" w:rsidR="00235F64" w:rsidRDefault="00235F64">
      <w:pPr>
        <w:pStyle w:val="Apara"/>
      </w:pPr>
      <w:r>
        <w:tab/>
        <w:t>(d)</w:t>
      </w:r>
      <w:r>
        <w:tab/>
        <w:t xml:space="preserve">the actual or potential </w:t>
      </w:r>
      <w:r w:rsidR="00FF6352" w:rsidRPr="003C25F6">
        <w:t>economic, social and cultural</w:t>
      </w:r>
      <w:r>
        <w:t xml:space="preserve"> benefits that are being or would be derived from the activity; and</w:t>
      </w:r>
    </w:p>
    <w:p w14:paraId="738EE9F7" w14:textId="77777777" w:rsidR="00235F64" w:rsidRDefault="00235F64">
      <w:pPr>
        <w:pStyle w:val="Apara"/>
      </w:pPr>
      <w:r>
        <w:tab/>
        <w:t>(e)</w:t>
      </w:r>
      <w:r>
        <w:tab/>
        <w:t>for a decision under section 60—</w:t>
      </w:r>
    </w:p>
    <w:p w14:paraId="4CB2A57C" w14:textId="77777777" w:rsidR="00235F64" w:rsidRDefault="00235F64">
      <w:pPr>
        <w:pStyle w:val="Asubpara"/>
      </w:pPr>
      <w:r>
        <w:tab/>
        <w:t>(i)</w:t>
      </w:r>
      <w:r>
        <w:tab/>
        <w:t>the environmental record of the applicant since the environmental authorisation was granted or last varied, as the case may be; and</w:t>
      </w:r>
    </w:p>
    <w:p w14:paraId="7C837084" w14:textId="77777777" w:rsidR="00235F64" w:rsidRDefault="00235F64">
      <w:pPr>
        <w:pStyle w:val="Asubpara"/>
      </w:pPr>
      <w:r>
        <w:tab/>
        <w:t>(ii)</w:t>
      </w:r>
      <w:r>
        <w:tab/>
        <w:t>any submissions made in response to an invitation under section 62 (1) (c); and</w:t>
      </w:r>
    </w:p>
    <w:p w14:paraId="4E288623" w14:textId="370971DB" w:rsidR="0061549E" w:rsidRPr="006D41C0" w:rsidRDefault="00235F64" w:rsidP="0061549E">
      <w:pPr>
        <w:pStyle w:val="Apara"/>
      </w:pPr>
      <w:r>
        <w:tab/>
        <w:t>(f)</w:t>
      </w:r>
      <w:r>
        <w:tab/>
      </w:r>
      <w:r w:rsidR="0061549E" w:rsidRPr="006D41C0">
        <w:t xml:space="preserve">if the activity relates to a function of the director-general under the </w:t>
      </w:r>
      <w:hyperlink r:id="rId89" w:tooltip="A2007-19" w:history="1">
        <w:r w:rsidR="0061549E" w:rsidRPr="008F7922">
          <w:rPr>
            <w:rStyle w:val="charCitHyperlinkItal"/>
          </w:rPr>
          <w:t>Water Resources Act 2007</w:t>
        </w:r>
      </w:hyperlink>
      <w:r w:rsidR="0061549E" w:rsidRPr="006D41C0">
        <w:t>—any advice of the director</w:t>
      </w:r>
      <w:r w:rsidR="0061549E" w:rsidRPr="006D41C0">
        <w:noBreakHyphen/>
        <w:t>general in relation to the activity; and</w:t>
      </w:r>
    </w:p>
    <w:p w14:paraId="5F39FE80" w14:textId="169E5E7D" w:rsidR="006D031F" w:rsidRDefault="0061549E" w:rsidP="0061549E">
      <w:pPr>
        <w:pStyle w:val="aNotepar"/>
      </w:pPr>
      <w:r w:rsidRPr="008F7922">
        <w:rPr>
          <w:rStyle w:val="charItals"/>
        </w:rPr>
        <w:t>Note</w:t>
      </w:r>
      <w:r w:rsidRPr="008F7922">
        <w:rPr>
          <w:rStyle w:val="charItals"/>
        </w:rPr>
        <w:tab/>
      </w:r>
      <w:r w:rsidRPr="006D41C0">
        <w:rPr>
          <w:iCs/>
        </w:rPr>
        <w:t>The director-general’s functions under t</w:t>
      </w:r>
      <w:r w:rsidRPr="006D41C0">
        <w:t xml:space="preserve">he </w:t>
      </w:r>
      <w:hyperlink r:id="rId90" w:tooltip="A2007-19" w:history="1">
        <w:r w:rsidRPr="008F7922">
          <w:rPr>
            <w:rStyle w:val="charCitHyperlinkItal"/>
          </w:rPr>
          <w:t>Water Resources Act 2007</w:t>
        </w:r>
      </w:hyperlink>
      <w:r w:rsidRPr="006D41C0">
        <w:t xml:space="preserve"> are set out in that </w:t>
      </w:r>
      <w:hyperlink r:id="rId91" w:tooltip="Water Resources Act 2007" w:history="1">
        <w:r w:rsidRPr="0021122E">
          <w:rPr>
            <w:rStyle w:val="charCitHyperlinkAbbrev"/>
          </w:rPr>
          <w:t>Act</w:t>
        </w:r>
      </w:hyperlink>
      <w:r w:rsidRPr="006D41C0">
        <w:t>, s 64.</w:t>
      </w:r>
    </w:p>
    <w:p w14:paraId="59807C6D" w14:textId="56538C13" w:rsidR="00235F64" w:rsidRDefault="006D031F">
      <w:pPr>
        <w:pStyle w:val="Apara"/>
      </w:pPr>
      <w:r>
        <w:tab/>
      </w:r>
      <w:r w:rsidR="0061549E">
        <w:t>(g)</w:t>
      </w:r>
      <w:r w:rsidR="0061549E">
        <w:tab/>
      </w:r>
      <w:r w:rsidR="00235F64">
        <w:t>any other matters that the authority considers relevant.</w:t>
      </w:r>
    </w:p>
    <w:p w14:paraId="313240D5" w14:textId="77777777" w:rsidR="00235F64" w:rsidRDefault="00235F64">
      <w:pPr>
        <w:pStyle w:val="AH5Sec"/>
      </w:pPr>
      <w:bookmarkStart w:id="87" w:name="_Toc171082101"/>
      <w:r w:rsidRPr="00205FF6">
        <w:rPr>
          <w:rStyle w:val="CharSectNo"/>
        </w:rPr>
        <w:t>62</w:t>
      </w:r>
      <w:r>
        <w:tab/>
        <w:t>Notice of intention to vary an authorisation</w:t>
      </w:r>
      <w:bookmarkEnd w:id="87"/>
    </w:p>
    <w:p w14:paraId="6FEE000C" w14:textId="77777777" w:rsidR="00235F64" w:rsidRDefault="00235F64">
      <w:pPr>
        <w:pStyle w:val="Amain"/>
      </w:pPr>
      <w:r>
        <w:tab/>
        <w:t>(1)</w:t>
      </w:r>
      <w:r>
        <w:tab/>
        <w:t>Subject to subsection (2), before acting under section 60, the authority must give the holder of the environmental authorisation a notice—</w:t>
      </w:r>
    </w:p>
    <w:p w14:paraId="1884AFF1" w14:textId="77777777" w:rsidR="00235F64" w:rsidRDefault="00235F64">
      <w:pPr>
        <w:pStyle w:val="Apara"/>
      </w:pPr>
      <w:r>
        <w:tab/>
        <w:t>(a)</w:t>
      </w:r>
      <w:r>
        <w:tab/>
        <w:t>stating that the authority is proposing to vary the authorisation; and</w:t>
      </w:r>
    </w:p>
    <w:p w14:paraId="355E7376" w14:textId="77777777" w:rsidR="00235F64" w:rsidRDefault="00235F64">
      <w:pPr>
        <w:pStyle w:val="Apara"/>
      </w:pPr>
      <w:r>
        <w:lastRenderedPageBreak/>
        <w:tab/>
        <w:t>(b)</w:t>
      </w:r>
      <w:r>
        <w:tab/>
        <w:t>stating the nature of, and the reasons for, the proposed variation; and</w:t>
      </w:r>
    </w:p>
    <w:p w14:paraId="03805794" w14:textId="77777777" w:rsidR="00235F64" w:rsidRDefault="00235F64">
      <w:pPr>
        <w:pStyle w:val="Apara"/>
      </w:pPr>
      <w:r>
        <w:tab/>
        <w:t>(c)</w:t>
      </w:r>
      <w:r>
        <w:tab/>
        <w:t>inviting a written submission on the proposed variation on or before a specified date, being a date 10 working days after the date of the notice.</w:t>
      </w:r>
    </w:p>
    <w:p w14:paraId="6DAC76D8" w14:textId="77777777" w:rsidR="00235F64" w:rsidRDefault="00235F64">
      <w:pPr>
        <w:pStyle w:val="Amain"/>
      </w:pPr>
      <w:r>
        <w:tab/>
        <w:t>(2)</w:t>
      </w:r>
      <w:r>
        <w:tab/>
        <w:t>This section does not apply if—</w:t>
      </w:r>
    </w:p>
    <w:p w14:paraId="0C583183" w14:textId="4FCC2BE5" w:rsidR="00235F64" w:rsidRDefault="00235F64">
      <w:pPr>
        <w:pStyle w:val="Apara"/>
      </w:pPr>
      <w:r>
        <w:tab/>
        <w:t>(a)</w:t>
      </w:r>
      <w:r>
        <w:tab/>
        <w:t>the variation is for the sole purpose of correcting an error or omission of a formal nature and the holder of the authorisation has given written consent to the variation; or</w:t>
      </w:r>
    </w:p>
    <w:p w14:paraId="2E701794" w14:textId="77777777" w:rsidR="00235F64" w:rsidRDefault="00235F64">
      <w:pPr>
        <w:pStyle w:val="Apara"/>
      </w:pPr>
      <w:r>
        <w:tab/>
        <w:t>(b)</w:t>
      </w:r>
      <w:r>
        <w:tab/>
        <w:t>the authority—</w:t>
      </w:r>
    </w:p>
    <w:p w14:paraId="1D4549F5" w14:textId="77777777" w:rsidR="00235F64" w:rsidRDefault="00235F64">
      <w:pPr>
        <w:pStyle w:val="Asubpara"/>
      </w:pPr>
      <w:r>
        <w:tab/>
        <w:t>(i)</w:t>
      </w:r>
      <w:r>
        <w:tab/>
        <w:t xml:space="preserve">has reasonable grounds for believing that the authorised activity is causing, or in the immediate future </w:t>
      </w:r>
      <w:r w:rsidR="00B54511" w:rsidRPr="00851BF8">
        <w:t>will cause or is likely to cause,</w:t>
      </w:r>
      <w:r>
        <w:t xml:space="preserve"> serious or material environmental harm; and</w:t>
      </w:r>
    </w:p>
    <w:p w14:paraId="0632F088" w14:textId="77777777" w:rsidR="00235F64" w:rsidRDefault="00235F64">
      <w:pPr>
        <w:pStyle w:val="Asubpara"/>
      </w:pPr>
      <w:r>
        <w:tab/>
        <w:t>(ii)</w:t>
      </w:r>
      <w:r>
        <w:tab/>
        <w:t>is satisfied that the variation will assist in reducing or preventing that harm; or</w:t>
      </w:r>
    </w:p>
    <w:p w14:paraId="6B42518B" w14:textId="77777777" w:rsidR="00235F64" w:rsidRDefault="00235F64">
      <w:pPr>
        <w:pStyle w:val="Apara"/>
      </w:pPr>
      <w:r>
        <w:tab/>
        <w:t>(c)</w:t>
      </w:r>
      <w:r>
        <w:tab/>
        <w:t>the variation is in accordance with an application under section 60 (1) (a).</w:t>
      </w:r>
    </w:p>
    <w:p w14:paraId="6A3F2DEA" w14:textId="77777777" w:rsidR="00235F64" w:rsidRDefault="00235F64">
      <w:pPr>
        <w:pStyle w:val="AH5Sec"/>
      </w:pPr>
      <w:bookmarkStart w:id="88" w:name="_Toc171082102"/>
      <w:r w:rsidRPr="00205FF6">
        <w:rPr>
          <w:rStyle w:val="CharSectNo"/>
        </w:rPr>
        <w:t>63</w:t>
      </w:r>
      <w:r>
        <w:tab/>
        <w:t>Suspension and cancellation</w:t>
      </w:r>
      <w:bookmarkEnd w:id="88"/>
    </w:p>
    <w:p w14:paraId="14D163EB" w14:textId="77777777" w:rsidR="00235F64" w:rsidRDefault="00235F64">
      <w:pPr>
        <w:pStyle w:val="Amain"/>
      </w:pPr>
      <w:r>
        <w:tab/>
        <w:t>(1)</w:t>
      </w:r>
      <w:r>
        <w:tab/>
        <w:t>Subject to section 64, the authority may suspend or cancel an environmental authorisation by written notice to the holder of the authorisation if the authority has reasonable grounds for believing—</w:t>
      </w:r>
    </w:p>
    <w:p w14:paraId="3FF2F627" w14:textId="77777777" w:rsidR="00235F64" w:rsidRDefault="00235F64">
      <w:pPr>
        <w:pStyle w:val="Apara"/>
      </w:pPr>
      <w:r>
        <w:tab/>
        <w:t>(a)</w:t>
      </w:r>
      <w:r>
        <w:tab/>
        <w:t>that—</w:t>
      </w:r>
    </w:p>
    <w:p w14:paraId="66DA1074" w14:textId="77777777" w:rsidR="00235F64" w:rsidRDefault="00235F64">
      <w:pPr>
        <w:pStyle w:val="Asubpara"/>
      </w:pPr>
      <w:r>
        <w:tab/>
        <w:t>(i)</w:t>
      </w:r>
      <w:r>
        <w:tab/>
        <w:t>in conducting the authorised activity, the holder has contravened or is contravening the environmental authorisation, an environmental protection order or a provision of this Act; and</w:t>
      </w:r>
    </w:p>
    <w:p w14:paraId="56B62D9F" w14:textId="77777777" w:rsidR="00235F64" w:rsidRDefault="00235F64">
      <w:pPr>
        <w:pStyle w:val="Asubpara"/>
      </w:pPr>
      <w:r>
        <w:tab/>
        <w:t>(ii)</w:t>
      </w:r>
      <w:r>
        <w:tab/>
        <w:t>as a result, serious or material environmental harm has happened</w:t>
      </w:r>
      <w:r w:rsidR="00B54511" w:rsidRPr="00851BF8">
        <w:t>, is happening or is likely to happen</w:t>
      </w:r>
      <w:r>
        <w:t>; or</w:t>
      </w:r>
    </w:p>
    <w:p w14:paraId="260113CA" w14:textId="77777777" w:rsidR="00235F64" w:rsidRDefault="00235F64">
      <w:pPr>
        <w:pStyle w:val="Apara"/>
      </w:pPr>
      <w:r>
        <w:lastRenderedPageBreak/>
        <w:tab/>
        <w:t>(b)</w:t>
      </w:r>
      <w:r>
        <w:tab/>
        <w:t>that the holder has ceased to conduct the authorised activity; or</w:t>
      </w:r>
    </w:p>
    <w:p w14:paraId="1260FCDC" w14:textId="77777777" w:rsidR="00235F64" w:rsidRDefault="00235F64">
      <w:pPr>
        <w:pStyle w:val="Apara"/>
      </w:pPr>
      <w:r>
        <w:tab/>
        <w:t>(c)</w:t>
      </w:r>
      <w:r>
        <w:tab/>
        <w:t>that the environmental authorisation was granted or varied on the basis of false or misleading information.</w:t>
      </w:r>
    </w:p>
    <w:p w14:paraId="2DD13A8C" w14:textId="77777777" w:rsidR="00235F64" w:rsidRDefault="00235F64">
      <w:pPr>
        <w:pStyle w:val="Amain"/>
      </w:pPr>
      <w:r>
        <w:tab/>
        <w:t>(2)</w:t>
      </w:r>
      <w:r>
        <w:tab/>
        <w:t>An environmental authorisation may be suspended under subsection (1) until the authority is satisfied that specified conditions are fulfilled.</w:t>
      </w:r>
    </w:p>
    <w:p w14:paraId="4EBFD04B" w14:textId="77777777" w:rsidR="00235F64" w:rsidRDefault="00235F64">
      <w:pPr>
        <w:pStyle w:val="Amain"/>
      </w:pPr>
      <w:r>
        <w:tab/>
        <w:t>(3)</w:t>
      </w:r>
      <w:r>
        <w:tab/>
        <w:t>In making a decision under subsection (1), the authority must take into account—</w:t>
      </w:r>
    </w:p>
    <w:p w14:paraId="2FA6B95E" w14:textId="77777777" w:rsidR="00235F64" w:rsidRDefault="00235F64">
      <w:pPr>
        <w:pStyle w:val="Apara"/>
      </w:pPr>
      <w:r>
        <w:tab/>
        <w:t>(a)</w:t>
      </w:r>
      <w:r>
        <w:tab/>
        <w:t>the environmental record of the applicant since the environmental authorisation was granted or last varied, as the case requires; and</w:t>
      </w:r>
    </w:p>
    <w:p w14:paraId="2A22291C" w14:textId="77777777" w:rsidR="00235F64" w:rsidRDefault="00235F64">
      <w:pPr>
        <w:pStyle w:val="Apara"/>
      </w:pPr>
      <w:r>
        <w:tab/>
        <w:t>(b)</w:t>
      </w:r>
      <w:r>
        <w:tab/>
        <w:t>any submissions made in response to an invitation under section</w:t>
      </w:r>
      <w:r w:rsidR="00C648A1">
        <w:t> </w:t>
      </w:r>
      <w:r>
        <w:t>64 (c).</w:t>
      </w:r>
    </w:p>
    <w:p w14:paraId="7B8FE877" w14:textId="77777777" w:rsidR="00235F64" w:rsidRDefault="00235F64">
      <w:pPr>
        <w:pStyle w:val="AH5Sec"/>
      </w:pPr>
      <w:bookmarkStart w:id="89" w:name="_Toc171082103"/>
      <w:r w:rsidRPr="00205FF6">
        <w:rPr>
          <w:rStyle w:val="CharSectNo"/>
        </w:rPr>
        <w:t>64</w:t>
      </w:r>
      <w:r>
        <w:tab/>
        <w:t>Notice of intention to suspend or cancel an authorisation</w:t>
      </w:r>
      <w:bookmarkEnd w:id="89"/>
    </w:p>
    <w:p w14:paraId="5AD62081" w14:textId="77777777" w:rsidR="00235F64" w:rsidRDefault="00235F64">
      <w:pPr>
        <w:pStyle w:val="Amainreturn"/>
      </w:pPr>
      <w:r>
        <w:t>Before acting under section 58 or section 63, the authority must give the holder of the environmental authorisation a notice—</w:t>
      </w:r>
    </w:p>
    <w:p w14:paraId="63A9D7B1" w14:textId="77777777" w:rsidR="00235F64" w:rsidRDefault="00235F64">
      <w:pPr>
        <w:pStyle w:val="Apara"/>
      </w:pPr>
      <w:r>
        <w:tab/>
        <w:t>(a)</w:t>
      </w:r>
      <w:r>
        <w:tab/>
        <w:t>stating that the authority is—</w:t>
      </w:r>
    </w:p>
    <w:p w14:paraId="05C4918C" w14:textId="77777777" w:rsidR="00235F64" w:rsidRDefault="00235F64">
      <w:pPr>
        <w:pStyle w:val="Asubpara"/>
      </w:pPr>
      <w:r>
        <w:tab/>
        <w:t>(i)</w:t>
      </w:r>
      <w:r>
        <w:tab/>
        <w:t>under section 58—proposing to cancel the authorisation; or</w:t>
      </w:r>
    </w:p>
    <w:p w14:paraId="61105F14" w14:textId="77777777" w:rsidR="00235F64" w:rsidRDefault="00235F64">
      <w:pPr>
        <w:pStyle w:val="Asubpara"/>
      </w:pPr>
      <w:r>
        <w:tab/>
        <w:t>(ii)</w:t>
      </w:r>
      <w:r>
        <w:tab/>
        <w:t>under section 63—proposing to suspend or cancel the authorisation, as the case may be; and</w:t>
      </w:r>
    </w:p>
    <w:p w14:paraId="4C1C7D73" w14:textId="77777777" w:rsidR="00235F64" w:rsidRDefault="00235F64">
      <w:pPr>
        <w:pStyle w:val="Apara"/>
      </w:pPr>
      <w:r>
        <w:tab/>
        <w:t>(b)</w:t>
      </w:r>
      <w:r>
        <w:tab/>
        <w:t>stating the reasons for the proposed suspension or cancellation; and</w:t>
      </w:r>
    </w:p>
    <w:p w14:paraId="7C056FED" w14:textId="77777777" w:rsidR="00235F64" w:rsidRDefault="00235F64">
      <w:pPr>
        <w:pStyle w:val="Apara"/>
      </w:pPr>
      <w:r>
        <w:tab/>
        <w:t>(c)</w:t>
      </w:r>
      <w:r>
        <w:tab/>
        <w:t>inviting a written submission on the proposed suspension or cancellation on or before a specified date, being a date 10 working days after the date of the notice.</w:t>
      </w:r>
    </w:p>
    <w:p w14:paraId="77A3DE6A" w14:textId="77777777" w:rsidR="00235F64" w:rsidRDefault="00235F64">
      <w:pPr>
        <w:pStyle w:val="AH5Sec"/>
      </w:pPr>
      <w:bookmarkStart w:id="90" w:name="_Toc171082104"/>
      <w:r w:rsidRPr="00205FF6">
        <w:rPr>
          <w:rStyle w:val="CharSectNo"/>
        </w:rPr>
        <w:lastRenderedPageBreak/>
        <w:t>65</w:t>
      </w:r>
      <w:r>
        <w:tab/>
        <w:t>Effect of suspension</w:t>
      </w:r>
      <w:bookmarkEnd w:id="90"/>
    </w:p>
    <w:p w14:paraId="64988A82" w14:textId="77777777" w:rsidR="00235F64" w:rsidRDefault="00235F64">
      <w:pPr>
        <w:pStyle w:val="Amainreturn"/>
      </w:pPr>
      <w:r>
        <w:t>For this Act, if an environmental authorisation to conduct an activity is suspended, the conduct of the activity is taken not to be authorised during the period of the suspension.</w:t>
      </w:r>
    </w:p>
    <w:p w14:paraId="4B067CC3" w14:textId="77777777" w:rsidR="00235F64" w:rsidRDefault="00235F64">
      <w:pPr>
        <w:pStyle w:val="AH5Sec"/>
      </w:pPr>
      <w:bookmarkStart w:id="91" w:name="_Toc171082105"/>
      <w:r w:rsidRPr="00205FF6">
        <w:rPr>
          <w:rStyle w:val="CharSectNo"/>
        </w:rPr>
        <w:t>66</w:t>
      </w:r>
      <w:r>
        <w:tab/>
        <w:t>Surrender of environmental authorisation</w:t>
      </w:r>
      <w:bookmarkEnd w:id="91"/>
    </w:p>
    <w:p w14:paraId="52ED0F05" w14:textId="77777777" w:rsidR="00235F64" w:rsidRDefault="00235F64">
      <w:pPr>
        <w:pStyle w:val="Amainreturn"/>
      </w:pPr>
      <w:r>
        <w:t>The holder of an environmental authorisation may surrender the authorisation by written notice to the authority.</w:t>
      </w:r>
    </w:p>
    <w:p w14:paraId="6B6605E9" w14:textId="77777777" w:rsidR="00235F64" w:rsidRDefault="00235F64">
      <w:pPr>
        <w:pStyle w:val="AH5Sec"/>
      </w:pPr>
      <w:bookmarkStart w:id="92" w:name="_Toc171082106"/>
      <w:r w:rsidRPr="00205FF6">
        <w:rPr>
          <w:rStyle w:val="CharSectNo"/>
        </w:rPr>
        <w:t>67</w:t>
      </w:r>
      <w:r>
        <w:tab/>
        <w:t>Notification of ceasing activity</w:t>
      </w:r>
      <w:bookmarkEnd w:id="92"/>
    </w:p>
    <w:p w14:paraId="43FDA658" w14:textId="77777777" w:rsidR="00235F64" w:rsidRDefault="00235F64">
      <w:pPr>
        <w:pStyle w:val="Amainreturn"/>
        <w:keepNext/>
      </w:pPr>
      <w:r>
        <w:t>If the holder of an environmental authorisation ceases permanently to conduct the authorised activity, the holder must not fail, without reasonable excuse, to notify the authority in writing within 10 working days of that cessation.</w:t>
      </w:r>
    </w:p>
    <w:p w14:paraId="74E34A9E" w14:textId="77777777" w:rsidR="00235F64" w:rsidRDefault="00235F64">
      <w:pPr>
        <w:pStyle w:val="Penalty"/>
      </w:pPr>
      <w:r>
        <w:t xml:space="preserve">Maximum penalty: </w:t>
      </w:r>
      <w:r>
        <w:rPr>
          <w:color w:val="000000"/>
        </w:rPr>
        <w:t xml:space="preserve"> </w:t>
      </w:r>
      <w:r>
        <w:t>10 penalty units.</w:t>
      </w:r>
    </w:p>
    <w:p w14:paraId="4EB288A2" w14:textId="77777777" w:rsidR="00E11544" w:rsidRDefault="00E11544" w:rsidP="00E11544">
      <w:pPr>
        <w:pStyle w:val="AH5Sec"/>
      </w:pPr>
      <w:bookmarkStart w:id="93" w:name="_Toc171082107"/>
      <w:r w:rsidRPr="00205FF6">
        <w:rPr>
          <w:rStyle w:val="CharSectNo"/>
        </w:rPr>
        <w:t>67A</w:t>
      </w:r>
      <w:r>
        <w:tab/>
        <w:t>Recognised environmental authorisations</w:t>
      </w:r>
      <w:bookmarkEnd w:id="93"/>
    </w:p>
    <w:p w14:paraId="323084CC" w14:textId="77777777" w:rsidR="00E11544" w:rsidRDefault="00E11544" w:rsidP="00E11544">
      <w:pPr>
        <w:pStyle w:val="Amain"/>
      </w:pPr>
      <w:r>
        <w:tab/>
        <w:t>(1)</w:t>
      </w:r>
      <w:r>
        <w:tab/>
        <w:t>The Minister ma</w:t>
      </w:r>
      <w:r w:rsidR="00167F5F">
        <w:t>y</w:t>
      </w:r>
      <w:r>
        <w:t xml:space="preserve"> declare a licence, authorisation, permit, notice or approval issued, granted or given under a law of a State or another Territory to conduct a class of activity specified in schedule 1, section 1.2 to be a recognised environmental authorisation to which this division applies.</w:t>
      </w:r>
    </w:p>
    <w:p w14:paraId="0A6346B3" w14:textId="77777777" w:rsidR="00E11544" w:rsidRDefault="00E11544" w:rsidP="00E11544">
      <w:pPr>
        <w:pStyle w:val="Amain"/>
        <w:keepNext/>
      </w:pPr>
      <w:r>
        <w:tab/>
        <w:t>(2)</w:t>
      </w:r>
      <w:r>
        <w:tab/>
        <w:t>A declaration under subsection (1) is a disallowable instrument.</w:t>
      </w:r>
    </w:p>
    <w:p w14:paraId="1D9C0A89" w14:textId="710A4A5B" w:rsidR="00E11544" w:rsidRDefault="00E11544" w:rsidP="00E11544">
      <w:pPr>
        <w:pStyle w:val="aNote"/>
      </w:pPr>
      <w:r w:rsidRPr="00854653">
        <w:rPr>
          <w:rStyle w:val="charItals"/>
        </w:rPr>
        <w:t>Note</w:t>
      </w:r>
      <w:r>
        <w:tab/>
        <w:t xml:space="preserve">A disallowable instrument must be notified, and presented to the Legislative Assembly, under the </w:t>
      </w:r>
      <w:hyperlink r:id="rId92" w:tooltip="A2001-14" w:history="1">
        <w:r w:rsidR="00AC5041" w:rsidRPr="00AC5041">
          <w:rPr>
            <w:rStyle w:val="charCitHyperlinkAbbrev"/>
          </w:rPr>
          <w:t>Legislation Act</w:t>
        </w:r>
      </w:hyperlink>
      <w:r>
        <w:t>.</w:t>
      </w:r>
    </w:p>
    <w:p w14:paraId="064CE484" w14:textId="77777777" w:rsidR="00235F64" w:rsidRDefault="00235F64">
      <w:pPr>
        <w:pStyle w:val="PageBreak"/>
      </w:pPr>
      <w:r>
        <w:br w:type="page"/>
      </w:r>
    </w:p>
    <w:p w14:paraId="4EE75F03" w14:textId="77777777" w:rsidR="00235F64" w:rsidRPr="00205FF6" w:rsidRDefault="00235F64">
      <w:pPr>
        <w:pStyle w:val="AH2Part"/>
      </w:pPr>
      <w:bookmarkStart w:id="94" w:name="_Toc171082108"/>
      <w:r w:rsidRPr="00205FF6">
        <w:rPr>
          <w:rStyle w:val="CharPartNo"/>
        </w:rPr>
        <w:lastRenderedPageBreak/>
        <w:t>Part 9</w:t>
      </w:r>
      <w:r>
        <w:tab/>
      </w:r>
      <w:r w:rsidRPr="00205FF6">
        <w:rPr>
          <w:rStyle w:val="CharPartText"/>
        </w:rPr>
        <w:t>Environmental protection</w:t>
      </w:r>
      <w:bookmarkEnd w:id="94"/>
    </w:p>
    <w:p w14:paraId="1D34E5BC" w14:textId="77777777" w:rsidR="00235F64" w:rsidRPr="00205FF6" w:rsidRDefault="00235F64">
      <w:pPr>
        <w:pStyle w:val="AH3Div"/>
      </w:pPr>
      <w:bookmarkStart w:id="95" w:name="_Toc171082109"/>
      <w:r w:rsidRPr="00205FF6">
        <w:rPr>
          <w:rStyle w:val="CharDivNo"/>
        </w:rPr>
        <w:t>Division 9.1</w:t>
      </w:r>
      <w:r>
        <w:tab/>
      </w:r>
      <w:r w:rsidRPr="00205FF6">
        <w:rPr>
          <w:rStyle w:val="CharDivText"/>
        </w:rPr>
        <w:t>Environmental improvement plans</w:t>
      </w:r>
      <w:bookmarkEnd w:id="95"/>
    </w:p>
    <w:p w14:paraId="115E2981" w14:textId="77777777" w:rsidR="00235F64" w:rsidRDefault="00235F64">
      <w:pPr>
        <w:pStyle w:val="AH5Sec"/>
      </w:pPr>
      <w:bookmarkStart w:id="96" w:name="_Toc171082110"/>
      <w:r w:rsidRPr="00205FF6">
        <w:rPr>
          <w:rStyle w:val="CharSectNo"/>
        </w:rPr>
        <w:t>68</w:t>
      </w:r>
      <w:r>
        <w:tab/>
        <w:t>Contents of environmental improvement plan</w:t>
      </w:r>
      <w:bookmarkEnd w:id="96"/>
    </w:p>
    <w:p w14:paraId="646AE2EC" w14:textId="77777777" w:rsidR="00235F64" w:rsidRDefault="00235F64">
      <w:pPr>
        <w:pStyle w:val="Amain"/>
      </w:pPr>
      <w:r>
        <w:tab/>
        <w:t>(1)</w:t>
      </w:r>
      <w:r>
        <w:tab/>
        <w:t>For section 69, an environmental improvement plan in relation to an activity must, having regard to relevant best practice, specify—</w:t>
      </w:r>
    </w:p>
    <w:p w14:paraId="73906640" w14:textId="77777777" w:rsidR="00235F64" w:rsidRDefault="00235F64">
      <w:pPr>
        <w:pStyle w:val="Apara"/>
      </w:pPr>
      <w:r>
        <w:tab/>
        <w:t>(a)</w:t>
      </w:r>
      <w:r>
        <w:tab/>
        <w:t>the matters addressed by the plan; and</w:t>
      </w:r>
    </w:p>
    <w:p w14:paraId="05AFA262" w14:textId="77777777" w:rsidR="00235F64" w:rsidRDefault="00235F64">
      <w:pPr>
        <w:pStyle w:val="Apara"/>
      </w:pPr>
      <w:r>
        <w:tab/>
        <w:t>(b)</w:t>
      </w:r>
      <w:r>
        <w:tab/>
        <w:t>the ways in which the conduct of the activity will be altered—</w:t>
      </w:r>
    </w:p>
    <w:p w14:paraId="3DF54A44" w14:textId="77777777" w:rsidR="00235F64" w:rsidRDefault="00235F64">
      <w:pPr>
        <w:pStyle w:val="Asubpara"/>
      </w:pPr>
      <w:r>
        <w:tab/>
        <w:t>(i)</w:t>
      </w:r>
      <w:r>
        <w:tab/>
        <w:t>to minimise or reduce the adverse environmental impact of the activity; and</w:t>
      </w:r>
    </w:p>
    <w:p w14:paraId="062EE32E" w14:textId="77777777" w:rsidR="00235F64" w:rsidRDefault="00235F64">
      <w:pPr>
        <w:pStyle w:val="Asubpara"/>
      </w:pPr>
      <w:r>
        <w:tab/>
        <w:t>(ii)</w:t>
      </w:r>
      <w:r>
        <w:tab/>
        <w:t>to ensure that the activity is conducted in accordance with this Act; and</w:t>
      </w:r>
    </w:p>
    <w:p w14:paraId="4FCE1255" w14:textId="77777777" w:rsidR="00235F64" w:rsidRDefault="00235F64">
      <w:pPr>
        <w:pStyle w:val="Apara"/>
      </w:pPr>
      <w:r>
        <w:tab/>
        <w:t>(c)</w:t>
      </w:r>
      <w:r>
        <w:tab/>
        <w:t>a timetable for the implementation of each part of the plan.</w:t>
      </w:r>
    </w:p>
    <w:p w14:paraId="2FA230AE" w14:textId="77777777" w:rsidR="00235F64" w:rsidRDefault="00235F64">
      <w:pPr>
        <w:pStyle w:val="Amain"/>
      </w:pPr>
      <w:r>
        <w:tab/>
        <w:t>(2)</w:t>
      </w:r>
      <w:r>
        <w:tab/>
        <w:t>An environmental improvement plan may include a requirement that specified monitoring or testing be conducted to assess the environmental impact of the activity.</w:t>
      </w:r>
    </w:p>
    <w:p w14:paraId="7C3248F7" w14:textId="77777777" w:rsidR="00235F64" w:rsidRDefault="00235F64">
      <w:pPr>
        <w:pStyle w:val="AH5Sec"/>
      </w:pPr>
      <w:bookmarkStart w:id="97" w:name="_Toc171082111"/>
      <w:r w:rsidRPr="00205FF6">
        <w:rPr>
          <w:rStyle w:val="CharSectNo"/>
        </w:rPr>
        <w:t>69</w:t>
      </w:r>
      <w:r>
        <w:tab/>
        <w:t>Authority may require environmental improvement plan</w:t>
      </w:r>
      <w:bookmarkEnd w:id="97"/>
    </w:p>
    <w:p w14:paraId="3026300E" w14:textId="77777777" w:rsidR="00235F64" w:rsidRDefault="00235F64">
      <w:pPr>
        <w:pStyle w:val="Amain"/>
      </w:pPr>
      <w:r>
        <w:tab/>
        <w:t>(1)</w:t>
      </w:r>
      <w:r>
        <w:tab/>
        <w:t>The authority may by written notice require a person conducting, or proposing to conduct, an activity to prepare or cause to be prepared and to submit for approval to the authority a draft environmental improvement plan in relation to the activity if the authority—</w:t>
      </w:r>
    </w:p>
    <w:p w14:paraId="440E5A88" w14:textId="77777777" w:rsidR="00235F64" w:rsidRDefault="00235F64">
      <w:pPr>
        <w:pStyle w:val="Apara"/>
      </w:pPr>
      <w:r>
        <w:tab/>
        <w:t>(a)</w:t>
      </w:r>
      <w:r>
        <w:tab/>
        <w:t>has reasonable grounds for believing—</w:t>
      </w:r>
    </w:p>
    <w:p w14:paraId="75B3FE40" w14:textId="77777777" w:rsidR="00235F64" w:rsidRDefault="00235F64">
      <w:pPr>
        <w:pStyle w:val="Asubpara"/>
      </w:pPr>
      <w:r>
        <w:tab/>
        <w:t>(i)</w:t>
      </w:r>
      <w:r>
        <w:tab/>
        <w:t>that, in conducting the activity, the person has contravened, is contravening or is likely to contravene an environmental authorisation, an environmental protection order or a provision of this Act; and</w:t>
      </w:r>
    </w:p>
    <w:p w14:paraId="152DDE34" w14:textId="77777777" w:rsidR="00235F64" w:rsidRDefault="00235F64">
      <w:pPr>
        <w:pStyle w:val="Asubpara"/>
      </w:pPr>
      <w:r>
        <w:tab/>
        <w:t>(ii)</w:t>
      </w:r>
      <w:r>
        <w:tab/>
        <w:t>that, as a result, serious or material environmental harm has happened, is happening or is likely to happen; and</w:t>
      </w:r>
    </w:p>
    <w:p w14:paraId="1BB23B99" w14:textId="77777777" w:rsidR="00235F64" w:rsidRDefault="00235F64">
      <w:pPr>
        <w:pStyle w:val="Apara"/>
      </w:pPr>
      <w:r>
        <w:lastRenderedPageBreak/>
        <w:tab/>
        <w:t>(b)</w:t>
      </w:r>
      <w:r>
        <w:tab/>
        <w:t>is satisfied that changes in the method of conducting the activity would reduce the likelihood of that contravention or resultant harm.</w:t>
      </w:r>
    </w:p>
    <w:p w14:paraId="1FA513BB" w14:textId="77777777" w:rsidR="00235F64" w:rsidRDefault="00235F64">
      <w:pPr>
        <w:pStyle w:val="Amain"/>
      </w:pPr>
      <w:r>
        <w:tab/>
        <w:t>(2)</w:t>
      </w:r>
      <w:r>
        <w:tab/>
        <w:t>A notice under subsection (1) must—</w:t>
      </w:r>
    </w:p>
    <w:p w14:paraId="1AF2BAC9" w14:textId="77777777" w:rsidR="00235F64" w:rsidRDefault="00235F64">
      <w:pPr>
        <w:pStyle w:val="Apara"/>
      </w:pPr>
      <w:r>
        <w:tab/>
        <w:t>(a)</w:t>
      </w:r>
      <w:r>
        <w:tab/>
        <w:t>specify the grounds on which the draft environmental improvement plan is required; and</w:t>
      </w:r>
    </w:p>
    <w:p w14:paraId="6CF4804B" w14:textId="77777777" w:rsidR="00235F64" w:rsidRDefault="00235F64">
      <w:pPr>
        <w:pStyle w:val="Apara"/>
      </w:pPr>
      <w:r>
        <w:tab/>
        <w:t>(b)</w:t>
      </w:r>
      <w:r>
        <w:tab/>
        <w:t>outline the facts and circumstances forming the basis for the grounds; and</w:t>
      </w:r>
    </w:p>
    <w:p w14:paraId="7AEA9DD3" w14:textId="77777777" w:rsidR="00235F64" w:rsidRDefault="00235F64">
      <w:pPr>
        <w:pStyle w:val="Apara"/>
      </w:pPr>
      <w:r>
        <w:tab/>
        <w:t>(c)</w:t>
      </w:r>
      <w:r>
        <w:tab/>
        <w:t>specify any particular matters that must be addressed in the draft plan; and</w:t>
      </w:r>
    </w:p>
    <w:p w14:paraId="15B5AD1A" w14:textId="77777777" w:rsidR="00235F64" w:rsidRDefault="00235F64">
      <w:pPr>
        <w:pStyle w:val="Apara"/>
      </w:pPr>
      <w:r>
        <w:tab/>
        <w:t>(d)</w:t>
      </w:r>
      <w:r>
        <w:tab/>
        <w:t>specify a date, not earlier than 20 working days after the date of the notice, on or before which the person must submit the draft plan to the authority; and</w:t>
      </w:r>
    </w:p>
    <w:p w14:paraId="75BE8540" w14:textId="77777777" w:rsidR="00235F64" w:rsidRDefault="00235F64">
      <w:pPr>
        <w:pStyle w:val="Apara"/>
      </w:pPr>
      <w:r>
        <w:tab/>
        <w:t>(e)</w:t>
      </w:r>
      <w:r>
        <w:tab/>
        <w:t>specify—</w:t>
      </w:r>
    </w:p>
    <w:p w14:paraId="290ADB0B" w14:textId="77777777" w:rsidR="00235F64" w:rsidRDefault="00235F64">
      <w:pPr>
        <w:pStyle w:val="Asubpara"/>
      </w:pPr>
      <w:r>
        <w:tab/>
        <w:t>(i)</w:t>
      </w:r>
      <w:r>
        <w:tab/>
        <w:t>the fee that must be paid when the draft plan is submitted; or</w:t>
      </w:r>
    </w:p>
    <w:p w14:paraId="2081F2F7" w14:textId="77777777" w:rsidR="00235F64" w:rsidRDefault="00235F64">
      <w:pPr>
        <w:pStyle w:val="Asubpara"/>
      </w:pPr>
      <w:r>
        <w:tab/>
        <w:t>(ii)</w:t>
      </w:r>
      <w:r>
        <w:tab/>
        <w:t>the rate at which, or the formula or other method by which, that fee is to be calculated.</w:t>
      </w:r>
    </w:p>
    <w:p w14:paraId="3452A986" w14:textId="77777777" w:rsidR="00235F64" w:rsidRDefault="00235F64">
      <w:pPr>
        <w:pStyle w:val="Amain"/>
        <w:keepNext/>
      </w:pPr>
      <w:r>
        <w:tab/>
        <w:t>(3)</w:t>
      </w:r>
      <w:r>
        <w:tab/>
        <w:t>A person must not fail to comply with a notice under subsection (1).</w:t>
      </w:r>
    </w:p>
    <w:p w14:paraId="623E5192" w14:textId="77777777" w:rsidR="00235F64" w:rsidRDefault="00235F64">
      <w:pPr>
        <w:pStyle w:val="Penalty"/>
      </w:pPr>
      <w:r>
        <w:t>Maximum penalty (subsection (3)):</w:t>
      </w:r>
      <w:r>
        <w:rPr>
          <w:color w:val="000000"/>
        </w:rPr>
        <w:t xml:space="preserve"> </w:t>
      </w:r>
      <w:r>
        <w:t xml:space="preserve"> 50 penalty units.</w:t>
      </w:r>
    </w:p>
    <w:p w14:paraId="0BCC2A5B" w14:textId="77777777" w:rsidR="00235F64" w:rsidRDefault="00235F64">
      <w:pPr>
        <w:pStyle w:val="AH5Sec"/>
      </w:pPr>
      <w:bookmarkStart w:id="98" w:name="_Toc171082112"/>
      <w:r w:rsidRPr="00205FF6">
        <w:rPr>
          <w:rStyle w:val="CharSectNo"/>
        </w:rPr>
        <w:t>71</w:t>
      </w:r>
      <w:r>
        <w:tab/>
        <w:t>Approval of environmental improvement plan</w:t>
      </w:r>
      <w:bookmarkEnd w:id="98"/>
    </w:p>
    <w:p w14:paraId="32819025" w14:textId="77777777" w:rsidR="00235F64" w:rsidRDefault="00235F64">
      <w:pPr>
        <w:pStyle w:val="Amain"/>
      </w:pPr>
      <w:r>
        <w:tab/>
        <w:t>(1)</w:t>
      </w:r>
      <w:r>
        <w:tab/>
        <w:t>If the authority receives a draft environmental improvement plan submitted in compliance with—</w:t>
      </w:r>
    </w:p>
    <w:p w14:paraId="2F839FED" w14:textId="77777777" w:rsidR="00235F64" w:rsidRDefault="00235F64">
      <w:pPr>
        <w:pStyle w:val="Apara"/>
      </w:pPr>
      <w:r>
        <w:tab/>
        <w:t>(a)</w:t>
      </w:r>
      <w:r>
        <w:tab/>
        <w:t>a notice under section 69 (1); or</w:t>
      </w:r>
    </w:p>
    <w:p w14:paraId="679B21AF" w14:textId="77777777" w:rsidR="00235F64" w:rsidRDefault="00235F64" w:rsidP="008127A2">
      <w:pPr>
        <w:pStyle w:val="Apara"/>
        <w:keepNext/>
      </w:pPr>
      <w:r>
        <w:lastRenderedPageBreak/>
        <w:tab/>
        <w:t>(b)</w:t>
      </w:r>
      <w:r>
        <w:tab/>
        <w:t>a condition of an environmental authorisation;</w:t>
      </w:r>
    </w:p>
    <w:p w14:paraId="45682791" w14:textId="77777777" w:rsidR="00235F64" w:rsidRDefault="00235F64" w:rsidP="00392BD5">
      <w:pPr>
        <w:pStyle w:val="Amainreturn"/>
        <w:keepNext/>
      </w:pPr>
      <w:r>
        <w:t>the authority must, within 20 working days of that receipt, by written notice—</w:t>
      </w:r>
    </w:p>
    <w:p w14:paraId="47C2BC38" w14:textId="77777777" w:rsidR="00235F64" w:rsidRDefault="00235F64">
      <w:pPr>
        <w:pStyle w:val="Apara"/>
      </w:pPr>
      <w:r>
        <w:tab/>
        <w:t>(c)</w:t>
      </w:r>
      <w:r>
        <w:tab/>
        <w:t>approve the draft plan and require the person who submitted the plan to implement the plan as approved; or</w:t>
      </w:r>
    </w:p>
    <w:p w14:paraId="14BB8251" w14:textId="77777777" w:rsidR="00235F64" w:rsidRDefault="00235F64">
      <w:pPr>
        <w:pStyle w:val="Apara"/>
      </w:pPr>
      <w:r>
        <w:tab/>
        <w:t>(d)</w:t>
      </w:r>
      <w:r>
        <w:tab/>
        <w:t>reject the draft plan and require the person to—</w:t>
      </w:r>
    </w:p>
    <w:p w14:paraId="78832C52" w14:textId="77777777" w:rsidR="00235F64" w:rsidRDefault="00235F64">
      <w:pPr>
        <w:pStyle w:val="Asubpara"/>
      </w:pPr>
      <w:r>
        <w:tab/>
        <w:t>(i)</w:t>
      </w:r>
      <w:r>
        <w:tab/>
        <w:t>amend the draft plan in accordance with any requirements specified in the notice; and</w:t>
      </w:r>
    </w:p>
    <w:p w14:paraId="5B485041" w14:textId="77777777" w:rsidR="00235F64" w:rsidRDefault="00235F64">
      <w:pPr>
        <w:pStyle w:val="Asubpara"/>
      </w:pPr>
      <w:r>
        <w:tab/>
        <w:t>(ii)</w:t>
      </w:r>
      <w:r>
        <w:tab/>
        <w:t>resubmit the draft plan to the authority.</w:t>
      </w:r>
    </w:p>
    <w:p w14:paraId="003BC13B" w14:textId="77777777" w:rsidR="00235F64" w:rsidRDefault="00235F64">
      <w:pPr>
        <w:pStyle w:val="Amain"/>
      </w:pPr>
      <w:r>
        <w:tab/>
        <w:t>(2)</w:t>
      </w:r>
      <w:r>
        <w:tab/>
        <w:t>If the authority requires a person to resubmit a draft plan under subsection (1) (d), the authority must, by written notice to the person within 10 working days of receipt of the resubmitted draft plan—</w:t>
      </w:r>
    </w:p>
    <w:p w14:paraId="0F70B254" w14:textId="77777777" w:rsidR="00235F64" w:rsidRDefault="00235F64">
      <w:pPr>
        <w:pStyle w:val="Apara"/>
      </w:pPr>
      <w:r>
        <w:tab/>
        <w:t>(a)</w:t>
      </w:r>
      <w:r>
        <w:tab/>
        <w:t>approve the draft plan and require the person to implement the plan as approved; or</w:t>
      </w:r>
    </w:p>
    <w:p w14:paraId="7175F557" w14:textId="77777777" w:rsidR="00235F64" w:rsidRDefault="00235F64">
      <w:pPr>
        <w:pStyle w:val="Apara"/>
      </w:pPr>
      <w:r>
        <w:tab/>
        <w:t>(b)</w:t>
      </w:r>
      <w:r>
        <w:tab/>
        <w:t>reject the draft plan.</w:t>
      </w:r>
    </w:p>
    <w:p w14:paraId="5551F4FC" w14:textId="77777777" w:rsidR="00235F64" w:rsidRDefault="00235F64">
      <w:pPr>
        <w:pStyle w:val="Amain"/>
      </w:pPr>
      <w:r>
        <w:tab/>
        <w:t>(3)</w:t>
      </w:r>
      <w:r>
        <w:tab/>
        <w:t>A person must not fail to comply with—</w:t>
      </w:r>
    </w:p>
    <w:p w14:paraId="443046A2" w14:textId="77777777" w:rsidR="00235F64" w:rsidRDefault="00235F64">
      <w:pPr>
        <w:pStyle w:val="Apara"/>
      </w:pPr>
      <w:r>
        <w:tab/>
        <w:t>(a)</w:t>
      </w:r>
      <w:r>
        <w:tab/>
        <w:t>a notice under subsection (1) (c) or (2) (a) requiring the person to implement the plan approved under that paragraph; or</w:t>
      </w:r>
    </w:p>
    <w:p w14:paraId="0B127B96" w14:textId="77777777" w:rsidR="00235F64" w:rsidRDefault="00235F64">
      <w:pPr>
        <w:pStyle w:val="Apara"/>
        <w:keepNext/>
      </w:pPr>
      <w:r>
        <w:tab/>
        <w:t>(b)</w:t>
      </w:r>
      <w:r>
        <w:tab/>
        <w:t>a notice under subsection (1) (d) requiring the person to amend the draft plan and resubmit it to the authority.</w:t>
      </w:r>
    </w:p>
    <w:p w14:paraId="5F1BEEF3" w14:textId="77777777" w:rsidR="00235F64" w:rsidRDefault="00235F64">
      <w:pPr>
        <w:pStyle w:val="Penalty"/>
      </w:pPr>
      <w:r>
        <w:t>Maximum penalty (subsection (3)):</w:t>
      </w:r>
      <w:r>
        <w:rPr>
          <w:color w:val="000000"/>
        </w:rPr>
        <w:t xml:space="preserve"> </w:t>
      </w:r>
      <w:r>
        <w:t xml:space="preserve"> 50 penalty units.</w:t>
      </w:r>
    </w:p>
    <w:p w14:paraId="4DAAC8BA" w14:textId="77777777" w:rsidR="00235F64" w:rsidRDefault="00235F64">
      <w:pPr>
        <w:pStyle w:val="AH5Sec"/>
      </w:pPr>
      <w:bookmarkStart w:id="99" w:name="_Toc171082113"/>
      <w:r w:rsidRPr="00205FF6">
        <w:rPr>
          <w:rStyle w:val="CharSectNo"/>
        </w:rPr>
        <w:t>72</w:t>
      </w:r>
      <w:r>
        <w:tab/>
        <w:t>Accreditation of voluntary improvement plans</w:t>
      </w:r>
      <w:bookmarkEnd w:id="99"/>
    </w:p>
    <w:p w14:paraId="2BE3695A" w14:textId="28BC28B3" w:rsidR="00235F64" w:rsidRDefault="00235F64" w:rsidP="00082730">
      <w:pPr>
        <w:pStyle w:val="Amain"/>
      </w:pPr>
      <w:r>
        <w:tab/>
        <w:t>(1)</w:t>
      </w:r>
      <w:r>
        <w:tab/>
        <w:t xml:space="preserve">A person who is conducting, or proposing to conduct, an activity may apply to the authority for accreditation of an environmental </w:t>
      </w:r>
      <w:r w:rsidRPr="0072598E">
        <w:t>improvement plan in relation to the activity that the person has, on</w:t>
      </w:r>
      <w:r w:rsidR="00082730" w:rsidRPr="0072598E">
        <w:t xml:space="preserve"> </w:t>
      </w:r>
      <w:r w:rsidR="002A0AE7" w:rsidRPr="0072598E">
        <w:rPr>
          <w:color w:val="000000"/>
        </w:rPr>
        <w:t>the person’s</w:t>
      </w:r>
      <w:r w:rsidRPr="0072598E">
        <w:t xml:space="preserve"> own</w:t>
      </w:r>
      <w:r>
        <w:t xml:space="preserve"> initiative, prepared or caused to be prepared.</w:t>
      </w:r>
    </w:p>
    <w:p w14:paraId="4E4D7D1B" w14:textId="77777777" w:rsidR="00235F64" w:rsidRDefault="00235F64" w:rsidP="008127A2">
      <w:pPr>
        <w:pStyle w:val="Amain"/>
        <w:keepNext/>
      </w:pPr>
      <w:r>
        <w:lastRenderedPageBreak/>
        <w:tab/>
        <w:t>(2)</w:t>
      </w:r>
      <w:r>
        <w:tab/>
        <w:t>An application must include—</w:t>
      </w:r>
    </w:p>
    <w:p w14:paraId="0DC565BB" w14:textId="77777777" w:rsidR="00235F64" w:rsidRDefault="00235F64">
      <w:pPr>
        <w:pStyle w:val="Apara"/>
      </w:pPr>
      <w:r>
        <w:tab/>
        <w:t>(a)</w:t>
      </w:r>
      <w:r>
        <w:tab/>
        <w:t>a request that the plan be accredited under this section; and</w:t>
      </w:r>
    </w:p>
    <w:p w14:paraId="68DC6024" w14:textId="77777777" w:rsidR="00235F64" w:rsidRDefault="00235F64" w:rsidP="00C87971">
      <w:pPr>
        <w:pStyle w:val="Apara"/>
        <w:keepLines/>
      </w:pPr>
      <w:r>
        <w:tab/>
        <w:t>(b)</w:t>
      </w:r>
      <w:r>
        <w:tab/>
        <w:t>a copy of the plan, specifying the period during which the plan is proposed to be implemented and the measures proposed to be taken under the plan to achieve the best environmental practice.</w:t>
      </w:r>
    </w:p>
    <w:p w14:paraId="69614188" w14:textId="77777777" w:rsidR="00235F64" w:rsidRDefault="00235F64">
      <w:pPr>
        <w:pStyle w:val="Amain"/>
      </w:pPr>
      <w:r>
        <w:tab/>
        <w:t>(3)</w:t>
      </w:r>
      <w:r>
        <w:tab/>
        <w:t>The authority may accredit an environmental improvement plan under this section if satisfied that, as a result of implementing the plan, over the specified period environmental harm would be reduced to the maximum extent reasonably possible.</w:t>
      </w:r>
    </w:p>
    <w:p w14:paraId="531BF34B" w14:textId="77777777" w:rsidR="00235F64" w:rsidRDefault="00235F64">
      <w:pPr>
        <w:pStyle w:val="Amain"/>
      </w:pPr>
      <w:r>
        <w:tab/>
        <w:t>(4)</w:t>
      </w:r>
      <w:r>
        <w:tab/>
        <w:t>In making a decision under subsection (3), the authority must take into account—</w:t>
      </w:r>
    </w:p>
    <w:p w14:paraId="72516BDF" w14:textId="77777777" w:rsidR="00235F64" w:rsidRDefault="00235F64">
      <w:pPr>
        <w:pStyle w:val="Apara"/>
      </w:pPr>
      <w:r>
        <w:tab/>
        <w:t>(a)</w:t>
      </w:r>
      <w:r>
        <w:tab/>
        <w:t>the extent to which the objects of this Act would be furthered by accrediting the plan; and</w:t>
      </w:r>
    </w:p>
    <w:p w14:paraId="38A42BDE" w14:textId="77777777" w:rsidR="00235F64" w:rsidRDefault="00235F64">
      <w:pPr>
        <w:pStyle w:val="Apara"/>
      </w:pPr>
      <w:r>
        <w:tab/>
        <w:t>(b)</w:t>
      </w:r>
      <w:r>
        <w:tab/>
        <w:t>the nature of the activity, particularly the potential of the activity to cause serious or material environmental harm; and</w:t>
      </w:r>
    </w:p>
    <w:p w14:paraId="0D33C62F" w14:textId="77777777" w:rsidR="00235F64" w:rsidRDefault="00235F64">
      <w:pPr>
        <w:pStyle w:val="Apara"/>
      </w:pPr>
      <w:r>
        <w:tab/>
        <w:t>(c)</w:t>
      </w:r>
      <w:r>
        <w:tab/>
        <w:t>the state of available technology.</w:t>
      </w:r>
    </w:p>
    <w:p w14:paraId="1646A715" w14:textId="77777777" w:rsidR="00235F64" w:rsidRPr="00205FF6" w:rsidRDefault="00235F64">
      <w:pPr>
        <w:pStyle w:val="AH3Div"/>
      </w:pPr>
      <w:bookmarkStart w:id="100" w:name="_Toc171082114"/>
      <w:r w:rsidRPr="00205FF6">
        <w:rPr>
          <w:rStyle w:val="CharDivNo"/>
        </w:rPr>
        <w:t>Division 9.2</w:t>
      </w:r>
      <w:r>
        <w:tab/>
      </w:r>
      <w:r w:rsidRPr="00205FF6">
        <w:rPr>
          <w:rStyle w:val="CharDivText"/>
        </w:rPr>
        <w:t>Environmental audits</w:t>
      </w:r>
      <w:bookmarkEnd w:id="100"/>
    </w:p>
    <w:p w14:paraId="2F849856" w14:textId="77777777" w:rsidR="00235F64" w:rsidRPr="00854653" w:rsidRDefault="00235F64">
      <w:pPr>
        <w:pStyle w:val="AH5Sec"/>
        <w:rPr>
          <w:rFonts w:cs="Arial"/>
        </w:rPr>
      </w:pPr>
      <w:bookmarkStart w:id="101" w:name="_Toc171082115"/>
      <w:r w:rsidRPr="00205FF6">
        <w:rPr>
          <w:rStyle w:val="CharSectNo"/>
        </w:rPr>
        <w:t>73</w:t>
      </w:r>
      <w:r>
        <w:tab/>
        <w:t xml:space="preserve">Meaning of </w:t>
      </w:r>
      <w:r>
        <w:rPr>
          <w:rStyle w:val="charItals"/>
        </w:rPr>
        <w:t>auditor</w:t>
      </w:r>
      <w:r w:rsidRPr="00854653">
        <w:rPr>
          <w:rFonts w:cs="Arial"/>
        </w:rPr>
        <w:t xml:space="preserve"> for div 9.2</w:t>
      </w:r>
      <w:bookmarkEnd w:id="101"/>
    </w:p>
    <w:p w14:paraId="0CD4EE91" w14:textId="77777777" w:rsidR="00235F64" w:rsidRDefault="00235F64">
      <w:pPr>
        <w:pStyle w:val="Amainreturn"/>
      </w:pPr>
      <w:r>
        <w:t>In this division:</w:t>
      </w:r>
    </w:p>
    <w:p w14:paraId="5FD0E38D" w14:textId="77777777" w:rsidR="00235F64" w:rsidRDefault="00235F64">
      <w:pPr>
        <w:pStyle w:val="aDef"/>
      </w:pPr>
      <w:r>
        <w:rPr>
          <w:rStyle w:val="charBoldItals"/>
        </w:rPr>
        <w:t>auditor</w:t>
      </w:r>
      <w:r>
        <w:t>, in relation to an environmental audit, means the person who conducts the audit.</w:t>
      </w:r>
    </w:p>
    <w:p w14:paraId="6BB67EDF" w14:textId="77777777" w:rsidR="00235F64" w:rsidRDefault="00235F64">
      <w:pPr>
        <w:pStyle w:val="AH5Sec"/>
      </w:pPr>
      <w:bookmarkStart w:id="102" w:name="_Toc171082116"/>
      <w:r w:rsidRPr="00205FF6">
        <w:rPr>
          <w:rStyle w:val="CharSectNo"/>
        </w:rPr>
        <w:t>74</w:t>
      </w:r>
      <w:r>
        <w:tab/>
        <w:t>Conduct of audits</w:t>
      </w:r>
      <w:bookmarkEnd w:id="102"/>
    </w:p>
    <w:p w14:paraId="532E2B5E" w14:textId="77777777" w:rsidR="00235F64" w:rsidRDefault="005A6D03" w:rsidP="005A6D03">
      <w:pPr>
        <w:pStyle w:val="Amain"/>
      </w:pPr>
      <w:r>
        <w:tab/>
        <w:t>(1)</w:t>
      </w:r>
      <w:r>
        <w:tab/>
      </w:r>
      <w:r w:rsidR="00235F64">
        <w:t>For section 76 or section 78, an environmental audit is an assessment of an activity to decide—</w:t>
      </w:r>
    </w:p>
    <w:p w14:paraId="2D42A6D1" w14:textId="77777777" w:rsidR="00235F64" w:rsidRDefault="00235F64" w:rsidP="005A6D03">
      <w:pPr>
        <w:pStyle w:val="Apara"/>
      </w:pPr>
      <w:r>
        <w:tab/>
        <w:t>(a)</w:t>
      </w:r>
      <w:r>
        <w:tab/>
        <w:t>the source, cause or extent of environmental harm being caused, or likely to be caused, by the activity; and</w:t>
      </w:r>
    </w:p>
    <w:p w14:paraId="71066874" w14:textId="77777777" w:rsidR="00235F64" w:rsidRDefault="00235F64" w:rsidP="005A6D03">
      <w:pPr>
        <w:pStyle w:val="Apara"/>
      </w:pPr>
      <w:r>
        <w:lastRenderedPageBreak/>
        <w:tab/>
        <w:t>(b)</w:t>
      </w:r>
      <w:r>
        <w:tab/>
        <w:t>the need for any alteration of management practices to reduce the environmental impact of the activity; and</w:t>
      </w:r>
    </w:p>
    <w:p w14:paraId="1DE223C0" w14:textId="77777777" w:rsidR="00235F64" w:rsidRDefault="00235F64" w:rsidP="005A6D03">
      <w:pPr>
        <w:pStyle w:val="Apara"/>
      </w:pPr>
      <w:r>
        <w:tab/>
        <w:t>(c)</w:t>
      </w:r>
      <w:r>
        <w:tab/>
        <w:t>the extent and nature of any contravention, or likely contravention, of an environmental authorisation, an environment protection order or a provision of this Act.</w:t>
      </w:r>
    </w:p>
    <w:p w14:paraId="07824F1A" w14:textId="77777777" w:rsidR="005A6D03" w:rsidRPr="007935BE" w:rsidRDefault="005A6D03" w:rsidP="005A6D03">
      <w:pPr>
        <w:pStyle w:val="Amain"/>
        <w:rPr>
          <w:lang w:eastAsia="en-AU"/>
        </w:rPr>
      </w:pPr>
      <w:r w:rsidRPr="007935BE">
        <w:rPr>
          <w:lang w:eastAsia="en-AU"/>
        </w:rPr>
        <w:tab/>
        <w:t>(2)</w:t>
      </w:r>
      <w:r w:rsidRPr="007935BE">
        <w:rPr>
          <w:lang w:eastAsia="en-AU"/>
        </w:rPr>
        <w:tab/>
        <w:t>An environmental audit must consider</w:t>
      </w:r>
      <w:r w:rsidRPr="007935BE">
        <w:rPr>
          <w:color w:val="000000"/>
          <w:szCs w:val="24"/>
          <w:lang w:eastAsia="en-AU"/>
        </w:rPr>
        <w:t>—</w:t>
      </w:r>
    </w:p>
    <w:p w14:paraId="2D213D76" w14:textId="77777777" w:rsidR="005A6D03" w:rsidRPr="007935BE" w:rsidRDefault="005A6D03" w:rsidP="005A6D03">
      <w:pPr>
        <w:pStyle w:val="Apara"/>
        <w:rPr>
          <w:lang w:eastAsia="en-AU"/>
        </w:rPr>
      </w:pPr>
      <w:r w:rsidRPr="007935BE">
        <w:rPr>
          <w:lang w:eastAsia="en-AU"/>
        </w:rPr>
        <w:tab/>
        <w:t>(a)</w:t>
      </w:r>
      <w:r w:rsidRPr="007935BE">
        <w:rPr>
          <w:lang w:eastAsia="en-AU"/>
        </w:rPr>
        <w:tab/>
        <w:t>the provisions of this Act; and</w:t>
      </w:r>
    </w:p>
    <w:p w14:paraId="6F3FA75D" w14:textId="77777777" w:rsidR="005A6D03" w:rsidRPr="007935BE" w:rsidRDefault="005A6D03" w:rsidP="005A6D03">
      <w:pPr>
        <w:pStyle w:val="Apara"/>
        <w:rPr>
          <w:lang w:eastAsia="en-AU"/>
        </w:rPr>
      </w:pPr>
      <w:r w:rsidRPr="007935BE">
        <w:rPr>
          <w:lang w:eastAsia="en-AU"/>
        </w:rPr>
        <w:tab/>
        <w:t>(b)</w:t>
      </w:r>
      <w:r w:rsidRPr="007935BE">
        <w:rPr>
          <w:lang w:eastAsia="en-AU"/>
        </w:rPr>
        <w:tab/>
        <w:t>the permitted and approved uses of the land to which the audit relates; and</w:t>
      </w:r>
    </w:p>
    <w:p w14:paraId="78049045" w14:textId="77777777" w:rsidR="005A6D03" w:rsidRPr="007935BE" w:rsidRDefault="005A6D03" w:rsidP="005A6D03">
      <w:pPr>
        <w:pStyle w:val="Apara"/>
        <w:rPr>
          <w:lang w:eastAsia="en-AU"/>
        </w:rPr>
      </w:pPr>
      <w:r w:rsidRPr="007935BE">
        <w:rPr>
          <w:lang w:eastAsia="en-AU"/>
        </w:rPr>
        <w:tab/>
        <w:t>(c)</w:t>
      </w:r>
      <w:r w:rsidRPr="007935BE">
        <w:rPr>
          <w:lang w:eastAsia="en-AU"/>
        </w:rPr>
        <w:tab/>
        <w:t>any relevant environmental protection policies; and</w:t>
      </w:r>
    </w:p>
    <w:p w14:paraId="621FA013" w14:textId="77777777" w:rsidR="005A6D03" w:rsidRPr="007935BE" w:rsidRDefault="005A6D03" w:rsidP="005A6D03">
      <w:pPr>
        <w:pStyle w:val="Apara"/>
        <w:rPr>
          <w:lang w:eastAsia="en-AU"/>
        </w:rPr>
      </w:pPr>
      <w:r w:rsidRPr="007935BE">
        <w:rPr>
          <w:lang w:eastAsia="en-AU"/>
        </w:rPr>
        <w:tab/>
        <w:t>(d)</w:t>
      </w:r>
      <w:r w:rsidRPr="007935BE">
        <w:rPr>
          <w:lang w:eastAsia="en-AU"/>
        </w:rPr>
        <w:tab/>
        <w:t>any relevant national environment protection measures.</w:t>
      </w:r>
    </w:p>
    <w:p w14:paraId="724CE03A" w14:textId="76FFB4D8" w:rsidR="005A6D03" w:rsidRDefault="005A6D03" w:rsidP="005A6D03">
      <w:pPr>
        <w:pStyle w:val="aNote"/>
        <w:rPr>
          <w:lang w:eastAsia="en-AU"/>
        </w:rPr>
      </w:pPr>
      <w:r w:rsidRPr="007935BE">
        <w:rPr>
          <w:rStyle w:val="charItals"/>
        </w:rPr>
        <w:t>Note</w:t>
      </w:r>
      <w:r w:rsidRPr="007935BE">
        <w:rPr>
          <w:rStyle w:val="charItals"/>
        </w:rPr>
        <w:tab/>
      </w:r>
      <w:r w:rsidRPr="007935BE">
        <w:rPr>
          <w:lang w:eastAsia="en-AU"/>
        </w:rPr>
        <w:t xml:space="preserve">A reference to an Act includes a reference to the statutory instruments made or in force under the Act, including regulations (see </w:t>
      </w:r>
      <w:hyperlink r:id="rId93" w:tooltip="A2001-14" w:history="1">
        <w:r w:rsidRPr="007935BE">
          <w:rPr>
            <w:rStyle w:val="charCitHyperlinkAbbrev"/>
          </w:rPr>
          <w:t>Legislation Act</w:t>
        </w:r>
      </w:hyperlink>
      <w:r w:rsidRPr="007935BE">
        <w:rPr>
          <w:lang w:eastAsia="en-AU"/>
        </w:rPr>
        <w:t>, s 104).</w:t>
      </w:r>
    </w:p>
    <w:p w14:paraId="0A42FD6C" w14:textId="77777777" w:rsidR="00235F64" w:rsidRDefault="00235F64">
      <w:pPr>
        <w:pStyle w:val="AH5Sec"/>
      </w:pPr>
      <w:bookmarkStart w:id="103" w:name="_Toc171082117"/>
      <w:r w:rsidRPr="00205FF6">
        <w:rPr>
          <w:rStyle w:val="CharSectNo"/>
        </w:rPr>
        <w:t>75</w:t>
      </w:r>
      <w:r>
        <w:tab/>
        <w:t>Certain auditors to be approved</w:t>
      </w:r>
      <w:bookmarkEnd w:id="103"/>
    </w:p>
    <w:p w14:paraId="4700BE86" w14:textId="77777777" w:rsidR="00235F64" w:rsidRDefault="00235F64">
      <w:pPr>
        <w:pStyle w:val="Amain"/>
      </w:pPr>
      <w:r>
        <w:tab/>
        <w:t>(1)</w:t>
      </w:r>
      <w:r>
        <w:tab/>
        <w:t>An environmental audit for section 76 or section 78 must be conducted by a person approved by the authority to conduct the environmental audit.</w:t>
      </w:r>
    </w:p>
    <w:p w14:paraId="0299ED8E" w14:textId="77777777" w:rsidR="00235F64" w:rsidRDefault="00235F64">
      <w:pPr>
        <w:pStyle w:val="Amain"/>
      </w:pPr>
      <w:r>
        <w:tab/>
        <w:t>(2)</w:t>
      </w:r>
      <w:r>
        <w:tab/>
        <w:t>The authority must not approve a person under subsection (1) unless satisfied that the person—</w:t>
      </w:r>
    </w:p>
    <w:p w14:paraId="663B1003" w14:textId="77777777" w:rsidR="00235F64" w:rsidRDefault="00235F64">
      <w:pPr>
        <w:pStyle w:val="Apara"/>
      </w:pPr>
      <w:r>
        <w:tab/>
        <w:t>(a)</w:t>
      </w:r>
      <w:r>
        <w:tab/>
        <w:t>has appropriate qualifications and experience to enable the person to conduct the audit; and</w:t>
      </w:r>
    </w:p>
    <w:p w14:paraId="02E24279" w14:textId="77777777" w:rsidR="00235F64" w:rsidRDefault="00235F64">
      <w:pPr>
        <w:pStyle w:val="Apara"/>
      </w:pPr>
      <w:r>
        <w:tab/>
        <w:t>(b)</w:t>
      </w:r>
      <w:r>
        <w:tab/>
        <w:t>meets the prescribed criteria.</w:t>
      </w:r>
    </w:p>
    <w:p w14:paraId="3D1CDE58" w14:textId="77777777" w:rsidR="00235F64" w:rsidRDefault="00235F64">
      <w:pPr>
        <w:pStyle w:val="Amain"/>
      </w:pPr>
      <w:r>
        <w:tab/>
        <w:t>(3)</w:t>
      </w:r>
      <w:r>
        <w:tab/>
        <w:t>For this section, the authority must prepare and maintain a list of approved auditors whom it is satisfied meet the requirements of subsection (2).</w:t>
      </w:r>
    </w:p>
    <w:p w14:paraId="178AAD44" w14:textId="77777777" w:rsidR="00235F64" w:rsidRDefault="00235F64">
      <w:pPr>
        <w:pStyle w:val="Amain"/>
      </w:pPr>
      <w:r>
        <w:lastRenderedPageBreak/>
        <w:tab/>
        <w:t>(4)</w:t>
      </w:r>
      <w:r>
        <w:tab/>
        <w:t>The authority must remove the name of an auditor from the list maintained under subsection (3) if satisfied that the auditor no longer meets the prescribed criteria.</w:t>
      </w:r>
    </w:p>
    <w:p w14:paraId="3E25C546" w14:textId="77777777" w:rsidR="00235F64" w:rsidRDefault="00235F64">
      <w:pPr>
        <w:pStyle w:val="Amain"/>
      </w:pPr>
      <w:r>
        <w:tab/>
        <w:t>(5)</w:t>
      </w:r>
      <w:r>
        <w:tab/>
        <w:t>An auditor is taken to be on a list maintained for subsection (3) for so long as the name of the auditor appears on a list of auditors maintained under a corresponding law of a State or another Territory.</w:t>
      </w:r>
    </w:p>
    <w:p w14:paraId="4A0DD16A" w14:textId="77777777" w:rsidR="00235F64" w:rsidRDefault="00235F64">
      <w:pPr>
        <w:pStyle w:val="Amain"/>
      </w:pPr>
      <w:r>
        <w:tab/>
        <w:t>(6)</w:t>
      </w:r>
      <w:r>
        <w:tab/>
        <w:t>A condition applying to a person whose name appears on a list of auditors maintained under a corresponding law of a State or another Territory applies to that person when conducting an audit under this Act.</w:t>
      </w:r>
    </w:p>
    <w:p w14:paraId="0F27B830" w14:textId="77777777" w:rsidR="00235F64" w:rsidRDefault="00235F64">
      <w:pPr>
        <w:pStyle w:val="AH5Sec"/>
      </w:pPr>
      <w:bookmarkStart w:id="104" w:name="_Toc171082118"/>
      <w:r w:rsidRPr="00205FF6">
        <w:rPr>
          <w:rStyle w:val="CharSectNo"/>
        </w:rPr>
        <w:t>76</w:t>
      </w:r>
      <w:r>
        <w:tab/>
        <w:t>Authority may require environmental audit</w:t>
      </w:r>
      <w:bookmarkEnd w:id="104"/>
    </w:p>
    <w:p w14:paraId="01D1B367" w14:textId="77777777" w:rsidR="00235F64" w:rsidRDefault="00235F64">
      <w:pPr>
        <w:pStyle w:val="Amain"/>
        <w:keepLines/>
      </w:pPr>
      <w:r>
        <w:tab/>
        <w:t>(1)</w:t>
      </w:r>
      <w:r>
        <w:tab/>
        <w:t>The authority may by written notice require a person conducting, or proposing to conduct, an activity to commission an environmental audit of the activity and submit a report on the audit to the authority, if the authority has reasonable grounds for believing that—</w:t>
      </w:r>
    </w:p>
    <w:p w14:paraId="64DC1F1A" w14:textId="77777777" w:rsidR="00235F64" w:rsidRDefault="00235F64">
      <w:pPr>
        <w:pStyle w:val="Apara"/>
      </w:pPr>
      <w:r>
        <w:tab/>
        <w:t>(a)</w:t>
      </w:r>
      <w:r>
        <w:tab/>
        <w:t>in conducting the activity, the person—</w:t>
      </w:r>
    </w:p>
    <w:p w14:paraId="6BA21A7C" w14:textId="77777777" w:rsidR="00235F64" w:rsidRDefault="00235F64">
      <w:pPr>
        <w:pStyle w:val="Asubpara"/>
      </w:pPr>
      <w:r>
        <w:tab/>
        <w:t>(i)</w:t>
      </w:r>
      <w:r>
        <w:tab/>
        <w:t>has contravened, is contravening or is likely to contravene an environmental authorisation, an environmental protection order or a provision of this Act;  or</w:t>
      </w:r>
    </w:p>
    <w:p w14:paraId="44DF096C" w14:textId="77777777" w:rsidR="00235F64" w:rsidRDefault="00235F64">
      <w:pPr>
        <w:pStyle w:val="Asubpara"/>
      </w:pPr>
      <w:r>
        <w:tab/>
        <w:t>(ii)</w:t>
      </w:r>
      <w:r>
        <w:tab/>
        <w:t>has breached, is breaching or is likely to breach an environmental protection agreement; and</w:t>
      </w:r>
    </w:p>
    <w:p w14:paraId="3B79502C" w14:textId="77777777" w:rsidR="00235F64" w:rsidRDefault="00235F64">
      <w:pPr>
        <w:pStyle w:val="Apara"/>
      </w:pPr>
      <w:r>
        <w:tab/>
        <w:t>(b)</w:t>
      </w:r>
      <w:r>
        <w:tab/>
        <w:t>if the person were to conduct the proposed activity, the person may contravene an environmental authorisation, an environmental protection order or a provision of this Act, or may breach an environmental protection agreement; and</w:t>
      </w:r>
    </w:p>
    <w:p w14:paraId="38057CF4" w14:textId="77777777" w:rsidR="00235F64" w:rsidRDefault="00235F64">
      <w:pPr>
        <w:pStyle w:val="Apara"/>
      </w:pPr>
      <w:r>
        <w:tab/>
        <w:t>(c)</w:t>
      </w:r>
      <w:r>
        <w:tab/>
        <w:t>as a result, serious or material environmental harm has happened, is happening or may happen.</w:t>
      </w:r>
    </w:p>
    <w:p w14:paraId="459775BB" w14:textId="77777777" w:rsidR="00235F64" w:rsidRDefault="00235F64">
      <w:pPr>
        <w:pStyle w:val="Amain"/>
      </w:pPr>
      <w:r>
        <w:tab/>
        <w:t>(2)</w:t>
      </w:r>
      <w:r>
        <w:tab/>
        <w:t>The authority may, by written notice, require a person to commission an environmental audit of contaminated land.</w:t>
      </w:r>
    </w:p>
    <w:p w14:paraId="5E8C5FA6" w14:textId="77777777" w:rsidR="00235F64" w:rsidRDefault="00235F64">
      <w:pPr>
        <w:pStyle w:val="Amain"/>
      </w:pPr>
      <w:r>
        <w:lastRenderedPageBreak/>
        <w:tab/>
        <w:t>(3)</w:t>
      </w:r>
      <w:r>
        <w:tab/>
        <w:t>An auditor must not carry out an audit for subsection (2) if the auditor carried out an assessment or remediation of the land to which the audit relates.</w:t>
      </w:r>
    </w:p>
    <w:p w14:paraId="4A3E3F8B" w14:textId="77777777" w:rsidR="00235F64" w:rsidRDefault="00235F64">
      <w:pPr>
        <w:pStyle w:val="Amain"/>
      </w:pPr>
      <w:r>
        <w:tab/>
        <w:t>(4)</w:t>
      </w:r>
      <w:r>
        <w:tab/>
        <w:t xml:space="preserve">A notice under </w:t>
      </w:r>
      <w:r w:rsidR="00A35FB2" w:rsidRPr="006E3700">
        <w:t>subsection (1) or (2)</w:t>
      </w:r>
      <w:r>
        <w:t xml:space="preserve"> must—</w:t>
      </w:r>
    </w:p>
    <w:p w14:paraId="511881F9" w14:textId="77777777" w:rsidR="00235F64" w:rsidRDefault="00235F64">
      <w:pPr>
        <w:pStyle w:val="Apara"/>
      </w:pPr>
      <w:r>
        <w:tab/>
        <w:t>(a)</w:t>
      </w:r>
      <w:r>
        <w:tab/>
        <w:t>specify the grounds on which the audit is required; and</w:t>
      </w:r>
    </w:p>
    <w:p w14:paraId="343F1C6D" w14:textId="77777777" w:rsidR="00235F64" w:rsidRDefault="00235F64">
      <w:pPr>
        <w:pStyle w:val="Apara"/>
      </w:pPr>
      <w:r>
        <w:tab/>
        <w:t>(b)</w:t>
      </w:r>
      <w:r>
        <w:tab/>
        <w:t>outline the facts and circumstances forming the basis for the grounds; and</w:t>
      </w:r>
    </w:p>
    <w:p w14:paraId="74325BCF" w14:textId="77777777" w:rsidR="00235F64" w:rsidRDefault="00235F64">
      <w:pPr>
        <w:pStyle w:val="Apara"/>
      </w:pPr>
      <w:r>
        <w:tab/>
        <w:t>(c)</w:t>
      </w:r>
      <w:r>
        <w:tab/>
        <w:t>specify any particular matters that must be addressed in the audit; and</w:t>
      </w:r>
    </w:p>
    <w:p w14:paraId="4AF908B6" w14:textId="77777777" w:rsidR="00235F64" w:rsidRDefault="00235F64">
      <w:pPr>
        <w:pStyle w:val="Apara"/>
      </w:pPr>
      <w:r>
        <w:tab/>
        <w:t>(d)</w:t>
      </w:r>
      <w:r>
        <w:tab/>
        <w:t>specify a date, not earlier than 20 working days after the date of the notice, on or before which the person must submit the auditor’s report to the authority; and</w:t>
      </w:r>
    </w:p>
    <w:p w14:paraId="4ED01957" w14:textId="77777777" w:rsidR="00235F64" w:rsidRDefault="00235F64">
      <w:pPr>
        <w:pStyle w:val="Apara"/>
      </w:pPr>
      <w:r>
        <w:tab/>
        <w:t>(e)</w:t>
      </w:r>
      <w:r>
        <w:tab/>
        <w:t>specify—</w:t>
      </w:r>
    </w:p>
    <w:p w14:paraId="2068F5AD" w14:textId="77777777" w:rsidR="00235F64" w:rsidRDefault="00235F64">
      <w:pPr>
        <w:pStyle w:val="Asubpara"/>
      </w:pPr>
      <w:r>
        <w:tab/>
        <w:t>(i)</w:t>
      </w:r>
      <w:r>
        <w:tab/>
        <w:t>the fee that must be paid when the auditor’s report is submitted; or</w:t>
      </w:r>
    </w:p>
    <w:p w14:paraId="75A5A3DE" w14:textId="77777777" w:rsidR="00235F64" w:rsidRDefault="00235F64">
      <w:pPr>
        <w:pStyle w:val="Asubpara"/>
      </w:pPr>
      <w:r>
        <w:tab/>
        <w:t>(ii)</w:t>
      </w:r>
      <w:r>
        <w:tab/>
        <w:t>the rate at which, or the formula or other method by which, that fee is to be calculated.</w:t>
      </w:r>
    </w:p>
    <w:p w14:paraId="6E8C7A6D" w14:textId="0DC252C4" w:rsidR="00235F64" w:rsidRDefault="00235F64">
      <w:pPr>
        <w:pStyle w:val="Amain"/>
        <w:keepNext/>
      </w:pPr>
      <w:r>
        <w:tab/>
        <w:t>(5)</w:t>
      </w:r>
      <w:r>
        <w:tab/>
        <w:t xml:space="preserve">A person must not fail to comply with a notice under </w:t>
      </w:r>
      <w:r w:rsidR="00A35FB2" w:rsidRPr="006E3700">
        <w:t>subsection</w:t>
      </w:r>
      <w:r w:rsidR="00D3252E">
        <w:t> </w:t>
      </w:r>
      <w:r w:rsidR="00A35FB2" w:rsidRPr="006E3700">
        <w:t>(1) or (2)</w:t>
      </w:r>
      <w:r>
        <w:t>.</w:t>
      </w:r>
    </w:p>
    <w:p w14:paraId="1E418E54" w14:textId="77777777" w:rsidR="00235F64" w:rsidRDefault="00235F64">
      <w:pPr>
        <w:pStyle w:val="Penalty"/>
      </w:pPr>
      <w:r>
        <w:t>Maximum penalty:  50 penalty units.</w:t>
      </w:r>
    </w:p>
    <w:p w14:paraId="53FDE130" w14:textId="77777777" w:rsidR="00235F64" w:rsidRDefault="00235F64">
      <w:pPr>
        <w:pStyle w:val="Amain"/>
      </w:pPr>
      <w:r>
        <w:tab/>
        <w:t>(6)</w:t>
      </w:r>
      <w:r>
        <w:tab/>
        <w:t xml:space="preserve">A reference in subsection (1) to </w:t>
      </w:r>
      <w:r>
        <w:rPr>
          <w:rStyle w:val="charBoldItals"/>
        </w:rPr>
        <w:t>conducting</w:t>
      </w:r>
      <w:r>
        <w:t xml:space="preserve"> an activity includes a reference to a variation or proposed variation of how the activity is conducted.</w:t>
      </w:r>
    </w:p>
    <w:p w14:paraId="4DB4E2E0" w14:textId="77777777" w:rsidR="00235F64" w:rsidRDefault="00235F64">
      <w:pPr>
        <w:pStyle w:val="AH5Sec"/>
      </w:pPr>
      <w:bookmarkStart w:id="105" w:name="_Toc171082119"/>
      <w:r w:rsidRPr="00205FF6">
        <w:rPr>
          <w:rStyle w:val="CharSectNo"/>
        </w:rPr>
        <w:t>76A</w:t>
      </w:r>
      <w:r>
        <w:tab/>
        <w:t>Requests for auditor’s statements</w:t>
      </w:r>
      <w:bookmarkEnd w:id="105"/>
    </w:p>
    <w:p w14:paraId="2F708F8E" w14:textId="77777777" w:rsidR="00235F64" w:rsidRDefault="00235F64">
      <w:pPr>
        <w:pStyle w:val="Amain"/>
      </w:pPr>
      <w:r>
        <w:tab/>
        <w:t>(1)</w:t>
      </w:r>
      <w:r>
        <w:tab/>
        <w:t xml:space="preserve">An auditor must, within 7 working days of receiving a request under this or another Act to carry out an audit of contaminated land, give to the authority a </w:t>
      </w:r>
      <w:r w:rsidR="00844291" w:rsidRPr="00851BF8">
        <w:t>written notice</w:t>
      </w:r>
      <w:r w:rsidR="00C66A0E">
        <w:t xml:space="preserve"> </w:t>
      </w:r>
      <w:r>
        <w:t>specifying—</w:t>
      </w:r>
    </w:p>
    <w:p w14:paraId="0C400ECF" w14:textId="77777777" w:rsidR="00235F64" w:rsidRDefault="00235F64">
      <w:pPr>
        <w:pStyle w:val="Apara"/>
      </w:pPr>
      <w:r>
        <w:tab/>
        <w:t>(a)</w:t>
      </w:r>
      <w:r>
        <w:tab/>
        <w:t>the name of the person making the request; and</w:t>
      </w:r>
    </w:p>
    <w:p w14:paraId="1084D4F9" w14:textId="77777777" w:rsidR="00B54511" w:rsidRPr="00851BF8" w:rsidRDefault="00B54511" w:rsidP="00B54511">
      <w:pPr>
        <w:pStyle w:val="Apara"/>
      </w:pPr>
      <w:r w:rsidRPr="00851BF8">
        <w:lastRenderedPageBreak/>
        <w:tab/>
        <w:t>(</w:t>
      </w:r>
      <w:r w:rsidR="00844291">
        <w:t>b</w:t>
      </w:r>
      <w:r w:rsidRPr="00851BF8">
        <w:t>)</w:t>
      </w:r>
      <w:r w:rsidRPr="00851BF8">
        <w:tab/>
        <w:t>reasons for the person making the request; and</w:t>
      </w:r>
    </w:p>
    <w:p w14:paraId="52EB09A8" w14:textId="77777777" w:rsidR="00235F64" w:rsidRDefault="00235F64">
      <w:pPr>
        <w:pStyle w:val="Apara"/>
      </w:pPr>
      <w:r>
        <w:tab/>
        <w:t>(</w:t>
      </w:r>
      <w:r w:rsidR="00844291">
        <w:t>c</w:t>
      </w:r>
      <w:r>
        <w:t>)</w:t>
      </w:r>
      <w:r>
        <w:tab/>
        <w:t>the location of the land to which the audit relates; and</w:t>
      </w:r>
    </w:p>
    <w:p w14:paraId="1DDE4A86" w14:textId="77777777" w:rsidR="00235F64" w:rsidRDefault="00235F64">
      <w:pPr>
        <w:pStyle w:val="Apara"/>
      </w:pPr>
      <w:r>
        <w:tab/>
        <w:t>(</w:t>
      </w:r>
      <w:r w:rsidR="00844291">
        <w:t>d</w:t>
      </w:r>
      <w:r>
        <w:t>)</w:t>
      </w:r>
      <w:r>
        <w:tab/>
        <w:t>an estimation of the time within which the audit will be completed.</w:t>
      </w:r>
    </w:p>
    <w:p w14:paraId="73DDBE02" w14:textId="77777777" w:rsidR="00235F64" w:rsidRDefault="00235F64">
      <w:pPr>
        <w:pStyle w:val="Amain"/>
      </w:pPr>
      <w:r>
        <w:tab/>
        <w:t>(2)</w:t>
      </w:r>
      <w:r>
        <w:tab/>
        <w:t>An auditor must, within 15 working days after completing an audit, give to the authority a copy of the site audit statement.</w:t>
      </w:r>
    </w:p>
    <w:p w14:paraId="583A4B61" w14:textId="77777777" w:rsidR="00235F64" w:rsidRDefault="00235F64">
      <w:pPr>
        <w:pStyle w:val="AH5Sec"/>
      </w:pPr>
      <w:bookmarkStart w:id="106" w:name="_Toc171082120"/>
      <w:r w:rsidRPr="00205FF6">
        <w:rPr>
          <w:rStyle w:val="CharSectNo"/>
        </w:rPr>
        <w:t>76B</w:t>
      </w:r>
      <w:r>
        <w:tab/>
        <w:t>Annual returns—auditors</w:t>
      </w:r>
      <w:bookmarkEnd w:id="106"/>
    </w:p>
    <w:p w14:paraId="4F6AB3FC" w14:textId="77777777" w:rsidR="00235F64" w:rsidRDefault="00235F64">
      <w:pPr>
        <w:pStyle w:val="Amainreturn"/>
        <w:keepLines/>
      </w:pPr>
      <w:r>
        <w:t>An auditor must, within 60 working days after the end of each financial year, give to the authority a report about each audit of contaminated land carried out under this Act or another Act during that year.</w:t>
      </w:r>
    </w:p>
    <w:p w14:paraId="2EDF6E72" w14:textId="77777777" w:rsidR="00235F64" w:rsidRDefault="00235F64">
      <w:pPr>
        <w:pStyle w:val="AH5Sec"/>
      </w:pPr>
      <w:bookmarkStart w:id="107" w:name="_Toc171082121"/>
      <w:r w:rsidRPr="00205FF6">
        <w:rPr>
          <w:rStyle w:val="CharSectNo"/>
        </w:rPr>
        <w:t>77</w:t>
      </w:r>
      <w:r>
        <w:tab/>
        <w:t>Authority’s response to environmental audit report</w:t>
      </w:r>
      <w:bookmarkEnd w:id="107"/>
    </w:p>
    <w:p w14:paraId="4C9CE674" w14:textId="77777777" w:rsidR="00235F64" w:rsidRDefault="00235F64">
      <w:pPr>
        <w:pStyle w:val="Amain"/>
      </w:pPr>
      <w:r>
        <w:tab/>
        <w:t>(1)</w:t>
      </w:r>
      <w:r>
        <w:tab/>
        <w:t>If the authority receives an environmental audit report submitted in compliance with—</w:t>
      </w:r>
    </w:p>
    <w:p w14:paraId="3A41BE37" w14:textId="77777777" w:rsidR="00235F64" w:rsidRDefault="00235F64">
      <w:pPr>
        <w:pStyle w:val="Apara"/>
      </w:pPr>
      <w:r>
        <w:tab/>
        <w:t>(a)</w:t>
      </w:r>
      <w:r>
        <w:tab/>
        <w:t>a notice under section 76 (1); or</w:t>
      </w:r>
    </w:p>
    <w:p w14:paraId="072B282A" w14:textId="77777777" w:rsidR="00235F64" w:rsidRDefault="00235F64">
      <w:pPr>
        <w:pStyle w:val="Apara"/>
      </w:pPr>
      <w:r>
        <w:tab/>
        <w:t>(b)</w:t>
      </w:r>
      <w:r>
        <w:tab/>
        <w:t>a condition of an environmental authorisation;</w:t>
      </w:r>
    </w:p>
    <w:p w14:paraId="1DB0811E" w14:textId="77777777" w:rsidR="00235F64" w:rsidRDefault="00235F64">
      <w:pPr>
        <w:pStyle w:val="Amainreturn"/>
      </w:pPr>
      <w:r>
        <w:t>the authority must, within 20 working days of that receipt, consider the report and by written notice—</w:t>
      </w:r>
    </w:p>
    <w:p w14:paraId="175615AC" w14:textId="77777777" w:rsidR="00235F64" w:rsidRDefault="00235F64">
      <w:pPr>
        <w:pStyle w:val="Apara"/>
      </w:pPr>
      <w:r>
        <w:tab/>
        <w:t>(c)</w:t>
      </w:r>
      <w:r>
        <w:tab/>
        <w:t>require the person who submitted the report to provide further specified information by the specified date, not less than 10 working days after the date of the notice; or</w:t>
      </w:r>
    </w:p>
    <w:p w14:paraId="5C8A1CAF" w14:textId="77777777" w:rsidR="00235F64" w:rsidRDefault="00235F64">
      <w:pPr>
        <w:pStyle w:val="Apara"/>
      </w:pPr>
      <w:r>
        <w:tab/>
        <w:t>(d)</w:t>
      </w:r>
      <w:r>
        <w:tab/>
        <w:t>advise the person that the authority intends to take specified action under this Act in relation to the activity assessed by the audit; or</w:t>
      </w:r>
    </w:p>
    <w:p w14:paraId="397B3E11" w14:textId="77777777" w:rsidR="00235F64" w:rsidRDefault="00235F64">
      <w:pPr>
        <w:pStyle w:val="Apara"/>
      </w:pPr>
      <w:r>
        <w:tab/>
        <w:t>(e)</w:t>
      </w:r>
      <w:r>
        <w:tab/>
        <w:t>advise the person that no further action will be taken by the authority in relation to the audit report.</w:t>
      </w:r>
    </w:p>
    <w:p w14:paraId="4808D982" w14:textId="77777777" w:rsidR="00235F64" w:rsidRDefault="00235F64">
      <w:pPr>
        <w:pStyle w:val="Amain"/>
      </w:pPr>
      <w:r>
        <w:lastRenderedPageBreak/>
        <w:tab/>
        <w:t>(2)</w:t>
      </w:r>
      <w:r>
        <w:tab/>
        <w:t>If the authority requires a person to provide further information under subsection (1) (c), the authority must take action under subsection</w:t>
      </w:r>
      <w:r w:rsidR="00392BD5">
        <w:t> </w:t>
      </w:r>
      <w:r>
        <w:t>(1)</w:t>
      </w:r>
      <w:r w:rsidR="00392BD5">
        <w:t> </w:t>
      </w:r>
      <w:r>
        <w:t>(d) or (e) by written notice to the person within 10</w:t>
      </w:r>
      <w:r w:rsidR="00392BD5">
        <w:t> </w:t>
      </w:r>
      <w:r>
        <w:t>working days of—</w:t>
      </w:r>
    </w:p>
    <w:p w14:paraId="168D2712" w14:textId="77777777" w:rsidR="00235F64" w:rsidRDefault="00235F64">
      <w:pPr>
        <w:pStyle w:val="Apara"/>
      </w:pPr>
      <w:r>
        <w:tab/>
        <w:t>(a)</w:t>
      </w:r>
      <w:r>
        <w:tab/>
        <w:t>receipt of the further information; or</w:t>
      </w:r>
    </w:p>
    <w:p w14:paraId="4020A505" w14:textId="77777777" w:rsidR="00235F64" w:rsidRDefault="00235F64" w:rsidP="00C87971">
      <w:pPr>
        <w:pStyle w:val="Apara"/>
        <w:keepNext/>
      </w:pPr>
      <w:r>
        <w:tab/>
        <w:t>(b)</w:t>
      </w:r>
      <w:r>
        <w:tab/>
        <w:t>the end of the date specified in the notice under subsection (1) (c);</w:t>
      </w:r>
    </w:p>
    <w:p w14:paraId="3F679598" w14:textId="77777777" w:rsidR="00235F64" w:rsidRDefault="00235F64">
      <w:pPr>
        <w:pStyle w:val="Amainreturn"/>
      </w:pPr>
      <w:r>
        <w:t>whichever happens first.</w:t>
      </w:r>
    </w:p>
    <w:p w14:paraId="03E2CDD3" w14:textId="77777777" w:rsidR="00235F64" w:rsidRDefault="00235F64">
      <w:pPr>
        <w:pStyle w:val="Amain"/>
        <w:keepNext/>
      </w:pPr>
      <w:r>
        <w:tab/>
        <w:t>(3)</w:t>
      </w:r>
      <w:r>
        <w:tab/>
        <w:t>A person must not fail to comply with a notice under subsection (1) (c) requiring the person to provide further specified information by a specified date.</w:t>
      </w:r>
    </w:p>
    <w:p w14:paraId="2EFED6D1" w14:textId="77777777" w:rsidR="00235F64" w:rsidRDefault="00235F64">
      <w:pPr>
        <w:pStyle w:val="Penalty"/>
      </w:pPr>
      <w:r>
        <w:t>Maximum penalty (subsection (3)):  50 penalty units.</w:t>
      </w:r>
    </w:p>
    <w:p w14:paraId="0183EE7D" w14:textId="77777777" w:rsidR="00235F64" w:rsidRDefault="00235F64">
      <w:pPr>
        <w:pStyle w:val="AH5Sec"/>
      </w:pPr>
      <w:bookmarkStart w:id="108" w:name="_Toc171082122"/>
      <w:r w:rsidRPr="00205FF6">
        <w:rPr>
          <w:rStyle w:val="CharSectNo"/>
        </w:rPr>
        <w:t>78</w:t>
      </w:r>
      <w:r>
        <w:tab/>
        <w:t>Protection for reports of voluntary audits</w:t>
      </w:r>
      <w:bookmarkEnd w:id="108"/>
    </w:p>
    <w:p w14:paraId="3D60EDBA" w14:textId="2603F71A" w:rsidR="00235F64" w:rsidRDefault="00235F64">
      <w:pPr>
        <w:pStyle w:val="Amain"/>
      </w:pPr>
      <w:r>
        <w:tab/>
        <w:t>(1)</w:t>
      </w:r>
      <w:r>
        <w:tab/>
        <w:t xml:space="preserve">A person who is conducting, or proposing to conduct, an activity may apply to the authority to obtain the protection of this section in </w:t>
      </w:r>
      <w:r w:rsidRPr="00EE3DF9">
        <w:t>relation to an environmental audit of the activity that the person, on</w:t>
      </w:r>
      <w:r w:rsidR="005B31B7" w:rsidRPr="00EE3DF9">
        <w:t xml:space="preserve"> </w:t>
      </w:r>
      <w:bookmarkStart w:id="109" w:name="_Hlk111232068"/>
      <w:r w:rsidR="005B31B7" w:rsidRPr="00EE3DF9">
        <w:rPr>
          <w:color w:val="000000"/>
        </w:rPr>
        <w:t>the person’s</w:t>
      </w:r>
      <w:bookmarkEnd w:id="109"/>
      <w:r w:rsidRPr="00EE3DF9">
        <w:t xml:space="preserve"> own initiative</w:t>
      </w:r>
      <w:r>
        <w:t>, proposes to commission.</w:t>
      </w:r>
    </w:p>
    <w:p w14:paraId="4A8CDAE1" w14:textId="77777777" w:rsidR="00235F64" w:rsidRDefault="00235F64">
      <w:pPr>
        <w:pStyle w:val="Amain"/>
      </w:pPr>
      <w:r>
        <w:tab/>
        <w:t>(2)</w:t>
      </w:r>
      <w:r>
        <w:tab/>
        <w:t>An application must include—</w:t>
      </w:r>
    </w:p>
    <w:p w14:paraId="18B5B4AB" w14:textId="77777777" w:rsidR="00235F64" w:rsidRDefault="00235F64">
      <w:pPr>
        <w:pStyle w:val="Apara"/>
      </w:pPr>
      <w:r>
        <w:tab/>
        <w:t>(a)</w:t>
      </w:r>
      <w:r>
        <w:tab/>
        <w:t>a request that the applicant be granted protection under this section; and</w:t>
      </w:r>
    </w:p>
    <w:p w14:paraId="0DE0D02D" w14:textId="77777777" w:rsidR="00235F64" w:rsidRDefault="00235F64">
      <w:pPr>
        <w:pStyle w:val="Apara"/>
      </w:pPr>
      <w:r>
        <w:tab/>
        <w:t>(b)</w:t>
      </w:r>
      <w:r>
        <w:tab/>
        <w:t>a detailed outline of the matters to be addressed by the audit and how those matters will be addressed.</w:t>
      </w:r>
    </w:p>
    <w:p w14:paraId="049F0FD7" w14:textId="77777777" w:rsidR="00235F64" w:rsidRDefault="00235F64">
      <w:pPr>
        <w:pStyle w:val="Amain"/>
      </w:pPr>
      <w:r>
        <w:tab/>
        <w:t>(3)</w:t>
      </w:r>
      <w:r>
        <w:tab/>
        <w:t>The authority may grant an applicant protection under this section in relation to a specified environmental audit if satisfied that the objects of this Act would be better furthered by granting protection than by not doing so.</w:t>
      </w:r>
    </w:p>
    <w:p w14:paraId="652F5523" w14:textId="77777777" w:rsidR="00235F64" w:rsidRDefault="00235F64" w:rsidP="00392BD5">
      <w:pPr>
        <w:pStyle w:val="Amain"/>
        <w:keepNext/>
      </w:pPr>
      <w:r>
        <w:lastRenderedPageBreak/>
        <w:tab/>
        <w:t>(4)</w:t>
      </w:r>
      <w:r>
        <w:tab/>
        <w:t>A grant under subsection (3) may be made subject to conditions, including—</w:t>
      </w:r>
    </w:p>
    <w:p w14:paraId="63E21C18" w14:textId="77777777" w:rsidR="00235F64" w:rsidRDefault="00235F64">
      <w:pPr>
        <w:pStyle w:val="Apara"/>
      </w:pPr>
      <w:r>
        <w:tab/>
        <w:t>(a)</w:t>
      </w:r>
      <w:r>
        <w:tab/>
        <w:t>that the report of the audit must address, and may only address, specified matters; and</w:t>
      </w:r>
    </w:p>
    <w:p w14:paraId="745CB2A3" w14:textId="77777777" w:rsidR="00235F64" w:rsidRDefault="00235F64">
      <w:pPr>
        <w:pStyle w:val="Apara"/>
      </w:pPr>
      <w:r>
        <w:tab/>
        <w:t>(b)</w:t>
      </w:r>
      <w:r>
        <w:tab/>
        <w:t>that the report be prepared in a specified way.</w:t>
      </w:r>
    </w:p>
    <w:p w14:paraId="233E02F7" w14:textId="77777777" w:rsidR="00235F64" w:rsidRDefault="00235F64" w:rsidP="00C87971">
      <w:pPr>
        <w:pStyle w:val="Amain"/>
        <w:keepNext/>
        <w:keepLines/>
      </w:pPr>
      <w:r>
        <w:tab/>
        <w:t>(5)</w:t>
      </w:r>
      <w:r>
        <w:tab/>
        <w:t>A person who has been granted protection under this section in relation to an environmental audit must submit to the authority a copy of the auditor’s report within 20 working days after receiving the report.</w:t>
      </w:r>
    </w:p>
    <w:p w14:paraId="1D047900" w14:textId="77777777" w:rsidR="00235F64" w:rsidRDefault="00235F64">
      <w:pPr>
        <w:pStyle w:val="Penalty"/>
        <w:keepNext/>
      </w:pPr>
      <w:r>
        <w:t>Maximum penalty:</w:t>
      </w:r>
      <w:r>
        <w:rPr>
          <w:color w:val="000000"/>
        </w:rPr>
        <w:t xml:space="preserve">  </w:t>
      </w:r>
      <w:r>
        <w:t>50 penalty units.</w:t>
      </w:r>
    </w:p>
    <w:p w14:paraId="4FA2C27A" w14:textId="77777777" w:rsidR="00235F64" w:rsidRDefault="00235F64">
      <w:pPr>
        <w:pStyle w:val="aNote"/>
      </w:pPr>
      <w:r w:rsidRPr="00854653">
        <w:rPr>
          <w:rStyle w:val="charItals"/>
        </w:rPr>
        <w:t>Note</w:t>
      </w:r>
      <w:r>
        <w:tab/>
        <w:t>A fee may be determined under s 165 for this subsection.</w:t>
      </w:r>
    </w:p>
    <w:p w14:paraId="320B951E" w14:textId="77777777" w:rsidR="00235F64" w:rsidRDefault="00235F64">
      <w:pPr>
        <w:pStyle w:val="Amain"/>
      </w:pPr>
      <w:r>
        <w:tab/>
        <w:t>(6)</w:t>
      </w:r>
      <w:r>
        <w:tab/>
        <w:t>Subject to compliance with the conditions (if any) of a grant of protection made under subsection (3), the environmental audit report specified in the grant is not admissible in evidence against the applicant in any proceedings for the enforcement of this Act.</w:t>
      </w:r>
    </w:p>
    <w:p w14:paraId="01646EBA" w14:textId="77777777" w:rsidR="00235F64" w:rsidRDefault="00235F64">
      <w:pPr>
        <w:pStyle w:val="Amain"/>
      </w:pPr>
      <w:r>
        <w:tab/>
        <w:t>(7)</w:t>
      </w:r>
      <w:r>
        <w:tab/>
        <w:t>This section does not affect—</w:t>
      </w:r>
    </w:p>
    <w:p w14:paraId="04F88C59" w14:textId="77777777" w:rsidR="00235F64" w:rsidRDefault="00235F64">
      <w:pPr>
        <w:pStyle w:val="Apara"/>
      </w:pPr>
      <w:r>
        <w:tab/>
        <w:t>(a)</w:t>
      </w:r>
      <w:r>
        <w:tab/>
        <w:t>the obligation of the holder of an environmental authorisation to comply with the conditions of the authorisation; or</w:t>
      </w:r>
    </w:p>
    <w:p w14:paraId="4E2CDD57" w14:textId="77777777" w:rsidR="00235F64" w:rsidRDefault="00235F64">
      <w:pPr>
        <w:pStyle w:val="Apara"/>
      </w:pPr>
      <w:r>
        <w:tab/>
        <w:t>(b)</w:t>
      </w:r>
      <w:r>
        <w:tab/>
        <w:t>the obligation of a person to notify the authority under section 23.</w:t>
      </w:r>
    </w:p>
    <w:p w14:paraId="2A3441FC" w14:textId="77777777" w:rsidR="00235F64" w:rsidRDefault="00235F64">
      <w:pPr>
        <w:pStyle w:val="AH5Sec"/>
      </w:pPr>
      <w:bookmarkStart w:id="110" w:name="_Toc171082123"/>
      <w:r w:rsidRPr="00205FF6">
        <w:rPr>
          <w:rStyle w:val="CharSectNo"/>
        </w:rPr>
        <w:t>79</w:t>
      </w:r>
      <w:r>
        <w:tab/>
        <w:t>Protection does not extend to environment protection orders</w:t>
      </w:r>
      <w:bookmarkEnd w:id="110"/>
    </w:p>
    <w:p w14:paraId="31D41FF0" w14:textId="77777777" w:rsidR="00235F64" w:rsidRDefault="00235F64">
      <w:pPr>
        <w:pStyle w:val="Amainreturn"/>
      </w:pPr>
      <w:r>
        <w:t>A grant of protection under section 78 does not prevent the authority from serving an environment protection order in relation to a matter addressed in the audit report.</w:t>
      </w:r>
    </w:p>
    <w:p w14:paraId="31DA074A" w14:textId="77777777" w:rsidR="00235F64" w:rsidRPr="00205FF6" w:rsidRDefault="00235F64">
      <w:pPr>
        <w:pStyle w:val="AH3Div"/>
      </w:pPr>
      <w:bookmarkStart w:id="111" w:name="_Toc171082124"/>
      <w:r w:rsidRPr="00205FF6">
        <w:rPr>
          <w:rStyle w:val="CharDivNo"/>
        </w:rPr>
        <w:lastRenderedPageBreak/>
        <w:t>Division 9.3</w:t>
      </w:r>
      <w:r>
        <w:tab/>
      </w:r>
      <w:r w:rsidRPr="00205FF6">
        <w:rPr>
          <w:rStyle w:val="CharDivText"/>
        </w:rPr>
        <w:t>Emergency plans</w:t>
      </w:r>
      <w:bookmarkEnd w:id="111"/>
    </w:p>
    <w:p w14:paraId="14567834" w14:textId="77777777" w:rsidR="00235F64" w:rsidRDefault="00235F64">
      <w:pPr>
        <w:pStyle w:val="AH5Sec"/>
      </w:pPr>
      <w:bookmarkStart w:id="112" w:name="_Toc171082125"/>
      <w:r w:rsidRPr="00205FF6">
        <w:rPr>
          <w:rStyle w:val="CharSectNo"/>
        </w:rPr>
        <w:t>80</w:t>
      </w:r>
      <w:r>
        <w:tab/>
        <w:t>Definitions for div 9.3</w:t>
      </w:r>
      <w:bookmarkEnd w:id="112"/>
    </w:p>
    <w:p w14:paraId="544E1FF5" w14:textId="77777777" w:rsidR="00235F64" w:rsidRDefault="00235F64">
      <w:pPr>
        <w:pStyle w:val="Amainreturn"/>
      </w:pPr>
      <w:r>
        <w:t>In this division:</w:t>
      </w:r>
    </w:p>
    <w:p w14:paraId="542CD544" w14:textId="77777777" w:rsidR="00235F64" w:rsidRDefault="00235F64">
      <w:pPr>
        <w:pStyle w:val="aDef"/>
        <w:keepNext/>
      </w:pPr>
      <w:r>
        <w:rPr>
          <w:rStyle w:val="charBoldItals"/>
        </w:rPr>
        <w:t>environmental emergency</w:t>
      </w:r>
      <w:r>
        <w:t xml:space="preserve"> means a foreseeable occurrence that, if it occurred, would be likely to cause—</w:t>
      </w:r>
    </w:p>
    <w:p w14:paraId="56FE74AF" w14:textId="77777777" w:rsidR="00235F64" w:rsidRDefault="00235F64">
      <w:pPr>
        <w:pStyle w:val="aDefpara"/>
      </w:pPr>
      <w:r>
        <w:tab/>
        <w:t>(a)</w:t>
      </w:r>
      <w:r>
        <w:tab/>
        <w:t>the entry into the environment of a measure of a pollutant that exceeds the measure authorised by or under this Act; and</w:t>
      </w:r>
    </w:p>
    <w:p w14:paraId="7ACF3563" w14:textId="77777777" w:rsidR="00235F64" w:rsidRDefault="00235F64">
      <w:pPr>
        <w:pStyle w:val="aDefpara"/>
      </w:pPr>
      <w:r>
        <w:tab/>
        <w:t>(b)</w:t>
      </w:r>
      <w:r>
        <w:tab/>
        <w:t>as a result of the entry of that excess pollutant, serious or material environmental harm.</w:t>
      </w:r>
    </w:p>
    <w:p w14:paraId="7A4012AB" w14:textId="77777777" w:rsidR="00235F64" w:rsidRDefault="00235F64">
      <w:pPr>
        <w:pStyle w:val="aDef"/>
      </w:pPr>
      <w:r>
        <w:rPr>
          <w:rStyle w:val="charBoldItals"/>
        </w:rPr>
        <w:t>preparation requirements</w:t>
      </w:r>
      <w:r>
        <w:t xml:space="preserve"> means a course of action mentioned in section 81 (1) (b).</w:t>
      </w:r>
    </w:p>
    <w:p w14:paraId="07192622" w14:textId="77777777" w:rsidR="00235F64" w:rsidRDefault="00235F64">
      <w:pPr>
        <w:pStyle w:val="AH5Sec"/>
      </w:pPr>
      <w:bookmarkStart w:id="113" w:name="_Toc171082126"/>
      <w:r w:rsidRPr="00205FF6">
        <w:rPr>
          <w:rStyle w:val="CharSectNo"/>
        </w:rPr>
        <w:t>81</w:t>
      </w:r>
      <w:r>
        <w:tab/>
        <w:t>Contents of emergency plan</w:t>
      </w:r>
      <w:bookmarkEnd w:id="113"/>
    </w:p>
    <w:p w14:paraId="6AD88B24" w14:textId="77777777" w:rsidR="00235F64" w:rsidRDefault="00235F64">
      <w:pPr>
        <w:pStyle w:val="Amain"/>
      </w:pPr>
      <w:r>
        <w:tab/>
        <w:t>(1)</w:t>
      </w:r>
      <w:r>
        <w:tab/>
        <w:t>An emergency plan—</w:t>
      </w:r>
    </w:p>
    <w:p w14:paraId="105EC50A" w14:textId="77777777" w:rsidR="00235F64" w:rsidRDefault="00235F64">
      <w:pPr>
        <w:pStyle w:val="Apara"/>
      </w:pPr>
      <w:r>
        <w:tab/>
        <w:t>(a)</w:t>
      </w:r>
      <w:r>
        <w:tab/>
        <w:t>must specify a course of action to be undertaken by a person conducting an activity in the event of a specified kind of environmental emergency occurring in the conduct of that activity; and</w:t>
      </w:r>
    </w:p>
    <w:p w14:paraId="1EB9C5E9" w14:textId="77777777" w:rsidR="00235F64" w:rsidRDefault="00235F64">
      <w:pPr>
        <w:pStyle w:val="Apara"/>
      </w:pPr>
      <w:r>
        <w:tab/>
        <w:t>(b)</w:t>
      </w:r>
      <w:r>
        <w:tab/>
        <w:t>may specify a course of action to be undertaken to prepare for the possible future occurrence of such an emergency; and</w:t>
      </w:r>
    </w:p>
    <w:p w14:paraId="57EA34BD" w14:textId="77777777" w:rsidR="00235F64" w:rsidRDefault="00235F64">
      <w:pPr>
        <w:pStyle w:val="Apara"/>
      </w:pPr>
      <w:r>
        <w:tab/>
        <w:t>(c)</w:t>
      </w:r>
      <w:r>
        <w:tab/>
        <w:t>may specify a timetable for the implementation of any preparation requirements.</w:t>
      </w:r>
    </w:p>
    <w:p w14:paraId="4EF6203C" w14:textId="77777777" w:rsidR="00235F64" w:rsidRDefault="00235F64">
      <w:pPr>
        <w:pStyle w:val="Amain"/>
      </w:pPr>
      <w:r>
        <w:tab/>
        <w:t>(2)</w:t>
      </w:r>
      <w:r>
        <w:tab/>
        <w:t>An emergency plan may address 1 or more environmental emergencies.</w:t>
      </w:r>
    </w:p>
    <w:p w14:paraId="533F7503" w14:textId="77777777" w:rsidR="00235F64" w:rsidRDefault="00235F64">
      <w:pPr>
        <w:pStyle w:val="AH5Sec"/>
      </w:pPr>
      <w:bookmarkStart w:id="114" w:name="_Toc171082127"/>
      <w:r w:rsidRPr="00205FF6">
        <w:rPr>
          <w:rStyle w:val="CharSectNo"/>
        </w:rPr>
        <w:lastRenderedPageBreak/>
        <w:t>82</w:t>
      </w:r>
      <w:r>
        <w:tab/>
        <w:t>Authority may require emergency plan</w:t>
      </w:r>
      <w:bookmarkEnd w:id="114"/>
    </w:p>
    <w:p w14:paraId="4478DE6A" w14:textId="77777777" w:rsidR="00235F64" w:rsidRDefault="00235F64" w:rsidP="00392BD5">
      <w:pPr>
        <w:pStyle w:val="Amain"/>
        <w:keepLines/>
      </w:pPr>
      <w:r>
        <w:tab/>
        <w:t>(1)</w:t>
      </w:r>
      <w:r>
        <w:tab/>
        <w:t>The authority may, by written notice require a person conducting, or proposing to conduct, an activity to prepare and submit for approval to the authority a draft emergency plan in relation to the activity, if the authority has reasonable grounds for believing that 1 or more specified environmental emergencies may occur during the conduct of that activity.</w:t>
      </w:r>
    </w:p>
    <w:p w14:paraId="6BF958AE" w14:textId="77777777" w:rsidR="00235F64" w:rsidRDefault="00235F64">
      <w:pPr>
        <w:pStyle w:val="Amain"/>
      </w:pPr>
      <w:r>
        <w:tab/>
        <w:t>(2)</w:t>
      </w:r>
      <w:r>
        <w:tab/>
        <w:t>A notice under subsection (1)—</w:t>
      </w:r>
    </w:p>
    <w:p w14:paraId="57CBF2B0" w14:textId="77777777" w:rsidR="00235F64" w:rsidRDefault="00235F64">
      <w:pPr>
        <w:pStyle w:val="Apara"/>
      </w:pPr>
      <w:r>
        <w:tab/>
        <w:t>(a)</w:t>
      </w:r>
      <w:r>
        <w:tab/>
        <w:t>must specify the grounds on which the draft emergency plan is required; and</w:t>
      </w:r>
    </w:p>
    <w:p w14:paraId="462A1DEF" w14:textId="77777777" w:rsidR="00235F64" w:rsidRDefault="00235F64">
      <w:pPr>
        <w:pStyle w:val="Apara"/>
      </w:pPr>
      <w:r>
        <w:tab/>
        <w:t>(b)</w:t>
      </w:r>
      <w:r>
        <w:tab/>
        <w:t>must outline the facts and circumstances forming the basis for the grounds; and</w:t>
      </w:r>
    </w:p>
    <w:p w14:paraId="58CB250D" w14:textId="77777777" w:rsidR="00235F64" w:rsidRDefault="00235F64">
      <w:pPr>
        <w:pStyle w:val="Apara"/>
      </w:pPr>
      <w:r>
        <w:tab/>
        <w:t>(c)</w:t>
      </w:r>
      <w:r>
        <w:tab/>
        <w:t>must specify the environmental emergencies that must be addressed in the draft plan; and</w:t>
      </w:r>
    </w:p>
    <w:p w14:paraId="04594BA7" w14:textId="77777777" w:rsidR="00235F64" w:rsidRDefault="00235F64">
      <w:pPr>
        <w:pStyle w:val="Apara"/>
      </w:pPr>
      <w:r>
        <w:tab/>
        <w:t>(d)</w:t>
      </w:r>
      <w:r>
        <w:tab/>
        <w:t>may specify that certain preparation requirements be included in the draft plan; and</w:t>
      </w:r>
    </w:p>
    <w:p w14:paraId="70B7F6AB" w14:textId="77777777" w:rsidR="00235F64" w:rsidRDefault="00235F64">
      <w:pPr>
        <w:pStyle w:val="Apara"/>
      </w:pPr>
      <w:r>
        <w:tab/>
        <w:t>(e)</w:t>
      </w:r>
      <w:r>
        <w:tab/>
        <w:t>may require that the draft plan be prepared on the person’s behalf by a person who holds specified qualifications; and</w:t>
      </w:r>
    </w:p>
    <w:p w14:paraId="5C7EF661" w14:textId="77777777" w:rsidR="00235F64" w:rsidRDefault="00235F64">
      <w:pPr>
        <w:pStyle w:val="Apara"/>
      </w:pPr>
      <w:r>
        <w:tab/>
        <w:t>(f)</w:t>
      </w:r>
      <w:r>
        <w:tab/>
        <w:t>may require that specified inquiries be undertaken by that person before preparing the draft plan; and</w:t>
      </w:r>
    </w:p>
    <w:p w14:paraId="0DBED59C" w14:textId="77777777" w:rsidR="00235F64" w:rsidRDefault="00235F64">
      <w:pPr>
        <w:pStyle w:val="Apara"/>
      </w:pPr>
      <w:r>
        <w:tab/>
        <w:t>(g)</w:t>
      </w:r>
      <w:r>
        <w:tab/>
        <w:t>must specify a date (not earlier than 20 working days after the date of the notice) on or before which the person must submit the draft plan to the authority; and</w:t>
      </w:r>
    </w:p>
    <w:p w14:paraId="6D158A80" w14:textId="77777777" w:rsidR="00235F64" w:rsidRDefault="00235F64">
      <w:pPr>
        <w:pStyle w:val="Apara"/>
      </w:pPr>
      <w:r>
        <w:tab/>
        <w:t>(h)</w:t>
      </w:r>
      <w:r>
        <w:tab/>
        <w:t>must specify—</w:t>
      </w:r>
    </w:p>
    <w:p w14:paraId="6E6F3F9E" w14:textId="77777777" w:rsidR="00235F64" w:rsidRDefault="00235F64">
      <w:pPr>
        <w:pStyle w:val="Asubpara"/>
      </w:pPr>
      <w:r>
        <w:tab/>
        <w:t>(i)</w:t>
      </w:r>
      <w:r>
        <w:tab/>
        <w:t>the fee that must be paid when the draft plan is submitted; or</w:t>
      </w:r>
    </w:p>
    <w:p w14:paraId="3CE878A0" w14:textId="77777777" w:rsidR="00235F64" w:rsidRDefault="00235F64">
      <w:pPr>
        <w:pStyle w:val="Asubpara"/>
      </w:pPr>
      <w:r>
        <w:tab/>
        <w:t>(ii)</w:t>
      </w:r>
      <w:r>
        <w:tab/>
        <w:t>the rate at which, or the formula or other method by which, that fee is to be calculated.</w:t>
      </w:r>
    </w:p>
    <w:p w14:paraId="3D685F14" w14:textId="77777777" w:rsidR="00235F64" w:rsidRDefault="00235F64">
      <w:pPr>
        <w:pStyle w:val="Amain"/>
        <w:keepNext/>
      </w:pPr>
      <w:r>
        <w:lastRenderedPageBreak/>
        <w:tab/>
        <w:t>(3)</w:t>
      </w:r>
      <w:r>
        <w:tab/>
        <w:t>A person must not fail to comply with a notice under subsection (1).</w:t>
      </w:r>
    </w:p>
    <w:p w14:paraId="68144AA5" w14:textId="77777777" w:rsidR="00235F64" w:rsidRDefault="00235F64">
      <w:pPr>
        <w:pStyle w:val="Penalty"/>
      </w:pPr>
      <w:r>
        <w:t>Maximum penalty (subsection (3)):  50 penalty units.</w:t>
      </w:r>
    </w:p>
    <w:p w14:paraId="6D80879C" w14:textId="77777777" w:rsidR="00235F64" w:rsidRDefault="00235F64">
      <w:pPr>
        <w:pStyle w:val="AH5Sec"/>
      </w:pPr>
      <w:bookmarkStart w:id="115" w:name="_Toc171082128"/>
      <w:r w:rsidRPr="00205FF6">
        <w:rPr>
          <w:rStyle w:val="CharSectNo"/>
        </w:rPr>
        <w:t>84</w:t>
      </w:r>
      <w:r>
        <w:tab/>
        <w:t>Approval of emergency plan</w:t>
      </w:r>
      <w:bookmarkEnd w:id="115"/>
    </w:p>
    <w:p w14:paraId="76DF6C8C" w14:textId="77777777" w:rsidR="00235F64" w:rsidRDefault="00235F64">
      <w:pPr>
        <w:pStyle w:val="Amain"/>
      </w:pPr>
      <w:r>
        <w:tab/>
        <w:t>(1)</w:t>
      </w:r>
      <w:r>
        <w:tab/>
        <w:t>If the authority receives a draft emergency plan submitted in compliance with—</w:t>
      </w:r>
    </w:p>
    <w:p w14:paraId="745420E1" w14:textId="77777777" w:rsidR="00235F64" w:rsidRDefault="00235F64">
      <w:pPr>
        <w:pStyle w:val="Apara"/>
      </w:pPr>
      <w:r>
        <w:tab/>
        <w:t>(a)</w:t>
      </w:r>
      <w:r>
        <w:tab/>
        <w:t>a notice under section 82 (1); or</w:t>
      </w:r>
    </w:p>
    <w:p w14:paraId="5A7E58D7" w14:textId="77777777" w:rsidR="00235F64" w:rsidRDefault="00235F64">
      <w:pPr>
        <w:pStyle w:val="Apara"/>
      </w:pPr>
      <w:r>
        <w:tab/>
        <w:t>(b)</w:t>
      </w:r>
      <w:r>
        <w:tab/>
        <w:t>a condition of an environmental authorisation;</w:t>
      </w:r>
    </w:p>
    <w:p w14:paraId="3C2308BF" w14:textId="77777777" w:rsidR="00235F64" w:rsidRDefault="00235F64">
      <w:pPr>
        <w:pStyle w:val="Amainreturn"/>
      </w:pPr>
      <w:r>
        <w:t>the authority must, within 20 working days of that receipt, by written notice—</w:t>
      </w:r>
    </w:p>
    <w:p w14:paraId="27135CA8" w14:textId="77777777" w:rsidR="00235F64" w:rsidRDefault="00235F64">
      <w:pPr>
        <w:pStyle w:val="Apara"/>
      </w:pPr>
      <w:r>
        <w:tab/>
        <w:t>(c)</w:t>
      </w:r>
      <w:r>
        <w:tab/>
        <w:t>approve the draft plan and require the person who submitted the plan to implement any preparation requirements included in the plan as approved; or</w:t>
      </w:r>
    </w:p>
    <w:p w14:paraId="2CD667A2" w14:textId="77777777" w:rsidR="00235F64" w:rsidRDefault="00235F64">
      <w:pPr>
        <w:pStyle w:val="Apara"/>
      </w:pPr>
      <w:r>
        <w:tab/>
        <w:t>(d)</w:t>
      </w:r>
      <w:r>
        <w:tab/>
        <w:t>reject the draft plan and require the person to—</w:t>
      </w:r>
    </w:p>
    <w:p w14:paraId="38527A15" w14:textId="77777777" w:rsidR="00235F64" w:rsidRDefault="00235F64">
      <w:pPr>
        <w:pStyle w:val="Asubpara"/>
      </w:pPr>
      <w:r>
        <w:tab/>
        <w:t>(i)</w:t>
      </w:r>
      <w:r>
        <w:tab/>
        <w:t>amend the draft plan in accordance with any requirements specified in the notice; and</w:t>
      </w:r>
    </w:p>
    <w:p w14:paraId="4F22555D" w14:textId="77777777" w:rsidR="00235F64" w:rsidRDefault="00235F64">
      <w:pPr>
        <w:pStyle w:val="Asubpara"/>
      </w:pPr>
      <w:r>
        <w:tab/>
        <w:t>(ii)</w:t>
      </w:r>
      <w:r>
        <w:tab/>
        <w:t>resubmit the draft plan to the authority.</w:t>
      </w:r>
    </w:p>
    <w:p w14:paraId="7331B38A" w14:textId="77777777" w:rsidR="00235F64" w:rsidRDefault="00235F64">
      <w:pPr>
        <w:pStyle w:val="Amain"/>
      </w:pPr>
      <w:r>
        <w:tab/>
        <w:t>(2)</w:t>
      </w:r>
      <w:r>
        <w:tab/>
        <w:t>If the authority requires a person to resubmit a draft plan under subsection (1) (d), the authority must, by written notice to the person within 10 working days of receipt of the resubmitted draft plan—</w:t>
      </w:r>
    </w:p>
    <w:p w14:paraId="54C19E68" w14:textId="77777777" w:rsidR="00235F64" w:rsidRDefault="00235F64">
      <w:pPr>
        <w:pStyle w:val="Apara"/>
      </w:pPr>
      <w:r>
        <w:tab/>
        <w:t>(a)</w:t>
      </w:r>
      <w:r>
        <w:tab/>
        <w:t>approve the draft plan and require the person to implement any preparation requirements included in the plan as approved; or</w:t>
      </w:r>
    </w:p>
    <w:p w14:paraId="22E6DD91" w14:textId="77777777" w:rsidR="00235F64" w:rsidRDefault="00235F64">
      <w:pPr>
        <w:pStyle w:val="Apara"/>
      </w:pPr>
      <w:r>
        <w:tab/>
        <w:t>(b)</w:t>
      </w:r>
      <w:r>
        <w:tab/>
        <w:t>reject the draft plan.</w:t>
      </w:r>
    </w:p>
    <w:p w14:paraId="0DCEB8BA" w14:textId="77777777" w:rsidR="00235F64" w:rsidRDefault="00235F64">
      <w:pPr>
        <w:pStyle w:val="Amain"/>
      </w:pPr>
      <w:r>
        <w:tab/>
        <w:t>(3)</w:t>
      </w:r>
      <w:r>
        <w:tab/>
        <w:t>A person must not fail to comply with—</w:t>
      </w:r>
    </w:p>
    <w:p w14:paraId="4E918220" w14:textId="77777777" w:rsidR="00235F64" w:rsidRDefault="00235F64">
      <w:pPr>
        <w:pStyle w:val="Apara"/>
      </w:pPr>
      <w:r>
        <w:tab/>
        <w:t>(a)</w:t>
      </w:r>
      <w:r>
        <w:tab/>
        <w:t>a notice under subsection (1) (c) or (2) (a) requiring the person to implement the preparation requirements included in the plan approved under that paragraph; or</w:t>
      </w:r>
    </w:p>
    <w:p w14:paraId="3F39D533" w14:textId="77777777" w:rsidR="00235F64" w:rsidRDefault="00235F64">
      <w:pPr>
        <w:pStyle w:val="Apara"/>
        <w:keepNext/>
      </w:pPr>
      <w:r>
        <w:lastRenderedPageBreak/>
        <w:tab/>
        <w:t>(b)</w:t>
      </w:r>
      <w:r>
        <w:tab/>
        <w:t>a notice under subsection (1) (d) requiring the person to amend the draft plan and resubmit it to the authority.</w:t>
      </w:r>
    </w:p>
    <w:p w14:paraId="28B4DB9F" w14:textId="77777777" w:rsidR="00235F64" w:rsidRDefault="00235F64">
      <w:pPr>
        <w:pStyle w:val="Penalty"/>
      </w:pPr>
      <w:r>
        <w:t>Maximum penalty:</w:t>
      </w:r>
      <w:r>
        <w:rPr>
          <w:color w:val="000000"/>
        </w:rPr>
        <w:t xml:space="preserve">  </w:t>
      </w:r>
      <w:r>
        <w:t>50 penalty units.</w:t>
      </w:r>
    </w:p>
    <w:p w14:paraId="3D5A3149" w14:textId="77777777" w:rsidR="00235F64" w:rsidRPr="00205FF6" w:rsidRDefault="00235F64">
      <w:pPr>
        <w:pStyle w:val="AH3Div"/>
      </w:pPr>
      <w:bookmarkStart w:id="116" w:name="_Toc171082129"/>
      <w:r w:rsidRPr="00205FF6">
        <w:rPr>
          <w:rStyle w:val="CharDivNo"/>
        </w:rPr>
        <w:t>Division 9.4</w:t>
      </w:r>
      <w:r>
        <w:tab/>
      </w:r>
      <w:r w:rsidRPr="00205FF6">
        <w:rPr>
          <w:rStyle w:val="CharDivText"/>
        </w:rPr>
        <w:t>Financial assurances</w:t>
      </w:r>
      <w:bookmarkEnd w:id="116"/>
    </w:p>
    <w:p w14:paraId="4821A525" w14:textId="77777777" w:rsidR="00235F64" w:rsidRDefault="00235F64">
      <w:pPr>
        <w:pStyle w:val="AH5Sec"/>
      </w:pPr>
      <w:bookmarkStart w:id="117" w:name="_Toc171082130"/>
      <w:r w:rsidRPr="00205FF6">
        <w:rPr>
          <w:rStyle w:val="CharSectNo"/>
        </w:rPr>
        <w:t>85</w:t>
      </w:r>
      <w:r>
        <w:tab/>
        <w:t>Authority may require financial assurance</w:t>
      </w:r>
      <w:bookmarkEnd w:id="117"/>
    </w:p>
    <w:p w14:paraId="4DC95E4C" w14:textId="77777777" w:rsidR="00235F64" w:rsidRDefault="00235F64">
      <w:pPr>
        <w:pStyle w:val="Amain"/>
      </w:pPr>
      <w:r>
        <w:tab/>
        <w:t>(1)</w:t>
      </w:r>
      <w:r>
        <w:tab/>
        <w:t>The authority may, as a condition of an environmental authorisation, require the holder of the authorisation to provide a financial assurance to the authority if satisfied that the condition is justified having regard to—</w:t>
      </w:r>
    </w:p>
    <w:p w14:paraId="41336BFE" w14:textId="77777777" w:rsidR="00235F64" w:rsidRDefault="00235F64">
      <w:pPr>
        <w:pStyle w:val="Apara"/>
      </w:pPr>
      <w:r>
        <w:tab/>
        <w:t>(a)</w:t>
      </w:r>
      <w:r>
        <w:tab/>
        <w:t>the likelihood that the authorised activity will cause serious or material environmental harm other than harm permitted by or under this Act; and</w:t>
      </w:r>
    </w:p>
    <w:p w14:paraId="6CC2B5B4" w14:textId="77777777" w:rsidR="00235F64" w:rsidRDefault="00235F64">
      <w:pPr>
        <w:pStyle w:val="Apara"/>
      </w:pPr>
      <w:r>
        <w:tab/>
        <w:t>(b)</w:t>
      </w:r>
      <w:r>
        <w:tab/>
        <w:t>the likelihood that action will need to be taken in the future to remedy the environmental harm described in paragraph (a); and</w:t>
      </w:r>
    </w:p>
    <w:p w14:paraId="04C1B0B5" w14:textId="77777777" w:rsidR="00235F64" w:rsidRDefault="00235F64">
      <w:pPr>
        <w:pStyle w:val="Apara"/>
      </w:pPr>
      <w:r>
        <w:tab/>
        <w:t>(c)</w:t>
      </w:r>
      <w:r>
        <w:tab/>
        <w:t>the environmental record of the holder of the authorisation; and</w:t>
      </w:r>
    </w:p>
    <w:p w14:paraId="15A4BC0A" w14:textId="77777777" w:rsidR="00235F64" w:rsidRDefault="00235F64">
      <w:pPr>
        <w:pStyle w:val="Apara"/>
      </w:pPr>
      <w:r>
        <w:tab/>
        <w:t>(d)</w:t>
      </w:r>
      <w:r>
        <w:tab/>
        <w:t>any other matter the authority considers relevant.</w:t>
      </w:r>
    </w:p>
    <w:p w14:paraId="6BCE8C85" w14:textId="77777777" w:rsidR="00235F64" w:rsidRDefault="00235F64">
      <w:pPr>
        <w:pStyle w:val="Amain"/>
      </w:pPr>
      <w:r>
        <w:tab/>
        <w:t>(2)</w:t>
      </w:r>
      <w:r>
        <w:tab/>
        <w:t>A financial assurance must be in the form of—</w:t>
      </w:r>
    </w:p>
    <w:p w14:paraId="6DF1AFB1" w14:textId="77777777" w:rsidR="00235F64" w:rsidRDefault="00235F64">
      <w:pPr>
        <w:pStyle w:val="Apara"/>
      </w:pPr>
      <w:r>
        <w:tab/>
        <w:t>(a)</w:t>
      </w:r>
      <w:r>
        <w:tab/>
        <w:t>a bank guarantee; or</w:t>
      </w:r>
    </w:p>
    <w:p w14:paraId="6BEE105C" w14:textId="77777777" w:rsidR="00235F64" w:rsidRDefault="00235F64">
      <w:pPr>
        <w:pStyle w:val="Apara"/>
      </w:pPr>
      <w:r>
        <w:tab/>
        <w:t>(b)</w:t>
      </w:r>
      <w:r>
        <w:tab/>
        <w:t>a bond; or</w:t>
      </w:r>
    </w:p>
    <w:p w14:paraId="26F68B64" w14:textId="77777777" w:rsidR="00235F64" w:rsidRDefault="00235F64">
      <w:pPr>
        <w:pStyle w:val="Apara"/>
      </w:pPr>
      <w:r>
        <w:tab/>
        <w:t>(c)</w:t>
      </w:r>
      <w:r>
        <w:tab/>
        <w:t>an insurance policy; or</w:t>
      </w:r>
    </w:p>
    <w:p w14:paraId="5B4E3971" w14:textId="77777777" w:rsidR="00235F64" w:rsidRDefault="00235F64">
      <w:pPr>
        <w:pStyle w:val="Apara"/>
      </w:pPr>
      <w:r>
        <w:tab/>
        <w:t>(d)</w:t>
      </w:r>
      <w:r>
        <w:tab/>
        <w:t>another form of security that the authority considers appropriate.</w:t>
      </w:r>
    </w:p>
    <w:p w14:paraId="62FE9424" w14:textId="77777777" w:rsidR="00235F64" w:rsidRDefault="00235F64">
      <w:pPr>
        <w:pStyle w:val="Amain"/>
      </w:pPr>
      <w:r>
        <w:tab/>
        <w:t>(3)</w:t>
      </w:r>
      <w:r>
        <w:tab/>
        <w:t>The authority must not require financial assurance of an amount greater than the total amount that the authority has reasonable grounds for believing is likely to be needed to remedy the foreseeable environmental harm that could result from the conduct of the authorised activity.</w:t>
      </w:r>
    </w:p>
    <w:p w14:paraId="5B861F17" w14:textId="77777777" w:rsidR="00235F64" w:rsidRDefault="00235F64" w:rsidP="00392BD5">
      <w:pPr>
        <w:pStyle w:val="Amain"/>
        <w:keepNext/>
      </w:pPr>
      <w:r>
        <w:lastRenderedPageBreak/>
        <w:tab/>
        <w:t>(4)</w:t>
      </w:r>
      <w:r>
        <w:tab/>
        <w:t>A financial assurance must be provided—</w:t>
      </w:r>
    </w:p>
    <w:p w14:paraId="4363926B" w14:textId="77777777" w:rsidR="00235F64" w:rsidRDefault="00235F64">
      <w:pPr>
        <w:pStyle w:val="Apara"/>
      </w:pPr>
      <w:r>
        <w:tab/>
        <w:t>(a)</w:t>
      </w:r>
      <w:r>
        <w:tab/>
        <w:t>for the period specified in the authorisation; or</w:t>
      </w:r>
    </w:p>
    <w:p w14:paraId="5DF4DD46" w14:textId="77777777" w:rsidR="00235F64" w:rsidRDefault="00235F64">
      <w:pPr>
        <w:pStyle w:val="Apara"/>
      </w:pPr>
      <w:r>
        <w:tab/>
        <w:t>(b)</w:t>
      </w:r>
      <w:r>
        <w:tab/>
        <w:t>if no period is so specified, until—</w:t>
      </w:r>
    </w:p>
    <w:p w14:paraId="15D9AE6F" w14:textId="77777777" w:rsidR="00235F64" w:rsidRDefault="00235F64">
      <w:pPr>
        <w:pStyle w:val="Asubpara"/>
      </w:pPr>
      <w:r>
        <w:tab/>
        <w:t>(i)</w:t>
      </w:r>
      <w:r>
        <w:tab/>
        <w:t>the authorisation is varied to remove the condition requiring the financial assurance; or</w:t>
      </w:r>
    </w:p>
    <w:p w14:paraId="5B05904B" w14:textId="4BDD71AA" w:rsidR="00235F64" w:rsidRDefault="00235F64">
      <w:pPr>
        <w:pStyle w:val="Asubpara"/>
      </w:pPr>
      <w:r>
        <w:tab/>
        <w:t>(ii)</w:t>
      </w:r>
      <w:r>
        <w:tab/>
        <w:t>the authorisation is cancelled under section</w:t>
      </w:r>
      <w:r w:rsidR="001764A1">
        <w:t> </w:t>
      </w:r>
      <w:r>
        <w:t>55 or section 63 or is surrendered under section 66.</w:t>
      </w:r>
    </w:p>
    <w:p w14:paraId="7F7D8162" w14:textId="77777777" w:rsidR="00235F64" w:rsidRDefault="00235F64">
      <w:pPr>
        <w:pStyle w:val="AH5Sec"/>
      </w:pPr>
      <w:bookmarkStart w:id="118" w:name="_Toc171082131"/>
      <w:r w:rsidRPr="00205FF6">
        <w:rPr>
          <w:rStyle w:val="CharSectNo"/>
        </w:rPr>
        <w:t>86</w:t>
      </w:r>
      <w:r>
        <w:tab/>
        <w:t>Show cause why financial assurance should not be provided</w:t>
      </w:r>
      <w:bookmarkEnd w:id="118"/>
    </w:p>
    <w:p w14:paraId="0CD97B46" w14:textId="77777777" w:rsidR="00235F64" w:rsidRDefault="00235F64">
      <w:pPr>
        <w:pStyle w:val="Amain"/>
      </w:pPr>
      <w:r>
        <w:tab/>
        <w:t>(1)</w:t>
      </w:r>
      <w:r>
        <w:tab/>
        <w:t>If the authority proposes to grant an environmental authorisation subject to a condition requiring the provision of a financial assurance, the authority must give the applicant written notice of its intention to impose the condition.</w:t>
      </w:r>
    </w:p>
    <w:p w14:paraId="0E5AEAD9" w14:textId="77777777" w:rsidR="00235F64" w:rsidRDefault="00235F64">
      <w:pPr>
        <w:pStyle w:val="Amain"/>
      </w:pPr>
      <w:r>
        <w:tab/>
        <w:t>(2)</w:t>
      </w:r>
      <w:r>
        <w:tab/>
        <w:t>A notice under subsection (1) must—</w:t>
      </w:r>
    </w:p>
    <w:p w14:paraId="50F04612" w14:textId="77777777" w:rsidR="00235F64" w:rsidRDefault="00235F64">
      <w:pPr>
        <w:pStyle w:val="Apara"/>
      </w:pPr>
      <w:r>
        <w:tab/>
        <w:t>(a)</w:t>
      </w:r>
      <w:r>
        <w:tab/>
        <w:t>specify the grounds on which the condition is proposed to be imposed; and</w:t>
      </w:r>
    </w:p>
    <w:p w14:paraId="2CBD0612" w14:textId="77777777" w:rsidR="00235F64" w:rsidRDefault="00235F64">
      <w:pPr>
        <w:pStyle w:val="Apara"/>
      </w:pPr>
      <w:r>
        <w:tab/>
        <w:t>(b)</w:t>
      </w:r>
      <w:r>
        <w:tab/>
        <w:t>specify the amount and form of the financial assurance proposed to be required; and</w:t>
      </w:r>
    </w:p>
    <w:p w14:paraId="6A9E98BC" w14:textId="77777777" w:rsidR="00235F64" w:rsidRDefault="00235F64">
      <w:pPr>
        <w:pStyle w:val="Apara"/>
      </w:pPr>
      <w:r>
        <w:tab/>
        <w:t>(c)</w:t>
      </w:r>
      <w:r>
        <w:tab/>
        <w:t>invite the applicant to show cause why the condition should not be imposed; and</w:t>
      </w:r>
    </w:p>
    <w:p w14:paraId="615646FA" w14:textId="77777777" w:rsidR="00235F64" w:rsidRDefault="00235F64">
      <w:pPr>
        <w:pStyle w:val="Apara"/>
      </w:pPr>
      <w:r>
        <w:tab/>
        <w:t>(d)</w:t>
      </w:r>
      <w:r>
        <w:tab/>
        <w:t>specify the date, not earlier than 20 working days after the date of the notice, on or before which any representations under paragraph (c) are to be made.</w:t>
      </w:r>
    </w:p>
    <w:p w14:paraId="45EDC720" w14:textId="77777777" w:rsidR="00235F64" w:rsidRDefault="00235F64">
      <w:pPr>
        <w:pStyle w:val="Amain"/>
      </w:pPr>
      <w:r>
        <w:tab/>
        <w:t>(3)</w:t>
      </w:r>
      <w:r>
        <w:tab/>
        <w:t>Within 20 working days after the end of the period allowed under subsection (2) (d) for representations, the authority must—</w:t>
      </w:r>
    </w:p>
    <w:p w14:paraId="4DFCFC74" w14:textId="77777777" w:rsidR="00235F64" w:rsidRDefault="00235F64">
      <w:pPr>
        <w:pStyle w:val="Apara"/>
      </w:pPr>
      <w:r>
        <w:tab/>
        <w:t>(a)</w:t>
      </w:r>
      <w:r>
        <w:tab/>
        <w:t>notify the applicant that the condition is or is not being imposed; and</w:t>
      </w:r>
    </w:p>
    <w:p w14:paraId="7D6DC235" w14:textId="77777777" w:rsidR="00235F64" w:rsidRDefault="00235F64">
      <w:pPr>
        <w:pStyle w:val="Apara"/>
      </w:pPr>
      <w:r>
        <w:lastRenderedPageBreak/>
        <w:tab/>
        <w:t>(b)</w:t>
      </w:r>
      <w:r>
        <w:tab/>
        <w:t>if it is being imposed—specify in the notice the date, not earlier than 10 working days after the date of the notice, on or before which the financial assurance must be provided.</w:t>
      </w:r>
    </w:p>
    <w:p w14:paraId="76C063CF" w14:textId="77777777" w:rsidR="00235F64" w:rsidRDefault="00235F64">
      <w:pPr>
        <w:pStyle w:val="AH5Sec"/>
      </w:pPr>
      <w:bookmarkStart w:id="119" w:name="_Toc171082132"/>
      <w:r w:rsidRPr="00205FF6">
        <w:rPr>
          <w:rStyle w:val="CharSectNo"/>
        </w:rPr>
        <w:t>87</w:t>
      </w:r>
      <w:r>
        <w:tab/>
        <w:t>Non-provision of financial assurance</w:t>
      </w:r>
      <w:bookmarkEnd w:id="119"/>
    </w:p>
    <w:p w14:paraId="4DC20671" w14:textId="77777777" w:rsidR="00235F64" w:rsidRDefault="00235F64">
      <w:pPr>
        <w:pStyle w:val="Amainreturn"/>
      </w:pPr>
      <w:r>
        <w:t>If a financial assurance required as a condition of an environmental authorisation is not provided on or before the due date, the authority must cancel the authorisation.</w:t>
      </w:r>
    </w:p>
    <w:p w14:paraId="277DFBD6" w14:textId="77777777" w:rsidR="00235F64" w:rsidRDefault="00235F64">
      <w:pPr>
        <w:pStyle w:val="AH5Sec"/>
      </w:pPr>
      <w:bookmarkStart w:id="120" w:name="_Toc171082133"/>
      <w:r w:rsidRPr="00205FF6">
        <w:rPr>
          <w:rStyle w:val="CharSectNo"/>
        </w:rPr>
        <w:t>88</w:t>
      </w:r>
      <w:r>
        <w:tab/>
        <w:t>Claim on or realisation of financial assurance</w:t>
      </w:r>
      <w:bookmarkEnd w:id="120"/>
    </w:p>
    <w:p w14:paraId="273311F7" w14:textId="77777777" w:rsidR="00235F64" w:rsidRDefault="00235F64">
      <w:pPr>
        <w:pStyle w:val="Amain"/>
      </w:pPr>
      <w:r>
        <w:tab/>
        <w:t>(1)</w:t>
      </w:r>
      <w:r>
        <w:tab/>
        <w:t>This section applies if the authority incurs, or will incur, costs and expenses in taking action to remedy serious or material environmental harm—</w:t>
      </w:r>
    </w:p>
    <w:p w14:paraId="6D4506AC" w14:textId="77777777" w:rsidR="00235F64" w:rsidRDefault="00235F64">
      <w:pPr>
        <w:pStyle w:val="Apara"/>
      </w:pPr>
      <w:r>
        <w:tab/>
        <w:t>(a)</w:t>
      </w:r>
      <w:r>
        <w:tab/>
        <w:t>that was caused</w:t>
      </w:r>
      <w:r w:rsidR="00844291" w:rsidRPr="00851BF8">
        <w:t>, or likely to be caused,</w:t>
      </w:r>
      <w:r>
        <w:t xml:space="preserve"> by an authorised activity in relation to which a financial assurance has been provided; and</w:t>
      </w:r>
    </w:p>
    <w:p w14:paraId="0C1DDB70" w14:textId="77777777" w:rsidR="00235F64" w:rsidRDefault="00235F64">
      <w:pPr>
        <w:pStyle w:val="Apara"/>
      </w:pPr>
      <w:r>
        <w:tab/>
        <w:t>(b)</w:t>
      </w:r>
      <w:r>
        <w:tab/>
        <w:t>that is within the class of harm in relation to which the financial assurance may be claimed or realised; and</w:t>
      </w:r>
    </w:p>
    <w:p w14:paraId="70782157" w14:textId="77777777" w:rsidR="00235F64" w:rsidRDefault="00235F64">
      <w:pPr>
        <w:pStyle w:val="Apara"/>
      </w:pPr>
      <w:r>
        <w:tab/>
        <w:t>(c)</w:t>
      </w:r>
      <w:r>
        <w:tab/>
        <w:t>that was not permitted by or under this Act.</w:t>
      </w:r>
    </w:p>
    <w:p w14:paraId="4BA3F5A6" w14:textId="77777777" w:rsidR="00235F64" w:rsidRDefault="00235F64">
      <w:pPr>
        <w:pStyle w:val="Amain"/>
      </w:pPr>
      <w:r>
        <w:tab/>
        <w:t>(2)</w:t>
      </w:r>
      <w:r>
        <w:tab/>
        <w:t>The authority may recover the reasonable costs and expenses of taking the action by making a claim on or realising the financial assurance or part of it.</w:t>
      </w:r>
    </w:p>
    <w:p w14:paraId="6C13C2A2" w14:textId="77777777" w:rsidR="00235F64" w:rsidRDefault="00235F64">
      <w:pPr>
        <w:pStyle w:val="AH5Sec"/>
      </w:pPr>
      <w:bookmarkStart w:id="121" w:name="_Toc171082134"/>
      <w:r w:rsidRPr="00205FF6">
        <w:rPr>
          <w:rStyle w:val="CharSectNo"/>
        </w:rPr>
        <w:t>89</w:t>
      </w:r>
      <w:r>
        <w:tab/>
        <w:t>Notice before claim on or realisation of a financial assurance</w:t>
      </w:r>
      <w:bookmarkEnd w:id="121"/>
    </w:p>
    <w:p w14:paraId="4D1EBF2E" w14:textId="77777777" w:rsidR="00235F64" w:rsidRDefault="00235F64">
      <w:pPr>
        <w:pStyle w:val="Amain"/>
      </w:pPr>
      <w:r>
        <w:tab/>
        <w:t>(1)</w:t>
      </w:r>
      <w:r>
        <w:tab/>
        <w:t>Before acting under section 88, the authority must give to the holder of the environmental authorisation in relation to which the financial assurance was provided, a written notice—</w:t>
      </w:r>
    </w:p>
    <w:p w14:paraId="2F992B24" w14:textId="77777777" w:rsidR="00235F64" w:rsidRDefault="00235F64">
      <w:pPr>
        <w:pStyle w:val="Apara"/>
      </w:pPr>
      <w:r>
        <w:tab/>
        <w:t>(a)</w:t>
      </w:r>
      <w:r>
        <w:tab/>
        <w:t>specifying the environmental harm caused</w:t>
      </w:r>
      <w:r w:rsidR="00844291" w:rsidRPr="00851BF8">
        <w:t>, or likely to be caused,</w:t>
      </w:r>
      <w:r>
        <w:t xml:space="preserve"> by the authorised activity; and</w:t>
      </w:r>
    </w:p>
    <w:p w14:paraId="2218DF58" w14:textId="77777777" w:rsidR="00235F64" w:rsidRDefault="00235F64">
      <w:pPr>
        <w:pStyle w:val="Apara"/>
      </w:pPr>
      <w:r>
        <w:tab/>
        <w:t>(b)</w:t>
      </w:r>
      <w:r>
        <w:tab/>
        <w:t>giving details of the action taken, or to be taken, to remedy the environmental harm</w:t>
      </w:r>
      <w:r w:rsidR="00844291">
        <w:t xml:space="preserve"> </w:t>
      </w:r>
      <w:r w:rsidR="00844291" w:rsidRPr="00851BF8">
        <w:t>or likely environmental harm</w:t>
      </w:r>
      <w:r>
        <w:t>; and</w:t>
      </w:r>
    </w:p>
    <w:p w14:paraId="2F3CEF96" w14:textId="77777777" w:rsidR="00235F64" w:rsidRDefault="00235F64">
      <w:pPr>
        <w:pStyle w:val="Apara"/>
      </w:pPr>
      <w:r>
        <w:lastRenderedPageBreak/>
        <w:tab/>
        <w:t>(c)</w:t>
      </w:r>
      <w:r>
        <w:tab/>
        <w:t>specifying the amount of the financial assurance to be claimed or realised; and</w:t>
      </w:r>
    </w:p>
    <w:p w14:paraId="4FC0254F" w14:textId="77777777" w:rsidR="00235F64" w:rsidRDefault="00235F64">
      <w:pPr>
        <w:pStyle w:val="Apara"/>
      </w:pPr>
      <w:r>
        <w:tab/>
        <w:t>(d)</w:t>
      </w:r>
      <w:r>
        <w:tab/>
        <w:t>inviting the holder of the authorisation to make a written representation to the authority to show why the financial assurance should not be claimed or realised as proposed on or before a specified date (not earlier than 20 working days after the date of the notice).</w:t>
      </w:r>
    </w:p>
    <w:p w14:paraId="19641D0C" w14:textId="77777777" w:rsidR="00235F64" w:rsidRDefault="00235F64">
      <w:pPr>
        <w:pStyle w:val="Amain"/>
      </w:pPr>
      <w:r>
        <w:tab/>
        <w:t>(2)</w:t>
      </w:r>
      <w:r>
        <w:tab/>
        <w:t>The authority must, within 20 working days after the date specified in the invitation under subsection (1) (d) and taking into account any representations made in response to the invitation—</w:t>
      </w:r>
    </w:p>
    <w:p w14:paraId="30BB0491" w14:textId="77777777" w:rsidR="00235F64" w:rsidRDefault="00235F64">
      <w:pPr>
        <w:pStyle w:val="Apara"/>
      </w:pPr>
      <w:r>
        <w:tab/>
        <w:t>(a)</w:t>
      </w:r>
      <w:r>
        <w:tab/>
        <w:t>decide whether or not to make a claim on or realise the financial assurance or part of it; and</w:t>
      </w:r>
    </w:p>
    <w:p w14:paraId="11AAF2CA" w14:textId="77777777" w:rsidR="00235F64" w:rsidRDefault="00235F64">
      <w:pPr>
        <w:pStyle w:val="Apara"/>
      </w:pPr>
      <w:r>
        <w:tab/>
        <w:t>(b)</w:t>
      </w:r>
      <w:r>
        <w:tab/>
        <w:t>give the holder of the authorisation written notice of that decision.</w:t>
      </w:r>
    </w:p>
    <w:p w14:paraId="6630E721" w14:textId="77777777" w:rsidR="00235F64" w:rsidRDefault="00235F64">
      <w:pPr>
        <w:pStyle w:val="AH5Sec"/>
      </w:pPr>
      <w:bookmarkStart w:id="122" w:name="_Toc171082135"/>
      <w:r w:rsidRPr="00205FF6">
        <w:rPr>
          <w:rStyle w:val="CharSectNo"/>
        </w:rPr>
        <w:t>90</w:t>
      </w:r>
      <w:r>
        <w:tab/>
        <w:t>Recovery of extra costs</w:t>
      </w:r>
      <w:bookmarkEnd w:id="122"/>
    </w:p>
    <w:p w14:paraId="7D1FBC38" w14:textId="77777777" w:rsidR="00235F64" w:rsidRDefault="00235F64">
      <w:pPr>
        <w:pStyle w:val="Amain"/>
      </w:pPr>
      <w:r>
        <w:tab/>
        <w:t>(1)</w:t>
      </w:r>
      <w:r>
        <w:tab/>
        <w:t>If the amount recovered by the authority by a claim on or by realising a financial assurance (the</w:t>
      </w:r>
      <w:r>
        <w:rPr>
          <w:rStyle w:val="charBoldItals"/>
        </w:rPr>
        <w:t xml:space="preserve"> realised assurance</w:t>
      </w:r>
      <w:r>
        <w:t>) is less than the reasonable costs and expenses that the authority incurred or will incur in taking action to remedy the environmental harm caused</w:t>
      </w:r>
      <w:r w:rsidR="00844291" w:rsidRPr="00851BF8">
        <w:t>, or likely to be caused,</w:t>
      </w:r>
      <w:r>
        <w:t xml:space="preserve"> by the authorised activity (the</w:t>
      </w:r>
      <w:r>
        <w:rPr>
          <w:rStyle w:val="charBoldItals"/>
        </w:rPr>
        <w:t xml:space="preserve"> reasonable costs and expenses</w:t>
      </w:r>
      <w:r>
        <w:t>), the authority may give the holder of the environmental authorisation written notice requiring the holder to pay the specified amount, being the difference between the reasonable costs and expenses and the realised assurance.</w:t>
      </w:r>
    </w:p>
    <w:p w14:paraId="4584AB60" w14:textId="77777777" w:rsidR="00235F64" w:rsidRDefault="00235F64">
      <w:pPr>
        <w:pStyle w:val="Amain"/>
      </w:pPr>
      <w:r>
        <w:tab/>
        <w:t>(2)</w:t>
      </w:r>
      <w:r>
        <w:tab/>
        <w:t>The notice must specify the date, not earlier than 20 working days after the date of the notice, on or before which the specified amount is required to be paid.</w:t>
      </w:r>
    </w:p>
    <w:p w14:paraId="0DAF659C" w14:textId="77777777" w:rsidR="00235F64" w:rsidRDefault="00235F64">
      <w:pPr>
        <w:pStyle w:val="Amain"/>
      </w:pPr>
      <w:r>
        <w:tab/>
        <w:t>(3)</w:t>
      </w:r>
      <w:r>
        <w:tab/>
        <w:t>If—</w:t>
      </w:r>
    </w:p>
    <w:p w14:paraId="1CD9BC15" w14:textId="3293ED77" w:rsidR="00235F64" w:rsidRDefault="00235F64">
      <w:pPr>
        <w:pStyle w:val="Apara"/>
      </w:pPr>
      <w:r>
        <w:tab/>
        <w:t>(a)</w:t>
      </w:r>
      <w:r>
        <w:tab/>
        <w:t>the authority has given a person a notice under subsection</w:t>
      </w:r>
      <w:r w:rsidR="003E631E">
        <w:t> </w:t>
      </w:r>
      <w:r>
        <w:t>(1); and</w:t>
      </w:r>
    </w:p>
    <w:p w14:paraId="6811441F" w14:textId="77777777" w:rsidR="00235F64" w:rsidRDefault="00235F64">
      <w:pPr>
        <w:pStyle w:val="Apara"/>
      </w:pPr>
      <w:r>
        <w:lastRenderedPageBreak/>
        <w:tab/>
        <w:t>(b)</w:t>
      </w:r>
      <w:r>
        <w:tab/>
        <w:t>the holder of the environmental authorisation has failed to pay the specified amount on or before the specified date;</w:t>
      </w:r>
    </w:p>
    <w:p w14:paraId="796F58F0" w14:textId="77777777" w:rsidR="00235F64" w:rsidRDefault="00235F64">
      <w:pPr>
        <w:pStyle w:val="Amainreturn"/>
        <w:keepNext/>
      </w:pPr>
      <w:r>
        <w:t>so much of the specified amount as remains unpaid, together with interest on the unpaid amount, is a debt due to the Territory by the holder.</w:t>
      </w:r>
    </w:p>
    <w:p w14:paraId="3FB3DCCF" w14:textId="77777777" w:rsidR="00235F64" w:rsidRDefault="00235F64">
      <w:pPr>
        <w:pStyle w:val="aNote"/>
      </w:pPr>
      <w:r w:rsidRPr="00854653">
        <w:rPr>
          <w:rStyle w:val="charItals"/>
        </w:rPr>
        <w:t>Note</w:t>
      </w:r>
      <w:r>
        <w:tab/>
        <w:t>A rate of interest may be determined under s 165 for this subsection.</w:t>
      </w:r>
    </w:p>
    <w:p w14:paraId="722AC125" w14:textId="77777777" w:rsidR="00235F64" w:rsidRDefault="00235F64">
      <w:pPr>
        <w:pStyle w:val="AH5Sec"/>
      </w:pPr>
      <w:bookmarkStart w:id="123" w:name="_Toc171082136"/>
      <w:r w:rsidRPr="00205FF6">
        <w:rPr>
          <w:rStyle w:val="CharSectNo"/>
        </w:rPr>
        <w:t>91</w:t>
      </w:r>
      <w:r>
        <w:tab/>
        <w:t>Money held by Territory as financial assurance</w:t>
      </w:r>
      <w:bookmarkEnd w:id="123"/>
    </w:p>
    <w:p w14:paraId="6D40A160" w14:textId="77777777" w:rsidR="00235F64" w:rsidRDefault="00235F64">
      <w:pPr>
        <w:pStyle w:val="Amainreturn"/>
      </w:pPr>
      <w:r>
        <w:t>If an amount  of money is held by the Territory as a financial assurance or part of a financial assurance, the following provisions apply:</w:t>
      </w:r>
    </w:p>
    <w:p w14:paraId="637BC04E" w14:textId="77777777" w:rsidR="00235F64" w:rsidRDefault="00235F64">
      <w:pPr>
        <w:pStyle w:val="Apara"/>
      </w:pPr>
      <w:r>
        <w:tab/>
        <w:t>(a)</w:t>
      </w:r>
      <w:r>
        <w:tab/>
        <w:t>interest accrues on so much of that original amount as from time to time remains unclaimed by the authority under section 89;</w:t>
      </w:r>
    </w:p>
    <w:p w14:paraId="1D8D67D9" w14:textId="77777777" w:rsidR="00235F64" w:rsidRDefault="00235F64">
      <w:pPr>
        <w:pStyle w:val="Apara"/>
      </w:pPr>
      <w:r>
        <w:tab/>
        <w:t>(b)</w:t>
      </w:r>
      <w:r>
        <w:tab/>
        <w:t>for the purposes of any claim the authority may make under section 89, the financial assurance is taken to include any accrued interest other than interest to which the holder of the authorisation is entitled to be paid under paragraph (c);</w:t>
      </w:r>
    </w:p>
    <w:p w14:paraId="54D5BECE" w14:textId="77777777" w:rsidR="00235F64" w:rsidRDefault="00235F64">
      <w:pPr>
        <w:pStyle w:val="Apara"/>
      </w:pPr>
      <w:r>
        <w:tab/>
        <w:t>(c)</w:t>
      </w:r>
      <w:r>
        <w:tab/>
        <w:t>during the period the financial assurance is required, on each anniversary of the payment of the original amount, the holder of the authorisation is entitled to be paid by the Territory so much of the interest that accrued during the year that ended on the day before that anniversary as remains unclaimed by the authority under section 89;</w:t>
      </w:r>
    </w:p>
    <w:p w14:paraId="2705CFE9" w14:textId="77777777" w:rsidR="00235F64" w:rsidRDefault="00235F64">
      <w:pPr>
        <w:pStyle w:val="Apara"/>
      </w:pPr>
      <w:r>
        <w:tab/>
        <w:t>(d)</w:t>
      </w:r>
      <w:r>
        <w:tab/>
        <w:t>when—</w:t>
      </w:r>
    </w:p>
    <w:p w14:paraId="2505E6C7" w14:textId="77777777" w:rsidR="00235F64" w:rsidRDefault="00235F64">
      <w:pPr>
        <w:pStyle w:val="Asubpara"/>
      </w:pPr>
      <w:r>
        <w:tab/>
        <w:t>(i)</w:t>
      </w:r>
      <w:r>
        <w:tab/>
        <w:t>the financial assurance is no longer required by the authority; or</w:t>
      </w:r>
    </w:p>
    <w:p w14:paraId="6E731E8E" w14:textId="77777777" w:rsidR="00235F64" w:rsidRDefault="00235F64" w:rsidP="00935501">
      <w:pPr>
        <w:pStyle w:val="Asubpara"/>
        <w:keepNext/>
      </w:pPr>
      <w:r>
        <w:lastRenderedPageBreak/>
        <w:tab/>
        <w:t>(ii)</w:t>
      </w:r>
      <w:r>
        <w:tab/>
        <w:t>the environmental authorisation is cancelled under section 55 or section 63 or is surrendered under section 66;</w:t>
      </w:r>
    </w:p>
    <w:p w14:paraId="51682B9D" w14:textId="77777777" w:rsidR="00235F64" w:rsidRDefault="00235F64">
      <w:pPr>
        <w:pStyle w:val="Aparareturn"/>
        <w:keepNext/>
      </w:pPr>
      <w:r>
        <w:t>so much of the original amount and accrued interest as remains unclaimed by the authority under section 89 must be paid by the Territory to the holder of the authorisation.</w:t>
      </w:r>
    </w:p>
    <w:p w14:paraId="245E13F5" w14:textId="77777777" w:rsidR="00235F64" w:rsidRDefault="00235F64">
      <w:pPr>
        <w:pStyle w:val="aNote"/>
      </w:pPr>
      <w:r w:rsidRPr="00854653">
        <w:rPr>
          <w:rStyle w:val="charItals"/>
        </w:rPr>
        <w:t>Note</w:t>
      </w:r>
      <w:r>
        <w:tab/>
        <w:t>A rate of interest may be determined under s 165 for par (a).</w:t>
      </w:r>
    </w:p>
    <w:p w14:paraId="48306363" w14:textId="77777777" w:rsidR="00235F64" w:rsidRPr="00205FF6" w:rsidRDefault="00235F64">
      <w:pPr>
        <w:pStyle w:val="AH3Div"/>
      </w:pPr>
      <w:bookmarkStart w:id="124" w:name="_Toc171082137"/>
      <w:r w:rsidRPr="00205FF6">
        <w:rPr>
          <w:rStyle w:val="CharDivNo"/>
        </w:rPr>
        <w:t>Division 9.5</w:t>
      </w:r>
      <w:r>
        <w:tab/>
      </w:r>
      <w:r w:rsidRPr="00205FF6">
        <w:rPr>
          <w:rStyle w:val="CharDivText"/>
        </w:rPr>
        <w:t>Assessment and remediation</w:t>
      </w:r>
      <w:bookmarkEnd w:id="124"/>
      <w:r w:rsidRPr="00205FF6">
        <w:rPr>
          <w:rStyle w:val="CharDivText"/>
        </w:rPr>
        <w:t xml:space="preserve"> </w:t>
      </w:r>
    </w:p>
    <w:p w14:paraId="0361AE73" w14:textId="77777777" w:rsidR="00235F64" w:rsidRDefault="00235F64">
      <w:pPr>
        <w:pStyle w:val="AH5Sec"/>
      </w:pPr>
      <w:bookmarkStart w:id="125" w:name="_Toc171082138"/>
      <w:r w:rsidRPr="00205FF6">
        <w:rPr>
          <w:rStyle w:val="CharSectNo"/>
        </w:rPr>
        <w:t>91A</w:t>
      </w:r>
      <w:r>
        <w:tab/>
        <w:t>Definitions for div 9.5</w:t>
      </w:r>
      <w:bookmarkEnd w:id="125"/>
    </w:p>
    <w:p w14:paraId="556E3151" w14:textId="77777777" w:rsidR="00235F64" w:rsidRDefault="00235F64" w:rsidP="00D6393A">
      <w:pPr>
        <w:pStyle w:val="Amain"/>
        <w:keepNext/>
      </w:pPr>
      <w:r>
        <w:tab/>
        <w:t>(1)</w:t>
      </w:r>
      <w:r>
        <w:tab/>
        <w:t>In this division:</w:t>
      </w:r>
    </w:p>
    <w:p w14:paraId="7F66CB76" w14:textId="77777777" w:rsidR="00235F64" w:rsidRDefault="00235F64">
      <w:pPr>
        <w:pStyle w:val="aDef"/>
      </w:pPr>
      <w:r>
        <w:rPr>
          <w:rStyle w:val="charBoldItals"/>
        </w:rPr>
        <w:t>approved use</w:t>
      </w:r>
      <w:r>
        <w:t>, in relation to land, means use—</w:t>
      </w:r>
    </w:p>
    <w:p w14:paraId="2598624F" w14:textId="3707CBC9" w:rsidR="00235F64" w:rsidRDefault="00235F64">
      <w:pPr>
        <w:pStyle w:val="aDefpara"/>
      </w:pPr>
      <w:r>
        <w:tab/>
        <w:t>(a)</w:t>
      </w:r>
      <w:r>
        <w:tab/>
        <w:t xml:space="preserve">that is consistent with the national capital plan or the </w:t>
      </w:r>
      <w:hyperlink r:id="rId94" w:tooltip="NI2023-540" w:history="1">
        <w:r w:rsidR="00C53832" w:rsidRPr="00C53832">
          <w:rPr>
            <w:rStyle w:val="charCitHyperlinkAbbrev"/>
          </w:rPr>
          <w:t>territory</w:t>
        </w:r>
        <w:r w:rsidR="00DC7640">
          <w:rPr>
            <w:rStyle w:val="charCitHyperlinkAbbrev"/>
          </w:rPr>
          <w:t> </w:t>
        </w:r>
        <w:r w:rsidR="00C53832" w:rsidRPr="00C53832">
          <w:rPr>
            <w:rStyle w:val="charCitHyperlinkAbbrev"/>
          </w:rPr>
          <w:t>plan</w:t>
        </w:r>
      </w:hyperlink>
      <w:r>
        <w:t>, as the case requires; and</w:t>
      </w:r>
    </w:p>
    <w:p w14:paraId="62002EAA" w14:textId="77777777" w:rsidR="00235F64" w:rsidRDefault="00235F64">
      <w:pPr>
        <w:pStyle w:val="aDefpara"/>
      </w:pPr>
      <w:r>
        <w:tab/>
        <w:t>(b)</w:t>
      </w:r>
      <w:r>
        <w:tab/>
        <w:t>for leased land—that is permitted by the lease.</w:t>
      </w:r>
    </w:p>
    <w:p w14:paraId="3C0B11EA" w14:textId="42CB84CC" w:rsidR="00235F64" w:rsidRDefault="00235F64">
      <w:pPr>
        <w:pStyle w:val="aDef"/>
      </w:pPr>
      <w:r>
        <w:rPr>
          <w:rStyle w:val="charBoldItals"/>
        </w:rPr>
        <w:t>national environment protection measure</w:t>
      </w:r>
      <w:r>
        <w:t xml:space="preserve"> means a national environment protection measure made under the </w:t>
      </w:r>
      <w:hyperlink r:id="rId95" w:tooltip="A1994-95" w:history="1">
        <w:r w:rsidR="00AC5041" w:rsidRPr="00AC5041">
          <w:rPr>
            <w:rStyle w:val="charCitHyperlinkItal"/>
          </w:rPr>
          <w:t>National Environment Protection Council Act 1994</w:t>
        </w:r>
      </w:hyperlink>
      <w:r w:rsidRPr="00854653">
        <w:t xml:space="preserve">, </w:t>
      </w:r>
      <w:r>
        <w:t>section 13 (1) as in force from time to time.</w:t>
      </w:r>
    </w:p>
    <w:p w14:paraId="0FBB15E7" w14:textId="77777777" w:rsidR="00235F64" w:rsidRDefault="00235F64">
      <w:pPr>
        <w:pStyle w:val="aDef"/>
      </w:pPr>
      <w:r>
        <w:rPr>
          <w:rStyle w:val="charBoldItals"/>
        </w:rPr>
        <w:t>substance</w:t>
      </w:r>
      <w:r>
        <w:t xml:space="preserve"> includes matter or thing.</w:t>
      </w:r>
    </w:p>
    <w:p w14:paraId="1743F4DF" w14:textId="77777777" w:rsidR="00235F64" w:rsidRDefault="00235F64">
      <w:pPr>
        <w:pStyle w:val="Amain"/>
      </w:pPr>
      <w:r>
        <w:tab/>
        <w:t>(2)</w:t>
      </w:r>
      <w:r>
        <w:tab/>
        <w:t xml:space="preserve">For this division, an </w:t>
      </w:r>
      <w:r w:rsidRPr="00854653">
        <w:rPr>
          <w:rStyle w:val="charBoldItals"/>
        </w:rPr>
        <w:t>environmental audit</w:t>
      </w:r>
      <w:r>
        <w:t xml:space="preserve"> for assessment or remediation of contaminated land is an audit by an auditor—</w:t>
      </w:r>
    </w:p>
    <w:p w14:paraId="2515BA19" w14:textId="77777777" w:rsidR="00235F64" w:rsidRDefault="00235F64">
      <w:pPr>
        <w:pStyle w:val="Apara"/>
      </w:pPr>
      <w:r>
        <w:tab/>
        <w:t>(a)</w:t>
      </w:r>
      <w:r>
        <w:tab/>
        <w:t>that relates to an assessment or remediation carried out (whether under this Act or otherwise) in relation to actual or possible contamination of land; and</w:t>
      </w:r>
    </w:p>
    <w:p w14:paraId="4D911591" w14:textId="77777777" w:rsidR="00235F64" w:rsidRDefault="00235F64">
      <w:pPr>
        <w:pStyle w:val="Apara"/>
      </w:pPr>
      <w:r>
        <w:tab/>
        <w:t>(b)</w:t>
      </w:r>
      <w:r>
        <w:tab/>
        <w:t xml:space="preserve">that is conducted </w:t>
      </w:r>
      <w:r w:rsidR="00FD5170">
        <w:t>for the purposes of deciding</w:t>
      </w:r>
      <w:r>
        <w:t xml:space="preserve"> 1 or more of the following:</w:t>
      </w:r>
    </w:p>
    <w:p w14:paraId="51F53643" w14:textId="77777777" w:rsidR="00235F64" w:rsidRDefault="00235F64">
      <w:pPr>
        <w:pStyle w:val="Asubpara"/>
      </w:pPr>
      <w:r>
        <w:tab/>
        <w:t>(i)</w:t>
      </w:r>
      <w:r>
        <w:tab/>
        <w:t>the nature and extent of the assessment or remediation undertaken;</w:t>
      </w:r>
    </w:p>
    <w:p w14:paraId="472F9955" w14:textId="77777777" w:rsidR="00235F64" w:rsidRDefault="00235F64">
      <w:pPr>
        <w:pStyle w:val="Asubpara"/>
      </w:pPr>
      <w:r>
        <w:lastRenderedPageBreak/>
        <w:tab/>
        <w:t>(ii)</w:t>
      </w:r>
      <w:r>
        <w:tab/>
        <w:t>the nature and extent of any contamination or remaining contamination of the land;</w:t>
      </w:r>
    </w:p>
    <w:p w14:paraId="081A286D" w14:textId="77777777" w:rsidR="00D6393A" w:rsidRPr="007935BE" w:rsidRDefault="00D6393A" w:rsidP="00D6393A">
      <w:pPr>
        <w:pStyle w:val="Asubpara"/>
      </w:pPr>
      <w:r w:rsidRPr="007935BE">
        <w:tab/>
        <w:t>(ii</w:t>
      </w:r>
      <w:r w:rsidR="00E00723">
        <w:t>i</w:t>
      </w:r>
      <w:r w:rsidRPr="007935BE">
        <w:t>)</w:t>
      </w:r>
      <w:r w:rsidRPr="007935BE">
        <w:tab/>
        <w:t>if the land is suitable for a specified use or range of uses, having regard to any contamination or remaining contamination of the land;</w:t>
      </w:r>
    </w:p>
    <w:p w14:paraId="6E8D8934" w14:textId="77777777" w:rsidR="00235F64" w:rsidRDefault="00235F64">
      <w:pPr>
        <w:pStyle w:val="Asubpara"/>
      </w:pPr>
      <w:r>
        <w:tab/>
        <w:t>(i</w:t>
      </w:r>
      <w:r w:rsidR="00E00723">
        <w:t>v</w:t>
      </w:r>
      <w:r>
        <w:t>)</w:t>
      </w:r>
      <w:r>
        <w:tab/>
        <w:t>what further assessment or remediation is necessary before the land is suitable for any specified use or range of uses</w:t>
      </w:r>
      <w:r w:rsidR="003A70C1">
        <w:t>;</w:t>
      </w:r>
    </w:p>
    <w:p w14:paraId="46D58527" w14:textId="77777777" w:rsidR="00235F64" w:rsidRDefault="00235F64">
      <w:pPr>
        <w:pStyle w:val="Asubpara"/>
      </w:pPr>
      <w:r>
        <w:tab/>
        <w:t>(</w:t>
      </w:r>
      <w:r w:rsidR="00E00723">
        <w:t>v</w:t>
      </w:r>
      <w:r>
        <w:t>)</w:t>
      </w:r>
      <w:r>
        <w:tab/>
        <w:t>the appropriateness of any remediation plan, long-term management plan, assessment proposal or remediation proposal.</w:t>
      </w:r>
    </w:p>
    <w:p w14:paraId="08620D5A" w14:textId="77777777" w:rsidR="00235F64" w:rsidRDefault="00235F64">
      <w:pPr>
        <w:pStyle w:val="AH5Sec"/>
      </w:pPr>
      <w:bookmarkStart w:id="126" w:name="_Toc171082139"/>
      <w:r w:rsidRPr="00205FF6">
        <w:rPr>
          <w:rStyle w:val="CharSectNo"/>
        </w:rPr>
        <w:t>91B</w:t>
      </w:r>
      <w:r>
        <w:tab/>
        <w:t>Assessment of risk of harm</w:t>
      </w:r>
      <w:bookmarkEnd w:id="126"/>
    </w:p>
    <w:p w14:paraId="34A6E38D" w14:textId="77777777" w:rsidR="00235F64" w:rsidRDefault="00235F64">
      <w:pPr>
        <w:pStyle w:val="Amain"/>
      </w:pPr>
      <w:r>
        <w:tab/>
        <w:t>(1)</w:t>
      </w:r>
      <w:r>
        <w:tab/>
        <w:t>For this division, to assess whether land is contaminated with 1 or more substances in such a way as to present, or to be likely to present a significant risk of harm to human health, or a risk of material environmental harm or serious environmental harm, the authority must include a consideration of all of the following matters in the assessment:</w:t>
      </w:r>
    </w:p>
    <w:p w14:paraId="0174785C" w14:textId="77777777" w:rsidR="00235F64" w:rsidRDefault="00235F64">
      <w:pPr>
        <w:pStyle w:val="Apara"/>
      </w:pPr>
      <w:r>
        <w:tab/>
        <w:t>(a)</w:t>
      </w:r>
      <w:r>
        <w:tab/>
        <w:t>whether the contamination of the land has already caused harm;</w:t>
      </w:r>
    </w:p>
    <w:p w14:paraId="6C3A169E" w14:textId="77777777" w:rsidR="00235F64" w:rsidRDefault="00235F64">
      <w:pPr>
        <w:pStyle w:val="Apara"/>
      </w:pPr>
      <w:r>
        <w:tab/>
        <w:t>(b)</w:t>
      </w:r>
      <w:r>
        <w:tab/>
        <w:t>whether the substances are toxic, persistent or bioaccumulative or are present in large quantities or high concentrations or occur in combinations;</w:t>
      </w:r>
    </w:p>
    <w:p w14:paraId="0B82AA42" w14:textId="77777777" w:rsidR="00235F64" w:rsidRDefault="00235F64">
      <w:pPr>
        <w:pStyle w:val="Apara"/>
      </w:pPr>
      <w:r>
        <w:tab/>
        <w:t>(c)</w:t>
      </w:r>
      <w:r>
        <w:tab/>
        <w:t>whether there are routes by which the substances may proceed from the source of the contamination to human beings or other aspects of the environment;</w:t>
      </w:r>
    </w:p>
    <w:p w14:paraId="2ECA528F" w14:textId="77777777" w:rsidR="00235F64" w:rsidRDefault="00235F64">
      <w:pPr>
        <w:pStyle w:val="Apara"/>
      </w:pPr>
      <w:r>
        <w:tab/>
        <w:t>(d)</w:t>
      </w:r>
      <w:r>
        <w:tab/>
        <w:t>whether the uses to which the land and land adjoining it are currently being put are such as to increase the risk of harm;</w:t>
      </w:r>
    </w:p>
    <w:p w14:paraId="22CE14B6" w14:textId="77777777" w:rsidR="00235F64" w:rsidRDefault="00235F64">
      <w:pPr>
        <w:pStyle w:val="Apara"/>
      </w:pPr>
      <w:r>
        <w:tab/>
        <w:t>(e)</w:t>
      </w:r>
      <w:r>
        <w:tab/>
        <w:t>whether the use of the land and land adjoining it, being a use permitted by the lease to which the land is subject, is such as to increase the risk of harm;</w:t>
      </w:r>
    </w:p>
    <w:p w14:paraId="56FD5F03" w14:textId="77777777" w:rsidR="00235F64" w:rsidRDefault="00235F64">
      <w:pPr>
        <w:pStyle w:val="Apara"/>
      </w:pPr>
      <w:r>
        <w:lastRenderedPageBreak/>
        <w:tab/>
        <w:t>(f)</w:t>
      </w:r>
      <w:r>
        <w:tab/>
        <w:t>whether the substances have migrated or are likely to migrate from the land (whether because of the nature of the substances or the nature of the land);</w:t>
      </w:r>
    </w:p>
    <w:p w14:paraId="5132C836" w14:textId="77777777" w:rsidR="00235F64" w:rsidRDefault="00235F64">
      <w:pPr>
        <w:pStyle w:val="Apara"/>
      </w:pPr>
      <w:r>
        <w:tab/>
        <w:t>(g)</w:t>
      </w:r>
      <w:r>
        <w:tab/>
        <w:t>any environment protection policy made by the authority on contamination and remediation;</w:t>
      </w:r>
    </w:p>
    <w:p w14:paraId="24379C75" w14:textId="77777777" w:rsidR="00235F64" w:rsidRDefault="00235F64">
      <w:pPr>
        <w:pStyle w:val="Apara"/>
      </w:pPr>
      <w:r>
        <w:tab/>
        <w:t>(h)</w:t>
      </w:r>
      <w:r>
        <w:tab/>
        <w:t>any relevant national environment protection measure.</w:t>
      </w:r>
    </w:p>
    <w:p w14:paraId="0479EA02" w14:textId="77777777" w:rsidR="00235F64" w:rsidRDefault="00235F64">
      <w:pPr>
        <w:pStyle w:val="Amain"/>
      </w:pPr>
      <w:r>
        <w:tab/>
        <w:t>(2)</w:t>
      </w:r>
      <w:r>
        <w:tab/>
        <w:t>Subject to subsection (3), land may be regarded at any particular time as being contaminated in such a way as to present a significant risk of harm even if the harm could come into existence only in certain circumstances of occupation or use of the land and those circumstances do not exist at that time.</w:t>
      </w:r>
    </w:p>
    <w:p w14:paraId="5412F65D" w14:textId="77777777" w:rsidR="00235F64" w:rsidRDefault="00235F64">
      <w:pPr>
        <w:pStyle w:val="Amain"/>
      </w:pPr>
      <w:r>
        <w:tab/>
        <w:t>(3)</w:t>
      </w:r>
      <w:r>
        <w:tab/>
        <w:t xml:space="preserve">Land </w:t>
      </w:r>
      <w:r w:rsidR="007A3891" w:rsidRPr="007B6AE8">
        <w:t>must</w:t>
      </w:r>
      <w:r w:rsidR="007A3891">
        <w:t xml:space="preserve"> </w:t>
      </w:r>
      <w:r>
        <w:t>be regarded in the way mentioned in subsection (2), if the circumstances are reasonably foreseeable, and consistent with the approved use of the land, at that time.</w:t>
      </w:r>
    </w:p>
    <w:p w14:paraId="76822AFE" w14:textId="77777777" w:rsidR="00235F64" w:rsidRDefault="00235F64">
      <w:pPr>
        <w:pStyle w:val="AH5Sec"/>
      </w:pPr>
      <w:bookmarkStart w:id="127" w:name="_Toc171082140"/>
      <w:r w:rsidRPr="00205FF6">
        <w:rPr>
          <w:rStyle w:val="CharSectNo"/>
        </w:rPr>
        <w:t>91C</w:t>
      </w:r>
      <w:r>
        <w:tab/>
        <w:t>Order to assess whether land contaminated</w:t>
      </w:r>
      <w:bookmarkEnd w:id="127"/>
    </w:p>
    <w:p w14:paraId="7AB850F9" w14:textId="77777777" w:rsidR="00235F64" w:rsidRDefault="00235F64">
      <w:pPr>
        <w:pStyle w:val="Amain"/>
      </w:pPr>
      <w:r>
        <w:tab/>
        <w:t>(1)</w:t>
      </w:r>
      <w:r>
        <w:tab/>
        <w:t>If the authority has reasonable grounds for believing that land is contaminated in such a way as to cause, or be likely to cause, either a significant risk of harm to human health or a significant risk of material environmental harm or serious environmental harm, or both, the authority may—</w:t>
      </w:r>
    </w:p>
    <w:p w14:paraId="0C0766A8" w14:textId="77777777" w:rsidR="00235F64" w:rsidRDefault="00235F64">
      <w:pPr>
        <w:pStyle w:val="Apara"/>
      </w:pPr>
      <w:r>
        <w:tab/>
        <w:t>(a)</w:t>
      </w:r>
      <w:r>
        <w:tab/>
        <w:t>by written notice served on the appropriate person, order the appropriate person to conduct an assessment of the land; or</w:t>
      </w:r>
    </w:p>
    <w:p w14:paraId="12F9FACC" w14:textId="77777777" w:rsidR="00FD5170" w:rsidRDefault="00235F64">
      <w:pPr>
        <w:pStyle w:val="Apara"/>
      </w:pPr>
      <w:r>
        <w:tab/>
        <w:t>(b)</w:t>
      </w:r>
      <w:r>
        <w:tab/>
        <w:t>itself conduct the assessment.</w:t>
      </w:r>
    </w:p>
    <w:p w14:paraId="1B172DB1" w14:textId="1893B069" w:rsidR="00FD5170" w:rsidRDefault="00FD5170" w:rsidP="00FD5170">
      <w:pPr>
        <w:pStyle w:val="aNote"/>
      </w:pPr>
      <w:r w:rsidRPr="00D87986">
        <w:rPr>
          <w:rStyle w:val="charItals"/>
        </w:rPr>
        <w:t>Note</w:t>
      </w:r>
      <w:r w:rsidRPr="00D87986">
        <w:rPr>
          <w:rStyle w:val="charItals"/>
        </w:rPr>
        <w:tab/>
      </w:r>
      <w:r w:rsidRPr="00D87986">
        <w:t xml:space="preserve">For how documents may be served, see the </w:t>
      </w:r>
      <w:hyperlink r:id="rId96" w:tooltip="A2001-14" w:history="1">
        <w:r w:rsidRPr="00D87986">
          <w:rPr>
            <w:rStyle w:val="charCitHyperlinkAbbrev"/>
          </w:rPr>
          <w:t>Legislation Act</w:t>
        </w:r>
      </w:hyperlink>
      <w:r w:rsidRPr="00D87986">
        <w:t>, pt 19.5.</w:t>
      </w:r>
    </w:p>
    <w:p w14:paraId="6340A103" w14:textId="77777777" w:rsidR="00235F64" w:rsidRDefault="00235F64">
      <w:pPr>
        <w:pStyle w:val="Amain"/>
      </w:pPr>
      <w:r>
        <w:tab/>
        <w:t>(2)</w:t>
      </w:r>
      <w:r>
        <w:tab/>
        <w:t>An order under subsection (1) must —</w:t>
      </w:r>
    </w:p>
    <w:p w14:paraId="416DD565" w14:textId="77777777" w:rsidR="00235F64" w:rsidRDefault="00235F64">
      <w:pPr>
        <w:pStyle w:val="Apara"/>
      </w:pPr>
      <w:r>
        <w:tab/>
        <w:t>(a)</w:t>
      </w:r>
      <w:r>
        <w:tab/>
        <w:t>be in writing; and</w:t>
      </w:r>
    </w:p>
    <w:p w14:paraId="2DA04D59" w14:textId="77777777" w:rsidR="00235F64" w:rsidRDefault="00235F64">
      <w:pPr>
        <w:pStyle w:val="Apara"/>
      </w:pPr>
      <w:r>
        <w:tab/>
        <w:t>(b)</w:t>
      </w:r>
      <w:r>
        <w:tab/>
        <w:t>specify—</w:t>
      </w:r>
    </w:p>
    <w:p w14:paraId="79C41802" w14:textId="77777777" w:rsidR="00235F64" w:rsidRDefault="00235F64">
      <w:pPr>
        <w:pStyle w:val="Asubpara"/>
      </w:pPr>
      <w:r>
        <w:tab/>
        <w:t>(i)</w:t>
      </w:r>
      <w:r>
        <w:tab/>
        <w:t xml:space="preserve">the person to whom the order relates; and </w:t>
      </w:r>
    </w:p>
    <w:p w14:paraId="72DA0C45" w14:textId="77777777" w:rsidR="00235F64" w:rsidRDefault="00235F64">
      <w:pPr>
        <w:pStyle w:val="Asubpara"/>
      </w:pPr>
      <w:r>
        <w:lastRenderedPageBreak/>
        <w:tab/>
        <w:t>(ii)</w:t>
      </w:r>
      <w:r>
        <w:tab/>
        <w:t>the land to which the order relates; and</w:t>
      </w:r>
    </w:p>
    <w:p w14:paraId="3215A389" w14:textId="77777777" w:rsidR="00235F64" w:rsidRDefault="00235F64">
      <w:pPr>
        <w:pStyle w:val="Asubpara"/>
      </w:pPr>
      <w:r>
        <w:tab/>
        <w:t>(iii)</w:t>
      </w:r>
      <w:r>
        <w:tab/>
        <w:t>the period within which the assessment is to be conducted; and</w:t>
      </w:r>
    </w:p>
    <w:p w14:paraId="032F8AFA" w14:textId="77777777" w:rsidR="00235F64" w:rsidRDefault="00235F64">
      <w:pPr>
        <w:pStyle w:val="Asubpara"/>
      </w:pPr>
      <w:r>
        <w:tab/>
        <w:t>(iv)</w:t>
      </w:r>
      <w:r>
        <w:tab/>
        <w:t>the nature of the contamination that the authority has reasonable grounds for believing is causing, or is likely to cause, a significant risk of harm to human health or a significant risk of material environmental harm or serious environmental harm; and</w:t>
      </w:r>
    </w:p>
    <w:p w14:paraId="51F341E1" w14:textId="77777777" w:rsidR="00235F64" w:rsidRDefault="00235F64">
      <w:pPr>
        <w:pStyle w:val="Asubpara"/>
      </w:pPr>
      <w:r>
        <w:tab/>
        <w:t>(v)</w:t>
      </w:r>
      <w:r>
        <w:tab/>
        <w:t>the action that the person subject to the order must take in assessing and reporting; and</w:t>
      </w:r>
    </w:p>
    <w:p w14:paraId="7C334342" w14:textId="77777777" w:rsidR="00235F64" w:rsidRDefault="00235F64">
      <w:pPr>
        <w:pStyle w:val="Asubpara"/>
      </w:pPr>
      <w:r>
        <w:tab/>
        <w:t>(vi)</w:t>
      </w:r>
      <w:r>
        <w:tab/>
        <w:t>any other requirements the authority considers appropriate having regard to the nature and extent of the contamination and the physical attributes of the land.</w:t>
      </w:r>
    </w:p>
    <w:p w14:paraId="55A828BF" w14:textId="77777777" w:rsidR="00235F64" w:rsidRDefault="00235F64">
      <w:pPr>
        <w:pStyle w:val="Amain"/>
      </w:pPr>
      <w:r>
        <w:tab/>
        <w:t>(3)</w:t>
      </w:r>
      <w:r>
        <w:tab/>
        <w:t>The action that may be required to be taken under subsection (2) (b) (vi) includes, but is not limited to, the following:</w:t>
      </w:r>
    </w:p>
    <w:p w14:paraId="2F300546" w14:textId="77777777" w:rsidR="00235F64" w:rsidRDefault="00235F64">
      <w:pPr>
        <w:pStyle w:val="Apara"/>
      </w:pPr>
      <w:r>
        <w:tab/>
        <w:t>(a)</w:t>
      </w:r>
      <w:r>
        <w:tab/>
        <w:t>that the person serve notice of the order on the occupiers of land access to which is necessary for the person to carry out the assessment and, if an occupier is not the lessee of that land, serve notice on the lessee;</w:t>
      </w:r>
    </w:p>
    <w:p w14:paraId="604718C2" w14:textId="77777777" w:rsidR="00235F64" w:rsidRDefault="00235F64">
      <w:pPr>
        <w:pStyle w:val="Apara"/>
      </w:pPr>
      <w:r>
        <w:tab/>
        <w:t>(b)</w:t>
      </w:r>
      <w:r>
        <w:tab/>
        <w:t>that the person make progress reports to the authority on the assessment;</w:t>
      </w:r>
    </w:p>
    <w:p w14:paraId="228DAB83" w14:textId="77777777" w:rsidR="00235F64" w:rsidRDefault="00235F64">
      <w:pPr>
        <w:pStyle w:val="Apara"/>
      </w:pPr>
      <w:r>
        <w:tab/>
        <w:t>(c)</w:t>
      </w:r>
      <w:r>
        <w:tab/>
        <w:t>that the person advertise and conduct meetings to give progress reports to the public, and to receive public comment, on the assessment.</w:t>
      </w:r>
    </w:p>
    <w:p w14:paraId="2FF97CAF" w14:textId="48263F1D" w:rsidR="00235F64" w:rsidRDefault="00235F64">
      <w:pPr>
        <w:pStyle w:val="Amain"/>
      </w:pPr>
      <w:r>
        <w:tab/>
        <w:t>(4)</w:t>
      </w:r>
      <w:r>
        <w:tab/>
        <w:t>A person to whom an order is given under subsection (1) must—</w:t>
      </w:r>
    </w:p>
    <w:p w14:paraId="113112FA" w14:textId="77777777" w:rsidR="00235F64" w:rsidRDefault="00235F64">
      <w:pPr>
        <w:pStyle w:val="Apara"/>
      </w:pPr>
      <w:r>
        <w:tab/>
        <w:t>(a)</w:t>
      </w:r>
      <w:r>
        <w:tab/>
        <w:t>conduct the assessment—</w:t>
      </w:r>
    </w:p>
    <w:p w14:paraId="22B1CCA6" w14:textId="77777777" w:rsidR="00235F64" w:rsidRDefault="00235F64">
      <w:pPr>
        <w:pStyle w:val="Asubpara"/>
      </w:pPr>
      <w:r>
        <w:tab/>
        <w:t>(i)</w:t>
      </w:r>
      <w:r>
        <w:tab/>
        <w:t>within the period specified in an order under subsection (1); and</w:t>
      </w:r>
    </w:p>
    <w:p w14:paraId="1A04CF41" w14:textId="77777777" w:rsidR="00235F64" w:rsidRDefault="00235F64">
      <w:pPr>
        <w:pStyle w:val="Asubpara"/>
      </w:pPr>
      <w:r>
        <w:lastRenderedPageBreak/>
        <w:tab/>
        <w:t>(ii)</w:t>
      </w:r>
      <w:r>
        <w:tab/>
        <w:t>in accordance with the prescribed standards and procedures for carrying out an assessment, including standards and procedures specified in a relevant national environment protection measure; and</w:t>
      </w:r>
    </w:p>
    <w:p w14:paraId="458FA703" w14:textId="77777777" w:rsidR="00235F64" w:rsidRDefault="00235F64">
      <w:pPr>
        <w:pStyle w:val="Asubpara"/>
      </w:pPr>
      <w:r>
        <w:tab/>
        <w:t>(iii)</w:t>
      </w:r>
      <w:r>
        <w:tab/>
        <w:t>otherwise in accordance with the terms of the order; and</w:t>
      </w:r>
    </w:p>
    <w:p w14:paraId="3306F2FC" w14:textId="77777777" w:rsidR="00235F64" w:rsidRDefault="00235F64">
      <w:pPr>
        <w:pStyle w:val="Apara"/>
      </w:pPr>
      <w:r>
        <w:tab/>
        <w:t>(b)</w:t>
      </w:r>
      <w:r>
        <w:tab/>
        <w:t>commission an environmental audit of the assessment by an auditor approved under section 75.</w:t>
      </w:r>
    </w:p>
    <w:p w14:paraId="2CA47FAB" w14:textId="77777777" w:rsidR="00235F64" w:rsidRDefault="00235F64">
      <w:pPr>
        <w:pStyle w:val="Amain"/>
        <w:keepNext/>
      </w:pPr>
      <w:r>
        <w:tab/>
        <w:t>(5)</w:t>
      </w:r>
      <w:r>
        <w:tab/>
        <w:t xml:space="preserve">In preparing a report of an audit for this section, the auditor commissioned to </w:t>
      </w:r>
      <w:r w:rsidR="007016B3" w:rsidRPr="007935BE">
        <w:t>conduct the audit of the assessment</w:t>
      </w:r>
      <w:r>
        <w:t xml:space="preserve"> must have regard to—</w:t>
      </w:r>
    </w:p>
    <w:p w14:paraId="3DC29FF5" w14:textId="77777777" w:rsidR="00235F64" w:rsidRDefault="00235F64">
      <w:pPr>
        <w:pStyle w:val="Apara"/>
      </w:pPr>
      <w:r>
        <w:tab/>
        <w:t>(a)</w:t>
      </w:r>
      <w:r>
        <w:tab/>
        <w:t>the provisions of this Act; and</w:t>
      </w:r>
    </w:p>
    <w:p w14:paraId="6E7F55DD" w14:textId="77777777" w:rsidR="00235F64" w:rsidRDefault="00235F64">
      <w:pPr>
        <w:pStyle w:val="Apara"/>
      </w:pPr>
      <w:r>
        <w:tab/>
        <w:t>(b)</w:t>
      </w:r>
      <w:r>
        <w:tab/>
        <w:t>the permitted and approved uses of the land to which the assessment relates; and</w:t>
      </w:r>
    </w:p>
    <w:p w14:paraId="260DF3A7" w14:textId="77777777" w:rsidR="00235F64" w:rsidRDefault="00235F64">
      <w:pPr>
        <w:pStyle w:val="Apara"/>
      </w:pPr>
      <w:r>
        <w:tab/>
        <w:t>(c)</w:t>
      </w:r>
      <w:r>
        <w:tab/>
        <w:t>the degree or extent of contamination; and</w:t>
      </w:r>
    </w:p>
    <w:p w14:paraId="00490498" w14:textId="77777777" w:rsidR="00235F64" w:rsidRDefault="00235F64">
      <w:pPr>
        <w:pStyle w:val="Apara"/>
      </w:pPr>
      <w:r>
        <w:tab/>
        <w:t>(d)</w:t>
      </w:r>
      <w:r>
        <w:tab/>
        <w:t>any relevant environmental protection policies; and</w:t>
      </w:r>
    </w:p>
    <w:p w14:paraId="0C41F42B" w14:textId="77777777" w:rsidR="00235F64" w:rsidRDefault="00235F64">
      <w:pPr>
        <w:pStyle w:val="Apara"/>
        <w:keepNext/>
      </w:pPr>
      <w:r>
        <w:tab/>
        <w:t>(e)</w:t>
      </w:r>
      <w:r>
        <w:tab/>
        <w:t>any relevant national environment protection measures.</w:t>
      </w:r>
    </w:p>
    <w:p w14:paraId="5940CAE5" w14:textId="54A9A7F9" w:rsidR="00235F64" w:rsidRDefault="00235F64">
      <w:pPr>
        <w:pStyle w:val="aNote"/>
      </w:pPr>
      <w:r w:rsidRPr="00854653">
        <w:rPr>
          <w:rStyle w:val="charItals"/>
        </w:rPr>
        <w:t>Note</w:t>
      </w:r>
      <w:r>
        <w:tab/>
        <w:t xml:space="preserve">A reference to an Act includes a reference to the statutory instruments made or in force under the Act, including regulations (see </w:t>
      </w:r>
      <w:hyperlink r:id="rId97" w:tooltip="A2001-14" w:history="1">
        <w:r w:rsidR="00AC5041" w:rsidRPr="00AC5041">
          <w:rPr>
            <w:rStyle w:val="charCitHyperlinkAbbrev"/>
          </w:rPr>
          <w:t>Legislation Act</w:t>
        </w:r>
      </w:hyperlink>
      <w:r>
        <w:t>, s 104).</w:t>
      </w:r>
    </w:p>
    <w:p w14:paraId="25B4A107" w14:textId="77777777" w:rsidR="00235F64" w:rsidRDefault="00235F64">
      <w:pPr>
        <w:pStyle w:val="Amain"/>
      </w:pPr>
      <w:r>
        <w:tab/>
        <w:t>(6)</w:t>
      </w:r>
      <w:r>
        <w:tab/>
        <w:t>For subsection (4) (b), the person to whom the order is given must submit the name of an auditor to the authority for approval within 10 working days of the date of the order.</w:t>
      </w:r>
    </w:p>
    <w:p w14:paraId="1D925F0A" w14:textId="77777777" w:rsidR="00235F64" w:rsidRDefault="00235F64">
      <w:pPr>
        <w:pStyle w:val="Amain"/>
      </w:pPr>
      <w:r>
        <w:tab/>
        <w:t>(7)</w:t>
      </w:r>
      <w:r>
        <w:tab/>
        <w:t>Despite section 75, the authority must not approve an auditor for this section unless the auditor meets the prescribed criteria.</w:t>
      </w:r>
    </w:p>
    <w:p w14:paraId="1354BFC7" w14:textId="77777777" w:rsidR="00235F64" w:rsidRDefault="00235F64">
      <w:pPr>
        <w:pStyle w:val="Amain"/>
        <w:keepNext/>
      </w:pPr>
      <w:r>
        <w:tab/>
        <w:t>(8)</w:t>
      </w:r>
      <w:r>
        <w:tab/>
        <w:t>A person who, without reasonable excuse, contravenes subsection (4) commits an offence.</w:t>
      </w:r>
    </w:p>
    <w:p w14:paraId="354DF129" w14:textId="77777777" w:rsidR="00235F64" w:rsidRDefault="00235F64">
      <w:pPr>
        <w:pStyle w:val="Penalty"/>
      </w:pPr>
      <w:r>
        <w:t>Maximum penalty:  50 penalty units.</w:t>
      </w:r>
    </w:p>
    <w:p w14:paraId="0A2990C2" w14:textId="77777777" w:rsidR="00235F64" w:rsidRDefault="00235F64">
      <w:pPr>
        <w:pStyle w:val="AH5Sec"/>
      </w:pPr>
      <w:bookmarkStart w:id="128" w:name="_Toc171082141"/>
      <w:r w:rsidRPr="00205FF6">
        <w:rPr>
          <w:rStyle w:val="CharSectNo"/>
        </w:rPr>
        <w:lastRenderedPageBreak/>
        <w:t>91D</w:t>
      </w:r>
      <w:r>
        <w:tab/>
        <w:t>Order to remediate land</w:t>
      </w:r>
      <w:bookmarkEnd w:id="128"/>
    </w:p>
    <w:p w14:paraId="77A3144D" w14:textId="77777777" w:rsidR="00235F64" w:rsidRDefault="00235F64">
      <w:pPr>
        <w:pStyle w:val="Amain"/>
      </w:pPr>
      <w:r>
        <w:tab/>
        <w:t>(1)</w:t>
      </w:r>
      <w:r>
        <w:tab/>
        <w:t>If the authority has reasonable grounds for believing that the land to which the audit relates is contaminated in such a way as to cause, or be likely to cause, either a significant risk of harm to human health or a significant risk of material environmental harm or serious environmental harm, or both, the authority may—</w:t>
      </w:r>
    </w:p>
    <w:p w14:paraId="464EC628" w14:textId="77777777" w:rsidR="00235F64" w:rsidRDefault="00235F64">
      <w:pPr>
        <w:pStyle w:val="Apara"/>
      </w:pPr>
      <w:r>
        <w:tab/>
        <w:t>(a)</w:t>
      </w:r>
      <w:r>
        <w:tab/>
        <w:t>by written notice served on an appropriate person, order the appropriate person to remediate the land; or</w:t>
      </w:r>
    </w:p>
    <w:p w14:paraId="5714D3DB" w14:textId="77777777" w:rsidR="00235F64" w:rsidRDefault="00235F64" w:rsidP="00FD5170">
      <w:pPr>
        <w:pStyle w:val="Apara"/>
        <w:keepNext/>
      </w:pPr>
      <w:r>
        <w:tab/>
        <w:t>(b)</w:t>
      </w:r>
      <w:r>
        <w:tab/>
        <w:t>itself conduct the remediation.</w:t>
      </w:r>
    </w:p>
    <w:p w14:paraId="551064E7" w14:textId="4134D479" w:rsidR="00FD5170" w:rsidRDefault="00FD5170" w:rsidP="00FD5170">
      <w:pPr>
        <w:pStyle w:val="aNote"/>
      </w:pPr>
      <w:r w:rsidRPr="00D87986">
        <w:rPr>
          <w:rStyle w:val="charItals"/>
        </w:rPr>
        <w:t>Note</w:t>
      </w:r>
      <w:r w:rsidRPr="00D87986">
        <w:rPr>
          <w:rStyle w:val="charItals"/>
        </w:rPr>
        <w:tab/>
      </w:r>
      <w:r w:rsidRPr="00D87986">
        <w:t xml:space="preserve">For how documents may be served, see the </w:t>
      </w:r>
      <w:hyperlink r:id="rId98" w:tooltip="A2001-14" w:history="1">
        <w:r w:rsidRPr="00D87986">
          <w:rPr>
            <w:rStyle w:val="charCitHyperlinkAbbrev"/>
          </w:rPr>
          <w:t>Legislation Act</w:t>
        </w:r>
      </w:hyperlink>
      <w:r w:rsidRPr="00D87986">
        <w:t>, pt 19.5.</w:t>
      </w:r>
    </w:p>
    <w:p w14:paraId="70FBE4C8" w14:textId="77777777" w:rsidR="00235F64" w:rsidRDefault="00235F64">
      <w:pPr>
        <w:pStyle w:val="Amain"/>
      </w:pPr>
      <w:r>
        <w:tab/>
        <w:t>(2)</w:t>
      </w:r>
      <w:r>
        <w:tab/>
        <w:t>An order under subsection (1) must —</w:t>
      </w:r>
    </w:p>
    <w:p w14:paraId="0A84B7F5" w14:textId="77777777" w:rsidR="00235F64" w:rsidRDefault="00235F64">
      <w:pPr>
        <w:pStyle w:val="Apara"/>
      </w:pPr>
      <w:r>
        <w:tab/>
        <w:t>(a)</w:t>
      </w:r>
      <w:r>
        <w:tab/>
        <w:t>be in writing; and</w:t>
      </w:r>
    </w:p>
    <w:p w14:paraId="2091E9AE" w14:textId="77777777" w:rsidR="00235F64" w:rsidRDefault="00235F64">
      <w:pPr>
        <w:pStyle w:val="Apara"/>
      </w:pPr>
      <w:r>
        <w:tab/>
        <w:t>(b)</w:t>
      </w:r>
      <w:r>
        <w:tab/>
        <w:t>specify—</w:t>
      </w:r>
    </w:p>
    <w:p w14:paraId="18BE6A1E" w14:textId="77777777" w:rsidR="00235F64" w:rsidRDefault="00235F64">
      <w:pPr>
        <w:pStyle w:val="Asubpara"/>
      </w:pPr>
      <w:r>
        <w:tab/>
        <w:t>(i)</w:t>
      </w:r>
      <w:r>
        <w:tab/>
        <w:t>the person or people to whom the order relates; and</w:t>
      </w:r>
    </w:p>
    <w:p w14:paraId="5BF9B353" w14:textId="77777777" w:rsidR="00235F64" w:rsidRDefault="00235F64">
      <w:pPr>
        <w:pStyle w:val="Asubpara"/>
      </w:pPr>
      <w:r>
        <w:tab/>
        <w:t>(ii)</w:t>
      </w:r>
      <w:r>
        <w:tab/>
        <w:t>the land to which the order relates; and</w:t>
      </w:r>
    </w:p>
    <w:p w14:paraId="15615A5C" w14:textId="77777777" w:rsidR="00235F64" w:rsidRDefault="00235F64">
      <w:pPr>
        <w:pStyle w:val="Asubpara"/>
      </w:pPr>
      <w:r>
        <w:tab/>
        <w:t>(iii)</w:t>
      </w:r>
      <w:r>
        <w:tab/>
        <w:t>the period within which the remediation is to be conducted; and</w:t>
      </w:r>
    </w:p>
    <w:p w14:paraId="52D441C7" w14:textId="77777777" w:rsidR="00235F64" w:rsidRDefault="00235F64">
      <w:pPr>
        <w:pStyle w:val="Asubpara"/>
      </w:pPr>
      <w:r>
        <w:tab/>
        <w:t>(iv)</w:t>
      </w:r>
      <w:r>
        <w:tab/>
        <w:t>the nature of the contamination that the authority has reasonable grounds for believing is causing, or is likely to cause, a significant risk of harm to human health or a significant risk of material environmental harm or serious environmental harm; and</w:t>
      </w:r>
    </w:p>
    <w:p w14:paraId="33EC5EA3" w14:textId="77777777" w:rsidR="00235F64" w:rsidRDefault="00235F64">
      <w:pPr>
        <w:pStyle w:val="Asubpara"/>
      </w:pPr>
      <w:r>
        <w:tab/>
        <w:t>(v)</w:t>
      </w:r>
      <w:r>
        <w:tab/>
        <w:t>the action that the person subject to the order must take in remediating and reporting; and</w:t>
      </w:r>
    </w:p>
    <w:p w14:paraId="0DF769E9" w14:textId="77777777" w:rsidR="00235F64" w:rsidRDefault="00235F64">
      <w:pPr>
        <w:pStyle w:val="Asubpara"/>
      </w:pPr>
      <w:r>
        <w:tab/>
        <w:t>(vi)</w:t>
      </w:r>
      <w:r>
        <w:tab/>
        <w:t>any other requirements the authority considers appropriate having regard to the nature and extent of the contamination and the physical attributes of the land.</w:t>
      </w:r>
    </w:p>
    <w:p w14:paraId="67A6C930" w14:textId="77777777" w:rsidR="00235F64" w:rsidRDefault="00235F64">
      <w:pPr>
        <w:pStyle w:val="Amain"/>
      </w:pPr>
      <w:r>
        <w:lastRenderedPageBreak/>
        <w:tab/>
        <w:t>(3)</w:t>
      </w:r>
      <w:r>
        <w:tab/>
        <w:t>The action that may be required to be taken under subsection (2) (b) (vi) includes, but is not limited to, the following actions:</w:t>
      </w:r>
    </w:p>
    <w:p w14:paraId="04812376" w14:textId="77777777" w:rsidR="0031002F" w:rsidRPr="00875704" w:rsidRDefault="00235F64" w:rsidP="0031002F">
      <w:pPr>
        <w:pStyle w:val="Apara"/>
      </w:pPr>
      <w:r>
        <w:tab/>
        <w:t>(a)</w:t>
      </w:r>
      <w:r>
        <w:tab/>
        <w:t xml:space="preserve">that the person serve notice of the order on the occupiers of land access to which is necessary for the person to carry out the remediation and, if </w:t>
      </w:r>
      <w:r w:rsidR="0031002F" w:rsidRPr="00875704">
        <w:t>an occupier is not—</w:t>
      </w:r>
    </w:p>
    <w:p w14:paraId="693A245B" w14:textId="77777777" w:rsidR="0031002F" w:rsidRPr="00875704" w:rsidRDefault="0031002F" w:rsidP="0031002F">
      <w:pPr>
        <w:pStyle w:val="Asubpara"/>
      </w:pPr>
      <w:r w:rsidRPr="00875704">
        <w:tab/>
        <w:t>(i)</w:t>
      </w:r>
      <w:r w:rsidRPr="00875704">
        <w:tab/>
        <w:t>the lessee of the land—serve notice on the lessee; or</w:t>
      </w:r>
    </w:p>
    <w:p w14:paraId="7691A3A0" w14:textId="77777777" w:rsidR="00235F64" w:rsidRDefault="0031002F" w:rsidP="0031002F">
      <w:pPr>
        <w:pStyle w:val="Asubpara"/>
      </w:pPr>
      <w:r w:rsidRPr="00875704">
        <w:tab/>
        <w:t>(ii)</w:t>
      </w:r>
      <w:r w:rsidRPr="00875704">
        <w:tab/>
        <w:t>for land under a land sublease, the sublessee—serve notice on the sublessee;</w:t>
      </w:r>
    </w:p>
    <w:p w14:paraId="4C3F38E5" w14:textId="77777777" w:rsidR="00235F64" w:rsidRDefault="00235F64">
      <w:pPr>
        <w:pStyle w:val="Apara"/>
      </w:pPr>
      <w:r>
        <w:tab/>
        <w:t>(b)</w:t>
      </w:r>
      <w:r>
        <w:tab/>
        <w:t>that the person make progress reports to the authority on the remediation;</w:t>
      </w:r>
    </w:p>
    <w:p w14:paraId="30768820" w14:textId="77777777" w:rsidR="00235F64" w:rsidRDefault="00235F64">
      <w:pPr>
        <w:pStyle w:val="Apara"/>
      </w:pPr>
      <w:r>
        <w:tab/>
        <w:t>(c)</w:t>
      </w:r>
      <w:r>
        <w:tab/>
        <w:t>that the person advertise and conduct meetings to give progress reports to the public, and to receive public comment, on the remediation.</w:t>
      </w:r>
    </w:p>
    <w:p w14:paraId="4E5112C9" w14:textId="77777777" w:rsidR="00235F64" w:rsidRDefault="00235F64">
      <w:pPr>
        <w:pStyle w:val="Amain"/>
      </w:pPr>
      <w:r>
        <w:tab/>
        <w:t>(4)</w:t>
      </w:r>
      <w:r>
        <w:tab/>
        <w:t>A person to whom an order is given under subsection (1) must—</w:t>
      </w:r>
    </w:p>
    <w:p w14:paraId="174A76B9" w14:textId="77777777" w:rsidR="00235F64" w:rsidRDefault="00235F64">
      <w:pPr>
        <w:pStyle w:val="Apara"/>
      </w:pPr>
      <w:r>
        <w:tab/>
        <w:t>(a)</w:t>
      </w:r>
      <w:r>
        <w:tab/>
        <w:t>conduct the remediation—</w:t>
      </w:r>
    </w:p>
    <w:p w14:paraId="1EB9588C" w14:textId="77777777" w:rsidR="00235F64" w:rsidRDefault="00235F64">
      <w:pPr>
        <w:pStyle w:val="Asubpara"/>
      </w:pPr>
      <w:r>
        <w:tab/>
        <w:t>(i)</w:t>
      </w:r>
      <w:r>
        <w:tab/>
        <w:t>within the period specified in an order under subsection (1); and</w:t>
      </w:r>
    </w:p>
    <w:p w14:paraId="4786B552" w14:textId="77777777" w:rsidR="00235F64" w:rsidRDefault="00235F64">
      <w:pPr>
        <w:pStyle w:val="Asubpara"/>
      </w:pPr>
      <w:r>
        <w:tab/>
        <w:t>(ii)</w:t>
      </w:r>
      <w:r>
        <w:tab/>
        <w:t>in accordance with the prescribed standards and procedures for carrying out remediation, including standards and procedures specified in a relevant national environment protection measure; and</w:t>
      </w:r>
    </w:p>
    <w:p w14:paraId="15E6E90D" w14:textId="77777777" w:rsidR="00235F64" w:rsidRDefault="00235F64">
      <w:pPr>
        <w:pStyle w:val="Asubpara"/>
      </w:pPr>
      <w:r>
        <w:tab/>
        <w:t>(iii)</w:t>
      </w:r>
      <w:r>
        <w:tab/>
        <w:t>otherwise in accordance with the terms of the order; and</w:t>
      </w:r>
    </w:p>
    <w:p w14:paraId="56875E87" w14:textId="77777777" w:rsidR="00235F64" w:rsidRDefault="00235F64">
      <w:pPr>
        <w:pStyle w:val="Apara"/>
      </w:pPr>
      <w:r>
        <w:tab/>
        <w:t>(b)</w:t>
      </w:r>
      <w:r>
        <w:tab/>
        <w:t>commission an environmental audit of the remediation by an auditor approved under section 75.</w:t>
      </w:r>
    </w:p>
    <w:p w14:paraId="224253D6" w14:textId="77777777" w:rsidR="00235F64" w:rsidRDefault="00235F64">
      <w:pPr>
        <w:pStyle w:val="Amain"/>
      </w:pPr>
      <w:r>
        <w:tab/>
        <w:t>(5)</w:t>
      </w:r>
      <w:r>
        <w:tab/>
        <w:t xml:space="preserve">In preparing a report of an audit for this section, the auditor commissioned to conduct the </w:t>
      </w:r>
      <w:r w:rsidR="009E7F12" w:rsidRPr="007935BE">
        <w:t>audit of the remediation</w:t>
      </w:r>
      <w:r>
        <w:t xml:space="preserve"> must have regard to—</w:t>
      </w:r>
    </w:p>
    <w:p w14:paraId="6596F6B5" w14:textId="77777777" w:rsidR="00235F64" w:rsidRDefault="00235F64">
      <w:pPr>
        <w:pStyle w:val="Apara"/>
      </w:pPr>
      <w:r>
        <w:tab/>
        <w:t>(a)</w:t>
      </w:r>
      <w:r>
        <w:tab/>
        <w:t>the provisions of this Act; and</w:t>
      </w:r>
    </w:p>
    <w:p w14:paraId="6B835FE8" w14:textId="77777777" w:rsidR="00235F64" w:rsidRDefault="00235F64">
      <w:pPr>
        <w:pStyle w:val="Apara"/>
      </w:pPr>
      <w:r>
        <w:lastRenderedPageBreak/>
        <w:tab/>
        <w:t>(b)</w:t>
      </w:r>
      <w:r>
        <w:tab/>
        <w:t xml:space="preserve">the permitted and approved uses of the land to which the </w:t>
      </w:r>
      <w:r w:rsidR="00605752" w:rsidRPr="007935BE">
        <w:t>remediation</w:t>
      </w:r>
      <w:r>
        <w:t xml:space="preserve"> relates; and</w:t>
      </w:r>
    </w:p>
    <w:p w14:paraId="2A034589" w14:textId="77777777" w:rsidR="00235F64" w:rsidRDefault="00235F64">
      <w:pPr>
        <w:pStyle w:val="Apara"/>
      </w:pPr>
      <w:r>
        <w:tab/>
        <w:t>(c)</w:t>
      </w:r>
      <w:r>
        <w:tab/>
        <w:t>the degree or extent of contamination; and</w:t>
      </w:r>
    </w:p>
    <w:p w14:paraId="5A8F7528" w14:textId="77777777" w:rsidR="00235F64" w:rsidRDefault="00235F64">
      <w:pPr>
        <w:pStyle w:val="Apara"/>
      </w:pPr>
      <w:r>
        <w:tab/>
        <w:t>(d)</w:t>
      </w:r>
      <w:r>
        <w:tab/>
        <w:t>any relevant environmental protection policies; and</w:t>
      </w:r>
    </w:p>
    <w:p w14:paraId="4C8E57F2" w14:textId="77777777" w:rsidR="00235F64" w:rsidRDefault="00235F64">
      <w:pPr>
        <w:pStyle w:val="Apara"/>
        <w:keepNext/>
      </w:pPr>
      <w:r>
        <w:tab/>
        <w:t>(e)</w:t>
      </w:r>
      <w:r>
        <w:tab/>
        <w:t>any relevant national environment protection measures.</w:t>
      </w:r>
    </w:p>
    <w:p w14:paraId="0BD0C5A5" w14:textId="6AB628EC" w:rsidR="00235F64" w:rsidRDefault="00235F64">
      <w:pPr>
        <w:pStyle w:val="aNote"/>
      </w:pPr>
      <w:r w:rsidRPr="00854653">
        <w:rPr>
          <w:rStyle w:val="charItals"/>
        </w:rPr>
        <w:t>Note</w:t>
      </w:r>
      <w:r>
        <w:tab/>
        <w:t xml:space="preserve">A reference to an Act includes a reference to the statutory instruments made or in force under the Act, including regulations (see </w:t>
      </w:r>
      <w:hyperlink r:id="rId99" w:tooltip="A2001-14" w:history="1">
        <w:r w:rsidR="00AC5041" w:rsidRPr="00AC5041">
          <w:rPr>
            <w:rStyle w:val="charCitHyperlinkAbbrev"/>
          </w:rPr>
          <w:t>Legislation Act</w:t>
        </w:r>
      </w:hyperlink>
      <w:r>
        <w:t>, s 104).</w:t>
      </w:r>
    </w:p>
    <w:p w14:paraId="633AFF8A" w14:textId="77777777" w:rsidR="00235F64" w:rsidRDefault="00235F64">
      <w:pPr>
        <w:pStyle w:val="Amain"/>
      </w:pPr>
      <w:r>
        <w:tab/>
        <w:t>(6)</w:t>
      </w:r>
      <w:r>
        <w:tab/>
        <w:t>For subsection (4) (b), the person to whom the order is given must submit the name of an auditor to the authority for approval within 10 working days of the date of the order.</w:t>
      </w:r>
    </w:p>
    <w:p w14:paraId="696A3E9A" w14:textId="77777777" w:rsidR="00235F64" w:rsidRDefault="00235F64">
      <w:pPr>
        <w:pStyle w:val="Amain"/>
      </w:pPr>
      <w:r>
        <w:tab/>
        <w:t>(7)</w:t>
      </w:r>
      <w:r>
        <w:tab/>
        <w:t>Despite section 75, the authority must not approve an auditor for this section unless the auditor meets the prescribed criteria.</w:t>
      </w:r>
    </w:p>
    <w:p w14:paraId="2BF0823F" w14:textId="77777777" w:rsidR="00235F64" w:rsidRDefault="00235F64">
      <w:pPr>
        <w:pStyle w:val="Amain"/>
      </w:pPr>
      <w:r>
        <w:tab/>
        <w:t>(8)</w:t>
      </w:r>
      <w:r>
        <w:tab/>
        <w:t xml:space="preserve">The lessee </w:t>
      </w:r>
      <w:r w:rsidR="00986169" w:rsidRPr="00875704">
        <w:t>(or for land under a land sublease, the sublessee)</w:t>
      </w:r>
      <w:r w:rsidR="00986169">
        <w:t xml:space="preserve"> </w:t>
      </w:r>
      <w:r>
        <w:t>of land to whom an order is given under subsection (1) must not, without the consent of the authority, transfer or sublet the land while the order is in force.</w:t>
      </w:r>
    </w:p>
    <w:p w14:paraId="44C17EBB" w14:textId="77777777" w:rsidR="00235F64" w:rsidRDefault="00235F64">
      <w:pPr>
        <w:pStyle w:val="Amain"/>
        <w:keepNext/>
      </w:pPr>
      <w:r>
        <w:tab/>
        <w:t>(9)</w:t>
      </w:r>
      <w:r>
        <w:tab/>
        <w:t>A person who, without reasonable excuse, contravenes subsection (4) commits an offence.</w:t>
      </w:r>
    </w:p>
    <w:p w14:paraId="4E27AF96" w14:textId="77777777" w:rsidR="00235F64" w:rsidRDefault="00235F64">
      <w:pPr>
        <w:pStyle w:val="Penalty"/>
      </w:pPr>
      <w:r>
        <w:t>Maximum penalty:  200 penalty units.</w:t>
      </w:r>
    </w:p>
    <w:p w14:paraId="6387FDA8" w14:textId="77777777" w:rsidR="00235F64" w:rsidRDefault="00235F64">
      <w:pPr>
        <w:pStyle w:val="AH5Sec"/>
      </w:pPr>
      <w:bookmarkStart w:id="129" w:name="_Toc171082142"/>
      <w:r w:rsidRPr="00205FF6">
        <w:rPr>
          <w:rStyle w:val="CharSectNo"/>
        </w:rPr>
        <w:t>91E</w:t>
      </w:r>
      <w:r>
        <w:rPr>
          <w:b w:val="0"/>
        </w:rPr>
        <w:tab/>
      </w:r>
      <w:r>
        <w:t>Notification of certain people about orders for assessment or remediation</w:t>
      </w:r>
      <w:bookmarkEnd w:id="129"/>
    </w:p>
    <w:p w14:paraId="731B1302" w14:textId="7B14F17D" w:rsidR="00235F64" w:rsidRDefault="00235F64">
      <w:pPr>
        <w:pStyle w:val="Amain"/>
      </w:pPr>
      <w:r>
        <w:tab/>
        <w:t>(1)</w:t>
      </w:r>
      <w:r>
        <w:tab/>
        <w:t xml:space="preserve">The authority must, by written notice, notify the </w:t>
      </w:r>
      <w:r w:rsidR="00986169" w:rsidRPr="00875704">
        <w:t>relevant person in relation to</w:t>
      </w:r>
      <w:r>
        <w:t xml:space="preserve"> land adjacent to land to which section 91C</w:t>
      </w:r>
      <w:r w:rsidR="003E631E">
        <w:t> </w:t>
      </w:r>
      <w:r>
        <w:t>(1) or section</w:t>
      </w:r>
      <w:r w:rsidR="00935501">
        <w:t> </w:t>
      </w:r>
      <w:r>
        <w:t>91D (1) relates—</w:t>
      </w:r>
    </w:p>
    <w:p w14:paraId="70B53307" w14:textId="77777777" w:rsidR="00235F64" w:rsidRDefault="00235F64">
      <w:pPr>
        <w:pStyle w:val="Apara"/>
      </w:pPr>
      <w:r>
        <w:tab/>
        <w:t>(a)</w:t>
      </w:r>
      <w:r>
        <w:tab/>
        <w:t>that notice of an assessment or remediation of the land has been given to the appropriate person; or</w:t>
      </w:r>
    </w:p>
    <w:p w14:paraId="727384C2" w14:textId="77777777" w:rsidR="00235F64" w:rsidRDefault="00235F64">
      <w:pPr>
        <w:pStyle w:val="Apara"/>
      </w:pPr>
      <w:r>
        <w:tab/>
        <w:t>(b)</w:t>
      </w:r>
      <w:r>
        <w:tab/>
        <w:t>that the authority is carrying out the requirements of an assessment order or remediation order in relation to the land.</w:t>
      </w:r>
    </w:p>
    <w:p w14:paraId="54B8F1FF" w14:textId="57E161ED" w:rsidR="00235F64" w:rsidRDefault="00235F64">
      <w:pPr>
        <w:pStyle w:val="Amain"/>
      </w:pPr>
      <w:r>
        <w:lastRenderedPageBreak/>
        <w:tab/>
        <w:t>(2)</w:t>
      </w:r>
      <w:r>
        <w:tab/>
        <w:t>A notice under subsection (1) must—</w:t>
      </w:r>
    </w:p>
    <w:p w14:paraId="5628B6A7" w14:textId="77777777" w:rsidR="00235F64" w:rsidRDefault="00235F64">
      <w:pPr>
        <w:pStyle w:val="Apara"/>
      </w:pPr>
      <w:r>
        <w:tab/>
        <w:t>(a)</w:t>
      </w:r>
      <w:r>
        <w:tab/>
        <w:t>invite the person to whom notice is given to make written submissions to the authority within 21 days beginning the day after the day the person received the notice; and</w:t>
      </w:r>
    </w:p>
    <w:p w14:paraId="72F3F789" w14:textId="0FEE1DD9" w:rsidR="00235F64" w:rsidRDefault="00235F64">
      <w:pPr>
        <w:pStyle w:val="Apara"/>
      </w:pPr>
      <w:r>
        <w:tab/>
        <w:t>(b)</w:t>
      </w:r>
      <w:r>
        <w:tab/>
        <w:t xml:space="preserve">state the places where a copy of any of the following documents </w:t>
      </w:r>
      <w:r w:rsidR="0071563B" w:rsidRPr="003C25F6">
        <w:t>is available to the public</w:t>
      </w:r>
      <w:r>
        <w:t>:</w:t>
      </w:r>
    </w:p>
    <w:p w14:paraId="146C3EEE" w14:textId="77777777" w:rsidR="00235F64" w:rsidRDefault="00235F64">
      <w:pPr>
        <w:pStyle w:val="Asubpara"/>
      </w:pPr>
      <w:r>
        <w:tab/>
        <w:t>(i)</w:t>
      </w:r>
      <w:r>
        <w:tab/>
        <w:t>a report of the outcome of an assessment under section 91C</w:t>
      </w:r>
      <w:r w:rsidR="00935501">
        <w:t> </w:t>
      </w:r>
      <w:r>
        <w:t>(1);</w:t>
      </w:r>
    </w:p>
    <w:p w14:paraId="17B6E331" w14:textId="17E6AC9F" w:rsidR="00235F64" w:rsidRDefault="00235F64">
      <w:pPr>
        <w:pStyle w:val="Asubpara"/>
      </w:pPr>
      <w:r>
        <w:tab/>
        <w:t>(ii)</w:t>
      </w:r>
      <w:r>
        <w:tab/>
        <w:t>a progress report on the assessment under section 91C</w:t>
      </w:r>
      <w:r w:rsidR="006A763D">
        <w:t> </w:t>
      </w:r>
      <w:r>
        <w:t>(3);</w:t>
      </w:r>
    </w:p>
    <w:p w14:paraId="5E368127" w14:textId="77777777" w:rsidR="00235F64" w:rsidRDefault="00235F64">
      <w:pPr>
        <w:pStyle w:val="Asubpara"/>
      </w:pPr>
      <w:r>
        <w:tab/>
        <w:t>(iii)</w:t>
      </w:r>
      <w:r>
        <w:tab/>
        <w:t>an assessment under section 91C (4) (a);</w:t>
      </w:r>
    </w:p>
    <w:p w14:paraId="6C059167" w14:textId="77777777" w:rsidR="00235F64" w:rsidRDefault="00235F64">
      <w:pPr>
        <w:pStyle w:val="Asubpara"/>
      </w:pPr>
      <w:r>
        <w:tab/>
        <w:t>(iv)</w:t>
      </w:r>
      <w:r>
        <w:tab/>
        <w:t>an audit under section 91C (4) (b);</w:t>
      </w:r>
    </w:p>
    <w:p w14:paraId="2CA80D43" w14:textId="77777777" w:rsidR="00235F64" w:rsidRDefault="00235F64">
      <w:pPr>
        <w:pStyle w:val="Asubpara"/>
      </w:pPr>
      <w:r>
        <w:tab/>
        <w:t>(v)</w:t>
      </w:r>
      <w:r>
        <w:tab/>
        <w:t>a report of the outcome of an assessment under section 91D</w:t>
      </w:r>
      <w:r w:rsidR="00935501">
        <w:t> </w:t>
      </w:r>
      <w:r>
        <w:t>(1);</w:t>
      </w:r>
    </w:p>
    <w:p w14:paraId="46118C18" w14:textId="77777777" w:rsidR="00235F64" w:rsidRDefault="00235F64">
      <w:pPr>
        <w:pStyle w:val="Asubpara"/>
      </w:pPr>
      <w:r>
        <w:tab/>
        <w:t>(vi)</w:t>
      </w:r>
      <w:r>
        <w:tab/>
        <w:t>a progress report on the assessment under section 91D (3);</w:t>
      </w:r>
    </w:p>
    <w:p w14:paraId="2A385CDF" w14:textId="77777777" w:rsidR="00235F64" w:rsidRDefault="00235F64">
      <w:pPr>
        <w:pStyle w:val="Asubpara"/>
      </w:pPr>
      <w:r>
        <w:tab/>
        <w:t>(vii)</w:t>
      </w:r>
      <w:r>
        <w:tab/>
        <w:t>an audit under section 91C (4) (b).</w:t>
      </w:r>
    </w:p>
    <w:p w14:paraId="4F4F9CEB" w14:textId="77777777" w:rsidR="00986169" w:rsidRPr="00875704" w:rsidRDefault="00986169" w:rsidP="00986169">
      <w:pPr>
        <w:pStyle w:val="Amain"/>
      </w:pPr>
      <w:r w:rsidRPr="00875704">
        <w:tab/>
        <w:t>(3)</w:t>
      </w:r>
      <w:r w:rsidRPr="00875704">
        <w:tab/>
        <w:t>In this section:</w:t>
      </w:r>
    </w:p>
    <w:p w14:paraId="3C43CF45" w14:textId="77777777" w:rsidR="00986169" w:rsidRPr="00875704" w:rsidRDefault="00986169" w:rsidP="00986169">
      <w:pPr>
        <w:pStyle w:val="aDef"/>
      </w:pPr>
      <w:r w:rsidRPr="00875704">
        <w:rPr>
          <w:rStyle w:val="charBoldItals"/>
        </w:rPr>
        <w:t>relevant person</w:t>
      </w:r>
      <w:r w:rsidRPr="00875704">
        <w:t>, in relation to land, means—</w:t>
      </w:r>
    </w:p>
    <w:p w14:paraId="10735320" w14:textId="77777777" w:rsidR="00986169" w:rsidRPr="00875704" w:rsidRDefault="00986169" w:rsidP="00986169">
      <w:pPr>
        <w:pStyle w:val="aDefpara"/>
      </w:pPr>
      <w:r w:rsidRPr="00875704">
        <w:tab/>
        <w:t>(a)</w:t>
      </w:r>
      <w:r w:rsidRPr="00875704">
        <w:tab/>
        <w:t>the occupier of the land; and</w:t>
      </w:r>
    </w:p>
    <w:p w14:paraId="3348A9EC" w14:textId="77777777" w:rsidR="00986169" w:rsidRPr="00875704" w:rsidRDefault="00986169" w:rsidP="00986169">
      <w:pPr>
        <w:pStyle w:val="aDefpara"/>
      </w:pPr>
      <w:r w:rsidRPr="00875704">
        <w:tab/>
        <w:t>(b)</w:t>
      </w:r>
      <w:r w:rsidRPr="00875704">
        <w:tab/>
        <w:t>if the occupier is not the lessee—the lessee; and</w:t>
      </w:r>
    </w:p>
    <w:p w14:paraId="05AB9E87" w14:textId="77777777" w:rsidR="00986169" w:rsidRPr="00875704" w:rsidRDefault="00986169" w:rsidP="00986169">
      <w:pPr>
        <w:pStyle w:val="aDefpara"/>
      </w:pPr>
      <w:r w:rsidRPr="00875704">
        <w:tab/>
        <w:t>(c)</w:t>
      </w:r>
      <w:r w:rsidRPr="00875704">
        <w:tab/>
        <w:t>if the land is land under a land sublease and the occupier is not the sublessee—the sublessee.</w:t>
      </w:r>
    </w:p>
    <w:p w14:paraId="604D777A" w14:textId="77777777" w:rsidR="009832E9" w:rsidRPr="003C25F6" w:rsidRDefault="009832E9" w:rsidP="00256F42">
      <w:pPr>
        <w:pStyle w:val="AH5Sec"/>
      </w:pPr>
      <w:bookmarkStart w:id="130" w:name="_Toc171082143"/>
      <w:r w:rsidRPr="00205FF6">
        <w:rPr>
          <w:rStyle w:val="CharSectNo"/>
        </w:rPr>
        <w:lastRenderedPageBreak/>
        <w:t>91F</w:t>
      </w:r>
      <w:r w:rsidRPr="003C25F6">
        <w:tab/>
        <w:t>Certain documents to be available free of charge</w:t>
      </w:r>
      <w:bookmarkEnd w:id="130"/>
    </w:p>
    <w:p w14:paraId="16ED7A29" w14:textId="77777777" w:rsidR="009832E9" w:rsidRPr="003C25F6" w:rsidRDefault="009832E9" w:rsidP="00256F42">
      <w:pPr>
        <w:pStyle w:val="Amainreturn"/>
        <w:keepNext/>
      </w:pPr>
      <w:r w:rsidRPr="003C25F6">
        <w:t>The authority must—</w:t>
      </w:r>
    </w:p>
    <w:p w14:paraId="2F742D85" w14:textId="77777777" w:rsidR="009832E9" w:rsidRPr="003C25F6" w:rsidRDefault="009832E9" w:rsidP="00256F42">
      <w:pPr>
        <w:pStyle w:val="Apara"/>
        <w:keepNext/>
      </w:pPr>
      <w:r w:rsidRPr="003C25F6">
        <w:tab/>
        <w:t>(a)</w:t>
      </w:r>
      <w:r w:rsidRPr="003C25F6">
        <w:tab/>
        <w:t>make a document mentioned in section 91E (2) (b) available to the public without charge by—</w:t>
      </w:r>
    </w:p>
    <w:p w14:paraId="17030AC1" w14:textId="77777777" w:rsidR="009832E9" w:rsidRPr="003C25F6" w:rsidRDefault="009832E9" w:rsidP="009832E9">
      <w:pPr>
        <w:pStyle w:val="Asubpara"/>
      </w:pPr>
      <w:r w:rsidRPr="003C25F6">
        <w:tab/>
        <w:t>(i)</w:t>
      </w:r>
      <w:r w:rsidRPr="003C25F6">
        <w:tab/>
        <w:t>making it accessible on an ACT government website, or by a link on an ACT government website; or</w:t>
      </w:r>
    </w:p>
    <w:p w14:paraId="6AC053DF" w14:textId="77777777" w:rsidR="009832E9" w:rsidRPr="003C25F6" w:rsidRDefault="009832E9" w:rsidP="009832E9">
      <w:pPr>
        <w:pStyle w:val="Asubpara"/>
      </w:pPr>
      <w:r w:rsidRPr="003C25F6">
        <w:tab/>
        <w:t>(ii)</w:t>
      </w:r>
      <w:r w:rsidRPr="003C25F6">
        <w:tab/>
        <w:t>making it available for inspection during ordinary business hours at an ACT government office; and</w:t>
      </w:r>
    </w:p>
    <w:p w14:paraId="6F5E6FF8" w14:textId="77777777" w:rsidR="009832E9" w:rsidRPr="003C25F6" w:rsidRDefault="009832E9" w:rsidP="009832E9">
      <w:pPr>
        <w:pStyle w:val="Apara"/>
      </w:pPr>
      <w:r w:rsidRPr="003C25F6">
        <w:tab/>
        <w:t>(b)</w:t>
      </w:r>
      <w:r w:rsidRPr="003C25F6">
        <w:tab/>
        <w:t>on request by a person, give the person a copy of the document without charge.</w:t>
      </w:r>
    </w:p>
    <w:p w14:paraId="3D84A8AA" w14:textId="77777777" w:rsidR="00235F64" w:rsidRDefault="00235F64">
      <w:pPr>
        <w:pStyle w:val="AH5Sec"/>
      </w:pPr>
      <w:bookmarkStart w:id="131" w:name="_Toc171082144"/>
      <w:r w:rsidRPr="00205FF6">
        <w:rPr>
          <w:rStyle w:val="CharSectNo"/>
        </w:rPr>
        <w:t>91G</w:t>
      </w:r>
      <w:r>
        <w:tab/>
        <w:t>Extension of time</w:t>
      </w:r>
      <w:bookmarkEnd w:id="131"/>
    </w:p>
    <w:p w14:paraId="2547469E" w14:textId="77777777" w:rsidR="00235F64" w:rsidRDefault="00235F64">
      <w:pPr>
        <w:pStyle w:val="Amain"/>
      </w:pPr>
      <w:r>
        <w:tab/>
        <w:t>(1)</w:t>
      </w:r>
      <w:r>
        <w:tab/>
        <w:t>The authority may, on written application by a person on whom an order is served under section 91C (1) or section 91D (1) for an extension of the period within which the person must conduct an assessment or remediation—</w:t>
      </w:r>
    </w:p>
    <w:p w14:paraId="3A6CF277" w14:textId="77777777" w:rsidR="00235F64" w:rsidRDefault="00235F64">
      <w:pPr>
        <w:pStyle w:val="Apara"/>
      </w:pPr>
      <w:r>
        <w:tab/>
        <w:t>(a)</w:t>
      </w:r>
      <w:r>
        <w:tab/>
        <w:t>extend or refuse to extend the period; or</w:t>
      </w:r>
    </w:p>
    <w:p w14:paraId="009E9B9F" w14:textId="77777777" w:rsidR="00235F64" w:rsidRDefault="00235F64">
      <w:pPr>
        <w:pStyle w:val="Apara"/>
      </w:pPr>
      <w:r>
        <w:tab/>
        <w:t>(b)</w:t>
      </w:r>
      <w:r>
        <w:tab/>
        <w:t>extend the period for a period less than that applied for.</w:t>
      </w:r>
    </w:p>
    <w:p w14:paraId="5FC4D4D0" w14:textId="77777777" w:rsidR="00235F64" w:rsidRDefault="00235F64">
      <w:pPr>
        <w:pStyle w:val="Amain"/>
      </w:pPr>
      <w:r>
        <w:tab/>
        <w:t>(2)</w:t>
      </w:r>
      <w:r>
        <w:tab/>
        <w:t>In deciding whether or not to extend the period, the authority must have regard to—</w:t>
      </w:r>
    </w:p>
    <w:p w14:paraId="1D25164B" w14:textId="77777777" w:rsidR="00235F64" w:rsidRDefault="00235F64">
      <w:pPr>
        <w:pStyle w:val="Apara"/>
      </w:pPr>
      <w:r>
        <w:tab/>
        <w:t>(a)</w:t>
      </w:r>
      <w:r>
        <w:tab/>
        <w:t>the period of extension for which application is made; and</w:t>
      </w:r>
    </w:p>
    <w:p w14:paraId="32D4FB50" w14:textId="77777777" w:rsidR="00235F64" w:rsidRDefault="00235F64">
      <w:pPr>
        <w:pStyle w:val="Apara"/>
      </w:pPr>
      <w:r>
        <w:tab/>
        <w:t>(b)</w:t>
      </w:r>
      <w:r>
        <w:tab/>
        <w:t>whether the contamination is causing, or is likely to cause, a significant risk of harm to human health or a risk of material environmental harm or serious environmental harm.</w:t>
      </w:r>
    </w:p>
    <w:p w14:paraId="2FB9EB27" w14:textId="77777777" w:rsidR="00235F64" w:rsidRDefault="00235F64">
      <w:pPr>
        <w:pStyle w:val="AH5Sec"/>
      </w:pPr>
      <w:bookmarkStart w:id="132" w:name="_Toc171082145"/>
      <w:r w:rsidRPr="00205FF6">
        <w:rPr>
          <w:rStyle w:val="CharSectNo"/>
        </w:rPr>
        <w:lastRenderedPageBreak/>
        <w:t>91H</w:t>
      </w:r>
      <w:r>
        <w:tab/>
        <w:t>Further information</w:t>
      </w:r>
      <w:bookmarkEnd w:id="132"/>
    </w:p>
    <w:p w14:paraId="0A7F0EC3" w14:textId="77777777" w:rsidR="00235F64" w:rsidRDefault="00235F64" w:rsidP="00256F42">
      <w:pPr>
        <w:pStyle w:val="Amainreturn"/>
        <w:keepLines/>
      </w:pPr>
      <w:r>
        <w:t>For section 91C and section 91D, the authority may, by written notice, require an auditor to give to the authority, either orally or in writing, the further information relating to an assessment or remediation that is specified in the notice.</w:t>
      </w:r>
    </w:p>
    <w:p w14:paraId="47660F47" w14:textId="77777777" w:rsidR="00235F64" w:rsidRDefault="00235F64">
      <w:pPr>
        <w:pStyle w:val="AH5Sec"/>
      </w:pPr>
      <w:bookmarkStart w:id="133" w:name="_Toc171082146"/>
      <w:r w:rsidRPr="00205FF6">
        <w:rPr>
          <w:rStyle w:val="CharSectNo"/>
        </w:rPr>
        <w:t>91I</w:t>
      </w:r>
      <w:r>
        <w:tab/>
        <w:t>Choice of appropriate person</w:t>
      </w:r>
      <w:bookmarkEnd w:id="133"/>
    </w:p>
    <w:p w14:paraId="3164F8BA" w14:textId="77777777" w:rsidR="00235F64" w:rsidRDefault="00235F64" w:rsidP="00DD06BE">
      <w:pPr>
        <w:pStyle w:val="Amain"/>
        <w:keepNext/>
      </w:pPr>
      <w:r>
        <w:tab/>
        <w:t>(1)</w:t>
      </w:r>
      <w:r>
        <w:tab/>
        <w:t>For section 91C (1) and section 91D (1), an appropriate person must be chosen from among the following people in the following order:</w:t>
      </w:r>
    </w:p>
    <w:p w14:paraId="09A6BA8F" w14:textId="77777777" w:rsidR="00235F64" w:rsidRDefault="00235F64">
      <w:pPr>
        <w:pStyle w:val="Apara"/>
      </w:pPr>
      <w:r>
        <w:tab/>
        <w:t>(a)</w:t>
      </w:r>
      <w:r>
        <w:tab/>
        <w:t>a person who had principal responsibility for the contamination of the land with the substance (whether or not there were other people who had responsibility for the contamination of the land with the substance) or, if that is not practicable, the person referred to in paragraph (b);</w:t>
      </w:r>
    </w:p>
    <w:p w14:paraId="5C4FC242" w14:textId="77777777" w:rsidR="00986169" w:rsidRPr="00875704" w:rsidRDefault="00986169" w:rsidP="00986169">
      <w:pPr>
        <w:pStyle w:val="Apara"/>
      </w:pPr>
      <w:r w:rsidRPr="00875704">
        <w:tab/>
        <w:t>(b)</w:t>
      </w:r>
      <w:r w:rsidRPr="00875704">
        <w:tab/>
        <w:t>either—</w:t>
      </w:r>
    </w:p>
    <w:p w14:paraId="7ADC54A9" w14:textId="77777777" w:rsidR="00986169" w:rsidRPr="00875704" w:rsidRDefault="00986169" w:rsidP="00986169">
      <w:pPr>
        <w:pStyle w:val="Asubpara"/>
      </w:pPr>
      <w:r w:rsidRPr="00875704">
        <w:tab/>
        <w:t>(i)</w:t>
      </w:r>
      <w:r w:rsidRPr="00875704">
        <w:tab/>
        <w:t>a lessee of the land (whether or not the person had any responsibility for the contamination of the land with the substance) or if that is not practicable, the person mentioned in paragraph (c); or</w:t>
      </w:r>
    </w:p>
    <w:p w14:paraId="71A8CCCE" w14:textId="77777777" w:rsidR="00986169" w:rsidRPr="00875704" w:rsidRDefault="00986169" w:rsidP="00986169">
      <w:pPr>
        <w:pStyle w:val="Asubpara"/>
      </w:pPr>
      <w:r w:rsidRPr="00875704">
        <w:tab/>
        <w:t>(ii)</w:t>
      </w:r>
      <w:r w:rsidRPr="00875704">
        <w:tab/>
        <w:t>if the land is land under a land sublease—the sublessee of the land (whether or not the person had any responsibility for the contamination of the land with the substance) or if that is not practicable, the following people in the following order:</w:t>
      </w:r>
    </w:p>
    <w:p w14:paraId="73C5ECF3" w14:textId="77777777" w:rsidR="00986169" w:rsidRPr="00875704" w:rsidRDefault="00986169" w:rsidP="00986169">
      <w:pPr>
        <w:pStyle w:val="Asubsubpara"/>
      </w:pPr>
      <w:r w:rsidRPr="00875704">
        <w:tab/>
        <w:t>(A)</w:t>
      </w:r>
      <w:r w:rsidRPr="00875704">
        <w:tab/>
        <w:t>the sublessor of the land (whether or not the person had any responsibility for the contamination of the land with the substance);</w:t>
      </w:r>
    </w:p>
    <w:p w14:paraId="0B2018B2" w14:textId="77777777" w:rsidR="00986169" w:rsidRPr="00875704" w:rsidRDefault="00986169" w:rsidP="00986169">
      <w:pPr>
        <w:pStyle w:val="Asubsubpara"/>
      </w:pPr>
      <w:r w:rsidRPr="00875704">
        <w:tab/>
        <w:t>(B)</w:t>
      </w:r>
      <w:r w:rsidRPr="00875704">
        <w:tab/>
        <w:t>the person mentioned in paragraph (c);</w:t>
      </w:r>
    </w:p>
    <w:p w14:paraId="69602639" w14:textId="77777777" w:rsidR="00986169" w:rsidRPr="00875704" w:rsidRDefault="00986169" w:rsidP="00986169">
      <w:pPr>
        <w:pStyle w:val="aNotesubpar"/>
      </w:pPr>
      <w:r w:rsidRPr="00875704">
        <w:rPr>
          <w:rStyle w:val="charItals"/>
        </w:rPr>
        <w:t>Note</w:t>
      </w:r>
      <w:r w:rsidRPr="00875704">
        <w:rPr>
          <w:rStyle w:val="charItals"/>
        </w:rPr>
        <w:tab/>
      </w:r>
      <w:r w:rsidRPr="00875704">
        <w:t>A sublessor, under a land sublease, is the lessee under the Crown lease under which the sublease is granted</w:t>
      </w:r>
    </w:p>
    <w:p w14:paraId="28A75670" w14:textId="77777777" w:rsidR="00235F64" w:rsidRDefault="00235F64">
      <w:pPr>
        <w:pStyle w:val="Apara"/>
      </w:pPr>
      <w:r>
        <w:lastRenderedPageBreak/>
        <w:tab/>
        <w:t>(c)</w:t>
      </w:r>
      <w:r>
        <w:tab/>
        <w:t>a notional lessee of the land (whether or not the person had any responsibility for the contamination of the land with the substance).</w:t>
      </w:r>
    </w:p>
    <w:p w14:paraId="36ABD896" w14:textId="77777777" w:rsidR="00235F64" w:rsidRDefault="00235F64">
      <w:pPr>
        <w:pStyle w:val="Amain"/>
      </w:pPr>
      <w:r>
        <w:tab/>
        <w:t>(2)</w:t>
      </w:r>
      <w:r>
        <w:tab/>
        <w:t>If there is more than 1 person in the category of appropriate person specified in subsection (1), the authority may, but is not required to, make more than 1 person in the category the subject of the order.</w:t>
      </w:r>
    </w:p>
    <w:p w14:paraId="79A0BA6C" w14:textId="77777777" w:rsidR="00235F64" w:rsidRDefault="00235F64">
      <w:pPr>
        <w:pStyle w:val="Amain"/>
      </w:pPr>
      <w:r>
        <w:tab/>
        <w:t>(3)</w:t>
      </w:r>
      <w:r>
        <w:tab/>
        <w:t>For this section, the choice of a person is to be regarded as not practicable if—</w:t>
      </w:r>
    </w:p>
    <w:p w14:paraId="261CA976" w14:textId="77777777" w:rsidR="00235F64" w:rsidRDefault="00235F64">
      <w:pPr>
        <w:pStyle w:val="Apara"/>
      </w:pPr>
      <w:r>
        <w:tab/>
        <w:t>(a)</w:t>
      </w:r>
      <w:r>
        <w:tab/>
        <w:t>the authority cannot, after reasonable inquiry, ascertain the identity or location of the person; or</w:t>
      </w:r>
    </w:p>
    <w:p w14:paraId="349DE0D2" w14:textId="77777777" w:rsidR="00235F64" w:rsidRDefault="00235F64">
      <w:pPr>
        <w:pStyle w:val="Apara"/>
      </w:pPr>
      <w:r>
        <w:tab/>
        <w:t>(b)</w:t>
      </w:r>
      <w:r>
        <w:tab/>
        <w:t>in the opinion of the authority, the person does not have the resources to comply with the order.</w:t>
      </w:r>
    </w:p>
    <w:p w14:paraId="27C6A0AC" w14:textId="77777777" w:rsidR="00C66A0E" w:rsidRPr="00552242" w:rsidRDefault="00C66A0E" w:rsidP="00935501">
      <w:pPr>
        <w:pStyle w:val="Amain"/>
        <w:keepNext/>
      </w:pPr>
      <w:r w:rsidRPr="00552242">
        <w:tab/>
        <w:t>(4)</w:t>
      </w:r>
      <w:r w:rsidRPr="00552242">
        <w:tab/>
        <w:t>In this section:</w:t>
      </w:r>
    </w:p>
    <w:p w14:paraId="0A0EABCC" w14:textId="77777777" w:rsidR="00C66A0E" w:rsidRPr="00552242" w:rsidRDefault="00C66A0E" w:rsidP="00C66A0E">
      <w:pPr>
        <w:pStyle w:val="aDef"/>
      </w:pPr>
      <w:r w:rsidRPr="00552242">
        <w:rPr>
          <w:rStyle w:val="charBoldItals"/>
        </w:rPr>
        <w:t>financial controller</w:t>
      </w:r>
      <w:r w:rsidRPr="00552242">
        <w:t xml:space="preserve"> means a receiver, manager or other person who has possession or control of land for the purpose of realising part or all of the value of the land to discharge an obligation secured over the land.</w:t>
      </w:r>
    </w:p>
    <w:p w14:paraId="6FE16542" w14:textId="77777777" w:rsidR="00C66A0E" w:rsidRPr="00552242" w:rsidRDefault="00C66A0E" w:rsidP="00AD513F">
      <w:pPr>
        <w:pStyle w:val="aDef"/>
        <w:keepNext/>
      </w:pPr>
      <w:r w:rsidRPr="00552242">
        <w:rPr>
          <w:rStyle w:val="charBoldItals"/>
        </w:rPr>
        <w:t>notional lessee</w:t>
      </w:r>
      <w:r w:rsidRPr="00552242">
        <w:t>, in relation to land—</w:t>
      </w:r>
    </w:p>
    <w:p w14:paraId="34F67F00" w14:textId="77777777" w:rsidR="00C66A0E" w:rsidRPr="00552242" w:rsidRDefault="00C66A0E" w:rsidP="00C66A0E">
      <w:pPr>
        <w:pStyle w:val="aDefpara"/>
      </w:pPr>
      <w:r w:rsidRPr="00552242">
        <w:tab/>
        <w:t>(a)</w:t>
      </w:r>
      <w:r w:rsidRPr="00552242">
        <w:tab/>
        <w:t>means a person who has vested rights in relation to the land that—</w:t>
      </w:r>
    </w:p>
    <w:p w14:paraId="6F72FDBC" w14:textId="77777777" w:rsidR="00C66A0E" w:rsidRPr="00552242" w:rsidRDefault="00C66A0E" w:rsidP="00C66A0E">
      <w:pPr>
        <w:pStyle w:val="aDefsubpara"/>
      </w:pPr>
      <w:r w:rsidRPr="00552242">
        <w:tab/>
        <w:t>(i)</w:t>
      </w:r>
      <w:r w:rsidRPr="00552242">
        <w:tab/>
        <w:t>carry an entitlement to have the lease</w:t>
      </w:r>
      <w:r w:rsidR="0034166F">
        <w:t xml:space="preserve"> </w:t>
      </w:r>
      <w:r w:rsidR="0034166F" w:rsidRPr="00875704">
        <w:t>(or land sublease)</w:t>
      </w:r>
      <w:r w:rsidRPr="00552242">
        <w:t xml:space="preserve"> transferred to the person; or </w:t>
      </w:r>
    </w:p>
    <w:p w14:paraId="297D143A" w14:textId="77777777" w:rsidR="00C66A0E" w:rsidRPr="00552242" w:rsidRDefault="00C66A0E" w:rsidP="00C66A0E">
      <w:pPr>
        <w:pStyle w:val="aDefsubpara"/>
      </w:pPr>
      <w:r w:rsidRPr="00552242">
        <w:tab/>
        <w:t>(ii)</w:t>
      </w:r>
      <w:r w:rsidRPr="00552242">
        <w:tab/>
        <w:t>enable the person to dispose of or otherwise deal with the land;</w:t>
      </w:r>
    </w:p>
    <w:p w14:paraId="3E7DC385" w14:textId="77777777" w:rsidR="00C66A0E" w:rsidRPr="00552242" w:rsidRDefault="00C66A0E" w:rsidP="00C66A0E">
      <w:pPr>
        <w:pStyle w:val="aDefpara"/>
      </w:pPr>
      <w:r w:rsidRPr="00552242">
        <w:tab/>
      </w:r>
      <w:r w:rsidRPr="00552242">
        <w:tab/>
        <w:t>so that the person is able to benefit from the value of the lease</w:t>
      </w:r>
      <w:r w:rsidR="00986169">
        <w:t xml:space="preserve"> </w:t>
      </w:r>
      <w:r w:rsidR="00986169" w:rsidRPr="00875704">
        <w:t>(or land sublease)</w:t>
      </w:r>
      <w:r w:rsidRPr="00552242">
        <w:t xml:space="preserve">, or a substantial part of it, by the transfer, disposal or dealing; and </w:t>
      </w:r>
    </w:p>
    <w:p w14:paraId="79C2A5F8" w14:textId="77777777" w:rsidR="00C66A0E" w:rsidRPr="00552242" w:rsidRDefault="00C66A0E" w:rsidP="00C66A0E">
      <w:pPr>
        <w:pStyle w:val="aDefpara"/>
      </w:pPr>
      <w:r w:rsidRPr="00552242">
        <w:tab/>
        <w:t>(b)</w:t>
      </w:r>
      <w:r w:rsidRPr="00552242">
        <w:tab/>
        <w:t>includes a mortgagee in possession of the land the subject of the lease</w:t>
      </w:r>
      <w:r w:rsidR="0034166F">
        <w:t xml:space="preserve"> </w:t>
      </w:r>
      <w:r w:rsidR="0034166F" w:rsidRPr="00875704">
        <w:t>(or land sublease)</w:t>
      </w:r>
      <w:r w:rsidRPr="00552242">
        <w:t xml:space="preserve">; but </w:t>
      </w:r>
    </w:p>
    <w:p w14:paraId="3B66276F" w14:textId="77777777" w:rsidR="00C66A0E" w:rsidRPr="00552242" w:rsidRDefault="00C66A0E" w:rsidP="00C66A0E">
      <w:pPr>
        <w:pStyle w:val="aDefpara"/>
      </w:pPr>
      <w:r w:rsidRPr="00552242">
        <w:lastRenderedPageBreak/>
        <w:tab/>
        <w:t>(c)</w:t>
      </w:r>
      <w:r w:rsidRPr="00552242">
        <w:tab/>
        <w:t>does not include—</w:t>
      </w:r>
    </w:p>
    <w:p w14:paraId="5903AF67" w14:textId="77777777" w:rsidR="00C66A0E" w:rsidRPr="00552242" w:rsidRDefault="00C66A0E" w:rsidP="00C66A0E">
      <w:pPr>
        <w:pStyle w:val="aDefsubpara"/>
      </w:pPr>
      <w:r w:rsidRPr="00552242">
        <w:tab/>
        <w:t>(i)</w:t>
      </w:r>
      <w:r w:rsidRPr="00552242">
        <w:tab/>
        <w:t>a person having security over the lease</w:t>
      </w:r>
      <w:r w:rsidR="0034166F">
        <w:t xml:space="preserve"> </w:t>
      </w:r>
      <w:r w:rsidR="0034166F" w:rsidRPr="00875704">
        <w:t>(or land sublease)</w:t>
      </w:r>
      <w:r w:rsidRPr="00552242">
        <w:t>; or</w:t>
      </w:r>
    </w:p>
    <w:p w14:paraId="7D6CF9B3" w14:textId="514650E0" w:rsidR="00C66A0E" w:rsidRPr="00552242" w:rsidRDefault="00C66A0E" w:rsidP="00DD06BE">
      <w:pPr>
        <w:pStyle w:val="aDefsubpara"/>
        <w:keepLines/>
      </w:pPr>
      <w:r w:rsidRPr="00552242">
        <w:tab/>
        <w:t>(ii)</w:t>
      </w:r>
      <w:r w:rsidRPr="00552242">
        <w:tab/>
        <w:t xml:space="preserve">a person who is a legal personal representative of a person who was the lessee </w:t>
      </w:r>
      <w:r w:rsidR="00986169" w:rsidRPr="00875704">
        <w:t>(or for land under a land sublease, the sublessee)</w:t>
      </w:r>
      <w:r w:rsidR="00986169">
        <w:t xml:space="preserve"> </w:t>
      </w:r>
      <w:r w:rsidRPr="00552242">
        <w:t xml:space="preserve">of the land immediately before the appointment of the representative took effect or who was a lessee </w:t>
      </w:r>
      <w:r w:rsidR="00986169" w:rsidRPr="00875704">
        <w:t>(or</w:t>
      </w:r>
      <w:r w:rsidR="004F63FB">
        <w:t> </w:t>
      </w:r>
      <w:r w:rsidR="00986169" w:rsidRPr="00875704">
        <w:t>sublessee)</w:t>
      </w:r>
      <w:r w:rsidR="00986169">
        <w:t xml:space="preserve"> </w:t>
      </w:r>
      <w:r w:rsidRPr="00552242">
        <w:t xml:space="preserve">of the land </w:t>
      </w:r>
      <w:r w:rsidRPr="00C33B07">
        <w:t>immediately before</w:t>
      </w:r>
      <w:r w:rsidR="00897418" w:rsidRPr="00C33B07">
        <w:t xml:space="preserve"> </w:t>
      </w:r>
      <w:r w:rsidR="00147DD3" w:rsidRPr="00C33B07">
        <w:rPr>
          <w:color w:val="000000"/>
        </w:rPr>
        <w:t>the lessee’s (or sublessee’s)</w:t>
      </w:r>
      <w:r w:rsidRPr="00C33B07">
        <w:t xml:space="preserve"> death; or</w:t>
      </w:r>
    </w:p>
    <w:p w14:paraId="58B44ED2" w14:textId="425DE50E" w:rsidR="00604C59" w:rsidRPr="00757EF6" w:rsidRDefault="00604C59" w:rsidP="004275AA">
      <w:pPr>
        <w:pStyle w:val="aDefsubpara"/>
      </w:pPr>
      <w:r w:rsidRPr="00757EF6">
        <w:tab/>
        <w:t>(iii)</w:t>
      </w:r>
      <w:r w:rsidRPr="00757EF6">
        <w:tab/>
        <w:t>the public trustee and guardian because of the operation of the</w:t>
      </w:r>
      <w:r w:rsidRPr="00757EF6">
        <w:rPr>
          <w:rStyle w:val="charItals"/>
        </w:rPr>
        <w:t xml:space="preserve"> </w:t>
      </w:r>
      <w:hyperlink r:id="rId100" w:tooltip="A1985-8" w:history="1">
        <w:r w:rsidRPr="00757EF6">
          <w:rPr>
            <w:rStyle w:val="charCitHyperlinkItal"/>
          </w:rPr>
          <w:t>Public Trustee and Guardian Act 1985</w:t>
        </w:r>
      </w:hyperlink>
      <w:r w:rsidRPr="00757EF6">
        <w:t>, section</w:t>
      </w:r>
      <w:r w:rsidR="00635EC1">
        <w:t xml:space="preserve"> </w:t>
      </w:r>
      <w:r w:rsidRPr="00757EF6">
        <w:t>19; or</w:t>
      </w:r>
    </w:p>
    <w:p w14:paraId="1840C5CD" w14:textId="77777777" w:rsidR="00C66A0E" w:rsidRPr="00552242" w:rsidRDefault="00C66A0E" w:rsidP="00935501">
      <w:pPr>
        <w:pStyle w:val="aDefsubpara"/>
        <w:keepNext/>
      </w:pPr>
      <w:r w:rsidRPr="00552242">
        <w:tab/>
        <w:t>(iv)</w:t>
      </w:r>
      <w:r w:rsidRPr="00552242">
        <w:tab/>
        <w:t>a person who would otherwise be a notional lessee if—</w:t>
      </w:r>
    </w:p>
    <w:p w14:paraId="07F11873" w14:textId="77777777" w:rsidR="00C66A0E" w:rsidRPr="00552242" w:rsidRDefault="00C66A0E" w:rsidP="00C66A0E">
      <w:pPr>
        <w:pStyle w:val="Asubsubpara"/>
      </w:pPr>
      <w:r w:rsidRPr="00552242">
        <w:tab/>
        <w:t>(A)</w:t>
      </w:r>
      <w:r w:rsidRPr="00552242">
        <w:tab/>
        <w:t>the person has some security of the lease</w:t>
      </w:r>
      <w:r w:rsidR="0034166F">
        <w:t xml:space="preserve"> </w:t>
      </w:r>
      <w:r w:rsidR="0034166F" w:rsidRPr="00875704">
        <w:t>(or land sublease)</w:t>
      </w:r>
      <w:r w:rsidRPr="00552242">
        <w:t>; and</w:t>
      </w:r>
    </w:p>
    <w:p w14:paraId="4743B87D" w14:textId="77777777" w:rsidR="00C66A0E" w:rsidRPr="00552242" w:rsidRDefault="00C66A0E" w:rsidP="00C66A0E">
      <w:pPr>
        <w:pStyle w:val="Asubsubpara"/>
      </w:pPr>
      <w:r w:rsidRPr="00552242">
        <w:tab/>
        <w:t>(B)</w:t>
      </w:r>
      <w:r w:rsidRPr="00552242">
        <w:tab/>
        <w:t>the person, or a financial controller appointed by the person, has entered into a contract to sell the land for the purpose of realising all or part of the value of the land to discharge an obligation so secured.</w:t>
      </w:r>
    </w:p>
    <w:p w14:paraId="0C095C8B" w14:textId="77777777" w:rsidR="00235F64" w:rsidRPr="00205FF6" w:rsidRDefault="00235F64">
      <w:pPr>
        <w:pStyle w:val="AH3Div"/>
      </w:pPr>
      <w:bookmarkStart w:id="134" w:name="_Toc171082147"/>
      <w:r w:rsidRPr="00205FF6">
        <w:rPr>
          <w:rStyle w:val="CharDivNo"/>
        </w:rPr>
        <w:t>Division 9.6</w:t>
      </w:r>
      <w:r>
        <w:tab/>
      </w:r>
      <w:r w:rsidRPr="00205FF6">
        <w:rPr>
          <w:rStyle w:val="CharDivText"/>
        </w:rPr>
        <w:t>Costs of assessment and remediation</w:t>
      </w:r>
      <w:bookmarkEnd w:id="134"/>
    </w:p>
    <w:p w14:paraId="5E2FFEC3" w14:textId="77777777" w:rsidR="00235F64" w:rsidRDefault="00235F64">
      <w:pPr>
        <w:pStyle w:val="AH5Sec"/>
        <w:rPr>
          <w:b w:val="0"/>
        </w:rPr>
      </w:pPr>
      <w:bookmarkStart w:id="135" w:name="_Toc171082148"/>
      <w:r w:rsidRPr="00205FF6">
        <w:rPr>
          <w:rStyle w:val="CharSectNo"/>
        </w:rPr>
        <w:t>91J</w:t>
      </w:r>
      <w:r>
        <w:tab/>
        <w:t xml:space="preserve">Meaning of </w:t>
      </w:r>
      <w:r>
        <w:rPr>
          <w:rStyle w:val="charItals"/>
        </w:rPr>
        <w:t>assessment order</w:t>
      </w:r>
      <w:r>
        <w:t xml:space="preserve"> and </w:t>
      </w:r>
      <w:r>
        <w:rPr>
          <w:rStyle w:val="charItals"/>
        </w:rPr>
        <w:t>remediation order</w:t>
      </w:r>
      <w:r w:rsidRPr="00854653">
        <w:rPr>
          <w:rFonts w:cs="Arial"/>
        </w:rPr>
        <w:t>—pt 9</w:t>
      </w:r>
      <w:bookmarkEnd w:id="135"/>
    </w:p>
    <w:p w14:paraId="724D5681" w14:textId="77777777" w:rsidR="00235F64" w:rsidRDefault="00235F64">
      <w:pPr>
        <w:pStyle w:val="Amainreturn"/>
        <w:keepNext/>
      </w:pPr>
      <w:r>
        <w:t>In this part:</w:t>
      </w:r>
    </w:p>
    <w:p w14:paraId="1BFC80A3" w14:textId="77777777" w:rsidR="00235F64" w:rsidRDefault="00235F64">
      <w:pPr>
        <w:pStyle w:val="aDef"/>
        <w:keepNext/>
      </w:pPr>
      <w:r>
        <w:rPr>
          <w:rStyle w:val="charBoldItals"/>
        </w:rPr>
        <w:t>assessment order</w:t>
      </w:r>
      <w:r>
        <w:t xml:space="preserve"> means an order under section 91C (1).</w:t>
      </w:r>
    </w:p>
    <w:p w14:paraId="40DFA4BD" w14:textId="77777777" w:rsidR="00235F64" w:rsidRDefault="00235F64">
      <w:pPr>
        <w:pStyle w:val="aDef"/>
      </w:pPr>
      <w:r>
        <w:rPr>
          <w:rStyle w:val="charBoldItals"/>
        </w:rPr>
        <w:t>remediation order</w:t>
      </w:r>
      <w:r>
        <w:t xml:space="preserve"> means an order under section 91D (1).</w:t>
      </w:r>
    </w:p>
    <w:p w14:paraId="5EBFB0FD" w14:textId="77777777" w:rsidR="00235F64" w:rsidRDefault="00235F64">
      <w:pPr>
        <w:pStyle w:val="AH5Sec"/>
      </w:pPr>
      <w:bookmarkStart w:id="136" w:name="_Toc171082149"/>
      <w:r w:rsidRPr="00205FF6">
        <w:rPr>
          <w:rStyle w:val="CharSectNo"/>
        </w:rPr>
        <w:lastRenderedPageBreak/>
        <w:t>91K</w:t>
      </w:r>
      <w:r>
        <w:tab/>
        <w:t>Recovery of costs associated with assessment or remediation</w:t>
      </w:r>
      <w:bookmarkEnd w:id="136"/>
    </w:p>
    <w:p w14:paraId="7AF5BAF0" w14:textId="77777777" w:rsidR="00235F64" w:rsidRDefault="00235F64">
      <w:pPr>
        <w:pStyle w:val="Amain"/>
      </w:pPr>
      <w:r>
        <w:tab/>
        <w:t>(1)</w:t>
      </w:r>
      <w:r>
        <w:tab/>
        <w:t>If the authority takes action under section 91C (1) (b) or section 91D (1) (b), the authority may, by written notice, require an appropriate person against whom an order under that section may be made, to pay to the authority the reasonable costs and expenses incurred by it in taking that action.</w:t>
      </w:r>
    </w:p>
    <w:p w14:paraId="40119202" w14:textId="77777777" w:rsidR="00235F64" w:rsidRDefault="00235F64">
      <w:pPr>
        <w:pStyle w:val="Amain"/>
      </w:pPr>
      <w:r>
        <w:tab/>
        <w:t>(2)</w:t>
      </w:r>
      <w:r>
        <w:tab/>
        <w:t>The notice must specify the date, not earlier than 20 working days after the date of the notice, on or before which the amount is to be paid.</w:t>
      </w:r>
    </w:p>
    <w:p w14:paraId="7D1B2446" w14:textId="77777777" w:rsidR="00235F64" w:rsidRDefault="00235F64">
      <w:pPr>
        <w:pStyle w:val="Amain"/>
      </w:pPr>
      <w:r>
        <w:tab/>
        <w:t>(3)</w:t>
      </w:r>
      <w:r>
        <w:tab/>
        <w:t>If—</w:t>
      </w:r>
    </w:p>
    <w:p w14:paraId="154B918F" w14:textId="79FCC231" w:rsidR="00235F64" w:rsidRDefault="00235F64">
      <w:pPr>
        <w:pStyle w:val="Apara"/>
      </w:pPr>
      <w:r>
        <w:tab/>
        <w:t>(a)</w:t>
      </w:r>
      <w:r>
        <w:tab/>
        <w:t>the authority has given a person a notice under subsection</w:t>
      </w:r>
      <w:r w:rsidR="00036D3D">
        <w:t> </w:t>
      </w:r>
      <w:r>
        <w:t>(2); and</w:t>
      </w:r>
    </w:p>
    <w:p w14:paraId="0F1BE5CE" w14:textId="77777777" w:rsidR="00235F64" w:rsidRDefault="00235F64">
      <w:pPr>
        <w:pStyle w:val="Apara"/>
      </w:pPr>
      <w:r>
        <w:tab/>
        <w:t>(b)</w:t>
      </w:r>
      <w:r>
        <w:tab/>
        <w:t>the person has failed to pay the specified amount on or before the specified date;</w:t>
      </w:r>
    </w:p>
    <w:p w14:paraId="3C4BD4EC" w14:textId="77777777" w:rsidR="00235F64" w:rsidRDefault="00235F64">
      <w:pPr>
        <w:pStyle w:val="Amainreturn"/>
        <w:keepNext/>
      </w:pPr>
      <w:r>
        <w:t>so much of the amount as remains unpaid, together with interest on the unpaid amount, is a debt due to the Territory by that person.</w:t>
      </w:r>
    </w:p>
    <w:p w14:paraId="44342758" w14:textId="77777777" w:rsidR="00235F64" w:rsidRDefault="00235F64">
      <w:pPr>
        <w:pStyle w:val="aNote"/>
      </w:pPr>
      <w:r w:rsidRPr="00854653">
        <w:rPr>
          <w:rStyle w:val="charItals"/>
        </w:rPr>
        <w:t>Note</w:t>
      </w:r>
      <w:r>
        <w:tab/>
        <w:t>A rate of interest may be determined under s 165 for this subsection.</w:t>
      </w:r>
    </w:p>
    <w:p w14:paraId="1FD62AFF" w14:textId="77777777" w:rsidR="00235F64" w:rsidRDefault="00235F64">
      <w:pPr>
        <w:pStyle w:val="AH5Sec"/>
      </w:pPr>
      <w:bookmarkStart w:id="137" w:name="_Toc171082150"/>
      <w:r w:rsidRPr="00205FF6">
        <w:rPr>
          <w:rStyle w:val="CharSectNo"/>
        </w:rPr>
        <w:t>91L</w:t>
      </w:r>
      <w:r>
        <w:tab/>
        <w:t>Priority for costs if owner insolvent</w:t>
      </w:r>
      <w:bookmarkEnd w:id="137"/>
    </w:p>
    <w:p w14:paraId="763C2BCF" w14:textId="77777777" w:rsidR="00235F64" w:rsidRDefault="00235F64">
      <w:pPr>
        <w:pStyle w:val="Amainreturn"/>
        <w:keepLines/>
      </w:pPr>
      <w:r>
        <w:t>If the authority carries out the requirements of an assessment order or remediation order in relation to land disclaimed (by a liquidator or trustee in bankruptcy) as onerous property in the course of proceedings for winding up or bankruptcy, the authority may recover the cost of carrying out the order together with a rate of interest and reasonable costs and expenses so incurred, in priority to any holder of security over the land.</w:t>
      </w:r>
    </w:p>
    <w:p w14:paraId="7D69A6B9" w14:textId="77777777" w:rsidR="00235F64" w:rsidRDefault="00235F64">
      <w:pPr>
        <w:pStyle w:val="aNote"/>
      </w:pPr>
      <w:r w:rsidRPr="00854653">
        <w:rPr>
          <w:rStyle w:val="charItals"/>
        </w:rPr>
        <w:t>Note</w:t>
      </w:r>
      <w:r>
        <w:tab/>
        <w:t>A rate of interest may be determined under s 165 for this section.</w:t>
      </w:r>
    </w:p>
    <w:p w14:paraId="592DF13B" w14:textId="77777777" w:rsidR="00235F64" w:rsidRDefault="00235F64">
      <w:pPr>
        <w:pStyle w:val="AH5Sec"/>
      </w:pPr>
      <w:bookmarkStart w:id="138" w:name="_Toc171082151"/>
      <w:r w:rsidRPr="00205FF6">
        <w:rPr>
          <w:rStyle w:val="CharSectNo"/>
        </w:rPr>
        <w:lastRenderedPageBreak/>
        <w:t>91M</w:t>
      </w:r>
      <w:r>
        <w:tab/>
        <w:t>Recovery of costs—assessment and remediation</w:t>
      </w:r>
      <w:bookmarkEnd w:id="138"/>
    </w:p>
    <w:p w14:paraId="528C3F2C" w14:textId="77777777" w:rsidR="00235F64" w:rsidRDefault="00235F64">
      <w:pPr>
        <w:pStyle w:val="Amain"/>
      </w:pPr>
      <w:r>
        <w:tab/>
        <w:t>(1)</w:t>
      </w:r>
      <w:r>
        <w:tab/>
        <w:t>A person who carries out the requirements of an assessment or remediation under division 9.5 in relation to the contamination of land with a substance who was not responsible for the contamination, may recover in a court of competent jurisdiction a part of the person’s costs in carrying out those requirements from each person who did have the responsibility.</w:t>
      </w:r>
    </w:p>
    <w:p w14:paraId="6960538C" w14:textId="77777777" w:rsidR="00235F64" w:rsidRDefault="00235F64" w:rsidP="00DD06BE">
      <w:pPr>
        <w:pStyle w:val="Amain"/>
        <w:keepLines/>
      </w:pPr>
      <w:r>
        <w:tab/>
        <w:t>(2)</w:t>
      </w:r>
      <w:r>
        <w:tab/>
        <w:t>A person who carries out the requirements of an assessment or remediation under division 9.5 in relation to the contamination of land with a substance who was responsible for the contamination, may recover in a court of competent jurisdiction from each other person who had responsibility for the contamination a part of the first person’s costs in carrying out those requirements.</w:t>
      </w:r>
    </w:p>
    <w:p w14:paraId="2F721686" w14:textId="77777777" w:rsidR="00235F64" w:rsidRDefault="00235F64" w:rsidP="00486CEF">
      <w:pPr>
        <w:pStyle w:val="Amain"/>
        <w:keepLines/>
      </w:pPr>
      <w:r>
        <w:tab/>
        <w:t>(3)</w:t>
      </w:r>
      <w:r>
        <w:tab/>
        <w:t>A reference in subsections (1) and (2) to the recovery of a part of a person’s costs is a reference to the recovery of a part of the costs that is just and reasonable in the circumstances including the following circumstances:</w:t>
      </w:r>
    </w:p>
    <w:p w14:paraId="46D6E567" w14:textId="77777777" w:rsidR="00235F64" w:rsidRDefault="00235F64">
      <w:pPr>
        <w:pStyle w:val="Apara"/>
      </w:pPr>
      <w:r>
        <w:tab/>
        <w:t>(a)</w:t>
      </w:r>
      <w:r>
        <w:tab/>
        <w:t>the proportion of responsibility of each person for the contamination;</w:t>
      </w:r>
    </w:p>
    <w:p w14:paraId="3D2B6846" w14:textId="77777777" w:rsidR="00235F64" w:rsidRDefault="00235F64">
      <w:pPr>
        <w:pStyle w:val="Apara"/>
      </w:pPr>
      <w:r>
        <w:tab/>
        <w:t>(b)</w:t>
      </w:r>
      <w:r>
        <w:tab/>
        <w:t>the reasonable cost of the remediation (if any) carried out by each person in relation to the contamination.</w:t>
      </w:r>
    </w:p>
    <w:p w14:paraId="454C26B0" w14:textId="77777777" w:rsidR="00235F64" w:rsidRDefault="00235F64">
      <w:pPr>
        <w:pStyle w:val="AH5Sec"/>
      </w:pPr>
      <w:bookmarkStart w:id="139" w:name="_Toc171082152"/>
      <w:r w:rsidRPr="00205FF6">
        <w:rPr>
          <w:rStyle w:val="CharSectNo"/>
        </w:rPr>
        <w:t>91N</w:t>
      </w:r>
      <w:r>
        <w:rPr>
          <w:b w:val="0"/>
        </w:rPr>
        <w:tab/>
      </w:r>
      <w:r>
        <w:t>Costs—person responsible for contamination</w:t>
      </w:r>
      <w:bookmarkEnd w:id="139"/>
    </w:p>
    <w:p w14:paraId="1574FEF0" w14:textId="77777777" w:rsidR="00235F64" w:rsidRDefault="00235F64">
      <w:pPr>
        <w:pStyle w:val="Amainreturn"/>
      </w:pPr>
      <w:r>
        <w:t>In any proceedings under section 91M to recover from a person the cost of carrying out an assessment order or remediation order in relation to any land, the person is taken to have responsibility for contamination on that land, unless it is established that the contamination was not caused by the person, if—</w:t>
      </w:r>
    </w:p>
    <w:p w14:paraId="4464FE3A" w14:textId="77777777" w:rsidR="00235F64" w:rsidRDefault="00235F64">
      <w:pPr>
        <w:pStyle w:val="Apara"/>
      </w:pPr>
      <w:r>
        <w:tab/>
        <w:t>(a)</w:t>
      </w:r>
      <w:r>
        <w:tab/>
        <w:t>the person carried on activities on the land; and</w:t>
      </w:r>
    </w:p>
    <w:p w14:paraId="7179C405" w14:textId="77777777" w:rsidR="00235F64" w:rsidRDefault="00235F64" w:rsidP="00256F42">
      <w:pPr>
        <w:pStyle w:val="Apara"/>
        <w:keepLines/>
      </w:pPr>
      <w:r>
        <w:lastRenderedPageBreak/>
        <w:tab/>
        <w:t>(b)</w:t>
      </w:r>
      <w:r>
        <w:tab/>
        <w:t>activities of the kind carried on generate or consume the same substances as those that caused the contamination or generate or consume substances that may be converted by reacting with each other or by the action of natural processes on the land into substances that are the same as those that caused the contamination.</w:t>
      </w:r>
    </w:p>
    <w:p w14:paraId="6761E28F" w14:textId="77777777" w:rsidR="00235F64" w:rsidRDefault="00235F64">
      <w:pPr>
        <w:pStyle w:val="AH5Sec"/>
      </w:pPr>
      <w:bookmarkStart w:id="140" w:name="_Toc171082153"/>
      <w:r w:rsidRPr="00205FF6">
        <w:rPr>
          <w:rStyle w:val="CharSectNo"/>
        </w:rPr>
        <w:t>91O</w:t>
      </w:r>
      <w:r>
        <w:tab/>
        <w:t>Liability for losses</w:t>
      </w:r>
      <w:bookmarkEnd w:id="140"/>
    </w:p>
    <w:p w14:paraId="313D73C6" w14:textId="77777777" w:rsidR="00235F64" w:rsidRDefault="00235F64" w:rsidP="00DD06BE">
      <w:pPr>
        <w:pStyle w:val="Amain"/>
        <w:keepLines/>
      </w:pPr>
      <w:r>
        <w:tab/>
        <w:t>(1)</w:t>
      </w:r>
      <w:r>
        <w:tab/>
        <w:t>A person who, with the permission of the occupier of land, enters any land, or does anything else on land, as required by an assessment order or remediation order, is liable to the occupier of the land for any loss suffered by the occupier as a result of the entry or other actions (including any loss suffered by the occupier because of the interruption to the occupier’s business on that land by that entry or those actions).</w:t>
      </w:r>
    </w:p>
    <w:p w14:paraId="1D8F3505" w14:textId="77777777" w:rsidR="00235F64" w:rsidRDefault="00235F64">
      <w:pPr>
        <w:pStyle w:val="Amain"/>
      </w:pPr>
      <w:r>
        <w:tab/>
        <w:t>(2)</w:t>
      </w:r>
      <w:r>
        <w:tab/>
        <w:t>A person (other than the lessee of land) who, with the permission of the occupier, enters the land or does anything else on the land, as required by an assessment order or remediation order, is liable to the lessee of the land for any loss suffered by the lessee as a result of the entry or those actions or for any injury to the land caused by that person.</w:t>
      </w:r>
    </w:p>
    <w:p w14:paraId="19F1BC3D" w14:textId="77777777" w:rsidR="00235F64" w:rsidRDefault="00235F64">
      <w:pPr>
        <w:pStyle w:val="Amain"/>
        <w:keepLines/>
      </w:pPr>
      <w:r>
        <w:tab/>
        <w:t>(3)</w:t>
      </w:r>
      <w:r>
        <w:tab/>
        <w:t>In addition to any liability that a person may have under subsection (1) or (2), the person has a duty to meet the reasonable costs and expenses of the lessee and the occupier of land, as the case requires, in providing access to that land as mentioned in this section.</w:t>
      </w:r>
    </w:p>
    <w:p w14:paraId="69CF2535" w14:textId="77777777" w:rsidR="00235F64" w:rsidRDefault="00235F64">
      <w:pPr>
        <w:pStyle w:val="Amain"/>
      </w:pPr>
      <w:r>
        <w:tab/>
        <w:t>(4)</w:t>
      </w:r>
      <w:r>
        <w:tab/>
        <w:t>A person has a duty—</w:t>
      </w:r>
    </w:p>
    <w:p w14:paraId="4AD3532C" w14:textId="77777777" w:rsidR="00235F64" w:rsidRDefault="00235F64">
      <w:pPr>
        <w:pStyle w:val="Apara"/>
      </w:pPr>
      <w:r>
        <w:tab/>
        <w:t>(a)</w:t>
      </w:r>
      <w:r>
        <w:tab/>
        <w:t>to take reasonable steps—</w:t>
      </w:r>
    </w:p>
    <w:p w14:paraId="282A8E8F" w14:textId="77777777" w:rsidR="00235F64" w:rsidRDefault="00235F64">
      <w:pPr>
        <w:pStyle w:val="Asubpara"/>
      </w:pPr>
      <w:r>
        <w:tab/>
        <w:t>(i)</w:t>
      </w:r>
      <w:r>
        <w:tab/>
        <w:t>to minimise the loss, and injury, mentioned in this section caused by the person’s actions; and</w:t>
      </w:r>
    </w:p>
    <w:p w14:paraId="03ABDA0C" w14:textId="77777777" w:rsidR="00235F64" w:rsidRDefault="00235F64">
      <w:pPr>
        <w:pStyle w:val="Asubpara"/>
      </w:pPr>
      <w:r>
        <w:tab/>
        <w:t>(ii)</w:t>
      </w:r>
      <w:r>
        <w:tab/>
        <w:t>toward restitution in relation to that loss or injury; and</w:t>
      </w:r>
    </w:p>
    <w:p w14:paraId="72D8A685" w14:textId="77777777" w:rsidR="00235F64" w:rsidRDefault="00235F64">
      <w:pPr>
        <w:pStyle w:val="Apara"/>
      </w:pPr>
      <w:r>
        <w:lastRenderedPageBreak/>
        <w:tab/>
        <w:t>(</w:t>
      </w:r>
      <w:r w:rsidR="00486CEF">
        <w:t>b</w:t>
      </w:r>
      <w:r>
        <w:t>)</w:t>
      </w:r>
      <w:r>
        <w:tab/>
        <w:t>to compensate the party that suffered the loss, or injury, for which the person is liable to the extent that restitution is not practicable.</w:t>
      </w:r>
    </w:p>
    <w:p w14:paraId="7C7923F0" w14:textId="77777777" w:rsidR="00986169" w:rsidRPr="00875704" w:rsidRDefault="00986169" w:rsidP="00986169">
      <w:pPr>
        <w:pStyle w:val="Amain"/>
      </w:pPr>
      <w:r w:rsidRPr="00875704">
        <w:tab/>
        <w:t>(5)</w:t>
      </w:r>
      <w:r w:rsidRPr="00875704">
        <w:tab/>
        <w:t xml:space="preserve">For this section, if land is land under a land sublease, </w:t>
      </w:r>
      <w:r w:rsidRPr="00875704">
        <w:rPr>
          <w:rStyle w:val="charBoldItals"/>
        </w:rPr>
        <w:t>lessee</w:t>
      </w:r>
      <w:r w:rsidRPr="00875704">
        <w:t xml:space="preserve"> means the sublessor and sublessee. </w:t>
      </w:r>
    </w:p>
    <w:p w14:paraId="4E64B67B" w14:textId="77777777" w:rsidR="00986169" w:rsidRPr="00875704" w:rsidRDefault="00986169" w:rsidP="00986169">
      <w:pPr>
        <w:pStyle w:val="aNote"/>
      </w:pPr>
      <w:r w:rsidRPr="00875704">
        <w:rPr>
          <w:rStyle w:val="charItals"/>
        </w:rPr>
        <w:t>Note</w:t>
      </w:r>
      <w:r w:rsidRPr="00875704">
        <w:rPr>
          <w:rStyle w:val="charItals"/>
        </w:rPr>
        <w:tab/>
      </w:r>
      <w:r w:rsidRPr="00875704">
        <w:t>A sublessor, under a land sublease, is the lessee under the Crown lease under which the sublease is granted</w:t>
      </w:r>
    </w:p>
    <w:p w14:paraId="08B9761D" w14:textId="77777777" w:rsidR="00235F64" w:rsidRDefault="00235F64">
      <w:pPr>
        <w:pStyle w:val="AH5Sec"/>
      </w:pPr>
      <w:bookmarkStart w:id="141" w:name="_Toc171082154"/>
      <w:r w:rsidRPr="00205FF6">
        <w:rPr>
          <w:rStyle w:val="CharSectNo"/>
        </w:rPr>
        <w:t>91P</w:t>
      </w:r>
      <w:r>
        <w:tab/>
        <w:t>Director of body corporate that is wound up</w:t>
      </w:r>
      <w:bookmarkEnd w:id="141"/>
    </w:p>
    <w:p w14:paraId="4DF4D974" w14:textId="77777777" w:rsidR="00235F64" w:rsidRDefault="00235F64">
      <w:pPr>
        <w:pStyle w:val="Amain"/>
      </w:pPr>
      <w:r>
        <w:tab/>
        <w:t>(1)</w:t>
      </w:r>
      <w:r>
        <w:tab/>
        <w:t>The Supreme Court may make an order under this section only if satisfied, on an application by the authority, that—</w:t>
      </w:r>
    </w:p>
    <w:p w14:paraId="45470358" w14:textId="77777777" w:rsidR="00235F64" w:rsidRDefault="00235F64">
      <w:pPr>
        <w:pStyle w:val="Apara"/>
      </w:pPr>
      <w:r>
        <w:tab/>
        <w:t>(a)</w:t>
      </w:r>
      <w:r>
        <w:tab/>
        <w:t>the person was a director of, or a person concerned in the management of, the body corporate at the time when the assessment order or remediation order was made; and</w:t>
      </w:r>
    </w:p>
    <w:p w14:paraId="50581664" w14:textId="77777777" w:rsidR="00235F64" w:rsidRDefault="00235F64">
      <w:pPr>
        <w:pStyle w:val="Apara"/>
      </w:pPr>
      <w:r>
        <w:tab/>
        <w:t>(b)</w:t>
      </w:r>
      <w:r>
        <w:tab/>
        <w:t>there is reason to believe that the body corporate was wound up as part of a scheme to avoid compliance with the assessment order or remediation order.</w:t>
      </w:r>
    </w:p>
    <w:p w14:paraId="5E5FE8D9" w14:textId="77777777" w:rsidR="00235F64" w:rsidRDefault="00235F64">
      <w:pPr>
        <w:pStyle w:val="Amain"/>
      </w:pPr>
      <w:r>
        <w:tab/>
        <w:t>(2)</w:t>
      </w:r>
      <w:r>
        <w:tab/>
        <w:t>The Supreme Court may order a person to comply with an assessment order or remediation order at the person’s own expense if the person was a director of, or a person concerned in the management of, a body corporate that—</w:t>
      </w:r>
    </w:p>
    <w:p w14:paraId="2074A39A" w14:textId="77777777" w:rsidR="00235F64" w:rsidRDefault="00235F64">
      <w:pPr>
        <w:pStyle w:val="Apara"/>
      </w:pPr>
      <w:r>
        <w:tab/>
        <w:t>(a)</w:t>
      </w:r>
      <w:r>
        <w:tab/>
        <w:t>has been wound up within 2 years before the court’s order is made; and</w:t>
      </w:r>
    </w:p>
    <w:p w14:paraId="35B50B76" w14:textId="77777777" w:rsidR="00235F64" w:rsidRDefault="00235F64">
      <w:pPr>
        <w:pStyle w:val="Apara"/>
      </w:pPr>
      <w:r>
        <w:tab/>
        <w:t>(b)</w:t>
      </w:r>
      <w:r>
        <w:tab/>
        <w:t>has failed to comply with the assessment order or remediation order.</w:t>
      </w:r>
    </w:p>
    <w:p w14:paraId="7D857066" w14:textId="2EDB455C" w:rsidR="00235F64" w:rsidRDefault="00235F64">
      <w:pPr>
        <w:pStyle w:val="Amain"/>
      </w:pPr>
      <w:r>
        <w:tab/>
        <w:t>(3)</w:t>
      </w:r>
      <w:r>
        <w:tab/>
        <w:t>There is reason for belief of the kind mentioned in subsection</w:t>
      </w:r>
      <w:r w:rsidR="001265CB">
        <w:t> </w:t>
      </w:r>
      <w:r>
        <w:t>(1)</w:t>
      </w:r>
      <w:r w:rsidR="001265CB">
        <w:t> </w:t>
      </w:r>
      <w:r>
        <w:t>(b) if—</w:t>
      </w:r>
    </w:p>
    <w:p w14:paraId="033604A6" w14:textId="77777777" w:rsidR="00235F64" w:rsidRDefault="00235F64">
      <w:pPr>
        <w:pStyle w:val="Apara"/>
      </w:pPr>
      <w:r>
        <w:tab/>
        <w:t>(a)</w:t>
      </w:r>
      <w:r>
        <w:tab/>
        <w:t>the body corporate carried out 1 or more transactions—</w:t>
      </w:r>
    </w:p>
    <w:p w14:paraId="4A5D1711" w14:textId="6F909590" w:rsidR="00235F64" w:rsidRDefault="00235F64">
      <w:pPr>
        <w:pStyle w:val="Asubpara"/>
      </w:pPr>
      <w:r>
        <w:tab/>
        <w:t>(i)</w:t>
      </w:r>
      <w:r>
        <w:tab/>
        <w:t xml:space="preserve">that were voidable because of the </w:t>
      </w:r>
      <w:hyperlink r:id="rId101" w:tooltip="Act 2001 No 50 (Cwlth)" w:history="1">
        <w:r w:rsidR="00AC5041" w:rsidRPr="00AC5041">
          <w:rPr>
            <w:rStyle w:val="charCitHyperlinkAbbrev"/>
          </w:rPr>
          <w:t>Corporations Act</w:t>
        </w:r>
      </w:hyperlink>
      <w:r>
        <w:t>, section</w:t>
      </w:r>
      <w:r w:rsidR="00096067">
        <w:t> </w:t>
      </w:r>
      <w:r>
        <w:t>588FE; or</w:t>
      </w:r>
    </w:p>
    <w:p w14:paraId="704ABAF2" w14:textId="161DC985" w:rsidR="00235F64" w:rsidRDefault="00235F64">
      <w:pPr>
        <w:pStyle w:val="Asubpara"/>
      </w:pPr>
      <w:r>
        <w:lastRenderedPageBreak/>
        <w:tab/>
        <w:t>(ii)</w:t>
      </w:r>
      <w:r>
        <w:tab/>
        <w:t xml:space="preserve">that were such that the liquidator of the body corporate had a right to recovery of cash under the </w:t>
      </w:r>
      <w:hyperlink r:id="rId102" w:tooltip="Act 2001 No 50 (Cwlth)" w:history="1">
        <w:r w:rsidR="00AC5041" w:rsidRPr="00AC5041">
          <w:rPr>
            <w:rStyle w:val="charCitHyperlinkAbbrev"/>
          </w:rPr>
          <w:t>Corporations Act</w:t>
        </w:r>
      </w:hyperlink>
      <w:r>
        <w:t>, section 567; or</w:t>
      </w:r>
    </w:p>
    <w:p w14:paraId="7DF2C99A" w14:textId="2006E7AB" w:rsidR="00235F64" w:rsidRDefault="00235F64">
      <w:pPr>
        <w:pStyle w:val="Asubpara"/>
      </w:pPr>
      <w:r>
        <w:tab/>
        <w:t>(iii)</w:t>
      </w:r>
      <w:r>
        <w:tab/>
        <w:t xml:space="preserve">by which the body corporate incurred a debt in relation to which a person contravened the </w:t>
      </w:r>
      <w:hyperlink r:id="rId103" w:tooltip="Act 2001 No 50 (Cwlth)" w:history="1">
        <w:r w:rsidR="00AC5041" w:rsidRPr="00AC5041">
          <w:rPr>
            <w:rStyle w:val="charCitHyperlinkAbbrev"/>
          </w:rPr>
          <w:t>Corporations Act</w:t>
        </w:r>
      </w:hyperlink>
      <w:r>
        <w:t>, section 588G; and</w:t>
      </w:r>
    </w:p>
    <w:p w14:paraId="662D042A" w14:textId="77777777" w:rsidR="00235F64" w:rsidRDefault="00235F64">
      <w:pPr>
        <w:pStyle w:val="Apara"/>
      </w:pPr>
      <w:r>
        <w:tab/>
        <w:t>(b)</w:t>
      </w:r>
      <w:r>
        <w:tab/>
        <w:t>there was (at the time or times when the body corporate entered those transactions or a substantial part of them) reason to believe that the land was contaminated; and</w:t>
      </w:r>
    </w:p>
    <w:p w14:paraId="6805BCC3" w14:textId="77777777" w:rsidR="00235F64" w:rsidRDefault="00235F64">
      <w:pPr>
        <w:pStyle w:val="Apara"/>
      </w:pPr>
      <w:r>
        <w:tab/>
        <w:t>(c)</w:t>
      </w:r>
      <w:r>
        <w:tab/>
        <w:t>if a regulation made for this section applies—the prescribed conditions are satisfied.</w:t>
      </w:r>
    </w:p>
    <w:p w14:paraId="3F276832" w14:textId="77777777" w:rsidR="00235F64" w:rsidRDefault="00235F64" w:rsidP="00486CEF">
      <w:pPr>
        <w:pStyle w:val="Amain"/>
        <w:keepNext/>
      </w:pPr>
      <w:r>
        <w:tab/>
        <w:t>(4)</w:t>
      </w:r>
      <w:r>
        <w:tab/>
        <w:t>The Supreme Court must not make an order under this section if the person against whom the order would be made satisfies the court that—</w:t>
      </w:r>
    </w:p>
    <w:p w14:paraId="65D51A75" w14:textId="77777777" w:rsidR="00235F64" w:rsidRDefault="00235F64">
      <w:pPr>
        <w:pStyle w:val="Apara"/>
      </w:pPr>
      <w:r>
        <w:tab/>
        <w:t>(a)</w:t>
      </w:r>
      <w:r>
        <w:tab/>
        <w:t>the person exercised due diligence to prevent the body corporate from avoiding compliance with the assessment order or remediation order; or</w:t>
      </w:r>
    </w:p>
    <w:p w14:paraId="3B64E19B" w14:textId="77777777" w:rsidR="00235F64" w:rsidRDefault="00235F64">
      <w:pPr>
        <w:pStyle w:val="Apara"/>
      </w:pPr>
      <w:r>
        <w:tab/>
        <w:t>(b)</w:t>
      </w:r>
      <w:r>
        <w:tab/>
        <w:t>the person could not reasonably have been expected to be aware of a scheme to avoid compliance with the assessment order or remediation order; or</w:t>
      </w:r>
    </w:p>
    <w:p w14:paraId="282FCEC0" w14:textId="77777777" w:rsidR="00235F64" w:rsidRDefault="00235F64">
      <w:pPr>
        <w:pStyle w:val="Apara"/>
      </w:pPr>
      <w:r>
        <w:tab/>
        <w:t>(c)</w:t>
      </w:r>
      <w:r>
        <w:tab/>
        <w:t>the person was not in a position to influence the conduct of the body corporate in relation to that scheme.</w:t>
      </w:r>
    </w:p>
    <w:p w14:paraId="4D1B749D" w14:textId="77777777" w:rsidR="00235F64" w:rsidRDefault="00235F64">
      <w:pPr>
        <w:pStyle w:val="Amain"/>
      </w:pPr>
      <w:r>
        <w:tab/>
        <w:t>(5)</w:t>
      </w:r>
      <w:r>
        <w:tab/>
        <w:t>The fact that the relevant assessment order or remediation order was partially complied with by the body corporate does not exclude the possibility that there is reason to form the belief mentioned in subsection (3).</w:t>
      </w:r>
    </w:p>
    <w:p w14:paraId="31559536" w14:textId="77777777" w:rsidR="00235F64" w:rsidRDefault="00235F64" w:rsidP="00256F42">
      <w:pPr>
        <w:pStyle w:val="Amain"/>
        <w:keepLines/>
      </w:pPr>
      <w:r>
        <w:lastRenderedPageBreak/>
        <w:tab/>
        <w:t>(6)</w:t>
      </w:r>
      <w:r>
        <w:tab/>
        <w:t>For this section, the fact that steps are taken to windup a body corporate before the authority makes an assessment order or remediation order in relation to the body corporate does not preclude the Supreme Court from finding that there is reason to believe that the body corporate was wound up as part of a scheme to avoid compliance with the order.</w:t>
      </w:r>
    </w:p>
    <w:p w14:paraId="3B49FADB" w14:textId="77777777" w:rsidR="00235F64" w:rsidRDefault="00235F64">
      <w:pPr>
        <w:pStyle w:val="AH5Sec"/>
      </w:pPr>
      <w:bookmarkStart w:id="142" w:name="_Toc171082155"/>
      <w:r w:rsidRPr="00205FF6">
        <w:rPr>
          <w:rStyle w:val="CharSectNo"/>
        </w:rPr>
        <w:t>91Q</w:t>
      </w:r>
      <w:r>
        <w:tab/>
        <w:t>Director of body corporate that disposed of land</w:t>
      </w:r>
      <w:bookmarkEnd w:id="142"/>
    </w:p>
    <w:p w14:paraId="20296CEA" w14:textId="77777777" w:rsidR="00235F64" w:rsidRDefault="00235F64" w:rsidP="00DD06BE">
      <w:pPr>
        <w:pStyle w:val="Amain"/>
        <w:keepNext/>
      </w:pPr>
      <w:r>
        <w:tab/>
        <w:t>(1)</w:t>
      </w:r>
      <w:r>
        <w:tab/>
        <w:t>The Supreme Court may order a person to comply with an assessment order or remediation order at the person’s own expense if—</w:t>
      </w:r>
    </w:p>
    <w:p w14:paraId="7044202D" w14:textId="77777777" w:rsidR="00235F64" w:rsidRDefault="00235F64">
      <w:pPr>
        <w:pStyle w:val="Apara"/>
      </w:pPr>
      <w:r>
        <w:tab/>
        <w:t>(a)</w:t>
      </w:r>
      <w:r>
        <w:tab/>
        <w:t>the person was a director of, or a person concerned in the management of, a body corporate that transferred land within 2 years before the court’s order is made; and</w:t>
      </w:r>
    </w:p>
    <w:p w14:paraId="00935005" w14:textId="77777777" w:rsidR="00235F64" w:rsidRDefault="00235F64">
      <w:pPr>
        <w:pStyle w:val="Apara"/>
      </w:pPr>
      <w:r>
        <w:tab/>
        <w:t>(b)</w:t>
      </w:r>
      <w:r>
        <w:tab/>
        <w:t>the transferee has failed to comply with the assessment order or remediation order in relation to the land.</w:t>
      </w:r>
    </w:p>
    <w:p w14:paraId="2E71720F" w14:textId="77777777" w:rsidR="00235F64" w:rsidRDefault="00235F64">
      <w:pPr>
        <w:pStyle w:val="Amain"/>
      </w:pPr>
      <w:r>
        <w:tab/>
        <w:t>(2)</w:t>
      </w:r>
      <w:r>
        <w:tab/>
        <w:t>The person must comply with the assessment order or remediation order, subject to any modification by the Supreme Court.</w:t>
      </w:r>
    </w:p>
    <w:p w14:paraId="513183AA" w14:textId="77777777" w:rsidR="00235F64" w:rsidRDefault="00235F64">
      <w:pPr>
        <w:pStyle w:val="Amain"/>
      </w:pPr>
      <w:r>
        <w:tab/>
        <w:t>(3)</w:t>
      </w:r>
      <w:r>
        <w:tab/>
        <w:t>The Supreme Court may make an order under this section only if satisfied, on an application by the authority that—</w:t>
      </w:r>
    </w:p>
    <w:p w14:paraId="7394EA68" w14:textId="77777777" w:rsidR="00235F64" w:rsidRDefault="00235F64">
      <w:pPr>
        <w:pStyle w:val="Apara"/>
      </w:pPr>
      <w:r>
        <w:tab/>
        <w:t>(a)</w:t>
      </w:r>
      <w:r>
        <w:tab/>
        <w:t>the person was a director of, or a person concerned in the management of, the body corporate at the time of the transfer of the land or at the time when the assessment order or remediation order was made in relation to the transferee; and</w:t>
      </w:r>
    </w:p>
    <w:p w14:paraId="32F1919E" w14:textId="77777777" w:rsidR="00235F64" w:rsidRDefault="00235F64">
      <w:pPr>
        <w:pStyle w:val="Apara"/>
      </w:pPr>
      <w:r>
        <w:tab/>
        <w:t>(b)</w:t>
      </w:r>
      <w:r>
        <w:tab/>
        <w:t>there is reason to believe that the body corporate transferred the land as part of a scheme to avoid having itself to carry out assessment or remediation of the land (whether or not an assessment order or remediation order had been made in relation to the body corporate).</w:t>
      </w:r>
    </w:p>
    <w:p w14:paraId="786C1B5C" w14:textId="08DCFA38" w:rsidR="00235F64" w:rsidRDefault="00235F64" w:rsidP="00256F42">
      <w:pPr>
        <w:pStyle w:val="Amain"/>
        <w:keepLines/>
      </w:pPr>
      <w:r>
        <w:lastRenderedPageBreak/>
        <w:tab/>
        <w:t>(4)</w:t>
      </w:r>
      <w:r>
        <w:tab/>
        <w:t>There is reason for belief of the kind mentioned in subsection</w:t>
      </w:r>
      <w:r w:rsidR="00FF74DA">
        <w:t> </w:t>
      </w:r>
      <w:r>
        <w:t>(3)</w:t>
      </w:r>
      <w:r w:rsidR="00FF74DA">
        <w:t> </w:t>
      </w:r>
      <w:r>
        <w:t>(b) if, at the time or times when the body corporate entered into 1 or more transactions, or a substantial part of the transactions, for the transfer of the land—</w:t>
      </w:r>
    </w:p>
    <w:p w14:paraId="666284C4" w14:textId="77777777" w:rsidR="00235F64" w:rsidRDefault="00235F64">
      <w:pPr>
        <w:pStyle w:val="Apara"/>
      </w:pPr>
      <w:r>
        <w:tab/>
        <w:t>(a)</w:t>
      </w:r>
      <w:r>
        <w:tab/>
        <w:t>there was reason to believe that the land was contaminated; and</w:t>
      </w:r>
    </w:p>
    <w:p w14:paraId="6C8C4637" w14:textId="445D2B72" w:rsidR="00235F64" w:rsidRDefault="00235F64">
      <w:pPr>
        <w:pStyle w:val="Apara"/>
      </w:pPr>
      <w:r>
        <w:tab/>
        <w:t>(b)</w:t>
      </w:r>
      <w:r>
        <w:tab/>
        <w:t xml:space="preserve">the transferee was another body corporate that was related to the first body corporate (within the </w:t>
      </w:r>
      <w:r w:rsidRPr="00691877">
        <w:t xml:space="preserve">meaning of the </w:t>
      </w:r>
      <w:hyperlink r:id="rId104" w:tooltip="Act 2001 No 50 (Cwlth)" w:history="1">
        <w:r w:rsidR="00AC5041" w:rsidRPr="00691877">
          <w:rPr>
            <w:rStyle w:val="charCitHyperlinkAbbrev"/>
          </w:rPr>
          <w:t>Corporations Act</w:t>
        </w:r>
      </w:hyperlink>
      <w:r w:rsidRPr="00691877">
        <w:t>); and</w:t>
      </w:r>
    </w:p>
    <w:p w14:paraId="5C6EA537" w14:textId="77777777" w:rsidR="00235F64" w:rsidRDefault="00235F64">
      <w:pPr>
        <w:pStyle w:val="Apara"/>
      </w:pPr>
      <w:r>
        <w:tab/>
        <w:t>(c)</w:t>
      </w:r>
      <w:r>
        <w:tab/>
        <w:t>the first body corporate had reason to believe that the transferee was unable to pay its debts or would, if it took steps to remediate the land (to the extent that a reasonable person would have expected, at the time or times, would be necessary), become unable to pay its debts.</w:t>
      </w:r>
    </w:p>
    <w:p w14:paraId="1BC504ED" w14:textId="77777777" w:rsidR="00235F64" w:rsidRDefault="00235F64" w:rsidP="00C24918">
      <w:pPr>
        <w:pStyle w:val="Amain"/>
        <w:keepNext/>
      </w:pPr>
      <w:r>
        <w:tab/>
        <w:t>(5)</w:t>
      </w:r>
      <w:r>
        <w:tab/>
        <w:t>The Supreme Court must not make an order under this section if the person against whom the order would be made satisfies the court that—</w:t>
      </w:r>
    </w:p>
    <w:p w14:paraId="705AB8AF" w14:textId="77777777" w:rsidR="00235F64" w:rsidRDefault="00235F64">
      <w:pPr>
        <w:pStyle w:val="Apara"/>
      </w:pPr>
      <w:r>
        <w:tab/>
        <w:t>(a)</w:t>
      </w:r>
      <w:r>
        <w:tab/>
        <w:t>the person exercised due diligence to prevent the body corporate from avoiding compliance with the assessment order or remediation order; or</w:t>
      </w:r>
    </w:p>
    <w:p w14:paraId="636C0171" w14:textId="77777777" w:rsidR="00235F64" w:rsidRDefault="00235F64">
      <w:pPr>
        <w:pStyle w:val="Apara"/>
      </w:pPr>
      <w:r>
        <w:tab/>
        <w:t>(b)</w:t>
      </w:r>
      <w:r>
        <w:tab/>
        <w:t>the person could not reasonably have been expected to be aware of a scheme to avoid compliance with the assessment order or remediation order; or</w:t>
      </w:r>
    </w:p>
    <w:p w14:paraId="41802D3C" w14:textId="77777777" w:rsidR="00235F64" w:rsidRDefault="00235F64">
      <w:pPr>
        <w:pStyle w:val="Apara"/>
      </w:pPr>
      <w:r>
        <w:tab/>
        <w:t>(c)</w:t>
      </w:r>
      <w:r>
        <w:tab/>
        <w:t>the person was not in a position to influence the conduct of the body corporate in relation to that scheme.</w:t>
      </w:r>
    </w:p>
    <w:p w14:paraId="6D5420D3" w14:textId="77777777" w:rsidR="00235F64" w:rsidRDefault="00235F64">
      <w:pPr>
        <w:pStyle w:val="Amain"/>
      </w:pPr>
      <w:r>
        <w:tab/>
        <w:t>(6)</w:t>
      </w:r>
      <w:r>
        <w:tab/>
        <w:t>The fact that the relevant order was partially complied with by the transferee does not exclude the possibility that there is reason to form the belief mentioned in subsection (3).</w:t>
      </w:r>
    </w:p>
    <w:p w14:paraId="4F7C2A2D" w14:textId="77777777" w:rsidR="00235F64" w:rsidRDefault="00235F64">
      <w:pPr>
        <w:pStyle w:val="AH5Sec"/>
      </w:pPr>
      <w:bookmarkStart w:id="143" w:name="_Toc171082156"/>
      <w:r w:rsidRPr="00205FF6">
        <w:rPr>
          <w:rStyle w:val="CharSectNo"/>
        </w:rPr>
        <w:lastRenderedPageBreak/>
        <w:t>91R</w:t>
      </w:r>
      <w:r>
        <w:tab/>
        <w:t>Holding company of body corporate that is wound up</w:t>
      </w:r>
      <w:bookmarkEnd w:id="143"/>
    </w:p>
    <w:p w14:paraId="696ACCFF" w14:textId="77777777" w:rsidR="00235F64" w:rsidRDefault="00235F64" w:rsidP="00256F42">
      <w:pPr>
        <w:pStyle w:val="Amain"/>
        <w:keepLines/>
      </w:pPr>
      <w:r>
        <w:tab/>
        <w:t>(1)</w:t>
      </w:r>
      <w:r>
        <w:tab/>
        <w:t>The Supreme Court may order a corporation to comply with an assessment order or remediation order at the corporation’s own expense if the corporation was the holding company of a company that—</w:t>
      </w:r>
    </w:p>
    <w:p w14:paraId="41474BDF" w14:textId="77777777" w:rsidR="00235F64" w:rsidRDefault="00235F64">
      <w:pPr>
        <w:pStyle w:val="Apara"/>
      </w:pPr>
      <w:r>
        <w:tab/>
        <w:t>(a)</w:t>
      </w:r>
      <w:r>
        <w:tab/>
        <w:t>has been wound up within 2 years before the court’s order is made; and</w:t>
      </w:r>
    </w:p>
    <w:p w14:paraId="67367FCD" w14:textId="77777777" w:rsidR="00235F64" w:rsidRDefault="00235F64">
      <w:pPr>
        <w:pStyle w:val="Apara"/>
      </w:pPr>
      <w:r>
        <w:tab/>
        <w:t>(b)</w:t>
      </w:r>
      <w:r>
        <w:tab/>
        <w:t>has failed to comply with the assessment order or remediation order.</w:t>
      </w:r>
    </w:p>
    <w:p w14:paraId="30D1DADA" w14:textId="77777777" w:rsidR="00235F64" w:rsidRDefault="00235F64">
      <w:pPr>
        <w:pStyle w:val="Amain"/>
      </w:pPr>
      <w:r>
        <w:tab/>
        <w:t>(2)</w:t>
      </w:r>
      <w:r>
        <w:tab/>
        <w:t>The corporation must comply with the assessment order or remediation order, subject to any modification by the Supreme Court.</w:t>
      </w:r>
    </w:p>
    <w:p w14:paraId="7DC5AEF0" w14:textId="77777777" w:rsidR="00235F64" w:rsidRDefault="00235F64" w:rsidP="00C24918">
      <w:pPr>
        <w:pStyle w:val="Amain"/>
        <w:keepNext/>
      </w:pPr>
      <w:r>
        <w:tab/>
        <w:t>(3)</w:t>
      </w:r>
      <w:r>
        <w:tab/>
        <w:t>The Supreme Court may make an order under this section only if satisfied, on an application by the authority, that—</w:t>
      </w:r>
    </w:p>
    <w:p w14:paraId="23D533E9" w14:textId="77777777" w:rsidR="00235F64" w:rsidRDefault="00235F64">
      <w:pPr>
        <w:pStyle w:val="Apara"/>
      </w:pPr>
      <w:r>
        <w:tab/>
        <w:t>(a)</w:t>
      </w:r>
      <w:r>
        <w:tab/>
        <w:t>the corporation was the holding company of the other company at the time when the assessment order or remediation order was made; and</w:t>
      </w:r>
    </w:p>
    <w:p w14:paraId="45353BE6" w14:textId="77777777" w:rsidR="00235F64" w:rsidRDefault="00235F64">
      <w:pPr>
        <w:pStyle w:val="Apara"/>
      </w:pPr>
      <w:r>
        <w:tab/>
        <w:t>(b)</w:t>
      </w:r>
      <w:r>
        <w:tab/>
        <w:t>there is reason to believe that the other company was wound up as part of a scheme to avoid compliance with the assessment order or remediation order.</w:t>
      </w:r>
    </w:p>
    <w:p w14:paraId="2647C09F" w14:textId="7E91EA5B" w:rsidR="00235F64" w:rsidRDefault="00235F64">
      <w:pPr>
        <w:pStyle w:val="Amain"/>
      </w:pPr>
      <w:r>
        <w:tab/>
        <w:t>(4)</w:t>
      </w:r>
      <w:r>
        <w:tab/>
        <w:t>There is reason for belief of the kind mentioned in subsection</w:t>
      </w:r>
      <w:r w:rsidR="00A37BC2">
        <w:t> </w:t>
      </w:r>
      <w:r>
        <w:t>(3)</w:t>
      </w:r>
      <w:r w:rsidR="00A37BC2">
        <w:t> </w:t>
      </w:r>
      <w:r>
        <w:t>(b) if—</w:t>
      </w:r>
    </w:p>
    <w:p w14:paraId="29B553FA" w14:textId="712B0739" w:rsidR="00235F64" w:rsidRDefault="00235F64">
      <w:pPr>
        <w:pStyle w:val="Apara"/>
      </w:pPr>
      <w:r>
        <w:tab/>
        <w:t>(a)</w:t>
      </w:r>
      <w:r>
        <w:tab/>
        <w:t xml:space="preserve">the corporation contravened the </w:t>
      </w:r>
      <w:hyperlink r:id="rId105" w:tooltip="Act 2001 No 50 (Cwlth)" w:history="1">
        <w:r w:rsidR="00AC5041" w:rsidRPr="00AC5041">
          <w:rPr>
            <w:rStyle w:val="charCitHyperlinkAbbrev"/>
          </w:rPr>
          <w:t>Corporations Act</w:t>
        </w:r>
      </w:hyperlink>
      <w:r>
        <w:t>, section 588V in relation to the other company; and</w:t>
      </w:r>
    </w:p>
    <w:p w14:paraId="2C636AD9" w14:textId="77777777" w:rsidR="00235F64" w:rsidRDefault="00235F64">
      <w:pPr>
        <w:pStyle w:val="Apara"/>
      </w:pPr>
      <w:r>
        <w:tab/>
        <w:t>(b)</w:t>
      </w:r>
      <w:r>
        <w:tab/>
        <w:t>there was (at the time or times when the contravention happened) reason to believe that the land was contaminated; and</w:t>
      </w:r>
    </w:p>
    <w:p w14:paraId="7D06D62D" w14:textId="77777777" w:rsidR="00235F64" w:rsidRDefault="00235F64">
      <w:pPr>
        <w:pStyle w:val="Apara"/>
      </w:pPr>
      <w:r>
        <w:tab/>
        <w:t>(c)</w:t>
      </w:r>
      <w:r>
        <w:tab/>
        <w:t>if a regulation made for this section applies—the prescribed conditions are satisfied.</w:t>
      </w:r>
    </w:p>
    <w:p w14:paraId="0A538A44" w14:textId="77777777" w:rsidR="00235F64" w:rsidRDefault="00235F64" w:rsidP="00256F42">
      <w:pPr>
        <w:pStyle w:val="Amain"/>
        <w:keepNext/>
      </w:pPr>
      <w:r>
        <w:lastRenderedPageBreak/>
        <w:tab/>
        <w:t>(5)</w:t>
      </w:r>
      <w:r>
        <w:tab/>
        <w:t>Despite subsection (4), there is reason for belief of the kind mentioned in subsection (3) (b) also if—</w:t>
      </w:r>
    </w:p>
    <w:p w14:paraId="41EC0761" w14:textId="77777777" w:rsidR="00235F64" w:rsidRDefault="00235F64">
      <w:pPr>
        <w:pStyle w:val="Apara"/>
      </w:pPr>
      <w:r>
        <w:tab/>
        <w:t>(a)</w:t>
      </w:r>
      <w:r>
        <w:tab/>
        <w:t>the other company carried out 1 or more transactions—</w:t>
      </w:r>
    </w:p>
    <w:p w14:paraId="16E3E251" w14:textId="7A2517FA" w:rsidR="00235F64" w:rsidRDefault="00235F64">
      <w:pPr>
        <w:pStyle w:val="Asubpara"/>
      </w:pPr>
      <w:r>
        <w:tab/>
        <w:t>(i)</w:t>
      </w:r>
      <w:r>
        <w:tab/>
        <w:t xml:space="preserve">that were voidable because of the </w:t>
      </w:r>
      <w:hyperlink r:id="rId106" w:tooltip="Act 2001 No 50 (Cwlth)" w:history="1">
        <w:r w:rsidR="00AC5041" w:rsidRPr="00AC5041">
          <w:rPr>
            <w:rStyle w:val="charCitHyperlinkAbbrev"/>
          </w:rPr>
          <w:t>Corporations Act</w:t>
        </w:r>
      </w:hyperlink>
      <w:r>
        <w:t>, section</w:t>
      </w:r>
      <w:r w:rsidR="00C24918">
        <w:t> </w:t>
      </w:r>
      <w:r>
        <w:t>588FE; or</w:t>
      </w:r>
    </w:p>
    <w:p w14:paraId="3F6DFB3E" w14:textId="688C4B83" w:rsidR="00235F64" w:rsidRDefault="00235F64">
      <w:pPr>
        <w:pStyle w:val="Asubpara"/>
      </w:pPr>
      <w:r>
        <w:tab/>
        <w:t>(ii)</w:t>
      </w:r>
      <w:r>
        <w:tab/>
        <w:t xml:space="preserve">that were such that the liquidator of the other company had a right to recovery of cash under the </w:t>
      </w:r>
      <w:hyperlink r:id="rId107" w:tooltip="Act 2001 No 50 (Cwlth)" w:history="1">
        <w:r w:rsidR="00AC5041" w:rsidRPr="00AC5041">
          <w:rPr>
            <w:rStyle w:val="charCitHyperlinkAbbrev"/>
          </w:rPr>
          <w:t>Corporations Act</w:t>
        </w:r>
      </w:hyperlink>
      <w:r>
        <w:t>, section 567; or</w:t>
      </w:r>
    </w:p>
    <w:p w14:paraId="794C4DBD" w14:textId="6B802847" w:rsidR="00235F64" w:rsidRDefault="00235F64">
      <w:pPr>
        <w:pStyle w:val="Asubpara"/>
      </w:pPr>
      <w:r>
        <w:tab/>
        <w:t>(iii)</w:t>
      </w:r>
      <w:r>
        <w:tab/>
        <w:t xml:space="preserve">by which the other company incurred a debt in relation to which a person contravened the </w:t>
      </w:r>
      <w:hyperlink r:id="rId108" w:tooltip="Act 2001 No 50 (Cwlth)" w:history="1">
        <w:r w:rsidR="00AC5041" w:rsidRPr="00AC5041">
          <w:rPr>
            <w:rStyle w:val="charCitHyperlinkAbbrev"/>
          </w:rPr>
          <w:t>Corporations Act</w:t>
        </w:r>
      </w:hyperlink>
      <w:r>
        <w:t>, section 588G; and</w:t>
      </w:r>
    </w:p>
    <w:p w14:paraId="7F4F5227" w14:textId="77777777" w:rsidR="00235F64" w:rsidRDefault="00235F64">
      <w:pPr>
        <w:pStyle w:val="Apara"/>
      </w:pPr>
      <w:r>
        <w:tab/>
        <w:t>(b)</w:t>
      </w:r>
      <w:r>
        <w:tab/>
        <w:t>there was (at the time or times when the other company entered those transactions or a substantial part of them) reason to believe that the land was contaminated.</w:t>
      </w:r>
    </w:p>
    <w:p w14:paraId="210FA42C" w14:textId="77777777" w:rsidR="00235F64" w:rsidRDefault="00235F64">
      <w:pPr>
        <w:pStyle w:val="Amain"/>
      </w:pPr>
      <w:r>
        <w:tab/>
        <w:t>(6)</w:t>
      </w:r>
      <w:r>
        <w:tab/>
        <w:t>The fact that the relevant assessment order or remediation order was partially complied with by the other company does not exclude the possibility that there is reason to form the belief mentioned in subsection (3).</w:t>
      </w:r>
    </w:p>
    <w:p w14:paraId="7019E527" w14:textId="77777777" w:rsidR="00235F64" w:rsidRDefault="00235F64">
      <w:pPr>
        <w:pStyle w:val="Amain"/>
      </w:pPr>
      <w:r>
        <w:tab/>
        <w:t>(7)</w:t>
      </w:r>
      <w:r>
        <w:tab/>
        <w:t>For this section, the fact that steps are taken to wind up a company before the authority makes an assessment order or remediation order in relation to the company does not preclude the Supreme Court from finding that there is reason to believe that the company was wound up as part of a scheme to avoid compliance with the order.</w:t>
      </w:r>
    </w:p>
    <w:p w14:paraId="2C78F9B6" w14:textId="77777777" w:rsidR="00235F64" w:rsidRDefault="00235F64">
      <w:pPr>
        <w:pStyle w:val="PageBreak"/>
      </w:pPr>
      <w:r>
        <w:br w:type="page"/>
      </w:r>
    </w:p>
    <w:p w14:paraId="38108E5D" w14:textId="77777777" w:rsidR="00235F64" w:rsidRPr="00205FF6" w:rsidRDefault="00235F64">
      <w:pPr>
        <w:pStyle w:val="AH2Part"/>
      </w:pPr>
      <w:bookmarkStart w:id="144" w:name="_Toc171082157"/>
      <w:r w:rsidRPr="00205FF6">
        <w:rPr>
          <w:rStyle w:val="CharPartNo"/>
        </w:rPr>
        <w:lastRenderedPageBreak/>
        <w:t>Part 9A</w:t>
      </w:r>
      <w:r>
        <w:tab/>
      </w:r>
      <w:r w:rsidRPr="00205FF6">
        <w:rPr>
          <w:rStyle w:val="CharPartText"/>
        </w:rPr>
        <w:t>Fuel sales information</w:t>
      </w:r>
      <w:bookmarkEnd w:id="144"/>
    </w:p>
    <w:p w14:paraId="6E32580E" w14:textId="77777777" w:rsidR="00235F64" w:rsidRDefault="00235F64">
      <w:pPr>
        <w:pStyle w:val="Placeholder"/>
      </w:pPr>
      <w:r>
        <w:rPr>
          <w:rStyle w:val="CharDivNo"/>
        </w:rPr>
        <w:t xml:space="preserve">  </w:t>
      </w:r>
      <w:r>
        <w:rPr>
          <w:rStyle w:val="CharDivText"/>
        </w:rPr>
        <w:t xml:space="preserve">  </w:t>
      </w:r>
    </w:p>
    <w:p w14:paraId="1C68FBDC" w14:textId="77777777" w:rsidR="00235F64" w:rsidRDefault="00235F64">
      <w:pPr>
        <w:pStyle w:val="AH5Sec"/>
      </w:pPr>
      <w:bookmarkStart w:id="145" w:name="_Toc171082158"/>
      <w:r w:rsidRPr="00205FF6">
        <w:rPr>
          <w:rStyle w:val="CharSectNo"/>
        </w:rPr>
        <w:t>92</w:t>
      </w:r>
      <w:r>
        <w:tab/>
        <w:t>Fuel sales—provision of information</w:t>
      </w:r>
      <w:bookmarkEnd w:id="145"/>
    </w:p>
    <w:p w14:paraId="0292FA9F" w14:textId="77777777" w:rsidR="00235F64" w:rsidRDefault="00235F64">
      <w:pPr>
        <w:pStyle w:val="Amain"/>
        <w:keepNext/>
      </w:pPr>
      <w:r>
        <w:tab/>
        <w:t>(1)</w:t>
      </w:r>
      <w:r>
        <w:tab/>
        <w:t xml:space="preserve">The occupier of a service station (the </w:t>
      </w:r>
      <w:r>
        <w:rPr>
          <w:rStyle w:val="charBoldItals"/>
        </w:rPr>
        <w:t>occupier</w:t>
      </w:r>
      <w:r>
        <w:t xml:space="preserve">) must, not later than 30 September, give the </w:t>
      </w:r>
      <w:r w:rsidR="00361D8A">
        <w:t>director</w:t>
      </w:r>
      <w:r w:rsidR="00361D8A">
        <w:noBreakHyphen/>
        <w:t>general</w:t>
      </w:r>
      <w:r>
        <w:t xml:space="preserve"> details (the </w:t>
      </w:r>
      <w:r>
        <w:rPr>
          <w:rStyle w:val="charBoldItals"/>
        </w:rPr>
        <w:t>fuel information</w:t>
      </w:r>
      <w:r>
        <w:t>) of the amount of each kind of liquid fuel sold at the service station in the year ending on the preceding 30 June.</w:t>
      </w:r>
    </w:p>
    <w:p w14:paraId="70BF31F2" w14:textId="77777777" w:rsidR="00235F64" w:rsidRDefault="00235F64">
      <w:pPr>
        <w:pStyle w:val="Amain"/>
      </w:pPr>
      <w:r>
        <w:tab/>
        <w:t>(2)</w:t>
      </w:r>
      <w:r>
        <w:tab/>
        <w:t xml:space="preserve">The occupier must also give the </w:t>
      </w:r>
      <w:r w:rsidR="0084508F">
        <w:t>director</w:t>
      </w:r>
      <w:r w:rsidR="0084508F">
        <w:noBreakHyphen/>
        <w:t>general</w:t>
      </w:r>
      <w:r>
        <w:t xml:space="preserve"> any further information reasonably required by the </w:t>
      </w:r>
      <w:r w:rsidR="0084508F">
        <w:t>director</w:t>
      </w:r>
      <w:r w:rsidR="0084508F">
        <w:noBreakHyphen/>
        <w:t>general</w:t>
      </w:r>
      <w:r>
        <w:t xml:space="preserve"> to verify the fuel information.</w:t>
      </w:r>
    </w:p>
    <w:p w14:paraId="71EBFDC8" w14:textId="77777777" w:rsidR="00235F64" w:rsidRDefault="00235F64">
      <w:pPr>
        <w:pStyle w:val="Amain"/>
      </w:pPr>
      <w:r>
        <w:tab/>
        <w:t>(3)</w:t>
      </w:r>
      <w:r>
        <w:tab/>
        <w:t xml:space="preserve">If the occupier fails to comply with subsection (1) or (2), the </w:t>
      </w:r>
      <w:r w:rsidR="0084508F">
        <w:t>director</w:t>
      </w:r>
      <w:r w:rsidR="0084508F">
        <w:noBreakHyphen/>
        <w:t>general</w:t>
      </w:r>
      <w:r>
        <w:t xml:space="preserve"> may, in writing, require the occupier to do so by a stated day.</w:t>
      </w:r>
    </w:p>
    <w:p w14:paraId="0573DF04" w14:textId="77777777" w:rsidR="00235F64" w:rsidRDefault="00235F64">
      <w:pPr>
        <w:pStyle w:val="Amain"/>
        <w:keepNext/>
      </w:pPr>
      <w:r>
        <w:tab/>
        <w:t>(4)</w:t>
      </w:r>
      <w:r>
        <w:tab/>
        <w:t>The occupier commits an offence if the occupier fails to comply with a requirement under subsection (3).</w:t>
      </w:r>
    </w:p>
    <w:p w14:paraId="493F4B95" w14:textId="77777777" w:rsidR="00235F64" w:rsidRDefault="00235F64">
      <w:pPr>
        <w:pStyle w:val="Penalty"/>
      </w:pPr>
      <w:r>
        <w:t>Maximum penalty:  50 penalty units.</w:t>
      </w:r>
    </w:p>
    <w:p w14:paraId="1C4376A3" w14:textId="77777777" w:rsidR="00235F64" w:rsidRDefault="00235F64">
      <w:pPr>
        <w:pStyle w:val="Amain"/>
      </w:pPr>
      <w:r>
        <w:tab/>
        <w:t>(5)</w:t>
      </w:r>
      <w:r>
        <w:tab/>
        <w:t>An offence against subsection (4) is a strict liability offence.</w:t>
      </w:r>
    </w:p>
    <w:p w14:paraId="632B0715" w14:textId="77777777" w:rsidR="00235F64" w:rsidRDefault="00235F64">
      <w:pPr>
        <w:pStyle w:val="Amain"/>
      </w:pPr>
      <w:r>
        <w:tab/>
        <w:t>(6)</w:t>
      </w:r>
      <w:r>
        <w:tab/>
        <w:t>In this section:</w:t>
      </w:r>
    </w:p>
    <w:p w14:paraId="04BB8F7E" w14:textId="77777777" w:rsidR="00235F64" w:rsidRDefault="00235F64">
      <w:pPr>
        <w:pStyle w:val="aDef"/>
      </w:pPr>
      <w:r>
        <w:rPr>
          <w:rStyle w:val="charBoldItals"/>
        </w:rPr>
        <w:t>occupier</w:t>
      </w:r>
      <w:r>
        <w:t>, in relation to a service station, means a person who carries on the business of a service station.</w:t>
      </w:r>
    </w:p>
    <w:p w14:paraId="2A7C869A" w14:textId="77777777" w:rsidR="00235F64" w:rsidRDefault="00235F64">
      <w:pPr>
        <w:pStyle w:val="aDef"/>
        <w:rPr>
          <w:color w:val="000000"/>
        </w:rPr>
      </w:pPr>
      <w:r>
        <w:rPr>
          <w:rStyle w:val="charBoldItals"/>
        </w:rPr>
        <w:t>service station</w:t>
      </w:r>
      <w:r>
        <w:rPr>
          <w:color w:val="000000"/>
        </w:rPr>
        <w:t xml:space="preserve"> means any place where unpackaged liquid fuel is offered for sale by retail.</w:t>
      </w:r>
    </w:p>
    <w:p w14:paraId="064493C5" w14:textId="77777777" w:rsidR="00235F64" w:rsidRDefault="00235F64">
      <w:pPr>
        <w:pStyle w:val="AH5Sec"/>
      </w:pPr>
      <w:bookmarkStart w:id="146" w:name="_Toc171082159"/>
      <w:r w:rsidRPr="00205FF6">
        <w:rPr>
          <w:rStyle w:val="CharSectNo"/>
        </w:rPr>
        <w:t>92A</w:t>
      </w:r>
      <w:r>
        <w:tab/>
        <w:t>Confidential commercial information must not be disclosed</w:t>
      </w:r>
      <w:bookmarkEnd w:id="146"/>
    </w:p>
    <w:p w14:paraId="0FE5AD88" w14:textId="77777777" w:rsidR="00235F64" w:rsidRDefault="00235F64" w:rsidP="00FA12B3">
      <w:pPr>
        <w:pStyle w:val="Amain"/>
      </w:pPr>
      <w:r>
        <w:tab/>
        <w:t>(1)</w:t>
      </w:r>
      <w:r>
        <w:tab/>
        <w:t xml:space="preserve">This section applies to information given to the </w:t>
      </w:r>
      <w:r w:rsidR="0084508F">
        <w:t>director</w:t>
      </w:r>
      <w:r w:rsidR="0084508F">
        <w:noBreakHyphen/>
        <w:t>general</w:t>
      </w:r>
      <w:r>
        <w:t xml:space="preserve"> under section 92.</w:t>
      </w:r>
    </w:p>
    <w:p w14:paraId="793F0063" w14:textId="77777777" w:rsidR="00235F64" w:rsidRDefault="00235F64" w:rsidP="00FA12B3">
      <w:pPr>
        <w:pStyle w:val="Amain"/>
        <w:keepNext/>
      </w:pPr>
      <w:r>
        <w:lastRenderedPageBreak/>
        <w:tab/>
        <w:t>(2)</w:t>
      </w:r>
      <w:r>
        <w:tab/>
        <w:t>A person commits an offence if—</w:t>
      </w:r>
    </w:p>
    <w:p w14:paraId="00FEC8D6" w14:textId="77777777" w:rsidR="00235F64" w:rsidRDefault="00235F64">
      <w:pPr>
        <w:pStyle w:val="Apara"/>
      </w:pPr>
      <w:r>
        <w:tab/>
        <w:t>(a)</w:t>
      </w:r>
      <w:r>
        <w:tab/>
        <w:t xml:space="preserve">the person discloses confidential commercial information that the person has only because of exercising a function under this Act; and </w:t>
      </w:r>
    </w:p>
    <w:p w14:paraId="496B5863" w14:textId="77777777" w:rsidR="00235F64" w:rsidRDefault="00235F64">
      <w:pPr>
        <w:pStyle w:val="Apara"/>
      </w:pPr>
      <w:r>
        <w:tab/>
        <w:t>(b)</w:t>
      </w:r>
      <w:r>
        <w:tab/>
        <w:t xml:space="preserve">the person knows that the information is confidential commercial information; and </w:t>
      </w:r>
    </w:p>
    <w:p w14:paraId="362AB2F8" w14:textId="77777777" w:rsidR="00235F64" w:rsidRDefault="00235F64">
      <w:pPr>
        <w:pStyle w:val="Apara"/>
      </w:pPr>
      <w:r>
        <w:tab/>
        <w:t>(c)</w:t>
      </w:r>
      <w:r>
        <w:tab/>
        <w:t>the disclosure is not—</w:t>
      </w:r>
    </w:p>
    <w:p w14:paraId="1F20B3B4" w14:textId="77777777" w:rsidR="00235F64" w:rsidRDefault="00235F64">
      <w:pPr>
        <w:pStyle w:val="Asubpara"/>
      </w:pPr>
      <w:r>
        <w:tab/>
        <w:t>(i)</w:t>
      </w:r>
      <w:r>
        <w:tab/>
        <w:t>to the Territory or a Territory agency; or</w:t>
      </w:r>
    </w:p>
    <w:p w14:paraId="449AD18A" w14:textId="77777777" w:rsidR="00235F64" w:rsidRDefault="00235F64">
      <w:pPr>
        <w:pStyle w:val="Asubpara"/>
      </w:pPr>
      <w:r>
        <w:tab/>
        <w:t>(ii)</w:t>
      </w:r>
      <w:r>
        <w:tab/>
        <w:t>by order of a court; or</w:t>
      </w:r>
    </w:p>
    <w:p w14:paraId="02656A1C" w14:textId="77777777" w:rsidR="00235F64" w:rsidRDefault="00235F64">
      <w:pPr>
        <w:pStyle w:val="Asubpara"/>
        <w:keepNext/>
      </w:pPr>
      <w:r>
        <w:tab/>
        <w:t>(iii)</w:t>
      </w:r>
      <w:r>
        <w:tab/>
        <w:t>with the consent of each person to whom the information has a commercial or other value.</w:t>
      </w:r>
    </w:p>
    <w:p w14:paraId="07A478E3" w14:textId="77777777" w:rsidR="00235F64" w:rsidRDefault="00235F64">
      <w:pPr>
        <w:pStyle w:val="Penalty"/>
      </w:pPr>
      <w:r>
        <w:t>Maximum penalty:  50 penalty units, imprisonment for 6 months or both.</w:t>
      </w:r>
    </w:p>
    <w:p w14:paraId="4BBE3F3C" w14:textId="77777777" w:rsidR="00235F64" w:rsidRDefault="00235F64">
      <w:pPr>
        <w:pStyle w:val="Amain"/>
      </w:pPr>
      <w:r>
        <w:tab/>
        <w:t>(3)</w:t>
      </w:r>
      <w:r>
        <w:tab/>
        <w:t>A person commits an offence if—</w:t>
      </w:r>
    </w:p>
    <w:p w14:paraId="5C8CB60E" w14:textId="77777777" w:rsidR="00235F64" w:rsidRDefault="00235F64">
      <w:pPr>
        <w:pStyle w:val="Apara"/>
      </w:pPr>
      <w:r>
        <w:tab/>
        <w:t>(a)</w:t>
      </w:r>
      <w:r>
        <w:tab/>
        <w:t xml:space="preserve">the person discloses confidential commercial information that the person has only because of a disclosure permitted under subsection (2); and </w:t>
      </w:r>
    </w:p>
    <w:p w14:paraId="1D311CC4" w14:textId="77777777" w:rsidR="00235F64" w:rsidRDefault="00235F64">
      <w:pPr>
        <w:pStyle w:val="Apara"/>
      </w:pPr>
      <w:r>
        <w:tab/>
        <w:t>(b)</w:t>
      </w:r>
      <w:r>
        <w:tab/>
        <w:t xml:space="preserve">the person knows that the information is confidential commercial information; and </w:t>
      </w:r>
    </w:p>
    <w:p w14:paraId="00295157" w14:textId="77777777" w:rsidR="00235F64" w:rsidRDefault="00235F64">
      <w:pPr>
        <w:pStyle w:val="Apara"/>
      </w:pPr>
      <w:r>
        <w:tab/>
        <w:t>(c)</w:t>
      </w:r>
      <w:r>
        <w:tab/>
        <w:t>the disclosure is not—</w:t>
      </w:r>
    </w:p>
    <w:p w14:paraId="4C222AAE" w14:textId="77777777" w:rsidR="00235F64" w:rsidRDefault="00235F64">
      <w:pPr>
        <w:pStyle w:val="Asubpara"/>
      </w:pPr>
      <w:r>
        <w:tab/>
        <w:t>(i)</w:t>
      </w:r>
      <w:r>
        <w:tab/>
        <w:t>to the Territory or a Territory agency; or</w:t>
      </w:r>
    </w:p>
    <w:p w14:paraId="55CC3844" w14:textId="77777777" w:rsidR="00235F64" w:rsidRDefault="00235F64">
      <w:pPr>
        <w:pStyle w:val="Asubpara"/>
      </w:pPr>
      <w:r>
        <w:tab/>
        <w:t>(ii)</w:t>
      </w:r>
      <w:r>
        <w:tab/>
        <w:t>by order of a court; or</w:t>
      </w:r>
    </w:p>
    <w:p w14:paraId="169775E0" w14:textId="77777777" w:rsidR="00235F64" w:rsidRDefault="00235F64">
      <w:pPr>
        <w:pStyle w:val="Asubpara"/>
        <w:keepNext/>
      </w:pPr>
      <w:r>
        <w:tab/>
        <w:t>(iii)</w:t>
      </w:r>
      <w:r>
        <w:tab/>
        <w:t>with the consent of each person to whom the information has a commercial or other value.</w:t>
      </w:r>
    </w:p>
    <w:p w14:paraId="4B91DECD" w14:textId="77777777" w:rsidR="00235F64" w:rsidRDefault="00235F64">
      <w:pPr>
        <w:pStyle w:val="Penalty"/>
      </w:pPr>
      <w:r>
        <w:t>Maximum penalty:  50 penalty units, imprisonment for 6 months or both.</w:t>
      </w:r>
    </w:p>
    <w:p w14:paraId="361D42CD" w14:textId="77777777" w:rsidR="00235F64" w:rsidRDefault="00235F64" w:rsidP="00C74A01">
      <w:pPr>
        <w:pStyle w:val="Amain"/>
        <w:keepNext/>
      </w:pPr>
      <w:r>
        <w:lastRenderedPageBreak/>
        <w:tab/>
        <w:t>(4)</w:t>
      </w:r>
      <w:r>
        <w:tab/>
        <w:t>In this section:</w:t>
      </w:r>
    </w:p>
    <w:p w14:paraId="1B9894A2" w14:textId="77777777" w:rsidR="00235F64" w:rsidRDefault="00235F64">
      <w:pPr>
        <w:pStyle w:val="aDef"/>
      </w:pPr>
      <w:r>
        <w:rPr>
          <w:rStyle w:val="charBoldItals"/>
        </w:rPr>
        <w:t>confidential commercial information</w:t>
      </w:r>
      <w:r>
        <w:t xml:space="preserve"> means—</w:t>
      </w:r>
    </w:p>
    <w:p w14:paraId="478ABC61" w14:textId="77777777" w:rsidR="00235F64" w:rsidRDefault="00235F64">
      <w:pPr>
        <w:pStyle w:val="aDefpara"/>
      </w:pPr>
      <w:r>
        <w:tab/>
        <w:t>(a)</w:t>
      </w:r>
      <w:r>
        <w:tab/>
        <w:t>information that has a commercial or other value that would be, or could reasonably be expected to be, destroyed or diminished if the information were disclosed; or</w:t>
      </w:r>
    </w:p>
    <w:p w14:paraId="3069B18D" w14:textId="77777777" w:rsidR="00235F64" w:rsidRDefault="00235F64">
      <w:pPr>
        <w:pStyle w:val="aDefpara"/>
      </w:pPr>
      <w:r>
        <w:tab/>
        <w:t>(b)</w:t>
      </w:r>
      <w:r>
        <w:tab/>
        <w:t>other information that—</w:t>
      </w:r>
    </w:p>
    <w:p w14:paraId="61CD3FAB" w14:textId="77777777" w:rsidR="00235F64" w:rsidRDefault="00235F64">
      <w:pPr>
        <w:pStyle w:val="aDefsubpara"/>
      </w:pPr>
      <w:r>
        <w:tab/>
        <w:t>(i)</w:t>
      </w:r>
      <w:r>
        <w:tab/>
        <w:t>concerns the lawful commercial or financial affairs of a person or undertaking; and</w:t>
      </w:r>
    </w:p>
    <w:p w14:paraId="1A106DF9" w14:textId="77777777" w:rsidR="00235F64" w:rsidRDefault="00235F64">
      <w:pPr>
        <w:pStyle w:val="aDefsubpara"/>
      </w:pPr>
      <w:r>
        <w:tab/>
        <w:t>(ii)</w:t>
      </w:r>
      <w:r>
        <w:tab/>
        <w:t>if it were disclosed, could unreasonably</w:t>
      </w:r>
      <w:r>
        <w:rPr>
          <w:b/>
          <w:bCs/>
        </w:rPr>
        <w:t xml:space="preserve"> </w:t>
      </w:r>
      <w:r>
        <w:t>affect the person or undertaking.</w:t>
      </w:r>
    </w:p>
    <w:p w14:paraId="03579DB0" w14:textId="77777777" w:rsidR="00235F64" w:rsidRDefault="00235F64">
      <w:pPr>
        <w:pStyle w:val="aDef"/>
      </w:pPr>
      <w:r>
        <w:rPr>
          <w:rStyle w:val="charBoldItals"/>
        </w:rPr>
        <w:t>court</w:t>
      </w:r>
      <w:r>
        <w:t xml:space="preserve"> includes a tribunal, authority or person having power to require the production of documents or the answering of questions.</w:t>
      </w:r>
    </w:p>
    <w:p w14:paraId="53490D34" w14:textId="77777777" w:rsidR="00235F64" w:rsidRDefault="00235F64">
      <w:pPr>
        <w:pStyle w:val="aDef"/>
      </w:pPr>
      <w:r>
        <w:rPr>
          <w:rStyle w:val="charBoldItals"/>
        </w:rPr>
        <w:t>Territory agency</w:t>
      </w:r>
      <w:r>
        <w:t xml:space="preserve"> means—</w:t>
      </w:r>
    </w:p>
    <w:p w14:paraId="348C5A6F" w14:textId="77777777" w:rsidR="00235F64" w:rsidRDefault="00235F64">
      <w:pPr>
        <w:pStyle w:val="aDefpara"/>
      </w:pPr>
      <w:r>
        <w:tab/>
        <w:t>(a)</w:t>
      </w:r>
      <w:r>
        <w:tab/>
        <w:t>a Minister; or</w:t>
      </w:r>
    </w:p>
    <w:p w14:paraId="0776264D" w14:textId="77777777" w:rsidR="00235F64" w:rsidRDefault="00235F64">
      <w:pPr>
        <w:pStyle w:val="aDefpara"/>
      </w:pPr>
      <w:r>
        <w:tab/>
        <w:t>(b)</w:t>
      </w:r>
      <w:r>
        <w:tab/>
        <w:t>an administrative unit; or</w:t>
      </w:r>
    </w:p>
    <w:p w14:paraId="5AA80082" w14:textId="77777777" w:rsidR="00235F64" w:rsidRDefault="00235F64">
      <w:pPr>
        <w:pStyle w:val="aDefpara"/>
      </w:pPr>
      <w:r>
        <w:tab/>
        <w:t>(c)</w:t>
      </w:r>
      <w:r>
        <w:tab/>
        <w:t>a Territory instrumentality; or</w:t>
      </w:r>
    </w:p>
    <w:p w14:paraId="7A285F54" w14:textId="77777777" w:rsidR="00235F64" w:rsidRDefault="00235F64">
      <w:pPr>
        <w:pStyle w:val="aDefpara"/>
      </w:pPr>
      <w:r>
        <w:tab/>
        <w:t>(d)</w:t>
      </w:r>
      <w:r>
        <w:tab/>
        <w:t>a corporation established for a public purpose under a Territory Act.</w:t>
      </w:r>
    </w:p>
    <w:p w14:paraId="79DE0D20" w14:textId="77777777" w:rsidR="00235F64" w:rsidRDefault="00235F64">
      <w:pPr>
        <w:pStyle w:val="PageBreak"/>
        <w:suppressLineNumbers/>
      </w:pPr>
    </w:p>
    <w:p w14:paraId="56AA8F51" w14:textId="77777777" w:rsidR="00235F64" w:rsidRDefault="00235F64">
      <w:pPr>
        <w:pStyle w:val="PageBreak"/>
      </w:pPr>
      <w:r>
        <w:br w:type="page"/>
      </w:r>
    </w:p>
    <w:p w14:paraId="6848F8A8" w14:textId="77777777" w:rsidR="00235F64" w:rsidRPr="00205FF6" w:rsidRDefault="00235F64">
      <w:pPr>
        <w:pStyle w:val="AH2Part"/>
      </w:pPr>
      <w:bookmarkStart w:id="147" w:name="_Toc171082160"/>
      <w:r w:rsidRPr="00205FF6">
        <w:rPr>
          <w:rStyle w:val="CharPartNo"/>
        </w:rPr>
        <w:lastRenderedPageBreak/>
        <w:t>Part 10</w:t>
      </w:r>
      <w:r>
        <w:tab/>
      </w:r>
      <w:r w:rsidRPr="00205FF6">
        <w:rPr>
          <w:rStyle w:val="CharPartText"/>
        </w:rPr>
        <w:t>Functions of the Minister</w:t>
      </w:r>
      <w:bookmarkEnd w:id="147"/>
    </w:p>
    <w:p w14:paraId="527823E4" w14:textId="77777777" w:rsidR="00235F64" w:rsidRDefault="00235F64">
      <w:pPr>
        <w:pStyle w:val="Placeholder"/>
      </w:pPr>
      <w:r>
        <w:rPr>
          <w:rStyle w:val="CharDivNo"/>
        </w:rPr>
        <w:t xml:space="preserve">  </w:t>
      </w:r>
      <w:r>
        <w:rPr>
          <w:rStyle w:val="CharDivText"/>
        </w:rPr>
        <w:t xml:space="preserve">  </w:t>
      </w:r>
    </w:p>
    <w:p w14:paraId="4443167A" w14:textId="77777777" w:rsidR="00DF5C7A" w:rsidRPr="00937BA3" w:rsidRDefault="00DF5C7A" w:rsidP="00DF5C7A">
      <w:pPr>
        <w:pStyle w:val="AH5Sec"/>
      </w:pPr>
      <w:bookmarkStart w:id="148" w:name="_Toc171082161"/>
      <w:r w:rsidRPr="00205FF6">
        <w:rPr>
          <w:rStyle w:val="CharSectNo"/>
        </w:rPr>
        <w:t>92B</w:t>
      </w:r>
      <w:r w:rsidRPr="00937BA3">
        <w:tab/>
        <w:t>Definitions—pt 10</w:t>
      </w:r>
      <w:bookmarkEnd w:id="148"/>
    </w:p>
    <w:p w14:paraId="5CC22E78" w14:textId="77777777" w:rsidR="00DF5C7A" w:rsidRPr="00937BA3" w:rsidRDefault="00DF5C7A" w:rsidP="00DF5C7A">
      <w:pPr>
        <w:pStyle w:val="Amainreturn"/>
      </w:pPr>
      <w:r w:rsidRPr="00937BA3">
        <w:t>In this part:</w:t>
      </w:r>
    </w:p>
    <w:p w14:paraId="207D9DDE" w14:textId="5233E69B" w:rsidR="00DF5C7A" w:rsidRPr="006F27A9" w:rsidRDefault="00DF5C7A" w:rsidP="00DF5C7A">
      <w:pPr>
        <w:pStyle w:val="aDef"/>
      </w:pPr>
      <w:r w:rsidRPr="00937BA3">
        <w:rPr>
          <w:rStyle w:val="charBoldItals"/>
        </w:rPr>
        <w:t>environmental impact statement</w:t>
      </w:r>
      <w:r w:rsidRPr="00937BA3">
        <w:rPr>
          <w:bCs/>
          <w:iCs/>
        </w:rPr>
        <w:t xml:space="preserve"> (or </w:t>
      </w:r>
      <w:r w:rsidRPr="00937BA3">
        <w:rPr>
          <w:rStyle w:val="charBoldItals"/>
        </w:rPr>
        <w:t>EIS</w:t>
      </w:r>
      <w:r w:rsidRPr="00937BA3">
        <w:rPr>
          <w:bCs/>
          <w:iCs/>
        </w:rPr>
        <w:t>)—see the</w:t>
      </w:r>
      <w:r w:rsidRPr="006F27A9">
        <w:rPr>
          <w:bCs/>
          <w:iCs/>
        </w:rPr>
        <w:t xml:space="preserve"> </w:t>
      </w:r>
      <w:hyperlink r:id="rId109" w:tooltip="A2023-18" w:history="1">
        <w:r w:rsidRPr="004E4BF5">
          <w:rPr>
            <w:rStyle w:val="charCitHyperlinkItal"/>
          </w:rPr>
          <w:t>Planning Act</w:t>
        </w:r>
        <w:r>
          <w:rPr>
            <w:rStyle w:val="charCitHyperlinkItal"/>
          </w:rPr>
          <w:t> </w:t>
        </w:r>
        <w:r w:rsidRPr="004E4BF5">
          <w:rPr>
            <w:rStyle w:val="charCitHyperlinkItal"/>
          </w:rPr>
          <w:t>2023</w:t>
        </w:r>
      </w:hyperlink>
      <w:r w:rsidRPr="006F27A9">
        <w:rPr>
          <w:bCs/>
          <w:iCs/>
        </w:rPr>
        <w:t>, section</w:t>
      </w:r>
      <w:r>
        <w:rPr>
          <w:bCs/>
          <w:iCs/>
        </w:rPr>
        <w:t xml:space="preserve"> </w:t>
      </w:r>
      <w:r w:rsidRPr="006F27A9">
        <w:rPr>
          <w:bCs/>
          <w:iCs/>
        </w:rPr>
        <w:t>94</w:t>
      </w:r>
      <w:r>
        <w:rPr>
          <w:bCs/>
          <w:iCs/>
        </w:rPr>
        <w:t xml:space="preserve"> </w:t>
      </w:r>
      <w:r w:rsidRPr="006F27A9">
        <w:rPr>
          <w:bCs/>
          <w:iCs/>
        </w:rPr>
        <w:t>(c)</w:t>
      </w:r>
      <w:r w:rsidRPr="006F27A9">
        <w:t>.</w:t>
      </w:r>
    </w:p>
    <w:p w14:paraId="0E1E132F" w14:textId="4AB89AB0" w:rsidR="00DF5C7A" w:rsidRPr="00937BA3" w:rsidRDefault="00DF5C7A" w:rsidP="00DF5C7A">
      <w:pPr>
        <w:pStyle w:val="aDef"/>
      </w:pPr>
      <w:r w:rsidRPr="00937BA3">
        <w:rPr>
          <w:rStyle w:val="charBoldItals"/>
        </w:rPr>
        <w:t>inquiry</w:t>
      </w:r>
      <w:r w:rsidRPr="00937BA3">
        <w:rPr>
          <w:bCs/>
          <w:iCs/>
        </w:rPr>
        <w:t>—see the</w:t>
      </w:r>
      <w:r w:rsidRPr="006F27A9">
        <w:rPr>
          <w:bCs/>
          <w:iCs/>
        </w:rPr>
        <w:t xml:space="preserve"> </w:t>
      </w:r>
      <w:hyperlink r:id="rId110"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bCs/>
          <w:iCs/>
        </w:rPr>
        <w:t xml:space="preserve">, </w:t>
      </w:r>
      <w:r w:rsidRPr="00937BA3">
        <w:rPr>
          <w:bCs/>
          <w:iCs/>
        </w:rPr>
        <w:t>dictionary</w:t>
      </w:r>
      <w:r w:rsidRPr="00937BA3">
        <w:t>.</w:t>
      </w:r>
    </w:p>
    <w:p w14:paraId="7A91D02F" w14:textId="77777777" w:rsidR="00235F64" w:rsidRDefault="00235F64">
      <w:pPr>
        <w:pStyle w:val="AH5Sec"/>
      </w:pPr>
      <w:bookmarkStart w:id="149" w:name="_Toc171082162"/>
      <w:r w:rsidRPr="00205FF6">
        <w:rPr>
          <w:rStyle w:val="CharSectNo"/>
        </w:rPr>
        <w:t>93</w:t>
      </w:r>
      <w:r>
        <w:tab/>
        <w:t>Directions of Minister</w:t>
      </w:r>
      <w:bookmarkEnd w:id="149"/>
    </w:p>
    <w:p w14:paraId="46EC865F" w14:textId="4A46D47F" w:rsidR="00235F64" w:rsidRDefault="00235F64">
      <w:pPr>
        <w:pStyle w:val="Amain"/>
      </w:pPr>
      <w:r>
        <w:tab/>
        <w:t>(1)</w:t>
      </w:r>
      <w:r>
        <w:tab/>
        <w:t xml:space="preserve">The authority must </w:t>
      </w:r>
      <w:r w:rsidRPr="0007672F">
        <w:t>exercise</w:t>
      </w:r>
      <w:r w:rsidR="00CE4AE2" w:rsidRPr="0007672F">
        <w:t xml:space="preserve"> </w:t>
      </w:r>
      <w:r w:rsidR="00CE4AE2" w:rsidRPr="0007672F">
        <w:rPr>
          <w:color w:val="000000"/>
        </w:rPr>
        <w:t>the functions of the authority</w:t>
      </w:r>
      <w:r w:rsidRPr="0007672F">
        <w:t xml:space="preserve"> in accordance with any directions of the Minister</w:t>
      </w:r>
      <w:r>
        <w:t xml:space="preserve"> under this section.</w:t>
      </w:r>
    </w:p>
    <w:p w14:paraId="55A35BD8" w14:textId="77777777" w:rsidR="009832E9" w:rsidRPr="003C25F6" w:rsidRDefault="009832E9" w:rsidP="009832E9">
      <w:pPr>
        <w:pStyle w:val="Amain"/>
      </w:pPr>
      <w:r w:rsidRPr="003C25F6">
        <w:tab/>
        <w:t>(2)</w:t>
      </w:r>
      <w:r w:rsidRPr="003C25F6">
        <w:tab/>
        <w:t>The Minister must not give a direction to the authority in relation to a matter under—</w:t>
      </w:r>
    </w:p>
    <w:p w14:paraId="77073EFD" w14:textId="77777777" w:rsidR="009832E9" w:rsidRPr="003C25F6" w:rsidRDefault="009832E9" w:rsidP="009832E9">
      <w:pPr>
        <w:pStyle w:val="Apara"/>
      </w:pPr>
      <w:r w:rsidRPr="003C25F6">
        <w:tab/>
        <w:t>(a)</w:t>
      </w:r>
      <w:r w:rsidRPr="003C25F6">
        <w:tab/>
        <w:t>part 11 (Powers of authorised officers); or</w:t>
      </w:r>
    </w:p>
    <w:p w14:paraId="6C0861B9" w14:textId="77777777" w:rsidR="009832E9" w:rsidRPr="003C25F6" w:rsidRDefault="009832E9" w:rsidP="009832E9">
      <w:pPr>
        <w:pStyle w:val="Apara"/>
      </w:pPr>
      <w:r w:rsidRPr="003C25F6">
        <w:tab/>
        <w:t>(b)</w:t>
      </w:r>
      <w:r w:rsidRPr="003C25F6">
        <w:tab/>
        <w:t>part 12 (Powers of analysts); or</w:t>
      </w:r>
    </w:p>
    <w:p w14:paraId="1899F31D" w14:textId="77777777" w:rsidR="009832E9" w:rsidRPr="003C25F6" w:rsidRDefault="009832E9" w:rsidP="009832E9">
      <w:pPr>
        <w:pStyle w:val="Apara"/>
      </w:pPr>
      <w:r w:rsidRPr="003C25F6">
        <w:tab/>
        <w:t>(c)</w:t>
      </w:r>
      <w:r w:rsidRPr="003C25F6">
        <w:tab/>
        <w:t>part 13 (Enforcement); or</w:t>
      </w:r>
    </w:p>
    <w:p w14:paraId="65107194" w14:textId="77777777" w:rsidR="009832E9" w:rsidRPr="003C25F6" w:rsidRDefault="009832E9" w:rsidP="009832E9">
      <w:pPr>
        <w:pStyle w:val="Apara"/>
      </w:pPr>
      <w:r w:rsidRPr="003C25F6">
        <w:tab/>
        <w:t>(d)</w:t>
      </w:r>
      <w:r w:rsidRPr="003C25F6">
        <w:tab/>
        <w:t>part 14 (Notification and review of decisions); or</w:t>
      </w:r>
    </w:p>
    <w:p w14:paraId="42E236FF" w14:textId="77777777" w:rsidR="009832E9" w:rsidRPr="003C25F6" w:rsidRDefault="009832E9" w:rsidP="009832E9">
      <w:pPr>
        <w:pStyle w:val="Apara"/>
      </w:pPr>
      <w:r w:rsidRPr="003C25F6">
        <w:tab/>
        <w:t>(e)</w:t>
      </w:r>
      <w:r w:rsidRPr="003C25F6">
        <w:tab/>
        <w:t>part 14A (Enforceable undertakings).</w:t>
      </w:r>
    </w:p>
    <w:p w14:paraId="42797B20" w14:textId="77777777" w:rsidR="00235F64" w:rsidRDefault="00EB18DA">
      <w:pPr>
        <w:pStyle w:val="Amain"/>
        <w:keepNext/>
      </w:pPr>
      <w:r>
        <w:tab/>
        <w:t>(3</w:t>
      </w:r>
      <w:r w:rsidR="00235F64">
        <w:t>)</w:t>
      </w:r>
      <w:r w:rsidR="00235F64">
        <w:tab/>
        <w:t>A direction is a disallowable instrument</w:t>
      </w:r>
      <w:r w:rsidR="00235F64">
        <w:rPr>
          <w:color w:val="000000"/>
        </w:rPr>
        <w:t>.</w:t>
      </w:r>
    </w:p>
    <w:p w14:paraId="49755391" w14:textId="260A5CE3" w:rsidR="00235F64" w:rsidRDefault="00235F64">
      <w:pPr>
        <w:pStyle w:val="aNote"/>
      </w:pPr>
      <w:r w:rsidRPr="00854653">
        <w:rPr>
          <w:rStyle w:val="charItals"/>
        </w:rPr>
        <w:t>Note</w:t>
      </w:r>
      <w:r>
        <w:tab/>
        <w:t xml:space="preserve">A disallowable instrument must be notified, and presented to the Legislative Assembly, under the </w:t>
      </w:r>
      <w:hyperlink r:id="rId111" w:tooltip="A2001-14" w:history="1">
        <w:r w:rsidR="00AC5041" w:rsidRPr="00AC5041">
          <w:rPr>
            <w:rStyle w:val="charCitHyperlinkAbbrev"/>
          </w:rPr>
          <w:t>Legislation Act</w:t>
        </w:r>
      </w:hyperlink>
      <w:r>
        <w:t>.</w:t>
      </w:r>
    </w:p>
    <w:p w14:paraId="3513AC75" w14:textId="77777777" w:rsidR="00235F64" w:rsidRDefault="00235F64">
      <w:pPr>
        <w:pStyle w:val="AH5Sec"/>
      </w:pPr>
      <w:bookmarkStart w:id="150" w:name="_Toc171082163"/>
      <w:r w:rsidRPr="00205FF6">
        <w:rPr>
          <w:rStyle w:val="CharSectNo"/>
        </w:rPr>
        <w:t>94</w:t>
      </w:r>
      <w:r>
        <w:tab/>
        <w:t>Environmental impact statements and inquiries</w:t>
      </w:r>
      <w:bookmarkEnd w:id="150"/>
    </w:p>
    <w:p w14:paraId="4ECBC29E" w14:textId="77777777" w:rsidR="00235F64" w:rsidRDefault="00235F64">
      <w:pPr>
        <w:pStyle w:val="Amain"/>
      </w:pPr>
      <w:r>
        <w:tab/>
        <w:t>(1)</w:t>
      </w:r>
      <w:r>
        <w:tab/>
        <w:t>This section applies in relation to an application for an environmental authorisation in relation to an activity.</w:t>
      </w:r>
    </w:p>
    <w:p w14:paraId="79F6177D" w14:textId="77777777" w:rsidR="00235F64" w:rsidRDefault="00235F64" w:rsidP="00DD06BE">
      <w:pPr>
        <w:pStyle w:val="Amain"/>
        <w:keepNext/>
      </w:pPr>
      <w:r>
        <w:lastRenderedPageBreak/>
        <w:tab/>
        <w:t>(2)</w:t>
      </w:r>
      <w:r>
        <w:tab/>
        <w:t>At the authority’s request, or on the Minister’s own initiative, the Minister may—</w:t>
      </w:r>
    </w:p>
    <w:p w14:paraId="70F00C6B" w14:textId="77777777" w:rsidR="00235F64" w:rsidRDefault="00235F64">
      <w:pPr>
        <w:pStyle w:val="Apara"/>
      </w:pPr>
      <w:r>
        <w:tab/>
        <w:t>(a)</w:t>
      </w:r>
      <w:r>
        <w:tab/>
        <w:t>direct that an EIS be prepared in relation to the possible environmental impact of the activity; and</w:t>
      </w:r>
    </w:p>
    <w:p w14:paraId="4419685F" w14:textId="77777777" w:rsidR="00235F64" w:rsidRDefault="00235F64">
      <w:pPr>
        <w:pStyle w:val="Apara"/>
      </w:pPr>
      <w:r>
        <w:tab/>
        <w:t>(b)</w:t>
      </w:r>
      <w:r>
        <w:tab/>
        <w:t>after the EIS is given to the Minister—establish a panel to conduct an inquiry into the activity.</w:t>
      </w:r>
    </w:p>
    <w:p w14:paraId="1DC5D5F6" w14:textId="77777777" w:rsidR="00235F64" w:rsidRDefault="00235F64" w:rsidP="00AD513F">
      <w:pPr>
        <w:pStyle w:val="Amain"/>
        <w:keepNext/>
      </w:pPr>
      <w:r>
        <w:tab/>
        <w:t>(3)</w:t>
      </w:r>
      <w:r>
        <w:tab/>
        <w:t>For subsection (2)—</w:t>
      </w:r>
    </w:p>
    <w:p w14:paraId="49AE02DA" w14:textId="17C84805" w:rsidR="00235F64" w:rsidRDefault="00235F64">
      <w:pPr>
        <w:pStyle w:val="Apara"/>
      </w:pPr>
      <w:r>
        <w:tab/>
        <w:t>(a)</w:t>
      </w:r>
      <w:r>
        <w:tab/>
        <w:t xml:space="preserve">the Minister must not direct that an EIS be prepared or establish a panel unless satisfied that the activity is not the subject of a development application under the </w:t>
      </w:r>
      <w:hyperlink r:id="rId112" w:tooltip="A2023-18" w:history="1">
        <w:r w:rsidR="001F0B15" w:rsidRPr="001F0B15">
          <w:rPr>
            <w:rStyle w:val="charCitHyperlinkItal"/>
            <w:color w:val="0000FF"/>
          </w:rPr>
          <w:t>Planning Act</w:t>
        </w:r>
        <w:r w:rsidR="005F4152">
          <w:rPr>
            <w:color w:val="0000FF"/>
          </w:rPr>
          <w:t xml:space="preserve"> </w:t>
        </w:r>
        <w:r w:rsidR="001F0B15" w:rsidRPr="001F0B15">
          <w:rPr>
            <w:rStyle w:val="charCitHyperlinkItal"/>
            <w:color w:val="0000FF"/>
          </w:rPr>
          <w:t>2023</w:t>
        </w:r>
      </w:hyperlink>
      <w:r>
        <w:t>; and</w:t>
      </w:r>
    </w:p>
    <w:p w14:paraId="33B03FC9" w14:textId="77777777" w:rsidR="00235F64" w:rsidRDefault="00235F64">
      <w:pPr>
        <w:pStyle w:val="Apara"/>
      </w:pPr>
      <w:r>
        <w:tab/>
        <w:t>(b)</w:t>
      </w:r>
      <w:r>
        <w:tab/>
        <w:t>the authority must not make a request unless the authority—</w:t>
      </w:r>
    </w:p>
    <w:p w14:paraId="0B8BCCA7" w14:textId="314CC8B6" w:rsidR="00235F64" w:rsidRDefault="00235F64">
      <w:pPr>
        <w:pStyle w:val="Asubpara"/>
      </w:pPr>
      <w:r>
        <w:tab/>
        <w:t>(i)</w:t>
      </w:r>
      <w:r>
        <w:tab/>
        <w:t xml:space="preserve">is satisfied that the activity is not the subject of a development application under the </w:t>
      </w:r>
      <w:hyperlink r:id="rId113" w:tooltip="A2023-18" w:history="1">
        <w:r w:rsidR="001F0B15" w:rsidRPr="00C42770">
          <w:rPr>
            <w:rStyle w:val="charCitHyperlinkItal"/>
          </w:rPr>
          <w:t>Planning Act</w:t>
        </w:r>
        <w:r w:rsidR="005F4152">
          <w:rPr>
            <w:rStyle w:val="charCitHyperlinkItal"/>
          </w:rPr>
          <w:t xml:space="preserve"> </w:t>
        </w:r>
        <w:r w:rsidR="001F0B15" w:rsidRPr="00C42770">
          <w:rPr>
            <w:rStyle w:val="charCitHyperlinkItal"/>
          </w:rPr>
          <w:t>2023</w:t>
        </w:r>
      </w:hyperlink>
      <w:r>
        <w:t>; and</w:t>
      </w:r>
    </w:p>
    <w:p w14:paraId="0D36D2DA" w14:textId="77777777" w:rsidR="00235F64" w:rsidRDefault="00235F64">
      <w:pPr>
        <w:pStyle w:val="Asubpara"/>
      </w:pPr>
      <w:r>
        <w:tab/>
        <w:t>(ii)</w:t>
      </w:r>
      <w:r>
        <w:tab/>
        <w:t>has reasonable grounds for believing the activity has the potential to cause serious or material environmental harm.</w:t>
      </w:r>
    </w:p>
    <w:p w14:paraId="0B43A0CF" w14:textId="77777777" w:rsidR="00235F64" w:rsidRDefault="00235F64">
      <w:pPr>
        <w:pStyle w:val="Amain"/>
      </w:pPr>
      <w:r>
        <w:tab/>
        <w:t>(4)</w:t>
      </w:r>
      <w:r>
        <w:tab/>
        <w:t>The Minister must give the authority a copy of—</w:t>
      </w:r>
    </w:p>
    <w:p w14:paraId="3C7CCDBC" w14:textId="77777777" w:rsidR="00235F64" w:rsidRDefault="00235F64">
      <w:pPr>
        <w:pStyle w:val="Apara"/>
      </w:pPr>
      <w:r>
        <w:tab/>
        <w:t>(a)</w:t>
      </w:r>
      <w:r>
        <w:tab/>
        <w:t>any EIS prepared as directed under subsection (2) (a); and</w:t>
      </w:r>
    </w:p>
    <w:p w14:paraId="1AED8967" w14:textId="77777777" w:rsidR="00235F64" w:rsidRDefault="00235F64">
      <w:pPr>
        <w:pStyle w:val="Apara"/>
      </w:pPr>
      <w:r>
        <w:tab/>
        <w:t>(b)</w:t>
      </w:r>
      <w:r>
        <w:tab/>
        <w:t>the report of any inquiry panel established under subsection (2) (b).</w:t>
      </w:r>
    </w:p>
    <w:p w14:paraId="4CCF0FCF" w14:textId="77777777" w:rsidR="00531F8B" w:rsidRPr="0004606D" w:rsidRDefault="00531F8B" w:rsidP="00531F8B">
      <w:pPr>
        <w:pStyle w:val="AH5Sec"/>
      </w:pPr>
      <w:bookmarkStart w:id="151" w:name="_Toc171082164"/>
      <w:r w:rsidRPr="00205FF6">
        <w:rPr>
          <w:rStyle w:val="CharSectNo"/>
        </w:rPr>
        <w:t>94A</w:t>
      </w:r>
      <w:r w:rsidRPr="0004606D">
        <w:tab/>
        <w:t>Application of Planning Act 2023, pt 6.3</w:t>
      </w:r>
      <w:bookmarkEnd w:id="151"/>
    </w:p>
    <w:p w14:paraId="5EF5E160" w14:textId="06B7FD10" w:rsidR="00235F64" w:rsidRDefault="00235F64">
      <w:pPr>
        <w:pStyle w:val="Amain"/>
      </w:pPr>
      <w:r>
        <w:tab/>
        <w:t>(1)</w:t>
      </w:r>
      <w:r>
        <w:tab/>
      </w:r>
      <w:r w:rsidRPr="00134284">
        <w:t xml:space="preserve">The </w:t>
      </w:r>
      <w:hyperlink r:id="rId114" w:tooltip="A2023-18" w:history="1">
        <w:r w:rsidR="008C7F1A" w:rsidRPr="004E4BF5">
          <w:rPr>
            <w:rStyle w:val="charCitHyperlinkItal"/>
          </w:rPr>
          <w:t>Planning Act</w:t>
        </w:r>
        <w:r w:rsidR="008C7F1A">
          <w:rPr>
            <w:rStyle w:val="charCitHyperlinkItal"/>
          </w:rPr>
          <w:t xml:space="preserve"> </w:t>
        </w:r>
        <w:r w:rsidR="008C7F1A" w:rsidRPr="004E4BF5">
          <w:rPr>
            <w:rStyle w:val="charCitHyperlinkItal"/>
          </w:rPr>
          <w:t>2023</w:t>
        </w:r>
      </w:hyperlink>
      <w:r w:rsidR="008C7F1A" w:rsidRPr="006F27A9">
        <w:t>,</w:t>
      </w:r>
      <w:r w:rsidR="008C7F1A" w:rsidRPr="00134284">
        <w:t xml:space="preserve"> part 6.3 </w:t>
      </w:r>
      <w:r>
        <w:t>applies to an EIS prepared in accordance with a direction under section 94 (2) (a) as if—</w:t>
      </w:r>
    </w:p>
    <w:p w14:paraId="19D3FB11" w14:textId="77777777" w:rsidR="00235F64" w:rsidRDefault="00235F64">
      <w:pPr>
        <w:pStyle w:val="Apara"/>
      </w:pPr>
      <w:r>
        <w:tab/>
        <w:t>(a)</w:t>
      </w:r>
      <w:r>
        <w:tab/>
        <w:t xml:space="preserve">a reference to a development proposal were a reference to an activity; and </w:t>
      </w:r>
    </w:p>
    <w:p w14:paraId="745370D2" w14:textId="77777777" w:rsidR="00235F64" w:rsidRDefault="00235F64">
      <w:pPr>
        <w:pStyle w:val="Apara"/>
      </w:pPr>
      <w:r>
        <w:tab/>
        <w:t>(b)</w:t>
      </w:r>
      <w:r>
        <w:tab/>
        <w:t>a reference to the</w:t>
      </w:r>
      <w:r w:rsidRPr="00854653">
        <w:t xml:space="preserve"> </w:t>
      </w:r>
      <w:r>
        <w:t>Minister were a reference to the Minister administering section 94; and</w:t>
      </w:r>
    </w:p>
    <w:p w14:paraId="401C2A97" w14:textId="2C1D5BC0" w:rsidR="00235F64" w:rsidRDefault="00235F64">
      <w:pPr>
        <w:pStyle w:val="Apara"/>
      </w:pPr>
      <w:r>
        <w:lastRenderedPageBreak/>
        <w:tab/>
        <w:t>(c)</w:t>
      </w:r>
      <w:r>
        <w:tab/>
        <w:t>a reference to the</w:t>
      </w:r>
      <w:r w:rsidRPr="00134284">
        <w:t xml:space="preserve"> </w:t>
      </w:r>
      <w:r w:rsidR="008230F3" w:rsidRPr="00134284">
        <w:rPr>
          <w:rStyle w:val="charCitHyperlinkAbbrev"/>
          <w:color w:val="auto"/>
        </w:rPr>
        <w:t>territory plan</w:t>
      </w:r>
      <w:r w:rsidR="008230F3" w:rsidRPr="00134284">
        <w:t xml:space="preserve">ning authority </w:t>
      </w:r>
      <w:r>
        <w:t>were a reference to the authority; and</w:t>
      </w:r>
    </w:p>
    <w:p w14:paraId="139AB7E7" w14:textId="77777777" w:rsidR="00235F64" w:rsidRDefault="00235F64">
      <w:pPr>
        <w:pStyle w:val="Apara"/>
      </w:pPr>
      <w:r>
        <w:tab/>
        <w:t>(d)</w:t>
      </w:r>
      <w:r>
        <w:tab/>
        <w:t>any other necessary changes, and any change prescribed by regulation, were made.</w:t>
      </w:r>
    </w:p>
    <w:p w14:paraId="318DD29D" w14:textId="0E9F4A81" w:rsidR="00235F64" w:rsidRDefault="00235F64" w:rsidP="00384669">
      <w:pPr>
        <w:pStyle w:val="Amain"/>
        <w:keepNext/>
      </w:pPr>
      <w:r>
        <w:tab/>
        <w:t>(2)</w:t>
      </w:r>
      <w:r>
        <w:tab/>
      </w:r>
      <w:r w:rsidRPr="0092720D">
        <w:t>The</w:t>
      </w:r>
      <w:r w:rsidRPr="00815F0E">
        <w:t xml:space="preserve"> </w:t>
      </w:r>
      <w:hyperlink r:id="rId115" w:tooltip="A2023-18" w:history="1">
        <w:r w:rsidR="00F7777B" w:rsidRPr="004E4BF5">
          <w:rPr>
            <w:rStyle w:val="charCitHyperlinkItal"/>
          </w:rPr>
          <w:t>Planning Act</w:t>
        </w:r>
        <w:r w:rsidR="00F7777B">
          <w:rPr>
            <w:rStyle w:val="charCitHyperlinkItal"/>
          </w:rPr>
          <w:t xml:space="preserve"> </w:t>
        </w:r>
        <w:r w:rsidR="00F7777B" w:rsidRPr="004E4BF5">
          <w:rPr>
            <w:rStyle w:val="charCitHyperlinkItal"/>
          </w:rPr>
          <w:t>2023</w:t>
        </w:r>
      </w:hyperlink>
      <w:r w:rsidR="00F7777B" w:rsidRPr="006F27A9">
        <w:rPr>
          <w:shd w:val="clear" w:color="auto" w:fill="FFFFFF"/>
        </w:rPr>
        <w:t xml:space="preserve">, </w:t>
      </w:r>
      <w:r w:rsidR="00F7777B" w:rsidRPr="0092720D">
        <w:rPr>
          <w:shd w:val="clear" w:color="auto" w:fill="FFFFFF"/>
        </w:rPr>
        <w:t>division 6.3.9</w:t>
      </w:r>
      <w:r w:rsidR="00F7777B" w:rsidRPr="0092720D">
        <w:t xml:space="preserve"> </w:t>
      </w:r>
      <w:r w:rsidRPr="0092720D">
        <w:t>ap</w:t>
      </w:r>
      <w:r>
        <w:t>plies to an inquiry panel established under section 94 (2) (b) as if—</w:t>
      </w:r>
    </w:p>
    <w:p w14:paraId="28D5A5A2" w14:textId="77777777" w:rsidR="00235F64" w:rsidRDefault="00235F64" w:rsidP="00384669">
      <w:pPr>
        <w:pStyle w:val="Apara"/>
        <w:keepNext/>
      </w:pPr>
      <w:r>
        <w:tab/>
        <w:t>(a)</w:t>
      </w:r>
      <w:r>
        <w:tab/>
        <w:t>a reference to the</w:t>
      </w:r>
      <w:r w:rsidRPr="00854653">
        <w:t xml:space="preserve"> </w:t>
      </w:r>
      <w:r>
        <w:t>Minister were a reference to the Minister administering section 94; and</w:t>
      </w:r>
    </w:p>
    <w:p w14:paraId="273FEE1A" w14:textId="49137DC0" w:rsidR="00235F64" w:rsidRDefault="00235F64">
      <w:pPr>
        <w:pStyle w:val="Apara"/>
      </w:pPr>
      <w:r>
        <w:tab/>
        <w:t>(b)</w:t>
      </w:r>
      <w:r>
        <w:tab/>
        <w:t>a reference to the</w:t>
      </w:r>
      <w:r w:rsidRPr="0092720D">
        <w:t xml:space="preserve"> </w:t>
      </w:r>
      <w:r w:rsidR="008E39D4" w:rsidRPr="0092720D">
        <w:rPr>
          <w:rStyle w:val="charCitHyperlinkAbbrev"/>
          <w:color w:val="auto"/>
        </w:rPr>
        <w:t>territory plan</w:t>
      </w:r>
      <w:r w:rsidR="008E39D4" w:rsidRPr="0092720D">
        <w:t>ning authority</w:t>
      </w:r>
      <w:r w:rsidR="008E39D4">
        <w:t xml:space="preserve"> </w:t>
      </w:r>
      <w:r>
        <w:t>were a reference to the authority; and</w:t>
      </w:r>
    </w:p>
    <w:p w14:paraId="5A9E2267" w14:textId="77777777" w:rsidR="00235F64" w:rsidRDefault="00235F64">
      <w:pPr>
        <w:pStyle w:val="Apara"/>
      </w:pPr>
      <w:r>
        <w:tab/>
        <w:t>(c)</w:t>
      </w:r>
      <w:r>
        <w:tab/>
        <w:t>any other necessary changes, and any change prescribed by regulation, were made.</w:t>
      </w:r>
    </w:p>
    <w:p w14:paraId="7F9AA3C7" w14:textId="77777777" w:rsidR="00235F64" w:rsidRDefault="00235F64">
      <w:pPr>
        <w:pStyle w:val="PageBreak"/>
      </w:pPr>
      <w:r>
        <w:br w:type="page"/>
      </w:r>
    </w:p>
    <w:p w14:paraId="6A8A0BBE" w14:textId="77777777" w:rsidR="00235F64" w:rsidRPr="00205FF6" w:rsidRDefault="00235F64">
      <w:pPr>
        <w:pStyle w:val="AH2Part"/>
      </w:pPr>
      <w:bookmarkStart w:id="152" w:name="_Toc171082165"/>
      <w:r w:rsidRPr="00205FF6">
        <w:rPr>
          <w:rStyle w:val="CharPartNo"/>
        </w:rPr>
        <w:lastRenderedPageBreak/>
        <w:t>Part 11</w:t>
      </w:r>
      <w:r>
        <w:tab/>
      </w:r>
      <w:r w:rsidRPr="00205FF6">
        <w:rPr>
          <w:rStyle w:val="CharPartText"/>
        </w:rPr>
        <w:t>Powers of authorised officers</w:t>
      </w:r>
      <w:bookmarkEnd w:id="152"/>
    </w:p>
    <w:p w14:paraId="4CF15B01" w14:textId="77777777" w:rsidR="00235F64" w:rsidRPr="00205FF6" w:rsidRDefault="00235F64">
      <w:pPr>
        <w:pStyle w:val="AH3Div"/>
      </w:pPr>
      <w:bookmarkStart w:id="153" w:name="_Toc171082166"/>
      <w:r w:rsidRPr="00205FF6">
        <w:rPr>
          <w:rStyle w:val="CharDivNo"/>
        </w:rPr>
        <w:t>Division 11.1</w:t>
      </w:r>
      <w:r>
        <w:tab/>
      </w:r>
      <w:r w:rsidRPr="00205FF6">
        <w:rPr>
          <w:rStyle w:val="CharDivText"/>
        </w:rPr>
        <w:t>Preliminary</w:t>
      </w:r>
      <w:bookmarkEnd w:id="153"/>
    </w:p>
    <w:p w14:paraId="623D0D2D" w14:textId="77777777" w:rsidR="00235F64" w:rsidRDefault="00235F64">
      <w:pPr>
        <w:pStyle w:val="AH5Sec"/>
      </w:pPr>
      <w:bookmarkStart w:id="154" w:name="_Toc171082167"/>
      <w:r w:rsidRPr="00205FF6">
        <w:rPr>
          <w:rStyle w:val="CharSectNo"/>
        </w:rPr>
        <w:t>95</w:t>
      </w:r>
      <w:r>
        <w:rPr>
          <w:color w:val="000000"/>
        </w:rPr>
        <w:tab/>
        <w:t>Definitions—pt 11</w:t>
      </w:r>
      <w:bookmarkEnd w:id="154"/>
    </w:p>
    <w:p w14:paraId="5B2F730E" w14:textId="77777777" w:rsidR="00235F64" w:rsidRDefault="00235F64">
      <w:pPr>
        <w:pStyle w:val="Amainreturn"/>
        <w:keepNext/>
        <w:rPr>
          <w:color w:val="000000"/>
        </w:rPr>
      </w:pPr>
      <w:r>
        <w:rPr>
          <w:color w:val="000000"/>
        </w:rPr>
        <w:t>In this part:</w:t>
      </w:r>
    </w:p>
    <w:p w14:paraId="465DB5A7" w14:textId="77777777" w:rsidR="00235F64" w:rsidRDefault="00235F64">
      <w:pPr>
        <w:pStyle w:val="aDef"/>
        <w:keepNext/>
      </w:pPr>
      <w:r>
        <w:rPr>
          <w:rStyle w:val="charBoldItals"/>
        </w:rPr>
        <w:t>connected</w:t>
      </w:r>
      <w:r>
        <w:t xml:space="preserve">—a thing is </w:t>
      </w:r>
      <w:r>
        <w:rPr>
          <w:rStyle w:val="charBoldItals"/>
        </w:rPr>
        <w:t>connected</w:t>
      </w:r>
      <w:r>
        <w:t xml:space="preserve"> with a particular offence if—</w:t>
      </w:r>
    </w:p>
    <w:p w14:paraId="140EB225" w14:textId="77777777" w:rsidR="00235F64" w:rsidRDefault="00235F64">
      <w:pPr>
        <w:pStyle w:val="aDefpara"/>
      </w:pPr>
      <w:r>
        <w:rPr>
          <w:color w:val="000000"/>
        </w:rPr>
        <w:tab/>
        <w:t>(a)</w:t>
      </w:r>
      <w:r>
        <w:rPr>
          <w:color w:val="000000"/>
        </w:rPr>
        <w:tab/>
        <w:t>the offence has been committed in relation to it; or</w:t>
      </w:r>
    </w:p>
    <w:p w14:paraId="12D4ED31" w14:textId="77777777" w:rsidR="00235F64" w:rsidRDefault="00235F64">
      <w:pPr>
        <w:pStyle w:val="aDefpara"/>
      </w:pPr>
      <w:r>
        <w:tab/>
        <w:t>(b)</w:t>
      </w:r>
      <w:r>
        <w:tab/>
        <w:t>it will afford evidence of the commission of the offence; or</w:t>
      </w:r>
    </w:p>
    <w:p w14:paraId="0D9C29AD" w14:textId="77777777" w:rsidR="00235F64" w:rsidRDefault="00235F64">
      <w:pPr>
        <w:pStyle w:val="aDefpara"/>
      </w:pPr>
      <w:r>
        <w:tab/>
        <w:t>(c)</w:t>
      </w:r>
      <w:r>
        <w:tab/>
        <w:t>it was used, is being used, or is intended to be used, for the purpose of committing the offence.</w:t>
      </w:r>
    </w:p>
    <w:p w14:paraId="3AF78027" w14:textId="77777777" w:rsidR="00235F64" w:rsidRDefault="00235F64">
      <w:pPr>
        <w:pStyle w:val="aDef"/>
        <w:rPr>
          <w:color w:val="000000"/>
        </w:rPr>
      </w:pPr>
      <w:r>
        <w:rPr>
          <w:rStyle w:val="charBoldItals"/>
        </w:rPr>
        <w:t>enter</w:t>
      </w:r>
      <w:r>
        <w:rPr>
          <w:color w:val="000000"/>
        </w:rPr>
        <w:t xml:space="preserve"> includes board.</w:t>
      </w:r>
    </w:p>
    <w:p w14:paraId="43FC3BBF" w14:textId="77777777" w:rsidR="00235F64" w:rsidRDefault="00235F64">
      <w:pPr>
        <w:pStyle w:val="aDef"/>
        <w:rPr>
          <w:color w:val="000000"/>
        </w:rPr>
      </w:pPr>
      <w:r>
        <w:rPr>
          <w:rStyle w:val="charBoldItals"/>
        </w:rPr>
        <w:t>offence</w:t>
      </w:r>
      <w:r>
        <w:rPr>
          <w:color w:val="000000"/>
        </w:rPr>
        <w:t xml:space="preserve"> includes an offence that there are reasonable grounds for believing has been, is being, or will be committed.</w:t>
      </w:r>
    </w:p>
    <w:p w14:paraId="3E8CF796" w14:textId="77777777" w:rsidR="00235F64" w:rsidRDefault="00235F64">
      <w:pPr>
        <w:pStyle w:val="aDef"/>
        <w:rPr>
          <w:color w:val="000000"/>
        </w:rPr>
      </w:pPr>
      <w:r>
        <w:rPr>
          <w:rStyle w:val="charBoldItals"/>
        </w:rPr>
        <w:t>premises</w:t>
      </w:r>
      <w:r>
        <w:rPr>
          <w:color w:val="000000"/>
        </w:rPr>
        <w:t xml:space="preserve"> includes vacant land, vehicles, vessels and aircraft.</w:t>
      </w:r>
    </w:p>
    <w:p w14:paraId="4103103B" w14:textId="77777777" w:rsidR="00235F64" w:rsidRDefault="00235F64">
      <w:pPr>
        <w:pStyle w:val="aDef"/>
        <w:keepNext/>
        <w:rPr>
          <w:color w:val="000000"/>
        </w:rPr>
      </w:pPr>
      <w:r>
        <w:rPr>
          <w:rStyle w:val="charBoldItals"/>
        </w:rPr>
        <w:t>residential</w:t>
      </w:r>
      <w:r>
        <w:rPr>
          <w:color w:val="000000"/>
        </w:rPr>
        <w:t xml:space="preserve"> </w:t>
      </w:r>
      <w:r>
        <w:rPr>
          <w:rStyle w:val="charBoldItals"/>
        </w:rPr>
        <w:t>premises</w:t>
      </w:r>
      <w:r>
        <w:rPr>
          <w:color w:val="000000"/>
        </w:rPr>
        <w:t xml:space="preserve"> means premises used exclusively or primarily for residential purposes, and includes a private room in, but not any other part of, a motel, hotel, hostel or guesthouse.</w:t>
      </w:r>
    </w:p>
    <w:p w14:paraId="2D928000" w14:textId="77777777" w:rsidR="00235F64" w:rsidRPr="00205FF6" w:rsidRDefault="00235F64">
      <w:pPr>
        <w:pStyle w:val="AH3Div"/>
      </w:pPr>
      <w:bookmarkStart w:id="155" w:name="_Toc171082168"/>
      <w:r w:rsidRPr="00205FF6">
        <w:rPr>
          <w:rStyle w:val="CharDivNo"/>
        </w:rPr>
        <w:t>Division 11.2</w:t>
      </w:r>
      <w:r>
        <w:tab/>
      </w:r>
      <w:r w:rsidRPr="00205FF6">
        <w:rPr>
          <w:rStyle w:val="CharDivText"/>
        </w:rPr>
        <w:t>Entry and inspection generally</w:t>
      </w:r>
      <w:bookmarkEnd w:id="155"/>
    </w:p>
    <w:p w14:paraId="68454E4C" w14:textId="77777777" w:rsidR="00235F64" w:rsidRDefault="00235F64">
      <w:pPr>
        <w:pStyle w:val="AH5Sec"/>
      </w:pPr>
      <w:bookmarkStart w:id="156" w:name="_Toc171082169"/>
      <w:r w:rsidRPr="00205FF6">
        <w:rPr>
          <w:rStyle w:val="CharSectNo"/>
        </w:rPr>
        <w:t>96</w:t>
      </w:r>
      <w:r>
        <w:tab/>
        <w:t>Entry of premises—routine inspections</w:t>
      </w:r>
      <w:bookmarkEnd w:id="156"/>
    </w:p>
    <w:p w14:paraId="45D9B2B2" w14:textId="77777777" w:rsidR="00235F64" w:rsidRDefault="00235F64">
      <w:pPr>
        <w:pStyle w:val="Amain"/>
      </w:pPr>
      <w:r>
        <w:tab/>
        <w:t>(1)</w:t>
      </w:r>
      <w:r>
        <w:tab/>
        <w:t>For the purposes of ascertaining whether this Act is being complied with, an authorised officer may enter—</w:t>
      </w:r>
    </w:p>
    <w:p w14:paraId="4BA91E85" w14:textId="77777777" w:rsidR="00235F64" w:rsidRDefault="00235F64">
      <w:pPr>
        <w:pStyle w:val="Apara"/>
      </w:pPr>
      <w:r>
        <w:tab/>
        <w:t>(a)</w:t>
      </w:r>
      <w:r>
        <w:tab/>
        <w:t>premises (other than residential premises) at any reasonable time; or</w:t>
      </w:r>
    </w:p>
    <w:p w14:paraId="3204B593" w14:textId="77777777" w:rsidR="00235F64" w:rsidRDefault="00235F64">
      <w:pPr>
        <w:pStyle w:val="Apara"/>
      </w:pPr>
      <w:r>
        <w:tab/>
        <w:t>(b)</w:t>
      </w:r>
      <w:r>
        <w:tab/>
        <w:t>any premises with the consent (obtained under section 103) of the occupier or a person apparently in charge of the premises.</w:t>
      </w:r>
    </w:p>
    <w:p w14:paraId="79B69966" w14:textId="77777777" w:rsidR="00235F64" w:rsidRDefault="00235F64">
      <w:pPr>
        <w:pStyle w:val="Amain"/>
      </w:pPr>
      <w:r>
        <w:lastRenderedPageBreak/>
        <w:tab/>
        <w:t>(2)</w:t>
      </w:r>
      <w:r>
        <w:tab/>
        <w:t>An authorised officer may enter premises under subsection (1) with the assistance that is necessary and reasonable.</w:t>
      </w:r>
    </w:p>
    <w:p w14:paraId="6D27C574" w14:textId="77777777" w:rsidR="00235F64" w:rsidRDefault="00235F64">
      <w:pPr>
        <w:pStyle w:val="AH5Sec"/>
      </w:pPr>
      <w:bookmarkStart w:id="157" w:name="_Toc171082170"/>
      <w:r w:rsidRPr="00205FF6">
        <w:rPr>
          <w:rStyle w:val="CharSectNo"/>
        </w:rPr>
        <w:t>97</w:t>
      </w:r>
      <w:r>
        <w:tab/>
        <w:t>Entry of premises—search warrants</w:t>
      </w:r>
      <w:bookmarkEnd w:id="157"/>
    </w:p>
    <w:p w14:paraId="29CEE675" w14:textId="77777777" w:rsidR="00235F64" w:rsidRDefault="00235F64">
      <w:pPr>
        <w:pStyle w:val="Amain"/>
      </w:pPr>
      <w:r>
        <w:tab/>
        <w:t>(1)</w:t>
      </w:r>
      <w:r>
        <w:tab/>
        <w:t>If an authorised officer has reasonable grounds for suspecting that there may be on any premises a thing of a particular kind connected with a particular offence against this Act, the authorised officer may enter premises under a search warrant under section 104.</w:t>
      </w:r>
    </w:p>
    <w:p w14:paraId="016BDEF7" w14:textId="77777777" w:rsidR="00235F64" w:rsidRDefault="00235F64">
      <w:pPr>
        <w:pStyle w:val="Amain"/>
      </w:pPr>
      <w:r>
        <w:tab/>
        <w:t>(2)</w:t>
      </w:r>
      <w:r>
        <w:tab/>
        <w:t>An authorised officer may enter premises under subsection (1) with the assistance and by the force that is necessary and reasonable.</w:t>
      </w:r>
    </w:p>
    <w:p w14:paraId="22554FA5" w14:textId="77777777" w:rsidR="00235F64" w:rsidRDefault="00235F64">
      <w:pPr>
        <w:pStyle w:val="Amain"/>
      </w:pPr>
      <w:r>
        <w:tab/>
        <w:t>(3)</w:t>
      </w:r>
      <w:r>
        <w:tab/>
        <w:t>A police officer may, if called on by an authorised officer to do so, assist the authorised officer in the execution of a search warrant.</w:t>
      </w:r>
    </w:p>
    <w:p w14:paraId="3DDD4356" w14:textId="77777777" w:rsidR="00235F64" w:rsidRDefault="00235F64">
      <w:pPr>
        <w:pStyle w:val="AH5Sec"/>
      </w:pPr>
      <w:bookmarkStart w:id="158" w:name="_Toc171082171"/>
      <w:r w:rsidRPr="00205FF6">
        <w:rPr>
          <w:rStyle w:val="CharSectNo"/>
        </w:rPr>
        <w:t>98</w:t>
      </w:r>
      <w:r>
        <w:tab/>
        <w:t>Identity cards must be produced</w:t>
      </w:r>
      <w:bookmarkEnd w:id="158"/>
    </w:p>
    <w:p w14:paraId="6C6D09C7" w14:textId="5D0FF368" w:rsidR="00235F64" w:rsidRDefault="00235F64">
      <w:pPr>
        <w:pStyle w:val="Amainreturn"/>
      </w:pPr>
      <w:r>
        <w:t>An authorised officer who enters premises under section 96 (1) or section 97</w:t>
      </w:r>
      <w:r w:rsidR="001D149A">
        <w:t> </w:t>
      </w:r>
      <w:r>
        <w:t xml:space="preserve">(1) is not authorised to remain on the premises if, on request by the occupier or a person apparently in charge of the premises, the officer does not </w:t>
      </w:r>
      <w:r w:rsidRPr="006900AE">
        <w:t>produce</w:t>
      </w:r>
      <w:r w:rsidR="001D149A" w:rsidRPr="006900AE">
        <w:t xml:space="preserve"> </w:t>
      </w:r>
      <w:r w:rsidR="001D149A" w:rsidRPr="006900AE">
        <w:rPr>
          <w:color w:val="000000"/>
        </w:rPr>
        <w:t>the officer’s</w:t>
      </w:r>
      <w:r w:rsidRPr="006900AE">
        <w:t xml:space="preserve"> identity</w:t>
      </w:r>
      <w:r>
        <w:t xml:space="preserve"> card.</w:t>
      </w:r>
    </w:p>
    <w:p w14:paraId="2E1CFD0C" w14:textId="77777777" w:rsidR="00235F64" w:rsidRDefault="00235F64">
      <w:pPr>
        <w:pStyle w:val="AH5Sec"/>
      </w:pPr>
      <w:bookmarkStart w:id="159" w:name="_Toc171082172"/>
      <w:r w:rsidRPr="00205FF6">
        <w:rPr>
          <w:rStyle w:val="CharSectNo"/>
        </w:rPr>
        <w:t>99</w:t>
      </w:r>
      <w:r>
        <w:tab/>
        <w:t>Inspection of premises—routine inspections</w:t>
      </w:r>
      <w:bookmarkEnd w:id="159"/>
    </w:p>
    <w:p w14:paraId="2924829D" w14:textId="77777777" w:rsidR="00235F64" w:rsidRDefault="00235F64">
      <w:pPr>
        <w:pStyle w:val="Amainreturn"/>
      </w:pPr>
      <w:r>
        <w:t>An authorised officer who enters premises under section 96 (1) may do any of the following in relation to the premises or anything on the premises:</w:t>
      </w:r>
    </w:p>
    <w:p w14:paraId="78B37EEC" w14:textId="77777777" w:rsidR="00235F64" w:rsidRDefault="00235F64">
      <w:pPr>
        <w:pStyle w:val="Apara"/>
      </w:pPr>
      <w:r>
        <w:tab/>
        <w:t>(a)</w:t>
      </w:r>
      <w:r>
        <w:tab/>
        <w:t>inspect or examine;</w:t>
      </w:r>
    </w:p>
    <w:p w14:paraId="1919254A" w14:textId="77777777" w:rsidR="00235F64" w:rsidRDefault="00235F64">
      <w:pPr>
        <w:pStyle w:val="Apara"/>
      </w:pPr>
      <w:r>
        <w:tab/>
        <w:t>(b)</w:t>
      </w:r>
      <w:r>
        <w:tab/>
        <w:t>take measurements or conduct tests;</w:t>
      </w:r>
    </w:p>
    <w:p w14:paraId="74B83D9A" w14:textId="77777777" w:rsidR="00235F64" w:rsidRDefault="00235F64">
      <w:pPr>
        <w:pStyle w:val="Apara"/>
      </w:pPr>
      <w:r>
        <w:tab/>
        <w:t>(c)</w:t>
      </w:r>
      <w:r>
        <w:tab/>
        <w:t>take samples for analysis;</w:t>
      </w:r>
    </w:p>
    <w:p w14:paraId="5B204636" w14:textId="77777777" w:rsidR="00235F64" w:rsidRDefault="00235F64">
      <w:pPr>
        <w:pStyle w:val="Apara"/>
      </w:pPr>
      <w:r>
        <w:tab/>
        <w:t>(d)</w:t>
      </w:r>
      <w:r>
        <w:tab/>
        <w:t>examine records or documents relating to the operation of equipment and the operational processes carried out on those premises;</w:t>
      </w:r>
    </w:p>
    <w:p w14:paraId="00327CD5" w14:textId="77777777" w:rsidR="00235F64" w:rsidRDefault="00235F64">
      <w:pPr>
        <w:pStyle w:val="Apara"/>
      </w:pPr>
      <w:r>
        <w:tab/>
        <w:t>(e)</w:t>
      </w:r>
      <w:r>
        <w:tab/>
        <w:t>take photographs, films, or audio, video or other recordings.</w:t>
      </w:r>
    </w:p>
    <w:p w14:paraId="2BEBAA7B" w14:textId="77777777" w:rsidR="00235F64" w:rsidRDefault="00235F64">
      <w:pPr>
        <w:pStyle w:val="AH5Sec"/>
      </w:pPr>
      <w:bookmarkStart w:id="160" w:name="_Toc171082173"/>
      <w:r w:rsidRPr="00205FF6">
        <w:rPr>
          <w:rStyle w:val="CharSectNo"/>
        </w:rPr>
        <w:lastRenderedPageBreak/>
        <w:t>100</w:t>
      </w:r>
      <w:r>
        <w:tab/>
        <w:t>Inspection of premises—search warrant</w:t>
      </w:r>
      <w:bookmarkEnd w:id="160"/>
    </w:p>
    <w:p w14:paraId="0AF805E2" w14:textId="77777777" w:rsidR="00235F64" w:rsidRDefault="00235F64">
      <w:pPr>
        <w:pStyle w:val="Amain"/>
      </w:pPr>
      <w:r>
        <w:tab/>
        <w:t>(1)</w:t>
      </w:r>
      <w:r>
        <w:tab/>
        <w:t>Subject to section 101, an authorised officer who enters premises under section 97 (1) may do any of the following in relation to the premises or anything on the premises:</w:t>
      </w:r>
    </w:p>
    <w:p w14:paraId="68065EC1" w14:textId="77777777" w:rsidR="00235F64" w:rsidRDefault="00235F64">
      <w:pPr>
        <w:pStyle w:val="Apara"/>
      </w:pPr>
      <w:r>
        <w:tab/>
        <w:t>(a)</w:t>
      </w:r>
      <w:r>
        <w:tab/>
        <w:t>inspect or examine;</w:t>
      </w:r>
    </w:p>
    <w:p w14:paraId="576E0008" w14:textId="77777777" w:rsidR="00235F64" w:rsidRDefault="00235F64">
      <w:pPr>
        <w:pStyle w:val="Apara"/>
      </w:pPr>
      <w:r>
        <w:tab/>
        <w:t>(b)</w:t>
      </w:r>
      <w:r>
        <w:tab/>
        <w:t>take measurements or conduct tests;</w:t>
      </w:r>
    </w:p>
    <w:p w14:paraId="32041EA8" w14:textId="77777777" w:rsidR="00235F64" w:rsidRDefault="00235F64">
      <w:pPr>
        <w:pStyle w:val="Apara"/>
      </w:pPr>
      <w:r>
        <w:tab/>
        <w:t>(c)</w:t>
      </w:r>
      <w:r>
        <w:tab/>
        <w:t>take samples for analysis;</w:t>
      </w:r>
    </w:p>
    <w:p w14:paraId="6318CE26" w14:textId="77777777" w:rsidR="00235F64" w:rsidRDefault="00235F64">
      <w:pPr>
        <w:pStyle w:val="Apara"/>
      </w:pPr>
      <w:r>
        <w:tab/>
        <w:t>(d)</w:t>
      </w:r>
      <w:r>
        <w:tab/>
        <w:t>take photographs, films, or audio, video or other recordings;</w:t>
      </w:r>
    </w:p>
    <w:p w14:paraId="49A96DB5" w14:textId="77777777" w:rsidR="00235F64" w:rsidRDefault="00235F64">
      <w:pPr>
        <w:pStyle w:val="Apara"/>
      </w:pPr>
      <w:r>
        <w:tab/>
        <w:t>(e)</w:t>
      </w:r>
      <w:r>
        <w:tab/>
        <w:t>for a thing—subject to section 108, seize the thing;</w:t>
      </w:r>
    </w:p>
    <w:p w14:paraId="03E293CC" w14:textId="77777777" w:rsidR="00235F64" w:rsidRDefault="00235F64">
      <w:pPr>
        <w:pStyle w:val="Apara"/>
      </w:pPr>
      <w:r>
        <w:tab/>
        <w:t>(f)</w:t>
      </w:r>
      <w:r>
        <w:tab/>
        <w:t>if the thing is a document—take copies of, or extracts from, the document.</w:t>
      </w:r>
    </w:p>
    <w:p w14:paraId="264CA0D3" w14:textId="77777777" w:rsidR="00235F64" w:rsidRDefault="00235F64">
      <w:pPr>
        <w:pStyle w:val="Amain"/>
      </w:pPr>
      <w:r>
        <w:tab/>
        <w:t>(2)</w:t>
      </w:r>
      <w:r>
        <w:tab/>
        <w:t>An authorised officer who enters premises under section 97 (1) may require the occupier or a person on the premises to do any of the following:</w:t>
      </w:r>
    </w:p>
    <w:p w14:paraId="64C27C77" w14:textId="77777777" w:rsidR="00235F64" w:rsidRDefault="00235F64">
      <w:pPr>
        <w:pStyle w:val="Apara"/>
      </w:pPr>
      <w:r>
        <w:tab/>
        <w:t>(a)</w:t>
      </w:r>
      <w:r>
        <w:tab/>
        <w:t>answer questions or give information;</w:t>
      </w:r>
    </w:p>
    <w:p w14:paraId="142DDBD1" w14:textId="77777777" w:rsidR="00235F64" w:rsidRDefault="00235F64">
      <w:pPr>
        <w:pStyle w:val="Apara"/>
      </w:pPr>
      <w:r>
        <w:tab/>
        <w:t>(b)</w:t>
      </w:r>
      <w:r>
        <w:tab/>
        <w:t>make available any record or other document kept on the premises;</w:t>
      </w:r>
    </w:p>
    <w:p w14:paraId="3E569AB2" w14:textId="127B5A5C" w:rsidR="00235F64" w:rsidRDefault="00235F64">
      <w:pPr>
        <w:pStyle w:val="Apara"/>
      </w:pPr>
      <w:r>
        <w:tab/>
        <w:t>(c)</w:t>
      </w:r>
      <w:r>
        <w:tab/>
        <w:t xml:space="preserve">provide reasonable assistance to the officer in relation to the </w:t>
      </w:r>
      <w:r w:rsidRPr="00A278C1">
        <w:t>exercise of</w:t>
      </w:r>
      <w:r w:rsidR="00F3352D" w:rsidRPr="00A278C1">
        <w:t xml:space="preserve"> </w:t>
      </w:r>
      <w:r w:rsidR="00F3352D" w:rsidRPr="00A278C1">
        <w:rPr>
          <w:color w:val="000000"/>
        </w:rPr>
        <w:t>the officer’s</w:t>
      </w:r>
      <w:r w:rsidRPr="00A278C1">
        <w:t xml:space="preserve"> powers</w:t>
      </w:r>
      <w:r>
        <w:t xml:space="preserve"> under subsection (1). </w:t>
      </w:r>
    </w:p>
    <w:p w14:paraId="1B797A3B" w14:textId="77777777" w:rsidR="00235F64" w:rsidRDefault="00235F64">
      <w:pPr>
        <w:pStyle w:val="AH5Sec"/>
      </w:pPr>
      <w:bookmarkStart w:id="161" w:name="_Toc171082174"/>
      <w:r w:rsidRPr="00205FF6">
        <w:rPr>
          <w:rStyle w:val="CharSectNo"/>
        </w:rPr>
        <w:t>101</w:t>
      </w:r>
      <w:r>
        <w:tab/>
        <w:t>Routine inspections—serious and urgent circumstances</w:t>
      </w:r>
      <w:bookmarkEnd w:id="161"/>
    </w:p>
    <w:p w14:paraId="1E52DB90" w14:textId="77777777" w:rsidR="00235F64" w:rsidRDefault="00235F64">
      <w:pPr>
        <w:pStyle w:val="Amain"/>
      </w:pPr>
      <w:r>
        <w:tab/>
        <w:t>(1)</w:t>
      </w:r>
      <w:r>
        <w:tab/>
        <w:t>An authorised officer who enters premises under section 96 (Entry of premises—routine inspections) may, if satisfied on reasonable grounds that it is necessary to do so because of urgent and serious circumstances, require the occupier or a person on the premises to do any of the following:</w:t>
      </w:r>
    </w:p>
    <w:p w14:paraId="6BBDEAA4" w14:textId="77777777" w:rsidR="00235F64" w:rsidRDefault="00235F64">
      <w:pPr>
        <w:pStyle w:val="Apara"/>
      </w:pPr>
      <w:r>
        <w:tab/>
        <w:t>(a)</w:t>
      </w:r>
      <w:r>
        <w:tab/>
        <w:t>answer questions;</w:t>
      </w:r>
    </w:p>
    <w:p w14:paraId="6FDF92C8" w14:textId="77777777" w:rsidR="00235F64" w:rsidRDefault="00235F64">
      <w:pPr>
        <w:pStyle w:val="Apara"/>
      </w:pPr>
      <w:r>
        <w:tab/>
        <w:t>(b)</w:t>
      </w:r>
      <w:r>
        <w:tab/>
        <w:t>give information;</w:t>
      </w:r>
    </w:p>
    <w:p w14:paraId="6F0EF093" w14:textId="77777777" w:rsidR="00235F64" w:rsidRDefault="00235F64">
      <w:pPr>
        <w:pStyle w:val="Apara"/>
      </w:pPr>
      <w:r>
        <w:lastRenderedPageBreak/>
        <w:tab/>
        <w:t>(c)</w:t>
      </w:r>
      <w:r>
        <w:tab/>
        <w:t>make available to the authorised officer any record or document kept on the premises;</w:t>
      </w:r>
    </w:p>
    <w:p w14:paraId="2B30233A" w14:textId="77777777" w:rsidR="00235F64" w:rsidRDefault="00235F64">
      <w:pPr>
        <w:pStyle w:val="Apara"/>
      </w:pPr>
      <w:r>
        <w:tab/>
        <w:t>(d)</w:t>
      </w:r>
      <w:r>
        <w:tab/>
        <w:t>provide reasonable assistance to the authorised officer in relation to the exercise of the authorised officer’s functions.</w:t>
      </w:r>
    </w:p>
    <w:p w14:paraId="70C42A3B" w14:textId="77777777" w:rsidR="00235F64" w:rsidRDefault="00235F64">
      <w:pPr>
        <w:pStyle w:val="Amain"/>
      </w:pPr>
      <w:r>
        <w:tab/>
        <w:t>(2)</w:t>
      </w:r>
      <w:r>
        <w:tab/>
        <w:t>The power to act under subsection (1)—</w:t>
      </w:r>
    </w:p>
    <w:p w14:paraId="3095022F" w14:textId="77777777" w:rsidR="00235F64" w:rsidRDefault="00235F64">
      <w:pPr>
        <w:pStyle w:val="Apara"/>
      </w:pPr>
      <w:r>
        <w:tab/>
        <w:t>(a)</w:t>
      </w:r>
      <w:r>
        <w:tab/>
        <w:t>may be exercised even though the officer entered the premises without a warrant; and</w:t>
      </w:r>
    </w:p>
    <w:p w14:paraId="5F819C84" w14:textId="77777777" w:rsidR="00235F64" w:rsidRDefault="00235F64">
      <w:pPr>
        <w:pStyle w:val="Apara"/>
      </w:pPr>
      <w:r>
        <w:tab/>
        <w:t>(b)</w:t>
      </w:r>
      <w:r>
        <w:tab/>
        <w:t>is in addition to any other power of the officer.</w:t>
      </w:r>
    </w:p>
    <w:p w14:paraId="0A5E4CD2" w14:textId="77777777" w:rsidR="00235F64" w:rsidRDefault="00235F64">
      <w:pPr>
        <w:pStyle w:val="AH5Sec"/>
      </w:pPr>
      <w:bookmarkStart w:id="162" w:name="_Toc171082175"/>
      <w:r w:rsidRPr="00205FF6">
        <w:rPr>
          <w:rStyle w:val="CharSectNo"/>
        </w:rPr>
        <w:t>103</w:t>
      </w:r>
      <w:r>
        <w:tab/>
        <w:t>Consent to entry</w:t>
      </w:r>
      <w:bookmarkEnd w:id="162"/>
    </w:p>
    <w:p w14:paraId="5EB5D819" w14:textId="77777777" w:rsidR="00235F64" w:rsidRDefault="00235F64">
      <w:pPr>
        <w:pStyle w:val="Amain"/>
        <w:keepNext/>
      </w:pPr>
      <w:r>
        <w:tab/>
        <w:t>(1)</w:t>
      </w:r>
      <w:r>
        <w:tab/>
        <w:t>Before obtaining the consent of a person for section 96 (1) (b), an authorised officer must—</w:t>
      </w:r>
    </w:p>
    <w:p w14:paraId="01301FB0" w14:textId="75FA6551" w:rsidR="00235F64" w:rsidRDefault="00235F64">
      <w:pPr>
        <w:pStyle w:val="Apara"/>
      </w:pPr>
      <w:r>
        <w:tab/>
        <w:t>(a)</w:t>
      </w:r>
      <w:r>
        <w:tab/>
      </w:r>
      <w:r w:rsidRPr="00A278C1">
        <w:t>produce</w:t>
      </w:r>
      <w:r w:rsidR="00430757" w:rsidRPr="00A278C1">
        <w:t xml:space="preserve"> </w:t>
      </w:r>
      <w:r w:rsidR="00430757" w:rsidRPr="00A278C1">
        <w:rPr>
          <w:color w:val="000000"/>
        </w:rPr>
        <w:t>the officer’s</w:t>
      </w:r>
      <w:r w:rsidRPr="00A278C1">
        <w:t xml:space="preserve"> identity</w:t>
      </w:r>
      <w:r>
        <w:t xml:space="preserve"> card; and</w:t>
      </w:r>
    </w:p>
    <w:p w14:paraId="2E3C45EE" w14:textId="77777777" w:rsidR="00235F64" w:rsidRDefault="00235F64">
      <w:pPr>
        <w:pStyle w:val="Apara"/>
      </w:pPr>
      <w:r>
        <w:tab/>
        <w:t>(b)</w:t>
      </w:r>
      <w:r>
        <w:tab/>
        <w:t>inform the person that the person may refuse to give consent.</w:t>
      </w:r>
    </w:p>
    <w:p w14:paraId="59538EA2" w14:textId="77777777" w:rsidR="00235F64" w:rsidRDefault="00235F64">
      <w:pPr>
        <w:pStyle w:val="Amain"/>
      </w:pPr>
      <w:r>
        <w:tab/>
        <w:t>(2)</w:t>
      </w:r>
      <w:r>
        <w:tab/>
        <w:t>If an authorised officer obtains the consent of a person for section 96</w:t>
      </w:r>
      <w:r w:rsidR="00BA5CE2">
        <w:t> </w:t>
      </w:r>
      <w:r>
        <w:t>(1) (b), the officer must ask the person to sign a written acknowledgment of—</w:t>
      </w:r>
    </w:p>
    <w:p w14:paraId="7593B3A7" w14:textId="77777777" w:rsidR="00235F64" w:rsidRDefault="00235F64">
      <w:pPr>
        <w:pStyle w:val="Apara"/>
      </w:pPr>
      <w:r>
        <w:tab/>
        <w:t>(a)</w:t>
      </w:r>
      <w:r>
        <w:tab/>
        <w:t>the fact that the person has been informed that the person may refuse to give consent; and</w:t>
      </w:r>
    </w:p>
    <w:p w14:paraId="3E600B40" w14:textId="77777777" w:rsidR="00235F64" w:rsidRDefault="00235F64">
      <w:pPr>
        <w:pStyle w:val="Apara"/>
      </w:pPr>
      <w:r>
        <w:tab/>
        <w:t>(b)</w:t>
      </w:r>
      <w:r>
        <w:tab/>
        <w:t>the fact that the person has voluntarily given consent; and</w:t>
      </w:r>
    </w:p>
    <w:p w14:paraId="059C5A37" w14:textId="77777777" w:rsidR="00235F64" w:rsidRDefault="00235F64">
      <w:pPr>
        <w:pStyle w:val="Apara"/>
      </w:pPr>
      <w:r>
        <w:tab/>
        <w:t>(c)</w:t>
      </w:r>
      <w:r>
        <w:tab/>
        <w:t>the day and time when the consent was given.</w:t>
      </w:r>
    </w:p>
    <w:p w14:paraId="5A3D99CA" w14:textId="77777777" w:rsidR="00235F64" w:rsidRDefault="00235F64">
      <w:pPr>
        <w:pStyle w:val="Amain"/>
      </w:pPr>
      <w:r>
        <w:tab/>
        <w:t>(3)</w:t>
      </w:r>
      <w:r>
        <w:tab/>
        <w:t>An entry by an authorised officer because of a person’s consent is not lawful unless the consent was voluntary.</w:t>
      </w:r>
    </w:p>
    <w:p w14:paraId="0841C1DD" w14:textId="77777777" w:rsidR="00235F64" w:rsidRDefault="00235F64">
      <w:pPr>
        <w:pStyle w:val="Amain"/>
      </w:pPr>
      <w:r>
        <w:tab/>
        <w:t>(4)</w:t>
      </w:r>
      <w:r>
        <w:tab/>
        <w:t>If—</w:t>
      </w:r>
    </w:p>
    <w:p w14:paraId="5DB6E8D7" w14:textId="77777777" w:rsidR="00235F64" w:rsidRDefault="00235F64">
      <w:pPr>
        <w:pStyle w:val="Apara"/>
      </w:pPr>
      <w:r>
        <w:tab/>
        <w:t>(a)</w:t>
      </w:r>
      <w:r>
        <w:tab/>
        <w:t>it is material, in any proceedings, for a court to be satisfied that the consent of a person for section 96 (1) (b) was voluntary; and</w:t>
      </w:r>
    </w:p>
    <w:p w14:paraId="4D0F6ABA" w14:textId="77777777" w:rsidR="00235F64" w:rsidRDefault="00235F64" w:rsidP="009542F5">
      <w:pPr>
        <w:pStyle w:val="Apara"/>
        <w:keepNext/>
      </w:pPr>
      <w:r>
        <w:lastRenderedPageBreak/>
        <w:tab/>
        <w:t>(b)</w:t>
      </w:r>
      <w:r>
        <w:tab/>
        <w:t>an acknowledgment, in accordance with subsection (2), signed by the person is not produced in evidence;</w:t>
      </w:r>
    </w:p>
    <w:p w14:paraId="637E4D9D" w14:textId="77777777" w:rsidR="00235F64" w:rsidRDefault="00235F64">
      <w:pPr>
        <w:pStyle w:val="Amainreturn"/>
      </w:pPr>
      <w:r>
        <w:t>the court must assume, unless the contrary intention is proved, that the consent was not voluntary.</w:t>
      </w:r>
    </w:p>
    <w:p w14:paraId="7F747D63" w14:textId="77777777" w:rsidR="00235F64" w:rsidRDefault="00235F64">
      <w:pPr>
        <w:pStyle w:val="AH5Sec"/>
      </w:pPr>
      <w:bookmarkStart w:id="163" w:name="_Toc171082176"/>
      <w:r w:rsidRPr="00205FF6">
        <w:rPr>
          <w:rStyle w:val="CharSectNo"/>
        </w:rPr>
        <w:t>104</w:t>
      </w:r>
      <w:r>
        <w:tab/>
        <w:t>Search warrants</w:t>
      </w:r>
      <w:bookmarkEnd w:id="163"/>
    </w:p>
    <w:p w14:paraId="32FB3ABF" w14:textId="77777777" w:rsidR="00235F64" w:rsidRDefault="00235F64">
      <w:pPr>
        <w:pStyle w:val="Amain"/>
        <w:keepNext/>
      </w:pPr>
      <w:r>
        <w:tab/>
        <w:t>(1)</w:t>
      </w:r>
      <w:r>
        <w:tab/>
        <w:t>If—</w:t>
      </w:r>
    </w:p>
    <w:p w14:paraId="6B098DEC" w14:textId="77777777" w:rsidR="00235F64" w:rsidRDefault="00235F64">
      <w:pPr>
        <w:pStyle w:val="Apara"/>
        <w:keepLines/>
      </w:pPr>
      <w:r>
        <w:tab/>
        <w:t>(a)</w:t>
      </w:r>
      <w:r>
        <w:tab/>
        <w:t>an information is laid before a magistrate alleging that an authorised officer has reasonable grounds for suspecting that there may be on any premises a thing of a particular kind connected with a particular offence against this Act; and</w:t>
      </w:r>
    </w:p>
    <w:p w14:paraId="68967D16" w14:textId="77777777" w:rsidR="00235F64" w:rsidRDefault="00235F64" w:rsidP="00035072">
      <w:pPr>
        <w:pStyle w:val="Apara"/>
        <w:keepNext/>
      </w:pPr>
      <w:r>
        <w:tab/>
        <w:t>(b)</w:t>
      </w:r>
      <w:r>
        <w:tab/>
        <w:t>the information sets out those grounds;</w:t>
      </w:r>
    </w:p>
    <w:p w14:paraId="704993A0" w14:textId="77777777" w:rsidR="00235F64" w:rsidRDefault="00235F64" w:rsidP="00035072">
      <w:pPr>
        <w:pStyle w:val="Amainreturn"/>
        <w:keepNext/>
      </w:pPr>
      <w:r>
        <w:t>the magistrate may issue a search warrant authorising the authorised officer named in the warrant, with the assistance and by the force that is necessary and reasonable—</w:t>
      </w:r>
    </w:p>
    <w:p w14:paraId="51B14AC6" w14:textId="77777777" w:rsidR="00235F64" w:rsidRDefault="00235F64">
      <w:pPr>
        <w:pStyle w:val="Apara"/>
      </w:pPr>
      <w:r>
        <w:tab/>
        <w:t>(c)</w:t>
      </w:r>
      <w:r>
        <w:tab/>
        <w:t>to enter the premises described in the warrant; and</w:t>
      </w:r>
    </w:p>
    <w:p w14:paraId="198E6C44" w14:textId="77777777" w:rsidR="00235F64" w:rsidRDefault="00235F64">
      <w:pPr>
        <w:pStyle w:val="Apara"/>
      </w:pPr>
      <w:r>
        <w:tab/>
        <w:t>(d)</w:t>
      </w:r>
      <w:r>
        <w:tab/>
        <w:t>to search the premises for things of the kind mentioned in paragraph (a); and</w:t>
      </w:r>
    </w:p>
    <w:p w14:paraId="07DC3A7C" w14:textId="77777777" w:rsidR="00235F64" w:rsidRDefault="00235F64">
      <w:pPr>
        <w:pStyle w:val="Apara"/>
      </w:pPr>
      <w:r>
        <w:tab/>
        <w:t>(e)</w:t>
      </w:r>
      <w:r>
        <w:tab/>
        <w:t>to exercise any of the powers listed in section 100 in relation to those things.</w:t>
      </w:r>
    </w:p>
    <w:p w14:paraId="26BC48FE" w14:textId="77777777" w:rsidR="00235F64" w:rsidRDefault="00235F64">
      <w:pPr>
        <w:pStyle w:val="Amain"/>
      </w:pPr>
      <w:r>
        <w:tab/>
        <w:t>(2)</w:t>
      </w:r>
      <w:r>
        <w:tab/>
        <w:t>A magistrate must not issue a warrant unless—</w:t>
      </w:r>
    </w:p>
    <w:p w14:paraId="2048F69E" w14:textId="77777777" w:rsidR="00235F64" w:rsidRDefault="00235F64">
      <w:pPr>
        <w:pStyle w:val="Apara"/>
      </w:pPr>
      <w:r>
        <w:tab/>
        <w:t>(a)</w:t>
      </w:r>
      <w:r>
        <w:tab/>
        <w:t>the informant or another person has given the magistrate, either orally on oath or by affidavit, any further information that the magistrate requires about the grounds on which the issue of the warrant is being sought; and</w:t>
      </w:r>
    </w:p>
    <w:p w14:paraId="2A29C3AC" w14:textId="77777777" w:rsidR="00235F64" w:rsidRDefault="00235F64">
      <w:pPr>
        <w:pStyle w:val="Apara"/>
      </w:pPr>
      <w:r>
        <w:tab/>
        <w:t>(b)</w:t>
      </w:r>
      <w:r>
        <w:tab/>
        <w:t>the magistrate is satisfied that there are reasonable grounds for issuing the warrant.</w:t>
      </w:r>
    </w:p>
    <w:p w14:paraId="1F4460C6" w14:textId="77777777" w:rsidR="00235F64" w:rsidRDefault="00235F64" w:rsidP="00073746">
      <w:pPr>
        <w:pStyle w:val="Amain"/>
        <w:keepNext/>
      </w:pPr>
      <w:r>
        <w:lastRenderedPageBreak/>
        <w:tab/>
        <w:t>(3)</w:t>
      </w:r>
      <w:r>
        <w:tab/>
        <w:t>A warrant must—</w:t>
      </w:r>
    </w:p>
    <w:p w14:paraId="1D4143C1" w14:textId="77777777" w:rsidR="00235F64" w:rsidRDefault="00235F64">
      <w:pPr>
        <w:pStyle w:val="Apara"/>
      </w:pPr>
      <w:r>
        <w:tab/>
        <w:t>(a)</w:t>
      </w:r>
      <w:r>
        <w:tab/>
        <w:t xml:space="preserve">state the purpose for which it is issued, including a reference to the nature of the offence in relation to which the entry and search is authorised; and </w:t>
      </w:r>
    </w:p>
    <w:p w14:paraId="6BD102F3" w14:textId="77777777" w:rsidR="00235F64" w:rsidRDefault="00235F64">
      <w:pPr>
        <w:pStyle w:val="Apara"/>
      </w:pPr>
      <w:r>
        <w:tab/>
        <w:t>(b)</w:t>
      </w:r>
      <w:r>
        <w:tab/>
        <w:t>state that the entry is authorised at any time of the day or night, or specify particular hours during which the entry is authorised; and</w:t>
      </w:r>
    </w:p>
    <w:p w14:paraId="4C6B1B30" w14:textId="77777777" w:rsidR="00235F64" w:rsidRDefault="00235F64">
      <w:pPr>
        <w:pStyle w:val="Apara"/>
      </w:pPr>
      <w:r>
        <w:tab/>
        <w:t>(c)</w:t>
      </w:r>
      <w:r>
        <w:tab/>
        <w:t>include a description of the kind of things in relation to which the powers listed in section 100 may be exercised; and</w:t>
      </w:r>
    </w:p>
    <w:p w14:paraId="43FEE478" w14:textId="77777777" w:rsidR="00235F64" w:rsidRDefault="00235F64">
      <w:pPr>
        <w:pStyle w:val="Apara"/>
      </w:pPr>
      <w:r>
        <w:tab/>
        <w:t>(d)</w:t>
      </w:r>
      <w:r>
        <w:tab/>
        <w:t>specify a date, not later than 1 month after the date the warrant is issued, when the warrant ceases to have effect.</w:t>
      </w:r>
    </w:p>
    <w:p w14:paraId="248F95E1" w14:textId="77777777" w:rsidR="00235F64" w:rsidRDefault="00235F64">
      <w:pPr>
        <w:pStyle w:val="Amain"/>
      </w:pPr>
      <w:r>
        <w:tab/>
        <w:t>(4)</w:t>
      </w:r>
      <w:r>
        <w:tab/>
        <w:t>If in the course of searching under a warrant for things of a particular kind connected with a particular offence, an authorised officer—</w:t>
      </w:r>
    </w:p>
    <w:p w14:paraId="33759AC0" w14:textId="77777777" w:rsidR="00235F64" w:rsidRDefault="00235F64">
      <w:pPr>
        <w:pStyle w:val="Apara"/>
      </w:pPr>
      <w:r>
        <w:tab/>
        <w:t>(a)</w:t>
      </w:r>
      <w:r>
        <w:tab/>
        <w:t>finds a thing that the officer has reasonable grounds for believing to be—</w:t>
      </w:r>
    </w:p>
    <w:p w14:paraId="41BE9290" w14:textId="77777777" w:rsidR="00235F64" w:rsidRDefault="00235F64">
      <w:pPr>
        <w:pStyle w:val="Asubpara"/>
      </w:pPr>
      <w:r>
        <w:tab/>
        <w:t>(i)</w:t>
      </w:r>
      <w:r>
        <w:tab/>
        <w:t>connected with the offence, although not a thing of the kind specified in the warrant; or</w:t>
      </w:r>
    </w:p>
    <w:p w14:paraId="47097DD9" w14:textId="77777777" w:rsidR="00235F64" w:rsidRDefault="00235F64">
      <w:pPr>
        <w:pStyle w:val="Asubpara"/>
      </w:pPr>
      <w:r>
        <w:tab/>
        <w:t>(ii)</w:t>
      </w:r>
      <w:r>
        <w:tab/>
        <w:t>connected with another offence against this Act; and</w:t>
      </w:r>
    </w:p>
    <w:p w14:paraId="522DB803" w14:textId="77777777" w:rsidR="00235F64" w:rsidRDefault="00235F64">
      <w:pPr>
        <w:pStyle w:val="Apara"/>
      </w:pPr>
      <w:r>
        <w:tab/>
        <w:t>(b)</w:t>
      </w:r>
      <w:r>
        <w:tab/>
        <w:t>is satisfied that it is necessary to exercise any of the powers listed in section 100 in relation to the thing to prevent the committing, continuing or repeating of the offence or the other offence;</w:t>
      </w:r>
    </w:p>
    <w:p w14:paraId="3EF91E30" w14:textId="77777777" w:rsidR="00235F64" w:rsidRDefault="00235F64">
      <w:pPr>
        <w:pStyle w:val="Amainreturn"/>
      </w:pPr>
      <w:r>
        <w:t>the warrant must be taken to authorise the officer to exercise those powers in relation to that thing.</w:t>
      </w:r>
    </w:p>
    <w:p w14:paraId="7607DBC5" w14:textId="77777777" w:rsidR="00235F64" w:rsidRPr="00205FF6" w:rsidRDefault="00235F64">
      <w:pPr>
        <w:pStyle w:val="AH3Div"/>
      </w:pPr>
      <w:bookmarkStart w:id="164" w:name="_Toc171082177"/>
      <w:r w:rsidRPr="00205FF6">
        <w:rPr>
          <w:rStyle w:val="CharDivNo"/>
        </w:rPr>
        <w:lastRenderedPageBreak/>
        <w:t>Division 11.3</w:t>
      </w:r>
      <w:r>
        <w:tab/>
      </w:r>
      <w:r w:rsidRPr="00205FF6">
        <w:rPr>
          <w:rStyle w:val="CharDivText"/>
        </w:rPr>
        <w:t>Emergency powers</w:t>
      </w:r>
      <w:bookmarkEnd w:id="164"/>
    </w:p>
    <w:p w14:paraId="26870795" w14:textId="77777777" w:rsidR="00235F64" w:rsidRDefault="00235F64">
      <w:pPr>
        <w:pStyle w:val="AH5Sec"/>
      </w:pPr>
      <w:bookmarkStart w:id="165" w:name="_Toc171082178"/>
      <w:r w:rsidRPr="00205FF6">
        <w:rPr>
          <w:rStyle w:val="CharSectNo"/>
        </w:rPr>
        <w:t>105</w:t>
      </w:r>
      <w:r>
        <w:tab/>
        <w:t>Emergency situations</w:t>
      </w:r>
      <w:bookmarkEnd w:id="165"/>
    </w:p>
    <w:p w14:paraId="253AB214" w14:textId="77777777" w:rsidR="00235F64" w:rsidRDefault="00235F64" w:rsidP="00073746">
      <w:pPr>
        <w:pStyle w:val="Amainreturn"/>
        <w:keepNext/>
      </w:pPr>
      <w:r>
        <w:t>This division applies if an authorised officer—</w:t>
      </w:r>
    </w:p>
    <w:p w14:paraId="57CE5FAA" w14:textId="77777777" w:rsidR="00235F64" w:rsidRDefault="00235F64">
      <w:pPr>
        <w:pStyle w:val="Apara"/>
      </w:pPr>
      <w:r>
        <w:tab/>
        <w:t>(a)</w:t>
      </w:r>
      <w:r>
        <w:tab/>
        <w:t>has reasonable grounds for believing that serious or material environmental harm has been or is likely to be caused, other than harm permitted by or under this Act; and</w:t>
      </w:r>
    </w:p>
    <w:p w14:paraId="2338D1A7" w14:textId="77777777" w:rsidR="00235F64" w:rsidRDefault="00235F64">
      <w:pPr>
        <w:pStyle w:val="Apara"/>
      </w:pPr>
      <w:r>
        <w:tab/>
        <w:t>(b)</w:t>
      </w:r>
      <w:r>
        <w:tab/>
        <w:t xml:space="preserve">is satisfied that it is necessary to take immediate action to prevent, minimise or remedy the harm (in this division called </w:t>
      </w:r>
      <w:r>
        <w:rPr>
          <w:rStyle w:val="charBoldItals"/>
        </w:rPr>
        <w:t>emergency action</w:t>
      </w:r>
      <w:r>
        <w:t>).</w:t>
      </w:r>
    </w:p>
    <w:p w14:paraId="55CFC5CA" w14:textId="77777777" w:rsidR="00235F64" w:rsidRDefault="00235F64">
      <w:pPr>
        <w:pStyle w:val="AH5Sec"/>
      </w:pPr>
      <w:bookmarkStart w:id="166" w:name="_Toc171082179"/>
      <w:r w:rsidRPr="00205FF6">
        <w:rPr>
          <w:rStyle w:val="CharSectNo"/>
        </w:rPr>
        <w:t>106</w:t>
      </w:r>
      <w:r>
        <w:tab/>
        <w:t>Taking or directing action</w:t>
      </w:r>
      <w:bookmarkEnd w:id="166"/>
    </w:p>
    <w:p w14:paraId="1EE3B339" w14:textId="77777777" w:rsidR="00235F64" w:rsidRDefault="00235F64" w:rsidP="00035072">
      <w:pPr>
        <w:pStyle w:val="Amain"/>
        <w:keepNext/>
        <w:keepLines/>
      </w:pPr>
      <w:r>
        <w:tab/>
        <w:t>(1)</w:t>
      </w:r>
      <w:r>
        <w:tab/>
        <w:t>The authorised officer must, orally or in writing, direct another person who is present on the relevant premises to take emergency action if the authorised officer has reasonable grounds for believing that the person has the appropriate practical or technical knowledge and authority to take the action.</w:t>
      </w:r>
    </w:p>
    <w:p w14:paraId="205F4735" w14:textId="77777777" w:rsidR="00235F64" w:rsidRDefault="00235F64">
      <w:pPr>
        <w:pStyle w:val="Amain"/>
      </w:pPr>
      <w:r>
        <w:tab/>
        <w:t>(2)</w:t>
      </w:r>
      <w:r>
        <w:tab/>
        <w:t>If the authorised officer does not have belief of the kind mentioned in subsection (1), the authorised officer may take emergency action.</w:t>
      </w:r>
    </w:p>
    <w:p w14:paraId="023B8A42" w14:textId="77777777" w:rsidR="00235F64" w:rsidRDefault="00235F64">
      <w:pPr>
        <w:pStyle w:val="Amain"/>
      </w:pPr>
      <w:r>
        <w:tab/>
        <w:t>(3)</w:t>
      </w:r>
      <w:r>
        <w:tab/>
        <w:t>The authorised officer must confirm an oral direction in writing as soon as practicable.</w:t>
      </w:r>
    </w:p>
    <w:p w14:paraId="4133BCD3" w14:textId="77777777" w:rsidR="00235F64" w:rsidRDefault="00235F64">
      <w:pPr>
        <w:pStyle w:val="AH5Sec"/>
      </w:pPr>
      <w:bookmarkStart w:id="167" w:name="_Toc171082180"/>
      <w:r w:rsidRPr="00205FF6">
        <w:rPr>
          <w:rStyle w:val="CharSectNo"/>
        </w:rPr>
        <w:t>107</w:t>
      </w:r>
      <w:r>
        <w:tab/>
        <w:t>Entry and exercise of powers</w:t>
      </w:r>
      <w:bookmarkEnd w:id="167"/>
    </w:p>
    <w:p w14:paraId="78DFC2FE" w14:textId="77777777" w:rsidR="00235F64" w:rsidRDefault="00235F64">
      <w:pPr>
        <w:pStyle w:val="Amain"/>
      </w:pPr>
      <w:r>
        <w:tab/>
        <w:t>(1)</w:t>
      </w:r>
      <w:r>
        <w:tab/>
        <w:t>The authorised officer may—</w:t>
      </w:r>
    </w:p>
    <w:p w14:paraId="3B488109" w14:textId="77777777" w:rsidR="00235F64" w:rsidRDefault="00235F64">
      <w:pPr>
        <w:pStyle w:val="Apara"/>
      </w:pPr>
      <w:r>
        <w:tab/>
        <w:t>(a)</w:t>
      </w:r>
      <w:r>
        <w:tab/>
        <w:t>for the purposes of taking emergency action, enter any premises (other than residential premises) at any time of the day or night—</w:t>
      </w:r>
    </w:p>
    <w:p w14:paraId="678B0C5C" w14:textId="77777777" w:rsidR="00235F64" w:rsidRDefault="00235F64">
      <w:pPr>
        <w:pStyle w:val="Asubpara"/>
      </w:pPr>
      <w:r>
        <w:tab/>
        <w:t>(i)</w:t>
      </w:r>
      <w:r>
        <w:tab/>
        <w:t>without a warrant; and</w:t>
      </w:r>
    </w:p>
    <w:p w14:paraId="5C661A4F" w14:textId="77777777" w:rsidR="00235F64" w:rsidRDefault="00235F64">
      <w:pPr>
        <w:pStyle w:val="Asubpara"/>
      </w:pPr>
      <w:r>
        <w:tab/>
        <w:t>(ii)</w:t>
      </w:r>
      <w:r>
        <w:tab/>
        <w:t>with the assistance, and by the force, that is necessary and reasonable; and</w:t>
      </w:r>
    </w:p>
    <w:p w14:paraId="540C3053" w14:textId="77777777" w:rsidR="00235F64" w:rsidRDefault="00235F64">
      <w:pPr>
        <w:pStyle w:val="Apara"/>
      </w:pPr>
      <w:r>
        <w:lastRenderedPageBreak/>
        <w:tab/>
        <w:t>(b)</w:t>
      </w:r>
      <w:r>
        <w:tab/>
        <w:t>in the course of taking emergency action, exercise any of the powers listed in section 100.</w:t>
      </w:r>
    </w:p>
    <w:p w14:paraId="72A6C202" w14:textId="259A7AEE" w:rsidR="00235F64" w:rsidRDefault="00235F64">
      <w:pPr>
        <w:pStyle w:val="Amain"/>
      </w:pPr>
      <w:r>
        <w:tab/>
        <w:t>(2)</w:t>
      </w:r>
      <w:r>
        <w:tab/>
        <w:t xml:space="preserve">An authorised officer who enters premises under subsection (1) (a) is not authorised to remain on the premises if, on request by the occupier or a person apparently in charge of the premises, the officer does not </w:t>
      </w:r>
      <w:r w:rsidRPr="00A278C1">
        <w:t>produce</w:t>
      </w:r>
      <w:r w:rsidR="00722A20" w:rsidRPr="00A278C1">
        <w:t xml:space="preserve"> </w:t>
      </w:r>
      <w:r w:rsidR="00722A20" w:rsidRPr="00A278C1">
        <w:rPr>
          <w:color w:val="000000"/>
        </w:rPr>
        <w:t>the officer’s</w:t>
      </w:r>
      <w:r>
        <w:t xml:space="preserve"> identity card.</w:t>
      </w:r>
    </w:p>
    <w:p w14:paraId="026DA91D" w14:textId="77777777" w:rsidR="00235F64" w:rsidRPr="00205FF6" w:rsidRDefault="00235F64">
      <w:pPr>
        <w:pStyle w:val="AH3Div"/>
      </w:pPr>
      <w:bookmarkStart w:id="168" w:name="_Toc171082181"/>
      <w:r w:rsidRPr="00205FF6">
        <w:rPr>
          <w:rStyle w:val="CharDivNo"/>
        </w:rPr>
        <w:t>Division 11.4</w:t>
      </w:r>
      <w:r>
        <w:tab/>
      </w:r>
      <w:r w:rsidRPr="00205FF6">
        <w:rPr>
          <w:rStyle w:val="CharDivText"/>
        </w:rPr>
        <w:t>Seizure, retention and disposal of things</w:t>
      </w:r>
      <w:bookmarkEnd w:id="168"/>
    </w:p>
    <w:p w14:paraId="43FD5DAE" w14:textId="77777777" w:rsidR="00235F64" w:rsidRDefault="00235F64">
      <w:pPr>
        <w:pStyle w:val="AH5Sec"/>
      </w:pPr>
      <w:bookmarkStart w:id="169" w:name="_Toc171082182"/>
      <w:r w:rsidRPr="00205FF6">
        <w:rPr>
          <w:rStyle w:val="CharSectNo"/>
        </w:rPr>
        <w:t>108</w:t>
      </w:r>
      <w:r>
        <w:tab/>
        <w:t>Seizure</w:t>
      </w:r>
      <w:bookmarkEnd w:id="169"/>
    </w:p>
    <w:p w14:paraId="69FFB321" w14:textId="77777777" w:rsidR="00235F64" w:rsidRDefault="00235F64">
      <w:pPr>
        <w:pStyle w:val="Amain"/>
      </w:pPr>
      <w:r>
        <w:tab/>
        <w:t>(1)</w:t>
      </w:r>
      <w:r>
        <w:tab/>
        <w:t>An authorised officer may seize anything under a power of seizure under this part if the officer has reasonable grounds for believing that it is connected with an offence against this Act and—</w:t>
      </w:r>
    </w:p>
    <w:p w14:paraId="1187DE72" w14:textId="77777777" w:rsidR="00235F64" w:rsidRDefault="00235F64">
      <w:pPr>
        <w:pStyle w:val="Apara"/>
      </w:pPr>
      <w:r>
        <w:tab/>
        <w:t>(a)</w:t>
      </w:r>
      <w:r>
        <w:tab/>
        <w:t>the seizure is necessary to prevent the thing being—</w:t>
      </w:r>
    </w:p>
    <w:p w14:paraId="246D6CA5" w14:textId="77777777" w:rsidR="00235F64" w:rsidRDefault="00235F64">
      <w:pPr>
        <w:pStyle w:val="Asubpara"/>
      </w:pPr>
      <w:r>
        <w:tab/>
        <w:t>(i)</w:t>
      </w:r>
      <w:r>
        <w:tab/>
        <w:t>concealed, lost, damaged or destroyed; or</w:t>
      </w:r>
    </w:p>
    <w:p w14:paraId="14EDB662" w14:textId="77777777" w:rsidR="00235F64" w:rsidRDefault="00235F64">
      <w:pPr>
        <w:pStyle w:val="Asubpara"/>
      </w:pPr>
      <w:r>
        <w:tab/>
        <w:t>(ii)</w:t>
      </w:r>
      <w:r>
        <w:tab/>
        <w:t>used to commit the offence; or</w:t>
      </w:r>
    </w:p>
    <w:p w14:paraId="7E7A892B" w14:textId="77777777" w:rsidR="00235F64" w:rsidRDefault="00235F64">
      <w:pPr>
        <w:pStyle w:val="Apara"/>
      </w:pPr>
      <w:r>
        <w:tab/>
        <w:t>(b)</w:t>
      </w:r>
      <w:r>
        <w:tab/>
        <w:t>the seizure is necessary to conduct tests for the purpose of adducing evidence in a prosecution for the offence.</w:t>
      </w:r>
    </w:p>
    <w:p w14:paraId="3DED1FF9" w14:textId="77777777" w:rsidR="00235F64" w:rsidRDefault="00235F64">
      <w:pPr>
        <w:pStyle w:val="Amain"/>
      </w:pPr>
      <w:r>
        <w:tab/>
        <w:t>(2)</w:t>
      </w:r>
      <w:r>
        <w:tab/>
        <w:t>A person must not, without the written consent of the authority—</w:t>
      </w:r>
    </w:p>
    <w:p w14:paraId="4CF055EB" w14:textId="77777777" w:rsidR="00235F64" w:rsidRDefault="00235F64">
      <w:pPr>
        <w:pStyle w:val="Apara"/>
      </w:pPr>
      <w:r>
        <w:tab/>
        <w:t>(a)</w:t>
      </w:r>
      <w:r>
        <w:tab/>
        <w:t>interfere with or dispose of a thing seized under this part; or</w:t>
      </w:r>
    </w:p>
    <w:p w14:paraId="3B1CF6A2" w14:textId="77777777" w:rsidR="00235F64" w:rsidRDefault="00235F64">
      <w:pPr>
        <w:pStyle w:val="Apara"/>
        <w:keepNext/>
      </w:pPr>
      <w:r>
        <w:tab/>
        <w:t>(b)</w:t>
      </w:r>
      <w:r>
        <w:tab/>
        <w:t>remove the thing from the premises where it was seized or to which it was taken by the authorised officer who seized it.</w:t>
      </w:r>
    </w:p>
    <w:p w14:paraId="612E6BA8" w14:textId="77777777" w:rsidR="00235F64" w:rsidRDefault="00235F64">
      <w:pPr>
        <w:pStyle w:val="Penalty"/>
      </w:pPr>
      <w:r>
        <w:t>Maximum penalty:  50 penalty units, imprisonment for 6 months or both.</w:t>
      </w:r>
    </w:p>
    <w:p w14:paraId="4CE4FED2" w14:textId="77777777" w:rsidR="00235F64" w:rsidRDefault="00235F64">
      <w:pPr>
        <w:pStyle w:val="Amain"/>
      </w:pPr>
      <w:r>
        <w:tab/>
        <w:t>(3)</w:t>
      </w:r>
      <w:r>
        <w:tab/>
        <w:t>If an authorised officer has seized a thing under this part, the officer must give a receipt for the thing to—</w:t>
      </w:r>
    </w:p>
    <w:p w14:paraId="0810A29F" w14:textId="77777777" w:rsidR="00235F64" w:rsidRDefault="00235F64">
      <w:pPr>
        <w:pStyle w:val="Apara"/>
      </w:pPr>
      <w:r>
        <w:tab/>
        <w:t>(a)</w:t>
      </w:r>
      <w:r>
        <w:tab/>
        <w:t>the occupier of the premises where it was seized; or</w:t>
      </w:r>
    </w:p>
    <w:p w14:paraId="013B698F" w14:textId="77777777" w:rsidR="00235F64" w:rsidRDefault="00235F64">
      <w:pPr>
        <w:pStyle w:val="Apara"/>
      </w:pPr>
      <w:r>
        <w:lastRenderedPageBreak/>
        <w:tab/>
        <w:t>(b)</w:t>
      </w:r>
      <w:r>
        <w:tab/>
        <w:t>the person who had possession, custody or control of the thing immediately before it was seized.</w:t>
      </w:r>
    </w:p>
    <w:p w14:paraId="5F4D447A" w14:textId="77777777" w:rsidR="00235F64" w:rsidRDefault="00235F64">
      <w:pPr>
        <w:pStyle w:val="AH5Sec"/>
      </w:pPr>
      <w:bookmarkStart w:id="170" w:name="_Toc171082183"/>
      <w:r w:rsidRPr="00205FF6">
        <w:rPr>
          <w:rStyle w:val="CharSectNo"/>
        </w:rPr>
        <w:t>109</w:t>
      </w:r>
      <w:r>
        <w:tab/>
        <w:t>Retention to adduce evidence</w:t>
      </w:r>
      <w:bookmarkEnd w:id="170"/>
    </w:p>
    <w:p w14:paraId="3248D8A2" w14:textId="77777777" w:rsidR="00235F64" w:rsidRDefault="00235F64">
      <w:pPr>
        <w:pStyle w:val="Amain"/>
        <w:keepNext/>
      </w:pPr>
      <w:r>
        <w:tab/>
        <w:t>(1)</w:t>
      </w:r>
      <w:r>
        <w:tab/>
        <w:t>The following provisions apply in relation to anything seized under this part:</w:t>
      </w:r>
    </w:p>
    <w:p w14:paraId="2FAB9BC4" w14:textId="77777777" w:rsidR="00235F64" w:rsidRDefault="00235F64">
      <w:pPr>
        <w:pStyle w:val="Apara"/>
      </w:pPr>
      <w:r>
        <w:tab/>
        <w:t>(a)</w:t>
      </w:r>
      <w:r>
        <w:tab/>
        <w:t>the thing must be held by the authority for the purpose of adducing evidence in a prosecution for an offence against this Act, unless the authority authorises the release of the thing to its owner or the person who had possession, custody or control of the thing immediately before it was seized;</w:t>
      </w:r>
    </w:p>
    <w:p w14:paraId="65836AAB" w14:textId="77777777" w:rsidR="00235F64" w:rsidRDefault="00235F64">
      <w:pPr>
        <w:pStyle w:val="Apara"/>
      </w:pPr>
      <w:r>
        <w:tab/>
        <w:t>(b)</w:t>
      </w:r>
      <w:r>
        <w:tab/>
        <w:t>if a prosecution for an offence against this Act is instituted within the prescribed period and the defendant is found guilty—the court may order that—</w:t>
      </w:r>
    </w:p>
    <w:p w14:paraId="7DA0125C" w14:textId="77777777" w:rsidR="00235F64" w:rsidRDefault="00235F64">
      <w:pPr>
        <w:pStyle w:val="Asubpara"/>
      </w:pPr>
      <w:r>
        <w:tab/>
        <w:t>(i)</w:t>
      </w:r>
      <w:r>
        <w:tab/>
        <w:t>the thing be forfeited to the authority; or</w:t>
      </w:r>
    </w:p>
    <w:p w14:paraId="00ED5760" w14:textId="77777777" w:rsidR="00235F64" w:rsidRDefault="00235F64">
      <w:pPr>
        <w:pStyle w:val="Asubpara"/>
      </w:pPr>
      <w:r>
        <w:tab/>
        <w:t>(ii)</w:t>
      </w:r>
      <w:r>
        <w:tab/>
        <w:t>the defendant pay to the authority an amount equal to the market value of the thing at the time of the seizure, being the value decided by the court;</w:t>
      </w:r>
    </w:p>
    <w:p w14:paraId="2C3DAC68" w14:textId="77777777" w:rsidR="00235F64" w:rsidRDefault="00235F64">
      <w:pPr>
        <w:pStyle w:val="Apara"/>
      </w:pPr>
      <w:r>
        <w:tab/>
        <w:t>(c)</w:t>
      </w:r>
      <w:r>
        <w:tab/>
        <w:t>if—</w:t>
      </w:r>
    </w:p>
    <w:p w14:paraId="550BE3E7" w14:textId="77777777" w:rsidR="00235F64" w:rsidRDefault="00235F64">
      <w:pPr>
        <w:pStyle w:val="Asubpara"/>
      </w:pPr>
      <w:r>
        <w:tab/>
        <w:t>(i)</w:t>
      </w:r>
      <w:r>
        <w:tab/>
        <w:t>a prosecution for an offence against this Act is not instituted within the prescribed period; or</w:t>
      </w:r>
    </w:p>
    <w:p w14:paraId="4432FD41" w14:textId="77777777" w:rsidR="00235F64" w:rsidRDefault="00235F64">
      <w:pPr>
        <w:pStyle w:val="Asubpara"/>
      </w:pPr>
      <w:r>
        <w:tab/>
        <w:t>(ii)</w:t>
      </w:r>
      <w:r>
        <w:tab/>
        <w:t>on such a prosecution being instituted within that period, the defendant is found not guilty or the court does not make an order under paragraph (b);</w:t>
      </w:r>
    </w:p>
    <w:p w14:paraId="732A9129" w14:textId="77777777" w:rsidR="00235F64" w:rsidRDefault="00235F64">
      <w:pPr>
        <w:pStyle w:val="Aparareturn"/>
      </w:pPr>
      <w:r>
        <w:t>the authority must, subject to section 110, release the thing to its owner or the person who had possession, custody or control of the thing immediately before it was seized.</w:t>
      </w:r>
    </w:p>
    <w:p w14:paraId="430FB6F9" w14:textId="77777777" w:rsidR="00235F64" w:rsidRDefault="00235F64">
      <w:pPr>
        <w:pStyle w:val="Amain"/>
      </w:pPr>
      <w:r>
        <w:tab/>
        <w:t>(2)</w:t>
      </w:r>
      <w:r>
        <w:tab/>
        <w:t>In subsection (1):</w:t>
      </w:r>
    </w:p>
    <w:p w14:paraId="4CEB49A5" w14:textId="77777777" w:rsidR="00235F64" w:rsidRDefault="00235F64">
      <w:pPr>
        <w:pStyle w:val="aDef"/>
      </w:pPr>
      <w:r>
        <w:rPr>
          <w:rStyle w:val="charBoldItals"/>
        </w:rPr>
        <w:t>prescribed</w:t>
      </w:r>
      <w:r>
        <w:t xml:space="preserve"> </w:t>
      </w:r>
      <w:r>
        <w:rPr>
          <w:rStyle w:val="charBoldItals"/>
        </w:rPr>
        <w:t>period</w:t>
      </w:r>
      <w:r>
        <w:t xml:space="preserve"> means the period of 6 months beginning on the day after the seizure.</w:t>
      </w:r>
    </w:p>
    <w:p w14:paraId="79751AF3" w14:textId="77777777" w:rsidR="00235F64" w:rsidRDefault="00235F64">
      <w:pPr>
        <w:pStyle w:val="AH5Sec"/>
      </w:pPr>
      <w:bookmarkStart w:id="171" w:name="_Toc171082184"/>
      <w:r w:rsidRPr="00205FF6">
        <w:rPr>
          <w:rStyle w:val="CharSectNo"/>
        </w:rPr>
        <w:lastRenderedPageBreak/>
        <w:t>110</w:t>
      </w:r>
      <w:r>
        <w:tab/>
        <w:t>Disposal</w:t>
      </w:r>
      <w:bookmarkEnd w:id="171"/>
    </w:p>
    <w:p w14:paraId="1C97DE95" w14:textId="77777777" w:rsidR="00235F64" w:rsidRDefault="00235F64">
      <w:pPr>
        <w:pStyle w:val="Amain"/>
      </w:pPr>
      <w:r>
        <w:tab/>
        <w:t>(1)</w:t>
      </w:r>
      <w:r>
        <w:tab/>
        <w:t>Instead of releasing a thing under section 109 (1) (c), the authority may give written notice to—</w:t>
      </w:r>
    </w:p>
    <w:p w14:paraId="0942A8D0" w14:textId="77777777" w:rsidR="00235F64" w:rsidRDefault="00235F64">
      <w:pPr>
        <w:pStyle w:val="Apara"/>
      </w:pPr>
      <w:r>
        <w:tab/>
        <w:t>(a)</w:t>
      </w:r>
      <w:r>
        <w:tab/>
        <w:t>the owner of the thing; or</w:t>
      </w:r>
    </w:p>
    <w:p w14:paraId="5D52ED41" w14:textId="77777777" w:rsidR="00235F64" w:rsidRDefault="00235F64">
      <w:pPr>
        <w:pStyle w:val="Apara"/>
      </w:pPr>
      <w:r>
        <w:tab/>
        <w:t>(b)</w:t>
      </w:r>
      <w:r>
        <w:tab/>
        <w:t>the person who had possession, custody or control of the thing immediately before it was seized;</w:t>
      </w:r>
    </w:p>
    <w:p w14:paraId="5164D192" w14:textId="77777777" w:rsidR="00235F64" w:rsidRDefault="00235F64">
      <w:pPr>
        <w:pStyle w:val="Amainreturn"/>
      </w:pPr>
      <w:r>
        <w:t>inviting the person to show why the thing should not be disposed of.</w:t>
      </w:r>
    </w:p>
    <w:p w14:paraId="23C8AAA7" w14:textId="77777777" w:rsidR="0057191D" w:rsidRPr="0092630A" w:rsidRDefault="0057191D" w:rsidP="0057191D">
      <w:pPr>
        <w:pStyle w:val="Amain"/>
      </w:pPr>
      <w:r w:rsidRPr="0092630A">
        <w:tab/>
        <w:t>(2)</w:t>
      </w:r>
      <w:r w:rsidRPr="0092630A">
        <w:tab/>
        <w:t>If a notice is given under subsection (1) the authority must, at the same time, give public notice that a person who has a legal or equitable interest in the thing to be disposed may tell the authority about why it should not be disposed of.</w:t>
      </w:r>
    </w:p>
    <w:p w14:paraId="64478FA0" w14:textId="01AB5CC4"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6" w:tooltip="A2001-14" w:history="1">
        <w:r w:rsidRPr="0092630A">
          <w:rPr>
            <w:rStyle w:val="charCitHyperlinkAbbrev"/>
          </w:rPr>
          <w:t>Legislation Act</w:t>
        </w:r>
      </w:hyperlink>
      <w:r w:rsidRPr="0092630A">
        <w:rPr>
          <w:lang w:eastAsia="en-AU"/>
        </w:rPr>
        <w:t>, dict, pt 1).</w:t>
      </w:r>
    </w:p>
    <w:p w14:paraId="285DC77E" w14:textId="77777777" w:rsidR="00235F64" w:rsidRDefault="00235F64">
      <w:pPr>
        <w:pStyle w:val="Amain"/>
      </w:pPr>
      <w:r>
        <w:tab/>
        <w:t>(3)</w:t>
      </w:r>
      <w:r>
        <w:tab/>
        <w:t>A notice under subsection (1) or (2) must specify—</w:t>
      </w:r>
    </w:p>
    <w:p w14:paraId="30BAE280" w14:textId="07C8F1CB" w:rsidR="00235F64" w:rsidRDefault="00235F64">
      <w:pPr>
        <w:pStyle w:val="Apara"/>
      </w:pPr>
      <w:r>
        <w:tab/>
        <w:t>(a)</w:t>
      </w:r>
      <w:r>
        <w:tab/>
        <w:t xml:space="preserve">the grounds on which the authority </w:t>
      </w:r>
      <w:r w:rsidRPr="007B029B">
        <w:t>bases</w:t>
      </w:r>
      <w:r w:rsidR="00C84432" w:rsidRPr="007B029B">
        <w:t xml:space="preserve"> </w:t>
      </w:r>
      <w:r w:rsidR="00C84432" w:rsidRPr="007B029B">
        <w:rPr>
          <w:color w:val="000000"/>
        </w:rPr>
        <w:t>the authority’s</w:t>
      </w:r>
      <w:r>
        <w:t xml:space="preserve"> belief that the disposal of the thing is necessary; and</w:t>
      </w:r>
    </w:p>
    <w:p w14:paraId="0C90050C" w14:textId="77777777" w:rsidR="00235F64" w:rsidRDefault="00235F64">
      <w:pPr>
        <w:pStyle w:val="Apara"/>
      </w:pPr>
      <w:r>
        <w:tab/>
        <w:t>(b)</w:t>
      </w:r>
      <w:r>
        <w:tab/>
        <w:t>the period (not shorter than 20 working days after the day on which the notice was given) after which the authority may cause the thing to be disposed of under subsection (4).</w:t>
      </w:r>
    </w:p>
    <w:p w14:paraId="0C1E47D9" w14:textId="77777777" w:rsidR="00235F64" w:rsidRDefault="00235F64" w:rsidP="00BC24E2">
      <w:pPr>
        <w:pStyle w:val="Amain"/>
        <w:keepNext/>
      </w:pPr>
      <w:r>
        <w:tab/>
        <w:t>(4)</w:t>
      </w:r>
      <w:r>
        <w:tab/>
        <w:t>The authority must—</w:t>
      </w:r>
    </w:p>
    <w:p w14:paraId="00B702F0" w14:textId="77777777" w:rsidR="00235F64" w:rsidRDefault="00235F64">
      <w:pPr>
        <w:pStyle w:val="Apara"/>
      </w:pPr>
      <w:r>
        <w:tab/>
        <w:t>(a)</w:t>
      </w:r>
      <w:r>
        <w:tab/>
        <w:t>after the period specified in a notice under subsection (1) or (2) has ended; and</w:t>
      </w:r>
    </w:p>
    <w:p w14:paraId="07F86005" w14:textId="77777777" w:rsidR="00235F64" w:rsidRDefault="00235F64">
      <w:pPr>
        <w:pStyle w:val="Apara"/>
      </w:pPr>
      <w:r>
        <w:tab/>
        <w:t>(b)</w:t>
      </w:r>
      <w:r>
        <w:tab/>
        <w:t>after taking into account any representations made in response to the notice;</w:t>
      </w:r>
    </w:p>
    <w:p w14:paraId="5E886773" w14:textId="77777777" w:rsidR="00235F64" w:rsidRDefault="00235F64">
      <w:pPr>
        <w:pStyle w:val="Amainreturn"/>
      </w:pPr>
      <w:r>
        <w:t>dispose of the thing if satisfied that the disposal is necessary to prevent or minimise any environmental harm caused, or likely to be caused, by the thing.</w:t>
      </w:r>
    </w:p>
    <w:p w14:paraId="31F57EA2" w14:textId="77777777" w:rsidR="00235F64" w:rsidRDefault="00235F64">
      <w:pPr>
        <w:pStyle w:val="Amain"/>
        <w:keepNext/>
      </w:pPr>
      <w:r>
        <w:lastRenderedPageBreak/>
        <w:tab/>
        <w:t>(5)</w:t>
      </w:r>
      <w:r>
        <w:tab/>
        <w:t>If the authority is not satisfied that it is necessary to dispose of a thing, the authority must release the thing to its owner or the person who had possession, custody or control of the thing immediately before it was seized.</w:t>
      </w:r>
    </w:p>
    <w:p w14:paraId="3207D289" w14:textId="77777777" w:rsidR="00235F64" w:rsidRDefault="00235F64">
      <w:pPr>
        <w:pStyle w:val="Amain"/>
      </w:pPr>
      <w:r>
        <w:tab/>
        <w:t>(6)</w:t>
      </w:r>
      <w:r>
        <w:tab/>
        <w:t>If a thing is disposed of under subsection (4), the Territory must compensate the owner.</w:t>
      </w:r>
    </w:p>
    <w:p w14:paraId="7124A8C2" w14:textId="77777777" w:rsidR="00235F64" w:rsidRPr="00205FF6" w:rsidRDefault="00235F64">
      <w:pPr>
        <w:pStyle w:val="AH3Div"/>
      </w:pPr>
      <w:bookmarkStart w:id="172" w:name="_Toc171082185"/>
      <w:r w:rsidRPr="00205FF6">
        <w:rPr>
          <w:rStyle w:val="CharDivNo"/>
        </w:rPr>
        <w:t>Division 11.5</w:t>
      </w:r>
      <w:r>
        <w:tab/>
      </w:r>
      <w:r w:rsidRPr="00205FF6">
        <w:rPr>
          <w:rStyle w:val="CharDivText"/>
        </w:rPr>
        <w:t>Other powers</w:t>
      </w:r>
      <w:bookmarkEnd w:id="172"/>
    </w:p>
    <w:p w14:paraId="266B1643" w14:textId="77777777" w:rsidR="00235F64" w:rsidRDefault="00235F64">
      <w:pPr>
        <w:pStyle w:val="AH5Sec"/>
      </w:pPr>
      <w:bookmarkStart w:id="173" w:name="_Toc171082186"/>
      <w:r w:rsidRPr="00205FF6">
        <w:rPr>
          <w:rStyle w:val="CharSectNo"/>
        </w:rPr>
        <w:t>111</w:t>
      </w:r>
      <w:r>
        <w:tab/>
        <w:t>Power to require name and address</w:t>
      </w:r>
      <w:bookmarkEnd w:id="173"/>
    </w:p>
    <w:p w14:paraId="7541BE83" w14:textId="77777777" w:rsidR="00235F64" w:rsidRDefault="00235F64">
      <w:pPr>
        <w:pStyle w:val="Amain"/>
      </w:pPr>
      <w:r>
        <w:tab/>
        <w:t>(1)</w:t>
      </w:r>
      <w:r>
        <w:tab/>
        <w:t>If an authorised officer—</w:t>
      </w:r>
    </w:p>
    <w:p w14:paraId="76368DF0" w14:textId="77777777" w:rsidR="00235F64" w:rsidRDefault="00235F64">
      <w:pPr>
        <w:pStyle w:val="Apara"/>
      </w:pPr>
      <w:r>
        <w:tab/>
        <w:t>(a)</w:t>
      </w:r>
      <w:r>
        <w:tab/>
        <w:t>finds a person committing an offence against this Act; or</w:t>
      </w:r>
    </w:p>
    <w:p w14:paraId="25F03530" w14:textId="77777777" w:rsidR="00235F64" w:rsidRDefault="00235F64">
      <w:pPr>
        <w:pStyle w:val="Apara"/>
      </w:pPr>
      <w:r>
        <w:tab/>
        <w:t>(b)</w:t>
      </w:r>
      <w:r>
        <w:tab/>
        <w:t>has reasonable grounds for believing that a person has committed an offence against this Act;</w:t>
      </w:r>
    </w:p>
    <w:p w14:paraId="0B3535CD" w14:textId="77777777" w:rsidR="00235F64" w:rsidRDefault="00235F64">
      <w:pPr>
        <w:pStyle w:val="Amainreturn"/>
      </w:pPr>
      <w:r>
        <w:t>the officer—</w:t>
      </w:r>
    </w:p>
    <w:p w14:paraId="135DB844" w14:textId="77777777" w:rsidR="00235F64" w:rsidRDefault="00235F64">
      <w:pPr>
        <w:pStyle w:val="Apara"/>
      </w:pPr>
      <w:r>
        <w:tab/>
        <w:t>(c)</w:t>
      </w:r>
      <w:r>
        <w:tab/>
        <w:t>may require the person to state the person’s name and address; and</w:t>
      </w:r>
    </w:p>
    <w:p w14:paraId="0D72C46D" w14:textId="77777777" w:rsidR="00235F64" w:rsidRDefault="00235F64">
      <w:pPr>
        <w:pStyle w:val="Apara"/>
      </w:pPr>
      <w:r>
        <w:tab/>
        <w:t>(d)</w:t>
      </w:r>
      <w:r>
        <w:tab/>
        <w:t>in doing so, must —</w:t>
      </w:r>
    </w:p>
    <w:p w14:paraId="06E63429" w14:textId="77777777" w:rsidR="00235F64" w:rsidRDefault="00235F64">
      <w:pPr>
        <w:pStyle w:val="Asubpara"/>
      </w:pPr>
      <w:r>
        <w:tab/>
        <w:t>(i)</w:t>
      </w:r>
      <w:r>
        <w:tab/>
        <w:t>inform the person of the reasons for the requirement; and</w:t>
      </w:r>
    </w:p>
    <w:p w14:paraId="486BC2F7" w14:textId="77777777" w:rsidR="00235F64" w:rsidRDefault="00235F64">
      <w:pPr>
        <w:pStyle w:val="Asubpara"/>
      </w:pPr>
      <w:r>
        <w:tab/>
        <w:t>(ii)</w:t>
      </w:r>
      <w:r>
        <w:tab/>
        <w:t>as soon as practicable afterwards, record those reasons.</w:t>
      </w:r>
    </w:p>
    <w:p w14:paraId="69234ECD" w14:textId="586507F3" w:rsidR="00235F64" w:rsidRDefault="00235F64">
      <w:pPr>
        <w:pStyle w:val="Amain"/>
      </w:pPr>
      <w:r>
        <w:tab/>
        <w:t>(2)</w:t>
      </w:r>
      <w:r>
        <w:tab/>
        <w:t xml:space="preserve">A person is not required to comply with a requirement under subsection (1) if, on request by the person, the authorised officer does not </w:t>
      </w:r>
      <w:r w:rsidRPr="007B029B">
        <w:t>produce</w:t>
      </w:r>
      <w:r w:rsidR="00DE3F90" w:rsidRPr="007B029B">
        <w:t xml:space="preserve"> </w:t>
      </w:r>
      <w:r w:rsidR="00DE3F90" w:rsidRPr="007B029B">
        <w:rPr>
          <w:color w:val="000000"/>
        </w:rPr>
        <w:t>the officer’s</w:t>
      </w:r>
      <w:r w:rsidRPr="007B029B">
        <w:t xml:space="preserve"> identity</w:t>
      </w:r>
      <w:r>
        <w:t xml:space="preserve"> card.</w:t>
      </w:r>
    </w:p>
    <w:p w14:paraId="0A92FCD8" w14:textId="386EB175" w:rsidR="00235F64" w:rsidRDefault="00235F64">
      <w:pPr>
        <w:pStyle w:val="Amain"/>
        <w:keepNext/>
      </w:pPr>
      <w:r>
        <w:tab/>
        <w:t>(3)</w:t>
      </w:r>
      <w:r>
        <w:tab/>
        <w:t>Subject to subsection (2), a person must not, without reasonable excuse, fail to comply with a requirement under subsection</w:t>
      </w:r>
      <w:r w:rsidR="00BB07DE">
        <w:t> </w:t>
      </w:r>
      <w:r>
        <w:t>(1).</w:t>
      </w:r>
    </w:p>
    <w:p w14:paraId="43FAB34D" w14:textId="77777777" w:rsidR="00235F64" w:rsidRDefault="00235F64">
      <w:pPr>
        <w:pStyle w:val="Penalty"/>
      </w:pPr>
      <w:r>
        <w:t>Maximum penalty:  5 penalty units.</w:t>
      </w:r>
    </w:p>
    <w:p w14:paraId="03BD59BB" w14:textId="77777777" w:rsidR="00235F64" w:rsidRDefault="00235F64">
      <w:pPr>
        <w:pStyle w:val="PageBreak"/>
      </w:pPr>
      <w:r>
        <w:br w:type="page"/>
      </w:r>
    </w:p>
    <w:p w14:paraId="12281CB9" w14:textId="77777777" w:rsidR="00235F64" w:rsidRPr="00205FF6" w:rsidRDefault="00235F64">
      <w:pPr>
        <w:pStyle w:val="AH2Part"/>
      </w:pPr>
      <w:bookmarkStart w:id="174" w:name="_Toc171082187"/>
      <w:r w:rsidRPr="00205FF6">
        <w:rPr>
          <w:rStyle w:val="CharPartNo"/>
        </w:rPr>
        <w:lastRenderedPageBreak/>
        <w:t>Part 12</w:t>
      </w:r>
      <w:r>
        <w:tab/>
      </w:r>
      <w:r w:rsidRPr="00205FF6">
        <w:rPr>
          <w:rStyle w:val="CharPartText"/>
        </w:rPr>
        <w:t>Powers of analysts</w:t>
      </w:r>
      <w:bookmarkEnd w:id="174"/>
    </w:p>
    <w:p w14:paraId="27E2AB1E" w14:textId="77777777" w:rsidR="00235F64" w:rsidRDefault="00235F64">
      <w:pPr>
        <w:pStyle w:val="Placeholder"/>
      </w:pPr>
      <w:r>
        <w:rPr>
          <w:rStyle w:val="CharDivNo"/>
        </w:rPr>
        <w:t xml:space="preserve">  </w:t>
      </w:r>
      <w:r>
        <w:rPr>
          <w:rStyle w:val="CharDivText"/>
        </w:rPr>
        <w:t xml:space="preserve">  </w:t>
      </w:r>
    </w:p>
    <w:p w14:paraId="3DCB636F" w14:textId="77777777" w:rsidR="00235F64" w:rsidRDefault="00235F64">
      <w:pPr>
        <w:pStyle w:val="AH5Sec"/>
      </w:pPr>
      <w:bookmarkStart w:id="175" w:name="_Toc171082188"/>
      <w:r w:rsidRPr="00205FF6">
        <w:rPr>
          <w:rStyle w:val="CharSectNo"/>
        </w:rPr>
        <w:t>112</w:t>
      </w:r>
      <w:r>
        <w:tab/>
        <w:t>Entry of premises</w:t>
      </w:r>
      <w:bookmarkEnd w:id="175"/>
    </w:p>
    <w:p w14:paraId="3EB26261" w14:textId="77777777" w:rsidR="00235F64" w:rsidRDefault="00235F64">
      <w:pPr>
        <w:pStyle w:val="Amain"/>
      </w:pPr>
      <w:r>
        <w:tab/>
        <w:t>(1)</w:t>
      </w:r>
      <w:r>
        <w:tab/>
        <w:t>An analyst may accompany an authorised officer who has entered premises under a power of entry under part 11 to conduct the tests necessary to decide whether this Act is being complied with.</w:t>
      </w:r>
    </w:p>
    <w:p w14:paraId="5C7500E6" w14:textId="5B3462E6" w:rsidR="00235F64" w:rsidRDefault="00235F64">
      <w:pPr>
        <w:pStyle w:val="Amain"/>
        <w:keepNext/>
      </w:pPr>
      <w:r>
        <w:tab/>
        <w:t>(2)</w:t>
      </w:r>
      <w:r>
        <w:tab/>
        <w:t xml:space="preserve">A person must not, without reasonable excuse, obstruct or hinder an analyst in the </w:t>
      </w:r>
      <w:r w:rsidRPr="007B029B">
        <w:t xml:space="preserve">exercise of </w:t>
      </w:r>
      <w:r w:rsidR="005A1761" w:rsidRPr="007B029B">
        <w:rPr>
          <w:color w:val="000000"/>
        </w:rPr>
        <w:t>the analyst’s</w:t>
      </w:r>
      <w:r w:rsidR="005A1761" w:rsidRPr="007B029B">
        <w:t xml:space="preserve"> </w:t>
      </w:r>
      <w:r w:rsidRPr="007B029B">
        <w:t>powers</w:t>
      </w:r>
      <w:r>
        <w:t xml:space="preserve"> under subsection</w:t>
      </w:r>
      <w:r w:rsidR="004A63DB">
        <w:t> </w:t>
      </w:r>
      <w:r>
        <w:t>(1).</w:t>
      </w:r>
    </w:p>
    <w:p w14:paraId="0FB05358" w14:textId="77777777" w:rsidR="00235F64" w:rsidRDefault="00235F64">
      <w:pPr>
        <w:pStyle w:val="Penalty"/>
      </w:pPr>
      <w:r>
        <w:t>Maximum penalty:  50 penalty units, imprisonment for 6 months or both.</w:t>
      </w:r>
    </w:p>
    <w:p w14:paraId="7A7A1DFF" w14:textId="4698548A" w:rsidR="00235F64" w:rsidRDefault="00235F64">
      <w:pPr>
        <w:pStyle w:val="Amain"/>
      </w:pPr>
      <w:r>
        <w:tab/>
        <w:t>(3)</w:t>
      </w:r>
      <w:r>
        <w:tab/>
        <w:t xml:space="preserve">An analyst who enters premises under subsection (1) is not authorised to remain on the premises if, on request by the occupier or a person apparently in charge of the premises, the analyst does not </w:t>
      </w:r>
      <w:r w:rsidRPr="007B029B">
        <w:t xml:space="preserve">produce </w:t>
      </w:r>
      <w:r w:rsidR="005A1761" w:rsidRPr="007B029B">
        <w:rPr>
          <w:color w:val="000000"/>
        </w:rPr>
        <w:t>the analyst’s</w:t>
      </w:r>
      <w:r w:rsidR="005A1761">
        <w:t xml:space="preserve"> </w:t>
      </w:r>
      <w:r>
        <w:t>identity card.</w:t>
      </w:r>
    </w:p>
    <w:p w14:paraId="39DDC755" w14:textId="77777777" w:rsidR="00235F64" w:rsidRDefault="00235F64">
      <w:pPr>
        <w:pStyle w:val="AH5Sec"/>
      </w:pPr>
      <w:bookmarkStart w:id="176" w:name="_Toc171082189"/>
      <w:r w:rsidRPr="00205FF6">
        <w:rPr>
          <w:rStyle w:val="CharSectNo"/>
        </w:rPr>
        <w:t>113</w:t>
      </w:r>
      <w:r>
        <w:tab/>
        <w:t>Evidence of analysis</w:t>
      </w:r>
      <w:bookmarkEnd w:id="176"/>
    </w:p>
    <w:p w14:paraId="0C34DFEC" w14:textId="77777777" w:rsidR="00235F64" w:rsidRDefault="00235F64">
      <w:pPr>
        <w:pStyle w:val="Amainreturn"/>
      </w:pPr>
      <w:r>
        <w:t>A certificate purporting to be signed by an analyst—</w:t>
      </w:r>
    </w:p>
    <w:p w14:paraId="637F249E" w14:textId="12D3D7D8" w:rsidR="00235F64" w:rsidRDefault="00235F64">
      <w:pPr>
        <w:pStyle w:val="Apara"/>
      </w:pPr>
      <w:r>
        <w:tab/>
        <w:t>(a)</w:t>
      </w:r>
      <w:r>
        <w:tab/>
        <w:t xml:space="preserve">stating </w:t>
      </w:r>
      <w:r w:rsidRPr="007B029B">
        <w:t>that</w:t>
      </w:r>
      <w:r w:rsidR="009F6AB9" w:rsidRPr="007B029B">
        <w:t xml:space="preserve"> </w:t>
      </w:r>
      <w:r w:rsidR="009F6AB9" w:rsidRPr="007B029B">
        <w:rPr>
          <w:color w:val="000000"/>
        </w:rPr>
        <w:t>they have</w:t>
      </w:r>
      <w:r w:rsidRPr="007B029B">
        <w:t xml:space="preserve"> analysed</w:t>
      </w:r>
      <w:r>
        <w:t>, or caused to be analysed, a sample from a sealed container to which was attached a label purporting to be signed by the authorised officer named in the certificate and bearing particulars of the date and time when, and the place where, the sample was taken by the authorised officer; and</w:t>
      </w:r>
    </w:p>
    <w:p w14:paraId="1FACB0F8" w14:textId="77777777" w:rsidR="00235F64" w:rsidRDefault="00235F64">
      <w:pPr>
        <w:pStyle w:val="Apara"/>
      </w:pPr>
      <w:r>
        <w:tab/>
        <w:t>(b)</w:t>
      </w:r>
      <w:r>
        <w:tab/>
        <w:t>describing the analysis to which the sample was subjected; and</w:t>
      </w:r>
    </w:p>
    <w:p w14:paraId="3F0DDF54" w14:textId="77777777" w:rsidR="00235F64" w:rsidRDefault="00235F64">
      <w:pPr>
        <w:pStyle w:val="Apara"/>
      </w:pPr>
      <w:r>
        <w:tab/>
        <w:t>(c)</w:t>
      </w:r>
      <w:r>
        <w:tab/>
        <w:t>setting out the results of the analysis;</w:t>
      </w:r>
    </w:p>
    <w:p w14:paraId="123D6D10" w14:textId="77777777" w:rsidR="00235F64" w:rsidRDefault="00235F64">
      <w:pPr>
        <w:pStyle w:val="Amainreturn"/>
      </w:pPr>
      <w:r>
        <w:t>is evidence of the matters so stated.</w:t>
      </w:r>
    </w:p>
    <w:p w14:paraId="598DC698" w14:textId="77777777" w:rsidR="00235F64" w:rsidRDefault="00235F64">
      <w:pPr>
        <w:pStyle w:val="PageBreak"/>
      </w:pPr>
      <w:r>
        <w:br w:type="page"/>
      </w:r>
    </w:p>
    <w:p w14:paraId="2F088F82" w14:textId="77777777" w:rsidR="00235F64" w:rsidRPr="00205FF6" w:rsidRDefault="00235F64">
      <w:pPr>
        <w:pStyle w:val="AH2Part"/>
      </w:pPr>
      <w:bookmarkStart w:id="177" w:name="_Toc171082190"/>
      <w:r w:rsidRPr="00205FF6">
        <w:rPr>
          <w:rStyle w:val="CharPartNo"/>
        </w:rPr>
        <w:lastRenderedPageBreak/>
        <w:t>Part 13</w:t>
      </w:r>
      <w:r>
        <w:tab/>
      </w:r>
      <w:r w:rsidRPr="00205FF6">
        <w:rPr>
          <w:rStyle w:val="CharPartText"/>
        </w:rPr>
        <w:t>Enforcement</w:t>
      </w:r>
      <w:bookmarkEnd w:id="177"/>
    </w:p>
    <w:p w14:paraId="76764358" w14:textId="77777777" w:rsidR="00235F64" w:rsidRPr="00205FF6" w:rsidRDefault="00235F64">
      <w:pPr>
        <w:pStyle w:val="AH3Div"/>
      </w:pPr>
      <w:bookmarkStart w:id="178" w:name="_Toc171082191"/>
      <w:r w:rsidRPr="00205FF6">
        <w:rPr>
          <w:rStyle w:val="CharDivNo"/>
        </w:rPr>
        <w:t>Division 13.2</w:t>
      </w:r>
      <w:r>
        <w:tab/>
      </w:r>
      <w:r w:rsidRPr="00205FF6">
        <w:rPr>
          <w:rStyle w:val="CharDivText"/>
        </w:rPr>
        <w:t>Environment protection orders</w:t>
      </w:r>
      <w:bookmarkEnd w:id="178"/>
    </w:p>
    <w:p w14:paraId="32026DFF" w14:textId="77777777" w:rsidR="00235F64" w:rsidRDefault="00235F64">
      <w:pPr>
        <w:pStyle w:val="AH5Sec"/>
      </w:pPr>
      <w:bookmarkStart w:id="179" w:name="_Toc171082192"/>
      <w:r w:rsidRPr="00205FF6">
        <w:rPr>
          <w:rStyle w:val="CharSectNo"/>
        </w:rPr>
        <w:t>125</w:t>
      </w:r>
      <w:r>
        <w:tab/>
        <w:t>Environment protection orders</w:t>
      </w:r>
      <w:bookmarkEnd w:id="179"/>
    </w:p>
    <w:p w14:paraId="2242A030" w14:textId="77777777" w:rsidR="00235F64" w:rsidRDefault="00235F64">
      <w:pPr>
        <w:pStyle w:val="Amain"/>
      </w:pPr>
      <w:r>
        <w:tab/>
        <w:t>(1)</w:t>
      </w:r>
      <w:r>
        <w:tab/>
        <w:t>If the authority has reasonable grounds for believing that a person has contravened or is contravening an environmental authorisation or a provision of this Act, the authority may serve an environment protection order on the person.</w:t>
      </w:r>
    </w:p>
    <w:p w14:paraId="71080F07" w14:textId="2C09081D" w:rsidR="009D25BA" w:rsidRDefault="009D25BA" w:rsidP="009D25BA">
      <w:pPr>
        <w:pStyle w:val="aNote"/>
      </w:pPr>
      <w:r w:rsidRPr="00D87986">
        <w:rPr>
          <w:rStyle w:val="charItals"/>
        </w:rPr>
        <w:t>Note</w:t>
      </w:r>
      <w:r w:rsidRPr="00D87986">
        <w:rPr>
          <w:rStyle w:val="charItals"/>
        </w:rPr>
        <w:tab/>
      </w:r>
      <w:r w:rsidRPr="00D87986">
        <w:t xml:space="preserve">For how documents may be served, see the </w:t>
      </w:r>
      <w:hyperlink r:id="rId117" w:tooltip="A2001-14" w:history="1">
        <w:r w:rsidRPr="00D87986">
          <w:rPr>
            <w:rStyle w:val="charCitHyperlinkAbbrev"/>
          </w:rPr>
          <w:t>Legislation Act</w:t>
        </w:r>
      </w:hyperlink>
      <w:r w:rsidRPr="00D87986">
        <w:t>, pt 19.5.</w:t>
      </w:r>
    </w:p>
    <w:p w14:paraId="5D356538" w14:textId="77777777" w:rsidR="00235F64" w:rsidRDefault="00235F64">
      <w:pPr>
        <w:pStyle w:val="Amain"/>
      </w:pPr>
      <w:r>
        <w:tab/>
        <w:t>(2)</w:t>
      </w:r>
      <w:r>
        <w:tab/>
        <w:t>If the authority is satisfied that land is contaminated, but has reasonable grounds for believing that if the land were—</w:t>
      </w:r>
    </w:p>
    <w:p w14:paraId="647901EA" w14:textId="77777777" w:rsidR="00235F64" w:rsidRDefault="00235F64">
      <w:pPr>
        <w:pStyle w:val="Apara"/>
      </w:pPr>
      <w:r>
        <w:tab/>
        <w:t>(a)</w:t>
      </w:r>
      <w:r>
        <w:tab/>
        <w:t>to continue to be used for its present use; or</w:t>
      </w:r>
    </w:p>
    <w:p w14:paraId="114B4F6B" w14:textId="77777777" w:rsidR="00235F64" w:rsidRDefault="00235F64">
      <w:pPr>
        <w:pStyle w:val="Apara"/>
      </w:pPr>
      <w:r>
        <w:tab/>
        <w:t>(b)</w:t>
      </w:r>
      <w:r>
        <w:tab/>
        <w:t>to be used for a specified use, or a use in a specified class of uses, other than its present use;</w:t>
      </w:r>
    </w:p>
    <w:p w14:paraId="11327472" w14:textId="77777777" w:rsidR="00235F64" w:rsidRDefault="00235F64">
      <w:pPr>
        <w:pStyle w:val="Amainreturn"/>
      </w:pPr>
      <w:r>
        <w:t xml:space="preserve">it would not cause, or would not be likely to cause, a significant risk of harm to human health or a significant risk of material environmental harm or serious environmental harm, the authority may serve an environment protection order on the </w:t>
      </w:r>
      <w:r w:rsidR="00D963D9" w:rsidRPr="00875704">
        <w:t>relevant person in relation to the land</w:t>
      </w:r>
      <w:r>
        <w:t>.</w:t>
      </w:r>
    </w:p>
    <w:p w14:paraId="57A9F235" w14:textId="77777777" w:rsidR="00235F64" w:rsidRDefault="00235F64">
      <w:pPr>
        <w:pStyle w:val="Amain"/>
      </w:pPr>
      <w:r>
        <w:tab/>
        <w:t>(3)</w:t>
      </w:r>
      <w:r>
        <w:tab/>
        <w:t xml:space="preserve">If the authority is satisfied that land is contaminated but has reasonable grounds for believing that the contamination is not, or is not likely to, cause a significant risk of harm to human health or a significant risk of material environmental harm or serious environmental harm while measures for its containment continue, the authority may serve an environment protection order on the </w:t>
      </w:r>
      <w:r w:rsidR="00D963D9" w:rsidRPr="00875704">
        <w:t>relevant person in relation to the land</w:t>
      </w:r>
      <w:r>
        <w:t>.</w:t>
      </w:r>
    </w:p>
    <w:p w14:paraId="2DBDCF52" w14:textId="77777777" w:rsidR="00235F64" w:rsidRDefault="00235F64">
      <w:pPr>
        <w:pStyle w:val="Amain"/>
        <w:keepNext/>
      </w:pPr>
      <w:r>
        <w:lastRenderedPageBreak/>
        <w:tab/>
        <w:t>(4)</w:t>
      </w:r>
      <w:r>
        <w:tab/>
        <w:t>An order must be in writing and must—</w:t>
      </w:r>
    </w:p>
    <w:p w14:paraId="65C73E20" w14:textId="77777777" w:rsidR="00235F64" w:rsidRDefault="00235F64" w:rsidP="009542F5">
      <w:pPr>
        <w:pStyle w:val="Apara"/>
        <w:keepNext/>
      </w:pPr>
      <w:r>
        <w:tab/>
        <w:t>(a)</w:t>
      </w:r>
      <w:r>
        <w:tab/>
        <w:t>identify the person on whom the order is served; and</w:t>
      </w:r>
    </w:p>
    <w:p w14:paraId="27A73A74" w14:textId="77777777" w:rsidR="00235F64" w:rsidRDefault="00235F64" w:rsidP="009542F5">
      <w:pPr>
        <w:pStyle w:val="Apara"/>
        <w:keepNext/>
      </w:pPr>
      <w:r>
        <w:tab/>
        <w:t>(b)</w:t>
      </w:r>
      <w:r>
        <w:tab/>
        <w:t>if the order is grounded on a contravention of this Act, specify—</w:t>
      </w:r>
    </w:p>
    <w:p w14:paraId="557A2C09" w14:textId="77777777" w:rsidR="00235F64" w:rsidRDefault="00235F64">
      <w:pPr>
        <w:pStyle w:val="Asubpara"/>
      </w:pPr>
      <w:r>
        <w:tab/>
        <w:t>(i)</w:t>
      </w:r>
      <w:r>
        <w:tab/>
        <w:t>the provision of this Act alleged to have been contravened; and</w:t>
      </w:r>
    </w:p>
    <w:p w14:paraId="4AF84271" w14:textId="77777777" w:rsidR="00235F64" w:rsidRDefault="00235F64">
      <w:pPr>
        <w:pStyle w:val="Asubpara"/>
      </w:pPr>
      <w:r>
        <w:tab/>
        <w:t>(ii)</w:t>
      </w:r>
      <w:r>
        <w:tab/>
        <w:t>the nature of, and the day, time and place of, the alleged contravention; and</w:t>
      </w:r>
    </w:p>
    <w:p w14:paraId="3119B57B" w14:textId="77777777" w:rsidR="00235F64" w:rsidRDefault="00235F64">
      <w:pPr>
        <w:pStyle w:val="Apara"/>
      </w:pPr>
      <w:r>
        <w:tab/>
        <w:t>(c)</w:t>
      </w:r>
      <w:r>
        <w:tab/>
        <w:t>if the order is grounded on a contravention of an environmental authorisation, specify—</w:t>
      </w:r>
    </w:p>
    <w:p w14:paraId="4253EDA6" w14:textId="77777777" w:rsidR="00235F64" w:rsidRDefault="00235F64">
      <w:pPr>
        <w:pStyle w:val="Asubpara"/>
      </w:pPr>
      <w:r>
        <w:tab/>
        <w:t>(i)</w:t>
      </w:r>
      <w:r>
        <w:tab/>
        <w:t>the condition of the authorisation alleged to have been contravened; and</w:t>
      </w:r>
    </w:p>
    <w:p w14:paraId="28D0DB76" w14:textId="77777777" w:rsidR="00235F64" w:rsidRDefault="00235F64">
      <w:pPr>
        <w:pStyle w:val="Asubpara"/>
      </w:pPr>
      <w:r>
        <w:tab/>
        <w:t>(ii)</w:t>
      </w:r>
      <w:r>
        <w:tab/>
        <w:t>the nature of, and the day, time and place of, the alleged contravention; and</w:t>
      </w:r>
    </w:p>
    <w:p w14:paraId="6F8015C1" w14:textId="77777777" w:rsidR="00235F64" w:rsidRDefault="00235F64">
      <w:pPr>
        <w:pStyle w:val="Apara"/>
      </w:pPr>
      <w:r>
        <w:tab/>
        <w:t>(d)</w:t>
      </w:r>
      <w:r>
        <w:tab/>
        <w:t>if the order is served under subsection (2) or (3)—</w:t>
      </w:r>
    </w:p>
    <w:p w14:paraId="1FCF8FCA" w14:textId="77777777" w:rsidR="00235F64" w:rsidRDefault="00235F64">
      <w:pPr>
        <w:pStyle w:val="Asubpara"/>
      </w:pPr>
      <w:r>
        <w:tab/>
        <w:t>(i)</w:t>
      </w:r>
      <w:r>
        <w:tab/>
        <w:t>the nature of the substances in, on or under the land the subject of the order; and</w:t>
      </w:r>
    </w:p>
    <w:p w14:paraId="78CC09D4" w14:textId="77777777" w:rsidR="00235F64" w:rsidRDefault="00235F64">
      <w:pPr>
        <w:pStyle w:val="Asubpara"/>
      </w:pPr>
      <w:r>
        <w:tab/>
        <w:t>(ii)</w:t>
      </w:r>
      <w:r>
        <w:tab/>
        <w:t>the grounds on which the authority holds its belief; and</w:t>
      </w:r>
    </w:p>
    <w:p w14:paraId="46A1F4DD" w14:textId="77777777" w:rsidR="00235F64" w:rsidRDefault="00235F64">
      <w:pPr>
        <w:pStyle w:val="Apara"/>
      </w:pPr>
      <w:r>
        <w:tab/>
        <w:t>(e)</w:t>
      </w:r>
      <w:r>
        <w:tab/>
        <w:t>require that specified action be taken, stopped or not begun by the person; and</w:t>
      </w:r>
    </w:p>
    <w:p w14:paraId="4E3B9D06" w14:textId="77777777" w:rsidR="00235F64" w:rsidRDefault="00235F64">
      <w:pPr>
        <w:pStyle w:val="Apara"/>
      </w:pPr>
      <w:r>
        <w:tab/>
        <w:t>(f)</w:t>
      </w:r>
      <w:r>
        <w:tab/>
        <w:t>set out the maximum penalty, on conviction, for a failure to comply with the order.</w:t>
      </w:r>
    </w:p>
    <w:p w14:paraId="6003C7BE" w14:textId="77777777" w:rsidR="00235F64" w:rsidRDefault="00235F64">
      <w:pPr>
        <w:pStyle w:val="Amain"/>
      </w:pPr>
      <w:r>
        <w:tab/>
        <w:t>(5)</w:t>
      </w:r>
      <w:r>
        <w:tab/>
        <w:t>An order may impose any requirement reasonably required for the purposes for which the order is served, including 1 or more of the following:</w:t>
      </w:r>
    </w:p>
    <w:p w14:paraId="0C12B8B1" w14:textId="77777777" w:rsidR="00235F64" w:rsidRDefault="00235F64">
      <w:pPr>
        <w:pStyle w:val="Apara"/>
      </w:pPr>
      <w:r>
        <w:tab/>
        <w:t>(a)</w:t>
      </w:r>
      <w:r>
        <w:tab/>
        <w:t>that the person stop or not begin a specified activity indefinitely or for a specified period;</w:t>
      </w:r>
    </w:p>
    <w:p w14:paraId="45440AA9" w14:textId="77777777" w:rsidR="00235F64" w:rsidRDefault="00235F64" w:rsidP="00BC24E2">
      <w:pPr>
        <w:pStyle w:val="Apara"/>
        <w:keepNext/>
      </w:pPr>
      <w:r>
        <w:lastRenderedPageBreak/>
        <w:tab/>
        <w:t>(b)</w:t>
      </w:r>
      <w:r>
        <w:tab/>
        <w:t>that the person undertake, within a specified period—</w:t>
      </w:r>
    </w:p>
    <w:p w14:paraId="5E59BD40" w14:textId="77777777" w:rsidR="00235F64" w:rsidRDefault="00235F64">
      <w:pPr>
        <w:pStyle w:val="Asubpara"/>
      </w:pPr>
      <w:r>
        <w:tab/>
        <w:t>(i)</w:t>
      </w:r>
      <w:r>
        <w:tab/>
        <w:t>specified action to remedy specified environmental harm; and</w:t>
      </w:r>
    </w:p>
    <w:p w14:paraId="33BE2182" w14:textId="77777777" w:rsidR="00235F64" w:rsidRDefault="00235F64">
      <w:pPr>
        <w:pStyle w:val="Asubpara"/>
      </w:pPr>
      <w:r>
        <w:tab/>
        <w:t>(ii)</w:t>
      </w:r>
      <w:r>
        <w:tab/>
        <w:t>if appropriate, specified action to prevent or mitigate further environmental harm;</w:t>
      </w:r>
    </w:p>
    <w:p w14:paraId="2018493A" w14:textId="77777777" w:rsidR="00235F64" w:rsidRDefault="00235F64">
      <w:pPr>
        <w:pStyle w:val="Apara"/>
      </w:pPr>
      <w:r>
        <w:tab/>
        <w:t>(c)</w:t>
      </w:r>
      <w:r>
        <w:tab/>
        <w:t>that the person undertake, within a specified period, specified action for the restoration of the environment in a public place or for the public benefit;</w:t>
      </w:r>
    </w:p>
    <w:p w14:paraId="5EBDF71B" w14:textId="77777777" w:rsidR="00235F64" w:rsidRDefault="00235F64">
      <w:pPr>
        <w:pStyle w:val="Apara"/>
      </w:pPr>
      <w:r>
        <w:tab/>
        <w:t>(d)</w:t>
      </w:r>
      <w:r>
        <w:tab/>
        <w:t>that the person undertake, within a specified period, any other specified action;</w:t>
      </w:r>
    </w:p>
    <w:p w14:paraId="38BDBA20" w14:textId="77777777" w:rsidR="00235F64" w:rsidRDefault="00235F64">
      <w:pPr>
        <w:pStyle w:val="Apara"/>
      </w:pPr>
      <w:r>
        <w:tab/>
        <w:t>(e)</w:t>
      </w:r>
      <w:r>
        <w:tab/>
        <w:t>that the person not conduct a specified activity except during specified times or subject to specified conditions;</w:t>
      </w:r>
    </w:p>
    <w:p w14:paraId="619A2601" w14:textId="77777777" w:rsidR="00235F64" w:rsidRDefault="00235F64">
      <w:pPr>
        <w:pStyle w:val="Apara"/>
      </w:pPr>
      <w:r>
        <w:tab/>
        <w:t>(f)</w:t>
      </w:r>
      <w:r>
        <w:tab/>
        <w:t>that the person provide specified information to the authority in relation to the environmental impact of an activity being conducted by the person.</w:t>
      </w:r>
    </w:p>
    <w:p w14:paraId="71B0E008" w14:textId="77777777" w:rsidR="00235F64" w:rsidRDefault="00235F64">
      <w:pPr>
        <w:pStyle w:val="Amain"/>
      </w:pPr>
      <w:r>
        <w:tab/>
        <w:t>(6)</w:t>
      </w:r>
      <w:r>
        <w:tab/>
        <w:t xml:space="preserve">In this section, a reference to a </w:t>
      </w:r>
      <w:r>
        <w:rPr>
          <w:rStyle w:val="charBoldItals"/>
        </w:rPr>
        <w:t xml:space="preserve">contravention </w:t>
      </w:r>
      <w:r w:rsidRPr="00854653">
        <w:t>of this Act</w:t>
      </w:r>
      <w:r>
        <w:t xml:space="preserve"> includes a reference to a failure to comply with the general environmental duty.</w:t>
      </w:r>
    </w:p>
    <w:p w14:paraId="298F93C9" w14:textId="77777777" w:rsidR="00D963D9" w:rsidRPr="00875704" w:rsidRDefault="00D963D9" w:rsidP="00D963D9">
      <w:pPr>
        <w:pStyle w:val="Amain"/>
      </w:pPr>
      <w:r w:rsidRPr="00875704">
        <w:tab/>
        <w:t>(7)</w:t>
      </w:r>
      <w:r w:rsidRPr="00875704">
        <w:tab/>
        <w:t>In this section:</w:t>
      </w:r>
    </w:p>
    <w:p w14:paraId="042549AF" w14:textId="77777777" w:rsidR="00D963D9" w:rsidRPr="00875704" w:rsidRDefault="00D963D9" w:rsidP="00D963D9">
      <w:pPr>
        <w:pStyle w:val="aDef"/>
      </w:pPr>
      <w:r w:rsidRPr="00875704">
        <w:rPr>
          <w:rStyle w:val="charBoldItals"/>
        </w:rPr>
        <w:t>relevant person</w:t>
      </w:r>
      <w:r w:rsidRPr="00875704">
        <w:t>, in relation to land, means—</w:t>
      </w:r>
    </w:p>
    <w:p w14:paraId="258872E0" w14:textId="77777777" w:rsidR="00D963D9" w:rsidRPr="00875704" w:rsidRDefault="00D963D9" w:rsidP="00D963D9">
      <w:pPr>
        <w:pStyle w:val="aDefpara"/>
      </w:pPr>
      <w:r w:rsidRPr="00875704">
        <w:tab/>
        <w:t>(a)</w:t>
      </w:r>
      <w:r w:rsidRPr="00875704">
        <w:tab/>
        <w:t>the occupier of the land; and</w:t>
      </w:r>
    </w:p>
    <w:p w14:paraId="7EABCCF8" w14:textId="77777777" w:rsidR="00D963D9" w:rsidRPr="00875704" w:rsidRDefault="00D963D9" w:rsidP="00D963D9">
      <w:pPr>
        <w:pStyle w:val="aDefpara"/>
      </w:pPr>
      <w:r w:rsidRPr="00875704">
        <w:tab/>
        <w:t>(b)</w:t>
      </w:r>
      <w:r w:rsidRPr="00875704">
        <w:tab/>
        <w:t>if the occupier is not the lessee—the lessee; and</w:t>
      </w:r>
    </w:p>
    <w:p w14:paraId="1FE33EE1" w14:textId="77777777" w:rsidR="00D963D9" w:rsidRPr="00875704" w:rsidRDefault="00D963D9" w:rsidP="00D963D9">
      <w:pPr>
        <w:pStyle w:val="aDefpara"/>
      </w:pPr>
      <w:r w:rsidRPr="00875704">
        <w:tab/>
        <w:t>(c)</w:t>
      </w:r>
      <w:r w:rsidRPr="00875704">
        <w:tab/>
        <w:t>if the land is land under a land sublease and the occupier is not the sublessee—the sublessee.</w:t>
      </w:r>
    </w:p>
    <w:p w14:paraId="6BF01015" w14:textId="77777777" w:rsidR="00235F64" w:rsidRDefault="00235F64">
      <w:pPr>
        <w:pStyle w:val="AH5Sec"/>
      </w:pPr>
      <w:bookmarkStart w:id="180" w:name="_Toc171082193"/>
      <w:r w:rsidRPr="00205FF6">
        <w:rPr>
          <w:rStyle w:val="CharSectNo"/>
        </w:rPr>
        <w:lastRenderedPageBreak/>
        <w:t>126</w:t>
      </w:r>
      <w:r>
        <w:tab/>
        <w:t>Contravention of environment protection order</w:t>
      </w:r>
      <w:bookmarkEnd w:id="180"/>
    </w:p>
    <w:p w14:paraId="73A5E75E" w14:textId="77777777" w:rsidR="00235F64" w:rsidRDefault="00235F64">
      <w:pPr>
        <w:pStyle w:val="Amainreturn"/>
        <w:keepNext/>
      </w:pPr>
      <w:r>
        <w:t>A person must not contravene an environment protection order.</w:t>
      </w:r>
    </w:p>
    <w:p w14:paraId="3EA9F729" w14:textId="77777777" w:rsidR="00235F64" w:rsidRDefault="00235F64" w:rsidP="005F0729">
      <w:pPr>
        <w:pStyle w:val="Penalty"/>
        <w:keepNext/>
      </w:pPr>
      <w:r>
        <w:t>Maximum penalty:</w:t>
      </w:r>
    </w:p>
    <w:p w14:paraId="197BBD08" w14:textId="77777777" w:rsidR="00235F64" w:rsidRDefault="00235F64">
      <w:pPr>
        <w:pStyle w:val="PenaltyPara"/>
      </w:pPr>
      <w:r>
        <w:tab/>
        <w:t>(a)</w:t>
      </w:r>
      <w:r>
        <w:tab/>
        <w:t>if the order was grounded on a contravention of this Act and this Act specifies a penalty for the contravention—that penalty; or</w:t>
      </w:r>
    </w:p>
    <w:p w14:paraId="3B0FAD47" w14:textId="77777777" w:rsidR="00235F64" w:rsidRDefault="00235F64">
      <w:pPr>
        <w:pStyle w:val="PenaltyPara"/>
      </w:pPr>
      <w:r>
        <w:tab/>
        <w:t>(b)</w:t>
      </w:r>
      <w:r>
        <w:tab/>
        <w:t>if the order was grounded on a contravention of an environmental authorisation and this Act specifies a penalty for the contravention—that penalty; or</w:t>
      </w:r>
    </w:p>
    <w:p w14:paraId="637760AC" w14:textId="77777777" w:rsidR="00235F64" w:rsidRDefault="00235F64">
      <w:pPr>
        <w:pStyle w:val="PenaltyPara"/>
      </w:pPr>
      <w:r>
        <w:tab/>
        <w:t>(c)</w:t>
      </w:r>
      <w:r>
        <w:tab/>
        <w:t>in any other case—200 penalty units.</w:t>
      </w:r>
    </w:p>
    <w:p w14:paraId="75C48531" w14:textId="77777777" w:rsidR="00235F64" w:rsidRPr="00205FF6" w:rsidRDefault="00235F64">
      <w:pPr>
        <w:pStyle w:val="AH3Div"/>
      </w:pPr>
      <w:bookmarkStart w:id="181" w:name="_Toc171082194"/>
      <w:r w:rsidRPr="00205FF6">
        <w:rPr>
          <w:rStyle w:val="CharDivNo"/>
        </w:rPr>
        <w:t>Division 13.3</w:t>
      </w:r>
      <w:r>
        <w:tab/>
      </w:r>
      <w:r w:rsidRPr="00205FF6">
        <w:rPr>
          <w:rStyle w:val="CharDivText"/>
        </w:rPr>
        <w:t>Injunctive orders</w:t>
      </w:r>
      <w:bookmarkEnd w:id="181"/>
    </w:p>
    <w:p w14:paraId="0F36996C" w14:textId="77777777" w:rsidR="00235F64" w:rsidRDefault="00235F64">
      <w:pPr>
        <w:pStyle w:val="AH5Sec"/>
      </w:pPr>
      <w:bookmarkStart w:id="182" w:name="_Toc171082195"/>
      <w:r w:rsidRPr="00205FF6">
        <w:rPr>
          <w:rStyle w:val="CharSectNo"/>
        </w:rPr>
        <w:t>127</w:t>
      </w:r>
      <w:r>
        <w:tab/>
        <w:t>Application for order</w:t>
      </w:r>
      <w:bookmarkEnd w:id="182"/>
    </w:p>
    <w:p w14:paraId="3CA87803" w14:textId="77777777" w:rsidR="00235F64" w:rsidRDefault="00235F64">
      <w:pPr>
        <w:pStyle w:val="Amain"/>
      </w:pPr>
      <w:r>
        <w:tab/>
        <w:t>(1)</w:t>
      </w:r>
      <w:r>
        <w:tab/>
        <w:t>An application for an order under section 128 may be made to the Supreme Court by—</w:t>
      </w:r>
    </w:p>
    <w:p w14:paraId="2610D246" w14:textId="77777777" w:rsidR="00235F64" w:rsidRDefault="00235F64">
      <w:pPr>
        <w:pStyle w:val="Apara"/>
      </w:pPr>
      <w:r>
        <w:tab/>
        <w:t>(a)</w:t>
      </w:r>
      <w:r>
        <w:tab/>
        <w:t>the authority; or</w:t>
      </w:r>
    </w:p>
    <w:p w14:paraId="6E5F9055" w14:textId="77777777" w:rsidR="00235F64" w:rsidRDefault="00235F64">
      <w:pPr>
        <w:pStyle w:val="Apara"/>
      </w:pPr>
      <w:r>
        <w:tab/>
        <w:t>(b)</w:t>
      </w:r>
      <w:r>
        <w:tab/>
        <w:t>any other person with leave of the court.</w:t>
      </w:r>
    </w:p>
    <w:p w14:paraId="633102F7" w14:textId="77777777" w:rsidR="00235F64" w:rsidRDefault="00235F64">
      <w:pPr>
        <w:pStyle w:val="Amain"/>
      </w:pPr>
      <w:r>
        <w:tab/>
        <w:t>(2)</w:t>
      </w:r>
      <w:r>
        <w:tab/>
        <w:t>The court must not grant leave under subsection (1) (b) unless satisfied that—</w:t>
      </w:r>
    </w:p>
    <w:p w14:paraId="6A4BA1C2" w14:textId="77777777" w:rsidR="00235F64" w:rsidRDefault="00235F64">
      <w:pPr>
        <w:pStyle w:val="Apara"/>
      </w:pPr>
      <w:r>
        <w:tab/>
        <w:t>(a)</w:t>
      </w:r>
      <w:r>
        <w:tab/>
        <w:t>the person has requested the authority to take action under the Act and the authority has failed, within a time that is reasonable in the circumstances, to notify the person in writing that it has taken any action that is appropriate in the circumstances; and</w:t>
      </w:r>
    </w:p>
    <w:p w14:paraId="72897C1F" w14:textId="77777777" w:rsidR="00235F64" w:rsidRDefault="00235F64">
      <w:pPr>
        <w:pStyle w:val="Apara"/>
      </w:pPr>
      <w:r>
        <w:tab/>
        <w:t>(b)</w:t>
      </w:r>
      <w:r>
        <w:tab/>
        <w:t>it is in the public interest that the proceedings should be brought.</w:t>
      </w:r>
    </w:p>
    <w:p w14:paraId="1F6B99A4" w14:textId="77777777" w:rsidR="00235F64" w:rsidRDefault="00235F64">
      <w:pPr>
        <w:pStyle w:val="AH5Sec"/>
      </w:pPr>
      <w:bookmarkStart w:id="183" w:name="_Toc171082196"/>
      <w:r w:rsidRPr="00205FF6">
        <w:rPr>
          <w:rStyle w:val="CharSectNo"/>
        </w:rPr>
        <w:t>128</w:t>
      </w:r>
      <w:r>
        <w:tab/>
        <w:t>Making of order</w:t>
      </w:r>
      <w:bookmarkEnd w:id="183"/>
    </w:p>
    <w:p w14:paraId="7DF1DD19" w14:textId="77777777" w:rsidR="00235F64" w:rsidRDefault="00235F64" w:rsidP="005F0729">
      <w:pPr>
        <w:pStyle w:val="Amain"/>
        <w:keepNext/>
      </w:pPr>
      <w:r>
        <w:tab/>
        <w:t>(1)</w:t>
      </w:r>
      <w:r>
        <w:tab/>
        <w:t>If the Supreme Court is satisfied—</w:t>
      </w:r>
    </w:p>
    <w:p w14:paraId="42BC14F3" w14:textId="77777777" w:rsidR="00235F64" w:rsidRDefault="00235F64">
      <w:pPr>
        <w:pStyle w:val="Apara"/>
      </w:pPr>
      <w:r>
        <w:tab/>
        <w:t>(a)</w:t>
      </w:r>
      <w:r>
        <w:tab/>
        <w:t>that—</w:t>
      </w:r>
    </w:p>
    <w:p w14:paraId="447C7456" w14:textId="77777777" w:rsidR="00235F64" w:rsidRDefault="00235F64">
      <w:pPr>
        <w:pStyle w:val="Asubpara"/>
      </w:pPr>
      <w:r>
        <w:tab/>
        <w:t>(i)</w:t>
      </w:r>
      <w:r>
        <w:tab/>
        <w:t>the respondent has contravened or is contravening; or</w:t>
      </w:r>
    </w:p>
    <w:p w14:paraId="7587DAB6" w14:textId="77777777" w:rsidR="00235F64" w:rsidRDefault="00235F64">
      <w:pPr>
        <w:pStyle w:val="Asubpara"/>
      </w:pPr>
      <w:r>
        <w:lastRenderedPageBreak/>
        <w:tab/>
        <w:t>(ii)</w:t>
      </w:r>
      <w:r>
        <w:tab/>
        <w:t>there is a significant likelihood that the respondent will contravene;</w:t>
      </w:r>
    </w:p>
    <w:p w14:paraId="77DE5F4A" w14:textId="77777777" w:rsidR="00235F64" w:rsidRDefault="00235F64">
      <w:pPr>
        <w:pStyle w:val="Aparareturn"/>
      </w:pPr>
      <w:r>
        <w:t>an environmental authorisation, an environment protection order or a provision of this Act; and</w:t>
      </w:r>
    </w:p>
    <w:p w14:paraId="28FA9EBB" w14:textId="77777777" w:rsidR="00235F64" w:rsidRDefault="00235F64">
      <w:pPr>
        <w:pStyle w:val="Apara"/>
      </w:pPr>
      <w:r>
        <w:tab/>
        <w:t>(b)</w:t>
      </w:r>
      <w:r>
        <w:tab/>
        <w:t>that, as a result, serious or material environmental harm has happened, is happening or is likely to happen;</w:t>
      </w:r>
    </w:p>
    <w:p w14:paraId="31A847B9" w14:textId="77777777" w:rsidR="00235F64" w:rsidRDefault="00235F64" w:rsidP="001E020A">
      <w:pPr>
        <w:pStyle w:val="Amainreturn"/>
        <w:keepNext/>
      </w:pPr>
      <w:r>
        <w:t>the court may make—</w:t>
      </w:r>
    </w:p>
    <w:p w14:paraId="1FD44B3E" w14:textId="77777777" w:rsidR="00235F64" w:rsidRDefault="00235F64">
      <w:pPr>
        <w:pStyle w:val="Apara"/>
      </w:pPr>
      <w:r>
        <w:tab/>
        <w:t>(c)</w:t>
      </w:r>
      <w:r>
        <w:tab/>
        <w:t>an order requiring the respondent to remedy the contravention; or</w:t>
      </w:r>
    </w:p>
    <w:p w14:paraId="2E57447E" w14:textId="77777777" w:rsidR="00235F64" w:rsidRDefault="00235F64">
      <w:pPr>
        <w:pStyle w:val="Apara"/>
      </w:pPr>
      <w:r>
        <w:tab/>
        <w:t>(d)</w:t>
      </w:r>
      <w:r>
        <w:tab/>
        <w:t>an order restraining the respondent from continuing to commit the contravention; or</w:t>
      </w:r>
    </w:p>
    <w:p w14:paraId="64EB6DBD" w14:textId="77777777" w:rsidR="00235F64" w:rsidRDefault="00235F64">
      <w:pPr>
        <w:pStyle w:val="Apara"/>
      </w:pPr>
      <w:r>
        <w:tab/>
        <w:t>(e)</w:t>
      </w:r>
      <w:r>
        <w:tab/>
        <w:t>an order restraining the respondent from committing the threatened or anticipated contravention;</w:t>
      </w:r>
    </w:p>
    <w:p w14:paraId="36DDCEF1" w14:textId="77777777" w:rsidR="00235F64" w:rsidRDefault="00235F64">
      <w:pPr>
        <w:pStyle w:val="Amainreturn"/>
      </w:pPr>
      <w:r>
        <w:t>and any other orders the court considers appropriate for the purpose of giving effect to that order.</w:t>
      </w:r>
    </w:p>
    <w:p w14:paraId="7658C0E0" w14:textId="77777777" w:rsidR="00235F64" w:rsidRDefault="00235F64">
      <w:pPr>
        <w:pStyle w:val="Amain"/>
      </w:pPr>
      <w:r>
        <w:tab/>
        <w:t>(2)</w:t>
      </w:r>
      <w:r>
        <w:tab/>
        <w:t>An order under subsection (1) must specify the date on or before which the order is to be complied with.</w:t>
      </w:r>
    </w:p>
    <w:p w14:paraId="45EC3C99" w14:textId="77777777" w:rsidR="00235F64" w:rsidRDefault="00235F64">
      <w:pPr>
        <w:pStyle w:val="Amain"/>
      </w:pPr>
      <w:r>
        <w:tab/>
        <w:t>(3)</w:t>
      </w:r>
      <w:r>
        <w:tab/>
        <w:t>The court may make an order under subsection (1) directing the respondent to stop doing a particular thing, whether or not—</w:t>
      </w:r>
    </w:p>
    <w:p w14:paraId="12DD90BA" w14:textId="77777777" w:rsidR="00235F64" w:rsidRDefault="00235F64">
      <w:pPr>
        <w:pStyle w:val="Apara"/>
      </w:pPr>
      <w:r>
        <w:tab/>
        <w:t>(a)</w:t>
      </w:r>
      <w:r>
        <w:tab/>
        <w:t>it appears to the court that the respondent intends to do the thing or continue to do the thing; or</w:t>
      </w:r>
    </w:p>
    <w:p w14:paraId="5905EC90" w14:textId="77777777" w:rsidR="00235F64" w:rsidRDefault="00235F64">
      <w:pPr>
        <w:pStyle w:val="Apara"/>
      </w:pPr>
      <w:r>
        <w:tab/>
        <w:t>(b)</w:t>
      </w:r>
      <w:r>
        <w:tab/>
        <w:t>the respondent has previously done a thing of that kind; or</w:t>
      </w:r>
    </w:p>
    <w:p w14:paraId="5351249B" w14:textId="77777777" w:rsidR="00235F64" w:rsidRDefault="00235F64">
      <w:pPr>
        <w:pStyle w:val="Apara"/>
      </w:pPr>
      <w:r>
        <w:tab/>
        <w:t>(c)</w:t>
      </w:r>
      <w:r>
        <w:tab/>
        <w:t>there is a potential for serious or material environmental harm to result if the respondent does the thing or continues to do the thing.</w:t>
      </w:r>
    </w:p>
    <w:p w14:paraId="6AF63568" w14:textId="77777777" w:rsidR="00235F64" w:rsidRDefault="00235F64" w:rsidP="00DD624B">
      <w:pPr>
        <w:pStyle w:val="Amain"/>
        <w:keepNext/>
      </w:pPr>
      <w:r>
        <w:lastRenderedPageBreak/>
        <w:tab/>
        <w:t>(4)</w:t>
      </w:r>
      <w:r>
        <w:tab/>
        <w:t>The court may make an order under subsection (1) directing the respondent to do a particular thing, whether or not—</w:t>
      </w:r>
    </w:p>
    <w:p w14:paraId="026BD497" w14:textId="77777777" w:rsidR="00235F64" w:rsidRDefault="00235F64">
      <w:pPr>
        <w:pStyle w:val="Apara"/>
      </w:pPr>
      <w:r>
        <w:tab/>
        <w:t>(a)</w:t>
      </w:r>
      <w:r>
        <w:tab/>
        <w:t>it appears to the court that the respondent does not intend to do the thing or continue to do the thing; or</w:t>
      </w:r>
    </w:p>
    <w:p w14:paraId="7DC7576E" w14:textId="77777777" w:rsidR="00235F64" w:rsidRDefault="00235F64">
      <w:pPr>
        <w:pStyle w:val="Apara"/>
      </w:pPr>
      <w:r>
        <w:tab/>
        <w:t>(b)</w:t>
      </w:r>
      <w:r>
        <w:tab/>
        <w:t>the respondent has previously not done a thing of that kind; or</w:t>
      </w:r>
    </w:p>
    <w:p w14:paraId="6372081A" w14:textId="77777777" w:rsidR="00235F64" w:rsidRDefault="00235F64">
      <w:pPr>
        <w:pStyle w:val="Apara"/>
      </w:pPr>
      <w:r>
        <w:tab/>
        <w:t>(c)</w:t>
      </w:r>
      <w:r>
        <w:tab/>
        <w:t>there is a potential for serious or material environmental harm to result if the respondent does not do the thing.</w:t>
      </w:r>
    </w:p>
    <w:p w14:paraId="28ADC901" w14:textId="77777777" w:rsidR="00235F64" w:rsidRDefault="00235F64">
      <w:pPr>
        <w:pStyle w:val="AH5Sec"/>
      </w:pPr>
      <w:bookmarkStart w:id="184" w:name="_Toc171082197"/>
      <w:r w:rsidRPr="00205FF6">
        <w:rPr>
          <w:rStyle w:val="CharSectNo"/>
        </w:rPr>
        <w:t>129</w:t>
      </w:r>
      <w:r>
        <w:tab/>
        <w:t>Interim order</w:t>
      </w:r>
      <w:bookmarkEnd w:id="184"/>
    </w:p>
    <w:p w14:paraId="2E04F2FF" w14:textId="77777777" w:rsidR="00235F64" w:rsidRDefault="00235F64">
      <w:pPr>
        <w:pStyle w:val="Amain"/>
        <w:keepNext/>
      </w:pPr>
      <w:r>
        <w:tab/>
        <w:t>(1)</w:t>
      </w:r>
      <w:r>
        <w:tab/>
        <w:t>If—</w:t>
      </w:r>
    </w:p>
    <w:p w14:paraId="0EEAECFE" w14:textId="77777777" w:rsidR="00235F64" w:rsidRDefault="00235F64">
      <w:pPr>
        <w:pStyle w:val="Apara"/>
      </w:pPr>
      <w:r>
        <w:tab/>
        <w:t>(a)</w:t>
      </w:r>
      <w:r>
        <w:tab/>
        <w:t>an application for an order under section 128 is pending; and</w:t>
      </w:r>
    </w:p>
    <w:p w14:paraId="65928345" w14:textId="77777777" w:rsidR="00235F64" w:rsidRDefault="00235F64">
      <w:pPr>
        <w:pStyle w:val="Apara"/>
      </w:pPr>
      <w:r>
        <w:tab/>
        <w:t>(b)</w:t>
      </w:r>
      <w:r>
        <w:tab/>
        <w:t>the Supreme Court is satisfied that there is a real or significant likelihood of serious or material environmental harm happening before the application  is determined;</w:t>
      </w:r>
    </w:p>
    <w:p w14:paraId="40C2D458" w14:textId="77777777" w:rsidR="00235F64" w:rsidRDefault="00235F64">
      <w:pPr>
        <w:pStyle w:val="Amainreturn"/>
      </w:pPr>
      <w:r>
        <w:t>the court may make an interim order of the kind described in section 128 (1) (c), (d) or (e) and any other orders the court considers appropriate.</w:t>
      </w:r>
    </w:p>
    <w:p w14:paraId="0D590B7D" w14:textId="77777777" w:rsidR="00235F64" w:rsidRDefault="00235F64">
      <w:pPr>
        <w:pStyle w:val="Amain"/>
      </w:pPr>
      <w:r>
        <w:tab/>
        <w:t>(2)</w:t>
      </w:r>
      <w:r>
        <w:tab/>
        <w:t>An interim order under subsection (1) remains in force—</w:t>
      </w:r>
    </w:p>
    <w:p w14:paraId="2C1A73E2" w14:textId="77777777" w:rsidR="00235F64" w:rsidRDefault="00235F64">
      <w:pPr>
        <w:pStyle w:val="Apara"/>
      </w:pPr>
      <w:r>
        <w:tab/>
        <w:t>(a)</w:t>
      </w:r>
      <w:r>
        <w:tab/>
        <w:t>if a copy of the application has not been served on the respondent—</w:t>
      </w:r>
    </w:p>
    <w:p w14:paraId="0DDC64CB" w14:textId="77777777" w:rsidR="00235F64" w:rsidRDefault="00235F64">
      <w:pPr>
        <w:pStyle w:val="Asubpara"/>
      </w:pPr>
      <w:r>
        <w:tab/>
        <w:t>(i)</w:t>
      </w:r>
      <w:r>
        <w:tab/>
        <w:t>until the court otherwise orders; or</w:t>
      </w:r>
    </w:p>
    <w:p w14:paraId="5B13825B" w14:textId="77777777" w:rsidR="00235F64" w:rsidRDefault="00235F64">
      <w:pPr>
        <w:pStyle w:val="Asubpara"/>
      </w:pPr>
      <w:r>
        <w:tab/>
        <w:t>(ii)</w:t>
      </w:r>
      <w:r>
        <w:tab/>
        <w:t>for the period (not longer than 14 days) specified in the order;</w:t>
      </w:r>
    </w:p>
    <w:p w14:paraId="167CC942" w14:textId="77777777" w:rsidR="00235F64" w:rsidRDefault="00235F64">
      <w:pPr>
        <w:pStyle w:val="Aparareturn"/>
      </w:pPr>
      <w:r>
        <w:t>whichever happens first; or</w:t>
      </w:r>
    </w:p>
    <w:p w14:paraId="4C41A78B" w14:textId="77777777" w:rsidR="00235F64" w:rsidRDefault="00235F64" w:rsidP="0028559B">
      <w:pPr>
        <w:pStyle w:val="Apara"/>
        <w:keepNext/>
      </w:pPr>
      <w:r>
        <w:lastRenderedPageBreak/>
        <w:tab/>
        <w:t>(b)</w:t>
      </w:r>
      <w:r>
        <w:tab/>
        <w:t>if a copy of the application has been served on the respondent—</w:t>
      </w:r>
    </w:p>
    <w:p w14:paraId="0DC54CAD" w14:textId="77777777" w:rsidR="00235F64" w:rsidRDefault="00235F64" w:rsidP="0028559B">
      <w:pPr>
        <w:pStyle w:val="Asubpara"/>
        <w:keepNext/>
      </w:pPr>
      <w:r>
        <w:tab/>
        <w:t>(i)</w:t>
      </w:r>
      <w:r>
        <w:tab/>
        <w:t>until the court otherwise orders; or</w:t>
      </w:r>
    </w:p>
    <w:p w14:paraId="651B3FC5" w14:textId="77777777" w:rsidR="00235F64" w:rsidRDefault="00235F64" w:rsidP="0028559B">
      <w:pPr>
        <w:pStyle w:val="Asubpara"/>
        <w:keepNext/>
      </w:pPr>
      <w:r>
        <w:tab/>
        <w:t>(ii)</w:t>
      </w:r>
      <w:r>
        <w:tab/>
        <w:t>until the court decides the application;</w:t>
      </w:r>
    </w:p>
    <w:p w14:paraId="616A47E0" w14:textId="77777777" w:rsidR="00235F64" w:rsidRDefault="00235F64" w:rsidP="0028559B">
      <w:pPr>
        <w:pStyle w:val="Aparareturn"/>
        <w:keepNext/>
      </w:pPr>
      <w:r>
        <w:t>whichever happens first.</w:t>
      </w:r>
    </w:p>
    <w:p w14:paraId="45543803" w14:textId="77777777" w:rsidR="00235F64" w:rsidRDefault="00235F64">
      <w:pPr>
        <w:pStyle w:val="AH5Sec"/>
      </w:pPr>
      <w:bookmarkStart w:id="185" w:name="_Toc171082198"/>
      <w:r w:rsidRPr="00205FF6">
        <w:rPr>
          <w:rStyle w:val="CharSectNo"/>
        </w:rPr>
        <w:t>130</w:t>
      </w:r>
      <w:r>
        <w:tab/>
        <w:t>Costs—public interest</w:t>
      </w:r>
      <w:bookmarkEnd w:id="185"/>
    </w:p>
    <w:p w14:paraId="4AF5AA8C" w14:textId="77777777" w:rsidR="00235F64" w:rsidRDefault="00235F64">
      <w:pPr>
        <w:pStyle w:val="Amainreturn"/>
      </w:pPr>
      <w:r>
        <w:t xml:space="preserve">In deciding the amount of costs to be awarded against a party to a proceeding under section 128 or section 129, the Supreme Court </w:t>
      </w:r>
      <w:r w:rsidR="002E06CC" w:rsidRPr="007B6AE8">
        <w:t>must</w:t>
      </w:r>
      <w:r w:rsidR="002E06CC">
        <w:t xml:space="preserve"> </w:t>
      </w:r>
      <w:r>
        <w:t>take into account the nature of the public interest.</w:t>
      </w:r>
    </w:p>
    <w:p w14:paraId="4D9CA66F" w14:textId="77777777" w:rsidR="00235F64" w:rsidRDefault="00235F64">
      <w:pPr>
        <w:pStyle w:val="AH5Sec"/>
      </w:pPr>
      <w:bookmarkStart w:id="186" w:name="_Toc171082199"/>
      <w:r w:rsidRPr="00205FF6">
        <w:rPr>
          <w:rStyle w:val="CharSectNo"/>
        </w:rPr>
        <w:t>131</w:t>
      </w:r>
      <w:r>
        <w:tab/>
        <w:t>Security for costs etc</w:t>
      </w:r>
      <w:bookmarkEnd w:id="186"/>
    </w:p>
    <w:p w14:paraId="0DA9C78B" w14:textId="77777777" w:rsidR="00235F64" w:rsidRDefault="00235F64">
      <w:pPr>
        <w:pStyle w:val="Amainreturn"/>
      </w:pPr>
      <w:r>
        <w:t>The Supreme Court may order an applicant for an order under section</w:t>
      </w:r>
      <w:r w:rsidR="00DD624B">
        <w:t> </w:t>
      </w:r>
      <w:r>
        <w:t>128—</w:t>
      </w:r>
    </w:p>
    <w:p w14:paraId="4558E375" w14:textId="77777777" w:rsidR="00235F64" w:rsidRDefault="00235F64">
      <w:pPr>
        <w:pStyle w:val="Apara"/>
      </w:pPr>
      <w:r>
        <w:tab/>
        <w:t>(a)</w:t>
      </w:r>
      <w:r>
        <w:tab/>
        <w:t>to provide security for the payment of costs that may be awarded against the applicant if the application is subsequently dismissed; or</w:t>
      </w:r>
    </w:p>
    <w:p w14:paraId="7E1ACFAC" w14:textId="77777777" w:rsidR="00235F64" w:rsidRDefault="00235F64">
      <w:pPr>
        <w:pStyle w:val="Apara"/>
      </w:pPr>
      <w:r>
        <w:tab/>
        <w:t>(b)</w:t>
      </w:r>
      <w:r>
        <w:tab/>
        <w:t>to give an undertaking about the payment of any amount that may be awarded against the applicant under section 132.</w:t>
      </w:r>
    </w:p>
    <w:p w14:paraId="659E0752" w14:textId="77777777" w:rsidR="00235F64" w:rsidRDefault="00235F64">
      <w:pPr>
        <w:pStyle w:val="AH5Sec"/>
      </w:pPr>
      <w:bookmarkStart w:id="187" w:name="_Toc171082200"/>
      <w:r w:rsidRPr="00205FF6">
        <w:rPr>
          <w:rStyle w:val="CharSectNo"/>
        </w:rPr>
        <w:t>132</w:t>
      </w:r>
      <w:r>
        <w:tab/>
        <w:t>Compensation</w:t>
      </w:r>
      <w:bookmarkEnd w:id="187"/>
    </w:p>
    <w:p w14:paraId="7A8BCF25" w14:textId="77777777" w:rsidR="00235F64" w:rsidRDefault="00235F64">
      <w:pPr>
        <w:pStyle w:val="Amainreturn"/>
      </w:pPr>
      <w:r>
        <w:t>If, on an application for an order under section 128 alleging that there has been a contravention of an environmental authorisation, an environment protection order or a provision of this Act, the Supreme Court is satisfied that—</w:t>
      </w:r>
    </w:p>
    <w:p w14:paraId="6096B008" w14:textId="77777777" w:rsidR="00235F64" w:rsidRDefault="00235F64">
      <w:pPr>
        <w:pStyle w:val="Apara"/>
      </w:pPr>
      <w:r>
        <w:tab/>
        <w:t>(a)</w:t>
      </w:r>
      <w:r>
        <w:tab/>
        <w:t>there has been no such contravention by the respondent; and</w:t>
      </w:r>
    </w:p>
    <w:p w14:paraId="0FEC0AD6" w14:textId="77777777" w:rsidR="00235F64" w:rsidRDefault="00235F64">
      <w:pPr>
        <w:pStyle w:val="Apara"/>
      </w:pPr>
      <w:r>
        <w:tab/>
        <w:t>(b)</w:t>
      </w:r>
      <w:r>
        <w:tab/>
        <w:t>the respondent has suffered loss or damage as a result of the actions of the applicant in bringing the proceedings; and</w:t>
      </w:r>
    </w:p>
    <w:p w14:paraId="6D6864BE" w14:textId="77777777" w:rsidR="00235F64" w:rsidRDefault="00235F64" w:rsidP="008735D2">
      <w:pPr>
        <w:pStyle w:val="Apara"/>
        <w:keepNext/>
      </w:pPr>
      <w:r>
        <w:lastRenderedPageBreak/>
        <w:tab/>
        <w:t>(c)</w:t>
      </w:r>
      <w:r>
        <w:tab/>
        <w:t>in the circumstances it is appropriate to make an order under this subsection;</w:t>
      </w:r>
    </w:p>
    <w:p w14:paraId="58EDC548" w14:textId="77777777" w:rsidR="00235F64" w:rsidRDefault="00235F64" w:rsidP="008735D2">
      <w:pPr>
        <w:pStyle w:val="Amainreturn"/>
        <w:keepNext/>
      </w:pPr>
      <w:r>
        <w:t>the court may, on the application of the respondent (and in addition to any order about costs), order the applicant to pay to the respondent an amount, decided by the court, to compensate the respondent for the loss or damage suffered by the respondent.</w:t>
      </w:r>
    </w:p>
    <w:p w14:paraId="34B64987" w14:textId="77777777" w:rsidR="00235F64" w:rsidRPr="00205FF6" w:rsidRDefault="00235F64">
      <w:pPr>
        <w:pStyle w:val="AH3Div"/>
      </w:pPr>
      <w:bookmarkStart w:id="188" w:name="_Toc171082201"/>
      <w:r w:rsidRPr="00205FF6">
        <w:rPr>
          <w:rStyle w:val="CharDivNo"/>
        </w:rPr>
        <w:t>Division 13.4</w:t>
      </w:r>
      <w:r>
        <w:tab/>
      </w:r>
      <w:r w:rsidRPr="00205FF6">
        <w:rPr>
          <w:rStyle w:val="CharDivText"/>
        </w:rPr>
        <w:t>Power to require information</w:t>
      </w:r>
      <w:bookmarkEnd w:id="188"/>
    </w:p>
    <w:p w14:paraId="502F88DF" w14:textId="77777777" w:rsidR="00235F64" w:rsidRDefault="00235F64">
      <w:pPr>
        <w:pStyle w:val="AH5Sec"/>
      </w:pPr>
      <w:bookmarkStart w:id="189" w:name="_Toc171082202"/>
      <w:r w:rsidRPr="00205FF6">
        <w:rPr>
          <w:rStyle w:val="CharSectNo"/>
        </w:rPr>
        <w:t>133</w:t>
      </w:r>
      <w:r>
        <w:tab/>
        <w:t>Information discovery orders</w:t>
      </w:r>
      <w:bookmarkEnd w:id="189"/>
    </w:p>
    <w:p w14:paraId="4AA2C221" w14:textId="77777777" w:rsidR="00235F64" w:rsidRDefault="00235F64">
      <w:pPr>
        <w:pStyle w:val="Amain"/>
        <w:keepNext/>
      </w:pPr>
      <w:r>
        <w:tab/>
        <w:t>(1)</w:t>
      </w:r>
      <w:r>
        <w:tab/>
        <w:t>If the authority has reasonable grounds for suspecting that a person—</w:t>
      </w:r>
    </w:p>
    <w:p w14:paraId="60FE5423" w14:textId="77777777" w:rsidR="00235F64" w:rsidRDefault="00235F64">
      <w:pPr>
        <w:pStyle w:val="Apara"/>
      </w:pPr>
      <w:r>
        <w:tab/>
        <w:t>(a)</w:t>
      </w:r>
      <w:r>
        <w:tab/>
        <w:t>has information reasonably required by the authority for the administration or enforcement of this Act; or</w:t>
      </w:r>
    </w:p>
    <w:p w14:paraId="17EEAEFD" w14:textId="77777777" w:rsidR="00235F64" w:rsidRDefault="00235F64">
      <w:pPr>
        <w:pStyle w:val="Apara"/>
      </w:pPr>
      <w:r>
        <w:tab/>
        <w:t>(b)</w:t>
      </w:r>
      <w:r>
        <w:tab/>
        <w:t xml:space="preserve">has possession or control of a document containing such information; </w:t>
      </w:r>
    </w:p>
    <w:p w14:paraId="3ABBE572" w14:textId="77777777" w:rsidR="00235F64" w:rsidRDefault="00235F64">
      <w:pPr>
        <w:pStyle w:val="Amainreturn"/>
      </w:pPr>
      <w:r>
        <w:t>the authority may serve on the person an information discovery order requiring the person to give the information or produce the document.</w:t>
      </w:r>
    </w:p>
    <w:p w14:paraId="555E0F78" w14:textId="32FF4F79" w:rsidR="009D25BA" w:rsidRDefault="009D25BA" w:rsidP="009D25BA">
      <w:pPr>
        <w:pStyle w:val="aNote"/>
      </w:pPr>
      <w:r w:rsidRPr="00D87986">
        <w:rPr>
          <w:rStyle w:val="charItals"/>
        </w:rPr>
        <w:t>Note</w:t>
      </w:r>
      <w:r w:rsidRPr="00D87986">
        <w:rPr>
          <w:rStyle w:val="charItals"/>
        </w:rPr>
        <w:tab/>
      </w:r>
      <w:r w:rsidRPr="00D87986">
        <w:t xml:space="preserve">For how documents may be served, see the </w:t>
      </w:r>
      <w:hyperlink r:id="rId118" w:tooltip="A2001-14" w:history="1">
        <w:r w:rsidRPr="00D87986">
          <w:rPr>
            <w:rStyle w:val="charCitHyperlinkAbbrev"/>
          </w:rPr>
          <w:t>Legislation Act</w:t>
        </w:r>
      </w:hyperlink>
      <w:r w:rsidRPr="00D87986">
        <w:t>, pt 19.5.</w:t>
      </w:r>
    </w:p>
    <w:p w14:paraId="14844C42" w14:textId="77777777" w:rsidR="00235F64" w:rsidRDefault="00235F64">
      <w:pPr>
        <w:pStyle w:val="Amain"/>
      </w:pPr>
      <w:r>
        <w:tab/>
        <w:t>(2)</w:t>
      </w:r>
      <w:r>
        <w:tab/>
        <w:t>An order must be in writing and must —</w:t>
      </w:r>
    </w:p>
    <w:p w14:paraId="326E3567" w14:textId="77777777" w:rsidR="00235F64" w:rsidRDefault="00235F64">
      <w:pPr>
        <w:pStyle w:val="Apara"/>
      </w:pPr>
      <w:r>
        <w:tab/>
        <w:t>(a)</w:t>
      </w:r>
      <w:r>
        <w:tab/>
        <w:t>identify the person on whom the order is served; and</w:t>
      </w:r>
    </w:p>
    <w:p w14:paraId="49037773" w14:textId="77777777" w:rsidR="00235F64" w:rsidRDefault="00235F64">
      <w:pPr>
        <w:pStyle w:val="Apara"/>
      </w:pPr>
      <w:r>
        <w:tab/>
        <w:t>(b)</w:t>
      </w:r>
      <w:r>
        <w:tab/>
        <w:t>specify why the information is required; and</w:t>
      </w:r>
    </w:p>
    <w:p w14:paraId="250A581C" w14:textId="77777777" w:rsidR="00235F64" w:rsidRDefault="00235F64">
      <w:pPr>
        <w:pStyle w:val="Apara"/>
      </w:pPr>
      <w:r>
        <w:tab/>
        <w:t>(c)</w:t>
      </w:r>
      <w:r>
        <w:tab/>
        <w:t>specify the date on or before which the order must be complied with; and</w:t>
      </w:r>
    </w:p>
    <w:p w14:paraId="18E30224" w14:textId="77777777" w:rsidR="00235F64" w:rsidRDefault="00235F64">
      <w:pPr>
        <w:pStyle w:val="Apara"/>
      </w:pPr>
      <w:r>
        <w:tab/>
        <w:t>(d)</w:t>
      </w:r>
      <w:r>
        <w:tab/>
        <w:t>set out the maximum penalty, on conviction, for a failure to comply with the order.</w:t>
      </w:r>
    </w:p>
    <w:p w14:paraId="57D5DBFE" w14:textId="77777777" w:rsidR="00235F64" w:rsidRDefault="00235F64">
      <w:pPr>
        <w:pStyle w:val="AH5Sec"/>
      </w:pPr>
      <w:bookmarkStart w:id="190" w:name="_Toc171082203"/>
      <w:r w:rsidRPr="00205FF6">
        <w:rPr>
          <w:rStyle w:val="CharSectNo"/>
        </w:rPr>
        <w:t>134</w:t>
      </w:r>
      <w:r>
        <w:tab/>
        <w:t>Contravention of information discovery order</w:t>
      </w:r>
      <w:bookmarkEnd w:id="190"/>
    </w:p>
    <w:p w14:paraId="426592F7" w14:textId="77777777" w:rsidR="00235F64" w:rsidRDefault="00235F64">
      <w:pPr>
        <w:pStyle w:val="Amainreturn"/>
        <w:keepNext/>
      </w:pPr>
      <w:r>
        <w:t>A person must not contravene an information discovery order.</w:t>
      </w:r>
    </w:p>
    <w:p w14:paraId="4DC3D297" w14:textId="77777777" w:rsidR="00235F64" w:rsidRDefault="00235F64">
      <w:pPr>
        <w:pStyle w:val="Penalty"/>
      </w:pPr>
      <w:r>
        <w:t>Maximum penalty:  100 penalty units.</w:t>
      </w:r>
    </w:p>
    <w:p w14:paraId="6C72C1EB" w14:textId="77777777" w:rsidR="00235F64" w:rsidRDefault="00235F64">
      <w:pPr>
        <w:pStyle w:val="PageBreak"/>
      </w:pPr>
      <w:r>
        <w:br w:type="page"/>
      </w:r>
    </w:p>
    <w:p w14:paraId="09865720" w14:textId="77777777" w:rsidR="00F7371A" w:rsidRPr="00205FF6" w:rsidRDefault="00F7371A" w:rsidP="00F7371A">
      <w:pPr>
        <w:pStyle w:val="AH2Part"/>
      </w:pPr>
      <w:bookmarkStart w:id="191" w:name="_Toc171082204"/>
      <w:r w:rsidRPr="00205FF6">
        <w:rPr>
          <w:rStyle w:val="CharPartNo"/>
        </w:rPr>
        <w:lastRenderedPageBreak/>
        <w:t>Part 14</w:t>
      </w:r>
      <w:r w:rsidRPr="00851BF8">
        <w:tab/>
      </w:r>
      <w:r w:rsidRPr="00205FF6">
        <w:rPr>
          <w:rStyle w:val="CharPartText"/>
        </w:rPr>
        <w:t>Notification and review of decisions</w:t>
      </w:r>
      <w:bookmarkEnd w:id="191"/>
    </w:p>
    <w:p w14:paraId="01C918C2" w14:textId="77777777" w:rsidR="00F7371A" w:rsidRDefault="00F7371A" w:rsidP="00F7371A">
      <w:pPr>
        <w:pStyle w:val="Placeholder"/>
        <w:suppressLineNumbers/>
      </w:pPr>
      <w:r>
        <w:rPr>
          <w:rStyle w:val="CharDivNo"/>
        </w:rPr>
        <w:t xml:space="preserve">  </w:t>
      </w:r>
      <w:r>
        <w:rPr>
          <w:rStyle w:val="CharDivText"/>
        </w:rPr>
        <w:t xml:space="preserve">  </w:t>
      </w:r>
    </w:p>
    <w:p w14:paraId="1AC76B73" w14:textId="77777777" w:rsidR="00F7371A" w:rsidRPr="00851BF8" w:rsidRDefault="00F7371A" w:rsidP="00F7371A">
      <w:pPr>
        <w:pStyle w:val="AH5Sec"/>
      </w:pPr>
      <w:bookmarkStart w:id="192" w:name="_Toc171082205"/>
      <w:r w:rsidRPr="00205FF6">
        <w:rPr>
          <w:rStyle w:val="CharSectNo"/>
        </w:rPr>
        <w:t>135</w:t>
      </w:r>
      <w:r w:rsidRPr="00851BF8">
        <w:tab/>
        <w:t>Definitions—pt 14</w:t>
      </w:r>
      <w:bookmarkEnd w:id="192"/>
    </w:p>
    <w:p w14:paraId="6F71CB41" w14:textId="77777777" w:rsidR="00F7371A" w:rsidRPr="00851BF8" w:rsidRDefault="00F7371A" w:rsidP="00F7371A">
      <w:pPr>
        <w:pStyle w:val="Amainreturn"/>
      </w:pPr>
      <w:r w:rsidRPr="00851BF8">
        <w:t>In this part:</w:t>
      </w:r>
    </w:p>
    <w:p w14:paraId="7B8F8175" w14:textId="77777777" w:rsidR="00F7371A" w:rsidRPr="00851BF8" w:rsidRDefault="00F7371A" w:rsidP="00F7371A">
      <w:pPr>
        <w:pStyle w:val="aDef"/>
      </w:pPr>
      <w:r w:rsidRPr="00851BF8">
        <w:rPr>
          <w:rStyle w:val="charBoldItals"/>
        </w:rPr>
        <w:t>internally reviewable decision</w:t>
      </w:r>
      <w:r w:rsidRPr="00851BF8">
        <w:t xml:space="preserve"> means a decision mentioned in schedule 3, column 3 under a provision of this Act mentioned in column 2 in relation to the decision. </w:t>
      </w:r>
    </w:p>
    <w:p w14:paraId="4B6667A7" w14:textId="77777777" w:rsidR="00F7371A" w:rsidRPr="00851BF8" w:rsidRDefault="00F7371A" w:rsidP="00F7371A">
      <w:pPr>
        <w:pStyle w:val="Amainreturn"/>
        <w:keepNext/>
      </w:pPr>
      <w:r w:rsidRPr="00851BF8">
        <w:rPr>
          <w:rStyle w:val="charBoldItals"/>
        </w:rPr>
        <w:t>reviewable decision</w:t>
      </w:r>
      <w:r w:rsidRPr="00851BF8">
        <w:t xml:space="preserve"> means—</w:t>
      </w:r>
    </w:p>
    <w:p w14:paraId="32A35F24" w14:textId="77777777" w:rsidR="00F7371A" w:rsidRPr="00851BF8" w:rsidRDefault="00F7371A" w:rsidP="00F7371A">
      <w:pPr>
        <w:pStyle w:val="Apara"/>
      </w:pPr>
      <w:r w:rsidRPr="00851BF8">
        <w:tab/>
        <w:t>(a)</w:t>
      </w:r>
      <w:r w:rsidRPr="00851BF8">
        <w:tab/>
        <w:t>a decision mentioned in schedule 3, column 3 under a provision of this Act mentioned in column 2 in relation to the decision; or</w:t>
      </w:r>
    </w:p>
    <w:p w14:paraId="4085AA04" w14:textId="77777777" w:rsidR="00F7371A" w:rsidRPr="00851BF8" w:rsidRDefault="00F7371A" w:rsidP="00F7371A">
      <w:pPr>
        <w:pStyle w:val="Apara"/>
      </w:pPr>
      <w:r w:rsidRPr="00851BF8">
        <w:tab/>
        <w:t>(b)</w:t>
      </w:r>
      <w:r w:rsidRPr="00851BF8">
        <w:tab/>
        <w:t>a decision made on internal review.</w:t>
      </w:r>
    </w:p>
    <w:p w14:paraId="62D82F4C" w14:textId="77777777" w:rsidR="00F7371A" w:rsidRPr="00851BF8" w:rsidRDefault="00F7371A" w:rsidP="00F7371A">
      <w:pPr>
        <w:pStyle w:val="AH5Sec"/>
      </w:pPr>
      <w:bookmarkStart w:id="193" w:name="_Toc171082206"/>
      <w:r w:rsidRPr="00205FF6">
        <w:rPr>
          <w:rStyle w:val="CharSectNo"/>
        </w:rPr>
        <w:t>136</w:t>
      </w:r>
      <w:r w:rsidRPr="00851BF8">
        <w:tab/>
        <w:t>Internal review and reviewable decision notices</w:t>
      </w:r>
      <w:bookmarkEnd w:id="193"/>
    </w:p>
    <w:p w14:paraId="1A9B5A44" w14:textId="77777777" w:rsidR="00F7371A" w:rsidRPr="00851BF8" w:rsidRDefault="00F7371A" w:rsidP="00F7371A">
      <w:pPr>
        <w:pStyle w:val="Amain"/>
      </w:pPr>
      <w:r w:rsidRPr="00851BF8">
        <w:tab/>
        <w:t>(1)</w:t>
      </w:r>
      <w:r w:rsidRPr="00851BF8">
        <w:tab/>
        <w:t>If the authority makes an internally reviewable decision, the authority must give an internal review notice to each entity mentioned in schedule 3, column 4 in relation to the decision.</w:t>
      </w:r>
    </w:p>
    <w:p w14:paraId="54E2AC82" w14:textId="77777777" w:rsidR="00F7371A" w:rsidRPr="00851BF8" w:rsidRDefault="00F7371A" w:rsidP="00F7371A">
      <w:pPr>
        <w:pStyle w:val="Amain"/>
      </w:pPr>
      <w:r w:rsidRPr="00851BF8">
        <w:tab/>
        <w:t>(2)</w:t>
      </w:r>
      <w:r w:rsidRPr="00851BF8">
        <w:tab/>
        <w:t>If the authority makes a reviewable decision, the authority must give a reviewable decision notice to each entity mentioned in schedule 3, column 4 in relation to the decision.</w:t>
      </w:r>
    </w:p>
    <w:p w14:paraId="1700CDD9" w14:textId="0407015C" w:rsidR="00F7371A" w:rsidRPr="00851BF8" w:rsidRDefault="00F7371A" w:rsidP="00F7371A">
      <w:pPr>
        <w:pStyle w:val="aNote"/>
        <w:keepNext/>
      </w:pPr>
      <w:r w:rsidRPr="00851BF8">
        <w:rPr>
          <w:rStyle w:val="charItals"/>
        </w:rPr>
        <w:t>Note 1</w:t>
      </w:r>
      <w:r w:rsidRPr="00851BF8">
        <w:rPr>
          <w:rStyle w:val="charItals"/>
        </w:rPr>
        <w:tab/>
      </w:r>
      <w:r w:rsidRPr="00851BF8">
        <w:t xml:space="preserve">The authority must also take reasonable steps to give an internal review notice and a reviewable decision notice to anyone whose interests are affected by the decision (see </w:t>
      </w:r>
      <w:hyperlink r:id="rId119" w:tooltip="A2008-35" w:history="1">
        <w:r w:rsidRPr="00851BF8">
          <w:rPr>
            <w:rStyle w:val="charCitHyperlinkItal"/>
          </w:rPr>
          <w:t>ACT Civil and Administrative Tribunal Act 2008</w:t>
        </w:r>
      </w:hyperlink>
      <w:r w:rsidRPr="00851BF8">
        <w:t>, s 67A and s 67B).</w:t>
      </w:r>
    </w:p>
    <w:p w14:paraId="14E5B069" w14:textId="75A42789" w:rsidR="00F7371A" w:rsidRPr="00851BF8" w:rsidRDefault="00F7371A" w:rsidP="00F7371A">
      <w:pPr>
        <w:pStyle w:val="aNote"/>
      </w:pPr>
      <w:r w:rsidRPr="00851BF8">
        <w:rPr>
          <w:rStyle w:val="charItals"/>
        </w:rPr>
        <w:t>Note 2</w:t>
      </w:r>
      <w:r w:rsidRPr="00851BF8">
        <w:rPr>
          <w:rStyle w:val="charItals"/>
        </w:rPr>
        <w:tab/>
      </w:r>
      <w:r w:rsidRPr="00851BF8">
        <w:t xml:space="preserve">The requirements for internal review notices and reviewable decision notices are prescribed under the </w:t>
      </w:r>
      <w:hyperlink r:id="rId120" w:tooltip="A2008-35" w:history="1">
        <w:r w:rsidRPr="00851BF8">
          <w:rPr>
            <w:rStyle w:val="charCitHyperlinkItal"/>
          </w:rPr>
          <w:t>ACT Civil and Administrative Tribunal Act</w:t>
        </w:r>
        <w:r w:rsidR="00DE79BD">
          <w:rPr>
            <w:rStyle w:val="charCitHyperlinkItal"/>
          </w:rPr>
          <w:t> </w:t>
        </w:r>
        <w:r w:rsidRPr="00851BF8">
          <w:rPr>
            <w:rStyle w:val="charCitHyperlinkItal"/>
          </w:rPr>
          <w:t>2008</w:t>
        </w:r>
      </w:hyperlink>
      <w:r w:rsidRPr="00851BF8">
        <w:t>.</w:t>
      </w:r>
    </w:p>
    <w:p w14:paraId="4AAD76EC" w14:textId="77777777" w:rsidR="00F7371A" w:rsidRPr="00851BF8" w:rsidRDefault="00F7371A" w:rsidP="00F7371A">
      <w:pPr>
        <w:pStyle w:val="AH5Sec"/>
      </w:pPr>
      <w:bookmarkStart w:id="194" w:name="_Toc171082207"/>
      <w:r w:rsidRPr="00205FF6">
        <w:rPr>
          <w:rStyle w:val="CharSectNo"/>
        </w:rPr>
        <w:lastRenderedPageBreak/>
        <w:t>136A</w:t>
      </w:r>
      <w:r w:rsidRPr="00851BF8">
        <w:tab/>
        <w:t>Applications for internal review</w:t>
      </w:r>
      <w:bookmarkEnd w:id="194"/>
    </w:p>
    <w:p w14:paraId="7BB82036" w14:textId="77777777" w:rsidR="00F7371A" w:rsidRPr="00851BF8" w:rsidRDefault="00F7371A" w:rsidP="005A0C4E">
      <w:pPr>
        <w:pStyle w:val="Amain"/>
        <w:keepNext/>
      </w:pPr>
      <w:r w:rsidRPr="00851BF8">
        <w:tab/>
        <w:t>(1)</w:t>
      </w:r>
      <w:r w:rsidRPr="00851BF8">
        <w:tab/>
        <w:t>The following may apply to the authority for review of an internally reviewable decision:</w:t>
      </w:r>
    </w:p>
    <w:p w14:paraId="61B8A7B5" w14:textId="77777777" w:rsidR="00F7371A" w:rsidRPr="00851BF8" w:rsidRDefault="00F7371A" w:rsidP="00F7371A">
      <w:pPr>
        <w:pStyle w:val="aDefpara"/>
      </w:pPr>
      <w:r w:rsidRPr="00851BF8">
        <w:tab/>
        <w:t>(a)</w:t>
      </w:r>
      <w:r w:rsidRPr="00851BF8">
        <w:tab/>
        <w:t>an entity mentioned in schedule 3, column 4 in relation to the decision;</w:t>
      </w:r>
    </w:p>
    <w:p w14:paraId="0406C0C5" w14:textId="77777777" w:rsidR="00F7371A" w:rsidRPr="00851BF8" w:rsidRDefault="00F7371A" w:rsidP="00F7371A">
      <w:pPr>
        <w:pStyle w:val="aDefpara"/>
      </w:pPr>
      <w:r w:rsidRPr="00851BF8">
        <w:tab/>
        <w:t>(b)</w:t>
      </w:r>
      <w:r w:rsidRPr="00851BF8">
        <w:tab/>
        <w:t>any other person whose interests are affected by the decision.</w:t>
      </w:r>
    </w:p>
    <w:p w14:paraId="121DFC44" w14:textId="77777777" w:rsidR="00F7371A" w:rsidRPr="00851BF8" w:rsidRDefault="00F7371A" w:rsidP="00F7371A">
      <w:pPr>
        <w:pStyle w:val="Amain"/>
      </w:pPr>
      <w:r w:rsidRPr="00851BF8">
        <w:tab/>
        <w:t>(2)</w:t>
      </w:r>
      <w:r w:rsidRPr="00851BF8">
        <w:tab/>
        <w:t>The application must—</w:t>
      </w:r>
    </w:p>
    <w:p w14:paraId="2363871C" w14:textId="77777777" w:rsidR="00F7371A" w:rsidRPr="00851BF8" w:rsidRDefault="00F7371A" w:rsidP="00F7371A">
      <w:pPr>
        <w:pStyle w:val="Apara"/>
      </w:pPr>
      <w:r w:rsidRPr="00851BF8">
        <w:tab/>
        <w:t>(a)</w:t>
      </w:r>
      <w:r w:rsidRPr="00851BF8">
        <w:tab/>
        <w:t>be in writing; and</w:t>
      </w:r>
    </w:p>
    <w:p w14:paraId="3C42FECF" w14:textId="77777777" w:rsidR="00F7371A" w:rsidRPr="00851BF8" w:rsidRDefault="00F7371A" w:rsidP="00F7371A">
      <w:pPr>
        <w:pStyle w:val="Apara"/>
      </w:pPr>
      <w:r w:rsidRPr="00851BF8">
        <w:tab/>
        <w:t>(b)</w:t>
      </w:r>
      <w:r w:rsidRPr="00851BF8">
        <w:tab/>
        <w:t>state the applicant’s name and address; and</w:t>
      </w:r>
    </w:p>
    <w:p w14:paraId="71362988" w14:textId="77777777" w:rsidR="00F7371A" w:rsidRPr="00851BF8" w:rsidRDefault="00F7371A" w:rsidP="00F7371A">
      <w:pPr>
        <w:pStyle w:val="Apara"/>
      </w:pPr>
      <w:r w:rsidRPr="00851BF8">
        <w:tab/>
        <w:t>(c)</w:t>
      </w:r>
      <w:r w:rsidRPr="00851BF8">
        <w:tab/>
        <w:t>set out the applicant’s reasons for making the application.</w:t>
      </w:r>
    </w:p>
    <w:p w14:paraId="45E43A8C" w14:textId="77777777" w:rsidR="00F7371A" w:rsidRPr="00851BF8" w:rsidRDefault="00F7371A" w:rsidP="00F7371A">
      <w:pPr>
        <w:pStyle w:val="Amain"/>
      </w:pPr>
      <w:r w:rsidRPr="00851BF8">
        <w:tab/>
        <w:t>(3)</w:t>
      </w:r>
      <w:r w:rsidRPr="00851BF8">
        <w:tab/>
        <w:t>The application must be given to the authority within—</w:t>
      </w:r>
    </w:p>
    <w:p w14:paraId="5FA6D550" w14:textId="77777777" w:rsidR="00F7371A" w:rsidRPr="00851BF8" w:rsidRDefault="00F7371A" w:rsidP="00F7371A">
      <w:pPr>
        <w:pStyle w:val="Apara"/>
      </w:pPr>
      <w:r w:rsidRPr="00851BF8">
        <w:tab/>
        <w:t>(a)</w:t>
      </w:r>
      <w:r w:rsidRPr="00851BF8">
        <w:tab/>
        <w:t>14 days after the day the applicant is given the internal review notice for the decision; or</w:t>
      </w:r>
    </w:p>
    <w:p w14:paraId="1E5250B5" w14:textId="77777777" w:rsidR="00F7371A" w:rsidRPr="00851BF8" w:rsidRDefault="00F7371A" w:rsidP="00F7371A">
      <w:pPr>
        <w:pStyle w:val="Apara"/>
      </w:pPr>
      <w:r w:rsidRPr="00851BF8">
        <w:tab/>
        <w:t>(b)</w:t>
      </w:r>
      <w:r w:rsidRPr="00851BF8">
        <w:tab/>
        <w:t>any longer period allowed by the authority before or after the end of the 14-day period.</w:t>
      </w:r>
    </w:p>
    <w:p w14:paraId="56EEDFC8" w14:textId="77777777" w:rsidR="00F7371A" w:rsidRPr="00851BF8" w:rsidRDefault="00F7371A" w:rsidP="00F7371A">
      <w:pPr>
        <w:pStyle w:val="AH5Sec"/>
      </w:pPr>
      <w:bookmarkStart w:id="195" w:name="_Toc171082208"/>
      <w:r w:rsidRPr="00205FF6">
        <w:rPr>
          <w:rStyle w:val="CharSectNo"/>
        </w:rPr>
        <w:t>136B</w:t>
      </w:r>
      <w:r w:rsidRPr="00851BF8">
        <w:tab/>
        <w:t>Applications not stay internally reviewable decisions</w:t>
      </w:r>
      <w:bookmarkEnd w:id="195"/>
    </w:p>
    <w:p w14:paraId="250BE60E" w14:textId="77777777" w:rsidR="00F7371A" w:rsidRPr="00851BF8" w:rsidRDefault="00F7371A" w:rsidP="00F7371A">
      <w:pPr>
        <w:pStyle w:val="Amainreturn"/>
      </w:pPr>
      <w:r w:rsidRPr="00851BF8">
        <w:t>The making of an application for review of an internally reviewable decision does not affect the operation of the decision.</w:t>
      </w:r>
    </w:p>
    <w:p w14:paraId="54857E3A" w14:textId="77777777" w:rsidR="00F7371A" w:rsidRPr="00851BF8" w:rsidRDefault="00F7371A" w:rsidP="00F7371A">
      <w:pPr>
        <w:pStyle w:val="AH5Sec"/>
      </w:pPr>
      <w:bookmarkStart w:id="196" w:name="_Toc171082209"/>
      <w:r w:rsidRPr="00205FF6">
        <w:rPr>
          <w:rStyle w:val="CharSectNo"/>
        </w:rPr>
        <w:t>136C</w:t>
      </w:r>
      <w:r w:rsidRPr="00851BF8">
        <w:tab/>
        <w:t>Review by authority</w:t>
      </w:r>
      <w:bookmarkEnd w:id="196"/>
    </w:p>
    <w:p w14:paraId="20485A6D" w14:textId="77777777" w:rsidR="00F7371A" w:rsidRPr="00851BF8" w:rsidRDefault="00F7371A" w:rsidP="00F7371A">
      <w:pPr>
        <w:pStyle w:val="Amain"/>
      </w:pPr>
      <w:r w:rsidRPr="00851BF8">
        <w:tab/>
        <w:t>(1)</w:t>
      </w:r>
      <w:r w:rsidRPr="00851BF8">
        <w:tab/>
        <w:t>The authority must review the internally reviewable decision.</w:t>
      </w:r>
    </w:p>
    <w:p w14:paraId="12C1DBE5" w14:textId="77777777" w:rsidR="00F7371A" w:rsidRPr="00851BF8" w:rsidRDefault="00F7371A" w:rsidP="00F7371A">
      <w:pPr>
        <w:pStyle w:val="Amain"/>
      </w:pPr>
      <w:r w:rsidRPr="00851BF8">
        <w:tab/>
        <w:t>(2)</w:t>
      </w:r>
      <w:r w:rsidRPr="00851BF8">
        <w:tab/>
        <w:t xml:space="preserve">The review must happen within 28 days (the </w:t>
      </w:r>
      <w:r w:rsidRPr="00851BF8">
        <w:rPr>
          <w:rStyle w:val="charBoldItals"/>
        </w:rPr>
        <w:t>28-day period</w:t>
      </w:r>
      <w:r w:rsidRPr="00851BF8">
        <w:t>) after the day the authority receives the application for review of the internally reviewable decision.</w:t>
      </w:r>
    </w:p>
    <w:p w14:paraId="321DA0EE" w14:textId="77777777" w:rsidR="00F7371A" w:rsidRPr="00851BF8" w:rsidRDefault="00F7371A" w:rsidP="00F7371A">
      <w:pPr>
        <w:pStyle w:val="Amain"/>
      </w:pPr>
      <w:r w:rsidRPr="00851BF8">
        <w:tab/>
        <w:t>(3)</w:t>
      </w:r>
      <w:r w:rsidRPr="00851BF8">
        <w:tab/>
        <w:t>The authority must—</w:t>
      </w:r>
    </w:p>
    <w:p w14:paraId="35B3A1E7" w14:textId="77777777" w:rsidR="00F7371A" w:rsidRPr="00851BF8" w:rsidRDefault="00F7371A" w:rsidP="00F7371A">
      <w:pPr>
        <w:pStyle w:val="Apara"/>
      </w:pPr>
      <w:r w:rsidRPr="00851BF8">
        <w:tab/>
        <w:t>(a)</w:t>
      </w:r>
      <w:r w:rsidRPr="00851BF8">
        <w:tab/>
        <w:t>confirm the decision; or</w:t>
      </w:r>
    </w:p>
    <w:p w14:paraId="4756F3C8" w14:textId="77777777" w:rsidR="00F7371A" w:rsidRPr="00851BF8" w:rsidRDefault="00F7371A" w:rsidP="00F7371A">
      <w:pPr>
        <w:pStyle w:val="Apara"/>
      </w:pPr>
      <w:r w:rsidRPr="00851BF8">
        <w:lastRenderedPageBreak/>
        <w:tab/>
        <w:t>(b)</w:t>
      </w:r>
      <w:r w:rsidRPr="00851BF8">
        <w:tab/>
        <w:t>vary the decision; or</w:t>
      </w:r>
    </w:p>
    <w:p w14:paraId="6DD329D4" w14:textId="77777777" w:rsidR="00F7371A" w:rsidRPr="00851BF8" w:rsidRDefault="00F7371A" w:rsidP="00F7371A">
      <w:pPr>
        <w:pStyle w:val="Apara"/>
      </w:pPr>
      <w:r w:rsidRPr="00851BF8">
        <w:tab/>
        <w:t>(c)</w:t>
      </w:r>
      <w:r w:rsidRPr="00851BF8">
        <w:tab/>
        <w:t>set aside the decision and substitute another decision.</w:t>
      </w:r>
    </w:p>
    <w:p w14:paraId="58F8929D" w14:textId="77777777" w:rsidR="00F7371A" w:rsidRPr="00851BF8" w:rsidRDefault="00F7371A" w:rsidP="00F7371A">
      <w:pPr>
        <w:pStyle w:val="Amain"/>
      </w:pPr>
      <w:r w:rsidRPr="00851BF8">
        <w:tab/>
        <w:t>(4)</w:t>
      </w:r>
      <w:r w:rsidRPr="00851BF8">
        <w:tab/>
        <w:t>If the decision is not varied or set aside within the 28-day period, the decision is taken to have been confirmed by the authority.</w:t>
      </w:r>
    </w:p>
    <w:p w14:paraId="531D80C1" w14:textId="77777777" w:rsidR="00F7371A" w:rsidRPr="00851BF8" w:rsidRDefault="00F7371A" w:rsidP="00F7371A">
      <w:pPr>
        <w:pStyle w:val="AH5Sec"/>
      </w:pPr>
      <w:bookmarkStart w:id="197" w:name="_Toc171082210"/>
      <w:r w:rsidRPr="00205FF6">
        <w:rPr>
          <w:rStyle w:val="CharSectNo"/>
        </w:rPr>
        <w:t>136D</w:t>
      </w:r>
      <w:r w:rsidRPr="00851BF8">
        <w:tab/>
        <w:t>Applications for review</w:t>
      </w:r>
      <w:bookmarkEnd w:id="197"/>
    </w:p>
    <w:p w14:paraId="2DE13F49" w14:textId="77777777" w:rsidR="00F7371A" w:rsidRPr="00851BF8" w:rsidRDefault="00F7371A" w:rsidP="00F7371A">
      <w:pPr>
        <w:pStyle w:val="Amainreturn"/>
      </w:pPr>
      <w:r w:rsidRPr="00851BF8">
        <w:t>The following may apply to the ACAT for review of a reviewable decision:</w:t>
      </w:r>
    </w:p>
    <w:p w14:paraId="35459ED3" w14:textId="77777777" w:rsidR="00F7371A" w:rsidRPr="00851BF8" w:rsidRDefault="00F7371A" w:rsidP="00F7371A">
      <w:pPr>
        <w:pStyle w:val="Apara"/>
      </w:pPr>
      <w:r w:rsidRPr="00851BF8">
        <w:tab/>
        <w:t>(a)</w:t>
      </w:r>
      <w:r w:rsidRPr="00851BF8">
        <w:tab/>
        <w:t>an entity mentioned in schedule 3, column 4 in relation to the decision;</w:t>
      </w:r>
    </w:p>
    <w:p w14:paraId="4AEACD2F" w14:textId="77777777" w:rsidR="00F7371A" w:rsidRPr="00851BF8" w:rsidRDefault="00F7371A" w:rsidP="00F7371A">
      <w:pPr>
        <w:pStyle w:val="Apara"/>
      </w:pPr>
      <w:r w:rsidRPr="00851BF8">
        <w:tab/>
        <w:t>(b)</w:t>
      </w:r>
      <w:r w:rsidRPr="00851BF8">
        <w:tab/>
        <w:t>any other person whose interests are affected by the decision.</w:t>
      </w:r>
    </w:p>
    <w:p w14:paraId="2CCE5752" w14:textId="167F9E92" w:rsidR="00F7371A" w:rsidRPr="00851BF8" w:rsidRDefault="00F7371A" w:rsidP="00F7371A">
      <w:pPr>
        <w:pStyle w:val="aNote"/>
      </w:pPr>
      <w:r w:rsidRPr="00851BF8">
        <w:rPr>
          <w:rStyle w:val="charItals"/>
        </w:rPr>
        <w:t>Note</w:t>
      </w:r>
      <w:r w:rsidRPr="00851BF8">
        <w:rPr>
          <w:rStyle w:val="charItals"/>
        </w:rPr>
        <w:tab/>
      </w:r>
      <w:r w:rsidRPr="00851BF8">
        <w:t xml:space="preserve">If a form is approved under the </w:t>
      </w:r>
      <w:hyperlink r:id="rId121" w:tooltip="A2008-35" w:history="1">
        <w:r w:rsidRPr="00851BF8">
          <w:rPr>
            <w:rStyle w:val="charCitHyperlinkItal"/>
          </w:rPr>
          <w:t>ACT Civil and Administrative Tribunal Act</w:t>
        </w:r>
        <w:r w:rsidR="00DE79BD">
          <w:rPr>
            <w:rStyle w:val="charCitHyperlinkItal"/>
          </w:rPr>
          <w:t> </w:t>
        </w:r>
        <w:r w:rsidRPr="00851BF8">
          <w:rPr>
            <w:rStyle w:val="charCitHyperlinkItal"/>
          </w:rPr>
          <w:t>2008</w:t>
        </w:r>
      </w:hyperlink>
      <w:r w:rsidRPr="00851BF8">
        <w:t xml:space="preserve"> for the application, the form must be used.</w:t>
      </w:r>
    </w:p>
    <w:p w14:paraId="02F8B710" w14:textId="77777777" w:rsidR="00CE5F05" w:rsidRPr="00CE5F05" w:rsidRDefault="00CE5F05" w:rsidP="00CE5F05">
      <w:pPr>
        <w:pStyle w:val="PageBreak"/>
      </w:pPr>
      <w:r w:rsidRPr="00CE5F05">
        <w:br w:type="page"/>
      </w:r>
    </w:p>
    <w:p w14:paraId="1A93A53A" w14:textId="77777777" w:rsidR="00EA78FA" w:rsidRPr="00205FF6" w:rsidRDefault="00EA78FA" w:rsidP="00CE5F05">
      <w:pPr>
        <w:pStyle w:val="AH2Part"/>
      </w:pPr>
      <w:bookmarkStart w:id="198" w:name="_Toc171082211"/>
      <w:r w:rsidRPr="00205FF6">
        <w:rPr>
          <w:rStyle w:val="CharPartNo"/>
        </w:rPr>
        <w:lastRenderedPageBreak/>
        <w:t>Part 14A</w:t>
      </w:r>
      <w:r w:rsidRPr="00851BF8">
        <w:tab/>
      </w:r>
      <w:r w:rsidRPr="00205FF6">
        <w:rPr>
          <w:rStyle w:val="CharPartText"/>
        </w:rPr>
        <w:t>Enforceable undertakings</w:t>
      </w:r>
      <w:bookmarkEnd w:id="198"/>
    </w:p>
    <w:p w14:paraId="2D364F55" w14:textId="77777777" w:rsidR="00EA78FA" w:rsidRPr="00851BF8" w:rsidRDefault="00EA78FA" w:rsidP="00CE5F05">
      <w:pPr>
        <w:pStyle w:val="AH5Sec"/>
      </w:pPr>
      <w:bookmarkStart w:id="199" w:name="_Toc171082212"/>
      <w:r w:rsidRPr="00205FF6">
        <w:rPr>
          <w:rStyle w:val="CharSectNo"/>
        </w:rPr>
        <w:t>136E</w:t>
      </w:r>
      <w:r w:rsidRPr="00851BF8">
        <w:tab/>
        <w:t>Definitions—pt 14A</w:t>
      </w:r>
      <w:bookmarkEnd w:id="199"/>
    </w:p>
    <w:p w14:paraId="178E2F45" w14:textId="77777777" w:rsidR="00EA78FA" w:rsidRPr="00851BF8" w:rsidRDefault="00EA78FA" w:rsidP="00EA78FA">
      <w:pPr>
        <w:pStyle w:val="Amainreturn"/>
        <w:keepNext/>
      </w:pPr>
      <w:r w:rsidRPr="00851BF8">
        <w:t>In this part:</w:t>
      </w:r>
    </w:p>
    <w:p w14:paraId="44B8372B" w14:textId="77777777" w:rsidR="00EA78FA" w:rsidRPr="00851BF8" w:rsidRDefault="00EA78FA" w:rsidP="00EA78FA">
      <w:pPr>
        <w:pStyle w:val="aDef"/>
      </w:pPr>
      <w:r w:rsidRPr="00851BF8">
        <w:rPr>
          <w:rStyle w:val="charBoldItals"/>
        </w:rPr>
        <w:t>enforceable undertaking</w:t>
      </w:r>
      <w:r w:rsidRPr="00851BF8">
        <w:t xml:space="preserve"> means an environmental undertaking that has been accepted under section 136G.</w:t>
      </w:r>
    </w:p>
    <w:p w14:paraId="6A2942F0" w14:textId="77777777" w:rsidR="00EA78FA" w:rsidRPr="00851BF8" w:rsidRDefault="00EA78FA" w:rsidP="00EA78FA">
      <w:pPr>
        <w:pStyle w:val="aDef"/>
      </w:pPr>
      <w:r w:rsidRPr="00851BF8">
        <w:rPr>
          <w:rStyle w:val="charBoldItals"/>
        </w:rPr>
        <w:t>environmental undertaking</w:t>
      </w:r>
      <w:r w:rsidRPr="00851BF8">
        <w:t>—see section 136F (2).</w:t>
      </w:r>
    </w:p>
    <w:p w14:paraId="4BF9D49E" w14:textId="77777777" w:rsidR="00EA78FA" w:rsidRPr="00851BF8" w:rsidRDefault="00EA78FA" w:rsidP="00CE5F05">
      <w:pPr>
        <w:pStyle w:val="AH5Sec"/>
      </w:pPr>
      <w:bookmarkStart w:id="200" w:name="_Toc171082213"/>
      <w:r w:rsidRPr="00205FF6">
        <w:rPr>
          <w:rStyle w:val="CharSectNo"/>
        </w:rPr>
        <w:t>136F</w:t>
      </w:r>
      <w:r w:rsidRPr="00851BF8">
        <w:tab/>
        <w:t>Making of environmental undertakings</w:t>
      </w:r>
      <w:bookmarkEnd w:id="200"/>
    </w:p>
    <w:p w14:paraId="4A5E8CA9" w14:textId="77777777" w:rsidR="00EA78FA" w:rsidRPr="00851BF8" w:rsidRDefault="00EA78FA" w:rsidP="00CE5F05">
      <w:pPr>
        <w:pStyle w:val="Amain"/>
      </w:pPr>
      <w:r w:rsidRPr="00851BF8">
        <w:tab/>
        <w:t>(1)</w:t>
      </w:r>
      <w:r w:rsidRPr="00851BF8">
        <w:tab/>
        <w:t>This section applies if the authority alleges that a person has committed an offence against division 15.1 (Environmental offences).</w:t>
      </w:r>
    </w:p>
    <w:p w14:paraId="28471260" w14:textId="3DD8AC0D" w:rsidR="00EA78FA" w:rsidRPr="00851BF8" w:rsidRDefault="00EA78FA" w:rsidP="00CE5F05">
      <w:pPr>
        <w:pStyle w:val="Amain"/>
      </w:pPr>
      <w:r w:rsidRPr="00851BF8">
        <w:tab/>
        <w:t>(2)</w:t>
      </w:r>
      <w:r w:rsidRPr="00851BF8">
        <w:tab/>
        <w:t>The person may give the authority a written undertaking (an</w:t>
      </w:r>
      <w:r w:rsidR="00B05F2B">
        <w:t> </w:t>
      </w:r>
      <w:r w:rsidRPr="00851BF8">
        <w:rPr>
          <w:rStyle w:val="charBoldItals"/>
        </w:rPr>
        <w:t>environmental undertaking</w:t>
      </w:r>
      <w:r w:rsidRPr="00851BF8">
        <w:t>) in relation to the offence.</w:t>
      </w:r>
    </w:p>
    <w:p w14:paraId="4998C4B1" w14:textId="77777777" w:rsidR="00EA78FA" w:rsidRPr="00851BF8" w:rsidRDefault="00EA78FA" w:rsidP="00CE5F05">
      <w:pPr>
        <w:pStyle w:val="Amain"/>
      </w:pPr>
      <w:r w:rsidRPr="00851BF8">
        <w:tab/>
        <w:t>(3)</w:t>
      </w:r>
      <w:r w:rsidRPr="00851BF8">
        <w:tab/>
        <w:t>The environmental undertaking must—</w:t>
      </w:r>
    </w:p>
    <w:p w14:paraId="04BE8FA6" w14:textId="77777777" w:rsidR="00EA78FA" w:rsidRPr="00851BF8" w:rsidRDefault="00EA78FA" w:rsidP="00CE5F05">
      <w:pPr>
        <w:pStyle w:val="Apara"/>
      </w:pPr>
      <w:r w:rsidRPr="00851BF8">
        <w:tab/>
        <w:t>(a)</w:t>
      </w:r>
      <w:r w:rsidRPr="00851BF8">
        <w:tab/>
        <w:t>state that, on acceptance by the authority, it is an enforceable undertaking under this Act; and</w:t>
      </w:r>
    </w:p>
    <w:p w14:paraId="1D998283" w14:textId="77777777" w:rsidR="00EA78FA" w:rsidRPr="00851BF8" w:rsidRDefault="00EA78FA" w:rsidP="00CE5F05">
      <w:pPr>
        <w:pStyle w:val="Apara"/>
      </w:pPr>
      <w:r w:rsidRPr="00851BF8">
        <w:tab/>
        <w:t>(b)</w:t>
      </w:r>
      <w:r w:rsidRPr="00851BF8">
        <w:tab/>
        <w:t>acknowledge that the authority alleges that the person has committed an offence against a stated provision of this Act; and</w:t>
      </w:r>
    </w:p>
    <w:p w14:paraId="25309FB4" w14:textId="77777777" w:rsidR="00EA78FA" w:rsidRPr="00851BF8" w:rsidRDefault="00EA78FA" w:rsidP="00CE5F05">
      <w:pPr>
        <w:pStyle w:val="Apara"/>
      </w:pPr>
      <w:r w:rsidRPr="00851BF8">
        <w:tab/>
        <w:t>(c)</w:t>
      </w:r>
      <w:r w:rsidRPr="00851BF8">
        <w:tab/>
        <w:t>identify the facts and circumstances of the alleged offence; and</w:t>
      </w:r>
    </w:p>
    <w:p w14:paraId="556B7423" w14:textId="77777777" w:rsidR="00EA78FA" w:rsidRPr="00851BF8" w:rsidRDefault="00EA78FA" w:rsidP="005F2924">
      <w:pPr>
        <w:pStyle w:val="Apara"/>
        <w:keepNext/>
      </w:pPr>
      <w:r w:rsidRPr="00851BF8">
        <w:tab/>
        <w:t>(d)</w:t>
      </w:r>
      <w:r w:rsidRPr="00851BF8">
        <w:tab/>
        <w:t>include 1 or more undertakings relating to the alleged offence.</w:t>
      </w:r>
    </w:p>
    <w:p w14:paraId="165341F4" w14:textId="77777777" w:rsidR="00EA78FA" w:rsidRPr="00851BF8" w:rsidRDefault="00EA78FA" w:rsidP="00EA78FA">
      <w:pPr>
        <w:pStyle w:val="aExamHdgss"/>
      </w:pPr>
      <w:r w:rsidRPr="00851BF8">
        <w:t>Examples—undertakings</w:t>
      </w:r>
    </w:p>
    <w:p w14:paraId="1315DBF3" w14:textId="77777777" w:rsidR="00EA78FA" w:rsidRPr="00851BF8" w:rsidRDefault="00EA78FA" w:rsidP="005F2924">
      <w:pPr>
        <w:pStyle w:val="aExamINumss"/>
        <w:keepNext/>
      </w:pPr>
      <w:r w:rsidRPr="00851BF8">
        <w:t>1</w:t>
      </w:r>
      <w:r w:rsidRPr="00851BF8">
        <w:tab/>
        <w:t>to stop certain conduct</w:t>
      </w:r>
    </w:p>
    <w:p w14:paraId="48A3B67E" w14:textId="77777777" w:rsidR="00EA78FA" w:rsidRPr="00851BF8" w:rsidRDefault="00EA78FA" w:rsidP="005F2924">
      <w:pPr>
        <w:pStyle w:val="aExamINumss"/>
      </w:pPr>
      <w:r w:rsidRPr="00851BF8">
        <w:t>2</w:t>
      </w:r>
      <w:r w:rsidRPr="00851BF8">
        <w:tab/>
        <w:t>to take particular action to compensate people adversely affected by an alleged offence committed against a stated provision of this Act</w:t>
      </w:r>
    </w:p>
    <w:p w14:paraId="4B9CE8F9" w14:textId="77777777" w:rsidR="00EA78FA" w:rsidRPr="00851BF8" w:rsidRDefault="00EA78FA" w:rsidP="005F2924">
      <w:pPr>
        <w:pStyle w:val="aExamINumss"/>
        <w:keepNext/>
      </w:pPr>
      <w:r w:rsidRPr="00851BF8">
        <w:t>3</w:t>
      </w:r>
      <w:r w:rsidRPr="00851BF8">
        <w:tab/>
        <w:t>to take particular action to rectify a state of affairs that arose as a direct or indirect result of the alleged offence</w:t>
      </w:r>
    </w:p>
    <w:p w14:paraId="5DA27332" w14:textId="77777777" w:rsidR="00EA78FA" w:rsidRPr="00851BF8" w:rsidRDefault="00EA78FA" w:rsidP="005F2924">
      <w:pPr>
        <w:pStyle w:val="aExamINumss"/>
        <w:keepNext/>
      </w:pPr>
      <w:r w:rsidRPr="00851BF8">
        <w:t>4</w:t>
      </w:r>
      <w:r w:rsidRPr="00851BF8">
        <w:tab/>
        <w:t>to take particular action (including implementing particular systems) to prevent future offences against this Act</w:t>
      </w:r>
    </w:p>
    <w:p w14:paraId="3C2A1DBB" w14:textId="77777777" w:rsidR="00EA78FA" w:rsidRPr="00851BF8" w:rsidRDefault="00EA78FA" w:rsidP="005A0C4E">
      <w:pPr>
        <w:pStyle w:val="aExamINumss"/>
      </w:pPr>
      <w:r w:rsidRPr="00851BF8">
        <w:t>5</w:t>
      </w:r>
      <w:r w:rsidRPr="00851BF8">
        <w:tab/>
        <w:t>to implement publicity or education programs</w:t>
      </w:r>
    </w:p>
    <w:p w14:paraId="36C35D3C" w14:textId="77777777" w:rsidR="00EA78FA" w:rsidRPr="00851BF8" w:rsidRDefault="00EA78FA" w:rsidP="00CE5F05">
      <w:pPr>
        <w:pStyle w:val="AH5Sec"/>
      </w:pPr>
      <w:bookmarkStart w:id="201" w:name="_Toc171082214"/>
      <w:r w:rsidRPr="00205FF6">
        <w:rPr>
          <w:rStyle w:val="CharSectNo"/>
        </w:rPr>
        <w:lastRenderedPageBreak/>
        <w:t>136G</w:t>
      </w:r>
      <w:r w:rsidRPr="00851BF8">
        <w:tab/>
        <w:t>Acceptance of environmental undertaking</w:t>
      </w:r>
      <w:bookmarkEnd w:id="201"/>
    </w:p>
    <w:p w14:paraId="7FDC9984" w14:textId="77777777" w:rsidR="00EA78FA" w:rsidRPr="00851BF8" w:rsidRDefault="00EA78FA" w:rsidP="00CE5F05">
      <w:pPr>
        <w:pStyle w:val="Amain"/>
      </w:pPr>
      <w:r w:rsidRPr="00851BF8">
        <w:tab/>
        <w:t>(1)</w:t>
      </w:r>
      <w:r w:rsidRPr="00851BF8">
        <w:tab/>
        <w:t>The authority may accept an environmental undertaking by written notice given to the person who gave the undertaking.</w:t>
      </w:r>
    </w:p>
    <w:p w14:paraId="4CFA4B2C" w14:textId="77777777" w:rsidR="00EA78FA" w:rsidRPr="00851BF8" w:rsidRDefault="00EA78FA" w:rsidP="00CE5F05">
      <w:pPr>
        <w:pStyle w:val="Amain"/>
      </w:pPr>
      <w:r w:rsidRPr="00851BF8">
        <w:tab/>
        <w:t>(2)</w:t>
      </w:r>
      <w:r w:rsidRPr="00851BF8">
        <w:tab/>
        <w:t>On acceptance of the undertaking, the undertaking becomes an enforceable undertaking.</w:t>
      </w:r>
    </w:p>
    <w:p w14:paraId="3922B851" w14:textId="77777777" w:rsidR="00EA78FA" w:rsidRPr="00851BF8" w:rsidRDefault="00EA78FA" w:rsidP="00CE5F05">
      <w:pPr>
        <w:pStyle w:val="AH5Sec"/>
      </w:pPr>
      <w:bookmarkStart w:id="202" w:name="_Toc171082215"/>
      <w:r w:rsidRPr="00205FF6">
        <w:rPr>
          <w:rStyle w:val="CharSectNo"/>
        </w:rPr>
        <w:t>136H</w:t>
      </w:r>
      <w:r w:rsidRPr="00851BF8">
        <w:tab/>
        <w:t>Withdrawal from or amendment of enforceable undertaking</w:t>
      </w:r>
      <w:bookmarkEnd w:id="202"/>
    </w:p>
    <w:p w14:paraId="0405D365" w14:textId="77777777" w:rsidR="00EA78FA" w:rsidRPr="00851BF8" w:rsidRDefault="00EA78FA" w:rsidP="00CE5F05">
      <w:pPr>
        <w:pStyle w:val="Amain"/>
      </w:pPr>
      <w:r w:rsidRPr="00851BF8">
        <w:tab/>
        <w:t>(1)</w:t>
      </w:r>
      <w:r w:rsidRPr="00851BF8">
        <w:tab/>
        <w:t>The person who gave an enforceable undertaking may withdraw from or amend the undertaking only with the authority’s written agreement.</w:t>
      </w:r>
    </w:p>
    <w:p w14:paraId="6E8B869B" w14:textId="77777777" w:rsidR="00EA78FA" w:rsidRPr="00851BF8" w:rsidRDefault="00EA78FA" w:rsidP="00CE5F05">
      <w:pPr>
        <w:pStyle w:val="Amain"/>
      </w:pPr>
      <w:r w:rsidRPr="00851BF8">
        <w:tab/>
        <w:t>(2)</w:t>
      </w:r>
      <w:r w:rsidRPr="00851BF8">
        <w:tab/>
        <w:t>However, the undertaking may not be amended to provide for a different alleged offence.</w:t>
      </w:r>
    </w:p>
    <w:p w14:paraId="79B7DBFF" w14:textId="77777777" w:rsidR="00EA78FA" w:rsidRPr="00851BF8" w:rsidRDefault="00EA78FA" w:rsidP="00CE5F05">
      <w:pPr>
        <w:pStyle w:val="AH5Sec"/>
      </w:pPr>
      <w:bookmarkStart w:id="203" w:name="_Toc171082216"/>
      <w:r w:rsidRPr="00205FF6">
        <w:rPr>
          <w:rStyle w:val="CharSectNo"/>
        </w:rPr>
        <w:t>136I</w:t>
      </w:r>
      <w:r w:rsidRPr="00851BF8">
        <w:tab/>
        <w:t>Ending enforceable undertaking</w:t>
      </w:r>
      <w:bookmarkEnd w:id="203"/>
    </w:p>
    <w:p w14:paraId="1D7FB0DD" w14:textId="77777777" w:rsidR="00EA78FA" w:rsidRPr="00851BF8" w:rsidRDefault="00EA78FA" w:rsidP="00CE5F05">
      <w:pPr>
        <w:pStyle w:val="Amain"/>
      </w:pPr>
      <w:r w:rsidRPr="00851BF8">
        <w:tab/>
        <w:t>(1)</w:t>
      </w:r>
      <w:r w:rsidRPr="00851BF8">
        <w:tab/>
        <w:t>The authority may end an enforceable undertaking by written notice to the person who gave the undertaking if satisfied that the undertaking is no longer necessary or desirable.</w:t>
      </w:r>
    </w:p>
    <w:p w14:paraId="46B0BF10" w14:textId="77777777" w:rsidR="00EA78FA" w:rsidRPr="00851BF8" w:rsidRDefault="00EA78FA" w:rsidP="00CE5F05">
      <w:pPr>
        <w:pStyle w:val="Amain"/>
      </w:pPr>
      <w:r w:rsidRPr="00851BF8">
        <w:tab/>
        <w:t>(2)</w:t>
      </w:r>
      <w:r w:rsidRPr="00851BF8">
        <w:tab/>
        <w:t>The authority may act under subsection (1) on the authority’s own initiative or on the application of the person who gave the undertaking.</w:t>
      </w:r>
    </w:p>
    <w:p w14:paraId="059EAC2C" w14:textId="77777777" w:rsidR="00EA78FA" w:rsidRPr="00851BF8" w:rsidRDefault="00EA78FA" w:rsidP="00CE5F05">
      <w:pPr>
        <w:pStyle w:val="Amain"/>
      </w:pPr>
      <w:r w:rsidRPr="00851BF8">
        <w:tab/>
        <w:t>(3)</w:t>
      </w:r>
      <w:r w:rsidRPr="00851BF8">
        <w:tab/>
        <w:t>The undertaking ends when the person who gave the undertaking receives the authority’s notice.</w:t>
      </w:r>
    </w:p>
    <w:p w14:paraId="333FC1EB" w14:textId="77777777" w:rsidR="00EA78FA" w:rsidRPr="00851BF8" w:rsidRDefault="00EA78FA" w:rsidP="00CE5F05">
      <w:pPr>
        <w:pStyle w:val="AH5Sec"/>
      </w:pPr>
      <w:bookmarkStart w:id="204" w:name="_Toc171082217"/>
      <w:r w:rsidRPr="00205FF6">
        <w:rPr>
          <w:rStyle w:val="CharSectNo"/>
        </w:rPr>
        <w:t>136J</w:t>
      </w:r>
      <w:r w:rsidRPr="00851BF8">
        <w:tab/>
        <w:t>Undertaking not admission of fault etc</w:t>
      </w:r>
      <w:bookmarkEnd w:id="204"/>
    </w:p>
    <w:p w14:paraId="2FFF151C" w14:textId="77777777" w:rsidR="00EA78FA" w:rsidRPr="00851BF8" w:rsidRDefault="00EA78FA" w:rsidP="00CE5F05">
      <w:pPr>
        <w:pStyle w:val="Amain"/>
      </w:pPr>
      <w:r w:rsidRPr="00851BF8">
        <w:tab/>
        <w:t>(1)</w:t>
      </w:r>
      <w:r w:rsidRPr="00851BF8">
        <w:tab/>
        <w:t>This section applies if a person gives the authority an environmental undertaking in relation to an alleged offence, whether or not the undertaking is accepted by the authority.</w:t>
      </w:r>
    </w:p>
    <w:p w14:paraId="67D9AA9C" w14:textId="77777777" w:rsidR="00EA78FA" w:rsidRPr="00851BF8" w:rsidRDefault="00EA78FA" w:rsidP="00CE5F05">
      <w:pPr>
        <w:pStyle w:val="Amain"/>
      </w:pPr>
      <w:r w:rsidRPr="00851BF8">
        <w:tab/>
        <w:t>(2)</w:t>
      </w:r>
      <w:r w:rsidRPr="00851BF8">
        <w:tab/>
        <w:t>Giving the environmental undertaking is not—</w:t>
      </w:r>
    </w:p>
    <w:p w14:paraId="247321E7" w14:textId="77777777" w:rsidR="00EA78FA" w:rsidRPr="00851BF8" w:rsidRDefault="00EA78FA" w:rsidP="00CE5F05">
      <w:pPr>
        <w:pStyle w:val="Apara"/>
      </w:pPr>
      <w:r w:rsidRPr="00851BF8">
        <w:tab/>
        <w:t>(a)</w:t>
      </w:r>
      <w:r w:rsidRPr="00851BF8">
        <w:tab/>
        <w:t>an express or implied admission of fault or liability by the person in relation to the alleged offence; and</w:t>
      </w:r>
    </w:p>
    <w:p w14:paraId="6FE85EBA" w14:textId="77777777" w:rsidR="00EA78FA" w:rsidRPr="00851BF8" w:rsidRDefault="00EA78FA" w:rsidP="00CE5F05">
      <w:pPr>
        <w:pStyle w:val="Apara"/>
      </w:pPr>
      <w:r w:rsidRPr="00851BF8">
        <w:lastRenderedPageBreak/>
        <w:tab/>
        <w:t>(b)</w:t>
      </w:r>
      <w:r w:rsidRPr="00851BF8">
        <w:tab/>
        <w:t>relevant to deciding fault or liability in relation to the alleged offence.</w:t>
      </w:r>
    </w:p>
    <w:p w14:paraId="4086EE2C" w14:textId="77777777" w:rsidR="00EA78FA" w:rsidRPr="00851BF8" w:rsidRDefault="00EA78FA" w:rsidP="00CE5F05">
      <w:pPr>
        <w:pStyle w:val="AH5Sec"/>
      </w:pPr>
      <w:bookmarkStart w:id="205" w:name="_Toc171082218"/>
      <w:r w:rsidRPr="00205FF6">
        <w:rPr>
          <w:rStyle w:val="CharSectNo"/>
        </w:rPr>
        <w:t>136K</w:t>
      </w:r>
      <w:r w:rsidRPr="00851BF8">
        <w:tab/>
        <w:t>Contravention of enforceable undertakings</w:t>
      </w:r>
      <w:bookmarkEnd w:id="205"/>
    </w:p>
    <w:p w14:paraId="136BD758" w14:textId="77777777" w:rsidR="00EA78FA" w:rsidRPr="00851BF8" w:rsidRDefault="00EA78FA" w:rsidP="00CE5F05">
      <w:pPr>
        <w:pStyle w:val="Amain"/>
      </w:pPr>
      <w:r w:rsidRPr="00851BF8">
        <w:tab/>
        <w:t>(1)</w:t>
      </w:r>
      <w:r w:rsidRPr="00851BF8">
        <w:tab/>
        <w:t>If the authority believes on reasonable grounds that an enforceable undertaking has been contravened by anyone, the authority may apply to the Magistrates Court for an order under subsection (2).</w:t>
      </w:r>
    </w:p>
    <w:p w14:paraId="2B30F7C7" w14:textId="77777777" w:rsidR="00EA78FA" w:rsidRPr="00851BF8" w:rsidRDefault="00EA78FA" w:rsidP="00CE5F05">
      <w:pPr>
        <w:pStyle w:val="Amain"/>
      </w:pPr>
      <w:r w:rsidRPr="00851BF8">
        <w:tab/>
        <w:t>(2)</w:t>
      </w:r>
      <w:r w:rsidRPr="00851BF8">
        <w:tab/>
        <w:t>If the Magistrates Court is satisfied that the enforceable undertaking has been contravened, the court may make 1 or more of the following orders:</w:t>
      </w:r>
    </w:p>
    <w:p w14:paraId="109E5899" w14:textId="77777777" w:rsidR="00EA78FA" w:rsidRPr="00851BF8" w:rsidRDefault="00EA78FA" w:rsidP="00CE5F05">
      <w:pPr>
        <w:pStyle w:val="Apara"/>
      </w:pPr>
      <w:r w:rsidRPr="00851BF8">
        <w:tab/>
        <w:t>(a)</w:t>
      </w:r>
      <w:r w:rsidRPr="00851BF8">
        <w:tab/>
        <w:t>an order requiring the person who gave the undertaking to ensure that the undertaking is not contravened;</w:t>
      </w:r>
    </w:p>
    <w:p w14:paraId="25B9AE1D" w14:textId="77777777" w:rsidR="00EA78FA" w:rsidRPr="00851BF8" w:rsidRDefault="00EA78FA" w:rsidP="00CE5F05">
      <w:pPr>
        <w:pStyle w:val="Apara"/>
      </w:pPr>
      <w:r w:rsidRPr="00851BF8">
        <w:tab/>
        <w:t>(b)</w:t>
      </w:r>
      <w:r w:rsidRPr="00851BF8">
        <w:tab/>
        <w:t>an order requiring the person who gave the undertaking to pay to the Territory the amount assessed by the court as the value of the benefits anyone derived, directly or indirectly, from the contravention of the undertaking;</w:t>
      </w:r>
    </w:p>
    <w:p w14:paraId="5F5961C7" w14:textId="77777777" w:rsidR="00EA78FA" w:rsidRPr="00851BF8" w:rsidRDefault="00EA78FA" w:rsidP="00CE5F05">
      <w:pPr>
        <w:pStyle w:val="Apara"/>
      </w:pPr>
      <w:r w:rsidRPr="00851BF8">
        <w:tab/>
        <w:t>(c)</w:t>
      </w:r>
      <w:r w:rsidRPr="00851BF8">
        <w:tab/>
        <w:t>an order that the court considers appropriate requiring the person who gave the undertaking to compensate someone who has suffered loss or damage because of the contravention of the undertaking;</w:t>
      </w:r>
    </w:p>
    <w:p w14:paraId="030907EE" w14:textId="77777777" w:rsidR="00EA78FA" w:rsidRPr="00851BF8" w:rsidRDefault="00EA78FA" w:rsidP="00CE5F05">
      <w:pPr>
        <w:pStyle w:val="Apara"/>
      </w:pPr>
      <w:r w:rsidRPr="00851BF8">
        <w:tab/>
        <w:t>(d)</w:t>
      </w:r>
      <w:r w:rsidRPr="00851BF8">
        <w:tab/>
        <w:t xml:space="preserve">any other order that the court considers appropriate. </w:t>
      </w:r>
    </w:p>
    <w:p w14:paraId="0C81F9E0" w14:textId="77777777" w:rsidR="00EA78FA" w:rsidRPr="00851BF8" w:rsidRDefault="00EA78FA" w:rsidP="005962DC">
      <w:pPr>
        <w:pStyle w:val="Amain"/>
        <w:keepNext/>
      </w:pPr>
      <w:r w:rsidRPr="00851BF8">
        <w:tab/>
        <w:t>(3)</w:t>
      </w:r>
      <w:r w:rsidRPr="00851BF8">
        <w:tab/>
        <w:t>A person commits an offence if the person fails to take all reasonable steps to comply with an order under subsection (2).</w:t>
      </w:r>
    </w:p>
    <w:p w14:paraId="715BB3A2" w14:textId="7CC072BE" w:rsidR="00EA78FA" w:rsidRPr="00851BF8" w:rsidRDefault="00EA78FA" w:rsidP="00EA78FA">
      <w:pPr>
        <w:pStyle w:val="Penalty"/>
      </w:pPr>
      <w:r w:rsidRPr="00851BF8">
        <w:t xml:space="preserve">Maximum penalty: </w:t>
      </w:r>
      <w:r w:rsidR="00DE79BD">
        <w:t xml:space="preserve"> </w:t>
      </w:r>
      <w:r w:rsidRPr="00851BF8">
        <w:t>200 penalty units.</w:t>
      </w:r>
    </w:p>
    <w:p w14:paraId="66073398" w14:textId="77777777" w:rsidR="00EA78FA" w:rsidRPr="00851BF8" w:rsidRDefault="00EA78FA" w:rsidP="005A0C4E">
      <w:pPr>
        <w:pStyle w:val="AH5Sec"/>
      </w:pPr>
      <w:bookmarkStart w:id="206" w:name="_Toc171082219"/>
      <w:r w:rsidRPr="00205FF6">
        <w:rPr>
          <w:rStyle w:val="CharSectNo"/>
        </w:rPr>
        <w:lastRenderedPageBreak/>
        <w:t>136L</w:t>
      </w:r>
      <w:r w:rsidRPr="00851BF8">
        <w:tab/>
        <w:t>Effect of enforceable undertaking on other proceedings</w:t>
      </w:r>
      <w:bookmarkEnd w:id="206"/>
    </w:p>
    <w:p w14:paraId="3D53328C" w14:textId="77777777" w:rsidR="00EA78FA" w:rsidRPr="00851BF8" w:rsidRDefault="00EA78FA" w:rsidP="005A0C4E">
      <w:pPr>
        <w:pStyle w:val="Amain"/>
        <w:keepNext/>
      </w:pPr>
      <w:r w:rsidRPr="00851BF8">
        <w:tab/>
      </w:r>
      <w:r w:rsidRPr="00851BF8">
        <w:tab/>
        <w:t>A proceeding may not be brought against a person for an alleged offence against division 15.1 (Environmental offences) if—</w:t>
      </w:r>
    </w:p>
    <w:p w14:paraId="3BC70704" w14:textId="77777777" w:rsidR="00EA78FA" w:rsidRPr="00851BF8" w:rsidRDefault="00EA78FA" w:rsidP="005A0C4E">
      <w:pPr>
        <w:pStyle w:val="Apara"/>
        <w:keepNext/>
      </w:pPr>
      <w:r w:rsidRPr="00851BF8">
        <w:tab/>
        <w:t>(a)</w:t>
      </w:r>
      <w:r w:rsidRPr="00851BF8">
        <w:tab/>
        <w:t xml:space="preserve">an enforceable undertaking is in force in relation to the alleged offence; or </w:t>
      </w:r>
    </w:p>
    <w:p w14:paraId="5D64FC58" w14:textId="77777777" w:rsidR="00EA78FA" w:rsidRPr="00851BF8" w:rsidRDefault="00EA78FA" w:rsidP="00CE5F05">
      <w:pPr>
        <w:pStyle w:val="Apara"/>
      </w:pPr>
      <w:r w:rsidRPr="00851BF8">
        <w:tab/>
        <w:t>(b)</w:t>
      </w:r>
      <w:r w:rsidRPr="00851BF8">
        <w:tab/>
        <w:t>the person has complied with an enforceable undertaking in relation to the alleged offence.</w:t>
      </w:r>
    </w:p>
    <w:p w14:paraId="06319849" w14:textId="77777777" w:rsidR="00235F64" w:rsidRDefault="00235F64">
      <w:pPr>
        <w:pStyle w:val="PageBreak"/>
      </w:pPr>
      <w:r>
        <w:br w:type="page"/>
      </w:r>
    </w:p>
    <w:p w14:paraId="37ABD39B" w14:textId="77777777" w:rsidR="00235F64" w:rsidRPr="00205FF6" w:rsidRDefault="00235F64">
      <w:pPr>
        <w:pStyle w:val="AH2Part"/>
      </w:pPr>
      <w:bookmarkStart w:id="207" w:name="_Toc171082220"/>
      <w:r w:rsidRPr="00205FF6">
        <w:rPr>
          <w:rStyle w:val="CharPartNo"/>
        </w:rPr>
        <w:lastRenderedPageBreak/>
        <w:t>Part 15</w:t>
      </w:r>
      <w:r>
        <w:tab/>
      </w:r>
      <w:r w:rsidRPr="00205FF6">
        <w:rPr>
          <w:rStyle w:val="CharPartText"/>
        </w:rPr>
        <w:t>Offences</w:t>
      </w:r>
      <w:bookmarkEnd w:id="207"/>
    </w:p>
    <w:p w14:paraId="55E1A5CB" w14:textId="77777777" w:rsidR="00235F64" w:rsidRPr="00205FF6" w:rsidRDefault="00235F64">
      <w:pPr>
        <w:pStyle w:val="AH3Div"/>
      </w:pPr>
      <w:bookmarkStart w:id="208" w:name="_Toc171082221"/>
      <w:r w:rsidRPr="00205FF6">
        <w:rPr>
          <w:rStyle w:val="CharDivNo"/>
        </w:rPr>
        <w:t>Division 15.1</w:t>
      </w:r>
      <w:r>
        <w:tab/>
      </w:r>
      <w:r w:rsidRPr="00205FF6">
        <w:rPr>
          <w:rStyle w:val="CharDivText"/>
        </w:rPr>
        <w:t>Environmental offences</w:t>
      </w:r>
      <w:bookmarkEnd w:id="208"/>
    </w:p>
    <w:p w14:paraId="4CA23755" w14:textId="77777777" w:rsidR="00235F64" w:rsidRDefault="00235F64">
      <w:pPr>
        <w:pStyle w:val="AH4SubDiv"/>
      </w:pPr>
      <w:bookmarkStart w:id="209" w:name="_Toc171082222"/>
      <w:r>
        <w:t>Subdivision 15.1.1</w:t>
      </w:r>
      <w:r>
        <w:tab/>
        <w:t>General environmental offences</w:t>
      </w:r>
      <w:bookmarkEnd w:id="209"/>
    </w:p>
    <w:p w14:paraId="0631A8E0" w14:textId="77777777" w:rsidR="00235F64" w:rsidRDefault="00235F64">
      <w:pPr>
        <w:pStyle w:val="AH5Sec"/>
      </w:pPr>
      <w:bookmarkStart w:id="210" w:name="_Toc171082223"/>
      <w:r w:rsidRPr="00205FF6">
        <w:rPr>
          <w:rStyle w:val="CharSectNo"/>
        </w:rPr>
        <w:t>137</w:t>
      </w:r>
      <w:r>
        <w:tab/>
        <w:t>Causing serious environmental harm</w:t>
      </w:r>
      <w:r w:rsidR="000F1265">
        <w:t xml:space="preserve"> </w:t>
      </w:r>
      <w:r w:rsidR="000F1265" w:rsidRPr="00851BF8">
        <w:t>or likely serious environmental harm</w:t>
      </w:r>
      <w:bookmarkEnd w:id="210"/>
    </w:p>
    <w:p w14:paraId="3A28498E" w14:textId="77777777" w:rsidR="00235F64" w:rsidRDefault="00235F64">
      <w:pPr>
        <w:pStyle w:val="Amain"/>
        <w:keepNext/>
      </w:pPr>
      <w:r>
        <w:tab/>
        <w:t>(1)</w:t>
      </w:r>
      <w:r>
        <w:tab/>
        <w:t>A person must not knowingly or recklessly pollute the environment causing serious environmental harm</w:t>
      </w:r>
      <w:r w:rsidR="000F1265">
        <w:t xml:space="preserve"> </w:t>
      </w:r>
      <w:r w:rsidR="000F1265" w:rsidRPr="00851BF8">
        <w:t>or likely serious environmental harm</w:t>
      </w:r>
      <w:r>
        <w:t>.</w:t>
      </w:r>
    </w:p>
    <w:p w14:paraId="369A9E8F" w14:textId="77777777" w:rsidR="00235F64" w:rsidRDefault="00235F64">
      <w:pPr>
        <w:pStyle w:val="Penalty"/>
      </w:pPr>
      <w:r>
        <w:t>Maximum penalty:</w:t>
      </w:r>
      <w:r>
        <w:rPr>
          <w:color w:val="000000"/>
        </w:rPr>
        <w:t xml:space="preserve"> </w:t>
      </w:r>
      <w:r>
        <w:t xml:space="preserve"> 2 000 penalty units, imprisonment for 5 years or both.</w:t>
      </w:r>
    </w:p>
    <w:p w14:paraId="64C1A2D9" w14:textId="77777777" w:rsidR="00235F64" w:rsidRDefault="00235F64">
      <w:pPr>
        <w:pStyle w:val="Amain"/>
        <w:keepNext/>
      </w:pPr>
      <w:r>
        <w:tab/>
        <w:t>(2)</w:t>
      </w:r>
      <w:r>
        <w:tab/>
        <w:t>A person must not negligently pollute the environment causing serious environmental harm</w:t>
      </w:r>
      <w:r w:rsidR="000F1265">
        <w:t xml:space="preserve"> </w:t>
      </w:r>
      <w:r w:rsidR="000F1265" w:rsidRPr="00851BF8">
        <w:t>or likely serious environmental harm</w:t>
      </w:r>
      <w:r>
        <w:t>.</w:t>
      </w:r>
    </w:p>
    <w:p w14:paraId="739142EF" w14:textId="77777777" w:rsidR="00235F64" w:rsidRDefault="00235F64">
      <w:pPr>
        <w:pStyle w:val="Penalty"/>
      </w:pPr>
      <w:r>
        <w:t>Maximum penalty:  1 500 penalty units, imprisonment for 3 years or both.</w:t>
      </w:r>
    </w:p>
    <w:p w14:paraId="26C1BE71" w14:textId="77777777" w:rsidR="00235F64" w:rsidRDefault="00235F64">
      <w:pPr>
        <w:pStyle w:val="Amain"/>
        <w:keepNext/>
      </w:pPr>
      <w:r>
        <w:tab/>
        <w:t>(3)</w:t>
      </w:r>
      <w:r>
        <w:tab/>
        <w:t>A person must not pollute the environment causing serious environmental harm</w:t>
      </w:r>
      <w:r w:rsidR="000F1265">
        <w:t xml:space="preserve"> </w:t>
      </w:r>
      <w:r w:rsidR="000F1265" w:rsidRPr="00851BF8">
        <w:t>or likely serious environmental harm</w:t>
      </w:r>
      <w:r>
        <w:t>.</w:t>
      </w:r>
    </w:p>
    <w:p w14:paraId="71B3B304" w14:textId="77777777" w:rsidR="00235F64" w:rsidRDefault="00235F64">
      <w:pPr>
        <w:pStyle w:val="Penalty"/>
      </w:pPr>
      <w:r>
        <w:t>Maximum penalty:  1 000 penalty units.</w:t>
      </w:r>
    </w:p>
    <w:p w14:paraId="15E7829D" w14:textId="77777777" w:rsidR="00235F64" w:rsidRDefault="00235F64">
      <w:pPr>
        <w:pStyle w:val="Amain"/>
      </w:pPr>
      <w:r>
        <w:tab/>
        <w:t>(4)</w:t>
      </w:r>
      <w:r>
        <w:tab/>
        <w:t>If in a proceeding for an offence against subsection (1), the court is not satisfied that the defendant is guilty of the offence charged but is satisfied that the defendant is guilty of an offence against subsection (2), the court may find the defendant guilty of the latter offence.</w:t>
      </w:r>
    </w:p>
    <w:p w14:paraId="6D8A72B6" w14:textId="77777777" w:rsidR="00235F64" w:rsidRDefault="00235F64">
      <w:pPr>
        <w:pStyle w:val="Amain"/>
      </w:pPr>
      <w:r>
        <w:tab/>
        <w:t>(5)</w:t>
      </w:r>
      <w:r>
        <w:tab/>
        <w:t>If in a proceeding for an offence against subsection (1) or subsection (2), the court is not satisfied that the defendant is guilty of the offence charged but is satisfied that the defendant is guilty of an offence against subsection (3), the court may find the defendant guilty of the latter offence.</w:t>
      </w:r>
    </w:p>
    <w:p w14:paraId="735F9A5D" w14:textId="77777777" w:rsidR="00235F64" w:rsidRDefault="00235F64">
      <w:pPr>
        <w:pStyle w:val="AH5Sec"/>
      </w:pPr>
      <w:bookmarkStart w:id="211" w:name="_Toc171082224"/>
      <w:r w:rsidRPr="00205FF6">
        <w:rPr>
          <w:rStyle w:val="CharSectNo"/>
        </w:rPr>
        <w:lastRenderedPageBreak/>
        <w:t>138</w:t>
      </w:r>
      <w:r>
        <w:tab/>
        <w:t>Causing material environmental harm</w:t>
      </w:r>
      <w:r w:rsidR="000F1265">
        <w:t xml:space="preserve"> </w:t>
      </w:r>
      <w:r w:rsidR="000F1265" w:rsidRPr="00851BF8">
        <w:t>or likely material environmental harm</w:t>
      </w:r>
      <w:bookmarkEnd w:id="211"/>
    </w:p>
    <w:p w14:paraId="35B1D181" w14:textId="77777777" w:rsidR="00235F64" w:rsidRDefault="00235F64">
      <w:pPr>
        <w:pStyle w:val="Amain"/>
        <w:keepNext/>
      </w:pPr>
      <w:r>
        <w:tab/>
        <w:t>(1)</w:t>
      </w:r>
      <w:r>
        <w:tab/>
        <w:t>A person must not knowingly or recklessly pollute the environment causing material environmental harm</w:t>
      </w:r>
      <w:r w:rsidR="000F1265">
        <w:t xml:space="preserve"> </w:t>
      </w:r>
      <w:r w:rsidR="000F1265" w:rsidRPr="00851BF8">
        <w:t>or likely material environmental harm</w:t>
      </w:r>
      <w:r>
        <w:t>.</w:t>
      </w:r>
    </w:p>
    <w:p w14:paraId="01BF151D" w14:textId="77777777" w:rsidR="00235F64" w:rsidRDefault="00235F64">
      <w:pPr>
        <w:pStyle w:val="Penalty"/>
      </w:pPr>
      <w:r>
        <w:t>Maximum penalty:  1 000 penalty units, imprisonment for 2 years or both.</w:t>
      </w:r>
    </w:p>
    <w:p w14:paraId="1A99A572" w14:textId="77777777" w:rsidR="00235F64" w:rsidRDefault="00235F64">
      <w:pPr>
        <w:pStyle w:val="Amain"/>
        <w:keepNext/>
      </w:pPr>
      <w:r>
        <w:tab/>
        <w:t>(2)</w:t>
      </w:r>
      <w:r>
        <w:tab/>
        <w:t>A person must not negligently pollute the environment causing material environmental harm</w:t>
      </w:r>
      <w:r w:rsidR="000F1265">
        <w:t xml:space="preserve"> </w:t>
      </w:r>
      <w:r w:rsidR="000F1265" w:rsidRPr="00851BF8">
        <w:t>or likely material environmental harm</w:t>
      </w:r>
      <w:r>
        <w:t>.</w:t>
      </w:r>
    </w:p>
    <w:p w14:paraId="136CCAD4" w14:textId="77777777" w:rsidR="00235F64" w:rsidRDefault="00235F64">
      <w:pPr>
        <w:pStyle w:val="Penalty"/>
      </w:pPr>
      <w:r>
        <w:t>Maximum penalty:  750 penalty units, imprisonment for 1 year or both.</w:t>
      </w:r>
    </w:p>
    <w:p w14:paraId="4FADEB46" w14:textId="77777777" w:rsidR="00235F64" w:rsidRDefault="00235F64">
      <w:pPr>
        <w:pStyle w:val="Amain"/>
        <w:keepNext/>
      </w:pPr>
      <w:r>
        <w:tab/>
        <w:t>(3)</w:t>
      </w:r>
      <w:r>
        <w:tab/>
        <w:t>A person must not pollute the environment causing material environmental harm</w:t>
      </w:r>
      <w:r w:rsidR="000F1265">
        <w:t xml:space="preserve"> </w:t>
      </w:r>
      <w:r w:rsidR="000F1265" w:rsidRPr="00851BF8">
        <w:t>or likely material environmental harm</w:t>
      </w:r>
      <w:r>
        <w:t>.</w:t>
      </w:r>
    </w:p>
    <w:p w14:paraId="5E27C87A" w14:textId="77777777" w:rsidR="00235F64" w:rsidRDefault="00235F64">
      <w:pPr>
        <w:pStyle w:val="Penalty"/>
      </w:pPr>
      <w:r>
        <w:t>Maximum penalty:  500 penalty units.</w:t>
      </w:r>
    </w:p>
    <w:p w14:paraId="3742C750" w14:textId="77777777" w:rsidR="00235F64" w:rsidRDefault="00235F64">
      <w:pPr>
        <w:pStyle w:val="Amain"/>
      </w:pPr>
      <w:r>
        <w:tab/>
        <w:t>(4)</w:t>
      </w:r>
      <w:r>
        <w:tab/>
        <w:t>If in a proceeding for an offence against subsection (1), the court is not satisfied that the defendant is guilty of the offence charged but is satisfied that the defendant is guilty of an offence against subsection</w:t>
      </w:r>
      <w:r w:rsidR="005A0C4E">
        <w:t> </w:t>
      </w:r>
      <w:r>
        <w:t>(2), the court may find the defendant guilty of the latter offence.</w:t>
      </w:r>
    </w:p>
    <w:p w14:paraId="17E51D7C" w14:textId="77777777" w:rsidR="00235F64" w:rsidRDefault="00235F64">
      <w:pPr>
        <w:pStyle w:val="Amain"/>
      </w:pPr>
      <w:r>
        <w:tab/>
        <w:t>(5)</w:t>
      </w:r>
      <w:r>
        <w:tab/>
        <w:t>If in a proceeding for an offence against subsection (1) or subsection (2), the court is not satisfied that the defendant is guilty of the offence charged but is satisfied that the defendant is guilty of an offence against subsection (3), the court may find the defendant guilty of the latter offence.</w:t>
      </w:r>
    </w:p>
    <w:p w14:paraId="4BA8D438" w14:textId="77777777" w:rsidR="00235F64" w:rsidRDefault="00235F64">
      <w:pPr>
        <w:pStyle w:val="AH5Sec"/>
      </w:pPr>
      <w:bookmarkStart w:id="212" w:name="_Toc171082225"/>
      <w:r w:rsidRPr="00205FF6">
        <w:rPr>
          <w:rStyle w:val="CharSectNo"/>
        </w:rPr>
        <w:lastRenderedPageBreak/>
        <w:t>139</w:t>
      </w:r>
      <w:r>
        <w:tab/>
        <w:t>Causing environmental harm</w:t>
      </w:r>
      <w:r w:rsidR="000F1265">
        <w:t xml:space="preserve"> </w:t>
      </w:r>
      <w:r w:rsidR="000F1265" w:rsidRPr="00851BF8">
        <w:t>or likely environmental harm</w:t>
      </w:r>
      <w:bookmarkEnd w:id="212"/>
    </w:p>
    <w:p w14:paraId="26E24EB3" w14:textId="77777777" w:rsidR="00235F64" w:rsidRDefault="00235F64">
      <w:pPr>
        <w:pStyle w:val="Amain"/>
        <w:keepNext/>
      </w:pPr>
      <w:r>
        <w:tab/>
        <w:t>(1)</w:t>
      </w:r>
      <w:r>
        <w:tab/>
        <w:t>A person must not knowingly or recklessly pollute the environment causing environmental harm</w:t>
      </w:r>
      <w:r w:rsidR="000F1265">
        <w:t xml:space="preserve"> </w:t>
      </w:r>
      <w:r w:rsidR="000F1265" w:rsidRPr="00851BF8">
        <w:t>or likely environmental harm</w:t>
      </w:r>
      <w:r>
        <w:t>.</w:t>
      </w:r>
    </w:p>
    <w:p w14:paraId="52F1E126" w14:textId="77777777" w:rsidR="00235F64" w:rsidRDefault="00235F64">
      <w:pPr>
        <w:pStyle w:val="Penalty"/>
      </w:pPr>
      <w:r>
        <w:t>Maximum penalty:  100 penalty units, imprisonment for 6 months or both.</w:t>
      </w:r>
    </w:p>
    <w:p w14:paraId="24574A85" w14:textId="77777777" w:rsidR="00235F64" w:rsidRDefault="00235F64">
      <w:pPr>
        <w:pStyle w:val="Amain"/>
        <w:keepNext/>
      </w:pPr>
      <w:r>
        <w:tab/>
        <w:t>(2)</w:t>
      </w:r>
      <w:r>
        <w:tab/>
        <w:t>A person must not negligently pollute the environment causing environmental harm</w:t>
      </w:r>
      <w:r w:rsidR="000F1265">
        <w:t xml:space="preserve"> </w:t>
      </w:r>
      <w:r w:rsidR="000F1265" w:rsidRPr="00851BF8">
        <w:t>or likely environmental harm</w:t>
      </w:r>
      <w:r>
        <w:t>.</w:t>
      </w:r>
    </w:p>
    <w:p w14:paraId="43D29061" w14:textId="77777777" w:rsidR="00235F64" w:rsidRDefault="00235F64">
      <w:pPr>
        <w:pStyle w:val="Penalty"/>
      </w:pPr>
      <w:r>
        <w:t>Maximum penalty:  75 penalty units.</w:t>
      </w:r>
    </w:p>
    <w:p w14:paraId="7FF9BEB0" w14:textId="77777777" w:rsidR="00235F64" w:rsidRDefault="00235F64">
      <w:pPr>
        <w:pStyle w:val="Amain"/>
        <w:keepNext/>
      </w:pPr>
      <w:r>
        <w:tab/>
        <w:t>(3)</w:t>
      </w:r>
      <w:r>
        <w:tab/>
        <w:t>A person must not pollute the environment causing environmental harm</w:t>
      </w:r>
      <w:r w:rsidR="00317AE7">
        <w:t xml:space="preserve"> </w:t>
      </w:r>
      <w:r w:rsidR="00317AE7" w:rsidRPr="00851BF8">
        <w:t>or likely environmental harm</w:t>
      </w:r>
      <w:r>
        <w:t>.</w:t>
      </w:r>
    </w:p>
    <w:p w14:paraId="2B1563E5" w14:textId="77777777" w:rsidR="00235F64" w:rsidRDefault="00235F64">
      <w:pPr>
        <w:pStyle w:val="Penalty"/>
      </w:pPr>
      <w:r>
        <w:t>Maximum penalty:  50 penalty units.</w:t>
      </w:r>
    </w:p>
    <w:p w14:paraId="6EA608B4" w14:textId="77777777" w:rsidR="00235F64" w:rsidRDefault="00235F64">
      <w:pPr>
        <w:pStyle w:val="Amain"/>
      </w:pPr>
      <w:r>
        <w:tab/>
        <w:t>(4)</w:t>
      </w:r>
      <w:r>
        <w:tab/>
        <w:t>If in a proceeding for an offence against subsection (1), the court is not satisfied that the defendant is guilty of the offence charged but is satisfied that the defendant is guilty of an offence against subsection (2), the court may find the defendant guilty of the latter offence.</w:t>
      </w:r>
    </w:p>
    <w:p w14:paraId="72A8CA4A" w14:textId="77777777" w:rsidR="00235F64" w:rsidRDefault="00235F64">
      <w:pPr>
        <w:pStyle w:val="Amain"/>
      </w:pPr>
      <w:r>
        <w:tab/>
        <w:t>(5)</w:t>
      </w:r>
      <w:r>
        <w:tab/>
        <w:t>If in a proceeding for an offence against subsection (1) or (2), the court is not satisfied that the defendant is guilty of the offence charged but is satisfied that the defendant is guilty of an offence against subsection (3), the court may find the defendant guilty of the latter offence.</w:t>
      </w:r>
    </w:p>
    <w:p w14:paraId="50655E1C" w14:textId="77777777" w:rsidR="00235F64" w:rsidRDefault="00235F64">
      <w:pPr>
        <w:pStyle w:val="AH5Sec"/>
      </w:pPr>
      <w:bookmarkStart w:id="213" w:name="_Toc171082226"/>
      <w:r w:rsidRPr="00205FF6">
        <w:rPr>
          <w:rStyle w:val="CharSectNo"/>
        </w:rPr>
        <w:t>140</w:t>
      </w:r>
      <w:r>
        <w:tab/>
        <w:t>Person may be found guilty of lesser charge</w:t>
      </w:r>
      <w:bookmarkEnd w:id="213"/>
    </w:p>
    <w:p w14:paraId="5BD8414B" w14:textId="77777777" w:rsidR="00235F64" w:rsidRDefault="00235F64">
      <w:pPr>
        <w:pStyle w:val="Amain"/>
      </w:pPr>
      <w:r>
        <w:tab/>
        <w:t>(1)</w:t>
      </w:r>
      <w:r>
        <w:tab/>
        <w:t>If in a proceeding for an offence against section 137, the court is not satisfied that the defendant is guilty of the offence charged but is satisfied that the defendant is guilty of an offence against section 138</w:t>
      </w:r>
      <w:r w:rsidR="001208E3">
        <w:t> </w:t>
      </w:r>
      <w:r>
        <w:t>(1), (2) or (3), the court may find the defendant guilty of the latter offence.</w:t>
      </w:r>
    </w:p>
    <w:p w14:paraId="124DD462" w14:textId="1E851C95" w:rsidR="00235F64" w:rsidRDefault="00235F64">
      <w:pPr>
        <w:pStyle w:val="Amain"/>
      </w:pPr>
      <w:r>
        <w:lastRenderedPageBreak/>
        <w:tab/>
        <w:t>(2)</w:t>
      </w:r>
      <w:r>
        <w:tab/>
        <w:t>If in a proceeding for an offence against section 137 or section</w:t>
      </w:r>
      <w:r w:rsidR="0099334A">
        <w:t> </w:t>
      </w:r>
      <w:r>
        <w:t>138, the court is not satisfied that the defendant is guilty of the offence charged but is satisfied that the defendant is guilty of an offence against section 139 (1), (2) or (3), the court may find the defendant guilty of the latter offence.</w:t>
      </w:r>
    </w:p>
    <w:p w14:paraId="4ED969ED" w14:textId="77777777" w:rsidR="00235F64" w:rsidRDefault="00235F64">
      <w:pPr>
        <w:pStyle w:val="AH5Sec"/>
      </w:pPr>
      <w:bookmarkStart w:id="214" w:name="_Toc171082227"/>
      <w:r w:rsidRPr="00205FF6">
        <w:rPr>
          <w:rStyle w:val="CharSectNo"/>
        </w:rPr>
        <w:t>141</w:t>
      </w:r>
      <w:r>
        <w:tab/>
        <w:t>Causing environmental nuisance</w:t>
      </w:r>
      <w:bookmarkEnd w:id="214"/>
    </w:p>
    <w:p w14:paraId="05C17707" w14:textId="77777777" w:rsidR="00235F64" w:rsidRDefault="00235F64">
      <w:pPr>
        <w:pStyle w:val="Amainreturn"/>
        <w:keepNext/>
      </w:pPr>
      <w:r>
        <w:t>A person must not cause an environmental nuisance.</w:t>
      </w:r>
    </w:p>
    <w:p w14:paraId="69FFF76B" w14:textId="77777777" w:rsidR="00235F64" w:rsidRDefault="00235F64">
      <w:pPr>
        <w:pStyle w:val="Penalty"/>
      </w:pPr>
      <w:r>
        <w:t>Maximum penalty:  50 penalty units.</w:t>
      </w:r>
    </w:p>
    <w:p w14:paraId="1BC3C6B3" w14:textId="77777777" w:rsidR="00235F64" w:rsidRDefault="00235F64">
      <w:pPr>
        <w:pStyle w:val="AH5Sec"/>
      </w:pPr>
      <w:bookmarkStart w:id="215" w:name="_Toc171082228"/>
      <w:r w:rsidRPr="00205FF6">
        <w:rPr>
          <w:rStyle w:val="CharSectNo"/>
        </w:rPr>
        <w:t>142</w:t>
      </w:r>
      <w:r>
        <w:tab/>
        <w:t>Placing pollutant where it could cause harm</w:t>
      </w:r>
      <w:bookmarkEnd w:id="215"/>
    </w:p>
    <w:p w14:paraId="40AA7A0C" w14:textId="77777777" w:rsidR="00235F64" w:rsidRDefault="00235F64">
      <w:pPr>
        <w:pStyle w:val="Amainreturn"/>
        <w:keepNext/>
      </w:pPr>
      <w:r>
        <w:t>A person must not cause or allow a pollutant or the source of a pollutant to be placed in a position as a result of which the pollutant could reasonably be expected to cause environmental harm.</w:t>
      </w:r>
    </w:p>
    <w:p w14:paraId="671900F7" w14:textId="77777777" w:rsidR="00235F64" w:rsidRDefault="00235F64">
      <w:pPr>
        <w:pStyle w:val="Penalty"/>
      </w:pPr>
      <w:r>
        <w:t>Maximum penalty:  100 penalty units.</w:t>
      </w:r>
    </w:p>
    <w:p w14:paraId="4546DF11" w14:textId="77777777" w:rsidR="00235F64" w:rsidRDefault="00235F64">
      <w:pPr>
        <w:pStyle w:val="AH5Sec"/>
      </w:pPr>
      <w:bookmarkStart w:id="216" w:name="_Toc171082229"/>
      <w:r w:rsidRPr="00205FF6">
        <w:rPr>
          <w:rStyle w:val="CharSectNo"/>
        </w:rPr>
        <w:t>143</w:t>
      </w:r>
      <w:r>
        <w:tab/>
        <w:t>No offence committed</w:t>
      </w:r>
      <w:bookmarkEnd w:id="216"/>
    </w:p>
    <w:p w14:paraId="4AE87920" w14:textId="2CDAE914" w:rsidR="00235F64" w:rsidRDefault="00235F64">
      <w:pPr>
        <w:pStyle w:val="Amainreturn"/>
      </w:pPr>
      <w:r>
        <w:t>A person does not commit an offence against section</w:t>
      </w:r>
      <w:r w:rsidR="00065B17">
        <w:t> </w:t>
      </w:r>
      <w:r>
        <w:t>137, section 138, section 139, section 141 or section 142 if—</w:t>
      </w:r>
    </w:p>
    <w:p w14:paraId="537B9452" w14:textId="77777777" w:rsidR="00235F64" w:rsidRDefault="00235F64">
      <w:pPr>
        <w:pStyle w:val="Apara"/>
      </w:pPr>
      <w:r>
        <w:tab/>
        <w:t>(a)</w:t>
      </w:r>
      <w:r>
        <w:tab/>
        <w:t>the act or omission that would apart from this provision have constituted the offence or an element of the offence was authorised by or under this Act; or</w:t>
      </w:r>
    </w:p>
    <w:p w14:paraId="46F5E382" w14:textId="77777777" w:rsidR="00235F64" w:rsidRDefault="00235F64">
      <w:pPr>
        <w:pStyle w:val="Apara"/>
      </w:pPr>
      <w:r>
        <w:tab/>
        <w:t>(b)</w:t>
      </w:r>
      <w:r>
        <w:tab/>
        <w:t>in any other case—</w:t>
      </w:r>
    </w:p>
    <w:p w14:paraId="6225C445" w14:textId="77777777" w:rsidR="00235F64" w:rsidRDefault="00235F64">
      <w:pPr>
        <w:pStyle w:val="Asubpara"/>
      </w:pPr>
      <w:r>
        <w:tab/>
        <w:t>(i)</w:t>
      </w:r>
      <w:r>
        <w:tab/>
        <w:t>the act or omission that would apart from this provision have constituted the offence or an element of the offence happened during the conduct of an activity that was, apart from this Act, lawful; and</w:t>
      </w:r>
    </w:p>
    <w:p w14:paraId="5DE7874C" w14:textId="77777777" w:rsidR="00235F64" w:rsidRDefault="00235F64">
      <w:pPr>
        <w:pStyle w:val="Asubpara"/>
      </w:pPr>
      <w:r>
        <w:tab/>
        <w:t>(ii)</w:t>
      </w:r>
      <w:r>
        <w:tab/>
        <w:t>in conducting the activity, the person was complying with the general environmental duty.</w:t>
      </w:r>
    </w:p>
    <w:p w14:paraId="163E4E98" w14:textId="77777777" w:rsidR="00235F64" w:rsidRDefault="00235F64">
      <w:pPr>
        <w:pStyle w:val="AH5Sec"/>
      </w:pPr>
      <w:bookmarkStart w:id="217" w:name="_Toc171082230"/>
      <w:r w:rsidRPr="00205FF6">
        <w:rPr>
          <w:rStyle w:val="CharSectNo"/>
        </w:rPr>
        <w:lastRenderedPageBreak/>
        <w:t>144</w:t>
      </w:r>
      <w:r>
        <w:tab/>
        <w:t>Liability limited to harm caused by excess pollutants</w:t>
      </w:r>
      <w:bookmarkEnd w:id="217"/>
    </w:p>
    <w:p w14:paraId="6F59EAD8" w14:textId="77777777" w:rsidR="00235F64" w:rsidRDefault="00235F64">
      <w:pPr>
        <w:pStyle w:val="Amainreturn"/>
      </w:pPr>
      <w:r>
        <w:t xml:space="preserve">For section 137, section 138 and section 139, if a person causes environmental harm </w:t>
      </w:r>
      <w:r w:rsidR="00317AE7" w:rsidRPr="00851BF8">
        <w:t>or likely environmental harm</w:t>
      </w:r>
      <w:r w:rsidR="00317AE7">
        <w:t xml:space="preserve"> </w:t>
      </w:r>
      <w:r>
        <w:t xml:space="preserve">by causing the entry into the environment of a measure of a pollutant that exceeds the measure authorised by or under this Act, the person is liable to be prosecuted only in relation to the environmental harm </w:t>
      </w:r>
      <w:r w:rsidR="00317AE7" w:rsidRPr="00851BF8">
        <w:t>or likely environmental harm</w:t>
      </w:r>
      <w:r w:rsidR="00317AE7">
        <w:t xml:space="preserve"> </w:t>
      </w:r>
      <w:r>
        <w:t>caused by the excess pollutant.</w:t>
      </w:r>
    </w:p>
    <w:p w14:paraId="67934133" w14:textId="77777777" w:rsidR="00235F64" w:rsidRDefault="00235F64">
      <w:pPr>
        <w:pStyle w:val="AH4SubDiv"/>
      </w:pPr>
      <w:bookmarkStart w:id="218" w:name="_Toc171082231"/>
      <w:r>
        <w:t>Subdivision 15.1.2</w:t>
      </w:r>
      <w:r>
        <w:tab/>
        <w:t>Specific offences</w:t>
      </w:r>
      <w:bookmarkEnd w:id="218"/>
    </w:p>
    <w:p w14:paraId="17392E8D" w14:textId="77777777" w:rsidR="00235F64" w:rsidRDefault="00235F64">
      <w:pPr>
        <w:pStyle w:val="AH5Sec"/>
      </w:pPr>
      <w:bookmarkStart w:id="219" w:name="_Toc171082232"/>
      <w:r w:rsidRPr="00205FF6">
        <w:rPr>
          <w:rStyle w:val="CharSectNo"/>
        </w:rPr>
        <w:t>145</w:t>
      </w:r>
      <w:r>
        <w:tab/>
        <w:t>Offences in schedule 2</w:t>
      </w:r>
      <w:bookmarkEnd w:id="219"/>
    </w:p>
    <w:p w14:paraId="07BB95B7" w14:textId="77777777" w:rsidR="00235F64" w:rsidRDefault="00235F64">
      <w:pPr>
        <w:pStyle w:val="Amainreturn"/>
      </w:pPr>
      <w:r>
        <w:t>Certain offences against this Act are specified in schedule 2.</w:t>
      </w:r>
    </w:p>
    <w:p w14:paraId="426B53B0" w14:textId="77777777" w:rsidR="00235F64" w:rsidRPr="00205FF6" w:rsidRDefault="00235F64">
      <w:pPr>
        <w:pStyle w:val="AH3Div"/>
      </w:pPr>
      <w:bookmarkStart w:id="220" w:name="_Toc171082233"/>
      <w:r w:rsidRPr="00205FF6">
        <w:rPr>
          <w:rStyle w:val="CharDivNo"/>
        </w:rPr>
        <w:t>Division 15.2</w:t>
      </w:r>
      <w:r>
        <w:tab/>
      </w:r>
      <w:r w:rsidRPr="00205FF6">
        <w:rPr>
          <w:rStyle w:val="CharDivText"/>
        </w:rPr>
        <w:t>Extensions of liability for offences</w:t>
      </w:r>
      <w:bookmarkEnd w:id="220"/>
    </w:p>
    <w:p w14:paraId="2A766859" w14:textId="77777777" w:rsidR="00235F64" w:rsidRDefault="00235F64">
      <w:pPr>
        <w:pStyle w:val="AH5Sec"/>
      </w:pPr>
      <w:bookmarkStart w:id="221" w:name="_Toc171082234"/>
      <w:r w:rsidRPr="00205FF6">
        <w:rPr>
          <w:rStyle w:val="CharSectNo"/>
        </w:rPr>
        <w:t>146</w:t>
      </w:r>
      <w:r>
        <w:tab/>
        <w:t>Acts and omissions of representatives</w:t>
      </w:r>
      <w:bookmarkEnd w:id="221"/>
    </w:p>
    <w:p w14:paraId="1B8DD6E8" w14:textId="77777777" w:rsidR="00235F64" w:rsidRDefault="00235F64">
      <w:pPr>
        <w:pStyle w:val="Amain"/>
      </w:pPr>
      <w:r>
        <w:tab/>
        <w:t>(1)</w:t>
      </w:r>
      <w:r>
        <w:tab/>
        <w:t>In this section:</w:t>
      </w:r>
    </w:p>
    <w:p w14:paraId="2B7A3B14" w14:textId="77777777" w:rsidR="00235F64" w:rsidRPr="00854653" w:rsidRDefault="00235F64">
      <w:pPr>
        <w:pStyle w:val="aDef"/>
        <w:keepNext/>
      </w:pPr>
      <w:r>
        <w:rPr>
          <w:rStyle w:val="charBoldItals"/>
        </w:rPr>
        <w:t>person</w:t>
      </w:r>
      <w:r w:rsidRPr="00854653">
        <w:t xml:space="preserve"> means an individual.</w:t>
      </w:r>
    </w:p>
    <w:p w14:paraId="0B393BF8" w14:textId="5EF12F8F" w:rsidR="00235F64" w:rsidRDefault="00235F64">
      <w:pPr>
        <w:pStyle w:val="aNote"/>
      </w:pPr>
      <w:r>
        <w:rPr>
          <w:rStyle w:val="charItals"/>
        </w:rPr>
        <w:t>Note</w:t>
      </w:r>
      <w:r>
        <w:tab/>
        <w:t xml:space="preserve">See the </w:t>
      </w:r>
      <w:hyperlink r:id="rId122" w:tooltip="A2002-51" w:history="1">
        <w:r w:rsidR="00AC5041" w:rsidRPr="00AC5041">
          <w:rPr>
            <w:rStyle w:val="charCitHyperlinkAbbrev"/>
          </w:rPr>
          <w:t>Criminal Code</w:t>
        </w:r>
      </w:hyperlink>
      <w:r>
        <w:t>, pt 2.5 for provisions about corporate criminal responsibility.</w:t>
      </w:r>
    </w:p>
    <w:p w14:paraId="2DBE5A6F" w14:textId="77777777" w:rsidR="00235F64" w:rsidRDefault="00235F64">
      <w:pPr>
        <w:pStyle w:val="aDef"/>
      </w:pPr>
      <w:r>
        <w:rPr>
          <w:rStyle w:val="charBoldItals"/>
        </w:rPr>
        <w:t>representative</w:t>
      </w:r>
      <w:r>
        <w:t>, of a person, means an employee or agent of the person.</w:t>
      </w:r>
    </w:p>
    <w:p w14:paraId="7AA016C8" w14:textId="77777777" w:rsidR="00235F64" w:rsidRDefault="00235F64">
      <w:pPr>
        <w:pStyle w:val="aDef"/>
      </w:pPr>
      <w:r>
        <w:rPr>
          <w:rStyle w:val="charBoldItals"/>
        </w:rPr>
        <w:t>state of mind</w:t>
      </w:r>
      <w:r>
        <w:t>, of a person, includes—</w:t>
      </w:r>
    </w:p>
    <w:p w14:paraId="6A96FB47" w14:textId="77777777" w:rsidR="00235F64" w:rsidRDefault="00235F64">
      <w:pPr>
        <w:pStyle w:val="Apara"/>
      </w:pPr>
      <w:r>
        <w:tab/>
        <w:t>(a)</w:t>
      </w:r>
      <w:r>
        <w:tab/>
        <w:t>the person’s knowledge, intention, opinion, belief or purpose; and</w:t>
      </w:r>
    </w:p>
    <w:p w14:paraId="3D32C01D" w14:textId="77777777" w:rsidR="00235F64" w:rsidRDefault="00235F64">
      <w:pPr>
        <w:pStyle w:val="Apara"/>
      </w:pPr>
      <w:r>
        <w:tab/>
        <w:t>(b)</w:t>
      </w:r>
      <w:r>
        <w:tab/>
        <w:t>the person’s reasons for the intention, opinion, belief or purpose.</w:t>
      </w:r>
    </w:p>
    <w:p w14:paraId="5F00F2E6" w14:textId="77777777" w:rsidR="00235F64" w:rsidRDefault="00235F64">
      <w:pPr>
        <w:pStyle w:val="Amain"/>
      </w:pPr>
      <w:r>
        <w:tab/>
        <w:t>(2)</w:t>
      </w:r>
      <w:r>
        <w:tab/>
        <w:t>This section applies to a prosecution for any offence against this Act.</w:t>
      </w:r>
    </w:p>
    <w:p w14:paraId="42733DA4" w14:textId="77777777" w:rsidR="00235F64" w:rsidRDefault="00235F64" w:rsidP="00FD35B8">
      <w:pPr>
        <w:pStyle w:val="Amain"/>
        <w:keepNext/>
      </w:pPr>
      <w:r>
        <w:lastRenderedPageBreak/>
        <w:tab/>
        <w:t>(3)</w:t>
      </w:r>
      <w:r>
        <w:tab/>
        <w:t>If it is relevant to prove a person’s state of mind about an act or omission, it is enough to show—</w:t>
      </w:r>
    </w:p>
    <w:p w14:paraId="5A109F7B" w14:textId="77777777" w:rsidR="00235F64" w:rsidRDefault="00235F64">
      <w:pPr>
        <w:pStyle w:val="Apara"/>
      </w:pPr>
      <w:r>
        <w:tab/>
        <w:t>(a)</w:t>
      </w:r>
      <w:r>
        <w:tab/>
        <w:t>the act was done or omission made by a representative of the person within the scope of the representative’s actual or apparent authority; and</w:t>
      </w:r>
    </w:p>
    <w:p w14:paraId="4AC328E5" w14:textId="77777777" w:rsidR="00235F64" w:rsidRDefault="00235F64">
      <w:pPr>
        <w:pStyle w:val="Apara"/>
      </w:pPr>
      <w:r>
        <w:tab/>
        <w:t>(b)</w:t>
      </w:r>
      <w:r>
        <w:tab/>
        <w:t>the representative had the state of mind.</w:t>
      </w:r>
    </w:p>
    <w:p w14:paraId="3C04B2A8" w14:textId="77777777" w:rsidR="00235F64" w:rsidRDefault="00235F64">
      <w:pPr>
        <w:pStyle w:val="Amain"/>
        <w:keepLines/>
      </w:pPr>
      <w:r>
        <w:tab/>
        <w:t>(4)</w:t>
      </w:r>
      <w:r>
        <w:tab/>
        <w:t>An act done or omitted to be done on behalf of a person by a representative of the person within the scope of the representative’s actual or apparent authority is also taken to have been done or omitted to be done by the person.</w:t>
      </w:r>
    </w:p>
    <w:p w14:paraId="1B46AC3A" w14:textId="77777777" w:rsidR="00235F64" w:rsidRDefault="00235F64">
      <w:pPr>
        <w:pStyle w:val="Amain"/>
      </w:pPr>
      <w:r>
        <w:tab/>
        <w:t>(5)</w:t>
      </w:r>
      <w:r>
        <w:tab/>
        <w:t>However, subsection (4) does not apply if the person establishes that reasonable precautions were taken and appropriate diligence was exercised to avoid the act or omission.</w:t>
      </w:r>
    </w:p>
    <w:p w14:paraId="0149F4B5" w14:textId="77777777" w:rsidR="00235F64" w:rsidRDefault="00235F64">
      <w:pPr>
        <w:pStyle w:val="Amain"/>
      </w:pPr>
      <w:r>
        <w:tab/>
        <w:t>(6)</w:t>
      </w:r>
      <w:r>
        <w:tab/>
        <w:t>A person who is convicted of an offence cannot be punished by imprisonment for the offence if the person would not have been convicted of the offence without subsection (3) or (4).</w:t>
      </w:r>
    </w:p>
    <w:p w14:paraId="0D3D69BF" w14:textId="77777777" w:rsidR="002B46B6" w:rsidRPr="005E609D" w:rsidRDefault="002B46B6" w:rsidP="002B46B6">
      <w:pPr>
        <w:pStyle w:val="AH5Sec"/>
      </w:pPr>
      <w:bookmarkStart w:id="222" w:name="_Toc171082235"/>
      <w:r w:rsidRPr="00205FF6">
        <w:rPr>
          <w:rStyle w:val="CharSectNo"/>
        </w:rPr>
        <w:t>147</w:t>
      </w:r>
      <w:r w:rsidRPr="005E609D">
        <w:tab/>
        <w:t>Criminal liability of executive officers</w:t>
      </w:r>
      <w:bookmarkEnd w:id="222"/>
    </w:p>
    <w:p w14:paraId="080E7B64" w14:textId="77777777" w:rsidR="002B46B6" w:rsidRPr="005E609D" w:rsidRDefault="002B46B6" w:rsidP="002B46B6">
      <w:pPr>
        <w:pStyle w:val="Amain"/>
      </w:pPr>
      <w:r w:rsidRPr="005E609D">
        <w:tab/>
        <w:t>(1)</w:t>
      </w:r>
      <w:r w:rsidRPr="005E609D">
        <w:tab/>
        <w:t>An executive officer of a corporation commits an offence if—</w:t>
      </w:r>
    </w:p>
    <w:p w14:paraId="2EA05062" w14:textId="77777777" w:rsidR="002B46B6" w:rsidRPr="005E609D" w:rsidRDefault="002B46B6" w:rsidP="002B46B6">
      <w:pPr>
        <w:pStyle w:val="Apara"/>
      </w:pPr>
      <w:r w:rsidRPr="005E609D">
        <w:tab/>
        <w:t>(a)</w:t>
      </w:r>
      <w:r w:rsidRPr="005E609D">
        <w:tab/>
        <w:t>the corporation commits a relevant offence; and</w:t>
      </w:r>
    </w:p>
    <w:p w14:paraId="57387F67" w14:textId="77777777" w:rsidR="002B46B6" w:rsidRPr="005E609D" w:rsidRDefault="002B46B6" w:rsidP="002B46B6">
      <w:pPr>
        <w:pStyle w:val="Apara"/>
      </w:pPr>
      <w:r w:rsidRPr="005E609D">
        <w:tab/>
        <w:t>(b)</w:t>
      </w:r>
      <w:r w:rsidRPr="005E609D">
        <w:tab/>
        <w:t>the officer was reckless about whether the relevant offence would be committed; and</w:t>
      </w:r>
    </w:p>
    <w:p w14:paraId="2D7C72AA" w14:textId="77777777" w:rsidR="002B46B6" w:rsidRPr="005E609D" w:rsidRDefault="002B46B6" w:rsidP="002B46B6">
      <w:pPr>
        <w:pStyle w:val="Apara"/>
      </w:pPr>
      <w:r w:rsidRPr="005E609D">
        <w:tab/>
        <w:t>(c)</w:t>
      </w:r>
      <w:r w:rsidRPr="005E609D">
        <w:tab/>
        <w:t>the officer was in a position to influence the conduct of the corporation in relation to the commission of the relevant offence; and</w:t>
      </w:r>
    </w:p>
    <w:p w14:paraId="1A47B6A2" w14:textId="77777777" w:rsidR="002B46B6" w:rsidRPr="005E609D" w:rsidRDefault="002B46B6" w:rsidP="002B46B6">
      <w:pPr>
        <w:pStyle w:val="Apara"/>
      </w:pPr>
      <w:r w:rsidRPr="005E609D">
        <w:tab/>
        <w:t>(d)</w:t>
      </w:r>
      <w:r w:rsidRPr="005E609D">
        <w:tab/>
        <w:t>the officer failed to take reasonable steps to prevent the commission of the relevant offence.</w:t>
      </w:r>
    </w:p>
    <w:p w14:paraId="4C361448" w14:textId="77777777" w:rsidR="002B46B6" w:rsidRPr="005E609D" w:rsidRDefault="002B46B6" w:rsidP="00FD35B8">
      <w:pPr>
        <w:pStyle w:val="Penalty"/>
      </w:pPr>
      <w:r w:rsidRPr="005E609D">
        <w:t xml:space="preserve">Maximum penalty:  The maximum penalty that may be imposed for the commission of the relevant offence by an individual. </w:t>
      </w:r>
    </w:p>
    <w:p w14:paraId="51B4E72C" w14:textId="77777777" w:rsidR="002B46B6" w:rsidRPr="005E609D" w:rsidRDefault="002B46B6" w:rsidP="002B46B6">
      <w:pPr>
        <w:pStyle w:val="Amain"/>
      </w:pPr>
      <w:r w:rsidRPr="005E609D">
        <w:lastRenderedPageBreak/>
        <w:tab/>
        <w:t>(2)</w:t>
      </w:r>
      <w:r w:rsidRPr="005E609D">
        <w:tab/>
        <w:t>In deciding whether the executive officer took (or failed to take) all reasonable steps to prevent the commission of the offence, a court must consider any action the officer took directed towards ensuring the following (to the extent that the action is relevant to the act or omission):</w:t>
      </w:r>
    </w:p>
    <w:p w14:paraId="241554BC" w14:textId="77777777" w:rsidR="002B46B6" w:rsidRPr="005E609D" w:rsidRDefault="002B46B6" w:rsidP="002B46B6">
      <w:pPr>
        <w:pStyle w:val="Apara"/>
      </w:pPr>
      <w:r w:rsidRPr="005E609D">
        <w:tab/>
        <w:t>(a)</w:t>
      </w:r>
      <w:r w:rsidRPr="005E609D">
        <w:tab/>
        <w:t>that the corporation arranges regular professional assessments of the corporation’s compliance with the provision to which the relevant offence relates;</w:t>
      </w:r>
    </w:p>
    <w:p w14:paraId="61606A4A" w14:textId="77777777" w:rsidR="002B46B6" w:rsidRPr="005E609D" w:rsidRDefault="002B46B6" w:rsidP="002B46B6">
      <w:pPr>
        <w:pStyle w:val="Apara"/>
      </w:pPr>
      <w:r w:rsidRPr="005E609D">
        <w:tab/>
        <w:t>(b)</w:t>
      </w:r>
      <w:r w:rsidRPr="005E609D">
        <w:tab/>
        <w:t>that the corporation implements any appropriate recommendation arising from such an assessment;</w:t>
      </w:r>
    </w:p>
    <w:p w14:paraId="4ADA895A" w14:textId="77777777" w:rsidR="002B46B6" w:rsidRPr="005E609D" w:rsidRDefault="002B46B6" w:rsidP="002B46B6">
      <w:pPr>
        <w:pStyle w:val="Apara"/>
      </w:pPr>
      <w:r w:rsidRPr="005E609D">
        <w:tab/>
        <w:t>(c)</w:t>
      </w:r>
      <w:r w:rsidRPr="005E609D">
        <w:tab/>
        <w:t>that the corporation’s employees, agents and contractors have a reasonable knowledge and understanding of the requirement to comply with the provision to which the relevant offence relates;</w:t>
      </w:r>
    </w:p>
    <w:p w14:paraId="3CD40DD3" w14:textId="77777777" w:rsidR="002B46B6" w:rsidRPr="005E609D" w:rsidRDefault="002B46B6" w:rsidP="002B46B6">
      <w:pPr>
        <w:pStyle w:val="Apara"/>
      </w:pPr>
      <w:r w:rsidRPr="005E609D">
        <w:tab/>
        <w:t>(d)</w:t>
      </w:r>
      <w:r w:rsidRPr="005E609D">
        <w:tab/>
        <w:t>any action the officer took when the officer became aware that the relevant offence was, or might be, about to be committed.</w:t>
      </w:r>
    </w:p>
    <w:p w14:paraId="2E23201C" w14:textId="77777777" w:rsidR="002B46B6" w:rsidRPr="005E609D" w:rsidRDefault="002B46B6" w:rsidP="002B46B6">
      <w:pPr>
        <w:pStyle w:val="Amain"/>
      </w:pPr>
      <w:r w:rsidRPr="005E609D">
        <w:tab/>
        <w:t>(3)</w:t>
      </w:r>
      <w:r w:rsidRPr="005E609D">
        <w:tab/>
        <w:t>Subsection (2) does not limit the matters the court may consider.</w:t>
      </w:r>
    </w:p>
    <w:p w14:paraId="14939E74" w14:textId="77777777" w:rsidR="002B46B6" w:rsidRPr="005E609D" w:rsidRDefault="002B46B6" w:rsidP="002B46B6">
      <w:pPr>
        <w:pStyle w:val="Amain"/>
      </w:pPr>
      <w:r w:rsidRPr="005E609D">
        <w:tab/>
        <w:t>(4)</w:t>
      </w:r>
      <w:r w:rsidRPr="005E609D">
        <w:tab/>
        <w:t>Subsection (1) does not apply if the corporation would have a defence to a prosecution for the relevant offence.</w:t>
      </w:r>
    </w:p>
    <w:p w14:paraId="7E32782B" w14:textId="3D1F3C2E" w:rsidR="002B46B6" w:rsidRPr="005E609D" w:rsidRDefault="002B46B6" w:rsidP="002B46B6">
      <w:pPr>
        <w:pStyle w:val="aNote"/>
      </w:pPr>
      <w:r w:rsidRPr="005E609D">
        <w:rPr>
          <w:rStyle w:val="charItals"/>
        </w:rPr>
        <w:t>Note</w:t>
      </w:r>
      <w:r w:rsidRPr="005E609D">
        <w:rPr>
          <w:rStyle w:val="charItals"/>
        </w:rPr>
        <w:tab/>
      </w:r>
      <w:r w:rsidRPr="005E609D">
        <w:t xml:space="preserve">The defendant has an evidential burden in relation to the matters mentioned in s (4) (see </w:t>
      </w:r>
      <w:hyperlink r:id="rId123" w:tooltip="A2002-51" w:history="1">
        <w:r w:rsidRPr="00A07371">
          <w:rPr>
            <w:rStyle w:val="charCitHyperlinkAbbrev"/>
          </w:rPr>
          <w:t>Criminal Code</w:t>
        </w:r>
      </w:hyperlink>
      <w:r w:rsidRPr="005E609D">
        <w:t>, s 58).</w:t>
      </w:r>
    </w:p>
    <w:p w14:paraId="7138F404" w14:textId="77777777" w:rsidR="002B46B6" w:rsidRPr="005E609D" w:rsidRDefault="002B46B6" w:rsidP="002B46B6">
      <w:pPr>
        <w:pStyle w:val="Amain"/>
      </w:pPr>
      <w:r w:rsidRPr="005E609D">
        <w:tab/>
        <w:t>(5)</w:t>
      </w:r>
      <w:r w:rsidRPr="005E609D">
        <w:tab/>
        <w:t>This section applies whether or not the corporation is prosecuted for, or convicted of, the relevant offence.</w:t>
      </w:r>
    </w:p>
    <w:p w14:paraId="30F63AF6" w14:textId="77777777" w:rsidR="002B46B6" w:rsidRPr="005E609D" w:rsidRDefault="002B46B6" w:rsidP="002B46B6">
      <w:pPr>
        <w:pStyle w:val="Amain"/>
      </w:pPr>
      <w:r w:rsidRPr="005E609D">
        <w:tab/>
        <w:t>(6)</w:t>
      </w:r>
      <w:r w:rsidRPr="005E609D">
        <w:tab/>
        <w:t>In this section:</w:t>
      </w:r>
    </w:p>
    <w:p w14:paraId="7140AC6E" w14:textId="77777777" w:rsidR="002B46B6" w:rsidRPr="005E609D" w:rsidRDefault="002B46B6" w:rsidP="002B46B6">
      <w:pPr>
        <w:pStyle w:val="aDef"/>
      </w:pPr>
      <w:r w:rsidRPr="005E609D">
        <w:rPr>
          <w:rStyle w:val="charBoldItals"/>
        </w:rPr>
        <w:t>executive officer</w:t>
      </w:r>
      <w:r w:rsidRPr="005E609D">
        <w:t>, of a corporation, means a person, by whatever name called and whether or not the person is a director of the corporation, who is concerned with, or takes part in, the corporation’s management.</w:t>
      </w:r>
    </w:p>
    <w:p w14:paraId="5923F996" w14:textId="77777777" w:rsidR="002B46B6" w:rsidRPr="005E609D" w:rsidRDefault="002B46B6" w:rsidP="00FD35B8">
      <w:pPr>
        <w:pStyle w:val="aDef"/>
        <w:keepNext/>
      </w:pPr>
      <w:r w:rsidRPr="002B612F">
        <w:rPr>
          <w:rStyle w:val="charBoldItals"/>
        </w:rPr>
        <w:lastRenderedPageBreak/>
        <w:t>relevant offence</w:t>
      </w:r>
      <w:r w:rsidRPr="005E609D">
        <w:t xml:space="preserve"> means an offence against any of the following:</w:t>
      </w:r>
    </w:p>
    <w:p w14:paraId="542AD29F" w14:textId="77777777" w:rsidR="002B46B6" w:rsidRPr="005E609D" w:rsidRDefault="002B46B6" w:rsidP="00FD35B8">
      <w:pPr>
        <w:pStyle w:val="aDefpara"/>
        <w:keepNext/>
      </w:pPr>
      <w:r w:rsidRPr="005E609D">
        <w:tab/>
        <w:t>(a)</w:t>
      </w:r>
      <w:r w:rsidRPr="005E609D">
        <w:tab/>
        <w:t>section 42 (Conducting prescribed classes of activities);</w:t>
      </w:r>
    </w:p>
    <w:p w14:paraId="09DF0385" w14:textId="77777777" w:rsidR="002B46B6" w:rsidRPr="005E609D" w:rsidRDefault="002B46B6" w:rsidP="002B46B6">
      <w:pPr>
        <w:pStyle w:val="aDefpara"/>
      </w:pPr>
      <w:r w:rsidRPr="005E609D">
        <w:tab/>
        <w:t>(b)</w:t>
      </w:r>
      <w:r w:rsidRPr="005E609D">
        <w:tab/>
        <w:t>section 44 (Conducting activities other than prescribed activities);</w:t>
      </w:r>
    </w:p>
    <w:p w14:paraId="4B96AC0E" w14:textId="77777777" w:rsidR="002B46B6" w:rsidRPr="005E609D" w:rsidRDefault="002B46B6" w:rsidP="002B46B6">
      <w:pPr>
        <w:pStyle w:val="aDefpara"/>
      </w:pPr>
      <w:r w:rsidRPr="005E609D">
        <w:tab/>
        <w:t>(c)</w:t>
      </w:r>
      <w:r w:rsidRPr="005E609D">
        <w:tab/>
        <w:t>section 45 (Compliance with authorisation);</w:t>
      </w:r>
    </w:p>
    <w:p w14:paraId="6E536B67" w14:textId="77777777" w:rsidR="002B46B6" w:rsidRPr="005E609D" w:rsidRDefault="002B46B6" w:rsidP="002B46B6">
      <w:pPr>
        <w:pStyle w:val="aDefpara"/>
      </w:pPr>
      <w:r w:rsidRPr="005E609D">
        <w:tab/>
        <w:t>(d)</w:t>
      </w:r>
      <w:r w:rsidRPr="005E609D">
        <w:tab/>
        <w:t>section 91D (Order to remediate land);</w:t>
      </w:r>
    </w:p>
    <w:p w14:paraId="114C31DA" w14:textId="77777777" w:rsidR="002B46B6" w:rsidRPr="005E609D" w:rsidRDefault="002B46B6" w:rsidP="002B46B6">
      <w:pPr>
        <w:pStyle w:val="aDefpara"/>
      </w:pPr>
      <w:r w:rsidRPr="005E609D">
        <w:tab/>
        <w:t>(e)</w:t>
      </w:r>
      <w:r w:rsidRPr="005E609D">
        <w:tab/>
        <w:t>section 126 (Contravention of environment protection order);</w:t>
      </w:r>
    </w:p>
    <w:p w14:paraId="33212D2C" w14:textId="77777777" w:rsidR="00317AE7" w:rsidRPr="00851BF8" w:rsidRDefault="00317AE7" w:rsidP="00317AE7">
      <w:pPr>
        <w:pStyle w:val="Apara"/>
      </w:pPr>
      <w:r w:rsidRPr="00851BF8">
        <w:tab/>
        <w:t>(f)</w:t>
      </w:r>
      <w:r w:rsidRPr="00851BF8">
        <w:tab/>
        <w:t>section 137 (Causing serious environmental harm or likely serious environmental harm);</w:t>
      </w:r>
    </w:p>
    <w:p w14:paraId="1ACEB493" w14:textId="77777777" w:rsidR="00317AE7" w:rsidRPr="00851BF8" w:rsidRDefault="00317AE7" w:rsidP="00317AE7">
      <w:pPr>
        <w:pStyle w:val="Apara"/>
      </w:pPr>
      <w:r w:rsidRPr="00851BF8">
        <w:tab/>
        <w:t>(g)</w:t>
      </w:r>
      <w:r w:rsidRPr="00851BF8">
        <w:tab/>
        <w:t>section 138 (Causing material environmental harm or likely material environmental harm);</w:t>
      </w:r>
    </w:p>
    <w:p w14:paraId="06F218BD" w14:textId="77777777" w:rsidR="00317AE7" w:rsidRPr="00851BF8" w:rsidRDefault="00317AE7" w:rsidP="00317AE7">
      <w:pPr>
        <w:pStyle w:val="Apara"/>
      </w:pPr>
      <w:r w:rsidRPr="00851BF8">
        <w:tab/>
        <w:t>(h)</w:t>
      </w:r>
      <w:r w:rsidRPr="00851BF8">
        <w:tab/>
        <w:t>section 139 (Causing environmental harm or likely environmental harm);</w:t>
      </w:r>
    </w:p>
    <w:p w14:paraId="10ABBA05" w14:textId="77777777" w:rsidR="002B46B6" w:rsidRPr="005E609D" w:rsidRDefault="002B46B6" w:rsidP="002B46B6">
      <w:pPr>
        <w:pStyle w:val="aDefpara"/>
      </w:pPr>
      <w:r w:rsidRPr="005E609D">
        <w:tab/>
        <w:t>(i)</w:t>
      </w:r>
      <w:r w:rsidRPr="005E609D">
        <w:tab/>
        <w:t>section 141 (Causing environmental nuisance);</w:t>
      </w:r>
    </w:p>
    <w:p w14:paraId="270BFD80" w14:textId="77777777" w:rsidR="002B46B6" w:rsidRPr="005E609D" w:rsidRDefault="002B46B6" w:rsidP="002B46B6">
      <w:pPr>
        <w:pStyle w:val="aDefpara"/>
      </w:pPr>
      <w:r w:rsidRPr="005E609D">
        <w:tab/>
        <w:t>(j)</w:t>
      </w:r>
      <w:r w:rsidRPr="005E609D">
        <w:tab/>
        <w:t>section 142 (Placing pollutant where it could cause harm);</w:t>
      </w:r>
    </w:p>
    <w:p w14:paraId="1208ED5F" w14:textId="77777777" w:rsidR="002B46B6" w:rsidRPr="005E609D" w:rsidRDefault="002B46B6" w:rsidP="002B46B6">
      <w:pPr>
        <w:pStyle w:val="aDefpara"/>
      </w:pPr>
      <w:r w:rsidRPr="005E609D">
        <w:tab/>
        <w:t>(k)</w:t>
      </w:r>
      <w:r w:rsidRPr="005E609D">
        <w:tab/>
        <w:t>section 159A (National pollutant inventory—provision of information).</w:t>
      </w:r>
    </w:p>
    <w:p w14:paraId="7B870F21" w14:textId="77777777" w:rsidR="00235F64" w:rsidRPr="00205FF6" w:rsidRDefault="00235F64">
      <w:pPr>
        <w:pStyle w:val="AH3Div"/>
      </w:pPr>
      <w:bookmarkStart w:id="223" w:name="_Toc171082236"/>
      <w:r w:rsidRPr="00205FF6">
        <w:rPr>
          <w:rStyle w:val="CharDivNo"/>
        </w:rPr>
        <w:t>Division 15.3</w:t>
      </w:r>
      <w:r>
        <w:tab/>
      </w:r>
      <w:r w:rsidRPr="00205FF6">
        <w:rPr>
          <w:rStyle w:val="CharDivText"/>
        </w:rPr>
        <w:t>Other offences</w:t>
      </w:r>
      <w:bookmarkEnd w:id="223"/>
    </w:p>
    <w:p w14:paraId="075C58FB" w14:textId="77777777" w:rsidR="00235F64" w:rsidRDefault="00235F64">
      <w:pPr>
        <w:pStyle w:val="AH5Sec"/>
      </w:pPr>
      <w:bookmarkStart w:id="224" w:name="_Toc171082237"/>
      <w:r w:rsidRPr="00205FF6">
        <w:rPr>
          <w:rStyle w:val="CharSectNo"/>
        </w:rPr>
        <w:t>148</w:t>
      </w:r>
      <w:r>
        <w:tab/>
        <w:t>Notice to transferee on transfer of activity or place</w:t>
      </w:r>
      <w:bookmarkEnd w:id="224"/>
    </w:p>
    <w:p w14:paraId="7CCE4F8D" w14:textId="77777777" w:rsidR="00235F64" w:rsidRDefault="00235F64">
      <w:pPr>
        <w:pStyle w:val="Amain"/>
        <w:keepNext/>
      </w:pPr>
      <w:r>
        <w:tab/>
        <w:t>(1)</w:t>
      </w:r>
      <w:r>
        <w:tab/>
        <w:t>Before transferring ownership of an activity or place in relation to which an instrument is in effect, the transferor must not, without reasonable excuse, fail to notify the transferee of the existence and content of the instrument.</w:t>
      </w:r>
    </w:p>
    <w:p w14:paraId="11CEC12C" w14:textId="77777777" w:rsidR="00235F64" w:rsidRDefault="00235F64">
      <w:pPr>
        <w:pStyle w:val="Penalty"/>
      </w:pPr>
      <w:r>
        <w:t>Maximum penalty:  20 penalty units.</w:t>
      </w:r>
    </w:p>
    <w:p w14:paraId="43D56CA8" w14:textId="77777777" w:rsidR="00235F64" w:rsidRDefault="00235F64" w:rsidP="00FD35B8">
      <w:pPr>
        <w:pStyle w:val="Amain"/>
        <w:keepNext/>
      </w:pPr>
      <w:r>
        <w:lastRenderedPageBreak/>
        <w:tab/>
        <w:t>(2)</w:t>
      </w:r>
      <w:r>
        <w:tab/>
        <w:t>In subsection (1):</w:t>
      </w:r>
    </w:p>
    <w:p w14:paraId="6DB6414B" w14:textId="77777777" w:rsidR="00235F64" w:rsidRDefault="00235F64" w:rsidP="00FD35B8">
      <w:pPr>
        <w:pStyle w:val="aDef"/>
        <w:keepNext/>
        <w:rPr>
          <w:color w:val="000000"/>
        </w:rPr>
      </w:pPr>
      <w:r>
        <w:rPr>
          <w:rStyle w:val="charBoldItals"/>
        </w:rPr>
        <w:t xml:space="preserve">instrument </w:t>
      </w:r>
      <w:r>
        <w:t>means</w:t>
      </w:r>
      <w:r>
        <w:rPr>
          <w:color w:val="000000"/>
        </w:rPr>
        <w:t>—</w:t>
      </w:r>
    </w:p>
    <w:p w14:paraId="03F3D967" w14:textId="77777777" w:rsidR="00235F64" w:rsidRDefault="00235F64">
      <w:pPr>
        <w:pStyle w:val="aDefpara"/>
      </w:pPr>
      <w:r>
        <w:tab/>
        <w:t>(a)</w:t>
      </w:r>
      <w:r>
        <w:tab/>
        <w:t>an environmental authorisation; or</w:t>
      </w:r>
    </w:p>
    <w:p w14:paraId="3CE80156" w14:textId="77777777" w:rsidR="00235F64" w:rsidRDefault="00235F64">
      <w:pPr>
        <w:pStyle w:val="aDefpara"/>
      </w:pPr>
      <w:r>
        <w:tab/>
        <w:t>(b)</w:t>
      </w:r>
      <w:r>
        <w:tab/>
        <w:t>an environmental protection agreement; or</w:t>
      </w:r>
    </w:p>
    <w:p w14:paraId="2B880D92" w14:textId="77777777" w:rsidR="00235F64" w:rsidRDefault="00235F64">
      <w:pPr>
        <w:pStyle w:val="aDefpara"/>
      </w:pPr>
      <w:r>
        <w:tab/>
        <w:t>(c)</w:t>
      </w:r>
      <w:r>
        <w:tab/>
        <w:t>a notice under section 69 requiring a person to prepare and submit to the authority a draft environmental improvement plan; or</w:t>
      </w:r>
    </w:p>
    <w:p w14:paraId="1D7D5EE7" w14:textId="77777777" w:rsidR="00235F64" w:rsidRDefault="00235F64">
      <w:pPr>
        <w:pStyle w:val="aDefpara"/>
      </w:pPr>
      <w:r>
        <w:tab/>
        <w:t>(d)</w:t>
      </w:r>
      <w:r>
        <w:tab/>
        <w:t>a notice under section 76 requiring a person to commission an environmental audit; or</w:t>
      </w:r>
    </w:p>
    <w:p w14:paraId="6DAE749E" w14:textId="77777777" w:rsidR="00235F64" w:rsidRDefault="00235F64">
      <w:pPr>
        <w:pStyle w:val="aDefpara"/>
      </w:pPr>
      <w:r>
        <w:tab/>
        <w:t>(e)</w:t>
      </w:r>
      <w:r>
        <w:tab/>
        <w:t>a notice under section 82 requiring a person to prepare and submit to the authority a draft emergency plan; or</w:t>
      </w:r>
    </w:p>
    <w:p w14:paraId="58BCD426" w14:textId="77777777" w:rsidR="00235F64" w:rsidRDefault="00235F64">
      <w:pPr>
        <w:pStyle w:val="aDefpara"/>
      </w:pPr>
      <w:r>
        <w:tab/>
        <w:t>(f)</w:t>
      </w:r>
      <w:r>
        <w:tab/>
        <w:t>an environment protection order.</w:t>
      </w:r>
    </w:p>
    <w:p w14:paraId="5F238E4B" w14:textId="77777777" w:rsidR="00235F64" w:rsidRDefault="00235F64">
      <w:pPr>
        <w:pStyle w:val="AH5Sec"/>
      </w:pPr>
      <w:bookmarkStart w:id="225" w:name="_Toc171082238"/>
      <w:r w:rsidRPr="00205FF6">
        <w:rPr>
          <w:rStyle w:val="CharSectNo"/>
        </w:rPr>
        <w:t>149</w:t>
      </w:r>
      <w:r>
        <w:tab/>
        <w:t>Notice to authority of alteration to equipment and works</w:t>
      </w:r>
      <w:bookmarkEnd w:id="225"/>
    </w:p>
    <w:p w14:paraId="7216C0F0" w14:textId="77777777" w:rsidR="00235F64" w:rsidRDefault="00235F64">
      <w:pPr>
        <w:pStyle w:val="Amain"/>
        <w:keepNext/>
      </w:pPr>
      <w:r>
        <w:tab/>
        <w:t>(1)</w:t>
      </w:r>
      <w:r>
        <w:tab/>
        <w:t>The holder of an environmental authorisation must notify the authority in writing of any proposed installation, construction or modification to prescribed equipment and works in or on the premises on which the authorised activity is being, or is proposed to be, conducted.</w:t>
      </w:r>
    </w:p>
    <w:p w14:paraId="6DF4B464" w14:textId="77777777" w:rsidR="00235F64" w:rsidRDefault="00235F64">
      <w:pPr>
        <w:pStyle w:val="Penalty"/>
      </w:pPr>
      <w:r>
        <w:t>Maximum penalty:  20 penalty units.</w:t>
      </w:r>
    </w:p>
    <w:p w14:paraId="5FB94E3F" w14:textId="77777777" w:rsidR="00235F64" w:rsidRDefault="00235F64">
      <w:pPr>
        <w:pStyle w:val="Amain"/>
      </w:pPr>
      <w:r>
        <w:tab/>
        <w:t>(2)</w:t>
      </w:r>
      <w:r>
        <w:tab/>
        <w:t>For subsection (1), it is sufficient notification if the holder of the authorisation gives to the authority a copy of—</w:t>
      </w:r>
    </w:p>
    <w:p w14:paraId="62FBB2B5" w14:textId="2EAD87E8" w:rsidR="00235F64" w:rsidRPr="0092720D" w:rsidRDefault="00235F64">
      <w:pPr>
        <w:pStyle w:val="Apara"/>
      </w:pPr>
      <w:r>
        <w:tab/>
        <w:t>(a)</w:t>
      </w:r>
      <w:r>
        <w:tab/>
        <w:t xml:space="preserve">the application under the </w:t>
      </w:r>
      <w:hyperlink r:id="rId124" w:tooltip="A2023-18" w:history="1">
        <w:r w:rsidR="005F5D09" w:rsidRPr="004E4BF5">
          <w:rPr>
            <w:rStyle w:val="charCitHyperlinkItal"/>
          </w:rPr>
          <w:t>Planning Act</w:t>
        </w:r>
        <w:r w:rsidR="005F5D09">
          <w:rPr>
            <w:rStyle w:val="charCitHyperlinkItal"/>
          </w:rPr>
          <w:t xml:space="preserve"> </w:t>
        </w:r>
        <w:r w:rsidR="005F5D09" w:rsidRPr="004E4BF5">
          <w:rPr>
            <w:rStyle w:val="charCitHyperlinkItal"/>
          </w:rPr>
          <w:t>2023</w:t>
        </w:r>
      </w:hyperlink>
      <w:r w:rsidR="005F5D09" w:rsidRPr="006F27A9">
        <w:rPr>
          <w:shd w:val="clear" w:color="auto" w:fill="FFFFFF"/>
        </w:rPr>
        <w:t>,</w:t>
      </w:r>
      <w:r w:rsidR="005F5D09" w:rsidRPr="0092720D">
        <w:t xml:space="preserve"> </w:t>
      </w:r>
      <w:r w:rsidRPr="0092720D">
        <w:t>chapter 7 for approval to undertake the development; or</w:t>
      </w:r>
    </w:p>
    <w:p w14:paraId="6D03B234" w14:textId="0779EA6C" w:rsidR="00235F64" w:rsidRDefault="00235F64">
      <w:pPr>
        <w:pStyle w:val="Apara"/>
      </w:pPr>
      <w:r>
        <w:tab/>
        <w:t>(b)</w:t>
      </w:r>
      <w:r>
        <w:tab/>
        <w:t xml:space="preserve">the application under the </w:t>
      </w:r>
      <w:hyperlink r:id="rId125" w:tooltip="A2004-11" w:history="1">
        <w:r w:rsidR="00AC5041" w:rsidRPr="00AC5041">
          <w:rPr>
            <w:rStyle w:val="charCitHyperlinkItal"/>
          </w:rPr>
          <w:t>Building Act 2004</w:t>
        </w:r>
      </w:hyperlink>
      <w:r>
        <w:rPr>
          <w:rStyle w:val="charItals"/>
        </w:rPr>
        <w:t xml:space="preserve">, </w:t>
      </w:r>
      <w:r>
        <w:t>part 3 for a building approval to carry out the relevant building work.</w:t>
      </w:r>
    </w:p>
    <w:p w14:paraId="41D856AC" w14:textId="77777777" w:rsidR="00235F64" w:rsidRDefault="00235F64" w:rsidP="00FD35B8">
      <w:pPr>
        <w:pStyle w:val="Amain"/>
        <w:keepNext/>
        <w:keepLines/>
      </w:pPr>
      <w:r>
        <w:lastRenderedPageBreak/>
        <w:tab/>
        <w:t>(3)</w:t>
      </w:r>
      <w:r>
        <w:tab/>
        <w:t>The authority may, within 10 days after receiving notification of a proposal under subsection (1), require the holder of the environmental authorisation to provide further specified information (including plans and drawings) about the proposal by the specified date.</w:t>
      </w:r>
    </w:p>
    <w:p w14:paraId="2381DFF9" w14:textId="1E3B27B4" w:rsidR="00235F64" w:rsidRDefault="00235F64">
      <w:pPr>
        <w:pStyle w:val="Amain"/>
        <w:keepNext/>
      </w:pPr>
      <w:r>
        <w:tab/>
        <w:t>(4)</w:t>
      </w:r>
      <w:r>
        <w:tab/>
        <w:t>A person must not fail to comply with a notice under subsection</w:t>
      </w:r>
      <w:r w:rsidR="0006019B">
        <w:t> </w:t>
      </w:r>
      <w:r>
        <w:t>(3).</w:t>
      </w:r>
    </w:p>
    <w:p w14:paraId="487A24FB" w14:textId="77777777" w:rsidR="00235F64" w:rsidRDefault="00235F64">
      <w:pPr>
        <w:pStyle w:val="Penalty"/>
      </w:pPr>
      <w:r>
        <w:t>Maximum penalty:  50 penalty units.</w:t>
      </w:r>
    </w:p>
    <w:p w14:paraId="10E97CA4" w14:textId="77777777" w:rsidR="00235F64" w:rsidRDefault="00235F64">
      <w:pPr>
        <w:pStyle w:val="Amain"/>
        <w:keepNext/>
      </w:pPr>
      <w:r>
        <w:tab/>
        <w:t>(5)</w:t>
      </w:r>
      <w:r>
        <w:tab/>
        <w:t>In subsection (1):</w:t>
      </w:r>
    </w:p>
    <w:p w14:paraId="685F4FAE" w14:textId="77777777" w:rsidR="00235F64" w:rsidRDefault="00235F64">
      <w:pPr>
        <w:pStyle w:val="aDef"/>
        <w:keepNext/>
      </w:pPr>
      <w:r>
        <w:rPr>
          <w:rStyle w:val="charBoldItals"/>
        </w:rPr>
        <w:t>prescribed equipment and works</w:t>
      </w:r>
      <w:r>
        <w:t>, in relation to premises, means equipment or works for—</w:t>
      </w:r>
    </w:p>
    <w:p w14:paraId="2B80B794" w14:textId="77777777" w:rsidR="00235F64" w:rsidRDefault="00235F64">
      <w:pPr>
        <w:pStyle w:val="aDefpara"/>
      </w:pPr>
      <w:r>
        <w:tab/>
        <w:t>(a)</w:t>
      </w:r>
      <w:r>
        <w:tab/>
        <w:t>the discharge or emission of a pollutant from the premises; or</w:t>
      </w:r>
    </w:p>
    <w:p w14:paraId="040F7BCA" w14:textId="77777777" w:rsidR="00235F64" w:rsidRDefault="00235F64">
      <w:pPr>
        <w:pStyle w:val="aDefpara"/>
      </w:pPr>
      <w:r>
        <w:tab/>
        <w:t>(b)</w:t>
      </w:r>
      <w:r>
        <w:tab/>
        <w:t>the treatment or storage of a pollutant before such discharge or emission.</w:t>
      </w:r>
    </w:p>
    <w:p w14:paraId="610CB1BF" w14:textId="77777777" w:rsidR="00235F64" w:rsidRDefault="00235F64">
      <w:pPr>
        <w:pStyle w:val="AH5Sec"/>
      </w:pPr>
      <w:bookmarkStart w:id="226" w:name="_Toc171082239"/>
      <w:r w:rsidRPr="00205FF6">
        <w:rPr>
          <w:rStyle w:val="CharSectNo"/>
        </w:rPr>
        <w:t>150</w:t>
      </w:r>
      <w:r>
        <w:tab/>
        <w:t>Self</w:t>
      </w:r>
      <w:r w:rsidR="00922DD6">
        <w:t>-</w:t>
      </w:r>
      <w:r>
        <w:t>incrimination</w:t>
      </w:r>
      <w:bookmarkEnd w:id="226"/>
    </w:p>
    <w:p w14:paraId="3F0BE386" w14:textId="77777777" w:rsidR="00235F64" w:rsidRDefault="00235F64">
      <w:pPr>
        <w:pStyle w:val="Amain"/>
      </w:pPr>
      <w:r>
        <w:tab/>
        <w:t>(1)</w:t>
      </w:r>
      <w:r>
        <w:tab/>
        <w:t>A person (whether an individual or corporation) is not excused from answering a question, giving information or producing a document if required under this Act on the ground that to do so would tend to incriminate the person.</w:t>
      </w:r>
    </w:p>
    <w:p w14:paraId="46245E2D" w14:textId="5419189F" w:rsidR="00235F64" w:rsidRDefault="00235F64">
      <w:pPr>
        <w:pStyle w:val="Amain"/>
      </w:pPr>
      <w:r>
        <w:tab/>
        <w:t>(2)</w:t>
      </w:r>
      <w:r>
        <w:tab/>
        <w:t>If an individual answers a question, gives information or produces a document in compliance with a requirement under section 100</w:t>
      </w:r>
      <w:r w:rsidR="0006019B">
        <w:t> </w:t>
      </w:r>
      <w:r>
        <w:t>(2), section 101 or section 133—</w:t>
      </w:r>
    </w:p>
    <w:p w14:paraId="7C3DBDA9" w14:textId="77777777" w:rsidR="00235F64" w:rsidRDefault="00235F64">
      <w:pPr>
        <w:pStyle w:val="Apara"/>
      </w:pPr>
      <w:r>
        <w:tab/>
        <w:t>(a)</w:t>
      </w:r>
      <w:r>
        <w:tab/>
        <w:t>the answer to the question; or</w:t>
      </w:r>
    </w:p>
    <w:p w14:paraId="67A1EA03" w14:textId="77777777" w:rsidR="00235F64" w:rsidRDefault="00235F64">
      <w:pPr>
        <w:pStyle w:val="Apara"/>
      </w:pPr>
      <w:r>
        <w:tab/>
        <w:t>(b)</w:t>
      </w:r>
      <w:r>
        <w:tab/>
        <w:t xml:space="preserve">the information given; or </w:t>
      </w:r>
    </w:p>
    <w:p w14:paraId="499B6B67" w14:textId="77777777" w:rsidR="00235F64" w:rsidRDefault="00235F64">
      <w:pPr>
        <w:pStyle w:val="Apara"/>
      </w:pPr>
      <w:r>
        <w:tab/>
        <w:t>(c)</w:t>
      </w:r>
      <w:r>
        <w:tab/>
        <w:t>the document produced;</w:t>
      </w:r>
    </w:p>
    <w:p w14:paraId="6A7420FD" w14:textId="34C9AA7F" w:rsidR="00235F64" w:rsidRDefault="00235F64">
      <w:pPr>
        <w:pStyle w:val="Amainreturn"/>
      </w:pPr>
      <w:r>
        <w:t xml:space="preserve">is not admissible in evidence against the person in any proceedings (whether civil or criminal), other than proceedings for an offence against section 151 or the </w:t>
      </w:r>
      <w:hyperlink r:id="rId126" w:tooltip="A2002-51" w:history="1">
        <w:r w:rsidR="00AC5041" w:rsidRPr="00AC5041">
          <w:rPr>
            <w:rStyle w:val="charCitHyperlinkAbbrev"/>
          </w:rPr>
          <w:t>Criminal Code</w:t>
        </w:r>
      </w:hyperlink>
      <w:r>
        <w:t>, part 3.4 (False or misleading statements, information and documents) or section</w:t>
      </w:r>
      <w:r w:rsidR="00CD7ED4">
        <w:t> </w:t>
      </w:r>
      <w:r>
        <w:t>361 (Obstructing territory public official).</w:t>
      </w:r>
    </w:p>
    <w:p w14:paraId="04226A32" w14:textId="77777777" w:rsidR="00235F64" w:rsidRDefault="00235F64">
      <w:pPr>
        <w:pStyle w:val="AH5Sec"/>
      </w:pPr>
      <w:bookmarkStart w:id="227" w:name="_Toc171082240"/>
      <w:r w:rsidRPr="00205FF6">
        <w:rPr>
          <w:rStyle w:val="CharSectNo"/>
        </w:rPr>
        <w:lastRenderedPageBreak/>
        <w:t>151</w:t>
      </w:r>
      <w:r>
        <w:tab/>
        <w:t>Failing to comply with requirement of inspector</w:t>
      </w:r>
      <w:bookmarkEnd w:id="227"/>
    </w:p>
    <w:p w14:paraId="3750C34D" w14:textId="77777777" w:rsidR="00235F64" w:rsidRDefault="00235F64">
      <w:pPr>
        <w:pStyle w:val="Amainreturn"/>
        <w:keepNext/>
      </w:pPr>
      <w:r>
        <w:t>A person must not, without reasonable excuse, fail to comply with a requirement made, or direction given, by an authorised officer under this Act.</w:t>
      </w:r>
    </w:p>
    <w:p w14:paraId="30613139" w14:textId="77777777" w:rsidR="00235F64" w:rsidRDefault="00235F64">
      <w:pPr>
        <w:pStyle w:val="Penalty"/>
      </w:pPr>
      <w:r>
        <w:t>Maximum penalty:  50 penalty units.</w:t>
      </w:r>
    </w:p>
    <w:p w14:paraId="1BAA1FCA" w14:textId="77777777" w:rsidR="00235F64" w:rsidRPr="00205FF6" w:rsidRDefault="00235F64">
      <w:pPr>
        <w:pStyle w:val="AH3Div"/>
      </w:pPr>
      <w:bookmarkStart w:id="228" w:name="_Toc171082241"/>
      <w:r w:rsidRPr="00205FF6">
        <w:rPr>
          <w:rStyle w:val="CharDivNo"/>
        </w:rPr>
        <w:t>Division 15.4</w:t>
      </w:r>
      <w:r>
        <w:tab/>
      </w:r>
      <w:r w:rsidRPr="00205FF6">
        <w:rPr>
          <w:rStyle w:val="CharDivText"/>
        </w:rPr>
        <w:t>Defences</w:t>
      </w:r>
      <w:bookmarkEnd w:id="228"/>
    </w:p>
    <w:p w14:paraId="6892582E" w14:textId="77777777" w:rsidR="00235F64" w:rsidRDefault="00235F64">
      <w:pPr>
        <w:pStyle w:val="AH5Sec"/>
      </w:pPr>
      <w:bookmarkStart w:id="229" w:name="_Toc171082242"/>
      <w:r w:rsidRPr="00205FF6">
        <w:rPr>
          <w:rStyle w:val="CharSectNo"/>
        </w:rPr>
        <w:t>153</w:t>
      </w:r>
      <w:r>
        <w:tab/>
        <w:t>Due diligence</w:t>
      </w:r>
      <w:bookmarkEnd w:id="229"/>
    </w:p>
    <w:p w14:paraId="514DC7B5" w14:textId="77E71587" w:rsidR="00235F64" w:rsidRDefault="00235F64">
      <w:pPr>
        <w:pStyle w:val="Amain"/>
      </w:pPr>
      <w:r>
        <w:tab/>
        <w:t>(1)</w:t>
      </w:r>
      <w:r>
        <w:tab/>
        <w:t>It is a defence to a prosecution for an offence against section</w:t>
      </w:r>
      <w:r w:rsidR="0011209D">
        <w:t> </w:t>
      </w:r>
      <w:r>
        <w:t>137, section 138, section 139, section 141, section 142 or section 147, or an offence against a regulation that is prescribed for this section, that the defendant exercised due diligence to prevent the act or omission alleged to constitute the offence or an element of the offence.</w:t>
      </w:r>
    </w:p>
    <w:p w14:paraId="2FF35348" w14:textId="77777777" w:rsidR="00235F64" w:rsidRDefault="00235F64">
      <w:pPr>
        <w:pStyle w:val="Amain"/>
      </w:pPr>
      <w:r>
        <w:tab/>
        <w:t>(2)</w:t>
      </w:r>
      <w:r>
        <w:tab/>
        <w:t>Without subsection (1), in deciding whether the defendant exercised due diligence, the court may have regard to—</w:t>
      </w:r>
    </w:p>
    <w:p w14:paraId="24CEB38B" w14:textId="77777777" w:rsidR="00235F64" w:rsidRDefault="00235F64">
      <w:pPr>
        <w:pStyle w:val="Apara"/>
      </w:pPr>
      <w:r>
        <w:tab/>
        <w:t>(a)</w:t>
      </w:r>
      <w:r>
        <w:tab/>
        <w:t>if the defendant is a corporation—the steps taken by it—</w:t>
      </w:r>
    </w:p>
    <w:p w14:paraId="28CAB2CA" w14:textId="77777777" w:rsidR="00235F64" w:rsidRDefault="00235F64">
      <w:pPr>
        <w:pStyle w:val="Asubpara"/>
      </w:pPr>
      <w:r>
        <w:tab/>
        <w:t>(i)</w:t>
      </w:r>
      <w:r>
        <w:tab/>
        <w:t>to ensure that people employed or engaged by it were aware of the requirements of this Act and any relevant environmental laws and standards relating to the prevention or minimisation of environmental harm</w:t>
      </w:r>
      <w:r w:rsidR="00317AE7">
        <w:t xml:space="preserve"> </w:t>
      </w:r>
      <w:r w:rsidR="00317AE7" w:rsidRPr="00851BF8">
        <w:t>or likely environmental harm</w:t>
      </w:r>
      <w:r>
        <w:t>; or</w:t>
      </w:r>
    </w:p>
    <w:p w14:paraId="0339BA51" w14:textId="77777777" w:rsidR="00235F64" w:rsidRDefault="00235F64">
      <w:pPr>
        <w:pStyle w:val="Asubpara"/>
      </w:pPr>
      <w:r>
        <w:tab/>
        <w:t>(ii)</w:t>
      </w:r>
      <w:r>
        <w:tab/>
        <w:t>to ensure compliance with those laws and standards by those people; or</w:t>
      </w:r>
    </w:p>
    <w:p w14:paraId="58AD5B1D" w14:textId="77777777" w:rsidR="00235F64" w:rsidRDefault="00235F64">
      <w:pPr>
        <w:pStyle w:val="Asubpara"/>
      </w:pPr>
      <w:r>
        <w:tab/>
        <w:t>(iii)</w:t>
      </w:r>
      <w:r>
        <w:tab/>
        <w:t>to establish an environmental management system and to ensure implementation and compliance with it; or</w:t>
      </w:r>
    </w:p>
    <w:p w14:paraId="0D8D4F64" w14:textId="77777777" w:rsidR="00235F64" w:rsidRDefault="00235F64" w:rsidP="00774118">
      <w:pPr>
        <w:pStyle w:val="Apara"/>
        <w:keepNext/>
        <w:keepLines/>
      </w:pPr>
      <w:r>
        <w:lastRenderedPageBreak/>
        <w:tab/>
        <w:t>(b)</w:t>
      </w:r>
      <w:r>
        <w:tab/>
        <w:t xml:space="preserve">if the defendant was the director of a corporation or other person responsible for the management of the activity in relation to which the environmental harm </w:t>
      </w:r>
      <w:r w:rsidR="00317AE7" w:rsidRPr="00851BF8">
        <w:t>or likely environmental harm</w:t>
      </w:r>
      <w:r w:rsidR="00317AE7">
        <w:t xml:space="preserve"> </w:t>
      </w:r>
      <w:r>
        <w:t>happened—</w:t>
      </w:r>
    </w:p>
    <w:p w14:paraId="012B705F" w14:textId="77777777" w:rsidR="00235F64" w:rsidRDefault="00235F64">
      <w:pPr>
        <w:pStyle w:val="Asubpara"/>
      </w:pPr>
      <w:r>
        <w:tab/>
        <w:t>(i)</w:t>
      </w:r>
      <w:r>
        <w:tab/>
        <w:t>whether the defendant was personally familiar with the requirements of this Act and any relevant environmental laws and standards relating to the prevention or minimisation of environmental harm</w:t>
      </w:r>
      <w:r w:rsidR="00317AE7">
        <w:t xml:space="preserve"> </w:t>
      </w:r>
      <w:r w:rsidR="00317AE7" w:rsidRPr="00851BF8">
        <w:t>or likely environmental harm</w:t>
      </w:r>
      <w:r>
        <w:t>; or</w:t>
      </w:r>
    </w:p>
    <w:p w14:paraId="7A829319" w14:textId="77777777" w:rsidR="00235F64" w:rsidRDefault="00235F64">
      <w:pPr>
        <w:pStyle w:val="Asubpara"/>
      </w:pPr>
      <w:r>
        <w:tab/>
        <w:t>(ii)</w:t>
      </w:r>
      <w:r>
        <w:tab/>
        <w:t>whether the defendant had taken all reasonable steps to comply with those laws and standards; or</w:t>
      </w:r>
    </w:p>
    <w:p w14:paraId="7E5214D3" w14:textId="77777777" w:rsidR="00235F64" w:rsidRDefault="00235F64">
      <w:pPr>
        <w:pStyle w:val="Asubpara"/>
      </w:pPr>
      <w:r>
        <w:tab/>
        <w:t>(iii)</w:t>
      </w:r>
      <w:r>
        <w:tab/>
        <w:t>the steps taken by the defendant to ensure other people for whom it was relevant were familiar with this Act and any relevant laws and standards, and compliance with those laws and standards by those people; or</w:t>
      </w:r>
    </w:p>
    <w:p w14:paraId="2DF5D9DD" w14:textId="77777777" w:rsidR="00235F64" w:rsidRDefault="00235F64">
      <w:pPr>
        <w:pStyle w:val="Asubpara"/>
      </w:pPr>
      <w:r>
        <w:tab/>
        <w:t>(iv)</w:t>
      </w:r>
      <w:r>
        <w:tab/>
        <w:t>the steps taken by the defendant to establish an environmental management system and to ensure familiarity and compliance with it by other people for whom it was relevant; or</w:t>
      </w:r>
    </w:p>
    <w:p w14:paraId="4BB3CCD3" w14:textId="77777777" w:rsidR="00235F64" w:rsidRDefault="00235F64">
      <w:pPr>
        <w:pStyle w:val="Asubpara"/>
      </w:pPr>
      <w:r>
        <w:tab/>
        <w:t>(v)</w:t>
      </w:r>
      <w:r>
        <w:tab/>
        <w:t xml:space="preserve">whether the defendant reacted immediately and personally when the defendant became aware of any noncompliance with the environmental management system or other incident connected with the environmental harm </w:t>
      </w:r>
      <w:r w:rsidR="00317AE7" w:rsidRPr="00851BF8">
        <w:t>or likely environmental harm</w:t>
      </w:r>
      <w:r w:rsidR="00317AE7">
        <w:t xml:space="preserve"> </w:t>
      </w:r>
      <w:r>
        <w:t>that happened; or</w:t>
      </w:r>
    </w:p>
    <w:p w14:paraId="4BC596D0" w14:textId="77777777" w:rsidR="00235F64" w:rsidRDefault="00235F64" w:rsidP="00774118">
      <w:pPr>
        <w:pStyle w:val="Apara"/>
        <w:keepNext/>
        <w:keepLines/>
      </w:pPr>
      <w:r>
        <w:lastRenderedPageBreak/>
        <w:tab/>
        <w:t>(c)</w:t>
      </w:r>
      <w:r>
        <w:tab/>
        <w:t xml:space="preserve">if the defendant was an employee or other person whose responsibilities did not extend to the management of the activity in relation to which the environmental harm </w:t>
      </w:r>
      <w:r w:rsidR="00791321" w:rsidRPr="00851BF8">
        <w:t>or likely environmental harm</w:t>
      </w:r>
      <w:r w:rsidR="00791321">
        <w:t xml:space="preserve"> </w:t>
      </w:r>
      <w:r>
        <w:t>happened—</w:t>
      </w:r>
    </w:p>
    <w:p w14:paraId="7637936F" w14:textId="77777777" w:rsidR="00235F64" w:rsidRDefault="00235F64" w:rsidP="00774118">
      <w:pPr>
        <w:pStyle w:val="Asubpara"/>
        <w:keepNext/>
        <w:keepLines/>
      </w:pPr>
      <w:r>
        <w:tab/>
        <w:t>(i)</w:t>
      </w:r>
      <w:r>
        <w:tab/>
        <w:t>whether the defendant had taken all reasonable steps to become familiar with this Act and any relevant environmental laws and standards relating to the prevention or minimisation of environmental harm</w:t>
      </w:r>
      <w:r w:rsidR="00791321">
        <w:t xml:space="preserve"> </w:t>
      </w:r>
      <w:r w:rsidR="00791321" w:rsidRPr="00851BF8">
        <w:t>or likely environmental harm</w:t>
      </w:r>
      <w:r>
        <w:t>; or</w:t>
      </w:r>
    </w:p>
    <w:p w14:paraId="4D1FFC6A" w14:textId="77777777" w:rsidR="00235F64" w:rsidRDefault="00235F64">
      <w:pPr>
        <w:pStyle w:val="Asubpara"/>
      </w:pPr>
      <w:r>
        <w:tab/>
        <w:t>(ii)</w:t>
      </w:r>
      <w:r>
        <w:tab/>
        <w:t>whether the defendant had taken all reasonable steps to comply with those laws and standards; or</w:t>
      </w:r>
    </w:p>
    <w:p w14:paraId="5F234858" w14:textId="4329B33A" w:rsidR="00235F64" w:rsidRDefault="00235F64">
      <w:pPr>
        <w:pStyle w:val="Asubpara"/>
      </w:pPr>
      <w:r>
        <w:tab/>
        <w:t>(iii)</w:t>
      </w:r>
      <w:r>
        <w:tab/>
        <w:t xml:space="preserve">whether the defendant had taken all reasonable steps to become familiar, and comply, with any environmental management system established by the corporation to the extent that the system is relevant </w:t>
      </w:r>
      <w:r w:rsidRPr="008E3595">
        <w:t xml:space="preserve">to </w:t>
      </w:r>
      <w:r w:rsidR="00654C82" w:rsidRPr="008E3595">
        <w:rPr>
          <w:color w:val="000000"/>
        </w:rPr>
        <w:t>the defendant’s</w:t>
      </w:r>
      <w:r w:rsidR="00654C82" w:rsidRPr="008E3595">
        <w:t xml:space="preserve"> </w:t>
      </w:r>
      <w:r w:rsidRPr="008E3595">
        <w:t>position; or</w:t>
      </w:r>
    </w:p>
    <w:p w14:paraId="679B5000" w14:textId="77777777" w:rsidR="00235F64" w:rsidRDefault="00235F64">
      <w:pPr>
        <w:pStyle w:val="Asubpara"/>
      </w:pPr>
      <w:r>
        <w:tab/>
        <w:t>(iv)</w:t>
      </w:r>
      <w:r>
        <w:tab/>
        <w:t xml:space="preserve">the steps taken by the defendant to prevent or minimise environmental harm </w:t>
      </w:r>
      <w:r w:rsidR="00791321" w:rsidRPr="00851BF8">
        <w:t>or likely environmental harm</w:t>
      </w:r>
      <w:r w:rsidR="00791321">
        <w:t xml:space="preserve"> </w:t>
      </w:r>
      <w:r>
        <w:t xml:space="preserve">when the defendant became aware of any incident connected with the environmental harm </w:t>
      </w:r>
      <w:r w:rsidR="00791321" w:rsidRPr="00851BF8">
        <w:t>or likely environmental harm</w:t>
      </w:r>
      <w:r w:rsidR="00791321">
        <w:t xml:space="preserve"> </w:t>
      </w:r>
      <w:r>
        <w:t>that happened or the likelihood of any such incident.</w:t>
      </w:r>
    </w:p>
    <w:p w14:paraId="4C590FC1" w14:textId="77777777" w:rsidR="00235F64" w:rsidRDefault="00235F64">
      <w:pPr>
        <w:pStyle w:val="AH5Sec"/>
      </w:pPr>
      <w:bookmarkStart w:id="230" w:name="_Toc171082243"/>
      <w:r w:rsidRPr="00205FF6">
        <w:rPr>
          <w:rStyle w:val="CharSectNo"/>
        </w:rPr>
        <w:t>154</w:t>
      </w:r>
      <w:r>
        <w:tab/>
        <w:t>Defence of emergency</w:t>
      </w:r>
      <w:bookmarkEnd w:id="230"/>
    </w:p>
    <w:p w14:paraId="0FBE2D57" w14:textId="22558286" w:rsidR="00235F64" w:rsidRDefault="00235F64">
      <w:pPr>
        <w:pStyle w:val="Amain"/>
      </w:pPr>
      <w:r>
        <w:tab/>
        <w:t>(1)</w:t>
      </w:r>
      <w:r>
        <w:tab/>
        <w:t>Subject to subsection (2), it is a defence to a prosecution for an offence against section 45, section 137, section 138, section</w:t>
      </w:r>
      <w:r w:rsidR="00821345">
        <w:t xml:space="preserve"> </w:t>
      </w:r>
      <w:r>
        <w:t>139, section 141 or section 142, or an offence against a regulation that is prescribed for this section, that—</w:t>
      </w:r>
    </w:p>
    <w:p w14:paraId="0DDE2E5D" w14:textId="77777777" w:rsidR="00235F64" w:rsidRDefault="00235F64">
      <w:pPr>
        <w:pStyle w:val="Apara"/>
      </w:pPr>
      <w:r>
        <w:tab/>
        <w:t>(a)</w:t>
      </w:r>
      <w:r>
        <w:tab/>
        <w:t>the act or omission alleged to constitute the offence or an element of the offence was necessary to protect life, the environment or property in an emergency situation; and</w:t>
      </w:r>
    </w:p>
    <w:p w14:paraId="1FA54B67" w14:textId="77777777" w:rsidR="00235F64" w:rsidRDefault="00235F64">
      <w:pPr>
        <w:pStyle w:val="Apara"/>
      </w:pPr>
      <w:r>
        <w:tab/>
        <w:t>(b)</w:t>
      </w:r>
      <w:r>
        <w:tab/>
        <w:t>the defendant took all reasonable and practicable measures to prevent or deal with the emergency.</w:t>
      </w:r>
    </w:p>
    <w:p w14:paraId="234A68F0" w14:textId="77777777" w:rsidR="00235F64" w:rsidRDefault="00235F64">
      <w:pPr>
        <w:pStyle w:val="Amain"/>
      </w:pPr>
      <w:r>
        <w:lastRenderedPageBreak/>
        <w:tab/>
        <w:t>(2)</w:t>
      </w:r>
      <w:r>
        <w:tab/>
        <w:t>Subsection (1) does not apply in relation to a prosecution for an offence against section 137 (1), section 138 (1) or section 139 (1) for recklessly polluting the environment causing environmental harm</w:t>
      </w:r>
      <w:r w:rsidR="00791321">
        <w:t xml:space="preserve"> </w:t>
      </w:r>
      <w:r w:rsidR="00791321" w:rsidRPr="00851BF8">
        <w:t>or likely environmental harm</w:t>
      </w:r>
      <w:r>
        <w:t>.</w:t>
      </w:r>
    </w:p>
    <w:p w14:paraId="78A893B4" w14:textId="77777777" w:rsidR="00235F64" w:rsidRDefault="00235F64">
      <w:pPr>
        <w:pStyle w:val="Amain"/>
      </w:pPr>
      <w:r>
        <w:tab/>
        <w:t>(3)</w:t>
      </w:r>
      <w:r>
        <w:tab/>
        <w:t>A reference in subsection (1) to an act or omission alleged to constitute an offence or an element of an offence is, in relation to an offence against section 147 (1), a reference to the act or omission alleged to constitute the offence or an element of the offence committed by the corporation.</w:t>
      </w:r>
    </w:p>
    <w:p w14:paraId="76375C65" w14:textId="77777777" w:rsidR="00235F64" w:rsidRPr="00205FF6" w:rsidRDefault="00235F64">
      <w:pPr>
        <w:pStyle w:val="AH3Div"/>
      </w:pPr>
      <w:bookmarkStart w:id="231" w:name="_Toc171082244"/>
      <w:r w:rsidRPr="00205FF6">
        <w:rPr>
          <w:rStyle w:val="CharDivNo"/>
        </w:rPr>
        <w:t>Division 15.5</w:t>
      </w:r>
      <w:r>
        <w:tab/>
      </w:r>
      <w:r w:rsidRPr="00205FF6">
        <w:rPr>
          <w:rStyle w:val="CharDivText"/>
        </w:rPr>
        <w:t>General</w:t>
      </w:r>
      <w:bookmarkEnd w:id="231"/>
    </w:p>
    <w:p w14:paraId="44E08035" w14:textId="77777777" w:rsidR="00235F64" w:rsidRDefault="00235F64">
      <w:pPr>
        <w:pStyle w:val="AH5Sec"/>
      </w:pPr>
      <w:bookmarkStart w:id="232" w:name="_Toc171082245"/>
      <w:r w:rsidRPr="00205FF6">
        <w:rPr>
          <w:rStyle w:val="CharSectNo"/>
        </w:rPr>
        <w:t>155</w:t>
      </w:r>
      <w:r>
        <w:tab/>
        <w:t>Strict liability offences</w:t>
      </w:r>
      <w:bookmarkEnd w:id="232"/>
    </w:p>
    <w:p w14:paraId="73A35249" w14:textId="6115F76C" w:rsidR="00235F64" w:rsidRDefault="00235F64" w:rsidP="005F0729">
      <w:pPr>
        <w:pStyle w:val="Amainreturn"/>
        <w:keepLines/>
      </w:pPr>
      <w:r>
        <w:t>Subject to section 153 and section 154, an offence against section</w:t>
      </w:r>
      <w:r w:rsidR="00821345">
        <w:t xml:space="preserve"> </w:t>
      </w:r>
      <w:r>
        <w:t>45, section 126, section 137 (3), section 138 (3), section</w:t>
      </w:r>
      <w:r w:rsidR="00821345">
        <w:t xml:space="preserve"> </w:t>
      </w:r>
      <w:r>
        <w:t>139</w:t>
      </w:r>
      <w:r w:rsidR="00821345">
        <w:t xml:space="preserve"> </w:t>
      </w:r>
      <w:r>
        <w:t>(3), section</w:t>
      </w:r>
      <w:r w:rsidR="00821345">
        <w:t> </w:t>
      </w:r>
      <w:r>
        <w:t>141 or section 142, or an offence against a regulation that is prescribed for this section, are offences of strict liability.</w:t>
      </w:r>
    </w:p>
    <w:p w14:paraId="5B989CF9" w14:textId="77777777" w:rsidR="00235F64" w:rsidRDefault="00235F64">
      <w:pPr>
        <w:pStyle w:val="AH5Sec"/>
      </w:pPr>
      <w:bookmarkStart w:id="233" w:name="_Toc171082246"/>
      <w:r w:rsidRPr="00205FF6">
        <w:rPr>
          <w:rStyle w:val="CharSectNo"/>
        </w:rPr>
        <w:t>156</w:t>
      </w:r>
      <w:r>
        <w:tab/>
        <w:t>Continuing offences</w:t>
      </w:r>
      <w:bookmarkEnd w:id="233"/>
    </w:p>
    <w:p w14:paraId="08CAF060" w14:textId="77777777" w:rsidR="00235F64" w:rsidRDefault="00235F64">
      <w:pPr>
        <w:pStyle w:val="Amainreturn"/>
        <w:keepLines/>
      </w:pPr>
      <w:r>
        <w:t>If an offence against this Act is alleged to have been committed by a person, in addition to the penalty otherwise applicable to the offence, the person is liable to a penalty for each day during which the act or omission continues of not more than an amount equal to 20% of the maximum penalty prescribed for that offence.</w:t>
      </w:r>
    </w:p>
    <w:p w14:paraId="6C744646" w14:textId="77777777" w:rsidR="00235F64" w:rsidRDefault="00235F64">
      <w:pPr>
        <w:pStyle w:val="AH5Sec"/>
      </w:pPr>
      <w:bookmarkStart w:id="234" w:name="_Toc171082247"/>
      <w:r w:rsidRPr="00205FF6">
        <w:rPr>
          <w:rStyle w:val="CharSectNo"/>
        </w:rPr>
        <w:lastRenderedPageBreak/>
        <w:t>157</w:t>
      </w:r>
      <w:r>
        <w:tab/>
        <w:t>Additional court orders</w:t>
      </w:r>
      <w:bookmarkEnd w:id="234"/>
    </w:p>
    <w:p w14:paraId="43B8DC7F" w14:textId="77777777" w:rsidR="00235F64" w:rsidRDefault="00235F64" w:rsidP="00C7704B">
      <w:pPr>
        <w:pStyle w:val="Amain"/>
        <w:keepNext/>
        <w:keepLines/>
      </w:pPr>
      <w:r>
        <w:tab/>
        <w:t>(1)</w:t>
      </w:r>
      <w:r>
        <w:tab/>
        <w:t xml:space="preserve">If a court finds a person guilty of an offence against this Act that resulted in environmental harm </w:t>
      </w:r>
      <w:r w:rsidR="00791321" w:rsidRPr="00851BF8">
        <w:t>or likely environmental harm</w:t>
      </w:r>
      <w:r w:rsidR="00791321">
        <w:t xml:space="preserve"> </w:t>
      </w:r>
      <w:r>
        <w:t xml:space="preserve">(whether or not the causing of environmental harm </w:t>
      </w:r>
      <w:r w:rsidR="00791321" w:rsidRPr="00851BF8">
        <w:t>or likely environmental harm</w:t>
      </w:r>
      <w:r w:rsidR="00791321">
        <w:t xml:space="preserve"> </w:t>
      </w:r>
      <w:r>
        <w:t>was an element of the offence), in addition to any penalty it may impose, the court may—</w:t>
      </w:r>
    </w:p>
    <w:p w14:paraId="25EFD1B9" w14:textId="77777777" w:rsidR="00235F64" w:rsidRDefault="00235F64" w:rsidP="00C7704B">
      <w:pPr>
        <w:pStyle w:val="Apara"/>
        <w:keepNext/>
        <w:keepLines/>
      </w:pPr>
      <w:r>
        <w:tab/>
        <w:t>(a)</w:t>
      </w:r>
      <w:r>
        <w:tab/>
        <w:t xml:space="preserve">order the person to take specified action to remedy or mitigate the environmental harm </w:t>
      </w:r>
      <w:r w:rsidR="00791321" w:rsidRPr="00851BF8">
        <w:t>or likely environmental harm</w:t>
      </w:r>
      <w:r w:rsidR="00791321">
        <w:t xml:space="preserve"> </w:t>
      </w:r>
      <w:r>
        <w:t>and, if appropriate, specified action to prevent further environmental harm</w:t>
      </w:r>
      <w:r w:rsidR="00791321">
        <w:t xml:space="preserve"> </w:t>
      </w:r>
      <w:r w:rsidR="00791321" w:rsidRPr="00851BF8">
        <w:t>or likely environmental harm</w:t>
      </w:r>
      <w:r>
        <w:t>; or</w:t>
      </w:r>
    </w:p>
    <w:p w14:paraId="7C4D7B06" w14:textId="77777777" w:rsidR="00235F64" w:rsidRDefault="00235F64">
      <w:pPr>
        <w:pStyle w:val="Apara"/>
      </w:pPr>
      <w:r>
        <w:tab/>
        <w:t>(b)</w:t>
      </w:r>
      <w:r>
        <w:tab/>
        <w:t>order the person to carry out specified action for the restoration or enhancement of the environment in a public place or for the public benefit; or</w:t>
      </w:r>
    </w:p>
    <w:p w14:paraId="437586B2" w14:textId="77777777" w:rsidR="00235F64" w:rsidRDefault="00235F64">
      <w:pPr>
        <w:pStyle w:val="Apara"/>
      </w:pPr>
      <w:r>
        <w:tab/>
        <w:t>(c)</w:t>
      </w:r>
      <w:r>
        <w:tab/>
        <w:t>order the person to take specified action to publicise—</w:t>
      </w:r>
    </w:p>
    <w:p w14:paraId="0EBD3BB3" w14:textId="77777777" w:rsidR="00235F64" w:rsidRDefault="00235F64">
      <w:pPr>
        <w:pStyle w:val="Asubpara"/>
      </w:pPr>
      <w:r>
        <w:tab/>
        <w:t>(i)</w:t>
      </w:r>
      <w:r>
        <w:tab/>
        <w:t>the contravention and its environmental and other consequences; and</w:t>
      </w:r>
    </w:p>
    <w:p w14:paraId="0CA7FE20" w14:textId="77777777" w:rsidR="00235F64" w:rsidRDefault="00235F64">
      <w:pPr>
        <w:pStyle w:val="Asubpara"/>
      </w:pPr>
      <w:r>
        <w:tab/>
        <w:t>(ii)</w:t>
      </w:r>
      <w:r>
        <w:tab/>
        <w:t>any other orders made against the person; or</w:t>
      </w:r>
    </w:p>
    <w:p w14:paraId="23CCB8AA" w14:textId="77777777" w:rsidR="00235F64" w:rsidRDefault="00235F64">
      <w:pPr>
        <w:pStyle w:val="Apara"/>
      </w:pPr>
      <w:r>
        <w:tab/>
        <w:t>(d)</w:t>
      </w:r>
      <w:r>
        <w:tab/>
        <w:t>order the person to pay the amount decided by the court—</w:t>
      </w:r>
    </w:p>
    <w:p w14:paraId="7FD51D95" w14:textId="77777777" w:rsidR="00235F64" w:rsidRDefault="00235F64">
      <w:pPr>
        <w:pStyle w:val="Asubpara"/>
      </w:pPr>
      <w:r>
        <w:tab/>
        <w:t>(i)</w:t>
      </w:r>
      <w:r>
        <w:tab/>
        <w:t xml:space="preserve">to the Territory for any reasonable costs and expenses incurred by the Territory in taking action to remedy or mitigate the environmental harm </w:t>
      </w:r>
      <w:r w:rsidR="00791321" w:rsidRPr="00851BF8">
        <w:t>or likely environmental harm</w:t>
      </w:r>
      <w:r w:rsidR="00791321">
        <w:t xml:space="preserve"> </w:t>
      </w:r>
      <w:r>
        <w:t>or prevent further harm; or</w:t>
      </w:r>
    </w:p>
    <w:p w14:paraId="2DDCD670" w14:textId="77777777" w:rsidR="00235F64" w:rsidRDefault="00235F64">
      <w:pPr>
        <w:pStyle w:val="Asubpara"/>
        <w:keepLines/>
      </w:pPr>
      <w:r>
        <w:tab/>
        <w:t>(ii)</w:t>
      </w:r>
      <w:r>
        <w:tab/>
        <w:t>to any other person as compensation for any injury, loss or damage to property as a result of the contravention or for costs reasonably incurred by the person in taking action to prevent or mitigate such injury, loss or damage;</w:t>
      </w:r>
    </w:p>
    <w:p w14:paraId="0C1B6387" w14:textId="77777777" w:rsidR="00235F64" w:rsidRDefault="00235F64">
      <w:pPr>
        <w:pStyle w:val="Amainreturn"/>
      </w:pPr>
      <w:r>
        <w:t>and may make any other orders that the court considers necessary or convenient for the enforcement of an order under this section.</w:t>
      </w:r>
    </w:p>
    <w:p w14:paraId="11C5E78B" w14:textId="77777777" w:rsidR="00235F64" w:rsidRDefault="00235F64">
      <w:pPr>
        <w:pStyle w:val="Amain"/>
      </w:pPr>
      <w:r>
        <w:lastRenderedPageBreak/>
        <w:tab/>
        <w:t>(2)</w:t>
      </w:r>
      <w:r>
        <w:tab/>
        <w:t>If the court finds a person guilty of an offence against this Act, the court may, on the application of the authority, make 1 or more of the following orders:</w:t>
      </w:r>
    </w:p>
    <w:p w14:paraId="70508D7E" w14:textId="77777777" w:rsidR="00235F64" w:rsidRDefault="00235F64">
      <w:pPr>
        <w:pStyle w:val="Apara"/>
      </w:pPr>
      <w:r>
        <w:tab/>
        <w:t>(a)</w:t>
      </w:r>
      <w:r>
        <w:tab/>
        <w:t>that the person pay the reasonable costs and expenses of the authority incurred in relation to taking samples, conducting tests or collecting other evidence for the purposes of the proceeding;</w:t>
      </w:r>
    </w:p>
    <w:p w14:paraId="5D511E59" w14:textId="77777777" w:rsidR="00235F64" w:rsidRDefault="00235F64">
      <w:pPr>
        <w:pStyle w:val="Apara"/>
      </w:pPr>
      <w:r>
        <w:tab/>
        <w:t>(b)</w:t>
      </w:r>
      <w:r>
        <w:tab/>
        <w:t>that the person pay the legal costs of the authority incurred in relation to conducting the proceeding;</w:t>
      </w:r>
    </w:p>
    <w:p w14:paraId="0C0614AD" w14:textId="77777777" w:rsidR="00235F64" w:rsidRDefault="00235F64">
      <w:pPr>
        <w:pStyle w:val="Apara"/>
      </w:pPr>
      <w:r>
        <w:tab/>
        <w:t>(c)</w:t>
      </w:r>
      <w:r>
        <w:tab/>
        <w:t>that the person pay any other specified costs or expenses incurred by the authority in relation to conducting the proceeding.</w:t>
      </w:r>
    </w:p>
    <w:p w14:paraId="6053EA3E" w14:textId="77777777" w:rsidR="00235F64" w:rsidRDefault="00235F64">
      <w:pPr>
        <w:pStyle w:val="AH5Sec"/>
      </w:pPr>
      <w:bookmarkStart w:id="235" w:name="_Toc171082248"/>
      <w:r w:rsidRPr="00205FF6">
        <w:rPr>
          <w:rStyle w:val="CharSectNo"/>
        </w:rPr>
        <w:t>158</w:t>
      </w:r>
      <w:r>
        <w:tab/>
        <w:t>Matters to be considered in imposing penalty</w:t>
      </w:r>
      <w:bookmarkEnd w:id="235"/>
    </w:p>
    <w:p w14:paraId="0E4E2B9C" w14:textId="77777777" w:rsidR="00235F64" w:rsidRDefault="00235F64" w:rsidP="005F0729">
      <w:pPr>
        <w:pStyle w:val="Amainreturn"/>
        <w:keepNext/>
      </w:pPr>
      <w:r>
        <w:t>In imposing a penalty for an offence against this Act, a court must take into consideration (in addition to any other matter the court considers relevant)—</w:t>
      </w:r>
    </w:p>
    <w:p w14:paraId="67EBC667" w14:textId="77777777" w:rsidR="00235F64" w:rsidRDefault="00235F64">
      <w:pPr>
        <w:pStyle w:val="Apara"/>
      </w:pPr>
      <w:r>
        <w:tab/>
        <w:t>(a)</w:t>
      </w:r>
      <w:r>
        <w:tab/>
        <w:t>the extent of the harm caused or likely to be caused to the environment by the commission of the offence; and</w:t>
      </w:r>
    </w:p>
    <w:p w14:paraId="5B27493D" w14:textId="77777777" w:rsidR="00235F64" w:rsidRDefault="00235F64">
      <w:pPr>
        <w:pStyle w:val="Apara"/>
      </w:pPr>
      <w:r>
        <w:tab/>
        <w:t>(b)</w:t>
      </w:r>
      <w:r>
        <w:tab/>
        <w:t>the practical measures that may be taken to prevent, control, abate or mitigate that harm; and</w:t>
      </w:r>
    </w:p>
    <w:p w14:paraId="0D31919D" w14:textId="77777777" w:rsidR="00235F64" w:rsidRDefault="00235F64">
      <w:pPr>
        <w:pStyle w:val="Apara"/>
      </w:pPr>
      <w:r>
        <w:tab/>
        <w:t>(c)</w:t>
      </w:r>
      <w:r>
        <w:tab/>
        <w:t>the extent to which the person who committed the offence could reasonably have foreseen the harm caused or likely to be caused to the environment by the commission of the offence; and</w:t>
      </w:r>
    </w:p>
    <w:p w14:paraId="41ABEF74" w14:textId="77777777" w:rsidR="00235F64" w:rsidRDefault="00235F64">
      <w:pPr>
        <w:pStyle w:val="Apara"/>
      </w:pPr>
      <w:r>
        <w:tab/>
        <w:t>(d)</w:t>
      </w:r>
      <w:r>
        <w:tab/>
        <w:t>the extent to which the person who committed the offence had control over the causes that gave rise to the offence; and</w:t>
      </w:r>
    </w:p>
    <w:p w14:paraId="7C0E108D" w14:textId="77777777" w:rsidR="00235F64" w:rsidRDefault="00235F64">
      <w:pPr>
        <w:pStyle w:val="Apara"/>
      </w:pPr>
      <w:r>
        <w:tab/>
        <w:t>(e)</w:t>
      </w:r>
      <w:r>
        <w:tab/>
        <w:t>whether, in committing the offence, the person was complying with orders from an employer or a supervising employee.</w:t>
      </w:r>
    </w:p>
    <w:p w14:paraId="429DE224" w14:textId="77777777" w:rsidR="00235F64" w:rsidRDefault="00235F64">
      <w:pPr>
        <w:pStyle w:val="PageBreak"/>
      </w:pPr>
      <w:r>
        <w:br w:type="page"/>
      </w:r>
    </w:p>
    <w:p w14:paraId="3DF94EBA" w14:textId="77777777" w:rsidR="00235F64" w:rsidRPr="00205FF6" w:rsidRDefault="00235F64">
      <w:pPr>
        <w:pStyle w:val="AH2Part"/>
      </w:pPr>
      <w:bookmarkStart w:id="236" w:name="_Toc171082249"/>
      <w:r w:rsidRPr="00205FF6">
        <w:rPr>
          <w:rStyle w:val="CharPartNo"/>
        </w:rPr>
        <w:lastRenderedPageBreak/>
        <w:t>Part 16</w:t>
      </w:r>
      <w:r>
        <w:tab/>
      </w:r>
      <w:r w:rsidRPr="00205FF6">
        <w:rPr>
          <w:rStyle w:val="CharPartText"/>
        </w:rPr>
        <w:t>Miscellaneous</w:t>
      </w:r>
      <w:bookmarkEnd w:id="236"/>
    </w:p>
    <w:p w14:paraId="204E12A2" w14:textId="77777777" w:rsidR="00235F64" w:rsidRDefault="00235F64">
      <w:pPr>
        <w:pStyle w:val="Placeholder"/>
      </w:pPr>
      <w:r>
        <w:rPr>
          <w:rStyle w:val="CharDivNo"/>
        </w:rPr>
        <w:t xml:space="preserve">  </w:t>
      </w:r>
      <w:r>
        <w:rPr>
          <w:rStyle w:val="CharDivText"/>
        </w:rPr>
        <w:t xml:space="preserve">  </w:t>
      </w:r>
    </w:p>
    <w:p w14:paraId="6E2D9B41" w14:textId="77777777" w:rsidR="00235F64" w:rsidRDefault="00235F64">
      <w:pPr>
        <w:pStyle w:val="AH5Sec"/>
      </w:pPr>
      <w:bookmarkStart w:id="237" w:name="_Toc171082250"/>
      <w:r w:rsidRPr="00205FF6">
        <w:rPr>
          <w:rStyle w:val="CharSectNo"/>
        </w:rPr>
        <w:t>159</w:t>
      </w:r>
      <w:r>
        <w:tab/>
        <w:t>Authorised acts and omissions</w:t>
      </w:r>
      <w:bookmarkEnd w:id="237"/>
    </w:p>
    <w:p w14:paraId="66A9F49D" w14:textId="77777777" w:rsidR="00235F64" w:rsidRDefault="00235F64">
      <w:pPr>
        <w:pStyle w:val="Amainreturn"/>
      </w:pPr>
      <w:r>
        <w:t>A person does not—</w:t>
      </w:r>
    </w:p>
    <w:p w14:paraId="211A095F" w14:textId="77777777" w:rsidR="00235F64" w:rsidRDefault="00235F64">
      <w:pPr>
        <w:pStyle w:val="Apara"/>
      </w:pPr>
      <w:r>
        <w:tab/>
        <w:t>(a)</w:t>
      </w:r>
      <w:r>
        <w:tab/>
        <w:t>contravene an environmental authorisation, an environment protection order or a provision of this Act; or</w:t>
      </w:r>
    </w:p>
    <w:p w14:paraId="7EE64F49" w14:textId="77777777" w:rsidR="00235F64" w:rsidRDefault="00235F64">
      <w:pPr>
        <w:pStyle w:val="Apara"/>
      </w:pPr>
      <w:r>
        <w:tab/>
        <w:t>(b)</w:t>
      </w:r>
      <w:r>
        <w:tab/>
        <w:t>breach an environmental protection agreement;</w:t>
      </w:r>
    </w:p>
    <w:p w14:paraId="647C9230" w14:textId="77777777" w:rsidR="00235F64" w:rsidRDefault="00235F64">
      <w:pPr>
        <w:pStyle w:val="Amainreturn"/>
      </w:pPr>
      <w:r>
        <w:t>if the act or omission that would, apart from this provision, have constituted (whether in whole or in part) the contravention or breach was authorised by or under this Act.</w:t>
      </w:r>
    </w:p>
    <w:p w14:paraId="1A012038" w14:textId="77777777" w:rsidR="00235F64" w:rsidRDefault="00235F64">
      <w:pPr>
        <w:pStyle w:val="AH5Sec"/>
      </w:pPr>
      <w:bookmarkStart w:id="238" w:name="_Toc171082251"/>
      <w:r w:rsidRPr="00205FF6">
        <w:rPr>
          <w:rStyle w:val="CharSectNo"/>
        </w:rPr>
        <w:t>159A</w:t>
      </w:r>
      <w:r>
        <w:tab/>
        <w:t>National pollutant inventory—provision of information</w:t>
      </w:r>
      <w:bookmarkEnd w:id="238"/>
    </w:p>
    <w:p w14:paraId="383DC396" w14:textId="77777777" w:rsidR="00235F64" w:rsidRDefault="00235F64" w:rsidP="00821345">
      <w:pPr>
        <w:pStyle w:val="Amain"/>
      </w:pPr>
      <w:r>
        <w:tab/>
        <w:t>(1)</w:t>
      </w:r>
      <w:r>
        <w:tab/>
        <w:t>The occupier of a facility to which the national environment protection (national pollutant inventory) measure applies, must give to the authority information required to be provided by the occupier of the facility under that measure in accordance with the measure.</w:t>
      </w:r>
    </w:p>
    <w:p w14:paraId="348510A8" w14:textId="77777777" w:rsidR="00235F64" w:rsidRDefault="00235F64" w:rsidP="00063E52">
      <w:pPr>
        <w:pStyle w:val="Penalty"/>
      </w:pPr>
      <w:r>
        <w:t>Maximum penalty:  10 penalty units.</w:t>
      </w:r>
    </w:p>
    <w:p w14:paraId="06E1128A" w14:textId="77777777" w:rsidR="00235F64" w:rsidRDefault="00235F64" w:rsidP="00821345">
      <w:pPr>
        <w:pStyle w:val="Amain"/>
      </w:pPr>
      <w:r>
        <w:tab/>
        <w:t>(2)</w:t>
      </w:r>
      <w:r>
        <w:tab/>
        <w:t>In subsection (1):</w:t>
      </w:r>
    </w:p>
    <w:p w14:paraId="0390F428" w14:textId="5B87052E" w:rsidR="00235F64" w:rsidRDefault="00235F64" w:rsidP="00821345">
      <w:pPr>
        <w:pStyle w:val="aDef"/>
      </w:pPr>
      <w:r>
        <w:rPr>
          <w:rStyle w:val="charBoldItals"/>
        </w:rPr>
        <w:t>national environment protection (national pollutant inventory) measure</w:t>
      </w:r>
      <w:r>
        <w:t xml:space="preserve"> means the National Environment Protection (National Pollutant Inventory) Measure dated 27 February 1998, as in force from time to time, made under </w:t>
      </w:r>
      <w:r w:rsidRPr="00F30FB6">
        <w:t>the</w:t>
      </w:r>
      <w:r w:rsidRPr="00A55639">
        <w:rPr>
          <w:rStyle w:val="charItals"/>
        </w:rPr>
        <w:t xml:space="preserve"> </w:t>
      </w:r>
      <w:hyperlink r:id="rId127" w:tooltip="A1994-95" w:history="1">
        <w:r w:rsidR="00370890" w:rsidRPr="00AC5041">
          <w:rPr>
            <w:rStyle w:val="charCitHyperlinkItal"/>
          </w:rPr>
          <w:t>National Environment Protection Council Act 1994</w:t>
        </w:r>
      </w:hyperlink>
      <w:r w:rsidR="00A55639">
        <w:rPr>
          <w:rStyle w:val="charItals"/>
        </w:rPr>
        <w:t xml:space="preserve"> </w:t>
      </w:r>
      <w:r w:rsidRPr="00A55639">
        <w:t>.</w:t>
      </w:r>
    </w:p>
    <w:p w14:paraId="6AF34299" w14:textId="77777777" w:rsidR="00235F64" w:rsidRDefault="00235F64">
      <w:pPr>
        <w:pStyle w:val="AH5Sec"/>
      </w:pPr>
      <w:bookmarkStart w:id="239" w:name="_Toc171082252"/>
      <w:r w:rsidRPr="00205FF6">
        <w:rPr>
          <w:rStyle w:val="CharSectNo"/>
        </w:rPr>
        <w:lastRenderedPageBreak/>
        <w:t>160</w:t>
      </w:r>
      <w:r>
        <w:tab/>
        <w:t>Recovery of clean-up costs</w:t>
      </w:r>
      <w:bookmarkEnd w:id="239"/>
    </w:p>
    <w:p w14:paraId="114EDDE6" w14:textId="77777777" w:rsidR="00235F64" w:rsidRDefault="00235F64" w:rsidP="00C82741">
      <w:pPr>
        <w:pStyle w:val="Amain"/>
        <w:keepNext/>
      </w:pPr>
      <w:r>
        <w:tab/>
        <w:t>(1)</w:t>
      </w:r>
      <w:r>
        <w:tab/>
        <w:t>This section applies—</w:t>
      </w:r>
    </w:p>
    <w:p w14:paraId="19A36CD7" w14:textId="77777777" w:rsidR="00235F64" w:rsidRDefault="00235F64" w:rsidP="00C82741">
      <w:pPr>
        <w:pStyle w:val="Apara"/>
        <w:keepNext/>
      </w:pPr>
      <w:r>
        <w:tab/>
        <w:t>(a)</w:t>
      </w:r>
      <w:r>
        <w:tab/>
        <w:t>if—</w:t>
      </w:r>
    </w:p>
    <w:p w14:paraId="2D9334FF" w14:textId="77777777" w:rsidR="00235F64" w:rsidRDefault="00235F64">
      <w:pPr>
        <w:pStyle w:val="Asubpara"/>
      </w:pPr>
      <w:r>
        <w:tab/>
        <w:t>(i)</w:t>
      </w:r>
      <w:r>
        <w:tab/>
        <w:t>an environment protection order requires a person to take specified action to remedy specified environmental harm</w:t>
      </w:r>
      <w:r w:rsidR="00822731">
        <w:t xml:space="preserve"> </w:t>
      </w:r>
      <w:r w:rsidR="00822731" w:rsidRPr="00851BF8">
        <w:t>or likely environmental harm</w:t>
      </w:r>
      <w:r>
        <w:t>; and</w:t>
      </w:r>
    </w:p>
    <w:p w14:paraId="0364D9A8" w14:textId="77777777" w:rsidR="00235F64" w:rsidRDefault="00235F64">
      <w:pPr>
        <w:pStyle w:val="Asubpara"/>
      </w:pPr>
      <w:r>
        <w:tab/>
        <w:t>(ii)</w:t>
      </w:r>
      <w:r>
        <w:tab/>
        <w:t>the person has failed to take the specified action; and</w:t>
      </w:r>
    </w:p>
    <w:p w14:paraId="4EFEAC4A" w14:textId="77777777" w:rsidR="00235F64" w:rsidRDefault="00235F64">
      <w:pPr>
        <w:pStyle w:val="Asubpara"/>
      </w:pPr>
      <w:r>
        <w:tab/>
        <w:t>(iii)</w:t>
      </w:r>
      <w:r>
        <w:tab/>
        <w:t>the authority has taken the specified action instead; or</w:t>
      </w:r>
    </w:p>
    <w:p w14:paraId="1B247DCF" w14:textId="77777777" w:rsidR="00235F64" w:rsidRDefault="00235F64">
      <w:pPr>
        <w:pStyle w:val="Apara"/>
      </w:pPr>
      <w:r>
        <w:tab/>
        <w:t>(b)</w:t>
      </w:r>
      <w:r>
        <w:tab/>
        <w:t>if—</w:t>
      </w:r>
    </w:p>
    <w:p w14:paraId="61FB2964" w14:textId="77777777" w:rsidR="00235F64" w:rsidRDefault="00235F64">
      <w:pPr>
        <w:pStyle w:val="Asubpara"/>
      </w:pPr>
      <w:r>
        <w:tab/>
        <w:t>(i)</w:t>
      </w:r>
      <w:r>
        <w:tab/>
        <w:t>a person has breached the general environmental duty; and</w:t>
      </w:r>
    </w:p>
    <w:p w14:paraId="7B6FCE32" w14:textId="77777777" w:rsidR="00235F64" w:rsidRDefault="00235F64">
      <w:pPr>
        <w:pStyle w:val="Asubpara"/>
      </w:pPr>
      <w:r>
        <w:tab/>
        <w:t>(ii)</w:t>
      </w:r>
      <w:r>
        <w:tab/>
        <w:t xml:space="preserve">environmental harm </w:t>
      </w:r>
      <w:r w:rsidR="00822731" w:rsidRPr="00851BF8">
        <w:t>or likely environmental harm</w:t>
      </w:r>
      <w:r w:rsidR="00822731">
        <w:t xml:space="preserve"> </w:t>
      </w:r>
      <w:r>
        <w:t>has been caused by the breach; and</w:t>
      </w:r>
    </w:p>
    <w:p w14:paraId="0B465173" w14:textId="77777777" w:rsidR="00235F64" w:rsidRDefault="00235F64">
      <w:pPr>
        <w:pStyle w:val="Asubpara"/>
      </w:pPr>
      <w:r>
        <w:tab/>
        <w:t>(iii)</w:t>
      </w:r>
      <w:r>
        <w:tab/>
        <w:t>it is impracticable to issue an environment protection order requiring the person to take action to remedy the harm; and</w:t>
      </w:r>
    </w:p>
    <w:p w14:paraId="23AF50DE" w14:textId="77777777" w:rsidR="00235F64" w:rsidRDefault="00235F64">
      <w:pPr>
        <w:pStyle w:val="Asubpara"/>
      </w:pPr>
      <w:r>
        <w:tab/>
        <w:t>(iv)</w:t>
      </w:r>
      <w:r>
        <w:tab/>
        <w:t>the authority has taken action to remedy the harm.</w:t>
      </w:r>
    </w:p>
    <w:p w14:paraId="17BE0EF2" w14:textId="77777777" w:rsidR="00235F64" w:rsidRDefault="00235F64">
      <w:pPr>
        <w:pStyle w:val="Amain"/>
      </w:pPr>
      <w:r>
        <w:tab/>
        <w:t>(2)</w:t>
      </w:r>
      <w:r>
        <w:tab/>
        <w:t>The authority may give the person who failed to take the specified action or who breached the duty, a notice requiring the person to pay the specified amount, being the reasonable costs and expenses incurred by the authority in taking the action mentioned in subsection</w:t>
      </w:r>
      <w:r w:rsidR="00C7704B">
        <w:t> </w:t>
      </w:r>
      <w:r>
        <w:t>(1) (a) (iii) or (b) (iv).</w:t>
      </w:r>
    </w:p>
    <w:p w14:paraId="71501987" w14:textId="77777777" w:rsidR="00235F64" w:rsidRDefault="00235F64">
      <w:pPr>
        <w:pStyle w:val="Amain"/>
      </w:pPr>
      <w:r>
        <w:tab/>
        <w:t>(3)</w:t>
      </w:r>
      <w:r>
        <w:tab/>
        <w:t>The notice must specify the date, not earlier than 20 working days after the date of the notice, on or before which the amount is required to be paid.</w:t>
      </w:r>
    </w:p>
    <w:p w14:paraId="28F0320D" w14:textId="77777777" w:rsidR="00235F64" w:rsidRDefault="00235F64">
      <w:pPr>
        <w:pStyle w:val="Amain"/>
      </w:pPr>
      <w:r>
        <w:tab/>
        <w:t>(4)</w:t>
      </w:r>
      <w:r>
        <w:tab/>
        <w:t>If—</w:t>
      </w:r>
    </w:p>
    <w:p w14:paraId="21BCE6AE" w14:textId="4DAF50A1" w:rsidR="00235F64" w:rsidRDefault="00235F64">
      <w:pPr>
        <w:pStyle w:val="Apara"/>
      </w:pPr>
      <w:r>
        <w:tab/>
        <w:t>(a)</w:t>
      </w:r>
      <w:r>
        <w:tab/>
        <w:t>the authority has given a person a notice under subsection</w:t>
      </w:r>
      <w:r w:rsidR="00821345">
        <w:t xml:space="preserve"> </w:t>
      </w:r>
      <w:r>
        <w:t>(2); and</w:t>
      </w:r>
    </w:p>
    <w:p w14:paraId="66EA5F66" w14:textId="77777777" w:rsidR="00235F64" w:rsidRDefault="00235F64" w:rsidP="00C7704B">
      <w:pPr>
        <w:pStyle w:val="Apara"/>
        <w:keepNext/>
      </w:pPr>
      <w:r>
        <w:lastRenderedPageBreak/>
        <w:tab/>
        <w:t>(b)</w:t>
      </w:r>
      <w:r>
        <w:tab/>
        <w:t>the person has failed to pay the specified amount on or before the specified date;</w:t>
      </w:r>
    </w:p>
    <w:p w14:paraId="485AC31E" w14:textId="77777777" w:rsidR="00235F64" w:rsidRDefault="00235F64">
      <w:pPr>
        <w:pStyle w:val="Amainreturn"/>
        <w:keepNext/>
      </w:pPr>
      <w:r>
        <w:t>so much of the amount as remains unpaid, together with interest on the unpaid amount, is a debt due to the Territory by that person.</w:t>
      </w:r>
    </w:p>
    <w:p w14:paraId="5CFC216D" w14:textId="77777777" w:rsidR="00235F64" w:rsidRDefault="00235F64">
      <w:pPr>
        <w:pStyle w:val="aNote"/>
      </w:pPr>
      <w:r w:rsidRPr="00854653">
        <w:rPr>
          <w:rStyle w:val="charItals"/>
        </w:rPr>
        <w:t>Note</w:t>
      </w:r>
      <w:r>
        <w:tab/>
        <w:t>A rate of interest may be determined under s 165 for this subsection.</w:t>
      </w:r>
    </w:p>
    <w:p w14:paraId="4F9B3008" w14:textId="77777777" w:rsidR="00235F64" w:rsidRDefault="00235F64">
      <w:pPr>
        <w:pStyle w:val="AH5Sec"/>
      </w:pPr>
      <w:bookmarkStart w:id="240" w:name="_Toc171082253"/>
      <w:r w:rsidRPr="00205FF6">
        <w:rPr>
          <w:rStyle w:val="CharSectNo"/>
        </w:rPr>
        <w:t>161</w:t>
      </w:r>
      <w:r>
        <w:tab/>
        <w:t>Assessment of reasonable costs and expenses</w:t>
      </w:r>
      <w:bookmarkEnd w:id="240"/>
    </w:p>
    <w:p w14:paraId="0F8E9028" w14:textId="77777777" w:rsidR="00235F64" w:rsidRDefault="00235F64">
      <w:pPr>
        <w:pStyle w:val="Amainreturn"/>
      </w:pPr>
      <w:r>
        <w:t>For this Act, the reasonable costs and expenses that have been or would be incurred by the authority or another person in taking any action are to be assessed by reference to—</w:t>
      </w:r>
    </w:p>
    <w:p w14:paraId="6B3CFB90" w14:textId="77777777" w:rsidR="00235F64" w:rsidRDefault="00235F64">
      <w:pPr>
        <w:pStyle w:val="Apara"/>
      </w:pPr>
      <w:r>
        <w:tab/>
        <w:t>(a)</w:t>
      </w:r>
      <w:r>
        <w:tab/>
        <w:t>the reasonable costs and expenses that would have been or would be incurred if an independent contractor had been or were to be engaged for the purpose of taking that action; and</w:t>
      </w:r>
    </w:p>
    <w:p w14:paraId="1D8BA386" w14:textId="77777777" w:rsidR="00235F64" w:rsidRDefault="00235F64">
      <w:pPr>
        <w:pStyle w:val="Apara"/>
      </w:pPr>
      <w:r>
        <w:tab/>
        <w:t>(b)</w:t>
      </w:r>
      <w:r>
        <w:tab/>
        <w:t>the reasonable administrative costs and expenses associated with the taking of that action.</w:t>
      </w:r>
    </w:p>
    <w:p w14:paraId="110D07DA" w14:textId="77777777" w:rsidR="00BE4436" w:rsidRPr="00326F84" w:rsidRDefault="00BE4436" w:rsidP="00BE4436">
      <w:pPr>
        <w:pStyle w:val="AH5Sec"/>
      </w:pPr>
      <w:bookmarkStart w:id="241" w:name="_Toc171082254"/>
      <w:r w:rsidRPr="00205FF6">
        <w:rPr>
          <w:rStyle w:val="CharSectNo"/>
        </w:rPr>
        <w:t>162</w:t>
      </w:r>
      <w:r w:rsidRPr="00326F84">
        <w:tab/>
        <w:t>Verifying information</w:t>
      </w:r>
      <w:bookmarkEnd w:id="241"/>
    </w:p>
    <w:p w14:paraId="3BF2E434" w14:textId="77777777" w:rsidR="00BE4436" w:rsidRPr="00326F84" w:rsidRDefault="00BE4436" w:rsidP="00BE4436">
      <w:pPr>
        <w:pStyle w:val="Amain"/>
      </w:pPr>
      <w:r w:rsidRPr="00326F84">
        <w:tab/>
        <w:t>(1)</w:t>
      </w:r>
      <w:r w:rsidRPr="00326F84">
        <w:tab/>
        <w:t>If a person is required under this Act to give information to the authority, the authority may require the person to give a statement verifying the truth of the information.</w:t>
      </w:r>
    </w:p>
    <w:p w14:paraId="70296698" w14:textId="2A51F690" w:rsidR="00BE4436" w:rsidRPr="00326F84" w:rsidRDefault="00BE4436" w:rsidP="00BE4436">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128" w:tooltip="A2002-51" w:history="1">
        <w:r w:rsidRPr="00326F84">
          <w:rPr>
            <w:rStyle w:val="charCitHyperlinkAbbrev"/>
          </w:rPr>
          <w:t>Criminal Code</w:t>
        </w:r>
      </w:hyperlink>
      <w:r w:rsidRPr="00326F84">
        <w:t>, pt 3.4).</w:t>
      </w:r>
    </w:p>
    <w:p w14:paraId="7F51CEE6" w14:textId="533B5BE2" w:rsidR="00BE4436" w:rsidRPr="00326F84" w:rsidRDefault="00BE4436" w:rsidP="00BE4436">
      <w:pPr>
        <w:pStyle w:val="Amain"/>
      </w:pPr>
      <w:r w:rsidRPr="00326F84">
        <w:tab/>
        <w:t>(2)</w:t>
      </w:r>
      <w:r w:rsidRPr="00326F84">
        <w:tab/>
        <w:t>If the authority requires a person to give a statement verifying information given to the authority, the person must not be taken to have given the information as required unless the person has given a statement verifying the information.</w:t>
      </w:r>
    </w:p>
    <w:p w14:paraId="007B4D29" w14:textId="77777777" w:rsidR="00235F64" w:rsidRDefault="00235F64">
      <w:pPr>
        <w:pStyle w:val="AH5Sec"/>
      </w:pPr>
      <w:bookmarkStart w:id="242" w:name="_Toc171082255"/>
      <w:r w:rsidRPr="00205FF6">
        <w:rPr>
          <w:rStyle w:val="CharSectNo"/>
        </w:rPr>
        <w:lastRenderedPageBreak/>
        <w:t>163</w:t>
      </w:r>
      <w:r>
        <w:tab/>
        <w:t>Environmental record of directors, servants and agents</w:t>
      </w:r>
      <w:bookmarkEnd w:id="242"/>
    </w:p>
    <w:p w14:paraId="154BDE43" w14:textId="77777777" w:rsidR="00235F64" w:rsidRDefault="00235F64" w:rsidP="00073746">
      <w:pPr>
        <w:pStyle w:val="Amainreturn"/>
        <w:keepLines/>
      </w:pPr>
      <w:r>
        <w:t>If, for this Act, it is necessary for the authority to consider the environmental record of a corporation or individual, the environmental record of a director, servant or agent of the corporation, or a servant or agent of the individual, may be taken to be part of the environmental record of the corporation or individual.</w:t>
      </w:r>
    </w:p>
    <w:p w14:paraId="1A9A64F1" w14:textId="77777777" w:rsidR="00235F64" w:rsidRDefault="00235F64">
      <w:pPr>
        <w:pStyle w:val="AH5Sec"/>
      </w:pPr>
      <w:bookmarkStart w:id="243" w:name="_Toc171082256"/>
      <w:r w:rsidRPr="00205FF6">
        <w:rPr>
          <w:rStyle w:val="CharSectNo"/>
        </w:rPr>
        <w:t>164</w:t>
      </w:r>
      <w:r>
        <w:tab/>
        <w:t>Evidentiary matters</w:t>
      </w:r>
      <w:bookmarkEnd w:id="243"/>
    </w:p>
    <w:p w14:paraId="301F4429" w14:textId="77777777" w:rsidR="00235F64" w:rsidRDefault="00235F64">
      <w:pPr>
        <w:pStyle w:val="Amain"/>
      </w:pPr>
      <w:r>
        <w:tab/>
        <w:t>(1)</w:t>
      </w:r>
      <w:r>
        <w:tab/>
        <w:t>A certificate purporting to be signed by the authority stating that—</w:t>
      </w:r>
    </w:p>
    <w:p w14:paraId="3A86A97B" w14:textId="77777777" w:rsidR="00235F64" w:rsidRDefault="00235F64">
      <w:pPr>
        <w:pStyle w:val="Apara"/>
      </w:pPr>
      <w:r>
        <w:tab/>
        <w:t>(a)</w:t>
      </w:r>
      <w:r>
        <w:tab/>
        <w:t>on a specified date or during a specified period an environment protection policy was or was not in effect under section 24; or</w:t>
      </w:r>
    </w:p>
    <w:p w14:paraId="5B20A7F0" w14:textId="77777777" w:rsidR="00235F64" w:rsidRDefault="00235F64">
      <w:pPr>
        <w:pStyle w:val="Apara"/>
      </w:pPr>
      <w:r>
        <w:tab/>
        <w:t>(b)</w:t>
      </w:r>
      <w:r>
        <w:tab/>
        <w:t>on a specified date or during a specified period, an environmental authorisation—</w:t>
      </w:r>
    </w:p>
    <w:p w14:paraId="0ED79907" w14:textId="77777777" w:rsidR="00235F64" w:rsidRDefault="00235F64">
      <w:pPr>
        <w:pStyle w:val="Asubpara"/>
      </w:pPr>
      <w:r>
        <w:tab/>
        <w:t>(i)</w:t>
      </w:r>
      <w:r>
        <w:tab/>
        <w:t>was or was not held by a specified person; or</w:t>
      </w:r>
    </w:p>
    <w:p w14:paraId="0016582C" w14:textId="77777777" w:rsidR="00235F64" w:rsidRDefault="00235F64">
      <w:pPr>
        <w:pStyle w:val="Asubpara"/>
      </w:pPr>
      <w:r>
        <w:tab/>
        <w:t>(ii)</w:t>
      </w:r>
      <w:r>
        <w:tab/>
        <w:t>was or was not in effect; or</w:t>
      </w:r>
    </w:p>
    <w:p w14:paraId="74412D0E" w14:textId="77777777" w:rsidR="00235F64" w:rsidRDefault="00235F64">
      <w:pPr>
        <w:pStyle w:val="Asubpara"/>
      </w:pPr>
      <w:r>
        <w:tab/>
        <w:t>(iii)</w:t>
      </w:r>
      <w:r>
        <w:tab/>
        <w:t>was or was not subject to a specified condition; or</w:t>
      </w:r>
    </w:p>
    <w:p w14:paraId="036A5E36" w14:textId="77777777" w:rsidR="00235F64" w:rsidRDefault="00235F64">
      <w:pPr>
        <w:pStyle w:val="Apara"/>
      </w:pPr>
      <w:r>
        <w:tab/>
        <w:t>(c)</w:t>
      </w:r>
      <w:r>
        <w:tab/>
        <w:t>on a specified date, protection under section 78—</w:t>
      </w:r>
    </w:p>
    <w:p w14:paraId="22AD02EE" w14:textId="77777777" w:rsidR="00235F64" w:rsidRDefault="00235F64">
      <w:pPr>
        <w:pStyle w:val="Asubpara"/>
      </w:pPr>
      <w:r>
        <w:tab/>
        <w:t>(i)</w:t>
      </w:r>
      <w:r>
        <w:tab/>
        <w:t>was or was not granted in relation to a specified environmental audit report; or</w:t>
      </w:r>
    </w:p>
    <w:p w14:paraId="6256189C" w14:textId="77777777" w:rsidR="00235F64" w:rsidRDefault="00235F64">
      <w:pPr>
        <w:pStyle w:val="Asubpara"/>
      </w:pPr>
      <w:r>
        <w:tab/>
        <w:t>(ii)</w:t>
      </w:r>
      <w:r>
        <w:tab/>
        <w:t>was or was not subject to a specified condition; or</w:t>
      </w:r>
    </w:p>
    <w:p w14:paraId="1BFB02B3" w14:textId="77777777" w:rsidR="00235F64" w:rsidRDefault="00235F64">
      <w:pPr>
        <w:pStyle w:val="Apara"/>
      </w:pPr>
      <w:r>
        <w:tab/>
        <w:t>(d)</w:t>
      </w:r>
      <w:r>
        <w:tab/>
        <w:t>on a specified date, a specified environmental improvement plan was or was not approved under section 71; or</w:t>
      </w:r>
    </w:p>
    <w:p w14:paraId="07A34155" w14:textId="77777777" w:rsidR="00235F64" w:rsidRDefault="00235F64">
      <w:pPr>
        <w:pStyle w:val="Apara"/>
      </w:pPr>
      <w:r>
        <w:tab/>
        <w:t>(e)</w:t>
      </w:r>
      <w:r>
        <w:tab/>
        <w:t>on a specified date, a specified emergency plan was or was not approved under section 84;</w:t>
      </w:r>
    </w:p>
    <w:p w14:paraId="1D0E051D" w14:textId="77777777" w:rsidR="00235F64" w:rsidRDefault="00235F64">
      <w:pPr>
        <w:pStyle w:val="Amainreturn"/>
      </w:pPr>
      <w:r>
        <w:t>is evidence of the matters so stated.</w:t>
      </w:r>
    </w:p>
    <w:p w14:paraId="3DE6FBF5" w14:textId="5452AADE" w:rsidR="00235F64" w:rsidRDefault="00235F64">
      <w:pPr>
        <w:pStyle w:val="Amain"/>
        <w:keepLines/>
      </w:pPr>
      <w:r>
        <w:lastRenderedPageBreak/>
        <w:tab/>
        <w:t>(2)</w:t>
      </w:r>
      <w:r>
        <w:tab/>
        <w:t>A certificate purporting to be signed by the</w:t>
      </w:r>
      <w:r w:rsidRPr="006D32AB">
        <w:t xml:space="preserve"> </w:t>
      </w:r>
      <w:r w:rsidR="00043002" w:rsidRPr="006D32AB">
        <w:rPr>
          <w:rStyle w:val="charCitHyperlinkAbbrev"/>
          <w:color w:val="auto"/>
        </w:rPr>
        <w:t>territory plan</w:t>
      </w:r>
      <w:r w:rsidR="00043002" w:rsidRPr="006D32AB">
        <w:t>ning authority</w:t>
      </w:r>
      <w:r w:rsidR="005F5D09" w:rsidRPr="006D32AB">
        <w:t xml:space="preserve"> </w:t>
      </w:r>
      <w:r>
        <w:t xml:space="preserve">stating that an area is an area to which </w:t>
      </w:r>
      <w:r>
        <w:rPr>
          <w:color w:val="000000"/>
        </w:rPr>
        <w:t>the dictionary</w:t>
      </w:r>
      <w:r>
        <w:t xml:space="preserve">, definition of </w:t>
      </w:r>
      <w:r>
        <w:rPr>
          <w:rStyle w:val="charBoldItals"/>
        </w:rPr>
        <w:t>area of high conservation value</w:t>
      </w:r>
      <w:r>
        <w:t>, paragraph (a), (c) or (d) applies is evidence of the matter stated.</w:t>
      </w:r>
    </w:p>
    <w:p w14:paraId="615CB859" w14:textId="77777777" w:rsidR="00AA314F" w:rsidRPr="00F26586" w:rsidRDefault="00AA314F" w:rsidP="00AA314F">
      <w:pPr>
        <w:pStyle w:val="AH5Sec"/>
      </w:pPr>
      <w:bookmarkStart w:id="244" w:name="_Toc171082257"/>
      <w:r w:rsidRPr="00205FF6">
        <w:rPr>
          <w:rStyle w:val="CharSectNo"/>
        </w:rPr>
        <w:t>164A</w:t>
      </w:r>
      <w:r w:rsidRPr="00F26586">
        <w:tab/>
        <w:t>Expiry of notifiable instruments</w:t>
      </w:r>
      <w:bookmarkEnd w:id="244"/>
    </w:p>
    <w:p w14:paraId="3D192013" w14:textId="77777777" w:rsidR="00AA314F" w:rsidRPr="00F26586" w:rsidRDefault="00AA314F" w:rsidP="00AA314F">
      <w:pPr>
        <w:pStyle w:val="Amain"/>
      </w:pPr>
      <w:r w:rsidRPr="00F26586">
        <w:tab/>
        <w:t>(1)</w:t>
      </w:r>
      <w:r w:rsidRPr="00F26586">
        <w:tab/>
        <w:t>This section applies to a notifiable instrument under any of the following provisions:</w:t>
      </w:r>
    </w:p>
    <w:p w14:paraId="07F04868" w14:textId="77777777"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25 (Consultation on draft environment protection policy);</w:t>
      </w:r>
    </w:p>
    <w:p w14:paraId="2816668B" w14:textId="77777777"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41 (Notification of environmental protection agreements);</w:t>
      </w:r>
    </w:p>
    <w:p w14:paraId="7E68B523" w14:textId="77777777"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48 (Consultation on application for environmental authorisation);</w:t>
      </w:r>
    </w:p>
    <w:p w14:paraId="11FA0D55" w14:textId="77777777"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 xml:space="preserve">section 50 (Notification of grant); </w:t>
      </w:r>
    </w:p>
    <w:p w14:paraId="40DE350B" w14:textId="77777777"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59 (Notification of review of environmental authorisations).</w:t>
      </w:r>
    </w:p>
    <w:p w14:paraId="27A5C58F" w14:textId="77777777" w:rsidR="00AA314F" w:rsidRPr="00F26586" w:rsidRDefault="00AA314F" w:rsidP="00AA314F">
      <w:pPr>
        <w:pStyle w:val="Amain"/>
      </w:pPr>
      <w:r w:rsidRPr="00F26586">
        <w:tab/>
        <w:t>(2)</w:t>
      </w:r>
      <w:r w:rsidRPr="00F26586">
        <w:tab/>
        <w:t>If the notifiable instrument does not state when the instrument expires, the instrument expires 6 months after the day it is notified.</w:t>
      </w:r>
    </w:p>
    <w:p w14:paraId="043CF00D" w14:textId="77777777" w:rsidR="009832E9" w:rsidRPr="003C25F6" w:rsidRDefault="009832E9" w:rsidP="009832E9">
      <w:pPr>
        <w:pStyle w:val="AH5Sec"/>
      </w:pPr>
      <w:bookmarkStart w:id="245" w:name="_Toc171082258"/>
      <w:r w:rsidRPr="00205FF6">
        <w:rPr>
          <w:rStyle w:val="CharSectNo"/>
        </w:rPr>
        <w:t>164B</w:t>
      </w:r>
      <w:r w:rsidRPr="003C25F6">
        <w:tab/>
        <w:t>Incorporation of documents</w:t>
      </w:r>
      <w:bookmarkEnd w:id="245"/>
    </w:p>
    <w:p w14:paraId="30D1D959" w14:textId="77777777" w:rsidR="009832E9" w:rsidRPr="003C25F6" w:rsidRDefault="009832E9" w:rsidP="009832E9">
      <w:pPr>
        <w:pStyle w:val="Amain"/>
      </w:pPr>
      <w:r w:rsidRPr="003C25F6">
        <w:tab/>
        <w:t>(1)</w:t>
      </w:r>
      <w:r w:rsidRPr="003C25F6">
        <w:tab/>
        <w:t>A statutory instrument under this Act may apply, adopt or incorporate a law or instrument as in force from time to time.</w:t>
      </w:r>
    </w:p>
    <w:p w14:paraId="7D8BEEC4" w14:textId="57FDDB91" w:rsidR="009832E9" w:rsidRPr="003C25F6" w:rsidRDefault="009832E9" w:rsidP="009832E9">
      <w:pPr>
        <w:pStyle w:val="Amain"/>
      </w:pPr>
      <w:r w:rsidRPr="003C25F6">
        <w:tab/>
        <w:t>(2)</w:t>
      </w:r>
      <w:r w:rsidRPr="003C25F6">
        <w:tab/>
        <w:t xml:space="preserve">The </w:t>
      </w:r>
      <w:hyperlink r:id="rId129" w:tooltip="A2001-14" w:history="1">
        <w:r w:rsidRPr="005007DD">
          <w:rPr>
            <w:rStyle w:val="charCitHyperlinkAbbrev"/>
          </w:rPr>
          <w:t>Legislation Act</w:t>
        </w:r>
      </w:hyperlink>
      <w:r w:rsidRPr="003C25F6">
        <w:t xml:space="preserve">, section 47 (5) and (6) do not apply to a law or instrument applied, adopted or incorporated under a statutory instrument under this Act (an </w:t>
      </w:r>
      <w:r w:rsidRPr="005007DD">
        <w:rPr>
          <w:rStyle w:val="charBoldItals"/>
        </w:rPr>
        <w:t>incorporated law or instrument</w:t>
      </w:r>
      <w:r w:rsidRPr="003C25F6">
        <w:t>).</w:t>
      </w:r>
    </w:p>
    <w:p w14:paraId="7C53C152" w14:textId="0F67B0E8" w:rsidR="009832E9" w:rsidRPr="003C25F6" w:rsidRDefault="009832E9" w:rsidP="009832E9">
      <w:pPr>
        <w:pStyle w:val="aNote"/>
      </w:pPr>
      <w:r w:rsidRPr="003C25F6">
        <w:rPr>
          <w:rStyle w:val="charItals"/>
        </w:rPr>
        <w:t>Note</w:t>
      </w:r>
      <w:r w:rsidRPr="003C25F6">
        <w:tab/>
        <w:t>An incorporated law or instrument does</w:t>
      </w:r>
      <w:r w:rsidRPr="003C25F6">
        <w:rPr>
          <w:snapToGrid w:val="0"/>
        </w:rPr>
        <w:t xml:space="preserve"> not need to be notified under the </w:t>
      </w:r>
      <w:hyperlink r:id="rId130" w:tooltip="A2001-14" w:history="1">
        <w:r w:rsidRPr="005007DD">
          <w:rPr>
            <w:rStyle w:val="charCitHyperlinkAbbrev"/>
          </w:rPr>
          <w:t>Legislation Act</w:t>
        </w:r>
      </w:hyperlink>
      <w:r w:rsidRPr="003C25F6">
        <w:rPr>
          <w:snapToGrid w:val="0"/>
        </w:rPr>
        <w:t xml:space="preserve"> because s 47 (5) and (6)</w:t>
      </w:r>
      <w:r w:rsidRPr="003C25F6">
        <w:t xml:space="preserve"> do not apply (see </w:t>
      </w:r>
      <w:hyperlink r:id="rId131" w:tooltip="A2001-14" w:history="1">
        <w:r w:rsidRPr="005007DD">
          <w:rPr>
            <w:rStyle w:val="charCitHyperlinkAbbrev"/>
          </w:rPr>
          <w:t>Legislation</w:t>
        </w:r>
        <w:r>
          <w:rPr>
            <w:rStyle w:val="charCitHyperlinkAbbrev"/>
          </w:rPr>
          <w:t xml:space="preserve"> </w:t>
        </w:r>
        <w:r w:rsidRPr="005007DD">
          <w:rPr>
            <w:rStyle w:val="charCitHyperlinkAbbrev"/>
          </w:rPr>
          <w:t>Act</w:t>
        </w:r>
      </w:hyperlink>
      <w:r w:rsidRPr="003C25F6">
        <w:t>, s 47 (7)).</w:t>
      </w:r>
    </w:p>
    <w:p w14:paraId="342C6B30" w14:textId="77777777" w:rsidR="009832E9" w:rsidRPr="003C25F6" w:rsidRDefault="009832E9" w:rsidP="009832E9">
      <w:pPr>
        <w:pStyle w:val="Amain"/>
      </w:pPr>
      <w:r w:rsidRPr="003C25F6">
        <w:tab/>
        <w:t>(3)</w:t>
      </w:r>
      <w:r w:rsidRPr="003C25F6">
        <w:tab/>
        <w:t>The authority must ensure an incorporated law or instrument is—</w:t>
      </w:r>
    </w:p>
    <w:p w14:paraId="2718E8C8" w14:textId="77777777" w:rsidR="009832E9" w:rsidRPr="003C25F6" w:rsidRDefault="009832E9" w:rsidP="009832E9">
      <w:pPr>
        <w:pStyle w:val="Apara"/>
      </w:pPr>
      <w:r w:rsidRPr="003C25F6">
        <w:tab/>
        <w:t>(a)</w:t>
      </w:r>
      <w:r w:rsidRPr="003C25F6">
        <w:tab/>
        <w:t>on the ACT legislation register; or</w:t>
      </w:r>
    </w:p>
    <w:p w14:paraId="01A6FA0E" w14:textId="77777777" w:rsidR="009832E9" w:rsidRPr="003C25F6" w:rsidRDefault="009832E9" w:rsidP="009832E9">
      <w:pPr>
        <w:pStyle w:val="Apara"/>
      </w:pPr>
      <w:r w:rsidRPr="003C25F6">
        <w:lastRenderedPageBreak/>
        <w:tab/>
        <w:t>(b)</w:t>
      </w:r>
      <w:r w:rsidRPr="003C25F6">
        <w:tab/>
        <w:t>available for inspection without charge during ordinary business hours at an ACT government office; or</w:t>
      </w:r>
    </w:p>
    <w:p w14:paraId="7DD3A3CE" w14:textId="77777777" w:rsidR="009832E9" w:rsidRPr="003C25F6" w:rsidRDefault="009832E9" w:rsidP="009832E9">
      <w:pPr>
        <w:pStyle w:val="Apara"/>
      </w:pPr>
      <w:r w:rsidRPr="003C25F6">
        <w:tab/>
        <w:t>(c)</w:t>
      </w:r>
      <w:r w:rsidRPr="003C25F6">
        <w:tab/>
        <w:t>accessible without charge on an ACT government website, or by a link on an ACT government website.</w:t>
      </w:r>
    </w:p>
    <w:p w14:paraId="3B4002EF" w14:textId="77777777" w:rsidR="009832E9" w:rsidRPr="003C25F6" w:rsidRDefault="009832E9" w:rsidP="009832E9">
      <w:pPr>
        <w:pStyle w:val="Amain"/>
      </w:pPr>
      <w:r w:rsidRPr="003C25F6">
        <w:tab/>
        <w:t>(4)</w:t>
      </w:r>
      <w:r w:rsidRPr="003C25F6">
        <w:tab/>
        <w:t>An incorporated law or instrument is not enforceable by or against the Territory or anyone else unless it is made accessible in accordance with subsection (3).</w:t>
      </w:r>
    </w:p>
    <w:p w14:paraId="21BD5BD3" w14:textId="77777777" w:rsidR="009832E9" w:rsidRPr="003C25F6" w:rsidRDefault="009832E9" w:rsidP="009832E9">
      <w:pPr>
        <w:pStyle w:val="Amain"/>
      </w:pPr>
      <w:r w:rsidRPr="003C25F6">
        <w:tab/>
        <w:t>(5)</w:t>
      </w:r>
      <w:r w:rsidRPr="003C25F6">
        <w:tab/>
        <w:t>However, subsections (3) and (4) do not apply if the incorporated law or instrument is—</w:t>
      </w:r>
    </w:p>
    <w:p w14:paraId="78786EB0" w14:textId="77777777" w:rsidR="009832E9" w:rsidRPr="003C25F6" w:rsidRDefault="009832E9" w:rsidP="009832E9">
      <w:pPr>
        <w:pStyle w:val="Apara"/>
      </w:pPr>
      <w:r w:rsidRPr="003C25F6">
        <w:tab/>
        <w:t>(a)</w:t>
      </w:r>
      <w:r w:rsidRPr="003C25F6">
        <w:tab/>
        <w:t>a law of another jurisdiction; or</w:t>
      </w:r>
    </w:p>
    <w:p w14:paraId="3F3B4941" w14:textId="77777777" w:rsidR="009832E9" w:rsidRPr="003C25F6" w:rsidRDefault="009832E9" w:rsidP="009832E9">
      <w:pPr>
        <w:pStyle w:val="Apara"/>
      </w:pPr>
      <w:r w:rsidRPr="003C25F6">
        <w:tab/>
        <w:t>(b)</w:t>
      </w:r>
      <w:r w:rsidRPr="003C25F6">
        <w:tab/>
        <w:t>an Australian Standard; or</w:t>
      </w:r>
    </w:p>
    <w:p w14:paraId="60760B11" w14:textId="77777777" w:rsidR="009832E9" w:rsidRPr="003C25F6" w:rsidRDefault="009832E9" w:rsidP="009832E9">
      <w:pPr>
        <w:pStyle w:val="Apara"/>
      </w:pPr>
      <w:r w:rsidRPr="003C25F6">
        <w:tab/>
        <w:t>(c)</w:t>
      </w:r>
      <w:r w:rsidRPr="003C25F6">
        <w:tab/>
        <w:t>an Australian/New Zealand Standard.</w:t>
      </w:r>
    </w:p>
    <w:p w14:paraId="2B937DD1" w14:textId="7D59E469" w:rsidR="009832E9" w:rsidRPr="003C25F6" w:rsidRDefault="009832E9" w:rsidP="009832E9">
      <w:pPr>
        <w:pStyle w:val="aNote"/>
      </w:pPr>
      <w:r w:rsidRPr="003C25F6">
        <w:rPr>
          <w:rStyle w:val="charItals"/>
        </w:rPr>
        <w:t>Note</w:t>
      </w:r>
      <w:r w:rsidRPr="003C25F6">
        <w:tab/>
        <w:t xml:space="preserve">Laws of other jurisdictions are available on each jurisdiction’s legislation website. Standards are available at </w:t>
      </w:r>
      <w:hyperlink r:id="rId132" w:history="1">
        <w:r w:rsidRPr="005007DD">
          <w:rPr>
            <w:rStyle w:val="charCitHyperlinkAbbrev"/>
          </w:rPr>
          <w:t>www.standards.org.au</w:t>
        </w:r>
      </w:hyperlink>
      <w:r w:rsidRPr="003C25F6">
        <w:t>.</w:t>
      </w:r>
    </w:p>
    <w:p w14:paraId="544E9151" w14:textId="77777777" w:rsidR="009832E9" w:rsidRPr="003C25F6" w:rsidRDefault="009832E9" w:rsidP="009832E9">
      <w:pPr>
        <w:pStyle w:val="Amain"/>
      </w:pPr>
      <w:r w:rsidRPr="003C25F6">
        <w:tab/>
        <w:t>(6)</w:t>
      </w:r>
      <w:r w:rsidRPr="003C25F6">
        <w:tab/>
        <w:t>In this section:</w:t>
      </w:r>
    </w:p>
    <w:p w14:paraId="6529BAD2" w14:textId="1DC4D339" w:rsidR="009832E9" w:rsidRPr="003C25F6" w:rsidRDefault="009832E9" w:rsidP="009832E9">
      <w:pPr>
        <w:pStyle w:val="aDef"/>
      </w:pPr>
      <w:r w:rsidRPr="005007DD">
        <w:rPr>
          <w:rStyle w:val="charBoldItals"/>
        </w:rPr>
        <w:t>law of another jurisdiction</w:t>
      </w:r>
      <w:r w:rsidRPr="003C25F6">
        <w:t xml:space="preserve">—see the </w:t>
      </w:r>
      <w:hyperlink r:id="rId133" w:tooltip="A2001-14" w:history="1">
        <w:r w:rsidRPr="005007DD">
          <w:rPr>
            <w:rStyle w:val="charCitHyperlinkAbbrev"/>
          </w:rPr>
          <w:t>Legislation Act</w:t>
        </w:r>
      </w:hyperlink>
      <w:r w:rsidRPr="003C25F6">
        <w:t>, section 47 (10).</w:t>
      </w:r>
    </w:p>
    <w:p w14:paraId="1D98BB45" w14:textId="77777777" w:rsidR="00235F64" w:rsidRDefault="00235F64">
      <w:pPr>
        <w:pStyle w:val="AH5Sec"/>
      </w:pPr>
      <w:bookmarkStart w:id="246" w:name="_Toc171082259"/>
      <w:r w:rsidRPr="00205FF6">
        <w:rPr>
          <w:rStyle w:val="CharSectNo"/>
        </w:rPr>
        <w:t>165</w:t>
      </w:r>
      <w:r>
        <w:tab/>
        <w:t>Determination of fees etc</w:t>
      </w:r>
      <w:bookmarkEnd w:id="246"/>
    </w:p>
    <w:p w14:paraId="07550203" w14:textId="77777777" w:rsidR="00235F64" w:rsidRDefault="00235F64">
      <w:pPr>
        <w:pStyle w:val="Amain"/>
      </w:pPr>
      <w:r>
        <w:tab/>
        <w:t>(1)</w:t>
      </w:r>
      <w:r>
        <w:rPr>
          <w:b/>
        </w:rPr>
        <w:tab/>
      </w:r>
      <w:r>
        <w:t>The Minister ma</w:t>
      </w:r>
      <w:r w:rsidR="00757D48">
        <w:t>y</w:t>
      </w:r>
      <w:r>
        <w:t xml:space="preserve"> determine—</w:t>
      </w:r>
    </w:p>
    <w:p w14:paraId="633AEC8D" w14:textId="77777777" w:rsidR="00235F64" w:rsidRDefault="00235F64">
      <w:pPr>
        <w:pStyle w:val="Apara"/>
      </w:pPr>
      <w:r>
        <w:rPr>
          <w:color w:val="000000"/>
        </w:rPr>
        <w:tab/>
        <w:t>(a)</w:t>
      </w:r>
      <w:r>
        <w:rPr>
          <w:color w:val="000000"/>
        </w:rPr>
        <w:tab/>
        <w:t>fees for this Act; or</w:t>
      </w:r>
    </w:p>
    <w:p w14:paraId="6691D7A7" w14:textId="77777777" w:rsidR="00235F64" w:rsidRDefault="00235F64">
      <w:pPr>
        <w:pStyle w:val="Apara"/>
      </w:pPr>
      <w:r>
        <w:tab/>
        <w:t>(b)</w:t>
      </w:r>
      <w:r>
        <w:tab/>
        <w:t>the annual percentage rate at which interest payable under section 90 (3), section 91K (3), section 91L or section 160 (4) is to be calculated; or</w:t>
      </w:r>
    </w:p>
    <w:p w14:paraId="040B1A3B" w14:textId="77777777" w:rsidR="00235F64" w:rsidRDefault="00235F64">
      <w:pPr>
        <w:pStyle w:val="Apara"/>
      </w:pPr>
      <w:r>
        <w:tab/>
        <w:t>(c)</w:t>
      </w:r>
      <w:r>
        <w:tab/>
        <w:t>the annual percentage rate at which interest accruing under section 91 (a) is to be calculated.</w:t>
      </w:r>
    </w:p>
    <w:p w14:paraId="38FA06E0" w14:textId="35670CB6" w:rsidR="00235F64" w:rsidRDefault="00235F64">
      <w:pPr>
        <w:pStyle w:val="aNote"/>
      </w:pPr>
      <w:r w:rsidRPr="00854653">
        <w:rPr>
          <w:rStyle w:val="charItals"/>
        </w:rPr>
        <w:t>Note</w:t>
      </w:r>
      <w:r>
        <w:tab/>
        <w:t xml:space="preserve">The </w:t>
      </w:r>
      <w:hyperlink r:id="rId134" w:tooltip="A2001-14" w:history="1">
        <w:r w:rsidR="00AC5041" w:rsidRPr="00AC5041">
          <w:rPr>
            <w:rStyle w:val="charCitHyperlinkAbbrev"/>
          </w:rPr>
          <w:t>Legislation Act</w:t>
        </w:r>
      </w:hyperlink>
      <w:r w:rsidRPr="00854653">
        <w:t xml:space="preserve"> </w:t>
      </w:r>
      <w:r>
        <w:t>contains provisions about the making of determinations and regulations relating to fees, charges and other amounts (see pt 6.3).</w:t>
      </w:r>
    </w:p>
    <w:p w14:paraId="6AE6971D" w14:textId="77777777" w:rsidR="00235F64" w:rsidRDefault="00235F64">
      <w:pPr>
        <w:pStyle w:val="Amain"/>
        <w:keepNext/>
      </w:pPr>
      <w:r>
        <w:lastRenderedPageBreak/>
        <w:tab/>
        <w:t>(2)</w:t>
      </w:r>
      <w:r>
        <w:tab/>
        <w:t>A determination is a disallowable instrument</w:t>
      </w:r>
      <w:r>
        <w:rPr>
          <w:color w:val="000000"/>
        </w:rPr>
        <w:t>.</w:t>
      </w:r>
    </w:p>
    <w:p w14:paraId="2B402846" w14:textId="63E0EF23" w:rsidR="00235F64" w:rsidRDefault="00235F64">
      <w:pPr>
        <w:pStyle w:val="aNote"/>
      </w:pPr>
      <w:r w:rsidRPr="00854653">
        <w:rPr>
          <w:rStyle w:val="charItals"/>
        </w:rPr>
        <w:t>Note</w:t>
      </w:r>
      <w:r>
        <w:tab/>
        <w:t xml:space="preserve">A disallowable instrument must be notified, and presented to the Legislative Assembly, under the </w:t>
      </w:r>
      <w:hyperlink r:id="rId135" w:tooltip="A2001-14" w:history="1">
        <w:r w:rsidR="00AC5041" w:rsidRPr="00AC5041">
          <w:rPr>
            <w:rStyle w:val="charCitHyperlinkAbbrev"/>
          </w:rPr>
          <w:t>Legislation Act</w:t>
        </w:r>
      </w:hyperlink>
      <w:r>
        <w:t>.</w:t>
      </w:r>
    </w:p>
    <w:p w14:paraId="7376E622" w14:textId="77777777" w:rsidR="00235F64" w:rsidRDefault="00235F64">
      <w:pPr>
        <w:pStyle w:val="AH5Sec"/>
      </w:pPr>
      <w:bookmarkStart w:id="247" w:name="_Toc171082260"/>
      <w:r w:rsidRPr="00205FF6">
        <w:rPr>
          <w:rStyle w:val="CharSectNo"/>
        </w:rPr>
        <w:t>166</w:t>
      </w:r>
      <w:r>
        <w:tab/>
        <w:t>Regulation-making power</w:t>
      </w:r>
      <w:bookmarkEnd w:id="247"/>
    </w:p>
    <w:p w14:paraId="336788CF" w14:textId="77777777" w:rsidR="00235F64" w:rsidRDefault="00235F64">
      <w:pPr>
        <w:pStyle w:val="Amain"/>
        <w:keepNext/>
      </w:pPr>
      <w:r>
        <w:tab/>
        <w:t>(1)</w:t>
      </w:r>
      <w:r>
        <w:rPr>
          <w:b/>
        </w:rPr>
        <w:tab/>
      </w:r>
      <w:r>
        <w:t>The Executive may make regulations for this Act.</w:t>
      </w:r>
    </w:p>
    <w:p w14:paraId="25F83AC0" w14:textId="727DBCC4" w:rsidR="00235F64" w:rsidRDefault="00235F64">
      <w:pPr>
        <w:pStyle w:val="aNote"/>
      </w:pPr>
      <w:r w:rsidRPr="00854653">
        <w:rPr>
          <w:rStyle w:val="charItals"/>
        </w:rPr>
        <w:t>Note</w:t>
      </w:r>
      <w:r>
        <w:tab/>
        <w:t xml:space="preserve">A regulation must be notified, and presented to the Legislative Assembly, under the </w:t>
      </w:r>
      <w:hyperlink r:id="rId136" w:tooltip="A2001-14" w:history="1">
        <w:r w:rsidR="00AC5041" w:rsidRPr="00AC5041">
          <w:rPr>
            <w:rStyle w:val="charCitHyperlinkAbbrev"/>
          </w:rPr>
          <w:t>Legislation Act</w:t>
        </w:r>
      </w:hyperlink>
      <w:r>
        <w:t>.</w:t>
      </w:r>
    </w:p>
    <w:p w14:paraId="2F680014" w14:textId="77777777" w:rsidR="009832E9" w:rsidRPr="003C25F6" w:rsidRDefault="009832E9" w:rsidP="009832E9">
      <w:pPr>
        <w:pStyle w:val="Amain"/>
      </w:pPr>
      <w:r w:rsidRPr="003C25F6">
        <w:tab/>
        <w:t>(2)</w:t>
      </w:r>
      <w:r w:rsidRPr="003C25F6">
        <w:tab/>
        <w:t>A regulation may make provision in relation to the sampling and analysis of pollutants.</w:t>
      </w:r>
    </w:p>
    <w:p w14:paraId="0C75B9BB" w14:textId="193EE096" w:rsidR="00235F64" w:rsidRDefault="00235F64">
      <w:pPr>
        <w:pStyle w:val="Amain"/>
      </w:pPr>
      <w:r>
        <w:tab/>
        <w:t>(3)</w:t>
      </w:r>
      <w:r>
        <w:tab/>
        <w:t xml:space="preserve">A regulation may also prescribe offences for contraventions of a regulation and prescribe maximum penalties of not more than </w:t>
      </w:r>
      <w:r w:rsidR="00C522EA">
        <w:t>2</w:t>
      </w:r>
      <w:r>
        <w:t>0 penalty units for offences against a regulation.</w:t>
      </w:r>
    </w:p>
    <w:p w14:paraId="1B62FB13" w14:textId="77777777" w:rsidR="00235F64" w:rsidRDefault="00235F64">
      <w:pPr>
        <w:pStyle w:val="Amain"/>
      </w:pPr>
      <w:r>
        <w:tab/>
        <w:t>(4)</w:t>
      </w:r>
      <w:r>
        <w:tab/>
        <w:t>A regulation may make provision in relation to the distribution, purchase, sale, dispensation or use of petroleum products, including regulating or prohibiting certain conduct.</w:t>
      </w:r>
    </w:p>
    <w:p w14:paraId="3F46CDF6" w14:textId="1E1B2EB8" w:rsidR="00235F64" w:rsidRDefault="00235F64">
      <w:pPr>
        <w:pStyle w:val="Amain"/>
      </w:pPr>
      <w:r>
        <w:tab/>
        <w:t>(5)</w:t>
      </w:r>
      <w:r>
        <w:tab/>
        <w:t xml:space="preserve">A regulation may make provision in relation to the lighting, use or maintenance of a fire in the open air (other than a fire to which schedule 1, section 1.2, item </w:t>
      </w:r>
      <w:r w:rsidR="00B257D4">
        <w:t>28</w:t>
      </w:r>
      <w:r>
        <w:t xml:space="preserve"> relates), including regulating or prohibiting certain conduct.</w:t>
      </w:r>
    </w:p>
    <w:p w14:paraId="1A5829D7" w14:textId="77777777" w:rsidR="00235F64" w:rsidRDefault="00235F64">
      <w:pPr>
        <w:pStyle w:val="Amain"/>
      </w:pPr>
      <w:r>
        <w:tab/>
        <w:t>(6)</w:t>
      </w:r>
      <w:r>
        <w:tab/>
        <w:t>A regulation may make provision in relation to—</w:t>
      </w:r>
    </w:p>
    <w:p w14:paraId="4349DDEB" w14:textId="77777777" w:rsidR="00235F64" w:rsidRDefault="00235F64">
      <w:pPr>
        <w:pStyle w:val="Apara"/>
      </w:pPr>
      <w:r>
        <w:tab/>
        <w:t>(a)</w:t>
      </w:r>
      <w:r>
        <w:tab/>
        <w:t>the manufacture, purchase, sale, storage, supply, transport, use, disposal, discharge or emission of, or other dealing with, a specified pollutant, article or other thing; or</w:t>
      </w:r>
    </w:p>
    <w:p w14:paraId="03D35EC9" w14:textId="77777777" w:rsidR="00235F64" w:rsidRDefault="00235F64">
      <w:pPr>
        <w:pStyle w:val="Apara"/>
      </w:pPr>
      <w:r>
        <w:tab/>
        <w:t>(b)</w:t>
      </w:r>
      <w:r>
        <w:tab/>
        <w:t>the servicing of equipment containing a specified pollutant, article or other thing; or</w:t>
      </w:r>
    </w:p>
    <w:p w14:paraId="5EE7F366" w14:textId="77777777" w:rsidR="00235F64" w:rsidRDefault="00235F64" w:rsidP="00DD06BE">
      <w:pPr>
        <w:pStyle w:val="Apara"/>
        <w:keepNext/>
        <w:keepLines/>
      </w:pPr>
      <w:r>
        <w:lastRenderedPageBreak/>
        <w:tab/>
        <w:t>(c)</w:t>
      </w:r>
      <w:r>
        <w:tab/>
        <w:t>the servicing of equipment used in relation to the manufacture, purchase, sale, storage, supply, transport, use, disposal, discharge or emission of, or other dealing  with, a specified pollutant, article or other thing;</w:t>
      </w:r>
    </w:p>
    <w:p w14:paraId="03717A9B" w14:textId="77777777" w:rsidR="00235F64" w:rsidRDefault="00235F64">
      <w:pPr>
        <w:pStyle w:val="Amainreturn"/>
      </w:pPr>
      <w:r>
        <w:t>including regulating or prohibiting certain conduct.</w:t>
      </w:r>
    </w:p>
    <w:p w14:paraId="33794B06" w14:textId="77777777" w:rsidR="00235F64" w:rsidRDefault="00235F64">
      <w:pPr>
        <w:pStyle w:val="Amain"/>
      </w:pPr>
      <w:r>
        <w:tab/>
        <w:t>(7)</w:t>
      </w:r>
      <w:r>
        <w:tab/>
        <w:t>A regulation may make provision in relation to ambient environmental standards.</w:t>
      </w:r>
    </w:p>
    <w:p w14:paraId="4F40004B" w14:textId="77777777" w:rsidR="00822731" w:rsidRPr="00851BF8" w:rsidRDefault="00822731" w:rsidP="00822731">
      <w:pPr>
        <w:pStyle w:val="Amain"/>
      </w:pPr>
      <w:r w:rsidRPr="00851BF8">
        <w:tab/>
        <w:t>(</w:t>
      </w:r>
      <w:r>
        <w:t>8</w:t>
      </w:r>
      <w:r w:rsidRPr="00851BF8">
        <w:t>)</w:t>
      </w:r>
      <w:r w:rsidRPr="00851BF8">
        <w:tab/>
        <w:t>A regulation may make provision in relation to preventing or limiting pollution on development sites, including regulating or prohibiting certain conduct.</w:t>
      </w:r>
    </w:p>
    <w:p w14:paraId="6558124A" w14:textId="77777777" w:rsidR="00235F64" w:rsidRDefault="00235F64">
      <w:pPr>
        <w:pStyle w:val="Amain"/>
      </w:pPr>
      <w:r>
        <w:tab/>
        <w:t>(</w:t>
      </w:r>
      <w:r w:rsidR="00822731">
        <w:t>9</w:t>
      </w:r>
      <w:r>
        <w:t>)</w:t>
      </w:r>
      <w:r>
        <w:tab/>
        <w:t>A regulation may amend schedule 1—</w:t>
      </w:r>
    </w:p>
    <w:p w14:paraId="7EC280F0" w14:textId="77777777" w:rsidR="00757D48" w:rsidRPr="005F6DDA" w:rsidRDefault="00757D48" w:rsidP="00757D48">
      <w:pPr>
        <w:pStyle w:val="Apara"/>
      </w:pPr>
      <w:r w:rsidRPr="005F6DDA">
        <w:tab/>
        <w:t>(a)</w:t>
      </w:r>
      <w:r w:rsidRPr="005F6DDA">
        <w:tab/>
        <w:t>by—</w:t>
      </w:r>
    </w:p>
    <w:p w14:paraId="06D97226" w14:textId="77777777" w:rsidR="00757D48" w:rsidRPr="005F6DDA" w:rsidRDefault="00757D48" w:rsidP="00757D48">
      <w:pPr>
        <w:pStyle w:val="Asubpara"/>
      </w:pPr>
      <w:r w:rsidRPr="005F6DDA">
        <w:tab/>
        <w:t>(i)</w:t>
      </w:r>
      <w:r w:rsidRPr="005F6DDA">
        <w:tab/>
        <w:t xml:space="preserve">amending activities mentioned in the schedule, or </w:t>
      </w:r>
    </w:p>
    <w:p w14:paraId="5EFCD220" w14:textId="77777777" w:rsidR="00757D48" w:rsidRPr="005F6DDA" w:rsidRDefault="00757D48" w:rsidP="00757D48">
      <w:pPr>
        <w:pStyle w:val="Asubpara"/>
      </w:pPr>
      <w:r w:rsidRPr="005F6DDA">
        <w:tab/>
        <w:t>(ii)</w:t>
      </w:r>
      <w:r w:rsidRPr="005F6DDA">
        <w:tab/>
        <w:t>adding activities to, or deleting activities from, the schedule; and</w:t>
      </w:r>
    </w:p>
    <w:p w14:paraId="241609EA" w14:textId="77777777" w:rsidR="00235F64" w:rsidRDefault="00235F64">
      <w:pPr>
        <w:pStyle w:val="Apara"/>
      </w:pPr>
      <w:r>
        <w:tab/>
        <w:t>(b)</w:t>
      </w:r>
      <w:r>
        <w:tab/>
        <w:t>by making any other amendments of that schedule arising from, connected with or consequential on an amendment under paragraph (a).</w:t>
      </w:r>
    </w:p>
    <w:p w14:paraId="148EA3FB" w14:textId="77777777" w:rsidR="006D5CE4" w:rsidRDefault="006D5CE4">
      <w:pPr>
        <w:pStyle w:val="02Text"/>
        <w:sectPr w:rsidR="006D5CE4">
          <w:headerReference w:type="even" r:id="rId137"/>
          <w:headerReference w:type="default" r:id="rId138"/>
          <w:footerReference w:type="even" r:id="rId139"/>
          <w:footerReference w:type="default" r:id="rId140"/>
          <w:footerReference w:type="first" r:id="rId141"/>
          <w:pgSz w:w="11907" w:h="16839" w:code="9"/>
          <w:pgMar w:top="3880" w:right="1900" w:bottom="3100" w:left="2300" w:header="2280" w:footer="1760" w:gutter="0"/>
          <w:pgNumType w:start="1"/>
          <w:cols w:space="720"/>
          <w:titlePg/>
          <w:docGrid w:linePitch="254"/>
        </w:sectPr>
      </w:pPr>
    </w:p>
    <w:p w14:paraId="68B96FB6" w14:textId="77777777" w:rsidR="00235F64" w:rsidRDefault="00235F64">
      <w:pPr>
        <w:pStyle w:val="PageBreak"/>
      </w:pPr>
      <w:r>
        <w:br w:type="page"/>
      </w:r>
    </w:p>
    <w:p w14:paraId="2CFF78A7" w14:textId="77777777" w:rsidR="00235F64" w:rsidRPr="00205FF6" w:rsidRDefault="00235F64">
      <w:pPr>
        <w:pStyle w:val="Sched-heading"/>
      </w:pPr>
      <w:bookmarkStart w:id="248" w:name="_Toc171082261"/>
      <w:r w:rsidRPr="00205FF6">
        <w:rPr>
          <w:rStyle w:val="CharChapNo"/>
        </w:rPr>
        <w:lastRenderedPageBreak/>
        <w:t>Schedule 1</w:t>
      </w:r>
      <w:r>
        <w:rPr>
          <w:sz w:val="16"/>
        </w:rPr>
        <w:tab/>
      </w:r>
      <w:r w:rsidRPr="00205FF6">
        <w:rPr>
          <w:rStyle w:val="CharChapText"/>
        </w:rPr>
        <w:t>Activities requiring environmental authorisation</w:t>
      </w:r>
      <w:bookmarkEnd w:id="248"/>
    </w:p>
    <w:p w14:paraId="5FC468D8" w14:textId="77777777" w:rsidR="00235F64" w:rsidRDefault="00235F64">
      <w:pPr>
        <w:pStyle w:val="Placeholder"/>
      </w:pPr>
      <w:r>
        <w:rPr>
          <w:rStyle w:val="CharPartNo"/>
        </w:rPr>
        <w:t xml:space="preserve">  </w:t>
      </w:r>
      <w:r>
        <w:rPr>
          <w:rStyle w:val="CharPartText"/>
        </w:rPr>
        <w:t xml:space="preserve">  </w:t>
      </w:r>
    </w:p>
    <w:p w14:paraId="0CF71FEE" w14:textId="77777777" w:rsidR="00235F64" w:rsidRDefault="00235F64">
      <w:pPr>
        <w:pStyle w:val="ref"/>
      </w:pPr>
      <w:r>
        <w:t>(see s 42)</w:t>
      </w:r>
    </w:p>
    <w:p w14:paraId="7F90B1CB" w14:textId="77777777" w:rsidR="00235F64" w:rsidRDefault="00235F64">
      <w:pPr>
        <w:pStyle w:val="Placeholder"/>
      </w:pPr>
      <w:r>
        <w:rPr>
          <w:rStyle w:val="CharDivNo"/>
        </w:rPr>
        <w:t xml:space="preserve">  </w:t>
      </w:r>
      <w:r>
        <w:rPr>
          <w:rStyle w:val="CharDivText"/>
        </w:rPr>
        <w:t xml:space="preserve">  </w:t>
      </w:r>
    </w:p>
    <w:p w14:paraId="6D01ABC2" w14:textId="77777777" w:rsidR="00235F64" w:rsidRDefault="00235F64">
      <w:pPr>
        <w:pStyle w:val="Schclauseheading"/>
      </w:pPr>
      <w:bookmarkStart w:id="249" w:name="_Toc171082262"/>
      <w:r w:rsidRPr="00205FF6">
        <w:rPr>
          <w:rStyle w:val="CharSectNo"/>
        </w:rPr>
        <w:t>1.1</w:t>
      </w:r>
      <w:r>
        <w:tab/>
        <w:t>Definitions for sch 1</w:t>
      </w:r>
      <w:bookmarkEnd w:id="249"/>
    </w:p>
    <w:p w14:paraId="74272AC8" w14:textId="77777777" w:rsidR="00235F64" w:rsidRDefault="00235F64">
      <w:pPr>
        <w:pStyle w:val="Amainreturn"/>
      </w:pPr>
      <w:r>
        <w:t>In this schedule:</w:t>
      </w:r>
    </w:p>
    <w:p w14:paraId="1DA13DDC" w14:textId="77777777" w:rsidR="00235F64" w:rsidRDefault="00235F64">
      <w:pPr>
        <w:pStyle w:val="aDef"/>
      </w:pPr>
      <w:r>
        <w:rPr>
          <w:rStyle w:val="charBoldItals"/>
        </w:rPr>
        <w:t>airgun</w:t>
      </w:r>
      <w:r>
        <w:t xml:space="preserve"> means a firearm, other than a paintball marker, that—</w:t>
      </w:r>
    </w:p>
    <w:p w14:paraId="4DCED67F" w14:textId="77777777" w:rsidR="00235F64" w:rsidRDefault="00235F64">
      <w:pPr>
        <w:pStyle w:val="aDefpara"/>
      </w:pPr>
      <w:r>
        <w:tab/>
        <w:t>(a)</w:t>
      </w:r>
      <w:r>
        <w:tab/>
        <w:t>can propel, or is designed to propel, a projectile by means of—</w:t>
      </w:r>
    </w:p>
    <w:p w14:paraId="13079B1C" w14:textId="77777777" w:rsidR="00235F64" w:rsidRDefault="00235F64">
      <w:pPr>
        <w:pStyle w:val="aDefsubpara"/>
      </w:pPr>
      <w:r>
        <w:tab/>
        <w:t>(i)</w:t>
      </w:r>
      <w:r>
        <w:tab/>
        <w:t>any gas or mixture of gases, including air but not including a gas or mixture of gases generated by an explosive; or</w:t>
      </w:r>
    </w:p>
    <w:p w14:paraId="25D633E6" w14:textId="77777777" w:rsidR="00235F64" w:rsidRDefault="00235F64">
      <w:pPr>
        <w:pStyle w:val="aDefsubpara"/>
      </w:pPr>
      <w:r>
        <w:tab/>
        <w:t>(ii)</w:t>
      </w:r>
      <w:r>
        <w:tab/>
        <w:t>a spring; and</w:t>
      </w:r>
    </w:p>
    <w:p w14:paraId="2591D746" w14:textId="77777777" w:rsidR="00235F64" w:rsidRDefault="00235F64">
      <w:pPr>
        <w:pStyle w:val="aDefpara"/>
      </w:pPr>
      <w:r>
        <w:tab/>
        <w:t>(b)</w:t>
      </w:r>
      <w:r>
        <w:tab/>
        <w:t>is operated or designed for operation by means of a trigger or similar device.</w:t>
      </w:r>
    </w:p>
    <w:p w14:paraId="66FC4E4D" w14:textId="77777777" w:rsidR="00235F64" w:rsidRDefault="00235F64">
      <w:pPr>
        <w:pStyle w:val="aDef"/>
      </w:pPr>
      <w:r>
        <w:rPr>
          <w:rStyle w:val="charBoldItals"/>
        </w:rPr>
        <w:t>aquifer</w:t>
      </w:r>
      <w:r>
        <w:t xml:space="preserve"> means a geological formation or structure, or an artificial landfill, permeated or capable of being permeated (whether permanently or intermittently) with water.</w:t>
      </w:r>
    </w:p>
    <w:p w14:paraId="7854D0D0" w14:textId="77777777" w:rsidR="00235F64" w:rsidRDefault="00235F64">
      <w:pPr>
        <w:pStyle w:val="aDef"/>
      </w:pPr>
      <w:r>
        <w:rPr>
          <w:rStyle w:val="charBoldItals"/>
        </w:rPr>
        <w:t>authorised concert venue</w:t>
      </w:r>
      <w:r>
        <w:t xml:space="preserve"> means a concert venue where the holder of an environmental authorisation for the conduct of outdoor concert activities is authorised to conduct such an activity.</w:t>
      </w:r>
    </w:p>
    <w:p w14:paraId="68DBAA87" w14:textId="77777777" w:rsidR="00235F64" w:rsidRDefault="00235F64">
      <w:pPr>
        <w:pStyle w:val="aDef"/>
      </w:pPr>
      <w:r>
        <w:rPr>
          <w:rStyle w:val="charBoldItals"/>
        </w:rPr>
        <w:t>authorised motor racing venue</w:t>
      </w:r>
      <w:r>
        <w:t xml:space="preserve"> means a motor racing venue where the holder of an environmental authorisation for the conduct of motor racing events is authorised to conduct such an activity.</w:t>
      </w:r>
    </w:p>
    <w:p w14:paraId="4E29FDB2" w14:textId="3DACE2B9" w:rsidR="00C74A01" w:rsidRPr="00552242" w:rsidRDefault="00C74A01" w:rsidP="00C74A01">
      <w:pPr>
        <w:pStyle w:val="aDef"/>
      </w:pPr>
      <w:r w:rsidRPr="00854653">
        <w:rPr>
          <w:rStyle w:val="charBoldItals"/>
        </w:rPr>
        <w:t>blank fire firearm</w:t>
      </w:r>
      <w:r w:rsidRPr="00552242">
        <w:t xml:space="preserve">—see the </w:t>
      </w:r>
      <w:hyperlink r:id="rId142" w:tooltip="A1996-74" w:history="1">
        <w:r w:rsidR="00AC5041" w:rsidRPr="00AC5041">
          <w:rPr>
            <w:rStyle w:val="charCitHyperlinkItal"/>
          </w:rPr>
          <w:t>Firearms Act 1996</w:t>
        </w:r>
      </w:hyperlink>
      <w:r w:rsidRPr="00552242">
        <w:t xml:space="preserve">, dictionary. </w:t>
      </w:r>
    </w:p>
    <w:p w14:paraId="3BF66AC8" w14:textId="77777777" w:rsidR="00235F64" w:rsidRDefault="00235F64" w:rsidP="00035072">
      <w:pPr>
        <w:pStyle w:val="aDef"/>
        <w:keepNext/>
      </w:pPr>
      <w:r>
        <w:rPr>
          <w:rStyle w:val="charBoldItals"/>
        </w:rPr>
        <w:t>bore</w:t>
      </w:r>
      <w:r>
        <w:t xml:space="preserve"> means a bore, hole, well, excavation or other opening in the ground or an underground cavity (whether occurring naturally or having been artificially constructed or modified)—</w:t>
      </w:r>
    </w:p>
    <w:p w14:paraId="776B61AE" w14:textId="77777777" w:rsidR="00235F64" w:rsidRDefault="00235F64">
      <w:pPr>
        <w:pStyle w:val="aDefpara"/>
      </w:pPr>
      <w:r>
        <w:tab/>
        <w:t>(a)</w:t>
      </w:r>
      <w:r>
        <w:tab/>
        <w:t>that is used, or is capable of being used, to intercept or collect ground water; or</w:t>
      </w:r>
    </w:p>
    <w:p w14:paraId="6D8F470B" w14:textId="77777777" w:rsidR="00235F64" w:rsidRDefault="00235F64">
      <w:pPr>
        <w:pStyle w:val="aDefpara"/>
      </w:pPr>
      <w:r>
        <w:lastRenderedPageBreak/>
        <w:tab/>
        <w:t>(b)</w:t>
      </w:r>
      <w:r>
        <w:tab/>
        <w:t>from which ground water is, or is capable of being, obtained or used; or</w:t>
      </w:r>
    </w:p>
    <w:p w14:paraId="2CA5747F" w14:textId="77777777" w:rsidR="00235F64" w:rsidRDefault="00235F64">
      <w:pPr>
        <w:pStyle w:val="aDefpara"/>
      </w:pPr>
      <w:r>
        <w:tab/>
        <w:t>(c)</w:t>
      </w:r>
      <w:r>
        <w:tab/>
        <w:t>that is used, or is capable of being used, for the disposal of water or waste below the surface of the ground; or</w:t>
      </w:r>
    </w:p>
    <w:p w14:paraId="6272FD95" w14:textId="77777777" w:rsidR="00235F64" w:rsidRDefault="00235F64">
      <w:pPr>
        <w:pStyle w:val="aDefpara"/>
      </w:pPr>
      <w:r>
        <w:tab/>
        <w:t>(d)</w:t>
      </w:r>
      <w:r>
        <w:tab/>
        <w:t>that extends into an aquifer.</w:t>
      </w:r>
    </w:p>
    <w:p w14:paraId="707727F9" w14:textId="29D6F252" w:rsidR="00235F64" w:rsidRDefault="00235F64">
      <w:pPr>
        <w:pStyle w:val="aDef"/>
        <w:rPr>
          <w:color w:val="000000"/>
        </w:rPr>
      </w:pPr>
      <w:r w:rsidRPr="00854653">
        <w:rPr>
          <w:rStyle w:val="charBoldItals"/>
        </w:rPr>
        <w:t>clinical waste</w:t>
      </w:r>
      <w:r>
        <w:rPr>
          <w:color w:val="000000"/>
        </w:rPr>
        <w:t xml:space="preserve">—see the </w:t>
      </w:r>
      <w:hyperlink r:id="rId143" w:tooltip="A1990-5" w:history="1">
        <w:r w:rsidR="00AC5041" w:rsidRPr="00AC5041">
          <w:rPr>
            <w:rStyle w:val="charCitHyperlinkItal"/>
          </w:rPr>
          <w:t>Clinical Waste Act 1990</w:t>
        </w:r>
      </w:hyperlink>
      <w:r>
        <w:rPr>
          <w:color w:val="000000"/>
        </w:rPr>
        <w:t>, dictionary.</w:t>
      </w:r>
    </w:p>
    <w:p w14:paraId="26457C69" w14:textId="77777777" w:rsidR="00235F64" w:rsidRDefault="00235F64">
      <w:pPr>
        <w:pStyle w:val="aDef"/>
      </w:pPr>
      <w:r>
        <w:rPr>
          <w:rStyle w:val="charBoldItals"/>
        </w:rPr>
        <w:t>concert</w:t>
      </w:r>
      <w:r>
        <w:t xml:space="preserve"> means a public performance of music the primary purpose of which is to entertain.</w:t>
      </w:r>
    </w:p>
    <w:p w14:paraId="52C292D9" w14:textId="77777777" w:rsidR="00235F64" w:rsidRDefault="00235F64">
      <w:pPr>
        <w:pStyle w:val="aDef"/>
      </w:pPr>
      <w:r>
        <w:rPr>
          <w:rStyle w:val="charBoldItals"/>
        </w:rPr>
        <w:t>concert venue</w:t>
      </w:r>
      <w:r>
        <w:t xml:space="preserve"> means a place or location where a concert is being, or is proposed to be, conducted.</w:t>
      </w:r>
    </w:p>
    <w:p w14:paraId="0D886C59" w14:textId="77777777" w:rsidR="00235F64" w:rsidRDefault="00235F64">
      <w:pPr>
        <w:pStyle w:val="aDef"/>
      </w:pPr>
      <w:r>
        <w:rPr>
          <w:rStyle w:val="charBoldItals"/>
        </w:rPr>
        <w:t>environmental standards</w:t>
      </w:r>
      <w:r>
        <w:t xml:space="preserve"> means the ACT’s Environmental Standards: Assessment and Classification of Liquid and Non-liquid Wastes published by Environment ACT, as in force for the time being.</w:t>
      </w:r>
    </w:p>
    <w:p w14:paraId="45B139D2" w14:textId="77777777" w:rsidR="00235F64" w:rsidRDefault="00235F64">
      <w:pPr>
        <w:pStyle w:val="aDef"/>
        <w:keepNext/>
      </w:pPr>
      <w:r>
        <w:rPr>
          <w:rStyle w:val="charBoldItals"/>
        </w:rPr>
        <w:t>firearm</w:t>
      </w:r>
      <w:r>
        <w:t>—</w:t>
      </w:r>
    </w:p>
    <w:p w14:paraId="3B03FC90" w14:textId="77777777" w:rsidR="00235F64" w:rsidRDefault="00235F64">
      <w:pPr>
        <w:pStyle w:val="aDefpara"/>
      </w:pPr>
      <w:r>
        <w:tab/>
        <w:t>(a)</w:t>
      </w:r>
      <w:r>
        <w:tab/>
        <w:t>means a gun, or other weapon, that is, or at any time was, capable of propelling a projectile by means of an explosive force, however caused; and</w:t>
      </w:r>
    </w:p>
    <w:p w14:paraId="22FD00E6" w14:textId="77777777" w:rsidR="00235F64" w:rsidRDefault="00235F64">
      <w:pPr>
        <w:pStyle w:val="aDefpara"/>
      </w:pPr>
      <w:r>
        <w:tab/>
        <w:t>(b)</w:t>
      </w:r>
      <w:r>
        <w:tab/>
        <w:t>includes an airgun; but</w:t>
      </w:r>
    </w:p>
    <w:p w14:paraId="5F183033" w14:textId="77777777" w:rsidR="00235F64" w:rsidRDefault="00235F64">
      <w:pPr>
        <w:pStyle w:val="aDefpara"/>
      </w:pPr>
      <w:r>
        <w:tab/>
        <w:t>(c)</w:t>
      </w:r>
      <w:r>
        <w:tab/>
        <w:t>does not include—</w:t>
      </w:r>
    </w:p>
    <w:p w14:paraId="3DFDFAA8" w14:textId="77777777" w:rsidR="00235F64" w:rsidRDefault="00235F64">
      <w:pPr>
        <w:pStyle w:val="aDefsubpara"/>
      </w:pPr>
      <w:r>
        <w:tab/>
        <w:t>(i)</w:t>
      </w:r>
      <w:r>
        <w:tab/>
        <w:t>a blank fire firearm; or</w:t>
      </w:r>
    </w:p>
    <w:p w14:paraId="5385C89C" w14:textId="77777777" w:rsidR="00235F64" w:rsidRDefault="00235F64">
      <w:pPr>
        <w:pStyle w:val="aDefsubpara"/>
      </w:pPr>
      <w:r>
        <w:tab/>
        <w:t>(ii)</w:t>
      </w:r>
      <w:r>
        <w:tab/>
        <w:t>a paintball marker.</w:t>
      </w:r>
    </w:p>
    <w:p w14:paraId="4E6DF0BF" w14:textId="77777777" w:rsidR="00235F64" w:rsidRDefault="00235F64">
      <w:pPr>
        <w:pStyle w:val="aDef"/>
      </w:pPr>
      <w:r>
        <w:rPr>
          <w:rStyle w:val="charBoldItals"/>
        </w:rPr>
        <w:t>ground water</w:t>
      </w:r>
      <w:r>
        <w:t xml:space="preserve"> means water occurring or obtained from below the surface of the ground, including water occurring in or obtained from a bore or an aquifer, but not including water occurring in or obtained from any other system for the distribution, reticulation, transportation, storage or treatment of water or waste.</w:t>
      </w:r>
    </w:p>
    <w:p w14:paraId="6AB9B4B0" w14:textId="77777777" w:rsidR="00822731" w:rsidRPr="00851BF8" w:rsidRDefault="00822731" w:rsidP="00822731">
      <w:pPr>
        <w:pStyle w:val="aDef"/>
      </w:pPr>
      <w:r w:rsidRPr="00851BF8">
        <w:rPr>
          <w:rStyle w:val="charBoldItals"/>
        </w:rPr>
        <w:lastRenderedPageBreak/>
        <w:t>hazardous component</w:t>
      </w:r>
      <w:r w:rsidRPr="00851BF8">
        <w:t>, of electronic waste, means any component of the electronic waste that has chemical, physical or biological properties with the potential to cause harm to a person, property or the environment.</w:t>
      </w:r>
    </w:p>
    <w:p w14:paraId="7155B3F4" w14:textId="77777777" w:rsidR="00235F64" w:rsidRDefault="00235F64">
      <w:pPr>
        <w:pStyle w:val="aDef"/>
      </w:pPr>
      <w:r>
        <w:rPr>
          <w:rStyle w:val="charBoldItals"/>
        </w:rPr>
        <w:t>live animal weight</w:t>
      </w:r>
      <w:r>
        <w:t>, for animals, means the weight of the animals calculated on the basis that—</w:t>
      </w:r>
    </w:p>
    <w:p w14:paraId="7FE586AE" w14:textId="77777777" w:rsidR="00235F64" w:rsidRDefault="00235F64">
      <w:pPr>
        <w:pStyle w:val="aDefpara"/>
      </w:pPr>
      <w:r>
        <w:tab/>
        <w:t>(a)</w:t>
      </w:r>
      <w:r>
        <w:tab/>
        <w:t>for birds—555 layer chickens, 1 100 broiler chickens, 310 ducks, 165 geese, 110 turkeys or 17 emus represent 1t; or</w:t>
      </w:r>
    </w:p>
    <w:p w14:paraId="236CC8E8" w14:textId="77777777" w:rsidR="00235F64" w:rsidRDefault="00235F64">
      <w:pPr>
        <w:pStyle w:val="aDefpara"/>
      </w:pPr>
      <w:r>
        <w:tab/>
        <w:t>(b)</w:t>
      </w:r>
      <w:r>
        <w:tab/>
        <w:t>for a stock feedlot—2 cattle, 13 goats, 2 horses or 22 sheep represent 1t; or</w:t>
      </w:r>
    </w:p>
    <w:p w14:paraId="1F644453" w14:textId="77777777" w:rsidR="00235F64" w:rsidRDefault="00235F64">
      <w:pPr>
        <w:pStyle w:val="aDefpara"/>
      </w:pPr>
      <w:r>
        <w:tab/>
        <w:t>(c)</w:t>
      </w:r>
      <w:r>
        <w:tab/>
        <w:t>for a stock saleyard—2 cattle, 13 goats, 2 horses, 22 sheep, 5 deer, 17 emus, 13 kangaroos, 5 breeding sows, 17 porker pigs or 11 baconer pigs represent 1t.</w:t>
      </w:r>
    </w:p>
    <w:p w14:paraId="649DE809" w14:textId="77777777" w:rsidR="00235F64" w:rsidRDefault="00235F64">
      <w:pPr>
        <w:pStyle w:val="aDef"/>
      </w:pPr>
      <w:r>
        <w:rPr>
          <w:rStyle w:val="charBoldItals"/>
        </w:rPr>
        <w:t>logging</w:t>
      </w:r>
      <w:r>
        <w:t xml:space="preserve"> includes the cutting and removal of pulpwood.</w:t>
      </w:r>
    </w:p>
    <w:p w14:paraId="18DB90D7" w14:textId="77777777" w:rsidR="00235F64" w:rsidRDefault="00235F64">
      <w:pPr>
        <w:pStyle w:val="aDef"/>
      </w:pPr>
      <w:r>
        <w:rPr>
          <w:rStyle w:val="charBoldItals"/>
        </w:rPr>
        <w:t>mobile plant</w:t>
      </w:r>
      <w:r>
        <w:t>, for the processing of agricultural crops, means plant operated on a temporary basis at a place for not more than 6 months in a year.</w:t>
      </w:r>
    </w:p>
    <w:p w14:paraId="3A504D57" w14:textId="77777777" w:rsidR="00235F64" w:rsidRDefault="00235F64">
      <w:pPr>
        <w:pStyle w:val="aDef"/>
        <w:keepNext/>
        <w:rPr>
          <w:color w:val="000000"/>
        </w:rPr>
      </w:pPr>
      <w:r>
        <w:rPr>
          <w:rStyle w:val="charBoldItals"/>
        </w:rPr>
        <w:t>motor racing event</w:t>
      </w:r>
      <w:r>
        <w:rPr>
          <w:color w:val="000000"/>
        </w:rPr>
        <w:t xml:space="preserve"> means—</w:t>
      </w:r>
    </w:p>
    <w:p w14:paraId="35B3D627" w14:textId="77777777" w:rsidR="00235F64" w:rsidRDefault="00235F64">
      <w:pPr>
        <w:pStyle w:val="aDefpara"/>
        <w:keepNext/>
      </w:pPr>
      <w:r>
        <w:tab/>
        <w:t>(a)</w:t>
      </w:r>
      <w:r>
        <w:tab/>
        <w:t xml:space="preserve">a motor vehicle race or practice for a motor vehicle race; or </w:t>
      </w:r>
    </w:p>
    <w:p w14:paraId="4F2B5DF3" w14:textId="77777777" w:rsidR="00235F64" w:rsidRDefault="00235F64">
      <w:pPr>
        <w:pStyle w:val="aDefpara"/>
      </w:pPr>
      <w:r>
        <w:tab/>
        <w:t>(b)</w:t>
      </w:r>
      <w:r>
        <w:tab/>
        <w:t>a motor vehicle reliability trial or speed test, including a trial or test for which the vehicles have been exempted under the road transport legislation from the provisions of that legislation about attaching silencers to the exhaust pipes of motor vehicles, rules of the road and speed limits during the trial or test.</w:t>
      </w:r>
    </w:p>
    <w:p w14:paraId="4DC00D91" w14:textId="77777777" w:rsidR="00235F64" w:rsidRDefault="00235F64">
      <w:pPr>
        <w:pStyle w:val="aDef"/>
        <w:keepNext/>
      </w:pPr>
      <w:r>
        <w:rPr>
          <w:rStyle w:val="charBoldItals"/>
        </w:rPr>
        <w:t xml:space="preserve">paintball marker </w:t>
      </w:r>
      <w:r>
        <w:t>means a device that shoots capsules of paint, or a similar substance, for the game of paintball.</w:t>
      </w:r>
    </w:p>
    <w:p w14:paraId="5BD548CB" w14:textId="77777777" w:rsidR="00235F64" w:rsidRDefault="00235F64">
      <w:pPr>
        <w:pStyle w:val="aNote"/>
      </w:pPr>
      <w:r>
        <w:rPr>
          <w:rStyle w:val="charItals"/>
        </w:rPr>
        <w:t>Note</w:t>
      </w:r>
      <w:r>
        <w:rPr>
          <w:rStyle w:val="charItals"/>
        </w:rPr>
        <w:tab/>
      </w:r>
      <w:r>
        <w:t xml:space="preserve">The Macquarie Dictionary, 4th ed, defines </w:t>
      </w:r>
      <w:r>
        <w:rPr>
          <w:rStyle w:val="charBoldItals"/>
        </w:rPr>
        <w:t>paintball</w:t>
      </w:r>
      <w:r>
        <w:t xml:space="preserve"> as a game in which players participate in mock military skirmishes using guns which fire capsules of paint instead of bullets.</w:t>
      </w:r>
    </w:p>
    <w:p w14:paraId="20567AC6" w14:textId="77777777" w:rsidR="00235F64" w:rsidRDefault="00235F64">
      <w:pPr>
        <w:pStyle w:val="aDef"/>
      </w:pPr>
      <w:r>
        <w:rPr>
          <w:rStyle w:val="charBoldItals"/>
        </w:rPr>
        <w:t>receiving waters</w:t>
      </w:r>
      <w:r>
        <w:t xml:space="preserve"> means ground water or water in a waterway.</w:t>
      </w:r>
    </w:p>
    <w:p w14:paraId="30B0CE67" w14:textId="77777777" w:rsidR="00235F64" w:rsidRDefault="00235F64">
      <w:pPr>
        <w:pStyle w:val="aDef"/>
      </w:pPr>
      <w:r>
        <w:rPr>
          <w:rStyle w:val="charBoldItals"/>
        </w:rPr>
        <w:lastRenderedPageBreak/>
        <w:t>regulated waste</w:t>
      </w:r>
      <w:r>
        <w:t>—see section 1.1A.</w:t>
      </w:r>
    </w:p>
    <w:p w14:paraId="09EB2268" w14:textId="44E9E20D" w:rsidR="00235F64" w:rsidRDefault="00235F64">
      <w:pPr>
        <w:pStyle w:val="aDef"/>
      </w:pPr>
      <w:r>
        <w:rPr>
          <w:rStyle w:val="charBoldItals"/>
        </w:rPr>
        <w:t>road transport legislation</w:t>
      </w:r>
      <w:r>
        <w:t xml:space="preserve">—see the </w:t>
      </w:r>
      <w:hyperlink r:id="rId144" w:tooltip="A1999-77" w:history="1">
        <w:r w:rsidR="00AC5041" w:rsidRPr="00AC5041">
          <w:rPr>
            <w:rStyle w:val="charCitHyperlinkItal"/>
          </w:rPr>
          <w:t>Road Transport (General) Act 1999</w:t>
        </w:r>
      </w:hyperlink>
      <w:r>
        <w:t>, section 6.</w:t>
      </w:r>
    </w:p>
    <w:p w14:paraId="1C93B338" w14:textId="0749D3DC" w:rsidR="00235F64" w:rsidRDefault="00235F64">
      <w:pPr>
        <w:pStyle w:val="aDef"/>
      </w:pPr>
      <w:r>
        <w:rPr>
          <w:rStyle w:val="charBoldItals"/>
        </w:rPr>
        <w:t>stock</w:t>
      </w:r>
      <w:r>
        <w:t xml:space="preserve">—see the </w:t>
      </w:r>
      <w:hyperlink r:id="rId145" w:tooltip="A2005-19" w:history="1">
        <w:r w:rsidR="00AC5041" w:rsidRPr="00AC5041">
          <w:rPr>
            <w:rStyle w:val="charCitHyperlinkItal"/>
          </w:rPr>
          <w:t>Stock Act 2005</w:t>
        </w:r>
      </w:hyperlink>
      <w:r w:rsidRPr="00854653">
        <w:t>, dictionary</w:t>
      </w:r>
      <w:r>
        <w:t>.</w:t>
      </w:r>
    </w:p>
    <w:p w14:paraId="694F311A" w14:textId="77777777" w:rsidR="00235F64" w:rsidRDefault="00235F64">
      <w:pPr>
        <w:pStyle w:val="aDef"/>
      </w:pPr>
      <w:r>
        <w:rPr>
          <w:rStyle w:val="charBoldItals"/>
        </w:rPr>
        <w:t>stormwater</w:t>
      </w:r>
      <w:r>
        <w:t xml:space="preserve"> means water run-off from an urban area that is normally collected by the stormwater system.</w:t>
      </w:r>
    </w:p>
    <w:p w14:paraId="1E1B9068" w14:textId="77777777" w:rsidR="00235F64" w:rsidRDefault="00235F64">
      <w:pPr>
        <w:pStyle w:val="aDef"/>
      </w:pPr>
      <w:r>
        <w:rPr>
          <w:rStyle w:val="charBoldItals"/>
        </w:rPr>
        <w:t>stormwater system</w:t>
      </w:r>
      <w:r>
        <w:t xml:space="preserve"> means a system of pipes, gutters, drains, floodways and channels, being public works constructed to collect or transport stormwater in or through an urban area.</w:t>
      </w:r>
    </w:p>
    <w:p w14:paraId="227FB715" w14:textId="77777777" w:rsidR="00235F64" w:rsidRDefault="00235F64">
      <w:pPr>
        <w:pStyle w:val="aDef"/>
      </w:pPr>
      <w:r>
        <w:rPr>
          <w:rStyle w:val="charBoldItals"/>
        </w:rPr>
        <w:t>waste</w:t>
      </w:r>
      <w:r>
        <w:t xml:space="preserve"> means any solid, liquid or gas, or any combination of them, that is a surplus product or unwanted by-product of an activity, whether the product or by-product is of value or not.</w:t>
      </w:r>
    </w:p>
    <w:p w14:paraId="189F572E" w14:textId="77777777" w:rsidR="00235F64" w:rsidRDefault="00235F64">
      <w:pPr>
        <w:pStyle w:val="aDef"/>
      </w:pPr>
      <w:r>
        <w:rPr>
          <w:rStyle w:val="charBoldItals"/>
        </w:rPr>
        <w:t>wastewater</w:t>
      </w:r>
      <w:r>
        <w:t xml:space="preserve"> means water that is the by-product of an activity if the water—</w:t>
      </w:r>
    </w:p>
    <w:p w14:paraId="33E03C2E" w14:textId="77777777" w:rsidR="00235F64" w:rsidRDefault="00235F64">
      <w:pPr>
        <w:pStyle w:val="aDefpara"/>
      </w:pPr>
      <w:r>
        <w:tab/>
        <w:t>(a)</w:t>
      </w:r>
      <w:r>
        <w:tab/>
        <w:t>contains other matter (whether in a solid, liquid or gaseous state); or</w:t>
      </w:r>
    </w:p>
    <w:p w14:paraId="3C717A97" w14:textId="77777777" w:rsidR="00235F64" w:rsidRDefault="00235F64">
      <w:pPr>
        <w:pStyle w:val="aDefpara"/>
      </w:pPr>
      <w:r>
        <w:tab/>
        <w:t>(b)</w:t>
      </w:r>
      <w:r>
        <w:tab/>
        <w:t>if added to receiving waters—has the potential to pollute those waters.</w:t>
      </w:r>
    </w:p>
    <w:p w14:paraId="6878D070" w14:textId="77777777" w:rsidR="00235F64" w:rsidRDefault="00235F64">
      <w:pPr>
        <w:pStyle w:val="aDef"/>
      </w:pPr>
      <w:r>
        <w:rPr>
          <w:rStyle w:val="charBoldItals"/>
        </w:rPr>
        <w:t>water</w:t>
      </w:r>
      <w:r>
        <w:t xml:space="preserve"> includes water that contains impurities.</w:t>
      </w:r>
    </w:p>
    <w:p w14:paraId="7DE153DE" w14:textId="77777777" w:rsidR="00235F64" w:rsidRDefault="00235F64">
      <w:pPr>
        <w:pStyle w:val="aDef"/>
        <w:rPr>
          <w:color w:val="000000"/>
        </w:rPr>
      </w:pPr>
      <w:r>
        <w:rPr>
          <w:rStyle w:val="charBoldItals"/>
        </w:rPr>
        <w:t>waterway</w:t>
      </w:r>
      <w:r>
        <w:rPr>
          <w:color w:val="000000"/>
        </w:rPr>
        <w:t xml:space="preserve"> means—</w:t>
      </w:r>
    </w:p>
    <w:p w14:paraId="485B5D2A" w14:textId="77777777" w:rsidR="00235F64" w:rsidRDefault="00235F64">
      <w:pPr>
        <w:pStyle w:val="aDefpara"/>
      </w:pPr>
      <w:r>
        <w:tab/>
        <w:t>(a)</w:t>
      </w:r>
      <w:r>
        <w:tab/>
        <w:t>a river, creek, stream or other natural channel in which water flows (whether permanently or intermittently); or</w:t>
      </w:r>
    </w:p>
    <w:p w14:paraId="7411F549" w14:textId="77777777" w:rsidR="00235F64" w:rsidRDefault="00235F64">
      <w:pPr>
        <w:pStyle w:val="aDefpara"/>
      </w:pPr>
      <w:r>
        <w:tab/>
        <w:t>(b)</w:t>
      </w:r>
      <w:r>
        <w:tab/>
        <w:t>a channel formed (whether in whole or part) by altering or relocating a waterway described in paragraph (a), and includes the stormwater system; or</w:t>
      </w:r>
    </w:p>
    <w:p w14:paraId="6FFBFA56" w14:textId="77777777" w:rsidR="00235F64" w:rsidRDefault="00235F64">
      <w:pPr>
        <w:pStyle w:val="aDefpara"/>
      </w:pPr>
      <w:r>
        <w:tab/>
        <w:t>(c)</w:t>
      </w:r>
      <w:r>
        <w:tab/>
        <w:t>a lake, pond, lagoon or marsh (whether formed by geomorphic processes or by works) in which water collects (whether continuously or intermittently);</w:t>
      </w:r>
    </w:p>
    <w:p w14:paraId="30BFA928" w14:textId="77777777" w:rsidR="00235F64" w:rsidRDefault="00235F64">
      <w:pPr>
        <w:pStyle w:val="aDef"/>
      </w:pPr>
      <w:r>
        <w:lastRenderedPageBreak/>
        <w:t>and includes the bed that the water in the waterway normally flows over or is covered by and the banks that the water in the waterway normally flows between or is contained by, but does not include land normally not part of the waterway that may be covered from time to time by floodwaters from the waterway.</w:t>
      </w:r>
    </w:p>
    <w:p w14:paraId="43C93D5F" w14:textId="77777777" w:rsidR="00235F64" w:rsidRDefault="00235F64">
      <w:pPr>
        <w:pStyle w:val="aDef"/>
      </w:pPr>
      <w:r>
        <w:rPr>
          <w:rStyle w:val="charBoldItals"/>
        </w:rPr>
        <w:t>year</w:t>
      </w:r>
      <w:r>
        <w:t xml:space="preserve"> means any 12 month period.</w:t>
      </w:r>
    </w:p>
    <w:p w14:paraId="1A443730" w14:textId="77777777" w:rsidR="00235F64" w:rsidRDefault="00235F64">
      <w:pPr>
        <w:pStyle w:val="Schclauseheading"/>
      </w:pPr>
      <w:bookmarkStart w:id="250" w:name="_Toc171082263"/>
      <w:r w:rsidRPr="00205FF6">
        <w:rPr>
          <w:rStyle w:val="CharSectNo"/>
        </w:rPr>
        <w:t>1.1A</w:t>
      </w:r>
      <w:r>
        <w:tab/>
        <w:t xml:space="preserve">Meaning of </w:t>
      </w:r>
      <w:r w:rsidRPr="00854653">
        <w:rPr>
          <w:rStyle w:val="charItals"/>
        </w:rPr>
        <w:t>regulated waste</w:t>
      </w:r>
      <w:bookmarkEnd w:id="250"/>
    </w:p>
    <w:p w14:paraId="4605DF77" w14:textId="77777777" w:rsidR="00235F64" w:rsidRDefault="00235F64">
      <w:pPr>
        <w:pStyle w:val="Amain"/>
      </w:pPr>
      <w:r>
        <w:tab/>
        <w:t>(1)</w:t>
      </w:r>
      <w:r>
        <w:tab/>
        <w:t>In this schedule:</w:t>
      </w:r>
    </w:p>
    <w:p w14:paraId="6A5AA674" w14:textId="77777777" w:rsidR="00235F64" w:rsidRDefault="00235F64">
      <w:pPr>
        <w:pStyle w:val="aDef"/>
        <w:keepNext/>
      </w:pPr>
      <w:r>
        <w:rPr>
          <w:rStyle w:val="charBoldItals"/>
        </w:rPr>
        <w:t>regulated waste</w:t>
      </w:r>
      <w:r>
        <w:t xml:space="preserve"> </w:t>
      </w:r>
      <w:r>
        <w:rPr>
          <w:szCs w:val="24"/>
          <w:lang w:val="en-US"/>
        </w:rPr>
        <w:t>means waste that is, or contains, 1 or more of the following kinds of waste:</w:t>
      </w:r>
    </w:p>
    <w:p w14:paraId="32B0A242" w14:textId="77777777" w:rsidR="00235F64" w:rsidRDefault="00235F64">
      <w:pPr>
        <w:pStyle w:val="Apara"/>
        <w:rPr>
          <w:lang w:val="en-US"/>
        </w:rPr>
      </w:pPr>
      <w:r>
        <w:tab/>
        <w:t>(a)</w:t>
      </w:r>
      <w:r>
        <w:tab/>
      </w:r>
      <w:r>
        <w:rPr>
          <w:szCs w:val="24"/>
          <w:lang w:val="en-US"/>
        </w:rPr>
        <w:t>hazardous waste;</w:t>
      </w:r>
    </w:p>
    <w:p w14:paraId="3D4D89F4" w14:textId="77777777" w:rsidR="00235F64" w:rsidRDefault="00235F64">
      <w:pPr>
        <w:pStyle w:val="Apara"/>
      </w:pPr>
      <w:r>
        <w:tab/>
        <w:t>(b)</w:t>
      </w:r>
      <w:r>
        <w:tab/>
      </w:r>
      <w:r>
        <w:rPr>
          <w:lang w:val="en-US"/>
        </w:rPr>
        <w:t>group A waste;</w:t>
      </w:r>
    </w:p>
    <w:p w14:paraId="62B23685" w14:textId="77777777" w:rsidR="00235F64" w:rsidRDefault="00235F64">
      <w:pPr>
        <w:pStyle w:val="Apara"/>
      </w:pPr>
      <w:r>
        <w:tab/>
        <w:t>(c)</w:t>
      </w:r>
      <w:r>
        <w:tab/>
        <w:t>group B waste;</w:t>
      </w:r>
    </w:p>
    <w:p w14:paraId="69E28732" w14:textId="77777777" w:rsidR="00235F64" w:rsidRDefault="00235F64">
      <w:pPr>
        <w:pStyle w:val="Apara"/>
      </w:pPr>
      <w:r>
        <w:tab/>
        <w:t>(d)</w:t>
      </w:r>
      <w:r>
        <w:tab/>
        <w:t>group C waste;</w:t>
      </w:r>
    </w:p>
    <w:p w14:paraId="3269852C" w14:textId="77777777" w:rsidR="00235F64" w:rsidRDefault="00235F64">
      <w:pPr>
        <w:pStyle w:val="Apara"/>
      </w:pPr>
      <w:r>
        <w:tab/>
        <w:t>(e)</w:t>
      </w:r>
      <w:r>
        <w:tab/>
        <w:t>industrial waste.</w:t>
      </w:r>
    </w:p>
    <w:p w14:paraId="1526B411" w14:textId="77777777" w:rsidR="00235F64" w:rsidRDefault="00235F64">
      <w:pPr>
        <w:pStyle w:val="Amain"/>
      </w:pPr>
      <w:r>
        <w:tab/>
        <w:t>(2)</w:t>
      </w:r>
      <w:r>
        <w:tab/>
        <w:t>An expression used in subsection (1) and defined in the environmental standards has the same meaning as in the standards.</w:t>
      </w:r>
    </w:p>
    <w:p w14:paraId="08D6A3CE" w14:textId="77777777" w:rsidR="00235F64" w:rsidRDefault="00235F64">
      <w:pPr>
        <w:pStyle w:val="Schclauseheading"/>
      </w:pPr>
      <w:bookmarkStart w:id="251" w:name="_Toc171082264"/>
      <w:r w:rsidRPr="00205FF6">
        <w:rPr>
          <w:rStyle w:val="CharSectNo"/>
        </w:rPr>
        <w:t>1.2</w:t>
      </w:r>
      <w:r>
        <w:tab/>
        <w:t>Class A activities</w:t>
      </w:r>
      <w:bookmarkEnd w:id="251"/>
    </w:p>
    <w:p w14:paraId="2D56CF15" w14:textId="77777777" w:rsidR="00235F64" w:rsidRDefault="00235F64" w:rsidP="00C74A01">
      <w:pPr>
        <w:pStyle w:val="Amainreturn"/>
        <w:keepNext/>
      </w:pPr>
      <w:r>
        <w:t>For section 42, the following activities are class A activities:</w:t>
      </w:r>
    </w:p>
    <w:p w14:paraId="765329C6" w14:textId="77777777" w:rsidR="00235F64" w:rsidRDefault="00235F64">
      <w:pPr>
        <w:pStyle w:val="TableHd"/>
      </w:pPr>
      <w:r>
        <w:t>Table 1.2</w:t>
      </w:r>
    </w:p>
    <w:tbl>
      <w:tblPr>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88"/>
        <w:gridCol w:w="6335"/>
      </w:tblGrid>
      <w:tr w:rsidR="00235F64" w14:paraId="6D8A873F" w14:textId="77777777" w:rsidTr="00984B30">
        <w:trPr>
          <w:cantSplit/>
          <w:tblHeader/>
        </w:trPr>
        <w:tc>
          <w:tcPr>
            <w:tcW w:w="1188" w:type="dxa"/>
            <w:tcBorders>
              <w:bottom w:val="single" w:sz="4" w:space="0" w:color="auto"/>
            </w:tcBorders>
          </w:tcPr>
          <w:p w14:paraId="6F768644" w14:textId="77777777" w:rsidR="00235F64" w:rsidRDefault="00235F64">
            <w:pPr>
              <w:pStyle w:val="TableColHd"/>
            </w:pPr>
            <w:r>
              <w:t>column 1</w:t>
            </w:r>
          </w:p>
          <w:p w14:paraId="3109C9ED" w14:textId="77777777" w:rsidR="00235F64" w:rsidRDefault="00235F64">
            <w:pPr>
              <w:pStyle w:val="TableColHd"/>
            </w:pPr>
            <w:r>
              <w:t>item</w:t>
            </w:r>
          </w:p>
        </w:tc>
        <w:tc>
          <w:tcPr>
            <w:tcW w:w="6335" w:type="dxa"/>
            <w:tcBorders>
              <w:bottom w:val="single" w:sz="4" w:space="0" w:color="auto"/>
            </w:tcBorders>
          </w:tcPr>
          <w:p w14:paraId="5F94603D" w14:textId="77777777" w:rsidR="00235F64" w:rsidRDefault="00235F64">
            <w:pPr>
              <w:pStyle w:val="TableColHd"/>
            </w:pPr>
            <w:r>
              <w:t>column 2</w:t>
            </w:r>
          </w:p>
          <w:p w14:paraId="5A3CE784" w14:textId="77777777" w:rsidR="00235F64" w:rsidRDefault="00235F64">
            <w:pPr>
              <w:pStyle w:val="TableColHd"/>
            </w:pPr>
            <w:r>
              <w:t>activity</w:t>
            </w:r>
          </w:p>
        </w:tc>
      </w:tr>
      <w:tr w:rsidR="00235F64" w14:paraId="532264A2" w14:textId="77777777" w:rsidTr="00984B30">
        <w:trPr>
          <w:cantSplit/>
        </w:trPr>
        <w:tc>
          <w:tcPr>
            <w:tcW w:w="1188" w:type="dxa"/>
            <w:tcBorders>
              <w:top w:val="single" w:sz="4" w:space="0" w:color="auto"/>
              <w:bottom w:val="single" w:sz="4" w:space="0" w:color="BFBFBF" w:themeColor="background1" w:themeShade="BF"/>
            </w:tcBorders>
          </w:tcPr>
          <w:p w14:paraId="767362FC" w14:textId="77777777" w:rsidR="00235F64" w:rsidRDefault="00235F64" w:rsidP="00B644B1">
            <w:pPr>
              <w:pStyle w:val="TableText10"/>
            </w:pPr>
            <w:r>
              <w:t>1</w:t>
            </w:r>
          </w:p>
        </w:tc>
        <w:tc>
          <w:tcPr>
            <w:tcW w:w="6335" w:type="dxa"/>
            <w:tcBorders>
              <w:top w:val="single" w:sz="4" w:space="0" w:color="auto"/>
              <w:bottom w:val="single" w:sz="4" w:space="0" w:color="BFBFBF" w:themeColor="background1" w:themeShade="BF"/>
            </w:tcBorders>
          </w:tcPr>
          <w:p w14:paraId="43A95B5A" w14:textId="77777777" w:rsidR="00235F64" w:rsidRDefault="00062E1E" w:rsidP="00B644B1">
            <w:pPr>
              <w:pStyle w:val="TableText10"/>
            </w:pPr>
            <w:r>
              <w:t>the extraction of more than 100m</w:t>
            </w:r>
            <w:r>
              <w:rPr>
                <w:vertAlign w:val="superscript"/>
              </w:rPr>
              <w:t>3</w:t>
            </w:r>
            <w:r>
              <w:t xml:space="preserve"> of material (other than water) from a waterway</w:t>
            </w:r>
          </w:p>
        </w:tc>
      </w:tr>
      <w:tr w:rsidR="00235F64" w14:paraId="49837CD8" w14:textId="77777777" w:rsidTr="00984B30">
        <w:trPr>
          <w:cantSplit/>
        </w:trPr>
        <w:tc>
          <w:tcPr>
            <w:tcW w:w="1188" w:type="dxa"/>
            <w:tcBorders>
              <w:top w:val="single" w:sz="4" w:space="0" w:color="BFBFBF" w:themeColor="background1" w:themeShade="BF"/>
            </w:tcBorders>
          </w:tcPr>
          <w:p w14:paraId="697B8BFE" w14:textId="77777777" w:rsidR="00235F64" w:rsidRDefault="00235F64" w:rsidP="00B644B1">
            <w:pPr>
              <w:pStyle w:val="TableText10"/>
            </w:pPr>
            <w:r>
              <w:t>2</w:t>
            </w:r>
          </w:p>
        </w:tc>
        <w:tc>
          <w:tcPr>
            <w:tcW w:w="6335" w:type="dxa"/>
            <w:tcBorders>
              <w:top w:val="single" w:sz="4" w:space="0" w:color="BFBFBF" w:themeColor="background1" w:themeShade="BF"/>
            </w:tcBorders>
          </w:tcPr>
          <w:p w14:paraId="43B673C1" w14:textId="77777777" w:rsidR="00235F64" w:rsidRDefault="00235F64" w:rsidP="00B644B1">
            <w:pPr>
              <w:pStyle w:val="TableText10"/>
            </w:pPr>
            <w:r>
              <w:t>the operation of equipment designed to extract more than 30 000t per year of material (other than ground water) from land outside a waterway</w:t>
            </w:r>
          </w:p>
        </w:tc>
      </w:tr>
      <w:tr w:rsidR="00235F64" w14:paraId="63E240C5" w14:textId="77777777" w:rsidTr="00B644B1">
        <w:trPr>
          <w:cantSplit/>
        </w:trPr>
        <w:tc>
          <w:tcPr>
            <w:tcW w:w="1188" w:type="dxa"/>
          </w:tcPr>
          <w:p w14:paraId="54593A1E" w14:textId="77777777" w:rsidR="00235F64" w:rsidRDefault="00235F64" w:rsidP="00B644B1">
            <w:pPr>
              <w:pStyle w:val="TableText10"/>
            </w:pPr>
            <w:r>
              <w:lastRenderedPageBreak/>
              <w:t>3</w:t>
            </w:r>
          </w:p>
        </w:tc>
        <w:tc>
          <w:tcPr>
            <w:tcW w:w="6335" w:type="dxa"/>
          </w:tcPr>
          <w:p w14:paraId="7E176DF5" w14:textId="77777777" w:rsidR="00235F64" w:rsidRDefault="00235F64" w:rsidP="00B644B1">
            <w:pPr>
              <w:pStyle w:val="TableText10"/>
              <w:rPr>
                <w:color w:val="000000"/>
              </w:rPr>
            </w:pPr>
            <w:r>
              <w:t>the operation of an incineration facility for the destruction of waste by thermal oxidation (including biological, veterinary, medical, dental, quarantine and municipal wastes)</w:t>
            </w:r>
          </w:p>
        </w:tc>
      </w:tr>
      <w:tr w:rsidR="00235F64" w14:paraId="76CF14C1" w14:textId="77777777" w:rsidTr="00B644B1">
        <w:trPr>
          <w:cantSplit/>
        </w:trPr>
        <w:tc>
          <w:tcPr>
            <w:tcW w:w="1188" w:type="dxa"/>
          </w:tcPr>
          <w:p w14:paraId="79DBADA3" w14:textId="77777777" w:rsidR="00235F64" w:rsidRDefault="00235F64" w:rsidP="00B644B1">
            <w:pPr>
              <w:pStyle w:val="TableText10"/>
            </w:pPr>
            <w:r>
              <w:t>4</w:t>
            </w:r>
          </w:p>
        </w:tc>
        <w:tc>
          <w:tcPr>
            <w:tcW w:w="6335" w:type="dxa"/>
          </w:tcPr>
          <w:p w14:paraId="7BA151E1" w14:textId="77777777" w:rsidR="00235F64" w:rsidRDefault="00235F64" w:rsidP="00B644B1">
            <w:pPr>
              <w:pStyle w:val="TableText10"/>
            </w:pPr>
            <w:r>
              <w:t>the sterilisation of clinical waste</w:t>
            </w:r>
          </w:p>
        </w:tc>
      </w:tr>
      <w:tr w:rsidR="00235F64" w14:paraId="619DDA45" w14:textId="77777777" w:rsidTr="00B644B1">
        <w:trPr>
          <w:cantSplit/>
        </w:trPr>
        <w:tc>
          <w:tcPr>
            <w:tcW w:w="1188" w:type="dxa"/>
          </w:tcPr>
          <w:p w14:paraId="015C1F3C" w14:textId="77777777" w:rsidR="00235F64" w:rsidRDefault="00235F64" w:rsidP="00B644B1">
            <w:pPr>
              <w:pStyle w:val="TableText10"/>
            </w:pPr>
            <w:r>
              <w:t>5</w:t>
            </w:r>
          </w:p>
        </w:tc>
        <w:tc>
          <w:tcPr>
            <w:tcW w:w="6335" w:type="dxa"/>
          </w:tcPr>
          <w:p w14:paraId="462702A9" w14:textId="77777777" w:rsidR="00235F64" w:rsidRDefault="00235F64" w:rsidP="00B644B1">
            <w:pPr>
              <w:pStyle w:val="TableText10"/>
            </w:pPr>
            <w:r>
              <w:t>the conduct of a crematorium for the reduction by means of thermal oxidation of human bodies to cremated remains</w:t>
            </w:r>
          </w:p>
        </w:tc>
      </w:tr>
      <w:tr w:rsidR="00235F64" w14:paraId="2EE0B60B" w14:textId="77777777" w:rsidTr="00B644B1">
        <w:trPr>
          <w:cantSplit/>
        </w:trPr>
        <w:tc>
          <w:tcPr>
            <w:tcW w:w="1188" w:type="dxa"/>
          </w:tcPr>
          <w:p w14:paraId="7FCB7C4D" w14:textId="77777777" w:rsidR="00235F64" w:rsidRDefault="00235F64" w:rsidP="00B644B1">
            <w:pPr>
              <w:pStyle w:val="TableText10"/>
            </w:pPr>
            <w:r>
              <w:t>6</w:t>
            </w:r>
          </w:p>
        </w:tc>
        <w:tc>
          <w:tcPr>
            <w:tcW w:w="6335" w:type="dxa"/>
          </w:tcPr>
          <w:p w14:paraId="3C6CA41D" w14:textId="4749D6E3" w:rsidR="00235F64" w:rsidRDefault="00235F64" w:rsidP="00B644B1">
            <w:pPr>
              <w:pStyle w:val="TableText10"/>
            </w:pPr>
            <w:r>
              <w:t>the operation of a commercial landfill facility that receives, or is intended by the operator to receive, more than 5</w:t>
            </w:r>
            <w:r w:rsidR="006E6C61">
              <w:t> </w:t>
            </w:r>
            <w:r>
              <w:t>000t of waste per year</w:t>
            </w:r>
          </w:p>
        </w:tc>
      </w:tr>
      <w:tr w:rsidR="00235F64" w14:paraId="0DAFCF5A" w14:textId="77777777" w:rsidTr="00B644B1">
        <w:trPr>
          <w:cantSplit/>
        </w:trPr>
        <w:tc>
          <w:tcPr>
            <w:tcW w:w="1188" w:type="dxa"/>
          </w:tcPr>
          <w:p w14:paraId="7DB47EBD" w14:textId="77777777" w:rsidR="00235F64" w:rsidRDefault="00235F64" w:rsidP="00B644B1">
            <w:pPr>
              <w:pStyle w:val="TableText10"/>
            </w:pPr>
            <w:r>
              <w:t>7</w:t>
            </w:r>
          </w:p>
        </w:tc>
        <w:tc>
          <w:tcPr>
            <w:tcW w:w="6335" w:type="dxa"/>
          </w:tcPr>
          <w:p w14:paraId="0B233658" w14:textId="77777777" w:rsidR="00235F64" w:rsidRDefault="00235F64" w:rsidP="00B644B1">
            <w:pPr>
              <w:pStyle w:val="TableText10"/>
            </w:pPr>
            <w:r>
              <w:t>the acceptance of more than 100m</w:t>
            </w:r>
            <w:r>
              <w:rPr>
                <w:vertAlign w:val="superscript"/>
              </w:rPr>
              <w:t>3</w:t>
            </w:r>
            <w:r>
              <w:t xml:space="preserve"> of soil for placement on land by a lessee </w:t>
            </w:r>
            <w:r w:rsidR="00D963D9" w:rsidRPr="00875704">
              <w:t>(or for land under a land sublease, the sublessee)</w:t>
            </w:r>
            <w:r w:rsidR="00D963D9">
              <w:t xml:space="preserve"> </w:t>
            </w:r>
            <w:r>
              <w:t>or occupier of the land if the land is in—</w:t>
            </w:r>
          </w:p>
          <w:p w14:paraId="637C7ABE" w14:textId="68238C9D" w:rsidR="00863893" w:rsidRPr="00EC7039" w:rsidRDefault="006E6C61" w:rsidP="009D3A71">
            <w:pPr>
              <w:pStyle w:val="TablePara10"/>
            </w:pPr>
            <w:r w:rsidRPr="00EC7039">
              <w:tab/>
              <w:t>(a)</w:t>
            </w:r>
            <w:r w:rsidRPr="00EC7039">
              <w:tab/>
              <w:t xml:space="preserve">an area identified in the </w:t>
            </w:r>
            <w:hyperlink r:id="rId146" w:tooltip="NI2023-540" w:history="1">
              <w:r w:rsidR="00C53832" w:rsidRPr="00C53832">
                <w:rPr>
                  <w:rStyle w:val="charCitHyperlinkAbbrev"/>
                </w:rPr>
                <w:t>territory plan</w:t>
              </w:r>
            </w:hyperlink>
            <w:r w:rsidRPr="00EC7039">
              <w:t xml:space="preserve"> as land in any of the following zones:</w:t>
            </w:r>
            <w:r w:rsidRPr="00EC7039">
              <w:br/>
              <w:t>Broadacre; Rural; Hills, Ridges and Buffer; River Corridor; Mountains and Bushland; or</w:t>
            </w:r>
          </w:p>
          <w:p w14:paraId="619EE0AF" w14:textId="57066B39" w:rsidR="009D3A71" w:rsidRDefault="009D3A71" w:rsidP="009D3A71">
            <w:pPr>
              <w:pStyle w:val="TablePara10"/>
            </w:pPr>
            <w:r>
              <w:tab/>
            </w:r>
            <w:r w:rsidRPr="00B91E29">
              <w:t>(b)</w:t>
            </w:r>
            <w:r w:rsidRPr="00B91E29">
              <w:tab/>
              <w:t>an are</w:t>
            </w:r>
            <w:r w:rsidRPr="005D5975">
              <w:t>a identified in t</w:t>
            </w:r>
            <w:r w:rsidRPr="00A27C42">
              <w:t>he</w:t>
            </w:r>
            <w:r w:rsidRPr="00B91E29">
              <w:t xml:space="preserve"> </w:t>
            </w:r>
            <w:hyperlink r:id="rId147" w:tooltip="NI2023-540" w:history="1">
              <w:r w:rsidR="00C53832" w:rsidRPr="00C53832">
                <w:rPr>
                  <w:rStyle w:val="charCitHyperlinkAbbrev"/>
                </w:rPr>
                <w:t>territory plan</w:t>
              </w:r>
            </w:hyperlink>
            <w:r w:rsidRPr="00B91E29">
              <w:t xml:space="preserve"> as an area where plantation forestry is permitted subject to development assessment; or</w:t>
            </w:r>
          </w:p>
          <w:p w14:paraId="106F0216" w14:textId="099477E8" w:rsidR="009D3A71" w:rsidRDefault="009D3A71" w:rsidP="009D3A71">
            <w:pPr>
              <w:pStyle w:val="TablePara10"/>
            </w:pPr>
            <w:r>
              <w:tab/>
              <w:t>(c)</w:t>
            </w:r>
            <w:r>
              <w:tab/>
              <w:t>an area identified in the national capital plan as any of the following:</w:t>
            </w:r>
            <w:r>
              <w:br/>
              <w:t>Broadacre Areas; Rural Areas; Hills, Ridges and Buffer Spaces; River Corridors; Mountains and Bushland</w:t>
            </w:r>
          </w:p>
        </w:tc>
      </w:tr>
      <w:tr w:rsidR="00235F64" w14:paraId="4BFDC91E" w14:textId="77777777" w:rsidTr="00B644B1">
        <w:trPr>
          <w:cantSplit/>
        </w:trPr>
        <w:tc>
          <w:tcPr>
            <w:tcW w:w="1188" w:type="dxa"/>
          </w:tcPr>
          <w:p w14:paraId="3FFD2779" w14:textId="77777777" w:rsidR="00235F64" w:rsidRDefault="00235F64" w:rsidP="009D3A71">
            <w:pPr>
              <w:pStyle w:val="TableText10"/>
            </w:pPr>
            <w:r>
              <w:t>8</w:t>
            </w:r>
          </w:p>
        </w:tc>
        <w:tc>
          <w:tcPr>
            <w:tcW w:w="6335" w:type="dxa"/>
          </w:tcPr>
          <w:p w14:paraId="6DE02BD0" w14:textId="061E3425" w:rsidR="00235F64" w:rsidRDefault="00235F64" w:rsidP="009D3A71">
            <w:pPr>
              <w:pStyle w:val="TableText10"/>
            </w:pPr>
            <w:r>
              <w:t xml:space="preserve">transport activities to which the National Environment Protection (Movement of Controlled Waste between States and Territories) Measure dated 26 June 1998, as in force from time to time, made under the </w:t>
            </w:r>
            <w:hyperlink r:id="rId148" w:tooltip="A1994-95" w:history="1">
              <w:r w:rsidR="00AC5041" w:rsidRPr="00AC5041">
                <w:rPr>
                  <w:rStyle w:val="charCitHyperlinkItal"/>
                </w:rPr>
                <w:t>National Environment Protection Council Act 1994</w:t>
              </w:r>
            </w:hyperlink>
            <w:r>
              <w:t>, applies</w:t>
            </w:r>
          </w:p>
        </w:tc>
      </w:tr>
      <w:tr w:rsidR="00235F64" w14:paraId="0A861116" w14:textId="77777777" w:rsidTr="00B644B1">
        <w:trPr>
          <w:cantSplit/>
        </w:trPr>
        <w:tc>
          <w:tcPr>
            <w:tcW w:w="1188" w:type="dxa"/>
          </w:tcPr>
          <w:p w14:paraId="621955CB" w14:textId="77777777" w:rsidR="00235F64" w:rsidRDefault="00235F64" w:rsidP="009D3A71">
            <w:pPr>
              <w:pStyle w:val="TableText10"/>
            </w:pPr>
            <w:r>
              <w:t>9</w:t>
            </w:r>
          </w:p>
        </w:tc>
        <w:tc>
          <w:tcPr>
            <w:tcW w:w="6335" w:type="dxa"/>
          </w:tcPr>
          <w:p w14:paraId="00FD3B0B" w14:textId="77777777" w:rsidR="00235F64" w:rsidRDefault="00235F64" w:rsidP="009D3A71">
            <w:pPr>
              <w:pStyle w:val="TableText10"/>
            </w:pPr>
            <w:r>
              <w:t>the transportation, from 1 place in the ACT to another place in the ACT, for fee or reward of—</w:t>
            </w:r>
          </w:p>
          <w:p w14:paraId="0DCED6DD" w14:textId="71820C0C" w:rsidR="00235F64" w:rsidRDefault="009D3A71" w:rsidP="009D3A71">
            <w:pPr>
              <w:pStyle w:val="TablePara10"/>
            </w:pPr>
            <w:r>
              <w:tab/>
            </w:r>
            <w:r w:rsidR="00235F64">
              <w:t>(a)</w:t>
            </w:r>
            <w:r w:rsidR="00235F64">
              <w:tab/>
              <w:t>200kg or more of regulated waste, other than waste consisting only of stabilised asbestos waste in bonded matrix; or</w:t>
            </w:r>
          </w:p>
          <w:p w14:paraId="7B47BF62" w14:textId="0987C063" w:rsidR="00235F64" w:rsidRDefault="009D3A71" w:rsidP="009D3A71">
            <w:pPr>
              <w:pStyle w:val="TablePara10"/>
            </w:pPr>
            <w:r>
              <w:tab/>
            </w:r>
            <w:r w:rsidR="00235F64">
              <w:t>(b)</w:t>
            </w:r>
            <w:r w:rsidR="00235F64">
              <w:tab/>
              <w:t>2t or more of used, rejected or unwanted tyres (including shredded tyres and tyre pieces)</w:t>
            </w:r>
          </w:p>
        </w:tc>
      </w:tr>
      <w:tr w:rsidR="00235F64" w14:paraId="256B54F6" w14:textId="77777777" w:rsidTr="00B644B1">
        <w:trPr>
          <w:cantSplit/>
        </w:trPr>
        <w:tc>
          <w:tcPr>
            <w:tcW w:w="1188" w:type="dxa"/>
          </w:tcPr>
          <w:p w14:paraId="544A1D7B" w14:textId="77777777" w:rsidR="00235F64" w:rsidRDefault="00235F64" w:rsidP="009D3A71">
            <w:pPr>
              <w:pStyle w:val="TableText10"/>
            </w:pPr>
            <w:r>
              <w:lastRenderedPageBreak/>
              <w:t>10</w:t>
            </w:r>
          </w:p>
        </w:tc>
        <w:tc>
          <w:tcPr>
            <w:tcW w:w="6335" w:type="dxa"/>
          </w:tcPr>
          <w:p w14:paraId="3A59E322" w14:textId="77777777" w:rsidR="00235F64" w:rsidRDefault="00235F64" w:rsidP="009D3A71">
            <w:pPr>
              <w:pStyle w:val="TableText10"/>
            </w:pPr>
            <w:r>
              <w:t>sewage treatment if the activity involves the discharge of treated or untreated sewage or septic tank effluent to land or water and having a peak loading capacity designed for more than 100 people per day, other than an activity involving the recycling of wastewater if there is no discharge to receiving waters</w:t>
            </w:r>
          </w:p>
        </w:tc>
      </w:tr>
      <w:tr w:rsidR="00235F64" w14:paraId="005AFAD0" w14:textId="77777777" w:rsidTr="00B644B1">
        <w:trPr>
          <w:cantSplit/>
        </w:trPr>
        <w:tc>
          <w:tcPr>
            <w:tcW w:w="1188" w:type="dxa"/>
          </w:tcPr>
          <w:p w14:paraId="21A73165" w14:textId="77777777" w:rsidR="00235F64" w:rsidRDefault="00235F64" w:rsidP="009D3A71">
            <w:pPr>
              <w:pStyle w:val="TableText10"/>
            </w:pPr>
            <w:r>
              <w:t>11</w:t>
            </w:r>
          </w:p>
        </w:tc>
        <w:tc>
          <w:tcPr>
            <w:tcW w:w="6335" w:type="dxa"/>
          </w:tcPr>
          <w:p w14:paraId="261EA2DF" w14:textId="77777777" w:rsidR="00235F64" w:rsidRDefault="00235F64" w:rsidP="009D3A71">
            <w:pPr>
              <w:pStyle w:val="TableText10"/>
            </w:pPr>
            <w:r>
              <w:t>the treatment (other than by incineration), storage or handling of more than 1 000m</w:t>
            </w:r>
            <w:r>
              <w:rPr>
                <w:vertAlign w:val="superscript"/>
              </w:rPr>
              <w:t>3</w:t>
            </w:r>
            <w:r>
              <w:t xml:space="preserve"> of contaminated soil from land outside the parcel of land where the contaminated soil is treated, stored or handled</w:t>
            </w:r>
          </w:p>
        </w:tc>
      </w:tr>
      <w:tr w:rsidR="00235F64" w14:paraId="7B5A82B6" w14:textId="77777777" w:rsidTr="00B644B1">
        <w:trPr>
          <w:cantSplit/>
        </w:trPr>
        <w:tc>
          <w:tcPr>
            <w:tcW w:w="1188" w:type="dxa"/>
          </w:tcPr>
          <w:p w14:paraId="3D54C113" w14:textId="77777777" w:rsidR="00235F64" w:rsidRDefault="00235F64" w:rsidP="009D3A71">
            <w:pPr>
              <w:pStyle w:val="TableText10"/>
            </w:pPr>
            <w:r>
              <w:t>12</w:t>
            </w:r>
          </w:p>
        </w:tc>
        <w:tc>
          <w:tcPr>
            <w:tcW w:w="6335" w:type="dxa"/>
          </w:tcPr>
          <w:p w14:paraId="777FC2A1" w14:textId="77777777" w:rsidR="00235F64" w:rsidRDefault="00235F64" w:rsidP="009D3A71">
            <w:pPr>
              <w:pStyle w:val="TableText10"/>
            </w:pPr>
            <w:r>
              <w:t>the treatment (other than by incineration), storage or handling of more than 10 000m</w:t>
            </w:r>
            <w:r>
              <w:rPr>
                <w:vertAlign w:val="superscript"/>
              </w:rPr>
              <w:t>3</w:t>
            </w:r>
            <w:r>
              <w:t xml:space="preserve"> of contaminated soil from land</w:t>
            </w:r>
          </w:p>
        </w:tc>
      </w:tr>
      <w:tr w:rsidR="00235F64" w14:paraId="229491EF" w14:textId="77777777" w:rsidTr="00B644B1">
        <w:trPr>
          <w:cantSplit/>
        </w:trPr>
        <w:tc>
          <w:tcPr>
            <w:tcW w:w="1188" w:type="dxa"/>
          </w:tcPr>
          <w:p w14:paraId="5A55736E" w14:textId="77777777" w:rsidR="00235F64" w:rsidRDefault="00235F64" w:rsidP="009D3A71">
            <w:pPr>
              <w:pStyle w:val="TableText10"/>
            </w:pPr>
            <w:r>
              <w:t>13</w:t>
            </w:r>
          </w:p>
        </w:tc>
        <w:tc>
          <w:tcPr>
            <w:tcW w:w="6335" w:type="dxa"/>
          </w:tcPr>
          <w:p w14:paraId="1B3A31C8" w14:textId="77777777" w:rsidR="00235F64" w:rsidRDefault="00235F64" w:rsidP="009D3A71">
            <w:pPr>
              <w:pStyle w:val="TableText10"/>
            </w:pPr>
            <w:r>
              <w:t>the operation of a facility at which more than 800 animals per day may be milked</w:t>
            </w:r>
          </w:p>
        </w:tc>
      </w:tr>
      <w:tr w:rsidR="00235F64" w14:paraId="3467DC62" w14:textId="77777777" w:rsidTr="00B644B1">
        <w:trPr>
          <w:cantSplit/>
        </w:trPr>
        <w:tc>
          <w:tcPr>
            <w:tcW w:w="1188" w:type="dxa"/>
          </w:tcPr>
          <w:p w14:paraId="38AF5438" w14:textId="77777777" w:rsidR="00235F64" w:rsidRDefault="00235F64" w:rsidP="009D3A71">
            <w:pPr>
              <w:pStyle w:val="TableText10"/>
            </w:pPr>
            <w:r>
              <w:t>14</w:t>
            </w:r>
          </w:p>
        </w:tc>
        <w:tc>
          <w:tcPr>
            <w:tcW w:w="6335" w:type="dxa"/>
          </w:tcPr>
          <w:p w14:paraId="393EAC61" w14:textId="77777777" w:rsidR="00235F64" w:rsidRDefault="00235F64" w:rsidP="009D3A71">
            <w:pPr>
              <w:pStyle w:val="TableText10"/>
            </w:pPr>
            <w:r>
              <w:t>the operation of a facility designed to process more than 30 000kL of milk or milk products per year</w:t>
            </w:r>
          </w:p>
        </w:tc>
      </w:tr>
      <w:tr w:rsidR="00235F64" w14:paraId="2E8EC1E4" w14:textId="77777777" w:rsidTr="00B644B1">
        <w:trPr>
          <w:cantSplit/>
        </w:trPr>
        <w:tc>
          <w:tcPr>
            <w:tcW w:w="1188" w:type="dxa"/>
          </w:tcPr>
          <w:p w14:paraId="0F7E5899" w14:textId="77777777" w:rsidR="00235F64" w:rsidRDefault="00235F64" w:rsidP="00DE613C">
            <w:pPr>
              <w:pStyle w:val="TableText10"/>
            </w:pPr>
            <w:r>
              <w:t>15</w:t>
            </w:r>
          </w:p>
        </w:tc>
        <w:tc>
          <w:tcPr>
            <w:tcW w:w="6335" w:type="dxa"/>
          </w:tcPr>
          <w:p w14:paraId="7D199382" w14:textId="77777777" w:rsidR="00235F64" w:rsidRDefault="00235F64" w:rsidP="00DE613C">
            <w:pPr>
              <w:pStyle w:val="TableText10"/>
            </w:pPr>
            <w:r>
              <w:t>the operation of a facility designed to process more than 30 000t of agricultural crops per year, other than—</w:t>
            </w:r>
          </w:p>
          <w:p w14:paraId="593CEFB1" w14:textId="41BE4E3A" w:rsidR="00235F64" w:rsidRDefault="00DE613C" w:rsidP="00DE613C">
            <w:pPr>
              <w:pStyle w:val="TablePara10"/>
            </w:pPr>
            <w:r>
              <w:tab/>
            </w:r>
            <w:r w:rsidR="00235F64">
              <w:t>(a)</w:t>
            </w:r>
            <w:r w:rsidR="00235F64">
              <w:tab/>
              <w:t>the processing of grapes or grape products, milk or milk products or forestry products; or</w:t>
            </w:r>
          </w:p>
          <w:p w14:paraId="11C430BF" w14:textId="293999ED" w:rsidR="00235F64" w:rsidRDefault="00DE613C" w:rsidP="00DE613C">
            <w:pPr>
              <w:pStyle w:val="TablePara10"/>
            </w:pPr>
            <w:r>
              <w:tab/>
            </w:r>
            <w:r w:rsidR="00235F64">
              <w:t>(b)</w:t>
            </w:r>
            <w:r w:rsidR="00235F64">
              <w:tab/>
              <w:t>the processing of agricultural crops by a mobile plant on a farm</w:t>
            </w:r>
          </w:p>
        </w:tc>
      </w:tr>
      <w:tr w:rsidR="00235F64" w14:paraId="147A9F49" w14:textId="77777777" w:rsidTr="00B644B1">
        <w:trPr>
          <w:cantSplit/>
        </w:trPr>
        <w:tc>
          <w:tcPr>
            <w:tcW w:w="1188" w:type="dxa"/>
          </w:tcPr>
          <w:p w14:paraId="35B10BA4" w14:textId="77777777" w:rsidR="00235F64" w:rsidRDefault="00235F64" w:rsidP="00DE613C">
            <w:pPr>
              <w:pStyle w:val="TableText10"/>
            </w:pPr>
            <w:r>
              <w:t>16</w:t>
            </w:r>
          </w:p>
        </w:tc>
        <w:tc>
          <w:tcPr>
            <w:tcW w:w="6335" w:type="dxa"/>
          </w:tcPr>
          <w:p w14:paraId="641854D0" w14:textId="77777777" w:rsidR="00235F64" w:rsidRDefault="00235F64" w:rsidP="00DE613C">
            <w:pPr>
              <w:pStyle w:val="TableText10"/>
            </w:pPr>
            <w:r>
              <w:t>commercial aquaculture, being the propagation or rearing of fish or other aquatic organisms in the course of which supplementary feeding is used</w:t>
            </w:r>
          </w:p>
        </w:tc>
      </w:tr>
      <w:tr w:rsidR="00235F64" w14:paraId="159C5069" w14:textId="77777777" w:rsidTr="00B644B1">
        <w:trPr>
          <w:cantSplit/>
        </w:trPr>
        <w:tc>
          <w:tcPr>
            <w:tcW w:w="1188" w:type="dxa"/>
          </w:tcPr>
          <w:p w14:paraId="3F3D6054" w14:textId="77777777" w:rsidR="00235F64" w:rsidRDefault="00235F64" w:rsidP="00DE613C">
            <w:pPr>
              <w:pStyle w:val="TableText10"/>
            </w:pPr>
            <w:r>
              <w:t>17</w:t>
            </w:r>
          </w:p>
        </w:tc>
        <w:tc>
          <w:tcPr>
            <w:tcW w:w="6335" w:type="dxa"/>
          </w:tcPr>
          <w:p w14:paraId="30A541D2" w14:textId="77777777" w:rsidR="00235F64" w:rsidRDefault="00235F64" w:rsidP="00DE613C">
            <w:pPr>
              <w:pStyle w:val="TableText10"/>
            </w:pPr>
            <w:r>
              <w:t>the operation of a stock feedlot—</w:t>
            </w:r>
          </w:p>
          <w:p w14:paraId="4EDADDD2" w14:textId="3D531BB1" w:rsidR="00235F64" w:rsidRDefault="00DE613C" w:rsidP="00DE613C">
            <w:pPr>
              <w:pStyle w:val="TablePara10"/>
            </w:pPr>
            <w:r>
              <w:tab/>
            </w:r>
            <w:r w:rsidR="00235F64">
              <w:t>(a)</w:t>
            </w:r>
            <w:r w:rsidR="00235F64">
              <w:tab/>
              <w:t>for the rearing or fattening of stock fed entirely or largely on prepared or manufactured feed; and</w:t>
            </w:r>
          </w:p>
          <w:p w14:paraId="3D7C9489" w14:textId="28F359BA" w:rsidR="00235F64" w:rsidRDefault="00DE613C" w:rsidP="00DE613C">
            <w:pPr>
              <w:pStyle w:val="TablePara10"/>
            </w:pPr>
            <w:r>
              <w:tab/>
            </w:r>
            <w:r w:rsidR="00235F64">
              <w:t>(b)</w:t>
            </w:r>
            <w:r w:rsidR="00235F64">
              <w:tab/>
              <w:t xml:space="preserve">that is designed to accommodate at any one time more than 200t live animal weight of stock in a confinement area; </w:t>
            </w:r>
          </w:p>
          <w:p w14:paraId="6F5B1E0A" w14:textId="77777777" w:rsidR="00235F64" w:rsidRDefault="00235F64" w:rsidP="00DE613C">
            <w:pPr>
              <w:pStyle w:val="TableText10"/>
            </w:pPr>
            <w:r>
              <w:t>other than a feedlot operated for drought or similar emergency relief or for the holding of stock at an abattoir or saleyard</w:t>
            </w:r>
          </w:p>
        </w:tc>
      </w:tr>
      <w:tr w:rsidR="00235F64" w14:paraId="283138AE" w14:textId="77777777" w:rsidTr="00B644B1">
        <w:trPr>
          <w:cantSplit/>
        </w:trPr>
        <w:tc>
          <w:tcPr>
            <w:tcW w:w="1188" w:type="dxa"/>
          </w:tcPr>
          <w:p w14:paraId="28C5797A" w14:textId="77777777" w:rsidR="00235F64" w:rsidRDefault="00235F64" w:rsidP="00DE613C">
            <w:pPr>
              <w:pStyle w:val="TableText10"/>
            </w:pPr>
            <w:r>
              <w:t>18</w:t>
            </w:r>
          </w:p>
        </w:tc>
        <w:tc>
          <w:tcPr>
            <w:tcW w:w="6335" w:type="dxa"/>
          </w:tcPr>
          <w:p w14:paraId="3AD2130A" w14:textId="77777777" w:rsidR="00235F64" w:rsidRDefault="00235F64" w:rsidP="00DE613C">
            <w:pPr>
              <w:pStyle w:val="TableText10"/>
            </w:pPr>
            <w:r>
              <w:t>the keeping of poultry, game birds or emus if the premises where the birds are kept is designed to accommodate at any one time more than 180t live animal weight of birds</w:t>
            </w:r>
          </w:p>
        </w:tc>
      </w:tr>
      <w:tr w:rsidR="00235F64" w14:paraId="123C70E1" w14:textId="77777777" w:rsidTr="00B644B1">
        <w:trPr>
          <w:cantSplit/>
        </w:trPr>
        <w:tc>
          <w:tcPr>
            <w:tcW w:w="1188" w:type="dxa"/>
          </w:tcPr>
          <w:p w14:paraId="03584115" w14:textId="77777777" w:rsidR="00235F64" w:rsidRDefault="00235F64" w:rsidP="00DE613C">
            <w:pPr>
              <w:pStyle w:val="TableText10"/>
            </w:pPr>
            <w:r>
              <w:lastRenderedPageBreak/>
              <w:t>19</w:t>
            </w:r>
          </w:p>
        </w:tc>
        <w:tc>
          <w:tcPr>
            <w:tcW w:w="6335" w:type="dxa"/>
          </w:tcPr>
          <w:p w14:paraId="6BC57C3F" w14:textId="77777777" w:rsidR="00235F64" w:rsidRDefault="00235F64" w:rsidP="00DE613C">
            <w:pPr>
              <w:pStyle w:val="TableText10"/>
            </w:pPr>
            <w:r>
              <w:t>the operation of commercial stock saleyards (including associated transport loading facilities) that sells or exchanges, or is intended by the operator to sell or exchange, more than 10 000t live animal weight of animals per year</w:t>
            </w:r>
          </w:p>
        </w:tc>
      </w:tr>
      <w:tr w:rsidR="00235F64" w14:paraId="07739401" w14:textId="77777777" w:rsidTr="00B644B1">
        <w:trPr>
          <w:cantSplit/>
        </w:trPr>
        <w:tc>
          <w:tcPr>
            <w:tcW w:w="1188" w:type="dxa"/>
          </w:tcPr>
          <w:p w14:paraId="33C3221C" w14:textId="77777777" w:rsidR="00235F64" w:rsidRDefault="00235F64" w:rsidP="00DE613C">
            <w:pPr>
              <w:pStyle w:val="TableText10"/>
            </w:pPr>
            <w:r>
              <w:t>20</w:t>
            </w:r>
          </w:p>
        </w:tc>
        <w:tc>
          <w:tcPr>
            <w:tcW w:w="6335" w:type="dxa"/>
          </w:tcPr>
          <w:p w14:paraId="600052C1" w14:textId="77777777" w:rsidR="00235F64" w:rsidRDefault="00235F64" w:rsidP="00DE613C">
            <w:pPr>
              <w:pStyle w:val="TableText10"/>
              <w:rPr>
                <w:color w:val="000000"/>
              </w:rPr>
            </w:pPr>
            <w:r>
              <w:t>the operation of an abattoir or another facility for the processing of the products of slaughtered animals (other than for the tanning of animal skins or fellmongery) designed to process more than 3 000kg of live animals per day</w:t>
            </w:r>
          </w:p>
        </w:tc>
      </w:tr>
      <w:tr w:rsidR="00235F64" w14:paraId="0C1A9665" w14:textId="77777777" w:rsidTr="00B644B1">
        <w:trPr>
          <w:cantSplit/>
        </w:trPr>
        <w:tc>
          <w:tcPr>
            <w:tcW w:w="1188" w:type="dxa"/>
          </w:tcPr>
          <w:p w14:paraId="78018E53" w14:textId="77777777" w:rsidR="00235F64" w:rsidRDefault="00235F64" w:rsidP="00DE613C">
            <w:pPr>
              <w:pStyle w:val="TableText10"/>
            </w:pPr>
            <w:r>
              <w:t>21</w:t>
            </w:r>
          </w:p>
        </w:tc>
        <w:tc>
          <w:tcPr>
            <w:tcW w:w="6335" w:type="dxa"/>
          </w:tcPr>
          <w:p w14:paraId="6EBE0D8C" w14:textId="77777777" w:rsidR="00235F64" w:rsidRDefault="00235F64" w:rsidP="00DE613C">
            <w:pPr>
              <w:pStyle w:val="TableText10"/>
            </w:pPr>
            <w:r>
              <w:t>the commercial cleaning or carbonising of wool at a facility designed to process more than 200t of wool per year</w:t>
            </w:r>
          </w:p>
        </w:tc>
      </w:tr>
      <w:tr w:rsidR="00235F64" w14:paraId="6CC999A8" w14:textId="77777777" w:rsidTr="00B644B1">
        <w:trPr>
          <w:cantSplit/>
        </w:trPr>
        <w:tc>
          <w:tcPr>
            <w:tcW w:w="1188" w:type="dxa"/>
          </w:tcPr>
          <w:p w14:paraId="73084EC5" w14:textId="77777777" w:rsidR="00235F64" w:rsidRDefault="00235F64" w:rsidP="00DE613C">
            <w:pPr>
              <w:pStyle w:val="TableText10"/>
            </w:pPr>
            <w:r>
              <w:t>22</w:t>
            </w:r>
          </w:p>
        </w:tc>
        <w:tc>
          <w:tcPr>
            <w:tcW w:w="6335" w:type="dxa"/>
          </w:tcPr>
          <w:p w14:paraId="20C2D09B" w14:textId="77777777" w:rsidR="00235F64" w:rsidRDefault="00235F64" w:rsidP="00DE613C">
            <w:pPr>
              <w:pStyle w:val="TableText10"/>
            </w:pPr>
            <w:r>
              <w:t>the processing of animal skins or other animal products (including fellmongery) to produce leather or other similar products</w:t>
            </w:r>
          </w:p>
        </w:tc>
      </w:tr>
      <w:tr w:rsidR="00235F64" w14:paraId="43F703B2" w14:textId="77777777" w:rsidTr="00B644B1">
        <w:trPr>
          <w:cantSplit/>
        </w:trPr>
        <w:tc>
          <w:tcPr>
            <w:tcW w:w="1188" w:type="dxa"/>
          </w:tcPr>
          <w:p w14:paraId="0D18A996" w14:textId="77777777" w:rsidR="00235F64" w:rsidRDefault="00235F64" w:rsidP="00DE613C">
            <w:pPr>
              <w:pStyle w:val="TableText10"/>
            </w:pPr>
            <w:r>
              <w:t>23</w:t>
            </w:r>
          </w:p>
        </w:tc>
        <w:tc>
          <w:tcPr>
            <w:tcW w:w="6335" w:type="dxa"/>
          </w:tcPr>
          <w:p w14:paraId="062E942C" w14:textId="77777777" w:rsidR="00235F64" w:rsidRDefault="00235F64" w:rsidP="00DE613C">
            <w:pPr>
              <w:pStyle w:val="TableText10"/>
            </w:pPr>
            <w:r>
              <w:t>outdoor concert activities using amplifying equipment if the venue has the capacity to hold more than 2 000 people and is not an authorised concert venue</w:t>
            </w:r>
          </w:p>
        </w:tc>
      </w:tr>
      <w:tr w:rsidR="00235F64" w14:paraId="6E898911" w14:textId="77777777" w:rsidTr="00B644B1">
        <w:trPr>
          <w:cantSplit/>
        </w:trPr>
        <w:tc>
          <w:tcPr>
            <w:tcW w:w="1188" w:type="dxa"/>
          </w:tcPr>
          <w:p w14:paraId="7655A7D7" w14:textId="77777777" w:rsidR="00235F64" w:rsidRDefault="00235F64" w:rsidP="00DE613C">
            <w:pPr>
              <w:pStyle w:val="TableText10"/>
            </w:pPr>
            <w:r>
              <w:t>24</w:t>
            </w:r>
          </w:p>
        </w:tc>
        <w:tc>
          <w:tcPr>
            <w:tcW w:w="6335" w:type="dxa"/>
          </w:tcPr>
          <w:p w14:paraId="4F14DDB0" w14:textId="77777777" w:rsidR="00235F64" w:rsidRDefault="00235F64" w:rsidP="00DE613C">
            <w:pPr>
              <w:pStyle w:val="TableText10"/>
            </w:pPr>
            <w:r>
              <w:t>the management of a concert venue that has the capacity to hold more than 2 000 people where outdoor concert activities using amplifying equipment are held</w:t>
            </w:r>
          </w:p>
        </w:tc>
      </w:tr>
      <w:tr w:rsidR="00235F64" w14:paraId="201D5243" w14:textId="77777777" w:rsidTr="00B644B1">
        <w:trPr>
          <w:cantSplit/>
        </w:trPr>
        <w:tc>
          <w:tcPr>
            <w:tcW w:w="1188" w:type="dxa"/>
          </w:tcPr>
          <w:p w14:paraId="2D5C531A" w14:textId="77777777" w:rsidR="00235F64" w:rsidRDefault="00235F64" w:rsidP="00DE613C">
            <w:pPr>
              <w:pStyle w:val="TableText10"/>
            </w:pPr>
            <w:r>
              <w:t>25</w:t>
            </w:r>
          </w:p>
        </w:tc>
        <w:tc>
          <w:tcPr>
            <w:tcW w:w="6335" w:type="dxa"/>
          </w:tcPr>
          <w:p w14:paraId="49ECE516" w14:textId="0D4D3578" w:rsidR="00235F64" w:rsidRDefault="00235F64" w:rsidP="00DE613C">
            <w:pPr>
              <w:pStyle w:val="TableText10"/>
            </w:pPr>
            <w:r>
              <w:t>the generation of electricity by a generator classified as a scheduled generating unit under the national electricity rules, clause 2.2.2, under the</w:t>
            </w:r>
            <w:r w:rsidRPr="00CB1BBC">
              <w:rPr>
                <w:rStyle w:val="charItals"/>
              </w:rPr>
              <w:t xml:space="preserve"> </w:t>
            </w:r>
            <w:hyperlink r:id="rId149" w:tooltip="A1997-79" w:history="1">
              <w:r w:rsidR="001A6E44" w:rsidRPr="001A6E44">
                <w:rPr>
                  <w:rStyle w:val="charCitHyperlinkItal"/>
                </w:rPr>
                <w:t>National Electricity (ACT) Law</w:t>
              </w:r>
            </w:hyperlink>
          </w:p>
        </w:tc>
      </w:tr>
      <w:tr w:rsidR="00235F64" w14:paraId="26F63965" w14:textId="77777777" w:rsidTr="00B644B1">
        <w:trPr>
          <w:cantSplit/>
        </w:trPr>
        <w:tc>
          <w:tcPr>
            <w:tcW w:w="1188" w:type="dxa"/>
          </w:tcPr>
          <w:p w14:paraId="1FE9A2F1" w14:textId="77777777" w:rsidR="00235F64" w:rsidRDefault="00235F64" w:rsidP="00DE613C">
            <w:pPr>
              <w:pStyle w:val="TableText10"/>
            </w:pPr>
            <w:r>
              <w:t>26</w:t>
            </w:r>
          </w:p>
        </w:tc>
        <w:tc>
          <w:tcPr>
            <w:tcW w:w="6335" w:type="dxa"/>
          </w:tcPr>
          <w:p w14:paraId="611CBFC8" w14:textId="77777777" w:rsidR="00235F64" w:rsidRDefault="00235F64" w:rsidP="00DE613C">
            <w:pPr>
              <w:pStyle w:val="TableText10"/>
            </w:pPr>
            <w:r>
              <w:t>motor racing events, other than motor racing events held at an authorised racing venue</w:t>
            </w:r>
          </w:p>
        </w:tc>
      </w:tr>
      <w:tr w:rsidR="00235F64" w14:paraId="29F4C9A0" w14:textId="77777777" w:rsidTr="00B644B1">
        <w:trPr>
          <w:cantSplit/>
        </w:trPr>
        <w:tc>
          <w:tcPr>
            <w:tcW w:w="1188" w:type="dxa"/>
          </w:tcPr>
          <w:p w14:paraId="4F049415" w14:textId="77777777" w:rsidR="00235F64" w:rsidRDefault="00235F64" w:rsidP="00DE613C">
            <w:pPr>
              <w:pStyle w:val="TableText10"/>
            </w:pPr>
            <w:r>
              <w:t>27</w:t>
            </w:r>
          </w:p>
        </w:tc>
        <w:tc>
          <w:tcPr>
            <w:tcW w:w="6335" w:type="dxa"/>
          </w:tcPr>
          <w:p w14:paraId="7DB1D2E6" w14:textId="77777777" w:rsidR="00235F64" w:rsidRDefault="00235F64" w:rsidP="00DE613C">
            <w:pPr>
              <w:pStyle w:val="TableText10"/>
            </w:pPr>
            <w:r>
              <w:t>the management of a motor racing venue where motor racing events are held</w:t>
            </w:r>
          </w:p>
        </w:tc>
      </w:tr>
      <w:tr w:rsidR="00235F64" w14:paraId="0F3CDD40" w14:textId="77777777" w:rsidTr="00B644B1">
        <w:trPr>
          <w:cantSplit/>
        </w:trPr>
        <w:tc>
          <w:tcPr>
            <w:tcW w:w="1188" w:type="dxa"/>
          </w:tcPr>
          <w:p w14:paraId="2EE7D392" w14:textId="77777777" w:rsidR="00235F64" w:rsidRPr="00120D8A" w:rsidRDefault="00235F64">
            <w:pPr>
              <w:pStyle w:val="Apara"/>
              <w:ind w:left="0" w:firstLine="0"/>
              <w:rPr>
                <w:sz w:val="20"/>
              </w:rPr>
            </w:pPr>
            <w:r w:rsidRPr="00120D8A">
              <w:rPr>
                <w:sz w:val="20"/>
              </w:rPr>
              <w:lastRenderedPageBreak/>
              <w:t>28</w:t>
            </w:r>
          </w:p>
        </w:tc>
        <w:tc>
          <w:tcPr>
            <w:tcW w:w="6335" w:type="dxa"/>
          </w:tcPr>
          <w:p w14:paraId="0EAC56B8" w14:textId="77777777" w:rsidR="00235F64" w:rsidRPr="00DE613C" w:rsidRDefault="00235F64">
            <w:pPr>
              <w:pStyle w:val="Apara"/>
              <w:ind w:left="0" w:firstLine="0"/>
              <w:rPr>
                <w:sz w:val="20"/>
              </w:rPr>
            </w:pPr>
            <w:r>
              <w:t>l</w:t>
            </w:r>
            <w:r w:rsidRPr="00DE613C">
              <w:rPr>
                <w:sz w:val="20"/>
              </w:rPr>
              <w:t>ighting, using or maintaining a fire in the open air, or causing or permitting a fire to be lit, used or maintained in the open air, for the purpose of burning plant matter—</w:t>
            </w:r>
          </w:p>
          <w:p w14:paraId="048779AF" w14:textId="615C03E9" w:rsidR="00235F64" w:rsidRDefault="00DE613C" w:rsidP="00DE613C">
            <w:pPr>
              <w:pStyle w:val="TablePara10"/>
            </w:pPr>
            <w:r>
              <w:tab/>
            </w:r>
            <w:r w:rsidR="00235F64">
              <w:t>(a)</w:t>
            </w:r>
            <w:r w:rsidR="00235F64">
              <w:tab/>
              <w:t>to reduce a fire hazard; or</w:t>
            </w:r>
          </w:p>
          <w:p w14:paraId="5C53E1D3" w14:textId="6007713A" w:rsidR="00235F64" w:rsidRDefault="00DE613C" w:rsidP="00DE613C">
            <w:pPr>
              <w:pStyle w:val="TablePara10"/>
            </w:pPr>
            <w:r>
              <w:tab/>
            </w:r>
            <w:r w:rsidR="00235F64">
              <w:t>(b)</w:t>
            </w:r>
            <w:r w:rsidR="00235F64">
              <w:tab/>
              <w:t>to clear the land; or</w:t>
            </w:r>
          </w:p>
          <w:p w14:paraId="190B3EC9" w14:textId="2DB34CE1" w:rsidR="00235F64" w:rsidRDefault="00DE613C" w:rsidP="00DE613C">
            <w:pPr>
              <w:pStyle w:val="TablePara10"/>
            </w:pPr>
            <w:r>
              <w:tab/>
            </w:r>
            <w:r w:rsidR="00235F64">
              <w:t>(c)</w:t>
            </w:r>
            <w:r w:rsidR="00235F64">
              <w:tab/>
              <w:t>to conserve biological diversity or ecological integrity</w:t>
            </w:r>
          </w:p>
          <w:p w14:paraId="5F746468" w14:textId="7EA67C9B" w:rsidR="00302C97" w:rsidRPr="00DE613C" w:rsidRDefault="00302C97" w:rsidP="00302C97">
            <w:pPr>
              <w:pStyle w:val="aNote"/>
              <w:ind w:left="684" w:hanging="684"/>
            </w:pPr>
            <w:r w:rsidRPr="00393CE5">
              <w:rPr>
                <w:rStyle w:val="charItals"/>
              </w:rPr>
              <w:t>Note</w:t>
            </w:r>
            <w:r w:rsidRPr="00393CE5">
              <w:rPr>
                <w:rStyle w:val="charItals"/>
              </w:rPr>
              <w:tab/>
            </w:r>
            <w:r w:rsidRPr="00393CE5">
              <w:t xml:space="preserve">The </w:t>
            </w:r>
            <w:hyperlink r:id="rId150" w:tooltip="A2004-28" w:history="1">
              <w:r w:rsidRPr="00393CE5">
                <w:rPr>
                  <w:rStyle w:val="charCitHyperlinkItal"/>
                </w:rPr>
                <w:t>Emergencies Act 2004</w:t>
              </w:r>
            </w:hyperlink>
            <w:r w:rsidRPr="00393CE5">
              <w:t xml:space="preserve"> contains an offence about lighting etc fire during a total fire ban (see that </w:t>
            </w:r>
            <w:hyperlink r:id="rId151" w:tooltip="Emergencies Act 2004" w:history="1">
              <w:r w:rsidRPr="00393CE5">
                <w:rPr>
                  <w:rStyle w:val="charCitHyperlinkAbbrev"/>
                </w:rPr>
                <w:t>Act</w:t>
              </w:r>
            </w:hyperlink>
            <w:r w:rsidRPr="00393CE5">
              <w:t xml:space="preserve">, s 116). That Act may also require the owner of land to obtain oral approval or a permit before lighting etc a fire on the land (see that </w:t>
            </w:r>
            <w:hyperlink r:id="rId152" w:tooltip="Emergencies Act 2004" w:history="1">
              <w:r w:rsidRPr="00393CE5">
                <w:rPr>
                  <w:rStyle w:val="charCitHyperlinkAbbrev"/>
                </w:rPr>
                <w:t>Act</w:t>
              </w:r>
            </w:hyperlink>
            <w:r w:rsidRPr="00393CE5">
              <w:t>, s 123 and s</w:t>
            </w:r>
            <w:r>
              <w:t> </w:t>
            </w:r>
            <w:r w:rsidRPr="00393CE5">
              <w:t>126A).</w:t>
            </w:r>
          </w:p>
        </w:tc>
      </w:tr>
      <w:tr w:rsidR="00235F64" w14:paraId="33316B0E" w14:textId="77777777" w:rsidTr="00B644B1">
        <w:trPr>
          <w:cantSplit/>
        </w:trPr>
        <w:tc>
          <w:tcPr>
            <w:tcW w:w="1188" w:type="dxa"/>
          </w:tcPr>
          <w:p w14:paraId="2D009035" w14:textId="77777777" w:rsidR="00235F64" w:rsidRDefault="00235F64" w:rsidP="00984B30">
            <w:pPr>
              <w:pStyle w:val="TableText10"/>
            </w:pPr>
            <w:r>
              <w:t>29</w:t>
            </w:r>
          </w:p>
        </w:tc>
        <w:tc>
          <w:tcPr>
            <w:tcW w:w="6335" w:type="dxa"/>
          </w:tcPr>
          <w:p w14:paraId="09A8FE53" w14:textId="35A1C757" w:rsidR="00235F64" w:rsidRDefault="00235F64" w:rsidP="00984B30">
            <w:pPr>
              <w:pStyle w:val="TableText10"/>
            </w:pPr>
            <w:r>
              <w:t>the commercial use of chemical products registered under the Agricultural and Veterinary Chemicals Code as in force for the time being under the</w:t>
            </w:r>
            <w:hyperlink r:id="rId153" w:tooltip="Act 1994 No 47 (Cwlth)" w:history="1">
              <w:r w:rsidR="00F30FB6" w:rsidRPr="00F30FB6">
                <w:rPr>
                  <w:rStyle w:val="charCitHyperlinkItal"/>
                </w:rPr>
                <w:t xml:space="preserve"> Agricultural and Veterinary Chemicals Code Act 1994</w:t>
              </w:r>
            </w:hyperlink>
            <w:r w:rsidRPr="00F30FB6">
              <w:t xml:space="preserve"> </w:t>
            </w:r>
            <w:r>
              <w:t>(Cwlth) for pest control or turf management</w:t>
            </w:r>
          </w:p>
        </w:tc>
      </w:tr>
      <w:tr w:rsidR="00235F64" w14:paraId="4B070799" w14:textId="77777777" w:rsidTr="00B644B1">
        <w:trPr>
          <w:cantSplit/>
        </w:trPr>
        <w:tc>
          <w:tcPr>
            <w:tcW w:w="1188" w:type="dxa"/>
          </w:tcPr>
          <w:p w14:paraId="09E4B4B5" w14:textId="77777777" w:rsidR="00235F64" w:rsidRDefault="00235F64" w:rsidP="00984B30">
            <w:pPr>
              <w:pStyle w:val="TableText10"/>
            </w:pPr>
            <w:r>
              <w:t>30</w:t>
            </w:r>
          </w:p>
        </w:tc>
        <w:tc>
          <w:tcPr>
            <w:tcW w:w="6335" w:type="dxa"/>
          </w:tcPr>
          <w:p w14:paraId="25F53535" w14:textId="77777777" w:rsidR="00235F64" w:rsidRDefault="00822731" w:rsidP="00984B30">
            <w:pPr>
              <w:pStyle w:val="TableText10"/>
            </w:pPr>
            <w:r w:rsidRPr="00851BF8">
              <w:t>the storage of petroleum products in a facility designed to store more than 50m</w:t>
            </w:r>
            <w:r w:rsidRPr="00851BF8">
              <w:rPr>
                <w:vertAlign w:val="superscript"/>
              </w:rPr>
              <w:t>3</w:t>
            </w:r>
            <w:r w:rsidRPr="00851BF8">
              <w:t xml:space="preserve"> of products</w:t>
            </w:r>
          </w:p>
        </w:tc>
      </w:tr>
      <w:tr w:rsidR="00235F64" w14:paraId="20A86BE8" w14:textId="77777777" w:rsidTr="00B644B1">
        <w:trPr>
          <w:cantSplit/>
        </w:trPr>
        <w:tc>
          <w:tcPr>
            <w:tcW w:w="1188" w:type="dxa"/>
          </w:tcPr>
          <w:p w14:paraId="67BB4E26" w14:textId="77777777" w:rsidR="00235F64" w:rsidRDefault="00235F64" w:rsidP="00984B30">
            <w:pPr>
              <w:pStyle w:val="TableText10"/>
            </w:pPr>
            <w:r>
              <w:t>31</w:t>
            </w:r>
          </w:p>
        </w:tc>
        <w:tc>
          <w:tcPr>
            <w:tcW w:w="6335" w:type="dxa"/>
          </w:tcPr>
          <w:p w14:paraId="17B1F248" w14:textId="77777777" w:rsidR="00235F64" w:rsidRDefault="00235F64" w:rsidP="00984B30">
            <w:pPr>
              <w:pStyle w:val="TableText10"/>
            </w:pPr>
            <w:r>
              <w:t>the production of petroleum products (other than the recovery, processing or disposal of petroleum product waste) at a facility designed to produce more than 100t of petroleum products per year</w:t>
            </w:r>
          </w:p>
        </w:tc>
      </w:tr>
      <w:tr w:rsidR="00235F64" w14:paraId="48F1AD79" w14:textId="77777777" w:rsidTr="00B644B1">
        <w:trPr>
          <w:cantSplit/>
        </w:trPr>
        <w:tc>
          <w:tcPr>
            <w:tcW w:w="1188" w:type="dxa"/>
          </w:tcPr>
          <w:p w14:paraId="78405C26" w14:textId="77777777" w:rsidR="00235F64" w:rsidRDefault="00235F64" w:rsidP="00984B30">
            <w:pPr>
              <w:pStyle w:val="TableText10"/>
            </w:pPr>
            <w:r>
              <w:t>32</w:t>
            </w:r>
          </w:p>
        </w:tc>
        <w:tc>
          <w:tcPr>
            <w:tcW w:w="6335" w:type="dxa"/>
          </w:tcPr>
          <w:p w14:paraId="581C18D6" w14:textId="2BDEB84A" w:rsidR="00235F64" w:rsidRDefault="00235F64" w:rsidP="00984B30">
            <w:pPr>
              <w:pStyle w:val="TableText10"/>
            </w:pPr>
            <w:r>
              <w:t>the operation of a facility that recovers, processes or disposes, or is intended by the operator to recover, process or dispose, of more than 20t of waste petroleum products per year</w:t>
            </w:r>
          </w:p>
        </w:tc>
      </w:tr>
      <w:tr w:rsidR="00235F64" w14:paraId="52BD7663" w14:textId="77777777" w:rsidTr="00B644B1">
        <w:trPr>
          <w:cantSplit/>
        </w:trPr>
        <w:tc>
          <w:tcPr>
            <w:tcW w:w="1188" w:type="dxa"/>
          </w:tcPr>
          <w:p w14:paraId="7A98CBBA" w14:textId="77777777" w:rsidR="00235F64" w:rsidRDefault="00235F64" w:rsidP="00984B30">
            <w:pPr>
              <w:pStyle w:val="TableText10"/>
            </w:pPr>
            <w:r>
              <w:t>33</w:t>
            </w:r>
          </w:p>
        </w:tc>
        <w:tc>
          <w:tcPr>
            <w:tcW w:w="6335" w:type="dxa"/>
          </w:tcPr>
          <w:p w14:paraId="52CC976E" w14:textId="77777777" w:rsidR="00235F64" w:rsidRDefault="00235F64" w:rsidP="00984B30">
            <w:pPr>
              <w:pStyle w:val="TableText10"/>
            </w:pPr>
            <w:r>
              <w:t>the operation of an aerodrome for helicopters (other than a facility used only for the emergency medical evacuation, retrieval or rescue of people by helicopter) if—</w:t>
            </w:r>
          </w:p>
          <w:p w14:paraId="0DDA305B" w14:textId="78023258" w:rsidR="00235F64" w:rsidRDefault="00984B30" w:rsidP="00984B30">
            <w:pPr>
              <w:pStyle w:val="TablePara10"/>
            </w:pPr>
            <w:r>
              <w:tab/>
            </w:r>
            <w:r w:rsidR="00235F64">
              <w:t>(a)</w:t>
            </w:r>
            <w:r w:rsidR="00235F64">
              <w:tab/>
              <w:t>the aerodrome is operated for more than 2 weeks; and</w:t>
            </w:r>
          </w:p>
          <w:p w14:paraId="067DBAED" w14:textId="51D7E0E7" w:rsidR="00235F64" w:rsidRDefault="00984B30" w:rsidP="00984B30">
            <w:pPr>
              <w:pStyle w:val="TablePara10"/>
            </w:pPr>
            <w:r>
              <w:tab/>
            </w:r>
            <w:r w:rsidR="00235F64">
              <w:t>(b)</w:t>
            </w:r>
            <w:r w:rsidR="00235F64">
              <w:tab/>
              <w:t>the number of take-offs and landings by helicopters is, or is intended by the operator to be, more than 30 per week; and</w:t>
            </w:r>
          </w:p>
          <w:p w14:paraId="2078BB7D" w14:textId="1FE40EE0" w:rsidR="00235F64" w:rsidRDefault="00984B30" w:rsidP="00984B30">
            <w:pPr>
              <w:pStyle w:val="TablePara10"/>
            </w:pPr>
            <w:r>
              <w:tab/>
            </w:r>
            <w:r w:rsidR="00235F64">
              <w:t>(c)</w:t>
            </w:r>
            <w:r w:rsidR="00235F64">
              <w:tab/>
              <w:t>the aerodrome is located less than 1km from a dwelling not associated with the aerodrome</w:t>
            </w:r>
          </w:p>
        </w:tc>
      </w:tr>
      <w:tr w:rsidR="00235F64" w14:paraId="21CCDB57" w14:textId="77777777" w:rsidTr="00B644B1">
        <w:trPr>
          <w:cantSplit/>
        </w:trPr>
        <w:tc>
          <w:tcPr>
            <w:tcW w:w="1188" w:type="dxa"/>
          </w:tcPr>
          <w:p w14:paraId="497394D9" w14:textId="77777777" w:rsidR="00235F64" w:rsidRDefault="00235F64" w:rsidP="00984B30">
            <w:pPr>
              <w:pStyle w:val="TableText10"/>
            </w:pPr>
            <w:r>
              <w:t>34</w:t>
            </w:r>
          </w:p>
        </w:tc>
        <w:tc>
          <w:tcPr>
            <w:tcW w:w="6335" w:type="dxa"/>
          </w:tcPr>
          <w:p w14:paraId="72221D59" w14:textId="77777777" w:rsidR="00235F64" w:rsidRDefault="00235F64" w:rsidP="00984B30">
            <w:pPr>
              <w:pStyle w:val="TableText10"/>
            </w:pPr>
            <w:r>
              <w:t>the conduct of a logging operation that logs, or is intended by the operator to log, more than 5 000t of timber per year</w:t>
            </w:r>
          </w:p>
        </w:tc>
      </w:tr>
      <w:tr w:rsidR="00C522EA" w14:paraId="6D507FCF" w14:textId="77777777" w:rsidTr="00B644B1">
        <w:trPr>
          <w:cantSplit/>
        </w:trPr>
        <w:tc>
          <w:tcPr>
            <w:tcW w:w="1188" w:type="dxa"/>
          </w:tcPr>
          <w:p w14:paraId="4B0763C2" w14:textId="7BF6A267" w:rsidR="00C522EA" w:rsidRDefault="00C522EA" w:rsidP="00C522EA">
            <w:pPr>
              <w:pStyle w:val="TableText10"/>
            </w:pPr>
            <w:r w:rsidRPr="003C25F6">
              <w:lastRenderedPageBreak/>
              <w:t>35</w:t>
            </w:r>
          </w:p>
        </w:tc>
        <w:tc>
          <w:tcPr>
            <w:tcW w:w="6335" w:type="dxa"/>
          </w:tcPr>
          <w:p w14:paraId="71B152DB" w14:textId="77777777" w:rsidR="00C522EA" w:rsidRPr="003C25F6" w:rsidRDefault="00C522EA" w:rsidP="00C522EA">
            <w:pPr>
              <w:pStyle w:val="TableText10"/>
            </w:pPr>
            <w:r w:rsidRPr="003C25F6">
              <w:t>the commercial production of alcoholic beverages or distilled alcohol at a facility designed to produce more than—</w:t>
            </w:r>
          </w:p>
          <w:p w14:paraId="3AC48FB3" w14:textId="77777777" w:rsidR="00C522EA" w:rsidRPr="003C25F6" w:rsidRDefault="00C522EA" w:rsidP="00C522EA">
            <w:pPr>
              <w:pStyle w:val="TablePara10"/>
            </w:pPr>
            <w:r w:rsidRPr="003C25F6">
              <w:tab/>
              <w:t>(a)</w:t>
            </w:r>
            <w:r w:rsidRPr="003C25F6">
              <w:tab/>
              <w:t>30 kL of alcoholic beverages or distilled alcohol per day; or</w:t>
            </w:r>
          </w:p>
          <w:p w14:paraId="758AEA6E" w14:textId="6897D73E" w:rsidR="00C522EA" w:rsidRDefault="00C522EA" w:rsidP="00C522EA">
            <w:pPr>
              <w:pStyle w:val="TablePara10"/>
            </w:pPr>
            <w:r w:rsidRPr="003C25F6">
              <w:tab/>
              <w:t>(b)</w:t>
            </w:r>
            <w:r w:rsidRPr="003C25F6">
              <w:tab/>
              <w:t>10 000kL of alcoholic beverages or distilled alcohol per year</w:t>
            </w:r>
          </w:p>
        </w:tc>
      </w:tr>
      <w:tr w:rsidR="00235F64" w14:paraId="06C6B0A5" w14:textId="77777777" w:rsidTr="00B644B1">
        <w:trPr>
          <w:cantSplit/>
        </w:trPr>
        <w:tc>
          <w:tcPr>
            <w:tcW w:w="1188" w:type="dxa"/>
          </w:tcPr>
          <w:p w14:paraId="44442029" w14:textId="77777777" w:rsidR="00235F64" w:rsidRDefault="00235F64" w:rsidP="00984B30">
            <w:pPr>
              <w:pStyle w:val="TableText10"/>
            </w:pPr>
            <w:r>
              <w:t>36</w:t>
            </w:r>
          </w:p>
        </w:tc>
        <w:tc>
          <w:tcPr>
            <w:tcW w:w="6335" w:type="dxa"/>
          </w:tcPr>
          <w:p w14:paraId="04929765" w14:textId="77777777" w:rsidR="00235F64" w:rsidRDefault="00235F64" w:rsidP="00984B30">
            <w:pPr>
              <w:pStyle w:val="TableText10"/>
            </w:pPr>
            <w:r>
              <w:t>the conduct of an operation that applies to land, or is intended by the operator to apply to land, more than 500t per year of organic products produced by the treatment of sewerage for the improvement of soil</w:t>
            </w:r>
          </w:p>
        </w:tc>
      </w:tr>
      <w:tr w:rsidR="00235F64" w14:paraId="25D31806" w14:textId="77777777" w:rsidTr="00B644B1">
        <w:trPr>
          <w:cantSplit/>
        </w:trPr>
        <w:tc>
          <w:tcPr>
            <w:tcW w:w="1188" w:type="dxa"/>
          </w:tcPr>
          <w:p w14:paraId="0F737134" w14:textId="77777777" w:rsidR="00235F64" w:rsidRDefault="00235F64" w:rsidP="00984B30">
            <w:pPr>
              <w:pStyle w:val="TableText10"/>
            </w:pPr>
            <w:r>
              <w:t>37</w:t>
            </w:r>
          </w:p>
        </w:tc>
        <w:tc>
          <w:tcPr>
            <w:tcW w:w="6335" w:type="dxa"/>
          </w:tcPr>
          <w:p w14:paraId="5ACA8166" w14:textId="77777777" w:rsidR="00235F64" w:rsidRDefault="00235F64" w:rsidP="00984B30">
            <w:pPr>
              <w:pStyle w:val="TableText10"/>
            </w:pPr>
            <w:r>
              <w:t>the operation of a facility that composts, or is intended by the operator to compost, more than 200t of animal waste, or 5 000t of plant waste, per year</w:t>
            </w:r>
          </w:p>
        </w:tc>
      </w:tr>
      <w:tr w:rsidR="00235F64" w14:paraId="36F3045D" w14:textId="77777777" w:rsidTr="00B644B1">
        <w:trPr>
          <w:cantSplit/>
        </w:trPr>
        <w:tc>
          <w:tcPr>
            <w:tcW w:w="1188" w:type="dxa"/>
          </w:tcPr>
          <w:p w14:paraId="2E4D5C39" w14:textId="77777777" w:rsidR="00235F64" w:rsidRDefault="00235F64" w:rsidP="00984B30">
            <w:pPr>
              <w:pStyle w:val="TableText10"/>
            </w:pPr>
            <w:r>
              <w:t>38</w:t>
            </w:r>
          </w:p>
        </w:tc>
        <w:tc>
          <w:tcPr>
            <w:tcW w:w="6335" w:type="dxa"/>
          </w:tcPr>
          <w:p w14:paraId="68D7B977" w14:textId="77777777" w:rsidR="00235F64" w:rsidRDefault="00235F64" w:rsidP="00984B30">
            <w:pPr>
              <w:pStyle w:val="TableText10"/>
            </w:pPr>
            <w:r>
              <w:t>timber chipping, pulping or milling at a facility (other than at a joinery or retail timber yard) designed to process or produce more than 30 000m</w:t>
            </w:r>
            <w:r>
              <w:rPr>
                <w:vertAlign w:val="superscript"/>
              </w:rPr>
              <w:t>3</w:t>
            </w:r>
            <w:r>
              <w:t xml:space="preserve"> of timber or wood products per year</w:t>
            </w:r>
          </w:p>
        </w:tc>
      </w:tr>
      <w:tr w:rsidR="00235F64" w14:paraId="0B6AC759" w14:textId="77777777" w:rsidTr="00B644B1">
        <w:trPr>
          <w:cantSplit/>
        </w:trPr>
        <w:tc>
          <w:tcPr>
            <w:tcW w:w="1188" w:type="dxa"/>
          </w:tcPr>
          <w:p w14:paraId="23FB4079" w14:textId="77777777" w:rsidR="00235F64" w:rsidRDefault="00235F64" w:rsidP="00984B30">
            <w:pPr>
              <w:pStyle w:val="TableText10"/>
            </w:pPr>
            <w:r>
              <w:t>39</w:t>
            </w:r>
          </w:p>
        </w:tc>
        <w:tc>
          <w:tcPr>
            <w:tcW w:w="6335" w:type="dxa"/>
          </w:tcPr>
          <w:p w14:paraId="78E52FE1" w14:textId="77777777" w:rsidR="00235F64" w:rsidRDefault="00235F64" w:rsidP="00984B30">
            <w:pPr>
              <w:pStyle w:val="TableText10"/>
            </w:pPr>
            <w:r>
              <w:t>the manufacture of things in furnaces or kilns (including bricks, glass, pipes, pottery goods and tiles) at a facility designed to produce 10 000t or more of things per year</w:t>
            </w:r>
          </w:p>
        </w:tc>
      </w:tr>
      <w:tr w:rsidR="00235F64" w14:paraId="5E69DA77" w14:textId="77777777" w:rsidTr="00B644B1">
        <w:trPr>
          <w:cantSplit/>
        </w:trPr>
        <w:tc>
          <w:tcPr>
            <w:tcW w:w="1188" w:type="dxa"/>
          </w:tcPr>
          <w:p w14:paraId="1A6E5782" w14:textId="77777777" w:rsidR="00235F64" w:rsidRDefault="00235F64" w:rsidP="00984B30">
            <w:pPr>
              <w:pStyle w:val="TableText10"/>
            </w:pPr>
            <w:r>
              <w:t>40</w:t>
            </w:r>
          </w:p>
        </w:tc>
        <w:tc>
          <w:tcPr>
            <w:tcW w:w="6335" w:type="dxa"/>
          </w:tcPr>
          <w:p w14:paraId="161FD638" w14:textId="77777777" w:rsidR="00235F64" w:rsidRDefault="00235F64" w:rsidP="00984B30">
            <w:pPr>
              <w:pStyle w:val="TableText10"/>
            </w:pPr>
            <w:r>
              <w:t>the preservation of wood for commercial purposes using chemicals (including copper, chromium, arsenic and creosote) at a facility designed to process 10 000m</w:t>
            </w:r>
            <w:r>
              <w:rPr>
                <w:vertAlign w:val="superscript"/>
              </w:rPr>
              <w:t>3</w:t>
            </w:r>
            <w:r>
              <w:t xml:space="preserve"> or more of wood per year</w:t>
            </w:r>
          </w:p>
        </w:tc>
      </w:tr>
      <w:tr w:rsidR="00235F64" w14:paraId="3DDBE546" w14:textId="77777777" w:rsidTr="00B644B1">
        <w:trPr>
          <w:cantSplit/>
        </w:trPr>
        <w:tc>
          <w:tcPr>
            <w:tcW w:w="1188" w:type="dxa"/>
          </w:tcPr>
          <w:p w14:paraId="1DEEE2F2" w14:textId="77777777" w:rsidR="00235F64" w:rsidRDefault="00235F64" w:rsidP="00984B30">
            <w:pPr>
              <w:pStyle w:val="TableText10"/>
            </w:pPr>
            <w:r>
              <w:t>41</w:t>
            </w:r>
          </w:p>
        </w:tc>
        <w:tc>
          <w:tcPr>
            <w:tcW w:w="6335" w:type="dxa"/>
          </w:tcPr>
          <w:p w14:paraId="70851DFA" w14:textId="77777777" w:rsidR="00235F64" w:rsidRDefault="00235F64" w:rsidP="00984B30">
            <w:pPr>
              <w:pStyle w:val="TableText10"/>
            </w:pPr>
            <w:r>
              <w:t>the production of concrete or concrete products at a facility designed to produce more than 7 000m</w:t>
            </w:r>
            <w:r>
              <w:rPr>
                <w:vertAlign w:val="superscript"/>
              </w:rPr>
              <w:t>3</w:t>
            </w:r>
            <w:r>
              <w:t xml:space="preserve"> of concrete per year</w:t>
            </w:r>
          </w:p>
        </w:tc>
      </w:tr>
      <w:tr w:rsidR="00235F64" w14:paraId="52C6C3B2" w14:textId="77777777" w:rsidTr="00B644B1">
        <w:trPr>
          <w:cantSplit/>
        </w:trPr>
        <w:tc>
          <w:tcPr>
            <w:tcW w:w="1188" w:type="dxa"/>
          </w:tcPr>
          <w:p w14:paraId="37F7862C" w14:textId="77777777" w:rsidR="00235F64" w:rsidRDefault="00235F64" w:rsidP="00984B30">
            <w:pPr>
              <w:pStyle w:val="TableText10"/>
            </w:pPr>
            <w:r>
              <w:t>42</w:t>
            </w:r>
          </w:p>
        </w:tc>
        <w:tc>
          <w:tcPr>
            <w:tcW w:w="6335" w:type="dxa"/>
          </w:tcPr>
          <w:p w14:paraId="2DE3145C" w14:textId="77777777" w:rsidR="00235F64" w:rsidRDefault="00235F64" w:rsidP="00984B30">
            <w:pPr>
              <w:pStyle w:val="TableText10"/>
            </w:pPr>
            <w:r>
              <w:t>the production of road building materials by the mixing of ground rock aggregate and bituminous materials at a production facility that—</w:t>
            </w:r>
          </w:p>
          <w:p w14:paraId="7B90E71C" w14:textId="596460A8" w:rsidR="00235F64" w:rsidRDefault="00984B30" w:rsidP="00984B30">
            <w:pPr>
              <w:pStyle w:val="TablePara10"/>
            </w:pPr>
            <w:r>
              <w:tab/>
            </w:r>
            <w:r w:rsidR="00235F64">
              <w:t>(a)</w:t>
            </w:r>
            <w:r w:rsidR="00235F64">
              <w:tab/>
              <w:t>is, or is intended to be, located at the one site for more than 1</w:t>
            </w:r>
            <w:r w:rsidR="002B3C6E">
              <w:t> </w:t>
            </w:r>
            <w:r w:rsidR="00235F64">
              <w:t>year; and</w:t>
            </w:r>
          </w:p>
          <w:p w14:paraId="00FF0746" w14:textId="252ECBFE" w:rsidR="00235F64" w:rsidRDefault="00984B30" w:rsidP="00984B30">
            <w:pPr>
              <w:pStyle w:val="TablePara10"/>
            </w:pPr>
            <w:r>
              <w:tab/>
            </w:r>
            <w:r w:rsidR="00235F64">
              <w:t>(b)</w:t>
            </w:r>
            <w:r w:rsidR="00235F64">
              <w:tab/>
              <w:t>is designed to produce more than 30 000t of road building materials per year</w:t>
            </w:r>
          </w:p>
        </w:tc>
      </w:tr>
      <w:tr w:rsidR="00235F64" w14:paraId="4FCC886E" w14:textId="77777777" w:rsidTr="00B644B1">
        <w:trPr>
          <w:cantSplit/>
        </w:trPr>
        <w:tc>
          <w:tcPr>
            <w:tcW w:w="1188" w:type="dxa"/>
          </w:tcPr>
          <w:p w14:paraId="2E4E7781" w14:textId="77777777" w:rsidR="00235F64" w:rsidRDefault="00235F64" w:rsidP="00984B30">
            <w:pPr>
              <w:pStyle w:val="TableText10"/>
            </w:pPr>
            <w:r>
              <w:t>43</w:t>
            </w:r>
          </w:p>
        </w:tc>
        <w:tc>
          <w:tcPr>
            <w:tcW w:w="6335" w:type="dxa"/>
          </w:tcPr>
          <w:p w14:paraId="134B6E20" w14:textId="77777777" w:rsidR="00235F64" w:rsidRDefault="00235F64" w:rsidP="00984B30">
            <w:pPr>
              <w:pStyle w:val="TableText10"/>
            </w:pPr>
            <w:r>
              <w:t>the operation of a facility for the crushing, grinding or separating of materials (including sand, gravel, rock, minerals, slag, road base, concrete, bricks, tiles, asphaltic material, metal or timber) into different sizes, if the processing facility is designed to produce more than 10 000t of processed materials per year</w:t>
            </w:r>
          </w:p>
        </w:tc>
      </w:tr>
      <w:tr w:rsidR="003D3CEC" w14:paraId="57B94C12" w14:textId="77777777" w:rsidTr="00B644B1">
        <w:trPr>
          <w:cantSplit/>
        </w:trPr>
        <w:tc>
          <w:tcPr>
            <w:tcW w:w="1188" w:type="dxa"/>
          </w:tcPr>
          <w:p w14:paraId="749AD6C0" w14:textId="77777777" w:rsidR="003D3CEC" w:rsidRDefault="003D3CEC" w:rsidP="00984B30">
            <w:pPr>
              <w:pStyle w:val="TableText10"/>
            </w:pPr>
            <w:r>
              <w:lastRenderedPageBreak/>
              <w:t>44</w:t>
            </w:r>
          </w:p>
        </w:tc>
        <w:tc>
          <w:tcPr>
            <w:tcW w:w="6335" w:type="dxa"/>
          </w:tcPr>
          <w:p w14:paraId="732D6814" w14:textId="77777777" w:rsidR="003D3CEC" w:rsidRDefault="003D3CEC" w:rsidP="00984B30">
            <w:pPr>
              <w:pStyle w:val="TableText10"/>
            </w:pPr>
            <w:r>
              <w:t>the operation of a firearm shooting range</w:t>
            </w:r>
          </w:p>
          <w:p w14:paraId="2FFEA97F" w14:textId="505E3AA1" w:rsidR="003D3CEC" w:rsidRDefault="003D3CEC">
            <w:pPr>
              <w:spacing w:before="120"/>
              <w:ind w:left="748" w:hanging="748"/>
            </w:pPr>
            <w:r w:rsidRPr="00854653">
              <w:rPr>
                <w:rStyle w:val="charItals"/>
                <w:sz w:val="20"/>
              </w:rPr>
              <w:t>Note</w:t>
            </w:r>
            <w:r w:rsidRPr="00854653">
              <w:rPr>
                <w:rStyle w:val="charItals"/>
                <w:sz w:val="20"/>
              </w:rPr>
              <w:tab/>
            </w:r>
            <w:r w:rsidRPr="005F76AE">
              <w:rPr>
                <w:color w:val="000000"/>
                <w:sz w:val="20"/>
              </w:rPr>
              <w:t xml:space="preserve">A person commits an offence if the person operates a shooting range other than an approved shooting range. Also, a person commits an offence if the person operates an approved shooting range and is not licensed to operate the shooting range (see </w:t>
            </w:r>
            <w:hyperlink r:id="rId154" w:tooltip="A1996-74" w:history="1">
              <w:r w:rsidRPr="005A5844">
                <w:rPr>
                  <w:rStyle w:val="charCitHyperlinkItal"/>
                  <w:sz w:val="20"/>
                </w:rPr>
                <w:t>Firearms Act 1996</w:t>
              </w:r>
            </w:hyperlink>
            <w:r w:rsidRPr="005F76AE">
              <w:rPr>
                <w:color w:val="000000"/>
                <w:sz w:val="20"/>
              </w:rPr>
              <w:t>, s 224).</w:t>
            </w:r>
          </w:p>
        </w:tc>
      </w:tr>
      <w:tr w:rsidR="003D3CEC" w14:paraId="64923C58" w14:textId="77777777" w:rsidTr="00B644B1">
        <w:trPr>
          <w:cantSplit/>
        </w:trPr>
        <w:tc>
          <w:tcPr>
            <w:tcW w:w="1188" w:type="dxa"/>
          </w:tcPr>
          <w:p w14:paraId="7AA82DB2" w14:textId="77777777" w:rsidR="003D3CEC" w:rsidRPr="00851BF8" w:rsidRDefault="003D3CEC" w:rsidP="00984B30">
            <w:pPr>
              <w:pStyle w:val="TableText10"/>
            </w:pPr>
            <w:r>
              <w:t>45</w:t>
            </w:r>
          </w:p>
        </w:tc>
        <w:tc>
          <w:tcPr>
            <w:tcW w:w="6335" w:type="dxa"/>
          </w:tcPr>
          <w:p w14:paraId="20EDF9BB" w14:textId="77777777" w:rsidR="003D3CEC" w:rsidRPr="00851BF8" w:rsidRDefault="003D3CEC" w:rsidP="00984B30">
            <w:pPr>
              <w:pStyle w:val="TableText10"/>
            </w:pPr>
            <w:r w:rsidRPr="00851BF8">
              <w:t>the operation of a waste transfer station receiving 30 000t or more of waste each year</w:t>
            </w:r>
          </w:p>
        </w:tc>
      </w:tr>
      <w:tr w:rsidR="003D3CEC" w14:paraId="1347715E" w14:textId="77777777" w:rsidTr="00B644B1">
        <w:trPr>
          <w:cantSplit/>
        </w:trPr>
        <w:tc>
          <w:tcPr>
            <w:tcW w:w="1188" w:type="dxa"/>
          </w:tcPr>
          <w:p w14:paraId="5921EBC3" w14:textId="77777777" w:rsidR="003D3CEC" w:rsidRPr="00851BF8" w:rsidRDefault="003D3CEC" w:rsidP="00984B30">
            <w:pPr>
              <w:pStyle w:val="TableText10"/>
            </w:pPr>
            <w:r>
              <w:t>46</w:t>
            </w:r>
          </w:p>
        </w:tc>
        <w:tc>
          <w:tcPr>
            <w:tcW w:w="6335" w:type="dxa"/>
          </w:tcPr>
          <w:p w14:paraId="055E71FC" w14:textId="77777777" w:rsidR="003D3CEC" w:rsidRPr="00851BF8" w:rsidRDefault="003D3CEC" w:rsidP="00984B30">
            <w:pPr>
              <w:pStyle w:val="TableText10"/>
            </w:pPr>
            <w:r w:rsidRPr="00851BF8">
              <w:t>the operation of a commercial facility for the treatment of the hazardous components of electronic waste</w:t>
            </w:r>
          </w:p>
        </w:tc>
      </w:tr>
    </w:tbl>
    <w:p w14:paraId="36D4EC0E" w14:textId="77777777" w:rsidR="00235F64" w:rsidRDefault="00235F64"/>
    <w:p w14:paraId="2170A4D0" w14:textId="77777777" w:rsidR="00235F64" w:rsidRDefault="00235F64">
      <w:pPr>
        <w:pStyle w:val="Schclauseheading"/>
        <w:spacing w:before="200"/>
      </w:pPr>
      <w:bookmarkStart w:id="252" w:name="_Toc171082265"/>
      <w:r w:rsidRPr="00205FF6">
        <w:rPr>
          <w:rStyle w:val="CharSectNo"/>
        </w:rPr>
        <w:t>1.3</w:t>
      </w:r>
      <w:r>
        <w:tab/>
        <w:t>Class B activities</w:t>
      </w:r>
      <w:bookmarkEnd w:id="252"/>
    </w:p>
    <w:p w14:paraId="796F7D3A" w14:textId="77777777" w:rsidR="00235F64" w:rsidRDefault="00235F64">
      <w:pPr>
        <w:pStyle w:val="Amainreturn"/>
      </w:pPr>
      <w:r>
        <w:t>For section 42, the following activities are class B activities:</w:t>
      </w:r>
    </w:p>
    <w:p w14:paraId="452406B7" w14:textId="77777777" w:rsidR="00235F64" w:rsidRDefault="00235F64">
      <w:pPr>
        <w:pStyle w:val="TableHd"/>
      </w:pPr>
      <w:r>
        <w:t>Table 1.3</w:t>
      </w:r>
    </w:p>
    <w:tbl>
      <w:tblPr>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88"/>
        <w:gridCol w:w="6335"/>
      </w:tblGrid>
      <w:tr w:rsidR="00235F64" w14:paraId="41A727F7" w14:textId="77777777" w:rsidTr="00984B30">
        <w:trPr>
          <w:tblHeader/>
        </w:trPr>
        <w:tc>
          <w:tcPr>
            <w:tcW w:w="1188" w:type="dxa"/>
            <w:tcBorders>
              <w:bottom w:val="single" w:sz="4" w:space="0" w:color="auto"/>
            </w:tcBorders>
          </w:tcPr>
          <w:p w14:paraId="12228302" w14:textId="77777777" w:rsidR="00235F64" w:rsidRDefault="00235F64">
            <w:pPr>
              <w:pStyle w:val="TableColHd"/>
            </w:pPr>
            <w:r>
              <w:t>column 1</w:t>
            </w:r>
          </w:p>
          <w:p w14:paraId="5108A61D" w14:textId="77777777" w:rsidR="00235F64" w:rsidRDefault="00235F64">
            <w:pPr>
              <w:pStyle w:val="TableColHd"/>
            </w:pPr>
            <w:r>
              <w:t>item</w:t>
            </w:r>
          </w:p>
        </w:tc>
        <w:tc>
          <w:tcPr>
            <w:tcW w:w="6335" w:type="dxa"/>
            <w:tcBorders>
              <w:bottom w:val="single" w:sz="4" w:space="0" w:color="auto"/>
            </w:tcBorders>
          </w:tcPr>
          <w:p w14:paraId="53D97DD3" w14:textId="77777777" w:rsidR="00235F64" w:rsidRDefault="00235F64">
            <w:pPr>
              <w:pStyle w:val="TableColHd"/>
            </w:pPr>
            <w:r>
              <w:t>column 2</w:t>
            </w:r>
          </w:p>
          <w:p w14:paraId="59BCF8F1" w14:textId="77777777" w:rsidR="00235F64" w:rsidRDefault="00235F64">
            <w:pPr>
              <w:pStyle w:val="TableColHd"/>
            </w:pPr>
            <w:r>
              <w:t>activity</w:t>
            </w:r>
          </w:p>
        </w:tc>
      </w:tr>
      <w:tr w:rsidR="00235F64" w14:paraId="3BA96B10" w14:textId="77777777" w:rsidTr="00984B30">
        <w:trPr>
          <w:cantSplit/>
        </w:trPr>
        <w:tc>
          <w:tcPr>
            <w:tcW w:w="1188" w:type="dxa"/>
            <w:tcBorders>
              <w:top w:val="single" w:sz="4" w:space="0" w:color="auto"/>
            </w:tcBorders>
          </w:tcPr>
          <w:p w14:paraId="44B51695" w14:textId="77777777" w:rsidR="00235F64" w:rsidRDefault="00235F64" w:rsidP="00984B30">
            <w:pPr>
              <w:pStyle w:val="TableText10"/>
            </w:pPr>
            <w:r>
              <w:t>1</w:t>
            </w:r>
          </w:p>
        </w:tc>
        <w:tc>
          <w:tcPr>
            <w:tcW w:w="6335" w:type="dxa"/>
            <w:tcBorders>
              <w:top w:val="single" w:sz="4" w:space="0" w:color="auto"/>
            </w:tcBorders>
          </w:tcPr>
          <w:p w14:paraId="72302286" w14:textId="77777777" w:rsidR="00235F64" w:rsidRDefault="00235F64" w:rsidP="00984B30">
            <w:pPr>
              <w:pStyle w:val="TableText10"/>
            </w:pPr>
            <w:r>
              <w:t>the manufacture of things in furnaces or kilns (including bricks, glass, pipes, pottery goods and tiles) at a facility designed to produce between 100t and 10 000t of things per year</w:t>
            </w:r>
          </w:p>
        </w:tc>
      </w:tr>
      <w:tr w:rsidR="00235F64" w14:paraId="332EFBD3" w14:textId="77777777" w:rsidTr="00984B30">
        <w:trPr>
          <w:cantSplit/>
        </w:trPr>
        <w:tc>
          <w:tcPr>
            <w:tcW w:w="1188" w:type="dxa"/>
          </w:tcPr>
          <w:p w14:paraId="6D7D0C5E" w14:textId="77777777" w:rsidR="00235F64" w:rsidRDefault="00235F64" w:rsidP="00984B30">
            <w:pPr>
              <w:pStyle w:val="TableText10"/>
            </w:pPr>
            <w:r>
              <w:t>2</w:t>
            </w:r>
          </w:p>
        </w:tc>
        <w:tc>
          <w:tcPr>
            <w:tcW w:w="6335" w:type="dxa"/>
          </w:tcPr>
          <w:p w14:paraId="71505DE5" w14:textId="77777777" w:rsidR="00235F64" w:rsidRDefault="00235F64" w:rsidP="00984B30">
            <w:pPr>
              <w:pStyle w:val="TableText10"/>
              <w:rPr>
                <w:color w:val="000000"/>
              </w:rPr>
            </w:pPr>
            <w:r>
              <w:t>the preservation of wood for commercial purposes using chemicals (including copper, chromium, arsenic and creosote) at a facility designed to process less than 10 000m</w:t>
            </w:r>
            <w:r>
              <w:rPr>
                <w:vertAlign w:val="superscript"/>
              </w:rPr>
              <w:t>3</w:t>
            </w:r>
            <w:r>
              <w:t xml:space="preserve"> of wood per year</w:t>
            </w:r>
          </w:p>
        </w:tc>
      </w:tr>
      <w:tr w:rsidR="00235F64" w14:paraId="4C9D3EBC" w14:textId="77777777" w:rsidTr="00984B30">
        <w:trPr>
          <w:cantSplit/>
        </w:trPr>
        <w:tc>
          <w:tcPr>
            <w:tcW w:w="1188" w:type="dxa"/>
          </w:tcPr>
          <w:p w14:paraId="2C7F9B34" w14:textId="77777777" w:rsidR="00235F64" w:rsidRDefault="00235F64" w:rsidP="00984B30">
            <w:pPr>
              <w:pStyle w:val="TableText10"/>
            </w:pPr>
            <w:r>
              <w:t>3</w:t>
            </w:r>
          </w:p>
        </w:tc>
        <w:tc>
          <w:tcPr>
            <w:tcW w:w="6335" w:type="dxa"/>
          </w:tcPr>
          <w:p w14:paraId="3671F3A8" w14:textId="77777777" w:rsidR="00235F64" w:rsidRDefault="00235F64" w:rsidP="00984B30">
            <w:pPr>
              <w:pStyle w:val="TableText10"/>
            </w:pPr>
            <w:r>
              <w:t>forestry activities, being the growing, harvesting and management of forestry products</w:t>
            </w:r>
          </w:p>
        </w:tc>
      </w:tr>
      <w:tr w:rsidR="00235F64" w14:paraId="00F033D4" w14:textId="77777777" w:rsidTr="00984B30">
        <w:trPr>
          <w:cantSplit/>
        </w:trPr>
        <w:tc>
          <w:tcPr>
            <w:tcW w:w="1188" w:type="dxa"/>
          </w:tcPr>
          <w:p w14:paraId="477C8FCF" w14:textId="77777777" w:rsidR="00235F64" w:rsidRDefault="00235F64" w:rsidP="00984B30">
            <w:pPr>
              <w:pStyle w:val="TableText10"/>
            </w:pPr>
            <w:r>
              <w:t>4</w:t>
            </w:r>
          </w:p>
        </w:tc>
        <w:tc>
          <w:tcPr>
            <w:tcW w:w="6335" w:type="dxa"/>
          </w:tcPr>
          <w:p w14:paraId="10A5C60E" w14:textId="77777777" w:rsidR="00235F64" w:rsidRDefault="00235F64" w:rsidP="00984B30">
            <w:pPr>
              <w:pStyle w:val="TableText10"/>
            </w:pPr>
            <w:r>
              <w:t>major land development or construction activities, being—</w:t>
            </w:r>
          </w:p>
          <w:p w14:paraId="42ABAFFF" w14:textId="1FC99245" w:rsidR="00235F64" w:rsidRDefault="00702251" w:rsidP="00702251">
            <w:pPr>
              <w:pStyle w:val="TablePara10"/>
            </w:pPr>
            <w:r>
              <w:tab/>
            </w:r>
            <w:r w:rsidR="00235F64">
              <w:t>(a)</w:t>
            </w:r>
            <w:r w:rsidR="00235F64">
              <w:tab/>
              <w:t>land development, or the construction of a commercial building, on a site of 0.3ha or more and including the construction of associated public infrastructure; or</w:t>
            </w:r>
          </w:p>
          <w:p w14:paraId="4F8BAA38" w14:textId="7A517779" w:rsidR="00235F64" w:rsidRDefault="00702251" w:rsidP="00702251">
            <w:pPr>
              <w:pStyle w:val="TablePara10"/>
            </w:pPr>
            <w:r>
              <w:tab/>
            </w:r>
            <w:r w:rsidR="00235F64">
              <w:t>(b)</w:t>
            </w:r>
            <w:r w:rsidR="00235F64">
              <w:tab/>
              <w:t>the construction of public infrastructure on a site of 0.3ha or more;</w:t>
            </w:r>
          </w:p>
          <w:p w14:paraId="3C0E055A" w14:textId="77777777" w:rsidR="00235F64" w:rsidRDefault="00235F64" w:rsidP="00984B30">
            <w:pPr>
              <w:pStyle w:val="TableText10"/>
            </w:pPr>
            <w:r>
              <w:t>but not including the installation of pipes or lines for linear utilities such as gas, water, electricity and telephone</w:t>
            </w:r>
          </w:p>
        </w:tc>
      </w:tr>
      <w:tr w:rsidR="00235F64" w14:paraId="2D20650B" w14:textId="77777777" w:rsidTr="00984B30">
        <w:trPr>
          <w:cantSplit/>
        </w:trPr>
        <w:tc>
          <w:tcPr>
            <w:tcW w:w="1188" w:type="dxa"/>
          </w:tcPr>
          <w:p w14:paraId="1A00EF3C" w14:textId="77777777" w:rsidR="00235F64" w:rsidRDefault="00235F64" w:rsidP="00984B30">
            <w:pPr>
              <w:pStyle w:val="TableText10"/>
            </w:pPr>
            <w:r>
              <w:lastRenderedPageBreak/>
              <w:t>5</w:t>
            </w:r>
          </w:p>
        </w:tc>
        <w:tc>
          <w:tcPr>
            <w:tcW w:w="6335" w:type="dxa"/>
          </w:tcPr>
          <w:p w14:paraId="30E69283" w14:textId="77777777" w:rsidR="00235F64" w:rsidRDefault="00235F64" w:rsidP="00984B30">
            <w:pPr>
              <w:pStyle w:val="TableText10"/>
            </w:pPr>
            <w:r>
              <w:t>management of municipal services maintenance on unleased land, being the maintenance of—</w:t>
            </w:r>
          </w:p>
          <w:p w14:paraId="188F7609" w14:textId="4AE83FBA" w:rsidR="00235F64" w:rsidRDefault="00702251" w:rsidP="00702251">
            <w:pPr>
              <w:pStyle w:val="TablePara10"/>
            </w:pPr>
            <w:r>
              <w:tab/>
            </w:r>
            <w:r w:rsidR="00235F64">
              <w:t>(a)</w:t>
            </w:r>
            <w:r w:rsidR="00235F64">
              <w:tab/>
              <w:t>urban parkland or other municipal landscapes; or</w:t>
            </w:r>
          </w:p>
          <w:p w14:paraId="52AFE935" w14:textId="02466D6F" w:rsidR="00235F64" w:rsidRDefault="00702251" w:rsidP="00702251">
            <w:pPr>
              <w:pStyle w:val="TablePara10"/>
            </w:pPr>
            <w:r>
              <w:tab/>
            </w:r>
            <w:r w:rsidR="00235F64">
              <w:t>(b)</w:t>
            </w:r>
            <w:r w:rsidR="00235F64">
              <w:tab/>
              <w:t>public places, public roads or public footpaths; or</w:t>
            </w:r>
          </w:p>
          <w:p w14:paraId="419285B6" w14:textId="224D4CA6" w:rsidR="00235F64" w:rsidRDefault="00702251" w:rsidP="00702251">
            <w:pPr>
              <w:pStyle w:val="TablePara10"/>
            </w:pPr>
            <w:r>
              <w:tab/>
            </w:r>
            <w:r w:rsidR="00235F64">
              <w:t>(c)</w:t>
            </w:r>
            <w:r w:rsidR="00235F64">
              <w:tab/>
              <w:t>the stormwater system</w:t>
            </w:r>
          </w:p>
        </w:tc>
      </w:tr>
      <w:tr w:rsidR="008713DE" w14:paraId="7B5AE5B2" w14:textId="77777777" w:rsidTr="00984B30">
        <w:trPr>
          <w:cantSplit/>
        </w:trPr>
        <w:tc>
          <w:tcPr>
            <w:tcW w:w="1188" w:type="dxa"/>
          </w:tcPr>
          <w:p w14:paraId="4ED12D3D" w14:textId="77777777" w:rsidR="008713DE" w:rsidRDefault="008713DE" w:rsidP="00984B30">
            <w:pPr>
              <w:pStyle w:val="TableText10"/>
            </w:pPr>
            <w:r>
              <w:t>6</w:t>
            </w:r>
          </w:p>
        </w:tc>
        <w:tc>
          <w:tcPr>
            <w:tcW w:w="6335" w:type="dxa"/>
          </w:tcPr>
          <w:p w14:paraId="49C1599F" w14:textId="77777777" w:rsidR="008713DE" w:rsidRDefault="008713DE" w:rsidP="00984B30">
            <w:pPr>
              <w:pStyle w:val="TableText10"/>
            </w:pPr>
            <w:r>
              <w:t>wastewater recycling that discharges recycled water onto land or into a waterway if the recycling involves—</w:t>
            </w:r>
          </w:p>
          <w:p w14:paraId="19980826" w14:textId="44F9C523" w:rsidR="008713DE" w:rsidRDefault="00702251" w:rsidP="00702251">
            <w:pPr>
              <w:pStyle w:val="TablePara10"/>
            </w:pPr>
            <w:r>
              <w:tab/>
            </w:r>
            <w:r w:rsidR="008713DE">
              <w:t>(a)</w:t>
            </w:r>
            <w:r w:rsidR="008713DE">
              <w:tab/>
              <w:t>the treatment for the purpose of reuse of wastewater (including effluent) in a treatment plant that has a capacity of greater than 3ML per year; or</w:t>
            </w:r>
          </w:p>
          <w:p w14:paraId="787D560B" w14:textId="345C0435" w:rsidR="008713DE" w:rsidRDefault="00702251" w:rsidP="00702251">
            <w:pPr>
              <w:pStyle w:val="TablePara10"/>
            </w:pPr>
            <w:r>
              <w:tab/>
            </w:r>
            <w:r w:rsidR="008713DE">
              <w:t>(b)</w:t>
            </w:r>
            <w:r w:rsidR="008713DE">
              <w:tab/>
              <w:t>the reuse of more than 3ML per year</w:t>
            </w:r>
          </w:p>
        </w:tc>
      </w:tr>
      <w:tr w:rsidR="00235F64" w14:paraId="6B841669" w14:textId="77777777" w:rsidTr="00984B30">
        <w:trPr>
          <w:cantSplit/>
        </w:trPr>
        <w:tc>
          <w:tcPr>
            <w:tcW w:w="1188" w:type="dxa"/>
          </w:tcPr>
          <w:p w14:paraId="692AC7AF" w14:textId="77777777" w:rsidR="00235F64" w:rsidRDefault="00235F64" w:rsidP="00984B30">
            <w:pPr>
              <w:pStyle w:val="TableText10"/>
            </w:pPr>
            <w:r>
              <w:t>7</w:t>
            </w:r>
          </w:p>
        </w:tc>
        <w:tc>
          <w:tcPr>
            <w:tcW w:w="6335" w:type="dxa"/>
          </w:tcPr>
          <w:p w14:paraId="293B85AD" w14:textId="77777777" w:rsidR="00235F64" w:rsidRDefault="00235F64" w:rsidP="00984B30">
            <w:pPr>
              <w:pStyle w:val="TableText10"/>
            </w:pPr>
            <w:r>
              <w:t>the commercial collection of waste from commercial premises</w:t>
            </w:r>
          </w:p>
        </w:tc>
      </w:tr>
      <w:tr w:rsidR="00723116" w14:paraId="3044BE76" w14:textId="77777777" w:rsidTr="00984B30">
        <w:trPr>
          <w:cantSplit/>
        </w:trPr>
        <w:tc>
          <w:tcPr>
            <w:tcW w:w="1188" w:type="dxa"/>
          </w:tcPr>
          <w:p w14:paraId="455CAECF" w14:textId="77777777" w:rsidR="00723116" w:rsidRPr="00851BF8" w:rsidRDefault="00723116" w:rsidP="00984B30">
            <w:pPr>
              <w:pStyle w:val="TableText10"/>
            </w:pPr>
            <w:r w:rsidRPr="00851BF8">
              <w:t>8</w:t>
            </w:r>
          </w:p>
        </w:tc>
        <w:tc>
          <w:tcPr>
            <w:tcW w:w="6335" w:type="dxa"/>
          </w:tcPr>
          <w:p w14:paraId="0FAB0E00" w14:textId="77777777" w:rsidR="00723116" w:rsidRPr="00851BF8" w:rsidRDefault="00723116" w:rsidP="00984B30">
            <w:pPr>
              <w:pStyle w:val="TableText10"/>
            </w:pPr>
            <w:r w:rsidRPr="00851BF8">
              <w:t>the operation of a commercial facility for the storage and dismantling of electronic waste</w:t>
            </w:r>
          </w:p>
        </w:tc>
      </w:tr>
    </w:tbl>
    <w:p w14:paraId="3E8206B1" w14:textId="77777777" w:rsidR="008C42EA" w:rsidRDefault="008C42EA">
      <w:pPr>
        <w:pStyle w:val="03Schedule"/>
        <w:sectPr w:rsidR="008C42EA">
          <w:headerReference w:type="even" r:id="rId155"/>
          <w:headerReference w:type="default" r:id="rId156"/>
          <w:footerReference w:type="even" r:id="rId157"/>
          <w:footerReference w:type="default" r:id="rId158"/>
          <w:type w:val="continuous"/>
          <w:pgSz w:w="11907" w:h="16839" w:code="9"/>
          <w:pgMar w:top="3880" w:right="1900" w:bottom="3100" w:left="2300" w:header="2280" w:footer="1760" w:gutter="0"/>
          <w:cols w:space="720"/>
        </w:sectPr>
      </w:pPr>
    </w:p>
    <w:p w14:paraId="662D01BC" w14:textId="77777777" w:rsidR="00235F64" w:rsidRDefault="00235F64">
      <w:pPr>
        <w:pStyle w:val="PageBreak"/>
      </w:pPr>
      <w:r>
        <w:br w:type="page"/>
      </w:r>
    </w:p>
    <w:p w14:paraId="67A86D2D" w14:textId="77777777" w:rsidR="00235F64" w:rsidRPr="00205FF6" w:rsidRDefault="00235F64">
      <w:pPr>
        <w:pStyle w:val="Sched-heading"/>
      </w:pPr>
      <w:bookmarkStart w:id="253" w:name="_Toc171082266"/>
      <w:r w:rsidRPr="00205FF6">
        <w:rPr>
          <w:rStyle w:val="CharChapNo"/>
        </w:rPr>
        <w:lastRenderedPageBreak/>
        <w:t>Schedule 2</w:t>
      </w:r>
      <w:r>
        <w:rPr>
          <w:sz w:val="16"/>
        </w:rPr>
        <w:tab/>
      </w:r>
      <w:r w:rsidRPr="00205FF6">
        <w:rPr>
          <w:rStyle w:val="CharChapText"/>
        </w:rPr>
        <w:t>Specific offences</w:t>
      </w:r>
      <w:bookmarkEnd w:id="253"/>
    </w:p>
    <w:p w14:paraId="4371360F" w14:textId="77777777" w:rsidR="00235F64" w:rsidRDefault="00235F64">
      <w:pPr>
        <w:pStyle w:val="ref"/>
      </w:pPr>
      <w:r>
        <w:t>(see s 145)</w:t>
      </w:r>
    </w:p>
    <w:p w14:paraId="6933A7B3" w14:textId="77777777" w:rsidR="00235F64" w:rsidRDefault="00235F64">
      <w:pPr>
        <w:pStyle w:val="Placeholder"/>
      </w:pPr>
      <w:r>
        <w:rPr>
          <w:rStyle w:val="CharDivNo"/>
        </w:rPr>
        <w:t xml:space="preserve">  </w:t>
      </w:r>
      <w:r>
        <w:rPr>
          <w:rStyle w:val="CharDivText"/>
        </w:rPr>
        <w:t xml:space="preserve">  </w:t>
      </w:r>
    </w:p>
    <w:p w14:paraId="7DB57E73" w14:textId="77777777" w:rsidR="00235F64" w:rsidRPr="00205FF6" w:rsidRDefault="00235F64">
      <w:pPr>
        <w:pStyle w:val="Sched-Part"/>
      </w:pPr>
      <w:bookmarkStart w:id="254" w:name="_Toc171082267"/>
      <w:r w:rsidRPr="00205FF6">
        <w:rPr>
          <w:rStyle w:val="CharPartNo"/>
        </w:rPr>
        <w:t>Part 2.1</w:t>
      </w:r>
      <w:r>
        <w:tab/>
      </w:r>
      <w:r w:rsidRPr="00205FF6">
        <w:rPr>
          <w:rStyle w:val="CharPartText"/>
        </w:rPr>
        <w:t>Preliminary</w:t>
      </w:r>
      <w:bookmarkEnd w:id="254"/>
    </w:p>
    <w:p w14:paraId="36C10EB8" w14:textId="77777777" w:rsidR="00235F64" w:rsidRDefault="00235F64">
      <w:pPr>
        <w:pStyle w:val="Schclauseheading"/>
      </w:pPr>
      <w:bookmarkStart w:id="255" w:name="_Toc171082268"/>
      <w:r w:rsidRPr="00205FF6">
        <w:rPr>
          <w:rStyle w:val="CharSectNo"/>
        </w:rPr>
        <w:t>2.1</w:t>
      </w:r>
      <w:r>
        <w:tab/>
        <w:t>Definitions for sch 2</w:t>
      </w:r>
      <w:bookmarkEnd w:id="255"/>
    </w:p>
    <w:p w14:paraId="275E75F2" w14:textId="648B09F9" w:rsidR="00235F64" w:rsidRDefault="00235F64" w:rsidP="00C522EA">
      <w:pPr>
        <w:pStyle w:val="Amainreturn"/>
      </w:pPr>
      <w:r>
        <w:t>In this schedule:</w:t>
      </w:r>
    </w:p>
    <w:p w14:paraId="6DDF9B3B" w14:textId="77777777" w:rsidR="00131DE5" w:rsidRPr="00133826" w:rsidRDefault="00131DE5" w:rsidP="00131DE5">
      <w:pPr>
        <w:pStyle w:val="aDef"/>
        <w:keepNext/>
      </w:pPr>
      <w:r w:rsidRPr="00133826">
        <w:rPr>
          <w:rStyle w:val="charBoldItals"/>
        </w:rPr>
        <w:t>AS/NZS 4012</w:t>
      </w:r>
      <w:r w:rsidRPr="00133826">
        <w:t xml:space="preserve"> means AS/NZS 4012 (Domestic solid fuel burning appliances—Method for determination of power output and efficiency) as in force from time to time.</w:t>
      </w:r>
    </w:p>
    <w:p w14:paraId="365309DD" w14:textId="652427AD" w:rsidR="00131DE5" w:rsidRPr="00133826" w:rsidRDefault="00131DE5" w:rsidP="00131DE5">
      <w:pPr>
        <w:pStyle w:val="aNote"/>
        <w:rPr>
          <w:lang w:eastAsia="en-AU"/>
        </w:rPr>
      </w:pPr>
      <w:r w:rsidRPr="00133826">
        <w:rPr>
          <w:rStyle w:val="charItals"/>
        </w:rPr>
        <w:t>Note</w:t>
      </w:r>
      <w:r w:rsidRPr="00133826">
        <w:rPr>
          <w:rStyle w:val="charItals"/>
        </w:rPr>
        <w:tab/>
      </w:r>
      <w:r w:rsidRPr="00133826">
        <w:rPr>
          <w:lang w:eastAsia="en-AU"/>
        </w:rPr>
        <w:t xml:space="preserve">AS/NZS 4012 may be purchased at </w:t>
      </w:r>
      <w:hyperlink r:id="rId159" w:history="1">
        <w:r w:rsidRPr="00133826">
          <w:rPr>
            <w:rStyle w:val="charCitHyperlinkAbbrev"/>
          </w:rPr>
          <w:t>www.standards.org.au</w:t>
        </w:r>
      </w:hyperlink>
      <w:r w:rsidRPr="00133826">
        <w:rPr>
          <w:lang w:eastAsia="en-AU"/>
        </w:rPr>
        <w:t>.</w:t>
      </w:r>
    </w:p>
    <w:p w14:paraId="2AAE3EA0" w14:textId="77777777" w:rsidR="00A9370B" w:rsidRPr="007B6AE8" w:rsidRDefault="00A9370B" w:rsidP="00A9370B">
      <w:pPr>
        <w:pStyle w:val="aDef"/>
        <w:keepNext/>
      </w:pPr>
      <w:r w:rsidRPr="00E31226">
        <w:rPr>
          <w:rStyle w:val="charBoldItals"/>
        </w:rPr>
        <w:t>AS/NZS 4013</w:t>
      </w:r>
      <w:r w:rsidRPr="007B6AE8">
        <w:t xml:space="preserve"> means AS/NZS 4013 (Domestic solid fuel burning appliances—Method for determination of flue gas emission), as in force from time to time.</w:t>
      </w:r>
    </w:p>
    <w:p w14:paraId="79A543B5" w14:textId="71EAA3C3" w:rsidR="00A9370B" w:rsidRPr="007B6AE8" w:rsidRDefault="00A9370B" w:rsidP="00A9370B">
      <w:pPr>
        <w:pStyle w:val="aNote"/>
      </w:pPr>
      <w:r w:rsidRPr="00E31226">
        <w:rPr>
          <w:rStyle w:val="charItals"/>
        </w:rPr>
        <w:t>Note</w:t>
      </w:r>
      <w:r w:rsidRPr="00E31226">
        <w:rPr>
          <w:rStyle w:val="charItals"/>
        </w:rPr>
        <w:tab/>
      </w:r>
      <w:r w:rsidRPr="007B6AE8">
        <w:t xml:space="preserve">AS/NZS 4013 may be purchased at </w:t>
      </w:r>
      <w:hyperlink r:id="rId160" w:history="1">
        <w:r w:rsidRPr="00E31226">
          <w:rPr>
            <w:rStyle w:val="charCitHyperlinkAbbrev"/>
          </w:rPr>
          <w:t>www.standards.org.au</w:t>
        </w:r>
      </w:hyperlink>
      <w:r w:rsidRPr="007B6AE8">
        <w:t>.</w:t>
      </w:r>
    </w:p>
    <w:p w14:paraId="542370D0" w14:textId="77777777" w:rsidR="00235F64" w:rsidRDefault="00235F64">
      <w:pPr>
        <w:pStyle w:val="aDef"/>
      </w:pPr>
      <w:r>
        <w:rPr>
          <w:rStyle w:val="charBoldItals"/>
        </w:rPr>
        <w:t>fuel-burning equipment</w:t>
      </w:r>
      <w:r>
        <w:t xml:space="preserve"> means a furnace, boiler, fireplace, oven, retort, incinerator, internal-combustion engine, chimney or any other apparatus, device, mechanism or structure, in the operation of which combustible material is, or is intended to be, used or that is, or is intended to be, used in relation to the burning of combustible material.</w:t>
      </w:r>
    </w:p>
    <w:p w14:paraId="6EABB15A" w14:textId="77777777" w:rsidR="00235F64" w:rsidRDefault="00235F64">
      <w:pPr>
        <w:pStyle w:val="aDef"/>
      </w:pPr>
      <w:r>
        <w:rPr>
          <w:rStyle w:val="charBoldItals"/>
        </w:rPr>
        <w:t>residential premises</w:t>
      </w:r>
      <w:r>
        <w:t xml:space="preserve"> means premises that are used exclusively or primarily for residential purposes.</w:t>
      </w:r>
    </w:p>
    <w:p w14:paraId="4BBFC913" w14:textId="77777777" w:rsidR="00235F64" w:rsidRDefault="00235F64">
      <w:pPr>
        <w:pStyle w:val="aDef"/>
      </w:pPr>
      <w:r>
        <w:rPr>
          <w:rStyle w:val="charBoldItals"/>
        </w:rPr>
        <w:t>sell</w:t>
      </w:r>
      <w:r>
        <w:t xml:space="preserve"> includes exhibit or offer for sale (whether by wholesale or retail) and supply by way of exchange, lease, hire or credit sale.</w:t>
      </w:r>
    </w:p>
    <w:p w14:paraId="1791AFA7" w14:textId="77777777" w:rsidR="00235F64" w:rsidRDefault="00235F64">
      <w:pPr>
        <w:pStyle w:val="aDef"/>
      </w:pPr>
      <w:r>
        <w:rPr>
          <w:rStyle w:val="charBoldItals"/>
        </w:rPr>
        <w:t>solid fuel-burning equipment</w:t>
      </w:r>
      <w:r>
        <w:t xml:space="preserve"> means fuel-burning equipment that is designed to burn hard wood, soft wood or briquettes and to which </w:t>
      </w:r>
      <w:r w:rsidR="00131DE5" w:rsidRPr="00133826">
        <w:t>AS/NZS 4012 or AS/NZS 4013 apply</w:t>
      </w:r>
      <w:r>
        <w:t>.</w:t>
      </w:r>
    </w:p>
    <w:p w14:paraId="48325E02" w14:textId="77777777" w:rsidR="00235F64" w:rsidRDefault="00235F64">
      <w:pPr>
        <w:pStyle w:val="PageBreak"/>
      </w:pPr>
      <w:r>
        <w:br w:type="page"/>
      </w:r>
    </w:p>
    <w:p w14:paraId="4F4D491E" w14:textId="77777777" w:rsidR="00235F64" w:rsidRPr="00205FF6" w:rsidRDefault="00235F64">
      <w:pPr>
        <w:pStyle w:val="Sched-Part"/>
      </w:pPr>
      <w:bookmarkStart w:id="256" w:name="_Toc171082269"/>
      <w:r w:rsidRPr="00205FF6">
        <w:rPr>
          <w:rStyle w:val="CharPartNo"/>
        </w:rPr>
        <w:lastRenderedPageBreak/>
        <w:t>Part 2.2</w:t>
      </w:r>
      <w:r>
        <w:tab/>
      </w:r>
      <w:r w:rsidRPr="00205FF6">
        <w:rPr>
          <w:rStyle w:val="CharPartText"/>
        </w:rPr>
        <w:t>Offences relating to articles that emit noise</w:t>
      </w:r>
      <w:bookmarkEnd w:id="256"/>
    </w:p>
    <w:p w14:paraId="62FAEE4B" w14:textId="77777777" w:rsidR="00235F64" w:rsidRDefault="00235F64">
      <w:pPr>
        <w:pStyle w:val="Schclauseheading"/>
      </w:pPr>
      <w:bookmarkStart w:id="257" w:name="_Toc171082270"/>
      <w:r w:rsidRPr="00205FF6">
        <w:rPr>
          <w:rStyle w:val="CharSectNo"/>
        </w:rPr>
        <w:t>2.2</w:t>
      </w:r>
      <w:r>
        <w:tab/>
      </w:r>
      <w:smartTag w:uri="urn:schemas-microsoft-com:office:smarttags" w:element="City">
        <w:smartTag w:uri="urn:schemas-microsoft-com:office:smarttags" w:element="place">
          <w:r>
            <w:t>Sale</w:t>
          </w:r>
        </w:smartTag>
      </w:smartTag>
      <w:r>
        <w:t xml:space="preserve"> of articles that emit excessive noise</w:t>
      </w:r>
      <w:bookmarkEnd w:id="257"/>
    </w:p>
    <w:p w14:paraId="4F94B0C0" w14:textId="77777777" w:rsidR="00235F64" w:rsidRDefault="00235F64">
      <w:pPr>
        <w:pStyle w:val="Amainreturn"/>
        <w:keepNext/>
      </w:pPr>
      <w:r>
        <w:t>A person must not sell a prescribed article that, when in operation, emits noise that exceeds the prescribed level.</w:t>
      </w:r>
    </w:p>
    <w:p w14:paraId="164D991C" w14:textId="77777777" w:rsidR="00235F64" w:rsidRDefault="00235F64">
      <w:pPr>
        <w:pStyle w:val="Penalty"/>
      </w:pPr>
      <w:r>
        <w:t>Maximum penalty:  100 penalty units.</w:t>
      </w:r>
    </w:p>
    <w:p w14:paraId="39F7751B" w14:textId="77777777" w:rsidR="00235F64" w:rsidRDefault="00235F64">
      <w:pPr>
        <w:pStyle w:val="PageBreak"/>
      </w:pPr>
      <w:r>
        <w:br w:type="page"/>
      </w:r>
    </w:p>
    <w:p w14:paraId="65544D8B" w14:textId="77777777" w:rsidR="00235F64" w:rsidRPr="00205FF6" w:rsidRDefault="00235F64">
      <w:pPr>
        <w:pStyle w:val="Sched-Part"/>
      </w:pPr>
      <w:bookmarkStart w:id="258" w:name="_Toc171082271"/>
      <w:r w:rsidRPr="00205FF6">
        <w:rPr>
          <w:rStyle w:val="CharPartNo"/>
        </w:rPr>
        <w:lastRenderedPageBreak/>
        <w:t>Part 2.3</w:t>
      </w:r>
      <w:r>
        <w:tab/>
      </w:r>
      <w:r w:rsidRPr="00205FF6">
        <w:rPr>
          <w:rStyle w:val="CharPartText"/>
        </w:rPr>
        <w:t>Offences relating to fuel-burning equipment</w:t>
      </w:r>
      <w:bookmarkEnd w:id="258"/>
    </w:p>
    <w:p w14:paraId="6E2FCB4C" w14:textId="77777777" w:rsidR="00235F64" w:rsidRDefault="00235F64">
      <w:pPr>
        <w:pStyle w:val="Schclauseheading"/>
      </w:pPr>
      <w:bookmarkStart w:id="259" w:name="_Toc171082272"/>
      <w:r w:rsidRPr="00205FF6">
        <w:rPr>
          <w:rStyle w:val="CharSectNo"/>
        </w:rPr>
        <w:t>2.3</w:t>
      </w:r>
      <w:r>
        <w:tab/>
        <w:t>Emission of pollutants in excess of prescribed concentrations</w:t>
      </w:r>
      <w:bookmarkEnd w:id="259"/>
    </w:p>
    <w:p w14:paraId="3A9721D7" w14:textId="77777777" w:rsidR="00235F64" w:rsidRDefault="00235F64">
      <w:pPr>
        <w:pStyle w:val="Amain"/>
      </w:pPr>
      <w:r>
        <w:tab/>
        <w:t>(1)</w:t>
      </w:r>
      <w:r>
        <w:tab/>
        <w:t>A person must not use, or cause or permit to be used, on any premises, a fuel that contains more than the prescribed proportion of a prescribed constituent unless the activity is authorised by an environmental authorisation.</w:t>
      </w:r>
    </w:p>
    <w:p w14:paraId="52F9F911" w14:textId="77777777" w:rsidR="00235F64" w:rsidRDefault="00235F64">
      <w:pPr>
        <w:pStyle w:val="Amain"/>
        <w:keepNext/>
      </w:pPr>
      <w:r>
        <w:tab/>
        <w:t>(2)</w:t>
      </w:r>
      <w:r>
        <w:tab/>
        <w:t xml:space="preserve">A person who contravenes subsection (1) commits an indictable offence. </w:t>
      </w:r>
    </w:p>
    <w:p w14:paraId="5AD4D159" w14:textId="77777777" w:rsidR="00235F64" w:rsidRDefault="00235F64">
      <w:pPr>
        <w:pStyle w:val="Penalty"/>
      </w:pPr>
      <w:r>
        <w:t>Maximum penalty:  100 penalty units.</w:t>
      </w:r>
    </w:p>
    <w:p w14:paraId="31702ACF" w14:textId="77777777" w:rsidR="00235F64" w:rsidRDefault="00235F64">
      <w:pPr>
        <w:pStyle w:val="Schclauseheading"/>
      </w:pPr>
      <w:bookmarkStart w:id="260" w:name="_Toc171082273"/>
      <w:r w:rsidRPr="00205FF6">
        <w:rPr>
          <w:rStyle w:val="CharSectNo"/>
        </w:rPr>
        <w:t>2.4</w:t>
      </w:r>
      <w:r>
        <w:tab/>
      </w:r>
      <w:smartTag w:uri="urn:schemas-microsoft-com:office:smarttags" w:element="City">
        <w:smartTag w:uri="urn:schemas-microsoft-com:office:smarttags" w:element="place">
          <w:r>
            <w:t>Sale</w:t>
          </w:r>
        </w:smartTag>
      </w:smartTag>
      <w:r>
        <w:t xml:space="preserve"> of solid fuel-burning equipment</w:t>
      </w:r>
      <w:bookmarkEnd w:id="260"/>
    </w:p>
    <w:p w14:paraId="37271B1F" w14:textId="77777777" w:rsidR="00235F64" w:rsidRDefault="00235F64">
      <w:pPr>
        <w:pStyle w:val="Amain"/>
      </w:pPr>
      <w:r>
        <w:tab/>
        <w:t>(1)</w:t>
      </w:r>
      <w:r>
        <w:tab/>
        <w:t>A person must not sell solid fuel-burning equipment, other than prescribed equipment, for use on residential premises unless—</w:t>
      </w:r>
    </w:p>
    <w:p w14:paraId="72483885" w14:textId="77777777" w:rsidR="00131DE5" w:rsidRPr="00133826" w:rsidRDefault="00131DE5" w:rsidP="00131DE5">
      <w:pPr>
        <w:pStyle w:val="Apara"/>
      </w:pPr>
      <w:r w:rsidRPr="00133826">
        <w:tab/>
        <w:t>(a)</w:t>
      </w:r>
      <w:r w:rsidRPr="00133826">
        <w:tab/>
        <w:t>a certificate of compliance under subsection (3) has been issued in relation to equipment of the same type by an entity authorised by the authority, in writing, for this paragraph; and</w:t>
      </w:r>
    </w:p>
    <w:p w14:paraId="57AD325D" w14:textId="77777777" w:rsidR="00131DE5" w:rsidRPr="00133826" w:rsidRDefault="00131DE5" w:rsidP="00131DE5">
      <w:pPr>
        <w:pStyle w:val="Apara"/>
      </w:pPr>
      <w:r w:rsidRPr="00133826">
        <w:tab/>
        <w:t>(b)</w:t>
      </w:r>
      <w:r w:rsidRPr="00133826">
        <w:tab/>
        <w:t>the equipment—</w:t>
      </w:r>
    </w:p>
    <w:p w14:paraId="2A71F0EE" w14:textId="77777777" w:rsidR="00131DE5" w:rsidRPr="00133826" w:rsidRDefault="00131DE5" w:rsidP="00131DE5">
      <w:pPr>
        <w:pStyle w:val="Asubpara"/>
      </w:pPr>
      <w:r w:rsidRPr="00133826">
        <w:tab/>
        <w:t>(i)</w:t>
      </w:r>
      <w:r w:rsidRPr="00133826">
        <w:tab/>
        <w:t>complies with AS/NZS 4012, other than the required overall efficiency for the equipment; and</w:t>
      </w:r>
    </w:p>
    <w:p w14:paraId="70349773" w14:textId="77777777" w:rsidR="00131DE5" w:rsidRPr="00133826" w:rsidRDefault="00131DE5" w:rsidP="00131DE5">
      <w:pPr>
        <w:pStyle w:val="Asubpara"/>
      </w:pPr>
      <w:r w:rsidRPr="00133826">
        <w:tab/>
        <w:t>(ii)</w:t>
      </w:r>
      <w:r w:rsidRPr="00133826">
        <w:tab/>
        <w:t>in accordance with the test procedure set out in AS/NZS 4012, has an overall efficiency of not less than the prescribed amount; and</w:t>
      </w:r>
    </w:p>
    <w:p w14:paraId="2CA31170" w14:textId="77777777" w:rsidR="00131DE5" w:rsidRPr="00133826" w:rsidRDefault="00131DE5" w:rsidP="00131DE5">
      <w:pPr>
        <w:pStyle w:val="Apara"/>
      </w:pPr>
      <w:r w:rsidRPr="00133826">
        <w:tab/>
        <w:t>(c)</w:t>
      </w:r>
      <w:r w:rsidRPr="00133826">
        <w:tab/>
        <w:t>the equipment—</w:t>
      </w:r>
    </w:p>
    <w:p w14:paraId="06E0B681" w14:textId="77777777" w:rsidR="00131DE5" w:rsidRPr="00133826" w:rsidRDefault="00131DE5" w:rsidP="00131DE5">
      <w:pPr>
        <w:pStyle w:val="Asubpara"/>
      </w:pPr>
      <w:r w:rsidRPr="00133826">
        <w:tab/>
        <w:t>(i)</w:t>
      </w:r>
      <w:r w:rsidRPr="00133826">
        <w:tab/>
        <w:t>complies with AS/NZS 4013, other than the required appliance particulate emission factor; and</w:t>
      </w:r>
    </w:p>
    <w:p w14:paraId="75C62AE8" w14:textId="77777777" w:rsidR="00131DE5" w:rsidRPr="00133826" w:rsidRDefault="00131DE5" w:rsidP="00131DE5">
      <w:pPr>
        <w:pStyle w:val="Asubpara"/>
      </w:pPr>
      <w:r w:rsidRPr="00133826">
        <w:lastRenderedPageBreak/>
        <w:tab/>
        <w:t>(ii)</w:t>
      </w:r>
      <w:r w:rsidRPr="00133826">
        <w:tab/>
        <w:t>in accordance with the test procedure set out in AS/NZS 4013, has an appliance particulate emission factor of not more than the prescribed amount.</w:t>
      </w:r>
    </w:p>
    <w:p w14:paraId="4E690163" w14:textId="77777777" w:rsidR="00235F64" w:rsidRDefault="00235F64">
      <w:pPr>
        <w:pStyle w:val="Amain"/>
        <w:keepNext/>
      </w:pPr>
      <w:r>
        <w:tab/>
        <w:t>(2)</w:t>
      </w:r>
      <w:r>
        <w:tab/>
        <w:t xml:space="preserve">A person who, without reasonable excuse, contravenes subsection (1) commits an indictable offence. </w:t>
      </w:r>
    </w:p>
    <w:p w14:paraId="2D671D97" w14:textId="77777777" w:rsidR="00235F64" w:rsidRDefault="00235F64">
      <w:pPr>
        <w:pStyle w:val="Penalty"/>
      </w:pPr>
      <w:r>
        <w:t>Maximum penalty:  30 penalty units.</w:t>
      </w:r>
    </w:p>
    <w:p w14:paraId="67E6EF89" w14:textId="77777777" w:rsidR="00131DE5" w:rsidRPr="00133826" w:rsidRDefault="00131DE5" w:rsidP="00131DE5">
      <w:pPr>
        <w:pStyle w:val="Amain"/>
      </w:pPr>
      <w:r w:rsidRPr="00133826">
        <w:tab/>
        <w:t>(3)</w:t>
      </w:r>
      <w:r w:rsidRPr="00133826">
        <w:tab/>
      </w:r>
      <w:r w:rsidRPr="00133826">
        <w:rPr>
          <w:szCs w:val="24"/>
          <w:lang w:eastAsia="en-AU"/>
        </w:rPr>
        <w:t>For subsection (1) (a), a certificate of compliance, in relation to solid fuel-burning equipment of a particular type, must state that—</w:t>
      </w:r>
    </w:p>
    <w:p w14:paraId="21805820" w14:textId="59604BD4" w:rsidR="00131DE5" w:rsidRPr="00133826" w:rsidRDefault="00131DE5" w:rsidP="00131DE5">
      <w:pPr>
        <w:pStyle w:val="Apara"/>
      </w:pPr>
      <w:r w:rsidRPr="00133826">
        <w:tab/>
        <w:t>(a)</w:t>
      </w:r>
      <w:r w:rsidRPr="00133826">
        <w:tab/>
        <w:t>in accordance with the test procedure set out in AS/NZS</w:t>
      </w:r>
      <w:r w:rsidR="002B3C6E">
        <w:t> </w:t>
      </w:r>
      <w:r w:rsidRPr="00133826">
        <w:t xml:space="preserve">4012, </w:t>
      </w:r>
      <w:r w:rsidRPr="00133826">
        <w:rPr>
          <w:szCs w:val="24"/>
          <w:lang w:eastAsia="en-AU"/>
        </w:rPr>
        <w:t>the equipment has</w:t>
      </w:r>
      <w:r w:rsidRPr="00133826">
        <w:t xml:space="preserve"> an overall efficiency of not less than the prescribed amount; and</w:t>
      </w:r>
    </w:p>
    <w:p w14:paraId="53C1990B" w14:textId="36FDB0E5" w:rsidR="00131DE5" w:rsidRPr="00133826" w:rsidRDefault="00131DE5" w:rsidP="00131DE5">
      <w:pPr>
        <w:pStyle w:val="Apara"/>
      </w:pPr>
      <w:r w:rsidRPr="00133826">
        <w:tab/>
        <w:t>(b)</w:t>
      </w:r>
      <w:r w:rsidRPr="00133826">
        <w:tab/>
        <w:t>in accordance with the test procedure set out in AS/NZS</w:t>
      </w:r>
      <w:r w:rsidR="002B3C6E">
        <w:t> </w:t>
      </w:r>
      <w:r w:rsidRPr="00133826">
        <w:t xml:space="preserve">4013, </w:t>
      </w:r>
      <w:r w:rsidRPr="00133826">
        <w:rPr>
          <w:szCs w:val="24"/>
          <w:lang w:eastAsia="en-AU"/>
        </w:rPr>
        <w:t>the equipment has</w:t>
      </w:r>
      <w:r w:rsidRPr="00133826">
        <w:t xml:space="preserve"> an appliance particulate emission factor of not more than the prescribed amount.</w:t>
      </w:r>
    </w:p>
    <w:p w14:paraId="45191788" w14:textId="77777777" w:rsidR="00235F64" w:rsidRDefault="00235F64">
      <w:pPr>
        <w:pStyle w:val="Amain"/>
        <w:keepNext/>
      </w:pPr>
      <w:r>
        <w:tab/>
        <w:t>(4)</w:t>
      </w:r>
      <w:r>
        <w:tab/>
        <w:t xml:space="preserve">An authorisation under </w:t>
      </w:r>
      <w:r w:rsidR="005E33A2" w:rsidRPr="00133826">
        <w:t>subsection (1) (a)</w:t>
      </w:r>
      <w:r>
        <w:t xml:space="preserve"> is a disallowable instrument</w:t>
      </w:r>
      <w:r>
        <w:rPr>
          <w:color w:val="000000"/>
        </w:rPr>
        <w:t>.</w:t>
      </w:r>
    </w:p>
    <w:p w14:paraId="6EA8A2C1" w14:textId="0710004D" w:rsidR="00235F64" w:rsidRDefault="00235F64">
      <w:pPr>
        <w:pStyle w:val="aNote"/>
      </w:pPr>
      <w:r w:rsidRPr="00854653">
        <w:rPr>
          <w:rStyle w:val="charItals"/>
        </w:rPr>
        <w:t>Note</w:t>
      </w:r>
      <w:r>
        <w:tab/>
        <w:t xml:space="preserve">A disallowable instrument must be notified, and presented to the Legislative Assembly, under the </w:t>
      </w:r>
      <w:hyperlink r:id="rId161" w:tooltip="A2001-14" w:history="1">
        <w:r w:rsidR="00AC5041" w:rsidRPr="00AC5041">
          <w:rPr>
            <w:rStyle w:val="charCitHyperlinkAbbrev"/>
          </w:rPr>
          <w:t>Legislation Act</w:t>
        </w:r>
      </w:hyperlink>
      <w:r>
        <w:t>.</w:t>
      </w:r>
    </w:p>
    <w:p w14:paraId="5678CAF6" w14:textId="66C3DF5F" w:rsidR="00235F64" w:rsidRDefault="00235F64">
      <w:pPr>
        <w:pStyle w:val="Amain"/>
      </w:pPr>
      <w:r>
        <w:tab/>
        <w:t>(5)</w:t>
      </w:r>
      <w:r>
        <w:tab/>
        <w:t xml:space="preserve">The </w:t>
      </w:r>
      <w:hyperlink r:id="rId162" w:tooltip="A2001-14" w:history="1">
        <w:r w:rsidR="00AC5041" w:rsidRPr="00AC5041">
          <w:rPr>
            <w:rStyle w:val="charCitHyperlinkAbbrev"/>
          </w:rPr>
          <w:t>Legislation Act</w:t>
        </w:r>
      </w:hyperlink>
      <w:r>
        <w:t>, chapter 7 (Presentation, amendment and disallowance of subordinate laws and disallowable instruments) applies to an authorisation as if each reference in that chapter to 6 sitting days were a reference to 5 sitting days.</w:t>
      </w:r>
    </w:p>
    <w:p w14:paraId="730F1B27" w14:textId="77777777" w:rsidR="00235F64" w:rsidRDefault="00235F64">
      <w:pPr>
        <w:pStyle w:val="Schclauseheading"/>
      </w:pPr>
      <w:bookmarkStart w:id="261" w:name="_Toc171082274"/>
      <w:r w:rsidRPr="00205FF6">
        <w:rPr>
          <w:rStyle w:val="CharSectNo"/>
        </w:rPr>
        <w:t>2.5</w:t>
      </w:r>
      <w:r>
        <w:tab/>
        <w:t>Interference with solid fuel-burning equipment or attached plates</w:t>
      </w:r>
      <w:bookmarkEnd w:id="261"/>
    </w:p>
    <w:p w14:paraId="25919491" w14:textId="77777777" w:rsidR="005E33A2" w:rsidRPr="00133826" w:rsidRDefault="00235F64" w:rsidP="005E33A2">
      <w:pPr>
        <w:pStyle w:val="Amain"/>
        <w:rPr>
          <w:lang w:eastAsia="en-AU"/>
        </w:rPr>
      </w:pPr>
      <w:r>
        <w:tab/>
        <w:t>(1)</w:t>
      </w:r>
      <w:r>
        <w:tab/>
        <w:t xml:space="preserve">A person must not alter the information on, or remove, a plate attached to solid fuel-burning equipment that contains information required to be marked on a plate </w:t>
      </w:r>
      <w:r w:rsidR="005E33A2" w:rsidRPr="00133826">
        <w:rPr>
          <w:lang w:eastAsia="en-AU"/>
        </w:rPr>
        <w:t>in accordance with—</w:t>
      </w:r>
    </w:p>
    <w:p w14:paraId="5CFD39A5" w14:textId="77777777" w:rsidR="005E33A2" w:rsidRPr="00133826" w:rsidRDefault="005E33A2" w:rsidP="005E33A2">
      <w:pPr>
        <w:pStyle w:val="Apara"/>
        <w:rPr>
          <w:lang w:eastAsia="en-AU"/>
        </w:rPr>
      </w:pPr>
      <w:r w:rsidRPr="00133826">
        <w:rPr>
          <w:lang w:eastAsia="en-AU"/>
        </w:rPr>
        <w:tab/>
        <w:t>(a)</w:t>
      </w:r>
      <w:r w:rsidRPr="00133826">
        <w:rPr>
          <w:lang w:eastAsia="en-AU"/>
        </w:rPr>
        <w:tab/>
        <w:t>AS/NZS 4012, section 8; or</w:t>
      </w:r>
    </w:p>
    <w:p w14:paraId="799946E7" w14:textId="77777777" w:rsidR="00235F64" w:rsidRDefault="005E33A2" w:rsidP="005E33A2">
      <w:pPr>
        <w:pStyle w:val="Apara"/>
      </w:pPr>
      <w:r w:rsidRPr="00133826">
        <w:tab/>
        <w:t>(b)</w:t>
      </w:r>
      <w:r w:rsidRPr="00133826">
        <w:tab/>
      </w:r>
      <w:r w:rsidRPr="00133826">
        <w:rPr>
          <w:lang w:eastAsia="en-AU"/>
        </w:rPr>
        <w:t>AS/NZS 4013, section 10</w:t>
      </w:r>
      <w:r w:rsidR="00235F64">
        <w:t>.</w:t>
      </w:r>
    </w:p>
    <w:p w14:paraId="08421591" w14:textId="785FB09B" w:rsidR="005E33A2" w:rsidRPr="00133826" w:rsidRDefault="005E33A2" w:rsidP="005E33A2">
      <w:pPr>
        <w:pStyle w:val="Amain"/>
      </w:pPr>
      <w:r w:rsidRPr="00133826">
        <w:lastRenderedPageBreak/>
        <w:tab/>
        <w:t>(</w:t>
      </w:r>
      <w:r w:rsidR="002754B6">
        <w:t>2</w:t>
      </w:r>
      <w:r w:rsidRPr="00133826">
        <w:t>)</w:t>
      </w:r>
      <w:r w:rsidRPr="00133826">
        <w:tab/>
        <w:t>A person must not mark on solid fuel</w:t>
      </w:r>
      <w:r w:rsidR="00033216">
        <w:t>-</w:t>
      </w:r>
      <w:r w:rsidRPr="00133826">
        <w:t>burning equipment that the equipment complies with 1 or both of the following standards if the equipment does not comply with the standard:</w:t>
      </w:r>
    </w:p>
    <w:p w14:paraId="6A4202B6" w14:textId="77777777" w:rsidR="005E33A2" w:rsidRPr="00133826" w:rsidRDefault="005E33A2" w:rsidP="005E33A2">
      <w:pPr>
        <w:pStyle w:val="Apara"/>
        <w:rPr>
          <w:lang w:eastAsia="en-AU"/>
        </w:rPr>
      </w:pPr>
      <w:r w:rsidRPr="00133826">
        <w:rPr>
          <w:lang w:eastAsia="en-AU"/>
        </w:rPr>
        <w:tab/>
        <w:t>(a)</w:t>
      </w:r>
      <w:r w:rsidRPr="00133826">
        <w:rPr>
          <w:lang w:eastAsia="en-AU"/>
        </w:rPr>
        <w:tab/>
        <w:t>AS/NZS 4012 (</w:t>
      </w:r>
      <w:r w:rsidRPr="00133826">
        <w:t>other than the required overall efficiency for the equipment)</w:t>
      </w:r>
      <w:r w:rsidRPr="00133826">
        <w:rPr>
          <w:lang w:eastAsia="en-AU"/>
        </w:rPr>
        <w:t>;</w:t>
      </w:r>
    </w:p>
    <w:p w14:paraId="016EF250" w14:textId="77777777" w:rsidR="005E33A2" w:rsidRPr="00133826" w:rsidRDefault="005E33A2" w:rsidP="005E33A2">
      <w:pPr>
        <w:pStyle w:val="Apara"/>
      </w:pPr>
      <w:r w:rsidRPr="00133826">
        <w:tab/>
        <w:t>(b)</w:t>
      </w:r>
      <w:r w:rsidRPr="00133826">
        <w:tab/>
      </w:r>
      <w:r w:rsidRPr="00133826">
        <w:rPr>
          <w:lang w:eastAsia="en-AU"/>
        </w:rPr>
        <w:t>AS/NZS 4013 (</w:t>
      </w:r>
      <w:r w:rsidRPr="00133826">
        <w:t>other than the required appliance particulate emission factor)</w:t>
      </w:r>
      <w:r w:rsidRPr="00133826">
        <w:rPr>
          <w:lang w:eastAsia="en-AU"/>
        </w:rPr>
        <w:t>.</w:t>
      </w:r>
    </w:p>
    <w:p w14:paraId="185293A6" w14:textId="77777777" w:rsidR="00235F64" w:rsidRDefault="00235F64">
      <w:pPr>
        <w:pStyle w:val="Amain"/>
      </w:pPr>
      <w:r>
        <w:tab/>
        <w:t>(</w:t>
      </w:r>
      <w:r w:rsidR="002754B6">
        <w:t>3</w:t>
      </w:r>
      <w:r>
        <w:t>)</w:t>
      </w:r>
      <w:r>
        <w:tab/>
        <w:t>A person who sells solid fuel-burning equipment for use on residential premises, or installs solid fuel-burning equipment on residential premises, must not alter in a material way—</w:t>
      </w:r>
    </w:p>
    <w:p w14:paraId="32F6FDB4" w14:textId="77777777" w:rsidR="00235F64" w:rsidRDefault="00235F64">
      <w:pPr>
        <w:pStyle w:val="Apara"/>
      </w:pPr>
      <w:r>
        <w:tab/>
        <w:t>(a)</w:t>
      </w:r>
      <w:r>
        <w:tab/>
        <w:t>the structure, exhaust system or inlet air system of the equipment; or</w:t>
      </w:r>
    </w:p>
    <w:p w14:paraId="486FC2C9" w14:textId="77777777" w:rsidR="00235F64" w:rsidRDefault="00235F64">
      <w:pPr>
        <w:pStyle w:val="Apara"/>
      </w:pPr>
      <w:r>
        <w:tab/>
        <w:t>(b)</w:t>
      </w:r>
      <w:r>
        <w:tab/>
        <w:t>a part of the equipment that is involved in the combustion process.</w:t>
      </w:r>
    </w:p>
    <w:p w14:paraId="029079CB" w14:textId="77777777" w:rsidR="00235F64" w:rsidRDefault="00235F64">
      <w:pPr>
        <w:pStyle w:val="Amain"/>
      </w:pPr>
      <w:r>
        <w:tab/>
        <w:t>(</w:t>
      </w:r>
      <w:r w:rsidR="002754B6">
        <w:t>4</w:t>
      </w:r>
      <w:r>
        <w:t>)</w:t>
      </w:r>
      <w:r>
        <w:tab/>
        <w:t>Subsection (</w:t>
      </w:r>
      <w:r w:rsidR="002754B6">
        <w:t>3</w:t>
      </w:r>
      <w:r>
        <w:t>) does not apply to the sale or installation of prescribed equipment.</w:t>
      </w:r>
    </w:p>
    <w:p w14:paraId="7B9D1797" w14:textId="77777777" w:rsidR="00235F64" w:rsidRDefault="00235F64">
      <w:pPr>
        <w:pStyle w:val="Amain"/>
        <w:keepNext/>
      </w:pPr>
      <w:r>
        <w:tab/>
        <w:t>(</w:t>
      </w:r>
      <w:r w:rsidR="002754B6">
        <w:t>5</w:t>
      </w:r>
      <w:r>
        <w:t>)</w:t>
      </w:r>
      <w:r>
        <w:tab/>
        <w:t xml:space="preserve">A person who, without reasonable excuse, contravenes </w:t>
      </w:r>
      <w:r w:rsidR="005E33A2" w:rsidRPr="00133826">
        <w:rPr>
          <w:szCs w:val="24"/>
          <w:lang w:eastAsia="en-AU"/>
        </w:rPr>
        <w:t>subsection</w:t>
      </w:r>
      <w:r w:rsidR="005E33A2">
        <w:rPr>
          <w:szCs w:val="24"/>
          <w:lang w:eastAsia="en-AU"/>
        </w:rPr>
        <w:t> </w:t>
      </w:r>
      <w:r w:rsidR="005E33A2" w:rsidRPr="00133826">
        <w:rPr>
          <w:szCs w:val="24"/>
          <w:lang w:eastAsia="en-AU"/>
        </w:rPr>
        <w:t>(1), (</w:t>
      </w:r>
      <w:r w:rsidR="002754B6">
        <w:rPr>
          <w:szCs w:val="24"/>
          <w:lang w:eastAsia="en-AU"/>
        </w:rPr>
        <w:t>2</w:t>
      </w:r>
      <w:r w:rsidR="005E33A2" w:rsidRPr="00133826">
        <w:rPr>
          <w:szCs w:val="24"/>
          <w:lang w:eastAsia="en-AU"/>
        </w:rPr>
        <w:t>) or</w:t>
      </w:r>
      <w:r>
        <w:t xml:space="preserve"> (</w:t>
      </w:r>
      <w:r w:rsidR="002754B6">
        <w:t>3</w:t>
      </w:r>
      <w:r>
        <w:t>) commits an indictable offence.</w:t>
      </w:r>
    </w:p>
    <w:p w14:paraId="549EFA90" w14:textId="77777777" w:rsidR="00235F64" w:rsidRDefault="00235F64">
      <w:pPr>
        <w:pStyle w:val="Penalty"/>
      </w:pPr>
      <w:r>
        <w:t>Maximum penalty:  30 penalty units.</w:t>
      </w:r>
    </w:p>
    <w:p w14:paraId="71FF36B5" w14:textId="77777777" w:rsidR="004F4B88" w:rsidRPr="004F4B88" w:rsidRDefault="004F4B88" w:rsidP="004F4B88">
      <w:pPr>
        <w:pStyle w:val="PageBreak"/>
      </w:pPr>
      <w:r w:rsidRPr="004F4B88">
        <w:br w:type="page"/>
      </w:r>
    </w:p>
    <w:p w14:paraId="66E2BA22" w14:textId="77777777" w:rsidR="00235F64" w:rsidRPr="00205FF6" w:rsidRDefault="00235F64">
      <w:pPr>
        <w:pStyle w:val="Sched-Part"/>
      </w:pPr>
      <w:bookmarkStart w:id="262" w:name="_Toc171082275"/>
      <w:r w:rsidRPr="00205FF6">
        <w:rPr>
          <w:rStyle w:val="CharPartNo"/>
        </w:rPr>
        <w:lastRenderedPageBreak/>
        <w:t>Part 2.5</w:t>
      </w:r>
      <w:r>
        <w:tab/>
      </w:r>
      <w:r w:rsidRPr="00205FF6">
        <w:rPr>
          <w:rStyle w:val="CharPartText"/>
        </w:rPr>
        <w:t>Summary proceedings for indictable offences</w:t>
      </w:r>
      <w:bookmarkEnd w:id="262"/>
    </w:p>
    <w:p w14:paraId="230B9846" w14:textId="77777777" w:rsidR="00235F64" w:rsidRDefault="00235F64">
      <w:pPr>
        <w:pStyle w:val="Schclauseheading"/>
      </w:pPr>
      <w:bookmarkStart w:id="263" w:name="_Toc171082276"/>
      <w:r w:rsidRPr="00205FF6">
        <w:rPr>
          <w:rStyle w:val="CharSectNo"/>
        </w:rPr>
        <w:t>2.14</w:t>
      </w:r>
      <w:r>
        <w:tab/>
        <w:t>Certain offences may be dealt with summarily</w:t>
      </w:r>
      <w:bookmarkEnd w:id="263"/>
    </w:p>
    <w:p w14:paraId="0EDD7AD1" w14:textId="77777777" w:rsidR="00235F64" w:rsidRDefault="00235F64">
      <w:pPr>
        <w:pStyle w:val="Amain"/>
      </w:pPr>
      <w:r>
        <w:tab/>
        <w:t>(1)</w:t>
      </w:r>
      <w:r>
        <w:tab/>
        <w:t xml:space="preserve">A proceeding for an offence against this schedule must be heard and decided by the </w:t>
      </w:r>
      <w:smartTag w:uri="urn:schemas-microsoft-com:office:smarttags" w:element="address">
        <w:smartTag w:uri="urn:schemas-microsoft-com:office:smarttags" w:element="Street">
          <w:r>
            <w:t>Magistrates Court</w:t>
          </w:r>
        </w:smartTag>
      </w:smartTag>
      <w:r>
        <w:t>.</w:t>
      </w:r>
    </w:p>
    <w:p w14:paraId="61BD5F0B" w14:textId="77777777" w:rsidR="00235F64" w:rsidRDefault="00235F64">
      <w:pPr>
        <w:pStyle w:val="Amain"/>
      </w:pPr>
      <w:r>
        <w:tab/>
        <w:t>(2)</w:t>
      </w:r>
      <w:r>
        <w:tab/>
        <w:t xml:space="preserve">If, in accordance with subsection (1), the </w:t>
      </w:r>
      <w:smartTag w:uri="urn:schemas-microsoft-com:office:smarttags" w:element="address">
        <w:smartTag w:uri="urn:schemas-microsoft-com:office:smarttags" w:element="Street">
          <w:r>
            <w:t>Magistrates Court</w:t>
          </w:r>
        </w:smartTag>
      </w:smartTag>
      <w:r>
        <w:t xml:space="preserve"> hears and decides a  proceeding for an offence, the court may not impose a fine exceeding 20 penalty units.</w:t>
      </w:r>
    </w:p>
    <w:p w14:paraId="3EFB9D69" w14:textId="77777777" w:rsidR="008C42EA" w:rsidRDefault="008C42EA">
      <w:pPr>
        <w:pStyle w:val="03Schedule"/>
        <w:sectPr w:rsidR="008C42EA">
          <w:headerReference w:type="even" r:id="rId163"/>
          <w:headerReference w:type="default" r:id="rId164"/>
          <w:footerReference w:type="even" r:id="rId165"/>
          <w:footerReference w:type="default" r:id="rId166"/>
          <w:type w:val="continuous"/>
          <w:pgSz w:w="11907" w:h="16839" w:code="9"/>
          <w:pgMar w:top="3880" w:right="1900" w:bottom="3100" w:left="2300" w:header="2280" w:footer="1760" w:gutter="0"/>
          <w:cols w:space="720"/>
        </w:sectPr>
      </w:pPr>
    </w:p>
    <w:p w14:paraId="05EC6899" w14:textId="77777777" w:rsidR="00235F64" w:rsidRDefault="00235F64">
      <w:pPr>
        <w:pStyle w:val="PageBreak"/>
      </w:pPr>
      <w:r>
        <w:br w:type="page"/>
      </w:r>
    </w:p>
    <w:p w14:paraId="59755D4B" w14:textId="77777777" w:rsidR="004A40DB" w:rsidRPr="00205FF6" w:rsidRDefault="004A40DB" w:rsidP="004A40DB">
      <w:pPr>
        <w:pStyle w:val="Sched-heading"/>
      </w:pPr>
      <w:bookmarkStart w:id="264" w:name="_Toc171082277"/>
      <w:r w:rsidRPr="00205FF6">
        <w:rPr>
          <w:rStyle w:val="CharChapNo"/>
        </w:rPr>
        <w:lastRenderedPageBreak/>
        <w:t>Schedule 3</w:t>
      </w:r>
      <w:r>
        <w:tab/>
      </w:r>
      <w:r w:rsidRPr="00205FF6">
        <w:rPr>
          <w:rStyle w:val="CharChapText"/>
        </w:rPr>
        <w:t>Reviewable decisions</w:t>
      </w:r>
      <w:bookmarkEnd w:id="264"/>
    </w:p>
    <w:p w14:paraId="0688EA6E" w14:textId="77777777" w:rsidR="004A40DB" w:rsidRDefault="004A40DB" w:rsidP="004A40DB">
      <w:pPr>
        <w:pStyle w:val="ref"/>
      </w:pPr>
      <w:r>
        <w:t>(see pt 14)</w:t>
      </w:r>
    </w:p>
    <w:p w14:paraId="4D962BD1" w14:textId="77777777" w:rsidR="004A40DB" w:rsidRDefault="004A40DB">
      <w:pPr>
        <w:pStyle w:val="Placeholder"/>
      </w:pPr>
      <w:r>
        <w:rPr>
          <w:rStyle w:val="CharPartNo"/>
        </w:rPr>
        <w:t xml:space="preserve">  </w:t>
      </w:r>
      <w:r>
        <w:rPr>
          <w:rStyle w:val="CharPartText"/>
        </w:rPr>
        <w:t xml:space="preserve">  </w:t>
      </w:r>
    </w:p>
    <w:p w14:paraId="151BD110" w14:textId="77777777" w:rsidR="004A40DB" w:rsidRDefault="004A40DB" w:rsidP="004A40DB"/>
    <w:tbl>
      <w:tblPr>
        <w:tblW w:w="7560"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000" w:firstRow="0" w:lastRow="0" w:firstColumn="0" w:lastColumn="0" w:noHBand="0" w:noVBand="0"/>
      </w:tblPr>
      <w:tblGrid>
        <w:gridCol w:w="1197"/>
        <w:gridCol w:w="1421"/>
        <w:gridCol w:w="2431"/>
        <w:gridCol w:w="2511"/>
      </w:tblGrid>
      <w:tr w:rsidR="004A40DB" w14:paraId="27C4909A" w14:textId="77777777" w:rsidTr="0050025D">
        <w:trPr>
          <w:cantSplit/>
          <w:tblHeader/>
        </w:trPr>
        <w:tc>
          <w:tcPr>
            <w:tcW w:w="1197" w:type="dxa"/>
            <w:tcBorders>
              <w:bottom w:val="single" w:sz="4" w:space="0" w:color="auto"/>
            </w:tcBorders>
          </w:tcPr>
          <w:p w14:paraId="67300802" w14:textId="77777777" w:rsidR="004A40DB" w:rsidRDefault="004A40DB" w:rsidP="004A40DB">
            <w:pPr>
              <w:pStyle w:val="TableColHd"/>
            </w:pPr>
            <w:r>
              <w:t>column 1</w:t>
            </w:r>
            <w:r>
              <w:br/>
              <w:t>item</w:t>
            </w:r>
          </w:p>
        </w:tc>
        <w:tc>
          <w:tcPr>
            <w:tcW w:w="1421" w:type="dxa"/>
            <w:tcBorders>
              <w:bottom w:val="single" w:sz="4" w:space="0" w:color="auto"/>
            </w:tcBorders>
          </w:tcPr>
          <w:p w14:paraId="38B03395" w14:textId="77777777" w:rsidR="004A40DB" w:rsidRDefault="004A40DB" w:rsidP="004A40DB">
            <w:pPr>
              <w:pStyle w:val="TableColHd"/>
            </w:pPr>
            <w:r>
              <w:t>column 2</w:t>
            </w:r>
            <w:r>
              <w:br/>
              <w:t>section</w:t>
            </w:r>
          </w:p>
        </w:tc>
        <w:tc>
          <w:tcPr>
            <w:tcW w:w="2431" w:type="dxa"/>
            <w:tcBorders>
              <w:bottom w:val="single" w:sz="4" w:space="0" w:color="auto"/>
            </w:tcBorders>
          </w:tcPr>
          <w:p w14:paraId="5AB7A276" w14:textId="77777777" w:rsidR="004A40DB" w:rsidRDefault="004A40DB" w:rsidP="004A40DB">
            <w:pPr>
              <w:pStyle w:val="TableColHd"/>
            </w:pPr>
            <w:r>
              <w:t>column 3</w:t>
            </w:r>
            <w:r>
              <w:br/>
              <w:t>decision</w:t>
            </w:r>
          </w:p>
        </w:tc>
        <w:tc>
          <w:tcPr>
            <w:tcW w:w="2511" w:type="dxa"/>
            <w:tcBorders>
              <w:bottom w:val="single" w:sz="4" w:space="0" w:color="auto"/>
            </w:tcBorders>
          </w:tcPr>
          <w:p w14:paraId="51E05FB5" w14:textId="77777777" w:rsidR="004A40DB" w:rsidRDefault="004A40DB" w:rsidP="004A40DB">
            <w:pPr>
              <w:pStyle w:val="TableColHd"/>
            </w:pPr>
            <w:r>
              <w:t>column 4</w:t>
            </w:r>
            <w:r>
              <w:br/>
              <w:t>entity</w:t>
            </w:r>
          </w:p>
        </w:tc>
      </w:tr>
      <w:tr w:rsidR="00C522EA" w14:paraId="43BAB5BE" w14:textId="77777777" w:rsidTr="0050025D">
        <w:trPr>
          <w:cantSplit/>
        </w:trPr>
        <w:tc>
          <w:tcPr>
            <w:tcW w:w="1197" w:type="dxa"/>
            <w:tcBorders>
              <w:top w:val="single" w:sz="4" w:space="0" w:color="auto"/>
            </w:tcBorders>
          </w:tcPr>
          <w:p w14:paraId="3AEC225C" w14:textId="7B8C40A1" w:rsidR="00C522EA" w:rsidRDefault="00C522EA" w:rsidP="00C522EA">
            <w:pPr>
              <w:pStyle w:val="TableText10"/>
            </w:pPr>
            <w:r w:rsidRPr="003C25F6">
              <w:t>1</w:t>
            </w:r>
          </w:p>
        </w:tc>
        <w:tc>
          <w:tcPr>
            <w:tcW w:w="1421" w:type="dxa"/>
            <w:tcBorders>
              <w:top w:val="single" w:sz="4" w:space="0" w:color="auto"/>
            </w:tcBorders>
          </w:tcPr>
          <w:p w14:paraId="0FEF0907" w14:textId="4377FE04" w:rsidR="00C522EA" w:rsidRDefault="00C522EA" w:rsidP="00C522EA">
            <w:pPr>
              <w:pStyle w:val="TableText10"/>
            </w:pPr>
            <w:r w:rsidRPr="003C25F6">
              <w:t>21 (4)</w:t>
            </w:r>
          </w:p>
        </w:tc>
        <w:tc>
          <w:tcPr>
            <w:tcW w:w="2431" w:type="dxa"/>
            <w:tcBorders>
              <w:top w:val="single" w:sz="4" w:space="0" w:color="auto"/>
            </w:tcBorders>
          </w:tcPr>
          <w:p w14:paraId="603A10B5" w14:textId="7EC96F6D" w:rsidR="00C522EA" w:rsidRDefault="00C522EA" w:rsidP="00C522EA">
            <w:pPr>
              <w:pStyle w:val="TableText10"/>
            </w:pPr>
            <w:r w:rsidRPr="003C25F6">
              <w:t>refuse to exclude document or part of document from being made available to the public</w:t>
            </w:r>
          </w:p>
        </w:tc>
        <w:tc>
          <w:tcPr>
            <w:tcW w:w="2511" w:type="dxa"/>
            <w:tcBorders>
              <w:top w:val="single" w:sz="4" w:space="0" w:color="auto"/>
            </w:tcBorders>
          </w:tcPr>
          <w:p w14:paraId="2E9FCE51" w14:textId="60F76FF6" w:rsidR="00C522EA" w:rsidRDefault="00C522EA" w:rsidP="00C522EA">
            <w:pPr>
              <w:pStyle w:val="TableText10"/>
            </w:pPr>
            <w:r w:rsidRPr="003C25F6">
              <w:t>applicant</w:t>
            </w:r>
          </w:p>
        </w:tc>
      </w:tr>
      <w:tr w:rsidR="004A40DB" w14:paraId="2192EBB7" w14:textId="77777777" w:rsidTr="0050025D">
        <w:trPr>
          <w:cantSplit/>
        </w:trPr>
        <w:tc>
          <w:tcPr>
            <w:tcW w:w="1197" w:type="dxa"/>
          </w:tcPr>
          <w:p w14:paraId="6CDB1C54" w14:textId="77777777" w:rsidR="004A40DB" w:rsidRDefault="004A40DB" w:rsidP="0050025D">
            <w:pPr>
              <w:pStyle w:val="TableText10"/>
            </w:pPr>
            <w:r>
              <w:t>2</w:t>
            </w:r>
          </w:p>
        </w:tc>
        <w:tc>
          <w:tcPr>
            <w:tcW w:w="1421" w:type="dxa"/>
          </w:tcPr>
          <w:p w14:paraId="2CDAA858" w14:textId="77777777" w:rsidR="004A40DB" w:rsidRDefault="004A40DB" w:rsidP="0050025D">
            <w:pPr>
              <w:pStyle w:val="TableText10"/>
            </w:pPr>
            <w:r>
              <w:t>21A (</w:t>
            </w:r>
            <w:r w:rsidR="00D246AC">
              <w:t>4</w:t>
            </w:r>
            <w:r>
              <w:t xml:space="preserve">) </w:t>
            </w:r>
          </w:p>
        </w:tc>
        <w:tc>
          <w:tcPr>
            <w:tcW w:w="2431" w:type="dxa"/>
          </w:tcPr>
          <w:p w14:paraId="5B790C1D" w14:textId="77777777" w:rsidR="004A40DB" w:rsidRDefault="004A40DB" w:rsidP="0050025D">
            <w:pPr>
              <w:pStyle w:val="TableText10"/>
            </w:pPr>
            <w:r>
              <w:t>refuse to remove entry from the register</w:t>
            </w:r>
          </w:p>
        </w:tc>
        <w:tc>
          <w:tcPr>
            <w:tcW w:w="2511" w:type="dxa"/>
          </w:tcPr>
          <w:p w14:paraId="4DD28DB3" w14:textId="77777777" w:rsidR="004A40DB" w:rsidRDefault="004A40DB" w:rsidP="0050025D">
            <w:pPr>
              <w:pStyle w:val="TableText10"/>
            </w:pPr>
            <w:r>
              <w:t>entity that entry relates to</w:t>
            </w:r>
          </w:p>
        </w:tc>
      </w:tr>
      <w:tr w:rsidR="004A40DB" w14:paraId="7D362E3A" w14:textId="77777777" w:rsidTr="0050025D">
        <w:trPr>
          <w:cantSplit/>
        </w:trPr>
        <w:tc>
          <w:tcPr>
            <w:tcW w:w="1197" w:type="dxa"/>
          </w:tcPr>
          <w:p w14:paraId="1C697D3C" w14:textId="77777777" w:rsidR="004A40DB" w:rsidRDefault="004A40DB" w:rsidP="0050025D">
            <w:pPr>
              <w:pStyle w:val="TableText10"/>
            </w:pPr>
            <w:r>
              <w:t>3</w:t>
            </w:r>
          </w:p>
        </w:tc>
        <w:tc>
          <w:tcPr>
            <w:tcW w:w="1421" w:type="dxa"/>
          </w:tcPr>
          <w:p w14:paraId="15F631A7" w14:textId="77777777" w:rsidR="004A40DB" w:rsidRDefault="004A40DB" w:rsidP="0050025D">
            <w:pPr>
              <w:pStyle w:val="TableText10"/>
            </w:pPr>
            <w:r>
              <w:t>43 (1)</w:t>
            </w:r>
          </w:p>
        </w:tc>
        <w:tc>
          <w:tcPr>
            <w:tcW w:w="2431" w:type="dxa"/>
          </w:tcPr>
          <w:p w14:paraId="20DB98C1" w14:textId="77777777" w:rsidR="004A40DB" w:rsidRDefault="004A40DB" w:rsidP="0050025D">
            <w:pPr>
              <w:pStyle w:val="TableText10"/>
            </w:pPr>
            <w:r>
              <w:t>notify entity not to conduct, or continue to conduct, stated activity unless person holds environmental authorisation</w:t>
            </w:r>
          </w:p>
        </w:tc>
        <w:tc>
          <w:tcPr>
            <w:tcW w:w="2511" w:type="dxa"/>
          </w:tcPr>
          <w:p w14:paraId="237FE9B9" w14:textId="77777777" w:rsidR="004A40DB" w:rsidRDefault="004A40DB" w:rsidP="0050025D">
            <w:pPr>
              <w:pStyle w:val="TableText10"/>
            </w:pPr>
            <w:r>
              <w:t xml:space="preserve">entity conducting or proposing to conduct stated activity </w:t>
            </w:r>
          </w:p>
        </w:tc>
      </w:tr>
      <w:tr w:rsidR="004A40DB" w14:paraId="34D6BB93" w14:textId="77777777" w:rsidTr="0050025D">
        <w:trPr>
          <w:cantSplit/>
        </w:trPr>
        <w:tc>
          <w:tcPr>
            <w:tcW w:w="1197" w:type="dxa"/>
          </w:tcPr>
          <w:p w14:paraId="229866FA" w14:textId="77777777" w:rsidR="004A40DB" w:rsidRDefault="004A40DB" w:rsidP="0050025D">
            <w:pPr>
              <w:pStyle w:val="TableText10"/>
            </w:pPr>
            <w:r>
              <w:t>4</w:t>
            </w:r>
          </w:p>
        </w:tc>
        <w:tc>
          <w:tcPr>
            <w:tcW w:w="1421" w:type="dxa"/>
          </w:tcPr>
          <w:p w14:paraId="4BB33AB2" w14:textId="77777777" w:rsidR="004A40DB" w:rsidRDefault="004A40DB" w:rsidP="0050025D">
            <w:pPr>
              <w:pStyle w:val="TableText10"/>
            </w:pPr>
            <w:r>
              <w:t>43 (4)</w:t>
            </w:r>
          </w:p>
        </w:tc>
        <w:tc>
          <w:tcPr>
            <w:tcW w:w="2431" w:type="dxa"/>
          </w:tcPr>
          <w:p w14:paraId="35DF8925" w14:textId="77777777" w:rsidR="004A40DB" w:rsidRDefault="004A40DB" w:rsidP="0050025D">
            <w:pPr>
              <w:pStyle w:val="TableText10"/>
            </w:pPr>
            <w:r>
              <w:t>refuse to revoke notice under section 43 (1)</w:t>
            </w:r>
          </w:p>
        </w:tc>
        <w:tc>
          <w:tcPr>
            <w:tcW w:w="2511" w:type="dxa"/>
          </w:tcPr>
          <w:p w14:paraId="5B9D190C" w14:textId="77777777" w:rsidR="004A40DB" w:rsidRDefault="004A40DB" w:rsidP="0050025D">
            <w:pPr>
              <w:pStyle w:val="TableText10"/>
            </w:pPr>
            <w:r>
              <w:t>person conducting or proposing to conduct stated activity</w:t>
            </w:r>
          </w:p>
        </w:tc>
      </w:tr>
      <w:tr w:rsidR="004A40DB" w14:paraId="134A05C1" w14:textId="77777777" w:rsidTr="0050025D">
        <w:trPr>
          <w:cantSplit/>
        </w:trPr>
        <w:tc>
          <w:tcPr>
            <w:tcW w:w="1197" w:type="dxa"/>
          </w:tcPr>
          <w:p w14:paraId="2CE6C48E" w14:textId="77777777" w:rsidR="004A40DB" w:rsidRDefault="004A40DB" w:rsidP="0050025D">
            <w:pPr>
              <w:pStyle w:val="TableText10"/>
            </w:pPr>
            <w:r>
              <w:t>5</w:t>
            </w:r>
          </w:p>
        </w:tc>
        <w:tc>
          <w:tcPr>
            <w:tcW w:w="1421" w:type="dxa"/>
          </w:tcPr>
          <w:p w14:paraId="2C0F405F" w14:textId="6482CF44" w:rsidR="004A40DB" w:rsidRDefault="004A40DB" w:rsidP="0050025D">
            <w:pPr>
              <w:pStyle w:val="TableText10"/>
            </w:pPr>
            <w:r>
              <w:t>49 (1) (a), (2)</w:t>
            </w:r>
            <w:r w:rsidR="00821345">
              <w:t> </w:t>
            </w:r>
            <w:r>
              <w:t>(a), (3) (a) or (4) (a)</w:t>
            </w:r>
          </w:p>
        </w:tc>
        <w:tc>
          <w:tcPr>
            <w:tcW w:w="2431" w:type="dxa"/>
          </w:tcPr>
          <w:p w14:paraId="60254C9C" w14:textId="77777777" w:rsidR="004A40DB" w:rsidRDefault="004A40DB" w:rsidP="0050025D">
            <w:pPr>
              <w:pStyle w:val="TableText10"/>
            </w:pPr>
            <w:r>
              <w:t>grant environmental authorisation (other than authorisation in relation to activity of kind mentioned in schedule 1, table 1.2, item 30)</w:t>
            </w:r>
          </w:p>
        </w:tc>
        <w:tc>
          <w:tcPr>
            <w:tcW w:w="2511" w:type="dxa"/>
          </w:tcPr>
          <w:p w14:paraId="11F8DD2F" w14:textId="77777777" w:rsidR="004A40DB" w:rsidRDefault="004A40DB" w:rsidP="0050025D">
            <w:pPr>
              <w:pStyle w:val="TableText10"/>
            </w:pPr>
            <w:r>
              <w:t>applicant for authorisation</w:t>
            </w:r>
          </w:p>
        </w:tc>
      </w:tr>
      <w:tr w:rsidR="004A40DB" w14:paraId="3BB038C9" w14:textId="77777777" w:rsidTr="0050025D">
        <w:trPr>
          <w:cantSplit/>
        </w:trPr>
        <w:tc>
          <w:tcPr>
            <w:tcW w:w="1197" w:type="dxa"/>
          </w:tcPr>
          <w:p w14:paraId="19CB8100" w14:textId="77777777" w:rsidR="004A40DB" w:rsidRDefault="004A40DB" w:rsidP="0050025D">
            <w:pPr>
              <w:pStyle w:val="TableText10"/>
            </w:pPr>
            <w:r>
              <w:t>6</w:t>
            </w:r>
          </w:p>
        </w:tc>
        <w:tc>
          <w:tcPr>
            <w:tcW w:w="1421" w:type="dxa"/>
          </w:tcPr>
          <w:p w14:paraId="2F20A635" w14:textId="21BD1462" w:rsidR="004A40DB" w:rsidRDefault="004A40DB" w:rsidP="0050025D">
            <w:pPr>
              <w:pStyle w:val="TableText10"/>
            </w:pPr>
            <w:r>
              <w:t>49 (1) (a), (2)</w:t>
            </w:r>
            <w:r w:rsidR="00821345">
              <w:t> </w:t>
            </w:r>
            <w:r>
              <w:t>(a), (3) (a) or (4) (a)</w:t>
            </w:r>
          </w:p>
        </w:tc>
        <w:tc>
          <w:tcPr>
            <w:tcW w:w="2431" w:type="dxa"/>
          </w:tcPr>
          <w:p w14:paraId="1295047E" w14:textId="77777777" w:rsidR="004A40DB" w:rsidRDefault="004A40DB" w:rsidP="0050025D">
            <w:pPr>
              <w:pStyle w:val="TableText10"/>
            </w:pPr>
            <w:r>
              <w:t>grant environmental authorisation (other than authorisation in relation to activity of kind mentioned in schedule 1, table 1.2, item 30) for stated period</w:t>
            </w:r>
          </w:p>
        </w:tc>
        <w:tc>
          <w:tcPr>
            <w:tcW w:w="2511" w:type="dxa"/>
          </w:tcPr>
          <w:p w14:paraId="79DA02F4" w14:textId="77777777" w:rsidR="004A40DB" w:rsidRDefault="004A40DB" w:rsidP="0050025D">
            <w:pPr>
              <w:pStyle w:val="TableText10"/>
            </w:pPr>
            <w:r>
              <w:t>applicant for authorisation</w:t>
            </w:r>
          </w:p>
        </w:tc>
      </w:tr>
      <w:tr w:rsidR="004A40DB" w14:paraId="0EE1650B" w14:textId="77777777" w:rsidTr="0050025D">
        <w:trPr>
          <w:cantSplit/>
        </w:trPr>
        <w:tc>
          <w:tcPr>
            <w:tcW w:w="1197" w:type="dxa"/>
          </w:tcPr>
          <w:p w14:paraId="727F5175" w14:textId="77777777" w:rsidR="004A40DB" w:rsidRDefault="004A40DB" w:rsidP="0050025D">
            <w:pPr>
              <w:pStyle w:val="TableText10"/>
            </w:pPr>
            <w:r>
              <w:lastRenderedPageBreak/>
              <w:t>7</w:t>
            </w:r>
          </w:p>
        </w:tc>
        <w:tc>
          <w:tcPr>
            <w:tcW w:w="1421" w:type="dxa"/>
          </w:tcPr>
          <w:p w14:paraId="1964D890" w14:textId="425BB41D" w:rsidR="004A40DB" w:rsidRDefault="004A40DB" w:rsidP="0050025D">
            <w:pPr>
              <w:pStyle w:val="TableText10"/>
            </w:pPr>
            <w:r>
              <w:t>49 (1) (a), (2)</w:t>
            </w:r>
            <w:r w:rsidR="00821345">
              <w:t> </w:t>
            </w:r>
            <w:r>
              <w:t>(a), (3) (a) or (4) (a)</w:t>
            </w:r>
          </w:p>
        </w:tc>
        <w:tc>
          <w:tcPr>
            <w:tcW w:w="2431" w:type="dxa"/>
          </w:tcPr>
          <w:p w14:paraId="4CD4C4E2" w14:textId="77777777" w:rsidR="004A40DB" w:rsidRDefault="004A40DB" w:rsidP="0050025D">
            <w:pPr>
              <w:pStyle w:val="TableText10"/>
            </w:pPr>
            <w:r>
              <w:t>grant environmental authorisation (other than authorisation in relation to activity of kind mentioned in schedule 1, table 1.2, item 30) subject to stated condition</w:t>
            </w:r>
          </w:p>
        </w:tc>
        <w:tc>
          <w:tcPr>
            <w:tcW w:w="2511" w:type="dxa"/>
          </w:tcPr>
          <w:p w14:paraId="1991F143" w14:textId="77777777" w:rsidR="004A40DB" w:rsidRDefault="004A40DB" w:rsidP="0050025D">
            <w:pPr>
              <w:pStyle w:val="TableText10"/>
            </w:pPr>
            <w:r>
              <w:t>applicant for authorisation</w:t>
            </w:r>
          </w:p>
        </w:tc>
      </w:tr>
      <w:tr w:rsidR="004A40DB" w14:paraId="6C0397A3" w14:textId="77777777" w:rsidTr="0050025D">
        <w:trPr>
          <w:cantSplit/>
        </w:trPr>
        <w:tc>
          <w:tcPr>
            <w:tcW w:w="1197" w:type="dxa"/>
          </w:tcPr>
          <w:p w14:paraId="77EE1855" w14:textId="77777777" w:rsidR="004A40DB" w:rsidRDefault="004A40DB" w:rsidP="0050025D">
            <w:pPr>
              <w:pStyle w:val="TableText10"/>
            </w:pPr>
            <w:r>
              <w:t>8</w:t>
            </w:r>
          </w:p>
        </w:tc>
        <w:tc>
          <w:tcPr>
            <w:tcW w:w="1421" w:type="dxa"/>
          </w:tcPr>
          <w:p w14:paraId="04285DB5" w14:textId="0176002C" w:rsidR="004A40DB" w:rsidRDefault="004A40DB" w:rsidP="0050025D">
            <w:pPr>
              <w:pStyle w:val="TableText10"/>
            </w:pPr>
            <w:r>
              <w:t>49 (1) (b), (2)</w:t>
            </w:r>
            <w:r w:rsidR="00821345">
              <w:t> </w:t>
            </w:r>
            <w:r>
              <w:t>(b), (3) (b) or (4) (b)</w:t>
            </w:r>
          </w:p>
        </w:tc>
        <w:tc>
          <w:tcPr>
            <w:tcW w:w="2431" w:type="dxa"/>
          </w:tcPr>
          <w:p w14:paraId="1B9FA0BA" w14:textId="77777777" w:rsidR="004A40DB" w:rsidRDefault="004A40DB" w:rsidP="0050025D">
            <w:pPr>
              <w:pStyle w:val="TableText10"/>
            </w:pPr>
            <w:r>
              <w:t>refuse to grant environmental authorisation</w:t>
            </w:r>
          </w:p>
        </w:tc>
        <w:tc>
          <w:tcPr>
            <w:tcW w:w="2511" w:type="dxa"/>
          </w:tcPr>
          <w:p w14:paraId="55E5CD58" w14:textId="77777777" w:rsidR="004A40DB" w:rsidRDefault="004A40DB" w:rsidP="0050025D">
            <w:pPr>
              <w:pStyle w:val="TableText10"/>
            </w:pPr>
            <w:r>
              <w:t>applicant for authorisation</w:t>
            </w:r>
          </w:p>
        </w:tc>
      </w:tr>
      <w:tr w:rsidR="004A40DB" w14:paraId="076ABAA3" w14:textId="77777777" w:rsidTr="0050025D">
        <w:trPr>
          <w:cantSplit/>
        </w:trPr>
        <w:tc>
          <w:tcPr>
            <w:tcW w:w="1197" w:type="dxa"/>
          </w:tcPr>
          <w:p w14:paraId="60DD2CEB" w14:textId="77777777" w:rsidR="004A40DB" w:rsidRDefault="004A40DB" w:rsidP="0050025D">
            <w:pPr>
              <w:pStyle w:val="TableText10"/>
            </w:pPr>
            <w:r>
              <w:t>9</w:t>
            </w:r>
          </w:p>
        </w:tc>
        <w:tc>
          <w:tcPr>
            <w:tcW w:w="1421" w:type="dxa"/>
          </w:tcPr>
          <w:p w14:paraId="20111202" w14:textId="77777777" w:rsidR="004A40DB" w:rsidRDefault="004A40DB" w:rsidP="0050025D">
            <w:pPr>
              <w:pStyle w:val="TableText10"/>
            </w:pPr>
            <w:r>
              <w:t>57 (2)</w:t>
            </w:r>
          </w:p>
        </w:tc>
        <w:tc>
          <w:tcPr>
            <w:tcW w:w="2431" w:type="dxa"/>
          </w:tcPr>
          <w:p w14:paraId="49EC9A03" w14:textId="77777777" w:rsidR="004A40DB" w:rsidRDefault="004A40DB" w:rsidP="0050025D">
            <w:pPr>
              <w:pStyle w:val="TableText10"/>
            </w:pPr>
            <w:r>
              <w:t>decide not to take any action under this Act</w:t>
            </w:r>
          </w:p>
        </w:tc>
        <w:tc>
          <w:tcPr>
            <w:tcW w:w="2511" w:type="dxa"/>
          </w:tcPr>
          <w:p w14:paraId="14DD4347" w14:textId="77777777" w:rsidR="004A40DB" w:rsidRDefault="004A40DB" w:rsidP="0050025D">
            <w:pPr>
              <w:pStyle w:val="TableText10"/>
            </w:pPr>
            <w:r>
              <w:t>holder of authorisation</w:t>
            </w:r>
          </w:p>
        </w:tc>
      </w:tr>
      <w:tr w:rsidR="004A40DB" w14:paraId="34E91672" w14:textId="77777777" w:rsidTr="0050025D">
        <w:trPr>
          <w:cantSplit/>
        </w:trPr>
        <w:tc>
          <w:tcPr>
            <w:tcW w:w="1197" w:type="dxa"/>
          </w:tcPr>
          <w:p w14:paraId="2486A967" w14:textId="77777777" w:rsidR="004A40DB" w:rsidRDefault="004A40DB" w:rsidP="0050025D">
            <w:pPr>
              <w:pStyle w:val="TableText10"/>
            </w:pPr>
            <w:r>
              <w:t>10</w:t>
            </w:r>
          </w:p>
        </w:tc>
        <w:tc>
          <w:tcPr>
            <w:tcW w:w="1421" w:type="dxa"/>
          </w:tcPr>
          <w:p w14:paraId="5D1D9202" w14:textId="77777777" w:rsidR="004A40DB" w:rsidRDefault="004A40DB" w:rsidP="0050025D">
            <w:pPr>
              <w:pStyle w:val="TableText10"/>
            </w:pPr>
            <w:r>
              <w:t>58</w:t>
            </w:r>
          </w:p>
        </w:tc>
        <w:tc>
          <w:tcPr>
            <w:tcW w:w="2431" w:type="dxa"/>
          </w:tcPr>
          <w:p w14:paraId="52773C67" w14:textId="77777777" w:rsidR="004A40DB" w:rsidRDefault="004A40DB" w:rsidP="0050025D">
            <w:pPr>
              <w:pStyle w:val="TableText10"/>
            </w:pPr>
            <w:r>
              <w:t>cancel accredited environmental authorisation</w:t>
            </w:r>
          </w:p>
        </w:tc>
        <w:tc>
          <w:tcPr>
            <w:tcW w:w="2511" w:type="dxa"/>
          </w:tcPr>
          <w:p w14:paraId="435527EA" w14:textId="77777777" w:rsidR="004A40DB" w:rsidRDefault="004A40DB" w:rsidP="0050025D">
            <w:pPr>
              <w:pStyle w:val="TableText10"/>
            </w:pPr>
            <w:r>
              <w:t>holder of authorisation</w:t>
            </w:r>
          </w:p>
        </w:tc>
      </w:tr>
      <w:tr w:rsidR="004A40DB" w14:paraId="2929EBEA" w14:textId="77777777" w:rsidTr="0050025D">
        <w:trPr>
          <w:cantSplit/>
        </w:trPr>
        <w:tc>
          <w:tcPr>
            <w:tcW w:w="1197" w:type="dxa"/>
          </w:tcPr>
          <w:p w14:paraId="6D0EF678" w14:textId="77777777" w:rsidR="004A40DB" w:rsidRDefault="004A40DB" w:rsidP="0050025D">
            <w:pPr>
              <w:pStyle w:val="TableText10"/>
            </w:pPr>
            <w:r>
              <w:t>11</w:t>
            </w:r>
          </w:p>
        </w:tc>
        <w:tc>
          <w:tcPr>
            <w:tcW w:w="1421" w:type="dxa"/>
          </w:tcPr>
          <w:p w14:paraId="72123860" w14:textId="77777777" w:rsidR="004A40DB" w:rsidRDefault="004A40DB" w:rsidP="0050025D">
            <w:pPr>
              <w:pStyle w:val="TableText10"/>
            </w:pPr>
            <w:r>
              <w:t>60 (1)</w:t>
            </w:r>
          </w:p>
        </w:tc>
        <w:tc>
          <w:tcPr>
            <w:tcW w:w="2431" w:type="dxa"/>
          </w:tcPr>
          <w:p w14:paraId="4009B289" w14:textId="77777777" w:rsidR="004A40DB" w:rsidRDefault="004A40DB" w:rsidP="0050025D">
            <w:pPr>
              <w:pStyle w:val="TableText10"/>
            </w:pPr>
            <w:r>
              <w:t>vary environmental authorisation</w:t>
            </w:r>
          </w:p>
        </w:tc>
        <w:tc>
          <w:tcPr>
            <w:tcW w:w="2511" w:type="dxa"/>
          </w:tcPr>
          <w:p w14:paraId="4F130EC1" w14:textId="77777777" w:rsidR="004A40DB" w:rsidRDefault="004A40DB" w:rsidP="0050025D">
            <w:pPr>
              <w:pStyle w:val="TableText10"/>
            </w:pPr>
            <w:r>
              <w:t>holder of authorisation</w:t>
            </w:r>
          </w:p>
        </w:tc>
      </w:tr>
      <w:tr w:rsidR="004A40DB" w14:paraId="679170F7" w14:textId="77777777" w:rsidTr="0050025D">
        <w:trPr>
          <w:cantSplit/>
        </w:trPr>
        <w:tc>
          <w:tcPr>
            <w:tcW w:w="1197" w:type="dxa"/>
          </w:tcPr>
          <w:p w14:paraId="484C35C4" w14:textId="77777777" w:rsidR="004A40DB" w:rsidRDefault="004A40DB" w:rsidP="0050025D">
            <w:pPr>
              <w:pStyle w:val="TableText10"/>
            </w:pPr>
            <w:r>
              <w:t>12</w:t>
            </w:r>
          </w:p>
        </w:tc>
        <w:tc>
          <w:tcPr>
            <w:tcW w:w="1421" w:type="dxa"/>
          </w:tcPr>
          <w:p w14:paraId="2EB77E2A" w14:textId="77777777" w:rsidR="004A40DB" w:rsidRDefault="004A40DB" w:rsidP="0050025D">
            <w:pPr>
              <w:pStyle w:val="TableText10"/>
            </w:pPr>
            <w:r>
              <w:t>60 (1)</w:t>
            </w:r>
          </w:p>
        </w:tc>
        <w:tc>
          <w:tcPr>
            <w:tcW w:w="2431" w:type="dxa"/>
          </w:tcPr>
          <w:p w14:paraId="506FE28E" w14:textId="77777777" w:rsidR="004A40DB" w:rsidRDefault="004A40DB" w:rsidP="0050025D">
            <w:pPr>
              <w:pStyle w:val="TableText10"/>
            </w:pPr>
            <w:r>
              <w:t>refuse to vary environmental authorisation on application</w:t>
            </w:r>
          </w:p>
        </w:tc>
        <w:tc>
          <w:tcPr>
            <w:tcW w:w="2511" w:type="dxa"/>
          </w:tcPr>
          <w:p w14:paraId="6F533E7F" w14:textId="77777777" w:rsidR="004A40DB" w:rsidRDefault="004A40DB" w:rsidP="0050025D">
            <w:pPr>
              <w:pStyle w:val="TableText10"/>
            </w:pPr>
            <w:r>
              <w:t>holder of authorisation</w:t>
            </w:r>
          </w:p>
        </w:tc>
      </w:tr>
      <w:tr w:rsidR="004A40DB" w14:paraId="23D10398" w14:textId="77777777" w:rsidTr="0050025D">
        <w:trPr>
          <w:cantSplit/>
        </w:trPr>
        <w:tc>
          <w:tcPr>
            <w:tcW w:w="1197" w:type="dxa"/>
          </w:tcPr>
          <w:p w14:paraId="51A7A40C" w14:textId="77777777" w:rsidR="004A40DB" w:rsidRDefault="004A40DB" w:rsidP="0050025D">
            <w:pPr>
              <w:pStyle w:val="TableText10"/>
            </w:pPr>
            <w:r>
              <w:t>13</w:t>
            </w:r>
          </w:p>
        </w:tc>
        <w:tc>
          <w:tcPr>
            <w:tcW w:w="1421" w:type="dxa"/>
          </w:tcPr>
          <w:p w14:paraId="274D44EA" w14:textId="77777777" w:rsidR="004A40DB" w:rsidRDefault="004A40DB" w:rsidP="0050025D">
            <w:pPr>
              <w:pStyle w:val="TableText10"/>
            </w:pPr>
            <w:r>
              <w:t>63 (1)</w:t>
            </w:r>
          </w:p>
        </w:tc>
        <w:tc>
          <w:tcPr>
            <w:tcW w:w="2431" w:type="dxa"/>
          </w:tcPr>
          <w:p w14:paraId="5A5995B4" w14:textId="77777777" w:rsidR="004A40DB" w:rsidRDefault="004A40DB" w:rsidP="0050025D">
            <w:pPr>
              <w:pStyle w:val="TableText10"/>
            </w:pPr>
            <w:r>
              <w:t>suspend environmental authorisation</w:t>
            </w:r>
          </w:p>
        </w:tc>
        <w:tc>
          <w:tcPr>
            <w:tcW w:w="2511" w:type="dxa"/>
          </w:tcPr>
          <w:p w14:paraId="39D10C48" w14:textId="77777777" w:rsidR="004A40DB" w:rsidRDefault="004A40DB" w:rsidP="0050025D">
            <w:pPr>
              <w:pStyle w:val="TableText10"/>
            </w:pPr>
            <w:r>
              <w:t xml:space="preserve">entity that has authorisation suspended </w:t>
            </w:r>
          </w:p>
        </w:tc>
      </w:tr>
      <w:tr w:rsidR="004A40DB" w14:paraId="5356C396" w14:textId="77777777" w:rsidTr="0050025D">
        <w:trPr>
          <w:cantSplit/>
        </w:trPr>
        <w:tc>
          <w:tcPr>
            <w:tcW w:w="1197" w:type="dxa"/>
          </w:tcPr>
          <w:p w14:paraId="2483A51A" w14:textId="77777777" w:rsidR="004A40DB" w:rsidRDefault="004A40DB" w:rsidP="0050025D">
            <w:pPr>
              <w:pStyle w:val="TableText10"/>
            </w:pPr>
            <w:r>
              <w:t>14</w:t>
            </w:r>
          </w:p>
        </w:tc>
        <w:tc>
          <w:tcPr>
            <w:tcW w:w="1421" w:type="dxa"/>
          </w:tcPr>
          <w:p w14:paraId="6961A9D7" w14:textId="77777777" w:rsidR="004A40DB" w:rsidRDefault="004A40DB" w:rsidP="0050025D">
            <w:pPr>
              <w:pStyle w:val="TableText10"/>
            </w:pPr>
            <w:r>
              <w:t>63 (1)</w:t>
            </w:r>
          </w:p>
        </w:tc>
        <w:tc>
          <w:tcPr>
            <w:tcW w:w="2431" w:type="dxa"/>
          </w:tcPr>
          <w:p w14:paraId="62BD7D50" w14:textId="77777777" w:rsidR="004A40DB" w:rsidRDefault="004A40DB" w:rsidP="0050025D">
            <w:pPr>
              <w:pStyle w:val="TableText10"/>
            </w:pPr>
            <w:r>
              <w:t>cancel environmental authorisation</w:t>
            </w:r>
          </w:p>
        </w:tc>
        <w:tc>
          <w:tcPr>
            <w:tcW w:w="2511" w:type="dxa"/>
          </w:tcPr>
          <w:p w14:paraId="1A7D4899" w14:textId="77777777" w:rsidR="004A40DB" w:rsidRDefault="004A40DB" w:rsidP="0050025D">
            <w:pPr>
              <w:pStyle w:val="TableText10"/>
            </w:pPr>
            <w:r>
              <w:t>entity that has authorisation cancelled</w:t>
            </w:r>
          </w:p>
        </w:tc>
      </w:tr>
      <w:tr w:rsidR="004A40DB" w14:paraId="126407B9" w14:textId="77777777" w:rsidTr="0050025D">
        <w:trPr>
          <w:cantSplit/>
        </w:trPr>
        <w:tc>
          <w:tcPr>
            <w:tcW w:w="1197" w:type="dxa"/>
          </w:tcPr>
          <w:p w14:paraId="429A3F90" w14:textId="77777777" w:rsidR="004A40DB" w:rsidRDefault="004A40DB" w:rsidP="0050025D">
            <w:pPr>
              <w:pStyle w:val="TableText10"/>
            </w:pPr>
            <w:r>
              <w:t>15</w:t>
            </w:r>
          </w:p>
        </w:tc>
        <w:tc>
          <w:tcPr>
            <w:tcW w:w="1421" w:type="dxa"/>
          </w:tcPr>
          <w:p w14:paraId="32854AA2" w14:textId="77777777" w:rsidR="004A40DB" w:rsidRDefault="004A40DB" w:rsidP="0050025D">
            <w:pPr>
              <w:pStyle w:val="TableText10"/>
            </w:pPr>
            <w:r>
              <w:t>63 (2)</w:t>
            </w:r>
          </w:p>
        </w:tc>
        <w:tc>
          <w:tcPr>
            <w:tcW w:w="2431" w:type="dxa"/>
          </w:tcPr>
          <w:p w14:paraId="3E8D0217" w14:textId="77777777" w:rsidR="004A40DB" w:rsidRDefault="004A40DB" w:rsidP="0050025D">
            <w:pPr>
              <w:pStyle w:val="TableText10"/>
            </w:pPr>
            <w:r>
              <w:t>suspend environmental authorisation until stated condition fulfilled</w:t>
            </w:r>
          </w:p>
        </w:tc>
        <w:tc>
          <w:tcPr>
            <w:tcW w:w="2511" w:type="dxa"/>
          </w:tcPr>
          <w:p w14:paraId="42961302" w14:textId="77777777" w:rsidR="004A40DB" w:rsidRDefault="004A40DB" w:rsidP="0050025D">
            <w:pPr>
              <w:pStyle w:val="TableText10"/>
            </w:pPr>
            <w:r>
              <w:t>entity that has authorisation suspended</w:t>
            </w:r>
          </w:p>
        </w:tc>
      </w:tr>
      <w:tr w:rsidR="004A40DB" w14:paraId="585E5D48" w14:textId="77777777" w:rsidTr="0050025D">
        <w:trPr>
          <w:cantSplit/>
        </w:trPr>
        <w:tc>
          <w:tcPr>
            <w:tcW w:w="1197" w:type="dxa"/>
          </w:tcPr>
          <w:p w14:paraId="22890F70" w14:textId="77777777" w:rsidR="004A40DB" w:rsidRDefault="004A40DB" w:rsidP="0050025D">
            <w:pPr>
              <w:pStyle w:val="TableText10"/>
            </w:pPr>
            <w:r>
              <w:t>16</w:t>
            </w:r>
          </w:p>
        </w:tc>
        <w:tc>
          <w:tcPr>
            <w:tcW w:w="1421" w:type="dxa"/>
          </w:tcPr>
          <w:p w14:paraId="7F21FD3F" w14:textId="77777777" w:rsidR="004A40DB" w:rsidRDefault="004A40DB" w:rsidP="0050025D">
            <w:pPr>
              <w:pStyle w:val="TableText10"/>
            </w:pPr>
            <w:r>
              <w:t>63 (2)</w:t>
            </w:r>
          </w:p>
        </w:tc>
        <w:tc>
          <w:tcPr>
            <w:tcW w:w="2431" w:type="dxa"/>
          </w:tcPr>
          <w:p w14:paraId="55FD579E" w14:textId="77777777" w:rsidR="004A40DB" w:rsidRDefault="004A40DB" w:rsidP="0050025D">
            <w:pPr>
              <w:pStyle w:val="TableText10"/>
            </w:pPr>
            <w:r>
              <w:t>refuse to lift suspension of environmental authorisation on ground that stated condition not fulfilled</w:t>
            </w:r>
          </w:p>
        </w:tc>
        <w:tc>
          <w:tcPr>
            <w:tcW w:w="2511" w:type="dxa"/>
          </w:tcPr>
          <w:p w14:paraId="73171A71" w14:textId="77777777" w:rsidR="004A40DB" w:rsidRDefault="004A40DB" w:rsidP="0050025D">
            <w:pPr>
              <w:pStyle w:val="TableText10"/>
            </w:pPr>
            <w:r>
              <w:t>entity that has authorisation suspended</w:t>
            </w:r>
          </w:p>
        </w:tc>
      </w:tr>
      <w:tr w:rsidR="004A40DB" w14:paraId="276B8EE1" w14:textId="77777777" w:rsidTr="0050025D">
        <w:trPr>
          <w:cantSplit/>
        </w:trPr>
        <w:tc>
          <w:tcPr>
            <w:tcW w:w="1197" w:type="dxa"/>
          </w:tcPr>
          <w:p w14:paraId="372D734A" w14:textId="77777777" w:rsidR="004A40DB" w:rsidRDefault="004A40DB" w:rsidP="0050025D">
            <w:pPr>
              <w:pStyle w:val="TableText10"/>
            </w:pPr>
            <w:r>
              <w:lastRenderedPageBreak/>
              <w:t>17</w:t>
            </w:r>
          </w:p>
        </w:tc>
        <w:tc>
          <w:tcPr>
            <w:tcW w:w="1421" w:type="dxa"/>
          </w:tcPr>
          <w:p w14:paraId="65ACB971" w14:textId="77777777" w:rsidR="004A40DB" w:rsidRDefault="004A40DB" w:rsidP="0050025D">
            <w:pPr>
              <w:pStyle w:val="TableText10"/>
            </w:pPr>
            <w:r>
              <w:t>69 (1)</w:t>
            </w:r>
          </w:p>
        </w:tc>
        <w:tc>
          <w:tcPr>
            <w:tcW w:w="2431" w:type="dxa"/>
          </w:tcPr>
          <w:p w14:paraId="2E5322E8" w14:textId="77777777" w:rsidR="004A40DB" w:rsidRDefault="004A40DB" w:rsidP="0050025D">
            <w:pPr>
              <w:pStyle w:val="TableText10"/>
            </w:pPr>
            <w:r>
              <w:t>require entity to prepare and submit for approval draft environmental improvement plan</w:t>
            </w:r>
          </w:p>
        </w:tc>
        <w:tc>
          <w:tcPr>
            <w:tcW w:w="2511" w:type="dxa"/>
          </w:tcPr>
          <w:p w14:paraId="466EE59D" w14:textId="77777777" w:rsidR="004A40DB" w:rsidRDefault="004A40DB" w:rsidP="0050025D">
            <w:pPr>
              <w:pStyle w:val="TableText10"/>
            </w:pPr>
            <w:r>
              <w:t>entity conducting or proposing to conduct activity</w:t>
            </w:r>
          </w:p>
        </w:tc>
      </w:tr>
      <w:tr w:rsidR="004A40DB" w14:paraId="11580D20" w14:textId="77777777" w:rsidTr="0050025D">
        <w:trPr>
          <w:cantSplit/>
        </w:trPr>
        <w:tc>
          <w:tcPr>
            <w:tcW w:w="1197" w:type="dxa"/>
          </w:tcPr>
          <w:p w14:paraId="64551538" w14:textId="77777777" w:rsidR="004A40DB" w:rsidRDefault="004A40DB" w:rsidP="0050025D">
            <w:pPr>
              <w:pStyle w:val="TableText10"/>
            </w:pPr>
            <w:r>
              <w:t>18</w:t>
            </w:r>
          </w:p>
        </w:tc>
        <w:tc>
          <w:tcPr>
            <w:tcW w:w="1421" w:type="dxa"/>
          </w:tcPr>
          <w:p w14:paraId="2F1BEA20" w14:textId="77777777" w:rsidR="004A40DB" w:rsidRDefault="004A40DB" w:rsidP="0050025D">
            <w:pPr>
              <w:pStyle w:val="TableText10"/>
            </w:pPr>
            <w:r>
              <w:t>71 (1) (d)</w:t>
            </w:r>
          </w:p>
        </w:tc>
        <w:tc>
          <w:tcPr>
            <w:tcW w:w="2431" w:type="dxa"/>
          </w:tcPr>
          <w:p w14:paraId="5CF18CDD" w14:textId="77777777" w:rsidR="004A40DB" w:rsidRDefault="004A40DB" w:rsidP="0050025D">
            <w:pPr>
              <w:pStyle w:val="TableText10"/>
            </w:pPr>
            <w:r>
              <w:t>reject draft environmental improvement plan and require plan to be amended and resubmitted</w:t>
            </w:r>
          </w:p>
        </w:tc>
        <w:tc>
          <w:tcPr>
            <w:tcW w:w="2511" w:type="dxa"/>
          </w:tcPr>
          <w:p w14:paraId="39B5DFD0" w14:textId="77777777" w:rsidR="004A40DB" w:rsidRDefault="004A40DB" w:rsidP="0050025D">
            <w:pPr>
              <w:pStyle w:val="TableText10"/>
            </w:pPr>
            <w:r>
              <w:t>entity that submitted plan</w:t>
            </w:r>
          </w:p>
        </w:tc>
      </w:tr>
      <w:tr w:rsidR="004A40DB" w14:paraId="4033D777" w14:textId="77777777" w:rsidTr="0050025D">
        <w:trPr>
          <w:cantSplit/>
        </w:trPr>
        <w:tc>
          <w:tcPr>
            <w:tcW w:w="1197" w:type="dxa"/>
          </w:tcPr>
          <w:p w14:paraId="79FC40F0" w14:textId="77777777" w:rsidR="004A40DB" w:rsidRDefault="004A40DB" w:rsidP="0050025D">
            <w:pPr>
              <w:pStyle w:val="TableText10"/>
            </w:pPr>
            <w:r>
              <w:t>19</w:t>
            </w:r>
          </w:p>
        </w:tc>
        <w:tc>
          <w:tcPr>
            <w:tcW w:w="1421" w:type="dxa"/>
          </w:tcPr>
          <w:p w14:paraId="5D543FDB" w14:textId="77777777" w:rsidR="004A40DB" w:rsidRDefault="004A40DB" w:rsidP="0050025D">
            <w:pPr>
              <w:pStyle w:val="TableText10"/>
            </w:pPr>
            <w:r>
              <w:t>71 (2) (b)</w:t>
            </w:r>
          </w:p>
        </w:tc>
        <w:tc>
          <w:tcPr>
            <w:tcW w:w="2431" w:type="dxa"/>
          </w:tcPr>
          <w:p w14:paraId="04229A64" w14:textId="77777777" w:rsidR="004A40DB" w:rsidRDefault="004A40DB" w:rsidP="0050025D">
            <w:pPr>
              <w:pStyle w:val="TableText10"/>
            </w:pPr>
            <w:r>
              <w:t>reject draft environmental improvement plan</w:t>
            </w:r>
          </w:p>
        </w:tc>
        <w:tc>
          <w:tcPr>
            <w:tcW w:w="2511" w:type="dxa"/>
          </w:tcPr>
          <w:p w14:paraId="3E899C09" w14:textId="77777777" w:rsidR="004A40DB" w:rsidRDefault="004A40DB" w:rsidP="0050025D">
            <w:pPr>
              <w:pStyle w:val="TableText10"/>
            </w:pPr>
            <w:r>
              <w:t>entity that submitted plan</w:t>
            </w:r>
          </w:p>
        </w:tc>
      </w:tr>
      <w:tr w:rsidR="004A40DB" w14:paraId="4D836978" w14:textId="77777777" w:rsidTr="0050025D">
        <w:trPr>
          <w:cantSplit/>
        </w:trPr>
        <w:tc>
          <w:tcPr>
            <w:tcW w:w="1197" w:type="dxa"/>
          </w:tcPr>
          <w:p w14:paraId="1FDDD40A" w14:textId="77777777" w:rsidR="004A40DB" w:rsidRDefault="004A40DB" w:rsidP="0050025D">
            <w:pPr>
              <w:pStyle w:val="TableText10"/>
            </w:pPr>
            <w:r>
              <w:t>20</w:t>
            </w:r>
          </w:p>
        </w:tc>
        <w:tc>
          <w:tcPr>
            <w:tcW w:w="1421" w:type="dxa"/>
          </w:tcPr>
          <w:p w14:paraId="1C1C3503" w14:textId="77777777" w:rsidR="004A40DB" w:rsidRDefault="004A40DB" w:rsidP="0050025D">
            <w:pPr>
              <w:pStyle w:val="TableText10"/>
            </w:pPr>
            <w:r>
              <w:t xml:space="preserve">72 (3) </w:t>
            </w:r>
          </w:p>
        </w:tc>
        <w:tc>
          <w:tcPr>
            <w:tcW w:w="2431" w:type="dxa"/>
          </w:tcPr>
          <w:p w14:paraId="012A8278" w14:textId="77777777" w:rsidR="004A40DB" w:rsidRDefault="004A40DB" w:rsidP="0050025D">
            <w:pPr>
              <w:pStyle w:val="TableText10"/>
            </w:pPr>
            <w:r>
              <w:t>refuse to accredit environmental improvement plan</w:t>
            </w:r>
          </w:p>
        </w:tc>
        <w:tc>
          <w:tcPr>
            <w:tcW w:w="2511" w:type="dxa"/>
          </w:tcPr>
          <w:p w14:paraId="56DBE8EB" w14:textId="77777777" w:rsidR="004A40DB" w:rsidRDefault="004A40DB" w:rsidP="0050025D">
            <w:pPr>
              <w:pStyle w:val="TableText10"/>
            </w:pPr>
            <w:r>
              <w:t xml:space="preserve">applicant for accreditation </w:t>
            </w:r>
          </w:p>
        </w:tc>
      </w:tr>
      <w:tr w:rsidR="004A40DB" w14:paraId="42FCA227" w14:textId="77777777" w:rsidTr="0050025D">
        <w:trPr>
          <w:cantSplit/>
        </w:trPr>
        <w:tc>
          <w:tcPr>
            <w:tcW w:w="1197" w:type="dxa"/>
          </w:tcPr>
          <w:p w14:paraId="45720DB0" w14:textId="77777777" w:rsidR="004A40DB" w:rsidRDefault="004A40DB" w:rsidP="0050025D">
            <w:pPr>
              <w:pStyle w:val="TableText10"/>
            </w:pPr>
            <w:r>
              <w:t>21</w:t>
            </w:r>
          </w:p>
        </w:tc>
        <w:tc>
          <w:tcPr>
            <w:tcW w:w="1421" w:type="dxa"/>
          </w:tcPr>
          <w:p w14:paraId="438404C2" w14:textId="77777777" w:rsidR="004A40DB" w:rsidRDefault="004A40DB" w:rsidP="0050025D">
            <w:pPr>
              <w:pStyle w:val="TableText10"/>
            </w:pPr>
            <w:r>
              <w:t>75 (1)</w:t>
            </w:r>
          </w:p>
        </w:tc>
        <w:tc>
          <w:tcPr>
            <w:tcW w:w="2431" w:type="dxa"/>
          </w:tcPr>
          <w:p w14:paraId="3AB76EED" w14:textId="2BF269A5" w:rsidR="004A40DB" w:rsidRDefault="004A40DB" w:rsidP="0050025D">
            <w:pPr>
              <w:pStyle w:val="TableText10"/>
            </w:pPr>
            <w:r>
              <w:t>refuse to approve person to conduct particular environmental audit</w:t>
            </w:r>
          </w:p>
        </w:tc>
        <w:tc>
          <w:tcPr>
            <w:tcW w:w="2511" w:type="dxa"/>
          </w:tcPr>
          <w:p w14:paraId="2A275BE1" w14:textId="77777777" w:rsidR="004A40DB" w:rsidRDefault="004A40DB" w:rsidP="0050025D">
            <w:pPr>
              <w:pStyle w:val="TableText10"/>
            </w:pPr>
            <w:r>
              <w:t>person refused approval or entity that commissions environmental audit</w:t>
            </w:r>
          </w:p>
        </w:tc>
      </w:tr>
      <w:tr w:rsidR="004A40DB" w14:paraId="6CB19ED6" w14:textId="77777777" w:rsidTr="0050025D">
        <w:trPr>
          <w:cantSplit/>
        </w:trPr>
        <w:tc>
          <w:tcPr>
            <w:tcW w:w="1197" w:type="dxa"/>
          </w:tcPr>
          <w:p w14:paraId="70E57CB8" w14:textId="77777777" w:rsidR="004A40DB" w:rsidRDefault="004A40DB" w:rsidP="0050025D">
            <w:pPr>
              <w:pStyle w:val="TableText10"/>
            </w:pPr>
            <w:r>
              <w:t>22</w:t>
            </w:r>
          </w:p>
        </w:tc>
        <w:tc>
          <w:tcPr>
            <w:tcW w:w="1421" w:type="dxa"/>
          </w:tcPr>
          <w:p w14:paraId="2EEE94C8" w14:textId="77777777" w:rsidR="004A40DB" w:rsidRDefault="004A40DB" w:rsidP="0050025D">
            <w:pPr>
              <w:pStyle w:val="TableText10"/>
            </w:pPr>
            <w:r>
              <w:t>75 (4)</w:t>
            </w:r>
          </w:p>
        </w:tc>
        <w:tc>
          <w:tcPr>
            <w:tcW w:w="2431" w:type="dxa"/>
          </w:tcPr>
          <w:p w14:paraId="11CE92E7" w14:textId="77777777" w:rsidR="004A40DB" w:rsidRDefault="004A40DB" w:rsidP="0050025D">
            <w:pPr>
              <w:pStyle w:val="TableText10"/>
            </w:pPr>
            <w:r>
              <w:t>remove name of auditor from list maintained by authority</w:t>
            </w:r>
          </w:p>
        </w:tc>
        <w:tc>
          <w:tcPr>
            <w:tcW w:w="2511" w:type="dxa"/>
          </w:tcPr>
          <w:p w14:paraId="3CE65E04" w14:textId="77777777" w:rsidR="004A40DB" w:rsidRDefault="004A40DB" w:rsidP="0050025D">
            <w:pPr>
              <w:pStyle w:val="TableText10"/>
            </w:pPr>
            <w:r>
              <w:t>auditor whose name is removed from list</w:t>
            </w:r>
          </w:p>
        </w:tc>
      </w:tr>
      <w:tr w:rsidR="004A40DB" w14:paraId="0229CB67" w14:textId="77777777" w:rsidTr="0050025D">
        <w:trPr>
          <w:cantSplit/>
        </w:trPr>
        <w:tc>
          <w:tcPr>
            <w:tcW w:w="1197" w:type="dxa"/>
          </w:tcPr>
          <w:p w14:paraId="75275A58" w14:textId="77777777" w:rsidR="004A40DB" w:rsidRDefault="004A40DB" w:rsidP="0050025D">
            <w:pPr>
              <w:pStyle w:val="TableText10"/>
            </w:pPr>
            <w:r>
              <w:t>23</w:t>
            </w:r>
          </w:p>
        </w:tc>
        <w:tc>
          <w:tcPr>
            <w:tcW w:w="1421" w:type="dxa"/>
          </w:tcPr>
          <w:p w14:paraId="01C1E3AC" w14:textId="77777777" w:rsidR="004A40DB" w:rsidRDefault="004A40DB" w:rsidP="0050025D">
            <w:pPr>
              <w:pStyle w:val="TableText10"/>
            </w:pPr>
            <w:r>
              <w:t>76 (1)</w:t>
            </w:r>
          </w:p>
        </w:tc>
        <w:tc>
          <w:tcPr>
            <w:tcW w:w="2431" w:type="dxa"/>
          </w:tcPr>
          <w:p w14:paraId="06480126" w14:textId="77777777" w:rsidR="004A40DB" w:rsidRDefault="004A40DB" w:rsidP="0050025D">
            <w:pPr>
              <w:pStyle w:val="TableText10"/>
            </w:pPr>
            <w:r>
              <w:t>require entity to commission environmental audit and submit report on audit</w:t>
            </w:r>
          </w:p>
        </w:tc>
        <w:tc>
          <w:tcPr>
            <w:tcW w:w="2511" w:type="dxa"/>
          </w:tcPr>
          <w:p w14:paraId="1360C31C" w14:textId="77777777" w:rsidR="004A40DB" w:rsidRDefault="004A40DB" w:rsidP="0050025D">
            <w:pPr>
              <w:pStyle w:val="TableText10"/>
            </w:pPr>
            <w:r>
              <w:t>entity conducting or proposing to conduct stated activity</w:t>
            </w:r>
          </w:p>
        </w:tc>
      </w:tr>
      <w:tr w:rsidR="004A40DB" w14:paraId="10474E3F" w14:textId="77777777" w:rsidTr="0050025D">
        <w:trPr>
          <w:cantSplit/>
        </w:trPr>
        <w:tc>
          <w:tcPr>
            <w:tcW w:w="1197" w:type="dxa"/>
          </w:tcPr>
          <w:p w14:paraId="186CE887" w14:textId="77777777" w:rsidR="004A40DB" w:rsidRDefault="004A40DB" w:rsidP="0050025D">
            <w:pPr>
              <w:pStyle w:val="TableText10"/>
            </w:pPr>
            <w:r>
              <w:t>24</w:t>
            </w:r>
          </w:p>
        </w:tc>
        <w:tc>
          <w:tcPr>
            <w:tcW w:w="1421" w:type="dxa"/>
          </w:tcPr>
          <w:p w14:paraId="2521446C" w14:textId="77777777" w:rsidR="004A40DB" w:rsidRDefault="004A40DB" w:rsidP="0050025D">
            <w:pPr>
              <w:pStyle w:val="TableText10"/>
            </w:pPr>
            <w:r>
              <w:t>76 (2)</w:t>
            </w:r>
          </w:p>
        </w:tc>
        <w:tc>
          <w:tcPr>
            <w:tcW w:w="2431" w:type="dxa"/>
          </w:tcPr>
          <w:p w14:paraId="084AAD01" w14:textId="77777777" w:rsidR="004A40DB" w:rsidRDefault="004A40DB" w:rsidP="0050025D">
            <w:pPr>
              <w:pStyle w:val="TableText10"/>
            </w:pPr>
            <w:r>
              <w:t>require entity to commission environmental audit of contaminated land</w:t>
            </w:r>
          </w:p>
        </w:tc>
        <w:tc>
          <w:tcPr>
            <w:tcW w:w="2511" w:type="dxa"/>
          </w:tcPr>
          <w:p w14:paraId="33DBBF51" w14:textId="77777777" w:rsidR="004A40DB" w:rsidRDefault="004A40DB" w:rsidP="0050025D">
            <w:pPr>
              <w:pStyle w:val="TableText10"/>
            </w:pPr>
            <w:r>
              <w:t>entity conducting or proposing to conduct stated activity</w:t>
            </w:r>
          </w:p>
        </w:tc>
      </w:tr>
      <w:tr w:rsidR="004A40DB" w14:paraId="0846B907" w14:textId="77777777" w:rsidTr="0050025D">
        <w:trPr>
          <w:cantSplit/>
        </w:trPr>
        <w:tc>
          <w:tcPr>
            <w:tcW w:w="1197" w:type="dxa"/>
          </w:tcPr>
          <w:p w14:paraId="1A91917B" w14:textId="77777777" w:rsidR="004A40DB" w:rsidRDefault="004A40DB" w:rsidP="0050025D">
            <w:pPr>
              <w:pStyle w:val="TableText10"/>
            </w:pPr>
            <w:r>
              <w:t>25</w:t>
            </w:r>
          </w:p>
        </w:tc>
        <w:tc>
          <w:tcPr>
            <w:tcW w:w="1421" w:type="dxa"/>
          </w:tcPr>
          <w:p w14:paraId="5D86DB8F" w14:textId="77777777" w:rsidR="004A40DB" w:rsidRDefault="004A40DB" w:rsidP="0050025D">
            <w:pPr>
              <w:pStyle w:val="TableText10"/>
            </w:pPr>
            <w:r>
              <w:t>78 (3)</w:t>
            </w:r>
          </w:p>
        </w:tc>
        <w:tc>
          <w:tcPr>
            <w:tcW w:w="2431" w:type="dxa"/>
          </w:tcPr>
          <w:p w14:paraId="19A1E42A" w14:textId="77777777" w:rsidR="004A40DB" w:rsidRDefault="004A40DB" w:rsidP="0050025D">
            <w:pPr>
              <w:pStyle w:val="TableText10"/>
            </w:pPr>
            <w:r>
              <w:t>refuse to grant protection in relation to environmental audit report</w:t>
            </w:r>
          </w:p>
        </w:tc>
        <w:tc>
          <w:tcPr>
            <w:tcW w:w="2511" w:type="dxa"/>
          </w:tcPr>
          <w:p w14:paraId="72BAEDEE" w14:textId="77777777" w:rsidR="004A40DB" w:rsidRDefault="004A40DB" w:rsidP="0050025D">
            <w:pPr>
              <w:pStyle w:val="TableText10"/>
            </w:pPr>
            <w:r>
              <w:t>applicant for protection</w:t>
            </w:r>
          </w:p>
        </w:tc>
      </w:tr>
      <w:tr w:rsidR="004A40DB" w14:paraId="0403AC0C" w14:textId="77777777" w:rsidTr="0050025D">
        <w:trPr>
          <w:cantSplit/>
        </w:trPr>
        <w:tc>
          <w:tcPr>
            <w:tcW w:w="1197" w:type="dxa"/>
          </w:tcPr>
          <w:p w14:paraId="1C34F4DF" w14:textId="77777777" w:rsidR="004A40DB" w:rsidRDefault="004A40DB" w:rsidP="0050025D">
            <w:pPr>
              <w:pStyle w:val="TableText10"/>
            </w:pPr>
            <w:r>
              <w:t>26</w:t>
            </w:r>
          </w:p>
        </w:tc>
        <w:tc>
          <w:tcPr>
            <w:tcW w:w="1421" w:type="dxa"/>
          </w:tcPr>
          <w:p w14:paraId="36A2D2BF" w14:textId="77777777" w:rsidR="004A40DB" w:rsidRDefault="004A40DB" w:rsidP="0050025D">
            <w:pPr>
              <w:pStyle w:val="TableText10"/>
            </w:pPr>
            <w:r>
              <w:t>78 (3)</w:t>
            </w:r>
          </w:p>
        </w:tc>
        <w:tc>
          <w:tcPr>
            <w:tcW w:w="2431" w:type="dxa"/>
          </w:tcPr>
          <w:p w14:paraId="1F7BCB05" w14:textId="77777777" w:rsidR="004A40DB" w:rsidRDefault="004A40DB" w:rsidP="0050025D">
            <w:pPr>
              <w:pStyle w:val="TableText10"/>
            </w:pPr>
            <w:r>
              <w:t xml:space="preserve">grant protection in relation to environmental audit report subject to stated conditions </w:t>
            </w:r>
          </w:p>
        </w:tc>
        <w:tc>
          <w:tcPr>
            <w:tcW w:w="2511" w:type="dxa"/>
          </w:tcPr>
          <w:p w14:paraId="6B284C4A" w14:textId="77777777" w:rsidR="004A40DB" w:rsidRDefault="004A40DB" w:rsidP="0050025D">
            <w:pPr>
              <w:pStyle w:val="TableText10"/>
            </w:pPr>
            <w:r>
              <w:t>applicant for protection</w:t>
            </w:r>
          </w:p>
        </w:tc>
      </w:tr>
      <w:tr w:rsidR="004A40DB" w14:paraId="0C552E8A" w14:textId="77777777" w:rsidTr="0050025D">
        <w:trPr>
          <w:cantSplit/>
        </w:trPr>
        <w:tc>
          <w:tcPr>
            <w:tcW w:w="1197" w:type="dxa"/>
          </w:tcPr>
          <w:p w14:paraId="1BEBF0E6" w14:textId="77777777" w:rsidR="004A40DB" w:rsidRDefault="004A40DB" w:rsidP="0050025D">
            <w:pPr>
              <w:pStyle w:val="TableText10"/>
            </w:pPr>
            <w:r>
              <w:lastRenderedPageBreak/>
              <w:t>27</w:t>
            </w:r>
          </w:p>
        </w:tc>
        <w:tc>
          <w:tcPr>
            <w:tcW w:w="1421" w:type="dxa"/>
          </w:tcPr>
          <w:p w14:paraId="4585654C" w14:textId="77777777" w:rsidR="004A40DB" w:rsidRDefault="004A40DB" w:rsidP="0050025D">
            <w:pPr>
              <w:pStyle w:val="TableText10"/>
            </w:pPr>
            <w:r>
              <w:t>82 (1)</w:t>
            </w:r>
          </w:p>
        </w:tc>
        <w:tc>
          <w:tcPr>
            <w:tcW w:w="2431" w:type="dxa"/>
          </w:tcPr>
          <w:p w14:paraId="298BE1DD" w14:textId="77777777" w:rsidR="004A40DB" w:rsidRDefault="004A40DB" w:rsidP="0050025D">
            <w:pPr>
              <w:pStyle w:val="TableText10"/>
            </w:pPr>
            <w:r>
              <w:t>require entity to prepare and submit for approval draft emergency plan</w:t>
            </w:r>
          </w:p>
        </w:tc>
        <w:tc>
          <w:tcPr>
            <w:tcW w:w="2511" w:type="dxa"/>
          </w:tcPr>
          <w:p w14:paraId="7664992C" w14:textId="77777777" w:rsidR="004A40DB" w:rsidRDefault="004A40DB" w:rsidP="0050025D">
            <w:pPr>
              <w:pStyle w:val="TableText10"/>
            </w:pPr>
            <w:r>
              <w:t>entity conducting or proposing to conduct stated activity</w:t>
            </w:r>
          </w:p>
        </w:tc>
      </w:tr>
      <w:tr w:rsidR="004A40DB" w14:paraId="59D79620" w14:textId="77777777" w:rsidTr="0050025D">
        <w:trPr>
          <w:cantSplit/>
        </w:trPr>
        <w:tc>
          <w:tcPr>
            <w:tcW w:w="1197" w:type="dxa"/>
          </w:tcPr>
          <w:p w14:paraId="3AE719DB" w14:textId="77777777" w:rsidR="004A40DB" w:rsidRDefault="004A40DB" w:rsidP="0050025D">
            <w:pPr>
              <w:pStyle w:val="TableText10"/>
            </w:pPr>
            <w:r>
              <w:t>28</w:t>
            </w:r>
          </w:p>
        </w:tc>
        <w:tc>
          <w:tcPr>
            <w:tcW w:w="1421" w:type="dxa"/>
          </w:tcPr>
          <w:p w14:paraId="4ED7C977" w14:textId="77777777" w:rsidR="004A40DB" w:rsidRDefault="004A40DB" w:rsidP="0050025D">
            <w:pPr>
              <w:pStyle w:val="TableText10"/>
            </w:pPr>
            <w:r>
              <w:t>84 (1) (d)</w:t>
            </w:r>
          </w:p>
        </w:tc>
        <w:tc>
          <w:tcPr>
            <w:tcW w:w="2431" w:type="dxa"/>
          </w:tcPr>
          <w:p w14:paraId="4758AB14" w14:textId="77777777" w:rsidR="004A40DB" w:rsidRDefault="004A40DB" w:rsidP="0050025D">
            <w:pPr>
              <w:pStyle w:val="TableText10"/>
            </w:pPr>
            <w:r>
              <w:t>reject draft emergency plan and require plan to be amended and resubmitted</w:t>
            </w:r>
          </w:p>
        </w:tc>
        <w:tc>
          <w:tcPr>
            <w:tcW w:w="2511" w:type="dxa"/>
          </w:tcPr>
          <w:p w14:paraId="2FA7F7BB" w14:textId="77777777" w:rsidR="004A40DB" w:rsidRDefault="004A40DB" w:rsidP="0050025D">
            <w:pPr>
              <w:pStyle w:val="TableText10"/>
            </w:pPr>
            <w:r>
              <w:t>entity required to submit plan</w:t>
            </w:r>
          </w:p>
        </w:tc>
      </w:tr>
      <w:tr w:rsidR="004A40DB" w14:paraId="4F6F721C" w14:textId="77777777" w:rsidTr="0050025D">
        <w:trPr>
          <w:cantSplit/>
        </w:trPr>
        <w:tc>
          <w:tcPr>
            <w:tcW w:w="1197" w:type="dxa"/>
          </w:tcPr>
          <w:p w14:paraId="3EA7379F" w14:textId="77777777" w:rsidR="004A40DB" w:rsidRDefault="004A40DB" w:rsidP="0050025D">
            <w:pPr>
              <w:pStyle w:val="TableText10"/>
            </w:pPr>
            <w:r>
              <w:t>29</w:t>
            </w:r>
          </w:p>
        </w:tc>
        <w:tc>
          <w:tcPr>
            <w:tcW w:w="1421" w:type="dxa"/>
          </w:tcPr>
          <w:p w14:paraId="300D9B1D" w14:textId="77777777" w:rsidR="004A40DB" w:rsidRDefault="004A40DB" w:rsidP="0050025D">
            <w:pPr>
              <w:pStyle w:val="TableText10"/>
            </w:pPr>
            <w:r>
              <w:t>84 (2) (b)</w:t>
            </w:r>
          </w:p>
        </w:tc>
        <w:tc>
          <w:tcPr>
            <w:tcW w:w="2431" w:type="dxa"/>
          </w:tcPr>
          <w:p w14:paraId="150484E6" w14:textId="77777777" w:rsidR="004A40DB" w:rsidRDefault="004A40DB" w:rsidP="0050025D">
            <w:pPr>
              <w:pStyle w:val="TableText10"/>
            </w:pPr>
            <w:r>
              <w:t>reject draft emergency plan</w:t>
            </w:r>
          </w:p>
        </w:tc>
        <w:tc>
          <w:tcPr>
            <w:tcW w:w="2511" w:type="dxa"/>
          </w:tcPr>
          <w:p w14:paraId="696B2B77" w14:textId="77777777" w:rsidR="004A40DB" w:rsidRDefault="004A40DB" w:rsidP="0050025D">
            <w:pPr>
              <w:pStyle w:val="TableText10"/>
            </w:pPr>
            <w:r>
              <w:t>entity required to submit plan</w:t>
            </w:r>
          </w:p>
        </w:tc>
      </w:tr>
      <w:tr w:rsidR="004A40DB" w14:paraId="50D565C7" w14:textId="77777777" w:rsidTr="0050025D">
        <w:trPr>
          <w:cantSplit/>
        </w:trPr>
        <w:tc>
          <w:tcPr>
            <w:tcW w:w="1197" w:type="dxa"/>
          </w:tcPr>
          <w:p w14:paraId="01797C02" w14:textId="77777777" w:rsidR="004A40DB" w:rsidRDefault="004A40DB" w:rsidP="0050025D">
            <w:pPr>
              <w:pStyle w:val="TableText10"/>
            </w:pPr>
            <w:r>
              <w:t>30</w:t>
            </w:r>
          </w:p>
        </w:tc>
        <w:tc>
          <w:tcPr>
            <w:tcW w:w="1421" w:type="dxa"/>
          </w:tcPr>
          <w:p w14:paraId="2C97186B" w14:textId="77777777" w:rsidR="004A40DB" w:rsidRDefault="004A40DB" w:rsidP="0050025D">
            <w:pPr>
              <w:pStyle w:val="TableText10"/>
            </w:pPr>
            <w:r>
              <w:t>91C (1)</w:t>
            </w:r>
          </w:p>
        </w:tc>
        <w:tc>
          <w:tcPr>
            <w:tcW w:w="2431" w:type="dxa"/>
          </w:tcPr>
          <w:p w14:paraId="3B90837C" w14:textId="77777777" w:rsidR="004A40DB" w:rsidRDefault="004A40DB" w:rsidP="0050025D">
            <w:pPr>
              <w:pStyle w:val="TableText10"/>
            </w:pPr>
            <w:r>
              <w:t>make order to conduct assessment</w:t>
            </w:r>
          </w:p>
        </w:tc>
        <w:tc>
          <w:tcPr>
            <w:tcW w:w="2511" w:type="dxa"/>
          </w:tcPr>
          <w:p w14:paraId="3210FD62" w14:textId="77777777" w:rsidR="004A40DB" w:rsidRDefault="004A40DB" w:rsidP="0050025D">
            <w:pPr>
              <w:pStyle w:val="TableText10"/>
            </w:pPr>
            <w:r>
              <w:t>appropriate person</w:t>
            </w:r>
          </w:p>
        </w:tc>
      </w:tr>
      <w:tr w:rsidR="004A40DB" w14:paraId="214DB86E" w14:textId="77777777" w:rsidTr="0050025D">
        <w:trPr>
          <w:cantSplit/>
        </w:trPr>
        <w:tc>
          <w:tcPr>
            <w:tcW w:w="1197" w:type="dxa"/>
          </w:tcPr>
          <w:p w14:paraId="25AE6095" w14:textId="77777777" w:rsidR="004A40DB" w:rsidRDefault="004A40DB" w:rsidP="0050025D">
            <w:pPr>
              <w:pStyle w:val="TableText10"/>
            </w:pPr>
            <w:r>
              <w:t>31</w:t>
            </w:r>
          </w:p>
        </w:tc>
        <w:tc>
          <w:tcPr>
            <w:tcW w:w="1421" w:type="dxa"/>
          </w:tcPr>
          <w:p w14:paraId="2DBBED13" w14:textId="77777777" w:rsidR="004A40DB" w:rsidRDefault="004A40DB" w:rsidP="0050025D">
            <w:pPr>
              <w:pStyle w:val="TableText10"/>
            </w:pPr>
            <w:r>
              <w:t>91D (1)</w:t>
            </w:r>
          </w:p>
        </w:tc>
        <w:tc>
          <w:tcPr>
            <w:tcW w:w="2431" w:type="dxa"/>
          </w:tcPr>
          <w:p w14:paraId="1D82CD8B" w14:textId="77777777" w:rsidR="004A40DB" w:rsidRDefault="004A40DB" w:rsidP="0050025D">
            <w:pPr>
              <w:pStyle w:val="TableText10"/>
            </w:pPr>
            <w:r>
              <w:t>make order to remediate</w:t>
            </w:r>
          </w:p>
        </w:tc>
        <w:tc>
          <w:tcPr>
            <w:tcW w:w="2511" w:type="dxa"/>
          </w:tcPr>
          <w:p w14:paraId="3E140698" w14:textId="77777777" w:rsidR="004A40DB" w:rsidRDefault="004A40DB" w:rsidP="0050025D">
            <w:pPr>
              <w:pStyle w:val="TableText10"/>
            </w:pPr>
            <w:r>
              <w:t>appropriate person</w:t>
            </w:r>
          </w:p>
        </w:tc>
      </w:tr>
      <w:tr w:rsidR="004A40DB" w14:paraId="7902BC25" w14:textId="77777777" w:rsidTr="0050025D">
        <w:trPr>
          <w:cantSplit/>
        </w:trPr>
        <w:tc>
          <w:tcPr>
            <w:tcW w:w="1197" w:type="dxa"/>
          </w:tcPr>
          <w:p w14:paraId="3DA92B2E" w14:textId="77777777" w:rsidR="004A40DB" w:rsidRDefault="004A40DB" w:rsidP="0050025D">
            <w:pPr>
              <w:pStyle w:val="TableText10"/>
            </w:pPr>
            <w:r>
              <w:t>32</w:t>
            </w:r>
          </w:p>
        </w:tc>
        <w:tc>
          <w:tcPr>
            <w:tcW w:w="1421" w:type="dxa"/>
          </w:tcPr>
          <w:p w14:paraId="1DEA47AC" w14:textId="77777777" w:rsidR="004A40DB" w:rsidRDefault="004A40DB" w:rsidP="0050025D">
            <w:pPr>
              <w:pStyle w:val="TableText10"/>
            </w:pPr>
            <w:r>
              <w:t>91D (8)</w:t>
            </w:r>
          </w:p>
        </w:tc>
        <w:tc>
          <w:tcPr>
            <w:tcW w:w="2431" w:type="dxa"/>
          </w:tcPr>
          <w:p w14:paraId="3FCC61A8" w14:textId="77777777" w:rsidR="004A40DB" w:rsidRDefault="004A40DB" w:rsidP="0050025D">
            <w:pPr>
              <w:pStyle w:val="TableText10"/>
            </w:pPr>
            <w:r>
              <w:t>refuse to consent to transfer or sublet</w:t>
            </w:r>
          </w:p>
        </w:tc>
        <w:tc>
          <w:tcPr>
            <w:tcW w:w="2511" w:type="dxa"/>
          </w:tcPr>
          <w:p w14:paraId="1ECB5182" w14:textId="77777777" w:rsidR="004A40DB" w:rsidRDefault="004A40DB" w:rsidP="0050025D">
            <w:pPr>
              <w:pStyle w:val="TableText10"/>
            </w:pPr>
            <w:r>
              <w:t>applicant for consent</w:t>
            </w:r>
          </w:p>
        </w:tc>
      </w:tr>
      <w:tr w:rsidR="004A40DB" w14:paraId="3E030F19" w14:textId="77777777" w:rsidTr="0050025D">
        <w:trPr>
          <w:cantSplit/>
        </w:trPr>
        <w:tc>
          <w:tcPr>
            <w:tcW w:w="1197" w:type="dxa"/>
          </w:tcPr>
          <w:p w14:paraId="78F8C210" w14:textId="77777777" w:rsidR="004A40DB" w:rsidRDefault="004A40DB" w:rsidP="0050025D">
            <w:pPr>
              <w:pStyle w:val="TableText10"/>
            </w:pPr>
            <w:r>
              <w:t>33</w:t>
            </w:r>
          </w:p>
        </w:tc>
        <w:tc>
          <w:tcPr>
            <w:tcW w:w="1421" w:type="dxa"/>
          </w:tcPr>
          <w:p w14:paraId="7A39CBEE" w14:textId="77777777" w:rsidR="004A40DB" w:rsidRDefault="004A40DB" w:rsidP="0050025D">
            <w:pPr>
              <w:pStyle w:val="TableText10"/>
            </w:pPr>
            <w:r>
              <w:t>91G (1)</w:t>
            </w:r>
          </w:p>
        </w:tc>
        <w:tc>
          <w:tcPr>
            <w:tcW w:w="2431" w:type="dxa"/>
          </w:tcPr>
          <w:p w14:paraId="16516DDD" w14:textId="77777777" w:rsidR="004A40DB" w:rsidRDefault="004A40DB" w:rsidP="0050025D">
            <w:pPr>
              <w:pStyle w:val="TableText10"/>
            </w:pPr>
            <w:r>
              <w:t>refuse to extend period for compliance</w:t>
            </w:r>
          </w:p>
        </w:tc>
        <w:tc>
          <w:tcPr>
            <w:tcW w:w="2511" w:type="dxa"/>
          </w:tcPr>
          <w:p w14:paraId="4CF06943" w14:textId="77777777" w:rsidR="004A40DB" w:rsidRDefault="004A40DB" w:rsidP="0050025D">
            <w:pPr>
              <w:pStyle w:val="TableText10"/>
            </w:pPr>
            <w:r>
              <w:t>applicant for extension</w:t>
            </w:r>
          </w:p>
        </w:tc>
      </w:tr>
      <w:tr w:rsidR="004A40DB" w14:paraId="43BBE233" w14:textId="77777777" w:rsidTr="0050025D">
        <w:trPr>
          <w:cantSplit/>
        </w:trPr>
        <w:tc>
          <w:tcPr>
            <w:tcW w:w="1197" w:type="dxa"/>
          </w:tcPr>
          <w:p w14:paraId="1667112B" w14:textId="77777777" w:rsidR="004A40DB" w:rsidRDefault="004A40DB" w:rsidP="0050025D">
            <w:pPr>
              <w:pStyle w:val="TableText10"/>
            </w:pPr>
            <w:r>
              <w:t>34</w:t>
            </w:r>
          </w:p>
        </w:tc>
        <w:tc>
          <w:tcPr>
            <w:tcW w:w="1421" w:type="dxa"/>
          </w:tcPr>
          <w:p w14:paraId="0B0A655B" w14:textId="77777777" w:rsidR="004A40DB" w:rsidRDefault="004A40DB" w:rsidP="0050025D">
            <w:pPr>
              <w:pStyle w:val="TableText10"/>
            </w:pPr>
            <w:r>
              <w:t>91G (1)</w:t>
            </w:r>
          </w:p>
        </w:tc>
        <w:tc>
          <w:tcPr>
            <w:tcW w:w="2431" w:type="dxa"/>
          </w:tcPr>
          <w:p w14:paraId="28DF1985" w14:textId="77777777" w:rsidR="004A40DB" w:rsidRDefault="004A40DB" w:rsidP="0050025D">
            <w:pPr>
              <w:pStyle w:val="TableText10"/>
            </w:pPr>
            <w:r>
              <w:t>extend for period less than that applied for</w:t>
            </w:r>
          </w:p>
        </w:tc>
        <w:tc>
          <w:tcPr>
            <w:tcW w:w="2511" w:type="dxa"/>
          </w:tcPr>
          <w:p w14:paraId="11E2C568" w14:textId="77777777" w:rsidR="004A40DB" w:rsidRDefault="004A40DB" w:rsidP="0050025D">
            <w:pPr>
              <w:pStyle w:val="TableText10"/>
            </w:pPr>
            <w:r>
              <w:t>applicant for extension</w:t>
            </w:r>
          </w:p>
        </w:tc>
      </w:tr>
      <w:tr w:rsidR="004A40DB" w14:paraId="1BC6EFEF" w14:textId="77777777" w:rsidTr="0050025D">
        <w:trPr>
          <w:cantSplit/>
        </w:trPr>
        <w:tc>
          <w:tcPr>
            <w:tcW w:w="1197" w:type="dxa"/>
          </w:tcPr>
          <w:p w14:paraId="19E199F1" w14:textId="77777777" w:rsidR="004A40DB" w:rsidRDefault="004A40DB" w:rsidP="0050025D">
            <w:pPr>
              <w:pStyle w:val="TableText10"/>
            </w:pPr>
            <w:r>
              <w:t>35</w:t>
            </w:r>
          </w:p>
        </w:tc>
        <w:tc>
          <w:tcPr>
            <w:tcW w:w="1421" w:type="dxa"/>
          </w:tcPr>
          <w:p w14:paraId="7EDB7D1A" w14:textId="77777777" w:rsidR="004A40DB" w:rsidRDefault="004A40DB" w:rsidP="0050025D">
            <w:pPr>
              <w:pStyle w:val="TableText10"/>
            </w:pPr>
            <w:r>
              <w:t>91K</w:t>
            </w:r>
          </w:p>
        </w:tc>
        <w:tc>
          <w:tcPr>
            <w:tcW w:w="2431" w:type="dxa"/>
          </w:tcPr>
          <w:p w14:paraId="455B4462" w14:textId="77777777" w:rsidR="004A40DB" w:rsidRDefault="004A40DB" w:rsidP="0050025D">
            <w:pPr>
              <w:pStyle w:val="TableText10"/>
            </w:pPr>
            <w:r>
              <w:t>require stated person to pay reasonable costs and expenses</w:t>
            </w:r>
          </w:p>
        </w:tc>
        <w:tc>
          <w:tcPr>
            <w:tcW w:w="2511" w:type="dxa"/>
          </w:tcPr>
          <w:p w14:paraId="595B39D8" w14:textId="77777777" w:rsidR="004A40DB" w:rsidRDefault="004A40DB" w:rsidP="0050025D">
            <w:pPr>
              <w:pStyle w:val="TableText10"/>
            </w:pPr>
            <w:r>
              <w:t>appropriate person against whom order made</w:t>
            </w:r>
          </w:p>
        </w:tc>
      </w:tr>
      <w:tr w:rsidR="004A40DB" w14:paraId="6B78D0DD" w14:textId="77777777" w:rsidTr="0050025D">
        <w:trPr>
          <w:cantSplit/>
        </w:trPr>
        <w:tc>
          <w:tcPr>
            <w:tcW w:w="1197" w:type="dxa"/>
          </w:tcPr>
          <w:p w14:paraId="39EF5CD8" w14:textId="77777777" w:rsidR="004A40DB" w:rsidRDefault="004A40DB" w:rsidP="0050025D">
            <w:pPr>
              <w:pStyle w:val="TableText10"/>
            </w:pPr>
            <w:r>
              <w:t>36</w:t>
            </w:r>
          </w:p>
        </w:tc>
        <w:tc>
          <w:tcPr>
            <w:tcW w:w="1421" w:type="dxa"/>
          </w:tcPr>
          <w:p w14:paraId="2EC9AD13" w14:textId="77777777" w:rsidR="004A40DB" w:rsidRDefault="004A40DB" w:rsidP="0050025D">
            <w:pPr>
              <w:pStyle w:val="TableText10"/>
            </w:pPr>
            <w:r>
              <w:t>110 (4)</w:t>
            </w:r>
          </w:p>
        </w:tc>
        <w:tc>
          <w:tcPr>
            <w:tcW w:w="2431" w:type="dxa"/>
          </w:tcPr>
          <w:p w14:paraId="0A018D3E" w14:textId="77777777" w:rsidR="004A40DB" w:rsidRDefault="004A40DB" w:rsidP="0050025D">
            <w:pPr>
              <w:pStyle w:val="TableText10"/>
            </w:pPr>
            <w:r>
              <w:t xml:space="preserve">decide to dispose of seized thing </w:t>
            </w:r>
          </w:p>
        </w:tc>
        <w:tc>
          <w:tcPr>
            <w:tcW w:w="2511" w:type="dxa"/>
          </w:tcPr>
          <w:p w14:paraId="7894471B" w14:textId="77777777" w:rsidR="004A40DB" w:rsidRDefault="004A40DB" w:rsidP="0050025D">
            <w:pPr>
              <w:pStyle w:val="TableText10"/>
            </w:pPr>
            <w:r>
              <w:t>owner or entity that had possession/custody/control of thing immediately before it was seized or entity that has legal/equitable interest in thing</w:t>
            </w:r>
          </w:p>
        </w:tc>
      </w:tr>
      <w:tr w:rsidR="004A40DB" w14:paraId="5A56F006" w14:textId="77777777" w:rsidTr="0050025D">
        <w:trPr>
          <w:cantSplit/>
        </w:trPr>
        <w:tc>
          <w:tcPr>
            <w:tcW w:w="1197" w:type="dxa"/>
          </w:tcPr>
          <w:p w14:paraId="14F1AA72" w14:textId="77777777" w:rsidR="004A40DB" w:rsidRDefault="004A40DB" w:rsidP="0050025D">
            <w:pPr>
              <w:pStyle w:val="TableText10"/>
            </w:pPr>
            <w:r>
              <w:t>37</w:t>
            </w:r>
          </w:p>
        </w:tc>
        <w:tc>
          <w:tcPr>
            <w:tcW w:w="1421" w:type="dxa"/>
          </w:tcPr>
          <w:p w14:paraId="16248A25" w14:textId="77777777" w:rsidR="004A40DB" w:rsidRDefault="004A40DB" w:rsidP="0050025D">
            <w:pPr>
              <w:pStyle w:val="TableText10"/>
            </w:pPr>
            <w:r>
              <w:t>125 (1)</w:t>
            </w:r>
          </w:p>
        </w:tc>
        <w:tc>
          <w:tcPr>
            <w:tcW w:w="2431" w:type="dxa"/>
          </w:tcPr>
          <w:p w14:paraId="12D45FCC" w14:textId="77777777" w:rsidR="004A40DB" w:rsidRDefault="004A40DB" w:rsidP="0050025D">
            <w:pPr>
              <w:pStyle w:val="TableText10"/>
            </w:pPr>
            <w:r>
              <w:t>serve environment protection order</w:t>
            </w:r>
          </w:p>
        </w:tc>
        <w:tc>
          <w:tcPr>
            <w:tcW w:w="2511" w:type="dxa"/>
          </w:tcPr>
          <w:p w14:paraId="786BCAFB" w14:textId="77777777" w:rsidR="004A40DB" w:rsidRDefault="004A40DB" w:rsidP="0050025D">
            <w:pPr>
              <w:pStyle w:val="TableText10"/>
            </w:pPr>
            <w:r>
              <w:t>entity served with order</w:t>
            </w:r>
          </w:p>
        </w:tc>
      </w:tr>
      <w:tr w:rsidR="004A40DB" w14:paraId="2F1B3293" w14:textId="77777777" w:rsidTr="0050025D">
        <w:trPr>
          <w:cantSplit/>
        </w:trPr>
        <w:tc>
          <w:tcPr>
            <w:tcW w:w="1197" w:type="dxa"/>
          </w:tcPr>
          <w:p w14:paraId="5443054C" w14:textId="77777777" w:rsidR="004A40DB" w:rsidRDefault="004A40DB" w:rsidP="0050025D">
            <w:pPr>
              <w:pStyle w:val="TableText10"/>
            </w:pPr>
            <w:r>
              <w:t>38</w:t>
            </w:r>
          </w:p>
        </w:tc>
        <w:tc>
          <w:tcPr>
            <w:tcW w:w="1421" w:type="dxa"/>
          </w:tcPr>
          <w:p w14:paraId="2A2F1CC3" w14:textId="77777777" w:rsidR="004A40DB" w:rsidRDefault="004A40DB" w:rsidP="0050025D">
            <w:pPr>
              <w:pStyle w:val="TableText10"/>
            </w:pPr>
            <w:r>
              <w:t>125 (1)</w:t>
            </w:r>
          </w:p>
        </w:tc>
        <w:tc>
          <w:tcPr>
            <w:tcW w:w="2431" w:type="dxa"/>
          </w:tcPr>
          <w:p w14:paraId="6C6F2ABF" w14:textId="77777777" w:rsidR="004A40DB" w:rsidRDefault="004A40DB" w:rsidP="0050025D">
            <w:pPr>
              <w:pStyle w:val="TableText10"/>
            </w:pPr>
            <w:r>
              <w:t>serve environment protection order that impose stated requirements mentioned in s 125 (5)</w:t>
            </w:r>
          </w:p>
        </w:tc>
        <w:tc>
          <w:tcPr>
            <w:tcW w:w="2511" w:type="dxa"/>
          </w:tcPr>
          <w:p w14:paraId="7FC7CD48" w14:textId="77777777" w:rsidR="004A40DB" w:rsidRDefault="004A40DB" w:rsidP="0050025D">
            <w:pPr>
              <w:pStyle w:val="TableText10"/>
            </w:pPr>
            <w:r>
              <w:t>entity served with order</w:t>
            </w:r>
          </w:p>
        </w:tc>
      </w:tr>
      <w:tr w:rsidR="004A40DB" w14:paraId="50BF4494" w14:textId="77777777" w:rsidTr="0050025D">
        <w:trPr>
          <w:cantSplit/>
        </w:trPr>
        <w:tc>
          <w:tcPr>
            <w:tcW w:w="1197" w:type="dxa"/>
          </w:tcPr>
          <w:p w14:paraId="41700F23" w14:textId="77777777" w:rsidR="004A40DB" w:rsidRDefault="004A40DB" w:rsidP="0050025D">
            <w:pPr>
              <w:pStyle w:val="TableText10"/>
            </w:pPr>
            <w:r>
              <w:lastRenderedPageBreak/>
              <w:t>39</w:t>
            </w:r>
          </w:p>
        </w:tc>
        <w:tc>
          <w:tcPr>
            <w:tcW w:w="1421" w:type="dxa"/>
          </w:tcPr>
          <w:p w14:paraId="03019479" w14:textId="77777777" w:rsidR="004A40DB" w:rsidRDefault="004A40DB" w:rsidP="0050025D">
            <w:pPr>
              <w:pStyle w:val="TableText10"/>
            </w:pPr>
            <w:r>
              <w:t>125 (2) or (3)</w:t>
            </w:r>
          </w:p>
        </w:tc>
        <w:tc>
          <w:tcPr>
            <w:tcW w:w="2431" w:type="dxa"/>
          </w:tcPr>
          <w:p w14:paraId="6EA9A8DE" w14:textId="77777777" w:rsidR="004A40DB" w:rsidRDefault="004A40DB" w:rsidP="0050025D">
            <w:pPr>
              <w:pStyle w:val="TableText10"/>
            </w:pPr>
            <w:r>
              <w:t>serve environment protection order</w:t>
            </w:r>
          </w:p>
        </w:tc>
        <w:tc>
          <w:tcPr>
            <w:tcW w:w="2511" w:type="dxa"/>
          </w:tcPr>
          <w:p w14:paraId="7DC02E5B" w14:textId="77777777" w:rsidR="004A40DB" w:rsidRDefault="004A40DB" w:rsidP="0050025D">
            <w:pPr>
              <w:pStyle w:val="TableText10"/>
            </w:pPr>
            <w:r>
              <w:t>entity served with order</w:t>
            </w:r>
          </w:p>
        </w:tc>
      </w:tr>
    </w:tbl>
    <w:p w14:paraId="6EF81082" w14:textId="77777777" w:rsidR="008801FC" w:rsidRDefault="008801FC">
      <w:pPr>
        <w:pStyle w:val="03Schedule"/>
        <w:sectPr w:rsidR="008801FC">
          <w:headerReference w:type="even" r:id="rId167"/>
          <w:headerReference w:type="default" r:id="rId168"/>
          <w:footerReference w:type="even" r:id="rId169"/>
          <w:footerReference w:type="default" r:id="rId170"/>
          <w:type w:val="continuous"/>
          <w:pgSz w:w="11907" w:h="16839" w:code="9"/>
          <w:pgMar w:top="3880" w:right="1900" w:bottom="3100" w:left="2300" w:header="2280" w:footer="1760" w:gutter="0"/>
          <w:cols w:space="720"/>
        </w:sectPr>
      </w:pPr>
    </w:p>
    <w:p w14:paraId="050DCF88" w14:textId="77777777" w:rsidR="00187CFE" w:rsidRDefault="00187CFE" w:rsidP="00187CFE">
      <w:pPr>
        <w:pStyle w:val="PageBreak"/>
      </w:pPr>
      <w:r>
        <w:br w:type="page"/>
      </w:r>
    </w:p>
    <w:p w14:paraId="7DDF43D5" w14:textId="77777777" w:rsidR="00235F64" w:rsidRDefault="00235F64" w:rsidP="00187CFE">
      <w:pPr>
        <w:pStyle w:val="Dict-Heading"/>
      </w:pPr>
      <w:bookmarkStart w:id="265" w:name="_Toc171082278"/>
      <w:r>
        <w:lastRenderedPageBreak/>
        <w:t>Dictionary</w:t>
      </w:r>
      <w:bookmarkEnd w:id="265"/>
    </w:p>
    <w:p w14:paraId="793A41C1" w14:textId="77777777" w:rsidR="00235F64" w:rsidRDefault="00235F64">
      <w:pPr>
        <w:pStyle w:val="ref"/>
        <w:keepNext/>
        <w:rPr>
          <w:color w:val="000000"/>
        </w:rPr>
      </w:pPr>
      <w:r>
        <w:rPr>
          <w:color w:val="000000"/>
        </w:rPr>
        <w:t>(see s 3)</w:t>
      </w:r>
    </w:p>
    <w:p w14:paraId="4AF98139" w14:textId="27EFA8DB" w:rsidR="00235F64" w:rsidRDefault="00235F64">
      <w:pPr>
        <w:pStyle w:val="aNote"/>
        <w:rPr>
          <w:color w:val="000000"/>
        </w:rPr>
      </w:pPr>
      <w:r w:rsidRPr="00854653">
        <w:rPr>
          <w:rStyle w:val="charItals"/>
        </w:rPr>
        <w:t>Note 1</w:t>
      </w:r>
      <w:r w:rsidRPr="00854653">
        <w:rPr>
          <w:rStyle w:val="charItals"/>
        </w:rPr>
        <w:tab/>
      </w:r>
      <w:r>
        <w:rPr>
          <w:color w:val="000000"/>
        </w:rPr>
        <w:t xml:space="preserve">The </w:t>
      </w:r>
      <w:hyperlink r:id="rId171" w:tooltip="A2001-14" w:history="1">
        <w:r w:rsidR="00AC5041" w:rsidRPr="00AC5041">
          <w:rPr>
            <w:rStyle w:val="charCitHyperlinkAbbrev"/>
          </w:rPr>
          <w:t>Legislation Act</w:t>
        </w:r>
      </w:hyperlink>
      <w:r>
        <w:rPr>
          <w:color w:val="000000"/>
        </w:rPr>
        <w:t xml:space="preserve"> contains definitions and other provisions relevant to this Act.</w:t>
      </w:r>
    </w:p>
    <w:p w14:paraId="60DF4823" w14:textId="641743EC" w:rsidR="00235F64" w:rsidRDefault="00235F64">
      <w:pPr>
        <w:pStyle w:val="aNote"/>
        <w:keepNext/>
        <w:rPr>
          <w:color w:val="000000"/>
        </w:rPr>
      </w:pPr>
      <w:r w:rsidRPr="00854653">
        <w:rPr>
          <w:rStyle w:val="charItals"/>
        </w:rPr>
        <w:t>Note 2</w:t>
      </w:r>
      <w:r w:rsidRPr="00854653">
        <w:rPr>
          <w:rStyle w:val="charItals"/>
        </w:rPr>
        <w:tab/>
      </w:r>
      <w:r>
        <w:rPr>
          <w:color w:val="000000"/>
        </w:rPr>
        <w:t xml:space="preserve">For example, the </w:t>
      </w:r>
      <w:hyperlink r:id="rId172" w:tooltip="A2001-14" w:history="1">
        <w:r w:rsidR="00AC5041" w:rsidRPr="00AC5041">
          <w:rPr>
            <w:rStyle w:val="charCitHyperlinkAbbrev"/>
          </w:rPr>
          <w:t>Legislation Act</w:t>
        </w:r>
      </w:hyperlink>
      <w:r>
        <w:rPr>
          <w:color w:val="000000"/>
        </w:rPr>
        <w:t>, dict, pt 1, defines the following terms:</w:t>
      </w:r>
    </w:p>
    <w:p w14:paraId="70DF5E26" w14:textId="77777777"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sidR="004A40DB">
        <w:rPr>
          <w:color w:val="000000"/>
        </w:rPr>
        <w:t>ACAT</w:t>
      </w:r>
    </w:p>
    <w:p w14:paraId="442BC62D" w14:textId="77777777" w:rsidR="00A9370B" w:rsidRDefault="00A9370B" w:rsidP="00A9370B">
      <w:pPr>
        <w:pStyle w:val="aNoteBulletss"/>
        <w:tabs>
          <w:tab w:val="left" w:pos="2300"/>
        </w:tabs>
      </w:pPr>
      <w:r w:rsidRPr="007B6AE8">
        <w:rPr>
          <w:rFonts w:ascii="Symbol" w:hAnsi="Symbol"/>
        </w:rPr>
        <w:t></w:t>
      </w:r>
      <w:r w:rsidRPr="007B6AE8">
        <w:rPr>
          <w:rFonts w:ascii="Symbol" w:hAnsi="Symbol"/>
        </w:rPr>
        <w:tab/>
      </w:r>
      <w:r w:rsidRPr="007B6AE8">
        <w:t>AS (see s 164 (1))</w:t>
      </w:r>
    </w:p>
    <w:p w14:paraId="5E5E7540" w14:textId="77777777" w:rsidR="004C662B" w:rsidRPr="0066399C" w:rsidRDefault="004C662B" w:rsidP="004C662B">
      <w:pPr>
        <w:pStyle w:val="aNoteBulletss"/>
        <w:tabs>
          <w:tab w:val="left" w:pos="2300"/>
        </w:tabs>
      </w:pPr>
      <w:r w:rsidRPr="0066399C">
        <w:rPr>
          <w:rFonts w:ascii="Symbol" w:hAnsi="Symbol"/>
        </w:rPr>
        <w:t></w:t>
      </w:r>
      <w:r w:rsidRPr="0066399C">
        <w:rPr>
          <w:rFonts w:ascii="Symbol" w:hAnsi="Symbol"/>
        </w:rPr>
        <w:tab/>
      </w:r>
      <w:r w:rsidRPr="0066399C">
        <w:t>Commonwealth</w:t>
      </w:r>
    </w:p>
    <w:p w14:paraId="68C50E56" w14:textId="77777777" w:rsidR="003D46F5" w:rsidRPr="00D57A5C" w:rsidRDefault="003D46F5" w:rsidP="003D46F5">
      <w:pPr>
        <w:pStyle w:val="aNoteBulletss"/>
        <w:tabs>
          <w:tab w:val="num" w:pos="2300"/>
        </w:tabs>
      </w:pPr>
      <w:r>
        <w:rPr>
          <w:rFonts w:ascii="Symbol" w:hAnsi="Symbol"/>
          <w:color w:val="000000"/>
        </w:rPr>
        <w:t></w:t>
      </w:r>
      <w:r>
        <w:rPr>
          <w:rFonts w:ascii="Symbol" w:hAnsi="Symbol"/>
          <w:color w:val="000000"/>
        </w:rPr>
        <w:tab/>
      </w:r>
      <w:r>
        <w:t>director</w:t>
      </w:r>
      <w:r>
        <w:noBreakHyphen/>
        <w:t>general</w:t>
      </w:r>
      <w:r w:rsidRPr="00D57A5C">
        <w:t xml:space="preserve"> (see s 163)</w:t>
      </w:r>
    </w:p>
    <w:p w14:paraId="6AC3DD45" w14:textId="77777777"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disallowable instrument (see s 9)</w:t>
      </w:r>
    </w:p>
    <w:p w14:paraId="770C8CB6" w14:textId="77777777"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 xml:space="preserve">exercise </w:t>
      </w:r>
    </w:p>
    <w:p w14:paraId="377F0A7E" w14:textId="77777777" w:rsidR="00A9370B" w:rsidRPr="007B6AE8" w:rsidRDefault="00A9370B" w:rsidP="00A9370B">
      <w:pPr>
        <w:pStyle w:val="aNoteBulletss"/>
        <w:tabs>
          <w:tab w:val="left" w:pos="2300"/>
        </w:tabs>
      </w:pPr>
      <w:r w:rsidRPr="007B6AE8">
        <w:rPr>
          <w:rFonts w:ascii="Symbol" w:hAnsi="Symbol"/>
        </w:rPr>
        <w:t></w:t>
      </w:r>
      <w:r w:rsidRPr="007B6AE8">
        <w:rPr>
          <w:rFonts w:ascii="Symbol" w:hAnsi="Symbol"/>
        </w:rPr>
        <w:tab/>
      </w:r>
      <w:r w:rsidRPr="007B6AE8">
        <w:t>found guilty</w:t>
      </w:r>
    </w:p>
    <w:p w14:paraId="1FC25EAA" w14:textId="77777777"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function</w:t>
      </w:r>
    </w:p>
    <w:p w14:paraId="7EB65FE5" w14:textId="77777777"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indictable offence (see s 190)</w:t>
      </w:r>
    </w:p>
    <w:p w14:paraId="3589C09D" w14:textId="77777777"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Minister (see s 162)</w:t>
      </w:r>
    </w:p>
    <w:p w14:paraId="00AF1A96" w14:textId="77777777"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national capital plan</w:t>
      </w:r>
    </w:p>
    <w:p w14:paraId="589B8DE9" w14:textId="77777777" w:rsidR="003C579E" w:rsidRPr="00821736" w:rsidRDefault="003C579E" w:rsidP="003C579E">
      <w:pPr>
        <w:pStyle w:val="aNoteBulletss"/>
        <w:tabs>
          <w:tab w:val="left" w:pos="2300"/>
        </w:tabs>
      </w:pPr>
      <w:r w:rsidRPr="00821736">
        <w:rPr>
          <w:rFonts w:ascii="Symbol" w:hAnsi="Symbol"/>
        </w:rPr>
        <w:t></w:t>
      </w:r>
      <w:r w:rsidRPr="00821736">
        <w:rPr>
          <w:rFonts w:ascii="Symbol" w:hAnsi="Symbol"/>
        </w:rPr>
        <w:tab/>
      </w:r>
      <w:r w:rsidRPr="00821736">
        <w:t>National Electricity (ACT) Law</w:t>
      </w:r>
    </w:p>
    <w:p w14:paraId="629FFDEF" w14:textId="77777777"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notifiable instrument (see s 10)</w:t>
      </w:r>
    </w:p>
    <w:p w14:paraId="2EDD9A68" w14:textId="77777777" w:rsidR="00E60DEE" w:rsidRPr="00552242" w:rsidRDefault="00E60DEE" w:rsidP="00E60DEE">
      <w:pPr>
        <w:pStyle w:val="aNoteBulletss"/>
        <w:tabs>
          <w:tab w:val="left" w:pos="2300"/>
        </w:tabs>
      </w:pPr>
      <w:r w:rsidRPr="00552242">
        <w:rPr>
          <w:rFonts w:ascii="Symbol" w:hAnsi="Symbol"/>
        </w:rPr>
        <w:t></w:t>
      </w:r>
      <w:r w:rsidRPr="00552242">
        <w:rPr>
          <w:rFonts w:ascii="Symbol" w:hAnsi="Symbol"/>
        </w:rPr>
        <w:tab/>
      </w:r>
      <w:r w:rsidRPr="00552242">
        <w:t>penalty unit (see s 133)</w:t>
      </w:r>
    </w:p>
    <w:p w14:paraId="067966CB" w14:textId="77777777"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public employee</w:t>
      </w:r>
    </w:p>
    <w:p w14:paraId="7A693982" w14:textId="77777777" w:rsidR="00E60DEE" w:rsidRPr="00552242" w:rsidRDefault="00E60DEE" w:rsidP="00E60DEE">
      <w:pPr>
        <w:pStyle w:val="aNoteBulletss"/>
        <w:tabs>
          <w:tab w:val="left" w:pos="2300"/>
        </w:tabs>
      </w:pPr>
      <w:r w:rsidRPr="00552242">
        <w:rPr>
          <w:rFonts w:ascii="Symbol" w:hAnsi="Symbol"/>
        </w:rPr>
        <w:t></w:t>
      </w:r>
      <w:r w:rsidRPr="00552242">
        <w:rPr>
          <w:rFonts w:ascii="Symbol" w:hAnsi="Symbol"/>
        </w:rPr>
        <w:tab/>
      </w:r>
      <w:r w:rsidRPr="00552242">
        <w:t>public holiday</w:t>
      </w:r>
    </w:p>
    <w:p w14:paraId="31D0202C" w14:textId="77777777"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public servant</w:t>
      </w:r>
    </w:p>
    <w:p w14:paraId="186EF9D9" w14:textId="77777777" w:rsidR="00604C59" w:rsidRPr="00757EF6" w:rsidRDefault="00604C59" w:rsidP="00604C59">
      <w:pPr>
        <w:pStyle w:val="aNoteBulletss"/>
        <w:tabs>
          <w:tab w:val="left" w:pos="2300"/>
        </w:tabs>
      </w:pPr>
      <w:r w:rsidRPr="00757EF6">
        <w:rPr>
          <w:rFonts w:ascii="Symbol" w:hAnsi="Symbol"/>
        </w:rPr>
        <w:t></w:t>
      </w:r>
      <w:r w:rsidRPr="00757EF6">
        <w:rPr>
          <w:rFonts w:ascii="Symbol" w:hAnsi="Symbol"/>
        </w:rPr>
        <w:tab/>
      </w:r>
      <w:r w:rsidRPr="00757EF6">
        <w:t>public trustee and guardian</w:t>
      </w:r>
    </w:p>
    <w:p w14:paraId="7473C6B5" w14:textId="77777777" w:rsidR="00D27472" w:rsidRDefault="00D27472" w:rsidP="00D27472">
      <w:pPr>
        <w:pStyle w:val="aNoteBulletss"/>
        <w:tabs>
          <w:tab w:val="left" w:pos="2300"/>
        </w:tabs>
        <w:rPr>
          <w:color w:val="000000"/>
        </w:rPr>
      </w:pPr>
      <w:r>
        <w:rPr>
          <w:rFonts w:ascii="Symbol" w:hAnsi="Symbol"/>
          <w:color w:val="000000"/>
        </w:rPr>
        <w:t></w:t>
      </w:r>
      <w:r>
        <w:rPr>
          <w:rFonts w:ascii="Symbol" w:hAnsi="Symbol"/>
          <w:color w:val="000000"/>
        </w:rPr>
        <w:tab/>
      </w:r>
      <w:r>
        <w:rPr>
          <w:color w:val="000000"/>
        </w:rPr>
        <w:t>reviewable decision notice</w:t>
      </w:r>
    </w:p>
    <w:p w14:paraId="189AF588" w14:textId="77777777" w:rsidR="00235F64" w:rsidRDefault="00235F64">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State</w:t>
      </w:r>
    </w:p>
    <w:p w14:paraId="0BCA2BEA" w14:textId="382E2940" w:rsidR="008B7E44" w:rsidRPr="00DF55B7" w:rsidRDefault="008B7E44" w:rsidP="008B7E44">
      <w:pPr>
        <w:pStyle w:val="aNoteBulletss"/>
        <w:tabs>
          <w:tab w:val="left" w:pos="2300"/>
        </w:tabs>
      </w:pPr>
      <w:r w:rsidRPr="00B91E29">
        <w:rPr>
          <w:rFonts w:ascii="Symbol" w:hAnsi="Symbol"/>
        </w:rPr>
        <w:t></w:t>
      </w:r>
      <w:r w:rsidRPr="00B91E29">
        <w:rPr>
          <w:rFonts w:ascii="Symbol" w:hAnsi="Symbol"/>
        </w:rPr>
        <w:tab/>
      </w:r>
      <w:r w:rsidRPr="00B4643A">
        <w:t>territory plan</w:t>
      </w:r>
    </w:p>
    <w:p w14:paraId="51409A60" w14:textId="5DF14634" w:rsidR="00A75E54" w:rsidRPr="00DF55B7" w:rsidRDefault="00A75E54" w:rsidP="008B7E44">
      <w:pPr>
        <w:pStyle w:val="aNoteBulletss"/>
        <w:tabs>
          <w:tab w:val="left" w:pos="2300"/>
        </w:tabs>
      </w:pPr>
      <w:r w:rsidRPr="00DF55B7">
        <w:rPr>
          <w:rFonts w:ascii="Symbol" w:hAnsi="Symbol"/>
        </w:rPr>
        <w:t></w:t>
      </w:r>
      <w:r w:rsidRPr="00DF55B7">
        <w:rPr>
          <w:rFonts w:ascii="Symbol" w:hAnsi="Symbol"/>
        </w:rPr>
        <w:tab/>
      </w:r>
      <w:r w:rsidRPr="00DF55B7">
        <w:rPr>
          <w:rStyle w:val="charCitHyperlinkAbbrev"/>
          <w:color w:val="auto"/>
        </w:rPr>
        <w:t>territory plan</w:t>
      </w:r>
      <w:r w:rsidRPr="00DF55B7">
        <w:t>ning authority.</w:t>
      </w:r>
    </w:p>
    <w:p w14:paraId="66036AC0" w14:textId="77777777" w:rsidR="00235F64" w:rsidRDefault="00235F64">
      <w:pPr>
        <w:pStyle w:val="aDef"/>
      </w:pPr>
      <w:r>
        <w:rPr>
          <w:rStyle w:val="charBoldItals"/>
        </w:rPr>
        <w:t>activity</w:t>
      </w:r>
      <w:r>
        <w:t xml:space="preserve"> means a current or proposed activity including a process, operation, project, venture or business.</w:t>
      </w:r>
    </w:p>
    <w:p w14:paraId="2C23312D" w14:textId="77777777" w:rsidR="009C39F2" w:rsidRPr="00552242" w:rsidRDefault="009C39F2" w:rsidP="009C39F2">
      <w:pPr>
        <w:pStyle w:val="aDef"/>
        <w:keepNext/>
      </w:pPr>
      <w:r w:rsidRPr="00854653">
        <w:rPr>
          <w:rStyle w:val="charBoldItals"/>
        </w:rPr>
        <w:lastRenderedPageBreak/>
        <w:t>airgun</w:t>
      </w:r>
      <w:r w:rsidRPr="00552242">
        <w:t>, for schedule 1 (Activities requiring environmental authorisation)—see schedule 1, section 1.1.</w:t>
      </w:r>
    </w:p>
    <w:p w14:paraId="5D2254A0" w14:textId="77777777" w:rsidR="00235F64" w:rsidRDefault="00235F64">
      <w:pPr>
        <w:pStyle w:val="aDef"/>
      </w:pPr>
      <w:r>
        <w:rPr>
          <w:rStyle w:val="charBoldItals"/>
        </w:rPr>
        <w:t>analyst</w:t>
      </w:r>
      <w:r>
        <w:t xml:space="preserve"> means an analyst under section 15.</w:t>
      </w:r>
    </w:p>
    <w:p w14:paraId="091570B2" w14:textId="374AFA28" w:rsidR="00235F64" w:rsidRDefault="00235F64">
      <w:pPr>
        <w:pStyle w:val="aDef"/>
        <w:rPr>
          <w:color w:val="000000"/>
        </w:rPr>
      </w:pPr>
      <w:r w:rsidRPr="00854653">
        <w:rPr>
          <w:rStyle w:val="charBoldItals"/>
        </w:rPr>
        <w:t>appropriate person</w:t>
      </w:r>
      <w:r>
        <w:rPr>
          <w:color w:val="000000"/>
        </w:rPr>
        <w:t xml:space="preserve"> means the appropriate person under section</w:t>
      </w:r>
      <w:r w:rsidR="00A05C4F">
        <w:rPr>
          <w:color w:val="000000"/>
        </w:rPr>
        <w:t> </w:t>
      </w:r>
      <w:r>
        <w:rPr>
          <w:color w:val="000000"/>
        </w:rPr>
        <w:t>91I.</w:t>
      </w:r>
    </w:p>
    <w:p w14:paraId="169105BA" w14:textId="77777777" w:rsidR="00235F64" w:rsidRDefault="00235F64">
      <w:pPr>
        <w:pStyle w:val="aDef"/>
        <w:rPr>
          <w:color w:val="000000"/>
        </w:rPr>
      </w:pPr>
      <w:r>
        <w:rPr>
          <w:rStyle w:val="charBoldItals"/>
          <w:color w:val="000000"/>
        </w:rPr>
        <w:t>approved use</w:t>
      </w:r>
      <w:r>
        <w:rPr>
          <w:color w:val="000000"/>
        </w:rPr>
        <w:t>, for division 9.5 (Assessment and remediation)—see section 91A.</w:t>
      </w:r>
    </w:p>
    <w:p w14:paraId="549578BA" w14:textId="77777777" w:rsidR="009C39F2" w:rsidRPr="00552242" w:rsidRDefault="009C39F2" w:rsidP="009C39F2">
      <w:pPr>
        <w:pStyle w:val="aDef"/>
        <w:keepNext/>
      </w:pPr>
      <w:r w:rsidRPr="00854653">
        <w:rPr>
          <w:rStyle w:val="charBoldItals"/>
        </w:rPr>
        <w:t>aquifer</w:t>
      </w:r>
      <w:r w:rsidRPr="00552242">
        <w:t>, for schedule 1 (Activities requiring environmental authorisation)—see schedule 1, section 1.1.</w:t>
      </w:r>
    </w:p>
    <w:p w14:paraId="05454E57" w14:textId="77777777" w:rsidR="00235F64" w:rsidRDefault="00235F64">
      <w:pPr>
        <w:pStyle w:val="aDef"/>
        <w:rPr>
          <w:color w:val="000000"/>
        </w:rPr>
      </w:pPr>
      <w:r>
        <w:rPr>
          <w:rStyle w:val="charBoldItals"/>
        </w:rPr>
        <w:t>area of high conservation value</w:t>
      </w:r>
      <w:r>
        <w:rPr>
          <w:color w:val="000000"/>
        </w:rPr>
        <w:t xml:space="preserve"> means</w:t>
      </w:r>
      <w:r>
        <w:t>—</w:t>
      </w:r>
    </w:p>
    <w:p w14:paraId="4EDB201E" w14:textId="683A1925" w:rsidR="00235F64" w:rsidRDefault="00235F64">
      <w:pPr>
        <w:pStyle w:val="aDefpara"/>
      </w:pPr>
      <w:r>
        <w:tab/>
        <w:t>(a)</w:t>
      </w:r>
      <w:r>
        <w:tab/>
        <w:t xml:space="preserve">an area identified in the </w:t>
      </w:r>
      <w:hyperlink r:id="rId173" w:tooltip="NI2023-540" w:history="1">
        <w:r w:rsidR="00C53832" w:rsidRPr="00C53832">
          <w:rPr>
            <w:rStyle w:val="charCitHyperlinkAbbrev"/>
          </w:rPr>
          <w:t>territory plan</w:t>
        </w:r>
      </w:hyperlink>
      <w:r>
        <w:t xml:space="preserve"> as—</w:t>
      </w:r>
    </w:p>
    <w:p w14:paraId="476C07CC" w14:textId="77777777" w:rsidR="00235F64" w:rsidRDefault="00235F64">
      <w:pPr>
        <w:pStyle w:val="aDefsubpara"/>
      </w:pPr>
      <w:r>
        <w:tab/>
        <w:t>(i)</w:t>
      </w:r>
      <w:r>
        <w:tab/>
        <w:t>a wilderness area; or</w:t>
      </w:r>
    </w:p>
    <w:p w14:paraId="16740257" w14:textId="77777777" w:rsidR="00235F64" w:rsidRDefault="00235F64">
      <w:pPr>
        <w:pStyle w:val="aDefsubpara"/>
      </w:pPr>
      <w:r>
        <w:tab/>
        <w:t>(ii)</w:t>
      </w:r>
      <w:r>
        <w:tab/>
        <w:t>a national park; or</w:t>
      </w:r>
    </w:p>
    <w:p w14:paraId="7B8A864A" w14:textId="77777777" w:rsidR="00235F64" w:rsidRDefault="00235F64">
      <w:pPr>
        <w:pStyle w:val="aDefsubpara"/>
      </w:pPr>
      <w:r>
        <w:tab/>
        <w:t>(iii)</w:t>
      </w:r>
      <w:r>
        <w:tab/>
        <w:t>a nature reserve; or</w:t>
      </w:r>
    </w:p>
    <w:p w14:paraId="0C4EB80D" w14:textId="77777777" w:rsidR="00235F64" w:rsidRDefault="00235F64">
      <w:pPr>
        <w:pStyle w:val="aDefsubpara"/>
      </w:pPr>
      <w:r>
        <w:tab/>
        <w:t>(iv)</w:t>
      </w:r>
      <w:r>
        <w:tab/>
        <w:t>a cemetery or burial ground; or</w:t>
      </w:r>
    </w:p>
    <w:p w14:paraId="42F7853E" w14:textId="0DF660E6" w:rsidR="00235F64" w:rsidRDefault="00235F64">
      <w:pPr>
        <w:pStyle w:val="aDefpara"/>
      </w:pPr>
      <w:r>
        <w:tab/>
        <w:t>(b)</w:t>
      </w:r>
      <w:r>
        <w:tab/>
        <w:t xml:space="preserve">a place, other than a structure or group of structures, registered under the </w:t>
      </w:r>
      <w:hyperlink r:id="rId174" w:tooltip="A2004-57" w:history="1">
        <w:r w:rsidR="00AC5041" w:rsidRPr="00AC5041">
          <w:rPr>
            <w:rStyle w:val="charCitHyperlinkItal"/>
          </w:rPr>
          <w:t>Heritage Act 2004</w:t>
        </w:r>
      </w:hyperlink>
      <w:r>
        <w:t>; or</w:t>
      </w:r>
    </w:p>
    <w:p w14:paraId="2CBF700B" w14:textId="784E3348" w:rsidR="00235F64" w:rsidRDefault="00235F64">
      <w:pPr>
        <w:pStyle w:val="aDefpara"/>
      </w:pPr>
      <w:r>
        <w:tab/>
        <w:t>(c)</w:t>
      </w:r>
      <w:r>
        <w:tab/>
        <w:t xml:space="preserve">the area identified in the </w:t>
      </w:r>
      <w:hyperlink r:id="rId175" w:tooltip="NI2023-540" w:history="1">
        <w:r w:rsidR="00C53832" w:rsidRPr="00C53832">
          <w:rPr>
            <w:rStyle w:val="charCitHyperlinkAbbrev"/>
          </w:rPr>
          <w:t>territory plan</w:t>
        </w:r>
      </w:hyperlink>
      <w:r>
        <w:t xml:space="preserve"> as the river corridor zone for the </w:t>
      </w:r>
      <w:smartTag w:uri="urn:schemas-microsoft-com:office:smarttags" w:element="place">
        <w:smartTag w:uri="urn:schemas-microsoft-com:office:smarttags" w:element="PlaceName">
          <w:r>
            <w:t>Murrumbidgee</w:t>
          </w:r>
        </w:smartTag>
        <w:r>
          <w:t xml:space="preserve"> </w:t>
        </w:r>
        <w:smartTag w:uri="urn:schemas-microsoft-com:office:smarttags" w:element="PlaceType">
          <w:r>
            <w:t>River</w:t>
          </w:r>
        </w:smartTag>
      </w:smartTag>
      <w:r>
        <w:t>; or</w:t>
      </w:r>
    </w:p>
    <w:p w14:paraId="473A2BA4" w14:textId="77777777" w:rsidR="00235F64" w:rsidRDefault="00235F64">
      <w:pPr>
        <w:pStyle w:val="aDefpara"/>
      </w:pPr>
      <w:r>
        <w:tab/>
        <w:t>(d)</w:t>
      </w:r>
      <w:r>
        <w:tab/>
        <w:t>any other prescribed area.</w:t>
      </w:r>
    </w:p>
    <w:p w14:paraId="1DA8FDA9" w14:textId="28375539" w:rsidR="002754B6" w:rsidRPr="00133826" w:rsidRDefault="002754B6" w:rsidP="002754B6">
      <w:pPr>
        <w:pStyle w:val="Amainreturn"/>
      </w:pPr>
      <w:r w:rsidRPr="00133826">
        <w:rPr>
          <w:rStyle w:val="charBoldItals"/>
        </w:rPr>
        <w:t>AS/NZS 4012</w:t>
      </w:r>
      <w:r w:rsidRPr="00133826">
        <w:t>, for schedule 2 (Specific offences)—see schedule</w:t>
      </w:r>
      <w:r w:rsidR="00C7642E">
        <w:t> </w:t>
      </w:r>
      <w:r w:rsidRPr="00133826">
        <w:t>2, section 2.1.</w:t>
      </w:r>
    </w:p>
    <w:p w14:paraId="7717F004" w14:textId="37453989" w:rsidR="00567A79" w:rsidRPr="007B6AE8" w:rsidRDefault="00567A79" w:rsidP="00567A79">
      <w:pPr>
        <w:pStyle w:val="aDef"/>
      </w:pPr>
      <w:r w:rsidRPr="007B6AE8">
        <w:rPr>
          <w:rStyle w:val="charBoldItals"/>
        </w:rPr>
        <w:t>AS/NZS 4013</w:t>
      </w:r>
      <w:r w:rsidRPr="007B6AE8">
        <w:t>, for schedule 2 (</w:t>
      </w:r>
      <w:r w:rsidRPr="007C0DBF">
        <w:t>Specific offences</w:t>
      </w:r>
      <w:r w:rsidRPr="007B6AE8">
        <w:t>)—see schedule</w:t>
      </w:r>
      <w:r w:rsidR="00C7642E">
        <w:t> </w:t>
      </w:r>
      <w:r w:rsidRPr="007B6AE8">
        <w:t>2, section 2.1.</w:t>
      </w:r>
    </w:p>
    <w:p w14:paraId="32A559BF" w14:textId="77777777" w:rsidR="00235F64" w:rsidRDefault="00235F64">
      <w:pPr>
        <w:pStyle w:val="aDef"/>
        <w:keepNext/>
        <w:rPr>
          <w:color w:val="000000"/>
        </w:rPr>
      </w:pPr>
      <w:r>
        <w:rPr>
          <w:rStyle w:val="charBoldItals"/>
          <w:color w:val="000000"/>
        </w:rPr>
        <w:t>assessment order</w:t>
      </w:r>
      <w:r>
        <w:rPr>
          <w:color w:val="000000"/>
        </w:rPr>
        <w:t>, for part 9 (</w:t>
      </w:r>
      <w:r>
        <w:t>Environmental protection</w:t>
      </w:r>
      <w:r>
        <w:rPr>
          <w:color w:val="000000"/>
        </w:rPr>
        <w:t>)—see section</w:t>
      </w:r>
      <w:r w:rsidR="008532C4">
        <w:rPr>
          <w:color w:val="000000"/>
        </w:rPr>
        <w:t> </w:t>
      </w:r>
      <w:r>
        <w:rPr>
          <w:color w:val="000000"/>
        </w:rPr>
        <w:t>91J.</w:t>
      </w:r>
    </w:p>
    <w:p w14:paraId="0C70C371" w14:textId="77777777" w:rsidR="00235F64" w:rsidRDefault="00235F64">
      <w:pPr>
        <w:pStyle w:val="aDef"/>
        <w:rPr>
          <w:color w:val="000000"/>
        </w:rPr>
      </w:pPr>
      <w:r>
        <w:rPr>
          <w:rStyle w:val="charBoldItals"/>
          <w:color w:val="000000"/>
        </w:rPr>
        <w:t>auditor</w:t>
      </w:r>
      <w:r>
        <w:rPr>
          <w:color w:val="000000"/>
        </w:rPr>
        <w:t>, for division 9.2 (Environmental audits)—see section 73.</w:t>
      </w:r>
    </w:p>
    <w:p w14:paraId="5D066B5D" w14:textId="77777777" w:rsidR="00235F64" w:rsidRDefault="00235F64">
      <w:pPr>
        <w:pStyle w:val="aDef"/>
      </w:pPr>
      <w:r w:rsidRPr="00854653">
        <w:rPr>
          <w:rStyle w:val="charBoldItals"/>
        </w:rPr>
        <w:lastRenderedPageBreak/>
        <w:t>authorisation fee</w:t>
      </w:r>
      <w:r>
        <w:t>, for an environment authorisation, means the fee payable in relation to the authorisation.</w:t>
      </w:r>
    </w:p>
    <w:p w14:paraId="5A51BA28" w14:textId="77777777" w:rsidR="00235F64" w:rsidRDefault="00235F64">
      <w:pPr>
        <w:pStyle w:val="aDef"/>
      </w:pPr>
      <w:r>
        <w:rPr>
          <w:rStyle w:val="charBoldItals"/>
        </w:rPr>
        <w:t>authorised activity</w:t>
      </w:r>
      <w:r>
        <w:t xml:space="preserve"> means an activity in relation to which there is an environmental authorisation.</w:t>
      </w:r>
    </w:p>
    <w:p w14:paraId="0C5F758A" w14:textId="77777777" w:rsidR="008E788C" w:rsidRPr="00552242" w:rsidRDefault="008E788C" w:rsidP="008E788C">
      <w:pPr>
        <w:pStyle w:val="aDef"/>
      </w:pPr>
      <w:r w:rsidRPr="00854653">
        <w:rPr>
          <w:rStyle w:val="charBoldItals"/>
        </w:rPr>
        <w:t>authorised concert venue</w:t>
      </w:r>
      <w:r w:rsidRPr="00552242">
        <w:t>, for schedule 1 (Activities requiring environmental authorisation)—see schedule 1, section 1.1.</w:t>
      </w:r>
    </w:p>
    <w:p w14:paraId="452CDCEA" w14:textId="77777777" w:rsidR="008E788C" w:rsidRPr="00552242" w:rsidRDefault="008E788C" w:rsidP="008E788C">
      <w:pPr>
        <w:pStyle w:val="aDef"/>
      </w:pPr>
      <w:r w:rsidRPr="00854653">
        <w:rPr>
          <w:rStyle w:val="charBoldItals"/>
        </w:rPr>
        <w:t>authorised motor racing venue</w:t>
      </w:r>
      <w:r w:rsidRPr="00552242">
        <w:t>, for schedule 1 (Activities requiring environmental authorisation)—see schedule 1, section 1.1.</w:t>
      </w:r>
    </w:p>
    <w:p w14:paraId="6523D62C" w14:textId="6148B72D" w:rsidR="00235F64" w:rsidRDefault="00235F64">
      <w:pPr>
        <w:pStyle w:val="aDef"/>
      </w:pPr>
      <w:r>
        <w:rPr>
          <w:rStyle w:val="charBoldItals"/>
        </w:rPr>
        <w:t>authorised officer</w:t>
      </w:r>
      <w:r>
        <w:t xml:space="preserve"> means an authorised officer under section</w:t>
      </w:r>
      <w:r w:rsidR="00A72CCA">
        <w:t> </w:t>
      </w:r>
      <w:r>
        <w:t>14.</w:t>
      </w:r>
    </w:p>
    <w:p w14:paraId="2ADC35AB" w14:textId="77777777" w:rsidR="00235F64" w:rsidRDefault="00235F64">
      <w:pPr>
        <w:pStyle w:val="aDef"/>
      </w:pPr>
      <w:r>
        <w:rPr>
          <w:rStyle w:val="charBoldItals"/>
        </w:rPr>
        <w:t>authority</w:t>
      </w:r>
      <w:r>
        <w:t xml:space="preserve"> means the Environment Protection Authority under section</w:t>
      </w:r>
      <w:r w:rsidR="008E788C">
        <w:t> </w:t>
      </w:r>
      <w:r>
        <w:t>11.</w:t>
      </w:r>
    </w:p>
    <w:p w14:paraId="5D03B93C" w14:textId="35A32C61" w:rsidR="008E788C" w:rsidRPr="00552242" w:rsidRDefault="008E788C" w:rsidP="008E788C">
      <w:pPr>
        <w:pStyle w:val="aDef"/>
      </w:pPr>
      <w:r w:rsidRPr="00854653">
        <w:rPr>
          <w:rStyle w:val="charBoldItals"/>
        </w:rPr>
        <w:t>blank fire firearm</w:t>
      </w:r>
      <w:r w:rsidRPr="00552242">
        <w:t>, for schedule 1 (Activities requiring environmental authorisation)—</w:t>
      </w:r>
      <w:r w:rsidR="00567A79" w:rsidRPr="007B6AE8">
        <w:t xml:space="preserve">see the </w:t>
      </w:r>
      <w:hyperlink r:id="rId176" w:tooltip="A1996-74" w:history="1">
        <w:r w:rsidR="00567A79" w:rsidRPr="00E31226">
          <w:rPr>
            <w:rStyle w:val="charCitHyperlinkItal"/>
          </w:rPr>
          <w:t>Firearms Act 1996</w:t>
        </w:r>
      </w:hyperlink>
      <w:r w:rsidR="00567A79" w:rsidRPr="007B6AE8">
        <w:t>, dictionary</w:t>
      </w:r>
      <w:r w:rsidRPr="00552242">
        <w:t>.</w:t>
      </w:r>
    </w:p>
    <w:p w14:paraId="72E62403" w14:textId="77777777" w:rsidR="008E788C" w:rsidRPr="00552242" w:rsidRDefault="008E788C" w:rsidP="008E788C">
      <w:pPr>
        <w:pStyle w:val="aDef"/>
      </w:pPr>
      <w:r w:rsidRPr="00854653">
        <w:rPr>
          <w:rStyle w:val="charBoldItals"/>
        </w:rPr>
        <w:t>bore</w:t>
      </w:r>
      <w:r w:rsidRPr="00552242">
        <w:t>, for schedule 1 (Activities requiring environmental authorisation)—see schedule 1, section 1.1.</w:t>
      </w:r>
    </w:p>
    <w:p w14:paraId="0200728B" w14:textId="6EBE4362" w:rsidR="008E788C" w:rsidRPr="00552242" w:rsidRDefault="008E788C" w:rsidP="008E788C">
      <w:pPr>
        <w:pStyle w:val="aDef"/>
      </w:pPr>
      <w:r w:rsidRPr="00854653">
        <w:rPr>
          <w:rStyle w:val="charBoldItals"/>
        </w:rPr>
        <w:t>clinical waste</w:t>
      </w:r>
      <w:r w:rsidRPr="00552242">
        <w:t>, for schedule 1 (Activities requiring environmental authorisation)—</w:t>
      </w:r>
      <w:r w:rsidR="00567A79" w:rsidRPr="007B6AE8">
        <w:t xml:space="preserve">see the </w:t>
      </w:r>
      <w:hyperlink r:id="rId177" w:tooltip="A1990-5" w:history="1">
        <w:r w:rsidR="00567A79" w:rsidRPr="00E31226">
          <w:rPr>
            <w:rStyle w:val="charCitHyperlinkItal"/>
          </w:rPr>
          <w:t>Clinical Waste Act 1990</w:t>
        </w:r>
      </w:hyperlink>
      <w:r w:rsidR="00567A79" w:rsidRPr="007B6AE8">
        <w:t>, dictionary</w:t>
      </w:r>
      <w:r w:rsidRPr="00552242">
        <w:t>.</w:t>
      </w:r>
    </w:p>
    <w:p w14:paraId="6636DDE4" w14:textId="77777777" w:rsidR="008E788C" w:rsidRPr="00552242" w:rsidRDefault="008E788C" w:rsidP="008E788C">
      <w:pPr>
        <w:pStyle w:val="aDef"/>
      </w:pPr>
      <w:r w:rsidRPr="00854653">
        <w:rPr>
          <w:rStyle w:val="charBoldItals"/>
        </w:rPr>
        <w:t>concert</w:t>
      </w:r>
      <w:r w:rsidRPr="00552242">
        <w:t>, for schedule 1 (Activities requiring environmental authorisation)—see schedule 1, section 1.1.</w:t>
      </w:r>
    </w:p>
    <w:p w14:paraId="61EB51CA" w14:textId="77777777" w:rsidR="008E788C" w:rsidRPr="00552242" w:rsidRDefault="008E788C" w:rsidP="008E788C">
      <w:pPr>
        <w:pStyle w:val="aDef"/>
      </w:pPr>
      <w:r w:rsidRPr="00854653">
        <w:rPr>
          <w:rStyle w:val="charBoldItals"/>
        </w:rPr>
        <w:t>concert venue</w:t>
      </w:r>
      <w:r w:rsidRPr="00552242">
        <w:t>, for schedule 1 (Activities requiring environmental authorisation)—see schedule 1, section 1.1.</w:t>
      </w:r>
    </w:p>
    <w:p w14:paraId="1BAD9AAF" w14:textId="77777777" w:rsidR="00235F64" w:rsidRDefault="00235F64">
      <w:pPr>
        <w:pStyle w:val="aDef"/>
      </w:pPr>
      <w:r>
        <w:rPr>
          <w:rStyle w:val="charBoldItals"/>
        </w:rPr>
        <w:t>conduct</w:t>
      </w:r>
      <w:r>
        <w:t xml:space="preserve"> includes acts and omissions.</w:t>
      </w:r>
    </w:p>
    <w:p w14:paraId="6E13FF6B" w14:textId="77777777" w:rsidR="00235F64" w:rsidRDefault="00235F64">
      <w:pPr>
        <w:pStyle w:val="aDef"/>
        <w:rPr>
          <w:color w:val="000000"/>
        </w:rPr>
      </w:pPr>
      <w:r w:rsidRPr="00854653">
        <w:rPr>
          <w:rStyle w:val="charBoldItals"/>
        </w:rPr>
        <w:t>connected</w:t>
      </w:r>
      <w:r>
        <w:rPr>
          <w:color w:val="000000"/>
        </w:rPr>
        <w:t>, for part 11 (</w:t>
      </w:r>
      <w:r>
        <w:t>Powers of authorised officers)—see section 95.</w:t>
      </w:r>
    </w:p>
    <w:p w14:paraId="103A8F87" w14:textId="77777777" w:rsidR="00235F64" w:rsidRDefault="00235F64">
      <w:pPr>
        <w:pStyle w:val="aDef"/>
        <w:rPr>
          <w:color w:val="000000"/>
        </w:rPr>
      </w:pPr>
      <w:r w:rsidRPr="00854653">
        <w:rPr>
          <w:rStyle w:val="charBoldItals"/>
        </w:rPr>
        <w:t>consultation period</w:t>
      </w:r>
      <w:r>
        <w:rPr>
          <w:color w:val="000000"/>
        </w:rPr>
        <w:t>, for part 4 (</w:t>
      </w:r>
      <w:r>
        <w:t>Environment protection policies</w:t>
      </w:r>
      <w:r>
        <w:rPr>
          <w:color w:val="000000"/>
        </w:rPr>
        <w:t xml:space="preserve">)—see </w:t>
      </w:r>
      <w:r w:rsidR="00567A79" w:rsidRPr="007B6AE8">
        <w:t>section 25 (1)</w:t>
      </w:r>
      <w:r>
        <w:rPr>
          <w:color w:val="000000"/>
        </w:rPr>
        <w:t>.</w:t>
      </w:r>
    </w:p>
    <w:p w14:paraId="31A0F800" w14:textId="77777777" w:rsidR="00235F64" w:rsidRDefault="00235F64">
      <w:pPr>
        <w:pStyle w:val="aDef"/>
        <w:rPr>
          <w:color w:val="000000"/>
        </w:rPr>
      </w:pPr>
      <w:r w:rsidRPr="00854653">
        <w:rPr>
          <w:rStyle w:val="charBoldItals"/>
        </w:rPr>
        <w:t>contaminated</w:t>
      </w:r>
      <w:r>
        <w:rPr>
          <w:color w:val="000000"/>
        </w:rPr>
        <w:t>, in relation to land—see section 4.</w:t>
      </w:r>
    </w:p>
    <w:p w14:paraId="0756D632" w14:textId="77777777" w:rsidR="00723116" w:rsidRPr="00851BF8" w:rsidRDefault="00723116" w:rsidP="004E0513">
      <w:pPr>
        <w:pStyle w:val="aDef"/>
        <w:keepNext/>
      </w:pPr>
      <w:r w:rsidRPr="00851BF8">
        <w:rPr>
          <w:rStyle w:val="charBoldItals"/>
        </w:rPr>
        <w:lastRenderedPageBreak/>
        <w:t>development</w:t>
      </w:r>
      <w:r w:rsidRPr="00851BF8">
        <w:t xml:space="preserve"> means the following:</w:t>
      </w:r>
    </w:p>
    <w:p w14:paraId="2963E680" w14:textId="77777777" w:rsidR="00723116" w:rsidRPr="00851BF8" w:rsidRDefault="00723116" w:rsidP="00723116">
      <w:pPr>
        <w:pStyle w:val="aDefpara"/>
      </w:pPr>
      <w:r w:rsidRPr="00851BF8">
        <w:tab/>
        <w:t>(a)</w:t>
      </w:r>
      <w:r w:rsidRPr="00851BF8">
        <w:tab/>
        <w:t>building, altering, repairing or demolishing a building or structure on land;</w:t>
      </w:r>
    </w:p>
    <w:p w14:paraId="788E8806" w14:textId="77777777" w:rsidR="00723116" w:rsidRPr="00851BF8" w:rsidRDefault="00723116" w:rsidP="00723116">
      <w:pPr>
        <w:pStyle w:val="aDefpara"/>
      </w:pPr>
      <w:r w:rsidRPr="00851BF8">
        <w:tab/>
        <w:t>(b)</w:t>
      </w:r>
      <w:r w:rsidRPr="00851BF8">
        <w:tab/>
        <w:t>disposing of waste materials generated by altering or demolishing a building or structure on land;</w:t>
      </w:r>
    </w:p>
    <w:p w14:paraId="0F0551FB" w14:textId="77777777" w:rsidR="00723116" w:rsidRPr="00851BF8" w:rsidRDefault="00723116" w:rsidP="00723116">
      <w:pPr>
        <w:pStyle w:val="Apara"/>
      </w:pPr>
      <w:r w:rsidRPr="00851BF8">
        <w:tab/>
        <w:t>(c)</w:t>
      </w:r>
      <w:r w:rsidRPr="00851BF8">
        <w:tab/>
        <w:t>carrying out earthworks or other construction work on or under land;</w:t>
      </w:r>
    </w:p>
    <w:p w14:paraId="5A26D124" w14:textId="77777777" w:rsidR="00723116" w:rsidRPr="00851BF8" w:rsidRDefault="00723116" w:rsidP="00723116">
      <w:pPr>
        <w:pStyle w:val="Apara"/>
      </w:pPr>
      <w:r w:rsidRPr="00851BF8">
        <w:tab/>
        <w:t>(d)</w:t>
      </w:r>
      <w:r w:rsidRPr="00851BF8">
        <w:tab/>
        <w:t>carrying out work that would affect the landscape of land.</w:t>
      </w:r>
    </w:p>
    <w:p w14:paraId="1E322C72" w14:textId="77777777" w:rsidR="00235F64" w:rsidRDefault="00235F64">
      <w:pPr>
        <w:pStyle w:val="aDef"/>
        <w:rPr>
          <w:color w:val="000000"/>
        </w:rPr>
      </w:pPr>
      <w:r w:rsidRPr="00854653">
        <w:rPr>
          <w:rStyle w:val="charBoldItals"/>
        </w:rPr>
        <w:t>draft environment protection policy</w:t>
      </w:r>
      <w:r>
        <w:rPr>
          <w:color w:val="000000"/>
        </w:rPr>
        <w:t>, for part 4 (</w:t>
      </w:r>
      <w:r>
        <w:t>Environment protection policies</w:t>
      </w:r>
      <w:r>
        <w:rPr>
          <w:color w:val="000000"/>
        </w:rPr>
        <w:t>)—see section 23B.</w:t>
      </w:r>
    </w:p>
    <w:p w14:paraId="48BAE812" w14:textId="48778E23" w:rsidR="00076013" w:rsidRPr="006B5574" w:rsidRDefault="00076013">
      <w:pPr>
        <w:pStyle w:val="aDef"/>
      </w:pPr>
      <w:r w:rsidRPr="006B5574">
        <w:rPr>
          <w:rStyle w:val="charBoldItals"/>
        </w:rPr>
        <w:t>EIS</w:t>
      </w:r>
      <w:r w:rsidRPr="00406312">
        <w:t>,</w:t>
      </w:r>
      <w:r w:rsidRPr="006B5574">
        <w:rPr>
          <w:shd w:val="clear" w:color="auto" w:fill="FFFFFF"/>
        </w:rPr>
        <w:t xml:space="preserve"> for part 10 </w:t>
      </w:r>
      <w:r w:rsidRPr="006B5574">
        <w:rPr>
          <w:bCs/>
          <w:iCs/>
        </w:rPr>
        <w:t>(Functions of the Minister)</w:t>
      </w:r>
      <w:r w:rsidRPr="006B5574">
        <w:rPr>
          <w:shd w:val="clear" w:color="auto" w:fill="FFFFFF"/>
        </w:rPr>
        <w:t xml:space="preserve">—see </w:t>
      </w:r>
      <w:r w:rsidRPr="006B5574">
        <w:rPr>
          <w:rStyle w:val="charBoldItals"/>
        </w:rPr>
        <w:t>environmental impact statement</w:t>
      </w:r>
      <w:r w:rsidRPr="006B5574">
        <w:rPr>
          <w:shd w:val="clear" w:color="auto" w:fill="FFFFFF"/>
        </w:rPr>
        <w:t>.</w:t>
      </w:r>
    </w:p>
    <w:p w14:paraId="74E76C9E" w14:textId="77777777" w:rsidR="00723116" w:rsidRPr="00851BF8" w:rsidRDefault="00723116" w:rsidP="00723116">
      <w:pPr>
        <w:pStyle w:val="aDef"/>
        <w:keepNext/>
      </w:pPr>
      <w:r w:rsidRPr="00851BF8">
        <w:rPr>
          <w:rStyle w:val="charBoldItals"/>
        </w:rPr>
        <w:t>electronic equipment</w:t>
      </w:r>
      <w:r w:rsidRPr="00851BF8">
        <w:t xml:space="preserve"> means equipment that requires an electric current or electromagnetic field to function.</w:t>
      </w:r>
    </w:p>
    <w:p w14:paraId="6D3EE09B" w14:textId="77777777" w:rsidR="00723116" w:rsidRPr="00851BF8" w:rsidRDefault="00723116" w:rsidP="00723116">
      <w:pPr>
        <w:pStyle w:val="aExamHdgss"/>
      </w:pPr>
      <w:r w:rsidRPr="00851BF8">
        <w:t>Examples—electronic equipment</w:t>
      </w:r>
    </w:p>
    <w:p w14:paraId="203B9A37" w14:textId="77777777" w:rsidR="00723116" w:rsidRPr="00851BF8" w:rsidRDefault="00723116" w:rsidP="00723116">
      <w:pPr>
        <w:pStyle w:val="aExamss"/>
        <w:keepNext/>
      </w:pPr>
      <w:r w:rsidRPr="00851BF8">
        <w:t>televisions, fridges, computers, mobile phones, drills, remote control cars</w:t>
      </w:r>
    </w:p>
    <w:p w14:paraId="2997E5DB" w14:textId="77777777" w:rsidR="00723116" w:rsidRPr="00851BF8" w:rsidRDefault="00723116" w:rsidP="00723116">
      <w:pPr>
        <w:pStyle w:val="aDef"/>
      </w:pPr>
      <w:r w:rsidRPr="00851BF8">
        <w:rPr>
          <w:rStyle w:val="charBoldItals"/>
        </w:rPr>
        <w:t>electronic waste</w:t>
      </w:r>
      <w:r w:rsidRPr="00851BF8">
        <w:t xml:space="preserve"> means waste electronic equipment. </w:t>
      </w:r>
    </w:p>
    <w:p w14:paraId="4359CD0A" w14:textId="77777777" w:rsidR="00235F64" w:rsidRDefault="00235F64">
      <w:pPr>
        <w:pStyle w:val="aDef"/>
      </w:pPr>
      <w:r>
        <w:rPr>
          <w:rStyle w:val="charBoldItals"/>
        </w:rPr>
        <w:t>emergency plan</w:t>
      </w:r>
      <w:r>
        <w:t xml:space="preserve"> means an emergency plan described in section</w:t>
      </w:r>
      <w:r w:rsidR="00A72CCA">
        <w:t> </w:t>
      </w:r>
      <w:r>
        <w:t>81.</w:t>
      </w:r>
    </w:p>
    <w:p w14:paraId="671BC13C" w14:textId="77777777" w:rsidR="00723116" w:rsidRPr="00851BF8" w:rsidRDefault="00723116" w:rsidP="00723116">
      <w:pPr>
        <w:pStyle w:val="aDef"/>
      </w:pPr>
      <w:r w:rsidRPr="00851BF8">
        <w:rPr>
          <w:rStyle w:val="charBoldItals"/>
        </w:rPr>
        <w:t>enforceable undertaking</w:t>
      </w:r>
      <w:r w:rsidRPr="00851BF8">
        <w:t>, for part 14A (Enforceable undertakings)—see section 136E.</w:t>
      </w:r>
    </w:p>
    <w:p w14:paraId="2ED11B60" w14:textId="77777777" w:rsidR="00235F64" w:rsidRDefault="00235F64">
      <w:pPr>
        <w:pStyle w:val="aDef"/>
        <w:rPr>
          <w:color w:val="000000"/>
        </w:rPr>
      </w:pPr>
      <w:r>
        <w:rPr>
          <w:rStyle w:val="charBoldItals"/>
          <w:color w:val="000000"/>
        </w:rPr>
        <w:t>enter</w:t>
      </w:r>
      <w:r>
        <w:rPr>
          <w:color w:val="000000"/>
        </w:rPr>
        <w:t>, for part 11 (</w:t>
      </w:r>
      <w:r>
        <w:t>Powers of authorised officers)—see section 95.</w:t>
      </w:r>
    </w:p>
    <w:p w14:paraId="27140007" w14:textId="77777777" w:rsidR="00235F64" w:rsidRDefault="00235F64" w:rsidP="008532C4">
      <w:pPr>
        <w:pStyle w:val="aDef"/>
        <w:keepNext/>
      </w:pPr>
      <w:r>
        <w:rPr>
          <w:rStyle w:val="charBoldItals"/>
        </w:rPr>
        <w:t>environment</w:t>
      </w:r>
      <w:r>
        <w:t xml:space="preserve"> means each of the following:</w:t>
      </w:r>
    </w:p>
    <w:p w14:paraId="4551D154" w14:textId="77777777" w:rsidR="00235F64" w:rsidRDefault="00235F64">
      <w:pPr>
        <w:pStyle w:val="aDefpara"/>
      </w:pPr>
      <w:r>
        <w:tab/>
        <w:t>(a)</w:t>
      </w:r>
      <w:r>
        <w:tab/>
        <w:t>the components of the earth, including soil, the atmosphere and water;</w:t>
      </w:r>
    </w:p>
    <w:p w14:paraId="6ED8539D" w14:textId="77777777" w:rsidR="00235F64" w:rsidRDefault="00235F64">
      <w:pPr>
        <w:pStyle w:val="aDefpara"/>
      </w:pPr>
      <w:r>
        <w:tab/>
        <w:t>(b)</w:t>
      </w:r>
      <w:r>
        <w:tab/>
        <w:t>any organic or inorganic matter and any living organism;</w:t>
      </w:r>
    </w:p>
    <w:p w14:paraId="7C0C8E8A" w14:textId="77777777" w:rsidR="00235F64" w:rsidRDefault="00235F64">
      <w:pPr>
        <w:pStyle w:val="aDefpara"/>
      </w:pPr>
      <w:r>
        <w:tab/>
        <w:t>(c)</w:t>
      </w:r>
      <w:r>
        <w:tab/>
        <w:t>human made or modified structures and areas;</w:t>
      </w:r>
    </w:p>
    <w:p w14:paraId="08C5428A" w14:textId="77777777" w:rsidR="00235F64" w:rsidRDefault="00235F64">
      <w:pPr>
        <w:pStyle w:val="aDefpara"/>
      </w:pPr>
      <w:r>
        <w:tab/>
        <w:t>(d)</w:t>
      </w:r>
      <w:r>
        <w:tab/>
        <w:t>ecosystems and their constituent parts, including people and communities;</w:t>
      </w:r>
    </w:p>
    <w:p w14:paraId="12966C19" w14:textId="77777777" w:rsidR="00235F64" w:rsidRDefault="00235F64">
      <w:pPr>
        <w:pStyle w:val="aDefpara"/>
      </w:pPr>
      <w:r>
        <w:lastRenderedPageBreak/>
        <w:tab/>
        <w:t>(e)</w:t>
      </w:r>
      <w:r>
        <w:tab/>
        <w:t>the qualities and characteristics of places and areas that contribute to their biological diversity and ecological</w:t>
      </w:r>
      <w:r>
        <w:rPr>
          <w:b/>
          <w:bCs/>
        </w:rPr>
        <w:t xml:space="preserve"> </w:t>
      </w:r>
      <w:r>
        <w:t xml:space="preserve">integrity, scientific value, and amenity; </w:t>
      </w:r>
    </w:p>
    <w:p w14:paraId="2FBDA4E5" w14:textId="77777777" w:rsidR="00235F64" w:rsidRDefault="00235F64">
      <w:pPr>
        <w:pStyle w:val="aDefpara"/>
      </w:pPr>
      <w:r>
        <w:tab/>
        <w:t>(f)</w:t>
      </w:r>
      <w:r>
        <w:tab/>
        <w:t>the interactions and interdependencies within and between the things mentioned in paragraphs (a) to (e);</w:t>
      </w:r>
    </w:p>
    <w:p w14:paraId="196BA64F" w14:textId="77777777" w:rsidR="00235F64" w:rsidRDefault="00235F64">
      <w:pPr>
        <w:pStyle w:val="aDefpara"/>
      </w:pPr>
      <w:r>
        <w:tab/>
        <w:t>(g)</w:t>
      </w:r>
      <w:r>
        <w:tab/>
        <w:t>the social, aesthetic, cultural and economic conditions that affect, or are affected by, the things mentioned in paragraphs (a) to (e).</w:t>
      </w:r>
    </w:p>
    <w:p w14:paraId="51D7D241" w14:textId="77777777" w:rsidR="00235F64" w:rsidRDefault="00235F64">
      <w:pPr>
        <w:pStyle w:val="aDef"/>
        <w:rPr>
          <w:color w:val="000000"/>
        </w:rPr>
      </w:pPr>
      <w:r w:rsidRPr="00854653">
        <w:rPr>
          <w:rStyle w:val="charBoldItals"/>
        </w:rPr>
        <w:t>environmental audit</w:t>
      </w:r>
      <w:r>
        <w:rPr>
          <w:color w:val="000000"/>
        </w:rPr>
        <w:t>, for division 9.5 (Assessment and remediation)—see section 91A.</w:t>
      </w:r>
    </w:p>
    <w:p w14:paraId="5FA9F23C" w14:textId="77777777" w:rsidR="00235F64" w:rsidRPr="00854653" w:rsidRDefault="00235F64">
      <w:pPr>
        <w:pStyle w:val="aDef"/>
      </w:pPr>
      <w:r>
        <w:rPr>
          <w:rStyle w:val="charBoldItals"/>
          <w:color w:val="000000"/>
        </w:rPr>
        <w:t>environmental authorisation</w:t>
      </w:r>
      <w:r w:rsidRPr="00854653">
        <w:t>—</w:t>
      </w:r>
    </w:p>
    <w:p w14:paraId="15BED3D9" w14:textId="77777777" w:rsidR="00235F64" w:rsidRDefault="00235F64">
      <w:pPr>
        <w:pStyle w:val="aDefpara"/>
      </w:pPr>
      <w:r>
        <w:tab/>
        <w:t>(a)</w:t>
      </w:r>
      <w:r>
        <w:tab/>
        <w:t>for this Act generally—means an environmental authorisation under part 8 (Environmental authorisations); and</w:t>
      </w:r>
    </w:p>
    <w:p w14:paraId="54D1DC76" w14:textId="77777777" w:rsidR="00235F64" w:rsidRDefault="00235F64">
      <w:pPr>
        <w:pStyle w:val="aDefpara"/>
      </w:pPr>
      <w:r>
        <w:tab/>
        <w:t>(b)</w:t>
      </w:r>
      <w:r>
        <w:tab/>
        <w:t>for part 8—see section 41A.</w:t>
      </w:r>
    </w:p>
    <w:p w14:paraId="1203704A" w14:textId="77777777" w:rsidR="00235F64" w:rsidRDefault="00235F64">
      <w:pPr>
        <w:pStyle w:val="aDef"/>
        <w:rPr>
          <w:color w:val="000000"/>
        </w:rPr>
      </w:pPr>
      <w:r>
        <w:rPr>
          <w:rStyle w:val="charBoldItals"/>
          <w:color w:val="000000"/>
        </w:rPr>
        <w:t>environmental emergency</w:t>
      </w:r>
      <w:r>
        <w:rPr>
          <w:color w:val="000000"/>
        </w:rPr>
        <w:t>, for division 9.3 (Emergency plans)—see section 80.</w:t>
      </w:r>
    </w:p>
    <w:p w14:paraId="28F77D0F" w14:textId="77777777" w:rsidR="00235F64" w:rsidRDefault="00235F64">
      <w:pPr>
        <w:pStyle w:val="aDef"/>
      </w:pPr>
      <w:r>
        <w:rPr>
          <w:rStyle w:val="charBoldItals"/>
        </w:rPr>
        <w:t>environmental harm</w:t>
      </w:r>
      <w:r>
        <w:t xml:space="preserve"> means any impact on the environment as a result of human activity that has the effect of degrading the environment (whether temporarily or permanently).</w:t>
      </w:r>
    </w:p>
    <w:p w14:paraId="0CFB081F" w14:textId="73ACD104" w:rsidR="00076013" w:rsidRPr="00600664" w:rsidRDefault="00076013">
      <w:pPr>
        <w:pStyle w:val="aDef"/>
      </w:pPr>
      <w:r w:rsidRPr="00600664">
        <w:rPr>
          <w:rStyle w:val="charBoldItals"/>
        </w:rPr>
        <w:t>environmental impact statement</w:t>
      </w:r>
      <w:r w:rsidRPr="00600664">
        <w:rPr>
          <w:bCs/>
          <w:iCs/>
        </w:rPr>
        <w:t xml:space="preserve"> (or </w:t>
      </w:r>
      <w:r w:rsidRPr="00600664">
        <w:rPr>
          <w:rStyle w:val="charBoldItals"/>
        </w:rPr>
        <w:t>EIS</w:t>
      </w:r>
      <w:r w:rsidRPr="00600664">
        <w:rPr>
          <w:bCs/>
          <w:iCs/>
        </w:rPr>
        <w:t xml:space="preserve">), for part 10 (Functions of the Minister)—see the </w:t>
      </w:r>
      <w:hyperlink r:id="rId178" w:tooltip="A2023-18" w:history="1">
        <w:r w:rsidRPr="00076013">
          <w:rPr>
            <w:rStyle w:val="charCitHyperlinkItal"/>
            <w:color w:val="0000FF"/>
          </w:rPr>
          <w:t>Planning Act 2023</w:t>
        </w:r>
      </w:hyperlink>
      <w:r w:rsidRPr="00600664">
        <w:rPr>
          <w:bCs/>
          <w:iCs/>
        </w:rPr>
        <w:t>, section 94 (c)</w:t>
      </w:r>
      <w:r w:rsidRPr="00600664">
        <w:t>.</w:t>
      </w:r>
    </w:p>
    <w:p w14:paraId="4E046F2C" w14:textId="77777777" w:rsidR="00235F64" w:rsidRDefault="00235F64">
      <w:pPr>
        <w:pStyle w:val="aDef"/>
        <w:keepNext/>
      </w:pPr>
      <w:r>
        <w:rPr>
          <w:rStyle w:val="charBoldItals"/>
        </w:rPr>
        <w:t>environmental nuisance</w:t>
      </w:r>
      <w:r>
        <w:t xml:space="preserve"> means an unreasonable interference with the enjoyment by the public, a section of the public or a person of a place or area, if the interference caused or likely to be caused by—</w:t>
      </w:r>
    </w:p>
    <w:p w14:paraId="1B29C6B3" w14:textId="77777777" w:rsidR="00235F64" w:rsidRDefault="00235F64">
      <w:pPr>
        <w:pStyle w:val="aDefpara"/>
      </w:pPr>
      <w:r>
        <w:tab/>
        <w:t>(a)</w:t>
      </w:r>
      <w:r>
        <w:tab/>
        <w:t>dust, fumes, light, noise, odour or smoke; or</w:t>
      </w:r>
    </w:p>
    <w:p w14:paraId="2CB88118" w14:textId="77777777" w:rsidR="00235F64" w:rsidRDefault="00235F64">
      <w:pPr>
        <w:pStyle w:val="aDefpara"/>
      </w:pPr>
      <w:r>
        <w:tab/>
        <w:t>(b)</w:t>
      </w:r>
      <w:r>
        <w:tab/>
        <w:t>an unhealthy, unsightly or otherwise offensive condition because of pollution.</w:t>
      </w:r>
    </w:p>
    <w:p w14:paraId="3D3D34CF" w14:textId="77777777" w:rsidR="00235F64" w:rsidRDefault="00235F64">
      <w:pPr>
        <w:pStyle w:val="aDef"/>
      </w:pPr>
      <w:r>
        <w:rPr>
          <w:rStyle w:val="charBoldItals"/>
        </w:rPr>
        <w:t>environmental protection agreement</w:t>
      </w:r>
      <w:r>
        <w:t xml:space="preserve"> means an environmental protection agreement under section 38.</w:t>
      </w:r>
    </w:p>
    <w:p w14:paraId="701FC0CA" w14:textId="77777777" w:rsidR="00235F64" w:rsidRDefault="00235F64">
      <w:pPr>
        <w:pStyle w:val="aDef"/>
      </w:pPr>
      <w:r>
        <w:rPr>
          <w:rStyle w:val="charBoldItals"/>
        </w:rPr>
        <w:lastRenderedPageBreak/>
        <w:t>environmental record</w:t>
      </w:r>
      <w:r>
        <w:t xml:space="preserve"> means the environmental record of a person both in the ACT and elsewhere, and includes any action taken by the person for this Act.</w:t>
      </w:r>
    </w:p>
    <w:p w14:paraId="0D33EC30" w14:textId="77777777" w:rsidR="00F82CBF" w:rsidRPr="00552242" w:rsidRDefault="00F82CBF" w:rsidP="00F82CBF">
      <w:pPr>
        <w:pStyle w:val="aDef"/>
      </w:pPr>
      <w:r w:rsidRPr="00854653">
        <w:rPr>
          <w:rStyle w:val="charBoldItals"/>
        </w:rPr>
        <w:t>environmental standards</w:t>
      </w:r>
      <w:r w:rsidRPr="00552242">
        <w:t>, for schedule 1 (Activities requiring environmental authorisation)—see schedule 1, section 1.1.</w:t>
      </w:r>
    </w:p>
    <w:p w14:paraId="1BF8A902" w14:textId="77777777" w:rsidR="00723116" w:rsidRPr="00851BF8" w:rsidRDefault="00723116" w:rsidP="00723116">
      <w:pPr>
        <w:pStyle w:val="aDef"/>
      </w:pPr>
      <w:r w:rsidRPr="00851BF8">
        <w:rPr>
          <w:rStyle w:val="charBoldItals"/>
        </w:rPr>
        <w:t>environmental undertaking</w:t>
      </w:r>
      <w:r w:rsidRPr="00851BF8">
        <w:t>, for part 14A (Enforceable undertakings)—see section 136F (2).</w:t>
      </w:r>
    </w:p>
    <w:p w14:paraId="2D7874B7" w14:textId="77777777" w:rsidR="00235F64" w:rsidRDefault="00235F64">
      <w:pPr>
        <w:pStyle w:val="aDef"/>
      </w:pPr>
      <w:r>
        <w:rPr>
          <w:rStyle w:val="charBoldItals"/>
        </w:rPr>
        <w:t>environment protection order</w:t>
      </w:r>
      <w:r>
        <w:t xml:space="preserve"> means an environment protection order under section 125.</w:t>
      </w:r>
    </w:p>
    <w:p w14:paraId="012252CC" w14:textId="77777777" w:rsidR="00235F64" w:rsidRDefault="00235F64" w:rsidP="00A875E2">
      <w:pPr>
        <w:pStyle w:val="aDef"/>
        <w:keepNext/>
        <w:rPr>
          <w:color w:val="000000"/>
        </w:rPr>
      </w:pPr>
      <w:r>
        <w:rPr>
          <w:rStyle w:val="charBoldItals"/>
        </w:rPr>
        <w:t>environment protection policy</w:t>
      </w:r>
      <w:r>
        <w:rPr>
          <w:color w:val="000000"/>
        </w:rPr>
        <w:t>—</w:t>
      </w:r>
    </w:p>
    <w:p w14:paraId="1CCF0612" w14:textId="77777777" w:rsidR="00235F64" w:rsidRDefault="00235F64">
      <w:pPr>
        <w:pStyle w:val="aDefpara"/>
      </w:pPr>
      <w:r>
        <w:tab/>
        <w:t>(a)</w:t>
      </w:r>
      <w:r>
        <w:tab/>
        <w:t>for this Act generally—means an environment protection policy under part 4 (Environment protection policies); and</w:t>
      </w:r>
    </w:p>
    <w:p w14:paraId="4D28AF97" w14:textId="77777777" w:rsidR="00235F64" w:rsidRDefault="00235F64">
      <w:pPr>
        <w:pStyle w:val="aDefpara"/>
        <w:keepNext/>
      </w:pPr>
      <w:r>
        <w:tab/>
        <w:t>(b)</w:t>
      </w:r>
      <w:r>
        <w:tab/>
        <w:t>for part 4—see section 23B.</w:t>
      </w:r>
    </w:p>
    <w:p w14:paraId="2CE50B09" w14:textId="4C28886F" w:rsidR="00235F64" w:rsidRDefault="00235F64">
      <w:pPr>
        <w:pStyle w:val="aNote"/>
      </w:pPr>
      <w:r>
        <w:rPr>
          <w:rStyle w:val="charItals"/>
        </w:rPr>
        <w:t>Note</w:t>
      </w:r>
      <w:r>
        <w:rPr>
          <w:rStyle w:val="charItals"/>
        </w:rPr>
        <w:tab/>
      </w:r>
      <w:r>
        <w:t xml:space="preserve">A reference to an instrument (including a policy) includes a reference to the instrument as originally made and as amended (see </w:t>
      </w:r>
      <w:hyperlink r:id="rId179" w:tooltip="A2001-14" w:history="1">
        <w:r w:rsidR="00AC5041" w:rsidRPr="00AC5041">
          <w:rPr>
            <w:rStyle w:val="charCitHyperlinkAbbrev"/>
          </w:rPr>
          <w:t>Legislation Act</w:t>
        </w:r>
      </w:hyperlink>
      <w:r>
        <w:t>, s</w:t>
      </w:r>
      <w:r w:rsidR="00C7642E">
        <w:t> </w:t>
      </w:r>
      <w:r>
        <w:t>102).</w:t>
      </w:r>
    </w:p>
    <w:p w14:paraId="69E52BE3" w14:textId="77777777" w:rsidR="00235F64" w:rsidRDefault="00235F64">
      <w:pPr>
        <w:pStyle w:val="aDef"/>
      </w:pPr>
      <w:r>
        <w:rPr>
          <w:rStyle w:val="charBoldItals"/>
        </w:rPr>
        <w:t>financial assurance</w:t>
      </w:r>
      <w:r>
        <w:t xml:space="preserve"> means a financial assurance under section 85.</w:t>
      </w:r>
    </w:p>
    <w:p w14:paraId="17D19895" w14:textId="77777777" w:rsidR="00F82CBF" w:rsidRPr="00552242" w:rsidRDefault="00F82CBF" w:rsidP="00F82CBF">
      <w:pPr>
        <w:pStyle w:val="aDef"/>
        <w:keepNext/>
      </w:pPr>
      <w:r w:rsidRPr="00854653">
        <w:rPr>
          <w:rStyle w:val="charBoldItals"/>
        </w:rPr>
        <w:t>firearm</w:t>
      </w:r>
      <w:r w:rsidRPr="00552242">
        <w:t>, for schedule 1 (Activities requiring environmental authorisation)—see schedule 1, section 1.1.</w:t>
      </w:r>
    </w:p>
    <w:p w14:paraId="5ED73BEE" w14:textId="77777777" w:rsidR="00235F64" w:rsidRDefault="00235F64">
      <w:pPr>
        <w:pStyle w:val="aDef"/>
        <w:rPr>
          <w:color w:val="000000"/>
        </w:rPr>
      </w:pPr>
      <w:r>
        <w:rPr>
          <w:rStyle w:val="charBoldItals"/>
          <w:color w:val="000000"/>
        </w:rPr>
        <w:t>fuel-burning equipment</w:t>
      </w:r>
      <w:r>
        <w:rPr>
          <w:color w:val="000000"/>
        </w:rPr>
        <w:t>, for schedule 2 (</w:t>
      </w:r>
      <w:r>
        <w:rPr>
          <w:rStyle w:val="CharChapText"/>
          <w:color w:val="000000"/>
        </w:rPr>
        <w:t>Specific offences</w:t>
      </w:r>
      <w:r>
        <w:rPr>
          <w:color w:val="000000"/>
        </w:rPr>
        <w:t xml:space="preserve">)—see </w:t>
      </w:r>
      <w:r w:rsidR="00F82CBF" w:rsidRPr="00552242">
        <w:t>schedule 2,</w:t>
      </w:r>
      <w:r w:rsidR="00F82CBF">
        <w:t xml:space="preserve"> </w:t>
      </w:r>
      <w:r>
        <w:rPr>
          <w:color w:val="000000"/>
        </w:rPr>
        <w:t>section 2.1.</w:t>
      </w:r>
    </w:p>
    <w:p w14:paraId="02231552" w14:textId="77777777" w:rsidR="00235F64" w:rsidRDefault="00235F64">
      <w:pPr>
        <w:pStyle w:val="aDef"/>
      </w:pPr>
      <w:r>
        <w:rPr>
          <w:rStyle w:val="charBoldItals"/>
        </w:rPr>
        <w:t>general environmental duty</w:t>
      </w:r>
      <w:r>
        <w:t xml:space="preserve"> means the duty of care described in section 22 (1).</w:t>
      </w:r>
    </w:p>
    <w:p w14:paraId="16F5A7EF" w14:textId="77777777" w:rsidR="00F82CBF" w:rsidRDefault="00F82CBF" w:rsidP="00F82CBF">
      <w:pPr>
        <w:pStyle w:val="aDef"/>
      </w:pPr>
      <w:r w:rsidRPr="00854653">
        <w:rPr>
          <w:rStyle w:val="charBoldItals"/>
        </w:rPr>
        <w:t>ground water</w:t>
      </w:r>
      <w:r w:rsidRPr="00552242">
        <w:t>, for schedule 1 (Activities requiring environmental authorisation)—see schedule 1, section 1.1.</w:t>
      </w:r>
    </w:p>
    <w:p w14:paraId="693837B1" w14:textId="38FC97F4" w:rsidR="009D25BA" w:rsidRPr="00552242" w:rsidRDefault="009D25BA" w:rsidP="00F82CBF">
      <w:pPr>
        <w:pStyle w:val="aDef"/>
      </w:pPr>
      <w:r w:rsidRPr="00D87986">
        <w:rPr>
          <w:rStyle w:val="charBoldItals"/>
        </w:rPr>
        <w:t>hazardous component</w:t>
      </w:r>
      <w:r w:rsidRPr="00D87986">
        <w:t>, of electronic waste, for schedule</w:t>
      </w:r>
      <w:r w:rsidR="00D30359">
        <w:t> </w:t>
      </w:r>
      <w:r w:rsidRPr="00D87986">
        <w:t>1 (Activities requiring environmental authorisation)—see schedule 1, section</w:t>
      </w:r>
      <w:r w:rsidR="005A4C4E">
        <w:t> </w:t>
      </w:r>
      <w:r w:rsidRPr="00D87986">
        <w:t>1.1.</w:t>
      </w:r>
    </w:p>
    <w:p w14:paraId="2CBD772A" w14:textId="77777777" w:rsidR="00235F64" w:rsidRDefault="00235F64">
      <w:pPr>
        <w:pStyle w:val="aDef"/>
      </w:pPr>
      <w:r>
        <w:rPr>
          <w:rStyle w:val="charBoldItals"/>
        </w:rPr>
        <w:t>information discovery order</w:t>
      </w:r>
      <w:r>
        <w:t xml:space="preserve"> means an information discovery order under section 133.</w:t>
      </w:r>
    </w:p>
    <w:p w14:paraId="4375544F" w14:textId="07F87394" w:rsidR="00076013" w:rsidRPr="00365125" w:rsidRDefault="00076013" w:rsidP="00F82CBF">
      <w:pPr>
        <w:pStyle w:val="aDef"/>
        <w:rPr>
          <w:shd w:val="clear" w:color="auto" w:fill="FFFFFF"/>
        </w:rPr>
      </w:pPr>
      <w:r w:rsidRPr="00365125">
        <w:rPr>
          <w:rStyle w:val="charBoldItals"/>
        </w:rPr>
        <w:lastRenderedPageBreak/>
        <w:t>inquiry</w:t>
      </w:r>
      <w:r w:rsidRPr="00365125">
        <w:rPr>
          <w:bCs/>
          <w:iCs/>
        </w:rPr>
        <w:t>, for part 10 (Functions of the Minister)</w:t>
      </w:r>
      <w:r w:rsidRPr="00365125">
        <w:t>—see the</w:t>
      </w:r>
      <w:r w:rsidRPr="006F27A9">
        <w:t xml:space="preserve"> </w:t>
      </w:r>
      <w:hyperlink r:id="rId180" w:tooltip="A2023-18" w:history="1">
        <w:r w:rsidRPr="004E4BF5">
          <w:rPr>
            <w:rStyle w:val="charCitHyperlinkItal"/>
          </w:rPr>
          <w:t>Planning Act</w:t>
        </w:r>
        <w:r>
          <w:rPr>
            <w:rStyle w:val="charCitHyperlinkItal"/>
          </w:rPr>
          <w:t> </w:t>
        </w:r>
        <w:r w:rsidRPr="004E4BF5">
          <w:rPr>
            <w:rStyle w:val="charCitHyperlinkItal"/>
          </w:rPr>
          <w:t>2023</w:t>
        </w:r>
      </w:hyperlink>
      <w:r w:rsidRPr="006F27A9">
        <w:rPr>
          <w:shd w:val="clear" w:color="auto" w:fill="FFFFFF"/>
        </w:rPr>
        <w:t xml:space="preserve">, </w:t>
      </w:r>
      <w:r w:rsidRPr="00365125">
        <w:rPr>
          <w:shd w:val="clear" w:color="auto" w:fill="FFFFFF"/>
        </w:rPr>
        <w:t>dictionary.</w:t>
      </w:r>
    </w:p>
    <w:p w14:paraId="11856340" w14:textId="77777777" w:rsidR="00723116" w:rsidRPr="00851BF8" w:rsidRDefault="00723116" w:rsidP="00723116">
      <w:pPr>
        <w:pStyle w:val="aDef"/>
      </w:pPr>
      <w:r w:rsidRPr="00851BF8">
        <w:rPr>
          <w:rStyle w:val="charBoldItals"/>
        </w:rPr>
        <w:t>internally reviewable decision</w:t>
      </w:r>
      <w:r w:rsidRPr="00851BF8">
        <w:t>, for part 14 (Notification and review of decisions)—see section 135.</w:t>
      </w:r>
    </w:p>
    <w:p w14:paraId="453D4F36" w14:textId="77777777" w:rsidR="00235F64" w:rsidRDefault="00235F64">
      <w:pPr>
        <w:pStyle w:val="aDef"/>
      </w:pPr>
      <w:r>
        <w:rPr>
          <w:rStyle w:val="charBoldItals"/>
        </w:rPr>
        <w:t>land</w:t>
      </w:r>
      <w:r>
        <w:t xml:space="preserve"> includes water on or below the surface of land and the bed of such water.</w:t>
      </w:r>
    </w:p>
    <w:p w14:paraId="318E5F48" w14:textId="1DD99E73" w:rsidR="006C405A" w:rsidRPr="000A1903" w:rsidRDefault="006C405A" w:rsidP="006C405A">
      <w:pPr>
        <w:pStyle w:val="aDef"/>
        <w:rPr>
          <w:iCs/>
        </w:rPr>
      </w:pPr>
      <w:r w:rsidRPr="000A1903">
        <w:rPr>
          <w:rStyle w:val="charBoldItals"/>
        </w:rPr>
        <w:t>land sublease</w:t>
      </w:r>
      <w:r w:rsidRPr="000A1903">
        <w:rPr>
          <w:bCs/>
          <w:iCs/>
        </w:rPr>
        <w:t xml:space="preserve">—see the </w:t>
      </w:r>
      <w:hyperlink r:id="rId181"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iCs/>
        </w:rPr>
        <w:t>,</w:t>
      </w:r>
      <w:r w:rsidRPr="000A1903">
        <w:rPr>
          <w:iCs/>
        </w:rPr>
        <w:t xml:space="preserve"> dictionary.</w:t>
      </w:r>
    </w:p>
    <w:p w14:paraId="21BBEE3C" w14:textId="77777777" w:rsidR="00F82CBF" w:rsidRPr="00552242" w:rsidRDefault="00F82CBF" w:rsidP="00F82CBF">
      <w:pPr>
        <w:pStyle w:val="aDef"/>
      </w:pPr>
      <w:r w:rsidRPr="00854653">
        <w:rPr>
          <w:rStyle w:val="charBoldItals"/>
        </w:rPr>
        <w:t>live animal weight</w:t>
      </w:r>
      <w:r w:rsidRPr="00552242">
        <w:t>, for schedule 1 (Activities requiring environmental authorisation)—see schedule 1, section 1.1.</w:t>
      </w:r>
    </w:p>
    <w:p w14:paraId="41AF38BB" w14:textId="77777777" w:rsidR="00F82CBF" w:rsidRPr="00854653" w:rsidRDefault="00F82CBF" w:rsidP="00F82CBF">
      <w:pPr>
        <w:pStyle w:val="aDef"/>
      </w:pPr>
      <w:r w:rsidRPr="00854653">
        <w:rPr>
          <w:rStyle w:val="charBoldItals"/>
        </w:rPr>
        <w:t>logging</w:t>
      </w:r>
      <w:r w:rsidRPr="00552242">
        <w:t>, for schedule 1 (Activities requiring environmental authorisation)—see schedule 1, section 1.1.</w:t>
      </w:r>
    </w:p>
    <w:p w14:paraId="7A203BF7" w14:textId="77777777" w:rsidR="00235F64" w:rsidRDefault="00235F64">
      <w:pPr>
        <w:pStyle w:val="aDef"/>
        <w:rPr>
          <w:color w:val="000000"/>
        </w:rPr>
      </w:pPr>
      <w:r>
        <w:rPr>
          <w:rStyle w:val="charBoldItals"/>
        </w:rPr>
        <w:t>material environmental harm</w:t>
      </w:r>
      <w:r>
        <w:rPr>
          <w:color w:val="000000"/>
        </w:rPr>
        <w:t xml:space="preserve"> means environmental harm</w:t>
      </w:r>
      <w:r>
        <w:t>—</w:t>
      </w:r>
    </w:p>
    <w:p w14:paraId="41A9715C" w14:textId="77777777" w:rsidR="00235F64" w:rsidRDefault="00235F64">
      <w:pPr>
        <w:pStyle w:val="aDefpara"/>
      </w:pPr>
      <w:r>
        <w:tab/>
        <w:t>(a)</w:t>
      </w:r>
      <w:r>
        <w:tab/>
        <w:t>that is significant, including environmental harm that becomes significant—</w:t>
      </w:r>
    </w:p>
    <w:p w14:paraId="1C6EAF5D" w14:textId="77777777" w:rsidR="00235F64" w:rsidRDefault="00235F64">
      <w:pPr>
        <w:pStyle w:val="aDefsubpara"/>
      </w:pPr>
      <w:r>
        <w:tab/>
        <w:t>(i)</w:t>
      </w:r>
      <w:r>
        <w:tab/>
        <w:t>over time; or</w:t>
      </w:r>
    </w:p>
    <w:p w14:paraId="5D4A4D90" w14:textId="77777777" w:rsidR="00235F64" w:rsidRDefault="00235F64">
      <w:pPr>
        <w:pStyle w:val="aDefsubpara"/>
      </w:pPr>
      <w:r>
        <w:tab/>
        <w:t>(ii)</w:t>
      </w:r>
      <w:r>
        <w:tab/>
        <w:t>due to its frequent recurrence; or</w:t>
      </w:r>
    </w:p>
    <w:p w14:paraId="068E71CC" w14:textId="77777777" w:rsidR="00235F64" w:rsidRDefault="00235F64">
      <w:pPr>
        <w:pStyle w:val="aDefsubpara"/>
      </w:pPr>
      <w:r>
        <w:tab/>
        <w:t>(iii)</w:t>
      </w:r>
      <w:r>
        <w:tab/>
        <w:t>due to its cumulative effect with other relevant events; or</w:t>
      </w:r>
    </w:p>
    <w:p w14:paraId="21B0427A" w14:textId="77777777" w:rsidR="00235F64" w:rsidRDefault="00235F64">
      <w:pPr>
        <w:pStyle w:val="aDefpara"/>
      </w:pPr>
      <w:r>
        <w:tab/>
        <w:t>(b)</w:t>
      </w:r>
      <w:r>
        <w:tab/>
        <w:t>that is to an area of high conservation value, other than harm that is trivial or negligible; or</w:t>
      </w:r>
    </w:p>
    <w:p w14:paraId="01F311F9" w14:textId="77777777" w:rsidR="00235F64" w:rsidRDefault="00235F64">
      <w:pPr>
        <w:pStyle w:val="aDefpara"/>
      </w:pPr>
      <w:r>
        <w:tab/>
        <w:t>(c)</w:t>
      </w:r>
      <w:r>
        <w:tab/>
        <w:t>that results in loss or damage to property to the value of more than $5 000; or</w:t>
      </w:r>
    </w:p>
    <w:p w14:paraId="65053427" w14:textId="77777777" w:rsidR="00235F64" w:rsidRDefault="00235F64">
      <w:pPr>
        <w:pStyle w:val="aDefpara"/>
      </w:pPr>
      <w:r>
        <w:tab/>
        <w:t>(d)</w:t>
      </w:r>
      <w:r>
        <w:tab/>
        <w:t>that results in necessary remedial action costing more than $5 000.</w:t>
      </w:r>
    </w:p>
    <w:p w14:paraId="13AEACF1" w14:textId="77777777" w:rsidR="00F82CBF" w:rsidRPr="00552242" w:rsidRDefault="00F82CBF" w:rsidP="00F82CBF">
      <w:pPr>
        <w:pStyle w:val="aDef"/>
      </w:pPr>
      <w:r w:rsidRPr="00854653">
        <w:rPr>
          <w:rStyle w:val="charBoldItals"/>
        </w:rPr>
        <w:t>mobile plant</w:t>
      </w:r>
      <w:r w:rsidRPr="00552242">
        <w:t>, for schedule 1 (Activities requiring environmental authorisation)—see schedule 1, section 1.1.</w:t>
      </w:r>
    </w:p>
    <w:p w14:paraId="2F2D4BD4" w14:textId="77777777" w:rsidR="00F82CBF" w:rsidRPr="00552242" w:rsidRDefault="00F82CBF" w:rsidP="00F82CBF">
      <w:pPr>
        <w:pStyle w:val="aDef"/>
      </w:pPr>
      <w:r w:rsidRPr="00854653">
        <w:rPr>
          <w:rStyle w:val="charBoldItals"/>
        </w:rPr>
        <w:t>motor racing event</w:t>
      </w:r>
      <w:r w:rsidRPr="00552242">
        <w:t>, for schedule 1 (Activities requiring environmental authorisation)—see schedule 1, section 1.1.</w:t>
      </w:r>
    </w:p>
    <w:p w14:paraId="77C2D948" w14:textId="66855BA6" w:rsidR="00235F64" w:rsidRDefault="00235F64">
      <w:pPr>
        <w:pStyle w:val="aDef"/>
      </w:pPr>
      <w:r>
        <w:rPr>
          <w:rStyle w:val="charBoldItals"/>
        </w:rPr>
        <w:lastRenderedPageBreak/>
        <w:t>motor vehicle</w:t>
      </w:r>
      <w:r>
        <w:t xml:space="preserve">—see the </w:t>
      </w:r>
      <w:hyperlink r:id="rId182" w:tooltip="A1999-77" w:history="1">
        <w:r w:rsidR="00AC5041" w:rsidRPr="00AC5041">
          <w:rPr>
            <w:rStyle w:val="charCitHyperlinkItal"/>
          </w:rPr>
          <w:t>Road Transport (General) Act</w:t>
        </w:r>
        <w:r w:rsidR="00821345">
          <w:rPr>
            <w:rStyle w:val="charCitHyperlinkItal"/>
          </w:rPr>
          <w:t xml:space="preserve"> </w:t>
        </w:r>
        <w:r w:rsidR="00AC5041" w:rsidRPr="00AC5041">
          <w:rPr>
            <w:rStyle w:val="charCitHyperlinkItal"/>
          </w:rPr>
          <w:t>1999</w:t>
        </w:r>
      </w:hyperlink>
      <w:r>
        <w:t>, dictionary.</w:t>
      </w:r>
    </w:p>
    <w:p w14:paraId="0916941F" w14:textId="09A7795A" w:rsidR="00235F64" w:rsidRDefault="00235F64">
      <w:pPr>
        <w:pStyle w:val="aDef"/>
        <w:rPr>
          <w:color w:val="000000"/>
        </w:rPr>
      </w:pPr>
      <w:r>
        <w:rPr>
          <w:rStyle w:val="charBoldItals"/>
          <w:color w:val="000000"/>
        </w:rPr>
        <w:t>national environment protection measure</w:t>
      </w:r>
      <w:r>
        <w:rPr>
          <w:color w:val="000000"/>
        </w:rPr>
        <w:t>, for division</w:t>
      </w:r>
      <w:r w:rsidR="00821345">
        <w:rPr>
          <w:color w:val="000000"/>
        </w:rPr>
        <w:t xml:space="preserve"> </w:t>
      </w:r>
      <w:r>
        <w:rPr>
          <w:color w:val="000000"/>
        </w:rPr>
        <w:t>9.5 (Assessment and remediation)—see section 91A.</w:t>
      </w:r>
    </w:p>
    <w:p w14:paraId="423D3191" w14:textId="00E13FC0" w:rsidR="00235F64" w:rsidRDefault="00235F64">
      <w:pPr>
        <w:pStyle w:val="aDef"/>
      </w:pPr>
      <w:r>
        <w:rPr>
          <w:rStyle w:val="charBoldItals"/>
        </w:rPr>
        <w:t>offence</w:t>
      </w:r>
      <w:r>
        <w:t>, for part 11 (Powers of authorised officers)—see section</w:t>
      </w:r>
      <w:r w:rsidR="00821345">
        <w:t xml:space="preserve"> </w:t>
      </w:r>
      <w:r>
        <w:t>95.</w:t>
      </w:r>
    </w:p>
    <w:p w14:paraId="40A36C61" w14:textId="77777777" w:rsidR="00F82CBF" w:rsidRPr="00552242" w:rsidRDefault="00F82CBF" w:rsidP="00F82CBF">
      <w:pPr>
        <w:pStyle w:val="aDef"/>
      </w:pPr>
      <w:r w:rsidRPr="00854653">
        <w:rPr>
          <w:rStyle w:val="charBoldItals"/>
        </w:rPr>
        <w:t>paintball marker</w:t>
      </w:r>
      <w:r w:rsidRPr="00552242">
        <w:t>, for schedule 1 (Activities requiring environmental authorisation)—see schedule 1, section 1.1.</w:t>
      </w:r>
    </w:p>
    <w:p w14:paraId="5881A3DF" w14:textId="77777777" w:rsidR="00235F64" w:rsidRDefault="00235F64">
      <w:pPr>
        <w:pStyle w:val="aDef"/>
        <w:rPr>
          <w:color w:val="000000"/>
        </w:rPr>
      </w:pPr>
      <w:r>
        <w:rPr>
          <w:rStyle w:val="charBoldItals"/>
        </w:rPr>
        <w:t>pollutant</w:t>
      </w:r>
      <w:r>
        <w:rPr>
          <w:color w:val="000000"/>
        </w:rPr>
        <w:t xml:space="preserve"> means</w:t>
      </w:r>
      <w:r>
        <w:t>—</w:t>
      </w:r>
    </w:p>
    <w:p w14:paraId="00788BAA" w14:textId="77777777" w:rsidR="00235F64" w:rsidRDefault="00235F64">
      <w:pPr>
        <w:pStyle w:val="aDefpara"/>
      </w:pPr>
      <w:r>
        <w:tab/>
        <w:t>(a)</w:t>
      </w:r>
      <w:r>
        <w:tab/>
        <w:t>a gas, liquid or solid; or</w:t>
      </w:r>
    </w:p>
    <w:p w14:paraId="2B92B095" w14:textId="77777777" w:rsidR="00235F64" w:rsidRDefault="00235F64">
      <w:pPr>
        <w:pStyle w:val="aDefpara"/>
      </w:pPr>
      <w:r>
        <w:tab/>
        <w:t>(b)</w:t>
      </w:r>
      <w:r>
        <w:tab/>
        <w:t>dust, fumes, odour or smoke; or</w:t>
      </w:r>
    </w:p>
    <w:p w14:paraId="358D03F8" w14:textId="77777777" w:rsidR="00235F64" w:rsidRDefault="00235F64">
      <w:pPr>
        <w:pStyle w:val="aDefpara"/>
      </w:pPr>
      <w:r>
        <w:tab/>
        <w:t>(c)</w:t>
      </w:r>
      <w:r>
        <w:tab/>
        <w:t>an organism (whether alive or dead), including a virus and a prion; or</w:t>
      </w:r>
    </w:p>
    <w:p w14:paraId="7DDE1D24" w14:textId="77777777" w:rsidR="00235F64" w:rsidRDefault="00235F64">
      <w:pPr>
        <w:pStyle w:val="aDefpara"/>
      </w:pPr>
      <w:r>
        <w:tab/>
        <w:t>(d)</w:t>
      </w:r>
      <w:r>
        <w:tab/>
        <w:t>energy, including heat, noise or radioactivity, or light or other electromagnetic radiation; or</w:t>
      </w:r>
    </w:p>
    <w:p w14:paraId="4D10E0B8" w14:textId="77777777" w:rsidR="00235F64" w:rsidRDefault="00235F64">
      <w:pPr>
        <w:pStyle w:val="aDefpara"/>
      </w:pPr>
      <w:r>
        <w:tab/>
        <w:t>(e)</w:t>
      </w:r>
      <w:r>
        <w:tab/>
        <w:t>anything prescribed; or</w:t>
      </w:r>
    </w:p>
    <w:p w14:paraId="1B89C963" w14:textId="52C5F6F9" w:rsidR="00235F64" w:rsidRDefault="00235F64">
      <w:pPr>
        <w:pStyle w:val="aDefpara"/>
      </w:pPr>
      <w:r>
        <w:tab/>
        <w:t>(f)</w:t>
      </w:r>
      <w:r>
        <w:tab/>
        <w:t>a combination of 1 or more of the things described in paragraphs</w:t>
      </w:r>
      <w:r w:rsidR="00821345">
        <w:t> </w:t>
      </w:r>
      <w:r>
        <w:t>(a) to (e);</w:t>
      </w:r>
    </w:p>
    <w:p w14:paraId="0FFFACF1" w14:textId="77777777" w:rsidR="00235F64" w:rsidRDefault="00235F64">
      <w:pPr>
        <w:pStyle w:val="aDef"/>
      </w:pPr>
      <w:r>
        <w:t>that, when discharged, emitted, deposited or disturbed, may cause environmental harm.</w:t>
      </w:r>
    </w:p>
    <w:p w14:paraId="5E9A4216" w14:textId="77777777" w:rsidR="00235F64" w:rsidRDefault="00235F64">
      <w:pPr>
        <w:pStyle w:val="aDef"/>
      </w:pPr>
      <w:r>
        <w:rPr>
          <w:rStyle w:val="charBoldItals"/>
        </w:rPr>
        <w:t>pollute</w:t>
      </w:r>
      <w:r>
        <w:t xml:space="preserve"> includes to cause or fail to prevent the discharge, emission, depositing, disturbance or escape of a pollutant.</w:t>
      </w:r>
    </w:p>
    <w:p w14:paraId="5EE62A18" w14:textId="69745339" w:rsidR="00235F64" w:rsidRDefault="00235F64">
      <w:pPr>
        <w:pStyle w:val="aDef"/>
        <w:rPr>
          <w:color w:val="000000"/>
        </w:rPr>
      </w:pPr>
      <w:r>
        <w:rPr>
          <w:rStyle w:val="charBoldItals"/>
          <w:color w:val="000000"/>
        </w:rPr>
        <w:t>premises</w:t>
      </w:r>
      <w:r>
        <w:rPr>
          <w:color w:val="000000"/>
        </w:rPr>
        <w:t>, for part 11 (</w:t>
      </w:r>
      <w:r>
        <w:t>Powers of authorised officers)—see section</w:t>
      </w:r>
      <w:r w:rsidR="00821345">
        <w:t xml:space="preserve"> </w:t>
      </w:r>
      <w:r>
        <w:t>95.</w:t>
      </w:r>
    </w:p>
    <w:p w14:paraId="3EE9CE55" w14:textId="7D9EEDBD" w:rsidR="00235F64" w:rsidRDefault="00235F64">
      <w:pPr>
        <w:pStyle w:val="aDef"/>
        <w:rPr>
          <w:color w:val="000000"/>
        </w:rPr>
      </w:pPr>
      <w:r>
        <w:rPr>
          <w:rStyle w:val="charBoldItals"/>
          <w:color w:val="000000"/>
        </w:rPr>
        <w:t>preparation requirements</w:t>
      </w:r>
      <w:r>
        <w:rPr>
          <w:color w:val="000000"/>
        </w:rPr>
        <w:t>, for division 9.3 (Emergency plans)—see section</w:t>
      </w:r>
      <w:r w:rsidR="00821345">
        <w:rPr>
          <w:color w:val="000000"/>
        </w:rPr>
        <w:t> </w:t>
      </w:r>
      <w:r>
        <w:rPr>
          <w:color w:val="000000"/>
        </w:rPr>
        <w:t>80.</w:t>
      </w:r>
    </w:p>
    <w:p w14:paraId="2A9D7722" w14:textId="77777777" w:rsidR="00235F64" w:rsidRDefault="00235F64" w:rsidP="00821345">
      <w:pPr>
        <w:pStyle w:val="aDef"/>
        <w:rPr>
          <w:color w:val="000000"/>
        </w:rPr>
      </w:pPr>
      <w:r>
        <w:rPr>
          <w:rStyle w:val="charBoldItals"/>
        </w:rPr>
        <w:t>prescribed activity</w:t>
      </w:r>
      <w:r>
        <w:rPr>
          <w:color w:val="000000"/>
        </w:rPr>
        <w:t xml:space="preserve"> means</w:t>
      </w:r>
      <w:r>
        <w:t>—</w:t>
      </w:r>
    </w:p>
    <w:p w14:paraId="75F02E89" w14:textId="77777777" w:rsidR="00235F64" w:rsidRDefault="00235F64">
      <w:pPr>
        <w:pStyle w:val="aDefpara"/>
      </w:pPr>
      <w:r>
        <w:tab/>
        <w:t>(a)</w:t>
      </w:r>
      <w:r>
        <w:tab/>
        <w:t>a class A activity listed in schedule 1, section 1.2; or</w:t>
      </w:r>
    </w:p>
    <w:p w14:paraId="1A364026" w14:textId="77777777" w:rsidR="00235F64" w:rsidRDefault="00235F64">
      <w:pPr>
        <w:pStyle w:val="aDefpara"/>
      </w:pPr>
      <w:r>
        <w:tab/>
        <w:t>(b)</w:t>
      </w:r>
      <w:r>
        <w:tab/>
        <w:t>a class B activity listed in schedule 1, section 1.3; or</w:t>
      </w:r>
    </w:p>
    <w:p w14:paraId="2E47A761" w14:textId="77777777" w:rsidR="00235F64" w:rsidRDefault="00235F64">
      <w:pPr>
        <w:pStyle w:val="aDefpara"/>
      </w:pPr>
      <w:r>
        <w:lastRenderedPageBreak/>
        <w:tab/>
        <w:t>(c)</w:t>
      </w:r>
      <w:r>
        <w:tab/>
        <w:t>an activity in relation to which a person has been given a notice under section 43 (1).</w:t>
      </w:r>
    </w:p>
    <w:p w14:paraId="0DED0936" w14:textId="5E800E91" w:rsidR="00F82CBF" w:rsidRPr="00552242" w:rsidRDefault="00F82CBF" w:rsidP="00F82CBF">
      <w:pPr>
        <w:pStyle w:val="aDef"/>
      </w:pPr>
      <w:r w:rsidRPr="00854653">
        <w:rPr>
          <w:rStyle w:val="charBoldItals"/>
        </w:rPr>
        <w:t>receiving waters</w:t>
      </w:r>
      <w:r w:rsidRPr="00552242">
        <w:t>, for schedule 1 (Activities requiring environmental authorisation)—see schedule 1, section</w:t>
      </w:r>
      <w:r w:rsidR="00821345">
        <w:t xml:space="preserve"> </w:t>
      </w:r>
      <w:r w:rsidRPr="00552242">
        <w:t>1.1.</w:t>
      </w:r>
    </w:p>
    <w:p w14:paraId="59870F58" w14:textId="77777777" w:rsidR="00235F64" w:rsidRDefault="00235F64">
      <w:pPr>
        <w:pStyle w:val="aDef"/>
      </w:pPr>
      <w:r>
        <w:rPr>
          <w:rStyle w:val="charBoldItals"/>
        </w:rPr>
        <w:t>register</w:t>
      </w:r>
      <w:r>
        <w:t xml:space="preserve"> means the register kept under section 21A.</w:t>
      </w:r>
    </w:p>
    <w:p w14:paraId="2D647BAF" w14:textId="77777777" w:rsidR="00F82CBF" w:rsidRPr="00552242" w:rsidRDefault="00F82CBF" w:rsidP="00F82CBF">
      <w:pPr>
        <w:pStyle w:val="aDef"/>
      </w:pPr>
      <w:r w:rsidRPr="00854653">
        <w:rPr>
          <w:rStyle w:val="charBoldItals"/>
        </w:rPr>
        <w:t>regulated waste</w:t>
      </w:r>
      <w:r w:rsidRPr="00552242">
        <w:t xml:space="preserve">, for schedule 1 (Activities requiring environmental authorisation)—see schedule 1, </w:t>
      </w:r>
      <w:r w:rsidR="00567A79" w:rsidRPr="007B6AE8">
        <w:t>section 1.1A</w:t>
      </w:r>
      <w:r w:rsidRPr="00552242">
        <w:t>.</w:t>
      </w:r>
    </w:p>
    <w:p w14:paraId="02E9C4D1" w14:textId="77777777" w:rsidR="00235F64" w:rsidRDefault="00235F64" w:rsidP="00821345">
      <w:pPr>
        <w:pStyle w:val="aDef"/>
      </w:pPr>
      <w:r>
        <w:rPr>
          <w:rStyle w:val="charBoldItals"/>
        </w:rPr>
        <w:t>remediation</w:t>
      </w:r>
      <w:r>
        <w:t>, in relation to contaminated land, includes—</w:t>
      </w:r>
    </w:p>
    <w:p w14:paraId="5D302A0A" w14:textId="77777777" w:rsidR="00235F64" w:rsidRDefault="00235F64">
      <w:pPr>
        <w:pStyle w:val="aDefpara"/>
      </w:pPr>
      <w:r>
        <w:tab/>
        <w:t>(a)</w:t>
      </w:r>
      <w:r>
        <w:tab/>
        <w:t>preparing a long-term management plan (if any) for the land; and</w:t>
      </w:r>
    </w:p>
    <w:p w14:paraId="1BC9B09B" w14:textId="77777777" w:rsidR="00235F64" w:rsidRDefault="00235F64">
      <w:pPr>
        <w:pStyle w:val="aDefpara"/>
      </w:pPr>
      <w:r>
        <w:tab/>
        <w:t>(b)</w:t>
      </w:r>
      <w:r>
        <w:tab/>
        <w:t>removing, dispersing, destroying, reducing, mitigating or containing the contamination of the land; and</w:t>
      </w:r>
    </w:p>
    <w:p w14:paraId="2388F52A" w14:textId="77777777" w:rsidR="00235F64" w:rsidRDefault="00235F64">
      <w:pPr>
        <w:pStyle w:val="aDefpara"/>
      </w:pPr>
      <w:r>
        <w:tab/>
        <w:t>(c)</w:t>
      </w:r>
      <w:r>
        <w:tab/>
        <w:t>eliminating or reducing any hazard arising from the contamination of the land (including by preventing the entry of people or animals on the land).</w:t>
      </w:r>
    </w:p>
    <w:p w14:paraId="58321157" w14:textId="5D787BEC" w:rsidR="00235F64" w:rsidRDefault="00235F64">
      <w:pPr>
        <w:pStyle w:val="aDef"/>
        <w:rPr>
          <w:color w:val="000000"/>
        </w:rPr>
      </w:pPr>
      <w:r>
        <w:rPr>
          <w:rStyle w:val="charBoldItals"/>
          <w:color w:val="000000"/>
        </w:rPr>
        <w:t>remediation order</w:t>
      </w:r>
      <w:r>
        <w:rPr>
          <w:color w:val="000000"/>
        </w:rPr>
        <w:t>, for part 9 (</w:t>
      </w:r>
      <w:r>
        <w:t>Environmental protection</w:t>
      </w:r>
      <w:r>
        <w:rPr>
          <w:color w:val="000000"/>
        </w:rPr>
        <w:t>)—see section</w:t>
      </w:r>
      <w:r w:rsidR="00821345">
        <w:rPr>
          <w:color w:val="000000"/>
        </w:rPr>
        <w:t> </w:t>
      </w:r>
      <w:r>
        <w:rPr>
          <w:color w:val="000000"/>
        </w:rPr>
        <w:t>91J.</w:t>
      </w:r>
    </w:p>
    <w:p w14:paraId="13D02295" w14:textId="77777777" w:rsidR="00235F64" w:rsidRDefault="00235F64" w:rsidP="008C7401">
      <w:pPr>
        <w:pStyle w:val="aDef"/>
        <w:rPr>
          <w:color w:val="000000"/>
        </w:rPr>
      </w:pPr>
      <w:r>
        <w:rPr>
          <w:rStyle w:val="charBoldItals"/>
          <w:color w:val="000000"/>
        </w:rPr>
        <w:t>residential</w:t>
      </w:r>
      <w:r>
        <w:rPr>
          <w:color w:val="000000"/>
        </w:rPr>
        <w:t xml:space="preserve"> </w:t>
      </w:r>
      <w:r>
        <w:rPr>
          <w:rStyle w:val="charBoldItals"/>
          <w:color w:val="000000"/>
        </w:rPr>
        <w:t>premises</w:t>
      </w:r>
      <w:r>
        <w:rPr>
          <w:color w:val="000000"/>
        </w:rPr>
        <w:t>—</w:t>
      </w:r>
    </w:p>
    <w:p w14:paraId="32CB57CA" w14:textId="5A7161ED" w:rsidR="00235F64" w:rsidRDefault="00235F64">
      <w:pPr>
        <w:pStyle w:val="aDefpara"/>
      </w:pPr>
      <w:r>
        <w:rPr>
          <w:color w:val="000000"/>
        </w:rPr>
        <w:tab/>
        <w:t>(a)</w:t>
      </w:r>
      <w:r>
        <w:rPr>
          <w:color w:val="000000"/>
        </w:rPr>
        <w:tab/>
        <w:t>for part 11 (</w:t>
      </w:r>
      <w:r>
        <w:t>Powers of authorised officers)—see section</w:t>
      </w:r>
      <w:r w:rsidR="008C7401">
        <w:t xml:space="preserve"> </w:t>
      </w:r>
      <w:r>
        <w:t>95; and</w:t>
      </w:r>
    </w:p>
    <w:p w14:paraId="3DF3B9EC" w14:textId="09DA7455" w:rsidR="00235F64" w:rsidRDefault="00235F64">
      <w:pPr>
        <w:pStyle w:val="aDefpara"/>
      </w:pPr>
      <w:r>
        <w:tab/>
        <w:t>(b)</w:t>
      </w:r>
      <w:r>
        <w:tab/>
      </w:r>
      <w:r>
        <w:rPr>
          <w:color w:val="000000"/>
        </w:rPr>
        <w:t>for schedule 2 (</w:t>
      </w:r>
      <w:r>
        <w:rPr>
          <w:rStyle w:val="CharChapText"/>
          <w:color w:val="000000"/>
        </w:rPr>
        <w:t>Specific offences</w:t>
      </w:r>
      <w:r>
        <w:rPr>
          <w:color w:val="000000"/>
        </w:rPr>
        <w:t xml:space="preserve">)—see </w:t>
      </w:r>
      <w:r w:rsidR="008E0490">
        <w:rPr>
          <w:color w:val="000000"/>
        </w:rPr>
        <w:t xml:space="preserve">schedule 2, </w:t>
      </w:r>
      <w:r>
        <w:rPr>
          <w:color w:val="000000"/>
        </w:rPr>
        <w:t>section</w:t>
      </w:r>
      <w:r w:rsidR="008C7401">
        <w:rPr>
          <w:color w:val="000000"/>
        </w:rPr>
        <w:t xml:space="preserve"> </w:t>
      </w:r>
      <w:r>
        <w:rPr>
          <w:color w:val="000000"/>
        </w:rPr>
        <w:t>2.1.</w:t>
      </w:r>
    </w:p>
    <w:p w14:paraId="4A306EE5" w14:textId="35ECC13B" w:rsidR="00D27472" w:rsidRDefault="00D27472" w:rsidP="00D27472">
      <w:pPr>
        <w:pStyle w:val="aDef"/>
      </w:pPr>
      <w:r w:rsidRPr="00854653">
        <w:rPr>
          <w:rStyle w:val="charBoldItals"/>
        </w:rPr>
        <w:t>reviewable decision</w:t>
      </w:r>
      <w:r>
        <w:t>, for part 14 (Notification and review of decisions)—see section 135.</w:t>
      </w:r>
    </w:p>
    <w:p w14:paraId="3F1B3111" w14:textId="6AD03065" w:rsidR="00DF284C" w:rsidRPr="00552242" w:rsidRDefault="00DF284C" w:rsidP="00DF284C">
      <w:pPr>
        <w:pStyle w:val="aDef"/>
      </w:pPr>
      <w:r w:rsidRPr="00854653">
        <w:rPr>
          <w:rStyle w:val="charBoldItals"/>
        </w:rPr>
        <w:t>road transport legislation</w:t>
      </w:r>
      <w:r w:rsidRPr="00552242">
        <w:t>, for schedule 1 (Activities requiring environmental authorisation)—</w:t>
      </w:r>
      <w:r w:rsidR="00567A79" w:rsidRPr="007B6AE8">
        <w:t xml:space="preserve">see the </w:t>
      </w:r>
      <w:hyperlink r:id="rId183" w:tooltip="A1999-77" w:history="1">
        <w:r w:rsidR="00567A79" w:rsidRPr="00E31226">
          <w:rPr>
            <w:rStyle w:val="charCitHyperlinkItal"/>
          </w:rPr>
          <w:t>Road Transport (General) Act</w:t>
        </w:r>
        <w:r w:rsidR="002B3C6E">
          <w:rPr>
            <w:rStyle w:val="charCitHyperlinkItal"/>
          </w:rPr>
          <w:t> </w:t>
        </w:r>
        <w:r w:rsidR="00567A79" w:rsidRPr="00E31226">
          <w:rPr>
            <w:rStyle w:val="charCitHyperlinkItal"/>
          </w:rPr>
          <w:t>1999</w:t>
        </w:r>
      </w:hyperlink>
      <w:r w:rsidR="00567A79" w:rsidRPr="00E31226">
        <w:rPr>
          <w:rStyle w:val="charItals"/>
        </w:rPr>
        <w:t xml:space="preserve">, </w:t>
      </w:r>
      <w:r w:rsidR="00567A79" w:rsidRPr="007B6AE8">
        <w:t>section 6</w:t>
      </w:r>
      <w:r w:rsidRPr="00552242">
        <w:t>.</w:t>
      </w:r>
    </w:p>
    <w:p w14:paraId="113625E8" w14:textId="23F1DAA0" w:rsidR="00235F64" w:rsidRDefault="00235F64">
      <w:pPr>
        <w:pStyle w:val="aDef"/>
        <w:rPr>
          <w:color w:val="000000"/>
        </w:rPr>
      </w:pPr>
      <w:r>
        <w:rPr>
          <w:rStyle w:val="charBoldItals"/>
          <w:color w:val="000000"/>
        </w:rPr>
        <w:t>sell</w:t>
      </w:r>
      <w:r>
        <w:rPr>
          <w:color w:val="000000"/>
        </w:rPr>
        <w:t>, for schedule 2 (</w:t>
      </w:r>
      <w:r>
        <w:rPr>
          <w:rStyle w:val="CharChapText"/>
          <w:color w:val="000000"/>
        </w:rPr>
        <w:t>Specific offences</w:t>
      </w:r>
      <w:r>
        <w:rPr>
          <w:color w:val="000000"/>
        </w:rPr>
        <w:t xml:space="preserve">)—see </w:t>
      </w:r>
      <w:r w:rsidR="00DF284C" w:rsidRPr="00552242">
        <w:t>schedule 2,</w:t>
      </w:r>
      <w:r w:rsidR="00DF284C">
        <w:t xml:space="preserve"> </w:t>
      </w:r>
      <w:r>
        <w:rPr>
          <w:color w:val="000000"/>
        </w:rPr>
        <w:t>section</w:t>
      </w:r>
      <w:r w:rsidR="008C7401">
        <w:rPr>
          <w:color w:val="000000"/>
        </w:rPr>
        <w:t xml:space="preserve"> </w:t>
      </w:r>
      <w:r>
        <w:rPr>
          <w:color w:val="000000"/>
        </w:rPr>
        <w:t>2.1.</w:t>
      </w:r>
    </w:p>
    <w:p w14:paraId="6558E8C1" w14:textId="77777777" w:rsidR="00235F64" w:rsidRDefault="00235F64" w:rsidP="00A875E2">
      <w:pPr>
        <w:pStyle w:val="aDef"/>
        <w:keepNext/>
      </w:pPr>
      <w:r>
        <w:rPr>
          <w:rStyle w:val="charBoldItals"/>
        </w:rPr>
        <w:lastRenderedPageBreak/>
        <w:t>serious environmental harm</w:t>
      </w:r>
      <w:r>
        <w:t xml:space="preserve"> means environmental harm—</w:t>
      </w:r>
    </w:p>
    <w:p w14:paraId="1EE62C27" w14:textId="77777777" w:rsidR="00235F64" w:rsidRDefault="00235F64">
      <w:pPr>
        <w:pStyle w:val="aDefpara"/>
      </w:pPr>
      <w:r>
        <w:tab/>
        <w:t>(a)</w:t>
      </w:r>
      <w:r>
        <w:tab/>
        <w:t>that is very significant, including environmental harm that becomes very significant—</w:t>
      </w:r>
    </w:p>
    <w:p w14:paraId="7F388731" w14:textId="77777777" w:rsidR="00235F64" w:rsidRDefault="00235F64">
      <w:pPr>
        <w:pStyle w:val="aDefsubpara"/>
      </w:pPr>
      <w:r>
        <w:tab/>
        <w:t>(i)</w:t>
      </w:r>
      <w:r>
        <w:tab/>
        <w:t>over time; or</w:t>
      </w:r>
    </w:p>
    <w:p w14:paraId="36A75764" w14:textId="77777777" w:rsidR="00235F64" w:rsidRDefault="00235F64" w:rsidP="008C7401">
      <w:pPr>
        <w:pStyle w:val="aDefsubpara"/>
      </w:pPr>
      <w:r>
        <w:tab/>
        <w:t>(ii)</w:t>
      </w:r>
      <w:r>
        <w:tab/>
        <w:t>due to its frequent recurrence; or</w:t>
      </w:r>
    </w:p>
    <w:p w14:paraId="4CD06315" w14:textId="77777777" w:rsidR="00235F64" w:rsidRDefault="00235F64">
      <w:pPr>
        <w:pStyle w:val="aDefsubpara"/>
      </w:pPr>
      <w:r>
        <w:tab/>
        <w:t>(iii)</w:t>
      </w:r>
      <w:r>
        <w:tab/>
        <w:t>due to its cumulative effect with other relevant events; or</w:t>
      </w:r>
    </w:p>
    <w:p w14:paraId="7175E89A" w14:textId="77777777" w:rsidR="00235F64" w:rsidRDefault="00235F64">
      <w:pPr>
        <w:pStyle w:val="aDefpara"/>
      </w:pPr>
      <w:r>
        <w:tab/>
        <w:t>(b)</w:t>
      </w:r>
      <w:r>
        <w:tab/>
        <w:t>that is to an area of high conservation value and is significant, including environmental harm that becomes significant—</w:t>
      </w:r>
    </w:p>
    <w:p w14:paraId="53696331" w14:textId="77777777" w:rsidR="00235F64" w:rsidRDefault="00235F64">
      <w:pPr>
        <w:pStyle w:val="aDefsubpara"/>
      </w:pPr>
      <w:r>
        <w:tab/>
        <w:t>(i)</w:t>
      </w:r>
      <w:r>
        <w:tab/>
        <w:t>over time; or</w:t>
      </w:r>
    </w:p>
    <w:p w14:paraId="0D0F2366" w14:textId="77777777" w:rsidR="00235F64" w:rsidRDefault="00235F64">
      <w:pPr>
        <w:pStyle w:val="aDefsubpara"/>
      </w:pPr>
      <w:r>
        <w:tab/>
        <w:t>(ii)</w:t>
      </w:r>
      <w:r>
        <w:tab/>
        <w:t>due to its frequent recurrence; or</w:t>
      </w:r>
    </w:p>
    <w:p w14:paraId="18CDB64E" w14:textId="77777777" w:rsidR="00235F64" w:rsidRDefault="00235F64">
      <w:pPr>
        <w:pStyle w:val="aDefsubpara"/>
      </w:pPr>
      <w:r>
        <w:tab/>
        <w:t>(iii)</w:t>
      </w:r>
      <w:r>
        <w:tab/>
        <w:t>due to its cumulative effect with other relevant events; or</w:t>
      </w:r>
    </w:p>
    <w:p w14:paraId="26D7954B" w14:textId="77777777" w:rsidR="00235F64" w:rsidRDefault="00235F64">
      <w:pPr>
        <w:pStyle w:val="aDefpara"/>
      </w:pPr>
      <w:r>
        <w:tab/>
        <w:t>(c)</w:t>
      </w:r>
      <w:r>
        <w:tab/>
        <w:t>that results in loss or damage to property to the value of more than $50 000; or</w:t>
      </w:r>
    </w:p>
    <w:p w14:paraId="3787389C" w14:textId="65EFEA6D" w:rsidR="00235F64" w:rsidRDefault="00235F64">
      <w:pPr>
        <w:pStyle w:val="aDefpara"/>
      </w:pPr>
      <w:r>
        <w:tab/>
        <w:t>(d)</w:t>
      </w:r>
      <w:r>
        <w:tab/>
        <w:t>that results in necessary remedial action costing more than $50 000.</w:t>
      </w:r>
    </w:p>
    <w:p w14:paraId="599394C2" w14:textId="77777777" w:rsidR="00235F64" w:rsidRDefault="00235F64">
      <w:pPr>
        <w:pStyle w:val="aDef"/>
        <w:rPr>
          <w:color w:val="000000"/>
        </w:rPr>
      </w:pPr>
      <w:r>
        <w:rPr>
          <w:rStyle w:val="charBoldItals"/>
          <w:color w:val="000000"/>
        </w:rPr>
        <w:t>solid fuel-burning equipment</w:t>
      </w:r>
      <w:r>
        <w:rPr>
          <w:color w:val="000000"/>
        </w:rPr>
        <w:t>, for schedule 2 (</w:t>
      </w:r>
      <w:r>
        <w:rPr>
          <w:rStyle w:val="CharChapText"/>
          <w:color w:val="000000"/>
        </w:rPr>
        <w:t>Specific offences</w:t>
      </w:r>
      <w:r>
        <w:rPr>
          <w:color w:val="000000"/>
        </w:rPr>
        <w:t xml:space="preserve">)—see </w:t>
      </w:r>
      <w:r w:rsidR="00DF284C" w:rsidRPr="00552242">
        <w:t>schedule 2,</w:t>
      </w:r>
      <w:r w:rsidR="00DF284C">
        <w:t xml:space="preserve"> </w:t>
      </w:r>
      <w:r>
        <w:rPr>
          <w:color w:val="000000"/>
        </w:rPr>
        <w:t>section 2.1.</w:t>
      </w:r>
    </w:p>
    <w:p w14:paraId="0DBEB963" w14:textId="7E28FD40" w:rsidR="00DF284C" w:rsidRPr="00552242" w:rsidRDefault="00DF284C" w:rsidP="00DF284C">
      <w:pPr>
        <w:pStyle w:val="aDef"/>
      </w:pPr>
      <w:r w:rsidRPr="00854653">
        <w:rPr>
          <w:rStyle w:val="charBoldItals"/>
        </w:rPr>
        <w:t>stock</w:t>
      </w:r>
      <w:r w:rsidRPr="00552242">
        <w:t>, for schedule 1 (Activities requiring environmental authorisation)—</w:t>
      </w:r>
      <w:r w:rsidR="00567A79" w:rsidRPr="007B6AE8">
        <w:t xml:space="preserve">see the </w:t>
      </w:r>
      <w:hyperlink r:id="rId184" w:tooltip="A2005-19" w:history="1">
        <w:r w:rsidR="00567A79" w:rsidRPr="00E31226">
          <w:rPr>
            <w:rStyle w:val="charCitHyperlinkItal"/>
          </w:rPr>
          <w:t>Stock Act 2005</w:t>
        </w:r>
      </w:hyperlink>
      <w:r w:rsidR="00567A79" w:rsidRPr="00E31226">
        <w:rPr>
          <w:rStyle w:val="charItals"/>
        </w:rPr>
        <w:t xml:space="preserve">, </w:t>
      </w:r>
      <w:r w:rsidR="00567A79" w:rsidRPr="007B6AE8">
        <w:t>dictionary</w:t>
      </w:r>
      <w:r w:rsidRPr="00552242">
        <w:t>.</w:t>
      </w:r>
    </w:p>
    <w:p w14:paraId="68DAB572" w14:textId="31FE2672" w:rsidR="00DF284C" w:rsidRPr="00552242" w:rsidRDefault="00DF284C" w:rsidP="00DF284C">
      <w:pPr>
        <w:pStyle w:val="aDef"/>
      </w:pPr>
      <w:r w:rsidRPr="00854653">
        <w:rPr>
          <w:rStyle w:val="charBoldItals"/>
        </w:rPr>
        <w:t>stormwater</w:t>
      </w:r>
      <w:r w:rsidRPr="00552242">
        <w:t>, for schedule 1 (Activities requiring environmental authorisation)—see schedule 1, section</w:t>
      </w:r>
      <w:r w:rsidR="008C7401">
        <w:t xml:space="preserve"> </w:t>
      </w:r>
      <w:r w:rsidRPr="00552242">
        <w:t>1.1.</w:t>
      </w:r>
    </w:p>
    <w:p w14:paraId="296FD63E" w14:textId="130222C1" w:rsidR="00DF284C" w:rsidRPr="00552242" w:rsidRDefault="00DF284C" w:rsidP="00DF284C">
      <w:pPr>
        <w:pStyle w:val="aDef"/>
      </w:pPr>
      <w:r w:rsidRPr="00854653">
        <w:rPr>
          <w:rStyle w:val="charBoldItals"/>
        </w:rPr>
        <w:t>stormwater system</w:t>
      </w:r>
      <w:r w:rsidRPr="00552242">
        <w:t>, for schedule 1 (Activities requiring environmental authorisation)—see schedule 1, section</w:t>
      </w:r>
      <w:r w:rsidR="008C7401">
        <w:t xml:space="preserve"> </w:t>
      </w:r>
      <w:r w:rsidRPr="00552242">
        <w:t>1.1.</w:t>
      </w:r>
    </w:p>
    <w:p w14:paraId="427ADDB8" w14:textId="1378C7F7" w:rsidR="00235F64" w:rsidRDefault="00235F64">
      <w:pPr>
        <w:pStyle w:val="aDef"/>
        <w:rPr>
          <w:color w:val="000000"/>
        </w:rPr>
      </w:pPr>
      <w:r>
        <w:rPr>
          <w:rStyle w:val="charBoldItals"/>
          <w:color w:val="000000"/>
        </w:rPr>
        <w:t>substance</w:t>
      </w:r>
      <w:r>
        <w:rPr>
          <w:color w:val="000000"/>
        </w:rPr>
        <w:t>, for division 9.5 (Assessment and remediation)—see section</w:t>
      </w:r>
      <w:r w:rsidR="008C7401">
        <w:rPr>
          <w:color w:val="000000"/>
        </w:rPr>
        <w:t> </w:t>
      </w:r>
      <w:r>
        <w:rPr>
          <w:color w:val="000000"/>
        </w:rPr>
        <w:t>91A.</w:t>
      </w:r>
    </w:p>
    <w:p w14:paraId="7E98A379" w14:textId="6D931D06" w:rsidR="00DF284C" w:rsidRPr="00854653" w:rsidRDefault="00DF284C" w:rsidP="00DF284C">
      <w:pPr>
        <w:pStyle w:val="aDef"/>
      </w:pPr>
      <w:r w:rsidRPr="00854653">
        <w:rPr>
          <w:rStyle w:val="charBoldItals"/>
        </w:rPr>
        <w:t>waste</w:t>
      </w:r>
      <w:r w:rsidRPr="00552242">
        <w:t>, for schedule 1 (Activities requiring environmental authorisation)—see schedule 1, section</w:t>
      </w:r>
      <w:r w:rsidR="008C7401">
        <w:t xml:space="preserve"> </w:t>
      </w:r>
      <w:r w:rsidRPr="00552242">
        <w:t>1.1.</w:t>
      </w:r>
    </w:p>
    <w:p w14:paraId="40C44BAC" w14:textId="77777777" w:rsidR="00723116" w:rsidRPr="00851BF8" w:rsidRDefault="00723116" w:rsidP="00723116">
      <w:pPr>
        <w:pStyle w:val="aDef"/>
      </w:pPr>
      <w:r w:rsidRPr="00851BF8">
        <w:rPr>
          <w:rStyle w:val="charBoldItals"/>
        </w:rPr>
        <w:lastRenderedPageBreak/>
        <w:t>waste transfer station</w:t>
      </w:r>
      <w:r w:rsidRPr="00851BF8">
        <w:t xml:space="preserve"> means a facility that sorts, consolidates or temporarily stores solid waste (including municipal waste) for transfer to another site for disposal, storage, reprocessing, recycling, use or reuse.</w:t>
      </w:r>
    </w:p>
    <w:p w14:paraId="4597E2EC" w14:textId="6EE238B1" w:rsidR="00DF284C" w:rsidRPr="00552242" w:rsidRDefault="00DF284C" w:rsidP="00DF284C">
      <w:pPr>
        <w:pStyle w:val="aDef"/>
      </w:pPr>
      <w:r w:rsidRPr="00854653">
        <w:rPr>
          <w:rStyle w:val="charBoldItals"/>
        </w:rPr>
        <w:t>wastewater</w:t>
      </w:r>
      <w:r w:rsidRPr="00552242">
        <w:t>, for schedule 1 (Activities requiring environmental authorisation)—see schedule 1, section</w:t>
      </w:r>
      <w:r w:rsidR="008C7401">
        <w:t xml:space="preserve"> </w:t>
      </w:r>
      <w:r w:rsidRPr="00552242">
        <w:t>1.1.</w:t>
      </w:r>
    </w:p>
    <w:p w14:paraId="6EE93E9D" w14:textId="57E1BE12" w:rsidR="00DF284C" w:rsidRPr="00552242" w:rsidRDefault="00DF284C" w:rsidP="00DF284C">
      <w:pPr>
        <w:pStyle w:val="aDef"/>
      </w:pPr>
      <w:r w:rsidRPr="00854653">
        <w:rPr>
          <w:rStyle w:val="charBoldItals"/>
        </w:rPr>
        <w:t>water</w:t>
      </w:r>
      <w:r w:rsidRPr="00552242">
        <w:t>, for schedule 1 (Activities requiring environmental authorisation)—see schedule 1, section</w:t>
      </w:r>
      <w:r w:rsidR="008C7401">
        <w:t xml:space="preserve"> </w:t>
      </w:r>
      <w:r w:rsidRPr="00552242">
        <w:t>1.1.</w:t>
      </w:r>
    </w:p>
    <w:p w14:paraId="051406CC" w14:textId="2618591C" w:rsidR="00DF284C" w:rsidRPr="00552242" w:rsidRDefault="00DF284C" w:rsidP="00DF284C">
      <w:pPr>
        <w:pStyle w:val="aDef"/>
      </w:pPr>
      <w:r w:rsidRPr="00854653">
        <w:rPr>
          <w:rStyle w:val="charBoldItals"/>
        </w:rPr>
        <w:t>waterway</w:t>
      </w:r>
      <w:r w:rsidRPr="00552242">
        <w:t>, for schedule 1 (Activities requiring environmental authorisation)—see schedule 1, section</w:t>
      </w:r>
      <w:r w:rsidR="008C7401">
        <w:t xml:space="preserve"> </w:t>
      </w:r>
      <w:r w:rsidRPr="00552242">
        <w:t>1.1.</w:t>
      </w:r>
    </w:p>
    <w:p w14:paraId="6C557A07" w14:textId="77777777" w:rsidR="00235F64" w:rsidRDefault="00235F64">
      <w:pPr>
        <w:pStyle w:val="aDef"/>
      </w:pPr>
      <w:r>
        <w:rPr>
          <w:rStyle w:val="charBoldItals"/>
        </w:rPr>
        <w:t>working day</w:t>
      </w:r>
      <w:r>
        <w:t xml:space="preserve"> means a day other than a Saturday, a Sunday, a public holiday or  a day that is a holiday for public servants.</w:t>
      </w:r>
    </w:p>
    <w:p w14:paraId="2637480B" w14:textId="31F22F0A" w:rsidR="00DF284C" w:rsidRPr="00552242" w:rsidRDefault="00DF284C" w:rsidP="00DF284C">
      <w:pPr>
        <w:pStyle w:val="aDef"/>
      </w:pPr>
      <w:r w:rsidRPr="00854653">
        <w:rPr>
          <w:rStyle w:val="charBoldItals"/>
        </w:rPr>
        <w:t>year</w:t>
      </w:r>
      <w:r w:rsidRPr="00552242">
        <w:t>, for schedule 1 (Activities requiring environmental authorisation)—see schedule 1, section</w:t>
      </w:r>
      <w:r w:rsidR="008C7401">
        <w:t xml:space="preserve"> </w:t>
      </w:r>
      <w:r w:rsidRPr="00552242">
        <w:t>1.1.</w:t>
      </w:r>
    </w:p>
    <w:p w14:paraId="3C833BC8" w14:textId="77777777" w:rsidR="008C42EA" w:rsidRDefault="008C42EA">
      <w:pPr>
        <w:pStyle w:val="04Dictionary"/>
        <w:sectPr w:rsidR="008C42EA">
          <w:headerReference w:type="even" r:id="rId185"/>
          <w:headerReference w:type="default" r:id="rId186"/>
          <w:footerReference w:type="even" r:id="rId187"/>
          <w:footerReference w:type="default" r:id="rId188"/>
          <w:type w:val="continuous"/>
          <w:pgSz w:w="11907" w:h="16839" w:code="9"/>
          <w:pgMar w:top="3000" w:right="1900" w:bottom="2500" w:left="2300" w:header="2480" w:footer="2100" w:gutter="0"/>
          <w:cols w:space="720"/>
          <w:docGrid w:linePitch="254"/>
        </w:sectPr>
      </w:pPr>
    </w:p>
    <w:p w14:paraId="1E6A9EF8" w14:textId="77777777" w:rsidR="00783D81" w:rsidRDefault="00783D81">
      <w:pPr>
        <w:pStyle w:val="Endnote1"/>
      </w:pPr>
      <w:bookmarkStart w:id="266" w:name="_Toc171082279"/>
      <w:r>
        <w:lastRenderedPageBreak/>
        <w:t>Endnotes</w:t>
      </w:r>
      <w:bookmarkEnd w:id="266"/>
    </w:p>
    <w:p w14:paraId="7B615FE4" w14:textId="77777777" w:rsidR="00783D81" w:rsidRPr="00205FF6" w:rsidRDefault="00783D81">
      <w:pPr>
        <w:pStyle w:val="Endnote2"/>
      </w:pPr>
      <w:bookmarkStart w:id="267" w:name="_Toc171082280"/>
      <w:r w:rsidRPr="00205FF6">
        <w:rPr>
          <w:rStyle w:val="charTableNo"/>
        </w:rPr>
        <w:t>1</w:t>
      </w:r>
      <w:r>
        <w:tab/>
      </w:r>
      <w:r w:rsidRPr="00205FF6">
        <w:rPr>
          <w:rStyle w:val="charTableText"/>
        </w:rPr>
        <w:t>About the endnotes</w:t>
      </w:r>
      <w:bookmarkEnd w:id="267"/>
    </w:p>
    <w:p w14:paraId="61A898D3" w14:textId="77777777" w:rsidR="00783D81" w:rsidRDefault="00783D81">
      <w:pPr>
        <w:pStyle w:val="EndNoteTextPub"/>
      </w:pPr>
      <w:r>
        <w:t>Amending and modifying laws are annotated in the legislation history and the amendment history.  Current modifications are not included in the republished law but are set out in the endnotes.</w:t>
      </w:r>
    </w:p>
    <w:p w14:paraId="1BFBBF2E" w14:textId="5D5EFA5F" w:rsidR="00783D81" w:rsidRDefault="00783D81">
      <w:pPr>
        <w:pStyle w:val="EndNoteTextPub"/>
      </w:pPr>
      <w:r>
        <w:t xml:space="preserve">Not all editorial amendments made under the </w:t>
      </w:r>
      <w:hyperlink r:id="rId189" w:tooltip="A2001-14" w:history="1">
        <w:r w:rsidR="00AC5041" w:rsidRPr="00AC5041">
          <w:rPr>
            <w:rStyle w:val="charCitHyperlinkItal"/>
          </w:rPr>
          <w:t>Legislation Act 2001</w:t>
        </w:r>
      </w:hyperlink>
      <w:r>
        <w:t>, part 11.3 are annotated in the amendment history.  Full details of any amendments can be obtained from the Parliamentary Counsel’s Office.</w:t>
      </w:r>
    </w:p>
    <w:p w14:paraId="23E20A19" w14:textId="77777777" w:rsidR="00783D81" w:rsidRDefault="00783D81" w:rsidP="00783D81">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1AA3860" w14:textId="60F8E849" w:rsidR="00783D81" w:rsidRDefault="00783D81">
      <w:pPr>
        <w:pStyle w:val="EndNoteTextPub"/>
      </w:pPr>
      <w:r>
        <w:t>If all the provisions of the law have been renumbered, a table of renumbered provisions gives details of previous and current numbering.</w:t>
      </w:r>
    </w:p>
    <w:p w14:paraId="6A4185CD" w14:textId="77777777" w:rsidR="00783D81" w:rsidRDefault="00783D81">
      <w:pPr>
        <w:pStyle w:val="EndNoteTextPub"/>
      </w:pPr>
      <w:r>
        <w:t>The endnotes also include a table of earlier republications.</w:t>
      </w:r>
    </w:p>
    <w:p w14:paraId="6EB6FBE3" w14:textId="77777777" w:rsidR="00783D81" w:rsidRPr="00205FF6" w:rsidRDefault="00783D81">
      <w:pPr>
        <w:pStyle w:val="Endnote2"/>
      </w:pPr>
      <w:bookmarkStart w:id="268" w:name="_Toc171082281"/>
      <w:r w:rsidRPr="00205FF6">
        <w:rPr>
          <w:rStyle w:val="charTableNo"/>
        </w:rPr>
        <w:t>2</w:t>
      </w:r>
      <w:r>
        <w:tab/>
      </w:r>
      <w:r w:rsidRPr="00205FF6">
        <w:rPr>
          <w:rStyle w:val="charTableText"/>
        </w:rPr>
        <w:t>Abbreviation key</w:t>
      </w:r>
      <w:bookmarkEnd w:id="268"/>
    </w:p>
    <w:p w14:paraId="7CEA1B50" w14:textId="77777777" w:rsidR="00783D81" w:rsidRDefault="00783D81">
      <w:pPr>
        <w:rPr>
          <w:sz w:val="4"/>
        </w:rPr>
      </w:pPr>
    </w:p>
    <w:tbl>
      <w:tblPr>
        <w:tblW w:w="7372" w:type="dxa"/>
        <w:tblInd w:w="1100" w:type="dxa"/>
        <w:tblLayout w:type="fixed"/>
        <w:tblLook w:val="0000" w:firstRow="0" w:lastRow="0" w:firstColumn="0" w:lastColumn="0" w:noHBand="0" w:noVBand="0"/>
      </w:tblPr>
      <w:tblGrid>
        <w:gridCol w:w="3720"/>
        <w:gridCol w:w="3652"/>
      </w:tblGrid>
      <w:tr w:rsidR="00783D81" w14:paraId="05BCB7B2" w14:textId="77777777" w:rsidTr="00783D81">
        <w:tc>
          <w:tcPr>
            <w:tcW w:w="3720" w:type="dxa"/>
          </w:tcPr>
          <w:p w14:paraId="3C26C2F9" w14:textId="77777777" w:rsidR="00783D81" w:rsidRDefault="00783D81">
            <w:pPr>
              <w:pStyle w:val="EndnotesAbbrev"/>
            </w:pPr>
            <w:r>
              <w:t>A = Act</w:t>
            </w:r>
          </w:p>
        </w:tc>
        <w:tc>
          <w:tcPr>
            <w:tcW w:w="3652" w:type="dxa"/>
          </w:tcPr>
          <w:p w14:paraId="3612AE7D" w14:textId="77777777" w:rsidR="00783D81" w:rsidRDefault="00783D81" w:rsidP="00783D81">
            <w:pPr>
              <w:pStyle w:val="EndnotesAbbrev"/>
            </w:pPr>
            <w:r>
              <w:t>NI = Notifiable instrument</w:t>
            </w:r>
          </w:p>
        </w:tc>
      </w:tr>
      <w:tr w:rsidR="00783D81" w14:paraId="1A996EEE" w14:textId="77777777" w:rsidTr="00783D81">
        <w:tc>
          <w:tcPr>
            <w:tcW w:w="3720" w:type="dxa"/>
          </w:tcPr>
          <w:p w14:paraId="33DFE9AD" w14:textId="77777777" w:rsidR="00783D81" w:rsidRDefault="00783D81" w:rsidP="00783D81">
            <w:pPr>
              <w:pStyle w:val="EndnotesAbbrev"/>
            </w:pPr>
            <w:r>
              <w:t>AF = Approved form</w:t>
            </w:r>
          </w:p>
        </w:tc>
        <w:tc>
          <w:tcPr>
            <w:tcW w:w="3652" w:type="dxa"/>
          </w:tcPr>
          <w:p w14:paraId="30146CA9" w14:textId="77777777" w:rsidR="00783D81" w:rsidRDefault="00783D81" w:rsidP="00783D81">
            <w:pPr>
              <w:pStyle w:val="EndnotesAbbrev"/>
            </w:pPr>
            <w:r>
              <w:t>o = order</w:t>
            </w:r>
          </w:p>
        </w:tc>
      </w:tr>
      <w:tr w:rsidR="00783D81" w14:paraId="3C7EF92F" w14:textId="77777777" w:rsidTr="00783D81">
        <w:tc>
          <w:tcPr>
            <w:tcW w:w="3720" w:type="dxa"/>
          </w:tcPr>
          <w:p w14:paraId="0B416AA5" w14:textId="77777777" w:rsidR="00783D81" w:rsidRDefault="00783D81">
            <w:pPr>
              <w:pStyle w:val="EndnotesAbbrev"/>
            </w:pPr>
            <w:r>
              <w:t>am = amended</w:t>
            </w:r>
          </w:p>
        </w:tc>
        <w:tc>
          <w:tcPr>
            <w:tcW w:w="3652" w:type="dxa"/>
          </w:tcPr>
          <w:p w14:paraId="67A4E8AC" w14:textId="77777777" w:rsidR="00783D81" w:rsidRDefault="00783D81" w:rsidP="00783D81">
            <w:pPr>
              <w:pStyle w:val="EndnotesAbbrev"/>
            </w:pPr>
            <w:r>
              <w:t>om = omitted/repealed</w:t>
            </w:r>
          </w:p>
        </w:tc>
      </w:tr>
      <w:tr w:rsidR="00783D81" w14:paraId="70A41AFE" w14:textId="77777777" w:rsidTr="00783D81">
        <w:tc>
          <w:tcPr>
            <w:tcW w:w="3720" w:type="dxa"/>
          </w:tcPr>
          <w:p w14:paraId="6E2A4CB9" w14:textId="77777777" w:rsidR="00783D81" w:rsidRDefault="00783D81">
            <w:pPr>
              <w:pStyle w:val="EndnotesAbbrev"/>
            </w:pPr>
            <w:r>
              <w:t>amdt = amendment</w:t>
            </w:r>
          </w:p>
        </w:tc>
        <w:tc>
          <w:tcPr>
            <w:tcW w:w="3652" w:type="dxa"/>
          </w:tcPr>
          <w:p w14:paraId="67CE4E70" w14:textId="77777777" w:rsidR="00783D81" w:rsidRDefault="00783D81" w:rsidP="00783D81">
            <w:pPr>
              <w:pStyle w:val="EndnotesAbbrev"/>
            </w:pPr>
            <w:r>
              <w:t>ord = ordinance</w:t>
            </w:r>
          </w:p>
        </w:tc>
      </w:tr>
      <w:tr w:rsidR="00783D81" w14:paraId="3BF56B40" w14:textId="77777777" w:rsidTr="00783D81">
        <w:tc>
          <w:tcPr>
            <w:tcW w:w="3720" w:type="dxa"/>
          </w:tcPr>
          <w:p w14:paraId="62AC6939" w14:textId="77777777" w:rsidR="00783D81" w:rsidRDefault="00783D81">
            <w:pPr>
              <w:pStyle w:val="EndnotesAbbrev"/>
            </w:pPr>
            <w:r>
              <w:t>AR = Assembly resolution</w:t>
            </w:r>
          </w:p>
        </w:tc>
        <w:tc>
          <w:tcPr>
            <w:tcW w:w="3652" w:type="dxa"/>
          </w:tcPr>
          <w:p w14:paraId="0B4D9FBA" w14:textId="77777777" w:rsidR="00783D81" w:rsidRDefault="00783D81" w:rsidP="00783D81">
            <w:pPr>
              <w:pStyle w:val="EndnotesAbbrev"/>
            </w:pPr>
            <w:r>
              <w:t>orig = original</w:t>
            </w:r>
          </w:p>
        </w:tc>
      </w:tr>
      <w:tr w:rsidR="00783D81" w14:paraId="4E71F338" w14:textId="77777777" w:rsidTr="00783D81">
        <w:tc>
          <w:tcPr>
            <w:tcW w:w="3720" w:type="dxa"/>
          </w:tcPr>
          <w:p w14:paraId="5120576E" w14:textId="77777777" w:rsidR="00783D81" w:rsidRDefault="00783D81">
            <w:pPr>
              <w:pStyle w:val="EndnotesAbbrev"/>
            </w:pPr>
            <w:r>
              <w:t>ch = chapter</w:t>
            </w:r>
          </w:p>
        </w:tc>
        <w:tc>
          <w:tcPr>
            <w:tcW w:w="3652" w:type="dxa"/>
          </w:tcPr>
          <w:p w14:paraId="60C7075A" w14:textId="77777777" w:rsidR="00783D81" w:rsidRDefault="00783D81" w:rsidP="00783D81">
            <w:pPr>
              <w:pStyle w:val="EndnotesAbbrev"/>
            </w:pPr>
            <w:r>
              <w:t>par = paragraph/subparagraph</w:t>
            </w:r>
          </w:p>
        </w:tc>
      </w:tr>
      <w:tr w:rsidR="00783D81" w14:paraId="30DE9B21" w14:textId="77777777" w:rsidTr="00783D81">
        <w:tc>
          <w:tcPr>
            <w:tcW w:w="3720" w:type="dxa"/>
          </w:tcPr>
          <w:p w14:paraId="048C77ED" w14:textId="77777777" w:rsidR="00783D81" w:rsidRDefault="00783D81">
            <w:pPr>
              <w:pStyle w:val="EndnotesAbbrev"/>
            </w:pPr>
            <w:r>
              <w:t>CN = Commencement notice</w:t>
            </w:r>
          </w:p>
        </w:tc>
        <w:tc>
          <w:tcPr>
            <w:tcW w:w="3652" w:type="dxa"/>
          </w:tcPr>
          <w:p w14:paraId="1BE164A4" w14:textId="77777777" w:rsidR="00783D81" w:rsidRDefault="00783D81" w:rsidP="00783D81">
            <w:pPr>
              <w:pStyle w:val="EndnotesAbbrev"/>
            </w:pPr>
            <w:r>
              <w:t>pres = present</w:t>
            </w:r>
          </w:p>
        </w:tc>
      </w:tr>
      <w:tr w:rsidR="00783D81" w14:paraId="2B7F8314" w14:textId="77777777" w:rsidTr="00783D81">
        <w:tc>
          <w:tcPr>
            <w:tcW w:w="3720" w:type="dxa"/>
          </w:tcPr>
          <w:p w14:paraId="66F219A0" w14:textId="77777777" w:rsidR="00783D81" w:rsidRDefault="00783D81">
            <w:pPr>
              <w:pStyle w:val="EndnotesAbbrev"/>
            </w:pPr>
            <w:r>
              <w:t>def = definition</w:t>
            </w:r>
          </w:p>
        </w:tc>
        <w:tc>
          <w:tcPr>
            <w:tcW w:w="3652" w:type="dxa"/>
          </w:tcPr>
          <w:p w14:paraId="70CE0AC1" w14:textId="77777777" w:rsidR="00783D81" w:rsidRDefault="00783D81" w:rsidP="00783D81">
            <w:pPr>
              <w:pStyle w:val="EndnotesAbbrev"/>
            </w:pPr>
            <w:r>
              <w:t>prev = previous</w:t>
            </w:r>
          </w:p>
        </w:tc>
      </w:tr>
      <w:tr w:rsidR="00783D81" w14:paraId="6F2CB6A8" w14:textId="77777777" w:rsidTr="00783D81">
        <w:tc>
          <w:tcPr>
            <w:tcW w:w="3720" w:type="dxa"/>
          </w:tcPr>
          <w:p w14:paraId="55D45E92" w14:textId="77777777" w:rsidR="00783D81" w:rsidRDefault="00783D81">
            <w:pPr>
              <w:pStyle w:val="EndnotesAbbrev"/>
            </w:pPr>
            <w:r>
              <w:t>DI = Disallowable instrument</w:t>
            </w:r>
          </w:p>
        </w:tc>
        <w:tc>
          <w:tcPr>
            <w:tcW w:w="3652" w:type="dxa"/>
          </w:tcPr>
          <w:p w14:paraId="4F3CEBBE" w14:textId="77777777" w:rsidR="00783D81" w:rsidRDefault="00783D81" w:rsidP="00783D81">
            <w:pPr>
              <w:pStyle w:val="EndnotesAbbrev"/>
            </w:pPr>
            <w:r>
              <w:t>(prev...) = previously</w:t>
            </w:r>
          </w:p>
        </w:tc>
      </w:tr>
      <w:tr w:rsidR="00783D81" w14:paraId="354229A3" w14:textId="77777777" w:rsidTr="00783D81">
        <w:tc>
          <w:tcPr>
            <w:tcW w:w="3720" w:type="dxa"/>
          </w:tcPr>
          <w:p w14:paraId="216834AF" w14:textId="77777777" w:rsidR="00783D81" w:rsidRDefault="00783D81">
            <w:pPr>
              <w:pStyle w:val="EndnotesAbbrev"/>
            </w:pPr>
            <w:r>
              <w:t>dict = dictionary</w:t>
            </w:r>
          </w:p>
        </w:tc>
        <w:tc>
          <w:tcPr>
            <w:tcW w:w="3652" w:type="dxa"/>
          </w:tcPr>
          <w:p w14:paraId="35B9D58C" w14:textId="77777777" w:rsidR="00783D81" w:rsidRDefault="00783D81" w:rsidP="00783D81">
            <w:pPr>
              <w:pStyle w:val="EndnotesAbbrev"/>
            </w:pPr>
            <w:r>
              <w:t>pt = part</w:t>
            </w:r>
          </w:p>
        </w:tc>
      </w:tr>
      <w:tr w:rsidR="00783D81" w14:paraId="2DF6AF74" w14:textId="77777777" w:rsidTr="00783D81">
        <w:tc>
          <w:tcPr>
            <w:tcW w:w="3720" w:type="dxa"/>
          </w:tcPr>
          <w:p w14:paraId="46441A85" w14:textId="77777777" w:rsidR="00783D81" w:rsidRDefault="00783D81">
            <w:pPr>
              <w:pStyle w:val="EndnotesAbbrev"/>
            </w:pPr>
            <w:r>
              <w:t xml:space="preserve">disallowed = disallowed by the Legislative </w:t>
            </w:r>
          </w:p>
        </w:tc>
        <w:tc>
          <w:tcPr>
            <w:tcW w:w="3652" w:type="dxa"/>
          </w:tcPr>
          <w:p w14:paraId="3DBA4505" w14:textId="77777777" w:rsidR="00783D81" w:rsidRDefault="00783D81" w:rsidP="00783D81">
            <w:pPr>
              <w:pStyle w:val="EndnotesAbbrev"/>
            </w:pPr>
            <w:r>
              <w:t>r = rule/subrule</w:t>
            </w:r>
          </w:p>
        </w:tc>
      </w:tr>
      <w:tr w:rsidR="00783D81" w14:paraId="4CDDDDEF" w14:textId="77777777" w:rsidTr="00783D81">
        <w:tc>
          <w:tcPr>
            <w:tcW w:w="3720" w:type="dxa"/>
          </w:tcPr>
          <w:p w14:paraId="6BB5B86D" w14:textId="77777777" w:rsidR="00783D81" w:rsidRDefault="00783D81">
            <w:pPr>
              <w:pStyle w:val="EndnotesAbbrev"/>
              <w:ind w:left="972"/>
            </w:pPr>
            <w:r>
              <w:t>Assembly</w:t>
            </w:r>
          </w:p>
        </w:tc>
        <w:tc>
          <w:tcPr>
            <w:tcW w:w="3652" w:type="dxa"/>
          </w:tcPr>
          <w:p w14:paraId="35710BC9" w14:textId="77777777" w:rsidR="00783D81" w:rsidRDefault="00783D81" w:rsidP="00783D81">
            <w:pPr>
              <w:pStyle w:val="EndnotesAbbrev"/>
            </w:pPr>
            <w:r>
              <w:t>reloc = relocated</w:t>
            </w:r>
          </w:p>
        </w:tc>
      </w:tr>
      <w:tr w:rsidR="00783D81" w14:paraId="65568CD0" w14:textId="77777777" w:rsidTr="00783D81">
        <w:tc>
          <w:tcPr>
            <w:tcW w:w="3720" w:type="dxa"/>
          </w:tcPr>
          <w:p w14:paraId="7697F156" w14:textId="77777777" w:rsidR="00783D81" w:rsidRDefault="00783D81">
            <w:pPr>
              <w:pStyle w:val="EndnotesAbbrev"/>
            </w:pPr>
            <w:r>
              <w:t>div = division</w:t>
            </w:r>
          </w:p>
        </w:tc>
        <w:tc>
          <w:tcPr>
            <w:tcW w:w="3652" w:type="dxa"/>
          </w:tcPr>
          <w:p w14:paraId="3E127670" w14:textId="77777777" w:rsidR="00783D81" w:rsidRDefault="00783D81" w:rsidP="00783D81">
            <w:pPr>
              <w:pStyle w:val="EndnotesAbbrev"/>
            </w:pPr>
            <w:r>
              <w:t>renum = renumbered</w:t>
            </w:r>
          </w:p>
        </w:tc>
      </w:tr>
      <w:tr w:rsidR="00783D81" w14:paraId="456F977E" w14:textId="77777777" w:rsidTr="00783D81">
        <w:tc>
          <w:tcPr>
            <w:tcW w:w="3720" w:type="dxa"/>
          </w:tcPr>
          <w:p w14:paraId="4464F781" w14:textId="77777777" w:rsidR="00783D81" w:rsidRDefault="00783D81">
            <w:pPr>
              <w:pStyle w:val="EndnotesAbbrev"/>
            </w:pPr>
            <w:r>
              <w:t>exp = expires/expired</w:t>
            </w:r>
          </w:p>
        </w:tc>
        <w:tc>
          <w:tcPr>
            <w:tcW w:w="3652" w:type="dxa"/>
          </w:tcPr>
          <w:p w14:paraId="7077F7F0" w14:textId="77777777" w:rsidR="00783D81" w:rsidRDefault="00783D81" w:rsidP="00783D81">
            <w:pPr>
              <w:pStyle w:val="EndnotesAbbrev"/>
            </w:pPr>
            <w:r>
              <w:t>R[X] = Republication No</w:t>
            </w:r>
          </w:p>
        </w:tc>
      </w:tr>
      <w:tr w:rsidR="00783D81" w14:paraId="0D215EC3" w14:textId="77777777" w:rsidTr="00783D81">
        <w:tc>
          <w:tcPr>
            <w:tcW w:w="3720" w:type="dxa"/>
          </w:tcPr>
          <w:p w14:paraId="6513866D" w14:textId="77777777" w:rsidR="00783D81" w:rsidRDefault="00783D81">
            <w:pPr>
              <w:pStyle w:val="EndnotesAbbrev"/>
            </w:pPr>
            <w:r>
              <w:t>Gaz = gazette</w:t>
            </w:r>
          </w:p>
        </w:tc>
        <w:tc>
          <w:tcPr>
            <w:tcW w:w="3652" w:type="dxa"/>
          </w:tcPr>
          <w:p w14:paraId="3918F2A4" w14:textId="77777777" w:rsidR="00783D81" w:rsidRDefault="00783D81" w:rsidP="00783D81">
            <w:pPr>
              <w:pStyle w:val="EndnotesAbbrev"/>
            </w:pPr>
            <w:r>
              <w:t>RI = reissue</w:t>
            </w:r>
          </w:p>
        </w:tc>
      </w:tr>
      <w:tr w:rsidR="00783D81" w14:paraId="78873C8F" w14:textId="77777777" w:rsidTr="00783D81">
        <w:tc>
          <w:tcPr>
            <w:tcW w:w="3720" w:type="dxa"/>
          </w:tcPr>
          <w:p w14:paraId="543D28DE" w14:textId="77777777" w:rsidR="00783D81" w:rsidRDefault="00783D81">
            <w:pPr>
              <w:pStyle w:val="EndnotesAbbrev"/>
            </w:pPr>
            <w:r>
              <w:t>hdg = heading</w:t>
            </w:r>
          </w:p>
        </w:tc>
        <w:tc>
          <w:tcPr>
            <w:tcW w:w="3652" w:type="dxa"/>
          </w:tcPr>
          <w:p w14:paraId="4955B82C" w14:textId="77777777" w:rsidR="00783D81" w:rsidRDefault="00783D81" w:rsidP="00783D81">
            <w:pPr>
              <w:pStyle w:val="EndnotesAbbrev"/>
            </w:pPr>
            <w:r>
              <w:t>s = section/subsection</w:t>
            </w:r>
          </w:p>
        </w:tc>
      </w:tr>
      <w:tr w:rsidR="00783D81" w14:paraId="57A6F0C7" w14:textId="77777777" w:rsidTr="00783D81">
        <w:tc>
          <w:tcPr>
            <w:tcW w:w="3720" w:type="dxa"/>
          </w:tcPr>
          <w:p w14:paraId="772B2C36" w14:textId="77777777" w:rsidR="00783D81" w:rsidRDefault="00783D81">
            <w:pPr>
              <w:pStyle w:val="EndnotesAbbrev"/>
            </w:pPr>
            <w:r>
              <w:t>IA = Interpretation Act 1967</w:t>
            </w:r>
          </w:p>
        </w:tc>
        <w:tc>
          <w:tcPr>
            <w:tcW w:w="3652" w:type="dxa"/>
          </w:tcPr>
          <w:p w14:paraId="4E4C13F8" w14:textId="77777777" w:rsidR="00783D81" w:rsidRDefault="00783D81" w:rsidP="00783D81">
            <w:pPr>
              <w:pStyle w:val="EndnotesAbbrev"/>
            </w:pPr>
            <w:r>
              <w:t>sch = schedule</w:t>
            </w:r>
          </w:p>
        </w:tc>
      </w:tr>
      <w:tr w:rsidR="00783D81" w14:paraId="4C37FA15" w14:textId="77777777" w:rsidTr="00783D81">
        <w:tc>
          <w:tcPr>
            <w:tcW w:w="3720" w:type="dxa"/>
          </w:tcPr>
          <w:p w14:paraId="3A6FDA69" w14:textId="77777777" w:rsidR="00783D81" w:rsidRDefault="00783D81">
            <w:pPr>
              <w:pStyle w:val="EndnotesAbbrev"/>
            </w:pPr>
            <w:r>
              <w:t>ins = inserted/added</w:t>
            </w:r>
          </w:p>
        </w:tc>
        <w:tc>
          <w:tcPr>
            <w:tcW w:w="3652" w:type="dxa"/>
          </w:tcPr>
          <w:p w14:paraId="701AB8FF" w14:textId="77777777" w:rsidR="00783D81" w:rsidRDefault="00783D81" w:rsidP="00783D81">
            <w:pPr>
              <w:pStyle w:val="EndnotesAbbrev"/>
            </w:pPr>
            <w:r>
              <w:t>sdiv = subdivision</w:t>
            </w:r>
          </w:p>
        </w:tc>
      </w:tr>
      <w:tr w:rsidR="00783D81" w14:paraId="390C896A" w14:textId="77777777" w:rsidTr="00783D81">
        <w:tc>
          <w:tcPr>
            <w:tcW w:w="3720" w:type="dxa"/>
          </w:tcPr>
          <w:p w14:paraId="1A81E3C1" w14:textId="77777777" w:rsidR="00783D81" w:rsidRDefault="00783D81">
            <w:pPr>
              <w:pStyle w:val="EndnotesAbbrev"/>
            </w:pPr>
            <w:r>
              <w:t>LA = Legislation Act 2001</w:t>
            </w:r>
          </w:p>
        </w:tc>
        <w:tc>
          <w:tcPr>
            <w:tcW w:w="3652" w:type="dxa"/>
          </w:tcPr>
          <w:p w14:paraId="040B1AB7" w14:textId="77777777" w:rsidR="00783D81" w:rsidRDefault="00783D81" w:rsidP="00783D81">
            <w:pPr>
              <w:pStyle w:val="EndnotesAbbrev"/>
            </w:pPr>
            <w:r>
              <w:t>SL = Subordinate law</w:t>
            </w:r>
          </w:p>
        </w:tc>
      </w:tr>
      <w:tr w:rsidR="00783D81" w14:paraId="1666C646" w14:textId="77777777" w:rsidTr="00783D81">
        <w:tc>
          <w:tcPr>
            <w:tcW w:w="3720" w:type="dxa"/>
          </w:tcPr>
          <w:p w14:paraId="3100846C" w14:textId="77777777" w:rsidR="00783D81" w:rsidRDefault="00783D81">
            <w:pPr>
              <w:pStyle w:val="EndnotesAbbrev"/>
            </w:pPr>
            <w:r>
              <w:t>LR = legislation register</w:t>
            </w:r>
          </w:p>
        </w:tc>
        <w:tc>
          <w:tcPr>
            <w:tcW w:w="3652" w:type="dxa"/>
          </w:tcPr>
          <w:p w14:paraId="7BE4DFB3" w14:textId="77777777" w:rsidR="00783D81" w:rsidRDefault="00783D81" w:rsidP="00783D81">
            <w:pPr>
              <w:pStyle w:val="EndnotesAbbrev"/>
            </w:pPr>
            <w:r>
              <w:t>sub = substituted</w:t>
            </w:r>
          </w:p>
        </w:tc>
      </w:tr>
      <w:tr w:rsidR="00783D81" w14:paraId="123C9B7F" w14:textId="77777777" w:rsidTr="00783D81">
        <w:tc>
          <w:tcPr>
            <w:tcW w:w="3720" w:type="dxa"/>
          </w:tcPr>
          <w:p w14:paraId="7FD122CC" w14:textId="77777777" w:rsidR="00783D81" w:rsidRDefault="00783D81">
            <w:pPr>
              <w:pStyle w:val="EndnotesAbbrev"/>
            </w:pPr>
            <w:r>
              <w:t>LRA = Legislation (Republication) Act 1996</w:t>
            </w:r>
          </w:p>
        </w:tc>
        <w:tc>
          <w:tcPr>
            <w:tcW w:w="3652" w:type="dxa"/>
          </w:tcPr>
          <w:p w14:paraId="1530F53B" w14:textId="77777777" w:rsidR="00783D81" w:rsidRDefault="00783D81" w:rsidP="00783D81">
            <w:pPr>
              <w:pStyle w:val="EndnotesAbbrev"/>
            </w:pPr>
            <w:r w:rsidRPr="00854653">
              <w:rPr>
                <w:rStyle w:val="charUnderline"/>
              </w:rPr>
              <w:t>underlining</w:t>
            </w:r>
            <w:r>
              <w:t xml:space="preserve"> = whole or part not commenced</w:t>
            </w:r>
          </w:p>
        </w:tc>
      </w:tr>
      <w:tr w:rsidR="00783D81" w14:paraId="69B62953" w14:textId="77777777" w:rsidTr="00783D81">
        <w:tc>
          <w:tcPr>
            <w:tcW w:w="3720" w:type="dxa"/>
          </w:tcPr>
          <w:p w14:paraId="3A26206B" w14:textId="77777777" w:rsidR="00783D81" w:rsidRDefault="00783D81">
            <w:pPr>
              <w:pStyle w:val="EndnotesAbbrev"/>
            </w:pPr>
            <w:r>
              <w:t>mod = modified/modification</w:t>
            </w:r>
          </w:p>
        </w:tc>
        <w:tc>
          <w:tcPr>
            <w:tcW w:w="3652" w:type="dxa"/>
          </w:tcPr>
          <w:p w14:paraId="63B67512" w14:textId="77777777" w:rsidR="00783D81" w:rsidRDefault="00783D81" w:rsidP="00783D81">
            <w:pPr>
              <w:pStyle w:val="EndnotesAbbrev"/>
              <w:ind w:left="1073"/>
            </w:pPr>
            <w:r>
              <w:t>or to be expired</w:t>
            </w:r>
          </w:p>
        </w:tc>
      </w:tr>
    </w:tbl>
    <w:p w14:paraId="0C5C43AD" w14:textId="77777777" w:rsidR="00235F64" w:rsidRPr="00205FF6" w:rsidRDefault="00235F64">
      <w:pPr>
        <w:pStyle w:val="Endnote2"/>
      </w:pPr>
      <w:bookmarkStart w:id="269" w:name="_Toc171082282"/>
      <w:r w:rsidRPr="00205FF6">
        <w:rPr>
          <w:rStyle w:val="charTableNo"/>
        </w:rPr>
        <w:lastRenderedPageBreak/>
        <w:t>3</w:t>
      </w:r>
      <w:r>
        <w:tab/>
      </w:r>
      <w:r w:rsidRPr="00205FF6">
        <w:rPr>
          <w:rStyle w:val="charTableText"/>
        </w:rPr>
        <w:t>Legislation history</w:t>
      </w:r>
      <w:bookmarkEnd w:id="269"/>
    </w:p>
    <w:p w14:paraId="4A9CF440" w14:textId="77777777" w:rsidR="00235F64" w:rsidRDefault="00235F64">
      <w:pPr>
        <w:pStyle w:val="NewAct"/>
      </w:pPr>
      <w:r>
        <w:t>Environment Protection Act 1997</w:t>
      </w:r>
      <w:r w:rsidR="00854653">
        <w:t xml:space="preserve"> A1997</w:t>
      </w:r>
      <w:r w:rsidR="00854653">
        <w:noBreakHyphen/>
        <w:t xml:space="preserve">92 </w:t>
      </w:r>
    </w:p>
    <w:p w14:paraId="02532221" w14:textId="77777777" w:rsidR="00235F64" w:rsidRDefault="00235F64">
      <w:pPr>
        <w:pStyle w:val="Actdetails"/>
      </w:pPr>
      <w:r>
        <w:t>notified 1 December 1997 (</w:t>
      </w:r>
      <w:r w:rsidR="00AC5041" w:rsidRPr="00F80E8A">
        <w:t>Gaz 1997 No S380</w:t>
      </w:r>
      <w:r>
        <w:t>)</w:t>
      </w:r>
    </w:p>
    <w:p w14:paraId="4A510E86" w14:textId="77777777" w:rsidR="00235F64" w:rsidRDefault="00235F64">
      <w:pPr>
        <w:pStyle w:val="Actdetails"/>
      </w:pPr>
      <w:r>
        <w:t>s 1, s 2 commenced 1 December 1997 (s 2 (1))</w:t>
      </w:r>
    </w:p>
    <w:p w14:paraId="22A70FEA" w14:textId="77777777" w:rsidR="00235F64" w:rsidRDefault="00235F64">
      <w:pPr>
        <w:pStyle w:val="Actdetails"/>
      </w:pPr>
      <w:r>
        <w:t>remainder commenced 1 June 1998 (s 2 (3))</w:t>
      </w:r>
    </w:p>
    <w:p w14:paraId="7E1A3755" w14:textId="77777777" w:rsidR="00235F64" w:rsidRDefault="00235F64">
      <w:pPr>
        <w:pStyle w:val="Asamby"/>
      </w:pPr>
      <w:r>
        <w:t>as amended by</w:t>
      </w:r>
    </w:p>
    <w:p w14:paraId="4EC9A1FA" w14:textId="6ED2256C" w:rsidR="00235F64" w:rsidRDefault="000F4086">
      <w:pPr>
        <w:pStyle w:val="NewAct"/>
      </w:pPr>
      <w:hyperlink r:id="rId190" w:tooltip="A1998-52" w:history="1">
        <w:r w:rsidR="00AC5041" w:rsidRPr="00AC5041">
          <w:rPr>
            <w:rStyle w:val="charCitHyperlinkAbbrev"/>
          </w:rPr>
          <w:t>Building (Amendment) Act (No 2) 1998</w:t>
        </w:r>
      </w:hyperlink>
      <w:r w:rsidR="00854653">
        <w:t xml:space="preserve"> A1998</w:t>
      </w:r>
      <w:r w:rsidR="00854653">
        <w:noBreakHyphen/>
        <w:t xml:space="preserve">52 </w:t>
      </w:r>
      <w:r w:rsidR="00235F64">
        <w:t>sch</w:t>
      </w:r>
    </w:p>
    <w:p w14:paraId="2857D574" w14:textId="77777777" w:rsidR="00235F64" w:rsidRDefault="00235F64">
      <w:pPr>
        <w:pStyle w:val="Actdetails"/>
      </w:pPr>
      <w:r>
        <w:t>notified 16 November 1998 (</w:t>
      </w:r>
      <w:r w:rsidR="00AC5041" w:rsidRPr="00F80E8A">
        <w:t>Gaz 1998 No S205</w:t>
      </w:r>
      <w:r>
        <w:t>)</w:t>
      </w:r>
    </w:p>
    <w:p w14:paraId="4CA4909E" w14:textId="77777777" w:rsidR="00235F64" w:rsidRDefault="00235F64">
      <w:pPr>
        <w:pStyle w:val="Actdetails"/>
      </w:pPr>
      <w:r>
        <w:t>ss 1-3 commenced 16 November 1998 (s 2 (1))</w:t>
      </w:r>
    </w:p>
    <w:p w14:paraId="604CD031" w14:textId="77777777" w:rsidR="00235F64" w:rsidRDefault="00235F64">
      <w:pPr>
        <w:pStyle w:val="Actdetails"/>
      </w:pPr>
      <w:r>
        <w:t>sch commenced 4 January 1999 (</w:t>
      </w:r>
      <w:r w:rsidR="00AC5041" w:rsidRPr="00F80E8A">
        <w:t>Gaz 1999 No S1</w:t>
      </w:r>
      <w:r>
        <w:t>)</w:t>
      </w:r>
    </w:p>
    <w:p w14:paraId="7DDBDCFC" w14:textId="0C861FEC" w:rsidR="00235F64" w:rsidRDefault="000F4086">
      <w:pPr>
        <w:pStyle w:val="NewAct"/>
      </w:pPr>
      <w:hyperlink r:id="rId191" w:tooltip="A1999-54" w:history="1">
        <w:r w:rsidR="00AC5041" w:rsidRPr="00AC5041">
          <w:rPr>
            <w:rStyle w:val="charCitHyperlinkAbbrev"/>
          </w:rPr>
          <w:t>Environment Protection (Amendment) Act 1999</w:t>
        </w:r>
      </w:hyperlink>
      <w:r w:rsidR="00854653">
        <w:t xml:space="preserve"> A1999</w:t>
      </w:r>
      <w:r w:rsidR="00854653">
        <w:noBreakHyphen/>
        <w:t xml:space="preserve">54 </w:t>
      </w:r>
    </w:p>
    <w:p w14:paraId="76B9B30B" w14:textId="77777777" w:rsidR="00235F64" w:rsidRDefault="00235F64">
      <w:pPr>
        <w:pStyle w:val="Actdetails"/>
      </w:pPr>
      <w:r>
        <w:t>notified 17 September 1999 (</w:t>
      </w:r>
      <w:r w:rsidR="00AC5041" w:rsidRPr="00F80E8A">
        <w:t>Gaz 1999 No S54</w:t>
      </w:r>
      <w:r>
        <w:t>)</w:t>
      </w:r>
    </w:p>
    <w:p w14:paraId="4D16A4CE" w14:textId="77777777" w:rsidR="00235F64" w:rsidRDefault="00235F64">
      <w:pPr>
        <w:pStyle w:val="Actdetails"/>
      </w:pPr>
      <w:r>
        <w:t>ss 1-3 commenced 17 September 1999 (s 2 (1))</w:t>
      </w:r>
    </w:p>
    <w:p w14:paraId="78BD5DC1" w14:textId="77777777" w:rsidR="00235F64" w:rsidRDefault="00235F64">
      <w:pPr>
        <w:pStyle w:val="Actdetails"/>
      </w:pPr>
      <w:r>
        <w:t>remainder (ss 4-26) commenced 17 March 2000 (s 2 (3))</w:t>
      </w:r>
    </w:p>
    <w:p w14:paraId="13C2BD09" w14:textId="1CC06512" w:rsidR="00235F64" w:rsidRDefault="000F4086">
      <w:pPr>
        <w:pStyle w:val="NewAct"/>
      </w:pPr>
      <w:hyperlink r:id="rId192" w:tooltip="A1999-79" w:history="1">
        <w:r w:rsidR="00AC5041" w:rsidRPr="00AC5041">
          <w:rPr>
            <w:rStyle w:val="charCitHyperlinkAbbrev"/>
          </w:rPr>
          <w:t>Road Transport Legislation Amendment Act 1999</w:t>
        </w:r>
      </w:hyperlink>
      <w:r w:rsidR="00854653">
        <w:t xml:space="preserve"> A1999</w:t>
      </w:r>
      <w:r w:rsidR="00854653">
        <w:noBreakHyphen/>
        <w:t xml:space="preserve">79 </w:t>
      </w:r>
      <w:r w:rsidR="00235F64">
        <w:t>sch 3</w:t>
      </w:r>
    </w:p>
    <w:p w14:paraId="30DAC8EE" w14:textId="77777777" w:rsidR="00235F64" w:rsidRDefault="00235F64">
      <w:pPr>
        <w:pStyle w:val="Actdetails"/>
      </w:pPr>
      <w:r>
        <w:t>notified 23 December 1999 (</w:t>
      </w:r>
      <w:r w:rsidR="00AC5041" w:rsidRPr="00F80E8A">
        <w:t>Gaz 1999 No S65</w:t>
      </w:r>
      <w:r>
        <w:t>)</w:t>
      </w:r>
    </w:p>
    <w:p w14:paraId="545B10F3" w14:textId="77777777" w:rsidR="00235F64" w:rsidRDefault="00235F64">
      <w:pPr>
        <w:pStyle w:val="Actdetails"/>
      </w:pPr>
      <w:r>
        <w:t>s 1, s 2 commenced 23 December 1999 (IA s 10B)</w:t>
      </w:r>
    </w:p>
    <w:p w14:paraId="44A626D9" w14:textId="77777777" w:rsidR="00235F64" w:rsidRDefault="00235F64">
      <w:pPr>
        <w:pStyle w:val="Actdetails"/>
      </w:pPr>
      <w:r>
        <w:t xml:space="preserve">sch 3 commenced 1 March 2000 (s 2 and </w:t>
      </w:r>
      <w:r w:rsidR="00AC5041" w:rsidRPr="00F80E8A">
        <w:t>Gaz 2000 No S5</w:t>
      </w:r>
      <w:r>
        <w:t>)</w:t>
      </w:r>
    </w:p>
    <w:p w14:paraId="352D343D" w14:textId="34BF7FB7" w:rsidR="00235F64" w:rsidRDefault="000F4086">
      <w:pPr>
        <w:pStyle w:val="NewAct"/>
      </w:pPr>
      <w:hyperlink r:id="rId193" w:tooltip="A2000-12" w:history="1">
        <w:r w:rsidR="00AC5041" w:rsidRPr="00AC5041">
          <w:rPr>
            <w:rStyle w:val="charCitHyperlinkAbbrev"/>
          </w:rPr>
          <w:t>Environment Protection Amendment Act 2000</w:t>
        </w:r>
      </w:hyperlink>
      <w:r w:rsidR="00854653">
        <w:t xml:space="preserve"> A2000</w:t>
      </w:r>
      <w:r w:rsidR="00854653">
        <w:noBreakHyphen/>
        <w:t xml:space="preserve">12 </w:t>
      </w:r>
    </w:p>
    <w:p w14:paraId="2239E719" w14:textId="77777777" w:rsidR="00235F64" w:rsidRDefault="00235F64">
      <w:pPr>
        <w:pStyle w:val="Actdetails"/>
      </w:pPr>
      <w:r>
        <w:t>notified 6 April 2000 (</w:t>
      </w:r>
      <w:r w:rsidR="00AC5041" w:rsidRPr="00F80E8A">
        <w:t>Gaz 2000 No 14</w:t>
      </w:r>
      <w:r>
        <w:t>)</w:t>
      </w:r>
    </w:p>
    <w:p w14:paraId="226362E1" w14:textId="77777777" w:rsidR="00235F64" w:rsidRDefault="00235F64">
      <w:pPr>
        <w:pStyle w:val="Actdetails"/>
      </w:pPr>
      <w:r>
        <w:t>commenced 6 April 2000 (s 2)</w:t>
      </w:r>
    </w:p>
    <w:p w14:paraId="59D51F70" w14:textId="7FB7DAE5" w:rsidR="00235F64" w:rsidRDefault="000F4086">
      <w:pPr>
        <w:pStyle w:val="NewAct"/>
      </w:pPr>
      <w:hyperlink r:id="rId194" w:tooltip="SL2000-31" w:history="1">
        <w:r w:rsidR="0022098E" w:rsidRPr="0022098E">
          <w:rPr>
            <w:rStyle w:val="charCitHyperlinkAbbrev"/>
          </w:rPr>
          <w:t>Environment Protection (Prescribed Activities) Regulations 2000</w:t>
        </w:r>
      </w:hyperlink>
      <w:r w:rsidR="00235F64">
        <w:t> </w:t>
      </w:r>
      <w:r w:rsidR="0000218D">
        <w:t>SL2000-</w:t>
      </w:r>
      <w:r w:rsidR="00235F64">
        <w:t>31</w:t>
      </w:r>
    </w:p>
    <w:p w14:paraId="6023F363" w14:textId="77777777" w:rsidR="00235F64" w:rsidRDefault="00235F64">
      <w:pPr>
        <w:pStyle w:val="Actdetails"/>
      </w:pPr>
      <w:r>
        <w:t>notified 20 July 2000 (</w:t>
      </w:r>
      <w:r w:rsidR="00AC5041" w:rsidRPr="00F80E8A">
        <w:t>Gaz 2000 No 29</w:t>
      </w:r>
      <w:r>
        <w:t>)</w:t>
      </w:r>
    </w:p>
    <w:p w14:paraId="5E3D05CA" w14:textId="77777777" w:rsidR="00235F64" w:rsidRDefault="00235F64">
      <w:pPr>
        <w:pStyle w:val="Actdetails"/>
      </w:pPr>
      <w:r>
        <w:t>commenced 20 July 2000 (reg 2)</w:t>
      </w:r>
    </w:p>
    <w:p w14:paraId="6613F4A4" w14:textId="2CBDD2EC" w:rsidR="00235F64" w:rsidRDefault="000F4086">
      <w:pPr>
        <w:pStyle w:val="NewAct"/>
      </w:pPr>
      <w:hyperlink r:id="rId195" w:tooltip="SL2000-36" w:history="1">
        <w:r w:rsidR="0022098E" w:rsidRPr="0022098E">
          <w:rPr>
            <w:rStyle w:val="charCitHyperlinkAbbrev"/>
          </w:rPr>
          <w:t>Environment Protection (Legislation) Regulations 2000</w:t>
        </w:r>
      </w:hyperlink>
      <w:r w:rsidR="0022098E">
        <w:t xml:space="preserve"> </w:t>
      </w:r>
      <w:r w:rsidR="00AC5041" w:rsidRPr="0022098E">
        <w:t>SL2000</w:t>
      </w:r>
      <w:r w:rsidR="00AC5041" w:rsidRPr="0022098E">
        <w:noBreakHyphen/>
        <w:t>36</w:t>
      </w:r>
      <w:r w:rsidR="00235F64">
        <w:t xml:space="preserve"> pt</w:t>
      </w:r>
      <w:r w:rsidR="00D313F7">
        <w:t> </w:t>
      </w:r>
      <w:r w:rsidR="00235F64">
        <w:t>2</w:t>
      </w:r>
    </w:p>
    <w:p w14:paraId="269D24C0" w14:textId="77777777" w:rsidR="00235F64" w:rsidRDefault="00235F64">
      <w:pPr>
        <w:pStyle w:val="Actdetails"/>
      </w:pPr>
      <w:r>
        <w:t>notified 21 September 2000 (</w:t>
      </w:r>
      <w:r w:rsidR="00AC5041" w:rsidRPr="00F80E8A">
        <w:t>Gaz 2000 No 38</w:t>
      </w:r>
      <w:r>
        <w:t>)</w:t>
      </w:r>
    </w:p>
    <w:p w14:paraId="7597A62D" w14:textId="77777777" w:rsidR="00235F64" w:rsidRDefault="00235F64">
      <w:pPr>
        <w:pStyle w:val="Actdetails"/>
      </w:pPr>
      <w:r>
        <w:t>commenced 21 September 2000 (reg 2)</w:t>
      </w:r>
    </w:p>
    <w:p w14:paraId="55CEF0AD" w14:textId="1515EAE6" w:rsidR="00235F64" w:rsidRDefault="000F4086">
      <w:pPr>
        <w:pStyle w:val="NewAct"/>
      </w:pPr>
      <w:hyperlink r:id="rId196" w:tooltip="A2000-55" w:history="1">
        <w:r w:rsidR="00AC5041" w:rsidRPr="00AC5041">
          <w:rPr>
            <w:rStyle w:val="charCitHyperlinkAbbrev"/>
          </w:rPr>
          <w:t>Environment Protection Legislation Amendment Act 2000</w:t>
        </w:r>
      </w:hyperlink>
      <w:r w:rsidR="00854653">
        <w:t xml:space="preserve"> A2000</w:t>
      </w:r>
      <w:r w:rsidR="00854653">
        <w:noBreakHyphen/>
        <w:t xml:space="preserve">55 </w:t>
      </w:r>
      <w:r w:rsidR="00235F64">
        <w:t>pt</w:t>
      </w:r>
      <w:r w:rsidR="0000218D">
        <w:t> </w:t>
      </w:r>
      <w:r w:rsidR="00235F64">
        <w:t>2</w:t>
      </w:r>
    </w:p>
    <w:p w14:paraId="7EF3FF13" w14:textId="77777777" w:rsidR="00235F64" w:rsidRDefault="00235F64" w:rsidP="00D313F7">
      <w:pPr>
        <w:pStyle w:val="Actdetails"/>
        <w:keepNext/>
      </w:pPr>
      <w:r>
        <w:t>notified 5 October 2000 (</w:t>
      </w:r>
      <w:r w:rsidR="00AC5041" w:rsidRPr="00F80E8A">
        <w:t>Gaz 2000 No 40</w:t>
      </w:r>
      <w:r>
        <w:t>)</w:t>
      </w:r>
    </w:p>
    <w:p w14:paraId="718D811F" w14:textId="77777777" w:rsidR="00235F64" w:rsidRDefault="00235F64" w:rsidP="00D313F7">
      <w:pPr>
        <w:pStyle w:val="Actdetails"/>
        <w:keepNext/>
      </w:pPr>
      <w:r>
        <w:t>s 1, s 2 commenced 5 October 2000 (IA s 10B)</w:t>
      </w:r>
    </w:p>
    <w:p w14:paraId="5C9F80F7" w14:textId="77777777" w:rsidR="00235F64" w:rsidRPr="00854653" w:rsidRDefault="00235F64">
      <w:pPr>
        <w:pStyle w:val="Actdetails"/>
      </w:pPr>
      <w:r>
        <w:t>pt 2 (s 3, s 4) commenced 5 April 2001 (IA s 10E)</w:t>
      </w:r>
    </w:p>
    <w:p w14:paraId="6E236390" w14:textId="4F2A2AD3" w:rsidR="00235F64" w:rsidRDefault="000F4086">
      <w:pPr>
        <w:pStyle w:val="NewAct"/>
      </w:pPr>
      <w:hyperlink r:id="rId197" w:tooltip="SL2001-9" w:history="1">
        <w:r w:rsidR="0022098E" w:rsidRPr="0022098E">
          <w:rPr>
            <w:rStyle w:val="charCitHyperlinkAbbrev"/>
          </w:rPr>
          <w:t>Environment Protection Regulations Amendment 2001</w:t>
        </w:r>
      </w:hyperlink>
      <w:r w:rsidR="0022098E">
        <w:t xml:space="preserve"> </w:t>
      </w:r>
      <w:r w:rsidR="00AC5041" w:rsidRPr="0022098E">
        <w:t>SL2001</w:t>
      </w:r>
      <w:r w:rsidR="00AC5041" w:rsidRPr="0022098E">
        <w:noBreakHyphen/>
        <w:t>9</w:t>
      </w:r>
      <w:r w:rsidR="00235F64">
        <w:t xml:space="preserve"> pt 2</w:t>
      </w:r>
    </w:p>
    <w:p w14:paraId="5EAF715D" w14:textId="77777777" w:rsidR="00235F64" w:rsidRDefault="00235F64">
      <w:pPr>
        <w:pStyle w:val="Actdetails"/>
      </w:pPr>
      <w:r>
        <w:t>notified 5 April 2001 (</w:t>
      </w:r>
      <w:r w:rsidR="00AC5041" w:rsidRPr="00F80E8A">
        <w:t>Gaz 2001 No 14</w:t>
      </w:r>
      <w:r>
        <w:t>)</w:t>
      </w:r>
    </w:p>
    <w:p w14:paraId="0B9CE5EA" w14:textId="77777777" w:rsidR="00235F64" w:rsidRDefault="00235F64">
      <w:pPr>
        <w:pStyle w:val="Actdetails"/>
      </w:pPr>
      <w:r>
        <w:t>reg 1 commenced 5 April 2001 (IA s 10B)</w:t>
      </w:r>
    </w:p>
    <w:p w14:paraId="1D2CEF6B" w14:textId="77777777" w:rsidR="00235F64" w:rsidRDefault="00235F64">
      <w:pPr>
        <w:pStyle w:val="Actdetails"/>
      </w:pPr>
      <w:r>
        <w:t>pt 2 (regs 2-5) commenced 5 April 2001 (reg 1)</w:t>
      </w:r>
    </w:p>
    <w:p w14:paraId="5FE99231" w14:textId="3592CA29" w:rsidR="00235F64" w:rsidRDefault="000F4086">
      <w:pPr>
        <w:pStyle w:val="NewAct"/>
      </w:pPr>
      <w:hyperlink r:id="rId198" w:tooltip="A2001-44" w:history="1">
        <w:r w:rsidR="00AC5041" w:rsidRPr="00AC5041">
          <w:rPr>
            <w:rStyle w:val="charCitHyperlinkAbbrev"/>
          </w:rPr>
          <w:t>Legislation (Consequential Amendments) Act 2001</w:t>
        </w:r>
      </w:hyperlink>
      <w:r w:rsidR="00854653">
        <w:t xml:space="preserve"> A2001</w:t>
      </w:r>
      <w:r w:rsidR="00854653">
        <w:noBreakHyphen/>
        <w:t xml:space="preserve">44 </w:t>
      </w:r>
      <w:r w:rsidR="00235F64">
        <w:t>pt 130</w:t>
      </w:r>
    </w:p>
    <w:p w14:paraId="1E9A5618" w14:textId="77777777" w:rsidR="00235F64" w:rsidRDefault="00235F64">
      <w:pPr>
        <w:pStyle w:val="Actdetails"/>
      </w:pPr>
      <w:r>
        <w:t>notified 26 July 2001 (</w:t>
      </w:r>
      <w:r w:rsidR="00AC5041" w:rsidRPr="00F80E8A">
        <w:t>Gaz 2001 No 30</w:t>
      </w:r>
      <w:r>
        <w:t>)</w:t>
      </w:r>
    </w:p>
    <w:p w14:paraId="21E5869A" w14:textId="77777777" w:rsidR="00235F64" w:rsidRPr="00854653" w:rsidRDefault="00235F64">
      <w:pPr>
        <w:pStyle w:val="Actdetails"/>
      </w:pPr>
      <w:r>
        <w:t>s 1, s 2 commenced 26 July 2001 (IA s 10B)</w:t>
      </w:r>
    </w:p>
    <w:p w14:paraId="7D69780A" w14:textId="77777777" w:rsidR="00235F64" w:rsidRPr="00854653" w:rsidRDefault="00235F64">
      <w:pPr>
        <w:pStyle w:val="Actdetails"/>
        <w:rPr>
          <w:rFonts w:cs="Arial"/>
        </w:rPr>
      </w:pPr>
      <w:r w:rsidRPr="00854653">
        <w:rPr>
          <w:rFonts w:cs="Arial"/>
        </w:rPr>
        <w:t xml:space="preserve">pt 130 commenced 12 September 2001 (s 2 and see </w:t>
      </w:r>
      <w:r w:rsidR="00AC5041" w:rsidRPr="00F80E8A">
        <w:t>Gaz 2001 No S65</w:t>
      </w:r>
      <w:r w:rsidRPr="00854653">
        <w:rPr>
          <w:rFonts w:cs="Arial"/>
        </w:rPr>
        <w:t>)</w:t>
      </w:r>
    </w:p>
    <w:p w14:paraId="522F1D61" w14:textId="64406AD8" w:rsidR="00235F64" w:rsidRDefault="000F4086">
      <w:pPr>
        <w:pStyle w:val="NewAct"/>
      </w:pPr>
      <w:hyperlink r:id="rId199" w:tooltip="A2001-91" w:history="1">
        <w:r w:rsidR="00AC5041" w:rsidRPr="00AC5041">
          <w:rPr>
            <w:rStyle w:val="charCitHyperlinkAbbrev"/>
          </w:rPr>
          <w:t>Environment Protection Amendment Act 2001</w:t>
        </w:r>
      </w:hyperlink>
      <w:r w:rsidR="00854653">
        <w:t xml:space="preserve"> A2001</w:t>
      </w:r>
      <w:r w:rsidR="00854653">
        <w:noBreakHyphen/>
        <w:t xml:space="preserve">91 </w:t>
      </w:r>
    </w:p>
    <w:p w14:paraId="7486F4EA" w14:textId="77777777" w:rsidR="00235F64" w:rsidRDefault="00235F64">
      <w:pPr>
        <w:pStyle w:val="Actdetails"/>
      </w:pPr>
      <w:r>
        <w:t>notified LR 24 September 2001</w:t>
      </w:r>
    </w:p>
    <w:p w14:paraId="786EBDAD" w14:textId="77777777" w:rsidR="00235F64" w:rsidRDefault="00235F64">
      <w:pPr>
        <w:pStyle w:val="Actdetails"/>
      </w:pPr>
      <w:r>
        <w:t>s 1, s 2 commenced 24 September 2001 (LA s 75)</w:t>
      </w:r>
    </w:p>
    <w:p w14:paraId="4B6F7BAD" w14:textId="77777777" w:rsidR="00235F64" w:rsidRDefault="00235F64">
      <w:pPr>
        <w:pStyle w:val="Actdetails"/>
      </w:pPr>
      <w:r>
        <w:t>remainder (ss 3-24) commenced 24 September 2001 (s 2)</w:t>
      </w:r>
    </w:p>
    <w:p w14:paraId="0EE86FFF" w14:textId="0D2F48EA" w:rsidR="00235F64" w:rsidRDefault="000F4086">
      <w:pPr>
        <w:pStyle w:val="NewAct"/>
      </w:pPr>
      <w:hyperlink r:id="rId200" w:tooltip="A2002-11" w:history="1">
        <w:r w:rsidR="00AC5041" w:rsidRPr="00AC5041">
          <w:rPr>
            <w:rStyle w:val="charCitHyperlinkAbbrev"/>
          </w:rPr>
          <w:t>Legislation Amendment Act 2002</w:t>
        </w:r>
      </w:hyperlink>
      <w:r w:rsidR="00854653">
        <w:t xml:space="preserve"> A2002</w:t>
      </w:r>
      <w:r w:rsidR="00854653">
        <w:noBreakHyphen/>
        <w:t xml:space="preserve">11 </w:t>
      </w:r>
      <w:r w:rsidR="00235F64">
        <w:t>pt 2.19</w:t>
      </w:r>
    </w:p>
    <w:p w14:paraId="061D3C71" w14:textId="77777777" w:rsidR="00235F64" w:rsidRDefault="00235F64">
      <w:pPr>
        <w:pStyle w:val="Actdetails"/>
      </w:pPr>
      <w:r>
        <w:t>notified LR 27 May 2002</w:t>
      </w:r>
    </w:p>
    <w:p w14:paraId="2AA4745F" w14:textId="77777777" w:rsidR="00235F64" w:rsidRDefault="00235F64">
      <w:pPr>
        <w:pStyle w:val="Actdetails"/>
      </w:pPr>
      <w:r>
        <w:t>s 1, s 2 commenced 27 May 2002 (LA s 75)</w:t>
      </w:r>
    </w:p>
    <w:p w14:paraId="021138A2" w14:textId="77777777" w:rsidR="00235F64" w:rsidRDefault="00235F64">
      <w:pPr>
        <w:pStyle w:val="Actdetails"/>
      </w:pPr>
      <w:r>
        <w:t>pt 2.19 commenced 28 May 2002 (s 2 (1))</w:t>
      </w:r>
    </w:p>
    <w:p w14:paraId="69B64357" w14:textId="0FA4E285" w:rsidR="00235F64" w:rsidRDefault="000F4086">
      <w:pPr>
        <w:pStyle w:val="NewAct"/>
      </w:pPr>
      <w:hyperlink r:id="rId201" w:tooltip="A2002-56" w:history="1">
        <w:r w:rsidR="00AC5041" w:rsidRPr="00AC5041">
          <w:rPr>
            <w:rStyle w:val="charCitHyperlinkAbbrev"/>
          </w:rPr>
          <w:t>Planning and Land (Consequential Amendments) Act 2002</w:t>
        </w:r>
      </w:hyperlink>
      <w:r w:rsidR="00235F64">
        <w:t xml:space="preserve"> A2002-56 sch 3 pt 3.5</w:t>
      </w:r>
    </w:p>
    <w:p w14:paraId="10424C0F" w14:textId="77777777" w:rsidR="00235F64" w:rsidRDefault="00235F64">
      <w:pPr>
        <w:pStyle w:val="Actdetails"/>
      </w:pPr>
      <w:r>
        <w:t xml:space="preserve">notified LR 20 December 2002 </w:t>
      </w:r>
    </w:p>
    <w:p w14:paraId="5A6C91B2" w14:textId="77777777" w:rsidR="00235F64" w:rsidRDefault="00235F64">
      <w:pPr>
        <w:pStyle w:val="Actdetails"/>
      </w:pPr>
      <w:r>
        <w:t>s 1, s 2 commenced 20 December 2002 (LA s 75 (1))</w:t>
      </w:r>
    </w:p>
    <w:p w14:paraId="121E46FD" w14:textId="709CBC82" w:rsidR="00235F64" w:rsidRDefault="00235F64">
      <w:pPr>
        <w:pStyle w:val="Actdetails"/>
      </w:pPr>
      <w:r>
        <w:t>sch 3 pt 3.5</w:t>
      </w:r>
      <w:r w:rsidRPr="00854653">
        <w:rPr>
          <w:rFonts w:cs="Arial"/>
        </w:rPr>
        <w:t xml:space="preserve"> commenced 1 July 2003 (s 2 and see </w:t>
      </w:r>
      <w:hyperlink r:id="rId202" w:tooltip="A2002-55" w:history="1">
        <w:r w:rsidR="00AC5041" w:rsidRPr="00AC5041">
          <w:rPr>
            <w:rStyle w:val="charCitHyperlinkAbbrev"/>
          </w:rPr>
          <w:t>Planning and Land Act 2002</w:t>
        </w:r>
      </w:hyperlink>
      <w:r w:rsidRPr="00854653">
        <w:rPr>
          <w:rFonts w:cs="Arial"/>
        </w:rPr>
        <w:t xml:space="preserve"> A2002-55, s 2)</w:t>
      </w:r>
    </w:p>
    <w:p w14:paraId="2E960BE9" w14:textId="2CBD0782" w:rsidR="00235F64" w:rsidRDefault="000F4086">
      <w:pPr>
        <w:pStyle w:val="NewAct"/>
      </w:pPr>
      <w:hyperlink r:id="rId203" w:tooltip="A2003-41" w:history="1">
        <w:r w:rsidR="00AC5041" w:rsidRPr="00AC5041">
          <w:rPr>
            <w:rStyle w:val="charCitHyperlinkAbbrev"/>
          </w:rPr>
          <w:t>Statute Law Amendment Act 2003</w:t>
        </w:r>
      </w:hyperlink>
      <w:r w:rsidR="00235F64">
        <w:t xml:space="preserve"> A2003-41 sch 3 pt 3.9</w:t>
      </w:r>
    </w:p>
    <w:p w14:paraId="4D53C5BB" w14:textId="77777777" w:rsidR="00235F64" w:rsidRDefault="00235F64" w:rsidP="00D313F7">
      <w:pPr>
        <w:pStyle w:val="Actdetails"/>
      </w:pPr>
      <w:r>
        <w:t>notified LR 11 September 2003</w:t>
      </w:r>
      <w:r>
        <w:br/>
        <w:t>s 1, s 2 commenced 11 September 2003 (LA s 75 (1))</w:t>
      </w:r>
      <w:r>
        <w:br/>
        <w:t>sch 3 pt 3.9 commenced 9 October 2003 (s 2 (1))</w:t>
      </w:r>
    </w:p>
    <w:p w14:paraId="21D579D7" w14:textId="2639096F" w:rsidR="00235F64" w:rsidRDefault="000F4086">
      <w:pPr>
        <w:pStyle w:val="NewAct"/>
        <w:keepLines/>
      </w:pPr>
      <w:hyperlink r:id="rId204" w:tooltip="A2004-9" w:history="1">
        <w:r w:rsidR="00AC5041" w:rsidRPr="00AC5041">
          <w:rPr>
            <w:rStyle w:val="charCitHyperlinkAbbrev"/>
          </w:rPr>
          <w:t>Annual Reports Legislation Amendment Act 2004</w:t>
        </w:r>
      </w:hyperlink>
      <w:r w:rsidR="00235F64">
        <w:t xml:space="preserve"> A2004-9 sch 1 pt 1.13</w:t>
      </w:r>
    </w:p>
    <w:p w14:paraId="15AFFDF5" w14:textId="77777777" w:rsidR="00235F64" w:rsidRDefault="00235F64" w:rsidP="00D313F7">
      <w:pPr>
        <w:pStyle w:val="Actdetails"/>
        <w:keepNext/>
      </w:pPr>
      <w:r>
        <w:t>notified LR 19 March 2004</w:t>
      </w:r>
    </w:p>
    <w:p w14:paraId="1BAE531C" w14:textId="77777777" w:rsidR="00235F64" w:rsidRDefault="00235F64">
      <w:pPr>
        <w:pStyle w:val="Actdetails"/>
      </w:pPr>
      <w:r>
        <w:t>s 1, s 2 commenced 19 March 2004 (LA s 75 (1))</w:t>
      </w:r>
    </w:p>
    <w:p w14:paraId="09B70801" w14:textId="27251D7A" w:rsidR="00235F64" w:rsidRDefault="00235F64">
      <w:pPr>
        <w:pStyle w:val="Actdetails"/>
      </w:pPr>
      <w:r>
        <w:t xml:space="preserve">sch 1 pt 1.13 commenced 13 April 2004 (s 2 and see </w:t>
      </w:r>
      <w:hyperlink r:id="rId205" w:tooltip="A2004-8" w:history="1">
        <w:r w:rsidR="00AC5041" w:rsidRPr="00AC5041">
          <w:rPr>
            <w:rStyle w:val="charCitHyperlinkAbbrev"/>
          </w:rPr>
          <w:t>Annual Reports (Government Agencies) Act 2004</w:t>
        </w:r>
      </w:hyperlink>
      <w:r>
        <w:t xml:space="preserve"> A2004-8, s 2 and </w:t>
      </w:r>
      <w:hyperlink r:id="rId206" w:tooltip="CN2004-5" w:history="1">
        <w:r w:rsidR="00AC5041" w:rsidRPr="00AC5041">
          <w:rPr>
            <w:rStyle w:val="charCitHyperlinkAbbrev"/>
          </w:rPr>
          <w:t>CN2004-5</w:t>
        </w:r>
      </w:hyperlink>
      <w:r>
        <w:t>)</w:t>
      </w:r>
    </w:p>
    <w:p w14:paraId="4DBAD5FF" w14:textId="57E46D9F" w:rsidR="00235F64" w:rsidRDefault="000F4086">
      <w:pPr>
        <w:pStyle w:val="NewAct"/>
      </w:pPr>
      <w:hyperlink r:id="rId207" w:tooltip="A2004-13" w:history="1">
        <w:r w:rsidR="00AC5041" w:rsidRPr="00AC5041">
          <w:rPr>
            <w:rStyle w:val="charCitHyperlinkAbbrev"/>
          </w:rPr>
          <w:t>Construction Occupations Legislation Amendment Act 2004</w:t>
        </w:r>
      </w:hyperlink>
      <w:r w:rsidR="00235F64">
        <w:t xml:space="preserve"> A2004</w:t>
      </w:r>
      <w:r w:rsidR="003304DE">
        <w:noBreakHyphen/>
      </w:r>
      <w:r w:rsidR="00235F64">
        <w:t>13 sch 2 pt 2.10</w:t>
      </w:r>
    </w:p>
    <w:p w14:paraId="13B063FE" w14:textId="77777777" w:rsidR="00235F64" w:rsidRDefault="00235F64">
      <w:pPr>
        <w:pStyle w:val="Actdetails"/>
      </w:pPr>
      <w:r>
        <w:t>notified LR 26 March 2004</w:t>
      </w:r>
      <w:r>
        <w:br/>
        <w:t>s 1, s 2 commenced 26 March 2004 (LA s 75 (1))</w:t>
      </w:r>
    </w:p>
    <w:p w14:paraId="70F8BE45" w14:textId="680BA91A" w:rsidR="00235F64" w:rsidRDefault="00235F64">
      <w:pPr>
        <w:pStyle w:val="Actdetails"/>
      </w:pPr>
      <w:r>
        <w:t xml:space="preserve">sch 2 pt 2.10 commenced 1 September 2004 (s 2 and see </w:t>
      </w:r>
      <w:hyperlink r:id="rId208" w:tooltip="A2004-12" w:history="1">
        <w:r w:rsidR="00AC5041" w:rsidRPr="00AC5041">
          <w:rPr>
            <w:rStyle w:val="charCitHyperlinkAbbrev"/>
          </w:rPr>
          <w:t>Construction Occupations (Licensing) Act 2004</w:t>
        </w:r>
      </w:hyperlink>
      <w:r>
        <w:t xml:space="preserve"> A2004-12, s 2 and </w:t>
      </w:r>
      <w:hyperlink r:id="rId209" w:tooltip="CN2004-8" w:history="1">
        <w:r w:rsidR="00AC5041" w:rsidRPr="00AC5041">
          <w:rPr>
            <w:rStyle w:val="charCitHyperlinkAbbrev"/>
          </w:rPr>
          <w:t>CN2004-8</w:t>
        </w:r>
      </w:hyperlink>
      <w:r>
        <w:t>)</w:t>
      </w:r>
    </w:p>
    <w:p w14:paraId="11A84359" w14:textId="558CDB7A" w:rsidR="00235F64" w:rsidRDefault="000F4086">
      <w:pPr>
        <w:pStyle w:val="NewAct"/>
      </w:pPr>
      <w:hyperlink r:id="rId210" w:tooltip="A2004-15" w:history="1">
        <w:r w:rsidR="0022098E" w:rsidRPr="0022098E">
          <w:rPr>
            <w:rStyle w:val="charCitHyperlinkAbbrev"/>
          </w:rPr>
          <w:t>Criminal Code (Theft, Fraud, Bribery and Related Offences) Amendment Act 2004</w:t>
        </w:r>
      </w:hyperlink>
      <w:r w:rsidR="00235F64" w:rsidRPr="0022098E">
        <w:t xml:space="preserve"> </w:t>
      </w:r>
      <w:r w:rsidR="00235F64">
        <w:t>A2004-15 sch 1 pt 1.13, sch 2 pt 2.33</w:t>
      </w:r>
    </w:p>
    <w:p w14:paraId="7F2C5E8E" w14:textId="77777777" w:rsidR="00235F64" w:rsidRDefault="00235F64">
      <w:pPr>
        <w:pStyle w:val="Actdetails"/>
      </w:pPr>
      <w:r>
        <w:t>notified LR 26 March 2004</w:t>
      </w:r>
      <w:r>
        <w:br/>
        <w:t>s 1, s 2 commenced 26 March 2004 (LA s 75 (1))</w:t>
      </w:r>
      <w:r>
        <w:br/>
        <w:t>sch 1 pt 1.13, sch 2 pt 2.33 commenced 9 April 2004 (s 2 (1))</w:t>
      </w:r>
    </w:p>
    <w:p w14:paraId="64347AC0" w14:textId="23F73515" w:rsidR="00235F64" w:rsidRDefault="000F4086">
      <w:pPr>
        <w:pStyle w:val="NewAct"/>
      </w:pPr>
      <w:hyperlink r:id="rId211" w:tooltip="A2004-23" w:history="1">
        <w:r w:rsidR="00AC5041" w:rsidRPr="00AC5041">
          <w:rPr>
            <w:rStyle w:val="charCitHyperlinkAbbrev"/>
          </w:rPr>
          <w:t>Environment Legislation Amendment Act 2004</w:t>
        </w:r>
      </w:hyperlink>
      <w:r w:rsidR="00235F64">
        <w:t xml:space="preserve"> A2004-23 pt 3</w:t>
      </w:r>
    </w:p>
    <w:p w14:paraId="4C55F9AE" w14:textId="19C2D01D" w:rsidR="00235F64" w:rsidRDefault="00235F64">
      <w:pPr>
        <w:pStyle w:val="Actdetails"/>
      </w:pPr>
      <w:r>
        <w:t>notified LR 19 May 2004</w:t>
      </w:r>
      <w:r>
        <w:br/>
        <w:t>s 1, s 2 commenced 19 May 2004 (LA s 75 (1))</w:t>
      </w:r>
      <w:r>
        <w:br/>
        <w:t xml:space="preserve">pt 3 commenced 19 July 2004 (s 2 and </w:t>
      </w:r>
      <w:hyperlink r:id="rId212" w:tooltip="CN2004-13" w:history="1">
        <w:r w:rsidR="00AC5041" w:rsidRPr="00AC5041">
          <w:rPr>
            <w:rStyle w:val="charCitHyperlinkAbbrev"/>
          </w:rPr>
          <w:t>CN2004-13</w:t>
        </w:r>
      </w:hyperlink>
      <w:r>
        <w:t>)</w:t>
      </w:r>
    </w:p>
    <w:p w14:paraId="19587190" w14:textId="3791597C" w:rsidR="00235F64" w:rsidRDefault="000F4086">
      <w:pPr>
        <w:pStyle w:val="NewAct"/>
      </w:pPr>
      <w:hyperlink r:id="rId213" w:tooltip="A2004-28" w:history="1">
        <w:r w:rsidR="00AC5041" w:rsidRPr="00AC5041">
          <w:rPr>
            <w:rStyle w:val="charCitHyperlinkAbbrev"/>
          </w:rPr>
          <w:t>Emergencies Act 2004</w:t>
        </w:r>
      </w:hyperlink>
      <w:r w:rsidR="00235F64">
        <w:t xml:space="preserve"> A2004-28 pt 3.9</w:t>
      </w:r>
    </w:p>
    <w:p w14:paraId="7109639F" w14:textId="77777777" w:rsidR="00235F64" w:rsidRDefault="00235F64">
      <w:pPr>
        <w:pStyle w:val="Actdetails"/>
      </w:pPr>
      <w:r>
        <w:t>notified LR 29 June 2004</w:t>
      </w:r>
    </w:p>
    <w:p w14:paraId="103FC174" w14:textId="77777777" w:rsidR="00235F64" w:rsidRDefault="00235F64">
      <w:pPr>
        <w:pStyle w:val="Actdetails"/>
      </w:pPr>
      <w:r>
        <w:t>s 1, s 2 commenced 29 June 2004 (LA s 75 (1))</w:t>
      </w:r>
    </w:p>
    <w:p w14:paraId="78ED27D3" w14:textId="74C20427" w:rsidR="00235F64" w:rsidRDefault="00235F64">
      <w:pPr>
        <w:pStyle w:val="Actdetails"/>
      </w:pPr>
      <w:r>
        <w:t xml:space="preserve">pt 3.9 commenced 1 July 2004 (s 2 (1) and </w:t>
      </w:r>
      <w:hyperlink r:id="rId214" w:tooltip="CN2004-11" w:history="1">
        <w:r w:rsidR="00AC5041" w:rsidRPr="00AC5041">
          <w:rPr>
            <w:rStyle w:val="charCitHyperlinkAbbrev"/>
          </w:rPr>
          <w:t>CN2004-11</w:t>
        </w:r>
      </w:hyperlink>
      <w:r>
        <w:t>)</w:t>
      </w:r>
    </w:p>
    <w:p w14:paraId="3D1DBBB2" w14:textId="22EDA305" w:rsidR="00235F64" w:rsidRDefault="000F4086">
      <w:pPr>
        <w:pStyle w:val="NewAct"/>
      </w:pPr>
      <w:hyperlink r:id="rId215" w:tooltip="A2004-57" w:history="1">
        <w:r w:rsidR="00AC5041" w:rsidRPr="00AC5041">
          <w:rPr>
            <w:rStyle w:val="charCitHyperlinkAbbrev"/>
          </w:rPr>
          <w:t>Heritage Act 2004</w:t>
        </w:r>
      </w:hyperlink>
      <w:r w:rsidR="00235F64">
        <w:t xml:space="preserve"> A2004-57 sch 1 pt 1.4</w:t>
      </w:r>
    </w:p>
    <w:p w14:paraId="38B660D3" w14:textId="77777777" w:rsidR="00235F64" w:rsidRDefault="00235F64">
      <w:pPr>
        <w:pStyle w:val="Actdetails"/>
      </w:pPr>
      <w:r>
        <w:t>notified LR 9 September 2004</w:t>
      </w:r>
      <w:r>
        <w:br/>
        <w:t>s 1, s 2 commenced 9 September 2004 (LA s 75 (1))</w:t>
      </w:r>
      <w:r>
        <w:br/>
        <w:t>sch 1 pt 1.4 commenced 9 March 2005 (s 2 and LA s 79)</w:t>
      </w:r>
    </w:p>
    <w:p w14:paraId="47AD4B3B" w14:textId="69DBE6B3" w:rsidR="00235F64" w:rsidRDefault="000F4086">
      <w:pPr>
        <w:pStyle w:val="NewAct"/>
      </w:pPr>
      <w:hyperlink r:id="rId216" w:tooltip="A2005-19" w:history="1">
        <w:r w:rsidR="00AC5041" w:rsidRPr="00AC5041">
          <w:rPr>
            <w:rStyle w:val="charCitHyperlinkAbbrev"/>
          </w:rPr>
          <w:t>Stock Act 2005</w:t>
        </w:r>
      </w:hyperlink>
      <w:r w:rsidR="00235F64">
        <w:t xml:space="preserve"> A2005-19 sch 1 pt 1.2</w:t>
      </w:r>
    </w:p>
    <w:p w14:paraId="5E2BE256" w14:textId="6F77E715" w:rsidR="00235F64" w:rsidRPr="00854653" w:rsidRDefault="00235F64">
      <w:pPr>
        <w:pStyle w:val="Actdetails"/>
        <w:rPr>
          <w:rFonts w:cs="Arial"/>
        </w:rPr>
      </w:pPr>
      <w:r>
        <w:t>notified LR 13 April 2005</w:t>
      </w:r>
      <w:r>
        <w:br/>
        <w:t>s 1, s 2 commenced 13 April 2005 (LA s 75 (1))</w:t>
      </w:r>
      <w:r>
        <w:br/>
      </w:r>
      <w:r w:rsidRPr="00854653">
        <w:rPr>
          <w:rFonts w:cs="Arial"/>
        </w:rPr>
        <w:t xml:space="preserve">sch 1 pt 1.2 commenced 26 August 2005 (s 2 and </w:t>
      </w:r>
      <w:hyperlink r:id="rId217" w:tooltip="CN2005-13" w:history="1">
        <w:r w:rsidR="00AC5041" w:rsidRPr="00AC5041">
          <w:rPr>
            <w:rStyle w:val="charCitHyperlinkAbbrev"/>
          </w:rPr>
          <w:t>CN2005-13</w:t>
        </w:r>
      </w:hyperlink>
      <w:r w:rsidRPr="00854653">
        <w:rPr>
          <w:rFonts w:cs="Arial"/>
        </w:rPr>
        <w:t>)</w:t>
      </w:r>
    </w:p>
    <w:p w14:paraId="5496D728" w14:textId="35A85633" w:rsidR="00235F64" w:rsidRDefault="000F4086">
      <w:pPr>
        <w:pStyle w:val="NewAct"/>
      </w:pPr>
      <w:hyperlink r:id="rId218" w:tooltip="A2005-20" w:history="1">
        <w:r w:rsidR="00AC5041" w:rsidRPr="00AC5041">
          <w:rPr>
            <w:rStyle w:val="charCitHyperlinkAbbrev"/>
          </w:rPr>
          <w:t>Statute Law Amendment Act 2005</w:t>
        </w:r>
      </w:hyperlink>
      <w:r w:rsidR="00235F64">
        <w:t xml:space="preserve"> A2005-20 sch 3 pt 3.19</w:t>
      </w:r>
    </w:p>
    <w:p w14:paraId="39C8F22C" w14:textId="77777777" w:rsidR="00235F64" w:rsidRPr="00854653" w:rsidRDefault="00235F64">
      <w:pPr>
        <w:pStyle w:val="Actdetails"/>
        <w:rPr>
          <w:rFonts w:cs="Arial"/>
        </w:rPr>
      </w:pPr>
      <w:r>
        <w:t>notified LR 12 May 2005</w:t>
      </w:r>
      <w:r>
        <w:br/>
        <w:t>s 1, s 2 taken to have commenced 8 March 2005 (LA s 75 (2))</w:t>
      </w:r>
      <w:r>
        <w:br/>
      </w:r>
      <w:r w:rsidRPr="00854653">
        <w:rPr>
          <w:rFonts w:cs="Arial"/>
        </w:rPr>
        <w:t>sch 3 pt 3.19 commenced 12 November 2005 (s 2 (2) and LA s 79)</w:t>
      </w:r>
    </w:p>
    <w:p w14:paraId="6CFF5740" w14:textId="0B7D7B45" w:rsidR="00235F64" w:rsidRDefault="000F4086">
      <w:pPr>
        <w:pStyle w:val="NewAct"/>
      </w:pPr>
      <w:hyperlink r:id="rId219" w:tooltip="A2005-62" w:history="1">
        <w:r w:rsidR="00AC5041" w:rsidRPr="00AC5041">
          <w:rPr>
            <w:rStyle w:val="charCitHyperlinkAbbrev"/>
          </w:rPr>
          <w:t>Statute Law Amendment Act 2005 (No 2)</w:t>
        </w:r>
      </w:hyperlink>
      <w:r w:rsidR="00235F64">
        <w:t xml:space="preserve"> A2005-62 sch 3 pt 3.9</w:t>
      </w:r>
    </w:p>
    <w:p w14:paraId="1AC32737" w14:textId="77777777" w:rsidR="00235F64" w:rsidRDefault="00235F64">
      <w:pPr>
        <w:pStyle w:val="Actdetails"/>
      </w:pPr>
      <w:r>
        <w:t>notified LR 21 December 2005</w:t>
      </w:r>
    </w:p>
    <w:p w14:paraId="4BC43149" w14:textId="77777777" w:rsidR="00235F64" w:rsidRDefault="00235F64">
      <w:pPr>
        <w:pStyle w:val="Actdetails"/>
      </w:pPr>
      <w:r>
        <w:t>s 1, s 2 commenced 21 December 2005 (LA s 75 (1))</w:t>
      </w:r>
    </w:p>
    <w:p w14:paraId="40A3A239" w14:textId="77777777" w:rsidR="00235F64" w:rsidRDefault="00235F64">
      <w:pPr>
        <w:pStyle w:val="Actdetails"/>
      </w:pPr>
      <w:r>
        <w:t>sch 3 pt 3.9 commenced 11 January 2006 (s 2 (1))</w:t>
      </w:r>
    </w:p>
    <w:p w14:paraId="60934357" w14:textId="4AE3CB98" w:rsidR="00235F64" w:rsidRDefault="000F4086">
      <w:pPr>
        <w:pStyle w:val="NewAct"/>
      </w:pPr>
      <w:hyperlink r:id="rId220" w:tooltip="A2007-3" w:history="1">
        <w:r w:rsidR="00AC5041" w:rsidRPr="00AC5041">
          <w:rPr>
            <w:rStyle w:val="charCitHyperlinkAbbrev"/>
          </w:rPr>
          <w:t>Statute Law Amendment Act 2007</w:t>
        </w:r>
      </w:hyperlink>
      <w:r w:rsidR="00235F64">
        <w:t xml:space="preserve"> A2007-3 sch 3 pt 3.37</w:t>
      </w:r>
    </w:p>
    <w:p w14:paraId="0C8B4A42" w14:textId="77777777" w:rsidR="00235F64" w:rsidRDefault="00235F64">
      <w:pPr>
        <w:pStyle w:val="Actdetails"/>
      </w:pPr>
      <w:r>
        <w:t>notified LR 22 March 2007</w:t>
      </w:r>
    </w:p>
    <w:p w14:paraId="56AC7DCC" w14:textId="77777777" w:rsidR="00235F64" w:rsidRDefault="00235F64">
      <w:pPr>
        <w:pStyle w:val="Actdetails"/>
      </w:pPr>
      <w:r>
        <w:t>s 1, s 2 taken to have commenced 1 July 2006 (LA s 75 (2))</w:t>
      </w:r>
    </w:p>
    <w:p w14:paraId="3262E150" w14:textId="77777777" w:rsidR="00235F64" w:rsidRDefault="00235F64">
      <w:pPr>
        <w:pStyle w:val="Actdetails"/>
      </w:pPr>
      <w:r>
        <w:t>sch 3 pt 3.37 commenced 12 April 2007 (s 2 (1))</w:t>
      </w:r>
    </w:p>
    <w:p w14:paraId="166A8A9D" w14:textId="2D80A991" w:rsidR="00235F64" w:rsidRDefault="000F4086">
      <w:pPr>
        <w:pStyle w:val="NewAct"/>
      </w:pPr>
      <w:hyperlink r:id="rId221" w:tooltip="A2007-16" w:history="1">
        <w:r w:rsidR="00AC5041" w:rsidRPr="00AC5041">
          <w:rPr>
            <w:rStyle w:val="charCitHyperlinkAbbrev"/>
          </w:rPr>
          <w:t>Statute Law Amendment Act 2007 (No 2)</w:t>
        </w:r>
      </w:hyperlink>
      <w:r w:rsidR="00235F64">
        <w:t xml:space="preserve"> A2007-16 sch 3 pt 3.12</w:t>
      </w:r>
    </w:p>
    <w:p w14:paraId="105466A1" w14:textId="77777777" w:rsidR="00235F64" w:rsidRDefault="00235F64">
      <w:pPr>
        <w:pStyle w:val="Actdetails"/>
      </w:pPr>
      <w:r>
        <w:t>notified LR 20 June 2007</w:t>
      </w:r>
    </w:p>
    <w:p w14:paraId="10F1EDCE" w14:textId="77777777" w:rsidR="00235F64" w:rsidRDefault="00235F64">
      <w:pPr>
        <w:pStyle w:val="Actdetails"/>
      </w:pPr>
      <w:r>
        <w:t>s 1, s 2 taken to have commenced 12 April 2007 (LA s 75 (2))</w:t>
      </w:r>
    </w:p>
    <w:p w14:paraId="2C3CBDF8" w14:textId="77777777" w:rsidR="00235F64" w:rsidRDefault="00235F64">
      <w:pPr>
        <w:pStyle w:val="Actdetails"/>
      </w:pPr>
      <w:r>
        <w:t>sch 3 pt 3.12 commenced 11 July 2007 (s 2 (1))</w:t>
      </w:r>
    </w:p>
    <w:p w14:paraId="3150AD89" w14:textId="625E9D92" w:rsidR="00235F64" w:rsidRDefault="000F4086">
      <w:pPr>
        <w:pStyle w:val="NewAct"/>
      </w:pPr>
      <w:hyperlink r:id="rId222" w:tooltip="A2007-17" w:history="1">
        <w:r w:rsidR="00AC5041" w:rsidRPr="00AC5041">
          <w:rPr>
            <w:rStyle w:val="charCitHyperlinkAbbrev"/>
          </w:rPr>
          <w:t>Environment Protection (Fuel Sales Data) Amendment Act 2007</w:t>
        </w:r>
      </w:hyperlink>
      <w:r w:rsidR="00235F64">
        <w:t xml:space="preserve"> A2007</w:t>
      </w:r>
      <w:r w:rsidR="003304DE">
        <w:noBreakHyphen/>
      </w:r>
      <w:r w:rsidR="00235F64">
        <w:t>17 pt 2</w:t>
      </w:r>
    </w:p>
    <w:p w14:paraId="7F1E1D75" w14:textId="77777777" w:rsidR="00235F64" w:rsidRDefault="00235F64">
      <w:pPr>
        <w:pStyle w:val="Actdetails"/>
      </w:pPr>
      <w:r>
        <w:t>notified LR 14 June 2007</w:t>
      </w:r>
    </w:p>
    <w:p w14:paraId="415D16A7" w14:textId="77777777" w:rsidR="00235F64" w:rsidRDefault="00235F64">
      <w:pPr>
        <w:pStyle w:val="Actdetails"/>
      </w:pPr>
      <w:r>
        <w:t>s 1, s 2 commenced 14 June 2007 (LA s 75 (1))</w:t>
      </w:r>
    </w:p>
    <w:p w14:paraId="2B3AD5F7" w14:textId="77777777" w:rsidR="00235F64" w:rsidRDefault="00235F64">
      <w:pPr>
        <w:pStyle w:val="Actdetails"/>
      </w:pPr>
      <w:r>
        <w:t>pt 2 commenced 1 July 2007 (s 2)</w:t>
      </w:r>
    </w:p>
    <w:p w14:paraId="0B2F41A5" w14:textId="57808193" w:rsidR="00235F64" w:rsidRDefault="000F4086">
      <w:pPr>
        <w:pStyle w:val="NewAct"/>
      </w:pPr>
      <w:hyperlink r:id="rId223" w:tooltip="A2007-25" w:history="1">
        <w:r w:rsidR="00AC5041" w:rsidRPr="00AC5041">
          <w:rPr>
            <w:rStyle w:val="charCitHyperlinkAbbrev"/>
          </w:rPr>
          <w:t>Planning and Development (Consequential Amendments) Act 2007</w:t>
        </w:r>
      </w:hyperlink>
      <w:r w:rsidR="00235F64">
        <w:t xml:space="preserve"> A2007-25 sch 1 pt 1.12</w:t>
      </w:r>
    </w:p>
    <w:p w14:paraId="2EF61369" w14:textId="77777777" w:rsidR="00235F64" w:rsidRDefault="00235F64">
      <w:pPr>
        <w:pStyle w:val="Actdetails"/>
      </w:pPr>
      <w:r>
        <w:t>notified LR 13 September 2007</w:t>
      </w:r>
      <w:r>
        <w:br/>
        <w:t>s 1, s 2 commenced 13 September 2007 (LA s 75 (1))</w:t>
      </w:r>
    </w:p>
    <w:p w14:paraId="31536D06" w14:textId="23E60E18" w:rsidR="00235F64" w:rsidRPr="00854653" w:rsidRDefault="00235F64">
      <w:pPr>
        <w:pStyle w:val="Actdetails"/>
        <w:rPr>
          <w:rFonts w:cs="Arial"/>
        </w:rPr>
      </w:pPr>
      <w:r w:rsidRPr="00854653">
        <w:rPr>
          <w:rFonts w:cs="Arial"/>
        </w:rPr>
        <w:t xml:space="preserve">sch 1 pt 1.12 commenced 31 March 2008 (s 2 and see </w:t>
      </w:r>
      <w:hyperlink r:id="rId224" w:tooltip="A2007-24" w:history="1">
        <w:r w:rsidR="00AC5041" w:rsidRPr="00AC5041">
          <w:rPr>
            <w:rStyle w:val="charCitHyperlinkAbbrev"/>
          </w:rPr>
          <w:t>Planning and Development Act 2007</w:t>
        </w:r>
      </w:hyperlink>
      <w:r w:rsidRPr="00854653">
        <w:rPr>
          <w:rFonts w:cs="Arial"/>
        </w:rPr>
        <w:t xml:space="preserve"> A2007-24, s 2 and </w:t>
      </w:r>
      <w:hyperlink r:id="rId225" w:tooltip="CN2008-1" w:history="1">
        <w:r w:rsidR="00AC5041" w:rsidRPr="00AC5041">
          <w:rPr>
            <w:rStyle w:val="charCitHyperlinkAbbrev"/>
          </w:rPr>
          <w:t>CN2008-1</w:t>
        </w:r>
      </w:hyperlink>
      <w:r w:rsidRPr="00854653">
        <w:rPr>
          <w:rFonts w:cs="Arial"/>
        </w:rPr>
        <w:t>)</w:t>
      </w:r>
    </w:p>
    <w:p w14:paraId="688A5CC3" w14:textId="59F353A6" w:rsidR="00235F64" w:rsidRDefault="000F4086">
      <w:pPr>
        <w:pStyle w:val="NewAct"/>
      </w:pPr>
      <w:hyperlink r:id="rId226" w:tooltip="SL2007-35" w:history="1">
        <w:r w:rsidR="00AC5041" w:rsidRPr="00AC5041">
          <w:rPr>
            <w:rStyle w:val="charCitHyperlinkAbbrev"/>
          </w:rPr>
          <w:t>Environment Protection Amendment Regulation 2007 (No 2)</w:t>
        </w:r>
      </w:hyperlink>
      <w:r w:rsidR="00235F64">
        <w:t xml:space="preserve"> SL2007</w:t>
      </w:r>
      <w:r w:rsidR="00235F64">
        <w:noBreakHyphen/>
        <w:t>35</w:t>
      </w:r>
    </w:p>
    <w:p w14:paraId="1F15A006" w14:textId="77777777" w:rsidR="00235F64" w:rsidRDefault="00235F64">
      <w:pPr>
        <w:pStyle w:val="Actdetails"/>
      </w:pPr>
      <w:r>
        <w:t>notified LR 25 October 2007</w:t>
      </w:r>
    </w:p>
    <w:p w14:paraId="1BA8D156" w14:textId="77777777" w:rsidR="00235F64" w:rsidRDefault="00235F64">
      <w:pPr>
        <w:pStyle w:val="Actdetails"/>
      </w:pPr>
      <w:r>
        <w:t>s 1, s 2 commenced 25 October 2007 (LA s 75 (1))</w:t>
      </w:r>
    </w:p>
    <w:p w14:paraId="36738AD6" w14:textId="77777777" w:rsidR="00235F64" w:rsidRDefault="00235F64">
      <w:pPr>
        <w:pStyle w:val="Actdetails"/>
      </w:pPr>
      <w:r>
        <w:t>remainder commenced 26 October 2007 (s 2)</w:t>
      </w:r>
    </w:p>
    <w:p w14:paraId="09A20F3C" w14:textId="42967B89" w:rsidR="00235F64" w:rsidRDefault="000F4086">
      <w:pPr>
        <w:pStyle w:val="NewAct"/>
      </w:pPr>
      <w:hyperlink r:id="rId227" w:tooltip="A2007-39" w:history="1">
        <w:r w:rsidR="00AC5041" w:rsidRPr="00AC5041">
          <w:rPr>
            <w:rStyle w:val="charCitHyperlinkAbbrev"/>
          </w:rPr>
          <w:t>Statute Law Amendment Act 2007 (No 3)</w:t>
        </w:r>
      </w:hyperlink>
      <w:r w:rsidR="00235F64">
        <w:t xml:space="preserve"> A2007-39 sch 1 pt 1.1, sch 3 pt</w:t>
      </w:r>
      <w:r w:rsidR="003304DE">
        <w:t> </w:t>
      </w:r>
      <w:r w:rsidR="00235F64">
        <w:t>3.13</w:t>
      </w:r>
    </w:p>
    <w:p w14:paraId="292F1BF5" w14:textId="77777777" w:rsidR="00235F64" w:rsidRDefault="00235F64">
      <w:pPr>
        <w:pStyle w:val="Actdetails"/>
        <w:keepNext/>
      </w:pPr>
      <w:r>
        <w:t>notified LR 6 December 2007</w:t>
      </w:r>
    </w:p>
    <w:p w14:paraId="0F505176" w14:textId="77777777" w:rsidR="00235F64" w:rsidRDefault="00235F64">
      <w:pPr>
        <w:pStyle w:val="Actdetails"/>
        <w:keepNext/>
      </w:pPr>
      <w:r>
        <w:t>s 1, s 2 commenced 6 December 2007 (LA s 75 (1))</w:t>
      </w:r>
    </w:p>
    <w:p w14:paraId="1751CBF9" w14:textId="77777777" w:rsidR="00235F64" w:rsidRDefault="00235F64">
      <w:pPr>
        <w:pStyle w:val="Actdetails"/>
      </w:pPr>
      <w:r>
        <w:t>sch 1 pt 1.1, sch 3 pt 3.13 commenced 27 December 2007 (s 2)</w:t>
      </w:r>
    </w:p>
    <w:p w14:paraId="380ADA76" w14:textId="119A1718" w:rsidR="00235F64" w:rsidRDefault="000F4086">
      <w:pPr>
        <w:pStyle w:val="NewAct"/>
      </w:pPr>
      <w:hyperlink r:id="rId228" w:tooltip="SL2007-39" w:history="1">
        <w:r w:rsidR="00AC5041" w:rsidRPr="00AC5041">
          <w:rPr>
            <w:rStyle w:val="charCitHyperlinkAbbrev"/>
          </w:rPr>
          <w:t>Environment Protection Amendment Regulation 2007 (No 3)</w:t>
        </w:r>
      </w:hyperlink>
      <w:r w:rsidR="00235F64">
        <w:t xml:space="preserve"> SL2007</w:t>
      </w:r>
      <w:r w:rsidR="00235F64">
        <w:noBreakHyphen/>
        <w:t>39</w:t>
      </w:r>
    </w:p>
    <w:p w14:paraId="136BB3E4" w14:textId="77777777" w:rsidR="00235F64" w:rsidRDefault="00235F64">
      <w:pPr>
        <w:pStyle w:val="Actdetails"/>
      </w:pPr>
      <w:r>
        <w:t>notified LR 17 December 2007</w:t>
      </w:r>
    </w:p>
    <w:p w14:paraId="25E0EF32" w14:textId="77777777" w:rsidR="00235F64" w:rsidRDefault="00235F64">
      <w:pPr>
        <w:pStyle w:val="Actdetails"/>
      </w:pPr>
      <w:r>
        <w:t>s 1, s 2 commenced 17 December 2007 (LA s 75 (1))</w:t>
      </w:r>
    </w:p>
    <w:p w14:paraId="414521F0" w14:textId="77777777" w:rsidR="00235F64" w:rsidRDefault="00235F64">
      <w:pPr>
        <w:pStyle w:val="Actdetails"/>
      </w:pPr>
      <w:r>
        <w:t>remainder commenced 18 December 2007 (s 2)</w:t>
      </w:r>
    </w:p>
    <w:p w14:paraId="1433C6B0" w14:textId="1CF0B04A" w:rsidR="00235F64" w:rsidRDefault="000F4086">
      <w:pPr>
        <w:pStyle w:val="NewAct"/>
      </w:pPr>
      <w:hyperlink r:id="rId229" w:tooltip="A2008-26" w:history="1">
        <w:r w:rsidR="001B635B" w:rsidRPr="001B635B">
          <w:rPr>
            <w:rStyle w:val="charCitHyperlinkAbbrev"/>
          </w:rPr>
          <w:t>Medicines, Poisons and Therapeutic Goods Act 2008</w:t>
        </w:r>
      </w:hyperlink>
      <w:r w:rsidR="00235F64">
        <w:t xml:space="preserve"> A2008-26 sch</w:t>
      </w:r>
      <w:r w:rsidR="00A053CC">
        <w:t> </w:t>
      </w:r>
      <w:r w:rsidR="00235F64">
        <w:t>2</w:t>
      </w:r>
      <w:r w:rsidR="00A053CC">
        <w:t> </w:t>
      </w:r>
      <w:r w:rsidR="00235F64">
        <w:t>pt</w:t>
      </w:r>
      <w:r w:rsidR="005847B7">
        <w:t> </w:t>
      </w:r>
      <w:r w:rsidR="00235F64">
        <w:t>2.10</w:t>
      </w:r>
    </w:p>
    <w:p w14:paraId="215A00E4" w14:textId="77777777" w:rsidR="00235F64" w:rsidRDefault="00235F64">
      <w:pPr>
        <w:pStyle w:val="Actdetails"/>
      </w:pPr>
      <w:r>
        <w:t>notified LR 14 August 2008</w:t>
      </w:r>
    </w:p>
    <w:p w14:paraId="14E0F216" w14:textId="77777777" w:rsidR="00235F64" w:rsidRDefault="00235F64">
      <w:pPr>
        <w:pStyle w:val="Actdetails"/>
      </w:pPr>
      <w:r>
        <w:t>s 1, s 2 commenced 14 August 2008 (LA s 75 (1))</w:t>
      </w:r>
    </w:p>
    <w:p w14:paraId="14B405DE" w14:textId="77777777" w:rsidR="00A053CC" w:rsidRPr="002F338A" w:rsidRDefault="00A053CC" w:rsidP="00A053CC">
      <w:pPr>
        <w:pStyle w:val="Actdetails"/>
        <w:keepNext/>
      </w:pPr>
      <w:r>
        <w:t>sch 2 pt 2.10</w:t>
      </w:r>
      <w:r w:rsidRPr="002F338A">
        <w:t xml:space="preserve"> </w:t>
      </w:r>
      <w:r>
        <w:t>commenced 14 February 2009</w:t>
      </w:r>
      <w:r w:rsidRPr="002F338A">
        <w:t xml:space="preserve"> (s 2</w:t>
      </w:r>
      <w:r>
        <w:t xml:space="preserve"> and LA s 79</w:t>
      </w:r>
      <w:r w:rsidRPr="002F338A">
        <w:t>)</w:t>
      </w:r>
    </w:p>
    <w:p w14:paraId="5951E140" w14:textId="395CA24A" w:rsidR="00235F64" w:rsidRDefault="000F4086">
      <w:pPr>
        <w:pStyle w:val="NewAct"/>
      </w:pPr>
      <w:hyperlink r:id="rId230" w:tooltip="SL2008-34" w:history="1">
        <w:r w:rsidR="00AC5041" w:rsidRPr="00AC5041">
          <w:rPr>
            <w:rStyle w:val="charCitHyperlinkAbbrev"/>
          </w:rPr>
          <w:t>Environment Protection Amendment Regulation 2008 (No 1)</w:t>
        </w:r>
      </w:hyperlink>
      <w:r w:rsidR="00235F64">
        <w:t xml:space="preserve"> SL2008</w:t>
      </w:r>
      <w:r w:rsidR="00235F64">
        <w:noBreakHyphen/>
        <w:t>34</w:t>
      </w:r>
    </w:p>
    <w:p w14:paraId="353B38A8" w14:textId="77777777" w:rsidR="00235F64" w:rsidRDefault="00235F64">
      <w:pPr>
        <w:pStyle w:val="Actdetails"/>
      </w:pPr>
      <w:r>
        <w:t>notified LR 14 August 2008</w:t>
      </w:r>
    </w:p>
    <w:p w14:paraId="3BF947CB" w14:textId="77777777" w:rsidR="00235F64" w:rsidRDefault="00235F64">
      <w:pPr>
        <w:pStyle w:val="Actdetails"/>
      </w:pPr>
      <w:r>
        <w:t>s 1, s 2 commenced 14 August 2008 (LA s 75 (1))</w:t>
      </w:r>
    </w:p>
    <w:p w14:paraId="65440A84" w14:textId="77777777" w:rsidR="00235F64" w:rsidRDefault="00235F64">
      <w:pPr>
        <w:pStyle w:val="Actdetails"/>
      </w:pPr>
      <w:r>
        <w:t>remainder commenced 15 August 2008 (s 2)</w:t>
      </w:r>
    </w:p>
    <w:p w14:paraId="7E5446A3" w14:textId="488B7283" w:rsidR="00850C34" w:rsidRDefault="000F4086" w:rsidP="00850C34">
      <w:pPr>
        <w:pStyle w:val="NewAct"/>
      </w:pPr>
      <w:hyperlink r:id="rId231" w:tooltip="A2008-37" w:history="1">
        <w:r w:rsidR="00AC5041" w:rsidRPr="00AC5041">
          <w:rPr>
            <w:rStyle w:val="charCitHyperlinkAbbrev"/>
          </w:rPr>
          <w:t>ACT Civil and Administrative Tribunal Legislation Amendment Act 2008 (No 2)</w:t>
        </w:r>
      </w:hyperlink>
      <w:r w:rsidR="00850C34">
        <w:t xml:space="preserve"> A2008-37 sch 1 pt 1.39</w:t>
      </w:r>
    </w:p>
    <w:p w14:paraId="0226CF82" w14:textId="77777777" w:rsidR="00850C34" w:rsidRDefault="00850C34" w:rsidP="00850C34">
      <w:pPr>
        <w:pStyle w:val="Actdetails"/>
        <w:keepNext/>
      </w:pPr>
      <w:r>
        <w:t>notified LR 4 September 2008</w:t>
      </w:r>
    </w:p>
    <w:p w14:paraId="25F35E1C" w14:textId="77777777" w:rsidR="00850C34" w:rsidRDefault="00850C34" w:rsidP="00850C34">
      <w:pPr>
        <w:pStyle w:val="Actdetails"/>
        <w:keepNext/>
      </w:pPr>
      <w:r>
        <w:t>s 1, s 2 commenced 4 September 2008 (LA s 75 (1))</w:t>
      </w:r>
    </w:p>
    <w:p w14:paraId="046E0E47" w14:textId="59797080" w:rsidR="00850C34" w:rsidRPr="00912621" w:rsidRDefault="00850C34" w:rsidP="000012E9">
      <w:pPr>
        <w:pStyle w:val="Actdetails"/>
      </w:pPr>
      <w:r>
        <w:t xml:space="preserve">sch 1 pt 1.39 commenced 2 February 2009 (s 2 (1) and see </w:t>
      </w:r>
      <w:hyperlink r:id="rId232" w:tooltip="A2008-35" w:history="1">
        <w:r w:rsidR="00AC5041" w:rsidRPr="00AC5041">
          <w:rPr>
            <w:rStyle w:val="charCitHyperlinkAbbrev"/>
          </w:rPr>
          <w:t>ACT Civil and Administrative Tribunal Act 2008</w:t>
        </w:r>
      </w:hyperlink>
      <w:r>
        <w:t xml:space="preserve"> A2008-35, s 2 (1) and </w:t>
      </w:r>
      <w:hyperlink r:id="rId233" w:tooltip="CN2009-2" w:history="1">
        <w:r w:rsidR="00AC5041" w:rsidRPr="00AC5041">
          <w:rPr>
            <w:rStyle w:val="charCitHyperlinkAbbrev"/>
          </w:rPr>
          <w:t>CN2009-2</w:t>
        </w:r>
      </w:hyperlink>
      <w:r>
        <w:t>)</w:t>
      </w:r>
    </w:p>
    <w:p w14:paraId="0D266375" w14:textId="2ED054F6" w:rsidR="0027107B" w:rsidRDefault="000F4086" w:rsidP="0027107B">
      <w:pPr>
        <w:pStyle w:val="NewAct"/>
      </w:pPr>
      <w:hyperlink r:id="rId234" w:tooltip="A2009-20" w:history="1">
        <w:r w:rsidR="00AC5041" w:rsidRPr="00AC5041">
          <w:rPr>
            <w:rStyle w:val="charCitHyperlinkAbbrev"/>
          </w:rPr>
          <w:t>Statute Law Amendment Act 2009</w:t>
        </w:r>
      </w:hyperlink>
      <w:r w:rsidR="0027107B">
        <w:t xml:space="preserve"> A2009-20 </w:t>
      </w:r>
      <w:r w:rsidR="006C1FFC">
        <w:t xml:space="preserve">sch 1 pt 1.1, </w:t>
      </w:r>
      <w:r w:rsidR="0027107B">
        <w:t>sch</w:t>
      </w:r>
      <w:r w:rsidR="004A3B86">
        <w:t xml:space="preserve"> </w:t>
      </w:r>
      <w:r w:rsidR="0027107B">
        <w:t>3</w:t>
      </w:r>
      <w:r w:rsidR="004A3B86">
        <w:t xml:space="preserve"> </w:t>
      </w:r>
      <w:r w:rsidR="0027107B">
        <w:t>pt</w:t>
      </w:r>
      <w:r w:rsidR="004A3B86">
        <w:t xml:space="preserve"> </w:t>
      </w:r>
      <w:r w:rsidR="0027107B">
        <w:t>3.</w:t>
      </w:r>
      <w:r w:rsidR="005E504A">
        <w:t>28</w:t>
      </w:r>
    </w:p>
    <w:p w14:paraId="14C232AF" w14:textId="77777777" w:rsidR="0027107B" w:rsidRDefault="0027107B" w:rsidP="0027107B">
      <w:pPr>
        <w:pStyle w:val="Actdetails"/>
        <w:keepNext/>
      </w:pPr>
      <w:r>
        <w:t>notified LR 1 September 2009</w:t>
      </w:r>
    </w:p>
    <w:p w14:paraId="791F195F" w14:textId="77777777" w:rsidR="0027107B" w:rsidRDefault="0027107B" w:rsidP="0027107B">
      <w:pPr>
        <w:pStyle w:val="Actdetails"/>
        <w:keepNext/>
      </w:pPr>
      <w:r>
        <w:t>s 1, s 2 commenced 1 September 2009 (LA s 75 (1))</w:t>
      </w:r>
    </w:p>
    <w:p w14:paraId="391D3B63" w14:textId="77777777" w:rsidR="0027107B" w:rsidRDefault="006C1FFC" w:rsidP="0027107B">
      <w:pPr>
        <w:pStyle w:val="Actdetails"/>
      </w:pPr>
      <w:r>
        <w:t>sch 1 pt</w:t>
      </w:r>
      <w:r w:rsidR="004A3B86">
        <w:t xml:space="preserve"> 1.1, sch 3 pt </w:t>
      </w:r>
      <w:r w:rsidR="005E504A">
        <w:t xml:space="preserve">3.28 </w:t>
      </w:r>
      <w:r w:rsidR="0027107B">
        <w:t>commenced 22</w:t>
      </w:r>
      <w:r w:rsidR="004A3B86">
        <w:t xml:space="preserve"> </w:t>
      </w:r>
      <w:r w:rsidR="0027107B">
        <w:t>September</w:t>
      </w:r>
      <w:r w:rsidR="004A3B86">
        <w:t xml:space="preserve"> </w:t>
      </w:r>
      <w:r w:rsidR="0027107B">
        <w:t>2009 (s 2)</w:t>
      </w:r>
    </w:p>
    <w:p w14:paraId="317C11C4" w14:textId="155ABAAB" w:rsidR="00092D49" w:rsidRPr="00574BD0" w:rsidRDefault="000F4086" w:rsidP="00092D49">
      <w:pPr>
        <w:pStyle w:val="NewAct"/>
      </w:pPr>
      <w:hyperlink r:id="rId235" w:tooltip="A2009-49" w:history="1">
        <w:r w:rsidR="00AC5041" w:rsidRPr="00AC5041">
          <w:rPr>
            <w:rStyle w:val="charCitHyperlinkAbbrev"/>
          </w:rPr>
          <w:t>Statute Law Amendment Act 2009 (No 2)</w:t>
        </w:r>
      </w:hyperlink>
      <w:r w:rsidR="00092D49" w:rsidRPr="00574BD0">
        <w:t> A2009-</w:t>
      </w:r>
      <w:r w:rsidR="00092D49">
        <w:t>49 sch 3 pt 3.27</w:t>
      </w:r>
    </w:p>
    <w:p w14:paraId="7FC26D02" w14:textId="77777777" w:rsidR="00092D49" w:rsidRPr="00DB3D5E" w:rsidRDefault="00092D49" w:rsidP="00092D49">
      <w:pPr>
        <w:pStyle w:val="Actdetails"/>
        <w:keepNext/>
      </w:pPr>
      <w:r>
        <w:t>notified LR 26</w:t>
      </w:r>
      <w:r w:rsidRPr="00DB3D5E">
        <w:t xml:space="preserve"> </w:t>
      </w:r>
      <w:r>
        <w:t>November</w:t>
      </w:r>
      <w:r w:rsidRPr="00DB3D5E">
        <w:t xml:space="preserve"> 2009</w:t>
      </w:r>
    </w:p>
    <w:p w14:paraId="60DCD9A4" w14:textId="77777777" w:rsidR="00092D49" w:rsidRDefault="00092D49" w:rsidP="00092D49">
      <w:pPr>
        <w:pStyle w:val="Actdetails"/>
        <w:keepNext/>
      </w:pPr>
      <w:r>
        <w:t>s 1, s 2 commenced 26 November 2009 (LA s 75 (1))</w:t>
      </w:r>
    </w:p>
    <w:p w14:paraId="1396426C" w14:textId="77777777" w:rsidR="00092D49" w:rsidRPr="000D66ED" w:rsidRDefault="00092D49" w:rsidP="00092D49">
      <w:pPr>
        <w:pStyle w:val="Actdetails"/>
      </w:pPr>
      <w:r w:rsidRPr="000D66ED">
        <w:t>sch 3 pt 3.27</w:t>
      </w:r>
      <w:r w:rsidR="000D66ED">
        <w:t xml:space="preserve"> commenced</w:t>
      </w:r>
      <w:r w:rsidRPr="000D66ED">
        <w:t xml:space="preserve"> 17 December 2009 (s 2)</w:t>
      </w:r>
    </w:p>
    <w:p w14:paraId="067ED48C" w14:textId="2CF01BC4" w:rsidR="00A5676F" w:rsidRDefault="000F4086" w:rsidP="00A5676F">
      <w:pPr>
        <w:pStyle w:val="NewAct"/>
      </w:pPr>
      <w:hyperlink r:id="rId236" w:tooltip="SL2009-55" w:history="1">
        <w:r w:rsidR="00AC5041" w:rsidRPr="00AC5041">
          <w:rPr>
            <w:rStyle w:val="charCitHyperlinkAbbrev"/>
          </w:rPr>
          <w:t>Environment Protection Amendment Regulation 2009 (No 3)</w:t>
        </w:r>
      </w:hyperlink>
      <w:r w:rsidR="00A5676F">
        <w:t xml:space="preserve"> SL2009</w:t>
      </w:r>
      <w:r w:rsidR="00A5676F">
        <w:noBreakHyphen/>
        <w:t>55</w:t>
      </w:r>
    </w:p>
    <w:p w14:paraId="4AACB1E3" w14:textId="77777777" w:rsidR="00A5676F" w:rsidRDefault="00A5676F" w:rsidP="00A5676F">
      <w:pPr>
        <w:pStyle w:val="Actdetails"/>
      </w:pPr>
      <w:r>
        <w:t>notified LR 11 December 2009</w:t>
      </w:r>
    </w:p>
    <w:p w14:paraId="5E311FB0" w14:textId="77777777" w:rsidR="00A5676F" w:rsidRDefault="00A5676F" w:rsidP="00A5676F">
      <w:pPr>
        <w:pStyle w:val="Actdetails"/>
      </w:pPr>
      <w:r>
        <w:t>s 1, s 2 commenced 11 December 2009 (LA s 75 (1))</w:t>
      </w:r>
    </w:p>
    <w:p w14:paraId="1D99950E" w14:textId="77777777" w:rsidR="00A5676F" w:rsidRDefault="00A5676F" w:rsidP="00A5676F">
      <w:pPr>
        <w:pStyle w:val="Actdetails"/>
      </w:pPr>
      <w:r>
        <w:t>remainder commenced 12 December 2009 (s 2)</w:t>
      </w:r>
    </w:p>
    <w:p w14:paraId="27F80611" w14:textId="6CB75D8A" w:rsidR="00D75641" w:rsidRPr="00574BD0" w:rsidRDefault="000F4086" w:rsidP="00D75641">
      <w:pPr>
        <w:pStyle w:val="NewAct"/>
      </w:pPr>
      <w:hyperlink r:id="rId237" w:tooltip="A2010-18" w:history="1">
        <w:r w:rsidR="00AC5041" w:rsidRPr="00AC5041">
          <w:rPr>
            <w:rStyle w:val="charCitHyperlinkAbbrev"/>
          </w:rPr>
          <w:t>Statute Law Amendment Act 2010</w:t>
        </w:r>
      </w:hyperlink>
      <w:r w:rsidR="00D75641">
        <w:t xml:space="preserve"> A2010-18 sch 3 pt 3.5</w:t>
      </w:r>
    </w:p>
    <w:p w14:paraId="710D74B1" w14:textId="77777777" w:rsidR="00D75641" w:rsidRPr="00DB3D5E" w:rsidRDefault="00D75641" w:rsidP="00D75641">
      <w:pPr>
        <w:pStyle w:val="Actdetails"/>
        <w:keepNext/>
      </w:pPr>
      <w:r>
        <w:t>notified LR 13</w:t>
      </w:r>
      <w:r w:rsidRPr="00DB3D5E">
        <w:t xml:space="preserve"> </w:t>
      </w:r>
      <w:r>
        <w:t>May 2010</w:t>
      </w:r>
    </w:p>
    <w:p w14:paraId="2C42A52F" w14:textId="77777777" w:rsidR="00D75641" w:rsidRDefault="00D75641" w:rsidP="00D75641">
      <w:pPr>
        <w:pStyle w:val="Actdetails"/>
        <w:keepNext/>
      </w:pPr>
      <w:r>
        <w:t>s 1, s 2 commenced 13 May 2010 (LA s 75 (1))</w:t>
      </w:r>
    </w:p>
    <w:p w14:paraId="13C7D1B8" w14:textId="77777777" w:rsidR="00D75641" w:rsidRPr="00BF40E8" w:rsidRDefault="00D75641" w:rsidP="00D75641">
      <w:pPr>
        <w:pStyle w:val="Actdetails"/>
      </w:pPr>
      <w:r>
        <w:t>sch 3 pt 3.5 commenced 3</w:t>
      </w:r>
      <w:r w:rsidRPr="00BF40E8">
        <w:t xml:space="preserve"> </w:t>
      </w:r>
      <w:r>
        <w:t>June 2010 (s 2)</w:t>
      </w:r>
    </w:p>
    <w:p w14:paraId="73C54AEB" w14:textId="13A89D21" w:rsidR="00A43C0E" w:rsidRDefault="000F4086" w:rsidP="00A43C0E">
      <w:pPr>
        <w:pStyle w:val="NewAct"/>
      </w:pPr>
      <w:hyperlink r:id="rId238" w:tooltip="SL2010-31" w:history="1">
        <w:r w:rsidR="00AC5041" w:rsidRPr="00AC5041">
          <w:rPr>
            <w:rStyle w:val="charCitHyperlinkAbbrev"/>
          </w:rPr>
          <w:t>Environment Protection Amendment Regulation 2010 (No 1)</w:t>
        </w:r>
      </w:hyperlink>
      <w:r w:rsidR="00A43C0E">
        <w:t xml:space="preserve"> SL2010</w:t>
      </w:r>
      <w:r w:rsidR="00A43C0E">
        <w:noBreakHyphen/>
        <w:t>31</w:t>
      </w:r>
    </w:p>
    <w:p w14:paraId="72D819B8" w14:textId="77777777" w:rsidR="00A43C0E" w:rsidRDefault="00A43C0E" w:rsidP="00A43C0E">
      <w:pPr>
        <w:pStyle w:val="Actdetails"/>
        <w:keepNext/>
      </w:pPr>
      <w:r>
        <w:t>notified LR 2 August 2010</w:t>
      </w:r>
    </w:p>
    <w:p w14:paraId="675FADE3" w14:textId="77777777" w:rsidR="00A43C0E" w:rsidRDefault="00A43C0E" w:rsidP="00A43C0E">
      <w:pPr>
        <w:pStyle w:val="Actdetails"/>
        <w:keepNext/>
      </w:pPr>
      <w:r>
        <w:t>s 1, s 2 commenced 2 August 2010 (LA s 75 (1))</w:t>
      </w:r>
    </w:p>
    <w:p w14:paraId="5C9EDC04" w14:textId="77777777" w:rsidR="00A43C0E" w:rsidRDefault="00A43C0E" w:rsidP="00A43C0E">
      <w:pPr>
        <w:pStyle w:val="Actdetails"/>
      </w:pPr>
      <w:r>
        <w:t xml:space="preserve">remainder commenced 3 </w:t>
      </w:r>
      <w:r w:rsidR="008E62A2">
        <w:t>August</w:t>
      </w:r>
      <w:r>
        <w:t xml:space="preserve"> 2010 (s 2)</w:t>
      </w:r>
    </w:p>
    <w:p w14:paraId="556B7DA3" w14:textId="1E79EF96" w:rsidR="005847B7" w:rsidRDefault="000F4086" w:rsidP="005847B7">
      <w:pPr>
        <w:pStyle w:val="NewAct"/>
      </w:pPr>
      <w:hyperlink r:id="rId239" w:tooltip="A2011-3" w:history="1">
        <w:r w:rsidR="00AC5041" w:rsidRPr="00AC5041">
          <w:rPr>
            <w:rStyle w:val="charCitHyperlinkAbbrev"/>
          </w:rPr>
          <w:t>Statute Law Amendment Act 2011</w:t>
        </w:r>
      </w:hyperlink>
      <w:r w:rsidR="005847B7">
        <w:t xml:space="preserve"> A2011-3 sch 3 pt 3.18</w:t>
      </w:r>
    </w:p>
    <w:p w14:paraId="17BFBD8B" w14:textId="77777777" w:rsidR="005847B7" w:rsidRDefault="005847B7" w:rsidP="005847B7">
      <w:pPr>
        <w:pStyle w:val="Actdetails"/>
        <w:keepNext/>
      </w:pPr>
      <w:r>
        <w:t>notified LR 22 February 2011</w:t>
      </w:r>
    </w:p>
    <w:p w14:paraId="31D7437B" w14:textId="77777777" w:rsidR="005847B7" w:rsidRDefault="005847B7" w:rsidP="005847B7">
      <w:pPr>
        <w:pStyle w:val="Actdetails"/>
        <w:keepNext/>
      </w:pPr>
      <w:r>
        <w:t>s 1, s 2 commenced 22 February 2011 (LA s 75 (1))</w:t>
      </w:r>
    </w:p>
    <w:p w14:paraId="2A449230" w14:textId="77777777" w:rsidR="005847B7" w:rsidRPr="00CB0D40" w:rsidRDefault="005847B7" w:rsidP="005847B7">
      <w:pPr>
        <w:pStyle w:val="Actdetails"/>
      </w:pPr>
      <w:r>
        <w:t>sch 3 pt 3.18</w:t>
      </w:r>
      <w:r w:rsidRPr="00CB0D40">
        <w:t xml:space="preserve"> commenced </w:t>
      </w:r>
      <w:r>
        <w:t>1 March 2011 (s 2)</w:t>
      </w:r>
    </w:p>
    <w:p w14:paraId="23A90060" w14:textId="7366E0CE" w:rsidR="003304DE" w:rsidRDefault="000F4086" w:rsidP="003304DE">
      <w:pPr>
        <w:pStyle w:val="NewAct"/>
      </w:pPr>
      <w:hyperlink r:id="rId240" w:tooltip="A2011-8" w:history="1">
        <w:r w:rsidR="00AC5041" w:rsidRPr="00AC5041">
          <w:rPr>
            <w:rStyle w:val="charCitHyperlinkAbbrev"/>
          </w:rPr>
          <w:t>Environment Protection Amendment Act 2011</w:t>
        </w:r>
      </w:hyperlink>
      <w:r w:rsidR="003304DE">
        <w:t xml:space="preserve"> A2011-8</w:t>
      </w:r>
    </w:p>
    <w:p w14:paraId="25801A8C" w14:textId="77777777" w:rsidR="00075CE7" w:rsidRDefault="003304DE" w:rsidP="003304DE">
      <w:pPr>
        <w:pStyle w:val="Actdetails"/>
      </w:pPr>
      <w:r>
        <w:t>notified LR 16 March 2011</w:t>
      </w:r>
    </w:p>
    <w:p w14:paraId="3E874520" w14:textId="77777777" w:rsidR="00075CE7" w:rsidRDefault="003304DE" w:rsidP="003304DE">
      <w:pPr>
        <w:pStyle w:val="Actdetails"/>
      </w:pPr>
      <w:r>
        <w:t>s 1, s 2 commenced 16 March 2011 (LA s 75 (1))</w:t>
      </w:r>
    </w:p>
    <w:p w14:paraId="6673B56A" w14:textId="77777777" w:rsidR="003304DE" w:rsidRDefault="003304DE" w:rsidP="003304DE">
      <w:pPr>
        <w:pStyle w:val="Actdetails"/>
      </w:pPr>
      <w:r>
        <w:t>remainder commenced 17 March 2011 (s 2)</w:t>
      </w:r>
    </w:p>
    <w:p w14:paraId="000386B8" w14:textId="2D43C8B0" w:rsidR="004A11FD" w:rsidRDefault="000F4086" w:rsidP="004A11FD">
      <w:pPr>
        <w:pStyle w:val="NewAct"/>
      </w:pPr>
      <w:hyperlink r:id="rId241" w:tooltip="A2011-22" w:history="1">
        <w:r w:rsidR="00AC5041" w:rsidRPr="00AC5041">
          <w:rPr>
            <w:rStyle w:val="charCitHyperlinkAbbrev"/>
          </w:rPr>
          <w:t>Administrative (One ACT Public Service Miscellaneous Amendments) Act 2011</w:t>
        </w:r>
      </w:hyperlink>
      <w:r w:rsidR="004A11FD">
        <w:t xml:space="preserve"> A2011-22 sch 1 pt 1.62</w:t>
      </w:r>
    </w:p>
    <w:p w14:paraId="2253E0D7" w14:textId="77777777" w:rsidR="004A11FD" w:rsidRDefault="004A11FD" w:rsidP="004A11FD">
      <w:pPr>
        <w:pStyle w:val="Actdetails"/>
        <w:keepNext/>
      </w:pPr>
      <w:r>
        <w:t>notified LR 30 June 2011</w:t>
      </w:r>
    </w:p>
    <w:p w14:paraId="06E56117" w14:textId="77777777" w:rsidR="004A11FD" w:rsidRDefault="004A11FD" w:rsidP="004A11FD">
      <w:pPr>
        <w:pStyle w:val="Actdetails"/>
        <w:keepNext/>
      </w:pPr>
      <w:r>
        <w:t>s 1, s 2 commenced 30 June 2011 (LA s 75 (1))</w:t>
      </w:r>
    </w:p>
    <w:p w14:paraId="28CA6D83" w14:textId="77777777" w:rsidR="004A11FD" w:rsidRPr="00CB0D40" w:rsidRDefault="004A11FD" w:rsidP="004A11FD">
      <w:pPr>
        <w:pStyle w:val="Actdetails"/>
      </w:pPr>
      <w:r>
        <w:t>sch 1 pt 1.62</w:t>
      </w:r>
      <w:r w:rsidRPr="00CB0D40">
        <w:t xml:space="preserve"> commenced </w:t>
      </w:r>
      <w:r>
        <w:t>1 July 2011 (s 2 (1</w:t>
      </w:r>
      <w:r w:rsidRPr="00CB0D40">
        <w:t>)</w:t>
      </w:r>
      <w:r>
        <w:t>)</w:t>
      </w:r>
    </w:p>
    <w:p w14:paraId="78D7F49E" w14:textId="15509D08" w:rsidR="00D93689" w:rsidRDefault="000F4086" w:rsidP="00D93689">
      <w:pPr>
        <w:pStyle w:val="NewAct"/>
      </w:pPr>
      <w:hyperlink r:id="rId242" w:tooltip="A2011-28" w:history="1">
        <w:r w:rsidR="00AC5041" w:rsidRPr="00AC5041">
          <w:rPr>
            <w:rStyle w:val="charCitHyperlinkAbbrev"/>
          </w:rPr>
          <w:t>Statute Law Amendment Act 2011 (No 2)</w:t>
        </w:r>
      </w:hyperlink>
      <w:r w:rsidR="00D93689">
        <w:t xml:space="preserve"> A2011-28 sch 3 pt 3.13</w:t>
      </w:r>
    </w:p>
    <w:p w14:paraId="0FD05889" w14:textId="77777777" w:rsidR="00D93689" w:rsidRDefault="00D93689" w:rsidP="00D93689">
      <w:pPr>
        <w:pStyle w:val="Actdetails"/>
        <w:keepNext/>
      </w:pPr>
      <w:r>
        <w:t>notified LR 31 August 2011</w:t>
      </w:r>
    </w:p>
    <w:p w14:paraId="46E136B1" w14:textId="77777777" w:rsidR="00D93689" w:rsidRDefault="00D93689" w:rsidP="00D93689">
      <w:pPr>
        <w:pStyle w:val="Actdetails"/>
        <w:keepNext/>
      </w:pPr>
      <w:r>
        <w:t>s 1, s 2 commenced 31 August 2011 (LA s 75 (1))</w:t>
      </w:r>
    </w:p>
    <w:p w14:paraId="48FC039C" w14:textId="77777777" w:rsidR="00D93689" w:rsidRPr="00CB0D40" w:rsidRDefault="00D93689" w:rsidP="00D93689">
      <w:pPr>
        <w:pStyle w:val="Actdetails"/>
      </w:pPr>
      <w:r>
        <w:t>sch 3 pt 3.13</w:t>
      </w:r>
      <w:r w:rsidRPr="00CB0D40">
        <w:t xml:space="preserve"> commenced </w:t>
      </w:r>
      <w:r>
        <w:t>21 September 2011 (s 2 (1</w:t>
      </w:r>
      <w:r w:rsidRPr="00CB0D40">
        <w:t>)</w:t>
      </w:r>
      <w:r>
        <w:t>)</w:t>
      </w:r>
    </w:p>
    <w:p w14:paraId="07235350" w14:textId="6438207C" w:rsidR="00B6374E" w:rsidRDefault="000F4086" w:rsidP="00B6374E">
      <w:pPr>
        <w:pStyle w:val="NewAct"/>
      </w:pPr>
      <w:hyperlink r:id="rId243" w:tooltip="A2011-52" w:history="1">
        <w:r w:rsidR="00AC5041" w:rsidRPr="00AC5041">
          <w:rPr>
            <w:rStyle w:val="charCitHyperlinkAbbrev"/>
          </w:rPr>
          <w:t>Statute Law Amendment Act 2011 (No 3)</w:t>
        </w:r>
      </w:hyperlink>
      <w:r w:rsidR="00B6374E">
        <w:t xml:space="preserve"> A2011-52 sch 3 pt 3.24</w:t>
      </w:r>
    </w:p>
    <w:p w14:paraId="713FDD28" w14:textId="77777777" w:rsidR="00B6374E" w:rsidRDefault="00B6374E" w:rsidP="00B6374E">
      <w:pPr>
        <w:pStyle w:val="Actdetails"/>
        <w:keepNext/>
      </w:pPr>
      <w:r>
        <w:t>notified LR 28 November 2011</w:t>
      </w:r>
    </w:p>
    <w:p w14:paraId="3A14311B" w14:textId="77777777" w:rsidR="00B6374E" w:rsidRDefault="00B6374E" w:rsidP="00B6374E">
      <w:pPr>
        <w:pStyle w:val="Actdetails"/>
        <w:keepNext/>
      </w:pPr>
      <w:r>
        <w:t>s 1, s 2 commenced 28 November 2011 (LA s 75 (1))</w:t>
      </w:r>
    </w:p>
    <w:p w14:paraId="33ACB01A" w14:textId="77777777" w:rsidR="00B6374E" w:rsidRDefault="00B6374E" w:rsidP="00B6374E">
      <w:pPr>
        <w:pStyle w:val="Actdetails"/>
      </w:pPr>
      <w:r w:rsidRPr="00D6142D">
        <w:t xml:space="preserve">sch </w:t>
      </w:r>
      <w:r>
        <w:t>3 pt 3.24</w:t>
      </w:r>
      <w:r w:rsidRPr="00D6142D">
        <w:t xml:space="preserve"> </w:t>
      </w:r>
      <w:r>
        <w:t>commenced 12 December 2011</w:t>
      </w:r>
      <w:r w:rsidRPr="00D6142D">
        <w:t xml:space="preserve"> (s 2</w:t>
      </w:r>
      <w:r>
        <w:t>)</w:t>
      </w:r>
    </w:p>
    <w:p w14:paraId="02ECA061" w14:textId="22CC678A" w:rsidR="000168D9" w:rsidRDefault="000F4086" w:rsidP="000168D9">
      <w:pPr>
        <w:pStyle w:val="NewAct"/>
      </w:pPr>
      <w:hyperlink r:id="rId244" w:tooltip="A2012-21" w:history="1">
        <w:r w:rsidR="00AC5041" w:rsidRPr="00AC5041">
          <w:rPr>
            <w:rStyle w:val="charCitHyperlinkAbbrev"/>
          </w:rPr>
          <w:t>Statute Law Amendment Act 2012</w:t>
        </w:r>
      </w:hyperlink>
      <w:r w:rsidR="000168D9">
        <w:t xml:space="preserve"> A2012-21 sch 3 pt 3.17</w:t>
      </w:r>
    </w:p>
    <w:p w14:paraId="4AD14EED" w14:textId="77777777" w:rsidR="000168D9" w:rsidRDefault="000168D9" w:rsidP="000168D9">
      <w:pPr>
        <w:pStyle w:val="Actdetails"/>
        <w:keepNext/>
      </w:pPr>
      <w:r>
        <w:t>notified LR 22 May 2012</w:t>
      </w:r>
    </w:p>
    <w:p w14:paraId="5ACDC1F3" w14:textId="77777777" w:rsidR="000168D9" w:rsidRDefault="000168D9" w:rsidP="000168D9">
      <w:pPr>
        <w:pStyle w:val="Actdetails"/>
        <w:keepNext/>
      </w:pPr>
      <w:r>
        <w:t>s 1, s 2 commenced 22 May 2012 (LA s 75 (1))</w:t>
      </w:r>
    </w:p>
    <w:p w14:paraId="22966EAE" w14:textId="77777777" w:rsidR="000168D9" w:rsidRPr="00C67EEF" w:rsidRDefault="00C67EEF" w:rsidP="000168D9">
      <w:pPr>
        <w:pStyle w:val="Actdetails"/>
        <w:keepNext/>
      </w:pPr>
      <w:r>
        <w:t>sch 3 pt 3.17 commenced</w:t>
      </w:r>
      <w:r w:rsidR="000168D9" w:rsidRPr="00C67EEF">
        <w:t xml:space="preserve"> 5 June 2012 (s 2 (2))</w:t>
      </w:r>
    </w:p>
    <w:p w14:paraId="0020D62B" w14:textId="0193876C" w:rsidR="007F5CC2" w:rsidRDefault="000F4086" w:rsidP="007F5CC2">
      <w:pPr>
        <w:pStyle w:val="NewAct"/>
      </w:pPr>
      <w:hyperlink r:id="rId245" w:tooltip="A2012-25" w:history="1">
        <w:r w:rsidR="001B635B" w:rsidRPr="001B635B">
          <w:rPr>
            <w:rStyle w:val="charCitHyperlinkAbbrev"/>
          </w:rPr>
          <w:t>Commissioner for the Environment Amendment Act 2012</w:t>
        </w:r>
      </w:hyperlink>
      <w:r w:rsidR="007F5CC2">
        <w:t xml:space="preserve"> A2012-25</w:t>
      </w:r>
      <w:r w:rsidR="007F5CC2" w:rsidRPr="007F5CC2">
        <w:t xml:space="preserve"> sch</w:t>
      </w:r>
      <w:r w:rsidR="00672EC3">
        <w:t> 1 pt 1.1</w:t>
      </w:r>
    </w:p>
    <w:p w14:paraId="06C4D1A4" w14:textId="77777777" w:rsidR="007F5CC2" w:rsidRDefault="007F5CC2" w:rsidP="007F5CC2">
      <w:pPr>
        <w:pStyle w:val="Actdetails"/>
        <w:keepNext/>
      </w:pPr>
      <w:r>
        <w:t>notified LR 28 May 2012</w:t>
      </w:r>
    </w:p>
    <w:p w14:paraId="47AB45E3" w14:textId="77777777" w:rsidR="007F5CC2" w:rsidRDefault="007F5CC2" w:rsidP="007F5CC2">
      <w:pPr>
        <w:pStyle w:val="Actdetails"/>
        <w:keepNext/>
      </w:pPr>
      <w:r>
        <w:t xml:space="preserve">s 1, s 2 commenced 28 </w:t>
      </w:r>
      <w:r w:rsidR="00C50AC8">
        <w:t>May</w:t>
      </w:r>
      <w:r>
        <w:t xml:space="preserve"> 2012 (LA s 75 (1))</w:t>
      </w:r>
    </w:p>
    <w:p w14:paraId="10A4FE5C" w14:textId="77777777" w:rsidR="007F5CC2" w:rsidRDefault="007F5CC2" w:rsidP="007F5CC2">
      <w:pPr>
        <w:pStyle w:val="Actdetails"/>
      </w:pPr>
      <w:r w:rsidRPr="00D6142D">
        <w:t xml:space="preserve">sch </w:t>
      </w:r>
      <w:r>
        <w:t>1 pt 1.</w:t>
      </w:r>
      <w:r w:rsidR="00672EC3">
        <w:t>1</w:t>
      </w:r>
      <w:r w:rsidRPr="00D6142D">
        <w:t xml:space="preserve"> </w:t>
      </w:r>
      <w:r w:rsidR="00C50AC8">
        <w:t>commenced 29</w:t>
      </w:r>
      <w:r>
        <w:t xml:space="preserve"> </w:t>
      </w:r>
      <w:r w:rsidR="00C50AC8">
        <w:t>May</w:t>
      </w:r>
      <w:r>
        <w:t xml:space="preserve"> 2012</w:t>
      </w:r>
      <w:r w:rsidRPr="00D6142D">
        <w:t xml:space="preserve"> (s 2</w:t>
      </w:r>
      <w:r>
        <w:t>)</w:t>
      </w:r>
    </w:p>
    <w:p w14:paraId="24BEBF01" w14:textId="1CB567AF" w:rsidR="00E52790" w:rsidRPr="00766B7E" w:rsidRDefault="000F4086" w:rsidP="00E52790">
      <w:pPr>
        <w:pStyle w:val="NewAct"/>
      </w:pPr>
      <w:hyperlink r:id="rId246" w:tooltip="A2012-30" w:history="1">
        <w:r w:rsidR="009F571C">
          <w:rPr>
            <w:rStyle w:val="charCitHyperlinkAbbrev"/>
          </w:rPr>
          <w:t>Justice and Community Safety Legislation Amendment Act 2012 (No 2)</w:t>
        </w:r>
      </w:hyperlink>
      <w:r w:rsidR="00766B7E" w:rsidRPr="00766B7E">
        <w:t xml:space="preserve"> </w:t>
      </w:r>
      <w:r w:rsidR="00666269" w:rsidRPr="00766B7E">
        <w:t>A2012</w:t>
      </w:r>
      <w:r w:rsidR="00666269" w:rsidRPr="00766B7E">
        <w:noBreakHyphen/>
        <w:t>30 sch 1 pt 1.3</w:t>
      </w:r>
    </w:p>
    <w:p w14:paraId="44B249F4" w14:textId="77777777" w:rsidR="00E52790" w:rsidRDefault="00E52790" w:rsidP="00E52790">
      <w:pPr>
        <w:pStyle w:val="Actdetails"/>
        <w:keepNext/>
      </w:pPr>
      <w:r>
        <w:t>notified LR 13 June 2012</w:t>
      </w:r>
    </w:p>
    <w:p w14:paraId="06CBDF26" w14:textId="77777777" w:rsidR="00E52790" w:rsidRDefault="00E52790" w:rsidP="00E52790">
      <w:pPr>
        <w:pStyle w:val="Actdetails"/>
        <w:keepNext/>
      </w:pPr>
      <w:r>
        <w:t>s 1, s 2 commenced 13 June 2012 (LA s 75 (1))</w:t>
      </w:r>
    </w:p>
    <w:p w14:paraId="563C6F8C" w14:textId="77777777" w:rsidR="00E52790" w:rsidRDefault="00E52790" w:rsidP="00E52790">
      <w:pPr>
        <w:pStyle w:val="Actdetails"/>
      </w:pPr>
      <w:r>
        <w:t>sch 1 p</w:t>
      </w:r>
      <w:r w:rsidR="00666269">
        <w:t>t 1.3</w:t>
      </w:r>
      <w:r>
        <w:t xml:space="preserve"> commenced 14 June 2012 (s 2)</w:t>
      </w:r>
    </w:p>
    <w:p w14:paraId="67903748" w14:textId="1195D86B" w:rsidR="0000218D" w:rsidRPr="00F10921" w:rsidRDefault="000F4086" w:rsidP="0000218D">
      <w:pPr>
        <w:pStyle w:val="NewAct"/>
      </w:pPr>
      <w:hyperlink r:id="rId247" w:tooltip="A2013-4" w:history="1">
        <w:r w:rsidR="0000218D" w:rsidRPr="00F10921">
          <w:rPr>
            <w:rStyle w:val="charCitHyperlinkAbbrev"/>
          </w:rPr>
          <w:t>Directors Liability Legislation Amendment Act 2013</w:t>
        </w:r>
      </w:hyperlink>
      <w:r w:rsidR="0000218D">
        <w:t xml:space="preserve"> A2013-4 sch 1 pt 1.2</w:t>
      </w:r>
    </w:p>
    <w:p w14:paraId="22A5B4CD" w14:textId="77777777" w:rsidR="0000218D" w:rsidRDefault="0000218D" w:rsidP="0000218D">
      <w:pPr>
        <w:pStyle w:val="Actdetails"/>
        <w:keepNext/>
      </w:pPr>
      <w:r>
        <w:t>notified LR 21 February 2013</w:t>
      </w:r>
    </w:p>
    <w:p w14:paraId="4A15E8AD" w14:textId="77777777" w:rsidR="0000218D" w:rsidRDefault="0000218D" w:rsidP="0000218D">
      <w:pPr>
        <w:pStyle w:val="Actdetails"/>
        <w:keepNext/>
      </w:pPr>
      <w:r>
        <w:t>s 1, s 2 commenced 21 February 2013 (LA s 75 (1))</w:t>
      </w:r>
    </w:p>
    <w:p w14:paraId="458C0446" w14:textId="77777777" w:rsidR="0000218D" w:rsidRDefault="0000218D" w:rsidP="0000218D">
      <w:pPr>
        <w:pStyle w:val="Actdetails"/>
      </w:pPr>
      <w:r w:rsidRPr="00D6142D">
        <w:t xml:space="preserve">sch </w:t>
      </w:r>
      <w:r>
        <w:t>1 pt 1.2</w:t>
      </w:r>
      <w:r w:rsidRPr="00D6142D">
        <w:t xml:space="preserve"> </w:t>
      </w:r>
      <w:r>
        <w:t>commenced 22 February 2013</w:t>
      </w:r>
      <w:r w:rsidRPr="00D6142D">
        <w:t xml:space="preserve"> (s 2</w:t>
      </w:r>
      <w:r>
        <w:t>)</w:t>
      </w:r>
    </w:p>
    <w:p w14:paraId="278CB996" w14:textId="4EF5D2FD" w:rsidR="00D71CDC" w:rsidRDefault="000F4086" w:rsidP="00D71CDC">
      <w:pPr>
        <w:pStyle w:val="NewAct"/>
      </w:pPr>
      <w:hyperlink r:id="rId248" w:tooltip="A2013-19" w:history="1">
        <w:r w:rsidR="00D71CDC">
          <w:rPr>
            <w:rStyle w:val="charCitHyperlinkAbbrev"/>
          </w:rPr>
          <w:t>Statute Law Amendment Act 2013</w:t>
        </w:r>
      </w:hyperlink>
      <w:r w:rsidR="00D71CDC">
        <w:t xml:space="preserve"> A2013-19 sch 3 pt 3.16</w:t>
      </w:r>
    </w:p>
    <w:p w14:paraId="5CB88642" w14:textId="77777777" w:rsidR="00D71CDC" w:rsidRDefault="00D71CDC" w:rsidP="00D71CDC">
      <w:pPr>
        <w:pStyle w:val="Actdetails"/>
        <w:keepNext/>
      </w:pPr>
      <w:r>
        <w:t>notified LR 24 May 2013</w:t>
      </w:r>
    </w:p>
    <w:p w14:paraId="2E0378DB" w14:textId="77777777" w:rsidR="00D71CDC" w:rsidRDefault="00D71CDC" w:rsidP="00D71CDC">
      <w:pPr>
        <w:pStyle w:val="Actdetails"/>
        <w:keepNext/>
      </w:pPr>
      <w:r>
        <w:t>s 1, s 2 commenced 24 May 2013 (LA s 75 (1))</w:t>
      </w:r>
    </w:p>
    <w:p w14:paraId="56402C18" w14:textId="77777777" w:rsidR="00D71CDC" w:rsidRDefault="00D71CDC" w:rsidP="00D71CDC">
      <w:pPr>
        <w:pStyle w:val="Actdetails"/>
      </w:pPr>
      <w:r>
        <w:t>sch 3 pt 3.16</w:t>
      </w:r>
      <w:r w:rsidRPr="002D2CC3">
        <w:t xml:space="preserve"> </w:t>
      </w:r>
      <w:r w:rsidRPr="009A7FDA">
        <w:t xml:space="preserve">commenced </w:t>
      </w:r>
      <w:r>
        <w:t>14 June</w:t>
      </w:r>
      <w:r w:rsidRPr="009A7FDA">
        <w:t xml:space="preserve"> 201</w:t>
      </w:r>
      <w:r>
        <w:t>3</w:t>
      </w:r>
      <w:r w:rsidRPr="009A7FDA">
        <w:t xml:space="preserve"> (s 2)</w:t>
      </w:r>
    </w:p>
    <w:p w14:paraId="76E879F2" w14:textId="2D61DE64" w:rsidR="009C721D" w:rsidRDefault="000F4086" w:rsidP="009C721D">
      <w:pPr>
        <w:pStyle w:val="NewAct"/>
      </w:pPr>
      <w:hyperlink r:id="rId249" w:tooltip="A2013-40" w:history="1">
        <w:r w:rsidR="009C721D">
          <w:rPr>
            <w:rStyle w:val="charCitHyperlinkAbbrev"/>
          </w:rPr>
          <w:t>Planning, Building and Environment Legislation Amendment Act 2013 (No 2)</w:t>
        </w:r>
      </w:hyperlink>
      <w:r w:rsidR="009C721D">
        <w:t xml:space="preserve"> A2013-40 pt 2</w:t>
      </w:r>
    </w:p>
    <w:p w14:paraId="4F9B21F7" w14:textId="77777777" w:rsidR="009C721D" w:rsidRDefault="009C721D" w:rsidP="009C721D">
      <w:pPr>
        <w:pStyle w:val="Actdetails"/>
      </w:pPr>
      <w:r>
        <w:t>notified LR 6 November 2013</w:t>
      </w:r>
    </w:p>
    <w:p w14:paraId="0D72CDAF" w14:textId="77777777" w:rsidR="009C721D" w:rsidRDefault="009C721D" w:rsidP="009C721D">
      <w:pPr>
        <w:pStyle w:val="Actdetails"/>
      </w:pPr>
      <w:r>
        <w:t>s 1, s 2 commenced 6 November 2013 (LA s 75 (1))</w:t>
      </w:r>
    </w:p>
    <w:p w14:paraId="08497AF5" w14:textId="1855AA74" w:rsidR="009C721D" w:rsidRPr="00153362" w:rsidRDefault="009C721D" w:rsidP="009C721D">
      <w:pPr>
        <w:pStyle w:val="Actdetails"/>
      </w:pPr>
      <w:r>
        <w:t>pt 2</w:t>
      </w:r>
      <w:r w:rsidRPr="00153362">
        <w:t xml:space="preserve"> commenced 27 January 2014 (s 2 and </w:t>
      </w:r>
      <w:hyperlink r:id="rId250" w:tooltip="CN2014-1" w:history="1">
        <w:r w:rsidRPr="00153362">
          <w:rPr>
            <w:rStyle w:val="charCitHyperlinkAbbrev"/>
          </w:rPr>
          <w:t>CN2014-1</w:t>
        </w:r>
      </w:hyperlink>
      <w:r>
        <w:t>)</w:t>
      </w:r>
    </w:p>
    <w:p w14:paraId="05FECE51" w14:textId="1F1975DD" w:rsidR="007A60DF" w:rsidRDefault="000F4086" w:rsidP="007A60DF">
      <w:pPr>
        <w:pStyle w:val="NewAct"/>
      </w:pPr>
      <w:hyperlink r:id="rId251" w:tooltip="A2014-52" w:history="1">
        <w:r w:rsidR="007A60DF">
          <w:rPr>
            <w:rStyle w:val="charCitHyperlinkAbbrev"/>
          </w:rPr>
          <w:t>Environment Protection Amendment Act 2014</w:t>
        </w:r>
      </w:hyperlink>
      <w:r w:rsidR="007A60DF">
        <w:t xml:space="preserve"> A2014-52</w:t>
      </w:r>
      <w:r w:rsidR="00ED58C3">
        <w:t xml:space="preserve"> pt 2</w:t>
      </w:r>
    </w:p>
    <w:p w14:paraId="1B3DAD94" w14:textId="77777777" w:rsidR="007A60DF" w:rsidRDefault="007A60DF" w:rsidP="007A60DF">
      <w:pPr>
        <w:pStyle w:val="Actdetails"/>
      </w:pPr>
      <w:r>
        <w:t>notified LR 11 November 2014</w:t>
      </w:r>
    </w:p>
    <w:p w14:paraId="2838CA6D" w14:textId="77777777" w:rsidR="007A60DF" w:rsidRDefault="007A60DF" w:rsidP="007A60DF">
      <w:pPr>
        <w:pStyle w:val="Actdetails"/>
      </w:pPr>
      <w:r>
        <w:t>s 1, s 2 commenced 11 November 2014 (LA s 75 (1))</w:t>
      </w:r>
    </w:p>
    <w:p w14:paraId="25BA9243" w14:textId="77777777" w:rsidR="007A60DF" w:rsidRPr="000321F1" w:rsidRDefault="007A60DF" w:rsidP="007A60DF">
      <w:pPr>
        <w:pStyle w:val="Actdetails"/>
      </w:pPr>
      <w:r w:rsidRPr="000321F1">
        <w:t xml:space="preserve">s 7, ss 9-12, s 33 </w:t>
      </w:r>
      <w:r w:rsidR="000321F1" w:rsidRPr="000321F1">
        <w:t>commenced 11 May 2015</w:t>
      </w:r>
      <w:r w:rsidRPr="000321F1">
        <w:t xml:space="preserve"> (s 2 (</w:t>
      </w:r>
      <w:r w:rsidR="00694F2F" w:rsidRPr="000321F1">
        <w:t>2</w:t>
      </w:r>
      <w:r w:rsidRPr="000321F1">
        <w:t>)</w:t>
      </w:r>
      <w:r w:rsidR="000321F1" w:rsidRPr="000321F1">
        <w:t xml:space="preserve"> and LA s 79</w:t>
      </w:r>
      <w:r w:rsidRPr="000321F1">
        <w:t>)</w:t>
      </w:r>
    </w:p>
    <w:p w14:paraId="0189E5F1" w14:textId="77777777" w:rsidR="007A60DF" w:rsidRDefault="00ED58C3" w:rsidP="007A60DF">
      <w:pPr>
        <w:pStyle w:val="Actdetails"/>
      </w:pPr>
      <w:r>
        <w:t xml:space="preserve">pt 2 </w:t>
      </w:r>
      <w:r w:rsidR="007A60DF">
        <w:t>remainder commenced 12 November 2014 (s 2 (1))</w:t>
      </w:r>
    </w:p>
    <w:p w14:paraId="2246FA9C" w14:textId="48AE9A76" w:rsidR="00174087" w:rsidRDefault="000F4086" w:rsidP="00174087">
      <w:pPr>
        <w:pStyle w:val="NewAct"/>
      </w:pPr>
      <w:hyperlink r:id="rId252" w:tooltip="A2015-12" w:history="1">
        <w:r w:rsidR="00174087">
          <w:rPr>
            <w:rStyle w:val="charCitHyperlinkAbbrev"/>
          </w:rPr>
          <w:t>Planning, Building and Environment Legislation Amendment Act 2015</w:t>
        </w:r>
      </w:hyperlink>
      <w:r w:rsidR="00174087">
        <w:t xml:space="preserve"> A2015</w:t>
      </w:r>
      <w:r w:rsidR="00174087">
        <w:noBreakHyphen/>
        <w:t>12 pt 6</w:t>
      </w:r>
    </w:p>
    <w:p w14:paraId="18090506" w14:textId="77777777" w:rsidR="00174087" w:rsidRDefault="00174087" w:rsidP="00174087">
      <w:pPr>
        <w:pStyle w:val="Actdetails"/>
        <w:keepNext/>
      </w:pPr>
      <w:r>
        <w:t>notified LR 20 May 2015</w:t>
      </w:r>
    </w:p>
    <w:p w14:paraId="2D1267B2" w14:textId="77777777" w:rsidR="00174087" w:rsidRDefault="00174087" w:rsidP="00174087">
      <w:pPr>
        <w:pStyle w:val="Actdetails"/>
        <w:keepNext/>
        <w:ind w:left="1440"/>
      </w:pPr>
      <w:r>
        <w:t>s 1, s 2 commenced 20 May 2015 (LA s 75 (1))</w:t>
      </w:r>
    </w:p>
    <w:p w14:paraId="3620F5D0" w14:textId="77777777" w:rsidR="003E5F1A" w:rsidRDefault="00174087" w:rsidP="00174087">
      <w:pPr>
        <w:pStyle w:val="Actdetails"/>
      </w:pPr>
      <w:r>
        <w:t xml:space="preserve">pt 6 </w:t>
      </w:r>
      <w:r w:rsidRPr="00AE7C72">
        <w:t xml:space="preserve">commenced </w:t>
      </w:r>
      <w:r>
        <w:t>21 May 2015</w:t>
      </w:r>
      <w:r w:rsidRPr="00AE7C72">
        <w:t xml:space="preserve"> (</w:t>
      </w:r>
      <w:r>
        <w:t>s 2)</w:t>
      </w:r>
    </w:p>
    <w:p w14:paraId="2982FC1A" w14:textId="5BD0C815" w:rsidR="00D33D57" w:rsidRDefault="000F4086" w:rsidP="00D33D57">
      <w:pPr>
        <w:pStyle w:val="NewAct"/>
      </w:pPr>
      <w:hyperlink r:id="rId253" w:tooltip="A2015-15" w:history="1">
        <w:r w:rsidR="00D33D57">
          <w:rPr>
            <w:rStyle w:val="charCitHyperlinkAbbrev"/>
          </w:rPr>
          <w:t>Statute Law Amendment Act 2015</w:t>
        </w:r>
      </w:hyperlink>
      <w:r w:rsidR="00D33D57">
        <w:t xml:space="preserve"> A2015-15 sch 3 pt 3.7</w:t>
      </w:r>
    </w:p>
    <w:p w14:paraId="210E30D6" w14:textId="77777777" w:rsidR="00D33D57" w:rsidRDefault="00D33D57" w:rsidP="00D33D57">
      <w:pPr>
        <w:pStyle w:val="Actdetails"/>
      </w:pPr>
      <w:r>
        <w:t>notified LR 27 May 2015</w:t>
      </w:r>
    </w:p>
    <w:p w14:paraId="38744ED8" w14:textId="77777777" w:rsidR="00D33D57" w:rsidRDefault="00D33D57" w:rsidP="00D33D57">
      <w:pPr>
        <w:pStyle w:val="Actdetails"/>
      </w:pPr>
      <w:r>
        <w:t>s 1, s 2 commenced 27 May 2015 (LA s 75 (1))</w:t>
      </w:r>
    </w:p>
    <w:p w14:paraId="61018AC9" w14:textId="77777777" w:rsidR="00D33D57" w:rsidRPr="00FB40C7" w:rsidRDefault="00D33D57" w:rsidP="00D33D57">
      <w:pPr>
        <w:pStyle w:val="Actdetails"/>
      </w:pPr>
      <w:r w:rsidRPr="00FB40C7">
        <w:t>sch 3 pt 3.7</w:t>
      </w:r>
      <w:r w:rsidR="00FB40C7">
        <w:t xml:space="preserve"> commenced</w:t>
      </w:r>
      <w:r w:rsidRPr="00FB40C7">
        <w:t xml:space="preserve"> 10 June 2015 (s 2)</w:t>
      </w:r>
    </w:p>
    <w:p w14:paraId="13362474" w14:textId="418E8194" w:rsidR="00D33D57" w:rsidRDefault="000F4086" w:rsidP="00D33D57">
      <w:pPr>
        <w:pStyle w:val="NewAct"/>
      </w:pPr>
      <w:hyperlink r:id="rId254" w:tooltip="A2015-16" w:history="1">
        <w:r w:rsidR="00D33D57">
          <w:rPr>
            <w:rStyle w:val="charCitHyperlinkAbbrev"/>
          </w:rPr>
          <w:t>Annual Reports (Government Agencies) Amendment Act 2015</w:t>
        </w:r>
      </w:hyperlink>
      <w:r w:rsidR="00D33D57">
        <w:t xml:space="preserve"> A2015</w:t>
      </w:r>
      <w:r w:rsidR="00D33D57">
        <w:noBreakHyphen/>
        <w:t>16 sch 1 pt 1.10</w:t>
      </w:r>
    </w:p>
    <w:p w14:paraId="1F212B0B" w14:textId="77777777" w:rsidR="00D33D57" w:rsidRDefault="00D33D57" w:rsidP="00D33D57">
      <w:pPr>
        <w:pStyle w:val="Actdetails"/>
        <w:keepNext/>
      </w:pPr>
      <w:r>
        <w:t>notified LR 27 May 2015</w:t>
      </w:r>
    </w:p>
    <w:p w14:paraId="567D019D" w14:textId="77777777" w:rsidR="00D33D57" w:rsidRDefault="00D33D57" w:rsidP="00D33D57">
      <w:pPr>
        <w:pStyle w:val="Actdetails"/>
        <w:keepNext/>
      </w:pPr>
      <w:r>
        <w:t>s 1, s 2 commenced 27 May 2015 (LA s 75 (1))</w:t>
      </w:r>
    </w:p>
    <w:p w14:paraId="14B3BBDB" w14:textId="77777777" w:rsidR="00D33D57" w:rsidRPr="00AE7C72" w:rsidRDefault="00D33D57" w:rsidP="00D33D57">
      <w:pPr>
        <w:pStyle w:val="Actdetails"/>
      </w:pPr>
      <w:r>
        <w:t xml:space="preserve">sch 1 pt 1.10 </w:t>
      </w:r>
      <w:r w:rsidRPr="00AE7C72">
        <w:t xml:space="preserve">commenced </w:t>
      </w:r>
      <w:r>
        <w:t>3 June 2015</w:t>
      </w:r>
      <w:r w:rsidRPr="00AE7C72">
        <w:t xml:space="preserve"> (</w:t>
      </w:r>
      <w:r>
        <w:t>s 2)</w:t>
      </w:r>
    </w:p>
    <w:p w14:paraId="4E3A6F8A" w14:textId="15757217" w:rsidR="007B4888" w:rsidRDefault="000F4086" w:rsidP="007B4888">
      <w:pPr>
        <w:pStyle w:val="NewAct"/>
      </w:pPr>
      <w:hyperlink r:id="rId255" w:tooltip="A2015-19" w:history="1">
        <w:r w:rsidR="007B4888">
          <w:rPr>
            <w:rStyle w:val="charCitHyperlinkAbbrev"/>
          </w:rPr>
          <w:t>Planning and Development (University of Canberra and Other Leases) Legislation Amendment Act 2015</w:t>
        </w:r>
      </w:hyperlink>
      <w:r w:rsidR="007B4888">
        <w:t xml:space="preserve"> A2015</w:t>
      </w:r>
      <w:r w:rsidR="007B4888">
        <w:noBreakHyphen/>
        <w:t>19 pt 7</w:t>
      </w:r>
    </w:p>
    <w:p w14:paraId="32D5D6B4" w14:textId="77777777" w:rsidR="007B4888" w:rsidRDefault="007B4888" w:rsidP="007B4888">
      <w:pPr>
        <w:pStyle w:val="Actdetails"/>
        <w:keepNext/>
      </w:pPr>
      <w:r>
        <w:t>notified LR 11 June 2015</w:t>
      </w:r>
    </w:p>
    <w:p w14:paraId="509A7B80" w14:textId="77777777" w:rsidR="007B4888" w:rsidRDefault="007B4888" w:rsidP="007B4888">
      <w:pPr>
        <w:pStyle w:val="Actdetails"/>
        <w:keepNext/>
      </w:pPr>
      <w:r>
        <w:t>s 1, s 2 commenced 11 June 2015 (LA s 75 (1))</w:t>
      </w:r>
    </w:p>
    <w:p w14:paraId="5180BB9C" w14:textId="7210EE3D" w:rsidR="007B4888" w:rsidRDefault="007B4888" w:rsidP="007B4888">
      <w:pPr>
        <w:pStyle w:val="Actdetails"/>
      </w:pPr>
      <w:r>
        <w:t xml:space="preserve">pt 7 </w:t>
      </w:r>
      <w:r w:rsidRPr="00AE7C72">
        <w:t xml:space="preserve">commenced </w:t>
      </w:r>
      <w:r>
        <w:t>1 July 2015</w:t>
      </w:r>
      <w:r w:rsidRPr="00AE7C72">
        <w:t xml:space="preserve"> (</w:t>
      </w:r>
      <w:r>
        <w:t xml:space="preserve">s 2 and </w:t>
      </w:r>
      <w:hyperlink r:id="rId256" w:tooltip="CN2015-9" w:history="1">
        <w:r w:rsidR="007006A3">
          <w:rPr>
            <w:rStyle w:val="charCitHyperlinkAbbrev"/>
          </w:rPr>
          <w:t>CN2015-9</w:t>
        </w:r>
      </w:hyperlink>
      <w:r>
        <w:t>)</w:t>
      </w:r>
    </w:p>
    <w:p w14:paraId="52AA2EE8" w14:textId="5987D5AC" w:rsidR="002136CE" w:rsidRDefault="000F4086" w:rsidP="002136CE">
      <w:pPr>
        <w:pStyle w:val="NewAct"/>
      </w:pPr>
      <w:hyperlink r:id="rId257" w:tooltip="A2015-33" w:history="1">
        <w:r w:rsidR="002136CE" w:rsidRPr="000A645B">
          <w:rPr>
            <w:rStyle w:val="charCitHyperlinkAbbrev"/>
          </w:rPr>
          <w:t>Red Tape Reduction Legislation Amendment Act 2015</w:t>
        </w:r>
      </w:hyperlink>
      <w:r w:rsidR="002136CE">
        <w:t xml:space="preserve"> </w:t>
      </w:r>
      <w:r w:rsidR="002136CE" w:rsidRPr="000A645B">
        <w:t xml:space="preserve">A2015-33 </w:t>
      </w:r>
      <w:r w:rsidR="002136CE">
        <w:t>sch 1 pt 1.23</w:t>
      </w:r>
    </w:p>
    <w:p w14:paraId="65D64EF3" w14:textId="77777777" w:rsidR="002136CE" w:rsidRDefault="002136CE" w:rsidP="002136CE">
      <w:pPr>
        <w:pStyle w:val="Actdetails"/>
      </w:pPr>
      <w:r>
        <w:t>notified LR 30 September 2015</w:t>
      </w:r>
    </w:p>
    <w:p w14:paraId="699FA3DB" w14:textId="77777777" w:rsidR="002136CE" w:rsidRDefault="002136CE" w:rsidP="002136CE">
      <w:pPr>
        <w:pStyle w:val="Actdetails"/>
      </w:pPr>
      <w:r>
        <w:t>s 1, s 2 commenced 30 September 2015 (LA s 75 (1))</w:t>
      </w:r>
    </w:p>
    <w:p w14:paraId="2C5DF1C2" w14:textId="77777777" w:rsidR="002136CE" w:rsidRDefault="002136CE" w:rsidP="002136CE">
      <w:pPr>
        <w:pStyle w:val="Actdetails"/>
      </w:pPr>
      <w:r>
        <w:t>sch 1 pt 1.23 commenced 14 October 2015 (s 2)</w:t>
      </w:r>
    </w:p>
    <w:p w14:paraId="2B107A37" w14:textId="35D39BC7" w:rsidR="00563000" w:rsidRDefault="000F4086" w:rsidP="00563000">
      <w:pPr>
        <w:pStyle w:val="NewAct"/>
      </w:pPr>
      <w:hyperlink r:id="rId258" w:tooltip="A2016-2" w:history="1">
        <w:r w:rsidR="00563000">
          <w:rPr>
            <w:rStyle w:val="charCitHyperlinkAbbrev"/>
          </w:rPr>
          <w:t>Planning, Building and Environment Legislation Amendment Act</w:t>
        </w:r>
        <w:r w:rsidR="00E56A59">
          <w:rPr>
            <w:rStyle w:val="charCitHyperlinkAbbrev"/>
          </w:rPr>
          <w:t> </w:t>
        </w:r>
        <w:r w:rsidR="00563000">
          <w:rPr>
            <w:rStyle w:val="charCitHyperlinkAbbrev"/>
          </w:rPr>
          <w:t>2016</w:t>
        </w:r>
      </w:hyperlink>
      <w:r w:rsidR="00563000">
        <w:t xml:space="preserve"> A2016</w:t>
      </w:r>
      <w:r w:rsidR="00563000">
        <w:noBreakHyphen/>
        <w:t xml:space="preserve">2 pt </w:t>
      </w:r>
      <w:r w:rsidR="00EB481B">
        <w:t>4</w:t>
      </w:r>
    </w:p>
    <w:p w14:paraId="322D688C" w14:textId="77777777" w:rsidR="00563000" w:rsidRDefault="00563000" w:rsidP="00563000">
      <w:pPr>
        <w:pStyle w:val="Actdetails"/>
        <w:keepNext/>
      </w:pPr>
      <w:r>
        <w:t>notified LR 23 February 2016</w:t>
      </w:r>
    </w:p>
    <w:p w14:paraId="1310912A" w14:textId="77777777" w:rsidR="00563000" w:rsidRDefault="00563000" w:rsidP="00563000">
      <w:pPr>
        <w:pStyle w:val="Actdetails"/>
        <w:keepNext/>
      </w:pPr>
      <w:r>
        <w:t>s 1, s 2 commenced 23 February 2016 (LA s 75 (1))</w:t>
      </w:r>
    </w:p>
    <w:p w14:paraId="7D9DA49D" w14:textId="77777777" w:rsidR="00563000" w:rsidRDefault="00563000" w:rsidP="00563000">
      <w:pPr>
        <w:pStyle w:val="Actdetails"/>
      </w:pPr>
      <w:r>
        <w:t xml:space="preserve">pt </w:t>
      </w:r>
      <w:r w:rsidR="00EB481B">
        <w:t>4</w:t>
      </w:r>
      <w:r>
        <w:t xml:space="preserve"> </w:t>
      </w:r>
      <w:r w:rsidRPr="00AE7C72">
        <w:t xml:space="preserve">commenced </w:t>
      </w:r>
      <w:r>
        <w:t>24 February 2016</w:t>
      </w:r>
      <w:r w:rsidRPr="00AE7C72">
        <w:t xml:space="preserve"> (</w:t>
      </w:r>
      <w:r>
        <w:t>s 2)</w:t>
      </w:r>
    </w:p>
    <w:p w14:paraId="23C10942" w14:textId="6FF9012B" w:rsidR="00F65720" w:rsidRDefault="000F4086" w:rsidP="00F65720">
      <w:pPr>
        <w:pStyle w:val="NewAct"/>
      </w:pPr>
      <w:hyperlink r:id="rId259" w:tooltip="A2016-13" w:history="1">
        <w:r w:rsidR="00F65720">
          <w:rPr>
            <w:rStyle w:val="charCitHyperlinkAbbrev"/>
          </w:rPr>
          <w:t>Protection of Rights (Services) Legislation Amendment Act 2016 (No 2)</w:t>
        </w:r>
      </w:hyperlink>
      <w:r w:rsidR="00F65720">
        <w:t xml:space="preserve"> A2016</w:t>
      </w:r>
      <w:r w:rsidR="00F65720">
        <w:noBreakHyphen/>
        <w:t>13 sch 1 pt 1.21</w:t>
      </w:r>
    </w:p>
    <w:p w14:paraId="3F8CE3F2" w14:textId="77777777" w:rsidR="00F65720" w:rsidRDefault="00F65720" w:rsidP="00F65720">
      <w:pPr>
        <w:pStyle w:val="Actdetails"/>
        <w:keepNext/>
      </w:pPr>
      <w:r>
        <w:t>notified LR 16 March 2016</w:t>
      </w:r>
    </w:p>
    <w:p w14:paraId="1B1192E2" w14:textId="77777777" w:rsidR="00F65720" w:rsidRDefault="00F65720" w:rsidP="00F65720">
      <w:pPr>
        <w:pStyle w:val="Actdetails"/>
        <w:keepNext/>
      </w:pPr>
      <w:r>
        <w:t>s 1, s 2 commenced 16 March 2016 (LA s 75 (1))</w:t>
      </w:r>
    </w:p>
    <w:p w14:paraId="0C3CA506" w14:textId="51D9F6A4" w:rsidR="00F65720" w:rsidRDefault="00F65720" w:rsidP="00F65720">
      <w:pPr>
        <w:pStyle w:val="Actdetails"/>
      </w:pPr>
      <w:r>
        <w:t xml:space="preserve">sch 1 pt 1.21 </w:t>
      </w:r>
      <w:r w:rsidRPr="00AE7C72">
        <w:t xml:space="preserve">commenced </w:t>
      </w:r>
      <w:r>
        <w:t>1 April 2016</w:t>
      </w:r>
      <w:r w:rsidRPr="00AE7C72">
        <w:t xml:space="preserve"> (</w:t>
      </w:r>
      <w:r>
        <w:t>s 2 and</w:t>
      </w:r>
      <w:r>
        <w:rPr>
          <w:spacing w:val="-2"/>
        </w:rPr>
        <w:t xml:space="preserve"> see </w:t>
      </w:r>
      <w:hyperlink r:id="rId260"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0D937E25" w14:textId="3D5EC828" w:rsidR="00BE4436" w:rsidRDefault="000F4086" w:rsidP="00BE4436">
      <w:pPr>
        <w:pStyle w:val="NewAct"/>
      </w:pPr>
      <w:hyperlink r:id="rId261" w:tooltip="A2016-18" w:history="1">
        <w:r w:rsidR="00BE4436">
          <w:rPr>
            <w:rStyle w:val="charCitHyperlinkAbbrev"/>
          </w:rPr>
          <w:t>Red Tape Reduction Legislation Amendment Act 2016</w:t>
        </w:r>
      </w:hyperlink>
      <w:r w:rsidR="00BE4436">
        <w:t xml:space="preserve"> A2016</w:t>
      </w:r>
      <w:r w:rsidR="00BE4436">
        <w:noBreakHyphen/>
        <w:t>18 sch 3 pt 3.22</w:t>
      </w:r>
    </w:p>
    <w:p w14:paraId="6E5B164C" w14:textId="77777777" w:rsidR="00BE4436" w:rsidRDefault="00BE4436" w:rsidP="00BE4436">
      <w:pPr>
        <w:pStyle w:val="Actdetails"/>
        <w:keepNext/>
      </w:pPr>
      <w:r>
        <w:t>notified LR 13 April 2016</w:t>
      </w:r>
    </w:p>
    <w:p w14:paraId="37735F0A" w14:textId="77777777" w:rsidR="00BE4436" w:rsidRDefault="00BE4436" w:rsidP="00BE4436">
      <w:pPr>
        <w:pStyle w:val="Actdetails"/>
        <w:keepNext/>
      </w:pPr>
      <w:r>
        <w:t>s 1, s 2 commenced 13 April 2016 (LA s 75 (1))</w:t>
      </w:r>
    </w:p>
    <w:p w14:paraId="6011DF2B" w14:textId="77777777" w:rsidR="00BE4436" w:rsidRDefault="00BE4436" w:rsidP="00BE4436">
      <w:pPr>
        <w:pStyle w:val="Actdetails"/>
      </w:pPr>
      <w:r>
        <w:t xml:space="preserve">sch 3 pt 3.22 </w:t>
      </w:r>
      <w:r w:rsidRPr="00AE7C72">
        <w:t xml:space="preserve">commenced </w:t>
      </w:r>
      <w:r>
        <w:t>27 April 2016</w:t>
      </w:r>
      <w:r w:rsidRPr="00AE7C72">
        <w:t xml:space="preserve"> (</w:t>
      </w:r>
      <w:r>
        <w:t>s 2)</w:t>
      </w:r>
    </w:p>
    <w:p w14:paraId="28AB5AFA" w14:textId="1ED165C8" w:rsidR="00410FCC" w:rsidRDefault="000F4086" w:rsidP="00410FCC">
      <w:pPr>
        <w:pStyle w:val="NewAct"/>
      </w:pPr>
      <w:hyperlink r:id="rId262" w:tooltip="A2016-24" w:history="1">
        <w:r w:rsidR="00410FCC">
          <w:rPr>
            <w:rStyle w:val="charCitHyperlinkAbbrev"/>
          </w:rPr>
          <w:t>Planning, Building and Environment Legislation Amendment Act</w:t>
        </w:r>
        <w:r w:rsidR="00E56A59">
          <w:rPr>
            <w:rStyle w:val="charCitHyperlinkAbbrev"/>
          </w:rPr>
          <w:t> </w:t>
        </w:r>
        <w:r w:rsidR="00410FCC">
          <w:rPr>
            <w:rStyle w:val="charCitHyperlinkAbbrev"/>
          </w:rPr>
          <w:t>2016 (No 2)</w:t>
        </w:r>
      </w:hyperlink>
      <w:r w:rsidR="00410FCC">
        <w:t xml:space="preserve"> A2016</w:t>
      </w:r>
      <w:r w:rsidR="00410FCC">
        <w:noBreakHyphen/>
        <w:t>24 pt 5</w:t>
      </w:r>
    </w:p>
    <w:p w14:paraId="50CDE0F1" w14:textId="77777777" w:rsidR="00410FCC" w:rsidRDefault="00410FCC" w:rsidP="00410FCC">
      <w:pPr>
        <w:pStyle w:val="Actdetails"/>
        <w:keepNext/>
      </w:pPr>
      <w:r>
        <w:t>notified LR 11 May 2016</w:t>
      </w:r>
    </w:p>
    <w:p w14:paraId="053B5944" w14:textId="77777777" w:rsidR="00410FCC" w:rsidRDefault="00410FCC" w:rsidP="00410FCC">
      <w:pPr>
        <w:pStyle w:val="Actdetails"/>
        <w:keepNext/>
      </w:pPr>
      <w:r>
        <w:t>s 1, s 2 commenced 11 May 2016 (LA s 75 (1))</w:t>
      </w:r>
    </w:p>
    <w:p w14:paraId="50DC45C4" w14:textId="77777777" w:rsidR="00410FCC" w:rsidRDefault="00410FCC" w:rsidP="00410FCC">
      <w:pPr>
        <w:pStyle w:val="Actdetails"/>
      </w:pPr>
      <w:r>
        <w:t>pt 5 commenced 12 May 2016 (s 2 (1))</w:t>
      </w:r>
    </w:p>
    <w:p w14:paraId="2D6D55A8" w14:textId="741F3281" w:rsidR="002869D9" w:rsidRDefault="000F4086" w:rsidP="002869D9">
      <w:pPr>
        <w:pStyle w:val="NewAct"/>
      </w:pPr>
      <w:hyperlink r:id="rId263" w:tooltip="A2016-33" w:history="1">
        <w:r w:rsidR="002869D9">
          <w:rPr>
            <w:rStyle w:val="charCitHyperlinkAbbrev"/>
          </w:rPr>
          <w:t>Emergencies Amendment Act 2016</w:t>
        </w:r>
      </w:hyperlink>
      <w:r w:rsidR="002869D9">
        <w:t xml:space="preserve"> A2016</w:t>
      </w:r>
      <w:r w:rsidR="002869D9">
        <w:noBreakHyphen/>
        <w:t>33 sch 1 pt 1.9</w:t>
      </w:r>
    </w:p>
    <w:p w14:paraId="567BE59F" w14:textId="77777777" w:rsidR="002869D9" w:rsidRDefault="002869D9" w:rsidP="002869D9">
      <w:pPr>
        <w:pStyle w:val="Actdetails"/>
        <w:keepNext/>
      </w:pPr>
      <w:r>
        <w:t>notified LR 20 June 2016</w:t>
      </w:r>
    </w:p>
    <w:p w14:paraId="6A24EB90" w14:textId="77777777" w:rsidR="002869D9" w:rsidRDefault="002869D9" w:rsidP="002869D9">
      <w:pPr>
        <w:pStyle w:val="Actdetails"/>
        <w:keepNext/>
      </w:pPr>
      <w:r>
        <w:t>s 1, s 2 commenced 20 June 2016 (LA s 75 (1))</w:t>
      </w:r>
    </w:p>
    <w:p w14:paraId="256DD53F" w14:textId="77777777" w:rsidR="002869D9" w:rsidRDefault="002869D9" w:rsidP="002869D9">
      <w:pPr>
        <w:pStyle w:val="Actdetails"/>
      </w:pPr>
      <w:r>
        <w:t>sch 1 pt 1.9 commenced 21 June 2016 (s 2)</w:t>
      </w:r>
    </w:p>
    <w:p w14:paraId="019A94E0" w14:textId="424ADE26" w:rsidR="00216692" w:rsidRDefault="000F4086" w:rsidP="00216692">
      <w:pPr>
        <w:pStyle w:val="NewAct"/>
      </w:pPr>
      <w:hyperlink r:id="rId264" w:tooltip="A2016-52" w:history="1">
        <w:r w:rsidR="00216692">
          <w:rPr>
            <w:rStyle w:val="charCitHyperlinkAbbrev"/>
          </w:rPr>
          <w:t>Public Sector Management Amendment Act 2016</w:t>
        </w:r>
      </w:hyperlink>
      <w:r w:rsidR="001B24C3">
        <w:t xml:space="preserve"> A2016-52 sch 1 pt </w:t>
      </w:r>
      <w:r w:rsidR="00216692">
        <w:t>1.24</w:t>
      </w:r>
    </w:p>
    <w:p w14:paraId="224E17B0" w14:textId="77777777" w:rsidR="00216692" w:rsidRDefault="00216692" w:rsidP="00216692">
      <w:pPr>
        <w:pStyle w:val="Actdetails"/>
      </w:pPr>
      <w:r>
        <w:t>notified LR 25 August 2016</w:t>
      </w:r>
    </w:p>
    <w:p w14:paraId="28EF8B43" w14:textId="77777777" w:rsidR="00216692" w:rsidRDefault="00216692" w:rsidP="00216692">
      <w:pPr>
        <w:pStyle w:val="Actdetails"/>
      </w:pPr>
      <w:r>
        <w:t>s 1, s 2 commenced 25 August 2016 (LA s 75 (1))</w:t>
      </w:r>
    </w:p>
    <w:p w14:paraId="08BE63E5" w14:textId="77777777" w:rsidR="00216692" w:rsidRDefault="00216692" w:rsidP="00216692">
      <w:pPr>
        <w:pStyle w:val="Actdetails"/>
      </w:pPr>
      <w:r>
        <w:t>sch 1 pt 1.24 commenced 1 September 2016 (s 2)</w:t>
      </w:r>
    </w:p>
    <w:p w14:paraId="0B0AFC28" w14:textId="28C77ADF" w:rsidR="00090156" w:rsidRDefault="000F4086" w:rsidP="00090156">
      <w:pPr>
        <w:pStyle w:val="NewAct"/>
      </w:pPr>
      <w:hyperlink r:id="rId265" w:tooltip="A2017-3" w:history="1">
        <w:r w:rsidR="00090156">
          <w:rPr>
            <w:rStyle w:val="charCitHyperlinkAbbrev"/>
          </w:rPr>
          <w:t>Planning, Building and Environment Legislation Amendment Act</w:t>
        </w:r>
        <w:r w:rsidR="00E56A59">
          <w:rPr>
            <w:rStyle w:val="charCitHyperlinkAbbrev"/>
          </w:rPr>
          <w:t> </w:t>
        </w:r>
        <w:r w:rsidR="00090156">
          <w:rPr>
            <w:rStyle w:val="charCitHyperlinkAbbrev"/>
          </w:rPr>
          <w:t>2017</w:t>
        </w:r>
      </w:hyperlink>
      <w:r w:rsidR="00090156">
        <w:t xml:space="preserve"> A201</w:t>
      </w:r>
      <w:r w:rsidR="00C84D29">
        <w:t>7</w:t>
      </w:r>
      <w:r w:rsidR="00090156">
        <w:t>-</w:t>
      </w:r>
      <w:r w:rsidR="00C84D29">
        <w:t>3</w:t>
      </w:r>
      <w:r w:rsidR="00090156">
        <w:t xml:space="preserve"> pt </w:t>
      </w:r>
      <w:r w:rsidR="00C84D29">
        <w:t>3</w:t>
      </w:r>
    </w:p>
    <w:p w14:paraId="3F784FF4" w14:textId="77777777" w:rsidR="00090156" w:rsidRDefault="00090156" w:rsidP="00090156">
      <w:pPr>
        <w:pStyle w:val="Actdetails"/>
      </w:pPr>
      <w:r>
        <w:t xml:space="preserve">notified LR </w:t>
      </w:r>
      <w:r w:rsidR="00C84D29">
        <w:t>22 February 2017</w:t>
      </w:r>
    </w:p>
    <w:p w14:paraId="05A0156E" w14:textId="77777777" w:rsidR="00090156" w:rsidRDefault="00090156" w:rsidP="00090156">
      <w:pPr>
        <w:pStyle w:val="Actdetails"/>
      </w:pPr>
      <w:r>
        <w:t xml:space="preserve">s 1, s 2 commenced </w:t>
      </w:r>
      <w:r w:rsidR="00C84D29">
        <w:t>22 February 2017</w:t>
      </w:r>
      <w:r>
        <w:t xml:space="preserve"> (LA s 75 (1))</w:t>
      </w:r>
    </w:p>
    <w:p w14:paraId="6962C738" w14:textId="77777777" w:rsidR="00090156" w:rsidRPr="005B0215" w:rsidRDefault="00090156" w:rsidP="00090156">
      <w:pPr>
        <w:pStyle w:val="Actdetails"/>
      </w:pPr>
      <w:r>
        <w:t xml:space="preserve">pt </w:t>
      </w:r>
      <w:r w:rsidR="00C84D29">
        <w:t>3</w:t>
      </w:r>
      <w:r>
        <w:t xml:space="preserve"> commenced </w:t>
      </w:r>
      <w:r w:rsidR="00C84D29">
        <w:t>23 February 2017</w:t>
      </w:r>
      <w:r>
        <w:t xml:space="preserve"> (s 2)</w:t>
      </w:r>
    </w:p>
    <w:p w14:paraId="0D819A45" w14:textId="24A32A76" w:rsidR="006B3257" w:rsidRDefault="000F4086" w:rsidP="006B3257">
      <w:pPr>
        <w:pStyle w:val="NewAct"/>
      </w:pPr>
      <w:hyperlink r:id="rId266" w:tooltip="A2017-17" w:history="1">
        <w:r w:rsidR="006B3257">
          <w:rPr>
            <w:rStyle w:val="charCitHyperlinkAbbrev"/>
          </w:rPr>
          <w:t>Red Tape Reduction Legislation Amendment Act 2017</w:t>
        </w:r>
      </w:hyperlink>
      <w:r w:rsidR="006B3257">
        <w:t xml:space="preserve"> A2017</w:t>
      </w:r>
      <w:r w:rsidR="002A4A75">
        <w:t>-17</w:t>
      </w:r>
      <w:r w:rsidR="006B3257">
        <w:t xml:space="preserve"> pt 6</w:t>
      </w:r>
    </w:p>
    <w:p w14:paraId="40080443" w14:textId="77777777" w:rsidR="006B3257" w:rsidRDefault="002A4A75" w:rsidP="006B3257">
      <w:pPr>
        <w:pStyle w:val="Actdetails"/>
      </w:pPr>
      <w:r>
        <w:t>notified LR 14</w:t>
      </w:r>
      <w:r w:rsidR="006B3257">
        <w:t xml:space="preserve"> June 2017</w:t>
      </w:r>
    </w:p>
    <w:p w14:paraId="0E9844DA" w14:textId="77777777" w:rsidR="006B3257" w:rsidRDefault="002A4A75" w:rsidP="006B3257">
      <w:pPr>
        <w:pStyle w:val="Actdetails"/>
      </w:pPr>
      <w:r>
        <w:t>s 1, s 2 commenced 14</w:t>
      </w:r>
      <w:r w:rsidR="006B3257">
        <w:t xml:space="preserve"> June 2017 (LA s 75 (1))</w:t>
      </w:r>
    </w:p>
    <w:p w14:paraId="02960FC1" w14:textId="77777777" w:rsidR="006B3257" w:rsidRPr="00CD2C4E" w:rsidRDefault="006B3257" w:rsidP="006B3257">
      <w:pPr>
        <w:pStyle w:val="Actdetails"/>
      </w:pPr>
      <w:r w:rsidRPr="00CD2C4E">
        <w:t>pt 6 commence</w:t>
      </w:r>
      <w:r w:rsidR="00CD2C4E">
        <w:t>d</w:t>
      </w:r>
      <w:r w:rsidRPr="00CD2C4E">
        <w:t xml:space="preserve"> </w:t>
      </w:r>
      <w:r w:rsidR="002A4A75" w:rsidRPr="00CD2C4E">
        <w:t>31 August</w:t>
      </w:r>
      <w:r w:rsidRPr="00CD2C4E">
        <w:t xml:space="preserve"> 2017 (s 2</w:t>
      </w:r>
      <w:r w:rsidR="002A4A75" w:rsidRPr="00CD2C4E">
        <w:t xml:space="preserve"> (2)</w:t>
      </w:r>
      <w:r w:rsidRPr="00CD2C4E">
        <w:t>)</w:t>
      </w:r>
    </w:p>
    <w:p w14:paraId="51E70733" w14:textId="0ACA333E" w:rsidR="006B3257" w:rsidRDefault="000F4086" w:rsidP="006B3257">
      <w:pPr>
        <w:pStyle w:val="NewAct"/>
      </w:pPr>
      <w:hyperlink r:id="rId267" w:tooltip="A2017-20" w:history="1">
        <w:r w:rsidR="00A90E8A">
          <w:rPr>
            <w:rStyle w:val="charCitHyperlinkAbbrev"/>
          </w:rPr>
          <w:t>Planning, Building and Environment Legislation Amendment Act 2017 (No 2)</w:t>
        </w:r>
      </w:hyperlink>
      <w:r w:rsidR="006B3257">
        <w:t xml:space="preserve"> A2017-20 pt 6</w:t>
      </w:r>
    </w:p>
    <w:p w14:paraId="270C1030" w14:textId="77777777" w:rsidR="006B3257" w:rsidRDefault="006B3257" w:rsidP="006B3257">
      <w:pPr>
        <w:pStyle w:val="Actdetails"/>
      </w:pPr>
      <w:r>
        <w:t>notified LR 15 June 2017</w:t>
      </w:r>
    </w:p>
    <w:p w14:paraId="14D5D80F" w14:textId="77777777" w:rsidR="006B3257" w:rsidRDefault="006B3257" w:rsidP="006B3257">
      <w:pPr>
        <w:pStyle w:val="Actdetails"/>
      </w:pPr>
      <w:r>
        <w:t>s 1, s 2 commenced 15 June 2017 (LA s 75 (1))</w:t>
      </w:r>
    </w:p>
    <w:p w14:paraId="6ACE6A06" w14:textId="77777777" w:rsidR="006B3257" w:rsidRDefault="006B3257" w:rsidP="006B3257">
      <w:pPr>
        <w:pStyle w:val="Actdetails"/>
      </w:pPr>
      <w:r>
        <w:t>pt 6 commenced 16 June 2017 (s 2)</w:t>
      </w:r>
    </w:p>
    <w:p w14:paraId="0BC65953" w14:textId="05888742" w:rsidR="004869CB" w:rsidRDefault="000F4086" w:rsidP="004869CB">
      <w:pPr>
        <w:pStyle w:val="NewAct"/>
      </w:pPr>
      <w:hyperlink r:id="rId268" w:tooltip="A2017-21" w:history="1">
        <w:r w:rsidR="004869CB" w:rsidRPr="005B6681">
          <w:rPr>
            <w:rStyle w:val="charCitHyperlinkAbbrev"/>
          </w:rPr>
          <w:t>Road Transport Reform (Light Rail) Legislation Amendment Act 2017</w:t>
        </w:r>
      </w:hyperlink>
      <w:r w:rsidR="004869CB">
        <w:t xml:space="preserve"> A2017-21 sch 1 pt 1.7</w:t>
      </w:r>
    </w:p>
    <w:p w14:paraId="535D836B" w14:textId="77777777" w:rsidR="004869CB" w:rsidRDefault="004869CB" w:rsidP="004869CB">
      <w:pPr>
        <w:pStyle w:val="Actdetails"/>
      </w:pPr>
      <w:r>
        <w:t>notified LR 8 August 2017</w:t>
      </w:r>
    </w:p>
    <w:p w14:paraId="4587778A" w14:textId="77777777" w:rsidR="004869CB" w:rsidRDefault="004869CB" w:rsidP="004869CB">
      <w:pPr>
        <w:pStyle w:val="Actdetails"/>
      </w:pPr>
      <w:r>
        <w:t>s 1, s 2 commenced 8 August 2017 (LA s 75 (1))</w:t>
      </w:r>
    </w:p>
    <w:p w14:paraId="7901B089" w14:textId="77777777" w:rsidR="004869CB" w:rsidRDefault="004869CB" w:rsidP="004869CB">
      <w:pPr>
        <w:pStyle w:val="Actdetails"/>
      </w:pPr>
      <w:r>
        <w:t>sch 1 pt 1.7 commenced 15 August 2017 (s 2)</w:t>
      </w:r>
    </w:p>
    <w:p w14:paraId="50DE7BF1" w14:textId="2AD63F97" w:rsidR="00E23DDB" w:rsidRDefault="000F4086" w:rsidP="00E23DDB">
      <w:pPr>
        <w:pStyle w:val="NewAct"/>
      </w:pPr>
      <w:hyperlink r:id="rId269" w:tooltip="A2019-20" w:history="1">
        <w:r w:rsidR="00E23DDB">
          <w:rPr>
            <w:rStyle w:val="charCitHyperlinkAbbrev"/>
          </w:rPr>
          <w:t>Planning and Environment Legislation Amendment Act 2019</w:t>
        </w:r>
      </w:hyperlink>
      <w:r w:rsidR="00E23DDB">
        <w:t xml:space="preserve"> A201</w:t>
      </w:r>
      <w:r w:rsidR="00727C02">
        <w:t>9</w:t>
      </w:r>
      <w:r w:rsidR="00727C02">
        <w:noBreakHyphen/>
      </w:r>
      <w:r w:rsidR="00E23DDB">
        <w:t>20</w:t>
      </w:r>
      <w:r w:rsidR="00727C02">
        <w:t> </w:t>
      </w:r>
      <w:r w:rsidR="00E23DDB">
        <w:t xml:space="preserve">pt </w:t>
      </w:r>
      <w:r w:rsidR="00727C02">
        <w:t>3</w:t>
      </w:r>
    </w:p>
    <w:p w14:paraId="0245B647" w14:textId="77777777" w:rsidR="00E23DDB" w:rsidRDefault="00E23DDB" w:rsidP="00E23DDB">
      <w:pPr>
        <w:pStyle w:val="Actdetails"/>
      </w:pPr>
      <w:r>
        <w:t xml:space="preserve">notified LR </w:t>
      </w:r>
      <w:r w:rsidR="00727C02">
        <w:t>8 August 2019</w:t>
      </w:r>
    </w:p>
    <w:p w14:paraId="476E8095" w14:textId="77777777" w:rsidR="00E23DDB" w:rsidRDefault="00E23DDB" w:rsidP="00E23DDB">
      <w:pPr>
        <w:pStyle w:val="Actdetails"/>
      </w:pPr>
      <w:r>
        <w:t xml:space="preserve">s 1, s 2 commenced </w:t>
      </w:r>
      <w:r w:rsidR="00727C02">
        <w:t>8 August 2019</w:t>
      </w:r>
      <w:r>
        <w:t xml:space="preserve"> (LA s 75 (1))</w:t>
      </w:r>
    </w:p>
    <w:p w14:paraId="7547B636" w14:textId="77777777" w:rsidR="00E23DDB" w:rsidRDefault="00E23DDB" w:rsidP="004869CB">
      <w:pPr>
        <w:pStyle w:val="Actdetails"/>
      </w:pPr>
      <w:r>
        <w:t xml:space="preserve">pt </w:t>
      </w:r>
      <w:r w:rsidR="00727C02">
        <w:t>3</w:t>
      </w:r>
      <w:r>
        <w:t xml:space="preserve"> commenced </w:t>
      </w:r>
      <w:r w:rsidR="00727C02">
        <w:t>9 August 2019</w:t>
      </w:r>
      <w:r>
        <w:t xml:space="preserve"> (s 2)</w:t>
      </w:r>
    </w:p>
    <w:p w14:paraId="5B261D8B" w14:textId="061E7E2D" w:rsidR="00537FAC" w:rsidRDefault="000F4086" w:rsidP="00537FAC">
      <w:pPr>
        <w:pStyle w:val="NewAct"/>
      </w:pPr>
      <w:hyperlink r:id="rId270" w:tooltip="A2020-47" w:history="1">
        <w:r w:rsidR="004C3F74">
          <w:rPr>
            <w:rStyle w:val="charCitHyperlinkAbbrev"/>
          </w:rPr>
          <w:t>Emergencies Amendment Act 2020</w:t>
        </w:r>
      </w:hyperlink>
      <w:r w:rsidR="00537FAC">
        <w:t xml:space="preserve"> A2020</w:t>
      </w:r>
      <w:r w:rsidR="00537FAC">
        <w:noBreakHyphen/>
        <w:t>47 sch 1 pt 1.1</w:t>
      </w:r>
    </w:p>
    <w:p w14:paraId="604834F0" w14:textId="77777777" w:rsidR="00537FAC" w:rsidRDefault="00537FAC" w:rsidP="00537FAC">
      <w:pPr>
        <w:pStyle w:val="Actdetails"/>
      </w:pPr>
      <w:r>
        <w:t>notified LR 3 September 2020</w:t>
      </w:r>
    </w:p>
    <w:p w14:paraId="4D23B40D" w14:textId="77777777" w:rsidR="00537FAC" w:rsidRDefault="00537FAC" w:rsidP="00537FAC">
      <w:pPr>
        <w:pStyle w:val="Actdetails"/>
      </w:pPr>
      <w:r>
        <w:t>s 1, s 2 commenced 3 September 2020 (LA s 75 (1))</w:t>
      </w:r>
    </w:p>
    <w:p w14:paraId="6DBF40E5" w14:textId="5AAD203A" w:rsidR="00537FAC" w:rsidRDefault="00537FAC" w:rsidP="00537FAC">
      <w:pPr>
        <w:pStyle w:val="Actdetails"/>
      </w:pPr>
      <w:r>
        <w:t xml:space="preserve">sch 1 pt 1.1 commenced 4 </w:t>
      </w:r>
      <w:r w:rsidR="007F2A94">
        <w:t xml:space="preserve">September </w:t>
      </w:r>
      <w:r>
        <w:t>2020 (s 2)</w:t>
      </w:r>
    </w:p>
    <w:p w14:paraId="578E0D0F" w14:textId="245309D9" w:rsidR="00A058F4" w:rsidRPr="004E1A6C" w:rsidRDefault="000F4086" w:rsidP="00A058F4">
      <w:pPr>
        <w:pStyle w:val="NewAct"/>
      </w:pPr>
      <w:hyperlink r:id="rId271" w:tooltip="A2021-12" w:history="1">
        <w:r w:rsidR="00A058F4" w:rsidRPr="004E1A6C">
          <w:rPr>
            <w:rStyle w:val="charCitHyperlinkAbbrev"/>
          </w:rPr>
          <w:t>Statute Law Amendment Act 2021</w:t>
        </w:r>
      </w:hyperlink>
      <w:r w:rsidR="00A058F4" w:rsidRPr="004E1A6C">
        <w:t xml:space="preserve"> A2021-12 sch 3 pt 3.</w:t>
      </w:r>
      <w:r w:rsidR="00A058F4">
        <w:t>15</w:t>
      </w:r>
    </w:p>
    <w:p w14:paraId="7F97EB29" w14:textId="77777777" w:rsidR="00A058F4" w:rsidRDefault="00A058F4" w:rsidP="00A058F4">
      <w:pPr>
        <w:pStyle w:val="Actdetails"/>
      </w:pPr>
      <w:r>
        <w:t>notified LR 9 June 2021</w:t>
      </w:r>
    </w:p>
    <w:p w14:paraId="0225879F" w14:textId="77777777" w:rsidR="00A058F4" w:rsidRDefault="00A058F4" w:rsidP="00A058F4">
      <w:pPr>
        <w:pStyle w:val="Actdetails"/>
      </w:pPr>
      <w:r>
        <w:t>s 1, s 2 commenced 9 June 2021 (LA s 75 (1))</w:t>
      </w:r>
    </w:p>
    <w:p w14:paraId="74D09ED3" w14:textId="2011217D" w:rsidR="00A058F4" w:rsidRDefault="00A058F4" w:rsidP="00A058F4">
      <w:pPr>
        <w:pStyle w:val="Actdetails"/>
      </w:pPr>
      <w:r>
        <w:t>sch 3 pt 3.15 commenced 23 June 2021 (s 2 (1))</w:t>
      </w:r>
    </w:p>
    <w:p w14:paraId="05D6301D" w14:textId="3CA13ADE" w:rsidR="00E40DAE" w:rsidRPr="00302C97" w:rsidRDefault="000F4086" w:rsidP="00E40DAE">
      <w:pPr>
        <w:pStyle w:val="NewAct"/>
      </w:pPr>
      <w:hyperlink r:id="rId272" w:tooltip="A2021-30" w:history="1">
        <w:r w:rsidR="00E40DAE" w:rsidRPr="00047730">
          <w:rPr>
            <w:rStyle w:val="charCitHyperlinkAbbrev"/>
          </w:rPr>
          <w:t>Emergencies Amendment Act 2021</w:t>
        </w:r>
      </w:hyperlink>
      <w:r w:rsidR="00E40DAE" w:rsidRPr="00047730">
        <w:t xml:space="preserve"> A2021</w:t>
      </w:r>
      <w:r w:rsidR="00E40DAE" w:rsidRPr="00047730">
        <w:noBreakHyphen/>
        <w:t xml:space="preserve">30 sch </w:t>
      </w:r>
      <w:r w:rsidR="00E40DAE" w:rsidRPr="00302C97">
        <w:t>1 pt 1.2</w:t>
      </w:r>
    </w:p>
    <w:p w14:paraId="050077D2" w14:textId="77777777" w:rsidR="00E40DAE" w:rsidRPr="00302C97" w:rsidRDefault="00E40DAE" w:rsidP="00E40DAE">
      <w:pPr>
        <w:pStyle w:val="Actdetails"/>
        <w:keepNext/>
      </w:pPr>
      <w:r w:rsidRPr="00302C97">
        <w:t>notified LR 10 December 2021</w:t>
      </w:r>
    </w:p>
    <w:p w14:paraId="7E015800" w14:textId="77777777" w:rsidR="00E40DAE" w:rsidRPr="00302C97" w:rsidRDefault="00E40DAE" w:rsidP="00E40DAE">
      <w:pPr>
        <w:pStyle w:val="Actdetails"/>
        <w:keepNext/>
      </w:pPr>
      <w:r w:rsidRPr="00302C97">
        <w:t>s 1, s 2 commenced 10 December 2021 (LA s 75 (1))</w:t>
      </w:r>
    </w:p>
    <w:p w14:paraId="3A11A776" w14:textId="52A99348" w:rsidR="005B3ECD" w:rsidRDefault="00E40DAE" w:rsidP="005B3ECD">
      <w:pPr>
        <w:pStyle w:val="Actdetails"/>
      </w:pPr>
      <w:r w:rsidRPr="00302C97">
        <w:t>sch 1 pt 1.2 commenced 11 December 2021 (s 2)</w:t>
      </w:r>
    </w:p>
    <w:p w14:paraId="5FE6E73D" w14:textId="3D71E96D" w:rsidR="005B3ECD" w:rsidRDefault="000F4086" w:rsidP="005B3ECD">
      <w:pPr>
        <w:pStyle w:val="NewAct"/>
      </w:pPr>
      <w:hyperlink r:id="rId273" w:tooltip="A2022-14" w:history="1">
        <w:r w:rsidR="005B3ECD">
          <w:rPr>
            <w:rStyle w:val="charCitHyperlinkAbbrev"/>
          </w:rPr>
          <w:t>Statute Law Amendment Act 2022</w:t>
        </w:r>
      </w:hyperlink>
      <w:r w:rsidR="005B3ECD">
        <w:rPr>
          <w:rStyle w:val="charCitHyperlinkAbbrev"/>
        </w:rPr>
        <w:t xml:space="preserve"> </w:t>
      </w:r>
      <w:r w:rsidR="005B3ECD">
        <w:t xml:space="preserve">A2022-14 sch </w:t>
      </w:r>
      <w:r w:rsidR="00F04FAB">
        <w:t>3</w:t>
      </w:r>
      <w:r w:rsidR="005B3ECD">
        <w:t xml:space="preserve"> pt </w:t>
      </w:r>
      <w:r w:rsidR="00F04FAB">
        <w:t>3.13</w:t>
      </w:r>
    </w:p>
    <w:p w14:paraId="3841F357" w14:textId="77777777" w:rsidR="005B3ECD" w:rsidRDefault="005B3ECD" w:rsidP="005B3ECD">
      <w:pPr>
        <w:pStyle w:val="Actdetails"/>
      </w:pPr>
      <w:r>
        <w:t>notified LR 10 August 2022</w:t>
      </w:r>
    </w:p>
    <w:p w14:paraId="552124D3" w14:textId="77777777" w:rsidR="005B3ECD" w:rsidRDefault="005B3ECD" w:rsidP="005B3ECD">
      <w:pPr>
        <w:pStyle w:val="Actdetails"/>
      </w:pPr>
      <w:r>
        <w:t>s 1, s 2 commenced 10 August 2022 (LA s 75 (1))</w:t>
      </w:r>
    </w:p>
    <w:p w14:paraId="01CD5E5B" w14:textId="2ECA863C" w:rsidR="005B3ECD" w:rsidRDefault="005B3ECD" w:rsidP="005B3ECD">
      <w:pPr>
        <w:pStyle w:val="Actdetails"/>
      </w:pPr>
      <w:r>
        <w:t xml:space="preserve">sch </w:t>
      </w:r>
      <w:r w:rsidR="00F04FAB">
        <w:t>3</w:t>
      </w:r>
      <w:r>
        <w:t xml:space="preserve"> pt </w:t>
      </w:r>
      <w:r w:rsidR="00F04FAB">
        <w:t>3.13</w:t>
      </w:r>
      <w:r>
        <w:t xml:space="preserve"> commenced 24 August 2022 (s 2)</w:t>
      </w:r>
    </w:p>
    <w:p w14:paraId="6404F71C" w14:textId="763274DC" w:rsidR="0061549E" w:rsidRDefault="000F4086" w:rsidP="0061549E">
      <w:pPr>
        <w:pStyle w:val="NewAct"/>
      </w:pPr>
      <w:hyperlink r:id="rId274" w:tooltip="A2023-26" w:history="1">
        <w:r w:rsidR="0061549E">
          <w:rPr>
            <w:rStyle w:val="charCitHyperlinkAbbrev"/>
          </w:rPr>
          <w:t>Water Resources Amendment Act 2023</w:t>
        </w:r>
      </w:hyperlink>
      <w:r w:rsidR="0061549E">
        <w:rPr>
          <w:rStyle w:val="charCitHyperlinkAbbrev"/>
        </w:rPr>
        <w:t xml:space="preserve"> </w:t>
      </w:r>
      <w:r w:rsidR="0061549E">
        <w:t>A202</w:t>
      </w:r>
      <w:r w:rsidR="002434CB">
        <w:t>3</w:t>
      </w:r>
      <w:r w:rsidR="0061549E">
        <w:t>-</w:t>
      </w:r>
      <w:r w:rsidR="002434CB">
        <w:t>26</w:t>
      </w:r>
      <w:r w:rsidR="0061549E">
        <w:t xml:space="preserve"> sch </w:t>
      </w:r>
      <w:r w:rsidR="002434CB">
        <w:t>1</w:t>
      </w:r>
      <w:r w:rsidR="0061549E">
        <w:t xml:space="preserve"> pt </w:t>
      </w:r>
      <w:r w:rsidR="002434CB">
        <w:t>1.1</w:t>
      </w:r>
    </w:p>
    <w:p w14:paraId="2D88D5A0" w14:textId="37F79CC6" w:rsidR="0061549E" w:rsidRDefault="0061549E" w:rsidP="0061549E">
      <w:pPr>
        <w:pStyle w:val="Actdetails"/>
      </w:pPr>
      <w:r>
        <w:t xml:space="preserve">notified LR </w:t>
      </w:r>
      <w:r w:rsidR="002434CB">
        <w:t>7 July 2023</w:t>
      </w:r>
    </w:p>
    <w:p w14:paraId="7578168A" w14:textId="2141DA12" w:rsidR="0061549E" w:rsidRDefault="0061549E" w:rsidP="0061549E">
      <w:pPr>
        <w:pStyle w:val="Actdetails"/>
      </w:pPr>
      <w:r>
        <w:t xml:space="preserve">s 1, s 2 commenced </w:t>
      </w:r>
      <w:r w:rsidR="002434CB">
        <w:t>7 July 2023</w:t>
      </w:r>
      <w:r>
        <w:t xml:space="preserve"> (LA s 75 (1))</w:t>
      </w:r>
    </w:p>
    <w:p w14:paraId="3BB9813C" w14:textId="601F125F" w:rsidR="0032015D" w:rsidRDefault="0061549E" w:rsidP="0061549E">
      <w:pPr>
        <w:pStyle w:val="Actdetails"/>
      </w:pPr>
      <w:r>
        <w:t xml:space="preserve">sch </w:t>
      </w:r>
      <w:r w:rsidR="002434CB">
        <w:t>1</w:t>
      </w:r>
      <w:r>
        <w:t xml:space="preserve"> pt </w:t>
      </w:r>
      <w:r w:rsidR="002434CB">
        <w:t>1.1</w:t>
      </w:r>
      <w:r>
        <w:t xml:space="preserve"> commenced </w:t>
      </w:r>
      <w:r w:rsidR="002434CB">
        <w:t>8 July 2023</w:t>
      </w:r>
      <w:r>
        <w:t xml:space="preserve"> (s 2)</w:t>
      </w:r>
    </w:p>
    <w:bookmarkStart w:id="270" w:name="_Hlk147928372"/>
    <w:p w14:paraId="1E2D3DC8" w14:textId="64FE5E94" w:rsidR="00C147C2" w:rsidRDefault="00C147C2" w:rsidP="00C147C2">
      <w:pPr>
        <w:pStyle w:val="NewAct"/>
      </w:pPr>
      <w:r>
        <w:lastRenderedPageBreak/>
        <w:fldChar w:fldCharType="begin"/>
      </w:r>
      <w:r>
        <w:instrText>HYPERLINK "https://legislation.act.gov.au/a/2023-36/" \o "A2023-36"</w:instrText>
      </w:r>
      <w:r>
        <w:fldChar w:fldCharType="separate"/>
      </w:r>
      <w:r>
        <w:rPr>
          <w:rStyle w:val="charCitHyperlinkAbbrev"/>
        </w:rPr>
        <w:t>Planning (Consequential Amendments) Act 2023</w:t>
      </w:r>
      <w:r>
        <w:rPr>
          <w:rStyle w:val="charCitHyperlinkAbbrev"/>
        </w:rPr>
        <w:fldChar w:fldCharType="end"/>
      </w:r>
      <w:r>
        <w:t xml:space="preserve"> A2023-36 sch 1 pt 1.24</w:t>
      </w:r>
    </w:p>
    <w:p w14:paraId="48A7EB89" w14:textId="77777777" w:rsidR="00C147C2" w:rsidRDefault="00C147C2" w:rsidP="00C147C2">
      <w:pPr>
        <w:pStyle w:val="Actdetails"/>
        <w:keepNext/>
      </w:pPr>
      <w:r>
        <w:t>notified LR 29 September 2023</w:t>
      </w:r>
    </w:p>
    <w:p w14:paraId="6D03C45A" w14:textId="77777777" w:rsidR="00C147C2" w:rsidRDefault="00C147C2" w:rsidP="00C147C2">
      <w:pPr>
        <w:pStyle w:val="Actdetails"/>
        <w:keepNext/>
      </w:pPr>
      <w:r>
        <w:t>s 1, s 2 commenced 29 September 2023 (LA s 75 (1))</w:t>
      </w:r>
    </w:p>
    <w:p w14:paraId="4490ABE1" w14:textId="012D7959" w:rsidR="00C147C2" w:rsidRDefault="00C147C2" w:rsidP="00C147C2">
      <w:pPr>
        <w:pStyle w:val="Actdetails"/>
        <w:keepNext/>
      </w:pPr>
      <w:r>
        <w:t xml:space="preserve">sch 1 pt 1.24 commenced 27 November 2023 (s 2 (1) and see </w:t>
      </w:r>
      <w:hyperlink r:id="rId275" w:tooltip="A2023-18" w:history="1">
        <w:r w:rsidRPr="00867F56">
          <w:rPr>
            <w:rStyle w:val="charCitHyperlinkAbbrev"/>
          </w:rPr>
          <w:t>Planning Act 2023</w:t>
        </w:r>
      </w:hyperlink>
      <w:r>
        <w:t xml:space="preserve"> A2023-18, s 2 (2) and </w:t>
      </w:r>
      <w:bookmarkStart w:id="271"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271"/>
      <w:r>
        <w:t>)</w:t>
      </w:r>
    </w:p>
    <w:bookmarkEnd w:id="270"/>
    <w:p w14:paraId="32E3A019" w14:textId="2629B580" w:rsidR="0019476E" w:rsidRDefault="0019476E" w:rsidP="0019476E">
      <w:pPr>
        <w:pStyle w:val="NewAct"/>
      </w:pPr>
      <w:r>
        <w:fldChar w:fldCharType="begin"/>
      </w:r>
      <w:r>
        <w:instrText>HYPERLINK "https://legislation.act.gov.au/a/2024-11/" \o "A2024-11"</w:instrText>
      </w:r>
      <w:r>
        <w:fldChar w:fldCharType="separate"/>
      </w:r>
      <w:r>
        <w:rPr>
          <w:rStyle w:val="charCitHyperlinkAbbrev"/>
        </w:rPr>
        <w:t>Biosecurity Legislation Amendment Act 2024</w:t>
      </w:r>
      <w:r>
        <w:rPr>
          <w:rStyle w:val="charCitHyperlinkAbbrev"/>
        </w:rPr>
        <w:fldChar w:fldCharType="end"/>
      </w:r>
      <w:r>
        <w:t xml:space="preserve"> A2024-11 </w:t>
      </w:r>
      <w:r w:rsidR="007C6CF9">
        <w:t>sch 2 pt 2.3, sch 3 pt 3.4</w:t>
      </w:r>
    </w:p>
    <w:p w14:paraId="6181BD1E" w14:textId="39B5C75A" w:rsidR="0019476E" w:rsidRDefault="0019476E" w:rsidP="0019476E">
      <w:pPr>
        <w:pStyle w:val="Actdetails"/>
        <w:keepNext/>
      </w:pPr>
      <w:r>
        <w:t xml:space="preserve">notified LR </w:t>
      </w:r>
      <w:r w:rsidR="007C6CF9">
        <w:t>19 April 2024</w:t>
      </w:r>
    </w:p>
    <w:p w14:paraId="4941002A" w14:textId="14052032" w:rsidR="0019476E" w:rsidRDefault="0019476E" w:rsidP="0019476E">
      <w:pPr>
        <w:pStyle w:val="Actdetails"/>
        <w:keepNext/>
      </w:pPr>
      <w:r>
        <w:t xml:space="preserve">s 1, s 2 commenced </w:t>
      </w:r>
      <w:r w:rsidR="007C6CF9">
        <w:t>19 April 2024</w:t>
      </w:r>
      <w:r>
        <w:t xml:space="preserve"> (LA s 75 (1))</w:t>
      </w:r>
    </w:p>
    <w:p w14:paraId="5DB0240C" w14:textId="699BF1E5" w:rsidR="0019476E" w:rsidRPr="007C6CF9" w:rsidRDefault="007C6CF9" w:rsidP="0019476E">
      <w:pPr>
        <w:pStyle w:val="Actdetails"/>
        <w:keepNext/>
        <w:rPr>
          <w:rStyle w:val="charUnderline"/>
        </w:rPr>
      </w:pPr>
      <w:r w:rsidRPr="007C6CF9">
        <w:rPr>
          <w:rStyle w:val="charUnderline"/>
        </w:rPr>
        <w:t>sch 2 pt 2.3, sch 3 pt 3.4 awaiting commencement</w:t>
      </w:r>
    </w:p>
    <w:p w14:paraId="66F7CAF7" w14:textId="7E565970" w:rsidR="007C6CF9" w:rsidRDefault="000F4086" w:rsidP="007C6CF9">
      <w:pPr>
        <w:pStyle w:val="NewAct"/>
      </w:pPr>
      <w:hyperlink r:id="rId276" w:tooltip="A2024-35" w:history="1">
        <w:r w:rsidR="007C6CF9">
          <w:rPr>
            <w:rStyle w:val="charCitHyperlinkAbbrev"/>
          </w:rPr>
          <w:t>Environment Protection Legislation Amendment Act 2024</w:t>
        </w:r>
      </w:hyperlink>
      <w:r w:rsidR="007C6CF9">
        <w:t xml:space="preserve"> A2024-35 pt</w:t>
      </w:r>
      <w:r w:rsidR="00256F42">
        <w:t> </w:t>
      </w:r>
      <w:r w:rsidR="007C6CF9">
        <w:t>2</w:t>
      </w:r>
    </w:p>
    <w:p w14:paraId="4B3253F3" w14:textId="7C9DB61A" w:rsidR="007C6CF9" w:rsidRDefault="007C6CF9" w:rsidP="007C6CF9">
      <w:pPr>
        <w:pStyle w:val="Actdetails"/>
        <w:keepNext/>
      </w:pPr>
      <w:r>
        <w:t>notified LR 10 July 2024</w:t>
      </w:r>
    </w:p>
    <w:p w14:paraId="64CB7288" w14:textId="03EC13AB" w:rsidR="007C6CF9" w:rsidRDefault="007C6CF9" w:rsidP="007C6CF9">
      <w:pPr>
        <w:pStyle w:val="Actdetails"/>
        <w:keepNext/>
      </w:pPr>
      <w:r>
        <w:t>s 1, s 2 commenced 10 July 2024 (LA s 75 (1))</w:t>
      </w:r>
    </w:p>
    <w:p w14:paraId="6BF5C2C4" w14:textId="27E05774" w:rsidR="007C6CF9" w:rsidRDefault="00C46647" w:rsidP="007C6CF9">
      <w:pPr>
        <w:pStyle w:val="Actdetails"/>
        <w:keepNext/>
        <w:rPr>
          <w:rStyle w:val="charUnderline"/>
        </w:rPr>
      </w:pPr>
      <w:r>
        <w:rPr>
          <w:rStyle w:val="charUnderline"/>
        </w:rPr>
        <w:t>s 4, s 40</w:t>
      </w:r>
      <w:r w:rsidR="007C6CF9" w:rsidRPr="007C6CF9">
        <w:rPr>
          <w:rStyle w:val="charUnderline"/>
        </w:rPr>
        <w:t xml:space="preserve"> awaiting commencement</w:t>
      </w:r>
    </w:p>
    <w:p w14:paraId="6610C944" w14:textId="2BBD74EA" w:rsidR="00C46647" w:rsidRPr="00C46647" w:rsidRDefault="00C46647" w:rsidP="007C6CF9">
      <w:pPr>
        <w:pStyle w:val="Actdetails"/>
        <w:keepNext/>
      </w:pPr>
      <w:r w:rsidRPr="00C46647">
        <w:t>pt 2 remainder commenced 11 July 2024 (s 2 (1))</w:t>
      </w:r>
    </w:p>
    <w:p w14:paraId="5D2979CA" w14:textId="77777777" w:rsidR="003E5F1A" w:rsidRPr="003E5F1A" w:rsidRDefault="003E5F1A" w:rsidP="003E5F1A">
      <w:pPr>
        <w:pStyle w:val="PageBreak"/>
      </w:pPr>
      <w:r w:rsidRPr="003E5F1A">
        <w:br w:type="page"/>
      </w:r>
    </w:p>
    <w:p w14:paraId="1B322A1A" w14:textId="77777777" w:rsidR="00235F64" w:rsidRPr="00205FF6" w:rsidRDefault="00235F64" w:rsidP="004468DC">
      <w:pPr>
        <w:pStyle w:val="Endnote2"/>
      </w:pPr>
      <w:bookmarkStart w:id="272" w:name="_Toc171082283"/>
      <w:r w:rsidRPr="00205FF6">
        <w:rPr>
          <w:rStyle w:val="charTableNo"/>
        </w:rPr>
        <w:lastRenderedPageBreak/>
        <w:t>4</w:t>
      </w:r>
      <w:r>
        <w:tab/>
      </w:r>
      <w:r w:rsidRPr="00205FF6">
        <w:rPr>
          <w:rStyle w:val="charTableText"/>
        </w:rPr>
        <w:t>Amendment history</w:t>
      </w:r>
      <w:bookmarkEnd w:id="272"/>
    </w:p>
    <w:p w14:paraId="6E85FA9D" w14:textId="77777777" w:rsidR="00235F64" w:rsidRDefault="00235F64">
      <w:pPr>
        <w:pStyle w:val="AmdtsEntryHd"/>
      </w:pPr>
      <w:r>
        <w:t>Objects</w:t>
      </w:r>
    </w:p>
    <w:p w14:paraId="24EC4AB4" w14:textId="77777777" w:rsidR="00235F64" w:rsidRDefault="00235F64">
      <w:pPr>
        <w:pStyle w:val="AmdtsEntries"/>
        <w:rPr>
          <w:b/>
          <w:bCs/>
        </w:rPr>
      </w:pPr>
      <w:r>
        <w:t>s 2</w:t>
      </w:r>
      <w:r>
        <w:tab/>
      </w:r>
      <w:r>
        <w:rPr>
          <w:b/>
          <w:bCs/>
        </w:rPr>
        <w:t>orig s 2</w:t>
      </w:r>
    </w:p>
    <w:p w14:paraId="17FAA400" w14:textId="3623A8C1" w:rsidR="00235F64" w:rsidRDefault="00235F64">
      <w:pPr>
        <w:pStyle w:val="AmdtsEntries"/>
      </w:pPr>
      <w:r>
        <w:tab/>
        <w:t xml:space="preserve">om </w:t>
      </w:r>
      <w:hyperlink r:id="rId27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1.1472</w:t>
      </w:r>
    </w:p>
    <w:p w14:paraId="057247DB" w14:textId="77777777" w:rsidR="00235F64" w:rsidRDefault="00235F64">
      <w:pPr>
        <w:pStyle w:val="AmdtsEntries"/>
        <w:rPr>
          <w:b/>
          <w:bCs/>
        </w:rPr>
      </w:pPr>
      <w:r>
        <w:tab/>
      </w:r>
      <w:r>
        <w:rPr>
          <w:b/>
          <w:bCs/>
        </w:rPr>
        <w:t>pres s 2</w:t>
      </w:r>
    </w:p>
    <w:p w14:paraId="0C3B4459" w14:textId="3533022E" w:rsidR="00235F64" w:rsidRDefault="00235F64">
      <w:pPr>
        <w:pStyle w:val="AmdtsEntries"/>
      </w:pPr>
      <w:r>
        <w:tab/>
        <w:t xml:space="preserve">(prev s 3) am </w:t>
      </w:r>
      <w:hyperlink r:id="rId27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4; </w:t>
      </w:r>
      <w:hyperlink r:id="rId279"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4; pars renum R12 LA; </w:t>
      </w:r>
      <w:hyperlink r:id="rId28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3.183</w:t>
      </w:r>
    </w:p>
    <w:p w14:paraId="58B9CF1D" w14:textId="4A75F17D" w:rsidR="00235F64" w:rsidRDefault="00235F64">
      <w:pPr>
        <w:pStyle w:val="AmdtsEntries"/>
      </w:pPr>
      <w:r>
        <w:tab/>
        <w:t xml:space="preserve">renum as s 2 </w:t>
      </w:r>
      <w:hyperlink r:id="rId28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3.184</w:t>
      </w:r>
    </w:p>
    <w:p w14:paraId="6B4B81FF" w14:textId="68BA1095" w:rsidR="00783D81" w:rsidRDefault="00783D81">
      <w:pPr>
        <w:pStyle w:val="AmdtsEntries"/>
      </w:pPr>
      <w:r>
        <w:tab/>
        <w:t xml:space="preserve">am </w:t>
      </w:r>
      <w:hyperlink r:id="rId28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3.83</w:t>
      </w:r>
      <w:r w:rsidR="00B35BB2">
        <w:t xml:space="preserve">; </w:t>
      </w:r>
      <w:hyperlink r:id="rId283" w:tooltip="Commissioner for the Environment Amendment Act 2012" w:history="1">
        <w:r w:rsidR="00AC5041" w:rsidRPr="00AC5041">
          <w:rPr>
            <w:rStyle w:val="charCitHyperlinkAbbrev"/>
          </w:rPr>
          <w:t>A2012</w:t>
        </w:r>
        <w:r w:rsidR="00AC5041" w:rsidRPr="00AC5041">
          <w:rPr>
            <w:rStyle w:val="charCitHyperlinkAbbrev"/>
          </w:rPr>
          <w:noBreakHyphen/>
          <w:t>25</w:t>
        </w:r>
      </w:hyperlink>
      <w:r w:rsidR="00B35BB2">
        <w:t xml:space="preserve"> amdt 1.1</w:t>
      </w:r>
    </w:p>
    <w:p w14:paraId="4AC6F425" w14:textId="3A59A490" w:rsidR="00694F2F" w:rsidRDefault="00694F2F">
      <w:pPr>
        <w:pStyle w:val="AmdtsEntries"/>
      </w:pPr>
      <w:r>
        <w:tab/>
        <w:t xml:space="preserve">om </w:t>
      </w:r>
      <w:hyperlink r:id="rId284" w:tooltip="Environment Protection Amendment Act 2014" w:history="1">
        <w:r>
          <w:rPr>
            <w:rStyle w:val="charCitHyperlinkAbbrev"/>
          </w:rPr>
          <w:t>A2014-52</w:t>
        </w:r>
      </w:hyperlink>
      <w:r>
        <w:t xml:space="preserve"> s 4</w:t>
      </w:r>
    </w:p>
    <w:p w14:paraId="4D91077B" w14:textId="77777777" w:rsidR="00235F64" w:rsidRDefault="00235F64">
      <w:pPr>
        <w:pStyle w:val="AmdtsEntryHd"/>
      </w:pPr>
      <w:r>
        <w:t>Dictionary</w:t>
      </w:r>
    </w:p>
    <w:p w14:paraId="4FD8E3EE" w14:textId="77777777" w:rsidR="00235F64" w:rsidRDefault="00235F64">
      <w:pPr>
        <w:pStyle w:val="AmdtsEntries"/>
        <w:keepNext/>
      </w:pPr>
      <w:r>
        <w:t>s 3</w:t>
      </w:r>
      <w:r>
        <w:tab/>
      </w:r>
      <w:r>
        <w:rPr>
          <w:b/>
          <w:bCs/>
        </w:rPr>
        <w:t>orig s 3</w:t>
      </w:r>
    </w:p>
    <w:p w14:paraId="4EAD1107" w14:textId="77777777" w:rsidR="00235F64" w:rsidRDefault="00235F64">
      <w:pPr>
        <w:pStyle w:val="AmdtsEntries"/>
        <w:keepNext/>
      </w:pPr>
      <w:r>
        <w:tab/>
        <w:t>renum as s 2</w:t>
      </w:r>
    </w:p>
    <w:p w14:paraId="60732523" w14:textId="77777777" w:rsidR="00235F64" w:rsidRDefault="00235F64">
      <w:pPr>
        <w:pStyle w:val="AmdtsEntries"/>
        <w:keepNext/>
        <w:rPr>
          <w:b/>
          <w:bCs/>
        </w:rPr>
      </w:pPr>
      <w:r>
        <w:tab/>
      </w:r>
      <w:r>
        <w:rPr>
          <w:b/>
          <w:bCs/>
        </w:rPr>
        <w:t>pres s 3</w:t>
      </w:r>
    </w:p>
    <w:p w14:paraId="3C64A9A0" w14:textId="6EBFF3EE" w:rsidR="00235F64" w:rsidRDefault="00235F64">
      <w:pPr>
        <w:pStyle w:val="AmdtsEntries"/>
      </w:pPr>
      <w:r>
        <w:rPr>
          <w:b/>
          <w:bCs/>
        </w:rPr>
        <w:tab/>
      </w:r>
      <w:r>
        <w:t xml:space="preserve">ins </w:t>
      </w:r>
      <w:hyperlink r:id="rId28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3.190</w:t>
      </w:r>
    </w:p>
    <w:p w14:paraId="7CCC26E7" w14:textId="0FC5BC9B" w:rsidR="00783D81" w:rsidRDefault="00783D81" w:rsidP="00783D81">
      <w:pPr>
        <w:pStyle w:val="AmdtsEntries"/>
      </w:pPr>
      <w:r>
        <w:tab/>
        <w:t xml:space="preserve">am </w:t>
      </w:r>
      <w:hyperlink r:id="rId28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w:t>
      </w:r>
      <w:r w:rsidRPr="00F43342">
        <w:t>4</w:t>
      </w:r>
      <w:r w:rsidR="00F43342" w:rsidRPr="00532461">
        <w:t xml:space="preserve">; </w:t>
      </w:r>
      <w:hyperlink r:id="rId287" w:tooltip="Planning (Consequential Amendments) Act 2023" w:history="1">
        <w:r w:rsidR="00F43342" w:rsidRPr="00532461">
          <w:rPr>
            <w:rStyle w:val="charCitHyperlinkAbbrev"/>
          </w:rPr>
          <w:t>A2023-36</w:t>
        </w:r>
      </w:hyperlink>
      <w:r w:rsidR="00F43342" w:rsidRPr="00532461">
        <w:t xml:space="preserve"> amdt 1.129</w:t>
      </w:r>
    </w:p>
    <w:p w14:paraId="3EFD6C92" w14:textId="77777777" w:rsidR="00235F64" w:rsidRDefault="00235F64">
      <w:pPr>
        <w:pStyle w:val="AmdtsEntryHd"/>
      </w:pPr>
      <w:r>
        <w:t>Notes</w:t>
      </w:r>
    </w:p>
    <w:p w14:paraId="1B3AF23C" w14:textId="6F897925" w:rsidR="00235F64" w:rsidRDefault="00235F64">
      <w:pPr>
        <w:pStyle w:val="AmdtsEntries"/>
      </w:pPr>
      <w:r>
        <w:t>s 3A</w:t>
      </w:r>
      <w:r>
        <w:tab/>
        <w:t xml:space="preserve">ins </w:t>
      </w:r>
      <w:hyperlink r:id="rId28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3.190</w:t>
      </w:r>
    </w:p>
    <w:p w14:paraId="3F6BAF6E" w14:textId="77777777" w:rsidR="00251377" w:rsidRDefault="00251377">
      <w:pPr>
        <w:pStyle w:val="AmdtsEntryHd"/>
      </w:pPr>
      <w:r w:rsidRPr="007B6AE8">
        <w:t>Offences against Act—application of Criminal Code etc</w:t>
      </w:r>
    </w:p>
    <w:p w14:paraId="2135DB51" w14:textId="074DC859" w:rsidR="00251377" w:rsidRDefault="00251377" w:rsidP="00251377">
      <w:pPr>
        <w:pStyle w:val="AmdtsEntries"/>
      </w:pPr>
      <w:r>
        <w:t>s 3B</w:t>
      </w:r>
      <w:r>
        <w:tab/>
        <w:t xml:space="preserve">ins </w:t>
      </w:r>
      <w:hyperlink r:id="rId289" w:tooltip="Statute Law Amendment Act 2013" w:history="1">
        <w:r>
          <w:rPr>
            <w:rStyle w:val="charCitHyperlinkAbbrev"/>
          </w:rPr>
          <w:t>A2013</w:t>
        </w:r>
        <w:r>
          <w:rPr>
            <w:rStyle w:val="charCitHyperlinkAbbrev"/>
          </w:rPr>
          <w:noBreakHyphen/>
          <w:t>19</w:t>
        </w:r>
      </w:hyperlink>
      <w:r>
        <w:t xml:space="preserve"> amdt 3.113</w:t>
      </w:r>
    </w:p>
    <w:p w14:paraId="2A2B696D" w14:textId="32383DCB" w:rsidR="00332FCF" w:rsidRPr="00251377" w:rsidRDefault="00332FCF" w:rsidP="00251377">
      <w:pPr>
        <w:pStyle w:val="AmdtsEntries"/>
      </w:pPr>
      <w:r>
        <w:tab/>
        <w:t xml:space="preserve">am </w:t>
      </w:r>
      <w:hyperlink r:id="rId290" w:tooltip="Environment Protection Amendment Act 2014" w:history="1">
        <w:r>
          <w:rPr>
            <w:rStyle w:val="charCitHyperlinkAbbrev"/>
          </w:rPr>
          <w:t>A2014-52</w:t>
        </w:r>
      </w:hyperlink>
      <w:r>
        <w:t xml:space="preserve"> s 5</w:t>
      </w:r>
    </w:p>
    <w:p w14:paraId="5E783A83" w14:textId="77777777" w:rsidR="00332FCF" w:rsidRDefault="00332FCF">
      <w:pPr>
        <w:pStyle w:val="AmdtsEntryHd"/>
      </w:pPr>
      <w:r w:rsidRPr="00851BF8">
        <w:t>Objects of Act</w:t>
      </w:r>
    </w:p>
    <w:p w14:paraId="45698B1B" w14:textId="5BF1262C" w:rsidR="00332FCF" w:rsidRDefault="00332FCF" w:rsidP="00332FCF">
      <w:pPr>
        <w:pStyle w:val="AmdtsEntries"/>
      </w:pPr>
      <w:r>
        <w:t>s 3C</w:t>
      </w:r>
      <w:r>
        <w:tab/>
        <w:t xml:space="preserve">ins </w:t>
      </w:r>
      <w:hyperlink r:id="rId291" w:tooltip="Environment Protection Amendment Act 2014" w:history="1">
        <w:r>
          <w:rPr>
            <w:rStyle w:val="charCitHyperlinkAbbrev"/>
          </w:rPr>
          <w:t>A2014-52</w:t>
        </w:r>
      </w:hyperlink>
      <w:r>
        <w:t xml:space="preserve"> s 6</w:t>
      </w:r>
    </w:p>
    <w:p w14:paraId="5817588E" w14:textId="693BDE3E" w:rsidR="00C46647" w:rsidRPr="00332FCF" w:rsidRDefault="00C46647" w:rsidP="00332FCF">
      <w:pPr>
        <w:pStyle w:val="AmdtsEntries"/>
      </w:pPr>
      <w:r>
        <w:tab/>
        <w:t xml:space="preserve">am </w:t>
      </w:r>
      <w:hyperlink r:id="rId292" w:tooltip="Environment Protection Legislation Amendment Act 2024" w:history="1">
        <w:r>
          <w:rPr>
            <w:rStyle w:val="charCitHyperlinkAbbrev"/>
          </w:rPr>
          <w:t>A2024</w:t>
        </w:r>
        <w:r>
          <w:rPr>
            <w:rStyle w:val="charCitHyperlinkAbbrev"/>
          </w:rPr>
          <w:noBreakHyphen/>
          <w:t>35</w:t>
        </w:r>
      </w:hyperlink>
      <w:r>
        <w:t xml:space="preserve"> s 5</w:t>
      </w:r>
    </w:p>
    <w:p w14:paraId="7D0A6AA3" w14:textId="77777777" w:rsidR="00332FCF" w:rsidRDefault="00332FCF" w:rsidP="00332FCF">
      <w:pPr>
        <w:pStyle w:val="AmdtsEntryHd"/>
      </w:pPr>
      <w:r w:rsidRPr="00851BF8">
        <w:t>Principles applying to Act</w:t>
      </w:r>
    </w:p>
    <w:p w14:paraId="13A9FBA2" w14:textId="332563C6" w:rsidR="00332FCF" w:rsidRPr="00332FCF" w:rsidRDefault="00332FCF" w:rsidP="00332FCF">
      <w:pPr>
        <w:pStyle w:val="AmdtsEntries"/>
      </w:pPr>
      <w:r>
        <w:t>s 3D</w:t>
      </w:r>
      <w:r>
        <w:tab/>
        <w:t xml:space="preserve">ins </w:t>
      </w:r>
      <w:hyperlink r:id="rId293" w:tooltip="Environment Protection Amendment Act 2014" w:history="1">
        <w:r>
          <w:rPr>
            <w:rStyle w:val="charCitHyperlinkAbbrev"/>
          </w:rPr>
          <w:t>A2014-52</w:t>
        </w:r>
      </w:hyperlink>
      <w:r>
        <w:t xml:space="preserve"> s 6</w:t>
      </w:r>
    </w:p>
    <w:p w14:paraId="63AB5C71" w14:textId="66E69918" w:rsidR="00C46647" w:rsidRPr="00332FCF" w:rsidRDefault="00C46647" w:rsidP="00C46647">
      <w:pPr>
        <w:pStyle w:val="AmdtsEntries"/>
      </w:pPr>
      <w:r>
        <w:tab/>
        <w:t xml:space="preserve">am </w:t>
      </w:r>
      <w:hyperlink r:id="rId294" w:tooltip="Environment Protection Legislation Amendment Act 2024" w:history="1">
        <w:r>
          <w:rPr>
            <w:rStyle w:val="charCitHyperlinkAbbrev"/>
          </w:rPr>
          <w:t>A2024</w:t>
        </w:r>
        <w:r>
          <w:rPr>
            <w:rStyle w:val="charCitHyperlinkAbbrev"/>
          </w:rPr>
          <w:noBreakHyphen/>
          <w:t>35</w:t>
        </w:r>
      </w:hyperlink>
      <w:r>
        <w:t xml:space="preserve"> s 6, s 7</w:t>
      </w:r>
    </w:p>
    <w:p w14:paraId="7B27389C" w14:textId="77777777" w:rsidR="00235F64" w:rsidRDefault="00235F64">
      <w:pPr>
        <w:pStyle w:val="AmdtsEntryHd"/>
      </w:pPr>
      <w:r>
        <w:t xml:space="preserve">Meaning of </w:t>
      </w:r>
      <w:r w:rsidRPr="00854653">
        <w:rPr>
          <w:rStyle w:val="charItals"/>
        </w:rPr>
        <w:t xml:space="preserve">contaminated </w:t>
      </w:r>
      <w:r>
        <w:t>land</w:t>
      </w:r>
    </w:p>
    <w:p w14:paraId="2AB3B2CE" w14:textId="3170F832" w:rsidR="00235F64" w:rsidRDefault="00235F64" w:rsidP="00A875E2">
      <w:pPr>
        <w:pStyle w:val="AmdtsEntries"/>
        <w:keepNext/>
      </w:pPr>
      <w:r>
        <w:t>s 4</w:t>
      </w:r>
      <w:r>
        <w:tab/>
        <w:t xml:space="preserve">am </w:t>
      </w:r>
      <w:hyperlink r:id="rId29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(b); </w:t>
      </w:r>
      <w:hyperlink r:id="rId29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1.1473</w:t>
      </w:r>
    </w:p>
    <w:p w14:paraId="4ADF65AC" w14:textId="36E70C90" w:rsidR="00235F64" w:rsidRDefault="00235F64" w:rsidP="004A11FD">
      <w:pPr>
        <w:pStyle w:val="AmdtsEntries"/>
        <w:keepNext/>
      </w:pPr>
      <w:r>
        <w:tab/>
        <w:t xml:space="preserve">defs reloc to dict </w:t>
      </w:r>
      <w:hyperlink r:id="rId29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774C5358" w14:textId="34BA3C86" w:rsidR="00235F64" w:rsidRDefault="00235F64">
      <w:pPr>
        <w:pStyle w:val="AmdtsEntries"/>
      </w:pPr>
      <w:r>
        <w:tab/>
        <w:t xml:space="preserve">sub </w:t>
      </w:r>
      <w:hyperlink r:id="rId29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3.190</w:t>
      </w:r>
    </w:p>
    <w:p w14:paraId="46264B55" w14:textId="010D3C36" w:rsidR="00235F64" w:rsidRDefault="00235F64">
      <w:pPr>
        <w:pStyle w:val="AmdtsEntries"/>
      </w:pPr>
      <w:r>
        <w:tab/>
        <w:t xml:space="preserve">def </w:t>
      </w:r>
      <w:r w:rsidRPr="00854653">
        <w:rPr>
          <w:rStyle w:val="charBoldItals"/>
        </w:rPr>
        <w:t xml:space="preserve">contaminated </w:t>
      </w:r>
      <w:r>
        <w:t xml:space="preserve">or </w:t>
      </w:r>
      <w:r w:rsidRPr="00854653">
        <w:rPr>
          <w:rStyle w:val="charBoldItals"/>
        </w:rPr>
        <w:t>contamination</w:t>
      </w:r>
      <w:r>
        <w:t xml:space="preserve"> ins </w:t>
      </w:r>
      <w:hyperlink r:id="rId29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14:paraId="4624D92A" w14:textId="616B082E" w:rsidR="00235F64" w:rsidRDefault="00235F64">
      <w:pPr>
        <w:pStyle w:val="AmdtsEntriesDefL2"/>
      </w:pPr>
      <w:r>
        <w:tab/>
        <w:t xml:space="preserve">om </w:t>
      </w:r>
      <w:hyperlink r:id="rId30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3.186</w:t>
      </w:r>
    </w:p>
    <w:p w14:paraId="0EABFF92" w14:textId="5A87347A" w:rsidR="00235F64" w:rsidRDefault="00235F64">
      <w:pPr>
        <w:pStyle w:val="AmdtsEntries"/>
      </w:pPr>
      <w:r>
        <w:tab/>
        <w:t xml:space="preserve">def </w:t>
      </w:r>
      <w:r w:rsidRPr="00854653">
        <w:rPr>
          <w:rStyle w:val="charBoldItals"/>
        </w:rPr>
        <w:t xml:space="preserve">determined fee </w:t>
      </w:r>
      <w:r>
        <w:t xml:space="preserve">om </w:t>
      </w:r>
      <w:hyperlink r:id="rId30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1.1475</w:t>
      </w:r>
    </w:p>
    <w:p w14:paraId="7778394F" w14:textId="49DCB7D2" w:rsidR="00235F64" w:rsidRDefault="00235F64">
      <w:pPr>
        <w:pStyle w:val="AmdtsEntries"/>
      </w:pPr>
      <w:r>
        <w:tab/>
        <w:t xml:space="preserve">def </w:t>
      </w:r>
      <w:r w:rsidRPr="00854653">
        <w:rPr>
          <w:rStyle w:val="charBoldItals"/>
        </w:rPr>
        <w:t xml:space="preserve">environmental authorisation </w:t>
      </w:r>
      <w:r>
        <w:t xml:space="preserve">om </w:t>
      </w:r>
      <w:hyperlink r:id="rId30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3.187</w:t>
      </w:r>
    </w:p>
    <w:p w14:paraId="5A3B9185" w14:textId="07B5C890" w:rsidR="00235F64" w:rsidRDefault="00235F64" w:rsidP="00174087">
      <w:pPr>
        <w:pStyle w:val="AmdtsEntries"/>
      </w:pPr>
      <w:r>
        <w:tab/>
        <w:t xml:space="preserve">def </w:t>
      </w:r>
      <w:r>
        <w:rPr>
          <w:rStyle w:val="charBoldItals"/>
        </w:rPr>
        <w:t xml:space="preserve">heritage places register </w:t>
      </w:r>
      <w:r>
        <w:t xml:space="preserve">om </w:t>
      </w:r>
      <w:hyperlink r:id="rId303" w:tooltip="Heritage Act 2004" w:history="1">
        <w:r w:rsidR="00AC5041" w:rsidRPr="00AC5041">
          <w:rPr>
            <w:rStyle w:val="charCitHyperlinkAbbrev"/>
          </w:rPr>
          <w:t>A2004</w:t>
        </w:r>
        <w:r w:rsidR="00AC5041" w:rsidRPr="00AC5041">
          <w:rPr>
            <w:rStyle w:val="charCitHyperlinkAbbrev"/>
          </w:rPr>
          <w:noBreakHyphen/>
          <w:t>57</w:t>
        </w:r>
      </w:hyperlink>
      <w:r>
        <w:t xml:space="preserve"> amdt 1.6</w:t>
      </w:r>
    </w:p>
    <w:p w14:paraId="3A4A850A" w14:textId="06CD3298" w:rsidR="00235F64" w:rsidRDefault="00235F64" w:rsidP="004B7AA3">
      <w:pPr>
        <w:pStyle w:val="AmdtsEntries"/>
        <w:keepNext/>
      </w:pPr>
      <w:r>
        <w:tab/>
        <w:t xml:space="preserve">def </w:t>
      </w:r>
      <w:r>
        <w:rPr>
          <w:rStyle w:val="charBoldItals"/>
        </w:rPr>
        <w:t xml:space="preserve">heritage register </w:t>
      </w:r>
      <w:r>
        <w:t xml:space="preserve">ins </w:t>
      </w:r>
      <w:hyperlink r:id="rId304" w:tooltip="Heritage Act 2004" w:history="1">
        <w:r w:rsidR="00AC5041" w:rsidRPr="00AC5041">
          <w:rPr>
            <w:rStyle w:val="charCitHyperlinkAbbrev"/>
          </w:rPr>
          <w:t>A2004</w:t>
        </w:r>
        <w:r w:rsidR="00AC5041" w:rsidRPr="00AC5041">
          <w:rPr>
            <w:rStyle w:val="charCitHyperlinkAbbrev"/>
          </w:rPr>
          <w:noBreakHyphen/>
          <w:t>57</w:t>
        </w:r>
      </w:hyperlink>
      <w:r>
        <w:t xml:space="preserve"> amdt 1.6</w:t>
      </w:r>
    </w:p>
    <w:p w14:paraId="57DEB5C9" w14:textId="5EA00D29" w:rsidR="00235F64" w:rsidRDefault="00235F64">
      <w:pPr>
        <w:pStyle w:val="AmdtsEntriesDefL2"/>
      </w:pPr>
      <w:r>
        <w:tab/>
        <w:t xml:space="preserve">om </w:t>
      </w:r>
      <w:hyperlink r:id="rId30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3.188</w:t>
      </w:r>
    </w:p>
    <w:p w14:paraId="15F0C21B" w14:textId="6F000B2F" w:rsidR="00235F64" w:rsidRDefault="00235F64">
      <w:pPr>
        <w:pStyle w:val="AmdtsEntries"/>
      </w:pPr>
      <w:r>
        <w:tab/>
      </w:r>
      <w:smartTag w:uri="urn:schemas-microsoft-com:office:smarttags" w:element="PlaceName">
        <w:r>
          <w:t>def</w:t>
        </w:r>
      </w:smartTag>
      <w:r>
        <w:t xml:space="preserve"> </w:t>
      </w:r>
      <w:r w:rsidRPr="00854653">
        <w:rPr>
          <w:rStyle w:val="charBoldItals"/>
        </w:rPr>
        <w:t xml:space="preserve">Territory plan </w:t>
      </w:r>
      <w:r>
        <w:t xml:space="preserve">om </w:t>
      </w:r>
      <w:hyperlink r:id="rId30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1.1477</w:t>
      </w:r>
    </w:p>
    <w:p w14:paraId="5053305E" w14:textId="4EEF9A20" w:rsidR="00235F64" w:rsidRDefault="00235F64">
      <w:pPr>
        <w:pStyle w:val="AmdtsEntries"/>
      </w:pPr>
      <w:r>
        <w:tab/>
        <w:t xml:space="preserve">def </w:t>
      </w:r>
      <w:r w:rsidRPr="00854653">
        <w:rPr>
          <w:rStyle w:val="charBoldItals"/>
        </w:rPr>
        <w:t xml:space="preserve">this Act </w:t>
      </w:r>
      <w:r>
        <w:t xml:space="preserve">om </w:t>
      </w:r>
      <w:hyperlink r:id="rId30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1.1478</w:t>
      </w:r>
    </w:p>
    <w:p w14:paraId="22736695" w14:textId="77777777" w:rsidR="00235F64" w:rsidRDefault="00235F64">
      <w:pPr>
        <w:pStyle w:val="AmdtsEntryHd"/>
      </w:pPr>
      <w:r>
        <w:t>Things taken to have impact causing environmental harm</w:t>
      </w:r>
    </w:p>
    <w:p w14:paraId="40333334" w14:textId="55AEECB1" w:rsidR="00235F64" w:rsidRDefault="00235F64">
      <w:pPr>
        <w:pStyle w:val="AmdtsEntries"/>
      </w:pPr>
      <w:r>
        <w:t>s 5</w:t>
      </w:r>
      <w:r>
        <w:tab/>
        <w:t xml:space="preserve">am </w:t>
      </w:r>
      <w:hyperlink r:id="rId30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3.191</w:t>
      </w:r>
    </w:p>
    <w:p w14:paraId="074019E7" w14:textId="77777777" w:rsidR="00235F64" w:rsidRDefault="002869D9">
      <w:pPr>
        <w:pStyle w:val="AmdtsEntryHd"/>
      </w:pPr>
      <w:r w:rsidRPr="004C3CCB">
        <w:lastRenderedPageBreak/>
        <w:t>Application of Act to Emergencies Act 2004</w:t>
      </w:r>
    </w:p>
    <w:p w14:paraId="412E5563" w14:textId="51558A2D" w:rsidR="00235F64" w:rsidRDefault="00235F64" w:rsidP="00BB2645">
      <w:pPr>
        <w:pStyle w:val="AmdtsEntries"/>
        <w:keepNext/>
      </w:pPr>
      <w:r>
        <w:t>s 6</w:t>
      </w:r>
      <w:r>
        <w:tab/>
        <w:t xml:space="preserve">sub </w:t>
      </w:r>
      <w:hyperlink r:id="rId309" w:tooltip="Emergencies Act 2004" w:history="1">
        <w:r w:rsidR="00AC5041" w:rsidRPr="00AC5041">
          <w:rPr>
            <w:rStyle w:val="charCitHyperlinkAbbrev"/>
          </w:rPr>
          <w:t>A2004</w:t>
        </w:r>
        <w:r w:rsidR="00AC5041" w:rsidRPr="00AC5041">
          <w:rPr>
            <w:rStyle w:val="charCitHyperlinkAbbrev"/>
          </w:rPr>
          <w:noBreakHyphen/>
          <w:t>28</w:t>
        </w:r>
      </w:hyperlink>
      <w:r>
        <w:t xml:space="preserve"> amdt 3.25</w:t>
      </w:r>
    </w:p>
    <w:p w14:paraId="298E7FB9" w14:textId="56206ED4" w:rsidR="00C67EEF" w:rsidRDefault="00C67EEF">
      <w:pPr>
        <w:pStyle w:val="AmdtsEntries"/>
      </w:pPr>
      <w:r>
        <w:tab/>
        <w:t xml:space="preserve">am </w:t>
      </w:r>
      <w:hyperlink r:id="rId310" w:tooltip="Statute Law Amendment Act 2012" w:history="1">
        <w:r w:rsidR="00AC5041" w:rsidRPr="00AC5041">
          <w:rPr>
            <w:rStyle w:val="charCitHyperlinkAbbrev"/>
          </w:rPr>
          <w:t>A2012</w:t>
        </w:r>
        <w:r w:rsidR="00AC5041" w:rsidRPr="00AC5041">
          <w:rPr>
            <w:rStyle w:val="charCitHyperlinkAbbrev"/>
          </w:rPr>
          <w:noBreakHyphen/>
          <w:t>21</w:t>
        </w:r>
      </w:hyperlink>
      <w:r>
        <w:t xml:space="preserve"> amdt 3.69, amdt 3.70</w:t>
      </w:r>
    </w:p>
    <w:p w14:paraId="5AC69DFE" w14:textId="3D9D1A8F" w:rsidR="002869D9" w:rsidRDefault="002869D9">
      <w:pPr>
        <w:pStyle w:val="AmdtsEntries"/>
      </w:pPr>
      <w:r>
        <w:tab/>
        <w:t xml:space="preserve">sub </w:t>
      </w:r>
      <w:hyperlink r:id="rId311" w:tooltip="Emergencies Amendment Act 2016" w:history="1">
        <w:r>
          <w:rPr>
            <w:rStyle w:val="charCitHyperlinkAbbrev"/>
          </w:rPr>
          <w:t>A2016</w:t>
        </w:r>
        <w:r>
          <w:rPr>
            <w:rStyle w:val="charCitHyperlinkAbbrev"/>
          </w:rPr>
          <w:noBreakHyphen/>
          <w:t>33</w:t>
        </w:r>
      </w:hyperlink>
      <w:r>
        <w:t xml:space="preserve"> amdt 1.23</w:t>
      </w:r>
    </w:p>
    <w:p w14:paraId="10A8058C" w14:textId="4C9AEFC0" w:rsidR="008B6AE4" w:rsidRPr="002869D9" w:rsidRDefault="008B6AE4">
      <w:pPr>
        <w:pStyle w:val="AmdtsEntries"/>
      </w:pPr>
      <w:r>
        <w:tab/>
        <w:t xml:space="preserve">am </w:t>
      </w:r>
      <w:hyperlink r:id="rId312" w:tooltip="Emergencies Amendment Act 2020" w:history="1">
        <w:r w:rsidR="007F2A94">
          <w:rPr>
            <w:rStyle w:val="charCitHyperlinkAbbrev"/>
          </w:rPr>
          <w:t>A2020-47</w:t>
        </w:r>
      </w:hyperlink>
      <w:r>
        <w:t xml:space="preserve"> amdts 1.1-1.3; pars renum R61 LA</w:t>
      </w:r>
    </w:p>
    <w:p w14:paraId="18E99165" w14:textId="77777777" w:rsidR="00235F64" w:rsidRDefault="00235F64">
      <w:pPr>
        <w:pStyle w:val="AmdtsEntryHd"/>
      </w:pPr>
      <w:r>
        <w:t>Limitation of application in relation to certain people and things</w:t>
      </w:r>
    </w:p>
    <w:p w14:paraId="537B98BF" w14:textId="626F6076" w:rsidR="00235F64" w:rsidRPr="004869CB" w:rsidRDefault="00235F64">
      <w:pPr>
        <w:pStyle w:val="AmdtsEntries"/>
      </w:pPr>
      <w:r>
        <w:t>s 8</w:t>
      </w:r>
      <w:r>
        <w:tab/>
        <w:t xml:space="preserve">am </w:t>
      </w:r>
      <w:hyperlink r:id="rId31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6; </w:t>
      </w:r>
      <w:hyperlink r:id="rId314"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r w:rsidR="004869CB">
        <w:t xml:space="preserve">; </w:t>
      </w:r>
      <w:hyperlink r:id="rId315" w:tooltip="Road Transport Reform (Light Rail) Legislation Amendment Act 2017" w:history="1">
        <w:r w:rsidR="004869CB">
          <w:rPr>
            <w:rStyle w:val="charCitHyperlinkAbbrev"/>
          </w:rPr>
          <w:t>A2017</w:t>
        </w:r>
        <w:r w:rsidR="004869CB">
          <w:rPr>
            <w:rStyle w:val="charCitHyperlinkAbbrev"/>
          </w:rPr>
          <w:noBreakHyphen/>
          <w:t>21</w:t>
        </w:r>
      </w:hyperlink>
      <w:r w:rsidR="00443E78">
        <w:t xml:space="preserve"> amdt 1.19, amdt </w:t>
      </w:r>
      <w:r w:rsidR="004869CB">
        <w:t>1.20</w:t>
      </w:r>
      <w:r w:rsidR="00FD69E1">
        <w:t xml:space="preserve">; </w:t>
      </w:r>
      <w:hyperlink r:id="rId316" w:tooltip="Statute Law Amendment Act 2022" w:history="1">
        <w:r w:rsidR="00424537" w:rsidRPr="00D61E96">
          <w:rPr>
            <w:rStyle w:val="charCitHyperlinkAbbrev"/>
          </w:rPr>
          <w:t>A2022</w:t>
        </w:r>
        <w:r w:rsidR="00424537" w:rsidRPr="00D61E96">
          <w:rPr>
            <w:rStyle w:val="charCitHyperlinkAbbrev"/>
          </w:rPr>
          <w:noBreakHyphen/>
          <w:t>14</w:t>
        </w:r>
      </w:hyperlink>
      <w:r w:rsidR="00FD69E1" w:rsidRPr="00D61E96">
        <w:t xml:space="preserve"> amdt 3.75</w:t>
      </w:r>
    </w:p>
    <w:p w14:paraId="479FB50C" w14:textId="77777777" w:rsidR="00235F64" w:rsidRDefault="000321F1">
      <w:pPr>
        <w:pStyle w:val="AmdtsEntryHd"/>
      </w:pPr>
      <w:r w:rsidRPr="00851BF8">
        <w:t>Criminal liability of the Territory</w:t>
      </w:r>
    </w:p>
    <w:p w14:paraId="54F16925" w14:textId="25BB2023" w:rsidR="00235F64" w:rsidRDefault="00235F64">
      <w:pPr>
        <w:pStyle w:val="AmdtsEntries"/>
        <w:keepNext/>
      </w:pPr>
      <w:r>
        <w:t>s 10</w:t>
      </w:r>
      <w:r>
        <w:tab/>
        <w:t xml:space="preserve">sub </w:t>
      </w:r>
      <w:hyperlink r:id="rId317" w:tooltip="Legislation Amendment Act 2002" w:history="1">
        <w:r w:rsidR="00AC5041" w:rsidRPr="00AC5041">
          <w:rPr>
            <w:rStyle w:val="charCitHyperlinkAbbrev"/>
          </w:rPr>
          <w:t>A2002</w:t>
        </w:r>
        <w:r w:rsidR="00AC5041" w:rsidRPr="00AC5041">
          <w:rPr>
            <w:rStyle w:val="charCitHyperlinkAbbrev"/>
          </w:rPr>
          <w:noBreakHyphen/>
          <w:t>11</w:t>
        </w:r>
      </w:hyperlink>
      <w:r>
        <w:t xml:space="preserve"> amdt 2.39</w:t>
      </w:r>
    </w:p>
    <w:p w14:paraId="4C5B9DD6" w14:textId="435E78F6" w:rsidR="00235F64" w:rsidRDefault="00235F64">
      <w:pPr>
        <w:pStyle w:val="AmdtsEntries"/>
      </w:pPr>
      <w:r>
        <w:tab/>
        <w:t xml:space="preserve">am </w:t>
      </w:r>
      <w:hyperlink r:id="rId318"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3.147</w:t>
      </w:r>
    </w:p>
    <w:p w14:paraId="71C2FC12" w14:textId="08E19821" w:rsidR="000321F1" w:rsidRDefault="000321F1">
      <w:pPr>
        <w:pStyle w:val="AmdtsEntries"/>
      </w:pPr>
      <w:r>
        <w:tab/>
        <w:t xml:space="preserve">sub </w:t>
      </w:r>
      <w:hyperlink r:id="rId319" w:tooltip="Environment Protection Amendment Act 2014" w:history="1">
        <w:r>
          <w:rPr>
            <w:rStyle w:val="charCitHyperlinkAbbrev"/>
          </w:rPr>
          <w:t>A2014-52</w:t>
        </w:r>
      </w:hyperlink>
      <w:r>
        <w:t xml:space="preserve"> s 7</w:t>
      </w:r>
    </w:p>
    <w:p w14:paraId="6E89526E" w14:textId="7C4CDC2F" w:rsidR="00C46647" w:rsidRDefault="00C46647">
      <w:pPr>
        <w:pStyle w:val="AmdtsEntries"/>
      </w:pPr>
      <w:r>
        <w:tab/>
        <w:t xml:space="preserve">am </w:t>
      </w:r>
      <w:hyperlink r:id="rId320" w:tooltip="Environment Protection Legislation Amendment Act 2024" w:history="1">
        <w:r w:rsidR="00040698">
          <w:rPr>
            <w:rStyle w:val="charCitHyperlinkAbbrev"/>
          </w:rPr>
          <w:t>A2024</w:t>
        </w:r>
        <w:r w:rsidR="00040698">
          <w:rPr>
            <w:rStyle w:val="charCitHyperlinkAbbrev"/>
          </w:rPr>
          <w:noBreakHyphen/>
          <w:t>35</w:t>
        </w:r>
      </w:hyperlink>
      <w:r>
        <w:t xml:space="preserve"> s 8</w:t>
      </w:r>
    </w:p>
    <w:p w14:paraId="604D3CDE" w14:textId="77777777" w:rsidR="00235F64" w:rsidRDefault="00235F64">
      <w:pPr>
        <w:pStyle w:val="AmdtsEntryHd"/>
        <w:rPr>
          <w:rStyle w:val="CharDivText"/>
        </w:rPr>
      </w:pPr>
      <w:r>
        <w:rPr>
          <w:rStyle w:val="CharDivText"/>
        </w:rPr>
        <w:t>Environment Protection Authority</w:t>
      </w:r>
    </w:p>
    <w:p w14:paraId="0E24F415" w14:textId="77777777" w:rsidR="00235F64" w:rsidRDefault="00235F64">
      <w:pPr>
        <w:pStyle w:val="AmdtsEntries"/>
      </w:pPr>
      <w:r>
        <w:t>div 2.1 hdg</w:t>
      </w:r>
      <w:r>
        <w:tab/>
        <w:t>(prev pt 2 div 1 hdg) renum R2 LA</w:t>
      </w:r>
    </w:p>
    <w:p w14:paraId="3AB47E87" w14:textId="77777777" w:rsidR="00235F64" w:rsidRDefault="00235F64">
      <w:pPr>
        <w:pStyle w:val="AmdtsEntryHd"/>
      </w:pPr>
      <w:r>
        <w:rPr>
          <w:color w:val="000000"/>
        </w:rPr>
        <w:t>Environment Protection Authority</w:t>
      </w:r>
    </w:p>
    <w:p w14:paraId="3966E406" w14:textId="66E2C3CF" w:rsidR="00235F64" w:rsidRDefault="00235F64">
      <w:pPr>
        <w:pStyle w:val="AmdtsEntries"/>
        <w:keepNext/>
      </w:pPr>
      <w:r>
        <w:t>s 11</w:t>
      </w:r>
      <w:r>
        <w:tab/>
        <w:t xml:space="preserve">am </w:t>
      </w:r>
      <w:hyperlink r:id="rId321"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6, s 7</w:t>
      </w:r>
    </w:p>
    <w:p w14:paraId="3B4691FF" w14:textId="30395FD8" w:rsidR="00235F64" w:rsidRDefault="00235F64">
      <w:pPr>
        <w:pStyle w:val="AmdtsEntries"/>
      </w:pPr>
      <w:r>
        <w:tab/>
        <w:t xml:space="preserve">sub </w:t>
      </w:r>
      <w:hyperlink r:id="rId32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3.192</w:t>
      </w:r>
    </w:p>
    <w:p w14:paraId="1D5BB8FC" w14:textId="77777777" w:rsidR="00235F64" w:rsidRDefault="00235F64">
      <w:pPr>
        <w:pStyle w:val="AmdtsEntries"/>
      </w:pPr>
      <w:r>
        <w:tab/>
        <w:t>(2)-(4) exp 12 April 2008 (s 11 (4) (LA s 88 declaration applies))</w:t>
      </w:r>
    </w:p>
    <w:p w14:paraId="62D44AC0" w14:textId="47839436" w:rsidR="00274847" w:rsidRDefault="00274847">
      <w:pPr>
        <w:pStyle w:val="AmdtsEntries"/>
      </w:pPr>
      <w:r>
        <w:tab/>
        <w:t xml:space="preserve">am </w:t>
      </w:r>
      <w:hyperlink r:id="rId323"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14:paraId="0544923A" w14:textId="77777777" w:rsidR="00235F64" w:rsidRDefault="00235F64">
      <w:pPr>
        <w:pStyle w:val="AmdtsEntryHd"/>
      </w:pPr>
      <w:r>
        <w:t>Authority’s functions</w:t>
      </w:r>
    </w:p>
    <w:p w14:paraId="32AA72D1" w14:textId="43BFBEED" w:rsidR="008A30F2" w:rsidRDefault="00235F64">
      <w:pPr>
        <w:pStyle w:val="AmdtsEntries"/>
      </w:pPr>
      <w:r>
        <w:t>s 12</w:t>
      </w:r>
      <w:r>
        <w:tab/>
        <w:t xml:space="preserve">sub </w:t>
      </w:r>
      <w:hyperlink r:id="rId324"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3.47</w:t>
      </w:r>
    </w:p>
    <w:p w14:paraId="50039B29" w14:textId="2CFB1902" w:rsidR="00235F64" w:rsidRDefault="008A30F2">
      <w:pPr>
        <w:pStyle w:val="AmdtsEntries"/>
      </w:pPr>
      <w:r>
        <w:tab/>
        <w:t>am</w:t>
      </w:r>
      <w:r w:rsidR="00C84D29">
        <w:t xml:space="preserve"> </w:t>
      </w:r>
      <w:hyperlink r:id="rId325" w:tooltip="Planning, Building and Environment Legislation Amendment Act 2017" w:history="1">
        <w:r w:rsidR="00C84D29">
          <w:rPr>
            <w:rStyle w:val="charCitHyperlinkAbbrev"/>
          </w:rPr>
          <w:t>A2017-3</w:t>
        </w:r>
      </w:hyperlink>
      <w:r w:rsidR="00C92019">
        <w:t xml:space="preserve"> s 5</w:t>
      </w:r>
    </w:p>
    <w:p w14:paraId="35644891" w14:textId="77777777" w:rsidR="00235F64" w:rsidRDefault="00235F64">
      <w:pPr>
        <w:pStyle w:val="AmdtsEntryHd"/>
      </w:pPr>
      <w:r>
        <w:t>Delegation by authority</w:t>
      </w:r>
    </w:p>
    <w:p w14:paraId="63409FE4" w14:textId="7284943B" w:rsidR="00235F64" w:rsidRDefault="00235F64">
      <w:pPr>
        <w:pStyle w:val="AmdtsEntries"/>
      </w:pPr>
      <w:r>
        <w:t>s 13</w:t>
      </w:r>
      <w:r>
        <w:tab/>
        <w:t xml:space="preserve">sub </w:t>
      </w:r>
      <w:hyperlink r:id="rId326"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3.48</w:t>
      </w:r>
      <w:r w:rsidR="004C662B">
        <w:t xml:space="preserve">; </w:t>
      </w:r>
      <w:hyperlink r:id="rId327" w:tooltip="Planning, Building and Environment Legislation Amendment Act 2013 (No 2)" w:history="1">
        <w:r w:rsidR="004C662B">
          <w:rPr>
            <w:rStyle w:val="charCitHyperlinkAbbrev"/>
          </w:rPr>
          <w:t>A2013</w:t>
        </w:r>
        <w:r w:rsidR="004C662B">
          <w:rPr>
            <w:rStyle w:val="charCitHyperlinkAbbrev"/>
          </w:rPr>
          <w:noBreakHyphen/>
          <w:t>40</w:t>
        </w:r>
      </w:hyperlink>
      <w:r w:rsidR="004C662B">
        <w:t xml:space="preserve"> s 4</w:t>
      </w:r>
    </w:p>
    <w:p w14:paraId="4142D707" w14:textId="77777777" w:rsidR="00235F64" w:rsidRDefault="00235F64">
      <w:pPr>
        <w:pStyle w:val="AmdtsEntryHd"/>
        <w:rPr>
          <w:color w:val="000000"/>
        </w:rPr>
      </w:pPr>
      <w:r>
        <w:rPr>
          <w:color w:val="000000"/>
        </w:rPr>
        <w:t>Authorised officers</w:t>
      </w:r>
    </w:p>
    <w:p w14:paraId="3C400248" w14:textId="660A3D2A" w:rsidR="00235F64" w:rsidRDefault="00235F64">
      <w:pPr>
        <w:pStyle w:val="AmdtsEntries"/>
      </w:pPr>
      <w:r>
        <w:t>s 14</w:t>
      </w:r>
      <w:r>
        <w:tab/>
        <w:t xml:space="preserve">sub </w:t>
      </w:r>
      <w:hyperlink r:id="rId32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3.193</w:t>
      </w:r>
    </w:p>
    <w:p w14:paraId="7EA45CB8" w14:textId="77777777" w:rsidR="00235F64" w:rsidRDefault="00235F64">
      <w:pPr>
        <w:pStyle w:val="AmdtsEntries"/>
      </w:pPr>
      <w:r>
        <w:tab/>
        <w:t>(4)-(6) exp 12 April 2008 (s 14 (6) (LA s 88 declaration applies))</w:t>
      </w:r>
    </w:p>
    <w:p w14:paraId="0285F383" w14:textId="7DDFC9D7" w:rsidR="00274847" w:rsidRDefault="00274847" w:rsidP="00274847">
      <w:pPr>
        <w:pStyle w:val="AmdtsEntries"/>
      </w:pPr>
      <w:r>
        <w:tab/>
        <w:t xml:space="preserve">am </w:t>
      </w:r>
      <w:hyperlink r:id="rId329"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14:paraId="67DB9505" w14:textId="77777777" w:rsidR="00235F64" w:rsidRDefault="00235F64">
      <w:pPr>
        <w:pStyle w:val="AmdtsEntryHd"/>
        <w:rPr>
          <w:color w:val="000000"/>
        </w:rPr>
      </w:pPr>
      <w:r>
        <w:rPr>
          <w:color w:val="000000"/>
        </w:rPr>
        <w:t>Analysts</w:t>
      </w:r>
    </w:p>
    <w:p w14:paraId="6DF0D601" w14:textId="3071D998" w:rsidR="00235F64" w:rsidRDefault="00235F64" w:rsidP="004A11FD">
      <w:pPr>
        <w:pStyle w:val="AmdtsEntries"/>
        <w:keepNext/>
      </w:pPr>
      <w:r>
        <w:t>s 15</w:t>
      </w:r>
      <w:r>
        <w:tab/>
        <w:t xml:space="preserve">sub </w:t>
      </w:r>
      <w:hyperlink r:id="rId33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3.194</w:t>
      </w:r>
    </w:p>
    <w:p w14:paraId="4B4ED880" w14:textId="3B06B715" w:rsidR="00235F64" w:rsidRPr="00A053CC" w:rsidRDefault="00235F64">
      <w:pPr>
        <w:pStyle w:val="AmdtsEntries"/>
      </w:pPr>
      <w:r w:rsidRPr="00A053CC">
        <w:tab/>
        <w:t xml:space="preserve">am </w:t>
      </w:r>
      <w:hyperlink r:id="rId331" w:tooltip="Medicines, Poisons and Therapeutic Goods Act 2008" w:history="1">
        <w:r w:rsidR="00AC5041" w:rsidRPr="00AC5041">
          <w:rPr>
            <w:rStyle w:val="charCitHyperlinkAbbrev"/>
          </w:rPr>
          <w:t>A2008</w:t>
        </w:r>
        <w:r w:rsidR="00AC5041" w:rsidRPr="00AC5041">
          <w:rPr>
            <w:rStyle w:val="charCitHyperlinkAbbrev"/>
          </w:rPr>
          <w:noBreakHyphen/>
          <w:t>26</w:t>
        </w:r>
      </w:hyperlink>
      <w:r w:rsidRPr="00A053CC">
        <w:t xml:space="preserve"> amdt 2.69</w:t>
      </w:r>
    </w:p>
    <w:p w14:paraId="2AD49552" w14:textId="77777777" w:rsidR="00274847" w:rsidRDefault="00274847">
      <w:pPr>
        <w:pStyle w:val="AmdtsEntryHd"/>
      </w:pPr>
      <w:r>
        <w:t>Identity cards</w:t>
      </w:r>
    </w:p>
    <w:p w14:paraId="38713711" w14:textId="03D082CE" w:rsidR="00274847" w:rsidRPr="00274847" w:rsidRDefault="00274847" w:rsidP="00274847">
      <w:pPr>
        <w:pStyle w:val="AmdtsEntries"/>
      </w:pPr>
      <w:r>
        <w:t>s 16</w:t>
      </w:r>
      <w:r>
        <w:tab/>
        <w:t xml:space="preserve">am </w:t>
      </w:r>
      <w:hyperlink r:id="rId332"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r w:rsidR="00A337B2">
        <w:t xml:space="preserve">; </w:t>
      </w:r>
      <w:hyperlink r:id="rId333" w:tooltip="Statute Law Amendment Act 2022" w:history="1">
        <w:r w:rsidR="00A337B2" w:rsidRPr="00D61E96">
          <w:rPr>
            <w:rStyle w:val="charCitHyperlinkAbbrev"/>
          </w:rPr>
          <w:t>A2022</w:t>
        </w:r>
        <w:r w:rsidR="00A337B2" w:rsidRPr="00D61E96">
          <w:rPr>
            <w:rStyle w:val="charCitHyperlinkAbbrev"/>
          </w:rPr>
          <w:noBreakHyphen/>
          <w:t>14</w:t>
        </w:r>
      </w:hyperlink>
      <w:r w:rsidR="00A337B2" w:rsidRPr="00D61E96">
        <w:t xml:space="preserve"> amdt 3.76</w:t>
      </w:r>
    </w:p>
    <w:p w14:paraId="6A5A5D91" w14:textId="77777777" w:rsidR="00235F64" w:rsidRDefault="00235F64">
      <w:pPr>
        <w:pStyle w:val="AmdtsEntryHd"/>
        <w:rPr>
          <w:szCs w:val="24"/>
        </w:rPr>
      </w:pPr>
      <w:r>
        <w:rPr>
          <w:szCs w:val="24"/>
        </w:rPr>
        <w:t>Disclosure of interests</w:t>
      </w:r>
    </w:p>
    <w:p w14:paraId="27C46E13" w14:textId="7860F9AF" w:rsidR="00235F64" w:rsidRPr="001B24C3" w:rsidRDefault="00235F64">
      <w:pPr>
        <w:pStyle w:val="AmdtsEntries"/>
      </w:pPr>
      <w:r>
        <w:t>s 17</w:t>
      </w:r>
      <w:r>
        <w:tab/>
        <w:t xml:space="preserve">am </w:t>
      </w:r>
      <w:hyperlink r:id="rId334"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3.49</w:t>
      </w:r>
      <w:r w:rsidR="00274847">
        <w:t xml:space="preserve">; </w:t>
      </w:r>
      <w:hyperlink r:id="rId335"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rsidR="00274847">
        <w:t xml:space="preserve"> amdt </w:t>
      </w:r>
      <w:r w:rsidR="00410F85">
        <w:t>1.196</w:t>
      </w:r>
      <w:r w:rsidR="001B24C3">
        <w:t xml:space="preserve">; </w:t>
      </w:r>
      <w:hyperlink r:id="rId336" w:tooltip="Public Sector Management Amendment Act 2016" w:history="1">
        <w:r w:rsidR="001B24C3">
          <w:rPr>
            <w:rStyle w:val="charCitHyperlinkAbbrev"/>
          </w:rPr>
          <w:t>A2016</w:t>
        </w:r>
        <w:r w:rsidR="001B24C3">
          <w:rPr>
            <w:rStyle w:val="charCitHyperlinkAbbrev"/>
          </w:rPr>
          <w:noBreakHyphen/>
          <w:t>52</w:t>
        </w:r>
      </w:hyperlink>
      <w:r w:rsidR="001B24C3">
        <w:t xml:space="preserve"> amdt 1.81</w:t>
      </w:r>
    </w:p>
    <w:p w14:paraId="35BFA60B" w14:textId="77777777" w:rsidR="00235F64" w:rsidRDefault="00235F64">
      <w:pPr>
        <w:pStyle w:val="AmdtsEntryHd"/>
        <w:rPr>
          <w:szCs w:val="24"/>
        </w:rPr>
      </w:pPr>
      <w:r>
        <w:rPr>
          <w:szCs w:val="24"/>
        </w:rPr>
        <w:t>Legal immunity</w:t>
      </w:r>
    </w:p>
    <w:p w14:paraId="1451D75B" w14:textId="6907D1D8" w:rsidR="00235F64" w:rsidRDefault="00235F64">
      <w:pPr>
        <w:pStyle w:val="AmdtsEntries"/>
      </w:pPr>
      <w:r>
        <w:t>s 18</w:t>
      </w:r>
      <w:r>
        <w:tab/>
        <w:t xml:space="preserve">am </w:t>
      </w:r>
      <w:hyperlink r:id="rId337"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3.50</w:t>
      </w:r>
      <w:r w:rsidR="0028519A">
        <w:t xml:space="preserve">; </w:t>
      </w:r>
      <w:hyperlink r:id="rId338" w:tooltip="Statute Law Amendment Act 2022" w:history="1">
        <w:r w:rsidR="0028519A" w:rsidRPr="00D61E96">
          <w:rPr>
            <w:rStyle w:val="charCitHyperlinkAbbrev"/>
          </w:rPr>
          <w:t>A2022</w:t>
        </w:r>
        <w:r w:rsidR="0028519A" w:rsidRPr="00D61E96">
          <w:rPr>
            <w:rStyle w:val="charCitHyperlinkAbbrev"/>
          </w:rPr>
          <w:noBreakHyphen/>
          <w:t>14</w:t>
        </w:r>
      </w:hyperlink>
      <w:r w:rsidR="0028519A" w:rsidRPr="00D61E96">
        <w:t xml:space="preserve"> amdt 3.76</w:t>
      </w:r>
    </w:p>
    <w:p w14:paraId="22BF6BFE" w14:textId="197CC868" w:rsidR="00235F64" w:rsidRDefault="00040698">
      <w:pPr>
        <w:pStyle w:val="AmdtsEntryHd"/>
        <w:rPr>
          <w:rStyle w:val="CharDivText"/>
        </w:rPr>
      </w:pPr>
      <w:r w:rsidRPr="003C25F6">
        <w:lastRenderedPageBreak/>
        <w:t>Public access to documents</w:t>
      </w:r>
    </w:p>
    <w:p w14:paraId="249EB003" w14:textId="3F1494B5" w:rsidR="00235F64" w:rsidRDefault="00235F64">
      <w:pPr>
        <w:pStyle w:val="AmdtsEntries"/>
      </w:pPr>
      <w:r>
        <w:t>div 2.2</w:t>
      </w:r>
      <w:r w:rsidR="00040698">
        <w:t xml:space="preserve"> hdg</w:t>
      </w:r>
      <w:r>
        <w:tab/>
        <w:t>(prev pt 2 div 2 hdg) renum R2 LA</w:t>
      </w:r>
    </w:p>
    <w:p w14:paraId="3AEB6A08" w14:textId="6150BF4D" w:rsidR="00040698" w:rsidRDefault="00040698">
      <w:pPr>
        <w:pStyle w:val="AmdtsEntries"/>
      </w:pPr>
      <w:r>
        <w:tab/>
        <w:t xml:space="preserve">sub </w:t>
      </w:r>
      <w:hyperlink r:id="rId339" w:tooltip="Environment Protection Legislation Amendment Act 2024" w:history="1">
        <w:r>
          <w:rPr>
            <w:rStyle w:val="charCitHyperlinkAbbrev"/>
          </w:rPr>
          <w:t>A2024</w:t>
        </w:r>
        <w:r>
          <w:rPr>
            <w:rStyle w:val="charCitHyperlinkAbbrev"/>
          </w:rPr>
          <w:noBreakHyphen/>
          <w:t>35</w:t>
        </w:r>
      </w:hyperlink>
      <w:r>
        <w:t xml:space="preserve"> s 9</w:t>
      </w:r>
    </w:p>
    <w:p w14:paraId="76D33A87" w14:textId="6C563C3F" w:rsidR="00235F64" w:rsidRDefault="00040698">
      <w:pPr>
        <w:pStyle w:val="AmdtsEntryHd"/>
      </w:pPr>
      <w:r w:rsidRPr="003C25F6">
        <w:t>Public access to documents</w:t>
      </w:r>
    </w:p>
    <w:p w14:paraId="7E724C0D" w14:textId="1C7E390F" w:rsidR="00040698" w:rsidRDefault="00040698">
      <w:pPr>
        <w:pStyle w:val="AmdtsEntries"/>
      </w:pPr>
      <w:r>
        <w:t>s 19 hdg</w:t>
      </w:r>
      <w:r>
        <w:tab/>
        <w:t xml:space="preserve">sub </w:t>
      </w:r>
      <w:hyperlink r:id="rId340" w:tooltip="Environment Protection Legislation Amendment Act 2024" w:history="1">
        <w:r>
          <w:rPr>
            <w:rStyle w:val="charCitHyperlinkAbbrev"/>
          </w:rPr>
          <w:t>A2024</w:t>
        </w:r>
        <w:r>
          <w:rPr>
            <w:rStyle w:val="charCitHyperlinkAbbrev"/>
          </w:rPr>
          <w:noBreakHyphen/>
          <w:t>35</w:t>
        </w:r>
      </w:hyperlink>
      <w:r>
        <w:t xml:space="preserve"> s 10</w:t>
      </w:r>
    </w:p>
    <w:p w14:paraId="20794C46" w14:textId="623C4872" w:rsidR="00235F64" w:rsidRDefault="00235F64">
      <w:pPr>
        <w:pStyle w:val="AmdtsEntries"/>
      </w:pPr>
      <w:r>
        <w:t>s 19</w:t>
      </w:r>
      <w:r>
        <w:tab/>
        <w:t xml:space="preserve">am </w:t>
      </w:r>
      <w:hyperlink r:id="rId34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7; pars renum R6 LA</w:t>
      </w:r>
      <w:r w:rsidR="00332FCF">
        <w:t xml:space="preserve">; </w:t>
      </w:r>
      <w:hyperlink r:id="rId342" w:tooltip="Environment Protection Amendment Act 2014" w:history="1">
        <w:r w:rsidR="00332FCF">
          <w:rPr>
            <w:rStyle w:val="charCitHyperlinkAbbrev"/>
          </w:rPr>
          <w:t>A2014-52</w:t>
        </w:r>
      </w:hyperlink>
      <w:r w:rsidR="00332FCF">
        <w:t xml:space="preserve"> s 8</w:t>
      </w:r>
      <w:r w:rsidR="00040698">
        <w:t xml:space="preserve">; </w:t>
      </w:r>
      <w:hyperlink r:id="rId343" w:tooltip="Environment Protection Legislation Amendment Act 2024" w:history="1">
        <w:r w:rsidR="00040698">
          <w:rPr>
            <w:rStyle w:val="charCitHyperlinkAbbrev"/>
          </w:rPr>
          <w:t>A2024</w:t>
        </w:r>
        <w:r w:rsidR="00040698">
          <w:rPr>
            <w:rStyle w:val="charCitHyperlinkAbbrev"/>
          </w:rPr>
          <w:noBreakHyphen/>
          <w:t>35</w:t>
        </w:r>
      </w:hyperlink>
      <w:r w:rsidR="00040698">
        <w:t xml:space="preserve"> ss 11-17; pars renum R67 LA</w:t>
      </w:r>
    </w:p>
    <w:p w14:paraId="5A399ED6" w14:textId="2D80F976" w:rsidR="000874CF" w:rsidRDefault="0051512D">
      <w:pPr>
        <w:pStyle w:val="AmdtsEntryHd"/>
      </w:pPr>
      <w:r>
        <w:t>Copies of documents</w:t>
      </w:r>
    </w:p>
    <w:p w14:paraId="31606515" w14:textId="40E72A8B" w:rsidR="0051512D" w:rsidRPr="0051512D" w:rsidRDefault="0051512D" w:rsidP="0051512D">
      <w:pPr>
        <w:pStyle w:val="AmdtsEntries"/>
      </w:pPr>
      <w:r>
        <w:t>s 20</w:t>
      </w:r>
      <w:r>
        <w:tab/>
        <w:t xml:space="preserve">om </w:t>
      </w:r>
      <w:hyperlink r:id="rId344" w:tooltip="Environment Protection Legislation Amendment Act 2024" w:history="1">
        <w:r>
          <w:rPr>
            <w:rStyle w:val="charCitHyperlinkAbbrev"/>
          </w:rPr>
          <w:t>A2024</w:t>
        </w:r>
        <w:r>
          <w:rPr>
            <w:rStyle w:val="charCitHyperlinkAbbrev"/>
          </w:rPr>
          <w:noBreakHyphen/>
          <w:t>35</w:t>
        </w:r>
      </w:hyperlink>
      <w:r>
        <w:t xml:space="preserve"> s 18</w:t>
      </w:r>
    </w:p>
    <w:p w14:paraId="686FDD63" w14:textId="7E2318E6" w:rsidR="00235F64" w:rsidRDefault="0051512D">
      <w:pPr>
        <w:pStyle w:val="AmdtsEntryHd"/>
      </w:pPr>
      <w:r w:rsidRPr="003C25F6">
        <w:t>Exclusion of material from public access</w:t>
      </w:r>
    </w:p>
    <w:p w14:paraId="268D1581" w14:textId="7C90722E" w:rsidR="00235F64" w:rsidRDefault="00235F64">
      <w:pPr>
        <w:pStyle w:val="AmdtsEntries"/>
      </w:pPr>
      <w:r>
        <w:t>s 21</w:t>
      </w:r>
      <w:r>
        <w:tab/>
        <w:t xml:space="preserve">am </w:t>
      </w:r>
      <w:hyperlink r:id="rId34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8; pars renum R6 LA</w:t>
      </w:r>
      <w:r w:rsidR="0027392C">
        <w:t xml:space="preserve">; </w:t>
      </w:r>
      <w:hyperlink r:id="rId346"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rsidR="0027392C">
        <w:t xml:space="preserve"> amdt 1.163</w:t>
      </w:r>
    </w:p>
    <w:p w14:paraId="2C1997FD" w14:textId="6522D556" w:rsidR="0051512D" w:rsidRDefault="0051512D">
      <w:pPr>
        <w:pStyle w:val="AmdtsEntries"/>
      </w:pPr>
      <w:r>
        <w:tab/>
        <w:t xml:space="preserve">sub </w:t>
      </w:r>
      <w:hyperlink r:id="rId347" w:tooltip="Environment Protection Legislation Amendment Act 2024" w:history="1">
        <w:r>
          <w:rPr>
            <w:rStyle w:val="charCitHyperlinkAbbrev"/>
          </w:rPr>
          <w:t>A2024</w:t>
        </w:r>
        <w:r>
          <w:rPr>
            <w:rStyle w:val="charCitHyperlinkAbbrev"/>
          </w:rPr>
          <w:noBreakHyphen/>
          <w:t>35</w:t>
        </w:r>
      </w:hyperlink>
      <w:r>
        <w:t xml:space="preserve"> s 19</w:t>
      </w:r>
    </w:p>
    <w:p w14:paraId="0D7EB6FB" w14:textId="77777777" w:rsidR="00235F64" w:rsidRDefault="00235F64">
      <w:pPr>
        <w:pStyle w:val="AmdtsEntryHd"/>
      </w:pPr>
      <w:r>
        <w:t>Register of contaminated sites</w:t>
      </w:r>
    </w:p>
    <w:p w14:paraId="513E68BD" w14:textId="52A9DF6D" w:rsidR="00235F64" w:rsidRDefault="00235F64">
      <w:pPr>
        <w:pStyle w:val="AmdtsEntries"/>
      </w:pPr>
      <w:r>
        <w:t>div 2.3 hdg</w:t>
      </w:r>
      <w:r>
        <w:tab/>
        <w:t xml:space="preserve">(prev pt 2 div 3 hdg) ins </w:t>
      </w:r>
      <w:hyperlink r:id="rId34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9</w:t>
      </w:r>
    </w:p>
    <w:p w14:paraId="62450548" w14:textId="77777777" w:rsidR="00235F64" w:rsidRDefault="00235F64">
      <w:pPr>
        <w:pStyle w:val="AmdtsEntries"/>
      </w:pPr>
      <w:r>
        <w:tab/>
        <w:t>renum R2 LA</w:t>
      </w:r>
    </w:p>
    <w:p w14:paraId="0CE88735" w14:textId="77777777" w:rsidR="00235F64" w:rsidRDefault="00235F64">
      <w:pPr>
        <w:pStyle w:val="AmdtsEntryHd"/>
        <w:rPr>
          <w:rFonts w:ascii="Helvetica" w:hAnsi="Helvetica"/>
          <w:color w:val="000000"/>
          <w:sz w:val="16"/>
        </w:rPr>
      </w:pPr>
      <w:r>
        <w:t>Register of contaminated sites</w:t>
      </w:r>
    </w:p>
    <w:p w14:paraId="4F97ACE2" w14:textId="7CB498D9" w:rsidR="00235F64" w:rsidRDefault="00235F64">
      <w:pPr>
        <w:pStyle w:val="AmdtsEntries"/>
      </w:pPr>
      <w:r>
        <w:t>s 21A</w:t>
      </w:r>
      <w:r>
        <w:tab/>
        <w:t xml:space="preserve">ins </w:t>
      </w:r>
      <w:hyperlink r:id="rId34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9</w:t>
      </w:r>
    </w:p>
    <w:p w14:paraId="08D02F86" w14:textId="3AAAAD7D" w:rsidR="00235F64" w:rsidRDefault="00235F64">
      <w:pPr>
        <w:pStyle w:val="AmdtsEntries"/>
      </w:pPr>
      <w:r>
        <w:tab/>
        <w:t xml:space="preserve">am </w:t>
      </w:r>
      <w:hyperlink r:id="rId350" w:tooltip="Planning and Land (Consequential Amendments) Act 2002" w:history="1">
        <w:r w:rsidR="00AC5041" w:rsidRPr="00AC5041">
          <w:rPr>
            <w:rStyle w:val="charCitHyperlinkAbbrev"/>
          </w:rPr>
          <w:t>A2002</w:t>
        </w:r>
        <w:r w:rsidR="00AC5041" w:rsidRPr="00AC5041">
          <w:rPr>
            <w:rStyle w:val="charCitHyperlinkAbbrev"/>
          </w:rPr>
          <w:noBreakHyphen/>
          <w:t>56</w:t>
        </w:r>
      </w:hyperlink>
      <w:r>
        <w:t xml:space="preserve"> amdt 3.31</w:t>
      </w:r>
      <w:r w:rsidR="000321F1">
        <w:t xml:space="preserve">; </w:t>
      </w:r>
      <w:hyperlink r:id="rId351" w:tooltip="Environment Protection Amendment Act 2014" w:history="1">
        <w:r w:rsidR="000321F1">
          <w:rPr>
            <w:rStyle w:val="charCitHyperlinkAbbrev"/>
          </w:rPr>
          <w:t>A2014-52</w:t>
        </w:r>
      </w:hyperlink>
      <w:r w:rsidR="000321F1">
        <w:t xml:space="preserve"> ss 9-12; ss renum R44</w:t>
      </w:r>
      <w:r w:rsidR="00FF0A7F">
        <w:t> </w:t>
      </w:r>
      <w:r w:rsidR="000321F1">
        <w:t>LA</w:t>
      </w:r>
      <w:r w:rsidR="00FF0A7F" w:rsidRPr="00532461">
        <w:t xml:space="preserve">; </w:t>
      </w:r>
      <w:hyperlink r:id="rId352" w:tooltip="Planning (Consequential Amendments) Act 2023" w:history="1">
        <w:r w:rsidR="00FF0A7F" w:rsidRPr="00532461">
          <w:rPr>
            <w:rStyle w:val="charCitHyperlinkAbbrev"/>
          </w:rPr>
          <w:t>A2023-36</w:t>
        </w:r>
      </w:hyperlink>
      <w:r w:rsidR="00FF0A7F" w:rsidRPr="00532461">
        <w:t xml:space="preserve"> amdt 1.130</w:t>
      </w:r>
    </w:p>
    <w:p w14:paraId="35BBDDDB" w14:textId="77777777" w:rsidR="00235F64" w:rsidRDefault="00235F64">
      <w:pPr>
        <w:pStyle w:val="AmdtsEntryHd"/>
        <w:rPr>
          <w:rFonts w:ascii="Helvetica" w:hAnsi="Helvetica"/>
          <w:color w:val="000000"/>
          <w:sz w:val="16"/>
        </w:rPr>
      </w:pPr>
      <w:r>
        <w:t>Notification of making of certain entries in register</w:t>
      </w:r>
    </w:p>
    <w:p w14:paraId="033ADA8D" w14:textId="4948EBDB" w:rsidR="00235F64" w:rsidRDefault="00235F64" w:rsidP="000119AB">
      <w:pPr>
        <w:pStyle w:val="AmdtsEntries"/>
        <w:keepNext/>
      </w:pPr>
      <w:r>
        <w:t>s 21B</w:t>
      </w:r>
      <w:r>
        <w:tab/>
        <w:t xml:space="preserve">ins </w:t>
      </w:r>
      <w:hyperlink r:id="rId35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9</w:t>
      </w:r>
    </w:p>
    <w:p w14:paraId="03DF0B59" w14:textId="15E801A1" w:rsidR="00235F64" w:rsidRDefault="00235F64">
      <w:pPr>
        <w:pStyle w:val="AmdtsEntries"/>
      </w:pPr>
      <w:r>
        <w:tab/>
        <w:t xml:space="preserve">am </w:t>
      </w:r>
      <w:hyperlink r:id="rId35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w:t>
      </w:r>
      <w:r w:rsidRPr="00766B7E">
        <w:t xml:space="preserve"> 1.1479-1.</w:t>
      </w:r>
      <w:r>
        <w:t>1481</w:t>
      </w:r>
      <w:r w:rsidR="00477678">
        <w:t xml:space="preserve">; </w:t>
      </w:r>
      <w:hyperlink r:id="rId355" w:tooltip="Statute Law Amendment Act 2011 (No 2)" w:history="1">
        <w:r w:rsidR="00AC5041" w:rsidRPr="00AC5041">
          <w:rPr>
            <w:rStyle w:val="charCitHyperlinkAbbrev"/>
          </w:rPr>
          <w:t>A2011</w:t>
        </w:r>
        <w:r w:rsidR="00AC5041" w:rsidRPr="00AC5041">
          <w:rPr>
            <w:rStyle w:val="charCitHyperlinkAbbrev"/>
          </w:rPr>
          <w:noBreakHyphen/>
          <w:t>28</w:t>
        </w:r>
      </w:hyperlink>
      <w:r w:rsidR="00477678">
        <w:t xml:space="preserve"> amdt 3.112</w:t>
      </w:r>
      <w:r w:rsidR="002136CE">
        <w:t xml:space="preserve">; </w:t>
      </w:r>
      <w:hyperlink r:id="rId356"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1.70</w:t>
      </w:r>
      <w:r w:rsidR="0051512D">
        <w:t xml:space="preserve">; </w:t>
      </w:r>
      <w:hyperlink r:id="rId357" w:tooltip="Environment Protection Legislation Amendment Act 2024" w:history="1">
        <w:r w:rsidR="0051512D">
          <w:rPr>
            <w:rStyle w:val="charCitHyperlinkAbbrev"/>
          </w:rPr>
          <w:t>A2024</w:t>
        </w:r>
        <w:r w:rsidR="0051512D">
          <w:rPr>
            <w:rStyle w:val="charCitHyperlinkAbbrev"/>
          </w:rPr>
          <w:noBreakHyphen/>
          <w:t>35</w:t>
        </w:r>
      </w:hyperlink>
      <w:r w:rsidR="0051512D">
        <w:t xml:space="preserve"> ss 20-22</w:t>
      </w:r>
    </w:p>
    <w:p w14:paraId="1EC30AB0" w14:textId="77777777" w:rsidR="00235F64" w:rsidRDefault="00235F64">
      <w:pPr>
        <w:pStyle w:val="AmdtsEntryHd"/>
        <w:rPr>
          <w:rFonts w:ascii="Helvetica" w:hAnsi="Helvetica"/>
          <w:color w:val="000000"/>
          <w:sz w:val="16"/>
        </w:rPr>
      </w:pPr>
      <w:r>
        <w:t>Duty to notify existence of contaminated land</w:t>
      </w:r>
    </w:p>
    <w:p w14:paraId="3B7DB2A2" w14:textId="28EFCF3C" w:rsidR="00235F64" w:rsidRDefault="00235F64">
      <w:pPr>
        <w:pStyle w:val="AmdtsEntries"/>
      </w:pPr>
      <w:r>
        <w:t>s 23A</w:t>
      </w:r>
      <w:r>
        <w:tab/>
        <w:t xml:space="preserve">ins </w:t>
      </w:r>
      <w:hyperlink r:id="rId35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10</w:t>
      </w:r>
    </w:p>
    <w:p w14:paraId="603ABDFD" w14:textId="4C3B6484" w:rsidR="007B4888" w:rsidRDefault="007B4888">
      <w:pPr>
        <w:pStyle w:val="AmdtsEntries"/>
      </w:pPr>
      <w:r>
        <w:tab/>
        <w:t xml:space="preserve">am </w:t>
      </w:r>
      <w:hyperlink r:id="rId35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ss 29-31</w:t>
      </w:r>
    </w:p>
    <w:p w14:paraId="48977FDB" w14:textId="77777777" w:rsidR="00235F64" w:rsidRDefault="00235F64">
      <w:pPr>
        <w:pStyle w:val="AmdtsEntryHd"/>
      </w:pPr>
      <w:r>
        <w:t>Definitions for pt 4</w:t>
      </w:r>
    </w:p>
    <w:p w14:paraId="7710D271" w14:textId="1D544F0A" w:rsidR="00235F64" w:rsidRDefault="00235F64">
      <w:pPr>
        <w:pStyle w:val="AmdtsEntries"/>
      </w:pPr>
      <w:r>
        <w:t>s 23B</w:t>
      </w:r>
      <w:r>
        <w:tab/>
        <w:t xml:space="preserve">ins </w:t>
      </w:r>
      <w:hyperlink r:id="rId36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1.1482</w:t>
      </w:r>
    </w:p>
    <w:p w14:paraId="5B6629BE" w14:textId="77777777" w:rsidR="00235F64" w:rsidRDefault="00235F64">
      <w:pPr>
        <w:pStyle w:val="AmdtsEntryHd"/>
      </w:pPr>
      <w:r>
        <w:t>Contents</w:t>
      </w:r>
    </w:p>
    <w:p w14:paraId="795C3F0D" w14:textId="448C6C99" w:rsidR="00235F64" w:rsidRDefault="00235F64">
      <w:pPr>
        <w:pStyle w:val="AmdtsEntries"/>
      </w:pPr>
      <w:r>
        <w:t>s 24</w:t>
      </w:r>
      <w:r>
        <w:tab/>
        <w:t xml:space="preserve">am </w:t>
      </w:r>
      <w:hyperlink r:id="rId361"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8</w:t>
      </w:r>
    </w:p>
    <w:p w14:paraId="62EBDE8A" w14:textId="77777777" w:rsidR="00235F64" w:rsidRDefault="00235F64">
      <w:pPr>
        <w:pStyle w:val="AmdtsEntryHd"/>
      </w:pPr>
      <w:r>
        <w:t>Consultation on draft environment protection policy</w:t>
      </w:r>
    </w:p>
    <w:p w14:paraId="0DC5480D" w14:textId="58EDD48B" w:rsidR="00235F64" w:rsidRDefault="00235F64">
      <w:pPr>
        <w:pStyle w:val="AmdtsEntries"/>
      </w:pPr>
      <w:r>
        <w:t>s 25</w:t>
      </w:r>
      <w:r>
        <w:tab/>
        <w:t xml:space="preserve">sub </w:t>
      </w:r>
      <w:hyperlink r:id="rId36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14:paraId="6469CE1F" w14:textId="76584EA9" w:rsidR="009350EB" w:rsidRDefault="00477678" w:rsidP="009350EB">
      <w:pPr>
        <w:pStyle w:val="AmdtsEntries"/>
      </w:pPr>
      <w:r>
        <w:tab/>
        <w:t xml:space="preserve">am </w:t>
      </w:r>
      <w:hyperlink r:id="rId36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3.112</w:t>
      </w:r>
      <w:r w:rsidR="002136CE">
        <w:t xml:space="preserve">; </w:t>
      </w:r>
      <w:hyperlink r:id="rId364"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1.71</w:t>
      </w:r>
      <w:r w:rsidR="001A4F82">
        <w:t xml:space="preserve">; </w:t>
      </w:r>
      <w:hyperlink r:id="rId365" w:tooltip="Planning, Building and Environment Legislation Amendment Act 2016" w:history="1">
        <w:r w:rsidR="009350EB">
          <w:rPr>
            <w:rStyle w:val="charCitHyperlinkAbbrev"/>
          </w:rPr>
          <w:t>A2016</w:t>
        </w:r>
        <w:r w:rsidR="009350EB">
          <w:rPr>
            <w:rStyle w:val="charCitHyperlinkAbbrev"/>
          </w:rPr>
          <w:noBreakHyphen/>
          <w:t>2</w:t>
        </w:r>
      </w:hyperlink>
      <w:r w:rsidR="009350EB">
        <w:t xml:space="preserve"> </w:t>
      </w:r>
      <w:r w:rsidR="00786FCA">
        <w:t>s 6</w:t>
      </w:r>
      <w:r w:rsidR="0051512D">
        <w:t xml:space="preserve">; </w:t>
      </w:r>
      <w:hyperlink r:id="rId366" w:tooltip="Environment Protection Legislation Amendment Act 2024" w:history="1">
        <w:r w:rsidR="0051512D">
          <w:rPr>
            <w:rStyle w:val="charCitHyperlinkAbbrev"/>
          </w:rPr>
          <w:t>A2024</w:t>
        </w:r>
        <w:r w:rsidR="0051512D">
          <w:rPr>
            <w:rStyle w:val="charCitHyperlinkAbbrev"/>
          </w:rPr>
          <w:noBreakHyphen/>
          <w:t>35</w:t>
        </w:r>
      </w:hyperlink>
      <w:r w:rsidR="0051512D">
        <w:t xml:space="preserve"> s 23, s 24</w:t>
      </w:r>
    </w:p>
    <w:p w14:paraId="4A156C54" w14:textId="77777777" w:rsidR="00235F64" w:rsidRDefault="00235F64">
      <w:pPr>
        <w:pStyle w:val="AmdtsEntryHd"/>
      </w:pPr>
      <w:r>
        <w:t>Consideration of suggestions etc and revision of draft environment protection policy</w:t>
      </w:r>
    </w:p>
    <w:p w14:paraId="32E9B007" w14:textId="738A2F93" w:rsidR="00235F64" w:rsidRDefault="00235F64">
      <w:pPr>
        <w:pStyle w:val="AmdtsEntries"/>
      </w:pPr>
      <w:r>
        <w:t>s 26</w:t>
      </w:r>
      <w:r>
        <w:tab/>
        <w:t xml:space="preserve">sub </w:t>
      </w:r>
      <w:hyperlink r:id="rId36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14:paraId="4A12CA65" w14:textId="77777777" w:rsidR="00235F64" w:rsidRDefault="00235F64">
      <w:pPr>
        <w:pStyle w:val="AmdtsEntryHd"/>
      </w:pPr>
      <w:r>
        <w:t>Making of environment protection policy</w:t>
      </w:r>
    </w:p>
    <w:p w14:paraId="4DEB53F7" w14:textId="76F41FCF" w:rsidR="00235F64" w:rsidRDefault="00235F64">
      <w:pPr>
        <w:pStyle w:val="AmdtsEntries"/>
      </w:pPr>
      <w:r>
        <w:t>s 27</w:t>
      </w:r>
      <w:r>
        <w:tab/>
        <w:t xml:space="preserve">sub </w:t>
      </w:r>
      <w:hyperlink r:id="rId36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14:paraId="58010B50" w14:textId="77777777" w:rsidR="00235F64" w:rsidRDefault="00235F64">
      <w:pPr>
        <w:pStyle w:val="AmdtsEntryHd"/>
      </w:pPr>
      <w:r>
        <w:lastRenderedPageBreak/>
        <w:t>Notification of environment protection policies etc</w:t>
      </w:r>
    </w:p>
    <w:p w14:paraId="3B1BDB12" w14:textId="42F499EC" w:rsidR="00235F64" w:rsidRDefault="00235F64">
      <w:pPr>
        <w:pStyle w:val="AmdtsEntries"/>
      </w:pPr>
      <w:r>
        <w:t>s 28</w:t>
      </w:r>
      <w:r>
        <w:tab/>
        <w:t xml:space="preserve">sub </w:t>
      </w:r>
      <w:hyperlink r:id="rId36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14:paraId="36B027AB" w14:textId="4FD7982B" w:rsidR="002136CE" w:rsidRDefault="002136CE">
      <w:pPr>
        <w:pStyle w:val="AmdtsEntries"/>
      </w:pPr>
      <w:r>
        <w:tab/>
        <w:t xml:space="preserve">am </w:t>
      </w:r>
      <w:hyperlink r:id="rId370" w:tooltip="Red Tape Reduction Legislation Amendment Act 2015" w:history="1">
        <w:r>
          <w:rPr>
            <w:rStyle w:val="charCitHyperlinkAbbrev"/>
          </w:rPr>
          <w:t>A2015</w:t>
        </w:r>
        <w:r>
          <w:rPr>
            <w:rStyle w:val="charCitHyperlinkAbbrev"/>
          </w:rPr>
          <w:noBreakHyphen/>
          <w:t>33</w:t>
        </w:r>
      </w:hyperlink>
      <w:r>
        <w:t xml:space="preserve"> amdt 1.72</w:t>
      </w:r>
      <w:r w:rsidR="0051512D">
        <w:t xml:space="preserve">; </w:t>
      </w:r>
      <w:hyperlink r:id="rId371" w:tooltip="Environment Protection Legislation Amendment Act 2024" w:history="1">
        <w:r w:rsidR="0051512D">
          <w:rPr>
            <w:rStyle w:val="charCitHyperlinkAbbrev"/>
          </w:rPr>
          <w:t>A2024</w:t>
        </w:r>
        <w:r w:rsidR="0051512D">
          <w:rPr>
            <w:rStyle w:val="charCitHyperlinkAbbrev"/>
          </w:rPr>
          <w:noBreakHyphen/>
          <w:t>35</w:t>
        </w:r>
      </w:hyperlink>
      <w:r w:rsidR="0051512D">
        <w:t xml:space="preserve"> s 25</w:t>
      </w:r>
    </w:p>
    <w:p w14:paraId="2671DF5D" w14:textId="105B2943" w:rsidR="0051512D" w:rsidRDefault="0051512D">
      <w:pPr>
        <w:pStyle w:val="AmdtsEntryHd"/>
      </w:pPr>
      <w:r>
        <w:t>Inspection</w:t>
      </w:r>
    </w:p>
    <w:p w14:paraId="334B596F" w14:textId="10AA4416" w:rsidR="0051512D" w:rsidRPr="0051512D" w:rsidRDefault="0051512D" w:rsidP="0051512D">
      <w:pPr>
        <w:pStyle w:val="AmdtsEntries"/>
      </w:pPr>
      <w:r>
        <w:t>s 29</w:t>
      </w:r>
      <w:r>
        <w:tab/>
        <w:t xml:space="preserve">om </w:t>
      </w:r>
      <w:hyperlink r:id="rId372" w:tooltip="Environment Protection Legislation Amendment Act 2024" w:history="1">
        <w:r>
          <w:rPr>
            <w:rStyle w:val="charCitHyperlinkAbbrev"/>
          </w:rPr>
          <w:t>A2024</w:t>
        </w:r>
        <w:r>
          <w:rPr>
            <w:rStyle w:val="charCitHyperlinkAbbrev"/>
          </w:rPr>
          <w:noBreakHyphen/>
          <w:t>35</w:t>
        </w:r>
      </w:hyperlink>
      <w:r>
        <w:t xml:space="preserve"> s 26</w:t>
      </w:r>
    </w:p>
    <w:p w14:paraId="1EEE94B4" w14:textId="26E125BF" w:rsidR="00235F64" w:rsidRDefault="00235F64">
      <w:pPr>
        <w:pStyle w:val="AmdtsEntryHd"/>
      </w:pPr>
      <w:r>
        <w:t>Accrediting codes of practice</w:t>
      </w:r>
    </w:p>
    <w:p w14:paraId="41CB7F1A" w14:textId="5AA8D731" w:rsidR="00235F64" w:rsidRDefault="00235F64">
      <w:pPr>
        <w:pStyle w:val="AmdtsEntries"/>
      </w:pPr>
      <w:r>
        <w:t>s 31</w:t>
      </w:r>
      <w:r>
        <w:tab/>
        <w:t xml:space="preserve">am </w:t>
      </w:r>
      <w:hyperlink r:id="rId37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766B7E">
        <w:t>1.1484-1</w:t>
      </w:r>
      <w:r>
        <w:t>.1486</w:t>
      </w:r>
      <w:r w:rsidR="00783735">
        <w:t xml:space="preserve">; </w:t>
      </w:r>
      <w:hyperlink r:id="rId374" w:tooltip="Statute Law Amendment Act 2011 (No 2)" w:history="1">
        <w:r w:rsidR="00AC5041" w:rsidRPr="00AC5041">
          <w:rPr>
            <w:rStyle w:val="charCitHyperlinkAbbrev"/>
          </w:rPr>
          <w:t>A2011</w:t>
        </w:r>
        <w:r w:rsidR="00AC5041" w:rsidRPr="00AC5041">
          <w:rPr>
            <w:rStyle w:val="charCitHyperlinkAbbrev"/>
          </w:rPr>
          <w:noBreakHyphen/>
          <w:t>28</w:t>
        </w:r>
      </w:hyperlink>
      <w:r w:rsidR="00783735">
        <w:t xml:space="preserve"> amdt 3.111</w:t>
      </w:r>
    </w:p>
    <w:p w14:paraId="36D7EDC0" w14:textId="5D31DD14" w:rsidR="00235F64" w:rsidRDefault="00D9789C" w:rsidP="00E56A59">
      <w:pPr>
        <w:pStyle w:val="AmdtsEntryHd"/>
      </w:pPr>
      <w:r w:rsidRPr="0092630A">
        <w:t>Public notice of accredited codes of practice</w:t>
      </w:r>
    </w:p>
    <w:p w14:paraId="14C8A868" w14:textId="31012AC0" w:rsidR="00235F64" w:rsidRDefault="00235F64" w:rsidP="00E56A59">
      <w:pPr>
        <w:pStyle w:val="AmdtsEntries"/>
        <w:keepNext/>
      </w:pPr>
      <w:r>
        <w:t>s 32</w:t>
      </w:r>
      <w:r>
        <w:tab/>
        <w:t xml:space="preserve">am </w:t>
      </w:r>
      <w:hyperlink r:id="rId37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1.1487</w:t>
      </w:r>
    </w:p>
    <w:p w14:paraId="70F16676" w14:textId="4EBD5E16" w:rsidR="002136CE" w:rsidRDefault="002136CE" w:rsidP="00E56A59">
      <w:pPr>
        <w:pStyle w:val="AmdtsEntries"/>
        <w:keepNext/>
      </w:pPr>
      <w:r>
        <w:tab/>
        <w:t xml:space="preserve">sub </w:t>
      </w:r>
      <w:hyperlink r:id="rId376" w:tooltip="Red Tape Reduction Legislation Amendment Act 2015" w:history="1">
        <w:r>
          <w:rPr>
            <w:rStyle w:val="charCitHyperlinkAbbrev"/>
          </w:rPr>
          <w:t>A2015</w:t>
        </w:r>
        <w:r>
          <w:rPr>
            <w:rStyle w:val="charCitHyperlinkAbbrev"/>
          </w:rPr>
          <w:noBreakHyphen/>
          <w:t>33</w:t>
        </w:r>
      </w:hyperlink>
      <w:r>
        <w:t xml:space="preserve"> amdt 1.73</w:t>
      </w:r>
    </w:p>
    <w:p w14:paraId="1E1D4481" w14:textId="16A8D28E" w:rsidR="00AF753B" w:rsidRDefault="00AF753B" w:rsidP="00E56A59">
      <w:pPr>
        <w:pStyle w:val="AmdtsEntries"/>
        <w:keepNext/>
      </w:pPr>
      <w:r>
        <w:tab/>
        <w:t xml:space="preserve">am </w:t>
      </w:r>
      <w:hyperlink r:id="rId377" w:tooltip="Environment Protection Legislation Amendment Act 2024" w:history="1">
        <w:r>
          <w:rPr>
            <w:rStyle w:val="charCitHyperlinkAbbrev"/>
          </w:rPr>
          <w:t>A2024</w:t>
        </w:r>
        <w:r>
          <w:rPr>
            <w:rStyle w:val="charCitHyperlinkAbbrev"/>
          </w:rPr>
          <w:noBreakHyphen/>
          <w:t>35</w:t>
        </w:r>
      </w:hyperlink>
      <w:r>
        <w:t xml:space="preserve"> s 27</w:t>
      </w:r>
    </w:p>
    <w:p w14:paraId="77F49E0C" w14:textId="77777777" w:rsidR="00235F64" w:rsidRDefault="00235F64">
      <w:pPr>
        <w:pStyle w:val="AmdtsEntryHd"/>
      </w:pPr>
      <w:r>
        <w:t>Regulation may make provision for schemes</w:t>
      </w:r>
    </w:p>
    <w:p w14:paraId="7E6022D3" w14:textId="21289B7B" w:rsidR="00235F64" w:rsidRDefault="00235F64">
      <w:pPr>
        <w:pStyle w:val="AmdtsEntries"/>
      </w:pPr>
      <w:r>
        <w:t>s 37</w:t>
      </w:r>
      <w:r>
        <w:tab/>
        <w:t xml:space="preserve">am </w:t>
      </w:r>
      <w:hyperlink r:id="rId37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1.1488, amdt 1.1489</w:t>
      </w:r>
    </w:p>
    <w:p w14:paraId="4924EB38" w14:textId="77777777" w:rsidR="008662D4" w:rsidRDefault="008662D4">
      <w:pPr>
        <w:pStyle w:val="AmdtsEntryHd"/>
      </w:pPr>
      <w:r w:rsidRPr="00851BF8">
        <w:t>Entering agreements</w:t>
      </w:r>
    </w:p>
    <w:p w14:paraId="286092D8" w14:textId="403A1B7A" w:rsidR="008662D4" w:rsidRPr="008662D4" w:rsidRDefault="008662D4" w:rsidP="008662D4">
      <w:pPr>
        <w:pStyle w:val="AmdtsEntries"/>
      </w:pPr>
      <w:r>
        <w:t>s 38</w:t>
      </w:r>
      <w:r>
        <w:tab/>
        <w:t xml:space="preserve">sub </w:t>
      </w:r>
      <w:hyperlink r:id="rId379" w:tooltip="Environment Protection Amendment Act 2014" w:history="1">
        <w:r>
          <w:rPr>
            <w:rStyle w:val="charCitHyperlinkAbbrev"/>
          </w:rPr>
          <w:t>A2014-52</w:t>
        </w:r>
      </w:hyperlink>
      <w:r>
        <w:t xml:space="preserve"> s 13</w:t>
      </w:r>
    </w:p>
    <w:p w14:paraId="1BEE3798" w14:textId="77777777" w:rsidR="00940FA0" w:rsidRDefault="00940FA0">
      <w:pPr>
        <w:pStyle w:val="AmdtsEntryHd"/>
      </w:pPr>
      <w:r>
        <w:t>Form and terms of agreements</w:t>
      </w:r>
    </w:p>
    <w:p w14:paraId="1CD794DE" w14:textId="64DED8F5" w:rsidR="00940FA0" w:rsidRPr="00940FA0" w:rsidRDefault="00940FA0" w:rsidP="00940FA0">
      <w:pPr>
        <w:pStyle w:val="AmdtsEntries"/>
      </w:pPr>
      <w:r>
        <w:t>s 39</w:t>
      </w:r>
      <w:r>
        <w:tab/>
        <w:t xml:space="preserve">am </w:t>
      </w:r>
      <w:hyperlink r:id="rId380" w:tooltip="Statute Law Amendment Act 2013" w:history="1">
        <w:r>
          <w:rPr>
            <w:rStyle w:val="charCitHyperlinkAbbrev"/>
          </w:rPr>
          <w:t>A2013</w:t>
        </w:r>
        <w:r>
          <w:rPr>
            <w:rStyle w:val="charCitHyperlinkAbbrev"/>
          </w:rPr>
          <w:noBreakHyphen/>
          <w:t>19</w:t>
        </w:r>
      </w:hyperlink>
      <w:r>
        <w:t xml:space="preserve"> amdt 3.114</w:t>
      </w:r>
      <w:r w:rsidR="008662D4">
        <w:t xml:space="preserve">; </w:t>
      </w:r>
      <w:hyperlink r:id="rId381" w:tooltip="Environment Protection Amendment Act 2014" w:history="1">
        <w:r w:rsidR="008662D4">
          <w:rPr>
            <w:rStyle w:val="charCitHyperlinkAbbrev"/>
          </w:rPr>
          <w:t>A2014-52</w:t>
        </w:r>
      </w:hyperlink>
      <w:r w:rsidR="008662D4">
        <w:t xml:space="preserve"> s 14</w:t>
      </w:r>
    </w:p>
    <w:p w14:paraId="1576C98A" w14:textId="77777777" w:rsidR="00235F64" w:rsidRDefault="00235F64">
      <w:pPr>
        <w:pStyle w:val="AmdtsEntryHd"/>
      </w:pPr>
      <w:r>
        <w:t>Notification of environmental protection agreements</w:t>
      </w:r>
    </w:p>
    <w:p w14:paraId="091E7227" w14:textId="39D582EF" w:rsidR="00235F64" w:rsidRDefault="00235F64" w:rsidP="004A11FD">
      <w:pPr>
        <w:pStyle w:val="AmdtsEntries"/>
        <w:keepNext/>
      </w:pPr>
      <w:r>
        <w:t>s 41</w:t>
      </w:r>
      <w:r>
        <w:tab/>
        <w:t xml:space="preserve">sub </w:t>
      </w:r>
      <w:hyperlink r:id="rId38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1.1490</w:t>
      </w:r>
    </w:p>
    <w:p w14:paraId="700DEC6D" w14:textId="75D7E41C" w:rsidR="00235F64" w:rsidRDefault="00235F64">
      <w:pPr>
        <w:pStyle w:val="AmdtsEntries"/>
      </w:pPr>
      <w:r>
        <w:tab/>
        <w:t xml:space="preserve">am </w:t>
      </w:r>
      <w:hyperlink r:id="rId383"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9</w:t>
      </w:r>
      <w:r w:rsidR="00783735">
        <w:t xml:space="preserve">; </w:t>
      </w:r>
      <w:hyperlink r:id="rId384" w:tooltip="Statute Law Amendment Act 2011 (No 2)" w:history="1">
        <w:r w:rsidR="00AC5041" w:rsidRPr="00AC5041">
          <w:rPr>
            <w:rStyle w:val="charCitHyperlinkAbbrev"/>
          </w:rPr>
          <w:t>A2011</w:t>
        </w:r>
        <w:r w:rsidR="00AC5041" w:rsidRPr="00AC5041">
          <w:rPr>
            <w:rStyle w:val="charCitHyperlinkAbbrev"/>
          </w:rPr>
          <w:noBreakHyphen/>
          <w:t>28</w:t>
        </w:r>
      </w:hyperlink>
      <w:r w:rsidR="00783735">
        <w:t xml:space="preserve"> amdt 3.111</w:t>
      </w:r>
      <w:r w:rsidR="00477678">
        <w:t>, amdt 3.112</w:t>
      </w:r>
      <w:r w:rsidR="002136CE">
        <w:t xml:space="preserve">; </w:t>
      </w:r>
      <w:hyperlink r:id="rId385"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1.74</w:t>
      </w:r>
      <w:r w:rsidR="00DB39A4">
        <w:t>; ss renum R49 LA</w:t>
      </w:r>
      <w:r w:rsidR="00AF753B">
        <w:t xml:space="preserve">; </w:t>
      </w:r>
      <w:hyperlink r:id="rId386" w:tooltip="Environment Protection Legislation Amendment Act 2024" w:history="1">
        <w:r w:rsidR="00AF753B">
          <w:rPr>
            <w:rStyle w:val="charCitHyperlinkAbbrev"/>
          </w:rPr>
          <w:t>A2024</w:t>
        </w:r>
        <w:r w:rsidR="00AF753B">
          <w:rPr>
            <w:rStyle w:val="charCitHyperlinkAbbrev"/>
          </w:rPr>
          <w:noBreakHyphen/>
          <w:t>35</w:t>
        </w:r>
      </w:hyperlink>
      <w:r w:rsidR="00AF753B">
        <w:t xml:space="preserve"> s 28</w:t>
      </w:r>
    </w:p>
    <w:p w14:paraId="6133FC85" w14:textId="77777777" w:rsidR="00235F64" w:rsidRDefault="00235F64">
      <w:pPr>
        <w:pStyle w:val="AmdtsEntryHd"/>
      </w:pPr>
      <w:r>
        <w:t>Interpretation for pt 8</w:t>
      </w:r>
    </w:p>
    <w:p w14:paraId="226B5BF3" w14:textId="0185BAAE" w:rsidR="00235F64" w:rsidRDefault="00235F64">
      <w:pPr>
        <w:pStyle w:val="AmdtsEntries"/>
      </w:pPr>
      <w:r>
        <w:t>pt 8 div 1A hdg</w:t>
      </w:r>
      <w:r>
        <w:tab/>
        <w:t xml:space="preserve">ins </w:t>
      </w:r>
      <w:hyperlink r:id="rId38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11</w:t>
      </w:r>
    </w:p>
    <w:p w14:paraId="0BB346C2" w14:textId="77777777" w:rsidR="00235F64" w:rsidRPr="00854653" w:rsidRDefault="00235F64">
      <w:pPr>
        <w:pStyle w:val="AmdtsEntryHd"/>
        <w:rPr>
          <w:rStyle w:val="charItals"/>
        </w:rPr>
      </w:pPr>
      <w:r>
        <w:t xml:space="preserve">Meaning of </w:t>
      </w:r>
      <w:r w:rsidRPr="00854653">
        <w:rPr>
          <w:rStyle w:val="charItals"/>
        </w:rPr>
        <w:t>environmental authorisation</w:t>
      </w:r>
    </w:p>
    <w:p w14:paraId="5519E7D2" w14:textId="6CD25F85" w:rsidR="0028519A" w:rsidRPr="0028519A" w:rsidRDefault="00235F64" w:rsidP="0028519A">
      <w:pPr>
        <w:pStyle w:val="AmdtsEntries"/>
      </w:pPr>
      <w:r>
        <w:t>s 41A</w:t>
      </w:r>
      <w:r>
        <w:tab/>
        <w:t xml:space="preserve">ins </w:t>
      </w:r>
      <w:hyperlink r:id="rId38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11</w:t>
      </w:r>
    </w:p>
    <w:p w14:paraId="397AE7B4" w14:textId="3A961555" w:rsidR="0028519A" w:rsidRPr="00C809DD" w:rsidRDefault="00D83DDD" w:rsidP="00677852">
      <w:pPr>
        <w:pStyle w:val="AmdtsEntryHd"/>
      </w:pPr>
      <w:r w:rsidRPr="00C809DD">
        <w:t>Authority may require environmental authorisation</w:t>
      </w:r>
    </w:p>
    <w:p w14:paraId="75EB0441" w14:textId="7B350C08" w:rsidR="0028519A" w:rsidRPr="0028519A" w:rsidRDefault="0028519A" w:rsidP="0028519A">
      <w:pPr>
        <w:pStyle w:val="AmdtsEntries"/>
      </w:pPr>
      <w:r w:rsidRPr="00C809DD">
        <w:t>s 43</w:t>
      </w:r>
      <w:r w:rsidRPr="00C809DD">
        <w:tab/>
        <w:t xml:space="preserve">am </w:t>
      </w:r>
      <w:hyperlink r:id="rId389" w:tooltip="Statute Law Amendment Act 2022" w:history="1">
        <w:r w:rsidRPr="00C809DD">
          <w:rPr>
            <w:rStyle w:val="charCitHyperlinkAbbrev"/>
          </w:rPr>
          <w:t>A2022</w:t>
        </w:r>
        <w:r w:rsidRPr="00C809DD">
          <w:rPr>
            <w:rStyle w:val="charCitHyperlinkAbbrev"/>
          </w:rPr>
          <w:noBreakHyphen/>
          <w:t>14</w:t>
        </w:r>
      </w:hyperlink>
      <w:r w:rsidRPr="00C809DD">
        <w:t xml:space="preserve"> amdt 3.77</w:t>
      </w:r>
    </w:p>
    <w:p w14:paraId="6FFDB577" w14:textId="55B91C2E" w:rsidR="008662D4" w:rsidRDefault="008662D4" w:rsidP="00677852">
      <w:pPr>
        <w:pStyle w:val="AmdtsEntryHd"/>
      </w:pPr>
      <w:r>
        <w:t>Compliance with authorisation</w:t>
      </w:r>
    </w:p>
    <w:p w14:paraId="732799BA" w14:textId="6717026E" w:rsidR="008662D4" w:rsidRPr="008662D4" w:rsidRDefault="008662D4" w:rsidP="008662D4">
      <w:pPr>
        <w:pStyle w:val="AmdtsEntries"/>
      </w:pPr>
      <w:r>
        <w:t>s 45</w:t>
      </w:r>
      <w:r>
        <w:tab/>
        <w:t xml:space="preserve">am </w:t>
      </w:r>
      <w:hyperlink r:id="rId390" w:tooltip="Environment Protection Amendment Act 2014" w:history="1">
        <w:r>
          <w:rPr>
            <w:rStyle w:val="charCitHyperlinkAbbrev"/>
          </w:rPr>
          <w:t>A2014-52</w:t>
        </w:r>
      </w:hyperlink>
      <w:r>
        <w:t xml:space="preserve"> s 15, s 16</w:t>
      </w:r>
    </w:p>
    <w:p w14:paraId="51416C61" w14:textId="77777777" w:rsidR="00677852" w:rsidRDefault="00677852" w:rsidP="00677852">
      <w:pPr>
        <w:pStyle w:val="AmdtsEntryHd"/>
      </w:pPr>
      <w:r>
        <w:t>Kinds of authorisation</w:t>
      </w:r>
    </w:p>
    <w:p w14:paraId="55E7B029" w14:textId="3C8B8B2B" w:rsidR="00677852" w:rsidRPr="00677852" w:rsidRDefault="00677852" w:rsidP="00677852">
      <w:pPr>
        <w:pStyle w:val="AmdtsEntries"/>
      </w:pPr>
      <w:r>
        <w:t>s 46</w:t>
      </w:r>
      <w:r>
        <w:tab/>
        <w:t xml:space="preserve">am </w:t>
      </w:r>
      <w:hyperlink r:id="rId39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3.85</w:t>
      </w:r>
    </w:p>
    <w:p w14:paraId="345DF674" w14:textId="77777777" w:rsidR="00235F64" w:rsidRDefault="00235F64">
      <w:pPr>
        <w:pStyle w:val="AmdtsEntryHd"/>
      </w:pPr>
      <w:r>
        <w:t>Application</w:t>
      </w:r>
    </w:p>
    <w:p w14:paraId="13C486A7" w14:textId="008EC5FE" w:rsidR="00235F64" w:rsidRDefault="00235F64">
      <w:pPr>
        <w:pStyle w:val="AmdtsEntries"/>
      </w:pPr>
      <w:r>
        <w:t>s 47</w:t>
      </w:r>
      <w:r>
        <w:tab/>
        <w:t xml:space="preserve">am </w:t>
      </w:r>
      <w:hyperlink r:id="rId39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766B7E">
        <w:t>1.1491-1</w:t>
      </w:r>
      <w:r>
        <w:t>.1493</w:t>
      </w:r>
      <w:r w:rsidR="007B4888">
        <w:t xml:space="preserve">; </w:t>
      </w:r>
      <w:hyperlink r:id="rId393" w:tooltip="Planning and Development (University of Canberra and Other Leases) Legislation Amendment Act 2015" w:history="1">
        <w:r w:rsidR="007B4888">
          <w:rPr>
            <w:rStyle w:val="charCitHyperlinkAbbrev"/>
          </w:rPr>
          <w:t>A2015</w:t>
        </w:r>
        <w:r w:rsidR="007B4888">
          <w:rPr>
            <w:rStyle w:val="charCitHyperlinkAbbrev"/>
          </w:rPr>
          <w:noBreakHyphen/>
          <w:t>19</w:t>
        </w:r>
      </w:hyperlink>
      <w:r w:rsidR="007B4888">
        <w:t xml:space="preserve"> </w:t>
      </w:r>
      <w:r w:rsidR="00037629">
        <w:t xml:space="preserve">s 32, </w:t>
      </w:r>
      <w:r w:rsidR="007B4888">
        <w:t>s 33</w:t>
      </w:r>
    </w:p>
    <w:p w14:paraId="756E6538" w14:textId="77777777" w:rsidR="00235F64" w:rsidRDefault="00235F64">
      <w:pPr>
        <w:pStyle w:val="AmdtsEntryHd"/>
      </w:pPr>
      <w:r>
        <w:t>Consultation on application for environmental authorisation</w:t>
      </w:r>
    </w:p>
    <w:p w14:paraId="272E0A29" w14:textId="5763E371" w:rsidR="00235F64" w:rsidRDefault="00235F64" w:rsidP="00477678">
      <w:pPr>
        <w:pStyle w:val="AmdtsEntries"/>
        <w:keepNext/>
      </w:pPr>
      <w:r>
        <w:t>s 48</w:t>
      </w:r>
      <w:r>
        <w:tab/>
        <w:t xml:space="preserve">sub </w:t>
      </w:r>
      <w:hyperlink r:id="rId39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1.1494</w:t>
      </w:r>
    </w:p>
    <w:p w14:paraId="2C488144" w14:textId="0F413E0A" w:rsidR="00783735" w:rsidRDefault="00783735">
      <w:pPr>
        <w:pStyle w:val="AmdtsEntries"/>
      </w:pPr>
      <w:r>
        <w:tab/>
        <w:t xml:space="preserve">am </w:t>
      </w:r>
      <w:hyperlink r:id="rId39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3.111</w:t>
      </w:r>
      <w:r w:rsidR="00477678">
        <w:t>, amdt 3.112</w:t>
      </w:r>
      <w:r w:rsidR="002136CE">
        <w:t xml:space="preserve">; </w:t>
      </w:r>
      <w:hyperlink r:id="rId396"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1.75</w:t>
      </w:r>
      <w:r w:rsidR="00DB39A4">
        <w:t>; ss renum R49 LA</w:t>
      </w:r>
    </w:p>
    <w:p w14:paraId="7493D448" w14:textId="77777777" w:rsidR="00235F64" w:rsidRDefault="00235F64">
      <w:pPr>
        <w:pStyle w:val="AmdtsEntryHd"/>
      </w:pPr>
      <w:r>
        <w:rPr>
          <w:szCs w:val="24"/>
        </w:rPr>
        <w:lastRenderedPageBreak/>
        <w:t>Grant</w:t>
      </w:r>
    </w:p>
    <w:p w14:paraId="6643D267" w14:textId="3F1E563F" w:rsidR="00235F64" w:rsidRPr="00854653" w:rsidRDefault="00235F64">
      <w:pPr>
        <w:pStyle w:val="AmdtsEntries"/>
      </w:pPr>
      <w:r>
        <w:t>s 49</w:t>
      </w:r>
      <w:r>
        <w:tab/>
        <w:t xml:space="preserve">am </w:t>
      </w:r>
      <w:hyperlink r:id="rId397" w:tooltip="Statute Law Amendment Act 2003" w:history="1">
        <w:r w:rsidR="00AC5041" w:rsidRPr="00AC5041">
          <w:rPr>
            <w:rStyle w:val="charCitHyperlinkAbbrev"/>
          </w:rPr>
          <w:t>A2003</w:t>
        </w:r>
        <w:r w:rsidR="00AC5041" w:rsidRPr="00AC5041">
          <w:rPr>
            <w:rStyle w:val="charCitHyperlinkAbbrev"/>
          </w:rPr>
          <w:noBreakHyphen/>
          <w:t>41</w:t>
        </w:r>
      </w:hyperlink>
      <w:r>
        <w:t xml:space="preserve"> amdt 3.215; </w:t>
      </w:r>
      <w:hyperlink r:id="rId398"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1.43, amdt 1.44</w:t>
      </w:r>
      <w:r w:rsidR="008662D4">
        <w:rPr>
          <w:rFonts w:cs="Arial"/>
        </w:rPr>
        <w:t xml:space="preserve">; </w:t>
      </w:r>
      <w:hyperlink r:id="rId399" w:tooltip="Environment Protection Amendment Act 2014" w:history="1">
        <w:r w:rsidR="008662D4">
          <w:rPr>
            <w:rStyle w:val="charCitHyperlinkAbbrev"/>
          </w:rPr>
          <w:t>A2014-52</w:t>
        </w:r>
      </w:hyperlink>
      <w:r w:rsidR="008662D4">
        <w:t xml:space="preserve"> s 17; ss renum R43 LA</w:t>
      </w:r>
      <w:r w:rsidR="006D7A22" w:rsidRPr="00F21A41">
        <w:t xml:space="preserve">; </w:t>
      </w:r>
      <w:hyperlink r:id="rId400" w:tooltip="Planning (Consequential Amendments) Act 2023" w:history="1">
        <w:r w:rsidR="006D7A22" w:rsidRPr="00F21A41">
          <w:rPr>
            <w:rStyle w:val="charCitHyperlinkAbbrev"/>
          </w:rPr>
          <w:t>A2023-36</w:t>
        </w:r>
      </w:hyperlink>
      <w:r w:rsidR="006D7A22" w:rsidRPr="00F21A41">
        <w:t xml:space="preserve"> amdt 1.131, amdt 1.132</w:t>
      </w:r>
    </w:p>
    <w:p w14:paraId="52EBAA2F" w14:textId="77777777" w:rsidR="00235F64" w:rsidRDefault="00235F64">
      <w:pPr>
        <w:pStyle w:val="AmdtsEntryHd"/>
      </w:pPr>
      <w:r>
        <w:t>Notification of grant</w:t>
      </w:r>
    </w:p>
    <w:p w14:paraId="35ECB513" w14:textId="07488D95" w:rsidR="00235F64" w:rsidRDefault="00235F64">
      <w:pPr>
        <w:pStyle w:val="AmdtsEntries"/>
      </w:pPr>
      <w:r>
        <w:t>s 50</w:t>
      </w:r>
      <w:r>
        <w:tab/>
        <w:t xml:space="preserve">am </w:t>
      </w:r>
      <w:hyperlink r:id="rId40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1.1495; </w:t>
      </w:r>
      <w:hyperlink r:id="rId402"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10</w:t>
      </w:r>
      <w:r w:rsidR="00477678">
        <w:t xml:space="preserve">; </w:t>
      </w:r>
      <w:hyperlink r:id="rId403" w:tooltip="Statute Law Amendment Act 2011 (No 2)" w:history="1">
        <w:r w:rsidR="00AC5041" w:rsidRPr="00AC5041">
          <w:rPr>
            <w:rStyle w:val="charCitHyperlinkAbbrev"/>
          </w:rPr>
          <w:t>A2011</w:t>
        </w:r>
        <w:r w:rsidR="00AC5041" w:rsidRPr="00AC5041">
          <w:rPr>
            <w:rStyle w:val="charCitHyperlinkAbbrev"/>
          </w:rPr>
          <w:noBreakHyphen/>
          <w:t>28</w:t>
        </w:r>
      </w:hyperlink>
      <w:r w:rsidR="00477678">
        <w:t xml:space="preserve"> amdt 3.111, amdt 3.112</w:t>
      </w:r>
      <w:r w:rsidR="008662D4">
        <w:t xml:space="preserve">; </w:t>
      </w:r>
      <w:hyperlink r:id="rId404" w:tooltip="Environment Protection Amendment Act 2014" w:history="1">
        <w:r w:rsidR="008662D4">
          <w:rPr>
            <w:rStyle w:val="charCitHyperlinkAbbrev"/>
          </w:rPr>
          <w:t>A2014-52</w:t>
        </w:r>
      </w:hyperlink>
      <w:r w:rsidR="00B30BB9">
        <w:t xml:space="preserve"> s 18, s 19</w:t>
      </w:r>
      <w:r w:rsidR="00AF753B">
        <w:t xml:space="preserve">; </w:t>
      </w:r>
      <w:hyperlink r:id="rId405" w:tooltip="Environment Protection Legislation Amendment Act 2024" w:history="1">
        <w:r w:rsidR="00AF753B">
          <w:rPr>
            <w:rStyle w:val="charCitHyperlinkAbbrev"/>
          </w:rPr>
          <w:t>A2024</w:t>
        </w:r>
        <w:r w:rsidR="00AF753B">
          <w:rPr>
            <w:rStyle w:val="charCitHyperlinkAbbrev"/>
          </w:rPr>
          <w:noBreakHyphen/>
          <w:t>35</w:t>
        </w:r>
      </w:hyperlink>
      <w:r w:rsidR="00AF753B">
        <w:t xml:space="preserve"> s 29</w:t>
      </w:r>
    </w:p>
    <w:p w14:paraId="54EB783C" w14:textId="77777777" w:rsidR="00235F64" w:rsidRDefault="00235F64">
      <w:pPr>
        <w:pStyle w:val="AmdtsEntryHd"/>
      </w:pPr>
      <w:r>
        <w:t>Kinds of conditions</w:t>
      </w:r>
    </w:p>
    <w:p w14:paraId="687089EF" w14:textId="4B8FAFBC" w:rsidR="00235F64" w:rsidRDefault="00235F64">
      <w:pPr>
        <w:pStyle w:val="AmdtsEntries"/>
      </w:pPr>
      <w:r>
        <w:t>s 51</w:t>
      </w:r>
      <w:r>
        <w:tab/>
        <w:t xml:space="preserve">am </w:t>
      </w:r>
      <w:hyperlink r:id="rId40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1.1496; </w:t>
      </w:r>
      <w:hyperlink r:id="rId407"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11</w:t>
      </w:r>
      <w:r w:rsidR="00940FA0">
        <w:t xml:space="preserve">; </w:t>
      </w:r>
      <w:hyperlink r:id="rId408" w:tooltip="Statute Law Amendment Act 2013" w:history="1">
        <w:r w:rsidR="00940FA0">
          <w:rPr>
            <w:rStyle w:val="charCitHyperlinkAbbrev"/>
          </w:rPr>
          <w:t>A2013</w:t>
        </w:r>
        <w:r w:rsidR="00940FA0">
          <w:rPr>
            <w:rStyle w:val="charCitHyperlinkAbbrev"/>
          </w:rPr>
          <w:noBreakHyphen/>
          <w:t>19</w:t>
        </w:r>
      </w:hyperlink>
      <w:r w:rsidR="00940FA0">
        <w:t xml:space="preserve"> amdt 3.115</w:t>
      </w:r>
      <w:r w:rsidR="00B30BB9">
        <w:t xml:space="preserve">; </w:t>
      </w:r>
      <w:hyperlink r:id="rId409" w:tooltip="Environment Protection Amendment Act 2014" w:history="1">
        <w:r w:rsidR="00B30BB9">
          <w:rPr>
            <w:rStyle w:val="charCitHyperlinkAbbrev"/>
          </w:rPr>
          <w:t>A2014-52</w:t>
        </w:r>
      </w:hyperlink>
      <w:r w:rsidR="00B30BB9">
        <w:t xml:space="preserve"> s 20</w:t>
      </w:r>
    </w:p>
    <w:p w14:paraId="4068847E" w14:textId="77777777" w:rsidR="00235F64" w:rsidRDefault="00235F64">
      <w:pPr>
        <w:pStyle w:val="AmdtsEntryHd"/>
      </w:pPr>
      <w:r>
        <w:t>Period of authorisation</w:t>
      </w:r>
    </w:p>
    <w:p w14:paraId="04AFBA7B" w14:textId="0B89E6BD" w:rsidR="00235F64" w:rsidRDefault="00235F64">
      <w:pPr>
        <w:pStyle w:val="AmdtsEntries"/>
      </w:pPr>
      <w:r>
        <w:t>s 52</w:t>
      </w:r>
      <w:r>
        <w:tab/>
        <w:t xml:space="preserve">am </w:t>
      </w:r>
      <w:hyperlink r:id="rId41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1.1497, amdt 1.1498</w:t>
      </w:r>
    </w:p>
    <w:p w14:paraId="6491B8F4" w14:textId="77777777" w:rsidR="00235F64" w:rsidRDefault="00235F64">
      <w:pPr>
        <w:pStyle w:val="AmdtsEntryHd"/>
      </w:pPr>
      <w:r>
        <w:t>Authorisation fees</w:t>
      </w:r>
    </w:p>
    <w:p w14:paraId="4571524A" w14:textId="0AFBD158" w:rsidR="00235F64" w:rsidRDefault="00235F64">
      <w:pPr>
        <w:pStyle w:val="AmdtsEntries"/>
      </w:pPr>
      <w:r>
        <w:t>s 53</w:t>
      </w:r>
      <w:r>
        <w:tab/>
        <w:t xml:space="preserve">sub </w:t>
      </w:r>
      <w:hyperlink r:id="rId41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1.1499</w:t>
      </w:r>
    </w:p>
    <w:p w14:paraId="276EBF12" w14:textId="77777777" w:rsidR="00235F64" w:rsidRDefault="00235F64">
      <w:pPr>
        <w:pStyle w:val="AmdtsEntryHd"/>
      </w:pPr>
      <w:r>
        <w:t>Determination of fee instalments</w:t>
      </w:r>
    </w:p>
    <w:p w14:paraId="5EA4D560" w14:textId="42865F3C" w:rsidR="00235F64" w:rsidRDefault="00235F64">
      <w:pPr>
        <w:pStyle w:val="AmdtsEntries"/>
      </w:pPr>
      <w:r>
        <w:t>s 54</w:t>
      </w:r>
      <w:r>
        <w:tab/>
        <w:t xml:space="preserve">om </w:t>
      </w:r>
      <w:hyperlink r:id="rId41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1.1500</w:t>
      </w:r>
    </w:p>
    <w:p w14:paraId="749ABAC9" w14:textId="77777777" w:rsidR="00235F64" w:rsidRDefault="00235F64">
      <w:pPr>
        <w:pStyle w:val="AmdtsEntryHd"/>
      </w:pPr>
      <w:r>
        <w:t>Nonpayment of fees</w:t>
      </w:r>
    </w:p>
    <w:p w14:paraId="6EFC94F9" w14:textId="7F3D80EB" w:rsidR="00235F64" w:rsidRDefault="00235F64">
      <w:pPr>
        <w:pStyle w:val="AmdtsEntries"/>
      </w:pPr>
      <w:r>
        <w:t>s 55</w:t>
      </w:r>
      <w:r>
        <w:tab/>
        <w:t xml:space="preserve">am </w:t>
      </w:r>
      <w:hyperlink r:id="rId41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1.1501</w:t>
      </w:r>
    </w:p>
    <w:p w14:paraId="6AEBFA48" w14:textId="77777777" w:rsidR="00235F64" w:rsidRDefault="00235F64">
      <w:pPr>
        <w:pStyle w:val="AmdtsEntryHd"/>
      </w:pPr>
      <w:r>
        <w:t>Refund and remission of fees</w:t>
      </w:r>
    </w:p>
    <w:p w14:paraId="79ED96A9" w14:textId="74607FB6" w:rsidR="00235F64" w:rsidRDefault="00235F64">
      <w:pPr>
        <w:pStyle w:val="AmdtsEntries"/>
      </w:pPr>
      <w:r>
        <w:t>s 56</w:t>
      </w:r>
      <w:r>
        <w:tab/>
        <w:t xml:space="preserve">om </w:t>
      </w:r>
      <w:hyperlink r:id="rId41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1.1502</w:t>
      </w:r>
    </w:p>
    <w:p w14:paraId="2AB9D100" w14:textId="77777777" w:rsidR="004B7AA3" w:rsidRDefault="004B7AA3" w:rsidP="004B7AA3">
      <w:pPr>
        <w:pStyle w:val="AmdtsEntryHd"/>
      </w:pPr>
      <w:r w:rsidRPr="00CC7DBB">
        <w:t>Review of certain authorisations</w:t>
      </w:r>
    </w:p>
    <w:p w14:paraId="3593AD5D" w14:textId="52CA7358" w:rsidR="004B7AA3" w:rsidRPr="004B7AA3" w:rsidRDefault="004B7AA3" w:rsidP="004B7AA3">
      <w:pPr>
        <w:pStyle w:val="AmdtsEntries"/>
      </w:pPr>
      <w:r>
        <w:t>s 57</w:t>
      </w:r>
      <w:r>
        <w:tab/>
        <w:t xml:space="preserve">sub </w:t>
      </w:r>
      <w:hyperlink r:id="rId415" w:tooltip="Environment Protection Amendment Act 2011" w:history="1">
        <w:r w:rsidR="00AC5041" w:rsidRPr="00AC5041">
          <w:rPr>
            <w:rStyle w:val="charCitHyperlinkAbbrev"/>
          </w:rPr>
          <w:t>A2011</w:t>
        </w:r>
        <w:r w:rsidR="00AC5041" w:rsidRPr="00AC5041">
          <w:rPr>
            <w:rStyle w:val="charCitHyperlinkAbbrev"/>
          </w:rPr>
          <w:noBreakHyphen/>
          <w:t>8</w:t>
        </w:r>
      </w:hyperlink>
      <w:r>
        <w:t xml:space="preserve"> s 4</w:t>
      </w:r>
    </w:p>
    <w:p w14:paraId="7D6EA3BF" w14:textId="77777777" w:rsidR="00235F64" w:rsidRDefault="00235F64">
      <w:pPr>
        <w:pStyle w:val="AmdtsEntryHd"/>
      </w:pPr>
      <w:r>
        <w:t>Notification of review of environmental authorisations</w:t>
      </w:r>
    </w:p>
    <w:p w14:paraId="188CC3DC" w14:textId="170BB8C7" w:rsidR="00235F64" w:rsidRDefault="00235F64">
      <w:pPr>
        <w:pStyle w:val="AmdtsEntries"/>
      </w:pPr>
      <w:r>
        <w:t>s 59</w:t>
      </w:r>
      <w:r>
        <w:tab/>
        <w:t xml:space="preserve">sub </w:t>
      </w:r>
      <w:hyperlink r:id="rId41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1.1503</w:t>
      </w:r>
    </w:p>
    <w:p w14:paraId="6B4290EE" w14:textId="7DA0D027" w:rsidR="00477678" w:rsidRDefault="00477678">
      <w:pPr>
        <w:pStyle w:val="AmdtsEntries"/>
      </w:pPr>
      <w:r>
        <w:tab/>
        <w:t xml:space="preserve">am </w:t>
      </w:r>
      <w:hyperlink r:id="rId41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3.112</w:t>
      </w:r>
      <w:r w:rsidR="002136CE">
        <w:t xml:space="preserve">; </w:t>
      </w:r>
      <w:hyperlink r:id="rId418"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1.76</w:t>
      </w:r>
      <w:r w:rsidR="00AF753B">
        <w:t xml:space="preserve">; </w:t>
      </w:r>
      <w:hyperlink r:id="rId419" w:tooltip="Environment Protection Legislation Amendment Act 2024" w:history="1">
        <w:r w:rsidR="00AF753B">
          <w:rPr>
            <w:rStyle w:val="charCitHyperlinkAbbrev"/>
          </w:rPr>
          <w:t>A2024</w:t>
        </w:r>
        <w:r w:rsidR="00AF753B">
          <w:rPr>
            <w:rStyle w:val="charCitHyperlinkAbbrev"/>
          </w:rPr>
          <w:noBreakHyphen/>
          <w:t>35</w:t>
        </w:r>
      </w:hyperlink>
      <w:r w:rsidR="00AF753B">
        <w:t xml:space="preserve"> s 30</w:t>
      </w:r>
    </w:p>
    <w:p w14:paraId="2BF0FEE8" w14:textId="45389430" w:rsidR="00E81A24" w:rsidRDefault="00E81A24">
      <w:pPr>
        <w:pStyle w:val="AmdtsEntryHd"/>
      </w:pPr>
      <w:r>
        <w:t>Matters required to be taken into account for certain decisions under div 8.2</w:t>
      </w:r>
    </w:p>
    <w:p w14:paraId="2699CD1B" w14:textId="6691D05E" w:rsidR="00E81A24" w:rsidRPr="00E81A24" w:rsidRDefault="00E81A24" w:rsidP="00E81A24">
      <w:pPr>
        <w:pStyle w:val="AmdtsEntries"/>
      </w:pPr>
      <w:r>
        <w:t>s 61</w:t>
      </w:r>
      <w:r>
        <w:tab/>
        <w:t>am</w:t>
      </w:r>
      <w:r w:rsidR="00793DB0">
        <w:t xml:space="preserve"> </w:t>
      </w:r>
      <w:hyperlink r:id="rId420" w:tooltip="Water Resources Amendment Act 2023" w:history="1">
        <w:r w:rsidR="00793DB0">
          <w:rPr>
            <w:rStyle w:val="charCitHyperlinkAbbrev"/>
          </w:rPr>
          <w:t>A2023</w:t>
        </w:r>
        <w:r w:rsidR="00793DB0">
          <w:rPr>
            <w:rStyle w:val="charCitHyperlinkAbbrev"/>
          </w:rPr>
          <w:noBreakHyphen/>
          <w:t>26</w:t>
        </w:r>
      </w:hyperlink>
      <w:r w:rsidR="00793DB0">
        <w:t xml:space="preserve"> amdt 1.1; pars renum R65 LA</w:t>
      </w:r>
      <w:r w:rsidR="00AF753B">
        <w:t xml:space="preserve">; </w:t>
      </w:r>
      <w:hyperlink r:id="rId421" w:tooltip="Environment Protection Legislation Amendment Act 2024" w:history="1">
        <w:r w:rsidR="00AF753B">
          <w:rPr>
            <w:rStyle w:val="charCitHyperlinkAbbrev"/>
          </w:rPr>
          <w:t>A2024</w:t>
        </w:r>
        <w:r w:rsidR="00AF753B">
          <w:rPr>
            <w:rStyle w:val="charCitHyperlinkAbbrev"/>
          </w:rPr>
          <w:noBreakHyphen/>
          <w:t>35</w:t>
        </w:r>
      </w:hyperlink>
      <w:r w:rsidR="00AF753B">
        <w:t xml:space="preserve"> s 31</w:t>
      </w:r>
    </w:p>
    <w:p w14:paraId="73BEFBA2" w14:textId="0CB236E7" w:rsidR="00B30BB9" w:rsidRDefault="00B30BB9">
      <w:pPr>
        <w:pStyle w:val="AmdtsEntryHd"/>
      </w:pPr>
      <w:r>
        <w:t>Notice of intention to vary an authorisation</w:t>
      </w:r>
    </w:p>
    <w:p w14:paraId="00C87BC1" w14:textId="7FE12450" w:rsidR="00B30BB9" w:rsidRPr="00B30BB9" w:rsidRDefault="00B30BB9" w:rsidP="00987355">
      <w:pPr>
        <w:pStyle w:val="AmdtsEntries"/>
      </w:pPr>
      <w:r>
        <w:t>s 62</w:t>
      </w:r>
      <w:r>
        <w:tab/>
        <w:t xml:space="preserve">am </w:t>
      </w:r>
      <w:hyperlink r:id="rId422" w:tooltip="Environment Protection Amendment Act 2014" w:history="1">
        <w:r>
          <w:rPr>
            <w:rStyle w:val="charCitHyperlinkAbbrev"/>
          </w:rPr>
          <w:t>A2014-52</w:t>
        </w:r>
      </w:hyperlink>
      <w:r>
        <w:t xml:space="preserve"> s </w:t>
      </w:r>
      <w:r w:rsidRPr="0091466E">
        <w:t>21</w:t>
      </w:r>
      <w:r w:rsidR="00987355" w:rsidRPr="0091466E">
        <w:t xml:space="preserve">; </w:t>
      </w:r>
      <w:hyperlink r:id="rId423" w:tooltip="Statute Law Amendment Act 2022" w:history="1">
        <w:r w:rsidR="00987355" w:rsidRPr="0091466E">
          <w:rPr>
            <w:rStyle w:val="charCitHyperlinkAbbrev"/>
          </w:rPr>
          <w:t>A2022</w:t>
        </w:r>
        <w:r w:rsidR="00987355" w:rsidRPr="0091466E">
          <w:rPr>
            <w:rStyle w:val="charCitHyperlinkAbbrev"/>
          </w:rPr>
          <w:noBreakHyphen/>
          <w:t>14</w:t>
        </w:r>
      </w:hyperlink>
      <w:r w:rsidR="00987355" w:rsidRPr="0091466E">
        <w:t xml:space="preserve"> amdt 3.78</w:t>
      </w:r>
    </w:p>
    <w:p w14:paraId="26403F01" w14:textId="77777777" w:rsidR="003140CA" w:rsidRDefault="003140CA" w:rsidP="003140CA">
      <w:pPr>
        <w:pStyle w:val="AmdtsEntryHd"/>
      </w:pPr>
      <w:r>
        <w:t>Suspension and cancellation</w:t>
      </w:r>
    </w:p>
    <w:p w14:paraId="09BDE36F" w14:textId="20E4B3FA" w:rsidR="003140CA" w:rsidRPr="00B30BB9" w:rsidRDefault="003140CA" w:rsidP="003140CA">
      <w:pPr>
        <w:pStyle w:val="AmdtsEntries"/>
      </w:pPr>
      <w:r>
        <w:t>s 63</w:t>
      </w:r>
      <w:r>
        <w:tab/>
        <w:t xml:space="preserve">am </w:t>
      </w:r>
      <w:hyperlink r:id="rId424" w:tooltip="Environment Protection Amendment Act 2014" w:history="1">
        <w:r>
          <w:rPr>
            <w:rStyle w:val="charCitHyperlinkAbbrev"/>
          </w:rPr>
          <w:t>A2014-52</w:t>
        </w:r>
      </w:hyperlink>
      <w:r>
        <w:t xml:space="preserve"> s 22</w:t>
      </w:r>
    </w:p>
    <w:p w14:paraId="54CABEAD" w14:textId="77777777" w:rsidR="00235F64" w:rsidRDefault="00235F64">
      <w:pPr>
        <w:pStyle w:val="AmdtsEntryHd"/>
        <w:rPr>
          <w:rFonts w:ascii="Helvetica" w:hAnsi="Helvetica"/>
          <w:color w:val="000000"/>
          <w:sz w:val="16"/>
        </w:rPr>
      </w:pPr>
      <w:r>
        <w:t>Recognised environmental authorisations</w:t>
      </w:r>
    </w:p>
    <w:p w14:paraId="0101CE87" w14:textId="2983E86B" w:rsidR="00235F64" w:rsidRDefault="00235F64">
      <w:pPr>
        <w:pStyle w:val="AmdtsEntries"/>
      </w:pPr>
      <w:r>
        <w:t>s 67A</w:t>
      </w:r>
      <w:r>
        <w:tab/>
        <w:t xml:space="preserve">ins </w:t>
      </w:r>
      <w:hyperlink r:id="rId42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12</w:t>
      </w:r>
    </w:p>
    <w:p w14:paraId="3D5CBA67" w14:textId="2365BBF0" w:rsidR="00235F64" w:rsidRPr="000D66ED" w:rsidRDefault="00235F64">
      <w:pPr>
        <w:pStyle w:val="AmdtsEntries"/>
      </w:pPr>
      <w:r w:rsidRPr="000D66ED">
        <w:tab/>
        <w:t xml:space="preserve">am </w:t>
      </w:r>
      <w:hyperlink r:id="rId426" w:tooltip="Legislation (Consequential Amendments) Act 2001" w:history="1">
        <w:r w:rsidR="00AC5041" w:rsidRPr="00AC5041">
          <w:rPr>
            <w:rStyle w:val="charCitHyperlinkAbbrev"/>
          </w:rPr>
          <w:t>A2001</w:t>
        </w:r>
        <w:r w:rsidR="00AC5041" w:rsidRPr="00AC5041">
          <w:rPr>
            <w:rStyle w:val="charCitHyperlinkAbbrev"/>
          </w:rPr>
          <w:noBreakHyphen/>
          <w:t>44</w:t>
        </w:r>
      </w:hyperlink>
      <w:r w:rsidRPr="000D66ED">
        <w:t xml:space="preserve"> amdt 1.1504, amdt 1.1505</w:t>
      </w:r>
      <w:r w:rsidR="00D64C13" w:rsidRPr="000D66ED">
        <w:t xml:space="preserve">; </w:t>
      </w:r>
      <w:hyperlink r:id="rId427" w:tooltip="Statute Law Amendment Act 2009 (No 2)" w:history="1">
        <w:r w:rsidR="00AC5041" w:rsidRPr="00AC5041">
          <w:rPr>
            <w:rStyle w:val="charCitHyperlinkAbbrev"/>
          </w:rPr>
          <w:t>A2009</w:t>
        </w:r>
        <w:r w:rsidR="00AC5041" w:rsidRPr="00AC5041">
          <w:rPr>
            <w:rStyle w:val="charCitHyperlinkAbbrev"/>
          </w:rPr>
          <w:noBreakHyphen/>
          <w:t>49</w:t>
        </w:r>
      </w:hyperlink>
      <w:r w:rsidR="00D64C13" w:rsidRPr="000D66ED">
        <w:t xml:space="preserve"> amdt 3.64</w:t>
      </w:r>
    </w:p>
    <w:p w14:paraId="2967E573" w14:textId="2001C04D" w:rsidR="00301AAB" w:rsidRDefault="00301AAB">
      <w:pPr>
        <w:pStyle w:val="AmdtsEntries"/>
      </w:pPr>
      <w:r w:rsidRPr="000D66ED">
        <w:tab/>
        <w:t xml:space="preserve">reloc after s 67 </w:t>
      </w:r>
      <w:hyperlink r:id="rId428" w:tooltip="Statute Law Amendment Act 2009 (No 2)" w:history="1">
        <w:r w:rsidR="00AC5041" w:rsidRPr="00AC5041">
          <w:rPr>
            <w:rStyle w:val="charCitHyperlinkAbbrev"/>
          </w:rPr>
          <w:t>A2009</w:t>
        </w:r>
        <w:r w:rsidR="00AC5041" w:rsidRPr="00AC5041">
          <w:rPr>
            <w:rStyle w:val="charCitHyperlinkAbbrev"/>
          </w:rPr>
          <w:noBreakHyphen/>
          <w:t>49</w:t>
        </w:r>
      </w:hyperlink>
      <w:r w:rsidRPr="000D66ED">
        <w:t xml:space="preserve"> amdt 3.65</w:t>
      </w:r>
    </w:p>
    <w:p w14:paraId="11DA3E87" w14:textId="3D2A5C20" w:rsidR="00477678" w:rsidRPr="000D66ED" w:rsidRDefault="00477678">
      <w:pPr>
        <w:pStyle w:val="AmdtsEntries"/>
      </w:pPr>
      <w:r>
        <w:tab/>
        <w:t xml:space="preserve">am </w:t>
      </w:r>
      <w:hyperlink r:id="rId42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3.111</w:t>
      </w:r>
    </w:p>
    <w:p w14:paraId="7C9D7B09" w14:textId="77777777" w:rsidR="00235F64" w:rsidRDefault="00235F64">
      <w:pPr>
        <w:pStyle w:val="AmdtsEntryHd"/>
        <w:rPr>
          <w:rStyle w:val="CharDivText"/>
        </w:rPr>
      </w:pPr>
      <w:r>
        <w:rPr>
          <w:rStyle w:val="CharDivText"/>
        </w:rPr>
        <w:t>Environmental improvement plans</w:t>
      </w:r>
    </w:p>
    <w:p w14:paraId="4085F8BD" w14:textId="77777777" w:rsidR="00235F64" w:rsidRDefault="00235F64">
      <w:pPr>
        <w:pStyle w:val="AmdtsEntries"/>
      </w:pPr>
      <w:r>
        <w:t>div 9.1 hdg</w:t>
      </w:r>
      <w:r>
        <w:tab/>
        <w:t>(prev pt 9 div 1 hdg) renum R2 LA</w:t>
      </w:r>
    </w:p>
    <w:p w14:paraId="6EA436DC" w14:textId="77777777" w:rsidR="00235F64" w:rsidRDefault="00235F64">
      <w:pPr>
        <w:pStyle w:val="AmdtsEntryHd"/>
      </w:pPr>
      <w:r>
        <w:lastRenderedPageBreak/>
        <w:t>Contents of environmental improvement plan</w:t>
      </w:r>
    </w:p>
    <w:p w14:paraId="2CD98BB6" w14:textId="7C933229" w:rsidR="00235F64" w:rsidRDefault="00235F64">
      <w:pPr>
        <w:pStyle w:val="AmdtsEntries"/>
      </w:pPr>
      <w:r>
        <w:t>s 68</w:t>
      </w:r>
      <w:r>
        <w:tab/>
        <w:t xml:space="preserve">am </w:t>
      </w:r>
      <w:hyperlink r:id="rId430"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12</w:t>
      </w:r>
    </w:p>
    <w:p w14:paraId="30D18D46" w14:textId="77777777" w:rsidR="00235F64" w:rsidRDefault="00235F64">
      <w:pPr>
        <w:pStyle w:val="AmdtsEntryHd"/>
      </w:pPr>
      <w:r>
        <w:t>Authority may require environmental improvement plan</w:t>
      </w:r>
    </w:p>
    <w:p w14:paraId="72258D32" w14:textId="12B73B8E" w:rsidR="00235F64" w:rsidRDefault="00235F64">
      <w:pPr>
        <w:pStyle w:val="AmdtsEntries"/>
      </w:pPr>
      <w:r>
        <w:t>s 69</w:t>
      </w:r>
      <w:r>
        <w:tab/>
        <w:t xml:space="preserve">am </w:t>
      </w:r>
      <w:hyperlink r:id="rId43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1.1506</w:t>
      </w:r>
    </w:p>
    <w:p w14:paraId="25A69E0B" w14:textId="77777777" w:rsidR="00235F64" w:rsidRDefault="00235F64">
      <w:pPr>
        <w:pStyle w:val="AmdtsEntryHd"/>
      </w:pPr>
      <w:r>
        <w:t>Submission of environmental improvement plan</w:t>
      </w:r>
    </w:p>
    <w:p w14:paraId="0409CE9D" w14:textId="00C7C5F6" w:rsidR="00235F64" w:rsidRDefault="00235F64">
      <w:pPr>
        <w:pStyle w:val="AmdtsEntries"/>
      </w:pPr>
      <w:r>
        <w:t>s 70</w:t>
      </w:r>
      <w:r>
        <w:tab/>
        <w:t xml:space="preserve">om </w:t>
      </w:r>
      <w:hyperlink r:id="rId43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1.1507</w:t>
      </w:r>
    </w:p>
    <w:p w14:paraId="636AD827" w14:textId="1ED05673" w:rsidR="002703AE" w:rsidRPr="00274C69" w:rsidRDefault="00123587">
      <w:pPr>
        <w:pStyle w:val="AmdtsEntryHd"/>
        <w:rPr>
          <w:rStyle w:val="CharDivText"/>
        </w:rPr>
      </w:pPr>
      <w:r w:rsidRPr="00274C69">
        <w:t>Accreditation of voluntary improvement plans</w:t>
      </w:r>
    </w:p>
    <w:p w14:paraId="45ACF258" w14:textId="6A831C87" w:rsidR="002703AE" w:rsidRPr="002703AE" w:rsidRDefault="002703AE" w:rsidP="002703AE">
      <w:pPr>
        <w:pStyle w:val="AmdtsEntries"/>
      </w:pPr>
      <w:r w:rsidRPr="00274C69">
        <w:t>s 72</w:t>
      </w:r>
      <w:r w:rsidRPr="00274C69">
        <w:tab/>
        <w:t xml:space="preserve">am </w:t>
      </w:r>
      <w:hyperlink r:id="rId433" w:tooltip="Statute Law Amendment Act 2022" w:history="1">
        <w:r w:rsidRPr="00274C69">
          <w:rPr>
            <w:rStyle w:val="charCitHyperlinkAbbrev"/>
          </w:rPr>
          <w:t>A2022</w:t>
        </w:r>
        <w:r w:rsidRPr="00274C69">
          <w:rPr>
            <w:rStyle w:val="charCitHyperlinkAbbrev"/>
          </w:rPr>
          <w:noBreakHyphen/>
          <w:t>14</w:t>
        </w:r>
      </w:hyperlink>
      <w:r w:rsidRPr="00274C69">
        <w:t xml:space="preserve"> amdt 3.79</w:t>
      </w:r>
    </w:p>
    <w:p w14:paraId="0747FC82" w14:textId="798AF877" w:rsidR="00235F64" w:rsidRDefault="00235F64">
      <w:pPr>
        <w:pStyle w:val="AmdtsEntryHd"/>
        <w:rPr>
          <w:rStyle w:val="CharDivText"/>
        </w:rPr>
      </w:pPr>
      <w:r>
        <w:rPr>
          <w:rStyle w:val="CharDivText"/>
        </w:rPr>
        <w:t>Environmental audits</w:t>
      </w:r>
    </w:p>
    <w:p w14:paraId="6FAEC5CA" w14:textId="77777777" w:rsidR="00235F64" w:rsidRDefault="00235F64">
      <w:pPr>
        <w:pStyle w:val="AmdtsEntries"/>
      </w:pPr>
      <w:r>
        <w:t>div 9.2 hdg</w:t>
      </w:r>
      <w:r>
        <w:tab/>
        <w:t>(prev pt 9 div 2 hdg) renum R2 LA</w:t>
      </w:r>
    </w:p>
    <w:p w14:paraId="1EE6C9ED" w14:textId="77777777" w:rsidR="0053659F" w:rsidRDefault="0053659F">
      <w:pPr>
        <w:pStyle w:val="AmdtsEntryHd"/>
      </w:pPr>
      <w:r w:rsidRPr="007935BE">
        <w:rPr>
          <w:rFonts w:cs="Arial"/>
          <w:bCs/>
          <w:szCs w:val="24"/>
          <w:lang w:eastAsia="en-AU"/>
        </w:rPr>
        <w:t>Conduct of audits</w:t>
      </w:r>
    </w:p>
    <w:p w14:paraId="16DD402C" w14:textId="35F098CD" w:rsidR="0053659F" w:rsidRPr="0053659F" w:rsidRDefault="0053659F" w:rsidP="0053659F">
      <w:pPr>
        <w:pStyle w:val="AmdtsEntries"/>
      </w:pPr>
      <w:r>
        <w:t>s 74</w:t>
      </w:r>
      <w:r>
        <w:tab/>
        <w:t xml:space="preserve">am </w:t>
      </w:r>
      <w:hyperlink r:id="rId434" w:tooltip="Planning and Environment Legislation Amendment Act 2019" w:history="1">
        <w:r>
          <w:rPr>
            <w:rStyle w:val="charCitHyperlinkAbbrev"/>
          </w:rPr>
          <w:t>A2019</w:t>
        </w:r>
        <w:r>
          <w:rPr>
            <w:rStyle w:val="charCitHyperlinkAbbrev"/>
          </w:rPr>
          <w:noBreakHyphen/>
          <w:t>20</w:t>
        </w:r>
      </w:hyperlink>
      <w:r>
        <w:t xml:space="preserve"> s 5</w:t>
      </w:r>
    </w:p>
    <w:p w14:paraId="40F39EDE" w14:textId="77777777" w:rsidR="00235F64" w:rsidRDefault="00235F64">
      <w:pPr>
        <w:pStyle w:val="AmdtsEntryHd"/>
      </w:pPr>
      <w:r>
        <w:t>Certain auditors to be approved</w:t>
      </w:r>
    </w:p>
    <w:p w14:paraId="5D227E0B" w14:textId="5395B249" w:rsidR="00235F64" w:rsidRDefault="00235F64">
      <w:pPr>
        <w:pStyle w:val="AmdtsEntries"/>
      </w:pPr>
      <w:r>
        <w:t>s 75</w:t>
      </w:r>
      <w:r>
        <w:tab/>
        <w:t xml:space="preserve">am </w:t>
      </w:r>
      <w:hyperlink r:id="rId43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13</w:t>
      </w:r>
    </w:p>
    <w:p w14:paraId="0F4A4C35" w14:textId="77777777" w:rsidR="00235F64" w:rsidRDefault="00235F64">
      <w:pPr>
        <w:pStyle w:val="AmdtsEntryHd"/>
        <w:rPr>
          <w:rFonts w:ascii="Helvetica" w:hAnsi="Helvetica"/>
          <w:color w:val="000000"/>
          <w:sz w:val="16"/>
        </w:rPr>
      </w:pPr>
      <w:r>
        <w:t>Authority may require environmental audit</w:t>
      </w:r>
    </w:p>
    <w:p w14:paraId="305A496C" w14:textId="2CC3C4C9" w:rsidR="00235F64" w:rsidRDefault="00235F64">
      <w:pPr>
        <w:pStyle w:val="AmdtsEntries"/>
      </w:pPr>
      <w:r>
        <w:t>s 76</w:t>
      </w:r>
      <w:r>
        <w:tab/>
        <w:t xml:space="preserve">am </w:t>
      </w:r>
      <w:hyperlink r:id="rId43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14; </w:t>
      </w:r>
      <w:hyperlink r:id="rId43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w:t>
      </w:r>
      <w:r w:rsidRPr="00766B7E">
        <w:t xml:space="preserve"> 1.1508-1</w:t>
      </w:r>
      <w:r>
        <w:t>.1510</w:t>
      </w:r>
      <w:r w:rsidR="002A4A75">
        <w:t xml:space="preserve">; </w:t>
      </w:r>
      <w:hyperlink r:id="rId438" w:tooltip="Planning, Building and Environment Legislation Amendment Act 2017 (No 2)" w:history="1">
        <w:r w:rsidR="002A4A75">
          <w:rPr>
            <w:rStyle w:val="charCitHyperlinkAbbrev"/>
          </w:rPr>
          <w:t>A2017</w:t>
        </w:r>
        <w:r w:rsidR="002A4A75">
          <w:rPr>
            <w:rStyle w:val="charCitHyperlinkAbbrev"/>
          </w:rPr>
          <w:noBreakHyphen/>
          <w:t>20</w:t>
        </w:r>
      </w:hyperlink>
      <w:r w:rsidR="002A4A75">
        <w:t xml:space="preserve"> s 13</w:t>
      </w:r>
    </w:p>
    <w:p w14:paraId="12BF889B" w14:textId="77777777" w:rsidR="00235F64" w:rsidRDefault="00235F64">
      <w:pPr>
        <w:pStyle w:val="AmdtsEntryHd"/>
        <w:rPr>
          <w:rFonts w:ascii="Helvetica" w:hAnsi="Helvetica"/>
          <w:color w:val="000000"/>
          <w:sz w:val="16"/>
        </w:rPr>
      </w:pPr>
      <w:r>
        <w:t>Requests for auditor’s statements</w:t>
      </w:r>
    </w:p>
    <w:p w14:paraId="58E86A04" w14:textId="3EFDDF67" w:rsidR="00235F64" w:rsidRDefault="00235F64">
      <w:pPr>
        <w:pStyle w:val="AmdtsEntries"/>
      </w:pPr>
      <w:r>
        <w:t>s 76A</w:t>
      </w:r>
      <w:r>
        <w:tab/>
        <w:t xml:space="preserve">ins </w:t>
      </w:r>
      <w:hyperlink r:id="rId43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15</w:t>
      </w:r>
    </w:p>
    <w:p w14:paraId="6737EEC5" w14:textId="200E7BA0" w:rsidR="00A00435" w:rsidRDefault="00A00435">
      <w:pPr>
        <w:pStyle w:val="AmdtsEntries"/>
      </w:pPr>
      <w:r>
        <w:tab/>
        <w:t xml:space="preserve">am </w:t>
      </w:r>
      <w:hyperlink r:id="rId44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3.86</w:t>
      </w:r>
      <w:r w:rsidR="003140CA">
        <w:t xml:space="preserve">; </w:t>
      </w:r>
      <w:hyperlink r:id="rId441" w:tooltip="Environment Protection Amendment Act 2014" w:history="1">
        <w:r w:rsidR="003140CA">
          <w:rPr>
            <w:rStyle w:val="charCitHyperlinkAbbrev"/>
          </w:rPr>
          <w:t>A2014-52</w:t>
        </w:r>
      </w:hyperlink>
      <w:r w:rsidR="003140CA">
        <w:t xml:space="preserve"> ss 23-25; pars renum R43 LA</w:t>
      </w:r>
      <w:r w:rsidR="00A058F4">
        <w:t>;</w:t>
      </w:r>
      <w:bookmarkStart w:id="273" w:name="_Hlk74228955"/>
      <w:r w:rsidR="00A058F4" w:rsidRPr="004E1A6C">
        <w:t xml:space="preserve"> </w:t>
      </w:r>
      <w:hyperlink r:id="rId442" w:tooltip="Statute Law Amendment Act 2021" w:history="1">
        <w:r w:rsidR="00A058F4" w:rsidRPr="004E1A6C">
          <w:rPr>
            <w:color w:val="0000FF" w:themeColor="hyperlink"/>
          </w:rPr>
          <w:t>A2021-12</w:t>
        </w:r>
      </w:hyperlink>
      <w:r w:rsidR="00A058F4" w:rsidRPr="004E1A6C">
        <w:t xml:space="preserve"> amdt 3</w:t>
      </w:r>
      <w:bookmarkEnd w:id="273"/>
      <w:r w:rsidR="00A058F4">
        <w:t>.34</w:t>
      </w:r>
    </w:p>
    <w:p w14:paraId="67CFFB2B" w14:textId="77777777" w:rsidR="00235F64" w:rsidRDefault="00235F64">
      <w:pPr>
        <w:pStyle w:val="AmdtsEntryHd"/>
        <w:rPr>
          <w:rFonts w:ascii="Helvetica" w:hAnsi="Helvetica"/>
          <w:color w:val="000000"/>
          <w:sz w:val="16"/>
        </w:rPr>
      </w:pPr>
      <w:r>
        <w:t>Annual returns—auditors</w:t>
      </w:r>
    </w:p>
    <w:p w14:paraId="30E38746" w14:textId="1A51C9F6" w:rsidR="00235F64" w:rsidRDefault="00235F64" w:rsidP="00443E78">
      <w:pPr>
        <w:pStyle w:val="AmdtsEntries"/>
        <w:keepNext/>
      </w:pPr>
      <w:r>
        <w:t>s 76B</w:t>
      </w:r>
      <w:r>
        <w:tab/>
        <w:t xml:space="preserve">ins </w:t>
      </w:r>
      <w:hyperlink r:id="rId44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15</w:t>
      </w:r>
    </w:p>
    <w:p w14:paraId="23C95C6D" w14:textId="415AF9BF" w:rsidR="00235F64" w:rsidRDefault="00235F64">
      <w:pPr>
        <w:pStyle w:val="AmdtsEntries"/>
      </w:pPr>
      <w:r>
        <w:tab/>
        <w:t xml:space="preserve">am </w:t>
      </w:r>
      <w:hyperlink r:id="rId44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w:t>
      </w:r>
      <w:r w:rsidRPr="00766B7E">
        <w:t>s 1.1511-1</w:t>
      </w:r>
      <w:r>
        <w:t xml:space="preserve">.1513; </w:t>
      </w:r>
      <w:hyperlink r:id="rId445"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13</w:t>
      </w:r>
      <w:r w:rsidR="00A058F4">
        <w:t xml:space="preserve">; </w:t>
      </w:r>
      <w:r w:rsidR="00A058F4" w:rsidRPr="004E1A6C">
        <w:t xml:space="preserve"> </w:t>
      </w:r>
      <w:hyperlink r:id="rId446" w:tooltip="Statute Law Amendment Act 2021" w:history="1">
        <w:r w:rsidR="000F4C3A">
          <w:rPr>
            <w:color w:val="0000FF" w:themeColor="hyperlink"/>
          </w:rPr>
          <w:t>A2021</w:t>
        </w:r>
        <w:r w:rsidR="000F4C3A">
          <w:rPr>
            <w:color w:val="0000FF" w:themeColor="hyperlink"/>
          </w:rPr>
          <w:noBreakHyphen/>
          <w:t>12</w:t>
        </w:r>
      </w:hyperlink>
      <w:r w:rsidR="00A058F4" w:rsidRPr="004E1A6C">
        <w:t xml:space="preserve"> amdt 3</w:t>
      </w:r>
      <w:r w:rsidR="00A058F4">
        <w:t>.34</w:t>
      </w:r>
    </w:p>
    <w:p w14:paraId="7EEB8CD2" w14:textId="77777777" w:rsidR="00235F64" w:rsidRDefault="00235F64">
      <w:pPr>
        <w:pStyle w:val="AmdtsEntryHd"/>
      </w:pPr>
      <w:r>
        <w:t>Protection for reports of voluntary audits</w:t>
      </w:r>
    </w:p>
    <w:p w14:paraId="2D866294" w14:textId="772702E5" w:rsidR="00235F64" w:rsidRDefault="00235F64">
      <w:pPr>
        <w:pStyle w:val="AmdtsEntries"/>
      </w:pPr>
      <w:r>
        <w:t>s 78</w:t>
      </w:r>
      <w:r>
        <w:tab/>
        <w:t xml:space="preserve">am </w:t>
      </w:r>
      <w:hyperlink r:id="rId44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766B7E">
        <w:t>1.1514-1</w:t>
      </w:r>
      <w:r>
        <w:t>.1516</w:t>
      </w:r>
      <w:r w:rsidR="00FD6A83" w:rsidRPr="00EB7844">
        <w:t xml:space="preserve">; </w:t>
      </w:r>
      <w:hyperlink r:id="rId448" w:tooltip="Statute Law Amendment Act 2022" w:history="1">
        <w:r w:rsidR="00FD6A83" w:rsidRPr="00EB7844">
          <w:rPr>
            <w:rStyle w:val="charCitHyperlinkAbbrev"/>
          </w:rPr>
          <w:t>A2022</w:t>
        </w:r>
        <w:r w:rsidR="00FD6A83" w:rsidRPr="00EB7844">
          <w:rPr>
            <w:rStyle w:val="charCitHyperlinkAbbrev"/>
          </w:rPr>
          <w:noBreakHyphen/>
          <w:t>14</w:t>
        </w:r>
      </w:hyperlink>
      <w:r w:rsidR="00FD6A83" w:rsidRPr="00EB7844">
        <w:t xml:space="preserve"> amdt 3.79</w:t>
      </w:r>
    </w:p>
    <w:p w14:paraId="17809F36" w14:textId="77777777" w:rsidR="00235F64" w:rsidRDefault="00235F64">
      <w:pPr>
        <w:pStyle w:val="AmdtsEntryHd"/>
        <w:rPr>
          <w:rStyle w:val="CharDivText"/>
        </w:rPr>
      </w:pPr>
      <w:r>
        <w:rPr>
          <w:rStyle w:val="CharDivText"/>
        </w:rPr>
        <w:t>Emergency plans</w:t>
      </w:r>
    </w:p>
    <w:p w14:paraId="3C688D1F" w14:textId="77777777" w:rsidR="00235F64" w:rsidRDefault="00235F64">
      <w:pPr>
        <w:pStyle w:val="AmdtsEntries"/>
      </w:pPr>
      <w:r>
        <w:t>div 9.3 hdg</w:t>
      </w:r>
      <w:r>
        <w:tab/>
        <w:t>(prev pt 9 div 3 hdg) renum R2 LA</w:t>
      </w:r>
    </w:p>
    <w:p w14:paraId="11FAA213" w14:textId="77777777" w:rsidR="00235F64" w:rsidRDefault="00235F64">
      <w:pPr>
        <w:pStyle w:val="AmdtsEntryHd"/>
      </w:pPr>
      <w:r>
        <w:t>Authority may require emergency plan</w:t>
      </w:r>
    </w:p>
    <w:p w14:paraId="57287523" w14:textId="59AF108A" w:rsidR="00235F64" w:rsidRDefault="00235F64">
      <w:pPr>
        <w:pStyle w:val="AmdtsEntries"/>
      </w:pPr>
      <w:r>
        <w:t>s 82</w:t>
      </w:r>
      <w:r>
        <w:tab/>
        <w:t xml:space="preserve">am </w:t>
      </w:r>
      <w:hyperlink r:id="rId44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1.1517</w:t>
      </w:r>
    </w:p>
    <w:p w14:paraId="4622AF6F" w14:textId="77777777" w:rsidR="00235F64" w:rsidRDefault="00235F64">
      <w:pPr>
        <w:pStyle w:val="AmdtsEntryHd"/>
      </w:pPr>
      <w:r>
        <w:t>Submission of emergency plan</w:t>
      </w:r>
    </w:p>
    <w:p w14:paraId="3BB1087F" w14:textId="08FE6505" w:rsidR="00235F64" w:rsidRDefault="00235F64">
      <w:pPr>
        <w:pStyle w:val="AmdtsEntries"/>
      </w:pPr>
      <w:r>
        <w:t>s 83</w:t>
      </w:r>
      <w:r>
        <w:tab/>
        <w:t xml:space="preserve">om </w:t>
      </w:r>
      <w:hyperlink r:id="rId45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1.1518</w:t>
      </w:r>
    </w:p>
    <w:p w14:paraId="119FBB71" w14:textId="77777777" w:rsidR="00235F64" w:rsidRDefault="00235F64">
      <w:pPr>
        <w:pStyle w:val="AmdtsEntryHd"/>
        <w:rPr>
          <w:rStyle w:val="CharDivText"/>
        </w:rPr>
      </w:pPr>
      <w:r>
        <w:rPr>
          <w:rStyle w:val="CharDivText"/>
        </w:rPr>
        <w:t>Financial assurances</w:t>
      </w:r>
    </w:p>
    <w:p w14:paraId="37E6A695" w14:textId="77777777" w:rsidR="00235F64" w:rsidRDefault="00235F64">
      <w:pPr>
        <w:pStyle w:val="AmdtsEntries"/>
      </w:pPr>
      <w:r>
        <w:t>div 9.4 hdg</w:t>
      </w:r>
      <w:r>
        <w:tab/>
        <w:t>(prev pt 9 div 4 hdg) renum R2 LA</w:t>
      </w:r>
    </w:p>
    <w:p w14:paraId="26917560" w14:textId="77777777" w:rsidR="003140CA" w:rsidRDefault="003140CA">
      <w:pPr>
        <w:pStyle w:val="AmdtsEntryHd"/>
      </w:pPr>
      <w:r>
        <w:t>Claim on or realisation of financial assurance</w:t>
      </w:r>
    </w:p>
    <w:p w14:paraId="3550B626" w14:textId="2C775F19" w:rsidR="003140CA" w:rsidRPr="003140CA" w:rsidRDefault="003140CA" w:rsidP="003140CA">
      <w:pPr>
        <w:pStyle w:val="AmdtsEntries"/>
      </w:pPr>
      <w:r>
        <w:t>s 88</w:t>
      </w:r>
      <w:r>
        <w:tab/>
        <w:t xml:space="preserve">am </w:t>
      </w:r>
      <w:hyperlink r:id="rId451" w:tooltip="Environment Protection Amendment Act 2014" w:history="1">
        <w:r w:rsidR="00F14F90">
          <w:rPr>
            <w:rStyle w:val="charCitHyperlinkAbbrev"/>
          </w:rPr>
          <w:t>A2014-52</w:t>
        </w:r>
      </w:hyperlink>
      <w:r w:rsidR="00F14F90">
        <w:t xml:space="preserve"> s 26</w:t>
      </w:r>
    </w:p>
    <w:p w14:paraId="74689436" w14:textId="77777777" w:rsidR="00F14F90" w:rsidRDefault="00F14F90" w:rsidP="00F14F90">
      <w:pPr>
        <w:pStyle w:val="AmdtsEntryHd"/>
      </w:pPr>
      <w:r>
        <w:lastRenderedPageBreak/>
        <w:t>Notice before claim on or realisation of a financial assurance</w:t>
      </w:r>
    </w:p>
    <w:p w14:paraId="6B0AD599" w14:textId="4E3A513B" w:rsidR="00F14F90" w:rsidRPr="003140CA" w:rsidRDefault="00F14F90" w:rsidP="00F14F90">
      <w:pPr>
        <w:pStyle w:val="AmdtsEntries"/>
      </w:pPr>
      <w:r>
        <w:t>s 89</w:t>
      </w:r>
      <w:r>
        <w:tab/>
        <w:t xml:space="preserve">am </w:t>
      </w:r>
      <w:hyperlink r:id="rId452" w:tooltip="Environment Protection Amendment Act 2014" w:history="1">
        <w:r>
          <w:rPr>
            <w:rStyle w:val="charCitHyperlinkAbbrev"/>
          </w:rPr>
          <w:t>A2014-52</w:t>
        </w:r>
      </w:hyperlink>
      <w:r>
        <w:t xml:space="preserve"> s 27, s 28</w:t>
      </w:r>
    </w:p>
    <w:p w14:paraId="19B143B3" w14:textId="77777777" w:rsidR="00235F64" w:rsidRDefault="00235F64">
      <w:pPr>
        <w:pStyle w:val="AmdtsEntryHd"/>
      </w:pPr>
      <w:r>
        <w:t>Recovery of extra costs</w:t>
      </w:r>
    </w:p>
    <w:p w14:paraId="407ED9E8" w14:textId="0696B877" w:rsidR="00235F64" w:rsidRDefault="00235F64">
      <w:pPr>
        <w:pStyle w:val="AmdtsEntries"/>
      </w:pPr>
      <w:r>
        <w:t>s 90</w:t>
      </w:r>
      <w:r>
        <w:tab/>
        <w:t xml:space="preserve">am </w:t>
      </w:r>
      <w:hyperlink r:id="rId45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1.1519, amdt 1.1520</w:t>
      </w:r>
      <w:r w:rsidR="00F14F90">
        <w:t xml:space="preserve">; </w:t>
      </w:r>
      <w:hyperlink r:id="rId454" w:tooltip="Environment Protection Amendment Act 2014" w:history="1">
        <w:r w:rsidR="00F14F90">
          <w:rPr>
            <w:rStyle w:val="charCitHyperlinkAbbrev"/>
          </w:rPr>
          <w:t>A2014-52</w:t>
        </w:r>
      </w:hyperlink>
      <w:r w:rsidR="00F14F90">
        <w:t xml:space="preserve"> s 29</w:t>
      </w:r>
    </w:p>
    <w:p w14:paraId="5D7A75BE" w14:textId="77777777" w:rsidR="00235F64" w:rsidRDefault="00235F64">
      <w:pPr>
        <w:pStyle w:val="AmdtsEntryHd"/>
      </w:pPr>
      <w:r>
        <w:t>Money held by Territory as financial assurance</w:t>
      </w:r>
    </w:p>
    <w:p w14:paraId="3E03D968" w14:textId="370E17E5" w:rsidR="00235F64" w:rsidRDefault="00235F64">
      <w:pPr>
        <w:pStyle w:val="AmdtsEntries"/>
      </w:pPr>
      <w:r>
        <w:t>s 91</w:t>
      </w:r>
      <w:r>
        <w:tab/>
        <w:t xml:space="preserve">am </w:t>
      </w:r>
      <w:hyperlink r:id="rId45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1.1521, amdt 1.1522</w:t>
      </w:r>
    </w:p>
    <w:p w14:paraId="34B84D63" w14:textId="77777777" w:rsidR="00235F64" w:rsidRDefault="00235F64">
      <w:pPr>
        <w:pStyle w:val="AmdtsEntryHd"/>
        <w:rPr>
          <w:rFonts w:ascii="Helvetica" w:hAnsi="Helvetica"/>
          <w:color w:val="000000"/>
          <w:sz w:val="16"/>
        </w:rPr>
      </w:pPr>
      <w:r>
        <w:t>Assessment and remediation</w:t>
      </w:r>
    </w:p>
    <w:p w14:paraId="1D7DAA4E" w14:textId="41EEDCFF" w:rsidR="00235F64" w:rsidRDefault="00235F64">
      <w:pPr>
        <w:pStyle w:val="AmdtsEntries"/>
      </w:pPr>
      <w:r>
        <w:t>pt 9 div 5 hdg</w:t>
      </w:r>
      <w:r>
        <w:tab/>
        <w:t xml:space="preserve">ins </w:t>
      </w:r>
      <w:hyperlink r:id="rId45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78FB35EB" w14:textId="77777777" w:rsidR="00235F64" w:rsidRDefault="00235F64" w:rsidP="00D0669D">
      <w:pPr>
        <w:pStyle w:val="AmdtsEntryHd"/>
        <w:rPr>
          <w:rFonts w:ascii="Helvetica" w:hAnsi="Helvetica"/>
          <w:color w:val="000000"/>
          <w:sz w:val="16"/>
        </w:rPr>
      </w:pPr>
      <w:r>
        <w:t>Definitions for div 9.5</w:t>
      </w:r>
    </w:p>
    <w:p w14:paraId="5850726E" w14:textId="534A5740" w:rsidR="0053659F" w:rsidRDefault="00235F64" w:rsidP="00D0669D">
      <w:pPr>
        <w:pStyle w:val="AmdtsEntries"/>
        <w:keepNext/>
      </w:pPr>
      <w:r>
        <w:t>s 91A hdg</w:t>
      </w:r>
      <w:r>
        <w:tab/>
        <w:t xml:space="preserve">sub R2 LA (see also </w:t>
      </w:r>
      <w:hyperlink r:id="rId457"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15)</w:t>
      </w:r>
    </w:p>
    <w:p w14:paraId="2142BBC2" w14:textId="761B3118" w:rsidR="00235F64" w:rsidRDefault="00235F64" w:rsidP="00D0669D">
      <w:pPr>
        <w:pStyle w:val="AmdtsEntries"/>
        <w:keepNext/>
      </w:pPr>
      <w:r>
        <w:t>s 91A</w:t>
      </w:r>
      <w:r>
        <w:tab/>
        <w:t xml:space="preserve">ins </w:t>
      </w:r>
      <w:hyperlink r:id="rId45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1829B421" w14:textId="43D7E8F5" w:rsidR="00235F64" w:rsidRPr="00DE13D0" w:rsidRDefault="00235F64" w:rsidP="00D0669D">
      <w:pPr>
        <w:pStyle w:val="AmdtsEntries"/>
        <w:keepNext/>
      </w:pPr>
      <w:r>
        <w:tab/>
        <w:t xml:space="preserve">am </w:t>
      </w:r>
      <w:hyperlink r:id="rId459"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15; </w:t>
      </w:r>
      <w:hyperlink r:id="rId46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3.195</w:t>
      </w:r>
      <w:r w:rsidR="007309BA">
        <w:t xml:space="preserve">; </w:t>
      </w:r>
      <w:hyperlink r:id="rId461" w:tooltip="Statute Law Amendment Act 2015" w:history="1">
        <w:r w:rsidR="007309BA">
          <w:rPr>
            <w:rStyle w:val="charCitHyperlinkAbbrev"/>
          </w:rPr>
          <w:t>A2015</w:t>
        </w:r>
        <w:r w:rsidR="007309BA">
          <w:rPr>
            <w:rStyle w:val="charCitHyperlinkAbbrev"/>
          </w:rPr>
          <w:noBreakHyphen/>
          <w:t>15</w:t>
        </w:r>
      </w:hyperlink>
      <w:r w:rsidR="007309BA">
        <w:t xml:space="preserve"> amdt 3.38</w:t>
      </w:r>
      <w:r w:rsidR="00DE13D0">
        <w:t xml:space="preserve">; </w:t>
      </w:r>
      <w:hyperlink r:id="rId462" w:tooltip="Planning and Environment Legislation Amendment Act 2019" w:history="1">
        <w:r w:rsidR="00DE13D0">
          <w:rPr>
            <w:rStyle w:val="charCitHyperlinkAbbrev"/>
          </w:rPr>
          <w:t>A2019</w:t>
        </w:r>
        <w:r w:rsidR="00DE13D0">
          <w:rPr>
            <w:rStyle w:val="charCitHyperlinkAbbrev"/>
          </w:rPr>
          <w:noBreakHyphen/>
          <w:t>20</w:t>
        </w:r>
      </w:hyperlink>
      <w:r w:rsidR="00DE13D0">
        <w:t xml:space="preserve"> s 6; pars renum R60 LA</w:t>
      </w:r>
    </w:p>
    <w:p w14:paraId="12F027BD" w14:textId="77777777" w:rsidR="00235F64" w:rsidRDefault="00235F64">
      <w:pPr>
        <w:pStyle w:val="AmdtsEntryHd"/>
        <w:rPr>
          <w:rFonts w:ascii="Helvetica" w:hAnsi="Helvetica"/>
          <w:color w:val="000000"/>
          <w:sz w:val="16"/>
        </w:rPr>
      </w:pPr>
      <w:r>
        <w:t>Assessment of risk of harm</w:t>
      </w:r>
    </w:p>
    <w:p w14:paraId="223137A8" w14:textId="1C94CE89" w:rsidR="00235F64" w:rsidRDefault="00235F64">
      <w:pPr>
        <w:pStyle w:val="AmdtsEntries"/>
      </w:pPr>
      <w:r>
        <w:t>s 91B</w:t>
      </w:r>
      <w:r>
        <w:tab/>
        <w:t xml:space="preserve">ins </w:t>
      </w:r>
      <w:hyperlink r:id="rId46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5530F222" w14:textId="67F83FF7" w:rsidR="00940FA0" w:rsidRDefault="00940FA0">
      <w:pPr>
        <w:pStyle w:val="AmdtsEntries"/>
      </w:pPr>
      <w:r>
        <w:tab/>
        <w:t xml:space="preserve">am </w:t>
      </w:r>
      <w:hyperlink r:id="rId464" w:tooltip="Statute Law Amendment Act 2013" w:history="1">
        <w:r>
          <w:rPr>
            <w:rStyle w:val="charCitHyperlinkAbbrev"/>
          </w:rPr>
          <w:t>A2013</w:t>
        </w:r>
        <w:r>
          <w:rPr>
            <w:rStyle w:val="charCitHyperlinkAbbrev"/>
          </w:rPr>
          <w:noBreakHyphen/>
          <w:t>19</w:t>
        </w:r>
      </w:hyperlink>
      <w:r>
        <w:t xml:space="preserve"> amdt 3.116</w:t>
      </w:r>
    </w:p>
    <w:p w14:paraId="51C5F4D7" w14:textId="77777777" w:rsidR="00235F64" w:rsidRDefault="00235F64">
      <w:pPr>
        <w:pStyle w:val="AmdtsEntryHd"/>
        <w:rPr>
          <w:rFonts w:ascii="Helvetica" w:hAnsi="Helvetica"/>
          <w:color w:val="000000"/>
          <w:sz w:val="16"/>
        </w:rPr>
      </w:pPr>
      <w:r>
        <w:t>Order to assess whether land contaminated</w:t>
      </w:r>
    </w:p>
    <w:p w14:paraId="324ECAED" w14:textId="4F1B1473" w:rsidR="00235F64" w:rsidRDefault="00235F64">
      <w:pPr>
        <w:pStyle w:val="AmdtsEntries"/>
      </w:pPr>
      <w:r>
        <w:t>s 91C</w:t>
      </w:r>
      <w:r>
        <w:tab/>
        <w:t xml:space="preserve">ins </w:t>
      </w:r>
      <w:hyperlink r:id="rId46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13CBB261" w14:textId="6D4C6126" w:rsidR="0053659F" w:rsidRPr="00DE13D0" w:rsidRDefault="00235F64">
      <w:pPr>
        <w:pStyle w:val="AmdtsEntries"/>
      </w:pPr>
      <w:r>
        <w:tab/>
        <w:t xml:space="preserve">am </w:t>
      </w:r>
      <w:hyperlink r:id="rId46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1.1523, amdt 1.1524</w:t>
      </w:r>
      <w:r w:rsidR="007309BA">
        <w:t xml:space="preserve">; </w:t>
      </w:r>
      <w:hyperlink r:id="rId467" w:tooltip="Statute Law Amendment Act 2015" w:history="1">
        <w:r w:rsidR="007309BA">
          <w:rPr>
            <w:rStyle w:val="charCitHyperlinkAbbrev"/>
          </w:rPr>
          <w:t>A2015</w:t>
        </w:r>
        <w:r w:rsidR="007309BA">
          <w:rPr>
            <w:rStyle w:val="charCitHyperlinkAbbrev"/>
          </w:rPr>
          <w:noBreakHyphen/>
          <w:t>15</w:t>
        </w:r>
      </w:hyperlink>
      <w:r w:rsidR="007309BA">
        <w:t xml:space="preserve"> amdt 3.39</w:t>
      </w:r>
      <w:r w:rsidR="00DE13D0" w:rsidRPr="00DE13D0">
        <w:t xml:space="preserve">; </w:t>
      </w:r>
      <w:hyperlink r:id="rId468" w:tooltip="Planning and Environment Legislation Amendment Act 2019" w:history="1">
        <w:r w:rsidR="0053659F">
          <w:rPr>
            <w:rStyle w:val="charCitHyperlinkAbbrev"/>
          </w:rPr>
          <w:t>A2019</w:t>
        </w:r>
        <w:r w:rsidR="0053659F">
          <w:rPr>
            <w:rStyle w:val="charCitHyperlinkAbbrev"/>
          </w:rPr>
          <w:noBreakHyphen/>
          <w:t>20</w:t>
        </w:r>
      </w:hyperlink>
      <w:r w:rsidR="00DE13D0">
        <w:t xml:space="preserve"> s 7</w:t>
      </w:r>
    </w:p>
    <w:p w14:paraId="0886E345" w14:textId="77777777" w:rsidR="00235F64" w:rsidRDefault="00235F64">
      <w:pPr>
        <w:pStyle w:val="AmdtsEntryHd"/>
        <w:rPr>
          <w:rFonts w:ascii="Helvetica" w:hAnsi="Helvetica"/>
          <w:color w:val="000000"/>
          <w:sz w:val="16"/>
        </w:rPr>
      </w:pPr>
      <w:r>
        <w:t>Order to remediate land</w:t>
      </w:r>
    </w:p>
    <w:p w14:paraId="39C9921A" w14:textId="47411ADC" w:rsidR="00235F64" w:rsidRDefault="00235F64">
      <w:pPr>
        <w:pStyle w:val="AmdtsEntries"/>
        <w:keepNext/>
      </w:pPr>
      <w:r>
        <w:t>s 91D</w:t>
      </w:r>
      <w:r>
        <w:tab/>
        <w:t xml:space="preserve">ins </w:t>
      </w:r>
      <w:hyperlink r:id="rId46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04F6C697" w14:textId="4B8A8652" w:rsidR="0053659F" w:rsidRPr="00DE13D0" w:rsidRDefault="00235F64">
      <w:pPr>
        <w:pStyle w:val="AmdtsEntries"/>
      </w:pPr>
      <w:r>
        <w:tab/>
        <w:t xml:space="preserve">am </w:t>
      </w:r>
      <w:hyperlink r:id="rId47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1.1525, amdt 1.1526</w:t>
      </w:r>
      <w:r w:rsidR="009026D3">
        <w:t xml:space="preserve">; </w:t>
      </w:r>
      <w:hyperlink r:id="rId471" w:tooltip="Statute Law Amendment Act 2015" w:history="1">
        <w:r w:rsidR="009026D3">
          <w:rPr>
            <w:rStyle w:val="charCitHyperlinkAbbrev"/>
          </w:rPr>
          <w:t>A2015</w:t>
        </w:r>
        <w:r w:rsidR="009026D3">
          <w:rPr>
            <w:rStyle w:val="charCitHyperlinkAbbrev"/>
          </w:rPr>
          <w:noBreakHyphen/>
          <w:t>15</w:t>
        </w:r>
      </w:hyperlink>
      <w:r w:rsidR="009026D3">
        <w:t xml:space="preserve"> amdt 3.39</w:t>
      </w:r>
      <w:r w:rsidR="00B808B2">
        <w:t xml:space="preserve">; </w:t>
      </w:r>
      <w:hyperlink r:id="rId472"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 34, s 35</w:t>
      </w:r>
      <w:r w:rsidR="00DE13D0">
        <w:t xml:space="preserve">; </w:t>
      </w:r>
      <w:hyperlink r:id="rId473" w:tooltip="Planning and Environment Legislation Amendment Act 2019" w:history="1">
        <w:r w:rsidR="0053659F">
          <w:rPr>
            <w:rStyle w:val="charCitHyperlinkAbbrev"/>
          </w:rPr>
          <w:t>A2019</w:t>
        </w:r>
        <w:r w:rsidR="0053659F">
          <w:rPr>
            <w:rStyle w:val="charCitHyperlinkAbbrev"/>
          </w:rPr>
          <w:noBreakHyphen/>
          <w:t>20</w:t>
        </w:r>
      </w:hyperlink>
      <w:r w:rsidR="00DE13D0">
        <w:t xml:space="preserve"> s 8, s 9</w:t>
      </w:r>
    </w:p>
    <w:p w14:paraId="0A2D4BDA" w14:textId="77777777" w:rsidR="00235F64" w:rsidRDefault="00235F64">
      <w:pPr>
        <w:pStyle w:val="AmdtsEntryHd"/>
        <w:rPr>
          <w:rFonts w:ascii="Helvetica" w:hAnsi="Helvetica"/>
          <w:color w:val="000000"/>
          <w:sz w:val="16"/>
        </w:rPr>
      </w:pPr>
      <w:r>
        <w:t>Notification of certain people about orders for assessment or remediation</w:t>
      </w:r>
    </w:p>
    <w:p w14:paraId="06C39821" w14:textId="3AFF181F" w:rsidR="00235F64" w:rsidRDefault="00235F64" w:rsidP="00443E78">
      <w:pPr>
        <w:pStyle w:val="AmdtsEntries"/>
        <w:keepNext/>
      </w:pPr>
      <w:r>
        <w:t>s 91E</w:t>
      </w:r>
      <w:r>
        <w:tab/>
        <w:t xml:space="preserve">ins </w:t>
      </w:r>
      <w:hyperlink r:id="rId47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18AFEABB" w14:textId="7888D21C" w:rsidR="00B808B2" w:rsidRDefault="00CF3D6F">
      <w:pPr>
        <w:pStyle w:val="AmdtsEntries"/>
      </w:pPr>
      <w:r>
        <w:tab/>
        <w:t>am</w:t>
      </w:r>
      <w:r w:rsidR="00B808B2">
        <w:t xml:space="preserve"> </w:t>
      </w:r>
      <w:hyperlink r:id="rId475"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 36, s 37</w:t>
      </w:r>
      <w:r w:rsidR="00AF753B">
        <w:t xml:space="preserve">; </w:t>
      </w:r>
      <w:hyperlink r:id="rId476" w:tooltip="Environment Protection Legislation Amendment Act 2024" w:history="1">
        <w:r w:rsidR="00AF753B">
          <w:rPr>
            <w:rStyle w:val="charCitHyperlinkAbbrev"/>
          </w:rPr>
          <w:t>A2024</w:t>
        </w:r>
        <w:r w:rsidR="00AF753B">
          <w:rPr>
            <w:rStyle w:val="charCitHyperlinkAbbrev"/>
          </w:rPr>
          <w:noBreakHyphen/>
          <w:t>35</w:t>
        </w:r>
      </w:hyperlink>
      <w:r w:rsidR="00AF753B">
        <w:t xml:space="preserve"> s 32</w:t>
      </w:r>
    </w:p>
    <w:p w14:paraId="2FCCB903" w14:textId="690EAB36" w:rsidR="00235F64" w:rsidRDefault="00AF753B">
      <w:pPr>
        <w:pStyle w:val="AmdtsEntryHd"/>
      </w:pPr>
      <w:r w:rsidRPr="003C25F6">
        <w:t>Certain documents to be available free of charge</w:t>
      </w:r>
    </w:p>
    <w:p w14:paraId="5BE280F4" w14:textId="50DE9066" w:rsidR="00235F64" w:rsidRDefault="00235F64">
      <w:pPr>
        <w:pStyle w:val="AmdtsEntries"/>
      </w:pPr>
      <w:r>
        <w:t>s 91F</w:t>
      </w:r>
      <w:r>
        <w:tab/>
        <w:t xml:space="preserve">ins </w:t>
      </w:r>
      <w:hyperlink r:id="rId47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131A9968" w14:textId="6217DAA0" w:rsidR="00AF753B" w:rsidRDefault="00AF753B">
      <w:pPr>
        <w:pStyle w:val="AmdtsEntries"/>
      </w:pPr>
      <w:r>
        <w:tab/>
        <w:t xml:space="preserve">sub </w:t>
      </w:r>
      <w:hyperlink r:id="rId478" w:tooltip="Environment Protection Legislation Amendment Act 2024" w:history="1">
        <w:r>
          <w:rPr>
            <w:rStyle w:val="charCitHyperlinkAbbrev"/>
          </w:rPr>
          <w:t>A2024</w:t>
        </w:r>
        <w:r>
          <w:rPr>
            <w:rStyle w:val="charCitHyperlinkAbbrev"/>
          </w:rPr>
          <w:noBreakHyphen/>
          <w:t>35</w:t>
        </w:r>
      </w:hyperlink>
      <w:r>
        <w:t xml:space="preserve"> s 33</w:t>
      </w:r>
    </w:p>
    <w:p w14:paraId="1B79FAD1" w14:textId="77777777" w:rsidR="00235F64" w:rsidRDefault="00235F64">
      <w:pPr>
        <w:pStyle w:val="AmdtsEntryHd"/>
      </w:pPr>
      <w:r>
        <w:t>Extension of time</w:t>
      </w:r>
    </w:p>
    <w:p w14:paraId="3197E62A" w14:textId="3A678EAA" w:rsidR="00235F64" w:rsidRDefault="00235F64">
      <w:pPr>
        <w:pStyle w:val="AmdtsEntries"/>
      </w:pPr>
      <w:r>
        <w:t>s 91G</w:t>
      </w:r>
      <w:r>
        <w:tab/>
        <w:t xml:space="preserve">ins </w:t>
      </w:r>
      <w:hyperlink r:id="rId47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2B65A29D" w14:textId="77777777" w:rsidR="00235F64" w:rsidRDefault="00235F64">
      <w:pPr>
        <w:pStyle w:val="AmdtsEntryHd"/>
      </w:pPr>
      <w:r>
        <w:t>Further information</w:t>
      </w:r>
    </w:p>
    <w:p w14:paraId="751C3434" w14:textId="67BD58D1" w:rsidR="00235F64" w:rsidRDefault="00235F64">
      <w:pPr>
        <w:pStyle w:val="AmdtsEntries"/>
      </w:pPr>
      <w:r>
        <w:t>s 91H</w:t>
      </w:r>
      <w:r>
        <w:tab/>
        <w:t xml:space="preserve">ins </w:t>
      </w:r>
      <w:hyperlink r:id="rId48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560BA08E" w14:textId="77777777" w:rsidR="00235F64" w:rsidRDefault="00235F64">
      <w:pPr>
        <w:pStyle w:val="AmdtsEntryHd"/>
      </w:pPr>
      <w:r>
        <w:t>Choice of appropriate person</w:t>
      </w:r>
    </w:p>
    <w:p w14:paraId="171B568F" w14:textId="6E9E8359" w:rsidR="00235F64" w:rsidRDefault="00235F64" w:rsidP="00770828">
      <w:pPr>
        <w:pStyle w:val="AmdtsEntries"/>
        <w:keepNext/>
      </w:pPr>
      <w:r w:rsidRPr="00236F06">
        <w:t>s 91I</w:t>
      </w:r>
      <w:r>
        <w:tab/>
        <w:t xml:space="preserve">ins </w:t>
      </w:r>
      <w:hyperlink r:id="rId48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0ED45FCE" w14:textId="0097CEC3" w:rsidR="001073AA" w:rsidRDefault="001073AA" w:rsidP="001073AA">
      <w:pPr>
        <w:pStyle w:val="AmdtsEntries"/>
      </w:pPr>
      <w:r>
        <w:tab/>
        <w:t xml:space="preserve">am </w:t>
      </w:r>
      <w:hyperlink r:id="rId48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3.87</w:t>
      </w:r>
      <w:r w:rsidR="00B808B2">
        <w:t xml:space="preserve">; </w:t>
      </w:r>
      <w:hyperlink r:id="rId483"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ss 38-41</w:t>
      </w:r>
      <w:r w:rsidR="00604C59">
        <w:t xml:space="preserve">; </w:t>
      </w:r>
      <w:hyperlink r:id="rId484" w:tooltip="Protection of Rights (Services) Legislation Amendment Act 2016 (No 2)" w:history="1">
        <w:r w:rsidR="00604C59">
          <w:rPr>
            <w:rStyle w:val="charCitHyperlinkAbbrev"/>
          </w:rPr>
          <w:t>A2016</w:t>
        </w:r>
        <w:r w:rsidR="00604C59">
          <w:rPr>
            <w:rStyle w:val="charCitHyperlinkAbbrev"/>
          </w:rPr>
          <w:noBreakHyphen/>
          <w:t>13</w:t>
        </w:r>
      </w:hyperlink>
      <w:r w:rsidR="00604C59">
        <w:t xml:space="preserve"> amdt 1.</w:t>
      </w:r>
      <w:r w:rsidR="00604C59" w:rsidRPr="00236F06">
        <w:t>61</w:t>
      </w:r>
      <w:r w:rsidR="0029675F" w:rsidRPr="00236F06">
        <w:t xml:space="preserve">; </w:t>
      </w:r>
      <w:hyperlink r:id="rId485" w:tooltip="Statute Law Amendment Act 2022" w:history="1">
        <w:r w:rsidR="0029675F" w:rsidRPr="00236F06">
          <w:rPr>
            <w:rStyle w:val="charCitHyperlinkAbbrev"/>
          </w:rPr>
          <w:t>A2022</w:t>
        </w:r>
        <w:r w:rsidR="0029675F" w:rsidRPr="00236F06">
          <w:rPr>
            <w:rStyle w:val="charCitHyperlinkAbbrev"/>
          </w:rPr>
          <w:noBreakHyphen/>
          <w:t>14</w:t>
        </w:r>
      </w:hyperlink>
      <w:r w:rsidR="0029675F" w:rsidRPr="00236F06">
        <w:t xml:space="preserve"> amdt 3.80</w:t>
      </w:r>
    </w:p>
    <w:p w14:paraId="046C09A0" w14:textId="77777777" w:rsidR="00235F64" w:rsidRDefault="00235F64">
      <w:pPr>
        <w:pStyle w:val="AmdtsEntryHd"/>
        <w:rPr>
          <w:rFonts w:ascii="Helvetica" w:hAnsi="Helvetica"/>
          <w:color w:val="000000"/>
          <w:sz w:val="16"/>
        </w:rPr>
      </w:pPr>
      <w:r>
        <w:t>Costs of assessment and remediation</w:t>
      </w:r>
    </w:p>
    <w:p w14:paraId="3FBA03E9" w14:textId="6C6388F6" w:rsidR="00235F64" w:rsidRDefault="00235F64">
      <w:pPr>
        <w:pStyle w:val="AmdtsEntries"/>
      </w:pPr>
      <w:r>
        <w:t>pt 9 div 6 hdg</w:t>
      </w:r>
      <w:r>
        <w:tab/>
        <w:t xml:space="preserve">ins </w:t>
      </w:r>
      <w:hyperlink r:id="rId48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5E34D1BE" w14:textId="77777777" w:rsidR="00235F64" w:rsidRPr="00854653" w:rsidRDefault="00235F64">
      <w:pPr>
        <w:pStyle w:val="AmdtsEntryHd"/>
        <w:rPr>
          <w:rStyle w:val="charItals"/>
        </w:rPr>
      </w:pPr>
      <w:r>
        <w:lastRenderedPageBreak/>
        <w:t xml:space="preserve">Meaning of </w:t>
      </w:r>
      <w:r w:rsidRPr="00854653">
        <w:rPr>
          <w:rStyle w:val="charItals"/>
        </w:rPr>
        <w:t xml:space="preserve">assessment order </w:t>
      </w:r>
      <w:r>
        <w:t xml:space="preserve">and </w:t>
      </w:r>
      <w:r w:rsidRPr="00854653">
        <w:rPr>
          <w:rStyle w:val="charItals"/>
        </w:rPr>
        <w:t>remediation order</w:t>
      </w:r>
    </w:p>
    <w:p w14:paraId="2B5F4688" w14:textId="6F4B72FD" w:rsidR="00235F64" w:rsidRDefault="00235F64">
      <w:pPr>
        <w:pStyle w:val="AmdtsEntries"/>
      </w:pPr>
      <w:r>
        <w:t>s 91J</w:t>
      </w:r>
      <w:r>
        <w:tab/>
        <w:t xml:space="preserve">ins </w:t>
      </w:r>
      <w:hyperlink r:id="rId48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0121A773" w14:textId="77777777" w:rsidR="00235F64" w:rsidRDefault="00235F64">
      <w:pPr>
        <w:pStyle w:val="AmdtsEntryHd"/>
        <w:rPr>
          <w:rFonts w:ascii="Helvetica" w:hAnsi="Helvetica"/>
          <w:color w:val="000000"/>
          <w:sz w:val="16"/>
        </w:rPr>
      </w:pPr>
      <w:r>
        <w:t>Recovery of costs associated with assessment or remediation</w:t>
      </w:r>
    </w:p>
    <w:p w14:paraId="0321AAAB" w14:textId="2E3CD3A9" w:rsidR="00235F64" w:rsidRDefault="00235F64">
      <w:pPr>
        <w:pStyle w:val="AmdtsEntries"/>
      </w:pPr>
      <w:r>
        <w:t>s 91K</w:t>
      </w:r>
      <w:r>
        <w:tab/>
        <w:t xml:space="preserve">ins </w:t>
      </w:r>
      <w:hyperlink r:id="rId48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3D9D04F7" w14:textId="43C383A2" w:rsidR="00235F64" w:rsidRDefault="00235F64">
      <w:pPr>
        <w:pStyle w:val="AmdtsEntries"/>
      </w:pPr>
      <w:r>
        <w:tab/>
        <w:t xml:space="preserve">am </w:t>
      </w:r>
      <w:hyperlink r:id="rId48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1.1527, amdt 1.1528</w:t>
      </w:r>
    </w:p>
    <w:p w14:paraId="4BD44877" w14:textId="77777777" w:rsidR="00235F64" w:rsidRDefault="00235F64">
      <w:pPr>
        <w:pStyle w:val="AmdtsEntryHd"/>
        <w:rPr>
          <w:rFonts w:ascii="Helvetica" w:hAnsi="Helvetica"/>
          <w:color w:val="000000"/>
          <w:sz w:val="16"/>
        </w:rPr>
      </w:pPr>
      <w:r>
        <w:t>Priority for costs if owner insolvent</w:t>
      </w:r>
    </w:p>
    <w:p w14:paraId="29ECC876" w14:textId="4603F74C" w:rsidR="00235F64" w:rsidRDefault="00235F64">
      <w:pPr>
        <w:pStyle w:val="AmdtsEntries"/>
      </w:pPr>
      <w:r>
        <w:t>s 91L</w:t>
      </w:r>
      <w:r>
        <w:tab/>
        <w:t xml:space="preserve">ins </w:t>
      </w:r>
      <w:hyperlink r:id="rId49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7BD3186D" w14:textId="3B722573" w:rsidR="00235F64" w:rsidRDefault="00235F64">
      <w:pPr>
        <w:pStyle w:val="AmdtsEntries"/>
      </w:pPr>
      <w:r>
        <w:tab/>
        <w:t xml:space="preserve">am </w:t>
      </w:r>
      <w:hyperlink r:id="rId49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1.1529, amdt 1.1530</w:t>
      </w:r>
    </w:p>
    <w:p w14:paraId="6C5D0B53" w14:textId="77777777" w:rsidR="00235F64" w:rsidRDefault="00235F64">
      <w:pPr>
        <w:pStyle w:val="AmdtsEntryHd"/>
        <w:rPr>
          <w:rFonts w:ascii="Helvetica" w:hAnsi="Helvetica"/>
          <w:color w:val="000000"/>
          <w:sz w:val="16"/>
        </w:rPr>
      </w:pPr>
      <w:r>
        <w:t>Recovery of costs—assessment and remediation</w:t>
      </w:r>
    </w:p>
    <w:p w14:paraId="48886790" w14:textId="790EEDD8" w:rsidR="00235F64" w:rsidRDefault="00235F64">
      <w:pPr>
        <w:pStyle w:val="AmdtsEntries"/>
      </w:pPr>
      <w:r>
        <w:t>s 91M</w:t>
      </w:r>
      <w:r>
        <w:tab/>
        <w:t xml:space="preserve">ins </w:t>
      </w:r>
      <w:hyperlink r:id="rId49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33F9D542" w14:textId="77777777" w:rsidR="00235F64" w:rsidRDefault="00235F64">
      <w:pPr>
        <w:pStyle w:val="AmdtsEntryHd"/>
        <w:rPr>
          <w:rFonts w:ascii="Helvetica" w:hAnsi="Helvetica"/>
          <w:color w:val="000000"/>
          <w:sz w:val="16"/>
        </w:rPr>
      </w:pPr>
      <w:r>
        <w:t>Costs—person responsible for contamination</w:t>
      </w:r>
    </w:p>
    <w:p w14:paraId="12770591" w14:textId="192A6B8C" w:rsidR="00235F64" w:rsidRDefault="00235F64">
      <w:pPr>
        <w:pStyle w:val="AmdtsEntries"/>
      </w:pPr>
      <w:r>
        <w:t>s 91N</w:t>
      </w:r>
      <w:r>
        <w:tab/>
        <w:t xml:space="preserve">ins </w:t>
      </w:r>
      <w:hyperlink r:id="rId49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7B1D552D" w14:textId="77777777" w:rsidR="00235F64" w:rsidRDefault="00235F64">
      <w:pPr>
        <w:pStyle w:val="AmdtsEntryHd"/>
        <w:rPr>
          <w:rFonts w:ascii="Helvetica" w:hAnsi="Helvetica"/>
          <w:color w:val="000000"/>
          <w:sz w:val="16"/>
        </w:rPr>
      </w:pPr>
      <w:r>
        <w:t>Liability for losses</w:t>
      </w:r>
    </w:p>
    <w:p w14:paraId="2F59A6D2" w14:textId="609075BA" w:rsidR="00235F64" w:rsidRDefault="00235F64">
      <w:pPr>
        <w:pStyle w:val="AmdtsEntries"/>
      </w:pPr>
      <w:r>
        <w:t>s 91O</w:t>
      </w:r>
      <w:r>
        <w:tab/>
        <w:t xml:space="preserve">ins </w:t>
      </w:r>
      <w:hyperlink r:id="rId49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1D61895A" w14:textId="4C57C432" w:rsidR="00B808B2" w:rsidRDefault="00B808B2">
      <w:pPr>
        <w:pStyle w:val="AmdtsEntries"/>
      </w:pPr>
      <w:r>
        <w:tab/>
        <w:t xml:space="preserve">am </w:t>
      </w:r>
      <w:hyperlink r:id="rId49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42</w:t>
      </w:r>
    </w:p>
    <w:p w14:paraId="41DF0AFA" w14:textId="77777777" w:rsidR="00235F64" w:rsidRDefault="00235F64">
      <w:pPr>
        <w:pStyle w:val="AmdtsEntryHd"/>
        <w:rPr>
          <w:rFonts w:ascii="Helvetica" w:hAnsi="Helvetica"/>
          <w:color w:val="000000"/>
          <w:sz w:val="16"/>
        </w:rPr>
      </w:pPr>
      <w:r>
        <w:t>Director of body corporate that is wound-up</w:t>
      </w:r>
    </w:p>
    <w:p w14:paraId="24B4E506" w14:textId="71CCD520" w:rsidR="00235F64" w:rsidRDefault="00235F64">
      <w:pPr>
        <w:pStyle w:val="AmdtsEntries"/>
      </w:pPr>
      <w:r>
        <w:t>s 91P</w:t>
      </w:r>
      <w:r>
        <w:tab/>
        <w:t xml:space="preserve">ins </w:t>
      </w:r>
      <w:hyperlink r:id="rId49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4AC2E69A" w14:textId="77777777" w:rsidR="00235F64" w:rsidRDefault="00235F64">
      <w:pPr>
        <w:pStyle w:val="AmdtsEntryHd"/>
        <w:rPr>
          <w:rFonts w:ascii="Helvetica" w:hAnsi="Helvetica"/>
          <w:color w:val="000000"/>
          <w:sz w:val="16"/>
        </w:rPr>
      </w:pPr>
      <w:r>
        <w:t>Director of body corporate that disposed of land</w:t>
      </w:r>
    </w:p>
    <w:p w14:paraId="32159077" w14:textId="0EE8A016" w:rsidR="00235F64" w:rsidRDefault="00235F64">
      <w:pPr>
        <w:pStyle w:val="AmdtsEntries"/>
      </w:pPr>
      <w:r>
        <w:t>s 91Q</w:t>
      </w:r>
      <w:r>
        <w:tab/>
        <w:t xml:space="preserve">ins </w:t>
      </w:r>
      <w:hyperlink r:id="rId49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0053FC00" w14:textId="77777777" w:rsidR="00235F64" w:rsidRDefault="00235F64">
      <w:pPr>
        <w:pStyle w:val="AmdtsEntryHd"/>
        <w:rPr>
          <w:rFonts w:ascii="Helvetica" w:hAnsi="Helvetica"/>
          <w:color w:val="000000"/>
          <w:sz w:val="16"/>
        </w:rPr>
      </w:pPr>
      <w:r>
        <w:t>Holding company of body corporate that is wound-up</w:t>
      </w:r>
    </w:p>
    <w:p w14:paraId="30F74C84" w14:textId="20CAC492" w:rsidR="00235F64" w:rsidRDefault="00235F64">
      <w:pPr>
        <w:pStyle w:val="AmdtsEntries"/>
      </w:pPr>
      <w:r>
        <w:t>s 91R</w:t>
      </w:r>
      <w:r>
        <w:tab/>
        <w:t xml:space="preserve">ins </w:t>
      </w:r>
      <w:hyperlink r:id="rId49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1A3F267E" w14:textId="77777777" w:rsidR="00235F64" w:rsidRDefault="00235F64">
      <w:pPr>
        <w:pStyle w:val="AmdtsEntryHd"/>
      </w:pPr>
      <w:r>
        <w:t>Fuel sales information</w:t>
      </w:r>
    </w:p>
    <w:p w14:paraId="03B47D07" w14:textId="4B78691C" w:rsidR="00235F64" w:rsidRDefault="00235F64">
      <w:pPr>
        <w:pStyle w:val="AmdtsEntries"/>
      </w:pPr>
      <w:r>
        <w:t>pt 9A hdg</w:t>
      </w:r>
      <w:r>
        <w:tab/>
        <w:t xml:space="preserve">ins </w:t>
      </w:r>
      <w:hyperlink r:id="rId499"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r>
        <w:t xml:space="preserve"> s 4</w:t>
      </w:r>
    </w:p>
    <w:p w14:paraId="3E2D336F" w14:textId="77777777" w:rsidR="00235F64" w:rsidRDefault="00235F64">
      <w:pPr>
        <w:pStyle w:val="AmdtsEntryHd"/>
      </w:pPr>
      <w:r>
        <w:t>Fuel sales—provision of information</w:t>
      </w:r>
    </w:p>
    <w:p w14:paraId="671B0483" w14:textId="76582EC9" w:rsidR="00235F64" w:rsidRDefault="00235F64" w:rsidP="007F5CC2">
      <w:pPr>
        <w:pStyle w:val="AmdtsEntries"/>
        <w:keepNext/>
      </w:pPr>
      <w:r>
        <w:t>s 92</w:t>
      </w:r>
      <w:r>
        <w:tab/>
        <w:t xml:space="preserve">am </w:t>
      </w:r>
      <w:hyperlink r:id="rId50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CD4FD8">
        <w:t>1.1531-1</w:t>
      </w:r>
      <w:r>
        <w:t>.1533</w:t>
      </w:r>
    </w:p>
    <w:p w14:paraId="1288F19B" w14:textId="34C5BD53" w:rsidR="00235F64" w:rsidRDefault="00235F64" w:rsidP="007F5CC2">
      <w:pPr>
        <w:pStyle w:val="AmdtsEntries"/>
        <w:keepNext/>
      </w:pPr>
      <w:r>
        <w:tab/>
        <w:t xml:space="preserve">om </w:t>
      </w:r>
      <w:hyperlink r:id="rId501"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16</w:t>
      </w:r>
    </w:p>
    <w:p w14:paraId="2AA97CE2" w14:textId="20428BA2" w:rsidR="00235F64" w:rsidRDefault="00235F64" w:rsidP="007F5CC2">
      <w:pPr>
        <w:pStyle w:val="AmdtsEntries"/>
        <w:keepNext/>
      </w:pPr>
      <w:r>
        <w:tab/>
        <w:t xml:space="preserve">ins </w:t>
      </w:r>
      <w:hyperlink r:id="rId502"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r>
        <w:t xml:space="preserve"> s 4</w:t>
      </w:r>
    </w:p>
    <w:p w14:paraId="4328BF12" w14:textId="06C16A14" w:rsidR="00274847" w:rsidRDefault="00274847">
      <w:pPr>
        <w:pStyle w:val="AmdtsEntries"/>
      </w:pPr>
      <w:r>
        <w:tab/>
        <w:t xml:space="preserve">am </w:t>
      </w:r>
      <w:hyperlink r:id="rId503"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r w:rsidR="00A058F4">
        <w:t xml:space="preserve">; </w:t>
      </w:r>
      <w:r w:rsidR="00A058F4" w:rsidRPr="004E1A6C">
        <w:t xml:space="preserve"> </w:t>
      </w:r>
      <w:hyperlink r:id="rId504" w:tooltip="Statute Law Amendment Act 2021" w:history="1">
        <w:r w:rsidR="00A058F4" w:rsidRPr="004E1A6C">
          <w:rPr>
            <w:color w:val="0000FF" w:themeColor="hyperlink"/>
          </w:rPr>
          <w:t>A2021-12</w:t>
        </w:r>
      </w:hyperlink>
      <w:r w:rsidR="00A058F4" w:rsidRPr="004E1A6C">
        <w:t xml:space="preserve"> amdt 3</w:t>
      </w:r>
      <w:r w:rsidR="00A058F4">
        <w:t>.34</w:t>
      </w:r>
    </w:p>
    <w:p w14:paraId="0D36EEA2" w14:textId="77777777" w:rsidR="00235F64" w:rsidRDefault="00235F64">
      <w:pPr>
        <w:pStyle w:val="AmdtsEntryHd"/>
      </w:pPr>
      <w:r>
        <w:t>Confidential commercial information must not be disclosed</w:t>
      </w:r>
    </w:p>
    <w:p w14:paraId="0F6D6F35" w14:textId="74AC0014" w:rsidR="00235F64" w:rsidRDefault="00235F64">
      <w:pPr>
        <w:pStyle w:val="AmdtsEntries"/>
      </w:pPr>
      <w:r>
        <w:t>s 92A</w:t>
      </w:r>
      <w:r>
        <w:tab/>
        <w:t xml:space="preserve">ins </w:t>
      </w:r>
      <w:hyperlink r:id="rId505"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r>
        <w:t xml:space="preserve"> s 4</w:t>
      </w:r>
    </w:p>
    <w:p w14:paraId="744FFA20" w14:textId="65F71A5F" w:rsidR="00274847" w:rsidRDefault="00274847" w:rsidP="00274847">
      <w:pPr>
        <w:pStyle w:val="AmdtsEntries"/>
      </w:pPr>
      <w:r>
        <w:tab/>
        <w:t xml:space="preserve">am </w:t>
      </w:r>
      <w:hyperlink r:id="rId506"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14:paraId="3B3B8E78" w14:textId="77777777" w:rsidR="00235F64" w:rsidRDefault="00235F64">
      <w:pPr>
        <w:pStyle w:val="AmdtsEntryHd"/>
      </w:pPr>
      <w:bookmarkStart w:id="274" w:name="_Hlk148348282"/>
      <w:r>
        <w:t>Definitions—pt 10</w:t>
      </w:r>
    </w:p>
    <w:p w14:paraId="76D55A59" w14:textId="5FFFAD1C" w:rsidR="00235F64" w:rsidRDefault="00235F64" w:rsidP="00035575">
      <w:pPr>
        <w:pStyle w:val="AmdtsEntries"/>
        <w:keepNext/>
      </w:pPr>
      <w:r>
        <w:t>s 92B</w:t>
      </w:r>
      <w:r>
        <w:tab/>
        <w:t xml:space="preserve">ins </w:t>
      </w:r>
      <w:hyperlink r:id="rId507"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t xml:space="preserve"> amdt 1.45</w:t>
      </w:r>
    </w:p>
    <w:p w14:paraId="3CE0D2B9" w14:textId="31A3260B" w:rsidR="00A05C4F" w:rsidRDefault="00A05C4F" w:rsidP="00A05C4F">
      <w:pPr>
        <w:pStyle w:val="AmdtsEntries"/>
      </w:pPr>
      <w:r>
        <w:rPr>
          <w:rFonts w:cs="Arial"/>
        </w:rPr>
        <w:tab/>
      </w:r>
      <w:r w:rsidRPr="000F6277">
        <w:rPr>
          <w:rFonts w:cs="Arial"/>
        </w:rPr>
        <w:t>sub</w:t>
      </w:r>
      <w:r w:rsidRPr="000F6277">
        <w:t xml:space="preserve"> </w:t>
      </w:r>
      <w:hyperlink r:id="rId508" w:tooltip="Planning (Consequential Amendments) Act 2023" w:history="1">
        <w:r w:rsidRPr="000F6277">
          <w:rPr>
            <w:rStyle w:val="charCitHyperlinkAbbrev"/>
          </w:rPr>
          <w:t>A2023-36</w:t>
        </w:r>
      </w:hyperlink>
      <w:r w:rsidRPr="000F6277">
        <w:t xml:space="preserve"> amdt 1.133</w:t>
      </w:r>
    </w:p>
    <w:p w14:paraId="71F7F07B" w14:textId="58B78759" w:rsidR="00235F64" w:rsidRDefault="00235F64">
      <w:pPr>
        <w:pStyle w:val="AmdtsEntries"/>
      </w:pPr>
      <w:r>
        <w:tab/>
        <w:t xml:space="preserve">def </w:t>
      </w:r>
      <w:r>
        <w:rPr>
          <w:rStyle w:val="charBoldItals"/>
        </w:rPr>
        <w:t xml:space="preserve">environmental impact statement </w:t>
      </w:r>
      <w:r>
        <w:t xml:space="preserve">or </w:t>
      </w:r>
      <w:r>
        <w:rPr>
          <w:rStyle w:val="charBoldItals"/>
        </w:rPr>
        <w:t>EIS</w:t>
      </w:r>
      <w:r>
        <w:t xml:space="preserve"> </w:t>
      </w:r>
      <w:r w:rsidRPr="00854653">
        <w:rPr>
          <w:rFonts w:cs="Arial"/>
        </w:rPr>
        <w:t xml:space="preserve">ins </w:t>
      </w:r>
      <w:hyperlink r:id="rId509"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1.45</w:t>
      </w:r>
    </w:p>
    <w:p w14:paraId="010755A7" w14:textId="3A3AED76" w:rsidR="00A05C4F" w:rsidRDefault="00A05C4F" w:rsidP="00A05C4F">
      <w:pPr>
        <w:pStyle w:val="AmdtsEntriesDefL2"/>
      </w:pPr>
      <w:r>
        <w:rPr>
          <w:rFonts w:cs="Arial"/>
        </w:rPr>
        <w:tab/>
      </w:r>
      <w:r w:rsidRPr="000F6277">
        <w:rPr>
          <w:rFonts w:cs="Arial"/>
        </w:rPr>
        <w:t>sub</w:t>
      </w:r>
      <w:r w:rsidRPr="000F6277">
        <w:t xml:space="preserve"> </w:t>
      </w:r>
      <w:hyperlink r:id="rId510" w:tooltip="Planning (Consequential Amendments) Act 2023" w:history="1">
        <w:r w:rsidRPr="000F6277">
          <w:rPr>
            <w:rStyle w:val="charCitHyperlinkAbbrev"/>
          </w:rPr>
          <w:t>A2023-36</w:t>
        </w:r>
      </w:hyperlink>
      <w:r w:rsidRPr="000F6277">
        <w:t xml:space="preserve"> amdt 1.133</w:t>
      </w:r>
    </w:p>
    <w:p w14:paraId="4FD18B1B" w14:textId="0A4D6730" w:rsidR="00235F64" w:rsidRDefault="00235F64">
      <w:pPr>
        <w:pStyle w:val="AmdtsEntries"/>
        <w:rPr>
          <w:rFonts w:cs="Arial"/>
        </w:rPr>
      </w:pPr>
      <w:r>
        <w:tab/>
        <w:t xml:space="preserve">def </w:t>
      </w:r>
      <w:r>
        <w:rPr>
          <w:rStyle w:val="charBoldItals"/>
        </w:rPr>
        <w:t>inquiry</w:t>
      </w:r>
      <w:r>
        <w:t xml:space="preserve"> </w:t>
      </w:r>
      <w:r w:rsidRPr="00854653">
        <w:rPr>
          <w:rFonts w:cs="Arial"/>
        </w:rPr>
        <w:t xml:space="preserve">ins </w:t>
      </w:r>
      <w:hyperlink r:id="rId511"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1.45</w:t>
      </w:r>
    </w:p>
    <w:p w14:paraId="3592245B" w14:textId="79EA6E7B" w:rsidR="00A05C4F" w:rsidRDefault="00A05C4F" w:rsidP="00A05C4F">
      <w:pPr>
        <w:pStyle w:val="AmdtsEntriesDefL2"/>
      </w:pPr>
      <w:r>
        <w:rPr>
          <w:rFonts w:cs="Arial"/>
        </w:rPr>
        <w:tab/>
      </w:r>
      <w:r w:rsidRPr="000F6277">
        <w:rPr>
          <w:rFonts w:cs="Arial"/>
        </w:rPr>
        <w:t>sub</w:t>
      </w:r>
      <w:r w:rsidRPr="000F6277">
        <w:t xml:space="preserve"> </w:t>
      </w:r>
      <w:hyperlink r:id="rId512" w:tooltip="Planning (Consequential Amendments) Act 2023" w:history="1">
        <w:r w:rsidRPr="000F6277">
          <w:rPr>
            <w:rStyle w:val="charCitHyperlinkAbbrev"/>
          </w:rPr>
          <w:t>A2023-36</w:t>
        </w:r>
      </w:hyperlink>
      <w:r w:rsidRPr="000F6277">
        <w:t xml:space="preserve"> amdt 1.133</w:t>
      </w:r>
    </w:p>
    <w:bookmarkEnd w:id="274"/>
    <w:p w14:paraId="34D25E5B" w14:textId="77777777" w:rsidR="00235F64" w:rsidRDefault="00235F64">
      <w:pPr>
        <w:pStyle w:val="AmdtsEntryHd"/>
      </w:pPr>
      <w:r>
        <w:lastRenderedPageBreak/>
        <w:t>Directions of Minister</w:t>
      </w:r>
    </w:p>
    <w:p w14:paraId="057A90D8" w14:textId="5DC0E1D2" w:rsidR="00235F64" w:rsidRDefault="00235F64">
      <w:pPr>
        <w:pStyle w:val="AmdtsEntries"/>
      </w:pPr>
      <w:r>
        <w:t>s 93</w:t>
      </w:r>
      <w:r>
        <w:tab/>
        <w:t xml:space="preserve">am </w:t>
      </w:r>
      <w:hyperlink r:id="rId51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1.1534</w:t>
      </w:r>
      <w:r w:rsidR="001073AA">
        <w:t xml:space="preserve">; </w:t>
      </w:r>
      <w:hyperlink r:id="rId514" w:tooltip="Statute Law Amendment Act 2011 (No 2)" w:history="1">
        <w:r w:rsidR="00AC5041" w:rsidRPr="00AC5041">
          <w:rPr>
            <w:rStyle w:val="charCitHyperlinkAbbrev"/>
          </w:rPr>
          <w:t>A2011</w:t>
        </w:r>
        <w:r w:rsidR="00AC5041" w:rsidRPr="00AC5041">
          <w:rPr>
            <w:rStyle w:val="charCitHyperlinkAbbrev"/>
          </w:rPr>
          <w:noBreakHyphen/>
          <w:t>28</w:t>
        </w:r>
      </w:hyperlink>
      <w:r w:rsidR="001073AA">
        <w:t xml:space="preserve"> amdt 3.88</w:t>
      </w:r>
      <w:r w:rsidR="00EB18DA">
        <w:t xml:space="preserve">; ss renum R35 </w:t>
      </w:r>
      <w:r w:rsidR="00EB18DA" w:rsidRPr="00930B5D">
        <w:t>LA</w:t>
      </w:r>
      <w:r w:rsidR="00653B10" w:rsidRPr="00930B5D">
        <w:t xml:space="preserve">; </w:t>
      </w:r>
      <w:hyperlink r:id="rId515" w:tooltip="Statute Law Amendment Act 2022" w:history="1">
        <w:r w:rsidR="00653B10" w:rsidRPr="00930B5D">
          <w:rPr>
            <w:rStyle w:val="charCitHyperlinkAbbrev"/>
          </w:rPr>
          <w:t>A2022</w:t>
        </w:r>
        <w:r w:rsidR="00653B10" w:rsidRPr="00930B5D">
          <w:rPr>
            <w:rStyle w:val="charCitHyperlinkAbbrev"/>
          </w:rPr>
          <w:noBreakHyphen/>
          <w:t>14</w:t>
        </w:r>
      </w:hyperlink>
      <w:r w:rsidR="00653B10" w:rsidRPr="00930B5D">
        <w:t xml:space="preserve"> amdt 3.81</w:t>
      </w:r>
      <w:r w:rsidR="00AF753B">
        <w:t xml:space="preserve">; </w:t>
      </w:r>
      <w:hyperlink r:id="rId516" w:tooltip="Environment Protection Legislation Amendment Act 2024" w:history="1">
        <w:r w:rsidR="008E3158">
          <w:rPr>
            <w:rStyle w:val="charCitHyperlinkAbbrev"/>
          </w:rPr>
          <w:t>A2024</w:t>
        </w:r>
        <w:r w:rsidR="008E3158">
          <w:rPr>
            <w:rStyle w:val="charCitHyperlinkAbbrev"/>
          </w:rPr>
          <w:noBreakHyphen/>
          <w:t>35</w:t>
        </w:r>
      </w:hyperlink>
      <w:r w:rsidR="00AF753B">
        <w:t xml:space="preserve"> s 34</w:t>
      </w:r>
    </w:p>
    <w:p w14:paraId="4A136265" w14:textId="77777777" w:rsidR="00235F64" w:rsidRDefault="00235F64">
      <w:pPr>
        <w:pStyle w:val="AmdtsEntryHd"/>
      </w:pPr>
      <w:r>
        <w:t>Environmental impact statements and inquiries</w:t>
      </w:r>
    </w:p>
    <w:p w14:paraId="64B291CF" w14:textId="7257DA77" w:rsidR="00235F64" w:rsidRDefault="00235F64">
      <w:pPr>
        <w:pStyle w:val="AmdtsEntries"/>
        <w:rPr>
          <w:rFonts w:cs="Arial"/>
        </w:rPr>
      </w:pPr>
      <w:r>
        <w:t>s 94</w:t>
      </w:r>
      <w:r>
        <w:tab/>
      </w:r>
      <w:r w:rsidRPr="00854653">
        <w:rPr>
          <w:rFonts w:cs="Arial"/>
        </w:rPr>
        <w:t xml:space="preserve">sub </w:t>
      </w:r>
      <w:hyperlink r:id="rId517"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1.46</w:t>
      </w:r>
    </w:p>
    <w:p w14:paraId="11B3A4EC" w14:textId="4F629B86" w:rsidR="005C71DA" w:rsidRPr="00854653" w:rsidRDefault="005C71DA">
      <w:pPr>
        <w:pStyle w:val="AmdtsEntries"/>
      </w:pPr>
      <w:r>
        <w:rPr>
          <w:rFonts w:cs="Arial"/>
        </w:rPr>
        <w:tab/>
      </w:r>
      <w:r w:rsidRPr="00A97ED3">
        <w:rPr>
          <w:rFonts w:cs="Arial"/>
        </w:rPr>
        <w:t>am</w:t>
      </w:r>
      <w:r w:rsidRPr="00A97ED3">
        <w:t xml:space="preserve"> </w:t>
      </w:r>
      <w:hyperlink r:id="rId518" w:tooltip="Planning (Consequential Amendments) Act 2023" w:history="1">
        <w:r w:rsidRPr="00A97ED3">
          <w:rPr>
            <w:rStyle w:val="charCitHyperlinkAbbrev"/>
          </w:rPr>
          <w:t>A2023-36</w:t>
        </w:r>
      </w:hyperlink>
      <w:r w:rsidRPr="00A97ED3">
        <w:t xml:space="preserve"> amdt 1.134</w:t>
      </w:r>
    </w:p>
    <w:p w14:paraId="0D363EE8" w14:textId="5FA84A94" w:rsidR="00B9646A" w:rsidRPr="00893233" w:rsidRDefault="0025682A" w:rsidP="00B9646A">
      <w:pPr>
        <w:pStyle w:val="AmdtsEntryHd"/>
      </w:pPr>
      <w:r w:rsidRPr="00893233">
        <w:t>Application of Planning Act 2023, pt 6.3</w:t>
      </w:r>
    </w:p>
    <w:p w14:paraId="2BA1DFD3" w14:textId="1E23960D" w:rsidR="00B9646A" w:rsidRPr="00B9646A" w:rsidRDefault="0025682A" w:rsidP="004E0513">
      <w:pPr>
        <w:pStyle w:val="AmdtsEntries"/>
        <w:keepNext/>
      </w:pPr>
      <w:r w:rsidRPr="00893233">
        <w:t xml:space="preserve">s 94A </w:t>
      </w:r>
      <w:r w:rsidR="00B9646A" w:rsidRPr="00893233">
        <w:t>hdg</w:t>
      </w:r>
      <w:r w:rsidR="00B9646A" w:rsidRPr="00893233">
        <w:tab/>
      </w:r>
      <w:r w:rsidR="00893233" w:rsidRPr="00893233">
        <w:t xml:space="preserve">sub </w:t>
      </w:r>
      <w:hyperlink r:id="rId519" w:tooltip="Planning (Consequential Amendments) Act 2023" w:history="1">
        <w:r w:rsidR="00B9646A" w:rsidRPr="00893233">
          <w:rPr>
            <w:rStyle w:val="charCitHyperlinkAbbrev"/>
          </w:rPr>
          <w:t>A2023-36</w:t>
        </w:r>
      </w:hyperlink>
      <w:r w:rsidR="00B9646A" w:rsidRPr="00893233">
        <w:t xml:space="preserve"> amdt 1.135</w:t>
      </w:r>
    </w:p>
    <w:p w14:paraId="1353168C" w14:textId="7A8AB2B7" w:rsidR="00235F64" w:rsidRPr="00854653" w:rsidRDefault="00235F64" w:rsidP="004E0513">
      <w:pPr>
        <w:pStyle w:val="AmdtsEntries"/>
        <w:keepNext/>
        <w:rPr>
          <w:rFonts w:cs="Arial"/>
        </w:rPr>
      </w:pPr>
      <w:r>
        <w:t>s 94A</w:t>
      </w:r>
      <w:r>
        <w:tab/>
      </w:r>
      <w:r w:rsidRPr="00854653">
        <w:rPr>
          <w:rFonts w:cs="Arial"/>
        </w:rPr>
        <w:t xml:space="preserve">ins </w:t>
      </w:r>
      <w:hyperlink r:id="rId520"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1.46</w:t>
      </w:r>
    </w:p>
    <w:p w14:paraId="7594AF7B" w14:textId="0EE7DEDE" w:rsidR="00D75641" w:rsidRPr="00854653" w:rsidRDefault="00D75641">
      <w:pPr>
        <w:pStyle w:val="AmdtsEntries"/>
        <w:rPr>
          <w:rFonts w:cs="Arial"/>
        </w:rPr>
      </w:pPr>
      <w:r w:rsidRPr="00854653">
        <w:rPr>
          <w:rFonts w:cs="Arial"/>
        </w:rPr>
        <w:tab/>
        <w:t xml:space="preserve">am </w:t>
      </w:r>
      <w:hyperlink r:id="rId521" w:tooltip="Statute Law Amendment Act 2010" w:history="1">
        <w:r w:rsidR="00AC5041" w:rsidRPr="00AC5041">
          <w:rPr>
            <w:rStyle w:val="charCitHyperlinkAbbrev"/>
          </w:rPr>
          <w:t>A2010</w:t>
        </w:r>
        <w:r w:rsidR="00AC5041" w:rsidRPr="00AC5041">
          <w:rPr>
            <w:rStyle w:val="charCitHyperlinkAbbrev"/>
          </w:rPr>
          <w:noBreakHyphen/>
          <w:t>18</w:t>
        </w:r>
      </w:hyperlink>
      <w:r w:rsidRPr="00854653">
        <w:rPr>
          <w:rFonts w:cs="Arial"/>
        </w:rPr>
        <w:t xml:space="preserve"> amdt 3.5</w:t>
      </w:r>
      <w:r w:rsidR="0011369F" w:rsidRPr="00893233">
        <w:rPr>
          <w:rFonts w:cs="Arial"/>
        </w:rPr>
        <w:t>;</w:t>
      </w:r>
      <w:r w:rsidR="0011369F" w:rsidRPr="00893233">
        <w:t xml:space="preserve"> </w:t>
      </w:r>
      <w:hyperlink r:id="rId522" w:tooltip="Planning (Consequential Amendments) Act 2023" w:history="1">
        <w:r w:rsidR="0011369F" w:rsidRPr="00893233">
          <w:rPr>
            <w:rStyle w:val="charCitHyperlinkAbbrev"/>
          </w:rPr>
          <w:t>A2023-36</w:t>
        </w:r>
      </w:hyperlink>
      <w:r w:rsidR="0011369F" w:rsidRPr="00893233">
        <w:t xml:space="preserve"> amdt</w:t>
      </w:r>
      <w:r w:rsidR="000704CF">
        <w:t>s</w:t>
      </w:r>
      <w:r w:rsidR="0011369F" w:rsidRPr="00893233">
        <w:t xml:space="preserve"> 1.136-1.139</w:t>
      </w:r>
    </w:p>
    <w:p w14:paraId="641CEB7B" w14:textId="77777777" w:rsidR="00235F64" w:rsidRDefault="00235F64">
      <w:pPr>
        <w:pStyle w:val="AmdtsEntryHd"/>
      </w:pPr>
      <w:r>
        <w:t>Powers of authorised officers</w:t>
      </w:r>
    </w:p>
    <w:p w14:paraId="4482B9CE" w14:textId="53655957" w:rsidR="00235F64" w:rsidRDefault="00235F64">
      <w:pPr>
        <w:pStyle w:val="AmdtsEntries"/>
      </w:pPr>
      <w:r>
        <w:t>pt 11 hdg</w:t>
      </w:r>
      <w:r>
        <w:tab/>
        <w:t xml:space="preserve">sub </w:t>
      </w:r>
      <w:hyperlink r:id="rId52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3.196</w:t>
      </w:r>
    </w:p>
    <w:p w14:paraId="661EF1CB" w14:textId="77777777" w:rsidR="00235F64" w:rsidRDefault="00235F64">
      <w:pPr>
        <w:pStyle w:val="AmdtsEntryHd"/>
      </w:pPr>
      <w:r>
        <w:t>Definitions—pt 11</w:t>
      </w:r>
    </w:p>
    <w:p w14:paraId="4C2EF068" w14:textId="7DE151B5" w:rsidR="00235F64" w:rsidRDefault="00235F64">
      <w:pPr>
        <w:pStyle w:val="AmdtsEntries"/>
      </w:pPr>
      <w:r>
        <w:t>s 95</w:t>
      </w:r>
      <w:r>
        <w:tab/>
        <w:t xml:space="preserve">sub </w:t>
      </w:r>
      <w:hyperlink r:id="rId524"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14:paraId="3FC9A2B1" w14:textId="07FB0873" w:rsidR="00235F64" w:rsidRDefault="00235F64">
      <w:pPr>
        <w:pStyle w:val="AmdtsEntries"/>
      </w:pPr>
      <w:r>
        <w:tab/>
        <w:t xml:space="preserve">def </w:t>
      </w:r>
      <w:r>
        <w:rPr>
          <w:rStyle w:val="charBoldItals"/>
        </w:rPr>
        <w:t>connected</w:t>
      </w:r>
      <w:r>
        <w:t xml:space="preserve"> sub </w:t>
      </w:r>
      <w:hyperlink r:id="rId525"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14:paraId="35734322" w14:textId="7666564F" w:rsidR="00235F64" w:rsidRDefault="00235F64">
      <w:pPr>
        <w:pStyle w:val="AmdtsEntries"/>
      </w:pPr>
      <w:r>
        <w:tab/>
        <w:t xml:space="preserve">def </w:t>
      </w:r>
      <w:r>
        <w:rPr>
          <w:rStyle w:val="charBoldItals"/>
        </w:rPr>
        <w:t>enter</w:t>
      </w:r>
      <w:r>
        <w:t xml:space="preserve"> sub </w:t>
      </w:r>
      <w:hyperlink r:id="rId526"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14:paraId="21E3393C" w14:textId="50B11503" w:rsidR="00235F64" w:rsidRDefault="00235F64">
      <w:pPr>
        <w:pStyle w:val="AmdtsEntries"/>
      </w:pPr>
      <w:r>
        <w:tab/>
        <w:t xml:space="preserve">def </w:t>
      </w:r>
      <w:r>
        <w:rPr>
          <w:rStyle w:val="charBoldItals"/>
        </w:rPr>
        <w:t>offence</w:t>
      </w:r>
      <w:r>
        <w:t xml:space="preserve"> sub </w:t>
      </w:r>
      <w:hyperlink r:id="rId527"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14:paraId="25176A05" w14:textId="2BD1A9E2" w:rsidR="00235F64" w:rsidRDefault="00235F64">
      <w:pPr>
        <w:pStyle w:val="AmdtsEntries"/>
      </w:pPr>
      <w:r>
        <w:tab/>
        <w:t xml:space="preserve">def </w:t>
      </w:r>
      <w:r>
        <w:rPr>
          <w:rStyle w:val="charBoldItals"/>
        </w:rPr>
        <w:t>premises</w:t>
      </w:r>
      <w:r>
        <w:t xml:space="preserve"> sub </w:t>
      </w:r>
      <w:hyperlink r:id="rId528"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14:paraId="0E4B16A3" w14:textId="30A812E4" w:rsidR="00235F64" w:rsidRDefault="00235F64">
      <w:pPr>
        <w:pStyle w:val="AmdtsEntries"/>
      </w:pPr>
      <w:r>
        <w:tab/>
        <w:t xml:space="preserve">def </w:t>
      </w:r>
      <w:r>
        <w:rPr>
          <w:rStyle w:val="charBoldItals"/>
        </w:rPr>
        <w:t>residential</w:t>
      </w:r>
      <w:r>
        <w:t xml:space="preserve"> </w:t>
      </w:r>
      <w:r>
        <w:rPr>
          <w:rStyle w:val="charBoldItals"/>
        </w:rPr>
        <w:t>premises</w:t>
      </w:r>
      <w:r>
        <w:t xml:space="preserve"> sub </w:t>
      </w:r>
      <w:hyperlink r:id="rId529"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14:paraId="71F561F6" w14:textId="1904CD0F" w:rsidR="001504CB" w:rsidRPr="003E5E63" w:rsidRDefault="004D22BF">
      <w:pPr>
        <w:pStyle w:val="AmdtsEntryHd"/>
      </w:pPr>
      <w:r w:rsidRPr="003E5E63">
        <w:t>Identity cards must be produced</w:t>
      </w:r>
    </w:p>
    <w:p w14:paraId="10B9EE75" w14:textId="2B0ABF34" w:rsidR="001504CB" w:rsidRPr="001504CB" w:rsidRDefault="001504CB" w:rsidP="001504CB">
      <w:pPr>
        <w:pStyle w:val="AmdtsEntries"/>
      </w:pPr>
      <w:r w:rsidRPr="003E5E63">
        <w:t>s 98</w:t>
      </w:r>
      <w:r w:rsidRPr="003E5E63">
        <w:tab/>
        <w:t xml:space="preserve">am </w:t>
      </w:r>
      <w:hyperlink r:id="rId530" w:tooltip="Statute Law Amendment Act 2022" w:history="1">
        <w:r w:rsidRPr="003E5E63">
          <w:rPr>
            <w:rStyle w:val="charCitHyperlinkAbbrev"/>
          </w:rPr>
          <w:t>A2022</w:t>
        </w:r>
        <w:r w:rsidRPr="003E5E63">
          <w:rPr>
            <w:rStyle w:val="charCitHyperlinkAbbrev"/>
          </w:rPr>
          <w:noBreakHyphen/>
          <w:t>14</w:t>
        </w:r>
      </w:hyperlink>
      <w:r w:rsidRPr="003E5E63">
        <w:t xml:space="preserve"> amdt 3.82</w:t>
      </w:r>
    </w:p>
    <w:p w14:paraId="71B0365D" w14:textId="04815DBA" w:rsidR="00235F64" w:rsidRDefault="00235F64">
      <w:pPr>
        <w:pStyle w:val="AmdtsEntryHd"/>
      </w:pPr>
      <w:r>
        <w:t>Inspection of premises—routine inspections</w:t>
      </w:r>
    </w:p>
    <w:p w14:paraId="1022951C" w14:textId="3A2EE83D" w:rsidR="00235F64" w:rsidRDefault="00235F64">
      <w:pPr>
        <w:pStyle w:val="AmdtsEntries"/>
      </w:pPr>
      <w:r>
        <w:t>s 99</w:t>
      </w:r>
      <w:r>
        <w:tab/>
        <w:t xml:space="preserve">am </w:t>
      </w:r>
      <w:hyperlink r:id="rId531"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17</w:t>
      </w:r>
    </w:p>
    <w:p w14:paraId="256B9CFB" w14:textId="2A1B9E0C" w:rsidR="00B41D6F" w:rsidRPr="00023176" w:rsidRDefault="00A637A0">
      <w:pPr>
        <w:pStyle w:val="AmdtsEntryHd"/>
      </w:pPr>
      <w:r w:rsidRPr="00023176">
        <w:t>Inspection of premises—search warrant</w:t>
      </w:r>
    </w:p>
    <w:p w14:paraId="40ACFB43" w14:textId="1F474F40" w:rsidR="00B41D6F" w:rsidRPr="00B41D6F" w:rsidRDefault="00B41D6F" w:rsidP="00B41D6F">
      <w:pPr>
        <w:pStyle w:val="AmdtsEntries"/>
      </w:pPr>
      <w:r w:rsidRPr="00023176">
        <w:t>s 100</w:t>
      </w:r>
      <w:r w:rsidRPr="00023176">
        <w:tab/>
        <w:t xml:space="preserve">am </w:t>
      </w:r>
      <w:hyperlink r:id="rId532" w:tooltip="Statute Law Amendment Act 2022" w:history="1">
        <w:r w:rsidRPr="00023176">
          <w:rPr>
            <w:rStyle w:val="charCitHyperlinkAbbrev"/>
          </w:rPr>
          <w:t>A2022</w:t>
        </w:r>
        <w:r w:rsidRPr="00023176">
          <w:rPr>
            <w:rStyle w:val="charCitHyperlinkAbbrev"/>
          </w:rPr>
          <w:noBreakHyphen/>
          <w:t>14</w:t>
        </w:r>
      </w:hyperlink>
      <w:r w:rsidRPr="00023176">
        <w:t xml:space="preserve"> amdt 3.82</w:t>
      </w:r>
    </w:p>
    <w:p w14:paraId="19BF0873" w14:textId="6E509B88" w:rsidR="00235F64" w:rsidRDefault="00235F64">
      <w:pPr>
        <w:pStyle w:val="AmdtsEntryHd"/>
      </w:pPr>
      <w:r>
        <w:t>Routine inspections—serious and urgent circumstances</w:t>
      </w:r>
    </w:p>
    <w:p w14:paraId="50B3DCDF" w14:textId="688A6359" w:rsidR="00235F64" w:rsidRDefault="00235F64">
      <w:pPr>
        <w:pStyle w:val="AmdtsEntries"/>
      </w:pPr>
      <w:r>
        <w:t>s 101</w:t>
      </w:r>
      <w:r>
        <w:tab/>
        <w:t xml:space="preserve">sub </w:t>
      </w:r>
      <w:hyperlink r:id="rId533"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18</w:t>
      </w:r>
    </w:p>
    <w:p w14:paraId="1F2D4097" w14:textId="77777777" w:rsidR="00F14F90" w:rsidRDefault="00F14F90">
      <w:pPr>
        <w:pStyle w:val="AmdtsEntryHd"/>
      </w:pPr>
      <w:r>
        <w:t>Procedure if samples taken</w:t>
      </w:r>
    </w:p>
    <w:p w14:paraId="261391B6" w14:textId="790FF41F" w:rsidR="00F14F90" w:rsidRPr="00F14F90" w:rsidRDefault="00F14F90" w:rsidP="00F14F90">
      <w:pPr>
        <w:pStyle w:val="AmdtsEntries"/>
      </w:pPr>
      <w:r>
        <w:t>s 102</w:t>
      </w:r>
      <w:r>
        <w:tab/>
        <w:t xml:space="preserve">om </w:t>
      </w:r>
      <w:hyperlink r:id="rId534" w:tooltip="Environment Protection Amendment Act 2014" w:history="1">
        <w:r>
          <w:rPr>
            <w:rStyle w:val="charCitHyperlinkAbbrev"/>
          </w:rPr>
          <w:t>A2014-52</w:t>
        </w:r>
      </w:hyperlink>
      <w:r w:rsidR="00C31EF8">
        <w:t xml:space="preserve"> s 30</w:t>
      </w:r>
    </w:p>
    <w:p w14:paraId="2B4068A0" w14:textId="66CD58E8" w:rsidR="00C00949" w:rsidRPr="00732338" w:rsidRDefault="00A4193C">
      <w:pPr>
        <w:pStyle w:val="AmdtsEntryHd"/>
      </w:pPr>
      <w:r w:rsidRPr="00732338">
        <w:t>Consent to entry</w:t>
      </w:r>
    </w:p>
    <w:p w14:paraId="57E8D9BA" w14:textId="6C26B4A3" w:rsidR="00C00949" w:rsidRPr="00C00949" w:rsidRDefault="00C00949" w:rsidP="00F1180D">
      <w:pPr>
        <w:pStyle w:val="AmdtsEntries"/>
      </w:pPr>
      <w:r w:rsidRPr="00732338">
        <w:t>s 103</w:t>
      </w:r>
      <w:r w:rsidRPr="00732338">
        <w:tab/>
        <w:t xml:space="preserve">am </w:t>
      </w:r>
      <w:hyperlink r:id="rId535" w:tooltip="Statute Law Amendment Act 2022" w:history="1">
        <w:r w:rsidRPr="00732338">
          <w:rPr>
            <w:rStyle w:val="charCitHyperlinkAbbrev"/>
          </w:rPr>
          <w:t>A2022</w:t>
        </w:r>
        <w:r w:rsidRPr="00732338">
          <w:rPr>
            <w:rStyle w:val="charCitHyperlinkAbbrev"/>
          </w:rPr>
          <w:noBreakHyphen/>
          <w:t>14</w:t>
        </w:r>
      </w:hyperlink>
      <w:r w:rsidRPr="00732338">
        <w:t xml:space="preserve"> amdt 3.82</w:t>
      </w:r>
    </w:p>
    <w:p w14:paraId="4C4BA837" w14:textId="56797F0E" w:rsidR="00F1180D" w:rsidRPr="00732338" w:rsidRDefault="0059107F">
      <w:pPr>
        <w:pStyle w:val="AmdtsEntryHd"/>
      </w:pPr>
      <w:r w:rsidRPr="00732338">
        <w:t>Entry and exercise of powers</w:t>
      </w:r>
    </w:p>
    <w:p w14:paraId="7C377841" w14:textId="4E2DD2FF" w:rsidR="00F1180D" w:rsidRPr="00F1180D" w:rsidRDefault="00463841" w:rsidP="00463841">
      <w:pPr>
        <w:pStyle w:val="AmdtsEntries"/>
      </w:pPr>
      <w:r w:rsidRPr="00732338">
        <w:t>s 107</w:t>
      </w:r>
      <w:r w:rsidRPr="00732338">
        <w:tab/>
        <w:t xml:space="preserve">am </w:t>
      </w:r>
      <w:hyperlink r:id="rId536" w:tooltip="Statute Law Amendment Act 2022" w:history="1">
        <w:r w:rsidRPr="00732338">
          <w:rPr>
            <w:rStyle w:val="charCitHyperlinkAbbrev"/>
          </w:rPr>
          <w:t>A2022</w:t>
        </w:r>
        <w:r w:rsidRPr="00732338">
          <w:rPr>
            <w:rStyle w:val="charCitHyperlinkAbbrev"/>
          </w:rPr>
          <w:noBreakHyphen/>
          <w:t>14</w:t>
        </w:r>
      </w:hyperlink>
      <w:r w:rsidRPr="00732338">
        <w:t xml:space="preserve"> amdt 3.82</w:t>
      </w:r>
    </w:p>
    <w:p w14:paraId="57C9B713" w14:textId="65215F23" w:rsidR="0057191D" w:rsidRDefault="004575B5">
      <w:pPr>
        <w:pStyle w:val="AmdtsEntryHd"/>
      </w:pPr>
      <w:r>
        <w:t>Disposal</w:t>
      </w:r>
    </w:p>
    <w:p w14:paraId="70814A70" w14:textId="2E9840AB" w:rsidR="0057191D" w:rsidRPr="0057191D" w:rsidRDefault="0057191D" w:rsidP="0057191D">
      <w:pPr>
        <w:pStyle w:val="AmdtsEntries"/>
      </w:pPr>
      <w:r>
        <w:t>s 110</w:t>
      </w:r>
      <w:r>
        <w:tab/>
      </w:r>
      <w:r w:rsidRPr="00CC79FA">
        <w:t xml:space="preserve">am </w:t>
      </w:r>
      <w:hyperlink r:id="rId537" w:tooltip="Red Tape Reduction Legislation Amendment Act 2015" w:history="1">
        <w:r w:rsidRPr="00CC79FA">
          <w:rPr>
            <w:rStyle w:val="charCitHyperlinkAbbrev"/>
          </w:rPr>
          <w:t>A2015</w:t>
        </w:r>
        <w:r w:rsidRPr="00CC79FA">
          <w:rPr>
            <w:rStyle w:val="charCitHyperlinkAbbrev"/>
          </w:rPr>
          <w:noBreakHyphen/>
          <w:t>33</w:t>
        </w:r>
      </w:hyperlink>
      <w:r w:rsidRPr="00CC79FA">
        <w:t xml:space="preserve"> amdt 1.77</w:t>
      </w:r>
      <w:r w:rsidR="00EF5126" w:rsidRPr="00CC79FA">
        <w:t xml:space="preserve">; </w:t>
      </w:r>
      <w:hyperlink r:id="rId538" w:tooltip="Statute Law Amendment Act 2022" w:history="1">
        <w:r w:rsidR="00752F1C" w:rsidRPr="00CC79FA">
          <w:rPr>
            <w:rStyle w:val="charCitHyperlinkAbbrev"/>
          </w:rPr>
          <w:t>A2022</w:t>
        </w:r>
        <w:r w:rsidR="00752F1C" w:rsidRPr="00CC79FA">
          <w:rPr>
            <w:rStyle w:val="charCitHyperlinkAbbrev"/>
          </w:rPr>
          <w:noBreakHyphen/>
          <w:t>14</w:t>
        </w:r>
      </w:hyperlink>
      <w:r w:rsidR="00752F1C" w:rsidRPr="00CC79FA">
        <w:t xml:space="preserve"> amdt 3.83</w:t>
      </w:r>
    </w:p>
    <w:p w14:paraId="747634D0" w14:textId="30A6872C" w:rsidR="00D5665E" w:rsidRPr="009174B6" w:rsidRDefault="005158BC">
      <w:pPr>
        <w:pStyle w:val="AmdtsEntryHd"/>
      </w:pPr>
      <w:r w:rsidRPr="009174B6">
        <w:t>Power to require name and address</w:t>
      </w:r>
    </w:p>
    <w:p w14:paraId="12F1F053" w14:textId="672EAF1A" w:rsidR="00D5665E" w:rsidRPr="00D5665E" w:rsidRDefault="00D5665E" w:rsidP="00D5665E">
      <w:pPr>
        <w:pStyle w:val="AmdtsEntries"/>
      </w:pPr>
      <w:r w:rsidRPr="009174B6">
        <w:t>s 111</w:t>
      </w:r>
      <w:r w:rsidRPr="009174B6">
        <w:tab/>
        <w:t xml:space="preserve">am </w:t>
      </w:r>
      <w:hyperlink r:id="rId539" w:tooltip="Statute Law Amendment Act 2022" w:history="1">
        <w:r w:rsidRPr="009174B6">
          <w:rPr>
            <w:rStyle w:val="charCitHyperlinkAbbrev"/>
          </w:rPr>
          <w:t>A2022</w:t>
        </w:r>
        <w:r w:rsidRPr="009174B6">
          <w:rPr>
            <w:rStyle w:val="charCitHyperlinkAbbrev"/>
          </w:rPr>
          <w:noBreakHyphen/>
          <w:t>14</w:t>
        </w:r>
      </w:hyperlink>
      <w:r w:rsidRPr="009174B6">
        <w:t xml:space="preserve"> amdt 3.84</w:t>
      </w:r>
    </w:p>
    <w:p w14:paraId="2B11922A" w14:textId="72AD111B" w:rsidR="00235F64" w:rsidRDefault="00235F64">
      <w:pPr>
        <w:pStyle w:val="AmdtsEntryHd"/>
      </w:pPr>
      <w:r>
        <w:t>Powers of analysts</w:t>
      </w:r>
    </w:p>
    <w:p w14:paraId="5C212940" w14:textId="7CBFB9E1" w:rsidR="00235F64" w:rsidRDefault="00235F64">
      <w:pPr>
        <w:pStyle w:val="AmdtsEntries"/>
      </w:pPr>
      <w:r>
        <w:t>pt 12 hdg</w:t>
      </w:r>
      <w:r>
        <w:tab/>
        <w:t xml:space="preserve">sub </w:t>
      </w:r>
      <w:hyperlink r:id="rId54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3.197</w:t>
      </w:r>
    </w:p>
    <w:p w14:paraId="51525704" w14:textId="34DE1DA6" w:rsidR="005158BC" w:rsidRPr="00BC6F00" w:rsidRDefault="005B183A">
      <w:pPr>
        <w:pStyle w:val="AmdtsEntryHd"/>
        <w:rPr>
          <w:rStyle w:val="CharDivText"/>
        </w:rPr>
      </w:pPr>
      <w:r w:rsidRPr="00BC6F00">
        <w:lastRenderedPageBreak/>
        <w:t>Entry of premises</w:t>
      </w:r>
    </w:p>
    <w:p w14:paraId="0C83D9B8" w14:textId="7098BE0D" w:rsidR="005158BC" w:rsidRPr="005158BC" w:rsidRDefault="005158BC" w:rsidP="00770868">
      <w:pPr>
        <w:pStyle w:val="AmdtsEntries"/>
      </w:pPr>
      <w:r w:rsidRPr="00BC6F00">
        <w:t>s 112</w:t>
      </w:r>
      <w:r w:rsidRPr="00BC6F00">
        <w:tab/>
        <w:t xml:space="preserve">am </w:t>
      </w:r>
      <w:hyperlink r:id="rId541" w:tooltip="Statute Law Amendment Act 2022" w:history="1">
        <w:r w:rsidRPr="00BC6F00">
          <w:rPr>
            <w:rStyle w:val="charCitHyperlinkAbbrev"/>
          </w:rPr>
          <w:t>A2022</w:t>
        </w:r>
        <w:r w:rsidRPr="00BC6F00">
          <w:rPr>
            <w:rStyle w:val="charCitHyperlinkAbbrev"/>
          </w:rPr>
          <w:noBreakHyphen/>
          <w:t>14</w:t>
        </w:r>
      </w:hyperlink>
      <w:r w:rsidRPr="00BC6F00">
        <w:t xml:space="preserve"> amdt 3.85</w:t>
      </w:r>
    </w:p>
    <w:p w14:paraId="22C516BF" w14:textId="3481C613" w:rsidR="008352C5" w:rsidRPr="00BC6F00" w:rsidRDefault="00E4399B">
      <w:pPr>
        <w:pStyle w:val="AmdtsEntryHd"/>
        <w:rPr>
          <w:rStyle w:val="CharDivText"/>
        </w:rPr>
      </w:pPr>
      <w:r w:rsidRPr="00BC6F00">
        <w:t>Evidence of analysis</w:t>
      </w:r>
    </w:p>
    <w:p w14:paraId="238964FC" w14:textId="11A43D20" w:rsidR="008352C5" w:rsidRPr="008352C5" w:rsidRDefault="008352C5" w:rsidP="008352C5">
      <w:pPr>
        <w:pStyle w:val="AmdtsEntries"/>
      </w:pPr>
      <w:r w:rsidRPr="00BC6F00">
        <w:t>s 113</w:t>
      </w:r>
      <w:r w:rsidRPr="00BC6F00">
        <w:tab/>
        <w:t xml:space="preserve">am </w:t>
      </w:r>
      <w:hyperlink r:id="rId542" w:tooltip="Statute Law Amendment Act 2022" w:history="1">
        <w:r w:rsidRPr="00BC6F00">
          <w:rPr>
            <w:rStyle w:val="charCitHyperlinkAbbrev"/>
          </w:rPr>
          <w:t>A2022</w:t>
        </w:r>
        <w:r w:rsidRPr="00BC6F00">
          <w:rPr>
            <w:rStyle w:val="charCitHyperlinkAbbrev"/>
          </w:rPr>
          <w:noBreakHyphen/>
          <w:t>14</w:t>
        </w:r>
      </w:hyperlink>
      <w:r w:rsidRPr="00BC6F00">
        <w:t xml:space="preserve"> amdt 3.86</w:t>
      </w:r>
    </w:p>
    <w:p w14:paraId="7F386DD6" w14:textId="06F29184" w:rsidR="00235F64" w:rsidRDefault="00235F64">
      <w:pPr>
        <w:pStyle w:val="AmdtsEntryHd"/>
        <w:rPr>
          <w:rStyle w:val="CharDivText"/>
        </w:rPr>
      </w:pPr>
      <w:r>
        <w:rPr>
          <w:rStyle w:val="CharDivText"/>
        </w:rPr>
        <w:t>On-the-spot fines</w:t>
      </w:r>
    </w:p>
    <w:p w14:paraId="32DAB908" w14:textId="2A7BBA01" w:rsidR="00235F64" w:rsidRPr="00854653" w:rsidRDefault="00235F64">
      <w:pPr>
        <w:pStyle w:val="AmdtsEntries"/>
      </w:pPr>
      <w:r>
        <w:t>div 13.1 hdg</w:t>
      </w:r>
      <w:r>
        <w:tab/>
        <w:t xml:space="preserve">om </w:t>
      </w:r>
      <w:hyperlink r:id="rId543"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0BF93F5A" w14:textId="77777777" w:rsidR="00235F64" w:rsidRDefault="00235F64">
      <w:pPr>
        <w:pStyle w:val="AmdtsEntryHd"/>
      </w:pPr>
      <w:r>
        <w:t>Definitions for div 13.1</w:t>
      </w:r>
    </w:p>
    <w:p w14:paraId="74001232" w14:textId="516DBE4D" w:rsidR="00235F64" w:rsidRDefault="00235F64" w:rsidP="00075CE7">
      <w:pPr>
        <w:pStyle w:val="AmdtsEntries"/>
        <w:keepNext/>
      </w:pPr>
      <w:r>
        <w:t>s 114</w:t>
      </w:r>
      <w:r>
        <w:tab/>
        <w:t xml:space="preserve">om </w:t>
      </w:r>
      <w:hyperlink r:id="rId544"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41C6F256" w14:textId="49D0AF39" w:rsidR="00235F64" w:rsidRDefault="00235F64" w:rsidP="00075CE7">
      <w:pPr>
        <w:pStyle w:val="AmdtsEntries"/>
        <w:keepNext/>
      </w:pPr>
      <w:r>
        <w:tab/>
        <w:t xml:space="preserve">def </w:t>
      </w:r>
      <w:r w:rsidRPr="00854653">
        <w:rPr>
          <w:rStyle w:val="charBoldItals"/>
        </w:rPr>
        <w:t xml:space="preserve">administrative charge </w:t>
      </w:r>
      <w:r>
        <w:t xml:space="preserve">om </w:t>
      </w:r>
      <w:hyperlink r:id="rId545"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084BB5EC" w14:textId="36F0BA57" w:rsidR="00235F64" w:rsidRDefault="00235F64" w:rsidP="007F5CC2">
      <w:pPr>
        <w:pStyle w:val="AmdtsEntries"/>
        <w:keepNext/>
      </w:pPr>
      <w:r>
        <w:tab/>
        <w:t xml:space="preserve">def </w:t>
      </w:r>
      <w:r w:rsidRPr="00854653">
        <w:rPr>
          <w:rStyle w:val="charBoldItals"/>
        </w:rPr>
        <w:t xml:space="preserve">minor environmental offence </w:t>
      </w:r>
      <w:r>
        <w:t xml:space="preserve">om </w:t>
      </w:r>
      <w:hyperlink r:id="rId546"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5B8EC8B1" w14:textId="6DB96604" w:rsidR="00235F64" w:rsidRDefault="00235F64">
      <w:pPr>
        <w:pStyle w:val="AmdtsEntries"/>
      </w:pPr>
      <w:r>
        <w:tab/>
        <w:t xml:space="preserve">def </w:t>
      </w:r>
      <w:r w:rsidRPr="00854653">
        <w:rPr>
          <w:rStyle w:val="charBoldItals"/>
        </w:rPr>
        <w:t xml:space="preserve">on-the-spot fine </w:t>
      </w:r>
      <w:r>
        <w:t xml:space="preserve">om </w:t>
      </w:r>
      <w:hyperlink r:id="rId547"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0FB623B7" w14:textId="77777777" w:rsidR="00235F64" w:rsidRDefault="00235F64">
      <w:pPr>
        <w:pStyle w:val="AmdtsEntryHd"/>
        <w:rPr>
          <w:rFonts w:ascii="Helvetica" w:hAnsi="Helvetica"/>
          <w:color w:val="000000"/>
          <w:sz w:val="16"/>
        </w:rPr>
      </w:pPr>
      <w:r>
        <w:t>Infringement notices</w:t>
      </w:r>
    </w:p>
    <w:p w14:paraId="5984EF28" w14:textId="10789A26" w:rsidR="00235F64" w:rsidRDefault="00235F64" w:rsidP="00035072">
      <w:pPr>
        <w:pStyle w:val="AmdtsEntries"/>
        <w:keepNext/>
      </w:pPr>
      <w:r>
        <w:t>s 115</w:t>
      </w:r>
      <w:r>
        <w:tab/>
        <w:t xml:space="preserve">am </w:t>
      </w:r>
      <w:hyperlink r:id="rId54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17; pars renum R12 LA</w:t>
      </w:r>
    </w:p>
    <w:p w14:paraId="5BD7BCE7" w14:textId="0C26DFD0" w:rsidR="00235F64" w:rsidRDefault="00235F64">
      <w:pPr>
        <w:pStyle w:val="AmdtsEntries"/>
      </w:pPr>
      <w:r>
        <w:tab/>
        <w:t xml:space="preserve">om </w:t>
      </w:r>
      <w:hyperlink r:id="rId549"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7E76CEEB" w14:textId="77777777" w:rsidR="00235F64" w:rsidRDefault="00235F64">
      <w:pPr>
        <w:pStyle w:val="AmdtsEntryHd"/>
      </w:pPr>
      <w:r>
        <w:t>First notice</w:t>
      </w:r>
    </w:p>
    <w:p w14:paraId="2EED07E1" w14:textId="1A7CF41A" w:rsidR="00235F64" w:rsidRPr="00854653" w:rsidRDefault="00235F64">
      <w:pPr>
        <w:pStyle w:val="AmdtsEntries"/>
      </w:pPr>
      <w:r>
        <w:t>s 116</w:t>
      </w:r>
      <w:r>
        <w:tab/>
        <w:t xml:space="preserve">om </w:t>
      </w:r>
      <w:hyperlink r:id="rId550"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56541BFA" w14:textId="77777777" w:rsidR="00235F64" w:rsidRDefault="00235F64">
      <w:pPr>
        <w:pStyle w:val="AmdtsEntryHd"/>
      </w:pPr>
      <w:r>
        <w:t>Final notice</w:t>
      </w:r>
    </w:p>
    <w:p w14:paraId="73C22C78" w14:textId="00B62803" w:rsidR="00235F64" w:rsidRPr="00854653" w:rsidRDefault="00235F64">
      <w:pPr>
        <w:pStyle w:val="AmdtsEntries"/>
      </w:pPr>
      <w:r>
        <w:t>s 117</w:t>
      </w:r>
      <w:r>
        <w:tab/>
        <w:t xml:space="preserve">om </w:t>
      </w:r>
      <w:hyperlink r:id="rId551"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7B30F1F3" w14:textId="77777777" w:rsidR="00235F64" w:rsidRDefault="00235F64">
      <w:pPr>
        <w:pStyle w:val="AmdtsEntryHd"/>
      </w:pPr>
      <w:r>
        <w:t>Discharge of liability</w:t>
      </w:r>
    </w:p>
    <w:p w14:paraId="1FBEE8F2" w14:textId="4462CAA0" w:rsidR="00235F64" w:rsidRPr="00854653" w:rsidRDefault="00235F64">
      <w:pPr>
        <w:pStyle w:val="AmdtsEntries"/>
      </w:pPr>
      <w:r>
        <w:t>s 118</w:t>
      </w:r>
      <w:r>
        <w:tab/>
        <w:t xml:space="preserve">om </w:t>
      </w:r>
      <w:hyperlink r:id="rId552"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79FB5484" w14:textId="77777777" w:rsidR="00235F64" w:rsidRDefault="00235F64">
      <w:pPr>
        <w:pStyle w:val="AmdtsEntryHd"/>
      </w:pPr>
      <w:r>
        <w:t>Application for withdrawal of infringement notices</w:t>
      </w:r>
    </w:p>
    <w:p w14:paraId="39E64C88" w14:textId="4685ABAB" w:rsidR="00235F64" w:rsidRPr="00854653" w:rsidRDefault="00235F64">
      <w:pPr>
        <w:pStyle w:val="AmdtsEntries"/>
      </w:pPr>
      <w:r>
        <w:t>s 119</w:t>
      </w:r>
      <w:r>
        <w:tab/>
        <w:t xml:space="preserve">om </w:t>
      </w:r>
      <w:hyperlink r:id="rId553"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5312CB8E" w14:textId="77777777" w:rsidR="00235F64" w:rsidRDefault="00235F64">
      <w:pPr>
        <w:pStyle w:val="AmdtsEntryHd"/>
      </w:pPr>
      <w:r>
        <w:t>Withdrawal of infringement notices</w:t>
      </w:r>
    </w:p>
    <w:p w14:paraId="1317F1BD" w14:textId="51BE4241" w:rsidR="00235F64" w:rsidRPr="00854653" w:rsidRDefault="00235F64">
      <w:pPr>
        <w:pStyle w:val="AmdtsEntries"/>
      </w:pPr>
      <w:r>
        <w:t>s 120</w:t>
      </w:r>
      <w:r>
        <w:tab/>
        <w:t xml:space="preserve">om </w:t>
      </w:r>
      <w:hyperlink r:id="rId554"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18A18966" w14:textId="77777777" w:rsidR="00235F64" w:rsidRDefault="00235F64">
      <w:pPr>
        <w:pStyle w:val="AmdtsEntryHd"/>
      </w:pPr>
      <w:r>
        <w:t>Prosecution of minor environmental offences</w:t>
      </w:r>
    </w:p>
    <w:p w14:paraId="0820C834" w14:textId="2FECFFE9" w:rsidR="00235F64" w:rsidRPr="00854653" w:rsidRDefault="00235F64">
      <w:pPr>
        <w:pStyle w:val="AmdtsEntries"/>
      </w:pPr>
      <w:r>
        <w:t>s 121</w:t>
      </w:r>
      <w:r>
        <w:tab/>
        <w:t xml:space="preserve">om </w:t>
      </w:r>
      <w:hyperlink r:id="rId555"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6CAD2491" w14:textId="77777777" w:rsidR="00235F64" w:rsidRDefault="00235F64">
      <w:pPr>
        <w:pStyle w:val="AmdtsEntryHd"/>
      </w:pPr>
      <w:r>
        <w:t>Non-antecedent value of infringement notice offences</w:t>
      </w:r>
    </w:p>
    <w:p w14:paraId="4960B8ED" w14:textId="6884E448" w:rsidR="00235F64" w:rsidRPr="00854653" w:rsidRDefault="00235F64">
      <w:pPr>
        <w:pStyle w:val="AmdtsEntries"/>
      </w:pPr>
      <w:r>
        <w:t>s 122</w:t>
      </w:r>
      <w:r>
        <w:tab/>
        <w:t xml:space="preserve">om </w:t>
      </w:r>
      <w:hyperlink r:id="rId556"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1EA32574" w14:textId="77777777" w:rsidR="00235F64" w:rsidRDefault="00235F64">
      <w:pPr>
        <w:pStyle w:val="AmdtsEntryHd"/>
      </w:pPr>
      <w:r>
        <w:t>Service of notices</w:t>
      </w:r>
    </w:p>
    <w:p w14:paraId="73E0A64F" w14:textId="4357A1BE" w:rsidR="00235F64" w:rsidRPr="00854653" w:rsidRDefault="00235F64">
      <w:pPr>
        <w:pStyle w:val="AmdtsEntries"/>
      </w:pPr>
      <w:r>
        <w:t>s 123</w:t>
      </w:r>
      <w:r>
        <w:tab/>
        <w:t xml:space="preserve">om </w:t>
      </w:r>
      <w:hyperlink r:id="rId557"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0C59165E" w14:textId="77777777" w:rsidR="00235F64" w:rsidRDefault="00235F64">
      <w:pPr>
        <w:pStyle w:val="AmdtsEntryHd"/>
      </w:pPr>
      <w:r>
        <w:t>Evidence</w:t>
      </w:r>
    </w:p>
    <w:p w14:paraId="50BBDCC1" w14:textId="494CA262" w:rsidR="00235F64" w:rsidRPr="00854653" w:rsidRDefault="00235F64">
      <w:pPr>
        <w:pStyle w:val="AmdtsEntries"/>
      </w:pPr>
      <w:r>
        <w:t>s 124</w:t>
      </w:r>
      <w:r>
        <w:tab/>
        <w:t xml:space="preserve">om </w:t>
      </w:r>
      <w:hyperlink r:id="rId558"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5210B253" w14:textId="77777777" w:rsidR="00235F64" w:rsidRDefault="00235F64">
      <w:pPr>
        <w:pStyle w:val="AmdtsEntryHd"/>
        <w:rPr>
          <w:rFonts w:ascii="Helvetica" w:hAnsi="Helvetica"/>
          <w:color w:val="000000"/>
          <w:sz w:val="16"/>
        </w:rPr>
      </w:pPr>
      <w:r>
        <w:t>Environment protection orders</w:t>
      </w:r>
    </w:p>
    <w:p w14:paraId="65960EAA" w14:textId="2B79495F" w:rsidR="00235F64" w:rsidRDefault="00235F64">
      <w:pPr>
        <w:pStyle w:val="AmdtsEntries"/>
      </w:pPr>
      <w:r>
        <w:t>s 125</w:t>
      </w:r>
      <w:r>
        <w:tab/>
        <w:t xml:space="preserve">am </w:t>
      </w:r>
      <w:hyperlink r:id="rId55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18; ss, pars renum R6 LA</w:t>
      </w:r>
      <w:r w:rsidR="009026D3">
        <w:t xml:space="preserve">; </w:t>
      </w:r>
      <w:hyperlink r:id="rId560" w:tooltip="Statute Law Amendment Act 2015" w:history="1">
        <w:r w:rsidR="009026D3">
          <w:rPr>
            <w:rStyle w:val="charCitHyperlinkAbbrev"/>
          </w:rPr>
          <w:t>A2015</w:t>
        </w:r>
        <w:r w:rsidR="009026D3">
          <w:rPr>
            <w:rStyle w:val="charCitHyperlinkAbbrev"/>
          </w:rPr>
          <w:noBreakHyphen/>
          <w:t>15</w:t>
        </w:r>
      </w:hyperlink>
      <w:r w:rsidR="009026D3">
        <w:t xml:space="preserve"> amdt 2.29</w:t>
      </w:r>
      <w:r w:rsidR="00B808B2">
        <w:t xml:space="preserve">; </w:t>
      </w:r>
      <w:hyperlink r:id="rId561"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 43, s 44</w:t>
      </w:r>
    </w:p>
    <w:p w14:paraId="48BD7AE8" w14:textId="77777777" w:rsidR="007A3891" w:rsidRDefault="007A3891" w:rsidP="0027392C">
      <w:pPr>
        <w:pStyle w:val="AmdtsEntryHd"/>
      </w:pPr>
      <w:r>
        <w:t>Costs—public interest</w:t>
      </w:r>
    </w:p>
    <w:p w14:paraId="2820E662" w14:textId="1C6BC7D8" w:rsidR="007A3891" w:rsidRPr="007A3891" w:rsidRDefault="007A3891" w:rsidP="007A3891">
      <w:pPr>
        <w:pStyle w:val="AmdtsEntries"/>
      </w:pPr>
      <w:r>
        <w:t>s 130</w:t>
      </w:r>
      <w:r>
        <w:tab/>
        <w:t xml:space="preserve">am </w:t>
      </w:r>
      <w:hyperlink r:id="rId562" w:tooltip="Statute Law Amendment Act 2013" w:history="1">
        <w:r w:rsidR="002E06CC">
          <w:rPr>
            <w:rStyle w:val="charCitHyperlinkAbbrev"/>
          </w:rPr>
          <w:t>A2013</w:t>
        </w:r>
        <w:r w:rsidR="002E06CC">
          <w:rPr>
            <w:rStyle w:val="charCitHyperlinkAbbrev"/>
          </w:rPr>
          <w:noBreakHyphen/>
          <w:t>19</w:t>
        </w:r>
      </w:hyperlink>
      <w:r w:rsidR="002E06CC">
        <w:t xml:space="preserve"> amdt 3.116</w:t>
      </w:r>
    </w:p>
    <w:p w14:paraId="1132F7C0" w14:textId="77777777" w:rsidR="00C31EF8" w:rsidRDefault="00C31EF8" w:rsidP="0027392C">
      <w:pPr>
        <w:pStyle w:val="AmdtsEntryHd"/>
      </w:pPr>
      <w:r>
        <w:lastRenderedPageBreak/>
        <w:t>Information discovery orders</w:t>
      </w:r>
    </w:p>
    <w:p w14:paraId="6B57326D" w14:textId="33D593C6" w:rsidR="00C31EF8" w:rsidRPr="00C31EF8" w:rsidRDefault="00C31EF8" w:rsidP="00C31EF8">
      <w:pPr>
        <w:pStyle w:val="AmdtsEntries"/>
      </w:pPr>
      <w:r>
        <w:t>s 133</w:t>
      </w:r>
      <w:r>
        <w:tab/>
        <w:t xml:space="preserve">am </w:t>
      </w:r>
      <w:hyperlink r:id="rId563" w:tooltip="Environment Protection Amendment Act 2014" w:history="1">
        <w:r>
          <w:rPr>
            <w:rStyle w:val="charCitHyperlinkAbbrev"/>
          </w:rPr>
          <w:t>A2014-52</w:t>
        </w:r>
      </w:hyperlink>
      <w:r>
        <w:t xml:space="preserve"> s 31</w:t>
      </w:r>
      <w:r w:rsidR="009026D3">
        <w:t xml:space="preserve">; </w:t>
      </w:r>
      <w:hyperlink r:id="rId564" w:tooltip="Statute Law Amendment Act 2015" w:history="1">
        <w:r w:rsidR="009026D3">
          <w:rPr>
            <w:rStyle w:val="charCitHyperlinkAbbrev"/>
          </w:rPr>
          <w:t>A2015</w:t>
        </w:r>
        <w:r w:rsidR="009026D3">
          <w:rPr>
            <w:rStyle w:val="charCitHyperlinkAbbrev"/>
          </w:rPr>
          <w:noBreakHyphen/>
          <w:t>15</w:t>
        </w:r>
      </w:hyperlink>
      <w:r w:rsidR="009026D3">
        <w:t xml:space="preserve"> amdt 3.39</w:t>
      </w:r>
    </w:p>
    <w:p w14:paraId="0B3669D9" w14:textId="77777777" w:rsidR="0027392C" w:rsidRDefault="0027392C" w:rsidP="0027392C">
      <w:pPr>
        <w:pStyle w:val="AmdtsEntryHd"/>
      </w:pPr>
      <w:r>
        <w:t>Notification and review of decisions</w:t>
      </w:r>
    </w:p>
    <w:p w14:paraId="41877330" w14:textId="7FE03004" w:rsidR="0027392C" w:rsidRPr="0027392C" w:rsidRDefault="0027392C" w:rsidP="0027392C">
      <w:pPr>
        <w:pStyle w:val="AmdtsEntries"/>
      </w:pPr>
      <w:r>
        <w:t>pt 14 hdg</w:t>
      </w:r>
      <w:r>
        <w:tab/>
        <w:t xml:space="preserve">sub </w:t>
      </w:r>
      <w:hyperlink r:id="rId565"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r w:rsidR="00C31EF8">
        <w:t xml:space="preserve">; </w:t>
      </w:r>
      <w:hyperlink r:id="rId566" w:tooltip="Environment Protection Amendment Act 2014" w:history="1">
        <w:r w:rsidR="00C31EF8">
          <w:rPr>
            <w:rStyle w:val="charCitHyperlinkAbbrev"/>
          </w:rPr>
          <w:t>A2014-52</w:t>
        </w:r>
      </w:hyperlink>
      <w:r w:rsidR="00C31EF8">
        <w:t xml:space="preserve"> s 32</w:t>
      </w:r>
    </w:p>
    <w:p w14:paraId="045ACB9D" w14:textId="77777777" w:rsidR="00235F64" w:rsidRDefault="00C31EF8">
      <w:pPr>
        <w:pStyle w:val="AmdtsEntryHd"/>
        <w:rPr>
          <w:rFonts w:ascii="Helvetica" w:hAnsi="Helvetica"/>
          <w:color w:val="000000"/>
          <w:sz w:val="16"/>
        </w:rPr>
      </w:pPr>
      <w:r w:rsidRPr="00851BF8">
        <w:t>Definitions—pt 14</w:t>
      </w:r>
    </w:p>
    <w:p w14:paraId="2A41EAFA" w14:textId="2DF1C767" w:rsidR="00235F64" w:rsidRDefault="00235F64" w:rsidP="00352E3D">
      <w:pPr>
        <w:pStyle w:val="AmdtsEntries"/>
        <w:keepNext/>
      </w:pPr>
      <w:r>
        <w:t>s 135</w:t>
      </w:r>
      <w:r>
        <w:tab/>
        <w:t xml:space="preserve">am </w:t>
      </w:r>
      <w:hyperlink r:id="rId56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19; pars renum R6 LA</w:t>
      </w:r>
    </w:p>
    <w:p w14:paraId="3DE0415A" w14:textId="2D50CB87" w:rsidR="00DF05B2" w:rsidRDefault="00DF05B2" w:rsidP="00352E3D">
      <w:pPr>
        <w:pStyle w:val="AmdtsEntries"/>
        <w:keepNext/>
      </w:pPr>
      <w:r>
        <w:tab/>
        <w:t xml:space="preserve">sub </w:t>
      </w:r>
      <w:hyperlink r:id="rId568"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r w:rsidR="00C31EF8">
        <w:t xml:space="preserve">; </w:t>
      </w:r>
      <w:hyperlink r:id="rId569" w:tooltip="Environment Protection Amendment Act 2014" w:history="1">
        <w:r w:rsidR="00C31EF8">
          <w:rPr>
            <w:rStyle w:val="charCitHyperlinkAbbrev"/>
          </w:rPr>
          <w:t>A2014-52</w:t>
        </w:r>
      </w:hyperlink>
      <w:r w:rsidR="00C31EF8">
        <w:t xml:space="preserve"> s 32</w:t>
      </w:r>
    </w:p>
    <w:p w14:paraId="5F37ECF0" w14:textId="0A54A680" w:rsidR="00C31EF8" w:rsidRDefault="00C31EF8" w:rsidP="00352E3D">
      <w:pPr>
        <w:pStyle w:val="AmdtsEntries"/>
        <w:keepNext/>
      </w:pPr>
      <w:r>
        <w:tab/>
        <w:t>def</w:t>
      </w:r>
      <w:r w:rsidRPr="00C31EF8">
        <w:rPr>
          <w:rStyle w:val="charBoldItals"/>
        </w:rPr>
        <w:t xml:space="preserve"> internally reviewable decision</w:t>
      </w:r>
      <w:r>
        <w:t xml:space="preserve"> ins </w:t>
      </w:r>
      <w:hyperlink r:id="rId570" w:tooltip="Environment Protection Amendment Act 2014" w:history="1">
        <w:r>
          <w:rPr>
            <w:rStyle w:val="charCitHyperlinkAbbrev"/>
          </w:rPr>
          <w:t>A2014-52</w:t>
        </w:r>
      </w:hyperlink>
      <w:r>
        <w:t xml:space="preserve"> s 32</w:t>
      </w:r>
    </w:p>
    <w:p w14:paraId="7F89ABD2" w14:textId="240C5432" w:rsidR="00C31EF8" w:rsidRDefault="00C31EF8" w:rsidP="00C31EF8">
      <w:pPr>
        <w:pStyle w:val="AmdtsEntries"/>
      </w:pPr>
      <w:r>
        <w:tab/>
        <w:t>def</w:t>
      </w:r>
      <w:r w:rsidRPr="00C31EF8">
        <w:rPr>
          <w:rStyle w:val="charBoldItals"/>
        </w:rPr>
        <w:t xml:space="preserve"> reviewable decision</w:t>
      </w:r>
      <w:r>
        <w:t xml:space="preserve"> ins </w:t>
      </w:r>
      <w:hyperlink r:id="rId571" w:tooltip="Environment Protection Amendment Act 2014" w:history="1">
        <w:r>
          <w:rPr>
            <w:rStyle w:val="charCitHyperlinkAbbrev"/>
          </w:rPr>
          <w:t>A2014-52</w:t>
        </w:r>
      </w:hyperlink>
      <w:r>
        <w:t xml:space="preserve"> s 32</w:t>
      </w:r>
    </w:p>
    <w:p w14:paraId="5F91820F" w14:textId="77777777" w:rsidR="00235F64" w:rsidRDefault="00DF05B2">
      <w:pPr>
        <w:pStyle w:val="AmdtsEntryHd"/>
      </w:pPr>
      <w:r>
        <w:t>Reviewable decision notices</w:t>
      </w:r>
    </w:p>
    <w:p w14:paraId="6C377381" w14:textId="075E84A1" w:rsidR="00235F64" w:rsidRDefault="00235F64">
      <w:pPr>
        <w:pStyle w:val="AmdtsEntries"/>
      </w:pPr>
      <w:r>
        <w:t>s 136</w:t>
      </w:r>
      <w:r>
        <w:tab/>
        <w:t xml:space="preserve">om </w:t>
      </w:r>
      <w:hyperlink r:id="rId572"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19</w:t>
      </w:r>
    </w:p>
    <w:p w14:paraId="265717F2" w14:textId="7BE45C85" w:rsidR="00DF05B2" w:rsidRDefault="00DF05B2" w:rsidP="00DF05B2">
      <w:pPr>
        <w:pStyle w:val="AmdtsEntries"/>
      </w:pPr>
      <w:r>
        <w:tab/>
        <w:t xml:space="preserve">ins </w:t>
      </w:r>
      <w:hyperlink r:id="rId573"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p>
    <w:p w14:paraId="763E70F5" w14:textId="5A4A8195" w:rsidR="00C31EF8" w:rsidRDefault="00C31EF8" w:rsidP="00DF05B2">
      <w:pPr>
        <w:pStyle w:val="AmdtsEntries"/>
      </w:pPr>
      <w:r>
        <w:tab/>
        <w:t xml:space="preserve">sub </w:t>
      </w:r>
      <w:hyperlink r:id="rId574" w:tooltip="Environment Protection Amendment Act 2014" w:history="1">
        <w:r>
          <w:rPr>
            <w:rStyle w:val="charCitHyperlinkAbbrev"/>
          </w:rPr>
          <w:t>A2014-52</w:t>
        </w:r>
      </w:hyperlink>
      <w:r>
        <w:t xml:space="preserve"> s 32</w:t>
      </w:r>
    </w:p>
    <w:p w14:paraId="5480633C" w14:textId="77777777" w:rsidR="00C36DCB" w:rsidRDefault="00C36DCB" w:rsidP="007D2875">
      <w:pPr>
        <w:pStyle w:val="AmdtsEntryHd"/>
      </w:pPr>
      <w:r w:rsidRPr="00851BF8">
        <w:t>Applications for internal review</w:t>
      </w:r>
    </w:p>
    <w:p w14:paraId="5C6BD4EE" w14:textId="54BCD0C2" w:rsidR="00C36DCB" w:rsidRPr="00C36DCB" w:rsidRDefault="00C36DCB" w:rsidP="00C36DCB">
      <w:pPr>
        <w:pStyle w:val="AmdtsEntries"/>
      </w:pPr>
      <w:r>
        <w:t>s 136A</w:t>
      </w:r>
      <w:r>
        <w:tab/>
        <w:t xml:space="preserve">ins </w:t>
      </w:r>
      <w:hyperlink r:id="rId575" w:tooltip="Environment Protection Amendment Act 2014" w:history="1">
        <w:r>
          <w:rPr>
            <w:rStyle w:val="charCitHyperlinkAbbrev"/>
          </w:rPr>
          <w:t>A2014-52</w:t>
        </w:r>
      </w:hyperlink>
      <w:r>
        <w:t xml:space="preserve"> s 32</w:t>
      </w:r>
    </w:p>
    <w:p w14:paraId="2FD48A06" w14:textId="77777777" w:rsidR="007D2875" w:rsidRDefault="007D2875" w:rsidP="007D2875">
      <w:pPr>
        <w:pStyle w:val="AmdtsEntryHd"/>
      </w:pPr>
      <w:r>
        <w:t>Applications for review</w:t>
      </w:r>
    </w:p>
    <w:p w14:paraId="07BFE0AC" w14:textId="5297E52A" w:rsidR="007D2875" w:rsidRDefault="007D2875" w:rsidP="007D2875">
      <w:pPr>
        <w:pStyle w:val="AmdtsEntries"/>
      </w:pPr>
      <w:r>
        <w:t>s 136B</w:t>
      </w:r>
      <w:r>
        <w:tab/>
        <w:t xml:space="preserve">ins </w:t>
      </w:r>
      <w:hyperlink r:id="rId576"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p>
    <w:p w14:paraId="671AEDD0" w14:textId="1F9A9CFB" w:rsidR="00C36DCB" w:rsidRDefault="00C36DCB" w:rsidP="00C36DCB">
      <w:pPr>
        <w:pStyle w:val="AmdtsEntries"/>
      </w:pPr>
      <w:r>
        <w:tab/>
        <w:t xml:space="preserve">sub </w:t>
      </w:r>
      <w:hyperlink r:id="rId577" w:tooltip="Environment Protection Amendment Act 2014" w:history="1">
        <w:r>
          <w:rPr>
            <w:rStyle w:val="charCitHyperlinkAbbrev"/>
          </w:rPr>
          <w:t>A2014-52</w:t>
        </w:r>
      </w:hyperlink>
      <w:r>
        <w:t xml:space="preserve"> s 32</w:t>
      </w:r>
    </w:p>
    <w:p w14:paraId="0F2241C5" w14:textId="77777777" w:rsidR="007D4C36" w:rsidRDefault="007D4C36" w:rsidP="007D4C36">
      <w:pPr>
        <w:pStyle w:val="AmdtsEntryHd"/>
      </w:pPr>
      <w:r w:rsidRPr="00851BF8">
        <w:t>Review by authority</w:t>
      </w:r>
    </w:p>
    <w:p w14:paraId="3041EA0D" w14:textId="527DFBC9" w:rsidR="007D4C36" w:rsidRPr="00C36DCB" w:rsidRDefault="007D4C36" w:rsidP="007D4C36">
      <w:pPr>
        <w:pStyle w:val="AmdtsEntries"/>
      </w:pPr>
      <w:r>
        <w:t>s 136C</w:t>
      </w:r>
      <w:r>
        <w:tab/>
        <w:t xml:space="preserve">ins </w:t>
      </w:r>
      <w:hyperlink r:id="rId578" w:tooltip="Environment Protection Amendment Act 2014" w:history="1">
        <w:r>
          <w:rPr>
            <w:rStyle w:val="charCitHyperlinkAbbrev"/>
          </w:rPr>
          <w:t>A2014-52</w:t>
        </w:r>
      </w:hyperlink>
      <w:r>
        <w:t xml:space="preserve"> s 32</w:t>
      </w:r>
    </w:p>
    <w:p w14:paraId="6BBCB323" w14:textId="77777777" w:rsidR="007D4C36" w:rsidRDefault="007D4C36" w:rsidP="007D4C36">
      <w:pPr>
        <w:pStyle w:val="AmdtsEntryHd"/>
      </w:pPr>
      <w:r w:rsidRPr="00851BF8">
        <w:t>Applications for review</w:t>
      </w:r>
    </w:p>
    <w:p w14:paraId="41312B51" w14:textId="65464670" w:rsidR="007D4C36" w:rsidRPr="00C36DCB" w:rsidRDefault="007D4C36" w:rsidP="007D4C36">
      <w:pPr>
        <w:pStyle w:val="AmdtsEntries"/>
      </w:pPr>
      <w:r>
        <w:t>s 136D</w:t>
      </w:r>
      <w:r>
        <w:tab/>
        <w:t xml:space="preserve">ins </w:t>
      </w:r>
      <w:hyperlink r:id="rId579" w:tooltip="Environment Protection Amendment Act 2014" w:history="1">
        <w:r>
          <w:rPr>
            <w:rStyle w:val="charCitHyperlinkAbbrev"/>
          </w:rPr>
          <w:t>A2014-52</w:t>
        </w:r>
      </w:hyperlink>
      <w:r>
        <w:t xml:space="preserve"> s 32</w:t>
      </w:r>
    </w:p>
    <w:p w14:paraId="1657A7F5" w14:textId="77777777" w:rsidR="00FC2683" w:rsidRDefault="00FC2683">
      <w:pPr>
        <w:pStyle w:val="AmdtsEntryHd"/>
      </w:pPr>
      <w:r w:rsidRPr="00851BF8">
        <w:t>Enforceable undertakings</w:t>
      </w:r>
    </w:p>
    <w:p w14:paraId="3BD31A33" w14:textId="7F77A6E9" w:rsidR="00FC2683" w:rsidRPr="00FC2683" w:rsidRDefault="00FC2683" w:rsidP="00FC2683">
      <w:pPr>
        <w:pStyle w:val="AmdtsEntries"/>
      </w:pPr>
      <w:r>
        <w:t>pt 14A hdg</w:t>
      </w:r>
      <w:r>
        <w:tab/>
        <w:t xml:space="preserve">ins </w:t>
      </w:r>
      <w:hyperlink r:id="rId580" w:tooltip="Environment Protection Amendment Act 2014" w:history="1">
        <w:r>
          <w:rPr>
            <w:rStyle w:val="charCitHyperlinkAbbrev"/>
          </w:rPr>
          <w:t>A2014-52</w:t>
        </w:r>
      </w:hyperlink>
      <w:r>
        <w:t xml:space="preserve"> s 33</w:t>
      </w:r>
    </w:p>
    <w:p w14:paraId="2CA0F936" w14:textId="77777777" w:rsidR="00FC2683" w:rsidRDefault="00FC2683" w:rsidP="00FC2683">
      <w:pPr>
        <w:pStyle w:val="AmdtsEntryHd"/>
      </w:pPr>
      <w:r w:rsidRPr="00851BF8">
        <w:t>Definitions—pt 14A</w:t>
      </w:r>
    </w:p>
    <w:p w14:paraId="36854890" w14:textId="5E8B5AA9" w:rsidR="00FC2683" w:rsidRDefault="00FC2683" w:rsidP="00FC2683">
      <w:pPr>
        <w:pStyle w:val="AmdtsEntries"/>
      </w:pPr>
      <w:r>
        <w:t>s 136E</w:t>
      </w:r>
      <w:r>
        <w:tab/>
        <w:t xml:space="preserve">ins </w:t>
      </w:r>
      <w:hyperlink r:id="rId581" w:tooltip="Environment Protection Amendment Act 2014" w:history="1">
        <w:r>
          <w:rPr>
            <w:rStyle w:val="charCitHyperlinkAbbrev"/>
          </w:rPr>
          <w:t>A2014-52</w:t>
        </w:r>
      </w:hyperlink>
      <w:r>
        <w:t xml:space="preserve"> s 33</w:t>
      </w:r>
    </w:p>
    <w:p w14:paraId="323D7BC7" w14:textId="691888F4" w:rsidR="00FC2683" w:rsidRPr="00FC2683" w:rsidRDefault="00FC2683" w:rsidP="00FC2683">
      <w:pPr>
        <w:pStyle w:val="AmdtsEntries"/>
      </w:pPr>
      <w:r>
        <w:tab/>
        <w:t xml:space="preserve">def </w:t>
      </w:r>
      <w:r w:rsidRPr="00FC2683">
        <w:rPr>
          <w:rStyle w:val="charBoldItals"/>
        </w:rPr>
        <w:t>enforceable undertaking</w:t>
      </w:r>
      <w:r>
        <w:t xml:space="preserve"> ins </w:t>
      </w:r>
      <w:hyperlink r:id="rId582" w:tooltip="Environment Protection Amendment Act 2014" w:history="1">
        <w:r>
          <w:rPr>
            <w:rStyle w:val="charCitHyperlinkAbbrev"/>
          </w:rPr>
          <w:t>A2014-52</w:t>
        </w:r>
      </w:hyperlink>
      <w:r>
        <w:t xml:space="preserve"> s 33</w:t>
      </w:r>
    </w:p>
    <w:p w14:paraId="7BC2555C" w14:textId="6D6208DC" w:rsidR="00FC2683" w:rsidRPr="00FC2683" w:rsidRDefault="00FC2683" w:rsidP="00FC2683">
      <w:pPr>
        <w:pStyle w:val="AmdtsEntries"/>
      </w:pPr>
      <w:r>
        <w:tab/>
        <w:t xml:space="preserve">def </w:t>
      </w:r>
      <w:r w:rsidRPr="00851BF8">
        <w:rPr>
          <w:rStyle w:val="charBoldItals"/>
        </w:rPr>
        <w:t>environmental undertaking</w:t>
      </w:r>
      <w:r>
        <w:t xml:space="preserve"> ins </w:t>
      </w:r>
      <w:hyperlink r:id="rId583" w:tooltip="Environment Protection Amendment Act 2014" w:history="1">
        <w:r>
          <w:rPr>
            <w:rStyle w:val="charCitHyperlinkAbbrev"/>
          </w:rPr>
          <w:t>A2014-52</w:t>
        </w:r>
      </w:hyperlink>
      <w:r>
        <w:t xml:space="preserve"> s 33</w:t>
      </w:r>
    </w:p>
    <w:p w14:paraId="6951A2FB" w14:textId="77777777" w:rsidR="00FC2683" w:rsidRDefault="00FC2683" w:rsidP="00FC2683">
      <w:pPr>
        <w:pStyle w:val="AmdtsEntryHd"/>
      </w:pPr>
      <w:r w:rsidRPr="00851BF8">
        <w:t>Making of environmental undertakings</w:t>
      </w:r>
    </w:p>
    <w:p w14:paraId="7BE65B0F" w14:textId="02AC7478" w:rsidR="00FC2683" w:rsidRDefault="00FC2683" w:rsidP="00FC2683">
      <w:pPr>
        <w:pStyle w:val="AmdtsEntries"/>
      </w:pPr>
      <w:r>
        <w:t>s 136F</w:t>
      </w:r>
      <w:r>
        <w:tab/>
        <w:t xml:space="preserve">ins </w:t>
      </w:r>
      <w:hyperlink r:id="rId584" w:tooltip="Environment Protection Amendment Act 2014" w:history="1">
        <w:r>
          <w:rPr>
            <w:rStyle w:val="charCitHyperlinkAbbrev"/>
          </w:rPr>
          <w:t>A2014-52</w:t>
        </w:r>
      </w:hyperlink>
      <w:r>
        <w:t xml:space="preserve"> s 33</w:t>
      </w:r>
    </w:p>
    <w:p w14:paraId="4F405385" w14:textId="77777777" w:rsidR="00FC2683" w:rsidRDefault="00FC2683" w:rsidP="00FC2683">
      <w:pPr>
        <w:pStyle w:val="AmdtsEntryHd"/>
      </w:pPr>
      <w:r w:rsidRPr="00851BF8">
        <w:t>Acceptance of environmental undertaking</w:t>
      </w:r>
    </w:p>
    <w:p w14:paraId="71D105EE" w14:textId="79D58FBD" w:rsidR="00FC2683" w:rsidRDefault="00FC2683" w:rsidP="00FC2683">
      <w:pPr>
        <w:pStyle w:val="AmdtsEntries"/>
      </w:pPr>
      <w:r>
        <w:t>s 136G</w:t>
      </w:r>
      <w:r>
        <w:tab/>
        <w:t xml:space="preserve">ins </w:t>
      </w:r>
      <w:hyperlink r:id="rId585" w:tooltip="Environment Protection Amendment Act 2014" w:history="1">
        <w:r>
          <w:rPr>
            <w:rStyle w:val="charCitHyperlinkAbbrev"/>
          </w:rPr>
          <w:t>A2014-52</w:t>
        </w:r>
      </w:hyperlink>
      <w:r>
        <w:t xml:space="preserve"> s 33</w:t>
      </w:r>
    </w:p>
    <w:p w14:paraId="7ADD7BE3" w14:textId="77777777" w:rsidR="00FC2683" w:rsidRDefault="00FC2683" w:rsidP="00FC2683">
      <w:pPr>
        <w:pStyle w:val="AmdtsEntryHd"/>
      </w:pPr>
      <w:r w:rsidRPr="00851BF8">
        <w:t>Withdrawal from or amendment of enforceable undertaking</w:t>
      </w:r>
    </w:p>
    <w:p w14:paraId="1DE69A32" w14:textId="1BDCEC3B" w:rsidR="00FC2683" w:rsidRDefault="00FC2683" w:rsidP="00FC2683">
      <w:pPr>
        <w:pStyle w:val="AmdtsEntries"/>
      </w:pPr>
      <w:r>
        <w:t>s 136H</w:t>
      </w:r>
      <w:r>
        <w:tab/>
        <w:t xml:space="preserve">ins </w:t>
      </w:r>
      <w:hyperlink r:id="rId586" w:tooltip="Environment Protection Amendment Act 2014" w:history="1">
        <w:r>
          <w:rPr>
            <w:rStyle w:val="charCitHyperlinkAbbrev"/>
          </w:rPr>
          <w:t>A2014-52</w:t>
        </w:r>
      </w:hyperlink>
      <w:r>
        <w:t xml:space="preserve"> s 33</w:t>
      </w:r>
    </w:p>
    <w:p w14:paraId="32B624D7" w14:textId="77777777" w:rsidR="00FC2683" w:rsidRDefault="00FC2683" w:rsidP="00FC2683">
      <w:pPr>
        <w:pStyle w:val="AmdtsEntryHd"/>
      </w:pPr>
      <w:r w:rsidRPr="00851BF8">
        <w:t>Ending enforceable undertaking</w:t>
      </w:r>
    </w:p>
    <w:p w14:paraId="10B01A2F" w14:textId="33780716" w:rsidR="00FC2683" w:rsidRDefault="00FC2683" w:rsidP="00FC2683">
      <w:pPr>
        <w:pStyle w:val="AmdtsEntries"/>
      </w:pPr>
      <w:r>
        <w:t>s 136I</w:t>
      </w:r>
      <w:r>
        <w:tab/>
        <w:t xml:space="preserve">ins </w:t>
      </w:r>
      <w:hyperlink r:id="rId587" w:tooltip="Environment Protection Amendment Act 2014" w:history="1">
        <w:r>
          <w:rPr>
            <w:rStyle w:val="charCitHyperlinkAbbrev"/>
          </w:rPr>
          <w:t>A2014-52</w:t>
        </w:r>
      </w:hyperlink>
      <w:r>
        <w:t xml:space="preserve"> s 33</w:t>
      </w:r>
    </w:p>
    <w:p w14:paraId="4EE93AE4" w14:textId="77777777" w:rsidR="00FC2683" w:rsidRDefault="00627167" w:rsidP="00FC2683">
      <w:pPr>
        <w:pStyle w:val="AmdtsEntryHd"/>
      </w:pPr>
      <w:r w:rsidRPr="00851BF8">
        <w:t>Undertaking not admission of fault etc</w:t>
      </w:r>
    </w:p>
    <w:p w14:paraId="6485110C" w14:textId="10EE7B39" w:rsidR="00FC2683" w:rsidRDefault="00627167" w:rsidP="00FC2683">
      <w:pPr>
        <w:pStyle w:val="AmdtsEntries"/>
      </w:pPr>
      <w:r>
        <w:t>s 136J</w:t>
      </w:r>
      <w:r w:rsidR="00FC2683">
        <w:tab/>
        <w:t xml:space="preserve">ins </w:t>
      </w:r>
      <w:hyperlink r:id="rId588" w:tooltip="Environment Protection Amendment Act 2014" w:history="1">
        <w:r w:rsidR="00FC2683">
          <w:rPr>
            <w:rStyle w:val="charCitHyperlinkAbbrev"/>
          </w:rPr>
          <w:t>A2014-52</w:t>
        </w:r>
      </w:hyperlink>
      <w:r w:rsidR="00FC2683">
        <w:t xml:space="preserve"> s 33</w:t>
      </w:r>
    </w:p>
    <w:p w14:paraId="5FEBD97E" w14:textId="77777777" w:rsidR="00627167" w:rsidRDefault="00627167" w:rsidP="00627167">
      <w:pPr>
        <w:pStyle w:val="AmdtsEntryHd"/>
      </w:pPr>
      <w:r w:rsidRPr="00851BF8">
        <w:lastRenderedPageBreak/>
        <w:t>Contravention of enforceable undertakings</w:t>
      </w:r>
    </w:p>
    <w:p w14:paraId="76039255" w14:textId="3BFE3F60" w:rsidR="00627167" w:rsidRDefault="00627167" w:rsidP="00627167">
      <w:pPr>
        <w:pStyle w:val="AmdtsEntries"/>
      </w:pPr>
      <w:r>
        <w:t>s 136K</w:t>
      </w:r>
      <w:r>
        <w:tab/>
        <w:t xml:space="preserve">ins </w:t>
      </w:r>
      <w:hyperlink r:id="rId589" w:tooltip="Environment Protection Amendment Act 2014" w:history="1">
        <w:r>
          <w:rPr>
            <w:rStyle w:val="charCitHyperlinkAbbrev"/>
          </w:rPr>
          <w:t>A2014-52</w:t>
        </w:r>
      </w:hyperlink>
      <w:r>
        <w:t xml:space="preserve"> s 33</w:t>
      </w:r>
    </w:p>
    <w:p w14:paraId="0211C5BD" w14:textId="77777777" w:rsidR="00627167" w:rsidRDefault="00627167" w:rsidP="00627167">
      <w:pPr>
        <w:pStyle w:val="AmdtsEntryHd"/>
      </w:pPr>
      <w:r w:rsidRPr="00851BF8">
        <w:t>Effect of enforceable undertaking on other proceedings</w:t>
      </w:r>
    </w:p>
    <w:p w14:paraId="7EDB84B3" w14:textId="4BAAC899" w:rsidR="00627167" w:rsidRDefault="00627167" w:rsidP="00627167">
      <w:pPr>
        <w:pStyle w:val="AmdtsEntries"/>
      </w:pPr>
      <w:r>
        <w:t>s 136L</w:t>
      </w:r>
      <w:r>
        <w:tab/>
        <w:t xml:space="preserve">ins </w:t>
      </w:r>
      <w:hyperlink r:id="rId590" w:tooltip="Environment Protection Amendment Act 2014" w:history="1">
        <w:r>
          <w:rPr>
            <w:rStyle w:val="charCitHyperlinkAbbrev"/>
          </w:rPr>
          <w:t>A2014-52</w:t>
        </w:r>
      </w:hyperlink>
      <w:r>
        <w:t xml:space="preserve"> s 33</w:t>
      </w:r>
    </w:p>
    <w:p w14:paraId="467ECB34" w14:textId="77777777" w:rsidR="002238DF" w:rsidRDefault="002238DF">
      <w:pPr>
        <w:pStyle w:val="AmdtsEntryHd"/>
      </w:pPr>
      <w:r>
        <w:t>Causing serious environmental harm</w:t>
      </w:r>
      <w:r w:rsidR="00F7371A">
        <w:t xml:space="preserve"> </w:t>
      </w:r>
      <w:r w:rsidR="00F7371A" w:rsidRPr="00851BF8">
        <w:t>or likely serious environmental harm</w:t>
      </w:r>
    </w:p>
    <w:p w14:paraId="09466455" w14:textId="7BF84454" w:rsidR="00F7371A" w:rsidRDefault="00F7371A" w:rsidP="002238DF">
      <w:pPr>
        <w:pStyle w:val="AmdtsEntries"/>
      </w:pPr>
      <w:r>
        <w:t>s 137 hdg</w:t>
      </w:r>
      <w:r>
        <w:tab/>
        <w:t xml:space="preserve">am </w:t>
      </w:r>
      <w:hyperlink r:id="rId591" w:tooltip="Environment Protection Amendment Act 2014" w:history="1">
        <w:r>
          <w:rPr>
            <w:rStyle w:val="charCitHyperlinkAbbrev"/>
          </w:rPr>
          <w:t>A2014-52</w:t>
        </w:r>
      </w:hyperlink>
      <w:r>
        <w:t xml:space="preserve"> s 34</w:t>
      </w:r>
    </w:p>
    <w:p w14:paraId="6C83CD92" w14:textId="19BCDEE8" w:rsidR="002238DF" w:rsidRPr="002238DF" w:rsidRDefault="002238DF" w:rsidP="002238DF">
      <w:pPr>
        <w:pStyle w:val="AmdtsEntries"/>
      </w:pPr>
      <w:r>
        <w:t>s 137</w:t>
      </w:r>
      <w:r>
        <w:tab/>
        <w:t xml:space="preserve">am </w:t>
      </w:r>
      <w:hyperlink r:id="rId592" w:tooltip="Environment Protection Amendment Act 2014" w:history="1">
        <w:r>
          <w:rPr>
            <w:rStyle w:val="charCitHyperlinkAbbrev"/>
          </w:rPr>
          <w:t>A2014-52</w:t>
        </w:r>
      </w:hyperlink>
      <w:r>
        <w:t xml:space="preserve"> s 34</w:t>
      </w:r>
    </w:p>
    <w:p w14:paraId="177238D3" w14:textId="77777777" w:rsidR="002238DF" w:rsidRDefault="002238DF" w:rsidP="002238DF">
      <w:pPr>
        <w:pStyle w:val="AmdtsEntryHd"/>
      </w:pPr>
      <w:r>
        <w:t>Causing material environmental harm</w:t>
      </w:r>
      <w:r w:rsidR="000F1265">
        <w:t xml:space="preserve"> </w:t>
      </w:r>
      <w:r w:rsidR="000F1265" w:rsidRPr="00851BF8">
        <w:t>or likely material environmental harm</w:t>
      </w:r>
    </w:p>
    <w:p w14:paraId="13FAC7F4" w14:textId="505ED4D6" w:rsidR="000F1265" w:rsidRDefault="000F1265" w:rsidP="002238DF">
      <w:pPr>
        <w:pStyle w:val="AmdtsEntries"/>
      </w:pPr>
      <w:r>
        <w:t>s 138 hdg</w:t>
      </w:r>
      <w:r>
        <w:tab/>
        <w:t xml:space="preserve">am </w:t>
      </w:r>
      <w:hyperlink r:id="rId593" w:tooltip="Environment Protection Amendment Act 2014" w:history="1">
        <w:r>
          <w:rPr>
            <w:rStyle w:val="charCitHyperlinkAbbrev"/>
          </w:rPr>
          <w:t>A2014-52</w:t>
        </w:r>
      </w:hyperlink>
      <w:r>
        <w:t xml:space="preserve"> s 35</w:t>
      </w:r>
    </w:p>
    <w:p w14:paraId="16D59231" w14:textId="6D240640" w:rsidR="002238DF" w:rsidRPr="002238DF" w:rsidRDefault="002238DF" w:rsidP="002238DF">
      <w:pPr>
        <w:pStyle w:val="AmdtsEntries"/>
      </w:pPr>
      <w:r>
        <w:t>s 138</w:t>
      </w:r>
      <w:r>
        <w:tab/>
        <w:t xml:space="preserve">am </w:t>
      </w:r>
      <w:hyperlink r:id="rId594" w:tooltip="Environment Protection Amendment Act 2014" w:history="1">
        <w:r>
          <w:rPr>
            <w:rStyle w:val="charCitHyperlinkAbbrev"/>
          </w:rPr>
          <w:t>A2014-52</w:t>
        </w:r>
      </w:hyperlink>
      <w:r>
        <w:t xml:space="preserve"> s 35</w:t>
      </w:r>
    </w:p>
    <w:p w14:paraId="1A561E45" w14:textId="77777777" w:rsidR="00984CB0" w:rsidRDefault="00984CB0" w:rsidP="00984CB0">
      <w:pPr>
        <w:pStyle w:val="AmdtsEntryHd"/>
      </w:pPr>
      <w:r>
        <w:t>Causing environmental harm</w:t>
      </w:r>
      <w:r w:rsidR="000F1265">
        <w:t xml:space="preserve"> </w:t>
      </w:r>
      <w:r w:rsidR="000F1265" w:rsidRPr="00851BF8">
        <w:t>or likely environmental harm</w:t>
      </w:r>
    </w:p>
    <w:p w14:paraId="74D406F1" w14:textId="0B9FBC80" w:rsidR="000F1265" w:rsidRDefault="000F1265" w:rsidP="000F1265">
      <w:pPr>
        <w:pStyle w:val="AmdtsEntries"/>
      </w:pPr>
      <w:r>
        <w:t>s 139 hdg</w:t>
      </w:r>
      <w:r>
        <w:tab/>
        <w:t xml:space="preserve">am </w:t>
      </w:r>
      <w:hyperlink r:id="rId595" w:tooltip="Environment Protection Amendment Act 2014" w:history="1">
        <w:r>
          <w:rPr>
            <w:rStyle w:val="charCitHyperlinkAbbrev"/>
          </w:rPr>
          <w:t>A2014-52</w:t>
        </w:r>
      </w:hyperlink>
      <w:r>
        <w:t xml:space="preserve"> s 35</w:t>
      </w:r>
    </w:p>
    <w:p w14:paraId="051B4F81" w14:textId="05776992" w:rsidR="00984CB0" w:rsidRPr="002238DF" w:rsidRDefault="00984CB0" w:rsidP="00984CB0">
      <w:pPr>
        <w:pStyle w:val="AmdtsEntries"/>
      </w:pPr>
      <w:r>
        <w:t>s 139</w:t>
      </w:r>
      <w:r>
        <w:tab/>
        <w:t xml:space="preserve">am </w:t>
      </w:r>
      <w:hyperlink r:id="rId596" w:tooltip="Environment Protection Amendment Act 2014" w:history="1">
        <w:r>
          <w:rPr>
            <w:rStyle w:val="charCitHyperlinkAbbrev"/>
          </w:rPr>
          <w:t>A2014-52</w:t>
        </w:r>
      </w:hyperlink>
      <w:r>
        <w:t xml:space="preserve"> s 36</w:t>
      </w:r>
    </w:p>
    <w:p w14:paraId="03C5B666" w14:textId="77777777" w:rsidR="00984CB0" w:rsidRDefault="00984CB0">
      <w:pPr>
        <w:pStyle w:val="AmdtsEntryHd"/>
      </w:pPr>
      <w:r>
        <w:t>Liability limited to harm caused by excess pollutants</w:t>
      </w:r>
    </w:p>
    <w:p w14:paraId="52F312D0" w14:textId="639866FE" w:rsidR="00984CB0" w:rsidRPr="00984CB0" w:rsidRDefault="00984CB0" w:rsidP="00984CB0">
      <w:pPr>
        <w:pStyle w:val="AmdtsEntries"/>
      </w:pPr>
      <w:r>
        <w:t>s 144</w:t>
      </w:r>
      <w:r>
        <w:tab/>
        <w:t xml:space="preserve">am </w:t>
      </w:r>
      <w:hyperlink r:id="rId597" w:tooltip="Environment Protection Amendment Act 2014" w:history="1">
        <w:r>
          <w:rPr>
            <w:rStyle w:val="charCitHyperlinkAbbrev"/>
          </w:rPr>
          <w:t>A2014-52</w:t>
        </w:r>
      </w:hyperlink>
      <w:r>
        <w:t xml:space="preserve"> s 37</w:t>
      </w:r>
    </w:p>
    <w:p w14:paraId="52259266" w14:textId="77777777" w:rsidR="00235F64" w:rsidRDefault="00235F64">
      <w:pPr>
        <w:pStyle w:val="AmdtsEntryHd"/>
      </w:pPr>
      <w:r>
        <w:t>Extensions of liability for offences</w:t>
      </w:r>
    </w:p>
    <w:p w14:paraId="066E2EEC" w14:textId="5EFF7724" w:rsidR="00235F64" w:rsidRDefault="00235F64">
      <w:pPr>
        <w:pStyle w:val="AmdtsEntries"/>
      </w:pPr>
      <w:r>
        <w:t>div 15.2 hdg</w:t>
      </w:r>
      <w:r>
        <w:tab/>
        <w:t xml:space="preserve">sub </w:t>
      </w:r>
      <w:hyperlink r:id="rId598"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1.14</w:t>
      </w:r>
    </w:p>
    <w:p w14:paraId="4C0ABB5F" w14:textId="77777777" w:rsidR="00235F64" w:rsidRDefault="00235F64">
      <w:pPr>
        <w:pStyle w:val="AmdtsEntryHd"/>
      </w:pPr>
      <w:r>
        <w:t>Acts and omissions of representatives</w:t>
      </w:r>
    </w:p>
    <w:p w14:paraId="52C308B9" w14:textId="21B30FB1" w:rsidR="00235F64" w:rsidRDefault="00235F64">
      <w:pPr>
        <w:pStyle w:val="AmdtsEntries"/>
      </w:pPr>
      <w:r>
        <w:t>s 146</w:t>
      </w:r>
      <w:r>
        <w:tab/>
        <w:t xml:space="preserve">sub </w:t>
      </w:r>
      <w:hyperlink r:id="rId599"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1.15</w:t>
      </w:r>
    </w:p>
    <w:p w14:paraId="1F32798D" w14:textId="77777777" w:rsidR="0000218D" w:rsidRDefault="0000218D" w:rsidP="0000218D">
      <w:pPr>
        <w:pStyle w:val="AmdtsEntryHd"/>
      </w:pPr>
      <w:r w:rsidRPr="005E609D">
        <w:t>Criminal liability of executive officers</w:t>
      </w:r>
    </w:p>
    <w:p w14:paraId="6E6DCF9D" w14:textId="23E8FBB3" w:rsidR="0000218D" w:rsidRDefault="0000218D" w:rsidP="0000218D">
      <w:pPr>
        <w:pStyle w:val="AmdtsEntries"/>
      </w:pPr>
      <w:r>
        <w:t>s 147</w:t>
      </w:r>
      <w:r>
        <w:tab/>
        <w:t xml:space="preserve">sub </w:t>
      </w:r>
      <w:hyperlink r:id="rId600" w:tooltip="Directors Liability Legislation Amendment Act 2013" w:history="1">
        <w:r w:rsidRPr="00822097">
          <w:rPr>
            <w:rStyle w:val="charCitHyperlinkAbbrev"/>
          </w:rPr>
          <w:t>A2013-4</w:t>
        </w:r>
      </w:hyperlink>
      <w:r>
        <w:t xml:space="preserve"> amdt 1.2</w:t>
      </w:r>
    </w:p>
    <w:p w14:paraId="05C2BF7C" w14:textId="512B4A0C" w:rsidR="00984CB0" w:rsidRPr="002B05E4" w:rsidRDefault="00984CB0" w:rsidP="0000218D">
      <w:pPr>
        <w:pStyle w:val="AmdtsEntries"/>
      </w:pPr>
      <w:r>
        <w:tab/>
        <w:t xml:space="preserve">am </w:t>
      </w:r>
      <w:hyperlink r:id="rId601" w:tooltip="Environment Protection Amendment Act 2014" w:history="1">
        <w:r>
          <w:rPr>
            <w:rStyle w:val="charCitHyperlinkAbbrev"/>
          </w:rPr>
          <w:t>A2014-52</w:t>
        </w:r>
      </w:hyperlink>
      <w:r>
        <w:t xml:space="preserve"> s 38</w:t>
      </w:r>
    </w:p>
    <w:p w14:paraId="1B38BEDB" w14:textId="77777777" w:rsidR="00235F64" w:rsidRDefault="00235F64">
      <w:pPr>
        <w:pStyle w:val="AmdtsEntryHd"/>
      </w:pPr>
      <w:r>
        <w:t>Notice to authority of alteration to equipment and works</w:t>
      </w:r>
    </w:p>
    <w:p w14:paraId="6AFEA3FC" w14:textId="10BF683A" w:rsidR="00235F64" w:rsidRPr="00854653" w:rsidRDefault="00235F64">
      <w:pPr>
        <w:pStyle w:val="AmdtsEntries"/>
      </w:pPr>
      <w:r>
        <w:t>s 149</w:t>
      </w:r>
      <w:r>
        <w:tab/>
        <w:t xml:space="preserve">am </w:t>
      </w:r>
      <w:hyperlink r:id="rId602" w:tooltip="Building (Amendment) Act (No 2) 1998" w:history="1">
        <w:r w:rsidR="00AC5041" w:rsidRPr="00AC5041">
          <w:rPr>
            <w:rStyle w:val="charCitHyperlinkAbbrev"/>
          </w:rPr>
          <w:t>A1998</w:t>
        </w:r>
        <w:r w:rsidR="00AC5041" w:rsidRPr="00AC5041">
          <w:rPr>
            <w:rStyle w:val="charCitHyperlinkAbbrev"/>
          </w:rPr>
          <w:noBreakHyphen/>
          <w:t>52</w:t>
        </w:r>
      </w:hyperlink>
      <w:r>
        <w:t xml:space="preserve"> sch; </w:t>
      </w:r>
      <w:hyperlink r:id="rId603" w:tooltip="Statute Law Amendment Act 2003" w:history="1">
        <w:r w:rsidR="00AC5041" w:rsidRPr="00AC5041">
          <w:rPr>
            <w:rStyle w:val="charCitHyperlinkAbbrev"/>
          </w:rPr>
          <w:t>A2003</w:t>
        </w:r>
        <w:r w:rsidR="00AC5041" w:rsidRPr="00AC5041">
          <w:rPr>
            <w:rStyle w:val="charCitHyperlinkAbbrev"/>
          </w:rPr>
          <w:noBreakHyphen/>
          <w:t>41</w:t>
        </w:r>
      </w:hyperlink>
      <w:r>
        <w:t xml:space="preserve"> amdt 3.216; </w:t>
      </w:r>
      <w:hyperlink r:id="rId604" w:tooltip="Construction Occupations Legislation Amendment Act 2004" w:history="1">
        <w:r w:rsidR="00AC5041" w:rsidRPr="00AC5041">
          <w:rPr>
            <w:rStyle w:val="charCitHyperlinkAbbrev"/>
          </w:rPr>
          <w:t>A2004</w:t>
        </w:r>
        <w:r w:rsidR="00AC5041" w:rsidRPr="00AC5041">
          <w:rPr>
            <w:rStyle w:val="charCitHyperlinkAbbrev"/>
          </w:rPr>
          <w:noBreakHyphen/>
          <w:t>13</w:t>
        </w:r>
      </w:hyperlink>
      <w:r>
        <w:t xml:space="preserve"> amdt 2.44; </w:t>
      </w:r>
      <w:hyperlink r:id="rId605"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1.47</w:t>
      </w:r>
      <w:r w:rsidR="00EF2D04" w:rsidRPr="002021F9">
        <w:rPr>
          <w:rFonts w:cs="Arial"/>
        </w:rPr>
        <w:t>;</w:t>
      </w:r>
      <w:r w:rsidR="00EF2D04" w:rsidRPr="002021F9">
        <w:t xml:space="preserve"> </w:t>
      </w:r>
      <w:hyperlink r:id="rId606" w:tooltip="Planning (Consequential Amendments) Act 2023" w:history="1">
        <w:r w:rsidR="00EF2D04" w:rsidRPr="002021F9">
          <w:rPr>
            <w:rStyle w:val="charCitHyperlinkAbbrev"/>
          </w:rPr>
          <w:t>A2023-36</w:t>
        </w:r>
      </w:hyperlink>
      <w:r w:rsidR="00EF2D04" w:rsidRPr="002021F9">
        <w:t xml:space="preserve"> amdt 1.1</w:t>
      </w:r>
      <w:r w:rsidR="000B18EC" w:rsidRPr="002021F9">
        <w:t>40</w:t>
      </w:r>
    </w:p>
    <w:p w14:paraId="45E5DEE0" w14:textId="77777777" w:rsidR="00235F64" w:rsidRDefault="00235F64">
      <w:pPr>
        <w:pStyle w:val="AmdtsEntryHd"/>
      </w:pPr>
      <w:r>
        <w:t>Self</w:t>
      </w:r>
      <w:r w:rsidR="00922DD6">
        <w:t>-</w:t>
      </w:r>
      <w:r>
        <w:t>incrimination</w:t>
      </w:r>
    </w:p>
    <w:p w14:paraId="1EA4199C" w14:textId="2D6B018D" w:rsidR="00235F64" w:rsidRDefault="00235F64">
      <w:pPr>
        <w:pStyle w:val="AmdtsEntries"/>
      </w:pPr>
      <w:r>
        <w:t>s 150</w:t>
      </w:r>
      <w:r>
        <w:tab/>
        <w:t xml:space="preserve">am </w:t>
      </w:r>
      <w:hyperlink r:id="rId607"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2.68</w:t>
      </w:r>
    </w:p>
    <w:p w14:paraId="18772E2C" w14:textId="77777777" w:rsidR="00235F64" w:rsidRDefault="00235F64">
      <w:pPr>
        <w:pStyle w:val="AmdtsEntryHd"/>
      </w:pPr>
      <w:r>
        <w:t>Failing to comply with requirement of inspector</w:t>
      </w:r>
    </w:p>
    <w:p w14:paraId="2F32FFD0" w14:textId="64BE6548" w:rsidR="00235F64" w:rsidRDefault="00235F64">
      <w:pPr>
        <w:pStyle w:val="AmdtsEntries"/>
      </w:pPr>
      <w:r>
        <w:t>s 151 hdg</w:t>
      </w:r>
      <w:r>
        <w:tab/>
        <w:t xml:space="preserve">sub </w:t>
      </w:r>
      <w:hyperlink r:id="rId608"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2.69</w:t>
      </w:r>
    </w:p>
    <w:p w14:paraId="528CA062" w14:textId="7DF1DF4D" w:rsidR="00235F64" w:rsidRDefault="00235F64">
      <w:pPr>
        <w:pStyle w:val="AmdtsEntries"/>
      </w:pPr>
      <w:r>
        <w:t>s 151</w:t>
      </w:r>
      <w:r>
        <w:tab/>
        <w:t xml:space="preserve">am </w:t>
      </w:r>
      <w:hyperlink r:id="rId609"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2.70, amdt 2.71</w:t>
      </w:r>
    </w:p>
    <w:p w14:paraId="77F1B6ED" w14:textId="77777777" w:rsidR="00235F64" w:rsidRDefault="00235F64">
      <w:pPr>
        <w:pStyle w:val="AmdtsEntryHd"/>
      </w:pPr>
      <w:r>
        <w:t>False or misleading statements</w:t>
      </w:r>
    </w:p>
    <w:p w14:paraId="0F038E73" w14:textId="6AC5E2F5" w:rsidR="00235F64" w:rsidRDefault="00235F64">
      <w:pPr>
        <w:pStyle w:val="AmdtsEntries"/>
      </w:pPr>
      <w:r>
        <w:t>s 152</w:t>
      </w:r>
      <w:r>
        <w:tab/>
        <w:t xml:space="preserve">om </w:t>
      </w:r>
      <w:hyperlink r:id="rId610"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2.72</w:t>
      </w:r>
    </w:p>
    <w:p w14:paraId="167C7812" w14:textId="77777777" w:rsidR="00235F64" w:rsidRDefault="00235F64">
      <w:pPr>
        <w:pStyle w:val="AmdtsEntryHd"/>
      </w:pPr>
      <w:r>
        <w:t>Due diligence</w:t>
      </w:r>
    </w:p>
    <w:p w14:paraId="4016F70C" w14:textId="2573FB5F" w:rsidR="00235F64" w:rsidRPr="00854653" w:rsidRDefault="00235F64" w:rsidP="00DC728E">
      <w:pPr>
        <w:pStyle w:val="AmdtsEntries"/>
      </w:pPr>
      <w:r w:rsidRPr="008357D6">
        <w:t>s 153</w:t>
      </w:r>
      <w:r w:rsidRPr="008357D6">
        <w:tab/>
        <w:t xml:space="preserve">am </w:t>
      </w:r>
      <w:hyperlink r:id="rId611" w:tooltip="Statute Law Amendment Act 2005" w:history="1">
        <w:r w:rsidR="00AC5041" w:rsidRPr="008357D6">
          <w:rPr>
            <w:rStyle w:val="charCitHyperlinkAbbrev"/>
          </w:rPr>
          <w:t>A2005</w:t>
        </w:r>
        <w:r w:rsidR="00AC5041" w:rsidRPr="008357D6">
          <w:rPr>
            <w:rStyle w:val="charCitHyperlinkAbbrev"/>
          </w:rPr>
          <w:noBreakHyphen/>
          <w:t>20</w:t>
        </w:r>
      </w:hyperlink>
      <w:r w:rsidRPr="008357D6">
        <w:t xml:space="preserve"> amdt 3.149</w:t>
      </w:r>
      <w:r w:rsidR="00984CB0" w:rsidRPr="008357D6">
        <w:t xml:space="preserve">; </w:t>
      </w:r>
      <w:hyperlink r:id="rId612" w:tooltip="Environment Protection Amendment Act 2014" w:history="1">
        <w:r w:rsidR="00984CB0" w:rsidRPr="008357D6">
          <w:rPr>
            <w:rStyle w:val="charCitHyperlinkAbbrev"/>
          </w:rPr>
          <w:t>A2014-52</w:t>
        </w:r>
      </w:hyperlink>
      <w:r w:rsidR="00984CB0" w:rsidRPr="008357D6">
        <w:t xml:space="preserve"> s 39</w:t>
      </w:r>
      <w:r w:rsidR="00DC728E" w:rsidRPr="008357D6">
        <w:t xml:space="preserve">; </w:t>
      </w:r>
      <w:hyperlink r:id="rId613" w:tooltip="Statute Law Amendment Act 2022" w:history="1">
        <w:r w:rsidR="00DC728E" w:rsidRPr="008357D6">
          <w:rPr>
            <w:rStyle w:val="charCitHyperlinkAbbrev"/>
          </w:rPr>
          <w:t>A2022</w:t>
        </w:r>
        <w:r w:rsidR="00DC728E" w:rsidRPr="008357D6">
          <w:rPr>
            <w:rStyle w:val="charCitHyperlinkAbbrev"/>
          </w:rPr>
          <w:noBreakHyphen/>
          <w:t>14</w:t>
        </w:r>
      </w:hyperlink>
      <w:r w:rsidR="00DC728E" w:rsidRPr="008357D6">
        <w:t xml:space="preserve"> amdt 3.87</w:t>
      </w:r>
    </w:p>
    <w:p w14:paraId="4C105D27" w14:textId="77777777" w:rsidR="00235F64" w:rsidRDefault="00235F64">
      <w:pPr>
        <w:pStyle w:val="AmdtsEntryHd"/>
      </w:pPr>
      <w:r>
        <w:t>Defence of emergency</w:t>
      </w:r>
    </w:p>
    <w:p w14:paraId="2AD27A2F" w14:textId="44A73EE0" w:rsidR="00235F64" w:rsidRDefault="00235F64">
      <w:pPr>
        <w:pStyle w:val="AmdtsEntries"/>
      </w:pPr>
      <w:r>
        <w:t>s 154</w:t>
      </w:r>
      <w:r>
        <w:tab/>
        <w:t xml:space="preserve">am </w:t>
      </w:r>
      <w:hyperlink r:id="rId614"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3.149</w:t>
      </w:r>
      <w:r w:rsidR="00984CB0">
        <w:t xml:space="preserve">; </w:t>
      </w:r>
      <w:hyperlink r:id="rId615" w:tooltip="Environment Protection Amendment Act 2014" w:history="1">
        <w:r w:rsidR="00984CB0">
          <w:rPr>
            <w:rStyle w:val="charCitHyperlinkAbbrev"/>
          </w:rPr>
          <w:t>A2014-52</w:t>
        </w:r>
      </w:hyperlink>
      <w:r w:rsidR="00984CB0">
        <w:t xml:space="preserve"> s 40</w:t>
      </w:r>
    </w:p>
    <w:p w14:paraId="67A62ED2" w14:textId="77777777" w:rsidR="00235F64" w:rsidRDefault="00235F64">
      <w:pPr>
        <w:pStyle w:val="AmdtsEntryHd"/>
        <w:rPr>
          <w:rFonts w:ascii="Helvetica" w:hAnsi="Helvetica"/>
          <w:color w:val="000000"/>
          <w:sz w:val="16"/>
        </w:rPr>
      </w:pPr>
      <w:r>
        <w:t>Strict liability offences</w:t>
      </w:r>
    </w:p>
    <w:p w14:paraId="6D5F0EA5" w14:textId="6F767EC3" w:rsidR="00235F64" w:rsidRPr="00854653" w:rsidRDefault="00235F64">
      <w:pPr>
        <w:pStyle w:val="AmdtsEntries"/>
      </w:pPr>
      <w:r>
        <w:t>s 155</w:t>
      </w:r>
      <w:r>
        <w:tab/>
        <w:t xml:space="preserve">am </w:t>
      </w:r>
      <w:hyperlink r:id="rId61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20; </w:t>
      </w:r>
      <w:hyperlink r:id="rId617"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3.149</w:t>
      </w:r>
    </w:p>
    <w:p w14:paraId="72C1C068" w14:textId="77777777" w:rsidR="00984CB0" w:rsidRDefault="00984CB0">
      <w:pPr>
        <w:pStyle w:val="AmdtsEntryHd"/>
      </w:pPr>
      <w:r>
        <w:lastRenderedPageBreak/>
        <w:t>Additional court orders</w:t>
      </w:r>
    </w:p>
    <w:p w14:paraId="0DFF485A" w14:textId="3ABFAAA6" w:rsidR="00984CB0" w:rsidRPr="00984CB0" w:rsidRDefault="00984CB0" w:rsidP="00984CB0">
      <w:pPr>
        <w:pStyle w:val="AmdtsEntries"/>
      </w:pPr>
      <w:r>
        <w:t>s 157</w:t>
      </w:r>
      <w:r>
        <w:tab/>
        <w:t xml:space="preserve">am </w:t>
      </w:r>
      <w:hyperlink r:id="rId618" w:tooltip="Environment Protection Amendment Act 2014" w:history="1">
        <w:r>
          <w:rPr>
            <w:rStyle w:val="charCitHyperlinkAbbrev"/>
          </w:rPr>
          <w:t>A2014-52</w:t>
        </w:r>
      </w:hyperlink>
      <w:r w:rsidR="002D6830">
        <w:t xml:space="preserve"> s 41</w:t>
      </w:r>
    </w:p>
    <w:p w14:paraId="15874DD5" w14:textId="77777777" w:rsidR="00235F64" w:rsidRDefault="00235F64">
      <w:pPr>
        <w:pStyle w:val="AmdtsEntryHd"/>
        <w:rPr>
          <w:rFonts w:ascii="Helvetica" w:hAnsi="Helvetica"/>
          <w:color w:val="000000"/>
          <w:sz w:val="16"/>
        </w:rPr>
      </w:pPr>
      <w:r>
        <w:t>Annual reports to deal with environmental matters</w:t>
      </w:r>
    </w:p>
    <w:p w14:paraId="02C1B382" w14:textId="07789398" w:rsidR="00235F64" w:rsidRDefault="00235F64" w:rsidP="002B309C">
      <w:pPr>
        <w:pStyle w:val="AmdtsEntries"/>
        <w:keepNext/>
      </w:pPr>
      <w:r>
        <w:t>s 158A</w:t>
      </w:r>
      <w:r>
        <w:tab/>
        <w:t xml:space="preserve">ins </w:t>
      </w:r>
      <w:hyperlink r:id="rId619" w:tooltip="Environment Protection Amendment Act 2000" w:history="1">
        <w:r w:rsidR="00AC5041" w:rsidRPr="00AC5041">
          <w:rPr>
            <w:rStyle w:val="charCitHyperlinkAbbrev"/>
          </w:rPr>
          <w:t>A2000</w:t>
        </w:r>
        <w:r w:rsidR="00AC5041" w:rsidRPr="00AC5041">
          <w:rPr>
            <w:rStyle w:val="charCitHyperlinkAbbrev"/>
          </w:rPr>
          <w:noBreakHyphen/>
          <w:t>12</w:t>
        </w:r>
      </w:hyperlink>
      <w:r>
        <w:t xml:space="preserve"> s 3</w:t>
      </w:r>
    </w:p>
    <w:p w14:paraId="5C102E82" w14:textId="4CD6383C" w:rsidR="00236CF8" w:rsidRDefault="00235F64">
      <w:pPr>
        <w:pStyle w:val="AmdtsEntries"/>
      </w:pPr>
      <w:r>
        <w:tab/>
        <w:t xml:space="preserve">am </w:t>
      </w:r>
      <w:hyperlink r:id="rId620" w:tooltip="Annual Reports Legislation Amendment Act 2004" w:history="1">
        <w:r w:rsidR="00AC5041" w:rsidRPr="00AC5041">
          <w:rPr>
            <w:rStyle w:val="charCitHyperlinkAbbrev"/>
          </w:rPr>
          <w:t>A2004</w:t>
        </w:r>
        <w:r w:rsidR="00AC5041" w:rsidRPr="00AC5041">
          <w:rPr>
            <w:rStyle w:val="charCitHyperlinkAbbrev"/>
          </w:rPr>
          <w:noBreakHyphen/>
          <w:t>9</w:t>
        </w:r>
      </w:hyperlink>
      <w:r>
        <w:t xml:space="preserve"> amdt 1.17, amdt 1.18; </w:t>
      </w:r>
      <w:hyperlink r:id="rId621" w:tooltip="Environment Legislation Amendment Act 2004" w:history="1">
        <w:r w:rsidR="00AC5041" w:rsidRPr="00AC5041">
          <w:rPr>
            <w:rStyle w:val="charCitHyperlinkAbbrev"/>
          </w:rPr>
          <w:t>A2004</w:t>
        </w:r>
        <w:r w:rsidR="00AC5041" w:rsidRPr="00AC5041">
          <w:rPr>
            <w:rStyle w:val="charCitHyperlinkAbbrev"/>
          </w:rPr>
          <w:noBreakHyphen/>
          <w:t>23</w:t>
        </w:r>
      </w:hyperlink>
      <w:r>
        <w:t xml:space="preserve"> s 15; </w:t>
      </w:r>
      <w:hyperlink r:id="rId62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3.198</w:t>
      </w:r>
      <w:r w:rsidR="00274847">
        <w:t xml:space="preserve">; </w:t>
      </w:r>
      <w:hyperlink r:id="rId623"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rsidR="00274847">
        <w:t xml:space="preserve"> amdt </w:t>
      </w:r>
      <w:r w:rsidR="00410F85">
        <w:t>1.196</w:t>
      </w:r>
    </w:p>
    <w:p w14:paraId="73D5187A" w14:textId="72EA38FF" w:rsidR="00235F64" w:rsidRPr="007C11EC" w:rsidRDefault="00236CF8">
      <w:pPr>
        <w:pStyle w:val="AmdtsEntries"/>
      </w:pPr>
      <w:r>
        <w:tab/>
        <w:t>om</w:t>
      </w:r>
      <w:r w:rsidR="007C11EC">
        <w:t xml:space="preserve"> </w:t>
      </w:r>
      <w:hyperlink r:id="rId624" w:tooltip="Annual Reports (Government Agencies) Amendment Act 2015" w:history="1">
        <w:r w:rsidR="007C11EC">
          <w:rPr>
            <w:rStyle w:val="charCitHyperlinkAbbrev"/>
          </w:rPr>
          <w:t>A2015</w:t>
        </w:r>
        <w:r w:rsidR="007C11EC">
          <w:rPr>
            <w:rStyle w:val="charCitHyperlinkAbbrev"/>
          </w:rPr>
          <w:noBreakHyphen/>
          <w:t>16</w:t>
        </w:r>
      </w:hyperlink>
      <w:r w:rsidR="007C11EC">
        <w:t xml:space="preserve"> amdt 1.14</w:t>
      </w:r>
    </w:p>
    <w:p w14:paraId="5118FCB3" w14:textId="77777777" w:rsidR="00235F64" w:rsidRDefault="00235F64">
      <w:pPr>
        <w:pStyle w:val="AmdtsEntryHd"/>
        <w:rPr>
          <w:rFonts w:ascii="Helvetica" w:hAnsi="Helvetica"/>
          <w:color w:val="000000"/>
          <w:sz w:val="16"/>
        </w:rPr>
      </w:pPr>
      <w:r>
        <w:t>National pollutant inventory—provision of information</w:t>
      </w:r>
    </w:p>
    <w:p w14:paraId="46A34CF2" w14:textId="037146C9" w:rsidR="00235F64" w:rsidRDefault="00235F64">
      <w:pPr>
        <w:pStyle w:val="AmdtsEntries"/>
        <w:keepNext/>
      </w:pPr>
      <w:r>
        <w:t>s 159A</w:t>
      </w:r>
      <w:r>
        <w:tab/>
        <w:t xml:space="preserve">ins </w:t>
      </w:r>
      <w:hyperlink r:id="rId62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21</w:t>
      </w:r>
    </w:p>
    <w:p w14:paraId="01CBCBAA" w14:textId="33A2EABF" w:rsidR="00235F64" w:rsidRDefault="00235F64">
      <w:pPr>
        <w:pStyle w:val="AmdtsEntries"/>
      </w:pPr>
      <w:r>
        <w:tab/>
        <w:t xml:space="preserve">am </w:t>
      </w:r>
      <w:hyperlink r:id="rId62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1.1535, amdt 1.1536</w:t>
      </w:r>
      <w:r w:rsidR="00A058F4">
        <w:t xml:space="preserve">; </w:t>
      </w:r>
      <w:r w:rsidR="00A058F4" w:rsidRPr="004E1A6C">
        <w:t xml:space="preserve"> </w:t>
      </w:r>
      <w:hyperlink r:id="rId627" w:tooltip="Statute Law Amendment Act 2021" w:history="1">
        <w:r w:rsidR="00A058F4" w:rsidRPr="004E1A6C">
          <w:rPr>
            <w:color w:val="0000FF" w:themeColor="hyperlink"/>
          </w:rPr>
          <w:t>A2021-12</w:t>
        </w:r>
      </w:hyperlink>
      <w:r w:rsidR="00A058F4" w:rsidRPr="004E1A6C">
        <w:t xml:space="preserve"> amdt</w:t>
      </w:r>
      <w:r w:rsidR="000F4C3A">
        <w:t> </w:t>
      </w:r>
      <w:r w:rsidR="00A058F4" w:rsidRPr="004E1A6C">
        <w:t>3</w:t>
      </w:r>
      <w:r w:rsidR="00A058F4">
        <w:t>.34</w:t>
      </w:r>
    </w:p>
    <w:p w14:paraId="0250F3E1" w14:textId="77777777" w:rsidR="00235F64" w:rsidRDefault="00235F64">
      <w:pPr>
        <w:pStyle w:val="AmdtsEntryHd"/>
        <w:rPr>
          <w:rFonts w:ascii="Helvetica" w:hAnsi="Helvetica"/>
          <w:color w:val="000000"/>
          <w:sz w:val="16"/>
        </w:rPr>
      </w:pPr>
      <w:r>
        <w:t>Recovery of clean-up costs</w:t>
      </w:r>
    </w:p>
    <w:p w14:paraId="76A8BE47" w14:textId="10C4DC88" w:rsidR="00235F64" w:rsidRDefault="00235F64">
      <w:pPr>
        <w:pStyle w:val="AmdtsEntries"/>
      </w:pPr>
      <w:r>
        <w:t>s 160</w:t>
      </w:r>
      <w:r>
        <w:tab/>
        <w:t xml:space="preserve">am </w:t>
      </w:r>
      <w:hyperlink r:id="rId62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22; </w:t>
      </w:r>
      <w:hyperlink r:id="rId62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1.1537, amdt 1.1538</w:t>
      </w:r>
      <w:r w:rsidR="002D6830">
        <w:t xml:space="preserve">; </w:t>
      </w:r>
      <w:hyperlink r:id="rId630" w:tooltip="Environment Protection Amendment Act 2014" w:history="1">
        <w:r w:rsidR="002D6830">
          <w:rPr>
            <w:rStyle w:val="charCitHyperlinkAbbrev"/>
          </w:rPr>
          <w:t>A2014-52</w:t>
        </w:r>
      </w:hyperlink>
      <w:r w:rsidR="002D6830">
        <w:t xml:space="preserve"> s 42</w:t>
      </w:r>
    </w:p>
    <w:p w14:paraId="42989BD4" w14:textId="77777777" w:rsidR="00F501EA" w:rsidRDefault="00BE4436">
      <w:pPr>
        <w:pStyle w:val="AmdtsEntryHd"/>
      </w:pPr>
      <w:r w:rsidRPr="00326F84">
        <w:t>Verifying information</w:t>
      </w:r>
    </w:p>
    <w:p w14:paraId="739EF7E4" w14:textId="30C80BFF" w:rsidR="00F501EA" w:rsidRDefault="00F501EA" w:rsidP="00AF79E9">
      <w:pPr>
        <w:pStyle w:val="AmdtsEntries"/>
        <w:keepNext/>
      </w:pPr>
      <w:r>
        <w:t>s 162</w:t>
      </w:r>
      <w:r>
        <w:tab/>
        <w:t xml:space="preserve">am </w:t>
      </w:r>
      <w:hyperlink r:id="rId631" w:tooltip="Statute Law Amendment Act 2011 (No 3)" w:history="1">
        <w:r w:rsidR="00AC5041" w:rsidRPr="00AC5041">
          <w:rPr>
            <w:rStyle w:val="charCitHyperlinkAbbrev"/>
          </w:rPr>
          <w:t>A2011</w:t>
        </w:r>
        <w:r w:rsidR="00AC5041" w:rsidRPr="00AC5041">
          <w:rPr>
            <w:rStyle w:val="charCitHyperlinkAbbrev"/>
          </w:rPr>
          <w:noBreakHyphen/>
          <w:t>52</w:t>
        </w:r>
      </w:hyperlink>
      <w:r>
        <w:t xml:space="preserve"> amdt 3.88</w:t>
      </w:r>
      <w:r w:rsidR="00940FA0">
        <w:t xml:space="preserve">; </w:t>
      </w:r>
      <w:hyperlink r:id="rId632" w:tooltip="Statute Law Amendment Act 2013" w:history="1">
        <w:r w:rsidR="00940FA0">
          <w:rPr>
            <w:rStyle w:val="charCitHyperlinkAbbrev"/>
          </w:rPr>
          <w:t>A2013</w:t>
        </w:r>
        <w:r w:rsidR="00940FA0">
          <w:rPr>
            <w:rStyle w:val="charCitHyperlinkAbbrev"/>
          </w:rPr>
          <w:noBreakHyphen/>
          <w:t>19</w:t>
        </w:r>
      </w:hyperlink>
      <w:r w:rsidR="00940FA0">
        <w:t xml:space="preserve"> amdt 3.117</w:t>
      </w:r>
    </w:p>
    <w:p w14:paraId="3498EAE7" w14:textId="430D8F10" w:rsidR="00BE4436" w:rsidRPr="00F501EA" w:rsidRDefault="00BE4436" w:rsidP="00F501EA">
      <w:pPr>
        <w:pStyle w:val="AmdtsEntries"/>
      </w:pPr>
      <w:r>
        <w:tab/>
        <w:t xml:space="preserve">sub </w:t>
      </w:r>
      <w:hyperlink r:id="rId633" w:tooltip="Red Tape Reduction Legislation Amendment Act 2016" w:history="1">
        <w:r>
          <w:rPr>
            <w:rStyle w:val="charCitHyperlinkAbbrev"/>
          </w:rPr>
          <w:t>A2016</w:t>
        </w:r>
        <w:r>
          <w:rPr>
            <w:rStyle w:val="charCitHyperlinkAbbrev"/>
          </w:rPr>
          <w:noBreakHyphen/>
          <w:t>18</w:t>
        </w:r>
      </w:hyperlink>
      <w:r>
        <w:t xml:space="preserve"> amdt 3.102</w:t>
      </w:r>
    </w:p>
    <w:p w14:paraId="69786A2B" w14:textId="77777777" w:rsidR="00235F64" w:rsidRDefault="00235F64">
      <w:pPr>
        <w:pStyle w:val="AmdtsEntryHd"/>
      </w:pPr>
      <w:r>
        <w:t>Evidentiary matters</w:t>
      </w:r>
    </w:p>
    <w:p w14:paraId="4B8DF40C" w14:textId="31548BA4" w:rsidR="00235F64" w:rsidRDefault="00235F64">
      <w:pPr>
        <w:pStyle w:val="AmdtsEntries"/>
      </w:pPr>
      <w:r>
        <w:t>s 164</w:t>
      </w:r>
      <w:r>
        <w:tab/>
        <w:t xml:space="preserve">am </w:t>
      </w:r>
      <w:hyperlink r:id="rId634" w:tooltip="Planning and Land (Consequential Amendments) Act 2002" w:history="1">
        <w:r w:rsidR="00AC5041" w:rsidRPr="00AC5041">
          <w:rPr>
            <w:rStyle w:val="charCitHyperlinkAbbrev"/>
          </w:rPr>
          <w:t>A2002</w:t>
        </w:r>
        <w:r w:rsidR="00AC5041" w:rsidRPr="00AC5041">
          <w:rPr>
            <w:rStyle w:val="charCitHyperlinkAbbrev"/>
          </w:rPr>
          <w:noBreakHyphen/>
          <w:t>56</w:t>
        </w:r>
      </w:hyperlink>
      <w:r>
        <w:t xml:space="preserve"> amdt 3.31; </w:t>
      </w:r>
      <w:hyperlink r:id="rId635" w:tooltip="Heritage Act 2004" w:history="1">
        <w:r w:rsidR="00AC5041" w:rsidRPr="00AC5041">
          <w:rPr>
            <w:rStyle w:val="charCitHyperlinkAbbrev"/>
          </w:rPr>
          <w:t>A2004</w:t>
        </w:r>
        <w:r w:rsidR="00AC5041" w:rsidRPr="00AC5041">
          <w:rPr>
            <w:rStyle w:val="charCitHyperlinkAbbrev"/>
          </w:rPr>
          <w:noBreakHyphen/>
          <w:t>57</w:t>
        </w:r>
      </w:hyperlink>
      <w:r>
        <w:t xml:space="preserve"> amdt 1.7; </w:t>
      </w:r>
      <w:hyperlink r:id="rId63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3.199</w:t>
      </w:r>
      <w:r w:rsidR="00782037" w:rsidRPr="000A41C9">
        <w:t xml:space="preserve">; </w:t>
      </w:r>
      <w:hyperlink r:id="rId637" w:tooltip="Planning (Consequential Amendments) Act 2023" w:history="1">
        <w:r w:rsidR="00782037" w:rsidRPr="000A41C9">
          <w:rPr>
            <w:rStyle w:val="charCitHyperlinkAbbrev"/>
          </w:rPr>
          <w:t>A2023-36</w:t>
        </w:r>
      </w:hyperlink>
      <w:r w:rsidR="00782037" w:rsidRPr="000A41C9">
        <w:t xml:space="preserve"> amdt 1.141</w:t>
      </w:r>
    </w:p>
    <w:p w14:paraId="1FD856F0" w14:textId="77777777" w:rsidR="00463ED0" w:rsidRDefault="00463ED0" w:rsidP="00463ED0">
      <w:pPr>
        <w:pStyle w:val="AmdtsEntryHd"/>
      </w:pPr>
      <w:r w:rsidRPr="00F26586">
        <w:t>Expiry of notifiable instruments</w:t>
      </w:r>
    </w:p>
    <w:p w14:paraId="498C0237" w14:textId="5F5128A6" w:rsidR="00463ED0" w:rsidRPr="00463ED0" w:rsidRDefault="00463ED0" w:rsidP="00463ED0">
      <w:pPr>
        <w:pStyle w:val="AmdtsEntries"/>
      </w:pPr>
      <w:r>
        <w:t>s 164A</w:t>
      </w:r>
      <w:r>
        <w:tab/>
        <w:t xml:space="preserve">ins </w:t>
      </w:r>
      <w:hyperlink r:id="rId638" w:tooltip="Statute Law Amendment Act 2009" w:history="1">
        <w:r w:rsidR="00AC5041" w:rsidRPr="00AC5041">
          <w:rPr>
            <w:rStyle w:val="charCitHyperlinkAbbrev"/>
          </w:rPr>
          <w:t>A2009</w:t>
        </w:r>
        <w:r w:rsidR="00AC5041" w:rsidRPr="00AC5041">
          <w:rPr>
            <w:rStyle w:val="charCitHyperlinkAbbrev"/>
          </w:rPr>
          <w:noBreakHyphen/>
          <w:t>20</w:t>
        </w:r>
      </w:hyperlink>
      <w:r>
        <w:t xml:space="preserve"> amdt 1.1</w:t>
      </w:r>
    </w:p>
    <w:p w14:paraId="0B3D3D7A" w14:textId="49AB51B7" w:rsidR="008E3158" w:rsidRDefault="008E3158">
      <w:pPr>
        <w:pStyle w:val="AmdtsEntryHd"/>
      </w:pPr>
      <w:r w:rsidRPr="003C25F6">
        <w:t>Incorporation of documents</w:t>
      </w:r>
    </w:p>
    <w:p w14:paraId="279D11D5" w14:textId="2ACB954E" w:rsidR="008E3158" w:rsidRPr="008E3158" w:rsidRDefault="008E3158" w:rsidP="008E3158">
      <w:pPr>
        <w:pStyle w:val="AmdtsEntries"/>
      </w:pPr>
      <w:r>
        <w:t>s 164B</w:t>
      </w:r>
      <w:r>
        <w:tab/>
        <w:t xml:space="preserve">ins </w:t>
      </w:r>
      <w:hyperlink r:id="rId639" w:tooltip="Environment Protection Legislation Amendment Act 2024" w:history="1">
        <w:r>
          <w:rPr>
            <w:rStyle w:val="charCitHyperlinkAbbrev"/>
          </w:rPr>
          <w:t>A2024</w:t>
        </w:r>
        <w:r>
          <w:rPr>
            <w:rStyle w:val="charCitHyperlinkAbbrev"/>
          </w:rPr>
          <w:noBreakHyphen/>
          <w:t>35</w:t>
        </w:r>
      </w:hyperlink>
      <w:r>
        <w:t xml:space="preserve"> s 35</w:t>
      </w:r>
    </w:p>
    <w:p w14:paraId="1B3DC755" w14:textId="23799B08" w:rsidR="00235F64" w:rsidRDefault="00235F64">
      <w:pPr>
        <w:pStyle w:val="AmdtsEntryHd"/>
        <w:rPr>
          <w:rFonts w:ascii="Helvetica" w:hAnsi="Helvetica"/>
          <w:color w:val="000000"/>
          <w:sz w:val="16"/>
        </w:rPr>
      </w:pPr>
      <w:r>
        <w:t>Determination of fees etc</w:t>
      </w:r>
    </w:p>
    <w:p w14:paraId="2C14C911" w14:textId="265BD12A" w:rsidR="00235F64" w:rsidRDefault="00235F64" w:rsidP="00075CC5">
      <w:pPr>
        <w:pStyle w:val="AmdtsEntries"/>
        <w:keepNext/>
      </w:pPr>
      <w:r>
        <w:t>s 165</w:t>
      </w:r>
      <w:r>
        <w:tab/>
        <w:t xml:space="preserve">am </w:t>
      </w:r>
      <w:hyperlink r:id="rId64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23</w:t>
      </w:r>
    </w:p>
    <w:p w14:paraId="34726C11" w14:textId="1B2705F4" w:rsidR="00235F64" w:rsidRDefault="00235F64" w:rsidP="00075CC5">
      <w:pPr>
        <w:pStyle w:val="AmdtsEntries"/>
        <w:keepNext/>
      </w:pPr>
      <w:r>
        <w:tab/>
        <w:t xml:space="preserve">sub </w:t>
      </w:r>
      <w:hyperlink r:id="rId64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1.1539</w:t>
      </w:r>
    </w:p>
    <w:p w14:paraId="24A88851" w14:textId="05ADC767" w:rsidR="00235F64" w:rsidRDefault="00235F64">
      <w:pPr>
        <w:pStyle w:val="AmdtsEntries"/>
      </w:pPr>
      <w:r>
        <w:tab/>
        <w:t xml:space="preserve">am </w:t>
      </w:r>
      <w:hyperlink r:id="rId642"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3.150</w:t>
      </w:r>
      <w:r w:rsidR="005847B7">
        <w:t xml:space="preserve">; </w:t>
      </w:r>
      <w:hyperlink r:id="rId643" w:tooltip="Statute Law Amendment Act 2011" w:history="1">
        <w:r w:rsidR="00AC5041" w:rsidRPr="00AC5041">
          <w:rPr>
            <w:rStyle w:val="charCitHyperlinkAbbrev"/>
          </w:rPr>
          <w:t>A2011</w:t>
        </w:r>
        <w:r w:rsidR="00AC5041" w:rsidRPr="00AC5041">
          <w:rPr>
            <w:rStyle w:val="charCitHyperlinkAbbrev"/>
          </w:rPr>
          <w:noBreakHyphen/>
          <w:t>3</w:t>
        </w:r>
      </w:hyperlink>
      <w:r w:rsidR="005847B7">
        <w:t xml:space="preserve"> amdt 3.203</w:t>
      </w:r>
    </w:p>
    <w:p w14:paraId="7082517B" w14:textId="77777777" w:rsidR="00235F64" w:rsidRDefault="00235F64">
      <w:pPr>
        <w:pStyle w:val="AmdtsEntryHd"/>
      </w:pPr>
      <w:r>
        <w:t>Approved forms</w:t>
      </w:r>
    </w:p>
    <w:p w14:paraId="527CD584" w14:textId="5B17C424" w:rsidR="00235F64" w:rsidRDefault="00235F64" w:rsidP="007F5CC2">
      <w:pPr>
        <w:pStyle w:val="AmdtsEntries"/>
        <w:keepNext/>
      </w:pPr>
      <w:r>
        <w:t>s 165A</w:t>
      </w:r>
      <w:r>
        <w:tab/>
        <w:t xml:space="preserve">ins </w:t>
      </w:r>
      <w:hyperlink r:id="rId64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1.1539</w:t>
      </w:r>
    </w:p>
    <w:p w14:paraId="1A181048" w14:textId="729DFBD6" w:rsidR="005847B7" w:rsidRDefault="005847B7">
      <w:pPr>
        <w:pStyle w:val="AmdtsEntries"/>
      </w:pPr>
      <w:r>
        <w:tab/>
        <w:t xml:space="preserve">am </w:t>
      </w:r>
      <w:hyperlink r:id="rId645" w:tooltip="Statute Law Amendment Act 2011" w:history="1">
        <w:r w:rsidR="00AC5041" w:rsidRPr="00AC5041">
          <w:rPr>
            <w:rStyle w:val="charCitHyperlinkAbbrev"/>
          </w:rPr>
          <w:t>A2011</w:t>
        </w:r>
        <w:r w:rsidR="00AC5041" w:rsidRPr="00AC5041">
          <w:rPr>
            <w:rStyle w:val="charCitHyperlinkAbbrev"/>
          </w:rPr>
          <w:noBreakHyphen/>
          <w:t>3</w:t>
        </w:r>
      </w:hyperlink>
      <w:r>
        <w:t xml:space="preserve"> amdt 3.204</w:t>
      </w:r>
    </w:p>
    <w:p w14:paraId="39867AF1" w14:textId="0C5EC47B" w:rsidR="00A058F4" w:rsidRDefault="00A058F4">
      <w:pPr>
        <w:pStyle w:val="AmdtsEntries"/>
      </w:pPr>
      <w:r>
        <w:tab/>
        <w:t>om</w:t>
      </w:r>
      <w:r w:rsidRPr="004E1A6C">
        <w:t xml:space="preserve"> </w:t>
      </w:r>
      <w:hyperlink r:id="rId646" w:tooltip="Statute Law Amendment Act 2021" w:history="1">
        <w:r w:rsidRPr="004E1A6C">
          <w:rPr>
            <w:color w:val="0000FF" w:themeColor="hyperlink"/>
          </w:rPr>
          <w:t>A2021-12</w:t>
        </w:r>
      </w:hyperlink>
      <w:r w:rsidRPr="004E1A6C">
        <w:t xml:space="preserve"> amdt 3</w:t>
      </w:r>
      <w:r>
        <w:t>.35</w:t>
      </w:r>
    </w:p>
    <w:p w14:paraId="28356024" w14:textId="77777777" w:rsidR="00235F64" w:rsidRDefault="00235F64">
      <w:pPr>
        <w:pStyle w:val="AmdtsEntryHd"/>
      </w:pPr>
      <w:r>
        <w:t>Regulation-making power</w:t>
      </w:r>
    </w:p>
    <w:p w14:paraId="22B61195" w14:textId="45AA4F51" w:rsidR="00235F64" w:rsidRDefault="00235F64">
      <w:pPr>
        <w:pStyle w:val="AmdtsEntries"/>
      </w:pPr>
      <w:r>
        <w:t>s 166</w:t>
      </w:r>
      <w:r>
        <w:tab/>
        <w:t xml:space="preserve">am </w:t>
      </w:r>
      <w:hyperlink r:id="rId64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1.1540; ss renum R2 LA (see </w:t>
      </w:r>
      <w:hyperlink r:id="rId64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1.1541)</w:t>
      </w:r>
      <w:r w:rsidR="005847B7">
        <w:t xml:space="preserve">; </w:t>
      </w:r>
      <w:hyperlink r:id="rId649" w:tooltip="Statute Law Amendment Act 2011" w:history="1">
        <w:r w:rsidR="00AC5041" w:rsidRPr="00AC5041">
          <w:rPr>
            <w:rStyle w:val="charCitHyperlinkAbbrev"/>
          </w:rPr>
          <w:t>A2011</w:t>
        </w:r>
        <w:r w:rsidR="00AC5041" w:rsidRPr="00AC5041">
          <w:rPr>
            <w:rStyle w:val="charCitHyperlinkAbbrev"/>
          </w:rPr>
          <w:noBreakHyphen/>
          <w:t>3</w:t>
        </w:r>
      </w:hyperlink>
      <w:r w:rsidR="005847B7">
        <w:t xml:space="preserve"> amdt 3.205</w:t>
      </w:r>
      <w:r w:rsidR="00940FA0">
        <w:t xml:space="preserve">; </w:t>
      </w:r>
      <w:hyperlink r:id="rId650" w:tooltip="Statute Law Amendment Act 2013" w:history="1">
        <w:r w:rsidR="00940FA0">
          <w:rPr>
            <w:rStyle w:val="charCitHyperlinkAbbrev"/>
          </w:rPr>
          <w:t>A2013</w:t>
        </w:r>
        <w:r w:rsidR="00940FA0">
          <w:rPr>
            <w:rStyle w:val="charCitHyperlinkAbbrev"/>
          </w:rPr>
          <w:noBreakHyphen/>
          <w:t>19</w:t>
        </w:r>
      </w:hyperlink>
      <w:r w:rsidR="00AF79E9">
        <w:t xml:space="preserve"> amdts </w:t>
      </w:r>
      <w:r w:rsidR="00940FA0">
        <w:t>3.118</w:t>
      </w:r>
      <w:r w:rsidR="00940FA0">
        <w:noBreakHyphen/>
        <w:t>3.121</w:t>
      </w:r>
      <w:r w:rsidR="002D6830">
        <w:t xml:space="preserve">; </w:t>
      </w:r>
      <w:hyperlink r:id="rId651" w:tooltip="Environment Protection Amendment Act 2014" w:history="1">
        <w:r w:rsidR="002D6830">
          <w:rPr>
            <w:rStyle w:val="charCitHyperlinkAbbrev"/>
          </w:rPr>
          <w:t>A2014-52</w:t>
        </w:r>
      </w:hyperlink>
      <w:r w:rsidR="002D6830">
        <w:t xml:space="preserve"> s 43; ss renum R43 LA</w:t>
      </w:r>
      <w:r w:rsidR="008E3158">
        <w:t xml:space="preserve">; </w:t>
      </w:r>
      <w:hyperlink r:id="rId652" w:tooltip="Environment Protection Legislation Amendment Act 2024" w:history="1">
        <w:r w:rsidR="008E3158">
          <w:rPr>
            <w:rStyle w:val="charCitHyperlinkAbbrev"/>
          </w:rPr>
          <w:t>A2024</w:t>
        </w:r>
        <w:r w:rsidR="008E3158">
          <w:rPr>
            <w:rStyle w:val="charCitHyperlinkAbbrev"/>
          </w:rPr>
          <w:noBreakHyphen/>
          <w:t>35</w:t>
        </w:r>
      </w:hyperlink>
      <w:r w:rsidR="008E3158">
        <w:t xml:space="preserve"> s 36, s 37</w:t>
      </w:r>
    </w:p>
    <w:p w14:paraId="3DCD4610" w14:textId="77777777" w:rsidR="00235F64" w:rsidRDefault="00235F64">
      <w:pPr>
        <w:pStyle w:val="AmdtsEntryHd"/>
      </w:pPr>
      <w:r>
        <w:t>Review of Act</w:t>
      </w:r>
    </w:p>
    <w:p w14:paraId="0705B1DA" w14:textId="06DE283C" w:rsidR="00235F64" w:rsidRDefault="00235F64" w:rsidP="00187CFE">
      <w:pPr>
        <w:pStyle w:val="AmdtsEntries"/>
        <w:keepNext/>
      </w:pPr>
      <w:r>
        <w:t>s 167</w:t>
      </w:r>
      <w:r>
        <w:tab/>
        <w:t xml:space="preserve">sub </w:t>
      </w:r>
      <w:hyperlink r:id="rId653"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20</w:t>
      </w:r>
    </w:p>
    <w:p w14:paraId="0084AA1A" w14:textId="6B05DAA9" w:rsidR="00235F64" w:rsidRDefault="00235F64">
      <w:pPr>
        <w:pStyle w:val="AmdtsEntries"/>
      </w:pPr>
      <w:r>
        <w:tab/>
        <w:t xml:space="preserve">om </w:t>
      </w:r>
      <w:hyperlink r:id="rId654"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3.48</w:t>
      </w:r>
    </w:p>
    <w:p w14:paraId="7C7E59DE" w14:textId="77777777" w:rsidR="00235F64" w:rsidRDefault="00235F64">
      <w:pPr>
        <w:pStyle w:val="AmdtsEntryHd"/>
      </w:pPr>
      <w:r>
        <w:lastRenderedPageBreak/>
        <w:t>Activities requiring environmental authorisation</w:t>
      </w:r>
    </w:p>
    <w:p w14:paraId="164AA339" w14:textId="77777777" w:rsidR="00235F64" w:rsidRDefault="00235F64">
      <w:pPr>
        <w:pStyle w:val="AmdtsEntries"/>
      </w:pPr>
      <w:r>
        <w:t>sch 1</w:t>
      </w:r>
      <w:r>
        <w:tab/>
        <w:t>ss renum R12 LA</w:t>
      </w:r>
    </w:p>
    <w:p w14:paraId="48646D3D" w14:textId="2303E8EC" w:rsidR="00B808B2" w:rsidRDefault="00B808B2">
      <w:pPr>
        <w:pStyle w:val="AmdtsEntries"/>
      </w:pPr>
      <w:r>
        <w:tab/>
        <w:t xml:space="preserve">am </w:t>
      </w:r>
      <w:hyperlink r:id="rId65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45</w:t>
      </w:r>
    </w:p>
    <w:p w14:paraId="4FBFAB74" w14:textId="77777777" w:rsidR="00235F64" w:rsidRDefault="00235F64">
      <w:pPr>
        <w:pStyle w:val="AmdtsEntryHd"/>
      </w:pPr>
      <w:r>
        <w:t>Definitions for sch 1</w:t>
      </w:r>
    </w:p>
    <w:p w14:paraId="0721695F" w14:textId="181C4AC3" w:rsidR="00235F64" w:rsidRDefault="00235F64" w:rsidP="00352E3D">
      <w:pPr>
        <w:pStyle w:val="AmdtsEntries"/>
        <w:keepNext/>
      </w:pPr>
      <w:r>
        <w:t>s 1.1</w:t>
      </w:r>
      <w:r>
        <w:tab/>
        <w:t xml:space="preserve">def </w:t>
      </w:r>
      <w:r w:rsidRPr="00854653">
        <w:rPr>
          <w:rStyle w:val="charBoldItals"/>
        </w:rPr>
        <w:t xml:space="preserve">airgun </w:t>
      </w:r>
      <w:r>
        <w:t xml:space="preserve">ins </w:t>
      </w:r>
      <w:hyperlink r:id="rId656"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14:paraId="27D40807" w14:textId="3D9D7846" w:rsidR="00235F64" w:rsidRDefault="00235F64" w:rsidP="00352E3D">
      <w:pPr>
        <w:pStyle w:val="AmdtsEntries"/>
        <w:keepNext/>
      </w:pPr>
      <w:r>
        <w:tab/>
        <w:t xml:space="preserve">def </w:t>
      </w:r>
      <w:r w:rsidRPr="00854653">
        <w:rPr>
          <w:rStyle w:val="charBoldItals"/>
        </w:rPr>
        <w:t xml:space="preserve">blank fire firearm </w:t>
      </w:r>
      <w:r>
        <w:t xml:space="preserve">ins </w:t>
      </w:r>
      <w:hyperlink r:id="rId657"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14:paraId="0C44B5F5" w14:textId="1266AADF" w:rsidR="001073AA" w:rsidRDefault="001073AA" w:rsidP="00352E3D">
      <w:pPr>
        <w:pStyle w:val="AmdtsEntriesDefL2"/>
        <w:keepNext/>
      </w:pPr>
      <w:r>
        <w:tab/>
        <w:t xml:space="preserve">sub </w:t>
      </w:r>
      <w:hyperlink r:id="rId65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3.89</w:t>
      </w:r>
    </w:p>
    <w:p w14:paraId="4305416F" w14:textId="6AA52839" w:rsidR="00235F64" w:rsidRDefault="00235F64" w:rsidP="00352E3D">
      <w:pPr>
        <w:pStyle w:val="AmdtsEntries"/>
        <w:keepNext/>
      </w:pPr>
      <w:r>
        <w:tab/>
        <w:t xml:space="preserve">def </w:t>
      </w:r>
      <w:r w:rsidRPr="00854653">
        <w:rPr>
          <w:rStyle w:val="charBoldItals"/>
        </w:rPr>
        <w:t xml:space="preserve">clinical waste </w:t>
      </w:r>
      <w:r>
        <w:t xml:space="preserve">ins </w:t>
      </w:r>
      <w:hyperlink r:id="rId659"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21</w:t>
      </w:r>
    </w:p>
    <w:p w14:paraId="3BAC1977" w14:textId="23188FD5" w:rsidR="00235F64" w:rsidRDefault="00235F64" w:rsidP="00352E3D">
      <w:pPr>
        <w:pStyle w:val="AmdtsEntriesDefL2"/>
        <w:keepNext/>
      </w:pPr>
      <w:r>
        <w:tab/>
        <w:t xml:space="preserve">sub </w:t>
      </w:r>
      <w:hyperlink r:id="rId66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3.200</w:t>
      </w:r>
    </w:p>
    <w:p w14:paraId="5459B169" w14:textId="7D67110F" w:rsidR="00235F64" w:rsidRDefault="00235F64">
      <w:pPr>
        <w:pStyle w:val="AmdtsEntries"/>
      </w:pPr>
      <w:r>
        <w:tab/>
        <w:t xml:space="preserve">def </w:t>
      </w:r>
      <w:r w:rsidRPr="00854653">
        <w:rPr>
          <w:rStyle w:val="charBoldItals"/>
        </w:rPr>
        <w:t xml:space="preserve">environmental standards </w:t>
      </w:r>
      <w:r>
        <w:t xml:space="preserve">ins </w:t>
      </w:r>
      <w:hyperlink r:id="rId661"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t xml:space="preserve"> reg 3</w:t>
      </w:r>
    </w:p>
    <w:p w14:paraId="0FF7F86B" w14:textId="7015BC21" w:rsidR="00235F64" w:rsidRDefault="00235F64">
      <w:pPr>
        <w:pStyle w:val="AmdtsEntries"/>
      </w:pPr>
      <w:r>
        <w:tab/>
        <w:t xml:space="preserve">def </w:t>
      </w:r>
      <w:r w:rsidRPr="00854653">
        <w:rPr>
          <w:rStyle w:val="charBoldItals"/>
        </w:rPr>
        <w:t xml:space="preserve">firearm </w:t>
      </w:r>
      <w:r>
        <w:t xml:space="preserve">ins </w:t>
      </w:r>
      <w:hyperlink r:id="rId662"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14:paraId="3701CA3B" w14:textId="67DB1827" w:rsidR="00235F64" w:rsidRDefault="00235F64">
      <w:pPr>
        <w:pStyle w:val="AmdtsEntries"/>
      </w:pPr>
      <w:r>
        <w:tab/>
        <w:t xml:space="preserve">def </w:t>
      </w:r>
      <w:r w:rsidRPr="00854653">
        <w:rPr>
          <w:rStyle w:val="charBoldItals"/>
        </w:rPr>
        <w:t xml:space="preserve">firewood </w:t>
      </w:r>
      <w:r>
        <w:t xml:space="preserve">ins </w:t>
      </w:r>
      <w:hyperlink r:id="rId663" w:tooltip="Environment Protection Legislation Amendment Act 2000" w:history="1">
        <w:r w:rsidR="00AC5041" w:rsidRPr="00AC5041">
          <w:rPr>
            <w:rStyle w:val="charCitHyperlinkAbbrev"/>
          </w:rPr>
          <w:t>A2000</w:t>
        </w:r>
        <w:r w:rsidR="00AC5041" w:rsidRPr="00AC5041">
          <w:rPr>
            <w:rStyle w:val="charCitHyperlinkAbbrev"/>
          </w:rPr>
          <w:noBreakHyphen/>
          <w:t>55</w:t>
        </w:r>
      </w:hyperlink>
      <w:r>
        <w:t xml:space="preserve"> s 4</w:t>
      </w:r>
    </w:p>
    <w:p w14:paraId="5AB81D76" w14:textId="702EC4C7" w:rsidR="00235F64" w:rsidRDefault="00235F64">
      <w:pPr>
        <w:pStyle w:val="AmdtsEntriesDefL2"/>
      </w:pPr>
      <w:r>
        <w:tab/>
        <w:t xml:space="preserve">om </w:t>
      </w:r>
      <w:hyperlink r:id="rId664" w:tooltip="Environment Protection Regulations Amendment 2001" w:history="1">
        <w:r w:rsidR="00AC5041" w:rsidRPr="00AC5041">
          <w:rPr>
            <w:rStyle w:val="charCitHyperlinkAbbrev"/>
          </w:rPr>
          <w:t>SL2001</w:t>
        </w:r>
        <w:r w:rsidR="00AC5041" w:rsidRPr="00AC5041">
          <w:rPr>
            <w:rStyle w:val="charCitHyperlinkAbbrev"/>
          </w:rPr>
          <w:noBreakHyphen/>
          <w:t>9</w:t>
        </w:r>
      </w:hyperlink>
      <w:r>
        <w:t xml:space="preserve"> reg 3</w:t>
      </w:r>
    </w:p>
    <w:p w14:paraId="644F2483" w14:textId="29354B44" w:rsidR="002D6830" w:rsidRDefault="002D6830">
      <w:pPr>
        <w:pStyle w:val="AmdtsEntries"/>
      </w:pPr>
      <w:r>
        <w:tab/>
        <w:t xml:space="preserve">def </w:t>
      </w:r>
      <w:r w:rsidRPr="002D6830">
        <w:rPr>
          <w:rStyle w:val="charBoldItals"/>
        </w:rPr>
        <w:t>hazardous component</w:t>
      </w:r>
      <w:r>
        <w:t xml:space="preserve"> ins </w:t>
      </w:r>
      <w:hyperlink r:id="rId665" w:tooltip="Environment Protection Amendment Act 2014" w:history="1">
        <w:r>
          <w:rPr>
            <w:rStyle w:val="charCitHyperlinkAbbrev"/>
          </w:rPr>
          <w:t>A2014-52</w:t>
        </w:r>
      </w:hyperlink>
      <w:r>
        <w:t xml:space="preserve"> s 44</w:t>
      </w:r>
    </w:p>
    <w:p w14:paraId="4B389DF7" w14:textId="0458E083" w:rsidR="00235F64" w:rsidRDefault="00235F64">
      <w:pPr>
        <w:pStyle w:val="AmdtsEntries"/>
      </w:pPr>
      <w:r>
        <w:tab/>
        <w:t xml:space="preserve">def </w:t>
      </w:r>
      <w:r w:rsidRPr="00854653">
        <w:rPr>
          <w:rStyle w:val="charBoldItals"/>
        </w:rPr>
        <w:t xml:space="preserve">live animal weight </w:t>
      </w:r>
      <w:r>
        <w:t xml:space="preserve">ins </w:t>
      </w:r>
      <w:hyperlink r:id="rId666"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14:paraId="5610E78B" w14:textId="67F071BA" w:rsidR="00235F64" w:rsidRDefault="00235F64">
      <w:pPr>
        <w:pStyle w:val="AmdtsEntries"/>
      </w:pPr>
      <w:r>
        <w:tab/>
        <w:t xml:space="preserve">def </w:t>
      </w:r>
      <w:r w:rsidRPr="00854653">
        <w:rPr>
          <w:rStyle w:val="charBoldItals"/>
        </w:rPr>
        <w:t xml:space="preserve">logging </w:t>
      </w:r>
      <w:r>
        <w:t xml:space="preserve">ins </w:t>
      </w:r>
      <w:hyperlink r:id="rId667"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14:paraId="618F9F07" w14:textId="76704F53" w:rsidR="00235F64" w:rsidRDefault="00235F64">
      <w:pPr>
        <w:pStyle w:val="AmdtsEntries"/>
      </w:pPr>
      <w:r>
        <w:tab/>
        <w:t xml:space="preserve">def </w:t>
      </w:r>
      <w:r w:rsidRPr="00854653">
        <w:rPr>
          <w:rStyle w:val="charBoldItals"/>
        </w:rPr>
        <w:t xml:space="preserve">mobile plant </w:t>
      </w:r>
      <w:r>
        <w:t xml:space="preserve">ins </w:t>
      </w:r>
      <w:hyperlink r:id="rId668"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14:paraId="5DD4C015" w14:textId="13ACE97B" w:rsidR="00235F64" w:rsidRDefault="00235F64">
      <w:pPr>
        <w:pStyle w:val="AmdtsEntries"/>
      </w:pPr>
      <w:r>
        <w:tab/>
        <w:t xml:space="preserve">def </w:t>
      </w:r>
      <w:r w:rsidRPr="00854653">
        <w:rPr>
          <w:rStyle w:val="charBoldItals"/>
        </w:rPr>
        <w:t xml:space="preserve">motor racing event </w:t>
      </w:r>
      <w:r>
        <w:t xml:space="preserve">am </w:t>
      </w:r>
      <w:hyperlink r:id="rId669"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p>
    <w:p w14:paraId="45D9DF16" w14:textId="079211EC" w:rsidR="00235F64" w:rsidRDefault="00235F64">
      <w:pPr>
        <w:pStyle w:val="AmdtsEntries"/>
      </w:pPr>
      <w:r>
        <w:tab/>
        <w:t xml:space="preserve">def </w:t>
      </w:r>
      <w:r w:rsidRPr="00854653">
        <w:rPr>
          <w:rStyle w:val="charBoldItals"/>
        </w:rPr>
        <w:t>National Electricity (ACT) Law</w:t>
      </w:r>
      <w:r>
        <w:t xml:space="preserve"> ins </w:t>
      </w:r>
      <w:hyperlink r:id="rId670" w:tooltip="Statute Law Amendment Act 2005 (No 2)" w:history="1">
        <w:r w:rsidR="00AC5041" w:rsidRPr="00AC5041">
          <w:rPr>
            <w:rStyle w:val="charCitHyperlinkAbbrev"/>
          </w:rPr>
          <w:t>A2005</w:t>
        </w:r>
        <w:r w:rsidR="00AC5041" w:rsidRPr="00AC5041">
          <w:rPr>
            <w:rStyle w:val="charCitHyperlinkAbbrev"/>
          </w:rPr>
          <w:noBreakHyphen/>
          <w:t>62</w:t>
        </w:r>
      </w:hyperlink>
      <w:r>
        <w:t xml:space="preserve"> amdt 3.117</w:t>
      </w:r>
    </w:p>
    <w:p w14:paraId="525039B0" w14:textId="1541EFCF" w:rsidR="00F501EA" w:rsidRDefault="00F501EA" w:rsidP="00F501EA">
      <w:pPr>
        <w:pStyle w:val="AmdtsEntriesDefL2"/>
      </w:pPr>
      <w:r>
        <w:tab/>
        <w:t xml:space="preserve">om </w:t>
      </w:r>
      <w:hyperlink r:id="rId671" w:tooltip="Statute Law Amendment Act 2011 (No 3)" w:history="1">
        <w:r w:rsidR="00AC5041" w:rsidRPr="00AC5041">
          <w:rPr>
            <w:rStyle w:val="charCitHyperlinkAbbrev"/>
          </w:rPr>
          <w:t>A2011</w:t>
        </w:r>
        <w:r w:rsidR="00AC5041" w:rsidRPr="00AC5041">
          <w:rPr>
            <w:rStyle w:val="charCitHyperlinkAbbrev"/>
          </w:rPr>
          <w:noBreakHyphen/>
          <w:t>52</w:t>
        </w:r>
      </w:hyperlink>
      <w:r>
        <w:t xml:space="preserve"> amdt 3.89</w:t>
      </w:r>
    </w:p>
    <w:p w14:paraId="6AC207F3" w14:textId="28F761D8" w:rsidR="00235F64" w:rsidRDefault="00235F64">
      <w:pPr>
        <w:pStyle w:val="AmdtsEntries"/>
      </w:pPr>
      <w:r>
        <w:tab/>
        <w:t xml:space="preserve">def </w:t>
      </w:r>
      <w:r>
        <w:rPr>
          <w:rStyle w:val="charBoldItals"/>
        </w:rPr>
        <w:t xml:space="preserve">ozone-depleting substance </w:t>
      </w:r>
      <w:r>
        <w:t xml:space="preserve">om </w:t>
      </w:r>
      <w:hyperlink r:id="rId672"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1.1</w:t>
      </w:r>
    </w:p>
    <w:p w14:paraId="30B7EE83" w14:textId="5CAE295F" w:rsidR="00235F64" w:rsidRDefault="00235F64">
      <w:pPr>
        <w:pStyle w:val="AmdtsEntries"/>
      </w:pPr>
      <w:r>
        <w:tab/>
        <w:t xml:space="preserve">def </w:t>
      </w:r>
      <w:r w:rsidRPr="00854653">
        <w:rPr>
          <w:rStyle w:val="charBoldItals"/>
        </w:rPr>
        <w:t xml:space="preserve">paintball marker </w:t>
      </w:r>
      <w:r>
        <w:t xml:space="preserve">ins </w:t>
      </w:r>
      <w:hyperlink r:id="rId673"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14:paraId="1B45ED63" w14:textId="69273E24" w:rsidR="00235F64" w:rsidRDefault="00235F64">
      <w:pPr>
        <w:pStyle w:val="AmdtsEntries"/>
      </w:pPr>
      <w:r>
        <w:tab/>
        <w:t xml:space="preserve">def </w:t>
      </w:r>
      <w:r>
        <w:rPr>
          <w:rStyle w:val="charBoldItals"/>
        </w:rPr>
        <w:t xml:space="preserve">primary production </w:t>
      </w:r>
      <w:r>
        <w:t xml:space="preserve">om </w:t>
      </w:r>
      <w:hyperlink r:id="rId674"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3.49</w:t>
      </w:r>
    </w:p>
    <w:p w14:paraId="64B0A19D" w14:textId="743D9323" w:rsidR="00235F64" w:rsidRDefault="00235F64">
      <w:pPr>
        <w:pStyle w:val="AmdtsEntries"/>
      </w:pPr>
      <w:r>
        <w:tab/>
        <w:t xml:space="preserve">def </w:t>
      </w:r>
      <w:r w:rsidRPr="00854653">
        <w:rPr>
          <w:rStyle w:val="charBoldItals"/>
        </w:rPr>
        <w:t xml:space="preserve">regulated waste </w:t>
      </w:r>
      <w:r>
        <w:t xml:space="preserve">ins </w:t>
      </w:r>
      <w:hyperlink r:id="rId675"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t xml:space="preserve"> reg 3</w:t>
      </w:r>
    </w:p>
    <w:p w14:paraId="6734FC25" w14:textId="0DF22DF7" w:rsidR="00235F64" w:rsidRDefault="00235F64" w:rsidP="00203D4E">
      <w:pPr>
        <w:pStyle w:val="AmdtsEntries"/>
        <w:keepNext/>
      </w:pPr>
      <w:r>
        <w:tab/>
        <w:t xml:space="preserve">def </w:t>
      </w:r>
      <w:r w:rsidRPr="00854653">
        <w:rPr>
          <w:rStyle w:val="charBoldItals"/>
        </w:rPr>
        <w:t xml:space="preserve">road transport legislation </w:t>
      </w:r>
      <w:r>
        <w:t xml:space="preserve">ins </w:t>
      </w:r>
      <w:hyperlink r:id="rId676"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p>
    <w:p w14:paraId="76B9F7CC" w14:textId="2F19CE03" w:rsidR="00235F64" w:rsidRDefault="00235F64">
      <w:pPr>
        <w:pStyle w:val="AmdtsEntries"/>
        <w:keepNext/>
      </w:pPr>
      <w:r>
        <w:tab/>
        <w:t xml:space="preserve">def </w:t>
      </w:r>
      <w:r w:rsidRPr="00854653">
        <w:rPr>
          <w:rStyle w:val="charBoldItals"/>
        </w:rPr>
        <w:t xml:space="preserve">stock </w:t>
      </w:r>
      <w:r>
        <w:t xml:space="preserve">sub </w:t>
      </w:r>
      <w:hyperlink r:id="rId677" w:tooltip="Stock Act 2005" w:history="1">
        <w:r w:rsidR="00AC5041" w:rsidRPr="00AC5041">
          <w:rPr>
            <w:rStyle w:val="charCitHyperlinkAbbrev"/>
          </w:rPr>
          <w:t>A2005</w:t>
        </w:r>
        <w:r w:rsidR="00AC5041" w:rsidRPr="00AC5041">
          <w:rPr>
            <w:rStyle w:val="charCitHyperlinkAbbrev"/>
          </w:rPr>
          <w:noBreakHyphen/>
          <w:t>19</w:t>
        </w:r>
      </w:hyperlink>
      <w:r>
        <w:t xml:space="preserve"> amdt 1.2</w:t>
      </w:r>
    </w:p>
    <w:p w14:paraId="57643D93" w14:textId="221BDC58" w:rsidR="00235F64" w:rsidRDefault="00235F64">
      <w:pPr>
        <w:pStyle w:val="AmdtsEntries"/>
      </w:pPr>
      <w:r>
        <w:tab/>
        <w:t xml:space="preserve">def </w:t>
      </w:r>
      <w:r w:rsidRPr="00854653">
        <w:rPr>
          <w:rStyle w:val="charBoldItals"/>
        </w:rPr>
        <w:t xml:space="preserve">year </w:t>
      </w:r>
      <w:r>
        <w:t xml:space="preserve">ins </w:t>
      </w:r>
      <w:hyperlink r:id="rId678"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14:paraId="3B9B22F8" w14:textId="77777777" w:rsidR="00235F64" w:rsidRDefault="00235F64">
      <w:pPr>
        <w:pStyle w:val="AmdtsEntryHd"/>
      </w:pPr>
      <w:r>
        <w:t>Meaning of regulated waste</w:t>
      </w:r>
    </w:p>
    <w:p w14:paraId="49995384" w14:textId="4957D084" w:rsidR="00235F64" w:rsidRDefault="00235F64" w:rsidP="004A11FD">
      <w:pPr>
        <w:pStyle w:val="AmdtsEntries"/>
        <w:keepNext/>
      </w:pPr>
      <w:r>
        <w:t>s 1.1A</w:t>
      </w:r>
      <w:r>
        <w:tab/>
        <w:t xml:space="preserve">ins </w:t>
      </w:r>
      <w:hyperlink r:id="rId679"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t xml:space="preserve"> reg 3</w:t>
      </w:r>
    </w:p>
    <w:p w14:paraId="1A25DD7A" w14:textId="68A787D4" w:rsidR="00235F64" w:rsidRDefault="00235F64">
      <w:pPr>
        <w:pStyle w:val="AmdtsEntries"/>
      </w:pPr>
      <w:r>
        <w:tab/>
        <w:t xml:space="preserve">am </w:t>
      </w:r>
      <w:hyperlink r:id="rId680"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r>
        <w:t xml:space="preserve"> s 4</w:t>
      </w:r>
    </w:p>
    <w:p w14:paraId="39AE41BA" w14:textId="77777777" w:rsidR="00235F64" w:rsidRDefault="00235F64">
      <w:pPr>
        <w:pStyle w:val="AmdtsEntryHd"/>
      </w:pPr>
      <w:r>
        <w:t>Class A activities</w:t>
      </w:r>
    </w:p>
    <w:p w14:paraId="6D1C3D15" w14:textId="032514E2" w:rsidR="00235F64" w:rsidRPr="003D3CEC" w:rsidRDefault="00235F64">
      <w:pPr>
        <w:pStyle w:val="AmdtsEntries"/>
        <w:keepLines/>
      </w:pPr>
      <w:r>
        <w:t>s 1.2</w:t>
      </w:r>
      <w:r>
        <w:tab/>
        <w:t xml:space="preserve">am </w:t>
      </w:r>
      <w:hyperlink r:id="rId68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24; </w:t>
      </w:r>
      <w:hyperlink r:id="rId682"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amdts 1.2-1.7; </w:t>
      </w:r>
      <w:hyperlink r:id="rId683"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rsidR="00AF79E9">
        <w:t xml:space="preserve"> reg </w:t>
      </w:r>
      <w:r>
        <w:t xml:space="preserve">3; </w:t>
      </w:r>
      <w:hyperlink r:id="rId684" w:tooltip="Environment Protection Legislation Amendment Act 2000" w:history="1">
        <w:r w:rsidR="00AC5041" w:rsidRPr="00AC5041">
          <w:rPr>
            <w:rStyle w:val="charCitHyperlinkAbbrev"/>
          </w:rPr>
          <w:t>A2000</w:t>
        </w:r>
        <w:r w:rsidR="00AC5041" w:rsidRPr="00AC5041">
          <w:rPr>
            <w:rStyle w:val="charCitHyperlinkAbbrev"/>
          </w:rPr>
          <w:noBreakHyphen/>
          <w:t>55</w:t>
        </w:r>
      </w:hyperlink>
      <w:r>
        <w:t xml:space="preserve"> s 4; </w:t>
      </w:r>
      <w:hyperlink r:id="rId685" w:tooltip="Environment Protection Regulations Amendment 2001" w:history="1">
        <w:r w:rsidR="00AC5041" w:rsidRPr="00AC5041">
          <w:rPr>
            <w:rStyle w:val="charCitHyperlinkAbbrev"/>
          </w:rPr>
          <w:t>SL2001</w:t>
        </w:r>
        <w:r w:rsidR="00AC5041" w:rsidRPr="00AC5041">
          <w:rPr>
            <w:rStyle w:val="charCitHyperlinkAbbrev"/>
          </w:rPr>
          <w:noBreakHyphen/>
          <w:t>9</w:t>
        </w:r>
      </w:hyperlink>
      <w:r>
        <w:t xml:space="preserve"> reg 4, reg 5; </w:t>
      </w:r>
      <w:hyperlink r:id="rId686" w:tooltip="Environment Protection Amendment Act 2001" w:history="1">
        <w:r w:rsidR="00AC5041" w:rsidRPr="00AC5041">
          <w:rPr>
            <w:rStyle w:val="charCitHyperlinkAbbrev"/>
          </w:rPr>
          <w:t>A2001</w:t>
        </w:r>
        <w:r w:rsidR="00AC5041" w:rsidRPr="00AC5041">
          <w:rPr>
            <w:rStyle w:val="charCitHyperlinkAbbrev"/>
          </w:rPr>
          <w:noBreakHyphen/>
          <w:t>91</w:t>
        </w:r>
      </w:hyperlink>
      <w:r w:rsidR="00AF79E9">
        <w:t xml:space="preserve"> s 22, s </w:t>
      </w:r>
      <w:r>
        <w:t xml:space="preserve">23; items renum R3 LA (see </w:t>
      </w:r>
      <w:hyperlink r:id="rId687"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w:t>
      </w:r>
      <w:r w:rsidR="00263AB6">
        <w:t> </w:t>
      </w:r>
      <w:r w:rsidR="00CE243F">
        <w:t>24); items</w:t>
      </w:r>
      <w:r>
        <w:t xml:space="preserve"> renum R14 LA; am </w:t>
      </w:r>
      <w:hyperlink r:id="rId688" w:tooltip="Statute Law Amendment Act 2005 (No 2)" w:history="1">
        <w:r w:rsidR="00AC5041" w:rsidRPr="00AC5041">
          <w:rPr>
            <w:rStyle w:val="charCitHyperlinkAbbrev"/>
          </w:rPr>
          <w:t>A2005</w:t>
        </w:r>
        <w:r w:rsidR="00AC5041" w:rsidRPr="00AC5041">
          <w:rPr>
            <w:rStyle w:val="charCitHyperlinkAbbrev"/>
          </w:rPr>
          <w:noBreakHyphen/>
          <w:t>62</w:t>
        </w:r>
      </w:hyperlink>
      <w:r>
        <w:t xml:space="preserve"> amdt 3.118; </w:t>
      </w:r>
      <w:hyperlink r:id="rId689" w:tooltip="Environment Protection Amendment Regulation 2007 (No 2)" w:history="1">
        <w:r w:rsidR="00AC5041" w:rsidRPr="00AC5041">
          <w:rPr>
            <w:rStyle w:val="charCitHyperlinkAbbrev"/>
          </w:rPr>
          <w:t>SL2007</w:t>
        </w:r>
        <w:r w:rsidR="00AC5041" w:rsidRPr="00AC5041">
          <w:rPr>
            <w:rStyle w:val="charCitHyperlinkAbbrev"/>
          </w:rPr>
          <w:noBreakHyphen/>
          <w:t>35</w:t>
        </w:r>
      </w:hyperlink>
      <w:r>
        <w:t xml:space="preserve"> s 4; </w:t>
      </w:r>
      <w:hyperlink r:id="rId690"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r w:rsidR="00DF48B2">
        <w:t xml:space="preserve"> s </w:t>
      </w:r>
      <w:r>
        <w:t xml:space="preserve">5, s 6; items renum R20 LA; </w:t>
      </w:r>
      <w:hyperlink r:id="rId691"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1.2; items renum R21 LA; </w:t>
      </w:r>
      <w:hyperlink r:id="rId692"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1.48; </w:t>
      </w:r>
      <w:hyperlink r:id="rId693"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rsidR="00AF79E9">
        <w:rPr>
          <w:rFonts w:cs="Arial"/>
        </w:rPr>
        <w:t xml:space="preserve"> s </w:t>
      </w:r>
      <w:r w:rsidRPr="00854653">
        <w:rPr>
          <w:rFonts w:cs="Arial"/>
        </w:rPr>
        <w:t>5</w:t>
      </w:r>
      <w:r w:rsidR="00062E1E" w:rsidRPr="00854653">
        <w:rPr>
          <w:rFonts w:cs="Arial"/>
        </w:rPr>
        <w:t xml:space="preserve">; </w:t>
      </w:r>
      <w:hyperlink r:id="rId694" w:tooltip="Environment Protection Amendment Regulation 2009 (No 3)" w:history="1">
        <w:r w:rsidR="00AC5041" w:rsidRPr="00AC5041">
          <w:rPr>
            <w:rStyle w:val="charCitHyperlinkAbbrev"/>
          </w:rPr>
          <w:t>SL2009</w:t>
        </w:r>
        <w:r w:rsidR="00AC5041" w:rsidRPr="00AC5041">
          <w:rPr>
            <w:rStyle w:val="charCitHyperlinkAbbrev"/>
          </w:rPr>
          <w:noBreakHyphen/>
          <w:t>55</w:t>
        </w:r>
      </w:hyperlink>
      <w:r w:rsidR="00062E1E" w:rsidRPr="00854653">
        <w:rPr>
          <w:rFonts w:cs="Arial"/>
        </w:rPr>
        <w:t xml:space="preserve"> s 4</w:t>
      </w:r>
      <w:r w:rsidR="008878DB" w:rsidRPr="00854653">
        <w:rPr>
          <w:rFonts w:cs="Arial"/>
        </w:rPr>
        <w:t xml:space="preserve">; </w:t>
      </w:r>
      <w:hyperlink r:id="rId695" w:tooltip="Statute Law Amendment Act 2011 (No 2)" w:history="1">
        <w:r w:rsidR="00AC5041" w:rsidRPr="00AC5041">
          <w:rPr>
            <w:rStyle w:val="charCitHyperlinkAbbrev"/>
          </w:rPr>
          <w:t>A2011</w:t>
        </w:r>
        <w:r w:rsidR="00AC5041" w:rsidRPr="00AC5041">
          <w:rPr>
            <w:rStyle w:val="charCitHyperlinkAbbrev"/>
          </w:rPr>
          <w:noBreakHyphen/>
          <w:t>28</w:t>
        </w:r>
      </w:hyperlink>
      <w:r w:rsidR="006177A1" w:rsidRPr="00854653">
        <w:rPr>
          <w:rFonts w:cs="Arial"/>
        </w:rPr>
        <w:t xml:space="preserve"> amdt </w:t>
      </w:r>
      <w:r w:rsidR="001073AA" w:rsidRPr="00854653">
        <w:rPr>
          <w:rFonts w:cs="Arial"/>
        </w:rPr>
        <w:t>3.90</w:t>
      </w:r>
      <w:r w:rsidR="00E52790" w:rsidRPr="00854653">
        <w:rPr>
          <w:rFonts w:cs="Arial"/>
        </w:rPr>
        <w:t xml:space="preserve">; </w:t>
      </w:r>
      <w:hyperlink r:id="rId696" w:tooltip="Justice and Community Safety Legislation Amendment Act 2012 (No 2)" w:history="1">
        <w:r w:rsidR="00AC5041" w:rsidRPr="00AC5041">
          <w:rPr>
            <w:rStyle w:val="charCitHyperlinkAbbrev"/>
          </w:rPr>
          <w:t>A2012</w:t>
        </w:r>
        <w:r w:rsidR="00AC5041" w:rsidRPr="00AC5041">
          <w:rPr>
            <w:rStyle w:val="charCitHyperlinkAbbrev"/>
          </w:rPr>
          <w:noBreakHyphen/>
          <w:t>30</w:t>
        </w:r>
      </w:hyperlink>
      <w:r w:rsidR="00E52790" w:rsidRPr="00854653">
        <w:rPr>
          <w:rFonts w:cs="Arial"/>
        </w:rPr>
        <w:t xml:space="preserve"> amdt</w:t>
      </w:r>
      <w:r w:rsidR="00CD4FD8">
        <w:rPr>
          <w:rFonts w:cs="Arial"/>
        </w:rPr>
        <w:t> </w:t>
      </w:r>
      <w:r w:rsidR="00E52790" w:rsidRPr="00854653">
        <w:rPr>
          <w:rFonts w:cs="Arial"/>
        </w:rPr>
        <w:t>1.20</w:t>
      </w:r>
      <w:r w:rsidR="002D6830">
        <w:rPr>
          <w:rFonts w:cs="Arial"/>
        </w:rPr>
        <w:t xml:space="preserve">; </w:t>
      </w:r>
      <w:hyperlink r:id="rId697" w:tooltip="Environment Protection Amendment Act 2014" w:history="1">
        <w:r w:rsidR="002D6830">
          <w:rPr>
            <w:rStyle w:val="charCitHyperlinkAbbrev"/>
          </w:rPr>
          <w:t>A2014-52</w:t>
        </w:r>
      </w:hyperlink>
      <w:r w:rsidR="002D6830">
        <w:t xml:space="preserve"> s 45, s 46</w:t>
      </w:r>
      <w:r w:rsidR="008F40F8">
        <w:t xml:space="preserve">; </w:t>
      </w:r>
      <w:hyperlink r:id="rId698" w:tooltip="Planning, Building and Environment Legislation Amendment Act 2015" w:history="1">
        <w:r w:rsidR="008F40F8">
          <w:rPr>
            <w:rStyle w:val="charCitHyperlinkAbbrev"/>
          </w:rPr>
          <w:t>A2015</w:t>
        </w:r>
        <w:r w:rsidR="008F40F8">
          <w:rPr>
            <w:rStyle w:val="charCitHyperlinkAbbrev"/>
          </w:rPr>
          <w:noBreakHyphen/>
          <w:t>12</w:t>
        </w:r>
      </w:hyperlink>
      <w:r w:rsidR="00F94025">
        <w:t xml:space="preserve"> s 41</w:t>
      </w:r>
      <w:r w:rsidR="003D3CEC">
        <w:t xml:space="preserve">; </w:t>
      </w:r>
      <w:hyperlink r:id="rId699" w:tooltip="Red Tape Reduction Legislation Amendment Act 2017" w:history="1">
        <w:r w:rsidR="003D3CEC">
          <w:rPr>
            <w:rStyle w:val="charCitHyperlinkAbbrev"/>
          </w:rPr>
          <w:t>A2017</w:t>
        </w:r>
        <w:r w:rsidR="003D3CEC">
          <w:rPr>
            <w:rStyle w:val="charCitHyperlinkAbbrev"/>
          </w:rPr>
          <w:noBreakHyphen/>
          <w:t>17</w:t>
        </w:r>
      </w:hyperlink>
      <w:r w:rsidR="00CE243F">
        <w:t xml:space="preserve"> s </w:t>
      </w:r>
      <w:r w:rsidR="003D3CEC">
        <w:t>23; items renum R59 LA</w:t>
      </w:r>
      <w:r w:rsidR="007B6AE4">
        <w:t xml:space="preserve">; </w:t>
      </w:r>
      <w:hyperlink r:id="rId700" w:tooltip="Emergencies Amendment Act 2021" w:history="1">
        <w:r w:rsidR="007B6AE4" w:rsidRPr="007B6AE4">
          <w:rPr>
            <w:rStyle w:val="charCitHyperlinkAbbrev"/>
          </w:rPr>
          <w:t>A2021</w:t>
        </w:r>
        <w:r w:rsidR="007B6AE4" w:rsidRPr="007B6AE4">
          <w:rPr>
            <w:rStyle w:val="charCitHyperlinkAbbrev"/>
          </w:rPr>
          <w:noBreakHyphen/>
          <w:t>30</w:t>
        </w:r>
      </w:hyperlink>
      <w:r w:rsidR="007B6AE4" w:rsidRPr="007B6AE4">
        <w:t xml:space="preserve"> amdt 1.2</w:t>
      </w:r>
      <w:r w:rsidR="00FD51FC" w:rsidRPr="00E16FF6">
        <w:t xml:space="preserve">; </w:t>
      </w:r>
      <w:hyperlink r:id="rId701" w:tooltip="Planning (Consequential Amendments) Act 2023" w:history="1">
        <w:r w:rsidR="00FD51FC" w:rsidRPr="00E16FF6">
          <w:rPr>
            <w:rStyle w:val="charCitHyperlinkAbbrev"/>
          </w:rPr>
          <w:t>A2023-36</w:t>
        </w:r>
      </w:hyperlink>
      <w:r w:rsidR="00FD51FC" w:rsidRPr="00E16FF6">
        <w:t xml:space="preserve"> amdt 1.142, amdt 1.143</w:t>
      </w:r>
      <w:r w:rsidR="008E3158">
        <w:t xml:space="preserve">; </w:t>
      </w:r>
      <w:hyperlink r:id="rId702" w:tooltip="Environment Protection Legislation Amendment Act 2024" w:history="1">
        <w:r w:rsidR="008E3158">
          <w:rPr>
            <w:rStyle w:val="charCitHyperlinkAbbrev"/>
          </w:rPr>
          <w:t>A2024</w:t>
        </w:r>
        <w:r w:rsidR="008E3158">
          <w:rPr>
            <w:rStyle w:val="charCitHyperlinkAbbrev"/>
          </w:rPr>
          <w:noBreakHyphen/>
          <w:t>35</w:t>
        </w:r>
      </w:hyperlink>
      <w:r w:rsidR="008E3158">
        <w:t xml:space="preserve"> s 38</w:t>
      </w:r>
    </w:p>
    <w:p w14:paraId="6F603787" w14:textId="77777777" w:rsidR="00235F64" w:rsidRDefault="00235F64">
      <w:pPr>
        <w:pStyle w:val="AmdtsEntryHd"/>
      </w:pPr>
      <w:r>
        <w:t>Class B activities</w:t>
      </w:r>
    </w:p>
    <w:p w14:paraId="593F1B45" w14:textId="1A11CF2D" w:rsidR="00235F64" w:rsidRDefault="00235F64">
      <w:pPr>
        <w:pStyle w:val="AmdtsEntries"/>
      </w:pPr>
      <w:r>
        <w:t>s 1.3</w:t>
      </w:r>
      <w:r>
        <w:tab/>
        <w:t xml:space="preserve">am </w:t>
      </w:r>
      <w:hyperlink r:id="rId703"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1.8; items renum R3 LA (see </w:t>
      </w:r>
      <w:hyperlink r:id="rId704" w:tooltip="Environment Protection Amendment Act 2001" w:history="1">
        <w:r w:rsidR="00AC5041" w:rsidRPr="00AC5041">
          <w:rPr>
            <w:rStyle w:val="charCitHyperlinkAbbrev"/>
          </w:rPr>
          <w:t>A2001</w:t>
        </w:r>
        <w:r w:rsidR="00AC5041" w:rsidRPr="00AC5041">
          <w:rPr>
            <w:rStyle w:val="charCitHyperlinkAbbrev"/>
          </w:rPr>
          <w:noBreakHyphen/>
          <w:t>91</w:t>
        </w:r>
      </w:hyperlink>
      <w:r w:rsidR="00DF48B2">
        <w:t xml:space="preserve"> s </w:t>
      </w:r>
      <w:r>
        <w:t xml:space="preserve">24); </w:t>
      </w:r>
      <w:r w:rsidR="00CE243F">
        <w:t>items</w:t>
      </w:r>
      <w:r>
        <w:t xml:space="preserve"> renum R14 LA</w:t>
      </w:r>
      <w:r w:rsidR="00263AB6">
        <w:t xml:space="preserve">; </w:t>
      </w:r>
      <w:hyperlink r:id="rId705" w:tooltip="Environment Protection Amendment Regulation 2010 (No 1)" w:history="1">
        <w:r w:rsidR="00AC5041" w:rsidRPr="00AC5041">
          <w:rPr>
            <w:rStyle w:val="charCitHyperlinkAbbrev"/>
          </w:rPr>
          <w:t>SL2010</w:t>
        </w:r>
        <w:r w:rsidR="00AC5041" w:rsidRPr="00AC5041">
          <w:rPr>
            <w:rStyle w:val="charCitHyperlinkAbbrev"/>
          </w:rPr>
          <w:noBreakHyphen/>
          <w:t>31</w:t>
        </w:r>
      </w:hyperlink>
      <w:r w:rsidR="00263AB6">
        <w:t xml:space="preserve"> s 4</w:t>
      </w:r>
      <w:r w:rsidR="002D6830">
        <w:t xml:space="preserve">; </w:t>
      </w:r>
      <w:hyperlink r:id="rId706" w:tooltip="Environment Protection Amendment Act 2014" w:history="1">
        <w:r w:rsidR="002D6830">
          <w:rPr>
            <w:rStyle w:val="charCitHyperlinkAbbrev"/>
          </w:rPr>
          <w:t>A2014</w:t>
        </w:r>
        <w:r w:rsidR="002D6830" w:rsidRPr="002D6830">
          <w:rPr>
            <w:rStyle w:val="charCitHyperlinkAbbrev"/>
          </w:rPr>
          <w:noBreakHyphen/>
        </w:r>
        <w:r w:rsidR="002D6830">
          <w:rPr>
            <w:rStyle w:val="charCitHyperlinkAbbrev"/>
          </w:rPr>
          <w:t>52</w:t>
        </w:r>
      </w:hyperlink>
      <w:r w:rsidR="002D6830">
        <w:t xml:space="preserve"> s 47</w:t>
      </w:r>
    </w:p>
    <w:p w14:paraId="65060F30" w14:textId="77777777" w:rsidR="00235F64" w:rsidRDefault="00235F64">
      <w:pPr>
        <w:pStyle w:val="AmdtsEntryHd"/>
        <w:rPr>
          <w:rStyle w:val="CharPartText"/>
        </w:rPr>
      </w:pPr>
      <w:r>
        <w:rPr>
          <w:rStyle w:val="CharPartText"/>
        </w:rPr>
        <w:lastRenderedPageBreak/>
        <w:t>Specific offences</w:t>
      </w:r>
    </w:p>
    <w:p w14:paraId="34819E92" w14:textId="77777777" w:rsidR="00235F64" w:rsidRDefault="00235F64">
      <w:pPr>
        <w:pStyle w:val="AmdtsEntries"/>
      </w:pPr>
      <w:r>
        <w:t>sch 2</w:t>
      </w:r>
      <w:r>
        <w:tab/>
        <w:t>ss renum R12 LA</w:t>
      </w:r>
    </w:p>
    <w:p w14:paraId="6BAD23B9" w14:textId="77777777" w:rsidR="00235F64" w:rsidRDefault="00235F64">
      <w:pPr>
        <w:pStyle w:val="AmdtsEntryHd"/>
      </w:pPr>
      <w:r>
        <w:rPr>
          <w:rStyle w:val="CharPartText"/>
        </w:rPr>
        <w:t>Preliminary</w:t>
      </w:r>
    </w:p>
    <w:p w14:paraId="6C40647E" w14:textId="77777777" w:rsidR="00235F64" w:rsidRDefault="00235F64">
      <w:pPr>
        <w:pStyle w:val="AmdtsEntries"/>
      </w:pPr>
      <w:r>
        <w:t>sch 2 pt 2.1 hdg</w:t>
      </w:r>
      <w:r>
        <w:tab/>
        <w:t>(prev pt 1 hdg) renum R2 LA</w:t>
      </w:r>
    </w:p>
    <w:p w14:paraId="7D5C3260" w14:textId="77777777" w:rsidR="00235F64" w:rsidRDefault="00235F64">
      <w:pPr>
        <w:pStyle w:val="AmdtsEntryHd"/>
      </w:pPr>
      <w:r>
        <w:t>Definitions for sch 2</w:t>
      </w:r>
    </w:p>
    <w:p w14:paraId="55058FC6" w14:textId="2C0D0D54" w:rsidR="00317E99" w:rsidRDefault="00235F64" w:rsidP="003D14F9">
      <w:pPr>
        <w:pStyle w:val="AmdtsEntries"/>
        <w:keepNext/>
      </w:pPr>
      <w:r>
        <w:t>s 2.1</w:t>
      </w:r>
      <w:r w:rsidR="00317E99">
        <w:tab/>
        <w:t xml:space="preserve">am </w:t>
      </w:r>
      <w:hyperlink r:id="rId707" w:tooltip="Planning, Building and Environment Legislation Amendment Act 2016 (No 2)" w:history="1">
        <w:r w:rsidR="004C1FEC">
          <w:rPr>
            <w:rStyle w:val="charCitHyperlinkAbbrev"/>
          </w:rPr>
          <w:t>A2016</w:t>
        </w:r>
        <w:r w:rsidR="004C1FEC">
          <w:rPr>
            <w:rStyle w:val="charCitHyperlinkAbbrev"/>
          </w:rPr>
          <w:noBreakHyphen/>
          <w:t>24</w:t>
        </w:r>
      </w:hyperlink>
      <w:r w:rsidR="00317E99">
        <w:t xml:space="preserve"> s 11</w:t>
      </w:r>
      <w:r w:rsidR="008E3158">
        <w:t xml:space="preserve">; </w:t>
      </w:r>
      <w:hyperlink r:id="rId708" w:tooltip="Environment Protection Legislation Amendment Act 2024" w:history="1">
        <w:r w:rsidR="008E3158">
          <w:rPr>
            <w:rStyle w:val="charCitHyperlinkAbbrev"/>
          </w:rPr>
          <w:t>A2024</w:t>
        </w:r>
        <w:r w:rsidR="008E3158">
          <w:rPr>
            <w:rStyle w:val="charCitHyperlinkAbbrev"/>
          </w:rPr>
          <w:noBreakHyphen/>
          <w:t>35</w:t>
        </w:r>
      </w:hyperlink>
      <w:r w:rsidR="008E3158">
        <w:t xml:space="preserve"> s 39</w:t>
      </w:r>
    </w:p>
    <w:p w14:paraId="5169855B" w14:textId="20F0D1DC" w:rsidR="00107A4B" w:rsidRDefault="00107A4B" w:rsidP="003D14F9">
      <w:pPr>
        <w:pStyle w:val="AmdtsEntries"/>
        <w:keepNext/>
      </w:pPr>
      <w:r>
        <w:tab/>
        <w:t xml:space="preserve">def </w:t>
      </w:r>
      <w:r>
        <w:rPr>
          <w:rStyle w:val="charBoldItals"/>
        </w:rPr>
        <w:t xml:space="preserve">AS 4013 </w:t>
      </w:r>
      <w:r>
        <w:t xml:space="preserve">om </w:t>
      </w:r>
      <w:hyperlink r:id="rId709" w:tooltip="Statute Law Amendment Act 2013" w:history="1">
        <w:r>
          <w:rPr>
            <w:rStyle w:val="charCitHyperlinkAbbrev"/>
          </w:rPr>
          <w:t>A2013</w:t>
        </w:r>
        <w:r>
          <w:rPr>
            <w:rStyle w:val="charCitHyperlinkAbbrev"/>
          </w:rPr>
          <w:noBreakHyphen/>
          <w:t>19</w:t>
        </w:r>
      </w:hyperlink>
      <w:r>
        <w:t xml:space="preserve"> amdt 3.122</w:t>
      </w:r>
    </w:p>
    <w:p w14:paraId="582DD983" w14:textId="5BF72A60" w:rsidR="00317E99" w:rsidRPr="00107A4B" w:rsidRDefault="00317E99" w:rsidP="00317E99">
      <w:pPr>
        <w:pStyle w:val="AmdtsEntries"/>
        <w:keepNext/>
      </w:pPr>
      <w:r>
        <w:tab/>
        <w:t xml:space="preserve">def </w:t>
      </w:r>
      <w:r>
        <w:rPr>
          <w:rStyle w:val="charBoldItals"/>
        </w:rPr>
        <w:t xml:space="preserve">AS/NZS 4012 </w:t>
      </w:r>
      <w:r>
        <w:t xml:space="preserve">ins </w:t>
      </w:r>
      <w:hyperlink r:id="rId710" w:tooltip="Planning, Building and Environment Legislation Amendment Act 2016 (No 2)" w:history="1">
        <w:r>
          <w:rPr>
            <w:rStyle w:val="charCitHyperlinkAbbrev"/>
          </w:rPr>
          <w:t>A2016</w:t>
        </w:r>
        <w:r>
          <w:rPr>
            <w:rStyle w:val="charCitHyperlinkAbbrev"/>
          </w:rPr>
          <w:noBreakHyphen/>
          <w:t>24</w:t>
        </w:r>
      </w:hyperlink>
      <w:r>
        <w:t xml:space="preserve"> s 9</w:t>
      </w:r>
    </w:p>
    <w:p w14:paraId="71FE4E2E" w14:textId="06BEA4DC" w:rsidR="00107A4B" w:rsidRPr="00107A4B" w:rsidRDefault="00107A4B" w:rsidP="003D14F9">
      <w:pPr>
        <w:pStyle w:val="AmdtsEntries"/>
        <w:keepNext/>
      </w:pPr>
      <w:r>
        <w:tab/>
        <w:t xml:space="preserve">def </w:t>
      </w:r>
      <w:r>
        <w:rPr>
          <w:rStyle w:val="charBoldItals"/>
        </w:rPr>
        <w:t xml:space="preserve">AS/NZS 4013 </w:t>
      </w:r>
      <w:r>
        <w:t xml:space="preserve">ins </w:t>
      </w:r>
      <w:hyperlink r:id="rId711" w:tooltip="Statute Law Amendment Act 2013" w:history="1">
        <w:r>
          <w:rPr>
            <w:rStyle w:val="charCitHyperlinkAbbrev"/>
          </w:rPr>
          <w:t>A2013</w:t>
        </w:r>
        <w:r>
          <w:rPr>
            <w:rStyle w:val="charCitHyperlinkAbbrev"/>
          </w:rPr>
          <w:noBreakHyphen/>
          <w:t>19</w:t>
        </w:r>
      </w:hyperlink>
      <w:r>
        <w:t xml:space="preserve"> amdt 3.123</w:t>
      </w:r>
    </w:p>
    <w:p w14:paraId="440A2183" w14:textId="28CC7E3F" w:rsidR="00235F64" w:rsidRDefault="00235F64" w:rsidP="003D14F9">
      <w:pPr>
        <w:pStyle w:val="AmdtsEntries"/>
        <w:keepNext/>
      </w:pPr>
      <w:r>
        <w:tab/>
        <w:t xml:space="preserve">def </w:t>
      </w:r>
      <w:r>
        <w:rPr>
          <w:rStyle w:val="charBoldItals"/>
        </w:rPr>
        <w:t xml:space="preserve">high-octane unleaded petrol </w:t>
      </w:r>
      <w:r>
        <w:t xml:space="preserve">om </w:t>
      </w:r>
      <w:hyperlink r:id="rId712"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14:paraId="53B48085" w14:textId="4179E7C8" w:rsidR="00235F64" w:rsidRDefault="00235F64">
      <w:pPr>
        <w:pStyle w:val="AmdtsEntries"/>
      </w:pPr>
      <w:r>
        <w:tab/>
        <w:t xml:space="preserve">def </w:t>
      </w:r>
      <w:r>
        <w:rPr>
          <w:rStyle w:val="charBoldItals"/>
        </w:rPr>
        <w:t xml:space="preserve">leaded petrol </w:t>
      </w:r>
      <w:r>
        <w:t xml:space="preserve">om </w:t>
      </w:r>
      <w:hyperlink r:id="rId713"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14:paraId="4EB357AA" w14:textId="161B82D0" w:rsidR="00235F64" w:rsidRDefault="00235F64">
      <w:pPr>
        <w:pStyle w:val="AmdtsEntries"/>
      </w:pPr>
      <w:r>
        <w:tab/>
        <w:t xml:space="preserve">def </w:t>
      </w:r>
      <w:r>
        <w:rPr>
          <w:rStyle w:val="charBoldItals"/>
        </w:rPr>
        <w:t xml:space="preserve">low-octane unleaded petrol </w:t>
      </w:r>
      <w:r>
        <w:t xml:space="preserve">om </w:t>
      </w:r>
      <w:hyperlink r:id="rId714"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14:paraId="5136FD6F" w14:textId="259FE6D3" w:rsidR="00235F64" w:rsidRDefault="00235F64">
      <w:pPr>
        <w:pStyle w:val="AmdtsEntries"/>
      </w:pPr>
      <w:r>
        <w:tab/>
        <w:t xml:space="preserve">def </w:t>
      </w:r>
      <w:r w:rsidRPr="00854653">
        <w:rPr>
          <w:rStyle w:val="charBoldItals"/>
        </w:rPr>
        <w:t>maximum lead concentration</w:t>
      </w:r>
      <w:r>
        <w:t xml:space="preserve"> am </w:t>
      </w:r>
      <w:hyperlink r:id="rId71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25</w:t>
      </w:r>
    </w:p>
    <w:p w14:paraId="45A55BA6" w14:textId="421847FC" w:rsidR="00235F64" w:rsidRDefault="00235F64">
      <w:pPr>
        <w:pStyle w:val="AmdtsEntriesDefL2"/>
      </w:pPr>
      <w:r>
        <w:tab/>
        <w:t xml:space="preserve">om </w:t>
      </w:r>
      <w:hyperlink r:id="rId716"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14:paraId="73B9BE5A" w14:textId="1E8C99F8" w:rsidR="00107A4B" w:rsidRPr="00107A4B" w:rsidRDefault="00107A4B">
      <w:pPr>
        <w:pStyle w:val="AmdtsEntries"/>
        <w:keepNext/>
      </w:pPr>
      <w:r>
        <w:tab/>
        <w:t xml:space="preserve">def </w:t>
      </w:r>
      <w:r>
        <w:rPr>
          <w:rStyle w:val="charBoldItals"/>
        </w:rPr>
        <w:t xml:space="preserve">solid fuel burning equipment </w:t>
      </w:r>
      <w:r>
        <w:t xml:space="preserve">am </w:t>
      </w:r>
      <w:hyperlink r:id="rId717" w:tooltip="Statute Law Amendment Act 2013" w:history="1">
        <w:r w:rsidR="005451A7">
          <w:rPr>
            <w:rStyle w:val="charCitHyperlinkAbbrev"/>
          </w:rPr>
          <w:t>A2013</w:t>
        </w:r>
        <w:r w:rsidR="005451A7">
          <w:rPr>
            <w:rStyle w:val="charCitHyperlinkAbbrev"/>
          </w:rPr>
          <w:noBreakHyphen/>
          <w:t>19</w:t>
        </w:r>
      </w:hyperlink>
      <w:r w:rsidR="005451A7">
        <w:t xml:space="preserve"> amdt 3.124</w:t>
      </w:r>
      <w:r w:rsidR="00317E99">
        <w:t xml:space="preserve">; </w:t>
      </w:r>
      <w:hyperlink r:id="rId718" w:tooltip="Planning, Building and Environment Legislation Amendment Act 2016 (No 2)" w:history="1">
        <w:r w:rsidR="00317E99">
          <w:rPr>
            <w:rStyle w:val="charCitHyperlinkAbbrev"/>
          </w:rPr>
          <w:t>A2016</w:t>
        </w:r>
        <w:r w:rsidR="00317E99">
          <w:rPr>
            <w:rStyle w:val="charCitHyperlinkAbbrev"/>
          </w:rPr>
          <w:noBreakHyphen/>
          <w:t>24</w:t>
        </w:r>
      </w:hyperlink>
      <w:r w:rsidR="00317E99">
        <w:t xml:space="preserve"> s 10</w:t>
      </w:r>
    </w:p>
    <w:p w14:paraId="37C874BD" w14:textId="570792F0" w:rsidR="00235F64" w:rsidRDefault="00235F64">
      <w:pPr>
        <w:pStyle w:val="AmdtsEntries"/>
        <w:keepNext/>
      </w:pPr>
      <w:r>
        <w:tab/>
        <w:t xml:space="preserve">def </w:t>
      </w:r>
      <w:r w:rsidRPr="00854653">
        <w:rPr>
          <w:rStyle w:val="charBoldItals"/>
        </w:rPr>
        <w:t xml:space="preserve">unleaded petrol </w:t>
      </w:r>
      <w:r>
        <w:t xml:space="preserve">am </w:t>
      </w:r>
      <w:hyperlink r:id="rId71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1.1542</w:t>
      </w:r>
    </w:p>
    <w:p w14:paraId="20333BD2" w14:textId="1637B9F3" w:rsidR="00235F64" w:rsidRDefault="00235F64">
      <w:pPr>
        <w:pStyle w:val="AmdtsEntriesDefL2"/>
      </w:pPr>
      <w:r>
        <w:tab/>
        <w:t xml:space="preserve">om </w:t>
      </w:r>
      <w:hyperlink r:id="rId720"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14:paraId="688AB3DD" w14:textId="77777777" w:rsidR="00235F64" w:rsidRDefault="00235F64">
      <w:pPr>
        <w:pStyle w:val="AmdtsEntryHd"/>
      </w:pPr>
      <w:r>
        <w:rPr>
          <w:rStyle w:val="CharPartText"/>
        </w:rPr>
        <w:t>Offences relating to articles that emit noise</w:t>
      </w:r>
    </w:p>
    <w:p w14:paraId="2C23178D" w14:textId="77777777" w:rsidR="00235F64" w:rsidRDefault="00235F64">
      <w:pPr>
        <w:pStyle w:val="AmdtsEntries"/>
      </w:pPr>
      <w:r>
        <w:t>sch 2 pt 2.2 hdg</w:t>
      </w:r>
      <w:r>
        <w:tab/>
        <w:t>(prev pt 2 hdg) renum R2 LA</w:t>
      </w:r>
    </w:p>
    <w:p w14:paraId="594B5623" w14:textId="77777777" w:rsidR="00235F64" w:rsidRDefault="00235F64">
      <w:pPr>
        <w:pStyle w:val="AmdtsEntryHd"/>
      </w:pPr>
      <w:r>
        <w:rPr>
          <w:rStyle w:val="CharPartText"/>
        </w:rPr>
        <w:t>Offences relating to fuel-burning equipment</w:t>
      </w:r>
    </w:p>
    <w:p w14:paraId="3A34555B" w14:textId="77777777" w:rsidR="00235F64" w:rsidRDefault="00235F64">
      <w:pPr>
        <w:pStyle w:val="AmdtsEntries"/>
      </w:pPr>
      <w:r>
        <w:t>sch 2 pt 2.3 hdg</w:t>
      </w:r>
      <w:r>
        <w:tab/>
        <w:t>(prev pt 3 hdg) renum R2 LA</w:t>
      </w:r>
    </w:p>
    <w:p w14:paraId="04BB5955" w14:textId="77777777" w:rsidR="00235F64" w:rsidRDefault="00235F64">
      <w:pPr>
        <w:pStyle w:val="AmdtsEntryHd"/>
      </w:pPr>
      <w:r>
        <w:t>Emission of pollutants in excess of prescribed concentrations</w:t>
      </w:r>
    </w:p>
    <w:p w14:paraId="225EBA1E" w14:textId="628AA8F3" w:rsidR="00235F64" w:rsidRDefault="00235F64">
      <w:pPr>
        <w:pStyle w:val="AmdtsEntries"/>
      </w:pPr>
      <w:r>
        <w:t>s 2.3</w:t>
      </w:r>
      <w:r>
        <w:tab/>
        <w:t xml:space="preserve">am </w:t>
      </w:r>
      <w:hyperlink r:id="rId72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1.1543</w:t>
      </w:r>
    </w:p>
    <w:p w14:paraId="2716D922" w14:textId="77777777" w:rsidR="00235F64" w:rsidRDefault="00235F64">
      <w:pPr>
        <w:pStyle w:val="AmdtsEntryHd"/>
      </w:pPr>
      <w:smartTag w:uri="urn:schemas-microsoft-com:office:smarttags" w:element="City">
        <w:smartTag w:uri="urn:schemas-microsoft-com:office:smarttags" w:element="place">
          <w:r>
            <w:t>Sale</w:t>
          </w:r>
        </w:smartTag>
      </w:smartTag>
      <w:r>
        <w:t xml:space="preserve"> of solid fuel-burning equipment</w:t>
      </w:r>
    </w:p>
    <w:p w14:paraId="3294A4BA" w14:textId="79A2B4D5" w:rsidR="00235F64" w:rsidRDefault="00235F64">
      <w:pPr>
        <w:pStyle w:val="AmdtsEntries"/>
      </w:pPr>
      <w:r>
        <w:t>s 2.4</w:t>
      </w:r>
      <w:r>
        <w:tab/>
        <w:t xml:space="preserve">am </w:t>
      </w:r>
      <w:hyperlink r:id="rId72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1.1544, amdt 1.1545</w:t>
      </w:r>
      <w:r w:rsidR="005451A7">
        <w:t>;</w:t>
      </w:r>
      <w:hyperlink r:id="rId723" w:tooltip="Statute Law Amendment Act 2013" w:history="1">
        <w:r w:rsidR="005451A7">
          <w:rPr>
            <w:rStyle w:val="charCitHyperlinkAbbrev"/>
          </w:rPr>
          <w:t>A2013</w:t>
        </w:r>
        <w:r w:rsidR="005451A7">
          <w:rPr>
            <w:rStyle w:val="charCitHyperlinkAbbrev"/>
          </w:rPr>
          <w:noBreakHyphen/>
          <w:t>19</w:t>
        </w:r>
      </w:hyperlink>
      <w:r w:rsidR="004C1FEC">
        <w:t xml:space="preserve"> amdt 3.125; </w:t>
      </w:r>
      <w:hyperlink r:id="rId724" w:tooltip="Planning, Building and Environment Legislation Amendment Act 2016 (No 2)" w:history="1">
        <w:r w:rsidR="004C1FEC">
          <w:rPr>
            <w:rStyle w:val="charCitHyperlinkAbbrev"/>
          </w:rPr>
          <w:t>A2016</w:t>
        </w:r>
        <w:r w:rsidR="004C1FEC">
          <w:rPr>
            <w:rStyle w:val="charCitHyperlinkAbbrev"/>
          </w:rPr>
          <w:noBreakHyphen/>
          <w:t>24</w:t>
        </w:r>
      </w:hyperlink>
      <w:r w:rsidR="004C1FEC">
        <w:t xml:space="preserve"> ss 12-14</w:t>
      </w:r>
    </w:p>
    <w:p w14:paraId="0B802FF7" w14:textId="77777777" w:rsidR="009A181A" w:rsidRDefault="009A181A">
      <w:pPr>
        <w:pStyle w:val="AmdtsEntryHd"/>
      </w:pPr>
      <w:r>
        <w:t>Interference with solid fuel-burning equipment or attached plates</w:t>
      </w:r>
    </w:p>
    <w:p w14:paraId="4FBCD9A4" w14:textId="092506A1" w:rsidR="009A181A" w:rsidRPr="009A181A" w:rsidRDefault="009A181A" w:rsidP="009A181A">
      <w:pPr>
        <w:pStyle w:val="AmdtsEntries"/>
      </w:pPr>
      <w:r>
        <w:t>s 2.5</w:t>
      </w:r>
      <w:r>
        <w:tab/>
        <w:t xml:space="preserve">am </w:t>
      </w:r>
      <w:hyperlink r:id="rId725" w:tooltip="Statute Law Amendment Act 2013" w:history="1">
        <w:r>
          <w:rPr>
            <w:rStyle w:val="charCitHyperlinkAbbrev"/>
          </w:rPr>
          <w:t>A2013</w:t>
        </w:r>
        <w:r>
          <w:rPr>
            <w:rStyle w:val="charCitHyperlinkAbbrev"/>
          </w:rPr>
          <w:noBreakHyphen/>
          <w:t>19</w:t>
        </w:r>
      </w:hyperlink>
      <w:r>
        <w:t xml:space="preserve"> amdt 3.125</w:t>
      </w:r>
      <w:r w:rsidR="004C1FEC">
        <w:t xml:space="preserve">; </w:t>
      </w:r>
      <w:hyperlink r:id="rId726" w:tooltip="Planning, Building and Environment Legislation Amendment Act 2016 (No 2)" w:history="1">
        <w:r w:rsidR="004C1FEC">
          <w:rPr>
            <w:rStyle w:val="charCitHyperlinkAbbrev"/>
          </w:rPr>
          <w:t>A2016</w:t>
        </w:r>
        <w:r w:rsidR="004C1FEC">
          <w:rPr>
            <w:rStyle w:val="charCitHyperlinkAbbrev"/>
          </w:rPr>
          <w:noBreakHyphen/>
          <w:t>24</w:t>
        </w:r>
      </w:hyperlink>
      <w:r w:rsidR="004C1FEC">
        <w:t xml:space="preserve"> ss 15-17; ss renum R53 LA</w:t>
      </w:r>
    </w:p>
    <w:p w14:paraId="1AF64A4A" w14:textId="77777777" w:rsidR="00235F64" w:rsidRDefault="00235F64">
      <w:pPr>
        <w:pStyle w:val="AmdtsEntryHd"/>
      </w:pPr>
      <w:r>
        <w:rPr>
          <w:rStyle w:val="CharPartText"/>
        </w:rPr>
        <w:t>Offences relating to petrol</w:t>
      </w:r>
    </w:p>
    <w:p w14:paraId="758CA6F6" w14:textId="77777777" w:rsidR="00235F64" w:rsidRDefault="00235F64">
      <w:pPr>
        <w:pStyle w:val="AmdtsEntries"/>
      </w:pPr>
      <w:r>
        <w:t>sch 2 pt 2.4 hdg</w:t>
      </w:r>
      <w:r>
        <w:tab/>
        <w:t>(prev pt 4 hdg) renum R2 LA</w:t>
      </w:r>
    </w:p>
    <w:p w14:paraId="2FEE2068" w14:textId="6EAE9804" w:rsidR="00235F64" w:rsidRDefault="00235F64">
      <w:pPr>
        <w:pStyle w:val="AmdtsEntries"/>
      </w:pPr>
      <w:r>
        <w:tab/>
        <w:t xml:space="preserve">om </w:t>
      </w:r>
      <w:hyperlink r:id="rId727"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14:paraId="5D5E0521" w14:textId="77777777" w:rsidR="00235F64" w:rsidRDefault="00235F64">
      <w:pPr>
        <w:pStyle w:val="AmdtsEntryHd"/>
      </w:pPr>
      <w:r>
        <w:t xml:space="preserve">Determination of higher </w:t>
      </w:r>
      <w:r w:rsidR="00627167">
        <w:t>s</w:t>
      </w:r>
      <w:r>
        <w:t>ulphur content of unleaded petrol</w:t>
      </w:r>
    </w:p>
    <w:p w14:paraId="7AF7AA89" w14:textId="298CE69B" w:rsidR="00235F64" w:rsidRDefault="00235F64">
      <w:pPr>
        <w:pStyle w:val="AmdtsEntries"/>
      </w:pPr>
      <w:r>
        <w:t>s 2.6</w:t>
      </w:r>
      <w:r>
        <w:tab/>
        <w:t xml:space="preserve">sub </w:t>
      </w:r>
      <w:hyperlink r:id="rId72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1.1546</w:t>
      </w:r>
    </w:p>
    <w:p w14:paraId="0A564B06" w14:textId="10D985E3" w:rsidR="00235F64" w:rsidRDefault="00235F64">
      <w:pPr>
        <w:pStyle w:val="AmdtsEntries"/>
      </w:pPr>
      <w:r>
        <w:tab/>
        <w:t xml:space="preserve">om </w:t>
      </w:r>
      <w:hyperlink r:id="rId729"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14:paraId="2B88E565" w14:textId="77777777" w:rsidR="00235F64" w:rsidRDefault="00235F64">
      <w:pPr>
        <w:pStyle w:val="AmdtsEntryHd"/>
      </w:pPr>
      <w:smartTag w:uri="urn:schemas-microsoft-com:office:smarttags" w:element="City">
        <w:smartTag w:uri="urn:schemas-microsoft-com:office:smarttags" w:element="place">
          <w:r>
            <w:t>Sale</w:t>
          </w:r>
        </w:smartTag>
      </w:smartTag>
      <w:r>
        <w:t xml:space="preserve"> of leaded petrol as unleaded petrol</w:t>
      </w:r>
    </w:p>
    <w:p w14:paraId="3DD520B8" w14:textId="7722B929" w:rsidR="00235F64" w:rsidRDefault="00235F64">
      <w:pPr>
        <w:pStyle w:val="AmdtsEntries"/>
      </w:pPr>
      <w:r>
        <w:t>s 2.7</w:t>
      </w:r>
      <w:r>
        <w:tab/>
        <w:t xml:space="preserve">om </w:t>
      </w:r>
      <w:hyperlink r:id="rId730"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14:paraId="34550232" w14:textId="77777777" w:rsidR="00235F64" w:rsidRDefault="00235F64">
      <w:pPr>
        <w:pStyle w:val="AmdtsEntryHd"/>
      </w:pPr>
      <w:r>
        <w:lastRenderedPageBreak/>
        <w:t>Prohibition of sale of leaded petrol unless low lead</w:t>
      </w:r>
    </w:p>
    <w:p w14:paraId="3C41F95A" w14:textId="72F0A8D8" w:rsidR="00235F64" w:rsidRDefault="00235F64" w:rsidP="00585F52">
      <w:pPr>
        <w:pStyle w:val="AmdtsEntries"/>
        <w:keepNext/>
      </w:pPr>
      <w:r>
        <w:t>s 2.8</w:t>
      </w:r>
      <w:r>
        <w:tab/>
        <w:t xml:space="preserve">am </w:t>
      </w:r>
      <w:hyperlink r:id="rId73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25; </w:t>
      </w:r>
      <w:hyperlink r:id="rId73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1.1547; ss renum R2 LA (see </w:t>
      </w:r>
      <w:hyperlink r:id="rId73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1.1548)</w:t>
      </w:r>
    </w:p>
    <w:p w14:paraId="4A07CC95" w14:textId="7A40FE44" w:rsidR="00235F64" w:rsidRDefault="00235F64">
      <w:pPr>
        <w:pStyle w:val="AmdtsEntries"/>
      </w:pPr>
      <w:r>
        <w:tab/>
        <w:t xml:space="preserve">om </w:t>
      </w:r>
      <w:hyperlink r:id="rId734"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14:paraId="284056A2" w14:textId="77777777" w:rsidR="00235F64" w:rsidRDefault="00235F64">
      <w:pPr>
        <w:pStyle w:val="AmdtsEntryHd"/>
      </w:pPr>
      <w:r>
        <w:t>Declaration about application of certain provisions</w:t>
      </w:r>
    </w:p>
    <w:p w14:paraId="47484AE9" w14:textId="5B0AB97A" w:rsidR="00235F64" w:rsidRDefault="00235F64" w:rsidP="007F5CC2">
      <w:pPr>
        <w:pStyle w:val="AmdtsEntries"/>
        <w:keepNext/>
      </w:pPr>
      <w:r>
        <w:t>s 2.8A</w:t>
      </w:r>
      <w:r>
        <w:tab/>
        <w:t xml:space="preserve">ins </w:t>
      </w:r>
      <w:hyperlink r:id="rId73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1.1549</w:t>
      </w:r>
    </w:p>
    <w:p w14:paraId="3B6EA01E" w14:textId="03B61751" w:rsidR="00235F64" w:rsidRDefault="00235F64">
      <w:pPr>
        <w:pStyle w:val="AmdtsEntries"/>
      </w:pPr>
      <w:r>
        <w:tab/>
        <w:t xml:space="preserve">om </w:t>
      </w:r>
      <w:hyperlink r:id="rId736"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14:paraId="1E015FB7" w14:textId="77777777" w:rsidR="00235F64" w:rsidRDefault="00235F64">
      <w:pPr>
        <w:pStyle w:val="AmdtsEntryHd"/>
      </w:pPr>
      <w:r>
        <w:t>Exemption</w:t>
      </w:r>
    </w:p>
    <w:p w14:paraId="35C1A787" w14:textId="25F79090" w:rsidR="00235F64" w:rsidRDefault="00235F64">
      <w:pPr>
        <w:pStyle w:val="AmdtsEntries"/>
        <w:keepNext/>
      </w:pPr>
      <w:r>
        <w:t>s 2.9</w:t>
      </w:r>
      <w:r>
        <w:tab/>
        <w:t xml:space="preserve">am </w:t>
      </w:r>
      <w:hyperlink r:id="rId73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1.1550, amdt 1.1551</w:t>
      </w:r>
    </w:p>
    <w:p w14:paraId="6144BAC9" w14:textId="1798AFD8" w:rsidR="00235F64" w:rsidRDefault="00235F64">
      <w:pPr>
        <w:pStyle w:val="AmdtsEntries"/>
      </w:pPr>
      <w:r>
        <w:tab/>
        <w:t xml:space="preserve">om </w:t>
      </w:r>
      <w:hyperlink r:id="rId738"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14:paraId="24BE9B92" w14:textId="77777777" w:rsidR="00235F64" w:rsidRDefault="00235F64">
      <w:pPr>
        <w:pStyle w:val="AmdtsEntryHd"/>
      </w:pPr>
      <w:r>
        <w:t>Petrol pumps to be constructed and marked as prescribed</w:t>
      </w:r>
    </w:p>
    <w:p w14:paraId="3F62EEC1" w14:textId="7C196A5C" w:rsidR="00235F64" w:rsidRDefault="00235F64">
      <w:pPr>
        <w:pStyle w:val="AmdtsEntries"/>
      </w:pPr>
      <w:r>
        <w:t>s 2.10</w:t>
      </w:r>
      <w:r>
        <w:tab/>
        <w:t xml:space="preserve">om </w:t>
      </w:r>
      <w:hyperlink r:id="rId739"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14:paraId="516E3D3A" w14:textId="77777777" w:rsidR="00235F64" w:rsidRDefault="00235F64">
      <w:pPr>
        <w:pStyle w:val="AmdtsEntryHd"/>
      </w:pPr>
      <w:r>
        <w:rPr>
          <w:szCs w:val="24"/>
        </w:rPr>
        <w:t>Petrol additives</w:t>
      </w:r>
    </w:p>
    <w:p w14:paraId="0D2FAF1E" w14:textId="34CFA330" w:rsidR="00235F64" w:rsidRDefault="00235F64">
      <w:pPr>
        <w:pStyle w:val="AmdtsEntries"/>
      </w:pPr>
      <w:r>
        <w:t>s 2.11</w:t>
      </w:r>
      <w:r>
        <w:tab/>
        <w:t xml:space="preserve">om </w:t>
      </w:r>
      <w:hyperlink r:id="rId740"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14:paraId="795DCB97" w14:textId="77777777" w:rsidR="00235F64" w:rsidRDefault="00235F64">
      <w:pPr>
        <w:pStyle w:val="AmdtsEntryHd"/>
      </w:pPr>
      <w:r>
        <w:t>Type of petrol to be used</w:t>
      </w:r>
    </w:p>
    <w:p w14:paraId="1E585AD1" w14:textId="01697D4B" w:rsidR="00235F64" w:rsidRDefault="00235F64" w:rsidP="003D14F9">
      <w:pPr>
        <w:pStyle w:val="AmdtsEntries"/>
        <w:keepNext/>
      </w:pPr>
      <w:r>
        <w:t>s 2.12</w:t>
      </w:r>
      <w:r>
        <w:tab/>
        <w:t xml:space="preserve">am </w:t>
      </w:r>
      <w:hyperlink r:id="rId741"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 </w:t>
      </w:r>
      <w:hyperlink r:id="rId74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1.1552</w:t>
      </w:r>
    </w:p>
    <w:p w14:paraId="3EA0BA40" w14:textId="42BEC70D" w:rsidR="00235F64" w:rsidRDefault="00235F64">
      <w:pPr>
        <w:pStyle w:val="AmdtsEntries"/>
      </w:pPr>
      <w:r>
        <w:tab/>
        <w:t xml:space="preserve">om </w:t>
      </w:r>
      <w:hyperlink r:id="rId743"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14:paraId="3715F72D" w14:textId="77777777" w:rsidR="00235F64" w:rsidRDefault="00235F64">
      <w:pPr>
        <w:pStyle w:val="AmdtsEntryHd"/>
      </w:pPr>
      <w:smartTag w:uri="urn:schemas-microsoft-com:office:smarttags" w:element="City">
        <w:smartTag w:uri="urn:schemas-microsoft-com:office:smarttags" w:element="place">
          <w:r>
            <w:t>Sale</w:t>
          </w:r>
        </w:smartTag>
      </w:smartTag>
      <w:r>
        <w:t xml:space="preserve"> of high-octane unleaded petrol</w:t>
      </w:r>
    </w:p>
    <w:p w14:paraId="60B84F97" w14:textId="598E775B" w:rsidR="00235F64" w:rsidRDefault="00235F64">
      <w:pPr>
        <w:pStyle w:val="AmdtsEntries"/>
      </w:pPr>
      <w:r>
        <w:t>s 2.13</w:t>
      </w:r>
      <w:r>
        <w:tab/>
        <w:t xml:space="preserve">om </w:t>
      </w:r>
      <w:hyperlink r:id="rId744"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14:paraId="19D23052" w14:textId="77777777" w:rsidR="00235F64" w:rsidRDefault="00235F64">
      <w:pPr>
        <w:pStyle w:val="AmdtsEntryHd"/>
      </w:pPr>
      <w:r>
        <w:rPr>
          <w:rStyle w:val="CharPartText"/>
        </w:rPr>
        <w:t>Summary proceedings for indictable offences</w:t>
      </w:r>
    </w:p>
    <w:p w14:paraId="2F9472D0" w14:textId="77777777" w:rsidR="00235F64" w:rsidRDefault="00235F64">
      <w:pPr>
        <w:pStyle w:val="AmdtsEntries"/>
      </w:pPr>
      <w:r>
        <w:t>sch 2 pt 2.5 hdg</w:t>
      </w:r>
      <w:r>
        <w:tab/>
        <w:t>(prev pt 5 hdg) renum R2 LA</w:t>
      </w:r>
    </w:p>
    <w:p w14:paraId="6D0551CD" w14:textId="77777777" w:rsidR="007D2875" w:rsidRDefault="007D2875" w:rsidP="007D2875">
      <w:pPr>
        <w:pStyle w:val="AmdtsEntryHd"/>
      </w:pPr>
      <w:r>
        <w:t>Reviewable decisions</w:t>
      </w:r>
    </w:p>
    <w:p w14:paraId="0020272E" w14:textId="2D36FE56" w:rsidR="007D2875" w:rsidRDefault="007D2875" w:rsidP="007D2875">
      <w:pPr>
        <w:pStyle w:val="AmdtsEntries"/>
      </w:pPr>
      <w:r>
        <w:t>sch 3</w:t>
      </w:r>
      <w:r>
        <w:tab/>
        <w:t xml:space="preserve">ins </w:t>
      </w:r>
      <w:hyperlink r:id="rId745"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1.165</w:t>
      </w:r>
    </w:p>
    <w:p w14:paraId="6808BD81" w14:textId="5E5F4E80" w:rsidR="00F14B49" w:rsidRPr="007D2875" w:rsidRDefault="00F14B49" w:rsidP="007D2875">
      <w:pPr>
        <w:pStyle w:val="AmdtsEntries"/>
      </w:pPr>
      <w:r>
        <w:tab/>
        <w:t xml:space="preserve">am </w:t>
      </w:r>
      <w:hyperlink r:id="rId746" w:tooltip="Environment Protection Legislation Amendment Act 2024" w:history="1">
        <w:r>
          <w:rPr>
            <w:rStyle w:val="charCitHyperlinkAbbrev"/>
          </w:rPr>
          <w:t>A2024</w:t>
        </w:r>
        <w:r>
          <w:rPr>
            <w:rStyle w:val="charCitHyperlinkAbbrev"/>
          </w:rPr>
          <w:noBreakHyphen/>
          <w:t>35</w:t>
        </w:r>
      </w:hyperlink>
      <w:r>
        <w:t xml:space="preserve"> s 41</w:t>
      </w:r>
    </w:p>
    <w:p w14:paraId="6C8BAD01" w14:textId="77777777" w:rsidR="00235F64" w:rsidRDefault="00235F64">
      <w:pPr>
        <w:pStyle w:val="AmdtsEntryHd"/>
      </w:pPr>
      <w:r>
        <w:t>Dictionary</w:t>
      </w:r>
    </w:p>
    <w:p w14:paraId="45790064" w14:textId="6292B085" w:rsidR="00235F64" w:rsidRDefault="00235F64" w:rsidP="008E62A2">
      <w:pPr>
        <w:pStyle w:val="AmdtsEntries"/>
        <w:keepNext/>
      </w:pPr>
      <w:r>
        <w:t>dict</w:t>
      </w:r>
      <w:r>
        <w:tab/>
        <w:t xml:space="preserve">ins </w:t>
      </w:r>
      <w:hyperlink r:id="rId74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4E10DC50" w14:textId="7FB23B3C" w:rsidR="00DB5000" w:rsidRPr="00F65720" w:rsidRDefault="00DB5000">
      <w:pPr>
        <w:pStyle w:val="AmdtsEntries"/>
      </w:pPr>
      <w:r>
        <w:tab/>
        <w:t xml:space="preserve">am </w:t>
      </w:r>
      <w:hyperlink r:id="rId748"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1.166, amdt 1.167</w:t>
      </w:r>
      <w:r w:rsidR="005E504A">
        <w:t xml:space="preserve">; </w:t>
      </w:r>
      <w:hyperlink r:id="rId749" w:tooltip="Statute Law Amendment Act 2009" w:history="1">
        <w:r w:rsidR="00AC5041" w:rsidRPr="00AC5041">
          <w:rPr>
            <w:rStyle w:val="charCitHyperlinkAbbrev"/>
          </w:rPr>
          <w:t>A2009</w:t>
        </w:r>
        <w:r w:rsidR="00AC5041" w:rsidRPr="00AC5041">
          <w:rPr>
            <w:rStyle w:val="charCitHyperlinkAbbrev"/>
          </w:rPr>
          <w:noBreakHyphen/>
          <w:t>20</w:t>
        </w:r>
      </w:hyperlink>
      <w:r w:rsidR="005E504A">
        <w:t xml:space="preserve"> amdt 3.69</w:t>
      </w:r>
      <w:r w:rsidR="00274847">
        <w:t xml:space="preserve">; </w:t>
      </w:r>
      <w:hyperlink r:id="rId750"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rsidR="00274847">
        <w:t xml:space="preserve"> amdt </w:t>
      </w:r>
      <w:r w:rsidR="00410F85">
        <w:t>1.197</w:t>
      </w:r>
      <w:r w:rsidR="00DE3154">
        <w:t xml:space="preserve">; </w:t>
      </w:r>
      <w:hyperlink r:id="rId751" w:tooltip="Statute Law Amendment Act 2011 (No 2)" w:history="1">
        <w:r w:rsidR="00AC5041" w:rsidRPr="00AC5041">
          <w:rPr>
            <w:rStyle w:val="charCitHyperlinkAbbrev"/>
          </w:rPr>
          <w:t>A2011</w:t>
        </w:r>
        <w:r w:rsidR="00AC5041" w:rsidRPr="00AC5041">
          <w:rPr>
            <w:rStyle w:val="charCitHyperlinkAbbrev"/>
          </w:rPr>
          <w:noBreakHyphen/>
          <w:t>28</w:t>
        </w:r>
      </w:hyperlink>
      <w:r w:rsidR="00DE3154">
        <w:t xml:space="preserve"> amdt 3.91</w:t>
      </w:r>
      <w:r w:rsidR="00CF2428">
        <w:t xml:space="preserve">; </w:t>
      </w:r>
      <w:hyperlink r:id="rId752" w:tooltip="Statute Law Amendment Act 2011 (No 3)" w:history="1">
        <w:r w:rsidR="00AC5041" w:rsidRPr="00AC5041">
          <w:rPr>
            <w:rStyle w:val="charCitHyperlinkAbbrev"/>
          </w:rPr>
          <w:t>A2011</w:t>
        </w:r>
        <w:r w:rsidR="00AC5041" w:rsidRPr="00AC5041">
          <w:rPr>
            <w:rStyle w:val="charCitHyperlinkAbbrev"/>
          </w:rPr>
          <w:noBreakHyphen/>
          <w:t>52</w:t>
        </w:r>
      </w:hyperlink>
      <w:r w:rsidR="00CF2428">
        <w:t xml:space="preserve"> amdt </w:t>
      </w:r>
      <w:r w:rsidR="00F501EA">
        <w:t>3.90</w:t>
      </w:r>
      <w:r w:rsidR="009A181A">
        <w:t xml:space="preserve">; </w:t>
      </w:r>
      <w:hyperlink r:id="rId753" w:tooltip="Statute Law Amendment Act 2013" w:history="1">
        <w:r w:rsidR="009A181A">
          <w:rPr>
            <w:rStyle w:val="charCitHyperlinkAbbrev"/>
          </w:rPr>
          <w:t>A2013</w:t>
        </w:r>
        <w:r w:rsidR="009A181A">
          <w:rPr>
            <w:rStyle w:val="charCitHyperlinkAbbrev"/>
          </w:rPr>
          <w:noBreakHyphen/>
          <w:t>19</w:t>
        </w:r>
      </w:hyperlink>
      <w:r w:rsidR="009A181A">
        <w:t xml:space="preserve"> amdt 3.126, amdt 3.127</w:t>
      </w:r>
      <w:r w:rsidR="004C662B">
        <w:t xml:space="preserve">; </w:t>
      </w:r>
      <w:hyperlink r:id="rId754" w:tooltip="Planning, Building and Environment Legislation Amendment Act 2013 (No 2)" w:history="1">
        <w:r w:rsidR="004C662B">
          <w:rPr>
            <w:rStyle w:val="charCitHyperlinkAbbrev"/>
          </w:rPr>
          <w:t>A2013</w:t>
        </w:r>
        <w:r w:rsidR="004C662B">
          <w:rPr>
            <w:rStyle w:val="charCitHyperlinkAbbrev"/>
          </w:rPr>
          <w:noBreakHyphen/>
          <w:t>40</w:t>
        </w:r>
      </w:hyperlink>
      <w:r w:rsidR="004C662B">
        <w:t xml:space="preserve"> s 5</w:t>
      </w:r>
      <w:r w:rsidR="008F40F8">
        <w:t xml:space="preserve">; </w:t>
      </w:r>
      <w:hyperlink r:id="rId755" w:tooltip="Planning, Building and Environment Legislation Amendment Act 2015" w:history="1">
        <w:r w:rsidR="008F40F8">
          <w:rPr>
            <w:rStyle w:val="charCitHyperlinkAbbrev"/>
          </w:rPr>
          <w:t>A2015</w:t>
        </w:r>
        <w:r w:rsidR="008F40F8">
          <w:rPr>
            <w:rStyle w:val="charCitHyperlinkAbbrev"/>
          </w:rPr>
          <w:noBreakHyphen/>
          <w:t>12</w:t>
        </w:r>
      </w:hyperlink>
      <w:r w:rsidR="008F40F8">
        <w:t xml:space="preserve"> s 42</w:t>
      </w:r>
      <w:r w:rsidR="00907F42">
        <w:t xml:space="preserve">; </w:t>
      </w:r>
      <w:hyperlink r:id="rId756" w:tooltip="Statute Law Amendment Act 2015" w:history="1">
        <w:r w:rsidR="00907F42">
          <w:rPr>
            <w:rStyle w:val="charCitHyperlinkAbbrev"/>
          </w:rPr>
          <w:t>A2015</w:t>
        </w:r>
        <w:r w:rsidR="00907F42">
          <w:rPr>
            <w:rStyle w:val="charCitHyperlinkAbbrev"/>
          </w:rPr>
          <w:noBreakHyphen/>
          <w:t>15</w:t>
        </w:r>
      </w:hyperlink>
      <w:r w:rsidR="00907F42">
        <w:t xml:space="preserve"> amdt 3.40</w:t>
      </w:r>
      <w:r w:rsidR="0057191D">
        <w:t xml:space="preserve">; </w:t>
      </w:r>
      <w:hyperlink r:id="rId757" w:tooltip="Red Tape Reduction Legislation Amendment Act 2015" w:history="1">
        <w:r w:rsidR="0057191D">
          <w:rPr>
            <w:rStyle w:val="charCitHyperlinkAbbrev"/>
          </w:rPr>
          <w:t>A2015</w:t>
        </w:r>
        <w:r w:rsidR="0057191D">
          <w:rPr>
            <w:rStyle w:val="charCitHyperlinkAbbrev"/>
          </w:rPr>
          <w:noBreakHyphen/>
          <w:t>33</w:t>
        </w:r>
      </w:hyperlink>
      <w:r w:rsidR="0057191D">
        <w:t xml:space="preserve"> amdt 1.78</w:t>
      </w:r>
      <w:r w:rsidR="00F65720">
        <w:t xml:space="preserve">; </w:t>
      </w:r>
      <w:hyperlink r:id="rId758" w:tooltip="Protection of Rights (Services) Legislation Amendment Act 2016 (No 2)" w:history="1">
        <w:r w:rsidR="00F65720">
          <w:rPr>
            <w:rStyle w:val="charCitHyperlinkAbbrev"/>
          </w:rPr>
          <w:t>A2016</w:t>
        </w:r>
        <w:r w:rsidR="00F65720">
          <w:rPr>
            <w:rStyle w:val="charCitHyperlinkAbbrev"/>
          </w:rPr>
          <w:noBreakHyphen/>
          <w:t>13</w:t>
        </w:r>
      </w:hyperlink>
      <w:r w:rsidR="00F65720">
        <w:t xml:space="preserve"> amdt 1.62</w:t>
      </w:r>
      <w:r w:rsidR="00FD51FC">
        <w:t>;</w:t>
      </w:r>
      <w:r w:rsidR="00FD51FC" w:rsidRPr="00832763">
        <w:t xml:space="preserve"> </w:t>
      </w:r>
      <w:hyperlink r:id="rId759" w:tooltip="Planning (Consequential Amendments) Act 2023" w:history="1">
        <w:r w:rsidR="00FD51FC" w:rsidRPr="00832763">
          <w:rPr>
            <w:rStyle w:val="charCitHyperlinkAbbrev"/>
          </w:rPr>
          <w:t>A2023-36</w:t>
        </w:r>
      </w:hyperlink>
      <w:r w:rsidR="00FD51FC" w:rsidRPr="00832763">
        <w:t xml:space="preserve"> amdt 1.144</w:t>
      </w:r>
    </w:p>
    <w:p w14:paraId="77E0B6AF" w14:textId="10E785A6" w:rsidR="00235F64" w:rsidRDefault="00235F64">
      <w:pPr>
        <w:pStyle w:val="AmdtsEntries"/>
      </w:pPr>
      <w:r>
        <w:tab/>
        <w:t xml:space="preserve">def </w:t>
      </w:r>
      <w:r w:rsidRPr="00854653">
        <w:rPr>
          <w:rStyle w:val="charBoldItals"/>
        </w:rPr>
        <w:t xml:space="preserve">activity </w:t>
      </w:r>
      <w:r>
        <w:t xml:space="preserve">reloc from s 4 </w:t>
      </w:r>
      <w:hyperlink r:id="rId76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02CD5EAD" w14:textId="7C927C2F" w:rsidR="00DE3154" w:rsidRPr="00DE3154" w:rsidRDefault="00DE3154">
      <w:pPr>
        <w:pStyle w:val="AmdtsEntries"/>
      </w:pPr>
      <w:r>
        <w:tab/>
        <w:t xml:space="preserve">def </w:t>
      </w:r>
      <w:r w:rsidRPr="00854653">
        <w:rPr>
          <w:rStyle w:val="charBoldItals"/>
        </w:rPr>
        <w:t xml:space="preserve">airgun </w:t>
      </w:r>
      <w:r w:rsidR="005F4A51">
        <w:t xml:space="preserve">ins </w:t>
      </w:r>
      <w:hyperlink r:id="rId761" w:tooltip="Statute Law Amendment Act 2011 (No 2)" w:history="1">
        <w:r w:rsidR="00AC5041" w:rsidRPr="00AC5041">
          <w:rPr>
            <w:rStyle w:val="charCitHyperlinkAbbrev"/>
          </w:rPr>
          <w:t>A2011</w:t>
        </w:r>
        <w:r w:rsidR="00AC5041" w:rsidRPr="00AC5041">
          <w:rPr>
            <w:rStyle w:val="charCitHyperlinkAbbrev"/>
          </w:rPr>
          <w:noBreakHyphen/>
          <w:t>28</w:t>
        </w:r>
      </w:hyperlink>
      <w:r w:rsidR="005F4A51">
        <w:t xml:space="preserve"> amdt</w:t>
      </w:r>
      <w:r>
        <w:t xml:space="preserve"> 3.92</w:t>
      </w:r>
    </w:p>
    <w:p w14:paraId="1BB5B325" w14:textId="616EA91C" w:rsidR="00235F64" w:rsidRDefault="00235F64">
      <w:pPr>
        <w:pStyle w:val="AmdtsEntries"/>
      </w:pPr>
      <w:r>
        <w:tab/>
        <w:t xml:space="preserve">def </w:t>
      </w:r>
      <w:r w:rsidRPr="00854653">
        <w:rPr>
          <w:rStyle w:val="charBoldItals"/>
        </w:rPr>
        <w:t xml:space="preserve">analyst </w:t>
      </w:r>
      <w:r>
        <w:t xml:space="preserve">reloc from s 4 </w:t>
      </w:r>
      <w:hyperlink r:id="rId76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24A650F0" w14:textId="45040B5A" w:rsidR="00235F64" w:rsidRDefault="00235F64" w:rsidP="00DF48B2">
      <w:pPr>
        <w:pStyle w:val="AmdtsEntries"/>
        <w:keepNext/>
      </w:pPr>
      <w:r>
        <w:tab/>
        <w:t xml:space="preserve">def </w:t>
      </w:r>
      <w:r w:rsidRPr="00854653">
        <w:rPr>
          <w:rStyle w:val="charBoldItals"/>
        </w:rPr>
        <w:t xml:space="preserve">an offence </w:t>
      </w:r>
      <w:r>
        <w:t xml:space="preserve">ins </w:t>
      </w:r>
      <w:hyperlink r:id="rId76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1B7BBE0A" w14:textId="3E40B4C0" w:rsidR="00235F64" w:rsidRDefault="00235F64">
      <w:pPr>
        <w:pStyle w:val="AmdtsEntriesDefL2"/>
      </w:pPr>
      <w:r>
        <w:tab/>
        <w:t xml:space="preserve">om </w:t>
      </w:r>
      <w:hyperlink r:id="rId764"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3.52</w:t>
      </w:r>
    </w:p>
    <w:p w14:paraId="7536379B" w14:textId="1A0EB833" w:rsidR="00235F64" w:rsidRDefault="00235F64" w:rsidP="003E5F1A">
      <w:pPr>
        <w:pStyle w:val="AmdtsEntries"/>
        <w:keepNext/>
      </w:pPr>
      <w:r>
        <w:tab/>
        <w:t xml:space="preserve">def </w:t>
      </w:r>
      <w:r w:rsidRPr="00854653">
        <w:rPr>
          <w:rStyle w:val="charBoldItals"/>
        </w:rPr>
        <w:t xml:space="preserve">appropriate person </w:t>
      </w:r>
      <w:r>
        <w:t xml:space="preserve">ins </w:t>
      </w:r>
      <w:hyperlink r:id="rId76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14:paraId="3C003B6E" w14:textId="155140B9" w:rsidR="00235F64" w:rsidRDefault="00235F64" w:rsidP="003E5F1A">
      <w:pPr>
        <w:pStyle w:val="AmdtsEntriesDefL2"/>
        <w:keepNext/>
      </w:pPr>
      <w:r>
        <w:tab/>
        <w:t xml:space="preserve">sub </w:t>
      </w:r>
      <w:hyperlink r:id="rId76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3.185</w:t>
      </w:r>
    </w:p>
    <w:p w14:paraId="6FF4CA31" w14:textId="73D23142" w:rsidR="00235F64" w:rsidRDefault="00235F64">
      <w:pPr>
        <w:pStyle w:val="AmdtsEntriesDefL2"/>
      </w:pPr>
      <w:r>
        <w:tab/>
        <w:t xml:space="preserve">reloc from s 4 </w:t>
      </w:r>
      <w:hyperlink r:id="rId76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1CFDB4D6" w14:textId="03DF9591" w:rsidR="00235F64" w:rsidRDefault="00235F64">
      <w:pPr>
        <w:pStyle w:val="AmdtsEntries"/>
      </w:pPr>
      <w:r>
        <w:tab/>
        <w:t xml:space="preserve">def </w:t>
      </w:r>
      <w:r w:rsidRPr="00854653">
        <w:rPr>
          <w:rStyle w:val="charBoldItals"/>
        </w:rPr>
        <w:t xml:space="preserve">approved use </w:t>
      </w:r>
      <w:r>
        <w:t xml:space="preserve">ins </w:t>
      </w:r>
      <w:hyperlink r:id="rId76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4C0F331C" w14:textId="5AA92F00" w:rsidR="00806BED" w:rsidRPr="00DE3154" w:rsidRDefault="00806BED" w:rsidP="00806BED">
      <w:pPr>
        <w:pStyle w:val="AmdtsEntries"/>
      </w:pPr>
      <w:r>
        <w:tab/>
        <w:t xml:space="preserve">def </w:t>
      </w:r>
      <w:r w:rsidRPr="00854653">
        <w:rPr>
          <w:rStyle w:val="charBoldItals"/>
        </w:rPr>
        <w:t xml:space="preserve">aquifier </w:t>
      </w:r>
      <w:r w:rsidR="005F4A51">
        <w:t xml:space="preserve">ins </w:t>
      </w:r>
      <w:hyperlink r:id="rId769" w:tooltip="Statute Law Amendment Act 2011 (No 2)" w:history="1">
        <w:r w:rsidR="00AC5041" w:rsidRPr="00AC5041">
          <w:rPr>
            <w:rStyle w:val="charCitHyperlinkAbbrev"/>
          </w:rPr>
          <w:t>A2011</w:t>
        </w:r>
        <w:r w:rsidR="00AC5041" w:rsidRPr="00AC5041">
          <w:rPr>
            <w:rStyle w:val="charCitHyperlinkAbbrev"/>
          </w:rPr>
          <w:noBreakHyphen/>
          <w:t>28</w:t>
        </w:r>
      </w:hyperlink>
      <w:r w:rsidR="005F4A51">
        <w:t xml:space="preserve"> amdt</w:t>
      </w:r>
      <w:r>
        <w:t xml:space="preserve"> 3.92</w:t>
      </w:r>
    </w:p>
    <w:p w14:paraId="7E2889F1" w14:textId="016E0510" w:rsidR="00235F64" w:rsidRDefault="00235F64" w:rsidP="004468DC">
      <w:pPr>
        <w:pStyle w:val="AmdtsEntries"/>
        <w:keepNext/>
      </w:pPr>
      <w:r>
        <w:lastRenderedPageBreak/>
        <w:tab/>
        <w:t xml:space="preserve">def </w:t>
      </w:r>
      <w:r>
        <w:rPr>
          <w:rStyle w:val="charBoldItals"/>
        </w:rPr>
        <w:t xml:space="preserve">area of high conservation value </w:t>
      </w:r>
      <w:r>
        <w:t xml:space="preserve">am </w:t>
      </w:r>
      <w:hyperlink r:id="rId770" w:tooltip="Heritage Act 2004" w:history="1">
        <w:r w:rsidR="00AC5041" w:rsidRPr="00AC5041">
          <w:rPr>
            <w:rStyle w:val="charCitHyperlinkAbbrev"/>
          </w:rPr>
          <w:t>A2004</w:t>
        </w:r>
        <w:r w:rsidR="00AC5041" w:rsidRPr="00AC5041">
          <w:rPr>
            <w:rStyle w:val="charCitHyperlinkAbbrev"/>
          </w:rPr>
          <w:noBreakHyphen/>
          <w:t>57</w:t>
        </w:r>
      </w:hyperlink>
      <w:r>
        <w:t xml:space="preserve"> amdt 1.5</w:t>
      </w:r>
    </w:p>
    <w:p w14:paraId="7440DB68" w14:textId="4046171A" w:rsidR="00235F64" w:rsidRDefault="00235F64" w:rsidP="004468DC">
      <w:pPr>
        <w:pStyle w:val="AmdtsEntriesDefL2"/>
        <w:keepNext/>
      </w:pPr>
      <w:r>
        <w:tab/>
        <w:t xml:space="preserve">reloc from s 4 </w:t>
      </w:r>
      <w:hyperlink r:id="rId77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772E2488" w14:textId="49E0C755" w:rsidR="00235F64" w:rsidRPr="00854653" w:rsidRDefault="00235F64">
      <w:pPr>
        <w:pStyle w:val="AmdtsEntriesDefL2"/>
        <w:rPr>
          <w:rFonts w:cs="Arial"/>
        </w:rPr>
      </w:pPr>
      <w:r>
        <w:tab/>
      </w:r>
      <w:r w:rsidRPr="00854653">
        <w:rPr>
          <w:rFonts w:cs="Arial"/>
        </w:rPr>
        <w:t xml:space="preserve">am </w:t>
      </w:r>
      <w:hyperlink r:id="rId772"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1.49</w:t>
      </w:r>
    </w:p>
    <w:p w14:paraId="403C6A12" w14:textId="2C786905" w:rsidR="00235F64" w:rsidRDefault="00235F64" w:rsidP="00CA2120">
      <w:pPr>
        <w:pStyle w:val="AmdtsEntries"/>
        <w:keepNext/>
      </w:pPr>
      <w:r>
        <w:tab/>
        <w:t xml:space="preserve">def </w:t>
      </w:r>
      <w:r w:rsidRPr="00854653">
        <w:rPr>
          <w:rStyle w:val="charBoldItals"/>
        </w:rPr>
        <w:t xml:space="preserve">AS 4013 </w:t>
      </w:r>
      <w:r>
        <w:t xml:space="preserve">ins </w:t>
      </w:r>
      <w:hyperlink r:id="rId77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68BE0755" w14:textId="165E3870" w:rsidR="00806BED" w:rsidRDefault="00806BED" w:rsidP="00806BED">
      <w:pPr>
        <w:pStyle w:val="AmdtsEntriesDefL2"/>
      </w:pPr>
      <w:r>
        <w:tab/>
        <w:t xml:space="preserve">am </w:t>
      </w:r>
      <w:hyperlink r:id="rId77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3.93</w:t>
      </w:r>
    </w:p>
    <w:p w14:paraId="5D2C3D11" w14:textId="3C43E3C6" w:rsidR="009A181A" w:rsidRDefault="009A181A" w:rsidP="00806BED">
      <w:pPr>
        <w:pStyle w:val="AmdtsEntriesDefL2"/>
      </w:pPr>
      <w:r>
        <w:tab/>
        <w:t xml:space="preserve">om </w:t>
      </w:r>
      <w:hyperlink r:id="rId775" w:tooltip="Statute Law Amendment Act 2013" w:history="1">
        <w:r>
          <w:rPr>
            <w:rStyle w:val="charCitHyperlinkAbbrev"/>
          </w:rPr>
          <w:t>A2013</w:t>
        </w:r>
        <w:r>
          <w:rPr>
            <w:rStyle w:val="charCitHyperlinkAbbrev"/>
          </w:rPr>
          <w:noBreakHyphen/>
          <w:t>19</w:t>
        </w:r>
      </w:hyperlink>
      <w:r>
        <w:t xml:space="preserve"> amdt 3.128</w:t>
      </w:r>
    </w:p>
    <w:p w14:paraId="052F9251" w14:textId="18444BF6" w:rsidR="008E18CF" w:rsidRPr="009A181A" w:rsidRDefault="008E18CF" w:rsidP="008E18CF">
      <w:pPr>
        <w:pStyle w:val="AmdtsEntries"/>
      </w:pPr>
      <w:r>
        <w:tab/>
        <w:t xml:space="preserve">def </w:t>
      </w:r>
      <w:r w:rsidRPr="007B6AE8">
        <w:rPr>
          <w:rStyle w:val="charBoldItals"/>
        </w:rPr>
        <w:t>AS/NZS 401</w:t>
      </w:r>
      <w:r>
        <w:rPr>
          <w:rStyle w:val="charBoldItals"/>
        </w:rPr>
        <w:t xml:space="preserve">2 </w:t>
      </w:r>
      <w:r>
        <w:t xml:space="preserve">ins </w:t>
      </w:r>
      <w:hyperlink r:id="rId776" w:tooltip="Planning, Building and Environment Legislation Amendment Act 2016 (No 2)" w:history="1">
        <w:r>
          <w:rPr>
            <w:rStyle w:val="charCitHyperlinkAbbrev"/>
          </w:rPr>
          <w:t>A2016</w:t>
        </w:r>
        <w:r>
          <w:rPr>
            <w:rStyle w:val="charCitHyperlinkAbbrev"/>
          </w:rPr>
          <w:noBreakHyphen/>
          <w:t>24</w:t>
        </w:r>
      </w:hyperlink>
      <w:r>
        <w:t xml:space="preserve"> s 18</w:t>
      </w:r>
    </w:p>
    <w:p w14:paraId="0D0CD870" w14:textId="494C77F2" w:rsidR="009A181A" w:rsidRPr="009A181A" w:rsidRDefault="009A181A">
      <w:pPr>
        <w:pStyle w:val="AmdtsEntries"/>
      </w:pPr>
      <w:r>
        <w:tab/>
        <w:t xml:space="preserve">def </w:t>
      </w:r>
      <w:r w:rsidRPr="007B6AE8">
        <w:rPr>
          <w:rStyle w:val="charBoldItals"/>
        </w:rPr>
        <w:t>AS/NZS 4013</w:t>
      </w:r>
      <w:r>
        <w:rPr>
          <w:rStyle w:val="charBoldItals"/>
        </w:rPr>
        <w:t xml:space="preserve"> </w:t>
      </w:r>
      <w:r>
        <w:t xml:space="preserve">ins </w:t>
      </w:r>
      <w:hyperlink r:id="rId777" w:tooltip="Statute Law Amendment Act 2013" w:history="1">
        <w:r>
          <w:rPr>
            <w:rStyle w:val="charCitHyperlinkAbbrev"/>
          </w:rPr>
          <w:t>A2013</w:t>
        </w:r>
        <w:r>
          <w:rPr>
            <w:rStyle w:val="charCitHyperlinkAbbrev"/>
          </w:rPr>
          <w:noBreakHyphen/>
          <w:t>19</w:t>
        </w:r>
      </w:hyperlink>
      <w:r>
        <w:t xml:space="preserve"> amdt 3.129</w:t>
      </w:r>
    </w:p>
    <w:p w14:paraId="40D7FE34" w14:textId="10D4AE8C" w:rsidR="00235F64" w:rsidRPr="00F42C22" w:rsidRDefault="00235F64">
      <w:pPr>
        <w:pStyle w:val="AmdtsEntries"/>
      </w:pPr>
      <w:r>
        <w:tab/>
      </w:r>
      <w:r w:rsidRPr="00F42C22">
        <w:t xml:space="preserve">def </w:t>
      </w:r>
      <w:r w:rsidRPr="00F42C22">
        <w:rPr>
          <w:rStyle w:val="charBoldItals"/>
        </w:rPr>
        <w:t xml:space="preserve">assessment </w:t>
      </w:r>
      <w:r w:rsidRPr="00F42C22">
        <w:t xml:space="preserve">reloc from s 4 </w:t>
      </w:r>
      <w:hyperlink r:id="rId778" w:tooltip="Statute Law Amendment Act 2007" w:history="1">
        <w:r w:rsidR="00AC5041" w:rsidRPr="00F42C22">
          <w:rPr>
            <w:rStyle w:val="charCitHyperlinkAbbrev"/>
          </w:rPr>
          <w:t>A2007</w:t>
        </w:r>
        <w:r w:rsidR="00AC5041" w:rsidRPr="00F42C22">
          <w:rPr>
            <w:rStyle w:val="charCitHyperlinkAbbrev"/>
          </w:rPr>
          <w:noBreakHyphen/>
          <w:t>3</w:t>
        </w:r>
      </w:hyperlink>
      <w:r w:rsidRPr="00F42C22">
        <w:t xml:space="preserve"> amdt 3.189</w:t>
      </w:r>
    </w:p>
    <w:p w14:paraId="7215AE39" w14:textId="03744ABB" w:rsidR="00881B80" w:rsidRDefault="00881B80" w:rsidP="00881B80">
      <w:pPr>
        <w:pStyle w:val="AmdtsEntriesDefL2"/>
      </w:pPr>
      <w:r w:rsidRPr="00F42C22">
        <w:tab/>
      </w:r>
      <w:r w:rsidRPr="00F42C22">
        <w:rPr>
          <w:rFonts w:cs="Arial"/>
        </w:rPr>
        <w:t>om</w:t>
      </w:r>
      <w:r w:rsidRPr="00F42C22">
        <w:t xml:space="preserve"> </w:t>
      </w:r>
      <w:hyperlink r:id="rId779" w:tooltip="Planning (Consequential Amendments) Act 2023" w:history="1">
        <w:r w:rsidRPr="00F42C22">
          <w:rPr>
            <w:rStyle w:val="charCitHyperlinkAbbrev"/>
          </w:rPr>
          <w:t>A2023-36</w:t>
        </w:r>
      </w:hyperlink>
      <w:r w:rsidRPr="00F42C22">
        <w:t xml:space="preserve"> amdt 1.145</w:t>
      </w:r>
    </w:p>
    <w:p w14:paraId="393FEF9A" w14:textId="48627E71" w:rsidR="00235F64" w:rsidRDefault="00235F64">
      <w:pPr>
        <w:pStyle w:val="AmdtsEntries"/>
      </w:pPr>
      <w:r>
        <w:tab/>
        <w:t xml:space="preserve">def </w:t>
      </w:r>
      <w:r w:rsidRPr="00854653">
        <w:rPr>
          <w:rStyle w:val="charBoldItals"/>
        </w:rPr>
        <w:t xml:space="preserve">assessment order </w:t>
      </w:r>
      <w:r>
        <w:t xml:space="preserve">ins </w:t>
      </w:r>
      <w:hyperlink r:id="rId78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64D7B133" w14:textId="6E92D7EE" w:rsidR="00235F64" w:rsidRDefault="00235F64">
      <w:pPr>
        <w:pStyle w:val="AmdtsEntries"/>
      </w:pPr>
      <w:r>
        <w:tab/>
        <w:t xml:space="preserve">def </w:t>
      </w:r>
      <w:r w:rsidRPr="00854653">
        <w:rPr>
          <w:rStyle w:val="charBoldItals"/>
        </w:rPr>
        <w:t xml:space="preserve">auditor </w:t>
      </w:r>
      <w:r>
        <w:t xml:space="preserve">ins </w:t>
      </w:r>
      <w:hyperlink r:id="rId78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41B5CB97" w14:textId="5535FD9C" w:rsidR="00235F64" w:rsidRDefault="00235F64">
      <w:pPr>
        <w:pStyle w:val="AmdtsEntries"/>
      </w:pPr>
      <w:r>
        <w:tab/>
        <w:t xml:space="preserve">def </w:t>
      </w:r>
      <w:r w:rsidRPr="00854653">
        <w:rPr>
          <w:rStyle w:val="charBoldItals"/>
        </w:rPr>
        <w:t xml:space="preserve">authorisation fee </w:t>
      </w:r>
      <w:r>
        <w:t xml:space="preserve">sub </w:t>
      </w:r>
      <w:hyperlink r:id="rId78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1.1474</w:t>
      </w:r>
    </w:p>
    <w:p w14:paraId="7650466E" w14:textId="61EC1DE7" w:rsidR="00235F64" w:rsidRDefault="00235F64">
      <w:pPr>
        <w:pStyle w:val="AmdtsEntriesDefL2"/>
      </w:pPr>
      <w:r>
        <w:tab/>
        <w:t xml:space="preserve">reloc from s 4 </w:t>
      </w:r>
      <w:hyperlink r:id="rId78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00AADD5B" w14:textId="5EAFBAB5" w:rsidR="00235F64" w:rsidRDefault="00235F64">
      <w:pPr>
        <w:pStyle w:val="AmdtsEntries"/>
      </w:pPr>
      <w:r>
        <w:tab/>
        <w:t xml:space="preserve">def </w:t>
      </w:r>
      <w:r w:rsidRPr="00854653">
        <w:rPr>
          <w:rStyle w:val="charBoldItals"/>
        </w:rPr>
        <w:t xml:space="preserve">authorised activity </w:t>
      </w:r>
      <w:r>
        <w:t xml:space="preserve">reloc from s 4 </w:t>
      </w:r>
      <w:hyperlink r:id="rId78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35FA950C" w14:textId="42C1AE31" w:rsidR="005F4A51" w:rsidRPr="00DE3154" w:rsidRDefault="005F4A51" w:rsidP="005F4A51">
      <w:pPr>
        <w:pStyle w:val="AmdtsEntries"/>
      </w:pPr>
      <w:r>
        <w:tab/>
        <w:t xml:space="preserve">def </w:t>
      </w:r>
      <w:r w:rsidRPr="00854653">
        <w:rPr>
          <w:rStyle w:val="charBoldItals"/>
        </w:rPr>
        <w:t xml:space="preserve">authorised concert venue </w:t>
      </w:r>
      <w:r>
        <w:t xml:space="preserve">ins </w:t>
      </w:r>
      <w:hyperlink r:id="rId78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3.94</w:t>
      </w:r>
    </w:p>
    <w:p w14:paraId="6934AE8C" w14:textId="29E434C7" w:rsidR="005F4A51" w:rsidRPr="00DE3154" w:rsidRDefault="005F4A51" w:rsidP="005F4A51">
      <w:pPr>
        <w:pStyle w:val="AmdtsEntries"/>
      </w:pPr>
      <w:r>
        <w:tab/>
        <w:t xml:space="preserve">def </w:t>
      </w:r>
      <w:r w:rsidRPr="00854653">
        <w:rPr>
          <w:rStyle w:val="charBoldItals"/>
        </w:rPr>
        <w:t xml:space="preserve">authorised motor racing venue </w:t>
      </w:r>
      <w:r>
        <w:t xml:space="preserve">ins </w:t>
      </w:r>
      <w:hyperlink r:id="rId78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14:paraId="05CC5D67" w14:textId="78386AB4" w:rsidR="00793DB0" w:rsidRDefault="00235F64">
      <w:pPr>
        <w:pStyle w:val="AmdtsEntries"/>
      </w:pPr>
      <w:r>
        <w:tab/>
        <w:t xml:space="preserve">def </w:t>
      </w:r>
      <w:r w:rsidRPr="00854653">
        <w:rPr>
          <w:rStyle w:val="charBoldItals"/>
        </w:rPr>
        <w:t xml:space="preserve">authorised officer </w:t>
      </w:r>
      <w:r>
        <w:t xml:space="preserve">reloc from s 4 </w:t>
      </w:r>
      <w:hyperlink r:id="rId78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25191737" w14:textId="0749321C" w:rsidR="00235F64" w:rsidRDefault="00657B5B" w:rsidP="00657B5B">
      <w:pPr>
        <w:pStyle w:val="AmdtsEntriesDefL2"/>
      </w:pPr>
      <w:r>
        <w:tab/>
      </w:r>
      <w:r w:rsidR="0036693B">
        <w:t xml:space="preserve">am </w:t>
      </w:r>
      <w:hyperlink r:id="rId788" w:tooltip="Water Resources Amendment Act 2023" w:history="1">
        <w:r w:rsidR="0036693B">
          <w:rPr>
            <w:rStyle w:val="charCitHyperlinkAbbrev"/>
          </w:rPr>
          <w:t>A2023</w:t>
        </w:r>
        <w:r w:rsidR="0036693B">
          <w:rPr>
            <w:rStyle w:val="charCitHyperlinkAbbrev"/>
          </w:rPr>
          <w:noBreakHyphen/>
          <w:t>26</w:t>
        </w:r>
      </w:hyperlink>
      <w:r w:rsidR="0036693B">
        <w:t xml:space="preserve"> amdt 1.2</w:t>
      </w:r>
    </w:p>
    <w:p w14:paraId="4E9C511A" w14:textId="0563A58E" w:rsidR="00235F64" w:rsidRDefault="00235F64">
      <w:pPr>
        <w:pStyle w:val="AmdtsEntries"/>
        <w:keepNext/>
      </w:pPr>
      <w:r>
        <w:tab/>
        <w:t xml:space="preserve">def </w:t>
      </w:r>
      <w:r w:rsidRPr="00854653">
        <w:rPr>
          <w:rStyle w:val="charBoldItals"/>
        </w:rPr>
        <w:t xml:space="preserve">authority </w:t>
      </w:r>
      <w:r>
        <w:t xml:space="preserve">am </w:t>
      </w:r>
      <w:hyperlink r:id="rId789"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5</w:t>
      </w:r>
    </w:p>
    <w:p w14:paraId="5DE02E28" w14:textId="680D5B1D" w:rsidR="00235F64" w:rsidRDefault="00235F64">
      <w:pPr>
        <w:pStyle w:val="AmdtsEntriesDefL2"/>
      </w:pPr>
      <w:r>
        <w:tab/>
        <w:t xml:space="preserve">reloc from s 4 </w:t>
      </w:r>
      <w:hyperlink r:id="rId79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7C579AF4" w14:textId="7351DBF2" w:rsidR="005F4A51" w:rsidRDefault="005F4A51" w:rsidP="005F4A51">
      <w:pPr>
        <w:pStyle w:val="AmdtsEntries"/>
      </w:pPr>
      <w:r>
        <w:tab/>
        <w:t xml:space="preserve">def </w:t>
      </w:r>
      <w:r w:rsidRPr="00854653">
        <w:rPr>
          <w:rStyle w:val="charBoldItals"/>
        </w:rPr>
        <w:t xml:space="preserve">blank fire firearm </w:t>
      </w:r>
      <w:r>
        <w:t xml:space="preserve">ins </w:t>
      </w:r>
      <w:hyperlink r:id="rId79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14:paraId="47E08E75" w14:textId="2B4AD457" w:rsidR="009A181A" w:rsidRPr="00DE3154" w:rsidRDefault="009A181A" w:rsidP="009A181A">
      <w:pPr>
        <w:pStyle w:val="AmdtsEntriesDefL2"/>
      </w:pPr>
      <w:r>
        <w:tab/>
        <w:t xml:space="preserve">am </w:t>
      </w:r>
      <w:hyperlink r:id="rId792" w:tooltip="Statute Law Amendment Act 2013" w:history="1">
        <w:r>
          <w:rPr>
            <w:rStyle w:val="charCitHyperlinkAbbrev"/>
          </w:rPr>
          <w:t>A2013</w:t>
        </w:r>
        <w:r>
          <w:rPr>
            <w:rStyle w:val="charCitHyperlinkAbbrev"/>
          </w:rPr>
          <w:noBreakHyphen/>
          <w:t>19</w:t>
        </w:r>
      </w:hyperlink>
      <w:r>
        <w:t xml:space="preserve"> amdt 3.130</w:t>
      </w:r>
    </w:p>
    <w:p w14:paraId="0CC5F640" w14:textId="2F79A042" w:rsidR="005F4A51" w:rsidRPr="00DE3154" w:rsidRDefault="005F4A51" w:rsidP="005F4A51">
      <w:pPr>
        <w:pStyle w:val="AmdtsEntries"/>
      </w:pPr>
      <w:r>
        <w:tab/>
        <w:t xml:space="preserve">def </w:t>
      </w:r>
      <w:r w:rsidRPr="00854653">
        <w:rPr>
          <w:rStyle w:val="charBoldItals"/>
        </w:rPr>
        <w:t xml:space="preserve">bore </w:t>
      </w:r>
      <w:r>
        <w:t xml:space="preserve">ins </w:t>
      </w:r>
      <w:hyperlink r:id="rId79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14:paraId="21849D44" w14:textId="404FD84F" w:rsidR="005F4A51" w:rsidRPr="00DE3154" w:rsidRDefault="005F4A51" w:rsidP="005F4A51">
      <w:pPr>
        <w:pStyle w:val="AmdtsEntries"/>
      </w:pPr>
      <w:r>
        <w:tab/>
        <w:t xml:space="preserve">def </w:t>
      </w:r>
      <w:r w:rsidRPr="00854653">
        <w:rPr>
          <w:rStyle w:val="charBoldItals"/>
        </w:rPr>
        <w:t xml:space="preserve">clinical waste </w:t>
      </w:r>
      <w:r>
        <w:t xml:space="preserve">ins </w:t>
      </w:r>
      <w:hyperlink r:id="rId79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14:paraId="7791ED07" w14:textId="3816F426" w:rsidR="009A181A" w:rsidRPr="00DE3154" w:rsidRDefault="009A181A" w:rsidP="009A181A">
      <w:pPr>
        <w:pStyle w:val="AmdtsEntriesDefL2"/>
      </w:pPr>
      <w:r>
        <w:tab/>
        <w:t xml:space="preserve">am </w:t>
      </w:r>
      <w:hyperlink r:id="rId795" w:tooltip="Statute Law Amendment Act 2013" w:history="1">
        <w:r>
          <w:rPr>
            <w:rStyle w:val="charCitHyperlinkAbbrev"/>
          </w:rPr>
          <w:t>A2013</w:t>
        </w:r>
        <w:r>
          <w:rPr>
            <w:rStyle w:val="charCitHyperlinkAbbrev"/>
          </w:rPr>
          <w:noBreakHyphen/>
          <w:t>19</w:t>
        </w:r>
      </w:hyperlink>
      <w:r>
        <w:t xml:space="preserve"> amdt 3.131</w:t>
      </w:r>
    </w:p>
    <w:p w14:paraId="343F0FA4" w14:textId="37B9751E" w:rsidR="005F4A51" w:rsidRPr="00DE3154" w:rsidRDefault="005F4A51" w:rsidP="005F4A51">
      <w:pPr>
        <w:pStyle w:val="AmdtsEntries"/>
      </w:pPr>
      <w:r>
        <w:tab/>
        <w:t xml:space="preserve">def </w:t>
      </w:r>
      <w:r w:rsidRPr="00854653">
        <w:rPr>
          <w:rStyle w:val="charBoldItals"/>
        </w:rPr>
        <w:t xml:space="preserve">concert </w:t>
      </w:r>
      <w:r>
        <w:t xml:space="preserve">ins </w:t>
      </w:r>
      <w:hyperlink r:id="rId79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14:paraId="7247E835" w14:textId="78AC8E8A" w:rsidR="005F4A51" w:rsidRPr="00DE3154" w:rsidRDefault="005F4A51" w:rsidP="005F4A51">
      <w:pPr>
        <w:pStyle w:val="AmdtsEntries"/>
      </w:pPr>
      <w:r>
        <w:tab/>
        <w:t xml:space="preserve">def </w:t>
      </w:r>
      <w:r w:rsidRPr="00854653">
        <w:rPr>
          <w:rStyle w:val="charBoldItals"/>
        </w:rPr>
        <w:t xml:space="preserve">concert venue </w:t>
      </w:r>
      <w:r>
        <w:t xml:space="preserve">ins </w:t>
      </w:r>
      <w:hyperlink r:id="rId79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14:paraId="4BA42D18" w14:textId="0A36C31E" w:rsidR="00235F64" w:rsidRDefault="00235F64">
      <w:pPr>
        <w:pStyle w:val="AmdtsEntries"/>
      </w:pPr>
      <w:r>
        <w:tab/>
        <w:t xml:space="preserve">def </w:t>
      </w:r>
      <w:r w:rsidRPr="00854653">
        <w:rPr>
          <w:rStyle w:val="charBoldItals"/>
        </w:rPr>
        <w:t xml:space="preserve">conduct </w:t>
      </w:r>
      <w:r>
        <w:t xml:space="preserve">reloc from s 4 </w:t>
      </w:r>
      <w:hyperlink r:id="rId79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7462C4A9" w14:textId="6CFBE236" w:rsidR="00235F64" w:rsidRDefault="00235F64">
      <w:pPr>
        <w:pStyle w:val="AmdtsEntries"/>
      </w:pPr>
      <w:r>
        <w:tab/>
        <w:t xml:space="preserve">def </w:t>
      </w:r>
      <w:r w:rsidRPr="00854653">
        <w:rPr>
          <w:rStyle w:val="charBoldItals"/>
        </w:rPr>
        <w:t xml:space="preserve">connected </w:t>
      </w:r>
      <w:r>
        <w:t xml:space="preserve">ins </w:t>
      </w:r>
      <w:hyperlink r:id="rId79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0C1F8A86" w14:textId="34324CD6" w:rsidR="00235F64" w:rsidRDefault="00235F64">
      <w:pPr>
        <w:pStyle w:val="AmdtsEntries"/>
      </w:pPr>
      <w:r>
        <w:tab/>
        <w:t xml:space="preserve">def </w:t>
      </w:r>
      <w:r w:rsidRPr="00854653">
        <w:rPr>
          <w:rStyle w:val="charBoldItals"/>
        </w:rPr>
        <w:t xml:space="preserve">consultation period </w:t>
      </w:r>
      <w:r>
        <w:t xml:space="preserve">ins </w:t>
      </w:r>
      <w:hyperlink r:id="rId80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3111E55C" w14:textId="761E5A3D" w:rsidR="00F242EE" w:rsidRPr="00DE3154" w:rsidRDefault="00F242EE" w:rsidP="00F242EE">
      <w:pPr>
        <w:pStyle w:val="AmdtsEntriesDefL2"/>
      </w:pPr>
      <w:r>
        <w:tab/>
        <w:t xml:space="preserve">am </w:t>
      </w:r>
      <w:hyperlink r:id="rId801" w:tooltip="Statute Law Amendment Act 2013" w:history="1">
        <w:r>
          <w:rPr>
            <w:rStyle w:val="charCitHyperlinkAbbrev"/>
          </w:rPr>
          <w:t>A2013</w:t>
        </w:r>
        <w:r>
          <w:rPr>
            <w:rStyle w:val="charCitHyperlinkAbbrev"/>
          </w:rPr>
          <w:noBreakHyphen/>
          <w:t>19</w:t>
        </w:r>
      </w:hyperlink>
      <w:r>
        <w:t xml:space="preserve"> amdt 3.132</w:t>
      </w:r>
    </w:p>
    <w:p w14:paraId="1698DA7C" w14:textId="06CA6AB6" w:rsidR="00235F64" w:rsidRDefault="00235F64" w:rsidP="00CA2120">
      <w:pPr>
        <w:pStyle w:val="AmdtsEntries"/>
        <w:keepNext/>
      </w:pPr>
      <w:r>
        <w:tab/>
        <w:t xml:space="preserve">def </w:t>
      </w:r>
      <w:r w:rsidRPr="00854653">
        <w:rPr>
          <w:rStyle w:val="charBoldItals"/>
        </w:rPr>
        <w:t xml:space="preserve">contaminated </w:t>
      </w:r>
      <w:r>
        <w:t xml:space="preserve">ins </w:t>
      </w:r>
      <w:hyperlink r:id="rId80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3.186</w:t>
      </w:r>
    </w:p>
    <w:p w14:paraId="01027548" w14:textId="44B9D1C7" w:rsidR="00235F64" w:rsidRDefault="00235F64">
      <w:pPr>
        <w:pStyle w:val="AmdtsEntriesDefL2"/>
      </w:pPr>
      <w:r>
        <w:tab/>
        <w:t xml:space="preserve">reloc from s 4 </w:t>
      </w:r>
      <w:hyperlink r:id="rId80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565A0167" w14:textId="611BF83E" w:rsidR="00235F64" w:rsidRDefault="00235F64">
      <w:pPr>
        <w:pStyle w:val="AmdtsEntries"/>
        <w:keepNext/>
      </w:pPr>
      <w:r>
        <w:tab/>
        <w:t xml:space="preserve">def </w:t>
      </w:r>
      <w:r w:rsidRPr="00854653">
        <w:rPr>
          <w:rStyle w:val="charBoldItals"/>
        </w:rPr>
        <w:t xml:space="preserve">development </w:t>
      </w:r>
      <w:r>
        <w:t xml:space="preserve">sub </w:t>
      </w:r>
      <w:hyperlink r:id="rId804" w:tooltip="Statute Law Amendment Act 2003" w:history="1">
        <w:r w:rsidR="00AC5041" w:rsidRPr="00AC5041">
          <w:rPr>
            <w:rStyle w:val="charCitHyperlinkAbbrev"/>
          </w:rPr>
          <w:t>A2003</w:t>
        </w:r>
        <w:r w:rsidR="00AC5041" w:rsidRPr="00AC5041">
          <w:rPr>
            <w:rStyle w:val="charCitHyperlinkAbbrev"/>
          </w:rPr>
          <w:noBreakHyphen/>
          <w:t>41</w:t>
        </w:r>
      </w:hyperlink>
      <w:r>
        <w:t xml:space="preserve"> amdt 3.214</w:t>
      </w:r>
    </w:p>
    <w:p w14:paraId="55F4B9BD" w14:textId="282CB1BA" w:rsidR="00235F64" w:rsidRDefault="00235F64">
      <w:pPr>
        <w:pStyle w:val="AmdtsEntriesDefL2"/>
        <w:keepNext/>
      </w:pPr>
      <w:r>
        <w:tab/>
        <w:t xml:space="preserve">reloc from s 4 </w:t>
      </w:r>
      <w:hyperlink r:id="rId80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28866D7D" w14:textId="3FD28331" w:rsidR="00235F64" w:rsidRPr="00854653" w:rsidRDefault="00235F64">
      <w:pPr>
        <w:pStyle w:val="AmdtsEntriesDefL2"/>
        <w:rPr>
          <w:rFonts w:cs="Arial"/>
        </w:rPr>
      </w:pPr>
      <w:r>
        <w:tab/>
      </w:r>
      <w:r w:rsidRPr="00854653">
        <w:rPr>
          <w:rFonts w:cs="Arial"/>
        </w:rPr>
        <w:t xml:space="preserve">sub </w:t>
      </w:r>
      <w:hyperlink r:id="rId806"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1.50</w:t>
      </w:r>
      <w:r w:rsidR="007229BA">
        <w:rPr>
          <w:rFonts w:cs="Arial"/>
        </w:rPr>
        <w:t xml:space="preserve">; </w:t>
      </w:r>
      <w:hyperlink r:id="rId807" w:tooltip="Environment Protection Amendment Act 2014" w:history="1">
        <w:r w:rsidR="007229BA">
          <w:rPr>
            <w:rStyle w:val="charCitHyperlinkAbbrev"/>
          </w:rPr>
          <w:t>A2014</w:t>
        </w:r>
        <w:r w:rsidR="007229BA" w:rsidRPr="002D6830">
          <w:rPr>
            <w:rStyle w:val="charCitHyperlinkAbbrev"/>
          </w:rPr>
          <w:noBreakHyphen/>
        </w:r>
        <w:r w:rsidR="007229BA">
          <w:rPr>
            <w:rStyle w:val="charCitHyperlinkAbbrev"/>
          </w:rPr>
          <w:t>52</w:t>
        </w:r>
      </w:hyperlink>
      <w:r w:rsidR="007229BA">
        <w:rPr>
          <w:rFonts w:cs="Arial"/>
        </w:rPr>
        <w:t xml:space="preserve"> s 48</w:t>
      </w:r>
    </w:p>
    <w:p w14:paraId="4823287B" w14:textId="324B8993" w:rsidR="00235F64" w:rsidRDefault="00235F64">
      <w:pPr>
        <w:pStyle w:val="AmdtsEntries"/>
      </w:pPr>
      <w:r>
        <w:tab/>
        <w:t xml:space="preserve">def </w:t>
      </w:r>
      <w:r w:rsidRPr="00854653">
        <w:rPr>
          <w:rStyle w:val="charBoldItals"/>
        </w:rPr>
        <w:t xml:space="preserve">draft environment protection policy </w:t>
      </w:r>
      <w:r>
        <w:t xml:space="preserve">ins </w:t>
      </w:r>
      <w:hyperlink r:id="rId80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07D4C8E2" w14:textId="19CFAA66" w:rsidR="00235F64" w:rsidRPr="00DD3286" w:rsidRDefault="00235F64">
      <w:pPr>
        <w:pStyle w:val="AmdtsEntries"/>
        <w:rPr>
          <w:rFonts w:cs="Arial"/>
        </w:rPr>
      </w:pPr>
      <w:r>
        <w:tab/>
      </w:r>
      <w:r w:rsidRPr="00DD3286">
        <w:t xml:space="preserve">def </w:t>
      </w:r>
      <w:r w:rsidRPr="00DD3286">
        <w:rPr>
          <w:rStyle w:val="charBoldItals"/>
        </w:rPr>
        <w:t>EIS</w:t>
      </w:r>
      <w:r w:rsidRPr="00DD3286">
        <w:t xml:space="preserve"> </w:t>
      </w:r>
      <w:r w:rsidRPr="00DD3286">
        <w:rPr>
          <w:rFonts w:cs="Arial"/>
        </w:rPr>
        <w:t xml:space="preserve">ins </w:t>
      </w:r>
      <w:hyperlink r:id="rId809" w:tooltip="Planning and Development (Consequential Amendments) Act 2007" w:history="1">
        <w:r w:rsidR="00AC5041" w:rsidRPr="00DD3286">
          <w:rPr>
            <w:rStyle w:val="charCitHyperlinkAbbrev"/>
          </w:rPr>
          <w:t>A2007</w:t>
        </w:r>
        <w:r w:rsidR="00AC5041" w:rsidRPr="00DD3286">
          <w:rPr>
            <w:rStyle w:val="charCitHyperlinkAbbrev"/>
          </w:rPr>
          <w:noBreakHyphen/>
          <w:t>25</w:t>
        </w:r>
      </w:hyperlink>
      <w:r w:rsidRPr="00DD3286">
        <w:rPr>
          <w:rFonts w:cs="Arial"/>
        </w:rPr>
        <w:t xml:space="preserve"> amdt 1.51</w:t>
      </w:r>
    </w:p>
    <w:p w14:paraId="62E39518" w14:textId="0A7DE853" w:rsidR="000D3C4F" w:rsidRPr="00854653" w:rsidRDefault="000D3C4F" w:rsidP="000D3C4F">
      <w:pPr>
        <w:pStyle w:val="AmdtsEntriesDefL2"/>
      </w:pPr>
      <w:r w:rsidRPr="00DD3286">
        <w:tab/>
      </w:r>
      <w:r w:rsidR="005E4BB6" w:rsidRPr="00DD3286">
        <w:rPr>
          <w:rFonts w:cs="Arial"/>
        </w:rPr>
        <w:t>sub</w:t>
      </w:r>
      <w:r w:rsidRPr="00DD3286">
        <w:t xml:space="preserve"> </w:t>
      </w:r>
      <w:hyperlink r:id="rId810" w:tooltip="Planning (Consequential Amendments) Act 2023" w:history="1">
        <w:r w:rsidRPr="00DD3286">
          <w:rPr>
            <w:rStyle w:val="charCitHyperlinkAbbrev"/>
          </w:rPr>
          <w:t>A2023-36</w:t>
        </w:r>
      </w:hyperlink>
      <w:r w:rsidRPr="00DD3286">
        <w:t xml:space="preserve"> amdt 1.</w:t>
      </w:r>
      <w:r w:rsidR="006B1D94" w:rsidRPr="00DD3286">
        <w:t>1</w:t>
      </w:r>
      <w:r w:rsidRPr="00DD3286">
        <w:t>46</w:t>
      </w:r>
    </w:p>
    <w:p w14:paraId="092B438C" w14:textId="7A6D50B2" w:rsidR="007229BA" w:rsidRDefault="007229BA">
      <w:pPr>
        <w:pStyle w:val="AmdtsEntries"/>
      </w:pPr>
      <w:r>
        <w:tab/>
        <w:t xml:space="preserve">def </w:t>
      </w:r>
      <w:r w:rsidRPr="007229BA">
        <w:rPr>
          <w:rStyle w:val="charBoldItals"/>
        </w:rPr>
        <w:t>electronic equipment</w:t>
      </w:r>
      <w:r>
        <w:t xml:space="preserve"> ins </w:t>
      </w:r>
      <w:hyperlink r:id="rId811"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14:paraId="5BCB033C" w14:textId="6028C0A3" w:rsidR="007229BA" w:rsidRDefault="007229BA" w:rsidP="007229BA">
      <w:pPr>
        <w:pStyle w:val="AmdtsEntries"/>
      </w:pPr>
      <w:r>
        <w:tab/>
        <w:t xml:space="preserve">def </w:t>
      </w:r>
      <w:r w:rsidRPr="007229BA">
        <w:rPr>
          <w:rStyle w:val="charBoldItals"/>
        </w:rPr>
        <w:t xml:space="preserve">electronic </w:t>
      </w:r>
      <w:r>
        <w:rPr>
          <w:rStyle w:val="charBoldItals"/>
        </w:rPr>
        <w:t>waste</w:t>
      </w:r>
      <w:r>
        <w:t xml:space="preserve"> ins </w:t>
      </w:r>
      <w:hyperlink r:id="rId812"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14:paraId="1648098A" w14:textId="59496E92" w:rsidR="00235F64" w:rsidRDefault="00235F64">
      <w:pPr>
        <w:pStyle w:val="AmdtsEntries"/>
      </w:pPr>
      <w:r>
        <w:tab/>
        <w:t xml:space="preserve">def </w:t>
      </w:r>
      <w:r w:rsidRPr="00854653">
        <w:rPr>
          <w:rStyle w:val="charBoldItals"/>
        </w:rPr>
        <w:t xml:space="preserve">emergency plan </w:t>
      </w:r>
      <w:r>
        <w:t xml:space="preserve">reloc from s 4 </w:t>
      </w:r>
      <w:hyperlink r:id="rId81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64A2A675" w14:textId="03CC3C51" w:rsidR="007229BA" w:rsidRDefault="007229BA" w:rsidP="007229BA">
      <w:pPr>
        <w:pStyle w:val="AmdtsEntries"/>
      </w:pPr>
      <w:r>
        <w:tab/>
        <w:t xml:space="preserve">def </w:t>
      </w:r>
      <w:r>
        <w:rPr>
          <w:rStyle w:val="charBoldItals"/>
        </w:rPr>
        <w:t>enforceable undertaking</w:t>
      </w:r>
      <w:r>
        <w:t xml:space="preserve"> ins </w:t>
      </w:r>
      <w:hyperlink r:id="rId814"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14:paraId="4ED8C09A" w14:textId="2997D57D" w:rsidR="007229BA" w:rsidRDefault="007229BA" w:rsidP="007229BA">
      <w:pPr>
        <w:pStyle w:val="AmdtsEntries"/>
      </w:pPr>
      <w:r>
        <w:tab/>
        <w:t xml:space="preserve">def </w:t>
      </w:r>
      <w:r>
        <w:rPr>
          <w:rStyle w:val="charBoldItals"/>
        </w:rPr>
        <w:t xml:space="preserve">environmental undertaking </w:t>
      </w:r>
      <w:r>
        <w:t xml:space="preserve">ins </w:t>
      </w:r>
      <w:hyperlink r:id="rId815"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14:paraId="6C61B593" w14:textId="50670F75" w:rsidR="00235F64" w:rsidRDefault="00235F64">
      <w:pPr>
        <w:pStyle w:val="AmdtsEntries"/>
      </w:pPr>
      <w:r>
        <w:tab/>
        <w:t xml:space="preserve">def </w:t>
      </w:r>
      <w:r w:rsidRPr="00854653">
        <w:rPr>
          <w:rStyle w:val="charBoldItals"/>
        </w:rPr>
        <w:t xml:space="preserve">enter </w:t>
      </w:r>
      <w:r>
        <w:t xml:space="preserve">ins </w:t>
      </w:r>
      <w:hyperlink r:id="rId81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7B7FBC3D" w14:textId="60205D77" w:rsidR="00235F64" w:rsidRDefault="00235F64">
      <w:pPr>
        <w:pStyle w:val="AmdtsEntries"/>
      </w:pPr>
      <w:r>
        <w:lastRenderedPageBreak/>
        <w:tab/>
        <w:t xml:space="preserve">def </w:t>
      </w:r>
      <w:r w:rsidRPr="00854653">
        <w:rPr>
          <w:rStyle w:val="charBoldItals"/>
        </w:rPr>
        <w:t xml:space="preserve">environment </w:t>
      </w:r>
      <w:r>
        <w:t xml:space="preserve">reloc from s 4 </w:t>
      </w:r>
      <w:hyperlink r:id="rId81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6E656977" w14:textId="483AAE6E" w:rsidR="00235F64" w:rsidRDefault="00235F64">
      <w:pPr>
        <w:pStyle w:val="AmdtsEntries"/>
      </w:pPr>
      <w:r>
        <w:tab/>
        <w:t xml:space="preserve">def </w:t>
      </w:r>
      <w:r w:rsidRPr="00854653">
        <w:rPr>
          <w:rStyle w:val="charBoldItals"/>
        </w:rPr>
        <w:t xml:space="preserve">environmental audit </w:t>
      </w:r>
      <w:r>
        <w:t xml:space="preserve">ins </w:t>
      </w:r>
      <w:hyperlink r:id="rId81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438BFD6E" w14:textId="29C08BBC" w:rsidR="00235F64" w:rsidRDefault="00235F64">
      <w:pPr>
        <w:pStyle w:val="AmdtsEntries"/>
      </w:pPr>
      <w:r>
        <w:tab/>
        <w:t xml:space="preserve">def </w:t>
      </w:r>
      <w:r w:rsidRPr="00854653">
        <w:rPr>
          <w:rStyle w:val="charBoldItals"/>
        </w:rPr>
        <w:t xml:space="preserve">environmental authorisation </w:t>
      </w:r>
      <w:r>
        <w:t xml:space="preserve">ins </w:t>
      </w:r>
      <w:hyperlink r:id="rId81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6C8640E5" w14:textId="2EB2DA8D" w:rsidR="00235F64" w:rsidRDefault="00235F64">
      <w:pPr>
        <w:pStyle w:val="AmdtsEntries"/>
      </w:pPr>
      <w:r>
        <w:tab/>
        <w:t xml:space="preserve">def </w:t>
      </w:r>
      <w:r w:rsidRPr="00854653">
        <w:rPr>
          <w:rStyle w:val="charBoldItals"/>
        </w:rPr>
        <w:t xml:space="preserve">environmental emergency </w:t>
      </w:r>
      <w:r>
        <w:t xml:space="preserve">ins </w:t>
      </w:r>
      <w:hyperlink r:id="rId82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75748C85" w14:textId="59FAB3A9" w:rsidR="00235F64" w:rsidRDefault="00235F64">
      <w:pPr>
        <w:pStyle w:val="AmdtsEntries"/>
      </w:pPr>
      <w:r>
        <w:tab/>
        <w:t xml:space="preserve">def </w:t>
      </w:r>
      <w:r w:rsidRPr="00854653">
        <w:rPr>
          <w:rStyle w:val="charBoldItals"/>
        </w:rPr>
        <w:t xml:space="preserve">environmental harm </w:t>
      </w:r>
      <w:r>
        <w:t xml:space="preserve">reloc from s 4 </w:t>
      </w:r>
      <w:hyperlink r:id="rId82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133FC9EC" w14:textId="6CD065C2" w:rsidR="00235F64" w:rsidRPr="002A309E" w:rsidRDefault="00235F64" w:rsidP="00D0669D">
      <w:pPr>
        <w:pStyle w:val="AmdtsEntries"/>
        <w:keepNext/>
        <w:rPr>
          <w:rFonts w:cs="Arial"/>
        </w:rPr>
      </w:pPr>
      <w:r>
        <w:tab/>
      </w:r>
      <w:r w:rsidRPr="002A309E">
        <w:t xml:space="preserve">def </w:t>
      </w:r>
      <w:r w:rsidRPr="002A309E">
        <w:rPr>
          <w:rStyle w:val="charBoldItals"/>
        </w:rPr>
        <w:t>environmental impact statement</w:t>
      </w:r>
      <w:r w:rsidRPr="002A309E">
        <w:t xml:space="preserve"> </w:t>
      </w:r>
      <w:r w:rsidRPr="002A309E">
        <w:rPr>
          <w:rFonts w:cs="Arial"/>
        </w:rPr>
        <w:t xml:space="preserve">ins </w:t>
      </w:r>
      <w:hyperlink r:id="rId822" w:tooltip="Planning and Development (Consequential Amendments) Act 2007" w:history="1">
        <w:r w:rsidR="00AC5041" w:rsidRPr="002A309E">
          <w:rPr>
            <w:rStyle w:val="charCitHyperlinkAbbrev"/>
          </w:rPr>
          <w:t>A2007</w:t>
        </w:r>
        <w:r w:rsidR="00AC5041" w:rsidRPr="002A309E">
          <w:rPr>
            <w:rStyle w:val="charCitHyperlinkAbbrev"/>
          </w:rPr>
          <w:noBreakHyphen/>
          <w:t>25</w:t>
        </w:r>
      </w:hyperlink>
      <w:r w:rsidRPr="002A309E">
        <w:rPr>
          <w:rFonts w:cs="Arial"/>
        </w:rPr>
        <w:t xml:space="preserve"> amdt 1.52</w:t>
      </w:r>
    </w:p>
    <w:p w14:paraId="0CE51AEF" w14:textId="5B016D44" w:rsidR="000D3C4F" w:rsidRPr="00854653" w:rsidRDefault="000D3C4F" w:rsidP="00D0669D">
      <w:pPr>
        <w:pStyle w:val="AmdtsEntriesDefL2"/>
        <w:keepNext/>
      </w:pPr>
      <w:r w:rsidRPr="002A309E">
        <w:tab/>
      </w:r>
      <w:r w:rsidR="005E4BB6" w:rsidRPr="002A309E">
        <w:rPr>
          <w:rFonts w:cs="Arial"/>
        </w:rPr>
        <w:t>sub</w:t>
      </w:r>
      <w:r w:rsidRPr="002A309E">
        <w:t xml:space="preserve"> </w:t>
      </w:r>
      <w:hyperlink r:id="rId823" w:tooltip="Planning (Consequential Amendments) Act 2023" w:history="1">
        <w:r w:rsidRPr="002A309E">
          <w:rPr>
            <w:rStyle w:val="charCitHyperlinkAbbrev"/>
          </w:rPr>
          <w:t>A2023-36</w:t>
        </w:r>
      </w:hyperlink>
      <w:r w:rsidRPr="002A309E">
        <w:t xml:space="preserve"> amdt 1.146</w:t>
      </w:r>
    </w:p>
    <w:p w14:paraId="1132231A" w14:textId="36681112" w:rsidR="00235F64" w:rsidRDefault="00235F64">
      <w:pPr>
        <w:pStyle w:val="AmdtsEntries"/>
      </w:pPr>
      <w:r>
        <w:tab/>
        <w:t xml:space="preserve">def </w:t>
      </w:r>
      <w:r w:rsidRPr="00854653">
        <w:rPr>
          <w:rStyle w:val="charBoldItals"/>
        </w:rPr>
        <w:t xml:space="preserve">environmental nuisance </w:t>
      </w:r>
      <w:r>
        <w:t xml:space="preserve">reloc from s 4 </w:t>
      </w:r>
      <w:hyperlink r:id="rId82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4B79510B" w14:textId="7619DA75" w:rsidR="00235F64" w:rsidRDefault="00235F64">
      <w:pPr>
        <w:pStyle w:val="AmdtsEntries"/>
      </w:pPr>
      <w:r>
        <w:tab/>
        <w:t xml:space="preserve">def </w:t>
      </w:r>
      <w:r w:rsidRPr="00854653">
        <w:rPr>
          <w:rStyle w:val="charBoldItals"/>
        </w:rPr>
        <w:t xml:space="preserve">environmental protection agreement </w:t>
      </w:r>
      <w:r>
        <w:t xml:space="preserve">reloc from s 4 </w:t>
      </w:r>
      <w:hyperlink r:id="rId82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08270078" w14:textId="6FD38FC8" w:rsidR="00235F64" w:rsidRDefault="00235F64">
      <w:pPr>
        <w:pStyle w:val="AmdtsEntries"/>
      </w:pPr>
      <w:r>
        <w:tab/>
        <w:t xml:space="preserve">def </w:t>
      </w:r>
      <w:r w:rsidRPr="00854653">
        <w:rPr>
          <w:rStyle w:val="charBoldItals"/>
        </w:rPr>
        <w:t xml:space="preserve">environmental record </w:t>
      </w:r>
      <w:r>
        <w:t xml:space="preserve">reloc from s 4 </w:t>
      </w:r>
      <w:hyperlink r:id="rId82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5B49BD88" w14:textId="0853D3BD" w:rsidR="00741D3C" w:rsidRPr="00DE3154" w:rsidRDefault="00741D3C" w:rsidP="00741D3C">
      <w:pPr>
        <w:pStyle w:val="AmdtsEntries"/>
      </w:pPr>
      <w:r>
        <w:tab/>
        <w:t xml:space="preserve">def </w:t>
      </w:r>
      <w:r w:rsidRPr="00854653">
        <w:rPr>
          <w:rStyle w:val="charBoldItals"/>
        </w:rPr>
        <w:t xml:space="preserve">environmental standards </w:t>
      </w:r>
      <w:r>
        <w:t xml:space="preserve">ins </w:t>
      </w:r>
      <w:hyperlink r:id="rId82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14:paraId="36F8DE40" w14:textId="6C3AE971" w:rsidR="00235F64" w:rsidRDefault="00235F64" w:rsidP="00CA2120">
      <w:pPr>
        <w:pStyle w:val="AmdtsEntries"/>
        <w:keepNext/>
      </w:pPr>
      <w:r>
        <w:tab/>
        <w:t xml:space="preserve">def </w:t>
      </w:r>
      <w:r w:rsidRPr="00854653">
        <w:rPr>
          <w:rStyle w:val="charBoldItals"/>
        </w:rPr>
        <w:t xml:space="preserve">environment improvement initiative </w:t>
      </w:r>
      <w:r>
        <w:t xml:space="preserve">reloc from s 4 </w:t>
      </w:r>
      <w:hyperlink r:id="rId82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047320E9" w14:textId="3294575E" w:rsidR="00741D3C" w:rsidRDefault="00741D3C" w:rsidP="00741D3C">
      <w:pPr>
        <w:pStyle w:val="AmdtsEntriesDefL2"/>
      </w:pPr>
      <w:r>
        <w:tab/>
        <w:t xml:space="preserve">om </w:t>
      </w:r>
      <w:hyperlink r:id="rId82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3.95</w:t>
      </w:r>
    </w:p>
    <w:p w14:paraId="4FC22E16" w14:textId="16EC804D" w:rsidR="00235F64" w:rsidRDefault="00235F64">
      <w:pPr>
        <w:pStyle w:val="AmdtsEntries"/>
      </w:pPr>
      <w:r>
        <w:tab/>
        <w:t xml:space="preserve">def </w:t>
      </w:r>
      <w:r w:rsidRPr="00854653">
        <w:rPr>
          <w:rStyle w:val="charBoldItals"/>
        </w:rPr>
        <w:t xml:space="preserve">environment protection order </w:t>
      </w:r>
      <w:r>
        <w:t xml:space="preserve">reloc from s 4 </w:t>
      </w:r>
      <w:hyperlink r:id="rId83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676ED89B" w14:textId="2794E628" w:rsidR="00235F64" w:rsidRPr="00854653" w:rsidRDefault="00235F64">
      <w:pPr>
        <w:pStyle w:val="AmdtsEntries"/>
      </w:pPr>
      <w:r>
        <w:tab/>
        <w:t xml:space="preserve">def </w:t>
      </w:r>
      <w:r w:rsidRPr="00854653">
        <w:rPr>
          <w:rStyle w:val="charBoldItals"/>
        </w:rPr>
        <w:t xml:space="preserve">environment protection policy </w:t>
      </w:r>
      <w:r>
        <w:t xml:space="preserve">sub </w:t>
      </w:r>
      <w:hyperlink r:id="rId83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1.1476</w:t>
      </w:r>
    </w:p>
    <w:p w14:paraId="2278B19D" w14:textId="55954065" w:rsidR="00235F64" w:rsidRDefault="00235F64">
      <w:pPr>
        <w:pStyle w:val="AmdtsEntriesDefL2"/>
      </w:pPr>
      <w:r>
        <w:tab/>
        <w:t xml:space="preserve">reloc from s 4 </w:t>
      </w:r>
      <w:hyperlink r:id="rId83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0B429ED1" w14:textId="77777777" w:rsidR="00235F64" w:rsidRDefault="00235F64">
      <w:pPr>
        <w:pStyle w:val="AmdtsEntriesDefL2"/>
      </w:pPr>
      <w:r>
        <w:tab/>
        <w:t>om R18 LA</w:t>
      </w:r>
    </w:p>
    <w:p w14:paraId="15D3760B" w14:textId="3E84BAAE" w:rsidR="00235F64" w:rsidRDefault="00235F64" w:rsidP="004468DC">
      <w:pPr>
        <w:pStyle w:val="AmdtsEntries"/>
        <w:keepNext/>
      </w:pPr>
      <w:r>
        <w:tab/>
        <w:t xml:space="preserve">def </w:t>
      </w:r>
      <w:r w:rsidRPr="00854653">
        <w:rPr>
          <w:rStyle w:val="charBoldItals"/>
        </w:rPr>
        <w:t>environment protection policy</w:t>
      </w:r>
      <w:r>
        <w:t xml:space="preserve"> ins </w:t>
      </w:r>
      <w:hyperlink r:id="rId83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6C644DB9" w14:textId="1AD75127" w:rsidR="00235F64" w:rsidRDefault="00235F64">
      <w:pPr>
        <w:pStyle w:val="AmdtsEntriesDefL2"/>
      </w:pPr>
      <w:r>
        <w:tab/>
        <w:t xml:space="preserve">sub </w:t>
      </w:r>
      <w:hyperlink r:id="rId834"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3.53</w:t>
      </w:r>
    </w:p>
    <w:p w14:paraId="5F06A838" w14:textId="2D50C1BB" w:rsidR="00235F64" w:rsidRDefault="00235F64">
      <w:pPr>
        <w:pStyle w:val="AmdtsEntries"/>
      </w:pPr>
      <w:r>
        <w:tab/>
        <w:t xml:space="preserve">def </w:t>
      </w:r>
      <w:r w:rsidRPr="00854653">
        <w:rPr>
          <w:rStyle w:val="charBoldItals"/>
        </w:rPr>
        <w:t xml:space="preserve">financial assurance </w:t>
      </w:r>
      <w:r>
        <w:t xml:space="preserve">reloc from s 4 </w:t>
      </w:r>
      <w:hyperlink r:id="rId83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1D70497B" w14:textId="3B1C13F3" w:rsidR="00235F64" w:rsidRDefault="00235F64" w:rsidP="00035072">
      <w:pPr>
        <w:pStyle w:val="AmdtsEntries"/>
        <w:keepNext/>
      </w:pPr>
      <w:r>
        <w:tab/>
        <w:t xml:space="preserve">def </w:t>
      </w:r>
      <w:r w:rsidRPr="00854653">
        <w:rPr>
          <w:rStyle w:val="charBoldItals"/>
        </w:rPr>
        <w:t>financial controller</w:t>
      </w:r>
      <w:r>
        <w:t xml:space="preserve"> ins </w:t>
      </w:r>
      <w:hyperlink r:id="rId83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14:paraId="77BFC50D" w14:textId="19B9CB40" w:rsidR="00235F64" w:rsidRDefault="00235F64">
      <w:pPr>
        <w:pStyle w:val="AmdtsEntriesDefL2"/>
      </w:pPr>
      <w:r>
        <w:tab/>
        <w:t xml:space="preserve">reloc from s 4 </w:t>
      </w:r>
      <w:hyperlink r:id="rId83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12F78DF8" w14:textId="13DA77CC" w:rsidR="00741D3C" w:rsidRDefault="00741D3C" w:rsidP="00741D3C">
      <w:pPr>
        <w:pStyle w:val="AmdtsEntriesDefL2"/>
      </w:pPr>
      <w:r>
        <w:tab/>
        <w:t xml:space="preserve">om </w:t>
      </w:r>
      <w:hyperlink r:id="rId83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3.96</w:t>
      </w:r>
    </w:p>
    <w:p w14:paraId="3E0E1B84" w14:textId="1113F9CE" w:rsidR="00741D3C" w:rsidRPr="00DE3154" w:rsidRDefault="00741D3C" w:rsidP="00741D3C">
      <w:pPr>
        <w:pStyle w:val="AmdtsEntries"/>
      </w:pPr>
      <w:r>
        <w:tab/>
        <w:t xml:space="preserve">def </w:t>
      </w:r>
      <w:r w:rsidRPr="00854653">
        <w:rPr>
          <w:rStyle w:val="charBoldItals"/>
        </w:rPr>
        <w:t xml:space="preserve">firearm </w:t>
      </w:r>
      <w:r>
        <w:t xml:space="preserve">ins </w:t>
      </w:r>
      <w:hyperlink r:id="rId83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3.97</w:t>
      </w:r>
    </w:p>
    <w:p w14:paraId="3E42682D" w14:textId="5E956B52" w:rsidR="00235F64" w:rsidRDefault="00235F64">
      <w:pPr>
        <w:pStyle w:val="AmdtsEntries"/>
      </w:pPr>
      <w:r>
        <w:tab/>
        <w:t xml:space="preserve">def </w:t>
      </w:r>
      <w:r w:rsidRPr="00854653">
        <w:rPr>
          <w:rStyle w:val="charBoldItals"/>
        </w:rPr>
        <w:t xml:space="preserve">fuel-burning equipment </w:t>
      </w:r>
      <w:r>
        <w:t xml:space="preserve">ins </w:t>
      </w:r>
      <w:hyperlink r:id="rId84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14A35C4B" w14:textId="1A384497" w:rsidR="00741D3C" w:rsidRDefault="00741D3C" w:rsidP="00741D3C">
      <w:pPr>
        <w:pStyle w:val="AmdtsEntriesDefL2"/>
      </w:pPr>
      <w:r>
        <w:tab/>
        <w:t xml:space="preserve">am </w:t>
      </w:r>
      <w:hyperlink r:id="rId84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3.98</w:t>
      </w:r>
    </w:p>
    <w:p w14:paraId="5A1869D5" w14:textId="1274EECB" w:rsidR="00235F64" w:rsidRDefault="00235F64">
      <w:pPr>
        <w:pStyle w:val="AmdtsEntries"/>
      </w:pPr>
      <w:r>
        <w:tab/>
        <w:t xml:space="preserve">def </w:t>
      </w:r>
      <w:r w:rsidRPr="00854653">
        <w:rPr>
          <w:rStyle w:val="charBoldItals"/>
        </w:rPr>
        <w:t xml:space="preserve">general environmental duty </w:t>
      </w:r>
      <w:r>
        <w:t xml:space="preserve">reloc from s 4 </w:t>
      </w:r>
      <w:hyperlink r:id="rId84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75A1003E" w14:textId="4703592B" w:rsidR="00D4064B" w:rsidRDefault="00D4064B" w:rsidP="00D4064B">
      <w:pPr>
        <w:pStyle w:val="AmdtsEntries"/>
      </w:pPr>
      <w:r>
        <w:tab/>
        <w:t xml:space="preserve">def </w:t>
      </w:r>
      <w:r w:rsidRPr="00854653">
        <w:rPr>
          <w:rStyle w:val="charBoldItals"/>
        </w:rPr>
        <w:t xml:space="preserve">ground water </w:t>
      </w:r>
      <w:r>
        <w:t xml:space="preserve">ins </w:t>
      </w:r>
      <w:hyperlink r:id="rId84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3.99</w:t>
      </w:r>
    </w:p>
    <w:p w14:paraId="3C9351FF" w14:textId="6F14667C" w:rsidR="00907F42" w:rsidRPr="00DE3154" w:rsidRDefault="00907F42" w:rsidP="00D4064B">
      <w:pPr>
        <w:pStyle w:val="AmdtsEntries"/>
      </w:pPr>
      <w:r>
        <w:tab/>
        <w:t xml:space="preserve">def </w:t>
      </w:r>
      <w:r>
        <w:rPr>
          <w:rStyle w:val="charBoldItals"/>
        </w:rPr>
        <w:t>hazardous component</w:t>
      </w:r>
      <w:r w:rsidRPr="00854653">
        <w:rPr>
          <w:rStyle w:val="charBoldItals"/>
        </w:rPr>
        <w:t xml:space="preserve"> </w:t>
      </w:r>
      <w:r>
        <w:t xml:space="preserve">ins </w:t>
      </w:r>
      <w:hyperlink r:id="rId844" w:tooltip="Statute Law Amendment Act 2015" w:history="1">
        <w:r>
          <w:rPr>
            <w:rStyle w:val="charCitHyperlinkAbbrev"/>
          </w:rPr>
          <w:t>A2015</w:t>
        </w:r>
        <w:r>
          <w:rPr>
            <w:rStyle w:val="charCitHyperlinkAbbrev"/>
          </w:rPr>
          <w:noBreakHyphen/>
          <w:t>15</w:t>
        </w:r>
      </w:hyperlink>
      <w:r>
        <w:t xml:space="preserve"> amdt 3.40</w:t>
      </w:r>
    </w:p>
    <w:p w14:paraId="7ABD66B2" w14:textId="059824A8" w:rsidR="00235F64" w:rsidRDefault="00235F64">
      <w:pPr>
        <w:pStyle w:val="AmdtsEntries"/>
      </w:pPr>
      <w:r>
        <w:tab/>
        <w:t xml:space="preserve">def </w:t>
      </w:r>
      <w:r w:rsidRPr="00854653">
        <w:rPr>
          <w:rStyle w:val="charBoldItals"/>
        </w:rPr>
        <w:t xml:space="preserve">high-octane unleaded petrol </w:t>
      </w:r>
      <w:r>
        <w:t xml:space="preserve">ins </w:t>
      </w:r>
      <w:hyperlink r:id="rId84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4F19AA4E" w14:textId="2A646E50" w:rsidR="00235F64" w:rsidRDefault="00235F64">
      <w:pPr>
        <w:pStyle w:val="AmdtsEntriesDefL2"/>
      </w:pPr>
      <w:r>
        <w:tab/>
        <w:t xml:space="preserve">om </w:t>
      </w:r>
      <w:hyperlink r:id="rId846"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14:paraId="26A7650E" w14:textId="221DD632" w:rsidR="00235F64" w:rsidRDefault="00235F64">
      <w:pPr>
        <w:pStyle w:val="AmdtsEntries"/>
      </w:pPr>
      <w:r>
        <w:tab/>
        <w:t xml:space="preserve">def </w:t>
      </w:r>
      <w:r w:rsidRPr="00854653">
        <w:rPr>
          <w:rStyle w:val="charBoldItals"/>
        </w:rPr>
        <w:t xml:space="preserve">information discovery order </w:t>
      </w:r>
      <w:r>
        <w:t xml:space="preserve">reloc from s 4 </w:t>
      </w:r>
      <w:hyperlink r:id="rId84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7EDC8114" w14:textId="6FC1037C" w:rsidR="00235F64" w:rsidRPr="00535AFB" w:rsidRDefault="00235F64">
      <w:pPr>
        <w:pStyle w:val="AmdtsEntries"/>
        <w:keepNext/>
      </w:pPr>
      <w:r>
        <w:tab/>
      </w:r>
      <w:r w:rsidRPr="00535AFB">
        <w:t xml:space="preserve">def </w:t>
      </w:r>
      <w:r w:rsidRPr="00535AFB">
        <w:rPr>
          <w:rStyle w:val="charBoldItals"/>
        </w:rPr>
        <w:t>inquiry</w:t>
      </w:r>
      <w:r w:rsidRPr="00535AFB">
        <w:rPr>
          <w:rStyle w:val="charBoldItals"/>
          <w:b w:val="0"/>
          <w:bCs/>
          <w:i w:val="0"/>
          <w:iCs/>
        </w:rPr>
        <w:t xml:space="preserve"> </w:t>
      </w:r>
      <w:r w:rsidRPr="00535AFB">
        <w:t xml:space="preserve">reloc from s 4 </w:t>
      </w:r>
      <w:hyperlink r:id="rId848" w:tooltip="Statute Law Amendment Act 2007" w:history="1">
        <w:r w:rsidR="00AC5041" w:rsidRPr="00535AFB">
          <w:rPr>
            <w:rStyle w:val="charCitHyperlinkAbbrev"/>
          </w:rPr>
          <w:t>A2007</w:t>
        </w:r>
        <w:r w:rsidR="00AC5041" w:rsidRPr="00535AFB">
          <w:rPr>
            <w:rStyle w:val="charCitHyperlinkAbbrev"/>
          </w:rPr>
          <w:noBreakHyphen/>
          <w:t>3</w:t>
        </w:r>
      </w:hyperlink>
      <w:r w:rsidRPr="00535AFB">
        <w:t xml:space="preserve"> amdt 3.189</w:t>
      </w:r>
    </w:p>
    <w:p w14:paraId="350041B4" w14:textId="23A667AB" w:rsidR="00D301BB" w:rsidRPr="00BC365C" w:rsidRDefault="00235F64">
      <w:pPr>
        <w:pStyle w:val="AmdtsEntriesDefL2"/>
        <w:rPr>
          <w:rFonts w:cs="Arial"/>
        </w:rPr>
      </w:pPr>
      <w:r w:rsidRPr="00535AFB">
        <w:tab/>
      </w:r>
      <w:r w:rsidRPr="00535AFB">
        <w:rPr>
          <w:rFonts w:cs="Arial"/>
        </w:rPr>
        <w:t xml:space="preserve">sub </w:t>
      </w:r>
      <w:hyperlink r:id="rId849" w:tooltip="Planning and Development (Consequential Amendments) Act 2007" w:history="1">
        <w:r w:rsidR="00AC5041" w:rsidRPr="00535AFB">
          <w:rPr>
            <w:rStyle w:val="charCitHyperlinkAbbrev"/>
          </w:rPr>
          <w:t>A2007</w:t>
        </w:r>
        <w:r w:rsidR="00AC5041" w:rsidRPr="00535AFB">
          <w:rPr>
            <w:rStyle w:val="charCitHyperlinkAbbrev"/>
          </w:rPr>
          <w:noBreakHyphen/>
          <w:t>25</w:t>
        </w:r>
      </w:hyperlink>
      <w:r w:rsidRPr="00535AFB">
        <w:rPr>
          <w:rFonts w:cs="Arial"/>
        </w:rPr>
        <w:t xml:space="preserve"> amdt 1.53</w:t>
      </w:r>
      <w:r w:rsidR="00D4064B" w:rsidRPr="00535AFB">
        <w:rPr>
          <w:rFonts w:cs="Arial"/>
        </w:rPr>
        <w:t xml:space="preserve">; </w:t>
      </w:r>
      <w:hyperlink r:id="rId850" w:tooltip="Statute Law Amendment Act 2011 (No 2)" w:history="1">
        <w:r w:rsidR="00AC5041" w:rsidRPr="00535AFB">
          <w:rPr>
            <w:rStyle w:val="charCitHyperlinkAbbrev"/>
          </w:rPr>
          <w:t>A2011</w:t>
        </w:r>
        <w:r w:rsidR="00AC5041" w:rsidRPr="00535AFB">
          <w:rPr>
            <w:rStyle w:val="charCitHyperlinkAbbrev"/>
          </w:rPr>
          <w:noBreakHyphen/>
          <w:t>28</w:t>
        </w:r>
      </w:hyperlink>
      <w:r w:rsidR="00D4064B" w:rsidRPr="00535AFB">
        <w:rPr>
          <w:rFonts w:cs="Arial"/>
        </w:rPr>
        <w:t xml:space="preserve"> </w:t>
      </w:r>
      <w:r w:rsidR="000B27E8" w:rsidRPr="00535AFB">
        <w:rPr>
          <w:rFonts w:cs="Arial"/>
        </w:rPr>
        <w:t>amdt</w:t>
      </w:r>
      <w:r w:rsidR="00D4064B" w:rsidRPr="00535AFB">
        <w:rPr>
          <w:rFonts w:cs="Arial"/>
        </w:rPr>
        <w:t xml:space="preserve"> 3.100</w:t>
      </w:r>
      <w:r w:rsidR="00BC365C" w:rsidRPr="00535AFB">
        <w:rPr>
          <w:rFonts w:cs="Arial"/>
        </w:rPr>
        <w:t>;</w:t>
      </w:r>
      <w:r w:rsidR="00D301BB" w:rsidRPr="00535AFB">
        <w:t xml:space="preserve"> </w:t>
      </w:r>
      <w:hyperlink r:id="rId851" w:tooltip="Planning (Consequential Amendments) Act 2023" w:history="1">
        <w:r w:rsidR="00D301BB" w:rsidRPr="00535AFB">
          <w:rPr>
            <w:rStyle w:val="charCitHyperlinkAbbrev"/>
          </w:rPr>
          <w:t>A2023-36</w:t>
        </w:r>
      </w:hyperlink>
      <w:r w:rsidR="00D301BB" w:rsidRPr="00535AFB">
        <w:t xml:space="preserve"> amdt 1.146</w:t>
      </w:r>
    </w:p>
    <w:p w14:paraId="7703E3DF" w14:textId="5D639397" w:rsidR="00C70BB0" w:rsidRDefault="00C70BB0" w:rsidP="00C70BB0">
      <w:pPr>
        <w:pStyle w:val="AmdtsEntries"/>
      </w:pPr>
      <w:r>
        <w:tab/>
        <w:t xml:space="preserve">def </w:t>
      </w:r>
      <w:r>
        <w:rPr>
          <w:rStyle w:val="charBoldItals"/>
        </w:rPr>
        <w:t>internally reviewable decision</w:t>
      </w:r>
      <w:r>
        <w:t xml:space="preserve"> ins </w:t>
      </w:r>
      <w:hyperlink r:id="rId852"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14:paraId="6B49C8E3" w14:textId="431ACA73" w:rsidR="00235F64" w:rsidRDefault="00235F64">
      <w:pPr>
        <w:pStyle w:val="AmdtsEntries"/>
        <w:keepNext/>
      </w:pPr>
      <w:r>
        <w:tab/>
        <w:t xml:space="preserve">def </w:t>
      </w:r>
      <w:r w:rsidRPr="00854653">
        <w:rPr>
          <w:rStyle w:val="charBoldItals"/>
        </w:rPr>
        <w:t>land</w:t>
      </w:r>
      <w:r>
        <w:t xml:space="preserve"> ins </w:t>
      </w:r>
      <w:hyperlink r:id="rId85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14:paraId="08AC9571" w14:textId="1B8E20BA" w:rsidR="00235F64" w:rsidRDefault="00235F64">
      <w:pPr>
        <w:pStyle w:val="AmdtsEntriesDefL2"/>
      </w:pPr>
      <w:r>
        <w:tab/>
        <w:t xml:space="preserve">reloc from s 4 </w:t>
      </w:r>
      <w:hyperlink r:id="rId85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5FEDD5F5" w14:textId="6E79292B" w:rsidR="00235F64" w:rsidRDefault="00235F64" w:rsidP="00A875E2">
      <w:pPr>
        <w:pStyle w:val="AmdtsEntries"/>
        <w:keepNext/>
      </w:pPr>
      <w:r>
        <w:lastRenderedPageBreak/>
        <w:tab/>
      </w:r>
      <w:smartTag w:uri="urn:schemas-microsoft-com:office:smarttags" w:element="PlaceName">
        <w:r>
          <w:t>def</w:t>
        </w:r>
      </w:smartTag>
      <w:r>
        <w:t xml:space="preserve"> </w:t>
      </w:r>
      <w:r w:rsidRPr="00854653">
        <w:rPr>
          <w:rStyle w:val="charBoldItals"/>
        </w:rPr>
        <w:t xml:space="preserve">Land Act </w:t>
      </w:r>
      <w:r>
        <w:t xml:space="preserve">reloc from s 4 </w:t>
      </w:r>
      <w:hyperlink r:id="rId85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423603E7" w14:textId="181B946C" w:rsidR="00235F64" w:rsidRPr="00535AFB" w:rsidRDefault="00235F64">
      <w:pPr>
        <w:pStyle w:val="AmdtsEntriesDefL2"/>
        <w:rPr>
          <w:rFonts w:cs="Arial"/>
        </w:rPr>
      </w:pPr>
      <w:r>
        <w:tab/>
      </w:r>
      <w:r w:rsidRPr="00535AFB">
        <w:rPr>
          <w:rFonts w:cs="Arial"/>
        </w:rPr>
        <w:t xml:space="preserve">om </w:t>
      </w:r>
      <w:hyperlink r:id="rId856" w:tooltip="Planning and Development (Consequential Amendments) Act 2007" w:history="1">
        <w:r w:rsidR="00AC5041" w:rsidRPr="00535AFB">
          <w:rPr>
            <w:rStyle w:val="charCitHyperlinkAbbrev"/>
          </w:rPr>
          <w:t>A2007</w:t>
        </w:r>
        <w:r w:rsidR="00AC5041" w:rsidRPr="00535AFB">
          <w:rPr>
            <w:rStyle w:val="charCitHyperlinkAbbrev"/>
          </w:rPr>
          <w:noBreakHyphen/>
          <w:t>25</w:t>
        </w:r>
      </w:hyperlink>
      <w:r w:rsidRPr="00535AFB">
        <w:rPr>
          <w:rFonts w:cs="Arial"/>
        </w:rPr>
        <w:t xml:space="preserve"> amdt 1.54</w:t>
      </w:r>
    </w:p>
    <w:p w14:paraId="2D407DF9" w14:textId="787013FF" w:rsidR="00864AD8" w:rsidRPr="00535AFB" w:rsidRDefault="00864AD8" w:rsidP="00864AD8">
      <w:pPr>
        <w:pStyle w:val="AmdtsEntries"/>
      </w:pPr>
      <w:r w:rsidRPr="00535AFB">
        <w:tab/>
        <w:t xml:space="preserve">def </w:t>
      </w:r>
      <w:r w:rsidRPr="00535AFB">
        <w:rPr>
          <w:rStyle w:val="charBoldItals"/>
        </w:rPr>
        <w:t>land sublease</w:t>
      </w:r>
      <w:r w:rsidRPr="00535AFB">
        <w:t xml:space="preserve"> ins </w:t>
      </w:r>
      <w:hyperlink r:id="rId857" w:tooltip="Planning and Development (University of Canberra and Other Leases) Legislation Amendment Act 2015" w:history="1">
        <w:r w:rsidRPr="00535AFB">
          <w:rPr>
            <w:rStyle w:val="charCitHyperlinkAbbrev"/>
          </w:rPr>
          <w:t>A2015</w:t>
        </w:r>
        <w:r w:rsidRPr="00535AFB">
          <w:rPr>
            <w:rStyle w:val="charCitHyperlinkAbbrev"/>
          </w:rPr>
          <w:noBreakHyphen/>
          <w:t>19</w:t>
        </w:r>
      </w:hyperlink>
      <w:r w:rsidRPr="00535AFB">
        <w:t xml:space="preserve"> s 46</w:t>
      </w:r>
    </w:p>
    <w:p w14:paraId="68F52A2F" w14:textId="0FB52B2B" w:rsidR="0028149E" w:rsidRDefault="0028149E" w:rsidP="0028149E">
      <w:pPr>
        <w:pStyle w:val="AmdtsEntriesDefL2"/>
      </w:pPr>
      <w:r w:rsidRPr="00535AFB">
        <w:tab/>
      </w:r>
      <w:r w:rsidR="005E4BB6" w:rsidRPr="00535AFB">
        <w:rPr>
          <w:rFonts w:cs="Arial"/>
        </w:rPr>
        <w:t>sub</w:t>
      </w:r>
      <w:r w:rsidRPr="00535AFB">
        <w:t xml:space="preserve"> </w:t>
      </w:r>
      <w:hyperlink r:id="rId858" w:tooltip="Planning (Consequential Amendments) Act 2023" w:history="1">
        <w:r w:rsidRPr="00535AFB">
          <w:rPr>
            <w:rStyle w:val="charCitHyperlinkAbbrev"/>
          </w:rPr>
          <w:t>A2023-36</w:t>
        </w:r>
      </w:hyperlink>
      <w:r w:rsidRPr="00535AFB">
        <w:t xml:space="preserve"> amdt 1.146</w:t>
      </w:r>
    </w:p>
    <w:p w14:paraId="1E2D971F" w14:textId="759D2C70" w:rsidR="00235F64" w:rsidRDefault="00235F64">
      <w:pPr>
        <w:pStyle w:val="AmdtsEntries"/>
        <w:keepNext/>
      </w:pPr>
      <w:r>
        <w:tab/>
        <w:t xml:space="preserve">def </w:t>
      </w:r>
      <w:r w:rsidRPr="00854653">
        <w:rPr>
          <w:rStyle w:val="charBoldItals"/>
        </w:rPr>
        <w:t xml:space="preserve">leaded petrol </w:t>
      </w:r>
      <w:r>
        <w:t xml:space="preserve">ins </w:t>
      </w:r>
      <w:hyperlink r:id="rId85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560B35AF" w14:textId="15637E49" w:rsidR="00235F64" w:rsidRDefault="00235F64">
      <w:pPr>
        <w:pStyle w:val="AmdtsEntriesDefL2"/>
      </w:pPr>
      <w:r>
        <w:tab/>
        <w:t xml:space="preserve">om </w:t>
      </w:r>
      <w:hyperlink r:id="rId860"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14:paraId="071767F9" w14:textId="39526874" w:rsidR="00642F12" w:rsidRPr="00DE3154" w:rsidRDefault="00642F12" w:rsidP="00642F12">
      <w:pPr>
        <w:pStyle w:val="AmdtsEntries"/>
      </w:pPr>
      <w:r>
        <w:tab/>
        <w:t xml:space="preserve">def </w:t>
      </w:r>
      <w:r w:rsidRPr="00854653">
        <w:rPr>
          <w:rStyle w:val="charBoldItals"/>
        </w:rPr>
        <w:t xml:space="preserve">live animal weight </w:t>
      </w:r>
      <w:r>
        <w:t xml:space="preserve">ins </w:t>
      </w:r>
      <w:hyperlink r:id="rId86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14:paraId="27FC766D" w14:textId="5ED0CF5E" w:rsidR="00642F12" w:rsidRPr="00DE3154" w:rsidRDefault="00642F12" w:rsidP="00642F12">
      <w:pPr>
        <w:pStyle w:val="AmdtsEntries"/>
      </w:pPr>
      <w:r>
        <w:tab/>
        <w:t xml:space="preserve">def </w:t>
      </w:r>
      <w:r w:rsidRPr="00854653">
        <w:rPr>
          <w:rStyle w:val="charBoldItals"/>
        </w:rPr>
        <w:t xml:space="preserve">logging </w:t>
      </w:r>
      <w:r>
        <w:t xml:space="preserve">ins </w:t>
      </w:r>
      <w:hyperlink r:id="rId86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14:paraId="1B580B91" w14:textId="01EFD66B" w:rsidR="00235F64" w:rsidRDefault="00235F64" w:rsidP="006B2DB1">
      <w:pPr>
        <w:pStyle w:val="AmdtsEntries"/>
        <w:keepNext/>
      </w:pPr>
      <w:r>
        <w:tab/>
        <w:t xml:space="preserve">def </w:t>
      </w:r>
      <w:r w:rsidRPr="00854653">
        <w:rPr>
          <w:rStyle w:val="charBoldItals"/>
        </w:rPr>
        <w:t xml:space="preserve">low-octane unleaded petrol </w:t>
      </w:r>
      <w:r>
        <w:t xml:space="preserve">ins </w:t>
      </w:r>
      <w:hyperlink r:id="rId86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1BC07698" w14:textId="79521368" w:rsidR="00235F64" w:rsidRDefault="00235F64">
      <w:pPr>
        <w:pStyle w:val="AmdtsEntriesDefL2"/>
      </w:pPr>
      <w:r>
        <w:tab/>
        <w:t xml:space="preserve">om </w:t>
      </w:r>
      <w:hyperlink r:id="rId864"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14:paraId="4192728C" w14:textId="39CB9A0D" w:rsidR="00235F64" w:rsidRDefault="00235F64">
      <w:pPr>
        <w:pStyle w:val="AmdtsEntries"/>
      </w:pPr>
      <w:r>
        <w:tab/>
        <w:t xml:space="preserve">def </w:t>
      </w:r>
      <w:r w:rsidRPr="00854653">
        <w:rPr>
          <w:rStyle w:val="charBoldItals"/>
        </w:rPr>
        <w:t xml:space="preserve">material environmental harm </w:t>
      </w:r>
      <w:r>
        <w:t xml:space="preserve">reloc from s 4 </w:t>
      </w:r>
      <w:hyperlink r:id="rId86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2A4129B8" w14:textId="3A3B81C5" w:rsidR="00235F64" w:rsidRDefault="00235F64" w:rsidP="00835D33">
      <w:pPr>
        <w:pStyle w:val="AmdtsEntries"/>
        <w:keepNext/>
      </w:pPr>
      <w:r>
        <w:tab/>
        <w:t xml:space="preserve">def </w:t>
      </w:r>
      <w:r w:rsidRPr="00854653">
        <w:rPr>
          <w:rStyle w:val="charBoldItals"/>
        </w:rPr>
        <w:t xml:space="preserve">maximum lead concentration </w:t>
      </w:r>
      <w:r>
        <w:t xml:space="preserve">ins </w:t>
      </w:r>
      <w:hyperlink r:id="rId86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20EA4EEA" w14:textId="26B3346F" w:rsidR="00235F64" w:rsidRDefault="00235F64">
      <w:pPr>
        <w:pStyle w:val="AmdtsEntriesDefL2"/>
      </w:pPr>
      <w:r>
        <w:tab/>
        <w:t xml:space="preserve">om </w:t>
      </w:r>
      <w:hyperlink r:id="rId867"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14:paraId="57E21D08" w14:textId="4DB9C5ED" w:rsidR="00642F12" w:rsidRPr="00DE3154" w:rsidRDefault="00642F12" w:rsidP="00642F12">
      <w:pPr>
        <w:pStyle w:val="AmdtsEntries"/>
      </w:pPr>
      <w:r>
        <w:tab/>
        <w:t xml:space="preserve">def </w:t>
      </w:r>
      <w:r w:rsidRPr="00854653">
        <w:rPr>
          <w:rStyle w:val="charBoldItals"/>
        </w:rPr>
        <w:t xml:space="preserve">mobile plant </w:t>
      </w:r>
      <w:r>
        <w:t xml:space="preserve">ins </w:t>
      </w:r>
      <w:hyperlink r:id="rId86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14:paraId="18809453" w14:textId="52199C25" w:rsidR="00642F12" w:rsidRPr="00DE3154" w:rsidRDefault="00642F12" w:rsidP="00642F12">
      <w:pPr>
        <w:pStyle w:val="AmdtsEntries"/>
      </w:pPr>
      <w:r>
        <w:tab/>
        <w:t xml:space="preserve">def </w:t>
      </w:r>
      <w:r w:rsidRPr="00854653">
        <w:rPr>
          <w:rStyle w:val="charBoldItals"/>
        </w:rPr>
        <w:t xml:space="preserve">motor racing event </w:t>
      </w:r>
      <w:r>
        <w:t xml:space="preserve">ins </w:t>
      </w:r>
      <w:hyperlink r:id="rId86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14:paraId="17C6F485" w14:textId="6C84DA6A" w:rsidR="00235F64" w:rsidRDefault="00235F64" w:rsidP="00352E3D">
      <w:pPr>
        <w:pStyle w:val="AmdtsEntries"/>
        <w:keepNext/>
      </w:pPr>
      <w:r>
        <w:tab/>
        <w:t xml:space="preserve">def </w:t>
      </w:r>
      <w:r w:rsidRPr="00854653">
        <w:rPr>
          <w:rStyle w:val="charBoldItals"/>
        </w:rPr>
        <w:t xml:space="preserve">motor vehicle </w:t>
      </w:r>
      <w:r>
        <w:t xml:space="preserve">sub </w:t>
      </w:r>
      <w:hyperlink r:id="rId870"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p>
    <w:p w14:paraId="469F46EA" w14:textId="2B233682" w:rsidR="00235F64" w:rsidRDefault="00235F64">
      <w:pPr>
        <w:pStyle w:val="AmdtsEntriesDefL2"/>
      </w:pPr>
      <w:r>
        <w:tab/>
        <w:t xml:space="preserve">reloc from s 4 </w:t>
      </w:r>
      <w:hyperlink r:id="rId87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67706C7A" w14:textId="65E7B346" w:rsidR="00235F64" w:rsidRDefault="00235F64">
      <w:pPr>
        <w:pStyle w:val="AmdtsEntries"/>
      </w:pPr>
      <w:r>
        <w:tab/>
        <w:t xml:space="preserve">def </w:t>
      </w:r>
      <w:r w:rsidRPr="00854653">
        <w:rPr>
          <w:rStyle w:val="charBoldItals"/>
        </w:rPr>
        <w:t>national capital plan</w:t>
      </w:r>
      <w:r>
        <w:t xml:space="preserve"> ins </w:t>
      </w:r>
      <w:hyperlink r:id="rId87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14:paraId="5EFE6C9E" w14:textId="0BBBD59B" w:rsidR="00235F64" w:rsidRDefault="00235F64">
      <w:pPr>
        <w:pStyle w:val="AmdtsEntriesDefL2"/>
      </w:pPr>
      <w:r>
        <w:tab/>
        <w:t xml:space="preserve">reloc from s 4 </w:t>
      </w:r>
      <w:hyperlink r:id="rId87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6199E39B" w14:textId="1C4EED9B" w:rsidR="000C5AF3" w:rsidRDefault="000C5AF3" w:rsidP="000C5AF3">
      <w:pPr>
        <w:pStyle w:val="AmdtsEntriesDefL2"/>
      </w:pPr>
      <w:r>
        <w:tab/>
        <w:t xml:space="preserve">om </w:t>
      </w:r>
      <w:hyperlink r:id="rId87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3.102</w:t>
      </w:r>
    </w:p>
    <w:p w14:paraId="67BD94F6" w14:textId="1F3194DD" w:rsidR="000C5AF3" w:rsidRPr="00DE3154" w:rsidRDefault="000C5AF3" w:rsidP="000C5AF3">
      <w:pPr>
        <w:pStyle w:val="AmdtsEntries"/>
      </w:pPr>
      <w:r>
        <w:tab/>
        <w:t xml:space="preserve">def </w:t>
      </w:r>
      <w:r w:rsidRPr="00854653">
        <w:rPr>
          <w:rStyle w:val="charBoldItals"/>
        </w:rPr>
        <w:t xml:space="preserve">National Electricity (ACT) Law </w:t>
      </w:r>
      <w:r>
        <w:t xml:space="preserve">ins </w:t>
      </w:r>
      <w:hyperlink r:id="rId87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3.103</w:t>
      </w:r>
    </w:p>
    <w:p w14:paraId="6F089188" w14:textId="50C334EF" w:rsidR="00F242EE" w:rsidRPr="00DE3154" w:rsidRDefault="00F242EE" w:rsidP="00F242EE">
      <w:pPr>
        <w:pStyle w:val="AmdtsEntriesDefL2"/>
      </w:pPr>
      <w:r>
        <w:tab/>
        <w:t xml:space="preserve">om </w:t>
      </w:r>
      <w:hyperlink r:id="rId876" w:tooltip="Statute Law Amendment Act 2013" w:history="1">
        <w:r>
          <w:rPr>
            <w:rStyle w:val="charCitHyperlinkAbbrev"/>
          </w:rPr>
          <w:t>A2013</w:t>
        </w:r>
        <w:r>
          <w:rPr>
            <w:rStyle w:val="charCitHyperlinkAbbrev"/>
          </w:rPr>
          <w:noBreakHyphen/>
          <w:t>19</w:t>
        </w:r>
      </w:hyperlink>
      <w:r>
        <w:t xml:space="preserve"> amdt 3.133</w:t>
      </w:r>
    </w:p>
    <w:p w14:paraId="36C40B63" w14:textId="0B7DB5FB" w:rsidR="00235F64" w:rsidRDefault="00235F64">
      <w:pPr>
        <w:pStyle w:val="AmdtsEntries"/>
      </w:pPr>
      <w:r>
        <w:tab/>
        <w:t xml:space="preserve">def </w:t>
      </w:r>
      <w:r w:rsidRPr="00854653">
        <w:rPr>
          <w:rStyle w:val="charBoldItals"/>
        </w:rPr>
        <w:t xml:space="preserve">national environment protection measure </w:t>
      </w:r>
      <w:r>
        <w:t xml:space="preserve">ins </w:t>
      </w:r>
      <w:hyperlink r:id="rId87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19F5ADE8" w14:textId="530BD8CA" w:rsidR="00235F64" w:rsidRDefault="00235F64" w:rsidP="00CA2120">
      <w:pPr>
        <w:pStyle w:val="AmdtsEntries"/>
        <w:keepNext/>
      </w:pPr>
      <w:r>
        <w:tab/>
        <w:t xml:space="preserve">def </w:t>
      </w:r>
      <w:r w:rsidRPr="00854653">
        <w:rPr>
          <w:rStyle w:val="charBoldItals"/>
        </w:rPr>
        <w:t xml:space="preserve">national scheme laws </w:t>
      </w:r>
      <w:r>
        <w:t xml:space="preserve">reloc from s 4 </w:t>
      </w:r>
      <w:hyperlink r:id="rId87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011D6810" w14:textId="7E711118" w:rsidR="000C5AF3" w:rsidRDefault="000C5AF3" w:rsidP="000C5AF3">
      <w:pPr>
        <w:pStyle w:val="AmdtsEntriesDefL2"/>
      </w:pPr>
      <w:r>
        <w:tab/>
        <w:t xml:space="preserve">om </w:t>
      </w:r>
      <w:hyperlink r:id="rId87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3.104</w:t>
      </w:r>
    </w:p>
    <w:p w14:paraId="602DEBED" w14:textId="573473CE" w:rsidR="00235F64" w:rsidRDefault="00235F64" w:rsidP="00035575">
      <w:pPr>
        <w:pStyle w:val="AmdtsEntries"/>
        <w:keepNext/>
      </w:pPr>
      <w:r>
        <w:tab/>
        <w:t xml:space="preserve">def </w:t>
      </w:r>
      <w:r w:rsidRPr="00854653">
        <w:rPr>
          <w:rStyle w:val="charBoldItals"/>
        </w:rPr>
        <w:t xml:space="preserve">newspaper </w:t>
      </w:r>
      <w:r>
        <w:t xml:space="preserve">reloc from s 4 </w:t>
      </w:r>
      <w:hyperlink r:id="rId88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5CC0D331" w14:textId="791F96F8" w:rsidR="005E504A" w:rsidRDefault="005E504A" w:rsidP="005E504A">
      <w:pPr>
        <w:pStyle w:val="AmdtsEntriesDefL2"/>
      </w:pPr>
      <w:r>
        <w:tab/>
        <w:t xml:space="preserve">om </w:t>
      </w:r>
      <w:hyperlink r:id="rId881" w:tooltip="Statute Law Amendment Act 2009" w:history="1">
        <w:r w:rsidR="00AC5041" w:rsidRPr="00AC5041">
          <w:rPr>
            <w:rStyle w:val="charCitHyperlinkAbbrev"/>
          </w:rPr>
          <w:t>A2009</w:t>
        </w:r>
        <w:r w:rsidR="00AC5041" w:rsidRPr="00AC5041">
          <w:rPr>
            <w:rStyle w:val="charCitHyperlinkAbbrev"/>
          </w:rPr>
          <w:noBreakHyphen/>
          <w:t>20</w:t>
        </w:r>
      </w:hyperlink>
      <w:r>
        <w:t xml:space="preserve"> amdt 3.70</w:t>
      </w:r>
    </w:p>
    <w:p w14:paraId="6C72D9E9" w14:textId="420FF4D7" w:rsidR="00235F64" w:rsidRDefault="00235F64" w:rsidP="00CA2120">
      <w:pPr>
        <w:pStyle w:val="AmdtsEntries"/>
        <w:keepNext/>
      </w:pPr>
      <w:r>
        <w:tab/>
        <w:t xml:space="preserve">def </w:t>
      </w:r>
      <w:r w:rsidRPr="00854653">
        <w:rPr>
          <w:rStyle w:val="charBoldItals"/>
        </w:rPr>
        <w:t>notional lessee</w:t>
      </w:r>
      <w:r>
        <w:t xml:space="preserve"> ins </w:t>
      </w:r>
      <w:hyperlink r:id="rId88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14:paraId="0D1EBB0E" w14:textId="5B93042A" w:rsidR="00235F64" w:rsidRDefault="00235F64" w:rsidP="00CA2120">
      <w:pPr>
        <w:pStyle w:val="AmdtsEntriesDefL2"/>
        <w:keepNext/>
      </w:pPr>
      <w:r>
        <w:tab/>
        <w:t xml:space="preserve">reloc from s 4 </w:t>
      </w:r>
      <w:hyperlink r:id="rId88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6EFAC1DA" w14:textId="3671D3E8" w:rsidR="000C5AF3" w:rsidRDefault="000C5AF3" w:rsidP="000C5AF3">
      <w:pPr>
        <w:pStyle w:val="AmdtsEntriesDefL2"/>
      </w:pPr>
      <w:r>
        <w:tab/>
        <w:t xml:space="preserve">om </w:t>
      </w:r>
      <w:hyperlink r:id="rId88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3.105</w:t>
      </w:r>
    </w:p>
    <w:p w14:paraId="24EBCA1F" w14:textId="42E8FD12" w:rsidR="00235F64" w:rsidRPr="00854653" w:rsidRDefault="00235F64">
      <w:pPr>
        <w:pStyle w:val="AmdtsEntries"/>
      </w:pPr>
      <w:r>
        <w:tab/>
        <w:t xml:space="preserve">def </w:t>
      </w:r>
      <w:r>
        <w:rPr>
          <w:rStyle w:val="charBoldItals"/>
        </w:rPr>
        <w:t xml:space="preserve">offence </w:t>
      </w:r>
      <w:r>
        <w:t xml:space="preserve">ins </w:t>
      </w:r>
      <w:hyperlink r:id="rId885"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3.54</w:t>
      </w:r>
    </w:p>
    <w:p w14:paraId="04B5DFE8" w14:textId="0D0D1E3E" w:rsidR="000C5AF3" w:rsidRPr="00DE3154" w:rsidRDefault="000C5AF3" w:rsidP="000C5AF3">
      <w:pPr>
        <w:pStyle w:val="AmdtsEntries"/>
      </w:pPr>
      <w:r>
        <w:tab/>
        <w:t xml:space="preserve">def </w:t>
      </w:r>
      <w:r w:rsidRPr="00854653">
        <w:rPr>
          <w:rStyle w:val="charBoldItals"/>
        </w:rPr>
        <w:t xml:space="preserve">paintball marker </w:t>
      </w:r>
      <w:r>
        <w:t xml:space="preserve">ins </w:t>
      </w:r>
      <w:hyperlink r:id="rId88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3.106</w:t>
      </w:r>
    </w:p>
    <w:p w14:paraId="505B7630" w14:textId="05BDAAD9" w:rsidR="00235F64" w:rsidRDefault="00235F64">
      <w:pPr>
        <w:pStyle w:val="AmdtsEntries"/>
      </w:pPr>
      <w:r>
        <w:tab/>
        <w:t xml:space="preserve">def </w:t>
      </w:r>
      <w:r w:rsidRPr="00854653">
        <w:rPr>
          <w:rStyle w:val="charBoldItals"/>
        </w:rPr>
        <w:t xml:space="preserve">pollutant </w:t>
      </w:r>
      <w:r>
        <w:t xml:space="preserve">reloc from s 4 </w:t>
      </w:r>
      <w:hyperlink r:id="rId88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5FD1DE09" w14:textId="10E6277E" w:rsidR="00235F64" w:rsidRDefault="00235F64">
      <w:pPr>
        <w:pStyle w:val="AmdtsEntries"/>
      </w:pPr>
      <w:r>
        <w:tab/>
        <w:t xml:space="preserve">def </w:t>
      </w:r>
      <w:r w:rsidRPr="00854653">
        <w:rPr>
          <w:rStyle w:val="charBoldItals"/>
        </w:rPr>
        <w:t xml:space="preserve">pollute </w:t>
      </w:r>
      <w:r>
        <w:t xml:space="preserve">reloc from s 4 </w:t>
      </w:r>
      <w:hyperlink r:id="rId88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113FEDDE" w14:textId="6FED94BF" w:rsidR="00235F64" w:rsidRDefault="00235F64">
      <w:pPr>
        <w:pStyle w:val="AmdtsEntries"/>
      </w:pPr>
      <w:r>
        <w:tab/>
        <w:t xml:space="preserve">def </w:t>
      </w:r>
      <w:r w:rsidRPr="00854653">
        <w:rPr>
          <w:rStyle w:val="charBoldItals"/>
        </w:rPr>
        <w:t xml:space="preserve">premises </w:t>
      </w:r>
      <w:r>
        <w:t xml:space="preserve">ins </w:t>
      </w:r>
      <w:hyperlink r:id="rId88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5C951505" w14:textId="563CDC8E" w:rsidR="00235F64" w:rsidRDefault="00235F64">
      <w:pPr>
        <w:pStyle w:val="AmdtsEntries"/>
      </w:pPr>
      <w:r>
        <w:tab/>
        <w:t xml:space="preserve">def </w:t>
      </w:r>
      <w:r w:rsidRPr="00854653">
        <w:rPr>
          <w:rStyle w:val="charBoldItals"/>
        </w:rPr>
        <w:t xml:space="preserve">preparation </w:t>
      </w:r>
      <w:r w:rsidR="00D11FC6">
        <w:rPr>
          <w:rStyle w:val="charBoldItals"/>
        </w:rPr>
        <w:t>r</w:t>
      </w:r>
      <w:r w:rsidR="00907F42">
        <w:rPr>
          <w:rStyle w:val="charBoldItals"/>
        </w:rPr>
        <w:t>equirements</w:t>
      </w:r>
      <w:r w:rsidRPr="00854653">
        <w:rPr>
          <w:rStyle w:val="charBoldItals"/>
        </w:rPr>
        <w:t xml:space="preserve"> </w:t>
      </w:r>
      <w:r>
        <w:t xml:space="preserve">ins </w:t>
      </w:r>
      <w:hyperlink r:id="rId89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5E544392" w14:textId="52751F8D" w:rsidR="00235F64" w:rsidRDefault="00235F64">
      <w:pPr>
        <w:pStyle w:val="AmdtsEntries"/>
      </w:pPr>
      <w:r>
        <w:tab/>
        <w:t xml:space="preserve">def </w:t>
      </w:r>
      <w:r w:rsidRPr="00854653">
        <w:rPr>
          <w:rStyle w:val="charBoldItals"/>
        </w:rPr>
        <w:t xml:space="preserve">prescribed activity </w:t>
      </w:r>
      <w:r>
        <w:t xml:space="preserve">reloc from s 4 </w:t>
      </w:r>
      <w:hyperlink r:id="rId89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61B12150" w14:textId="576DC9E6" w:rsidR="000C5AF3" w:rsidRPr="00DE3154" w:rsidRDefault="000C5AF3" w:rsidP="000C5AF3">
      <w:pPr>
        <w:pStyle w:val="AmdtsEntries"/>
      </w:pPr>
      <w:r>
        <w:tab/>
        <w:t xml:space="preserve">def </w:t>
      </w:r>
      <w:r w:rsidRPr="00854653">
        <w:rPr>
          <w:rStyle w:val="charBoldItals"/>
        </w:rPr>
        <w:t xml:space="preserve">receiving waters </w:t>
      </w:r>
      <w:r>
        <w:t xml:space="preserve">ins </w:t>
      </w:r>
      <w:hyperlink r:id="rId89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3.106</w:t>
      </w:r>
    </w:p>
    <w:p w14:paraId="6357DBC4" w14:textId="2CAA9E31" w:rsidR="00235F64" w:rsidRDefault="00235F64">
      <w:pPr>
        <w:pStyle w:val="AmdtsEntries"/>
        <w:keepNext/>
      </w:pPr>
      <w:r>
        <w:tab/>
        <w:t xml:space="preserve">def </w:t>
      </w:r>
      <w:r w:rsidRPr="00854653">
        <w:rPr>
          <w:rStyle w:val="charBoldItals"/>
        </w:rPr>
        <w:t>register</w:t>
      </w:r>
      <w:r>
        <w:t xml:space="preserve"> ins </w:t>
      </w:r>
      <w:hyperlink r:id="rId89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14:paraId="3C96E903" w14:textId="56F0B334" w:rsidR="00235F64" w:rsidRDefault="00235F64">
      <w:pPr>
        <w:pStyle w:val="AmdtsEntriesDefL2"/>
      </w:pPr>
      <w:r>
        <w:tab/>
        <w:t xml:space="preserve">reloc from s 4 </w:t>
      </w:r>
      <w:hyperlink r:id="rId89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0475E6C5" w14:textId="07EFE1EB" w:rsidR="000C5AF3" w:rsidRPr="00DE3154" w:rsidRDefault="000C5AF3" w:rsidP="000C5AF3">
      <w:pPr>
        <w:pStyle w:val="AmdtsEntries"/>
      </w:pPr>
      <w:r>
        <w:tab/>
        <w:t xml:space="preserve">def </w:t>
      </w:r>
      <w:r w:rsidRPr="00854653">
        <w:rPr>
          <w:rStyle w:val="charBoldItals"/>
        </w:rPr>
        <w:t xml:space="preserve">regulated waste </w:t>
      </w:r>
      <w:r>
        <w:t xml:space="preserve">ins </w:t>
      </w:r>
      <w:hyperlink r:id="rId89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3.106</w:t>
      </w:r>
    </w:p>
    <w:p w14:paraId="3A22BC67" w14:textId="4AA68E70" w:rsidR="00F242EE" w:rsidRPr="00DE3154" w:rsidRDefault="00F242EE" w:rsidP="00F242EE">
      <w:pPr>
        <w:pStyle w:val="AmdtsEntriesDefL2"/>
      </w:pPr>
      <w:r>
        <w:tab/>
        <w:t xml:space="preserve">am </w:t>
      </w:r>
      <w:hyperlink r:id="rId896" w:tooltip="Statute Law Amendment Act 2013" w:history="1">
        <w:r>
          <w:rPr>
            <w:rStyle w:val="charCitHyperlinkAbbrev"/>
          </w:rPr>
          <w:t>A2013</w:t>
        </w:r>
        <w:r>
          <w:rPr>
            <w:rStyle w:val="charCitHyperlinkAbbrev"/>
          </w:rPr>
          <w:noBreakHyphen/>
          <w:t>19</w:t>
        </w:r>
      </w:hyperlink>
      <w:r>
        <w:t xml:space="preserve"> amdt 3.134</w:t>
      </w:r>
    </w:p>
    <w:p w14:paraId="61A29508" w14:textId="5EFFB68F" w:rsidR="00235F64" w:rsidRDefault="00235F64">
      <w:pPr>
        <w:pStyle w:val="AmdtsEntries"/>
        <w:keepNext/>
      </w:pPr>
      <w:r>
        <w:tab/>
        <w:t xml:space="preserve">def </w:t>
      </w:r>
      <w:r w:rsidRPr="00854653">
        <w:rPr>
          <w:rStyle w:val="charBoldItals"/>
        </w:rPr>
        <w:t>remediation</w:t>
      </w:r>
      <w:r>
        <w:t xml:space="preserve"> ins </w:t>
      </w:r>
      <w:hyperlink r:id="rId89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14:paraId="353C370A" w14:textId="3BF89241" w:rsidR="00235F64" w:rsidRDefault="00235F64">
      <w:pPr>
        <w:pStyle w:val="AmdtsEntriesDefL2"/>
      </w:pPr>
      <w:r>
        <w:tab/>
        <w:t xml:space="preserve">reloc from s 4 </w:t>
      </w:r>
      <w:hyperlink r:id="rId89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62183A05" w14:textId="566C5CE5" w:rsidR="00235F64" w:rsidRDefault="00235F64">
      <w:pPr>
        <w:pStyle w:val="AmdtsEntries"/>
      </w:pPr>
      <w:r>
        <w:tab/>
        <w:t xml:space="preserve">def </w:t>
      </w:r>
      <w:r w:rsidRPr="00854653">
        <w:rPr>
          <w:rStyle w:val="charBoldItals"/>
        </w:rPr>
        <w:t xml:space="preserve">remediation order </w:t>
      </w:r>
      <w:r>
        <w:t xml:space="preserve">ins </w:t>
      </w:r>
      <w:hyperlink r:id="rId89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5676C548" w14:textId="7D224217" w:rsidR="00235F64" w:rsidRDefault="00235F64">
      <w:pPr>
        <w:pStyle w:val="AmdtsEntries"/>
      </w:pPr>
      <w:r>
        <w:lastRenderedPageBreak/>
        <w:tab/>
        <w:t xml:space="preserve">def </w:t>
      </w:r>
      <w:r w:rsidRPr="00854653">
        <w:rPr>
          <w:rStyle w:val="charBoldItals"/>
        </w:rPr>
        <w:t xml:space="preserve">residential premises </w:t>
      </w:r>
      <w:r>
        <w:t xml:space="preserve">ins </w:t>
      </w:r>
      <w:hyperlink r:id="rId90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257B317A" w14:textId="77777777" w:rsidR="00B4337E" w:rsidRDefault="00B4337E" w:rsidP="00B4337E">
      <w:pPr>
        <w:pStyle w:val="AmdtsEntriesDefL2"/>
      </w:pPr>
      <w:r>
        <w:tab/>
        <w:t>am R35 LA</w:t>
      </w:r>
    </w:p>
    <w:p w14:paraId="0225D264" w14:textId="26C1DD10" w:rsidR="00F32B0A" w:rsidRPr="00F32B0A" w:rsidRDefault="00F32B0A">
      <w:pPr>
        <w:pStyle w:val="AmdtsEntries"/>
      </w:pPr>
      <w:r>
        <w:tab/>
        <w:t xml:space="preserve">def </w:t>
      </w:r>
      <w:r>
        <w:rPr>
          <w:rStyle w:val="charBoldItals"/>
        </w:rPr>
        <w:t xml:space="preserve">reviewable decision </w:t>
      </w:r>
      <w:r>
        <w:t xml:space="preserve">ins </w:t>
      </w:r>
      <w:hyperlink r:id="rId901"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1.168</w:t>
      </w:r>
    </w:p>
    <w:p w14:paraId="0004FB3B" w14:textId="23BFA7F9" w:rsidR="000B27E8" w:rsidRPr="00DE3154" w:rsidRDefault="000B27E8" w:rsidP="003E5F1A">
      <w:pPr>
        <w:pStyle w:val="AmdtsEntries"/>
        <w:keepNext/>
      </w:pPr>
      <w:r>
        <w:tab/>
        <w:t xml:space="preserve">def </w:t>
      </w:r>
      <w:r w:rsidRPr="00854653">
        <w:rPr>
          <w:rStyle w:val="charBoldItals"/>
        </w:rPr>
        <w:t xml:space="preserve">road transport legislation </w:t>
      </w:r>
      <w:r>
        <w:t xml:space="preserve">ins </w:t>
      </w:r>
      <w:hyperlink r:id="rId90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3.106</w:t>
      </w:r>
    </w:p>
    <w:p w14:paraId="5A26C30D" w14:textId="1375C2C6" w:rsidR="00F242EE" w:rsidRPr="00DE3154" w:rsidRDefault="00F242EE" w:rsidP="00F242EE">
      <w:pPr>
        <w:pStyle w:val="AmdtsEntriesDefL2"/>
      </w:pPr>
      <w:r>
        <w:tab/>
        <w:t xml:space="preserve">am </w:t>
      </w:r>
      <w:hyperlink r:id="rId903" w:tooltip="Statute Law Amendment Act 2013" w:history="1">
        <w:r>
          <w:rPr>
            <w:rStyle w:val="charCitHyperlinkAbbrev"/>
          </w:rPr>
          <w:t>A2013</w:t>
        </w:r>
        <w:r>
          <w:rPr>
            <w:rStyle w:val="charCitHyperlinkAbbrev"/>
          </w:rPr>
          <w:noBreakHyphen/>
          <w:t>19</w:t>
        </w:r>
      </w:hyperlink>
      <w:r>
        <w:t xml:space="preserve"> amdt 3.135</w:t>
      </w:r>
    </w:p>
    <w:p w14:paraId="1C15B88A" w14:textId="38F40055" w:rsidR="00235F64" w:rsidRDefault="00235F64" w:rsidP="00D0669D">
      <w:pPr>
        <w:pStyle w:val="AmdtsEntries"/>
        <w:keepNext/>
      </w:pPr>
      <w:r>
        <w:tab/>
        <w:t xml:space="preserve">def </w:t>
      </w:r>
      <w:r w:rsidRPr="00854653">
        <w:rPr>
          <w:rStyle w:val="charBoldItals"/>
        </w:rPr>
        <w:t xml:space="preserve">sell </w:t>
      </w:r>
      <w:r>
        <w:t xml:space="preserve">ins </w:t>
      </w:r>
      <w:hyperlink r:id="rId90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085541A1" w14:textId="1C82548D" w:rsidR="00B4337E" w:rsidRDefault="00B4337E" w:rsidP="00D0669D">
      <w:pPr>
        <w:pStyle w:val="AmdtsEntriesDefL2"/>
        <w:keepNext/>
      </w:pPr>
      <w:r>
        <w:tab/>
        <w:t xml:space="preserve">am </w:t>
      </w:r>
      <w:hyperlink r:id="rId90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3.107</w:t>
      </w:r>
    </w:p>
    <w:p w14:paraId="49C37981" w14:textId="447AC318" w:rsidR="00235F64" w:rsidRDefault="00235F64">
      <w:pPr>
        <w:pStyle w:val="AmdtsEntries"/>
      </w:pPr>
      <w:r>
        <w:tab/>
        <w:t xml:space="preserve">def </w:t>
      </w:r>
      <w:r w:rsidRPr="00854653">
        <w:rPr>
          <w:rStyle w:val="charBoldItals"/>
        </w:rPr>
        <w:t xml:space="preserve">serious environmental harm </w:t>
      </w:r>
      <w:r>
        <w:t xml:space="preserve">reloc from s 4 </w:t>
      </w:r>
      <w:hyperlink r:id="rId90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6B1936A8" w14:textId="42C3D73E" w:rsidR="00235F64" w:rsidRDefault="00235F64">
      <w:pPr>
        <w:pStyle w:val="AmdtsEntries"/>
      </w:pPr>
      <w:r>
        <w:tab/>
        <w:t xml:space="preserve">def </w:t>
      </w:r>
      <w:r w:rsidRPr="00854653">
        <w:rPr>
          <w:rStyle w:val="charBoldItals"/>
        </w:rPr>
        <w:t>site audit statement</w:t>
      </w:r>
      <w:r>
        <w:t xml:space="preserve"> ins </w:t>
      </w:r>
      <w:hyperlink r:id="rId90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14:paraId="4152C158" w14:textId="289D4632" w:rsidR="00235F64" w:rsidRDefault="00235F64">
      <w:pPr>
        <w:pStyle w:val="AmdtsEntriesDefL2"/>
      </w:pPr>
      <w:r>
        <w:tab/>
        <w:t xml:space="preserve">reloc from s 4 </w:t>
      </w:r>
      <w:hyperlink r:id="rId90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1ED01F9E" w14:textId="2FD06FDD" w:rsidR="00E87585" w:rsidRDefault="00E87585" w:rsidP="00E87585">
      <w:pPr>
        <w:pStyle w:val="AmdtsEntriesDefL2"/>
      </w:pPr>
      <w:r>
        <w:tab/>
        <w:t xml:space="preserve">om </w:t>
      </w:r>
      <w:hyperlink r:id="rId90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3.108</w:t>
      </w:r>
    </w:p>
    <w:p w14:paraId="3159B14A" w14:textId="0C0F1237" w:rsidR="00235F64" w:rsidRDefault="00235F64">
      <w:pPr>
        <w:pStyle w:val="AmdtsEntries"/>
      </w:pPr>
      <w:r>
        <w:tab/>
        <w:t xml:space="preserve">def </w:t>
      </w:r>
      <w:r w:rsidRPr="00854653">
        <w:rPr>
          <w:rStyle w:val="charBoldItals"/>
        </w:rPr>
        <w:t xml:space="preserve">solid fuel-burning equipment </w:t>
      </w:r>
      <w:r>
        <w:t xml:space="preserve">ins </w:t>
      </w:r>
      <w:hyperlink r:id="rId91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58F322E5" w14:textId="1160230B" w:rsidR="00E87585" w:rsidRDefault="00E87585" w:rsidP="00E87585">
      <w:pPr>
        <w:pStyle w:val="AmdtsEntriesDefL2"/>
      </w:pPr>
      <w:r>
        <w:tab/>
        <w:t xml:space="preserve">am </w:t>
      </w:r>
      <w:hyperlink r:id="rId91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3.109</w:t>
      </w:r>
    </w:p>
    <w:p w14:paraId="028EA22E" w14:textId="4E956455" w:rsidR="00FE5E6B" w:rsidRPr="00DE3154" w:rsidRDefault="00FE5E6B" w:rsidP="00FE5E6B">
      <w:pPr>
        <w:pStyle w:val="AmdtsEntries"/>
      </w:pPr>
      <w:r>
        <w:tab/>
        <w:t xml:space="preserve">def </w:t>
      </w:r>
      <w:r w:rsidRPr="00854653">
        <w:rPr>
          <w:rStyle w:val="charBoldItals"/>
        </w:rPr>
        <w:t xml:space="preserve">stock </w:t>
      </w:r>
      <w:r>
        <w:t xml:space="preserve">ins </w:t>
      </w:r>
      <w:hyperlink r:id="rId91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14:paraId="34F08345" w14:textId="59CBE708" w:rsidR="00F242EE" w:rsidRPr="00DE3154" w:rsidRDefault="00F242EE" w:rsidP="00F242EE">
      <w:pPr>
        <w:pStyle w:val="AmdtsEntriesDefL2"/>
      </w:pPr>
      <w:r>
        <w:tab/>
        <w:t xml:space="preserve">am </w:t>
      </w:r>
      <w:hyperlink r:id="rId913" w:tooltip="Statute Law Amendment Act 2013" w:history="1">
        <w:r>
          <w:rPr>
            <w:rStyle w:val="charCitHyperlinkAbbrev"/>
          </w:rPr>
          <w:t>A2013</w:t>
        </w:r>
        <w:r>
          <w:rPr>
            <w:rStyle w:val="charCitHyperlinkAbbrev"/>
          </w:rPr>
          <w:noBreakHyphen/>
          <w:t>19</w:t>
        </w:r>
      </w:hyperlink>
      <w:r>
        <w:t xml:space="preserve"> amdt 3.136</w:t>
      </w:r>
    </w:p>
    <w:p w14:paraId="09E8CFA1" w14:textId="6B165061" w:rsidR="00FD2CD5" w:rsidRPr="00DE3154" w:rsidRDefault="00FD2CD5" w:rsidP="00FD2CD5">
      <w:pPr>
        <w:pStyle w:val="AmdtsEntries"/>
      </w:pPr>
      <w:r>
        <w:tab/>
        <w:t xml:space="preserve">def </w:t>
      </w:r>
      <w:r w:rsidRPr="00854653">
        <w:rPr>
          <w:rStyle w:val="charBoldItals"/>
        </w:rPr>
        <w:t xml:space="preserve">stormwater </w:t>
      </w:r>
      <w:r>
        <w:t xml:space="preserve">ins </w:t>
      </w:r>
      <w:hyperlink r:id="rId91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14:paraId="43720AA3" w14:textId="480955CC" w:rsidR="00FD2CD5" w:rsidRPr="00DE3154" w:rsidRDefault="00FD2CD5" w:rsidP="00FD2CD5">
      <w:pPr>
        <w:pStyle w:val="AmdtsEntries"/>
      </w:pPr>
      <w:r>
        <w:tab/>
        <w:t xml:space="preserve">def </w:t>
      </w:r>
      <w:r w:rsidRPr="00854653">
        <w:rPr>
          <w:rStyle w:val="charBoldItals"/>
        </w:rPr>
        <w:t xml:space="preserve">stormwater system </w:t>
      </w:r>
      <w:r>
        <w:t xml:space="preserve">ins </w:t>
      </w:r>
      <w:hyperlink r:id="rId91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14:paraId="090EDD12" w14:textId="4AE7ECB3" w:rsidR="00235F64" w:rsidRDefault="00235F64">
      <w:pPr>
        <w:pStyle w:val="AmdtsEntries"/>
      </w:pPr>
      <w:r>
        <w:tab/>
        <w:t xml:space="preserve">def </w:t>
      </w:r>
      <w:r w:rsidRPr="00854653">
        <w:rPr>
          <w:rStyle w:val="charBoldItals"/>
        </w:rPr>
        <w:t xml:space="preserve">substance </w:t>
      </w:r>
      <w:r>
        <w:t xml:space="preserve">ins </w:t>
      </w:r>
      <w:hyperlink r:id="rId91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1A43A474" w14:textId="7765D5FC" w:rsidR="00235F64" w:rsidRDefault="00235F64" w:rsidP="00CA2120">
      <w:pPr>
        <w:pStyle w:val="AmdtsEntries"/>
        <w:keepNext/>
      </w:pPr>
      <w:r>
        <w:tab/>
        <w:t xml:space="preserve">def </w:t>
      </w:r>
      <w:r w:rsidRPr="00854653">
        <w:rPr>
          <w:rStyle w:val="charBoldItals"/>
        </w:rPr>
        <w:t xml:space="preserve">unleaded petrol </w:t>
      </w:r>
      <w:r>
        <w:t xml:space="preserve">ins </w:t>
      </w:r>
      <w:hyperlink r:id="rId91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3008B05C" w14:textId="5BB962FA" w:rsidR="00235F64" w:rsidRDefault="00235F64">
      <w:pPr>
        <w:pStyle w:val="AmdtsEntriesDefL2"/>
      </w:pPr>
      <w:r>
        <w:tab/>
        <w:t xml:space="preserve">om </w:t>
      </w:r>
      <w:hyperlink r:id="rId918"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14:paraId="5862986E" w14:textId="78C7126D" w:rsidR="00FD2CD5" w:rsidRPr="00DE3154" w:rsidRDefault="00FD2CD5" w:rsidP="00FD2CD5">
      <w:pPr>
        <w:pStyle w:val="AmdtsEntries"/>
      </w:pPr>
      <w:r>
        <w:tab/>
        <w:t xml:space="preserve">def </w:t>
      </w:r>
      <w:r w:rsidRPr="00854653">
        <w:rPr>
          <w:rStyle w:val="charBoldItals"/>
        </w:rPr>
        <w:t xml:space="preserve">waste </w:t>
      </w:r>
      <w:r>
        <w:t xml:space="preserve">ins </w:t>
      </w:r>
      <w:hyperlink r:id="rId91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14:paraId="597E9A16" w14:textId="0B953B60" w:rsidR="00C70BB0" w:rsidRDefault="00C70BB0" w:rsidP="00C70BB0">
      <w:pPr>
        <w:pStyle w:val="AmdtsEntries"/>
      </w:pPr>
      <w:r>
        <w:tab/>
        <w:t xml:space="preserve">def </w:t>
      </w:r>
      <w:r>
        <w:rPr>
          <w:rStyle w:val="charBoldItals"/>
        </w:rPr>
        <w:t>waste transfer station</w:t>
      </w:r>
      <w:r>
        <w:t xml:space="preserve"> ins </w:t>
      </w:r>
      <w:hyperlink r:id="rId920"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14:paraId="68EA2DEF" w14:textId="44EC687A" w:rsidR="00FD2CD5" w:rsidRPr="00DE3154" w:rsidRDefault="00FD2CD5" w:rsidP="00FD2CD5">
      <w:pPr>
        <w:pStyle w:val="AmdtsEntries"/>
      </w:pPr>
      <w:r>
        <w:tab/>
        <w:t xml:space="preserve">def </w:t>
      </w:r>
      <w:r w:rsidRPr="00854653">
        <w:rPr>
          <w:rStyle w:val="charBoldItals"/>
        </w:rPr>
        <w:t xml:space="preserve">wastewater </w:t>
      </w:r>
      <w:r>
        <w:t xml:space="preserve">ins </w:t>
      </w:r>
      <w:hyperlink r:id="rId92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14:paraId="7AF111E5" w14:textId="52B17A1E" w:rsidR="00FD2CD5" w:rsidRPr="00DE3154" w:rsidRDefault="00FD2CD5" w:rsidP="00FD2CD5">
      <w:pPr>
        <w:pStyle w:val="AmdtsEntries"/>
      </w:pPr>
      <w:r>
        <w:tab/>
        <w:t xml:space="preserve">def </w:t>
      </w:r>
      <w:r w:rsidRPr="00854653">
        <w:rPr>
          <w:rStyle w:val="charBoldItals"/>
        </w:rPr>
        <w:t xml:space="preserve">water </w:t>
      </w:r>
      <w:r>
        <w:t xml:space="preserve">ins </w:t>
      </w:r>
      <w:hyperlink r:id="rId92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14:paraId="0D4889DC" w14:textId="7F8913F7" w:rsidR="00FD2CD5" w:rsidRPr="00DE3154" w:rsidRDefault="00FD2CD5" w:rsidP="003B5813">
      <w:pPr>
        <w:pStyle w:val="AmdtsEntries"/>
        <w:keepNext/>
      </w:pPr>
      <w:r>
        <w:tab/>
        <w:t xml:space="preserve">def </w:t>
      </w:r>
      <w:r w:rsidRPr="00854653">
        <w:rPr>
          <w:rStyle w:val="charBoldItals"/>
        </w:rPr>
        <w:t xml:space="preserve">waterway </w:t>
      </w:r>
      <w:r>
        <w:t xml:space="preserve">ins </w:t>
      </w:r>
      <w:hyperlink r:id="rId92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14:paraId="32DD8694" w14:textId="69EDB628" w:rsidR="00235F64" w:rsidRDefault="00235F64" w:rsidP="003B5813">
      <w:pPr>
        <w:pStyle w:val="AmdtsEntries"/>
        <w:keepNext/>
      </w:pPr>
      <w:r>
        <w:tab/>
        <w:t xml:space="preserve">def </w:t>
      </w:r>
      <w:r w:rsidRPr="00854653">
        <w:rPr>
          <w:rStyle w:val="charBoldItals"/>
        </w:rPr>
        <w:t xml:space="preserve">working day </w:t>
      </w:r>
      <w:r>
        <w:t xml:space="preserve">reloc from s 4 </w:t>
      </w:r>
      <w:hyperlink r:id="rId92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7780A471" w14:textId="36805895" w:rsidR="00FD2CD5" w:rsidRPr="00DE3154" w:rsidRDefault="00FD2CD5" w:rsidP="00FD2CD5">
      <w:pPr>
        <w:pStyle w:val="AmdtsEntries"/>
      </w:pPr>
      <w:r>
        <w:tab/>
        <w:t xml:space="preserve">def </w:t>
      </w:r>
      <w:r w:rsidRPr="00854653">
        <w:rPr>
          <w:rStyle w:val="charBoldItals"/>
        </w:rPr>
        <w:t xml:space="preserve">year </w:t>
      </w:r>
      <w:r>
        <w:t xml:space="preserve">ins </w:t>
      </w:r>
      <w:hyperlink r:id="rId92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14:paraId="1D318A99" w14:textId="77777777" w:rsidR="00D93689" w:rsidRPr="00D93689" w:rsidRDefault="00D93689" w:rsidP="00D93689">
      <w:pPr>
        <w:pStyle w:val="PageBreak"/>
      </w:pPr>
      <w:r w:rsidRPr="00D93689">
        <w:br w:type="page"/>
      </w:r>
    </w:p>
    <w:p w14:paraId="109ED9B0" w14:textId="77777777" w:rsidR="00235F64" w:rsidRPr="00205FF6" w:rsidRDefault="00235F64" w:rsidP="004B7AA3">
      <w:pPr>
        <w:pStyle w:val="Endnote2"/>
      </w:pPr>
      <w:bookmarkStart w:id="275" w:name="_Toc171082284"/>
      <w:r w:rsidRPr="00205FF6">
        <w:rPr>
          <w:rStyle w:val="charTableNo"/>
        </w:rPr>
        <w:lastRenderedPageBreak/>
        <w:t>5</w:t>
      </w:r>
      <w:r>
        <w:tab/>
      </w:r>
      <w:r w:rsidRPr="00205FF6">
        <w:rPr>
          <w:rStyle w:val="charTableText"/>
        </w:rPr>
        <w:t>Earlier republications</w:t>
      </w:r>
      <w:bookmarkEnd w:id="275"/>
    </w:p>
    <w:p w14:paraId="2109EAC6" w14:textId="42730A9C" w:rsidR="00372590" w:rsidRDefault="00372590">
      <w:pPr>
        <w:pStyle w:val="EndNoteTextPub"/>
      </w:pPr>
      <w:r>
        <w:t xml:space="preserve">Some earlier republications were not numbered. </w:t>
      </w:r>
      <w:r w:rsidR="002B3C6E">
        <w:t xml:space="preserve"> </w:t>
      </w:r>
      <w:r>
        <w:t xml:space="preserve">The number in column 1 refers to the publication order.  </w:t>
      </w:r>
    </w:p>
    <w:p w14:paraId="148081B4" w14:textId="70E68EB0" w:rsidR="00372590" w:rsidRDefault="00372590">
      <w:pPr>
        <w:pStyle w:val="EndNoteTextPub"/>
      </w:pPr>
      <w:r>
        <w:t xml:space="preserve">Since 12 September 2001 every authorised republication has been published in electronic pdf format on the ACT legislation register.  A selection of authorised republications have also been published in printed format. </w:t>
      </w:r>
      <w:r w:rsidR="003E4749">
        <w:t xml:space="preserve"> </w:t>
      </w:r>
      <w:r>
        <w:t xml:space="preserve">These republications are marked with an asterisk (*) in column 1.  Electronic and printed versions of an authorised republication are identical. </w:t>
      </w:r>
    </w:p>
    <w:p w14:paraId="20FC8CB7" w14:textId="77777777" w:rsidR="00372590" w:rsidRDefault="00372590">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372590" w14:paraId="2E788DF9" w14:textId="77777777" w:rsidTr="00B843C8">
        <w:trPr>
          <w:tblHeader/>
        </w:trPr>
        <w:tc>
          <w:tcPr>
            <w:tcW w:w="1576" w:type="dxa"/>
            <w:tcBorders>
              <w:bottom w:val="single" w:sz="4" w:space="0" w:color="auto"/>
            </w:tcBorders>
          </w:tcPr>
          <w:p w14:paraId="13AF1669" w14:textId="77777777" w:rsidR="00372590" w:rsidRDefault="00372590">
            <w:pPr>
              <w:pStyle w:val="EarlierRepubHdg"/>
            </w:pPr>
            <w:r>
              <w:t>Republication No and date</w:t>
            </w:r>
          </w:p>
        </w:tc>
        <w:tc>
          <w:tcPr>
            <w:tcW w:w="1681" w:type="dxa"/>
            <w:tcBorders>
              <w:bottom w:val="single" w:sz="4" w:space="0" w:color="auto"/>
            </w:tcBorders>
          </w:tcPr>
          <w:p w14:paraId="3EFB6A06" w14:textId="77777777" w:rsidR="00372590" w:rsidRDefault="00372590">
            <w:pPr>
              <w:pStyle w:val="EarlierRepubHdg"/>
            </w:pPr>
            <w:r>
              <w:t>Effective</w:t>
            </w:r>
          </w:p>
        </w:tc>
        <w:tc>
          <w:tcPr>
            <w:tcW w:w="1783" w:type="dxa"/>
            <w:tcBorders>
              <w:bottom w:val="single" w:sz="4" w:space="0" w:color="auto"/>
            </w:tcBorders>
          </w:tcPr>
          <w:p w14:paraId="4E1F44A4" w14:textId="77777777" w:rsidR="00372590" w:rsidRDefault="00372590">
            <w:pPr>
              <w:pStyle w:val="EarlierRepubHdg"/>
            </w:pPr>
            <w:r>
              <w:t>Last amendment made by</w:t>
            </w:r>
          </w:p>
        </w:tc>
        <w:tc>
          <w:tcPr>
            <w:tcW w:w="1783" w:type="dxa"/>
            <w:tcBorders>
              <w:bottom w:val="single" w:sz="4" w:space="0" w:color="auto"/>
            </w:tcBorders>
          </w:tcPr>
          <w:p w14:paraId="209926F7" w14:textId="77777777" w:rsidR="00372590" w:rsidRDefault="00372590">
            <w:pPr>
              <w:pStyle w:val="EarlierRepubHdg"/>
            </w:pPr>
            <w:r>
              <w:t>Republication for</w:t>
            </w:r>
          </w:p>
        </w:tc>
      </w:tr>
      <w:tr w:rsidR="00372590" w14:paraId="7A84C71F" w14:textId="77777777" w:rsidTr="00B843C8">
        <w:tc>
          <w:tcPr>
            <w:tcW w:w="1576" w:type="dxa"/>
            <w:tcBorders>
              <w:top w:val="single" w:sz="4" w:space="0" w:color="auto"/>
              <w:bottom w:val="single" w:sz="4" w:space="0" w:color="auto"/>
            </w:tcBorders>
          </w:tcPr>
          <w:p w14:paraId="61EB64CB" w14:textId="2DC76AB2" w:rsidR="00372590" w:rsidRDefault="005A1EF4">
            <w:pPr>
              <w:pStyle w:val="EarlierRepubEntries"/>
            </w:pPr>
            <w:r>
              <w:t>R0A</w:t>
            </w:r>
            <w:r w:rsidR="00FF768D">
              <w:br/>
            </w:r>
            <w:r w:rsidR="00CB0246">
              <w:t>24 Sept 2020</w:t>
            </w:r>
          </w:p>
        </w:tc>
        <w:tc>
          <w:tcPr>
            <w:tcW w:w="1681" w:type="dxa"/>
            <w:tcBorders>
              <w:top w:val="single" w:sz="4" w:space="0" w:color="auto"/>
              <w:bottom w:val="single" w:sz="4" w:space="0" w:color="auto"/>
            </w:tcBorders>
          </w:tcPr>
          <w:p w14:paraId="1E86A9B2" w14:textId="2902E227" w:rsidR="00372590" w:rsidRDefault="00F43A94">
            <w:pPr>
              <w:pStyle w:val="EarlierRepubEntries"/>
            </w:pPr>
            <w:r>
              <w:t>4 Jan 1999–</w:t>
            </w:r>
            <w:r>
              <w:br/>
            </w:r>
            <w:r w:rsidR="00E04DDA">
              <w:t>29 Feb 2000</w:t>
            </w:r>
          </w:p>
        </w:tc>
        <w:tc>
          <w:tcPr>
            <w:tcW w:w="1783" w:type="dxa"/>
            <w:tcBorders>
              <w:top w:val="single" w:sz="4" w:space="0" w:color="auto"/>
              <w:bottom w:val="single" w:sz="4" w:space="0" w:color="auto"/>
            </w:tcBorders>
          </w:tcPr>
          <w:p w14:paraId="2F28E55C" w14:textId="641F445C" w:rsidR="00372590" w:rsidRPr="001164B2" w:rsidRDefault="000F4086">
            <w:pPr>
              <w:pStyle w:val="EarlierRepubEntries"/>
            </w:pPr>
            <w:hyperlink r:id="rId926" w:tooltip="Building (Amendment) Act (No 2) 1998" w:history="1">
              <w:r w:rsidR="003B135A" w:rsidRPr="003B135A">
                <w:rPr>
                  <w:rStyle w:val="charCitHyperlinkAbbrev"/>
                </w:rPr>
                <w:t>A1998-52</w:t>
              </w:r>
            </w:hyperlink>
          </w:p>
        </w:tc>
        <w:tc>
          <w:tcPr>
            <w:tcW w:w="1783" w:type="dxa"/>
            <w:tcBorders>
              <w:top w:val="single" w:sz="4" w:space="0" w:color="auto"/>
              <w:bottom w:val="single" w:sz="4" w:space="0" w:color="auto"/>
            </w:tcBorders>
          </w:tcPr>
          <w:p w14:paraId="4EF3D024" w14:textId="55C1F67E" w:rsidR="00372590" w:rsidRDefault="00934E35">
            <w:pPr>
              <w:pStyle w:val="EarlierRepubEntries"/>
            </w:pPr>
            <w:r>
              <w:t>amen</w:t>
            </w:r>
            <w:r w:rsidR="001164B2">
              <w:t xml:space="preserve">dments by </w:t>
            </w:r>
            <w:hyperlink r:id="rId927" w:tooltip="Building (Amendment) Act (No 2) 1998" w:history="1">
              <w:r w:rsidR="003B135A" w:rsidRPr="003B135A">
                <w:rPr>
                  <w:rStyle w:val="charCitHyperlinkAbbrev"/>
                </w:rPr>
                <w:t>A1998-52</w:t>
              </w:r>
            </w:hyperlink>
          </w:p>
        </w:tc>
      </w:tr>
      <w:tr w:rsidR="00372590" w14:paraId="3E0B8AB3" w14:textId="77777777" w:rsidTr="00B843C8">
        <w:tc>
          <w:tcPr>
            <w:tcW w:w="1576" w:type="dxa"/>
            <w:tcBorders>
              <w:top w:val="single" w:sz="4" w:space="0" w:color="auto"/>
              <w:bottom w:val="single" w:sz="4" w:space="0" w:color="auto"/>
            </w:tcBorders>
          </w:tcPr>
          <w:p w14:paraId="52D7EC7E" w14:textId="4DA0F212" w:rsidR="00372590" w:rsidRDefault="005A1EF4">
            <w:pPr>
              <w:pStyle w:val="EarlierRepubEntries"/>
            </w:pPr>
            <w:r>
              <w:t>R0B</w:t>
            </w:r>
            <w:r w:rsidR="00FF768D">
              <w:br/>
            </w:r>
            <w:r w:rsidR="00CB0246">
              <w:t>24 Sept 2020</w:t>
            </w:r>
          </w:p>
        </w:tc>
        <w:tc>
          <w:tcPr>
            <w:tcW w:w="1681" w:type="dxa"/>
            <w:tcBorders>
              <w:top w:val="single" w:sz="4" w:space="0" w:color="auto"/>
              <w:bottom w:val="single" w:sz="4" w:space="0" w:color="auto"/>
            </w:tcBorders>
          </w:tcPr>
          <w:p w14:paraId="40987DE8" w14:textId="067988DD" w:rsidR="00372590" w:rsidRDefault="00E04DDA">
            <w:pPr>
              <w:pStyle w:val="EarlierRepubEntries"/>
            </w:pPr>
            <w:r>
              <w:t>1 Mar 2000</w:t>
            </w:r>
            <w:r w:rsidR="00F43A94">
              <w:t>–</w:t>
            </w:r>
            <w:r w:rsidR="00F43A94">
              <w:br/>
            </w:r>
            <w:r>
              <w:t>16 Mar 2000</w:t>
            </w:r>
          </w:p>
        </w:tc>
        <w:tc>
          <w:tcPr>
            <w:tcW w:w="1783" w:type="dxa"/>
            <w:tcBorders>
              <w:top w:val="single" w:sz="4" w:space="0" w:color="auto"/>
              <w:bottom w:val="single" w:sz="4" w:space="0" w:color="auto"/>
            </w:tcBorders>
          </w:tcPr>
          <w:p w14:paraId="352308D8" w14:textId="408B88B8" w:rsidR="00372590" w:rsidRPr="001164B2" w:rsidRDefault="000F4086">
            <w:pPr>
              <w:pStyle w:val="EarlierRepubEntries"/>
            </w:pPr>
            <w:hyperlink r:id="rId928" w:tooltip="Road Transport Legislation Amendment Act 1999" w:history="1">
              <w:r w:rsidR="001164B2" w:rsidRPr="001164B2">
                <w:rPr>
                  <w:rStyle w:val="Hyperlink"/>
                  <w:u w:val="none"/>
                </w:rPr>
                <w:t>A1999-79</w:t>
              </w:r>
            </w:hyperlink>
          </w:p>
        </w:tc>
        <w:tc>
          <w:tcPr>
            <w:tcW w:w="1783" w:type="dxa"/>
            <w:tcBorders>
              <w:top w:val="single" w:sz="4" w:space="0" w:color="auto"/>
              <w:bottom w:val="single" w:sz="4" w:space="0" w:color="auto"/>
            </w:tcBorders>
          </w:tcPr>
          <w:p w14:paraId="1C171EF6" w14:textId="235AFDA9" w:rsidR="00372590" w:rsidRDefault="001164B2">
            <w:pPr>
              <w:pStyle w:val="EarlierRepubEntries"/>
            </w:pPr>
            <w:r>
              <w:t xml:space="preserve">amendments by </w:t>
            </w:r>
            <w:hyperlink r:id="rId929" w:tooltip="Road Transport Legislation Amendment Act 1999" w:history="1">
              <w:r w:rsidRPr="001164B2">
                <w:rPr>
                  <w:rStyle w:val="Hyperlink"/>
                  <w:u w:val="none"/>
                </w:rPr>
                <w:t>A1999-79</w:t>
              </w:r>
            </w:hyperlink>
          </w:p>
        </w:tc>
      </w:tr>
      <w:tr w:rsidR="005A1EF4" w14:paraId="13CD541F" w14:textId="77777777" w:rsidTr="00B843C8">
        <w:tc>
          <w:tcPr>
            <w:tcW w:w="1576" w:type="dxa"/>
            <w:tcBorders>
              <w:top w:val="single" w:sz="4" w:space="0" w:color="auto"/>
              <w:bottom w:val="single" w:sz="4" w:space="0" w:color="auto"/>
            </w:tcBorders>
          </w:tcPr>
          <w:p w14:paraId="0C7C2F54" w14:textId="4AAA76FF" w:rsidR="005A1EF4" w:rsidRDefault="005A1EF4">
            <w:pPr>
              <w:pStyle w:val="EarlierRepubEntries"/>
            </w:pPr>
            <w:r>
              <w:t>R0C</w:t>
            </w:r>
            <w:r w:rsidR="00FF768D">
              <w:br/>
            </w:r>
            <w:r w:rsidR="00CB0246">
              <w:t>24 Sept 2020</w:t>
            </w:r>
          </w:p>
        </w:tc>
        <w:tc>
          <w:tcPr>
            <w:tcW w:w="1681" w:type="dxa"/>
            <w:tcBorders>
              <w:top w:val="single" w:sz="4" w:space="0" w:color="auto"/>
              <w:bottom w:val="single" w:sz="4" w:space="0" w:color="auto"/>
            </w:tcBorders>
          </w:tcPr>
          <w:p w14:paraId="13307186" w14:textId="719438C7" w:rsidR="005A1EF4" w:rsidRDefault="00E04DDA">
            <w:pPr>
              <w:pStyle w:val="EarlierRepubEntries"/>
            </w:pPr>
            <w:r>
              <w:t>17 Mar 2000</w:t>
            </w:r>
            <w:r w:rsidR="00F43A94">
              <w:t>–</w:t>
            </w:r>
            <w:r w:rsidR="00F43A94">
              <w:br/>
            </w:r>
            <w:r>
              <w:t>5 Apr 2000</w:t>
            </w:r>
          </w:p>
        </w:tc>
        <w:tc>
          <w:tcPr>
            <w:tcW w:w="1783" w:type="dxa"/>
            <w:tcBorders>
              <w:top w:val="single" w:sz="4" w:space="0" w:color="auto"/>
              <w:bottom w:val="single" w:sz="4" w:space="0" w:color="auto"/>
            </w:tcBorders>
          </w:tcPr>
          <w:p w14:paraId="447FEA83" w14:textId="5149B698" w:rsidR="005A1EF4" w:rsidRDefault="000F4086">
            <w:pPr>
              <w:pStyle w:val="EarlierRepubEntries"/>
            </w:pPr>
            <w:hyperlink r:id="rId930" w:tooltip="Road Transport Legislation Amendment Act 1999" w:history="1">
              <w:r w:rsidR="00423241" w:rsidRPr="001164B2">
                <w:rPr>
                  <w:rStyle w:val="Hyperlink"/>
                  <w:u w:val="none"/>
                </w:rPr>
                <w:t>A1999-79</w:t>
              </w:r>
            </w:hyperlink>
          </w:p>
        </w:tc>
        <w:tc>
          <w:tcPr>
            <w:tcW w:w="1783" w:type="dxa"/>
            <w:tcBorders>
              <w:top w:val="single" w:sz="4" w:space="0" w:color="auto"/>
              <w:bottom w:val="single" w:sz="4" w:space="0" w:color="auto"/>
            </w:tcBorders>
          </w:tcPr>
          <w:p w14:paraId="7A546C58" w14:textId="49FEEA4B" w:rsidR="005A1EF4" w:rsidRDefault="00423241">
            <w:pPr>
              <w:pStyle w:val="EarlierRepubEntries"/>
            </w:pPr>
            <w:r>
              <w:t xml:space="preserve">amendments by </w:t>
            </w:r>
            <w:hyperlink r:id="rId931" w:tooltip="Environment Protection (Amendment) Act 1999" w:history="1">
              <w:r w:rsidRPr="00423241">
                <w:rPr>
                  <w:rStyle w:val="Hyperlink"/>
                  <w:u w:val="none"/>
                </w:rPr>
                <w:t>A1999-54</w:t>
              </w:r>
            </w:hyperlink>
          </w:p>
        </w:tc>
      </w:tr>
      <w:tr w:rsidR="00F43A94" w14:paraId="433512F2" w14:textId="77777777" w:rsidTr="00B843C8">
        <w:tc>
          <w:tcPr>
            <w:tcW w:w="1576" w:type="dxa"/>
            <w:tcBorders>
              <w:top w:val="single" w:sz="4" w:space="0" w:color="auto"/>
              <w:bottom w:val="single" w:sz="4" w:space="0" w:color="auto"/>
            </w:tcBorders>
          </w:tcPr>
          <w:p w14:paraId="17C2D62C" w14:textId="24843E46" w:rsidR="00F43A94" w:rsidRDefault="00F43A94">
            <w:pPr>
              <w:pStyle w:val="EarlierRepubEntries"/>
            </w:pPr>
            <w:r>
              <w:t>R1</w:t>
            </w:r>
            <w:r>
              <w:br/>
            </w:r>
            <w:r w:rsidR="00CB0246">
              <w:t>24 Sept 2020</w:t>
            </w:r>
          </w:p>
        </w:tc>
        <w:tc>
          <w:tcPr>
            <w:tcW w:w="1681" w:type="dxa"/>
            <w:tcBorders>
              <w:top w:val="single" w:sz="4" w:space="0" w:color="auto"/>
              <w:bottom w:val="single" w:sz="4" w:space="0" w:color="auto"/>
            </w:tcBorders>
          </w:tcPr>
          <w:p w14:paraId="289F1E24" w14:textId="109994DC" w:rsidR="00F43A94" w:rsidRDefault="00E04DDA">
            <w:pPr>
              <w:pStyle w:val="EarlierRepubEntries"/>
            </w:pPr>
            <w:r>
              <w:t>6 Apr 2000</w:t>
            </w:r>
            <w:r w:rsidR="00F43A94">
              <w:t>–</w:t>
            </w:r>
            <w:r w:rsidR="00F43A94">
              <w:br/>
            </w:r>
            <w:r>
              <w:t>19 July 2000</w:t>
            </w:r>
          </w:p>
        </w:tc>
        <w:tc>
          <w:tcPr>
            <w:tcW w:w="1783" w:type="dxa"/>
            <w:tcBorders>
              <w:top w:val="single" w:sz="4" w:space="0" w:color="auto"/>
              <w:bottom w:val="single" w:sz="4" w:space="0" w:color="auto"/>
            </w:tcBorders>
          </w:tcPr>
          <w:p w14:paraId="7B5421D7" w14:textId="671F7E4D" w:rsidR="00F43A94" w:rsidRDefault="000F4086">
            <w:pPr>
              <w:pStyle w:val="EarlierRepubEntries"/>
            </w:pPr>
            <w:hyperlink r:id="rId932" w:tooltip="Environment Protection Amendment Act 2000" w:history="1">
              <w:r w:rsidR="00423241" w:rsidRPr="00AC5041">
                <w:rPr>
                  <w:rStyle w:val="charCitHyperlinkAbbrev"/>
                </w:rPr>
                <w:t>A2000</w:t>
              </w:r>
              <w:r w:rsidR="00423241" w:rsidRPr="00AC5041">
                <w:rPr>
                  <w:rStyle w:val="charCitHyperlinkAbbrev"/>
                </w:rPr>
                <w:noBreakHyphen/>
                <w:t>12</w:t>
              </w:r>
            </w:hyperlink>
          </w:p>
        </w:tc>
        <w:tc>
          <w:tcPr>
            <w:tcW w:w="1783" w:type="dxa"/>
            <w:tcBorders>
              <w:top w:val="single" w:sz="4" w:space="0" w:color="auto"/>
              <w:bottom w:val="single" w:sz="4" w:space="0" w:color="auto"/>
            </w:tcBorders>
          </w:tcPr>
          <w:p w14:paraId="65A34258" w14:textId="4F3FB6C8" w:rsidR="00F43A94" w:rsidRDefault="00423241">
            <w:pPr>
              <w:pStyle w:val="EarlierRepubEntries"/>
            </w:pPr>
            <w:r>
              <w:t xml:space="preserve">amendments by </w:t>
            </w:r>
            <w:hyperlink r:id="rId933" w:tooltip="Environment Protection Amendment Act 2000" w:history="1">
              <w:r w:rsidRPr="00AC5041">
                <w:rPr>
                  <w:rStyle w:val="charCitHyperlinkAbbrev"/>
                </w:rPr>
                <w:t>A2000</w:t>
              </w:r>
              <w:r w:rsidRPr="00AC5041">
                <w:rPr>
                  <w:rStyle w:val="charCitHyperlinkAbbrev"/>
                </w:rPr>
                <w:noBreakHyphen/>
                <w:t>12</w:t>
              </w:r>
            </w:hyperlink>
          </w:p>
        </w:tc>
      </w:tr>
      <w:tr w:rsidR="005A1EF4" w14:paraId="49200990" w14:textId="77777777" w:rsidTr="00B843C8">
        <w:tc>
          <w:tcPr>
            <w:tcW w:w="1576" w:type="dxa"/>
            <w:tcBorders>
              <w:top w:val="single" w:sz="4" w:space="0" w:color="auto"/>
              <w:bottom w:val="single" w:sz="4" w:space="0" w:color="auto"/>
            </w:tcBorders>
          </w:tcPr>
          <w:p w14:paraId="4BA39936" w14:textId="62716575" w:rsidR="005A1EF4" w:rsidRDefault="005A1EF4">
            <w:pPr>
              <w:pStyle w:val="EarlierRepubEntries"/>
            </w:pPr>
            <w:r>
              <w:t>R1 (RI)</w:t>
            </w:r>
            <w:r w:rsidR="00FF768D">
              <w:br/>
            </w:r>
            <w:r w:rsidR="00F43A94">
              <w:t>24 Sept 2020</w:t>
            </w:r>
          </w:p>
        </w:tc>
        <w:tc>
          <w:tcPr>
            <w:tcW w:w="1681" w:type="dxa"/>
            <w:tcBorders>
              <w:top w:val="single" w:sz="4" w:space="0" w:color="auto"/>
              <w:bottom w:val="single" w:sz="4" w:space="0" w:color="auto"/>
            </w:tcBorders>
          </w:tcPr>
          <w:p w14:paraId="5E39888D" w14:textId="2521A536" w:rsidR="005A1EF4" w:rsidRDefault="00E04DDA">
            <w:pPr>
              <w:pStyle w:val="EarlierRepubEntries"/>
            </w:pPr>
            <w:r>
              <w:t>6 Apr 2000</w:t>
            </w:r>
            <w:r w:rsidR="00F43A94">
              <w:t>–</w:t>
            </w:r>
            <w:r w:rsidR="00F43A94">
              <w:br/>
            </w:r>
            <w:r>
              <w:t>19 July 2000</w:t>
            </w:r>
          </w:p>
        </w:tc>
        <w:tc>
          <w:tcPr>
            <w:tcW w:w="1783" w:type="dxa"/>
            <w:tcBorders>
              <w:top w:val="single" w:sz="4" w:space="0" w:color="auto"/>
              <w:bottom w:val="single" w:sz="4" w:space="0" w:color="auto"/>
            </w:tcBorders>
          </w:tcPr>
          <w:p w14:paraId="6038848E" w14:textId="60A2D0CA" w:rsidR="005A1EF4" w:rsidRDefault="000F4086">
            <w:pPr>
              <w:pStyle w:val="EarlierRepubEntries"/>
            </w:pPr>
            <w:hyperlink r:id="rId934" w:tooltip="Environment Protection Amendment Act 2000" w:history="1">
              <w:r w:rsidR="00423241" w:rsidRPr="00AC5041">
                <w:rPr>
                  <w:rStyle w:val="charCitHyperlinkAbbrev"/>
                </w:rPr>
                <w:t>A2000</w:t>
              </w:r>
              <w:r w:rsidR="00423241" w:rsidRPr="00AC5041">
                <w:rPr>
                  <w:rStyle w:val="charCitHyperlinkAbbrev"/>
                </w:rPr>
                <w:noBreakHyphen/>
                <w:t>12</w:t>
              </w:r>
            </w:hyperlink>
          </w:p>
        </w:tc>
        <w:tc>
          <w:tcPr>
            <w:tcW w:w="1783" w:type="dxa"/>
            <w:tcBorders>
              <w:top w:val="single" w:sz="4" w:space="0" w:color="auto"/>
              <w:bottom w:val="single" w:sz="4" w:space="0" w:color="auto"/>
            </w:tcBorders>
          </w:tcPr>
          <w:p w14:paraId="734214AC" w14:textId="347A4BE2" w:rsidR="005A1EF4" w:rsidRDefault="00F43A94">
            <w:pPr>
              <w:pStyle w:val="EarlierRepubEntries"/>
            </w:pPr>
            <w:r>
              <w:t>reissue of printed version</w:t>
            </w:r>
          </w:p>
        </w:tc>
      </w:tr>
      <w:tr w:rsidR="005A1EF4" w14:paraId="7A1C9665" w14:textId="77777777" w:rsidTr="00B843C8">
        <w:tc>
          <w:tcPr>
            <w:tcW w:w="1576" w:type="dxa"/>
            <w:tcBorders>
              <w:top w:val="single" w:sz="4" w:space="0" w:color="auto"/>
              <w:bottom w:val="single" w:sz="4" w:space="0" w:color="auto"/>
            </w:tcBorders>
          </w:tcPr>
          <w:p w14:paraId="380B40DB" w14:textId="0D744962" w:rsidR="005A1EF4" w:rsidRDefault="005A1EF4">
            <w:pPr>
              <w:pStyle w:val="EarlierRepubEntries"/>
            </w:pPr>
            <w:r>
              <w:t>R1A</w:t>
            </w:r>
            <w:r w:rsidR="00FF768D">
              <w:br/>
            </w:r>
            <w:r w:rsidR="00CB0246">
              <w:t>24 Sept 2020</w:t>
            </w:r>
          </w:p>
        </w:tc>
        <w:tc>
          <w:tcPr>
            <w:tcW w:w="1681" w:type="dxa"/>
            <w:tcBorders>
              <w:top w:val="single" w:sz="4" w:space="0" w:color="auto"/>
              <w:bottom w:val="single" w:sz="4" w:space="0" w:color="auto"/>
            </w:tcBorders>
          </w:tcPr>
          <w:p w14:paraId="22C3E628" w14:textId="6A72347D" w:rsidR="005A1EF4" w:rsidRDefault="00E04DDA">
            <w:pPr>
              <w:pStyle w:val="EarlierRepubEntries"/>
            </w:pPr>
            <w:r>
              <w:t>20 July 2000</w:t>
            </w:r>
            <w:r w:rsidR="00F43A94">
              <w:t>–</w:t>
            </w:r>
            <w:r w:rsidR="00F43A94">
              <w:br/>
            </w:r>
            <w:r>
              <w:t>20 Sept 2000</w:t>
            </w:r>
          </w:p>
        </w:tc>
        <w:tc>
          <w:tcPr>
            <w:tcW w:w="1783" w:type="dxa"/>
            <w:tcBorders>
              <w:top w:val="single" w:sz="4" w:space="0" w:color="auto"/>
              <w:bottom w:val="single" w:sz="4" w:space="0" w:color="auto"/>
            </w:tcBorders>
          </w:tcPr>
          <w:p w14:paraId="506142C7" w14:textId="28483B22" w:rsidR="005A1EF4" w:rsidRPr="00E02544" w:rsidRDefault="000F4086">
            <w:pPr>
              <w:pStyle w:val="EarlierRepubEntries"/>
            </w:pPr>
            <w:hyperlink r:id="rId935" w:tooltip="Environment Protection (Prescribed Activities) Regulations 2000" w:history="1">
              <w:r w:rsidR="00E02544" w:rsidRPr="00E02544">
                <w:rPr>
                  <w:rStyle w:val="Hyperlink"/>
                  <w:u w:val="none"/>
                </w:rPr>
                <w:t>SL2000-31</w:t>
              </w:r>
            </w:hyperlink>
          </w:p>
        </w:tc>
        <w:tc>
          <w:tcPr>
            <w:tcW w:w="1783" w:type="dxa"/>
            <w:tcBorders>
              <w:top w:val="single" w:sz="4" w:space="0" w:color="auto"/>
              <w:bottom w:val="single" w:sz="4" w:space="0" w:color="auto"/>
            </w:tcBorders>
          </w:tcPr>
          <w:p w14:paraId="3E4BB99D" w14:textId="116EC1A2" w:rsidR="005A1EF4" w:rsidRDefault="00E02544">
            <w:pPr>
              <w:pStyle w:val="EarlierRepubEntries"/>
            </w:pPr>
            <w:r>
              <w:t xml:space="preserve">amendments by </w:t>
            </w:r>
            <w:hyperlink r:id="rId936" w:tooltip="Environment Protection (Prescribed Activities) Regulations 2000" w:history="1">
              <w:r w:rsidRPr="00E02544">
                <w:rPr>
                  <w:rStyle w:val="Hyperlink"/>
                  <w:u w:val="none"/>
                </w:rPr>
                <w:t>SL2000-31</w:t>
              </w:r>
            </w:hyperlink>
          </w:p>
        </w:tc>
      </w:tr>
      <w:tr w:rsidR="005A1EF4" w14:paraId="78B5B359" w14:textId="77777777" w:rsidTr="00B843C8">
        <w:tc>
          <w:tcPr>
            <w:tcW w:w="1576" w:type="dxa"/>
            <w:tcBorders>
              <w:top w:val="single" w:sz="4" w:space="0" w:color="auto"/>
              <w:bottom w:val="single" w:sz="4" w:space="0" w:color="auto"/>
            </w:tcBorders>
          </w:tcPr>
          <w:p w14:paraId="5924FA19" w14:textId="2F4AB9A9" w:rsidR="005A1EF4" w:rsidRDefault="005A1EF4">
            <w:pPr>
              <w:pStyle w:val="EarlierRepubEntries"/>
            </w:pPr>
            <w:r>
              <w:t>R1B</w:t>
            </w:r>
            <w:r w:rsidR="001D1F0A">
              <w:br/>
            </w:r>
            <w:r w:rsidR="00CB0246">
              <w:t>24 Sept 2020</w:t>
            </w:r>
          </w:p>
        </w:tc>
        <w:tc>
          <w:tcPr>
            <w:tcW w:w="1681" w:type="dxa"/>
            <w:tcBorders>
              <w:top w:val="single" w:sz="4" w:space="0" w:color="auto"/>
              <w:bottom w:val="single" w:sz="4" w:space="0" w:color="auto"/>
            </w:tcBorders>
          </w:tcPr>
          <w:p w14:paraId="7A9B7D20" w14:textId="1E8A4F9B" w:rsidR="005A1EF4" w:rsidRDefault="00E04DDA">
            <w:pPr>
              <w:pStyle w:val="EarlierRepubEntries"/>
            </w:pPr>
            <w:r>
              <w:t>21 Sept 2000</w:t>
            </w:r>
            <w:r w:rsidR="00F43A94">
              <w:t>–</w:t>
            </w:r>
            <w:r w:rsidR="00F43A94">
              <w:br/>
            </w:r>
            <w:r>
              <w:t>4 Apr 2001</w:t>
            </w:r>
          </w:p>
        </w:tc>
        <w:tc>
          <w:tcPr>
            <w:tcW w:w="1783" w:type="dxa"/>
            <w:tcBorders>
              <w:top w:val="single" w:sz="4" w:space="0" w:color="auto"/>
              <w:bottom w:val="single" w:sz="4" w:space="0" w:color="auto"/>
            </w:tcBorders>
          </w:tcPr>
          <w:p w14:paraId="3A1C31FB" w14:textId="6B3B9EF9" w:rsidR="005A1EF4" w:rsidRPr="00E02544" w:rsidRDefault="000F4086">
            <w:pPr>
              <w:pStyle w:val="EarlierRepubEntries"/>
            </w:pPr>
            <w:hyperlink r:id="rId937" w:tooltip="Environment Protection (Legislation) Regulations 2000" w:history="1">
              <w:r w:rsidR="00E02544" w:rsidRPr="00E02544">
                <w:rPr>
                  <w:rStyle w:val="Hyperlink"/>
                  <w:u w:val="none"/>
                </w:rPr>
                <w:t>SL2000-36</w:t>
              </w:r>
            </w:hyperlink>
          </w:p>
        </w:tc>
        <w:tc>
          <w:tcPr>
            <w:tcW w:w="1783" w:type="dxa"/>
            <w:tcBorders>
              <w:top w:val="single" w:sz="4" w:space="0" w:color="auto"/>
              <w:bottom w:val="single" w:sz="4" w:space="0" w:color="auto"/>
            </w:tcBorders>
          </w:tcPr>
          <w:p w14:paraId="66B63FAD" w14:textId="0B3E0918" w:rsidR="005A1EF4" w:rsidRDefault="00E02544">
            <w:pPr>
              <w:pStyle w:val="EarlierRepubEntries"/>
            </w:pPr>
            <w:r>
              <w:t xml:space="preserve">amendments by </w:t>
            </w:r>
            <w:hyperlink r:id="rId938" w:tooltip="Environment Protection (Legislation) Regulations 2000" w:history="1">
              <w:r w:rsidRPr="00E02544">
                <w:rPr>
                  <w:rStyle w:val="Hyperlink"/>
                  <w:u w:val="none"/>
                </w:rPr>
                <w:t>SL2000-36</w:t>
              </w:r>
            </w:hyperlink>
          </w:p>
        </w:tc>
      </w:tr>
      <w:tr w:rsidR="005A1EF4" w14:paraId="7F830A91" w14:textId="77777777" w:rsidTr="00B843C8">
        <w:tc>
          <w:tcPr>
            <w:tcW w:w="1576" w:type="dxa"/>
            <w:tcBorders>
              <w:top w:val="single" w:sz="4" w:space="0" w:color="auto"/>
              <w:bottom w:val="single" w:sz="4" w:space="0" w:color="auto"/>
            </w:tcBorders>
          </w:tcPr>
          <w:p w14:paraId="6ED2EF69" w14:textId="0038C61C" w:rsidR="005A1EF4" w:rsidRDefault="005A1EF4">
            <w:pPr>
              <w:pStyle w:val="EarlierRepubEntries"/>
            </w:pPr>
            <w:r>
              <w:t>R2</w:t>
            </w:r>
            <w:r w:rsidR="001D1F0A">
              <w:br/>
              <w:t>12 Sept 2001</w:t>
            </w:r>
          </w:p>
        </w:tc>
        <w:tc>
          <w:tcPr>
            <w:tcW w:w="1681" w:type="dxa"/>
            <w:tcBorders>
              <w:top w:val="single" w:sz="4" w:space="0" w:color="auto"/>
              <w:bottom w:val="single" w:sz="4" w:space="0" w:color="auto"/>
            </w:tcBorders>
          </w:tcPr>
          <w:p w14:paraId="2D376FA7" w14:textId="08B383C3" w:rsidR="005A1EF4" w:rsidRDefault="00D9581C">
            <w:pPr>
              <w:pStyle w:val="EarlierRepubEntries"/>
            </w:pPr>
            <w:r>
              <w:t>12 Sept 2001</w:t>
            </w:r>
            <w:r w:rsidR="00F43A94">
              <w:t>–</w:t>
            </w:r>
            <w:r w:rsidR="00F43A94">
              <w:br/>
            </w:r>
            <w:r>
              <w:t>23 Sept 2001</w:t>
            </w:r>
          </w:p>
        </w:tc>
        <w:tc>
          <w:tcPr>
            <w:tcW w:w="1783" w:type="dxa"/>
            <w:tcBorders>
              <w:top w:val="single" w:sz="4" w:space="0" w:color="auto"/>
              <w:bottom w:val="single" w:sz="4" w:space="0" w:color="auto"/>
            </w:tcBorders>
          </w:tcPr>
          <w:p w14:paraId="42C331B5" w14:textId="3345D577" w:rsidR="005A1EF4" w:rsidRDefault="000F4086">
            <w:pPr>
              <w:pStyle w:val="EarlierRepubEntries"/>
            </w:pPr>
            <w:hyperlink r:id="rId939" w:tooltip="Legislation (Consequential Amendments) Act 2001" w:history="1">
              <w:r w:rsidR="00E02544" w:rsidRPr="00AC5041">
                <w:rPr>
                  <w:rStyle w:val="charCitHyperlinkAbbrev"/>
                </w:rPr>
                <w:t>A2001</w:t>
              </w:r>
              <w:r w:rsidR="00E02544" w:rsidRPr="00AC5041">
                <w:rPr>
                  <w:rStyle w:val="charCitHyperlinkAbbrev"/>
                </w:rPr>
                <w:noBreakHyphen/>
                <w:t>44</w:t>
              </w:r>
            </w:hyperlink>
          </w:p>
        </w:tc>
        <w:tc>
          <w:tcPr>
            <w:tcW w:w="1783" w:type="dxa"/>
            <w:tcBorders>
              <w:top w:val="single" w:sz="4" w:space="0" w:color="auto"/>
              <w:bottom w:val="single" w:sz="4" w:space="0" w:color="auto"/>
            </w:tcBorders>
          </w:tcPr>
          <w:p w14:paraId="5556D700" w14:textId="75E3051F" w:rsidR="005A1EF4" w:rsidRDefault="00E02544">
            <w:pPr>
              <w:pStyle w:val="EarlierRepubEntries"/>
            </w:pPr>
            <w:r>
              <w:t xml:space="preserve">amendments by </w:t>
            </w:r>
            <w:hyperlink r:id="rId940" w:tooltip="Environment Protection Legislation Amendment Act 2000" w:history="1">
              <w:r w:rsidRPr="00E02544">
                <w:rPr>
                  <w:rStyle w:val="Hyperlink"/>
                  <w:u w:val="none"/>
                </w:rPr>
                <w:t>A2000-55</w:t>
              </w:r>
            </w:hyperlink>
            <w:r w:rsidRPr="00E02544">
              <w:t>,</w:t>
            </w:r>
            <w:r w:rsidR="003B135A">
              <w:t xml:space="preserve"> </w:t>
            </w:r>
            <w:hyperlink r:id="rId941" w:tooltip="Environment Protection Regulations Amendment 2001" w:history="1">
              <w:r w:rsidR="003B135A">
                <w:rPr>
                  <w:rStyle w:val="Hyperlink"/>
                  <w:u w:val="none"/>
                </w:rPr>
                <w:t>SL2001</w:t>
              </w:r>
              <w:r w:rsidR="003B135A">
                <w:rPr>
                  <w:rStyle w:val="Hyperlink"/>
                  <w:u w:val="none"/>
                </w:rPr>
                <w:noBreakHyphen/>
                <w:t>9</w:t>
              </w:r>
            </w:hyperlink>
            <w:r w:rsidR="003B135A">
              <w:t xml:space="preserve"> </w:t>
            </w:r>
            <w:r w:rsidRPr="00E02544">
              <w:t>and</w:t>
            </w:r>
            <w:r w:rsidR="003B135A">
              <w:t xml:space="preserve"> </w:t>
            </w:r>
            <w:hyperlink r:id="rId942" w:tooltip="Legislation (Consequential Amendments) Act 2001" w:history="1">
              <w:r w:rsidRPr="00AC5041">
                <w:rPr>
                  <w:rStyle w:val="charCitHyperlinkAbbrev"/>
                </w:rPr>
                <w:t>A2001</w:t>
              </w:r>
              <w:r w:rsidRPr="00AC5041">
                <w:rPr>
                  <w:rStyle w:val="charCitHyperlinkAbbrev"/>
                </w:rPr>
                <w:noBreakHyphen/>
                <w:t>44</w:t>
              </w:r>
            </w:hyperlink>
          </w:p>
        </w:tc>
      </w:tr>
      <w:tr w:rsidR="005A1EF4" w14:paraId="654DED1B" w14:textId="77777777" w:rsidTr="00B843C8">
        <w:tc>
          <w:tcPr>
            <w:tcW w:w="1576" w:type="dxa"/>
            <w:tcBorders>
              <w:top w:val="single" w:sz="4" w:space="0" w:color="auto"/>
              <w:bottom w:val="single" w:sz="4" w:space="0" w:color="auto"/>
            </w:tcBorders>
          </w:tcPr>
          <w:p w14:paraId="68858C41" w14:textId="2BE09B13" w:rsidR="005A1EF4" w:rsidRDefault="005A1EF4">
            <w:pPr>
              <w:pStyle w:val="EarlierRepubEntries"/>
            </w:pPr>
            <w:r>
              <w:t>R3</w:t>
            </w:r>
            <w:r w:rsidR="001D1F0A">
              <w:br/>
              <w:t>24 Sept 2001</w:t>
            </w:r>
          </w:p>
        </w:tc>
        <w:tc>
          <w:tcPr>
            <w:tcW w:w="1681" w:type="dxa"/>
            <w:tcBorders>
              <w:top w:val="single" w:sz="4" w:space="0" w:color="auto"/>
              <w:bottom w:val="single" w:sz="4" w:space="0" w:color="auto"/>
            </w:tcBorders>
          </w:tcPr>
          <w:p w14:paraId="66627F5D" w14:textId="1C9D03BD" w:rsidR="005A1EF4" w:rsidRDefault="00D9581C">
            <w:pPr>
              <w:pStyle w:val="EarlierRepubEntries"/>
            </w:pPr>
            <w:r>
              <w:t>24 Sept 2001</w:t>
            </w:r>
            <w:r w:rsidR="00F43A94">
              <w:t>–</w:t>
            </w:r>
            <w:r w:rsidR="00F43A94">
              <w:br/>
            </w:r>
            <w:r>
              <w:t>27 May 2002</w:t>
            </w:r>
          </w:p>
        </w:tc>
        <w:tc>
          <w:tcPr>
            <w:tcW w:w="1783" w:type="dxa"/>
            <w:tcBorders>
              <w:top w:val="single" w:sz="4" w:space="0" w:color="auto"/>
              <w:bottom w:val="single" w:sz="4" w:space="0" w:color="auto"/>
            </w:tcBorders>
          </w:tcPr>
          <w:p w14:paraId="6BBD063F" w14:textId="72E75122" w:rsidR="005A1EF4" w:rsidRDefault="000F4086">
            <w:pPr>
              <w:pStyle w:val="EarlierRepubEntries"/>
            </w:pPr>
            <w:hyperlink r:id="rId943" w:tooltip="Environment Protection Amendment Act 2001" w:history="1">
              <w:r w:rsidR="00961326" w:rsidRPr="00AC5041">
                <w:rPr>
                  <w:rStyle w:val="charCitHyperlinkAbbrev"/>
                </w:rPr>
                <w:t>A2001</w:t>
              </w:r>
              <w:r w:rsidR="00961326" w:rsidRPr="00AC5041">
                <w:rPr>
                  <w:rStyle w:val="charCitHyperlinkAbbrev"/>
                </w:rPr>
                <w:noBreakHyphen/>
                <w:t>91</w:t>
              </w:r>
            </w:hyperlink>
          </w:p>
        </w:tc>
        <w:tc>
          <w:tcPr>
            <w:tcW w:w="1783" w:type="dxa"/>
            <w:tcBorders>
              <w:top w:val="single" w:sz="4" w:space="0" w:color="auto"/>
              <w:bottom w:val="single" w:sz="4" w:space="0" w:color="auto"/>
            </w:tcBorders>
          </w:tcPr>
          <w:p w14:paraId="4DA59B91" w14:textId="097A7AC2" w:rsidR="005A1EF4" w:rsidRDefault="00961326">
            <w:pPr>
              <w:pStyle w:val="EarlierRepubEntries"/>
            </w:pPr>
            <w:r>
              <w:t xml:space="preserve">amendments by </w:t>
            </w:r>
            <w:hyperlink r:id="rId944" w:tooltip="Environment Protection Amendment Act 2001" w:history="1">
              <w:r w:rsidRPr="00AC5041">
                <w:rPr>
                  <w:rStyle w:val="charCitHyperlinkAbbrev"/>
                </w:rPr>
                <w:t>A2001</w:t>
              </w:r>
              <w:r w:rsidRPr="00AC5041">
                <w:rPr>
                  <w:rStyle w:val="charCitHyperlinkAbbrev"/>
                </w:rPr>
                <w:noBreakHyphen/>
                <w:t>91</w:t>
              </w:r>
            </w:hyperlink>
          </w:p>
        </w:tc>
      </w:tr>
      <w:tr w:rsidR="005A1EF4" w14:paraId="7D1B0CEA" w14:textId="77777777" w:rsidTr="00B843C8">
        <w:tc>
          <w:tcPr>
            <w:tcW w:w="1576" w:type="dxa"/>
            <w:tcBorders>
              <w:top w:val="single" w:sz="4" w:space="0" w:color="auto"/>
              <w:bottom w:val="single" w:sz="4" w:space="0" w:color="auto"/>
            </w:tcBorders>
          </w:tcPr>
          <w:p w14:paraId="77DCA733" w14:textId="64E422A1" w:rsidR="005A1EF4" w:rsidRDefault="005A1EF4">
            <w:pPr>
              <w:pStyle w:val="EarlierRepubEntries"/>
            </w:pPr>
            <w:r>
              <w:t>R4</w:t>
            </w:r>
            <w:r w:rsidR="001D1F0A">
              <w:br/>
            </w:r>
            <w:r w:rsidR="00CB0246">
              <w:t>30</w:t>
            </w:r>
            <w:r w:rsidR="001D1F0A">
              <w:t xml:space="preserve"> May 2002</w:t>
            </w:r>
          </w:p>
        </w:tc>
        <w:tc>
          <w:tcPr>
            <w:tcW w:w="1681" w:type="dxa"/>
            <w:tcBorders>
              <w:top w:val="single" w:sz="4" w:space="0" w:color="auto"/>
              <w:bottom w:val="single" w:sz="4" w:space="0" w:color="auto"/>
            </w:tcBorders>
          </w:tcPr>
          <w:p w14:paraId="67074430" w14:textId="1D8B8365" w:rsidR="005A1EF4" w:rsidRDefault="00D9581C">
            <w:pPr>
              <w:pStyle w:val="EarlierRepubEntries"/>
            </w:pPr>
            <w:r>
              <w:t>28 May 2002</w:t>
            </w:r>
            <w:r w:rsidR="00F43A94">
              <w:t>–</w:t>
            </w:r>
            <w:r w:rsidR="00F43A94">
              <w:br/>
            </w:r>
            <w:r>
              <w:t>30 June 2003</w:t>
            </w:r>
          </w:p>
        </w:tc>
        <w:tc>
          <w:tcPr>
            <w:tcW w:w="1783" w:type="dxa"/>
            <w:tcBorders>
              <w:top w:val="single" w:sz="4" w:space="0" w:color="auto"/>
              <w:bottom w:val="single" w:sz="4" w:space="0" w:color="auto"/>
            </w:tcBorders>
          </w:tcPr>
          <w:p w14:paraId="1CCFDE99" w14:textId="11674B57" w:rsidR="005A1EF4" w:rsidRDefault="000F4086">
            <w:pPr>
              <w:pStyle w:val="EarlierRepubEntries"/>
            </w:pPr>
            <w:hyperlink r:id="rId945" w:tooltip="Legislation Amendment Act 2002" w:history="1">
              <w:r w:rsidR="002C6CDF" w:rsidRPr="00AC5041">
                <w:rPr>
                  <w:rStyle w:val="charCitHyperlinkAbbrev"/>
                </w:rPr>
                <w:t>A2002</w:t>
              </w:r>
              <w:r w:rsidR="002C6CDF" w:rsidRPr="00AC5041">
                <w:rPr>
                  <w:rStyle w:val="charCitHyperlinkAbbrev"/>
                </w:rPr>
                <w:noBreakHyphen/>
                <w:t>11</w:t>
              </w:r>
            </w:hyperlink>
          </w:p>
        </w:tc>
        <w:tc>
          <w:tcPr>
            <w:tcW w:w="1783" w:type="dxa"/>
            <w:tcBorders>
              <w:top w:val="single" w:sz="4" w:space="0" w:color="auto"/>
              <w:bottom w:val="single" w:sz="4" w:space="0" w:color="auto"/>
            </w:tcBorders>
          </w:tcPr>
          <w:p w14:paraId="6D9B6267" w14:textId="2743DF8D" w:rsidR="005A1EF4" w:rsidRDefault="00961326">
            <w:pPr>
              <w:pStyle w:val="EarlierRepubEntries"/>
            </w:pPr>
            <w:r>
              <w:t xml:space="preserve">amendments by </w:t>
            </w:r>
            <w:hyperlink r:id="rId946" w:tooltip="Legislation Amendment Act 2002" w:history="1">
              <w:r w:rsidR="002C6CDF" w:rsidRPr="00AC5041">
                <w:rPr>
                  <w:rStyle w:val="charCitHyperlinkAbbrev"/>
                </w:rPr>
                <w:t>A2002</w:t>
              </w:r>
              <w:r w:rsidR="002C6CDF" w:rsidRPr="00AC5041">
                <w:rPr>
                  <w:rStyle w:val="charCitHyperlinkAbbrev"/>
                </w:rPr>
                <w:noBreakHyphen/>
                <w:t>11</w:t>
              </w:r>
            </w:hyperlink>
          </w:p>
        </w:tc>
      </w:tr>
      <w:tr w:rsidR="005A1EF4" w14:paraId="34258B66" w14:textId="77777777" w:rsidTr="00B843C8">
        <w:tc>
          <w:tcPr>
            <w:tcW w:w="1576" w:type="dxa"/>
            <w:tcBorders>
              <w:top w:val="single" w:sz="4" w:space="0" w:color="auto"/>
              <w:bottom w:val="single" w:sz="4" w:space="0" w:color="auto"/>
            </w:tcBorders>
          </w:tcPr>
          <w:p w14:paraId="4EB15E89" w14:textId="61B3E429" w:rsidR="005A1EF4" w:rsidRDefault="005A1EF4">
            <w:pPr>
              <w:pStyle w:val="EarlierRepubEntries"/>
            </w:pPr>
            <w:r>
              <w:t>R5</w:t>
            </w:r>
            <w:r w:rsidR="001D1F0A">
              <w:br/>
              <w:t>1 July 2003</w:t>
            </w:r>
          </w:p>
        </w:tc>
        <w:tc>
          <w:tcPr>
            <w:tcW w:w="1681" w:type="dxa"/>
            <w:tcBorders>
              <w:top w:val="single" w:sz="4" w:space="0" w:color="auto"/>
              <w:bottom w:val="single" w:sz="4" w:space="0" w:color="auto"/>
            </w:tcBorders>
          </w:tcPr>
          <w:p w14:paraId="05849121" w14:textId="31365467" w:rsidR="005A1EF4" w:rsidRDefault="00D9581C">
            <w:pPr>
              <w:pStyle w:val="EarlierRepubEntries"/>
            </w:pPr>
            <w:r>
              <w:t>1 July 2003</w:t>
            </w:r>
            <w:r w:rsidR="00F43A94">
              <w:t>–</w:t>
            </w:r>
            <w:r w:rsidR="00F43A94">
              <w:br/>
            </w:r>
            <w:r>
              <w:t>8 Oct 2003</w:t>
            </w:r>
          </w:p>
        </w:tc>
        <w:tc>
          <w:tcPr>
            <w:tcW w:w="1783" w:type="dxa"/>
            <w:tcBorders>
              <w:top w:val="single" w:sz="4" w:space="0" w:color="auto"/>
              <w:bottom w:val="single" w:sz="4" w:space="0" w:color="auto"/>
            </w:tcBorders>
          </w:tcPr>
          <w:p w14:paraId="49C04CEB" w14:textId="51DBA5E4" w:rsidR="005A1EF4" w:rsidRDefault="000F4086">
            <w:pPr>
              <w:pStyle w:val="EarlierRepubEntries"/>
            </w:pPr>
            <w:hyperlink r:id="rId947" w:tooltip="Planning and Land (Consequential Amendments) Act 2002" w:history="1">
              <w:r w:rsidR="002C6CDF" w:rsidRPr="00AC5041">
                <w:rPr>
                  <w:rStyle w:val="charCitHyperlinkAbbrev"/>
                </w:rPr>
                <w:t>A2002</w:t>
              </w:r>
              <w:r w:rsidR="002C6CDF" w:rsidRPr="00AC5041">
                <w:rPr>
                  <w:rStyle w:val="charCitHyperlinkAbbrev"/>
                </w:rPr>
                <w:noBreakHyphen/>
                <w:t>56</w:t>
              </w:r>
            </w:hyperlink>
          </w:p>
        </w:tc>
        <w:tc>
          <w:tcPr>
            <w:tcW w:w="1783" w:type="dxa"/>
            <w:tcBorders>
              <w:top w:val="single" w:sz="4" w:space="0" w:color="auto"/>
              <w:bottom w:val="single" w:sz="4" w:space="0" w:color="auto"/>
            </w:tcBorders>
          </w:tcPr>
          <w:p w14:paraId="7153BA78" w14:textId="7EF0349A" w:rsidR="005A1EF4" w:rsidRDefault="00961326">
            <w:pPr>
              <w:pStyle w:val="EarlierRepubEntries"/>
            </w:pPr>
            <w:r>
              <w:t xml:space="preserve">amendments by </w:t>
            </w:r>
            <w:hyperlink r:id="rId948" w:tooltip="Planning and Land (Consequential Amendments) Act 2002" w:history="1">
              <w:r w:rsidR="002C6CDF" w:rsidRPr="00AC5041">
                <w:rPr>
                  <w:rStyle w:val="charCitHyperlinkAbbrev"/>
                </w:rPr>
                <w:t>A2002</w:t>
              </w:r>
              <w:r w:rsidR="002C6CDF" w:rsidRPr="00AC5041">
                <w:rPr>
                  <w:rStyle w:val="charCitHyperlinkAbbrev"/>
                </w:rPr>
                <w:noBreakHyphen/>
                <w:t>56</w:t>
              </w:r>
            </w:hyperlink>
          </w:p>
        </w:tc>
      </w:tr>
      <w:tr w:rsidR="005A1EF4" w14:paraId="436A5BBC" w14:textId="77777777" w:rsidTr="00B843C8">
        <w:tc>
          <w:tcPr>
            <w:tcW w:w="1576" w:type="dxa"/>
            <w:tcBorders>
              <w:top w:val="single" w:sz="4" w:space="0" w:color="auto"/>
              <w:bottom w:val="single" w:sz="4" w:space="0" w:color="auto"/>
            </w:tcBorders>
          </w:tcPr>
          <w:p w14:paraId="09A92B28" w14:textId="04E44B23" w:rsidR="005A1EF4" w:rsidRDefault="005A1EF4">
            <w:pPr>
              <w:pStyle w:val="EarlierRepubEntries"/>
            </w:pPr>
            <w:r>
              <w:lastRenderedPageBreak/>
              <w:t>R6*</w:t>
            </w:r>
            <w:r w:rsidR="001D1F0A">
              <w:br/>
              <w:t>9 Oct 2003</w:t>
            </w:r>
          </w:p>
        </w:tc>
        <w:tc>
          <w:tcPr>
            <w:tcW w:w="1681" w:type="dxa"/>
            <w:tcBorders>
              <w:top w:val="single" w:sz="4" w:space="0" w:color="auto"/>
              <w:bottom w:val="single" w:sz="4" w:space="0" w:color="auto"/>
            </w:tcBorders>
          </w:tcPr>
          <w:p w14:paraId="39E9435F" w14:textId="32C63899" w:rsidR="005A1EF4" w:rsidRDefault="00D9581C">
            <w:pPr>
              <w:pStyle w:val="EarlierRepubEntries"/>
            </w:pPr>
            <w:r>
              <w:t>9 Oct 2003</w:t>
            </w:r>
            <w:r w:rsidR="00F43A94">
              <w:t>–</w:t>
            </w:r>
            <w:r w:rsidR="00F43A94">
              <w:br/>
            </w:r>
            <w:r>
              <w:t>8 Apr 2004</w:t>
            </w:r>
          </w:p>
        </w:tc>
        <w:tc>
          <w:tcPr>
            <w:tcW w:w="1783" w:type="dxa"/>
            <w:tcBorders>
              <w:top w:val="single" w:sz="4" w:space="0" w:color="auto"/>
              <w:bottom w:val="single" w:sz="4" w:space="0" w:color="auto"/>
            </w:tcBorders>
          </w:tcPr>
          <w:p w14:paraId="44CA62F0" w14:textId="1C373D2E" w:rsidR="005A1EF4" w:rsidRDefault="000F4086">
            <w:pPr>
              <w:pStyle w:val="EarlierRepubEntries"/>
            </w:pPr>
            <w:hyperlink r:id="rId949" w:tooltip="Statute Law Amendment Act 2003" w:history="1">
              <w:r w:rsidR="002C6CDF" w:rsidRPr="00AC5041">
                <w:rPr>
                  <w:rStyle w:val="charCitHyperlinkAbbrev"/>
                </w:rPr>
                <w:t>A2003</w:t>
              </w:r>
              <w:r w:rsidR="002C6CDF" w:rsidRPr="00AC5041">
                <w:rPr>
                  <w:rStyle w:val="charCitHyperlinkAbbrev"/>
                </w:rPr>
                <w:noBreakHyphen/>
                <w:t>41</w:t>
              </w:r>
            </w:hyperlink>
          </w:p>
        </w:tc>
        <w:tc>
          <w:tcPr>
            <w:tcW w:w="1783" w:type="dxa"/>
            <w:tcBorders>
              <w:top w:val="single" w:sz="4" w:space="0" w:color="auto"/>
              <w:bottom w:val="single" w:sz="4" w:space="0" w:color="auto"/>
            </w:tcBorders>
          </w:tcPr>
          <w:p w14:paraId="23425958" w14:textId="4CBCB983" w:rsidR="005A1EF4" w:rsidRDefault="00961326">
            <w:pPr>
              <w:pStyle w:val="EarlierRepubEntries"/>
            </w:pPr>
            <w:r>
              <w:t xml:space="preserve">amendments by </w:t>
            </w:r>
            <w:hyperlink r:id="rId950" w:tooltip="Statute Law Amendment Act 2003" w:history="1">
              <w:r w:rsidR="002C6CDF" w:rsidRPr="00AC5041">
                <w:rPr>
                  <w:rStyle w:val="charCitHyperlinkAbbrev"/>
                </w:rPr>
                <w:t>A2003</w:t>
              </w:r>
              <w:r w:rsidR="002C6CDF" w:rsidRPr="00AC5041">
                <w:rPr>
                  <w:rStyle w:val="charCitHyperlinkAbbrev"/>
                </w:rPr>
                <w:noBreakHyphen/>
                <w:t>41</w:t>
              </w:r>
            </w:hyperlink>
          </w:p>
        </w:tc>
      </w:tr>
      <w:tr w:rsidR="005A1EF4" w14:paraId="44F5D474" w14:textId="77777777" w:rsidTr="00B843C8">
        <w:tc>
          <w:tcPr>
            <w:tcW w:w="1576" w:type="dxa"/>
            <w:tcBorders>
              <w:top w:val="single" w:sz="4" w:space="0" w:color="auto"/>
              <w:bottom w:val="single" w:sz="4" w:space="0" w:color="auto"/>
            </w:tcBorders>
          </w:tcPr>
          <w:p w14:paraId="4F0F81FA" w14:textId="3843C9CF" w:rsidR="005A1EF4" w:rsidRDefault="005A1EF4">
            <w:pPr>
              <w:pStyle w:val="EarlierRepubEntries"/>
            </w:pPr>
            <w:r>
              <w:t>R7</w:t>
            </w:r>
            <w:r w:rsidR="001D1F0A">
              <w:br/>
              <w:t>9 Apr 2004</w:t>
            </w:r>
          </w:p>
        </w:tc>
        <w:tc>
          <w:tcPr>
            <w:tcW w:w="1681" w:type="dxa"/>
            <w:tcBorders>
              <w:top w:val="single" w:sz="4" w:space="0" w:color="auto"/>
              <w:bottom w:val="single" w:sz="4" w:space="0" w:color="auto"/>
            </w:tcBorders>
          </w:tcPr>
          <w:p w14:paraId="20FA2C63" w14:textId="0E5A24C3" w:rsidR="005A1EF4" w:rsidRDefault="00D9581C">
            <w:pPr>
              <w:pStyle w:val="EarlierRepubEntries"/>
            </w:pPr>
            <w:r>
              <w:t>9 Apr 2004</w:t>
            </w:r>
            <w:r w:rsidR="00F43A94">
              <w:t>–</w:t>
            </w:r>
            <w:r w:rsidR="00F43A94">
              <w:br/>
            </w:r>
            <w:r>
              <w:t>12 Apr 2004</w:t>
            </w:r>
          </w:p>
        </w:tc>
        <w:tc>
          <w:tcPr>
            <w:tcW w:w="1783" w:type="dxa"/>
            <w:tcBorders>
              <w:top w:val="single" w:sz="4" w:space="0" w:color="auto"/>
              <w:bottom w:val="single" w:sz="4" w:space="0" w:color="auto"/>
            </w:tcBorders>
          </w:tcPr>
          <w:p w14:paraId="3885A044" w14:textId="66DC7BE0" w:rsidR="005A1EF4" w:rsidRDefault="000F4086">
            <w:pPr>
              <w:pStyle w:val="EarlierRepubEntries"/>
            </w:pPr>
            <w:hyperlink r:id="rId951" w:tooltip="Criminal Code (Theft, Fraud, Bribery and Related Offences) Amendment Act 2004" w:history="1">
              <w:r w:rsidR="002C6CDF" w:rsidRPr="00AC5041">
                <w:rPr>
                  <w:rStyle w:val="charCitHyperlinkAbbrev"/>
                </w:rPr>
                <w:t>A2004</w:t>
              </w:r>
              <w:r w:rsidR="002C6CDF" w:rsidRPr="00AC5041">
                <w:rPr>
                  <w:rStyle w:val="charCitHyperlinkAbbrev"/>
                </w:rPr>
                <w:noBreakHyphen/>
                <w:t>15</w:t>
              </w:r>
            </w:hyperlink>
          </w:p>
        </w:tc>
        <w:tc>
          <w:tcPr>
            <w:tcW w:w="1783" w:type="dxa"/>
            <w:tcBorders>
              <w:top w:val="single" w:sz="4" w:space="0" w:color="auto"/>
              <w:bottom w:val="single" w:sz="4" w:space="0" w:color="auto"/>
            </w:tcBorders>
          </w:tcPr>
          <w:p w14:paraId="7962236C" w14:textId="333A428B" w:rsidR="005A1EF4" w:rsidRDefault="00961326">
            <w:pPr>
              <w:pStyle w:val="EarlierRepubEntries"/>
            </w:pPr>
            <w:r>
              <w:t xml:space="preserve">amendments by </w:t>
            </w:r>
            <w:hyperlink r:id="rId952" w:tooltip="Criminal Code (Theft, Fraud, Bribery and Related Offences) Amendment Act 2004" w:history="1">
              <w:r w:rsidR="002C6CDF" w:rsidRPr="00AC5041">
                <w:rPr>
                  <w:rStyle w:val="charCitHyperlinkAbbrev"/>
                </w:rPr>
                <w:t>A2004</w:t>
              </w:r>
              <w:r w:rsidR="002C6CDF" w:rsidRPr="00AC5041">
                <w:rPr>
                  <w:rStyle w:val="charCitHyperlinkAbbrev"/>
                </w:rPr>
                <w:noBreakHyphen/>
                <w:t>15</w:t>
              </w:r>
            </w:hyperlink>
          </w:p>
        </w:tc>
      </w:tr>
      <w:tr w:rsidR="005A1EF4" w14:paraId="4DFCC762" w14:textId="77777777" w:rsidTr="00B843C8">
        <w:tc>
          <w:tcPr>
            <w:tcW w:w="1576" w:type="dxa"/>
            <w:tcBorders>
              <w:top w:val="single" w:sz="4" w:space="0" w:color="auto"/>
              <w:bottom w:val="single" w:sz="4" w:space="0" w:color="auto"/>
            </w:tcBorders>
          </w:tcPr>
          <w:p w14:paraId="665A2EA6" w14:textId="740778DC" w:rsidR="005A1EF4" w:rsidRDefault="005A1EF4">
            <w:pPr>
              <w:pStyle w:val="EarlierRepubEntries"/>
            </w:pPr>
            <w:r>
              <w:t>R8</w:t>
            </w:r>
            <w:r w:rsidR="001D1F0A">
              <w:br/>
              <w:t>13 Apr 2004</w:t>
            </w:r>
          </w:p>
        </w:tc>
        <w:tc>
          <w:tcPr>
            <w:tcW w:w="1681" w:type="dxa"/>
            <w:tcBorders>
              <w:top w:val="single" w:sz="4" w:space="0" w:color="auto"/>
              <w:bottom w:val="single" w:sz="4" w:space="0" w:color="auto"/>
            </w:tcBorders>
          </w:tcPr>
          <w:p w14:paraId="2CBC7730" w14:textId="0578544D" w:rsidR="005A1EF4" w:rsidRDefault="00D9581C">
            <w:pPr>
              <w:pStyle w:val="EarlierRepubEntries"/>
            </w:pPr>
            <w:r>
              <w:t>13 Apr 2004</w:t>
            </w:r>
            <w:r w:rsidR="00F43A94">
              <w:t>–</w:t>
            </w:r>
            <w:r w:rsidR="00F43A94">
              <w:br/>
            </w:r>
            <w:r>
              <w:t>30 June 2004</w:t>
            </w:r>
          </w:p>
        </w:tc>
        <w:tc>
          <w:tcPr>
            <w:tcW w:w="1783" w:type="dxa"/>
            <w:tcBorders>
              <w:top w:val="single" w:sz="4" w:space="0" w:color="auto"/>
              <w:bottom w:val="single" w:sz="4" w:space="0" w:color="auto"/>
            </w:tcBorders>
          </w:tcPr>
          <w:p w14:paraId="553540F5" w14:textId="6D23999F" w:rsidR="005A1EF4" w:rsidRDefault="000F4086">
            <w:pPr>
              <w:pStyle w:val="EarlierRepubEntries"/>
            </w:pPr>
            <w:hyperlink r:id="rId953" w:tooltip="Criminal Code (Theft, Fraud, Bribery and Related Offences) Amendment Act 2004" w:history="1">
              <w:r w:rsidR="002C6CDF" w:rsidRPr="00AC5041">
                <w:rPr>
                  <w:rStyle w:val="charCitHyperlinkAbbrev"/>
                </w:rPr>
                <w:t>A2004</w:t>
              </w:r>
              <w:r w:rsidR="002C6CDF" w:rsidRPr="00AC5041">
                <w:rPr>
                  <w:rStyle w:val="charCitHyperlinkAbbrev"/>
                </w:rPr>
                <w:noBreakHyphen/>
                <w:t>15</w:t>
              </w:r>
            </w:hyperlink>
          </w:p>
        </w:tc>
        <w:tc>
          <w:tcPr>
            <w:tcW w:w="1783" w:type="dxa"/>
            <w:tcBorders>
              <w:top w:val="single" w:sz="4" w:space="0" w:color="auto"/>
              <w:bottom w:val="single" w:sz="4" w:space="0" w:color="auto"/>
            </w:tcBorders>
          </w:tcPr>
          <w:p w14:paraId="7709CCA5" w14:textId="0DDB2858" w:rsidR="005A1EF4" w:rsidRDefault="00961326">
            <w:pPr>
              <w:pStyle w:val="EarlierRepubEntries"/>
            </w:pPr>
            <w:r>
              <w:t xml:space="preserve">amendments by </w:t>
            </w:r>
            <w:hyperlink r:id="rId954" w:tooltip="Annual Reports Legislation Amendment Act 2004" w:history="1">
              <w:r w:rsidR="002C6CDF" w:rsidRPr="002C6CDF">
                <w:rPr>
                  <w:rStyle w:val="charCitHyperlinkAbbrev"/>
                </w:rPr>
                <w:t>A2004-9</w:t>
              </w:r>
            </w:hyperlink>
          </w:p>
        </w:tc>
      </w:tr>
      <w:tr w:rsidR="005A1EF4" w14:paraId="2A3EC5A2" w14:textId="77777777" w:rsidTr="00B843C8">
        <w:tc>
          <w:tcPr>
            <w:tcW w:w="1576" w:type="dxa"/>
            <w:tcBorders>
              <w:top w:val="single" w:sz="4" w:space="0" w:color="auto"/>
              <w:bottom w:val="single" w:sz="4" w:space="0" w:color="auto"/>
            </w:tcBorders>
          </w:tcPr>
          <w:p w14:paraId="5DCAB032" w14:textId="44AA0666" w:rsidR="005A1EF4" w:rsidRDefault="005A1EF4">
            <w:pPr>
              <w:pStyle w:val="EarlierRepubEntries"/>
            </w:pPr>
            <w:r>
              <w:t>R9</w:t>
            </w:r>
            <w:r w:rsidR="001D1F0A">
              <w:br/>
              <w:t>1 July 2004</w:t>
            </w:r>
          </w:p>
        </w:tc>
        <w:tc>
          <w:tcPr>
            <w:tcW w:w="1681" w:type="dxa"/>
            <w:tcBorders>
              <w:top w:val="single" w:sz="4" w:space="0" w:color="auto"/>
              <w:bottom w:val="single" w:sz="4" w:space="0" w:color="auto"/>
            </w:tcBorders>
          </w:tcPr>
          <w:p w14:paraId="43D6635A" w14:textId="52C0B8B3" w:rsidR="005A1EF4" w:rsidRDefault="00D9581C">
            <w:pPr>
              <w:pStyle w:val="EarlierRepubEntries"/>
            </w:pPr>
            <w:r>
              <w:t>1 July 2004</w:t>
            </w:r>
            <w:r w:rsidR="00F43A94">
              <w:t>–</w:t>
            </w:r>
            <w:r w:rsidR="00F43A94">
              <w:br/>
            </w:r>
            <w:r>
              <w:t>18 July 2004</w:t>
            </w:r>
          </w:p>
        </w:tc>
        <w:tc>
          <w:tcPr>
            <w:tcW w:w="1783" w:type="dxa"/>
            <w:tcBorders>
              <w:top w:val="single" w:sz="4" w:space="0" w:color="auto"/>
              <w:bottom w:val="single" w:sz="4" w:space="0" w:color="auto"/>
            </w:tcBorders>
          </w:tcPr>
          <w:p w14:paraId="12AE50D6" w14:textId="51EE5948" w:rsidR="005A1EF4" w:rsidRDefault="000F4086">
            <w:pPr>
              <w:pStyle w:val="EarlierRepubEntries"/>
            </w:pPr>
            <w:hyperlink r:id="rId955" w:tooltip="Emergencies Act 2004" w:history="1">
              <w:r w:rsidR="002C6CDF" w:rsidRPr="00AC5041">
                <w:rPr>
                  <w:rStyle w:val="charCitHyperlinkAbbrev"/>
                </w:rPr>
                <w:t>A2004</w:t>
              </w:r>
              <w:r w:rsidR="002C6CDF" w:rsidRPr="00AC5041">
                <w:rPr>
                  <w:rStyle w:val="charCitHyperlinkAbbrev"/>
                </w:rPr>
                <w:noBreakHyphen/>
                <w:t>28</w:t>
              </w:r>
            </w:hyperlink>
          </w:p>
        </w:tc>
        <w:tc>
          <w:tcPr>
            <w:tcW w:w="1783" w:type="dxa"/>
            <w:tcBorders>
              <w:top w:val="single" w:sz="4" w:space="0" w:color="auto"/>
              <w:bottom w:val="single" w:sz="4" w:space="0" w:color="auto"/>
            </w:tcBorders>
          </w:tcPr>
          <w:p w14:paraId="445FCCC0" w14:textId="29DC68E7" w:rsidR="005A1EF4" w:rsidRDefault="00961326">
            <w:pPr>
              <w:pStyle w:val="EarlierRepubEntries"/>
            </w:pPr>
            <w:r>
              <w:t xml:space="preserve">amendments by </w:t>
            </w:r>
            <w:hyperlink r:id="rId956" w:tooltip="Emergencies Act 2004" w:history="1">
              <w:r w:rsidR="002C6CDF" w:rsidRPr="00AC5041">
                <w:rPr>
                  <w:rStyle w:val="charCitHyperlinkAbbrev"/>
                </w:rPr>
                <w:t>A2004</w:t>
              </w:r>
              <w:r w:rsidR="002C6CDF" w:rsidRPr="00AC5041">
                <w:rPr>
                  <w:rStyle w:val="charCitHyperlinkAbbrev"/>
                </w:rPr>
                <w:noBreakHyphen/>
                <w:t>28</w:t>
              </w:r>
            </w:hyperlink>
          </w:p>
        </w:tc>
      </w:tr>
      <w:tr w:rsidR="005A1EF4" w14:paraId="219BA405" w14:textId="77777777" w:rsidTr="00B843C8">
        <w:tc>
          <w:tcPr>
            <w:tcW w:w="1576" w:type="dxa"/>
            <w:tcBorders>
              <w:top w:val="single" w:sz="4" w:space="0" w:color="auto"/>
              <w:bottom w:val="single" w:sz="4" w:space="0" w:color="auto"/>
            </w:tcBorders>
          </w:tcPr>
          <w:p w14:paraId="285E9FF8" w14:textId="06E47AA3" w:rsidR="005A1EF4" w:rsidRDefault="005A1EF4">
            <w:pPr>
              <w:pStyle w:val="EarlierRepubEntries"/>
            </w:pPr>
            <w:r>
              <w:t>R10</w:t>
            </w:r>
            <w:r w:rsidR="001D1F0A">
              <w:br/>
              <w:t>19 July 2004</w:t>
            </w:r>
          </w:p>
        </w:tc>
        <w:tc>
          <w:tcPr>
            <w:tcW w:w="1681" w:type="dxa"/>
            <w:tcBorders>
              <w:top w:val="single" w:sz="4" w:space="0" w:color="auto"/>
              <w:bottom w:val="single" w:sz="4" w:space="0" w:color="auto"/>
            </w:tcBorders>
          </w:tcPr>
          <w:p w14:paraId="512BC030" w14:textId="348D359E" w:rsidR="005A1EF4" w:rsidRDefault="00D9581C">
            <w:pPr>
              <w:pStyle w:val="EarlierRepubEntries"/>
            </w:pPr>
            <w:r>
              <w:t>19 July 2004</w:t>
            </w:r>
            <w:r w:rsidR="00F43A94">
              <w:t>–</w:t>
            </w:r>
            <w:r w:rsidR="00F43A94">
              <w:br/>
            </w:r>
            <w:r w:rsidR="00934E35">
              <w:t>31 Aug 2004</w:t>
            </w:r>
          </w:p>
        </w:tc>
        <w:tc>
          <w:tcPr>
            <w:tcW w:w="1783" w:type="dxa"/>
            <w:tcBorders>
              <w:top w:val="single" w:sz="4" w:space="0" w:color="auto"/>
              <w:bottom w:val="single" w:sz="4" w:space="0" w:color="auto"/>
            </w:tcBorders>
          </w:tcPr>
          <w:p w14:paraId="1678DC23" w14:textId="334A0548" w:rsidR="005A1EF4" w:rsidRDefault="000F4086">
            <w:pPr>
              <w:pStyle w:val="EarlierRepubEntries"/>
            </w:pPr>
            <w:hyperlink r:id="rId957" w:tooltip="Emergencies Act 2004" w:history="1">
              <w:r w:rsidR="002C6CDF" w:rsidRPr="00AC5041">
                <w:rPr>
                  <w:rStyle w:val="charCitHyperlinkAbbrev"/>
                </w:rPr>
                <w:t>A2004</w:t>
              </w:r>
              <w:r w:rsidR="002C6CDF" w:rsidRPr="00AC5041">
                <w:rPr>
                  <w:rStyle w:val="charCitHyperlinkAbbrev"/>
                </w:rPr>
                <w:noBreakHyphen/>
                <w:t>28</w:t>
              </w:r>
            </w:hyperlink>
          </w:p>
        </w:tc>
        <w:tc>
          <w:tcPr>
            <w:tcW w:w="1783" w:type="dxa"/>
            <w:tcBorders>
              <w:top w:val="single" w:sz="4" w:space="0" w:color="auto"/>
              <w:bottom w:val="single" w:sz="4" w:space="0" w:color="auto"/>
            </w:tcBorders>
          </w:tcPr>
          <w:p w14:paraId="35A1F75E" w14:textId="1AE40B26" w:rsidR="005A1EF4" w:rsidRDefault="00961326">
            <w:pPr>
              <w:pStyle w:val="EarlierRepubEntries"/>
            </w:pPr>
            <w:r>
              <w:t xml:space="preserve">amendments by </w:t>
            </w:r>
            <w:hyperlink r:id="rId958" w:tooltip="Environment Legislation Amendment Act 2004" w:history="1">
              <w:r w:rsidR="003351B2" w:rsidRPr="003351B2">
                <w:rPr>
                  <w:rStyle w:val="charCitHyperlinkAbbrev"/>
                </w:rPr>
                <w:t>A2004-23</w:t>
              </w:r>
            </w:hyperlink>
          </w:p>
        </w:tc>
      </w:tr>
      <w:tr w:rsidR="003351B2" w14:paraId="0C3AC875" w14:textId="77777777" w:rsidTr="00B843C8">
        <w:tc>
          <w:tcPr>
            <w:tcW w:w="1576" w:type="dxa"/>
            <w:tcBorders>
              <w:top w:val="single" w:sz="4" w:space="0" w:color="auto"/>
              <w:bottom w:val="single" w:sz="4" w:space="0" w:color="auto"/>
            </w:tcBorders>
          </w:tcPr>
          <w:p w14:paraId="07E98C84" w14:textId="33096644" w:rsidR="003351B2" w:rsidRDefault="003351B2">
            <w:pPr>
              <w:pStyle w:val="EarlierRepubEntries"/>
            </w:pPr>
            <w:r>
              <w:t>R11</w:t>
            </w:r>
            <w:r>
              <w:br/>
            </w:r>
            <w:r w:rsidR="00741309">
              <w:t>1 Sept 2004</w:t>
            </w:r>
          </w:p>
        </w:tc>
        <w:tc>
          <w:tcPr>
            <w:tcW w:w="1681" w:type="dxa"/>
            <w:tcBorders>
              <w:top w:val="single" w:sz="4" w:space="0" w:color="auto"/>
              <w:bottom w:val="single" w:sz="4" w:space="0" w:color="auto"/>
            </w:tcBorders>
          </w:tcPr>
          <w:p w14:paraId="25C05A47" w14:textId="7F7C71B2" w:rsidR="003351B2" w:rsidRDefault="00741309">
            <w:pPr>
              <w:pStyle w:val="EarlierRepubEntries"/>
            </w:pPr>
            <w:r>
              <w:t>1 Sept 2004</w:t>
            </w:r>
            <w:r w:rsidR="009B34A3">
              <w:t>–</w:t>
            </w:r>
            <w:r w:rsidR="009B34A3">
              <w:br/>
              <w:t>8 Mar 2005</w:t>
            </w:r>
          </w:p>
        </w:tc>
        <w:tc>
          <w:tcPr>
            <w:tcW w:w="1783" w:type="dxa"/>
            <w:tcBorders>
              <w:top w:val="single" w:sz="4" w:space="0" w:color="auto"/>
              <w:bottom w:val="single" w:sz="4" w:space="0" w:color="auto"/>
            </w:tcBorders>
          </w:tcPr>
          <w:p w14:paraId="5F5423B8" w14:textId="5A0F8E67" w:rsidR="003351B2" w:rsidRDefault="000F4086">
            <w:pPr>
              <w:pStyle w:val="EarlierRepubEntries"/>
            </w:pPr>
            <w:hyperlink r:id="rId959" w:tooltip="Emergencies Act 2004" w:history="1">
              <w:r w:rsidR="00AD371F" w:rsidRPr="00AC5041">
                <w:rPr>
                  <w:rStyle w:val="charCitHyperlinkAbbrev"/>
                </w:rPr>
                <w:t>A2004</w:t>
              </w:r>
              <w:r w:rsidR="00AD371F" w:rsidRPr="00AC5041">
                <w:rPr>
                  <w:rStyle w:val="charCitHyperlinkAbbrev"/>
                </w:rPr>
                <w:noBreakHyphen/>
                <w:t>28</w:t>
              </w:r>
            </w:hyperlink>
          </w:p>
        </w:tc>
        <w:tc>
          <w:tcPr>
            <w:tcW w:w="1783" w:type="dxa"/>
            <w:tcBorders>
              <w:top w:val="single" w:sz="4" w:space="0" w:color="auto"/>
              <w:bottom w:val="single" w:sz="4" w:space="0" w:color="auto"/>
            </w:tcBorders>
          </w:tcPr>
          <w:p w14:paraId="39EB2016" w14:textId="4FE2E33C" w:rsidR="003351B2" w:rsidRDefault="00AD371F">
            <w:pPr>
              <w:pStyle w:val="EarlierRepubEntries"/>
            </w:pPr>
            <w:r>
              <w:t xml:space="preserve">amendments by </w:t>
            </w:r>
            <w:hyperlink r:id="rId960" w:tooltip="Construction Occupations Legislation Amendment Act 2004" w:history="1">
              <w:r w:rsidR="00285A57" w:rsidRPr="00285A57">
                <w:rPr>
                  <w:rStyle w:val="charCitHyperlinkAbbrev"/>
                </w:rPr>
                <w:t>A2004-13</w:t>
              </w:r>
            </w:hyperlink>
          </w:p>
        </w:tc>
      </w:tr>
      <w:tr w:rsidR="003351B2" w14:paraId="6A9E2D2E" w14:textId="77777777" w:rsidTr="00B843C8">
        <w:tc>
          <w:tcPr>
            <w:tcW w:w="1576" w:type="dxa"/>
            <w:tcBorders>
              <w:top w:val="single" w:sz="4" w:space="0" w:color="auto"/>
              <w:bottom w:val="single" w:sz="4" w:space="0" w:color="auto"/>
            </w:tcBorders>
          </w:tcPr>
          <w:p w14:paraId="0A02C205" w14:textId="69380E3F" w:rsidR="003351B2" w:rsidRDefault="003351B2">
            <w:pPr>
              <w:pStyle w:val="EarlierRepubEntries"/>
            </w:pPr>
            <w:r>
              <w:t>R12</w:t>
            </w:r>
            <w:r>
              <w:br/>
            </w:r>
            <w:r w:rsidR="00741309">
              <w:t>9 Mar 2005</w:t>
            </w:r>
          </w:p>
        </w:tc>
        <w:tc>
          <w:tcPr>
            <w:tcW w:w="1681" w:type="dxa"/>
            <w:tcBorders>
              <w:top w:val="single" w:sz="4" w:space="0" w:color="auto"/>
              <w:bottom w:val="single" w:sz="4" w:space="0" w:color="auto"/>
            </w:tcBorders>
          </w:tcPr>
          <w:p w14:paraId="26D9F5D6" w14:textId="0A105932" w:rsidR="003351B2" w:rsidRDefault="00741309">
            <w:pPr>
              <w:pStyle w:val="EarlierRepubEntries"/>
            </w:pPr>
            <w:r>
              <w:t>9 Mar 2005</w:t>
            </w:r>
            <w:r w:rsidR="009B34A3">
              <w:t>–</w:t>
            </w:r>
            <w:r w:rsidR="009B34A3">
              <w:br/>
              <w:t>25 Aug 2005</w:t>
            </w:r>
          </w:p>
        </w:tc>
        <w:tc>
          <w:tcPr>
            <w:tcW w:w="1783" w:type="dxa"/>
            <w:tcBorders>
              <w:top w:val="single" w:sz="4" w:space="0" w:color="auto"/>
              <w:bottom w:val="single" w:sz="4" w:space="0" w:color="auto"/>
            </w:tcBorders>
          </w:tcPr>
          <w:p w14:paraId="12B8D92E" w14:textId="4B4E8BA2" w:rsidR="003351B2" w:rsidRDefault="000F4086">
            <w:pPr>
              <w:pStyle w:val="EarlierRepubEntries"/>
            </w:pPr>
            <w:hyperlink r:id="rId961" w:tooltip="Heritage Act 2004" w:history="1">
              <w:r w:rsidR="00285A57" w:rsidRPr="00AC5041">
                <w:rPr>
                  <w:rStyle w:val="charCitHyperlinkAbbrev"/>
                </w:rPr>
                <w:t>A2004</w:t>
              </w:r>
              <w:r w:rsidR="00285A57" w:rsidRPr="00AC5041">
                <w:rPr>
                  <w:rStyle w:val="charCitHyperlinkAbbrev"/>
                </w:rPr>
                <w:noBreakHyphen/>
                <w:t>57</w:t>
              </w:r>
            </w:hyperlink>
          </w:p>
        </w:tc>
        <w:tc>
          <w:tcPr>
            <w:tcW w:w="1783" w:type="dxa"/>
            <w:tcBorders>
              <w:top w:val="single" w:sz="4" w:space="0" w:color="auto"/>
              <w:bottom w:val="single" w:sz="4" w:space="0" w:color="auto"/>
            </w:tcBorders>
          </w:tcPr>
          <w:p w14:paraId="5870634C" w14:textId="4B130D77" w:rsidR="003351B2" w:rsidRDefault="00AD371F">
            <w:pPr>
              <w:pStyle w:val="EarlierRepubEntries"/>
            </w:pPr>
            <w:r>
              <w:t xml:space="preserve">amendments by </w:t>
            </w:r>
            <w:hyperlink r:id="rId962" w:tooltip="Heritage Act 2004" w:history="1">
              <w:r w:rsidR="00285A57" w:rsidRPr="00AC5041">
                <w:rPr>
                  <w:rStyle w:val="charCitHyperlinkAbbrev"/>
                </w:rPr>
                <w:t>A2004</w:t>
              </w:r>
              <w:r w:rsidR="00285A57" w:rsidRPr="00AC5041">
                <w:rPr>
                  <w:rStyle w:val="charCitHyperlinkAbbrev"/>
                </w:rPr>
                <w:noBreakHyphen/>
                <w:t>57</w:t>
              </w:r>
            </w:hyperlink>
          </w:p>
        </w:tc>
      </w:tr>
      <w:tr w:rsidR="003351B2" w14:paraId="746B68C6" w14:textId="77777777" w:rsidTr="00B843C8">
        <w:tc>
          <w:tcPr>
            <w:tcW w:w="1576" w:type="dxa"/>
            <w:tcBorders>
              <w:top w:val="single" w:sz="4" w:space="0" w:color="auto"/>
              <w:bottom w:val="single" w:sz="4" w:space="0" w:color="auto"/>
            </w:tcBorders>
          </w:tcPr>
          <w:p w14:paraId="30D90039" w14:textId="77777777" w:rsidR="003351B2" w:rsidRDefault="003351B2">
            <w:pPr>
              <w:pStyle w:val="EarlierRepubEntries"/>
            </w:pPr>
            <w:r>
              <w:t>R13</w:t>
            </w:r>
          </w:p>
          <w:p w14:paraId="59F886E7" w14:textId="5CAE1FDF" w:rsidR="003351B2" w:rsidRDefault="00741309">
            <w:pPr>
              <w:pStyle w:val="EarlierRepubEntries"/>
            </w:pPr>
            <w:r>
              <w:t>26 Aug 2005</w:t>
            </w:r>
          </w:p>
        </w:tc>
        <w:tc>
          <w:tcPr>
            <w:tcW w:w="1681" w:type="dxa"/>
            <w:tcBorders>
              <w:top w:val="single" w:sz="4" w:space="0" w:color="auto"/>
              <w:bottom w:val="single" w:sz="4" w:space="0" w:color="auto"/>
            </w:tcBorders>
          </w:tcPr>
          <w:p w14:paraId="2E5C1FFD" w14:textId="536C4D34" w:rsidR="003351B2" w:rsidRDefault="009B34A3">
            <w:pPr>
              <w:pStyle w:val="EarlierRepubEntries"/>
            </w:pPr>
            <w:r>
              <w:t>2</w:t>
            </w:r>
            <w:r w:rsidR="00741309">
              <w:t>6 Aug 2005</w:t>
            </w:r>
            <w:r>
              <w:t>–</w:t>
            </w:r>
            <w:r>
              <w:br/>
              <w:t>11 Nov 2005</w:t>
            </w:r>
          </w:p>
        </w:tc>
        <w:tc>
          <w:tcPr>
            <w:tcW w:w="1783" w:type="dxa"/>
            <w:tcBorders>
              <w:top w:val="single" w:sz="4" w:space="0" w:color="auto"/>
              <w:bottom w:val="single" w:sz="4" w:space="0" w:color="auto"/>
            </w:tcBorders>
          </w:tcPr>
          <w:p w14:paraId="1F43FF1C" w14:textId="3ABFD510" w:rsidR="003351B2" w:rsidRDefault="000F4086">
            <w:pPr>
              <w:pStyle w:val="EarlierRepubEntries"/>
            </w:pPr>
            <w:hyperlink r:id="rId963" w:tooltip="Statute Law Amendment Act 2005" w:history="1">
              <w:r w:rsidR="00285A57" w:rsidRPr="00AC5041">
                <w:rPr>
                  <w:rStyle w:val="Hyperlink"/>
                </w:rPr>
                <w:t>A2005</w:t>
              </w:r>
              <w:r w:rsidR="00285A57" w:rsidRPr="00AC5041">
                <w:rPr>
                  <w:rStyle w:val="Hyperlink"/>
                </w:rPr>
                <w:noBreakHyphen/>
                <w:t>20</w:t>
              </w:r>
            </w:hyperlink>
          </w:p>
        </w:tc>
        <w:tc>
          <w:tcPr>
            <w:tcW w:w="1783" w:type="dxa"/>
            <w:tcBorders>
              <w:top w:val="single" w:sz="4" w:space="0" w:color="auto"/>
              <w:bottom w:val="single" w:sz="4" w:space="0" w:color="auto"/>
            </w:tcBorders>
          </w:tcPr>
          <w:p w14:paraId="0E9E929E" w14:textId="5D87683F" w:rsidR="003351B2" w:rsidRDefault="00AD371F">
            <w:pPr>
              <w:pStyle w:val="EarlierRepubEntries"/>
            </w:pPr>
            <w:r>
              <w:t xml:space="preserve">amendments by </w:t>
            </w:r>
            <w:hyperlink r:id="rId964" w:tooltip="Stock Act 2005" w:history="1">
              <w:r w:rsidR="00937E06" w:rsidRPr="00937E06">
                <w:rPr>
                  <w:rStyle w:val="charCitHyperlinkAbbrev"/>
                </w:rPr>
                <w:t>A2005-19</w:t>
              </w:r>
            </w:hyperlink>
          </w:p>
        </w:tc>
      </w:tr>
      <w:tr w:rsidR="003351B2" w14:paraId="73162621" w14:textId="77777777" w:rsidTr="00B843C8">
        <w:tc>
          <w:tcPr>
            <w:tcW w:w="1576" w:type="dxa"/>
            <w:tcBorders>
              <w:top w:val="single" w:sz="4" w:space="0" w:color="auto"/>
              <w:bottom w:val="single" w:sz="4" w:space="0" w:color="auto"/>
            </w:tcBorders>
          </w:tcPr>
          <w:p w14:paraId="1C7B557F" w14:textId="77777777" w:rsidR="003351B2" w:rsidRDefault="003351B2">
            <w:pPr>
              <w:pStyle w:val="EarlierRepubEntries"/>
            </w:pPr>
            <w:r>
              <w:t>R14</w:t>
            </w:r>
          </w:p>
          <w:p w14:paraId="0C40757F" w14:textId="35D5B0A3" w:rsidR="003351B2" w:rsidRDefault="00741309">
            <w:pPr>
              <w:pStyle w:val="EarlierRepubEntries"/>
            </w:pPr>
            <w:r>
              <w:t>12 Nov 2005</w:t>
            </w:r>
          </w:p>
        </w:tc>
        <w:tc>
          <w:tcPr>
            <w:tcW w:w="1681" w:type="dxa"/>
            <w:tcBorders>
              <w:top w:val="single" w:sz="4" w:space="0" w:color="auto"/>
              <w:bottom w:val="single" w:sz="4" w:space="0" w:color="auto"/>
            </w:tcBorders>
          </w:tcPr>
          <w:p w14:paraId="1FE843CF" w14:textId="23D4CC85" w:rsidR="003351B2" w:rsidRDefault="00741309">
            <w:pPr>
              <w:pStyle w:val="EarlierRepubEntries"/>
            </w:pPr>
            <w:r>
              <w:t>12 Nov 2005</w:t>
            </w:r>
            <w:r w:rsidR="009B34A3">
              <w:t>–</w:t>
            </w:r>
            <w:r w:rsidR="009B34A3">
              <w:br/>
              <w:t>10 Jan 2006</w:t>
            </w:r>
          </w:p>
        </w:tc>
        <w:tc>
          <w:tcPr>
            <w:tcW w:w="1783" w:type="dxa"/>
            <w:tcBorders>
              <w:top w:val="single" w:sz="4" w:space="0" w:color="auto"/>
              <w:bottom w:val="single" w:sz="4" w:space="0" w:color="auto"/>
            </w:tcBorders>
          </w:tcPr>
          <w:p w14:paraId="2C7E184B" w14:textId="41812DCB" w:rsidR="003351B2" w:rsidRPr="00285A57" w:rsidRDefault="000F4086">
            <w:pPr>
              <w:pStyle w:val="EarlierRepubEntries"/>
            </w:pPr>
            <w:hyperlink r:id="rId965" w:tooltip="Statute Law Amendment Act 2005" w:history="1">
              <w:r w:rsidR="00285A57" w:rsidRPr="00285A57">
                <w:rPr>
                  <w:rStyle w:val="Hyperlink"/>
                  <w:u w:val="none"/>
                </w:rPr>
                <w:t>A2005</w:t>
              </w:r>
              <w:r w:rsidR="00285A57" w:rsidRPr="00285A57">
                <w:rPr>
                  <w:rStyle w:val="Hyperlink"/>
                  <w:u w:val="none"/>
                </w:rPr>
                <w:noBreakHyphen/>
                <w:t>20</w:t>
              </w:r>
            </w:hyperlink>
          </w:p>
        </w:tc>
        <w:tc>
          <w:tcPr>
            <w:tcW w:w="1783" w:type="dxa"/>
            <w:tcBorders>
              <w:top w:val="single" w:sz="4" w:space="0" w:color="auto"/>
              <w:bottom w:val="single" w:sz="4" w:space="0" w:color="auto"/>
            </w:tcBorders>
          </w:tcPr>
          <w:p w14:paraId="7C76C2A5" w14:textId="44B07E52" w:rsidR="003351B2" w:rsidRDefault="00AD371F">
            <w:pPr>
              <w:pStyle w:val="EarlierRepubEntries"/>
            </w:pPr>
            <w:r>
              <w:t xml:space="preserve">amendments by </w:t>
            </w:r>
            <w:hyperlink r:id="rId966" w:tooltip="Statute Law Amendment Act 2005" w:history="1">
              <w:r w:rsidR="00937E06" w:rsidRPr="00937E06">
                <w:rPr>
                  <w:rStyle w:val="Hyperlink"/>
                  <w:u w:val="none"/>
                </w:rPr>
                <w:t>A2005</w:t>
              </w:r>
              <w:r w:rsidR="00937E06" w:rsidRPr="00937E06">
                <w:rPr>
                  <w:rStyle w:val="Hyperlink"/>
                  <w:u w:val="none"/>
                </w:rPr>
                <w:noBreakHyphen/>
                <w:t>20</w:t>
              </w:r>
            </w:hyperlink>
          </w:p>
        </w:tc>
      </w:tr>
      <w:tr w:rsidR="003351B2" w14:paraId="4B438DED" w14:textId="77777777" w:rsidTr="00B843C8">
        <w:tc>
          <w:tcPr>
            <w:tcW w:w="1576" w:type="dxa"/>
            <w:tcBorders>
              <w:top w:val="single" w:sz="4" w:space="0" w:color="auto"/>
              <w:bottom w:val="single" w:sz="4" w:space="0" w:color="auto"/>
            </w:tcBorders>
          </w:tcPr>
          <w:p w14:paraId="632FA240" w14:textId="2719B219" w:rsidR="003351B2" w:rsidRDefault="003351B2">
            <w:pPr>
              <w:pStyle w:val="EarlierRepubEntries"/>
            </w:pPr>
            <w:r>
              <w:t>R15*</w:t>
            </w:r>
            <w:r>
              <w:br/>
            </w:r>
            <w:r w:rsidR="00741309">
              <w:t>11 Jan 2006</w:t>
            </w:r>
          </w:p>
        </w:tc>
        <w:tc>
          <w:tcPr>
            <w:tcW w:w="1681" w:type="dxa"/>
            <w:tcBorders>
              <w:top w:val="single" w:sz="4" w:space="0" w:color="auto"/>
              <w:bottom w:val="single" w:sz="4" w:space="0" w:color="auto"/>
            </w:tcBorders>
          </w:tcPr>
          <w:p w14:paraId="357057FA" w14:textId="1B9DBDC5" w:rsidR="003351B2" w:rsidRDefault="00741309">
            <w:pPr>
              <w:pStyle w:val="EarlierRepubEntries"/>
            </w:pPr>
            <w:r>
              <w:t>11 Jan 2006</w:t>
            </w:r>
            <w:r w:rsidR="009B34A3">
              <w:t>–</w:t>
            </w:r>
            <w:r w:rsidR="009B34A3">
              <w:br/>
              <w:t>11 Apr 2006</w:t>
            </w:r>
          </w:p>
        </w:tc>
        <w:tc>
          <w:tcPr>
            <w:tcW w:w="1783" w:type="dxa"/>
            <w:tcBorders>
              <w:top w:val="single" w:sz="4" w:space="0" w:color="auto"/>
              <w:bottom w:val="single" w:sz="4" w:space="0" w:color="auto"/>
            </w:tcBorders>
          </w:tcPr>
          <w:p w14:paraId="31EBECC9" w14:textId="6C901178" w:rsidR="003351B2" w:rsidRDefault="000F4086">
            <w:pPr>
              <w:pStyle w:val="EarlierRepubEntries"/>
            </w:pPr>
            <w:hyperlink r:id="rId967" w:tooltip="Statute Law Amendment Act 2005 (No 2)" w:history="1">
              <w:r w:rsidR="00937E06" w:rsidRPr="00AC5041">
                <w:rPr>
                  <w:rStyle w:val="charCitHyperlinkAbbrev"/>
                </w:rPr>
                <w:t>A2005</w:t>
              </w:r>
              <w:r w:rsidR="00937E06" w:rsidRPr="00AC5041">
                <w:rPr>
                  <w:rStyle w:val="charCitHyperlinkAbbrev"/>
                </w:rPr>
                <w:noBreakHyphen/>
                <w:t>62</w:t>
              </w:r>
            </w:hyperlink>
          </w:p>
        </w:tc>
        <w:tc>
          <w:tcPr>
            <w:tcW w:w="1783" w:type="dxa"/>
            <w:tcBorders>
              <w:top w:val="single" w:sz="4" w:space="0" w:color="auto"/>
              <w:bottom w:val="single" w:sz="4" w:space="0" w:color="auto"/>
            </w:tcBorders>
          </w:tcPr>
          <w:p w14:paraId="42E7A220" w14:textId="531A5CBE" w:rsidR="003351B2" w:rsidRDefault="00AD371F">
            <w:pPr>
              <w:pStyle w:val="EarlierRepubEntries"/>
            </w:pPr>
            <w:r>
              <w:t xml:space="preserve">amendments by </w:t>
            </w:r>
            <w:hyperlink r:id="rId968" w:tooltip="Statute Law Amendment Act 2005 (No 2)" w:history="1">
              <w:r w:rsidR="00937E06" w:rsidRPr="00AC5041">
                <w:rPr>
                  <w:rStyle w:val="charCitHyperlinkAbbrev"/>
                </w:rPr>
                <w:t>A2005</w:t>
              </w:r>
              <w:r w:rsidR="00937E06" w:rsidRPr="00AC5041">
                <w:rPr>
                  <w:rStyle w:val="charCitHyperlinkAbbrev"/>
                </w:rPr>
                <w:noBreakHyphen/>
                <w:t>62</w:t>
              </w:r>
            </w:hyperlink>
          </w:p>
        </w:tc>
      </w:tr>
      <w:tr w:rsidR="003351B2" w14:paraId="79690655" w14:textId="77777777" w:rsidTr="00B843C8">
        <w:tc>
          <w:tcPr>
            <w:tcW w:w="1576" w:type="dxa"/>
            <w:tcBorders>
              <w:top w:val="single" w:sz="4" w:space="0" w:color="auto"/>
              <w:bottom w:val="single" w:sz="4" w:space="0" w:color="auto"/>
            </w:tcBorders>
          </w:tcPr>
          <w:p w14:paraId="552AFBD4" w14:textId="4BAE6F49" w:rsidR="003351B2" w:rsidRDefault="003351B2">
            <w:pPr>
              <w:pStyle w:val="EarlierRepubEntries"/>
            </w:pPr>
            <w:r>
              <w:t>R16</w:t>
            </w:r>
            <w:r>
              <w:br/>
            </w:r>
            <w:r w:rsidR="00741309">
              <w:t>12 Apr 2007</w:t>
            </w:r>
          </w:p>
        </w:tc>
        <w:tc>
          <w:tcPr>
            <w:tcW w:w="1681" w:type="dxa"/>
            <w:tcBorders>
              <w:top w:val="single" w:sz="4" w:space="0" w:color="auto"/>
              <w:bottom w:val="single" w:sz="4" w:space="0" w:color="auto"/>
            </w:tcBorders>
          </w:tcPr>
          <w:p w14:paraId="6D0BD2CC" w14:textId="3BE2F05C" w:rsidR="003351B2" w:rsidRDefault="00741309">
            <w:pPr>
              <w:pStyle w:val="EarlierRepubEntries"/>
            </w:pPr>
            <w:r>
              <w:t>12 Apr 2007</w:t>
            </w:r>
            <w:r w:rsidR="009B34A3">
              <w:t>–</w:t>
            </w:r>
            <w:r w:rsidR="009B34A3">
              <w:br/>
              <w:t>30 June 2007</w:t>
            </w:r>
          </w:p>
        </w:tc>
        <w:tc>
          <w:tcPr>
            <w:tcW w:w="1783" w:type="dxa"/>
            <w:tcBorders>
              <w:top w:val="single" w:sz="4" w:space="0" w:color="auto"/>
              <w:bottom w:val="single" w:sz="4" w:space="0" w:color="auto"/>
            </w:tcBorders>
          </w:tcPr>
          <w:p w14:paraId="79A2D3B1" w14:textId="73B344B3" w:rsidR="003351B2" w:rsidRDefault="000F4086">
            <w:pPr>
              <w:pStyle w:val="EarlierRepubEntries"/>
            </w:pPr>
            <w:hyperlink r:id="rId969" w:tooltip="Statute Law Amendment Act 2007" w:history="1">
              <w:r w:rsidR="00937E06" w:rsidRPr="00AC5041">
                <w:rPr>
                  <w:rStyle w:val="charCitHyperlinkAbbrev"/>
                </w:rPr>
                <w:t>A2007</w:t>
              </w:r>
              <w:r w:rsidR="00937E06" w:rsidRPr="00AC5041">
                <w:rPr>
                  <w:rStyle w:val="charCitHyperlinkAbbrev"/>
                </w:rPr>
                <w:noBreakHyphen/>
                <w:t>3</w:t>
              </w:r>
            </w:hyperlink>
          </w:p>
        </w:tc>
        <w:tc>
          <w:tcPr>
            <w:tcW w:w="1783" w:type="dxa"/>
            <w:tcBorders>
              <w:top w:val="single" w:sz="4" w:space="0" w:color="auto"/>
              <w:bottom w:val="single" w:sz="4" w:space="0" w:color="auto"/>
            </w:tcBorders>
          </w:tcPr>
          <w:p w14:paraId="76A0299B" w14:textId="4A6CE6E0" w:rsidR="003351B2" w:rsidRDefault="00AD371F">
            <w:pPr>
              <w:pStyle w:val="EarlierRepubEntries"/>
            </w:pPr>
            <w:r>
              <w:t xml:space="preserve">amendments by </w:t>
            </w:r>
            <w:hyperlink r:id="rId970" w:tooltip="Statute Law Amendment Act 2007" w:history="1">
              <w:r w:rsidR="00937E06" w:rsidRPr="00AC5041">
                <w:rPr>
                  <w:rStyle w:val="charCitHyperlinkAbbrev"/>
                </w:rPr>
                <w:t>A2007</w:t>
              </w:r>
              <w:r w:rsidR="00937E06" w:rsidRPr="00AC5041">
                <w:rPr>
                  <w:rStyle w:val="charCitHyperlinkAbbrev"/>
                </w:rPr>
                <w:noBreakHyphen/>
                <w:t>3</w:t>
              </w:r>
            </w:hyperlink>
          </w:p>
        </w:tc>
      </w:tr>
      <w:tr w:rsidR="003351B2" w14:paraId="27E67578" w14:textId="77777777" w:rsidTr="00B843C8">
        <w:tc>
          <w:tcPr>
            <w:tcW w:w="1576" w:type="dxa"/>
            <w:tcBorders>
              <w:top w:val="single" w:sz="4" w:space="0" w:color="auto"/>
              <w:bottom w:val="single" w:sz="4" w:space="0" w:color="auto"/>
            </w:tcBorders>
          </w:tcPr>
          <w:p w14:paraId="0FEDDB89" w14:textId="7718D7BF" w:rsidR="003351B2" w:rsidRDefault="003351B2">
            <w:pPr>
              <w:pStyle w:val="EarlierRepubEntries"/>
            </w:pPr>
            <w:r>
              <w:t>R17</w:t>
            </w:r>
            <w:r>
              <w:br/>
            </w:r>
            <w:r w:rsidR="00741309">
              <w:t>1 July 2007</w:t>
            </w:r>
          </w:p>
        </w:tc>
        <w:tc>
          <w:tcPr>
            <w:tcW w:w="1681" w:type="dxa"/>
            <w:tcBorders>
              <w:top w:val="single" w:sz="4" w:space="0" w:color="auto"/>
              <w:bottom w:val="single" w:sz="4" w:space="0" w:color="auto"/>
            </w:tcBorders>
          </w:tcPr>
          <w:p w14:paraId="330BDB7B" w14:textId="2B03F3BE" w:rsidR="003351B2" w:rsidRDefault="00741309">
            <w:pPr>
              <w:pStyle w:val="EarlierRepubEntries"/>
            </w:pPr>
            <w:r>
              <w:t>1 July 2007</w:t>
            </w:r>
            <w:r w:rsidR="009B34A3">
              <w:t>–</w:t>
            </w:r>
            <w:r w:rsidR="009B34A3">
              <w:br/>
              <w:t>10 July 2007</w:t>
            </w:r>
          </w:p>
        </w:tc>
        <w:tc>
          <w:tcPr>
            <w:tcW w:w="1783" w:type="dxa"/>
            <w:tcBorders>
              <w:top w:val="single" w:sz="4" w:space="0" w:color="auto"/>
              <w:bottom w:val="single" w:sz="4" w:space="0" w:color="auto"/>
            </w:tcBorders>
          </w:tcPr>
          <w:p w14:paraId="68EFC6D0" w14:textId="4FBD9228" w:rsidR="003351B2" w:rsidRDefault="000F4086">
            <w:pPr>
              <w:pStyle w:val="EarlierRepubEntries"/>
            </w:pPr>
            <w:hyperlink r:id="rId971" w:tooltip="Environment Protection (Fuel Sales Data) Amendment Act 2007" w:history="1">
              <w:r w:rsidR="00937E06" w:rsidRPr="00AC5041">
                <w:rPr>
                  <w:rStyle w:val="charCitHyperlinkAbbrev"/>
                </w:rPr>
                <w:t>A2007</w:t>
              </w:r>
              <w:r w:rsidR="00937E06" w:rsidRPr="00AC5041">
                <w:rPr>
                  <w:rStyle w:val="charCitHyperlinkAbbrev"/>
                </w:rPr>
                <w:noBreakHyphen/>
                <w:t>17</w:t>
              </w:r>
            </w:hyperlink>
          </w:p>
        </w:tc>
        <w:tc>
          <w:tcPr>
            <w:tcW w:w="1783" w:type="dxa"/>
            <w:tcBorders>
              <w:top w:val="single" w:sz="4" w:space="0" w:color="auto"/>
              <w:bottom w:val="single" w:sz="4" w:space="0" w:color="auto"/>
            </w:tcBorders>
          </w:tcPr>
          <w:p w14:paraId="51AAFE31" w14:textId="3F3FDEAC" w:rsidR="003351B2" w:rsidRDefault="00AD371F">
            <w:pPr>
              <w:pStyle w:val="EarlierRepubEntries"/>
            </w:pPr>
            <w:r>
              <w:t xml:space="preserve">amendments by </w:t>
            </w:r>
            <w:hyperlink r:id="rId972" w:tooltip="Environment Protection (Fuel Sales Data) Amendment Act 2007" w:history="1">
              <w:r w:rsidR="00937E06" w:rsidRPr="00AC5041">
                <w:rPr>
                  <w:rStyle w:val="charCitHyperlinkAbbrev"/>
                </w:rPr>
                <w:t>A2007</w:t>
              </w:r>
              <w:r w:rsidR="00937E06" w:rsidRPr="00AC5041">
                <w:rPr>
                  <w:rStyle w:val="charCitHyperlinkAbbrev"/>
                </w:rPr>
                <w:noBreakHyphen/>
                <w:t>17</w:t>
              </w:r>
            </w:hyperlink>
          </w:p>
        </w:tc>
      </w:tr>
      <w:tr w:rsidR="003351B2" w14:paraId="26A8D64B" w14:textId="77777777" w:rsidTr="00B843C8">
        <w:tc>
          <w:tcPr>
            <w:tcW w:w="1576" w:type="dxa"/>
            <w:tcBorders>
              <w:top w:val="single" w:sz="4" w:space="0" w:color="auto"/>
              <w:bottom w:val="single" w:sz="4" w:space="0" w:color="auto"/>
            </w:tcBorders>
          </w:tcPr>
          <w:p w14:paraId="25AE7381" w14:textId="60A730A0" w:rsidR="003351B2" w:rsidRDefault="003351B2">
            <w:pPr>
              <w:pStyle w:val="EarlierRepubEntries"/>
            </w:pPr>
            <w:r>
              <w:t>R18</w:t>
            </w:r>
            <w:r>
              <w:br/>
            </w:r>
            <w:r w:rsidR="00741309">
              <w:t>11 July 2007</w:t>
            </w:r>
          </w:p>
        </w:tc>
        <w:tc>
          <w:tcPr>
            <w:tcW w:w="1681" w:type="dxa"/>
            <w:tcBorders>
              <w:top w:val="single" w:sz="4" w:space="0" w:color="auto"/>
              <w:bottom w:val="single" w:sz="4" w:space="0" w:color="auto"/>
            </w:tcBorders>
          </w:tcPr>
          <w:p w14:paraId="3091F507" w14:textId="33CD2666" w:rsidR="003351B2" w:rsidRDefault="00741309">
            <w:pPr>
              <w:pStyle w:val="EarlierRepubEntries"/>
            </w:pPr>
            <w:r>
              <w:t>11 July 2007</w:t>
            </w:r>
            <w:r w:rsidR="009B34A3">
              <w:t>–</w:t>
            </w:r>
            <w:r w:rsidR="009B34A3">
              <w:br/>
              <w:t>25 Oct 2007</w:t>
            </w:r>
          </w:p>
        </w:tc>
        <w:tc>
          <w:tcPr>
            <w:tcW w:w="1783" w:type="dxa"/>
            <w:tcBorders>
              <w:top w:val="single" w:sz="4" w:space="0" w:color="auto"/>
              <w:bottom w:val="single" w:sz="4" w:space="0" w:color="auto"/>
            </w:tcBorders>
          </w:tcPr>
          <w:p w14:paraId="6A71ED39" w14:textId="2315708C" w:rsidR="003351B2" w:rsidRDefault="000F4086">
            <w:pPr>
              <w:pStyle w:val="EarlierRepubEntries"/>
            </w:pPr>
            <w:hyperlink r:id="rId973" w:tooltip="Environment Protection (Fuel Sales Data) Amendment Act 2007" w:history="1">
              <w:r w:rsidR="00937E06" w:rsidRPr="00AC5041">
                <w:rPr>
                  <w:rStyle w:val="charCitHyperlinkAbbrev"/>
                </w:rPr>
                <w:t>A2007</w:t>
              </w:r>
              <w:r w:rsidR="00937E06" w:rsidRPr="00AC5041">
                <w:rPr>
                  <w:rStyle w:val="charCitHyperlinkAbbrev"/>
                </w:rPr>
                <w:noBreakHyphen/>
                <w:t>17</w:t>
              </w:r>
            </w:hyperlink>
          </w:p>
        </w:tc>
        <w:tc>
          <w:tcPr>
            <w:tcW w:w="1783" w:type="dxa"/>
            <w:tcBorders>
              <w:top w:val="single" w:sz="4" w:space="0" w:color="auto"/>
              <w:bottom w:val="single" w:sz="4" w:space="0" w:color="auto"/>
            </w:tcBorders>
          </w:tcPr>
          <w:p w14:paraId="2FA6A230" w14:textId="66A32FEB" w:rsidR="003351B2" w:rsidRDefault="00AD371F">
            <w:pPr>
              <w:pStyle w:val="EarlierRepubEntries"/>
            </w:pPr>
            <w:r>
              <w:t xml:space="preserve">amendments by </w:t>
            </w:r>
            <w:hyperlink r:id="rId974" w:tooltip="Statute Law Amendment Act 2007 (No 2)" w:history="1">
              <w:r w:rsidR="00937E06" w:rsidRPr="00937E06">
                <w:rPr>
                  <w:rStyle w:val="charCitHyperlinkAbbrev"/>
                </w:rPr>
                <w:t>A2007-16</w:t>
              </w:r>
            </w:hyperlink>
          </w:p>
        </w:tc>
      </w:tr>
      <w:tr w:rsidR="003351B2" w14:paraId="293C3438" w14:textId="77777777" w:rsidTr="00B843C8">
        <w:tc>
          <w:tcPr>
            <w:tcW w:w="1576" w:type="dxa"/>
            <w:tcBorders>
              <w:top w:val="single" w:sz="4" w:space="0" w:color="auto"/>
              <w:bottom w:val="single" w:sz="4" w:space="0" w:color="auto"/>
            </w:tcBorders>
          </w:tcPr>
          <w:p w14:paraId="7DAE4DDE" w14:textId="6270FF23" w:rsidR="003351B2" w:rsidRDefault="003351B2">
            <w:pPr>
              <w:pStyle w:val="EarlierRepubEntries"/>
            </w:pPr>
            <w:r>
              <w:t>R19</w:t>
            </w:r>
            <w:r>
              <w:br/>
            </w:r>
            <w:r w:rsidR="00741309">
              <w:t>26 Oct 2007</w:t>
            </w:r>
          </w:p>
        </w:tc>
        <w:tc>
          <w:tcPr>
            <w:tcW w:w="1681" w:type="dxa"/>
            <w:tcBorders>
              <w:top w:val="single" w:sz="4" w:space="0" w:color="auto"/>
              <w:bottom w:val="single" w:sz="4" w:space="0" w:color="auto"/>
            </w:tcBorders>
          </w:tcPr>
          <w:p w14:paraId="22EE37C9" w14:textId="2C1A99EE" w:rsidR="003351B2" w:rsidRDefault="00741309">
            <w:pPr>
              <w:pStyle w:val="EarlierRepubEntries"/>
            </w:pPr>
            <w:r>
              <w:t>26 Oct 2007</w:t>
            </w:r>
            <w:r w:rsidR="009B34A3">
              <w:t>–</w:t>
            </w:r>
            <w:r w:rsidR="009B34A3">
              <w:br/>
              <w:t>17 Dec 2007</w:t>
            </w:r>
          </w:p>
        </w:tc>
        <w:tc>
          <w:tcPr>
            <w:tcW w:w="1783" w:type="dxa"/>
            <w:tcBorders>
              <w:top w:val="single" w:sz="4" w:space="0" w:color="auto"/>
              <w:bottom w:val="single" w:sz="4" w:space="0" w:color="auto"/>
            </w:tcBorders>
          </w:tcPr>
          <w:p w14:paraId="27DED07F" w14:textId="43D1E484" w:rsidR="003351B2" w:rsidRDefault="000F4086">
            <w:pPr>
              <w:pStyle w:val="EarlierRepubEntries"/>
            </w:pPr>
            <w:hyperlink r:id="rId975" w:tooltip="Environment Protection Amendment Regulation 2007 (No 2)" w:history="1">
              <w:r w:rsidR="00BA2736" w:rsidRPr="00AC5041">
                <w:rPr>
                  <w:rStyle w:val="charCitHyperlinkAbbrev"/>
                </w:rPr>
                <w:t>SL2007</w:t>
              </w:r>
              <w:r w:rsidR="00BA2736" w:rsidRPr="00AC5041">
                <w:rPr>
                  <w:rStyle w:val="charCitHyperlinkAbbrev"/>
                </w:rPr>
                <w:noBreakHyphen/>
                <w:t>35</w:t>
              </w:r>
            </w:hyperlink>
          </w:p>
        </w:tc>
        <w:tc>
          <w:tcPr>
            <w:tcW w:w="1783" w:type="dxa"/>
            <w:tcBorders>
              <w:top w:val="single" w:sz="4" w:space="0" w:color="auto"/>
              <w:bottom w:val="single" w:sz="4" w:space="0" w:color="auto"/>
            </w:tcBorders>
          </w:tcPr>
          <w:p w14:paraId="29F14DA3" w14:textId="1E11A9AC" w:rsidR="003351B2" w:rsidRDefault="00AD371F">
            <w:pPr>
              <w:pStyle w:val="EarlierRepubEntries"/>
            </w:pPr>
            <w:r>
              <w:t xml:space="preserve">amendments by </w:t>
            </w:r>
            <w:hyperlink r:id="rId976" w:tooltip="Environment Protection Amendment Regulation 2007 (No 2)" w:history="1">
              <w:r w:rsidR="00BA2736" w:rsidRPr="00AC5041">
                <w:rPr>
                  <w:rStyle w:val="charCitHyperlinkAbbrev"/>
                </w:rPr>
                <w:t>SL2007</w:t>
              </w:r>
              <w:r w:rsidR="00BA2736" w:rsidRPr="00AC5041">
                <w:rPr>
                  <w:rStyle w:val="charCitHyperlinkAbbrev"/>
                </w:rPr>
                <w:noBreakHyphen/>
                <w:t>35</w:t>
              </w:r>
            </w:hyperlink>
          </w:p>
        </w:tc>
      </w:tr>
      <w:tr w:rsidR="003351B2" w14:paraId="16519530" w14:textId="77777777" w:rsidTr="00B843C8">
        <w:tc>
          <w:tcPr>
            <w:tcW w:w="1576" w:type="dxa"/>
            <w:tcBorders>
              <w:top w:val="single" w:sz="4" w:space="0" w:color="auto"/>
              <w:bottom w:val="single" w:sz="4" w:space="0" w:color="auto"/>
            </w:tcBorders>
          </w:tcPr>
          <w:p w14:paraId="19E9D0AB" w14:textId="00D9473B" w:rsidR="003351B2" w:rsidRDefault="003351B2">
            <w:pPr>
              <w:pStyle w:val="EarlierRepubEntries"/>
            </w:pPr>
            <w:r>
              <w:t>R20</w:t>
            </w:r>
            <w:r>
              <w:br/>
            </w:r>
            <w:r w:rsidR="00741309">
              <w:t>18 Dec 2007</w:t>
            </w:r>
          </w:p>
        </w:tc>
        <w:tc>
          <w:tcPr>
            <w:tcW w:w="1681" w:type="dxa"/>
            <w:tcBorders>
              <w:top w:val="single" w:sz="4" w:space="0" w:color="auto"/>
              <w:bottom w:val="single" w:sz="4" w:space="0" w:color="auto"/>
            </w:tcBorders>
          </w:tcPr>
          <w:p w14:paraId="39F6E373" w14:textId="3C3F1E94" w:rsidR="003351B2" w:rsidRDefault="00741309">
            <w:pPr>
              <w:pStyle w:val="EarlierRepubEntries"/>
            </w:pPr>
            <w:r>
              <w:t>18 Dec 2007</w:t>
            </w:r>
            <w:r w:rsidR="009B34A3">
              <w:t>–</w:t>
            </w:r>
            <w:r w:rsidR="009B34A3">
              <w:br/>
              <w:t>26 Dec 2007</w:t>
            </w:r>
          </w:p>
        </w:tc>
        <w:tc>
          <w:tcPr>
            <w:tcW w:w="1783" w:type="dxa"/>
            <w:tcBorders>
              <w:top w:val="single" w:sz="4" w:space="0" w:color="auto"/>
              <w:bottom w:val="single" w:sz="4" w:space="0" w:color="auto"/>
            </w:tcBorders>
          </w:tcPr>
          <w:p w14:paraId="4F807683" w14:textId="6CAFDEEC" w:rsidR="003351B2" w:rsidRDefault="000F4086">
            <w:pPr>
              <w:pStyle w:val="EarlierRepubEntries"/>
            </w:pPr>
            <w:hyperlink r:id="rId977" w:tooltip="Environment Protection Amendment Regulation 2007 (No 3)" w:history="1">
              <w:r w:rsidR="00BA2736" w:rsidRPr="00AC5041">
                <w:rPr>
                  <w:rStyle w:val="charCitHyperlinkAbbrev"/>
                </w:rPr>
                <w:t>SL2007</w:t>
              </w:r>
              <w:r w:rsidR="00BA2736" w:rsidRPr="00AC5041">
                <w:rPr>
                  <w:rStyle w:val="charCitHyperlinkAbbrev"/>
                </w:rPr>
                <w:noBreakHyphen/>
                <w:t>39</w:t>
              </w:r>
            </w:hyperlink>
          </w:p>
        </w:tc>
        <w:tc>
          <w:tcPr>
            <w:tcW w:w="1783" w:type="dxa"/>
            <w:tcBorders>
              <w:top w:val="single" w:sz="4" w:space="0" w:color="auto"/>
              <w:bottom w:val="single" w:sz="4" w:space="0" w:color="auto"/>
            </w:tcBorders>
          </w:tcPr>
          <w:p w14:paraId="0E4F613A" w14:textId="765B5913" w:rsidR="003351B2" w:rsidRDefault="00AD371F">
            <w:pPr>
              <w:pStyle w:val="EarlierRepubEntries"/>
            </w:pPr>
            <w:r>
              <w:t xml:space="preserve">amendments by </w:t>
            </w:r>
            <w:hyperlink r:id="rId978" w:tooltip="Environment Protection Amendment Regulation 2007 (No 3)" w:history="1">
              <w:r w:rsidR="00BA2736" w:rsidRPr="00AC5041">
                <w:rPr>
                  <w:rStyle w:val="charCitHyperlinkAbbrev"/>
                </w:rPr>
                <w:t>SL2007</w:t>
              </w:r>
              <w:r w:rsidR="00BA2736" w:rsidRPr="00AC5041">
                <w:rPr>
                  <w:rStyle w:val="charCitHyperlinkAbbrev"/>
                </w:rPr>
                <w:noBreakHyphen/>
                <w:t>39</w:t>
              </w:r>
            </w:hyperlink>
          </w:p>
        </w:tc>
      </w:tr>
      <w:tr w:rsidR="00BA2736" w14:paraId="11A43DDA" w14:textId="77777777" w:rsidTr="00B843C8">
        <w:tc>
          <w:tcPr>
            <w:tcW w:w="1576" w:type="dxa"/>
            <w:tcBorders>
              <w:top w:val="single" w:sz="4" w:space="0" w:color="auto"/>
              <w:bottom w:val="single" w:sz="4" w:space="0" w:color="auto"/>
            </w:tcBorders>
          </w:tcPr>
          <w:p w14:paraId="15354367" w14:textId="04758E6B" w:rsidR="00BA2736" w:rsidRDefault="00BA2736">
            <w:pPr>
              <w:pStyle w:val="EarlierRepubEntries"/>
            </w:pPr>
            <w:r>
              <w:t>R21</w:t>
            </w:r>
            <w:r>
              <w:br/>
              <w:t>27Dec 2007</w:t>
            </w:r>
          </w:p>
        </w:tc>
        <w:tc>
          <w:tcPr>
            <w:tcW w:w="1681" w:type="dxa"/>
            <w:tcBorders>
              <w:top w:val="single" w:sz="4" w:space="0" w:color="auto"/>
              <w:bottom w:val="single" w:sz="4" w:space="0" w:color="auto"/>
            </w:tcBorders>
          </w:tcPr>
          <w:p w14:paraId="37678EE0" w14:textId="41584540" w:rsidR="00BA2736" w:rsidRDefault="00BA2736">
            <w:pPr>
              <w:pStyle w:val="EarlierRepubEntries"/>
            </w:pPr>
            <w:r>
              <w:t>27 Dec 2008</w:t>
            </w:r>
            <w:r w:rsidR="006350A7">
              <w:t>–</w:t>
            </w:r>
            <w:r w:rsidR="006350A7">
              <w:br/>
              <w:t>30 Mar 2008</w:t>
            </w:r>
          </w:p>
        </w:tc>
        <w:tc>
          <w:tcPr>
            <w:tcW w:w="1783" w:type="dxa"/>
            <w:tcBorders>
              <w:top w:val="single" w:sz="4" w:space="0" w:color="auto"/>
              <w:bottom w:val="single" w:sz="4" w:space="0" w:color="auto"/>
            </w:tcBorders>
          </w:tcPr>
          <w:p w14:paraId="1AE0F3A8" w14:textId="0F17B7E7" w:rsidR="00BA2736" w:rsidRDefault="000F4086">
            <w:pPr>
              <w:pStyle w:val="EarlierRepubEntries"/>
            </w:pPr>
            <w:hyperlink r:id="rId979" w:tooltip="Environment Protection Amendment Regulation 2007 (No 3)" w:history="1">
              <w:r w:rsidR="00F34D10" w:rsidRPr="00AC5041">
                <w:rPr>
                  <w:rStyle w:val="charCitHyperlinkAbbrev"/>
                </w:rPr>
                <w:t>SL2007</w:t>
              </w:r>
              <w:r w:rsidR="00F34D10" w:rsidRPr="00AC5041">
                <w:rPr>
                  <w:rStyle w:val="charCitHyperlinkAbbrev"/>
                </w:rPr>
                <w:noBreakHyphen/>
                <w:t>39</w:t>
              </w:r>
            </w:hyperlink>
          </w:p>
        </w:tc>
        <w:tc>
          <w:tcPr>
            <w:tcW w:w="1783" w:type="dxa"/>
            <w:tcBorders>
              <w:top w:val="single" w:sz="4" w:space="0" w:color="auto"/>
              <w:bottom w:val="single" w:sz="4" w:space="0" w:color="auto"/>
            </w:tcBorders>
          </w:tcPr>
          <w:p w14:paraId="42F0240F" w14:textId="6573B737" w:rsidR="00BA2736" w:rsidRDefault="00F34D10">
            <w:pPr>
              <w:pStyle w:val="EarlierRepubEntries"/>
            </w:pPr>
            <w:r>
              <w:t xml:space="preserve">amendments by </w:t>
            </w:r>
            <w:hyperlink r:id="rId980" w:tooltip="Statute Law Amendment Act 2007 (No 3)" w:history="1">
              <w:r w:rsidR="00BE788B" w:rsidRPr="00BE788B">
                <w:rPr>
                  <w:rStyle w:val="charCitHyperlinkAbbrev"/>
                </w:rPr>
                <w:t>A2007-39</w:t>
              </w:r>
            </w:hyperlink>
          </w:p>
        </w:tc>
      </w:tr>
      <w:tr w:rsidR="00BA2736" w14:paraId="39A5864A" w14:textId="77777777" w:rsidTr="00B843C8">
        <w:tc>
          <w:tcPr>
            <w:tcW w:w="1576" w:type="dxa"/>
            <w:tcBorders>
              <w:top w:val="single" w:sz="4" w:space="0" w:color="auto"/>
              <w:bottom w:val="single" w:sz="4" w:space="0" w:color="auto"/>
            </w:tcBorders>
          </w:tcPr>
          <w:p w14:paraId="67366DA3" w14:textId="1956DE08" w:rsidR="00BA2736" w:rsidRDefault="00BA2736">
            <w:pPr>
              <w:pStyle w:val="EarlierRepubEntries"/>
            </w:pPr>
            <w:r>
              <w:lastRenderedPageBreak/>
              <w:t>R22</w:t>
            </w:r>
            <w:r>
              <w:br/>
              <w:t>31 Mar 2008</w:t>
            </w:r>
          </w:p>
        </w:tc>
        <w:tc>
          <w:tcPr>
            <w:tcW w:w="1681" w:type="dxa"/>
            <w:tcBorders>
              <w:top w:val="single" w:sz="4" w:space="0" w:color="auto"/>
              <w:bottom w:val="single" w:sz="4" w:space="0" w:color="auto"/>
            </w:tcBorders>
          </w:tcPr>
          <w:p w14:paraId="2E18FB8E" w14:textId="374B87DA" w:rsidR="00BA2736" w:rsidRDefault="00BA2736">
            <w:pPr>
              <w:pStyle w:val="EarlierRepubEntries"/>
            </w:pPr>
            <w:r>
              <w:t>31 Mar 2008</w:t>
            </w:r>
            <w:r w:rsidR="006350A7">
              <w:t>–</w:t>
            </w:r>
            <w:r w:rsidR="006350A7">
              <w:br/>
              <w:t>12 Apr 2008</w:t>
            </w:r>
          </w:p>
        </w:tc>
        <w:tc>
          <w:tcPr>
            <w:tcW w:w="1783" w:type="dxa"/>
            <w:tcBorders>
              <w:top w:val="single" w:sz="4" w:space="0" w:color="auto"/>
              <w:bottom w:val="single" w:sz="4" w:space="0" w:color="auto"/>
            </w:tcBorders>
          </w:tcPr>
          <w:p w14:paraId="0F773B4C" w14:textId="362086D4" w:rsidR="00BA2736" w:rsidRDefault="000F4086">
            <w:pPr>
              <w:pStyle w:val="EarlierRepubEntries"/>
            </w:pPr>
            <w:hyperlink r:id="rId981" w:tooltip="Environment Protection Amendment Regulation 2007 (No 3)" w:history="1">
              <w:r w:rsidR="00F34D10" w:rsidRPr="00AC5041">
                <w:rPr>
                  <w:rStyle w:val="charCitHyperlinkAbbrev"/>
                </w:rPr>
                <w:t>SL2007</w:t>
              </w:r>
              <w:r w:rsidR="00F34D10" w:rsidRPr="00AC5041">
                <w:rPr>
                  <w:rStyle w:val="charCitHyperlinkAbbrev"/>
                </w:rPr>
                <w:noBreakHyphen/>
                <w:t>39</w:t>
              </w:r>
            </w:hyperlink>
          </w:p>
        </w:tc>
        <w:tc>
          <w:tcPr>
            <w:tcW w:w="1783" w:type="dxa"/>
            <w:tcBorders>
              <w:top w:val="single" w:sz="4" w:space="0" w:color="auto"/>
              <w:bottom w:val="single" w:sz="4" w:space="0" w:color="auto"/>
            </w:tcBorders>
          </w:tcPr>
          <w:p w14:paraId="6C2A9BBD" w14:textId="136B8078" w:rsidR="00BA2736" w:rsidRDefault="00F34D10">
            <w:pPr>
              <w:pStyle w:val="EarlierRepubEntries"/>
            </w:pPr>
            <w:r>
              <w:t xml:space="preserve">amendments by </w:t>
            </w:r>
            <w:hyperlink r:id="rId982" w:tooltip="Planning and Development (Consequential Amendments) Act 2007" w:history="1">
              <w:r w:rsidR="00BE788B" w:rsidRPr="00BE788B">
                <w:rPr>
                  <w:rStyle w:val="charCitHyperlinkAbbrev"/>
                </w:rPr>
                <w:t>A2007-25</w:t>
              </w:r>
            </w:hyperlink>
          </w:p>
        </w:tc>
      </w:tr>
      <w:tr w:rsidR="00BA2736" w14:paraId="372D20C5" w14:textId="77777777" w:rsidTr="00B843C8">
        <w:tc>
          <w:tcPr>
            <w:tcW w:w="1576" w:type="dxa"/>
            <w:tcBorders>
              <w:top w:val="single" w:sz="4" w:space="0" w:color="auto"/>
              <w:bottom w:val="single" w:sz="4" w:space="0" w:color="auto"/>
            </w:tcBorders>
          </w:tcPr>
          <w:p w14:paraId="3ECBECEC" w14:textId="1B69C66C" w:rsidR="00BA2736" w:rsidRDefault="00BA2736">
            <w:pPr>
              <w:pStyle w:val="EarlierRepubEntries"/>
            </w:pPr>
            <w:r>
              <w:t>R23</w:t>
            </w:r>
            <w:r>
              <w:br/>
              <w:t>13 Apr 2008</w:t>
            </w:r>
          </w:p>
        </w:tc>
        <w:tc>
          <w:tcPr>
            <w:tcW w:w="1681" w:type="dxa"/>
            <w:tcBorders>
              <w:top w:val="single" w:sz="4" w:space="0" w:color="auto"/>
              <w:bottom w:val="single" w:sz="4" w:space="0" w:color="auto"/>
            </w:tcBorders>
          </w:tcPr>
          <w:p w14:paraId="304CE603" w14:textId="0FAEBE53" w:rsidR="00BA2736" w:rsidRDefault="00BA2736">
            <w:pPr>
              <w:pStyle w:val="EarlierRepubEntries"/>
            </w:pPr>
            <w:r>
              <w:t>13 Apr 2008</w:t>
            </w:r>
            <w:r w:rsidR="006350A7">
              <w:t>–</w:t>
            </w:r>
            <w:r w:rsidR="006350A7">
              <w:br/>
              <w:t>14 Aug 2008</w:t>
            </w:r>
          </w:p>
        </w:tc>
        <w:tc>
          <w:tcPr>
            <w:tcW w:w="1783" w:type="dxa"/>
            <w:tcBorders>
              <w:top w:val="single" w:sz="4" w:space="0" w:color="auto"/>
              <w:bottom w:val="single" w:sz="4" w:space="0" w:color="auto"/>
            </w:tcBorders>
          </w:tcPr>
          <w:p w14:paraId="1120D77C" w14:textId="23834FC5" w:rsidR="00BA2736" w:rsidRDefault="000F4086">
            <w:pPr>
              <w:pStyle w:val="EarlierRepubEntries"/>
            </w:pPr>
            <w:hyperlink r:id="rId983" w:tooltip="Environment Protection Amendment Regulation 2007 (No 3)" w:history="1">
              <w:r w:rsidR="00F34D10" w:rsidRPr="00AC5041">
                <w:rPr>
                  <w:rStyle w:val="charCitHyperlinkAbbrev"/>
                </w:rPr>
                <w:t>SL2007</w:t>
              </w:r>
              <w:r w:rsidR="00F34D10" w:rsidRPr="00AC5041">
                <w:rPr>
                  <w:rStyle w:val="charCitHyperlinkAbbrev"/>
                </w:rPr>
                <w:noBreakHyphen/>
                <w:t>39</w:t>
              </w:r>
            </w:hyperlink>
          </w:p>
        </w:tc>
        <w:tc>
          <w:tcPr>
            <w:tcW w:w="1783" w:type="dxa"/>
            <w:tcBorders>
              <w:top w:val="single" w:sz="4" w:space="0" w:color="auto"/>
              <w:bottom w:val="single" w:sz="4" w:space="0" w:color="auto"/>
            </w:tcBorders>
          </w:tcPr>
          <w:p w14:paraId="33F77415" w14:textId="259AC82C" w:rsidR="00BA2736" w:rsidRDefault="00BE788B">
            <w:pPr>
              <w:pStyle w:val="EarlierRepubEntries"/>
            </w:pPr>
            <w:r>
              <w:t>commenced expiry</w:t>
            </w:r>
          </w:p>
        </w:tc>
      </w:tr>
      <w:tr w:rsidR="00BA2736" w14:paraId="246CCC26" w14:textId="77777777" w:rsidTr="00B843C8">
        <w:tc>
          <w:tcPr>
            <w:tcW w:w="1576" w:type="dxa"/>
            <w:tcBorders>
              <w:top w:val="single" w:sz="4" w:space="0" w:color="auto"/>
              <w:bottom w:val="single" w:sz="4" w:space="0" w:color="auto"/>
            </w:tcBorders>
          </w:tcPr>
          <w:p w14:paraId="0E1876E4" w14:textId="328DB02C" w:rsidR="00BA2736" w:rsidRDefault="00BA2736">
            <w:pPr>
              <w:pStyle w:val="EarlierRepubEntries"/>
            </w:pPr>
            <w:r>
              <w:t>R24</w:t>
            </w:r>
            <w:r>
              <w:br/>
              <w:t>15 Aug 2008</w:t>
            </w:r>
          </w:p>
        </w:tc>
        <w:tc>
          <w:tcPr>
            <w:tcW w:w="1681" w:type="dxa"/>
            <w:tcBorders>
              <w:top w:val="single" w:sz="4" w:space="0" w:color="auto"/>
              <w:bottom w:val="single" w:sz="4" w:space="0" w:color="auto"/>
            </w:tcBorders>
          </w:tcPr>
          <w:p w14:paraId="5B95B782" w14:textId="6F4CBAB0" w:rsidR="00BA2736" w:rsidRDefault="006350A7">
            <w:pPr>
              <w:pStyle w:val="EarlierRepubEntries"/>
            </w:pPr>
            <w:r>
              <w:t>15 Aug 2008–</w:t>
            </w:r>
            <w:r>
              <w:br/>
              <w:t>1 Feb 2009</w:t>
            </w:r>
          </w:p>
        </w:tc>
        <w:tc>
          <w:tcPr>
            <w:tcW w:w="1783" w:type="dxa"/>
            <w:tcBorders>
              <w:top w:val="single" w:sz="4" w:space="0" w:color="auto"/>
              <w:bottom w:val="single" w:sz="4" w:space="0" w:color="auto"/>
            </w:tcBorders>
          </w:tcPr>
          <w:p w14:paraId="19ADD64A" w14:textId="0391C4CD" w:rsidR="00BA2736" w:rsidRDefault="000F4086">
            <w:pPr>
              <w:pStyle w:val="EarlierRepubEntries"/>
            </w:pPr>
            <w:hyperlink r:id="rId984" w:tooltip="Environment Protection Amendment Regulation 2008 (No 1)" w:history="1">
              <w:r w:rsidR="005E71B4" w:rsidRPr="00AC5041">
                <w:rPr>
                  <w:rStyle w:val="charCitHyperlinkAbbrev"/>
                </w:rPr>
                <w:t>SL2008</w:t>
              </w:r>
              <w:r w:rsidR="005E71B4" w:rsidRPr="00AC5041">
                <w:rPr>
                  <w:rStyle w:val="charCitHyperlinkAbbrev"/>
                </w:rPr>
                <w:noBreakHyphen/>
                <w:t>34</w:t>
              </w:r>
            </w:hyperlink>
          </w:p>
        </w:tc>
        <w:tc>
          <w:tcPr>
            <w:tcW w:w="1783" w:type="dxa"/>
            <w:tcBorders>
              <w:top w:val="single" w:sz="4" w:space="0" w:color="auto"/>
              <w:bottom w:val="single" w:sz="4" w:space="0" w:color="auto"/>
            </w:tcBorders>
          </w:tcPr>
          <w:p w14:paraId="3D02831D" w14:textId="10E95702" w:rsidR="00BA2736" w:rsidRDefault="00F34D10">
            <w:pPr>
              <w:pStyle w:val="EarlierRepubEntries"/>
            </w:pPr>
            <w:r>
              <w:t xml:space="preserve">amendments by </w:t>
            </w:r>
            <w:hyperlink r:id="rId985" w:tooltip="Environment Protection Amendment Regulation 2008 (No 1)" w:history="1">
              <w:r w:rsidR="005E71B4" w:rsidRPr="00AC5041">
                <w:rPr>
                  <w:rStyle w:val="charCitHyperlinkAbbrev"/>
                </w:rPr>
                <w:t>SL2008</w:t>
              </w:r>
              <w:r w:rsidR="005E71B4" w:rsidRPr="00AC5041">
                <w:rPr>
                  <w:rStyle w:val="charCitHyperlinkAbbrev"/>
                </w:rPr>
                <w:noBreakHyphen/>
                <w:t>34</w:t>
              </w:r>
            </w:hyperlink>
          </w:p>
        </w:tc>
      </w:tr>
      <w:tr w:rsidR="00BA2736" w14:paraId="1CD3E4E5" w14:textId="77777777" w:rsidTr="00B843C8">
        <w:tc>
          <w:tcPr>
            <w:tcW w:w="1576" w:type="dxa"/>
            <w:tcBorders>
              <w:top w:val="single" w:sz="4" w:space="0" w:color="auto"/>
              <w:bottom w:val="single" w:sz="4" w:space="0" w:color="auto"/>
            </w:tcBorders>
          </w:tcPr>
          <w:p w14:paraId="5ECA48E1" w14:textId="017A7FDA" w:rsidR="00BA2736" w:rsidRDefault="00BA2736">
            <w:pPr>
              <w:pStyle w:val="EarlierRepubEntries"/>
            </w:pPr>
            <w:r>
              <w:t>R25</w:t>
            </w:r>
            <w:r>
              <w:br/>
            </w:r>
            <w:r w:rsidR="006350A7">
              <w:t>2 Feb 2009</w:t>
            </w:r>
          </w:p>
        </w:tc>
        <w:tc>
          <w:tcPr>
            <w:tcW w:w="1681" w:type="dxa"/>
            <w:tcBorders>
              <w:top w:val="single" w:sz="4" w:space="0" w:color="auto"/>
              <w:bottom w:val="single" w:sz="4" w:space="0" w:color="auto"/>
            </w:tcBorders>
          </w:tcPr>
          <w:p w14:paraId="115AD4B4" w14:textId="34F7E25F" w:rsidR="00BA2736" w:rsidRDefault="006350A7">
            <w:pPr>
              <w:pStyle w:val="EarlierRepubEntries"/>
            </w:pPr>
            <w:r>
              <w:t>2 Feb 2009–</w:t>
            </w:r>
            <w:r>
              <w:br/>
              <w:t>13 Feb 2009</w:t>
            </w:r>
          </w:p>
        </w:tc>
        <w:tc>
          <w:tcPr>
            <w:tcW w:w="1783" w:type="dxa"/>
            <w:tcBorders>
              <w:top w:val="single" w:sz="4" w:space="0" w:color="auto"/>
              <w:bottom w:val="single" w:sz="4" w:space="0" w:color="auto"/>
            </w:tcBorders>
          </w:tcPr>
          <w:p w14:paraId="649EC59F" w14:textId="520FEDA2" w:rsidR="00BA2736" w:rsidRDefault="000F4086">
            <w:pPr>
              <w:pStyle w:val="EarlierRepubEntries"/>
            </w:pPr>
            <w:hyperlink r:id="rId986" w:tooltip="ACT Civil and Administrative Tribunal Legislation Amendment Act 2008 (No 2)" w:history="1">
              <w:r w:rsidR="005E71B4" w:rsidRPr="00AC5041">
                <w:rPr>
                  <w:rStyle w:val="charCitHyperlinkAbbrev"/>
                </w:rPr>
                <w:t>A2008</w:t>
              </w:r>
              <w:r w:rsidR="005E71B4" w:rsidRPr="00AC5041">
                <w:rPr>
                  <w:rStyle w:val="charCitHyperlinkAbbrev"/>
                </w:rPr>
                <w:noBreakHyphen/>
                <w:t>37</w:t>
              </w:r>
            </w:hyperlink>
          </w:p>
        </w:tc>
        <w:tc>
          <w:tcPr>
            <w:tcW w:w="1783" w:type="dxa"/>
            <w:tcBorders>
              <w:top w:val="single" w:sz="4" w:space="0" w:color="auto"/>
              <w:bottom w:val="single" w:sz="4" w:space="0" w:color="auto"/>
            </w:tcBorders>
          </w:tcPr>
          <w:p w14:paraId="3A10427F" w14:textId="7C2EE05E" w:rsidR="00BA2736" w:rsidRDefault="00F34D10">
            <w:pPr>
              <w:pStyle w:val="EarlierRepubEntries"/>
            </w:pPr>
            <w:r>
              <w:t xml:space="preserve">amendments by </w:t>
            </w:r>
            <w:hyperlink r:id="rId987" w:tooltip="ACT Civil and Administrative Tribunal Legislation Amendment Act 2008 (No 2)" w:history="1">
              <w:r w:rsidR="005E71B4" w:rsidRPr="00AC5041">
                <w:rPr>
                  <w:rStyle w:val="charCitHyperlinkAbbrev"/>
                </w:rPr>
                <w:t>A2008</w:t>
              </w:r>
              <w:r w:rsidR="005E71B4" w:rsidRPr="00AC5041">
                <w:rPr>
                  <w:rStyle w:val="charCitHyperlinkAbbrev"/>
                </w:rPr>
                <w:noBreakHyphen/>
                <w:t>37</w:t>
              </w:r>
            </w:hyperlink>
          </w:p>
        </w:tc>
      </w:tr>
      <w:tr w:rsidR="00BA2736" w14:paraId="1CC539F5" w14:textId="77777777" w:rsidTr="00B843C8">
        <w:tc>
          <w:tcPr>
            <w:tcW w:w="1576" w:type="dxa"/>
            <w:tcBorders>
              <w:top w:val="single" w:sz="4" w:space="0" w:color="auto"/>
              <w:bottom w:val="single" w:sz="4" w:space="0" w:color="auto"/>
            </w:tcBorders>
          </w:tcPr>
          <w:p w14:paraId="592AC2FC" w14:textId="5C800273" w:rsidR="00BA2736" w:rsidRDefault="00BA2736">
            <w:pPr>
              <w:pStyle w:val="EarlierRepubEntries"/>
            </w:pPr>
            <w:r>
              <w:t>R26</w:t>
            </w:r>
            <w:r>
              <w:br/>
            </w:r>
            <w:r w:rsidR="006350A7">
              <w:t>14 Feb 2009</w:t>
            </w:r>
          </w:p>
        </w:tc>
        <w:tc>
          <w:tcPr>
            <w:tcW w:w="1681" w:type="dxa"/>
            <w:tcBorders>
              <w:top w:val="single" w:sz="4" w:space="0" w:color="auto"/>
              <w:bottom w:val="single" w:sz="4" w:space="0" w:color="auto"/>
            </w:tcBorders>
          </w:tcPr>
          <w:p w14:paraId="588717E9" w14:textId="7060A40E" w:rsidR="00BA2736" w:rsidRDefault="006350A7">
            <w:pPr>
              <w:pStyle w:val="EarlierRepubEntries"/>
            </w:pPr>
            <w:r>
              <w:t>14 Feb 2009–</w:t>
            </w:r>
            <w:r>
              <w:br/>
            </w:r>
            <w:r w:rsidR="00F34D10">
              <w:t>21 Sept 2009</w:t>
            </w:r>
          </w:p>
        </w:tc>
        <w:tc>
          <w:tcPr>
            <w:tcW w:w="1783" w:type="dxa"/>
            <w:tcBorders>
              <w:top w:val="single" w:sz="4" w:space="0" w:color="auto"/>
              <w:bottom w:val="single" w:sz="4" w:space="0" w:color="auto"/>
            </w:tcBorders>
          </w:tcPr>
          <w:p w14:paraId="51AD21BB" w14:textId="35F8A5B8" w:rsidR="00BA2736" w:rsidRDefault="000F4086">
            <w:pPr>
              <w:pStyle w:val="EarlierRepubEntries"/>
            </w:pPr>
            <w:hyperlink r:id="rId988" w:tooltip="ACT Civil and Administrative Tribunal Legislation Amendment Act 2008 (No 2)" w:history="1">
              <w:r w:rsidR="005E71B4" w:rsidRPr="00AC5041">
                <w:rPr>
                  <w:rStyle w:val="charCitHyperlinkAbbrev"/>
                </w:rPr>
                <w:t>A2008</w:t>
              </w:r>
              <w:r w:rsidR="005E71B4" w:rsidRPr="00AC5041">
                <w:rPr>
                  <w:rStyle w:val="charCitHyperlinkAbbrev"/>
                </w:rPr>
                <w:noBreakHyphen/>
                <w:t>37</w:t>
              </w:r>
            </w:hyperlink>
          </w:p>
        </w:tc>
        <w:tc>
          <w:tcPr>
            <w:tcW w:w="1783" w:type="dxa"/>
            <w:tcBorders>
              <w:top w:val="single" w:sz="4" w:space="0" w:color="auto"/>
              <w:bottom w:val="single" w:sz="4" w:space="0" w:color="auto"/>
            </w:tcBorders>
          </w:tcPr>
          <w:p w14:paraId="79F3E5D6" w14:textId="03848FCC" w:rsidR="00BA2736" w:rsidRDefault="00F34D10">
            <w:pPr>
              <w:pStyle w:val="EarlierRepubEntries"/>
            </w:pPr>
            <w:r>
              <w:t xml:space="preserve">amendments by </w:t>
            </w:r>
            <w:hyperlink r:id="rId989" w:tooltip="Medicines, Poisons and Therapeutic Goods Act 2008" w:history="1">
              <w:r w:rsidR="005E71B4" w:rsidRPr="005E71B4">
                <w:rPr>
                  <w:rStyle w:val="charCitHyperlinkAbbrev"/>
                </w:rPr>
                <w:t>A2008-26</w:t>
              </w:r>
            </w:hyperlink>
          </w:p>
        </w:tc>
      </w:tr>
      <w:tr w:rsidR="00BA2736" w14:paraId="58014F44" w14:textId="77777777" w:rsidTr="00B843C8">
        <w:tc>
          <w:tcPr>
            <w:tcW w:w="1576" w:type="dxa"/>
            <w:tcBorders>
              <w:top w:val="single" w:sz="4" w:space="0" w:color="auto"/>
              <w:bottom w:val="single" w:sz="4" w:space="0" w:color="auto"/>
            </w:tcBorders>
          </w:tcPr>
          <w:p w14:paraId="5F5C802F" w14:textId="1C1BBC24" w:rsidR="00BA2736" w:rsidRDefault="00BA2736">
            <w:pPr>
              <w:pStyle w:val="EarlierRepubEntries"/>
            </w:pPr>
            <w:r>
              <w:t>R27</w:t>
            </w:r>
            <w:r w:rsidR="00CB0246">
              <w:t>*</w:t>
            </w:r>
            <w:r>
              <w:br/>
            </w:r>
            <w:r w:rsidR="006350A7">
              <w:t>22 Sept 2009</w:t>
            </w:r>
          </w:p>
        </w:tc>
        <w:tc>
          <w:tcPr>
            <w:tcW w:w="1681" w:type="dxa"/>
            <w:tcBorders>
              <w:top w:val="single" w:sz="4" w:space="0" w:color="auto"/>
              <w:bottom w:val="single" w:sz="4" w:space="0" w:color="auto"/>
            </w:tcBorders>
          </w:tcPr>
          <w:p w14:paraId="7AAE691B" w14:textId="62E01E43" w:rsidR="00BA2736" w:rsidRDefault="006350A7">
            <w:pPr>
              <w:pStyle w:val="EarlierRepubEntries"/>
            </w:pPr>
            <w:r>
              <w:t>22 Sept 2009–</w:t>
            </w:r>
            <w:r>
              <w:br/>
            </w:r>
            <w:r w:rsidR="00F34D10">
              <w:t>11 Dec 2009</w:t>
            </w:r>
          </w:p>
        </w:tc>
        <w:tc>
          <w:tcPr>
            <w:tcW w:w="1783" w:type="dxa"/>
            <w:tcBorders>
              <w:top w:val="single" w:sz="4" w:space="0" w:color="auto"/>
              <w:bottom w:val="single" w:sz="4" w:space="0" w:color="auto"/>
            </w:tcBorders>
          </w:tcPr>
          <w:p w14:paraId="10032F71" w14:textId="37000CD4" w:rsidR="00BA2736" w:rsidRDefault="000F4086">
            <w:pPr>
              <w:pStyle w:val="EarlierRepubEntries"/>
            </w:pPr>
            <w:hyperlink r:id="rId990" w:tooltip="Statute Law Amendment Act 2009" w:history="1">
              <w:r w:rsidR="005E71B4" w:rsidRPr="00AC5041">
                <w:rPr>
                  <w:rStyle w:val="charCitHyperlinkAbbrev"/>
                </w:rPr>
                <w:t>A2009</w:t>
              </w:r>
              <w:r w:rsidR="005E71B4" w:rsidRPr="00AC5041">
                <w:rPr>
                  <w:rStyle w:val="charCitHyperlinkAbbrev"/>
                </w:rPr>
                <w:noBreakHyphen/>
                <w:t>20</w:t>
              </w:r>
            </w:hyperlink>
          </w:p>
        </w:tc>
        <w:tc>
          <w:tcPr>
            <w:tcW w:w="1783" w:type="dxa"/>
            <w:tcBorders>
              <w:top w:val="single" w:sz="4" w:space="0" w:color="auto"/>
              <w:bottom w:val="single" w:sz="4" w:space="0" w:color="auto"/>
            </w:tcBorders>
          </w:tcPr>
          <w:p w14:paraId="653FB4A0" w14:textId="46CD88F2" w:rsidR="00BA2736" w:rsidRDefault="00F34D10">
            <w:pPr>
              <w:pStyle w:val="EarlierRepubEntries"/>
            </w:pPr>
            <w:r>
              <w:t xml:space="preserve">amendments by </w:t>
            </w:r>
            <w:hyperlink r:id="rId991" w:tooltip="Statute Law Amendment Act 2009" w:history="1">
              <w:r w:rsidR="005E71B4" w:rsidRPr="00AC5041">
                <w:rPr>
                  <w:rStyle w:val="charCitHyperlinkAbbrev"/>
                </w:rPr>
                <w:t>A2009</w:t>
              </w:r>
              <w:r w:rsidR="005E71B4" w:rsidRPr="00AC5041">
                <w:rPr>
                  <w:rStyle w:val="charCitHyperlinkAbbrev"/>
                </w:rPr>
                <w:noBreakHyphen/>
                <w:t>20</w:t>
              </w:r>
            </w:hyperlink>
          </w:p>
        </w:tc>
      </w:tr>
      <w:tr w:rsidR="00BA2736" w14:paraId="60C27AEF" w14:textId="77777777" w:rsidTr="00B843C8">
        <w:tc>
          <w:tcPr>
            <w:tcW w:w="1576" w:type="dxa"/>
            <w:tcBorders>
              <w:top w:val="single" w:sz="4" w:space="0" w:color="auto"/>
              <w:bottom w:val="single" w:sz="4" w:space="0" w:color="auto"/>
            </w:tcBorders>
          </w:tcPr>
          <w:p w14:paraId="16D0755A" w14:textId="4E20E8AC" w:rsidR="00BA2736" w:rsidRDefault="00BA2736">
            <w:pPr>
              <w:pStyle w:val="EarlierRepubEntries"/>
            </w:pPr>
            <w:r>
              <w:t>R28</w:t>
            </w:r>
            <w:r>
              <w:br/>
            </w:r>
            <w:r w:rsidR="006350A7">
              <w:t>12 Dec 2009</w:t>
            </w:r>
          </w:p>
        </w:tc>
        <w:tc>
          <w:tcPr>
            <w:tcW w:w="1681" w:type="dxa"/>
            <w:tcBorders>
              <w:top w:val="single" w:sz="4" w:space="0" w:color="auto"/>
              <w:bottom w:val="single" w:sz="4" w:space="0" w:color="auto"/>
            </w:tcBorders>
          </w:tcPr>
          <w:p w14:paraId="5632CC4B" w14:textId="73A9BD27" w:rsidR="00BA2736" w:rsidRDefault="006350A7">
            <w:pPr>
              <w:pStyle w:val="EarlierRepubEntries"/>
            </w:pPr>
            <w:r>
              <w:t>12 Dec 2009–</w:t>
            </w:r>
            <w:r>
              <w:br/>
            </w:r>
            <w:r w:rsidR="00F34D10">
              <w:t>16 Dec 2009</w:t>
            </w:r>
          </w:p>
        </w:tc>
        <w:tc>
          <w:tcPr>
            <w:tcW w:w="1783" w:type="dxa"/>
            <w:tcBorders>
              <w:top w:val="single" w:sz="4" w:space="0" w:color="auto"/>
              <w:bottom w:val="single" w:sz="4" w:space="0" w:color="auto"/>
            </w:tcBorders>
          </w:tcPr>
          <w:p w14:paraId="75D447D6" w14:textId="11D7FD25" w:rsidR="00BA2736" w:rsidRDefault="000F4086">
            <w:pPr>
              <w:pStyle w:val="EarlierRepubEntries"/>
            </w:pPr>
            <w:hyperlink r:id="rId992" w:tooltip="Environment Protection Amendment Regulation 2009 (No 3)" w:history="1">
              <w:r w:rsidR="005E71B4" w:rsidRPr="00AC5041">
                <w:rPr>
                  <w:rStyle w:val="charCitHyperlinkAbbrev"/>
                </w:rPr>
                <w:t>SL2009</w:t>
              </w:r>
              <w:r w:rsidR="005E71B4" w:rsidRPr="00AC5041">
                <w:rPr>
                  <w:rStyle w:val="charCitHyperlinkAbbrev"/>
                </w:rPr>
                <w:noBreakHyphen/>
                <w:t>55</w:t>
              </w:r>
            </w:hyperlink>
          </w:p>
        </w:tc>
        <w:tc>
          <w:tcPr>
            <w:tcW w:w="1783" w:type="dxa"/>
            <w:tcBorders>
              <w:top w:val="single" w:sz="4" w:space="0" w:color="auto"/>
              <w:bottom w:val="single" w:sz="4" w:space="0" w:color="auto"/>
            </w:tcBorders>
          </w:tcPr>
          <w:p w14:paraId="6BD4E0D7" w14:textId="60E1D9DC" w:rsidR="00BA2736" w:rsidRDefault="00F34D10">
            <w:pPr>
              <w:pStyle w:val="EarlierRepubEntries"/>
            </w:pPr>
            <w:r>
              <w:t xml:space="preserve">amendments by </w:t>
            </w:r>
            <w:hyperlink r:id="rId993" w:tooltip="Environment Protection Amendment Regulation 2009 (No 3)" w:history="1">
              <w:r w:rsidR="005E71B4" w:rsidRPr="00AC5041">
                <w:rPr>
                  <w:rStyle w:val="charCitHyperlinkAbbrev"/>
                </w:rPr>
                <w:t>SL2009</w:t>
              </w:r>
              <w:r w:rsidR="005E71B4" w:rsidRPr="00AC5041">
                <w:rPr>
                  <w:rStyle w:val="charCitHyperlinkAbbrev"/>
                </w:rPr>
                <w:noBreakHyphen/>
                <w:t>55</w:t>
              </w:r>
            </w:hyperlink>
          </w:p>
        </w:tc>
      </w:tr>
      <w:tr w:rsidR="00BA2736" w14:paraId="0106529D" w14:textId="77777777" w:rsidTr="00B843C8">
        <w:tc>
          <w:tcPr>
            <w:tcW w:w="1576" w:type="dxa"/>
            <w:tcBorders>
              <w:top w:val="single" w:sz="4" w:space="0" w:color="auto"/>
              <w:bottom w:val="single" w:sz="4" w:space="0" w:color="auto"/>
            </w:tcBorders>
          </w:tcPr>
          <w:p w14:paraId="3D0281AE" w14:textId="4F8D212F" w:rsidR="00BA2736" w:rsidRDefault="00BA2736">
            <w:pPr>
              <w:pStyle w:val="EarlierRepubEntries"/>
            </w:pPr>
            <w:r>
              <w:t>R29</w:t>
            </w:r>
            <w:r>
              <w:br/>
            </w:r>
            <w:r w:rsidR="006350A7">
              <w:t>17 Dec 2009</w:t>
            </w:r>
          </w:p>
        </w:tc>
        <w:tc>
          <w:tcPr>
            <w:tcW w:w="1681" w:type="dxa"/>
            <w:tcBorders>
              <w:top w:val="single" w:sz="4" w:space="0" w:color="auto"/>
              <w:bottom w:val="single" w:sz="4" w:space="0" w:color="auto"/>
            </w:tcBorders>
          </w:tcPr>
          <w:p w14:paraId="2435C8DA" w14:textId="468C1423" w:rsidR="00BA2736" w:rsidRDefault="006350A7">
            <w:pPr>
              <w:pStyle w:val="EarlierRepubEntries"/>
            </w:pPr>
            <w:r>
              <w:t>17 Dec 2009–</w:t>
            </w:r>
            <w:r>
              <w:br/>
            </w:r>
            <w:r w:rsidR="00F34D10">
              <w:t>2 June 2010</w:t>
            </w:r>
          </w:p>
        </w:tc>
        <w:tc>
          <w:tcPr>
            <w:tcW w:w="1783" w:type="dxa"/>
            <w:tcBorders>
              <w:top w:val="single" w:sz="4" w:space="0" w:color="auto"/>
              <w:bottom w:val="single" w:sz="4" w:space="0" w:color="auto"/>
            </w:tcBorders>
          </w:tcPr>
          <w:p w14:paraId="3E672877" w14:textId="02178212" w:rsidR="00BA2736" w:rsidRDefault="000F4086">
            <w:pPr>
              <w:pStyle w:val="EarlierRepubEntries"/>
            </w:pPr>
            <w:hyperlink r:id="rId994" w:tooltip="Environment Protection Amendment Regulation 2009 (No 3)" w:history="1">
              <w:r w:rsidR="005E71B4" w:rsidRPr="00AC5041">
                <w:rPr>
                  <w:rStyle w:val="charCitHyperlinkAbbrev"/>
                </w:rPr>
                <w:t>SL2009</w:t>
              </w:r>
              <w:r w:rsidR="005E71B4" w:rsidRPr="00AC5041">
                <w:rPr>
                  <w:rStyle w:val="charCitHyperlinkAbbrev"/>
                </w:rPr>
                <w:noBreakHyphen/>
                <w:t>55</w:t>
              </w:r>
            </w:hyperlink>
          </w:p>
        </w:tc>
        <w:tc>
          <w:tcPr>
            <w:tcW w:w="1783" w:type="dxa"/>
            <w:tcBorders>
              <w:top w:val="single" w:sz="4" w:space="0" w:color="auto"/>
              <w:bottom w:val="single" w:sz="4" w:space="0" w:color="auto"/>
            </w:tcBorders>
          </w:tcPr>
          <w:p w14:paraId="16882BD5" w14:textId="34DCBAC7" w:rsidR="00BA2736" w:rsidRDefault="00F34D10">
            <w:pPr>
              <w:pStyle w:val="EarlierRepubEntries"/>
            </w:pPr>
            <w:r>
              <w:t xml:space="preserve">amendments by </w:t>
            </w:r>
            <w:hyperlink r:id="rId995" w:tooltip="Statute Law Amendment Act 2009 (No 2)" w:history="1">
              <w:r w:rsidR="005E71B4" w:rsidRPr="005E71B4">
                <w:rPr>
                  <w:rStyle w:val="charCitHyperlinkAbbrev"/>
                </w:rPr>
                <w:t>A2009-49</w:t>
              </w:r>
            </w:hyperlink>
          </w:p>
        </w:tc>
      </w:tr>
      <w:tr w:rsidR="00BA2736" w14:paraId="6DC45F87" w14:textId="77777777" w:rsidTr="00B843C8">
        <w:tc>
          <w:tcPr>
            <w:tcW w:w="1576" w:type="dxa"/>
            <w:tcBorders>
              <w:top w:val="single" w:sz="4" w:space="0" w:color="auto"/>
              <w:bottom w:val="single" w:sz="4" w:space="0" w:color="auto"/>
            </w:tcBorders>
          </w:tcPr>
          <w:p w14:paraId="0483681E" w14:textId="551FABF7" w:rsidR="00BA2736" w:rsidRDefault="00BA2736">
            <w:pPr>
              <w:pStyle w:val="EarlierRepubEntries"/>
            </w:pPr>
            <w:r>
              <w:t>R30</w:t>
            </w:r>
            <w:r>
              <w:br/>
            </w:r>
            <w:r w:rsidR="006350A7">
              <w:t>3 June 2010</w:t>
            </w:r>
          </w:p>
        </w:tc>
        <w:tc>
          <w:tcPr>
            <w:tcW w:w="1681" w:type="dxa"/>
            <w:tcBorders>
              <w:top w:val="single" w:sz="4" w:space="0" w:color="auto"/>
              <w:bottom w:val="single" w:sz="4" w:space="0" w:color="auto"/>
            </w:tcBorders>
          </w:tcPr>
          <w:p w14:paraId="403E0C22" w14:textId="30401363" w:rsidR="00BA2736" w:rsidRDefault="006350A7">
            <w:pPr>
              <w:pStyle w:val="EarlierRepubEntries"/>
            </w:pPr>
            <w:r>
              <w:t>3 June 2010–</w:t>
            </w:r>
            <w:r>
              <w:br/>
            </w:r>
            <w:r w:rsidR="00F34D10">
              <w:t>2 Aug 2010</w:t>
            </w:r>
          </w:p>
        </w:tc>
        <w:tc>
          <w:tcPr>
            <w:tcW w:w="1783" w:type="dxa"/>
            <w:tcBorders>
              <w:top w:val="single" w:sz="4" w:space="0" w:color="auto"/>
              <w:bottom w:val="single" w:sz="4" w:space="0" w:color="auto"/>
            </w:tcBorders>
          </w:tcPr>
          <w:p w14:paraId="276447E6" w14:textId="09590B72" w:rsidR="00BA2736" w:rsidRDefault="000F4086">
            <w:pPr>
              <w:pStyle w:val="EarlierRepubEntries"/>
            </w:pPr>
            <w:hyperlink r:id="rId996" w:tooltip="Statute Law Amendment Act 2010" w:history="1">
              <w:r w:rsidR="005E71B4" w:rsidRPr="00AC5041">
                <w:rPr>
                  <w:rStyle w:val="charCitHyperlinkAbbrev"/>
                </w:rPr>
                <w:t>A2010</w:t>
              </w:r>
              <w:r w:rsidR="005E71B4" w:rsidRPr="00AC5041">
                <w:rPr>
                  <w:rStyle w:val="charCitHyperlinkAbbrev"/>
                </w:rPr>
                <w:noBreakHyphen/>
                <w:t>18</w:t>
              </w:r>
            </w:hyperlink>
          </w:p>
        </w:tc>
        <w:tc>
          <w:tcPr>
            <w:tcW w:w="1783" w:type="dxa"/>
            <w:tcBorders>
              <w:top w:val="single" w:sz="4" w:space="0" w:color="auto"/>
              <w:bottom w:val="single" w:sz="4" w:space="0" w:color="auto"/>
            </w:tcBorders>
          </w:tcPr>
          <w:p w14:paraId="4D270A56" w14:textId="285A9748" w:rsidR="00BA2736" w:rsidRDefault="00F34D10">
            <w:pPr>
              <w:pStyle w:val="EarlierRepubEntries"/>
            </w:pPr>
            <w:r>
              <w:t xml:space="preserve">amendments by </w:t>
            </w:r>
            <w:hyperlink r:id="rId997" w:tooltip="Statute Law Amendment Act 2010" w:history="1">
              <w:r w:rsidR="005E71B4" w:rsidRPr="00AC5041">
                <w:rPr>
                  <w:rStyle w:val="charCitHyperlinkAbbrev"/>
                </w:rPr>
                <w:t>A2010</w:t>
              </w:r>
              <w:r w:rsidR="005E71B4" w:rsidRPr="00AC5041">
                <w:rPr>
                  <w:rStyle w:val="charCitHyperlinkAbbrev"/>
                </w:rPr>
                <w:noBreakHyphen/>
                <w:t>18</w:t>
              </w:r>
            </w:hyperlink>
          </w:p>
        </w:tc>
      </w:tr>
      <w:tr w:rsidR="00D32442" w14:paraId="375D0B66" w14:textId="77777777" w:rsidTr="00B843C8">
        <w:tc>
          <w:tcPr>
            <w:tcW w:w="1576" w:type="dxa"/>
            <w:tcBorders>
              <w:top w:val="single" w:sz="4" w:space="0" w:color="auto"/>
              <w:bottom w:val="single" w:sz="4" w:space="0" w:color="auto"/>
            </w:tcBorders>
          </w:tcPr>
          <w:p w14:paraId="061EBA57" w14:textId="7DCD8377" w:rsidR="00D32442" w:rsidRDefault="00D32442">
            <w:pPr>
              <w:pStyle w:val="EarlierRepubEntries"/>
            </w:pPr>
            <w:r>
              <w:t>R31</w:t>
            </w:r>
            <w:r>
              <w:br/>
              <w:t>3 Aug 2010</w:t>
            </w:r>
          </w:p>
        </w:tc>
        <w:tc>
          <w:tcPr>
            <w:tcW w:w="1681" w:type="dxa"/>
            <w:tcBorders>
              <w:top w:val="single" w:sz="4" w:space="0" w:color="auto"/>
              <w:bottom w:val="single" w:sz="4" w:space="0" w:color="auto"/>
            </w:tcBorders>
          </w:tcPr>
          <w:p w14:paraId="63DF5992" w14:textId="4122A8A9" w:rsidR="00D32442" w:rsidRDefault="00D32442">
            <w:pPr>
              <w:pStyle w:val="EarlierRepubEntries"/>
            </w:pPr>
            <w:r>
              <w:t>3 Aug 2010</w:t>
            </w:r>
            <w:r w:rsidR="00036782">
              <w:t>–</w:t>
            </w:r>
            <w:r w:rsidR="00036782">
              <w:br/>
              <w:t>28 Feb 2011</w:t>
            </w:r>
          </w:p>
        </w:tc>
        <w:tc>
          <w:tcPr>
            <w:tcW w:w="1783" w:type="dxa"/>
            <w:tcBorders>
              <w:top w:val="single" w:sz="4" w:space="0" w:color="auto"/>
              <w:bottom w:val="single" w:sz="4" w:space="0" w:color="auto"/>
            </w:tcBorders>
          </w:tcPr>
          <w:p w14:paraId="0A7C1833" w14:textId="29610A51" w:rsidR="00D32442" w:rsidRDefault="000F4086">
            <w:pPr>
              <w:pStyle w:val="EarlierRepubEntries"/>
            </w:pPr>
            <w:hyperlink r:id="rId998" w:tooltip="Environment Protection Amendment Regulation 2010 (No 1)" w:history="1">
              <w:r w:rsidR="00036782" w:rsidRPr="00AC5041">
                <w:rPr>
                  <w:rStyle w:val="charCitHyperlinkAbbrev"/>
                </w:rPr>
                <w:t>SL2010</w:t>
              </w:r>
              <w:r w:rsidR="00036782" w:rsidRPr="00AC5041">
                <w:rPr>
                  <w:rStyle w:val="charCitHyperlinkAbbrev"/>
                </w:rPr>
                <w:noBreakHyphen/>
                <w:t>31</w:t>
              </w:r>
            </w:hyperlink>
          </w:p>
        </w:tc>
        <w:tc>
          <w:tcPr>
            <w:tcW w:w="1783" w:type="dxa"/>
            <w:tcBorders>
              <w:top w:val="single" w:sz="4" w:space="0" w:color="auto"/>
              <w:bottom w:val="single" w:sz="4" w:space="0" w:color="auto"/>
            </w:tcBorders>
          </w:tcPr>
          <w:p w14:paraId="55B90E0E" w14:textId="3F54907F" w:rsidR="00D32442" w:rsidRDefault="00036782">
            <w:pPr>
              <w:pStyle w:val="EarlierRepubEntries"/>
            </w:pPr>
            <w:r>
              <w:t xml:space="preserve">amendments by </w:t>
            </w:r>
            <w:hyperlink r:id="rId999" w:tooltip="Environment Protection Amendment Regulation 2010 (No 1)" w:history="1">
              <w:r w:rsidR="00533153" w:rsidRPr="00AC5041">
                <w:rPr>
                  <w:rStyle w:val="charCitHyperlinkAbbrev"/>
                </w:rPr>
                <w:t>SL2010</w:t>
              </w:r>
              <w:r w:rsidR="00533153" w:rsidRPr="00AC5041">
                <w:rPr>
                  <w:rStyle w:val="charCitHyperlinkAbbrev"/>
                </w:rPr>
                <w:noBreakHyphen/>
                <w:t>31</w:t>
              </w:r>
            </w:hyperlink>
          </w:p>
        </w:tc>
      </w:tr>
      <w:tr w:rsidR="00D32442" w14:paraId="2AF60372" w14:textId="77777777" w:rsidTr="00B843C8">
        <w:tc>
          <w:tcPr>
            <w:tcW w:w="1576" w:type="dxa"/>
            <w:tcBorders>
              <w:top w:val="single" w:sz="4" w:space="0" w:color="auto"/>
              <w:bottom w:val="single" w:sz="4" w:space="0" w:color="auto"/>
            </w:tcBorders>
          </w:tcPr>
          <w:p w14:paraId="1A6B74AD" w14:textId="338963B0" w:rsidR="00D32442" w:rsidRDefault="00D32442">
            <w:pPr>
              <w:pStyle w:val="EarlierRepubEntries"/>
            </w:pPr>
            <w:r>
              <w:t>R32</w:t>
            </w:r>
            <w:r>
              <w:br/>
              <w:t>1 Mar 2011</w:t>
            </w:r>
          </w:p>
        </w:tc>
        <w:tc>
          <w:tcPr>
            <w:tcW w:w="1681" w:type="dxa"/>
            <w:tcBorders>
              <w:top w:val="single" w:sz="4" w:space="0" w:color="auto"/>
              <w:bottom w:val="single" w:sz="4" w:space="0" w:color="auto"/>
            </w:tcBorders>
          </w:tcPr>
          <w:p w14:paraId="2767CC8C" w14:textId="1B38B311" w:rsidR="00D32442" w:rsidRDefault="00D32442">
            <w:pPr>
              <w:pStyle w:val="EarlierRepubEntries"/>
            </w:pPr>
            <w:r>
              <w:t>1 Mar 2011</w:t>
            </w:r>
            <w:r w:rsidR="00036782">
              <w:t>–</w:t>
            </w:r>
            <w:r w:rsidR="00036782">
              <w:br/>
              <w:t>16 Mar 2011</w:t>
            </w:r>
          </w:p>
        </w:tc>
        <w:tc>
          <w:tcPr>
            <w:tcW w:w="1783" w:type="dxa"/>
            <w:tcBorders>
              <w:top w:val="single" w:sz="4" w:space="0" w:color="auto"/>
              <w:bottom w:val="single" w:sz="4" w:space="0" w:color="auto"/>
            </w:tcBorders>
          </w:tcPr>
          <w:p w14:paraId="541EEFA1" w14:textId="4A2F867D" w:rsidR="00D32442" w:rsidRDefault="000F4086">
            <w:pPr>
              <w:pStyle w:val="EarlierRepubEntries"/>
            </w:pPr>
            <w:hyperlink r:id="rId1000" w:tooltip="Statute Law Amendment Act 2011" w:history="1">
              <w:r w:rsidR="00533153" w:rsidRPr="00AC5041">
                <w:rPr>
                  <w:rStyle w:val="charCitHyperlinkAbbrev"/>
                </w:rPr>
                <w:t>A2011</w:t>
              </w:r>
              <w:r w:rsidR="00533153" w:rsidRPr="00AC5041">
                <w:rPr>
                  <w:rStyle w:val="charCitHyperlinkAbbrev"/>
                </w:rPr>
                <w:noBreakHyphen/>
                <w:t>3</w:t>
              </w:r>
            </w:hyperlink>
          </w:p>
        </w:tc>
        <w:tc>
          <w:tcPr>
            <w:tcW w:w="1783" w:type="dxa"/>
            <w:tcBorders>
              <w:top w:val="single" w:sz="4" w:space="0" w:color="auto"/>
              <w:bottom w:val="single" w:sz="4" w:space="0" w:color="auto"/>
            </w:tcBorders>
          </w:tcPr>
          <w:p w14:paraId="41DBDE90" w14:textId="77F3DD00" w:rsidR="00D32442" w:rsidRDefault="00036782">
            <w:pPr>
              <w:pStyle w:val="EarlierRepubEntries"/>
            </w:pPr>
            <w:r>
              <w:t xml:space="preserve">amendments by </w:t>
            </w:r>
            <w:hyperlink r:id="rId1001" w:tooltip="Statute Law Amendment Act 2011" w:history="1">
              <w:r w:rsidR="00533153" w:rsidRPr="00AC5041">
                <w:rPr>
                  <w:rStyle w:val="charCitHyperlinkAbbrev"/>
                </w:rPr>
                <w:t>A2011</w:t>
              </w:r>
              <w:r w:rsidR="00533153" w:rsidRPr="00AC5041">
                <w:rPr>
                  <w:rStyle w:val="charCitHyperlinkAbbrev"/>
                </w:rPr>
                <w:noBreakHyphen/>
                <w:t>3</w:t>
              </w:r>
            </w:hyperlink>
          </w:p>
        </w:tc>
      </w:tr>
      <w:tr w:rsidR="00D32442" w14:paraId="5ED8A7F5" w14:textId="77777777" w:rsidTr="00B843C8">
        <w:tc>
          <w:tcPr>
            <w:tcW w:w="1576" w:type="dxa"/>
            <w:tcBorders>
              <w:top w:val="single" w:sz="4" w:space="0" w:color="auto"/>
              <w:bottom w:val="single" w:sz="4" w:space="0" w:color="auto"/>
            </w:tcBorders>
          </w:tcPr>
          <w:p w14:paraId="2C1EA219" w14:textId="0FDDC88D" w:rsidR="00D32442" w:rsidRDefault="00D32442">
            <w:pPr>
              <w:pStyle w:val="EarlierRepubEntries"/>
            </w:pPr>
            <w:r>
              <w:t>R33</w:t>
            </w:r>
            <w:r>
              <w:br/>
              <w:t>17 Mar 2011</w:t>
            </w:r>
          </w:p>
        </w:tc>
        <w:tc>
          <w:tcPr>
            <w:tcW w:w="1681" w:type="dxa"/>
            <w:tcBorders>
              <w:top w:val="single" w:sz="4" w:space="0" w:color="auto"/>
              <w:bottom w:val="single" w:sz="4" w:space="0" w:color="auto"/>
            </w:tcBorders>
          </w:tcPr>
          <w:p w14:paraId="2E3D6C2E" w14:textId="147DD466" w:rsidR="00D32442" w:rsidRDefault="00D32442">
            <w:pPr>
              <w:pStyle w:val="EarlierRepubEntries"/>
            </w:pPr>
            <w:r>
              <w:t>17 Mar 2011</w:t>
            </w:r>
            <w:r w:rsidR="00036782">
              <w:t>–</w:t>
            </w:r>
            <w:r w:rsidR="00036782">
              <w:br/>
              <w:t>30 June 2011</w:t>
            </w:r>
          </w:p>
        </w:tc>
        <w:tc>
          <w:tcPr>
            <w:tcW w:w="1783" w:type="dxa"/>
            <w:tcBorders>
              <w:top w:val="single" w:sz="4" w:space="0" w:color="auto"/>
              <w:bottom w:val="single" w:sz="4" w:space="0" w:color="auto"/>
            </w:tcBorders>
          </w:tcPr>
          <w:p w14:paraId="056BE50D" w14:textId="785822AB" w:rsidR="00D32442" w:rsidRDefault="000F4086">
            <w:pPr>
              <w:pStyle w:val="EarlierRepubEntries"/>
            </w:pPr>
            <w:hyperlink r:id="rId1002" w:tooltip="Environment Protection Amendment Act 2011" w:history="1">
              <w:r w:rsidR="00533153" w:rsidRPr="00AC5041">
                <w:rPr>
                  <w:rStyle w:val="charCitHyperlinkAbbrev"/>
                </w:rPr>
                <w:t>A2011</w:t>
              </w:r>
              <w:r w:rsidR="00533153" w:rsidRPr="00AC5041">
                <w:rPr>
                  <w:rStyle w:val="charCitHyperlinkAbbrev"/>
                </w:rPr>
                <w:noBreakHyphen/>
                <w:t>8</w:t>
              </w:r>
            </w:hyperlink>
          </w:p>
        </w:tc>
        <w:tc>
          <w:tcPr>
            <w:tcW w:w="1783" w:type="dxa"/>
            <w:tcBorders>
              <w:top w:val="single" w:sz="4" w:space="0" w:color="auto"/>
              <w:bottom w:val="single" w:sz="4" w:space="0" w:color="auto"/>
            </w:tcBorders>
          </w:tcPr>
          <w:p w14:paraId="173ECA04" w14:textId="20593209" w:rsidR="00D32442" w:rsidRDefault="00036782">
            <w:pPr>
              <w:pStyle w:val="EarlierRepubEntries"/>
            </w:pPr>
            <w:r>
              <w:t xml:space="preserve">amendments by </w:t>
            </w:r>
            <w:hyperlink r:id="rId1003" w:tooltip="Environment Protection Amendment Act 2011" w:history="1">
              <w:r w:rsidR="00533153" w:rsidRPr="00AC5041">
                <w:rPr>
                  <w:rStyle w:val="charCitHyperlinkAbbrev"/>
                </w:rPr>
                <w:t>A2011</w:t>
              </w:r>
              <w:r w:rsidR="00533153" w:rsidRPr="00AC5041">
                <w:rPr>
                  <w:rStyle w:val="charCitHyperlinkAbbrev"/>
                </w:rPr>
                <w:noBreakHyphen/>
                <w:t>8</w:t>
              </w:r>
            </w:hyperlink>
          </w:p>
        </w:tc>
      </w:tr>
      <w:tr w:rsidR="00D32442" w14:paraId="633D1E67" w14:textId="77777777" w:rsidTr="00B843C8">
        <w:tc>
          <w:tcPr>
            <w:tcW w:w="1576" w:type="dxa"/>
            <w:tcBorders>
              <w:top w:val="single" w:sz="4" w:space="0" w:color="auto"/>
              <w:bottom w:val="single" w:sz="4" w:space="0" w:color="auto"/>
            </w:tcBorders>
          </w:tcPr>
          <w:p w14:paraId="4503E52F" w14:textId="16DA24BA" w:rsidR="00D32442" w:rsidRDefault="00D32442">
            <w:pPr>
              <w:pStyle w:val="EarlierRepubEntries"/>
            </w:pPr>
            <w:r>
              <w:t>R34</w:t>
            </w:r>
            <w:r>
              <w:br/>
              <w:t>1 July 2011</w:t>
            </w:r>
          </w:p>
        </w:tc>
        <w:tc>
          <w:tcPr>
            <w:tcW w:w="1681" w:type="dxa"/>
            <w:tcBorders>
              <w:top w:val="single" w:sz="4" w:space="0" w:color="auto"/>
              <w:bottom w:val="single" w:sz="4" w:space="0" w:color="auto"/>
            </w:tcBorders>
          </w:tcPr>
          <w:p w14:paraId="417C0C06" w14:textId="1C658C11" w:rsidR="00D32442" w:rsidRDefault="00D32442">
            <w:pPr>
              <w:pStyle w:val="EarlierRepubEntries"/>
            </w:pPr>
            <w:r>
              <w:t>1 July 2011</w:t>
            </w:r>
            <w:r w:rsidR="00036782">
              <w:t>–</w:t>
            </w:r>
            <w:r w:rsidR="00036782">
              <w:br/>
              <w:t>20 Sept 2011</w:t>
            </w:r>
          </w:p>
        </w:tc>
        <w:tc>
          <w:tcPr>
            <w:tcW w:w="1783" w:type="dxa"/>
            <w:tcBorders>
              <w:top w:val="single" w:sz="4" w:space="0" w:color="auto"/>
              <w:bottom w:val="single" w:sz="4" w:space="0" w:color="auto"/>
            </w:tcBorders>
          </w:tcPr>
          <w:p w14:paraId="4EE614C0" w14:textId="173F7E0C" w:rsidR="00D32442" w:rsidRDefault="000F4086">
            <w:pPr>
              <w:pStyle w:val="EarlierRepubEntries"/>
            </w:pPr>
            <w:hyperlink r:id="rId1004" w:tooltip="Administrative (One ACT Public Service Miscellaneous Amendments) Act 2011" w:history="1">
              <w:r w:rsidR="00533153" w:rsidRPr="00AC5041">
                <w:rPr>
                  <w:rStyle w:val="charCitHyperlinkAbbrev"/>
                </w:rPr>
                <w:t>A2011</w:t>
              </w:r>
              <w:r w:rsidR="00533153" w:rsidRPr="00AC5041">
                <w:rPr>
                  <w:rStyle w:val="charCitHyperlinkAbbrev"/>
                </w:rPr>
                <w:noBreakHyphen/>
                <w:t>22</w:t>
              </w:r>
            </w:hyperlink>
          </w:p>
        </w:tc>
        <w:tc>
          <w:tcPr>
            <w:tcW w:w="1783" w:type="dxa"/>
            <w:tcBorders>
              <w:top w:val="single" w:sz="4" w:space="0" w:color="auto"/>
              <w:bottom w:val="single" w:sz="4" w:space="0" w:color="auto"/>
            </w:tcBorders>
          </w:tcPr>
          <w:p w14:paraId="6BB6EA08" w14:textId="3AC0422E" w:rsidR="00D32442" w:rsidRDefault="00036782">
            <w:pPr>
              <w:pStyle w:val="EarlierRepubEntries"/>
            </w:pPr>
            <w:r>
              <w:t xml:space="preserve">amendments by </w:t>
            </w:r>
            <w:hyperlink r:id="rId1005" w:tooltip="Administrative (One ACT Public Service Miscellaneous Amendments) Act 2011" w:history="1">
              <w:r w:rsidR="00533153" w:rsidRPr="00AC5041">
                <w:rPr>
                  <w:rStyle w:val="charCitHyperlinkAbbrev"/>
                </w:rPr>
                <w:t>A2011</w:t>
              </w:r>
              <w:r w:rsidR="00533153" w:rsidRPr="00AC5041">
                <w:rPr>
                  <w:rStyle w:val="charCitHyperlinkAbbrev"/>
                </w:rPr>
                <w:noBreakHyphen/>
                <w:t>22</w:t>
              </w:r>
            </w:hyperlink>
          </w:p>
        </w:tc>
      </w:tr>
      <w:tr w:rsidR="00D32442" w14:paraId="3A48D91B" w14:textId="77777777" w:rsidTr="00B843C8">
        <w:tc>
          <w:tcPr>
            <w:tcW w:w="1576" w:type="dxa"/>
            <w:tcBorders>
              <w:top w:val="single" w:sz="4" w:space="0" w:color="auto"/>
              <w:bottom w:val="single" w:sz="4" w:space="0" w:color="auto"/>
            </w:tcBorders>
          </w:tcPr>
          <w:p w14:paraId="44F4FDA0" w14:textId="4791C7E8" w:rsidR="00D32442" w:rsidRDefault="00D32442">
            <w:pPr>
              <w:pStyle w:val="EarlierRepubEntries"/>
            </w:pPr>
            <w:r>
              <w:t>R35</w:t>
            </w:r>
            <w:r>
              <w:br/>
              <w:t>21 Sept 2011</w:t>
            </w:r>
          </w:p>
        </w:tc>
        <w:tc>
          <w:tcPr>
            <w:tcW w:w="1681" w:type="dxa"/>
            <w:tcBorders>
              <w:top w:val="single" w:sz="4" w:space="0" w:color="auto"/>
              <w:bottom w:val="single" w:sz="4" w:space="0" w:color="auto"/>
            </w:tcBorders>
          </w:tcPr>
          <w:p w14:paraId="05B2C49C" w14:textId="084F2AD0" w:rsidR="00D32442" w:rsidRDefault="00D32442">
            <w:pPr>
              <w:pStyle w:val="EarlierRepubEntries"/>
            </w:pPr>
            <w:r>
              <w:t>21 Sept 2011</w:t>
            </w:r>
            <w:r w:rsidR="00036782">
              <w:t>–</w:t>
            </w:r>
            <w:r w:rsidR="00036782">
              <w:br/>
              <w:t>11 Dec 2011</w:t>
            </w:r>
          </w:p>
        </w:tc>
        <w:tc>
          <w:tcPr>
            <w:tcW w:w="1783" w:type="dxa"/>
            <w:tcBorders>
              <w:top w:val="single" w:sz="4" w:space="0" w:color="auto"/>
              <w:bottom w:val="single" w:sz="4" w:space="0" w:color="auto"/>
            </w:tcBorders>
          </w:tcPr>
          <w:p w14:paraId="362D5436" w14:textId="2E49D53E" w:rsidR="00D32442" w:rsidRDefault="000F4086">
            <w:pPr>
              <w:pStyle w:val="EarlierRepubEntries"/>
            </w:pPr>
            <w:hyperlink r:id="rId1006" w:tooltip="Statute Law Amendment Act 2011 (No 2)" w:history="1">
              <w:r w:rsidR="00533153" w:rsidRPr="00AC5041">
                <w:rPr>
                  <w:rStyle w:val="charCitHyperlinkAbbrev"/>
                </w:rPr>
                <w:t>A2011</w:t>
              </w:r>
              <w:r w:rsidR="00533153" w:rsidRPr="00AC5041">
                <w:rPr>
                  <w:rStyle w:val="charCitHyperlinkAbbrev"/>
                </w:rPr>
                <w:noBreakHyphen/>
                <w:t>28</w:t>
              </w:r>
            </w:hyperlink>
          </w:p>
        </w:tc>
        <w:tc>
          <w:tcPr>
            <w:tcW w:w="1783" w:type="dxa"/>
            <w:tcBorders>
              <w:top w:val="single" w:sz="4" w:space="0" w:color="auto"/>
              <w:bottom w:val="single" w:sz="4" w:space="0" w:color="auto"/>
            </w:tcBorders>
          </w:tcPr>
          <w:p w14:paraId="040476A9" w14:textId="7E55ADDF" w:rsidR="00D32442" w:rsidRDefault="00036782">
            <w:pPr>
              <w:pStyle w:val="EarlierRepubEntries"/>
            </w:pPr>
            <w:r>
              <w:t xml:space="preserve">amendments by </w:t>
            </w:r>
            <w:hyperlink r:id="rId1007" w:tooltip="Statute Law Amendment Act 2011 (No 2)" w:history="1">
              <w:r w:rsidR="00533153" w:rsidRPr="00AC5041">
                <w:rPr>
                  <w:rStyle w:val="charCitHyperlinkAbbrev"/>
                </w:rPr>
                <w:t>A2011</w:t>
              </w:r>
              <w:r w:rsidR="00533153" w:rsidRPr="00AC5041">
                <w:rPr>
                  <w:rStyle w:val="charCitHyperlinkAbbrev"/>
                </w:rPr>
                <w:noBreakHyphen/>
                <w:t>28</w:t>
              </w:r>
            </w:hyperlink>
          </w:p>
        </w:tc>
      </w:tr>
      <w:tr w:rsidR="00D32442" w14:paraId="2FCB3F80" w14:textId="77777777" w:rsidTr="00B843C8">
        <w:tc>
          <w:tcPr>
            <w:tcW w:w="1576" w:type="dxa"/>
            <w:tcBorders>
              <w:top w:val="single" w:sz="4" w:space="0" w:color="auto"/>
              <w:bottom w:val="single" w:sz="4" w:space="0" w:color="auto"/>
            </w:tcBorders>
          </w:tcPr>
          <w:p w14:paraId="363FBAFA" w14:textId="4D24B9E3" w:rsidR="00D32442" w:rsidRDefault="00D32442">
            <w:pPr>
              <w:pStyle w:val="EarlierRepubEntries"/>
            </w:pPr>
            <w:r>
              <w:t>R36</w:t>
            </w:r>
            <w:r>
              <w:br/>
              <w:t>12 Dec 2011</w:t>
            </w:r>
          </w:p>
        </w:tc>
        <w:tc>
          <w:tcPr>
            <w:tcW w:w="1681" w:type="dxa"/>
            <w:tcBorders>
              <w:top w:val="single" w:sz="4" w:space="0" w:color="auto"/>
              <w:bottom w:val="single" w:sz="4" w:space="0" w:color="auto"/>
            </w:tcBorders>
          </w:tcPr>
          <w:p w14:paraId="45F4E80E" w14:textId="18032CD3" w:rsidR="00D32442" w:rsidRDefault="00D32442">
            <w:pPr>
              <w:pStyle w:val="EarlierRepubEntries"/>
            </w:pPr>
            <w:r>
              <w:t>12 Dec 2011</w:t>
            </w:r>
            <w:r w:rsidR="00036782">
              <w:t>–</w:t>
            </w:r>
            <w:r w:rsidR="00036782">
              <w:br/>
              <w:t>28 May 2021</w:t>
            </w:r>
          </w:p>
        </w:tc>
        <w:tc>
          <w:tcPr>
            <w:tcW w:w="1783" w:type="dxa"/>
            <w:tcBorders>
              <w:top w:val="single" w:sz="4" w:space="0" w:color="auto"/>
              <w:bottom w:val="single" w:sz="4" w:space="0" w:color="auto"/>
            </w:tcBorders>
          </w:tcPr>
          <w:p w14:paraId="5F7735C1" w14:textId="62731381" w:rsidR="00D32442" w:rsidRDefault="000F4086">
            <w:pPr>
              <w:pStyle w:val="EarlierRepubEntries"/>
            </w:pPr>
            <w:hyperlink r:id="rId1008" w:tooltip="Statute Law Amendment Act 2011 (No 3)" w:history="1">
              <w:r w:rsidR="00533153" w:rsidRPr="00AC5041">
                <w:rPr>
                  <w:rStyle w:val="charCitHyperlinkAbbrev"/>
                </w:rPr>
                <w:t>A2011</w:t>
              </w:r>
              <w:r w:rsidR="00533153" w:rsidRPr="00AC5041">
                <w:rPr>
                  <w:rStyle w:val="charCitHyperlinkAbbrev"/>
                </w:rPr>
                <w:noBreakHyphen/>
                <w:t>52</w:t>
              </w:r>
            </w:hyperlink>
          </w:p>
        </w:tc>
        <w:tc>
          <w:tcPr>
            <w:tcW w:w="1783" w:type="dxa"/>
            <w:tcBorders>
              <w:top w:val="single" w:sz="4" w:space="0" w:color="auto"/>
              <w:bottom w:val="single" w:sz="4" w:space="0" w:color="auto"/>
            </w:tcBorders>
          </w:tcPr>
          <w:p w14:paraId="7B5610B1" w14:textId="2CA2B9D4" w:rsidR="00D32442" w:rsidRDefault="00036782">
            <w:pPr>
              <w:pStyle w:val="EarlierRepubEntries"/>
            </w:pPr>
            <w:r>
              <w:t xml:space="preserve">amendments by </w:t>
            </w:r>
            <w:hyperlink r:id="rId1009" w:tooltip="Statute Law Amendment Act 2011 (No 3)" w:history="1">
              <w:r w:rsidR="00533153" w:rsidRPr="00AC5041">
                <w:rPr>
                  <w:rStyle w:val="charCitHyperlinkAbbrev"/>
                </w:rPr>
                <w:t>A2011</w:t>
              </w:r>
              <w:r w:rsidR="00533153" w:rsidRPr="00AC5041">
                <w:rPr>
                  <w:rStyle w:val="charCitHyperlinkAbbrev"/>
                </w:rPr>
                <w:noBreakHyphen/>
                <w:t>52</w:t>
              </w:r>
            </w:hyperlink>
          </w:p>
        </w:tc>
      </w:tr>
      <w:tr w:rsidR="00D32442" w14:paraId="110B7AEF" w14:textId="77777777" w:rsidTr="00B843C8">
        <w:tc>
          <w:tcPr>
            <w:tcW w:w="1576" w:type="dxa"/>
            <w:tcBorders>
              <w:top w:val="single" w:sz="4" w:space="0" w:color="auto"/>
              <w:bottom w:val="single" w:sz="4" w:space="0" w:color="auto"/>
            </w:tcBorders>
          </w:tcPr>
          <w:p w14:paraId="0B0834C0" w14:textId="31F386F3" w:rsidR="00D32442" w:rsidRDefault="00D32442">
            <w:pPr>
              <w:pStyle w:val="EarlierRepubEntries"/>
            </w:pPr>
            <w:r>
              <w:t>R37</w:t>
            </w:r>
            <w:r>
              <w:br/>
              <w:t>29 Mat 2012</w:t>
            </w:r>
          </w:p>
        </w:tc>
        <w:tc>
          <w:tcPr>
            <w:tcW w:w="1681" w:type="dxa"/>
            <w:tcBorders>
              <w:top w:val="single" w:sz="4" w:space="0" w:color="auto"/>
              <w:bottom w:val="single" w:sz="4" w:space="0" w:color="auto"/>
            </w:tcBorders>
          </w:tcPr>
          <w:p w14:paraId="54DC6804" w14:textId="6382AF0F" w:rsidR="00D32442" w:rsidRDefault="00D32442">
            <w:pPr>
              <w:pStyle w:val="EarlierRepubEntries"/>
            </w:pPr>
            <w:r>
              <w:t>29 May 2012</w:t>
            </w:r>
            <w:r w:rsidR="00036782">
              <w:t>–</w:t>
            </w:r>
            <w:r w:rsidR="00036782">
              <w:br/>
              <w:t>4 June 2012</w:t>
            </w:r>
          </w:p>
        </w:tc>
        <w:tc>
          <w:tcPr>
            <w:tcW w:w="1783" w:type="dxa"/>
            <w:tcBorders>
              <w:top w:val="single" w:sz="4" w:space="0" w:color="auto"/>
              <w:bottom w:val="single" w:sz="4" w:space="0" w:color="auto"/>
            </w:tcBorders>
          </w:tcPr>
          <w:p w14:paraId="268F391F" w14:textId="4E495493" w:rsidR="00D32442" w:rsidRDefault="000F4086">
            <w:pPr>
              <w:pStyle w:val="EarlierRepubEntries"/>
            </w:pPr>
            <w:hyperlink r:id="rId1010" w:tooltip="Commissioner for the Environment Amendment Act 2012" w:history="1">
              <w:r w:rsidR="00533153" w:rsidRPr="00AC5041">
                <w:rPr>
                  <w:rStyle w:val="charCitHyperlinkAbbrev"/>
                </w:rPr>
                <w:t>A2012</w:t>
              </w:r>
              <w:r w:rsidR="00533153" w:rsidRPr="00AC5041">
                <w:rPr>
                  <w:rStyle w:val="charCitHyperlinkAbbrev"/>
                </w:rPr>
                <w:noBreakHyphen/>
                <w:t>25</w:t>
              </w:r>
            </w:hyperlink>
          </w:p>
        </w:tc>
        <w:tc>
          <w:tcPr>
            <w:tcW w:w="1783" w:type="dxa"/>
            <w:tcBorders>
              <w:top w:val="single" w:sz="4" w:space="0" w:color="auto"/>
              <w:bottom w:val="single" w:sz="4" w:space="0" w:color="auto"/>
            </w:tcBorders>
          </w:tcPr>
          <w:p w14:paraId="5F8F21AB" w14:textId="6E1D2665" w:rsidR="00D32442" w:rsidRDefault="00036782">
            <w:pPr>
              <w:pStyle w:val="EarlierRepubEntries"/>
            </w:pPr>
            <w:r>
              <w:t xml:space="preserve">amendments by </w:t>
            </w:r>
            <w:hyperlink r:id="rId1011" w:tooltip="Commissioner for the Environment Amendment Act 2012" w:history="1">
              <w:r w:rsidR="00533153" w:rsidRPr="00AC5041">
                <w:rPr>
                  <w:rStyle w:val="charCitHyperlinkAbbrev"/>
                </w:rPr>
                <w:t>A2012</w:t>
              </w:r>
              <w:r w:rsidR="00533153" w:rsidRPr="00AC5041">
                <w:rPr>
                  <w:rStyle w:val="charCitHyperlinkAbbrev"/>
                </w:rPr>
                <w:noBreakHyphen/>
                <w:t>25</w:t>
              </w:r>
            </w:hyperlink>
          </w:p>
        </w:tc>
      </w:tr>
      <w:tr w:rsidR="00D32442" w14:paraId="1DD3D893" w14:textId="77777777" w:rsidTr="00B843C8">
        <w:tc>
          <w:tcPr>
            <w:tcW w:w="1576" w:type="dxa"/>
            <w:tcBorders>
              <w:top w:val="single" w:sz="4" w:space="0" w:color="auto"/>
              <w:bottom w:val="single" w:sz="4" w:space="0" w:color="auto"/>
            </w:tcBorders>
          </w:tcPr>
          <w:p w14:paraId="2C0E485A" w14:textId="765A716E" w:rsidR="00D32442" w:rsidRDefault="00D32442">
            <w:pPr>
              <w:pStyle w:val="EarlierRepubEntries"/>
            </w:pPr>
            <w:r>
              <w:lastRenderedPageBreak/>
              <w:t>R38</w:t>
            </w:r>
            <w:r>
              <w:br/>
              <w:t>5 June 2012</w:t>
            </w:r>
          </w:p>
        </w:tc>
        <w:tc>
          <w:tcPr>
            <w:tcW w:w="1681" w:type="dxa"/>
            <w:tcBorders>
              <w:top w:val="single" w:sz="4" w:space="0" w:color="auto"/>
              <w:bottom w:val="single" w:sz="4" w:space="0" w:color="auto"/>
            </w:tcBorders>
          </w:tcPr>
          <w:p w14:paraId="3AFA6B6E" w14:textId="2F0D2297" w:rsidR="00D32442" w:rsidRDefault="00D32442">
            <w:pPr>
              <w:pStyle w:val="EarlierRepubEntries"/>
            </w:pPr>
            <w:r>
              <w:t>5 June 2012</w:t>
            </w:r>
            <w:r w:rsidR="00036782">
              <w:t>–</w:t>
            </w:r>
            <w:r w:rsidR="00036782">
              <w:br/>
              <w:t>13 June 2012</w:t>
            </w:r>
          </w:p>
        </w:tc>
        <w:tc>
          <w:tcPr>
            <w:tcW w:w="1783" w:type="dxa"/>
            <w:tcBorders>
              <w:top w:val="single" w:sz="4" w:space="0" w:color="auto"/>
              <w:bottom w:val="single" w:sz="4" w:space="0" w:color="auto"/>
            </w:tcBorders>
          </w:tcPr>
          <w:p w14:paraId="33F8206C" w14:textId="740B6274" w:rsidR="00D32442" w:rsidRDefault="000F4086">
            <w:pPr>
              <w:pStyle w:val="EarlierRepubEntries"/>
            </w:pPr>
            <w:hyperlink r:id="rId1012" w:tooltip="Commissioner for the Environment Amendment Act 2012" w:history="1">
              <w:r w:rsidR="00533153" w:rsidRPr="00AC5041">
                <w:rPr>
                  <w:rStyle w:val="charCitHyperlinkAbbrev"/>
                </w:rPr>
                <w:t>A2012</w:t>
              </w:r>
              <w:r w:rsidR="00533153" w:rsidRPr="00AC5041">
                <w:rPr>
                  <w:rStyle w:val="charCitHyperlinkAbbrev"/>
                </w:rPr>
                <w:noBreakHyphen/>
                <w:t>25</w:t>
              </w:r>
            </w:hyperlink>
          </w:p>
        </w:tc>
        <w:tc>
          <w:tcPr>
            <w:tcW w:w="1783" w:type="dxa"/>
            <w:tcBorders>
              <w:top w:val="single" w:sz="4" w:space="0" w:color="auto"/>
              <w:bottom w:val="single" w:sz="4" w:space="0" w:color="auto"/>
            </w:tcBorders>
          </w:tcPr>
          <w:p w14:paraId="51009152" w14:textId="1A558994" w:rsidR="00D32442" w:rsidRDefault="00036782">
            <w:pPr>
              <w:pStyle w:val="EarlierRepubEntries"/>
            </w:pPr>
            <w:r>
              <w:t xml:space="preserve">amendments by </w:t>
            </w:r>
            <w:hyperlink r:id="rId1013" w:tooltip="Statute Law Amendment Act 2012" w:history="1">
              <w:r w:rsidR="00533153" w:rsidRPr="00533153">
                <w:rPr>
                  <w:rStyle w:val="charCitHyperlinkAbbrev"/>
                </w:rPr>
                <w:t>A2012-21</w:t>
              </w:r>
            </w:hyperlink>
          </w:p>
        </w:tc>
      </w:tr>
      <w:tr w:rsidR="00D32442" w14:paraId="328355B0" w14:textId="77777777" w:rsidTr="00B843C8">
        <w:tc>
          <w:tcPr>
            <w:tcW w:w="1576" w:type="dxa"/>
            <w:tcBorders>
              <w:top w:val="single" w:sz="4" w:space="0" w:color="auto"/>
              <w:bottom w:val="single" w:sz="4" w:space="0" w:color="auto"/>
            </w:tcBorders>
          </w:tcPr>
          <w:p w14:paraId="7D8721B8" w14:textId="08B79C1C" w:rsidR="00D32442" w:rsidRDefault="00D32442">
            <w:pPr>
              <w:pStyle w:val="EarlierRepubEntries"/>
            </w:pPr>
            <w:r>
              <w:t>R39</w:t>
            </w:r>
            <w:r>
              <w:br/>
              <w:t>14 June 2012</w:t>
            </w:r>
          </w:p>
        </w:tc>
        <w:tc>
          <w:tcPr>
            <w:tcW w:w="1681" w:type="dxa"/>
            <w:tcBorders>
              <w:top w:val="single" w:sz="4" w:space="0" w:color="auto"/>
              <w:bottom w:val="single" w:sz="4" w:space="0" w:color="auto"/>
            </w:tcBorders>
          </w:tcPr>
          <w:p w14:paraId="44258435" w14:textId="1A2C3344" w:rsidR="00D32442" w:rsidRDefault="00D32442">
            <w:pPr>
              <w:pStyle w:val="EarlierRepubEntries"/>
            </w:pPr>
            <w:r>
              <w:t>14 June 20</w:t>
            </w:r>
            <w:r w:rsidR="00036782">
              <w:t>1</w:t>
            </w:r>
            <w:r>
              <w:t>2</w:t>
            </w:r>
            <w:r w:rsidR="00036782">
              <w:t>–</w:t>
            </w:r>
            <w:r w:rsidR="00036782">
              <w:br/>
              <w:t>21 Feb 2013</w:t>
            </w:r>
          </w:p>
        </w:tc>
        <w:tc>
          <w:tcPr>
            <w:tcW w:w="1783" w:type="dxa"/>
            <w:tcBorders>
              <w:top w:val="single" w:sz="4" w:space="0" w:color="auto"/>
              <w:bottom w:val="single" w:sz="4" w:space="0" w:color="auto"/>
            </w:tcBorders>
          </w:tcPr>
          <w:p w14:paraId="6E4DC28A" w14:textId="32AE3992" w:rsidR="00D32442" w:rsidRDefault="000F4086">
            <w:pPr>
              <w:pStyle w:val="EarlierRepubEntries"/>
            </w:pPr>
            <w:hyperlink r:id="rId1014" w:tooltip="Justice and Community Safety Legislation Amendment Act 2012 (No 2)" w:history="1">
              <w:r w:rsidR="00533153" w:rsidRPr="00C12E5B">
                <w:rPr>
                  <w:rStyle w:val="charCitHyperlinkAbbrev"/>
                </w:rPr>
                <w:t>A2012-30</w:t>
              </w:r>
            </w:hyperlink>
          </w:p>
        </w:tc>
        <w:tc>
          <w:tcPr>
            <w:tcW w:w="1783" w:type="dxa"/>
            <w:tcBorders>
              <w:top w:val="single" w:sz="4" w:space="0" w:color="auto"/>
              <w:bottom w:val="single" w:sz="4" w:space="0" w:color="auto"/>
            </w:tcBorders>
          </w:tcPr>
          <w:p w14:paraId="382D0771" w14:textId="0DF7B70E" w:rsidR="00D32442" w:rsidRDefault="00036782">
            <w:pPr>
              <w:pStyle w:val="EarlierRepubEntries"/>
            </w:pPr>
            <w:r>
              <w:t xml:space="preserve">amendments by </w:t>
            </w:r>
            <w:hyperlink r:id="rId1015" w:tooltip="Justice and Community Safety Legislation Amendment Act 2012 (No 2)" w:history="1">
              <w:r w:rsidR="00533153" w:rsidRPr="00C12E5B">
                <w:rPr>
                  <w:rStyle w:val="charCitHyperlinkAbbrev"/>
                </w:rPr>
                <w:t>A2012-30</w:t>
              </w:r>
            </w:hyperlink>
          </w:p>
        </w:tc>
      </w:tr>
      <w:tr w:rsidR="00D32442" w14:paraId="7C45EC1D" w14:textId="77777777" w:rsidTr="00B843C8">
        <w:tc>
          <w:tcPr>
            <w:tcW w:w="1576" w:type="dxa"/>
            <w:tcBorders>
              <w:top w:val="single" w:sz="4" w:space="0" w:color="auto"/>
              <w:bottom w:val="single" w:sz="4" w:space="0" w:color="auto"/>
            </w:tcBorders>
          </w:tcPr>
          <w:p w14:paraId="0DBE695F" w14:textId="0B01815E" w:rsidR="00D32442" w:rsidRDefault="00D32442">
            <w:pPr>
              <w:pStyle w:val="EarlierRepubEntries"/>
            </w:pPr>
            <w:r>
              <w:t>R40</w:t>
            </w:r>
            <w:r>
              <w:br/>
              <w:t>22 Feb 2013</w:t>
            </w:r>
          </w:p>
        </w:tc>
        <w:tc>
          <w:tcPr>
            <w:tcW w:w="1681" w:type="dxa"/>
            <w:tcBorders>
              <w:top w:val="single" w:sz="4" w:space="0" w:color="auto"/>
              <w:bottom w:val="single" w:sz="4" w:space="0" w:color="auto"/>
            </w:tcBorders>
          </w:tcPr>
          <w:p w14:paraId="5CDD0EEB" w14:textId="316A8708" w:rsidR="00D32442" w:rsidRDefault="00D32442">
            <w:pPr>
              <w:pStyle w:val="EarlierRepubEntries"/>
            </w:pPr>
            <w:r>
              <w:t>22 Feb 2013</w:t>
            </w:r>
            <w:r w:rsidR="00036782">
              <w:t>–</w:t>
            </w:r>
            <w:r w:rsidR="00036782">
              <w:br/>
              <w:t>13 June 2013</w:t>
            </w:r>
          </w:p>
        </w:tc>
        <w:tc>
          <w:tcPr>
            <w:tcW w:w="1783" w:type="dxa"/>
            <w:tcBorders>
              <w:top w:val="single" w:sz="4" w:space="0" w:color="auto"/>
              <w:bottom w:val="single" w:sz="4" w:space="0" w:color="auto"/>
            </w:tcBorders>
          </w:tcPr>
          <w:p w14:paraId="27922A0F" w14:textId="0510A93B" w:rsidR="00D32442" w:rsidRDefault="000F4086">
            <w:pPr>
              <w:pStyle w:val="EarlierRepubEntries"/>
            </w:pPr>
            <w:hyperlink r:id="rId1016" w:tooltip="Directors Liability Legislation Amendment Act 2013" w:history="1">
              <w:r w:rsidR="00533153" w:rsidRPr="00F242EE">
                <w:rPr>
                  <w:rStyle w:val="charCitHyperlinkAbbrev"/>
                </w:rPr>
                <w:t>A2013-4</w:t>
              </w:r>
            </w:hyperlink>
          </w:p>
        </w:tc>
        <w:tc>
          <w:tcPr>
            <w:tcW w:w="1783" w:type="dxa"/>
            <w:tcBorders>
              <w:top w:val="single" w:sz="4" w:space="0" w:color="auto"/>
              <w:bottom w:val="single" w:sz="4" w:space="0" w:color="auto"/>
            </w:tcBorders>
          </w:tcPr>
          <w:p w14:paraId="2D644F60" w14:textId="7FBDAD51" w:rsidR="00D32442" w:rsidRDefault="00036782">
            <w:pPr>
              <w:pStyle w:val="EarlierRepubEntries"/>
            </w:pPr>
            <w:r>
              <w:t xml:space="preserve">amendments by </w:t>
            </w:r>
            <w:hyperlink r:id="rId1017" w:tooltip="Directors Liability Legislation Amendment Act 2013" w:history="1">
              <w:r w:rsidR="00533153" w:rsidRPr="00F242EE">
                <w:rPr>
                  <w:rStyle w:val="charCitHyperlinkAbbrev"/>
                </w:rPr>
                <w:t>A2013-4</w:t>
              </w:r>
            </w:hyperlink>
          </w:p>
        </w:tc>
      </w:tr>
      <w:tr w:rsidR="005F0B4F" w14:paraId="7335CD81" w14:textId="77777777" w:rsidTr="00B843C8">
        <w:tc>
          <w:tcPr>
            <w:tcW w:w="1576" w:type="dxa"/>
            <w:tcBorders>
              <w:top w:val="single" w:sz="4" w:space="0" w:color="auto"/>
              <w:bottom w:val="single" w:sz="4" w:space="0" w:color="auto"/>
            </w:tcBorders>
          </w:tcPr>
          <w:p w14:paraId="20384CEA" w14:textId="27A6901E" w:rsidR="005F0B4F" w:rsidRDefault="005F0B4F">
            <w:pPr>
              <w:pStyle w:val="EarlierRepubEntries"/>
            </w:pPr>
            <w:r>
              <w:t>R41</w:t>
            </w:r>
            <w:r>
              <w:br/>
              <w:t>14 June 2013</w:t>
            </w:r>
          </w:p>
        </w:tc>
        <w:tc>
          <w:tcPr>
            <w:tcW w:w="1681" w:type="dxa"/>
            <w:tcBorders>
              <w:top w:val="single" w:sz="4" w:space="0" w:color="auto"/>
              <w:bottom w:val="single" w:sz="4" w:space="0" w:color="auto"/>
            </w:tcBorders>
          </w:tcPr>
          <w:p w14:paraId="2AEB7DDB" w14:textId="3A32021E" w:rsidR="005F0B4F" w:rsidRDefault="005F0B4F">
            <w:pPr>
              <w:pStyle w:val="EarlierRepubEntries"/>
            </w:pPr>
            <w:r>
              <w:t>14 June 2013</w:t>
            </w:r>
            <w:r w:rsidR="007C37C9">
              <w:t>–</w:t>
            </w:r>
            <w:r w:rsidR="007C37C9">
              <w:br/>
              <w:t>26 Jan 2014</w:t>
            </w:r>
          </w:p>
        </w:tc>
        <w:tc>
          <w:tcPr>
            <w:tcW w:w="1783" w:type="dxa"/>
            <w:tcBorders>
              <w:top w:val="single" w:sz="4" w:space="0" w:color="auto"/>
              <w:bottom w:val="single" w:sz="4" w:space="0" w:color="auto"/>
            </w:tcBorders>
          </w:tcPr>
          <w:p w14:paraId="27481406" w14:textId="15A003EE" w:rsidR="005F0B4F" w:rsidRDefault="000F4086">
            <w:pPr>
              <w:pStyle w:val="EarlierRepubEntries"/>
            </w:pPr>
            <w:hyperlink r:id="rId1018" w:tooltip="Statute Law Amendment Act 2013" w:history="1">
              <w:r w:rsidR="008C3FBF">
                <w:rPr>
                  <w:rStyle w:val="charCitHyperlinkAbbrev"/>
                </w:rPr>
                <w:t>A2013</w:t>
              </w:r>
              <w:r w:rsidR="008C3FBF">
                <w:rPr>
                  <w:rStyle w:val="charCitHyperlinkAbbrev"/>
                </w:rPr>
                <w:noBreakHyphen/>
                <w:t>19</w:t>
              </w:r>
            </w:hyperlink>
          </w:p>
        </w:tc>
        <w:tc>
          <w:tcPr>
            <w:tcW w:w="1783" w:type="dxa"/>
            <w:tcBorders>
              <w:top w:val="single" w:sz="4" w:space="0" w:color="auto"/>
              <w:bottom w:val="single" w:sz="4" w:space="0" w:color="auto"/>
            </w:tcBorders>
          </w:tcPr>
          <w:p w14:paraId="1334FF60" w14:textId="02D193B8" w:rsidR="005F0B4F" w:rsidRDefault="008C3FBF">
            <w:pPr>
              <w:pStyle w:val="EarlierRepubEntries"/>
            </w:pPr>
            <w:r>
              <w:t xml:space="preserve">amendments by </w:t>
            </w:r>
            <w:hyperlink r:id="rId1019" w:tooltip="Statute Law Amendment Act 2013" w:history="1">
              <w:r>
                <w:rPr>
                  <w:rStyle w:val="charCitHyperlinkAbbrev"/>
                </w:rPr>
                <w:t>A2013</w:t>
              </w:r>
              <w:r>
                <w:rPr>
                  <w:rStyle w:val="charCitHyperlinkAbbrev"/>
                </w:rPr>
                <w:noBreakHyphen/>
                <w:t>19</w:t>
              </w:r>
            </w:hyperlink>
          </w:p>
        </w:tc>
      </w:tr>
      <w:tr w:rsidR="005F0B4F" w14:paraId="68EDAB31" w14:textId="77777777" w:rsidTr="00B843C8">
        <w:tc>
          <w:tcPr>
            <w:tcW w:w="1576" w:type="dxa"/>
            <w:tcBorders>
              <w:top w:val="single" w:sz="4" w:space="0" w:color="auto"/>
              <w:bottom w:val="single" w:sz="4" w:space="0" w:color="auto"/>
            </w:tcBorders>
          </w:tcPr>
          <w:p w14:paraId="0B5272D1" w14:textId="20141884" w:rsidR="005F0B4F" w:rsidRDefault="005F0B4F">
            <w:pPr>
              <w:pStyle w:val="EarlierRepubEntries"/>
            </w:pPr>
            <w:r>
              <w:t>R42</w:t>
            </w:r>
            <w:r>
              <w:br/>
              <w:t>27 Jan 2014</w:t>
            </w:r>
          </w:p>
        </w:tc>
        <w:tc>
          <w:tcPr>
            <w:tcW w:w="1681" w:type="dxa"/>
            <w:tcBorders>
              <w:top w:val="single" w:sz="4" w:space="0" w:color="auto"/>
              <w:bottom w:val="single" w:sz="4" w:space="0" w:color="auto"/>
            </w:tcBorders>
          </w:tcPr>
          <w:p w14:paraId="750B7F22" w14:textId="0D400F42" w:rsidR="005F0B4F" w:rsidRDefault="005F0B4F">
            <w:pPr>
              <w:pStyle w:val="EarlierRepubEntries"/>
            </w:pPr>
            <w:r>
              <w:t>27 Jan 2014</w:t>
            </w:r>
            <w:r w:rsidR="007C37C9">
              <w:t>–</w:t>
            </w:r>
            <w:r w:rsidR="007C37C9">
              <w:br/>
              <w:t>11 Nov 2014</w:t>
            </w:r>
          </w:p>
        </w:tc>
        <w:tc>
          <w:tcPr>
            <w:tcW w:w="1783" w:type="dxa"/>
            <w:tcBorders>
              <w:top w:val="single" w:sz="4" w:space="0" w:color="auto"/>
              <w:bottom w:val="single" w:sz="4" w:space="0" w:color="auto"/>
            </w:tcBorders>
          </w:tcPr>
          <w:p w14:paraId="551938EE" w14:textId="0E5D698C" w:rsidR="005F0B4F" w:rsidRDefault="000F4086">
            <w:pPr>
              <w:pStyle w:val="EarlierRepubEntries"/>
            </w:pPr>
            <w:hyperlink r:id="rId1020" w:tooltip="Planning, Building and Environment Legislation Amendment Act 2013 (No 2)" w:history="1">
              <w:r w:rsidR="008C3FBF">
                <w:rPr>
                  <w:rStyle w:val="charCitHyperlinkAbbrev"/>
                </w:rPr>
                <w:t>A2013</w:t>
              </w:r>
              <w:r w:rsidR="008C3FBF">
                <w:rPr>
                  <w:rStyle w:val="charCitHyperlinkAbbrev"/>
                </w:rPr>
                <w:noBreakHyphen/>
                <w:t>40</w:t>
              </w:r>
            </w:hyperlink>
          </w:p>
        </w:tc>
        <w:tc>
          <w:tcPr>
            <w:tcW w:w="1783" w:type="dxa"/>
            <w:tcBorders>
              <w:top w:val="single" w:sz="4" w:space="0" w:color="auto"/>
              <w:bottom w:val="single" w:sz="4" w:space="0" w:color="auto"/>
            </w:tcBorders>
          </w:tcPr>
          <w:p w14:paraId="43A9ECC9" w14:textId="0B961574" w:rsidR="005F0B4F" w:rsidRDefault="008C3FBF">
            <w:pPr>
              <w:pStyle w:val="EarlierRepubEntries"/>
            </w:pPr>
            <w:r>
              <w:t xml:space="preserve">amendments by </w:t>
            </w:r>
            <w:hyperlink r:id="rId1021" w:tooltip="Planning, Building and Environment Legislation Amendment Act 2013 (No 2)" w:history="1">
              <w:r>
                <w:rPr>
                  <w:rStyle w:val="charCitHyperlinkAbbrev"/>
                </w:rPr>
                <w:t>A2013</w:t>
              </w:r>
              <w:r>
                <w:rPr>
                  <w:rStyle w:val="charCitHyperlinkAbbrev"/>
                </w:rPr>
                <w:noBreakHyphen/>
                <w:t>40</w:t>
              </w:r>
            </w:hyperlink>
          </w:p>
        </w:tc>
      </w:tr>
      <w:tr w:rsidR="005F0B4F" w14:paraId="177042D5" w14:textId="77777777" w:rsidTr="00B843C8">
        <w:tc>
          <w:tcPr>
            <w:tcW w:w="1576" w:type="dxa"/>
            <w:tcBorders>
              <w:top w:val="single" w:sz="4" w:space="0" w:color="auto"/>
              <w:bottom w:val="single" w:sz="4" w:space="0" w:color="auto"/>
            </w:tcBorders>
          </w:tcPr>
          <w:p w14:paraId="56D1EA8D" w14:textId="2CD66088" w:rsidR="005F0B4F" w:rsidRDefault="005F0B4F">
            <w:pPr>
              <w:pStyle w:val="EarlierRepubEntries"/>
            </w:pPr>
            <w:r>
              <w:t>R43</w:t>
            </w:r>
            <w:r>
              <w:br/>
              <w:t>12 Nov 2014</w:t>
            </w:r>
          </w:p>
        </w:tc>
        <w:tc>
          <w:tcPr>
            <w:tcW w:w="1681" w:type="dxa"/>
            <w:tcBorders>
              <w:top w:val="single" w:sz="4" w:space="0" w:color="auto"/>
              <w:bottom w:val="single" w:sz="4" w:space="0" w:color="auto"/>
            </w:tcBorders>
          </w:tcPr>
          <w:p w14:paraId="4E200B13" w14:textId="75AF86F0" w:rsidR="005F0B4F" w:rsidRDefault="005F0B4F">
            <w:pPr>
              <w:pStyle w:val="EarlierRepubEntries"/>
            </w:pPr>
            <w:r>
              <w:t>12 Nov 201</w:t>
            </w:r>
            <w:r w:rsidR="007C37C9">
              <w:t>4–</w:t>
            </w:r>
            <w:r w:rsidR="007C37C9">
              <w:br/>
              <w:t>10 May 2015</w:t>
            </w:r>
          </w:p>
        </w:tc>
        <w:tc>
          <w:tcPr>
            <w:tcW w:w="1783" w:type="dxa"/>
            <w:tcBorders>
              <w:top w:val="single" w:sz="4" w:space="0" w:color="auto"/>
              <w:bottom w:val="single" w:sz="4" w:space="0" w:color="auto"/>
            </w:tcBorders>
          </w:tcPr>
          <w:p w14:paraId="3E55A84D" w14:textId="7B54366A" w:rsidR="005F0B4F" w:rsidRDefault="000F4086">
            <w:pPr>
              <w:pStyle w:val="EarlierRepubEntries"/>
            </w:pPr>
            <w:hyperlink r:id="rId1022" w:tooltip="Environment Protection Amendment Act 2014" w:history="1">
              <w:r w:rsidR="008C3FBF" w:rsidRPr="00FE3A28">
                <w:rPr>
                  <w:rStyle w:val="charCitHyperlinkAbbrev"/>
                </w:rPr>
                <w:t>A2014-52</w:t>
              </w:r>
            </w:hyperlink>
          </w:p>
        </w:tc>
        <w:tc>
          <w:tcPr>
            <w:tcW w:w="1783" w:type="dxa"/>
            <w:tcBorders>
              <w:top w:val="single" w:sz="4" w:space="0" w:color="auto"/>
              <w:bottom w:val="single" w:sz="4" w:space="0" w:color="auto"/>
            </w:tcBorders>
          </w:tcPr>
          <w:p w14:paraId="772667FD" w14:textId="096DD506" w:rsidR="005F0B4F" w:rsidRDefault="008C3FBF">
            <w:pPr>
              <w:pStyle w:val="EarlierRepubEntries"/>
            </w:pPr>
            <w:r>
              <w:t xml:space="preserve">amendments by </w:t>
            </w:r>
            <w:hyperlink r:id="rId1023" w:tooltip="Environment Protection Amendment Act 2014" w:history="1">
              <w:r w:rsidRPr="00FE3A28">
                <w:rPr>
                  <w:rStyle w:val="charCitHyperlinkAbbrev"/>
                </w:rPr>
                <w:t>A2014-52</w:t>
              </w:r>
            </w:hyperlink>
          </w:p>
        </w:tc>
      </w:tr>
      <w:tr w:rsidR="005F0B4F" w14:paraId="4473B1A8" w14:textId="77777777" w:rsidTr="00B843C8">
        <w:tc>
          <w:tcPr>
            <w:tcW w:w="1576" w:type="dxa"/>
            <w:tcBorders>
              <w:top w:val="single" w:sz="4" w:space="0" w:color="auto"/>
              <w:bottom w:val="single" w:sz="4" w:space="0" w:color="auto"/>
            </w:tcBorders>
          </w:tcPr>
          <w:p w14:paraId="6384D827" w14:textId="38F2BE17" w:rsidR="005F0B4F" w:rsidRDefault="005F0B4F">
            <w:pPr>
              <w:pStyle w:val="EarlierRepubEntries"/>
            </w:pPr>
            <w:r>
              <w:t>R44</w:t>
            </w:r>
            <w:r>
              <w:br/>
              <w:t>11 May 2015</w:t>
            </w:r>
          </w:p>
        </w:tc>
        <w:tc>
          <w:tcPr>
            <w:tcW w:w="1681" w:type="dxa"/>
            <w:tcBorders>
              <w:top w:val="single" w:sz="4" w:space="0" w:color="auto"/>
              <w:bottom w:val="single" w:sz="4" w:space="0" w:color="auto"/>
            </w:tcBorders>
          </w:tcPr>
          <w:p w14:paraId="7A65317F" w14:textId="3566E90F" w:rsidR="005F0B4F" w:rsidRDefault="005F0B4F">
            <w:pPr>
              <w:pStyle w:val="EarlierRepubEntries"/>
            </w:pPr>
            <w:r>
              <w:t>11 May 2015</w:t>
            </w:r>
            <w:r w:rsidR="007C37C9">
              <w:t>–</w:t>
            </w:r>
            <w:r w:rsidR="007C37C9">
              <w:br/>
              <w:t>20 May 2015</w:t>
            </w:r>
          </w:p>
        </w:tc>
        <w:tc>
          <w:tcPr>
            <w:tcW w:w="1783" w:type="dxa"/>
            <w:tcBorders>
              <w:top w:val="single" w:sz="4" w:space="0" w:color="auto"/>
              <w:bottom w:val="single" w:sz="4" w:space="0" w:color="auto"/>
            </w:tcBorders>
          </w:tcPr>
          <w:p w14:paraId="1728D378" w14:textId="5B2D3D81" w:rsidR="005F0B4F" w:rsidRDefault="000F4086">
            <w:pPr>
              <w:pStyle w:val="EarlierRepubEntries"/>
            </w:pPr>
            <w:hyperlink r:id="rId1024" w:tooltip="Environment Protection Amendment Act 2014" w:history="1">
              <w:r w:rsidR="008C3FBF" w:rsidRPr="00FE3A28">
                <w:rPr>
                  <w:rStyle w:val="charCitHyperlinkAbbrev"/>
                </w:rPr>
                <w:t>A2014-52</w:t>
              </w:r>
            </w:hyperlink>
          </w:p>
        </w:tc>
        <w:tc>
          <w:tcPr>
            <w:tcW w:w="1783" w:type="dxa"/>
            <w:tcBorders>
              <w:top w:val="single" w:sz="4" w:space="0" w:color="auto"/>
              <w:bottom w:val="single" w:sz="4" w:space="0" w:color="auto"/>
            </w:tcBorders>
          </w:tcPr>
          <w:p w14:paraId="14455FAA" w14:textId="3FCF5CCF" w:rsidR="005F0B4F" w:rsidRDefault="008C3FBF">
            <w:pPr>
              <w:pStyle w:val="EarlierRepubEntries"/>
            </w:pPr>
            <w:r>
              <w:t xml:space="preserve">amendments by </w:t>
            </w:r>
            <w:hyperlink r:id="rId1025" w:tooltip="Environment Protection Amendment Act 2014" w:history="1">
              <w:r w:rsidRPr="00FE3A28">
                <w:rPr>
                  <w:rStyle w:val="charCitHyperlinkAbbrev"/>
                </w:rPr>
                <w:t>A2014-52</w:t>
              </w:r>
            </w:hyperlink>
          </w:p>
        </w:tc>
      </w:tr>
      <w:tr w:rsidR="005F0B4F" w14:paraId="2CBF201E" w14:textId="77777777" w:rsidTr="00B843C8">
        <w:tc>
          <w:tcPr>
            <w:tcW w:w="1576" w:type="dxa"/>
            <w:tcBorders>
              <w:top w:val="single" w:sz="4" w:space="0" w:color="auto"/>
              <w:bottom w:val="single" w:sz="4" w:space="0" w:color="auto"/>
            </w:tcBorders>
          </w:tcPr>
          <w:p w14:paraId="04E3D865" w14:textId="1F7EF46F" w:rsidR="005F0B4F" w:rsidRDefault="005F0B4F">
            <w:pPr>
              <w:pStyle w:val="EarlierRepubEntries"/>
            </w:pPr>
            <w:r>
              <w:t>R45</w:t>
            </w:r>
            <w:r>
              <w:br/>
              <w:t>21 May 2015</w:t>
            </w:r>
          </w:p>
        </w:tc>
        <w:tc>
          <w:tcPr>
            <w:tcW w:w="1681" w:type="dxa"/>
            <w:tcBorders>
              <w:top w:val="single" w:sz="4" w:space="0" w:color="auto"/>
              <w:bottom w:val="single" w:sz="4" w:space="0" w:color="auto"/>
            </w:tcBorders>
          </w:tcPr>
          <w:p w14:paraId="33F15044" w14:textId="3BF65C63" w:rsidR="005F0B4F" w:rsidRDefault="005F0B4F">
            <w:pPr>
              <w:pStyle w:val="EarlierRepubEntries"/>
            </w:pPr>
            <w:r>
              <w:t>21 May 2015</w:t>
            </w:r>
            <w:r w:rsidR="007C37C9">
              <w:t>–</w:t>
            </w:r>
            <w:r w:rsidR="007C37C9">
              <w:br/>
              <w:t>2 June 2015</w:t>
            </w:r>
          </w:p>
        </w:tc>
        <w:tc>
          <w:tcPr>
            <w:tcW w:w="1783" w:type="dxa"/>
            <w:tcBorders>
              <w:top w:val="single" w:sz="4" w:space="0" w:color="auto"/>
              <w:bottom w:val="single" w:sz="4" w:space="0" w:color="auto"/>
            </w:tcBorders>
          </w:tcPr>
          <w:p w14:paraId="4BA115AC" w14:textId="503B62AB" w:rsidR="005F0B4F" w:rsidRDefault="000F4086">
            <w:pPr>
              <w:pStyle w:val="EarlierRepubEntries"/>
            </w:pPr>
            <w:hyperlink r:id="rId1026" w:tooltip="Planning, Building and Environment Legislation Amendment Act 2015" w:history="1">
              <w:r w:rsidR="00F13F65">
                <w:rPr>
                  <w:rStyle w:val="charCitHyperlinkAbbrev"/>
                </w:rPr>
                <w:t>A2015</w:t>
              </w:r>
              <w:r w:rsidR="00F13F65">
                <w:rPr>
                  <w:rStyle w:val="charCitHyperlinkAbbrev"/>
                </w:rPr>
                <w:noBreakHyphen/>
                <w:t>12</w:t>
              </w:r>
            </w:hyperlink>
          </w:p>
        </w:tc>
        <w:tc>
          <w:tcPr>
            <w:tcW w:w="1783" w:type="dxa"/>
            <w:tcBorders>
              <w:top w:val="single" w:sz="4" w:space="0" w:color="auto"/>
              <w:bottom w:val="single" w:sz="4" w:space="0" w:color="auto"/>
            </w:tcBorders>
          </w:tcPr>
          <w:p w14:paraId="7DC94092" w14:textId="23800601" w:rsidR="005F0B4F" w:rsidRDefault="008C3FBF">
            <w:pPr>
              <w:pStyle w:val="EarlierRepubEntries"/>
            </w:pPr>
            <w:r>
              <w:t xml:space="preserve">amendments by </w:t>
            </w:r>
            <w:hyperlink r:id="rId1027" w:tooltip="Planning, Building and Environment Legislation Amendment Act 2015" w:history="1">
              <w:r w:rsidR="00F13F65">
                <w:rPr>
                  <w:rStyle w:val="charCitHyperlinkAbbrev"/>
                </w:rPr>
                <w:t>A2015</w:t>
              </w:r>
              <w:r w:rsidR="00F13F65">
                <w:rPr>
                  <w:rStyle w:val="charCitHyperlinkAbbrev"/>
                </w:rPr>
                <w:noBreakHyphen/>
                <w:t>12</w:t>
              </w:r>
            </w:hyperlink>
          </w:p>
        </w:tc>
      </w:tr>
      <w:tr w:rsidR="005F0B4F" w14:paraId="6FE049BF" w14:textId="77777777" w:rsidTr="00B843C8">
        <w:tc>
          <w:tcPr>
            <w:tcW w:w="1576" w:type="dxa"/>
            <w:tcBorders>
              <w:top w:val="single" w:sz="4" w:space="0" w:color="auto"/>
              <w:bottom w:val="single" w:sz="4" w:space="0" w:color="auto"/>
            </w:tcBorders>
          </w:tcPr>
          <w:p w14:paraId="0D82E6E4" w14:textId="2B7FFA79" w:rsidR="005F0B4F" w:rsidRDefault="005F0B4F">
            <w:pPr>
              <w:pStyle w:val="EarlierRepubEntries"/>
            </w:pPr>
            <w:r>
              <w:t>R46</w:t>
            </w:r>
            <w:r>
              <w:br/>
              <w:t>3 June 2015</w:t>
            </w:r>
          </w:p>
        </w:tc>
        <w:tc>
          <w:tcPr>
            <w:tcW w:w="1681" w:type="dxa"/>
            <w:tcBorders>
              <w:top w:val="single" w:sz="4" w:space="0" w:color="auto"/>
              <w:bottom w:val="single" w:sz="4" w:space="0" w:color="auto"/>
            </w:tcBorders>
          </w:tcPr>
          <w:p w14:paraId="71E08447" w14:textId="2397DDE4" w:rsidR="005F0B4F" w:rsidRDefault="005F0B4F">
            <w:pPr>
              <w:pStyle w:val="EarlierRepubEntries"/>
            </w:pPr>
            <w:r>
              <w:t>3 June 2015</w:t>
            </w:r>
            <w:r w:rsidR="007C37C9">
              <w:t>–</w:t>
            </w:r>
            <w:r w:rsidR="007C37C9">
              <w:br/>
              <w:t>9 June 2015</w:t>
            </w:r>
          </w:p>
        </w:tc>
        <w:tc>
          <w:tcPr>
            <w:tcW w:w="1783" w:type="dxa"/>
            <w:tcBorders>
              <w:top w:val="single" w:sz="4" w:space="0" w:color="auto"/>
              <w:bottom w:val="single" w:sz="4" w:space="0" w:color="auto"/>
            </w:tcBorders>
          </w:tcPr>
          <w:p w14:paraId="4D3F949F" w14:textId="38D7A88C" w:rsidR="005F0B4F" w:rsidRDefault="000F4086">
            <w:pPr>
              <w:pStyle w:val="EarlierRepubEntries"/>
            </w:pPr>
            <w:hyperlink r:id="rId1028" w:tooltip="Annual Reports (Government Agencies) Amendment Act 2015" w:history="1">
              <w:r w:rsidR="00F13F65">
                <w:rPr>
                  <w:rStyle w:val="charCitHyperlinkAbbrev"/>
                </w:rPr>
                <w:t>A2015-16</w:t>
              </w:r>
            </w:hyperlink>
          </w:p>
        </w:tc>
        <w:tc>
          <w:tcPr>
            <w:tcW w:w="1783" w:type="dxa"/>
            <w:tcBorders>
              <w:top w:val="single" w:sz="4" w:space="0" w:color="auto"/>
              <w:bottom w:val="single" w:sz="4" w:space="0" w:color="auto"/>
            </w:tcBorders>
          </w:tcPr>
          <w:p w14:paraId="1B358948" w14:textId="2DB48B9C" w:rsidR="005F0B4F" w:rsidRDefault="008C3FBF">
            <w:pPr>
              <w:pStyle w:val="EarlierRepubEntries"/>
            </w:pPr>
            <w:r>
              <w:t xml:space="preserve">amendments by </w:t>
            </w:r>
            <w:hyperlink r:id="rId1029" w:tooltip="Annual Reports (Government Agencies) Amendment Act 2015" w:history="1">
              <w:r w:rsidR="00F13F65">
                <w:rPr>
                  <w:rStyle w:val="charCitHyperlinkAbbrev"/>
                </w:rPr>
                <w:t>A2015-16</w:t>
              </w:r>
            </w:hyperlink>
          </w:p>
        </w:tc>
      </w:tr>
      <w:tr w:rsidR="005F0B4F" w14:paraId="128D60DB" w14:textId="77777777" w:rsidTr="00B843C8">
        <w:tc>
          <w:tcPr>
            <w:tcW w:w="1576" w:type="dxa"/>
            <w:tcBorders>
              <w:top w:val="single" w:sz="4" w:space="0" w:color="auto"/>
              <w:bottom w:val="single" w:sz="4" w:space="0" w:color="auto"/>
            </w:tcBorders>
          </w:tcPr>
          <w:p w14:paraId="7C377E4F" w14:textId="45124EDA" w:rsidR="005F0B4F" w:rsidRDefault="005F0B4F">
            <w:pPr>
              <w:pStyle w:val="EarlierRepubEntries"/>
            </w:pPr>
            <w:r>
              <w:t>R47</w:t>
            </w:r>
            <w:r>
              <w:br/>
              <w:t>10 June 2015</w:t>
            </w:r>
          </w:p>
        </w:tc>
        <w:tc>
          <w:tcPr>
            <w:tcW w:w="1681" w:type="dxa"/>
            <w:tcBorders>
              <w:top w:val="single" w:sz="4" w:space="0" w:color="auto"/>
              <w:bottom w:val="single" w:sz="4" w:space="0" w:color="auto"/>
            </w:tcBorders>
          </w:tcPr>
          <w:p w14:paraId="77F5A96A" w14:textId="262F5B7D" w:rsidR="005F0B4F" w:rsidRDefault="005F0B4F">
            <w:pPr>
              <w:pStyle w:val="EarlierRepubEntries"/>
            </w:pPr>
            <w:r>
              <w:t>10 June 2015</w:t>
            </w:r>
            <w:r w:rsidR="007C37C9">
              <w:t>–</w:t>
            </w:r>
            <w:r w:rsidR="007C37C9">
              <w:br/>
              <w:t>30 June 2015</w:t>
            </w:r>
          </w:p>
        </w:tc>
        <w:tc>
          <w:tcPr>
            <w:tcW w:w="1783" w:type="dxa"/>
            <w:tcBorders>
              <w:top w:val="single" w:sz="4" w:space="0" w:color="auto"/>
              <w:bottom w:val="single" w:sz="4" w:space="0" w:color="auto"/>
            </w:tcBorders>
          </w:tcPr>
          <w:p w14:paraId="26713461" w14:textId="3A70C653" w:rsidR="005F0B4F" w:rsidRDefault="000F4086">
            <w:pPr>
              <w:pStyle w:val="EarlierRepubEntries"/>
            </w:pPr>
            <w:hyperlink r:id="rId1030" w:tooltip="Annual Reports (Government Agencies) Amendment Act 2015" w:history="1">
              <w:r w:rsidR="00CB0246">
                <w:rPr>
                  <w:rStyle w:val="charCitHyperlinkAbbrev"/>
                </w:rPr>
                <w:t>A2015-15</w:t>
              </w:r>
            </w:hyperlink>
          </w:p>
        </w:tc>
        <w:tc>
          <w:tcPr>
            <w:tcW w:w="1783" w:type="dxa"/>
            <w:tcBorders>
              <w:top w:val="single" w:sz="4" w:space="0" w:color="auto"/>
              <w:bottom w:val="single" w:sz="4" w:space="0" w:color="auto"/>
            </w:tcBorders>
          </w:tcPr>
          <w:p w14:paraId="5FF3443A" w14:textId="0F5CFD35" w:rsidR="005F0B4F" w:rsidRDefault="008C3FBF">
            <w:pPr>
              <w:pStyle w:val="EarlierRepubEntries"/>
            </w:pPr>
            <w:r>
              <w:t xml:space="preserve">amendments by </w:t>
            </w:r>
            <w:hyperlink r:id="rId1031" w:tooltip="Statute Law Amendment Act 2015" w:history="1">
              <w:r w:rsidR="00402B58" w:rsidRPr="00402B58">
                <w:rPr>
                  <w:rStyle w:val="charCitHyperlinkAbbrev"/>
                </w:rPr>
                <w:t>A2015-15</w:t>
              </w:r>
            </w:hyperlink>
          </w:p>
        </w:tc>
      </w:tr>
      <w:tr w:rsidR="005F0B4F" w14:paraId="26017F82" w14:textId="77777777" w:rsidTr="00B843C8">
        <w:tc>
          <w:tcPr>
            <w:tcW w:w="1576" w:type="dxa"/>
            <w:tcBorders>
              <w:top w:val="single" w:sz="4" w:space="0" w:color="auto"/>
              <w:bottom w:val="single" w:sz="4" w:space="0" w:color="auto"/>
            </w:tcBorders>
          </w:tcPr>
          <w:p w14:paraId="09B9E128" w14:textId="729216A7" w:rsidR="005F0B4F" w:rsidRDefault="005F0B4F">
            <w:pPr>
              <w:pStyle w:val="EarlierRepubEntries"/>
            </w:pPr>
            <w:r>
              <w:t>R48</w:t>
            </w:r>
            <w:r>
              <w:br/>
            </w:r>
            <w:r w:rsidR="007C37C9">
              <w:t>1 July 2015</w:t>
            </w:r>
          </w:p>
        </w:tc>
        <w:tc>
          <w:tcPr>
            <w:tcW w:w="1681" w:type="dxa"/>
            <w:tcBorders>
              <w:top w:val="single" w:sz="4" w:space="0" w:color="auto"/>
              <w:bottom w:val="single" w:sz="4" w:space="0" w:color="auto"/>
            </w:tcBorders>
          </w:tcPr>
          <w:p w14:paraId="3AFF608C" w14:textId="6A687815" w:rsidR="005F0B4F" w:rsidRDefault="007C37C9">
            <w:pPr>
              <w:pStyle w:val="EarlierRepubEntries"/>
            </w:pPr>
            <w:r>
              <w:t>1 July 2015–</w:t>
            </w:r>
            <w:r>
              <w:br/>
              <w:t>13 Oct 2015</w:t>
            </w:r>
          </w:p>
        </w:tc>
        <w:tc>
          <w:tcPr>
            <w:tcW w:w="1783" w:type="dxa"/>
            <w:tcBorders>
              <w:top w:val="single" w:sz="4" w:space="0" w:color="auto"/>
              <w:bottom w:val="single" w:sz="4" w:space="0" w:color="auto"/>
            </w:tcBorders>
          </w:tcPr>
          <w:p w14:paraId="7227AA5B" w14:textId="7BE8CF4F" w:rsidR="005F0B4F" w:rsidRDefault="000F4086">
            <w:pPr>
              <w:pStyle w:val="EarlierRepubEntries"/>
            </w:pPr>
            <w:hyperlink r:id="rId1032" w:tooltip="Planning and Development (University of Canberra and Other Leases) Legislation Amendment Act 2015" w:history="1">
              <w:r w:rsidR="00F13F65">
                <w:rPr>
                  <w:rStyle w:val="charCitHyperlinkAbbrev"/>
                </w:rPr>
                <w:t>A2015</w:t>
              </w:r>
              <w:r w:rsidR="00F13F65">
                <w:rPr>
                  <w:rStyle w:val="charCitHyperlinkAbbrev"/>
                </w:rPr>
                <w:noBreakHyphen/>
                <w:t>19</w:t>
              </w:r>
            </w:hyperlink>
          </w:p>
        </w:tc>
        <w:tc>
          <w:tcPr>
            <w:tcW w:w="1783" w:type="dxa"/>
            <w:tcBorders>
              <w:top w:val="single" w:sz="4" w:space="0" w:color="auto"/>
              <w:bottom w:val="single" w:sz="4" w:space="0" w:color="auto"/>
            </w:tcBorders>
          </w:tcPr>
          <w:p w14:paraId="76BF5A8B" w14:textId="3E183A5B" w:rsidR="005F0B4F" w:rsidRDefault="008C3FBF">
            <w:pPr>
              <w:pStyle w:val="EarlierRepubEntries"/>
            </w:pPr>
            <w:r>
              <w:t xml:space="preserve">amendments by </w:t>
            </w:r>
            <w:hyperlink r:id="rId1033" w:tooltip="Planning and Development (University of Canberra and Other Leases) Legislation Amendment Act 2015" w:history="1">
              <w:r w:rsidR="00F13F65">
                <w:rPr>
                  <w:rStyle w:val="charCitHyperlinkAbbrev"/>
                </w:rPr>
                <w:t>A2015</w:t>
              </w:r>
              <w:r w:rsidR="00F13F65">
                <w:rPr>
                  <w:rStyle w:val="charCitHyperlinkAbbrev"/>
                </w:rPr>
                <w:noBreakHyphen/>
                <w:t>19</w:t>
              </w:r>
            </w:hyperlink>
          </w:p>
        </w:tc>
      </w:tr>
      <w:tr w:rsidR="005F0B4F" w14:paraId="0B93E590" w14:textId="77777777" w:rsidTr="00B843C8">
        <w:tc>
          <w:tcPr>
            <w:tcW w:w="1576" w:type="dxa"/>
            <w:tcBorders>
              <w:top w:val="single" w:sz="4" w:space="0" w:color="auto"/>
              <w:bottom w:val="single" w:sz="4" w:space="0" w:color="auto"/>
            </w:tcBorders>
          </w:tcPr>
          <w:p w14:paraId="44430997" w14:textId="0A4D7359" w:rsidR="005F0B4F" w:rsidRDefault="005F0B4F">
            <w:pPr>
              <w:pStyle w:val="EarlierRepubEntries"/>
            </w:pPr>
            <w:r>
              <w:t>R49</w:t>
            </w:r>
            <w:r>
              <w:br/>
            </w:r>
            <w:r w:rsidR="007C37C9">
              <w:t>14 Oct 2015</w:t>
            </w:r>
          </w:p>
        </w:tc>
        <w:tc>
          <w:tcPr>
            <w:tcW w:w="1681" w:type="dxa"/>
            <w:tcBorders>
              <w:top w:val="single" w:sz="4" w:space="0" w:color="auto"/>
              <w:bottom w:val="single" w:sz="4" w:space="0" w:color="auto"/>
            </w:tcBorders>
          </w:tcPr>
          <w:p w14:paraId="5AD3AC49" w14:textId="27B80448" w:rsidR="005F0B4F" w:rsidRDefault="007C37C9">
            <w:pPr>
              <w:pStyle w:val="EarlierRepubEntries"/>
            </w:pPr>
            <w:r>
              <w:t>14 Oct 2015–</w:t>
            </w:r>
            <w:r>
              <w:br/>
              <w:t>23 Feb 2016</w:t>
            </w:r>
          </w:p>
        </w:tc>
        <w:tc>
          <w:tcPr>
            <w:tcW w:w="1783" w:type="dxa"/>
            <w:tcBorders>
              <w:top w:val="single" w:sz="4" w:space="0" w:color="auto"/>
              <w:bottom w:val="single" w:sz="4" w:space="0" w:color="auto"/>
            </w:tcBorders>
          </w:tcPr>
          <w:p w14:paraId="058562D6" w14:textId="4B758615" w:rsidR="005F0B4F" w:rsidRDefault="000F4086">
            <w:pPr>
              <w:pStyle w:val="EarlierRepubEntries"/>
            </w:pPr>
            <w:hyperlink r:id="rId1034" w:tooltip="Red Tape Reduction Legislation Amendment Act 2015" w:history="1">
              <w:r w:rsidR="00F13F65">
                <w:rPr>
                  <w:rStyle w:val="charCitHyperlinkAbbrev"/>
                </w:rPr>
                <w:t>A2015</w:t>
              </w:r>
              <w:r w:rsidR="00F13F65">
                <w:rPr>
                  <w:rStyle w:val="charCitHyperlinkAbbrev"/>
                </w:rPr>
                <w:noBreakHyphen/>
                <w:t>33</w:t>
              </w:r>
            </w:hyperlink>
          </w:p>
        </w:tc>
        <w:tc>
          <w:tcPr>
            <w:tcW w:w="1783" w:type="dxa"/>
            <w:tcBorders>
              <w:top w:val="single" w:sz="4" w:space="0" w:color="auto"/>
              <w:bottom w:val="single" w:sz="4" w:space="0" w:color="auto"/>
            </w:tcBorders>
          </w:tcPr>
          <w:p w14:paraId="692D57F3" w14:textId="4B281B58" w:rsidR="005F0B4F" w:rsidRDefault="008C3FBF">
            <w:pPr>
              <w:pStyle w:val="EarlierRepubEntries"/>
            </w:pPr>
            <w:r>
              <w:t xml:space="preserve">amendments by </w:t>
            </w:r>
            <w:hyperlink r:id="rId1035" w:tooltip="Red Tape Reduction Legislation Amendment Act 2015" w:history="1">
              <w:r w:rsidR="00F13F65">
                <w:rPr>
                  <w:rStyle w:val="charCitHyperlinkAbbrev"/>
                </w:rPr>
                <w:t>A2015</w:t>
              </w:r>
              <w:r w:rsidR="00F13F65">
                <w:rPr>
                  <w:rStyle w:val="charCitHyperlinkAbbrev"/>
                </w:rPr>
                <w:noBreakHyphen/>
                <w:t>33</w:t>
              </w:r>
            </w:hyperlink>
          </w:p>
        </w:tc>
      </w:tr>
      <w:tr w:rsidR="005F0B4F" w14:paraId="40009C16" w14:textId="77777777" w:rsidTr="00B843C8">
        <w:tc>
          <w:tcPr>
            <w:tcW w:w="1576" w:type="dxa"/>
            <w:tcBorders>
              <w:top w:val="single" w:sz="4" w:space="0" w:color="auto"/>
              <w:bottom w:val="single" w:sz="4" w:space="0" w:color="auto"/>
            </w:tcBorders>
          </w:tcPr>
          <w:p w14:paraId="10B975E1" w14:textId="12B8DE20" w:rsidR="005F0B4F" w:rsidRDefault="005F0B4F">
            <w:pPr>
              <w:pStyle w:val="EarlierRepubEntries"/>
            </w:pPr>
            <w:r>
              <w:t>R50</w:t>
            </w:r>
            <w:r>
              <w:br/>
            </w:r>
            <w:r w:rsidR="007C37C9">
              <w:t>24 Feb 2016</w:t>
            </w:r>
          </w:p>
        </w:tc>
        <w:tc>
          <w:tcPr>
            <w:tcW w:w="1681" w:type="dxa"/>
            <w:tcBorders>
              <w:top w:val="single" w:sz="4" w:space="0" w:color="auto"/>
              <w:bottom w:val="single" w:sz="4" w:space="0" w:color="auto"/>
            </w:tcBorders>
          </w:tcPr>
          <w:p w14:paraId="35EC022B" w14:textId="2C7A17C7" w:rsidR="005F0B4F" w:rsidRDefault="007C37C9">
            <w:pPr>
              <w:pStyle w:val="EarlierRepubEntries"/>
            </w:pPr>
            <w:r>
              <w:t>24 Feb 2016–</w:t>
            </w:r>
            <w:r>
              <w:br/>
              <w:t>31 Mar 2016</w:t>
            </w:r>
          </w:p>
        </w:tc>
        <w:tc>
          <w:tcPr>
            <w:tcW w:w="1783" w:type="dxa"/>
            <w:tcBorders>
              <w:top w:val="single" w:sz="4" w:space="0" w:color="auto"/>
              <w:bottom w:val="single" w:sz="4" w:space="0" w:color="auto"/>
            </w:tcBorders>
          </w:tcPr>
          <w:p w14:paraId="3A1C05C3" w14:textId="17432DC4" w:rsidR="005F0B4F" w:rsidRDefault="000F4086">
            <w:pPr>
              <w:pStyle w:val="EarlierRepubEntries"/>
            </w:pPr>
            <w:hyperlink r:id="rId1036" w:tooltip="Planning, Building and Environment Legislation Amendment Act 2016" w:history="1">
              <w:r w:rsidR="00F13F65">
                <w:rPr>
                  <w:rStyle w:val="charCitHyperlinkAbbrev"/>
                </w:rPr>
                <w:t>A2016</w:t>
              </w:r>
              <w:r w:rsidR="00F13F65">
                <w:rPr>
                  <w:rStyle w:val="charCitHyperlinkAbbrev"/>
                </w:rPr>
                <w:noBreakHyphen/>
                <w:t>2</w:t>
              </w:r>
            </w:hyperlink>
          </w:p>
        </w:tc>
        <w:tc>
          <w:tcPr>
            <w:tcW w:w="1783" w:type="dxa"/>
            <w:tcBorders>
              <w:top w:val="single" w:sz="4" w:space="0" w:color="auto"/>
              <w:bottom w:val="single" w:sz="4" w:space="0" w:color="auto"/>
            </w:tcBorders>
          </w:tcPr>
          <w:p w14:paraId="6015D105" w14:textId="29E1638E" w:rsidR="005F0B4F" w:rsidRDefault="008C3FBF">
            <w:pPr>
              <w:pStyle w:val="EarlierRepubEntries"/>
            </w:pPr>
            <w:r>
              <w:t xml:space="preserve">amendments by </w:t>
            </w:r>
            <w:hyperlink r:id="rId1037" w:tooltip="Planning, Building and Environment Legislation Amendment Act 2016" w:history="1">
              <w:r w:rsidR="00F13F65">
                <w:rPr>
                  <w:rStyle w:val="charCitHyperlinkAbbrev"/>
                </w:rPr>
                <w:t>A2016</w:t>
              </w:r>
              <w:r w:rsidR="00F13F65">
                <w:rPr>
                  <w:rStyle w:val="charCitHyperlinkAbbrev"/>
                </w:rPr>
                <w:noBreakHyphen/>
                <w:t>2</w:t>
              </w:r>
            </w:hyperlink>
          </w:p>
        </w:tc>
      </w:tr>
      <w:tr w:rsidR="005808DF" w14:paraId="1476D8DB" w14:textId="77777777" w:rsidTr="00B843C8">
        <w:tc>
          <w:tcPr>
            <w:tcW w:w="1576" w:type="dxa"/>
            <w:tcBorders>
              <w:top w:val="single" w:sz="4" w:space="0" w:color="auto"/>
              <w:bottom w:val="single" w:sz="4" w:space="0" w:color="auto"/>
            </w:tcBorders>
          </w:tcPr>
          <w:p w14:paraId="12C1D82F" w14:textId="093EE692" w:rsidR="005808DF" w:rsidRDefault="005808DF">
            <w:pPr>
              <w:pStyle w:val="EarlierRepubEntries"/>
            </w:pPr>
            <w:r>
              <w:t>R51</w:t>
            </w:r>
            <w:r>
              <w:br/>
              <w:t>1 Apr 2016</w:t>
            </w:r>
          </w:p>
        </w:tc>
        <w:tc>
          <w:tcPr>
            <w:tcW w:w="1681" w:type="dxa"/>
            <w:tcBorders>
              <w:top w:val="single" w:sz="4" w:space="0" w:color="auto"/>
              <w:bottom w:val="single" w:sz="4" w:space="0" w:color="auto"/>
            </w:tcBorders>
          </w:tcPr>
          <w:p w14:paraId="318F440A" w14:textId="356731E2" w:rsidR="005808DF" w:rsidRDefault="005808DF">
            <w:pPr>
              <w:pStyle w:val="EarlierRepubEntries"/>
            </w:pPr>
            <w:r>
              <w:t>1 Apr 2016</w:t>
            </w:r>
            <w:r w:rsidR="00D24E05">
              <w:t>–</w:t>
            </w:r>
            <w:r w:rsidR="00D24E05">
              <w:br/>
              <w:t>26 Apr 2016</w:t>
            </w:r>
          </w:p>
        </w:tc>
        <w:tc>
          <w:tcPr>
            <w:tcW w:w="1783" w:type="dxa"/>
            <w:tcBorders>
              <w:top w:val="single" w:sz="4" w:space="0" w:color="auto"/>
              <w:bottom w:val="single" w:sz="4" w:space="0" w:color="auto"/>
            </w:tcBorders>
          </w:tcPr>
          <w:p w14:paraId="6031F99D" w14:textId="277A98B1" w:rsidR="005808DF" w:rsidRDefault="000F4086">
            <w:pPr>
              <w:pStyle w:val="EarlierRepubEntries"/>
            </w:pPr>
            <w:hyperlink r:id="rId1038" w:tooltip="Protection of Rights (Services) Legislation Amendment Act 2016 (No 2)" w:history="1">
              <w:r w:rsidR="002A086C" w:rsidRPr="00BE4436">
                <w:rPr>
                  <w:rStyle w:val="charCitHyperlinkAbbrev"/>
                </w:rPr>
                <w:t>A2016-13</w:t>
              </w:r>
            </w:hyperlink>
          </w:p>
        </w:tc>
        <w:tc>
          <w:tcPr>
            <w:tcW w:w="1783" w:type="dxa"/>
            <w:tcBorders>
              <w:top w:val="single" w:sz="4" w:space="0" w:color="auto"/>
              <w:bottom w:val="single" w:sz="4" w:space="0" w:color="auto"/>
            </w:tcBorders>
          </w:tcPr>
          <w:p w14:paraId="7841EEE6" w14:textId="3847C3B4" w:rsidR="005808DF" w:rsidRDefault="00A73713">
            <w:pPr>
              <w:pStyle w:val="EarlierRepubEntries"/>
            </w:pPr>
            <w:r>
              <w:t xml:space="preserve">amendments by </w:t>
            </w:r>
            <w:hyperlink r:id="rId1039" w:tooltip="Protection of Rights (Services) Legislation Amendment Act 2016 (No 2)" w:history="1">
              <w:r w:rsidR="002A086C" w:rsidRPr="00BE4436">
                <w:rPr>
                  <w:rStyle w:val="charCitHyperlinkAbbrev"/>
                </w:rPr>
                <w:t>A2016-13</w:t>
              </w:r>
            </w:hyperlink>
          </w:p>
        </w:tc>
      </w:tr>
      <w:tr w:rsidR="005808DF" w14:paraId="6DB9127A" w14:textId="77777777" w:rsidTr="00B843C8">
        <w:tc>
          <w:tcPr>
            <w:tcW w:w="1576" w:type="dxa"/>
            <w:tcBorders>
              <w:top w:val="single" w:sz="4" w:space="0" w:color="auto"/>
              <w:bottom w:val="single" w:sz="4" w:space="0" w:color="auto"/>
            </w:tcBorders>
          </w:tcPr>
          <w:p w14:paraId="7BF8CFF4" w14:textId="32C2EC67" w:rsidR="005808DF" w:rsidRDefault="005808DF">
            <w:pPr>
              <w:pStyle w:val="EarlierRepubEntries"/>
            </w:pPr>
            <w:r>
              <w:t>R52</w:t>
            </w:r>
            <w:r>
              <w:br/>
              <w:t>27 Apr 2016</w:t>
            </w:r>
          </w:p>
        </w:tc>
        <w:tc>
          <w:tcPr>
            <w:tcW w:w="1681" w:type="dxa"/>
            <w:tcBorders>
              <w:top w:val="single" w:sz="4" w:space="0" w:color="auto"/>
              <w:bottom w:val="single" w:sz="4" w:space="0" w:color="auto"/>
            </w:tcBorders>
          </w:tcPr>
          <w:p w14:paraId="134EAEDE" w14:textId="4CC5087E" w:rsidR="005808DF" w:rsidRDefault="005808DF">
            <w:pPr>
              <w:pStyle w:val="EarlierRepubEntries"/>
            </w:pPr>
            <w:r>
              <w:t>27 Apr 2016</w:t>
            </w:r>
            <w:r w:rsidR="00D24E05">
              <w:t>–</w:t>
            </w:r>
            <w:r w:rsidR="00D24E05">
              <w:br/>
              <w:t>11 May 2016</w:t>
            </w:r>
          </w:p>
        </w:tc>
        <w:tc>
          <w:tcPr>
            <w:tcW w:w="1783" w:type="dxa"/>
            <w:tcBorders>
              <w:top w:val="single" w:sz="4" w:space="0" w:color="auto"/>
              <w:bottom w:val="single" w:sz="4" w:space="0" w:color="auto"/>
            </w:tcBorders>
          </w:tcPr>
          <w:p w14:paraId="4C97425B" w14:textId="06AD9375" w:rsidR="005808DF" w:rsidRDefault="000F4086">
            <w:pPr>
              <w:pStyle w:val="EarlierRepubEntries"/>
            </w:pPr>
            <w:hyperlink r:id="rId1040" w:tooltip="Red Tape Reduction Legislation Amendment Act 2016 " w:history="1">
              <w:r w:rsidR="002A086C" w:rsidRPr="008E18CF">
                <w:rPr>
                  <w:rStyle w:val="charCitHyperlinkAbbrev"/>
                </w:rPr>
                <w:t>A2016-18</w:t>
              </w:r>
            </w:hyperlink>
          </w:p>
        </w:tc>
        <w:tc>
          <w:tcPr>
            <w:tcW w:w="1783" w:type="dxa"/>
            <w:tcBorders>
              <w:top w:val="single" w:sz="4" w:space="0" w:color="auto"/>
              <w:bottom w:val="single" w:sz="4" w:space="0" w:color="auto"/>
            </w:tcBorders>
          </w:tcPr>
          <w:p w14:paraId="61D97061" w14:textId="05A4E77E" w:rsidR="005808DF" w:rsidRDefault="00A73713">
            <w:pPr>
              <w:pStyle w:val="EarlierRepubEntries"/>
            </w:pPr>
            <w:r>
              <w:t xml:space="preserve">amendments by </w:t>
            </w:r>
            <w:hyperlink r:id="rId1041" w:tooltip="Red Tape Reduction Legislation Amendment Act 2016 " w:history="1">
              <w:r w:rsidR="002A086C" w:rsidRPr="008E18CF">
                <w:rPr>
                  <w:rStyle w:val="charCitHyperlinkAbbrev"/>
                </w:rPr>
                <w:t>A2016-18</w:t>
              </w:r>
            </w:hyperlink>
          </w:p>
        </w:tc>
      </w:tr>
      <w:tr w:rsidR="005808DF" w14:paraId="74A1362B" w14:textId="77777777" w:rsidTr="00B843C8">
        <w:tc>
          <w:tcPr>
            <w:tcW w:w="1576" w:type="dxa"/>
            <w:tcBorders>
              <w:top w:val="single" w:sz="4" w:space="0" w:color="auto"/>
              <w:bottom w:val="single" w:sz="4" w:space="0" w:color="auto"/>
            </w:tcBorders>
          </w:tcPr>
          <w:p w14:paraId="27609729" w14:textId="3D4D16B2" w:rsidR="005808DF" w:rsidRDefault="005808DF">
            <w:pPr>
              <w:pStyle w:val="EarlierRepubEntries"/>
            </w:pPr>
            <w:r>
              <w:t>R53</w:t>
            </w:r>
            <w:r>
              <w:br/>
              <w:t>12 May 2016</w:t>
            </w:r>
          </w:p>
        </w:tc>
        <w:tc>
          <w:tcPr>
            <w:tcW w:w="1681" w:type="dxa"/>
            <w:tcBorders>
              <w:top w:val="single" w:sz="4" w:space="0" w:color="auto"/>
              <w:bottom w:val="single" w:sz="4" w:space="0" w:color="auto"/>
            </w:tcBorders>
          </w:tcPr>
          <w:p w14:paraId="3F93D191" w14:textId="06173568" w:rsidR="005808DF" w:rsidRDefault="005808DF">
            <w:pPr>
              <w:pStyle w:val="EarlierRepubEntries"/>
            </w:pPr>
            <w:r>
              <w:t>12 May 2016</w:t>
            </w:r>
            <w:r w:rsidR="00D24E05">
              <w:t>–</w:t>
            </w:r>
            <w:r w:rsidR="00D24E05">
              <w:br/>
              <w:t>20 June 2016</w:t>
            </w:r>
          </w:p>
        </w:tc>
        <w:tc>
          <w:tcPr>
            <w:tcW w:w="1783" w:type="dxa"/>
            <w:tcBorders>
              <w:top w:val="single" w:sz="4" w:space="0" w:color="auto"/>
              <w:bottom w:val="single" w:sz="4" w:space="0" w:color="auto"/>
            </w:tcBorders>
          </w:tcPr>
          <w:p w14:paraId="24DB8111" w14:textId="2D4456D1" w:rsidR="005808DF" w:rsidRDefault="000F4086">
            <w:pPr>
              <w:pStyle w:val="EarlierRepubEntries"/>
            </w:pPr>
            <w:hyperlink r:id="rId1042" w:tooltip="Planning, Building and Environment Legislation Amendment Act 2016 (No 2)" w:history="1">
              <w:r w:rsidR="002A086C">
                <w:rPr>
                  <w:rStyle w:val="charCitHyperlinkAbbrev"/>
                </w:rPr>
                <w:t>A2016</w:t>
              </w:r>
              <w:r w:rsidR="002A086C">
                <w:rPr>
                  <w:rStyle w:val="charCitHyperlinkAbbrev"/>
                </w:rPr>
                <w:noBreakHyphen/>
                <w:t>24</w:t>
              </w:r>
            </w:hyperlink>
          </w:p>
        </w:tc>
        <w:tc>
          <w:tcPr>
            <w:tcW w:w="1783" w:type="dxa"/>
            <w:tcBorders>
              <w:top w:val="single" w:sz="4" w:space="0" w:color="auto"/>
              <w:bottom w:val="single" w:sz="4" w:space="0" w:color="auto"/>
            </w:tcBorders>
          </w:tcPr>
          <w:p w14:paraId="13F33767" w14:textId="3072993D" w:rsidR="005808DF" w:rsidRDefault="00A73713">
            <w:pPr>
              <w:pStyle w:val="EarlierRepubEntries"/>
            </w:pPr>
            <w:r>
              <w:t xml:space="preserve">amendments by </w:t>
            </w:r>
            <w:hyperlink r:id="rId1043" w:tooltip="Planning, Building and Environment Legislation Amendment Act 2016 (No 2)" w:history="1">
              <w:r w:rsidR="002A086C">
                <w:rPr>
                  <w:rStyle w:val="charCitHyperlinkAbbrev"/>
                </w:rPr>
                <w:t>A2016</w:t>
              </w:r>
              <w:r w:rsidR="002A086C">
                <w:rPr>
                  <w:rStyle w:val="charCitHyperlinkAbbrev"/>
                </w:rPr>
                <w:noBreakHyphen/>
                <w:t>24</w:t>
              </w:r>
            </w:hyperlink>
          </w:p>
        </w:tc>
      </w:tr>
      <w:tr w:rsidR="005808DF" w14:paraId="57F15F11" w14:textId="77777777" w:rsidTr="00B843C8">
        <w:tc>
          <w:tcPr>
            <w:tcW w:w="1576" w:type="dxa"/>
            <w:tcBorders>
              <w:top w:val="single" w:sz="4" w:space="0" w:color="auto"/>
              <w:bottom w:val="single" w:sz="4" w:space="0" w:color="auto"/>
            </w:tcBorders>
          </w:tcPr>
          <w:p w14:paraId="3A99DB3A" w14:textId="6C73FB5F" w:rsidR="005808DF" w:rsidRDefault="005808DF">
            <w:pPr>
              <w:pStyle w:val="EarlierRepubEntries"/>
            </w:pPr>
            <w:r>
              <w:lastRenderedPageBreak/>
              <w:t>R54</w:t>
            </w:r>
            <w:r>
              <w:br/>
            </w:r>
            <w:r w:rsidR="00D24E05">
              <w:t>21 June 2016</w:t>
            </w:r>
          </w:p>
        </w:tc>
        <w:tc>
          <w:tcPr>
            <w:tcW w:w="1681" w:type="dxa"/>
            <w:tcBorders>
              <w:top w:val="single" w:sz="4" w:space="0" w:color="auto"/>
              <w:bottom w:val="single" w:sz="4" w:space="0" w:color="auto"/>
            </w:tcBorders>
          </w:tcPr>
          <w:p w14:paraId="3B7C17A9" w14:textId="3FC3FC91" w:rsidR="005808DF" w:rsidRDefault="00D24E05">
            <w:pPr>
              <w:pStyle w:val="EarlierRepubEntries"/>
            </w:pPr>
            <w:r>
              <w:t>21 June 2016–</w:t>
            </w:r>
            <w:r>
              <w:br/>
            </w:r>
            <w:r w:rsidR="00A73713">
              <w:t>31 Aug 2016</w:t>
            </w:r>
          </w:p>
        </w:tc>
        <w:tc>
          <w:tcPr>
            <w:tcW w:w="1783" w:type="dxa"/>
            <w:tcBorders>
              <w:top w:val="single" w:sz="4" w:space="0" w:color="auto"/>
              <w:bottom w:val="single" w:sz="4" w:space="0" w:color="auto"/>
            </w:tcBorders>
          </w:tcPr>
          <w:p w14:paraId="22A49533" w14:textId="006B4729" w:rsidR="005808DF" w:rsidRDefault="000F4086">
            <w:pPr>
              <w:pStyle w:val="EarlierRepubEntries"/>
            </w:pPr>
            <w:hyperlink r:id="rId1044" w:tooltip="Emergencies Amendment Act 2016" w:history="1">
              <w:r w:rsidR="002A086C">
                <w:rPr>
                  <w:rStyle w:val="charCitHyperlinkAbbrev"/>
                </w:rPr>
                <w:t>A2016</w:t>
              </w:r>
              <w:r w:rsidR="002A086C">
                <w:rPr>
                  <w:rStyle w:val="charCitHyperlinkAbbrev"/>
                </w:rPr>
                <w:noBreakHyphen/>
                <w:t>33</w:t>
              </w:r>
            </w:hyperlink>
          </w:p>
        </w:tc>
        <w:tc>
          <w:tcPr>
            <w:tcW w:w="1783" w:type="dxa"/>
            <w:tcBorders>
              <w:top w:val="single" w:sz="4" w:space="0" w:color="auto"/>
              <w:bottom w:val="single" w:sz="4" w:space="0" w:color="auto"/>
            </w:tcBorders>
          </w:tcPr>
          <w:p w14:paraId="1EFC8119" w14:textId="3DC603E4" w:rsidR="005808DF" w:rsidRDefault="00A73713">
            <w:pPr>
              <w:pStyle w:val="EarlierRepubEntries"/>
            </w:pPr>
            <w:r>
              <w:t xml:space="preserve">amendments by </w:t>
            </w:r>
            <w:hyperlink r:id="rId1045" w:tooltip="Emergencies Amendment Act 2016" w:history="1">
              <w:r w:rsidR="002A086C">
                <w:rPr>
                  <w:rStyle w:val="charCitHyperlinkAbbrev"/>
                </w:rPr>
                <w:t>A2016</w:t>
              </w:r>
              <w:r w:rsidR="002A086C">
                <w:rPr>
                  <w:rStyle w:val="charCitHyperlinkAbbrev"/>
                </w:rPr>
                <w:noBreakHyphen/>
                <w:t>33</w:t>
              </w:r>
            </w:hyperlink>
          </w:p>
        </w:tc>
      </w:tr>
      <w:tr w:rsidR="005808DF" w14:paraId="6B5D2ED0" w14:textId="77777777" w:rsidTr="00B843C8">
        <w:tc>
          <w:tcPr>
            <w:tcW w:w="1576" w:type="dxa"/>
            <w:tcBorders>
              <w:top w:val="single" w:sz="4" w:space="0" w:color="auto"/>
              <w:bottom w:val="single" w:sz="4" w:space="0" w:color="auto"/>
            </w:tcBorders>
          </w:tcPr>
          <w:p w14:paraId="0C6DF2DD" w14:textId="3829B55B" w:rsidR="005808DF" w:rsidRDefault="005808DF">
            <w:pPr>
              <w:pStyle w:val="EarlierRepubEntries"/>
            </w:pPr>
            <w:r>
              <w:t>R55</w:t>
            </w:r>
            <w:r>
              <w:br/>
            </w:r>
            <w:r w:rsidR="00D24E05">
              <w:t>1 Sept 2016</w:t>
            </w:r>
          </w:p>
        </w:tc>
        <w:tc>
          <w:tcPr>
            <w:tcW w:w="1681" w:type="dxa"/>
            <w:tcBorders>
              <w:top w:val="single" w:sz="4" w:space="0" w:color="auto"/>
              <w:bottom w:val="single" w:sz="4" w:space="0" w:color="auto"/>
            </w:tcBorders>
          </w:tcPr>
          <w:p w14:paraId="710ACDBE" w14:textId="49A6517A" w:rsidR="005808DF" w:rsidRDefault="00D24E05">
            <w:pPr>
              <w:pStyle w:val="EarlierRepubEntries"/>
            </w:pPr>
            <w:r>
              <w:t>1 Sept 2016–</w:t>
            </w:r>
            <w:r>
              <w:br/>
            </w:r>
            <w:r w:rsidR="00A73713">
              <w:t>22 Feb 2017</w:t>
            </w:r>
          </w:p>
        </w:tc>
        <w:tc>
          <w:tcPr>
            <w:tcW w:w="1783" w:type="dxa"/>
            <w:tcBorders>
              <w:top w:val="single" w:sz="4" w:space="0" w:color="auto"/>
              <w:bottom w:val="single" w:sz="4" w:space="0" w:color="auto"/>
            </w:tcBorders>
          </w:tcPr>
          <w:p w14:paraId="4683DA79" w14:textId="64BD02AB" w:rsidR="005808DF" w:rsidRDefault="000F4086">
            <w:pPr>
              <w:pStyle w:val="EarlierRepubEntries"/>
            </w:pPr>
            <w:hyperlink r:id="rId1046" w:tooltip="Public Sector Management Amendment Act 2016" w:history="1">
              <w:r w:rsidR="002A086C">
                <w:rPr>
                  <w:rStyle w:val="charCitHyperlinkAbbrev"/>
                </w:rPr>
                <w:t>A2016-52</w:t>
              </w:r>
            </w:hyperlink>
          </w:p>
        </w:tc>
        <w:tc>
          <w:tcPr>
            <w:tcW w:w="1783" w:type="dxa"/>
            <w:tcBorders>
              <w:top w:val="single" w:sz="4" w:space="0" w:color="auto"/>
              <w:bottom w:val="single" w:sz="4" w:space="0" w:color="auto"/>
            </w:tcBorders>
          </w:tcPr>
          <w:p w14:paraId="4B6135E3" w14:textId="50D9A0D4" w:rsidR="005808DF" w:rsidRDefault="00A73713">
            <w:pPr>
              <w:pStyle w:val="EarlierRepubEntries"/>
            </w:pPr>
            <w:r>
              <w:t xml:space="preserve">amendments by </w:t>
            </w:r>
            <w:hyperlink r:id="rId1047" w:tooltip="Public Sector Management Amendment Act 2016" w:history="1">
              <w:r w:rsidR="002A086C">
                <w:rPr>
                  <w:rStyle w:val="charCitHyperlinkAbbrev"/>
                </w:rPr>
                <w:t>A2016-52</w:t>
              </w:r>
            </w:hyperlink>
          </w:p>
        </w:tc>
      </w:tr>
      <w:tr w:rsidR="005808DF" w14:paraId="440EC46F" w14:textId="77777777" w:rsidTr="00B843C8">
        <w:tc>
          <w:tcPr>
            <w:tcW w:w="1576" w:type="dxa"/>
            <w:tcBorders>
              <w:top w:val="single" w:sz="4" w:space="0" w:color="auto"/>
              <w:bottom w:val="single" w:sz="4" w:space="0" w:color="auto"/>
            </w:tcBorders>
          </w:tcPr>
          <w:p w14:paraId="7B1E8826" w14:textId="29E9F993" w:rsidR="005808DF" w:rsidRDefault="005808DF">
            <w:pPr>
              <w:pStyle w:val="EarlierRepubEntries"/>
            </w:pPr>
            <w:r>
              <w:t>R56</w:t>
            </w:r>
            <w:r>
              <w:br/>
            </w:r>
            <w:r w:rsidR="00D24E05">
              <w:t>23 Feb 2017</w:t>
            </w:r>
          </w:p>
        </w:tc>
        <w:tc>
          <w:tcPr>
            <w:tcW w:w="1681" w:type="dxa"/>
            <w:tcBorders>
              <w:top w:val="single" w:sz="4" w:space="0" w:color="auto"/>
              <w:bottom w:val="single" w:sz="4" w:space="0" w:color="auto"/>
            </w:tcBorders>
          </w:tcPr>
          <w:p w14:paraId="5D5A0720" w14:textId="7AC8AD50" w:rsidR="005808DF" w:rsidRDefault="00D24E05">
            <w:pPr>
              <w:pStyle w:val="EarlierRepubEntries"/>
            </w:pPr>
            <w:r>
              <w:t>23 Feb 2017–</w:t>
            </w:r>
            <w:r>
              <w:br/>
            </w:r>
            <w:r w:rsidR="00A73713">
              <w:t>15 June 2017</w:t>
            </w:r>
          </w:p>
        </w:tc>
        <w:tc>
          <w:tcPr>
            <w:tcW w:w="1783" w:type="dxa"/>
            <w:tcBorders>
              <w:top w:val="single" w:sz="4" w:space="0" w:color="auto"/>
              <w:bottom w:val="single" w:sz="4" w:space="0" w:color="auto"/>
            </w:tcBorders>
          </w:tcPr>
          <w:p w14:paraId="61D03110" w14:textId="21F7D0A9" w:rsidR="005808DF" w:rsidRDefault="000F4086">
            <w:pPr>
              <w:pStyle w:val="EarlierRepubEntries"/>
            </w:pPr>
            <w:hyperlink r:id="rId1048" w:tooltip="Planning, Building and Environment Legislation Amendment Act 2017 " w:history="1">
              <w:r w:rsidR="002A086C" w:rsidRPr="002A4A75">
                <w:rPr>
                  <w:rStyle w:val="charCitHyperlinkAbbrev"/>
                </w:rPr>
                <w:t>A2017-3</w:t>
              </w:r>
            </w:hyperlink>
          </w:p>
        </w:tc>
        <w:tc>
          <w:tcPr>
            <w:tcW w:w="1783" w:type="dxa"/>
            <w:tcBorders>
              <w:top w:val="single" w:sz="4" w:space="0" w:color="auto"/>
              <w:bottom w:val="single" w:sz="4" w:space="0" w:color="auto"/>
            </w:tcBorders>
          </w:tcPr>
          <w:p w14:paraId="0AF715DF" w14:textId="70579467" w:rsidR="005808DF" w:rsidRDefault="00A73713">
            <w:pPr>
              <w:pStyle w:val="EarlierRepubEntries"/>
            </w:pPr>
            <w:r>
              <w:t xml:space="preserve">amendments by </w:t>
            </w:r>
            <w:hyperlink r:id="rId1049" w:tooltip="Planning, Building and Environment Legislation Amendment Act 2017 " w:history="1">
              <w:r w:rsidR="002A086C" w:rsidRPr="002A4A75">
                <w:rPr>
                  <w:rStyle w:val="charCitHyperlinkAbbrev"/>
                </w:rPr>
                <w:t>A2017-3</w:t>
              </w:r>
            </w:hyperlink>
          </w:p>
        </w:tc>
      </w:tr>
      <w:tr w:rsidR="005808DF" w14:paraId="25580FDD" w14:textId="77777777" w:rsidTr="00B843C8">
        <w:tc>
          <w:tcPr>
            <w:tcW w:w="1576" w:type="dxa"/>
            <w:tcBorders>
              <w:top w:val="single" w:sz="4" w:space="0" w:color="auto"/>
              <w:bottom w:val="single" w:sz="4" w:space="0" w:color="auto"/>
            </w:tcBorders>
          </w:tcPr>
          <w:p w14:paraId="6FF8152D" w14:textId="0B6EFEBA" w:rsidR="005808DF" w:rsidRDefault="005808DF">
            <w:pPr>
              <w:pStyle w:val="EarlierRepubEntries"/>
            </w:pPr>
            <w:r>
              <w:t>R57</w:t>
            </w:r>
            <w:r>
              <w:br/>
            </w:r>
            <w:r w:rsidR="00D24E05">
              <w:t>16 June 2017</w:t>
            </w:r>
          </w:p>
        </w:tc>
        <w:tc>
          <w:tcPr>
            <w:tcW w:w="1681" w:type="dxa"/>
            <w:tcBorders>
              <w:top w:val="single" w:sz="4" w:space="0" w:color="auto"/>
              <w:bottom w:val="single" w:sz="4" w:space="0" w:color="auto"/>
            </w:tcBorders>
          </w:tcPr>
          <w:p w14:paraId="1B51475A" w14:textId="532BDA53" w:rsidR="005808DF" w:rsidRDefault="00D24E05">
            <w:pPr>
              <w:pStyle w:val="EarlierRepubEntries"/>
            </w:pPr>
            <w:r>
              <w:t>16 June 2017–</w:t>
            </w:r>
            <w:r>
              <w:br/>
            </w:r>
            <w:r w:rsidR="00A73713">
              <w:t>14 Aug 2017</w:t>
            </w:r>
          </w:p>
        </w:tc>
        <w:tc>
          <w:tcPr>
            <w:tcW w:w="1783" w:type="dxa"/>
            <w:tcBorders>
              <w:top w:val="single" w:sz="4" w:space="0" w:color="auto"/>
              <w:bottom w:val="single" w:sz="4" w:space="0" w:color="auto"/>
            </w:tcBorders>
          </w:tcPr>
          <w:p w14:paraId="182AFFAB" w14:textId="7154220C" w:rsidR="005808DF" w:rsidRDefault="000F4086">
            <w:pPr>
              <w:pStyle w:val="EarlierRepubEntries"/>
            </w:pPr>
            <w:hyperlink r:id="rId1050" w:tooltip="Planning, Building and Environment Legislation Amendment Act 2017 (No 2)" w:history="1">
              <w:r w:rsidR="002A086C">
                <w:rPr>
                  <w:rStyle w:val="charCitHyperlinkAbbrev"/>
                </w:rPr>
                <w:t>A2017</w:t>
              </w:r>
              <w:r w:rsidR="002A086C">
                <w:rPr>
                  <w:rStyle w:val="charCitHyperlinkAbbrev"/>
                </w:rPr>
                <w:noBreakHyphen/>
                <w:t>20</w:t>
              </w:r>
            </w:hyperlink>
          </w:p>
        </w:tc>
        <w:tc>
          <w:tcPr>
            <w:tcW w:w="1783" w:type="dxa"/>
            <w:tcBorders>
              <w:top w:val="single" w:sz="4" w:space="0" w:color="auto"/>
              <w:bottom w:val="single" w:sz="4" w:space="0" w:color="auto"/>
            </w:tcBorders>
          </w:tcPr>
          <w:p w14:paraId="449F10E6" w14:textId="15E80B99" w:rsidR="005808DF" w:rsidRDefault="00A73713">
            <w:pPr>
              <w:pStyle w:val="EarlierRepubEntries"/>
            </w:pPr>
            <w:r>
              <w:t xml:space="preserve">amendments by </w:t>
            </w:r>
            <w:hyperlink r:id="rId1051" w:tooltip="Planning, Building and Environment Legislation Amendment Act 2017 (No 2)" w:history="1">
              <w:r w:rsidR="002A086C">
                <w:rPr>
                  <w:rStyle w:val="charCitHyperlinkAbbrev"/>
                </w:rPr>
                <w:t>A2017</w:t>
              </w:r>
              <w:r w:rsidR="002A086C">
                <w:rPr>
                  <w:rStyle w:val="charCitHyperlinkAbbrev"/>
                </w:rPr>
                <w:noBreakHyphen/>
                <w:t>20</w:t>
              </w:r>
            </w:hyperlink>
          </w:p>
        </w:tc>
      </w:tr>
      <w:tr w:rsidR="005808DF" w14:paraId="38DB762C" w14:textId="77777777" w:rsidTr="00B843C8">
        <w:tc>
          <w:tcPr>
            <w:tcW w:w="1576" w:type="dxa"/>
            <w:tcBorders>
              <w:top w:val="single" w:sz="4" w:space="0" w:color="auto"/>
              <w:bottom w:val="single" w:sz="4" w:space="0" w:color="auto"/>
            </w:tcBorders>
          </w:tcPr>
          <w:p w14:paraId="1661D2B0" w14:textId="0388C99B" w:rsidR="005808DF" w:rsidRDefault="005808DF">
            <w:pPr>
              <w:pStyle w:val="EarlierRepubEntries"/>
            </w:pPr>
            <w:r>
              <w:t>R58</w:t>
            </w:r>
            <w:r>
              <w:br/>
            </w:r>
            <w:r w:rsidR="00D24E05">
              <w:t>15 Aug 2017</w:t>
            </w:r>
          </w:p>
        </w:tc>
        <w:tc>
          <w:tcPr>
            <w:tcW w:w="1681" w:type="dxa"/>
            <w:tcBorders>
              <w:top w:val="single" w:sz="4" w:space="0" w:color="auto"/>
              <w:bottom w:val="single" w:sz="4" w:space="0" w:color="auto"/>
            </w:tcBorders>
          </w:tcPr>
          <w:p w14:paraId="41DC6030" w14:textId="10B082DC" w:rsidR="005808DF" w:rsidRDefault="00D24E05">
            <w:pPr>
              <w:pStyle w:val="EarlierRepubEntries"/>
            </w:pPr>
            <w:r>
              <w:t>15 Aug 2017–</w:t>
            </w:r>
            <w:r>
              <w:br/>
            </w:r>
            <w:r w:rsidR="00A73713">
              <w:t>30 Aug 2017</w:t>
            </w:r>
          </w:p>
        </w:tc>
        <w:tc>
          <w:tcPr>
            <w:tcW w:w="1783" w:type="dxa"/>
            <w:tcBorders>
              <w:top w:val="single" w:sz="4" w:space="0" w:color="auto"/>
              <w:bottom w:val="single" w:sz="4" w:space="0" w:color="auto"/>
            </w:tcBorders>
          </w:tcPr>
          <w:p w14:paraId="3E62D865" w14:textId="7D5AE165" w:rsidR="005808DF" w:rsidRDefault="000F4086">
            <w:pPr>
              <w:pStyle w:val="EarlierRepubEntries"/>
            </w:pPr>
            <w:hyperlink r:id="rId1052" w:tooltip="Road Transport Reform (Light Rail) Legislation Amendment Act 2017" w:history="1">
              <w:r w:rsidR="002A086C">
                <w:rPr>
                  <w:rStyle w:val="charCitHyperlinkAbbrev"/>
                </w:rPr>
                <w:t>A2017</w:t>
              </w:r>
              <w:r w:rsidR="002A086C">
                <w:rPr>
                  <w:rStyle w:val="charCitHyperlinkAbbrev"/>
                </w:rPr>
                <w:noBreakHyphen/>
                <w:t>21</w:t>
              </w:r>
            </w:hyperlink>
          </w:p>
        </w:tc>
        <w:tc>
          <w:tcPr>
            <w:tcW w:w="1783" w:type="dxa"/>
            <w:tcBorders>
              <w:top w:val="single" w:sz="4" w:space="0" w:color="auto"/>
              <w:bottom w:val="single" w:sz="4" w:space="0" w:color="auto"/>
            </w:tcBorders>
          </w:tcPr>
          <w:p w14:paraId="7114750D" w14:textId="06EDC5CC" w:rsidR="005808DF" w:rsidRDefault="00A73713">
            <w:pPr>
              <w:pStyle w:val="EarlierRepubEntries"/>
            </w:pPr>
            <w:r>
              <w:t xml:space="preserve">amendments by </w:t>
            </w:r>
            <w:hyperlink r:id="rId1053" w:tooltip="Road Transport Reform (Light Rail) Legislation Amendment Act 2017" w:history="1">
              <w:r w:rsidR="002A086C">
                <w:rPr>
                  <w:rStyle w:val="charCitHyperlinkAbbrev"/>
                </w:rPr>
                <w:t>A2017</w:t>
              </w:r>
              <w:r w:rsidR="002A086C">
                <w:rPr>
                  <w:rStyle w:val="charCitHyperlinkAbbrev"/>
                </w:rPr>
                <w:noBreakHyphen/>
                <w:t>21</w:t>
              </w:r>
            </w:hyperlink>
          </w:p>
        </w:tc>
      </w:tr>
      <w:tr w:rsidR="005808DF" w14:paraId="2F2C8F53" w14:textId="77777777" w:rsidTr="00B843C8">
        <w:tc>
          <w:tcPr>
            <w:tcW w:w="1576" w:type="dxa"/>
            <w:tcBorders>
              <w:top w:val="single" w:sz="4" w:space="0" w:color="auto"/>
              <w:bottom w:val="single" w:sz="4" w:space="0" w:color="auto"/>
            </w:tcBorders>
          </w:tcPr>
          <w:p w14:paraId="67FCBFE3" w14:textId="208EEC0B" w:rsidR="005808DF" w:rsidRDefault="005808DF">
            <w:pPr>
              <w:pStyle w:val="EarlierRepubEntries"/>
            </w:pPr>
            <w:r>
              <w:t>R59</w:t>
            </w:r>
            <w:r>
              <w:br/>
            </w:r>
            <w:r w:rsidR="00D24E05">
              <w:t>31 Aug 2017</w:t>
            </w:r>
          </w:p>
        </w:tc>
        <w:tc>
          <w:tcPr>
            <w:tcW w:w="1681" w:type="dxa"/>
            <w:tcBorders>
              <w:top w:val="single" w:sz="4" w:space="0" w:color="auto"/>
              <w:bottom w:val="single" w:sz="4" w:space="0" w:color="auto"/>
            </w:tcBorders>
          </w:tcPr>
          <w:p w14:paraId="665A4C17" w14:textId="045D4703" w:rsidR="005808DF" w:rsidRDefault="00D24E05">
            <w:pPr>
              <w:pStyle w:val="EarlierRepubEntries"/>
            </w:pPr>
            <w:r>
              <w:t>31 Aug 2017–</w:t>
            </w:r>
            <w:r>
              <w:br/>
            </w:r>
            <w:r w:rsidR="00A73713">
              <w:t>8 Aug 2019</w:t>
            </w:r>
          </w:p>
        </w:tc>
        <w:tc>
          <w:tcPr>
            <w:tcW w:w="1783" w:type="dxa"/>
            <w:tcBorders>
              <w:top w:val="single" w:sz="4" w:space="0" w:color="auto"/>
              <w:bottom w:val="single" w:sz="4" w:space="0" w:color="auto"/>
            </w:tcBorders>
          </w:tcPr>
          <w:p w14:paraId="31260C63" w14:textId="5A87FDB1" w:rsidR="005808DF" w:rsidRDefault="000F4086">
            <w:pPr>
              <w:pStyle w:val="EarlierRepubEntries"/>
            </w:pPr>
            <w:hyperlink r:id="rId1054" w:tooltip="Road Transport Reform (Light Rail) Legislation Amendment Act 2017" w:history="1">
              <w:r w:rsidR="002A086C">
                <w:rPr>
                  <w:rStyle w:val="charCitHyperlinkAbbrev"/>
                </w:rPr>
                <w:t>A2017</w:t>
              </w:r>
              <w:r w:rsidR="002A086C">
                <w:rPr>
                  <w:rStyle w:val="charCitHyperlinkAbbrev"/>
                </w:rPr>
                <w:noBreakHyphen/>
                <w:t>21</w:t>
              </w:r>
            </w:hyperlink>
          </w:p>
        </w:tc>
        <w:tc>
          <w:tcPr>
            <w:tcW w:w="1783" w:type="dxa"/>
            <w:tcBorders>
              <w:top w:val="single" w:sz="4" w:space="0" w:color="auto"/>
              <w:bottom w:val="single" w:sz="4" w:space="0" w:color="auto"/>
            </w:tcBorders>
          </w:tcPr>
          <w:p w14:paraId="1BB5F960" w14:textId="0F652DC9" w:rsidR="005808DF" w:rsidRDefault="00A73713">
            <w:pPr>
              <w:pStyle w:val="EarlierRepubEntries"/>
            </w:pPr>
            <w:r>
              <w:t xml:space="preserve">amendments by </w:t>
            </w:r>
            <w:hyperlink r:id="rId1055" w:tooltip="Red Tape Reduction Legislation Amendment Act 2017" w:history="1">
              <w:r w:rsidR="002A086C" w:rsidRPr="002A086C">
                <w:rPr>
                  <w:rStyle w:val="charCitHyperlinkAbbrev"/>
                </w:rPr>
                <w:t>A2017-17</w:t>
              </w:r>
            </w:hyperlink>
          </w:p>
        </w:tc>
      </w:tr>
      <w:tr w:rsidR="005808DF" w14:paraId="51DBD84E" w14:textId="77777777" w:rsidTr="00B843C8">
        <w:tc>
          <w:tcPr>
            <w:tcW w:w="1576" w:type="dxa"/>
            <w:tcBorders>
              <w:top w:val="single" w:sz="4" w:space="0" w:color="auto"/>
              <w:bottom w:val="single" w:sz="4" w:space="0" w:color="auto"/>
            </w:tcBorders>
          </w:tcPr>
          <w:p w14:paraId="468ED099" w14:textId="2F290B45" w:rsidR="005808DF" w:rsidRDefault="005808DF">
            <w:pPr>
              <w:pStyle w:val="EarlierRepubEntries"/>
            </w:pPr>
            <w:r>
              <w:t>R60</w:t>
            </w:r>
            <w:r>
              <w:br/>
            </w:r>
            <w:r w:rsidR="00D24E05">
              <w:t>9 Aug 2019</w:t>
            </w:r>
          </w:p>
        </w:tc>
        <w:tc>
          <w:tcPr>
            <w:tcW w:w="1681" w:type="dxa"/>
            <w:tcBorders>
              <w:top w:val="single" w:sz="4" w:space="0" w:color="auto"/>
              <w:bottom w:val="single" w:sz="4" w:space="0" w:color="auto"/>
            </w:tcBorders>
          </w:tcPr>
          <w:p w14:paraId="6FE5602F" w14:textId="1D76631F" w:rsidR="005808DF" w:rsidRDefault="00D24E05">
            <w:pPr>
              <w:pStyle w:val="EarlierRepubEntries"/>
            </w:pPr>
            <w:r>
              <w:t>9 Aug 2019–</w:t>
            </w:r>
            <w:r>
              <w:br/>
            </w:r>
            <w:r w:rsidR="00A73713">
              <w:t>3 Sept 2020</w:t>
            </w:r>
          </w:p>
        </w:tc>
        <w:tc>
          <w:tcPr>
            <w:tcW w:w="1783" w:type="dxa"/>
            <w:tcBorders>
              <w:top w:val="single" w:sz="4" w:space="0" w:color="auto"/>
              <w:bottom w:val="single" w:sz="4" w:space="0" w:color="auto"/>
            </w:tcBorders>
          </w:tcPr>
          <w:p w14:paraId="4DA7ECC6" w14:textId="32BC9F34" w:rsidR="005808DF" w:rsidRDefault="000F4086">
            <w:pPr>
              <w:pStyle w:val="EarlierRepubEntries"/>
            </w:pPr>
            <w:hyperlink r:id="rId1056" w:tooltip="Planning and Environment Legislation Amendment Act 2019" w:history="1">
              <w:r w:rsidR="002A086C">
                <w:rPr>
                  <w:rStyle w:val="charCitHyperlinkAbbrev"/>
                </w:rPr>
                <w:t>A2019-20</w:t>
              </w:r>
            </w:hyperlink>
          </w:p>
        </w:tc>
        <w:tc>
          <w:tcPr>
            <w:tcW w:w="1783" w:type="dxa"/>
            <w:tcBorders>
              <w:top w:val="single" w:sz="4" w:space="0" w:color="auto"/>
              <w:bottom w:val="single" w:sz="4" w:space="0" w:color="auto"/>
            </w:tcBorders>
          </w:tcPr>
          <w:p w14:paraId="3E3351F4" w14:textId="38DE553B" w:rsidR="005808DF" w:rsidRDefault="00A73713">
            <w:pPr>
              <w:pStyle w:val="EarlierRepubEntries"/>
            </w:pPr>
            <w:r>
              <w:t xml:space="preserve">amendments by </w:t>
            </w:r>
            <w:hyperlink r:id="rId1057" w:tooltip="Planning and Environment Legislation Amendment Act 2019" w:history="1">
              <w:r w:rsidR="002A086C">
                <w:rPr>
                  <w:rStyle w:val="charCitHyperlinkAbbrev"/>
                </w:rPr>
                <w:t>A2019-20</w:t>
              </w:r>
            </w:hyperlink>
          </w:p>
        </w:tc>
      </w:tr>
      <w:tr w:rsidR="005808DF" w14:paraId="21E4CE53" w14:textId="77777777" w:rsidTr="00B843C8">
        <w:tc>
          <w:tcPr>
            <w:tcW w:w="1576" w:type="dxa"/>
            <w:tcBorders>
              <w:top w:val="single" w:sz="4" w:space="0" w:color="auto"/>
              <w:bottom w:val="single" w:sz="4" w:space="0" w:color="auto"/>
            </w:tcBorders>
          </w:tcPr>
          <w:p w14:paraId="57BD7BAB" w14:textId="416D072B" w:rsidR="005808DF" w:rsidRDefault="005808DF">
            <w:pPr>
              <w:pStyle w:val="EarlierRepubEntries"/>
            </w:pPr>
            <w:r>
              <w:t>R61</w:t>
            </w:r>
            <w:r>
              <w:br/>
            </w:r>
            <w:r w:rsidR="00D24E05">
              <w:t>4 Sept 2020</w:t>
            </w:r>
          </w:p>
        </w:tc>
        <w:tc>
          <w:tcPr>
            <w:tcW w:w="1681" w:type="dxa"/>
            <w:tcBorders>
              <w:top w:val="single" w:sz="4" w:space="0" w:color="auto"/>
              <w:bottom w:val="single" w:sz="4" w:space="0" w:color="auto"/>
            </w:tcBorders>
          </w:tcPr>
          <w:p w14:paraId="1B3E36F9" w14:textId="53A73EA9" w:rsidR="005808DF" w:rsidRDefault="00D24E05">
            <w:pPr>
              <w:pStyle w:val="EarlierRepubEntries"/>
            </w:pPr>
            <w:r>
              <w:t>4 Sept 2020–</w:t>
            </w:r>
            <w:r>
              <w:br/>
            </w:r>
            <w:r w:rsidR="00A73713">
              <w:t>22 June 2021</w:t>
            </w:r>
          </w:p>
        </w:tc>
        <w:tc>
          <w:tcPr>
            <w:tcW w:w="1783" w:type="dxa"/>
            <w:tcBorders>
              <w:top w:val="single" w:sz="4" w:space="0" w:color="auto"/>
              <w:bottom w:val="single" w:sz="4" w:space="0" w:color="auto"/>
            </w:tcBorders>
          </w:tcPr>
          <w:p w14:paraId="3CCFBEDB" w14:textId="5D713D0D" w:rsidR="005808DF" w:rsidRDefault="000F4086">
            <w:pPr>
              <w:pStyle w:val="EarlierRepubEntries"/>
            </w:pPr>
            <w:hyperlink r:id="rId1058" w:tooltip="Emergencies Amendment Act 2020" w:history="1">
              <w:r w:rsidR="002A086C">
                <w:rPr>
                  <w:rStyle w:val="charCitHyperlinkAbbrev"/>
                </w:rPr>
                <w:t>A2020</w:t>
              </w:r>
              <w:r w:rsidR="002A086C">
                <w:rPr>
                  <w:rStyle w:val="charCitHyperlinkAbbrev"/>
                </w:rPr>
                <w:noBreakHyphen/>
                <w:t>47</w:t>
              </w:r>
            </w:hyperlink>
          </w:p>
        </w:tc>
        <w:tc>
          <w:tcPr>
            <w:tcW w:w="1783" w:type="dxa"/>
            <w:tcBorders>
              <w:top w:val="single" w:sz="4" w:space="0" w:color="auto"/>
              <w:bottom w:val="single" w:sz="4" w:space="0" w:color="auto"/>
            </w:tcBorders>
          </w:tcPr>
          <w:p w14:paraId="08D9AD94" w14:textId="21A1AE9A" w:rsidR="005808DF" w:rsidRDefault="00A73713">
            <w:pPr>
              <w:pStyle w:val="EarlierRepubEntries"/>
            </w:pPr>
            <w:r>
              <w:t xml:space="preserve">amendments by </w:t>
            </w:r>
            <w:hyperlink r:id="rId1059" w:tooltip="Emergencies Amendment Act 2020" w:history="1">
              <w:r w:rsidR="002A086C">
                <w:rPr>
                  <w:rStyle w:val="charCitHyperlinkAbbrev"/>
                </w:rPr>
                <w:t>A2020</w:t>
              </w:r>
              <w:r w:rsidR="002A086C">
                <w:rPr>
                  <w:rStyle w:val="charCitHyperlinkAbbrev"/>
                </w:rPr>
                <w:noBreakHyphen/>
                <w:t>47</w:t>
              </w:r>
            </w:hyperlink>
          </w:p>
        </w:tc>
      </w:tr>
      <w:tr w:rsidR="00B843C8" w14:paraId="79290D3D" w14:textId="77777777" w:rsidTr="00B843C8">
        <w:tc>
          <w:tcPr>
            <w:tcW w:w="1576" w:type="dxa"/>
            <w:tcBorders>
              <w:top w:val="single" w:sz="4" w:space="0" w:color="auto"/>
              <w:bottom w:val="single" w:sz="4" w:space="0" w:color="auto"/>
            </w:tcBorders>
          </w:tcPr>
          <w:p w14:paraId="45C17A87" w14:textId="0501CA54" w:rsidR="00B843C8" w:rsidRDefault="00B843C8" w:rsidP="00B843C8">
            <w:pPr>
              <w:pStyle w:val="EarlierRepubEntries"/>
            </w:pPr>
            <w:r>
              <w:t>R6</w:t>
            </w:r>
            <w:r w:rsidR="001B7670">
              <w:t>2</w:t>
            </w:r>
            <w:r>
              <w:br/>
            </w:r>
            <w:r w:rsidR="001B7670">
              <w:t>23 June 2021</w:t>
            </w:r>
          </w:p>
        </w:tc>
        <w:tc>
          <w:tcPr>
            <w:tcW w:w="1681" w:type="dxa"/>
            <w:tcBorders>
              <w:top w:val="single" w:sz="4" w:space="0" w:color="auto"/>
              <w:bottom w:val="single" w:sz="4" w:space="0" w:color="auto"/>
            </w:tcBorders>
          </w:tcPr>
          <w:p w14:paraId="2A865ABF" w14:textId="798D5D19" w:rsidR="00B843C8" w:rsidRDefault="001B7670" w:rsidP="00B843C8">
            <w:pPr>
              <w:pStyle w:val="EarlierRepubEntries"/>
            </w:pPr>
            <w:r>
              <w:t>23 June 2021</w:t>
            </w:r>
            <w:r w:rsidR="00B843C8">
              <w:t>–</w:t>
            </w:r>
            <w:r w:rsidR="00B843C8">
              <w:br/>
            </w:r>
            <w:r>
              <w:t>10 Dec</w:t>
            </w:r>
            <w:r w:rsidR="00B843C8">
              <w:t xml:space="preserve"> 2021</w:t>
            </w:r>
          </w:p>
        </w:tc>
        <w:tc>
          <w:tcPr>
            <w:tcW w:w="1783" w:type="dxa"/>
            <w:tcBorders>
              <w:top w:val="single" w:sz="4" w:space="0" w:color="auto"/>
              <w:bottom w:val="single" w:sz="4" w:space="0" w:color="auto"/>
            </w:tcBorders>
          </w:tcPr>
          <w:p w14:paraId="7F5412B8" w14:textId="5EEE1FD1" w:rsidR="00B843C8" w:rsidRDefault="000F4086" w:rsidP="00B843C8">
            <w:pPr>
              <w:pStyle w:val="EarlierRepubEntries"/>
            </w:pPr>
            <w:hyperlink r:id="rId1060" w:tooltip="Statute Law Amendment Act 2021" w:history="1">
              <w:r w:rsidR="00B843C8">
                <w:rPr>
                  <w:rStyle w:val="charCitHyperlinkAbbrev"/>
                </w:rPr>
                <w:t>A2021</w:t>
              </w:r>
              <w:r w:rsidR="00B843C8">
                <w:rPr>
                  <w:rStyle w:val="charCitHyperlinkAbbrev"/>
                </w:rPr>
                <w:noBreakHyphen/>
                <w:t>12</w:t>
              </w:r>
            </w:hyperlink>
          </w:p>
        </w:tc>
        <w:tc>
          <w:tcPr>
            <w:tcW w:w="1783" w:type="dxa"/>
            <w:tcBorders>
              <w:top w:val="single" w:sz="4" w:space="0" w:color="auto"/>
              <w:bottom w:val="single" w:sz="4" w:space="0" w:color="auto"/>
            </w:tcBorders>
          </w:tcPr>
          <w:p w14:paraId="575F2C08" w14:textId="02F1FE88" w:rsidR="00B843C8" w:rsidRDefault="00B843C8" w:rsidP="00B843C8">
            <w:pPr>
              <w:pStyle w:val="EarlierRepubEntries"/>
            </w:pPr>
            <w:r>
              <w:t xml:space="preserve">amendments by </w:t>
            </w:r>
            <w:hyperlink r:id="rId1061" w:tooltip="Statute Law Amendment Act 2021" w:history="1">
              <w:r>
                <w:rPr>
                  <w:rStyle w:val="charCitHyperlinkAbbrev"/>
                </w:rPr>
                <w:t>A2021</w:t>
              </w:r>
              <w:r>
                <w:rPr>
                  <w:rStyle w:val="charCitHyperlinkAbbrev"/>
                </w:rPr>
                <w:noBreakHyphen/>
                <w:t>12</w:t>
              </w:r>
            </w:hyperlink>
          </w:p>
        </w:tc>
      </w:tr>
      <w:tr w:rsidR="005E247A" w14:paraId="586C131E" w14:textId="77777777" w:rsidTr="00B843C8">
        <w:tc>
          <w:tcPr>
            <w:tcW w:w="1576" w:type="dxa"/>
            <w:tcBorders>
              <w:top w:val="single" w:sz="4" w:space="0" w:color="auto"/>
              <w:bottom w:val="single" w:sz="4" w:space="0" w:color="auto"/>
            </w:tcBorders>
          </w:tcPr>
          <w:p w14:paraId="7FB3CAF0" w14:textId="34AB0D64" w:rsidR="005E247A" w:rsidRDefault="005E247A" w:rsidP="00B843C8">
            <w:pPr>
              <w:pStyle w:val="EarlierRepubEntries"/>
            </w:pPr>
            <w:r>
              <w:t>R63</w:t>
            </w:r>
            <w:r>
              <w:br/>
              <w:t>11 Dec 2021</w:t>
            </w:r>
          </w:p>
        </w:tc>
        <w:tc>
          <w:tcPr>
            <w:tcW w:w="1681" w:type="dxa"/>
            <w:tcBorders>
              <w:top w:val="single" w:sz="4" w:space="0" w:color="auto"/>
              <w:bottom w:val="single" w:sz="4" w:space="0" w:color="auto"/>
            </w:tcBorders>
          </w:tcPr>
          <w:p w14:paraId="2F7D471C" w14:textId="494C90EC" w:rsidR="005E247A" w:rsidRDefault="005E247A" w:rsidP="00B843C8">
            <w:pPr>
              <w:pStyle w:val="EarlierRepubEntries"/>
            </w:pPr>
            <w:r>
              <w:t>11 Dec 2021–</w:t>
            </w:r>
            <w:r>
              <w:br/>
              <w:t>23 Aug 2022</w:t>
            </w:r>
          </w:p>
        </w:tc>
        <w:tc>
          <w:tcPr>
            <w:tcW w:w="1783" w:type="dxa"/>
            <w:tcBorders>
              <w:top w:val="single" w:sz="4" w:space="0" w:color="auto"/>
              <w:bottom w:val="single" w:sz="4" w:space="0" w:color="auto"/>
            </w:tcBorders>
          </w:tcPr>
          <w:p w14:paraId="741DC2A1" w14:textId="56AF046F" w:rsidR="005E247A" w:rsidRDefault="000F4086" w:rsidP="00B843C8">
            <w:pPr>
              <w:pStyle w:val="EarlierRepubEntries"/>
            </w:pPr>
            <w:hyperlink r:id="rId1062" w:tooltip="Emergencies Amendment Act 2021" w:history="1">
              <w:r w:rsidR="00775494">
                <w:rPr>
                  <w:rStyle w:val="charCitHyperlinkAbbrev"/>
                </w:rPr>
                <w:t>A2021</w:t>
              </w:r>
              <w:r w:rsidR="00775494">
                <w:rPr>
                  <w:rStyle w:val="charCitHyperlinkAbbrev"/>
                </w:rPr>
                <w:noBreakHyphen/>
                <w:t>30</w:t>
              </w:r>
            </w:hyperlink>
          </w:p>
        </w:tc>
        <w:tc>
          <w:tcPr>
            <w:tcW w:w="1783" w:type="dxa"/>
            <w:tcBorders>
              <w:top w:val="single" w:sz="4" w:space="0" w:color="auto"/>
              <w:bottom w:val="single" w:sz="4" w:space="0" w:color="auto"/>
            </w:tcBorders>
          </w:tcPr>
          <w:p w14:paraId="34C082F0" w14:textId="18BA13F9" w:rsidR="005E247A" w:rsidRDefault="005E247A" w:rsidP="00B843C8">
            <w:pPr>
              <w:pStyle w:val="EarlierRepubEntries"/>
            </w:pPr>
            <w:r>
              <w:t xml:space="preserve">amendments by </w:t>
            </w:r>
            <w:hyperlink r:id="rId1063" w:tooltip="Emergencies Amendment Act 2021" w:history="1">
              <w:r w:rsidR="00775494">
                <w:rPr>
                  <w:rStyle w:val="charCitHyperlinkAbbrev"/>
                </w:rPr>
                <w:t>A2021</w:t>
              </w:r>
              <w:r w:rsidR="00775494">
                <w:rPr>
                  <w:rStyle w:val="charCitHyperlinkAbbrev"/>
                </w:rPr>
                <w:noBreakHyphen/>
                <w:t>30</w:t>
              </w:r>
            </w:hyperlink>
          </w:p>
        </w:tc>
      </w:tr>
      <w:tr w:rsidR="0036693B" w14:paraId="451E5495" w14:textId="77777777" w:rsidTr="00B843C8">
        <w:tc>
          <w:tcPr>
            <w:tcW w:w="1576" w:type="dxa"/>
            <w:tcBorders>
              <w:top w:val="single" w:sz="4" w:space="0" w:color="auto"/>
              <w:bottom w:val="single" w:sz="4" w:space="0" w:color="auto"/>
            </w:tcBorders>
          </w:tcPr>
          <w:p w14:paraId="4BAB19F7" w14:textId="4714F148" w:rsidR="0036693B" w:rsidRDefault="0036693B" w:rsidP="0036693B">
            <w:pPr>
              <w:pStyle w:val="EarlierRepubEntries"/>
            </w:pPr>
            <w:r>
              <w:t>R64</w:t>
            </w:r>
            <w:r>
              <w:br/>
            </w:r>
            <w:r w:rsidR="001007AF">
              <w:t>24 Aug 2022</w:t>
            </w:r>
          </w:p>
        </w:tc>
        <w:tc>
          <w:tcPr>
            <w:tcW w:w="1681" w:type="dxa"/>
            <w:tcBorders>
              <w:top w:val="single" w:sz="4" w:space="0" w:color="auto"/>
              <w:bottom w:val="single" w:sz="4" w:space="0" w:color="auto"/>
            </w:tcBorders>
          </w:tcPr>
          <w:p w14:paraId="7E0FEB39" w14:textId="2571F5D8" w:rsidR="0036693B" w:rsidRDefault="001007AF" w:rsidP="0036693B">
            <w:pPr>
              <w:pStyle w:val="EarlierRepubEntries"/>
            </w:pPr>
            <w:r>
              <w:t>24 Aug 2022</w:t>
            </w:r>
            <w:r w:rsidR="0036693B">
              <w:t>–</w:t>
            </w:r>
            <w:r w:rsidR="0036693B">
              <w:br/>
            </w:r>
            <w:r>
              <w:t>7 July 2023</w:t>
            </w:r>
          </w:p>
        </w:tc>
        <w:tc>
          <w:tcPr>
            <w:tcW w:w="1783" w:type="dxa"/>
            <w:tcBorders>
              <w:top w:val="single" w:sz="4" w:space="0" w:color="auto"/>
              <w:bottom w:val="single" w:sz="4" w:space="0" w:color="auto"/>
            </w:tcBorders>
          </w:tcPr>
          <w:p w14:paraId="43BFE963" w14:textId="6166338D" w:rsidR="0036693B" w:rsidRPr="00C76483" w:rsidRDefault="000F4086" w:rsidP="00791626">
            <w:pPr>
              <w:pStyle w:val="EarlierRepubEntries"/>
              <w:rPr>
                <w:rStyle w:val="charCitHyperlinkAbbrev"/>
              </w:rPr>
            </w:pPr>
            <w:hyperlink r:id="rId1064" w:tooltip="Statute Law Amendment Act 2022" w:history="1">
              <w:r w:rsidR="001007AF" w:rsidRPr="00C76483">
                <w:rPr>
                  <w:rStyle w:val="charCitHyperlinkAbbrev"/>
                </w:rPr>
                <w:t>A2022</w:t>
              </w:r>
              <w:r w:rsidR="001007AF" w:rsidRPr="00C76483">
                <w:rPr>
                  <w:rStyle w:val="charCitHyperlinkAbbrev"/>
                </w:rPr>
                <w:noBreakHyphen/>
                <w:t>14</w:t>
              </w:r>
            </w:hyperlink>
          </w:p>
        </w:tc>
        <w:tc>
          <w:tcPr>
            <w:tcW w:w="1783" w:type="dxa"/>
            <w:tcBorders>
              <w:top w:val="single" w:sz="4" w:space="0" w:color="auto"/>
              <w:bottom w:val="single" w:sz="4" w:space="0" w:color="auto"/>
            </w:tcBorders>
          </w:tcPr>
          <w:p w14:paraId="34694239" w14:textId="00D294D6" w:rsidR="0036693B" w:rsidRDefault="0036693B" w:rsidP="00791626">
            <w:pPr>
              <w:pStyle w:val="EarlierRepubEntries"/>
            </w:pPr>
            <w:r>
              <w:t xml:space="preserve">amendments by </w:t>
            </w:r>
            <w:hyperlink r:id="rId1065" w:tooltip="Statute Law Amendment Act 2022" w:history="1">
              <w:r w:rsidR="001007AF" w:rsidRPr="00657B5B">
                <w:rPr>
                  <w:rStyle w:val="charCitHyperlinkAbbrev"/>
                </w:rPr>
                <w:t>A2022</w:t>
              </w:r>
              <w:r w:rsidR="001007AF" w:rsidRPr="00657B5B">
                <w:rPr>
                  <w:rStyle w:val="charCitHyperlinkAbbrev"/>
                </w:rPr>
                <w:noBreakHyphen/>
                <w:t>14</w:t>
              </w:r>
            </w:hyperlink>
          </w:p>
        </w:tc>
      </w:tr>
      <w:tr w:rsidR="00D950EC" w14:paraId="37116F2C" w14:textId="77777777" w:rsidTr="00B843C8">
        <w:tc>
          <w:tcPr>
            <w:tcW w:w="1576" w:type="dxa"/>
            <w:tcBorders>
              <w:top w:val="single" w:sz="4" w:space="0" w:color="auto"/>
              <w:bottom w:val="single" w:sz="4" w:space="0" w:color="auto"/>
            </w:tcBorders>
          </w:tcPr>
          <w:p w14:paraId="694A7299" w14:textId="632D6934" w:rsidR="00D950EC" w:rsidRDefault="00D950EC" w:rsidP="0036693B">
            <w:pPr>
              <w:pStyle w:val="EarlierRepubEntries"/>
            </w:pPr>
            <w:r>
              <w:t>R65</w:t>
            </w:r>
            <w:r>
              <w:br/>
              <w:t>8 July 2023</w:t>
            </w:r>
          </w:p>
        </w:tc>
        <w:tc>
          <w:tcPr>
            <w:tcW w:w="1681" w:type="dxa"/>
            <w:tcBorders>
              <w:top w:val="single" w:sz="4" w:space="0" w:color="auto"/>
              <w:bottom w:val="single" w:sz="4" w:space="0" w:color="auto"/>
            </w:tcBorders>
          </w:tcPr>
          <w:p w14:paraId="681B3BE9" w14:textId="3322FC2E" w:rsidR="00D950EC" w:rsidRDefault="00D950EC" w:rsidP="0036693B">
            <w:pPr>
              <w:pStyle w:val="EarlierRepubEntries"/>
            </w:pPr>
            <w:r>
              <w:t>8 July 2023–</w:t>
            </w:r>
            <w:r>
              <w:br/>
              <w:t>26 Nov 2023</w:t>
            </w:r>
          </w:p>
        </w:tc>
        <w:tc>
          <w:tcPr>
            <w:tcW w:w="1783" w:type="dxa"/>
            <w:tcBorders>
              <w:top w:val="single" w:sz="4" w:space="0" w:color="auto"/>
              <w:bottom w:val="single" w:sz="4" w:space="0" w:color="auto"/>
            </w:tcBorders>
          </w:tcPr>
          <w:p w14:paraId="77D63BCC" w14:textId="25EF3503" w:rsidR="00D950EC" w:rsidRDefault="000F4086" w:rsidP="00791626">
            <w:pPr>
              <w:pStyle w:val="EarlierRepubEntries"/>
            </w:pPr>
            <w:hyperlink r:id="rId1066" w:tooltip="Water Resources Amendment Act 2023" w:history="1">
              <w:r w:rsidR="00D950EC">
                <w:rPr>
                  <w:rStyle w:val="charCitHyperlinkAbbrev"/>
                </w:rPr>
                <w:t>A2023</w:t>
              </w:r>
              <w:r w:rsidR="00D950EC">
                <w:rPr>
                  <w:rStyle w:val="charCitHyperlinkAbbrev"/>
                </w:rPr>
                <w:noBreakHyphen/>
                <w:t>26</w:t>
              </w:r>
            </w:hyperlink>
          </w:p>
        </w:tc>
        <w:tc>
          <w:tcPr>
            <w:tcW w:w="1783" w:type="dxa"/>
            <w:tcBorders>
              <w:top w:val="single" w:sz="4" w:space="0" w:color="auto"/>
              <w:bottom w:val="single" w:sz="4" w:space="0" w:color="auto"/>
            </w:tcBorders>
          </w:tcPr>
          <w:p w14:paraId="70C0FF5C" w14:textId="558DED16" w:rsidR="00D950EC" w:rsidRDefault="00D950EC" w:rsidP="00791626">
            <w:pPr>
              <w:pStyle w:val="EarlierRepubEntries"/>
            </w:pPr>
            <w:r>
              <w:t xml:space="preserve">amendments by </w:t>
            </w:r>
            <w:hyperlink r:id="rId1067" w:tooltip="Water Resources Amendment Act 2023" w:history="1">
              <w:r>
                <w:rPr>
                  <w:rStyle w:val="charCitHyperlinkAbbrev"/>
                </w:rPr>
                <w:t>A2023</w:t>
              </w:r>
              <w:r>
                <w:rPr>
                  <w:rStyle w:val="charCitHyperlinkAbbrev"/>
                </w:rPr>
                <w:noBreakHyphen/>
                <w:t>26</w:t>
              </w:r>
            </w:hyperlink>
          </w:p>
        </w:tc>
      </w:tr>
      <w:tr w:rsidR="00F14B49" w14:paraId="1493F4DC" w14:textId="77777777" w:rsidTr="00B843C8">
        <w:tc>
          <w:tcPr>
            <w:tcW w:w="1576" w:type="dxa"/>
            <w:tcBorders>
              <w:top w:val="single" w:sz="4" w:space="0" w:color="auto"/>
              <w:bottom w:val="single" w:sz="4" w:space="0" w:color="auto"/>
            </w:tcBorders>
          </w:tcPr>
          <w:p w14:paraId="14C13228" w14:textId="4943A85B" w:rsidR="00F14B49" w:rsidRDefault="00F14B49" w:rsidP="0036693B">
            <w:pPr>
              <w:pStyle w:val="EarlierRepubEntries"/>
            </w:pPr>
            <w:r>
              <w:t>R66</w:t>
            </w:r>
            <w:r>
              <w:br/>
              <w:t>27 Nov 2023</w:t>
            </w:r>
          </w:p>
        </w:tc>
        <w:tc>
          <w:tcPr>
            <w:tcW w:w="1681" w:type="dxa"/>
            <w:tcBorders>
              <w:top w:val="single" w:sz="4" w:space="0" w:color="auto"/>
              <w:bottom w:val="single" w:sz="4" w:space="0" w:color="auto"/>
            </w:tcBorders>
          </w:tcPr>
          <w:p w14:paraId="52ADECB7" w14:textId="0135A013" w:rsidR="00F14B49" w:rsidRDefault="00F14B49" w:rsidP="0036693B">
            <w:pPr>
              <w:pStyle w:val="EarlierRepubEntries"/>
            </w:pPr>
            <w:r>
              <w:t>27 Nov 2023–</w:t>
            </w:r>
            <w:r>
              <w:br/>
              <w:t>10 July 2024</w:t>
            </w:r>
          </w:p>
        </w:tc>
        <w:tc>
          <w:tcPr>
            <w:tcW w:w="1783" w:type="dxa"/>
            <w:tcBorders>
              <w:top w:val="single" w:sz="4" w:space="0" w:color="auto"/>
              <w:bottom w:val="single" w:sz="4" w:space="0" w:color="auto"/>
            </w:tcBorders>
          </w:tcPr>
          <w:p w14:paraId="755F0D8E" w14:textId="1D7D1CB7" w:rsidR="00F14B49" w:rsidRDefault="000F4086" w:rsidP="00791626">
            <w:pPr>
              <w:pStyle w:val="EarlierRepubEntries"/>
            </w:pPr>
            <w:hyperlink r:id="rId1068" w:tooltip="Planning (Consequential Amendments) Act 2023" w:history="1">
              <w:r w:rsidR="00F14B49">
                <w:rPr>
                  <w:rStyle w:val="charCitHyperlinkAbbrev"/>
                </w:rPr>
                <w:t>A2023</w:t>
              </w:r>
              <w:r w:rsidR="00F14B49">
                <w:rPr>
                  <w:rStyle w:val="charCitHyperlinkAbbrev"/>
                </w:rPr>
                <w:noBreakHyphen/>
                <w:t>36</w:t>
              </w:r>
            </w:hyperlink>
          </w:p>
        </w:tc>
        <w:tc>
          <w:tcPr>
            <w:tcW w:w="1783" w:type="dxa"/>
            <w:tcBorders>
              <w:top w:val="single" w:sz="4" w:space="0" w:color="auto"/>
              <w:bottom w:val="single" w:sz="4" w:space="0" w:color="auto"/>
            </w:tcBorders>
          </w:tcPr>
          <w:p w14:paraId="5A980210" w14:textId="5A7037B2" w:rsidR="00F14B49" w:rsidRDefault="00F14B49" w:rsidP="00791626">
            <w:pPr>
              <w:pStyle w:val="EarlierRepubEntries"/>
            </w:pPr>
            <w:r>
              <w:t xml:space="preserve">amendments by </w:t>
            </w:r>
            <w:hyperlink r:id="rId1069" w:tooltip="Planning (Consequential Amendments) Act 2023" w:history="1">
              <w:r>
                <w:rPr>
                  <w:rStyle w:val="charCitHyperlinkAbbrev"/>
                </w:rPr>
                <w:t>A2023</w:t>
              </w:r>
              <w:r>
                <w:rPr>
                  <w:rStyle w:val="charCitHyperlinkAbbrev"/>
                </w:rPr>
                <w:noBreakHyphen/>
                <w:t>36</w:t>
              </w:r>
            </w:hyperlink>
          </w:p>
        </w:tc>
      </w:tr>
    </w:tbl>
    <w:p w14:paraId="088B2A7C" w14:textId="77777777" w:rsidR="00235F64" w:rsidRDefault="00235F64">
      <w:pPr>
        <w:pStyle w:val="05EndNote"/>
      </w:pPr>
    </w:p>
    <w:p w14:paraId="2D21F2E3" w14:textId="77777777" w:rsidR="008C42EA" w:rsidRDefault="008C42EA" w:rsidP="007B3882">
      <w:pPr>
        <w:pStyle w:val="05EndNote"/>
        <w:sectPr w:rsidR="008C42EA" w:rsidSect="00205FF6">
          <w:headerReference w:type="even" r:id="rId1070"/>
          <w:headerReference w:type="default" r:id="rId1071"/>
          <w:footerReference w:type="even" r:id="rId1072"/>
          <w:footerReference w:type="default" r:id="rId1073"/>
          <w:pgSz w:w="11907" w:h="16839" w:code="9"/>
          <w:pgMar w:top="3000" w:right="1900" w:bottom="2500" w:left="2300" w:header="2480" w:footer="2100" w:gutter="0"/>
          <w:cols w:space="720"/>
          <w:docGrid w:linePitch="326"/>
        </w:sectPr>
      </w:pPr>
    </w:p>
    <w:p w14:paraId="036E2345" w14:textId="77777777" w:rsidR="005E2C4F" w:rsidRDefault="005E2C4F">
      <w:pPr>
        <w:rPr>
          <w:color w:val="000000"/>
          <w:sz w:val="22"/>
        </w:rPr>
      </w:pPr>
    </w:p>
    <w:p w14:paraId="334BB182" w14:textId="77777777" w:rsidR="005E2C4F" w:rsidRDefault="005E2C4F">
      <w:pPr>
        <w:rPr>
          <w:color w:val="000000"/>
          <w:sz w:val="22"/>
        </w:rPr>
      </w:pPr>
    </w:p>
    <w:p w14:paraId="083B9A2B" w14:textId="77777777" w:rsidR="00AF79E9" w:rsidRDefault="00AF79E9">
      <w:pPr>
        <w:rPr>
          <w:color w:val="000000"/>
          <w:sz w:val="22"/>
        </w:rPr>
      </w:pPr>
    </w:p>
    <w:p w14:paraId="71961346" w14:textId="77777777" w:rsidR="00F65720" w:rsidRDefault="00F65720">
      <w:pPr>
        <w:rPr>
          <w:color w:val="000000"/>
          <w:sz w:val="22"/>
        </w:rPr>
      </w:pPr>
    </w:p>
    <w:p w14:paraId="36BF5825" w14:textId="5B884180" w:rsidR="00791626" w:rsidRDefault="00235F64">
      <w:pPr>
        <w:pStyle w:val="06Copyright"/>
        <w:sectPr w:rsidR="00791626" w:rsidSect="005B42F2">
          <w:headerReference w:type="even" r:id="rId1074"/>
          <w:headerReference w:type="default" r:id="rId1075"/>
          <w:footerReference w:type="even" r:id="rId1076"/>
          <w:footerReference w:type="default" r:id="rId1077"/>
          <w:headerReference w:type="first" r:id="rId1078"/>
          <w:footerReference w:type="first" r:id="rId1079"/>
          <w:type w:val="continuous"/>
          <w:pgSz w:w="11907" w:h="16839" w:code="9"/>
          <w:pgMar w:top="3000" w:right="1900" w:bottom="2500" w:left="2300" w:header="2480" w:footer="2100" w:gutter="0"/>
          <w:pgNumType w:fmt="lowerRoman"/>
          <w:cols w:space="720"/>
          <w:titlePg/>
          <w:docGrid w:linePitch="326"/>
        </w:sectPr>
      </w:pPr>
      <w:r>
        <w:rPr>
          <w:color w:val="000000"/>
          <w:sz w:val="22"/>
        </w:rPr>
        <w:t xml:space="preserve">©  Australian Capital Territory </w:t>
      </w:r>
      <w:r w:rsidR="00205FF6">
        <w:rPr>
          <w:noProof/>
          <w:color w:val="000000"/>
          <w:sz w:val="22"/>
        </w:rPr>
        <w:t>2024</w:t>
      </w:r>
    </w:p>
    <w:p w14:paraId="5D911C9E" w14:textId="65A54DD8" w:rsidR="00235F64" w:rsidRDefault="00235F64" w:rsidP="00E0120D"/>
    <w:sectPr w:rsidR="00235F64" w:rsidSect="006721B9">
      <w:headerReference w:type="first" r:id="rId1080"/>
      <w:footerReference w:type="first" r:id="rId1081"/>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797D81" w14:textId="77777777" w:rsidR="004B368E" w:rsidRDefault="004B368E" w:rsidP="00235F64">
      <w:pPr>
        <w:pStyle w:val="ModH2Part"/>
      </w:pPr>
      <w:r>
        <w:separator/>
      </w:r>
    </w:p>
  </w:endnote>
  <w:endnote w:type="continuationSeparator" w:id="0">
    <w:p w14:paraId="79C68F2F" w14:textId="77777777" w:rsidR="004B368E" w:rsidRDefault="004B368E" w:rsidP="00235F64">
      <w:pPr>
        <w:pStyle w:val="ModH2Par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395965" w14:textId="3E684969" w:rsidR="00924172" w:rsidRPr="000F4086" w:rsidRDefault="00924172" w:rsidP="000F4086">
    <w:pPr>
      <w:pStyle w:val="Footer"/>
      <w:jc w:val="center"/>
      <w:rPr>
        <w:rFonts w:cs="Arial"/>
        <w:sz w:val="14"/>
      </w:rPr>
    </w:pPr>
    <w:r w:rsidRPr="000F4086">
      <w:rPr>
        <w:rFonts w:cs="Arial"/>
        <w:sz w:val="14"/>
      </w:rPr>
      <w:fldChar w:fldCharType="begin"/>
    </w:r>
    <w:r w:rsidRPr="000F4086">
      <w:rPr>
        <w:rFonts w:cs="Arial"/>
        <w:sz w:val="14"/>
      </w:rPr>
      <w:instrText xml:space="preserve"> DOCPROPERTY "Status" </w:instrText>
    </w:r>
    <w:r w:rsidRPr="000F4086">
      <w:rPr>
        <w:rFonts w:cs="Arial"/>
        <w:sz w:val="14"/>
      </w:rPr>
      <w:fldChar w:fldCharType="separate"/>
    </w:r>
    <w:r w:rsidR="00CE7F73" w:rsidRPr="000F4086">
      <w:rPr>
        <w:rFonts w:cs="Arial"/>
        <w:sz w:val="14"/>
      </w:rPr>
      <w:t xml:space="preserve"> </w:t>
    </w:r>
    <w:r w:rsidRPr="000F4086">
      <w:rPr>
        <w:rFonts w:cs="Arial"/>
        <w:sz w:val="14"/>
      </w:rPr>
      <w:fldChar w:fldCharType="end"/>
    </w:r>
    <w:r w:rsidR="000F4086" w:rsidRPr="000F408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0264FE" w14:textId="0C0BDEA0" w:rsidR="00924172" w:rsidRPr="000F4086" w:rsidRDefault="00924172" w:rsidP="000F4086">
    <w:pPr>
      <w:pStyle w:val="Footer"/>
      <w:jc w:val="center"/>
      <w:rPr>
        <w:rFonts w:cs="Arial"/>
        <w:sz w:val="14"/>
      </w:rPr>
    </w:pPr>
    <w:r w:rsidRPr="000F4086">
      <w:rPr>
        <w:rFonts w:cs="Arial"/>
        <w:sz w:val="14"/>
      </w:rPr>
      <w:fldChar w:fldCharType="begin"/>
    </w:r>
    <w:r w:rsidRPr="000F4086">
      <w:rPr>
        <w:rFonts w:cs="Arial"/>
        <w:sz w:val="14"/>
      </w:rPr>
      <w:instrText xml:space="preserve"> DOCPROPERTY "Status" </w:instrText>
    </w:r>
    <w:r w:rsidRPr="000F4086">
      <w:rPr>
        <w:rFonts w:cs="Arial"/>
        <w:sz w:val="14"/>
      </w:rPr>
      <w:fldChar w:fldCharType="separate"/>
    </w:r>
    <w:r w:rsidR="00CE7F73" w:rsidRPr="000F4086">
      <w:rPr>
        <w:rFonts w:cs="Arial"/>
        <w:sz w:val="14"/>
      </w:rPr>
      <w:t xml:space="preserve"> </w:t>
    </w:r>
    <w:r w:rsidRPr="000F4086">
      <w:rPr>
        <w:rFonts w:cs="Arial"/>
        <w:sz w:val="14"/>
      </w:rPr>
      <w:fldChar w:fldCharType="end"/>
    </w:r>
    <w:r w:rsidRPr="000F4086">
      <w:rPr>
        <w:rFonts w:cs="Arial"/>
        <w:sz w:val="14"/>
      </w:rPr>
      <w:fldChar w:fldCharType="begin"/>
    </w:r>
    <w:r w:rsidRPr="000F4086">
      <w:rPr>
        <w:rFonts w:cs="Arial"/>
        <w:sz w:val="14"/>
      </w:rPr>
      <w:instrText xml:space="preserve"> COMMENTS  \* MERGEFORMAT </w:instrText>
    </w:r>
    <w:r w:rsidRPr="000F4086">
      <w:rPr>
        <w:rFonts w:cs="Arial"/>
        <w:sz w:val="14"/>
      </w:rPr>
      <w:fldChar w:fldCharType="end"/>
    </w:r>
    <w:r w:rsidR="000F4086" w:rsidRPr="000F408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27C734" w14:textId="218BD234" w:rsidR="00E13085" w:rsidRPr="000F4086" w:rsidRDefault="000F4086" w:rsidP="000F4086">
    <w:pPr>
      <w:pStyle w:val="Footer"/>
      <w:jc w:val="center"/>
      <w:rPr>
        <w:rFonts w:cs="Arial"/>
        <w:sz w:val="14"/>
      </w:rPr>
    </w:pPr>
    <w:r w:rsidRPr="000F408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B5EF35" w14:textId="77777777" w:rsidR="00924172" w:rsidRDefault="0092417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24172" w14:paraId="351F6A01" w14:textId="77777777">
      <w:tc>
        <w:tcPr>
          <w:tcW w:w="846" w:type="pct"/>
        </w:tcPr>
        <w:p w14:paraId="56A6A1B0" w14:textId="77777777" w:rsidR="00924172" w:rsidRDefault="0092417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5195CA2F" w14:textId="676FA0A8" w:rsidR="00924172" w:rsidRDefault="000F4086">
          <w:pPr>
            <w:pStyle w:val="Footer"/>
            <w:jc w:val="center"/>
          </w:pPr>
          <w:r>
            <w:fldChar w:fldCharType="begin"/>
          </w:r>
          <w:r>
            <w:instrText xml:space="preserve"> REF Citation *\charformat </w:instrText>
          </w:r>
          <w:r>
            <w:fldChar w:fldCharType="separate"/>
          </w:r>
          <w:r w:rsidR="00CE7F73">
            <w:t>Environment Protection Act 1997</w:t>
          </w:r>
          <w:r>
            <w:fldChar w:fldCharType="end"/>
          </w:r>
        </w:p>
        <w:p w14:paraId="7A7A4077" w14:textId="1537B9FD" w:rsidR="00924172" w:rsidRDefault="000F4086">
          <w:pPr>
            <w:pStyle w:val="FooterInfoCentre"/>
          </w:pPr>
          <w:r>
            <w:fldChar w:fldCharType="begin"/>
          </w:r>
          <w:r>
            <w:instrText xml:space="preserve"> DOCPROPERTY "Eff"  </w:instrText>
          </w:r>
          <w:r>
            <w:fldChar w:fldCharType="separate"/>
          </w:r>
          <w:r w:rsidR="00CE7F73">
            <w:t xml:space="preserve">Effective:  </w:t>
          </w:r>
          <w:r>
            <w:fldChar w:fldCharType="end"/>
          </w:r>
          <w:r>
            <w:fldChar w:fldCharType="begin"/>
          </w:r>
          <w:r>
            <w:instrText xml:space="preserve"> DOCPROPERTY "StartDt"   </w:instrText>
          </w:r>
          <w:r>
            <w:fldChar w:fldCharType="separate"/>
          </w:r>
          <w:r w:rsidR="00CE7F73">
            <w:t>11/07/24</w:t>
          </w:r>
          <w:r>
            <w:fldChar w:fldCharType="end"/>
          </w:r>
          <w:r>
            <w:fldChar w:fldCharType="begin"/>
          </w:r>
          <w:r>
            <w:instrText xml:space="preserve"> DOCPROPERTY "EndDt"  </w:instrText>
          </w:r>
          <w:r>
            <w:fldChar w:fldCharType="separate"/>
          </w:r>
          <w:r w:rsidR="00CE7F73">
            <w:t>-09/01/25</w:t>
          </w:r>
          <w:r>
            <w:fldChar w:fldCharType="end"/>
          </w:r>
        </w:p>
      </w:tc>
      <w:tc>
        <w:tcPr>
          <w:tcW w:w="1061" w:type="pct"/>
        </w:tcPr>
        <w:p w14:paraId="3F081BCD" w14:textId="1287E69D" w:rsidR="00924172" w:rsidRDefault="000F4086">
          <w:pPr>
            <w:pStyle w:val="Footer"/>
            <w:jc w:val="right"/>
          </w:pPr>
          <w:r>
            <w:fldChar w:fldCharType="begin"/>
          </w:r>
          <w:r>
            <w:instrText xml:space="preserve"> DOCPROPERTY "Category"  </w:instrText>
          </w:r>
          <w:r>
            <w:fldChar w:fldCharType="separate"/>
          </w:r>
          <w:r w:rsidR="00CE7F73">
            <w:t>R67</w:t>
          </w:r>
          <w:r>
            <w:fldChar w:fldCharType="end"/>
          </w:r>
          <w:r w:rsidR="00924172">
            <w:br/>
          </w:r>
          <w:r>
            <w:fldChar w:fldCharType="begin"/>
          </w:r>
          <w:r>
            <w:instrText xml:space="preserve"> DOCPROPERTY "RepubDt"  </w:instrText>
          </w:r>
          <w:r>
            <w:fldChar w:fldCharType="separate"/>
          </w:r>
          <w:r w:rsidR="00CE7F73">
            <w:t>11/07/24</w:t>
          </w:r>
          <w:r>
            <w:fldChar w:fldCharType="end"/>
          </w:r>
        </w:p>
      </w:tc>
    </w:tr>
  </w:tbl>
  <w:p w14:paraId="11327CBC" w14:textId="6EEA9207" w:rsidR="00924172" w:rsidRPr="000F4086" w:rsidRDefault="000F4086" w:rsidP="000F4086">
    <w:pPr>
      <w:pStyle w:val="Status"/>
      <w:rPr>
        <w:rFonts w:cs="Arial"/>
      </w:rPr>
    </w:pPr>
    <w:r w:rsidRPr="000F4086">
      <w:rPr>
        <w:rFonts w:cs="Arial"/>
      </w:rPr>
      <w:fldChar w:fldCharType="begin"/>
    </w:r>
    <w:r w:rsidRPr="000F4086">
      <w:rPr>
        <w:rFonts w:cs="Arial"/>
      </w:rPr>
      <w:instrText xml:space="preserve"> DOCPROPERTY "Status" </w:instrText>
    </w:r>
    <w:r w:rsidRPr="000F4086">
      <w:rPr>
        <w:rFonts w:cs="Arial"/>
      </w:rPr>
      <w:fldChar w:fldCharType="separate"/>
    </w:r>
    <w:r w:rsidR="00CE7F73" w:rsidRPr="000F4086">
      <w:rPr>
        <w:rFonts w:cs="Arial"/>
      </w:rPr>
      <w:t xml:space="preserve"> </w:t>
    </w:r>
    <w:r w:rsidRPr="000F4086">
      <w:rPr>
        <w:rFonts w:cs="Arial"/>
      </w:rPr>
      <w:fldChar w:fldCharType="end"/>
    </w:r>
    <w:r w:rsidRPr="000F408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54F9AF" w14:textId="77777777" w:rsidR="00924172" w:rsidRDefault="0092417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24172" w14:paraId="3C576C37" w14:textId="77777777">
      <w:tc>
        <w:tcPr>
          <w:tcW w:w="1061" w:type="pct"/>
        </w:tcPr>
        <w:p w14:paraId="71FB87D0" w14:textId="232F9154" w:rsidR="00924172" w:rsidRDefault="000F4086">
          <w:pPr>
            <w:pStyle w:val="Footer"/>
          </w:pPr>
          <w:r>
            <w:fldChar w:fldCharType="begin"/>
          </w:r>
          <w:r>
            <w:instrText xml:space="preserve"> DOCPROPERTY "Category"  </w:instrText>
          </w:r>
          <w:r>
            <w:fldChar w:fldCharType="separate"/>
          </w:r>
          <w:r w:rsidR="00CE7F73">
            <w:t>R67</w:t>
          </w:r>
          <w:r>
            <w:fldChar w:fldCharType="end"/>
          </w:r>
          <w:r w:rsidR="00924172">
            <w:br/>
          </w:r>
          <w:r>
            <w:fldChar w:fldCharType="begin"/>
          </w:r>
          <w:r>
            <w:instrText xml:space="preserve"> DOCPROPERTY "RepubDt"  </w:instrText>
          </w:r>
          <w:r>
            <w:fldChar w:fldCharType="separate"/>
          </w:r>
          <w:r w:rsidR="00CE7F73">
            <w:t>11/07/24</w:t>
          </w:r>
          <w:r>
            <w:fldChar w:fldCharType="end"/>
          </w:r>
        </w:p>
      </w:tc>
      <w:tc>
        <w:tcPr>
          <w:tcW w:w="3093" w:type="pct"/>
        </w:tcPr>
        <w:p w14:paraId="59961D37" w14:textId="7DFDF4F0" w:rsidR="00924172" w:rsidRDefault="000F4086">
          <w:pPr>
            <w:pStyle w:val="Footer"/>
            <w:jc w:val="center"/>
          </w:pPr>
          <w:r>
            <w:fldChar w:fldCharType="begin"/>
          </w:r>
          <w:r>
            <w:instrText xml:space="preserve"> REF Citation *\charformat </w:instrText>
          </w:r>
          <w:r>
            <w:fldChar w:fldCharType="separate"/>
          </w:r>
          <w:r w:rsidR="00CE7F73">
            <w:t>Environment Protection Act 1997</w:t>
          </w:r>
          <w:r>
            <w:fldChar w:fldCharType="end"/>
          </w:r>
        </w:p>
        <w:p w14:paraId="6EEB9B1F" w14:textId="0758D899" w:rsidR="00924172" w:rsidRDefault="000F4086">
          <w:pPr>
            <w:pStyle w:val="FooterInfoCentre"/>
          </w:pPr>
          <w:r>
            <w:fldChar w:fldCharType="begin"/>
          </w:r>
          <w:r>
            <w:instrText xml:space="preserve"> DOCPROPERTY "Eff"  </w:instrText>
          </w:r>
          <w:r>
            <w:fldChar w:fldCharType="separate"/>
          </w:r>
          <w:r w:rsidR="00CE7F73">
            <w:t xml:space="preserve">Effective:  </w:t>
          </w:r>
          <w:r>
            <w:fldChar w:fldCharType="end"/>
          </w:r>
          <w:r>
            <w:fldChar w:fldCharType="begin"/>
          </w:r>
          <w:r>
            <w:instrText xml:space="preserve"> DOCPROPERTY "StartDt"  </w:instrText>
          </w:r>
          <w:r>
            <w:fldChar w:fldCharType="separate"/>
          </w:r>
          <w:r w:rsidR="00CE7F73">
            <w:t>11/07/24</w:t>
          </w:r>
          <w:r>
            <w:fldChar w:fldCharType="end"/>
          </w:r>
          <w:r>
            <w:fldChar w:fldCharType="begin"/>
          </w:r>
          <w:r>
            <w:instrText xml:space="preserve"> DOCPROPERTY "EndDt"  </w:instrText>
          </w:r>
          <w:r>
            <w:fldChar w:fldCharType="separate"/>
          </w:r>
          <w:r w:rsidR="00CE7F73">
            <w:t>-09/01/25</w:t>
          </w:r>
          <w:r>
            <w:fldChar w:fldCharType="end"/>
          </w:r>
        </w:p>
      </w:tc>
      <w:tc>
        <w:tcPr>
          <w:tcW w:w="846" w:type="pct"/>
        </w:tcPr>
        <w:p w14:paraId="5FAAF3CA" w14:textId="77777777" w:rsidR="00924172" w:rsidRDefault="0092417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0DF6009" w14:textId="27F4A1A9" w:rsidR="00924172" w:rsidRPr="000F4086" w:rsidRDefault="000F4086" w:rsidP="000F4086">
    <w:pPr>
      <w:pStyle w:val="Status"/>
      <w:rPr>
        <w:rFonts w:cs="Arial"/>
      </w:rPr>
    </w:pPr>
    <w:r w:rsidRPr="000F4086">
      <w:rPr>
        <w:rFonts w:cs="Arial"/>
      </w:rPr>
      <w:fldChar w:fldCharType="begin"/>
    </w:r>
    <w:r w:rsidRPr="000F4086">
      <w:rPr>
        <w:rFonts w:cs="Arial"/>
      </w:rPr>
      <w:instrText xml:space="preserve"> DOCPROPERTY "Status" </w:instrText>
    </w:r>
    <w:r w:rsidRPr="000F4086">
      <w:rPr>
        <w:rFonts w:cs="Arial"/>
      </w:rPr>
      <w:fldChar w:fldCharType="separate"/>
    </w:r>
    <w:r w:rsidR="00CE7F73" w:rsidRPr="000F4086">
      <w:rPr>
        <w:rFonts w:cs="Arial"/>
      </w:rPr>
      <w:t xml:space="preserve"> </w:t>
    </w:r>
    <w:r w:rsidRPr="000F4086">
      <w:rPr>
        <w:rFonts w:cs="Arial"/>
      </w:rPr>
      <w:fldChar w:fldCharType="end"/>
    </w:r>
    <w:r w:rsidRPr="000F408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92D2F0" w14:textId="77777777" w:rsidR="00924172" w:rsidRDefault="0092417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24172" w14:paraId="68352136" w14:textId="77777777">
      <w:tc>
        <w:tcPr>
          <w:tcW w:w="1061" w:type="pct"/>
        </w:tcPr>
        <w:p w14:paraId="5BB30B41" w14:textId="42BF847C" w:rsidR="00924172" w:rsidRDefault="000F4086">
          <w:pPr>
            <w:pStyle w:val="Footer"/>
          </w:pPr>
          <w:r>
            <w:fldChar w:fldCharType="begin"/>
          </w:r>
          <w:r>
            <w:instrText xml:space="preserve"> DOCPROPERTY "Category"  </w:instrText>
          </w:r>
          <w:r>
            <w:fldChar w:fldCharType="separate"/>
          </w:r>
          <w:r w:rsidR="00CE7F73">
            <w:t>R67</w:t>
          </w:r>
          <w:r>
            <w:fldChar w:fldCharType="end"/>
          </w:r>
          <w:r w:rsidR="00924172">
            <w:br/>
          </w:r>
          <w:r>
            <w:fldChar w:fldCharType="begin"/>
          </w:r>
          <w:r>
            <w:instrText xml:space="preserve"> DOCPROPERTY "RepubDt"  </w:instrText>
          </w:r>
          <w:r>
            <w:fldChar w:fldCharType="separate"/>
          </w:r>
          <w:r w:rsidR="00CE7F73">
            <w:t>11/07/24</w:t>
          </w:r>
          <w:r>
            <w:fldChar w:fldCharType="end"/>
          </w:r>
        </w:p>
      </w:tc>
      <w:tc>
        <w:tcPr>
          <w:tcW w:w="3093" w:type="pct"/>
        </w:tcPr>
        <w:p w14:paraId="7EC39879" w14:textId="1CFE3B91" w:rsidR="00924172" w:rsidRDefault="000F4086">
          <w:pPr>
            <w:pStyle w:val="Footer"/>
            <w:jc w:val="center"/>
          </w:pPr>
          <w:r>
            <w:fldChar w:fldCharType="begin"/>
          </w:r>
          <w:r>
            <w:instrText xml:space="preserve"> REF Citation *\charformat </w:instrText>
          </w:r>
          <w:r>
            <w:fldChar w:fldCharType="separate"/>
          </w:r>
          <w:r w:rsidR="00CE7F73">
            <w:t>Environment Protection Act 1997</w:t>
          </w:r>
          <w:r>
            <w:fldChar w:fldCharType="end"/>
          </w:r>
        </w:p>
        <w:p w14:paraId="30BD4E52" w14:textId="77E932C3" w:rsidR="00924172" w:rsidRDefault="000F4086">
          <w:pPr>
            <w:pStyle w:val="FooterInfoCentre"/>
          </w:pPr>
          <w:r>
            <w:fldChar w:fldCharType="begin"/>
          </w:r>
          <w:r>
            <w:instrText xml:space="preserve"> DOCPROPERTY "Eff"  </w:instrText>
          </w:r>
          <w:r>
            <w:fldChar w:fldCharType="separate"/>
          </w:r>
          <w:r w:rsidR="00CE7F73">
            <w:t xml:space="preserve">Effective:  </w:t>
          </w:r>
          <w:r>
            <w:fldChar w:fldCharType="end"/>
          </w:r>
          <w:r>
            <w:fldChar w:fldCharType="begin"/>
          </w:r>
          <w:r>
            <w:instrText xml:space="preserve"> DOCPROPERTY "StartDt"   </w:instrText>
          </w:r>
          <w:r>
            <w:fldChar w:fldCharType="separate"/>
          </w:r>
          <w:r w:rsidR="00CE7F73">
            <w:t>11/07/24</w:t>
          </w:r>
          <w:r>
            <w:fldChar w:fldCharType="end"/>
          </w:r>
          <w:r>
            <w:fldChar w:fldCharType="begin"/>
          </w:r>
          <w:r>
            <w:instrText xml:space="preserve"> DOCPROPERTY "EndDt"  </w:instrText>
          </w:r>
          <w:r>
            <w:fldChar w:fldCharType="separate"/>
          </w:r>
          <w:r w:rsidR="00CE7F73">
            <w:t>-09/01/25</w:t>
          </w:r>
          <w:r>
            <w:fldChar w:fldCharType="end"/>
          </w:r>
        </w:p>
      </w:tc>
      <w:tc>
        <w:tcPr>
          <w:tcW w:w="846" w:type="pct"/>
        </w:tcPr>
        <w:p w14:paraId="69727D13" w14:textId="77777777" w:rsidR="00924172" w:rsidRDefault="0092417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947F041" w14:textId="41D51E35" w:rsidR="00924172" w:rsidRPr="000F4086" w:rsidRDefault="000F4086" w:rsidP="000F4086">
    <w:pPr>
      <w:pStyle w:val="Status"/>
      <w:rPr>
        <w:rFonts w:cs="Arial"/>
      </w:rPr>
    </w:pPr>
    <w:r w:rsidRPr="000F4086">
      <w:rPr>
        <w:rFonts w:cs="Arial"/>
      </w:rPr>
      <w:fldChar w:fldCharType="begin"/>
    </w:r>
    <w:r w:rsidRPr="000F4086">
      <w:rPr>
        <w:rFonts w:cs="Arial"/>
      </w:rPr>
      <w:instrText xml:space="preserve"> DOCPROPERTY "Status" </w:instrText>
    </w:r>
    <w:r w:rsidRPr="000F4086">
      <w:rPr>
        <w:rFonts w:cs="Arial"/>
      </w:rPr>
      <w:fldChar w:fldCharType="separate"/>
    </w:r>
    <w:r w:rsidR="00CE7F73" w:rsidRPr="000F4086">
      <w:rPr>
        <w:rFonts w:cs="Arial"/>
      </w:rPr>
      <w:t xml:space="preserve"> </w:t>
    </w:r>
    <w:r w:rsidRPr="000F4086">
      <w:rPr>
        <w:rFonts w:cs="Arial"/>
      </w:rPr>
      <w:fldChar w:fldCharType="end"/>
    </w:r>
    <w:r w:rsidRPr="000F408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756477" w14:textId="77777777" w:rsidR="006D5CE4" w:rsidRDefault="006D5CE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D5CE4" w14:paraId="33333B43" w14:textId="77777777">
      <w:tc>
        <w:tcPr>
          <w:tcW w:w="847" w:type="pct"/>
        </w:tcPr>
        <w:p w14:paraId="369C064B" w14:textId="77777777" w:rsidR="006D5CE4" w:rsidRDefault="006D5CE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1AAA35A7" w14:textId="46D569FA" w:rsidR="006D5CE4" w:rsidRDefault="000F4086">
          <w:pPr>
            <w:pStyle w:val="Footer"/>
            <w:jc w:val="center"/>
          </w:pPr>
          <w:r>
            <w:fldChar w:fldCharType="begin"/>
          </w:r>
          <w:r>
            <w:instrText xml:space="preserve"> REF Citation *\charformat </w:instrText>
          </w:r>
          <w:r>
            <w:fldChar w:fldCharType="separate"/>
          </w:r>
          <w:r w:rsidR="00CE7F73">
            <w:t>Environment Protection Act 1997</w:t>
          </w:r>
          <w:r>
            <w:fldChar w:fldCharType="end"/>
          </w:r>
        </w:p>
        <w:p w14:paraId="0ED9094F" w14:textId="087DBC06" w:rsidR="006D5CE4" w:rsidRDefault="000F4086">
          <w:pPr>
            <w:pStyle w:val="FooterInfoCentre"/>
          </w:pPr>
          <w:r>
            <w:fldChar w:fldCharType="begin"/>
          </w:r>
          <w:r>
            <w:instrText xml:space="preserve"> DOCPROPERTY "Eff"  *\charformat </w:instrText>
          </w:r>
          <w:r>
            <w:fldChar w:fldCharType="separate"/>
          </w:r>
          <w:r w:rsidR="00CE7F73">
            <w:t xml:space="preserve">Effective:  </w:t>
          </w:r>
          <w:r>
            <w:fldChar w:fldCharType="end"/>
          </w:r>
          <w:r>
            <w:fldChar w:fldCharType="begin"/>
          </w:r>
          <w:r>
            <w:instrText xml:space="preserve"> DOCPROPERTY "StartDt"  *\charformat </w:instrText>
          </w:r>
          <w:r>
            <w:fldChar w:fldCharType="separate"/>
          </w:r>
          <w:r w:rsidR="00CE7F73">
            <w:t>11/07/24</w:t>
          </w:r>
          <w:r>
            <w:fldChar w:fldCharType="end"/>
          </w:r>
          <w:r>
            <w:fldChar w:fldCharType="begin"/>
          </w:r>
          <w:r>
            <w:instrText xml:space="preserve"> DOCPROPERTY "EndDt"  *\charformat </w:instrText>
          </w:r>
          <w:r>
            <w:fldChar w:fldCharType="separate"/>
          </w:r>
          <w:r w:rsidR="00CE7F73">
            <w:t>-09/01/25</w:t>
          </w:r>
          <w:r>
            <w:fldChar w:fldCharType="end"/>
          </w:r>
        </w:p>
      </w:tc>
      <w:tc>
        <w:tcPr>
          <w:tcW w:w="1061" w:type="pct"/>
        </w:tcPr>
        <w:p w14:paraId="3746D3AC" w14:textId="19D1C00D" w:rsidR="006D5CE4" w:rsidRDefault="000F4086">
          <w:pPr>
            <w:pStyle w:val="Footer"/>
            <w:jc w:val="right"/>
          </w:pPr>
          <w:r>
            <w:fldChar w:fldCharType="begin"/>
          </w:r>
          <w:r>
            <w:instrText xml:space="preserve"> DOCPROPERTY "Category"  *\charformat  </w:instrText>
          </w:r>
          <w:r>
            <w:fldChar w:fldCharType="separate"/>
          </w:r>
          <w:r w:rsidR="00CE7F73">
            <w:t>R67</w:t>
          </w:r>
          <w:r>
            <w:fldChar w:fldCharType="end"/>
          </w:r>
          <w:r w:rsidR="006D5CE4">
            <w:br/>
          </w:r>
          <w:r>
            <w:fldChar w:fldCharType="begin"/>
          </w:r>
          <w:r>
            <w:instrText xml:space="preserve"> DOCPROPERTY "RepubDt"  *\charformat  </w:instrText>
          </w:r>
          <w:r>
            <w:fldChar w:fldCharType="separate"/>
          </w:r>
          <w:r w:rsidR="00CE7F73">
            <w:t>11/07/24</w:t>
          </w:r>
          <w:r>
            <w:fldChar w:fldCharType="end"/>
          </w:r>
        </w:p>
      </w:tc>
    </w:tr>
  </w:tbl>
  <w:p w14:paraId="4F7541A5" w14:textId="4BEF1D26" w:rsidR="006D5CE4" w:rsidRPr="000F4086" w:rsidRDefault="000F4086" w:rsidP="000F4086">
    <w:pPr>
      <w:pStyle w:val="Status"/>
      <w:rPr>
        <w:rFonts w:cs="Arial"/>
      </w:rPr>
    </w:pPr>
    <w:r w:rsidRPr="000F4086">
      <w:rPr>
        <w:rFonts w:cs="Arial"/>
      </w:rPr>
      <w:fldChar w:fldCharType="begin"/>
    </w:r>
    <w:r w:rsidRPr="000F4086">
      <w:rPr>
        <w:rFonts w:cs="Arial"/>
      </w:rPr>
      <w:instrText xml:space="preserve"> DOCPROPERTY "Status" </w:instrText>
    </w:r>
    <w:r w:rsidRPr="000F4086">
      <w:rPr>
        <w:rFonts w:cs="Arial"/>
      </w:rPr>
      <w:fldChar w:fldCharType="separate"/>
    </w:r>
    <w:r w:rsidR="00CE7F73" w:rsidRPr="000F4086">
      <w:rPr>
        <w:rFonts w:cs="Arial"/>
      </w:rPr>
      <w:t xml:space="preserve"> </w:t>
    </w:r>
    <w:r w:rsidRPr="000F4086">
      <w:rPr>
        <w:rFonts w:cs="Arial"/>
      </w:rPr>
      <w:fldChar w:fldCharType="end"/>
    </w:r>
    <w:r w:rsidRPr="000F408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510794" w14:textId="77777777" w:rsidR="006D5CE4" w:rsidRDefault="006D5CE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D5CE4" w14:paraId="20B68D2F" w14:textId="77777777">
      <w:tc>
        <w:tcPr>
          <w:tcW w:w="1061" w:type="pct"/>
        </w:tcPr>
        <w:p w14:paraId="3F9C7C0D" w14:textId="3230EAB3" w:rsidR="006D5CE4" w:rsidRDefault="000F4086">
          <w:pPr>
            <w:pStyle w:val="Footer"/>
          </w:pPr>
          <w:r>
            <w:fldChar w:fldCharType="begin"/>
          </w:r>
          <w:r>
            <w:instrText xml:space="preserve"> DOCPROPERTY "Category"  *\charformat  </w:instrText>
          </w:r>
          <w:r>
            <w:fldChar w:fldCharType="separate"/>
          </w:r>
          <w:r w:rsidR="00CE7F73">
            <w:t>R67</w:t>
          </w:r>
          <w:r>
            <w:fldChar w:fldCharType="end"/>
          </w:r>
          <w:r w:rsidR="006D5CE4">
            <w:br/>
          </w:r>
          <w:r>
            <w:fldChar w:fldCharType="begin"/>
          </w:r>
          <w:r>
            <w:instrText xml:space="preserve"> DOCPROPERTY "RepubDt"  *\charformat  </w:instrText>
          </w:r>
          <w:r>
            <w:fldChar w:fldCharType="separate"/>
          </w:r>
          <w:r w:rsidR="00CE7F73">
            <w:t>11/07/24</w:t>
          </w:r>
          <w:r>
            <w:fldChar w:fldCharType="end"/>
          </w:r>
        </w:p>
      </w:tc>
      <w:tc>
        <w:tcPr>
          <w:tcW w:w="3092" w:type="pct"/>
        </w:tcPr>
        <w:p w14:paraId="714FDCE8" w14:textId="23AE8E95" w:rsidR="006D5CE4" w:rsidRDefault="000F4086">
          <w:pPr>
            <w:pStyle w:val="Footer"/>
            <w:jc w:val="center"/>
          </w:pPr>
          <w:r>
            <w:fldChar w:fldCharType="begin"/>
          </w:r>
          <w:r>
            <w:instrText xml:space="preserve"> REF Citation *\charformat </w:instrText>
          </w:r>
          <w:r>
            <w:fldChar w:fldCharType="separate"/>
          </w:r>
          <w:r w:rsidR="00CE7F73">
            <w:t>Environment Protection Act 1997</w:t>
          </w:r>
          <w:r>
            <w:fldChar w:fldCharType="end"/>
          </w:r>
        </w:p>
        <w:p w14:paraId="1FDAA4DF" w14:textId="3EB341F0" w:rsidR="006D5CE4" w:rsidRDefault="000F4086">
          <w:pPr>
            <w:pStyle w:val="FooterInfoCentre"/>
          </w:pPr>
          <w:r>
            <w:fldChar w:fldCharType="begin"/>
          </w:r>
          <w:r>
            <w:instrText xml:space="preserve"> DOCPROPERTY "Eff"  *\charformat </w:instrText>
          </w:r>
          <w:r>
            <w:fldChar w:fldCharType="separate"/>
          </w:r>
          <w:r w:rsidR="00CE7F73">
            <w:t xml:space="preserve">Effective:  </w:t>
          </w:r>
          <w:r>
            <w:fldChar w:fldCharType="end"/>
          </w:r>
          <w:r>
            <w:fldChar w:fldCharType="begin"/>
          </w:r>
          <w:r>
            <w:instrText xml:space="preserve"> DOCPROPERTY "StartDt"  *\charformat </w:instrText>
          </w:r>
          <w:r>
            <w:fldChar w:fldCharType="separate"/>
          </w:r>
          <w:r w:rsidR="00CE7F73">
            <w:t>11/07/24</w:t>
          </w:r>
          <w:r>
            <w:fldChar w:fldCharType="end"/>
          </w:r>
          <w:r>
            <w:fldChar w:fldCharType="begin"/>
          </w:r>
          <w:r>
            <w:instrText xml:space="preserve"> DOCPROPERTY "EndDt"  *\charformat </w:instrText>
          </w:r>
          <w:r>
            <w:fldChar w:fldCharType="separate"/>
          </w:r>
          <w:r w:rsidR="00CE7F73">
            <w:t>-09/01/25</w:t>
          </w:r>
          <w:r>
            <w:fldChar w:fldCharType="end"/>
          </w:r>
        </w:p>
      </w:tc>
      <w:tc>
        <w:tcPr>
          <w:tcW w:w="847" w:type="pct"/>
        </w:tcPr>
        <w:p w14:paraId="21F3CAC4" w14:textId="77777777" w:rsidR="006D5CE4" w:rsidRDefault="006D5CE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1652FE99" w14:textId="37AEE760" w:rsidR="006D5CE4" w:rsidRPr="000F4086" w:rsidRDefault="000F4086" w:rsidP="000F4086">
    <w:pPr>
      <w:pStyle w:val="Status"/>
      <w:rPr>
        <w:rFonts w:cs="Arial"/>
      </w:rPr>
    </w:pPr>
    <w:r w:rsidRPr="000F4086">
      <w:rPr>
        <w:rFonts w:cs="Arial"/>
      </w:rPr>
      <w:fldChar w:fldCharType="begin"/>
    </w:r>
    <w:r w:rsidRPr="000F4086">
      <w:rPr>
        <w:rFonts w:cs="Arial"/>
      </w:rPr>
      <w:instrText xml:space="preserve"> DOCPROPERTY "Status" </w:instrText>
    </w:r>
    <w:r w:rsidRPr="000F4086">
      <w:rPr>
        <w:rFonts w:cs="Arial"/>
      </w:rPr>
      <w:fldChar w:fldCharType="separate"/>
    </w:r>
    <w:r w:rsidR="00CE7F73" w:rsidRPr="000F4086">
      <w:rPr>
        <w:rFonts w:cs="Arial"/>
      </w:rPr>
      <w:t xml:space="preserve"> </w:t>
    </w:r>
    <w:r w:rsidRPr="000F4086">
      <w:rPr>
        <w:rFonts w:cs="Arial"/>
      </w:rPr>
      <w:fldChar w:fldCharType="end"/>
    </w:r>
    <w:r w:rsidRPr="000F408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C9E54E" w14:textId="77777777" w:rsidR="006D5CE4" w:rsidRDefault="006D5CE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D5CE4" w14:paraId="22AAE7A3" w14:textId="77777777">
      <w:tc>
        <w:tcPr>
          <w:tcW w:w="1061" w:type="pct"/>
        </w:tcPr>
        <w:p w14:paraId="726EAC69" w14:textId="54504935" w:rsidR="006D5CE4" w:rsidRDefault="000F4086">
          <w:pPr>
            <w:pStyle w:val="Footer"/>
          </w:pPr>
          <w:r>
            <w:fldChar w:fldCharType="begin"/>
          </w:r>
          <w:r>
            <w:instrText xml:space="preserve"> DOCPROPERTY "Category"  *\charformat  </w:instrText>
          </w:r>
          <w:r>
            <w:fldChar w:fldCharType="separate"/>
          </w:r>
          <w:r w:rsidR="00CE7F73">
            <w:t>R67</w:t>
          </w:r>
          <w:r>
            <w:fldChar w:fldCharType="end"/>
          </w:r>
          <w:r w:rsidR="006D5CE4">
            <w:br/>
          </w:r>
          <w:r>
            <w:fldChar w:fldCharType="begin"/>
          </w:r>
          <w:r>
            <w:instrText xml:space="preserve"> DOCPROPERTY "RepubDt"  *\charformat  </w:instrText>
          </w:r>
          <w:r>
            <w:fldChar w:fldCharType="separate"/>
          </w:r>
          <w:r w:rsidR="00CE7F73">
            <w:t>11/07/24</w:t>
          </w:r>
          <w:r>
            <w:fldChar w:fldCharType="end"/>
          </w:r>
        </w:p>
      </w:tc>
      <w:tc>
        <w:tcPr>
          <w:tcW w:w="3092" w:type="pct"/>
        </w:tcPr>
        <w:p w14:paraId="1AD93880" w14:textId="2D96A7C2" w:rsidR="006D5CE4" w:rsidRDefault="000F4086">
          <w:pPr>
            <w:pStyle w:val="Footer"/>
            <w:jc w:val="center"/>
          </w:pPr>
          <w:r>
            <w:fldChar w:fldCharType="begin"/>
          </w:r>
          <w:r>
            <w:instrText xml:space="preserve"> REF Citation *\charformat </w:instrText>
          </w:r>
          <w:r>
            <w:fldChar w:fldCharType="separate"/>
          </w:r>
          <w:r w:rsidR="00CE7F73">
            <w:t>Environment Protection Act 1997</w:t>
          </w:r>
          <w:r>
            <w:fldChar w:fldCharType="end"/>
          </w:r>
        </w:p>
        <w:p w14:paraId="1A593FD3" w14:textId="6F9E4451" w:rsidR="006D5CE4" w:rsidRDefault="000F4086">
          <w:pPr>
            <w:pStyle w:val="FooterInfoCentre"/>
          </w:pPr>
          <w:r>
            <w:fldChar w:fldCharType="begin"/>
          </w:r>
          <w:r>
            <w:instrText xml:space="preserve"> DOCPROPERTY "Eff"  *\charformat </w:instrText>
          </w:r>
          <w:r>
            <w:fldChar w:fldCharType="separate"/>
          </w:r>
          <w:r w:rsidR="00CE7F73">
            <w:t xml:space="preserve">Effective:  </w:t>
          </w:r>
          <w:r>
            <w:fldChar w:fldCharType="end"/>
          </w:r>
          <w:r>
            <w:fldChar w:fldCharType="begin"/>
          </w:r>
          <w:r>
            <w:instrText xml:space="preserve"> DOCPROPERTY "StartDt"  *\charformat </w:instrText>
          </w:r>
          <w:r>
            <w:fldChar w:fldCharType="separate"/>
          </w:r>
          <w:r w:rsidR="00CE7F73">
            <w:t>11/07/24</w:t>
          </w:r>
          <w:r>
            <w:fldChar w:fldCharType="end"/>
          </w:r>
          <w:r>
            <w:fldChar w:fldCharType="begin"/>
          </w:r>
          <w:r>
            <w:instrText xml:space="preserve"> DOCPROPERTY "EndDt"  *\charformat </w:instrText>
          </w:r>
          <w:r>
            <w:fldChar w:fldCharType="separate"/>
          </w:r>
          <w:r w:rsidR="00CE7F73">
            <w:t>-09/01/25</w:t>
          </w:r>
          <w:r>
            <w:fldChar w:fldCharType="end"/>
          </w:r>
        </w:p>
      </w:tc>
      <w:tc>
        <w:tcPr>
          <w:tcW w:w="847" w:type="pct"/>
        </w:tcPr>
        <w:p w14:paraId="6CF23367" w14:textId="77777777" w:rsidR="006D5CE4" w:rsidRDefault="006D5CE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1851D60" w14:textId="37F11B3E" w:rsidR="006D5CE4" w:rsidRPr="000F4086" w:rsidRDefault="000F4086" w:rsidP="000F4086">
    <w:pPr>
      <w:pStyle w:val="Status"/>
      <w:rPr>
        <w:rFonts w:cs="Arial"/>
      </w:rPr>
    </w:pPr>
    <w:r w:rsidRPr="000F4086">
      <w:rPr>
        <w:rFonts w:cs="Arial"/>
      </w:rPr>
      <w:fldChar w:fldCharType="begin"/>
    </w:r>
    <w:r w:rsidRPr="000F4086">
      <w:rPr>
        <w:rFonts w:cs="Arial"/>
      </w:rPr>
      <w:instrText xml:space="preserve"> DOCPROPERTY "Status" </w:instrText>
    </w:r>
    <w:r w:rsidRPr="000F4086">
      <w:rPr>
        <w:rFonts w:cs="Arial"/>
      </w:rPr>
      <w:fldChar w:fldCharType="separate"/>
    </w:r>
    <w:r w:rsidR="00CE7F73" w:rsidRPr="000F4086">
      <w:rPr>
        <w:rFonts w:cs="Arial"/>
      </w:rPr>
      <w:t xml:space="preserve"> </w:t>
    </w:r>
    <w:r w:rsidRPr="000F4086">
      <w:rPr>
        <w:rFonts w:cs="Arial"/>
      </w:rPr>
      <w:fldChar w:fldCharType="end"/>
    </w:r>
    <w:r w:rsidRPr="000F408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185B39" w14:textId="77777777" w:rsidR="008C42EA" w:rsidRDefault="008C42E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C42EA" w:rsidRPr="00CB3D59" w14:paraId="5134370A" w14:textId="77777777">
      <w:tc>
        <w:tcPr>
          <w:tcW w:w="847" w:type="pct"/>
        </w:tcPr>
        <w:p w14:paraId="02706B28" w14:textId="77777777" w:rsidR="008C42EA" w:rsidRPr="00A752AE" w:rsidRDefault="008C42EA"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2DCBA204" w14:textId="1A151A82" w:rsidR="008C42EA" w:rsidRPr="00A752AE" w:rsidRDefault="008C42EA"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E7F73" w:rsidRPr="00CE7F73">
            <w:rPr>
              <w:rFonts w:cs="Arial"/>
              <w:szCs w:val="18"/>
            </w:rPr>
            <w:t>Environment Protection Act 1997</w:t>
          </w:r>
          <w:r>
            <w:rPr>
              <w:rFonts w:cs="Arial"/>
              <w:szCs w:val="18"/>
            </w:rPr>
            <w:fldChar w:fldCharType="end"/>
          </w:r>
        </w:p>
        <w:p w14:paraId="78134E0A" w14:textId="3B96BD25" w:rsidR="008C42EA" w:rsidRPr="00A752AE" w:rsidRDefault="008C42EA"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CE7F73">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CE7F73">
            <w:rPr>
              <w:rFonts w:cs="Arial"/>
              <w:szCs w:val="18"/>
            </w:rPr>
            <w:t>11/07/24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CE7F73">
            <w:rPr>
              <w:rFonts w:cs="Arial"/>
              <w:szCs w:val="18"/>
            </w:rPr>
            <w:t>-09/01/25</w:t>
          </w:r>
          <w:r w:rsidRPr="00A752AE">
            <w:rPr>
              <w:rFonts w:cs="Arial"/>
              <w:szCs w:val="18"/>
            </w:rPr>
            <w:fldChar w:fldCharType="end"/>
          </w:r>
        </w:p>
      </w:tc>
      <w:tc>
        <w:tcPr>
          <w:tcW w:w="1061" w:type="pct"/>
        </w:tcPr>
        <w:p w14:paraId="17A5DDA1" w14:textId="11E4E4F7" w:rsidR="008C42EA" w:rsidRPr="00A752AE" w:rsidRDefault="008C42EA"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CE7F73">
            <w:rPr>
              <w:rFonts w:cs="Arial"/>
              <w:szCs w:val="18"/>
            </w:rPr>
            <w:t>R67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CE7F73">
            <w:rPr>
              <w:rFonts w:cs="Arial"/>
              <w:szCs w:val="18"/>
            </w:rPr>
            <w:t>11/07/24</w:t>
          </w:r>
          <w:r w:rsidRPr="00A752AE">
            <w:rPr>
              <w:rFonts w:cs="Arial"/>
              <w:szCs w:val="18"/>
            </w:rPr>
            <w:fldChar w:fldCharType="end"/>
          </w:r>
        </w:p>
      </w:tc>
    </w:tr>
  </w:tbl>
  <w:p w14:paraId="5B305465" w14:textId="7CAD83F8" w:rsidR="008C42EA" w:rsidRPr="000F4086" w:rsidRDefault="000F4086" w:rsidP="000F4086">
    <w:pPr>
      <w:pStyle w:val="Status"/>
      <w:rPr>
        <w:rFonts w:cs="Arial"/>
      </w:rPr>
    </w:pPr>
    <w:r w:rsidRPr="000F4086">
      <w:rPr>
        <w:rFonts w:cs="Arial"/>
      </w:rPr>
      <w:fldChar w:fldCharType="begin"/>
    </w:r>
    <w:r w:rsidRPr="000F4086">
      <w:rPr>
        <w:rFonts w:cs="Arial"/>
      </w:rPr>
      <w:instrText xml:space="preserve"> DOCPROPERTY "Status" </w:instrText>
    </w:r>
    <w:r w:rsidRPr="000F4086">
      <w:rPr>
        <w:rFonts w:cs="Arial"/>
      </w:rPr>
      <w:fldChar w:fldCharType="separate"/>
    </w:r>
    <w:r w:rsidR="00CE7F73" w:rsidRPr="000F4086">
      <w:rPr>
        <w:rFonts w:cs="Arial"/>
      </w:rPr>
      <w:t xml:space="preserve"> </w:t>
    </w:r>
    <w:r w:rsidRPr="000F4086">
      <w:rPr>
        <w:rFonts w:cs="Arial"/>
      </w:rPr>
      <w:fldChar w:fldCharType="end"/>
    </w:r>
    <w:r w:rsidRPr="000F408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24CAFD" w14:textId="77777777" w:rsidR="008C42EA" w:rsidRDefault="008C42E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C42EA" w:rsidRPr="00CB3D59" w14:paraId="1168C569" w14:textId="77777777">
      <w:tc>
        <w:tcPr>
          <w:tcW w:w="1061" w:type="pct"/>
        </w:tcPr>
        <w:p w14:paraId="288C19C3" w14:textId="146341BA" w:rsidR="008C42EA" w:rsidRPr="00A752AE" w:rsidRDefault="008C42EA"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CE7F73">
            <w:rPr>
              <w:rFonts w:cs="Arial"/>
              <w:szCs w:val="18"/>
            </w:rPr>
            <w:t>R67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CE7F73">
            <w:rPr>
              <w:rFonts w:cs="Arial"/>
              <w:szCs w:val="18"/>
            </w:rPr>
            <w:t>11/07/24</w:t>
          </w:r>
          <w:r w:rsidRPr="00A752AE">
            <w:rPr>
              <w:rFonts w:cs="Arial"/>
              <w:szCs w:val="18"/>
            </w:rPr>
            <w:fldChar w:fldCharType="end"/>
          </w:r>
        </w:p>
      </w:tc>
      <w:tc>
        <w:tcPr>
          <w:tcW w:w="3092" w:type="pct"/>
        </w:tcPr>
        <w:p w14:paraId="21C51D1E" w14:textId="343846F3" w:rsidR="008C42EA" w:rsidRPr="00A752AE" w:rsidRDefault="008C42EA"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E7F73" w:rsidRPr="00CE7F73">
            <w:rPr>
              <w:rFonts w:cs="Arial"/>
              <w:szCs w:val="18"/>
            </w:rPr>
            <w:t>Environment Protection Act 1997</w:t>
          </w:r>
          <w:r>
            <w:rPr>
              <w:rFonts w:cs="Arial"/>
              <w:szCs w:val="18"/>
            </w:rPr>
            <w:fldChar w:fldCharType="end"/>
          </w:r>
        </w:p>
        <w:p w14:paraId="21FAC21F" w14:textId="1006F5C7" w:rsidR="008C42EA" w:rsidRPr="00A752AE" w:rsidRDefault="008C42EA"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CE7F73">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CE7F73">
            <w:rPr>
              <w:rFonts w:cs="Arial"/>
              <w:szCs w:val="18"/>
            </w:rPr>
            <w:t>11/07/24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CE7F73">
            <w:rPr>
              <w:rFonts w:cs="Arial"/>
              <w:szCs w:val="18"/>
            </w:rPr>
            <w:t>-09/01/25</w:t>
          </w:r>
          <w:r w:rsidRPr="00A752AE">
            <w:rPr>
              <w:rFonts w:cs="Arial"/>
              <w:szCs w:val="18"/>
            </w:rPr>
            <w:fldChar w:fldCharType="end"/>
          </w:r>
        </w:p>
      </w:tc>
      <w:tc>
        <w:tcPr>
          <w:tcW w:w="847" w:type="pct"/>
        </w:tcPr>
        <w:p w14:paraId="2BF5D7E9" w14:textId="77777777" w:rsidR="008C42EA" w:rsidRPr="00A752AE" w:rsidRDefault="008C42EA"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7B6A16B9" w14:textId="2F3E1B63" w:rsidR="008C42EA" w:rsidRPr="000F4086" w:rsidRDefault="000F4086" w:rsidP="000F4086">
    <w:pPr>
      <w:pStyle w:val="Status"/>
      <w:rPr>
        <w:rFonts w:cs="Arial"/>
      </w:rPr>
    </w:pPr>
    <w:r w:rsidRPr="000F4086">
      <w:rPr>
        <w:rFonts w:cs="Arial"/>
      </w:rPr>
      <w:fldChar w:fldCharType="begin"/>
    </w:r>
    <w:r w:rsidRPr="000F4086">
      <w:rPr>
        <w:rFonts w:cs="Arial"/>
      </w:rPr>
      <w:instrText xml:space="preserve"> DOCPROPERTY "Status" </w:instrText>
    </w:r>
    <w:r w:rsidRPr="000F4086">
      <w:rPr>
        <w:rFonts w:cs="Arial"/>
      </w:rPr>
      <w:fldChar w:fldCharType="separate"/>
    </w:r>
    <w:r w:rsidR="00CE7F73" w:rsidRPr="000F4086">
      <w:rPr>
        <w:rFonts w:cs="Arial"/>
      </w:rPr>
      <w:t xml:space="preserve"> </w:t>
    </w:r>
    <w:r w:rsidRPr="000F4086">
      <w:rPr>
        <w:rFonts w:cs="Arial"/>
      </w:rPr>
      <w:fldChar w:fldCharType="end"/>
    </w:r>
    <w:r w:rsidRPr="000F408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247EA4" w14:textId="77777777" w:rsidR="008C42EA" w:rsidRDefault="008C42E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C42EA" w:rsidRPr="00CB3D59" w14:paraId="703322BA" w14:textId="77777777">
      <w:tc>
        <w:tcPr>
          <w:tcW w:w="847" w:type="pct"/>
        </w:tcPr>
        <w:p w14:paraId="4C1B026A" w14:textId="77777777" w:rsidR="008C42EA" w:rsidRPr="00A752AE" w:rsidRDefault="008C42EA"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4338761F" w14:textId="5A80A82E" w:rsidR="008C42EA" w:rsidRPr="00A752AE" w:rsidRDefault="008C42EA"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E7F73" w:rsidRPr="00CE7F73">
            <w:rPr>
              <w:rFonts w:cs="Arial"/>
              <w:szCs w:val="18"/>
            </w:rPr>
            <w:t>Environment Protection Act 1997</w:t>
          </w:r>
          <w:r>
            <w:rPr>
              <w:rFonts w:cs="Arial"/>
              <w:szCs w:val="18"/>
            </w:rPr>
            <w:fldChar w:fldCharType="end"/>
          </w:r>
        </w:p>
        <w:p w14:paraId="68186664" w14:textId="5EE52030" w:rsidR="008C42EA" w:rsidRPr="00A752AE" w:rsidRDefault="008C42EA"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CE7F73">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CE7F73">
            <w:rPr>
              <w:rFonts w:cs="Arial"/>
              <w:szCs w:val="18"/>
            </w:rPr>
            <w:t>11/07/24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CE7F73">
            <w:rPr>
              <w:rFonts w:cs="Arial"/>
              <w:szCs w:val="18"/>
            </w:rPr>
            <w:t>-09/01/25</w:t>
          </w:r>
          <w:r w:rsidRPr="00A752AE">
            <w:rPr>
              <w:rFonts w:cs="Arial"/>
              <w:szCs w:val="18"/>
            </w:rPr>
            <w:fldChar w:fldCharType="end"/>
          </w:r>
        </w:p>
      </w:tc>
      <w:tc>
        <w:tcPr>
          <w:tcW w:w="1061" w:type="pct"/>
        </w:tcPr>
        <w:p w14:paraId="0B1CF016" w14:textId="29C22943" w:rsidR="008C42EA" w:rsidRPr="00A752AE" w:rsidRDefault="008C42EA"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CE7F73">
            <w:rPr>
              <w:rFonts w:cs="Arial"/>
              <w:szCs w:val="18"/>
            </w:rPr>
            <w:t>R67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CE7F73">
            <w:rPr>
              <w:rFonts w:cs="Arial"/>
              <w:szCs w:val="18"/>
            </w:rPr>
            <w:t>11/07/24</w:t>
          </w:r>
          <w:r w:rsidRPr="00A752AE">
            <w:rPr>
              <w:rFonts w:cs="Arial"/>
              <w:szCs w:val="18"/>
            </w:rPr>
            <w:fldChar w:fldCharType="end"/>
          </w:r>
        </w:p>
      </w:tc>
    </w:tr>
  </w:tbl>
  <w:p w14:paraId="74C83640" w14:textId="2B57BD26" w:rsidR="008C42EA" w:rsidRPr="000F4086" w:rsidRDefault="000F4086" w:rsidP="000F4086">
    <w:pPr>
      <w:pStyle w:val="Status"/>
      <w:rPr>
        <w:rFonts w:cs="Arial"/>
      </w:rPr>
    </w:pPr>
    <w:r w:rsidRPr="000F4086">
      <w:rPr>
        <w:rFonts w:cs="Arial"/>
      </w:rPr>
      <w:fldChar w:fldCharType="begin"/>
    </w:r>
    <w:r w:rsidRPr="000F4086">
      <w:rPr>
        <w:rFonts w:cs="Arial"/>
      </w:rPr>
      <w:instrText xml:space="preserve"> DOCPROPERTY "Status" </w:instrText>
    </w:r>
    <w:r w:rsidRPr="000F4086">
      <w:rPr>
        <w:rFonts w:cs="Arial"/>
      </w:rPr>
      <w:fldChar w:fldCharType="separate"/>
    </w:r>
    <w:r w:rsidR="00CE7F73" w:rsidRPr="000F4086">
      <w:rPr>
        <w:rFonts w:cs="Arial"/>
      </w:rPr>
      <w:t xml:space="preserve"> </w:t>
    </w:r>
    <w:r w:rsidRPr="000F4086">
      <w:rPr>
        <w:rFonts w:cs="Arial"/>
      </w:rPr>
      <w:fldChar w:fldCharType="end"/>
    </w:r>
    <w:r w:rsidRPr="000F4086">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7DA68D" w14:textId="77777777" w:rsidR="008C42EA" w:rsidRDefault="008C42E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C42EA" w:rsidRPr="00CB3D59" w14:paraId="51B6882B" w14:textId="77777777">
      <w:tc>
        <w:tcPr>
          <w:tcW w:w="1061" w:type="pct"/>
        </w:tcPr>
        <w:p w14:paraId="566B32CF" w14:textId="5418807C" w:rsidR="008C42EA" w:rsidRPr="00A752AE" w:rsidRDefault="008C42EA"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CE7F73">
            <w:rPr>
              <w:rFonts w:cs="Arial"/>
              <w:szCs w:val="18"/>
            </w:rPr>
            <w:t>R67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CE7F73">
            <w:rPr>
              <w:rFonts w:cs="Arial"/>
              <w:szCs w:val="18"/>
            </w:rPr>
            <w:t>11/07/24</w:t>
          </w:r>
          <w:r w:rsidRPr="00A752AE">
            <w:rPr>
              <w:rFonts w:cs="Arial"/>
              <w:szCs w:val="18"/>
            </w:rPr>
            <w:fldChar w:fldCharType="end"/>
          </w:r>
        </w:p>
      </w:tc>
      <w:tc>
        <w:tcPr>
          <w:tcW w:w="3092" w:type="pct"/>
        </w:tcPr>
        <w:p w14:paraId="698902E4" w14:textId="17C94704" w:rsidR="008C42EA" w:rsidRPr="00A752AE" w:rsidRDefault="008C42EA"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E7F73" w:rsidRPr="00CE7F73">
            <w:rPr>
              <w:rFonts w:cs="Arial"/>
              <w:szCs w:val="18"/>
            </w:rPr>
            <w:t>Environment Protection Act 1997</w:t>
          </w:r>
          <w:r>
            <w:rPr>
              <w:rFonts w:cs="Arial"/>
              <w:szCs w:val="18"/>
            </w:rPr>
            <w:fldChar w:fldCharType="end"/>
          </w:r>
        </w:p>
        <w:p w14:paraId="4840E0E9" w14:textId="2B2212FA" w:rsidR="008C42EA" w:rsidRPr="00A752AE" w:rsidRDefault="008C42EA"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CE7F73">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CE7F73">
            <w:rPr>
              <w:rFonts w:cs="Arial"/>
              <w:szCs w:val="18"/>
            </w:rPr>
            <w:t>11/07/24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CE7F73">
            <w:rPr>
              <w:rFonts w:cs="Arial"/>
              <w:szCs w:val="18"/>
            </w:rPr>
            <w:t>-09/01/25</w:t>
          </w:r>
          <w:r w:rsidRPr="00A752AE">
            <w:rPr>
              <w:rFonts w:cs="Arial"/>
              <w:szCs w:val="18"/>
            </w:rPr>
            <w:fldChar w:fldCharType="end"/>
          </w:r>
        </w:p>
      </w:tc>
      <w:tc>
        <w:tcPr>
          <w:tcW w:w="847" w:type="pct"/>
        </w:tcPr>
        <w:p w14:paraId="7C011CB0" w14:textId="77777777" w:rsidR="008C42EA" w:rsidRPr="00A752AE" w:rsidRDefault="008C42EA"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6292B9C1" w14:textId="27ACCD96" w:rsidR="008C42EA" w:rsidRPr="000F4086" w:rsidRDefault="000F4086" w:rsidP="000F4086">
    <w:pPr>
      <w:pStyle w:val="Status"/>
      <w:rPr>
        <w:rFonts w:cs="Arial"/>
      </w:rPr>
    </w:pPr>
    <w:r w:rsidRPr="000F4086">
      <w:rPr>
        <w:rFonts w:cs="Arial"/>
      </w:rPr>
      <w:fldChar w:fldCharType="begin"/>
    </w:r>
    <w:r w:rsidRPr="000F4086">
      <w:rPr>
        <w:rFonts w:cs="Arial"/>
      </w:rPr>
      <w:instrText xml:space="preserve"> DOCPROPERTY "Status" </w:instrText>
    </w:r>
    <w:r w:rsidRPr="000F4086">
      <w:rPr>
        <w:rFonts w:cs="Arial"/>
      </w:rPr>
      <w:fldChar w:fldCharType="separate"/>
    </w:r>
    <w:r w:rsidR="00CE7F73" w:rsidRPr="000F4086">
      <w:rPr>
        <w:rFonts w:cs="Arial"/>
      </w:rPr>
      <w:t xml:space="preserve"> </w:t>
    </w:r>
    <w:r w:rsidRPr="000F4086">
      <w:rPr>
        <w:rFonts w:cs="Arial"/>
      </w:rPr>
      <w:fldChar w:fldCharType="end"/>
    </w:r>
    <w:r w:rsidRPr="000F408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E93F7E" w14:textId="77777777" w:rsidR="008801FC" w:rsidRDefault="008801F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801FC" w:rsidRPr="00CB3D59" w14:paraId="3DEF2D76" w14:textId="77777777">
      <w:tc>
        <w:tcPr>
          <w:tcW w:w="847" w:type="pct"/>
        </w:tcPr>
        <w:p w14:paraId="4F35AD26" w14:textId="77777777" w:rsidR="008801FC" w:rsidRPr="00F02A14" w:rsidRDefault="008801FC"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5940659E" w14:textId="449A9E60" w:rsidR="008801FC" w:rsidRPr="00F02A14" w:rsidRDefault="008801FC"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E7F73" w:rsidRPr="00CE7F73">
            <w:rPr>
              <w:rFonts w:cs="Arial"/>
              <w:szCs w:val="18"/>
            </w:rPr>
            <w:t>Environment Protection Act 1997</w:t>
          </w:r>
          <w:r>
            <w:rPr>
              <w:rFonts w:cs="Arial"/>
              <w:szCs w:val="18"/>
            </w:rPr>
            <w:fldChar w:fldCharType="end"/>
          </w:r>
        </w:p>
        <w:p w14:paraId="16873DEF" w14:textId="31F7B824" w:rsidR="008801FC" w:rsidRPr="00F02A14" w:rsidRDefault="008801FC"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E7F7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E7F73">
            <w:rPr>
              <w:rFonts w:cs="Arial"/>
              <w:szCs w:val="18"/>
            </w:rPr>
            <w:t>11/07/24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E7F73">
            <w:rPr>
              <w:rFonts w:cs="Arial"/>
              <w:szCs w:val="18"/>
            </w:rPr>
            <w:t>-09/01/25</w:t>
          </w:r>
          <w:r w:rsidRPr="00F02A14">
            <w:rPr>
              <w:rFonts w:cs="Arial"/>
              <w:szCs w:val="18"/>
            </w:rPr>
            <w:fldChar w:fldCharType="end"/>
          </w:r>
        </w:p>
      </w:tc>
      <w:tc>
        <w:tcPr>
          <w:tcW w:w="1061" w:type="pct"/>
        </w:tcPr>
        <w:p w14:paraId="5D5FC400" w14:textId="690BE685" w:rsidR="008801FC" w:rsidRPr="00F02A14" w:rsidRDefault="008801FC"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E7F73">
            <w:rPr>
              <w:rFonts w:cs="Arial"/>
              <w:szCs w:val="18"/>
            </w:rPr>
            <w:t>R67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E7F73">
            <w:rPr>
              <w:rFonts w:cs="Arial"/>
              <w:szCs w:val="18"/>
            </w:rPr>
            <w:t>11/07/24</w:t>
          </w:r>
          <w:r w:rsidRPr="00F02A14">
            <w:rPr>
              <w:rFonts w:cs="Arial"/>
              <w:szCs w:val="18"/>
            </w:rPr>
            <w:fldChar w:fldCharType="end"/>
          </w:r>
        </w:p>
      </w:tc>
    </w:tr>
  </w:tbl>
  <w:p w14:paraId="1BAFCC34" w14:textId="005E2D3C" w:rsidR="008801FC" w:rsidRPr="000F4086" w:rsidRDefault="000F4086" w:rsidP="000F4086">
    <w:pPr>
      <w:pStyle w:val="Status"/>
      <w:rPr>
        <w:rFonts w:cs="Arial"/>
      </w:rPr>
    </w:pPr>
    <w:r w:rsidRPr="000F4086">
      <w:rPr>
        <w:rFonts w:cs="Arial"/>
      </w:rPr>
      <w:fldChar w:fldCharType="begin"/>
    </w:r>
    <w:r w:rsidRPr="000F4086">
      <w:rPr>
        <w:rFonts w:cs="Arial"/>
      </w:rPr>
      <w:instrText xml:space="preserve"> DOCPROPERTY "Status" </w:instrText>
    </w:r>
    <w:r w:rsidRPr="000F4086">
      <w:rPr>
        <w:rFonts w:cs="Arial"/>
      </w:rPr>
      <w:fldChar w:fldCharType="separate"/>
    </w:r>
    <w:r w:rsidR="00CE7F73" w:rsidRPr="000F4086">
      <w:rPr>
        <w:rFonts w:cs="Arial"/>
      </w:rPr>
      <w:t xml:space="preserve"> </w:t>
    </w:r>
    <w:r w:rsidRPr="000F4086">
      <w:rPr>
        <w:rFonts w:cs="Arial"/>
      </w:rPr>
      <w:fldChar w:fldCharType="end"/>
    </w:r>
    <w:r w:rsidRPr="000F4086">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A9AE5E" w14:textId="77777777" w:rsidR="008801FC" w:rsidRDefault="008801F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801FC" w:rsidRPr="00CB3D59" w14:paraId="16F1AF53" w14:textId="77777777">
      <w:tc>
        <w:tcPr>
          <w:tcW w:w="1061" w:type="pct"/>
        </w:tcPr>
        <w:p w14:paraId="1A9321F2" w14:textId="5E869694" w:rsidR="008801FC" w:rsidRPr="00F02A14" w:rsidRDefault="008801FC"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E7F73">
            <w:rPr>
              <w:rFonts w:cs="Arial"/>
              <w:szCs w:val="18"/>
            </w:rPr>
            <w:t>R67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E7F73">
            <w:rPr>
              <w:rFonts w:cs="Arial"/>
              <w:szCs w:val="18"/>
            </w:rPr>
            <w:t>11/07/24</w:t>
          </w:r>
          <w:r w:rsidRPr="00F02A14">
            <w:rPr>
              <w:rFonts w:cs="Arial"/>
              <w:szCs w:val="18"/>
            </w:rPr>
            <w:fldChar w:fldCharType="end"/>
          </w:r>
        </w:p>
      </w:tc>
      <w:tc>
        <w:tcPr>
          <w:tcW w:w="3092" w:type="pct"/>
        </w:tcPr>
        <w:p w14:paraId="1989F391" w14:textId="11D021F4" w:rsidR="008801FC" w:rsidRPr="00F02A14" w:rsidRDefault="008801FC"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E7F73" w:rsidRPr="00CE7F73">
            <w:rPr>
              <w:rFonts w:cs="Arial"/>
              <w:szCs w:val="18"/>
            </w:rPr>
            <w:t>Environment Protection Act 1997</w:t>
          </w:r>
          <w:r>
            <w:rPr>
              <w:rFonts w:cs="Arial"/>
              <w:szCs w:val="18"/>
            </w:rPr>
            <w:fldChar w:fldCharType="end"/>
          </w:r>
        </w:p>
        <w:p w14:paraId="5C51D36C" w14:textId="39D1E260" w:rsidR="008801FC" w:rsidRPr="00F02A14" w:rsidRDefault="008801FC"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E7F7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E7F73">
            <w:rPr>
              <w:rFonts w:cs="Arial"/>
              <w:szCs w:val="18"/>
            </w:rPr>
            <w:t>11/07/24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E7F73">
            <w:rPr>
              <w:rFonts w:cs="Arial"/>
              <w:szCs w:val="18"/>
            </w:rPr>
            <w:t>-09/01/25</w:t>
          </w:r>
          <w:r w:rsidRPr="00F02A14">
            <w:rPr>
              <w:rFonts w:cs="Arial"/>
              <w:szCs w:val="18"/>
            </w:rPr>
            <w:fldChar w:fldCharType="end"/>
          </w:r>
        </w:p>
      </w:tc>
      <w:tc>
        <w:tcPr>
          <w:tcW w:w="847" w:type="pct"/>
        </w:tcPr>
        <w:p w14:paraId="4A28B698" w14:textId="77777777" w:rsidR="008801FC" w:rsidRPr="00F02A14" w:rsidRDefault="008801FC"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50DFCF47" w14:textId="6000237C" w:rsidR="008801FC" w:rsidRPr="000F4086" w:rsidRDefault="000F4086" w:rsidP="000F4086">
    <w:pPr>
      <w:pStyle w:val="Status"/>
      <w:rPr>
        <w:rFonts w:cs="Arial"/>
      </w:rPr>
    </w:pPr>
    <w:r w:rsidRPr="000F4086">
      <w:rPr>
        <w:rFonts w:cs="Arial"/>
      </w:rPr>
      <w:fldChar w:fldCharType="begin"/>
    </w:r>
    <w:r w:rsidRPr="000F4086">
      <w:rPr>
        <w:rFonts w:cs="Arial"/>
      </w:rPr>
      <w:instrText xml:space="preserve"> DOCPROPERTY "Status" </w:instrText>
    </w:r>
    <w:r w:rsidRPr="000F4086">
      <w:rPr>
        <w:rFonts w:cs="Arial"/>
      </w:rPr>
      <w:fldChar w:fldCharType="separate"/>
    </w:r>
    <w:r w:rsidR="00CE7F73" w:rsidRPr="000F4086">
      <w:rPr>
        <w:rFonts w:cs="Arial"/>
      </w:rPr>
      <w:t xml:space="preserve"> </w:t>
    </w:r>
    <w:r w:rsidRPr="000F4086">
      <w:rPr>
        <w:rFonts w:cs="Arial"/>
      </w:rPr>
      <w:fldChar w:fldCharType="end"/>
    </w:r>
    <w:r w:rsidRPr="000F4086">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979BA2" w14:textId="77777777" w:rsidR="008C42EA" w:rsidRDefault="008C42E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C42EA" w14:paraId="0EC41ED3" w14:textId="77777777">
      <w:tc>
        <w:tcPr>
          <w:tcW w:w="847" w:type="pct"/>
        </w:tcPr>
        <w:p w14:paraId="3C3A8379" w14:textId="77777777" w:rsidR="008C42EA" w:rsidRDefault="008C42E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2BD288E8" w14:textId="4407BEA2" w:rsidR="008C42EA" w:rsidRDefault="000F4086">
          <w:pPr>
            <w:pStyle w:val="Footer"/>
            <w:jc w:val="center"/>
          </w:pPr>
          <w:r>
            <w:fldChar w:fldCharType="begin"/>
          </w:r>
          <w:r>
            <w:instrText xml:space="preserve"> REF Citation *\charformat </w:instrText>
          </w:r>
          <w:r>
            <w:fldChar w:fldCharType="separate"/>
          </w:r>
          <w:r w:rsidR="00CE7F73">
            <w:t>Environment Protection Act 1997</w:t>
          </w:r>
          <w:r>
            <w:fldChar w:fldCharType="end"/>
          </w:r>
        </w:p>
        <w:p w14:paraId="46DAFEDA" w14:textId="1404F2D0" w:rsidR="008C42EA" w:rsidRDefault="000F4086">
          <w:pPr>
            <w:pStyle w:val="FooterInfoCentre"/>
          </w:pPr>
          <w:r>
            <w:fldChar w:fldCharType="begin"/>
          </w:r>
          <w:r>
            <w:instrText xml:space="preserve"> DOCPROPERTY "Eff"  *\charformat </w:instrText>
          </w:r>
          <w:r>
            <w:fldChar w:fldCharType="separate"/>
          </w:r>
          <w:r w:rsidR="00CE7F73">
            <w:t xml:space="preserve">Effective:  </w:t>
          </w:r>
          <w:r>
            <w:fldChar w:fldCharType="end"/>
          </w:r>
          <w:r>
            <w:fldChar w:fldCharType="begin"/>
          </w:r>
          <w:r>
            <w:instrText xml:space="preserve"> DOCPROPERTY "StartDt"  *\charformat </w:instrText>
          </w:r>
          <w:r>
            <w:fldChar w:fldCharType="separate"/>
          </w:r>
          <w:r w:rsidR="00CE7F73">
            <w:t>11/07/24</w:t>
          </w:r>
          <w:r>
            <w:fldChar w:fldCharType="end"/>
          </w:r>
          <w:r>
            <w:fldChar w:fldCharType="begin"/>
          </w:r>
          <w:r>
            <w:instrText xml:space="preserve"> DOCPROPERTY "EndDt"  *\charformat </w:instrText>
          </w:r>
          <w:r>
            <w:fldChar w:fldCharType="separate"/>
          </w:r>
          <w:r w:rsidR="00CE7F73">
            <w:t>-09/01/25</w:t>
          </w:r>
          <w:r>
            <w:fldChar w:fldCharType="end"/>
          </w:r>
        </w:p>
      </w:tc>
      <w:tc>
        <w:tcPr>
          <w:tcW w:w="1061" w:type="pct"/>
        </w:tcPr>
        <w:p w14:paraId="5A6FD17A" w14:textId="099A1118" w:rsidR="008C42EA" w:rsidRDefault="000F4086">
          <w:pPr>
            <w:pStyle w:val="Footer"/>
            <w:jc w:val="right"/>
          </w:pPr>
          <w:r>
            <w:fldChar w:fldCharType="begin"/>
          </w:r>
          <w:r>
            <w:instrText xml:space="preserve"> DOCPROPERTY "Category"  *\charformat  </w:instrText>
          </w:r>
          <w:r>
            <w:fldChar w:fldCharType="separate"/>
          </w:r>
          <w:r w:rsidR="00CE7F73">
            <w:t>R67</w:t>
          </w:r>
          <w:r>
            <w:fldChar w:fldCharType="end"/>
          </w:r>
          <w:r w:rsidR="008C42EA">
            <w:br/>
          </w:r>
          <w:r>
            <w:fldChar w:fldCharType="begin"/>
          </w:r>
          <w:r>
            <w:instrText xml:space="preserve"> DOCPROPERTY "RepubDt"  *\charformat  </w:instrText>
          </w:r>
          <w:r>
            <w:fldChar w:fldCharType="separate"/>
          </w:r>
          <w:r w:rsidR="00CE7F73">
            <w:t>11/07/24</w:t>
          </w:r>
          <w:r>
            <w:fldChar w:fldCharType="end"/>
          </w:r>
        </w:p>
      </w:tc>
    </w:tr>
  </w:tbl>
  <w:p w14:paraId="14DF2E8A" w14:textId="0C0A6C65" w:rsidR="008C42EA" w:rsidRPr="000F4086" w:rsidRDefault="000F4086" w:rsidP="000F4086">
    <w:pPr>
      <w:pStyle w:val="Status"/>
      <w:rPr>
        <w:rFonts w:cs="Arial"/>
      </w:rPr>
    </w:pPr>
    <w:r w:rsidRPr="000F4086">
      <w:rPr>
        <w:rFonts w:cs="Arial"/>
      </w:rPr>
      <w:fldChar w:fldCharType="begin"/>
    </w:r>
    <w:r w:rsidRPr="000F4086">
      <w:rPr>
        <w:rFonts w:cs="Arial"/>
      </w:rPr>
      <w:instrText xml:space="preserve"> DOCPROPERTY "Status" </w:instrText>
    </w:r>
    <w:r w:rsidRPr="000F4086">
      <w:rPr>
        <w:rFonts w:cs="Arial"/>
      </w:rPr>
      <w:fldChar w:fldCharType="separate"/>
    </w:r>
    <w:r w:rsidR="00CE7F73" w:rsidRPr="000F4086">
      <w:rPr>
        <w:rFonts w:cs="Arial"/>
      </w:rPr>
      <w:t xml:space="preserve"> </w:t>
    </w:r>
    <w:r w:rsidRPr="000F4086">
      <w:rPr>
        <w:rFonts w:cs="Arial"/>
      </w:rPr>
      <w:fldChar w:fldCharType="end"/>
    </w:r>
    <w:r w:rsidRPr="000F4086">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209C7" w14:textId="77777777" w:rsidR="008C42EA" w:rsidRDefault="008C42E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C42EA" w14:paraId="443B8108" w14:textId="77777777">
      <w:tc>
        <w:tcPr>
          <w:tcW w:w="1061" w:type="pct"/>
        </w:tcPr>
        <w:p w14:paraId="4B6E024A" w14:textId="2BF1FE45" w:rsidR="008C42EA" w:rsidRDefault="000F4086">
          <w:pPr>
            <w:pStyle w:val="Footer"/>
          </w:pPr>
          <w:r>
            <w:fldChar w:fldCharType="begin"/>
          </w:r>
          <w:r>
            <w:instrText xml:space="preserve"> DOCPROPERTY "Category"  *\charformat  </w:instrText>
          </w:r>
          <w:r>
            <w:fldChar w:fldCharType="separate"/>
          </w:r>
          <w:r w:rsidR="00CE7F73">
            <w:t>R67</w:t>
          </w:r>
          <w:r>
            <w:fldChar w:fldCharType="end"/>
          </w:r>
          <w:r w:rsidR="008C42EA">
            <w:br/>
          </w:r>
          <w:r>
            <w:fldChar w:fldCharType="begin"/>
          </w:r>
          <w:r>
            <w:instrText xml:space="preserve"> DOCPROPERTY "RepubDt"  *\charformat  </w:instrText>
          </w:r>
          <w:r>
            <w:fldChar w:fldCharType="separate"/>
          </w:r>
          <w:r w:rsidR="00CE7F73">
            <w:t>11/07/24</w:t>
          </w:r>
          <w:r>
            <w:fldChar w:fldCharType="end"/>
          </w:r>
        </w:p>
      </w:tc>
      <w:tc>
        <w:tcPr>
          <w:tcW w:w="3092" w:type="pct"/>
        </w:tcPr>
        <w:p w14:paraId="565AB968" w14:textId="7190AAFF" w:rsidR="008C42EA" w:rsidRDefault="000F4086">
          <w:pPr>
            <w:pStyle w:val="Footer"/>
            <w:jc w:val="center"/>
          </w:pPr>
          <w:r>
            <w:fldChar w:fldCharType="begin"/>
          </w:r>
          <w:r>
            <w:instrText xml:space="preserve"> REF Citation *\charformat </w:instrText>
          </w:r>
          <w:r>
            <w:fldChar w:fldCharType="separate"/>
          </w:r>
          <w:r w:rsidR="00CE7F73">
            <w:t>Environment Protection Act 1997</w:t>
          </w:r>
          <w:r>
            <w:fldChar w:fldCharType="end"/>
          </w:r>
        </w:p>
        <w:p w14:paraId="7187B387" w14:textId="3DB05916" w:rsidR="008C42EA" w:rsidRDefault="000F4086">
          <w:pPr>
            <w:pStyle w:val="FooterInfoCentre"/>
          </w:pPr>
          <w:r>
            <w:fldChar w:fldCharType="begin"/>
          </w:r>
          <w:r>
            <w:instrText xml:space="preserve"> DOCPROPERTY "Eff"  *\charformat </w:instrText>
          </w:r>
          <w:r>
            <w:fldChar w:fldCharType="separate"/>
          </w:r>
          <w:r w:rsidR="00CE7F73">
            <w:t xml:space="preserve">Effective:  </w:t>
          </w:r>
          <w:r>
            <w:fldChar w:fldCharType="end"/>
          </w:r>
          <w:r>
            <w:fldChar w:fldCharType="begin"/>
          </w:r>
          <w:r>
            <w:instrText xml:space="preserve"> DOCPROPERTY "StartDt"  *\charformat </w:instrText>
          </w:r>
          <w:r>
            <w:fldChar w:fldCharType="separate"/>
          </w:r>
          <w:r w:rsidR="00CE7F73">
            <w:t>11/07/24</w:t>
          </w:r>
          <w:r>
            <w:fldChar w:fldCharType="end"/>
          </w:r>
          <w:r>
            <w:fldChar w:fldCharType="begin"/>
          </w:r>
          <w:r>
            <w:instrText xml:space="preserve"> DOCPROPERTY "EndDt"  *\charformat </w:instrText>
          </w:r>
          <w:r>
            <w:fldChar w:fldCharType="separate"/>
          </w:r>
          <w:r w:rsidR="00CE7F73">
            <w:t>-09/01/25</w:t>
          </w:r>
          <w:r>
            <w:fldChar w:fldCharType="end"/>
          </w:r>
        </w:p>
      </w:tc>
      <w:tc>
        <w:tcPr>
          <w:tcW w:w="847" w:type="pct"/>
        </w:tcPr>
        <w:p w14:paraId="7DFF3FB2" w14:textId="77777777" w:rsidR="008C42EA" w:rsidRDefault="008C42E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39D1E301" w14:textId="37F9FA77" w:rsidR="008C42EA" w:rsidRPr="000F4086" w:rsidRDefault="000F4086" w:rsidP="000F4086">
    <w:pPr>
      <w:pStyle w:val="Status"/>
      <w:rPr>
        <w:rFonts w:cs="Arial"/>
      </w:rPr>
    </w:pPr>
    <w:r w:rsidRPr="000F4086">
      <w:rPr>
        <w:rFonts w:cs="Arial"/>
      </w:rPr>
      <w:fldChar w:fldCharType="begin"/>
    </w:r>
    <w:r w:rsidRPr="000F4086">
      <w:rPr>
        <w:rFonts w:cs="Arial"/>
      </w:rPr>
      <w:instrText xml:space="preserve"> DOCPROPERTY "Status" </w:instrText>
    </w:r>
    <w:r w:rsidRPr="000F4086">
      <w:rPr>
        <w:rFonts w:cs="Arial"/>
      </w:rPr>
      <w:fldChar w:fldCharType="separate"/>
    </w:r>
    <w:r w:rsidR="00CE7F73" w:rsidRPr="000F4086">
      <w:rPr>
        <w:rFonts w:cs="Arial"/>
      </w:rPr>
      <w:t xml:space="preserve"> </w:t>
    </w:r>
    <w:r w:rsidRPr="000F4086">
      <w:rPr>
        <w:rFonts w:cs="Arial"/>
      </w:rPr>
      <w:fldChar w:fldCharType="end"/>
    </w:r>
    <w:r w:rsidRPr="000F4086">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52E68F" w14:textId="77777777" w:rsidR="008C42EA" w:rsidRDefault="008C42E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C42EA" w14:paraId="453E3244" w14:textId="77777777">
      <w:tc>
        <w:tcPr>
          <w:tcW w:w="847" w:type="pct"/>
        </w:tcPr>
        <w:p w14:paraId="7763C47A" w14:textId="77777777" w:rsidR="008C42EA" w:rsidRDefault="008C42E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97575EE" w14:textId="00729E3C" w:rsidR="008C42EA" w:rsidRDefault="000F4086">
          <w:pPr>
            <w:pStyle w:val="Footer"/>
            <w:jc w:val="center"/>
          </w:pPr>
          <w:r>
            <w:fldChar w:fldCharType="begin"/>
          </w:r>
          <w:r>
            <w:instrText xml:space="preserve"> REF Citation *\charformat </w:instrText>
          </w:r>
          <w:r>
            <w:fldChar w:fldCharType="separate"/>
          </w:r>
          <w:r w:rsidR="00CE7F73">
            <w:t>Environment Protection Act 1997</w:t>
          </w:r>
          <w:r>
            <w:fldChar w:fldCharType="end"/>
          </w:r>
        </w:p>
        <w:p w14:paraId="3A39FDCF" w14:textId="5FF1E060" w:rsidR="008C42EA" w:rsidRDefault="000F4086">
          <w:pPr>
            <w:pStyle w:val="FooterInfoCentre"/>
          </w:pPr>
          <w:r>
            <w:fldChar w:fldCharType="begin"/>
          </w:r>
          <w:r>
            <w:instrText xml:space="preserve"> DOCPROPERTY "Eff"  *\charformat </w:instrText>
          </w:r>
          <w:r>
            <w:fldChar w:fldCharType="separate"/>
          </w:r>
          <w:r w:rsidR="00CE7F73">
            <w:t xml:space="preserve">Effective:  </w:t>
          </w:r>
          <w:r>
            <w:fldChar w:fldCharType="end"/>
          </w:r>
          <w:r>
            <w:fldChar w:fldCharType="begin"/>
          </w:r>
          <w:r>
            <w:instrText xml:space="preserve"> DOCPROPERTY "StartDt"  *\charformat </w:instrText>
          </w:r>
          <w:r>
            <w:fldChar w:fldCharType="separate"/>
          </w:r>
          <w:r w:rsidR="00CE7F73">
            <w:t>11/07/24</w:t>
          </w:r>
          <w:r>
            <w:fldChar w:fldCharType="end"/>
          </w:r>
          <w:r>
            <w:fldChar w:fldCharType="begin"/>
          </w:r>
          <w:r>
            <w:instrText xml:space="preserve"> DOCPROPERTY "EndDt"  *\charformat </w:instrText>
          </w:r>
          <w:r>
            <w:fldChar w:fldCharType="separate"/>
          </w:r>
          <w:r w:rsidR="00CE7F73">
            <w:t>-09/01/25</w:t>
          </w:r>
          <w:r>
            <w:fldChar w:fldCharType="end"/>
          </w:r>
        </w:p>
      </w:tc>
      <w:tc>
        <w:tcPr>
          <w:tcW w:w="1061" w:type="pct"/>
        </w:tcPr>
        <w:p w14:paraId="5DCAB993" w14:textId="4312B7E5" w:rsidR="008C42EA" w:rsidRDefault="000F4086">
          <w:pPr>
            <w:pStyle w:val="Footer"/>
            <w:jc w:val="right"/>
          </w:pPr>
          <w:r>
            <w:fldChar w:fldCharType="begin"/>
          </w:r>
          <w:r>
            <w:instrText xml:space="preserve"> DOCPROPERTY "Category"  *\charformat  </w:instrText>
          </w:r>
          <w:r>
            <w:fldChar w:fldCharType="separate"/>
          </w:r>
          <w:r w:rsidR="00CE7F73">
            <w:t>R67</w:t>
          </w:r>
          <w:r>
            <w:fldChar w:fldCharType="end"/>
          </w:r>
          <w:r w:rsidR="008C42EA">
            <w:br/>
          </w:r>
          <w:r>
            <w:fldChar w:fldCharType="begin"/>
          </w:r>
          <w:r>
            <w:instrText xml:space="preserve"> DOCPROPERTY "RepubDt"  *\charformat  </w:instrText>
          </w:r>
          <w:r>
            <w:fldChar w:fldCharType="separate"/>
          </w:r>
          <w:r w:rsidR="00CE7F73">
            <w:t>11/07/24</w:t>
          </w:r>
          <w:r>
            <w:fldChar w:fldCharType="end"/>
          </w:r>
        </w:p>
      </w:tc>
    </w:tr>
  </w:tbl>
  <w:p w14:paraId="7E1B29D3" w14:textId="5009EB5A" w:rsidR="008C42EA" w:rsidRPr="000F4086" w:rsidRDefault="000F4086" w:rsidP="000F4086">
    <w:pPr>
      <w:pStyle w:val="Status"/>
      <w:rPr>
        <w:rFonts w:cs="Arial"/>
      </w:rPr>
    </w:pPr>
    <w:r w:rsidRPr="000F4086">
      <w:rPr>
        <w:rFonts w:cs="Arial"/>
      </w:rPr>
      <w:fldChar w:fldCharType="begin"/>
    </w:r>
    <w:r w:rsidRPr="000F4086">
      <w:rPr>
        <w:rFonts w:cs="Arial"/>
      </w:rPr>
      <w:instrText xml:space="preserve"> DOCPROPERTY "Status" </w:instrText>
    </w:r>
    <w:r w:rsidRPr="000F4086">
      <w:rPr>
        <w:rFonts w:cs="Arial"/>
      </w:rPr>
      <w:fldChar w:fldCharType="separate"/>
    </w:r>
    <w:r w:rsidR="00CE7F73" w:rsidRPr="000F4086">
      <w:rPr>
        <w:rFonts w:cs="Arial"/>
      </w:rPr>
      <w:t xml:space="preserve"> </w:t>
    </w:r>
    <w:r w:rsidRPr="000F4086">
      <w:rPr>
        <w:rFonts w:cs="Arial"/>
      </w:rPr>
      <w:fldChar w:fldCharType="end"/>
    </w:r>
    <w:r w:rsidRPr="000F4086">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5B46B9" w14:textId="77777777" w:rsidR="008C42EA" w:rsidRDefault="008C42E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C42EA" w14:paraId="0127E416" w14:textId="77777777">
      <w:tc>
        <w:tcPr>
          <w:tcW w:w="1061" w:type="pct"/>
        </w:tcPr>
        <w:p w14:paraId="08B4ED45" w14:textId="6A31386C" w:rsidR="008C42EA" w:rsidRDefault="000F4086">
          <w:pPr>
            <w:pStyle w:val="Footer"/>
          </w:pPr>
          <w:r>
            <w:fldChar w:fldCharType="begin"/>
          </w:r>
          <w:r>
            <w:instrText xml:space="preserve"> DOCPROPERTY "Category"  *\charformat  </w:instrText>
          </w:r>
          <w:r>
            <w:fldChar w:fldCharType="separate"/>
          </w:r>
          <w:r w:rsidR="00CE7F73">
            <w:t>R67</w:t>
          </w:r>
          <w:r>
            <w:fldChar w:fldCharType="end"/>
          </w:r>
          <w:r w:rsidR="008C42EA">
            <w:br/>
          </w:r>
          <w:r>
            <w:fldChar w:fldCharType="begin"/>
          </w:r>
          <w:r>
            <w:instrText xml:space="preserve"> DOCPROPERTY "RepubDt"  *\charformat  </w:instrText>
          </w:r>
          <w:r>
            <w:fldChar w:fldCharType="separate"/>
          </w:r>
          <w:r w:rsidR="00CE7F73">
            <w:t>11/07/24</w:t>
          </w:r>
          <w:r>
            <w:fldChar w:fldCharType="end"/>
          </w:r>
        </w:p>
      </w:tc>
      <w:tc>
        <w:tcPr>
          <w:tcW w:w="3092" w:type="pct"/>
        </w:tcPr>
        <w:p w14:paraId="1FFF1D2D" w14:textId="6A15F6F1" w:rsidR="008C42EA" w:rsidRDefault="000F4086">
          <w:pPr>
            <w:pStyle w:val="Footer"/>
            <w:jc w:val="center"/>
          </w:pPr>
          <w:r>
            <w:fldChar w:fldCharType="begin"/>
          </w:r>
          <w:r>
            <w:instrText xml:space="preserve"> REF Citation *\charformat </w:instrText>
          </w:r>
          <w:r>
            <w:fldChar w:fldCharType="separate"/>
          </w:r>
          <w:r w:rsidR="00CE7F73">
            <w:t>Environment Protection Act 1997</w:t>
          </w:r>
          <w:r>
            <w:fldChar w:fldCharType="end"/>
          </w:r>
        </w:p>
        <w:p w14:paraId="190F082A" w14:textId="765E6605" w:rsidR="008C42EA" w:rsidRDefault="000F4086">
          <w:pPr>
            <w:pStyle w:val="FooterInfoCentre"/>
          </w:pPr>
          <w:r>
            <w:fldChar w:fldCharType="begin"/>
          </w:r>
          <w:r>
            <w:instrText xml:space="preserve"> DOCPROPERTY "Eff"  *\charformat </w:instrText>
          </w:r>
          <w:r>
            <w:fldChar w:fldCharType="separate"/>
          </w:r>
          <w:r w:rsidR="00CE7F73">
            <w:t xml:space="preserve">Effective:  </w:t>
          </w:r>
          <w:r>
            <w:fldChar w:fldCharType="end"/>
          </w:r>
          <w:r>
            <w:fldChar w:fldCharType="begin"/>
          </w:r>
          <w:r>
            <w:instrText xml:space="preserve"> DOCPROPERTY "StartDt"  *\charformat </w:instrText>
          </w:r>
          <w:r>
            <w:fldChar w:fldCharType="separate"/>
          </w:r>
          <w:r w:rsidR="00CE7F73">
            <w:t>11/07/24</w:t>
          </w:r>
          <w:r>
            <w:fldChar w:fldCharType="end"/>
          </w:r>
          <w:r>
            <w:fldChar w:fldCharType="begin"/>
          </w:r>
          <w:r>
            <w:instrText xml:space="preserve"> DOCPROPERTY "EndDt"  *\charformat </w:instrText>
          </w:r>
          <w:r>
            <w:fldChar w:fldCharType="separate"/>
          </w:r>
          <w:r w:rsidR="00CE7F73">
            <w:t>-09/01/25</w:t>
          </w:r>
          <w:r>
            <w:fldChar w:fldCharType="end"/>
          </w:r>
        </w:p>
      </w:tc>
      <w:tc>
        <w:tcPr>
          <w:tcW w:w="847" w:type="pct"/>
        </w:tcPr>
        <w:p w14:paraId="70B8EB4D" w14:textId="77777777" w:rsidR="008C42EA" w:rsidRDefault="008C42E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265BDE3" w14:textId="06ED134B" w:rsidR="008C42EA" w:rsidRPr="000F4086" w:rsidRDefault="000F4086" w:rsidP="000F4086">
    <w:pPr>
      <w:pStyle w:val="Status"/>
      <w:rPr>
        <w:rFonts w:cs="Arial"/>
      </w:rPr>
    </w:pPr>
    <w:r w:rsidRPr="000F4086">
      <w:rPr>
        <w:rFonts w:cs="Arial"/>
      </w:rPr>
      <w:fldChar w:fldCharType="begin"/>
    </w:r>
    <w:r w:rsidRPr="000F4086">
      <w:rPr>
        <w:rFonts w:cs="Arial"/>
      </w:rPr>
      <w:instrText xml:space="preserve"> DOCPROPERTY "Status" </w:instrText>
    </w:r>
    <w:r w:rsidRPr="000F4086">
      <w:rPr>
        <w:rFonts w:cs="Arial"/>
      </w:rPr>
      <w:fldChar w:fldCharType="separate"/>
    </w:r>
    <w:r w:rsidR="00CE7F73" w:rsidRPr="000F4086">
      <w:rPr>
        <w:rFonts w:cs="Arial"/>
      </w:rPr>
      <w:t xml:space="preserve"> </w:t>
    </w:r>
    <w:r w:rsidRPr="000F4086">
      <w:rPr>
        <w:rFonts w:cs="Arial"/>
      </w:rPr>
      <w:fldChar w:fldCharType="end"/>
    </w:r>
    <w:r w:rsidRPr="000F4086">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A019AD" w14:textId="707C0F56" w:rsidR="00791626" w:rsidRPr="000F4086" w:rsidRDefault="000F4086" w:rsidP="000F4086">
    <w:pPr>
      <w:pStyle w:val="Footer"/>
      <w:jc w:val="center"/>
      <w:rPr>
        <w:rFonts w:cs="Arial"/>
        <w:sz w:val="14"/>
      </w:rPr>
    </w:pPr>
    <w:r w:rsidRPr="000F4086">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458690" w14:textId="5DE9E17B" w:rsidR="00791626" w:rsidRPr="000F4086" w:rsidRDefault="00791626" w:rsidP="000F4086">
    <w:pPr>
      <w:pStyle w:val="Footer"/>
      <w:jc w:val="center"/>
      <w:rPr>
        <w:rFonts w:cs="Arial"/>
        <w:sz w:val="14"/>
      </w:rPr>
    </w:pPr>
    <w:r w:rsidRPr="000F4086">
      <w:rPr>
        <w:rFonts w:cs="Arial"/>
        <w:sz w:val="14"/>
      </w:rPr>
      <w:fldChar w:fldCharType="begin"/>
    </w:r>
    <w:r w:rsidRPr="000F4086">
      <w:rPr>
        <w:rFonts w:cs="Arial"/>
        <w:sz w:val="14"/>
      </w:rPr>
      <w:instrText xml:space="preserve"> COMMENTS  \* MERGEFORMAT </w:instrText>
    </w:r>
    <w:r w:rsidRPr="000F4086">
      <w:rPr>
        <w:rFonts w:cs="Arial"/>
        <w:sz w:val="14"/>
      </w:rPr>
      <w:fldChar w:fldCharType="end"/>
    </w:r>
    <w:r w:rsidR="000F4086" w:rsidRPr="000F4086">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6350FE" w14:textId="2796C3FF" w:rsidR="00791626" w:rsidRPr="000F4086" w:rsidRDefault="000F4086" w:rsidP="000F4086">
    <w:pPr>
      <w:pStyle w:val="Footer"/>
      <w:jc w:val="center"/>
      <w:rPr>
        <w:rFonts w:cs="Arial"/>
        <w:sz w:val="14"/>
      </w:rPr>
    </w:pPr>
    <w:r w:rsidRPr="000F4086">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2254D7" w14:textId="62654668" w:rsidR="00CB0246" w:rsidRPr="000F4086" w:rsidRDefault="000F4086" w:rsidP="000F4086">
    <w:pPr>
      <w:pStyle w:val="Footer"/>
      <w:jc w:val="center"/>
      <w:rPr>
        <w:rFonts w:cs="Arial"/>
        <w:sz w:val="14"/>
      </w:rPr>
    </w:pPr>
    <w:r w:rsidRPr="000F4086">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93C6D7" w14:textId="77777777" w:rsidR="004B368E" w:rsidRDefault="004B368E" w:rsidP="00235F64">
      <w:pPr>
        <w:pStyle w:val="ModH2Part"/>
      </w:pPr>
      <w:r>
        <w:separator/>
      </w:r>
    </w:p>
  </w:footnote>
  <w:footnote w:type="continuationSeparator" w:id="0">
    <w:p w14:paraId="22C115D1" w14:textId="77777777" w:rsidR="004B368E" w:rsidRDefault="004B368E" w:rsidP="00235F64">
      <w:pPr>
        <w:pStyle w:val="ModH2Part"/>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552F91" w14:textId="77777777" w:rsidR="00E13085" w:rsidRDefault="00E1308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62A2F2" w14:textId="77777777" w:rsidR="00E13085" w:rsidRDefault="00E1308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0493AF" w14:textId="77777777" w:rsidR="00E13085" w:rsidRDefault="00E1308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24172" w14:paraId="486C1D1C" w14:textId="77777777">
      <w:tc>
        <w:tcPr>
          <w:tcW w:w="900" w:type="pct"/>
        </w:tcPr>
        <w:p w14:paraId="7F6B526E" w14:textId="77777777" w:rsidR="00924172" w:rsidRDefault="00924172">
          <w:pPr>
            <w:pStyle w:val="HeaderEven"/>
          </w:pPr>
        </w:p>
      </w:tc>
      <w:tc>
        <w:tcPr>
          <w:tcW w:w="4100" w:type="pct"/>
        </w:tcPr>
        <w:p w14:paraId="53463BAC" w14:textId="77777777" w:rsidR="00924172" w:rsidRDefault="00924172">
          <w:pPr>
            <w:pStyle w:val="HeaderEven"/>
          </w:pPr>
        </w:p>
      </w:tc>
    </w:tr>
    <w:tr w:rsidR="00924172" w14:paraId="4A85F7EC" w14:textId="77777777">
      <w:tc>
        <w:tcPr>
          <w:tcW w:w="4100" w:type="pct"/>
          <w:gridSpan w:val="2"/>
          <w:tcBorders>
            <w:bottom w:val="single" w:sz="4" w:space="0" w:color="auto"/>
          </w:tcBorders>
        </w:tcPr>
        <w:p w14:paraId="76A59D06" w14:textId="60259963" w:rsidR="00924172" w:rsidRDefault="000F4086">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085059C" w14:textId="7BD8A904" w:rsidR="00924172" w:rsidRDefault="00924172">
    <w:pPr>
      <w:pStyle w:val="N-9pt"/>
    </w:pPr>
    <w:r>
      <w:tab/>
    </w:r>
    <w:r w:rsidR="000F4086">
      <w:fldChar w:fldCharType="begin"/>
    </w:r>
    <w:r w:rsidR="000F4086">
      <w:instrText xml:space="preserve"> STYLEREF charPage \* MERGEFORMAT </w:instrText>
    </w:r>
    <w:r w:rsidR="000F4086">
      <w:fldChar w:fldCharType="separate"/>
    </w:r>
    <w:r w:rsidR="000F4086">
      <w:rPr>
        <w:noProof/>
      </w:rPr>
      <w:t>Page</w:t>
    </w:r>
    <w:r w:rsidR="000F4086">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24172" w14:paraId="11ED2D70" w14:textId="77777777">
      <w:tc>
        <w:tcPr>
          <w:tcW w:w="4100" w:type="pct"/>
        </w:tcPr>
        <w:p w14:paraId="39D79985" w14:textId="77777777" w:rsidR="00924172" w:rsidRDefault="00924172">
          <w:pPr>
            <w:pStyle w:val="HeaderOdd"/>
          </w:pPr>
        </w:p>
      </w:tc>
      <w:tc>
        <w:tcPr>
          <w:tcW w:w="900" w:type="pct"/>
        </w:tcPr>
        <w:p w14:paraId="1F2963FA" w14:textId="77777777" w:rsidR="00924172" w:rsidRDefault="00924172">
          <w:pPr>
            <w:pStyle w:val="HeaderOdd"/>
          </w:pPr>
        </w:p>
      </w:tc>
    </w:tr>
    <w:tr w:rsidR="00924172" w14:paraId="16DBCFD6" w14:textId="77777777">
      <w:tc>
        <w:tcPr>
          <w:tcW w:w="900" w:type="pct"/>
          <w:gridSpan w:val="2"/>
          <w:tcBorders>
            <w:bottom w:val="single" w:sz="4" w:space="0" w:color="auto"/>
          </w:tcBorders>
        </w:tcPr>
        <w:p w14:paraId="52F4DD54" w14:textId="3FBEBD80" w:rsidR="00924172" w:rsidRDefault="000F4086">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9C102F0" w14:textId="172154D3" w:rsidR="00924172" w:rsidRDefault="00924172">
    <w:pPr>
      <w:pStyle w:val="N-9pt"/>
    </w:pPr>
    <w:r>
      <w:tab/>
    </w:r>
    <w:r w:rsidR="000F4086">
      <w:fldChar w:fldCharType="begin"/>
    </w:r>
    <w:r w:rsidR="000F4086">
      <w:instrText xml:space="preserve"> STYLEREF charPage \* MERGEFORMAT </w:instrText>
    </w:r>
    <w:r w:rsidR="000F4086">
      <w:fldChar w:fldCharType="separate"/>
    </w:r>
    <w:r w:rsidR="000F4086">
      <w:rPr>
        <w:noProof/>
      </w:rPr>
      <w:t>Page</w:t>
    </w:r>
    <w:r w:rsidR="000F4086">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CE7F73" w14:paraId="131FBE35" w14:textId="77777777" w:rsidTr="00D86897">
      <w:tc>
        <w:tcPr>
          <w:tcW w:w="1701" w:type="dxa"/>
        </w:tcPr>
        <w:p w14:paraId="3F35A2A2" w14:textId="234B9E54" w:rsidR="006D5CE4" w:rsidRDefault="006D5CE4">
          <w:pPr>
            <w:pStyle w:val="HeaderEven"/>
            <w:rPr>
              <w:b/>
            </w:rPr>
          </w:pPr>
          <w:r>
            <w:rPr>
              <w:b/>
            </w:rPr>
            <w:fldChar w:fldCharType="begin"/>
          </w:r>
          <w:r>
            <w:rPr>
              <w:b/>
            </w:rPr>
            <w:instrText xml:space="preserve"> STYLEREF CharPartNo \*charformat </w:instrText>
          </w:r>
          <w:r>
            <w:rPr>
              <w:b/>
            </w:rPr>
            <w:fldChar w:fldCharType="separate"/>
          </w:r>
          <w:r w:rsidR="000F4086">
            <w:rPr>
              <w:b/>
              <w:noProof/>
            </w:rPr>
            <w:t>Part 16</w:t>
          </w:r>
          <w:r>
            <w:rPr>
              <w:b/>
            </w:rPr>
            <w:fldChar w:fldCharType="end"/>
          </w:r>
        </w:p>
      </w:tc>
      <w:tc>
        <w:tcPr>
          <w:tcW w:w="6320" w:type="dxa"/>
        </w:tcPr>
        <w:p w14:paraId="07AD0183" w14:textId="21122B61" w:rsidR="006D5CE4" w:rsidRDefault="006D5CE4">
          <w:pPr>
            <w:pStyle w:val="HeaderEven"/>
          </w:pPr>
          <w:r>
            <w:rPr>
              <w:noProof/>
            </w:rPr>
            <w:fldChar w:fldCharType="begin"/>
          </w:r>
          <w:r>
            <w:rPr>
              <w:noProof/>
            </w:rPr>
            <w:instrText xml:space="preserve"> STYLEREF CharPartText \*charformat </w:instrText>
          </w:r>
          <w:r>
            <w:rPr>
              <w:noProof/>
            </w:rPr>
            <w:fldChar w:fldCharType="separate"/>
          </w:r>
          <w:r w:rsidR="000F4086">
            <w:rPr>
              <w:noProof/>
            </w:rPr>
            <w:t>Miscellaneous</w:t>
          </w:r>
          <w:r>
            <w:rPr>
              <w:noProof/>
            </w:rPr>
            <w:fldChar w:fldCharType="end"/>
          </w:r>
        </w:p>
      </w:tc>
    </w:tr>
    <w:tr w:rsidR="00CE7F73" w14:paraId="1F36BEC8" w14:textId="77777777" w:rsidTr="00D86897">
      <w:tc>
        <w:tcPr>
          <w:tcW w:w="1701" w:type="dxa"/>
        </w:tcPr>
        <w:p w14:paraId="43D0B2E6" w14:textId="75314A90" w:rsidR="006D5CE4" w:rsidRDefault="006D5CE4">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386BEB82" w14:textId="3511C24E" w:rsidR="006D5CE4" w:rsidRDefault="006D5CE4">
          <w:pPr>
            <w:pStyle w:val="HeaderEven"/>
          </w:pPr>
          <w:r>
            <w:fldChar w:fldCharType="begin"/>
          </w:r>
          <w:r>
            <w:instrText xml:space="preserve"> STYLEREF CharDivText \*charformat </w:instrText>
          </w:r>
          <w:r>
            <w:fldChar w:fldCharType="end"/>
          </w:r>
        </w:p>
      </w:tc>
    </w:tr>
    <w:tr w:rsidR="006D5CE4" w14:paraId="01BCA197" w14:textId="77777777" w:rsidTr="00D86897">
      <w:trPr>
        <w:cantSplit/>
      </w:trPr>
      <w:tc>
        <w:tcPr>
          <w:tcW w:w="1701" w:type="dxa"/>
          <w:gridSpan w:val="2"/>
          <w:tcBorders>
            <w:bottom w:val="single" w:sz="4" w:space="0" w:color="auto"/>
          </w:tcBorders>
        </w:tcPr>
        <w:p w14:paraId="1241CF5B" w14:textId="1C884551" w:rsidR="006D5CE4" w:rsidRDefault="000F4086">
          <w:pPr>
            <w:pStyle w:val="HeaderEven6"/>
          </w:pPr>
          <w:r>
            <w:fldChar w:fldCharType="begin"/>
          </w:r>
          <w:r>
            <w:instrText xml:space="preserve"> DOCPROPERTY "Company"  \* MERGEFORMAT </w:instrText>
          </w:r>
          <w:r>
            <w:fldChar w:fldCharType="separate"/>
          </w:r>
          <w:r w:rsidR="00CE7F73">
            <w:t>Section</w:t>
          </w:r>
          <w:r>
            <w:fldChar w:fldCharType="end"/>
          </w:r>
          <w:r w:rsidR="006D5CE4">
            <w:t xml:space="preserve"> </w:t>
          </w:r>
          <w:r w:rsidR="006D5CE4">
            <w:rPr>
              <w:noProof/>
            </w:rPr>
            <w:fldChar w:fldCharType="begin"/>
          </w:r>
          <w:r w:rsidR="006D5CE4">
            <w:rPr>
              <w:noProof/>
            </w:rPr>
            <w:instrText xml:space="preserve"> STYLEREF CharSectNo \*charformat </w:instrText>
          </w:r>
          <w:r w:rsidR="006D5CE4">
            <w:rPr>
              <w:noProof/>
            </w:rPr>
            <w:fldChar w:fldCharType="separate"/>
          </w:r>
          <w:r>
            <w:rPr>
              <w:noProof/>
            </w:rPr>
            <w:t>166</w:t>
          </w:r>
          <w:r w:rsidR="006D5CE4">
            <w:rPr>
              <w:noProof/>
            </w:rPr>
            <w:fldChar w:fldCharType="end"/>
          </w:r>
        </w:p>
      </w:tc>
    </w:tr>
  </w:tbl>
  <w:p w14:paraId="3C8FD4EE" w14:textId="77777777" w:rsidR="006D5CE4" w:rsidRDefault="006D5CE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CE7F73" w14:paraId="38B0C63D" w14:textId="77777777" w:rsidTr="00D86897">
      <w:tc>
        <w:tcPr>
          <w:tcW w:w="6320" w:type="dxa"/>
        </w:tcPr>
        <w:p w14:paraId="14EA9B5F" w14:textId="4E6FC319" w:rsidR="006D5CE4" w:rsidRDefault="006D5CE4">
          <w:pPr>
            <w:pStyle w:val="HeaderEven"/>
            <w:jc w:val="right"/>
          </w:pPr>
          <w:r>
            <w:rPr>
              <w:noProof/>
            </w:rPr>
            <w:fldChar w:fldCharType="begin"/>
          </w:r>
          <w:r>
            <w:rPr>
              <w:noProof/>
            </w:rPr>
            <w:instrText xml:space="preserve"> STYLEREF CharPartText \*charformat </w:instrText>
          </w:r>
          <w:r>
            <w:rPr>
              <w:noProof/>
            </w:rPr>
            <w:fldChar w:fldCharType="separate"/>
          </w:r>
          <w:r w:rsidR="000F4086">
            <w:rPr>
              <w:noProof/>
            </w:rPr>
            <w:t>Miscellaneous</w:t>
          </w:r>
          <w:r>
            <w:rPr>
              <w:noProof/>
            </w:rPr>
            <w:fldChar w:fldCharType="end"/>
          </w:r>
        </w:p>
      </w:tc>
      <w:tc>
        <w:tcPr>
          <w:tcW w:w="1701" w:type="dxa"/>
        </w:tcPr>
        <w:p w14:paraId="07573C4B" w14:textId="7C08A7B5" w:rsidR="006D5CE4" w:rsidRDefault="006D5CE4">
          <w:pPr>
            <w:pStyle w:val="HeaderEven"/>
            <w:jc w:val="right"/>
            <w:rPr>
              <w:b/>
            </w:rPr>
          </w:pPr>
          <w:r>
            <w:rPr>
              <w:b/>
            </w:rPr>
            <w:fldChar w:fldCharType="begin"/>
          </w:r>
          <w:r>
            <w:rPr>
              <w:b/>
            </w:rPr>
            <w:instrText xml:space="preserve"> STYLEREF CharPartNo \*charformat </w:instrText>
          </w:r>
          <w:r>
            <w:rPr>
              <w:b/>
            </w:rPr>
            <w:fldChar w:fldCharType="separate"/>
          </w:r>
          <w:r w:rsidR="000F4086">
            <w:rPr>
              <w:b/>
              <w:noProof/>
            </w:rPr>
            <w:t>Part 16</w:t>
          </w:r>
          <w:r>
            <w:rPr>
              <w:b/>
            </w:rPr>
            <w:fldChar w:fldCharType="end"/>
          </w:r>
        </w:p>
      </w:tc>
    </w:tr>
    <w:tr w:rsidR="00CE7F73" w14:paraId="60683CF7" w14:textId="77777777" w:rsidTr="00D86897">
      <w:tc>
        <w:tcPr>
          <w:tcW w:w="6320" w:type="dxa"/>
        </w:tcPr>
        <w:p w14:paraId="70B1E674" w14:textId="48F6F2E5" w:rsidR="006D5CE4" w:rsidRDefault="006D5CE4">
          <w:pPr>
            <w:pStyle w:val="HeaderEven"/>
            <w:jc w:val="right"/>
          </w:pPr>
          <w:r>
            <w:fldChar w:fldCharType="begin"/>
          </w:r>
          <w:r>
            <w:instrText xml:space="preserve"> STYLEREF CharDivText \*charformat </w:instrText>
          </w:r>
          <w:r>
            <w:fldChar w:fldCharType="end"/>
          </w:r>
        </w:p>
      </w:tc>
      <w:tc>
        <w:tcPr>
          <w:tcW w:w="1701" w:type="dxa"/>
        </w:tcPr>
        <w:p w14:paraId="73E2D73D" w14:textId="266B0B33" w:rsidR="006D5CE4" w:rsidRDefault="006D5CE4">
          <w:pPr>
            <w:pStyle w:val="HeaderEven"/>
            <w:jc w:val="right"/>
            <w:rPr>
              <w:b/>
            </w:rPr>
          </w:pPr>
          <w:r>
            <w:rPr>
              <w:b/>
            </w:rPr>
            <w:fldChar w:fldCharType="begin"/>
          </w:r>
          <w:r>
            <w:rPr>
              <w:b/>
            </w:rPr>
            <w:instrText xml:space="preserve"> STYLEREF CharDivNo \*charformat </w:instrText>
          </w:r>
          <w:r>
            <w:rPr>
              <w:b/>
            </w:rPr>
            <w:fldChar w:fldCharType="end"/>
          </w:r>
        </w:p>
      </w:tc>
    </w:tr>
    <w:tr w:rsidR="006D5CE4" w14:paraId="4D0E9943" w14:textId="77777777" w:rsidTr="00D86897">
      <w:trPr>
        <w:cantSplit/>
      </w:trPr>
      <w:tc>
        <w:tcPr>
          <w:tcW w:w="1701" w:type="dxa"/>
          <w:gridSpan w:val="2"/>
          <w:tcBorders>
            <w:bottom w:val="single" w:sz="4" w:space="0" w:color="auto"/>
          </w:tcBorders>
        </w:tcPr>
        <w:p w14:paraId="19F7A8AC" w14:textId="5D18CE1F" w:rsidR="006D5CE4" w:rsidRDefault="000F4086">
          <w:pPr>
            <w:pStyle w:val="HeaderOdd6"/>
          </w:pPr>
          <w:r>
            <w:fldChar w:fldCharType="begin"/>
          </w:r>
          <w:r>
            <w:instrText xml:space="preserve"> DOCPROPERTY "Company"  \* MERGEFORMAT </w:instrText>
          </w:r>
          <w:r>
            <w:fldChar w:fldCharType="separate"/>
          </w:r>
          <w:r w:rsidR="00CE7F73">
            <w:t>Section</w:t>
          </w:r>
          <w:r>
            <w:fldChar w:fldCharType="end"/>
          </w:r>
          <w:r w:rsidR="006D5CE4">
            <w:t xml:space="preserve"> </w:t>
          </w:r>
          <w:r w:rsidR="006D5CE4">
            <w:rPr>
              <w:noProof/>
            </w:rPr>
            <w:fldChar w:fldCharType="begin"/>
          </w:r>
          <w:r w:rsidR="006D5CE4">
            <w:rPr>
              <w:noProof/>
            </w:rPr>
            <w:instrText xml:space="preserve"> STYLEREF CharSectNo \*charformat </w:instrText>
          </w:r>
          <w:r w:rsidR="006D5CE4">
            <w:rPr>
              <w:noProof/>
            </w:rPr>
            <w:fldChar w:fldCharType="separate"/>
          </w:r>
          <w:r>
            <w:rPr>
              <w:noProof/>
            </w:rPr>
            <w:t>166</w:t>
          </w:r>
          <w:r w:rsidR="006D5CE4">
            <w:rPr>
              <w:noProof/>
            </w:rPr>
            <w:fldChar w:fldCharType="end"/>
          </w:r>
        </w:p>
      </w:tc>
    </w:tr>
  </w:tbl>
  <w:p w14:paraId="441A83D2" w14:textId="77777777" w:rsidR="006D5CE4" w:rsidRDefault="006D5CE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8C42EA" w:rsidRPr="00CB3D59" w14:paraId="4E2C5FD1" w14:textId="77777777">
      <w:trPr>
        <w:jc w:val="center"/>
      </w:trPr>
      <w:tc>
        <w:tcPr>
          <w:tcW w:w="1560" w:type="dxa"/>
        </w:tcPr>
        <w:p w14:paraId="1D47859A" w14:textId="1C39A923" w:rsidR="008C42EA" w:rsidRPr="00A752AE" w:rsidRDefault="008C42EA">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F4086">
            <w:rPr>
              <w:rFonts w:cs="Arial"/>
              <w:b/>
              <w:noProof/>
              <w:szCs w:val="18"/>
            </w:rPr>
            <w:t>Schedule 1</w:t>
          </w:r>
          <w:r w:rsidRPr="00A752AE">
            <w:rPr>
              <w:rFonts w:cs="Arial"/>
              <w:b/>
              <w:szCs w:val="18"/>
            </w:rPr>
            <w:fldChar w:fldCharType="end"/>
          </w:r>
        </w:p>
      </w:tc>
      <w:tc>
        <w:tcPr>
          <w:tcW w:w="5741" w:type="dxa"/>
        </w:tcPr>
        <w:p w14:paraId="5BDD26F5" w14:textId="6D4A9C10" w:rsidR="008C42EA" w:rsidRPr="00A752AE" w:rsidRDefault="008C42EA">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F4086">
            <w:rPr>
              <w:rFonts w:cs="Arial"/>
              <w:noProof/>
              <w:szCs w:val="18"/>
            </w:rPr>
            <w:t>Activities requiring environmental authorisation</w:t>
          </w:r>
          <w:r w:rsidRPr="00A752AE">
            <w:rPr>
              <w:rFonts w:cs="Arial"/>
              <w:szCs w:val="18"/>
            </w:rPr>
            <w:fldChar w:fldCharType="end"/>
          </w:r>
        </w:p>
      </w:tc>
    </w:tr>
    <w:tr w:rsidR="008C42EA" w:rsidRPr="00CB3D59" w14:paraId="7E0BE874" w14:textId="77777777">
      <w:trPr>
        <w:jc w:val="center"/>
      </w:trPr>
      <w:tc>
        <w:tcPr>
          <w:tcW w:w="1560" w:type="dxa"/>
        </w:tcPr>
        <w:p w14:paraId="1764B476" w14:textId="019574B0" w:rsidR="008C42EA" w:rsidRPr="00A752AE" w:rsidRDefault="008C42EA">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0D6BDD0D" w14:textId="649E6061" w:rsidR="008C42EA" w:rsidRPr="00A752AE" w:rsidRDefault="008C42EA">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8C42EA" w:rsidRPr="00CB3D59" w14:paraId="4E17C8C2" w14:textId="77777777">
      <w:trPr>
        <w:jc w:val="center"/>
      </w:trPr>
      <w:tc>
        <w:tcPr>
          <w:tcW w:w="7296" w:type="dxa"/>
          <w:gridSpan w:val="2"/>
          <w:tcBorders>
            <w:bottom w:val="single" w:sz="4" w:space="0" w:color="auto"/>
          </w:tcBorders>
        </w:tcPr>
        <w:p w14:paraId="29E194D7" w14:textId="153B41EB" w:rsidR="008C42EA" w:rsidRPr="00A752AE" w:rsidRDefault="008C42EA"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F4086">
            <w:rPr>
              <w:rFonts w:cs="Arial"/>
              <w:noProof/>
              <w:szCs w:val="18"/>
            </w:rPr>
            <w:t>1.3</w:t>
          </w:r>
          <w:r w:rsidRPr="00A752AE">
            <w:rPr>
              <w:rFonts w:cs="Arial"/>
              <w:szCs w:val="18"/>
            </w:rPr>
            <w:fldChar w:fldCharType="end"/>
          </w:r>
        </w:p>
      </w:tc>
    </w:tr>
  </w:tbl>
  <w:p w14:paraId="017D8D5A" w14:textId="77777777" w:rsidR="008C42EA" w:rsidRDefault="008C42E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8C42EA" w:rsidRPr="00CB3D59" w14:paraId="42708AB9" w14:textId="77777777">
      <w:trPr>
        <w:jc w:val="center"/>
      </w:trPr>
      <w:tc>
        <w:tcPr>
          <w:tcW w:w="5741" w:type="dxa"/>
        </w:tcPr>
        <w:p w14:paraId="65C855A4" w14:textId="6C81E9FB" w:rsidR="008C42EA" w:rsidRPr="00A752AE" w:rsidRDefault="008C42E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F4086">
            <w:rPr>
              <w:rFonts w:cs="Arial"/>
              <w:noProof/>
              <w:szCs w:val="18"/>
            </w:rPr>
            <w:t>Activities requiring environmental authorisation</w:t>
          </w:r>
          <w:r w:rsidRPr="00A752AE">
            <w:rPr>
              <w:rFonts w:cs="Arial"/>
              <w:szCs w:val="18"/>
            </w:rPr>
            <w:fldChar w:fldCharType="end"/>
          </w:r>
        </w:p>
      </w:tc>
      <w:tc>
        <w:tcPr>
          <w:tcW w:w="1560" w:type="dxa"/>
        </w:tcPr>
        <w:p w14:paraId="518A51CA" w14:textId="717E4589" w:rsidR="008C42EA" w:rsidRPr="00A752AE" w:rsidRDefault="008C42E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F4086">
            <w:rPr>
              <w:rFonts w:cs="Arial"/>
              <w:b/>
              <w:noProof/>
              <w:szCs w:val="18"/>
            </w:rPr>
            <w:t>Schedule 1</w:t>
          </w:r>
          <w:r w:rsidRPr="00A752AE">
            <w:rPr>
              <w:rFonts w:cs="Arial"/>
              <w:b/>
              <w:szCs w:val="18"/>
            </w:rPr>
            <w:fldChar w:fldCharType="end"/>
          </w:r>
        </w:p>
      </w:tc>
    </w:tr>
    <w:tr w:rsidR="008C42EA" w:rsidRPr="00CB3D59" w14:paraId="0CF13CBD" w14:textId="77777777">
      <w:trPr>
        <w:jc w:val="center"/>
      </w:trPr>
      <w:tc>
        <w:tcPr>
          <w:tcW w:w="5741" w:type="dxa"/>
        </w:tcPr>
        <w:p w14:paraId="7286BAF6" w14:textId="3D6E9D96" w:rsidR="008C42EA" w:rsidRPr="00A752AE" w:rsidRDefault="008C42E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35BF74D1" w14:textId="3C4F0CE4" w:rsidR="008C42EA" w:rsidRPr="00A752AE" w:rsidRDefault="008C42E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8C42EA" w:rsidRPr="00CB3D59" w14:paraId="148ED18A" w14:textId="77777777">
      <w:trPr>
        <w:jc w:val="center"/>
      </w:trPr>
      <w:tc>
        <w:tcPr>
          <w:tcW w:w="7296" w:type="dxa"/>
          <w:gridSpan w:val="2"/>
          <w:tcBorders>
            <w:bottom w:val="single" w:sz="4" w:space="0" w:color="auto"/>
          </w:tcBorders>
        </w:tcPr>
        <w:p w14:paraId="1DB3C4BA" w14:textId="1E18C4CE" w:rsidR="008C42EA" w:rsidRPr="00A752AE" w:rsidRDefault="008C42EA"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F4086">
            <w:rPr>
              <w:rFonts w:cs="Arial"/>
              <w:noProof/>
              <w:szCs w:val="18"/>
            </w:rPr>
            <w:t>1.3</w:t>
          </w:r>
          <w:r w:rsidRPr="00A752AE">
            <w:rPr>
              <w:rFonts w:cs="Arial"/>
              <w:szCs w:val="18"/>
            </w:rPr>
            <w:fldChar w:fldCharType="end"/>
          </w:r>
        </w:p>
      </w:tc>
    </w:tr>
  </w:tbl>
  <w:p w14:paraId="460956ED" w14:textId="77777777" w:rsidR="008C42EA" w:rsidRDefault="008C42E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8C42EA" w:rsidRPr="00CB3D59" w14:paraId="146391FC" w14:textId="77777777">
      <w:trPr>
        <w:jc w:val="center"/>
      </w:trPr>
      <w:tc>
        <w:tcPr>
          <w:tcW w:w="1560" w:type="dxa"/>
        </w:tcPr>
        <w:p w14:paraId="55D29B63" w14:textId="46A46E74" w:rsidR="008C42EA" w:rsidRPr="00A752AE" w:rsidRDefault="008C42EA">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F4086">
            <w:rPr>
              <w:rFonts w:cs="Arial"/>
              <w:b/>
              <w:noProof/>
              <w:szCs w:val="18"/>
            </w:rPr>
            <w:t>Schedule 2</w:t>
          </w:r>
          <w:r w:rsidRPr="00A752AE">
            <w:rPr>
              <w:rFonts w:cs="Arial"/>
              <w:b/>
              <w:szCs w:val="18"/>
            </w:rPr>
            <w:fldChar w:fldCharType="end"/>
          </w:r>
        </w:p>
      </w:tc>
      <w:tc>
        <w:tcPr>
          <w:tcW w:w="5741" w:type="dxa"/>
        </w:tcPr>
        <w:p w14:paraId="0BA0016E" w14:textId="5E0A0C56" w:rsidR="008C42EA" w:rsidRPr="00A752AE" w:rsidRDefault="008C42EA">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F4086">
            <w:rPr>
              <w:rFonts w:cs="Arial"/>
              <w:noProof/>
              <w:szCs w:val="18"/>
            </w:rPr>
            <w:t>Specific offences</w:t>
          </w:r>
          <w:r w:rsidRPr="00A752AE">
            <w:rPr>
              <w:rFonts w:cs="Arial"/>
              <w:szCs w:val="18"/>
            </w:rPr>
            <w:fldChar w:fldCharType="end"/>
          </w:r>
        </w:p>
      </w:tc>
    </w:tr>
    <w:tr w:rsidR="008C42EA" w:rsidRPr="00CB3D59" w14:paraId="7635A8CA" w14:textId="77777777">
      <w:trPr>
        <w:jc w:val="center"/>
      </w:trPr>
      <w:tc>
        <w:tcPr>
          <w:tcW w:w="1560" w:type="dxa"/>
        </w:tcPr>
        <w:p w14:paraId="4AE42CCA" w14:textId="79B891FD" w:rsidR="008C42EA" w:rsidRPr="00A752AE" w:rsidRDefault="008C42EA">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0F4086">
            <w:rPr>
              <w:rFonts w:cs="Arial"/>
              <w:b/>
              <w:noProof/>
              <w:szCs w:val="18"/>
            </w:rPr>
            <w:t>Part 2.5</w:t>
          </w:r>
          <w:r w:rsidRPr="00A752AE">
            <w:rPr>
              <w:rFonts w:cs="Arial"/>
              <w:b/>
              <w:szCs w:val="18"/>
            </w:rPr>
            <w:fldChar w:fldCharType="end"/>
          </w:r>
        </w:p>
      </w:tc>
      <w:tc>
        <w:tcPr>
          <w:tcW w:w="5741" w:type="dxa"/>
        </w:tcPr>
        <w:p w14:paraId="2E971CB9" w14:textId="0D9F582B" w:rsidR="008C42EA" w:rsidRPr="00A752AE" w:rsidRDefault="008C42EA">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0F4086">
            <w:rPr>
              <w:rFonts w:cs="Arial"/>
              <w:noProof/>
              <w:szCs w:val="18"/>
            </w:rPr>
            <w:t>Summary proceedings for indictable offences</w:t>
          </w:r>
          <w:r w:rsidRPr="00A752AE">
            <w:rPr>
              <w:rFonts w:cs="Arial"/>
              <w:szCs w:val="18"/>
            </w:rPr>
            <w:fldChar w:fldCharType="end"/>
          </w:r>
        </w:p>
      </w:tc>
    </w:tr>
    <w:tr w:rsidR="008C42EA" w:rsidRPr="00CB3D59" w14:paraId="2A568FD8" w14:textId="77777777">
      <w:trPr>
        <w:jc w:val="center"/>
      </w:trPr>
      <w:tc>
        <w:tcPr>
          <w:tcW w:w="7296" w:type="dxa"/>
          <w:gridSpan w:val="2"/>
          <w:tcBorders>
            <w:bottom w:val="single" w:sz="4" w:space="0" w:color="auto"/>
          </w:tcBorders>
        </w:tcPr>
        <w:p w14:paraId="03994772" w14:textId="45BF8374" w:rsidR="008C42EA" w:rsidRPr="00A752AE" w:rsidRDefault="008C42EA"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F4086">
            <w:rPr>
              <w:rFonts w:cs="Arial"/>
              <w:noProof/>
              <w:szCs w:val="18"/>
            </w:rPr>
            <w:t>2.14</w:t>
          </w:r>
          <w:r w:rsidRPr="00A752AE">
            <w:rPr>
              <w:rFonts w:cs="Arial"/>
              <w:szCs w:val="18"/>
            </w:rPr>
            <w:fldChar w:fldCharType="end"/>
          </w:r>
        </w:p>
      </w:tc>
    </w:tr>
  </w:tbl>
  <w:p w14:paraId="55D92A7C" w14:textId="77777777" w:rsidR="008C42EA" w:rsidRDefault="008C42E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8C42EA" w:rsidRPr="00CB3D59" w14:paraId="47843223" w14:textId="77777777">
      <w:trPr>
        <w:jc w:val="center"/>
      </w:trPr>
      <w:tc>
        <w:tcPr>
          <w:tcW w:w="5741" w:type="dxa"/>
        </w:tcPr>
        <w:p w14:paraId="303B541B" w14:textId="141CE86C" w:rsidR="008C42EA" w:rsidRPr="00A752AE" w:rsidRDefault="008C42E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F4086">
            <w:rPr>
              <w:rFonts w:cs="Arial"/>
              <w:noProof/>
              <w:szCs w:val="18"/>
            </w:rPr>
            <w:t>Specific offences</w:t>
          </w:r>
          <w:r w:rsidRPr="00A752AE">
            <w:rPr>
              <w:rFonts w:cs="Arial"/>
              <w:szCs w:val="18"/>
            </w:rPr>
            <w:fldChar w:fldCharType="end"/>
          </w:r>
        </w:p>
      </w:tc>
      <w:tc>
        <w:tcPr>
          <w:tcW w:w="1560" w:type="dxa"/>
        </w:tcPr>
        <w:p w14:paraId="6F1659E9" w14:textId="79A7C8B7" w:rsidR="008C42EA" w:rsidRPr="00A752AE" w:rsidRDefault="008C42E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F4086">
            <w:rPr>
              <w:rFonts w:cs="Arial"/>
              <w:b/>
              <w:noProof/>
              <w:szCs w:val="18"/>
            </w:rPr>
            <w:t>Schedule 2</w:t>
          </w:r>
          <w:r w:rsidRPr="00A752AE">
            <w:rPr>
              <w:rFonts w:cs="Arial"/>
              <w:b/>
              <w:szCs w:val="18"/>
            </w:rPr>
            <w:fldChar w:fldCharType="end"/>
          </w:r>
        </w:p>
      </w:tc>
    </w:tr>
    <w:tr w:rsidR="008C42EA" w:rsidRPr="00CB3D59" w14:paraId="7DF1ADBB" w14:textId="77777777">
      <w:trPr>
        <w:jc w:val="center"/>
      </w:trPr>
      <w:tc>
        <w:tcPr>
          <w:tcW w:w="5741" w:type="dxa"/>
        </w:tcPr>
        <w:p w14:paraId="3584312C" w14:textId="13289BFF" w:rsidR="008C42EA" w:rsidRPr="00A752AE" w:rsidRDefault="008C42E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0F4086">
            <w:rPr>
              <w:rFonts w:cs="Arial"/>
              <w:noProof/>
              <w:szCs w:val="18"/>
            </w:rPr>
            <w:t>Offences relating to fuel-burning equipment</w:t>
          </w:r>
          <w:r w:rsidRPr="00A752AE">
            <w:rPr>
              <w:rFonts w:cs="Arial"/>
              <w:szCs w:val="18"/>
            </w:rPr>
            <w:fldChar w:fldCharType="end"/>
          </w:r>
        </w:p>
      </w:tc>
      <w:tc>
        <w:tcPr>
          <w:tcW w:w="1560" w:type="dxa"/>
        </w:tcPr>
        <w:p w14:paraId="2B5F3143" w14:textId="399F110A" w:rsidR="008C42EA" w:rsidRPr="00A752AE" w:rsidRDefault="008C42E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0F4086">
            <w:rPr>
              <w:rFonts w:cs="Arial"/>
              <w:b/>
              <w:noProof/>
              <w:szCs w:val="18"/>
            </w:rPr>
            <w:t>Part 2.3</w:t>
          </w:r>
          <w:r w:rsidRPr="00A752AE">
            <w:rPr>
              <w:rFonts w:cs="Arial"/>
              <w:b/>
              <w:szCs w:val="18"/>
            </w:rPr>
            <w:fldChar w:fldCharType="end"/>
          </w:r>
        </w:p>
      </w:tc>
    </w:tr>
    <w:tr w:rsidR="008C42EA" w:rsidRPr="00CB3D59" w14:paraId="6F129905" w14:textId="77777777">
      <w:trPr>
        <w:jc w:val="center"/>
      </w:trPr>
      <w:tc>
        <w:tcPr>
          <w:tcW w:w="7296" w:type="dxa"/>
          <w:gridSpan w:val="2"/>
          <w:tcBorders>
            <w:bottom w:val="single" w:sz="4" w:space="0" w:color="auto"/>
          </w:tcBorders>
        </w:tcPr>
        <w:p w14:paraId="3BA2C955" w14:textId="6AE8D98D" w:rsidR="008C42EA" w:rsidRPr="00A752AE" w:rsidRDefault="008C42EA"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F4086">
            <w:rPr>
              <w:rFonts w:cs="Arial"/>
              <w:noProof/>
              <w:szCs w:val="18"/>
            </w:rPr>
            <w:t>2.5</w:t>
          </w:r>
          <w:r w:rsidRPr="00A752AE">
            <w:rPr>
              <w:rFonts w:cs="Arial"/>
              <w:szCs w:val="18"/>
            </w:rPr>
            <w:fldChar w:fldCharType="end"/>
          </w:r>
        </w:p>
      </w:tc>
    </w:tr>
  </w:tbl>
  <w:p w14:paraId="3785382C" w14:textId="77777777" w:rsidR="008C42EA" w:rsidRDefault="008C42E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8801FC" w:rsidRPr="00CB3D59" w14:paraId="651D44F0" w14:textId="77777777">
      <w:trPr>
        <w:jc w:val="center"/>
      </w:trPr>
      <w:tc>
        <w:tcPr>
          <w:tcW w:w="1560" w:type="dxa"/>
        </w:tcPr>
        <w:p w14:paraId="3D9E2CB5" w14:textId="06E3892E" w:rsidR="008801FC" w:rsidRPr="00F02A14" w:rsidRDefault="008801FC">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F4086">
            <w:rPr>
              <w:rFonts w:cs="Arial"/>
              <w:b/>
              <w:noProof/>
              <w:szCs w:val="18"/>
            </w:rPr>
            <w:t>Schedule 3</w:t>
          </w:r>
          <w:r w:rsidRPr="00F02A14">
            <w:rPr>
              <w:rFonts w:cs="Arial"/>
              <w:b/>
              <w:szCs w:val="18"/>
            </w:rPr>
            <w:fldChar w:fldCharType="end"/>
          </w:r>
        </w:p>
      </w:tc>
      <w:tc>
        <w:tcPr>
          <w:tcW w:w="5741" w:type="dxa"/>
        </w:tcPr>
        <w:p w14:paraId="782601BA" w14:textId="774B5810" w:rsidR="008801FC" w:rsidRPr="00F02A14" w:rsidRDefault="008801FC">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F4086">
            <w:rPr>
              <w:rFonts w:cs="Arial"/>
              <w:noProof/>
              <w:szCs w:val="18"/>
            </w:rPr>
            <w:t>Reviewable decisions</w:t>
          </w:r>
          <w:r w:rsidRPr="00F02A14">
            <w:rPr>
              <w:rFonts w:cs="Arial"/>
              <w:szCs w:val="18"/>
            </w:rPr>
            <w:fldChar w:fldCharType="end"/>
          </w:r>
        </w:p>
      </w:tc>
    </w:tr>
    <w:tr w:rsidR="008801FC" w:rsidRPr="00CB3D59" w14:paraId="6DEA4191" w14:textId="77777777">
      <w:trPr>
        <w:jc w:val="center"/>
      </w:trPr>
      <w:tc>
        <w:tcPr>
          <w:tcW w:w="1560" w:type="dxa"/>
        </w:tcPr>
        <w:p w14:paraId="2EEA9B82" w14:textId="271B1CF8" w:rsidR="008801FC" w:rsidRPr="00F02A14" w:rsidRDefault="008801FC">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795C886A" w14:textId="0155FCF2" w:rsidR="008801FC" w:rsidRPr="00F02A14" w:rsidRDefault="008801FC">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8801FC" w:rsidRPr="00CB3D59" w14:paraId="5A2FFD0E" w14:textId="77777777">
      <w:trPr>
        <w:jc w:val="center"/>
      </w:trPr>
      <w:tc>
        <w:tcPr>
          <w:tcW w:w="7296" w:type="dxa"/>
          <w:gridSpan w:val="2"/>
          <w:tcBorders>
            <w:bottom w:val="single" w:sz="4" w:space="0" w:color="auto"/>
          </w:tcBorders>
        </w:tcPr>
        <w:p w14:paraId="4EE249A4" w14:textId="77777777" w:rsidR="008801FC" w:rsidRPr="00783A18" w:rsidRDefault="008801FC" w:rsidP="00783A18">
          <w:pPr>
            <w:pStyle w:val="HeaderEven6"/>
            <w:spacing w:before="0" w:after="0"/>
            <w:rPr>
              <w:rFonts w:ascii="Times New Roman" w:hAnsi="Times New Roman"/>
              <w:sz w:val="24"/>
              <w:szCs w:val="24"/>
            </w:rPr>
          </w:pPr>
        </w:p>
      </w:tc>
    </w:tr>
  </w:tbl>
  <w:p w14:paraId="7E0BF22D" w14:textId="77777777" w:rsidR="008801FC" w:rsidRDefault="008801F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8801FC" w:rsidRPr="00CB3D59" w14:paraId="187F7CAC" w14:textId="77777777">
      <w:trPr>
        <w:jc w:val="center"/>
      </w:trPr>
      <w:tc>
        <w:tcPr>
          <w:tcW w:w="5741" w:type="dxa"/>
        </w:tcPr>
        <w:p w14:paraId="35060C8F" w14:textId="4AB1556D" w:rsidR="008801FC" w:rsidRPr="00F02A14" w:rsidRDefault="008801F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F4086">
            <w:rPr>
              <w:rFonts w:cs="Arial"/>
              <w:noProof/>
              <w:szCs w:val="18"/>
            </w:rPr>
            <w:t>Reviewable decisions</w:t>
          </w:r>
          <w:r w:rsidRPr="00F02A14">
            <w:rPr>
              <w:rFonts w:cs="Arial"/>
              <w:szCs w:val="18"/>
            </w:rPr>
            <w:fldChar w:fldCharType="end"/>
          </w:r>
        </w:p>
      </w:tc>
      <w:tc>
        <w:tcPr>
          <w:tcW w:w="1560" w:type="dxa"/>
        </w:tcPr>
        <w:p w14:paraId="441C9B52" w14:textId="4546EF04" w:rsidR="008801FC" w:rsidRPr="00F02A14" w:rsidRDefault="008801F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F4086">
            <w:rPr>
              <w:rFonts w:cs="Arial"/>
              <w:b/>
              <w:noProof/>
              <w:szCs w:val="18"/>
            </w:rPr>
            <w:t>Schedule 3</w:t>
          </w:r>
          <w:r w:rsidRPr="00F02A14">
            <w:rPr>
              <w:rFonts w:cs="Arial"/>
              <w:b/>
              <w:szCs w:val="18"/>
            </w:rPr>
            <w:fldChar w:fldCharType="end"/>
          </w:r>
        </w:p>
      </w:tc>
    </w:tr>
    <w:tr w:rsidR="008801FC" w:rsidRPr="00CB3D59" w14:paraId="22DD3BFE" w14:textId="77777777">
      <w:trPr>
        <w:jc w:val="center"/>
      </w:trPr>
      <w:tc>
        <w:tcPr>
          <w:tcW w:w="5741" w:type="dxa"/>
        </w:tcPr>
        <w:p w14:paraId="6DDE8AD4" w14:textId="015CC67E" w:rsidR="008801FC" w:rsidRPr="00F02A14" w:rsidRDefault="008801F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0D80D7A3" w14:textId="6F57040F" w:rsidR="008801FC" w:rsidRPr="00F02A14" w:rsidRDefault="008801F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8801FC" w:rsidRPr="00CB3D59" w14:paraId="41C2BF69" w14:textId="77777777">
      <w:trPr>
        <w:jc w:val="center"/>
      </w:trPr>
      <w:tc>
        <w:tcPr>
          <w:tcW w:w="7296" w:type="dxa"/>
          <w:gridSpan w:val="2"/>
          <w:tcBorders>
            <w:bottom w:val="single" w:sz="4" w:space="0" w:color="auto"/>
          </w:tcBorders>
        </w:tcPr>
        <w:p w14:paraId="1C534675" w14:textId="77777777" w:rsidR="008801FC" w:rsidRPr="00783A18" w:rsidRDefault="008801FC" w:rsidP="00783A18">
          <w:pPr>
            <w:pStyle w:val="HeaderOdd6"/>
            <w:spacing w:before="0" w:after="0"/>
            <w:jc w:val="left"/>
            <w:rPr>
              <w:rFonts w:ascii="Times New Roman" w:hAnsi="Times New Roman"/>
              <w:sz w:val="24"/>
              <w:szCs w:val="24"/>
            </w:rPr>
          </w:pPr>
        </w:p>
      </w:tc>
    </w:tr>
  </w:tbl>
  <w:p w14:paraId="6735EEDE" w14:textId="77777777" w:rsidR="008801FC" w:rsidRDefault="008801F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8C42EA" w14:paraId="1DE7668D" w14:textId="77777777">
      <w:trPr>
        <w:jc w:val="center"/>
      </w:trPr>
      <w:tc>
        <w:tcPr>
          <w:tcW w:w="1340" w:type="dxa"/>
        </w:tcPr>
        <w:p w14:paraId="11992CF8" w14:textId="77777777" w:rsidR="008C42EA" w:rsidRDefault="008C42EA">
          <w:pPr>
            <w:pStyle w:val="HeaderEven"/>
          </w:pPr>
        </w:p>
      </w:tc>
      <w:tc>
        <w:tcPr>
          <w:tcW w:w="6583" w:type="dxa"/>
        </w:tcPr>
        <w:p w14:paraId="3C5EDA3F" w14:textId="77777777" w:rsidR="008C42EA" w:rsidRDefault="008C42EA">
          <w:pPr>
            <w:pStyle w:val="HeaderEven"/>
          </w:pPr>
        </w:p>
      </w:tc>
    </w:tr>
    <w:tr w:rsidR="008C42EA" w14:paraId="67065D46" w14:textId="77777777">
      <w:trPr>
        <w:jc w:val="center"/>
      </w:trPr>
      <w:tc>
        <w:tcPr>
          <w:tcW w:w="7923" w:type="dxa"/>
          <w:gridSpan w:val="2"/>
          <w:tcBorders>
            <w:bottom w:val="single" w:sz="4" w:space="0" w:color="auto"/>
          </w:tcBorders>
        </w:tcPr>
        <w:p w14:paraId="5155E386" w14:textId="77777777" w:rsidR="008C42EA" w:rsidRDefault="008C42EA">
          <w:pPr>
            <w:pStyle w:val="HeaderEven6"/>
          </w:pPr>
          <w:r>
            <w:t>Dictionary</w:t>
          </w:r>
        </w:p>
      </w:tc>
    </w:tr>
  </w:tbl>
  <w:p w14:paraId="7A353F36" w14:textId="77777777" w:rsidR="008C42EA" w:rsidRDefault="008C42E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8C42EA" w14:paraId="08914752" w14:textId="77777777">
      <w:trPr>
        <w:jc w:val="center"/>
      </w:trPr>
      <w:tc>
        <w:tcPr>
          <w:tcW w:w="6583" w:type="dxa"/>
        </w:tcPr>
        <w:p w14:paraId="5671A8F8" w14:textId="77777777" w:rsidR="008C42EA" w:rsidRDefault="008C42EA">
          <w:pPr>
            <w:pStyle w:val="HeaderOdd"/>
          </w:pPr>
        </w:p>
      </w:tc>
      <w:tc>
        <w:tcPr>
          <w:tcW w:w="1340" w:type="dxa"/>
        </w:tcPr>
        <w:p w14:paraId="616C088F" w14:textId="77777777" w:rsidR="008C42EA" w:rsidRDefault="008C42EA">
          <w:pPr>
            <w:pStyle w:val="HeaderOdd"/>
          </w:pPr>
        </w:p>
      </w:tc>
    </w:tr>
    <w:tr w:rsidR="008C42EA" w14:paraId="1C2F1625" w14:textId="77777777">
      <w:trPr>
        <w:jc w:val="center"/>
      </w:trPr>
      <w:tc>
        <w:tcPr>
          <w:tcW w:w="7923" w:type="dxa"/>
          <w:gridSpan w:val="2"/>
          <w:tcBorders>
            <w:bottom w:val="single" w:sz="4" w:space="0" w:color="auto"/>
          </w:tcBorders>
        </w:tcPr>
        <w:p w14:paraId="4869C172" w14:textId="77777777" w:rsidR="008C42EA" w:rsidRDefault="008C42EA">
          <w:pPr>
            <w:pStyle w:val="HeaderOdd6"/>
          </w:pPr>
          <w:r>
            <w:t>Dictionary</w:t>
          </w:r>
        </w:p>
      </w:tc>
    </w:tr>
  </w:tbl>
  <w:p w14:paraId="55715A37" w14:textId="77777777" w:rsidR="008C42EA" w:rsidRDefault="008C42E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8C42EA" w14:paraId="2651CC35" w14:textId="77777777">
      <w:trPr>
        <w:jc w:val="center"/>
      </w:trPr>
      <w:tc>
        <w:tcPr>
          <w:tcW w:w="1234" w:type="dxa"/>
          <w:gridSpan w:val="2"/>
        </w:tcPr>
        <w:p w14:paraId="0A6FC2C3" w14:textId="77777777" w:rsidR="008C42EA" w:rsidRDefault="008C42EA">
          <w:pPr>
            <w:pStyle w:val="HeaderEven"/>
            <w:rPr>
              <w:b/>
            </w:rPr>
          </w:pPr>
          <w:r>
            <w:rPr>
              <w:b/>
            </w:rPr>
            <w:t>Endnotes</w:t>
          </w:r>
        </w:p>
      </w:tc>
      <w:tc>
        <w:tcPr>
          <w:tcW w:w="6062" w:type="dxa"/>
        </w:tcPr>
        <w:p w14:paraId="7C8F7393" w14:textId="77777777" w:rsidR="008C42EA" w:rsidRDefault="008C42EA">
          <w:pPr>
            <w:pStyle w:val="HeaderEven"/>
          </w:pPr>
        </w:p>
      </w:tc>
    </w:tr>
    <w:tr w:rsidR="008C42EA" w14:paraId="3572D6F2" w14:textId="77777777">
      <w:trPr>
        <w:cantSplit/>
        <w:jc w:val="center"/>
      </w:trPr>
      <w:tc>
        <w:tcPr>
          <w:tcW w:w="7296" w:type="dxa"/>
          <w:gridSpan w:val="3"/>
        </w:tcPr>
        <w:p w14:paraId="2B13E632" w14:textId="77777777" w:rsidR="008C42EA" w:rsidRDefault="008C42EA">
          <w:pPr>
            <w:pStyle w:val="HeaderEven"/>
          </w:pPr>
        </w:p>
      </w:tc>
    </w:tr>
    <w:tr w:rsidR="008C42EA" w14:paraId="2D0488DD" w14:textId="77777777">
      <w:trPr>
        <w:cantSplit/>
        <w:jc w:val="center"/>
      </w:trPr>
      <w:tc>
        <w:tcPr>
          <w:tcW w:w="700" w:type="dxa"/>
          <w:tcBorders>
            <w:bottom w:val="single" w:sz="4" w:space="0" w:color="auto"/>
          </w:tcBorders>
        </w:tcPr>
        <w:p w14:paraId="11ACC008" w14:textId="6D09CE6B" w:rsidR="008C42EA" w:rsidRDefault="008C42EA">
          <w:pPr>
            <w:pStyle w:val="HeaderEven6"/>
          </w:pPr>
          <w:r>
            <w:rPr>
              <w:noProof/>
            </w:rPr>
            <w:fldChar w:fldCharType="begin"/>
          </w:r>
          <w:r>
            <w:rPr>
              <w:noProof/>
            </w:rPr>
            <w:instrText xml:space="preserve"> STYLEREF charTableNo \*charformat </w:instrText>
          </w:r>
          <w:r>
            <w:rPr>
              <w:noProof/>
            </w:rPr>
            <w:fldChar w:fldCharType="separate"/>
          </w:r>
          <w:r w:rsidR="000F4086">
            <w:rPr>
              <w:noProof/>
            </w:rPr>
            <w:t>5</w:t>
          </w:r>
          <w:r>
            <w:rPr>
              <w:noProof/>
            </w:rPr>
            <w:fldChar w:fldCharType="end"/>
          </w:r>
        </w:p>
      </w:tc>
      <w:tc>
        <w:tcPr>
          <w:tcW w:w="6600" w:type="dxa"/>
          <w:gridSpan w:val="2"/>
          <w:tcBorders>
            <w:bottom w:val="single" w:sz="4" w:space="0" w:color="auto"/>
          </w:tcBorders>
        </w:tcPr>
        <w:p w14:paraId="2B4FBCA3" w14:textId="4B931D80" w:rsidR="008C42EA" w:rsidRDefault="008C42EA">
          <w:pPr>
            <w:pStyle w:val="HeaderEven6"/>
          </w:pPr>
          <w:r>
            <w:rPr>
              <w:noProof/>
            </w:rPr>
            <w:fldChar w:fldCharType="begin"/>
          </w:r>
          <w:r>
            <w:rPr>
              <w:noProof/>
            </w:rPr>
            <w:instrText xml:space="preserve"> STYLEREF charTableText \*charformat </w:instrText>
          </w:r>
          <w:r>
            <w:rPr>
              <w:noProof/>
            </w:rPr>
            <w:fldChar w:fldCharType="separate"/>
          </w:r>
          <w:r w:rsidR="000F4086">
            <w:rPr>
              <w:noProof/>
            </w:rPr>
            <w:t>Earlier republications</w:t>
          </w:r>
          <w:r>
            <w:rPr>
              <w:noProof/>
            </w:rPr>
            <w:fldChar w:fldCharType="end"/>
          </w:r>
        </w:p>
      </w:tc>
    </w:tr>
  </w:tbl>
  <w:p w14:paraId="22036359" w14:textId="77777777" w:rsidR="008C42EA" w:rsidRDefault="008C42E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8C42EA" w14:paraId="71C6D5B0" w14:textId="77777777">
      <w:trPr>
        <w:jc w:val="center"/>
      </w:trPr>
      <w:tc>
        <w:tcPr>
          <w:tcW w:w="5741" w:type="dxa"/>
        </w:tcPr>
        <w:p w14:paraId="66266F4C" w14:textId="77777777" w:rsidR="008C42EA" w:rsidRDefault="008C42EA">
          <w:pPr>
            <w:pStyle w:val="HeaderEven"/>
            <w:jc w:val="right"/>
          </w:pPr>
        </w:p>
      </w:tc>
      <w:tc>
        <w:tcPr>
          <w:tcW w:w="1560" w:type="dxa"/>
          <w:gridSpan w:val="2"/>
        </w:tcPr>
        <w:p w14:paraId="6B8894F1" w14:textId="77777777" w:rsidR="008C42EA" w:rsidRDefault="008C42EA">
          <w:pPr>
            <w:pStyle w:val="HeaderEven"/>
            <w:jc w:val="right"/>
            <w:rPr>
              <w:b/>
            </w:rPr>
          </w:pPr>
          <w:r>
            <w:rPr>
              <w:b/>
            </w:rPr>
            <w:t>Endnotes</w:t>
          </w:r>
        </w:p>
      </w:tc>
    </w:tr>
    <w:tr w:rsidR="008C42EA" w14:paraId="596371D4" w14:textId="77777777">
      <w:trPr>
        <w:jc w:val="center"/>
      </w:trPr>
      <w:tc>
        <w:tcPr>
          <w:tcW w:w="7301" w:type="dxa"/>
          <w:gridSpan w:val="3"/>
        </w:tcPr>
        <w:p w14:paraId="7400AFC1" w14:textId="77777777" w:rsidR="008C42EA" w:rsidRDefault="008C42EA">
          <w:pPr>
            <w:pStyle w:val="HeaderEven"/>
            <w:jc w:val="right"/>
            <w:rPr>
              <w:b/>
            </w:rPr>
          </w:pPr>
        </w:p>
      </w:tc>
    </w:tr>
    <w:tr w:rsidR="008C42EA" w14:paraId="28F70594" w14:textId="77777777">
      <w:trPr>
        <w:jc w:val="center"/>
      </w:trPr>
      <w:tc>
        <w:tcPr>
          <w:tcW w:w="6600" w:type="dxa"/>
          <w:gridSpan w:val="2"/>
          <w:tcBorders>
            <w:bottom w:val="single" w:sz="4" w:space="0" w:color="auto"/>
          </w:tcBorders>
        </w:tcPr>
        <w:p w14:paraId="5712AF73" w14:textId="13090972" w:rsidR="008C42EA" w:rsidRDefault="008C42EA">
          <w:pPr>
            <w:pStyle w:val="HeaderOdd6"/>
          </w:pPr>
          <w:r>
            <w:rPr>
              <w:noProof/>
            </w:rPr>
            <w:fldChar w:fldCharType="begin"/>
          </w:r>
          <w:r>
            <w:rPr>
              <w:noProof/>
            </w:rPr>
            <w:instrText xml:space="preserve"> STYLEREF charTableText \*charformat </w:instrText>
          </w:r>
          <w:r>
            <w:rPr>
              <w:noProof/>
            </w:rPr>
            <w:fldChar w:fldCharType="separate"/>
          </w:r>
          <w:r w:rsidR="000F4086">
            <w:rPr>
              <w:noProof/>
            </w:rPr>
            <w:t>Earlier republications</w:t>
          </w:r>
          <w:r>
            <w:rPr>
              <w:noProof/>
            </w:rPr>
            <w:fldChar w:fldCharType="end"/>
          </w:r>
        </w:p>
      </w:tc>
      <w:tc>
        <w:tcPr>
          <w:tcW w:w="700" w:type="dxa"/>
          <w:tcBorders>
            <w:bottom w:val="single" w:sz="4" w:space="0" w:color="auto"/>
          </w:tcBorders>
        </w:tcPr>
        <w:p w14:paraId="02E1BC07" w14:textId="354B370E" w:rsidR="008C42EA" w:rsidRDefault="008C42EA">
          <w:pPr>
            <w:pStyle w:val="HeaderOdd6"/>
          </w:pPr>
          <w:r>
            <w:rPr>
              <w:noProof/>
            </w:rPr>
            <w:fldChar w:fldCharType="begin"/>
          </w:r>
          <w:r>
            <w:rPr>
              <w:noProof/>
            </w:rPr>
            <w:instrText xml:space="preserve"> STYLEREF charTableNo \*charformat </w:instrText>
          </w:r>
          <w:r>
            <w:rPr>
              <w:noProof/>
            </w:rPr>
            <w:fldChar w:fldCharType="separate"/>
          </w:r>
          <w:r w:rsidR="000F4086">
            <w:rPr>
              <w:noProof/>
            </w:rPr>
            <w:t>5</w:t>
          </w:r>
          <w:r>
            <w:rPr>
              <w:noProof/>
            </w:rPr>
            <w:fldChar w:fldCharType="end"/>
          </w:r>
        </w:p>
      </w:tc>
    </w:tr>
  </w:tbl>
  <w:p w14:paraId="279DB89D" w14:textId="77777777" w:rsidR="008C42EA" w:rsidRDefault="008C42EA">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A83F79" w14:textId="77777777" w:rsidR="00791626" w:rsidRDefault="00791626">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37C43D" w14:textId="77777777" w:rsidR="00791626" w:rsidRDefault="00791626">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459CB6" w14:textId="77777777" w:rsidR="00791626" w:rsidRDefault="00791626">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BE698D" w14:textId="77777777" w:rsidR="00CB0246" w:rsidRDefault="00CB024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733479C"/>
    <w:multiLevelType w:val="multilevel"/>
    <w:tmpl w:val="083E8E68"/>
    <w:name w:val="SchedHeading"/>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5"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4FF0832"/>
    <w:multiLevelType w:val="multilevel"/>
    <w:tmpl w:val="7C0AEE0C"/>
    <w:name w:val="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18" w15:restartNumberingAfterBreak="0">
    <w:nsid w:val="35123B54"/>
    <w:multiLevelType w:val="multilevel"/>
    <w:tmpl w:val="B0124224"/>
    <w:name w:val="defs"/>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44029F5"/>
    <w:multiLevelType w:val="multilevel"/>
    <w:tmpl w:val="A54AB996"/>
    <w:name w:val="SchClause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0BF1252"/>
    <w:multiLevelType w:val="singleLevel"/>
    <w:tmpl w:val="E6341932"/>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434007949">
    <w:abstractNumId w:val="14"/>
  </w:num>
  <w:num w:numId="2" w16cid:durableId="847058896">
    <w:abstractNumId w:val="20"/>
  </w:num>
  <w:num w:numId="3" w16cid:durableId="281882281">
    <w:abstractNumId w:val="27"/>
  </w:num>
  <w:num w:numId="4" w16cid:durableId="102923555">
    <w:abstractNumId w:val="25"/>
  </w:num>
  <w:num w:numId="5" w16cid:durableId="1179395214">
    <w:abstractNumId w:val="16"/>
  </w:num>
  <w:num w:numId="6" w16cid:durableId="1081634065">
    <w:abstractNumId w:val="22"/>
  </w:num>
  <w:num w:numId="7" w16cid:durableId="535117451">
    <w:abstractNumId w:val="28"/>
  </w:num>
  <w:num w:numId="8" w16cid:durableId="857426110">
    <w:abstractNumId w:val="9"/>
  </w:num>
  <w:num w:numId="9" w16cid:durableId="80759243">
    <w:abstractNumId w:val="7"/>
  </w:num>
  <w:num w:numId="10" w16cid:durableId="1792362732">
    <w:abstractNumId w:val="6"/>
  </w:num>
  <w:num w:numId="11" w16cid:durableId="527641958">
    <w:abstractNumId w:val="5"/>
  </w:num>
  <w:num w:numId="12" w16cid:durableId="1284113815">
    <w:abstractNumId w:val="4"/>
  </w:num>
  <w:num w:numId="13" w16cid:durableId="643313492">
    <w:abstractNumId w:val="8"/>
  </w:num>
  <w:num w:numId="14" w16cid:durableId="864101404">
    <w:abstractNumId w:val="3"/>
  </w:num>
  <w:num w:numId="15" w16cid:durableId="1190335294">
    <w:abstractNumId w:val="2"/>
  </w:num>
  <w:num w:numId="16" w16cid:durableId="851337263">
    <w:abstractNumId w:val="1"/>
  </w:num>
  <w:num w:numId="17" w16cid:durableId="1030494946">
    <w:abstractNumId w:val="0"/>
  </w:num>
  <w:num w:numId="18" w16cid:durableId="1856336143">
    <w:abstractNumId w:val="26"/>
  </w:num>
  <w:num w:numId="19" w16cid:durableId="1816751516">
    <w:abstractNumId w:val="29"/>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5F64"/>
    <w:rsid w:val="000012E9"/>
    <w:rsid w:val="0000218D"/>
    <w:rsid w:val="00005BFA"/>
    <w:rsid w:val="000073F5"/>
    <w:rsid w:val="00010C1E"/>
    <w:rsid w:val="000119AB"/>
    <w:rsid w:val="000168D9"/>
    <w:rsid w:val="000173D7"/>
    <w:rsid w:val="00017683"/>
    <w:rsid w:val="00017F81"/>
    <w:rsid w:val="00020BD7"/>
    <w:rsid w:val="00020DEF"/>
    <w:rsid w:val="0002175A"/>
    <w:rsid w:val="00023176"/>
    <w:rsid w:val="0002517D"/>
    <w:rsid w:val="00025AE4"/>
    <w:rsid w:val="000321F1"/>
    <w:rsid w:val="00033216"/>
    <w:rsid w:val="00033A96"/>
    <w:rsid w:val="00035072"/>
    <w:rsid w:val="00035575"/>
    <w:rsid w:val="00036782"/>
    <w:rsid w:val="00036D3D"/>
    <w:rsid w:val="00037629"/>
    <w:rsid w:val="00040698"/>
    <w:rsid w:val="00040B09"/>
    <w:rsid w:val="0004190D"/>
    <w:rsid w:val="00043002"/>
    <w:rsid w:val="0004606D"/>
    <w:rsid w:val="0004665B"/>
    <w:rsid w:val="000477A8"/>
    <w:rsid w:val="000513BD"/>
    <w:rsid w:val="00054F0E"/>
    <w:rsid w:val="0006019B"/>
    <w:rsid w:val="00062E1E"/>
    <w:rsid w:val="00063538"/>
    <w:rsid w:val="00063E52"/>
    <w:rsid w:val="00065B17"/>
    <w:rsid w:val="000704CF"/>
    <w:rsid w:val="00070D80"/>
    <w:rsid w:val="00073746"/>
    <w:rsid w:val="000739FD"/>
    <w:rsid w:val="00073CA4"/>
    <w:rsid w:val="00074D9C"/>
    <w:rsid w:val="00075354"/>
    <w:rsid w:val="00075CC5"/>
    <w:rsid w:val="00075CE7"/>
    <w:rsid w:val="00076013"/>
    <w:rsid w:val="0007672F"/>
    <w:rsid w:val="00081295"/>
    <w:rsid w:val="00082730"/>
    <w:rsid w:val="000874CF"/>
    <w:rsid w:val="00090156"/>
    <w:rsid w:val="00092D49"/>
    <w:rsid w:val="00096067"/>
    <w:rsid w:val="00096A95"/>
    <w:rsid w:val="000A1903"/>
    <w:rsid w:val="000A41C9"/>
    <w:rsid w:val="000A53DD"/>
    <w:rsid w:val="000A6857"/>
    <w:rsid w:val="000B18EC"/>
    <w:rsid w:val="000B27E8"/>
    <w:rsid w:val="000C56A7"/>
    <w:rsid w:val="000C5AF3"/>
    <w:rsid w:val="000D1833"/>
    <w:rsid w:val="000D238E"/>
    <w:rsid w:val="000D3C4F"/>
    <w:rsid w:val="000D66ED"/>
    <w:rsid w:val="000D79A9"/>
    <w:rsid w:val="000E0CBB"/>
    <w:rsid w:val="000E376A"/>
    <w:rsid w:val="000E5940"/>
    <w:rsid w:val="000E708B"/>
    <w:rsid w:val="000F1265"/>
    <w:rsid w:val="000F2ACC"/>
    <w:rsid w:val="000F3678"/>
    <w:rsid w:val="000F4086"/>
    <w:rsid w:val="000F4C3A"/>
    <w:rsid w:val="000F516E"/>
    <w:rsid w:val="000F6277"/>
    <w:rsid w:val="000F7852"/>
    <w:rsid w:val="001007AF"/>
    <w:rsid w:val="001017A5"/>
    <w:rsid w:val="00103F66"/>
    <w:rsid w:val="00107288"/>
    <w:rsid w:val="001073AA"/>
    <w:rsid w:val="00107A4B"/>
    <w:rsid w:val="0011209D"/>
    <w:rsid w:val="001122B3"/>
    <w:rsid w:val="0011369F"/>
    <w:rsid w:val="001164B2"/>
    <w:rsid w:val="001208E3"/>
    <w:rsid w:val="00120D8A"/>
    <w:rsid w:val="00122E78"/>
    <w:rsid w:val="00123587"/>
    <w:rsid w:val="00124735"/>
    <w:rsid w:val="001265CB"/>
    <w:rsid w:val="00126B6D"/>
    <w:rsid w:val="0013186B"/>
    <w:rsid w:val="00131DE5"/>
    <w:rsid w:val="00134284"/>
    <w:rsid w:val="00135B6B"/>
    <w:rsid w:val="00136FC2"/>
    <w:rsid w:val="00137C6C"/>
    <w:rsid w:val="00140542"/>
    <w:rsid w:val="00143F0A"/>
    <w:rsid w:val="00146A25"/>
    <w:rsid w:val="00147DD3"/>
    <w:rsid w:val="001504CB"/>
    <w:rsid w:val="001575CE"/>
    <w:rsid w:val="001577E6"/>
    <w:rsid w:val="0016618F"/>
    <w:rsid w:val="00166F24"/>
    <w:rsid w:val="00167CC6"/>
    <w:rsid w:val="00167F5F"/>
    <w:rsid w:val="00174087"/>
    <w:rsid w:val="001764A1"/>
    <w:rsid w:val="00181FE4"/>
    <w:rsid w:val="00183F51"/>
    <w:rsid w:val="00187050"/>
    <w:rsid w:val="00187CFE"/>
    <w:rsid w:val="001901B0"/>
    <w:rsid w:val="0019332F"/>
    <w:rsid w:val="0019476E"/>
    <w:rsid w:val="0019499F"/>
    <w:rsid w:val="001956E4"/>
    <w:rsid w:val="001956F4"/>
    <w:rsid w:val="0019761B"/>
    <w:rsid w:val="001A049E"/>
    <w:rsid w:val="001A1CE5"/>
    <w:rsid w:val="001A4F82"/>
    <w:rsid w:val="001A6E44"/>
    <w:rsid w:val="001B2205"/>
    <w:rsid w:val="001B24C3"/>
    <w:rsid w:val="001B5BB0"/>
    <w:rsid w:val="001B635B"/>
    <w:rsid w:val="001B7670"/>
    <w:rsid w:val="001D149A"/>
    <w:rsid w:val="001D1F0A"/>
    <w:rsid w:val="001D5963"/>
    <w:rsid w:val="001E020A"/>
    <w:rsid w:val="001E5929"/>
    <w:rsid w:val="001F0B15"/>
    <w:rsid w:val="001F217B"/>
    <w:rsid w:val="001F339F"/>
    <w:rsid w:val="001F77AE"/>
    <w:rsid w:val="00201A34"/>
    <w:rsid w:val="002021F9"/>
    <w:rsid w:val="00203D4E"/>
    <w:rsid w:val="00205FF6"/>
    <w:rsid w:val="00206412"/>
    <w:rsid w:val="00211D27"/>
    <w:rsid w:val="00212234"/>
    <w:rsid w:val="002136CE"/>
    <w:rsid w:val="00216692"/>
    <w:rsid w:val="00216A71"/>
    <w:rsid w:val="00216B8B"/>
    <w:rsid w:val="0022098E"/>
    <w:rsid w:val="002238DF"/>
    <w:rsid w:val="00225575"/>
    <w:rsid w:val="00231B25"/>
    <w:rsid w:val="00234A67"/>
    <w:rsid w:val="002352DA"/>
    <w:rsid w:val="0023539D"/>
    <w:rsid w:val="00235F64"/>
    <w:rsid w:val="00236CF8"/>
    <w:rsid w:val="00236F06"/>
    <w:rsid w:val="00237CDA"/>
    <w:rsid w:val="0024101D"/>
    <w:rsid w:val="002410E8"/>
    <w:rsid w:val="002417D4"/>
    <w:rsid w:val="00241A70"/>
    <w:rsid w:val="002434CB"/>
    <w:rsid w:val="00244434"/>
    <w:rsid w:val="002453F2"/>
    <w:rsid w:val="00245F53"/>
    <w:rsid w:val="00251377"/>
    <w:rsid w:val="00252A63"/>
    <w:rsid w:val="0025682A"/>
    <w:rsid w:val="00256F42"/>
    <w:rsid w:val="00257DC2"/>
    <w:rsid w:val="00260DDD"/>
    <w:rsid w:val="002631EF"/>
    <w:rsid w:val="00263AB6"/>
    <w:rsid w:val="002703AE"/>
    <w:rsid w:val="0027107B"/>
    <w:rsid w:val="0027119A"/>
    <w:rsid w:val="00271B35"/>
    <w:rsid w:val="00272416"/>
    <w:rsid w:val="0027392C"/>
    <w:rsid w:val="00273A72"/>
    <w:rsid w:val="002741C7"/>
    <w:rsid w:val="00274847"/>
    <w:rsid w:val="00274C69"/>
    <w:rsid w:val="002754B6"/>
    <w:rsid w:val="00275500"/>
    <w:rsid w:val="00275873"/>
    <w:rsid w:val="002800BE"/>
    <w:rsid w:val="0028149E"/>
    <w:rsid w:val="00281948"/>
    <w:rsid w:val="00281F13"/>
    <w:rsid w:val="002834AE"/>
    <w:rsid w:val="002848E6"/>
    <w:rsid w:val="0028519A"/>
    <w:rsid w:val="0028559B"/>
    <w:rsid w:val="00285A57"/>
    <w:rsid w:val="00285FC0"/>
    <w:rsid w:val="002869D9"/>
    <w:rsid w:val="00286B9B"/>
    <w:rsid w:val="00286DC1"/>
    <w:rsid w:val="002873CE"/>
    <w:rsid w:val="0029675F"/>
    <w:rsid w:val="002A086C"/>
    <w:rsid w:val="002A0AE7"/>
    <w:rsid w:val="002A309E"/>
    <w:rsid w:val="002A4A75"/>
    <w:rsid w:val="002A5170"/>
    <w:rsid w:val="002B309C"/>
    <w:rsid w:val="002B3C6E"/>
    <w:rsid w:val="002B46B6"/>
    <w:rsid w:val="002B4902"/>
    <w:rsid w:val="002C556A"/>
    <w:rsid w:val="002C6CDF"/>
    <w:rsid w:val="002D2E92"/>
    <w:rsid w:val="002D3C68"/>
    <w:rsid w:val="002D646D"/>
    <w:rsid w:val="002D6830"/>
    <w:rsid w:val="002E06CC"/>
    <w:rsid w:val="002E140F"/>
    <w:rsid w:val="002F47BB"/>
    <w:rsid w:val="00301152"/>
    <w:rsid w:val="00301AAB"/>
    <w:rsid w:val="00302C97"/>
    <w:rsid w:val="0031002F"/>
    <w:rsid w:val="003105F2"/>
    <w:rsid w:val="00313959"/>
    <w:rsid w:val="003140CA"/>
    <w:rsid w:val="003176E9"/>
    <w:rsid w:val="00317AE7"/>
    <w:rsid w:val="00317E99"/>
    <w:rsid w:val="0032015D"/>
    <w:rsid w:val="003203FA"/>
    <w:rsid w:val="00321B87"/>
    <w:rsid w:val="00327882"/>
    <w:rsid w:val="003304DE"/>
    <w:rsid w:val="00332FCF"/>
    <w:rsid w:val="003351B2"/>
    <w:rsid w:val="00336094"/>
    <w:rsid w:val="00340FB3"/>
    <w:rsid w:val="0034166F"/>
    <w:rsid w:val="00344BFF"/>
    <w:rsid w:val="00352E3D"/>
    <w:rsid w:val="0036017C"/>
    <w:rsid w:val="00361D8A"/>
    <w:rsid w:val="003632F0"/>
    <w:rsid w:val="00365125"/>
    <w:rsid w:val="0036693B"/>
    <w:rsid w:val="00370592"/>
    <w:rsid w:val="00370890"/>
    <w:rsid w:val="00372590"/>
    <w:rsid w:val="00373782"/>
    <w:rsid w:val="00384669"/>
    <w:rsid w:val="00384FAB"/>
    <w:rsid w:val="00385C81"/>
    <w:rsid w:val="00392BD5"/>
    <w:rsid w:val="00395F50"/>
    <w:rsid w:val="00397AFF"/>
    <w:rsid w:val="003A16D8"/>
    <w:rsid w:val="003A3487"/>
    <w:rsid w:val="003A4FD7"/>
    <w:rsid w:val="003A57D9"/>
    <w:rsid w:val="003A62F3"/>
    <w:rsid w:val="003A68C2"/>
    <w:rsid w:val="003A70C1"/>
    <w:rsid w:val="003B0BAC"/>
    <w:rsid w:val="003B135A"/>
    <w:rsid w:val="003B13F6"/>
    <w:rsid w:val="003B407B"/>
    <w:rsid w:val="003B4B4D"/>
    <w:rsid w:val="003B5813"/>
    <w:rsid w:val="003C2E7C"/>
    <w:rsid w:val="003C4E5A"/>
    <w:rsid w:val="003C579E"/>
    <w:rsid w:val="003D14F9"/>
    <w:rsid w:val="003D2558"/>
    <w:rsid w:val="003D3CEC"/>
    <w:rsid w:val="003D46F5"/>
    <w:rsid w:val="003D5744"/>
    <w:rsid w:val="003E21A6"/>
    <w:rsid w:val="003E2EF8"/>
    <w:rsid w:val="003E4749"/>
    <w:rsid w:val="003E5134"/>
    <w:rsid w:val="003E5E63"/>
    <w:rsid w:val="003E5F1A"/>
    <w:rsid w:val="003E631E"/>
    <w:rsid w:val="00402B58"/>
    <w:rsid w:val="0040481F"/>
    <w:rsid w:val="00406312"/>
    <w:rsid w:val="0040717C"/>
    <w:rsid w:val="00410F85"/>
    <w:rsid w:val="00410FCC"/>
    <w:rsid w:val="00415834"/>
    <w:rsid w:val="00423241"/>
    <w:rsid w:val="00423D5E"/>
    <w:rsid w:val="00424537"/>
    <w:rsid w:val="004250BB"/>
    <w:rsid w:val="00425E70"/>
    <w:rsid w:val="004275AA"/>
    <w:rsid w:val="00427B06"/>
    <w:rsid w:val="00427F3D"/>
    <w:rsid w:val="00430757"/>
    <w:rsid w:val="00430EDA"/>
    <w:rsid w:val="00432DB2"/>
    <w:rsid w:val="004362B2"/>
    <w:rsid w:val="004371B0"/>
    <w:rsid w:val="0044021A"/>
    <w:rsid w:val="00443E78"/>
    <w:rsid w:val="00444784"/>
    <w:rsid w:val="00444D40"/>
    <w:rsid w:val="004468DC"/>
    <w:rsid w:val="0045424A"/>
    <w:rsid w:val="00454B7C"/>
    <w:rsid w:val="004556F7"/>
    <w:rsid w:val="004575B5"/>
    <w:rsid w:val="00463841"/>
    <w:rsid w:val="00463ED0"/>
    <w:rsid w:val="00467137"/>
    <w:rsid w:val="004719AC"/>
    <w:rsid w:val="0047227A"/>
    <w:rsid w:val="0047533F"/>
    <w:rsid w:val="00477678"/>
    <w:rsid w:val="00480A3E"/>
    <w:rsid w:val="00483842"/>
    <w:rsid w:val="00483C47"/>
    <w:rsid w:val="00483D95"/>
    <w:rsid w:val="00486608"/>
    <w:rsid w:val="004869CB"/>
    <w:rsid w:val="00486CEF"/>
    <w:rsid w:val="00491C84"/>
    <w:rsid w:val="004A0494"/>
    <w:rsid w:val="004A11FD"/>
    <w:rsid w:val="004A17F2"/>
    <w:rsid w:val="004A3B86"/>
    <w:rsid w:val="004A40DB"/>
    <w:rsid w:val="004A63DB"/>
    <w:rsid w:val="004A66BE"/>
    <w:rsid w:val="004B368E"/>
    <w:rsid w:val="004B6B2A"/>
    <w:rsid w:val="004B7AA3"/>
    <w:rsid w:val="004C16A6"/>
    <w:rsid w:val="004C1FEC"/>
    <w:rsid w:val="004C391D"/>
    <w:rsid w:val="004C3F74"/>
    <w:rsid w:val="004C662B"/>
    <w:rsid w:val="004C6D7D"/>
    <w:rsid w:val="004D1657"/>
    <w:rsid w:val="004D22BF"/>
    <w:rsid w:val="004D2556"/>
    <w:rsid w:val="004D511F"/>
    <w:rsid w:val="004E0513"/>
    <w:rsid w:val="004E0543"/>
    <w:rsid w:val="004E77A2"/>
    <w:rsid w:val="004F044D"/>
    <w:rsid w:val="004F04F3"/>
    <w:rsid w:val="004F18BA"/>
    <w:rsid w:val="004F1F82"/>
    <w:rsid w:val="004F25E3"/>
    <w:rsid w:val="004F4B88"/>
    <w:rsid w:val="004F5ECA"/>
    <w:rsid w:val="004F63FB"/>
    <w:rsid w:val="0050025D"/>
    <w:rsid w:val="0050073D"/>
    <w:rsid w:val="00507553"/>
    <w:rsid w:val="00510D9B"/>
    <w:rsid w:val="00512011"/>
    <w:rsid w:val="0051512D"/>
    <w:rsid w:val="005158BC"/>
    <w:rsid w:val="00515F87"/>
    <w:rsid w:val="00521A24"/>
    <w:rsid w:val="005225F6"/>
    <w:rsid w:val="00523430"/>
    <w:rsid w:val="00524D1F"/>
    <w:rsid w:val="00525C1D"/>
    <w:rsid w:val="00531F8B"/>
    <w:rsid w:val="00532461"/>
    <w:rsid w:val="00533017"/>
    <w:rsid w:val="00533153"/>
    <w:rsid w:val="00535AFB"/>
    <w:rsid w:val="00535E36"/>
    <w:rsid w:val="0053659F"/>
    <w:rsid w:val="0053776F"/>
    <w:rsid w:val="00537FAC"/>
    <w:rsid w:val="005421C9"/>
    <w:rsid w:val="00543DF4"/>
    <w:rsid w:val="005451A7"/>
    <w:rsid w:val="00545F24"/>
    <w:rsid w:val="00560FE5"/>
    <w:rsid w:val="00562775"/>
    <w:rsid w:val="00563000"/>
    <w:rsid w:val="005635F8"/>
    <w:rsid w:val="00564A4A"/>
    <w:rsid w:val="005650B9"/>
    <w:rsid w:val="005658B3"/>
    <w:rsid w:val="00567A79"/>
    <w:rsid w:val="0057191D"/>
    <w:rsid w:val="00574EE1"/>
    <w:rsid w:val="005808DF"/>
    <w:rsid w:val="00581975"/>
    <w:rsid w:val="005820A4"/>
    <w:rsid w:val="00583105"/>
    <w:rsid w:val="005831F7"/>
    <w:rsid w:val="0058374D"/>
    <w:rsid w:val="005847B7"/>
    <w:rsid w:val="00584EF3"/>
    <w:rsid w:val="00585F52"/>
    <w:rsid w:val="0058669A"/>
    <w:rsid w:val="0059107F"/>
    <w:rsid w:val="0059363D"/>
    <w:rsid w:val="005962DC"/>
    <w:rsid w:val="005A0C4E"/>
    <w:rsid w:val="005A1761"/>
    <w:rsid w:val="005A1EF4"/>
    <w:rsid w:val="005A29A9"/>
    <w:rsid w:val="005A4C4E"/>
    <w:rsid w:val="005A5844"/>
    <w:rsid w:val="005A6D03"/>
    <w:rsid w:val="005B0962"/>
    <w:rsid w:val="005B0E25"/>
    <w:rsid w:val="005B183A"/>
    <w:rsid w:val="005B31B7"/>
    <w:rsid w:val="005B3ECD"/>
    <w:rsid w:val="005B5B1F"/>
    <w:rsid w:val="005C3272"/>
    <w:rsid w:val="005C533E"/>
    <w:rsid w:val="005C71DA"/>
    <w:rsid w:val="005D0DC7"/>
    <w:rsid w:val="005D0E37"/>
    <w:rsid w:val="005D5975"/>
    <w:rsid w:val="005E0FB6"/>
    <w:rsid w:val="005E247A"/>
    <w:rsid w:val="005E2C4F"/>
    <w:rsid w:val="005E33A2"/>
    <w:rsid w:val="005E4BB6"/>
    <w:rsid w:val="005E504A"/>
    <w:rsid w:val="005E71B4"/>
    <w:rsid w:val="005F0729"/>
    <w:rsid w:val="005F0B4F"/>
    <w:rsid w:val="005F0DC4"/>
    <w:rsid w:val="005F17C0"/>
    <w:rsid w:val="005F2924"/>
    <w:rsid w:val="005F4152"/>
    <w:rsid w:val="005F4A51"/>
    <w:rsid w:val="005F5280"/>
    <w:rsid w:val="005F5D09"/>
    <w:rsid w:val="005F5F92"/>
    <w:rsid w:val="005F6DDF"/>
    <w:rsid w:val="005F76AE"/>
    <w:rsid w:val="00600664"/>
    <w:rsid w:val="00602F38"/>
    <w:rsid w:val="00603D6D"/>
    <w:rsid w:val="00604C59"/>
    <w:rsid w:val="00605752"/>
    <w:rsid w:val="00612799"/>
    <w:rsid w:val="0061294D"/>
    <w:rsid w:val="0061549E"/>
    <w:rsid w:val="006177A1"/>
    <w:rsid w:val="00617D63"/>
    <w:rsid w:val="006202D7"/>
    <w:rsid w:val="00624A14"/>
    <w:rsid w:val="00627167"/>
    <w:rsid w:val="006350A7"/>
    <w:rsid w:val="00635EC1"/>
    <w:rsid w:val="00636CA2"/>
    <w:rsid w:val="00642F02"/>
    <w:rsid w:val="00642F12"/>
    <w:rsid w:val="00643045"/>
    <w:rsid w:val="0064625A"/>
    <w:rsid w:val="00653A44"/>
    <w:rsid w:val="00653B10"/>
    <w:rsid w:val="00654C82"/>
    <w:rsid w:val="0065674A"/>
    <w:rsid w:val="00656B79"/>
    <w:rsid w:val="00657B5B"/>
    <w:rsid w:val="00661B81"/>
    <w:rsid w:val="00664B66"/>
    <w:rsid w:val="00666269"/>
    <w:rsid w:val="006667A6"/>
    <w:rsid w:val="00671235"/>
    <w:rsid w:val="006721B9"/>
    <w:rsid w:val="00672EC3"/>
    <w:rsid w:val="00677852"/>
    <w:rsid w:val="00680061"/>
    <w:rsid w:val="006817AC"/>
    <w:rsid w:val="00681D84"/>
    <w:rsid w:val="00682AF4"/>
    <w:rsid w:val="00683249"/>
    <w:rsid w:val="00685522"/>
    <w:rsid w:val="00686E3A"/>
    <w:rsid w:val="006900AE"/>
    <w:rsid w:val="006904D5"/>
    <w:rsid w:val="00691877"/>
    <w:rsid w:val="006923B8"/>
    <w:rsid w:val="00694F2F"/>
    <w:rsid w:val="00696536"/>
    <w:rsid w:val="006A7484"/>
    <w:rsid w:val="006A763D"/>
    <w:rsid w:val="006B0653"/>
    <w:rsid w:val="006B0C68"/>
    <w:rsid w:val="006B1D94"/>
    <w:rsid w:val="006B2DB1"/>
    <w:rsid w:val="006B3257"/>
    <w:rsid w:val="006B3E11"/>
    <w:rsid w:val="006B5574"/>
    <w:rsid w:val="006C0387"/>
    <w:rsid w:val="006C1FFC"/>
    <w:rsid w:val="006C2089"/>
    <w:rsid w:val="006C249B"/>
    <w:rsid w:val="006C405A"/>
    <w:rsid w:val="006C525D"/>
    <w:rsid w:val="006C72CF"/>
    <w:rsid w:val="006D031F"/>
    <w:rsid w:val="006D32AB"/>
    <w:rsid w:val="006D34B5"/>
    <w:rsid w:val="006D5CE4"/>
    <w:rsid w:val="006D77C4"/>
    <w:rsid w:val="006D7A22"/>
    <w:rsid w:val="006E4809"/>
    <w:rsid w:val="006E6C61"/>
    <w:rsid w:val="006F030B"/>
    <w:rsid w:val="006F0652"/>
    <w:rsid w:val="006F4D66"/>
    <w:rsid w:val="006F564C"/>
    <w:rsid w:val="006F7972"/>
    <w:rsid w:val="00700167"/>
    <w:rsid w:val="007006A3"/>
    <w:rsid w:val="00700E99"/>
    <w:rsid w:val="007016B3"/>
    <w:rsid w:val="00702251"/>
    <w:rsid w:val="00711AF9"/>
    <w:rsid w:val="0071563B"/>
    <w:rsid w:val="00717543"/>
    <w:rsid w:val="007229BA"/>
    <w:rsid w:val="00722A20"/>
    <w:rsid w:val="00723116"/>
    <w:rsid w:val="0072598E"/>
    <w:rsid w:val="00727C02"/>
    <w:rsid w:val="007309BA"/>
    <w:rsid w:val="007309D9"/>
    <w:rsid w:val="00730F42"/>
    <w:rsid w:val="00732338"/>
    <w:rsid w:val="00733087"/>
    <w:rsid w:val="007362DC"/>
    <w:rsid w:val="00736EFA"/>
    <w:rsid w:val="00741309"/>
    <w:rsid w:val="007416A3"/>
    <w:rsid w:val="00741D3C"/>
    <w:rsid w:val="00745FC0"/>
    <w:rsid w:val="007466A0"/>
    <w:rsid w:val="00747873"/>
    <w:rsid w:val="0075150B"/>
    <w:rsid w:val="00752F1C"/>
    <w:rsid w:val="00754ED5"/>
    <w:rsid w:val="00757D48"/>
    <w:rsid w:val="007604EE"/>
    <w:rsid w:val="007614D5"/>
    <w:rsid w:val="00761E7E"/>
    <w:rsid w:val="00766B7E"/>
    <w:rsid w:val="00770153"/>
    <w:rsid w:val="00770828"/>
    <w:rsid w:val="00770868"/>
    <w:rsid w:val="00774118"/>
    <w:rsid w:val="00775494"/>
    <w:rsid w:val="00777359"/>
    <w:rsid w:val="0078126C"/>
    <w:rsid w:val="00782037"/>
    <w:rsid w:val="00783735"/>
    <w:rsid w:val="00783D81"/>
    <w:rsid w:val="0078477F"/>
    <w:rsid w:val="0078643F"/>
    <w:rsid w:val="00786FCA"/>
    <w:rsid w:val="00791321"/>
    <w:rsid w:val="00791626"/>
    <w:rsid w:val="00793DB0"/>
    <w:rsid w:val="0079636E"/>
    <w:rsid w:val="00796AD5"/>
    <w:rsid w:val="00796EE6"/>
    <w:rsid w:val="007A2F45"/>
    <w:rsid w:val="007A3891"/>
    <w:rsid w:val="007A527F"/>
    <w:rsid w:val="007A60DF"/>
    <w:rsid w:val="007A6171"/>
    <w:rsid w:val="007A7DF4"/>
    <w:rsid w:val="007B029B"/>
    <w:rsid w:val="007B3181"/>
    <w:rsid w:val="007B4888"/>
    <w:rsid w:val="007B6AE4"/>
    <w:rsid w:val="007B6DA1"/>
    <w:rsid w:val="007C11EC"/>
    <w:rsid w:val="007C31EB"/>
    <w:rsid w:val="007C37C9"/>
    <w:rsid w:val="007C387C"/>
    <w:rsid w:val="007C6CF9"/>
    <w:rsid w:val="007D0B97"/>
    <w:rsid w:val="007D1E35"/>
    <w:rsid w:val="007D2875"/>
    <w:rsid w:val="007D2AA8"/>
    <w:rsid w:val="007D4C36"/>
    <w:rsid w:val="007D4DAE"/>
    <w:rsid w:val="007E5D08"/>
    <w:rsid w:val="007F2A94"/>
    <w:rsid w:val="007F5CC2"/>
    <w:rsid w:val="00806BED"/>
    <w:rsid w:val="008127A2"/>
    <w:rsid w:val="00815F0E"/>
    <w:rsid w:val="00821345"/>
    <w:rsid w:val="00822731"/>
    <w:rsid w:val="008230F3"/>
    <w:rsid w:val="008242F8"/>
    <w:rsid w:val="0082725B"/>
    <w:rsid w:val="00831E5A"/>
    <w:rsid w:val="00832763"/>
    <w:rsid w:val="008352C5"/>
    <w:rsid w:val="008357D6"/>
    <w:rsid w:val="00835D33"/>
    <w:rsid w:val="00844291"/>
    <w:rsid w:val="0084508F"/>
    <w:rsid w:val="00850C34"/>
    <w:rsid w:val="008532C4"/>
    <w:rsid w:val="00854653"/>
    <w:rsid w:val="0086156B"/>
    <w:rsid w:val="008617D1"/>
    <w:rsid w:val="00863893"/>
    <w:rsid w:val="008640BE"/>
    <w:rsid w:val="00864AD8"/>
    <w:rsid w:val="008662A4"/>
    <w:rsid w:val="008662D4"/>
    <w:rsid w:val="0086690D"/>
    <w:rsid w:val="00870732"/>
    <w:rsid w:val="00870B67"/>
    <w:rsid w:val="008713DE"/>
    <w:rsid w:val="00872442"/>
    <w:rsid w:val="008735D2"/>
    <w:rsid w:val="00873BC8"/>
    <w:rsid w:val="008751A6"/>
    <w:rsid w:val="008801FC"/>
    <w:rsid w:val="00881B80"/>
    <w:rsid w:val="008878DB"/>
    <w:rsid w:val="00890E4F"/>
    <w:rsid w:val="00893233"/>
    <w:rsid w:val="00897418"/>
    <w:rsid w:val="008A12FF"/>
    <w:rsid w:val="008A215A"/>
    <w:rsid w:val="008A30F2"/>
    <w:rsid w:val="008A7146"/>
    <w:rsid w:val="008B0E9C"/>
    <w:rsid w:val="008B3DF2"/>
    <w:rsid w:val="008B545A"/>
    <w:rsid w:val="008B6AE4"/>
    <w:rsid w:val="008B7E44"/>
    <w:rsid w:val="008C3DFA"/>
    <w:rsid w:val="008C3FBF"/>
    <w:rsid w:val="008C42EA"/>
    <w:rsid w:val="008C5F19"/>
    <w:rsid w:val="008C67AD"/>
    <w:rsid w:val="008C7401"/>
    <w:rsid w:val="008C7F1A"/>
    <w:rsid w:val="008D4CAA"/>
    <w:rsid w:val="008E0490"/>
    <w:rsid w:val="008E18CF"/>
    <w:rsid w:val="008E2DC0"/>
    <w:rsid w:val="008E3158"/>
    <w:rsid w:val="008E3595"/>
    <w:rsid w:val="008E39D4"/>
    <w:rsid w:val="008E4FCF"/>
    <w:rsid w:val="008E5EAB"/>
    <w:rsid w:val="008E62A2"/>
    <w:rsid w:val="008E7738"/>
    <w:rsid w:val="008E788C"/>
    <w:rsid w:val="008F331F"/>
    <w:rsid w:val="008F40F8"/>
    <w:rsid w:val="009026D3"/>
    <w:rsid w:val="00904447"/>
    <w:rsid w:val="009052E6"/>
    <w:rsid w:val="00907F42"/>
    <w:rsid w:val="009121C4"/>
    <w:rsid w:val="0091466E"/>
    <w:rsid w:val="00916D27"/>
    <w:rsid w:val="009174B6"/>
    <w:rsid w:val="00922DD6"/>
    <w:rsid w:val="00924172"/>
    <w:rsid w:val="0092535B"/>
    <w:rsid w:val="0092720D"/>
    <w:rsid w:val="009303A5"/>
    <w:rsid w:val="00930B5D"/>
    <w:rsid w:val="00934E35"/>
    <w:rsid w:val="009350EB"/>
    <w:rsid w:val="00935501"/>
    <w:rsid w:val="00937BA3"/>
    <w:rsid w:val="00937E06"/>
    <w:rsid w:val="00940FA0"/>
    <w:rsid w:val="00940FA4"/>
    <w:rsid w:val="009542F5"/>
    <w:rsid w:val="00954A44"/>
    <w:rsid w:val="00957B37"/>
    <w:rsid w:val="00960C53"/>
    <w:rsid w:val="00961326"/>
    <w:rsid w:val="00962CC3"/>
    <w:rsid w:val="00964343"/>
    <w:rsid w:val="009656B6"/>
    <w:rsid w:val="009756E5"/>
    <w:rsid w:val="00975EC7"/>
    <w:rsid w:val="00976AF3"/>
    <w:rsid w:val="009832E9"/>
    <w:rsid w:val="00984B30"/>
    <w:rsid w:val="00984CB0"/>
    <w:rsid w:val="00986169"/>
    <w:rsid w:val="009872F5"/>
    <w:rsid w:val="00987355"/>
    <w:rsid w:val="0099091D"/>
    <w:rsid w:val="0099271C"/>
    <w:rsid w:val="0099334A"/>
    <w:rsid w:val="009945BB"/>
    <w:rsid w:val="009A032A"/>
    <w:rsid w:val="009A181A"/>
    <w:rsid w:val="009A367B"/>
    <w:rsid w:val="009A3C61"/>
    <w:rsid w:val="009A60D6"/>
    <w:rsid w:val="009A6449"/>
    <w:rsid w:val="009A68CD"/>
    <w:rsid w:val="009A6D4E"/>
    <w:rsid w:val="009A71BB"/>
    <w:rsid w:val="009B34A3"/>
    <w:rsid w:val="009B5854"/>
    <w:rsid w:val="009C39F2"/>
    <w:rsid w:val="009C3FF4"/>
    <w:rsid w:val="009C721D"/>
    <w:rsid w:val="009D093B"/>
    <w:rsid w:val="009D0D37"/>
    <w:rsid w:val="009D13D3"/>
    <w:rsid w:val="009D25BA"/>
    <w:rsid w:val="009D3A71"/>
    <w:rsid w:val="009D461F"/>
    <w:rsid w:val="009E7F12"/>
    <w:rsid w:val="009F1592"/>
    <w:rsid w:val="009F21E4"/>
    <w:rsid w:val="009F3FCE"/>
    <w:rsid w:val="009F40D8"/>
    <w:rsid w:val="009F480C"/>
    <w:rsid w:val="009F571C"/>
    <w:rsid w:val="009F6AB9"/>
    <w:rsid w:val="009F6CEF"/>
    <w:rsid w:val="009F6EB5"/>
    <w:rsid w:val="00A00435"/>
    <w:rsid w:val="00A044A5"/>
    <w:rsid w:val="00A053CC"/>
    <w:rsid w:val="00A058F4"/>
    <w:rsid w:val="00A05C4F"/>
    <w:rsid w:val="00A1068E"/>
    <w:rsid w:val="00A119A6"/>
    <w:rsid w:val="00A159CF"/>
    <w:rsid w:val="00A179AC"/>
    <w:rsid w:val="00A22C0B"/>
    <w:rsid w:val="00A278C1"/>
    <w:rsid w:val="00A27C42"/>
    <w:rsid w:val="00A337B2"/>
    <w:rsid w:val="00A347A7"/>
    <w:rsid w:val="00A34A59"/>
    <w:rsid w:val="00A35FB2"/>
    <w:rsid w:val="00A37BC2"/>
    <w:rsid w:val="00A40FF1"/>
    <w:rsid w:val="00A4193C"/>
    <w:rsid w:val="00A43357"/>
    <w:rsid w:val="00A43C0E"/>
    <w:rsid w:val="00A45DBA"/>
    <w:rsid w:val="00A52017"/>
    <w:rsid w:val="00A544AD"/>
    <w:rsid w:val="00A55639"/>
    <w:rsid w:val="00A5676F"/>
    <w:rsid w:val="00A61F46"/>
    <w:rsid w:val="00A621C0"/>
    <w:rsid w:val="00A6341C"/>
    <w:rsid w:val="00A637A0"/>
    <w:rsid w:val="00A72CCA"/>
    <w:rsid w:val="00A73198"/>
    <w:rsid w:val="00A73713"/>
    <w:rsid w:val="00A75E54"/>
    <w:rsid w:val="00A875E2"/>
    <w:rsid w:val="00A90A9A"/>
    <w:rsid w:val="00A90E8A"/>
    <w:rsid w:val="00A9370B"/>
    <w:rsid w:val="00A95503"/>
    <w:rsid w:val="00A97061"/>
    <w:rsid w:val="00A97ED3"/>
    <w:rsid w:val="00AA314F"/>
    <w:rsid w:val="00AB74B7"/>
    <w:rsid w:val="00AC2C1F"/>
    <w:rsid w:val="00AC5041"/>
    <w:rsid w:val="00AC543A"/>
    <w:rsid w:val="00AC77F7"/>
    <w:rsid w:val="00AD1849"/>
    <w:rsid w:val="00AD371F"/>
    <w:rsid w:val="00AD4254"/>
    <w:rsid w:val="00AD513F"/>
    <w:rsid w:val="00AD7220"/>
    <w:rsid w:val="00AD7F7A"/>
    <w:rsid w:val="00AE2943"/>
    <w:rsid w:val="00AE39BE"/>
    <w:rsid w:val="00AE7093"/>
    <w:rsid w:val="00AF16EB"/>
    <w:rsid w:val="00AF753B"/>
    <w:rsid w:val="00AF79E9"/>
    <w:rsid w:val="00AF7CD5"/>
    <w:rsid w:val="00B01D49"/>
    <w:rsid w:val="00B02EB7"/>
    <w:rsid w:val="00B03478"/>
    <w:rsid w:val="00B05F2B"/>
    <w:rsid w:val="00B075EB"/>
    <w:rsid w:val="00B15988"/>
    <w:rsid w:val="00B163EA"/>
    <w:rsid w:val="00B16B34"/>
    <w:rsid w:val="00B22B47"/>
    <w:rsid w:val="00B2373A"/>
    <w:rsid w:val="00B257D4"/>
    <w:rsid w:val="00B27201"/>
    <w:rsid w:val="00B27E5C"/>
    <w:rsid w:val="00B30BB9"/>
    <w:rsid w:val="00B33C21"/>
    <w:rsid w:val="00B3437C"/>
    <w:rsid w:val="00B35BB2"/>
    <w:rsid w:val="00B41D6F"/>
    <w:rsid w:val="00B4337E"/>
    <w:rsid w:val="00B44995"/>
    <w:rsid w:val="00B45F6B"/>
    <w:rsid w:val="00B4643A"/>
    <w:rsid w:val="00B50772"/>
    <w:rsid w:val="00B51904"/>
    <w:rsid w:val="00B533F0"/>
    <w:rsid w:val="00B54511"/>
    <w:rsid w:val="00B6374E"/>
    <w:rsid w:val="00B644B1"/>
    <w:rsid w:val="00B64CDF"/>
    <w:rsid w:val="00B7312A"/>
    <w:rsid w:val="00B7472A"/>
    <w:rsid w:val="00B74825"/>
    <w:rsid w:val="00B75155"/>
    <w:rsid w:val="00B77E5C"/>
    <w:rsid w:val="00B808B2"/>
    <w:rsid w:val="00B81BFF"/>
    <w:rsid w:val="00B843C8"/>
    <w:rsid w:val="00B853EC"/>
    <w:rsid w:val="00B926B3"/>
    <w:rsid w:val="00B92899"/>
    <w:rsid w:val="00B92F73"/>
    <w:rsid w:val="00B9401B"/>
    <w:rsid w:val="00B942B8"/>
    <w:rsid w:val="00B9646A"/>
    <w:rsid w:val="00BA2736"/>
    <w:rsid w:val="00BA34D5"/>
    <w:rsid w:val="00BA5632"/>
    <w:rsid w:val="00BA5CE2"/>
    <w:rsid w:val="00BA61E0"/>
    <w:rsid w:val="00BA7E09"/>
    <w:rsid w:val="00BA7E7C"/>
    <w:rsid w:val="00BB07DE"/>
    <w:rsid w:val="00BB2645"/>
    <w:rsid w:val="00BB344D"/>
    <w:rsid w:val="00BB42F4"/>
    <w:rsid w:val="00BC06DF"/>
    <w:rsid w:val="00BC24E2"/>
    <w:rsid w:val="00BC365C"/>
    <w:rsid w:val="00BC37D9"/>
    <w:rsid w:val="00BC6F00"/>
    <w:rsid w:val="00BD072D"/>
    <w:rsid w:val="00BD6130"/>
    <w:rsid w:val="00BE2326"/>
    <w:rsid w:val="00BE4436"/>
    <w:rsid w:val="00BE535C"/>
    <w:rsid w:val="00BE788B"/>
    <w:rsid w:val="00BF0343"/>
    <w:rsid w:val="00BF10AC"/>
    <w:rsid w:val="00BF3C2D"/>
    <w:rsid w:val="00BF5DDA"/>
    <w:rsid w:val="00C00949"/>
    <w:rsid w:val="00C012D3"/>
    <w:rsid w:val="00C02FEB"/>
    <w:rsid w:val="00C11242"/>
    <w:rsid w:val="00C12E5B"/>
    <w:rsid w:val="00C147C2"/>
    <w:rsid w:val="00C17615"/>
    <w:rsid w:val="00C1775B"/>
    <w:rsid w:val="00C209A2"/>
    <w:rsid w:val="00C2352A"/>
    <w:rsid w:val="00C24918"/>
    <w:rsid w:val="00C317B3"/>
    <w:rsid w:val="00C31EF8"/>
    <w:rsid w:val="00C33B07"/>
    <w:rsid w:val="00C36DCB"/>
    <w:rsid w:val="00C4105A"/>
    <w:rsid w:val="00C44E38"/>
    <w:rsid w:val="00C458AD"/>
    <w:rsid w:val="00C46647"/>
    <w:rsid w:val="00C50AC8"/>
    <w:rsid w:val="00C522EA"/>
    <w:rsid w:val="00C53832"/>
    <w:rsid w:val="00C611CF"/>
    <w:rsid w:val="00C63DBD"/>
    <w:rsid w:val="00C648A1"/>
    <w:rsid w:val="00C663EF"/>
    <w:rsid w:val="00C66A0E"/>
    <w:rsid w:val="00C67EEF"/>
    <w:rsid w:val="00C70A08"/>
    <w:rsid w:val="00C70BB0"/>
    <w:rsid w:val="00C7318B"/>
    <w:rsid w:val="00C7396D"/>
    <w:rsid w:val="00C74A01"/>
    <w:rsid w:val="00C76100"/>
    <w:rsid w:val="00C7642E"/>
    <w:rsid w:val="00C76483"/>
    <w:rsid w:val="00C7704B"/>
    <w:rsid w:val="00C80220"/>
    <w:rsid w:val="00C809DD"/>
    <w:rsid w:val="00C82741"/>
    <w:rsid w:val="00C83630"/>
    <w:rsid w:val="00C842F2"/>
    <w:rsid w:val="00C84432"/>
    <w:rsid w:val="00C84D29"/>
    <w:rsid w:val="00C8500B"/>
    <w:rsid w:val="00C86DB1"/>
    <w:rsid w:val="00C86EC9"/>
    <w:rsid w:val="00C87971"/>
    <w:rsid w:val="00C92019"/>
    <w:rsid w:val="00C9369E"/>
    <w:rsid w:val="00C94AD3"/>
    <w:rsid w:val="00C96401"/>
    <w:rsid w:val="00CA2120"/>
    <w:rsid w:val="00CA4856"/>
    <w:rsid w:val="00CA5B26"/>
    <w:rsid w:val="00CB0246"/>
    <w:rsid w:val="00CB1BBC"/>
    <w:rsid w:val="00CB2B1C"/>
    <w:rsid w:val="00CB69C3"/>
    <w:rsid w:val="00CC4A5E"/>
    <w:rsid w:val="00CC571D"/>
    <w:rsid w:val="00CC79FA"/>
    <w:rsid w:val="00CD172F"/>
    <w:rsid w:val="00CD2C4E"/>
    <w:rsid w:val="00CD4FD8"/>
    <w:rsid w:val="00CD7ED4"/>
    <w:rsid w:val="00CE139B"/>
    <w:rsid w:val="00CE243F"/>
    <w:rsid w:val="00CE4AE2"/>
    <w:rsid w:val="00CE5D2E"/>
    <w:rsid w:val="00CE5F05"/>
    <w:rsid w:val="00CE6D47"/>
    <w:rsid w:val="00CE7F73"/>
    <w:rsid w:val="00CF2428"/>
    <w:rsid w:val="00CF3B0B"/>
    <w:rsid w:val="00CF3D6F"/>
    <w:rsid w:val="00CF4A64"/>
    <w:rsid w:val="00D02A06"/>
    <w:rsid w:val="00D0669D"/>
    <w:rsid w:val="00D0708F"/>
    <w:rsid w:val="00D07869"/>
    <w:rsid w:val="00D11FC6"/>
    <w:rsid w:val="00D12945"/>
    <w:rsid w:val="00D246AC"/>
    <w:rsid w:val="00D24E05"/>
    <w:rsid w:val="00D258D2"/>
    <w:rsid w:val="00D27472"/>
    <w:rsid w:val="00D301BB"/>
    <w:rsid w:val="00D30359"/>
    <w:rsid w:val="00D313F7"/>
    <w:rsid w:val="00D32442"/>
    <w:rsid w:val="00D3252E"/>
    <w:rsid w:val="00D33D57"/>
    <w:rsid w:val="00D36178"/>
    <w:rsid w:val="00D4064B"/>
    <w:rsid w:val="00D40909"/>
    <w:rsid w:val="00D43415"/>
    <w:rsid w:val="00D43E18"/>
    <w:rsid w:val="00D44DEF"/>
    <w:rsid w:val="00D52DD1"/>
    <w:rsid w:val="00D5319F"/>
    <w:rsid w:val="00D554C8"/>
    <w:rsid w:val="00D5665E"/>
    <w:rsid w:val="00D615CE"/>
    <w:rsid w:val="00D61E96"/>
    <w:rsid w:val="00D62178"/>
    <w:rsid w:val="00D6393A"/>
    <w:rsid w:val="00D64C13"/>
    <w:rsid w:val="00D702FD"/>
    <w:rsid w:val="00D71CDC"/>
    <w:rsid w:val="00D736AF"/>
    <w:rsid w:val="00D75641"/>
    <w:rsid w:val="00D771AB"/>
    <w:rsid w:val="00D81D6F"/>
    <w:rsid w:val="00D82557"/>
    <w:rsid w:val="00D837C4"/>
    <w:rsid w:val="00D83DDD"/>
    <w:rsid w:val="00D86D49"/>
    <w:rsid w:val="00D92B85"/>
    <w:rsid w:val="00D93360"/>
    <w:rsid w:val="00D93689"/>
    <w:rsid w:val="00D950EC"/>
    <w:rsid w:val="00D9581C"/>
    <w:rsid w:val="00D963D9"/>
    <w:rsid w:val="00D96D78"/>
    <w:rsid w:val="00D9789C"/>
    <w:rsid w:val="00DA32D1"/>
    <w:rsid w:val="00DA3436"/>
    <w:rsid w:val="00DA5B2E"/>
    <w:rsid w:val="00DB39A4"/>
    <w:rsid w:val="00DB5000"/>
    <w:rsid w:val="00DB6D3F"/>
    <w:rsid w:val="00DC413A"/>
    <w:rsid w:val="00DC6D2B"/>
    <w:rsid w:val="00DC728E"/>
    <w:rsid w:val="00DC7640"/>
    <w:rsid w:val="00DD0175"/>
    <w:rsid w:val="00DD06BE"/>
    <w:rsid w:val="00DD1ECF"/>
    <w:rsid w:val="00DD3286"/>
    <w:rsid w:val="00DD624B"/>
    <w:rsid w:val="00DE13D0"/>
    <w:rsid w:val="00DE143E"/>
    <w:rsid w:val="00DE3154"/>
    <w:rsid w:val="00DE3F90"/>
    <w:rsid w:val="00DE49EA"/>
    <w:rsid w:val="00DE613C"/>
    <w:rsid w:val="00DE61D4"/>
    <w:rsid w:val="00DE79BD"/>
    <w:rsid w:val="00DE7D59"/>
    <w:rsid w:val="00DF05B2"/>
    <w:rsid w:val="00DF0B51"/>
    <w:rsid w:val="00DF284C"/>
    <w:rsid w:val="00DF48B2"/>
    <w:rsid w:val="00DF55B7"/>
    <w:rsid w:val="00DF5C7A"/>
    <w:rsid w:val="00E00723"/>
    <w:rsid w:val="00E0120D"/>
    <w:rsid w:val="00E02544"/>
    <w:rsid w:val="00E04DDA"/>
    <w:rsid w:val="00E11544"/>
    <w:rsid w:val="00E13085"/>
    <w:rsid w:val="00E1632F"/>
    <w:rsid w:val="00E16FF6"/>
    <w:rsid w:val="00E22CF9"/>
    <w:rsid w:val="00E23DDB"/>
    <w:rsid w:val="00E26882"/>
    <w:rsid w:val="00E310D2"/>
    <w:rsid w:val="00E344EE"/>
    <w:rsid w:val="00E366F0"/>
    <w:rsid w:val="00E403D0"/>
    <w:rsid w:val="00E40DAE"/>
    <w:rsid w:val="00E4399B"/>
    <w:rsid w:val="00E4410A"/>
    <w:rsid w:val="00E52790"/>
    <w:rsid w:val="00E53C84"/>
    <w:rsid w:val="00E56A59"/>
    <w:rsid w:val="00E6031E"/>
    <w:rsid w:val="00E60DEE"/>
    <w:rsid w:val="00E60F39"/>
    <w:rsid w:val="00E61C69"/>
    <w:rsid w:val="00E70DD9"/>
    <w:rsid w:val="00E7179F"/>
    <w:rsid w:val="00E73A39"/>
    <w:rsid w:val="00E7450B"/>
    <w:rsid w:val="00E7485E"/>
    <w:rsid w:val="00E754CB"/>
    <w:rsid w:val="00E81A24"/>
    <w:rsid w:val="00E87585"/>
    <w:rsid w:val="00E90143"/>
    <w:rsid w:val="00E904E3"/>
    <w:rsid w:val="00E9188F"/>
    <w:rsid w:val="00EA23EA"/>
    <w:rsid w:val="00EA78FA"/>
    <w:rsid w:val="00EB18DA"/>
    <w:rsid w:val="00EB481B"/>
    <w:rsid w:val="00EB58A7"/>
    <w:rsid w:val="00EB6533"/>
    <w:rsid w:val="00EB7844"/>
    <w:rsid w:val="00EC611B"/>
    <w:rsid w:val="00EC7039"/>
    <w:rsid w:val="00ED2EA6"/>
    <w:rsid w:val="00ED58C3"/>
    <w:rsid w:val="00ED756E"/>
    <w:rsid w:val="00ED7AAB"/>
    <w:rsid w:val="00EE2AA9"/>
    <w:rsid w:val="00EE3DF9"/>
    <w:rsid w:val="00EE5F81"/>
    <w:rsid w:val="00EF0F0B"/>
    <w:rsid w:val="00EF0FAA"/>
    <w:rsid w:val="00EF2D04"/>
    <w:rsid w:val="00EF4B42"/>
    <w:rsid w:val="00EF5126"/>
    <w:rsid w:val="00EF5CC9"/>
    <w:rsid w:val="00EF778D"/>
    <w:rsid w:val="00F01822"/>
    <w:rsid w:val="00F04AA2"/>
    <w:rsid w:val="00F04FAB"/>
    <w:rsid w:val="00F10B2D"/>
    <w:rsid w:val="00F1180D"/>
    <w:rsid w:val="00F13B09"/>
    <w:rsid w:val="00F13F65"/>
    <w:rsid w:val="00F14B49"/>
    <w:rsid w:val="00F14F90"/>
    <w:rsid w:val="00F21A41"/>
    <w:rsid w:val="00F242EE"/>
    <w:rsid w:val="00F30FB6"/>
    <w:rsid w:val="00F32B0A"/>
    <w:rsid w:val="00F3349C"/>
    <w:rsid w:val="00F3352D"/>
    <w:rsid w:val="00F34D10"/>
    <w:rsid w:val="00F35BB1"/>
    <w:rsid w:val="00F42C22"/>
    <w:rsid w:val="00F4308B"/>
    <w:rsid w:val="00F43342"/>
    <w:rsid w:val="00F43A94"/>
    <w:rsid w:val="00F43BC0"/>
    <w:rsid w:val="00F44356"/>
    <w:rsid w:val="00F4485F"/>
    <w:rsid w:val="00F47A55"/>
    <w:rsid w:val="00F501EA"/>
    <w:rsid w:val="00F52D38"/>
    <w:rsid w:val="00F5636E"/>
    <w:rsid w:val="00F5773B"/>
    <w:rsid w:val="00F616F2"/>
    <w:rsid w:val="00F65720"/>
    <w:rsid w:val="00F6614E"/>
    <w:rsid w:val="00F6789B"/>
    <w:rsid w:val="00F700CA"/>
    <w:rsid w:val="00F717EE"/>
    <w:rsid w:val="00F7371A"/>
    <w:rsid w:val="00F73D49"/>
    <w:rsid w:val="00F74BBD"/>
    <w:rsid w:val="00F76BC5"/>
    <w:rsid w:val="00F7777B"/>
    <w:rsid w:val="00F80E8A"/>
    <w:rsid w:val="00F8240D"/>
    <w:rsid w:val="00F829C5"/>
    <w:rsid w:val="00F82CBF"/>
    <w:rsid w:val="00F8663F"/>
    <w:rsid w:val="00F86FC4"/>
    <w:rsid w:val="00F91799"/>
    <w:rsid w:val="00F94025"/>
    <w:rsid w:val="00F94CEA"/>
    <w:rsid w:val="00F973BE"/>
    <w:rsid w:val="00FA0755"/>
    <w:rsid w:val="00FA12B3"/>
    <w:rsid w:val="00FA24D6"/>
    <w:rsid w:val="00FA51B4"/>
    <w:rsid w:val="00FB014A"/>
    <w:rsid w:val="00FB40C7"/>
    <w:rsid w:val="00FB6DDE"/>
    <w:rsid w:val="00FC2683"/>
    <w:rsid w:val="00FC64A8"/>
    <w:rsid w:val="00FC69C4"/>
    <w:rsid w:val="00FD2CD5"/>
    <w:rsid w:val="00FD35B8"/>
    <w:rsid w:val="00FD3FC9"/>
    <w:rsid w:val="00FD5170"/>
    <w:rsid w:val="00FD51FC"/>
    <w:rsid w:val="00FD5632"/>
    <w:rsid w:val="00FD6421"/>
    <w:rsid w:val="00FD69E1"/>
    <w:rsid w:val="00FD6A83"/>
    <w:rsid w:val="00FD6BCC"/>
    <w:rsid w:val="00FE0B04"/>
    <w:rsid w:val="00FE2227"/>
    <w:rsid w:val="00FE3A28"/>
    <w:rsid w:val="00FE5E6B"/>
    <w:rsid w:val="00FE63F6"/>
    <w:rsid w:val="00FE683F"/>
    <w:rsid w:val="00FE7CA4"/>
    <w:rsid w:val="00FF0A7F"/>
    <w:rsid w:val="00FF22E6"/>
    <w:rsid w:val="00FF2751"/>
    <w:rsid w:val="00FF28B1"/>
    <w:rsid w:val="00FF5047"/>
    <w:rsid w:val="00FF6352"/>
    <w:rsid w:val="00FF74DA"/>
    <w:rsid w:val="00FF768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City"/>
  <w:smartTagType w:namespaceuri="urn:schemas-microsoft-com:office:smarttags" w:name="place"/>
  <w:smartTagType w:namespaceuri="urn:schemas-microsoft-com:office:smarttags" w:name="address"/>
  <w:smartTagType w:namespaceuri="urn:schemas-microsoft-com:office:smarttags" w:name="Street"/>
  <w:shapeDefaults>
    <o:shapedefaults v:ext="edit" spidmax="2050"/>
    <o:shapelayout v:ext="edit">
      <o:idmap v:ext="edit" data="2"/>
    </o:shapelayout>
  </w:shapeDefaults>
  <w:decimalSymbol w:val="."/>
  <w:listSeparator w:val=","/>
  <w14:docId w14:val="3C4C100E"/>
  <w15:docId w15:val="{35999A23-890F-41F9-8058-4504ACF4F2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54653"/>
    <w:pPr>
      <w:tabs>
        <w:tab w:val="left" w:pos="0"/>
      </w:tabs>
    </w:pPr>
    <w:rPr>
      <w:sz w:val="24"/>
      <w:lang w:eastAsia="en-US"/>
    </w:rPr>
  </w:style>
  <w:style w:type="paragraph" w:styleId="Heading1">
    <w:name w:val="heading 1"/>
    <w:basedOn w:val="Normal"/>
    <w:next w:val="Normal"/>
    <w:qFormat/>
    <w:rsid w:val="0085465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5465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54653"/>
    <w:pPr>
      <w:keepNext/>
      <w:spacing w:before="140"/>
      <w:outlineLvl w:val="2"/>
    </w:pPr>
    <w:rPr>
      <w:b/>
    </w:rPr>
  </w:style>
  <w:style w:type="paragraph" w:styleId="Heading4">
    <w:name w:val="heading 4"/>
    <w:basedOn w:val="Normal"/>
    <w:next w:val="Normal"/>
    <w:qFormat/>
    <w:rsid w:val="00854653"/>
    <w:pPr>
      <w:keepNext/>
      <w:spacing w:before="240" w:after="60"/>
      <w:outlineLvl w:val="3"/>
    </w:pPr>
    <w:rPr>
      <w:rFonts w:ascii="Arial" w:hAnsi="Arial"/>
      <w:b/>
      <w:bCs/>
      <w:sz w:val="22"/>
      <w:szCs w:val="28"/>
    </w:rPr>
  </w:style>
  <w:style w:type="paragraph" w:styleId="Heading8">
    <w:name w:val="heading 8"/>
    <w:basedOn w:val="Normal"/>
    <w:next w:val="Normal"/>
    <w:qFormat/>
    <w:rsid w:val="006721B9"/>
    <w:pPr>
      <w:numPr>
        <w:ilvl w:val="7"/>
        <w:numId w:val="1"/>
      </w:numPr>
      <w:spacing w:before="240"/>
      <w:outlineLvl w:val="7"/>
    </w:pPr>
    <w:rPr>
      <w:rFonts w:ascii="Arial" w:hAnsi="Arial"/>
      <w:i/>
      <w:sz w:val="20"/>
    </w:rPr>
  </w:style>
  <w:style w:type="paragraph" w:styleId="Heading9">
    <w:name w:val="heading 9"/>
    <w:basedOn w:val="Normal"/>
    <w:next w:val="Normal"/>
    <w:qFormat/>
    <w:rsid w:val="006721B9"/>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85465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854653"/>
  </w:style>
  <w:style w:type="paragraph" w:customStyle="1" w:styleId="00ClientCover">
    <w:name w:val="00ClientCover"/>
    <w:basedOn w:val="Normal"/>
    <w:rsid w:val="00854653"/>
  </w:style>
  <w:style w:type="paragraph" w:customStyle="1" w:styleId="02Text">
    <w:name w:val="02Text"/>
    <w:basedOn w:val="Normal"/>
    <w:rsid w:val="00854653"/>
  </w:style>
  <w:style w:type="paragraph" w:customStyle="1" w:styleId="BillBasic">
    <w:name w:val="BillBasic"/>
    <w:rsid w:val="00854653"/>
    <w:pPr>
      <w:spacing w:before="140"/>
      <w:jc w:val="both"/>
    </w:pPr>
    <w:rPr>
      <w:sz w:val="24"/>
      <w:lang w:eastAsia="en-US"/>
    </w:rPr>
  </w:style>
  <w:style w:type="paragraph" w:styleId="Header">
    <w:name w:val="header"/>
    <w:basedOn w:val="Normal"/>
    <w:link w:val="HeaderChar"/>
    <w:rsid w:val="00854653"/>
    <w:pPr>
      <w:tabs>
        <w:tab w:val="center" w:pos="4153"/>
        <w:tab w:val="right" w:pos="8306"/>
      </w:tabs>
    </w:pPr>
  </w:style>
  <w:style w:type="paragraph" w:styleId="Footer">
    <w:name w:val="footer"/>
    <w:basedOn w:val="Normal"/>
    <w:link w:val="FooterChar"/>
    <w:rsid w:val="00854653"/>
    <w:pPr>
      <w:spacing w:before="120" w:line="240" w:lineRule="exact"/>
    </w:pPr>
    <w:rPr>
      <w:rFonts w:ascii="Arial" w:hAnsi="Arial"/>
      <w:sz w:val="18"/>
    </w:rPr>
  </w:style>
  <w:style w:type="character" w:customStyle="1" w:styleId="FooterChar">
    <w:name w:val="Footer Char"/>
    <w:basedOn w:val="DefaultParagraphFont"/>
    <w:link w:val="Footer"/>
    <w:rsid w:val="00854653"/>
    <w:rPr>
      <w:rFonts w:ascii="Arial" w:hAnsi="Arial"/>
      <w:sz w:val="18"/>
      <w:lang w:eastAsia="en-US"/>
    </w:rPr>
  </w:style>
  <w:style w:type="paragraph" w:customStyle="1" w:styleId="Billname">
    <w:name w:val="Billname"/>
    <w:basedOn w:val="Normal"/>
    <w:rsid w:val="00854653"/>
    <w:pPr>
      <w:spacing w:before="1220"/>
    </w:pPr>
    <w:rPr>
      <w:rFonts w:ascii="Arial" w:hAnsi="Arial"/>
      <w:b/>
      <w:sz w:val="40"/>
    </w:rPr>
  </w:style>
  <w:style w:type="paragraph" w:customStyle="1" w:styleId="BillBasicHeading">
    <w:name w:val="BillBasicHeading"/>
    <w:basedOn w:val="BillBasic"/>
    <w:rsid w:val="00854653"/>
    <w:pPr>
      <w:keepNext/>
      <w:tabs>
        <w:tab w:val="left" w:pos="2600"/>
      </w:tabs>
      <w:jc w:val="left"/>
    </w:pPr>
    <w:rPr>
      <w:rFonts w:ascii="Arial" w:hAnsi="Arial"/>
      <w:b/>
    </w:rPr>
  </w:style>
  <w:style w:type="paragraph" w:customStyle="1" w:styleId="draft">
    <w:name w:val="draft"/>
    <w:basedOn w:val="Normal"/>
    <w:rsid w:val="0085465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854653"/>
    <w:pPr>
      <w:tabs>
        <w:tab w:val="center" w:pos="3160"/>
      </w:tabs>
      <w:spacing w:after="60"/>
    </w:pPr>
    <w:rPr>
      <w:sz w:val="216"/>
    </w:rPr>
  </w:style>
  <w:style w:type="paragraph" w:customStyle="1" w:styleId="Amain">
    <w:name w:val="A main"/>
    <w:basedOn w:val="BillBasic"/>
    <w:rsid w:val="00854653"/>
    <w:pPr>
      <w:tabs>
        <w:tab w:val="right" w:pos="900"/>
        <w:tab w:val="left" w:pos="1100"/>
      </w:tabs>
      <w:ind w:left="1100" w:hanging="1100"/>
      <w:outlineLvl w:val="5"/>
    </w:pPr>
  </w:style>
  <w:style w:type="paragraph" w:customStyle="1" w:styleId="Amainreturn">
    <w:name w:val="A main return"/>
    <w:basedOn w:val="BillBasic"/>
    <w:link w:val="AmainreturnChar"/>
    <w:rsid w:val="00854653"/>
    <w:pPr>
      <w:ind w:left="1100"/>
    </w:pPr>
  </w:style>
  <w:style w:type="paragraph" w:customStyle="1" w:styleId="Apara">
    <w:name w:val="A para"/>
    <w:basedOn w:val="BillBasic"/>
    <w:link w:val="AparaChar"/>
    <w:rsid w:val="00854653"/>
    <w:pPr>
      <w:tabs>
        <w:tab w:val="right" w:pos="1400"/>
        <w:tab w:val="left" w:pos="1600"/>
      </w:tabs>
      <w:ind w:left="1600" w:hanging="1600"/>
      <w:outlineLvl w:val="6"/>
    </w:pPr>
  </w:style>
  <w:style w:type="paragraph" w:customStyle="1" w:styleId="Asubpara">
    <w:name w:val="A subpara"/>
    <w:basedOn w:val="BillBasic"/>
    <w:rsid w:val="00854653"/>
    <w:pPr>
      <w:tabs>
        <w:tab w:val="right" w:pos="1900"/>
        <w:tab w:val="left" w:pos="2100"/>
      </w:tabs>
      <w:ind w:left="2100" w:hanging="2100"/>
      <w:outlineLvl w:val="7"/>
    </w:pPr>
  </w:style>
  <w:style w:type="paragraph" w:customStyle="1" w:styleId="Asubsubpara">
    <w:name w:val="A subsubpara"/>
    <w:basedOn w:val="BillBasic"/>
    <w:rsid w:val="00854653"/>
    <w:pPr>
      <w:tabs>
        <w:tab w:val="right" w:pos="2400"/>
        <w:tab w:val="left" w:pos="2600"/>
      </w:tabs>
      <w:ind w:left="2600" w:hanging="2600"/>
      <w:outlineLvl w:val="8"/>
    </w:pPr>
  </w:style>
  <w:style w:type="paragraph" w:customStyle="1" w:styleId="aDef">
    <w:name w:val="aDef"/>
    <w:basedOn w:val="BillBasic"/>
    <w:link w:val="aDefChar"/>
    <w:rsid w:val="00854653"/>
    <w:pPr>
      <w:ind w:left="1100"/>
    </w:pPr>
  </w:style>
  <w:style w:type="paragraph" w:customStyle="1" w:styleId="aExamHead">
    <w:name w:val="aExam Head"/>
    <w:basedOn w:val="BillBasicHeading"/>
    <w:next w:val="aExam"/>
    <w:rsid w:val="00854653"/>
    <w:pPr>
      <w:tabs>
        <w:tab w:val="clear" w:pos="2600"/>
      </w:tabs>
      <w:ind w:left="1100"/>
    </w:pPr>
    <w:rPr>
      <w:sz w:val="18"/>
    </w:rPr>
  </w:style>
  <w:style w:type="paragraph" w:customStyle="1" w:styleId="aExam">
    <w:name w:val="aExam"/>
    <w:basedOn w:val="aNoteSymb"/>
    <w:rsid w:val="00854653"/>
    <w:pPr>
      <w:spacing w:before="60"/>
      <w:ind w:left="1100" w:firstLine="0"/>
    </w:pPr>
  </w:style>
  <w:style w:type="paragraph" w:customStyle="1" w:styleId="aNote">
    <w:name w:val="aNote"/>
    <w:basedOn w:val="BillBasic"/>
    <w:link w:val="aNoteChar"/>
    <w:rsid w:val="00854653"/>
    <w:pPr>
      <w:ind w:left="1900" w:hanging="800"/>
    </w:pPr>
    <w:rPr>
      <w:sz w:val="20"/>
    </w:rPr>
  </w:style>
  <w:style w:type="paragraph" w:customStyle="1" w:styleId="HeaderEven">
    <w:name w:val="HeaderEven"/>
    <w:basedOn w:val="Normal"/>
    <w:rsid w:val="00854653"/>
    <w:rPr>
      <w:rFonts w:ascii="Arial" w:hAnsi="Arial"/>
      <w:sz w:val="18"/>
    </w:rPr>
  </w:style>
  <w:style w:type="paragraph" w:customStyle="1" w:styleId="HeaderEven6">
    <w:name w:val="HeaderEven6"/>
    <w:basedOn w:val="HeaderEven"/>
    <w:rsid w:val="00854653"/>
    <w:pPr>
      <w:spacing w:before="120" w:after="60"/>
    </w:pPr>
  </w:style>
  <w:style w:type="paragraph" w:customStyle="1" w:styleId="HeaderOdd6">
    <w:name w:val="HeaderOdd6"/>
    <w:basedOn w:val="HeaderEven6"/>
    <w:rsid w:val="00854653"/>
    <w:pPr>
      <w:jc w:val="right"/>
    </w:pPr>
  </w:style>
  <w:style w:type="paragraph" w:customStyle="1" w:styleId="HeaderOdd">
    <w:name w:val="HeaderOdd"/>
    <w:basedOn w:val="HeaderEven"/>
    <w:rsid w:val="00854653"/>
    <w:pPr>
      <w:jc w:val="right"/>
    </w:pPr>
  </w:style>
  <w:style w:type="paragraph" w:customStyle="1" w:styleId="BillNo">
    <w:name w:val="BillNo"/>
    <w:basedOn w:val="BillBasicHeading"/>
    <w:rsid w:val="00854653"/>
    <w:pPr>
      <w:keepNext w:val="0"/>
      <w:spacing w:before="240"/>
      <w:jc w:val="both"/>
    </w:pPr>
  </w:style>
  <w:style w:type="paragraph" w:customStyle="1" w:styleId="N-TOCheading">
    <w:name w:val="N-TOCheading"/>
    <w:basedOn w:val="BillBasicHeading"/>
    <w:next w:val="N-9pt"/>
    <w:rsid w:val="00854653"/>
    <w:pPr>
      <w:pBdr>
        <w:bottom w:val="single" w:sz="4" w:space="1" w:color="auto"/>
      </w:pBdr>
      <w:spacing w:before="800"/>
    </w:pPr>
    <w:rPr>
      <w:sz w:val="32"/>
    </w:rPr>
  </w:style>
  <w:style w:type="paragraph" w:customStyle="1" w:styleId="N-9pt">
    <w:name w:val="N-9pt"/>
    <w:basedOn w:val="BillBasic"/>
    <w:next w:val="BillBasic"/>
    <w:rsid w:val="00854653"/>
    <w:pPr>
      <w:keepNext/>
      <w:tabs>
        <w:tab w:val="right" w:pos="7707"/>
      </w:tabs>
      <w:spacing w:before="120"/>
    </w:pPr>
    <w:rPr>
      <w:rFonts w:ascii="Arial" w:hAnsi="Arial"/>
      <w:sz w:val="18"/>
    </w:rPr>
  </w:style>
  <w:style w:type="paragraph" w:customStyle="1" w:styleId="N-14pt">
    <w:name w:val="N-14pt"/>
    <w:basedOn w:val="BillBasic"/>
    <w:rsid w:val="00854653"/>
    <w:pPr>
      <w:spacing w:before="0"/>
    </w:pPr>
    <w:rPr>
      <w:b/>
      <w:sz w:val="28"/>
    </w:rPr>
  </w:style>
  <w:style w:type="paragraph" w:customStyle="1" w:styleId="N-16pt">
    <w:name w:val="N-16pt"/>
    <w:basedOn w:val="BillBasic"/>
    <w:rsid w:val="00854653"/>
    <w:pPr>
      <w:spacing w:before="800"/>
    </w:pPr>
    <w:rPr>
      <w:b/>
      <w:sz w:val="32"/>
    </w:rPr>
  </w:style>
  <w:style w:type="paragraph" w:customStyle="1" w:styleId="N-line3">
    <w:name w:val="N-line3"/>
    <w:basedOn w:val="BillBasic"/>
    <w:next w:val="BillBasic"/>
    <w:rsid w:val="00854653"/>
    <w:pPr>
      <w:pBdr>
        <w:bottom w:val="single" w:sz="12" w:space="1" w:color="auto"/>
      </w:pBdr>
      <w:spacing w:before="60"/>
    </w:pPr>
  </w:style>
  <w:style w:type="paragraph" w:customStyle="1" w:styleId="EnactingWords">
    <w:name w:val="EnactingWords"/>
    <w:basedOn w:val="BillBasic"/>
    <w:rsid w:val="00854653"/>
    <w:pPr>
      <w:spacing w:before="120"/>
    </w:pPr>
  </w:style>
  <w:style w:type="paragraph" w:customStyle="1" w:styleId="Comment">
    <w:name w:val="Comment"/>
    <w:aliases w:val="c"/>
    <w:basedOn w:val="BillBasic"/>
    <w:rsid w:val="00854653"/>
    <w:pPr>
      <w:tabs>
        <w:tab w:val="left" w:pos="1800"/>
      </w:tabs>
      <w:ind w:left="1300"/>
      <w:jc w:val="left"/>
    </w:pPr>
    <w:rPr>
      <w:b/>
      <w:sz w:val="18"/>
    </w:rPr>
  </w:style>
  <w:style w:type="paragraph" w:customStyle="1" w:styleId="FooterInfo">
    <w:name w:val="FooterInfo"/>
    <w:basedOn w:val="Normal"/>
    <w:rsid w:val="00854653"/>
    <w:pPr>
      <w:tabs>
        <w:tab w:val="right" w:pos="7707"/>
      </w:tabs>
    </w:pPr>
    <w:rPr>
      <w:rFonts w:ascii="Arial" w:hAnsi="Arial"/>
      <w:sz w:val="18"/>
    </w:rPr>
  </w:style>
  <w:style w:type="paragraph" w:customStyle="1" w:styleId="AH1Chapter">
    <w:name w:val="A H1 Chapter"/>
    <w:basedOn w:val="BillBasicHeading"/>
    <w:next w:val="AH2Part"/>
    <w:rsid w:val="00854653"/>
    <w:pPr>
      <w:spacing w:before="320"/>
      <w:ind w:left="2600" w:hanging="2600"/>
      <w:outlineLvl w:val="0"/>
    </w:pPr>
    <w:rPr>
      <w:sz w:val="34"/>
    </w:rPr>
  </w:style>
  <w:style w:type="paragraph" w:customStyle="1" w:styleId="AH2Part">
    <w:name w:val="A H2 Part"/>
    <w:basedOn w:val="BillBasicHeading"/>
    <w:next w:val="AH3Div"/>
    <w:rsid w:val="00854653"/>
    <w:pPr>
      <w:spacing w:before="380"/>
      <w:ind w:left="2600" w:hanging="2600"/>
      <w:outlineLvl w:val="1"/>
    </w:pPr>
    <w:rPr>
      <w:sz w:val="32"/>
    </w:rPr>
  </w:style>
  <w:style w:type="paragraph" w:customStyle="1" w:styleId="AH3Div">
    <w:name w:val="A H3 Div"/>
    <w:basedOn w:val="BillBasicHeading"/>
    <w:next w:val="AH5Sec"/>
    <w:rsid w:val="00854653"/>
    <w:pPr>
      <w:spacing w:before="240"/>
      <w:ind w:left="2600" w:hanging="2600"/>
      <w:outlineLvl w:val="2"/>
    </w:pPr>
    <w:rPr>
      <w:sz w:val="28"/>
    </w:rPr>
  </w:style>
  <w:style w:type="paragraph" w:customStyle="1" w:styleId="AH5Sec">
    <w:name w:val="A H5 Sec"/>
    <w:basedOn w:val="BillBasicHeading"/>
    <w:next w:val="Amain"/>
    <w:link w:val="AH5SecChar"/>
    <w:rsid w:val="00854653"/>
    <w:pPr>
      <w:tabs>
        <w:tab w:val="clear" w:pos="2600"/>
        <w:tab w:val="left" w:pos="1100"/>
      </w:tabs>
      <w:spacing w:before="240"/>
      <w:ind w:left="1100" w:hanging="1100"/>
      <w:outlineLvl w:val="4"/>
    </w:pPr>
  </w:style>
  <w:style w:type="paragraph" w:customStyle="1" w:styleId="AH4SubDiv">
    <w:name w:val="A H4 SubDiv"/>
    <w:basedOn w:val="BillBasicHeading"/>
    <w:next w:val="AH5Sec"/>
    <w:rsid w:val="00854653"/>
    <w:pPr>
      <w:spacing w:before="240"/>
      <w:ind w:left="2600" w:hanging="2600"/>
      <w:outlineLvl w:val="3"/>
    </w:pPr>
    <w:rPr>
      <w:sz w:val="26"/>
    </w:rPr>
  </w:style>
  <w:style w:type="paragraph" w:customStyle="1" w:styleId="Sched-heading">
    <w:name w:val="Sched-heading"/>
    <w:basedOn w:val="BillBasicHeading"/>
    <w:next w:val="refSymb"/>
    <w:rsid w:val="00854653"/>
    <w:pPr>
      <w:spacing w:before="380"/>
      <w:ind w:left="2600" w:hanging="2600"/>
      <w:outlineLvl w:val="0"/>
    </w:pPr>
    <w:rPr>
      <w:sz w:val="34"/>
    </w:rPr>
  </w:style>
  <w:style w:type="paragraph" w:customStyle="1" w:styleId="ref">
    <w:name w:val="ref"/>
    <w:basedOn w:val="BillBasic"/>
    <w:next w:val="Normal"/>
    <w:rsid w:val="00854653"/>
    <w:pPr>
      <w:spacing w:before="60"/>
    </w:pPr>
    <w:rPr>
      <w:sz w:val="18"/>
    </w:rPr>
  </w:style>
  <w:style w:type="paragraph" w:customStyle="1" w:styleId="Sched-Part">
    <w:name w:val="Sched-Part"/>
    <w:basedOn w:val="BillBasicHeading"/>
    <w:next w:val="Sched-Form"/>
    <w:rsid w:val="00854653"/>
    <w:pPr>
      <w:spacing w:before="380"/>
      <w:ind w:left="2600" w:hanging="2600"/>
      <w:outlineLvl w:val="1"/>
    </w:pPr>
    <w:rPr>
      <w:sz w:val="32"/>
    </w:rPr>
  </w:style>
  <w:style w:type="paragraph" w:customStyle="1" w:styleId="Sched-Form">
    <w:name w:val="Sched-Form"/>
    <w:basedOn w:val="BillBasicHeading"/>
    <w:next w:val="Schclauseheading"/>
    <w:rsid w:val="00854653"/>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854653"/>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854653"/>
  </w:style>
  <w:style w:type="paragraph" w:customStyle="1" w:styleId="Dict-Heading">
    <w:name w:val="Dict-Heading"/>
    <w:basedOn w:val="BillBasicHeading"/>
    <w:next w:val="Normal"/>
    <w:rsid w:val="00854653"/>
    <w:pPr>
      <w:spacing w:before="320"/>
      <w:ind w:left="2600" w:hanging="2600"/>
      <w:jc w:val="both"/>
      <w:outlineLvl w:val="0"/>
    </w:pPr>
    <w:rPr>
      <w:sz w:val="34"/>
    </w:rPr>
  </w:style>
  <w:style w:type="paragraph" w:customStyle="1" w:styleId="Sched-Form-18Space">
    <w:name w:val="Sched-Form-18Space"/>
    <w:basedOn w:val="Normal"/>
    <w:rsid w:val="00854653"/>
    <w:pPr>
      <w:spacing w:before="360" w:after="60"/>
    </w:pPr>
    <w:rPr>
      <w:sz w:val="22"/>
    </w:rPr>
  </w:style>
  <w:style w:type="paragraph" w:customStyle="1" w:styleId="Endnote1">
    <w:name w:val="Endnote1"/>
    <w:basedOn w:val="BillBasic"/>
    <w:next w:val="Normal"/>
    <w:rsid w:val="00854653"/>
    <w:pPr>
      <w:keepNext/>
      <w:tabs>
        <w:tab w:val="left" w:pos="400"/>
      </w:tabs>
      <w:spacing w:before="0"/>
      <w:jc w:val="left"/>
    </w:pPr>
    <w:rPr>
      <w:rFonts w:ascii="Arial" w:hAnsi="Arial"/>
      <w:b/>
      <w:sz w:val="28"/>
    </w:rPr>
  </w:style>
  <w:style w:type="paragraph" w:customStyle="1" w:styleId="Endnote2">
    <w:name w:val="Endnote2"/>
    <w:basedOn w:val="Normal"/>
    <w:rsid w:val="00854653"/>
    <w:pPr>
      <w:keepNext/>
      <w:tabs>
        <w:tab w:val="left" w:pos="1100"/>
      </w:tabs>
      <w:spacing w:before="360"/>
    </w:pPr>
    <w:rPr>
      <w:rFonts w:ascii="Arial" w:hAnsi="Arial"/>
      <w:b/>
    </w:rPr>
  </w:style>
  <w:style w:type="paragraph" w:customStyle="1" w:styleId="AH1ChapterSymb">
    <w:name w:val="A H1 Chapter Symb"/>
    <w:basedOn w:val="AH1Chapter"/>
    <w:next w:val="AH2Part"/>
    <w:rsid w:val="00854653"/>
    <w:pPr>
      <w:tabs>
        <w:tab w:val="clear" w:pos="2600"/>
        <w:tab w:val="left" w:pos="0"/>
      </w:tabs>
      <w:ind w:left="2480" w:hanging="2960"/>
    </w:pPr>
  </w:style>
  <w:style w:type="paragraph" w:customStyle="1" w:styleId="IH1Chap">
    <w:name w:val="I H1 Chap"/>
    <w:basedOn w:val="BillBasicHeading"/>
    <w:next w:val="Normal"/>
    <w:rsid w:val="00854653"/>
    <w:pPr>
      <w:spacing w:before="320"/>
      <w:ind w:left="2600" w:hanging="2600"/>
    </w:pPr>
    <w:rPr>
      <w:sz w:val="34"/>
    </w:rPr>
  </w:style>
  <w:style w:type="paragraph" w:customStyle="1" w:styleId="IH2Part">
    <w:name w:val="I H2 Part"/>
    <w:basedOn w:val="BillBasicHeading"/>
    <w:next w:val="Normal"/>
    <w:rsid w:val="00854653"/>
    <w:pPr>
      <w:spacing w:before="380"/>
      <w:ind w:left="2600" w:hanging="2600"/>
    </w:pPr>
    <w:rPr>
      <w:sz w:val="32"/>
    </w:rPr>
  </w:style>
  <w:style w:type="paragraph" w:customStyle="1" w:styleId="IH3Div">
    <w:name w:val="I H3 Div"/>
    <w:basedOn w:val="BillBasicHeading"/>
    <w:next w:val="Normal"/>
    <w:rsid w:val="00854653"/>
    <w:pPr>
      <w:spacing w:before="240"/>
      <w:ind w:left="2600" w:hanging="2600"/>
    </w:pPr>
    <w:rPr>
      <w:sz w:val="28"/>
    </w:rPr>
  </w:style>
  <w:style w:type="paragraph" w:customStyle="1" w:styleId="IH5Sec">
    <w:name w:val="I H5 Sec"/>
    <w:basedOn w:val="BillBasicHeading"/>
    <w:next w:val="Normal"/>
    <w:rsid w:val="00854653"/>
    <w:pPr>
      <w:tabs>
        <w:tab w:val="clear" w:pos="2600"/>
        <w:tab w:val="left" w:pos="1100"/>
      </w:tabs>
      <w:spacing w:before="240"/>
      <w:ind w:left="1100" w:hanging="1100"/>
    </w:pPr>
  </w:style>
  <w:style w:type="paragraph" w:customStyle="1" w:styleId="IMain">
    <w:name w:val="I Main"/>
    <w:basedOn w:val="Amain"/>
    <w:rsid w:val="00854653"/>
  </w:style>
  <w:style w:type="paragraph" w:customStyle="1" w:styleId="IH4SubDiv">
    <w:name w:val="I H4 SubDiv"/>
    <w:basedOn w:val="BillBasicHeading"/>
    <w:next w:val="Normal"/>
    <w:rsid w:val="00854653"/>
    <w:pPr>
      <w:spacing w:before="240"/>
      <w:ind w:left="2600" w:hanging="2600"/>
      <w:jc w:val="both"/>
    </w:pPr>
    <w:rPr>
      <w:sz w:val="26"/>
    </w:rPr>
  </w:style>
  <w:style w:type="character" w:styleId="LineNumber">
    <w:name w:val="line number"/>
    <w:basedOn w:val="DefaultParagraphFont"/>
    <w:rsid w:val="00854653"/>
    <w:rPr>
      <w:rFonts w:ascii="Arial" w:hAnsi="Arial"/>
      <w:sz w:val="16"/>
    </w:rPr>
  </w:style>
  <w:style w:type="paragraph" w:customStyle="1" w:styleId="PageBreak">
    <w:name w:val="PageBreak"/>
    <w:basedOn w:val="Normal"/>
    <w:rsid w:val="00854653"/>
    <w:rPr>
      <w:sz w:val="4"/>
    </w:rPr>
  </w:style>
  <w:style w:type="paragraph" w:customStyle="1" w:styleId="04Dictionary">
    <w:name w:val="04Dictionary"/>
    <w:basedOn w:val="Normal"/>
    <w:rsid w:val="00854653"/>
  </w:style>
  <w:style w:type="paragraph" w:customStyle="1" w:styleId="N-line1">
    <w:name w:val="N-line1"/>
    <w:basedOn w:val="BillBasic"/>
    <w:rsid w:val="00854653"/>
    <w:pPr>
      <w:pBdr>
        <w:bottom w:val="single" w:sz="4" w:space="0" w:color="auto"/>
      </w:pBdr>
      <w:spacing w:before="100"/>
      <w:ind w:left="2980" w:right="3020"/>
      <w:jc w:val="center"/>
    </w:pPr>
  </w:style>
  <w:style w:type="paragraph" w:customStyle="1" w:styleId="N-line2">
    <w:name w:val="N-line2"/>
    <w:basedOn w:val="Normal"/>
    <w:rsid w:val="00854653"/>
    <w:pPr>
      <w:pBdr>
        <w:bottom w:val="single" w:sz="8" w:space="0" w:color="auto"/>
      </w:pBdr>
    </w:pPr>
  </w:style>
  <w:style w:type="paragraph" w:customStyle="1" w:styleId="EndNote">
    <w:name w:val="EndNote"/>
    <w:basedOn w:val="BillBasicHeading"/>
    <w:rsid w:val="00854653"/>
    <w:pPr>
      <w:keepNext w:val="0"/>
      <w:tabs>
        <w:tab w:val="clear" w:pos="2600"/>
        <w:tab w:val="left" w:pos="1100"/>
      </w:tabs>
      <w:spacing w:before="160"/>
      <w:ind w:left="1100" w:hanging="1100"/>
      <w:jc w:val="both"/>
    </w:pPr>
  </w:style>
  <w:style w:type="paragraph" w:customStyle="1" w:styleId="EndnotesAbbrev">
    <w:name w:val="EndnotesAbbrev"/>
    <w:basedOn w:val="Normal"/>
    <w:rsid w:val="00854653"/>
    <w:pPr>
      <w:spacing w:before="20"/>
    </w:pPr>
    <w:rPr>
      <w:rFonts w:ascii="Arial" w:hAnsi="Arial"/>
      <w:color w:val="000000"/>
      <w:sz w:val="16"/>
    </w:rPr>
  </w:style>
  <w:style w:type="paragraph" w:customStyle="1" w:styleId="PenaltyHeading">
    <w:name w:val="PenaltyHeading"/>
    <w:basedOn w:val="Normal"/>
    <w:rsid w:val="00854653"/>
    <w:pPr>
      <w:tabs>
        <w:tab w:val="left" w:pos="1100"/>
      </w:tabs>
      <w:spacing w:before="120"/>
      <w:ind w:left="1100" w:hanging="1100"/>
    </w:pPr>
    <w:rPr>
      <w:rFonts w:ascii="Arial" w:hAnsi="Arial"/>
      <w:b/>
      <w:sz w:val="20"/>
    </w:rPr>
  </w:style>
  <w:style w:type="paragraph" w:customStyle="1" w:styleId="05EndNote">
    <w:name w:val="05EndNote"/>
    <w:basedOn w:val="Normal"/>
    <w:rsid w:val="00854653"/>
  </w:style>
  <w:style w:type="paragraph" w:customStyle="1" w:styleId="03Schedule">
    <w:name w:val="03Schedule"/>
    <w:basedOn w:val="Normal"/>
    <w:rsid w:val="00854653"/>
  </w:style>
  <w:style w:type="paragraph" w:customStyle="1" w:styleId="ISched-heading">
    <w:name w:val="I Sched-heading"/>
    <w:basedOn w:val="BillBasicHeading"/>
    <w:next w:val="Normal"/>
    <w:rsid w:val="00854653"/>
    <w:pPr>
      <w:spacing w:before="320"/>
      <w:ind w:left="2600" w:hanging="2600"/>
    </w:pPr>
    <w:rPr>
      <w:sz w:val="34"/>
    </w:rPr>
  </w:style>
  <w:style w:type="paragraph" w:customStyle="1" w:styleId="ISched-Part">
    <w:name w:val="I Sched-Part"/>
    <w:basedOn w:val="BillBasicHeading"/>
    <w:rsid w:val="00854653"/>
    <w:pPr>
      <w:spacing w:before="380"/>
      <w:ind w:left="2600" w:hanging="2600"/>
    </w:pPr>
    <w:rPr>
      <w:sz w:val="32"/>
    </w:rPr>
  </w:style>
  <w:style w:type="paragraph" w:customStyle="1" w:styleId="ISched-form">
    <w:name w:val="I Sched-form"/>
    <w:basedOn w:val="BillBasicHeading"/>
    <w:rsid w:val="00854653"/>
    <w:pPr>
      <w:tabs>
        <w:tab w:val="right" w:pos="7200"/>
      </w:tabs>
      <w:spacing w:before="240"/>
      <w:ind w:left="2600" w:hanging="2600"/>
    </w:pPr>
    <w:rPr>
      <w:sz w:val="28"/>
    </w:rPr>
  </w:style>
  <w:style w:type="paragraph" w:customStyle="1" w:styleId="ISchclauseheading">
    <w:name w:val="I Sch clause heading"/>
    <w:basedOn w:val="BillBasic"/>
    <w:rsid w:val="00854653"/>
    <w:pPr>
      <w:keepNext/>
      <w:tabs>
        <w:tab w:val="left" w:pos="1100"/>
      </w:tabs>
      <w:spacing w:before="240"/>
      <w:ind w:left="1100" w:hanging="1100"/>
      <w:jc w:val="left"/>
    </w:pPr>
    <w:rPr>
      <w:rFonts w:ascii="Arial" w:hAnsi="Arial"/>
      <w:b/>
    </w:rPr>
  </w:style>
  <w:style w:type="paragraph" w:customStyle="1" w:styleId="Ipara">
    <w:name w:val="I para"/>
    <w:basedOn w:val="Apara"/>
    <w:rsid w:val="00854653"/>
    <w:pPr>
      <w:outlineLvl w:val="9"/>
    </w:pPr>
  </w:style>
  <w:style w:type="paragraph" w:customStyle="1" w:styleId="Isubpara">
    <w:name w:val="I subpara"/>
    <w:basedOn w:val="Asubpara"/>
    <w:rsid w:val="0085465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54653"/>
    <w:pPr>
      <w:tabs>
        <w:tab w:val="clear" w:pos="2400"/>
        <w:tab w:val="clear" w:pos="2600"/>
        <w:tab w:val="right" w:pos="2460"/>
        <w:tab w:val="left" w:pos="2660"/>
      </w:tabs>
      <w:ind w:left="2660" w:hanging="2660"/>
    </w:pPr>
  </w:style>
  <w:style w:type="character" w:customStyle="1" w:styleId="CharSectNo">
    <w:name w:val="CharSectNo"/>
    <w:basedOn w:val="DefaultParagraphFont"/>
    <w:rsid w:val="00854653"/>
  </w:style>
  <w:style w:type="character" w:customStyle="1" w:styleId="CharDivNo">
    <w:name w:val="CharDivNo"/>
    <w:basedOn w:val="DefaultParagraphFont"/>
    <w:rsid w:val="00854653"/>
  </w:style>
  <w:style w:type="character" w:customStyle="1" w:styleId="CharDivText">
    <w:name w:val="CharDivText"/>
    <w:basedOn w:val="DefaultParagraphFont"/>
    <w:rsid w:val="00854653"/>
  </w:style>
  <w:style w:type="character" w:customStyle="1" w:styleId="CharPartNo">
    <w:name w:val="CharPartNo"/>
    <w:basedOn w:val="DefaultParagraphFont"/>
    <w:rsid w:val="00854653"/>
  </w:style>
  <w:style w:type="paragraph" w:customStyle="1" w:styleId="Placeholder">
    <w:name w:val="Placeholder"/>
    <w:basedOn w:val="Normal"/>
    <w:rsid w:val="00854653"/>
    <w:rPr>
      <w:sz w:val="10"/>
    </w:rPr>
  </w:style>
  <w:style w:type="paragraph" w:styleId="PlainText">
    <w:name w:val="Plain Text"/>
    <w:basedOn w:val="Normal"/>
    <w:rsid w:val="00854653"/>
    <w:rPr>
      <w:rFonts w:ascii="Courier New" w:hAnsi="Courier New"/>
      <w:sz w:val="20"/>
    </w:rPr>
  </w:style>
  <w:style w:type="character" w:customStyle="1" w:styleId="CharChapNo">
    <w:name w:val="CharChapNo"/>
    <w:basedOn w:val="DefaultParagraphFont"/>
    <w:rsid w:val="00854653"/>
  </w:style>
  <w:style w:type="character" w:customStyle="1" w:styleId="CharChapText">
    <w:name w:val="CharChapText"/>
    <w:basedOn w:val="DefaultParagraphFont"/>
    <w:rsid w:val="00854653"/>
  </w:style>
  <w:style w:type="character" w:customStyle="1" w:styleId="CharPartText">
    <w:name w:val="CharPartText"/>
    <w:basedOn w:val="DefaultParagraphFont"/>
    <w:rsid w:val="00854653"/>
  </w:style>
  <w:style w:type="paragraph" w:styleId="TOC1">
    <w:name w:val="toc 1"/>
    <w:basedOn w:val="Normal"/>
    <w:next w:val="Normal"/>
    <w:autoRedefine/>
    <w:uiPriority w:val="39"/>
    <w:rsid w:val="00854653"/>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854653"/>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85465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85465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5465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54653"/>
  </w:style>
  <w:style w:type="paragraph" w:customStyle="1" w:styleId="RepubNo">
    <w:name w:val="RepubNo"/>
    <w:basedOn w:val="BillBasicHeading"/>
    <w:rsid w:val="00854653"/>
    <w:pPr>
      <w:keepNext w:val="0"/>
      <w:spacing w:before="600"/>
      <w:jc w:val="both"/>
    </w:pPr>
    <w:rPr>
      <w:sz w:val="26"/>
    </w:rPr>
  </w:style>
  <w:style w:type="paragraph" w:styleId="Signature">
    <w:name w:val="Signature"/>
    <w:basedOn w:val="Normal"/>
    <w:rsid w:val="00854653"/>
    <w:pPr>
      <w:ind w:left="4252"/>
    </w:pPr>
  </w:style>
  <w:style w:type="paragraph" w:customStyle="1" w:styleId="direction">
    <w:name w:val="direction"/>
    <w:basedOn w:val="BillBasic"/>
    <w:next w:val="AmainreturnSymb"/>
    <w:rsid w:val="00854653"/>
    <w:pPr>
      <w:ind w:left="1100"/>
    </w:pPr>
    <w:rPr>
      <w:i/>
    </w:rPr>
  </w:style>
  <w:style w:type="paragraph" w:customStyle="1" w:styleId="ActNo">
    <w:name w:val="ActNo"/>
    <w:basedOn w:val="BillBasicHeading"/>
    <w:rsid w:val="00854653"/>
    <w:pPr>
      <w:keepNext w:val="0"/>
      <w:tabs>
        <w:tab w:val="clear" w:pos="2600"/>
      </w:tabs>
      <w:spacing w:before="220"/>
    </w:pPr>
  </w:style>
  <w:style w:type="paragraph" w:customStyle="1" w:styleId="aParaNote">
    <w:name w:val="aParaNote"/>
    <w:basedOn w:val="BillBasic"/>
    <w:rsid w:val="00854653"/>
    <w:pPr>
      <w:ind w:left="2840" w:hanging="1240"/>
    </w:pPr>
    <w:rPr>
      <w:sz w:val="20"/>
    </w:rPr>
  </w:style>
  <w:style w:type="paragraph" w:customStyle="1" w:styleId="aExamNum">
    <w:name w:val="aExamNum"/>
    <w:basedOn w:val="aExam"/>
    <w:rsid w:val="00854653"/>
    <w:pPr>
      <w:ind w:left="1500" w:hanging="400"/>
    </w:pPr>
  </w:style>
  <w:style w:type="paragraph" w:customStyle="1" w:styleId="ShadedSchClause">
    <w:name w:val="Shaded Sch Clause"/>
    <w:basedOn w:val="Schclauseheading"/>
    <w:next w:val="direction"/>
    <w:rsid w:val="00854653"/>
    <w:pPr>
      <w:shd w:val="pct25" w:color="auto" w:fill="auto"/>
      <w:outlineLvl w:val="3"/>
    </w:pPr>
  </w:style>
  <w:style w:type="paragraph" w:styleId="TOC7">
    <w:name w:val="toc 7"/>
    <w:basedOn w:val="TOC2"/>
    <w:next w:val="Normal"/>
    <w:autoRedefine/>
    <w:uiPriority w:val="39"/>
    <w:rsid w:val="00AD7F7A"/>
    <w:pPr>
      <w:spacing w:before="120"/>
    </w:pPr>
    <w:rPr>
      <w:sz w:val="20"/>
    </w:rPr>
  </w:style>
  <w:style w:type="paragraph" w:customStyle="1" w:styleId="Minister">
    <w:name w:val="Minister"/>
    <w:basedOn w:val="BillBasic"/>
    <w:rsid w:val="00854653"/>
    <w:pPr>
      <w:spacing w:before="640"/>
      <w:jc w:val="right"/>
    </w:pPr>
    <w:rPr>
      <w:caps/>
    </w:rPr>
  </w:style>
  <w:style w:type="paragraph" w:customStyle="1" w:styleId="DateLine">
    <w:name w:val="DateLine"/>
    <w:basedOn w:val="BillBasic"/>
    <w:rsid w:val="00854653"/>
    <w:pPr>
      <w:tabs>
        <w:tab w:val="left" w:pos="4320"/>
      </w:tabs>
    </w:pPr>
  </w:style>
  <w:style w:type="paragraph" w:customStyle="1" w:styleId="madeunder">
    <w:name w:val="made under"/>
    <w:basedOn w:val="BillBasic"/>
    <w:rsid w:val="00854653"/>
    <w:pPr>
      <w:spacing w:before="240"/>
    </w:pPr>
  </w:style>
  <w:style w:type="paragraph" w:customStyle="1" w:styleId="NewAct">
    <w:name w:val="New Act"/>
    <w:basedOn w:val="Normal"/>
    <w:next w:val="Actdetails"/>
    <w:link w:val="NewActChar"/>
    <w:rsid w:val="00854653"/>
    <w:pPr>
      <w:keepNext/>
      <w:spacing w:before="180"/>
      <w:ind w:left="1100"/>
    </w:pPr>
    <w:rPr>
      <w:rFonts w:ascii="Arial" w:hAnsi="Arial"/>
      <w:b/>
      <w:sz w:val="20"/>
    </w:rPr>
  </w:style>
  <w:style w:type="paragraph" w:customStyle="1" w:styleId="Actdetails">
    <w:name w:val="Act details"/>
    <w:basedOn w:val="Normal"/>
    <w:rsid w:val="00854653"/>
    <w:pPr>
      <w:spacing w:before="20"/>
      <w:ind w:left="1400"/>
    </w:pPr>
    <w:rPr>
      <w:rFonts w:ascii="Arial" w:hAnsi="Arial"/>
      <w:sz w:val="20"/>
    </w:rPr>
  </w:style>
  <w:style w:type="paragraph" w:customStyle="1" w:styleId="EndNoteText">
    <w:name w:val="EndNoteText"/>
    <w:basedOn w:val="BillBasic"/>
    <w:rsid w:val="00854653"/>
    <w:pPr>
      <w:tabs>
        <w:tab w:val="left" w:pos="700"/>
        <w:tab w:val="right" w:pos="6160"/>
      </w:tabs>
      <w:spacing w:before="80"/>
      <w:ind w:left="700" w:hanging="700"/>
    </w:pPr>
    <w:rPr>
      <w:sz w:val="20"/>
    </w:rPr>
  </w:style>
  <w:style w:type="paragraph" w:customStyle="1" w:styleId="BillBasicItalics">
    <w:name w:val="BillBasicItalics"/>
    <w:basedOn w:val="BillBasic"/>
    <w:rsid w:val="00854653"/>
    <w:rPr>
      <w:i/>
    </w:rPr>
  </w:style>
  <w:style w:type="paragraph" w:customStyle="1" w:styleId="00SigningPage">
    <w:name w:val="00SigningPage"/>
    <w:basedOn w:val="Normal"/>
    <w:rsid w:val="00854653"/>
  </w:style>
  <w:style w:type="paragraph" w:customStyle="1" w:styleId="Aparareturn">
    <w:name w:val="A para return"/>
    <w:basedOn w:val="BillBasic"/>
    <w:rsid w:val="00854653"/>
    <w:pPr>
      <w:ind w:left="1600"/>
    </w:pPr>
  </w:style>
  <w:style w:type="paragraph" w:customStyle="1" w:styleId="Asubparareturn">
    <w:name w:val="A subpara return"/>
    <w:basedOn w:val="BillBasic"/>
    <w:rsid w:val="00854653"/>
    <w:pPr>
      <w:ind w:left="2100"/>
    </w:pPr>
  </w:style>
  <w:style w:type="paragraph" w:customStyle="1" w:styleId="CommentNum">
    <w:name w:val="CommentNum"/>
    <w:basedOn w:val="Comment"/>
    <w:rsid w:val="00854653"/>
    <w:pPr>
      <w:ind w:left="1800" w:hanging="1800"/>
    </w:pPr>
  </w:style>
  <w:style w:type="paragraph" w:styleId="TOC8">
    <w:name w:val="toc 8"/>
    <w:basedOn w:val="TOC3"/>
    <w:next w:val="Normal"/>
    <w:autoRedefine/>
    <w:uiPriority w:val="39"/>
    <w:rsid w:val="00854653"/>
    <w:pPr>
      <w:keepNext w:val="0"/>
      <w:spacing w:before="120"/>
    </w:pPr>
  </w:style>
  <w:style w:type="paragraph" w:customStyle="1" w:styleId="Amainbullet">
    <w:name w:val="A main bullet"/>
    <w:basedOn w:val="BillBasic"/>
    <w:rsid w:val="00854653"/>
    <w:pPr>
      <w:spacing w:before="60"/>
      <w:ind w:left="1500" w:hanging="400"/>
    </w:pPr>
  </w:style>
  <w:style w:type="paragraph" w:customStyle="1" w:styleId="Aparabullet">
    <w:name w:val="A para bullet"/>
    <w:basedOn w:val="BillBasic"/>
    <w:rsid w:val="00854653"/>
    <w:pPr>
      <w:spacing w:before="60"/>
      <w:ind w:left="2000" w:hanging="400"/>
    </w:pPr>
  </w:style>
  <w:style w:type="paragraph" w:customStyle="1" w:styleId="Asubparabullet">
    <w:name w:val="A subpara bullet"/>
    <w:basedOn w:val="BillBasic"/>
    <w:rsid w:val="00854653"/>
    <w:pPr>
      <w:spacing w:before="60"/>
      <w:ind w:left="2540" w:hanging="400"/>
    </w:pPr>
  </w:style>
  <w:style w:type="paragraph" w:customStyle="1" w:styleId="aDefpara">
    <w:name w:val="aDef para"/>
    <w:basedOn w:val="Apara"/>
    <w:rsid w:val="00854653"/>
  </w:style>
  <w:style w:type="paragraph" w:customStyle="1" w:styleId="aDefsubpara">
    <w:name w:val="aDef subpara"/>
    <w:basedOn w:val="Asubpara"/>
    <w:rsid w:val="00854653"/>
  </w:style>
  <w:style w:type="paragraph" w:customStyle="1" w:styleId="BillFor">
    <w:name w:val="BillFor"/>
    <w:basedOn w:val="BillBasicHeading"/>
    <w:rsid w:val="00854653"/>
    <w:pPr>
      <w:keepNext w:val="0"/>
      <w:spacing w:before="320"/>
      <w:jc w:val="both"/>
    </w:pPr>
    <w:rPr>
      <w:sz w:val="28"/>
    </w:rPr>
  </w:style>
  <w:style w:type="paragraph" w:customStyle="1" w:styleId="EnactingWordsRules">
    <w:name w:val="EnactingWordsRules"/>
    <w:basedOn w:val="EnactingWords"/>
    <w:rsid w:val="00854653"/>
    <w:pPr>
      <w:spacing w:before="240"/>
    </w:pPr>
  </w:style>
  <w:style w:type="paragraph" w:customStyle="1" w:styleId="Formula">
    <w:name w:val="Formula"/>
    <w:basedOn w:val="BillBasic"/>
    <w:rsid w:val="00854653"/>
    <w:pPr>
      <w:spacing w:line="260" w:lineRule="atLeast"/>
      <w:jc w:val="center"/>
    </w:pPr>
  </w:style>
  <w:style w:type="paragraph" w:customStyle="1" w:styleId="Idefpara">
    <w:name w:val="I def para"/>
    <w:basedOn w:val="Ipara"/>
    <w:rsid w:val="00854653"/>
  </w:style>
  <w:style w:type="paragraph" w:customStyle="1" w:styleId="Idefsubpara">
    <w:name w:val="I def subpara"/>
    <w:basedOn w:val="Isubpara"/>
    <w:rsid w:val="00854653"/>
  </w:style>
  <w:style w:type="paragraph" w:customStyle="1" w:styleId="Judges">
    <w:name w:val="Judges"/>
    <w:basedOn w:val="Minister"/>
    <w:rsid w:val="00854653"/>
    <w:pPr>
      <w:spacing w:before="180"/>
    </w:pPr>
  </w:style>
  <w:style w:type="paragraph" w:customStyle="1" w:styleId="CoverInForce">
    <w:name w:val="CoverInForce"/>
    <w:basedOn w:val="BillBasicHeading"/>
    <w:rsid w:val="00854653"/>
    <w:pPr>
      <w:keepNext w:val="0"/>
      <w:spacing w:before="400"/>
    </w:pPr>
    <w:rPr>
      <w:b w:val="0"/>
    </w:rPr>
  </w:style>
  <w:style w:type="paragraph" w:customStyle="1" w:styleId="LongTitle">
    <w:name w:val="LongTitle"/>
    <w:basedOn w:val="BillBasic"/>
    <w:rsid w:val="00854653"/>
    <w:pPr>
      <w:spacing w:before="300"/>
    </w:pPr>
  </w:style>
  <w:style w:type="paragraph" w:styleId="Subtitle">
    <w:name w:val="Subtitle"/>
    <w:basedOn w:val="Normal"/>
    <w:qFormat/>
    <w:rsid w:val="00854653"/>
    <w:pPr>
      <w:spacing w:after="60"/>
      <w:jc w:val="center"/>
      <w:outlineLvl w:val="1"/>
    </w:pPr>
    <w:rPr>
      <w:rFonts w:ascii="Arial" w:hAnsi="Arial"/>
    </w:rPr>
  </w:style>
  <w:style w:type="paragraph" w:customStyle="1" w:styleId="CoverActName">
    <w:name w:val="CoverActName"/>
    <w:basedOn w:val="BillBasicHeading"/>
    <w:rsid w:val="00854653"/>
    <w:pPr>
      <w:keepNext w:val="0"/>
      <w:spacing w:before="260"/>
    </w:pPr>
  </w:style>
  <w:style w:type="paragraph" w:customStyle="1" w:styleId="FormRule">
    <w:name w:val="FormRule"/>
    <w:basedOn w:val="Normal"/>
    <w:rsid w:val="00854653"/>
    <w:pPr>
      <w:pBdr>
        <w:top w:val="single" w:sz="4" w:space="1" w:color="auto"/>
      </w:pBdr>
      <w:spacing w:before="160" w:after="40"/>
      <w:ind w:left="3220" w:right="3260"/>
    </w:pPr>
    <w:rPr>
      <w:sz w:val="8"/>
    </w:rPr>
  </w:style>
  <w:style w:type="paragraph" w:customStyle="1" w:styleId="Notified">
    <w:name w:val="Notified"/>
    <w:basedOn w:val="BillBasic"/>
    <w:rsid w:val="00854653"/>
    <w:pPr>
      <w:spacing w:before="360"/>
      <w:jc w:val="right"/>
    </w:pPr>
    <w:rPr>
      <w:i/>
    </w:rPr>
  </w:style>
  <w:style w:type="paragraph" w:customStyle="1" w:styleId="IDict-Heading">
    <w:name w:val="I Dict-Heading"/>
    <w:basedOn w:val="BillBasicHeading"/>
    <w:rsid w:val="00854653"/>
    <w:pPr>
      <w:spacing w:before="320"/>
      <w:ind w:left="2600" w:hanging="2600"/>
      <w:jc w:val="both"/>
    </w:pPr>
    <w:rPr>
      <w:sz w:val="34"/>
    </w:rPr>
  </w:style>
  <w:style w:type="paragraph" w:customStyle="1" w:styleId="03ScheduleLandscape">
    <w:name w:val="03ScheduleLandscape"/>
    <w:basedOn w:val="Normal"/>
    <w:rsid w:val="00854653"/>
  </w:style>
  <w:style w:type="paragraph" w:customStyle="1" w:styleId="aNoteBullet">
    <w:name w:val="aNoteBullet"/>
    <w:basedOn w:val="aNoteSymb"/>
    <w:rsid w:val="00854653"/>
    <w:pPr>
      <w:tabs>
        <w:tab w:val="left" w:pos="2200"/>
      </w:tabs>
      <w:spacing w:before="60"/>
      <w:ind w:left="2600" w:hanging="700"/>
    </w:pPr>
  </w:style>
  <w:style w:type="paragraph" w:customStyle="1" w:styleId="aParaNoteBullet">
    <w:name w:val="aParaNoteBullet"/>
    <w:basedOn w:val="aParaNote"/>
    <w:rsid w:val="00854653"/>
    <w:pPr>
      <w:tabs>
        <w:tab w:val="left" w:pos="2700"/>
      </w:tabs>
      <w:spacing w:before="60"/>
      <w:ind w:left="3100" w:hanging="700"/>
    </w:pPr>
  </w:style>
  <w:style w:type="paragraph" w:customStyle="1" w:styleId="SchSubClause">
    <w:name w:val="Sch SubClause"/>
    <w:basedOn w:val="Schclauseheading"/>
    <w:rsid w:val="00854653"/>
    <w:rPr>
      <w:b w:val="0"/>
    </w:rPr>
  </w:style>
  <w:style w:type="paragraph" w:customStyle="1" w:styleId="Asamby">
    <w:name w:val="As am by"/>
    <w:basedOn w:val="Normal"/>
    <w:next w:val="Normal"/>
    <w:rsid w:val="00854653"/>
    <w:pPr>
      <w:spacing w:before="240"/>
      <w:ind w:left="1100"/>
    </w:pPr>
    <w:rPr>
      <w:rFonts w:ascii="Arial" w:hAnsi="Arial"/>
      <w:sz w:val="20"/>
    </w:rPr>
  </w:style>
  <w:style w:type="paragraph" w:customStyle="1" w:styleId="AmdtsEntries">
    <w:name w:val="AmdtsEntries"/>
    <w:basedOn w:val="BillBasicHeading"/>
    <w:rsid w:val="00854653"/>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854653"/>
    <w:pPr>
      <w:tabs>
        <w:tab w:val="clear" w:pos="2600"/>
        <w:tab w:val="left" w:pos="0"/>
      </w:tabs>
      <w:ind w:left="2480" w:hanging="2960"/>
    </w:pPr>
  </w:style>
  <w:style w:type="character" w:customStyle="1" w:styleId="charBold">
    <w:name w:val="charBold"/>
    <w:basedOn w:val="DefaultParagraphFont"/>
    <w:rsid w:val="00854653"/>
    <w:rPr>
      <w:b/>
    </w:rPr>
  </w:style>
  <w:style w:type="paragraph" w:customStyle="1" w:styleId="AmdtsEntryHd">
    <w:name w:val="AmdtsEntryHd"/>
    <w:basedOn w:val="BillBasicHeading"/>
    <w:next w:val="AmdtsEntries"/>
    <w:rsid w:val="00854653"/>
    <w:pPr>
      <w:tabs>
        <w:tab w:val="clear" w:pos="2600"/>
      </w:tabs>
      <w:spacing w:before="120"/>
      <w:ind w:left="1100"/>
    </w:pPr>
    <w:rPr>
      <w:sz w:val="18"/>
    </w:rPr>
  </w:style>
  <w:style w:type="paragraph" w:customStyle="1" w:styleId="EndNoteParas">
    <w:name w:val="EndNoteParas"/>
    <w:basedOn w:val="EndNoteTextEPS"/>
    <w:rsid w:val="00854653"/>
    <w:pPr>
      <w:tabs>
        <w:tab w:val="right" w:pos="1432"/>
      </w:tabs>
      <w:ind w:left="1840" w:hanging="1840"/>
    </w:pPr>
  </w:style>
  <w:style w:type="paragraph" w:customStyle="1" w:styleId="EndNoteTextEPS">
    <w:name w:val="EndNoteTextEPS"/>
    <w:basedOn w:val="Normal"/>
    <w:rsid w:val="00854653"/>
    <w:pPr>
      <w:spacing w:before="60"/>
      <w:ind w:left="1100"/>
      <w:jc w:val="both"/>
    </w:pPr>
    <w:rPr>
      <w:sz w:val="20"/>
    </w:rPr>
  </w:style>
  <w:style w:type="paragraph" w:customStyle="1" w:styleId="NewReg">
    <w:name w:val="New Reg"/>
    <w:basedOn w:val="NewAct"/>
    <w:next w:val="Actdetails"/>
    <w:rsid w:val="00854653"/>
  </w:style>
  <w:style w:type="paragraph" w:customStyle="1" w:styleId="aExamPara">
    <w:name w:val="aExamPara"/>
    <w:basedOn w:val="aExam"/>
    <w:rsid w:val="00854653"/>
    <w:pPr>
      <w:tabs>
        <w:tab w:val="right" w:pos="1720"/>
        <w:tab w:val="left" w:pos="2000"/>
        <w:tab w:val="left" w:pos="2300"/>
      </w:tabs>
      <w:ind w:left="2400" w:hanging="1300"/>
    </w:pPr>
  </w:style>
  <w:style w:type="paragraph" w:customStyle="1" w:styleId="Endnote3">
    <w:name w:val="Endnote3"/>
    <w:basedOn w:val="Normal"/>
    <w:rsid w:val="00854653"/>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854653"/>
  </w:style>
  <w:style w:type="character" w:customStyle="1" w:styleId="charTableText">
    <w:name w:val="charTableText"/>
    <w:basedOn w:val="DefaultParagraphFont"/>
    <w:rsid w:val="00854653"/>
  </w:style>
  <w:style w:type="paragraph" w:customStyle="1" w:styleId="TLegEntries">
    <w:name w:val="TLegEntries"/>
    <w:basedOn w:val="Normal"/>
    <w:rsid w:val="00854653"/>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854653"/>
    <w:pPr>
      <w:tabs>
        <w:tab w:val="clear" w:pos="2600"/>
        <w:tab w:val="left" w:leader="dot" w:pos="2700"/>
      </w:tabs>
      <w:ind w:left="2700" w:hanging="2000"/>
    </w:pPr>
    <w:rPr>
      <w:sz w:val="18"/>
    </w:rPr>
  </w:style>
  <w:style w:type="character" w:customStyle="1" w:styleId="charItals">
    <w:name w:val="charItals"/>
    <w:basedOn w:val="DefaultParagraphFont"/>
    <w:rsid w:val="00854653"/>
    <w:rPr>
      <w:i/>
    </w:rPr>
  </w:style>
  <w:style w:type="character" w:customStyle="1" w:styleId="charBoldItals">
    <w:name w:val="charBoldItals"/>
    <w:basedOn w:val="DefaultParagraphFont"/>
    <w:rsid w:val="00854653"/>
    <w:rPr>
      <w:b/>
      <w:i/>
    </w:rPr>
  </w:style>
  <w:style w:type="character" w:customStyle="1" w:styleId="charUnderline">
    <w:name w:val="charUnderline"/>
    <w:basedOn w:val="DefaultParagraphFont"/>
    <w:rsid w:val="00854653"/>
    <w:rPr>
      <w:u w:val="single"/>
    </w:rPr>
  </w:style>
  <w:style w:type="paragraph" w:customStyle="1" w:styleId="CoverText">
    <w:name w:val="CoverText"/>
    <w:basedOn w:val="Normal"/>
    <w:uiPriority w:val="99"/>
    <w:rsid w:val="00854653"/>
    <w:pPr>
      <w:spacing w:before="100"/>
      <w:jc w:val="both"/>
    </w:pPr>
    <w:rPr>
      <w:sz w:val="20"/>
    </w:rPr>
  </w:style>
  <w:style w:type="paragraph" w:customStyle="1" w:styleId="CoverHeading">
    <w:name w:val="CoverHeading"/>
    <w:basedOn w:val="Normal"/>
    <w:rsid w:val="00854653"/>
    <w:rPr>
      <w:rFonts w:ascii="Arial" w:hAnsi="Arial"/>
      <w:b/>
    </w:rPr>
  </w:style>
  <w:style w:type="paragraph" w:customStyle="1" w:styleId="TableHd">
    <w:name w:val="TableHd"/>
    <w:basedOn w:val="Normal"/>
    <w:rsid w:val="00854653"/>
    <w:pPr>
      <w:keepNext/>
      <w:spacing w:before="300"/>
      <w:ind w:left="1200" w:hanging="1200"/>
    </w:pPr>
    <w:rPr>
      <w:rFonts w:ascii="Arial" w:hAnsi="Arial"/>
      <w:b/>
      <w:sz w:val="20"/>
    </w:rPr>
  </w:style>
  <w:style w:type="paragraph" w:customStyle="1" w:styleId="OldAmdt2ndLine">
    <w:name w:val="OldAmdt2ndLine"/>
    <w:basedOn w:val="OldAmdtsEntries"/>
    <w:rsid w:val="00854653"/>
    <w:pPr>
      <w:tabs>
        <w:tab w:val="left" w:pos="2700"/>
      </w:tabs>
      <w:spacing w:before="0"/>
    </w:pPr>
  </w:style>
  <w:style w:type="paragraph" w:customStyle="1" w:styleId="EarlierRepubEntries">
    <w:name w:val="EarlierRepubEntries"/>
    <w:basedOn w:val="Normal"/>
    <w:rsid w:val="00854653"/>
    <w:pPr>
      <w:spacing w:before="60" w:after="60"/>
    </w:pPr>
    <w:rPr>
      <w:rFonts w:ascii="Arial" w:hAnsi="Arial"/>
      <w:sz w:val="18"/>
    </w:rPr>
  </w:style>
  <w:style w:type="paragraph" w:customStyle="1" w:styleId="RenumProvEntries">
    <w:name w:val="RenumProvEntries"/>
    <w:basedOn w:val="Normal"/>
    <w:rsid w:val="00854653"/>
    <w:pPr>
      <w:spacing w:before="60"/>
    </w:pPr>
    <w:rPr>
      <w:rFonts w:ascii="Arial" w:hAnsi="Arial"/>
      <w:sz w:val="20"/>
    </w:rPr>
  </w:style>
  <w:style w:type="paragraph" w:customStyle="1" w:styleId="aExamNumText">
    <w:name w:val="aExamNumText"/>
    <w:basedOn w:val="aExam"/>
    <w:rsid w:val="00854653"/>
    <w:pPr>
      <w:ind w:left="1500"/>
    </w:pPr>
  </w:style>
  <w:style w:type="paragraph" w:customStyle="1" w:styleId="aNotePara">
    <w:name w:val="aNotePara"/>
    <w:basedOn w:val="aNote"/>
    <w:rsid w:val="00854653"/>
    <w:pPr>
      <w:tabs>
        <w:tab w:val="right" w:pos="2140"/>
        <w:tab w:val="left" w:pos="2400"/>
      </w:tabs>
      <w:spacing w:before="60"/>
      <w:ind w:left="2400" w:hanging="1300"/>
    </w:pPr>
  </w:style>
  <w:style w:type="paragraph" w:customStyle="1" w:styleId="aParaNotePara">
    <w:name w:val="aParaNotePara"/>
    <w:basedOn w:val="aNoteParaSymb"/>
    <w:rsid w:val="00854653"/>
    <w:pPr>
      <w:tabs>
        <w:tab w:val="clear" w:pos="2140"/>
        <w:tab w:val="clear" w:pos="2400"/>
        <w:tab w:val="right" w:pos="2644"/>
      </w:tabs>
      <w:ind w:left="3320" w:hanging="1720"/>
    </w:pPr>
  </w:style>
  <w:style w:type="paragraph" w:customStyle="1" w:styleId="aExamBullet">
    <w:name w:val="aExamBullet"/>
    <w:basedOn w:val="aExam"/>
    <w:rsid w:val="00854653"/>
    <w:pPr>
      <w:tabs>
        <w:tab w:val="left" w:pos="1500"/>
        <w:tab w:val="left" w:pos="2300"/>
      </w:tabs>
      <w:ind w:left="1900" w:hanging="800"/>
    </w:pPr>
  </w:style>
  <w:style w:type="paragraph" w:customStyle="1" w:styleId="CoverSubHdg">
    <w:name w:val="CoverSubHdg"/>
    <w:basedOn w:val="CoverHeading"/>
    <w:rsid w:val="00854653"/>
    <w:pPr>
      <w:spacing w:before="120"/>
    </w:pPr>
    <w:rPr>
      <w:sz w:val="20"/>
    </w:rPr>
  </w:style>
  <w:style w:type="paragraph" w:customStyle="1" w:styleId="CoverTextPara">
    <w:name w:val="CoverTextPara"/>
    <w:basedOn w:val="CoverText"/>
    <w:rsid w:val="00854653"/>
    <w:pPr>
      <w:tabs>
        <w:tab w:val="right" w:pos="600"/>
        <w:tab w:val="left" w:pos="840"/>
      </w:tabs>
      <w:ind w:left="840" w:hanging="840"/>
    </w:pPr>
  </w:style>
  <w:style w:type="paragraph" w:customStyle="1" w:styleId="AH5SecSymb">
    <w:name w:val="A H5 Sec Symb"/>
    <w:basedOn w:val="AH5Sec"/>
    <w:next w:val="Amain"/>
    <w:rsid w:val="00854653"/>
    <w:pPr>
      <w:tabs>
        <w:tab w:val="clear" w:pos="1100"/>
        <w:tab w:val="left" w:pos="0"/>
      </w:tabs>
      <w:ind w:hanging="1580"/>
    </w:pPr>
  </w:style>
  <w:style w:type="character" w:customStyle="1" w:styleId="charSymb">
    <w:name w:val="charSymb"/>
    <w:basedOn w:val="DefaultParagraphFont"/>
    <w:rsid w:val="00854653"/>
    <w:rPr>
      <w:rFonts w:ascii="Arial" w:hAnsi="Arial"/>
      <w:sz w:val="24"/>
      <w:bdr w:val="single" w:sz="4" w:space="0" w:color="auto"/>
    </w:rPr>
  </w:style>
  <w:style w:type="paragraph" w:customStyle="1" w:styleId="AH3DivSymb">
    <w:name w:val="A H3 Div Symb"/>
    <w:basedOn w:val="AH3Div"/>
    <w:next w:val="AH5Sec"/>
    <w:rsid w:val="00854653"/>
    <w:pPr>
      <w:tabs>
        <w:tab w:val="clear" w:pos="2600"/>
        <w:tab w:val="left" w:pos="0"/>
      </w:tabs>
      <w:ind w:left="2480" w:hanging="2960"/>
    </w:pPr>
  </w:style>
  <w:style w:type="paragraph" w:customStyle="1" w:styleId="AH4SubDivSymb">
    <w:name w:val="A H4 SubDiv Symb"/>
    <w:basedOn w:val="AH4SubDiv"/>
    <w:next w:val="AH5Sec"/>
    <w:rsid w:val="00854653"/>
    <w:pPr>
      <w:tabs>
        <w:tab w:val="clear" w:pos="2600"/>
        <w:tab w:val="left" w:pos="0"/>
      </w:tabs>
      <w:ind w:left="2480" w:hanging="2960"/>
    </w:pPr>
  </w:style>
  <w:style w:type="paragraph" w:customStyle="1" w:styleId="Dict-HeadingSymb">
    <w:name w:val="Dict-Heading Symb"/>
    <w:basedOn w:val="Dict-Heading"/>
    <w:rsid w:val="00854653"/>
    <w:pPr>
      <w:tabs>
        <w:tab w:val="left" w:pos="0"/>
      </w:tabs>
      <w:ind w:left="2480" w:hanging="2960"/>
    </w:pPr>
  </w:style>
  <w:style w:type="paragraph" w:customStyle="1" w:styleId="Sched-headingSymb">
    <w:name w:val="Sched-heading Symb"/>
    <w:basedOn w:val="Sched-heading"/>
    <w:rsid w:val="00854653"/>
    <w:pPr>
      <w:tabs>
        <w:tab w:val="left" w:pos="0"/>
      </w:tabs>
      <w:ind w:left="2480" w:hanging="2960"/>
    </w:pPr>
  </w:style>
  <w:style w:type="paragraph" w:customStyle="1" w:styleId="Sched-PartSymb">
    <w:name w:val="Sched-Part Symb"/>
    <w:basedOn w:val="Sched-Part"/>
    <w:rsid w:val="00854653"/>
    <w:pPr>
      <w:tabs>
        <w:tab w:val="left" w:pos="0"/>
      </w:tabs>
      <w:ind w:left="2480" w:hanging="2960"/>
    </w:pPr>
  </w:style>
  <w:style w:type="paragraph" w:customStyle="1" w:styleId="Sched-FormSymb">
    <w:name w:val="Sched-Form Symb"/>
    <w:basedOn w:val="Sched-Form"/>
    <w:rsid w:val="00854653"/>
    <w:pPr>
      <w:tabs>
        <w:tab w:val="left" w:pos="0"/>
      </w:tabs>
      <w:ind w:left="2480" w:hanging="2960"/>
    </w:pPr>
  </w:style>
  <w:style w:type="paragraph" w:customStyle="1" w:styleId="SchclauseheadingSymb">
    <w:name w:val="Sch clause heading Symb"/>
    <w:basedOn w:val="Schclauseheading"/>
    <w:rsid w:val="00854653"/>
    <w:pPr>
      <w:tabs>
        <w:tab w:val="left" w:pos="0"/>
      </w:tabs>
      <w:ind w:left="980" w:hanging="1460"/>
    </w:pPr>
  </w:style>
  <w:style w:type="paragraph" w:customStyle="1" w:styleId="TLegAsAmBy">
    <w:name w:val="TLegAsAmBy"/>
    <w:basedOn w:val="TLegEntries"/>
    <w:rsid w:val="00854653"/>
    <w:pPr>
      <w:ind w:firstLine="0"/>
    </w:pPr>
    <w:rPr>
      <w:b/>
    </w:rPr>
  </w:style>
  <w:style w:type="paragraph" w:customStyle="1" w:styleId="MinisterWord">
    <w:name w:val="MinisterWord"/>
    <w:basedOn w:val="Normal"/>
    <w:rsid w:val="00854653"/>
    <w:pPr>
      <w:spacing w:before="60"/>
      <w:jc w:val="right"/>
    </w:pPr>
  </w:style>
  <w:style w:type="paragraph" w:customStyle="1" w:styleId="TableColHd">
    <w:name w:val="TableColHd"/>
    <w:basedOn w:val="Normal"/>
    <w:rsid w:val="00854653"/>
    <w:pPr>
      <w:keepNext/>
      <w:spacing w:after="60"/>
    </w:pPr>
    <w:rPr>
      <w:rFonts w:ascii="Arial" w:hAnsi="Arial"/>
      <w:b/>
      <w:sz w:val="18"/>
    </w:rPr>
  </w:style>
  <w:style w:type="paragraph" w:customStyle="1" w:styleId="00Spine">
    <w:name w:val="00Spine"/>
    <w:basedOn w:val="Normal"/>
    <w:rsid w:val="00854653"/>
  </w:style>
  <w:style w:type="paragraph" w:customStyle="1" w:styleId="AuthorisedBlock">
    <w:name w:val="AuthorisedBlock"/>
    <w:basedOn w:val="Normal"/>
    <w:rsid w:val="00854653"/>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854653"/>
    <w:pPr>
      <w:ind w:left="1920" w:right="600"/>
    </w:pPr>
  </w:style>
  <w:style w:type="paragraph" w:customStyle="1" w:styleId="AmdtsEntriesDefL2">
    <w:name w:val="AmdtsEntriesDefL2"/>
    <w:basedOn w:val="Normal"/>
    <w:rsid w:val="00854653"/>
    <w:pPr>
      <w:tabs>
        <w:tab w:val="left" w:pos="3000"/>
      </w:tabs>
      <w:ind w:left="3100" w:hanging="2000"/>
    </w:pPr>
    <w:rPr>
      <w:rFonts w:ascii="Arial" w:hAnsi="Arial"/>
      <w:sz w:val="18"/>
    </w:rPr>
  </w:style>
  <w:style w:type="paragraph" w:customStyle="1" w:styleId="AmdtEntries">
    <w:name w:val="AmdtEntries"/>
    <w:basedOn w:val="BillBasicHeading"/>
    <w:rsid w:val="00854653"/>
    <w:pPr>
      <w:keepNext w:val="0"/>
      <w:tabs>
        <w:tab w:val="clear" w:pos="2600"/>
      </w:tabs>
      <w:spacing w:before="0"/>
      <w:ind w:left="3200" w:hanging="2100"/>
    </w:pPr>
    <w:rPr>
      <w:sz w:val="18"/>
    </w:rPr>
  </w:style>
  <w:style w:type="paragraph" w:customStyle="1" w:styleId="PenaltyPara">
    <w:name w:val="PenaltyPara"/>
    <w:basedOn w:val="Normal"/>
    <w:rsid w:val="00854653"/>
    <w:pPr>
      <w:tabs>
        <w:tab w:val="right" w:pos="1360"/>
      </w:tabs>
      <w:spacing w:before="60"/>
      <w:ind w:left="1600" w:hanging="1600"/>
      <w:jc w:val="both"/>
    </w:pPr>
  </w:style>
  <w:style w:type="paragraph" w:customStyle="1" w:styleId="06Copyright">
    <w:name w:val="06Copyright"/>
    <w:basedOn w:val="Normal"/>
    <w:rsid w:val="00854653"/>
  </w:style>
  <w:style w:type="paragraph" w:customStyle="1" w:styleId="AFHdg">
    <w:name w:val="AFHdg"/>
    <w:basedOn w:val="BillBasicHeading"/>
    <w:rsid w:val="00854653"/>
    <w:rPr>
      <w:b w:val="0"/>
      <w:sz w:val="32"/>
    </w:rPr>
  </w:style>
  <w:style w:type="paragraph" w:customStyle="1" w:styleId="LegHistNote">
    <w:name w:val="LegHistNote"/>
    <w:basedOn w:val="Actdetails"/>
    <w:rsid w:val="00854653"/>
    <w:pPr>
      <w:spacing w:before="60"/>
      <w:ind w:left="2700" w:right="-60" w:hanging="1300"/>
    </w:pPr>
    <w:rPr>
      <w:sz w:val="18"/>
    </w:rPr>
  </w:style>
  <w:style w:type="paragraph" w:customStyle="1" w:styleId="MH1Chapter">
    <w:name w:val="M H1 Chapter"/>
    <w:basedOn w:val="AH1Chapter"/>
    <w:rsid w:val="00854653"/>
    <w:pPr>
      <w:tabs>
        <w:tab w:val="clear" w:pos="2600"/>
        <w:tab w:val="left" w:pos="2720"/>
      </w:tabs>
      <w:ind w:left="4000" w:hanging="3300"/>
    </w:pPr>
  </w:style>
  <w:style w:type="paragraph" w:customStyle="1" w:styleId="ModH1Chapter">
    <w:name w:val="Mod H1 Chapter"/>
    <w:basedOn w:val="IH1ChapSymb"/>
    <w:rsid w:val="00854653"/>
    <w:pPr>
      <w:tabs>
        <w:tab w:val="clear" w:pos="2600"/>
        <w:tab w:val="left" w:pos="3300"/>
      </w:tabs>
      <w:ind w:left="3300"/>
    </w:pPr>
  </w:style>
  <w:style w:type="paragraph" w:customStyle="1" w:styleId="ModH2Part">
    <w:name w:val="Mod H2 Part"/>
    <w:basedOn w:val="IH2PartSymb"/>
    <w:rsid w:val="00854653"/>
    <w:pPr>
      <w:tabs>
        <w:tab w:val="clear" w:pos="2600"/>
        <w:tab w:val="left" w:pos="3300"/>
      </w:tabs>
      <w:ind w:left="3300"/>
    </w:pPr>
  </w:style>
  <w:style w:type="paragraph" w:customStyle="1" w:styleId="ModH3Div">
    <w:name w:val="Mod H3 Div"/>
    <w:basedOn w:val="IH3DivSymb"/>
    <w:rsid w:val="00854653"/>
    <w:pPr>
      <w:tabs>
        <w:tab w:val="clear" w:pos="2600"/>
        <w:tab w:val="left" w:pos="3300"/>
      </w:tabs>
      <w:ind w:left="3300"/>
    </w:pPr>
  </w:style>
  <w:style w:type="paragraph" w:customStyle="1" w:styleId="ModH4SubDiv">
    <w:name w:val="Mod H4 SubDiv"/>
    <w:basedOn w:val="IH4SubDivSymb"/>
    <w:rsid w:val="00854653"/>
    <w:pPr>
      <w:tabs>
        <w:tab w:val="clear" w:pos="2600"/>
        <w:tab w:val="left" w:pos="3300"/>
      </w:tabs>
      <w:ind w:left="3300"/>
    </w:pPr>
  </w:style>
  <w:style w:type="paragraph" w:customStyle="1" w:styleId="ModH5Sec">
    <w:name w:val="Mod H5 Sec"/>
    <w:basedOn w:val="IH5SecSymb"/>
    <w:rsid w:val="00854653"/>
    <w:pPr>
      <w:tabs>
        <w:tab w:val="clear" w:pos="1100"/>
        <w:tab w:val="left" w:pos="1800"/>
      </w:tabs>
      <w:ind w:left="2200"/>
    </w:pPr>
  </w:style>
  <w:style w:type="paragraph" w:customStyle="1" w:styleId="Modmain">
    <w:name w:val="Mod main"/>
    <w:basedOn w:val="Amain"/>
    <w:rsid w:val="00854653"/>
    <w:pPr>
      <w:tabs>
        <w:tab w:val="clear" w:pos="900"/>
        <w:tab w:val="clear" w:pos="1100"/>
        <w:tab w:val="right" w:pos="1600"/>
        <w:tab w:val="left" w:pos="1800"/>
      </w:tabs>
      <w:ind w:left="2200"/>
    </w:pPr>
  </w:style>
  <w:style w:type="paragraph" w:customStyle="1" w:styleId="Modpara">
    <w:name w:val="Mod para"/>
    <w:basedOn w:val="BillBasic"/>
    <w:rsid w:val="00854653"/>
    <w:pPr>
      <w:tabs>
        <w:tab w:val="right" w:pos="2100"/>
        <w:tab w:val="left" w:pos="2300"/>
      </w:tabs>
      <w:ind w:left="2700" w:hanging="1600"/>
      <w:outlineLvl w:val="6"/>
    </w:pPr>
  </w:style>
  <w:style w:type="paragraph" w:customStyle="1" w:styleId="Modsubpara">
    <w:name w:val="Mod subpara"/>
    <w:basedOn w:val="Asubpara"/>
    <w:rsid w:val="00854653"/>
    <w:pPr>
      <w:tabs>
        <w:tab w:val="clear" w:pos="1900"/>
        <w:tab w:val="clear" w:pos="2100"/>
        <w:tab w:val="right" w:pos="2640"/>
        <w:tab w:val="left" w:pos="2840"/>
      </w:tabs>
      <w:ind w:left="3240" w:hanging="2140"/>
    </w:pPr>
  </w:style>
  <w:style w:type="paragraph" w:customStyle="1" w:styleId="Modsubsubpara">
    <w:name w:val="Mod subsubpara"/>
    <w:basedOn w:val="AsubsubparaSymb"/>
    <w:rsid w:val="00854653"/>
    <w:pPr>
      <w:tabs>
        <w:tab w:val="clear" w:pos="2400"/>
        <w:tab w:val="clear" w:pos="2600"/>
        <w:tab w:val="right" w:pos="3160"/>
        <w:tab w:val="left" w:pos="3360"/>
      </w:tabs>
      <w:ind w:left="3760" w:hanging="2660"/>
    </w:pPr>
  </w:style>
  <w:style w:type="paragraph" w:customStyle="1" w:styleId="Modmainreturn">
    <w:name w:val="Mod main return"/>
    <w:basedOn w:val="AmainreturnSymb"/>
    <w:rsid w:val="00854653"/>
    <w:pPr>
      <w:ind w:left="1800"/>
    </w:pPr>
  </w:style>
  <w:style w:type="paragraph" w:customStyle="1" w:styleId="Modparareturn">
    <w:name w:val="Mod para return"/>
    <w:basedOn w:val="AparareturnSymb"/>
    <w:rsid w:val="00854653"/>
    <w:pPr>
      <w:ind w:left="2300"/>
    </w:pPr>
  </w:style>
  <w:style w:type="paragraph" w:customStyle="1" w:styleId="Modsubparareturn">
    <w:name w:val="Mod subpara return"/>
    <w:basedOn w:val="AsubparareturnSymb"/>
    <w:rsid w:val="00854653"/>
    <w:pPr>
      <w:ind w:left="3040"/>
    </w:pPr>
  </w:style>
  <w:style w:type="paragraph" w:customStyle="1" w:styleId="Modref">
    <w:name w:val="Mod ref"/>
    <w:basedOn w:val="refSymb"/>
    <w:rsid w:val="00854653"/>
    <w:pPr>
      <w:ind w:left="1100"/>
    </w:pPr>
  </w:style>
  <w:style w:type="paragraph" w:customStyle="1" w:styleId="ModaNote">
    <w:name w:val="Mod aNote"/>
    <w:basedOn w:val="aNoteSymb"/>
    <w:rsid w:val="00854653"/>
    <w:pPr>
      <w:tabs>
        <w:tab w:val="left" w:pos="2600"/>
      </w:tabs>
      <w:ind w:left="2600"/>
    </w:pPr>
  </w:style>
  <w:style w:type="paragraph" w:customStyle="1" w:styleId="ModNote">
    <w:name w:val="Mod Note"/>
    <w:basedOn w:val="aNoteSymb"/>
    <w:rsid w:val="00854653"/>
    <w:pPr>
      <w:tabs>
        <w:tab w:val="left" w:pos="2600"/>
      </w:tabs>
      <w:ind w:left="2600"/>
    </w:pPr>
  </w:style>
  <w:style w:type="paragraph" w:customStyle="1" w:styleId="ApprFormHd">
    <w:name w:val="ApprFormHd"/>
    <w:basedOn w:val="Sched-heading"/>
    <w:rsid w:val="00854653"/>
    <w:pPr>
      <w:ind w:left="0" w:firstLine="0"/>
    </w:pPr>
  </w:style>
  <w:style w:type="paragraph" w:customStyle="1" w:styleId="Status">
    <w:name w:val="Status"/>
    <w:basedOn w:val="Normal"/>
    <w:rsid w:val="00854653"/>
    <w:pPr>
      <w:spacing w:before="280"/>
      <w:jc w:val="center"/>
    </w:pPr>
    <w:rPr>
      <w:rFonts w:ascii="Arial" w:hAnsi="Arial"/>
      <w:sz w:val="14"/>
    </w:rPr>
  </w:style>
  <w:style w:type="character" w:styleId="PageNumber">
    <w:name w:val="page number"/>
    <w:basedOn w:val="DefaultParagraphFont"/>
    <w:rsid w:val="00854653"/>
  </w:style>
  <w:style w:type="paragraph" w:customStyle="1" w:styleId="Actbullet">
    <w:name w:val="Act bullet"/>
    <w:basedOn w:val="Normal"/>
    <w:uiPriority w:val="99"/>
    <w:rsid w:val="00854653"/>
    <w:pPr>
      <w:numPr>
        <w:numId w:val="18"/>
      </w:numPr>
      <w:tabs>
        <w:tab w:val="left" w:pos="900"/>
      </w:tabs>
      <w:spacing w:before="20"/>
      <w:ind w:right="-60"/>
    </w:pPr>
    <w:rPr>
      <w:rFonts w:ascii="Arial" w:hAnsi="Arial"/>
      <w:sz w:val="18"/>
    </w:rPr>
  </w:style>
  <w:style w:type="paragraph" w:customStyle="1" w:styleId="Billcrest0">
    <w:name w:val="Billcrest"/>
    <w:basedOn w:val="Normal"/>
    <w:rsid w:val="00854653"/>
    <w:pPr>
      <w:spacing w:after="60"/>
      <w:ind w:left="2800"/>
    </w:pPr>
    <w:rPr>
      <w:rFonts w:ascii="ACTCrest" w:hAnsi="ACTCrest"/>
      <w:sz w:val="216"/>
    </w:rPr>
  </w:style>
  <w:style w:type="paragraph" w:customStyle="1" w:styleId="EPSCoverTop">
    <w:name w:val="EPSCoverTop"/>
    <w:basedOn w:val="Normal"/>
    <w:rsid w:val="00854653"/>
    <w:pPr>
      <w:jc w:val="right"/>
    </w:pPr>
    <w:rPr>
      <w:rFonts w:ascii="Arial" w:hAnsi="Arial"/>
      <w:sz w:val="20"/>
    </w:rPr>
  </w:style>
  <w:style w:type="paragraph" w:customStyle="1" w:styleId="EarlierRepubHdg">
    <w:name w:val="EarlierRepubHdg"/>
    <w:basedOn w:val="Normal"/>
    <w:rsid w:val="00854653"/>
    <w:pPr>
      <w:keepNext/>
    </w:pPr>
    <w:rPr>
      <w:rFonts w:ascii="Arial" w:hAnsi="Arial"/>
      <w:b/>
      <w:sz w:val="20"/>
    </w:rPr>
  </w:style>
  <w:style w:type="paragraph" w:customStyle="1" w:styleId="RenumProvHdg">
    <w:name w:val="RenumProvHdg"/>
    <w:basedOn w:val="Normal"/>
    <w:rsid w:val="00854653"/>
    <w:rPr>
      <w:rFonts w:ascii="Arial" w:hAnsi="Arial"/>
      <w:b/>
      <w:sz w:val="22"/>
    </w:rPr>
  </w:style>
  <w:style w:type="paragraph" w:customStyle="1" w:styleId="RenumProvHeader">
    <w:name w:val="RenumProvHeader"/>
    <w:basedOn w:val="Normal"/>
    <w:rsid w:val="00854653"/>
    <w:rPr>
      <w:rFonts w:ascii="Arial" w:hAnsi="Arial"/>
      <w:b/>
      <w:sz w:val="22"/>
    </w:rPr>
  </w:style>
  <w:style w:type="paragraph" w:customStyle="1" w:styleId="RenumTableHdg">
    <w:name w:val="RenumTableHdg"/>
    <w:basedOn w:val="Normal"/>
    <w:rsid w:val="00854653"/>
    <w:pPr>
      <w:spacing w:before="120"/>
    </w:pPr>
    <w:rPr>
      <w:rFonts w:ascii="Arial" w:hAnsi="Arial"/>
      <w:b/>
      <w:sz w:val="20"/>
    </w:rPr>
  </w:style>
  <w:style w:type="paragraph" w:customStyle="1" w:styleId="AmainSymb">
    <w:name w:val="A main Symb"/>
    <w:basedOn w:val="Amain"/>
    <w:rsid w:val="00854653"/>
    <w:pPr>
      <w:tabs>
        <w:tab w:val="left" w:pos="0"/>
      </w:tabs>
      <w:ind w:left="1120" w:hanging="1600"/>
    </w:pPr>
  </w:style>
  <w:style w:type="paragraph" w:customStyle="1" w:styleId="AparaSymb">
    <w:name w:val="A para Symb"/>
    <w:basedOn w:val="Apara"/>
    <w:rsid w:val="00854653"/>
    <w:pPr>
      <w:tabs>
        <w:tab w:val="right" w:pos="0"/>
      </w:tabs>
      <w:ind w:hanging="2080"/>
    </w:pPr>
  </w:style>
  <w:style w:type="paragraph" w:customStyle="1" w:styleId="AsubparaSymb">
    <w:name w:val="A subpara Symb"/>
    <w:basedOn w:val="Asubpara"/>
    <w:rsid w:val="00854653"/>
    <w:pPr>
      <w:tabs>
        <w:tab w:val="left" w:pos="0"/>
      </w:tabs>
      <w:ind w:left="2098" w:hanging="2580"/>
    </w:pPr>
  </w:style>
  <w:style w:type="paragraph" w:customStyle="1" w:styleId="TableText">
    <w:name w:val="TableText"/>
    <w:basedOn w:val="Normal"/>
    <w:rsid w:val="00854653"/>
    <w:pPr>
      <w:spacing w:before="60" w:after="60"/>
    </w:pPr>
  </w:style>
  <w:style w:type="paragraph" w:customStyle="1" w:styleId="tablepara">
    <w:name w:val="table para"/>
    <w:basedOn w:val="Normal"/>
    <w:rsid w:val="00854653"/>
    <w:pPr>
      <w:tabs>
        <w:tab w:val="right" w:pos="800"/>
        <w:tab w:val="left" w:pos="1100"/>
      </w:tabs>
      <w:spacing w:before="80" w:after="60"/>
      <w:ind w:left="1100" w:hanging="1100"/>
    </w:pPr>
  </w:style>
  <w:style w:type="paragraph" w:customStyle="1" w:styleId="tablesubpara">
    <w:name w:val="table subpara"/>
    <w:basedOn w:val="Normal"/>
    <w:rsid w:val="00854653"/>
    <w:pPr>
      <w:tabs>
        <w:tab w:val="right" w:pos="1500"/>
        <w:tab w:val="left" w:pos="1800"/>
      </w:tabs>
      <w:spacing w:before="80" w:after="60"/>
      <w:ind w:left="1800" w:hanging="1800"/>
    </w:pPr>
  </w:style>
  <w:style w:type="paragraph" w:customStyle="1" w:styleId="RenumProvSubsectEntries">
    <w:name w:val="RenumProvSubsectEntries"/>
    <w:basedOn w:val="RenumProvEntries"/>
    <w:rsid w:val="00854653"/>
    <w:pPr>
      <w:ind w:left="252"/>
    </w:pPr>
  </w:style>
  <w:style w:type="paragraph" w:customStyle="1" w:styleId="IshadedSchClause">
    <w:name w:val="I shaded Sch Clause"/>
    <w:basedOn w:val="IshadedH5Sec"/>
    <w:rsid w:val="00854653"/>
  </w:style>
  <w:style w:type="paragraph" w:customStyle="1" w:styleId="IshadedH5Sec">
    <w:name w:val="I shaded H5 Sec"/>
    <w:basedOn w:val="AH5Sec"/>
    <w:rsid w:val="00854653"/>
    <w:pPr>
      <w:shd w:val="pct25" w:color="auto" w:fill="auto"/>
      <w:outlineLvl w:val="9"/>
    </w:pPr>
  </w:style>
  <w:style w:type="paragraph" w:customStyle="1" w:styleId="Endnote4">
    <w:name w:val="Endnote4"/>
    <w:basedOn w:val="Endnote2"/>
    <w:rsid w:val="00854653"/>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854653"/>
    <w:pPr>
      <w:keepNext/>
      <w:tabs>
        <w:tab w:val="clear" w:pos="900"/>
        <w:tab w:val="clear" w:pos="1100"/>
      </w:tabs>
      <w:spacing w:before="300"/>
      <w:ind w:left="0" w:firstLine="0"/>
      <w:outlineLvl w:val="9"/>
    </w:pPr>
    <w:rPr>
      <w:i/>
    </w:rPr>
  </w:style>
  <w:style w:type="paragraph" w:customStyle="1" w:styleId="Penalty">
    <w:name w:val="Penalty"/>
    <w:basedOn w:val="Amainreturn"/>
    <w:rsid w:val="00854653"/>
  </w:style>
  <w:style w:type="paragraph" w:customStyle="1" w:styleId="LongTitleSymb">
    <w:name w:val="LongTitleSymb"/>
    <w:basedOn w:val="LongTitle"/>
    <w:rsid w:val="00854653"/>
    <w:pPr>
      <w:ind w:hanging="480"/>
    </w:pPr>
  </w:style>
  <w:style w:type="paragraph" w:customStyle="1" w:styleId="EffectiveDate">
    <w:name w:val="EffectiveDate"/>
    <w:basedOn w:val="Normal"/>
    <w:rsid w:val="00854653"/>
    <w:pPr>
      <w:spacing w:before="120"/>
    </w:pPr>
    <w:rPr>
      <w:rFonts w:ascii="Arial" w:hAnsi="Arial"/>
      <w:b/>
      <w:sz w:val="26"/>
    </w:rPr>
  </w:style>
  <w:style w:type="paragraph" w:customStyle="1" w:styleId="aNoteText">
    <w:name w:val="aNoteText"/>
    <w:basedOn w:val="aNoteSymb"/>
    <w:rsid w:val="00854653"/>
    <w:pPr>
      <w:spacing w:before="60"/>
      <w:ind w:firstLine="0"/>
    </w:pPr>
  </w:style>
  <w:style w:type="paragraph" w:customStyle="1" w:styleId="DetailsNo">
    <w:name w:val="Details No"/>
    <w:basedOn w:val="Actdetails"/>
    <w:uiPriority w:val="99"/>
    <w:rsid w:val="00854653"/>
    <w:pPr>
      <w:ind w:left="0"/>
    </w:pPr>
    <w:rPr>
      <w:sz w:val="18"/>
    </w:rPr>
  </w:style>
  <w:style w:type="paragraph" w:customStyle="1" w:styleId="Actbulletshaded">
    <w:name w:val="Act bullet shaded"/>
    <w:basedOn w:val="Actbullet"/>
    <w:rsid w:val="006721B9"/>
    <w:pPr>
      <w:shd w:val="pct15" w:color="auto" w:fill="FFFFFF"/>
      <w:tabs>
        <w:tab w:val="clear" w:pos="960"/>
        <w:tab w:val="num" w:pos="720"/>
      </w:tabs>
      <w:ind w:left="720" w:hanging="720"/>
    </w:pPr>
    <w:rPr>
      <w:lang w:val="en-US"/>
    </w:rPr>
  </w:style>
  <w:style w:type="paragraph" w:customStyle="1" w:styleId="02TextLandscape">
    <w:name w:val="02TextLandscape"/>
    <w:basedOn w:val="Normal"/>
    <w:rsid w:val="00854653"/>
  </w:style>
  <w:style w:type="paragraph" w:customStyle="1" w:styleId="05Endnote0">
    <w:name w:val="05Endnote"/>
    <w:basedOn w:val="Normal"/>
    <w:rsid w:val="00854653"/>
  </w:style>
  <w:style w:type="paragraph" w:customStyle="1" w:styleId="AmdtEntriesDefL2">
    <w:name w:val="AmdtEntriesDefL2"/>
    <w:basedOn w:val="AmdtEntries"/>
    <w:rsid w:val="00854653"/>
    <w:pPr>
      <w:tabs>
        <w:tab w:val="left" w:pos="3000"/>
      </w:tabs>
      <w:ind w:left="3600" w:hanging="2500"/>
    </w:pPr>
  </w:style>
  <w:style w:type="character" w:customStyle="1" w:styleId="charContents">
    <w:name w:val="charContents"/>
    <w:basedOn w:val="DefaultParagraphFont"/>
    <w:rsid w:val="00854653"/>
  </w:style>
  <w:style w:type="character" w:customStyle="1" w:styleId="charPage">
    <w:name w:val="charPage"/>
    <w:basedOn w:val="DefaultParagraphFont"/>
    <w:rsid w:val="00854653"/>
  </w:style>
  <w:style w:type="paragraph" w:customStyle="1" w:styleId="FooterInfoCentre">
    <w:name w:val="FooterInfoCentre"/>
    <w:basedOn w:val="FooterInfo"/>
    <w:rsid w:val="00854653"/>
    <w:pPr>
      <w:spacing w:before="60"/>
      <w:jc w:val="center"/>
    </w:pPr>
  </w:style>
  <w:style w:type="paragraph" w:styleId="MacroText">
    <w:name w:val="macro"/>
    <w:semiHidden/>
    <w:rsid w:val="0085465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854653"/>
    <w:pPr>
      <w:spacing w:before="60"/>
      <w:ind w:left="1100"/>
      <w:jc w:val="both"/>
    </w:pPr>
    <w:rPr>
      <w:sz w:val="20"/>
    </w:rPr>
  </w:style>
  <w:style w:type="paragraph" w:customStyle="1" w:styleId="aExamHdgss">
    <w:name w:val="aExamHdgss"/>
    <w:basedOn w:val="BillBasicHeading"/>
    <w:next w:val="Normal"/>
    <w:rsid w:val="00854653"/>
    <w:pPr>
      <w:tabs>
        <w:tab w:val="clear" w:pos="2600"/>
      </w:tabs>
      <w:ind w:left="1100"/>
    </w:pPr>
    <w:rPr>
      <w:sz w:val="18"/>
    </w:rPr>
  </w:style>
  <w:style w:type="paragraph" w:customStyle="1" w:styleId="aExamss">
    <w:name w:val="aExamss"/>
    <w:basedOn w:val="aNoteSymb"/>
    <w:rsid w:val="00854653"/>
    <w:pPr>
      <w:spacing w:before="60"/>
      <w:ind w:left="1100" w:firstLine="0"/>
    </w:pPr>
  </w:style>
  <w:style w:type="paragraph" w:customStyle="1" w:styleId="aExamINumss">
    <w:name w:val="aExamINumss"/>
    <w:basedOn w:val="aExamss"/>
    <w:rsid w:val="00854653"/>
    <w:pPr>
      <w:tabs>
        <w:tab w:val="left" w:pos="1500"/>
      </w:tabs>
      <w:ind w:left="1500" w:hanging="400"/>
    </w:pPr>
  </w:style>
  <w:style w:type="paragraph" w:customStyle="1" w:styleId="aExamNumTextss">
    <w:name w:val="aExamNumTextss"/>
    <w:basedOn w:val="aExamss"/>
    <w:rsid w:val="00854653"/>
    <w:pPr>
      <w:ind w:left="1500"/>
    </w:pPr>
  </w:style>
  <w:style w:type="paragraph" w:customStyle="1" w:styleId="AExamIPara">
    <w:name w:val="AExamIPara"/>
    <w:basedOn w:val="aExam"/>
    <w:rsid w:val="00854653"/>
    <w:pPr>
      <w:tabs>
        <w:tab w:val="right" w:pos="1720"/>
        <w:tab w:val="left" w:pos="2000"/>
      </w:tabs>
      <w:ind w:left="2000" w:hanging="900"/>
    </w:pPr>
  </w:style>
  <w:style w:type="paragraph" w:customStyle="1" w:styleId="aNoteTextss">
    <w:name w:val="aNoteTextss"/>
    <w:basedOn w:val="Normal"/>
    <w:rsid w:val="00854653"/>
    <w:pPr>
      <w:spacing w:before="60"/>
      <w:ind w:left="1900"/>
      <w:jc w:val="both"/>
    </w:pPr>
    <w:rPr>
      <w:sz w:val="20"/>
    </w:rPr>
  </w:style>
  <w:style w:type="paragraph" w:customStyle="1" w:styleId="aNoteParass">
    <w:name w:val="aNoteParass"/>
    <w:basedOn w:val="Normal"/>
    <w:rsid w:val="00854653"/>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854653"/>
    <w:pPr>
      <w:ind w:left="1600"/>
    </w:pPr>
  </w:style>
  <w:style w:type="paragraph" w:customStyle="1" w:styleId="aExampar">
    <w:name w:val="aExampar"/>
    <w:basedOn w:val="aExamss"/>
    <w:rsid w:val="00854653"/>
    <w:pPr>
      <w:ind w:left="1600"/>
    </w:pPr>
  </w:style>
  <w:style w:type="paragraph" w:customStyle="1" w:styleId="aNotepar">
    <w:name w:val="aNotepar"/>
    <w:basedOn w:val="BillBasic"/>
    <w:next w:val="Normal"/>
    <w:rsid w:val="00854653"/>
    <w:pPr>
      <w:ind w:left="2400" w:hanging="800"/>
    </w:pPr>
    <w:rPr>
      <w:sz w:val="20"/>
    </w:rPr>
  </w:style>
  <w:style w:type="paragraph" w:customStyle="1" w:styleId="aNoteTextpar">
    <w:name w:val="aNoteTextpar"/>
    <w:basedOn w:val="aNotepar"/>
    <w:rsid w:val="00854653"/>
    <w:pPr>
      <w:spacing w:before="60"/>
      <w:ind w:firstLine="0"/>
    </w:pPr>
  </w:style>
  <w:style w:type="paragraph" w:customStyle="1" w:styleId="aNoteParapar">
    <w:name w:val="aNoteParapar"/>
    <w:basedOn w:val="aNotepar"/>
    <w:rsid w:val="00854653"/>
    <w:pPr>
      <w:tabs>
        <w:tab w:val="right" w:pos="2640"/>
      </w:tabs>
      <w:spacing w:before="60"/>
      <w:ind w:left="2920" w:hanging="1320"/>
    </w:pPr>
  </w:style>
  <w:style w:type="paragraph" w:customStyle="1" w:styleId="aExamHdgsubpar">
    <w:name w:val="aExamHdgsubpar"/>
    <w:basedOn w:val="aExamHdgss"/>
    <w:next w:val="Normal"/>
    <w:rsid w:val="00854653"/>
    <w:pPr>
      <w:ind w:left="2140"/>
    </w:pPr>
  </w:style>
  <w:style w:type="paragraph" w:customStyle="1" w:styleId="aExamsubpar">
    <w:name w:val="aExamsubpar"/>
    <w:basedOn w:val="aExamss"/>
    <w:rsid w:val="00854653"/>
    <w:pPr>
      <w:ind w:left="2140"/>
    </w:pPr>
  </w:style>
  <w:style w:type="paragraph" w:customStyle="1" w:styleId="aNotesubpar">
    <w:name w:val="aNotesubpar"/>
    <w:basedOn w:val="BillBasic"/>
    <w:next w:val="Normal"/>
    <w:rsid w:val="00854653"/>
    <w:pPr>
      <w:ind w:left="2940" w:hanging="800"/>
    </w:pPr>
    <w:rPr>
      <w:sz w:val="20"/>
    </w:rPr>
  </w:style>
  <w:style w:type="paragraph" w:customStyle="1" w:styleId="aNoteTextsubpar">
    <w:name w:val="aNoteTextsubpar"/>
    <w:basedOn w:val="aNotesubpar"/>
    <w:rsid w:val="00854653"/>
    <w:pPr>
      <w:spacing w:before="60"/>
      <w:ind w:firstLine="0"/>
    </w:pPr>
  </w:style>
  <w:style w:type="paragraph" w:customStyle="1" w:styleId="aExamBulletss">
    <w:name w:val="aExamBulletss"/>
    <w:basedOn w:val="aExamss"/>
    <w:rsid w:val="00854653"/>
    <w:pPr>
      <w:ind w:left="1500" w:hanging="400"/>
    </w:pPr>
  </w:style>
  <w:style w:type="paragraph" w:customStyle="1" w:styleId="aNoteBulletss">
    <w:name w:val="aNoteBulletss"/>
    <w:basedOn w:val="Normal"/>
    <w:rsid w:val="00854653"/>
    <w:pPr>
      <w:spacing w:before="60"/>
      <w:ind w:left="2300" w:hanging="400"/>
      <w:jc w:val="both"/>
    </w:pPr>
    <w:rPr>
      <w:sz w:val="20"/>
    </w:rPr>
  </w:style>
  <w:style w:type="paragraph" w:customStyle="1" w:styleId="aExamBulletpar">
    <w:name w:val="aExamBulletpar"/>
    <w:basedOn w:val="aExampar"/>
    <w:rsid w:val="00854653"/>
    <w:pPr>
      <w:ind w:left="2000" w:hanging="400"/>
    </w:pPr>
  </w:style>
  <w:style w:type="paragraph" w:customStyle="1" w:styleId="aNoteBulletpar">
    <w:name w:val="aNoteBulletpar"/>
    <w:basedOn w:val="aNotepar"/>
    <w:rsid w:val="00854653"/>
    <w:pPr>
      <w:spacing w:before="60"/>
      <w:ind w:left="2800" w:hanging="400"/>
    </w:pPr>
  </w:style>
  <w:style w:type="paragraph" w:customStyle="1" w:styleId="aExplanHeading">
    <w:name w:val="aExplanHeading"/>
    <w:basedOn w:val="BillBasicHeading"/>
    <w:next w:val="Normal"/>
    <w:rsid w:val="00854653"/>
    <w:rPr>
      <w:rFonts w:ascii="Arial (W1)" w:hAnsi="Arial (W1)"/>
      <w:sz w:val="18"/>
    </w:rPr>
  </w:style>
  <w:style w:type="paragraph" w:customStyle="1" w:styleId="EndNoteHeading">
    <w:name w:val="EndNoteHeading"/>
    <w:basedOn w:val="BillBasicHeading"/>
    <w:rsid w:val="00854653"/>
    <w:pPr>
      <w:tabs>
        <w:tab w:val="left" w:pos="700"/>
      </w:tabs>
      <w:spacing w:before="160"/>
      <w:ind w:left="700" w:hanging="700"/>
    </w:pPr>
    <w:rPr>
      <w:rFonts w:ascii="Arial (W1)" w:hAnsi="Arial (W1)"/>
    </w:rPr>
  </w:style>
  <w:style w:type="paragraph" w:customStyle="1" w:styleId="aExplanBullet">
    <w:name w:val="aExplanBullet"/>
    <w:basedOn w:val="Normal"/>
    <w:rsid w:val="00854653"/>
    <w:pPr>
      <w:spacing w:before="140"/>
      <w:ind w:left="400" w:hanging="400"/>
      <w:jc w:val="both"/>
    </w:pPr>
    <w:rPr>
      <w:snapToGrid w:val="0"/>
      <w:sz w:val="20"/>
    </w:rPr>
  </w:style>
  <w:style w:type="paragraph" w:customStyle="1" w:styleId="Actdetailsnote">
    <w:name w:val="Act details note"/>
    <w:basedOn w:val="Actdetails"/>
    <w:uiPriority w:val="99"/>
    <w:rsid w:val="00854653"/>
    <w:pPr>
      <w:ind w:left="1620" w:right="-60" w:hanging="720"/>
    </w:pPr>
    <w:rPr>
      <w:sz w:val="18"/>
    </w:rPr>
  </w:style>
  <w:style w:type="paragraph" w:customStyle="1" w:styleId="aExplanText">
    <w:name w:val="aExplanText"/>
    <w:basedOn w:val="BillBasic"/>
    <w:rsid w:val="00854653"/>
    <w:rPr>
      <w:sz w:val="20"/>
    </w:rPr>
  </w:style>
  <w:style w:type="paragraph" w:customStyle="1" w:styleId="SchApara">
    <w:name w:val="Sch A para"/>
    <w:basedOn w:val="Apara"/>
    <w:rsid w:val="00854653"/>
  </w:style>
  <w:style w:type="paragraph" w:customStyle="1" w:styleId="SchAsubpara">
    <w:name w:val="Sch A subpara"/>
    <w:basedOn w:val="Asubpara"/>
    <w:rsid w:val="00854653"/>
  </w:style>
  <w:style w:type="paragraph" w:customStyle="1" w:styleId="SchAsubsubpara">
    <w:name w:val="Sch A subsubpara"/>
    <w:basedOn w:val="Asubsubpara"/>
    <w:rsid w:val="00854653"/>
  </w:style>
  <w:style w:type="paragraph" w:customStyle="1" w:styleId="TOCOL1">
    <w:name w:val="TOCOL 1"/>
    <w:basedOn w:val="TOC1"/>
    <w:rsid w:val="00854653"/>
  </w:style>
  <w:style w:type="paragraph" w:customStyle="1" w:styleId="TOCOL2">
    <w:name w:val="TOCOL 2"/>
    <w:basedOn w:val="TOC2"/>
    <w:rsid w:val="00854653"/>
    <w:pPr>
      <w:keepNext w:val="0"/>
    </w:pPr>
  </w:style>
  <w:style w:type="paragraph" w:customStyle="1" w:styleId="TOCOL3">
    <w:name w:val="TOCOL 3"/>
    <w:basedOn w:val="TOC3"/>
    <w:rsid w:val="00854653"/>
    <w:pPr>
      <w:keepNext w:val="0"/>
    </w:pPr>
  </w:style>
  <w:style w:type="paragraph" w:customStyle="1" w:styleId="TOCOL4">
    <w:name w:val="TOCOL 4"/>
    <w:basedOn w:val="TOC4"/>
    <w:rsid w:val="00854653"/>
    <w:pPr>
      <w:keepNext w:val="0"/>
    </w:pPr>
  </w:style>
  <w:style w:type="paragraph" w:customStyle="1" w:styleId="TOCOL5">
    <w:name w:val="TOCOL 5"/>
    <w:basedOn w:val="TOC5"/>
    <w:rsid w:val="00854653"/>
    <w:pPr>
      <w:tabs>
        <w:tab w:val="left" w:pos="400"/>
      </w:tabs>
    </w:pPr>
  </w:style>
  <w:style w:type="paragraph" w:customStyle="1" w:styleId="TOCOL6">
    <w:name w:val="TOCOL 6"/>
    <w:basedOn w:val="TOC6"/>
    <w:rsid w:val="00854653"/>
    <w:pPr>
      <w:keepNext w:val="0"/>
    </w:pPr>
  </w:style>
  <w:style w:type="paragraph" w:customStyle="1" w:styleId="TOCOL7">
    <w:name w:val="TOCOL 7"/>
    <w:basedOn w:val="TOC7"/>
    <w:rsid w:val="00854653"/>
  </w:style>
  <w:style w:type="paragraph" w:customStyle="1" w:styleId="TOCOL8">
    <w:name w:val="TOCOL 8"/>
    <w:basedOn w:val="TOC8"/>
    <w:rsid w:val="00854653"/>
  </w:style>
  <w:style w:type="paragraph" w:customStyle="1" w:styleId="TOCOL9">
    <w:name w:val="TOCOL 9"/>
    <w:basedOn w:val="TOC9"/>
    <w:rsid w:val="00854653"/>
    <w:pPr>
      <w:ind w:right="0"/>
    </w:pPr>
  </w:style>
  <w:style w:type="paragraph" w:customStyle="1" w:styleId="TOC10">
    <w:name w:val="TOC 10"/>
    <w:basedOn w:val="TOC5"/>
    <w:rsid w:val="00854653"/>
    <w:rPr>
      <w:szCs w:val="24"/>
    </w:rPr>
  </w:style>
  <w:style w:type="character" w:customStyle="1" w:styleId="charNotBold">
    <w:name w:val="charNotBold"/>
    <w:basedOn w:val="DefaultParagraphFont"/>
    <w:rsid w:val="00854653"/>
    <w:rPr>
      <w:rFonts w:ascii="Arial" w:hAnsi="Arial"/>
      <w:sz w:val="20"/>
    </w:rPr>
  </w:style>
  <w:style w:type="paragraph" w:customStyle="1" w:styleId="Billname1">
    <w:name w:val="Billname1"/>
    <w:basedOn w:val="Normal"/>
    <w:rsid w:val="00854653"/>
    <w:pPr>
      <w:tabs>
        <w:tab w:val="left" w:pos="2400"/>
      </w:tabs>
      <w:spacing w:before="1220"/>
    </w:pPr>
    <w:rPr>
      <w:rFonts w:ascii="Arial" w:hAnsi="Arial"/>
      <w:b/>
      <w:sz w:val="40"/>
    </w:rPr>
  </w:style>
  <w:style w:type="paragraph" w:customStyle="1" w:styleId="Actdetailsshaded">
    <w:name w:val="Act details shaded"/>
    <w:basedOn w:val="Actdetails"/>
    <w:rsid w:val="006721B9"/>
    <w:pPr>
      <w:shd w:val="pct15" w:color="auto" w:fill="FFFFFF"/>
      <w:spacing w:before="0"/>
      <w:ind w:left="900" w:right="-60"/>
    </w:pPr>
    <w:rPr>
      <w:rFonts w:cs="Arial"/>
      <w:sz w:val="18"/>
      <w:szCs w:val="18"/>
      <w:lang w:val="en-US"/>
    </w:rPr>
  </w:style>
  <w:style w:type="paragraph" w:styleId="BalloonText">
    <w:name w:val="Balloon Text"/>
    <w:basedOn w:val="Normal"/>
    <w:link w:val="BalloonTextChar"/>
    <w:uiPriority w:val="99"/>
    <w:unhideWhenUsed/>
    <w:rsid w:val="00854653"/>
    <w:rPr>
      <w:rFonts w:ascii="Tahoma" w:hAnsi="Tahoma" w:cs="Tahoma"/>
      <w:sz w:val="16"/>
      <w:szCs w:val="16"/>
    </w:rPr>
  </w:style>
  <w:style w:type="character" w:customStyle="1" w:styleId="BalloonTextChar">
    <w:name w:val="Balloon Text Char"/>
    <w:basedOn w:val="DefaultParagraphFont"/>
    <w:link w:val="BalloonText"/>
    <w:uiPriority w:val="99"/>
    <w:rsid w:val="00854653"/>
    <w:rPr>
      <w:rFonts w:ascii="Tahoma" w:hAnsi="Tahoma" w:cs="Tahoma"/>
      <w:sz w:val="16"/>
      <w:szCs w:val="16"/>
      <w:lang w:eastAsia="en-US"/>
    </w:rPr>
  </w:style>
  <w:style w:type="character" w:styleId="Hyperlink">
    <w:name w:val="Hyperlink"/>
    <w:basedOn w:val="DefaultParagraphFont"/>
    <w:uiPriority w:val="99"/>
    <w:unhideWhenUsed/>
    <w:rsid w:val="00854653"/>
    <w:rPr>
      <w:color w:val="0000FF" w:themeColor="hyperlink"/>
      <w:u w:val="single"/>
    </w:rPr>
  </w:style>
  <w:style w:type="character" w:customStyle="1" w:styleId="aNoteChar">
    <w:name w:val="aNote Char"/>
    <w:basedOn w:val="DefaultParagraphFont"/>
    <w:link w:val="aNote"/>
    <w:locked/>
    <w:rsid w:val="00F501EA"/>
    <w:rPr>
      <w:lang w:eastAsia="en-US"/>
    </w:rPr>
  </w:style>
  <w:style w:type="paragraph" w:customStyle="1" w:styleId="TablePara10">
    <w:name w:val="TablePara10"/>
    <w:basedOn w:val="tablepara"/>
    <w:rsid w:val="0085465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54653"/>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854653"/>
    <w:rPr>
      <w:sz w:val="20"/>
    </w:rPr>
  </w:style>
  <w:style w:type="paragraph" w:customStyle="1" w:styleId="aExamINumpar">
    <w:name w:val="aExamINumpar"/>
    <w:basedOn w:val="aExampar"/>
    <w:rsid w:val="00854653"/>
    <w:pPr>
      <w:tabs>
        <w:tab w:val="left" w:pos="2000"/>
      </w:tabs>
      <w:ind w:left="2000" w:hanging="400"/>
    </w:pPr>
  </w:style>
  <w:style w:type="paragraph" w:customStyle="1" w:styleId="ShadedSchClauseSymb">
    <w:name w:val="Shaded Sch Clause Symb"/>
    <w:basedOn w:val="ShadedSchClause"/>
    <w:rsid w:val="00854653"/>
    <w:pPr>
      <w:tabs>
        <w:tab w:val="left" w:pos="0"/>
      </w:tabs>
      <w:ind w:left="975" w:hanging="1457"/>
    </w:pPr>
  </w:style>
  <w:style w:type="paragraph" w:customStyle="1" w:styleId="CoverTextBullet">
    <w:name w:val="CoverTextBullet"/>
    <w:basedOn w:val="CoverText"/>
    <w:qFormat/>
    <w:rsid w:val="00854653"/>
    <w:pPr>
      <w:numPr>
        <w:numId w:val="2"/>
      </w:numPr>
    </w:pPr>
    <w:rPr>
      <w:color w:val="000000"/>
    </w:rPr>
  </w:style>
  <w:style w:type="character" w:customStyle="1" w:styleId="Heading3Char">
    <w:name w:val="Heading 3 Char"/>
    <w:aliases w:val="h3 Char,sec Char"/>
    <w:basedOn w:val="DefaultParagraphFont"/>
    <w:link w:val="Heading3"/>
    <w:rsid w:val="00854653"/>
    <w:rPr>
      <w:b/>
      <w:sz w:val="24"/>
      <w:lang w:eastAsia="en-US"/>
    </w:rPr>
  </w:style>
  <w:style w:type="paragraph" w:customStyle="1" w:styleId="01aPreamble">
    <w:name w:val="01aPreamble"/>
    <w:basedOn w:val="Normal"/>
    <w:qFormat/>
    <w:rsid w:val="00854653"/>
  </w:style>
  <w:style w:type="paragraph" w:customStyle="1" w:styleId="TableBullet">
    <w:name w:val="TableBullet"/>
    <w:basedOn w:val="TableText10"/>
    <w:qFormat/>
    <w:rsid w:val="00854653"/>
    <w:pPr>
      <w:numPr>
        <w:numId w:val="6"/>
      </w:numPr>
    </w:pPr>
  </w:style>
  <w:style w:type="paragraph" w:customStyle="1" w:styleId="TableNumbered">
    <w:name w:val="TableNumbered"/>
    <w:basedOn w:val="TableText10"/>
    <w:qFormat/>
    <w:rsid w:val="00854653"/>
    <w:pPr>
      <w:numPr>
        <w:numId w:val="7"/>
      </w:numPr>
    </w:pPr>
  </w:style>
  <w:style w:type="character" w:customStyle="1" w:styleId="charCitHyperlinkItal">
    <w:name w:val="charCitHyperlinkItal"/>
    <w:basedOn w:val="Hyperlink"/>
    <w:uiPriority w:val="1"/>
    <w:rsid w:val="00854653"/>
    <w:rPr>
      <w:i/>
      <w:color w:val="0000FF" w:themeColor="hyperlink"/>
      <w:u w:val="none"/>
    </w:rPr>
  </w:style>
  <w:style w:type="character" w:customStyle="1" w:styleId="charCitHyperlinkAbbrev">
    <w:name w:val="charCitHyperlinkAbbrev"/>
    <w:basedOn w:val="Hyperlink"/>
    <w:uiPriority w:val="1"/>
    <w:rsid w:val="00854653"/>
    <w:rPr>
      <w:color w:val="0000FF" w:themeColor="hyperlink"/>
      <w:u w:val="none"/>
    </w:rPr>
  </w:style>
  <w:style w:type="paragraph" w:customStyle="1" w:styleId="parainpara">
    <w:name w:val="para in para"/>
    <w:rsid w:val="00854653"/>
    <w:pPr>
      <w:tabs>
        <w:tab w:val="right" w:pos="1500"/>
      </w:tabs>
      <w:spacing w:before="80" w:after="80"/>
      <w:ind w:left="1800" w:hanging="1800"/>
      <w:jc w:val="both"/>
    </w:pPr>
    <w:rPr>
      <w:rFonts w:ascii="Times" w:hAnsi="Times"/>
      <w:sz w:val="24"/>
      <w:lang w:eastAsia="en-US"/>
    </w:rPr>
  </w:style>
  <w:style w:type="paragraph" w:customStyle="1" w:styleId="ISchMain">
    <w:name w:val="I Sch Main"/>
    <w:basedOn w:val="BillBasic"/>
    <w:rsid w:val="00854653"/>
    <w:pPr>
      <w:tabs>
        <w:tab w:val="right" w:pos="900"/>
        <w:tab w:val="left" w:pos="1100"/>
      </w:tabs>
      <w:ind w:left="1100" w:hanging="1100"/>
    </w:pPr>
  </w:style>
  <w:style w:type="paragraph" w:customStyle="1" w:styleId="ISchpara">
    <w:name w:val="I Sch para"/>
    <w:basedOn w:val="BillBasic"/>
    <w:rsid w:val="00854653"/>
    <w:pPr>
      <w:tabs>
        <w:tab w:val="right" w:pos="1400"/>
        <w:tab w:val="left" w:pos="1600"/>
      </w:tabs>
      <w:ind w:left="1600" w:hanging="1600"/>
    </w:pPr>
  </w:style>
  <w:style w:type="paragraph" w:customStyle="1" w:styleId="ISchsubpara">
    <w:name w:val="I Sch subpara"/>
    <w:basedOn w:val="BillBasic"/>
    <w:rsid w:val="00854653"/>
    <w:pPr>
      <w:tabs>
        <w:tab w:val="right" w:pos="1940"/>
        <w:tab w:val="left" w:pos="2140"/>
      </w:tabs>
      <w:ind w:left="2140" w:hanging="2140"/>
    </w:pPr>
  </w:style>
  <w:style w:type="paragraph" w:customStyle="1" w:styleId="ISchsubsubpara">
    <w:name w:val="I Sch subsubpara"/>
    <w:basedOn w:val="BillBasic"/>
    <w:rsid w:val="00854653"/>
    <w:pPr>
      <w:tabs>
        <w:tab w:val="right" w:pos="2460"/>
        <w:tab w:val="left" w:pos="2660"/>
      </w:tabs>
      <w:ind w:left="2660" w:hanging="2660"/>
    </w:pPr>
  </w:style>
  <w:style w:type="paragraph" w:customStyle="1" w:styleId="AssectheadingSymb">
    <w:name w:val="A ssect heading Symb"/>
    <w:basedOn w:val="Amain"/>
    <w:rsid w:val="0085465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854653"/>
    <w:pPr>
      <w:tabs>
        <w:tab w:val="left" w:pos="0"/>
        <w:tab w:val="right" w:pos="2400"/>
        <w:tab w:val="left" w:pos="2600"/>
      </w:tabs>
      <w:ind w:left="2602" w:hanging="3084"/>
      <w:outlineLvl w:val="8"/>
    </w:pPr>
  </w:style>
  <w:style w:type="paragraph" w:customStyle="1" w:styleId="AmainreturnSymb">
    <w:name w:val="A main return Symb"/>
    <w:basedOn w:val="BillBasic"/>
    <w:rsid w:val="00854653"/>
    <w:pPr>
      <w:tabs>
        <w:tab w:val="left" w:pos="1582"/>
      </w:tabs>
      <w:ind w:left="1100" w:hanging="1582"/>
    </w:pPr>
  </w:style>
  <w:style w:type="paragraph" w:customStyle="1" w:styleId="AparareturnSymb">
    <w:name w:val="A para return Symb"/>
    <w:basedOn w:val="BillBasic"/>
    <w:rsid w:val="00854653"/>
    <w:pPr>
      <w:tabs>
        <w:tab w:val="left" w:pos="2081"/>
      </w:tabs>
      <w:ind w:left="1599" w:hanging="2081"/>
    </w:pPr>
  </w:style>
  <w:style w:type="paragraph" w:customStyle="1" w:styleId="AsubparareturnSymb">
    <w:name w:val="A subpara return Symb"/>
    <w:basedOn w:val="BillBasic"/>
    <w:rsid w:val="00854653"/>
    <w:pPr>
      <w:tabs>
        <w:tab w:val="left" w:pos="2580"/>
      </w:tabs>
      <w:ind w:left="2098" w:hanging="2580"/>
    </w:pPr>
  </w:style>
  <w:style w:type="paragraph" w:customStyle="1" w:styleId="aDefSymb">
    <w:name w:val="aDef Symb"/>
    <w:basedOn w:val="BillBasic"/>
    <w:rsid w:val="00854653"/>
    <w:pPr>
      <w:tabs>
        <w:tab w:val="left" w:pos="1582"/>
      </w:tabs>
      <w:ind w:left="1100" w:hanging="1582"/>
    </w:pPr>
  </w:style>
  <w:style w:type="paragraph" w:customStyle="1" w:styleId="aDefparaSymb">
    <w:name w:val="aDef para Symb"/>
    <w:basedOn w:val="Apara"/>
    <w:rsid w:val="00854653"/>
    <w:pPr>
      <w:tabs>
        <w:tab w:val="clear" w:pos="1600"/>
        <w:tab w:val="left" w:pos="0"/>
        <w:tab w:val="left" w:pos="1599"/>
      </w:tabs>
      <w:ind w:left="1599" w:hanging="2081"/>
    </w:pPr>
  </w:style>
  <w:style w:type="paragraph" w:customStyle="1" w:styleId="aDefsubparaSymb">
    <w:name w:val="aDef subpara Symb"/>
    <w:basedOn w:val="Asubpara"/>
    <w:rsid w:val="00854653"/>
    <w:pPr>
      <w:tabs>
        <w:tab w:val="left" w:pos="0"/>
      </w:tabs>
      <w:ind w:left="2098" w:hanging="2580"/>
    </w:pPr>
  </w:style>
  <w:style w:type="paragraph" w:customStyle="1" w:styleId="SchAmainSymb">
    <w:name w:val="Sch A main Symb"/>
    <w:basedOn w:val="Amain"/>
    <w:rsid w:val="00854653"/>
    <w:pPr>
      <w:tabs>
        <w:tab w:val="left" w:pos="0"/>
      </w:tabs>
      <w:ind w:hanging="1580"/>
    </w:pPr>
  </w:style>
  <w:style w:type="paragraph" w:customStyle="1" w:styleId="SchAparaSymb">
    <w:name w:val="Sch A para Symb"/>
    <w:basedOn w:val="Apara"/>
    <w:rsid w:val="00854653"/>
    <w:pPr>
      <w:tabs>
        <w:tab w:val="left" w:pos="0"/>
      </w:tabs>
      <w:ind w:hanging="2080"/>
    </w:pPr>
  </w:style>
  <w:style w:type="paragraph" w:customStyle="1" w:styleId="SchAsubparaSymb">
    <w:name w:val="Sch A subpara Symb"/>
    <w:basedOn w:val="Asubpara"/>
    <w:rsid w:val="00854653"/>
    <w:pPr>
      <w:tabs>
        <w:tab w:val="left" w:pos="0"/>
      </w:tabs>
      <w:ind w:hanging="2580"/>
    </w:pPr>
  </w:style>
  <w:style w:type="paragraph" w:customStyle="1" w:styleId="SchAsubsubparaSymb">
    <w:name w:val="Sch A subsubpara Symb"/>
    <w:basedOn w:val="AsubsubparaSymb"/>
    <w:rsid w:val="00854653"/>
  </w:style>
  <w:style w:type="paragraph" w:customStyle="1" w:styleId="refSymb">
    <w:name w:val="ref Symb"/>
    <w:basedOn w:val="BillBasic"/>
    <w:next w:val="Normal"/>
    <w:rsid w:val="00854653"/>
    <w:pPr>
      <w:tabs>
        <w:tab w:val="left" w:pos="-480"/>
      </w:tabs>
      <w:spacing w:before="60"/>
      <w:ind w:hanging="480"/>
    </w:pPr>
    <w:rPr>
      <w:sz w:val="18"/>
    </w:rPr>
  </w:style>
  <w:style w:type="paragraph" w:customStyle="1" w:styleId="IshadedH5SecSymb">
    <w:name w:val="I shaded H5 Sec Symb"/>
    <w:basedOn w:val="AH5Sec"/>
    <w:rsid w:val="0085465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54653"/>
    <w:pPr>
      <w:tabs>
        <w:tab w:val="clear" w:pos="-1580"/>
      </w:tabs>
      <w:ind w:left="975" w:hanging="1457"/>
    </w:pPr>
  </w:style>
  <w:style w:type="paragraph" w:customStyle="1" w:styleId="IH1ChapSymb">
    <w:name w:val="I H1 Chap Symb"/>
    <w:basedOn w:val="BillBasicHeading"/>
    <w:next w:val="Normal"/>
    <w:rsid w:val="0085465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5465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5465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5465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54653"/>
    <w:pPr>
      <w:tabs>
        <w:tab w:val="clear" w:pos="2600"/>
        <w:tab w:val="left" w:pos="-1580"/>
        <w:tab w:val="left" w:pos="0"/>
        <w:tab w:val="left" w:pos="1100"/>
      </w:tabs>
      <w:spacing w:before="240"/>
      <w:ind w:left="1100" w:hanging="1580"/>
    </w:pPr>
  </w:style>
  <w:style w:type="paragraph" w:customStyle="1" w:styleId="IMainSymb">
    <w:name w:val="I Main Symb"/>
    <w:basedOn w:val="Amain"/>
    <w:rsid w:val="00854653"/>
    <w:pPr>
      <w:tabs>
        <w:tab w:val="left" w:pos="0"/>
      </w:tabs>
      <w:ind w:hanging="1580"/>
    </w:pPr>
  </w:style>
  <w:style w:type="paragraph" w:customStyle="1" w:styleId="IparaSymb">
    <w:name w:val="I para Symb"/>
    <w:basedOn w:val="Apara"/>
    <w:rsid w:val="00854653"/>
    <w:pPr>
      <w:tabs>
        <w:tab w:val="left" w:pos="0"/>
      </w:tabs>
      <w:ind w:hanging="2080"/>
      <w:outlineLvl w:val="9"/>
    </w:pPr>
  </w:style>
  <w:style w:type="paragraph" w:customStyle="1" w:styleId="IsubparaSymb">
    <w:name w:val="I subpara Symb"/>
    <w:basedOn w:val="Asubpara"/>
    <w:rsid w:val="0085465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54653"/>
    <w:pPr>
      <w:tabs>
        <w:tab w:val="clear" w:pos="2400"/>
        <w:tab w:val="clear" w:pos="2600"/>
        <w:tab w:val="right" w:pos="2460"/>
        <w:tab w:val="left" w:pos="2660"/>
      </w:tabs>
      <w:ind w:left="2660" w:hanging="3140"/>
    </w:pPr>
  </w:style>
  <w:style w:type="paragraph" w:customStyle="1" w:styleId="IdefparaSymb">
    <w:name w:val="I def para Symb"/>
    <w:basedOn w:val="IparaSymb"/>
    <w:rsid w:val="00854653"/>
    <w:pPr>
      <w:ind w:left="1599" w:hanging="2081"/>
    </w:pPr>
  </w:style>
  <w:style w:type="paragraph" w:customStyle="1" w:styleId="IdefsubparaSymb">
    <w:name w:val="I def subpara Symb"/>
    <w:basedOn w:val="IsubparaSymb"/>
    <w:rsid w:val="00854653"/>
    <w:pPr>
      <w:ind w:left="2138"/>
    </w:pPr>
  </w:style>
  <w:style w:type="paragraph" w:customStyle="1" w:styleId="ISched-headingSymb">
    <w:name w:val="I Sched-heading Symb"/>
    <w:basedOn w:val="BillBasicHeading"/>
    <w:next w:val="Normal"/>
    <w:rsid w:val="00854653"/>
    <w:pPr>
      <w:tabs>
        <w:tab w:val="left" w:pos="-3080"/>
        <w:tab w:val="left" w:pos="0"/>
      </w:tabs>
      <w:spacing w:before="320"/>
      <w:ind w:left="2600" w:hanging="3080"/>
    </w:pPr>
    <w:rPr>
      <w:sz w:val="34"/>
    </w:rPr>
  </w:style>
  <w:style w:type="paragraph" w:customStyle="1" w:styleId="ISched-PartSymb">
    <w:name w:val="I Sched-Part Symb"/>
    <w:basedOn w:val="BillBasicHeading"/>
    <w:rsid w:val="00854653"/>
    <w:pPr>
      <w:tabs>
        <w:tab w:val="left" w:pos="-3080"/>
        <w:tab w:val="left" w:pos="0"/>
      </w:tabs>
      <w:spacing w:before="380"/>
      <w:ind w:left="2600" w:hanging="3080"/>
    </w:pPr>
    <w:rPr>
      <w:sz w:val="32"/>
    </w:rPr>
  </w:style>
  <w:style w:type="paragraph" w:customStyle="1" w:styleId="ISched-formSymb">
    <w:name w:val="I Sched-form Symb"/>
    <w:basedOn w:val="BillBasicHeading"/>
    <w:rsid w:val="0085465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85465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5465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854653"/>
    <w:pPr>
      <w:tabs>
        <w:tab w:val="left" w:pos="1100"/>
      </w:tabs>
      <w:spacing w:before="60"/>
      <w:ind w:left="1500" w:hanging="1986"/>
    </w:pPr>
  </w:style>
  <w:style w:type="paragraph" w:customStyle="1" w:styleId="aExamHdgssSymb">
    <w:name w:val="aExamHdgss Symb"/>
    <w:basedOn w:val="BillBasicHeading"/>
    <w:next w:val="Normal"/>
    <w:rsid w:val="00854653"/>
    <w:pPr>
      <w:tabs>
        <w:tab w:val="clear" w:pos="2600"/>
        <w:tab w:val="left" w:pos="1582"/>
      </w:tabs>
      <w:ind w:left="1100" w:hanging="1582"/>
    </w:pPr>
    <w:rPr>
      <w:sz w:val="18"/>
    </w:rPr>
  </w:style>
  <w:style w:type="paragraph" w:customStyle="1" w:styleId="aExamssSymb">
    <w:name w:val="aExamss Symb"/>
    <w:basedOn w:val="aNote"/>
    <w:rsid w:val="00854653"/>
    <w:pPr>
      <w:tabs>
        <w:tab w:val="left" w:pos="1582"/>
      </w:tabs>
      <w:spacing w:before="60"/>
      <w:ind w:left="1100" w:hanging="1582"/>
    </w:pPr>
  </w:style>
  <w:style w:type="paragraph" w:customStyle="1" w:styleId="aExamINumssSymb">
    <w:name w:val="aExamINumss Symb"/>
    <w:basedOn w:val="aExamssSymb"/>
    <w:rsid w:val="00854653"/>
    <w:pPr>
      <w:tabs>
        <w:tab w:val="left" w:pos="1100"/>
      </w:tabs>
      <w:ind w:left="1500" w:hanging="1986"/>
    </w:pPr>
  </w:style>
  <w:style w:type="paragraph" w:customStyle="1" w:styleId="aExamNumTextssSymb">
    <w:name w:val="aExamNumTextss Symb"/>
    <w:basedOn w:val="aExamssSymb"/>
    <w:rsid w:val="00854653"/>
    <w:pPr>
      <w:tabs>
        <w:tab w:val="clear" w:pos="1582"/>
        <w:tab w:val="left" w:pos="1985"/>
      </w:tabs>
      <w:ind w:left="1503" w:hanging="1985"/>
    </w:pPr>
  </w:style>
  <w:style w:type="paragraph" w:customStyle="1" w:styleId="AExamIParaSymb">
    <w:name w:val="AExamIPara Symb"/>
    <w:basedOn w:val="aExam"/>
    <w:rsid w:val="00854653"/>
    <w:pPr>
      <w:tabs>
        <w:tab w:val="right" w:pos="1718"/>
      </w:tabs>
      <w:ind w:left="1984" w:hanging="2466"/>
    </w:pPr>
  </w:style>
  <w:style w:type="paragraph" w:customStyle="1" w:styleId="aExamBulletssSymb">
    <w:name w:val="aExamBulletss Symb"/>
    <w:basedOn w:val="aExamssSymb"/>
    <w:rsid w:val="00854653"/>
    <w:pPr>
      <w:tabs>
        <w:tab w:val="left" w:pos="1100"/>
      </w:tabs>
      <w:ind w:left="1500" w:hanging="1986"/>
    </w:pPr>
  </w:style>
  <w:style w:type="paragraph" w:customStyle="1" w:styleId="aNoteSymb">
    <w:name w:val="aNote Symb"/>
    <w:basedOn w:val="BillBasic"/>
    <w:rsid w:val="00854653"/>
    <w:pPr>
      <w:tabs>
        <w:tab w:val="left" w:pos="1100"/>
        <w:tab w:val="left" w:pos="2381"/>
      </w:tabs>
      <w:ind w:left="1899" w:hanging="2381"/>
    </w:pPr>
    <w:rPr>
      <w:sz w:val="20"/>
    </w:rPr>
  </w:style>
  <w:style w:type="paragraph" w:customStyle="1" w:styleId="aNoteTextssSymb">
    <w:name w:val="aNoteTextss Symb"/>
    <w:basedOn w:val="Normal"/>
    <w:rsid w:val="00854653"/>
    <w:pPr>
      <w:tabs>
        <w:tab w:val="clear" w:pos="0"/>
        <w:tab w:val="left" w:pos="1418"/>
      </w:tabs>
      <w:spacing w:before="60"/>
      <w:ind w:left="1417" w:hanging="1899"/>
      <w:jc w:val="both"/>
    </w:pPr>
    <w:rPr>
      <w:sz w:val="20"/>
    </w:rPr>
  </w:style>
  <w:style w:type="paragraph" w:customStyle="1" w:styleId="aNoteParaSymb">
    <w:name w:val="aNotePara Symb"/>
    <w:basedOn w:val="aNoteSymb"/>
    <w:rsid w:val="0085465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5465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854653"/>
    <w:pPr>
      <w:tabs>
        <w:tab w:val="left" w:pos="1616"/>
        <w:tab w:val="left" w:pos="2495"/>
      </w:tabs>
      <w:spacing w:before="60"/>
      <w:ind w:left="2013" w:hanging="2495"/>
    </w:pPr>
  </w:style>
  <w:style w:type="paragraph" w:customStyle="1" w:styleId="aExamHdgparSymb">
    <w:name w:val="aExamHdgpar Symb"/>
    <w:basedOn w:val="aExamHdgssSymb"/>
    <w:next w:val="Normal"/>
    <w:rsid w:val="00854653"/>
    <w:pPr>
      <w:tabs>
        <w:tab w:val="clear" w:pos="1582"/>
        <w:tab w:val="left" w:pos="1599"/>
      </w:tabs>
      <w:ind w:left="1599" w:hanging="2081"/>
    </w:pPr>
  </w:style>
  <w:style w:type="paragraph" w:customStyle="1" w:styleId="aExamparSymb">
    <w:name w:val="aExampar Symb"/>
    <w:basedOn w:val="aExamssSymb"/>
    <w:rsid w:val="00854653"/>
    <w:pPr>
      <w:tabs>
        <w:tab w:val="clear" w:pos="1582"/>
        <w:tab w:val="left" w:pos="1599"/>
      </w:tabs>
      <w:ind w:left="1599" w:hanging="2081"/>
    </w:pPr>
  </w:style>
  <w:style w:type="paragraph" w:customStyle="1" w:styleId="aExamINumparSymb">
    <w:name w:val="aExamINumpar Symb"/>
    <w:basedOn w:val="aExamparSymb"/>
    <w:rsid w:val="00854653"/>
    <w:pPr>
      <w:tabs>
        <w:tab w:val="left" w:pos="2000"/>
      </w:tabs>
      <w:ind w:left="2041" w:hanging="2495"/>
    </w:pPr>
  </w:style>
  <w:style w:type="paragraph" w:customStyle="1" w:styleId="aExamBulletparSymb">
    <w:name w:val="aExamBulletpar Symb"/>
    <w:basedOn w:val="aExamparSymb"/>
    <w:rsid w:val="00854653"/>
    <w:pPr>
      <w:tabs>
        <w:tab w:val="clear" w:pos="1599"/>
        <w:tab w:val="left" w:pos="1616"/>
        <w:tab w:val="left" w:pos="2495"/>
      </w:tabs>
      <w:ind w:left="2013" w:hanging="2495"/>
    </w:pPr>
  </w:style>
  <w:style w:type="paragraph" w:customStyle="1" w:styleId="aNoteparSymb">
    <w:name w:val="aNotepar Symb"/>
    <w:basedOn w:val="BillBasic"/>
    <w:next w:val="Normal"/>
    <w:rsid w:val="00854653"/>
    <w:pPr>
      <w:tabs>
        <w:tab w:val="left" w:pos="1599"/>
        <w:tab w:val="left" w:pos="2398"/>
      </w:tabs>
      <w:ind w:left="2410" w:hanging="2892"/>
    </w:pPr>
    <w:rPr>
      <w:sz w:val="20"/>
    </w:rPr>
  </w:style>
  <w:style w:type="paragraph" w:customStyle="1" w:styleId="aNoteTextparSymb">
    <w:name w:val="aNoteTextpar Symb"/>
    <w:basedOn w:val="aNoteparSymb"/>
    <w:rsid w:val="00854653"/>
    <w:pPr>
      <w:tabs>
        <w:tab w:val="clear" w:pos="1599"/>
        <w:tab w:val="clear" w:pos="2398"/>
        <w:tab w:val="left" w:pos="2880"/>
      </w:tabs>
      <w:spacing w:before="60"/>
      <w:ind w:left="2398" w:hanging="2880"/>
    </w:pPr>
  </w:style>
  <w:style w:type="paragraph" w:customStyle="1" w:styleId="aNoteParaparSymb">
    <w:name w:val="aNoteParapar Symb"/>
    <w:basedOn w:val="aNoteparSymb"/>
    <w:rsid w:val="00854653"/>
    <w:pPr>
      <w:tabs>
        <w:tab w:val="right" w:pos="2640"/>
      </w:tabs>
      <w:spacing w:before="60"/>
      <w:ind w:left="2920" w:hanging="3402"/>
    </w:pPr>
  </w:style>
  <w:style w:type="paragraph" w:customStyle="1" w:styleId="aNoteBulletparSymb">
    <w:name w:val="aNoteBulletpar Symb"/>
    <w:basedOn w:val="aNoteparSymb"/>
    <w:rsid w:val="00854653"/>
    <w:pPr>
      <w:tabs>
        <w:tab w:val="clear" w:pos="1599"/>
        <w:tab w:val="left" w:pos="3289"/>
      </w:tabs>
      <w:spacing w:before="60"/>
      <w:ind w:left="2807" w:hanging="3289"/>
    </w:pPr>
  </w:style>
  <w:style w:type="paragraph" w:customStyle="1" w:styleId="AsubparabulletSymb">
    <w:name w:val="A subpara bullet Symb"/>
    <w:basedOn w:val="BillBasic"/>
    <w:rsid w:val="00854653"/>
    <w:pPr>
      <w:tabs>
        <w:tab w:val="left" w:pos="2138"/>
        <w:tab w:val="left" w:pos="3005"/>
      </w:tabs>
      <w:spacing w:before="60"/>
      <w:ind w:left="2523" w:hanging="3005"/>
    </w:pPr>
  </w:style>
  <w:style w:type="paragraph" w:customStyle="1" w:styleId="aExamHdgsubparSymb">
    <w:name w:val="aExamHdgsubpar Symb"/>
    <w:basedOn w:val="aExamHdgssSymb"/>
    <w:next w:val="Normal"/>
    <w:rsid w:val="00854653"/>
    <w:pPr>
      <w:tabs>
        <w:tab w:val="clear" w:pos="1582"/>
        <w:tab w:val="left" w:pos="2620"/>
      </w:tabs>
      <w:ind w:left="2138" w:hanging="2620"/>
    </w:pPr>
  </w:style>
  <w:style w:type="paragraph" w:customStyle="1" w:styleId="aExamsubparSymb">
    <w:name w:val="aExamsubpar Symb"/>
    <w:basedOn w:val="aExamssSymb"/>
    <w:rsid w:val="00854653"/>
    <w:pPr>
      <w:tabs>
        <w:tab w:val="clear" w:pos="1582"/>
        <w:tab w:val="left" w:pos="2620"/>
      </w:tabs>
      <w:ind w:left="2138" w:hanging="2620"/>
    </w:pPr>
  </w:style>
  <w:style w:type="paragraph" w:customStyle="1" w:styleId="aNotesubparSymb">
    <w:name w:val="aNotesubpar Symb"/>
    <w:basedOn w:val="BillBasic"/>
    <w:next w:val="Normal"/>
    <w:rsid w:val="00854653"/>
    <w:pPr>
      <w:tabs>
        <w:tab w:val="left" w:pos="2138"/>
        <w:tab w:val="left" w:pos="2937"/>
      </w:tabs>
      <w:ind w:left="2455" w:hanging="2937"/>
    </w:pPr>
    <w:rPr>
      <w:sz w:val="20"/>
    </w:rPr>
  </w:style>
  <w:style w:type="paragraph" w:customStyle="1" w:styleId="aNoteTextsubparSymb">
    <w:name w:val="aNoteTextsubpar Symb"/>
    <w:basedOn w:val="aNotesubparSymb"/>
    <w:rsid w:val="00854653"/>
    <w:pPr>
      <w:tabs>
        <w:tab w:val="clear" w:pos="2138"/>
        <w:tab w:val="clear" w:pos="2937"/>
        <w:tab w:val="left" w:pos="2943"/>
      </w:tabs>
      <w:spacing w:before="60"/>
      <w:ind w:left="2943" w:hanging="3425"/>
    </w:pPr>
  </w:style>
  <w:style w:type="paragraph" w:customStyle="1" w:styleId="PenaltySymb">
    <w:name w:val="Penalty Symb"/>
    <w:basedOn w:val="AmainreturnSymb"/>
    <w:rsid w:val="00854653"/>
  </w:style>
  <w:style w:type="paragraph" w:customStyle="1" w:styleId="PenaltyParaSymb">
    <w:name w:val="PenaltyPara Symb"/>
    <w:basedOn w:val="Normal"/>
    <w:rsid w:val="00854653"/>
    <w:pPr>
      <w:tabs>
        <w:tab w:val="right" w:pos="1360"/>
      </w:tabs>
      <w:spacing w:before="60"/>
      <w:ind w:left="1599" w:hanging="2081"/>
      <w:jc w:val="both"/>
    </w:pPr>
  </w:style>
  <w:style w:type="paragraph" w:customStyle="1" w:styleId="FormulaSymb">
    <w:name w:val="Formula Symb"/>
    <w:basedOn w:val="BillBasic"/>
    <w:rsid w:val="00854653"/>
    <w:pPr>
      <w:tabs>
        <w:tab w:val="left" w:pos="-480"/>
      </w:tabs>
      <w:spacing w:line="260" w:lineRule="atLeast"/>
      <w:ind w:hanging="480"/>
      <w:jc w:val="center"/>
    </w:pPr>
  </w:style>
  <w:style w:type="paragraph" w:customStyle="1" w:styleId="NormalSymb">
    <w:name w:val="Normal Symb"/>
    <w:basedOn w:val="Normal"/>
    <w:qFormat/>
    <w:rsid w:val="00854653"/>
    <w:pPr>
      <w:ind w:hanging="482"/>
    </w:pPr>
  </w:style>
  <w:style w:type="character" w:styleId="PlaceholderText">
    <w:name w:val="Placeholder Text"/>
    <w:basedOn w:val="DefaultParagraphFont"/>
    <w:uiPriority w:val="99"/>
    <w:semiHidden/>
    <w:rsid w:val="00854653"/>
    <w:rPr>
      <w:color w:val="808080"/>
    </w:rPr>
  </w:style>
  <w:style w:type="character" w:customStyle="1" w:styleId="AmainreturnChar">
    <w:name w:val="A main return Char"/>
    <w:basedOn w:val="DefaultParagraphFont"/>
    <w:link w:val="Amainreturn"/>
    <w:locked/>
    <w:rsid w:val="007A3891"/>
    <w:rPr>
      <w:sz w:val="24"/>
      <w:lang w:eastAsia="en-US"/>
    </w:rPr>
  </w:style>
  <w:style w:type="character" w:customStyle="1" w:styleId="aDefChar">
    <w:name w:val="aDef Char"/>
    <w:basedOn w:val="DefaultParagraphFont"/>
    <w:link w:val="aDef"/>
    <w:locked/>
    <w:rsid w:val="00A9370B"/>
    <w:rPr>
      <w:sz w:val="24"/>
      <w:lang w:eastAsia="en-US"/>
    </w:rPr>
  </w:style>
  <w:style w:type="character" w:customStyle="1" w:styleId="HeaderChar">
    <w:name w:val="Header Char"/>
    <w:basedOn w:val="DefaultParagraphFont"/>
    <w:link w:val="Header"/>
    <w:locked/>
    <w:rsid w:val="0031002F"/>
    <w:rPr>
      <w:sz w:val="24"/>
      <w:lang w:eastAsia="en-US"/>
    </w:rPr>
  </w:style>
  <w:style w:type="character" w:customStyle="1" w:styleId="NewActChar">
    <w:name w:val="New Act Char"/>
    <w:basedOn w:val="DefaultParagraphFont"/>
    <w:link w:val="NewAct"/>
    <w:locked/>
    <w:rsid w:val="00410FCC"/>
    <w:rPr>
      <w:rFonts w:ascii="Arial" w:hAnsi="Arial"/>
      <w:b/>
      <w:lang w:eastAsia="en-US"/>
    </w:rPr>
  </w:style>
  <w:style w:type="character" w:customStyle="1" w:styleId="AH5SecChar">
    <w:name w:val="A H5 Sec Char"/>
    <w:basedOn w:val="DefaultParagraphFont"/>
    <w:link w:val="AH5Sec"/>
    <w:locked/>
    <w:rsid w:val="002869D9"/>
    <w:rPr>
      <w:rFonts w:ascii="Arial" w:hAnsi="Arial"/>
      <w:b/>
      <w:sz w:val="24"/>
      <w:lang w:eastAsia="en-US"/>
    </w:rPr>
  </w:style>
  <w:style w:type="character" w:customStyle="1" w:styleId="AparaChar">
    <w:name w:val="A para Char"/>
    <w:basedOn w:val="DefaultParagraphFont"/>
    <w:link w:val="Apara"/>
    <w:locked/>
    <w:rsid w:val="002869D9"/>
    <w:rPr>
      <w:sz w:val="24"/>
      <w:lang w:eastAsia="en-US"/>
    </w:rPr>
  </w:style>
  <w:style w:type="character" w:styleId="UnresolvedMention">
    <w:name w:val="Unresolved Mention"/>
    <w:basedOn w:val="DefaultParagraphFont"/>
    <w:uiPriority w:val="99"/>
    <w:semiHidden/>
    <w:unhideWhenUsed/>
    <w:rsid w:val="00EF0FAA"/>
    <w:rPr>
      <w:color w:val="605E5C"/>
      <w:shd w:val="clear" w:color="auto" w:fill="E1DFDD"/>
    </w:rPr>
  </w:style>
  <w:style w:type="character" w:styleId="FollowedHyperlink">
    <w:name w:val="FollowedHyperlink"/>
    <w:basedOn w:val="DefaultParagraphFont"/>
    <w:semiHidden/>
    <w:unhideWhenUsed/>
    <w:rsid w:val="00C76483"/>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42263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1" Type="http://schemas.openxmlformats.org/officeDocument/2006/relationships/header" Target="header3.xml"/><Relationship Id="rId170" Type="http://schemas.openxmlformats.org/officeDocument/2006/relationships/footer" Target="footer15.xml"/><Relationship Id="rId268" Type="http://schemas.openxmlformats.org/officeDocument/2006/relationships/hyperlink" Target="http://www.legislation.act.gov.au/a/2017-21/default.asp" TargetMode="External"/><Relationship Id="rId475" Type="http://schemas.openxmlformats.org/officeDocument/2006/relationships/hyperlink" Target="http://www.legislation.act.gov.au/a/2015-19" TargetMode="External"/><Relationship Id="rId682" Type="http://schemas.openxmlformats.org/officeDocument/2006/relationships/hyperlink" Target="http://www.legislation.act.gov.au/sl/2000-31" TargetMode="External"/><Relationship Id="rId128" Type="http://schemas.openxmlformats.org/officeDocument/2006/relationships/hyperlink" Target="http://www.legislation.act.gov.au/a/2002-51" TargetMode="External"/><Relationship Id="rId335" Type="http://schemas.openxmlformats.org/officeDocument/2006/relationships/hyperlink" Target="http://www.legislation.act.gov.au/a/2011-22" TargetMode="External"/><Relationship Id="rId542" Type="http://schemas.openxmlformats.org/officeDocument/2006/relationships/hyperlink" Target="http://www.legislation.act.gov.au/a/2022-14/" TargetMode="External"/><Relationship Id="rId987" Type="http://schemas.openxmlformats.org/officeDocument/2006/relationships/hyperlink" Target="http://www.legislation.act.gov.au/a/2008-37" TargetMode="External"/><Relationship Id="rId402" Type="http://schemas.openxmlformats.org/officeDocument/2006/relationships/hyperlink" Target="http://www.legislation.act.gov.au/a/2001-91" TargetMode="External"/><Relationship Id="rId847" Type="http://schemas.openxmlformats.org/officeDocument/2006/relationships/hyperlink" Target="http://www.legislation.act.gov.au/a/2007-3" TargetMode="External"/><Relationship Id="rId1032" Type="http://schemas.openxmlformats.org/officeDocument/2006/relationships/hyperlink" Target="http://www.legislation.act.gov.au/a/2015-19" TargetMode="External"/><Relationship Id="rId707" Type="http://schemas.openxmlformats.org/officeDocument/2006/relationships/hyperlink" Target="http://www.legislation.act.gov.au/a/2016-24/default.asp" TargetMode="External"/><Relationship Id="rId914" Type="http://schemas.openxmlformats.org/officeDocument/2006/relationships/hyperlink" Target="http://www.legislation.act.gov.au/a/2011-28" TargetMode="External"/><Relationship Id="rId43" Type="http://schemas.openxmlformats.org/officeDocument/2006/relationships/hyperlink" Target="https://www.legislation.gov.au/F2021L01019/asmade/text" TargetMode="External"/><Relationship Id="rId192" Type="http://schemas.openxmlformats.org/officeDocument/2006/relationships/hyperlink" Target="http://www.legislation.act.gov.au/a/1999-79" TargetMode="External"/><Relationship Id="rId497" Type="http://schemas.openxmlformats.org/officeDocument/2006/relationships/hyperlink" Target="http://www.legislation.act.gov.au/a/1999-54" TargetMode="External"/><Relationship Id="rId357" Type="http://schemas.openxmlformats.org/officeDocument/2006/relationships/hyperlink" Target="http://www.legislation.act.gov.au/a/2024-35/" TargetMode="External"/><Relationship Id="rId217" Type="http://schemas.openxmlformats.org/officeDocument/2006/relationships/hyperlink" Target="http://www.legislation.act.gov.au/cn/2005-13/default.asp" TargetMode="External"/><Relationship Id="rId564" Type="http://schemas.openxmlformats.org/officeDocument/2006/relationships/hyperlink" Target="http://www.legislation.act.gov.au/a/2015-15" TargetMode="External"/><Relationship Id="rId771" Type="http://schemas.openxmlformats.org/officeDocument/2006/relationships/hyperlink" Target="http://www.legislation.act.gov.au/a/2007-3" TargetMode="External"/><Relationship Id="rId869" Type="http://schemas.openxmlformats.org/officeDocument/2006/relationships/hyperlink" Target="http://www.legislation.act.gov.au/a/2011-28" TargetMode="External"/><Relationship Id="rId424" Type="http://schemas.openxmlformats.org/officeDocument/2006/relationships/hyperlink" Target="http://www.legislation.act.gov.au/a/2014-52" TargetMode="External"/><Relationship Id="rId631" Type="http://schemas.openxmlformats.org/officeDocument/2006/relationships/hyperlink" Target="http://www.legislation.act.gov.au/a/2011-52" TargetMode="External"/><Relationship Id="rId729" Type="http://schemas.openxmlformats.org/officeDocument/2006/relationships/hyperlink" Target="http://www.legislation.act.gov.au/a/2007-39" TargetMode="External"/><Relationship Id="rId1054" Type="http://schemas.openxmlformats.org/officeDocument/2006/relationships/hyperlink" Target="http://www.legislation.act.gov.au/a/2017-21/default.asp" TargetMode="External"/><Relationship Id="rId936" Type="http://schemas.openxmlformats.org/officeDocument/2006/relationships/hyperlink" Target="https://www.legislation.act.gov.au/sl/2000-31/" TargetMode="External"/><Relationship Id="rId65" Type="http://schemas.openxmlformats.org/officeDocument/2006/relationships/hyperlink" Target="http://www.legislation.act.gov.au/a/2001-14" TargetMode="External"/><Relationship Id="rId228" Type="http://schemas.openxmlformats.org/officeDocument/2006/relationships/hyperlink" Target="http://www.legislation.act.gov.au/sl/2007-39" TargetMode="External"/><Relationship Id="rId435" Type="http://schemas.openxmlformats.org/officeDocument/2006/relationships/hyperlink" Target="http://www.legislation.act.gov.au/a/1999-54" TargetMode="External"/><Relationship Id="rId642" Type="http://schemas.openxmlformats.org/officeDocument/2006/relationships/hyperlink" Target="http://www.legislation.act.gov.au/a/2005-20" TargetMode="External"/><Relationship Id="rId1065" Type="http://schemas.openxmlformats.org/officeDocument/2006/relationships/hyperlink" Target="http://www.legislation.act.gov.au/a/2022-14/" TargetMode="External"/><Relationship Id="rId281" Type="http://schemas.openxmlformats.org/officeDocument/2006/relationships/hyperlink" Target="http://www.legislation.act.gov.au/a/2007-3" TargetMode="External"/><Relationship Id="rId502" Type="http://schemas.openxmlformats.org/officeDocument/2006/relationships/hyperlink" Target="http://www.legislation.act.gov.au/a/2007-17" TargetMode="External"/><Relationship Id="rId947" Type="http://schemas.openxmlformats.org/officeDocument/2006/relationships/hyperlink" Target="http://www.legislation.act.gov.au/a/2002-56" TargetMode="External"/><Relationship Id="rId76" Type="http://schemas.openxmlformats.org/officeDocument/2006/relationships/hyperlink" Target="http://www.legislation.act.gov.au/a/2001-14" TargetMode="External"/><Relationship Id="rId141" Type="http://schemas.openxmlformats.org/officeDocument/2006/relationships/footer" Target="footer9.xml"/><Relationship Id="rId379" Type="http://schemas.openxmlformats.org/officeDocument/2006/relationships/hyperlink" Target="http://www.legislation.act.gov.au/a/2014-52" TargetMode="External"/><Relationship Id="rId586" Type="http://schemas.openxmlformats.org/officeDocument/2006/relationships/hyperlink" Target="http://www.legislation.act.gov.au/a/2014-52" TargetMode="External"/><Relationship Id="rId793" Type="http://schemas.openxmlformats.org/officeDocument/2006/relationships/hyperlink" Target="http://www.legislation.act.gov.au/a/2011-28" TargetMode="External"/><Relationship Id="rId807" Type="http://schemas.openxmlformats.org/officeDocument/2006/relationships/hyperlink" Target="http://www.legislation.act.gov.au/a/2014-52" TargetMode="External"/><Relationship Id="rId7" Type="http://schemas.openxmlformats.org/officeDocument/2006/relationships/endnotes" Target="endnotes.xml"/><Relationship Id="rId239" Type="http://schemas.openxmlformats.org/officeDocument/2006/relationships/hyperlink" Target="http://www.legislation.act.gov.au/a/2011-3" TargetMode="External"/><Relationship Id="rId446" Type="http://schemas.openxmlformats.org/officeDocument/2006/relationships/hyperlink" Target="http://www.legislation.act.gov.au/a/2021-12/" TargetMode="External"/><Relationship Id="rId653" Type="http://schemas.openxmlformats.org/officeDocument/2006/relationships/hyperlink" Target="http://www.legislation.act.gov.au/a/2001-91" TargetMode="External"/><Relationship Id="rId1076" Type="http://schemas.openxmlformats.org/officeDocument/2006/relationships/footer" Target="footer20.xml"/><Relationship Id="rId292" Type="http://schemas.openxmlformats.org/officeDocument/2006/relationships/hyperlink" Target="http://www.legislation.act.gov.au/a/2024-35/" TargetMode="External"/><Relationship Id="rId306" Type="http://schemas.openxmlformats.org/officeDocument/2006/relationships/hyperlink" Target="http://www.legislation.act.gov.au/a/2001-44" TargetMode="External"/><Relationship Id="rId860" Type="http://schemas.openxmlformats.org/officeDocument/2006/relationships/hyperlink" Target="http://www.legislation.act.gov.au/a/2007-39" TargetMode="External"/><Relationship Id="rId958" Type="http://schemas.openxmlformats.org/officeDocument/2006/relationships/hyperlink" Target="https://www.legislation.act.gov.au/a/2004-23"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01-44" TargetMode="External"/><Relationship Id="rId597" Type="http://schemas.openxmlformats.org/officeDocument/2006/relationships/hyperlink" Target="http://www.legislation.act.gov.au/a/2014-52" TargetMode="External"/><Relationship Id="rId720" Type="http://schemas.openxmlformats.org/officeDocument/2006/relationships/hyperlink" Target="http://www.legislation.act.gov.au/a/2007-39" TargetMode="External"/><Relationship Id="rId818" Type="http://schemas.openxmlformats.org/officeDocument/2006/relationships/hyperlink" Target="http://www.legislation.act.gov.au/a/2007-3" TargetMode="External"/><Relationship Id="rId152" Type="http://schemas.openxmlformats.org/officeDocument/2006/relationships/hyperlink" Target="https://www.legislation.act.gov.au/a/2004-28" TargetMode="External"/><Relationship Id="rId457" Type="http://schemas.openxmlformats.org/officeDocument/2006/relationships/hyperlink" Target="http://www.legislation.act.gov.au/a/2001-91" TargetMode="External"/><Relationship Id="rId1003" Type="http://schemas.openxmlformats.org/officeDocument/2006/relationships/hyperlink" Target="http://www.legislation.act.gov.au/a/2011-8" TargetMode="External"/><Relationship Id="rId664" Type="http://schemas.openxmlformats.org/officeDocument/2006/relationships/hyperlink" Target="http://www.legislation.act.gov.au/sl/2001-9" TargetMode="External"/><Relationship Id="rId871" Type="http://schemas.openxmlformats.org/officeDocument/2006/relationships/hyperlink" Target="http://www.legislation.act.gov.au/a/2007-3" TargetMode="External"/><Relationship Id="rId969" Type="http://schemas.openxmlformats.org/officeDocument/2006/relationships/hyperlink" Target="http://www.legislation.act.gov.au/a/2007-3"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02-11" TargetMode="External"/><Relationship Id="rId524" Type="http://schemas.openxmlformats.org/officeDocument/2006/relationships/hyperlink" Target="http://www.legislation.act.gov.au/a/2007-16" TargetMode="External"/><Relationship Id="rId731" Type="http://schemas.openxmlformats.org/officeDocument/2006/relationships/hyperlink" Target="http://www.legislation.act.gov.au/a/1999-54" TargetMode="External"/><Relationship Id="rId98" Type="http://schemas.openxmlformats.org/officeDocument/2006/relationships/hyperlink" Target="http://www.legislation.act.gov.au/a/2001-14" TargetMode="External"/><Relationship Id="rId163" Type="http://schemas.openxmlformats.org/officeDocument/2006/relationships/header" Target="header10.xml"/><Relationship Id="rId370" Type="http://schemas.openxmlformats.org/officeDocument/2006/relationships/hyperlink" Target="http://www.legislation.act.gov.au/a/2015-33" TargetMode="External"/><Relationship Id="rId829" Type="http://schemas.openxmlformats.org/officeDocument/2006/relationships/hyperlink" Target="http://www.legislation.act.gov.au/a/2011-28" TargetMode="External"/><Relationship Id="rId1014" Type="http://schemas.openxmlformats.org/officeDocument/2006/relationships/hyperlink" Target="http://www.legislation.act.gov.au/a/2012-30/default.asp" TargetMode="External"/><Relationship Id="rId230" Type="http://schemas.openxmlformats.org/officeDocument/2006/relationships/hyperlink" Target="http://www.legislation.act.gov.au/sl/2008-34" TargetMode="External"/><Relationship Id="rId468" Type="http://schemas.openxmlformats.org/officeDocument/2006/relationships/hyperlink" Target="http://www.legislation.act.gov.au/a/2019-20/default.asp" TargetMode="External"/><Relationship Id="rId675" Type="http://schemas.openxmlformats.org/officeDocument/2006/relationships/hyperlink" Target="http://www.legislation.act.gov.au/sl/2000-36" TargetMode="External"/><Relationship Id="rId882" Type="http://schemas.openxmlformats.org/officeDocument/2006/relationships/hyperlink" Target="http://www.legislation.act.gov.au/a/1999-54" TargetMode="External"/><Relationship Id="rId25" Type="http://schemas.openxmlformats.org/officeDocument/2006/relationships/footer" Target="footer4.xml"/><Relationship Id="rId328" Type="http://schemas.openxmlformats.org/officeDocument/2006/relationships/hyperlink" Target="http://www.legislation.act.gov.au/a/2007-3" TargetMode="External"/><Relationship Id="rId535" Type="http://schemas.openxmlformats.org/officeDocument/2006/relationships/hyperlink" Target="http://www.legislation.act.gov.au/a/2022-14/" TargetMode="External"/><Relationship Id="rId742" Type="http://schemas.openxmlformats.org/officeDocument/2006/relationships/hyperlink" Target="http://www.legislation.act.gov.au/a/2001-44" TargetMode="External"/><Relationship Id="rId174" Type="http://schemas.openxmlformats.org/officeDocument/2006/relationships/hyperlink" Target="http://www.legislation.act.gov.au/a/2004-57" TargetMode="External"/><Relationship Id="rId381" Type="http://schemas.openxmlformats.org/officeDocument/2006/relationships/hyperlink" Target="http://www.legislation.act.gov.au/a/2014-52" TargetMode="External"/><Relationship Id="rId602" Type="http://schemas.openxmlformats.org/officeDocument/2006/relationships/hyperlink" Target="http://www.legislation.act.gov.au/a/1998-52" TargetMode="External"/><Relationship Id="rId1025" Type="http://schemas.openxmlformats.org/officeDocument/2006/relationships/hyperlink" Target="http://www.legislation.act.gov.au/a/2014-52/" TargetMode="External"/><Relationship Id="rId241" Type="http://schemas.openxmlformats.org/officeDocument/2006/relationships/hyperlink" Target="http://www.legislation.act.gov.au/a/2011-22" TargetMode="External"/><Relationship Id="rId479" Type="http://schemas.openxmlformats.org/officeDocument/2006/relationships/hyperlink" Target="http://www.legislation.act.gov.au/a/1999-54" TargetMode="External"/><Relationship Id="rId686" Type="http://schemas.openxmlformats.org/officeDocument/2006/relationships/hyperlink" Target="http://www.legislation.act.gov.au/a/2001-91" TargetMode="External"/><Relationship Id="rId893" Type="http://schemas.openxmlformats.org/officeDocument/2006/relationships/hyperlink" Target="http://www.legislation.act.gov.au/a/1999-54" TargetMode="External"/><Relationship Id="rId907" Type="http://schemas.openxmlformats.org/officeDocument/2006/relationships/hyperlink" Target="http://www.legislation.act.gov.au/a/1999-54" TargetMode="External"/><Relationship Id="rId36" Type="http://schemas.openxmlformats.org/officeDocument/2006/relationships/hyperlink" Target="http://www.legislation.act.gov.au/a/2004-28" TargetMode="External"/><Relationship Id="rId339" Type="http://schemas.openxmlformats.org/officeDocument/2006/relationships/hyperlink" Target="http://www.legislation.act.gov.au/a/2024-35/" TargetMode="External"/><Relationship Id="rId546" Type="http://schemas.openxmlformats.org/officeDocument/2006/relationships/hyperlink" Target="http://www.legislation.act.gov.au/a/2005-20" TargetMode="External"/><Relationship Id="rId753" Type="http://schemas.openxmlformats.org/officeDocument/2006/relationships/hyperlink" Target="http://www.legislation.act.gov.au/a/2013-19" TargetMode="External"/><Relationship Id="rId101" Type="http://schemas.openxmlformats.org/officeDocument/2006/relationships/hyperlink" Target="http://www.comlaw.gov.au/Series/C2004A00818" TargetMode="External"/><Relationship Id="rId185" Type="http://schemas.openxmlformats.org/officeDocument/2006/relationships/header" Target="header14.xml"/><Relationship Id="rId406" Type="http://schemas.openxmlformats.org/officeDocument/2006/relationships/hyperlink" Target="http://www.legislation.act.gov.au/a/2001-44" TargetMode="External"/><Relationship Id="rId960" Type="http://schemas.openxmlformats.org/officeDocument/2006/relationships/hyperlink" Target="https://www.legislation.act.gov.au/a/2004-13" TargetMode="External"/><Relationship Id="rId1036" Type="http://schemas.openxmlformats.org/officeDocument/2006/relationships/hyperlink" Target="http://www.legislation.act.gov.au/a/2016-2" TargetMode="External"/><Relationship Id="rId392" Type="http://schemas.openxmlformats.org/officeDocument/2006/relationships/hyperlink" Target="http://www.legislation.act.gov.au/a/2001-44" TargetMode="External"/><Relationship Id="rId613" Type="http://schemas.openxmlformats.org/officeDocument/2006/relationships/hyperlink" Target="http://www.legislation.act.gov.au/a/2022-14/" TargetMode="External"/><Relationship Id="rId697" Type="http://schemas.openxmlformats.org/officeDocument/2006/relationships/hyperlink" Target="http://www.legislation.act.gov.au/a/2014-52" TargetMode="External"/><Relationship Id="rId820" Type="http://schemas.openxmlformats.org/officeDocument/2006/relationships/hyperlink" Target="http://www.legislation.act.gov.au/a/2007-3" TargetMode="External"/><Relationship Id="rId918" Type="http://schemas.openxmlformats.org/officeDocument/2006/relationships/hyperlink" Target="http://www.legislation.act.gov.au/a/2007-39" TargetMode="External"/><Relationship Id="rId252" Type="http://schemas.openxmlformats.org/officeDocument/2006/relationships/hyperlink" Target="http://www.legislation.act.gov.au/a/2015-12" TargetMode="External"/><Relationship Id="rId47" Type="http://schemas.openxmlformats.org/officeDocument/2006/relationships/hyperlink" Target="http://www.legislation.act.gov.au/a/2001-14" TargetMode="External"/><Relationship Id="rId112" Type="http://schemas.openxmlformats.org/officeDocument/2006/relationships/hyperlink" Target="https://www.legislation.act.gov.au/a/2023-18/" TargetMode="External"/><Relationship Id="rId557" Type="http://schemas.openxmlformats.org/officeDocument/2006/relationships/hyperlink" Target="http://www.legislation.act.gov.au/a/2005-20" TargetMode="External"/><Relationship Id="rId764" Type="http://schemas.openxmlformats.org/officeDocument/2006/relationships/hyperlink" Target="http://www.legislation.act.gov.au/a/2007-16" TargetMode="External"/><Relationship Id="rId971" Type="http://schemas.openxmlformats.org/officeDocument/2006/relationships/hyperlink" Target="http://www.legislation.act.gov.au/a/2007-17" TargetMode="External"/><Relationship Id="rId196" Type="http://schemas.openxmlformats.org/officeDocument/2006/relationships/hyperlink" Target="http://www.legislation.act.gov.au/a/2000-55" TargetMode="External"/><Relationship Id="rId417" Type="http://schemas.openxmlformats.org/officeDocument/2006/relationships/hyperlink" Target="http://www.legislation.act.gov.au/a/2011-28" TargetMode="External"/><Relationship Id="rId624" Type="http://schemas.openxmlformats.org/officeDocument/2006/relationships/hyperlink" Target="http://www.legislation.act.gov.au/a/2015-16" TargetMode="External"/><Relationship Id="rId831" Type="http://schemas.openxmlformats.org/officeDocument/2006/relationships/hyperlink" Target="http://www.legislation.act.gov.au/a/2001-44" TargetMode="External"/><Relationship Id="rId1047" Type="http://schemas.openxmlformats.org/officeDocument/2006/relationships/hyperlink" Target="http://www.legislation.act.gov.au/a/2016-52/default.asp" TargetMode="External"/><Relationship Id="rId263" Type="http://schemas.openxmlformats.org/officeDocument/2006/relationships/hyperlink" Target="http://www.legislation.act.gov.au/a/2016-33" TargetMode="External"/><Relationship Id="rId470" Type="http://schemas.openxmlformats.org/officeDocument/2006/relationships/hyperlink" Target="http://www.legislation.act.gov.au/a/2001-44" TargetMode="External"/><Relationship Id="rId929" Type="http://schemas.openxmlformats.org/officeDocument/2006/relationships/hyperlink" Target="https://www.legislation.act.gov.au/a/1999-79/"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2-51" TargetMode="External"/><Relationship Id="rId330" Type="http://schemas.openxmlformats.org/officeDocument/2006/relationships/hyperlink" Target="http://www.legislation.act.gov.au/a/2007-3" TargetMode="External"/><Relationship Id="rId568" Type="http://schemas.openxmlformats.org/officeDocument/2006/relationships/hyperlink" Target="http://www.legislation.act.gov.au/a/2008-37" TargetMode="External"/><Relationship Id="rId775" Type="http://schemas.openxmlformats.org/officeDocument/2006/relationships/hyperlink" Target="http://www.legislation.act.gov.au/a/2013-19" TargetMode="External"/><Relationship Id="rId982" Type="http://schemas.openxmlformats.org/officeDocument/2006/relationships/hyperlink" Target="https://www.legislation.act.gov.au/a/2007-25" TargetMode="External"/><Relationship Id="rId428" Type="http://schemas.openxmlformats.org/officeDocument/2006/relationships/hyperlink" Target="http://www.legislation.act.gov.au/a/2009-49" TargetMode="External"/><Relationship Id="rId635" Type="http://schemas.openxmlformats.org/officeDocument/2006/relationships/hyperlink" Target="http://www.legislation.act.gov.au/a/2004-57" TargetMode="External"/><Relationship Id="rId842" Type="http://schemas.openxmlformats.org/officeDocument/2006/relationships/hyperlink" Target="http://www.legislation.act.gov.au/a/2007-3" TargetMode="External"/><Relationship Id="rId1058" Type="http://schemas.openxmlformats.org/officeDocument/2006/relationships/hyperlink" Target="http://www.legislation.act.gov.au/a/2020-47/" TargetMode="External"/><Relationship Id="rId274" Type="http://schemas.openxmlformats.org/officeDocument/2006/relationships/hyperlink" Target="http://www.legislation.act.gov.au/a/2023-26/" TargetMode="External"/><Relationship Id="rId481" Type="http://schemas.openxmlformats.org/officeDocument/2006/relationships/hyperlink" Target="http://www.legislation.act.gov.au/a/1999-54" TargetMode="External"/><Relationship Id="rId702" Type="http://schemas.openxmlformats.org/officeDocument/2006/relationships/hyperlink" Target="http://www.legislation.act.gov.au/a/2024-35/" TargetMode="Externa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2014-52" TargetMode="External"/><Relationship Id="rId786" Type="http://schemas.openxmlformats.org/officeDocument/2006/relationships/hyperlink" Target="http://www.legislation.act.gov.au/a/2011-28" TargetMode="External"/><Relationship Id="rId993" Type="http://schemas.openxmlformats.org/officeDocument/2006/relationships/hyperlink" Target="http://www.legislation.act.gov.au/sl/2009-55" TargetMode="External"/><Relationship Id="rId341" Type="http://schemas.openxmlformats.org/officeDocument/2006/relationships/hyperlink" Target="http://www.legislation.act.gov.au/a/1999-54" TargetMode="External"/><Relationship Id="rId439" Type="http://schemas.openxmlformats.org/officeDocument/2006/relationships/hyperlink" Target="http://www.legislation.act.gov.au/a/1999-54" TargetMode="External"/><Relationship Id="rId646" Type="http://schemas.openxmlformats.org/officeDocument/2006/relationships/hyperlink" Target="http://www.legislation.act.gov.au/a/2021-12/" TargetMode="External"/><Relationship Id="rId1069" Type="http://schemas.openxmlformats.org/officeDocument/2006/relationships/hyperlink" Target="http://www.legislation.act.gov.au/a/2023-36/" TargetMode="External"/><Relationship Id="rId201" Type="http://schemas.openxmlformats.org/officeDocument/2006/relationships/hyperlink" Target="http://www.legislation.act.gov.au/a/2002-56" TargetMode="External"/><Relationship Id="rId285" Type="http://schemas.openxmlformats.org/officeDocument/2006/relationships/hyperlink" Target="http://www.legislation.act.gov.au/a/2007-3" TargetMode="External"/><Relationship Id="rId506" Type="http://schemas.openxmlformats.org/officeDocument/2006/relationships/hyperlink" Target="http://www.legislation.act.gov.au/a/2011-22" TargetMode="External"/><Relationship Id="rId853" Type="http://schemas.openxmlformats.org/officeDocument/2006/relationships/hyperlink" Target="http://www.legislation.act.gov.au/a/1999-54" TargetMode="External"/><Relationship Id="rId492" Type="http://schemas.openxmlformats.org/officeDocument/2006/relationships/hyperlink" Target="http://www.legislation.act.gov.au/a/1999-54" TargetMode="External"/><Relationship Id="rId713" Type="http://schemas.openxmlformats.org/officeDocument/2006/relationships/hyperlink" Target="http://www.legislation.act.gov.au/a/2007-39" TargetMode="External"/><Relationship Id="rId797" Type="http://schemas.openxmlformats.org/officeDocument/2006/relationships/hyperlink" Target="http://www.legislation.act.gov.au/a/2011-28" TargetMode="External"/><Relationship Id="rId920" Type="http://schemas.openxmlformats.org/officeDocument/2006/relationships/hyperlink" Target="http://www.legislation.act.gov.au/a/2014-52" TargetMode="External"/><Relationship Id="rId145" Type="http://schemas.openxmlformats.org/officeDocument/2006/relationships/hyperlink" Target="http://www.legislation.act.gov.au/a/2005-19" TargetMode="External"/><Relationship Id="rId352" Type="http://schemas.openxmlformats.org/officeDocument/2006/relationships/hyperlink" Target="https://legislation.act.gov.au/a/2023-36/" TargetMode="External"/><Relationship Id="rId212" Type="http://schemas.openxmlformats.org/officeDocument/2006/relationships/hyperlink" Target="http://www.legislation.act.gov.au/cn/2004-13/default.asp" TargetMode="External"/><Relationship Id="rId657" Type="http://schemas.openxmlformats.org/officeDocument/2006/relationships/hyperlink" Target="http://www.legislation.act.gov.au/sl/2008-34" TargetMode="External"/><Relationship Id="rId864" Type="http://schemas.openxmlformats.org/officeDocument/2006/relationships/hyperlink" Target="http://www.legislation.act.gov.au/a/2007-39" TargetMode="External"/><Relationship Id="rId296" Type="http://schemas.openxmlformats.org/officeDocument/2006/relationships/hyperlink" Target="http://www.legislation.act.gov.au/a/2001-44" TargetMode="External"/><Relationship Id="rId517" Type="http://schemas.openxmlformats.org/officeDocument/2006/relationships/hyperlink" Target="http://www.legislation.act.gov.au/a/2007-25" TargetMode="External"/><Relationship Id="rId724" Type="http://schemas.openxmlformats.org/officeDocument/2006/relationships/hyperlink" Target="http://www.legislation.act.gov.au/a/2016-24/default.asp" TargetMode="External"/><Relationship Id="rId931" Type="http://schemas.openxmlformats.org/officeDocument/2006/relationships/hyperlink" Target="https://www.legislation.act.gov.au/a/1999-54/" TargetMode="External"/><Relationship Id="rId60" Type="http://schemas.openxmlformats.org/officeDocument/2006/relationships/hyperlink" Target="http://www.comlaw.gov.au/Series/C2004A03701" TargetMode="External"/><Relationship Id="rId156" Type="http://schemas.openxmlformats.org/officeDocument/2006/relationships/header" Target="header9.xml"/><Relationship Id="rId363" Type="http://schemas.openxmlformats.org/officeDocument/2006/relationships/hyperlink" Target="http://www.legislation.act.gov.au/a/2011-28" TargetMode="External"/><Relationship Id="rId570" Type="http://schemas.openxmlformats.org/officeDocument/2006/relationships/hyperlink" Target="http://www.legislation.act.gov.au/a/2014-52" TargetMode="External"/><Relationship Id="rId1007" Type="http://schemas.openxmlformats.org/officeDocument/2006/relationships/hyperlink" Target="http://www.legislation.act.gov.au/a/2011-28" TargetMode="External"/><Relationship Id="rId223" Type="http://schemas.openxmlformats.org/officeDocument/2006/relationships/hyperlink" Target="http://www.legislation.act.gov.au/a/2007-25" TargetMode="External"/><Relationship Id="rId430" Type="http://schemas.openxmlformats.org/officeDocument/2006/relationships/hyperlink" Target="http://www.legislation.act.gov.au/a/2001-91" TargetMode="External"/><Relationship Id="rId668" Type="http://schemas.openxmlformats.org/officeDocument/2006/relationships/hyperlink" Target="http://www.legislation.act.gov.au/sl/2000-31" TargetMode="External"/><Relationship Id="rId875" Type="http://schemas.openxmlformats.org/officeDocument/2006/relationships/hyperlink" Target="http://www.legislation.act.gov.au/a/2011-28" TargetMode="External"/><Relationship Id="rId1060" Type="http://schemas.openxmlformats.org/officeDocument/2006/relationships/hyperlink" Target="http://www.legislation.act.gov.au/a/2021-12/" TargetMode="External"/><Relationship Id="rId18" Type="http://schemas.openxmlformats.org/officeDocument/2006/relationships/header" Target="header2.xml"/><Relationship Id="rId528" Type="http://schemas.openxmlformats.org/officeDocument/2006/relationships/hyperlink" Target="http://www.legislation.act.gov.au/a/2007-16" TargetMode="External"/><Relationship Id="rId735" Type="http://schemas.openxmlformats.org/officeDocument/2006/relationships/hyperlink" Target="http://www.legislation.act.gov.au/a/2001-44" TargetMode="External"/><Relationship Id="rId942" Type="http://schemas.openxmlformats.org/officeDocument/2006/relationships/hyperlink" Target="http://www.legislation.act.gov.au/a/2001-44" TargetMode="External"/><Relationship Id="rId167" Type="http://schemas.openxmlformats.org/officeDocument/2006/relationships/header" Target="header12.xml"/><Relationship Id="rId374" Type="http://schemas.openxmlformats.org/officeDocument/2006/relationships/hyperlink" Target="http://www.legislation.act.gov.au/a/2011-28" TargetMode="External"/><Relationship Id="rId581" Type="http://schemas.openxmlformats.org/officeDocument/2006/relationships/hyperlink" Target="http://www.legislation.act.gov.au/a/2014-52" TargetMode="External"/><Relationship Id="rId1018" Type="http://schemas.openxmlformats.org/officeDocument/2006/relationships/hyperlink" Target="http://www.legislation.act.gov.au/a/2013-19/default.asp"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09-20" TargetMode="External"/><Relationship Id="rId679" Type="http://schemas.openxmlformats.org/officeDocument/2006/relationships/hyperlink" Target="http://www.legislation.act.gov.au/sl/2000-36" TargetMode="External"/><Relationship Id="rId802" Type="http://schemas.openxmlformats.org/officeDocument/2006/relationships/hyperlink" Target="http://www.legislation.act.gov.au/a/2007-3" TargetMode="External"/><Relationship Id="rId886" Type="http://schemas.openxmlformats.org/officeDocument/2006/relationships/hyperlink" Target="http://www.legislation.act.gov.au/a/2011-28"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14-52" TargetMode="External"/><Relationship Id="rId539" Type="http://schemas.openxmlformats.org/officeDocument/2006/relationships/hyperlink" Target="http://www.legislation.act.gov.au/a/2022-14/" TargetMode="External"/><Relationship Id="rId746" Type="http://schemas.openxmlformats.org/officeDocument/2006/relationships/hyperlink" Target="http://www.legislation.act.gov.au/a/2024-35/" TargetMode="External"/><Relationship Id="rId1071" Type="http://schemas.openxmlformats.org/officeDocument/2006/relationships/header" Target="header17.xml"/><Relationship Id="rId178" Type="http://schemas.openxmlformats.org/officeDocument/2006/relationships/hyperlink" Target="https://www.legislation.act.gov.au/a/2023-18/" TargetMode="External"/><Relationship Id="rId301" Type="http://schemas.openxmlformats.org/officeDocument/2006/relationships/hyperlink" Target="http://www.legislation.act.gov.au/a/2001-44" TargetMode="External"/><Relationship Id="rId953" Type="http://schemas.openxmlformats.org/officeDocument/2006/relationships/hyperlink" Target="http://www.legislation.act.gov.au/a/2004-15" TargetMode="External"/><Relationship Id="rId1029" Type="http://schemas.openxmlformats.org/officeDocument/2006/relationships/hyperlink" Target="http://www.legislation.act.gov.au/a/2015-16" TargetMode="External"/><Relationship Id="rId82" Type="http://schemas.openxmlformats.org/officeDocument/2006/relationships/hyperlink" Target="https://www.legislation.act.gov.au/a/2023-18/" TargetMode="External"/><Relationship Id="rId385" Type="http://schemas.openxmlformats.org/officeDocument/2006/relationships/hyperlink" Target="http://www.legislation.act.gov.au/a/2015-33" TargetMode="External"/><Relationship Id="rId592" Type="http://schemas.openxmlformats.org/officeDocument/2006/relationships/hyperlink" Target="http://www.legislation.act.gov.au/a/2014-52" TargetMode="External"/><Relationship Id="rId606" Type="http://schemas.openxmlformats.org/officeDocument/2006/relationships/hyperlink" Target="https://legislation.act.gov.au/a/2023-36/" TargetMode="External"/><Relationship Id="rId813" Type="http://schemas.openxmlformats.org/officeDocument/2006/relationships/hyperlink" Target="http://www.legislation.act.gov.au/a/2007-3" TargetMode="External"/><Relationship Id="rId245" Type="http://schemas.openxmlformats.org/officeDocument/2006/relationships/hyperlink" Target="http://www.legislation.act.gov.au/a/2012-25/default.asp" TargetMode="External"/><Relationship Id="rId452" Type="http://schemas.openxmlformats.org/officeDocument/2006/relationships/hyperlink" Target="http://www.legislation.act.gov.au/a/2014-52" TargetMode="External"/><Relationship Id="rId897" Type="http://schemas.openxmlformats.org/officeDocument/2006/relationships/hyperlink" Target="http://www.legislation.act.gov.au/a/1999-54" TargetMode="External"/><Relationship Id="rId1082" Type="http://schemas.openxmlformats.org/officeDocument/2006/relationships/fontTable" Target="fontTable.xml"/><Relationship Id="rId105" Type="http://schemas.openxmlformats.org/officeDocument/2006/relationships/hyperlink" Target="http://www.comlaw.gov.au/Series/C2004A00818" TargetMode="External"/><Relationship Id="rId312" Type="http://schemas.openxmlformats.org/officeDocument/2006/relationships/hyperlink" Target="http://www.legislation.act.gov.au/a/2020-47" TargetMode="External"/><Relationship Id="rId757" Type="http://schemas.openxmlformats.org/officeDocument/2006/relationships/hyperlink" Target="http://www.legislation.act.gov.au/a/2015-33" TargetMode="External"/><Relationship Id="rId964" Type="http://schemas.openxmlformats.org/officeDocument/2006/relationships/hyperlink" Target="https://www.legislation.act.gov.au/a/2005-19"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1-14" TargetMode="External"/><Relationship Id="rId396" Type="http://schemas.openxmlformats.org/officeDocument/2006/relationships/hyperlink" Target="http://www.legislation.act.gov.au/a/2015-33" TargetMode="External"/><Relationship Id="rId617" Type="http://schemas.openxmlformats.org/officeDocument/2006/relationships/hyperlink" Target="http://www.legislation.act.gov.au/a/2005-20" TargetMode="External"/><Relationship Id="rId824" Type="http://schemas.openxmlformats.org/officeDocument/2006/relationships/hyperlink" Target="http://www.legislation.act.gov.au/a/2007-3" TargetMode="External"/><Relationship Id="rId256" Type="http://schemas.openxmlformats.org/officeDocument/2006/relationships/hyperlink" Target="http://www.legislation.act.gov.au/cn/2015-9/default.asp" TargetMode="External"/><Relationship Id="rId463" Type="http://schemas.openxmlformats.org/officeDocument/2006/relationships/hyperlink" Target="http://www.legislation.act.gov.au/a/1999-54" TargetMode="External"/><Relationship Id="rId670" Type="http://schemas.openxmlformats.org/officeDocument/2006/relationships/hyperlink" Target="http://www.legislation.act.gov.au/a/2005-62" TargetMode="External"/><Relationship Id="rId116" Type="http://schemas.openxmlformats.org/officeDocument/2006/relationships/hyperlink" Target="http://www.legislation.act.gov.au/a/2001-14" TargetMode="External"/><Relationship Id="rId323" Type="http://schemas.openxmlformats.org/officeDocument/2006/relationships/hyperlink" Target="http://www.legislation.act.gov.au/a/2011-22" TargetMode="External"/><Relationship Id="rId530" Type="http://schemas.openxmlformats.org/officeDocument/2006/relationships/hyperlink" Target="http://www.legislation.act.gov.au/a/2022-14/" TargetMode="External"/><Relationship Id="rId768" Type="http://schemas.openxmlformats.org/officeDocument/2006/relationships/hyperlink" Target="http://www.legislation.act.gov.au/a/2007-3" TargetMode="External"/><Relationship Id="rId975" Type="http://schemas.openxmlformats.org/officeDocument/2006/relationships/hyperlink" Target="http://www.legislation.act.gov.au/sl/2007-35" TargetMode="External"/><Relationship Id="rId20" Type="http://schemas.openxmlformats.org/officeDocument/2006/relationships/footer" Target="footer2.xml"/><Relationship Id="rId628" Type="http://schemas.openxmlformats.org/officeDocument/2006/relationships/hyperlink" Target="http://www.legislation.act.gov.au/a/1999-54" TargetMode="External"/><Relationship Id="rId835" Type="http://schemas.openxmlformats.org/officeDocument/2006/relationships/hyperlink" Target="http://www.legislation.act.gov.au/a/2007-3" TargetMode="External"/><Relationship Id="rId267" Type="http://schemas.openxmlformats.org/officeDocument/2006/relationships/hyperlink" Target="http://www.legislation.act.gov.au/a/2017-20/default.asp" TargetMode="External"/><Relationship Id="rId474" Type="http://schemas.openxmlformats.org/officeDocument/2006/relationships/hyperlink" Target="http://www.legislation.act.gov.au/a/1999-54" TargetMode="External"/><Relationship Id="rId1020" Type="http://schemas.openxmlformats.org/officeDocument/2006/relationships/hyperlink" Target="http://www.legislation.act.gov.au/a/2013-40/default.asp" TargetMode="External"/><Relationship Id="rId127" Type="http://schemas.openxmlformats.org/officeDocument/2006/relationships/hyperlink" Target="http://www.legislation.act.gov.au/a/1994-95" TargetMode="External"/><Relationship Id="rId681" Type="http://schemas.openxmlformats.org/officeDocument/2006/relationships/hyperlink" Target="http://www.legislation.act.gov.au/a/1999-54" TargetMode="External"/><Relationship Id="rId779" Type="http://schemas.openxmlformats.org/officeDocument/2006/relationships/hyperlink" Target="https://legislation.act.gov.au/a/2023-36/" TargetMode="External"/><Relationship Id="rId902" Type="http://schemas.openxmlformats.org/officeDocument/2006/relationships/hyperlink" Target="http://www.legislation.act.gov.au/a/2011-28" TargetMode="External"/><Relationship Id="rId986" Type="http://schemas.openxmlformats.org/officeDocument/2006/relationships/hyperlink" Target="http://www.legislation.act.gov.au/a/2008-37" TargetMode="External"/><Relationship Id="rId31" Type="http://schemas.openxmlformats.org/officeDocument/2006/relationships/hyperlink" Target="http://www.legislation.act.gov.au/a/2002-51" TargetMode="External"/><Relationship Id="rId334" Type="http://schemas.openxmlformats.org/officeDocument/2006/relationships/hyperlink" Target="http://www.legislation.act.gov.au/a/2007-16" TargetMode="External"/><Relationship Id="rId541" Type="http://schemas.openxmlformats.org/officeDocument/2006/relationships/hyperlink" Target="http://www.legislation.act.gov.au/a/2022-14/" TargetMode="External"/><Relationship Id="rId639" Type="http://schemas.openxmlformats.org/officeDocument/2006/relationships/hyperlink" Target="http://www.legislation.act.gov.au/a/2024-35/" TargetMode="External"/><Relationship Id="rId180" Type="http://schemas.openxmlformats.org/officeDocument/2006/relationships/hyperlink" Target="https://www.legislation.act.gov.au/a/2023-18/" TargetMode="External"/><Relationship Id="rId278" Type="http://schemas.openxmlformats.org/officeDocument/2006/relationships/hyperlink" Target="http://www.legislation.act.gov.au/a/1999-54" TargetMode="External"/><Relationship Id="rId401" Type="http://schemas.openxmlformats.org/officeDocument/2006/relationships/hyperlink" Target="http://www.legislation.act.gov.au/a/2001-44" TargetMode="External"/><Relationship Id="rId846" Type="http://schemas.openxmlformats.org/officeDocument/2006/relationships/hyperlink" Target="http://www.legislation.act.gov.au/a/2007-39" TargetMode="External"/><Relationship Id="rId1031" Type="http://schemas.openxmlformats.org/officeDocument/2006/relationships/hyperlink" Target="https://www.legislation.act.gov.au/a/2015-15/" TargetMode="External"/><Relationship Id="rId485" Type="http://schemas.openxmlformats.org/officeDocument/2006/relationships/hyperlink" Target="http://www.legislation.act.gov.au/a/2022-14/" TargetMode="External"/><Relationship Id="rId692" Type="http://schemas.openxmlformats.org/officeDocument/2006/relationships/hyperlink" Target="http://www.legislation.act.gov.au/a/2007-25" TargetMode="External"/><Relationship Id="rId706" Type="http://schemas.openxmlformats.org/officeDocument/2006/relationships/hyperlink" Target="http://www.legislation.act.gov.au/a/2014-52" TargetMode="External"/><Relationship Id="rId913" Type="http://schemas.openxmlformats.org/officeDocument/2006/relationships/hyperlink" Target="http://www.legislation.act.gov.au/a/2013-19" TargetMode="External"/><Relationship Id="rId42" Type="http://schemas.openxmlformats.org/officeDocument/2006/relationships/hyperlink" Target="http://www.legislation.act.gov.au/a/2001-14" TargetMode="External"/><Relationship Id="rId138" Type="http://schemas.openxmlformats.org/officeDocument/2006/relationships/header" Target="header7.xml"/><Relationship Id="rId345" Type="http://schemas.openxmlformats.org/officeDocument/2006/relationships/hyperlink" Target="http://www.legislation.act.gov.au/a/1999-54" TargetMode="External"/><Relationship Id="rId552" Type="http://schemas.openxmlformats.org/officeDocument/2006/relationships/hyperlink" Target="http://www.legislation.act.gov.au/a/2005-20" TargetMode="External"/><Relationship Id="rId997" Type="http://schemas.openxmlformats.org/officeDocument/2006/relationships/hyperlink" Target="http://www.legislation.act.gov.au/a/2010-18" TargetMode="External"/><Relationship Id="rId191" Type="http://schemas.openxmlformats.org/officeDocument/2006/relationships/hyperlink" Target="http://www.legislation.act.gov.au/a/1999-54" TargetMode="External"/><Relationship Id="rId205" Type="http://schemas.openxmlformats.org/officeDocument/2006/relationships/hyperlink" Target="http://www.legislation.act.gov.au/a/2004-8" TargetMode="External"/><Relationship Id="rId412" Type="http://schemas.openxmlformats.org/officeDocument/2006/relationships/hyperlink" Target="http://www.legislation.act.gov.au/a/2001-44" TargetMode="External"/><Relationship Id="rId857" Type="http://schemas.openxmlformats.org/officeDocument/2006/relationships/hyperlink" Target="http://www.legislation.act.gov.au/a/2015-19" TargetMode="External"/><Relationship Id="rId1042" Type="http://schemas.openxmlformats.org/officeDocument/2006/relationships/hyperlink" Target="http://www.legislation.act.gov.au/a/2016-24" TargetMode="External"/><Relationship Id="rId289" Type="http://schemas.openxmlformats.org/officeDocument/2006/relationships/hyperlink" Target="http://www.legislation.act.gov.au/a/2013-19" TargetMode="External"/><Relationship Id="rId496" Type="http://schemas.openxmlformats.org/officeDocument/2006/relationships/hyperlink" Target="http://www.legislation.act.gov.au/a/1999-54" TargetMode="External"/><Relationship Id="rId717" Type="http://schemas.openxmlformats.org/officeDocument/2006/relationships/hyperlink" Target="http://www.legislation.act.gov.au/a/2013-19" TargetMode="External"/><Relationship Id="rId924" Type="http://schemas.openxmlformats.org/officeDocument/2006/relationships/hyperlink" Target="http://www.legislation.act.gov.au/a/2007-3"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1997-79/default.asp" TargetMode="External"/><Relationship Id="rId356" Type="http://schemas.openxmlformats.org/officeDocument/2006/relationships/hyperlink" Target="http://www.legislation.act.gov.au/a/2015-33" TargetMode="External"/><Relationship Id="rId563" Type="http://schemas.openxmlformats.org/officeDocument/2006/relationships/hyperlink" Target="http://www.legislation.act.gov.au/a/2014-52" TargetMode="External"/><Relationship Id="rId770" Type="http://schemas.openxmlformats.org/officeDocument/2006/relationships/hyperlink" Target="http://www.legislation.act.gov.au/a/2004-57" TargetMode="External"/><Relationship Id="rId216" Type="http://schemas.openxmlformats.org/officeDocument/2006/relationships/hyperlink" Target="http://www.legislation.act.gov.au/a/2005-19" TargetMode="External"/><Relationship Id="rId423" Type="http://schemas.openxmlformats.org/officeDocument/2006/relationships/hyperlink" Target="http://www.legislation.act.gov.au/a/2022-14/" TargetMode="External"/><Relationship Id="rId868" Type="http://schemas.openxmlformats.org/officeDocument/2006/relationships/hyperlink" Target="http://www.legislation.act.gov.au/a/2011-28" TargetMode="External"/><Relationship Id="rId1053" Type="http://schemas.openxmlformats.org/officeDocument/2006/relationships/hyperlink" Target="http://www.legislation.act.gov.au/a/2017-21/default.asp" TargetMode="External"/><Relationship Id="rId630" Type="http://schemas.openxmlformats.org/officeDocument/2006/relationships/hyperlink" Target="http://www.legislation.act.gov.au/a/2014-52" TargetMode="External"/><Relationship Id="rId728" Type="http://schemas.openxmlformats.org/officeDocument/2006/relationships/hyperlink" Target="http://www.legislation.act.gov.au/a/2001-44" TargetMode="External"/><Relationship Id="rId935" Type="http://schemas.openxmlformats.org/officeDocument/2006/relationships/hyperlink" Target="https://www.legislation.act.gov.au/sl/2000-31/" TargetMode="External"/><Relationship Id="rId64" Type="http://schemas.openxmlformats.org/officeDocument/2006/relationships/hyperlink" Target="http://www.legislation.act.gov.au/a/2001-14" TargetMode="External"/><Relationship Id="rId367" Type="http://schemas.openxmlformats.org/officeDocument/2006/relationships/hyperlink" Target="http://www.legislation.act.gov.au/a/2001-44" TargetMode="External"/><Relationship Id="rId574" Type="http://schemas.openxmlformats.org/officeDocument/2006/relationships/hyperlink" Target="http://www.legislation.act.gov.au/a/2014-52" TargetMode="External"/><Relationship Id="rId227" Type="http://schemas.openxmlformats.org/officeDocument/2006/relationships/hyperlink" Target="http://www.legislation.act.gov.au/a/2007-39" TargetMode="External"/><Relationship Id="rId781" Type="http://schemas.openxmlformats.org/officeDocument/2006/relationships/hyperlink" Target="http://www.legislation.act.gov.au/a/2007-3" TargetMode="External"/><Relationship Id="rId879" Type="http://schemas.openxmlformats.org/officeDocument/2006/relationships/hyperlink" Target="http://www.legislation.act.gov.au/a/2011-28" TargetMode="External"/><Relationship Id="rId434" Type="http://schemas.openxmlformats.org/officeDocument/2006/relationships/hyperlink" Target="http://www.legislation.act.gov.au/a/2019-20/default.asp" TargetMode="External"/><Relationship Id="rId641" Type="http://schemas.openxmlformats.org/officeDocument/2006/relationships/hyperlink" Target="http://www.legislation.act.gov.au/a/2001-44" TargetMode="External"/><Relationship Id="rId739" Type="http://schemas.openxmlformats.org/officeDocument/2006/relationships/hyperlink" Target="http://www.legislation.act.gov.au/a/2007-39" TargetMode="External"/><Relationship Id="rId1064" Type="http://schemas.openxmlformats.org/officeDocument/2006/relationships/hyperlink" Target="http://www.legislation.act.gov.au/a/2022-14/" TargetMode="External"/><Relationship Id="rId280" Type="http://schemas.openxmlformats.org/officeDocument/2006/relationships/hyperlink" Target="http://www.legislation.act.gov.au/a/2007-3" TargetMode="External"/><Relationship Id="rId501" Type="http://schemas.openxmlformats.org/officeDocument/2006/relationships/hyperlink" Target="http://www.legislation.act.gov.au/a/2001-91" TargetMode="External"/><Relationship Id="rId946" Type="http://schemas.openxmlformats.org/officeDocument/2006/relationships/hyperlink" Target="http://www.legislation.act.gov.au/a/2002-11" TargetMode="External"/><Relationship Id="rId75" Type="http://schemas.openxmlformats.org/officeDocument/2006/relationships/hyperlink" Target="http://www.legislation.act.gov.au/a/2001-14" TargetMode="External"/><Relationship Id="rId140" Type="http://schemas.openxmlformats.org/officeDocument/2006/relationships/footer" Target="footer8.xml"/><Relationship Id="rId378" Type="http://schemas.openxmlformats.org/officeDocument/2006/relationships/hyperlink" Target="http://www.legislation.act.gov.au/a/2001-44" TargetMode="External"/><Relationship Id="rId585" Type="http://schemas.openxmlformats.org/officeDocument/2006/relationships/hyperlink" Target="http://www.legislation.act.gov.au/a/2014-52" TargetMode="External"/><Relationship Id="rId792" Type="http://schemas.openxmlformats.org/officeDocument/2006/relationships/hyperlink" Target="http://www.legislation.act.gov.au/a/2013-19" TargetMode="External"/><Relationship Id="rId806" Type="http://schemas.openxmlformats.org/officeDocument/2006/relationships/hyperlink" Target="http://www.legislation.act.gov.au/a/2007-25" TargetMode="External"/><Relationship Id="rId6" Type="http://schemas.openxmlformats.org/officeDocument/2006/relationships/footnotes" Target="footnotes.xml"/><Relationship Id="rId238" Type="http://schemas.openxmlformats.org/officeDocument/2006/relationships/hyperlink" Target="http://www.legislation.act.gov.au/sl/2010-31" TargetMode="External"/><Relationship Id="rId445" Type="http://schemas.openxmlformats.org/officeDocument/2006/relationships/hyperlink" Target="http://www.legislation.act.gov.au/a/2001-91" TargetMode="External"/><Relationship Id="rId652" Type="http://schemas.openxmlformats.org/officeDocument/2006/relationships/hyperlink" Target="http://www.legislation.act.gov.au/a/2024-35/" TargetMode="External"/><Relationship Id="rId1075" Type="http://schemas.openxmlformats.org/officeDocument/2006/relationships/header" Target="header19.xml"/><Relationship Id="rId291" Type="http://schemas.openxmlformats.org/officeDocument/2006/relationships/hyperlink" Target="http://www.legislation.act.gov.au/a/2014-52" TargetMode="External"/><Relationship Id="rId305" Type="http://schemas.openxmlformats.org/officeDocument/2006/relationships/hyperlink" Target="http://www.legislation.act.gov.au/a/2007-3" TargetMode="External"/><Relationship Id="rId512" Type="http://schemas.openxmlformats.org/officeDocument/2006/relationships/hyperlink" Target="https://legislation.act.gov.au/a/2023-36/" TargetMode="External"/><Relationship Id="rId957" Type="http://schemas.openxmlformats.org/officeDocument/2006/relationships/hyperlink" Target="http://www.legislation.act.gov.au/a/2004-28" TargetMode="External"/><Relationship Id="rId86" Type="http://schemas.openxmlformats.org/officeDocument/2006/relationships/hyperlink" Target="http://www.legislation.act.gov.au/a/2001-14" TargetMode="External"/><Relationship Id="rId151" Type="http://schemas.openxmlformats.org/officeDocument/2006/relationships/hyperlink" Target="https://www.legislation.act.gov.au/a/2004-28" TargetMode="External"/><Relationship Id="rId389" Type="http://schemas.openxmlformats.org/officeDocument/2006/relationships/hyperlink" Target="http://www.legislation.act.gov.au/a/2022-14/" TargetMode="External"/><Relationship Id="rId596" Type="http://schemas.openxmlformats.org/officeDocument/2006/relationships/hyperlink" Target="http://www.legislation.act.gov.au/a/2014-52" TargetMode="External"/><Relationship Id="rId817" Type="http://schemas.openxmlformats.org/officeDocument/2006/relationships/hyperlink" Target="http://www.legislation.act.gov.au/a/2007-3" TargetMode="External"/><Relationship Id="rId1002" Type="http://schemas.openxmlformats.org/officeDocument/2006/relationships/hyperlink" Target="http://www.legislation.act.gov.au/a/2011-8" TargetMode="External"/><Relationship Id="rId249" Type="http://schemas.openxmlformats.org/officeDocument/2006/relationships/hyperlink" Target="http://www.legislation.act.gov.au/a/2013-40" TargetMode="External"/><Relationship Id="rId456" Type="http://schemas.openxmlformats.org/officeDocument/2006/relationships/hyperlink" Target="http://www.legislation.act.gov.au/a/1999-54" TargetMode="External"/><Relationship Id="rId663" Type="http://schemas.openxmlformats.org/officeDocument/2006/relationships/hyperlink" Target="http://www.legislation.act.gov.au/a/2000-55" TargetMode="External"/><Relationship Id="rId870" Type="http://schemas.openxmlformats.org/officeDocument/2006/relationships/hyperlink" Target="http://www.legislation.act.gov.au/a/1999-79" TargetMode="External"/><Relationship Id="rId13" Type="http://schemas.openxmlformats.org/officeDocument/2006/relationships/hyperlink" Target="http://www.legislation.act.gov.au/a/2001-14" TargetMode="External"/><Relationship Id="rId109" Type="http://schemas.openxmlformats.org/officeDocument/2006/relationships/hyperlink" Target="https://www.legislation.act.gov.au/a/2023-18/" TargetMode="External"/><Relationship Id="rId316" Type="http://schemas.openxmlformats.org/officeDocument/2006/relationships/hyperlink" Target="http://www.legislation.act.gov.au/a/2022-14/" TargetMode="External"/><Relationship Id="rId523" Type="http://schemas.openxmlformats.org/officeDocument/2006/relationships/hyperlink" Target="http://www.legislation.act.gov.au/a/2007-3" TargetMode="External"/><Relationship Id="rId968" Type="http://schemas.openxmlformats.org/officeDocument/2006/relationships/hyperlink" Target="http://www.legislation.act.gov.au/a/2005-62" TargetMode="External"/><Relationship Id="rId97" Type="http://schemas.openxmlformats.org/officeDocument/2006/relationships/hyperlink" Target="http://www.legislation.act.gov.au/a/2001-14" TargetMode="External"/><Relationship Id="rId730" Type="http://schemas.openxmlformats.org/officeDocument/2006/relationships/hyperlink" Target="http://www.legislation.act.gov.au/a/2007-39" TargetMode="External"/><Relationship Id="rId828" Type="http://schemas.openxmlformats.org/officeDocument/2006/relationships/hyperlink" Target="http://www.legislation.act.gov.au/a/2007-3" TargetMode="External"/><Relationship Id="rId1013" Type="http://schemas.openxmlformats.org/officeDocument/2006/relationships/hyperlink" Target="https://www.legislation.act.gov.au/a/2012-21" TargetMode="External"/><Relationship Id="rId162" Type="http://schemas.openxmlformats.org/officeDocument/2006/relationships/hyperlink" Target="http://www.legislation.act.gov.au/a/2001-14" TargetMode="External"/><Relationship Id="rId467" Type="http://schemas.openxmlformats.org/officeDocument/2006/relationships/hyperlink" Target="http://www.legislation.act.gov.au/a/2015-15" TargetMode="External"/><Relationship Id="rId674" Type="http://schemas.openxmlformats.org/officeDocument/2006/relationships/hyperlink" Target="http://www.legislation.act.gov.au/a/2007-39" TargetMode="External"/><Relationship Id="rId881" Type="http://schemas.openxmlformats.org/officeDocument/2006/relationships/hyperlink" Target="http://www.legislation.act.gov.au/a/2009-20" TargetMode="External"/><Relationship Id="rId979" Type="http://schemas.openxmlformats.org/officeDocument/2006/relationships/hyperlink" Target="http://www.legislation.act.gov.au/sl/2007-39" TargetMode="External"/><Relationship Id="rId24" Type="http://schemas.openxmlformats.org/officeDocument/2006/relationships/header" Target="header5.xml"/><Relationship Id="rId327" Type="http://schemas.openxmlformats.org/officeDocument/2006/relationships/hyperlink" Target="http://www.legislation.act.gov.au/a/2013-40" TargetMode="External"/><Relationship Id="rId534" Type="http://schemas.openxmlformats.org/officeDocument/2006/relationships/hyperlink" Target="http://www.legislation.act.gov.au/a/2014-52" TargetMode="External"/><Relationship Id="rId741" Type="http://schemas.openxmlformats.org/officeDocument/2006/relationships/hyperlink" Target="http://www.legislation.act.gov.au/a/1999-79" TargetMode="External"/><Relationship Id="rId839" Type="http://schemas.openxmlformats.org/officeDocument/2006/relationships/hyperlink" Target="http://www.legislation.act.gov.au/a/2011-28" TargetMode="External"/><Relationship Id="rId173" Type="http://schemas.openxmlformats.org/officeDocument/2006/relationships/hyperlink" Target="https://www.legislation.act.gov.au/ni/2023-540/" TargetMode="External"/><Relationship Id="rId380" Type="http://schemas.openxmlformats.org/officeDocument/2006/relationships/hyperlink" Target="http://www.legislation.act.gov.au/a/2013-19" TargetMode="External"/><Relationship Id="rId601" Type="http://schemas.openxmlformats.org/officeDocument/2006/relationships/hyperlink" Target="http://www.legislation.act.gov.au/a/2014-52" TargetMode="External"/><Relationship Id="rId1024" Type="http://schemas.openxmlformats.org/officeDocument/2006/relationships/hyperlink" Target="http://www.legislation.act.gov.au/a/2014-52/" TargetMode="External"/><Relationship Id="rId240" Type="http://schemas.openxmlformats.org/officeDocument/2006/relationships/hyperlink" Target="http://www.legislation.act.gov.au/a/2011-8" TargetMode="External"/><Relationship Id="rId478" Type="http://schemas.openxmlformats.org/officeDocument/2006/relationships/hyperlink" Target="http://www.legislation.act.gov.au/a/2024-35/" TargetMode="External"/><Relationship Id="rId685" Type="http://schemas.openxmlformats.org/officeDocument/2006/relationships/hyperlink" Target="http://www.legislation.act.gov.au/sl/2001-9" TargetMode="External"/><Relationship Id="rId892" Type="http://schemas.openxmlformats.org/officeDocument/2006/relationships/hyperlink" Target="http://www.legislation.act.gov.au/a/2011-28" TargetMode="External"/><Relationship Id="rId906" Type="http://schemas.openxmlformats.org/officeDocument/2006/relationships/hyperlink" Target="http://www.legislation.act.gov.au/a/2007-3" TargetMode="External"/><Relationship Id="rId35" Type="http://schemas.openxmlformats.org/officeDocument/2006/relationships/hyperlink" Target="http://www.legislation.act.gov.au/a/1994-95" TargetMode="External"/><Relationship Id="rId100" Type="http://schemas.openxmlformats.org/officeDocument/2006/relationships/hyperlink" Target="http://www.legislation.act.gov.au/a/1985-8/default.asp" TargetMode="External"/><Relationship Id="rId338" Type="http://schemas.openxmlformats.org/officeDocument/2006/relationships/hyperlink" Target="http://www.legislation.act.gov.au/a/2022-14/" TargetMode="External"/><Relationship Id="rId545" Type="http://schemas.openxmlformats.org/officeDocument/2006/relationships/hyperlink" Target="http://www.legislation.act.gov.au/a/2005-20" TargetMode="External"/><Relationship Id="rId752" Type="http://schemas.openxmlformats.org/officeDocument/2006/relationships/hyperlink" Target="http://www.legislation.act.gov.au/a/2011-52" TargetMode="External"/><Relationship Id="rId184" Type="http://schemas.openxmlformats.org/officeDocument/2006/relationships/hyperlink" Target="http://www.legislation.act.gov.au/a/2005-19" TargetMode="External"/><Relationship Id="rId391" Type="http://schemas.openxmlformats.org/officeDocument/2006/relationships/hyperlink" Target="http://www.legislation.act.gov.au/a/2011-28" TargetMode="External"/><Relationship Id="rId405" Type="http://schemas.openxmlformats.org/officeDocument/2006/relationships/hyperlink" Target="http://www.legislation.act.gov.au/a/2024-35/" TargetMode="External"/><Relationship Id="rId612" Type="http://schemas.openxmlformats.org/officeDocument/2006/relationships/hyperlink" Target="http://www.legislation.act.gov.au/a/2014-52" TargetMode="External"/><Relationship Id="rId1035" Type="http://schemas.openxmlformats.org/officeDocument/2006/relationships/hyperlink" Target="http://www.legislation.act.gov.au/a/2015-33" TargetMode="External"/><Relationship Id="rId251" Type="http://schemas.openxmlformats.org/officeDocument/2006/relationships/hyperlink" Target="http://www.legislation.act.gov.au/a/2014-52" TargetMode="External"/><Relationship Id="rId489" Type="http://schemas.openxmlformats.org/officeDocument/2006/relationships/hyperlink" Target="http://www.legislation.act.gov.au/a/2001-44" TargetMode="External"/><Relationship Id="rId696" Type="http://schemas.openxmlformats.org/officeDocument/2006/relationships/hyperlink" Target="http://www.legislation.act.gov.au/a/2012-30" TargetMode="External"/><Relationship Id="rId917" Type="http://schemas.openxmlformats.org/officeDocument/2006/relationships/hyperlink" Target="http://www.legislation.act.gov.au/a/2007-3" TargetMode="External"/><Relationship Id="rId46" Type="http://schemas.openxmlformats.org/officeDocument/2006/relationships/hyperlink" Target="http://www.legislation.act.gov.au/a/2001-14" TargetMode="External"/><Relationship Id="rId349" Type="http://schemas.openxmlformats.org/officeDocument/2006/relationships/hyperlink" Target="http://www.legislation.act.gov.au/a/1999-54" TargetMode="External"/><Relationship Id="rId556" Type="http://schemas.openxmlformats.org/officeDocument/2006/relationships/hyperlink" Target="http://www.legislation.act.gov.au/a/2005-20" TargetMode="External"/><Relationship Id="rId763" Type="http://schemas.openxmlformats.org/officeDocument/2006/relationships/hyperlink" Target="http://www.legislation.act.gov.au/a/2007-3" TargetMode="External"/><Relationship Id="rId111" Type="http://schemas.openxmlformats.org/officeDocument/2006/relationships/hyperlink" Target="http://www.legislation.act.gov.au/a/2001-14" TargetMode="External"/><Relationship Id="rId195" Type="http://schemas.openxmlformats.org/officeDocument/2006/relationships/hyperlink" Target="http://www.legislation.act.gov.au/sl/2000-36/default.asp" TargetMode="External"/><Relationship Id="rId209" Type="http://schemas.openxmlformats.org/officeDocument/2006/relationships/hyperlink" Target="http://www.legislation.act.gov.au/cn/2004-8/default.asp" TargetMode="External"/><Relationship Id="rId416" Type="http://schemas.openxmlformats.org/officeDocument/2006/relationships/hyperlink" Target="http://www.legislation.act.gov.au/a/2001-44" TargetMode="External"/><Relationship Id="rId970" Type="http://schemas.openxmlformats.org/officeDocument/2006/relationships/hyperlink" Target="http://www.legislation.act.gov.au/a/2007-3" TargetMode="External"/><Relationship Id="rId1046" Type="http://schemas.openxmlformats.org/officeDocument/2006/relationships/hyperlink" Target="http://www.legislation.act.gov.au/a/2016-52/default.asp" TargetMode="External"/><Relationship Id="rId623" Type="http://schemas.openxmlformats.org/officeDocument/2006/relationships/hyperlink" Target="http://www.legislation.act.gov.au/a/2011-22" TargetMode="External"/><Relationship Id="rId830" Type="http://schemas.openxmlformats.org/officeDocument/2006/relationships/hyperlink" Target="http://www.legislation.act.gov.au/a/2007-3" TargetMode="External"/><Relationship Id="rId928" Type="http://schemas.openxmlformats.org/officeDocument/2006/relationships/hyperlink" Target="https://www.legislation.act.gov.au/a/1999-79/" TargetMode="External"/><Relationship Id="rId57" Type="http://schemas.openxmlformats.org/officeDocument/2006/relationships/hyperlink" Target="http://www.legislation.act.gov.au/a/1994-37" TargetMode="External"/><Relationship Id="rId262" Type="http://schemas.openxmlformats.org/officeDocument/2006/relationships/hyperlink" Target="http://www.legislation.act.gov.au/a/2016-24/default.asp" TargetMode="External"/><Relationship Id="rId567" Type="http://schemas.openxmlformats.org/officeDocument/2006/relationships/hyperlink" Target="http://www.legislation.act.gov.au/a/1999-54" TargetMode="External"/><Relationship Id="rId122" Type="http://schemas.openxmlformats.org/officeDocument/2006/relationships/hyperlink" Target="http://www.legislation.act.gov.au/a/2002-51" TargetMode="External"/><Relationship Id="rId774" Type="http://schemas.openxmlformats.org/officeDocument/2006/relationships/hyperlink" Target="http://www.legislation.act.gov.au/a/2011-28" TargetMode="External"/><Relationship Id="rId981" Type="http://schemas.openxmlformats.org/officeDocument/2006/relationships/hyperlink" Target="http://www.legislation.act.gov.au/sl/2007-39" TargetMode="External"/><Relationship Id="rId1057" Type="http://schemas.openxmlformats.org/officeDocument/2006/relationships/hyperlink" Target="http://www.legislation.act.gov.au/a/2019-20/" TargetMode="External"/><Relationship Id="rId427" Type="http://schemas.openxmlformats.org/officeDocument/2006/relationships/hyperlink" Target="http://www.legislation.act.gov.au/a/2009-49" TargetMode="External"/><Relationship Id="rId634" Type="http://schemas.openxmlformats.org/officeDocument/2006/relationships/hyperlink" Target="http://www.legislation.act.gov.au/a/2002-56" TargetMode="External"/><Relationship Id="rId841" Type="http://schemas.openxmlformats.org/officeDocument/2006/relationships/hyperlink" Target="http://www.legislation.act.gov.au/a/2011-28" TargetMode="External"/><Relationship Id="rId273" Type="http://schemas.openxmlformats.org/officeDocument/2006/relationships/hyperlink" Target="http://www.legislation.act.gov.au/a/2022-14/" TargetMode="External"/><Relationship Id="rId480" Type="http://schemas.openxmlformats.org/officeDocument/2006/relationships/hyperlink" Target="http://www.legislation.act.gov.au/a/1999-54" TargetMode="External"/><Relationship Id="rId701" Type="http://schemas.openxmlformats.org/officeDocument/2006/relationships/hyperlink" Target="https://legislation.act.gov.au/a/2023-36/" TargetMode="External"/><Relationship Id="rId939" Type="http://schemas.openxmlformats.org/officeDocument/2006/relationships/hyperlink" Target="http://www.legislation.act.gov.au/a/2001-44"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01-14" TargetMode="External"/><Relationship Id="rId340" Type="http://schemas.openxmlformats.org/officeDocument/2006/relationships/hyperlink" Target="http://www.legislation.act.gov.au/a/2024-35/" TargetMode="External"/><Relationship Id="rId578" Type="http://schemas.openxmlformats.org/officeDocument/2006/relationships/hyperlink" Target="http://www.legislation.act.gov.au/a/2014-52" TargetMode="External"/><Relationship Id="rId785" Type="http://schemas.openxmlformats.org/officeDocument/2006/relationships/hyperlink" Target="http://www.legislation.act.gov.au/a/2011-28" TargetMode="External"/><Relationship Id="rId992" Type="http://schemas.openxmlformats.org/officeDocument/2006/relationships/hyperlink" Target="http://www.legislation.act.gov.au/sl/2009-55" TargetMode="External"/><Relationship Id="rId200" Type="http://schemas.openxmlformats.org/officeDocument/2006/relationships/hyperlink" Target="http://www.legislation.act.gov.au/a/2002-11" TargetMode="External"/><Relationship Id="rId438" Type="http://schemas.openxmlformats.org/officeDocument/2006/relationships/hyperlink" Target="http://www.legislation.act.gov.au/a/2017-20/default.asp" TargetMode="External"/><Relationship Id="rId645" Type="http://schemas.openxmlformats.org/officeDocument/2006/relationships/hyperlink" Target="http://www.legislation.act.gov.au/a/2011-3" TargetMode="External"/><Relationship Id="rId852" Type="http://schemas.openxmlformats.org/officeDocument/2006/relationships/hyperlink" Target="http://www.legislation.act.gov.au/a/2014-52" TargetMode="External"/><Relationship Id="rId1068" Type="http://schemas.openxmlformats.org/officeDocument/2006/relationships/hyperlink" Target="http://www.legislation.act.gov.au/a/2023-36/" TargetMode="External"/><Relationship Id="rId284" Type="http://schemas.openxmlformats.org/officeDocument/2006/relationships/hyperlink" Target="http://www.legislation.act.gov.au/a/2014-52" TargetMode="External"/><Relationship Id="rId491" Type="http://schemas.openxmlformats.org/officeDocument/2006/relationships/hyperlink" Target="http://www.legislation.act.gov.au/a/2001-44" TargetMode="External"/><Relationship Id="rId505" Type="http://schemas.openxmlformats.org/officeDocument/2006/relationships/hyperlink" Target="http://www.legislation.act.gov.au/a/2007-17" TargetMode="External"/><Relationship Id="rId712" Type="http://schemas.openxmlformats.org/officeDocument/2006/relationships/hyperlink" Target="http://www.legislation.act.gov.au/a/2007-39" TargetMode="External"/><Relationship Id="rId79" Type="http://schemas.openxmlformats.org/officeDocument/2006/relationships/hyperlink" Target="http://www.legislation.act.gov.au/a/2001-14" TargetMode="External"/><Relationship Id="rId144" Type="http://schemas.openxmlformats.org/officeDocument/2006/relationships/hyperlink" Target="http://www.legislation.act.gov.au/a/1999-77" TargetMode="External"/><Relationship Id="rId589" Type="http://schemas.openxmlformats.org/officeDocument/2006/relationships/hyperlink" Target="http://www.legislation.act.gov.au/a/2014-52" TargetMode="External"/><Relationship Id="rId796" Type="http://schemas.openxmlformats.org/officeDocument/2006/relationships/hyperlink" Target="http://www.legislation.act.gov.au/a/2011-28" TargetMode="External"/><Relationship Id="rId351" Type="http://schemas.openxmlformats.org/officeDocument/2006/relationships/hyperlink" Target="http://www.legislation.act.gov.au/a/2014-52" TargetMode="External"/><Relationship Id="rId449" Type="http://schemas.openxmlformats.org/officeDocument/2006/relationships/hyperlink" Target="http://www.legislation.act.gov.au/a/2001-44" TargetMode="External"/><Relationship Id="rId656" Type="http://schemas.openxmlformats.org/officeDocument/2006/relationships/hyperlink" Target="http://www.legislation.act.gov.au/sl/2008-34" TargetMode="External"/><Relationship Id="rId863" Type="http://schemas.openxmlformats.org/officeDocument/2006/relationships/hyperlink" Target="http://www.legislation.act.gov.au/a/2007-3" TargetMode="External"/><Relationship Id="rId1079" Type="http://schemas.openxmlformats.org/officeDocument/2006/relationships/footer" Target="footer22.xml"/><Relationship Id="rId211" Type="http://schemas.openxmlformats.org/officeDocument/2006/relationships/hyperlink" Target="http://www.legislation.act.gov.au/a/2004-23" TargetMode="External"/><Relationship Id="rId295" Type="http://schemas.openxmlformats.org/officeDocument/2006/relationships/hyperlink" Target="http://www.legislation.act.gov.au/a/1999-54" TargetMode="External"/><Relationship Id="rId309" Type="http://schemas.openxmlformats.org/officeDocument/2006/relationships/hyperlink" Target="http://www.legislation.act.gov.au/a/2004-28" TargetMode="External"/><Relationship Id="rId516" Type="http://schemas.openxmlformats.org/officeDocument/2006/relationships/hyperlink" Target="http://www.legislation.act.gov.au/a/2024-35/" TargetMode="External"/><Relationship Id="rId723" Type="http://schemas.openxmlformats.org/officeDocument/2006/relationships/hyperlink" Target="http://www.legislation.act.gov.au/a/2013-19" TargetMode="External"/><Relationship Id="rId930" Type="http://schemas.openxmlformats.org/officeDocument/2006/relationships/hyperlink" Target="https://www.legislation.act.gov.au/a/1999-79/" TargetMode="External"/><Relationship Id="rId1006" Type="http://schemas.openxmlformats.org/officeDocument/2006/relationships/hyperlink" Target="http://www.legislation.act.gov.au/a/2011-28" TargetMode="External"/><Relationship Id="rId155" Type="http://schemas.openxmlformats.org/officeDocument/2006/relationships/header" Target="header8.xml"/><Relationship Id="rId362" Type="http://schemas.openxmlformats.org/officeDocument/2006/relationships/hyperlink" Target="http://www.legislation.act.gov.au/a/2001-44" TargetMode="External"/><Relationship Id="rId222" Type="http://schemas.openxmlformats.org/officeDocument/2006/relationships/hyperlink" Target="http://www.legislation.act.gov.au/a/2007-17" TargetMode="External"/><Relationship Id="rId667" Type="http://schemas.openxmlformats.org/officeDocument/2006/relationships/hyperlink" Target="http://www.legislation.act.gov.au/sl/2000-31" TargetMode="External"/><Relationship Id="rId874" Type="http://schemas.openxmlformats.org/officeDocument/2006/relationships/hyperlink" Target="http://www.legislation.act.gov.au/a/2011-28" TargetMode="External"/><Relationship Id="rId17" Type="http://schemas.openxmlformats.org/officeDocument/2006/relationships/header" Target="header1.xml"/><Relationship Id="rId527" Type="http://schemas.openxmlformats.org/officeDocument/2006/relationships/hyperlink" Target="http://www.legislation.act.gov.au/a/2007-16" TargetMode="External"/><Relationship Id="rId734" Type="http://schemas.openxmlformats.org/officeDocument/2006/relationships/hyperlink" Target="http://www.legislation.act.gov.au/a/2007-39" TargetMode="External"/><Relationship Id="rId941" Type="http://schemas.openxmlformats.org/officeDocument/2006/relationships/hyperlink" Target="https://www.legislation.act.gov.au/sl/2001-9/" TargetMode="External"/><Relationship Id="rId70" Type="http://schemas.openxmlformats.org/officeDocument/2006/relationships/hyperlink" Target="http://www.legislation.act.gov.au/a/2001-14" TargetMode="External"/><Relationship Id="rId166" Type="http://schemas.openxmlformats.org/officeDocument/2006/relationships/footer" Target="footer13.xml"/><Relationship Id="rId373" Type="http://schemas.openxmlformats.org/officeDocument/2006/relationships/hyperlink" Target="http://www.legislation.act.gov.au/a/2001-44" TargetMode="External"/><Relationship Id="rId580" Type="http://schemas.openxmlformats.org/officeDocument/2006/relationships/hyperlink" Target="http://www.legislation.act.gov.au/a/2014-52" TargetMode="External"/><Relationship Id="rId801" Type="http://schemas.openxmlformats.org/officeDocument/2006/relationships/hyperlink" Target="http://www.legislation.act.gov.au/a/2013-19" TargetMode="External"/><Relationship Id="rId1017" Type="http://schemas.openxmlformats.org/officeDocument/2006/relationships/hyperlink" Target="http://www.legislation.act.gov.au/a/2013-4/default.asp" TargetMode="External"/><Relationship Id="rId1" Type="http://schemas.openxmlformats.org/officeDocument/2006/relationships/customXml" Target="../customXml/item1.xml"/><Relationship Id="rId233" Type="http://schemas.openxmlformats.org/officeDocument/2006/relationships/hyperlink" Target="http://www.legislation.act.gov.au/cn/2009-2/default.asp" TargetMode="External"/><Relationship Id="rId440" Type="http://schemas.openxmlformats.org/officeDocument/2006/relationships/hyperlink" Target="http://www.legislation.act.gov.au/a/2011-28" TargetMode="External"/><Relationship Id="rId678" Type="http://schemas.openxmlformats.org/officeDocument/2006/relationships/hyperlink" Target="http://www.legislation.act.gov.au/sl/2000-31" TargetMode="External"/><Relationship Id="rId885" Type="http://schemas.openxmlformats.org/officeDocument/2006/relationships/hyperlink" Target="http://www.legislation.act.gov.au/a/2007-16" TargetMode="External"/><Relationship Id="rId1070" Type="http://schemas.openxmlformats.org/officeDocument/2006/relationships/header" Target="header16.xml"/><Relationship Id="rId28" Type="http://schemas.openxmlformats.org/officeDocument/2006/relationships/hyperlink" Target="https://www.legislation.act.gov.au/a/2023-18/" TargetMode="External"/><Relationship Id="rId300" Type="http://schemas.openxmlformats.org/officeDocument/2006/relationships/hyperlink" Target="http://www.legislation.act.gov.au/a/2007-3" TargetMode="External"/><Relationship Id="rId538" Type="http://schemas.openxmlformats.org/officeDocument/2006/relationships/hyperlink" Target="http://www.legislation.act.gov.au/a/2022-14/" TargetMode="External"/><Relationship Id="rId745" Type="http://schemas.openxmlformats.org/officeDocument/2006/relationships/hyperlink" Target="http://www.legislation.act.gov.au/a/2008-37" TargetMode="External"/><Relationship Id="rId952" Type="http://schemas.openxmlformats.org/officeDocument/2006/relationships/hyperlink" Target="http://www.legislation.act.gov.au/a/2004-15" TargetMode="External"/><Relationship Id="rId81" Type="http://schemas.openxmlformats.org/officeDocument/2006/relationships/hyperlink" Target="https://www.legislation.act.gov.au/a/2023-18/" TargetMode="External"/><Relationship Id="rId177" Type="http://schemas.openxmlformats.org/officeDocument/2006/relationships/hyperlink" Target="http://www.legislation.act.gov.au/a/1990-5" TargetMode="External"/><Relationship Id="rId384" Type="http://schemas.openxmlformats.org/officeDocument/2006/relationships/hyperlink" Target="http://www.legislation.act.gov.au/a/2011-28" TargetMode="External"/><Relationship Id="rId591" Type="http://schemas.openxmlformats.org/officeDocument/2006/relationships/hyperlink" Target="http://www.legislation.act.gov.au/a/2014-52" TargetMode="External"/><Relationship Id="rId605" Type="http://schemas.openxmlformats.org/officeDocument/2006/relationships/hyperlink" Target="http://www.legislation.act.gov.au/a/2007-25" TargetMode="External"/><Relationship Id="rId812" Type="http://schemas.openxmlformats.org/officeDocument/2006/relationships/hyperlink" Target="http://www.legislation.act.gov.au/a/2014-52" TargetMode="External"/><Relationship Id="rId1028" Type="http://schemas.openxmlformats.org/officeDocument/2006/relationships/hyperlink" Target="http://www.legislation.act.gov.au/a/2015-16" TargetMode="External"/><Relationship Id="rId244" Type="http://schemas.openxmlformats.org/officeDocument/2006/relationships/hyperlink" Target="http://www.legislation.act.gov.au/a/2012-21" TargetMode="External"/><Relationship Id="rId689" Type="http://schemas.openxmlformats.org/officeDocument/2006/relationships/hyperlink" Target="http://www.legislation.act.gov.au/sl/2007-35" TargetMode="External"/><Relationship Id="rId896" Type="http://schemas.openxmlformats.org/officeDocument/2006/relationships/hyperlink" Target="http://www.legislation.act.gov.au/a/2013-19" TargetMode="External"/><Relationship Id="rId1081" Type="http://schemas.openxmlformats.org/officeDocument/2006/relationships/footer" Target="footer23.xml"/><Relationship Id="rId39" Type="http://schemas.openxmlformats.org/officeDocument/2006/relationships/hyperlink" Target="http://www.legislation.act.gov.au/a/1999-77" TargetMode="External"/><Relationship Id="rId451" Type="http://schemas.openxmlformats.org/officeDocument/2006/relationships/hyperlink" Target="http://www.legislation.act.gov.au/a/2014-52" TargetMode="External"/><Relationship Id="rId549" Type="http://schemas.openxmlformats.org/officeDocument/2006/relationships/hyperlink" Target="http://www.legislation.act.gov.au/a/2005-20" TargetMode="External"/><Relationship Id="rId756" Type="http://schemas.openxmlformats.org/officeDocument/2006/relationships/hyperlink" Target="http://www.legislation.act.gov.au/a/2015-15" TargetMode="External"/><Relationship Id="rId104" Type="http://schemas.openxmlformats.org/officeDocument/2006/relationships/hyperlink" Target="http://www.comlaw.gov.au/Series/C2004A00818" TargetMode="External"/><Relationship Id="rId188" Type="http://schemas.openxmlformats.org/officeDocument/2006/relationships/footer" Target="footer17.xml"/><Relationship Id="rId311" Type="http://schemas.openxmlformats.org/officeDocument/2006/relationships/hyperlink" Target="http://www.legislation.act.gov.au/a/2016-33" TargetMode="External"/><Relationship Id="rId395" Type="http://schemas.openxmlformats.org/officeDocument/2006/relationships/hyperlink" Target="http://www.legislation.act.gov.au/a/2011-28" TargetMode="External"/><Relationship Id="rId409" Type="http://schemas.openxmlformats.org/officeDocument/2006/relationships/hyperlink" Target="http://www.legislation.act.gov.au/a/2014-52" TargetMode="External"/><Relationship Id="rId963" Type="http://schemas.openxmlformats.org/officeDocument/2006/relationships/hyperlink" Target="http://www.legislation.act.gov.au/a/2005-20" TargetMode="External"/><Relationship Id="rId1039" Type="http://schemas.openxmlformats.org/officeDocument/2006/relationships/hyperlink" Target="http://www.legislation.act.gov.au/a/2016-13/default.asp" TargetMode="External"/><Relationship Id="rId92" Type="http://schemas.openxmlformats.org/officeDocument/2006/relationships/hyperlink" Target="http://www.legislation.act.gov.au/a/2001-14" TargetMode="External"/><Relationship Id="rId616" Type="http://schemas.openxmlformats.org/officeDocument/2006/relationships/hyperlink" Target="http://www.legislation.act.gov.au/a/1999-54" TargetMode="External"/><Relationship Id="rId823" Type="http://schemas.openxmlformats.org/officeDocument/2006/relationships/hyperlink" Target="https://legislation.act.gov.au/a/2023-36/" TargetMode="External"/><Relationship Id="rId255" Type="http://schemas.openxmlformats.org/officeDocument/2006/relationships/hyperlink" Target="http://www.legislation.act.gov.au/a/2015-19" TargetMode="External"/><Relationship Id="rId462" Type="http://schemas.openxmlformats.org/officeDocument/2006/relationships/hyperlink" Target="http://www.legislation.act.gov.au/a/2019-20/default.asp" TargetMode="External"/><Relationship Id="rId115" Type="http://schemas.openxmlformats.org/officeDocument/2006/relationships/hyperlink" Target="https://www.legislation.act.gov.au/a/2023-18/" TargetMode="External"/><Relationship Id="rId322" Type="http://schemas.openxmlformats.org/officeDocument/2006/relationships/hyperlink" Target="http://www.legislation.act.gov.au/a/2007-3" TargetMode="External"/><Relationship Id="rId767" Type="http://schemas.openxmlformats.org/officeDocument/2006/relationships/hyperlink" Target="http://www.legislation.act.gov.au/a/2007-3" TargetMode="External"/><Relationship Id="rId974" Type="http://schemas.openxmlformats.org/officeDocument/2006/relationships/hyperlink" Target="https://www.legislation.act.gov.au/a/2007-16" TargetMode="External"/><Relationship Id="rId199" Type="http://schemas.openxmlformats.org/officeDocument/2006/relationships/hyperlink" Target="http://www.legislation.act.gov.au/a/2001-91" TargetMode="External"/><Relationship Id="rId627" Type="http://schemas.openxmlformats.org/officeDocument/2006/relationships/hyperlink" Target="http://www.legislation.act.gov.au/a/2021-12/" TargetMode="External"/><Relationship Id="rId834" Type="http://schemas.openxmlformats.org/officeDocument/2006/relationships/hyperlink" Target="http://www.legislation.act.gov.au/a/2007-16" TargetMode="External"/><Relationship Id="rId266" Type="http://schemas.openxmlformats.org/officeDocument/2006/relationships/hyperlink" Target="http://www.legislation.act.gov.au/a/2017-17/default.asp" TargetMode="External"/><Relationship Id="rId473" Type="http://schemas.openxmlformats.org/officeDocument/2006/relationships/hyperlink" Target="http://www.legislation.act.gov.au/a/2019-20/default.asp" TargetMode="External"/><Relationship Id="rId680" Type="http://schemas.openxmlformats.org/officeDocument/2006/relationships/hyperlink" Target="http://www.legislation.act.gov.au/sl/2007-39" TargetMode="External"/><Relationship Id="rId901" Type="http://schemas.openxmlformats.org/officeDocument/2006/relationships/hyperlink" Target="http://www.legislation.act.gov.au/a/2008-37"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2-51" TargetMode="External"/><Relationship Id="rId333" Type="http://schemas.openxmlformats.org/officeDocument/2006/relationships/hyperlink" Target="http://www.legislation.act.gov.au/a/2022-14/" TargetMode="External"/><Relationship Id="rId540" Type="http://schemas.openxmlformats.org/officeDocument/2006/relationships/hyperlink" Target="http://www.legislation.act.gov.au/a/2007-3" TargetMode="External"/><Relationship Id="rId778" Type="http://schemas.openxmlformats.org/officeDocument/2006/relationships/hyperlink" Target="http://www.legislation.act.gov.au/a/2007-3" TargetMode="External"/><Relationship Id="rId985" Type="http://schemas.openxmlformats.org/officeDocument/2006/relationships/hyperlink" Target="http://www.legislation.act.gov.au/sl/2008-34" TargetMode="External"/><Relationship Id="rId638" Type="http://schemas.openxmlformats.org/officeDocument/2006/relationships/hyperlink" Target="http://www.legislation.act.gov.au/a/2009-20" TargetMode="External"/><Relationship Id="rId845" Type="http://schemas.openxmlformats.org/officeDocument/2006/relationships/hyperlink" Target="http://www.legislation.act.gov.au/a/2007-3" TargetMode="External"/><Relationship Id="rId1030" Type="http://schemas.openxmlformats.org/officeDocument/2006/relationships/hyperlink" Target="http://www.legislation.act.gov.au/a/2015-15" TargetMode="External"/><Relationship Id="rId277" Type="http://schemas.openxmlformats.org/officeDocument/2006/relationships/hyperlink" Target="http://www.legislation.act.gov.au/a/2001-44" TargetMode="External"/><Relationship Id="rId400" Type="http://schemas.openxmlformats.org/officeDocument/2006/relationships/hyperlink" Target="https://legislation.act.gov.au/a/2023-36/" TargetMode="External"/><Relationship Id="rId484" Type="http://schemas.openxmlformats.org/officeDocument/2006/relationships/hyperlink" Target="http://www.legislation.act.gov.au/a/2016-13" TargetMode="External"/><Relationship Id="rId705" Type="http://schemas.openxmlformats.org/officeDocument/2006/relationships/hyperlink" Target="http://www.legislation.act.gov.au/sl/2010-31" TargetMode="External"/><Relationship Id="rId137" Type="http://schemas.openxmlformats.org/officeDocument/2006/relationships/header" Target="header6.xml"/><Relationship Id="rId344" Type="http://schemas.openxmlformats.org/officeDocument/2006/relationships/hyperlink" Target="http://www.legislation.act.gov.au/a/2024-35/" TargetMode="External"/><Relationship Id="rId691" Type="http://schemas.openxmlformats.org/officeDocument/2006/relationships/hyperlink" Target="http://www.legislation.act.gov.au/a/2007-39" TargetMode="External"/><Relationship Id="rId789" Type="http://schemas.openxmlformats.org/officeDocument/2006/relationships/hyperlink" Target="http://www.legislation.act.gov.au/a/2001-91" TargetMode="External"/><Relationship Id="rId912" Type="http://schemas.openxmlformats.org/officeDocument/2006/relationships/hyperlink" Target="http://www.legislation.act.gov.au/a/2011-28" TargetMode="External"/><Relationship Id="rId996" Type="http://schemas.openxmlformats.org/officeDocument/2006/relationships/hyperlink" Target="http://www.legislation.act.gov.au/a/2010-18" TargetMode="External"/><Relationship Id="rId41" Type="http://schemas.openxmlformats.org/officeDocument/2006/relationships/hyperlink" Target="http://www.legislation.act.gov.au/a/1999-77" TargetMode="External"/><Relationship Id="rId551" Type="http://schemas.openxmlformats.org/officeDocument/2006/relationships/hyperlink" Target="http://www.legislation.act.gov.au/a/2005-20" TargetMode="External"/><Relationship Id="rId649" Type="http://schemas.openxmlformats.org/officeDocument/2006/relationships/hyperlink" Target="http://www.legislation.act.gov.au/a/2011-3" TargetMode="External"/><Relationship Id="rId856" Type="http://schemas.openxmlformats.org/officeDocument/2006/relationships/hyperlink" Target="http://www.legislation.act.gov.au/a/2007-25" TargetMode="External"/><Relationship Id="rId190" Type="http://schemas.openxmlformats.org/officeDocument/2006/relationships/hyperlink" Target="http://www.legislation.act.gov.au/a/1998-52" TargetMode="External"/><Relationship Id="rId204" Type="http://schemas.openxmlformats.org/officeDocument/2006/relationships/hyperlink" Target="http://www.legislation.act.gov.au/a/2004-9" TargetMode="External"/><Relationship Id="rId288" Type="http://schemas.openxmlformats.org/officeDocument/2006/relationships/hyperlink" Target="http://www.legislation.act.gov.au/a/2007-3" TargetMode="External"/><Relationship Id="rId411" Type="http://schemas.openxmlformats.org/officeDocument/2006/relationships/hyperlink" Target="http://www.legislation.act.gov.au/a/2001-44" TargetMode="External"/><Relationship Id="rId509" Type="http://schemas.openxmlformats.org/officeDocument/2006/relationships/hyperlink" Target="http://www.legislation.act.gov.au/a/2007-25" TargetMode="External"/><Relationship Id="rId1041" Type="http://schemas.openxmlformats.org/officeDocument/2006/relationships/hyperlink" Target="http://www.legislation.act.gov.au/a/2016-18/default.asp" TargetMode="External"/><Relationship Id="rId495" Type="http://schemas.openxmlformats.org/officeDocument/2006/relationships/hyperlink" Target="http://www.legislation.act.gov.au/a/2015-19" TargetMode="External"/><Relationship Id="rId716" Type="http://schemas.openxmlformats.org/officeDocument/2006/relationships/hyperlink" Target="http://www.legislation.act.gov.au/a/2007-39" TargetMode="External"/><Relationship Id="rId923" Type="http://schemas.openxmlformats.org/officeDocument/2006/relationships/hyperlink" Target="http://www.legislation.act.gov.au/a/2011-28" TargetMode="External"/><Relationship Id="rId52" Type="http://schemas.openxmlformats.org/officeDocument/2006/relationships/hyperlink" Target="http://www.legislation.act.gov.au/a/2001-14" TargetMode="External"/><Relationship Id="rId148" Type="http://schemas.openxmlformats.org/officeDocument/2006/relationships/hyperlink" Target="http://www.legislation.act.gov.au/a/1994-95" TargetMode="External"/><Relationship Id="rId355" Type="http://schemas.openxmlformats.org/officeDocument/2006/relationships/hyperlink" Target="http://www.legislation.act.gov.au/a/2011-28" TargetMode="External"/><Relationship Id="rId562" Type="http://schemas.openxmlformats.org/officeDocument/2006/relationships/hyperlink" Target="http://www.legislation.act.gov.au/a/2013-19" TargetMode="External"/><Relationship Id="rId215" Type="http://schemas.openxmlformats.org/officeDocument/2006/relationships/hyperlink" Target="http://www.legislation.act.gov.au/a/2004-57" TargetMode="External"/><Relationship Id="rId422" Type="http://schemas.openxmlformats.org/officeDocument/2006/relationships/hyperlink" Target="http://www.legislation.act.gov.au/a/2014-52" TargetMode="External"/><Relationship Id="rId867" Type="http://schemas.openxmlformats.org/officeDocument/2006/relationships/hyperlink" Target="http://www.legislation.act.gov.au/a/2007-39" TargetMode="External"/><Relationship Id="rId1052" Type="http://schemas.openxmlformats.org/officeDocument/2006/relationships/hyperlink" Target="http://www.legislation.act.gov.au/a/2017-21/default.asp" TargetMode="External"/><Relationship Id="rId299" Type="http://schemas.openxmlformats.org/officeDocument/2006/relationships/hyperlink" Target="http://www.legislation.act.gov.au/a/1999-54" TargetMode="External"/><Relationship Id="rId727" Type="http://schemas.openxmlformats.org/officeDocument/2006/relationships/hyperlink" Target="http://www.legislation.act.gov.au/a/2007-39" TargetMode="External"/><Relationship Id="rId934" Type="http://schemas.openxmlformats.org/officeDocument/2006/relationships/hyperlink" Target="http://www.legislation.act.gov.au/a/2000-12" TargetMode="External"/><Relationship Id="rId63" Type="http://schemas.openxmlformats.org/officeDocument/2006/relationships/hyperlink" Target="http://www.legislation.act.gov.au/a/2001-14" TargetMode="External"/><Relationship Id="rId159" Type="http://schemas.openxmlformats.org/officeDocument/2006/relationships/hyperlink" Target="http://www.standards.org.au" TargetMode="External"/><Relationship Id="rId366" Type="http://schemas.openxmlformats.org/officeDocument/2006/relationships/hyperlink" Target="http://www.legislation.act.gov.au/a/2024-35/" TargetMode="External"/><Relationship Id="rId573" Type="http://schemas.openxmlformats.org/officeDocument/2006/relationships/hyperlink" Target="http://www.legislation.act.gov.au/a/2008-37" TargetMode="External"/><Relationship Id="rId780" Type="http://schemas.openxmlformats.org/officeDocument/2006/relationships/hyperlink" Target="http://www.legislation.act.gov.au/a/2007-3" TargetMode="External"/><Relationship Id="rId226" Type="http://schemas.openxmlformats.org/officeDocument/2006/relationships/hyperlink" Target="http://www.legislation.act.gov.au/sl/2007-35" TargetMode="External"/><Relationship Id="rId433" Type="http://schemas.openxmlformats.org/officeDocument/2006/relationships/hyperlink" Target="http://www.legislation.act.gov.au/a/2022-14/" TargetMode="External"/><Relationship Id="rId878" Type="http://schemas.openxmlformats.org/officeDocument/2006/relationships/hyperlink" Target="http://www.legislation.act.gov.au/a/2007-3" TargetMode="External"/><Relationship Id="rId1063" Type="http://schemas.openxmlformats.org/officeDocument/2006/relationships/hyperlink" Target="http://www.legislation.act.gov.au/a/2021-30/" TargetMode="External"/><Relationship Id="rId640" Type="http://schemas.openxmlformats.org/officeDocument/2006/relationships/hyperlink" Target="http://www.legislation.act.gov.au/a/1999-54" TargetMode="External"/><Relationship Id="rId738" Type="http://schemas.openxmlformats.org/officeDocument/2006/relationships/hyperlink" Target="http://www.legislation.act.gov.au/a/2007-39" TargetMode="External"/><Relationship Id="rId945" Type="http://schemas.openxmlformats.org/officeDocument/2006/relationships/hyperlink" Target="http://www.legislation.act.gov.au/a/2002-11"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24-35/" TargetMode="External"/><Relationship Id="rId500" Type="http://schemas.openxmlformats.org/officeDocument/2006/relationships/hyperlink" Target="http://www.legislation.act.gov.au/a/2001-44" TargetMode="External"/><Relationship Id="rId584" Type="http://schemas.openxmlformats.org/officeDocument/2006/relationships/hyperlink" Target="http://www.legislation.act.gov.au/a/2014-52" TargetMode="External"/><Relationship Id="rId805" Type="http://schemas.openxmlformats.org/officeDocument/2006/relationships/hyperlink" Target="http://www.legislation.act.gov.au/a/2007-3" TargetMode="External"/><Relationship Id="rId5" Type="http://schemas.openxmlformats.org/officeDocument/2006/relationships/webSettings" Target="webSettings.xml"/><Relationship Id="rId237" Type="http://schemas.openxmlformats.org/officeDocument/2006/relationships/hyperlink" Target="http://www.legislation.act.gov.au/a/2010-18" TargetMode="External"/><Relationship Id="rId791" Type="http://schemas.openxmlformats.org/officeDocument/2006/relationships/hyperlink" Target="http://www.legislation.act.gov.au/a/2011-28" TargetMode="External"/><Relationship Id="rId889" Type="http://schemas.openxmlformats.org/officeDocument/2006/relationships/hyperlink" Target="http://www.legislation.act.gov.au/a/2007-3" TargetMode="External"/><Relationship Id="rId1074" Type="http://schemas.openxmlformats.org/officeDocument/2006/relationships/header" Target="header18.xml"/><Relationship Id="rId444" Type="http://schemas.openxmlformats.org/officeDocument/2006/relationships/hyperlink" Target="http://www.legislation.act.gov.au/a/2001-44" TargetMode="External"/><Relationship Id="rId651" Type="http://schemas.openxmlformats.org/officeDocument/2006/relationships/hyperlink" Target="http://www.legislation.act.gov.au/a/2014-52" TargetMode="External"/><Relationship Id="rId749" Type="http://schemas.openxmlformats.org/officeDocument/2006/relationships/hyperlink" Target="http://www.legislation.act.gov.au/a/2009-20" TargetMode="External"/><Relationship Id="rId290" Type="http://schemas.openxmlformats.org/officeDocument/2006/relationships/hyperlink" Target="http://www.legislation.act.gov.au/a/2014-52" TargetMode="External"/><Relationship Id="rId304" Type="http://schemas.openxmlformats.org/officeDocument/2006/relationships/hyperlink" Target="http://www.legislation.act.gov.au/a/2004-57" TargetMode="External"/><Relationship Id="rId388" Type="http://schemas.openxmlformats.org/officeDocument/2006/relationships/hyperlink" Target="http://www.legislation.act.gov.au/a/1999-54" TargetMode="External"/><Relationship Id="rId511" Type="http://schemas.openxmlformats.org/officeDocument/2006/relationships/hyperlink" Target="http://www.legislation.act.gov.au/a/2007-25" TargetMode="External"/><Relationship Id="rId609" Type="http://schemas.openxmlformats.org/officeDocument/2006/relationships/hyperlink" Target="http://www.legislation.act.gov.au/a/2004-15" TargetMode="External"/><Relationship Id="rId956" Type="http://schemas.openxmlformats.org/officeDocument/2006/relationships/hyperlink" Target="http://www.legislation.act.gov.au/a/2004-28"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4-28" TargetMode="External"/><Relationship Id="rId595" Type="http://schemas.openxmlformats.org/officeDocument/2006/relationships/hyperlink" Target="http://www.legislation.act.gov.au/a/2014-52" TargetMode="External"/><Relationship Id="rId816" Type="http://schemas.openxmlformats.org/officeDocument/2006/relationships/hyperlink" Target="http://www.legislation.act.gov.au/a/2007-3" TargetMode="External"/><Relationship Id="rId1001" Type="http://schemas.openxmlformats.org/officeDocument/2006/relationships/hyperlink" Target="http://www.legislation.act.gov.au/a/2011-3" TargetMode="External"/><Relationship Id="rId248" Type="http://schemas.openxmlformats.org/officeDocument/2006/relationships/hyperlink" Target="http://www.legislation.act.gov.au/a/2013-19" TargetMode="External"/><Relationship Id="rId455" Type="http://schemas.openxmlformats.org/officeDocument/2006/relationships/hyperlink" Target="http://www.legislation.act.gov.au/a/2001-44" TargetMode="External"/><Relationship Id="rId662" Type="http://schemas.openxmlformats.org/officeDocument/2006/relationships/hyperlink" Target="http://www.legislation.act.gov.au/sl/2008-34" TargetMode="External"/><Relationship Id="rId12" Type="http://schemas.openxmlformats.org/officeDocument/2006/relationships/hyperlink" Target="http://www.legislation.act.gov.au/a/2001-14" TargetMode="External"/><Relationship Id="rId108" Type="http://schemas.openxmlformats.org/officeDocument/2006/relationships/hyperlink" Target="http://www.comlaw.gov.au/Series/C2004A00818" TargetMode="External"/><Relationship Id="rId315" Type="http://schemas.openxmlformats.org/officeDocument/2006/relationships/hyperlink" Target="http://www.legislation.act.gov.au/a/2017-21/default.asp" TargetMode="External"/><Relationship Id="rId522" Type="http://schemas.openxmlformats.org/officeDocument/2006/relationships/hyperlink" Target="https://legislation.act.gov.au/a/2023-36/" TargetMode="External"/><Relationship Id="rId967" Type="http://schemas.openxmlformats.org/officeDocument/2006/relationships/hyperlink" Target="http://www.legislation.act.gov.au/a/2005-62"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2014-52" TargetMode="External"/><Relationship Id="rId827" Type="http://schemas.openxmlformats.org/officeDocument/2006/relationships/hyperlink" Target="http://www.legislation.act.gov.au/a/2011-28" TargetMode="External"/><Relationship Id="rId1012" Type="http://schemas.openxmlformats.org/officeDocument/2006/relationships/hyperlink" Target="http://www.legislation.act.gov.au/a/2012-25" TargetMode="External"/><Relationship Id="rId259" Type="http://schemas.openxmlformats.org/officeDocument/2006/relationships/hyperlink" Target="http://www.legislation.act.gov.au/a/2016-13" TargetMode="External"/><Relationship Id="rId466" Type="http://schemas.openxmlformats.org/officeDocument/2006/relationships/hyperlink" Target="http://www.legislation.act.gov.au/a/2001-44" TargetMode="External"/><Relationship Id="rId673" Type="http://schemas.openxmlformats.org/officeDocument/2006/relationships/hyperlink" Target="http://www.legislation.act.gov.au/sl/2008-34" TargetMode="External"/><Relationship Id="rId880" Type="http://schemas.openxmlformats.org/officeDocument/2006/relationships/hyperlink" Target="http://www.legislation.act.gov.au/a/2007-3" TargetMode="External"/><Relationship Id="rId23" Type="http://schemas.openxmlformats.org/officeDocument/2006/relationships/header" Target="header4.xml"/><Relationship Id="rId119" Type="http://schemas.openxmlformats.org/officeDocument/2006/relationships/hyperlink" Target="http://www.legislation.act.gov.au/a/2008-35" TargetMode="External"/><Relationship Id="rId326" Type="http://schemas.openxmlformats.org/officeDocument/2006/relationships/hyperlink" Target="http://www.legislation.act.gov.au/a/2007-16" TargetMode="External"/><Relationship Id="rId533" Type="http://schemas.openxmlformats.org/officeDocument/2006/relationships/hyperlink" Target="http://www.legislation.act.gov.au/a/2001-91" TargetMode="External"/><Relationship Id="rId978" Type="http://schemas.openxmlformats.org/officeDocument/2006/relationships/hyperlink" Target="http://www.legislation.act.gov.au/sl/2007-39" TargetMode="External"/><Relationship Id="rId740" Type="http://schemas.openxmlformats.org/officeDocument/2006/relationships/hyperlink" Target="http://www.legislation.act.gov.au/a/2007-39" TargetMode="External"/><Relationship Id="rId838" Type="http://schemas.openxmlformats.org/officeDocument/2006/relationships/hyperlink" Target="http://www.legislation.act.gov.au/a/2011-28" TargetMode="External"/><Relationship Id="rId1023" Type="http://schemas.openxmlformats.org/officeDocument/2006/relationships/hyperlink" Target="http://www.legislation.act.gov.au/a/2014-52/"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1999-54" TargetMode="External"/><Relationship Id="rId600" Type="http://schemas.openxmlformats.org/officeDocument/2006/relationships/hyperlink" Target="http://www.legislation.act.gov.au/a/2013-4/default.asp" TargetMode="External"/><Relationship Id="rId684" Type="http://schemas.openxmlformats.org/officeDocument/2006/relationships/hyperlink" Target="http://www.legislation.act.gov.au/a/2000-55" TargetMode="External"/><Relationship Id="rId337" Type="http://schemas.openxmlformats.org/officeDocument/2006/relationships/hyperlink" Target="http://www.legislation.act.gov.au/a/2007-16" TargetMode="External"/><Relationship Id="rId891" Type="http://schemas.openxmlformats.org/officeDocument/2006/relationships/hyperlink" Target="http://www.legislation.act.gov.au/a/2007-3" TargetMode="External"/><Relationship Id="rId905" Type="http://schemas.openxmlformats.org/officeDocument/2006/relationships/hyperlink" Target="http://www.legislation.act.gov.au/a/2011-28" TargetMode="External"/><Relationship Id="rId989" Type="http://schemas.openxmlformats.org/officeDocument/2006/relationships/hyperlink" Target="https://www.legislation.act.gov.au/a/2008-26" TargetMode="External"/><Relationship Id="rId34" Type="http://schemas.openxmlformats.org/officeDocument/2006/relationships/hyperlink" Target="http://www.comlaw.gov.au/Series/C2004A04799" TargetMode="External"/><Relationship Id="rId544" Type="http://schemas.openxmlformats.org/officeDocument/2006/relationships/hyperlink" Target="http://www.legislation.act.gov.au/a/2005-20" TargetMode="External"/><Relationship Id="rId751" Type="http://schemas.openxmlformats.org/officeDocument/2006/relationships/hyperlink" Target="http://www.legislation.act.gov.au/a/2011-28" TargetMode="External"/><Relationship Id="rId849" Type="http://schemas.openxmlformats.org/officeDocument/2006/relationships/hyperlink" Target="http://www.legislation.act.gov.au/a/2007-25" TargetMode="External"/><Relationship Id="rId183" Type="http://schemas.openxmlformats.org/officeDocument/2006/relationships/hyperlink" Target="http://www.legislation.act.gov.au/a/1999-77" TargetMode="External"/><Relationship Id="rId390" Type="http://schemas.openxmlformats.org/officeDocument/2006/relationships/hyperlink" Target="http://www.legislation.act.gov.au/a/2014-52" TargetMode="External"/><Relationship Id="rId404" Type="http://schemas.openxmlformats.org/officeDocument/2006/relationships/hyperlink" Target="http://www.legislation.act.gov.au/a/2014-52" TargetMode="External"/><Relationship Id="rId611" Type="http://schemas.openxmlformats.org/officeDocument/2006/relationships/hyperlink" Target="http://www.legislation.act.gov.au/a/2005-20" TargetMode="External"/><Relationship Id="rId1034" Type="http://schemas.openxmlformats.org/officeDocument/2006/relationships/hyperlink" Target="http://www.legislation.act.gov.au/a/2015-33" TargetMode="External"/><Relationship Id="rId250" Type="http://schemas.openxmlformats.org/officeDocument/2006/relationships/hyperlink" Target="http://www.legislation.act.gov.au/cn/2014-1/default.asp" TargetMode="External"/><Relationship Id="rId488" Type="http://schemas.openxmlformats.org/officeDocument/2006/relationships/hyperlink" Target="http://www.legislation.act.gov.au/a/1999-54" TargetMode="External"/><Relationship Id="rId695" Type="http://schemas.openxmlformats.org/officeDocument/2006/relationships/hyperlink" Target="http://www.legislation.act.gov.au/a/2011-28" TargetMode="External"/><Relationship Id="rId709" Type="http://schemas.openxmlformats.org/officeDocument/2006/relationships/hyperlink" Target="http://www.legislation.act.gov.au/a/2013-19" TargetMode="External"/><Relationship Id="rId916" Type="http://schemas.openxmlformats.org/officeDocument/2006/relationships/hyperlink" Target="http://www.legislation.act.gov.au/a/2007-3" TargetMode="External"/><Relationship Id="rId45" Type="http://schemas.openxmlformats.org/officeDocument/2006/relationships/hyperlink" Target="http://www.legislation.act.gov.au/a/2001-14" TargetMode="External"/><Relationship Id="rId110" Type="http://schemas.openxmlformats.org/officeDocument/2006/relationships/hyperlink" Target="https://www.legislation.act.gov.au/a/2023-18/" TargetMode="External"/><Relationship Id="rId348" Type="http://schemas.openxmlformats.org/officeDocument/2006/relationships/hyperlink" Target="http://www.legislation.act.gov.au/a/1999-54" TargetMode="External"/><Relationship Id="rId555" Type="http://schemas.openxmlformats.org/officeDocument/2006/relationships/hyperlink" Target="http://www.legislation.act.gov.au/a/2005-20" TargetMode="External"/><Relationship Id="rId762" Type="http://schemas.openxmlformats.org/officeDocument/2006/relationships/hyperlink" Target="http://www.legislation.act.gov.au/a/2007-3" TargetMode="External"/><Relationship Id="rId194" Type="http://schemas.openxmlformats.org/officeDocument/2006/relationships/hyperlink" Target="http://www.legislation.act.gov.au/sl/2000-31/default.asp" TargetMode="External"/><Relationship Id="rId208" Type="http://schemas.openxmlformats.org/officeDocument/2006/relationships/hyperlink" Target="http://www.legislation.act.gov.au/a/2004-12" TargetMode="External"/><Relationship Id="rId415" Type="http://schemas.openxmlformats.org/officeDocument/2006/relationships/hyperlink" Target="http://www.legislation.act.gov.au/a/2011-8" TargetMode="External"/><Relationship Id="rId622" Type="http://schemas.openxmlformats.org/officeDocument/2006/relationships/hyperlink" Target="http://www.legislation.act.gov.au/a/2007-3" TargetMode="External"/><Relationship Id="rId1045" Type="http://schemas.openxmlformats.org/officeDocument/2006/relationships/hyperlink" Target="http://www.legislation.act.gov.au/a/2016-33" TargetMode="External"/><Relationship Id="rId261" Type="http://schemas.openxmlformats.org/officeDocument/2006/relationships/hyperlink" Target="http://www.legislation.act.gov.au/a/2016-18" TargetMode="External"/><Relationship Id="rId499" Type="http://schemas.openxmlformats.org/officeDocument/2006/relationships/hyperlink" Target="http://www.legislation.act.gov.au/a/2007-17" TargetMode="External"/><Relationship Id="rId927" Type="http://schemas.openxmlformats.org/officeDocument/2006/relationships/hyperlink" Target="https://www.legislation.act.gov.au/a/1998-52/" TargetMode="External"/><Relationship Id="rId56" Type="http://schemas.openxmlformats.org/officeDocument/2006/relationships/hyperlink" Target="http://www.legislation.act.gov.au/a/1997-69" TargetMode="External"/><Relationship Id="rId359" Type="http://schemas.openxmlformats.org/officeDocument/2006/relationships/hyperlink" Target="http://www.legislation.act.gov.au/a/2015-19" TargetMode="External"/><Relationship Id="rId566" Type="http://schemas.openxmlformats.org/officeDocument/2006/relationships/hyperlink" Target="http://www.legislation.act.gov.au/a/2014-52" TargetMode="External"/><Relationship Id="rId773" Type="http://schemas.openxmlformats.org/officeDocument/2006/relationships/hyperlink" Target="http://www.legislation.act.gov.au/a/2007-3" TargetMode="External"/><Relationship Id="rId121" Type="http://schemas.openxmlformats.org/officeDocument/2006/relationships/hyperlink" Target="http://www.legislation.act.gov.au/a/2008-35" TargetMode="External"/><Relationship Id="rId219" Type="http://schemas.openxmlformats.org/officeDocument/2006/relationships/hyperlink" Target="http://www.legislation.act.gov.au/a/2005-62" TargetMode="External"/><Relationship Id="rId426" Type="http://schemas.openxmlformats.org/officeDocument/2006/relationships/hyperlink" Target="http://www.legislation.act.gov.au/a/2001-44" TargetMode="External"/><Relationship Id="rId633" Type="http://schemas.openxmlformats.org/officeDocument/2006/relationships/hyperlink" Target="http://www.legislation.act.gov.au/a/2016-18/default.asp" TargetMode="External"/><Relationship Id="rId980" Type="http://schemas.openxmlformats.org/officeDocument/2006/relationships/hyperlink" Target="https://www.legislation.act.gov.au/a/2007-39" TargetMode="External"/><Relationship Id="rId1056" Type="http://schemas.openxmlformats.org/officeDocument/2006/relationships/hyperlink" Target="http://www.legislation.act.gov.au/a/2019-20/" TargetMode="External"/><Relationship Id="rId840" Type="http://schemas.openxmlformats.org/officeDocument/2006/relationships/hyperlink" Target="http://www.legislation.act.gov.au/a/2007-3" TargetMode="External"/><Relationship Id="rId938" Type="http://schemas.openxmlformats.org/officeDocument/2006/relationships/hyperlink" Target="https://www.legislation.act.gov.au/sl/2000-36/"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21-30" TargetMode="External"/><Relationship Id="rId577" Type="http://schemas.openxmlformats.org/officeDocument/2006/relationships/hyperlink" Target="http://www.legislation.act.gov.au/a/2014-52" TargetMode="External"/><Relationship Id="rId700" Type="http://schemas.openxmlformats.org/officeDocument/2006/relationships/hyperlink" Target="http://www.legislation.act.gov.au/a/2021-30/" TargetMode="External"/><Relationship Id="rId132" Type="http://schemas.openxmlformats.org/officeDocument/2006/relationships/hyperlink" Target="http://www.standards.org.au/" TargetMode="External"/><Relationship Id="rId784" Type="http://schemas.openxmlformats.org/officeDocument/2006/relationships/hyperlink" Target="http://www.legislation.act.gov.au/a/2007-3" TargetMode="External"/><Relationship Id="rId991" Type="http://schemas.openxmlformats.org/officeDocument/2006/relationships/hyperlink" Target="http://www.legislation.act.gov.au/a/2009-20" TargetMode="External"/><Relationship Id="rId1067" Type="http://schemas.openxmlformats.org/officeDocument/2006/relationships/hyperlink" Target="http://www.legislation.act.gov.au/a/2023-26/" TargetMode="External"/><Relationship Id="rId437" Type="http://schemas.openxmlformats.org/officeDocument/2006/relationships/hyperlink" Target="http://www.legislation.act.gov.au/a/2001-44" TargetMode="External"/><Relationship Id="rId644" Type="http://schemas.openxmlformats.org/officeDocument/2006/relationships/hyperlink" Target="http://www.legislation.act.gov.au/a/2001-44" TargetMode="External"/><Relationship Id="rId851" Type="http://schemas.openxmlformats.org/officeDocument/2006/relationships/hyperlink" Target="https://legislation.act.gov.au/a/2023-36/" TargetMode="External"/><Relationship Id="rId283" Type="http://schemas.openxmlformats.org/officeDocument/2006/relationships/hyperlink" Target="http://www.legislation.act.gov.au/a/2012-25" TargetMode="External"/><Relationship Id="rId490" Type="http://schemas.openxmlformats.org/officeDocument/2006/relationships/hyperlink" Target="http://www.legislation.act.gov.au/a/1999-54" TargetMode="External"/><Relationship Id="rId504" Type="http://schemas.openxmlformats.org/officeDocument/2006/relationships/hyperlink" Target="http://www.legislation.act.gov.au/a/2021-12/" TargetMode="External"/><Relationship Id="rId711" Type="http://schemas.openxmlformats.org/officeDocument/2006/relationships/hyperlink" Target="http://www.legislation.act.gov.au/a/2013-19" TargetMode="External"/><Relationship Id="rId949" Type="http://schemas.openxmlformats.org/officeDocument/2006/relationships/hyperlink" Target="http://www.legislation.act.gov.au/a/2003-41"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1990-5" TargetMode="External"/><Relationship Id="rId350" Type="http://schemas.openxmlformats.org/officeDocument/2006/relationships/hyperlink" Target="http://www.legislation.act.gov.au/a/2002-56" TargetMode="External"/><Relationship Id="rId588" Type="http://schemas.openxmlformats.org/officeDocument/2006/relationships/hyperlink" Target="http://www.legislation.act.gov.au/a/2014-52" TargetMode="External"/><Relationship Id="rId795" Type="http://schemas.openxmlformats.org/officeDocument/2006/relationships/hyperlink" Target="http://www.legislation.act.gov.au/a/2013-19" TargetMode="External"/><Relationship Id="rId809" Type="http://schemas.openxmlformats.org/officeDocument/2006/relationships/hyperlink" Target="http://www.legislation.act.gov.au/a/2007-25"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4-15/default.asp" TargetMode="External"/><Relationship Id="rId448" Type="http://schemas.openxmlformats.org/officeDocument/2006/relationships/hyperlink" Target="http://www.legislation.act.gov.au/a/2022-14/" TargetMode="External"/><Relationship Id="rId655" Type="http://schemas.openxmlformats.org/officeDocument/2006/relationships/hyperlink" Target="http://www.legislation.act.gov.au/a/2015-19" TargetMode="External"/><Relationship Id="rId862" Type="http://schemas.openxmlformats.org/officeDocument/2006/relationships/hyperlink" Target="http://www.legislation.act.gov.au/a/2011-28" TargetMode="External"/><Relationship Id="rId1078" Type="http://schemas.openxmlformats.org/officeDocument/2006/relationships/header" Target="header20.xml"/><Relationship Id="rId294" Type="http://schemas.openxmlformats.org/officeDocument/2006/relationships/hyperlink" Target="http://www.legislation.act.gov.au/a/2024-35/" TargetMode="External"/><Relationship Id="rId308" Type="http://schemas.openxmlformats.org/officeDocument/2006/relationships/hyperlink" Target="http://www.legislation.act.gov.au/a/2007-3" TargetMode="External"/><Relationship Id="rId515" Type="http://schemas.openxmlformats.org/officeDocument/2006/relationships/hyperlink" Target="http://www.legislation.act.gov.au/a/2022-14/" TargetMode="External"/><Relationship Id="rId722" Type="http://schemas.openxmlformats.org/officeDocument/2006/relationships/hyperlink" Target="http://www.legislation.act.gov.au/a/2001-44" TargetMode="External"/><Relationship Id="rId89" Type="http://schemas.openxmlformats.org/officeDocument/2006/relationships/hyperlink" Target="http://www.legislation.act.gov.au/a/2007-19" TargetMode="External"/><Relationship Id="rId154" Type="http://schemas.openxmlformats.org/officeDocument/2006/relationships/hyperlink" Target="http://www.legislation.act.gov.au/a/1996-74" TargetMode="External"/><Relationship Id="rId361" Type="http://schemas.openxmlformats.org/officeDocument/2006/relationships/hyperlink" Target="http://www.legislation.act.gov.au/a/2001-91" TargetMode="External"/><Relationship Id="rId599" Type="http://schemas.openxmlformats.org/officeDocument/2006/relationships/hyperlink" Target="http://www.legislation.act.gov.au/a/2004-15" TargetMode="External"/><Relationship Id="rId1005" Type="http://schemas.openxmlformats.org/officeDocument/2006/relationships/hyperlink" Target="http://www.legislation.act.gov.au/a/2011-22" TargetMode="External"/><Relationship Id="rId459" Type="http://schemas.openxmlformats.org/officeDocument/2006/relationships/hyperlink" Target="http://www.legislation.act.gov.au/a/2001-91" TargetMode="External"/><Relationship Id="rId666" Type="http://schemas.openxmlformats.org/officeDocument/2006/relationships/hyperlink" Target="http://www.legislation.act.gov.au/sl/2000-31" TargetMode="External"/><Relationship Id="rId873" Type="http://schemas.openxmlformats.org/officeDocument/2006/relationships/hyperlink" Target="http://www.legislation.act.gov.au/a/2007-3"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7-16" TargetMode="External"/><Relationship Id="rId319" Type="http://schemas.openxmlformats.org/officeDocument/2006/relationships/hyperlink" Target="http://www.legislation.act.gov.au/a/2014-52" TargetMode="External"/><Relationship Id="rId526" Type="http://schemas.openxmlformats.org/officeDocument/2006/relationships/hyperlink" Target="http://www.legislation.act.gov.au/a/2007-16" TargetMode="External"/><Relationship Id="rId733" Type="http://schemas.openxmlformats.org/officeDocument/2006/relationships/hyperlink" Target="http://www.legislation.act.gov.au/a/2001-44" TargetMode="External"/><Relationship Id="rId940" Type="http://schemas.openxmlformats.org/officeDocument/2006/relationships/hyperlink" Target="https://www.legislation.act.gov.au/a/2000-55/" TargetMode="External"/><Relationship Id="rId1016" Type="http://schemas.openxmlformats.org/officeDocument/2006/relationships/hyperlink" Target="http://www.legislation.act.gov.au/a/2013-4/default.asp" TargetMode="External"/><Relationship Id="rId165" Type="http://schemas.openxmlformats.org/officeDocument/2006/relationships/footer" Target="footer12.xml"/><Relationship Id="rId372" Type="http://schemas.openxmlformats.org/officeDocument/2006/relationships/hyperlink" Target="http://www.legislation.act.gov.au/a/2024-35/" TargetMode="External"/><Relationship Id="rId677" Type="http://schemas.openxmlformats.org/officeDocument/2006/relationships/hyperlink" Target="http://www.legislation.act.gov.au/a/2005-19" TargetMode="External"/><Relationship Id="rId800" Type="http://schemas.openxmlformats.org/officeDocument/2006/relationships/hyperlink" Target="http://www.legislation.act.gov.au/a/2007-3" TargetMode="External"/><Relationship Id="rId232" Type="http://schemas.openxmlformats.org/officeDocument/2006/relationships/hyperlink" Target="http://www.legislation.act.gov.au/a/2008-35" TargetMode="External"/><Relationship Id="rId884" Type="http://schemas.openxmlformats.org/officeDocument/2006/relationships/hyperlink" Target="http://www.legislation.act.gov.au/a/2011-28" TargetMode="External"/><Relationship Id="rId27" Type="http://schemas.openxmlformats.org/officeDocument/2006/relationships/footer" Target="footer6.xml"/><Relationship Id="rId537" Type="http://schemas.openxmlformats.org/officeDocument/2006/relationships/hyperlink" Target="http://www.legislation.act.gov.au/a/2015-33" TargetMode="External"/><Relationship Id="rId744" Type="http://schemas.openxmlformats.org/officeDocument/2006/relationships/hyperlink" Target="http://www.legislation.act.gov.au/a/2007-39" TargetMode="External"/><Relationship Id="rId951" Type="http://schemas.openxmlformats.org/officeDocument/2006/relationships/hyperlink" Target="http://www.legislation.act.gov.au/a/2004-15"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1996-74" TargetMode="External"/><Relationship Id="rId383" Type="http://schemas.openxmlformats.org/officeDocument/2006/relationships/hyperlink" Target="http://www.legislation.act.gov.au/a/2001-91" TargetMode="External"/><Relationship Id="rId590" Type="http://schemas.openxmlformats.org/officeDocument/2006/relationships/hyperlink" Target="http://www.legislation.act.gov.au/a/2014-52" TargetMode="External"/><Relationship Id="rId604" Type="http://schemas.openxmlformats.org/officeDocument/2006/relationships/hyperlink" Target="http://www.legislation.act.gov.au/a/2004-13" TargetMode="External"/><Relationship Id="rId811" Type="http://schemas.openxmlformats.org/officeDocument/2006/relationships/hyperlink" Target="http://www.legislation.act.gov.au/a/2014-52" TargetMode="External"/><Relationship Id="rId1027" Type="http://schemas.openxmlformats.org/officeDocument/2006/relationships/hyperlink" Target="http://www.legislation.act.gov.au/a/2015-12" TargetMode="External"/><Relationship Id="rId243" Type="http://schemas.openxmlformats.org/officeDocument/2006/relationships/hyperlink" Target="http://www.legislation.act.gov.au/a/2011-52" TargetMode="External"/><Relationship Id="rId450" Type="http://schemas.openxmlformats.org/officeDocument/2006/relationships/hyperlink" Target="http://www.legislation.act.gov.au/a/2001-44" TargetMode="External"/><Relationship Id="rId688" Type="http://schemas.openxmlformats.org/officeDocument/2006/relationships/hyperlink" Target="http://www.legislation.act.gov.au/a/2005-62" TargetMode="External"/><Relationship Id="rId895" Type="http://schemas.openxmlformats.org/officeDocument/2006/relationships/hyperlink" Target="http://www.legislation.act.gov.au/a/2011-28" TargetMode="External"/><Relationship Id="rId909" Type="http://schemas.openxmlformats.org/officeDocument/2006/relationships/hyperlink" Target="http://www.legislation.act.gov.au/a/2011-28" TargetMode="External"/><Relationship Id="rId1080" Type="http://schemas.openxmlformats.org/officeDocument/2006/relationships/header" Target="header21.xml"/><Relationship Id="rId38" Type="http://schemas.openxmlformats.org/officeDocument/2006/relationships/hyperlink" Target="http://www.comlaw.gov.au/Series/C2004A04931" TargetMode="External"/><Relationship Id="rId103" Type="http://schemas.openxmlformats.org/officeDocument/2006/relationships/hyperlink" Target="http://www.comlaw.gov.au/Series/C2004A00818" TargetMode="External"/><Relationship Id="rId310" Type="http://schemas.openxmlformats.org/officeDocument/2006/relationships/hyperlink" Target="http://www.legislation.act.gov.au/a/2012-21" TargetMode="External"/><Relationship Id="rId548" Type="http://schemas.openxmlformats.org/officeDocument/2006/relationships/hyperlink" Target="http://www.legislation.act.gov.au/a/1999-54" TargetMode="External"/><Relationship Id="rId755" Type="http://schemas.openxmlformats.org/officeDocument/2006/relationships/hyperlink" Target="http://www.legislation.act.gov.au/a/2015-12" TargetMode="External"/><Relationship Id="rId962" Type="http://schemas.openxmlformats.org/officeDocument/2006/relationships/hyperlink" Target="http://www.legislation.act.gov.au/a/2004-57" TargetMode="External"/><Relationship Id="rId91" Type="http://schemas.openxmlformats.org/officeDocument/2006/relationships/hyperlink" Target="http://www.legislation.act.gov.au/a/2007-19" TargetMode="External"/><Relationship Id="rId187" Type="http://schemas.openxmlformats.org/officeDocument/2006/relationships/footer" Target="footer16.xml"/><Relationship Id="rId394" Type="http://schemas.openxmlformats.org/officeDocument/2006/relationships/hyperlink" Target="http://www.legislation.act.gov.au/a/2001-44" TargetMode="External"/><Relationship Id="rId408" Type="http://schemas.openxmlformats.org/officeDocument/2006/relationships/hyperlink" Target="http://www.legislation.act.gov.au/a/2013-19" TargetMode="External"/><Relationship Id="rId615" Type="http://schemas.openxmlformats.org/officeDocument/2006/relationships/hyperlink" Target="http://www.legislation.act.gov.au/a/2014-52" TargetMode="External"/><Relationship Id="rId822" Type="http://schemas.openxmlformats.org/officeDocument/2006/relationships/hyperlink" Target="http://www.legislation.act.gov.au/a/2007-25" TargetMode="External"/><Relationship Id="rId1038" Type="http://schemas.openxmlformats.org/officeDocument/2006/relationships/hyperlink" Target="http://www.legislation.act.gov.au/a/2016-13/default.asp" TargetMode="External"/><Relationship Id="rId254" Type="http://schemas.openxmlformats.org/officeDocument/2006/relationships/hyperlink" Target="http://www.legislation.act.gov.au/a/2015-16" TargetMode="External"/><Relationship Id="rId699" Type="http://schemas.openxmlformats.org/officeDocument/2006/relationships/hyperlink" Target="http://www.legislation.act.gov.au/a/2017-17/default.asp" TargetMode="External"/><Relationship Id="rId49" Type="http://schemas.openxmlformats.org/officeDocument/2006/relationships/hyperlink" Target="http://www.legislation.act.gov.au/a/2001-14" TargetMode="External"/><Relationship Id="rId114" Type="http://schemas.openxmlformats.org/officeDocument/2006/relationships/hyperlink" Target="https://www.legislation.act.gov.au/a/2023-18/" TargetMode="External"/><Relationship Id="rId461" Type="http://schemas.openxmlformats.org/officeDocument/2006/relationships/hyperlink" Target="http://www.legislation.act.gov.au/a/2015-15" TargetMode="External"/><Relationship Id="rId559" Type="http://schemas.openxmlformats.org/officeDocument/2006/relationships/hyperlink" Target="http://www.legislation.act.gov.au/a/1999-54" TargetMode="External"/><Relationship Id="rId766" Type="http://schemas.openxmlformats.org/officeDocument/2006/relationships/hyperlink" Target="http://www.legislation.act.gov.au/a/2007-3" TargetMode="External"/><Relationship Id="rId198" Type="http://schemas.openxmlformats.org/officeDocument/2006/relationships/hyperlink" Target="http://www.legislation.act.gov.au/a/2001-44" TargetMode="External"/><Relationship Id="rId321" Type="http://schemas.openxmlformats.org/officeDocument/2006/relationships/hyperlink" Target="http://www.legislation.act.gov.au/a/2001-91" TargetMode="External"/><Relationship Id="rId419" Type="http://schemas.openxmlformats.org/officeDocument/2006/relationships/hyperlink" Target="http://www.legislation.act.gov.au/a/2024-35/" TargetMode="External"/><Relationship Id="rId626" Type="http://schemas.openxmlformats.org/officeDocument/2006/relationships/hyperlink" Target="http://www.legislation.act.gov.au/a/2001-44" TargetMode="External"/><Relationship Id="rId973" Type="http://schemas.openxmlformats.org/officeDocument/2006/relationships/hyperlink" Target="http://www.legislation.act.gov.au/a/2007-17" TargetMode="External"/><Relationship Id="rId1049" Type="http://schemas.openxmlformats.org/officeDocument/2006/relationships/hyperlink" Target="http://www.legislation.act.gov.au/a/2017-3/default.asp" TargetMode="External"/><Relationship Id="rId833" Type="http://schemas.openxmlformats.org/officeDocument/2006/relationships/hyperlink" Target="http://www.legislation.act.gov.au/a/2007-3" TargetMode="External"/><Relationship Id="rId265" Type="http://schemas.openxmlformats.org/officeDocument/2006/relationships/hyperlink" Target="http://www.legislation.act.gov.au/a/2017-3/default.asp" TargetMode="External"/><Relationship Id="rId472" Type="http://schemas.openxmlformats.org/officeDocument/2006/relationships/hyperlink" Target="http://www.legislation.act.gov.au/a/2015-19" TargetMode="External"/><Relationship Id="rId900" Type="http://schemas.openxmlformats.org/officeDocument/2006/relationships/hyperlink" Target="http://www.legislation.act.gov.au/a/2007-3" TargetMode="External"/><Relationship Id="rId125" Type="http://schemas.openxmlformats.org/officeDocument/2006/relationships/hyperlink" Target="http://www.legislation.act.gov.au/a/2004-11" TargetMode="External"/><Relationship Id="rId332" Type="http://schemas.openxmlformats.org/officeDocument/2006/relationships/hyperlink" Target="http://www.legislation.act.gov.au/a/2011-22" TargetMode="External"/><Relationship Id="rId777" Type="http://schemas.openxmlformats.org/officeDocument/2006/relationships/hyperlink" Target="http://www.legislation.act.gov.au/a/2013-19" TargetMode="External"/><Relationship Id="rId984" Type="http://schemas.openxmlformats.org/officeDocument/2006/relationships/hyperlink" Target="http://www.legislation.act.gov.au/sl/2008-34" TargetMode="External"/><Relationship Id="rId637" Type="http://schemas.openxmlformats.org/officeDocument/2006/relationships/hyperlink" Target="https://legislation.act.gov.au/a/2023-36/" TargetMode="External"/><Relationship Id="rId844" Type="http://schemas.openxmlformats.org/officeDocument/2006/relationships/hyperlink" Target="http://www.legislation.act.gov.au/a/2015-15" TargetMode="External"/><Relationship Id="rId276" Type="http://schemas.openxmlformats.org/officeDocument/2006/relationships/hyperlink" Target="https://legislation.act.gov.au/a/2024-35/" TargetMode="External"/><Relationship Id="rId483" Type="http://schemas.openxmlformats.org/officeDocument/2006/relationships/hyperlink" Target="http://www.legislation.act.gov.au/a/2015-19" TargetMode="External"/><Relationship Id="rId690" Type="http://schemas.openxmlformats.org/officeDocument/2006/relationships/hyperlink" Target="http://www.legislation.act.gov.au/sl/2007-39" TargetMode="External"/><Relationship Id="rId704" Type="http://schemas.openxmlformats.org/officeDocument/2006/relationships/hyperlink" Target="http://www.legislation.act.gov.au/a/2001-91" TargetMode="External"/><Relationship Id="rId911" Type="http://schemas.openxmlformats.org/officeDocument/2006/relationships/hyperlink" Target="http://www.legislation.act.gov.au/a/2011-28" TargetMode="External"/><Relationship Id="rId40" Type="http://schemas.openxmlformats.org/officeDocument/2006/relationships/hyperlink" Target="http://www.legislation.act.gov.au/a/1999-81"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2024-35/" TargetMode="External"/><Relationship Id="rId550" Type="http://schemas.openxmlformats.org/officeDocument/2006/relationships/hyperlink" Target="http://www.legislation.act.gov.au/a/2005-20" TargetMode="External"/><Relationship Id="rId788" Type="http://schemas.openxmlformats.org/officeDocument/2006/relationships/hyperlink" Target="http://www.legislation.act.gov.au/a/1999-54" TargetMode="External"/><Relationship Id="rId995" Type="http://schemas.openxmlformats.org/officeDocument/2006/relationships/hyperlink" Target="https://www.legislation.act.gov.au/a/2009-49" TargetMode="External"/><Relationship Id="rId203" Type="http://schemas.openxmlformats.org/officeDocument/2006/relationships/hyperlink" Target="http://www.legislation.act.gov.au/a/2003-41" TargetMode="External"/><Relationship Id="rId648" Type="http://schemas.openxmlformats.org/officeDocument/2006/relationships/hyperlink" Target="http://www.legislation.act.gov.au/a/2001-44" TargetMode="External"/><Relationship Id="rId855" Type="http://schemas.openxmlformats.org/officeDocument/2006/relationships/hyperlink" Target="http://www.legislation.act.gov.au/a/2007-3" TargetMode="External"/><Relationship Id="rId1040" Type="http://schemas.openxmlformats.org/officeDocument/2006/relationships/hyperlink" Target="http://www.legislation.act.gov.au/a/2016-18/default.asp" TargetMode="External"/><Relationship Id="rId287" Type="http://schemas.openxmlformats.org/officeDocument/2006/relationships/hyperlink" Target="https://legislation.act.gov.au/a/2023-36/" TargetMode="External"/><Relationship Id="rId410" Type="http://schemas.openxmlformats.org/officeDocument/2006/relationships/hyperlink" Target="http://www.legislation.act.gov.au/a/2001-44" TargetMode="External"/><Relationship Id="rId494" Type="http://schemas.openxmlformats.org/officeDocument/2006/relationships/hyperlink" Target="http://www.legislation.act.gov.au/a/1999-54" TargetMode="External"/><Relationship Id="rId508" Type="http://schemas.openxmlformats.org/officeDocument/2006/relationships/hyperlink" Target="https://legislation.act.gov.au/a/2023-36/" TargetMode="External"/><Relationship Id="rId715" Type="http://schemas.openxmlformats.org/officeDocument/2006/relationships/hyperlink" Target="http://www.legislation.act.gov.au/a/1999-54" TargetMode="External"/><Relationship Id="rId922" Type="http://schemas.openxmlformats.org/officeDocument/2006/relationships/hyperlink" Target="http://www.legislation.act.gov.au/a/2011-28" TargetMode="External"/><Relationship Id="rId147" Type="http://schemas.openxmlformats.org/officeDocument/2006/relationships/hyperlink" Target="https://www.legislation.act.gov.au/ni/2023-540/" TargetMode="External"/><Relationship Id="rId354" Type="http://schemas.openxmlformats.org/officeDocument/2006/relationships/hyperlink" Target="http://www.legislation.act.gov.au/a/2001-44" TargetMode="External"/><Relationship Id="rId799" Type="http://schemas.openxmlformats.org/officeDocument/2006/relationships/hyperlink" Target="http://www.legislation.act.gov.au/a/2007-3"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2015-19" TargetMode="External"/><Relationship Id="rId659" Type="http://schemas.openxmlformats.org/officeDocument/2006/relationships/hyperlink" Target="http://www.legislation.act.gov.au/a/2001-91" TargetMode="External"/><Relationship Id="rId866" Type="http://schemas.openxmlformats.org/officeDocument/2006/relationships/hyperlink" Target="http://www.legislation.act.gov.au/a/2007-3" TargetMode="External"/><Relationship Id="rId214" Type="http://schemas.openxmlformats.org/officeDocument/2006/relationships/hyperlink" Target="http://www.legislation.act.gov.au/cn/2004-11/default.asp" TargetMode="External"/><Relationship Id="rId298" Type="http://schemas.openxmlformats.org/officeDocument/2006/relationships/hyperlink" Target="http://www.legislation.act.gov.au/a/2007-3" TargetMode="External"/><Relationship Id="rId421" Type="http://schemas.openxmlformats.org/officeDocument/2006/relationships/hyperlink" Target="http://www.legislation.act.gov.au/a/2024-35/" TargetMode="External"/><Relationship Id="rId519" Type="http://schemas.openxmlformats.org/officeDocument/2006/relationships/hyperlink" Target="https://legislation.act.gov.au/a/2023-36/" TargetMode="External"/><Relationship Id="rId1051" Type="http://schemas.openxmlformats.org/officeDocument/2006/relationships/hyperlink" Target="http://www.legislation.act.gov.au/a/2017-20/default.asp" TargetMode="External"/><Relationship Id="rId158" Type="http://schemas.openxmlformats.org/officeDocument/2006/relationships/footer" Target="footer11.xml"/><Relationship Id="rId726" Type="http://schemas.openxmlformats.org/officeDocument/2006/relationships/hyperlink" Target="http://www.legislation.act.gov.au/a/2016-24/default.asp" TargetMode="External"/><Relationship Id="rId933" Type="http://schemas.openxmlformats.org/officeDocument/2006/relationships/hyperlink" Target="http://www.legislation.act.gov.au/a/2000-12" TargetMode="External"/><Relationship Id="rId1009" Type="http://schemas.openxmlformats.org/officeDocument/2006/relationships/hyperlink" Target="http://www.legislation.act.gov.au/a/2011-52" TargetMode="Externa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16-2/default.asp" TargetMode="External"/><Relationship Id="rId572" Type="http://schemas.openxmlformats.org/officeDocument/2006/relationships/hyperlink" Target="http://www.legislation.act.gov.au/a/2001-91" TargetMode="External"/><Relationship Id="rId225" Type="http://schemas.openxmlformats.org/officeDocument/2006/relationships/hyperlink" Target="http://www.legislation.act.gov.au/cn/2008-1/default.asp" TargetMode="External"/><Relationship Id="rId432" Type="http://schemas.openxmlformats.org/officeDocument/2006/relationships/hyperlink" Target="http://www.legislation.act.gov.au/a/2001-44" TargetMode="External"/><Relationship Id="rId877" Type="http://schemas.openxmlformats.org/officeDocument/2006/relationships/hyperlink" Target="http://www.legislation.act.gov.au/a/2007-3" TargetMode="External"/><Relationship Id="rId1062" Type="http://schemas.openxmlformats.org/officeDocument/2006/relationships/hyperlink" Target="http://www.legislation.act.gov.au/a/2021-30/" TargetMode="External"/><Relationship Id="rId737" Type="http://schemas.openxmlformats.org/officeDocument/2006/relationships/hyperlink" Target="http://www.legislation.act.gov.au/a/2001-44" TargetMode="External"/><Relationship Id="rId944" Type="http://schemas.openxmlformats.org/officeDocument/2006/relationships/hyperlink" Target="http://www.legislation.act.gov.au/a/2001-91" TargetMode="External"/><Relationship Id="rId73" Type="http://schemas.openxmlformats.org/officeDocument/2006/relationships/hyperlink" Target="http://www.legislation.act.gov.au/a/2001-14" TargetMode="External"/><Relationship Id="rId169" Type="http://schemas.openxmlformats.org/officeDocument/2006/relationships/footer" Target="footer14.xml"/><Relationship Id="rId376" Type="http://schemas.openxmlformats.org/officeDocument/2006/relationships/hyperlink" Target="http://www.legislation.act.gov.au/a/2015-33" TargetMode="External"/><Relationship Id="rId583" Type="http://schemas.openxmlformats.org/officeDocument/2006/relationships/hyperlink" Target="http://www.legislation.act.gov.au/a/2014-52" TargetMode="External"/><Relationship Id="rId790" Type="http://schemas.openxmlformats.org/officeDocument/2006/relationships/hyperlink" Target="http://www.legislation.act.gov.au/a/2007-3" TargetMode="External"/><Relationship Id="rId804" Type="http://schemas.openxmlformats.org/officeDocument/2006/relationships/hyperlink" Target="http://www.legislation.act.gov.au/a/2003-41" TargetMode="External"/><Relationship Id="rId4" Type="http://schemas.openxmlformats.org/officeDocument/2006/relationships/settings" Target="settings.xml"/><Relationship Id="rId236" Type="http://schemas.openxmlformats.org/officeDocument/2006/relationships/hyperlink" Target="http://www.legislation.act.gov.au/sl/2009-55" TargetMode="External"/><Relationship Id="rId443" Type="http://schemas.openxmlformats.org/officeDocument/2006/relationships/hyperlink" Target="http://www.legislation.act.gov.au/a/1999-54" TargetMode="External"/><Relationship Id="rId650" Type="http://schemas.openxmlformats.org/officeDocument/2006/relationships/hyperlink" Target="http://www.legislation.act.gov.au/a/2013-19" TargetMode="External"/><Relationship Id="rId888" Type="http://schemas.openxmlformats.org/officeDocument/2006/relationships/hyperlink" Target="http://www.legislation.act.gov.au/a/2007-3" TargetMode="External"/><Relationship Id="rId1073" Type="http://schemas.openxmlformats.org/officeDocument/2006/relationships/footer" Target="footer19.xml"/><Relationship Id="rId303" Type="http://schemas.openxmlformats.org/officeDocument/2006/relationships/hyperlink" Target="http://www.legislation.act.gov.au/a/2004-57" TargetMode="External"/><Relationship Id="rId748" Type="http://schemas.openxmlformats.org/officeDocument/2006/relationships/hyperlink" Target="http://www.legislation.act.gov.au/a/2008-37" TargetMode="External"/><Relationship Id="rId955" Type="http://schemas.openxmlformats.org/officeDocument/2006/relationships/hyperlink" Target="http://www.legislation.act.gov.au/a/2004-28" TargetMode="Externa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a/1999-54" TargetMode="External"/><Relationship Id="rId510" Type="http://schemas.openxmlformats.org/officeDocument/2006/relationships/hyperlink" Target="https://legislation.act.gov.au/a/2023-36/" TargetMode="External"/><Relationship Id="rId594" Type="http://schemas.openxmlformats.org/officeDocument/2006/relationships/hyperlink" Target="http://www.legislation.act.gov.au/a/2014-52" TargetMode="External"/><Relationship Id="rId608" Type="http://schemas.openxmlformats.org/officeDocument/2006/relationships/hyperlink" Target="http://www.legislation.act.gov.au/a/2004-15" TargetMode="External"/><Relationship Id="rId815" Type="http://schemas.openxmlformats.org/officeDocument/2006/relationships/hyperlink" Target="http://www.legislation.act.gov.au/a/2014-52" TargetMode="External"/><Relationship Id="rId247" Type="http://schemas.openxmlformats.org/officeDocument/2006/relationships/hyperlink" Target="http://www.legislation.act.gov.au/a/2013-4/default.asp" TargetMode="External"/><Relationship Id="rId899" Type="http://schemas.openxmlformats.org/officeDocument/2006/relationships/hyperlink" Target="http://www.legislation.act.gov.au/a/2007-3" TargetMode="External"/><Relationship Id="rId1000" Type="http://schemas.openxmlformats.org/officeDocument/2006/relationships/hyperlink" Target="http://www.legislation.act.gov.au/a/2011-3" TargetMode="External"/><Relationship Id="rId107" Type="http://schemas.openxmlformats.org/officeDocument/2006/relationships/hyperlink" Target="http://www.comlaw.gov.au/Series/C2004A00818" TargetMode="External"/><Relationship Id="rId454" Type="http://schemas.openxmlformats.org/officeDocument/2006/relationships/hyperlink" Target="http://www.legislation.act.gov.au/a/2014-52" TargetMode="External"/><Relationship Id="rId661" Type="http://schemas.openxmlformats.org/officeDocument/2006/relationships/hyperlink" Target="http://www.legislation.act.gov.au/sl/2000-36" TargetMode="External"/><Relationship Id="rId759" Type="http://schemas.openxmlformats.org/officeDocument/2006/relationships/hyperlink" Target="https://legislation.act.gov.au/a/2023-36/" TargetMode="External"/><Relationship Id="rId966" Type="http://schemas.openxmlformats.org/officeDocument/2006/relationships/hyperlink" Target="http://www.legislation.act.gov.au/a/2005-20"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1999-79" TargetMode="External"/><Relationship Id="rId398" Type="http://schemas.openxmlformats.org/officeDocument/2006/relationships/hyperlink" Target="http://www.legislation.act.gov.au/a/2007-25" TargetMode="External"/><Relationship Id="rId521" Type="http://schemas.openxmlformats.org/officeDocument/2006/relationships/hyperlink" Target="http://www.legislation.act.gov.au/a/2010-18" TargetMode="External"/><Relationship Id="rId619" Type="http://schemas.openxmlformats.org/officeDocument/2006/relationships/hyperlink" Target="http://www.legislation.act.gov.au/a/2000-12" TargetMode="External"/><Relationship Id="rId95" Type="http://schemas.openxmlformats.org/officeDocument/2006/relationships/hyperlink" Target="http://www.legislation.act.gov.au/a/1994-95" TargetMode="External"/><Relationship Id="rId160" Type="http://schemas.openxmlformats.org/officeDocument/2006/relationships/hyperlink" Target="http://www.standards.org.au" TargetMode="External"/><Relationship Id="rId826" Type="http://schemas.openxmlformats.org/officeDocument/2006/relationships/hyperlink" Target="http://www.legislation.act.gov.au/a/2007-3" TargetMode="External"/><Relationship Id="rId1011" Type="http://schemas.openxmlformats.org/officeDocument/2006/relationships/hyperlink" Target="http://www.legislation.act.gov.au/a/2012-25" TargetMode="External"/><Relationship Id="rId258" Type="http://schemas.openxmlformats.org/officeDocument/2006/relationships/hyperlink" Target="http://www.legislation.act.gov.au/a/2016-2/default.asp" TargetMode="External"/><Relationship Id="rId465" Type="http://schemas.openxmlformats.org/officeDocument/2006/relationships/hyperlink" Target="http://www.legislation.act.gov.au/a/1999-54" TargetMode="External"/><Relationship Id="rId672" Type="http://schemas.openxmlformats.org/officeDocument/2006/relationships/hyperlink" Target="http://www.legislation.act.gov.au/a/2007-39" TargetMode="External"/><Relationship Id="rId22" Type="http://schemas.openxmlformats.org/officeDocument/2006/relationships/footer" Target="footer3.xm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7-3/default.asp" TargetMode="External"/><Relationship Id="rId532" Type="http://schemas.openxmlformats.org/officeDocument/2006/relationships/hyperlink" Target="http://www.legislation.act.gov.au/a/2022-14/" TargetMode="External"/><Relationship Id="rId977" Type="http://schemas.openxmlformats.org/officeDocument/2006/relationships/hyperlink" Target="http://www.legislation.act.gov.au/sl/2007-39" TargetMode="External"/><Relationship Id="rId171" Type="http://schemas.openxmlformats.org/officeDocument/2006/relationships/hyperlink" Target="http://www.legislation.act.gov.au/a/2001-14" TargetMode="External"/><Relationship Id="rId837" Type="http://schemas.openxmlformats.org/officeDocument/2006/relationships/hyperlink" Target="http://www.legislation.act.gov.au/a/2007-3" TargetMode="External"/><Relationship Id="rId1022" Type="http://schemas.openxmlformats.org/officeDocument/2006/relationships/hyperlink" Target="http://www.legislation.act.gov.au/a/2014-52/" TargetMode="External"/><Relationship Id="rId269" Type="http://schemas.openxmlformats.org/officeDocument/2006/relationships/hyperlink" Target="http://www.legislation.act.gov.au/a/2019-20/default.asp" TargetMode="External"/><Relationship Id="rId476" Type="http://schemas.openxmlformats.org/officeDocument/2006/relationships/hyperlink" Target="http://www.legislation.act.gov.au/a/2024-35/" TargetMode="External"/><Relationship Id="rId683" Type="http://schemas.openxmlformats.org/officeDocument/2006/relationships/hyperlink" Target="http://www.legislation.act.gov.au/sl/2000-36" TargetMode="External"/><Relationship Id="rId890" Type="http://schemas.openxmlformats.org/officeDocument/2006/relationships/hyperlink" Target="http://www.legislation.act.gov.au/a/2007-3" TargetMode="External"/><Relationship Id="rId904" Type="http://schemas.openxmlformats.org/officeDocument/2006/relationships/hyperlink" Target="http://www.legislation.act.gov.au/a/2007-3"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336" Type="http://schemas.openxmlformats.org/officeDocument/2006/relationships/hyperlink" Target="http://www.legislation.act.gov.au/a/2016-52" TargetMode="External"/><Relationship Id="rId543" Type="http://schemas.openxmlformats.org/officeDocument/2006/relationships/hyperlink" Target="http://www.legislation.act.gov.au/a/2005-20" TargetMode="External"/><Relationship Id="rId988" Type="http://schemas.openxmlformats.org/officeDocument/2006/relationships/hyperlink" Target="http://www.legislation.act.gov.au/a/2008-37" TargetMode="External"/><Relationship Id="rId182" Type="http://schemas.openxmlformats.org/officeDocument/2006/relationships/hyperlink" Target="http://www.legislation.act.gov.au/a/1999-77" TargetMode="External"/><Relationship Id="rId403" Type="http://schemas.openxmlformats.org/officeDocument/2006/relationships/hyperlink" Target="http://www.legislation.act.gov.au/a/2011-28" TargetMode="External"/><Relationship Id="rId750" Type="http://schemas.openxmlformats.org/officeDocument/2006/relationships/hyperlink" Target="http://www.legislation.act.gov.au/a/2011-22" TargetMode="External"/><Relationship Id="rId848" Type="http://schemas.openxmlformats.org/officeDocument/2006/relationships/hyperlink" Target="http://www.legislation.act.gov.au/a/2007-3" TargetMode="External"/><Relationship Id="rId1033" Type="http://schemas.openxmlformats.org/officeDocument/2006/relationships/hyperlink" Target="http://www.legislation.act.gov.au/a/2015-19" TargetMode="External"/><Relationship Id="rId487" Type="http://schemas.openxmlformats.org/officeDocument/2006/relationships/hyperlink" Target="http://www.legislation.act.gov.au/a/1999-54" TargetMode="External"/><Relationship Id="rId610" Type="http://schemas.openxmlformats.org/officeDocument/2006/relationships/hyperlink" Target="http://www.legislation.act.gov.au/a/2004-15" TargetMode="External"/><Relationship Id="rId694" Type="http://schemas.openxmlformats.org/officeDocument/2006/relationships/hyperlink" Target="http://www.legislation.act.gov.au/sl/2009-55" TargetMode="External"/><Relationship Id="rId708" Type="http://schemas.openxmlformats.org/officeDocument/2006/relationships/hyperlink" Target="http://www.legislation.act.gov.au/a/2024-35/" TargetMode="External"/><Relationship Id="rId915" Type="http://schemas.openxmlformats.org/officeDocument/2006/relationships/hyperlink" Target="http://www.legislation.act.gov.au/a/2011-28" TargetMode="External"/><Relationship Id="rId347" Type="http://schemas.openxmlformats.org/officeDocument/2006/relationships/hyperlink" Target="http://www.legislation.act.gov.au/a/2024-35/" TargetMode="External"/><Relationship Id="rId999" Type="http://schemas.openxmlformats.org/officeDocument/2006/relationships/hyperlink" Target="http://www.legislation.act.gov.au/sl/2010-31"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2005-20" TargetMode="External"/><Relationship Id="rId761" Type="http://schemas.openxmlformats.org/officeDocument/2006/relationships/hyperlink" Target="http://www.legislation.act.gov.au/a/2011-28" TargetMode="External"/><Relationship Id="rId859" Type="http://schemas.openxmlformats.org/officeDocument/2006/relationships/hyperlink" Target="http://www.legislation.act.gov.au/a/2007-3" TargetMode="External"/><Relationship Id="rId193" Type="http://schemas.openxmlformats.org/officeDocument/2006/relationships/hyperlink" Target="http://www.legislation.act.gov.au/a/2000-12" TargetMode="External"/><Relationship Id="rId207" Type="http://schemas.openxmlformats.org/officeDocument/2006/relationships/hyperlink" Target="http://www.legislation.act.gov.au/a/2004-13" TargetMode="External"/><Relationship Id="rId414" Type="http://schemas.openxmlformats.org/officeDocument/2006/relationships/hyperlink" Target="http://www.legislation.act.gov.au/a/2001-44" TargetMode="External"/><Relationship Id="rId498" Type="http://schemas.openxmlformats.org/officeDocument/2006/relationships/hyperlink" Target="http://www.legislation.act.gov.au/a/1999-54" TargetMode="External"/><Relationship Id="rId621" Type="http://schemas.openxmlformats.org/officeDocument/2006/relationships/hyperlink" Target="http://www.legislation.act.gov.au/a/2004-23" TargetMode="External"/><Relationship Id="rId1044" Type="http://schemas.openxmlformats.org/officeDocument/2006/relationships/hyperlink" Target="http://www.legislation.act.gov.au/a/2016-33" TargetMode="External"/><Relationship Id="rId260" Type="http://schemas.openxmlformats.org/officeDocument/2006/relationships/hyperlink" Target="http://www.legislation.act.gov.au/a/2016-1/default.asp" TargetMode="External"/><Relationship Id="rId719" Type="http://schemas.openxmlformats.org/officeDocument/2006/relationships/hyperlink" Target="http://www.legislation.act.gov.au/a/2001-44" TargetMode="External"/><Relationship Id="rId926" Type="http://schemas.openxmlformats.org/officeDocument/2006/relationships/hyperlink" Target="https://www.legislation.act.gov.au/a/1998-52/" TargetMode="External"/><Relationship Id="rId55" Type="http://schemas.openxmlformats.org/officeDocument/2006/relationships/hyperlink" Target="http://www.legislation.act.gov.au/a/1997-69" TargetMode="External"/><Relationship Id="rId120" Type="http://schemas.openxmlformats.org/officeDocument/2006/relationships/hyperlink" Target="http://www.legislation.act.gov.au/a/2008-35" TargetMode="External"/><Relationship Id="rId358" Type="http://schemas.openxmlformats.org/officeDocument/2006/relationships/hyperlink" Target="http://www.legislation.act.gov.au/a/1999-54" TargetMode="External"/><Relationship Id="rId565" Type="http://schemas.openxmlformats.org/officeDocument/2006/relationships/hyperlink" Target="http://www.legislation.act.gov.au/a/2008-37" TargetMode="External"/><Relationship Id="rId772" Type="http://schemas.openxmlformats.org/officeDocument/2006/relationships/hyperlink" Target="http://www.legislation.act.gov.au/a/2007-25" TargetMode="External"/><Relationship Id="rId218" Type="http://schemas.openxmlformats.org/officeDocument/2006/relationships/hyperlink" Target="http://www.legislation.act.gov.au/a/2005-20" TargetMode="External"/><Relationship Id="rId425" Type="http://schemas.openxmlformats.org/officeDocument/2006/relationships/hyperlink" Target="http://www.legislation.act.gov.au/a/1999-54" TargetMode="External"/><Relationship Id="rId632" Type="http://schemas.openxmlformats.org/officeDocument/2006/relationships/hyperlink" Target="http://www.legislation.act.gov.au/a/2013-19" TargetMode="External"/><Relationship Id="rId1055" Type="http://schemas.openxmlformats.org/officeDocument/2006/relationships/hyperlink" Target="https://www.legislation.act.gov.au/a/2017-17/" TargetMode="External"/><Relationship Id="rId271" Type="http://schemas.openxmlformats.org/officeDocument/2006/relationships/hyperlink" Target="http://www.legislation.act.gov.au/a/2021-12/" TargetMode="External"/><Relationship Id="rId937" Type="http://schemas.openxmlformats.org/officeDocument/2006/relationships/hyperlink" Target="https://www.legislation.act.gov.au/sl/2000-36/" TargetMode="Externa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a/2001-44" TargetMode="External"/><Relationship Id="rId576" Type="http://schemas.openxmlformats.org/officeDocument/2006/relationships/hyperlink" Target="http://www.legislation.act.gov.au/a/2008-37" TargetMode="External"/><Relationship Id="rId783" Type="http://schemas.openxmlformats.org/officeDocument/2006/relationships/hyperlink" Target="http://www.legislation.act.gov.au/a/2007-3" TargetMode="External"/><Relationship Id="rId990" Type="http://schemas.openxmlformats.org/officeDocument/2006/relationships/hyperlink" Target="http://www.legislation.act.gov.au/a/2009-20" TargetMode="External"/><Relationship Id="rId229" Type="http://schemas.openxmlformats.org/officeDocument/2006/relationships/hyperlink" Target="http://www.legislation.act.gov.au/a/2008-26/default.asp" TargetMode="External"/><Relationship Id="rId436" Type="http://schemas.openxmlformats.org/officeDocument/2006/relationships/hyperlink" Target="http://www.legislation.act.gov.au/a/1999-54" TargetMode="External"/><Relationship Id="rId643" Type="http://schemas.openxmlformats.org/officeDocument/2006/relationships/hyperlink" Target="http://www.legislation.act.gov.au/a/2011-3" TargetMode="External"/><Relationship Id="rId1066" Type="http://schemas.openxmlformats.org/officeDocument/2006/relationships/hyperlink" Target="http://www.legislation.act.gov.au/a/2023-26/" TargetMode="External"/><Relationship Id="rId850" Type="http://schemas.openxmlformats.org/officeDocument/2006/relationships/hyperlink" Target="http://www.legislation.act.gov.au/a/2011-28" TargetMode="External"/><Relationship Id="rId948" Type="http://schemas.openxmlformats.org/officeDocument/2006/relationships/hyperlink" Target="http://www.legislation.act.gov.au/a/2002-56" TargetMode="External"/><Relationship Id="rId77" Type="http://schemas.openxmlformats.org/officeDocument/2006/relationships/hyperlink" Target="http://www.legislation.act.gov.au/a/2001-14" TargetMode="External"/><Relationship Id="rId282" Type="http://schemas.openxmlformats.org/officeDocument/2006/relationships/hyperlink" Target="http://www.legislation.act.gov.au/a/2011-28" TargetMode="External"/><Relationship Id="rId503" Type="http://schemas.openxmlformats.org/officeDocument/2006/relationships/hyperlink" Target="http://www.legislation.act.gov.au/a/2011-22" TargetMode="External"/><Relationship Id="rId587" Type="http://schemas.openxmlformats.org/officeDocument/2006/relationships/hyperlink" Target="http://www.legislation.act.gov.au/a/2014-52" TargetMode="External"/><Relationship Id="rId710" Type="http://schemas.openxmlformats.org/officeDocument/2006/relationships/hyperlink" Target="http://www.legislation.act.gov.au/a/2016-24/default.asp" TargetMode="External"/><Relationship Id="rId808" Type="http://schemas.openxmlformats.org/officeDocument/2006/relationships/hyperlink" Target="http://www.legislation.act.gov.au/a/2007-3" TargetMode="External"/><Relationship Id="rId8" Type="http://schemas.openxmlformats.org/officeDocument/2006/relationships/image" Target="media/image1.png"/><Relationship Id="rId142" Type="http://schemas.openxmlformats.org/officeDocument/2006/relationships/hyperlink" Target="http://www.legislation.act.gov.au/a/1996-74" TargetMode="External"/><Relationship Id="rId447" Type="http://schemas.openxmlformats.org/officeDocument/2006/relationships/hyperlink" Target="http://www.legislation.act.gov.au/a/2001-44" TargetMode="External"/><Relationship Id="rId794" Type="http://schemas.openxmlformats.org/officeDocument/2006/relationships/hyperlink" Target="http://www.legislation.act.gov.au/a/2011-28" TargetMode="External"/><Relationship Id="rId1077" Type="http://schemas.openxmlformats.org/officeDocument/2006/relationships/footer" Target="footer21.xml"/><Relationship Id="rId654" Type="http://schemas.openxmlformats.org/officeDocument/2006/relationships/hyperlink" Target="http://www.legislation.act.gov.au/a/2007-39" TargetMode="External"/><Relationship Id="rId861" Type="http://schemas.openxmlformats.org/officeDocument/2006/relationships/hyperlink" Target="http://www.legislation.act.gov.au/a/2011-28" TargetMode="External"/><Relationship Id="rId959" Type="http://schemas.openxmlformats.org/officeDocument/2006/relationships/hyperlink" Target="http://www.legislation.act.gov.au/a/2004-28" TargetMode="External"/><Relationship Id="rId293" Type="http://schemas.openxmlformats.org/officeDocument/2006/relationships/hyperlink" Target="http://www.legislation.act.gov.au/a/2014-52" TargetMode="External"/><Relationship Id="rId307" Type="http://schemas.openxmlformats.org/officeDocument/2006/relationships/hyperlink" Target="http://www.legislation.act.gov.au/a/2001-44" TargetMode="External"/><Relationship Id="rId514" Type="http://schemas.openxmlformats.org/officeDocument/2006/relationships/hyperlink" Target="http://www.legislation.act.gov.au/a/2011-28" TargetMode="External"/><Relationship Id="rId721" Type="http://schemas.openxmlformats.org/officeDocument/2006/relationships/hyperlink" Target="http://www.legislation.act.gov.au/a/2001-44" TargetMode="External"/><Relationship Id="rId88" Type="http://schemas.openxmlformats.org/officeDocument/2006/relationships/hyperlink" Target="http://www.legislation.act.gov.au/a/2001-14" TargetMode="External"/><Relationship Id="rId153" Type="http://schemas.openxmlformats.org/officeDocument/2006/relationships/hyperlink" Target="http://www.comlaw.gov.au/Series/C2004A04723" TargetMode="External"/><Relationship Id="rId360" Type="http://schemas.openxmlformats.org/officeDocument/2006/relationships/hyperlink" Target="http://www.legislation.act.gov.au/a/2001-44" TargetMode="External"/><Relationship Id="rId598" Type="http://schemas.openxmlformats.org/officeDocument/2006/relationships/hyperlink" Target="http://www.legislation.act.gov.au/a/2004-15" TargetMode="External"/><Relationship Id="rId819" Type="http://schemas.openxmlformats.org/officeDocument/2006/relationships/hyperlink" Target="http://www.legislation.act.gov.au/a/2007-3" TargetMode="External"/><Relationship Id="rId1004" Type="http://schemas.openxmlformats.org/officeDocument/2006/relationships/hyperlink" Target="http://www.legislation.act.gov.au/a/2011-22" TargetMode="External"/><Relationship Id="rId220" Type="http://schemas.openxmlformats.org/officeDocument/2006/relationships/hyperlink" Target="http://www.legislation.act.gov.au/a/2007-3" TargetMode="External"/><Relationship Id="rId458" Type="http://schemas.openxmlformats.org/officeDocument/2006/relationships/hyperlink" Target="http://www.legislation.act.gov.au/a/1999-54" TargetMode="External"/><Relationship Id="rId665" Type="http://schemas.openxmlformats.org/officeDocument/2006/relationships/hyperlink" Target="http://www.legislation.act.gov.au/a/2014-52" TargetMode="External"/><Relationship Id="rId872" Type="http://schemas.openxmlformats.org/officeDocument/2006/relationships/hyperlink" Target="http://www.legislation.act.gov.au/a/1999-54"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5-20" TargetMode="External"/><Relationship Id="rId525" Type="http://schemas.openxmlformats.org/officeDocument/2006/relationships/hyperlink" Target="http://www.legislation.act.gov.au/a/2007-16" TargetMode="External"/><Relationship Id="rId732" Type="http://schemas.openxmlformats.org/officeDocument/2006/relationships/hyperlink" Target="http://www.legislation.act.gov.au/a/2001-44" TargetMode="External"/><Relationship Id="rId99" Type="http://schemas.openxmlformats.org/officeDocument/2006/relationships/hyperlink" Target="http://www.legislation.act.gov.au/a/2001-14" TargetMode="External"/><Relationship Id="rId164" Type="http://schemas.openxmlformats.org/officeDocument/2006/relationships/header" Target="header11.xml"/><Relationship Id="rId371" Type="http://schemas.openxmlformats.org/officeDocument/2006/relationships/hyperlink" Target="http://www.legislation.act.gov.au/a/2024-35/" TargetMode="External"/><Relationship Id="rId1015" Type="http://schemas.openxmlformats.org/officeDocument/2006/relationships/hyperlink" Target="http://www.legislation.act.gov.au/a/2012-30/default.asp" TargetMode="External"/><Relationship Id="rId469" Type="http://schemas.openxmlformats.org/officeDocument/2006/relationships/hyperlink" Target="http://www.legislation.act.gov.au/a/1999-54" TargetMode="External"/><Relationship Id="rId676" Type="http://schemas.openxmlformats.org/officeDocument/2006/relationships/hyperlink" Target="http://www.legislation.act.gov.au/a/1999-79" TargetMode="External"/><Relationship Id="rId883" Type="http://schemas.openxmlformats.org/officeDocument/2006/relationships/hyperlink" Target="http://www.legislation.act.gov.au/a/2007-3" TargetMode="External"/><Relationship Id="rId26" Type="http://schemas.openxmlformats.org/officeDocument/2006/relationships/footer" Target="footer5.xml"/><Relationship Id="rId231" Type="http://schemas.openxmlformats.org/officeDocument/2006/relationships/hyperlink" Target="http://www.legislation.act.gov.au/a/2008-37" TargetMode="External"/><Relationship Id="rId329" Type="http://schemas.openxmlformats.org/officeDocument/2006/relationships/hyperlink" Target="http://www.legislation.act.gov.au/a/2011-22" TargetMode="External"/><Relationship Id="rId536" Type="http://schemas.openxmlformats.org/officeDocument/2006/relationships/hyperlink" Target="http://www.legislation.act.gov.au/a/2022-14/" TargetMode="External"/><Relationship Id="rId175" Type="http://schemas.openxmlformats.org/officeDocument/2006/relationships/hyperlink" Target="https://www.legislation.act.gov.au/ni/2023-540/" TargetMode="External"/><Relationship Id="rId743" Type="http://schemas.openxmlformats.org/officeDocument/2006/relationships/hyperlink" Target="http://www.legislation.act.gov.au/a/2007-39" TargetMode="External"/><Relationship Id="rId950" Type="http://schemas.openxmlformats.org/officeDocument/2006/relationships/hyperlink" Target="http://www.legislation.act.gov.au/a/2003-41" TargetMode="External"/><Relationship Id="rId1026" Type="http://schemas.openxmlformats.org/officeDocument/2006/relationships/hyperlink" Target="http://www.legislation.act.gov.au/a/2015-12" TargetMode="External"/><Relationship Id="rId382" Type="http://schemas.openxmlformats.org/officeDocument/2006/relationships/hyperlink" Target="http://www.legislation.act.gov.au/a/2001-44" TargetMode="External"/><Relationship Id="rId603" Type="http://schemas.openxmlformats.org/officeDocument/2006/relationships/hyperlink" Target="http://www.legislation.act.gov.au/a/2003-41" TargetMode="External"/><Relationship Id="rId687" Type="http://schemas.openxmlformats.org/officeDocument/2006/relationships/hyperlink" Target="http://www.legislation.act.gov.au/a/2001-91" TargetMode="External"/><Relationship Id="rId810" Type="http://schemas.openxmlformats.org/officeDocument/2006/relationships/hyperlink" Target="https://legislation.act.gov.au/a/2023-36/" TargetMode="External"/><Relationship Id="rId908" Type="http://schemas.openxmlformats.org/officeDocument/2006/relationships/hyperlink" Target="http://www.legislation.act.gov.au/a/2007-3" TargetMode="External"/><Relationship Id="rId242" Type="http://schemas.openxmlformats.org/officeDocument/2006/relationships/hyperlink" Target="http://www.legislation.act.gov.au/a/2011-28" TargetMode="External"/><Relationship Id="rId894" Type="http://schemas.openxmlformats.org/officeDocument/2006/relationships/hyperlink" Target="http://www.legislation.act.gov.au/a/2007-3" TargetMode="External"/><Relationship Id="rId37" Type="http://schemas.openxmlformats.org/officeDocument/2006/relationships/hyperlink" Target="http://www.legislation.act.gov.au/a/2004-28" TargetMode="External"/><Relationship Id="rId102" Type="http://schemas.openxmlformats.org/officeDocument/2006/relationships/hyperlink" Target="http://www.comlaw.gov.au/Series/C2004A00818" TargetMode="External"/><Relationship Id="rId547" Type="http://schemas.openxmlformats.org/officeDocument/2006/relationships/hyperlink" Target="http://www.legislation.act.gov.au/a/2005-20" TargetMode="External"/><Relationship Id="rId754" Type="http://schemas.openxmlformats.org/officeDocument/2006/relationships/hyperlink" Target="http://www.legislation.act.gov.au/a/2013-40" TargetMode="External"/><Relationship Id="rId961" Type="http://schemas.openxmlformats.org/officeDocument/2006/relationships/hyperlink" Target="http://www.legislation.act.gov.au/a/2004-57" TargetMode="External"/><Relationship Id="rId90" Type="http://schemas.openxmlformats.org/officeDocument/2006/relationships/hyperlink" Target="http://www.legislation.act.gov.au/a/2007-19" TargetMode="External"/><Relationship Id="rId186" Type="http://schemas.openxmlformats.org/officeDocument/2006/relationships/header" Target="header15.xml"/><Relationship Id="rId393" Type="http://schemas.openxmlformats.org/officeDocument/2006/relationships/hyperlink" Target="http://www.legislation.act.gov.au/a/2015-19" TargetMode="External"/><Relationship Id="rId407" Type="http://schemas.openxmlformats.org/officeDocument/2006/relationships/hyperlink" Target="http://www.legislation.act.gov.au/a/2001-91" TargetMode="External"/><Relationship Id="rId614" Type="http://schemas.openxmlformats.org/officeDocument/2006/relationships/hyperlink" Target="http://www.legislation.act.gov.au/a/2005-20" TargetMode="External"/><Relationship Id="rId821" Type="http://schemas.openxmlformats.org/officeDocument/2006/relationships/hyperlink" Target="http://www.legislation.act.gov.au/a/2007-3" TargetMode="External"/><Relationship Id="rId1037" Type="http://schemas.openxmlformats.org/officeDocument/2006/relationships/hyperlink" Target="http://www.legislation.act.gov.au/a/2016-2" TargetMode="External"/><Relationship Id="rId253" Type="http://schemas.openxmlformats.org/officeDocument/2006/relationships/hyperlink" Target="http://www.legislation.act.gov.au/a/2015-15/default.asp" TargetMode="External"/><Relationship Id="rId460" Type="http://schemas.openxmlformats.org/officeDocument/2006/relationships/hyperlink" Target="http://www.legislation.act.gov.au/a/2007-3" TargetMode="External"/><Relationship Id="rId698" Type="http://schemas.openxmlformats.org/officeDocument/2006/relationships/hyperlink" Target="http://www.legislation.act.gov.au/a/2015-12" TargetMode="External"/><Relationship Id="rId919" Type="http://schemas.openxmlformats.org/officeDocument/2006/relationships/hyperlink" Target="http://www.legislation.act.gov.au/a/2011-28" TargetMode="External"/><Relationship Id="rId48" Type="http://schemas.openxmlformats.org/officeDocument/2006/relationships/hyperlink" Target="http://www.legislation.act.gov.au/a/2001-14" TargetMode="External"/><Relationship Id="rId113" Type="http://schemas.openxmlformats.org/officeDocument/2006/relationships/hyperlink" Target="https://www.legislation.act.gov.au/a/2023-18/" TargetMode="External"/><Relationship Id="rId320" Type="http://schemas.openxmlformats.org/officeDocument/2006/relationships/hyperlink" Target="http://www.legislation.act.gov.au/a/2024-35/" TargetMode="External"/><Relationship Id="rId558" Type="http://schemas.openxmlformats.org/officeDocument/2006/relationships/hyperlink" Target="http://www.legislation.act.gov.au/a/2005-20" TargetMode="External"/><Relationship Id="rId765" Type="http://schemas.openxmlformats.org/officeDocument/2006/relationships/hyperlink" Target="http://www.legislation.act.gov.au/a/1999-54" TargetMode="External"/><Relationship Id="rId972" Type="http://schemas.openxmlformats.org/officeDocument/2006/relationships/hyperlink" Target="http://www.legislation.act.gov.au/a/2007-17" TargetMode="External"/><Relationship Id="rId197" Type="http://schemas.openxmlformats.org/officeDocument/2006/relationships/hyperlink" Target="http://www.legislation.act.gov.au/sl/2001-9/default.asp" TargetMode="External"/><Relationship Id="rId418" Type="http://schemas.openxmlformats.org/officeDocument/2006/relationships/hyperlink" Target="http://www.legislation.act.gov.au/a/2015-33" TargetMode="External"/><Relationship Id="rId625" Type="http://schemas.openxmlformats.org/officeDocument/2006/relationships/hyperlink" Target="http://www.legislation.act.gov.au/a/1999-54" TargetMode="External"/><Relationship Id="rId832" Type="http://schemas.openxmlformats.org/officeDocument/2006/relationships/hyperlink" Target="http://www.legislation.act.gov.au/a/2007-3" TargetMode="External"/><Relationship Id="rId1048" Type="http://schemas.openxmlformats.org/officeDocument/2006/relationships/hyperlink" Target="http://www.legislation.act.gov.au/a/2017-3/default.asp" TargetMode="External"/><Relationship Id="rId264" Type="http://schemas.openxmlformats.org/officeDocument/2006/relationships/hyperlink" Target="http://www.legislation.act.gov.au/a/2016-52/default.asp" TargetMode="External"/><Relationship Id="rId471" Type="http://schemas.openxmlformats.org/officeDocument/2006/relationships/hyperlink" Target="http://www.legislation.act.gov.au/a/2015-15" TargetMode="External"/><Relationship Id="rId59" Type="http://schemas.openxmlformats.org/officeDocument/2006/relationships/hyperlink" Target="http://www.legislation.act.gov.au/a/2001-14" TargetMode="External"/><Relationship Id="rId124" Type="http://schemas.openxmlformats.org/officeDocument/2006/relationships/hyperlink" Target="https://www.legislation.act.gov.au/a/2023-18/" TargetMode="External"/><Relationship Id="rId569" Type="http://schemas.openxmlformats.org/officeDocument/2006/relationships/hyperlink" Target="http://www.legislation.act.gov.au/a/2014-52" TargetMode="External"/><Relationship Id="rId776" Type="http://schemas.openxmlformats.org/officeDocument/2006/relationships/hyperlink" Target="http://www.legislation.act.gov.au/a/2016-24/default.asp" TargetMode="External"/><Relationship Id="rId983" Type="http://schemas.openxmlformats.org/officeDocument/2006/relationships/hyperlink" Target="http://www.legislation.act.gov.au/sl/2007-39" TargetMode="External"/><Relationship Id="rId331" Type="http://schemas.openxmlformats.org/officeDocument/2006/relationships/hyperlink" Target="http://www.legislation.act.gov.au/a/2008-26" TargetMode="External"/><Relationship Id="rId429" Type="http://schemas.openxmlformats.org/officeDocument/2006/relationships/hyperlink" Target="http://www.legislation.act.gov.au/a/2011-28" TargetMode="External"/><Relationship Id="rId636" Type="http://schemas.openxmlformats.org/officeDocument/2006/relationships/hyperlink" Target="http://www.legislation.act.gov.au/a/2007-3" TargetMode="External"/><Relationship Id="rId1059" Type="http://schemas.openxmlformats.org/officeDocument/2006/relationships/hyperlink" Target="http://www.legislation.act.gov.au/a/2020-47/" TargetMode="External"/><Relationship Id="rId843" Type="http://schemas.openxmlformats.org/officeDocument/2006/relationships/hyperlink" Target="http://www.legislation.act.gov.au/a/2011-28" TargetMode="External"/><Relationship Id="rId275" Type="http://schemas.openxmlformats.org/officeDocument/2006/relationships/hyperlink" Target="https://legislation.act.gov.au/a/2023-18/" TargetMode="External"/><Relationship Id="rId482" Type="http://schemas.openxmlformats.org/officeDocument/2006/relationships/hyperlink" Target="http://www.legislation.act.gov.au/a/2011-28" TargetMode="External"/><Relationship Id="rId703" Type="http://schemas.openxmlformats.org/officeDocument/2006/relationships/hyperlink" Target="http://www.legislation.act.gov.au/sl/2000-31" TargetMode="External"/><Relationship Id="rId910" Type="http://schemas.openxmlformats.org/officeDocument/2006/relationships/hyperlink" Target="http://www.legislation.act.gov.au/a/2007-3" TargetMode="External"/><Relationship Id="rId135" Type="http://schemas.openxmlformats.org/officeDocument/2006/relationships/hyperlink" Target="http://www.legislation.act.gov.au/a/2001-14" TargetMode="External"/><Relationship Id="rId342" Type="http://schemas.openxmlformats.org/officeDocument/2006/relationships/hyperlink" Target="http://www.legislation.act.gov.au/a/2014-52" TargetMode="External"/><Relationship Id="rId787" Type="http://schemas.openxmlformats.org/officeDocument/2006/relationships/hyperlink" Target="http://www.legislation.act.gov.au/a/2007-3" TargetMode="External"/><Relationship Id="rId994" Type="http://schemas.openxmlformats.org/officeDocument/2006/relationships/hyperlink" Target="http://www.legislation.act.gov.au/sl/2009-55" TargetMode="External"/><Relationship Id="rId202" Type="http://schemas.openxmlformats.org/officeDocument/2006/relationships/hyperlink" Target="http://www.legislation.act.gov.au/a/2002-55" TargetMode="External"/><Relationship Id="rId647" Type="http://schemas.openxmlformats.org/officeDocument/2006/relationships/hyperlink" Target="http://www.legislation.act.gov.au/a/2001-44" TargetMode="External"/><Relationship Id="rId854" Type="http://schemas.openxmlformats.org/officeDocument/2006/relationships/hyperlink" Target="http://www.legislation.act.gov.au/a/2007-3" TargetMode="External"/><Relationship Id="rId286" Type="http://schemas.openxmlformats.org/officeDocument/2006/relationships/hyperlink" Target="http://www.legislation.act.gov.au/a/2011-28" TargetMode="External"/><Relationship Id="rId493" Type="http://schemas.openxmlformats.org/officeDocument/2006/relationships/hyperlink" Target="http://www.legislation.act.gov.au/a/1999-54" TargetMode="External"/><Relationship Id="rId507" Type="http://schemas.openxmlformats.org/officeDocument/2006/relationships/hyperlink" Target="http://www.legislation.act.gov.au/a/2007-25" TargetMode="External"/><Relationship Id="rId714" Type="http://schemas.openxmlformats.org/officeDocument/2006/relationships/hyperlink" Target="http://www.legislation.act.gov.au/a/2007-39" TargetMode="External"/><Relationship Id="rId921" Type="http://schemas.openxmlformats.org/officeDocument/2006/relationships/hyperlink" Target="http://www.legislation.act.gov.au/a/2011-28" TargetMode="External"/><Relationship Id="rId50" Type="http://schemas.openxmlformats.org/officeDocument/2006/relationships/hyperlink" Target="http://www.legislation.act.gov.au/a/2001-14" TargetMode="External"/><Relationship Id="rId146" Type="http://schemas.openxmlformats.org/officeDocument/2006/relationships/hyperlink" Target="https://www.legislation.act.gov.au/ni/2023-540/" TargetMode="External"/><Relationship Id="rId353" Type="http://schemas.openxmlformats.org/officeDocument/2006/relationships/hyperlink" Target="http://www.legislation.act.gov.au/a/1999-54" TargetMode="External"/><Relationship Id="rId560" Type="http://schemas.openxmlformats.org/officeDocument/2006/relationships/hyperlink" Target="http://www.legislation.act.gov.au/a/2015-15" TargetMode="External"/><Relationship Id="rId798" Type="http://schemas.openxmlformats.org/officeDocument/2006/relationships/hyperlink" Target="http://www.legislation.act.gov.au/a/2007-3" TargetMode="External"/><Relationship Id="rId213" Type="http://schemas.openxmlformats.org/officeDocument/2006/relationships/hyperlink" Target="http://www.legislation.act.gov.au/a/2004-28" TargetMode="External"/><Relationship Id="rId420" Type="http://schemas.openxmlformats.org/officeDocument/2006/relationships/hyperlink" Target="http://www.legislation.act.gov.au/a/2023-26/" TargetMode="External"/><Relationship Id="rId658" Type="http://schemas.openxmlformats.org/officeDocument/2006/relationships/hyperlink" Target="http://www.legislation.act.gov.au/a/2011-28" TargetMode="External"/><Relationship Id="rId865" Type="http://schemas.openxmlformats.org/officeDocument/2006/relationships/hyperlink" Target="http://www.legislation.act.gov.au/a/2007-3" TargetMode="External"/><Relationship Id="rId1050" Type="http://schemas.openxmlformats.org/officeDocument/2006/relationships/hyperlink" Target="http://www.legislation.act.gov.au/a/2017-20/default.asp" TargetMode="External"/><Relationship Id="rId297" Type="http://schemas.openxmlformats.org/officeDocument/2006/relationships/hyperlink" Target="http://www.legislation.act.gov.au/a/2007-3" TargetMode="External"/><Relationship Id="rId518" Type="http://schemas.openxmlformats.org/officeDocument/2006/relationships/hyperlink" Target="https://legislation.act.gov.au/a/2023-36/" TargetMode="External"/><Relationship Id="rId725" Type="http://schemas.openxmlformats.org/officeDocument/2006/relationships/hyperlink" Target="http://www.legislation.act.gov.au/a/2013-19" TargetMode="External"/><Relationship Id="rId932" Type="http://schemas.openxmlformats.org/officeDocument/2006/relationships/hyperlink" Target="http://www.legislation.act.gov.au/a/2000-12" TargetMode="External"/><Relationship Id="rId157" Type="http://schemas.openxmlformats.org/officeDocument/2006/relationships/footer" Target="footer10.xml"/><Relationship Id="rId364" Type="http://schemas.openxmlformats.org/officeDocument/2006/relationships/hyperlink" Target="http://www.legislation.act.gov.au/a/2015-33" TargetMode="External"/><Relationship Id="rId1008" Type="http://schemas.openxmlformats.org/officeDocument/2006/relationships/hyperlink" Target="http://www.legislation.act.gov.au/a/2011-52" TargetMode="External"/><Relationship Id="rId61" Type="http://schemas.openxmlformats.org/officeDocument/2006/relationships/hyperlink" Target="http://www.legislation.act.gov.au/a/2001-14" TargetMode="External"/><Relationship Id="rId571" Type="http://schemas.openxmlformats.org/officeDocument/2006/relationships/hyperlink" Target="http://www.legislation.act.gov.au/a/2014-52" TargetMode="External"/><Relationship Id="rId669" Type="http://schemas.openxmlformats.org/officeDocument/2006/relationships/hyperlink" Target="http://www.legislation.act.gov.au/a/1999-79" TargetMode="External"/><Relationship Id="rId876" Type="http://schemas.openxmlformats.org/officeDocument/2006/relationships/hyperlink" Target="http://www.legislation.act.gov.au/a/2013-19" TargetMode="External"/><Relationship Id="rId19" Type="http://schemas.openxmlformats.org/officeDocument/2006/relationships/footer" Target="footer1.xml"/><Relationship Id="rId224" Type="http://schemas.openxmlformats.org/officeDocument/2006/relationships/hyperlink" Target="http://www.legislation.act.gov.au/a/2007-24" TargetMode="External"/><Relationship Id="rId431" Type="http://schemas.openxmlformats.org/officeDocument/2006/relationships/hyperlink" Target="http://www.legislation.act.gov.au/a/2001-44" TargetMode="External"/><Relationship Id="rId529" Type="http://schemas.openxmlformats.org/officeDocument/2006/relationships/hyperlink" Target="http://www.legislation.act.gov.au/a/2007-16" TargetMode="External"/><Relationship Id="rId736" Type="http://schemas.openxmlformats.org/officeDocument/2006/relationships/hyperlink" Target="http://www.legislation.act.gov.au/a/2007-39" TargetMode="External"/><Relationship Id="rId1061" Type="http://schemas.openxmlformats.org/officeDocument/2006/relationships/hyperlink" Target="http://www.legislation.act.gov.au/a/2021-12/" TargetMode="External"/><Relationship Id="rId168" Type="http://schemas.openxmlformats.org/officeDocument/2006/relationships/header" Target="header13.xml"/><Relationship Id="rId943" Type="http://schemas.openxmlformats.org/officeDocument/2006/relationships/hyperlink" Target="http://www.legislation.act.gov.au/a/2001-91" TargetMode="External"/><Relationship Id="rId1019" Type="http://schemas.openxmlformats.org/officeDocument/2006/relationships/hyperlink" Target="http://www.legislation.act.gov.au/a/2013-19/default.asp"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01-44" TargetMode="External"/><Relationship Id="rId582" Type="http://schemas.openxmlformats.org/officeDocument/2006/relationships/hyperlink" Target="http://www.legislation.act.gov.au/a/2014-52" TargetMode="External"/><Relationship Id="rId803" Type="http://schemas.openxmlformats.org/officeDocument/2006/relationships/hyperlink" Target="http://www.legislation.act.gov.au/a/2007-3" TargetMode="External"/><Relationship Id="rId3" Type="http://schemas.openxmlformats.org/officeDocument/2006/relationships/styles" Target="styles.xml"/><Relationship Id="rId235" Type="http://schemas.openxmlformats.org/officeDocument/2006/relationships/hyperlink" Target="http://www.legislation.act.gov.au/a/2009-49" TargetMode="External"/><Relationship Id="rId442" Type="http://schemas.openxmlformats.org/officeDocument/2006/relationships/hyperlink" Target="http://www.legislation.act.gov.au/a/2021-12/" TargetMode="External"/><Relationship Id="rId887" Type="http://schemas.openxmlformats.org/officeDocument/2006/relationships/hyperlink" Target="http://www.legislation.act.gov.au/a/2007-3" TargetMode="External"/><Relationship Id="rId1072" Type="http://schemas.openxmlformats.org/officeDocument/2006/relationships/footer" Target="footer18.xml"/><Relationship Id="rId302" Type="http://schemas.openxmlformats.org/officeDocument/2006/relationships/hyperlink" Target="http://www.legislation.act.gov.au/a/2007-3" TargetMode="External"/><Relationship Id="rId747" Type="http://schemas.openxmlformats.org/officeDocument/2006/relationships/hyperlink" Target="http://www.legislation.act.gov.au/a/2007-3" TargetMode="External"/><Relationship Id="rId954" Type="http://schemas.openxmlformats.org/officeDocument/2006/relationships/hyperlink" Target="https://www.legislation.act.gov.au/a/2004-9"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24-35/" TargetMode="External"/><Relationship Id="rId593" Type="http://schemas.openxmlformats.org/officeDocument/2006/relationships/hyperlink" Target="http://www.legislation.act.gov.au/a/2014-52" TargetMode="External"/><Relationship Id="rId607" Type="http://schemas.openxmlformats.org/officeDocument/2006/relationships/hyperlink" Target="http://www.legislation.act.gov.au/a/2004-15" TargetMode="External"/><Relationship Id="rId814" Type="http://schemas.openxmlformats.org/officeDocument/2006/relationships/hyperlink" Target="http://www.legislation.act.gov.au/a/2014-52" TargetMode="External"/><Relationship Id="rId246" Type="http://schemas.openxmlformats.org/officeDocument/2006/relationships/hyperlink" Target="http://www.legislation.act.gov.au/a/2012-30/default.asp" TargetMode="External"/><Relationship Id="rId453" Type="http://schemas.openxmlformats.org/officeDocument/2006/relationships/hyperlink" Target="http://www.legislation.act.gov.au/a/2001-44" TargetMode="External"/><Relationship Id="rId660" Type="http://schemas.openxmlformats.org/officeDocument/2006/relationships/hyperlink" Target="http://www.legislation.act.gov.au/a/2007-3" TargetMode="External"/><Relationship Id="rId898" Type="http://schemas.openxmlformats.org/officeDocument/2006/relationships/hyperlink" Target="http://www.legislation.act.gov.au/a/2007-3" TargetMode="External"/><Relationship Id="rId1083" Type="http://schemas.openxmlformats.org/officeDocument/2006/relationships/theme" Target="theme/theme1.xml"/><Relationship Id="rId106" Type="http://schemas.openxmlformats.org/officeDocument/2006/relationships/hyperlink" Target="http://www.comlaw.gov.au/Series/C2004A00818" TargetMode="External"/><Relationship Id="rId313" Type="http://schemas.openxmlformats.org/officeDocument/2006/relationships/hyperlink" Target="http://www.legislation.act.gov.au/a/1999-54" TargetMode="External"/><Relationship Id="rId758" Type="http://schemas.openxmlformats.org/officeDocument/2006/relationships/hyperlink" Target="http://www.legislation.act.gov.au/a/2016-13" TargetMode="External"/><Relationship Id="rId965" Type="http://schemas.openxmlformats.org/officeDocument/2006/relationships/hyperlink" Target="http://www.legislation.act.gov.au/a/2005-20" TargetMode="External"/><Relationship Id="rId10" Type="http://schemas.openxmlformats.org/officeDocument/2006/relationships/hyperlink" Target="http://www.legislation.act.gov.au" TargetMode="External"/><Relationship Id="rId94" Type="http://schemas.openxmlformats.org/officeDocument/2006/relationships/hyperlink" Target="https://www.legislation.act.gov.au/ni/2023-540/" TargetMode="External"/><Relationship Id="rId397" Type="http://schemas.openxmlformats.org/officeDocument/2006/relationships/hyperlink" Target="http://www.legislation.act.gov.au/a/2003-41" TargetMode="External"/><Relationship Id="rId520" Type="http://schemas.openxmlformats.org/officeDocument/2006/relationships/hyperlink" Target="http://www.legislation.act.gov.au/a/2007-25" TargetMode="External"/><Relationship Id="rId618" Type="http://schemas.openxmlformats.org/officeDocument/2006/relationships/hyperlink" Target="http://www.legislation.act.gov.au/a/2014-52" TargetMode="External"/><Relationship Id="rId825" Type="http://schemas.openxmlformats.org/officeDocument/2006/relationships/hyperlink" Target="http://www.legislation.act.gov.au/a/2007-3" TargetMode="External"/><Relationship Id="rId257" Type="http://schemas.openxmlformats.org/officeDocument/2006/relationships/hyperlink" Target="http://www.legislation.act.gov.au/a/2015-33/default.asp" TargetMode="External"/><Relationship Id="rId464" Type="http://schemas.openxmlformats.org/officeDocument/2006/relationships/hyperlink" Target="http://www.legislation.act.gov.au/a/2013-19" TargetMode="External"/><Relationship Id="rId1010" Type="http://schemas.openxmlformats.org/officeDocument/2006/relationships/hyperlink" Target="http://www.legislation.act.gov.au/a/2012-25" TargetMode="External"/><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2011-52" TargetMode="External"/><Relationship Id="rId769" Type="http://schemas.openxmlformats.org/officeDocument/2006/relationships/hyperlink" Target="http://www.legislation.act.gov.au/a/2011-28" TargetMode="External"/><Relationship Id="rId976" Type="http://schemas.openxmlformats.org/officeDocument/2006/relationships/hyperlink" Target="http://www.legislation.act.gov.au/sl/2007-35" TargetMode="External"/><Relationship Id="rId324" Type="http://schemas.openxmlformats.org/officeDocument/2006/relationships/hyperlink" Target="http://www.legislation.act.gov.au/a/2007-16" TargetMode="External"/><Relationship Id="rId531" Type="http://schemas.openxmlformats.org/officeDocument/2006/relationships/hyperlink" Target="http://www.legislation.act.gov.au/a/2001-91" TargetMode="External"/><Relationship Id="rId629" Type="http://schemas.openxmlformats.org/officeDocument/2006/relationships/hyperlink" Target="http://www.legislation.act.gov.au/a/2001-44" TargetMode="External"/><Relationship Id="rId836" Type="http://schemas.openxmlformats.org/officeDocument/2006/relationships/hyperlink" Target="http://www.legislation.act.gov.au/a/1999-54" TargetMode="External"/><Relationship Id="rId1021" Type="http://schemas.openxmlformats.org/officeDocument/2006/relationships/hyperlink" Target="http://www.legislation.act.gov.au/a/2013-40/default.asp" TargetMode="External"/><Relationship Id="rId903" Type="http://schemas.openxmlformats.org/officeDocument/2006/relationships/hyperlink" Target="http://www.legislation.act.gov.au/a/2013-19" TargetMode="External"/><Relationship Id="rId32" Type="http://schemas.openxmlformats.org/officeDocument/2006/relationships/hyperlink" Target="http://www.legislation.act.gov.au/a/2002-51" TargetMode="External"/><Relationship Id="rId181" Type="http://schemas.openxmlformats.org/officeDocument/2006/relationships/hyperlink" Target="https://www.legislation.act.gov.au/a/2023-18/" TargetMode="External"/><Relationship Id="rId279" Type="http://schemas.openxmlformats.org/officeDocument/2006/relationships/hyperlink" Target="http://www.legislation.act.gov.au/a/2001-91" TargetMode="External"/><Relationship Id="rId486" Type="http://schemas.openxmlformats.org/officeDocument/2006/relationships/hyperlink" Target="http://www.legislation.act.gov.au/a/1999-54" TargetMode="External"/><Relationship Id="rId693" Type="http://schemas.openxmlformats.org/officeDocument/2006/relationships/hyperlink" Target="http://www.legislation.act.gov.au/sl/2008-34" TargetMode="External"/><Relationship Id="rId139" Type="http://schemas.openxmlformats.org/officeDocument/2006/relationships/footer" Target="footer7.xml"/><Relationship Id="rId346" Type="http://schemas.openxmlformats.org/officeDocument/2006/relationships/hyperlink" Target="http://www.legislation.act.gov.au/a/2008-37" TargetMode="External"/><Relationship Id="rId553" Type="http://schemas.openxmlformats.org/officeDocument/2006/relationships/hyperlink" Target="http://www.legislation.act.gov.au/a/2005-20" TargetMode="External"/><Relationship Id="rId760" Type="http://schemas.openxmlformats.org/officeDocument/2006/relationships/hyperlink" Target="http://www.legislation.act.gov.au/a/2007-3" TargetMode="External"/><Relationship Id="rId998" Type="http://schemas.openxmlformats.org/officeDocument/2006/relationships/hyperlink" Target="http://www.legislation.act.gov.au/sl/2010-31" TargetMode="External"/><Relationship Id="rId206" Type="http://schemas.openxmlformats.org/officeDocument/2006/relationships/hyperlink" Target="http://www.legislation.act.gov.au/cn/2004-5/default.asp" TargetMode="External"/><Relationship Id="rId413" Type="http://schemas.openxmlformats.org/officeDocument/2006/relationships/hyperlink" Target="http://www.legislation.act.gov.au/a/2001-44" TargetMode="External"/><Relationship Id="rId858" Type="http://schemas.openxmlformats.org/officeDocument/2006/relationships/hyperlink" Target="https://legislation.act.gov.au/a/2023-36/" TargetMode="External"/><Relationship Id="rId1043" Type="http://schemas.openxmlformats.org/officeDocument/2006/relationships/hyperlink" Target="http://www.legislation.act.gov.au/a/2016-24" TargetMode="External"/><Relationship Id="rId620" Type="http://schemas.openxmlformats.org/officeDocument/2006/relationships/hyperlink" Target="http://www.legislation.act.gov.au/a/2004-9" TargetMode="External"/><Relationship Id="rId718" Type="http://schemas.openxmlformats.org/officeDocument/2006/relationships/hyperlink" Target="http://www.legislation.act.gov.au/a/2016-24/default.asp" TargetMode="External"/><Relationship Id="rId925" Type="http://schemas.openxmlformats.org/officeDocument/2006/relationships/hyperlink" Target="http://www.legislation.act.gov.au/a/2011-28" TargetMode="External"/><Relationship Id="rId54" Type="http://schemas.openxmlformats.org/officeDocument/2006/relationships/hyperlink" Target="http://www.legislation.act.gov.au/a/2001-14" TargetMode="External"/><Relationship Id="rId270" Type="http://schemas.openxmlformats.org/officeDocument/2006/relationships/hyperlink" Target="http://www.legislation.act.gov.au/a/2020-47/"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01-44" TargetMode="External"/><Relationship Id="rId575" Type="http://schemas.openxmlformats.org/officeDocument/2006/relationships/hyperlink" Target="http://www.legislation.act.gov.au/a/2014-52" TargetMode="External"/><Relationship Id="rId782" Type="http://schemas.openxmlformats.org/officeDocument/2006/relationships/hyperlink" Target="http://www.legislation.act.gov.au/a/2001-4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9AEF3B1-4211-4711-9463-2083087706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233</Pages>
  <Words>48889</Words>
  <Characters>243716</Characters>
  <Application>Microsoft Office Word</Application>
  <DocSecurity>0</DocSecurity>
  <Lines>6896</Lines>
  <Paragraphs>4162</Paragraphs>
  <ScaleCrop>false</ScaleCrop>
  <HeadingPairs>
    <vt:vector size="2" baseType="variant">
      <vt:variant>
        <vt:lpstr>Title</vt:lpstr>
      </vt:variant>
      <vt:variant>
        <vt:i4>1</vt:i4>
      </vt:variant>
    </vt:vector>
  </HeadingPairs>
  <TitlesOfParts>
    <vt:vector size="1" baseType="lpstr">
      <vt:lpstr>Environment Protection Act 1997</vt:lpstr>
    </vt:vector>
  </TitlesOfParts>
  <Manager>Section</Manager>
  <Company>Section</Company>
  <LinksUpToDate>false</LinksUpToDate>
  <CharactersWithSpaces>290524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Environment Protection Act 1997</dc:title>
  <dc:creator>rowena cornwell</dc:creator>
  <cp:keywords>R67</cp:keywords>
  <dc:description/>
  <cp:lastModifiedBy>PCODCS</cp:lastModifiedBy>
  <cp:revision>4</cp:revision>
  <cp:lastPrinted>2023-10-12T06:57:00Z</cp:lastPrinted>
  <dcterms:created xsi:type="dcterms:W3CDTF">2025-01-09T03:07:00Z</dcterms:created>
  <dcterms:modified xsi:type="dcterms:W3CDTF">2025-01-09T03:07:00Z</dcterms:modified>
  <cp:category>R67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5</vt:lpwstr>
  </property>
  <property fmtid="{D5CDD505-2E9C-101B-9397-08002B2CF9AE}" pid="3" name="Check">
    <vt:lpwstr> 1</vt:lpwstr>
  </property>
  <property fmtid="{D5CDD505-2E9C-101B-9397-08002B2CF9AE}" pid="4" name="Status">
    <vt:lpwstr> </vt:lpwstr>
  </property>
  <property fmtid="{D5CDD505-2E9C-101B-9397-08002B2CF9AE}" pid="5" name="RepubDt">
    <vt:lpwstr>11/07/24</vt:lpwstr>
  </property>
  <property fmtid="{D5CDD505-2E9C-101B-9397-08002B2CF9AE}" pid="6" name="Eff">
    <vt:lpwstr>Effective:  </vt:lpwstr>
  </property>
  <property fmtid="{D5CDD505-2E9C-101B-9397-08002B2CF9AE}" pid="7" name="StartDt">
    <vt:lpwstr>11/07/24</vt:lpwstr>
  </property>
  <property fmtid="{D5CDD505-2E9C-101B-9397-08002B2CF9AE}" pid="8" name="EndDt">
    <vt:lpwstr>-09/01/25</vt:lpwstr>
  </property>
  <property fmtid="{D5CDD505-2E9C-101B-9397-08002B2CF9AE}" pid="9" name="DMSID">
    <vt:lpwstr>12899385</vt:lpwstr>
  </property>
  <property fmtid="{D5CDD505-2E9C-101B-9397-08002B2CF9AE}" pid="10" name="JMSREQUIREDCHECKIN">
    <vt:lpwstr/>
  </property>
  <property fmtid="{D5CDD505-2E9C-101B-9397-08002B2CF9AE}" pid="11" name="CHECKEDOUTFROMJMS">
    <vt:lpwstr/>
  </property>
  <property fmtid="{D5CDD505-2E9C-101B-9397-08002B2CF9AE}" pid="12" name="MSIP_Label_69af8531-eb46-4968-8cb3-105d2f5ea87e_Enabled">
    <vt:lpwstr>true</vt:lpwstr>
  </property>
  <property fmtid="{D5CDD505-2E9C-101B-9397-08002B2CF9AE}" pid="13" name="MSIP_Label_69af8531-eb46-4968-8cb3-105d2f5ea87e_SetDate">
    <vt:lpwstr>2024-04-18T00:17:15Z</vt:lpwstr>
  </property>
  <property fmtid="{D5CDD505-2E9C-101B-9397-08002B2CF9AE}" pid="14" name="MSIP_Label_69af8531-eb46-4968-8cb3-105d2f5ea87e_Method">
    <vt:lpwstr>Standard</vt:lpwstr>
  </property>
  <property fmtid="{D5CDD505-2E9C-101B-9397-08002B2CF9AE}" pid="15" name="MSIP_Label_69af8531-eb46-4968-8cb3-105d2f5ea87e_Name">
    <vt:lpwstr>Official - No Marking</vt:lpwstr>
  </property>
  <property fmtid="{D5CDD505-2E9C-101B-9397-08002B2CF9AE}" pid="16" name="MSIP_Label_69af8531-eb46-4968-8cb3-105d2f5ea87e_SiteId">
    <vt:lpwstr>b46c1908-0334-4236-b978-585ee88e4199</vt:lpwstr>
  </property>
  <property fmtid="{D5CDD505-2E9C-101B-9397-08002B2CF9AE}" pid="17" name="MSIP_Label_69af8531-eb46-4968-8cb3-105d2f5ea87e_ActionId">
    <vt:lpwstr>ebe12acb-adc5-4a12-b8a0-c19f6df9ccc3</vt:lpwstr>
  </property>
  <property fmtid="{D5CDD505-2E9C-101B-9397-08002B2CF9AE}" pid="18" name="MSIP_Label_69af8531-eb46-4968-8cb3-105d2f5ea87e_ContentBits">
    <vt:lpwstr>0</vt:lpwstr>
  </property>
</Properties>
</file>