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77C29" w14:textId="77777777" w:rsidR="009521E3" w:rsidRDefault="009521E3" w:rsidP="00732519">
      <w:pPr>
        <w:jc w:val="center"/>
      </w:pPr>
      <w:bookmarkStart w:id="0" w:name="_Hlk24038013"/>
      <w:r>
        <w:rPr>
          <w:noProof/>
          <w:lang w:eastAsia="en-AU"/>
        </w:rPr>
        <w:drawing>
          <wp:inline distT="0" distB="0" distL="0" distR="0" wp14:anchorId="4333FC1A" wp14:editId="3C5B385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631D9E" w14:textId="77777777" w:rsidR="009521E3" w:rsidRDefault="009521E3" w:rsidP="00732519">
      <w:pPr>
        <w:jc w:val="center"/>
        <w:rPr>
          <w:rFonts w:ascii="Arial" w:hAnsi="Arial"/>
        </w:rPr>
      </w:pPr>
      <w:r>
        <w:rPr>
          <w:rFonts w:ascii="Arial" w:hAnsi="Arial"/>
        </w:rPr>
        <w:t>Australian Capital Territory</w:t>
      </w:r>
    </w:p>
    <w:p w14:paraId="2273FF61" w14:textId="03B1962E" w:rsidR="009521E3" w:rsidRDefault="00897096" w:rsidP="00732519">
      <w:pPr>
        <w:pStyle w:val="Billname1"/>
      </w:pPr>
      <w:r>
        <w:fldChar w:fldCharType="begin"/>
      </w:r>
      <w:r>
        <w:instrText xml:space="preserve"> REF Citation \*charformat </w:instrText>
      </w:r>
      <w:r>
        <w:fldChar w:fldCharType="separate"/>
      </w:r>
      <w:r w:rsidR="00194253">
        <w:t>Financial Sector Reform (ACT) Act 1999</w:t>
      </w:r>
      <w:r>
        <w:fldChar w:fldCharType="end"/>
      </w:r>
      <w:r w:rsidR="009521E3">
        <w:t xml:space="preserve">    </w:t>
      </w:r>
    </w:p>
    <w:p w14:paraId="571902EE" w14:textId="071B81BC" w:rsidR="009521E3" w:rsidRDefault="00287C7E" w:rsidP="00732519">
      <w:pPr>
        <w:pStyle w:val="ActNo"/>
      </w:pPr>
      <w:bookmarkStart w:id="1" w:name="LawNo"/>
      <w:r>
        <w:t>A1999-33</w:t>
      </w:r>
      <w:bookmarkEnd w:id="1"/>
    </w:p>
    <w:p w14:paraId="7592445E" w14:textId="6C8F58DD" w:rsidR="009521E3" w:rsidRDefault="009521E3" w:rsidP="00732519">
      <w:pPr>
        <w:pStyle w:val="RepubNo"/>
      </w:pPr>
      <w:r>
        <w:t xml:space="preserve">Republication No </w:t>
      </w:r>
      <w:bookmarkStart w:id="2" w:name="RepubNo"/>
      <w:r w:rsidR="00287C7E">
        <w:t>5</w:t>
      </w:r>
      <w:bookmarkEnd w:id="2"/>
    </w:p>
    <w:p w14:paraId="0755B72C" w14:textId="216C2043" w:rsidR="009521E3" w:rsidRDefault="009521E3" w:rsidP="00732519">
      <w:pPr>
        <w:pStyle w:val="EffectiveDate"/>
      </w:pPr>
      <w:r>
        <w:t xml:space="preserve">Effective:  </w:t>
      </w:r>
      <w:bookmarkStart w:id="3" w:name="EffectiveDate"/>
      <w:r w:rsidR="00287C7E">
        <w:t>14 November 2019</w:t>
      </w:r>
      <w:bookmarkEnd w:id="3"/>
      <w:r w:rsidR="00287C7E">
        <w:t xml:space="preserve"> – </w:t>
      </w:r>
      <w:bookmarkStart w:id="4" w:name="EndEffDate"/>
      <w:r w:rsidR="00287C7E">
        <w:t>15 November 2025</w:t>
      </w:r>
      <w:bookmarkEnd w:id="4"/>
    </w:p>
    <w:p w14:paraId="7E60D18C" w14:textId="2ED5885E" w:rsidR="009521E3" w:rsidRDefault="009521E3" w:rsidP="00732519">
      <w:pPr>
        <w:pStyle w:val="CoverInForce"/>
      </w:pPr>
      <w:r>
        <w:t xml:space="preserve">Republication date: </w:t>
      </w:r>
      <w:bookmarkStart w:id="5" w:name="InForceDate"/>
      <w:r w:rsidR="00287C7E">
        <w:t>14 November 2019</w:t>
      </w:r>
      <w:bookmarkEnd w:id="5"/>
    </w:p>
    <w:p w14:paraId="6353DB66" w14:textId="36DBF705" w:rsidR="009521E3" w:rsidRDefault="009521E3" w:rsidP="00732519">
      <w:pPr>
        <w:pStyle w:val="CoverInForce"/>
      </w:pPr>
      <w:r>
        <w:t xml:space="preserve">Last amendment made by </w:t>
      </w:r>
      <w:bookmarkStart w:id="6" w:name="LastAmdt"/>
      <w:r w:rsidRPr="009521E3">
        <w:rPr>
          <w:rStyle w:val="charCitHyperlinkAbbrev"/>
        </w:rPr>
        <w:fldChar w:fldCharType="begin"/>
      </w:r>
      <w:r w:rsidR="00287C7E">
        <w:rPr>
          <w:rStyle w:val="charCitHyperlinkAbbrev"/>
        </w:rPr>
        <w:instrText>HYPERLINK "http://www.legislation.act.gov.au/a/2019-42/default.asp" \o "Statute Law Amendment Act 2019"</w:instrText>
      </w:r>
      <w:r w:rsidRPr="009521E3">
        <w:rPr>
          <w:rStyle w:val="charCitHyperlinkAbbrev"/>
        </w:rPr>
      </w:r>
      <w:r w:rsidRPr="009521E3">
        <w:rPr>
          <w:rStyle w:val="charCitHyperlinkAbbrev"/>
        </w:rPr>
        <w:fldChar w:fldCharType="separate"/>
      </w:r>
      <w:r w:rsidR="00287C7E">
        <w:rPr>
          <w:rStyle w:val="charCitHyperlinkAbbrev"/>
        </w:rPr>
        <w:t>A2019</w:t>
      </w:r>
      <w:r w:rsidR="00287C7E">
        <w:rPr>
          <w:rStyle w:val="charCitHyperlinkAbbrev"/>
        </w:rPr>
        <w:noBreakHyphen/>
        <w:t>42</w:t>
      </w:r>
      <w:r w:rsidRPr="009521E3">
        <w:rPr>
          <w:rStyle w:val="charCitHyperlinkAbbrev"/>
        </w:rPr>
        <w:fldChar w:fldCharType="end"/>
      </w:r>
      <w:bookmarkEnd w:id="6"/>
    </w:p>
    <w:p w14:paraId="2314B57E" w14:textId="77777777" w:rsidR="009521E3" w:rsidRDefault="009521E3" w:rsidP="00732519"/>
    <w:p w14:paraId="6C8369A7" w14:textId="77777777" w:rsidR="009521E3" w:rsidRDefault="009521E3" w:rsidP="00732519"/>
    <w:p w14:paraId="0879256E" w14:textId="77777777" w:rsidR="009521E3" w:rsidRDefault="009521E3" w:rsidP="00732519"/>
    <w:p w14:paraId="2A9DA6E2" w14:textId="77777777" w:rsidR="009521E3" w:rsidRDefault="009521E3" w:rsidP="00732519"/>
    <w:p w14:paraId="7D17EF3C" w14:textId="77777777" w:rsidR="009521E3" w:rsidRDefault="009521E3" w:rsidP="00732519"/>
    <w:p w14:paraId="1A41C769" w14:textId="77777777" w:rsidR="009521E3" w:rsidRDefault="009521E3" w:rsidP="00732519">
      <w:pPr>
        <w:spacing w:after="240"/>
        <w:rPr>
          <w:rFonts w:ascii="Arial" w:hAnsi="Arial"/>
        </w:rPr>
      </w:pPr>
    </w:p>
    <w:p w14:paraId="688BCF4C" w14:textId="77777777" w:rsidR="009521E3" w:rsidRPr="00101B4C" w:rsidRDefault="009521E3" w:rsidP="00732519">
      <w:pPr>
        <w:pStyle w:val="PageBreak"/>
      </w:pPr>
      <w:r w:rsidRPr="00101B4C">
        <w:br w:type="page"/>
      </w:r>
    </w:p>
    <w:bookmarkEnd w:id="0"/>
    <w:p w14:paraId="569C93BD" w14:textId="77777777" w:rsidR="009521E3" w:rsidRDefault="009521E3" w:rsidP="00732519">
      <w:pPr>
        <w:pStyle w:val="CoverHeading"/>
      </w:pPr>
      <w:r>
        <w:lastRenderedPageBreak/>
        <w:t>About this republication</w:t>
      </w:r>
    </w:p>
    <w:p w14:paraId="4FDCA089" w14:textId="77777777" w:rsidR="009521E3" w:rsidRDefault="009521E3" w:rsidP="00732519">
      <w:pPr>
        <w:pStyle w:val="CoverSubHdg"/>
      </w:pPr>
      <w:r>
        <w:t>The republished law</w:t>
      </w:r>
    </w:p>
    <w:p w14:paraId="5E0790AB" w14:textId="101B859F" w:rsidR="009521E3" w:rsidRDefault="009521E3" w:rsidP="00732519">
      <w:pPr>
        <w:pStyle w:val="CoverText"/>
      </w:pPr>
      <w:r>
        <w:t xml:space="preserve">This is a republication of the </w:t>
      </w:r>
      <w:r w:rsidRPr="00287C7E">
        <w:rPr>
          <w:i/>
        </w:rPr>
        <w:fldChar w:fldCharType="begin"/>
      </w:r>
      <w:r w:rsidRPr="00287C7E">
        <w:rPr>
          <w:i/>
        </w:rPr>
        <w:instrText xml:space="preserve"> REF citation *\charformat  \* MERGEFORMAT </w:instrText>
      </w:r>
      <w:r w:rsidRPr="00287C7E">
        <w:rPr>
          <w:i/>
        </w:rPr>
        <w:fldChar w:fldCharType="separate"/>
      </w:r>
      <w:r w:rsidR="00194253" w:rsidRPr="00194253">
        <w:rPr>
          <w:i/>
        </w:rPr>
        <w:t>Financial Sector Reform (ACT) Act 1999</w:t>
      </w:r>
      <w:r w:rsidRPr="00287C7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897096">
        <w:fldChar w:fldCharType="begin"/>
      </w:r>
      <w:r w:rsidR="00897096">
        <w:instrText xml:space="preserve"> REF InForceDate *\charformat </w:instrText>
      </w:r>
      <w:r w:rsidR="00897096">
        <w:fldChar w:fldCharType="separate"/>
      </w:r>
      <w:r w:rsidR="00194253">
        <w:t>14 November 2019</w:t>
      </w:r>
      <w:r w:rsidR="00897096">
        <w:fldChar w:fldCharType="end"/>
      </w:r>
      <w:r w:rsidRPr="0074598E">
        <w:rPr>
          <w:rStyle w:val="charItals"/>
        </w:rPr>
        <w:t xml:space="preserve">.  </w:t>
      </w:r>
      <w:r>
        <w:t xml:space="preserve">It also includes any commencement, amendment, repeal or expiry affecting this republished law to </w:t>
      </w:r>
      <w:r w:rsidR="00897096">
        <w:fldChar w:fldCharType="begin"/>
      </w:r>
      <w:r w:rsidR="00897096">
        <w:instrText xml:space="preserve"> REF EffectiveDate *\charformat </w:instrText>
      </w:r>
      <w:r w:rsidR="00897096">
        <w:fldChar w:fldCharType="separate"/>
      </w:r>
      <w:r w:rsidR="00194253">
        <w:t>14 November 2019</w:t>
      </w:r>
      <w:r w:rsidR="00897096">
        <w:fldChar w:fldCharType="end"/>
      </w:r>
      <w:r>
        <w:t xml:space="preserve">.  </w:t>
      </w:r>
    </w:p>
    <w:p w14:paraId="6345D559" w14:textId="77777777" w:rsidR="009521E3" w:rsidRDefault="009521E3" w:rsidP="00732519">
      <w:pPr>
        <w:pStyle w:val="CoverText"/>
      </w:pPr>
      <w:r>
        <w:t xml:space="preserve">The legislation history and amendment history of the republished law are set out in endnotes 3 and 4. </w:t>
      </w:r>
    </w:p>
    <w:p w14:paraId="0916A063" w14:textId="77777777" w:rsidR="009521E3" w:rsidRDefault="009521E3" w:rsidP="00732519">
      <w:pPr>
        <w:pStyle w:val="CoverSubHdg"/>
      </w:pPr>
      <w:r>
        <w:t>Kinds of republications</w:t>
      </w:r>
    </w:p>
    <w:p w14:paraId="44139C67" w14:textId="42A2414C" w:rsidR="009521E3" w:rsidRDefault="009521E3" w:rsidP="0073251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F63FC3A" w14:textId="268D1D41" w:rsidR="009521E3" w:rsidRDefault="009521E3" w:rsidP="00732519">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9D00A9E" w14:textId="77777777" w:rsidR="009521E3" w:rsidRDefault="009521E3" w:rsidP="00732519">
      <w:pPr>
        <w:pStyle w:val="CoverTextBullet"/>
        <w:tabs>
          <w:tab w:val="clear" w:pos="0"/>
        </w:tabs>
        <w:ind w:left="357" w:hanging="357"/>
      </w:pPr>
      <w:r>
        <w:t>unauthorised republications.</w:t>
      </w:r>
    </w:p>
    <w:p w14:paraId="3D344F87" w14:textId="77777777" w:rsidR="009521E3" w:rsidRDefault="009521E3" w:rsidP="00732519">
      <w:pPr>
        <w:pStyle w:val="CoverText"/>
      </w:pPr>
      <w:r>
        <w:t>The status of this republication appears on the bottom of each page.</w:t>
      </w:r>
    </w:p>
    <w:p w14:paraId="1ADBB8E6" w14:textId="77777777" w:rsidR="009521E3" w:rsidRDefault="009521E3" w:rsidP="00732519">
      <w:pPr>
        <w:pStyle w:val="CoverSubHdg"/>
      </w:pPr>
      <w:r>
        <w:t>Editorial changes</w:t>
      </w:r>
    </w:p>
    <w:p w14:paraId="7A5114A3" w14:textId="218A16E2" w:rsidR="009521E3" w:rsidRDefault="009521E3" w:rsidP="0073251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3919D31" w14:textId="77777777" w:rsidR="009521E3" w:rsidRPr="008B6D19" w:rsidRDefault="009521E3" w:rsidP="00732519">
      <w:pPr>
        <w:pStyle w:val="CoverText"/>
      </w:pPr>
      <w:r w:rsidRPr="008B6D19">
        <w:t>This republication does not include amendments made under part 11.3 (see endnote 1).</w:t>
      </w:r>
    </w:p>
    <w:p w14:paraId="54480A89" w14:textId="77777777" w:rsidR="009521E3" w:rsidRDefault="009521E3" w:rsidP="00732519">
      <w:pPr>
        <w:pStyle w:val="CoverSubHdg"/>
      </w:pPr>
      <w:proofErr w:type="spellStart"/>
      <w:r>
        <w:t>Uncommenced</w:t>
      </w:r>
      <w:proofErr w:type="spellEnd"/>
      <w:r>
        <w:t xml:space="preserve"> provisions and amendments</w:t>
      </w:r>
    </w:p>
    <w:p w14:paraId="6AC90A46" w14:textId="16511189" w:rsidR="009521E3" w:rsidRDefault="009521E3" w:rsidP="0073251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D9C1DD6" w14:textId="77777777" w:rsidR="009521E3" w:rsidRDefault="009521E3" w:rsidP="00732519">
      <w:pPr>
        <w:pStyle w:val="CoverSubHdg"/>
      </w:pPr>
      <w:r>
        <w:t>Modifications</w:t>
      </w:r>
    </w:p>
    <w:p w14:paraId="29315EB4" w14:textId="7479DAE8" w:rsidR="009521E3" w:rsidRDefault="009521E3" w:rsidP="0073251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60AEF90" w14:textId="77777777" w:rsidR="009521E3" w:rsidRDefault="009521E3" w:rsidP="00732519">
      <w:pPr>
        <w:pStyle w:val="CoverSubHdg"/>
      </w:pPr>
      <w:r>
        <w:t>Penalties</w:t>
      </w:r>
    </w:p>
    <w:p w14:paraId="4C954ECA" w14:textId="22216584" w:rsidR="009521E3" w:rsidRPr="003765DF" w:rsidRDefault="009521E3" w:rsidP="0073251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6FC6F4E" w14:textId="77777777" w:rsidR="009521E3" w:rsidRDefault="009521E3" w:rsidP="00732519">
      <w:pPr>
        <w:pStyle w:val="00SigningPage"/>
        <w:sectPr w:rsidR="009521E3" w:rsidSect="0073251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D46C798" w14:textId="77777777" w:rsidR="009521E3" w:rsidRDefault="009521E3" w:rsidP="00732519">
      <w:pPr>
        <w:jc w:val="center"/>
      </w:pPr>
      <w:r>
        <w:rPr>
          <w:noProof/>
          <w:lang w:eastAsia="en-AU"/>
        </w:rPr>
        <w:lastRenderedPageBreak/>
        <w:drawing>
          <wp:inline distT="0" distB="0" distL="0" distR="0" wp14:anchorId="128CC1EA" wp14:editId="3CF7E7D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63FE44" w14:textId="77777777" w:rsidR="009521E3" w:rsidRDefault="009521E3" w:rsidP="00732519">
      <w:pPr>
        <w:jc w:val="center"/>
        <w:rPr>
          <w:rFonts w:ascii="Arial" w:hAnsi="Arial"/>
        </w:rPr>
      </w:pPr>
      <w:r>
        <w:rPr>
          <w:rFonts w:ascii="Arial" w:hAnsi="Arial"/>
        </w:rPr>
        <w:t>Australian Capital Territory</w:t>
      </w:r>
    </w:p>
    <w:p w14:paraId="4A1E4DD8" w14:textId="1746CB0F" w:rsidR="009521E3" w:rsidRDefault="00897096" w:rsidP="00732519">
      <w:pPr>
        <w:pStyle w:val="Billname"/>
      </w:pPr>
      <w:r>
        <w:fldChar w:fldCharType="begin"/>
      </w:r>
      <w:r>
        <w:instrText xml:space="preserve"> REF Citation \*charformat  \* MERGEFORMAT </w:instrText>
      </w:r>
      <w:r>
        <w:fldChar w:fldCharType="separate"/>
      </w:r>
      <w:r w:rsidR="00194253">
        <w:t>Financial Sector Reform (ACT) Act 1999</w:t>
      </w:r>
      <w:r>
        <w:fldChar w:fldCharType="end"/>
      </w:r>
    </w:p>
    <w:p w14:paraId="079D3AD4" w14:textId="77777777" w:rsidR="009521E3" w:rsidRDefault="009521E3" w:rsidP="00732519">
      <w:pPr>
        <w:pStyle w:val="ActNo"/>
      </w:pPr>
    </w:p>
    <w:p w14:paraId="35E684F3" w14:textId="77777777" w:rsidR="009521E3" w:rsidRDefault="009521E3" w:rsidP="00732519">
      <w:pPr>
        <w:pStyle w:val="Placeholder"/>
      </w:pPr>
      <w:r>
        <w:rPr>
          <w:rStyle w:val="charContents"/>
          <w:sz w:val="16"/>
        </w:rPr>
        <w:t xml:space="preserve">  </w:t>
      </w:r>
      <w:r>
        <w:rPr>
          <w:rStyle w:val="charPage"/>
        </w:rPr>
        <w:t xml:space="preserve">  </w:t>
      </w:r>
    </w:p>
    <w:p w14:paraId="67871F03" w14:textId="77777777" w:rsidR="009521E3" w:rsidRDefault="009521E3" w:rsidP="00732519">
      <w:pPr>
        <w:pStyle w:val="N-TOCheading"/>
      </w:pPr>
      <w:r>
        <w:rPr>
          <w:rStyle w:val="charContents"/>
        </w:rPr>
        <w:t>Contents</w:t>
      </w:r>
    </w:p>
    <w:p w14:paraId="45BDB3E5" w14:textId="77777777" w:rsidR="009521E3" w:rsidRDefault="009521E3" w:rsidP="00732519">
      <w:pPr>
        <w:pStyle w:val="N-9pt"/>
      </w:pPr>
      <w:r>
        <w:tab/>
      </w:r>
      <w:r>
        <w:rPr>
          <w:rStyle w:val="charPage"/>
        </w:rPr>
        <w:t>Page</w:t>
      </w:r>
    </w:p>
    <w:p w14:paraId="19AB310F" w14:textId="2A8DD9C6" w:rsidR="000E0A52" w:rsidRDefault="000E0A5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4038144" w:history="1">
        <w:r w:rsidRPr="0061285A">
          <w:t>Part 1</w:t>
        </w:r>
        <w:r>
          <w:rPr>
            <w:rFonts w:asciiTheme="minorHAnsi" w:eastAsiaTheme="minorEastAsia" w:hAnsiTheme="minorHAnsi" w:cstheme="minorBidi"/>
            <w:b w:val="0"/>
            <w:sz w:val="22"/>
            <w:szCs w:val="22"/>
            <w:lang w:eastAsia="en-AU"/>
          </w:rPr>
          <w:tab/>
        </w:r>
        <w:r w:rsidRPr="0061285A">
          <w:t>Preliminary</w:t>
        </w:r>
        <w:r w:rsidRPr="000E0A52">
          <w:rPr>
            <w:vanish/>
          </w:rPr>
          <w:tab/>
        </w:r>
        <w:r w:rsidRPr="000E0A52">
          <w:rPr>
            <w:vanish/>
          </w:rPr>
          <w:fldChar w:fldCharType="begin"/>
        </w:r>
        <w:r w:rsidRPr="000E0A52">
          <w:rPr>
            <w:vanish/>
          </w:rPr>
          <w:instrText xml:space="preserve"> PAGEREF _Toc24038144 \h </w:instrText>
        </w:r>
        <w:r w:rsidRPr="000E0A52">
          <w:rPr>
            <w:vanish/>
          </w:rPr>
        </w:r>
        <w:r w:rsidRPr="000E0A52">
          <w:rPr>
            <w:vanish/>
          </w:rPr>
          <w:fldChar w:fldCharType="separate"/>
        </w:r>
        <w:r w:rsidR="00194253">
          <w:rPr>
            <w:vanish/>
          </w:rPr>
          <w:t>2</w:t>
        </w:r>
        <w:r w:rsidRPr="000E0A52">
          <w:rPr>
            <w:vanish/>
          </w:rPr>
          <w:fldChar w:fldCharType="end"/>
        </w:r>
      </w:hyperlink>
    </w:p>
    <w:p w14:paraId="5785D042" w14:textId="52902D81" w:rsidR="000E0A52" w:rsidRDefault="000E0A52">
      <w:pPr>
        <w:pStyle w:val="TOC5"/>
        <w:rPr>
          <w:rFonts w:asciiTheme="minorHAnsi" w:eastAsiaTheme="minorEastAsia" w:hAnsiTheme="minorHAnsi" w:cstheme="minorBidi"/>
          <w:sz w:val="22"/>
          <w:szCs w:val="22"/>
          <w:lang w:eastAsia="en-AU"/>
        </w:rPr>
      </w:pPr>
      <w:r>
        <w:tab/>
      </w:r>
      <w:hyperlink w:anchor="_Toc24038145" w:history="1">
        <w:r w:rsidRPr="0061285A">
          <w:t>1</w:t>
        </w:r>
        <w:r>
          <w:rPr>
            <w:rFonts w:asciiTheme="minorHAnsi" w:eastAsiaTheme="minorEastAsia" w:hAnsiTheme="minorHAnsi" w:cstheme="minorBidi"/>
            <w:sz w:val="22"/>
            <w:szCs w:val="22"/>
            <w:lang w:eastAsia="en-AU"/>
          </w:rPr>
          <w:tab/>
        </w:r>
        <w:r w:rsidRPr="0061285A">
          <w:t>Short title</w:t>
        </w:r>
        <w:r>
          <w:tab/>
        </w:r>
        <w:r>
          <w:fldChar w:fldCharType="begin"/>
        </w:r>
        <w:r>
          <w:instrText xml:space="preserve"> PAGEREF _Toc24038145 \h </w:instrText>
        </w:r>
        <w:r>
          <w:fldChar w:fldCharType="separate"/>
        </w:r>
        <w:r w:rsidR="00194253">
          <w:t>2</w:t>
        </w:r>
        <w:r>
          <w:fldChar w:fldCharType="end"/>
        </w:r>
      </w:hyperlink>
    </w:p>
    <w:p w14:paraId="43935C94" w14:textId="172992C2" w:rsidR="000E0A52" w:rsidRDefault="000E0A52">
      <w:pPr>
        <w:pStyle w:val="TOC5"/>
        <w:rPr>
          <w:rFonts w:asciiTheme="minorHAnsi" w:eastAsiaTheme="minorEastAsia" w:hAnsiTheme="minorHAnsi" w:cstheme="minorBidi"/>
          <w:sz w:val="22"/>
          <w:szCs w:val="22"/>
          <w:lang w:eastAsia="en-AU"/>
        </w:rPr>
      </w:pPr>
      <w:r>
        <w:tab/>
      </w:r>
      <w:hyperlink w:anchor="_Toc24038146" w:history="1">
        <w:r w:rsidRPr="0061285A">
          <w:t>3</w:t>
        </w:r>
        <w:r>
          <w:rPr>
            <w:rFonts w:asciiTheme="minorHAnsi" w:eastAsiaTheme="minorEastAsia" w:hAnsiTheme="minorHAnsi" w:cstheme="minorBidi"/>
            <w:sz w:val="22"/>
            <w:szCs w:val="22"/>
            <w:lang w:eastAsia="en-AU"/>
          </w:rPr>
          <w:tab/>
        </w:r>
        <w:r w:rsidRPr="0061285A">
          <w:t>Dictionary</w:t>
        </w:r>
        <w:r>
          <w:tab/>
        </w:r>
        <w:r>
          <w:fldChar w:fldCharType="begin"/>
        </w:r>
        <w:r>
          <w:instrText xml:space="preserve"> PAGEREF _Toc24038146 \h </w:instrText>
        </w:r>
        <w:r>
          <w:fldChar w:fldCharType="separate"/>
        </w:r>
        <w:r w:rsidR="00194253">
          <w:t>2</w:t>
        </w:r>
        <w:r>
          <w:fldChar w:fldCharType="end"/>
        </w:r>
      </w:hyperlink>
    </w:p>
    <w:p w14:paraId="07536320" w14:textId="7ED817D6" w:rsidR="000E0A52" w:rsidRDefault="000E0A52">
      <w:pPr>
        <w:pStyle w:val="TOC5"/>
        <w:rPr>
          <w:rFonts w:asciiTheme="minorHAnsi" w:eastAsiaTheme="minorEastAsia" w:hAnsiTheme="minorHAnsi" w:cstheme="minorBidi"/>
          <w:sz w:val="22"/>
          <w:szCs w:val="22"/>
          <w:lang w:eastAsia="en-AU"/>
        </w:rPr>
      </w:pPr>
      <w:r>
        <w:tab/>
      </w:r>
      <w:hyperlink w:anchor="_Toc24038147" w:history="1">
        <w:r w:rsidRPr="0061285A">
          <w:t>4</w:t>
        </w:r>
        <w:r>
          <w:rPr>
            <w:rFonts w:asciiTheme="minorHAnsi" w:eastAsiaTheme="minorEastAsia" w:hAnsiTheme="minorHAnsi" w:cstheme="minorBidi"/>
            <w:sz w:val="22"/>
            <w:szCs w:val="22"/>
            <w:lang w:eastAsia="en-AU"/>
          </w:rPr>
          <w:tab/>
        </w:r>
        <w:r w:rsidRPr="0061285A">
          <w:t>Act binds all persons</w:t>
        </w:r>
        <w:r>
          <w:tab/>
        </w:r>
        <w:r>
          <w:fldChar w:fldCharType="begin"/>
        </w:r>
        <w:r>
          <w:instrText xml:space="preserve"> PAGEREF _Toc24038147 \h </w:instrText>
        </w:r>
        <w:r>
          <w:fldChar w:fldCharType="separate"/>
        </w:r>
        <w:r w:rsidR="00194253">
          <w:t>2</w:t>
        </w:r>
        <w:r>
          <w:fldChar w:fldCharType="end"/>
        </w:r>
      </w:hyperlink>
    </w:p>
    <w:p w14:paraId="250E6F6F" w14:textId="72BBA8AE" w:rsidR="000E0A52" w:rsidRDefault="000E0A52">
      <w:pPr>
        <w:pStyle w:val="TOC2"/>
        <w:rPr>
          <w:rFonts w:asciiTheme="minorHAnsi" w:eastAsiaTheme="minorEastAsia" w:hAnsiTheme="minorHAnsi" w:cstheme="minorBidi"/>
          <w:b w:val="0"/>
          <w:sz w:val="22"/>
          <w:szCs w:val="22"/>
          <w:lang w:eastAsia="en-AU"/>
        </w:rPr>
      </w:pPr>
      <w:hyperlink w:anchor="_Toc24038148" w:history="1">
        <w:r w:rsidRPr="0061285A">
          <w:t>Part 2</w:t>
        </w:r>
        <w:r>
          <w:rPr>
            <w:rFonts w:asciiTheme="minorHAnsi" w:eastAsiaTheme="minorEastAsia" w:hAnsiTheme="minorHAnsi" w:cstheme="minorBidi"/>
            <w:b w:val="0"/>
            <w:sz w:val="22"/>
            <w:szCs w:val="22"/>
            <w:lang w:eastAsia="en-AU"/>
          </w:rPr>
          <w:tab/>
        </w:r>
        <w:r w:rsidRPr="0061285A">
          <w:t>Conferral of functions and powers on APRA and ASIC</w:t>
        </w:r>
        <w:r w:rsidRPr="000E0A52">
          <w:rPr>
            <w:vanish/>
          </w:rPr>
          <w:tab/>
        </w:r>
        <w:r w:rsidRPr="000E0A52">
          <w:rPr>
            <w:vanish/>
          </w:rPr>
          <w:fldChar w:fldCharType="begin"/>
        </w:r>
        <w:r w:rsidRPr="000E0A52">
          <w:rPr>
            <w:vanish/>
          </w:rPr>
          <w:instrText xml:space="preserve"> PAGEREF _Toc24038148 \h </w:instrText>
        </w:r>
        <w:r w:rsidRPr="000E0A52">
          <w:rPr>
            <w:vanish/>
          </w:rPr>
        </w:r>
        <w:r w:rsidRPr="000E0A52">
          <w:rPr>
            <w:vanish/>
          </w:rPr>
          <w:fldChar w:fldCharType="separate"/>
        </w:r>
        <w:r w:rsidR="00194253">
          <w:rPr>
            <w:vanish/>
          </w:rPr>
          <w:t>3</w:t>
        </w:r>
        <w:r w:rsidRPr="000E0A52">
          <w:rPr>
            <w:vanish/>
          </w:rPr>
          <w:fldChar w:fldCharType="end"/>
        </w:r>
      </w:hyperlink>
    </w:p>
    <w:p w14:paraId="35D5C0A1" w14:textId="396C1220" w:rsidR="000E0A52" w:rsidRDefault="000E0A52">
      <w:pPr>
        <w:pStyle w:val="TOC5"/>
        <w:rPr>
          <w:rFonts w:asciiTheme="minorHAnsi" w:eastAsiaTheme="minorEastAsia" w:hAnsiTheme="minorHAnsi" w:cstheme="minorBidi"/>
          <w:sz w:val="22"/>
          <w:szCs w:val="22"/>
          <w:lang w:eastAsia="en-AU"/>
        </w:rPr>
      </w:pPr>
      <w:r>
        <w:tab/>
      </w:r>
      <w:hyperlink w:anchor="_Toc24038149" w:history="1">
        <w:r w:rsidRPr="0061285A">
          <w:t>5</w:t>
        </w:r>
        <w:r>
          <w:rPr>
            <w:rFonts w:asciiTheme="minorHAnsi" w:eastAsiaTheme="minorEastAsia" w:hAnsiTheme="minorHAnsi" w:cstheme="minorBidi"/>
            <w:sz w:val="22"/>
            <w:szCs w:val="22"/>
            <w:lang w:eastAsia="en-AU"/>
          </w:rPr>
          <w:tab/>
        </w:r>
        <w:r w:rsidRPr="0061285A">
          <w:t>Conferral of functions and powers on APRA</w:t>
        </w:r>
        <w:r>
          <w:tab/>
        </w:r>
        <w:r>
          <w:fldChar w:fldCharType="begin"/>
        </w:r>
        <w:r>
          <w:instrText xml:space="preserve"> PAGEREF _Toc24038149 \h </w:instrText>
        </w:r>
        <w:r>
          <w:fldChar w:fldCharType="separate"/>
        </w:r>
        <w:r w:rsidR="00194253">
          <w:t>3</w:t>
        </w:r>
        <w:r>
          <w:fldChar w:fldCharType="end"/>
        </w:r>
      </w:hyperlink>
    </w:p>
    <w:p w14:paraId="644BA904" w14:textId="5C0FDB11" w:rsidR="000E0A52" w:rsidRDefault="000E0A52">
      <w:pPr>
        <w:pStyle w:val="TOC5"/>
        <w:rPr>
          <w:rFonts w:asciiTheme="minorHAnsi" w:eastAsiaTheme="minorEastAsia" w:hAnsiTheme="minorHAnsi" w:cstheme="minorBidi"/>
          <w:sz w:val="22"/>
          <w:szCs w:val="22"/>
          <w:lang w:eastAsia="en-AU"/>
        </w:rPr>
      </w:pPr>
      <w:r>
        <w:tab/>
      </w:r>
      <w:hyperlink w:anchor="_Toc24038150" w:history="1">
        <w:r w:rsidRPr="0061285A">
          <w:t>6</w:t>
        </w:r>
        <w:r>
          <w:rPr>
            <w:rFonts w:asciiTheme="minorHAnsi" w:eastAsiaTheme="minorEastAsia" w:hAnsiTheme="minorHAnsi" w:cstheme="minorBidi"/>
            <w:sz w:val="22"/>
            <w:szCs w:val="22"/>
            <w:lang w:eastAsia="en-AU"/>
          </w:rPr>
          <w:tab/>
        </w:r>
        <w:r w:rsidRPr="0061285A">
          <w:t>Conferral of functions and powers on ASIC</w:t>
        </w:r>
        <w:r>
          <w:tab/>
        </w:r>
        <w:r>
          <w:fldChar w:fldCharType="begin"/>
        </w:r>
        <w:r>
          <w:instrText xml:space="preserve"> PAGEREF _Toc24038150 \h </w:instrText>
        </w:r>
        <w:r>
          <w:fldChar w:fldCharType="separate"/>
        </w:r>
        <w:r w:rsidR="00194253">
          <w:t>3</w:t>
        </w:r>
        <w:r>
          <w:fldChar w:fldCharType="end"/>
        </w:r>
      </w:hyperlink>
    </w:p>
    <w:p w14:paraId="459FF810" w14:textId="1AA9661B" w:rsidR="000E0A52" w:rsidRDefault="000E0A52">
      <w:pPr>
        <w:pStyle w:val="TOC2"/>
        <w:rPr>
          <w:rFonts w:asciiTheme="minorHAnsi" w:eastAsiaTheme="minorEastAsia" w:hAnsiTheme="minorHAnsi" w:cstheme="minorBidi"/>
          <w:b w:val="0"/>
          <w:sz w:val="22"/>
          <w:szCs w:val="22"/>
          <w:lang w:eastAsia="en-AU"/>
        </w:rPr>
      </w:pPr>
      <w:hyperlink w:anchor="_Toc24038151" w:history="1">
        <w:r w:rsidRPr="0061285A">
          <w:t>Part 3</w:t>
        </w:r>
        <w:r>
          <w:rPr>
            <w:rFonts w:asciiTheme="minorHAnsi" w:eastAsiaTheme="minorEastAsia" w:hAnsiTheme="minorHAnsi" w:cstheme="minorBidi"/>
            <w:b w:val="0"/>
            <w:sz w:val="22"/>
            <w:szCs w:val="22"/>
            <w:lang w:eastAsia="en-AU"/>
          </w:rPr>
          <w:tab/>
        </w:r>
        <w:r w:rsidRPr="0061285A">
          <w:t>Authorised deposit-taking institutions—transfer of business</w:t>
        </w:r>
        <w:r w:rsidRPr="000E0A52">
          <w:rPr>
            <w:vanish/>
          </w:rPr>
          <w:tab/>
        </w:r>
        <w:r w:rsidRPr="000E0A52">
          <w:rPr>
            <w:vanish/>
          </w:rPr>
          <w:fldChar w:fldCharType="begin"/>
        </w:r>
        <w:r w:rsidRPr="000E0A52">
          <w:rPr>
            <w:vanish/>
          </w:rPr>
          <w:instrText xml:space="preserve"> PAGEREF _Toc24038151 \h </w:instrText>
        </w:r>
        <w:r w:rsidRPr="000E0A52">
          <w:rPr>
            <w:vanish/>
          </w:rPr>
        </w:r>
        <w:r w:rsidRPr="000E0A52">
          <w:rPr>
            <w:vanish/>
          </w:rPr>
          <w:fldChar w:fldCharType="separate"/>
        </w:r>
        <w:r w:rsidR="00194253">
          <w:rPr>
            <w:vanish/>
          </w:rPr>
          <w:t>4</w:t>
        </w:r>
        <w:r w:rsidRPr="000E0A52">
          <w:rPr>
            <w:vanish/>
          </w:rPr>
          <w:fldChar w:fldCharType="end"/>
        </w:r>
      </w:hyperlink>
    </w:p>
    <w:p w14:paraId="24FC5016" w14:textId="071DEC74" w:rsidR="000E0A52" w:rsidRDefault="000E0A52">
      <w:pPr>
        <w:pStyle w:val="TOC5"/>
        <w:rPr>
          <w:rFonts w:asciiTheme="minorHAnsi" w:eastAsiaTheme="minorEastAsia" w:hAnsiTheme="minorHAnsi" w:cstheme="minorBidi"/>
          <w:sz w:val="22"/>
          <w:szCs w:val="22"/>
          <w:lang w:eastAsia="en-AU"/>
        </w:rPr>
      </w:pPr>
      <w:r>
        <w:tab/>
      </w:r>
      <w:hyperlink w:anchor="_Toc24038152" w:history="1">
        <w:r w:rsidRPr="0061285A">
          <w:t>7</w:t>
        </w:r>
        <w:r>
          <w:rPr>
            <w:rFonts w:asciiTheme="minorHAnsi" w:eastAsiaTheme="minorEastAsia" w:hAnsiTheme="minorHAnsi" w:cstheme="minorBidi"/>
            <w:sz w:val="22"/>
            <w:szCs w:val="22"/>
            <w:lang w:eastAsia="en-AU"/>
          </w:rPr>
          <w:tab/>
        </w:r>
        <w:r w:rsidRPr="0061285A">
          <w:t>Words defined in FS (TR) Act</w:t>
        </w:r>
        <w:r>
          <w:tab/>
        </w:r>
        <w:r>
          <w:fldChar w:fldCharType="begin"/>
        </w:r>
        <w:r>
          <w:instrText xml:space="preserve"> PAGEREF _Toc24038152 \h </w:instrText>
        </w:r>
        <w:r>
          <w:fldChar w:fldCharType="separate"/>
        </w:r>
        <w:r w:rsidR="00194253">
          <w:t>4</w:t>
        </w:r>
        <w:r>
          <w:fldChar w:fldCharType="end"/>
        </w:r>
      </w:hyperlink>
    </w:p>
    <w:p w14:paraId="7E992066" w14:textId="2C6EFD25" w:rsidR="000E0A52" w:rsidRDefault="000E0A52">
      <w:pPr>
        <w:pStyle w:val="TOC5"/>
        <w:rPr>
          <w:rFonts w:asciiTheme="minorHAnsi" w:eastAsiaTheme="minorEastAsia" w:hAnsiTheme="minorHAnsi" w:cstheme="minorBidi"/>
          <w:sz w:val="22"/>
          <w:szCs w:val="22"/>
          <w:lang w:eastAsia="en-AU"/>
        </w:rPr>
      </w:pPr>
      <w:r>
        <w:tab/>
      </w:r>
      <w:hyperlink w:anchor="_Toc24038153" w:history="1">
        <w:r w:rsidRPr="0061285A">
          <w:t>8</w:t>
        </w:r>
        <w:r>
          <w:rPr>
            <w:rFonts w:asciiTheme="minorHAnsi" w:eastAsiaTheme="minorEastAsia" w:hAnsiTheme="minorHAnsi" w:cstheme="minorBidi"/>
            <w:sz w:val="22"/>
            <w:szCs w:val="22"/>
            <w:lang w:eastAsia="en-AU"/>
          </w:rPr>
          <w:tab/>
        </w:r>
        <w:r w:rsidRPr="0061285A">
          <w:t>Authorised APRA officer</w:t>
        </w:r>
        <w:r>
          <w:tab/>
        </w:r>
        <w:r>
          <w:fldChar w:fldCharType="begin"/>
        </w:r>
        <w:r>
          <w:instrText xml:space="preserve"> PAGEREF _Toc24038153 \h </w:instrText>
        </w:r>
        <w:r>
          <w:fldChar w:fldCharType="separate"/>
        </w:r>
        <w:r w:rsidR="00194253">
          <w:t>4</w:t>
        </w:r>
        <w:r>
          <w:fldChar w:fldCharType="end"/>
        </w:r>
      </w:hyperlink>
    </w:p>
    <w:p w14:paraId="537CE309" w14:textId="3DE968EC" w:rsidR="000E0A52" w:rsidRDefault="000E0A52">
      <w:pPr>
        <w:pStyle w:val="TOC5"/>
        <w:rPr>
          <w:rFonts w:asciiTheme="minorHAnsi" w:eastAsiaTheme="minorEastAsia" w:hAnsiTheme="minorHAnsi" w:cstheme="minorBidi"/>
          <w:sz w:val="22"/>
          <w:szCs w:val="22"/>
          <w:lang w:eastAsia="en-AU"/>
        </w:rPr>
      </w:pPr>
      <w:r>
        <w:tab/>
      </w:r>
      <w:hyperlink w:anchor="_Toc24038154" w:history="1">
        <w:r w:rsidRPr="0061285A">
          <w:t>9</w:t>
        </w:r>
        <w:r>
          <w:rPr>
            <w:rFonts w:asciiTheme="minorHAnsi" w:eastAsiaTheme="minorEastAsia" w:hAnsiTheme="minorHAnsi" w:cstheme="minorBidi"/>
            <w:sz w:val="22"/>
            <w:szCs w:val="22"/>
            <w:lang w:eastAsia="en-AU"/>
          </w:rPr>
          <w:tab/>
        </w:r>
        <w:r w:rsidRPr="0061285A">
          <w:t>Voluntary transfers</w:t>
        </w:r>
        <w:r>
          <w:tab/>
        </w:r>
        <w:r>
          <w:fldChar w:fldCharType="begin"/>
        </w:r>
        <w:r>
          <w:instrText xml:space="preserve"> PAGEREF _Toc24038154 \h </w:instrText>
        </w:r>
        <w:r>
          <w:fldChar w:fldCharType="separate"/>
        </w:r>
        <w:r w:rsidR="00194253">
          <w:t>4</w:t>
        </w:r>
        <w:r>
          <w:fldChar w:fldCharType="end"/>
        </w:r>
      </w:hyperlink>
    </w:p>
    <w:p w14:paraId="791EC561" w14:textId="286B8CA1" w:rsidR="000E0A52" w:rsidRDefault="000E0A52">
      <w:pPr>
        <w:pStyle w:val="TOC5"/>
        <w:rPr>
          <w:rFonts w:asciiTheme="minorHAnsi" w:eastAsiaTheme="minorEastAsia" w:hAnsiTheme="minorHAnsi" w:cstheme="minorBidi"/>
          <w:sz w:val="22"/>
          <w:szCs w:val="22"/>
          <w:lang w:eastAsia="en-AU"/>
        </w:rPr>
      </w:pPr>
      <w:r>
        <w:lastRenderedPageBreak/>
        <w:tab/>
      </w:r>
      <w:hyperlink w:anchor="_Toc24038155" w:history="1">
        <w:r w:rsidRPr="0061285A">
          <w:t>10</w:t>
        </w:r>
        <w:r>
          <w:rPr>
            <w:rFonts w:asciiTheme="minorHAnsi" w:eastAsiaTheme="minorEastAsia" w:hAnsiTheme="minorHAnsi" w:cstheme="minorBidi"/>
            <w:sz w:val="22"/>
            <w:szCs w:val="22"/>
            <w:lang w:eastAsia="en-AU"/>
          </w:rPr>
          <w:tab/>
        </w:r>
        <w:r w:rsidRPr="0061285A">
          <w:t>Compulsory transfers</w:t>
        </w:r>
        <w:r>
          <w:tab/>
        </w:r>
        <w:r>
          <w:fldChar w:fldCharType="begin"/>
        </w:r>
        <w:r>
          <w:instrText xml:space="preserve"> PAGEREF _Toc24038155 \h </w:instrText>
        </w:r>
        <w:r>
          <w:fldChar w:fldCharType="separate"/>
        </w:r>
        <w:r w:rsidR="00194253">
          <w:t>5</w:t>
        </w:r>
        <w:r>
          <w:fldChar w:fldCharType="end"/>
        </w:r>
      </w:hyperlink>
    </w:p>
    <w:p w14:paraId="2C8716C5" w14:textId="09EFF785" w:rsidR="000E0A52" w:rsidRDefault="000E0A52">
      <w:pPr>
        <w:pStyle w:val="TOC5"/>
        <w:rPr>
          <w:rFonts w:asciiTheme="minorHAnsi" w:eastAsiaTheme="minorEastAsia" w:hAnsiTheme="minorHAnsi" w:cstheme="minorBidi"/>
          <w:sz w:val="22"/>
          <w:szCs w:val="22"/>
          <w:lang w:eastAsia="en-AU"/>
        </w:rPr>
      </w:pPr>
      <w:r>
        <w:tab/>
      </w:r>
      <w:hyperlink w:anchor="_Toc24038156" w:history="1">
        <w:r w:rsidRPr="0061285A">
          <w:t>11</w:t>
        </w:r>
        <w:r>
          <w:rPr>
            <w:rFonts w:asciiTheme="minorHAnsi" w:eastAsiaTheme="minorEastAsia" w:hAnsiTheme="minorHAnsi" w:cstheme="minorBidi"/>
            <w:sz w:val="22"/>
            <w:szCs w:val="22"/>
            <w:lang w:eastAsia="en-AU"/>
          </w:rPr>
          <w:tab/>
        </w:r>
        <w:r w:rsidRPr="0061285A">
          <w:t>Certificates evidencing operation of pt 3</w:t>
        </w:r>
        <w:r>
          <w:tab/>
        </w:r>
        <w:r>
          <w:fldChar w:fldCharType="begin"/>
        </w:r>
        <w:r>
          <w:instrText xml:space="preserve"> PAGEREF _Toc24038156 \h </w:instrText>
        </w:r>
        <w:r>
          <w:fldChar w:fldCharType="separate"/>
        </w:r>
        <w:r w:rsidR="00194253">
          <w:t>7</w:t>
        </w:r>
        <w:r>
          <w:fldChar w:fldCharType="end"/>
        </w:r>
      </w:hyperlink>
    </w:p>
    <w:p w14:paraId="55815935" w14:textId="0FE31013" w:rsidR="000E0A52" w:rsidRDefault="000E0A52">
      <w:pPr>
        <w:pStyle w:val="TOC5"/>
        <w:rPr>
          <w:rFonts w:asciiTheme="minorHAnsi" w:eastAsiaTheme="minorEastAsia" w:hAnsiTheme="minorHAnsi" w:cstheme="minorBidi"/>
          <w:sz w:val="22"/>
          <w:szCs w:val="22"/>
          <w:lang w:eastAsia="en-AU"/>
        </w:rPr>
      </w:pPr>
      <w:r>
        <w:tab/>
      </w:r>
      <w:hyperlink w:anchor="_Toc24038157" w:history="1">
        <w:r w:rsidRPr="0061285A">
          <w:t>12</w:t>
        </w:r>
        <w:r>
          <w:rPr>
            <w:rFonts w:asciiTheme="minorHAnsi" w:eastAsiaTheme="minorEastAsia" w:hAnsiTheme="minorHAnsi" w:cstheme="minorBidi"/>
            <w:sz w:val="22"/>
            <w:szCs w:val="22"/>
            <w:lang w:eastAsia="en-AU"/>
          </w:rPr>
          <w:tab/>
        </w:r>
        <w:r w:rsidRPr="0061285A">
          <w:t>Certificates about land and interests in land</w:t>
        </w:r>
        <w:r>
          <w:tab/>
        </w:r>
        <w:r>
          <w:fldChar w:fldCharType="begin"/>
        </w:r>
        <w:r>
          <w:instrText xml:space="preserve"> PAGEREF _Toc24038157 \h </w:instrText>
        </w:r>
        <w:r>
          <w:fldChar w:fldCharType="separate"/>
        </w:r>
        <w:r w:rsidR="00194253">
          <w:t>7</w:t>
        </w:r>
        <w:r>
          <w:fldChar w:fldCharType="end"/>
        </w:r>
      </w:hyperlink>
    </w:p>
    <w:p w14:paraId="5E4837B2" w14:textId="4A3F0B4F" w:rsidR="000E0A52" w:rsidRDefault="000E0A52">
      <w:pPr>
        <w:pStyle w:val="TOC5"/>
        <w:rPr>
          <w:rFonts w:asciiTheme="minorHAnsi" w:eastAsiaTheme="minorEastAsia" w:hAnsiTheme="minorHAnsi" w:cstheme="minorBidi"/>
          <w:sz w:val="22"/>
          <w:szCs w:val="22"/>
          <w:lang w:eastAsia="en-AU"/>
        </w:rPr>
      </w:pPr>
      <w:r>
        <w:tab/>
      </w:r>
      <w:hyperlink w:anchor="_Toc24038158" w:history="1">
        <w:r w:rsidRPr="0061285A">
          <w:t>13</w:t>
        </w:r>
        <w:r>
          <w:rPr>
            <w:rFonts w:asciiTheme="minorHAnsi" w:eastAsiaTheme="minorEastAsia" w:hAnsiTheme="minorHAnsi" w:cstheme="minorBidi"/>
            <w:sz w:val="22"/>
            <w:szCs w:val="22"/>
            <w:lang w:eastAsia="en-AU"/>
          </w:rPr>
          <w:tab/>
        </w:r>
        <w:r w:rsidRPr="0061285A">
          <w:t>Certificates about other assets</w:t>
        </w:r>
        <w:r>
          <w:tab/>
        </w:r>
        <w:r>
          <w:fldChar w:fldCharType="begin"/>
        </w:r>
        <w:r>
          <w:instrText xml:space="preserve"> PAGEREF _Toc24038158 \h </w:instrText>
        </w:r>
        <w:r>
          <w:fldChar w:fldCharType="separate"/>
        </w:r>
        <w:r w:rsidR="00194253">
          <w:t>8</w:t>
        </w:r>
        <w:r>
          <w:fldChar w:fldCharType="end"/>
        </w:r>
      </w:hyperlink>
    </w:p>
    <w:p w14:paraId="138D81A8" w14:textId="26C72A9A" w:rsidR="000E0A52" w:rsidRDefault="000E0A52">
      <w:pPr>
        <w:pStyle w:val="TOC5"/>
        <w:rPr>
          <w:rFonts w:asciiTheme="minorHAnsi" w:eastAsiaTheme="minorEastAsia" w:hAnsiTheme="minorHAnsi" w:cstheme="minorBidi"/>
          <w:sz w:val="22"/>
          <w:szCs w:val="22"/>
          <w:lang w:eastAsia="en-AU"/>
        </w:rPr>
      </w:pPr>
      <w:r>
        <w:tab/>
      </w:r>
      <w:hyperlink w:anchor="_Toc24038159" w:history="1">
        <w:r w:rsidRPr="0061285A">
          <w:t>14</w:t>
        </w:r>
        <w:r>
          <w:rPr>
            <w:rFonts w:asciiTheme="minorHAnsi" w:eastAsiaTheme="minorEastAsia" w:hAnsiTheme="minorHAnsi" w:cstheme="minorBidi"/>
            <w:sz w:val="22"/>
            <w:szCs w:val="22"/>
            <w:lang w:eastAsia="en-AU"/>
          </w:rPr>
          <w:tab/>
        </w:r>
        <w:r w:rsidRPr="0061285A">
          <w:t>Documents purporting to be certificates</w:t>
        </w:r>
        <w:r>
          <w:tab/>
        </w:r>
        <w:r>
          <w:fldChar w:fldCharType="begin"/>
        </w:r>
        <w:r>
          <w:instrText xml:space="preserve"> PAGEREF _Toc24038159 \h </w:instrText>
        </w:r>
        <w:r>
          <w:fldChar w:fldCharType="separate"/>
        </w:r>
        <w:r w:rsidR="00194253">
          <w:t>8</w:t>
        </w:r>
        <w:r>
          <w:fldChar w:fldCharType="end"/>
        </w:r>
      </w:hyperlink>
    </w:p>
    <w:p w14:paraId="36B3C347" w14:textId="1D6393BB" w:rsidR="000E0A52" w:rsidRDefault="000E0A52">
      <w:pPr>
        <w:pStyle w:val="TOC5"/>
        <w:rPr>
          <w:rFonts w:asciiTheme="minorHAnsi" w:eastAsiaTheme="minorEastAsia" w:hAnsiTheme="minorHAnsi" w:cstheme="minorBidi"/>
          <w:sz w:val="22"/>
          <w:szCs w:val="22"/>
          <w:lang w:eastAsia="en-AU"/>
        </w:rPr>
      </w:pPr>
      <w:r>
        <w:tab/>
      </w:r>
      <w:hyperlink w:anchor="_Toc24038160" w:history="1">
        <w:r w:rsidRPr="0061285A">
          <w:t>15</w:t>
        </w:r>
        <w:r>
          <w:rPr>
            <w:rFonts w:asciiTheme="minorHAnsi" w:eastAsiaTheme="minorEastAsia" w:hAnsiTheme="minorHAnsi" w:cstheme="minorBidi"/>
            <w:sz w:val="22"/>
            <w:szCs w:val="22"/>
            <w:lang w:eastAsia="en-AU"/>
          </w:rPr>
          <w:tab/>
        </w:r>
        <w:r w:rsidRPr="0061285A">
          <w:t>Relationship of pt 3 with other laws</w:t>
        </w:r>
        <w:r>
          <w:tab/>
        </w:r>
        <w:r>
          <w:fldChar w:fldCharType="begin"/>
        </w:r>
        <w:r>
          <w:instrText xml:space="preserve"> PAGEREF _Toc24038160 \h </w:instrText>
        </w:r>
        <w:r>
          <w:fldChar w:fldCharType="separate"/>
        </w:r>
        <w:r w:rsidR="00194253">
          <w:t>8</w:t>
        </w:r>
        <w:r>
          <w:fldChar w:fldCharType="end"/>
        </w:r>
      </w:hyperlink>
    </w:p>
    <w:p w14:paraId="29574BF1" w14:textId="49D95962" w:rsidR="000E0A52" w:rsidRDefault="000E0A52">
      <w:pPr>
        <w:pStyle w:val="TOC2"/>
        <w:rPr>
          <w:rFonts w:asciiTheme="minorHAnsi" w:eastAsiaTheme="minorEastAsia" w:hAnsiTheme="minorHAnsi" w:cstheme="minorBidi"/>
          <w:b w:val="0"/>
          <w:sz w:val="22"/>
          <w:szCs w:val="22"/>
          <w:lang w:eastAsia="en-AU"/>
        </w:rPr>
      </w:pPr>
      <w:hyperlink w:anchor="_Toc24038161" w:history="1">
        <w:r w:rsidRPr="0061285A">
          <w:t>Part 6</w:t>
        </w:r>
        <w:r>
          <w:rPr>
            <w:rFonts w:asciiTheme="minorHAnsi" w:eastAsiaTheme="minorEastAsia" w:hAnsiTheme="minorHAnsi" w:cstheme="minorBidi"/>
            <w:b w:val="0"/>
            <w:sz w:val="22"/>
            <w:szCs w:val="22"/>
            <w:lang w:eastAsia="en-AU"/>
          </w:rPr>
          <w:tab/>
        </w:r>
        <w:r w:rsidRPr="0061285A">
          <w:t>Miscellaneous</w:t>
        </w:r>
        <w:r w:rsidRPr="000E0A52">
          <w:rPr>
            <w:vanish/>
          </w:rPr>
          <w:tab/>
        </w:r>
        <w:r w:rsidRPr="000E0A52">
          <w:rPr>
            <w:vanish/>
          </w:rPr>
          <w:fldChar w:fldCharType="begin"/>
        </w:r>
        <w:r w:rsidRPr="000E0A52">
          <w:rPr>
            <w:vanish/>
          </w:rPr>
          <w:instrText xml:space="preserve"> PAGEREF _Toc24038161 \h </w:instrText>
        </w:r>
        <w:r w:rsidRPr="000E0A52">
          <w:rPr>
            <w:vanish/>
          </w:rPr>
        </w:r>
        <w:r w:rsidRPr="000E0A52">
          <w:rPr>
            <w:vanish/>
          </w:rPr>
          <w:fldChar w:fldCharType="separate"/>
        </w:r>
        <w:r w:rsidR="00194253">
          <w:rPr>
            <w:vanish/>
          </w:rPr>
          <w:t>10</w:t>
        </w:r>
        <w:r w:rsidRPr="000E0A52">
          <w:rPr>
            <w:vanish/>
          </w:rPr>
          <w:fldChar w:fldCharType="end"/>
        </w:r>
      </w:hyperlink>
    </w:p>
    <w:p w14:paraId="15092B87" w14:textId="63E765B0" w:rsidR="000E0A52" w:rsidRDefault="000E0A52">
      <w:pPr>
        <w:pStyle w:val="TOC5"/>
        <w:rPr>
          <w:rFonts w:asciiTheme="minorHAnsi" w:eastAsiaTheme="minorEastAsia" w:hAnsiTheme="minorHAnsi" w:cstheme="minorBidi"/>
          <w:sz w:val="22"/>
          <w:szCs w:val="22"/>
          <w:lang w:eastAsia="en-AU"/>
        </w:rPr>
      </w:pPr>
      <w:r>
        <w:tab/>
      </w:r>
      <w:hyperlink w:anchor="_Toc24038162" w:history="1">
        <w:r w:rsidRPr="0061285A">
          <w:t>48</w:t>
        </w:r>
        <w:r>
          <w:rPr>
            <w:rFonts w:asciiTheme="minorHAnsi" w:eastAsiaTheme="minorEastAsia" w:hAnsiTheme="minorHAnsi" w:cstheme="minorBidi"/>
            <w:sz w:val="22"/>
            <w:szCs w:val="22"/>
            <w:lang w:eastAsia="en-AU"/>
          </w:rPr>
          <w:tab/>
        </w:r>
        <w:r w:rsidRPr="0061285A">
          <w:t>Consequential and transitional regulations</w:t>
        </w:r>
        <w:r>
          <w:tab/>
        </w:r>
        <w:r>
          <w:fldChar w:fldCharType="begin"/>
        </w:r>
        <w:r>
          <w:instrText xml:space="preserve"> PAGEREF _Toc24038162 \h </w:instrText>
        </w:r>
        <w:r>
          <w:fldChar w:fldCharType="separate"/>
        </w:r>
        <w:r w:rsidR="00194253">
          <w:t>10</w:t>
        </w:r>
        <w:r>
          <w:fldChar w:fldCharType="end"/>
        </w:r>
      </w:hyperlink>
    </w:p>
    <w:p w14:paraId="1BD79EC1" w14:textId="6CDD5D6D" w:rsidR="000E0A52" w:rsidRDefault="000E0A52">
      <w:pPr>
        <w:pStyle w:val="TOC6"/>
        <w:rPr>
          <w:rFonts w:asciiTheme="minorHAnsi" w:eastAsiaTheme="minorEastAsia" w:hAnsiTheme="minorHAnsi" w:cstheme="minorBidi"/>
          <w:b w:val="0"/>
          <w:sz w:val="22"/>
          <w:szCs w:val="22"/>
          <w:lang w:eastAsia="en-AU"/>
        </w:rPr>
      </w:pPr>
      <w:hyperlink w:anchor="_Toc24038163" w:history="1">
        <w:r w:rsidRPr="0061285A">
          <w:t>Dictionary</w:t>
        </w:r>
        <w:r>
          <w:tab/>
        </w:r>
        <w:r>
          <w:tab/>
        </w:r>
        <w:r w:rsidRPr="000E0A52">
          <w:rPr>
            <w:b w:val="0"/>
            <w:sz w:val="20"/>
          </w:rPr>
          <w:fldChar w:fldCharType="begin"/>
        </w:r>
        <w:r w:rsidRPr="000E0A52">
          <w:rPr>
            <w:b w:val="0"/>
            <w:sz w:val="20"/>
          </w:rPr>
          <w:instrText xml:space="preserve"> PAGEREF _Toc24038163 \h </w:instrText>
        </w:r>
        <w:r w:rsidRPr="000E0A52">
          <w:rPr>
            <w:b w:val="0"/>
            <w:sz w:val="20"/>
          </w:rPr>
        </w:r>
        <w:r w:rsidRPr="000E0A52">
          <w:rPr>
            <w:b w:val="0"/>
            <w:sz w:val="20"/>
          </w:rPr>
          <w:fldChar w:fldCharType="separate"/>
        </w:r>
        <w:r w:rsidR="00194253">
          <w:rPr>
            <w:b w:val="0"/>
            <w:sz w:val="20"/>
          </w:rPr>
          <w:t>11</w:t>
        </w:r>
        <w:r w:rsidRPr="000E0A52">
          <w:rPr>
            <w:b w:val="0"/>
            <w:sz w:val="20"/>
          </w:rPr>
          <w:fldChar w:fldCharType="end"/>
        </w:r>
      </w:hyperlink>
    </w:p>
    <w:p w14:paraId="39F21B3E" w14:textId="1952F6F2" w:rsidR="000E0A52" w:rsidRDefault="000E0A52" w:rsidP="000E0A52">
      <w:pPr>
        <w:pStyle w:val="TOC7"/>
        <w:spacing w:before="480"/>
        <w:rPr>
          <w:rFonts w:asciiTheme="minorHAnsi" w:eastAsiaTheme="minorEastAsia" w:hAnsiTheme="minorHAnsi" w:cstheme="minorBidi"/>
          <w:b w:val="0"/>
          <w:sz w:val="22"/>
          <w:szCs w:val="22"/>
          <w:lang w:eastAsia="en-AU"/>
        </w:rPr>
      </w:pPr>
      <w:hyperlink w:anchor="_Toc24038164" w:history="1">
        <w:r>
          <w:t>Endnotes</w:t>
        </w:r>
        <w:r w:rsidRPr="000E0A52">
          <w:rPr>
            <w:vanish/>
          </w:rPr>
          <w:tab/>
        </w:r>
        <w:r>
          <w:rPr>
            <w:vanish/>
          </w:rPr>
          <w:tab/>
        </w:r>
        <w:r w:rsidRPr="000E0A52">
          <w:rPr>
            <w:b w:val="0"/>
            <w:vanish/>
          </w:rPr>
          <w:fldChar w:fldCharType="begin"/>
        </w:r>
        <w:r w:rsidRPr="000E0A52">
          <w:rPr>
            <w:b w:val="0"/>
            <w:vanish/>
          </w:rPr>
          <w:instrText xml:space="preserve"> PAGEREF _Toc24038164 \h </w:instrText>
        </w:r>
        <w:r w:rsidRPr="000E0A52">
          <w:rPr>
            <w:b w:val="0"/>
            <w:vanish/>
          </w:rPr>
        </w:r>
        <w:r w:rsidRPr="000E0A52">
          <w:rPr>
            <w:b w:val="0"/>
            <w:vanish/>
          </w:rPr>
          <w:fldChar w:fldCharType="separate"/>
        </w:r>
        <w:r w:rsidR="00194253">
          <w:rPr>
            <w:b w:val="0"/>
            <w:vanish/>
          </w:rPr>
          <w:t>12</w:t>
        </w:r>
        <w:r w:rsidRPr="000E0A52">
          <w:rPr>
            <w:b w:val="0"/>
            <w:vanish/>
          </w:rPr>
          <w:fldChar w:fldCharType="end"/>
        </w:r>
      </w:hyperlink>
    </w:p>
    <w:p w14:paraId="180BFE28" w14:textId="70A91CF3" w:rsidR="000E0A52" w:rsidRDefault="000E0A52">
      <w:pPr>
        <w:pStyle w:val="TOC5"/>
        <w:rPr>
          <w:rFonts w:asciiTheme="minorHAnsi" w:eastAsiaTheme="minorEastAsia" w:hAnsiTheme="minorHAnsi" w:cstheme="minorBidi"/>
          <w:sz w:val="22"/>
          <w:szCs w:val="22"/>
          <w:lang w:eastAsia="en-AU"/>
        </w:rPr>
      </w:pPr>
      <w:r>
        <w:tab/>
      </w:r>
      <w:hyperlink w:anchor="_Toc24038165" w:history="1">
        <w:r w:rsidRPr="0061285A">
          <w:t>1</w:t>
        </w:r>
        <w:r>
          <w:rPr>
            <w:rFonts w:asciiTheme="minorHAnsi" w:eastAsiaTheme="minorEastAsia" w:hAnsiTheme="minorHAnsi" w:cstheme="minorBidi"/>
            <w:sz w:val="22"/>
            <w:szCs w:val="22"/>
            <w:lang w:eastAsia="en-AU"/>
          </w:rPr>
          <w:tab/>
        </w:r>
        <w:r w:rsidRPr="0061285A">
          <w:t>About the endnotes</w:t>
        </w:r>
        <w:r>
          <w:tab/>
        </w:r>
        <w:r>
          <w:fldChar w:fldCharType="begin"/>
        </w:r>
        <w:r>
          <w:instrText xml:space="preserve"> PAGEREF _Toc24038165 \h </w:instrText>
        </w:r>
        <w:r>
          <w:fldChar w:fldCharType="separate"/>
        </w:r>
        <w:r w:rsidR="00194253">
          <w:t>12</w:t>
        </w:r>
        <w:r>
          <w:fldChar w:fldCharType="end"/>
        </w:r>
      </w:hyperlink>
    </w:p>
    <w:p w14:paraId="1F21F5D6" w14:textId="00E64507" w:rsidR="000E0A52" w:rsidRDefault="000E0A52">
      <w:pPr>
        <w:pStyle w:val="TOC5"/>
        <w:rPr>
          <w:rFonts w:asciiTheme="minorHAnsi" w:eastAsiaTheme="minorEastAsia" w:hAnsiTheme="minorHAnsi" w:cstheme="minorBidi"/>
          <w:sz w:val="22"/>
          <w:szCs w:val="22"/>
          <w:lang w:eastAsia="en-AU"/>
        </w:rPr>
      </w:pPr>
      <w:r>
        <w:tab/>
      </w:r>
      <w:hyperlink w:anchor="_Toc24038166" w:history="1">
        <w:r w:rsidRPr="0061285A">
          <w:t>2</w:t>
        </w:r>
        <w:r>
          <w:rPr>
            <w:rFonts w:asciiTheme="minorHAnsi" w:eastAsiaTheme="minorEastAsia" w:hAnsiTheme="minorHAnsi" w:cstheme="minorBidi"/>
            <w:sz w:val="22"/>
            <w:szCs w:val="22"/>
            <w:lang w:eastAsia="en-AU"/>
          </w:rPr>
          <w:tab/>
        </w:r>
        <w:r w:rsidRPr="0061285A">
          <w:t>Abbreviation key</w:t>
        </w:r>
        <w:r>
          <w:tab/>
        </w:r>
        <w:r>
          <w:fldChar w:fldCharType="begin"/>
        </w:r>
        <w:r>
          <w:instrText xml:space="preserve"> PAGEREF _Toc24038166 \h </w:instrText>
        </w:r>
        <w:r>
          <w:fldChar w:fldCharType="separate"/>
        </w:r>
        <w:r w:rsidR="00194253">
          <w:t>12</w:t>
        </w:r>
        <w:r>
          <w:fldChar w:fldCharType="end"/>
        </w:r>
      </w:hyperlink>
    </w:p>
    <w:p w14:paraId="74E0DA25" w14:textId="2AE79761" w:rsidR="000E0A52" w:rsidRDefault="000E0A52">
      <w:pPr>
        <w:pStyle w:val="TOC5"/>
        <w:rPr>
          <w:rFonts w:asciiTheme="minorHAnsi" w:eastAsiaTheme="minorEastAsia" w:hAnsiTheme="minorHAnsi" w:cstheme="minorBidi"/>
          <w:sz w:val="22"/>
          <w:szCs w:val="22"/>
          <w:lang w:eastAsia="en-AU"/>
        </w:rPr>
      </w:pPr>
      <w:r>
        <w:tab/>
      </w:r>
      <w:hyperlink w:anchor="_Toc24038167" w:history="1">
        <w:r w:rsidRPr="0061285A">
          <w:t>3</w:t>
        </w:r>
        <w:r>
          <w:rPr>
            <w:rFonts w:asciiTheme="minorHAnsi" w:eastAsiaTheme="minorEastAsia" w:hAnsiTheme="minorHAnsi" w:cstheme="minorBidi"/>
            <w:sz w:val="22"/>
            <w:szCs w:val="22"/>
            <w:lang w:eastAsia="en-AU"/>
          </w:rPr>
          <w:tab/>
        </w:r>
        <w:r w:rsidRPr="0061285A">
          <w:t>Legislation history</w:t>
        </w:r>
        <w:r>
          <w:tab/>
        </w:r>
        <w:r>
          <w:fldChar w:fldCharType="begin"/>
        </w:r>
        <w:r>
          <w:instrText xml:space="preserve"> PAGEREF _Toc24038167 \h </w:instrText>
        </w:r>
        <w:r>
          <w:fldChar w:fldCharType="separate"/>
        </w:r>
        <w:r w:rsidR="00194253">
          <w:t>13</w:t>
        </w:r>
        <w:r>
          <w:fldChar w:fldCharType="end"/>
        </w:r>
      </w:hyperlink>
    </w:p>
    <w:p w14:paraId="711DC19D" w14:textId="5474AFFF" w:rsidR="000E0A52" w:rsidRDefault="000E0A52">
      <w:pPr>
        <w:pStyle w:val="TOC5"/>
        <w:rPr>
          <w:rFonts w:asciiTheme="minorHAnsi" w:eastAsiaTheme="minorEastAsia" w:hAnsiTheme="minorHAnsi" w:cstheme="minorBidi"/>
          <w:sz w:val="22"/>
          <w:szCs w:val="22"/>
          <w:lang w:eastAsia="en-AU"/>
        </w:rPr>
      </w:pPr>
      <w:r>
        <w:tab/>
      </w:r>
      <w:hyperlink w:anchor="_Toc24038168" w:history="1">
        <w:r w:rsidRPr="0061285A">
          <w:t>4</w:t>
        </w:r>
        <w:r>
          <w:rPr>
            <w:rFonts w:asciiTheme="minorHAnsi" w:eastAsiaTheme="minorEastAsia" w:hAnsiTheme="minorHAnsi" w:cstheme="minorBidi"/>
            <w:sz w:val="22"/>
            <w:szCs w:val="22"/>
            <w:lang w:eastAsia="en-AU"/>
          </w:rPr>
          <w:tab/>
        </w:r>
        <w:r w:rsidRPr="0061285A">
          <w:t>Amendment history</w:t>
        </w:r>
        <w:r>
          <w:tab/>
        </w:r>
        <w:r>
          <w:fldChar w:fldCharType="begin"/>
        </w:r>
        <w:r>
          <w:instrText xml:space="preserve"> PAGEREF _Toc24038168 \h </w:instrText>
        </w:r>
        <w:r>
          <w:fldChar w:fldCharType="separate"/>
        </w:r>
        <w:r w:rsidR="00194253">
          <w:t>14</w:t>
        </w:r>
        <w:r>
          <w:fldChar w:fldCharType="end"/>
        </w:r>
      </w:hyperlink>
    </w:p>
    <w:p w14:paraId="1D998DC3" w14:textId="1A479994" w:rsidR="000E0A52" w:rsidRDefault="000E0A52">
      <w:pPr>
        <w:pStyle w:val="TOC5"/>
        <w:rPr>
          <w:rFonts w:asciiTheme="minorHAnsi" w:eastAsiaTheme="minorEastAsia" w:hAnsiTheme="minorHAnsi" w:cstheme="minorBidi"/>
          <w:sz w:val="22"/>
          <w:szCs w:val="22"/>
          <w:lang w:eastAsia="en-AU"/>
        </w:rPr>
      </w:pPr>
      <w:r>
        <w:tab/>
      </w:r>
      <w:hyperlink w:anchor="_Toc24038169" w:history="1">
        <w:r w:rsidRPr="0061285A">
          <w:t>5</w:t>
        </w:r>
        <w:r>
          <w:rPr>
            <w:rFonts w:asciiTheme="minorHAnsi" w:eastAsiaTheme="minorEastAsia" w:hAnsiTheme="minorHAnsi" w:cstheme="minorBidi"/>
            <w:sz w:val="22"/>
            <w:szCs w:val="22"/>
            <w:lang w:eastAsia="en-AU"/>
          </w:rPr>
          <w:tab/>
        </w:r>
        <w:r w:rsidRPr="0061285A">
          <w:t>Earlier republications</w:t>
        </w:r>
        <w:r>
          <w:tab/>
        </w:r>
        <w:r>
          <w:fldChar w:fldCharType="begin"/>
        </w:r>
        <w:r>
          <w:instrText xml:space="preserve"> PAGEREF _Toc24038169 \h </w:instrText>
        </w:r>
        <w:r>
          <w:fldChar w:fldCharType="separate"/>
        </w:r>
        <w:r w:rsidR="00194253">
          <w:t>18</w:t>
        </w:r>
        <w:r>
          <w:fldChar w:fldCharType="end"/>
        </w:r>
      </w:hyperlink>
    </w:p>
    <w:p w14:paraId="26E030B5" w14:textId="77777777" w:rsidR="009521E3" w:rsidRDefault="000E0A52" w:rsidP="00732519">
      <w:pPr>
        <w:pStyle w:val="BillBasic"/>
      </w:pPr>
      <w:r>
        <w:fldChar w:fldCharType="end"/>
      </w:r>
    </w:p>
    <w:p w14:paraId="01B95272" w14:textId="77777777" w:rsidR="009521E3" w:rsidRDefault="009521E3" w:rsidP="00732519">
      <w:pPr>
        <w:pStyle w:val="01Contents"/>
        <w:sectPr w:rsidR="009521E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D9C85DA" w14:textId="77777777" w:rsidR="009521E3" w:rsidRDefault="009521E3" w:rsidP="00732519">
      <w:pPr>
        <w:jc w:val="center"/>
      </w:pPr>
      <w:r>
        <w:rPr>
          <w:noProof/>
          <w:lang w:eastAsia="en-AU"/>
        </w:rPr>
        <w:lastRenderedPageBreak/>
        <w:drawing>
          <wp:inline distT="0" distB="0" distL="0" distR="0" wp14:anchorId="0D8678BB" wp14:editId="7AD24BF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8C7DD01" w14:textId="77777777" w:rsidR="009521E3" w:rsidRDefault="009521E3" w:rsidP="00732519">
      <w:pPr>
        <w:jc w:val="center"/>
        <w:rPr>
          <w:rFonts w:ascii="Arial" w:hAnsi="Arial"/>
        </w:rPr>
      </w:pPr>
      <w:r>
        <w:rPr>
          <w:rFonts w:ascii="Arial" w:hAnsi="Arial"/>
        </w:rPr>
        <w:t>Australian Capital Territory</w:t>
      </w:r>
    </w:p>
    <w:p w14:paraId="667653EA" w14:textId="2C5008BD" w:rsidR="009521E3" w:rsidRDefault="00287C7E" w:rsidP="00732519">
      <w:pPr>
        <w:pStyle w:val="Billname"/>
      </w:pPr>
      <w:bookmarkStart w:id="7" w:name="Citation"/>
      <w:r>
        <w:t>Financial Sector Reform (ACT) Act 1999</w:t>
      </w:r>
      <w:bookmarkEnd w:id="7"/>
    </w:p>
    <w:p w14:paraId="647E2F11" w14:textId="77777777" w:rsidR="009521E3" w:rsidRDefault="009521E3" w:rsidP="00732519">
      <w:pPr>
        <w:pStyle w:val="ActNo"/>
      </w:pPr>
    </w:p>
    <w:p w14:paraId="57E09111" w14:textId="77777777" w:rsidR="009521E3" w:rsidRDefault="009521E3" w:rsidP="00732519">
      <w:pPr>
        <w:pStyle w:val="N-line3"/>
      </w:pPr>
    </w:p>
    <w:p w14:paraId="5D2A169C" w14:textId="77777777" w:rsidR="009521E3" w:rsidRDefault="009521E3" w:rsidP="00732519">
      <w:pPr>
        <w:pStyle w:val="LongTitle"/>
      </w:pPr>
      <w:r>
        <w:t>An Act to make provision for the reform of the financial sector, and for other purposes</w:t>
      </w:r>
    </w:p>
    <w:p w14:paraId="32B24BEB" w14:textId="77777777" w:rsidR="009521E3" w:rsidRDefault="009521E3" w:rsidP="00732519">
      <w:pPr>
        <w:pStyle w:val="N-line3"/>
      </w:pPr>
    </w:p>
    <w:p w14:paraId="7D1749C3" w14:textId="77777777" w:rsidR="009521E3" w:rsidRDefault="009521E3" w:rsidP="00732519">
      <w:pPr>
        <w:pStyle w:val="Placeholder"/>
      </w:pPr>
      <w:r>
        <w:rPr>
          <w:rStyle w:val="charContents"/>
          <w:sz w:val="16"/>
        </w:rPr>
        <w:t xml:space="preserve">  </w:t>
      </w:r>
      <w:r>
        <w:rPr>
          <w:rStyle w:val="charPage"/>
        </w:rPr>
        <w:t xml:space="preserve">  </w:t>
      </w:r>
    </w:p>
    <w:p w14:paraId="0175C46A" w14:textId="77777777" w:rsidR="009521E3" w:rsidRDefault="009521E3" w:rsidP="00732519">
      <w:pPr>
        <w:pStyle w:val="Placeholder"/>
      </w:pPr>
      <w:r>
        <w:rPr>
          <w:rStyle w:val="CharChapNo"/>
        </w:rPr>
        <w:t xml:space="preserve">  </w:t>
      </w:r>
      <w:r>
        <w:rPr>
          <w:rStyle w:val="CharChapText"/>
        </w:rPr>
        <w:t xml:space="preserve">  </w:t>
      </w:r>
    </w:p>
    <w:p w14:paraId="1DFCD2AD" w14:textId="77777777" w:rsidR="009521E3" w:rsidRDefault="009521E3" w:rsidP="00732519">
      <w:pPr>
        <w:pStyle w:val="Placeholder"/>
      </w:pPr>
      <w:r>
        <w:rPr>
          <w:rStyle w:val="CharPartNo"/>
        </w:rPr>
        <w:t xml:space="preserve">  </w:t>
      </w:r>
      <w:r>
        <w:rPr>
          <w:rStyle w:val="CharPartText"/>
        </w:rPr>
        <w:t xml:space="preserve">  </w:t>
      </w:r>
    </w:p>
    <w:p w14:paraId="072B0B39" w14:textId="77777777" w:rsidR="009521E3" w:rsidRDefault="009521E3" w:rsidP="00732519">
      <w:pPr>
        <w:pStyle w:val="Placeholder"/>
      </w:pPr>
      <w:r>
        <w:rPr>
          <w:rStyle w:val="CharDivNo"/>
        </w:rPr>
        <w:t xml:space="preserve">  </w:t>
      </w:r>
      <w:r>
        <w:rPr>
          <w:rStyle w:val="CharDivText"/>
        </w:rPr>
        <w:t xml:space="preserve">  </w:t>
      </w:r>
    </w:p>
    <w:p w14:paraId="195A368E" w14:textId="77777777" w:rsidR="009521E3" w:rsidRPr="00CA74E4" w:rsidRDefault="009521E3" w:rsidP="00732519">
      <w:pPr>
        <w:pStyle w:val="PageBreak"/>
      </w:pPr>
      <w:r w:rsidRPr="00CA74E4">
        <w:br w:type="page"/>
      </w:r>
    </w:p>
    <w:p w14:paraId="34EBA131" w14:textId="77777777" w:rsidR="000D26FF" w:rsidRPr="000E0A52" w:rsidRDefault="000D26FF" w:rsidP="000D26FF">
      <w:pPr>
        <w:pStyle w:val="AH2Part"/>
      </w:pPr>
      <w:bookmarkStart w:id="8" w:name="_Toc24038144"/>
      <w:r w:rsidRPr="000E0A52">
        <w:rPr>
          <w:rStyle w:val="CharPartNo"/>
        </w:rPr>
        <w:lastRenderedPageBreak/>
        <w:t>Part 1</w:t>
      </w:r>
      <w:r>
        <w:tab/>
      </w:r>
      <w:r w:rsidRPr="000E0A52">
        <w:rPr>
          <w:rStyle w:val="CharPartText"/>
        </w:rPr>
        <w:t>Preliminary</w:t>
      </w:r>
      <w:bookmarkEnd w:id="8"/>
    </w:p>
    <w:p w14:paraId="4E93AE74" w14:textId="77777777" w:rsidR="00313221" w:rsidRDefault="00313221" w:rsidP="00313221">
      <w:pPr>
        <w:pStyle w:val="Placeholder"/>
        <w:suppressLineNumbers/>
      </w:pPr>
      <w:r>
        <w:rPr>
          <w:rStyle w:val="CharDivNo"/>
        </w:rPr>
        <w:t xml:space="preserve">  </w:t>
      </w:r>
      <w:r>
        <w:rPr>
          <w:rStyle w:val="CharDivText"/>
        </w:rPr>
        <w:t xml:space="preserve">  </w:t>
      </w:r>
    </w:p>
    <w:p w14:paraId="12986B94" w14:textId="77777777" w:rsidR="000D26FF" w:rsidRDefault="000D26FF" w:rsidP="000D26FF">
      <w:pPr>
        <w:pStyle w:val="AH5Sec"/>
        <w:rPr>
          <w:rStyle w:val="charItals"/>
        </w:rPr>
      </w:pPr>
      <w:bookmarkStart w:id="9" w:name="_Toc24038145"/>
      <w:r w:rsidRPr="000E0A52">
        <w:rPr>
          <w:rStyle w:val="CharSectNo"/>
        </w:rPr>
        <w:t>1</w:t>
      </w:r>
      <w:r>
        <w:rPr>
          <w:noProof/>
        </w:rPr>
        <w:tab/>
      </w:r>
      <w:r>
        <w:t>Short title</w:t>
      </w:r>
      <w:bookmarkEnd w:id="9"/>
    </w:p>
    <w:p w14:paraId="7C63B6DF" w14:textId="77777777" w:rsidR="000D26FF" w:rsidRDefault="000D26FF" w:rsidP="000D26FF">
      <w:pPr>
        <w:pStyle w:val="Amainreturn"/>
      </w:pPr>
      <w:r>
        <w:t xml:space="preserve">This Act may be cited as the </w:t>
      </w:r>
      <w:r>
        <w:rPr>
          <w:rStyle w:val="charItals"/>
        </w:rPr>
        <w:t>Financial Sector Reform (ACT) Act</w:t>
      </w:r>
      <w:r w:rsidR="00735978">
        <w:rPr>
          <w:rStyle w:val="charItals"/>
        </w:rPr>
        <w:t> </w:t>
      </w:r>
      <w:r>
        <w:rPr>
          <w:rStyle w:val="charItals"/>
        </w:rPr>
        <w:t>1999.</w:t>
      </w:r>
    </w:p>
    <w:p w14:paraId="186B8C5D" w14:textId="77777777" w:rsidR="00AB4FB5" w:rsidRPr="00D97824" w:rsidRDefault="00AB4FB5" w:rsidP="00AB4FB5">
      <w:pPr>
        <w:pStyle w:val="AH5Sec"/>
      </w:pPr>
      <w:bookmarkStart w:id="10" w:name="_Toc24038146"/>
      <w:r w:rsidRPr="000E0A52">
        <w:rPr>
          <w:rStyle w:val="CharSectNo"/>
        </w:rPr>
        <w:t>3</w:t>
      </w:r>
      <w:r w:rsidRPr="00D97824">
        <w:tab/>
        <w:t>Dictionary</w:t>
      </w:r>
      <w:bookmarkEnd w:id="10"/>
    </w:p>
    <w:p w14:paraId="70F48F4B" w14:textId="77777777" w:rsidR="00AB4FB5" w:rsidRPr="00D97824" w:rsidRDefault="00AB4FB5" w:rsidP="00AB4FB5">
      <w:pPr>
        <w:pStyle w:val="Amainreturn"/>
        <w:keepNext/>
      </w:pPr>
      <w:r w:rsidRPr="00D97824">
        <w:t>The dictionary at the end of this Act is part of this Act.</w:t>
      </w:r>
    </w:p>
    <w:p w14:paraId="712A2355" w14:textId="77777777" w:rsidR="00AB4FB5" w:rsidRPr="00D97824" w:rsidRDefault="00AB4FB5" w:rsidP="00AB4FB5">
      <w:pPr>
        <w:pStyle w:val="aNote"/>
        <w:keepNext/>
      </w:pPr>
      <w:r w:rsidRPr="00920F5E">
        <w:rPr>
          <w:rStyle w:val="charItals"/>
        </w:rPr>
        <w:t>Note 1</w:t>
      </w:r>
      <w:r w:rsidRPr="00D97824">
        <w:tab/>
        <w:t>The dictionary at the end of this Act defines certain terms used in this Act.</w:t>
      </w:r>
    </w:p>
    <w:p w14:paraId="789A7414" w14:textId="35C37E39" w:rsidR="00AB4FB5" w:rsidRPr="00D97824" w:rsidRDefault="00AB4FB5" w:rsidP="00AB4FB5">
      <w:pPr>
        <w:pStyle w:val="aNote"/>
      </w:pPr>
      <w:r w:rsidRPr="00D97824">
        <w:rPr>
          <w:rStyle w:val="charItals"/>
        </w:rPr>
        <w:t>Note 2</w:t>
      </w:r>
      <w:r w:rsidRPr="00D97824">
        <w:tab/>
        <w:t xml:space="preserve">A definition in the dictionary applies to the entire Act unless the definition, or another provision of the Act, provides otherwise or the contrary intention otherwise appears (see </w:t>
      </w:r>
      <w:hyperlink r:id="rId27" w:tooltip="A2001-14" w:history="1">
        <w:r w:rsidR="002470E3" w:rsidRPr="002470E3">
          <w:rPr>
            <w:rStyle w:val="charCitHyperlinkAbbrev"/>
          </w:rPr>
          <w:t>Legislation Act</w:t>
        </w:r>
      </w:hyperlink>
      <w:r w:rsidRPr="00D97824">
        <w:t>, s 155 and s 156 (1)).</w:t>
      </w:r>
    </w:p>
    <w:p w14:paraId="58641B60" w14:textId="77777777" w:rsidR="000D26FF" w:rsidRDefault="000D26FF" w:rsidP="000D26FF">
      <w:pPr>
        <w:pStyle w:val="AH5Sec"/>
      </w:pPr>
      <w:bookmarkStart w:id="11" w:name="_Toc24038147"/>
      <w:r w:rsidRPr="000E0A52">
        <w:rPr>
          <w:rStyle w:val="CharSectNo"/>
        </w:rPr>
        <w:t>4</w:t>
      </w:r>
      <w:r>
        <w:rPr>
          <w:noProof/>
        </w:rPr>
        <w:tab/>
      </w:r>
      <w:r>
        <w:t>Act binds all persons</w:t>
      </w:r>
      <w:bookmarkEnd w:id="11"/>
    </w:p>
    <w:p w14:paraId="137B1250" w14:textId="77777777" w:rsidR="000D26FF" w:rsidRDefault="000D26FF" w:rsidP="000D26FF">
      <w:pPr>
        <w:pStyle w:val="Amainreturn"/>
      </w:pPr>
      <w:r>
        <w:t>This Act binds all persons so far as the legislative power of the Territory permits.</w:t>
      </w:r>
    </w:p>
    <w:p w14:paraId="737A31C5" w14:textId="77777777" w:rsidR="000D26FF" w:rsidRDefault="000D26FF" w:rsidP="000D26FF">
      <w:pPr>
        <w:pStyle w:val="PageBreak"/>
      </w:pPr>
      <w:r>
        <w:br w:type="page"/>
      </w:r>
    </w:p>
    <w:p w14:paraId="31D440F0" w14:textId="77777777" w:rsidR="000D26FF" w:rsidRPr="000E0A52" w:rsidRDefault="000D26FF" w:rsidP="000D26FF">
      <w:pPr>
        <w:pStyle w:val="AH2Part"/>
      </w:pPr>
      <w:bookmarkStart w:id="12" w:name="_Toc24038148"/>
      <w:r w:rsidRPr="000E0A52">
        <w:rPr>
          <w:rStyle w:val="CharPartNo"/>
        </w:rPr>
        <w:lastRenderedPageBreak/>
        <w:t>Part 2</w:t>
      </w:r>
      <w:r>
        <w:tab/>
      </w:r>
      <w:r w:rsidRPr="000E0A52">
        <w:rPr>
          <w:rStyle w:val="CharPartText"/>
        </w:rPr>
        <w:t>Conferral of functions and powers on APRA and ASIC</w:t>
      </w:r>
      <w:bookmarkEnd w:id="12"/>
    </w:p>
    <w:p w14:paraId="36CC0018" w14:textId="77777777" w:rsidR="000D26FF" w:rsidRDefault="000D26FF" w:rsidP="000D26FF">
      <w:pPr>
        <w:pStyle w:val="AH5Sec"/>
      </w:pPr>
      <w:bookmarkStart w:id="13" w:name="_Toc24038149"/>
      <w:r w:rsidRPr="000E0A52">
        <w:rPr>
          <w:rStyle w:val="CharSectNo"/>
        </w:rPr>
        <w:t>5</w:t>
      </w:r>
      <w:r>
        <w:rPr>
          <w:noProof/>
        </w:rPr>
        <w:tab/>
      </w:r>
      <w:r>
        <w:t>Conferral of functions and powers on APRA</w:t>
      </w:r>
      <w:bookmarkEnd w:id="13"/>
    </w:p>
    <w:p w14:paraId="4B2C6871" w14:textId="77777777" w:rsidR="000D26FF" w:rsidRDefault="000D26FF" w:rsidP="000D26FF">
      <w:pPr>
        <w:pStyle w:val="Amain"/>
      </w:pPr>
      <w:r>
        <w:rPr>
          <w:noProof/>
        </w:rPr>
        <w:tab/>
        <w:t>(1)</w:t>
      </w:r>
      <w:r>
        <w:rPr>
          <w:noProof/>
        </w:rPr>
        <w:tab/>
      </w:r>
      <w:r>
        <w:t>APRA has the functions and powers conferred or expressed to be conferred on it under this Act.</w:t>
      </w:r>
    </w:p>
    <w:p w14:paraId="01AF9B16" w14:textId="77777777" w:rsidR="000D26FF" w:rsidRDefault="000D26FF" w:rsidP="000D26FF">
      <w:pPr>
        <w:pStyle w:val="Amain"/>
      </w:pPr>
      <w:r>
        <w:rPr>
          <w:noProof/>
        </w:rPr>
        <w:tab/>
        <w:t>(2)</w:t>
      </w:r>
      <w:r>
        <w:rPr>
          <w:noProof/>
        </w:rPr>
        <w:tab/>
      </w:r>
      <w:r>
        <w:t>APRA has power to do acts in the ACT in the performance or exercise of a function or power conferred or expressed to be conferred on APRA by or under a law of another jurisdiction corresponding to this Act.</w:t>
      </w:r>
    </w:p>
    <w:p w14:paraId="48DD3AE9" w14:textId="77777777" w:rsidR="000D26FF" w:rsidRDefault="000D26FF" w:rsidP="000D26FF">
      <w:pPr>
        <w:pStyle w:val="AH5Sec"/>
      </w:pPr>
      <w:bookmarkStart w:id="14" w:name="_Toc24038150"/>
      <w:r w:rsidRPr="000E0A52">
        <w:rPr>
          <w:rStyle w:val="CharSectNo"/>
        </w:rPr>
        <w:t>6</w:t>
      </w:r>
      <w:r>
        <w:rPr>
          <w:noProof/>
        </w:rPr>
        <w:tab/>
      </w:r>
      <w:r>
        <w:t>Conferral of functions and powers on ASIC</w:t>
      </w:r>
      <w:bookmarkEnd w:id="14"/>
    </w:p>
    <w:p w14:paraId="6A29E505" w14:textId="77777777" w:rsidR="000D26FF" w:rsidRDefault="000D26FF" w:rsidP="000D26FF">
      <w:pPr>
        <w:pStyle w:val="Amain"/>
      </w:pPr>
      <w:r>
        <w:rPr>
          <w:noProof/>
        </w:rPr>
        <w:tab/>
        <w:t>(1)</w:t>
      </w:r>
      <w:r>
        <w:rPr>
          <w:noProof/>
        </w:rPr>
        <w:tab/>
      </w:r>
      <w:r>
        <w:t>ASIC has the functions and powers conferred or expressed to be conferred on it under this Act.</w:t>
      </w:r>
    </w:p>
    <w:p w14:paraId="6443E2A1" w14:textId="77777777" w:rsidR="000D26FF" w:rsidRDefault="000D26FF" w:rsidP="000D26FF">
      <w:pPr>
        <w:pStyle w:val="Amain"/>
      </w:pPr>
      <w:r>
        <w:rPr>
          <w:noProof/>
        </w:rPr>
        <w:tab/>
        <w:t>(2)</w:t>
      </w:r>
      <w:r>
        <w:rPr>
          <w:noProof/>
        </w:rPr>
        <w:tab/>
      </w:r>
      <w:r>
        <w:t>ASIC has power to do acts in the ACT in the performance or exercise of a function or power conferred or expressed to be conferred on ASIC by or under a law of another jurisdiction corresponding to this Act.</w:t>
      </w:r>
    </w:p>
    <w:p w14:paraId="1B5A3752" w14:textId="77777777" w:rsidR="000D26FF" w:rsidRDefault="000D26FF" w:rsidP="000D26FF">
      <w:pPr>
        <w:pStyle w:val="PageBreak"/>
      </w:pPr>
      <w:r>
        <w:br w:type="page"/>
      </w:r>
    </w:p>
    <w:p w14:paraId="6F090FCA" w14:textId="77777777" w:rsidR="000D26FF" w:rsidRPr="000E0A52" w:rsidRDefault="000D26FF" w:rsidP="000D26FF">
      <w:pPr>
        <w:pStyle w:val="AH2Part"/>
      </w:pPr>
      <w:bookmarkStart w:id="15" w:name="_Toc24038151"/>
      <w:r w:rsidRPr="000E0A52">
        <w:rPr>
          <w:rStyle w:val="CharPartNo"/>
        </w:rPr>
        <w:lastRenderedPageBreak/>
        <w:t>Part 3</w:t>
      </w:r>
      <w:r>
        <w:tab/>
      </w:r>
      <w:r w:rsidRPr="000E0A52">
        <w:rPr>
          <w:rStyle w:val="CharPartText"/>
        </w:rPr>
        <w:t>Authorised deposit-taking institutions—transfer of business</w:t>
      </w:r>
      <w:bookmarkEnd w:id="15"/>
    </w:p>
    <w:p w14:paraId="49AFB1C4" w14:textId="77777777" w:rsidR="000D26FF" w:rsidRDefault="000D26FF" w:rsidP="000D26FF">
      <w:pPr>
        <w:pStyle w:val="AH5Sec"/>
      </w:pPr>
      <w:bookmarkStart w:id="16" w:name="_Toc24038152"/>
      <w:r w:rsidRPr="000E0A52">
        <w:rPr>
          <w:rStyle w:val="CharSectNo"/>
        </w:rPr>
        <w:t>7</w:t>
      </w:r>
      <w:r>
        <w:rPr>
          <w:noProof/>
        </w:rPr>
        <w:tab/>
      </w:r>
      <w:r>
        <w:t>Words defined in FS</w:t>
      </w:r>
      <w:r w:rsidR="002C1E48">
        <w:t xml:space="preserve"> </w:t>
      </w:r>
      <w:r>
        <w:t>(T</w:t>
      </w:r>
      <w:r w:rsidR="002C1E48">
        <w:t>R</w:t>
      </w:r>
      <w:r>
        <w:t>) Act</w:t>
      </w:r>
      <w:bookmarkEnd w:id="16"/>
    </w:p>
    <w:p w14:paraId="74438FEE" w14:textId="291B275D" w:rsidR="000D26FF" w:rsidRDefault="000D26FF" w:rsidP="000D26FF">
      <w:pPr>
        <w:pStyle w:val="Amainreturn"/>
      </w:pPr>
      <w:r>
        <w:t xml:space="preserve">Words defined in the </w:t>
      </w:r>
      <w:hyperlink r:id="rId28" w:tooltip="Financial Sector (Transfer and Restructure) Act 1999 (Cwlth)" w:history="1">
        <w:r w:rsidR="008B6D19" w:rsidRPr="004F5ABD">
          <w:rPr>
            <w:rStyle w:val="charCitHyperlinkAbbrev"/>
          </w:rPr>
          <w:t>FS (TR) Act</w:t>
        </w:r>
      </w:hyperlink>
      <w:r>
        <w:t xml:space="preserve"> have the same respective meanings in this part.</w:t>
      </w:r>
    </w:p>
    <w:p w14:paraId="5EF59498" w14:textId="77777777" w:rsidR="000D26FF" w:rsidRDefault="000D26FF" w:rsidP="000D26FF">
      <w:pPr>
        <w:pStyle w:val="AH5Sec"/>
      </w:pPr>
      <w:bookmarkStart w:id="17" w:name="_Toc24038153"/>
      <w:r w:rsidRPr="000E0A52">
        <w:rPr>
          <w:rStyle w:val="CharSectNo"/>
        </w:rPr>
        <w:t>8</w:t>
      </w:r>
      <w:r>
        <w:rPr>
          <w:noProof/>
        </w:rPr>
        <w:tab/>
      </w:r>
      <w:r>
        <w:t>Authorised APRA officer</w:t>
      </w:r>
      <w:bookmarkEnd w:id="17"/>
    </w:p>
    <w:p w14:paraId="0E52843B" w14:textId="77777777" w:rsidR="000D26FF" w:rsidRDefault="000D26FF" w:rsidP="000D26FF">
      <w:pPr>
        <w:pStyle w:val="Amain"/>
      </w:pPr>
      <w:r>
        <w:rPr>
          <w:noProof/>
        </w:rPr>
        <w:tab/>
        <w:t>(1)</w:t>
      </w:r>
      <w:r>
        <w:rPr>
          <w:noProof/>
        </w:rPr>
        <w:tab/>
      </w:r>
      <w:r>
        <w:t>APRA may, in writing, authorise a person who is an APRA board member, or an APRA staff member, to perform or exercise the functions or powers of an authorised APRA officer under a particular provision of this part.</w:t>
      </w:r>
    </w:p>
    <w:p w14:paraId="0EA78C53" w14:textId="77777777" w:rsidR="000D26FF" w:rsidRDefault="000D26FF" w:rsidP="000D26FF">
      <w:pPr>
        <w:pStyle w:val="Amain"/>
      </w:pPr>
      <w:r>
        <w:rPr>
          <w:noProof/>
        </w:rPr>
        <w:tab/>
        <w:t>(2)</w:t>
      </w:r>
      <w:r>
        <w:rPr>
          <w:noProof/>
        </w:rPr>
        <w:tab/>
      </w:r>
      <w:r>
        <w:t>The functions and powers necessary for this section are conferred on APRA.</w:t>
      </w:r>
    </w:p>
    <w:p w14:paraId="4CBF0B2B" w14:textId="77777777" w:rsidR="000D26FF" w:rsidRDefault="000D26FF" w:rsidP="000D26FF">
      <w:pPr>
        <w:pStyle w:val="AH5Sec"/>
      </w:pPr>
      <w:bookmarkStart w:id="18" w:name="_Toc24038154"/>
      <w:r w:rsidRPr="000E0A52">
        <w:rPr>
          <w:rStyle w:val="CharSectNo"/>
        </w:rPr>
        <w:t>9</w:t>
      </w:r>
      <w:r>
        <w:rPr>
          <w:noProof/>
        </w:rPr>
        <w:tab/>
      </w:r>
      <w:r>
        <w:t>Voluntary transfers</w:t>
      </w:r>
      <w:bookmarkEnd w:id="18"/>
    </w:p>
    <w:p w14:paraId="581C413E" w14:textId="56994967" w:rsidR="000D26FF" w:rsidRDefault="000D26FF" w:rsidP="000D26FF">
      <w:pPr>
        <w:pStyle w:val="Amain"/>
      </w:pPr>
      <w:r>
        <w:rPr>
          <w:noProof/>
        </w:rPr>
        <w:tab/>
        <w:t>(1)</w:t>
      </w:r>
      <w:r>
        <w:rPr>
          <w:noProof/>
        </w:rPr>
        <w:tab/>
      </w:r>
      <w:r>
        <w:t xml:space="preserve">The purpose of this section is to facilitate voluntary transfers of business under the </w:t>
      </w:r>
      <w:hyperlink r:id="rId29" w:tooltip="Financial Sector (Transfer and Restructure) Act 1999 (Cwlth)" w:history="1">
        <w:r w:rsidR="008B6D19" w:rsidRPr="004F5ABD">
          <w:rPr>
            <w:rStyle w:val="charCitHyperlinkAbbrev"/>
          </w:rPr>
          <w:t>FS (TR) Act</w:t>
        </w:r>
      </w:hyperlink>
      <w:r>
        <w:t>, part 3 for regulated bodies.</w:t>
      </w:r>
    </w:p>
    <w:p w14:paraId="4EFFD272" w14:textId="23392DA8" w:rsidR="000D26FF" w:rsidRDefault="000D26FF" w:rsidP="000D26FF">
      <w:pPr>
        <w:pStyle w:val="Amain"/>
      </w:pPr>
      <w:r>
        <w:rPr>
          <w:noProof/>
        </w:rPr>
        <w:tab/>
        <w:t>(2)</w:t>
      </w:r>
      <w:r>
        <w:rPr>
          <w:noProof/>
        </w:rPr>
        <w:tab/>
      </w:r>
      <w:r>
        <w:t xml:space="preserve">This section applies when a certificate of transfer issued under the </w:t>
      </w:r>
      <w:hyperlink r:id="rId30" w:tooltip="Financial Sector (Transfer and Restructure) Act 1999 (Cwlth)" w:history="1">
        <w:r w:rsidR="008B6D19" w:rsidRPr="004F5ABD">
          <w:rPr>
            <w:rStyle w:val="charCitHyperlinkAbbrev"/>
          </w:rPr>
          <w:t>FS</w:t>
        </w:r>
        <w:r w:rsidR="000676AA">
          <w:rPr>
            <w:rStyle w:val="charCitHyperlinkAbbrev"/>
          </w:rPr>
          <w:t> </w:t>
        </w:r>
        <w:r w:rsidR="008B6D19" w:rsidRPr="004F5ABD">
          <w:rPr>
            <w:rStyle w:val="charCitHyperlinkAbbrev"/>
          </w:rPr>
          <w:t>(TR) Act</w:t>
        </w:r>
      </w:hyperlink>
      <w:r>
        <w:t xml:space="preserve">, section 18 comes into force under that </w:t>
      </w:r>
      <w:hyperlink r:id="rId31" w:tooltip="FS (TR) Act" w:history="1">
        <w:r w:rsidR="000676AA" w:rsidRPr="000676AA">
          <w:rPr>
            <w:rStyle w:val="charCitHyperlinkAbbrev"/>
          </w:rPr>
          <w:t>Act</w:t>
        </w:r>
      </w:hyperlink>
      <w:r>
        <w:t>, part 3, division 3.</w:t>
      </w:r>
    </w:p>
    <w:p w14:paraId="473940F8" w14:textId="77777777" w:rsidR="000D26FF" w:rsidRDefault="000D26FF" w:rsidP="000D26FF">
      <w:pPr>
        <w:pStyle w:val="Amain"/>
      </w:pPr>
      <w:r>
        <w:rPr>
          <w:noProof/>
        </w:rPr>
        <w:tab/>
        <w:t>(3)</w:t>
      </w:r>
      <w:r>
        <w:rPr>
          <w:noProof/>
        </w:rPr>
        <w:tab/>
      </w:r>
      <w:r>
        <w:t>The receiving body is taken to be the successor in law of the transferring body, to the extent of the transfer.</w:t>
      </w:r>
    </w:p>
    <w:p w14:paraId="7A7E56F6" w14:textId="77777777" w:rsidR="000D26FF" w:rsidRDefault="000D26FF" w:rsidP="000D26FF">
      <w:pPr>
        <w:pStyle w:val="Amain"/>
      </w:pPr>
      <w:r>
        <w:rPr>
          <w:noProof/>
        </w:rPr>
        <w:tab/>
        <w:t>(4)</w:t>
      </w:r>
      <w:r>
        <w:rPr>
          <w:noProof/>
        </w:rPr>
        <w:tab/>
      </w:r>
      <w:r>
        <w:t>In particular—</w:t>
      </w:r>
    </w:p>
    <w:p w14:paraId="5BDB18A5" w14:textId="77777777" w:rsidR="000D26FF" w:rsidRDefault="000D26FF" w:rsidP="000D26FF">
      <w:pPr>
        <w:pStyle w:val="Apara"/>
      </w:pPr>
      <w:r>
        <w:tab/>
        <w:t>(</w:t>
      </w:r>
      <w:r>
        <w:rPr>
          <w:noProof/>
        </w:rPr>
        <w:t>a</w:t>
      </w:r>
      <w:r>
        <w:t>)</w:t>
      </w:r>
      <w:r>
        <w:tab/>
        <w:t>if the transfer is a total transfer—all the assets and liabilities of the transferring body become the assets and liabilities of the receiving body without any transfer, conveyance or assignment; and</w:t>
      </w:r>
    </w:p>
    <w:p w14:paraId="7F4D66C0" w14:textId="77777777" w:rsidR="000D26FF" w:rsidRDefault="000D26FF" w:rsidP="00EC69A4">
      <w:pPr>
        <w:pStyle w:val="Apara"/>
        <w:keepLines/>
      </w:pPr>
      <w:r>
        <w:lastRenderedPageBreak/>
        <w:tab/>
        <w:t>(</w:t>
      </w:r>
      <w:r>
        <w:rPr>
          <w:noProof/>
        </w:rPr>
        <w:t>b</w:t>
      </w:r>
      <w:r>
        <w:t>)</w:t>
      </w:r>
      <w:r>
        <w:tab/>
        <w:t>if the transfer is a partial transfer—all the assets and liabilities of the transferring body included in the list of assets and liabilities specified in the statement of detail become assets and liabilities of the receiving body without any transfer, conveyance or assignment; and</w:t>
      </w:r>
    </w:p>
    <w:p w14:paraId="576BDAC5" w14:textId="77777777" w:rsidR="000D26FF" w:rsidRDefault="000D26FF" w:rsidP="000D26FF">
      <w:pPr>
        <w:pStyle w:val="Apara"/>
      </w:pPr>
      <w:r>
        <w:tab/>
        <w:t>(</w:t>
      </w:r>
      <w:r>
        <w:rPr>
          <w:noProof/>
        </w:rPr>
        <w:t>c</w:t>
      </w:r>
      <w:r>
        <w:t>)</w:t>
      </w:r>
      <w:r>
        <w:tab/>
        <w:t>to the extent of the transfer, the duties, obligations, immunities, rights and privileges applying to the transferring body apply to the receiving body.</w:t>
      </w:r>
    </w:p>
    <w:p w14:paraId="5FB49DB1" w14:textId="77777777" w:rsidR="000D26FF" w:rsidRDefault="000D26FF" w:rsidP="000D26FF">
      <w:pPr>
        <w:pStyle w:val="Amain"/>
      </w:pPr>
      <w:r>
        <w:rPr>
          <w:noProof/>
        </w:rPr>
        <w:tab/>
        <w:t>(5)</w:t>
      </w:r>
      <w:r>
        <w:rPr>
          <w:noProof/>
        </w:rPr>
        <w:tab/>
      </w:r>
      <w:r>
        <w:t>If there is an approved section 20 statement in relation to the transfer that specifies—</w:t>
      </w:r>
    </w:p>
    <w:p w14:paraId="2F127F3F" w14:textId="77777777" w:rsidR="000D26FF" w:rsidRDefault="000D26FF" w:rsidP="000D26FF">
      <w:pPr>
        <w:pStyle w:val="Apara"/>
      </w:pPr>
      <w:r>
        <w:tab/>
        <w:t>(</w:t>
      </w:r>
      <w:r>
        <w:rPr>
          <w:noProof/>
        </w:rPr>
        <w:t>a</w:t>
      </w:r>
      <w:r>
        <w:t>)</w:t>
      </w:r>
      <w:r>
        <w:tab/>
        <w:t>that particular things are to happen or are taken to be the case, those things are taken to happen, or to be the case, in accordance with the statement; or</w:t>
      </w:r>
    </w:p>
    <w:p w14:paraId="73A85599" w14:textId="77777777" w:rsidR="000D26FF" w:rsidRDefault="000D26FF" w:rsidP="000D26FF">
      <w:pPr>
        <w:pStyle w:val="Apara"/>
      </w:pPr>
      <w:r>
        <w:tab/>
        <w:t>(</w:t>
      </w:r>
      <w:r>
        <w:rPr>
          <w:noProof/>
        </w:rPr>
        <w:t>b</w:t>
      </w:r>
      <w:r>
        <w:t>)</w:t>
      </w:r>
      <w:r>
        <w:tab/>
        <w:t>a mechanism for deciding things that are to happen or are taken to be the case, things decided in accordance with that mechanism are taken to happen, or to be the case, as decided in accordance with that mechanism.</w:t>
      </w:r>
    </w:p>
    <w:p w14:paraId="1BE8B3E3" w14:textId="77777777" w:rsidR="000D26FF" w:rsidRDefault="000D26FF" w:rsidP="000D26FF">
      <w:pPr>
        <w:pStyle w:val="AH5Sec"/>
      </w:pPr>
      <w:bookmarkStart w:id="19" w:name="_Toc24038155"/>
      <w:r w:rsidRPr="000E0A52">
        <w:rPr>
          <w:rStyle w:val="CharSectNo"/>
        </w:rPr>
        <w:t>10</w:t>
      </w:r>
      <w:r>
        <w:rPr>
          <w:noProof/>
        </w:rPr>
        <w:tab/>
      </w:r>
      <w:r>
        <w:t>Compulsory transfers</w:t>
      </w:r>
      <w:bookmarkEnd w:id="19"/>
    </w:p>
    <w:p w14:paraId="4949D51E" w14:textId="0B36DFC3" w:rsidR="000D26FF" w:rsidRDefault="000D26FF" w:rsidP="000D26FF">
      <w:pPr>
        <w:pStyle w:val="Amain"/>
      </w:pPr>
      <w:r>
        <w:rPr>
          <w:noProof/>
        </w:rPr>
        <w:tab/>
        <w:t>(1)</w:t>
      </w:r>
      <w:r>
        <w:rPr>
          <w:noProof/>
        </w:rPr>
        <w:tab/>
      </w:r>
      <w:r>
        <w:t xml:space="preserve">The purpose of this section is to facilitate compulsory transfers of business under the </w:t>
      </w:r>
      <w:hyperlink r:id="rId32" w:tooltip="Financial Sector (Transfer and Restructure) Act 1999 (Cwlth)" w:history="1">
        <w:r w:rsidR="008B6D19" w:rsidRPr="004F5ABD">
          <w:rPr>
            <w:rStyle w:val="charCitHyperlinkAbbrev"/>
          </w:rPr>
          <w:t>FS (TR) Act</w:t>
        </w:r>
      </w:hyperlink>
      <w:r>
        <w:t>, part 4 for regulated bodies.</w:t>
      </w:r>
    </w:p>
    <w:p w14:paraId="3081CEF2" w14:textId="5A42A9A8" w:rsidR="000D26FF" w:rsidRDefault="000D26FF" w:rsidP="000D26FF">
      <w:pPr>
        <w:pStyle w:val="Amain"/>
      </w:pPr>
      <w:r>
        <w:rPr>
          <w:noProof/>
        </w:rPr>
        <w:tab/>
        <w:t>(2)</w:t>
      </w:r>
      <w:r>
        <w:rPr>
          <w:noProof/>
        </w:rPr>
        <w:tab/>
      </w:r>
      <w:r>
        <w:t xml:space="preserve">This section applies when a certificate of transfer issued under the </w:t>
      </w:r>
      <w:hyperlink r:id="rId33" w:tooltip="Financial Sector (Transfer and Restructure) Act 1999 (Cwlth)" w:history="1">
        <w:r w:rsidR="008B6D19" w:rsidRPr="004F5ABD">
          <w:rPr>
            <w:rStyle w:val="charCitHyperlinkAbbrev"/>
          </w:rPr>
          <w:t>FS</w:t>
        </w:r>
        <w:r w:rsidR="00B1169F">
          <w:rPr>
            <w:rStyle w:val="charCitHyperlinkAbbrev"/>
          </w:rPr>
          <w:t> </w:t>
        </w:r>
        <w:r w:rsidR="008B6D19" w:rsidRPr="004F5ABD">
          <w:rPr>
            <w:rStyle w:val="charCitHyperlinkAbbrev"/>
          </w:rPr>
          <w:t>(TR) Act</w:t>
        </w:r>
      </w:hyperlink>
      <w:r>
        <w:t xml:space="preserve">, section 33 comes into force under that </w:t>
      </w:r>
      <w:hyperlink r:id="rId34" w:tooltip="FS (TR) Act" w:history="1">
        <w:r w:rsidR="000676AA" w:rsidRPr="000676AA">
          <w:rPr>
            <w:rStyle w:val="charCitHyperlinkAbbrev"/>
          </w:rPr>
          <w:t>Act</w:t>
        </w:r>
      </w:hyperlink>
      <w:r>
        <w:t>, part 4, division</w:t>
      </w:r>
      <w:r w:rsidR="00442911">
        <w:t> </w:t>
      </w:r>
      <w:r>
        <w:t>3.</w:t>
      </w:r>
    </w:p>
    <w:p w14:paraId="7EECD4BB" w14:textId="77777777" w:rsidR="000D26FF" w:rsidRDefault="000D26FF" w:rsidP="000D26FF">
      <w:pPr>
        <w:pStyle w:val="Amain"/>
      </w:pPr>
      <w:r>
        <w:rPr>
          <w:noProof/>
        </w:rPr>
        <w:tab/>
        <w:t>(3)</w:t>
      </w:r>
      <w:r>
        <w:rPr>
          <w:noProof/>
        </w:rPr>
        <w:tab/>
      </w:r>
      <w:r>
        <w:t>The receiving body is taken to be the successor in law of the transferring body, to the extent of the transfer.</w:t>
      </w:r>
    </w:p>
    <w:p w14:paraId="5EA9FA53" w14:textId="77777777" w:rsidR="000D26FF" w:rsidRDefault="000D26FF" w:rsidP="000D26FF">
      <w:pPr>
        <w:pStyle w:val="Amain"/>
      </w:pPr>
      <w:r>
        <w:rPr>
          <w:noProof/>
        </w:rPr>
        <w:tab/>
        <w:t>(4)</w:t>
      </w:r>
      <w:r>
        <w:rPr>
          <w:noProof/>
        </w:rPr>
        <w:tab/>
      </w:r>
      <w:r>
        <w:t>In particular—</w:t>
      </w:r>
    </w:p>
    <w:p w14:paraId="39F52DAD" w14:textId="77777777" w:rsidR="000D26FF" w:rsidRDefault="000D26FF" w:rsidP="000D26FF">
      <w:pPr>
        <w:pStyle w:val="Apara"/>
      </w:pPr>
      <w:r>
        <w:tab/>
        <w:t>(</w:t>
      </w:r>
      <w:r>
        <w:rPr>
          <w:noProof/>
        </w:rPr>
        <w:t>a</w:t>
      </w:r>
      <w:r>
        <w:t>)</w:t>
      </w:r>
      <w:r>
        <w:tab/>
        <w:t>if the transfer is a total transfer—all the assets and liabilities of the transferring body become assets and liabilities of the receiving body without any transfer, conveyance or assignment; and</w:t>
      </w:r>
    </w:p>
    <w:p w14:paraId="0DE6126E" w14:textId="496B56C5" w:rsidR="000D26FF" w:rsidRDefault="000D26FF" w:rsidP="000D26FF">
      <w:pPr>
        <w:pStyle w:val="Apara"/>
      </w:pPr>
      <w:r>
        <w:lastRenderedPageBreak/>
        <w:tab/>
        <w:t>(</w:t>
      </w:r>
      <w:r>
        <w:rPr>
          <w:noProof/>
        </w:rPr>
        <w:t>b</w:t>
      </w:r>
      <w:r>
        <w:t>)</w:t>
      </w:r>
      <w:r>
        <w:tab/>
        <w:t xml:space="preserve">if the transfer is a partial transfer, all the assets and liabilities of the transferring body that are included in the list, referred to in the </w:t>
      </w:r>
      <w:hyperlink r:id="rId35" w:tooltip="Financial Sector (Transfer and Restructure) Act 1999 (Cwlth)" w:history="1">
        <w:r w:rsidR="008B6D19" w:rsidRPr="004F5ABD">
          <w:rPr>
            <w:rStyle w:val="charCitHyperlinkAbbrev"/>
          </w:rPr>
          <w:t>FS (TR) Act</w:t>
        </w:r>
      </w:hyperlink>
      <w:r>
        <w:t>, section 33 (2) (c), included in, or attached to, the certificate of transfer become assets and liabilities of the receiving body without any transfer, conveyance or assignment; and</w:t>
      </w:r>
    </w:p>
    <w:p w14:paraId="4E5DAB80" w14:textId="77777777" w:rsidR="000D26FF" w:rsidRDefault="000D26FF" w:rsidP="000D26FF">
      <w:pPr>
        <w:pStyle w:val="Apara"/>
      </w:pPr>
      <w:r>
        <w:tab/>
        <w:t>(</w:t>
      </w:r>
      <w:r>
        <w:rPr>
          <w:noProof/>
        </w:rPr>
        <w:t>c</w:t>
      </w:r>
      <w:r>
        <w:t>)</w:t>
      </w:r>
      <w:r>
        <w:tab/>
        <w:t>to the extent of the transfer, the duties, obligations, immunities, rights and privileges applying to the transferring body apply to the receiving body.</w:t>
      </w:r>
    </w:p>
    <w:p w14:paraId="7A892769" w14:textId="50D576A9" w:rsidR="000D26FF" w:rsidRDefault="000D26FF" w:rsidP="000D26FF">
      <w:pPr>
        <w:pStyle w:val="Amain"/>
      </w:pPr>
      <w:r>
        <w:rPr>
          <w:noProof/>
        </w:rPr>
        <w:tab/>
        <w:t>(5)</w:t>
      </w:r>
      <w:r>
        <w:rPr>
          <w:noProof/>
        </w:rPr>
        <w:tab/>
      </w:r>
      <w:r>
        <w:t xml:space="preserve">If the certificate of transfer includes provisions of a kind referred to in the </w:t>
      </w:r>
      <w:hyperlink r:id="rId36" w:tooltip="Financial Sector (Transfer and Restructure) Act 1999 (Cwlth)" w:history="1">
        <w:r w:rsidR="008B6D19" w:rsidRPr="004F5ABD">
          <w:rPr>
            <w:rStyle w:val="charCitHyperlinkAbbrev"/>
          </w:rPr>
          <w:t>FS (TR) Act</w:t>
        </w:r>
      </w:hyperlink>
      <w:r>
        <w:t>, section 33 (3) specifying—</w:t>
      </w:r>
    </w:p>
    <w:p w14:paraId="7AB9E625" w14:textId="77777777" w:rsidR="000D26FF" w:rsidRDefault="000D26FF" w:rsidP="000D26FF">
      <w:pPr>
        <w:pStyle w:val="Apara"/>
      </w:pPr>
      <w:r>
        <w:tab/>
        <w:t>(</w:t>
      </w:r>
      <w:r>
        <w:rPr>
          <w:noProof/>
        </w:rPr>
        <w:t>a</w:t>
      </w:r>
      <w:r>
        <w:t>)</w:t>
      </w:r>
      <w:r>
        <w:tab/>
        <w:t>that particular things are to happen or are taken to be the case, those things are taken to happen, or to be the case, in accordance with those provisions; or</w:t>
      </w:r>
    </w:p>
    <w:p w14:paraId="48BF1526" w14:textId="77777777" w:rsidR="000D26FF" w:rsidRDefault="000D26FF" w:rsidP="000D26FF">
      <w:pPr>
        <w:pStyle w:val="Apara"/>
      </w:pPr>
      <w:r>
        <w:tab/>
        <w:t>(</w:t>
      </w:r>
      <w:r>
        <w:rPr>
          <w:noProof/>
        </w:rPr>
        <w:t>b</w:t>
      </w:r>
      <w:r>
        <w:t>)</w:t>
      </w:r>
      <w:r>
        <w:tab/>
        <w:t>a mechanism for deciding things that are to happen or are taken to be the case, things decided in accordance with that mechanism are taken to happen, or to be the case, as decided in accordance with that mechanism.</w:t>
      </w:r>
    </w:p>
    <w:p w14:paraId="659B2872" w14:textId="77777777" w:rsidR="000D26FF" w:rsidRDefault="000D26FF" w:rsidP="000D26FF">
      <w:pPr>
        <w:pStyle w:val="Amain"/>
      </w:pPr>
      <w:r>
        <w:rPr>
          <w:noProof/>
        </w:rPr>
        <w:tab/>
        <w:t>(6)</w:t>
      </w:r>
      <w:r>
        <w:rPr>
          <w:noProof/>
        </w:rPr>
        <w:tab/>
      </w:r>
      <w:r>
        <w:t>If there is an approved section 30 statement in relation to the transfer that specifies—</w:t>
      </w:r>
    </w:p>
    <w:p w14:paraId="0C6B8EDC" w14:textId="77777777" w:rsidR="000D26FF" w:rsidRDefault="000D26FF" w:rsidP="000D26FF">
      <w:pPr>
        <w:pStyle w:val="Apara"/>
      </w:pPr>
      <w:r>
        <w:tab/>
        <w:t>(</w:t>
      </w:r>
      <w:r>
        <w:rPr>
          <w:noProof/>
        </w:rPr>
        <w:t>a</w:t>
      </w:r>
      <w:r>
        <w:t>)</w:t>
      </w:r>
      <w:r>
        <w:tab/>
        <w:t>that particular things are to happen or are taken to be the case, those things are taken to happen, or to be the case, in accordance with the statement; or</w:t>
      </w:r>
    </w:p>
    <w:p w14:paraId="1554418D" w14:textId="77777777" w:rsidR="000D26FF" w:rsidRDefault="000D26FF" w:rsidP="000D26FF">
      <w:pPr>
        <w:pStyle w:val="Apara"/>
      </w:pPr>
      <w:r>
        <w:tab/>
        <w:t>(</w:t>
      </w:r>
      <w:r>
        <w:rPr>
          <w:noProof/>
        </w:rPr>
        <w:t>b</w:t>
      </w:r>
      <w:r>
        <w:t>)</w:t>
      </w:r>
      <w:r>
        <w:tab/>
        <w:t>a mechanism for deciding things that are to happen or are taken to be the case, things decided in accordance with that mechanism are taken to happen, or to be the case, as decided in accordance with that mechanism.</w:t>
      </w:r>
    </w:p>
    <w:p w14:paraId="5C637777" w14:textId="77777777" w:rsidR="000D26FF" w:rsidRDefault="000D26FF" w:rsidP="000D26FF">
      <w:pPr>
        <w:pStyle w:val="AH5Sec"/>
      </w:pPr>
      <w:bookmarkStart w:id="20" w:name="_Toc24038156"/>
      <w:r w:rsidRPr="000E0A52">
        <w:rPr>
          <w:rStyle w:val="CharSectNo"/>
        </w:rPr>
        <w:lastRenderedPageBreak/>
        <w:t>11</w:t>
      </w:r>
      <w:r>
        <w:rPr>
          <w:noProof/>
        </w:rPr>
        <w:tab/>
      </w:r>
      <w:r>
        <w:t>Certificates evidencing operation of pt 3</w:t>
      </w:r>
      <w:bookmarkEnd w:id="20"/>
    </w:p>
    <w:p w14:paraId="6EEB07BD" w14:textId="77777777" w:rsidR="000D26FF" w:rsidRDefault="000D26FF" w:rsidP="000D26FF">
      <w:pPr>
        <w:pStyle w:val="Amain"/>
      </w:pPr>
      <w:r>
        <w:rPr>
          <w:noProof/>
        </w:rPr>
        <w:tab/>
        <w:t>(1)</w:t>
      </w:r>
      <w:r>
        <w:rPr>
          <w:noProof/>
        </w:rPr>
        <w:tab/>
      </w:r>
      <w:r>
        <w:t>An authorised APRA officer may, by a written certificate signed by the officer, certify anything relating to the effect of this part, and, in particular may certify that—</w:t>
      </w:r>
    </w:p>
    <w:p w14:paraId="4994D2FF" w14:textId="77777777" w:rsidR="000D26FF" w:rsidRDefault="000D26FF" w:rsidP="000D26FF">
      <w:pPr>
        <w:pStyle w:val="Apara"/>
      </w:pPr>
      <w:r>
        <w:tab/>
        <w:t>(</w:t>
      </w:r>
      <w:r>
        <w:rPr>
          <w:noProof/>
        </w:rPr>
        <w:t>a</w:t>
      </w:r>
      <w:r>
        <w:t>)</w:t>
      </w:r>
      <w:r>
        <w:tab/>
        <w:t>a particular asset of a transferring body has become a transferred asset of a receiving body; or</w:t>
      </w:r>
    </w:p>
    <w:p w14:paraId="6D6F6BDB" w14:textId="77777777" w:rsidR="000D26FF" w:rsidRDefault="000D26FF" w:rsidP="000D26FF">
      <w:pPr>
        <w:pStyle w:val="Apara"/>
      </w:pPr>
      <w:r>
        <w:tab/>
        <w:t>(</w:t>
      </w:r>
      <w:r>
        <w:rPr>
          <w:noProof/>
        </w:rPr>
        <w:t>b</w:t>
      </w:r>
      <w:r>
        <w:t>)</w:t>
      </w:r>
      <w:r>
        <w:tab/>
        <w:t>a particular liability of a transferring body has become a transferred liability of a receiving body.</w:t>
      </w:r>
    </w:p>
    <w:p w14:paraId="6689ADFD" w14:textId="77777777" w:rsidR="000D26FF" w:rsidRDefault="000D26FF" w:rsidP="000D26FF">
      <w:pPr>
        <w:pStyle w:val="Amain"/>
      </w:pPr>
      <w:r>
        <w:rPr>
          <w:noProof/>
        </w:rPr>
        <w:tab/>
        <w:t>(2)</w:t>
      </w:r>
      <w:r>
        <w:rPr>
          <w:noProof/>
        </w:rPr>
        <w:tab/>
      </w:r>
      <w:r>
        <w:t>For all purposes and in all proceedings, a certificate under subsection (1) is evidence of the matters certified.</w:t>
      </w:r>
    </w:p>
    <w:p w14:paraId="4AE49F72" w14:textId="77777777" w:rsidR="000D26FF" w:rsidRDefault="000D26FF" w:rsidP="000D26FF">
      <w:pPr>
        <w:pStyle w:val="AH5Sec"/>
      </w:pPr>
      <w:bookmarkStart w:id="21" w:name="_Toc24038157"/>
      <w:r w:rsidRPr="000E0A52">
        <w:rPr>
          <w:rStyle w:val="CharSectNo"/>
        </w:rPr>
        <w:t>12</w:t>
      </w:r>
      <w:r>
        <w:rPr>
          <w:noProof/>
        </w:rPr>
        <w:tab/>
      </w:r>
      <w:r>
        <w:t>Certificates about land and interests in land</w:t>
      </w:r>
      <w:bookmarkEnd w:id="21"/>
    </w:p>
    <w:p w14:paraId="3FC5BEC4" w14:textId="77777777" w:rsidR="000D26FF" w:rsidRDefault="000D26FF" w:rsidP="000D26FF">
      <w:pPr>
        <w:pStyle w:val="Amain"/>
      </w:pPr>
      <w:r>
        <w:rPr>
          <w:noProof/>
        </w:rPr>
        <w:tab/>
        <w:t>(1)</w:t>
      </w:r>
      <w:r>
        <w:rPr>
          <w:noProof/>
        </w:rPr>
        <w:tab/>
      </w:r>
      <w:r>
        <w:t>This section applies if—</w:t>
      </w:r>
    </w:p>
    <w:p w14:paraId="203443B1" w14:textId="77777777" w:rsidR="000D26FF" w:rsidRDefault="000D26FF" w:rsidP="000D26FF">
      <w:pPr>
        <w:pStyle w:val="Apara"/>
      </w:pPr>
      <w:r>
        <w:tab/>
        <w:t>(</w:t>
      </w:r>
      <w:r>
        <w:rPr>
          <w:noProof/>
        </w:rPr>
        <w:t>a</w:t>
      </w:r>
      <w:r>
        <w:t>)</w:t>
      </w:r>
      <w:r>
        <w:tab/>
        <w:t>a receiving body becomes, under this part, the owner of land, or an interest in land, situated in the ACT; and</w:t>
      </w:r>
    </w:p>
    <w:p w14:paraId="101592A7" w14:textId="77777777" w:rsidR="000D26FF" w:rsidRDefault="000D26FF" w:rsidP="000D26FF">
      <w:pPr>
        <w:pStyle w:val="Apara"/>
      </w:pPr>
      <w:r>
        <w:tab/>
        <w:t>(</w:t>
      </w:r>
      <w:r>
        <w:rPr>
          <w:noProof/>
        </w:rPr>
        <w:t>b</w:t>
      </w:r>
      <w:r>
        <w:t>)</w:t>
      </w:r>
      <w:r>
        <w:tab/>
        <w:t>there is lodged with the registrar-general a certificate that—</w:t>
      </w:r>
    </w:p>
    <w:p w14:paraId="26A7D0BC" w14:textId="77777777" w:rsidR="000D26FF" w:rsidRDefault="000D26FF" w:rsidP="000D26FF">
      <w:pPr>
        <w:pStyle w:val="Asubpara"/>
      </w:pPr>
      <w:r>
        <w:tab/>
        <w:t>(</w:t>
      </w:r>
      <w:proofErr w:type="spellStart"/>
      <w:r>
        <w:rPr>
          <w:noProof/>
        </w:rPr>
        <w:t>i</w:t>
      </w:r>
      <w:proofErr w:type="spellEnd"/>
      <w:r>
        <w:t>)</w:t>
      </w:r>
      <w:r>
        <w:tab/>
        <w:t>is signed by an authorised APRA officer; and</w:t>
      </w:r>
    </w:p>
    <w:p w14:paraId="0EFF7B64" w14:textId="77777777" w:rsidR="000D26FF" w:rsidRDefault="000D26FF" w:rsidP="000D26FF">
      <w:pPr>
        <w:pStyle w:val="Asubpara"/>
      </w:pPr>
      <w:r>
        <w:tab/>
        <w:t>(</w:t>
      </w:r>
      <w:r>
        <w:rPr>
          <w:noProof/>
        </w:rPr>
        <w:t>ii</w:t>
      </w:r>
      <w:r>
        <w:t>)</w:t>
      </w:r>
      <w:r>
        <w:tab/>
        <w:t>identifies the land or interest; and</w:t>
      </w:r>
    </w:p>
    <w:p w14:paraId="7A2D5C8E" w14:textId="77777777" w:rsidR="000D26FF" w:rsidRDefault="000D26FF" w:rsidP="000D26FF">
      <w:pPr>
        <w:pStyle w:val="Asubpara"/>
      </w:pPr>
      <w:r>
        <w:tab/>
        <w:t>(</w:t>
      </w:r>
      <w:r>
        <w:rPr>
          <w:noProof/>
        </w:rPr>
        <w:t>iii</w:t>
      </w:r>
      <w:r>
        <w:t>)</w:t>
      </w:r>
      <w:r>
        <w:tab/>
        <w:t>states the receiving body has, under this part, become the owner of that land or interest.</w:t>
      </w:r>
    </w:p>
    <w:p w14:paraId="39449A63" w14:textId="77777777" w:rsidR="000D26FF" w:rsidRDefault="000D26FF" w:rsidP="000D26FF">
      <w:pPr>
        <w:pStyle w:val="Amain"/>
      </w:pPr>
      <w:r>
        <w:rPr>
          <w:noProof/>
        </w:rPr>
        <w:tab/>
        <w:t>(2)</w:t>
      </w:r>
      <w:r>
        <w:rPr>
          <w:noProof/>
        </w:rPr>
        <w:tab/>
      </w:r>
      <w:r>
        <w:t>The registrar general may—</w:t>
      </w:r>
    </w:p>
    <w:p w14:paraId="17E3A9E6" w14:textId="77777777" w:rsidR="000D26FF" w:rsidRDefault="000D26FF" w:rsidP="000D26FF">
      <w:pPr>
        <w:pStyle w:val="Apara"/>
      </w:pPr>
      <w:r>
        <w:tab/>
        <w:t>(</w:t>
      </w:r>
      <w:r>
        <w:rPr>
          <w:noProof/>
        </w:rPr>
        <w:t>a</w:t>
      </w:r>
      <w:r>
        <w:t>)</w:t>
      </w:r>
      <w:r>
        <w:tab/>
        <w:t>register or record the matter in the same way as dealings in land or interests in land of that kind are registered or recorded; and</w:t>
      </w:r>
    </w:p>
    <w:p w14:paraId="13F99F8B" w14:textId="77777777" w:rsidR="000D26FF" w:rsidRDefault="000D26FF" w:rsidP="000D26FF">
      <w:pPr>
        <w:pStyle w:val="Apara"/>
      </w:pPr>
      <w:r>
        <w:tab/>
        <w:t>(</w:t>
      </w:r>
      <w:r>
        <w:rPr>
          <w:noProof/>
        </w:rPr>
        <w:t>b</w:t>
      </w:r>
      <w:r>
        <w:t>)</w:t>
      </w:r>
      <w:r>
        <w:tab/>
        <w:t>deal with, and give effect to, the certificate.</w:t>
      </w:r>
    </w:p>
    <w:p w14:paraId="6A6A59CE" w14:textId="77777777" w:rsidR="000D26FF" w:rsidRDefault="000D26FF" w:rsidP="000D26FF">
      <w:pPr>
        <w:pStyle w:val="AH5Sec"/>
      </w:pPr>
      <w:bookmarkStart w:id="22" w:name="_Toc24038158"/>
      <w:r w:rsidRPr="000E0A52">
        <w:rPr>
          <w:rStyle w:val="CharSectNo"/>
        </w:rPr>
        <w:lastRenderedPageBreak/>
        <w:t>13</w:t>
      </w:r>
      <w:r>
        <w:rPr>
          <w:noProof/>
        </w:rPr>
        <w:tab/>
      </w:r>
      <w:r>
        <w:t>Certificates about other assets</w:t>
      </w:r>
      <w:bookmarkEnd w:id="22"/>
    </w:p>
    <w:p w14:paraId="0D042A87" w14:textId="77777777" w:rsidR="000D26FF" w:rsidRDefault="000D26FF" w:rsidP="00EC69A4">
      <w:pPr>
        <w:pStyle w:val="Amain"/>
        <w:keepNext/>
      </w:pPr>
      <w:r>
        <w:rPr>
          <w:noProof/>
        </w:rPr>
        <w:tab/>
        <w:t>(1)</w:t>
      </w:r>
      <w:r>
        <w:rPr>
          <w:noProof/>
        </w:rPr>
        <w:tab/>
      </w:r>
      <w:r>
        <w:t>This section applies if—</w:t>
      </w:r>
    </w:p>
    <w:p w14:paraId="73E025BA" w14:textId="77777777" w:rsidR="000D26FF" w:rsidRDefault="000D26FF" w:rsidP="000D26FF">
      <w:pPr>
        <w:pStyle w:val="Apara"/>
      </w:pPr>
      <w:r>
        <w:tab/>
        <w:t>(</w:t>
      </w:r>
      <w:r>
        <w:rPr>
          <w:noProof/>
        </w:rPr>
        <w:t>a</w:t>
      </w:r>
      <w:r>
        <w:t>)</w:t>
      </w:r>
      <w:r>
        <w:tab/>
        <w:t>an asset, other than land or an interest in land, becomes, under this part, an asset of a receiving body; and</w:t>
      </w:r>
    </w:p>
    <w:p w14:paraId="7914429C" w14:textId="77777777" w:rsidR="000D26FF" w:rsidRDefault="000D26FF" w:rsidP="000D26FF">
      <w:pPr>
        <w:pStyle w:val="Apara"/>
      </w:pPr>
      <w:r>
        <w:tab/>
        <w:t>(</w:t>
      </w:r>
      <w:r>
        <w:rPr>
          <w:noProof/>
        </w:rPr>
        <w:t>b</w:t>
      </w:r>
      <w:r>
        <w:t>)</w:t>
      </w:r>
      <w:r>
        <w:tab/>
        <w:t>there is lodged with the entity who has, under the law, responsibility for keeping a register or record relating to assets of that kind a certificate that—</w:t>
      </w:r>
    </w:p>
    <w:p w14:paraId="194C4632" w14:textId="77777777" w:rsidR="000D26FF" w:rsidRDefault="000D26FF" w:rsidP="000D26FF">
      <w:pPr>
        <w:pStyle w:val="Asubpara"/>
      </w:pPr>
      <w:r>
        <w:tab/>
        <w:t>(</w:t>
      </w:r>
      <w:proofErr w:type="spellStart"/>
      <w:r>
        <w:rPr>
          <w:noProof/>
        </w:rPr>
        <w:t>i</w:t>
      </w:r>
      <w:proofErr w:type="spellEnd"/>
      <w:r>
        <w:t>)</w:t>
      </w:r>
      <w:r>
        <w:tab/>
        <w:t>is signed by an authorised APRA officer; and</w:t>
      </w:r>
    </w:p>
    <w:p w14:paraId="1E2DB8D1" w14:textId="77777777" w:rsidR="000D26FF" w:rsidRDefault="000D26FF" w:rsidP="000D26FF">
      <w:pPr>
        <w:pStyle w:val="Asubpara"/>
      </w:pPr>
      <w:r>
        <w:tab/>
        <w:t>(</w:t>
      </w:r>
      <w:r>
        <w:rPr>
          <w:noProof/>
        </w:rPr>
        <w:t>ii</w:t>
      </w:r>
      <w:r>
        <w:t>)</w:t>
      </w:r>
      <w:r>
        <w:tab/>
        <w:t>identifies the asset; and</w:t>
      </w:r>
    </w:p>
    <w:p w14:paraId="5B17FCCC" w14:textId="77777777" w:rsidR="000D26FF" w:rsidRDefault="000D26FF" w:rsidP="000D26FF">
      <w:pPr>
        <w:pStyle w:val="Asubpara"/>
      </w:pPr>
      <w:r>
        <w:tab/>
        <w:t>(</w:t>
      </w:r>
      <w:r>
        <w:rPr>
          <w:noProof/>
        </w:rPr>
        <w:t>iii</w:t>
      </w:r>
      <w:r>
        <w:t>)</w:t>
      </w:r>
      <w:r>
        <w:tab/>
        <w:t>states the asset has, under this part, become an asset of the receiving body.</w:t>
      </w:r>
    </w:p>
    <w:p w14:paraId="4249F3E7" w14:textId="77777777" w:rsidR="000D26FF" w:rsidRDefault="000D26FF" w:rsidP="000D26FF">
      <w:pPr>
        <w:pStyle w:val="Amain"/>
      </w:pPr>
      <w:r>
        <w:rPr>
          <w:noProof/>
        </w:rPr>
        <w:tab/>
        <w:t>(2)</w:t>
      </w:r>
      <w:r>
        <w:rPr>
          <w:noProof/>
        </w:rPr>
        <w:tab/>
      </w:r>
      <w:r>
        <w:t>The entity may—</w:t>
      </w:r>
    </w:p>
    <w:p w14:paraId="2A1EBDEF" w14:textId="77777777" w:rsidR="000D26FF" w:rsidRDefault="000D26FF" w:rsidP="000D26FF">
      <w:pPr>
        <w:pStyle w:val="Apara"/>
      </w:pPr>
      <w:r>
        <w:tab/>
        <w:t>(</w:t>
      </w:r>
      <w:r>
        <w:rPr>
          <w:noProof/>
        </w:rPr>
        <w:t>a</w:t>
      </w:r>
      <w:r>
        <w:t>)</w:t>
      </w:r>
      <w:r>
        <w:tab/>
        <w:t>register or record the matter in the same way as transactions relating to assets of that kind are registered or recorded; and</w:t>
      </w:r>
    </w:p>
    <w:p w14:paraId="78694B91" w14:textId="77777777" w:rsidR="000D26FF" w:rsidRDefault="000D26FF" w:rsidP="000D26FF">
      <w:pPr>
        <w:pStyle w:val="Apara"/>
      </w:pPr>
      <w:r>
        <w:tab/>
        <w:t>(</w:t>
      </w:r>
      <w:r>
        <w:rPr>
          <w:noProof/>
        </w:rPr>
        <w:t>b</w:t>
      </w:r>
      <w:r>
        <w:t>)</w:t>
      </w:r>
      <w:r>
        <w:tab/>
        <w:t>deal with, and give effect to, the certificate.</w:t>
      </w:r>
    </w:p>
    <w:p w14:paraId="7A850065" w14:textId="3D2E84E6" w:rsidR="000D26FF" w:rsidRDefault="000D26FF" w:rsidP="000D26FF">
      <w:pPr>
        <w:pStyle w:val="Amain"/>
      </w:pPr>
      <w:r>
        <w:rPr>
          <w:noProof/>
        </w:rPr>
        <w:tab/>
        <w:t>(3)</w:t>
      </w:r>
      <w:r>
        <w:rPr>
          <w:noProof/>
        </w:rPr>
        <w:tab/>
      </w:r>
      <w:r>
        <w:t xml:space="preserve">This section does not affect the operation of the </w:t>
      </w:r>
      <w:hyperlink r:id="rId37" w:tooltip="Act 2001 No 50 (Cwlth)" w:history="1">
        <w:r w:rsidR="002470E3" w:rsidRPr="002470E3">
          <w:rPr>
            <w:rStyle w:val="charCitHyperlinkAbbrev"/>
          </w:rPr>
          <w:t>Corporations Act</w:t>
        </w:r>
      </w:hyperlink>
      <w:r>
        <w:t>.</w:t>
      </w:r>
    </w:p>
    <w:p w14:paraId="5B6D134F" w14:textId="77777777" w:rsidR="000D26FF" w:rsidRDefault="000D26FF" w:rsidP="000D26FF">
      <w:pPr>
        <w:pStyle w:val="AH5Sec"/>
      </w:pPr>
      <w:bookmarkStart w:id="23" w:name="_Toc24038159"/>
      <w:r w:rsidRPr="000E0A52">
        <w:rPr>
          <w:rStyle w:val="CharSectNo"/>
        </w:rPr>
        <w:t>14</w:t>
      </w:r>
      <w:r>
        <w:rPr>
          <w:noProof/>
        </w:rPr>
        <w:tab/>
      </w:r>
      <w:r>
        <w:t>Documents purporting to be certificates</w:t>
      </w:r>
      <w:bookmarkEnd w:id="23"/>
    </w:p>
    <w:p w14:paraId="028A97D8" w14:textId="77777777" w:rsidR="000D26FF" w:rsidRDefault="000D26FF" w:rsidP="000D26FF">
      <w:pPr>
        <w:pStyle w:val="Amainreturn"/>
      </w:pPr>
      <w:r>
        <w:t>A document purporting to be a certificate mentioned in section 12 or</w:t>
      </w:r>
      <w:r w:rsidR="000676AA">
        <w:t> </w:t>
      </w:r>
      <w:r>
        <w:t>13 is taken to be a certificate of that type unless the contrary is established.</w:t>
      </w:r>
    </w:p>
    <w:p w14:paraId="19EFDA4A" w14:textId="77777777" w:rsidR="000D26FF" w:rsidRDefault="000D26FF" w:rsidP="000D26FF">
      <w:pPr>
        <w:pStyle w:val="AH5Sec"/>
      </w:pPr>
      <w:bookmarkStart w:id="24" w:name="_Toc24038160"/>
      <w:r w:rsidRPr="000E0A52">
        <w:rPr>
          <w:rStyle w:val="CharSectNo"/>
        </w:rPr>
        <w:t>15</w:t>
      </w:r>
      <w:r>
        <w:rPr>
          <w:noProof/>
        </w:rPr>
        <w:tab/>
      </w:r>
      <w:r>
        <w:t>Relationship of pt 3 with other laws</w:t>
      </w:r>
      <w:bookmarkEnd w:id="24"/>
    </w:p>
    <w:p w14:paraId="219611CB" w14:textId="77777777" w:rsidR="000D26FF" w:rsidRDefault="000D26FF" w:rsidP="000D26FF">
      <w:pPr>
        <w:pStyle w:val="Amain"/>
      </w:pPr>
      <w:r>
        <w:rPr>
          <w:noProof/>
        </w:rPr>
        <w:tab/>
        <w:t>(1)</w:t>
      </w:r>
      <w:r>
        <w:rPr>
          <w:noProof/>
        </w:rPr>
        <w:tab/>
      </w:r>
      <w:r>
        <w:t>This part has effect despite anything in a contract, deed, undertaking, agreement or other instrument.</w:t>
      </w:r>
    </w:p>
    <w:p w14:paraId="1535591D" w14:textId="77777777" w:rsidR="000D26FF" w:rsidRDefault="000D26FF" w:rsidP="00EC69A4">
      <w:pPr>
        <w:pStyle w:val="Amain"/>
        <w:keepNext/>
      </w:pPr>
      <w:r>
        <w:rPr>
          <w:noProof/>
        </w:rPr>
        <w:lastRenderedPageBreak/>
        <w:tab/>
        <w:t>(2)</w:t>
      </w:r>
      <w:r>
        <w:rPr>
          <w:noProof/>
        </w:rPr>
        <w:tab/>
      </w:r>
      <w:r>
        <w:t>Nothing done under this part—</w:t>
      </w:r>
    </w:p>
    <w:p w14:paraId="3AA86223" w14:textId="77777777" w:rsidR="000D26FF" w:rsidRDefault="000D26FF" w:rsidP="000D26FF">
      <w:pPr>
        <w:pStyle w:val="Apara"/>
      </w:pPr>
      <w:r>
        <w:tab/>
        <w:t>(</w:t>
      </w:r>
      <w:r>
        <w:rPr>
          <w:noProof/>
        </w:rPr>
        <w:t>a</w:t>
      </w:r>
      <w:r>
        <w:t>)</w:t>
      </w:r>
      <w:r>
        <w:tab/>
        <w:t>places a receiving body, a transferring body or another person in breach of contract or confidence or otherwise makes any of them guilty of a civil wrong; or</w:t>
      </w:r>
    </w:p>
    <w:p w14:paraId="68C99FD2" w14:textId="77777777" w:rsidR="000D26FF" w:rsidRDefault="000D26FF" w:rsidP="000D26FF">
      <w:pPr>
        <w:pStyle w:val="Apara"/>
      </w:pPr>
      <w:r>
        <w:tab/>
        <w:t>(</w:t>
      </w:r>
      <w:r>
        <w:rPr>
          <w:noProof/>
        </w:rPr>
        <w:t>b</w:t>
      </w:r>
      <w:r>
        <w:t>)</w:t>
      </w:r>
      <w:r>
        <w:tab/>
        <w:t>places a receiving body, a transferring body or another person in breach of—</w:t>
      </w:r>
    </w:p>
    <w:p w14:paraId="1A052398" w14:textId="77777777" w:rsidR="000D26FF" w:rsidRDefault="000D26FF" w:rsidP="000D26FF">
      <w:pPr>
        <w:pStyle w:val="Asubpara"/>
      </w:pPr>
      <w:r>
        <w:tab/>
        <w:t>(</w:t>
      </w:r>
      <w:proofErr w:type="spellStart"/>
      <w:r>
        <w:rPr>
          <w:noProof/>
        </w:rPr>
        <w:t>i</w:t>
      </w:r>
      <w:proofErr w:type="spellEnd"/>
      <w:r>
        <w:t>)</w:t>
      </w:r>
      <w:r>
        <w:tab/>
        <w:t>a Territory law; or</w:t>
      </w:r>
    </w:p>
    <w:p w14:paraId="52332BB3" w14:textId="77777777" w:rsidR="000D26FF" w:rsidRDefault="000D26FF" w:rsidP="000D26FF">
      <w:pPr>
        <w:pStyle w:val="Asubpara"/>
      </w:pPr>
      <w:r>
        <w:tab/>
        <w:t>(</w:t>
      </w:r>
      <w:r>
        <w:rPr>
          <w:noProof/>
        </w:rPr>
        <w:t>ii</w:t>
      </w:r>
      <w:r>
        <w:t>)</w:t>
      </w:r>
      <w:r>
        <w:tab/>
        <w:t>a contractual provision prohibiting, restricting or regulating the assignment or transfer of an asset or liability or the disclosure of information; or</w:t>
      </w:r>
    </w:p>
    <w:p w14:paraId="102055AF" w14:textId="77777777" w:rsidR="000D26FF" w:rsidRDefault="000D26FF" w:rsidP="000D26FF">
      <w:pPr>
        <w:pStyle w:val="Apara"/>
      </w:pPr>
      <w:r>
        <w:tab/>
        <w:t>(</w:t>
      </w:r>
      <w:r>
        <w:rPr>
          <w:noProof/>
        </w:rPr>
        <w:t>c</w:t>
      </w:r>
      <w:r>
        <w:t>)</w:t>
      </w:r>
      <w:r>
        <w:tab/>
        <w:t>releases a surety, wholly or partly, from all or any of the surety’s obligations.</w:t>
      </w:r>
    </w:p>
    <w:p w14:paraId="4383E461" w14:textId="77777777" w:rsidR="000D26FF" w:rsidRDefault="000D26FF" w:rsidP="000D26FF">
      <w:pPr>
        <w:pStyle w:val="Amain"/>
      </w:pPr>
      <w:r>
        <w:rPr>
          <w:noProof/>
        </w:rPr>
        <w:tab/>
        <w:t>(3)</w:t>
      </w:r>
      <w:r>
        <w:rPr>
          <w:noProof/>
        </w:rPr>
        <w:tab/>
      </w:r>
      <w:r>
        <w:t>Without limiting subsection (1), if, apart from this section, the advice or consent of a person would be necessary for a particular purpose, the advice is taken to have been obtained or the consent is taken to have been given.</w:t>
      </w:r>
    </w:p>
    <w:p w14:paraId="35DD33DB" w14:textId="77777777" w:rsidR="000D26FF" w:rsidRDefault="000D26FF" w:rsidP="000D26FF">
      <w:pPr>
        <w:pStyle w:val="PageBreak"/>
      </w:pPr>
      <w:r>
        <w:br w:type="page"/>
      </w:r>
    </w:p>
    <w:p w14:paraId="021B3181" w14:textId="77777777" w:rsidR="000D26FF" w:rsidRPr="000E0A52" w:rsidRDefault="000D26FF" w:rsidP="000D26FF">
      <w:pPr>
        <w:pStyle w:val="AH2Part"/>
      </w:pPr>
      <w:bookmarkStart w:id="25" w:name="_Toc24038161"/>
      <w:r w:rsidRPr="000E0A52">
        <w:rPr>
          <w:rStyle w:val="CharPartNo"/>
        </w:rPr>
        <w:lastRenderedPageBreak/>
        <w:t>Part 6</w:t>
      </w:r>
      <w:r>
        <w:tab/>
      </w:r>
      <w:r w:rsidRPr="000E0A52">
        <w:rPr>
          <w:rStyle w:val="CharPartText"/>
        </w:rPr>
        <w:t>Miscellaneous</w:t>
      </w:r>
      <w:bookmarkEnd w:id="25"/>
    </w:p>
    <w:p w14:paraId="6846C647" w14:textId="77777777" w:rsidR="000D26FF" w:rsidRDefault="000D26FF" w:rsidP="000D26FF">
      <w:pPr>
        <w:pStyle w:val="Placeholder"/>
      </w:pPr>
      <w:r>
        <w:rPr>
          <w:rStyle w:val="CharDivNo"/>
        </w:rPr>
        <w:t xml:space="preserve">  </w:t>
      </w:r>
      <w:r>
        <w:rPr>
          <w:rStyle w:val="CharDivText"/>
        </w:rPr>
        <w:t xml:space="preserve">  </w:t>
      </w:r>
    </w:p>
    <w:p w14:paraId="7E317645" w14:textId="77777777" w:rsidR="000D26FF" w:rsidRDefault="000D26FF" w:rsidP="000D26FF">
      <w:pPr>
        <w:pStyle w:val="AH5Sec"/>
      </w:pPr>
      <w:bookmarkStart w:id="26" w:name="_Toc24038162"/>
      <w:r w:rsidRPr="000E0A52">
        <w:rPr>
          <w:rStyle w:val="CharSectNo"/>
        </w:rPr>
        <w:t>48</w:t>
      </w:r>
      <w:r>
        <w:rPr>
          <w:noProof/>
        </w:rPr>
        <w:tab/>
      </w:r>
      <w:r>
        <w:t>Consequential and transitional regulations</w:t>
      </w:r>
      <w:bookmarkEnd w:id="26"/>
    </w:p>
    <w:p w14:paraId="4A933C29" w14:textId="77777777" w:rsidR="000D26FF" w:rsidRDefault="000D26FF" w:rsidP="000D26FF">
      <w:pPr>
        <w:pStyle w:val="Amain"/>
      </w:pPr>
      <w:r>
        <w:tab/>
        <w:t>(1)</w:t>
      </w:r>
      <w:r>
        <w:tab/>
        <w:t>The Executive may make regulations amending the provisions of this Act (other than this section) or any other Act in relation to any matter arising from, connected with or consequential on the enactment of this Act.</w:t>
      </w:r>
    </w:p>
    <w:p w14:paraId="0D77DDEB" w14:textId="77777777" w:rsidR="000D26FF" w:rsidRDefault="000D26FF" w:rsidP="000D26FF">
      <w:pPr>
        <w:pStyle w:val="Amain"/>
      </w:pPr>
      <w:r>
        <w:tab/>
        <w:t>(2)</w:t>
      </w:r>
      <w:r>
        <w:tab/>
        <w:t xml:space="preserve">Regulations made under subsection (1) may be expressed to have taken effect on a day earlier than the day on which they are notified in the </w:t>
      </w:r>
      <w:r w:rsidRPr="00090746">
        <w:t>Gazette</w:t>
      </w:r>
      <w:r>
        <w:t>, not being a day earlier than the transfer date.</w:t>
      </w:r>
    </w:p>
    <w:p w14:paraId="4A893EDC" w14:textId="77777777" w:rsidR="000D26FF" w:rsidRDefault="000D26FF" w:rsidP="000D26FF">
      <w:pPr>
        <w:pStyle w:val="Amain"/>
      </w:pPr>
      <w:r>
        <w:tab/>
        <w:t>(3)</w:t>
      </w:r>
      <w:r>
        <w:tab/>
        <w:t xml:space="preserve">If regulations made under subsection (1) are expressed to take effect on a day earlier than the day on which they are notified in the </w:t>
      </w:r>
      <w:r w:rsidRPr="00090746">
        <w:t>Gazette</w:t>
      </w:r>
      <w:r>
        <w:t>, they do not operate so as to—</w:t>
      </w:r>
    </w:p>
    <w:p w14:paraId="0E3D6A7F" w14:textId="77777777" w:rsidR="000D26FF" w:rsidRDefault="000D26FF" w:rsidP="000D26FF">
      <w:pPr>
        <w:pStyle w:val="Apara"/>
      </w:pPr>
      <w:r>
        <w:tab/>
        <w:t>(a)</w:t>
      </w:r>
      <w:r>
        <w:tab/>
        <w:t>affect, in a manner prejudicial to any person (other than the Territory or a Territory authority), the rights of that person existing at the day of notification; or</w:t>
      </w:r>
    </w:p>
    <w:p w14:paraId="652B452E" w14:textId="77777777" w:rsidR="000D26FF" w:rsidRDefault="000D26FF" w:rsidP="000D26FF">
      <w:pPr>
        <w:pStyle w:val="Apara"/>
      </w:pPr>
      <w:r>
        <w:tab/>
        <w:t>(b)</w:t>
      </w:r>
      <w:r>
        <w:tab/>
        <w:t>impose liabilities on any person (other than the Territory or a Territory authority) in respect of any act or omission before the day of notification.</w:t>
      </w:r>
    </w:p>
    <w:p w14:paraId="4809D4A5" w14:textId="77777777" w:rsidR="000D26FF" w:rsidRDefault="000D26FF" w:rsidP="000D26FF">
      <w:pPr>
        <w:pStyle w:val="Amain"/>
      </w:pPr>
      <w:r>
        <w:tab/>
        <w:t>(4)</w:t>
      </w:r>
      <w:r>
        <w:tab/>
        <w:t>The Executive may only make regulations under subsection (1) during the period of 12 months commencing on the transfer date.</w:t>
      </w:r>
    </w:p>
    <w:p w14:paraId="3C2F9D1A" w14:textId="77777777" w:rsidR="00313221" w:rsidRDefault="00313221">
      <w:pPr>
        <w:pStyle w:val="02Text"/>
        <w:sectPr w:rsidR="00313221">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09AABC26" w14:textId="77777777" w:rsidR="000D26FF" w:rsidRDefault="000D26FF" w:rsidP="000D26FF">
      <w:pPr>
        <w:pStyle w:val="Dict-Heading"/>
      </w:pPr>
      <w:bookmarkStart w:id="27" w:name="_Toc24038163"/>
      <w:r>
        <w:lastRenderedPageBreak/>
        <w:t>Dictionary</w:t>
      </w:r>
      <w:bookmarkEnd w:id="27"/>
    </w:p>
    <w:p w14:paraId="7600BF24" w14:textId="77777777" w:rsidR="000D26FF" w:rsidRDefault="000D26FF" w:rsidP="000D26FF">
      <w:pPr>
        <w:pStyle w:val="ref"/>
      </w:pPr>
      <w:r>
        <w:t>(see s 3)</w:t>
      </w:r>
    </w:p>
    <w:p w14:paraId="15B1B0E8" w14:textId="5E8582C6" w:rsidR="00AB4FB5" w:rsidRPr="00D97824" w:rsidRDefault="00AB4FB5" w:rsidP="00AB4FB5">
      <w:pPr>
        <w:pStyle w:val="aDef"/>
        <w:numPr>
          <w:ilvl w:val="5"/>
          <w:numId w:val="0"/>
        </w:numPr>
        <w:ind w:left="1100"/>
      </w:pPr>
      <w:r w:rsidRPr="00407B27">
        <w:rPr>
          <w:rStyle w:val="charBoldItals"/>
        </w:rPr>
        <w:t>APRA</w:t>
      </w:r>
      <w:r w:rsidRPr="00D97824">
        <w:t xml:space="preserve"> means the Australian Prudential Regulation Authority established </w:t>
      </w:r>
      <w:r w:rsidRPr="00D97824">
        <w:rPr>
          <w:szCs w:val="24"/>
          <w:lang w:eastAsia="en-AU"/>
        </w:rPr>
        <w:t xml:space="preserve">under the </w:t>
      </w:r>
      <w:hyperlink r:id="rId43" w:tooltip="Act 1998 No 50 (Cwlth)" w:history="1">
        <w:r w:rsidR="002470E3" w:rsidRPr="002470E3">
          <w:rPr>
            <w:rStyle w:val="charCitHyperlinkItal"/>
          </w:rPr>
          <w:t>Australian Prudential Regulation Authority Act 1998</w:t>
        </w:r>
      </w:hyperlink>
      <w:r w:rsidRPr="00920F5E">
        <w:rPr>
          <w:rStyle w:val="charItals"/>
        </w:rPr>
        <w:t xml:space="preserve"> </w:t>
      </w:r>
      <w:r w:rsidRPr="00D97824">
        <w:rPr>
          <w:szCs w:val="24"/>
          <w:lang w:eastAsia="en-AU"/>
        </w:rPr>
        <w:t>(Cwlth), section 7.</w:t>
      </w:r>
    </w:p>
    <w:p w14:paraId="5CDC6C40" w14:textId="13FBC2A2" w:rsidR="00AB4FB5" w:rsidRPr="00D97824" w:rsidRDefault="00AB4FB5" w:rsidP="00AB4FB5">
      <w:pPr>
        <w:pStyle w:val="aDef"/>
        <w:numPr>
          <w:ilvl w:val="5"/>
          <w:numId w:val="0"/>
        </w:numPr>
        <w:ind w:left="1100"/>
      </w:pPr>
      <w:r w:rsidRPr="00407B27">
        <w:rPr>
          <w:rStyle w:val="charBoldItals"/>
        </w:rPr>
        <w:t>ASIC</w:t>
      </w:r>
      <w:r w:rsidRPr="00D97824">
        <w:t xml:space="preserve"> means the Australian Securities and Investments Commission </w:t>
      </w:r>
      <w:r w:rsidRPr="00D97824">
        <w:rPr>
          <w:szCs w:val="24"/>
          <w:lang w:eastAsia="en-AU"/>
        </w:rPr>
        <w:t xml:space="preserve">under the </w:t>
      </w:r>
      <w:hyperlink r:id="rId44" w:tooltip="Act 2001 No 51 (Cwlth)" w:history="1">
        <w:r w:rsidR="00AD5AD8" w:rsidRPr="00E370E5">
          <w:rPr>
            <w:rStyle w:val="charCitHyperlinkItal"/>
          </w:rPr>
          <w:t>Australian Securities and Investments Commission Act</w:t>
        </w:r>
        <w:r w:rsidR="00AD5AD8">
          <w:rPr>
            <w:rStyle w:val="charCitHyperlinkItal"/>
          </w:rPr>
          <w:t> </w:t>
        </w:r>
        <w:r w:rsidR="00AD5AD8" w:rsidRPr="00E370E5">
          <w:rPr>
            <w:rStyle w:val="charCitHyperlinkItal"/>
          </w:rPr>
          <w:t>2001</w:t>
        </w:r>
      </w:hyperlink>
      <w:r w:rsidRPr="00920F5E">
        <w:rPr>
          <w:rStyle w:val="charItals"/>
        </w:rPr>
        <w:t xml:space="preserve"> </w:t>
      </w:r>
      <w:r w:rsidRPr="00D97824">
        <w:rPr>
          <w:szCs w:val="24"/>
          <w:lang w:eastAsia="en-AU"/>
        </w:rPr>
        <w:t>(Cwlth).</w:t>
      </w:r>
    </w:p>
    <w:p w14:paraId="0F31C764" w14:textId="77777777" w:rsidR="000D26FF" w:rsidRDefault="000D26FF" w:rsidP="000D26FF">
      <w:pPr>
        <w:pStyle w:val="aDef"/>
      </w:pPr>
      <w:r>
        <w:rPr>
          <w:rStyle w:val="charBoldItals"/>
        </w:rPr>
        <w:t>authorised APRA officer</w:t>
      </w:r>
      <w:r>
        <w:t>, in a provision of part 3, means a person authorised under section 8 to perform or exercise the functions or powers of an authorised APRA officer under the provision.</w:t>
      </w:r>
    </w:p>
    <w:p w14:paraId="03BB0FA3" w14:textId="405E99A3" w:rsidR="000D26FF" w:rsidRDefault="000D26FF" w:rsidP="000D26FF">
      <w:pPr>
        <w:pStyle w:val="aDef"/>
      </w:pPr>
      <w:r>
        <w:rPr>
          <w:rStyle w:val="charBoldItals"/>
        </w:rPr>
        <w:t>FSR Act</w:t>
      </w:r>
      <w:r>
        <w:t xml:space="preserve"> means the </w:t>
      </w:r>
      <w:hyperlink r:id="rId45" w:tooltip="Act 1999 No 44 (Cwlth)" w:history="1">
        <w:r w:rsidR="002E337B" w:rsidRPr="002E337B">
          <w:rPr>
            <w:rStyle w:val="charCitHyperlinkItal"/>
          </w:rPr>
          <w:t>Financial Sector Reform (Amendments and Transitional Provisions) Act (No 1) 1999</w:t>
        </w:r>
      </w:hyperlink>
      <w:r>
        <w:t xml:space="preserve"> (Cwlth).</w:t>
      </w:r>
    </w:p>
    <w:p w14:paraId="3A539E8E" w14:textId="094A8C28" w:rsidR="008D00B3" w:rsidRDefault="008D00B3" w:rsidP="000D26FF">
      <w:pPr>
        <w:pStyle w:val="aDef"/>
      </w:pPr>
      <w:r w:rsidRPr="004F5ABD">
        <w:rPr>
          <w:rStyle w:val="charBoldItals"/>
        </w:rPr>
        <w:t>FS (TR) Act</w:t>
      </w:r>
      <w:r w:rsidRPr="004F5ABD">
        <w:t xml:space="preserve"> means the </w:t>
      </w:r>
      <w:hyperlink r:id="rId46" w:tooltip="Act 1999 No 45 (Cwlth)" w:history="1">
        <w:r w:rsidRPr="004F5ABD">
          <w:rPr>
            <w:rStyle w:val="charCitHyperlinkItal"/>
          </w:rPr>
          <w:t>Financial Sector (Transfer and Restructure) Act 1999</w:t>
        </w:r>
      </w:hyperlink>
      <w:r w:rsidRPr="004F5ABD">
        <w:rPr>
          <w:rStyle w:val="charItals"/>
        </w:rPr>
        <w:t xml:space="preserve"> </w:t>
      </w:r>
      <w:r w:rsidRPr="004F5ABD">
        <w:t>(Cwlth).</w:t>
      </w:r>
    </w:p>
    <w:p w14:paraId="34F68C39" w14:textId="01302881" w:rsidR="00757412" w:rsidRPr="00CA74E4" w:rsidRDefault="000D26FF" w:rsidP="000D26FF">
      <w:pPr>
        <w:pStyle w:val="aDef"/>
      </w:pPr>
      <w:r>
        <w:rPr>
          <w:rStyle w:val="charBoldItals"/>
        </w:rPr>
        <w:t>transfer date</w:t>
      </w:r>
      <w:r>
        <w:t xml:space="preserve"> means the date that, under the </w:t>
      </w:r>
      <w:hyperlink r:id="rId47" w:tooltip="Financial Sector Reform (Amendments and Transitional Provisions) Act (No. 1) 1999" w:history="1">
        <w:r w:rsidR="00E405AB" w:rsidRPr="00E405AB">
          <w:rPr>
            <w:rStyle w:val="charCitHyperlinkAbbrev"/>
          </w:rPr>
          <w:t>FSR Act</w:t>
        </w:r>
      </w:hyperlink>
      <w:r>
        <w:t>, section 3 (16), is specified as the transfer date for that Act.</w:t>
      </w:r>
    </w:p>
    <w:p w14:paraId="716E29FD" w14:textId="77777777" w:rsidR="00313221" w:rsidRDefault="00313221">
      <w:pPr>
        <w:pStyle w:val="04Dictionary"/>
        <w:sectPr w:rsidR="00313221" w:rsidSect="00313221">
          <w:headerReference w:type="even" r:id="rId48"/>
          <w:headerReference w:type="default" r:id="rId49"/>
          <w:footerReference w:type="even" r:id="rId50"/>
          <w:footerReference w:type="default" r:id="rId51"/>
          <w:pgSz w:w="11907" w:h="16839" w:code="9"/>
          <w:pgMar w:top="2999" w:right="1899" w:bottom="2500" w:left="2302" w:header="2478" w:footer="2098" w:gutter="0"/>
          <w:cols w:space="720"/>
          <w:docGrid w:linePitch="254"/>
        </w:sectPr>
      </w:pPr>
    </w:p>
    <w:p w14:paraId="2A4DD376" w14:textId="77777777" w:rsidR="00757412" w:rsidRDefault="00757412">
      <w:pPr>
        <w:pStyle w:val="Endnote1"/>
      </w:pPr>
      <w:bookmarkStart w:id="28" w:name="_Toc24038164"/>
      <w:r>
        <w:lastRenderedPageBreak/>
        <w:t>Endnotes</w:t>
      </w:r>
      <w:bookmarkEnd w:id="28"/>
    </w:p>
    <w:p w14:paraId="06B615C9" w14:textId="77777777" w:rsidR="00757412" w:rsidRPr="000E0A52" w:rsidRDefault="00757412">
      <w:pPr>
        <w:pStyle w:val="Endnote2"/>
      </w:pPr>
      <w:bookmarkStart w:id="29" w:name="_Toc24038165"/>
      <w:r w:rsidRPr="000E0A52">
        <w:rPr>
          <w:rStyle w:val="charTableNo"/>
        </w:rPr>
        <w:t>1</w:t>
      </w:r>
      <w:r>
        <w:tab/>
      </w:r>
      <w:r w:rsidRPr="000E0A52">
        <w:rPr>
          <w:rStyle w:val="charTableText"/>
        </w:rPr>
        <w:t>About the endnotes</w:t>
      </w:r>
      <w:bookmarkEnd w:id="29"/>
    </w:p>
    <w:p w14:paraId="126E712D" w14:textId="77777777" w:rsidR="00757412" w:rsidRDefault="00757412">
      <w:pPr>
        <w:pStyle w:val="EndNoteTextPub"/>
      </w:pPr>
      <w:r>
        <w:t>Amending and modifying laws are annotated in the legislation history and the amendment history.  Current modifications are not included in the republished law but are set out in the endnotes.</w:t>
      </w:r>
    </w:p>
    <w:p w14:paraId="31F884D2" w14:textId="0BDF644C" w:rsidR="00757412" w:rsidRDefault="00757412">
      <w:pPr>
        <w:pStyle w:val="EndNoteTextPub"/>
      </w:pPr>
      <w:r>
        <w:t xml:space="preserve">Not all editorial amendments made under the </w:t>
      </w:r>
      <w:hyperlink r:id="rId52" w:tooltip="A2001-14" w:history="1">
        <w:r w:rsidR="002470E3" w:rsidRPr="002470E3">
          <w:rPr>
            <w:rStyle w:val="charCitHyperlinkItal"/>
          </w:rPr>
          <w:t>Legislation Act 2001</w:t>
        </w:r>
      </w:hyperlink>
      <w:r>
        <w:t>, part 11.3 are annotated in the amendment history.  Full details of any amendments can be obtained from the Parliamentary Counsel’s Office.</w:t>
      </w:r>
    </w:p>
    <w:p w14:paraId="260C2BFB" w14:textId="77777777" w:rsidR="00757412" w:rsidRDefault="00757412" w:rsidP="0095161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BFFFECC" w14:textId="77777777" w:rsidR="00757412" w:rsidRDefault="00757412">
      <w:pPr>
        <w:pStyle w:val="EndNoteTextPub"/>
      </w:pPr>
      <w:r>
        <w:t xml:space="preserve">If all the provisions of the law have been renumbered, a table of renumbered provisions gives details of previous and current numbering.  </w:t>
      </w:r>
    </w:p>
    <w:p w14:paraId="66DE9DF1" w14:textId="77777777" w:rsidR="00757412" w:rsidRDefault="00757412">
      <w:pPr>
        <w:pStyle w:val="EndNoteTextPub"/>
      </w:pPr>
      <w:r>
        <w:t>The endnotes also include a table of earlier republications.</w:t>
      </w:r>
    </w:p>
    <w:p w14:paraId="055E0B7C" w14:textId="77777777" w:rsidR="00757412" w:rsidRPr="000E0A52" w:rsidRDefault="00757412">
      <w:pPr>
        <w:pStyle w:val="Endnote2"/>
      </w:pPr>
      <w:bookmarkStart w:id="30" w:name="_Toc24038166"/>
      <w:r w:rsidRPr="000E0A52">
        <w:rPr>
          <w:rStyle w:val="charTableNo"/>
        </w:rPr>
        <w:t>2</w:t>
      </w:r>
      <w:r>
        <w:tab/>
      </w:r>
      <w:r w:rsidRPr="000E0A52">
        <w:rPr>
          <w:rStyle w:val="charTableText"/>
        </w:rPr>
        <w:t>Abbreviation key</w:t>
      </w:r>
      <w:bookmarkEnd w:id="30"/>
    </w:p>
    <w:p w14:paraId="03EB3ADD" w14:textId="77777777" w:rsidR="00757412" w:rsidRDefault="00757412">
      <w:pPr>
        <w:rPr>
          <w:sz w:val="4"/>
        </w:rPr>
      </w:pPr>
    </w:p>
    <w:tbl>
      <w:tblPr>
        <w:tblW w:w="7372" w:type="dxa"/>
        <w:tblInd w:w="1100" w:type="dxa"/>
        <w:tblLayout w:type="fixed"/>
        <w:tblLook w:val="0000" w:firstRow="0" w:lastRow="0" w:firstColumn="0" w:lastColumn="0" w:noHBand="0" w:noVBand="0"/>
      </w:tblPr>
      <w:tblGrid>
        <w:gridCol w:w="3720"/>
        <w:gridCol w:w="3652"/>
      </w:tblGrid>
      <w:tr w:rsidR="00757412" w14:paraId="47B75EF3" w14:textId="77777777" w:rsidTr="00951611">
        <w:tc>
          <w:tcPr>
            <w:tcW w:w="3720" w:type="dxa"/>
          </w:tcPr>
          <w:p w14:paraId="723DE734" w14:textId="77777777" w:rsidR="00757412" w:rsidRDefault="00757412">
            <w:pPr>
              <w:pStyle w:val="EndnotesAbbrev"/>
            </w:pPr>
            <w:r>
              <w:t>A = Act</w:t>
            </w:r>
          </w:p>
        </w:tc>
        <w:tc>
          <w:tcPr>
            <w:tcW w:w="3652" w:type="dxa"/>
          </w:tcPr>
          <w:p w14:paraId="4BDBBB90" w14:textId="77777777" w:rsidR="00757412" w:rsidRDefault="00757412" w:rsidP="00951611">
            <w:pPr>
              <w:pStyle w:val="EndnotesAbbrev"/>
            </w:pPr>
            <w:r>
              <w:t>NI = Notifiable instrument</w:t>
            </w:r>
          </w:p>
        </w:tc>
      </w:tr>
      <w:tr w:rsidR="00757412" w14:paraId="67D50A3A" w14:textId="77777777" w:rsidTr="00951611">
        <w:tc>
          <w:tcPr>
            <w:tcW w:w="3720" w:type="dxa"/>
          </w:tcPr>
          <w:p w14:paraId="60C26FBC" w14:textId="77777777" w:rsidR="00757412" w:rsidRDefault="00757412" w:rsidP="00951611">
            <w:pPr>
              <w:pStyle w:val="EndnotesAbbrev"/>
            </w:pPr>
            <w:r>
              <w:t>AF = Approved form</w:t>
            </w:r>
          </w:p>
        </w:tc>
        <w:tc>
          <w:tcPr>
            <w:tcW w:w="3652" w:type="dxa"/>
          </w:tcPr>
          <w:p w14:paraId="1E4568E0" w14:textId="77777777" w:rsidR="00757412" w:rsidRDefault="00757412" w:rsidP="00951611">
            <w:pPr>
              <w:pStyle w:val="EndnotesAbbrev"/>
            </w:pPr>
            <w:r>
              <w:t>o = order</w:t>
            </w:r>
          </w:p>
        </w:tc>
      </w:tr>
      <w:tr w:rsidR="00757412" w14:paraId="2B9FD4EA" w14:textId="77777777" w:rsidTr="00951611">
        <w:tc>
          <w:tcPr>
            <w:tcW w:w="3720" w:type="dxa"/>
          </w:tcPr>
          <w:p w14:paraId="72F63D64" w14:textId="77777777" w:rsidR="00757412" w:rsidRDefault="00757412">
            <w:pPr>
              <w:pStyle w:val="EndnotesAbbrev"/>
            </w:pPr>
            <w:r>
              <w:t>am = amended</w:t>
            </w:r>
          </w:p>
        </w:tc>
        <w:tc>
          <w:tcPr>
            <w:tcW w:w="3652" w:type="dxa"/>
          </w:tcPr>
          <w:p w14:paraId="6B9E1BDD" w14:textId="77777777" w:rsidR="00757412" w:rsidRDefault="00757412" w:rsidP="00951611">
            <w:pPr>
              <w:pStyle w:val="EndnotesAbbrev"/>
            </w:pPr>
            <w:r>
              <w:t>om = omitted/repealed</w:t>
            </w:r>
          </w:p>
        </w:tc>
      </w:tr>
      <w:tr w:rsidR="00757412" w14:paraId="705D2E6C" w14:textId="77777777" w:rsidTr="00951611">
        <w:tc>
          <w:tcPr>
            <w:tcW w:w="3720" w:type="dxa"/>
          </w:tcPr>
          <w:p w14:paraId="2DB7D094" w14:textId="77777777" w:rsidR="00757412" w:rsidRDefault="00757412">
            <w:pPr>
              <w:pStyle w:val="EndnotesAbbrev"/>
            </w:pPr>
            <w:proofErr w:type="spellStart"/>
            <w:r>
              <w:t>amdt</w:t>
            </w:r>
            <w:proofErr w:type="spellEnd"/>
            <w:r>
              <w:t xml:space="preserve"> = amendment</w:t>
            </w:r>
          </w:p>
        </w:tc>
        <w:tc>
          <w:tcPr>
            <w:tcW w:w="3652" w:type="dxa"/>
          </w:tcPr>
          <w:p w14:paraId="7FC980BF" w14:textId="77777777" w:rsidR="00757412" w:rsidRDefault="00757412" w:rsidP="00951611">
            <w:pPr>
              <w:pStyle w:val="EndnotesAbbrev"/>
            </w:pPr>
            <w:proofErr w:type="spellStart"/>
            <w:r>
              <w:t>ord</w:t>
            </w:r>
            <w:proofErr w:type="spellEnd"/>
            <w:r>
              <w:t xml:space="preserve"> = ordinance</w:t>
            </w:r>
          </w:p>
        </w:tc>
      </w:tr>
      <w:tr w:rsidR="00757412" w14:paraId="61712375" w14:textId="77777777" w:rsidTr="00951611">
        <w:tc>
          <w:tcPr>
            <w:tcW w:w="3720" w:type="dxa"/>
          </w:tcPr>
          <w:p w14:paraId="41CADBFF" w14:textId="77777777" w:rsidR="00757412" w:rsidRDefault="00757412">
            <w:pPr>
              <w:pStyle w:val="EndnotesAbbrev"/>
            </w:pPr>
            <w:r>
              <w:t>AR = Assembly resolution</w:t>
            </w:r>
          </w:p>
        </w:tc>
        <w:tc>
          <w:tcPr>
            <w:tcW w:w="3652" w:type="dxa"/>
          </w:tcPr>
          <w:p w14:paraId="1E669BBB" w14:textId="77777777" w:rsidR="00757412" w:rsidRDefault="00757412" w:rsidP="00951611">
            <w:pPr>
              <w:pStyle w:val="EndnotesAbbrev"/>
            </w:pPr>
            <w:proofErr w:type="spellStart"/>
            <w:r>
              <w:t>orig</w:t>
            </w:r>
            <w:proofErr w:type="spellEnd"/>
            <w:r>
              <w:t xml:space="preserve"> = original</w:t>
            </w:r>
          </w:p>
        </w:tc>
      </w:tr>
      <w:tr w:rsidR="00757412" w14:paraId="0D1C86DA" w14:textId="77777777" w:rsidTr="00951611">
        <w:tc>
          <w:tcPr>
            <w:tcW w:w="3720" w:type="dxa"/>
          </w:tcPr>
          <w:p w14:paraId="4C6A2721" w14:textId="77777777" w:rsidR="00757412" w:rsidRDefault="00757412">
            <w:pPr>
              <w:pStyle w:val="EndnotesAbbrev"/>
            </w:pPr>
            <w:proofErr w:type="spellStart"/>
            <w:r>
              <w:t>ch</w:t>
            </w:r>
            <w:proofErr w:type="spellEnd"/>
            <w:r>
              <w:t xml:space="preserve"> = chapter</w:t>
            </w:r>
          </w:p>
        </w:tc>
        <w:tc>
          <w:tcPr>
            <w:tcW w:w="3652" w:type="dxa"/>
          </w:tcPr>
          <w:p w14:paraId="1F6BFED9" w14:textId="77777777" w:rsidR="00757412" w:rsidRDefault="00757412" w:rsidP="00951611">
            <w:pPr>
              <w:pStyle w:val="EndnotesAbbrev"/>
            </w:pPr>
            <w:r>
              <w:t>par = paragraph/subparagraph</w:t>
            </w:r>
          </w:p>
        </w:tc>
      </w:tr>
      <w:tr w:rsidR="00757412" w14:paraId="21822243" w14:textId="77777777" w:rsidTr="00951611">
        <w:tc>
          <w:tcPr>
            <w:tcW w:w="3720" w:type="dxa"/>
          </w:tcPr>
          <w:p w14:paraId="1A6E1FA1" w14:textId="77777777" w:rsidR="00757412" w:rsidRDefault="00757412">
            <w:pPr>
              <w:pStyle w:val="EndnotesAbbrev"/>
            </w:pPr>
            <w:r>
              <w:t>CN = Commencement notice</w:t>
            </w:r>
          </w:p>
        </w:tc>
        <w:tc>
          <w:tcPr>
            <w:tcW w:w="3652" w:type="dxa"/>
          </w:tcPr>
          <w:p w14:paraId="0DC03371" w14:textId="77777777" w:rsidR="00757412" w:rsidRDefault="00757412" w:rsidP="00951611">
            <w:pPr>
              <w:pStyle w:val="EndnotesAbbrev"/>
            </w:pPr>
            <w:proofErr w:type="spellStart"/>
            <w:r>
              <w:t>pres</w:t>
            </w:r>
            <w:proofErr w:type="spellEnd"/>
            <w:r>
              <w:t xml:space="preserve"> = present</w:t>
            </w:r>
          </w:p>
        </w:tc>
      </w:tr>
      <w:tr w:rsidR="00757412" w14:paraId="7C841F91" w14:textId="77777777" w:rsidTr="00951611">
        <w:tc>
          <w:tcPr>
            <w:tcW w:w="3720" w:type="dxa"/>
          </w:tcPr>
          <w:p w14:paraId="18691E43" w14:textId="77777777" w:rsidR="00757412" w:rsidRDefault="00757412">
            <w:pPr>
              <w:pStyle w:val="EndnotesAbbrev"/>
            </w:pPr>
            <w:r>
              <w:t>def = definition</w:t>
            </w:r>
          </w:p>
        </w:tc>
        <w:tc>
          <w:tcPr>
            <w:tcW w:w="3652" w:type="dxa"/>
          </w:tcPr>
          <w:p w14:paraId="13BAB37B" w14:textId="77777777" w:rsidR="00757412" w:rsidRDefault="00757412" w:rsidP="00951611">
            <w:pPr>
              <w:pStyle w:val="EndnotesAbbrev"/>
            </w:pPr>
            <w:proofErr w:type="spellStart"/>
            <w:r>
              <w:t>prev</w:t>
            </w:r>
            <w:proofErr w:type="spellEnd"/>
            <w:r>
              <w:t xml:space="preserve"> = previous</w:t>
            </w:r>
          </w:p>
        </w:tc>
      </w:tr>
      <w:tr w:rsidR="00757412" w14:paraId="3792B744" w14:textId="77777777" w:rsidTr="00951611">
        <w:tc>
          <w:tcPr>
            <w:tcW w:w="3720" w:type="dxa"/>
          </w:tcPr>
          <w:p w14:paraId="73BBEC1E" w14:textId="77777777" w:rsidR="00757412" w:rsidRDefault="00757412">
            <w:pPr>
              <w:pStyle w:val="EndnotesAbbrev"/>
            </w:pPr>
            <w:r>
              <w:t>DI = Disallowable instrument</w:t>
            </w:r>
          </w:p>
        </w:tc>
        <w:tc>
          <w:tcPr>
            <w:tcW w:w="3652" w:type="dxa"/>
          </w:tcPr>
          <w:p w14:paraId="0B5E3137" w14:textId="77777777" w:rsidR="00757412" w:rsidRDefault="00757412" w:rsidP="00951611">
            <w:pPr>
              <w:pStyle w:val="EndnotesAbbrev"/>
            </w:pPr>
            <w:r>
              <w:t>(prev...) = previously</w:t>
            </w:r>
          </w:p>
        </w:tc>
      </w:tr>
      <w:tr w:rsidR="00757412" w14:paraId="4AA7486B" w14:textId="77777777" w:rsidTr="00951611">
        <w:tc>
          <w:tcPr>
            <w:tcW w:w="3720" w:type="dxa"/>
          </w:tcPr>
          <w:p w14:paraId="128D6C98" w14:textId="77777777" w:rsidR="00757412" w:rsidRDefault="00757412">
            <w:pPr>
              <w:pStyle w:val="EndnotesAbbrev"/>
            </w:pPr>
            <w:proofErr w:type="spellStart"/>
            <w:r>
              <w:t>dict</w:t>
            </w:r>
            <w:proofErr w:type="spellEnd"/>
            <w:r>
              <w:t xml:space="preserve"> = dictionary</w:t>
            </w:r>
          </w:p>
        </w:tc>
        <w:tc>
          <w:tcPr>
            <w:tcW w:w="3652" w:type="dxa"/>
          </w:tcPr>
          <w:p w14:paraId="568BC23B" w14:textId="77777777" w:rsidR="00757412" w:rsidRDefault="00757412" w:rsidP="00951611">
            <w:pPr>
              <w:pStyle w:val="EndnotesAbbrev"/>
            </w:pPr>
            <w:r>
              <w:t>pt = part</w:t>
            </w:r>
          </w:p>
        </w:tc>
      </w:tr>
      <w:tr w:rsidR="00757412" w14:paraId="5AE7A2D8" w14:textId="77777777" w:rsidTr="00951611">
        <w:tc>
          <w:tcPr>
            <w:tcW w:w="3720" w:type="dxa"/>
          </w:tcPr>
          <w:p w14:paraId="0E921BCC" w14:textId="77777777" w:rsidR="00757412" w:rsidRDefault="00757412">
            <w:pPr>
              <w:pStyle w:val="EndnotesAbbrev"/>
            </w:pPr>
            <w:r>
              <w:t xml:space="preserve">disallowed = disallowed by the Legislative </w:t>
            </w:r>
          </w:p>
        </w:tc>
        <w:tc>
          <w:tcPr>
            <w:tcW w:w="3652" w:type="dxa"/>
          </w:tcPr>
          <w:p w14:paraId="16411C4E" w14:textId="77777777" w:rsidR="00757412" w:rsidRDefault="00757412" w:rsidP="00951611">
            <w:pPr>
              <w:pStyle w:val="EndnotesAbbrev"/>
            </w:pPr>
            <w:r>
              <w:t>r = rule/subrule</w:t>
            </w:r>
          </w:p>
        </w:tc>
      </w:tr>
      <w:tr w:rsidR="00757412" w14:paraId="13351E2B" w14:textId="77777777" w:rsidTr="00951611">
        <w:tc>
          <w:tcPr>
            <w:tcW w:w="3720" w:type="dxa"/>
          </w:tcPr>
          <w:p w14:paraId="035F0F64" w14:textId="77777777" w:rsidR="00757412" w:rsidRDefault="00757412">
            <w:pPr>
              <w:pStyle w:val="EndnotesAbbrev"/>
              <w:ind w:left="972"/>
            </w:pPr>
            <w:r>
              <w:t>Assembly</w:t>
            </w:r>
          </w:p>
        </w:tc>
        <w:tc>
          <w:tcPr>
            <w:tcW w:w="3652" w:type="dxa"/>
          </w:tcPr>
          <w:p w14:paraId="70DE176A" w14:textId="77777777" w:rsidR="00757412" w:rsidRDefault="00757412" w:rsidP="00951611">
            <w:pPr>
              <w:pStyle w:val="EndnotesAbbrev"/>
            </w:pPr>
            <w:proofErr w:type="spellStart"/>
            <w:r>
              <w:t>reloc</w:t>
            </w:r>
            <w:proofErr w:type="spellEnd"/>
            <w:r>
              <w:t xml:space="preserve"> = relocated</w:t>
            </w:r>
          </w:p>
        </w:tc>
      </w:tr>
      <w:tr w:rsidR="00757412" w14:paraId="237C8EB9" w14:textId="77777777" w:rsidTr="00951611">
        <w:tc>
          <w:tcPr>
            <w:tcW w:w="3720" w:type="dxa"/>
          </w:tcPr>
          <w:p w14:paraId="77D31762" w14:textId="77777777" w:rsidR="00757412" w:rsidRDefault="00757412">
            <w:pPr>
              <w:pStyle w:val="EndnotesAbbrev"/>
            </w:pPr>
            <w:r>
              <w:t>div = division</w:t>
            </w:r>
          </w:p>
        </w:tc>
        <w:tc>
          <w:tcPr>
            <w:tcW w:w="3652" w:type="dxa"/>
          </w:tcPr>
          <w:p w14:paraId="7834FA8B" w14:textId="77777777" w:rsidR="00757412" w:rsidRDefault="00757412" w:rsidP="00951611">
            <w:pPr>
              <w:pStyle w:val="EndnotesAbbrev"/>
            </w:pPr>
            <w:proofErr w:type="spellStart"/>
            <w:r>
              <w:t>renum</w:t>
            </w:r>
            <w:proofErr w:type="spellEnd"/>
            <w:r>
              <w:t xml:space="preserve"> = renumbered</w:t>
            </w:r>
          </w:p>
        </w:tc>
      </w:tr>
      <w:tr w:rsidR="00757412" w14:paraId="02437E41" w14:textId="77777777" w:rsidTr="00951611">
        <w:tc>
          <w:tcPr>
            <w:tcW w:w="3720" w:type="dxa"/>
          </w:tcPr>
          <w:p w14:paraId="7C7C1C28" w14:textId="77777777" w:rsidR="00757412" w:rsidRDefault="00757412">
            <w:pPr>
              <w:pStyle w:val="EndnotesAbbrev"/>
            </w:pPr>
            <w:r>
              <w:t>exp = expires/expired</w:t>
            </w:r>
          </w:p>
        </w:tc>
        <w:tc>
          <w:tcPr>
            <w:tcW w:w="3652" w:type="dxa"/>
          </w:tcPr>
          <w:p w14:paraId="40511947" w14:textId="77777777" w:rsidR="00757412" w:rsidRDefault="00757412" w:rsidP="00951611">
            <w:pPr>
              <w:pStyle w:val="EndnotesAbbrev"/>
            </w:pPr>
            <w:r>
              <w:t>R[X] = Republication No</w:t>
            </w:r>
          </w:p>
        </w:tc>
      </w:tr>
      <w:tr w:rsidR="00757412" w14:paraId="1E7E889E" w14:textId="77777777" w:rsidTr="00951611">
        <w:tc>
          <w:tcPr>
            <w:tcW w:w="3720" w:type="dxa"/>
          </w:tcPr>
          <w:p w14:paraId="724F45B3" w14:textId="77777777" w:rsidR="00757412" w:rsidRDefault="00757412">
            <w:pPr>
              <w:pStyle w:val="EndnotesAbbrev"/>
            </w:pPr>
            <w:r>
              <w:t>Gaz = gazette</w:t>
            </w:r>
          </w:p>
        </w:tc>
        <w:tc>
          <w:tcPr>
            <w:tcW w:w="3652" w:type="dxa"/>
          </w:tcPr>
          <w:p w14:paraId="6631C5CF" w14:textId="77777777" w:rsidR="00757412" w:rsidRDefault="00757412" w:rsidP="00951611">
            <w:pPr>
              <w:pStyle w:val="EndnotesAbbrev"/>
            </w:pPr>
            <w:r>
              <w:t>RI = reissue</w:t>
            </w:r>
          </w:p>
        </w:tc>
      </w:tr>
      <w:tr w:rsidR="00757412" w14:paraId="4031FE61" w14:textId="77777777" w:rsidTr="00951611">
        <w:tc>
          <w:tcPr>
            <w:tcW w:w="3720" w:type="dxa"/>
          </w:tcPr>
          <w:p w14:paraId="774BD6E2" w14:textId="77777777" w:rsidR="00757412" w:rsidRDefault="00757412">
            <w:pPr>
              <w:pStyle w:val="EndnotesAbbrev"/>
            </w:pPr>
            <w:proofErr w:type="spellStart"/>
            <w:r>
              <w:t>hdg</w:t>
            </w:r>
            <w:proofErr w:type="spellEnd"/>
            <w:r>
              <w:t xml:space="preserve"> = heading</w:t>
            </w:r>
          </w:p>
        </w:tc>
        <w:tc>
          <w:tcPr>
            <w:tcW w:w="3652" w:type="dxa"/>
          </w:tcPr>
          <w:p w14:paraId="337F92DD" w14:textId="77777777" w:rsidR="00757412" w:rsidRDefault="00757412" w:rsidP="00951611">
            <w:pPr>
              <w:pStyle w:val="EndnotesAbbrev"/>
            </w:pPr>
            <w:r>
              <w:t>s = section/subsection</w:t>
            </w:r>
          </w:p>
        </w:tc>
      </w:tr>
      <w:tr w:rsidR="00757412" w14:paraId="44489C16" w14:textId="77777777" w:rsidTr="00951611">
        <w:tc>
          <w:tcPr>
            <w:tcW w:w="3720" w:type="dxa"/>
          </w:tcPr>
          <w:p w14:paraId="58F89DC3" w14:textId="77777777" w:rsidR="00757412" w:rsidRDefault="00757412">
            <w:pPr>
              <w:pStyle w:val="EndnotesAbbrev"/>
            </w:pPr>
            <w:r>
              <w:t>IA = Interpretation Act 1967</w:t>
            </w:r>
          </w:p>
        </w:tc>
        <w:tc>
          <w:tcPr>
            <w:tcW w:w="3652" w:type="dxa"/>
          </w:tcPr>
          <w:p w14:paraId="54C92977" w14:textId="77777777" w:rsidR="00757412" w:rsidRDefault="00757412" w:rsidP="00951611">
            <w:pPr>
              <w:pStyle w:val="EndnotesAbbrev"/>
            </w:pPr>
            <w:r>
              <w:t>sch = schedule</w:t>
            </w:r>
          </w:p>
        </w:tc>
      </w:tr>
      <w:tr w:rsidR="00757412" w14:paraId="2301B5A6" w14:textId="77777777" w:rsidTr="00951611">
        <w:tc>
          <w:tcPr>
            <w:tcW w:w="3720" w:type="dxa"/>
          </w:tcPr>
          <w:p w14:paraId="3098DA60" w14:textId="77777777" w:rsidR="00757412" w:rsidRDefault="00757412">
            <w:pPr>
              <w:pStyle w:val="EndnotesAbbrev"/>
            </w:pPr>
            <w:r>
              <w:t>ins = inserted/added</w:t>
            </w:r>
          </w:p>
        </w:tc>
        <w:tc>
          <w:tcPr>
            <w:tcW w:w="3652" w:type="dxa"/>
          </w:tcPr>
          <w:p w14:paraId="72FE5B4E" w14:textId="77777777" w:rsidR="00757412" w:rsidRDefault="00757412" w:rsidP="00951611">
            <w:pPr>
              <w:pStyle w:val="EndnotesAbbrev"/>
            </w:pPr>
            <w:proofErr w:type="spellStart"/>
            <w:r>
              <w:t>sdiv</w:t>
            </w:r>
            <w:proofErr w:type="spellEnd"/>
            <w:r>
              <w:t xml:space="preserve"> = subdivision</w:t>
            </w:r>
          </w:p>
        </w:tc>
      </w:tr>
      <w:tr w:rsidR="00757412" w14:paraId="7484D86B" w14:textId="77777777" w:rsidTr="00951611">
        <w:tc>
          <w:tcPr>
            <w:tcW w:w="3720" w:type="dxa"/>
          </w:tcPr>
          <w:p w14:paraId="13A273F4" w14:textId="77777777" w:rsidR="00757412" w:rsidRDefault="00757412">
            <w:pPr>
              <w:pStyle w:val="EndnotesAbbrev"/>
            </w:pPr>
            <w:r>
              <w:t>LA = Legislation Act 2001</w:t>
            </w:r>
          </w:p>
        </w:tc>
        <w:tc>
          <w:tcPr>
            <w:tcW w:w="3652" w:type="dxa"/>
          </w:tcPr>
          <w:p w14:paraId="5A471887" w14:textId="77777777" w:rsidR="00757412" w:rsidRDefault="00757412" w:rsidP="00951611">
            <w:pPr>
              <w:pStyle w:val="EndnotesAbbrev"/>
            </w:pPr>
            <w:r>
              <w:t>SL = Subordinate law</w:t>
            </w:r>
          </w:p>
        </w:tc>
      </w:tr>
      <w:tr w:rsidR="00757412" w14:paraId="4F040B3D" w14:textId="77777777" w:rsidTr="00951611">
        <w:tc>
          <w:tcPr>
            <w:tcW w:w="3720" w:type="dxa"/>
          </w:tcPr>
          <w:p w14:paraId="276F77DC" w14:textId="77777777" w:rsidR="00757412" w:rsidRDefault="00757412">
            <w:pPr>
              <w:pStyle w:val="EndnotesAbbrev"/>
            </w:pPr>
            <w:r>
              <w:t>LR = legislation register</w:t>
            </w:r>
          </w:p>
        </w:tc>
        <w:tc>
          <w:tcPr>
            <w:tcW w:w="3652" w:type="dxa"/>
          </w:tcPr>
          <w:p w14:paraId="7A55F77A" w14:textId="77777777" w:rsidR="00757412" w:rsidRDefault="00757412" w:rsidP="00951611">
            <w:pPr>
              <w:pStyle w:val="EndnotesAbbrev"/>
            </w:pPr>
            <w:r>
              <w:t>sub = substituted</w:t>
            </w:r>
          </w:p>
        </w:tc>
      </w:tr>
      <w:tr w:rsidR="00757412" w14:paraId="63B515E2" w14:textId="77777777" w:rsidTr="00951611">
        <w:tc>
          <w:tcPr>
            <w:tcW w:w="3720" w:type="dxa"/>
          </w:tcPr>
          <w:p w14:paraId="6930102E" w14:textId="77777777" w:rsidR="00757412" w:rsidRDefault="00757412">
            <w:pPr>
              <w:pStyle w:val="EndnotesAbbrev"/>
            </w:pPr>
            <w:r>
              <w:t>LRA = Legislation (Republication) Act 1996</w:t>
            </w:r>
          </w:p>
        </w:tc>
        <w:tc>
          <w:tcPr>
            <w:tcW w:w="3652" w:type="dxa"/>
          </w:tcPr>
          <w:p w14:paraId="73E99990" w14:textId="77777777" w:rsidR="00757412" w:rsidRDefault="00757412" w:rsidP="00951611">
            <w:pPr>
              <w:pStyle w:val="EndnotesAbbrev"/>
            </w:pPr>
            <w:r w:rsidRPr="00090746">
              <w:rPr>
                <w:rStyle w:val="charUnderline"/>
              </w:rPr>
              <w:t>underlining</w:t>
            </w:r>
            <w:r>
              <w:t xml:space="preserve"> = whole or part not commenced</w:t>
            </w:r>
          </w:p>
        </w:tc>
      </w:tr>
      <w:tr w:rsidR="00757412" w14:paraId="471E7FF2" w14:textId="77777777" w:rsidTr="00951611">
        <w:tc>
          <w:tcPr>
            <w:tcW w:w="3720" w:type="dxa"/>
          </w:tcPr>
          <w:p w14:paraId="35156096" w14:textId="77777777" w:rsidR="00757412" w:rsidRDefault="00757412">
            <w:pPr>
              <w:pStyle w:val="EndnotesAbbrev"/>
            </w:pPr>
            <w:r>
              <w:t>mod = modified/modification</w:t>
            </w:r>
          </w:p>
        </w:tc>
        <w:tc>
          <w:tcPr>
            <w:tcW w:w="3652" w:type="dxa"/>
          </w:tcPr>
          <w:p w14:paraId="10271A09" w14:textId="77777777" w:rsidR="00757412" w:rsidRDefault="00757412" w:rsidP="00951611">
            <w:pPr>
              <w:pStyle w:val="EndnotesAbbrev"/>
              <w:ind w:left="1073"/>
            </w:pPr>
            <w:r>
              <w:t>or to be expired</w:t>
            </w:r>
          </w:p>
        </w:tc>
      </w:tr>
    </w:tbl>
    <w:p w14:paraId="781F34FC" w14:textId="77777777" w:rsidR="00757412" w:rsidRPr="00BB6F39" w:rsidRDefault="00757412" w:rsidP="00BB6F39"/>
    <w:p w14:paraId="6040B216" w14:textId="77777777" w:rsidR="00757412" w:rsidRPr="000E0A52" w:rsidRDefault="00757412">
      <w:pPr>
        <w:pStyle w:val="Endnote2"/>
      </w:pPr>
      <w:bookmarkStart w:id="31" w:name="_Toc24038167"/>
      <w:r w:rsidRPr="000E0A52">
        <w:rPr>
          <w:rStyle w:val="charTableNo"/>
        </w:rPr>
        <w:lastRenderedPageBreak/>
        <w:t>3</w:t>
      </w:r>
      <w:r>
        <w:tab/>
      </w:r>
      <w:r w:rsidRPr="000E0A52">
        <w:rPr>
          <w:rStyle w:val="charTableText"/>
        </w:rPr>
        <w:t>Legislation history</w:t>
      </w:r>
      <w:bookmarkEnd w:id="31"/>
    </w:p>
    <w:p w14:paraId="2CFCF0A7" w14:textId="77777777" w:rsidR="00EB5E71" w:rsidRPr="00090746" w:rsidRDefault="00EB5E71" w:rsidP="00EB5E71">
      <w:pPr>
        <w:pStyle w:val="NewAct"/>
        <w:rPr>
          <w:rFonts w:cs="Arial"/>
        </w:rPr>
      </w:pPr>
      <w:r w:rsidRPr="00090746">
        <w:rPr>
          <w:rFonts w:cs="Arial"/>
        </w:rPr>
        <w:t xml:space="preserve">Financial Sector Reform (ACT) Act 1999 </w:t>
      </w:r>
      <w:r w:rsidR="00713BE5" w:rsidRPr="00090746">
        <w:rPr>
          <w:rFonts w:cs="Arial"/>
        </w:rPr>
        <w:t>A1999-</w:t>
      </w:r>
      <w:r w:rsidRPr="00090746">
        <w:rPr>
          <w:rFonts w:cs="Arial"/>
        </w:rPr>
        <w:t>33</w:t>
      </w:r>
    </w:p>
    <w:p w14:paraId="7EA8F767" w14:textId="77777777" w:rsidR="00EB5E71" w:rsidRDefault="00EB5E71" w:rsidP="00EB5E71">
      <w:pPr>
        <w:pStyle w:val="Actdetails"/>
      </w:pPr>
      <w:r>
        <w:t>notified 25 June 1999 (Gaz 1999 S34)</w:t>
      </w:r>
    </w:p>
    <w:p w14:paraId="33282839" w14:textId="77777777" w:rsidR="00EB5E71" w:rsidRDefault="00EB5E71" w:rsidP="00EB5E71">
      <w:pPr>
        <w:pStyle w:val="Actdetails"/>
      </w:pPr>
      <w:r>
        <w:t>s 1, s 2 commenced 25 June 1999 (s 2 (1))</w:t>
      </w:r>
    </w:p>
    <w:p w14:paraId="269BEBA6" w14:textId="77777777" w:rsidR="00EB5E71" w:rsidRDefault="00EB5E71" w:rsidP="00EB5E71">
      <w:pPr>
        <w:pStyle w:val="Actdetails"/>
      </w:pPr>
      <w:r>
        <w:t>remainder commenced 1 July 1999 (s 2 (2) and see Cwlth Gaz 1999 No S283)</w:t>
      </w:r>
    </w:p>
    <w:p w14:paraId="46AC0A15" w14:textId="77777777" w:rsidR="00EB5E71" w:rsidRDefault="00EB5E71" w:rsidP="00EB5E71">
      <w:pPr>
        <w:pStyle w:val="Asamby"/>
      </w:pPr>
      <w:r>
        <w:t>as repealed by</w:t>
      </w:r>
    </w:p>
    <w:p w14:paraId="510BAC1B" w14:textId="64412C65" w:rsidR="00EB5E71" w:rsidRDefault="002470E3" w:rsidP="00EB5E71">
      <w:pPr>
        <w:pStyle w:val="NewAct"/>
      </w:pPr>
      <w:hyperlink r:id="rId53" w:tooltip="A2002-30" w:history="1">
        <w:r w:rsidRPr="002470E3">
          <w:rPr>
            <w:rStyle w:val="charCitHyperlinkAbbrev"/>
          </w:rPr>
          <w:t>Statute Law Amendment Act 2002</w:t>
        </w:r>
      </w:hyperlink>
      <w:r w:rsidR="00713BE5">
        <w:t xml:space="preserve"> A2002-</w:t>
      </w:r>
      <w:r w:rsidR="00EB5E71">
        <w:t>30 pt 4.3</w:t>
      </w:r>
    </w:p>
    <w:p w14:paraId="47D677E7" w14:textId="77777777" w:rsidR="00EB5E71" w:rsidRDefault="00EB5E71" w:rsidP="00EB5E71">
      <w:pPr>
        <w:pStyle w:val="Actdetails"/>
      </w:pPr>
      <w:r>
        <w:t>notified LR 16 September 2002</w:t>
      </w:r>
    </w:p>
    <w:p w14:paraId="09C2A892" w14:textId="77777777" w:rsidR="00EB5E71" w:rsidRDefault="00EB5E71" w:rsidP="00EB5E71">
      <w:pPr>
        <w:pStyle w:val="Actdetails"/>
      </w:pPr>
      <w:r>
        <w:t>s 1, s 2 taken to have commenced 19 May 1997 (LA s 75 (2))</w:t>
      </w:r>
    </w:p>
    <w:p w14:paraId="0BC99FBD" w14:textId="77777777" w:rsidR="00EB5E71" w:rsidRDefault="00EB5E71" w:rsidP="00EB5E71">
      <w:pPr>
        <w:pStyle w:val="Actdetails"/>
      </w:pPr>
      <w:r>
        <w:t>pt 4.3 commenced 17 September 2002 (s 2 (1))</w:t>
      </w:r>
    </w:p>
    <w:p w14:paraId="5101E010" w14:textId="77777777" w:rsidR="00713BE5" w:rsidRDefault="00713BE5" w:rsidP="00713BE5">
      <w:pPr>
        <w:pStyle w:val="Asamby"/>
      </w:pPr>
      <w:r>
        <w:t>as revived by</w:t>
      </w:r>
    </w:p>
    <w:p w14:paraId="4FFDADD0" w14:textId="484DADA8" w:rsidR="00713BE5" w:rsidRDefault="002470E3" w:rsidP="00713BE5">
      <w:pPr>
        <w:pStyle w:val="NewAct"/>
      </w:pPr>
      <w:hyperlink r:id="rId54" w:tooltip="A2011-52" w:history="1">
        <w:r w:rsidRPr="002470E3">
          <w:rPr>
            <w:rStyle w:val="charCitHyperlinkAbbrev"/>
          </w:rPr>
          <w:t>Statute Law Amendment Act 2011 (No 3)</w:t>
        </w:r>
      </w:hyperlink>
      <w:r w:rsidR="00C034E0">
        <w:t xml:space="preserve"> A2011-52</w:t>
      </w:r>
      <w:r w:rsidR="00551C8F">
        <w:t xml:space="preserve"> </w:t>
      </w:r>
      <w:proofErr w:type="spellStart"/>
      <w:r w:rsidR="00551C8F">
        <w:t>amdt</w:t>
      </w:r>
      <w:proofErr w:type="spellEnd"/>
      <w:r w:rsidR="00551C8F">
        <w:t xml:space="preserve"> 3.94</w:t>
      </w:r>
    </w:p>
    <w:p w14:paraId="5201E2E5" w14:textId="77777777" w:rsidR="00713BE5" w:rsidRDefault="00713BE5" w:rsidP="00713BE5">
      <w:pPr>
        <w:pStyle w:val="Actdetails"/>
        <w:keepNext/>
      </w:pPr>
      <w:r>
        <w:t>notified LR 28 November 2011</w:t>
      </w:r>
    </w:p>
    <w:p w14:paraId="2D6A5F55" w14:textId="77777777" w:rsidR="00713BE5" w:rsidRDefault="00713BE5" w:rsidP="00713BE5">
      <w:pPr>
        <w:pStyle w:val="Actdetails"/>
        <w:keepNext/>
      </w:pPr>
      <w:r>
        <w:t>s 1, s 2 commenced 28 November 2011 (LA s 75 (1))</w:t>
      </w:r>
    </w:p>
    <w:p w14:paraId="64D8082F" w14:textId="77777777" w:rsidR="00713BE5" w:rsidRDefault="00551C8F" w:rsidP="00713BE5">
      <w:pPr>
        <w:pStyle w:val="Actdetails"/>
      </w:pPr>
      <w:proofErr w:type="spellStart"/>
      <w:r>
        <w:t>amdt</w:t>
      </w:r>
      <w:proofErr w:type="spellEnd"/>
      <w:r>
        <w:t xml:space="preserve"> 3.94</w:t>
      </w:r>
      <w:r w:rsidR="00713BE5" w:rsidRPr="00D6142D">
        <w:t xml:space="preserve"> </w:t>
      </w:r>
      <w:r w:rsidR="00713BE5">
        <w:t>commenced 12 December 2011</w:t>
      </w:r>
      <w:r w:rsidR="00713BE5" w:rsidRPr="00D6142D">
        <w:t xml:space="preserve"> (s 2</w:t>
      </w:r>
      <w:r w:rsidR="00713BE5">
        <w:t>)</w:t>
      </w:r>
    </w:p>
    <w:p w14:paraId="4EBED7C7" w14:textId="77777777" w:rsidR="00330382" w:rsidRDefault="00330382">
      <w:pPr>
        <w:pStyle w:val="LegHistNote"/>
      </w:pPr>
      <w:r>
        <w:rPr>
          <w:rStyle w:val="charItals"/>
        </w:rPr>
        <w:t>Note</w:t>
      </w:r>
      <w:r>
        <w:tab/>
        <w:t xml:space="preserve">The </w:t>
      </w:r>
      <w:r w:rsidR="00B62AB1">
        <w:t>revival</w:t>
      </w:r>
      <w:r w:rsidR="00BF6D47">
        <w:t xml:space="preserve"> took</w:t>
      </w:r>
      <w:r w:rsidR="00B62AB1">
        <w:t xml:space="preserve"> ef</w:t>
      </w:r>
      <w:r w:rsidR="000E0084">
        <w:t>fect from the beginning of 18 September </w:t>
      </w:r>
      <w:r w:rsidR="00B62AB1">
        <w:t>2002.</w:t>
      </w:r>
    </w:p>
    <w:p w14:paraId="0A68CBEE" w14:textId="77777777" w:rsidR="00713BE5" w:rsidRDefault="00713BE5">
      <w:pPr>
        <w:pStyle w:val="Asamby"/>
      </w:pPr>
      <w:r>
        <w:t>as amended by</w:t>
      </w:r>
    </w:p>
    <w:p w14:paraId="71642CBE" w14:textId="4F6FAA79" w:rsidR="00713BE5" w:rsidRDefault="002470E3" w:rsidP="00713BE5">
      <w:pPr>
        <w:pStyle w:val="NewAct"/>
      </w:pPr>
      <w:hyperlink r:id="rId55" w:tooltip="A2011-52" w:history="1">
        <w:r w:rsidRPr="002470E3">
          <w:rPr>
            <w:rStyle w:val="charCitHyperlinkAbbrev"/>
          </w:rPr>
          <w:t>Statute Law Amendment Act 2011 (No 3)</w:t>
        </w:r>
      </w:hyperlink>
      <w:r w:rsidR="00C034E0">
        <w:t xml:space="preserve"> A2011-52 </w:t>
      </w:r>
      <w:proofErr w:type="spellStart"/>
      <w:r w:rsidR="00551C8F">
        <w:t>amdt</w:t>
      </w:r>
      <w:proofErr w:type="spellEnd"/>
      <w:r w:rsidR="00551C8F">
        <w:t xml:space="preserve"> 3.95, </w:t>
      </w:r>
      <w:proofErr w:type="spellStart"/>
      <w:r w:rsidR="00551C8F">
        <w:t>amdt</w:t>
      </w:r>
      <w:proofErr w:type="spellEnd"/>
      <w:r w:rsidR="00CC064D">
        <w:t> </w:t>
      </w:r>
      <w:r w:rsidR="00551C8F">
        <w:t>3.96</w:t>
      </w:r>
    </w:p>
    <w:p w14:paraId="2B157993" w14:textId="77777777" w:rsidR="00713BE5" w:rsidRDefault="00713BE5" w:rsidP="00713BE5">
      <w:pPr>
        <w:pStyle w:val="Actdetails"/>
        <w:keepNext/>
      </w:pPr>
      <w:r>
        <w:t>notified LR 28 November 2011</w:t>
      </w:r>
    </w:p>
    <w:p w14:paraId="71E5BC50" w14:textId="77777777" w:rsidR="00713BE5" w:rsidRDefault="00713BE5" w:rsidP="00713BE5">
      <w:pPr>
        <w:pStyle w:val="Actdetails"/>
        <w:keepNext/>
      </w:pPr>
      <w:r>
        <w:t>s 1, s 2 commenced 28 November 2011 (LA s 75 (1))</w:t>
      </w:r>
    </w:p>
    <w:p w14:paraId="157646F2" w14:textId="77777777" w:rsidR="00713BE5" w:rsidRDefault="00551C8F" w:rsidP="00713BE5">
      <w:pPr>
        <w:pStyle w:val="Actdetails"/>
      </w:pPr>
      <w:proofErr w:type="spellStart"/>
      <w:r>
        <w:t>amdt</w:t>
      </w:r>
      <w:proofErr w:type="spellEnd"/>
      <w:r>
        <w:t xml:space="preserve"> 3.95, </w:t>
      </w:r>
      <w:proofErr w:type="spellStart"/>
      <w:r>
        <w:t>amdt</w:t>
      </w:r>
      <w:proofErr w:type="spellEnd"/>
      <w:r>
        <w:t xml:space="preserve"> 3.96</w:t>
      </w:r>
      <w:r w:rsidR="00713BE5" w:rsidRPr="00D6142D">
        <w:t xml:space="preserve"> </w:t>
      </w:r>
      <w:r w:rsidR="00713BE5">
        <w:t>commenced 12 December 2011</w:t>
      </w:r>
      <w:r w:rsidR="00713BE5" w:rsidRPr="00D6142D">
        <w:t xml:space="preserve"> (s 2</w:t>
      </w:r>
      <w:r w:rsidR="00713BE5">
        <w:t>)</w:t>
      </w:r>
    </w:p>
    <w:p w14:paraId="758C6B62" w14:textId="35FF3436" w:rsidR="00C826E1" w:rsidRDefault="002470E3" w:rsidP="00C826E1">
      <w:pPr>
        <w:pStyle w:val="NewAct"/>
      </w:pPr>
      <w:hyperlink r:id="rId56" w:tooltip="A2012-21" w:history="1">
        <w:r w:rsidRPr="002470E3">
          <w:rPr>
            <w:rStyle w:val="charCitHyperlinkAbbrev"/>
          </w:rPr>
          <w:t>Statute Law Amendment Act 2012</w:t>
        </w:r>
      </w:hyperlink>
      <w:r w:rsidR="00C826E1">
        <w:t xml:space="preserve"> A2012-21 sch 3 pt 3.20</w:t>
      </w:r>
    </w:p>
    <w:p w14:paraId="270074A8" w14:textId="77777777" w:rsidR="00C826E1" w:rsidRDefault="00C826E1" w:rsidP="00C826E1">
      <w:pPr>
        <w:pStyle w:val="Actdetails"/>
        <w:keepNext/>
      </w:pPr>
      <w:r>
        <w:t>notified LR 22 May 2012</w:t>
      </w:r>
    </w:p>
    <w:p w14:paraId="578813CB" w14:textId="77777777" w:rsidR="00C826E1" w:rsidRDefault="00C826E1" w:rsidP="00C826E1">
      <w:pPr>
        <w:pStyle w:val="Actdetails"/>
        <w:keepNext/>
      </w:pPr>
      <w:r>
        <w:t>s 1, s 2 commenced 22 May 2012 (LA s 75 (1))</w:t>
      </w:r>
    </w:p>
    <w:p w14:paraId="1A6C2685" w14:textId="77777777" w:rsidR="00C826E1" w:rsidRDefault="00C826E1" w:rsidP="00C826E1">
      <w:pPr>
        <w:pStyle w:val="Actdetails"/>
      </w:pPr>
      <w:r>
        <w:t>sch 3 pt 3.20 commenced 5 June 2012 (s 2 (1))</w:t>
      </w:r>
    </w:p>
    <w:p w14:paraId="420E72A4" w14:textId="25D6D71D" w:rsidR="00EF03F7" w:rsidRPr="00935D4E" w:rsidRDefault="00EF03F7" w:rsidP="00EF03F7">
      <w:pPr>
        <w:pStyle w:val="NewAct"/>
      </w:pPr>
      <w:hyperlink r:id="rId57" w:tooltip="A2019-42" w:history="1">
        <w:r>
          <w:rPr>
            <w:rStyle w:val="charCitHyperlinkAbbrev"/>
          </w:rPr>
          <w:t>Statute Law Amendment Act 2019</w:t>
        </w:r>
      </w:hyperlink>
      <w:r>
        <w:t xml:space="preserve"> A2019-42 sch 3 pt 3.10</w:t>
      </w:r>
    </w:p>
    <w:p w14:paraId="3F50CB81" w14:textId="77777777" w:rsidR="00EF03F7" w:rsidRDefault="00EF03F7" w:rsidP="00EF03F7">
      <w:pPr>
        <w:pStyle w:val="Actdetails"/>
      </w:pPr>
      <w:r>
        <w:t>notified LR 31 October 2019</w:t>
      </w:r>
    </w:p>
    <w:p w14:paraId="199BEA1C" w14:textId="77777777" w:rsidR="00EF03F7" w:rsidRDefault="00EF03F7" w:rsidP="00EF03F7">
      <w:pPr>
        <w:pStyle w:val="Actdetails"/>
      </w:pPr>
      <w:r>
        <w:t>s 1, s 2 commenced 31 October 2019 (LA s 75 (1))</w:t>
      </w:r>
    </w:p>
    <w:p w14:paraId="0D70EA46" w14:textId="77777777" w:rsidR="00EF03F7" w:rsidRPr="008C09C0" w:rsidRDefault="00EF03F7" w:rsidP="00EF03F7">
      <w:pPr>
        <w:pStyle w:val="Actdetails"/>
      </w:pPr>
      <w:r>
        <w:t>sch 3 pt 3.10</w:t>
      </w:r>
      <w:r w:rsidRPr="008C09C0">
        <w:t xml:space="preserve"> commenced </w:t>
      </w:r>
      <w:r>
        <w:t>14 November</w:t>
      </w:r>
      <w:r w:rsidRPr="008C09C0">
        <w:t xml:space="preserve"> 2019 (s 2 (1))</w:t>
      </w:r>
    </w:p>
    <w:p w14:paraId="3FD83873" w14:textId="77777777" w:rsidR="003A7790" w:rsidRPr="003A7790" w:rsidRDefault="003A7790" w:rsidP="003A7790">
      <w:pPr>
        <w:pStyle w:val="PageBreak"/>
      </w:pPr>
      <w:r w:rsidRPr="003A7790">
        <w:br w:type="page"/>
      </w:r>
    </w:p>
    <w:p w14:paraId="64FA7662" w14:textId="77777777" w:rsidR="00757412" w:rsidRPr="000E0A52" w:rsidRDefault="00757412">
      <w:pPr>
        <w:pStyle w:val="Endnote2"/>
      </w:pPr>
      <w:bookmarkStart w:id="32" w:name="_Toc24038168"/>
      <w:r w:rsidRPr="000E0A52">
        <w:rPr>
          <w:rStyle w:val="charTableNo"/>
        </w:rPr>
        <w:lastRenderedPageBreak/>
        <w:t>4</w:t>
      </w:r>
      <w:r>
        <w:tab/>
      </w:r>
      <w:r w:rsidRPr="000E0A52">
        <w:rPr>
          <w:rStyle w:val="charTableText"/>
        </w:rPr>
        <w:t>Amendment history</w:t>
      </w:r>
      <w:bookmarkEnd w:id="32"/>
    </w:p>
    <w:p w14:paraId="779C68F0" w14:textId="77777777" w:rsidR="003A7790" w:rsidRDefault="003A7790" w:rsidP="003A7790">
      <w:pPr>
        <w:pStyle w:val="AmdtsEntryHd"/>
      </w:pPr>
      <w:r>
        <w:t>Commencement</w:t>
      </w:r>
    </w:p>
    <w:p w14:paraId="4672A923" w14:textId="77777777" w:rsidR="003A7790" w:rsidRDefault="003A7790" w:rsidP="003A7790">
      <w:pPr>
        <w:pStyle w:val="AmdtsEntries"/>
      </w:pPr>
      <w:r>
        <w:t>s 2</w:t>
      </w:r>
      <w:r>
        <w:tab/>
        <w:t>om R1 LA</w:t>
      </w:r>
    </w:p>
    <w:p w14:paraId="37CF778F" w14:textId="77777777" w:rsidR="00067183" w:rsidRDefault="00067183" w:rsidP="00067183">
      <w:pPr>
        <w:pStyle w:val="AmdtsEntryHd"/>
      </w:pPr>
      <w:r>
        <w:t>Dictionary</w:t>
      </w:r>
    </w:p>
    <w:p w14:paraId="2D2A8C9B" w14:textId="348A2317" w:rsidR="00067183" w:rsidRDefault="00067183" w:rsidP="00067183">
      <w:pPr>
        <w:pStyle w:val="AmdtsEntries"/>
      </w:pPr>
      <w:r>
        <w:t>s 3</w:t>
      </w:r>
      <w:r>
        <w:tab/>
        <w:t xml:space="preserve">sub </w:t>
      </w:r>
      <w:hyperlink r:id="rId58"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3.75</w:t>
      </w:r>
    </w:p>
    <w:p w14:paraId="5460E01D" w14:textId="77777777" w:rsidR="00942066" w:rsidRDefault="00942066" w:rsidP="00942066">
      <w:pPr>
        <w:pStyle w:val="AmdtsEntryHd"/>
      </w:pPr>
      <w:r>
        <w:t>Words defined in FS (TR) Act</w:t>
      </w:r>
    </w:p>
    <w:p w14:paraId="23828F28" w14:textId="317B0A88" w:rsidR="00942066" w:rsidRPr="00942066" w:rsidRDefault="00942066" w:rsidP="00067183">
      <w:pPr>
        <w:pStyle w:val="AmdtsEntries"/>
      </w:pPr>
      <w:r>
        <w:t xml:space="preserve">s 7 </w:t>
      </w:r>
      <w:proofErr w:type="spellStart"/>
      <w:r>
        <w:t>hdg</w:t>
      </w:r>
      <w:proofErr w:type="spellEnd"/>
      <w:r>
        <w:tab/>
        <w:t xml:space="preserve">am </w:t>
      </w:r>
      <w:hyperlink r:id="rId59" w:tooltip="Statute Law Amendment Act 2019" w:history="1">
        <w:r w:rsidRPr="009521E3">
          <w:rPr>
            <w:rStyle w:val="charCitHyperlinkAbbrev"/>
          </w:rPr>
          <w:t>A2019</w:t>
        </w:r>
        <w:r w:rsidRPr="009521E3">
          <w:rPr>
            <w:rStyle w:val="charCitHyperlinkAbbrev"/>
          </w:rPr>
          <w:noBreakHyphen/>
          <w:t>42</w:t>
        </w:r>
      </w:hyperlink>
      <w:r>
        <w:t xml:space="preserve"> </w:t>
      </w:r>
      <w:proofErr w:type="spellStart"/>
      <w:r>
        <w:t>amdt</w:t>
      </w:r>
      <w:proofErr w:type="spellEnd"/>
      <w:r>
        <w:t xml:space="preserve"> 3.14</w:t>
      </w:r>
    </w:p>
    <w:p w14:paraId="62BAA41B" w14:textId="08D0E39E" w:rsidR="00942066" w:rsidRDefault="00942066" w:rsidP="00067183">
      <w:pPr>
        <w:pStyle w:val="AmdtsEntries"/>
      </w:pPr>
      <w:r>
        <w:t>s 7</w:t>
      </w:r>
      <w:r>
        <w:tab/>
        <w:t xml:space="preserve">am </w:t>
      </w:r>
      <w:hyperlink r:id="rId60" w:tooltip="Statute Law Amendment Act 2019" w:history="1">
        <w:r w:rsidRPr="009521E3">
          <w:rPr>
            <w:rStyle w:val="charCitHyperlinkAbbrev"/>
          </w:rPr>
          <w:t>A2019</w:t>
        </w:r>
        <w:r w:rsidRPr="009521E3">
          <w:rPr>
            <w:rStyle w:val="charCitHyperlinkAbbrev"/>
          </w:rPr>
          <w:noBreakHyphen/>
          <w:t>42</w:t>
        </w:r>
      </w:hyperlink>
      <w:r>
        <w:t xml:space="preserve"> </w:t>
      </w:r>
      <w:proofErr w:type="spellStart"/>
      <w:r>
        <w:t>amdt</w:t>
      </w:r>
      <w:proofErr w:type="spellEnd"/>
      <w:r>
        <w:t xml:space="preserve"> 3.14</w:t>
      </w:r>
    </w:p>
    <w:p w14:paraId="2D3690F4" w14:textId="77777777" w:rsidR="00942066" w:rsidRDefault="00942066" w:rsidP="00942066">
      <w:pPr>
        <w:pStyle w:val="AmdtsEntryHd"/>
      </w:pPr>
      <w:r>
        <w:t>Voluntary transfers</w:t>
      </w:r>
    </w:p>
    <w:p w14:paraId="21639EC2" w14:textId="5E10801D" w:rsidR="00942066" w:rsidRDefault="00942066" w:rsidP="00067183">
      <w:pPr>
        <w:pStyle w:val="AmdtsEntries"/>
      </w:pPr>
      <w:r>
        <w:t>s 9</w:t>
      </w:r>
      <w:r>
        <w:tab/>
        <w:t xml:space="preserve">am </w:t>
      </w:r>
      <w:hyperlink r:id="rId61" w:tooltip="Statute Law Amendment Act 2019" w:history="1">
        <w:r w:rsidRPr="009521E3">
          <w:rPr>
            <w:rStyle w:val="charCitHyperlinkAbbrev"/>
          </w:rPr>
          <w:t>A2019</w:t>
        </w:r>
        <w:r w:rsidRPr="009521E3">
          <w:rPr>
            <w:rStyle w:val="charCitHyperlinkAbbrev"/>
          </w:rPr>
          <w:noBreakHyphen/>
          <w:t>42</w:t>
        </w:r>
      </w:hyperlink>
      <w:r>
        <w:t xml:space="preserve"> </w:t>
      </w:r>
      <w:proofErr w:type="spellStart"/>
      <w:r>
        <w:t>amdt</w:t>
      </w:r>
      <w:proofErr w:type="spellEnd"/>
      <w:r>
        <w:t xml:space="preserve"> 3.14</w:t>
      </w:r>
    </w:p>
    <w:p w14:paraId="05CE4236" w14:textId="77777777" w:rsidR="00942066" w:rsidRDefault="00942066" w:rsidP="00942066">
      <w:pPr>
        <w:pStyle w:val="AmdtsEntryHd"/>
      </w:pPr>
      <w:r>
        <w:t>Compulsory transfers</w:t>
      </w:r>
    </w:p>
    <w:p w14:paraId="54CEBAE7" w14:textId="0B4B6FBC" w:rsidR="00942066" w:rsidRPr="00942066" w:rsidRDefault="00942066" w:rsidP="00067183">
      <w:pPr>
        <w:pStyle w:val="AmdtsEntries"/>
      </w:pPr>
      <w:r>
        <w:t>s 10</w:t>
      </w:r>
      <w:r>
        <w:tab/>
        <w:t xml:space="preserve">am </w:t>
      </w:r>
      <w:hyperlink r:id="rId62" w:tooltip="Statute Law Amendment Act 2019" w:history="1">
        <w:r w:rsidRPr="009521E3">
          <w:rPr>
            <w:rStyle w:val="charCitHyperlinkAbbrev"/>
          </w:rPr>
          <w:t>A2019</w:t>
        </w:r>
        <w:r w:rsidRPr="009521E3">
          <w:rPr>
            <w:rStyle w:val="charCitHyperlinkAbbrev"/>
          </w:rPr>
          <w:noBreakHyphen/>
          <w:t>42</w:t>
        </w:r>
      </w:hyperlink>
      <w:r>
        <w:t xml:space="preserve"> </w:t>
      </w:r>
      <w:proofErr w:type="spellStart"/>
      <w:r>
        <w:t>amdt</w:t>
      </w:r>
      <w:proofErr w:type="spellEnd"/>
      <w:r>
        <w:t xml:space="preserve"> 3.14</w:t>
      </w:r>
    </w:p>
    <w:p w14:paraId="19E50CFB" w14:textId="77777777" w:rsidR="003A7790" w:rsidRDefault="003A7790" w:rsidP="003A7790">
      <w:pPr>
        <w:pStyle w:val="AmdtsEntryHd"/>
      </w:pPr>
      <w:r>
        <w:t>Transitional provisions</w:t>
      </w:r>
    </w:p>
    <w:p w14:paraId="032FC397" w14:textId="6AE020E0" w:rsidR="003A7790" w:rsidRDefault="00C034E0" w:rsidP="003A7790">
      <w:pPr>
        <w:pStyle w:val="AmdtsEntries"/>
      </w:pPr>
      <w:r>
        <w:t xml:space="preserve">pt 4 </w:t>
      </w:r>
      <w:proofErr w:type="spellStart"/>
      <w:r>
        <w:t>hdg</w:t>
      </w:r>
      <w:proofErr w:type="spellEnd"/>
      <w:r>
        <w:tab/>
        <w:t xml:space="preserve">om </w:t>
      </w:r>
      <w:hyperlink r:id="rId63"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w:t>
      </w:r>
      <w:proofErr w:type="spellEnd"/>
      <w:r>
        <w:t xml:space="preserve"> 3.95</w:t>
      </w:r>
    </w:p>
    <w:p w14:paraId="5A6F397E" w14:textId="77777777" w:rsidR="003A7790" w:rsidRDefault="003A7790" w:rsidP="003A7790">
      <w:pPr>
        <w:pStyle w:val="AmdtsEntryHd"/>
      </w:pPr>
      <w:r>
        <w:t>Repeals</w:t>
      </w:r>
    </w:p>
    <w:p w14:paraId="77FD751B" w14:textId="77777777" w:rsidR="003A7790" w:rsidRDefault="003A7790" w:rsidP="003A7790">
      <w:pPr>
        <w:pStyle w:val="AmdtsEntries"/>
      </w:pPr>
      <w:r>
        <w:t xml:space="preserve">div 1 </w:t>
      </w:r>
      <w:proofErr w:type="spellStart"/>
      <w:r>
        <w:t>hdg</w:t>
      </w:r>
      <w:proofErr w:type="spellEnd"/>
      <w:r>
        <w:tab/>
        <w:t>om R1 LA</w:t>
      </w:r>
    </w:p>
    <w:p w14:paraId="518297F3" w14:textId="77777777" w:rsidR="003A7790" w:rsidRDefault="003A7790" w:rsidP="003A7790">
      <w:pPr>
        <w:pStyle w:val="AmdtsEntryHd"/>
      </w:pPr>
      <w:r>
        <w:t>Repeals</w:t>
      </w:r>
    </w:p>
    <w:p w14:paraId="1A0C2AF5" w14:textId="77777777" w:rsidR="003A7790" w:rsidRDefault="003A7790" w:rsidP="003A7790">
      <w:pPr>
        <w:pStyle w:val="AmdtsEntries"/>
      </w:pPr>
      <w:r>
        <w:t>s 16</w:t>
      </w:r>
      <w:r>
        <w:tab/>
        <w:t>om R1 LA</w:t>
      </w:r>
    </w:p>
    <w:p w14:paraId="5FD8BF23" w14:textId="77777777" w:rsidR="003A7790" w:rsidRDefault="003A7790" w:rsidP="003A7790">
      <w:pPr>
        <w:pStyle w:val="AmdtsEntryHd"/>
      </w:pPr>
      <w:r>
        <w:t>Provisions relating to AFIC</w:t>
      </w:r>
    </w:p>
    <w:p w14:paraId="19297C28" w14:textId="77777777" w:rsidR="003A7790" w:rsidRDefault="003A7790" w:rsidP="003A7790">
      <w:pPr>
        <w:pStyle w:val="AmdtsEntries"/>
      </w:pPr>
      <w:r>
        <w:t xml:space="preserve">div 4.2 </w:t>
      </w:r>
      <w:proofErr w:type="spellStart"/>
      <w:r>
        <w:t>hdg</w:t>
      </w:r>
      <w:proofErr w:type="spellEnd"/>
      <w:r>
        <w:tab/>
        <w:t>(</w:t>
      </w:r>
      <w:proofErr w:type="spellStart"/>
      <w:r>
        <w:t>prev</w:t>
      </w:r>
      <w:proofErr w:type="spellEnd"/>
      <w:r>
        <w:t xml:space="preserve"> pt 4 div 2 </w:t>
      </w:r>
      <w:proofErr w:type="spellStart"/>
      <w:r>
        <w:t>hdg</w:t>
      </w:r>
      <w:proofErr w:type="spellEnd"/>
      <w:r>
        <w:t xml:space="preserve">) </w:t>
      </w:r>
      <w:proofErr w:type="spellStart"/>
      <w:r>
        <w:t>renum</w:t>
      </w:r>
      <w:proofErr w:type="spellEnd"/>
      <w:r>
        <w:t xml:space="preserve"> R1 LA</w:t>
      </w:r>
    </w:p>
    <w:p w14:paraId="678CC739" w14:textId="22BD3417" w:rsidR="00BF254F" w:rsidRDefault="00BF254F" w:rsidP="003A7790">
      <w:pPr>
        <w:pStyle w:val="AmdtsEntries"/>
      </w:pPr>
      <w:r>
        <w:tab/>
        <w:t xml:space="preserve">om </w:t>
      </w:r>
      <w:hyperlink r:id="rId64"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1EC3B47E" w14:textId="77777777" w:rsidR="00BF254F" w:rsidRDefault="00BF254F" w:rsidP="00BF254F">
      <w:pPr>
        <w:pStyle w:val="AmdtsEntryHd"/>
      </w:pPr>
      <w:r>
        <w:t>Continuation and preservation of civil proceedings involving AFIC</w:t>
      </w:r>
    </w:p>
    <w:p w14:paraId="54F016FF" w14:textId="17B65F56" w:rsidR="00BF254F" w:rsidRDefault="00BF254F" w:rsidP="00BF254F">
      <w:pPr>
        <w:pStyle w:val="AmdtsEntries"/>
      </w:pPr>
      <w:r>
        <w:t>s 17</w:t>
      </w:r>
      <w:r w:rsidR="00A73DC8">
        <w:tab/>
        <w:t xml:space="preserve">om </w:t>
      </w:r>
      <w:hyperlink r:id="rId65" w:tooltip="Statute Law Amendment Act 2011 (No 3)" w:history="1">
        <w:r w:rsidR="002470E3" w:rsidRPr="002470E3">
          <w:rPr>
            <w:rStyle w:val="charCitHyperlinkAbbrev"/>
          </w:rPr>
          <w:t>A2011</w:t>
        </w:r>
        <w:r w:rsidR="002470E3" w:rsidRPr="002470E3">
          <w:rPr>
            <w:rStyle w:val="charCitHyperlinkAbbrev"/>
          </w:rPr>
          <w:noBreakHyphen/>
          <w:t>52</w:t>
        </w:r>
      </w:hyperlink>
      <w:r w:rsidR="00A73DC8">
        <w:t xml:space="preserve"> </w:t>
      </w:r>
      <w:proofErr w:type="spellStart"/>
      <w:r w:rsidR="00A73DC8">
        <w:t>amdt</w:t>
      </w:r>
      <w:proofErr w:type="spellEnd"/>
      <w:r w:rsidR="00A73DC8">
        <w:t xml:space="preserve"> 3.95</w:t>
      </w:r>
    </w:p>
    <w:p w14:paraId="19AF0A95" w14:textId="77777777" w:rsidR="00BF254F" w:rsidRDefault="00BF254F" w:rsidP="00BF254F">
      <w:pPr>
        <w:pStyle w:val="AmdtsEntryHd"/>
      </w:pPr>
      <w:r>
        <w:t>Continuation of offence proceedings</w:t>
      </w:r>
    </w:p>
    <w:p w14:paraId="6B35B6B7" w14:textId="67416904" w:rsidR="00BF254F" w:rsidRDefault="00BF254F" w:rsidP="00BF254F">
      <w:pPr>
        <w:pStyle w:val="AmdtsEntries"/>
      </w:pPr>
      <w:r>
        <w:t>s 18</w:t>
      </w:r>
      <w:r w:rsidR="00A73DC8">
        <w:tab/>
        <w:t xml:space="preserve">om </w:t>
      </w:r>
      <w:hyperlink r:id="rId66" w:tooltip="Statute Law Amendment Act 2011 (No 3)" w:history="1">
        <w:r w:rsidR="002470E3" w:rsidRPr="002470E3">
          <w:rPr>
            <w:rStyle w:val="charCitHyperlinkAbbrev"/>
          </w:rPr>
          <w:t>A2011</w:t>
        </w:r>
        <w:r w:rsidR="002470E3" w:rsidRPr="002470E3">
          <w:rPr>
            <w:rStyle w:val="charCitHyperlinkAbbrev"/>
          </w:rPr>
          <w:noBreakHyphen/>
          <w:t>52</w:t>
        </w:r>
      </w:hyperlink>
      <w:r w:rsidR="00A73DC8">
        <w:t xml:space="preserve"> </w:t>
      </w:r>
      <w:proofErr w:type="spellStart"/>
      <w:r w:rsidR="00A73DC8">
        <w:t>amdt</w:t>
      </w:r>
      <w:proofErr w:type="spellEnd"/>
      <w:r w:rsidR="00A73DC8">
        <w:t xml:space="preserve"> 3.95</w:t>
      </w:r>
    </w:p>
    <w:p w14:paraId="06AF7A5A" w14:textId="77777777" w:rsidR="003A7790" w:rsidRDefault="003A7790" w:rsidP="003A7790">
      <w:pPr>
        <w:pStyle w:val="AmdtsEntryHd"/>
      </w:pPr>
      <w:r>
        <w:t>Provisions relating to registrar of financial institutions</w:t>
      </w:r>
    </w:p>
    <w:p w14:paraId="14F58984" w14:textId="77777777" w:rsidR="003A7790" w:rsidRDefault="003A7790" w:rsidP="003A7790">
      <w:pPr>
        <w:pStyle w:val="AmdtsEntries"/>
      </w:pPr>
      <w:r>
        <w:t xml:space="preserve">div 4.3 </w:t>
      </w:r>
      <w:proofErr w:type="spellStart"/>
      <w:r>
        <w:t>hdg</w:t>
      </w:r>
      <w:proofErr w:type="spellEnd"/>
      <w:r>
        <w:tab/>
        <w:t>(</w:t>
      </w:r>
      <w:proofErr w:type="spellStart"/>
      <w:r>
        <w:t>prev</w:t>
      </w:r>
      <w:proofErr w:type="spellEnd"/>
      <w:r>
        <w:t xml:space="preserve"> pt 4 div 3 </w:t>
      </w:r>
      <w:proofErr w:type="spellStart"/>
      <w:r>
        <w:t>hdg</w:t>
      </w:r>
      <w:proofErr w:type="spellEnd"/>
      <w:r>
        <w:t xml:space="preserve">) </w:t>
      </w:r>
      <w:proofErr w:type="spellStart"/>
      <w:r>
        <w:t>renum</w:t>
      </w:r>
      <w:proofErr w:type="spellEnd"/>
      <w:r>
        <w:t xml:space="preserve"> R1 LA</w:t>
      </w:r>
    </w:p>
    <w:p w14:paraId="2AA956FC" w14:textId="25FAF83C" w:rsidR="00BF254F" w:rsidRDefault="00BF254F" w:rsidP="00BF254F">
      <w:pPr>
        <w:pStyle w:val="AmdtsEntries"/>
      </w:pPr>
      <w:r>
        <w:tab/>
        <w:t xml:space="preserve">om </w:t>
      </w:r>
      <w:hyperlink r:id="rId67"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3D7AC6B5" w14:textId="77777777" w:rsidR="003A7790" w:rsidRDefault="003A7790" w:rsidP="003A7790">
      <w:pPr>
        <w:pStyle w:val="AmdtsEntryHd"/>
      </w:pPr>
      <w:r>
        <w:t>Preliminary</w:t>
      </w:r>
    </w:p>
    <w:p w14:paraId="2A25DA55" w14:textId="77777777" w:rsidR="003A7790" w:rsidRDefault="003A7790" w:rsidP="003A7790">
      <w:pPr>
        <w:pStyle w:val="AmdtsEntries"/>
      </w:pPr>
      <w:proofErr w:type="spellStart"/>
      <w:r>
        <w:t>sdiv</w:t>
      </w:r>
      <w:proofErr w:type="spellEnd"/>
      <w:r>
        <w:t xml:space="preserve"> 4.3.1 </w:t>
      </w:r>
      <w:proofErr w:type="spellStart"/>
      <w:r>
        <w:t>hdg</w:t>
      </w:r>
      <w:proofErr w:type="spellEnd"/>
      <w:r>
        <w:tab/>
        <w:t>(</w:t>
      </w:r>
      <w:proofErr w:type="spellStart"/>
      <w:r>
        <w:t>prev</w:t>
      </w:r>
      <w:proofErr w:type="spellEnd"/>
      <w:r>
        <w:t xml:space="preserve"> pt 4 div 3 </w:t>
      </w:r>
      <w:proofErr w:type="spellStart"/>
      <w:r>
        <w:t>sdiv</w:t>
      </w:r>
      <w:proofErr w:type="spellEnd"/>
      <w:r>
        <w:t xml:space="preserve"> 1 </w:t>
      </w:r>
      <w:proofErr w:type="spellStart"/>
      <w:r>
        <w:t>hdg</w:t>
      </w:r>
      <w:proofErr w:type="spellEnd"/>
      <w:r>
        <w:t xml:space="preserve">) </w:t>
      </w:r>
      <w:proofErr w:type="spellStart"/>
      <w:r>
        <w:t>renum</w:t>
      </w:r>
      <w:proofErr w:type="spellEnd"/>
      <w:r>
        <w:t xml:space="preserve"> R1 LA</w:t>
      </w:r>
    </w:p>
    <w:p w14:paraId="0935BAC9" w14:textId="4E96E643" w:rsidR="00BF254F" w:rsidRDefault="00BF254F" w:rsidP="00BF254F">
      <w:pPr>
        <w:pStyle w:val="AmdtsEntries"/>
      </w:pPr>
      <w:r>
        <w:tab/>
        <w:t xml:space="preserve">om </w:t>
      </w:r>
      <w:hyperlink r:id="rId68"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6D4B6491" w14:textId="77777777" w:rsidR="00A73DC8" w:rsidRDefault="00A73DC8" w:rsidP="00A73DC8">
      <w:pPr>
        <w:pStyle w:val="AmdtsEntryHd"/>
      </w:pPr>
      <w:r>
        <w:t xml:space="preserve">Meaning of </w:t>
      </w:r>
      <w:r w:rsidRPr="00090746">
        <w:rPr>
          <w:rStyle w:val="charItals"/>
        </w:rPr>
        <w:t>registrar</w:t>
      </w:r>
      <w:r>
        <w:t xml:space="preserve"> for div 4.3</w:t>
      </w:r>
    </w:p>
    <w:p w14:paraId="005E0DAF" w14:textId="115C5FAB" w:rsidR="00A73DC8" w:rsidRDefault="00A73DC8" w:rsidP="00A73DC8">
      <w:pPr>
        <w:pStyle w:val="AmdtsEntries"/>
      </w:pPr>
      <w:r>
        <w:t>s 19</w:t>
      </w:r>
      <w:r>
        <w:tab/>
        <w:t xml:space="preserve">om </w:t>
      </w:r>
      <w:hyperlink r:id="rId69"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333FA18E" w14:textId="77777777" w:rsidR="003A7790" w:rsidRDefault="003A7790" w:rsidP="003A7790">
      <w:pPr>
        <w:pStyle w:val="AmdtsEntryHd"/>
      </w:pPr>
      <w:r>
        <w:t>Office of registrar to continue</w:t>
      </w:r>
    </w:p>
    <w:p w14:paraId="2B259A28" w14:textId="77777777" w:rsidR="003A7790" w:rsidRDefault="003A7790" w:rsidP="003A7790">
      <w:pPr>
        <w:pStyle w:val="AmdtsEntries"/>
      </w:pPr>
      <w:proofErr w:type="spellStart"/>
      <w:r>
        <w:t>sdiv</w:t>
      </w:r>
      <w:proofErr w:type="spellEnd"/>
      <w:r>
        <w:t xml:space="preserve"> 4.3.2 </w:t>
      </w:r>
      <w:proofErr w:type="spellStart"/>
      <w:r>
        <w:t>hdg</w:t>
      </w:r>
      <w:proofErr w:type="spellEnd"/>
      <w:r>
        <w:tab/>
        <w:t>(</w:t>
      </w:r>
      <w:proofErr w:type="spellStart"/>
      <w:r>
        <w:t>prev</w:t>
      </w:r>
      <w:proofErr w:type="spellEnd"/>
      <w:r>
        <w:t xml:space="preserve"> pt 4 div 3 </w:t>
      </w:r>
      <w:proofErr w:type="spellStart"/>
      <w:r>
        <w:t>sdiv</w:t>
      </w:r>
      <w:proofErr w:type="spellEnd"/>
      <w:r>
        <w:t xml:space="preserve"> 2 </w:t>
      </w:r>
      <w:proofErr w:type="spellStart"/>
      <w:r>
        <w:t>hdg</w:t>
      </w:r>
      <w:proofErr w:type="spellEnd"/>
      <w:r>
        <w:t xml:space="preserve">) </w:t>
      </w:r>
      <w:proofErr w:type="spellStart"/>
      <w:r>
        <w:t>renum</w:t>
      </w:r>
      <w:proofErr w:type="spellEnd"/>
      <w:r>
        <w:t xml:space="preserve"> R1 LA</w:t>
      </w:r>
    </w:p>
    <w:p w14:paraId="5C97C307" w14:textId="5BF4A9CC" w:rsidR="00BF254F" w:rsidRDefault="00BF254F" w:rsidP="00BF254F">
      <w:pPr>
        <w:pStyle w:val="AmdtsEntries"/>
      </w:pPr>
      <w:r>
        <w:tab/>
        <w:t xml:space="preserve">om </w:t>
      </w:r>
      <w:hyperlink r:id="rId70"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4521BCDC" w14:textId="77777777" w:rsidR="00A73DC8" w:rsidRDefault="00A73DC8" w:rsidP="00A73DC8">
      <w:pPr>
        <w:pStyle w:val="AmdtsEntryHd"/>
      </w:pPr>
      <w:r>
        <w:t>Continuation of office of registrar for certain purposes</w:t>
      </w:r>
    </w:p>
    <w:p w14:paraId="3A570B2E" w14:textId="590F90EB" w:rsidR="00A73DC8" w:rsidRDefault="00A73DC8" w:rsidP="00A73DC8">
      <w:pPr>
        <w:pStyle w:val="AmdtsEntries"/>
      </w:pPr>
      <w:r>
        <w:t>s 20</w:t>
      </w:r>
      <w:r>
        <w:tab/>
        <w:t xml:space="preserve">om </w:t>
      </w:r>
      <w:hyperlink r:id="rId71"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3854B396" w14:textId="77777777" w:rsidR="00A73DC8" w:rsidRDefault="00A73DC8" w:rsidP="00A73DC8">
      <w:pPr>
        <w:pStyle w:val="AmdtsEntryHd"/>
      </w:pPr>
      <w:r>
        <w:lastRenderedPageBreak/>
        <w:t>Registrar’s final report and financial statements</w:t>
      </w:r>
    </w:p>
    <w:p w14:paraId="247A4D19" w14:textId="7BAFA2B9" w:rsidR="00A73DC8" w:rsidRDefault="00A73DC8" w:rsidP="00A73DC8">
      <w:pPr>
        <w:pStyle w:val="AmdtsEntries"/>
      </w:pPr>
      <w:r>
        <w:t>s 21</w:t>
      </w:r>
      <w:r>
        <w:tab/>
        <w:t xml:space="preserve">om </w:t>
      </w:r>
      <w:hyperlink r:id="rId72"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2EC7620" w14:textId="77777777" w:rsidR="003A7790" w:rsidRDefault="003A7790" w:rsidP="003A7790">
      <w:pPr>
        <w:pStyle w:val="AmdtsEntryHd"/>
      </w:pPr>
      <w:r>
        <w:t>Abolition of office or registrar</w:t>
      </w:r>
    </w:p>
    <w:p w14:paraId="447C6C63" w14:textId="77777777" w:rsidR="003A7790" w:rsidRDefault="003A7790" w:rsidP="003A7790">
      <w:pPr>
        <w:pStyle w:val="AmdtsEntries"/>
      </w:pPr>
      <w:r>
        <w:t>s 22</w:t>
      </w:r>
      <w:r>
        <w:tab/>
        <w:t>om R1 LA</w:t>
      </w:r>
    </w:p>
    <w:p w14:paraId="7456E5BC" w14:textId="77777777" w:rsidR="003A7790" w:rsidRDefault="003A7790" w:rsidP="003A7790">
      <w:pPr>
        <w:pStyle w:val="AmdtsEntryHd"/>
      </w:pPr>
      <w:r>
        <w:t>Provisions about particular funds</w:t>
      </w:r>
    </w:p>
    <w:p w14:paraId="44B850FC" w14:textId="77777777" w:rsidR="003A7790" w:rsidRDefault="003A7790" w:rsidP="003A7790">
      <w:pPr>
        <w:pStyle w:val="AmdtsEntries"/>
      </w:pPr>
      <w:proofErr w:type="spellStart"/>
      <w:r>
        <w:t>sdiv</w:t>
      </w:r>
      <w:proofErr w:type="spellEnd"/>
      <w:r>
        <w:t xml:space="preserve"> 4.3.3 </w:t>
      </w:r>
      <w:proofErr w:type="spellStart"/>
      <w:r>
        <w:t>hdg</w:t>
      </w:r>
      <w:proofErr w:type="spellEnd"/>
      <w:r>
        <w:tab/>
        <w:t>(</w:t>
      </w:r>
      <w:proofErr w:type="spellStart"/>
      <w:r>
        <w:t>prev</w:t>
      </w:r>
      <w:proofErr w:type="spellEnd"/>
      <w:r>
        <w:t xml:space="preserve"> pt 4 div 3 </w:t>
      </w:r>
      <w:proofErr w:type="spellStart"/>
      <w:r>
        <w:t>sdiv</w:t>
      </w:r>
      <w:proofErr w:type="spellEnd"/>
      <w:r>
        <w:t xml:space="preserve"> 3 </w:t>
      </w:r>
      <w:proofErr w:type="spellStart"/>
      <w:r>
        <w:t>hdg</w:t>
      </w:r>
      <w:proofErr w:type="spellEnd"/>
      <w:r>
        <w:t xml:space="preserve">) </w:t>
      </w:r>
      <w:proofErr w:type="spellStart"/>
      <w:r>
        <w:t>renum</w:t>
      </w:r>
      <w:proofErr w:type="spellEnd"/>
      <w:r>
        <w:t xml:space="preserve"> R1 LA</w:t>
      </w:r>
    </w:p>
    <w:p w14:paraId="6E07BEC4" w14:textId="26B0796B" w:rsidR="00BF254F" w:rsidRDefault="00BF254F" w:rsidP="00BF254F">
      <w:pPr>
        <w:pStyle w:val="AmdtsEntries"/>
      </w:pPr>
      <w:r>
        <w:tab/>
        <w:t xml:space="preserve">om </w:t>
      </w:r>
      <w:hyperlink r:id="rId73"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3A2E62A2" w14:textId="77777777" w:rsidR="006E3FD5" w:rsidRDefault="006E3FD5" w:rsidP="006E3FD5">
      <w:pPr>
        <w:pStyle w:val="AmdtsEntryHd"/>
      </w:pPr>
      <w:r>
        <w:t>Continuation and abolition of particular funds</w:t>
      </w:r>
    </w:p>
    <w:p w14:paraId="208ABD64" w14:textId="2B927B45" w:rsidR="006E3FD5" w:rsidRDefault="006E3FD5" w:rsidP="006E3FD5">
      <w:pPr>
        <w:pStyle w:val="AmdtsEntries"/>
      </w:pPr>
      <w:r>
        <w:t>s 23</w:t>
      </w:r>
      <w:r>
        <w:tab/>
        <w:t xml:space="preserve">om </w:t>
      </w:r>
      <w:hyperlink r:id="rId74"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5906552" w14:textId="77777777" w:rsidR="006E3FD5" w:rsidRDefault="006E3FD5" w:rsidP="006E3FD5">
      <w:pPr>
        <w:pStyle w:val="AmdtsEntryHd"/>
      </w:pPr>
      <w:r>
        <w:t>Payments out of credit unions contingency fund</w:t>
      </w:r>
    </w:p>
    <w:p w14:paraId="0F8BB2EA" w14:textId="015192B1" w:rsidR="006E3FD5" w:rsidRDefault="006E3FD5" w:rsidP="006E3FD5">
      <w:pPr>
        <w:pStyle w:val="AmdtsEntries"/>
      </w:pPr>
      <w:r>
        <w:t>s 24</w:t>
      </w:r>
      <w:r>
        <w:tab/>
        <w:t xml:space="preserve">om </w:t>
      </w:r>
      <w:hyperlink r:id="rId75"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7D5B705A" w14:textId="77777777" w:rsidR="006E3FD5" w:rsidRDefault="006E3FD5" w:rsidP="006E3FD5">
      <w:pPr>
        <w:pStyle w:val="AmdtsEntryHd"/>
      </w:pPr>
      <w:r>
        <w:t>Winding-up of supervision fund</w:t>
      </w:r>
    </w:p>
    <w:p w14:paraId="37F2397D" w14:textId="7CCF82C7" w:rsidR="006E3FD5" w:rsidRDefault="006E3FD5" w:rsidP="006E3FD5">
      <w:pPr>
        <w:pStyle w:val="AmdtsEntries"/>
      </w:pPr>
      <w:r>
        <w:t>s 25</w:t>
      </w:r>
      <w:r>
        <w:tab/>
        <w:t xml:space="preserve">om </w:t>
      </w:r>
      <w:hyperlink r:id="rId76"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62942F93" w14:textId="77777777" w:rsidR="006E3FD5" w:rsidRDefault="006E3FD5" w:rsidP="006E3FD5">
      <w:pPr>
        <w:pStyle w:val="AmdtsEntryHd"/>
      </w:pPr>
      <w:r>
        <w:t>Financial statements for credit unions contingency fund</w:t>
      </w:r>
    </w:p>
    <w:p w14:paraId="69F1F8F6" w14:textId="05E7D898" w:rsidR="006E3FD5" w:rsidRDefault="006E3FD5" w:rsidP="006E3FD5">
      <w:pPr>
        <w:pStyle w:val="AmdtsEntries"/>
      </w:pPr>
      <w:r>
        <w:t>s 26</w:t>
      </w:r>
      <w:r>
        <w:tab/>
        <w:t xml:space="preserve">om </w:t>
      </w:r>
      <w:hyperlink r:id="rId77"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2E8D80D" w14:textId="77777777" w:rsidR="006E3FD5" w:rsidRDefault="006E3FD5" w:rsidP="006E3FD5">
      <w:pPr>
        <w:pStyle w:val="AmdtsEntryHd"/>
      </w:pPr>
      <w:r>
        <w:t>Auditor-general to report on fund</w:t>
      </w:r>
    </w:p>
    <w:p w14:paraId="39B526AA" w14:textId="310C03D0" w:rsidR="006E3FD5" w:rsidRDefault="006E3FD5" w:rsidP="006E3FD5">
      <w:pPr>
        <w:pStyle w:val="AmdtsEntries"/>
      </w:pPr>
      <w:r>
        <w:t>s 27</w:t>
      </w:r>
      <w:r>
        <w:tab/>
        <w:t xml:space="preserve">om </w:t>
      </w:r>
      <w:hyperlink r:id="rId78"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75992D96" w14:textId="77777777" w:rsidR="003A7790" w:rsidRDefault="003A7790" w:rsidP="003A7790">
      <w:pPr>
        <w:pStyle w:val="AmdtsEntryHd"/>
      </w:pPr>
      <w:r>
        <w:t>Information may be given to APRA or ASIC</w:t>
      </w:r>
    </w:p>
    <w:p w14:paraId="1076BE91" w14:textId="77777777" w:rsidR="003A7790" w:rsidRDefault="003A7790" w:rsidP="003A7790">
      <w:pPr>
        <w:pStyle w:val="AmdtsEntries"/>
      </w:pPr>
      <w:proofErr w:type="spellStart"/>
      <w:r>
        <w:t>sdiv</w:t>
      </w:r>
      <w:proofErr w:type="spellEnd"/>
      <w:r>
        <w:t xml:space="preserve"> 4.3.4 </w:t>
      </w:r>
      <w:proofErr w:type="spellStart"/>
      <w:r>
        <w:t>hdg</w:t>
      </w:r>
      <w:proofErr w:type="spellEnd"/>
      <w:r>
        <w:tab/>
        <w:t>(</w:t>
      </w:r>
      <w:proofErr w:type="spellStart"/>
      <w:r>
        <w:t>prev</w:t>
      </w:r>
      <w:proofErr w:type="spellEnd"/>
      <w:r>
        <w:t xml:space="preserve"> pt 4 div 3 </w:t>
      </w:r>
      <w:proofErr w:type="spellStart"/>
      <w:r>
        <w:t>sdiv</w:t>
      </w:r>
      <w:proofErr w:type="spellEnd"/>
      <w:r>
        <w:t xml:space="preserve"> 4 </w:t>
      </w:r>
      <w:proofErr w:type="spellStart"/>
      <w:r>
        <w:t>hdg</w:t>
      </w:r>
      <w:proofErr w:type="spellEnd"/>
      <w:r>
        <w:t xml:space="preserve">) </w:t>
      </w:r>
      <w:proofErr w:type="spellStart"/>
      <w:r>
        <w:t>renum</w:t>
      </w:r>
      <w:proofErr w:type="spellEnd"/>
      <w:r>
        <w:t xml:space="preserve"> R1 LA</w:t>
      </w:r>
    </w:p>
    <w:p w14:paraId="367989E2" w14:textId="1C0E002D" w:rsidR="00BF254F" w:rsidRDefault="00BF254F" w:rsidP="00BF254F">
      <w:pPr>
        <w:pStyle w:val="AmdtsEntries"/>
      </w:pPr>
      <w:r>
        <w:tab/>
        <w:t xml:space="preserve">om </w:t>
      </w:r>
      <w:hyperlink r:id="rId79"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6FAB6855" w14:textId="77777777" w:rsidR="006E3FD5" w:rsidRDefault="006E3FD5" w:rsidP="006E3FD5">
      <w:pPr>
        <w:pStyle w:val="AmdtsEntryHd"/>
      </w:pPr>
      <w:r>
        <w:t>Giving of information</w:t>
      </w:r>
    </w:p>
    <w:p w14:paraId="1DCE7ECA" w14:textId="336A8185" w:rsidR="006E3FD5" w:rsidRDefault="006E3FD5" w:rsidP="006E3FD5">
      <w:pPr>
        <w:pStyle w:val="AmdtsEntries"/>
      </w:pPr>
      <w:r>
        <w:t>s 28</w:t>
      </w:r>
      <w:r>
        <w:tab/>
        <w:t xml:space="preserve">om </w:t>
      </w:r>
      <w:hyperlink r:id="rId80"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15E2D33E" w14:textId="77777777" w:rsidR="003A7790" w:rsidRDefault="003A7790" w:rsidP="003A7790">
      <w:pPr>
        <w:pStyle w:val="AmdtsEntryHd"/>
      </w:pPr>
      <w:r>
        <w:t>Transfer of registrar’s assets and liabilities</w:t>
      </w:r>
    </w:p>
    <w:p w14:paraId="39CEAC6B" w14:textId="77777777" w:rsidR="003A7790" w:rsidRDefault="003A7790" w:rsidP="003A7790">
      <w:pPr>
        <w:pStyle w:val="AmdtsEntries"/>
      </w:pPr>
      <w:proofErr w:type="spellStart"/>
      <w:r>
        <w:t>sdiv</w:t>
      </w:r>
      <w:proofErr w:type="spellEnd"/>
      <w:r>
        <w:t xml:space="preserve"> 4.3.5 </w:t>
      </w:r>
      <w:proofErr w:type="spellStart"/>
      <w:r>
        <w:t>hdg</w:t>
      </w:r>
      <w:proofErr w:type="spellEnd"/>
      <w:r>
        <w:tab/>
        <w:t>(</w:t>
      </w:r>
      <w:proofErr w:type="spellStart"/>
      <w:r>
        <w:t>prev</w:t>
      </w:r>
      <w:proofErr w:type="spellEnd"/>
      <w:r>
        <w:t xml:space="preserve"> pt 4 div 3 </w:t>
      </w:r>
      <w:proofErr w:type="spellStart"/>
      <w:r>
        <w:t>sdiv</w:t>
      </w:r>
      <w:proofErr w:type="spellEnd"/>
      <w:r>
        <w:t xml:space="preserve"> 5 </w:t>
      </w:r>
      <w:proofErr w:type="spellStart"/>
      <w:r>
        <w:t>hdg</w:t>
      </w:r>
      <w:proofErr w:type="spellEnd"/>
      <w:r>
        <w:t xml:space="preserve">) </w:t>
      </w:r>
      <w:proofErr w:type="spellStart"/>
      <w:r>
        <w:t>renum</w:t>
      </w:r>
      <w:proofErr w:type="spellEnd"/>
      <w:r>
        <w:t xml:space="preserve"> R1 LA</w:t>
      </w:r>
    </w:p>
    <w:p w14:paraId="48B955DE" w14:textId="11E9A852" w:rsidR="00BF254F" w:rsidRDefault="00BF254F" w:rsidP="00BF254F">
      <w:pPr>
        <w:pStyle w:val="AmdtsEntries"/>
      </w:pPr>
      <w:r>
        <w:tab/>
        <w:t xml:space="preserve">om </w:t>
      </w:r>
      <w:hyperlink r:id="rId81"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9200D0E" w14:textId="77777777" w:rsidR="006E3FD5" w:rsidRDefault="006E3FD5" w:rsidP="006E3FD5">
      <w:pPr>
        <w:pStyle w:val="AmdtsEntryHd"/>
      </w:pPr>
      <w:r>
        <w:t>Transfer of assets and liabilities</w:t>
      </w:r>
    </w:p>
    <w:p w14:paraId="2DA178AD" w14:textId="119D7A3B" w:rsidR="006E3FD5" w:rsidRDefault="006E3FD5" w:rsidP="006E3FD5">
      <w:pPr>
        <w:pStyle w:val="AmdtsEntries"/>
      </w:pPr>
      <w:r>
        <w:t>s 29</w:t>
      </w:r>
      <w:r>
        <w:tab/>
        <w:t xml:space="preserve">om </w:t>
      </w:r>
      <w:hyperlink r:id="rId82"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269F4D3B" w14:textId="77777777" w:rsidR="003A7790" w:rsidRDefault="003A7790" w:rsidP="003A7790">
      <w:pPr>
        <w:pStyle w:val="AmdtsEntryHd"/>
      </w:pPr>
      <w:r>
        <w:t>Proceedings involving registrar</w:t>
      </w:r>
    </w:p>
    <w:p w14:paraId="486295BE" w14:textId="77777777" w:rsidR="003A7790" w:rsidRDefault="003A7790" w:rsidP="003A7790">
      <w:pPr>
        <w:pStyle w:val="AmdtsEntries"/>
      </w:pPr>
      <w:proofErr w:type="spellStart"/>
      <w:r>
        <w:t>sdiv</w:t>
      </w:r>
      <w:proofErr w:type="spellEnd"/>
      <w:r>
        <w:t xml:space="preserve"> 4.3.6 </w:t>
      </w:r>
      <w:proofErr w:type="spellStart"/>
      <w:r>
        <w:t>hdg</w:t>
      </w:r>
      <w:proofErr w:type="spellEnd"/>
      <w:r>
        <w:tab/>
        <w:t>(</w:t>
      </w:r>
      <w:proofErr w:type="spellStart"/>
      <w:r>
        <w:t>prev</w:t>
      </w:r>
      <w:proofErr w:type="spellEnd"/>
      <w:r>
        <w:t xml:space="preserve"> pt 4 div 3 </w:t>
      </w:r>
      <w:proofErr w:type="spellStart"/>
      <w:r>
        <w:t>sdiv</w:t>
      </w:r>
      <w:proofErr w:type="spellEnd"/>
      <w:r>
        <w:t xml:space="preserve"> 6 </w:t>
      </w:r>
      <w:proofErr w:type="spellStart"/>
      <w:r>
        <w:t>hdg</w:t>
      </w:r>
      <w:proofErr w:type="spellEnd"/>
      <w:r>
        <w:t xml:space="preserve">) </w:t>
      </w:r>
      <w:proofErr w:type="spellStart"/>
      <w:r>
        <w:t>renum</w:t>
      </w:r>
      <w:proofErr w:type="spellEnd"/>
      <w:r>
        <w:t xml:space="preserve"> R1 LA</w:t>
      </w:r>
    </w:p>
    <w:p w14:paraId="0917748A" w14:textId="4620DB2E" w:rsidR="00BF254F" w:rsidRDefault="00BF254F" w:rsidP="00BF254F">
      <w:pPr>
        <w:pStyle w:val="AmdtsEntries"/>
      </w:pPr>
      <w:r>
        <w:tab/>
        <w:t xml:space="preserve">om </w:t>
      </w:r>
      <w:hyperlink r:id="rId83"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63DE95CB" w14:textId="77777777" w:rsidR="00D3722D" w:rsidRDefault="00D3722D" w:rsidP="00D3722D">
      <w:pPr>
        <w:pStyle w:val="AmdtsEntryHd"/>
      </w:pPr>
      <w:r>
        <w:t>Continuation and preservation of civil proceedings involving the registrar</w:t>
      </w:r>
    </w:p>
    <w:p w14:paraId="6D256768" w14:textId="18D9EAEB" w:rsidR="00D3722D" w:rsidRDefault="00D3722D" w:rsidP="00D3722D">
      <w:pPr>
        <w:pStyle w:val="AmdtsEntries"/>
      </w:pPr>
      <w:r>
        <w:t>s 30</w:t>
      </w:r>
      <w:r>
        <w:tab/>
        <w:t xml:space="preserve">om </w:t>
      </w:r>
      <w:hyperlink r:id="rId84"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4EFCF8BE" w14:textId="77777777" w:rsidR="00D3722D" w:rsidRDefault="00D3722D" w:rsidP="00D3722D">
      <w:pPr>
        <w:pStyle w:val="AmdtsEntryHd"/>
      </w:pPr>
      <w:r>
        <w:t>Continuation of certain offence proceedings</w:t>
      </w:r>
    </w:p>
    <w:p w14:paraId="59DF6385" w14:textId="169BAAEF" w:rsidR="00D3722D" w:rsidRDefault="00D3722D" w:rsidP="00D3722D">
      <w:pPr>
        <w:pStyle w:val="AmdtsEntries"/>
      </w:pPr>
      <w:r>
        <w:t>s 31</w:t>
      </w:r>
      <w:r>
        <w:tab/>
        <w:t xml:space="preserve">om </w:t>
      </w:r>
      <w:hyperlink r:id="rId85"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69F9BEA1" w14:textId="77777777" w:rsidR="003A7790" w:rsidRDefault="003A7790" w:rsidP="003A7790">
      <w:pPr>
        <w:pStyle w:val="AmdtsEntryHd"/>
      </w:pPr>
      <w:r>
        <w:t>APRA’s and ASIC’s functions and powers under codes</w:t>
      </w:r>
    </w:p>
    <w:p w14:paraId="2D13141C" w14:textId="77777777" w:rsidR="003A7790" w:rsidRDefault="003A7790" w:rsidP="003A7790">
      <w:pPr>
        <w:pStyle w:val="AmdtsEntries"/>
      </w:pPr>
      <w:r>
        <w:t xml:space="preserve">div 4.4 </w:t>
      </w:r>
      <w:proofErr w:type="spellStart"/>
      <w:r>
        <w:t>hdg</w:t>
      </w:r>
      <w:proofErr w:type="spellEnd"/>
      <w:r>
        <w:tab/>
        <w:t>(</w:t>
      </w:r>
      <w:proofErr w:type="spellStart"/>
      <w:r>
        <w:t>prev</w:t>
      </w:r>
      <w:proofErr w:type="spellEnd"/>
      <w:r>
        <w:t xml:space="preserve"> pt 4 div 4 </w:t>
      </w:r>
      <w:proofErr w:type="spellStart"/>
      <w:r>
        <w:t>hdg</w:t>
      </w:r>
      <w:proofErr w:type="spellEnd"/>
      <w:r>
        <w:t xml:space="preserve">) </w:t>
      </w:r>
      <w:proofErr w:type="spellStart"/>
      <w:r>
        <w:t>renum</w:t>
      </w:r>
      <w:proofErr w:type="spellEnd"/>
      <w:r>
        <w:t xml:space="preserve"> R1 LA</w:t>
      </w:r>
    </w:p>
    <w:p w14:paraId="4FF7460B" w14:textId="32B741E3" w:rsidR="00BF254F" w:rsidRDefault="00BF254F" w:rsidP="00BF254F">
      <w:pPr>
        <w:pStyle w:val="AmdtsEntries"/>
      </w:pPr>
      <w:r>
        <w:tab/>
        <w:t xml:space="preserve">om </w:t>
      </w:r>
      <w:hyperlink r:id="rId86"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5C4705F6" w14:textId="77777777" w:rsidR="00C96533" w:rsidRDefault="00C96533" w:rsidP="00C96533">
      <w:pPr>
        <w:pStyle w:val="AmdtsEntryHd"/>
      </w:pPr>
      <w:r>
        <w:lastRenderedPageBreak/>
        <w:t>Conferral of functions and powers relating to financial institutions</w:t>
      </w:r>
    </w:p>
    <w:p w14:paraId="2BBC92C6" w14:textId="09574F04" w:rsidR="00C96533" w:rsidRDefault="00C96533" w:rsidP="00C96533">
      <w:pPr>
        <w:pStyle w:val="AmdtsEntries"/>
      </w:pPr>
      <w:r>
        <w:t>s 32</w:t>
      </w:r>
      <w:r>
        <w:tab/>
        <w:t xml:space="preserve">om </w:t>
      </w:r>
      <w:hyperlink r:id="rId87"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7C5778B0" w14:textId="77777777" w:rsidR="00C96533" w:rsidRDefault="00C96533" w:rsidP="00C96533">
      <w:pPr>
        <w:pStyle w:val="AmdtsEntryHd"/>
      </w:pPr>
      <w:r>
        <w:t>AFIC code provisions</w:t>
      </w:r>
    </w:p>
    <w:p w14:paraId="42BDF212" w14:textId="23A8E515" w:rsidR="00C96533" w:rsidRDefault="00C96533" w:rsidP="00C96533">
      <w:pPr>
        <w:pStyle w:val="AmdtsEntries"/>
      </w:pPr>
      <w:r>
        <w:t>s 33</w:t>
      </w:r>
      <w:r>
        <w:tab/>
        <w:t xml:space="preserve">om </w:t>
      </w:r>
      <w:hyperlink r:id="rId88"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BFC7961" w14:textId="77777777" w:rsidR="00C96533" w:rsidRDefault="00C96533" w:rsidP="00C96533">
      <w:pPr>
        <w:pStyle w:val="AmdtsEntryHd"/>
      </w:pPr>
      <w:r>
        <w:t>Financial institutions code provisions</w:t>
      </w:r>
    </w:p>
    <w:p w14:paraId="6FC933BC" w14:textId="5B0DC1EC" w:rsidR="00C96533" w:rsidRDefault="00C96533" w:rsidP="00C96533">
      <w:pPr>
        <w:pStyle w:val="AmdtsEntries"/>
      </w:pPr>
      <w:r>
        <w:t>s 34</w:t>
      </w:r>
      <w:r>
        <w:tab/>
        <w:t xml:space="preserve">om </w:t>
      </w:r>
      <w:hyperlink r:id="rId89"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14D2A7AA" w14:textId="77777777" w:rsidR="00C96533" w:rsidRDefault="00C96533" w:rsidP="00C96533">
      <w:pPr>
        <w:pStyle w:val="AmdtsEntryHd"/>
      </w:pPr>
      <w:r>
        <w:t>Provisions for financial institutions code as applied under AFIC code s 40</w:t>
      </w:r>
    </w:p>
    <w:p w14:paraId="7076DBAD" w14:textId="4745A6A5" w:rsidR="00C96533" w:rsidRDefault="00C96533" w:rsidP="00C96533">
      <w:pPr>
        <w:pStyle w:val="AmdtsEntries"/>
      </w:pPr>
      <w:r>
        <w:t>s 35</w:t>
      </w:r>
      <w:r>
        <w:tab/>
        <w:t xml:space="preserve">om </w:t>
      </w:r>
      <w:hyperlink r:id="rId90"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1AD68186" w14:textId="77777777" w:rsidR="00C96533" w:rsidRDefault="00C96533" w:rsidP="00C96533">
      <w:pPr>
        <w:pStyle w:val="AmdtsEntryHd"/>
      </w:pPr>
      <w:r>
        <w:t>Only appropriately qualified person may be authorised etc</w:t>
      </w:r>
    </w:p>
    <w:p w14:paraId="3233A6F4" w14:textId="46848B77" w:rsidR="00C96533" w:rsidRDefault="00C96533" w:rsidP="00C96533">
      <w:pPr>
        <w:pStyle w:val="AmdtsEntries"/>
      </w:pPr>
      <w:r>
        <w:t>s 36</w:t>
      </w:r>
      <w:r>
        <w:tab/>
        <w:t xml:space="preserve">om </w:t>
      </w:r>
      <w:hyperlink r:id="rId91"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298BE1A" w14:textId="77777777" w:rsidR="00C96533" w:rsidRDefault="00C96533" w:rsidP="00C96533">
      <w:pPr>
        <w:pStyle w:val="AmdtsEntryHd"/>
      </w:pPr>
      <w:r>
        <w:t>Conferral of functions and powers</w:t>
      </w:r>
    </w:p>
    <w:p w14:paraId="38C1AEA8" w14:textId="7351DE04" w:rsidR="00C96533" w:rsidRDefault="00C96533" w:rsidP="00C96533">
      <w:pPr>
        <w:pStyle w:val="AmdtsEntries"/>
      </w:pPr>
      <w:r>
        <w:t>s 37</w:t>
      </w:r>
      <w:r>
        <w:tab/>
        <w:t xml:space="preserve">om </w:t>
      </w:r>
      <w:hyperlink r:id="rId92"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79563A3F" w14:textId="77777777" w:rsidR="003A7790" w:rsidRDefault="003A7790" w:rsidP="003A7790">
      <w:pPr>
        <w:pStyle w:val="AmdtsEntryHd"/>
      </w:pPr>
      <w:r>
        <w:t>Matters relating to deregistered societies</w:t>
      </w:r>
    </w:p>
    <w:p w14:paraId="7C058436" w14:textId="77777777" w:rsidR="003A7790" w:rsidRDefault="003A7790" w:rsidP="003A7790">
      <w:pPr>
        <w:pStyle w:val="AmdtsEntries"/>
      </w:pPr>
      <w:r>
        <w:t xml:space="preserve">div 4.5 </w:t>
      </w:r>
      <w:proofErr w:type="spellStart"/>
      <w:r>
        <w:t>hdg</w:t>
      </w:r>
      <w:proofErr w:type="spellEnd"/>
      <w:r>
        <w:tab/>
        <w:t>(</w:t>
      </w:r>
      <w:proofErr w:type="spellStart"/>
      <w:r>
        <w:t>prev</w:t>
      </w:r>
      <w:proofErr w:type="spellEnd"/>
      <w:r>
        <w:t xml:space="preserve"> pt 4 div 5 </w:t>
      </w:r>
      <w:proofErr w:type="spellStart"/>
      <w:r>
        <w:t>hdg</w:t>
      </w:r>
      <w:proofErr w:type="spellEnd"/>
      <w:r>
        <w:t xml:space="preserve">) </w:t>
      </w:r>
      <w:proofErr w:type="spellStart"/>
      <w:r>
        <w:t>renum</w:t>
      </w:r>
      <w:proofErr w:type="spellEnd"/>
      <w:r>
        <w:t xml:space="preserve"> R1 LA</w:t>
      </w:r>
    </w:p>
    <w:p w14:paraId="7AADF93C" w14:textId="0F817E3C" w:rsidR="00BF254F" w:rsidRDefault="00BF254F" w:rsidP="00BF254F">
      <w:pPr>
        <w:pStyle w:val="AmdtsEntries"/>
      </w:pPr>
      <w:r>
        <w:tab/>
        <w:t xml:space="preserve">om </w:t>
      </w:r>
      <w:hyperlink r:id="rId93"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7F3F691B" w14:textId="77777777" w:rsidR="00C96533" w:rsidRDefault="00C96533" w:rsidP="00C96533">
      <w:pPr>
        <w:pStyle w:val="AmdtsEntryHd"/>
      </w:pPr>
      <w:r>
        <w:t xml:space="preserve">Meaning of </w:t>
      </w:r>
      <w:r w:rsidRPr="00090746">
        <w:rPr>
          <w:rStyle w:val="charItals"/>
        </w:rPr>
        <w:t>society</w:t>
      </w:r>
      <w:r>
        <w:t xml:space="preserve"> in div 4.5</w:t>
      </w:r>
    </w:p>
    <w:p w14:paraId="3EB029D1" w14:textId="71CE3729" w:rsidR="00C96533" w:rsidRDefault="00C96533" w:rsidP="00C96533">
      <w:pPr>
        <w:pStyle w:val="AmdtsEntries"/>
      </w:pPr>
      <w:r>
        <w:t>s 38</w:t>
      </w:r>
      <w:r>
        <w:tab/>
        <w:t xml:space="preserve">om </w:t>
      </w:r>
      <w:hyperlink r:id="rId94"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7411E41" w14:textId="77777777" w:rsidR="00C96533" w:rsidRDefault="00845477" w:rsidP="00C96533">
      <w:pPr>
        <w:pStyle w:val="AmdtsEntryHd"/>
      </w:pPr>
      <w:r>
        <w:t>Application of div 4.5</w:t>
      </w:r>
    </w:p>
    <w:p w14:paraId="68326998" w14:textId="6A1B7B6E" w:rsidR="00C96533" w:rsidRDefault="00C96533" w:rsidP="00C96533">
      <w:pPr>
        <w:pStyle w:val="AmdtsEntries"/>
      </w:pPr>
      <w:r>
        <w:t>s 39</w:t>
      </w:r>
      <w:r>
        <w:tab/>
        <w:t xml:space="preserve">om </w:t>
      </w:r>
      <w:hyperlink r:id="rId95"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7109DF15" w14:textId="77777777" w:rsidR="00C96533" w:rsidRDefault="00845477" w:rsidP="00C96533">
      <w:pPr>
        <w:pStyle w:val="AmdtsEntryHd"/>
      </w:pPr>
      <w:r>
        <w:t>Society’s property vested in ASIC s 29</w:t>
      </w:r>
    </w:p>
    <w:p w14:paraId="22C013EE" w14:textId="33741D5A" w:rsidR="00C96533" w:rsidRDefault="00C96533" w:rsidP="00C96533">
      <w:pPr>
        <w:pStyle w:val="AmdtsEntries"/>
      </w:pPr>
      <w:r>
        <w:t>s 40</w:t>
      </w:r>
      <w:r>
        <w:tab/>
        <w:t xml:space="preserve">om </w:t>
      </w:r>
      <w:hyperlink r:id="rId96"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3DC94922" w14:textId="77777777" w:rsidR="00C96533" w:rsidRDefault="00845477" w:rsidP="00C96533">
      <w:pPr>
        <w:pStyle w:val="AmdtsEntryHd"/>
      </w:pPr>
      <w:r>
        <w:t>ASIC may act for society</w:t>
      </w:r>
    </w:p>
    <w:p w14:paraId="6E07759D" w14:textId="20047131" w:rsidR="00C96533" w:rsidRDefault="00C96533" w:rsidP="00C96533">
      <w:pPr>
        <w:pStyle w:val="AmdtsEntries"/>
      </w:pPr>
      <w:r>
        <w:t>s 41</w:t>
      </w:r>
      <w:r>
        <w:tab/>
        <w:t xml:space="preserve">om </w:t>
      </w:r>
      <w:hyperlink r:id="rId97"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2F380731" w14:textId="77777777" w:rsidR="00C96533" w:rsidRDefault="00845477" w:rsidP="00C96533">
      <w:pPr>
        <w:pStyle w:val="AmdtsEntryHd"/>
      </w:pPr>
      <w:r>
        <w:t>Recovery from society’s insurer</w:t>
      </w:r>
    </w:p>
    <w:p w14:paraId="13789FB8" w14:textId="289CE2EB" w:rsidR="00C96533" w:rsidRDefault="00C96533" w:rsidP="00C96533">
      <w:pPr>
        <w:pStyle w:val="AmdtsEntries"/>
      </w:pPr>
      <w:r>
        <w:t>s 42</w:t>
      </w:r>
      <w:r>
        <w:tab/>
        <w:t xml:space="preserve">om </w:t>
      </w:r>
      <w:hyperlink r:id="rId98"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1594232C" w14:textId="77777777" w:rsidR="00C96533" w:rsidRDefault="00845477" w:rsidP="00C96533">
      <w:pPr>
        <w:pStyle w:val="AmdtsEntryHd"/>
      </w:pPr>
      <w:r>
        <w:t>Conferral of functions and powers</w:t>
      </w:r>
    </w:p>
    <w:p w14:paraId="6F1613D7" w14:textId="70103FB2" w:rsidR="00C96533" w:rsidRDefault="00C96533" w:rsidP="00C96533">
      <w:pPr>
        <w:pStyle w:val="AmdtsEntries"/>
      </w:pPr>
      <w:r>
        <w:t>s 43</w:t>
      </w:r>
      <w:r>
        <w:tab/>
        <w:t xml:space="preserve">om </w:t>
      </w:r>
      <w:hyperlink r:id="rId99"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3D041C89" w14:textId="77777777" w:rsidR="003A7790" w:rsidRDefault="003A7790" w:rsidP="003A7790">
      <w:pPr>
        <w:pStyle w:val="AmdtsEntryHd"/>
      </w:pPr>
      <w:r>
        <w:t>Miscellaneous</w:t>
      </w:r>
    </w:p>
    <w:p w14:paraId="61C7904E" w14:textId="77777777" w:rsidR="003A7790" w:rsidRDefault="003A7790" w:rsidP="003A7790">
      <w:pPr>
        <w:pStyle w:val="AmdtsEntries"/>
      </w:pPr>
      <w:r>
        <w:t xml:space="preserve">div 4.6 </w:t>
      </w:r>
      <w:proofErr w:type="spellStart"/>
      <w:r>
        <w:t>hdg</w:t>
      </w:r>
      <w:proofErr w:type="spellEnd"/>
      <w:r>
        <w:tab/>
        <w:t>(</w:t>
      </w:r>
      <w:proofErr w:type="spellStart"/>
      <w:r>
        <w:t>prev</w:t>
      </w:r>
      <w:proofErr w:type="spellEnd"/>
      <w:r>
        <w:t xml:space="preserve"> pt 4 div 6 </w:t>
      </w:r>
      <w:proofErr w:type="spellStart"/>
      <w:r>
        <w:t>hdg</w:t>
      </w:r>
      <w:proofErr w:type="spellEnd"/>
      <w:r>
        <w:t xml:space="preserve">) </w:t>
      </w:r>
      <w:proofErr w:type="spellStart"/>
      <w:r>
        <w:t>renum</w:t>
      </w:r>
      <w:proofErr w:type="spellEnd"/>
      <w:r>
        <w:t xml:space="preserve"> R1 LA</w:t>
      </w:r>
    </w:p>
    <w:p w14:paraId="3FF7E6B0" w14:textId="551F8EF4" w:rsidR="00BF254F" w:rsidRDefault="00BF254F" w:rsidP="00BF254F">
      <w:pPr>
        <w:pStyle w:val="AmdtsEntries"/>
      </w:pPr>
      <w:r>
        <w:tab/>
        <w:t xml:space="preserve">om </w:t>
      </w:r>
      <w:hyperlink r:id="rId100"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2459CC6D" w14:textId="77777777" w:rsidR="00AA2985" w:rsidRDefault="00AA2985" w:rsidP="00AA2985">
      <w:pPr>
        <w:pStyle w:val="AmdtsEntryHd"/>
      </w:pPr>
      <w:r>
        <w:t>Dormant accounts</w:t>
      </w:r>
    </w:p>
    <w:p w14:paraId="240426F3" w14:textId="66D84FEE" w:rsidR="00AA2985" w:rsidRDefault="00AA2985" w:rsidP="00AA2985">
      <w:pPr>
        <w:pStyle w:val="AmdtsEntries"/>
      </w:pPr>
      <w:r>
        <w:t>s 44</w:t>
      </w:r>
      <w:r>
        <w:tab/>
        <w:t xml:space="preserve">om </w:t>
      </w:r>
      <w:hyperlink r:id="rId101"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4E56F857" w14:textId="77777777" w:rsidR="00AA2985" w:rsidRDefault="00AA2985" w:rsidP="00AA2985">
      <w:pPr>
        <w:pStyle w:val="AmdtsEntryHd"/>
      </w:pPr>
      <w:r>
        <w:t>Mergers and transfers of engagements started under financial institutions (ACT) code</w:t>
      </w:r>
    </w:p>
    <w:p w14:paraId="7982070E" w14:textId="14761FC2" w:rsidR="00AA2985" w:rsidRDefault="00AA2985" w:rsidP="00AA2985">
      <w:pPr>
        <w:pStyle w:val="AmdtsEntries"/>
      </w:pPr>
      <w:r>
        <w:t>s 45</w:t>
      </w:r>
      <w:r>
        <w:tab/>
        <w:t xml:space="preserve">om </w:t>
      </w:r>
      <w:hyperlink r:id="rId102"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0C55A20B" w14:textId="77777777" w:rsidR="00AA2985" w:rsidRDefault="00AA2985" w:rsidP="00AA2985">
      <w:pPr>
        <w:pStyle w:val="AmdtsEntryHd"/>
      </w:pPr>
      <w:r>
        <w:t>Australian financial institutions appeals tribunal</w:t>
      </w:r>
    </w:p>
    <w:p w14:paraId="4C364082" w14:textId="1317EBFF" w:rsidR="00AA2985" w:rsidRDefault="00AA2985" w:rsidP="00AA2985">
      <w:pPr>
        <w:pStyle w:val="AmdtsEntries"/>
      </w:pPr>
      <w:r>
        <w:t>s 46</w:t>
      </w:r>
      <w:r>
        <w:tab/>
        <w:t xml:space="preserve">om </w:t>
      </w:r>
      <w:hyperlink r:id="rId103" w:tooltip="Statute Law Amendment Act 2011 (No 3)" w:history="1">
        <w:r w:rsidR="002470E3" w:rsidRPr="002470E3">
          <w:rPr>
            <w:rStyle w:val="charCitHyperlinkAbbrev"/>
          </w:rPr>
          <w:t>A2011</w:t>
        </w:r>
        <w:r w:rsidR="002470E3" w:rsidRPr="002470E3">
          <w:rPr>
            <w:rStyle w:val="charCitHyperlinkAbbrev"/>
          </w:rPr>
          <w:noBreakHyphen/>
          <w:t>52</w:t>
        </w:r>
      </w:hyperlink>
      <w:r>
        <w:t xml:space="preserve"> </w:t>
      </w:r>
      <w:proofErr w:type="spellStart"/>
      <w:r>
        <w:t>amdt</w:t>
      </w:r>
      <w:proofErr w:type="spellEnd"/>
      <w:r>
        <w:t xml:space="preserve"> 3.95</w:t>
      </w:r>
    </w:p>
    <w:p w14:paraId="5855A420" w14:textId="77777777" w:rsidR="003A7790" w:rsidRDefault="003A7790" w:rsidP="003A7790">
      <w:pPr>
        <w:pStyle w:val="AmdtsEntryHd"/>
      </w:pPr>
      <w:r>
        <w:lastRenderedPageBreak/>
        <w:t>Consequential amendments</w:t>
      </w:r>
    </w:p>
    <w:p w14:paraId="688644DA" w14:textId="77777777" w:rsidR="003A7790" w:rsidRDefault="003A7790" w:rsidP="003A7790">
      <w:pPr>
        <w:pStyle w:val="AmdtsEntries"/>
      </w:pPr>
      <w:r>
        <w:t xml:space="preserve">pt 5 </w:t>
      </w:r>
      <w:proofErr w:type="spellStart"/>
      <w:r>
        <w:t>hdg</w:t>
      </w:r>
      <w:proofErr w:type="spellEnd"/>
      <w:r>
        <w:tab/>
        <w:t>om R1 LA</w:t>
      </w:r>
    </w:p>
    <w:p w14:paraId="020C4840" w14:textId="77777777" w:rsidR="003A7790" w:rsidRDefault="003A7790" w:rsidP="003A7790">
      <w:pPr>
        <w:pStyle w:val="AmdtsEntryHd"/>
      </w:pPr>
      <w:r>
        <w:t>Consequential amendments of other Acts</w:t>
      </w:r>
    </w:p>
    <w:p w14:paraId="2C3C65B1" w14:textId="77777777" w:rsidR="003A7790" w:rsidRDefault="003A7790" w:rsidP="003A7790">
      <w:pPr>
        <w:pStyle w:val="AmdtsEntries"/>
      </w:pPr>
      <w:r>
        <w:t>s 47</w:t>
      </w:r>
      <w:r>
        <w:tab/>
        <w:t>om R1 LA</w:t>
      </w:r>
    </w:p>
    <w:p w14:paraId="2415F1C0" w14:textId="77777777" w:rsidR="003A7790" w:rsidRDefault="003A7790" w:rsidP="003A7790">
      <w:pPr>
        <w:pStyle w:val="AmdtsEntryHd"/>
      </w:pPr>
      <w:r>
        <w:t>Consequential amendments of other Acts</w:t>
      </w:r>
    </w:p>
    <w:p w14:paraId="78E810F0" w14:textId="77777777" w:rsidR="003A7790" w:rsidRDefault="003A7790" w:rsidP="003A7790">
      <w:pPr>
        <w:pStyle w:val="AmdtsEntries"/>
      </w:pPr>
      <w:r>
        <w:t>sch</w:t>
      </w:r>
      <w:r>
        <w:tab/>
        <w:t>om R1 LA</w:t>
      </w:r>
    </w:p>
    <w:p w14:paraId="79DEBE3F" w14:textId="77777777" w:rsidR="00AA2985" w:rsidRDefault="00AA2985" w:rsidP="00AA2985">
      <w:pPr>
        <w:pStyle w:val="AmdtsEntryHd"/>
      </w:pPr>
      <w:r>
        <w:t>Dictionary</w:t>
      </w:r>
    </w:p>
    <w:p w14:paraId="713568DA" w14:textId="08C8F5BC" w:rsidR="00F96F92" w:rsidRDefault="00AA2985" w:rsidP="003115E4">
      <w:pPr>
        <w:pStyle w:val="AmdtsEntries"/>
        <w:keepNext/>
      </w:pPr>
      <w:proofErr w:type="spellStart"/>
      <w:r>
        <w:t>dict</w:t>
      </w:r>
      <w:proofErr w:type="spellEnd"/>
      <w:r>
        <w:tab/>
      </w:r>
      <w:r w:rsidR="00F96F92">
        <w:t xml:space="preserve">def </w:t>
      </w:r>
      <w:r w:rsidR="00F96F92">
        <w:rPr>
          <w:rStyle w:val="charBoldItals"/>
        </w:rPr>
        <w:t xml:space="preserve">AFIC </w:t>
      </w:r>
      <w:r w:rsidR="00F96F92">
        <w:t xml:space="preserve">om </w:t>
      </w:r>
      <w:hyperlink r:id="rId104" w:tooltip="Statute Law Amendment Act 2012" w:history="1">
        <w:r w:rsidR="002470E3" w:rsidRPr="002470E3">
          <w:rPr>
            <w:rStyle w:val="charCitHyperlinkAbbrev"/>
          </w:rPr>
          <w:t>A2012</w:t>
        </w:r>
        <w:r w:rsidR="002470E3" w:rsidRPr="002470E3">
          <w:rPr>
            <w:rStyle w:val="charCitHyperlinkAbbrev"/>
          </w:rPr>
          <w:noBreakHyphen/>
          <w:t>21</w:t>
        </w:r>
      </w:hyperlink>
      <w:r w:rsidR="00F96F92">
        <w:t xml:space="preserve"> </w:t>
      </w:r>
      <w:proofErr w:type="spellStart"/>
      <w:r w:rsidR="00F96F92">
        <w:t>amdt</w:t>
      </w:r>
      <w:proofErr w:type="spellEnd"/>
      <w:r w:rsidR="00F96F92">
        <w:t xml:space="preserve"> 3.76</w:t>
      </w:r>
    </w:p>
    <w:p w14:paraId="290457AD" w14:textId="16C7091D" w:rsidR="00F96F92" w:rsidRDefault="00F96F92" w:rsidP="003115E4">
      <w:pPr>
        <w:pStyle w:val="AmdtsEntries"/>
        <w:keepNext/>
      </w:pPr>
      <w:r>
        <w:tab/>
        <w:t xml:space="preserve">def </w:t>
      </w:r>
      <w:r w:rsidRPr="00090746">
        <w:rPr>
          <w:rStyle w:val="charBoldItals"/>
        </w:rPr>
        <w:t xml:space="preserve">AFIC (ACT) code </w:t>
      </w:r>
      <w:r>
        <w:t xml:space="preserve">om </w:t>
      </w:r>
      <w:hyperlink r:id="rId105"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3.76</w:t>
      </w:r>
    </w:p>
    <w:p w14:paraId="26A451A7" w14:textId="06196D6D" w:rsidR="00F96F92" w:rsidRDefault="00F96F92" w:rsidP="00F96F92">
      <w:pPr>
        <w:pStyle w:val="AmdtsEntries"/>
      </w:pPr>
      <w:r>
        <w:tab/>
        <w:t xml:space="preserve">def </w:t>
      </w:r>
      <w:r w:rsidRPr="00090746">
        <w:rPr>
          <w:rStyle w:val="charBoldItals"/>
        </w:rPr>
        <w:t xml:space="preserve">AFIC (ACT) regulations </w:t>
      </w:r>
      <w:r>
        <w:t xml:space="preserve">om </w:t>
      </w:r>
      <w:hyperlink r:id="rId106"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3.76</w:t>
      </w:r>
    </w:p>
    <w:p w14:paraId="08DD4A4A" w14:textId="25421182" w:rsidR="00F96F92" w:rsidRDefault="00F96F92" w:rsidP="00F96F92">
      <w:pPr>
        <w:pStyle w:val="AmdtsEntries"/>
      </w:pPr>
      <w:r>
        <w:tab/>
        <w:t xml:space="preserve">def </w:t>
      </w:r>
      <w:r w:rsidRPr="00090746">
        <w:rPr>
          <w:rStyle w:val="charBoldItals"/>
        </w:rPr>
        <w:t xml:space="preserve">AFIC code </w:t>
      </w:r>
      <w:r>
        <w:t xml:space="preserve">om </w:t>
      </w:r>
      <w:hyperlink r:id="rId107"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3.76</w:t>
      </w:r>
    </w:p>
    <w:p w14:paraId="2C77AB76" w14:textId="774BE9B1" w:rsidR="00F96F92" w:rsidRDefault="00F96F92" w:rsidP="00F96F92">
      <w:pPr>
        <w:pStyle w:val="AmdtsEntries"/>
      </w:pPr>
      <w:r>
        <w:tab/>
        <w:t xml:space="preserve">def </w:t>
      </w:r>
      <w:r w:rsidRPr="00090746">
        <w:rPr>
          <w:rStyle w:val="charBoldItals"/>
        </w:rPr>
        <w:t xml:space="preserve">AFIC regulations </w:t>
      </w:r>
      <w:r>
        <w:t xml:space="preserve">om </w:t>
      </w:r>
      <w:hyperlink r:id="rId108"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3.76</w:t>
      </w:r>
    </w:p>
    <w:p w14:paraId="05F998A6" w14:textId="61EAD206" w:rsidR="00F96F92" w:rsidRDefault="00F96F92" w:rsidP="00F96F92">
      <w:pPr>
        <w:pStyle w:val="AmdtsEntries"/>
      </w:pPr>
      <w:r>
        <w:tab/>
        <w:t xml:space="preserve">def </w:t>
      </w:r>
      <w:r w:rsidRPr="00090746">
        <w:rPr>
          <w:rStyle w:val="charBoldItals"/>
        </w:rPr>
        <w:t>appropriately qualified</w:t>
      </w:r>
      <w:r w:rsidRPr="00D97824">
        <w:t xml:space="preserve"> </w:t>
      </w:r>
      <w:r>
        <w:t xml:space="preserve">om </w:t>
      </w:r>
      <w:hyperlink r:id="rId109"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3.76</w:t>
      </w:r>
    </w:p>
    <w:p w14:paraId="5361D66B" w14:textId="68BB338B" w:rsidR="00F96F92" w:rsidRDefault="00F96F92" w:rsidP="00F96F92">
      <w:pPr>
        <w:pStyle w:val="AmdtsEntries"/>
      </w:pPr>
      <w:r>
        <w:tab/>
        <w:t xml:space="preserve">def </w:t>
      </w:r>
      <w:r w:rsidRPr="00407B27">
        <w:rPr>
          <w:rStyle w:val="charBoldItals"/>
        </w:rPr>
        <w:t>APRA</w:t>
      </w:r>
      <w:r w:rsidRPr="00D97824">
        <w:t xml:space="preserve"> </w:t>
      </w:r>
      <w:r>
        <w:t xml:space="preserve">sub </w:t>
      </w:r>
      <w:hyperlink r:id="rId110"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3.77</w:t>
      </w:r>
    </w:p>
    <w:p w14:paraId="6B6BB6F6" w14:textId="7569B7C7" w:rsidR="00F96F92" w:rsidRDefault="00F96F92" w:rsidP="00F96F92">
      <w:pPr>
        <w:pStyle w:val="AmdtsEntries"/>
      </w:pPr>
      <w:r>
        <w:tab/>
        <w:t xml:space="preserve">def </w:t>
      </w:r>
      <w:r w:rsidRPr="00407B27">
        <w:rPr>
          <w:rStyle w:val="charBoldItals"/>
        </w:rPr>
        <w:t>ASIC</w:t>
      </w:r>
      <w:r w:rsidRPr="00D97824">
        <w:t xml:space="preserve"> </w:t>
      </w:r>
      <w:r>
        <w:t xml:space="preserve">sub </w:t>
      </w:r>
      <w:hyperlink r:id="rId111"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3.78</w:t>
      </w:r>
    </w:p>
    <w:p w14:paraId="1E56F162" w14:textId="19BC5579" w:rsidR="00E27E1C" w:rsidRDefault="00E27E1C" w:rsidP="00E27E1C">
      <w:pPr>
        <w:pStyle w:val="AmdtsEntries"/>
      </w:pPr>
      <w:r>
        <w:tab/>
        <w:t xml:space="preserve">def </w:t>
      </w:r>
      <w:r w:rsidRPr="00090746">
        <w:rPr>
          <w:rStyle w:val="charBoldItals"/>
        </w:rPr>
        <w:t>credit unions contingency fund</w:t>
      </w:r>
      <w:r w:rsidR="00A86F39" w:rsidRPr="00090746">
        <w:rPr>
          <w:rStyle w:val="charBoldItals"/>
        </w:rPr>
        <w:t xml:space="preserve"> </w:t>
      </w:r>
      <w:r>
        <w:t xml:space="preserve">om </w:t>
      </w:r>
      <w:hyperlink r:id="rId112"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0876F361" w14:textId="3565FCCA" w:rsidR="00A86F39" w:rsidRDefault="00A86F39" w:rsidP="00A86F39">
      <w:pPr>
        <w:pStyle w:val="AmdtsEntries"/>
      </w:pPr>
      <w:r>
        <w:tab/>
        <w:t xml:space="preserve">def </w:t>
      </w:r>
      <w:r w:rsidRPr="00090746">
        <w:rPr>
          <w:rStyle w:val="charBoldItals"/>
        </w:rPr>
        <w:t xml:space="preserve">employee </w:t>
      </w:r>
      <w:r>
        <w:t xml:space="preserve">om </w:t>
      </w:r>
      <w:hyperlink r:id="rId113"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56637B3F" w14:textId="18DAE506" w:rsidR="00A86F39" w:rsidRDefault="00A86F39" w:rsidP="00A86F39">
      <w:pPr>
        <w:pStyle w:val="AmdtsEntries"/>
      </w:pPr>
      <w:r>
        <w:tab/>
        <w:t xml:space="preserve">def </w:t>
      </w:r>
      <w:r w:rsidRPr="00090746">
        <w:rPr>
          <w:rStyle w:val="charBoldItals"/>
        </w:rPr>
        <w:t xml:space="preserve">enforcement power </w:t>
      </w:r>
      <w:r>
        <w:t xml:space="preserve">om </w:t>
      </w:r>
      <w:hyperlink r:id="rId114"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417C03C4" w14:textId="710E3A6C" w:rsidR="00A86F39" w:rsidRDefault="00A86F39" w:rsidP="00A86F39">
      <w:pPr>
        <w:pStyle w:val="AmdtsEntries"/>
      </w:pPr>
      <w:r>
        <w:tab/>
        <w:t xml:space="preserve">def </w:t>
      </w:r>
      <w:r w:rsidRPr="00090746">
        <w:rPr>
          <w:rStyle w:val="charBoldItals"/>
        </w:rPr>
        <w:t xml:space="preserve">financial institutions (ACT) code </w:t>
      </w:r>
      <w:r>
        <w:t xml:space="preserve">om </w:t>
      </w:r>
      <w:hyperlink r:id="rId115"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3.79</w:t>
      </w:r>
    </w:p>
    <w:p w14:paraId="4DA954E9" w14:textId="50092CF9" w:rsidR="00A86F39" w:rsidRDefault="00A86F39" w:rsidP="00A86F39">
      <w:pPr>
        <w:pStyle w:val="AmdtsEntries"/>
      </w:pPr>
      <w:r>
        <w:tab/>
        <w:t xml:space="preserve">def </w:t>
      </w:r>
      <w:r w:rsidR="00566C8A" w:rsidRPr="00090746">
        <w:rPr>
          <w:rStyle w:val="charBoldItals"/>
        </w:rPr>
        <w:t xml:space="preserve">financial institutions (ACT) regulations </w:t>
      </w:r>
      <w:r>
        <w:t xml:space="preserve">om </w:t>
      </w:r>
      <w:hyperlink r:id="rId116"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742B5F42" w14:textId="62EEB8BB" w:rsidR="00A86F39" w:rsidRDefault="00A86F39" w:rsidP="00A86F39">
      <w:pPr>
        <w:pStyle w:val="AmdtsEntries"/>
      </w:pPr>
      <w:r>
        <w:tab/>
        <w:t xml:space="preserve">def </w:t>
      </w:r>
      <w:r w:rsidR="00566C8A" w:rsidRPr="00090746">
        <w:rPr>
          <w:rStyle w:val="charBoldItals"/>
        </w:rPr>
        <w:t xml:space="preserve">financial institutions code </w:t>
      </w:r>
      <w:r>
        <w:t xml:space="preserve">om </w:t>
      </w:r>
      <w:hyperlink r:id="rId117"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3EF26767" w14:textId="411B6DCC" w:rsidR="00A86F39" w:rsidRDefault="00A86F39" w:rsidP="00A86F39">
      <w:pPr>
        <w:pStyle w:val="AmdtsEntries"/>
      </w:pPr>
      <w:r>
        <w:tab/>
        <w:t xml:space="preserve">def </w:t>
      </w:r>
      <w:r w:rsidR="00566C8A" w:rsidRPr="00090746">
        <w:rPr>
          <w:rStyle w:val="charBoldItals"/>
        </w:rPr>
        <w:t xml:space="preserve">financial institutions legislation </w:t>
      </w:r>
      <w:r>
        <w:t xml:space="preserve">om </w:t>
      </w:r>
      <w:hyperlink r:id="rId118"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7475C124" w14:textId="19991575" w:rsidR="00AA2985" w:rsidRDefault="00F96F92" w:rsidP="00AA2985">
      <w:pPr>
        <w:pStyle w:val="AmdtsEntries"/>
      </w:pPr>
      <w:r>
        <w:tab/>
      </w:r>
      <w:r w:rsidR="00AA2985">
        <w:t>def</w:t>
      </w:r>
      <w:r w:rsidR="00AA2985" w:rsidRPr="00090746">
        <w:rPr>
          <w:rStyle w:val="charBoldItals"/>
        </w:rPr>
        <w:t xml:space="preserve"> FS(TB) Act </w:t>
      </w:r>
      <w:r w:rsidR="00AA2985">
        <w:t xml:space="preserve">sub </w:t>
      </w:r>
      <w:hyperlink r:id="rId119" w:tooltip="Statute Law Amendment Act 2011 (No 3)" w:history="1">
        <w:r w:rsidR="002470E3" w:rsidRPr="002470E3">
          <w:rPr>
            <w:rStyle w:val="charCitHyperlinkAbbrev"/>
          </w:rPr>
          <w:t>A2011</w:t>
        </w:r>
        <w:r w:rsidR="002470E3" w:rsidRPr="002470E3">
          <w:rPr>
            <w:rStyle w:val="charCitHyperlinkAbbrev"/>
          </w:rPr>
          <w:noBreakHyphen/>
          <w:t>52</w:t>
        </w:r>
      </w:hyperlink>
      <w:r w:rsidR="00AA2985">
        <w:t xml:space="preserve"> </w:t>
      </w:r>
      <w:proofErr w:type="spellStart"/>
      <w:r w:rsidR="00AA2985">
        <w:t>amdt</w:t>
      </w:r>
      <w:proofErr w:type="spellEnd"/>
      <w:r w:rsidR="00AA2985">
        <w:t xml:space="preserve"> 3.96</w:t>
      </w:r>
    </w:p>
    <w:p w14:paraId="647F8367" w14:textId="3B71518B" w:rsidR="00C26298" w:rsidRDefault="00C26298" w:rsidP="00C26298">
      <w:pPr>
        <w:pStyle w:val="AmdtsEntriesDefL2"/>
      </w:pPr>
      <w:r>
        <w:tab/>
        <w:t xml:space="preserve">om </w:t>
      </w:r>
      <w:hyperlink r:id="rId120" w:tooltip="Statute Law Amendment Act 2019" w:history="1">
        <w:r w:rsidRPr="009521E3">
          <w:rPr>
            <w:rStyle w:val="charCitHyperlinkAbbrev"/>
          </w:rPr>
          <w:t>A2019</w:t>
        </w:r>
        <w:r w:rsidRPr="009521E3">
          <w:rPr>
            <w:rStyle w:val="charCitHyperlinkAbbrev"/>
          </w:rPr>
          <w:noBreakHyphen/>
          <w:t>42</w:t>
        </w:r>
      </w:hyperlink>
      <w:r>
        <w:t xml:space="preserve"> </w:t>
      </w:r>
      <w:proofErr w:type="spellStart"/>
      <w:r>
        <w:t>amdt</w:t>
      </w:r>
      <w:proofErr w:type="spellEnd"/>
      <w:r>
        <w:t xml:space="preserve"> 3.12</w:t>
      </w:r>
    </w:p>
    <w:p w14:paraId="0AE0F40B" w14:textId="3B65331A" w:rsidR="00C26298" w:rsidRPr="00C26298" w:rsidRDefault="00C26298" w:rsidP="00C26298">
      <w:pPr>
        <w:pStyle w:val="AmdtsEntries"/>
      </w:pPr>
      <w:r>
        <w:tab/>
        <w:t xml:space="preserve">def </w:t>
      </w:r>
      <w:r w:rsidRPr="00C26298">
        <w:rPr>
          <w:b/>
          <w:bCs/>
          <w:i/>
          <w:iCs/>
        </w:rPr>
        <w:t>FS (TR) Act</w:t>
      </w:r>
      <w:r>
        <w:t xml:space="preserve"> ins </w:t>
      </w:r>
      <w:hyperlink r:id="rId121" w:tooltip="Statute Law Amendment Act 2019" w:history="1">
        <w:r w:rsidRPr="009521E3">
          <w:rPr>
            <w:rStyle w:val="charCitHyperlinkAbbrev"/>
          </w:rPr>
          <w:t>A2019</w:t>
        </w:r>
        <w:r w:rsidRPr="009521E3">
          <w:rPr>
            <w:rStyle w:val="charCitHyperlinkAbbrev"/>
          </w:rPr>
          <w:noBreakHyphen/>
          <w:t>42</w:t>
        </w:r>
      </w:hyperlink>
      <w:r>
        <w:t xml:space="preserve"> </w:t>
      </w:r>
      <w:proofErr w:type="spellStart"/>
      <w:r>
        <w:t>amdt</w:t>
      </w:r>
      <w:proofErr w:type="spellEnd"/>
      <w:r>
        <w:t xml:space="preserve"> 3.13</w:t>
      </w:r>
    </w:p>
    <w:p w14:paraId="72FEF381" w14:textId="52C5AEA3" w:rsidR="00566C8A" w:rsidRDefault="00566C8A" w:rsidP="00566C8A">
      <w:pPr>
        <w:pStyle w:val="AmdtsEntries"/>
      </w:pPr>
      <w:r>
        <w:tab/>
        <w:t xml:space="preserve">def </w:t>
      </w:r>
      <w:r w:rsidRPr="00090746">
        <w:rPr>
          <w:rStyle w:val="charBoldItals"/>
        </w:rPr>
        <w:t xml:space="preserve">registrar </w:t>
      </w:r>
      <w:r>
        <w:t xml:space="preserve">om </w:t>
      </w:r>
      <w:hyperlink r:id="rId122"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39D08DD4" w14:textId="44D46576" w:rsidR="00566C8A" w:rsidRDefault="00566C8A" w:rsidP="00566C8A">
      <w:pPr>
        <w:pStyle w:val="AmdtsEntries"/>
      </w:pPr>
      <w:r>
        <w:tab/>
        <w:t xml:space="preserve">def </w:t>
      </w:r>
      <w:r w:rsidRPr="00090746">
        <w:rPr>
          <w:rStyle w:val="charBoldItals"/>
        </w:rPr>
        <w:t xml:space="preserve">relevant Commonwealth body </w:t>
      </w:r>
      <w:r>
        <w:t xml:space="preserve">om </w:t>
      </w:r>
      <w:hyperlink r:id="rId123"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10DDE27F" w14:textId="2F11C577" w:rsidR="00566C8A" w:rsidRDefault="00566C8A" w:rsidP="00566C8A">
      <w:pPr>
        <w:pStyle w:val="AmdtsEntries"/>
      </w:pPr>
      <w:r>
        <w:tab/>
        <w:t xml:space="preserve">def </w:t>
      </w:r>
      <w:r w:rsidRPr="00090746">
        <w:rPr>
          <w:rStyle w:val="charBoldItals"/>
        </w:rPr>
        <w:t xml:space="preserve">SSA </w:t>
      </w:r>
      <w:r>
        <w:t xml:space="preserve">om </w:t>
      </w:r>
      <w:hyperlink r:id="rId124"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2B46EBDE" w14:textId="10409379" w:rsidR="00566C8A" w:rsidRDefault="00566C8A" w:rsidP="00566C8A">
      <w:pPr>
        <w:pStyle w:val="AmdtsEntries"/>
      </w:pPr>
      <w:r>
        <w:tab/>
        <w:t xml:space="preserve">def </w:t>
      </w:r>
      <w:r w:rsidRPr="00090746">
        <w:rPr>
          <w:rStyle w:val="charBoldItals"/>
        </w:rPr>
        <w:t xml:space="preserve">supervision fund </w:t>
      </w:r>
      <w:r>
        <w:t xml:space="preserve">om </w:t>
      </w:r>
      <w:hyperlink r:id="rId125" w:tooltip="Statute Law Amendment Act 2012" w:history="1">
        <w:r w:rsidR="002470E3" w:rsidRPr="002470E3">
          <w:rPr>
            <w:rStyle w:val="charCitHyperlinkAbbrev"/>
          </w:rPr>
          <w:t>A2012</w:t>
        </w:r>
        <w:r w:rsidR="002470E3" w:rsidRPr="002470E3">
          <w:rPr>
            <w:rStyle w:val="charCitHyperlinkAbbrev"/>
          </w:rPr>
          <w:noBreakHyphen/>
          <w:t>21</w:t>
        </w:r>
      </w:hyperlink>
      <w:r>
        <w:t xml:space="preserve"> </w:t>
      </w:r>
      <w:proofErr w:type="spellStart"/>
      <w:r>
        <w:t>amdt</w:t>
      </w:r>
      <w:proofErr w:type="spellEnd"/>
      <w:r>
        <w:t xml:space="preserve"> 3.79</w:t>
      </w:r>
    </w:p>
    <w:p w14:paraId="5AD3734C" w14:textId="77777777" w:rsidR="003A7790" w:rsidRPr="003A7790" w:rsidRDefault="003A7790" w:rsidP="003A7790">
      <w:pPr>
        <w:pStyle w:val="PageBreak"/>
      </w:pPr>
      <w:r w:rsidRPr="003A7790">
        <w:br w:type="page"/>
      </w:r>
    </w:p>
    <w:p w14:paraId="7CFB07AB" w14:textId="77777777" w:rsidR="003A7790" w:rsidRPr="000E0A52" w:rsidRDefault="003A7790">
      <w:pPr>
        <w:pStyle w:val="Endnote2"/>
      </w:pPr>
      <w:bookmarkStart w:id="33" w:name="_Toc24038169"/>
      <w:r w:rsidRPr="000E0A52">
        <w:rPr>
          <w:rStyle w:val="charTableNo"/>
        </w:rPr>
        <w:lastRenderedPageBreak/>
        <w:t>5</w:t>
      </w:r>
      <w:r>
        <w:tab/>
      </w:r>
      <w:r w:rsidRPr="000E0A52">
        <w:rPr>
          <w:rStyle w:val="charTableText"/>
        </w:rPr>
        <w:t>Earlier republications</w:t>
      </w:r>
      <w:bookmarkEnd w:id="33"/>
    </w:p>
    <w:p w14:paraId="45621BE3" w14:textId="77777777" w:rsidR="003A7790" w:rsidRDefault="003A7790">
      <w:pPr>
        <w:pStyle w:val="EndNoteTextPub"/>
      </w:pPr>
      <w:r>
        <w:t xml:space="preserve">Some earlier republications were not numbered. The number in column 1 refers to the publication order.  </w:t>
      </w:r>
    </w:p>
    <w:p w14:paraId="5FD4BB8A" w14:textId="77777777" w:rsidR="003A7790" w:rsidRDefault="003A779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2B826F" w14:textId="77777777" w:rsidR="003A7790" w:rsidRDefault="003A779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3A7790" w14:paraId="62A0427C" w14:textId="77777777">
        <w:trPr>
          <w:tblHeader/>
        </w:trPr>
        <w:tc>
          <w:tcPr>
            <w:tcW w:w="1576" w:type="dxa"/>
            <w:tcBorders>
              <w:bottom w:val="single" w:sz="4" w:space="0" w:color="auto"/>
            </w:tcBorders>
          </w:tcPr>
          <w:p w14:paraId="4337CC58" w14:textId="77777777" w:rsidR="003A7790" w:rsidRDefault="003A7790">
            <w:pPr>
              <w:pStyle w:val="EarlierRepubHdg"/>
            </w:pPr>
            <w:r>
              <w:t>Republication No and date</w:t>
            </w:r>
          </w:p>
        </w:tc>
        <w:tc>
          <w:tcPr>
            <w:tcW w:w="1681" w:type="dxa"/>
            <w:tcBorders>
              <w:bottom w:val="single" w:sz="4" w:space="0" w:color="auto"/>
            </w:tcBorders>
          </w:tcPr>
          <w:p w14:paraId="4EA714B9" w14:textId="77777777" w:rsidR="003A7790" w:rsidRDefault="003A7790">
            <w:pPr>
              <w:pStyle w:val="EarlierRepubHdg"/>
            </w:pPr>
            <w:r>
              <w:t>Effective</w:t>
            </w:r>
          </w:p>
        </w:tc>
        <w:tc>
          <w:tcPr>
            <w:tcW w:w="1783" w:type="dxa"/>
            <w:tcBorders>
              <w:bottom w:val="single" w:sz="4" w:space="0" w:color="auto"/>
            </w:tcBorders>
          </w:tcPr>
          <w:p w14:paraId="7AD2E55B" w14:textId="77777777" w:rsidR="003A7790" w:rsidRDefault="003A7790">
            <w:pPr>
              <w:pStyle w:val="EarlierRepubHdg"/>
            </w:pPr>
            <w:r>
              <w:t>Last amendment made by</w:t>
            </w:r>
          </w:p>
        </w:tc>
        <w:tc>
          <w:tcPr>
            <w:tcW w:w="1783" w:type="dxa"/>
            <w:tcBorders>
              <w:bottom w:val="single" w:sz="4" w:space="0" w:color="auto"/>
            </w:tcBorders>
          </w:tcPr>
          <w:p w14:paraId="07B5C055" w14:textId="77777777" w:rsidR="003A7790" w:rsidRDefault="003A7790">
            <w:pPr>
              <w:pStyle w:val="EarlierRepubHdg"/>
            </w:pPr>
            <w:r>
              <w:t>Republication for</w:t>
            </w:r>
          </w:p>
        </w:tc>
      </w:tr>
      <w:tr w:rsidR="003A7790" w14:paraId="38B0CC9C" w14:textId="77777777">
        <w:tc>
          <w:tcPr>
            <w:tcW w:w="1576" w:type="dxa"/>
            <w:tcBorders>
              <w:top w:val="single" w:sz="4" w:space="0" w:color="auto"/>
              <w:bottom w:val="single" w:sz="4" w:space="0" w:color="auto"/>
            </w:tcBorders>
          </w:tcPr>
          <w:p w14:paraId="3923856F" w14:textId="77777777" w:rsidR="003A7790" w:rsidRDefault="006C29A8">
            <w:pPr>
              <w:pStyle w:val="EarlierRepubEntries"/>
            </w:pPr>
            <w:r>
              <w:t>R1</w:t>
            </w:r>
            <w:r w:rsidR="003A7790">
              <w:br/>
              <w:t>25 Feb 2002</w:t>
            </w:r>
          </w:p>
        </w:tc>
        <w:tc>
          <w:tcPr>
            <w:tcW w:w="1681" w:type="dxa"/>
            <w:tcBorders>
              <w:top w:val="single" w:sz="4" w:space="0" w:color="auto"/>
              <w:bottom w:val="single" w:sz="4" w:space="0" w:color="auto"/>
            </w:tcBorders>
          </w:tcPr>
          <w:p w14:paraId="22C2CCDE" w14:textId="77777777" w:rsidR="003A7790" w:rsidRDefault="003A7790">
            <w:pPr>
              <w:pStyle w:val="EarlierRepubEntries"/>
            </w:pPr>
            <w:r>
              <w:t>1 July 1999</w:t>
            </w:r>
            <w:r w:rsidR="009A5CA0">
              <w:t>–</w:t>
            </w:r>
            <w:r w:rsidR="009A5CA0">
              <w:br/>
            </w:r>
            <w:r>
              <w:t>17 Sept 2002</w:t>
            </w:r>
          </w:p>
        </w:tc>
        <w:tc>
          <w:tcPr>
            <w:tcW w:w="1783" w:type="dxa"/>
            <w:tcBorders>
              <w:top w:val="single" w:sz="4" w:space="0" w:color="auto"/>
              <w:bottom w:val="single" w:sz="4" w:space="0" w:color="auto"/>
            </w:tcBorders>
          </w:tcPr>
          <w:p w14:paraId="263A1673" w14:textId="77777777" w:rsidR="003A7790" w:rsidRDefault="003A7790">
            <w:pPr>
              <w:pStyle w:val="EarlierRepubEntries"/>
            </w:pPr>
            <w:r>
              <w:t>not amended</w:t>
            </w:r>
          </w:p>
        </w:tc>
        <w:tc>
          <w:tcPr>
            <w:tcW w:w="1783" w:type="dxa"/>
            <w:tcBorders>
              <w:top w:val="single" w:sz="4" w:space="0" w:color="auto"/>
              <w:bottom w:val="single" w:sz="4" w:space="0" w:color="auto"/>
            </w:tcBorders>
          </w:tcPr>
          <w:p w14:paraId="1D7BFD4A" w14:textId="77777777" w:rsidR="003A7790" w:rsidRDefault="003A7790">
            <w:pPr>
              <w:pStyle w:val="EarlierRepubEntries"/>
            </w:pPr>
            <w:r>
              <w:t>new Act</w:t>
            </w:r>
          </w:p>
        </w:tc>
      </w:tr>
      <w:tr w:rsidR="0052369C" w14:paraId="0C5C7895" w14:textId="77777777">
        <w:tc>
          <w:tcPr>
            <w:tcW w:w="1576" w:type="dxa"/>
            <w:tcBorders>
              <w:top w:val="single" w:sz="4" w:space="0" w:color="auto"/>
              <w:bottom w:val="single" w:sz="4" w:space="0" w:color="auto"/>
            </w:tcBorders>
          </w:tcPr>
          <w:p w14:paraId="71A65682" w14:textId="77777777" w:rsidR="0052369C" w:rsidRDefault="0052369C">
            <w:pPr>
              <w:pStyle w:val="EarlierRepubEntries"/>
            </w:pPr>
            <w:r>
              <w:t>R2</w:t>
            </w:r>
            <w:r>
              <w:br/>
              <w:t>12 Dec 2011</w:t>
            </w:r>
          </w:p>
        </w:tc>
        <w:tc>
          <w:tcPr>
            <w:tcW w:w="1681" w:type="dxa"/>
            <w:tcBorders>
              <w:top w:val="single" w:sz="4" w:space="0" w:color="auto"/>
              <w:bottom w:val="single" w:sz="4" w:space="0" w:color="auto"/>
            </w:tcBorders>
          </w:tcPr>
          <w:p w14:paraId="1551B144" w14:textId="77777777" w:rsidR="0052369C" w:rsidRDefault="0052369C">
            <w:pPr>
              <w:pStyle w:val="EarlierRepubEntries"/>
            </w:pPr>
            <w:r>
              <w:t>18 Sept 2002</w:t>
            </w:r>
            <w:r w:rsidR="009A5CA0">
              <w:t>–</w:t>
            </w:r>
            <w:r w:rsidR="009A5CA0">
              <w:br/>
            </w:r>
            <w:r>
              <w:t>11 Dec 2011</w:t>
            </w:r>
          </w:p>
        </w:tc>
        <w:tc>
          <w:tcPr>
            <w:tcW w:w="1783" w:type="dxa"/>
            <w:tcBorders>
              <w:top w:val="single" w:sz="4" w:space="0" w:color="auto"/>
              <w:bottom w:val="single" w:sz="4" w:space="0" w:color="auto"/>
            </w:tcBorders>
          </w:tcPr>
          <w:p w14:paraId="7A0A30E0" w14:textId="77777777" w:rsidR="0052369C" w:rsidRDefault="0052369C">
            <w:pPr>
              <w:pStyle w:val="EarlierRepubEntries"/>
            </w:pPr>
            <w:r>
              <w:t>not amended</w:t>
            </w:r>
          </w:p>
        </w:tc>
        <w:tc>
          <w:tcPr>
            <w:tcW w:w="1783" w:type="dxa"/>
            <w:tcBorders>
              <w:top w:val="single" w:sz="4" w:space="0" w:color="auto"/>
              <w:bottom w:val="single" w:sz="4" w:space="0" w:color="auto"/>
            </w:tcBorders>
          </w:tcPr>
          <w:p w14:paraId="740203E6" w14:textId="28FA9407" w:rsidR="0052369C" w:rsidRDefault="0052369C" w:rsidP="009B3E3C">
            <w:pPr>
              <w:pStyle w:val="EarlierRepubEntries"/>
            </w:pPr>
            <w:r>
              <w:t xml:space="preserve">revival of Act by </w:t>
            </w:r>
            <w:hyperlink r:id="rId126" w:tooltip="Statute Law Amendment Act 2011 (No 3)" w:history="1">
              <w:r w:rsidR="002470E3" w:rsidRPr="002470E3">
                <w:rPr>
                  <w:rStyle w:val="charCitHyperlinkAbbrev"/>
                </w:rPr>
                <w:t>A2011</w:t>
              </w:r>
              <w:r w:rsidR="002470E3" w:rsidRPr="002470E3">
                <w:rPr>
                  <w:rStyle w:val="charCitHyperlinkAbbrev"/>
                </w:rPr>
                <w:noBreakHyphen/>
                <w:t>52</w:t>
              </w:r>
            </w:hyperlink>
            <w:r w:rsidR="009B3E3C">
              <w:t xml:space="preserve"> </w:t>
            </w:r>
            <w:proofErr w:type="spellStart"/>
            <w:r w:rsidR="009B3E3C">
              <w:t>amdt</w:t>
            </w:r>
            <w:proofErr w:type="spellEnd"/>
            <w:r w:rsidR="009B3E3C">
              <w:t> 3.94</w:t>
            </w:r>
          </w:p>
        </w:tc>
      </w:tr>
      <w:tr w:rsidR="00C826E1" w14:paraId="622211AB" w14:textId="77777777">
        <w:tc>
          <w:tcPr>
            <w:tcW w:w="1576" w:type="dxa"/>
            <w:tcBorders>
              <w:top w:val="single" w:sz="4" w:space="0" w:color="auto"/>
              <w:bottom w:val="single" w:sz="4" w:space="0" w:color="auto"/>
            </w:tcBorders>
          </w:tcPr>
          <w:p w14:paraId="528AA081" w14:textId="77777777" w:rsidR="00C826E1" w:rsidRDefault="00C826E1">
            <w:pPr>
              <w:pStyle w:val="EarlierRepubEntries"/>
            </w:pPr>
            <w:r>
              <w:t>R3</w:t>
            </w:r>
            <w:r>
              <w:br/>
              <w:t>12 Dec 2011</w:t>
            </w:r>
          </w:p>
        </w:tc>
        <w:tc>
          <w:tcPr>
            <w:tcW w:w="1681" w:type="dxa"/>
            <w:tcBorders>
              <w:top w:val="single" w:sz="4" w:space="0" w:color="auto"/>
              <w:bottom w:val="single" w:sz="4" w:space="0" w:color="auto"/>
            </w:tcBorders>
          </w:tcPr>
          <w:p w14:paraId="2B3C4D6E" w14:textId="77777777" w:rsidR="00C826E1" w:rsidRDefault="00C826E1">
            <w:pPr>
              <w:pStyle w:val="EarlierRepubEntries"/>
            </w:pPr>
            <w:r>
              <w:t>12 Dec 2011–</w:t>
            </w:r>
            <w:r>
              <w:br/>
              <w:t>4 June 2012</w:t>
            </w:r>
          </w:p>
        </w:tc>
        <w:tc>
          <w:tcPr>
            <w:tcW w:w="1783" w:type="dxa"/>
            <w:tcBorders>
              <w:top w:val="single" w:sz="4" w:space="0" w:color="auto"/>
              <w:bottom w:val="single" w:sz="4" w:space="0" w:color="auto"/>
            </w:tcBorders>
          </w:tcPr>
          <w:p w14:paraId="43734343" w14:textId="143AA6B6" w:rsidR="00C826E1" w:rsidRDefault="002470E3">
            <w:pPr>
              <w:pStyle w:val="EarlierRepubEntries"/>
            </w:pPr>
            <w:hyperlink r:id="rId127" w:tooltip="Statute Law Amendment Act 2011 (No 3)" w:history="1">
              <w:r w:rsidRPr="002470E3">
                <w:rPr>
                  <w:rStyle w:val="charCitHyperlinkAbbrev"/>
                </w:rPr>
                <w:t>A2011</w:t>
              </w:r>
              <w:r w:rsidRPr="002470E3">
                <w:rPr>
                  <w:rStyle w:val="charCitHyperlinkAbbrev"/>
                </w:rPr>
                <w:noBreakHyphen/>
                <w:t>52</w:t>
              </w:r>
            </w:hyperlink>
          </w:p>
        </w:tc>
        <w:tc>
          <w:tcPr>
            <w:tcW w:w="1783" w:type="dxa"/>
            <w:tcBorders>
              <w:top w:val="single" w:sz="4" w:space="0" w:color="auto"/>
              <w:bottom w:val="single" w:sz="4" w:space="0" w:color="auto"/>
            </w:tcBorders>
          </w:tcPr>
          <w:p w14:paraId="37E83410" w14:textId="72A647F4" w:rsidR="00C826E1" w:rsidRDefault="00C826E1" w:rsidP="009B3E3C">
            <w:pPr>
              <w:pStyle w:val="EarlierRepubEntries"/>
            </w:pPr>
            <w:r>
              <w:t xml:space="preserve">amendments by </w:t>
            </w:r>
            <w:hyperlink r:id="rId128" w:tooltip="Statute Law Amendment Act 2011 (No 3)" w:history="1">
              <w:r w:rsidR="002470E3" w:rsidRPr="002470E3">
                <w:rPr>
                  <w:rStyle w:val="charCitHyperlinkAbbrev"/>
                </w:rPr>
                <w:t>A2011</w:t>
              </w:r>
              <w:r w:rsidR="002470E3" w:rsidRPr="002470E3">
                <w:rPr>
                  <w:rStyle w:val="charCitHyperlinkAbbrev"/>
                </w:rPr>
                <w:noBreakHyphen/>
                <w:t>52</w:t>
              </w:r>
            </w:hyperlink>
          </w:p>
        </w:tc>
      </w:tr>
      <w:tr w:rsidR="009A5CA0" w14:paraId="0BC8E111" w14:textId="77777777">
        <w:tc>
          <w:tcPr>
            <w:tcW w:w="1576" w:type="dxa"/>
            <w:tcBorders>
              <w:top w:val="single" w:sz="4" w:space="0" w:color="auto"/>
              <w:bottom w:val="single" w:sz="4" w:space="0" w:color="auto"/>
            </w:tcBorders>
          </w:tcPr>
          <w:p w14:paraId="500CAE61" w14:textId="77777777" w:rsidR="009A5CA0" w:rsidRDefault="009A5CA0">
            <w:pPr>
              <w:pStyle w:val="EarlierRepubEntries"/>
            </w:pPr>
            <w:r>
              <w:t>R4</w:t>
            </w:r>
            <w:r>
              <w:br/>
              <w:t>5 June 2012</w:t>
            </w:r>
          </w:p>
        </w:tc>
        <w:tc>
          <w:tcPr>
            <w:tcW w:w="1681" w:type="dxa"/>
            <w:tcBorders>
              <w:top w:val="single" w:sz="4" w:space="0" w:color="auto"/>
              <w:bottom w:val="single" w:sz="4" w:space="0" w:color="auto"/>
            </w:tcBorders>
          </w:tcPr>
          <w:p w14:paraId="118A903D" w14:textId="77777777" w:rsidR="009A5CA0" w:rsidRDefault="009A5CA0">
            <w:pPr>
              <w:pStyle w:val="EarlierRepubEntries"/>
            </w:pPr>
            <w:r>
              <w:t>5 June 2012–</w:t>
            </w:r>
            <w:r>
              <w:br/>
              <w:t>13 Nov 2019</w:t>
            </w:r>
          </w:p>
        </w:tc>
        <w:tc>
          <w:tcPr>
            <w:tcW w:w="1783" w:type="dxa"/>
            <w:tcBorders>
              <w:top w:val="single" w:sz="4" w:space="0" w:color="auto"/>
              <w:bottom w:val="single" w:sz="4" w:space="0" w:color="auto"/>
            </w:tcBorders>
          </w:tcPr>
          <w:p w14:paraId="0BCC3534" w14:textId="164B0D72" w:rsidR="009A5CA0" w:rsidRDefault="009A5CA0">
            <w:pPr>
              <w:pStyle w:val="EarlierRepubEntries"/>
            </w:pPr>
            <w:hyperlink r:id="rId129" w:tooltip="Statute Law Amendment Act 2012" w:history="1">
              <w:r w:rsidRPr="002470E3">
                <w:rPr>
                  <w:rStyle w:val="charCitHyperlinkAbbrev"/>
                </w:rPr>
                <w:t>A2012</w:t>
              </w:r>
              <w:r w:rsidRPr="002470E3">
                <w:rPr>
                  <w:rStyle w:val="charCitHyperlinkAbbrev"/>
                </w:rPr>
                <w:noBreakHyphen/>
                <w:t>21</w:t>
              </w:r>
            </w:hyperlink>
          </w:p>
        </w:tc>
        <w:tc>
          <w:tcPr>
            <w:tcW w:w="1783" w:type="dxa"/>
            <w:tcBorders>
              <w:top w:val="single" w:sz="4" w:space="0" w:color="auto"/>
              <w:bottom w:val="single" w:sz="4" w:space="0" w:color="auto"/>
            </w:tcBorders>
          </w:tcPr>
          <w:p w14:paraId="3421B27B" w14:textId="7D259A46" w:rsidR="009A5CA0" w:rsidRDefault="009A5CA0" w:rsidP="009B3E3C">
            <w:pPr>
              <w:pStyle w:val="EarlierRepubEntries"/>
            </w:pPr>
            <w:r>
              <w:t xml:space="preserve">amendments by </w:t>
            </w:r>
            <w:hyperlink r:id="rId130" w:tooltip="Statute Law Amendment Act 2012" w:history="1">
              <w:r w:rsidRPr="002470E3">
                <w:rPr>
                  <w:rStyle w:val="charCitHyperlinkAbbrev"/>
                </w:rPr>
                <w:t>A2012</w:t>
              </w:r>
              <w:r w:rsidRPr="002470E3">
                <w:rPr>
                  <w:rStyle w:val="charCitHyperlinkAbbrev"/>
                </w:rPr>
                <w:noBreakHyphen/>
                <w:t>21</w:t>
              </w:r>
            </w:hyperlink>
          </w:p>
        </w:tc>
      </w:tr>
    </w:tbl>
    <w:p w14:paraId="346F0E7C" w14:textId="77777777" w:rsidR="00210EF4" w:rsidRDefault="00210EF4">
      <w:pPr>
        <w:pStyle w:val="05EndNote0"/>
        <w:sectPr w:rsidR="00210EF4">
          <w:headerReference w:type="even" r:id="rId131"/>
          <w:headerReference w:type="default" r:id="rId132"/>
          <w:footerReference w:type="even" r:id="rId133"/>
          <w:footerReference w:type="default" r:id="rId134"/>
          <w:pgSz w:w="11907" w:h="16839" w:code="9"/>
          <w:pgMar w:top="3000" w:right="1900" w:bottom="2500" w:left="2300" w:header="2480" w:footer="2100" w:gutter="0"/>
          <w:cols w:space="720"/>
          <w:docGrid w:linePitch="254"/>
        </w:sectPr>
      </w:pPr>
    </w:p>
    <w:p w14:paraId="238B8590" w14:textId="77777777" w:rsidR="00757412" w:rsidRDefault="00757412"/>
    <w:p w14:paraId="3A8FA8F9" w14:textId="77777777" w:rsidR="00757412" w:rsidRDefault="00757412"/>
    <w:p w14:paraId="3452331F" w14:textId="77777777" w:rsidR="00757412" w:rsidRDefault="00757412"/>
    <w:p w14:paraId="507FFDDC" w14:textId="77777777" w:rsidR="009B3E3C" w:rsidRDefault="009B3E3C"/>
    <w:p w14:paraId="593AB357" w14:textId="77777777" w:rsidR="009B3E3C" w:rsidRDefault="009B3E3C"/>
    <w:p w14:paraId="3BFF0951" w14:textId="77777777" w:rsidR="009B3E3C" w:rsidRDefault="009B3E3C"/>
    <w:p w14:paraId="421533CE" w14:textId="77777777" w:rsidR="009B3E3C" w:rsidRDefault="009B3E3C"/>
    <w:p w14:paraId="42713556" w14:textId="77777777" w:rsidR="009B3E3C" w:rsidRDefault="009B3E3C">
      <w:pPr>
        <w:rPr>
          <w:color w:val="000000"/>
          <w:sz w:val="22"/>
        </w:rPr>
      </w:pPr>
    </w:p>
    <w:p w14:paraId="0C17F35F" w14:textId="77777777" w:rsidR="00757412" w:rsidRDefault="00757412">
      <w:pPr>
        <w:rPr>
          <w:color w:val="000000"/>
          <w:sz w:val="22"/>
        </w:rPr>
      </w:pPr>
    </w:p>
    <w:p w14:paraId="0DE02FCC" w14:textId="77777777" w:rsidR="00757412" w:rsidRDefault="00757412">
      <w:pPr>
        <w:rPr>
          <w:color w:val="000000"/>
          <w:sz w:val="22"/>
        </w:rPr>
      </w:pPr>
      <w:r>
        <w:rPr>
          <w:color w:val="000000"/>
          <w:sz w:val="22"/>
        </w:rPr>
        <w:t xml:space="preserve">©  Australian Capital Territory </w:t>
      </w:r>
      <w:r w:rsidR="000E0A52">
        <w:rPr>
          <w:noProof/>
          <w:color w:val="000000"/>
          <w:sz w:val="22"/>
        </w:rPr>
        <w:t>2019</w:t>
      </w:r>
    </w:p>
    <w:p w14:paraId="6C9665FF" w14:textId="77777777" w:rsidR="00757412" w:rsidRDefault="00757412"/>
    <w:p w14:paraId="60D3CD03" w14:textId="77777777" w:rsidR="00757412" w:rsidRDefault="00757412">
      <w:pPr>
        <w:pStyle w:val="06Copyright"/>
        <w:sectPr w:rsidR="00757412" w:rsidSect="00210EF4">
          <w:headerReference w:type="even" r:id="rId135"/>
          <w:headerReference w:type="default" r:id="rId136"/>
          <w:footerReference w:type="even" r:id="rId137"/>
          <w:footerReference w:type="default" r:id="rId138"/>
          <w:headerReference w:type="first" r:id="rId139"/>
          <w:footerReference w:type="first" r:id="rId140"/>
          <w:type w:val="continuous"/>
          <w:pgSz w:w="11907" w:h="16839" w:code="9"/>
          <w:pgMar w:top="2999" w:right="1899" w:bottom="2500" w:left="2302" w:header="2478" w:footer="2098" w:gutter="0"/>
          <w:pgNumType w:fmt="lowerRoman"/>
          <w:cols w:space="720"/>
          <w:titlePg/>
          <w:docGrid w:linePitch="254"/>
        </w:sectPr>
      </w:pPr>
    </w:p>
    <w:p w14:paraId="386CE327" w14:textId="77777777" w:rsidR="00757412" w:rsidRPr="000D13D8" w:rsidRDefault="00757412" w:rsidP="00951611"/>
    <w:p w14:paraId="44531AB2" w14:textId="77777777" w:rsidR="00BB6F39" w:rsidRPr="00757412" w:rsidRDefault="00BB6F39" w:rsidP="00757412"/>
    <w:sectPr w:rsidR="00BB6F39" w:rsidRPr="00757412" w:rsidSect="0091632B">
      <w:headerReference w:type="even" r:id="rId141"/>
      <w:headerReference w:type="default" r:id="rId142"/>
      <w:footerReference w:type="even" r:id="rId143"/>
      <w:footerReference w:type="default" r:id="rId144"/>
      <w:footerReference w:type="first" r:id="rId145"/>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0CE9" w14:textId="77777777" w:rsidR="000676AA" w:rsidRDefault="000676AA">
      <w:r>
        <w:separator/>
      </w:r>
    </w:p>
  </w:endnote>
  <w:endnote w:type="continuationSeparator" w:id="0">
    <w:p w14:paraId="02E36B31" w14:textId="77777777" w:rsidR="000676AA" w:rsidRDefault="0006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CD83" w14:textId="3B677453" w:rsidR="001B43D5" w:rsidRPr="00897096" w:rsidRDefault="00897096" w:rsidP="00897096">
    <w:pPr>
      <w:pStyle w:val="Footer"/>
      <w:jc w:val="center"/>
      <w:rPr>
        <w:rFonts w:cs="Arial"/>
        <w:sz w:val="14"/>
      </w:rPr>
    </w:pPr>
    <w:r w:rsidRPr="0089709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E9DD" w14:textId="77777777" w:rsidR="000676AA" w:rsidRDefault="000676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676AA" w14:paraId="5D33D4C7" w14:textId="77777777">
      <w:tc>
        <w:tcPr>
          <w:tcW w:w="847" w:type="pct"/>
        </w:tcPr>
        <w:p w14:paraId="6246B9BF" w14:textId="77777777" w:rsidR="000676AA" w:rsidRDefault="000676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2" w:type="pct"/>
        </w:tcPr>
        <w:p w14:paraId="4E50B4E5" w14:textId="7D4F97DD"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09388D3C" w14:textId="0618E0D6"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1061" w:type="pct"/>
        </w:tcPr>
        <w:p w14:paraId="598EFAAE" w14:textId="7C5F851A" w:rsidR="000676AA" w:rsidRDefault="00897096">
          <w:pPr>
            <w:pStyle w:val="Footer"/>
            <w:jc w:val="right"/>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r>
  </w:tbl>
  <w:p w14:paraId="2876C1E4" w14:textId="016ABA3F"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F9A8"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676AA" w14:paraId="59CBE3B5" w14:textId="77777777">
      <w:tc>
        <w:tcPr>
          <w:tcW w:w="1061" w:type="pct"/>
        </w:tcPr>
        <w:p w14:paraId="2BC57C79" w14:textId="01E04BA7" w:rsidR="000676AA" w:rsidRDefault="00897096">
          <w:pPr>
            <w:pStyle w:val="Footer"/>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c>
        <w:tcPr>
          <w:tcW w:w="3092" w:type="pct"/>
        </w:tcPr>
        <w:p w14:paraId="5244EAA6" w14:textId="364EBB30"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38EAC117" w14:textId="52C56A44"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847" w:type="pct"/>
        </w:tcPr>
        <w:p w14:paraId="20FE6094" w14:textId="77777777" w:rsidR="000676AA" w:rsidRDefault="000676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7DEB7DB4" w14:textId="3E1D3443"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3AFF" w14:textId="77777777" w:rsidR="000676AA" w:rsidRDefault="000676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76AA" w14:paraId="2FF10A33" w14:textId="77777777">
      <w:tc>
        <w:tcPr>
          <w:tcW w:w="847" w:type="pct"/>
        </w:tcPr>
        <w:p w14:paraId="040BF9A5" w14:textId="77777777" w:rsidR="000676AA" w:rsidRDefault="000676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tc>
      <w:tc>
        <w:tcPr>
          <w:tcW w:w="3092" w:type="pct"/>
        </w:tcPr>
        <w:p w14:paraId="5A74DA79" w14:textId="4DEDC9C6"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4FEE4240" w14:textId="1CDD9A87"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1061" w:type="pct"/>
        </w:tcPr>
        <w:p w14:paraId="0270797B" w14:textId="3FCE12B2" w:rsidR="000676AA" w:rsidRDefault="00897096">
          <w:pPr>
            <w:pStyle w:val="Footer"/>
            <w:jc w:val="right"/>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r>
  </w:tbl>
  <w:p w14:paraId="4D2107F1" w14:textId="699EBF54"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FC9E"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76AA" w14:paraId="2ADD61CF" w14:textId="77777777">
      <w:tc>
        <w:tcPr>
          <w:tcW w:w="1061" w:type="pct"/>
        </w:tcPr>
        <w:p w14:paraId="59D927C4" w14:textId="3862AFDB" w:rsidR="000676AA" w:rsidRDefault="00897096">
          <w:pPr>
            <w:pStyle w:val="Footer"/>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c>
        <w:tcPr>
          <w:tcW w:w="3092" w:type="pct"/>
        </w:tcPr>
        <w:p w14:paraId="7AD77978" w14:textId="408A4C2F"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375BE6AE" w14:textId="42CCA89A"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847" w:type="pct"/>
        </w:tcPr>
        <w:p w14:paraId="5BAD853D" w14:textId="77777777" w:rsidR="000676AA" w:rsidRDefault="000676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09FE0437" w14:textId="7677B66F"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EE33" w14:textId="7FD2900B" w:rsidR="000676AA" w:rsidRPr="00897096" w:rsidRDefault="00897096" w:rsidP="00897096">
    <w:pPr>
      <w:pStyle w:val="Footer"/>
      <w:jc w:val="center"/>
      <w:rPr>
        <w:rFonts w:cs="Arial"/>
        <w:sz w:val="14"/>
      </w:rPr>
    </w:pPr>
    <w:r w:rsidRPr="0089709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7D48" w14:textId="5CAD4F93" w:rsidR="000676AA" w:rsidRPr="00897096" w:rsidRDefault="000676AA" w:rsidP="00897096">
    <w:pPr>
      <w:pStyle w:val="Footer"/>
      <w:jc w:val="center"/>
      <w:rPr>
        <w:rFonts w:cs="Arial"/>
        <w:sz w:val="14"/>
      </w:rPr>
    </w:pPr>
    <w:r w:rsidRPr="00897096">
      <w:rPr>
        <w:rFonts w:cs="Arial"/>
        <w:sz w:val="14"/>
      </w:rPr>
      <w:fldChar w:fldCharType="begin"/>
    </w:r>
    <w:r w:rsidRPr="00897096">
      <w:rPr>
        <w:rFonts w:cs="Arial"/>
        <w:sz w:val="14"/>
      </w:rPr>
      <w:instrText xml:space="preserve"> COMMENTS  \* MERGEFORMAT </w:instrText>
    </w:r>
    <w:r w:rsidRPr="00897096">
      <w:rPr>
        <w:rFonts w:cs="Arial"/>
        <w:sz w:val="14"/>
      </w:rPr>
      <w:fldChar w:fldCharType="end"/>
    </w:r>
    <w:r w:rsidR="00897096" w:rsidRPr="0089709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EC19" w14:textId="0A1EDA67" w:rsidR="000676AA" w:rsidRPr="00897096" w:rsidRDefault="00897096" w:rsidP="00897096">
    <w:pPr>
      <w:pStyle w:val="Footer"/>
      <w:jc w:val="center"/>
      <w:rPr>
        <w:rFonts w:cs="Arial"/>
        <w:sz w:val="14"/>
      </w:rPr>
    </w:pPr>
    <w:r w:rsidRPr="0089709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6A82"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0676AA" w14:paraId="1D312D3C" w14:textId="77777777">
      <w:tc>
        <w:tcPr>
          <w:tcW w:w="846" w:type="pct"/>
        </w:tcPr>
        <w:p w14:paraId="1CF9E7DA" w14:textId="77777777" w:rsidR="000676AA" w:rsidRDefault="000676A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A405BE1" w14:textId="2B35FA5A"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52119DBB" w14:textId="1EB86CC4" w:rsidR="000676AA" w:rsidRDefault="00897096">
          <w:pPr>
            <w:pStyle w:val="FooterInfoCentre"/>
          </w:pPr>
          <w:r>
            <w:fldChar w:fldCharType="begin"/>
          </w:r>
          <w:r>
            <w:instrText xml:space="preserve"> DOCPROPERTY "Eff"  </w:instrText>
          </w:r>
          <w:r>
            <w:fldChar w:fldCharType="separate"/>
          </w:r>
          <w:r w:rsidR="00287C7E">
            <w:t xml:space="preserve">Effective:  </w:t>
          </w:r>
          <w:r>
            <w:fldChar w:fldCharType="end"/>
          </w:r>
          <w:r>
            <w:fldChar w:fldCharType="begin"/>
          </w:r>
          <w:r>
            <w:instrText xml:space="preserve"> DOCPROPERTY "StartDt"   </w:instrText>
          </w:r>
          <w:r>
            <w:fldChar w:fldCharType="separate"/>
          </w:r>
          <w:r w:rsidR="00287C7E">
            <w:t>14/11/19</w:t>
          </w:r>
          <w:r>
            <w:fldChar w:fldCharType="end"/>
          </w:r>
          <w:r>
            <w:fldChar w:fldCharType="begin"/>
          </w:r>
          <w:r>
            <w:instrText xml:space="preserve"> DOCPROPERTY "EndDt"  </w:instrText>
          </w:r>
          <w:r>
            <w:fldChar w:fldCharType="separate"/>
          </w:r>
          <w:r w:rsidR="00287C7E">
            <w:t>-15/11/25</w:t>
          </w:r>
          <w:r>
            <w:fldChar w:fldCharType="end"/>
          </w:r>
        </w:p>
      </w:tc>
      <w:tc>
        <w:tcPr>
          <w:tcW w:w="1061" w:type="pct"/>
        </w:tcPr>
        <w:p w14:paraId="08DCE45B" w14:textId="3C8F564F" w:rsidR="000676AA" w:rsidRDefault="00897096">
          <w:pPr>
            <w:pStyle w:val="Footer"/>
            <w:jc w:val="right"/>
          </w:pPr>
          <w:r>
            <w:fldChar w:fldCharType="begin"/>
          </w:r>
          <w:r>
            <w:instrText xml:space="preserve"> DOCPROPERTY "Category"  </w:instrText>
          </w:r>
          <w:r>
            <w:fldChar w:fldCharType="separate"/>
          </w:r>
          <w:r w:rsidR="00287C7E">
            <w:t>R5</w:t>
          </w:r>
          <w:r>
            <w:fldChar w:fldCharType="end"/>
          </w:r>
          <w:r w:rsidR="000676AA">
            <w:br/>
          </w:r>
          <w:r>
            <w:fldChar w:fldCharType="begin"/>
          </w:r>
          <w:r>
            <w:instrText xml:space="preserve"> DOCPROPERTY "RepubDt"  </w:instrText>
          </w:r>
          <w:r>
            <w:fldChar w:fldCharType="separate"/>
          </w:r>
          <w:r w:rsidR="00287C7E">
            <w:t>14/11/19</w:t>
          </w:r>
          <w:r>
            <w:fldChar w:fldCharType="end"/>
          </w:r>
        </w:p>
      </w:tc>
    </w:tr>
  </w:tbl>
  <w:p w14:paraId="02A116CA" w14:textId="3788C533"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5F94"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676AA" w14:paraId="0D0E8AF6" w14:textId="77777777">
      <w:tc>
        <w:tcPr>
          <w:tcW w:w="1061" w:type="pct"/>
        </w:tcPr>
        <w:p w14:paraId="19D387E9" w14:textId="127150A3" w:rsidR="000676AA" w:rsidRDefault="00897096">
          <w:pPr>
            <w:pStyle w:val="Footer"/>
          </w:pPr>
          <w:r>
            <w:fldChar w:fldCharType="begin"/>
          </w:r>
          <w:r>
            <w:instrText xml:space="preserve"> DOCPROPERTY "Category"  </w:instrText>
          </w:r>
          <w:r>
            <w:fldChar w:fldCharType="separate"/>
          </w:r>
          <w:r w:rsidR="00287C7E">
            <w:t>R5</w:t>
          </w:r>
          <w:r>
            <w:fldChar w:fldCharType="end"/>
          </w:r>
          <w:r w:rsidR="000676AA">
            <w:br/>
          </w:r>
          <w:r>
            <w:fldChar w:fldCharType="begin"/>
          </w:r>
          <w:r>
            <w:instrText xml:space="preserve"> DOCPROPERTY "RepubDt"  </w:instrText>
          </w:r>
          <w:r>
            <w:fldChar w:fldCharType="separate"/>
          </w:r>
          <w:r w:rsidR="00287C7E">
            <w:t>14/11/19</w:t>
          </w:r>
          <w:r>
            <w:fldChar w:fldCharType="end"/>
          </w:r>
        </w:p>
      </w:tc>
      <w:tc>
        <w:tcPr>
          <w:tcW w:w="3093" w:type="pct"/>
        </w:tcPr>
        <w:p w14:paraId="6311B2A2" w14:textId="00E4FA58"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38FEEB83" w14:textId="4ABA6D0C" w:rsidR="000676AA" w:rsidRDefault="00897096">
          <w:pPr>
            <w:pStyle w:val="FooterInfoCentre"/>
          </w:pPr>
          <w:r>
            <w:fldChar w:fldCharType="begin"/>
          </w:r>
          <w:r>
            <w:instrText xml:space="preserve"> DOCPROPERTY "Eff"  </w:instrText>
          </w:r>
          <w:r>
            <w:fldChar w:fldCharType="separate"/>
          </w:r>
          <w:r w:rsidR="00287C7E">
            <w:t xml:space="preserve">Effective:  </w:t>
          </w:r>
          <w:r>
            <w:fldChar w:fldCharType="end"/>
          </w:r>
          <w:r>
            <w:fldChar w:fldCharType="begin"/>
          </w:r>
          <w:r>
            <w:instrText xml:space="preserve"> DOCPROPERTY "StartDt"  </w:instrText>
          </w:r>
          <w:r>
            <w:fldChar w:fldCharType="separate"/>
          </w:r>
          <w:r w:rsidR="00287C7E">
            <w:t>14/11/19</w:t>
          </w:r>
          <w:r>
            <w:fldChar w:fldCharType="end"/>
          </w:r>
          <w:r>
            <w:fldChar w:fldCharType="begin"/>
          </w:r>
          <w:r>
            <w:instrText xml:space="preserve"> DOCPROPERTY "EndDt"  </w:instrText>
          </w:r>
          <w:r>
            <w:fldChar w:fldCharType="separate"/>
          </w:r>
          <w:r w:rsidR="00287C7E">
            <w:t>-15/11/25</w:t>
          </w:r>
          <w:r>
            <w:fldChar w:fldCharType="end"/>
          </w:r>
        </w:p>
      </w:tc>
      <w:tc>
        <w:tcPr>
          <w:tcW w:w="846" w:type="pct"/>
        </w:tcPr>
        <w:p w14:paraId="269DC154" w14:textId="77777777" w:rsidR="000676AA" w:rsidRDefault="000676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01F5B1DF" w14:textId="5A778DD3"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0FE4"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676AA" w14:paraId="7C5EFF67" w14:textId="77777777">
      <w:tc>
        <w:tcPr>
          <w:tcW w:w="1061" w:type="pct"/>
        </w:tcPr>
        <w:p w14:paraId="30DA7E30" w14:textId="3C0D9EE9" w:rsidR="000676AA" w:rsidRDefault="00897096">
          <w:pPr>
            <w:pStyle w:val="Footer"/>
          </w:pPr>
          <w:r>
            <w:fldChar w:fldCharType="begin"/>
          </w:r>
          <w:r>
            <w:instrText xml:space="preserve"> DOCPROPERTY "Category"  </w:instrText>
          </w:r>
          <w:r>
            <w:fldChar w:fldCharType="separate"/>
          </w:r>
          <w:r w:rsidR="00287C7E">
            <w:t>R5</w:t>
          </w:r>
          <w:r>
            <w:fldChar w:fldCharType="end"/>
          </w:r>
          <w:r w:rsidR="000676AA">
            <w:br/>
          </w:r>
          <w:r>
            <w:fldChar w:fldCharType="begin"/>
          </w:r>
          <w:r>
            <w:instrText xml:space="preserve"> DOCPROPERTY "RepubDt"  </w:instrText>
          </w:r>
          <w:r>
            <w:fldChar w:fldCharType="separate"/>
          </w:r>
          <w:r w:rsidR="00287C7E">
            <w:t>14/11/19</w:t>
          </w:r>
          <w:r>
            <w:fldChar w:fldCharType="end"/>
          </w:r>
        </w:p>
      </w:tc>
      <w:tc>
        <w:tcPr>
          <w:tcW w:w="3093" w:type="pct"/>
        </w:tcPr>
        <w:p w14:paraId="4927C18B" w14:textId="17156DE3"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1538BDA0" w14:textId="0F4C7CF4" w:rsidR="000676AA" w:rsidRDefault="00897096">
          <w:pPr>
            <w:pStyle w:val="FooterInfoCentre"/>
          </w:pPr>
          <w:r>
            <w:fldChar w:fldCharType="begin"/>
          </w:r>
          <w:r>
            <w:instrText xml:space="preserve"> DOCPROPERTY "Eff"  </w:instrText>
          </w:r>
          <w:r>
            <w:fldChar w:fldCharType="separate"/>
          </w:r>
          <w:r w:rsidR="00287C7E">
            <w:t xml:space="preserve">Effective:  </w:t>
          </w:r>
          <w:r>
            <w:fldChar w:fldCharType="end"/>
          </w:r>
          <w:r>
            <w:fldChar w:fldCharType="begin"/>
          </w:r>
          <w:r>
            <w:instrText xml:space="preserve"> DOCPROPERTY "StartDt"   </w:instrText>
          </w:r>
          <w:r>
            <w:fldChar w:fldCharType="separate"/>
          </w:r>
          <w:r w:rsidR="00287C7E">
            <w:t>14/11/19</w:t>
          </w:r>
          <w:r>
            <w:fldChar w:fldCharType="end"/>
          </w:r>
          <w:r>
            <w:fldChar w:fldCharType="begin"/>
          </w:r>
          <w:r>
            <w:instrText xml:space="preserve"> DOCPROPERTY "EndDt"  </w:instrText>
          </w:r>
          <w:r>
            <w:fldChar w:fldCharType="separate"/>
          </w:r>
          <w:r w:rsidR="00287C7E">
            <w:t>-15/11/25</w:t>
          </w:r>
          <w:r>
            <w:fldChar w:fldCharType="end"/>
          </w:r>
        </w:p>
      </w:tc>
      <w:tc>
        <w:tcPr>
          <w:tcW w:w="846" w:type="pct"/>
        </w:tcPr>
        <w:p w14:paraId="3CCF6B95" w14:textId="77777777" w:rsidR="000676AA" w:rsidRDefault="000676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63790F2C" w14:textId="4BECE770"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CF6F" w14:textId="44FD104F" w:rsidR="000676AA" w:rsidRPr="00897096" w:rsidRDefault="000676AA" w:rsidP="00897096">
    <w:pPr>
      <w:pStyle w:val="Footer"/>
      <w:jc w:val="center"/>
      <w:rPr>
        <w:rFonts w:cs="Arial"/>
        <w:sz w:val="14"/>
      </w:rPr>
    </w:pPr>
    <w:r w:rsidRPr="00897096">
      <w:rPr>
        <w:rFonts w:cs="Arial"/>
        <w:sz w:val="14"/>
      </w:rPr>
      <w:fldChar w:fldCharType="begin"/>
    </w:r>
    <w:r w:rsidRPr="00897096">
      <w:rPr>
        <w:rFonts w:cs="Arial"/>
        <w:sz w:val="14"/>
      </w:rPr>
      <w:instrText xml:space="preserve"> DOCPROPERTY "Status" </w:instrText>
    </w:r>
    <w:r w:rsidRPr="00897096">
      <w:rPr>
        <w:rFonts w:cs="Arial"/>
        <w:sz w:val="14"/>
      </w:rPr>
      <w:fldChar w:fldCharType="separate"/>
    </w:r>
    <w:r w:rsidR="00287C7E" w:rsidRPr="00897096">
      <w:rPr>
        <w:rFonts w:cs="Arial"/>
        <w:sz w:val="14"/>
      </w:rPr>
      <w:t xml:space="preserve"> </w:t>
    </w:r>
    <w:r w:rsidRPr="00897096">
      <w:rPr>
        <w:rFonts w:cs="Arial"/>
        <w:sz w:val="14"/>
      </w:rPr>
      <w:fldChar w:fldCharType="end"/>
    </w:r>
    <w:r w:rsidRPr="00897096">
      <w:rPr>
        <w:rFonts w:cs="Arial"/>
        <w:sz w:val="14"/>
      </w:rPr>
      <w:fldChar w:fldCharType="begin"/>
    </w:r>
    <w:r w:rsidRPr="00897096">
      <w:rPr>
        <w:rFonts w:cs="Arial"/>
        <w:sz w:val="14"/>
      </w:rPr>
      <w:instrText xml:space="preserve"> COMMENTS  \* MERGEFORMAT </w:instrText>
    </w:r>
    <w:r w:rsidRPr="00897096">
      <w:rPr>
        <w:rFonts w:cs="Arial"/>
        <w:sz w:val="14"/>
      </w:rPr>
      <w:fldChar w:fldCharType="end"/>
    </w:r>
    <w:r w:rsidR="00897096" w:rsidRPr="0089709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581E" w14:textId="5E88E66F" w:rsidR="001B43D5" w:rsidRPr="00897096" w:rsidRDefault="00897096" w:rsidP="00897096">
    <w:pPr>
      <w:pStyle w:val="Footer"/>
      <w:jc w:val="center"/>
      <w:rPr>
        <w:rFonts w:cs="Arial"/>
        <w:sz w:val="14"/>
      </w:rPr>
    </w:pPr>
    <w:r w:rsidRPr="0089709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C2A2"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676AA" w14:paraId="1D40E11A" w14:textId="77777777">
      <w:tc>
        <w:tcPr>
          <w:tcW w:w="846" w:type="pct"/>
        </w:tcPr>
        <w:p w14:paraId="6E54A268" w14:textId="77777777" w:rsidR="000676AA" w:rsidRDefault="000676A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FE75CA7" w14:textId="3ED744F2"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29DA49A9" w14:textId="2A2DA9A2" w:rsidR="000676AA" w:rsidRDefault="00897096">
          <w:pPr>
            <w:pStyle w:val="FooterInfoCentre"/>
          </w:pPr>
          <w:r>
            <w:fldChar w:fldCharType="begin"/>
          </w:r>
          <w:r>
            <w:instrText xml:space="preserve"> DOCPROPERTY "Eff"  </w:instrText>
          </w:r>
          <w:r>
            <w:fldChar w:fldCharType="separate"/>
          </w:r>
          <w:r w:rsidR="00287C7E">
            <w:t xml:space="preserve">Effective:  </w:t>
          </w:r>
          <w:r>
            <w:fldChar w:fldCharType="end"/>
          </w:r>
          <w:r>
            <w:fldChar w:fldCharType="begin"/>
          </w:r>
          <w:r>
            <w:instrText xml:space="preserve"> DOCPROPERTY "StartDt"   </w:instrText>
          </w:r>
          <w:r>
            <w:fldChar w:fldCharType="separate"/>
          </w:r>
          <w:r w:rsidR="00287C7E">
            <w:t>14/11/19</w:t>
          </w:r>
          <w:r>
            <w:fldChar w:fldCharType="end"/>
          </w:r>
          <w:r>
            <w:fldChar w:fldCharType="begin"/>
          </w:r>
          <w:r>
            <w:instrText xml:space="preserve"> DOCPROPERTY "EndDt"  </w:instrText>
          </w:r>
          <w:r>
            <w:fldChar w:fldCharType="separate"/>
          </w:r>
          <w:r w:rsidR="00287C7E">
            <w:t>-15/11/25</w:t>
          </w:r>
          <w:r>
            <w:fldChar w:fldCharType="end"/>
          </w:r>
        </w:p>
      </w:tc>
      <w:tc>
        <w:tcPr>
          <w:tcW w:w="1061" w:type="pct"/>
        </w:tcPr>
        <w:p w14:paraId="3648ADD0" w14:textId="43AB7381" w:rsidR="000676AA" w:rsidRDefault="00897096">
          <w:pPr>
            <w:pStyle w:val="Footer"/>
            <w:jc w:val="right"/>
          </w:pPr>
          <w:r>
            <w:fldChar w:fldCharType="begin"/>
          </w:r>
          <w:r>
            <w:instrText xml:space="preserve"> DOCPROPERTY "Category"  </w:instrText>
          </w:r>
          <w:r>
            <w:fldChar w:fldCharType="separate"/>
          </w:r>
          <w:r w:rsidR="00287C7E">
            <w:t>R5</w:t>
          </w:r>
          <w:r>
            <w:fldChar w:fldCharType="end"/>
          </w:r>
          <w:r w:rsidR="000676AA">
            <w:br/>
          </w:r>
          <w:r>
            <w:fldChar w:fldCharType="begin"/>
          </w:r>
          <w:r>
            <w:instrText xml:space="preserve"> DOCPROPERTY "RepubDt"  </w:instrText>
          </w:r>
          <w:r>
            <w:fldChar w:fldCharType="separate"/>
          </w:r>
          <w:r w:rsidR="00287C7E">
            <w:t>14/11/19</w:t>
          </w:r>
          <w:r>
            <w:fldChar w:fldCharType="end"/>
          </w:r>
        </w:p>
      </w:tc>
    </w:tr>
  </w:tbl>
  <w:p w14:paraId="5D08626F" w14:textId="2BC57D3F"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52EA"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76AA" w14:paraId="475CDBEC" w14:textId="77777777">
      <w:tc>
        <w:tcPr>
          <w:tcW w:w="1061" w:type="pct"/>
        </w:tcPr>
        <w:p w14:paraId="32C39B13" w14:textId="21BC4F33" w:rsidR="000676AA" w:rsidRDefault="00897096">
          <w:pPr>
            <w:pStyle w:val="Footer"/>
          </w:pPr>
          <w:r>
            <w:fldChar w:fldCharType="begin"/>
          </w:r>
          <w:r>
            <w:instrText xml:space="preserve"> DOCPROPERTY "Category"  </w:instrText>
          </w:r>
          <w:r>
            <w:fldChar w:fldCharType="separate"/>
          </w:r>
          <w:r w:rsidR="00287C7E">
            <w:t>R5</w:t>
          </w:r>
          <w:r>
            <w:fldChar w:fldCharType="end"/>
          </w:r>
          <w:r w:rsidR="000676AA">
            <w:br/>
          </w:r>
          <w:r>
            <w:fldChar w:fldCharType="begin"/>
          </w:r>
          <w:r>
            <w:instrText xml:space="preserve"> DOCPROPERTY "RepubDt"  </w:instrText>
          </w:r>
          <w:r>
            <w:fldChar w:fldCharType="separate"/>
          </w:r>
          <w:r w:rsidR="00287C7E">
            <w:t>14/11/19</w:t>
          </w:r>
          <w:r>
            <w:fldChar w:fldCharType="end"/>
          </w:r>
        </w:p>
      </w:tc>
      <w:tc>
        <w:tcPr>
          <w:tcW w:w="3093" w:type="pct"/>
        </w:tcPr>
        <w:p w14:paraId="1520E6FF" w14:textId="6485E000"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2A4A75DE" w14:textId="03C846B4" w:rsidR="000676AA" w:rsidRDefault="00897096">
          <w:pPr>
            <w:pStyle w:val="FooterInfoCentre"/>
          </w:pPr>
          <w:r>
            <w:fldChar w:fldCharType="begin"/>
          </w:r>
          <w:r>
            <w:instrText xml:space="preserve"> DOCPROPERTY "Eff"  </w:instrText>
          </w:r>
          <w:r>
            <w:fldChar w:fldCharType="separate"/>
          </w:r>
          <w:r w:rsidR="00287C7E">
            <w:t xml:space="preserve">Effective:  </w:t>
          </w:r>
          <w:r>
            <w:fldChar w:fldCharType="end"/>
          </w:r>
          <w:r>
            <w:fldChar w:fldCharType="begin"/>
          </w:r>
          <w:r>
            <w:instrText xml:space="preserve"> DOCPROPERTY "StartDt"  </w:instrText>
          </w:r>
          <w:r>
            <w:fldChar w:fldCharType="separate"/>
          </w:r>
          <w:r w:rsidR="00287C7E">
            <w:t>14/11/19</w:t>
          </w:r>
          <w:r>
            <w:fldChar w:fldCharType="end"/>
          </w:r>
          <w:r>
            <w:fldChar w:fldCharType="begin"/>
          </w:r>
          <w:r>
            <w:instrText xml:space="preserve"> DOCPROPERTY "EndDt"  </w:instrText>
          </w:r>
          <w:r>
            <w:fldChar w:fldCharType="separate"/>
          </w:r>
          <w:r w:rsidR="00287C7E">
            <w:t>-15/11/25</w:t>
          </w:r>
          <w:r>
            <w:fldChar w:fldCharType="end"/>
          </w:r>
        </w:p>
      </w:tc>
      <w:tc>
        <w:tcPr>
          <w:tcW w:w="846" w:type="pct"/>
        </w:tcPr>
        <w:p w14:paraId="05988617" w14:textId="77777777" w:rsidR="000676AA" w:rsidRDefault="000676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06DD615" w14:textId="461EEF0C"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9CA9"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76AA" w14:paraId="5965A78C" w14:textId="77777777">
      <w:tc>
        <w:tcPr>
          <w:tcW w:w="1061" w:type="pct"/>
        </w:tcPr>
        <w:p w14:paraId="6552CE71" w14:textId="06ED9582" w:rsidR="000676AA" w:rsidRDefault="00897096">
          <w:pPr>
            <w:pStyle w:val="Footer"/>
          </w:pPr>
          <w:r>
            <w:fldChar w:fldCharType="begin"/>
          </w:r>
          <w:r>
            <w:instrText xml:space="preserve"> DOCPROPERTY "Category"  </w:instrText>
          </w:r>
          <w:r>
            <w:fldChar w:fldCharType="separate"/>
          </w:r>
          <w:r w:rsidR="00287C7E">
            <w:t>R5</w:t>
          </w:r>
          <w:r>
            <w:fldChar w:fldCharType="end"/>
          </w:r>
          <w:r w:rsidR="000676AA">
            <w:br/>
          </w:r>
          <w:r>
            <w:fldChar w:fldCharType="begin"/>
          </w:r>
          <w:r>
            <w:instrText xml:space="preserve"> DOCPROPERTY "RepubDt"  </w:instrText>
          </w:r>
          <w:r>
            <w:fldChar w:fldCharType="separate"/>
          </w:r>
          <w:r w:rsidR="00287C7E">
            <w:t>14/11/19</w:t>
          </w:r>
          <w:r>
            <w:fldChar w:fldCharType="end"/>
          </w:r>
        </w:p>
      </w:tc>
      <w:tc>
        <w:tcPr>
          <w:tcW w:w="3093" w:type="pct"/>
        </w:tcPr>
        <w:p w14:paraId="34C6B718" w14:textId="0480A607"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466AD8BA" w14:textId="0A5EB2B0" w:rsidR="000676AA" w:rsidRDefault="00897096">
          <w:pPr>
            <w:pStyle w:val="FooterInfoCentre"/>
          </w:pPr>
          <w:r>
            <w:fldChar w:fldCharType="begin"/>
          </w:r>
          <w:r>
            <w:instrText xml:space="preserve"> DOCPROPERTY "Eff"  </w:instrText>
          </w:r>
          <w:r>
            <w:fldChar w:fldCharType="separate"/>
          </w:r>
          <w:r w:rsidR="00287C7E">
            <w:t xml:space="preserve">Effective:  </w:t>
          </w:r>
          <w:r>
            <w:fldChar w:fldCharType="end"/>
          </w:r>
          <w:r>
            <w:fldChar w:fldCharType="begin"/>
          </w:r>
          <w:r>
            <w:instrText xml:space="preserve"> DOCPROPERTY "StartDt"   </w:instrText>
          </w:r>
          <w:r>
            <w:fldChar w:fldCharType="separate"/>
          </w:r>
          <w:r w:rsidR="00287C7E">
            <w:t>14/11/19</w:t>
          </w:r>
          <w:r>
            <w:fldChar w:fldCharType="end"/>
          </w:r>
          <w:r>
            <w:fldChar w:fldCharType="begin"/>
          </w:r>
          <w:r>
            <w:instrText xml:space="preserve"> DOCPROPERTY "EndDt"  </w:instrText>
          </w:r>
          <w:r>
            <w:fldChar w:fldCharType="separate"/>
          </w:r>
          <w:r w:rsidR="00287C7E">
            <w:t>-15/11/25</w:t>
          </w:r>
          <w:r>
            <w:fldChar w:fldCharType="end"/>
          </w:r>
        </w:p>
      </w:tc>
      <w:tc>
        <w:tcPr>
          <w:tcW w:w="846" w:type="pct"/>
        </w:tcPr>
        <w:p w14:paraId="0C093C94" w14:textId="77777777" w:rsidR="000676AA" w:rsidRDefault="000676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BD97F07" w14:textId="0AE674E3" w:rsidR="000676AA" w:rsidRPr="00897096" w:rsidRDefault="00897096" w:rsidP="00897096">
    <w:pPr>
      <w:pStyle w:val="Status"/>
      <w:rPr>
        <w:rFonts w:cs="Arial"/>
      </w:rPr>
    </w:pPr>
    <w:r w:rsidRPr="0089709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61E7" w14:textId="77777777" w:rsidR="000676AA" w:rsidRDefault="000676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76AA" w14:paraId="374A9DBF" w14:textId="77777777">
      <w:tc>
        <w:tcPr>
          <w:tcW w:w="847" w:type="pct"/>
        </w:tcPr>
        <w:p w14:paraId="6235C7F0" w14:textId="77777777" w:rsidR="000676AA" w:rsidRDefault="000676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4444271E" w14:textId="32ABB88B"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059D7714" w14:textId="0C947373"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1061" w:type="pct"/>
        </w:tcPr>
        <w:p w14:paraId="04EDF131" w14:textId="2E7F4FA5" w:rsidR="000676AA" w:rsidRDefault="00897096">
          <w:pPr>
            <w:pStyle w:val="Footer"/>
            <w:jc w:val="right"/>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r>
  </w:tbl>
  <w:p w14:paraId="44928406" w14:textId="72DA5C8B"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8BC9" w14:textId="77777777" w:rsidR="000676AA" w:rsidRDefault="000676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76AA" w14:paraId="0EE36DC0" w14:textId="77777777">
      <w:tc>
        <w:tcPr>
          <w:tcW w:w="1061" w:type="pct"/>
        </w:tcPr>
        <w:p w14:paraId="7FBC9B99" w14:textId="49CE0D2B" w:rsidR="000676AA" w:rsidRDefault="00897096">
          <w:pPr>
            <w:pStyle w:val="Footer"/>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c>
        <w:tcPr>
          <w:tcW w:w="3092" w:type="pct"/>
        </w:tcPr>
        <w:p w14:paraId="01AA26E9" w14:textId="649AA41D"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77A36287" w14:textId="64AC1DCB"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847" w:type="pct"/>
        </w:tcPr>
        <w:p w14:paraId="5207C37D" w14:textId="77777777" w:rsidR="000676AA" w:rsidRDefault="000676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F62256" w14:textId="2D42B304"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CE8" w14:textId="77777777" w:rsidR="000676AA" w:rsidRDefault="000676A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676AA" w14:paraId="5476A069" w14:textId="77777777">
      <w:tc>
        <w:tcPr>
          <w:tcW w:w="1061" w:type="pct"/>
        </w:tcPr>
        <w:p w14:paraId="751E4253" w14:textId="7DB4A72F" w:rsidR="000676AA" w:rsidRDefault="00897096">
          <w:pPr>
            <w:pStyle w:val="Footer"/>
          </w:pPr>
          <w:r>
            <w:fldChar w:fldCharType="begin"/>
          </w:r>
          <w:r>
            <w:instrText xml:space="preserve"> DOCPROPERTY "Category"  *\charformat  </w:instrText>
          </w:r>
          <w:r>
            <w:fldChar w:fldCharType="separate"/>
          </w:r>
          <w:r w:rsidR="00287C7E">
            <w:t>R5</w:t>
          </w:r>
          <w:r>
            <w:fldChar w:fldCharType="end"/>
          </w:r>
          <w:r w:rsidR="000676AA">
            <w:br/>
          </w:r>
          <w:r>
            <w:fldChar w:fldCharType="begin"/>
          </w:r>
          <w:r>
            <w:instrText xml:space="preserve"> DOCPROPERTY "RepubDt"  *\charformat  </w:instrText>
          </w:r>
          <w:r>
            <w:fldChar w:fldCharType="separate"/>
          </w:r>
          <w:r w:rsidR="00287C7E">
            <w:t>14/11/19</w:t>
          </w:r>
          <w:r>
            <w:fldChar w:fldCharType="end"/>
          </w:r>
        </w:p>
      </w:tc>
      <w:tc>
        <w:tcPr>
          <w:tcW w:w="3092" w:type="pct"/>
        </w:tcPr>
        <w:p w14:paraId="24E36663" w14:textId="4FF5B689" w:rsidR="000676AA" w:rsidRDefault="00897096">
          <w:pPr>
            <w:pStyle w:val="Footer"/>
            <w:jc w:val="center"/>
          </w:pPr>
          <w:r>
            <w:fldChar w:fldCharType="begin"/>
          </w:r>
          <w:r>
            <w:instrText xml:space="preserve"> REF Citation *\charformat </w:instrText>
          </w:r>
          <w:r>
            <w:fldChar w:fldCharType="separate"/>
          </w:r>
          <w:r w:rsidR="00287C7E">
            <w:t>Financial Sector Reform (ACT) Act 1999</w:t>
          </w:r>
          <w:r>
            <w:fldChar w:fldCharType="end"/>
          </w:r>
        </w:p>
        <w:p w14:paraId="42DB9DBC" w14:textId="16335662" w:rsidR="000676AA" w:rsidRDefault="00897096">
          <w:pPr>
            <w:pStyle w:val="FooterInfoCentre"/>
          </w:pPr>
          <w:r>
            <w:fldChar w:fldCharType="begin"/>
          </w:r>
          <w:r>
            <w:instrText xml:space="preserve"> DOCPROPERTY "Eff"  *\charformat </w:instrText>
          </w:r>
          <w:r>
            <w:fldChar w:fldCharType="separate"/>
          </w:r>
          <w:r w:rsidR="00287C7E">
            <w:t xml:space="preserve">Effective:  </w:t>
          </w:r>
          <w:r>
            <w:fldChar w:fldCharType="end"/>
          </w:r>
          <w:r>
            <w:fldChar w:fldCharType="begin"/>
          </w:r>
          <w:r>
            <w:instrText xml:space="preserve"> DOCPROPERTY "StartDt"  *\charformat </w:instrText>
          </w:r>
          <w:r>
            <w:fldChar w:fldCharType="separate"/>
          </w:r>
          <w:r w:rsidR="00287C7E">
            <w:t>14/11/19</w:t>
          </w:r>
          <w:r>
            <w:fldChar w:fldCharType="end"/>
          </w:r>
          <w:r>
            <w:fldChar w:fldCharType="begin"/>
          </w:r>
          <w:r>
            <w:instrText xml:space="preserve"> DOCPROPERTY "EndDt"  *\charformat </w:instrText>
          </w:r>
          <w:r>
            <w:fldChar w:fldCharType="separate"/>
          </w:r>
          <w:r w:rsidR="00287C7E">
            <w:t>-15/11/25</w:t>
          </w:r>
          <w:r>
            <w:fldChar w:fldCharType="end"/>
          </w:r>
        </w:p>
      </w:tc>
      <w:tc>
        <w:tcPr>
          <w:tcW w:w="847" w:type="pct"/>
        </w:tcPr>
        <w:p w14:paraId="7E3F10DB" w14:textId="77777777" w:rsidR="000676AA" w:rsidRDefault="000676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F4C9EA" w14:textId="5262A437" w:rsidR="000676AA" w:rsidRPr="00897096" w:rsidRDefault="00897096" w:rsidP="00897096">
    <w:pPr>
      <w:pStyle w:val="Status"/>
      <w:rPr>
        <w:rFonts w:cs="Arial"/>
      </w:rPr>
    </w:pPr>
    <w:r w:rsidRPr="00897096">
      <w:rPr>
        <w:rFonts w:cs="Arial"/>
      </w:rPr>
      <w:fldChar w:fldCharType="begin"/>
    </w:r>
    <w:r w:rsidRPr="00897096">
      <w:rPr>
        <w:rFonts w:cs="Arial"/>
      </w:rPr>
      <w:instrText xml:space="preserve"> DOCPROPERTY "Status" </w:instrText>
    </w:r>
    <w:r w:rsidRPr="00897096">
      <w:rPr>
        <w:rFonts w:cs="Arial"/>
      </w:rPr>
      <w:fldChar w:fldCharType="separate"/>
    </w:r>
    <w:r w:rsidR="00287C7E" w:rsidRPr="00897096">
      <w:rPr>
        <w:rFonts w:cs="Arial"/>
      </w:rPr>
      <w:t xml:space="preserve"> </w:t>
    </w:r>
    <w:r w:rsidRPr="00897096">
      <w:rPr>
        <w:rFonts w:cs="Arial"/>
      </w:rPr>
      <w:fldChar w:fldCharType="end"/>
    </w:r>
    <w:r w:rsidRPr="0089709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DBCC" w14:textId="77777777" w:rsidR="000676AA" w:rsidRDefault="000676AA">
      <w:r>
        <w:separator/>
      </w:r>
    </w:p>
  </w:footnote>
  <w:footnote w:type="continuationSeparator" w:id="0">
    <w:p w14:paraId="50A21522" w14:textId="77777777" w:rsidR="000676AA" w:rsidRDefault="0006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64D8" w14:textId="77777777" w:rsidR="001B43D5" w:rsidRDefault="001B43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676AA" w14:paraId="3D120642" w14:textId="77777777">
      <w:trPr>
        <w:jc w:val="center"/>
      </w:trPr>
      <w:tc>
        <w:tcPr>
          <w:tcW w:w="1234" w:type="dxa"/>
          <w:gridSpan w:val="2"/>
        </w:tcPr>
        <w:p w14:paraId="615A8F28" w14:textId="77777777" w:rsidR="000676AA" w:rsidRDefault="000676AA">
          <w:pPr>
            <w:pStyle w:val="HeaderEven"/>
            <w:rPr>
              <w:b/>
            </w:rPr>
          </w:pPr>
          <w:r>
            <w:rPr>
              <w:b/>
            </w:rPr>
            <w:t>Endnotes</w:t>
          </w:r>
        </w:p>
      </w:tc>
      <w:tc>
        <w:tcPr>
          <w:tcW w:w="6062" w:type="dxa"/>
        </w:tcPr>
        <w:p w14:paraId="6A32E1EC" w14:textId="77777777" w:rsidR="000676AA" w:rsidRDefault="000676AA">
          <w:pPr>
            <w:pStyle w:val="HeaderEven"/>
          </w:pPr>
        </w:p>
      </w:tc>
    </w:tr>
    <w:tr w:rsidR="000676AA" w14:paraId="0C14B97E" w14:textId="77777777">
      <w:trPr>
        <w:cantSplit/>
        <w:jc w:val="center"/>
      </w:trPr>
      <w:tc>
        <w:tcPr>
          <w:tcW w:w="7296" w:type="dxa"/>
          <w:gridSpan w:val="3"/>
        </w:tcPr>
        <w:p w14:paraId="7786DE8D" w14:textId="77777777" w:rsidR="000676AA" w:rsidRDefault="000676AA">
          <w:pPr>
            <w:pStyle w:val="HeaderEven"/>
          </w:pPr>
        </w:p>
      </w:tc>
    </w:tr>
    <w:tr w:rsidR="000676AA" w14:paraId="520D6CE8" w14:textId="77777777">
      <w:trPr>
        <w:cantSplit/>
        <w:jc w:val="center"/>
      </w:trPr>
      <w:tc>
        <w:tcPr>
          <w:tcW w:w="700" w:type="dxa"/>
          <w:tcBorders>
            <w:bottom w:val="single" w:sz="4" w:space="0" w:color="auto"/>
          </w:tcBorders>
        </w:tcPr>
        <w:p w14:paraId="121CCA67" w14:textId="7A449E69" w:rsidR="000676AA" w:rsidRDefault="00897096">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758D8AA9" w14:textId="427A07C5" w:rsidR="000676AA" w:rsidRDefault="00897096">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817CF54" w14:textId="77777777" w:rsidR="000676AA" w:rsidRDefault="000676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676AA" w14:paraId="357995D1" w14:textId="77777777">
      <w:trPr>
        <w:jc w:val="center"/>
      </w:trPr>
      <w:tc>
        <w:tcPr>
          <w:tcW w:w="5741" w:type="dxa"/>
        </w:tcPr>
        <w:p w14:paraId="7D1D21F4" w14:textId="77777777" w:rsidR="000676AA" w:rsidRDefault="000676AA">
          <w:pPr>
            <w:pStyle w:val="HeaderEven"/>
            <w:jc w:val="right"/>
          </w:pPr>
        </w:p>
      </w:tc>
      <w:tc>
        <w:tcPr>
          <w:tcW w:w="1560" w:type="dxa"/>
          <w:gridSpan w:val="2"/>
        </w:tcPr>
        <w:p w14:paraId="61AC9915" w14:textId="77777777" w:rsidR="000676AA" w:rsidRDefault="000676AA">
          <w:pPr>
            <w:pStyle w:val="HeaderEven"/>
            <w:jc w:val="right"/>
            <w:rPr>
              <w:b/>
            </w:rPr>
          </w:pPr>
          <w:r>
            <w:rPr>
              <w:b/>
            </w:rPr>
            <w:t>Endnotes</w:t>
          </w:r>
        </w:p>
      </w:tc>
    </w:tr>
    <w:tr w:rsidR="000676AA" w14:paraId="7362291F" w14:textId="77777777">
      <w:trPr>
        <w:jc w:val="center"/>
      </w:trPr>
      <w:tc>
        <w:tcPr>
          <w:tcW w:w="7301" w:type="dxa"/>
          <w:gridSpan w:val="3"/>
        </w:tcPr>
        <w:p w14:paraId="14754EF1" w14:textId="77777777" w:rsidR="000676AA" w:rsidRDefault="000676AA">
          <w:pPr>
            <w:pStyle w:val="HeaderEven"/>
            <w:jc w:val="right"/>
            <w:rPr>
              <w:b/>
            </w:rPr>
          </w:pPr>
        </w:p>
      </w:tc>
    </w:tr>
    <w:tr w:rsidR="000676AA" w14:paraId="20B8FC28" w14:textId="77777777">
      <w:trPr>
        <w:jc w:val="center"/>
      </w:trPr>
      <w:tc>
        <w:tcPr>
          <w:tcW w:w="6600" w:type="dxa"/>
          <w:gridSpan w:val="2"/>
          <w:tcBorders>
            <w:bottom w:val="single" w:sz="4" w:space="0" w:color="auto"/>
          </w:tcBorders>
        </w:tcPr>
        <w:p w14:paraId="17D08599" w14:textId="086A21FA" w:rsidR="000676AA" w:rsidRDefault="00897096">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35A1F176" w14:textId="05EA8181" w:rsidR="000676AA" w:rsidRDefault="00897096">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73AE5E86" w14:textId="77777777" w:rsidR="000676AA" w:rsidRDefault="000676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697E" w14:textId="77777777" w:rsidR="000676AA" w:rsidRDefault="000676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9178" w14:textId="77777777" w:rsidR="000676AA" w:rsidRDefault="000676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3D12" w14:textId="77777777" w:rsidR="000676AA" w:rsidRDefault="000676A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676AA" w14:paraId="5FA67208" w14:textId="77777777">
      <w:tc>
        <w:tcPr>
          <w:tcW w:w="900" w:type="pct"/>
        </w:tcPr>
        <w:p w14:paraId="74B01085" w14:textId="77777777" w:rsidR="000676AA" w:rsidRDefault="000676AA">
          <w:pPr>
            <w:pStyle w:val="HeaderEven"/>
          </w:pPr>
        </w:p>
      </w:tc>
      <w:tc>
        <w:tcPr>
          <w:tcW w:w="4100" w:type="pct"/>
        </w:tcPr>
        <w:p w14:paraId="2176A50C" w14:textId="77777777" w:rsidR="000676AA" w:rsidRDefault="000676AA">
          <w:pPr>
            <w:pStyle w:val="HeaderEven"/>
          </w:pPr>
        </w:p>
      </w:tc>
    </w:tr>
    <w:tr w:rsidR="000676AA" w14:paraId="12E1C127" w14:textId="77777777">
      <w:tc>
        <w:tcPr>
          <w:tcW w:w="4100" w:type="pct"/>
          <w:gridSpan w:val="2"/>
          <w:tcBorders>
            <w:bottom w:val="single" w:sz="4" w:space="0" w:color="auto"/>
          </w:tcBorders>
        </w:tcPr>
        <w:p w14:paraId="0F719159" w14:textId="19A389A6" w:rsidR="000676AA" w:rsidRDefault="000676AA">
          <w:pPr>
            <w:pStyle w:val="HeaderEven6"/>
          </w:pPr>
          <w:r>
            <w:fldChar w:fldCharType="begin"/>
          </w:r>
          <w:r>
            <w:instrText xml:space="preserve"> STYLEREF charContents \* MERGEFORMAT </w:instrText>
          </w:r>
          <w:r>
            <w:fldChar w:fldCharType="end"/>
          </w:r>
        </w:p>
      </w:tc>
    </w:tr>
  </w:tbl>
  <w:p w14:paraId="79BBA305" w14:textId="23989B04" w:rsidR="000676AA" w:rsidRDefault="000676AA">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676AA" w14:paraId="5FAAB19F" w14:textId="77777777">
      <w:tc>
        <w:tcPr>
          <w:tcW w:w="4100" w:type="pct"/>
        </w:tcPr>
        <w:p w14:paraId="3327C1B3" w14:textId="77777777" w:rsidR="000676AA" w:rsidRDefault="000676AA">
          <w:pPr>
            <w:pStyle w:val="HeaderOdd"/>
          </w:pPr>
        </w:p>
      </w:tc>
      <w:tc>
        <w:tcPr>
          <w:tcW w:w="900" w:type="pct"/>
        </w:tcPr>
        <w:p w14:paraId="173ECF7D" w14:textId="77777777" w:rsidR="000676AA" w:rsidRDefault="000676AA">
          <w:pPr>
            <w:pStyle w:val="HeaderOdd"/>
          </w:pPr>
        </w:p>
      </w:tc>
    </w:tr>
    <w:tr w:rsidR="000676AA" w14:paraId="19721C25" w14:textId="77777777">
      <w:tc>
        <w:tcPr>
          <w:tcW w:w="900" w:type="pct"/>
          <w:gridSpan w:val="2"/>
          <w:tcBorders>
            <w:bottom w:val="single" w:sz="4" w:space="0" w:color="auto"/>
          </w:tcBorders>
        </w:tcPr>
        <w:p w14:paraId="326CF7FB" w14:textId="551D820C" w:rsidR="000676AA" w:rsidRDefault="000676AA">
          <w:pPr>
            <w:pStyle w:val="HeaderOdd6"/>
          </w:pPr>
          <w:r>
            <w:fldChar w:fldCharType="begin"/>
          </w:r>
          <w:r>
            <w:instrText xml:space="preserve"> STYLEREF charContents \* MERGEFORMAT </w:instrText>
          </w:r>
          <w:r>
            <w:fldChar w:fldCharType="end"/>
          </w:r>
        </w:p>
      </w:tc>
    </w:tr>
  </w:tbl>
  <w:p w14:paraId="49AE879D" w14:textId="36949D2F" w:rsidR="000676AA" w:rsidRDefault="000676AA">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DC7C" w14:textId="77777777" w:rsidR="001B43D5" w:rsidRDefault="001B4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4532" w14:textId="77777777" w:rsidR="001B43D5" w:rsidRDefault="001B43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676AA" w14:paraId="4142D573" w14:textId="77777777">
      <w:tc>
        <w:tcPr>
          <w:tcW w:w="900" w:type="pct"/>
        </w:tcPr>
        <w:p w14:paraId="7B03F852" w14:textId="77777777" w:rsidR="000676AA" w:rsidRDefault="000676AA">
          <w:pPr>
            <w:pStyle w:val="HeaderEven"/>
          </w:pPr>
        </w:p>
      </w:tc>
      <w:tc>
        <w:tcPr>
          <w:tcW w:w="4100" w:type="pct"/>
        </w:tcPr>
        <w:p w14:paraId="625A6789" w14:textId="77777777" w:rsidR="000676AA" w:rsidRDefault="000676AA">
          <w:pPr>
            <w:pStyle w:val="HeaderEven"/>
          </w:pPr>
        </w:p>
      </w:tc>
    </w:tr>
    <w:tr w:rsidR="000676AA" w14:paraId="6D2F2E74" w14:textId="77777777">
      <w:tc>
        <w:tcPr>
          <w:tcW w:w="4100" w:type="pct"/>
          <w:gridSpan w:val="2"/>
          <w:tcBorders>
            <w:bottom w:val="single" w:sz="4" w:space="0" w:color="auto"/>
          </w:tcBorders>
        </w:tcPr>
        <w:p w14:paraId="3C037F15" w14:textId="4A13EF72" w:rsidR="000676AA" w:rsidRDefault="0089709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6161293" w14:textId="1B4489DD" w:rsidR="000676AA" w:rsidRDefault="000676AA">
    <w:pPr>
      <w:pStyle w:val="N-9pt"/>
    </w:pPr>
    <w:r>
      <w:tab/>
    </w:r>
    <w:r w:rsidR="00897096">
      <w:fldChar w:fldCharType="begin"/>
    </w:r>
    <w:r w:rsidR="00897096">
      <w:instrText xml:space="preserve"> STYLEREF charPage \* MERGEFORMAT </w:instrText>
    </w:r>
    <w:r w:rsidR="00897096">
      <w:fldChar w:fldCharType="separate"/>
    </w:r>
    <w:r w:rsidR="00897096">
      <w:rPr>
        <w:noProof/>
      </w:rPr>
      <w:t>Page</w:t>
    </w:r>
    <w:r w:rsidR="0089709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676AA" w14:paraId="3B616F89" w14:textId="77777777">
      <w:tc>
        <w:tcPr>
          <w:tcW w:w="4100" w:type="pct"/>
        </w:tcPr>
        <w:p w14:paraId="63A68820" w14:textId="77777777" w:rsidR="000676AA" w:rsidRDefault="000676AA">
          <w:pPr>
            <w:pStyle w:val="HeaderOdd"/>
          </w:pPr>
        </w:p>
      </w:tc>
      <w:tc>
        <w:tcPr>
          <w:tcW w:w="900" w:type="pct"/>
        </w:tcPr>
        <w:p w14:paraId="06C1297E" w14:textId="77777777" w:rsidR="000676AA" w:rsidRDefault="000676AA">
          <w:pPr>
            <w:pStyle w:val="HeaderOdd"/>
          </w:pPr>
        </w:p>
      </w:tc>
    </w:tr>
    <w:tr w:rsidR="000676AA" w14:paraId="4909A2C2" w14:textId="77777777">
      <w:tc>
        <w:tcPr>
          <w:tcW w:w="900" w:type="pct"/>
          <w:gridSpan w:val="2"/>
          <w:tcBorders>
            <w:bottom w:val="single" w:sz="4" w:space="0" w:color="auto"/>
          </w:tcBorders>
        </w:tcPr>
        <w:p w14:paraId="2400AD6B" w14:textId="3C1FBF33" w:rsidR="000676AA" w:rsidRDefault="000676AA">
          <w:pPr>
            <w:pStyle w:val="HeaderOdd6"/>
          </w:pPr>
          <w:r>
            <w:fldChar w:fldCharType="begin"/>
          </w:r>
          <w:r>
            <w:instrText xml:space="preserve"> STYLEREF charContents \* MERGEFORMAT </w:instrText>
          </w:r>
          <w:r>
            <w:fldChar w:fldCharType="end"/>
          </w:r>
        </w:p>
      </w:tc>
    </w:tr>
  </w:tbl>
  <w:p w14:paraId="11B5D1DC" w14:textId="1EDDCB1A" w:rsidR="000676AA" w:rsidRDefault="000676A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676AA" w14:paraId="4B7F0283" w14:textId="77777777">
      <w:tc>
        <w:tcPr>
          <w:tcW w:w="900" w:type="pct"/>
        </w:tcPr>
        <w:p w14:paraId="3BF43E67" w14:textId="56AC18D7" w:rsidR="000676AA" w:rsidRDefault="000676AA">
          <w:pPr>
            <w:pStyle w:val="HeaderEven"/>
            <w:rPr>
              <w:b/>
            </w:rPr>
          </w:pPr>
          <w:r>
            <w:rPr>
              <w:b/>
            </w:rPr>
            <w:fldChar w:fldCharType="begin"/>
          </w:r>
          <w:r>
            <w:rPr>
              <w:b/>
            </w:rPr>
            <w:instrText xml:space="preserve"> STYLEREF CharPartNo \*charformat </w:instrText>
          </w:r>
          <w:r>
            <w:rPr>
              <w:b/>
            </w:rPr>
            <w:fldChar w:fldCharType="separate"/>
          </w:r>
          <w:r w:rsidR="00897096">
            <w:rPr>
              <w:b/>
              <w:noProof/>
            </w:rPr>
            <w:t>Part 6</w:t>
          </w:r>
          <w:r>
            <w:rPr>
              <w:b/>
            </w:rPr>
            <w:fldChar w:fldCharType="end"/>
          </w:r>
        </w:p>
      </w:tc>
      <w:tc>
        <w:tcPr>
          <w:tcW w:w="4100" w:type="pct"/>
        </w:tcPr>
        <w:p w14:paraId="240AC046" w14:textId="307C7D1A" w:rsidR="000676AA" w:rsidRDefault="00897096">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0676AA" w14:paraId="7222CFC7" w14:textId="77777777">
      <w:tc>
        <w:tcPr>
          <w:tcW w:w="900" w:type="pct"/>
        </w:tcPr>
        <w:p w14:paraId="6290478F" w14:textId="26A8AB8F" w:rsidR="000676AA" w:rsidRDefault="000676A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4162F56" w14:textId="012138B7" w:rsidR="000676AA" w:rsidRDefault="000676AA">
          <w:pPr>
            <w:pStyle w:val="HeaderEven"/>
          </w:pPr>
          <w:r>
            <w:fldChar w:fldCharType="begin"/>
          </w:r>
          <w:r>
            <w:instrText xml:space="preserve"> STYLEREF CharDivText \*charformat </w:instrText>
          </w:r>
          <w:r>
            <w:fldChar w:fldCharType="end"/>
          </w:r>
        </w:p>
      </w:tc>
    </w:tr>
    <w:tr w:rsidR="000676AA" w14:paraId="165AC6F4" w14:textId="77777777">
      <w:trPr>
        <w:cantSplit/>
      </w:trPr>
      <w:tc>
        <w:tcPr>
          <w:tcW w:w="4997" w:type="pct"/>
          <w:gridSpan w:val="2"/>
          <w:tcBorders>
            <w:bottom w:val="single" w:sz="4" w:space="0" w:color="auto"/>
          </w:tcBorders>
        </w:tcPr>
        <w:p w14:paraId="3C8A07D2" w14:textId="209D6EBA" w:rsidR="000676AA" w:rsidRDefault="00897096">
          <w:pPr>
            <w:pStyle w:val="HeaderEven6"/>
          </w:pPr>
          <w:r>
            <w:fldChar w:fldCharType="begin"/>
          </w:r>
          <w:r>
            <w:instrText xml:space="preserve"> DOCPROPERTY "Company"  \* MERGEFORMAT </w:instrText>
          </w:r>
          <w:r>
            <w:fldChar w:fldCharType="separate"/>
          </w:r>
          <w:r w:rsidR="00287C7E">
            <w:t>Section</w:t>
          </w:r>
          <w:r>
            <w:fldChar w:fldCharType="end"/>
          </w:r>
          <w:r w:rsidR="000676AA">
            <w:t xml:space="preserve"> </w:t>
          </w:r>
          <w:r>
            <w:fldChar w:fldCharType="begin"/>
          </w:r>
          <w:r>
            <w:instrText xml:space="preserve"> STYLEREF CharSectNo \*charformat </w:instrText>
          </w:r>
          <w:r>
            <w:fldChar w:fldCharType="separate"/>
          </w:r>
          <w:r>
            <w:rPr>
              <w:noProof/>
            </w:rPr>
            <w:t>48</w:t>
          </w:r>
          <w:r>
            <w:rPr>
              <w:noProof/>
            </w:rPr>
            <w:fldChar w:fldCharType="end"/>
          </w:r>
        </w:p>
      </w:tc>
    </w:tr>
  </w:tbl>
  <w:p w14:paraId="338F32F1" w14:textId="77777777" w:rsidR="000676AA" w:rsidRDefault="000676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676AA" w14:paraId="410F8C40" w14:textId="77777777">
      <w:tc>
        <w:tcPr>
          <w:tcW w:w="4100" w:type="pct"/>
        </w:tcPr>
        <w:p w14:paraId="40AB993A" w14:textId="2F9D747E" w:rsidR="000676AA" w:rsidRDefault="00897096">
          <w:pPr>
            <w:pStyle w:val="HeaderEven"/>
            <w:jc w:val="right"/>
          </w:pPr>
          <w:r>
            <w:fldChar w:fldCharType="begin"/>
          </w:r>
          <w:r>
            <w:instrText xml:space="preserve"> STYLEREF CharPartText \*charformat </w:instrText>
          </w:r>
          <w:r>
            <w:fldChar w:fldCharType="separate"/>
          </w:r>
          <w:r>
            <w:rPr>
              <w:noProof/>
            </w:rPr>
            <w:t>Authorised deposit-taking institutions—transfer of business</w:t>
          </w:r>
          <w:r>
            <w:rPr>
              <w:noProof/>
            </w:rPr>
            <w:fldChar w:fldCharType="end"/>
          </w:r>
        </w:p>
      </w:tc>
      <w:tc>
        <w:tcPr>
          <w:tcW w:w="900" w:type="pct"/>
        </w:tcPr>
        <w:p w14:paraId="1222186B" w14:textId="5874C4EA" w:rsidR="000676AA" w:rsidRDefault="000676AA">
          <w:pPr>
            <w:pStyle w:val="HeaderEven"/>
            <w:jc w:val="right"/>
            <w:rPr>
              <w:b/>
            </w:rPr>
          </w:pPr>
          <w:r>
            <w:rPr>
              <w:b/>
            </w:rPr>
            <w:fldChar w:fldCharType="begin"/>
          </w:r>
          <w:r>
            <w:rPr>
              <w:b/>
            </w:rPr>
            <w:instrText xml:space="preserve"> STYLEREF CharPartNo \*charformat </w:instrText>
          </w:r>
          <w:r>
            <w:rPr>
              <w:b/>
            </w:rPr>
            <w:fldChar w:fldCharType="separate"/>
          </w:r>
          <w:r w:rsidR="00897096">
            <w:rPr>
              <w:b/>
              <w:noProof/>
            </w:rPr>
            <w:t>Part 3</w:t>
          </w:r>
          <w:r>
            <w:rPr>
              <w:b/>
            </w:rPr>
            <w:fldChar w:fldCharType="end"/>
          </w:r>
        </w:p>
      </w:tc>
    </w:tr>
    <w:tr w:rsidR="000676AA" w14:paraId="5BD2FA05" w14:textId="77777777">
      <w:tc>
        <w:tcPr>
          <w:tcW w:w="4100" w:type="pct"/>
        </w:tcPr>
        <w:p w14:paraId="0C8442C1" w14:textId="7E9EC663" w:rsidR="000676AA" w:rsidRDefault="000676AA">
          <w:pPr>
            <w:pStyle w:val="HeaderEven"/>
            <w:jc w:val="right"/>
          </w:pPr>
          <w:r>
            <w:fldChar w:fldCharType="begin"/>
          </w:r>
          <w:r>
            <w:instrText xml:space="preserve"> STYLEREF CharDivText \*charformat </w:instrText>
          </w:r>
          <w:r>
            <w:fldChar w:fldCharType="end"/>
          </w:r>
        </w:p>
      </w:tc>
      <w:tc>
        <w:tcPr>
          <w:tcW w:w="900" w:type="pct"/>
        </w:tcPr>
        <w:p w14:paraId="49018EE0" w14:textId="709AF082" w:rsidR="000676AA" w:rsidRDefault="000676AA">
          <w:pPr>
            <w:pStyle w:val="HeaderEven"/>
            <w:jc w:val="right"/>
            <w:rPr>
              <w:b/>
            </w:rPr>
          </w:pPr>
          <w:r>
            <w:rPr>
              <w:b/>
            </w:rPr>
            <w:fldChar w:fldCharType="begin"/>
          </w:r>
          <w:r>
            <w:rPr>
              <w:b/>
            </w:rPr>
            <w:instrText xml:space="preserve"> STYLEREF CharDivNo \*charformat </w:instrText>
          </w:r>
          <w:r>
            <w:rPr>
              <w:b/>
            </w:rPr>
            <w:fldChar w:fldCharType="end"/>
          </w:r>
        </w:p>
      </w:tc>
    </w:tr>
    <w:tr w:rsidR="000676AA" w14:paraId="5707668D" w14:textId="77777777">
      <w:trPr>
        <w:cantSplit/>
      </w:trPr>
      <w:tc>
        <w:tcPr>
          <w:tcW w:w="5000" w:type="pct"/>
          <w:gridSpan w:val="2"/>
          <w:tcBorders>
            <w:bottom w:val="single" w:sz="4" w:space="0" w:color="auto"/>
          </w:tcBorders>
        </w:tcPr>
        <w:p w14:paraId="47CE7911" w14:textId="24A3910D" w:rsidR="000676AA" w:rsidRDefault="00897096">
          <w:pPr>
            <w:pStyle w:val="HeaderOdd6"/>
          </w:pPr>
          <w:r>
            <w:fldChar w:fldCharType="begin"/>
          </w:r>
          <w:r>
            <w:instrText xml:space="preserve"> DOCPROPERTY "Company"  \* MERGEFORMAT </w:instrText>
          </w:r>
          <w:r>
            <w:fldChar w:fldCharType="separate"/>
          </w:r>
          <w:r w:rsidR="00287C7E">
            <w:t>Section</w:t>
          </w:r>
          <w:r>
            <w:fldChar w:fldCharType="end"/>
          </w:r>
          <w:r w:rsidR="000676AA">
            <w:t xml:space="preserve"> </w:t>
          </w:r>
          <w:r>
            <w:fldChar w:fldCharType="begin"/>
          </w:r>
          <w:r>
            <w:instrText xml:space="preserve"> STYLEREF CharSectNo \*charformat </w:instrText>
          </w:r>
          <w:r>
            <w:fldChar w:fldCharType="separate"/>
          </w:r>
          <w:r>
            <w:rPr>
              <w:noProof/>
            </w:rPr>
            <w:t>15</w:t>
          </w:r>
          <w:r>
            <w:rPr>
              <w:noProof/>
            </w:rPr>
            <w:fldChar w:fldCharType="end"/>
          </w:r>
        </w:p>
      </w:tc>
    </w:tr>
  </w:tbl>
  <w:p w14:paraId="51F62635" w14:textId="77777777" w:rsidR="000676AA" w:rsidRDefault="000676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676AA" w14:paraId="12F7ED75" w14:textId="77777777">
      <w:trPr>
        <w:jc w:val="center"/>
      </w:trPr>
      <w:tc>
        <w:tcPr>
          <w:tcW w:w="1340" w:type="dxa"/>
        </w:tcPr>
        <w:p w14:paraId="558082A6" w14:textId="77777777" w:rsidR="000676AA" w:rsidRDefault="000676AA">
          <w:pPr>
            <w:pStyle w:val="HeaderEven"/>
          </w:pPr>
        </w:p>
      </w:tc>
      <w:tc>
        <w:tcPr>
          <w:tcW w:w="6583" w:type="dxa"/>
        </w:tcPr>
        <w:p w14:paraId="3E20FF89" w14:textId="77777777" w:rsidR="000676AA" w:rsidRDefault="000676AA">
          <w:pPr>
            <w:pStyle w:val="HeaderEven"/>
          </w:pPr>
        </w:p>
      </w:tc>
    </w:tr>
    <w:tr w:rsidR="000676AA" w14:paraId="375D8725" w14:textId="77777777">
      <w:trPr>
        <w:jc w:val="center"/>
      </w:trPr>
      <w:tc>
        <w:tcPr>
          <w:tcW w:w="7923" w:type="dxa"/>
          <w:gridSpan w:val="2"/>
          <w:tcBorders>
            <w:bottom w:val="single" w:sz="4" w:space="0" w:color="auto"/>
          </w:tcBorders>
        </w:tcPr>
        <w:p w14:paraId="4C5D6E4E" w14:textId="77777777" w:rsidR="000676AA" w:rsidRDefault="000676AA">
          <w:pPr>
            <w:pStyle w:val="HeaderEven6"/>
          </w:pPr>
          <w:r>
            <w:t>Dictionary</w:t>
          </w:r>
        </w:p>
      </w:tc>
    </w:tr>
  </w:tbl>
  <w:p w14:paraId="1A1663FF" w14:textId="77777777" w:rsidR="000676AA" w:rsidRDefault="000676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676AA" w14:paraId="21C8F8F7" w14:textId="77777777">
      <w:trPr>
        <w:jc w:val="center"/>
      </w:trPr>
      <w:tc>
        <w:tcPr>
          <w:tcW w:w="6583" w:type="dxa"/>
        </w:tcPr>
        <w:p w14:paraId="6AF40756" w14:textId="77777777" w:rsidR="000676AA" w:rsidRDefault="000676AA">
          <w:pPr>
            <w:pStyle w:val="HeaderOdd"/>
          </w:pPr>
        </w:p>
      </w:tc>
      <w:tc>
        <w:tcPr>
          <w:tcW w:w="1340" w:type="dxa"/>
        </w:tcPr>
        <w:p w14:paraId="2ECA4BC1" w14:textId="77777777" w:rsidR="000676AA" w:rsidRDefault="000676AA">
          <w:pPr>
            <w:pStyle w:val="HeaderOdd"/>
          </w:pPr>
        </w:p>
      </w:tc>
    </w:tr>
    <w:tr w:rsidR="000676AA" w14:paraId="4F5B65F2" w14:textId="77777777">
      <w:trPr>
        <w:jc w:val="center"/>
      </w:trPr>
      <w:tc>
        <w:tcPr>
          <w:tcW w:w="7923" w:type="dxa"/>
          <w:gridSpan w:val="2"/>
          <w:tcBorders>
            <w:bottom w:val="single" w:sz="4" w:space="0" w:color="auto"/>
          </w:tcBorders>
        </w:tcPr>
        <w:p w14:paraId="3603EB01" w14:textId="77777777" w:rsidR="000676AA" w:rsidRDefault="000676AA">
          <w:pPr>
            <w:pStyle w:val="HeaderOdd6"/>
          </w:pPr>
          <w:r>
            <w:t>Dictionary</w:t>
          </w:r>
        </w:p>
      </w:tc>
    </w:tr>
  </w:tbl>
  <w:p w14:paraId="0062D3ED" w14:textId="77777777" w:rsidR="000676AA" w:rsidRDefault="00067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0226879">
    <w:abstractNumId w:val="10"/>
  </w:num>
  <w:num w:numId="2" w16cid:durableId="1965765291">
    <w:abstractNumId w:val="10"/>
  </w:num>
  <w:num w:numId="3" w16cid:durableId="1162089055">
    <w:abstractNumId w:val="10"/>
  </w:num>
  <w:num w:numId="4" w16cid:durableId="1165242998">
    <w:abstractNumId w:val="10"/>
  </w:num>
  <w:num w:numId="5" w16cid:durableId="1035929351">
    <w:abstractNumId w:val="11"/>
  </w:num>
  <w:num w:numId="6" w16cid:durableId="416363758">
    <w:abstractNumId w:val="12"/>
  </w:num>
  <w:num w:numId="7" w16cid:durableId="1552421272">
    <w:abstractNumId w:val="14"/>
  </w:num>
  <w:num w:numId="8" w16cid:durableId="635599106">
    <w:abstractNumId w:val="9"/>
  </w:num>
  <w:num w:numId="9" w16cid:durableId="1861042312">
    <w:abstractNumId w:val="7"/>
  </w:num>
  <w:num w:numId="10" w16cid:durableId="2026662430">
    <w:abstractNumId w:val="6"/>
  </w:num>
  <w:num w:numId="11" w16cid:durableId="130560790">
    <w:abstractNumId w:val="5"/>
  </w:num>
  <w:num w:numId="12" w16cid:durableId="712654560">
    <w:abstractNumId w:val="4"/>
  </w:num>
  <w:num w:numId="13" w16cid:durableId="1276017632">
    <w:abstractNumId w:val="8"/>
  </w:num>
  <w:num w:numId="14" w16cid:durableId="746193475">
    <w:abstractNumId w:val="3"/>
  </w:num>
  <w:num w:numId="15" w16cid:durableId="117069719">
    <w:abstractNumId w:val="2"/>
  </w:num>
  <w:num w:numId="16" w16cid:durableId="1300038257">
    <w:abstractNumId w:val="1"/>
  </w:num>
  <w:num w:numId="17" w16cid:durableId="2065444621">
    <w:abstractNumId w:val="0"/>
  </w:num>
  <w:num w:numId="18" w16cid:durableId="1207597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84"/>
    <w:rsid w:val="00000692"/>
    <w:rsid w:val="00002551"/>
    <w:rsid w:val="00013117"/>
    <w:rsid w:val="000172BF"/>
    <w:rsid w:val="00022AEA"/>
    <w:rsid w:val="000349C5"/>
    <w:rsid w:val="00036EE1"/>
    <w:rsid w:val="0003771E"/>
    <w:rsid w:val="00050DA6"/>
    <w:rsid w:val="00052341"/>
    <w:rsid w:val="000616C9"/>
    <w:rsid w:val="00062861"/>
    <w:rsid w:val="00065AC8"/>
    <w:rsid w:val="00067183"/>
    <w:rsid w:val="000676AA"/>
    <w:rsid w:val="00077374"/>
    <w:rsid w:val="000804FC"/>
    <w:rsid w:val="00083506"/>
    <w:rsid w:val="00083F33"/>
    <w:rsid w:val="00090746"/>
    <w:rsid w:val="00097360"/>
    <w:rsid w:val="000A6FFF"/>
    <w:rsid w:val="000B28BB"/>
    <w:rsid w:val="000C047B"/>
    <w:rsid w:val="000C3ED7"/>
    <w:rsid w:val="000C513A"/>
    <w:rsid w:val="000C54E0"/>
    <w:rsid w:val="000D13D8"/>
    <w:rsid w:val="000D26FF"/>
    <w:rsid w:val="000E0084"/>
    <w:rsid w:val="000E0A52"/>
    <w:rsid w:val="000E176F"/>
    <w:rsid w:val="000E367F"/>
    <w:rsid w:val="00120B1E"/>
    <w:rsid w:val="00124B7F"/>
    <w:rsid w:val="0012535F"/>
    <w:rsid w:val="00126805"/>
    <w:rsid w:val="00126D01"/>
    <w:rsid w:val="00131242"/>
    <w:rsid w:val="00140C55"/>
    <w:rsid w:val="00146166"/>
    <w:rsid w:val="0015571B"/>
    <w:rsid w:val="00177969"/>
    <w:rsid w:val="00190060"/>
    <w:rsid w:val="00193DDD"/>
    <w:rsid w:val="00194253"/>
    <w:rsid w:val="0019691A"/>
    <w:rsid w:val="001A2BB6"/>
    <w:rsid w:val="001A2E3F"/>
    <w:rsid w:val="001B43D5"/>
    <w:rsid w:val="001C1407"/>
    <w:rsid w:val="001C27AD"/>
    <w:rsid w:val="001D629E"/>
    <w:rsid w:val="001D690E"/>
    <w:rsid w:val="001E0754"/>
    <w:rsid w:val="001E0A3C"/>
    <w:rsid w:val="001E100E"/>
    <w:rsid w:val="001E256C"/>
    <w:rsid w:val="001F3FE1"/>
    <w:rsid w:val="00200CE8"/>
    <w:rsid w:val="00210EF4"/>
    <w:rsid w:val="00214693"/>
    <w:rsid w:val="00215A23"/>
    <w:rsid w:val="0022268E"/>
    <w:rsid w:val="002263E2"/>
    <w:rsid w:val="00227986"/>
    <w:rsid w:val="00235998"/>
    <w:rsid w:val="0024443A"/>
    <w:rsid w:val="002470E3"/>
    <w:rsid w:val="0025124C"/>
    <w:rsid w:val="0025383D"/>
    <w:rsid w:val="00257569"/>
    <w:rsid w:val="0026155C"/>
    <w:rsid w:val="00262735"/>
    <w:rsid w:val="00271CEE"/>
    <w:rsid w:val="00280DE8"/>
    <w:rsid w:val="002879D6"/>
    <w:rsid w:val="00287C7E"/>
    <w:rsid w:val="002908A3"/>
    <w:rsid w:val="0029476F"/>
    <w:rsid w:val="002B3241"/>
    <w:rsid w:val="002C1E48"/>
    <w:rsid w:val="002C1E4F"/>
    <w:rsid w:val="002E337B"/>
    <w:rsid w:val="002E7731"/>
    <w:rsid w:val="002E780C"/>
    <w:rsid w:val="002E7C77"/>
    <w:rsid w:val="002F6BBE"/>
    <w:rsid w:val="00300183"/>
    <w:rsid w:val="00300D7D"/>
    <w:rsid w:val="00304604"/>
    <w:rsid w:val="003115E4"/>
    <w:rsid w:val="00313221"/>
    <w:rsid w:val="00330382"/>
    <w:rsid w:val="00334B10"/>
    <w:rsid w:val="00341246"/>
    <w:rsid w:val="00353D16"/>
    <w:rsid w:val="00364237"/>
    <w:rsid w:val="00365501"/>
    <w:rsid w:val="00382E0E"/>
    <w:rsid w:val="00387F16"/>
    <w:rsid w:val="003A18B6"/>
    <w:rsid w:val="003A68DA"/>
    <w:rsid w:val="003A7790"/>
    <w:rsid w:val="003C35B0"/>
    <w:rsid w:val="003D51A9"/>
    <w:rsid w:val="003D6CB0"/>
    <w:rsid w:val="003E3AC7"/>
    <w:rsid w:val="003E5CFB"/>
    <w:rsid w:val="003E763A"/>
    <w:rsid w:val="003F03B1"/>
    <w:rsid w:val="003F11CF"/>
    <w:rsid w:val="003F1B43"/>
    <w:rsid w:val="003F344E"/>
    <w:rsid w:val="00405402"/>
    <w:rsid w:val="00407AA8"/>
    <w:rsid w:val="00414599"/>
    <w:rsid w:val="00416A74"/>
    <w:rsid w:val="00421CB3"/>
    <w:rsid w:val="004277CF"/>
    <w:rsid w:val="004312CC"/>
    <w:rsid w:val="00433C35"/>
    <w:rsid w:val="00437013"/>
    <w:rsid w:val="0044093B"/>
    <w:rsid w:val="00442911"/>
    <w:rsid w:val="0045091B"/>
    <w:rsid w:val="0045245F"/>
    <w:rsid w:val="004552B4"/>
    <w:rsid w:val="00455CDE"/>
    <w:rsid w:val="00475F40"/>
    <w:rsid w:val="0048308D"/>
    <w:rsid w:val="004922E1"/>
    <w:rsid w:val="00496713"/>
    <w:rsid w:val="00496D92"/>
    <w:rsid w:val="004A2395"/>
    <w:rsid w:val="004B0B18"/>
    <w:rsid w:val="004B30B4"/>
    <w:rsid w:val="004B6261"/>
    <w:rsid w:val="004B77D9"/>
    <w:rsid w:val="004C006C"/>
    <w:rsid w:val="004D0072"/>
    <w:rsid w:val="004E0133"/>
    <w:rsid w:val="004F16E2"/>
    <w:rsid w:val="005073CF"/>
    <w:rsid w:val="005234DC"/>
    <w:rsid w:val="0052369C"/>
    <w:rsid w:val="00535D69"/>
    <w:rsid w:val="00540D29"/>
    <w:rsid w:val="00541BE7"/>
    <w:rsid w:val="00544642"/>
    <w:rsid w:val="0054521A"/>
    <w:rsid w:val="00545589"/>
    <w:rsid w:val="005479EC"/>
    <w:rsid w:val="00551354"/>
    <w:rsid w:val="00551C8F"/>
    <w:rsid w:val="00560F0A"/>
    <w:rsid w:val="00561D96"/>
    <w:rsid w:val="00566C8A"/>
    <w:rsid w:val="005735F6"/>
    <w:rsid w:val="00574A10"/>
    <w:rsid w:val="005879D4"/>
    <w:rsid w:val="005A062C"/>
    <w:rsid w:val="005A2ABC"/>
    <w:rsid w:val="005A48C8"/>
    <w:rsid w:val="005B0086"/>
    <w:rsid w:val="005B4EB1"/>
    <w:rsid w:val="005B50B3"/>
    <w:rsid w:val="005C48C7"/>
    <w:rsid w:val="005C52E6"/>
    <w:rsid w:val="005E4382"/>
    <w:rsid w:val="005E54DF"/>
    <w:rsid w:val="006102D8"/>
    <w:rsid w:val="0062560E"/>
    <w:rsid w:val="00627629"/>
    <w:rsid w:val="0064073F"/>
    <w:rsid w:val="00645231"/>
    <w:rsid w:val="00650EC2"/>
    <w:rsid w:val="006530F9"/>
    <w:rsid w:val="006600BC"/>
    <w:rsid w:val="006838C8"/>
    <w:rsid w:val="00690FF1"/>
    <w:rsid w:val="00691845"/>
    <w:rsid w:val="006A6899"/>
    <w:rsid w:val="006B3C0C"/>
    <w:rsid w:val="006B59B7"/>
    <w:rsid w:val="006C29A8"/>
    <w:rsid w:val="006C4F22"/>
    <w:rsid w:val="006D175A"/>
    <w:rsid w:val="006D33F4"/>
    <w:rsid w:val="006E3FD5"/>
    <w:rsid w:val="006F4D26"/>
    <w:rsid w:val="00701734"/>
    <w:rsid w:val="00704B03"/>
    <w:rsid w:val="0070513D"/>
    <w:rsid w:val="007133D1"/>
    <w:rsid w:val="00713BE5"/>
    <w:rsid w:val="007209A6"/>
    <w:rsid w:val="00732519"/>
    <w:rsid w:val="00735978"/>
    <w:rsid w:val="0074278C"/>
    <w:rsid w:val="00744731"/>
    <w:rsid w:val="0074654D"/>
    <w:rsid w:val="0074777F"/>
    <w:rsid w:val="00753CAC"/>
    <w:rsid w:val="00756B31"/>
    <w:rsid w:val="00757171"/>
    <w:rsid w:val="00757412"/>
    <w:rsid w:val="007603D0"/>
    <w:rsid w:val="00764DDE"/>
    <w:rsid w:val="00766CF8"/>
    <w:rsid w:val="007712AE"/>
    <w:rsid w:val="00773534"/>
    <w:rsid w:val="00787978"/>
    <w:rsid w:val="0079166E"/>
    <w:rsid w:val="007970E4"/>
    <w:rsid w:val="007A62DA"/>
    <w:rsid w:val="007A76F4"/>
    <w:rsid w:val="007B7441"/>
    <w:rsid w:val="007D310D"/>
    <w:rsid w:val="007D4D91"/>
    <w:rsid w:val="007E1CE7"/>
    <w:rsid w:val="007E27E4"/>
    <w:rsid w:val="007F4D17"/>
    <w:rsid w:val="008001A5"/>
    <w:rsid w:val="008067F7"/>
    <w:rsid w:val="00811BEC"/>
    <w:rsid w:val="008165EB"/>
    <w:rsid w:val="00824E2F"/>
    <w:rsid w:val="00832566"/>
    <w:rsid w:val="00845142"/>
    <w:rsid w:val="00845477"/>
    <w:rsid w:val="00852C48"/>
    <w:rsid w:val="00855A59"/>
    <w:rsid w:val="0086328F"/>
    <w:rsid w:val="00863A11"/>
    <w:rsid w:val="00865F9B"/>
    <w:rsid w:val="0087011F"/>
    <w:rsid w:val="00873F45"/>
    <w:rsid w:val="00884976"/>
    <w:rsid w:val="00887B12"/>
    <w:rsid w:val="00897096"/>
    <w:rsid w:val="008A48CC"/>
    <w:rsid w:val="008A6645"/>
    <w:rsid w:val="008B2E70"/>
    <w:rsid w:val="008B6D19"/>
    <w:rsid w:val="008C404A"/>
    <w:rsid w:val="008D00B3"/>
    <w:rsid w:val="008D1D98"/>
    <w:rsid w:val="008E4ADC"/>
    <w:rsid w:val="008E629C"/>
    <w:rsid w:val="008F32DB"/>
    <w:rsid w:val="008F7EFC"/>
    <w:rsid w:val="00902531"/>
    <w:rsid w:val="00904200"/>
    <w:rsid w:val="00914D31"/>
    <w:rsid w:val="0091632B"/>
    <w:rsid w:val="00926C21"/>
    <w:rsid w:val="00934B50"/>
    <w:rsid w:val="0093527E"/>
    <w:rsid w:val="0093538A"/>
    <w:rsid w:val="00942066"/>
    <w:rsid w:val="009431F9"/>
    <w:rsid w:val="00951611"/>
    <w:rsid w:val="00951EBF"/>
    <w:rsid w:val="009521E3"/>
    <w:rsid w:val="00964756"/>
    <w:rsid w:val="00976928"/>
    <w:rsid w:val="00976DC2"/>
    <w:rsid w:val="00982192"/>
    <w:rsid w:val="009848B1"/>
    <w:rsid w:val="00987B61"/>
    <w:rsid w:val="009969FC"/>
    <w:rsid w:val="009A5CA0"/>
    <w:rsid w:val="009B3E3C"/>
    <w:rsid w:val="009B66B7"/>
    <w:rsid w:val="009C39F0"/>
    <w:rsid w:val="009D7CAA"/>
    <w:rsid w:val="009E2C8C"/>
    <w:rsid w:val="009E3384"/>
    <w:rsid w:val="009E5F71"/>
    <w:rsid w:val="009F0526"/>
    <w:rsid w:val="00A21251"/>
    <w:rsid w:val="00A26C70"/>
    <w:rsid w:val="00A3317A"/>
    <w:rsid w:val="00A3339A"/>
    <w:rsid w:val="00A35B61"/>
    <w:rsid w:val="00A36AE3"/>
    <w:rsid w:val="00A4349A"/>
    <w:rsid w:val="00A44570"/>
    <w:rsid w:val="00A45C84"/>
    <w:rsid w:val="00A538F2"/>
    <w:rsid w:val="00A545F6"/>
    <w:rsid w:val="00A56327"/>
    <w:rsid w:val="00A65CD6"/>
    <w:rsid w:val="00A66143"/>
    <w:rsid w:val="00A73DC8"/>
    <w:rsid w:val="00A774EC"/>
    <w:rsid w:val="00A8295F"/>
    <w:rsid w:val="00A834D3"/>
    <w:rsid w:val="00A869BD"/>
    <w:rsid w:val="00A86F39"/>
    <w:rsid w:val="00A93996"/>
    <w:rsid w:val="00A9658A"/>
    <w:rsid w:val="00A9658F"/>
    <w:rsid w:val="00AA24EB"/>
    <w:rsid w:val="00AA2985"/>
    <w:rsid w:val="00AB4FB5"/>
    <w:rsid w:val="00AB774A"/>
    <w:rsid w:val="00AC1E5E"/>
    <w:rsid w:val="00AC46D0"/>
    <w:rsid w:val="00AD5AD8"/>
    <w:rsid w:val="00AD7B20"/>
    <w:rsid w:val="00AE619A"/>
    <w:rsid w:val="00AF592B"/>
    <w:rsid w:val="00AF5E71"/>
    <w:rsid w:val="00AF7DE9"/>
    <w:rsid w:val="00B03D28"/>
    <w:rsid w:val="00B05A95"/>
    <w:rsid w:val="00B1169F"/>
    <w:rsid w:val="00B1361C"/>
    <w:rsid w:val="00B16A1F"/>
    <w:rsid w:val="00B303DE"/>
    <w:rsid w:val="00B326B1"/>
    <w:rsid w:val="00B34E71"/>
    <w:rsid w:val="00B42310"/>
    <w:rsid w:val="00B536D2"/>
    <w:rsid w:val="00B6019B"/>
    <w:rsid w:val="00B604E3"/>
    <w:rsid w:val="00B61A31"/>
    <w:rsid w:val="00B62AB1"/>
    <w:rsid w:val="00B62D60"/>
    <w:rsid w:val="00B75B56"/>
    <w:rsid w:val="00B75DFE"/>
    <w:rsid w:val="00BA0E24"/>
    <w:rsid w:val="00BB0207"/>
    <w:rsid w:val="00BB3352"/>
    <w:rsid w:val="00BB3A8A"/>
    <w:rsid w:val="00BB6F39"/>
    <w:rsid w:val="00BD0251"/>
    <w:rsid w:val="00BE372E"/>
    <w:rsid w:val="00BE3962"/>
    <w:rsid w:val="00BF254F"/>
    <w:rsid w:val="00BF30AC"/>
    <w:rsid w:val="00BF6D47"/>
    <w:rsid w:val="00C03370"/>
    <w:rsid w:val="00C034E0"/>
    <w:rsid w:val="00C111B8"/>
    <w:rsid w:val="00C12BC8"/>
    <w:rsid w:val="00C17794"/>
    <w:rsid w:val="00C26298"/>
    <w:rsid w:val="00C35139"/>
    <w:rsid w:val="00C37DF4"/>
    <w:rsid w:val="00C41293"/>
    <w:rsid w:val="00C4466D"/>
    <w:rsid w:val="00C47876"/>
    <w:rsid w:val="00C47DE7"/>
    <w:rsid w:val="00C51043"/>
    <w:rsid w:val="00C54706"/>
    <w:rsid w:val="00C60A2B"/>
    <w:rsid w:val="00C71221"/>
    <w:rsid w:val="00C72C41"/>
    <w:rsid w:val="00C74D06"/>
    <w:rsid w:val="00C77CFF"/>
    <w:rsid w:val="00C826E1"/>
    <w:rsid w:val="00C85F9A"/>
    <w:rsid w:val="00C87624"/>
    <w:rsid w:val="00C96533"/>
    <w:rsid w:val="00CB5BF2"/>
    <w:rsid w:val="00CC064D"/>
    <w:rsid w:val="00CC3D5D"/>
    <w:rsid w:val="00CD2642"/>
    <w:rsid w:val="00CD2E0B"/>
    <w:rsid w:val="00CF0D2C"/>
    <w:rsid w:val="00D01F1B"/>
    <w:rsid w:val="00D024DF"/>
    <w:rsid w:val="00D06089"/>
    <w:rsid w:val="00D2628D"/>
    <w:rsid w:val="00D27262"/>
    <w:rsid w:val="00D3489A"/>
    <w:rsid w:val="00D3722D"/>
    <w:rsid w:val="00D52090"/>
    <w:rsid w:val="00D544B8"/>
    <w:rsid w:val="00D629D9"/>
    <w:rsid w:val="00D746EE"/>
    <w:rsid w:val="00DA5DD0"/>
    <w:rsid w:val="00DD2FFF"/>
    <w:rsid w:val="00E00DAB"/>
    <w:rsid w:val="00E039C7"/>
    <w:rsid w:val="00E06105"/>
    <w:rsid w:val="00E075F9"/>
    <w:rsid w:val="00E11B2E"/>
    <w:rsid w:val="00E153A4"/>
    <w:rsid w:val="00E16B4D"/>
    <w:rsid w:val="00E27E1C"/>
    <w:rsid w:val="00E30060"/>
    <w:rsid w:val="00E337DD"/>
    <w:rsid w:val="00E374CE"/>
    <w:rsid w:val="00E405AB"/>
    <w:rsid w:val="00E4068A"/>
    <w:rsid w:val="00E409AE"/>
    <w:rsid w:val="00E52184"/>
    <w:rsid w:val="00E7391D"/>
    <w:rsid w:val="00E80A84"/>
    <w:rsid w:val="00E9582B"/>
    <w:rsid w:val="00EA6336"/>
    <w:rsid w:val="00EB5E71"/>
    <w:rsid w:val="00EC0C19"/>
    <w:rsid w:val="00EC0FC7"/>
    <w:rsid w:val="00EC69A4"/>
    <w:rsid w:val="00ED77DE"/>
    <w:rsid w:val="00EE0869"/>
    <w:rsid w:val="00EE4F2A"/>
    <w:rsid w:val="00EE601D"/>
    <w:rsid w:val="00EF03F7"/>
    <w:rsid w:val="00EF16BE"/>
    <w:rsid w:val="00F13156"/>
    <w:rsid w:val="00F15B2A"/>
    <w:rsid w:val="00F163E0"/>
    <w:rsid w:val="00F300B9"/>
    <w:rsid w:val="00F33749"/>
    <w:rsid w:val="00F445FB"/>
    <w:rsid w:val="00F579F2"/>
    <w:rsid w:val="00F67021"/>
    <w:rsid w:val="00F7243D"/>
    <w:rsid w:val="00F86FCC"/>
    <w:rsid w:val="00F932DC"/>
    <w:rsid w:val="00F9586B"/>
    <w:rsid w:val="00F96F92"/>
    <w:rsid w:val="00F97467"/>
    <w:rsid w:val="00FA163A"/>
    <w:rsid w:val="00FA6B51"/>
    <w:rsid w:val="00FC2AD0"/>
    <w:rsid w:val="00FD2D65"/>
    <w:rsid w:val="00FD3163"/>
    <w:rsid w:val="00FD448A"/>
    <w:rsid w:val="00FE302D"/>
    <w:rsid w:val="00FE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6EAC2"/>
  <w15:docId w15:val="{17118D58-8EE0-463A-9CFD-4927C1CC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46"/>
    <w:pPr>
      <w:tabs>
        <w:tab w:val="left" w:pos="0"/>
      </w:tabs>
    </w:pPr>
    <w:rPr>
      <w:sz w:val="24"/>
      <w:lang w:eastAsia="en-US"/>
    </w:rPr>
  </w:style>
  <w:style w:type="paragraph" w:styleId="Heading1">
    <w:name w:val="heading 1"/>
    <w:basedOn w:val="Normal"/>
    <w:next w:val="Normal"/>
    <w:qFormat/>
    <w:rsid w:val="0009074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9074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90746"/>
    <w:pPr>
      <w:keepNext/>
      <w:spacing w:before="140"/>
      <w:outlineLvl w:val="2"/>
    </w:pPr>
    <w:rPr>
      <w:b/>
    </w:rPr>
  </w:style>
  <w:style w:type="paragraph" w:styleId="Heading4">
    <w:name w:val="heading 4"/>
    <w:basedOn w:val="Normal"/>
    <w:next w:val="Normal"/>
    <w:qFormat/>
    <w:rsid w:val="00090746"/>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090746"/>
  </w:style>
  <w:style w:type="paragraph" w:customStyle="1" w:styleId="00SigningPage">
    <w:name w:val="00SigningPage"/>
    <w:basedOn w:val="Normal"/>
    <w:rsid w:val="00090746"/>
  </w:style>
  <w:style w:type="paragraph" w:styleId="TOC1">
    <w:name w:val="toc 1"/>
    <w:basedOn w:val="Normal"/>
    <w:next w:val="Normal"/>
    <w:autoRedefine/>
    <w:rsid w:val="0009074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9074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090746"/>
  </w:style>
  <w:style w:type="paragraph" w:customStyle="1" w:styleId="01Contents">
    <w:name w:val="01Contents"/>
    <w:basedOn w:val="Normal"/>
    <w:rsid w:val="00090746"/>
  </w:style>
  <w:style w:type="paragraph" w:customStyle="1" w:styleId="02TextLandscape">
    <w:name w:val="02TextLandscape"/>
    <w:basedOn w:val="Normal"/>
    <w:rsid w:val="00090746"/>
  </w:style>
  <w:style w:type="paragraph" w:customStyle="1" w:styleId="03Schedule">
    <w:name w:val="03Schedule"/>
    <w:basedOn w:val="Normal"/>
    <w:rsid w:val="00090746"/>
  </w:style>
  <w:style w:type="paragraph" w:customStyle="1" w:styleId="03ScheduleLandscape">
    <w:name w:val="03ScheduleLandscape"/>
    <w:basedOn w:val="Normal"/>
    <w:rsid w:val="00090746"/>
  </w:style>
  <w:style w:type="paragraph" w:customStyle="1" w:styleId="04Dictionary">
    <w:name w:val="04Dictionary"/>
    <w:basedOn w:val="Normal"/>
    <w:rsid w:val="00090746"/>
  </w:style>
  <w:style w:type="paragraph" w:customStyle="1" w:styleId="05Endnote">
    <w:name w:val="05Endnote"/>
    <w:basedOn w:val="Normal"/>
    <w:rsid w:val="00090746"/>
  </w:style>
  <w:style w:type="paragraph" w:customStyle="1" w:styleId="06Copyright">
    <w:name w:val="06Copyright"/>
    <w:basedOn w:val="Normal"/>
    <w:rsid w:val="00090746"/>
  </w:style>
  <w:style w:type="paragraph" w:customStyle="1" w:styleId="BillBasic">
    <w:name w:val="BillBasic"/>
    <w:rsid w:val="00090746"/>
    <w:pPr>
      <w:spacing w:before="140"/>
      <w:jc w:val="both"/>
    </w:pPr>
    <w:rPr>
      <w:sz w:val="24"/>
      <w:lang w:eastAsia="en-US"/>
    </w:rPr>
  </w:style>
  <w:style w:type="paragraph" w:customStyle="1" w:styleId="BillBasicHeading">
    <w:name w:val="BillBasicHeading"/>
    <w:basedOn w:val="BillBasic"/>
    <w:rsid w:val="00090746"/>
    <w:pPr>
      <w:keepNext/>
      <w:tabs>
        <w:tab w:val="left" w:pos="2600"/>
      </w:tabs>
      <w:jc w:val="left"/>
    </w:pPr>
    <w:rPr>
      <w:rFonts w:ascii="Arial" w:hAnsi="Arial"/>
      <w:b/>
    </w:rPr>
  </w:style>
  <w:style w:type="paragraph" w:customStyle="1" w:styleId="Amain">
    <w:name w:val="A main"/>
    <w:basedOn w:val="BillBasic"/>
    <w:rsid w:val="00090746"/>
    <w:pPr>
      <w:tabs>
        <w:tab w:val="right" w:pos="900"/>
        <w:tab w:val="left" w:pos="1100"/>
      </w:tabs>
      <w:ind w:left="1100" w:hanging="1100"/>
      <w:outlineLvl w:val="5"/>
    </w:pPr>
  </w:style>
  <w:style w:type="paragraph" w:customStyle="1" w:styleId="AH5Sec">
    <w:name w:val="A H5 Sec"/>
    <w:basedOn w:val="BillBasicHeading"/>
    <w:next w:val="Amain"/>
    <w:rsid w:val="00090746"/>
    <w:pPr>
      <w:tabs>
        <w:tab w:val="clear" w:pos="2600"/>
        <w:tab w:val="left" w:pos="1100"/>
      </w:tabs>
      <w:spacing w:before="240"/>
      <w:ind w:left="1100" w:hanging="1100"/>
      <w:outlineLvl w:val="4"/>
    </w:pPr>
  </w:style>
  <w:style w:type="paragraph" w:customStyle="1" w:styleId="N-9pt">
    <w:name w:val="N-9pt"/>
    <w:basedOn w:val="BillBasic"/>
    <w:next w:val="BillBasic"/>
    <w:rsid w:val="00090746"/>
    <w:pPr>
      <w:keepNext/>
      <w:tabs>
        <w:tab w:val="right" w:pos="7707"/>
      </w:tabs>
      <w:spacing w:before="120"/>
    </w:pPr>
    <w:rPr>
      <w:rFonts w:ascii="Arial" w:hAnsi="Arial"/>
      <w:sz w:val="18"/>
    </w:rPr>
  </w:style>
  <w:style w:type="paragraph" w:customStyle="1" w:styleId="AH4SubDiv">
    <w:name w:val="A H4 SubDiv"/>
    <w:basedOn w:val="BillBasicHeading"/>
    <w:next w:val="AH5Sec"/>
    <w:rsid w:val="00090746"/>
    <w:pPr>
      <w:spacing w:before="240"/>
      <w:ind w:left="2600" w:hanging="2600"/>
      <w:outlineLvl w:val="3"/>
    </w:pPr>
    <w:rPr>
      <w:sz w:val="26"/>
    </w:rPr>
  </w:style>
  <w:style w:type="paragraph" w:customStyle="1" w:styleId="Billname">
    <w:name w:val="Billname"/>
    <w:basedOn w:val="Normal"/>
    <w:rsid w:val="00090746"/>
    <w:pPr>
      <w:spacing w:before="1220"/>
    </w:pPr>
    <w:rPr>
      <w:rFonts w:ascii="Arial" w:hAnsi="Arial"/>
      <w:b/>
      <w:sz w:val="40"/>
    </w:rPr>
  </w:style>
  <w:style w:type="paragraph" w:customStyle="1" w:styleId="RepubNo">
    <w:name w:val="RepubNo"/>
    <w:basedOn w:val="BillBasicHeading"/>
    <w:rsid w:val="00090746"/>
    <w:pPr>
      <w:keepNext w:val="0"/>
      <w:spacing w:before="600"/>
      <w:jc w:val="both"/>
    </w:pPr>
    <w:rPr>
      <w:sz w:val="26"/>
    </w:rPr>
  </w:style>
  <w:style w:type="paragraph" w:customStyle="1" w:styleId="EffectiveDate">
    <w:name w:val="EffectiveDate"/>
    <w:basedOn w:val="Normal"/>
    <w:rsid w:val="00090746"/>
    <w:pPr>
      <w:spacing w:before="120"/>
    </w:pPr>
    <w:rPr>
      <w:rFonts w:ascii="Arial" w:hAnsi="Arial"/>
      <w:b/>
      <w:sz w:val="26"/>
    </w:rPr>
  </w:style>
  <w:style w:type="paragraph" w:customStyle="1" w:styleId="AH3Div">
    <w:name w:val="A H3 Div"/>
    <w:basedOn w:val="BillBasicHeading"/>
    <w:next w:val="AH5Sec"/>
    <w:rsid w:val="00090746"/>
    <w:pPr>
      <w:spacing w:before="240"/>
      <w:ind w:left="2600" w:hanging="2600"/>
      <w:outlineLvl w:val="2"/>
    </w:pPr>
    <w:rPr>
      <w:sz w:val="28"/>
    </w:rPr>
  </w:style>
  <w:style w:type="paragraph" w:customStyle="1" w:styleId="CoverInForce">
    <w:name w:val="CoverInForce"/>
    <w:basedOn w:val="BillBasicHeading"/>
    <w:rsid w:val="00090746"/>
    <w:pPr>
      <w:keepNext w:val="0"/>
      <w:spacing w:before="400"/>
    </w:pPr>
    <w:rPr>
      <w:b w:val="0"/>
    </w:rPr>
  </w:style>
  <w:style w:type="paragraph" w:customStyle="1" w:styleId="CoverHeading">
    <w:name w:val="CoverHeading"/>
    <w:basedOn w:val="Normal"/>
    <w:rsid w:val="00090746"/>
    <w:rPr>
      <w:rFonts w:ascii="Arial" w:hAnsi="Arial"/>
      <w:b/>
    </w:rPr>
  </w:style>
  <w:style w:type="paragraph" w:customStyle="1" w:styleId="CoverSubHdg">
    <w:name w:val="CoverSubHdg"/>
    <w:basedOn w:val="CoverHeading"/>
    <w:rsid w:val="00090746"/>
    <w:pPr>
      <w:spacing w:before="120"/>
    </w:pPr>
    <w:rPr>
      <w:sz w:val="20"/>
    </w:rPr>
  </w:style>
  <w:style w:type="paragraph" w:customStyle="1" w:styleId="CoverActName">
    <w:name w:val="CoverActName"/>
    <w:basedOn w:val="BillBasicHeading"/>
    <w:rsid w:val="00090746"/>
    <w:pPr>
      <w:keepNext w:val="0"/>
      <w:spacing w:before="260"/>
    </w:pPr>
  </w:style>
  <w:style w:type="paragraph" w:customStyle="1" w:styleId="CoverText">
    <w:name w:val="CoverText"/>
    <w:basedOn w:val="Normal"/>
    <w:uiPriority w:val="99"/>
    <w:rsid w:val="00090746"/>
    <w:pPr>
      <w:spacing w:before="100"/>
      <w:jc w:val="both"/>
    </w:pPr>
    <w:rPr>
      <w:sz w:val="20"/>
    </w:rPr>
  </w:style>
  <w:style w:type="paragraph" w:customStyle="1" w:styleId="CoverTextPara">
    <w:name w:val="CoverTextPara"/>
    <w:basedOn w:val="CoverText"/>
    <w:rsid w:val="00090746"/>
    <w:pPr>
      <w:tabs>
        <w:tab w:val="right" w:pos="600"/>
        <w:tab w:val="left" w:pos="840"/>
      </w:tabs>
      <w:ind w:left="840" w:hanging="840"/>
    </w:pPr>
  </w:style>
  <w:style w:type="paragraph" w:customStyle="1" w:styleId="AH2Part">
    <w:name w:val="A H2 Part"/>
    <w:basedOn w:val="BillBasicHeading"/>
    <w:next w:val="AH3Div"/>
    <w:rsid w:val="00090746"/>
    <w:pPr>
      <w:spacing w:before="380"/>
      <w:ind w:left="2600" w:hanging="2600"/>
      <w:outlineLvl w:val="1"/>
    </w:pPr>
    <w:rPr>
      <w:sz w:val="32"/>
    </w:rPr>
  </w:style>
  <w:style w:type="paragraph" w:customStyle="1" w:styleId="AH1Chapter">
    <w:name w:val="A H1 Chapter"/>
    <w:basedOn w:val="BillBasicHeading"/>
    <w:next w:val="AH2Part"/>
    <w:rsid w:val="00090746"/>
    <w:pPr>
      <w:spacing w:before="320"/>
      <w:ind w:left="2600" w:hanging="2600"/>
      <w:outlineLvl w:val="0"/>
    </w:pPr>
    <w:rPr>
      <w:sz w:val="34"/>
    </w:rPr>
  </w:style>
  <w:style w:type="paragraph" w:customStyle="1" w:styleId="AH1ChapterSymb">
    <w:name w:val="A H1 Chapter Symb"/>
    <w:basedOn w:val="AH1Chapter"/>
    <w:next w:val="AH2Part"/>
    <w:rsid w:val="00090746"/>
    <w:pPr>
      <w:tabs>
        <w:tab w:val="clear" w:pos="2600"/>
        <w:tab w:val="left" w:pos="0"/>
      </w:tabs>
      <w:ind w:left="2480" w:hanging="2960"/>
    </w:pPr>
  </w:style>
  <w:style w:type="paragraph" w:customStyle="1" w:styleId="ActNo">
    <w:name w:val="ActNo"/>
    <w:basedOn w:val="BillBasicHeading"/>
    <w:rsid w:val="00090746"/>
    <w:pPr>
      <w:keepNext w:val="0"/>
      <w:tabs>
        <w:tab w:val="clear" w:pos="2600"/>
      </w:tabs>
      <w:spacing w:before="220"/>
    </w:pPr>
  </w:style>
  <w:style w:type="paragraph" w:customStyle="1" w:styleId="Placeholder">
    <w:name w:val="Placeholder"/>
    <w:basedOn w:val="Normal"/>
    <w:rsid w:val="00090746"/>
    <w:rPr>
      <w:sz w:val="10"/>
    </w:rPr>
  </w:style>
  <w:style w:type="paragraph" w:customStyle="1" w:styleId="N-TOCheading">
    <w:name w:val="N-TOCheading"/>
    <w:basedOn w:val="BillBasicHeading"/>
    <w:next w:val="N-9pt"/>
    <w:rsid w:val="00090746"/>
    <w:pPr>
      <w:pBdr>
        <w:bottom w:val="single" w:sz="4" w:space="1" w:color="auto"/>
      </w:pBdr>
      <w:spacing w:before="800"/>
    </w:pPr>
    <w:rPr>
      <w:sz w:val="32"/>
    </w:rPr>
  </w:style>
  <w:style w:type="paragraph" w:customStyle="1" w:styleId="N-line3">
    <w:name w:val="N-line3"/>
    <w:basedOn w:val="BillBasic"/>
    <w:next w:val="BillBasic"/>
    <w:rsid w:val="00090746"/>
    <w:pPr>
      <w:pBdr>
        <w:bottom w:val="single" w:sz="12" w:space="1" w:color="auto"/>
      </w:pBdr>
      <w:spacing w:before="60"/>
    </w:pPr>
  </w:style>
  <w:style w:type="paragraph" w:customStyle="1" w:styleId="AH2PartSymb">
    <w:name w:val="A H2 Part Symb"/>
    <w:basedOn w:val="AH2Part"/>
    <w:next w:val="AH3Div"/>
    <w:rsid w:val="00090746"/>
    <w:pPr>
      <w:tabs>
        <w:tab w:val="clear" w:pos="2600"/>
        <w:tab w:val="left" w:pos="0"/>
      </w:tabs>
      <w:ind w:left="2480" w:hanging="2960"/>
    </w:pPr>
  </w:style>
  <w:style w:type="paragraph" w:customStyle="1" w:styleId="AH3DivSymb">
    <w:name w:val="A H3 Div Symb"/>
    <w:basedOn w:val="AH3Div"/>
    <w:next w:val="AH5Sec"/>
    <w:rsid w:val="00090746"/>
    <w:pPr>
      <w:tabs>
        <w:tab w:val="clear" w:pos="2600"/>
        <w:tab w:val="left" w:pos="0"/>
      </w:tabs>
      <w:ind w:left="2480" w:hanging="2960"/>
    </w:pPr>
  </w:style>
  <w:style w:type="paragraph" w:customStyle="1" w:styleId="AH4SubDivSymb">
    <w:name w:val="A H4 SubDiv Symb"/>
    <w:basedOn w:val="AH4SubDiv"/>
    <w:next w:val="AH5Sec"/>
    <w:rsid w:val="00090746"/>
    <w:pPr>
      <w:tabs>
        <w:tab w:val="clear" w:pos="2600"/>
        <w:tab w:val="left" w:pos="0"/>
      </w:tabs>
      <w:ind w:left="2480" w:hanging="2960"/>
    </w:pPr>
  </w:style>
  <w:style w:type="paragraph" w:customStyle="1" w:styleId="AH5SecSymb">
    <w:name w:val="A H5 Sec Symb"/>
    <w:basedOn w:val="AH5Sec"/>
    <w:next w:val="Amain"/>
    <w:rsid w:val="00090746"/>
    <w:pPr>
      <w:tabs>
        <w:tab w:val="clear" w:pos="1100"/>
        <w:tab w:val="left" w:pos="0"/>
      </w:tabs>
      <w:ind w:hanging="1580"/>
    </w:pPr>
  </w:style>
  <w:style w:type="paragraph" w:customStyle="1" w:styleId="Amainbullet">
    <w:name w:val="A main bullet"/>
    <w:basedOn w:val="BillBasic"/>
    <w:rsid w:val="00090746"/>
    <w:pPr>
      <w:spacing w:before="60"/>
      <w:ind w:left="1500" w:hanging="400"/>
    </w:pPr>
  </w:style>
  <w:style w:type="paragraph" w:customStyle="1" w:styleId="Amainreturn">
    <w:name w:val="A main return"/>
    <w:basedOn w:val="BillBasic"/>
    <w:link w:val="AmainreturnChar"/>
    <w:rsid w:val="00090746"/>
    <w:pPr>
      <w:ind w:left="1100"/>
    </w:pPr>
  </w:style>
  <w:style w:type="paragraph" w:customStyle="1" w:styleId="AmainSymb">
    <w:name w:val="A main Symb"/>
    <w:basedOn w:val="Amain"/>
    <w:rsid w:val="00090746"/>
    <w:pPr>
      <w:tabs>
        <w:tab w:val="left" w:pos="0"/>
      </w:tabs>
      <w:ind w:left="1120" w:hanging="1600"/>
    </w:pPr>
  </w:style>
  <w:style w:type="paragraph" w:customStyle="1" w:styleId="Apara">
    <w:name w:val="A para"/>
    <w:basedOn w:val="BillBasic"/>
    <w:rsid w:val="00090746"/>
    <w:pPr>
      <w:tabs>
        <w:tab w:val="right" w:pos="1400"/>
        <w:tab w:val="left" w:pos="1600"/>
      </w:tabs>
      <w:ind w:left="1600" w:hanging="1600"/>
      <w:outlineLvl w:val="6"/>
    </w:pPr>
  </w:style>
  <w:style w:type="paragraph" w:customStyle="1" w:styleId="Aparabullet">
    <w:name w:val="A para bullet"/>
    <w:basedOn w:val="BillBasic"/>
    <w:rsid w:val="00090746"/>
    <w:pPr>
      <w:spacing w:before="60"/>
      <w:ind w:left="2000" w:hanging="400"/>
    </w:pPr>
  </w:style>
  <w:style w:type="paragraph" w:customStyle="1" w:styleId="Aparareturn">
    <w:name w:val="A para return"/>
    <w:basedOn w:val="BillBasic"/>
    <w:rsid w:val="00090746"/>
    <w:pPr>
      <w:ind w:left="1600"/>
    </w:pPr>
  </w:style>
  <w:style w:type="paragraph" w:customStyle="1" w:styleId="AparaSymb">
    <w:name w:val="A para Symb"/>
    <w:basedOn w:val="Apara"/>
    <w:rsid w:val="00090746"/>
    <w:pPr>
      <w:tabs>
        <w:tab w:val="right" w:pos="0"/>
      </w:tabs>
      <w:ind w:hanging="2080"/>
    </w:pPr>
  </w:style>
  <w:style w:type="paragraph" w:customStyle="1" w:styleId="Assectheading">
    <w:name w:val="A ssect heading"/>
    <w:basedOn w:val="Amain"/>
    <w:rsid w:val="00090746"/>
    <w:pPr>
      <w:keepNext/>
      <w:tabs>
        <w:tab w:val="clear" w:pos="900"/>
        <w:tab w:val="clear" w:pos="1100"/>
      </w:tabs>
      <w:spacing w:before="300"/>
      <w:ind w:left="0" w:firstLine="0"/>
      <w:outlineLvl w:val="9"/>
    </w:pPr>
    <w:rPr>
      <w:i/>
    </w:rPr>
  </w:style>
  <w:style w:type="paragraph" w:customStyle="1" w:styleId="Asubpara">
    <w:name w:val="A subpara"/>
    <w:basedOn w:val="BillBasic"/>
    <w:rsid w:val="00090746"/>
    <w:pPr>
      <w:tabs>
        <w:tab w:val="right" w:pos="1900"/>
        <w:tab w:val="left" w:pos="2100"/>
      </w:tabs>
      <w:ind w:left="2100" w:hanging="2100"/>
      <w:outlineLvl w:val="7"/>
    </w:pPr>
  </w:style>
  <w:style w:type="paragraph" w:customStyle="1" w:styleId="Asubparabullet">
    <w:name w:val="A subpara bullet"/>
    <w:basedOn w:val="BillBasic"/>
    <w:rsid w:val="00090746"/>
    <w:pPr>
      <w:spacing w:before="60"/>
      <w:ind w:left="2540" w:hanging="400"/>
    </w:pPr>
  </w:style>
  <w:style w:type="paragraph" w:customStyle="1" w:styleId="Asubparareturn">
    <w:name w:val="A subpara return"/>
    <w:basedOn w:val="BillBasic"/>
    <w:rsid w:val="00090746"/>
    <w:pPr>
      <w:ind w:left="2100"/>
    </w:pPr>
  </w:style>
  <w:style w:type="paragraph" w:customStyle="1" w:styleId="AsubparaSymb">
    <w:name w:val="A subpara Symb"/>
    <w:basedOn w:val="Asubpara"/>
    <w:rsid w:val="00090746"/>
    <w:pPr>
      <w:tabs>
        <w:tab w:val="left" w:pos="0"/>
      </w:tabs>
      <w:ind w:left="2098" w:hanging="2580"/>
    </w:pPr>
  </w:style>
  <w:style w:type="paragraph" w:customStyle="1" w:styleId="Asubsubpara">
    <w:name w:val="A subsubpara"/>
    <w:basedOn w:val="BillBasic"/>
    <w:rsid w:val="00090746"/>
    <w:pPr>
      <w:tabs>
        <w:tab w:val="right" w:pos="2400"/>
        <w:tab w:val="left" w:pos="2600"/>
      </w:tabs>
      <w:ind w:left="2600" w:hanging="2600"/>
      <w:outlineLvl w:val="8"/>
    </w:pPr>
  </w:style>
  <w:style w:type="paragraph" w:customStyle="1" w:styleId="Actdetails">
    <w:name w:val="Act details"/>
    <w:basedOn w:val="Normal"/>
    <w:rsid w:val="00090746"/>
    <w:pPr>
      <w:spacing w:before="20"/>
      <w:ind w:left="1400"/>
    </w:pPr>
    <w:rPr>
      <w:rFonts w:ascii="Arial" w:hAnsi="Arial"/>
      <w:sz w:val="20"/>
    </w:rPr>
  </w:style>
  <w:style w:type="paragraph" w:customStyle="1" w:styleId="aDef">
    <w:name w:val="aDef"/>
    <w:basedOn w:val="BillBasic"/>
    <w:link w:val="aDefChar"/>
    <w:rsid w:val="00090746"/>
    <w:pPr>
      <w:ind w:left="1100"/>
    </w:pPr>
  </w:style>
  <w:style w:type="paragraph" w:customStyle="1" w:styleId="aDefpara">
    <w:name w:val="aDef para"/>
    <w:basedOn w:val="Apara"/>
    <w:rsid w:val="00090746"/>
  </w:style>
  <w:style w:type="paragraph" w:customStyle="1" w:styleId="aDefsubpara">
    <w:name w:val="aDef subpara"/>
    <w:basedOn w:val="Asubpara"/>
    <w:rsid w:val="00090746"/>
  </w:style>
  <w:style w:type="paragraph" w:customStyle="1" w:styleId="AmdtsEntriesDefL2">
    <w:name w:val="AmdtsEntriesDefL2"/>
    <w:basedOn w:val="Normal"/>
    <w:rsid w:val="00090746"/>
    <w:pPr>
      <w:tabs>
        <w:tab w:val="left" w:pos="3000"/>
      </w:tabs>
      <w:ind w:left="3100" w:hanging="2000"/>
    </w:pPr>
    <w:rPr>
      <w:rFonts w:ascii="Arial" w:hAnsi="Arial"/>
      <w:sz w:val="18"/>
    </w:rPr>
  </w:style>
  <w:style w:type="paragraph" w:customStyle="1" w:styleId="AmdtsEntries">
    <w:name w:val="AmdtsEntries"/>
    <w:basedOn w:val="BillBasicHeading"/>
    <w:rsid w:val="0009074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90746"/>
    <w:pPr>
      <w:tabs>
        <w:tab w:val="clear" w:pos="2600"/>
      </w:tabs>
      <w:spacing w:before="120"/>
      <w:ind w:left="1100"/>
    </w:pPr>
    <w:rPr>
      <w:sz w:val="18"/>
    </w:rPr>
  </w:style>
  <w:style w:type="paragraph" w:customStyle="1" w:styleId="aNote">
    <w:name w:val="aNote"/>
    <w:basedOn w:val="BillBasic"/>
    <w:link w:val="aNoteChar"/>
    <w:rsid w:val="00090746"/>
    <w:pPr>
      <w:ind w:left="1900" w:hanging="800"/>
    </w:pPr>
    <w:rPr>
      <w:sz w:val="20"/>
    </w:rPr>
  </w:style>
  <w:style w:type="paragraph" w:customStyle="1" w:styleId="aExam">
    <w:name w:val="aExam"/>
    <w:basedOn w:val="aNoteSymb"/>
    <w:rsid w:val="00090746"/>
    <w:pPr>
      <w:spacing w:before="60"/>
      <w:ind w:left="1100" w:firstLine="0"/>
    </w:pPr>
  </w:style>
  <w:style w:type="paragraph" w:customStyle="1" w:styleId="aExamHead">
    <w:name w:val="aExam Head"/>
    <w:basedOn w:val="BillBasicHeading"/>
    <w:next w:val="aExam"/>
    <w:rsid w:val="00090746"/>
    <w:pPr>
      <w:tabs>
        <w:tab w:val="clear" w:pos="2600"/>
      </w:tabs>
      <w:ind w:left="1100"/>
    </w:pPr>
    <w:rPr>
      <w:sz w:val="18"/>
    </w:rPr>
  </w:style>
  <w:style w:type="paragraph" w:customStyle="1" w:styleId="aExamBullet">
    <w:name w:val="aExamBullet"/>
    <w:basedOn w:val="aExam"/>
    <w:rsid w:val="00090746"/>
    <w:pPr>
      <w:tabs>
        <w:tab w:val="left" w:pos="1500"/>
        <w:tab w:val="left" w:pos="2300"/>
      </w:tabs>
      <w:ind w:left="1900" w:hanging="800"/>
    </w:pPr>
  </w:style>
  <w:style w:type="paragraph" w:customStyle="1" w:styleId="aExamNum">
    <w:name w:val="aExamNum"/>
    <w:basedOn w:val="aExam"/>
    <w:rsid w:val="00090746"/>
    <w:pPr>
      <w:ind w:left="1500" w:hanging="400"/>
    </w:pPr>
  </w:style>
  <w:style w:type="paragraph" w:customStyle="1" w:styleId="aExamNumText">
    <w:name w:val="aExamNumText"/>
    <w:basedOn w:val="aExam"/>
    <w:rsid w:val="00090746"/>
    <w:pPr>
      <w:ind w:left="1500"/>
    </w:pPr>
  </w:style>
  <w:style w:type="paragraph" w:customStyle="1" w:styleId="aExamPara">
    <w:name w:val="aExamPara"/>
    <w:basedOn w:val="aExam"/>
    <w:rsid w:val="00090746"/>
    <w:pPr>
      <w:tabs>
        <w:tab w:val="right" w:pos="1720"/>
        <w:tab w:val="left" w:pos="2000"/>
        <w:tab w:val="left" w:pos="2300"/>
      </w:tabs>
      <w:ind w:left="2400" w:hanging="1300"/>
    </w:pPr>
  </w:style>
  <w:style w:type="paragraph" w:customStyle="1" w:styleId="aNoteBullet">
    <w:name w:val="aNoteBullet"/>
    <w:basedOn w:val="aNoteSymb"/>
    <w:rsid w:val="00090746"/>
    <w:pPr>
      <w:tabs>
        <w:tab w:val="left" w:pos="2200"/>
      </w:tabs>
      <w:spacing w:before="60"/>
      <w:ind w:left="2600" w:hanging="700"/>
    </w:pPr>
  </w:style>
  <w:style w:type="paragraph" w:customStyle="1" w:styleId="aNotePara">
    <w:name w:val="aNotePara"/>
    <w:basedOn w:val="aNote"/>
    <w:rsid w:val="00090746"/>
    <w:pPr>
      <w:tabs>
        <w:tab w:val="right" w:pos="2140"/>
        <w:tab w:val="left" w:pos="2400"/>
      </w:tabs>
      <w:spacing w:before="60"/>
      <w:ind w:left="2400" w:hanging="1300"/>
    </w:pPr>
  </w:style>
  <w:style w:type="paragraph" w:customStyle="1" w:styleId="aNoteText">
    <w:name w:val="aNoteText"/>
    <w:basedOn w:val="aNoteSymb"/>
    <w:rsid w:val="00090746"/>
    <w:pPr>
      <w:spacing w:before="60"/>
      <w:ind w:firstLine="0"/>
    </w:pPr>
  </w:style>
  <w:style w:type="paragraph" w:customStyle="1" w:styleId="aParaNote">
    <w:name w:val="aParaNote"/>
    <w:basedOn w:val="BillBasic"/>
    <w:rsid w:val="00090746"/>
    <w:pPr>
      <w:ind w:left="2840" w:hanging="1240"/>
    </w:pPr>
    <w:rPr>
      <w:sz w:val="20"/>
    </w:rPr>
  </w:style>
  <w:style w:type="paragraph" w:customStyle="1" w:styleId="aParaNoteBullet">
    <w:name w:val="aParaNoteBullet"/>
    <w:basedOn w:val="aParaNote"/>
    <w:rsid w:val="00090746"/>
    <w:pPr>
      <w:tabs>
        <w:tab w:val="left" w:pos="2700"/>
      </w:tabs>
      <w:spacing w:before="60"/>
      <w:ind w:left="3100" w:hanging="700"/>
    </w:pPr>
  </w:style>
  <w:style w:type="paragraph" w:customStyle="1" w:styleId="aParaNotePara">
    <w:name w:val="aParaNotePara"/>
    <w:basedOn w:val="aNoteParaSymb"/>
    <w:rsid w:val="00090746"/>
    <w:pPr>
      <w:tabs>
        <w:tab w:val="clear" w:pos="2140"/>
        <w:tab w:val="clear" w:pos="2400"/>
        <w:tab w:val="right" w:pos="2644"/>
      </w:tabs>
      <w:ind w:left="3320" w:hanging="1720"/>
    </w:pPr>
  </w:style>
  <w:style w:type="paragraph" w:customStyle="1" w:styleId="Asamby">
    <w:name w:val="As am by"/>
    <w:basedOn w:val="Normal"/>
    <w:next w:val="Normal"/>
    <w:rsid w:val="00090746"/>
    <w:pPr>
      <w:spacing w:before="240"/>
      <w:ind w:left="1100"/>
    </w:pPr>
    <w:rPr>
      <w:rFonts w:ascii="Arial" w:hAnsi="Arial"/>
      <w:sz w:val="20"/>
    </w:rPr>
  </w:style>
  <w:style w:type="paragraph" w:customStyle="1" w:styleId="BillBasicItalics">
    <w:name w:val="BillBasicItalics"/>
    <w:basedOn w:val="BillBasic"/>
    <w:rsid w:val="00090746"/>
    <w:rPr>
      <w:i/>
    </w:rPr>
  </w:style>
  <w:style w:type="paragraph" w:customStyle="1" w:styleId="BillFor">
    <w:name w:val="BillFor"/>
    <w:basedOn w:val="BillBasicHeading"/>
    <w:rsid w:val="00090746"/>
    <w:pPr>
      <w:keepNext w:val="0"/>
      <w:spacing w:before="320"/>
      <w:jc w:val="both"/>
    </w:pPr>
    <w:rPr>
      <w:sz w:val="28"/>
    </w:rPr>
  </w:style>
  <w:style w:type="paragraph" w:customStyle="1" w:styleId="BillNo">
    <w:name w:val="BillNo"/>
    <w:basedOn w:val="BillBasicHeading"/>
    <w:rsid w:val="00090746"/>
    <w:pPr>
      <w:keepNext w:val="0"/>
      <w:spacing w:before="240"/>
      <w:jc w:val="both"/>
    </w:pPr>
  </w:style>
  <w:style w:type="character" w:customStyle="1" w:styleId="charBold">
    <w:name w:val="charBold"/>
    <w:basedOn w:val="DefaultParagraphFont"/>
    <w:rsid w:val="00090746"/>
    <w:rPr>
      <w:b/>
    </w:rPr>
  </w:style>
  <w:style w:type="character" w:customStyle="1" w:styleId="charBoldItals">
    <w:name w:val="charBoldItals"/>
    <w:basedOn w:val="DefaultParagraphFont"/>
    <w:rsid w:val="00090746"/>
    <w:rPr>
      <w:b/>
      <w:i/>
    </w:rPr>
  </w:style>
  <w:style w:type="character" w:customStyle="1" w:styleId="CharChapNo">
    <w:name w:val="CharChapNo"/>
    <w:basedOn w:val="DefaultParagraphFont"/>
    <w:rsid w:val="00090746"/>
  </w:style>
  <w:style w:type="character" w:customStyle="1" w:styleId="CharChapText">
    <w:name w:val="CharChapText"/>
    <w:basedOn w:val="DefaultParagraphFont"/>
    <w:rsid w:val="00090746"/>
  </w:style>
  <w:style w:type="character" w:customStyle="1" w:styleId="charContents">
    <w:name w:val="charContents"/>
    <w:basedOn w:val="DefaultParagraphFont"/>
    <w:rsid w:val="00090746"/>
  </w:style>
  <w:style w:type="character" w:customStyle="1" w:styleId="CharDivNo">
    <w:name w:val="CharDivNo"/>
    <w:basedOn w:val="DefaultParagraphFont"/>
    <w:rsid w:val="00090746"/>
  </w:style>
  <w:style w:type="character" w:customStyle="1" w:styleId="CharDivText">
    <w:name w:val="CharDivText"/>
    <w:basedOn w:val="DefaultParagraphFont"/>
    <w:rsid w:val="00090746"/>
  </w:style>
  <w:style w:type="character" w:customStyle="1" w:styleId="charItals">
    <w:name w:val="charItals"/>
    <w:basedOn w:val="DefaultParagraphFont"/>
    <w:rsid w:val="00090746"/>
    <w:rPr>
      <w:i/>
    </w:rPr>
  </w:style>
  <w:style w:type="character" w:customStyle="1" w:styleId="charPage">
    <w:name w:val="charPage"/>
    <w:basedOn w:val="DefaultParagraphFont"/>
    <w:rsid w:val="00090746"/>
  </w:style>
  <w:style w:type="character" w:customStyle="1" w:styleId="CharPartNo">
    <w:name w:val="CharPartNo"/>
    <w:basedOn w:val="DefaultParagraphFont"/>
    <w:rsid w:val="00090746"/>
  </w:style>
  <w:style w:type="character" w:customStyle="1" w:styleId="CharPartText">
    <w:name w:val="CharPartText"/>
    <w:basedOn w:val="DefaultParagraphFont"/>
    <w:rsid w:val="00090746"/>
  </w:style>
  <w:style w:type="character" w:customStyle="1" w:styleId="CharSectNo">
    <w:name w:val="CharSectNo"/>
    <w:basedOn w:val="DefaultParagraphFont"/>
    <w:rsid w:val="00090746"/>
  </w:style>
  <w:style w:type="character" w:customStyle="1" w:styleId="charSymb">
    <w:name w:val="charSymb"/>
    <w:basedOn w:val="DefaultParagraphFont"/>
    <w:rsid w:val="00090746"/>
    <w:rPr>
      <w:rFonts w:ascii="Arial" w:hAnsi="Arial"/>
      <w:sz w:val="24"/>
      <w:bdr w:val="single" w:sz="4" w:space="0" w:color="auto"/>
    </w:rPr>
  </w:style>
  <w:style w:type="character" w:customStyle="1" w:styleId="charTableNo">
    <w:name w:val="charTableNo"/>
    <w:basedOn w:val="DefaultParagraphFont"/>
    <w:rsid w:val="00090746"/>
  </w:style>
  <w:style w:type="character" w:customStyle="1" w:styleId="charTableText">
    <w:name w:val="charTableText"/>
    <w:basedOn w:val="DefaultParagraphFont"/>
    <w:rsid w:val="00090746"/>
  </w:style>
  <w:style w:type="character" w:customStyle="1" w:styleId="charUnderline">
    <w:name w:val="charUnderline"/>
    <w:basedOn w:val="DefaultParagraphFont"/>
    <w:rsid w:val="00090746"/>
    <w:rPr>
      <w:u w:val="single"/>
    </w:rPr>
  </w:style>
  <w:style w:type="paragraph" w:customStyle="1" w:styleId="Comment">
    <w:name w:val="Comment"/>
    <w:basedOn w:val="BillBasic"/>
    <w:rsid w:val="00090746"/>
    <w:pPr>
      <w:tabs>
        <w:tab w:val="left" w:pos="1800"/>
      </w:tabs>
      <w:ind w:left="1300"/>
      <w:jc w:val="left"/>
    </w:pPr>
    <w:rPr>
      <w:b/>
      <w:sz w:val="18"/>
    </w:rPr>
  </w:style>
  <w:style w:type="paragraph" w:customStyle="1" w:styleId="CommentNum">
    <w:name w:val="CommentNum"/>
    <w:basedOn w:val="Comment"/>
    <w:rsid w:val="00090746"/>
    <w:pPr>
      <w:ind w:left="1800" w:hanging="1800"/>
    </w:pPr>
  </w:style>
  <w:style w:type="paragraph" w:customStyle="1" w:styleId="DateLine">
    <w:name w:val="DateLine"/>
    <w:basedOn w:val="BillBasic"/>
    <w:rsid w:val="00090746"/>
    <w:pPr>
      <w:tabs>
        <w:tab w:val="left" w:pos="4320"/>
      </w:tabs>
    </w:pPr>
  </w:style>
  <w:style w:type="paragraph" w:customStyle="1" w:styleId="Dict-Heading">
    <w:name w:val="Dict-Heading"/>
    <w:basedOn w:val="BillBasicHeading"/>
    <w:next w:val="Normal"/>
    <w:rsid w:val="00090746"/>
    <w:pPr>
      <w:spacing w:before="320"/>
      <w:ind w:left="2600" w:hanging="2600"/>
      <w:jc w:val="both"/>
      <w:outlineLvl w:val="0"/>
    </w:pPr>
    <w:rPr>
      <w:sz w:val="34"/>
    </w:rPr>
  </w:style>
  <w:style w:type="paragraph" w:customStyle="1" w:styleId="Dict-HeadingSymb">
    <w:name w:val="Dict-Heading Symb"/>
    <w:basedOn w:val="Dict-Heading"/>
    <w:rsid w:val="00090746"/>
    <w:pPr>
      <w:tabs>
        <w:tab w:val="left" w:pos="0"/>
      </w:tabs>
      <w:ind w:left="2480" w:hanging="2960"/>
    </w:pPr>
  </w:style>
  <w:style w:type="paragraph" w:customStyle="1" w:styleId="direction">
    <w:name w:val="direction"/>
    <w:basedOn w:val="BillBasic"/>
    <w:next w:val="AmainreturnSymb"/>
    <w:rsid w:val="00090746"/>
    <w:pPr>
      <w:ind w:left="1100"/>
    </w:pPr>
    <w:rPr>
      <w:i/>
    </w:rPr>
  </w:style>
  <w:style w:type="paragraph" w:customStyle="1" w:styleId="draft">
    <w:name w:val="draft"/>
    <w:basedOn w:val="Normal"/>
    <w:rsid w:val="0009074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090746"/>
    <w:pPr>
      <w:spacing w:before="60" w:after="60"/>
    </w:pPr>
    <w:rPr>
      <w:rFonts w:ascii="Arial" w:hAnsi="Arial"/>
      <w:sz w:val="18"/>
    </w:rPr>
  </w:style>
  <w:style w:type="paragraph" w:customStyle="1" w:styleId="EarlierRepubHdg">
    <w:name w:val="EarlierRepubHdg"/>
    <w:basedOn w:val="Normal"/>
    <w:rsid w:val="00090746"/>
    <w:pPr>
      <w:keepNext/>
    </w:pPr>
    <w:rPr>
      <w:rFonts w:ascii="Arial" w:hAnsi="Arial"/>
      <w:b/>
      <w:sz w:val="20"/>
    </w:rPr>
  </w:style>
  <w:style w:type="paragraph" w:customStyle="1" w:styleId="EnactingWords">
    <w:name w:val="EnactingWords"/>
    <w:basedOn w:val="BillBasic"/>
    <w:rsid w:val="00090746"/>
    <w:pPr>
      <w:spacing w:before="120"/>
    </w:pPr>
  </w:style>
  <w:style w:type="paragraph" w:customStyle="1" w:styleId="EnactingWordsRules">
    <w:name w:val="EnactingWordsRules"/>
    <w:basedOn w:val="EnactingWords"/>
    <w:rsid w:val="00090746"/>
    <w:pPr>
      <w:spacing w:before="240"/>
    </w:pPr>
  </w:style>
  <w:style w:type="paragraph" w:customStyle="1" w:styleId="EndNote">
    <w:name w:val="EndNote"/>
    <w:basedOn w:val="BillBasicHeading"/>
    <w:rsid w:val="00090746"/>
    <w:pPr>
      <w:keepNext w:val="0"/>
      <w:tabs>
        <w:tab w:val="clear" w:pos="2600"/>
        <w:tab w:val="left" w:pos="1100"/>
      </w:tabs>
      <w:spacing w:before="160"/>
      <w:ind w:left="1100" w:hanging="1100"/>
      <w:jc w:val="both"/>
    </w:pPr>
  </w:style>
  <w:style w:type="paragraph" w:customStyle="1" w:styleId="Endnote1">
    <w:name w:val="Endnote1"/>
    <w:basedOn w:val="BillBasic"/>
    <w:next w:val="Normal"/>
    <w:rsid w:val="00090746"/>
    <w:pPr>
      <w:keepNext/>
      <w:tabs>
        <w:tab w:val="left" w:pos="400"/>
      </w:tabs>
      <w:spacing w:before="0"/>
      <w:jc w:val="left"/>
    </w:pPr>
    <w:rPr>
      <w:rFonts w:ascii="Arial" w:hAnsi="Arial"/>
      <w:b/>
      <w:sz w:val="28"/>
    </w:rPr>
  </w:style>
  <w:style w:type="paragraph" w:customStyle="1" w:styleId="Endnote2">
    <w:name w:val="Endnote2"/>
    <w:basedOn w:val="Normal"/>
    <w:rsid w:val="00090746"/>
    <w:pPr>
      <w:keepNext/>
      <w:tabs>
        <w:tab w:val="left" w:pos="1100"/>
      </w:tabs>
      <w:spacing w:before="360"/>
    </w:pPr>
    <w:rPr>
      <w:rFonts w:ascii="Arial" w:hAnsi="Arial"/>
      <w:b/>
    </w:rPr>
  </w:style>
  <w:style w:type="paragraph" w:customStyle="1" w:styleId="Endnote3">
    <w:name w:val="Endnote3"/>
    <w:basedOn w:val="Normal"/>
    <w:rsid w:val="0009074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09074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90746"/>
    <w:pPr>
      <w:spacing w:before="60"/>
      <w:ind w:left="1100"/>
      <w:jc w:val="both"/>
    </w:pPr>
    <w:rPr>
      <w:sz w:val="20"/>
    </w:rPr>
  </w:style>
  <w:style w:type="paragraph" w:customStyle="1" w:styleId="EndNoteParas">
    <w:name w:val="EndNoteParas"/>
    <w:basedOn w:val="EndNoteTextEPS"/>
    <w:rsid w:val="00090746"/>
    <w:pPr>
      <w:tabs>
        <w:tab w:val="right" w:pos="1432"/>
      </w:tabs>
      <w:ind w:left="1840" w:hanging="1840"/>
    </w:pPr>
  </w:style>
  <w:style w:type="paragraph" w:customStyle="1" w:styleId="EndnotesAbbrev">
    <w:name w:val="EndnotesAbbrev"/>
    <w:basedOn w:val="Normal"/>
    <w:rsid w:val="00090746"/>
    <w:pPr>
      <w:spacing w:before="20"/>
    </w:pPr>
    <w:rPr>
      <w:rFonts w:ascii="Arial" w:hAnsi="Arial"/>
      <w:color w:val="000000"/>
      <w:sz w:val="16"/>
    </w:rPr>
  </w:style>
  <w:style w:type="paragraph" w:customStyle="1" w:styleId="EndNoteText">
    <w:name w:val="EndNoteText"/>
    <w:basedOn w:val="BillBasic"/>
    <w:rsid w:val="00090746"/>
    <w:pPr>
      <w:tabs>
        <w:tab w:val="left" w:pos="700"/>
        <w:tab w:val="right" w:pos="6160"/>
      </w:tabs>
      <w:spacing w:before="80"/>
      <w:ind w:left="700" w:hanging="700"/>
    </w:pPr>
    <w:rPr>
      <w:sz w:val="20"/>
    </w:rPr>
  </w:style>
  <w:style w:type="paragraph" w:customStyle="1" w:styleId="EPSCoverTop">
    <w:name w:val="EPSCoverTop"/>
    <w:basedOn w:val="Normal"/>
    <w:rsid w:val="00090746"/>
    <w:pPr>
      <w:jc w:val="right"/>
    </w:pPr>
    <w:rPr>
      <w:rFonts w:ascii="Arial" w:hAnsi="Arial"/>
      <w:sz w:val="20"/>
    </w:rPr>
  </w:style>
  <w:style w:type="paragraph" w:styleId="Footer">
    <w:name w:val="footer"/>
    <w:basedOn w:val="Normal"/>
    <w:link w:val="FooterChar"/>
    <w:rsid w:val="00090746"/>
    <w:pPr>
      <w:spacing w:before="120" w:line="240" w:lineRule="exact"/>
    </w:pPr>
    <w:rPr>
      <w:rFonts w:ascii="Arial" w:hAnsi="Arial"/>
      <w:sz w:val="18"/>
    </w:rPr>
  </w:style>
  <w:style w:type="paragraph" w:customStyle="1" w:styleId="FooterInfo">
    <w:name w:val="FooterInfo"/>
    <w:basedOn w:val="Normal"/>
    <w:rsid w:val="00090746"/>
    <w:pPr>
      <w:tabs>
        <w:tab w:val="right" w:pos="7707"/>
      </w:tabs>
    </w:pPr>
    <w:rPr>
      <w:rFonts w:ascii="Arial" w:hAnsi="Arial"/>
      <w:sz w:val="18"/>
    </w:rPr>
  </w:style>
  <w:style w:type="paragraph" w:customStyle="1" w:styleId="FooterInfoCentre">
    <w:name w:val="FooterInfoCentre"/>
    <w:basedOn w:val="FooterInfo"/>
    <w:rsid w:val="00090746"/>
    <w:pPr>
      <w:spacing w:before="60"/>
      <w:jc w:val="center"/>
    </w:pPr>
  </w:style>
  <w:style w:type="paragraph" w:customStyle="1" w:styleId="Formula">
    <w:name w:val="Formula"/>
    <w:basedOn w:val="BillBasic"/>
    <w:rsid w:val="00090746"/>
    <w:pPr>
      <w:spacing w:line="260" w:lineRule="atLeast"/>
      <w:jc w:val="center"/>
    </w:pPr>
  </w:style>
  <w:style w:type="paragraph" w:styleId="Header">
    <w:name w:val="header"/>
    <w:basedOn w:val="Normal"/>
    <w:link w:val="HeaderChar"/>
    <w:rsid w:val="00090746"/>
    <w:pPr>
      <w:tabs>
        <w:tab w:val="center" w:pos="4153"/>
        <w:tab w:val="right" w:pos="8306"/>
      </w:tabs>
    </w:pPr>
  </w:style>
  <w:style w:type="paragraph" w:customStyle="1" w:styleId="HeaderEven">
    <w:name w:val="HeaderEven"/>
    <w:basedOn w:val="Normal"/>
    <w:rsid w:val="00090746"/>
    <w:rPr>
      <w:rFonts w:ascii="Arial" w:hAnsi="Arial"/>
      <w:sz w:val="18"/>
    </w:rPr>
  </w:style>
  <w:style w:type="paragraph" w:customStyle="1" w:styleId="HeaderEven6">
    <w:name w:val="HeaderEven6"/>
    <w:basedOn w:val="HeaderEven"/>
    <w:rsid w:val="00090746"/>
    <w:pPr>
      <w:spacing w:before="120" w:after="60"/>
    </w:pPr>
  </w:style>
  <w:style w:type="paragraph" w:customStyle="1" w:styleId="HeaderOdd">
    <w:name w:val="HeaderOdd"/>
    <w:basedOn w:val="HeaderEven"/>
    <w:rsid w:val="00090746"/>
    <w:pPr>
      <w:jc w:val="right"/>
    </w:pPr>
  </w:style>
  <w:style w:type="paragraph" w:customStyle="1" w:styleId="HeaderOdd6">
    <w:name w:val="HeaderOdd6"/>
    <w:basedOn w:val="HeaderEven6"/>
    <w:rsid w:val="00090746"/>
    <w:pPr>
      <w:jc w:val="right"/>
    </w:pPr>
  </w:style>
  <w:style w:type="paragraph" w:customStyle="1" w:styleId="Ipara">
    <w:name w:val="I para"/>
    <w:basedOn w:val="Apara"/>
    <w:rsid w:val="00090746"/>
    <w:pPr>
      <w:outlineLvl w:val="9"/>
    </w:pPr>
  </w:style>
  <w:style w:type="paragraph" w:customStyle="1" w:styleId="Idefpara">
    <w:name w:val="I def para"/>
    <w:basedOn w:val="Ipara"/>
    <w:rsid w:val="00090746"/>
  </w:style>
  <w:style w:type="paragraph" w:customStyle="1" w:styleId="Isubpara">
    <w:name w:val="I subpara"/>
    <w:basedOn w:val="Asubpara"/>
    <w:rsid w:val="0009074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090746"/>
  </w:style>
  <w:style w:type="paragraph" w:customStyle="1" w:styleId="IDict-Heading">
    <w:name w:val="I Dict-Heading"/>
    <w:basedOn w:val="BillBasicHeading"/>
    <w:rsid w:val="00090746"/>
    <w:pPr>
      <w:spacing w:before="320"/>
      <w:ind w:left="2600" w:hanging="2600"/>
      <w:jc w:val="both"/>
    </w:pPr>
    <w:rPr>
      <w:sz w:val="34"/>
    </w:rPr>
  </w:style>
  <w:style w:type="paragraph" w:customStyle="1" w:styleId="IH1Chap">
    <w:name w:val="I H1 Chap"/>
    <w:basedOn w:val="BillBasicHeading"/>
    <w:next w:val="Normal"/>
    <w:rsid w:val="00090746"/>
    <w:pPr>
      <w:spacing w:before="320"/>
      <w:ind w:left="2600" w:hanging="2600"/>
    </w:pPr>
    <w:rPr>
      <w:sz w:val="34"/>
    </w:rPr>
  </w:style>
  <w:style w:type="paragraph" w:customStyle="1" w:styleId="IH2Part">
    <w:name w:val="I H2 Part"/>
    <w:basedOn w:val="BillBasicHeading"/>
    <w:next w:val="Normal"/>
    <w:rsid w:val="00090746"/>
    <w:pPr>
      <w:spacing w:before="380"/>
      <w:ind w:left="2600" w:hanging="2600"/>
    </w:pPr>
    <w:rPr>
      <w:sz w:val="32"/>
    </w:rPr>
  </w:style>
  <w:style w:type="paragraph" w:customStyle="1" w:styleId="IH3Div">
    <w:name w:val="I H3 Div"/>
    <w:basedOn w:val="BillBasicHeading"/>
    <w:next w:val="Normal"/>
    <w:rsid w:val="00090746"/>
    <w:pPr>
      <w:spacing w:before="240"/>
      <w:ind w:left="2600" w:hanging="2600"/>
    </w:pPr>
    <w:rPr>
      <w:sz w:val="28"/>
    </w:rPr>
  </w:style>
  <w:style w:type="paragraph" w:customStyle="1" w:styleId="IH4SubDiv">
    <w:name w:val="I H4 SubDiv"/>
    <w:basedOn w:val="BillBasicHeading"/>
    <w:next w:val="Normal"/>
    <w:rsid w:val="00090746"/>
    <w:pPr>
      <w:spacing w:before="240"/>
      <w:ind w:left="2600" w:hanging="2600"/>
      <w:jc w:val="both"/>
    </w:pPr>
    <w:rPr>
      <w:sz w:val="26"/>
    </w:rPr>
  </w:style>
  <w:style w:type="paragraph" w:customStyle="1" w:styleId="IH5Sec">
    <w:name w:val="I H5 Sec"/>
    <w:basedOn w:val="BillBasicHeading"/>
    <w:next w:val="Normal"/>
    <w:rsid w:val="00090746"/>
    <w:pPr>
      <w:tabs>
        <w:tab w:val="clear" w:pos="2600"/>
        <w:tab w:val="left" w:pos="1100"/>
      </w:tabs>
      <w:spacing w:before="240"/>
      <w:ind w:left="1100" w:hanging="1100"/>
    </w:pPr>
  </w:style>
  <w:style w:type="paragraph" w:customStyle="1" w:styleId="IMain">
    <w:name w:val="I Main"/>
    <w:basedOn w:val="Amain"/>
    <w:rsid w:val="00090746"/>
  </w:style>
  <w:style w:type="paragraph" w:customStyle="1" w:styleId="ISchclauseheading">
    <w:name w:val="I Sch clause heading"/>
    <w:basedOn w:val="BillBasic"/>
    <w:rsid w:val="0009074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090746"/>
    <w:pPr>
      <w:tabs>
        <w:tab w:val="right" w:pos="7200"/>
      </w:tabs>
      <w:spacing w:before="240"/>
      <w:ind w:left="2600" w:hanging="2600"/>
    </w:pPr>
    <w:rPr>
      <w:sz w:val="28"/>
    </w:rPr>
  </w:style>
  <w:style w:type="paragraph" w:customStyle="1" w:styleId="ISched-heading">
    <w:name w:val="I Sched-heading"/>
    <w:basedOn w:val="BillBasicHeading"/>
    <w:next w:val="Normal"/>
    <w:rsid w:val="00090746"/>
    <w:pPr>
      <w:spacing w:before="320"/>
      <w:ind w:left="2600" w:hanging="2600"/>
    </w:pPr>
    <w:rPr>
      <w:sz w:val="34"/>
    </w:rPr>
  </w:style>
  <w:style w:type="paragraph" w:customStyle="1" w:styleId="ISched-Part">
    <w:name w:val="I Sched-Part"/>
    <w:basedOn w:val="BillBasicHeading"/>
    <w:rsid w:val="00090746"/>
    <w:pPr>
      <w:spacing w:before="380"/>
      <w:ind w:left="2600" w:hanging="2600"/>
    </w:pPr>
    <w:rPr>
      <w:sz w:val="32"/>
    </w:rPr>
  </w:style>
  <w:style w:type="paragraph" w:customStyle="1" w:styleId="IshadedH5Sec">
    <w:name w:val="I shaded H5 Sec"/>
    <w:basedOn w:val="AH5Sec"/>
    <w:rsid w:val="00090746"/>
    <w:pPr>
      <w:shd w:val="pct25" w:color="auto" w:fill="auto"/>
      <w:outlineLvl w:val="9"/>
    </w:pPr>
  </w:style>
  <w:style w:type="paragraph" w:customStyle="1" w:styleId="Schclauseheading">
    <w:name w:val="Sch clause heading"/>
    <w:basedOn w:val="BillBasic"/>
    <w:next w:val="SchAmainSymb"/>
    <w:rsid w:val="00090746"/>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090746"/>
    <w:pPr>
      <w:shd w:val="pct25" w:color="auto" w:fill="auto"/>
      <w:outlineLvl w:val="3"/>
    </w:pPr>
  </w:style>
  <w:style w:type="paragraph" w:customStyle="1" w:styleId="IshadedSchClause">
    <w:name w:val="I shaded Sch Clause"/>
    <w:basedOn w:val="IshadedH5Sec"/>
    <w:rsid w:val="00090746"/>
  </w:style>
  <w:style w:type="paragraph" w:customStyle="1" w:styleId="Isubsubpara">
    <w:name w:val="I subsubpara"/>
    <w:basedOn w:val="Asubsubpara"/>
    <w:rsid w:val="00090746"/>
    <w:pPr>
      <w:tabs>
        <w:tab w:val="clear" w:pos="2400"/>
        <w:tab w:val="clear" w:pos="2600"/>
        <w:tab w:val="right" w:pos="2460"/>
        <w:tab w:val="left" w:pos="2660"/>
      </w:tabs>
      <w:ind w:left="2660" w:hanging="2660"/>
    </w:pPr>
  </w:style>
  <w:style w:type="paragraph" w:customStyle="1" w:styleId="Minister">
    <w:name w:val="Minister"/>
    <w:basedOn w:val="BillBasic"/>
    <w:rsid w:val="00090746"/>
    <w:pPr>
      <w:spacing w:before="640"/>
      <w:jc w:val="right"/>
    </w:pPr>
    <w:rPr>
      <w:caps/>
    </w:rPr>
  </w:style>
  <w:style w:type="paragraph" w:customStyle="1" w:styleId="Judges">
    <w:name w:val="Judges"/>
    <w:basedOn w:val="Minister"/>
    <w:rsid w:val="00090746"/>
    <w:pPr>
      <w:spacing w:before="180"/>
    </w:pPr>
  </w:style>
  <w:style w:type="paragraph" w:customStyle="1" w:styleId="LegHistNote">
    <w:name w:val="LegHistNote"/>
    <w:basedOn w:val="Actdetails"/>
    <w:rsid w:val="00090746"/>
    <w:pPr>
      <w:spacing w:before="60"/>
      <w:ind w:left="2700" w:right="-60" w:hanging="1300"/>
    </w:pPr>
    <w:rPr>
      <w:sz w:val="18"/>
    </w:rPr>
  </w:style>
  <w:style w:type="character" w:styleId="LineNumber">
    <w:name w:val="line number"/>
    <w:basedOn w:val="DefaultParagraphFont"/>
    <w:rsid w:val="00090746"/>
    <w:rPr>
      <w:rFonts w:ascii="Arial" w:hAnsi="Arial"/>
      <w:sz w:val="16"/>
    </w:rPr>
  </w:style>
  <w:style w:type="paragraph" w:customStyle="1" w:styleId="LongTitle">
    <w:name w:val="LongTitle"/>
    <w:basedOn w:val="BillBasic"/>
    <w:rsid w:val="00090746"/>
    <w:pPr>
      <w:spacing w:before="300"/>
    </w:pPr>
  </w:style>
  <w:style w:type="paragraph" w:customStyle="1" w:styleId="LongTitleSymb">
    <w:name w:val="LongTitleSymb"/>
    <w:basedOn w:val="LongTitle"/>
    <w:rsid w:val="00090746"/>
    <w:pPr>
      <w:ind w:hanging="480"/>
    </w:pPr>
  </w:style>
  <w:style w:type="paragraph" w:styleId="MacroText">
    <w:name w:val="macro"/>
    <w:semiHidden/>
    <w:rsid w:val="000907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090746"/>
    <w:pPr>
      <w:spacing w:before="240"/>
    </w:pPr>
  </w:style>
  <w:style w:type="paragraph" w:customStyle="1" w:styleId="MinisterWord">
    <w:name w:val="MinisterWord"/>
    <w:basedOn w:val="Normal"/>
    <w:rsid w:val="00090746"/>
    <w:pPr>
      <w:spacing w:before="60"/>
      <w:jc w:val="right"/>
    </w:pPr>
  </w:style>
  <w:style w:type="paragraph" w:customStyle="1" w:styleId="ModaNote">
    <w:name w:val="Mod aNote"/>
    <w:basedOn w:val="aNoteSymb"/>
    <w:rsid w:val="00090746"/>
    <w:pPr>
      <w:tabs>
        <w:tab w:val="left" w:pos="2600"/>
      </w:tabs>
      <w:ind w:left="2600"/>
    </w:pPr>
  </w:style>
  <w:style w:type="paragraph" w:customStyle="1" w:styleId="ModH1Chapter">
    <w:name w:val="Mod H1 Chapter"/>
    <w:basedOn w:val="IH1ChapSymb"/>
    <w:rsid w:val="00090746"/>
    <w:pPr>
      <w:tabs>
        <w:tab w:val="clear" w:pos="2600"/>
        <w:tab w:val="left" w:pos="3300"/>
      </w:tabs>
      <w:ind w:left="3300"/>
    </w:pPr>
  </w:style>
  <w:style w:type="paragraph" w:customStyle="1" w:styleId="ModH2Part">
    <w:name w:val="Mod H2 Part"/>
    <w:basedOn w:val="IH2PartSymb"/>
    <w:rsid w:val="00090746"/>
    <w:pPr>
      <w:tabs>
        <w:tab w:val="clear" w:pos="2600"/>
        <w:tab w:val="left" w:pos="3300"/>
      </w:tabs>
      <w:ind w:left="3300"/>
    </w:pPr>
  </w:style>
  <w:style w:type="paragraph" w:customStyle="1" w:styleId="ModH3Div">
    <w:name w:val="Mod H3 Div"/>
    <w:basedOn w:val="IH3DivSymb"/>
    <w:rsid w:val="00090746"/>
    <w:pPr>
      <w:tabs>
        <w:tab w:val="clear" w:pos="2600"/>
        <w:tab w:val="left" w:pos="3300"/>
      </w:tabs>
      <w:ind w:left="3300"/>
    </w:pPr>
  </w:style>
  <w:style w:type="paragraph" w:customStyle="1" w:styleId="ModH4SubDiv">
    <w:name w:val="Mod H4 SubDiv"/>
    <w:basedOn w:val="IH4SubDivSymb"/>
    <w:rsid w:val="00090746"/>
    <w:pPr>
      <w:tabs>
        <w:tab w:val="clear" w:pos="2600"/>
        <w:tab w:val="left" w:pos="3300"/>
      </w:tabs>
      <w:ind w:left="3300"/>
    </w:pPr>
  </w:style>
  <w:style w:type="paragraph" w:customStyle="1" w:styleId="ModH5Sec">
    <w:name w:val="Mod H5 Sec"/>
    <w:basedOn w:val="IH5SecSymb"/>
    <w:rsid w:val="00090746"/>
    <w:pPr>
      <w:tabs>
        <w:tab w:val="clear" w:pos="1100"/>
        <w:tab w:val="left" w:pos="1800"/>
      </w:tabs>
      <w:ind w:left="2200"/>
    </w:pPr>
  </w:style>
  <w:style w:type="paragraph" w:customStyle="1" w:styleId="Modmain">
    <w:name w:val="Mod main"/>
    <w:basedOn w:val="Amain"/>
    <w:rsid w:val="00090746"/>
    <w:pPr>
      <w:tabs>
        <w:tab w:val="clear" w:pos="900"/>
        <w:tab w:val="clear" w:pos="1100"/>
        <w:tab w:val="right" w:pos="1600"/>
        <w:tab w:val="left" w:pos="1800"/>
      </w:tabs>
      <w:ind w:left="2200"/>
    </w:pPr>
  </w:style>
  <w:style w:type="paragraph" w:customStyle="1" w:styleId="Modmainreturn">
    <w:name w:val="Mod main return"/>
    <w:basedOn w:val="AmainreturnSymb"/>
    <w:rsid w:val="00090746"/>
    <w:pPr>
      <w:ind w:left="1800"/>
    </w:pPr>
  </w:style>
  <w:style w:type="paragraph" w:customStyle="1" w:styleId="ModNote">
    <w:name w:val="Mod Note"/>
    <w:basedOn w:val="aNoteSymb"/>
    <w:rsid w:val="00090746"/>
    <w:pPr>
      <w:tabs>
        <w:tab w:val="left" w:pos="2600"/>
      </w:tabs>
      <w:ind w:left="2600"/>
    </w:pPr>
  </w:style>
  <w:style w:type="paragraph" w:customStyle="1" w:styleId="Modpara">
    <w:name w:val="Mod para"/>
    <w:basedOn w:val="BillBasic"/>
    <w:rsid w:val="00090746"/>
    <w:pPr>
      <w:tabs>
        <w:tab w:val="right" w:pos="2100"/>
        <w:tab w:val="left" w:pos="2300"/>
      </w:tabs>
      <w:ind w:left="2700" w:hanging="1600"/>
      <w:outlineLvl w:val="6"/>
    </w:pPr>
  </w:style>
  <w:style w:type="paragraph" w:customStyle="1" w:styleId="Modparareturn">
    <w:name w:val="Mod para return"/>
    <w:basedOn w:val="AparareturnSymb"/>
    <w:rsid w:val="00090746"/>
    <w:pPr>
      <w:ind w:left="2300"/>
    </w:pPr>
  </w:style>
  <w:style w:type="paragraph" w:customStyle="1" w:styleId="ref">
    <w:name w:val="ref"/>
    <w:basedOn w:val="BillBasic"/>
    <w:next w:val="Normal"/>
    <w:rsid w:val="00090746"/>
    <w:pPr>
      <w:spacing w:before="60"/>
    </w:pPr>
    <w:rPr>
      <w:sz w:val="18"/>
    </w:rPr>
  </w:style>
  <w:style w:type="paragraph" w:customStyle="1" w:styleId="Modref">
    <w:name w:val="Mod ref"/>
    <w:basedOn w:val="refSymb"/>
    <w:rsid w:val="00090746"/>
    <w:pPr>
      <w:ind w:left="1100"/>
    </w:pPr>
  </w:style>
  <w:style w:type="paragraph" w:customStyle="1" w:styleId="Modsubpara">
    <w:name w:val="Mod subpara"/>
    <w:basedOn w:val="Asubpara"/>
    <w:rsid w:val="0009074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90746"/>
    <w:pPr>
      <w:ind w:left="3040"/>
    </w:pPr>
  </w:style>
  <w:style w:type="paragraph" w:customStyle="1" w:styleId="Modsubsubpara">
    <w:name w:val="Mod subsubpara"/>
    <w:basedOn w:val="AsubsubparaSymb"/>
    <w:rsid w:val="00090746"/>
    <w:pPr>
      <w:tabs>
        <w:tab w:val="clear" w:pos="2400"/>
        <w:tab w:val="clear" w:pos="2600"/>
        <w:tab w:val="right" w:pos="3160"/>
        <w:tab w:val="left" w:pos="3360"/>
      </w:tabs>
      <w:ind w:left="3760" w:hanging="2660"/>
    </w:pPr>
  </w:style>
  <w:style w:type="paragraph" w:customStyle="1" w:styleId="N-14pt">
    <w:name w:val="N-14pt"/>
    <w:basedOn w:val="BillBasic"/>
    <w:rsid w:val="00090746"/>
    <w:pPr>
      <w:spacing w:before="0"/>
    </w:pPr>
    <w:rPr>
      <w:b/>
      <w:sz w:val="28"/>
    </w:rPr>
  </w:style>
  <w:style w:type="paragraph" w:customStyle="1" w:styleId="N-16pt">
    <w:name w:val="N-16pt"/>
    <w:basedOn w:val="BillBasic"/>
    <w:rsid w:val="00090746"/>
    <w:pPr>
      <w:spacing w:before="800"/>
    </w:pPr>
    <w:rPr>
      <w:b/>
      <w:sz w:val="32"/>
    </w:rPr>
  </w:style>
  <w:style w:type="paragraph" w:customStyle="1" w:styleId="NewAct">
    <w:name w:val="New Act"/>
    <w:basedOn w:val="Normal"/>
    <w:next w:val="Actdetails"/>
    <w:rsid w:val="00090746"/>
    <w:pPr>
      <w:keepNext/>
      <w:spacing w:before="180"/>
      <w:ind w:left="1100"/>
    </w:pPr>
    <w:rPr>
      <w:rFonts w:ascii="Arial" w:hAnsi="Arial"/>
      <w:b/>
      <w:sz w:val="20"/>
    </w:rPr>
  </w:style>
  <w:style w:type="paragraph" w:customStyle="1" w:styleId="NewReg">
    <w:name w:val="New Reg"/>
    <w:basedOn w:val="NewAct"/>
    <w:next w:val="Actdetails"/>
    <w:rsid w:val="00090746"/>
  </w:style>
  <w:style w:type="paragraph" w:customStyle="1" w:styleId="N-line1">
    <w:name w:val="N-line1"/>
    <w:basedOn w:val="BillBasic"/>
    <w:rsid w:val="00090746"/>
    <w:pPr>
      <w:pBdr>
        <w:bottom w:val="single" w:sz="4" w:space="0" w:color="auto"/>
      </w:pBdr>
      <w:spacing w:before="100"/>
      <w:ind w:left="2980" w:right="3020"/>
      <w:jc w:val="center"/>
    </w:pPr>
  </w:style>
  <w:style w:type="paragraph" w:customStyle="1" w:styleId="N-line2">
    <w:name w:val="N-line2"/>
    <w:basedOn w:val="Normal"/>
    <w:rsid w:val="00090746"/>
    <w:pPr>
      <w:pBdr>
        <w:bottom w:val="single" w:sz="8" w:space="0" w:color="auto"/>
      </w:pBdr>
    </w:pPr>
  </w:style>
  <w:style w:type="paragraph" w:customStyle="1" w:styleId="Norm-5pt">
    <w:name w:val="Norm-5pt"/>
    <w:basedOn w:val="Normal"/>
    <w:rsid w:val="0009074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090746"/>
    <w:pPr>
      <w:spacing w:before="360"/>
      <w:jc w:val="right"/>
    </w:pPr>
    <w:rPr>
      <w:i/>
    </w:rPr>
  </w:style>
  <w:style w:type="character" w:styleId="PageNumber">
    <w:name w:val="page number"/>
    <w:basedOn w:val="DefaultParagraphFont"/>
    <w:rsid w:val="00090746"/>
  </w:style>
  <w:style w:type="paragraph" w:customStyle="1" w:styleId="PageBreak">
    <w:name w:val="PageBreak"/>
    <w:basedOn w:val="Normal"/>
    <w:rsid w:val="00090746"/>
    <w:rPr>
      <w:sz w:val="4"/>
    </w:rPr>
  </w:style>
  <w:style w:type="paragraph" w:customStyle="1" w:styleId="Penalty">
    <w:name w:val="Penalty"/>
    <w:basedOn w:val="Amainreturn"/>
    <w:rsid w:val="00090746"/>
  </w:style>
  <w:style w:type="paragraph" w:customStyle="1" w:styleId="PenaltyHeading">
    <w:name w:val="PenaltyHeading"/>
    <w:basedOn w:val="Normal"/>
    <w:rsid w:val="00090746"/>
    <w:pPr>
      <w:tabs>
        <w:tab w:val="left" w:pos="1100"/>
      </w:tabs>
      <w:spacing w:before="120"/>
      <w:ind w:left="1100" w:hanging="1100"/>
    </w:pPr>
    <w:rPr>
      <w:rFonts w:ascii="Arial" w:hAnsi="Arial"/>
      <w:b/>
      <w:sz w:val="20"/>
    </w:rPr>
  </w:style>
  <w:style w:type="paragraph" w:customStyle="1" w:styleId="PenaltyPara">
    <w:name w:val="PenaltyPara"/>
    <w:basedOn w:val="Normal"/>
    <w:rsid w:val="00090746"/>
    <w:pPr>
      <w:tabs>
        <w:tab w:val="right" w:pos="1360"/>
      </w:tabs>
      <w:spacing w:before="60"/>
      <w:ind w:left="1600" w:hanging="1600"/>
      <w:jc w:val="both"/>
    </w:pPr>
  </w:style>
  <w:style w:type="paragraph" w:styleId="PlainText">
    <w:name w:val="Plain Text"/>
    <w:basedOn w:val="Normal"/>
    <w:rsid w:val="00090746"/>
    <w:rPr>
      <w:rFonts w:ascii="Courier New" w:hAnsi="Courier New"/>
      <w:sz w:val="20"/>
    </w:rPr>
  </w:style>
  <w:style w:type="paragraph" w:customStyle="1" w:styleId="RenumProvEntries">
    <w:name w:val="RenumProvEntries"/>
    <w:basedOn w:val="Normal"/>
    <w:rsid w:val="00090746"/>
    <w:pPr>
      <w:spacing w:before="60"/>
    </w:pPr>
    <w:rPr>
      <w:rFonts w:ascii="Arial" w:hAnsi="Arial"/>
      <w:sz w:val="20"/>
    </w:rPr>
  </w:style>
  <w:style w:type="paragraph" w:customStyle="1" w:styleId="RenumProvHdg">
    <w:name w:val="RenumProvHdg"/>
    <w:basedOn w:val="Normal"/>
    <w:rsid w:val="00090746"/>
    <w:rPr>
      <w:rFonts w:ascii="Arial" w:hAnsi="Arial"/>
      <w:b/>
      <w:sz w:val="22"/>
    </w:rPr>
  </w:style>
  <w:style w:type="paragraph" w:customStyle="1" w:styleId="RenumProvHeader">
    <w:name w:val="RenumProvHeader"/>
    <w:basedOn w:val="Normal"/>
    <w:rsid w:val="00090746"/>
    <w:rPr>
      <w:rFonts w:ascii="Arial" w:hAnsi="Arial"/>
      <w:b/>
      <w:sz w:val="22"/>
    </w:rPr>
  </w:style>
  <w:style w:type="paragraph" w:customStyle="1" w:styleId="RenumProvSubsectEntries">
    <w:name w:val="RenumProvSubsectEntries"/>
    <w:basedOn w:val="RenumProvEntries"/>
    <w:rsid w:val="00090746"/>
    <w:pPr>
      <w:ind w:left="252"/>
    </w:pPr>
  </w:style>
  <w:style w:type="paragraph" w:customStyle="1" w:styleId="RenumTableHdg">
    <w:name w:val="RenumTableHdg"/>
    <w:basedOn w:val="Normal"/>
    <w:rsid w:val="00090746"/>
    <w:pPr>
      <w:spacing w:before="120"/>
    </w:pPr>
    <w:rPr>
      <w:rFonts w:ascii="Arial" w:hAnsi="Arial"/>
      <w:b/>
      <w:sz w:val="20"/>
    </w:rPr>
  </w:style>
  <w:style w:type="paragraph" w:customStyle="1" w:styleId="SchclauseheadingSymb">
    <w:name w:val="Sch clause heading Symb"/>
    <w:basedOn w:val="Schclauseheading"/>
    <w:rsid w:val="00090746"/>
    <w:pPr>
      <w:tabs>
        <w:tab w:val="left" w:pos="0"/>
      </w:tabs>
      <w:ind w:left="980" w:hanging="1460"/>
    </w:pPr>
  </w:style>
  <w:style w:type="paragraph" w:customStyle="1" w:styleId="SchSubClause">
    <w:name w:val="Sch SubClause"/>
    <w:basedOn w:val="Schclauseheading"/>
    <w:rsid w:val="00090746"/>
    <w:rPr>
      <w:b w:val="0"/>
    </w:rPr>
  </w:style>
  <w:style w:type="paragraph" w:customStyle="1" w:styleId="Sched-Form">
    <w:name w:val="Sched-Form"/>
    <w:basedOn w:val="BillBasicHeading"/>
    <w:next w:val="Schclauseheading"/>
    <w:rsid w:val="00090746"/>
    <w:pPr>
      <w:tabs>
        <w:tab w:val="right" w:pos="7200"/>
      </w:tabs>
      <w:spacing w:before="240"/>
      <w:ind w:left="2600" w:hanging="2600"/>
      <w:outlineLvl w:val="2"/>
    </w:pPr>
    <w:rPr>
      <w:sz w:val="28"/>
    </w:rPr>
  </w:style>
  <w:style w:type="paragraph" w:customStyle="1" w:styleId="Sched-FormSymb">
    <w:name w:val="Sched-Form Symb"/>
    <w:basedOn w:val="Sched-Form"/>
    <w:rsid w:val="00090746"/>
    <w:pPr>
      <w:tabs>
        <w:tab w:val="left" w:pos="0"/>
      </w:tabs>
      <w:ind w:left="2480" w:hanging="2960"/>
    </w:pPr>
  </w:style>
  <w:style w:type="paragraph" w:customStyle="1" w:styleId="Sched-Form-18Space">
    <w:name w:val="Sched-Form-18Space"/>
    <w:basedOn w:val="Normal"/>
    <w:rsid w:val="00090746"/>
    <w:pPr>
      <w:spacing w:before="360" w:after="60"/>
    </w:pPr>
    <w:rPr>
      <w:sz w:val="22"/>
    </w:rPr>
  </w:style>
  <w:style w:type="paragraph" w:customStyle="1" w:styleId="Sched-heading">
    <w:name w:val="Sched-heading"/>
    <w:basedOn w:val="BillBasicHeading"/>
    <w:next w:val="refSymb"/>
    <w:rsid w:val="00090746"/>
    <w:pPr>
      <w:spacing w:before="380"/>
      <w:ind w:left="2600" w:hanging="2600"/>
      <w:outlineLvl w:val="0"/>
    </w:pPr>
    <w:rPr>
      <w:sz w:val="34"/>
    </w:rPr>
  </w:style>
  <w:style w:type="paragraph" w:customStyle="1" w:styleId="Sched-headingSymb">
    <w:name w:val="Sched-heading Symb"/>
    <w:basedOn w:val="Sched-heading"/>
    <w:rsid w:val="00090746"/>
    <w:pPr>
      <w:tabs>
        <w:tab w:val="left" w:pos="0"/>
      </w:tabs>
      <w:ind w:left="2480" w:hanging="2960"/>
    </w:pPr>
  </w:style>
  <w:style w:type="paragraph" w:customStyle="1" w:styleId="Sched-Part">
    <w:name w:val="Sched-Part"/>
    <w:basedOn w:val="BillBasicHeading"/>
    <w:next w:val="Sched-Form"/>
    <w:rsid w:val="00090746"/>
    <w:pPr>
      <w:spacing w:before="380"/>
      <w:ind w:left="2600" w:hanging="2600"/>
      <w:outlineLvl w:val="1"/>
    </w:pPr>
    <w:rPr>
      <w:sz w:val="32"/>
    </w:rPr>
  </w:style>
  <w:style w:type="paragraph" w:customStyle="1" w:styleId="Sched-PartSymb">
    <w:name w:val="Sched-Part Symb"/>
    <w:basedOn w:val="Sched-Part"/>
    <w:rsid w:val="00090746"/>
    <w:pPr>
      <w:tabs>
        <w:tab w:val="left" w:pos="0"/>
      </w:tabs>
      <w:ind w:left="2480" w:hanging="2960"/>
    </w:pPr>
  </w:style>
  <w:style w:type="paragraph" w:styleId="Signature">
    <w:name w:val="Signature"/>
    <w:basedOn w:val="Normal"/>
    <w:rsid w:val="00090746"/>
    <w:pPr>
      <w:ind w:left="4252"/>
    </w:pPr>
  </w:style>
  <w:style w:type="paragraph" w:customStyle="1" w:styleId="Status">
    <w:name w:val="Status"/>
    <w:basedOn w:val="Normal"/>
    <w:rsid w:val="00090746"/>
    <w:pPr>
      <w:spacing w:before="280"/>
      <w:jc w:val="center"/>
    </w:pPr>
    <w:rPr>
      <w:rFonts w:ascii="Arial" w:hAnsi="Arial"/>
      <w:sz w:val="14"/>
    </w:rPr>
  </w:style>
  <w:style w:type="paragraph" w:styleId="Subtitle">
    <w:name w:val="Subtitle"/>
    <w:basedOn w:val="Normal"/>
    <w:qFormat/>
    <w:rsid w:val="00090746"/>
    <w:pPr>
      <w:spacing w:after="60"/>
      <w:jc w:val="center"/>
      <w:outlineLvl w:val="1"/>
    </w:pPr>
    <w:rPr>
      <w:rFonts w:ascii="Arial" w:hAnsi="Arial"/>
    </w:rPr>
  </w:style>
  <w:style w:type="paragraph" w:customStyle="1" w:styleId="tablepara">
    <w:name w:val="table para"/>
    <w:basedOn w:val="Normal"/>
    <w:rsid w:val="00090746"/>
    <w:pPr>
      <w:tabs>
        <w:tab w:val="right" w:pos="800"/>
        <w:tab w:val="left" w:pos="1100"/>
      </w:tabs>
      <w:spacing w:before="80" w:after="60"/>
      <w:ind w:left="1100" w:hanging="1100"/>
    </w:pPr>
  </w:style>
  <w:style w:type="paragraph" w:customStyle="1" w:styleId="tablesubpara">
    <w:name w:val="table subpara"/>
    <w:basedOn w:val="Normal"/>
    <w:rsid w:val="00090746"/>
    <w:pPr>
      <w:tabs>
        <w:tab w:val="right" w:pos="1500"/>
        <w:tab w:val="left" w:pos="1800"/>
      </w:tabs>
      <w:spacing w:before="80" w:after="60"/>
      <w:ind w:left="1800" w:hanging="1800"/>
    </w:pPr>
  </w:style>
  <w:style w:type="paragraph" w:customStyle="1" w:styleId="TableColHd">
    <w:name w:val="TableColHd"/>
    <w:basedOn w:val="Normal"/>
    <w:rsid w:val="00090746"/>
    <w:pPr>
      <w:keepNext/>
      <w:spacing w:after="60"/>
    </w:pPr>
    <w:rPr>
      <w:rFonts w:ascii="Arial" w:hAnsi="Arial"/>
      <w:b/>
      <w:sz w:val="18"/>
    </w:rPr>
  </w:style>
  <w:style w:type="paragraph" w:customStyle="1" w:styleId="TableHd">
    <w:name w:val="TableHd"/>
    <w:basedOn w:val="Normal"/>
    <w:rsid w:val="00090746"/>
    <w:pPr>
      <w:keepNext/>
      <w:spacing w:before="300"/>
      <w:ind w:left="1200" w:hanging="1200"/>
    </w:pPr>
    <w:rPr>
      <w:rFonts w:ascii="Arial" w:hAnsi="Arial"/>
      <w:b/>
      <w:sz w:val="20"/>
    </w:rPr>
  </w:style>
  <w:style w:type="paragraph" w:customStyle="1" w:styleId="TableText">
    <w:name w:val="TableText"/>
    <w:basedOn w:val="Normal"/>
    <w:rsid w:val="00090746"/>
    <w:pPr>
      <w:spacing w:before="60" w:after="60"/>
    </w:pPr>
  </w:style>
  <w:style w:type="paragraph" w:customStyle="1" w:styleId="TLegEntries">
    <w:name w:val="TLegEntries"/>
    <w:basedOn w:val="Normal"/>
    <w:rsid w:val="0009074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90746"/>
    <w:pPr>
      <w:ind w:firstLine="0"/>
    </w:pPr>
    <w:rPr>
      <w:b/>
    </w:rPr>
  </w:style>
  <w:style w:type="paragraph" w:styleId="TOC3">
    <w:name w:val="toc 3"/>
    <w:basedOn w:val="Normal"/>
    <w:next w:val="Normal"/>
    <w:autoRedefine/>
    <w:rsid w:val="0009074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9074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9074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90746"/>
  </w:style>
  <w:style w:type="paragraph" w:styleId="TOC7">
    <w:name w:val="toc 7"/>
    <w:basedOn w:val="TOC2"/>
    <w:next w:val="Normal"/>
    <w:autoRedefine/>
    <w:uiPriority w:val="39"/>
    <w:rsid w:val="00090746"/>
    <w:pPr>
      <w:keepNext w:val="0"/>
      <w:spacing w:before="120"/>
    </w:pPr>
    <w:rPr>
      <w:sz w:val="20"/>
    </w:rPr>
  </w:style>
  <w:style w:type="paragraph" w:styleId="TOC8">
    <w:name w:val="toc 8"/>
    <w:basedOn w:val="TOC3"/>
    <w:next w:val="Normal"/>
    <w:autoRedefine/>
    <w:rsid w:val="00090746"/>
    <w:pPr>
      <w:keepNext w:val="0"/>
      <w:spacing w:before="120"/>
    </w:pPr>
  </w:style>
  <w:style w:type="paragraph" w:styleId="TOC9">
    <w:name w:val="toc 9"/>
    <w:basedOn w:val="Normal"/>
    <w:next w:val="Normal"/>
    <w:autoRedefine/>
    <w:rsid w:val="00090746"/>
    <w:pPr>
      <w:ind w:left="1920" w:right="600"/>
    </w:pPr>
  </w:style>
  <w:style w:type="paragraph" w:customStyle="1" w:styleId="EndNoteTextPub">
    <w:name w:val="EndNoteTextPub"/>
    <w:basedOn w:val="Normal"/>
    <w:rsid w:val="00090746"/>
    <w:pPr>
      <w:spacing w:before="60"/>
      <w:ind w:left="1100"/>
      <w:jc w:val="both"/>
    </w:pPr>
    <w:rPr>
      <w:sz w:val="20"/>
    </w:rPr>
  </w:style>
  <w:style w:type="paragraph" w:customStyle="1" w:styleId="aExamHdgss">
    <w:name w:val="aExamHdgss"/>
    <w:basedOn w:val="BillBasicHeading"/>
    <w:next w:val="Normal"/>
    <w:rsid w:val="00090746"/>
    <w:pPr>
      <w:tabs>
        <w:tab w:val="clear" w:pos="2600"/>
      </w:tabs>
      <w:ind w:left="1100"/>
    </w:pPr>
    <w:rPr>
      <w:sz w:val="18"/>
    </w:rPr>
  </w:style>
  <w:style w:type="paragraph" w:customStyle="1" w:styleId="aExamss">
    <w:name w:val="aExamss"/>
    <w:basedOn w:val="aNoteSymb"/>
    <w:rsid w:val="00090746"/>
    <w:pPr>
      <w:spacing w:before="60"/>
      <w:ind w:left="1100" w:firstLine="0"/>
    </w:pPr>
  </w:style>
  <w:style w:type="paragraph" w:customStyle="1" w:styleId="aExamINumss">
    <w:name w:val="aExamINumss"/>
    <w:basedOn w:val="aExamss"/>
    <w:rsid w:val="00090746"/>
    <w:pPr>
      <w:tabs>
        <w:tab w:val="left" w:pos="1500"/>
      </w:tabs>
      <w:ind w:left="1500" w:hanging="400"/>
    </w:pPr>
  </w:style>
  <w:style w:type="paragraph" w:customStyle="1" w:styleId="aExamNumTextss">
    <w:name w:val="aExamNumTextss"/>
    <w:basedOn w:val="aExamss"/>
    <w:rsid w:val="00090746"/>
    <w:pPr>
      <w:ind w:left="1500"/>
    </w:pPr>
  </w:style>
  <w:style w:type="paragraph" w:customStyle="1" w:styleId="AExamIPara">
    <w:name w:val="AExamIPara"/>
    <w:basedOn w:val="aExam"/>
    <w:rsid w:val="00090746"/>
    <w:pPr>
      <w:tabs>
        <w:tab w:val="right" w:pos="1720"/>
        <w:tab w:val="left" w:pos="2000"/>
      </w:tabs>
      <w:ind w:left="2000" w:hanging="900"/>
    </w:pPr>
  </w:style>
  <w:style w:type="paragraph" w:customStyle="1" w:styleId="aNoteTextss">
    <w:name w:val="aNoteTextss"/>
    <w:basedOn w:val="Normal"/>
    <w:rsid w:val="00090746"/>
    <w:pPr>
      <w:spacing w:before="60"/>
      <w:ind w:left="1900"/>
      <w:jc w:val="both"/>
    </w:pPr>
    <w:rPr>
      <w:sz w:val="20"/>
    </w:rPr>
  </w:style>
  <w:style w:type="paragraph" w:customStyle="1" w:styleId="aNoteParass">
    <w:name w:val="aNoteParass"/>
    <w:basedOn w:val="Normal"/>
    <w:rsid w:val="0009074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90746"/>
    <w:pPr>
      <w:ind w:left="1600"/>
    </w:pPr>
  </w:style>
  <w:style w:type="paragraph" w:customStyle="1" w:styleId="aExampar">
    <w:name w:val="aExampar"/>
    <w:basedOn w:val="aExamss"/>
    <w:rsid w:val="00090746"/>
    <w:pPr>
      <w:ind w:left="1600"/>
    </w:pPr>
  </w:style>
  <w:style w:type="paragraph" w:customStyle="1" w:styleId="aNotepar">
    <w:name w:val="aNotepar"/>
    <w:basedOn w:val="BillBasic"/>
    <w:next w:val="Normal"/>
    <w:rsid w:val="00090746"/>
    <w:pPr>
      <w:ind w:left="2400" w:hanging="800"/>
    </w:pPr>
    <w:rPr>
      <w:sz w:val="20"/>
    </w:rPr>
  </w:style>
  <w:style w:type="paragraph" w:customStyle="1" w:styleId="aNoteTextpar">
    <w:name w:val="aNoteTextpar"/>
    <w:basedOn w:val="aNotepar"/>
    <w:rsid w:val="00090746"/>
    <w:pPr>
      <w:spacing w:before="60"/>
      <w:ind w:firstLine="0"/>
    </w:pPr>
  </w:style>
  <w:style w:type="paragraph" w:customStyle="1" w:styleId="aNoteParapar">
    <w:name w:val="aNoteParapar"/>
    <w:basedOn w:val="aNotepar"/>
    <w:rsid w:val="00090746"/>
    <w:pPr>
      <w:tabs>
        <w:tab w:val="right" w:pos="2640"/>
      </w:tabs>
      <w:spacing w:before="60"/>
      <w:ind w:left="2920" w:hanging="1320"/>
    </w:pPr>
  </w:style>
  <w:style w:type="paragraph" w:customStyle="1" w:styleId="aExamHdgsubpar">
    <w:name w:val="aExamHdgsubpar"/>
    <w:basedOn w:val="aExamHdgss"/>
    <w:next w:val="Normal"/>
    <w:rsid w:val="00090746"/>
    <w:pPr>
      <w:ind w:left="2140"/>
    </w:pPr>
  </w:style>
  <w:style w:type="paragraph" w:customStyle="1" w:styleId="aExamsubpar">
    <w:name w:val="aExamsubpar"/>
    <w:basedOn w:val="aExamss"/>
    <w:rsid w:val="00090746"/>
    <w:pPr>
      <w:ind w:left="2140"/>
    </w:pPr>
  </w:style>
  <w:style w:type="paragraph" w:customStyle="1" w:styleId="aNotesubpar">
    <w:name w:val="aNotesubpar"/>
    <w:basedOn w:val="BillBasic"/>
    <w:next w:val="Normal"/>
    <w:rsid w:val="00090746"/>
    <w:pPr>
      <w:ind w:left="2940" w:hanging="800"/>
    </w:pPr>
    <w:rPr>
      <w:sz w:val="20"/>
    </w:rPr>
  </w:style>
  <w:style w:type="paragraph" w:customStyle="1" w:styleId="aNoteTextsubpar">
    <w:name w:val="aNoteTextsubpar"/>
    <w:basedOn w:val="aNotesubpar"/>
    <w:rsid w:val="00090746"/>
    <w:pPr>
      <w:spacing w:before="60"/>
      <w:ind w:firstLine="0"/>
    </w:pPr>
  </w:style>
  <w:style w:type="paragraph" w:customStyle="1" w:styleId="aExamBulletss">
    <w:name w:val="aExamBulletss"/>
    <w:basedOn w:val="aExamss"/>
    <w:rsid w:val="00090746"/>
    <w:pPr>
      <w:ind w:left="1500" w:hanging="400"/>
    </w:pPr>
  </w:style>
  <w:style w:type="paragraph" w:customStyle="1" w:styleId="aNoteBulletss">
    <w:name w:val="aNoteBulletss"/>
    <w:basedOn w:val="Normal"/>
    <w:rsid w:val="00090746"/>
    <w:pPr>
      <w:spacing w:before="60"/>
      <w:ind w:left="2300" w:hanging="400"/>
      <w:jc w:val="both"/>
    </w:pPr>
    <w:rPr>
      <w:sz w:val="20"/>
    </w:rPr>
  </w:style>
  <w:style w:type="paragraph" w:customStyle="1" w:styleId="aExamBulletpar">
    <w:name w:val="aExamBulletpar"/>
    <w:basedOn w:val="aExampar"/>
    <w:rsid w:val="00090746"/>
    <w:pPr>
      <w:ind w:left="2000" w:hanging="400"/>
    </w:pPr>
  </w:style>
  <w:style w:type="paragraph" w:customStyle="1" w:styleId="aNoteBulletpar">
    <w:name w:val="aNoteBulletpar"/>
    <w:basedOn w:val="aNotepar"/>
    <w:rsid w:val="00090746"/>
    <w:pPr>
      <w:spacing w:before="60"/>
      <w:ind w:left="2800" w:hanging="400"/>
    </w:pPr>
  </w:style>
  <w:style w:type="paragraph" w:customStyle="1" w:styleId="aExplanHeading">
    <w:name w:val="aExplanHeading"/>
    <w:basedOn w:val="BillBasicHeading"/>
    <w:next w:val="Normal"/>
    <w:rsid w:val="00090746"/>
    <w:rPr>
      <w:rFonts w:ascii="Arial (W1)" w:hAnsi="Arial (W1)"/>
      <w:sz w:val="18"/>
    </w:rPr>
  </w:style>
  <w:style w:type="paragraph" w:customStyle="1" w:styleId="EndNoteHeading">
    <w:name w:val="EndNoteHeading"/>
    <w:basedOn w:val="BillBasicHeading"/>
    <w:rsid w:val="00090746"/>
    <w:pPr>
      <w:tabs>
        <w:tab w:val="left" w:pos="700"/>
      </w:tabs>
      <w:spacing w:before="160"/>
      <w:ind w:left="700" w:hanging="700"/>
    </w:pPr>
    <w:rPr>
      <w:rFonts w:ascii="Arial (W1)" w:hAnsi="Arial (W1)"/>
    </w:rPr>
  </w:style>
  <w:style w:type="paragraph" w:customStyle="1" w:styleId="aExplanBullet">
    <w:name w:val="aExplanBullet"/>
    <w:basedOn w:val="Normal"/>
    <w:rsid w:val="00090746"/>
    <w:pPr>
      <w:spacing w:before="140"/>
      <w:ind w:left="400" w:hanging="400"/>
      <w:jc w:val="both"/>
    </w:pPr>
    <w:rPr>
      <w:snapToGrid w:val="0"/>
      <w:sz w:val="20"/>
    </w:rPr>
  </w:style>
  <w:style w:type="paragraph" w:customStyle="1" w:styleId="SchAmain">
    <w:name w:val="Sch A main"/>
    <w:basedOn w:val="Amain"/>
    <w:rsid w:val="00090746"/>
  </w:style>
  <w:style w:type="paragraph" w:customStyle="1" w:styleId="SchApara">
    <w:name w:val="Sch A para"/>
    <w:basedOn w:val="Apara"/>
    <w:rsid w:val="00090746"/>
  </w:style>
  <w:style w:type="paragraph" w:customStyle="1" w:styleId="SchAsubpara">
    <w:name w:val="Sch A subpara"/>
    <w:basedOn w:val="Asubpara"/>
    <w:rsid w:val="00090746"/>
  </w:style>
  <w:style w:type="paragraph" w:customStyle="1" w:styleId="SchAsubsubpara">
    <w:name w:val="Sch A subsubpara"/>
    <w:basedOn w:val="Asubsubpara"/>
    <w:rsid w:val="00090746"/>
  </w:style>
  <w:style w:type="paragraph" w:customStyle="1" w:styleId="TOCOL1">
    <w:name w:val="TOCOL 1"/>
    <w:basedOn w:val="TOC1"/>
    <w:rsid w:val="00090746"/>
  </w:style>
  <w:style w:type="paragraph" w:customStyle="1" w:styleId="TOCOL2">
    <w:name w:val="TOCOL 2"/>
    <w:basedOn w:val="TOC2"/>
    <w:rsid w:val="00090746"/>
    <w:pPr>
      <w:keepNext w:val="0"/>
    </w:pPr>
  </w:style>
  <w:style w:type="paragraph" w:customStyle="1" w:styleId="TOCOL3">
    <w:name w:val="TOCOL 3"/>
    <w:basedOn w:val="TOC3"/>
    <w:rsid w:val="00090746"/>
    <w:pPr>
      <w:keepNext w:val="0"/>
    </w:pPr>
  </w:style>
  <w:style w:type="paragraph" w:customStyle="1" w:styleId="TOCOL4">
    <w:name w:val="TOCOL 4"/>
    <w:basedOn w:val="TOC4"/>
    <w:rsid w:val="00090746"/>
    <w:pPr>
      <w:keepNext w:val="0"/>
    </w:pPr>
  </w:style>
  <w:style w:type="paragraph" w:customStyle="1" w:styleId="TOCOL5">
    <w:name w:val="TOCOL 5"/>
    <w:basedOn w:val="TOC5"/>
    <w:rsid w:val="00090746"/>
    <w:pPr>
      <w:tabs>
        <w:tab w:val="left" w:pos="400"/>
      </w:tabs>
    </w:pPr>
  </w:style>
  <w:style w:type="paragraph" w:customStyle="1" w:styleId="TOCOL6">
    <w:name w:val="TOCOL 6"/>
    <w:basedOn w:val="TOC6"/>
    <w:rsid w:val="00090746"/>
    <w:pPr>
      <w:keepNext w:val="0"/>
    </w:pPr>
  </w:style>
  <w:style w:type="paragraph" w:customStyle="1" w:styleId="TOCOL7">
    <w:name w:val="TOCOL 7"/>
    <w:basedOn w:val="TOC7"/>
    <w:rsid w:val="00090746"/>
  </w:style>
  <w:style w:type="paragraph" w:customStyle="1" w:styleId="TOCOL8">
    <w:name w:val="TOCOL 8"/>
    <w:basedOn w:val="TOC8"/>
    <w:rsid w:val="00090746"/>
  </w:style>
  <w:style w:type="paragraph" w:customStyle="1" w:styleId="TOCOL9">
    <w:name w:val="TOCOL 9"/>
    <w:basedOn w:val="TOC9"/>
    <w:rsid w:val="00090746"/>
    <w:pPr>
      <w:ind w:right="0"/>
    </w:pPr>
  </w:style>
  <w:style w:type="paragraph" w:customStyle="1" w:styleId="TOC10">
    <w:name w:val="TOC 10"/>
    <w:basedOn w:val="TOC5"/>
    <w:rsid w:val="00090746"/>
    <w:rPr>
      <w:szCs w:val="24"/>
    </w:rPr>
  </w:style>
  <w:style w:type="character" w:customStyle="1" w:styleId="charNotBold">
    <w:name w:val="charNotBold"/>
    <w:basedOn w:val="DefaultParagraphFont"/>
    <w:rsid w:val="00090746"/>
    <w:rPr>
      <w:rFonts w:ascii="Arial" w:hAnsi="Arial"/>
      <w:sz w:val="20"/>
    </w:rPr>
  </w:style>
  <w:style w:type="paragraph" w:customStyle="1" w:styleId="Billname1">
    <w:name w:val="Billname1"/>
    <w:basedOn w:val="Normal"/>
    <w:rsid w:val="00090746"/>
    <w:pPr>
      <w:tabs>
        <w:tab w:val="left" w:pos="2400"/>
      </w:tabs>
      <w:spacing w:before="1220"/>
    </w:pPr>
    <w:rPr>
      <w:rFonts w:ascii="Arial" w:hAnsi="Arial"/>
      <w:b/>
      <w:sz w:val="40"/>
    </w:rPr>
  </w:style>
  <w:style w:type="paragraph" w:customStyle="1" w:styleId="TablePara10">
    <w:name w:val="TablePara10"/>
    <w:basedOn w:val="tablepara"/>
    <w:rsid w:val="0009074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9074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90746"/>
    <w:rPr>
      <w:sz w:val="20"/>
    </w:rPr>
  </w:style>
  <w:style w:type="paragraph" w:customStyle="1" w:styleId="aExamINumpar">
    <w:name w:val="aExamINumpar"/>
    <w:basedOn w:val="aExampar"/>
    <w:rsid w:val="00090746"/>
    <w:pPr>
      <w:tabs>
        <w:tab w:val="left" w:pos="2000"/>
      </w:tabs>
      <w:ind w:left="2000" w:hanging="400"/>
    </w:pPr>
  </w:style>
  <w:style w:type="character" w:customStyle="1" w:styleId="FooterChar">
    <w:name w:val="Footer Char"/>
    <w:basedOn w:val="DefaultParagraphFont"/>
    <w:link w:val="Footer"/>
    <w:rsid w:val="00090746"/>
    <w:rPr>
      <w:rFonts w:ascii="Arial" w:hAnsi="Arial"/>
      <w:sz w:val="18"/>
      <w:lang w:eastAsia="en-US"/>
    </w:rPr>
  </w:style>
  <w:style w:type="paragraph" w:customStyle="1" w:styleId="ShadedSchClauseSymb">
    <w:name w:val="Shaded Sch Clause Symb"/>
    <w:basedOn w:val="ShadedSchClause"/>
    <w:rsid w:val="00090746"/>
    <w:pPr>
      <w:tabs>
        <w:tab w:val="left" w:pos="0"/>
      </w:tabs>
      <w:ind w:left="975" w:hanging="1457"/>
    </w:pPr>
  </w:style>
  <w:style w:type="paragraph" w:styleId="BalloonText">
    <w:name w:val="Balloon Text"/>
    <w:basedOn w:val="Normal"/>
    <w:link w:val="BalloonTextChar"/>
    <w:uiPriority w:val="99"/>
    <w:unhideWhenUsed/>
    <w:rsid w:val="00090746"/>
    <w:rPr>
      <w:rFonts w:ascii="Tahoma" w:hAnsi="Tahoma" w:cs="Tahoma"/>
      <w:sz w:val="16"/>
      <w:szCs w:val="16"/>
    </w:rPr>
  </w:style>
  <w:style w:type="character" w:customStyle="1" w:styleId="BalloonTextChar">
    <w:name w:val="Balloon Text Char"/>
    <w:basedOn w:val="DefaultParagraphFont"/>
    <w:link w:val="BalloonText"/>
    <w:uiPriority w:val="99"/>
    <w:rsid w:val="00090746"/>
    <w:rPr>
      <w:rFonts w:ascii="Tahoma" w:hAnsi="Tahoma" w:cs="Tahoma"/>
      <w:sz w:val="16"/>
      <w:szCs w:val="16"/>
      <w:lang w:eastAsia="en-US"/>
    </w:rPr>
  </w:style>
  <w:style w:type="paragraph" w:customStyle="1" w:styleId="05EndNote0">
    <w:name w:val="05EndNote"/>
    <w:basedOn w:val="Normal"/>
    <w:rsid w:val="00090746"/>
  </w:style>
  <w:style w:type="paragraph" w:customStyle="1" w:styleId="02Text">
    <w:name w:val="02Text"/>
    <w:basedOn w:val="Normal"/>
    <w:rsid w:val="00090746"/>
  </w:style>
  <w:style w:type="character" w:customStyle="1" w:styleId="HeaderChar">
    <w:name w:val="Header Char"/>
    <w:basedOn w:val="DefaultParagraphFont"/>
    <w:link w:val="Header"/>
    <w:rsid w:val="00313221"/>
    <w:rPr>
      <w:sz w:val="24"/>
      <w:lang w:eastAsia="en-US"/>
    </w:rPr>
  </w:style>
  <w:style w:type="character" w:customStyle="1" w:styleId="aDefChar">
    <w:name w:val="aDef Char"/>
    <w:basedOn w:val="DefaultParagraphFont"/>
    <w:link w:val="aDef"/>
    <w:locked/>
    <w:rsid w:val="00AA24EB"/>
    <w:rPr>
      <w:sz w:val="24"/>
      <w:lang w:eastAsia="en-US"/>
    </w:rPr>
  </w:style>
  <w:style w:type="character" w:styleId="Hyperlink">
    <w:name w:val="Hyperlink"/>
    <w:basedOn w:val="DefaultParagraphFont"/>
    <w:uiPriority w:val="99"/>
    <w:unhideWhenUsed/>
    <w:rsid w:val="00090746"/>
    <w:rPr>
      <w:color w:val="0000FF" w:themeColor="hyperlink"/>
      <w:u w:val="single"/>
    </w:rPr>
  </w:style>
  <w:style w:type="paragraph" w:customStyle="1" w:styleId="CoverTextBullet">
    <w:name w:val="CoverTextBullet"/>
    <w:basedOn w:val="CoverText"/>
    <w:qFormat/>
    <w:rsid w:val="00090746"/>
    <w:pPr>
      <w:numPr>
        <w:numId w:val="5"/>
      </w:numPr>
    </w:pPr>
    <w:rPr>
      <w:color w:val="000000"/>
    </w:rPr>
  </w:style>
  <w:style w:type="character" w:customStyle="1" w:styleId="aNoteChar">
    <w:name w:val="aNote Char"/>
    <w:basedOn w:val="DefaultParagraphFont"/>
    <w:link w:val="aNote"/>
    <w:locked/>
    <w:rsid w:val="00AB4FB5"/>
    <w:rPr>
      <w:lang w:eastAsia="en-US"/>
    </w:rPr>
  </w:style>
  <w:style w:type="character" w:customStyle="1" w:styleId="AmainreturnChar">
    <w:name w:val="A main return Char"/>
    <w:basedOn w:val="DefaultParagraphFont"/>
    <w:link w:val="Amainreturn"/>
    <w:locked/>
    <w:rsid w:val="00AB4FB5"/>
    <w:rPr>
      <w:sz w:val="24"/>
      <w:lang w:eastAsia="en-US"/>
    </w:rPr>
  </w:style>
  <w:style w:type="character" w:customStyle="1" w:styleId="Heading3Char">
    <w:name w:val="Heading 3 Char"/>
    <w:aliases w:val="h3 Char,sec Char"/>
    <w:basedOn w:val="DefaultParagraphFont"/>
    <w:link w:val="Heading3"/>
    <w:rsid w:val="00090746"/>
    <w:rPr>
      <w:b/>
      <w:sz w:val="24"/>
      <w:lang w:eastAsia="en-US"/>
    </w:rPr>
  </w:style>
  <w:style w:type="paragraph" w:customStyle="1" w:styleId="01aPreamble">
    <w:name w:val="01aPreamble"/>
    <w:basedOn w:val="Normal"/>
    <w:qFormat/>
    <w:rsid w:val="00090746"/>
  </w:style>
  <w:style w:type="paragraph" w:customStyle="1" w:styleId="TableBullet">
    <w:name w:val="TableBullet"/>
    <w:basedOn w:val="TableText10"/>
    <w:qFormat/>
    <w:rsid w:val="00090746"/>
    <w:pPr>
      <w:numPr>
        <w:numId w:val="6"/>
      </w:numPr>
    </w:pPr>
  </w:style>
  <w:style w:type="paragraph" w:customStyle="1" w:styleId="TableNumbered">
    <w:name w:val="TableNumbered"/>
    <w:basedOn w:val="TableText10"/>
    <w:qFormat/>
    <w:rsid w:val="00090746"/>
    <w:pPr>
      <w:numPr>
        <w:numId w:val="7"/>
      </w:numPr>
    </w:pPr>
  </w:style>
  <w:style w:type="character" w:customStyle="1" w:styleId="charCitHyperlinkItal">
    <w:name w:val="charCitHyperlinkItal"/>
    <w:basedOn w:val="Hyperlink"/>
    <w:uiPriority w:val="1"/>
    <w:rsid w:val="00090746"/>
    <w:rPr>
      <w:i/>
      <w:color w:val="0000FF" w:themeColor="hyperlink"/>
      <w:u w:val="none"/>
    </w:rPr>
  </w:style>
  <w:style w:type="character" w:customStyle="1" w:styleId="charCitHyperlinkAbbrev">
    <w:name w:val="charCitHyperlinkAbbrev"/>
    <w:basedOn w:val="Hyperlink"/>
    <w:uiPriority w:val="1"/>
    <w:rsid w:val="00090746"/>
    <w:rPr>
      <w:color w:val="0000FF" w:themeColor="hyperlink"/>
      <w:u w:val="none"/>
    </w:rPr>
  </w:style>
  <w:style w:type="paragraph" w:customStyle="1" w:styleId="BillCrest">
    <w:name w:val="Bill Crest"/>
    <w:basedOn w:val="Normal"/>
    <w:next w:val="Normal"/>
    <w:rsid w:val="00090746"/>
    <w:pPr>
      <w:tabs>
        <w:tab w:val="center" w:pos="3160"/>
      </w:tabs>
      <w:spacing w:after="60"/>
    </w:pPr>
    <w:rPr>
      <w:sz w:val="216"/>
    </w:rPr>
  </w:style>
  <w:style w:type="paragraph" w:customStyle="1" w:styleId="FormRule">
    <w:name w:val="FormRule"/>
    <w:basedOn w:val="Normal"/>
    <w:rsid w:val="00090746"/>
    <w:pPr>
      <w:pBdr>
        <w:top w:val="single" w:sz="4" w:space="1" w:color="auto"/>
      </w:pBdr>
      <w:spacing w:before="160" w:after="40"/>
      <w:ind w:left="3220" w:right="3260"/>
    </w:pPr>
    <w:rPr>
      <w:sz w:val="8"/>
    </w:rPr>
  </w:style>
  <w:style w:type="paragraph" w:customStyle="1" w:styleId="OldAmdtsEntries">
    <w:name w:val="OldAmdtsEntries"/>
    <w:basedOn w:val="BillBasicHeading"/>
    <w:rsid w:val="00090746"/>
    <w:pPr>
      <w:tabs>
        <w:tab w:val="clear" w:pos="2600"/>
        <w:tab w:val="left" w:leader="dot" w:pos="2700"/>
      </w:tabs>
      <w:ind w:left="2700" w:hanging="2000"/>
    </w:pPr>
    <w:rPr>
      <w:sz w:val="18"/>
    </w:rPr>
  </w:style>
  <w:style w:type="paragraph" w:customStyle="1" w:styleId="OldAmdt2ndLine">
    <w:name w:val="OldAmdt2ndLine"/>
    <w:basedOn w:val="OldAmdtsEntries"/>
    <w:rsid w:val="00090746"/>
    <w:pPr>
      <w:tabs>
        <w:tab w:val="left" w:pos="2700"/>
      </w:tabs>
      <w:spacing w:before="0"/>
    </w:pPr>
  </w:style>
  <w:style w:type="paragraph" w:customStyle="1" w:styleId="parainpara">
    <w:name w:val="para in para"/>
    <w:rsid w:val="0009074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90746"/>
    <w:pPr>
      <w:spacing w:after="60"/>
      <w:ind w:left="2800"/>
    </w:pPr>
    <w:rPr>
      <w:rFonts w:ascii="ACTCrest" w:hAnsi="ACTCrest"/>
      <w:sz w:val="216"/>
    </w:rPr>
  </w:style>
  <w:style w:type="paragraph" w:customStyle="1" w:styleId="Actbullet">
    <w:name w:val="Act bullet"/>
    <w:basedOn w:val="Normal"/>
    <w:uiPriority w:val="99"/>
    <w:rsid w:val="00090746"/>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09074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90746"/>
    <w:rPr>
      <w:b w:val="0"/>
      <w:sz w:val="32"/>
    </w:rPr>
  </w:style>
  <w:style w:type="paragraph" w:customStyle="1" w:styleId="MH1Chapter">
    <w:name w:val="M H1 Chapter"/>
    <w:basedOn w:val="AH1Chapter"/>
    <w:rsid w:val="00090746"/>
    <w:pPr>
      <w:tabs>
        <w:tab w:val="clear" w:pos="2600"/>
        <w:tab w:val="left" w:pos="2720"/>
      </w:tabs>
      <w:ind w:left="4000" w:hanging="3300"/>
    </w:pPr>
  </w:style>
  <w:style w:type="paragraph" w:customStyle="1" w:styleId="ApprFormHd">
    <w:name w:val="ApprFormHd"/>
    <w:basedOn w:val="Sched-heading"/>
    <w:rsid w:val="00090746"/>
    <w:pPr>
      <w:ind w:left="0" w:firstLine="0"/>
    </w:pPr>
  </w:style>
  <w:style w:type="paragraph" w:customStyle="1" w:styleId="aExplanText">
    <w:name w:val="aExplanText"/>
    <w:basedOn w:val="BillBasic"/>
    <w:rsid w:val="00090746"/>
    <w:rPr>
      <w:sz w:val="20"/>
    </w:rPr>
  </w:style>
  <w:style w:type="paragraph" w:customStyle="1" w:styleId="AmdtEntries">
    <w:name w:val="AmdtEntries"/>
    <w:basedOn w:val="BillBasicHeading"/>
    <w:rsid w:val="00090746"/>
    <w:pPr>
      <w:keepNext w:val="0"/>
      <w:tabs>
        <w:tab w:val="clear" w:pos="2600"/>
      </w:tabs>
      <w:spacing w:before="0"/>
      <w:ind w:left="3200" w:hanging="2100"/>
    </w:pPr>
    <w:rPr>
      <w:sz w:val="18"/>
    </w:rPr>
  </w:style>
  <w:style w:type="paragraph" w:customStyle="1" w:styleId="AmdtEntriesDefL2">
    <w:name w:val="AmdtEntriesDefL2"/>
    <w:basedOn w:val="AmdtEntries"/>
    <w:rsid w:val="00090746"/>
    <w:pPr>
      <w:tabs>
        <w:tab w:val="left" w:pos="3000"/>
      </w:tabs>
      <w:ind w:left="3600" w:hanging="2500"/>
    </w:pPr>
  </w:style>
  <w:style w:type="paragraph" w:customStyle="1" w:styleId="Actdetailsnote">
    <w:name w:val="Act details note"/>
    <w:basedOn w:val="Actdetails"/>
    <w:uiPriority w:val="99"/>
    <w:rsid w:val="00090746"/>
    <w:pPr>
      <w:ind w:left="1620" w:right="-60" w:hanging="720"/>
    </w:pPr>
    <w:rPr>
      <w:sz w:val="18"/>
    </w:rPr>
  </w:style>
  <w:style w:type="paragraph" w:customStyle="1" w:styleId="DetailsNo">
    <w:name w:val="Details No"/>
    <w:basedOn w:val="Actdetails"/>
    <w:uiPriority w:val="99"/>
    <w:rsid w:val="00090746"/>
    <w:pPr>
      <w:ind w:left="0"/>
    </w:pPr>
    <w:rPr>
      <w:sz w:val="18"/>
    </w:rPr>
  </w:style>
  <w:style w:type="paragraph" w:customStyle="1" w:styleId="ISchMain">
    <w:name w:val="I Sch Main"/>
    <w:basedOn w:val="BillBasic"/>
    <w:rsid w:val="00090746"/>
    <w:pPr>
      <w:tabs>
        <w:tab w:val="right" w:pos="900"/>
        <w:tab w:val="left" w:pos="1100"/>
      </w:tabs>
      <w:ind w:left="1100" w:hanging="1100"/>
    </w:pPr>
  </w:style>
  <w:style w:type="paragraph" w:customStyle="1" w:styleId="ISchpara">
    <w:name w:val="I Sch para"/>
    <w:basedOn w:val="BillBasic"/>
    <w:rsid w:val="00090746"/>
    <w:pPr>
      <w:tabs>
        <w:tab w:val="right" w:pos="1400"/>
        <w:tab w:val="left" w:pos="1600"/>
      </w:tabs>
      <w:ind w:left="1600" w:hanging="1600"/>
    </w:pPr>
  </w:style>
  <w:style w:type="paragraph" w:customStyle="1" w:styleId="ISchsubpara">
    <w:name w:val="I Sch subpara"/>
    <w:basedOn w:val="BillBasic"/>
    <w:rsid w:val="00090746"/>
    <w:pPr>
      <w:tabs>
        <w:tab w:val="right" w:pos="1940"/>
        <w:tab w:val="left" w:pos="2140"/>
      </w:tabs>
      <w:ind w:left="2140" w:hanging="2140"/>
    </w:pPr>
  </w:style>
  <w:style w:type="paragraph" w:customStyle="1" w:styleId="ISchsubsubpara">
    <w:name w:val="I Sch subsubpara"/>
    <w:basedOn w:val="BillBasic"/>
    <w:rsid w:val="00090746"/>
    <w:pPr>
      <w:tabs>
        <w:tab w:val="right" w:pos="2460"/>
        <w:tab w:val="left" w:pos="2660"/>
      </w:tabs>
      <w:ind w:left="2660" w:hanging="2660"/>
    </w:pPr>
  </w:style>
  <w:style w:type="paragraph" w:customStyle="1" w:styleId="AssectheadingSymb">
    <w:name w:val="A ssect heading Symb"/>
    <w:basedOn w:val="Amain"/>
    <w:rsid w:val="0009074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90746"/>
    <w:pPr>
      <w:tabs>
        <w:tab w:val="left" w:pos="0"/>
        <w:tab w:val="right" w:pos="2400"/>
        <w:tab w:val="left" w:pos="2600"/>
      </w:tabs>
      <w:ind w:left="2602" w:hanging="3084"/>
      <w:outlineLvl w:val="8"/>
    </w:pPr>
  </w:style>
  <w:style w:type="paragraph" w:customStyle="1" w:styleId="AmainreturnSymb">
    <w:name w:val="A main return Symb"/>
    <w:basedOn w:val="BillBasic"/>
    <w:rsid w:val="00090746"/>
    <w:pPr>
      <w:tabs>
        <w:tab w:val="left" w:pos="1582"/>
      </w:tabs>
      <w:ind w:left="1100" w:hanging="1582"/>
    </w:pPr>
  </w:style>
  <w:style w:type="paragraph" w:customStyle="1" w:styleId="AparareturnSymb">
    <w:name w:val="A para return Symb"/>
    <w:basedOn w:val="BillBasic"/>
    <w:rsid w:val="00090746"/>
    <w:pPr>
      <w:tabs>
        <w:tab w:val="left" w:pos="2081"/>
      </w:tabs>
      <w:ind w:left="1599" w:hanging="2081"/>
    </w:pPr>
  </w:style>
  <w:style w:type="paragraph" w:customStyle="1" w:styleId="AsubparareturnSymb">
    <w:name w:val="A subpara return Symb"/>
    <w:basedOn w:val="BillBasic"/>
    <w:rsid w:val="00090746"/>
    <w:pPr>
      <w:tabs>
        <w:tab w:val="left" w:pos="2580"/>
      </w:tabs>
      <w:ind w:left="2098" w:hanging="2580"/>
    </w:pPr>
  </w:style>
  <w:style w:type="paragraph" w:customStyle="1" w:styleId="aDefSymb">
    <w:name w:val="aDef Symb"/>
    <w:basedOn w:val="BillBasic"/>
    <w:rsid w:val="00090746"/>
    <w:pPr>
      <w:tabs>
        <w:tab w:val="left" w:pos="1582"/>
      </w:tabs>
      <w:ind w:left="1100" w:hanging="1582"/>
    </w:pPr>
  </w:style>
  <w:style w:type="paragraph" w:customStyle="1" w:styleId="aDefparaSymb">
    <w:name w:val="aDef para Symb"/>
    <w:basedOn w:val="Apara"/>
    <w:rsid w:val="00090746"/>
    <w:pPr>
      <w:tabs>
        <w:tab w:val="clear" w:pos="1600"/>
        <w:tab w:val="left" w:pos="0"/>
        <w:tab w:val="left" w:pos="1599"/>
      </w:tabs>
      <w:ind w:left="1599" w:hanging="2081"/>
    </w:pPr>
  </w:style>
  <w:style w:type="paragraph" w:customStyle="1" w:styleId="aDefsubparaSymb">
    <w:name w:val="aDef subpara Symb"/>
    <w:basedOn w:val="Asubpara"/>
    <w:rsid w:val="00090746"/>
    <w:pPr>
      <w:tabs>
        <w:tab w:val="left" w:pos="0"/>
      </w:tabs>
      <w:ind w:left="2098" w:hanging="2580"/>
    </w:pPr>
  </w:style>
  <w:style w:type="paragraph" w:customStyle="1" w:styleId="SchAmainSymb">
    <w:name w:val="Sch A main Symb"/>
    <w:basedOn w:val="Amain"/>
    <w:rsid w:val="00090746"/>
    <w:pPr>
      <w:tabs>
        <w:tab w:val="left" w:pos="0"/>
      </w:tabs>
      <w:ind w:hanging="1580"/>
    </w:pPr>
  </w:style>
  <w:style w:type="paragraph" w:customStyle="1" w:styleId="SchAparaSymb">
    <w:name w:val="Sch A para Symb"/>
    <w:basedOn w:val="Apara"/>
    <w:rsid w:val="00090746"/>
    <w:pPr>
      <w:tabs>
        <w:tab w:val="left" w:pos="0"/>
      </w:tabs>
      <w:ind w:hanging="2080"/>
    </w:pPr>
  </w:style>
  <w:style w:type="paragraph" w:customStyle="1" w:styleId="SchAsubparaSymb">
    <w:name w:val="Sch A subpara Symb"/>
    <w:basedOn w:val="Asubpara"/>
    <w:rsid w:val="00090746"/>
    <w:pPr>
      <w:tabs>
        <w:tab w:val="left" w:pos="0"/>
      </w:tabs>
      <w:ind w:hanging="2580"/>
    </w:pPr>
  </w:style>
  <w:style w:type="paragraph" w:customStyle="1" w:styleId="SchAsubsubparaSymb">
    <w:name w:val="Sch A subsubpara Symb"/>
    <w:basedOn w:val="AsubsubparaSymb"/>
    <w:rsid w:val="00090746"/>
  </w:style>
  <w:style w:type="paragraph" w:customStyle="1" w:styleId="refSymb">
    <w:name w:val="ref Symb"/>
    <w:basedOn w:val="BillBasic"/>
    <w:next w:val="Normal"/>
    <w:rsid w:val="00090746"/>
    <w:pPr>
      <w:tabs>
        <w:tab w:val="left" w:pos="-480"/>
      </w:tabs>
      <w:spacing w:before="60"/>
      <w:ind w:hanging="480"/>
    </w:pPr>
    <w:rPr>
      <w:sz w:val="18"/>
    </w:rPr>
  </w:style>
  <w:style w:type="paragraph" w:customStyle="1" w:styleId="IshadedH5SecSymb">
    <w:name w:val="I shaded H5 Sec Symb"/>
    <w:basedOn w:val="AH5Sec"/>
    <w:rsid w:val="000907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90746"/>
    <w:pPr>
      <w:tabs>
        <w:tab w:val="clear" w:pos="-1580"/>
      </w:tabs>
      <w:ind w:left="975" w:hanging="1457"/>
    </w:pPr>
  </w:style>
  <w:style w:type="paragraph" w:customStyle="1" w:styleId="IH1ChapSymb">
    <w:name w:val="I H1 Chap Symb"/>
    <w:basedOn w:val="BillBasicHeading"/>
    <w:next w:val="Normal"/>
    <w:rsid w:val="000907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907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907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907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90746"/>
    <w:pPr>
      <w:tabs>
        <w:tab w:val="clear" w:pos="2600"/>
        <w:tab w:val="left" w:pos="-1580"/>
        <w:tab w:val="left" w:pos="0"/>
        <w:tab w:val="left" w:pos="1100"/>
      </w:tabs>
      <w:spacing w:before="240"/>
      <w:ind w:left="1100" w:hanging="1580"/>
    </w:pPr>
  </w:style>
  <w:style w:type="paragraph" w:customStyle="1" w:styleId="IMainSymb">
    <w:name w:val="I Main Symb"/>
    <w:basedOn w:val="Amain"/>
    <w:rsid w:val="00090746"/>
    <w:pPr>
      <w:tabs>
        <w:tab w:val="left" w:pos="0"/>
      </w:tabs>
      <w:ind w:hanging="1580"/>
    </w:pPr>
  </w:style>
  <w:style w:type="paragraph" w:customStyle="1" w:styleId="IparaSymb">
    <w:name w:val="I para Symb"/>
    <w:basedOn w:val="Apara"/>
    <w:rsid w:val="00090746"/>
    <w:pPr>
      <w:tabs>
        <w:tab w:val="left" w:pos="0"/>
      </w:tabs>
      <w:ind w:hanging="2080"/>
      <w:outlineLvl w:val="9"/>
    </w:pPr>
  </w:style>
  <w:style w:type="paragraph" w:customStyle="1" w:styleId="IsubparaSymb">
    <w:name w:val="I subpara Symb"/>
    <w:basedOn w:val="Asubpara"/>
    <w:rsid w:val="000907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90746"/>
    <w:pPr>
      <w:tabs>
        <w:tab w:val="clear" w:pos="2400"/>
        <w:tab w:val="clear" w:pos="2600"/>
        <w:tab w:val="right" w:pos="2460"/>
        <w:tab w:val="left" w:pos="2660"/>
      </w:tabs>
      <w:ind w:left="2660" w:hanging="3140"/>
    </w:pPr>
  </w:style>
  <w:style w:type="paragraph" w:customStyle="1" w:styleId="IdefparaSymb">
    <w:name w:val="I def para Symb"/>
    <w:basedOn w:val="IparaSymb"/>
    <w:rsid w:val="00090746"/>
    <w:pPr>
      <w:ind w:left="1599" w:hanging="2081"/>
    </w:pPr>
  </w:style>
  <w:style w:type="paragraph" w:customStyle="1" w:styleId="IdefsubparaSymb">
    <w:name w:val="I def subpara Symb"/>
    <w:basedOn w:val="IsubparaSymb"/>
    <w:rsid w:val="00090746"/>
    <w:pPr>
      <w:ind w:left="2138"/>
    </w:pPr>
  </w:style>
  <w:style w:type="paragraph" w:customStyle="1" w:styleId="ISched-headingSymb">
    <w:name w:val="I Sched-heading Symb"/>
    <w:basedOn w:val="BillBasicHeading"/>
    <w:next w:val="Normal"/>
    <w:rsid w:val="00090746"/>
    <w:pPr>
      <w:tabs>
        <w:tab w:val="left" w:pos="-3080"/>
        <w:tab w:val="left" w:pos="0"/>
      </w:tabs>
      <w:spacing w:before="320"/>
      <w:ind w:left="2600" w:hanging="3080"/>
    </w:pPr>
    <w:rPr>
      <w:sz w:val="34"/>
    </w:rPr>
  </w:style>
  <w:style w:type="paragraph" w:customStyle="1" w:styleId="ISched-PartSymb">
    <w:name w:val="I Sched-Part Symb"/>
    <w:basedOn w:val="BillBasicHeading"/>
    <w:rsid w:val="00090746"/>
    <w:pPr>
      <w:tabs>
        <w:tab w:val="left" w:pos="-3080"/>
        <w:tab w:val="left" w:pos="0"/>
      </w:tabs>
      <w:spacing w:before="380"/>
      <w:ind w:left="2600" w:hanging="3080"/>
    </w:pPr>
    <w:rPr>
      <w:sz w:val="32"/>
    </w:rPr>
  </w:style>
  <w:style w:type="paragraph" w:customStyle="1" w:styleId="ISched-formSymb">
    <w:name w:val="I Sched-form Symb"/>
    <w:basedOn w:val="BillBasicHeading"/>
    <w:rsid w:val="000907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907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907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90746"/>
    <w:pPr>
      <w:tabs>
        <w:tab w:val="left" w:pos="1100"/>
      </w:tabs>
      <w:spacing w:before="60"/>
      <w:ind w:left="1500" w:hanging="1986"/>
    </w:pPr>
  </w:style>
  <w:style w:type="paragraph" w:customStyle="1" w:styleId="aExamHdgssSymb">
    <w:name w:val="aExamHdgss Symb"/>
    <w:basedOn w:val="BillBasicHeading"/>
    <w:next w:val="Normal"/>
    <w:rsid w:val="00090746"/>
    <w:pPr>
      <w:tabs>
        <w:tab w:val="clear" w:pos="2600"/>
        <w:tab w:val="left" w:pos="1582"/>
      </w:tabs>
      <w:ind w:left="1100" w:hanging="1582"/>
    </w:pPr>
    <w:rPr>
      <w:sz w:val="18"/>
    </w:rPr>
  </w:style>
  <w:style w:type="paragraph" w:customStyle="1" w:styleId="aExamssSymb">
    <w:name w:val="aExamss Symb"/>
    <w:basedOn w:val="aNote"/>
    <w:rsid w:val="00090746"/>
    <w:pPr>
      <w:tabs>
        <w:tab w:val="left" w:pos="1582"/>
      </w:tabs>
      <w:spacing w:before="60"/>
      <w:ind w:left="1100" w:hanging="1582"/>
    </w:pPr>
  </w:style>
  <w:style w:type="paragraph" w:customStyle="1" w:styleId="aExamINumssSymb">
    <w:name w:val="aExamINumss Symb"/>
    <w:basedOn w:val="aExamssSymb"/>
    <w:rsid w:val="00090746"/>
    <w:pPr>
      <w:tabs>
        <w:tab w:val="left" w:pos="1100"/>
      </w:tabs>
      <w:ind w:left="1500" w:hanging="1986"/>
    </w:pPr>
  </w:style>
  <w:style w:type="paragraph" w:customStyle="1" w:styleId="aExamNumTextssSymb">
    <w:name w:val="aExamNumTextss Symb"/>
    <w:basedOn w:val="aExamssSymb"/>
    <w:rsid w:val="00090746"/>
    <w:pPr>
      <w:tabs>
        <w:tab w:val="clear" w:pos="1582"/>
        <w:tab w:val="left" w:pos="1985"/>
      </w:tabs>
      <w:ind w:left="1503" w:hanging="1985"/>
    </w:pPr>
  </w:style>
  <w:style w:type="paragraph" w:customStyle="1" w:styleId="AExamIParaSymb">
    <w:name w:val="AExamIPara Symb"/>
    <w:basedOn w:val="aExam"/>
    <w:rsid w:val="00090746"/>
    <w:pPr>
      <w:tabs>
        <w:tab w:val="right" w:pos="1718"/>
      </w:tabs>
      <w:ind w:left="1984" w:hanging="2466"/>
    </w:pPr>
  </w:style>
  <w:style w:type="paragraph" w:customStyle="1" w:styleId="aExamBulletssSymb">
    <w:name w:val="aExamBulletss Symb"/>
    <w:basedOn w:val="aExamssSymb"/>
    <w:rsid w:val="00090746"/>
    <w:pPr>
      <w:tabs>
        <w:tab w:val="left" w:pos="1100"/>
      </w:tabs>
      <w:ind w:left="1500" w:hanging="1986"/>
    </w:pPr>
  </w:style>
  <w:style w:type="paragraph" w:customStyle="1" w:styleId="aNoteSymb">
    <w:name w:val="aNote Symb"/>
    <w:basedOn w:val="BillBasic"/>
    <w:rsid w:val="00090746"/>
    <w:pPr>
      <w:tabs>
        <w:tab w:val="left" w:pos="1100"/>
        <w:tab w:val="left" w:pos="2381"/>
      </w:tabs>
      <w:ind w:left="1899" w:hanging="2381"/>
    </w:pPr>
    <w:rPr>
      <w:sz w:val="20"/>
    </w:rPr>
  </w:style>
  <w:style w:type="paragraph" w:customStyle="1" w:styleId="aNoteTextssSymb">
    <w:name w:val="aNoteTextss Symb"/>
    <w:basedOn w:val="Normal"/>
    <w:rsid w:val="00090746"/>
    <w:pPr>
      <w:tabs>
        <w:tab w:val="clear" w:pos="0"/>
        <w:tab w:val="left" w:pos="1418"/>
      </w:tabs>
      <w:spacing w:before="60"/>
      <w:ind w:left="1417" w:hanging="1899"/>
      <w:jc w:val="both"/>
    </w:pPr>
    <w:rPr>
      <w:sz w:val="20"/>
    </w:rPr>
  </w:style>
  <w:style w:type="paragraph" w:customStyle="1" w:styleId="aNoteParaSymb">
    <w:name w:val="aNotePara Symb"/>
    <w:basedOn w:val="aNoteSymb"/>
    <w:rsid w:val="0009074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9074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90746"/>
    <w:pPr>
      <w:tabs>
        <w:tab w:val="left" w:pos="1616"/>
        <w:tab w:val="left" w:pos="2495"/>
      </w:tabs>
      <w:spacing w:before="60"/>
      <w:ind w:left="2013" w:hanging="2495"/>
    </w:pPr>
  </w:style>
  <w:style w:type="paragraph" w:customStyle="1" w:styleId="aExamHdgparSymb">
    <w:name w:val="aExamHdgpar Symb"/>
    <w:basedOn w:val="aExamHdgssSymb"/>
    <w:next w:val="Normal"/>
    <w:rsid w:val="00090746"/>
    <w:pPr>
      <w:tabs>
        <w:tab w:val="clear" w:pos="1582"/>
        <w:tab w:val="left" w:pos="1599"/>
      </w:tabs>
      <w:ind w:left="1599" w:hanging="2081"/>
    </w:pPr>
  </w:style>
  <w:style w:type="paragraph" w:customStyle="1" w:styleId="aExamparSymb">
    <w:name w:val="aExampar Symb"/>
    <w:basedOn w:val="aExamssSymb"/>
    <w:rsid w:val="00090746"/>
    <w:pPr>
      <w:tabs>
        <w:tab w:val="clear" w:pos="1582"/>
        <w:tab w:val="left" w:pos="1599"/>
      </w:tabs>
      <w:ind w:left="1599" w:hanging="2081"/>
    </w:pPr>
  </w:style>
  <w:style w:type="paragraph" w:customStyle="1" w:styleId="aExamINumparSymb">
    <w:name w:val="aExamINumpar Symb"/>
    <w:basedOn w:val="aExamparSymb"/>
    <w:rsid w:val="00090746"/>
    <w:pPr>
      <w:tabs>
        <w:tab w:val="left" w:pos="2000"/>
      </w:tabs>
      <w:ind w:left="2041" w:hanging="2495"/>
    </w:pPr>
  </w:style>
  <w:style w:type="paragraph" w:customStyle="1" w:styleId="aExamBulletparSymb">
    <w:name w:val="aExamBulletpar Symb"/>
    <w:basedOn w:val="aExamparSymb"/>
    <w:rsid w:val="00090746"/>
    <w:pPr>
      <w:tabs>
        <w:tab w:val="clear" w:pos="1599"/>
        <w:tab w:val="left" w:pos="1616"/>
        <w:tab w:val="left" w:pos="2495"/>
      </w:tabs>
      <w:ind w:left="2013" w:hanging="2495"/>
    </w:pPr>
  </w:style>
  <w:style w:type="paragraph" w:customStyle="1" w:styleId="aNoteparSymb">
    <w:name w:val="aNotepar Symb"/>
    <w:basedOn w:val="BillBasic"/>
    <w:next w:val="Normal"/>
    <w:rsid w:val="00090746"/>
    <w:pPr>
      <w:tabs>
        <w:tab w:val="left" w:pos="1599"/>
        <w:tab w:val="left" w:pos="2398"/>
      </w:tabs>
      <w:ind w:left="2410" w:hanging="2892"/>
    </w:pPr>
    <w:rPr>
      <w:sz w:val="20"/>
    </w:rPr>
  </w:style>
  <w:style w:type="paragraph" w:customStyle="1" w:styleId="aNoteTextparSymb">
    <w:name w:val="aNoteTextpar Symb"/>
    <w:basedOn w:val="aNoteparSymb"/>
    <w:rsid w:val="00090746"/>
    <w:pPr>
      <w:tabs>
        <w:tab w:val="clear" w:pos="1599"/>
        <w:tab w:val="clear" w:pos="2398"/>
        <w:tab w:val="left" w:pos="2880"/>
      </w:tabs>
      <w:spacing w:before="60"/>
      <w:ind w:left="2398" w:hanging="2880"/>
    </w:pPr>
  </w:style>
  <w:style w:type="paragraph" w:customStyle="1" w:styleId="aNoteParaparSymb">
    <w:name w:val="aNoteParapar Symb"/>
    <w:basedOn w:val="aNoteparSymb"/>
    <w:rsid w:val="00090746"/>
    <w:pPr>
      <w:tabs>
        <w:tab w:val="right" w:pos="2640"/>
      </w:tabs>
      <w:spacing w:before="60"/>
      <w:ind w:left="2920" w:hanging="3402"/>
    </w:pPr>
  </w:style>
  <w:style w:type="paragraph" w:customStyle="1" w:styleId="aNoteBulletparSymb">
    <w:name w:val="aNoteBulletpar Symb"/>
    <w:basedOn w:val="aNoteparSymb"/>
    <w:rsid w:val="00090746"/>
    <w:pPr>
      <w:tabs>
        <w:tab w:val="clear" w:pos="1599"/>
        <w:tab w:val="left" w:pos="3289"/>
      </w:tabs>
      <w:spacing w:before="60"/>
      <w:ind w:left="2807" w:hanging="3289"/>
    </w:pPr>
  </w:style>
  <w:style w:type="paragraph" w:customStyle="1" w:styleId="AsubparabulletSymb">
    <w:name w:val="A subpara bullet Symb"/>
    <w:basedOn w:val="BillBasic"/>
    <w:rsid w:val="00090746"/>
    <w:pPr>
      <w:tabs>
        <w:tab w:val="left" w:pos="2138"/>
        <w:tab w:val="left" w:pos="3005"/>
      </w:tabs>
      <w:spacing w:before="60"/>
      <w:ind w:left="2523" w:hanging="3005"/>
    </w:pPr>
  </w:style>
  <w:style w:type="paragraph" w:customStyle="1" w:styleId="aExamHdgsubparSymb">
    <w:name w:val="aExamHdgsubpar Symb"/>
    <w:basedOn w:val="aExamHdgssSymb"/>
    <w:next w:val="Normal"/>
    <w:rsid w:val="00090746"/>
    <w:pPr>
      <w:tabs>
        <w:tab w:val="clear" w:pos="1582"/>
        <w:tab w:val="left" w:pos="2620"/>
      </w:tabs>
      <w:ind w:left="2138" w:hanging="2620"/>
    </w:pPr>
  </w:style>
  <w:style w:type="paragraph" w:customStyle="1" w:styleId="aExamsubparSymb">
    <w:name w:val="aExamsubpar Symb"/>
    <w:basedOn w:val="aExamssSymb"/>
    <w:rsid w:val="00090746"/>
    <w:pPr>
      <w:tabs>
        <w:tab w:val="clear" w:pos="1582"/>
        <w:tab w:val="left" w:pos="2620"/>
      </w:tabs>
      <w:ind w:left="2138" w:hanging="2620"/>
    </w:pPr>
  </w:style>
  <w:style w:type="paragraph" w:customStyle="1" w:styleId="aNotesubparSymb">
    <w:name w:val="aNotesubpar Symb"/>
    <w:basedOn w:val="BillBasic"/>
    <w:next w:val="Normal"/>
    <w:rsid w:val="00090746"/>
    <w:pPr>
      <w:tabs>
        <w:tab w:val="left" w:pos="2138"/>
        <w:tab w:val="left" w:pos="2937"/>
      </w:tabs>
      <w:ind w:left="2455" w:hanging="2937"/>
    </w:pPr>
    <w:rPr>
      <w:sz w:val="20"/>
    </w:rPr>
  </w:style>
  <w:style w:type="paragraph" w:customStyle="1" w:styleId="aNoteTextsubparSymb">
    <w:name w:val="aNoteTextsubpar Symb"/>
    <w:basedOn w:val="aNotesubparSymb"/>
    <w:rsid w:val="00090746"/>
    <w:pPr>
      <w:tabs>
        <w:tab w:val="clear" w:pos="2138"/>
        <w:tab w:val="clear" w:pos="2937"/>
        <w:tab w:val="left" w:pos="2943"/>
      </w:tabs>
      <w:spacing w:before="60"/>
      <w:ind w:left="2943" w:hanging="3425"/>
    </w:pPr>
  </w:style>
  <w:style w:type="paragraph" w:customStyle="1" w:styleId="PenaltySymb">
    <w:name w:val="Penalty Symb"/>
    <w:basedOn w:val="AmainreturnSymb"/>
    <w:rsid w:val="00090746"/>
  </w:style>
  <w:style w:type="paragraph" w:customStyle="1" w:styleId="PenaltyParaSymb">
    <w:name w:val="PenaltyPara Symb"/>
    <w:basedOn w:val="Normal"/>
    <w:rsid w:val="00090746"/>
    <w:pPr>
      <w:tabs>
        <w:tab w:val="right" w:pos="1360"/>
      </w:tabs>
      <w:spacing w:before="60"/>
      <w:ind w:left="1599" w:hanging="2081"/>
      <w:jc w:val="both"/>
    </w:pPr>
  </w:style>
  <w:style w:type="paragraph" w:customStyle="1" w:styleId="FormulaSymb">
    <w:name w:val="Formula Symb"/>
    <w:basedOn w:val="BillBasic"/>
    <w:rsid w:val="00090746"/>
    <w:pPr>
      <w:tabs>
        <w:tab w:val="left" w:pos="-480"/>
      </w:tabs>
      <w:spacing w:line="260" w:lineRule="atLeast"/>
      <w:ind w:hanging="480"/>
      <w:jc w:val="center"/>
    </w:pPr>
  </w:style>
  <w:style w:type="paragraph" w:customStyle="1" w:styleId="NormalSymb">
    <w:name w:val="Normal Symb"/>
    <w:basedOn w:val="Normal"/>
    <w:qFormat/>
    <w:rsid w:val="00090746"/>
    <w:pPr>
      <w:ind w:hanging="482"/>
    </w:pPr>
  </w:style>
  <w:style w:type="character" w:styleId="PlaceholderText">
    <w:name w:val="Placeholder Text"/>
    <w:basedOn w:val="DefaultParagraphFont"/>
    <w:uiPriority w:val="99"/>
    <w:semiHidden/>
    <w:rsid w:val="00090746"/>
    <w:rPr>
      <w:color w:val="808080"/>
    </w:rPr>
  </w:style>
  <w:style w:type="character" w:styleId="UnresolvedMention">
    <w:name w:val="Unresolved Mention"/>
    <w:basedOn w:val="DefaultParagraphFont"/>
    <w:uiPriority w:val="99"/>
    <w:semiHidden/>
    <w:unhideWhenUsed/>
    <w:rsid w:val="0095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2-21" TargetMode="External"/><Relationship Id="rId21" Type="http://schemas.openxmlformats.org/officeDocument/2006/relationships/footer" Target="footer3.xml"/><Relationship Id="rId42" Type="http://schemas.openxmlformats.org/officeDocument/2006/relationships/footer" Target="footer9.xml"/><Relationship Id="rId63" Type="http://schemas.openxmlformats.org/officeDocument/2006/relationships/hyperlink" Target="http://www.legislation.act.gov.au/a/2011-52" TargetMode="External"/><Relationship Id="rId84" Type="http://schemas.openxmlformats.org/officeDocument/2006/relationships/hyperlink" Target="http://www.legislation.act.gov.au/a/2011-52" TargetMode="External"/><Relationship Id="rId138" Type="http://schemas.openxmlformats.org/officeDocument/2006/relationships/footer" Target="footer15.xml"/><Relationship Id="rId107" Type="http://schemas.openxmlformats.org/officeDocument/2006/relationships/hyperlink" Target="http://www.legislation.act.gov.au/a/2012-21" TargetMode="External"/><Relationship Id="rId11" Type="http://schemas.openxmlformats.org/officeDocument/2006/relationships/hyperlink" Target="http://www.legislation.act.gov.au/a/2001-14" TargetMode="External"/><Relationship Id="rId32" Type="http://schemas.openxmlformats.org/officeDocument/2006/relationships/hyperlink" Target="https://www.legislation.gov.au/Series/C2004A00436" TargetMode="External"/><Relationship Id="rId53" Type="http://schemas.openxmlformats.org/officeDocument/2006/relationships/hyperlink" Target="http://www.legislation.act.gov.au/a/2002-30" TargetMode="External"/><Relationship Id="rId74" Type="http://schemas.openxmlformats.org/officeDocument/2006/relationships/hyperlink" Target="http://www.legislation.act.gov.au/a/2011-52" TargetMode="External"/><Relationship Id="rId128" Type="http://schemas.openxmlformats.org/officeDocument/2006/relationships/hyperlink" Target="http://www.legislation.act.gov.au/a/2011-52" TargetMode="External"/><Relationship Id="rId5" Type="http://schemas.openxmlformats.org/officeDocument/2006/relationships/footnotes" Target="footnotes.xml"/><Relationship Id="rId90" Type="http://schemas.openxmlformats.org/officeDocument/2006/relationships/hyperlink" Target="http://www.legislation.act.gov.au/a/2011-52" TargetMode="External"/><Relationship Id="rId95" Type="http://schemas.openxmlformats.org/officeDocument/2006/relationships/hyperlink" Target="http://www.legislation.act.gov.au/a/2011-52"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comlaw.gov.au/Series/C2004A00310" TargetMode="External"/><Relationship Id="rId48" Type="http://schemas.openxmlformats.org/officeDocument/2006/relationships/header" Target="header8.xml"/><Relationship Id="rId64" Type="http://schemas.openxmlformats.org/officeDocument/2006/relationships/hyperlink" Target="http://www.legislation.act.gov.au/a/2011-52" TargetMode="External"/><Relationship Id="rId69" Type="http://schemas.openxmlformats.org/officeDocument/2006/relationships/hyperlink" Target="http://www.legislation.act.gov.au/a/2011-52" TargetMode="External"/><Relationship Id="rId113" Type="http://schemas.openxmlformats.org/officeDocument/2006/relationships/hyperlink" Target="http://www.legislation.act.gov.au/a/2012-21" TargetMode="External"/><Relationship Id="rId118" Type="http://schemas.openxmlformats.org/officeDocument/2006/relationships/hyperlink" Target="http://www.legislation.act.gov.au/a/2012-21" TargetMode="External"/><Relationship Id="rId134" Type="http://schemas.openxmlformats.org/officeDocument/2006/relationships/footer" Target="footer13.xml"/><Relationship Id="rId139" Type="http://schemas.openxmlformats.org/officeDocument/2006/relationships/header" Target="header14.xml"/><Relationship Id="rId80" Type="http://schemas.openxmlformats.org/officeDocument/2006/relationships/hyperlink" Target="http://www.legislation.act.gov.au/a/2011-52" TargetMode="External"/><Relationship Id="rId85" Type="http://schemas.openxmlformats.org/officeDocument/2006/relationships/hyperlink" Target="http://www.legislation.act.gov.au/a/2011-52"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s://www.legislation.gov.au/Series/C2004A00436" TargetMode="External"/><Relationship Id="rId38" Type="http://schemas.openxmlformats.org/officeDocument/2006/relationships/header" Target="header6.xml"/><Relationship Id="rId59" Type="http://schemas.openxmlformats.org/officeDocument/2006/relationships/hyperlink" Target="http://www.legislation.act.gov.au/a/2019-42/default.asp" TargetMode="External"/><Relationship Id="rId103" Type="http://schemas.openxmlformats.org/officeDocument/2006/relationships/hyperlink" Target="http://www.legislation.act.gov.au/a/2011-52" TargetMode="External"/><Relationship Id="rId108" Type="http://schemas.openxmlformats.org/officeDocument/2006/relationships/hyperlink" Target="http://www.legislation.act.gov.au/a/2012-21" TargetMode="External"/><Relationship Id="rId124" Type="http://schemas.openxmlformats.org/officeDocument/2006/relationships/hyperlink" Target="http://www.legislation.act.gov.au/a/2012-21" TargetMode="External"/><Relationship Id="rId129" Type="http://schemas.openxmlformats.org/officeDocument/2006/relationships/hyperlink" Target="http://www.legislation.act.gov.au/a/2012-21" TargetMode="External"/><Relationship Id="rId54" Type="http://schemas.openxmlformats.org/officeDocument/2006/relationships/hyperlink" Target="http://www.legislation.act.gov.au/a/2011-52" TargetMode="External"/><Relationship Id="rId70" Type="http://schemas.openxmlformats.org/officeDocument/2006/relationships/hyperlink" Target="http://www.legislation.act.gov.au/a/2011-52" TargetMode="External"/><Relationship Id="rId75" Type="http://schemas.openxmlformats.org/officeDocument/2006/relationships/hyperlink" Target="http://www.legislation.act.gov.au/a/2011-52" TargetMode="External"/><Relationship Id="rId91" Type="http://schemas.openxmlformats.org/officeDocument/2006/relationships/hyperlink" Target="http://www.legislation.act.gov.au/a/2011-52" TargetMode="External"/><Relationship Id="rId96" Type="http://schemas.openxmlformats.org/officeDocument/2006/relationships/hyperlink" Target="http://www.legislation.act.gov.au/a/2011-52" TargetMode="External"/><Relationship Id="rId140" Type="http://schemas.openxmlformats.org/officeDocument/2006/relationships/footer" Target="footer16.xml"/><Relationship Id="rId145"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s://www.legislation.gov.au/Series/C2004A00436" TargetMode="External"/><Relationship Id="rId49" Type="http://schemas.openxmlformats.org/officeDocument/2006/relationships/header" Target="header9.xml"/><Relationship Id="rId114" Type="http://schemas.openxmlformats.org/officeDocument/2006/relationships/hyperlink" Target="http://www.legislation.act.gov.au/a/2012-21" TargetMode="External"/><Relationship Id="rId119" Type="http://schemas.openxmlformats.org/officeDocument/2006/relationships/hyperlink" Target="http://www.legislation.act.gov.au/a/2011-52" TargetMode="External"/><Relationship Id="rId44" Type="http://schemas.openxmlformats.org/officeDocument/2006/relationships/hyperlink" Target="http://www.comlaw.gov.au/Series/C2004A00819" TargetMode="External"/><Relationship Id="rId60" Type="http://schemas.openxmlformats.org/officeDocument/2006/relationships/hyperlink" Target="http://www.legislation.act.gov.au/a/2019-42/default.asp" TargetMode="External"/><Relationship Id="rId65" Type="http://schemas.openxmlformats.org/officeDocument/2006/relationships/hyperlink" Target="http://www.legislation.act.gov.au/a/2011-52" TargetMode="External"/><Relationship Id="rId81" Type="http://schemas.openxmlformats.org/officeDocument/2006/relationships/hyperlink" Target="http://www.legislation.act.gov.au/a/2011-52" TargetMode="External"/><Relationship Id="rId86" Type="http://schemas.openxmlformats.org/officeDocument/2006/relationships/hyperlink" Target="http://www.legislation.act.gov.au/a/2011-52" TargetMode="External"/><Relationship Id="rId130" Type="http://schemas.openxmlformats.org/officeDocument/2006/relationships/hyperlink" Target="http://www.legislation.act.gov.au/a/2012-21" TargetMode="External"/><Relationship Id="rId135" Type="http://schemas.openxmlformats.org/officeDocument/2006/relationships/header" Target="header1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7.xml"/><Relationship Id="rId109" Type="http://schemas.openxmlformats.org/officeDocument/2006/relationships/hyperlink" Target="http://www.legislation.act.gov.au/a/2012-21" TargetMode="External"/><Relationship Id="rId34" Type="http://schemas.openxmlformats.org/officeDocument/2006/relationships/hyperlink" Target="https://www.legislation.gov.au/Series/C2004A00436" TargetMode="External"/><Relationship Id="rId50" Type="http://schemas.openxmlformats.org/officeDocument/2006/relationships/footer" Target="footer10.xml"/><Relationship Id="rId55" Type="http://schemas.openxmlformats.org/officeDocument/2006/relationships/hyperlink" Target="http://www.legislation.act.gov.au/a/2011-52" TargetMode="External"/><Relationship Id="rId76" Type="http://schemas.openxmlformats.org/officeDocument/2006/relationships/hyperlink" Target="http://www.legislation.act.gov.au/a/2011-52" TargetMode="External"/><Relationship Id="rId97" Type="http://schemas.openxmlformats.org/officeDocument/2006/relationships/hyperlink" Target="http://www.legislation.act.gov.au/a/2011-52" TargetMode="External"/><Relationship Id="rId104" Type="http://schemas.openxmlformats.org/officeDocument/2006/relationships/hyperlink" Target="http://www.legislation.act.gov.au/a/2012-21" TargetMode="External"/><Relationship Id="rId120" Type="http://schemas.openxmlformats.org/officeDocument/2006/relationships/hyperlink" Target="http://www.legislation.act.gov.au/a/2019-42/default.asp" TargetMode="External"/><Relationship Id="rId125" Type="http://schemas.openxmlformats.org/officeDocument/2006/relationships/hyperlink" Target="http://www.legislation.act.gov.au/a/2012-21" TargetMode="External"/><Relationship Id="rId141" Type="http://schemas.openxmlformats.org/officeDocument/2006/relationships/header" Target="header15.xml"/><Relationship Id="rId14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legislation.act.gov.au/a/2011-52" TargetMode="External"/><Relationship Id="rId92" Type="http://schemas.openxmlformats.org/officeDocument/2006/relationships/hyperlink" Target="http://www.legislation.act.gov.au/a/2011-52" TargetMode="External"/><Relationship Id="rId2" Type="http://schemas.openxmlformats.org/officeDocument/2006/relationships/styles" Target="styles.xml"/><Relationship Id="rId29" Type="http://schemas.openxmlformats.org/officeDocument/2006/relationships/hyperlink" Target="https://www.legislation.gov.au/Series/C2004A00436" TargetMode="External"/><Relationship Id="rId24" Type="http://schemas.openxmlformats.org/officeDocument/2006/relationships/footer" Target="footer4.xml"/><Relationship Id="rId40" Type="http://schemas.openxmlformats.org/officeDocument/2006/relationships/footer" Target="footer7.xml"/><Relationship Id="rId45" Type="http://schemas.openxmlformats.org/officeDocument/2006/relationships/hyperlink" Target="http://www.comlaw.gov.au/Series/C2004A00435" TargetMode="External"/><Relationship Id="rId66" Type="http://schemas.openxmlformats.org/officeDocument/2006/relationships/hyperlink" Target="http://www.legislation.act.gov.au/a/2011-52" TargetMode="External"/><Relationship Id="rId87" Type="http://schemas.openxmlformats.org/officeDocument/2006/relationships/hyperlink" Target="http://www.legislation.act.gov.au/a/2011-52" TargetMode="External"/><Relationship Id="rId110" Type="http://schemas.openxmlformats.org/officeDocument/2006/relationships/hyperlink" Target="http://www.legislation.act.gov.au/a/2012-21" TargetMode="External"/><Relationship Id="rId115" Type="http://schemas.openxmlformats.org/officeDocument/2006/relationships/hyperlink" Target="http://www.legislation.act.gov.au/a/2012-21" TargetMode="External"/><Relationship Id="rId131" Type="http://schemas.openxmlformats.org/officeDocument/2006/relationships/header" Target="header10.xml"/><Relationship Id="rId136" Type="http://schemas.openxmlformats.org/officeDocument/2006/relationships/header" Target="header13.xml"/><Relationship Id="rId61" Type="http://schemas.openxmlformats.org/officeDocument/2006/relationships/hyperlink" Target="http://www.legislation.act.gov.au/a/2019-42/default.asp" TargetMode="External"/><Relationship Id="rId82" Type="http://schemas.openxmlformats.org/officeDocument/2006/relationships/hyperlink" Target="http://www.legislation.act.gov.au/a/2011-5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gov.au/Series/C2004A00436" TargetMode="External"/><Relationship Id="rId35" Type="http://schemas.openxmlformats.org/officeDocument/2006/relationships/hyperlink" Target="https://www.legislation.gov.au/Series/C2004A00436" TargetMode="External"/><Relationship Id="rId56" Type="http://schemas.openxmlformats.org/officeDocument/2006/relationships/hyperlink" Target="http://www.legislation.act.gov.au/a/2012-21" TargetMode="External"/><Relationship Id="rId77" Type="http://schemas.openxmlformats.org/officeDocument/2006/relationships/hyperlink" Target="http://www.legislation.act.gov.au/a/2011-52" TargetMode="External"/><Relationship Id="rId100" Type="http://schemas.openxmlformats.org/officeDocument/2006/relationships/hyperlink" Target="http://www.legislation.act.gov.au/a/2011-52" TargetMode="External"/><Relationship Id="rId105" Type="http://schemas.openxmlformats.org/officeDocument/2006/relationships/hyperlink" Target="http://www.legislation.act.gov.au/a/2012-21" TargetMode="External"/><Relationship Id="rId126" Type="http://schemas.openxmlformats.org/officeDocument/2006/relationships/hyperlink" Target="http://www.legislation.act.gov.au/a/2011-52" TargetMode="External"/><Relationship Id="rId147"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footer" Target="footer11.xml"/><Relationship Id="rId72" Type="http://schemas.openxmlformats.org/officeDocument/2006/relationships/hyperlink" Target="http://www.legislation.act.gov.au/a/2011-52" TargetMode="External"/><Relationship Id="rId93" Type="http://schemas.openxmlformats.org/officeDocument/2006/relationships/hyperlink" Target="http://www.legislation.act.gov.au/a/2011-52" TargetMode="External"/><Relationship Id="rId98" Type="http://schemas.openxmlformats.org/officeDocument/2006/relationships/hyperlink" Target="http://www.legislation.act.gov.au/a/2011-52" TargetMode="External"/><Relationship Id="rId121" Type="http://schemas.openxmlformats.org/officeDocument/2006/relationships/hyperlink" Target="http://www.legislation.act.gov.au/a/2019-42/default.asp" TargetMode="External"/><Relationship Id="rId142" Type="http://schemas.openxmlformats.org/officeDocument/2006/relationships/header" Target="header1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s://www.legislation.gov.au/Series/C2004A00436" TargetMode="External"/><Relationship Id="rId67" Type="http://schemas.openxmlformats.org/officeDocument/2006/relationships/hyperlink" Target="http://www.legislation.act.gov.au/a/2011-52" TargetMode="External"/><Relationship Id="rId116" Type="http://schemas.openxmlformats.org/officeDocument/2006/relationships/hyperlink" Target="http://www.legislation.act.gov.au/a/2012-21" TargetMode="External"/><Relationship Id="rId137" Type="http://schemas.openxmlformats.org/officeDocument/2006/relationships/footer" Target="footer14.xml"/><Relationship Id="rId20" Type="http://schemas.openxmlformats.org/officeDocument/2006/relationships/header" Target="header3.xml"/><Relationship Id="rId41" Type="http://schemas.openxmlformats.org/officeDocument/2006/relationships/footer" Target="footer8.xml"/><Relationship Id="rId62" Type="http://schemas.openxmlformats.org/officeDocument/2006/relationships/hyperlink" Target="http://www.legislation.act.gov.au/a/2019-42/default.asp" TargetMode="External"/><Relationship Id="rId83" Type="http://schemas.openxmlformats.org/officeDocument/2006/relationships/hyperlink" Target="http://www.legislation.act.gov.au/a/2011-52" TargetMode="External"/><Relationship Id="rId88" Type="http://schemas.openxmlformats.org/officeDocument/2006/relationships/hyperlink" Target="http://www.legislation.act.gov.au/a/2011-52" TargetMode="External"/><Relationship Id="rId111" Type="http://schemas.openxmlformats.org/officeDocument/2006/relationships/hyperlink" Target="http://www.legislation.act.gov.au/a/2012-21" TargetMode="External"/><Relationship Id="rId132" Type="http://schemas.openxmlformats.org/officeDocument/2006/relationships/header" Target="header11.xml"/><Relationship Id="rId15" Type="http://schemas.openxmlformats.org/officeDocument/2006/relationships/hyperlink" Target="http://www.legislation.act.gov.au/a/2001-14" TargetMode="External"/><Relationship Id="rId36" Type="http://schemas.openxmlformats.org/officeDocument/2006/relationships/hyperlink" Target="https://www.legislation.gov.au/Series/C2004A00436" TargetMode="External"/><Relationship Id="rId57" Type="http://schemas.openxmlformats.org/officeDocument/2006/relationships/hyperlink" Target="http://www.legislation.act.gov.au/a/2019-42" TargetMode="External"/><Relationship Id="rId106" Type="http://schemas.openxmlformats.org/officeDocument/2006/relationships/hyperlink" Target="http://www.legislation.act.gov.au/a/2012-21" TargetMode="External"/><Relationship Id="rId127" Type="http://schemas.openxmlformats.org/officeDocument/2006/relationships/hyperlink" Target="http://www.legislation.act.gov.au/a/2011-52" TargetMode="External"/><Relationship Id="rId10" Type="http://schemas.openxmlformats.org/officeDocument/2006/relationships/hyperlink" Target="http://www.legislation.act.gov.au/a/2001-14" TargetMode="External"/><Relationship Id="rId31" Type="http://schemas.openxmlformats.org/officeDocument/2006/relationships/hyperlink" Target="https://www.legislation.gov.au/Series/C2004A00436"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11-52" TargetMode="External"/><Relationship Id="rId78" Type="http://schemas.openxmlformats.org/officeDocument/2006/relationships/hyperlink" Target="http://www.legislation.act.gov.au/a/2011-52" TargetMode="External"/><Relationship Id="rId94" Type="http://schemas.openxmlformats.org/officeDocument/2006/relationships/hyperlink" Target="http://www.legislation.act.gov.au/a/2011-52" TargetMode="External"/><Relationship Id="rId99" Type="http://schemas.openxmlformats.org/officeDocument/2006/relationships/hyperlink" Target="http://www.legislation.act.gov.au/a/2011-52" TargetMode="External"/><Relationship Id="rId101" Type="http://schemas.openxmlformats.org/officeDocument/2006/relationships/hyperlink" Target="http://www.legislation.act.gov.au/a/2011-52" TargetMode="External"/><Relationship Id="rId122" Type="http://schemas.openxmlformats.org/officeDocument/2006/relationships/hyperlink" Target="http://www.legislation.act.gov.au/a/2012-21" TargetMode="External"/><Relationship Id="rId143"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comlaw.gov.au/Series/C2004A00435" TargetMode="External"/><Relationship Id="rId68" Type="http://schemas.openxmlformats.org/officeDocument/2006/relationships/hyperlink" Target="http://www.legislation.act.gov.au/a/2011-52" TargetMode="External"/><Relationship Id="rId89" Type="http://schemas.openxmlformats.org/officeDocument/2006/relationships/hyperlink" Target="http://www.legislation.act.gov.au/a/2011-52" TargetMode="External"/><Relationship Id="rId112" Type="http://schemas.openxmlformats.org/officeDocument/2006/relationships/hyperlink" Target="http://www.legislation.act.gov.au/a/2012-21" TargetMode="External"/><Relationship Id="rId133" Type="http://schemas.openxmlformats.org/officeDocument/2006/relationships/footer" Target="footer12.xml"/><Relationship Id="rId16" Type="http://schemas.openxmlformats.org/officeDocument/2006/relationships/header" Target="header1.xml"/><Relationship Id="rId37" Type="http://schemas.openxmlformats.org/officeDocument/2006/relationships/hyperlink" Target="http://www.comlaw.gov.au/Series/C2004A00818" TargetMode="External"/><Relationship Id="rId58" Type="http://schemas.openxmlformats.org/officeDocument/2006/relationships/hyperlink" Target="http://www.legislation.act.gov.au/a/2012-21" TargetMode="External"/><Relationship Id="rId79" Type="http://schemas.openxmlformats.org/officeDocument/2006/relationships/hyperlink" Target="http://www.legislation.act.gov.au/a/2011-52" TargetMode="External"/><Relationship Id="rId102" Type="http://schemas.openxmlformats.org/officeDocument/2006/relationships/hyperlink" Target="http://www.legislation.act.gov.au/a/2011-52" TargetMode="External"/><Relationship Id="rId123" Type="http://schemas.openxmlformats.org/officeDocument/2006/relationships/hyperlink" Target="http://www.legislation.act.gov.au/a/2012-21" TargetMode="External"/><Relationship Id="rId144"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3936</Words>
  <Characters>18923</Characters>
  <Application>Microsoft Office Word</Application>
  <DocSecurity>0</DocSecurity>
  <Lines>617</Lines>
  <Paragraphs>403</Paragraphs>
  <ScaleCrop>false</ScaleCrop>
  <HeadingPairs>
    <vt:vector size="2" baseType="variant">
      <vt:variant>
        <vt:lpstr>Title</vt:lpstr>
      </vt:variant>
      <vt:variant>
        <vt:i4>1</vt:i4>
      </vt:variant>
    </vt:vector>
  </HeadingPairs>
  <TitlesOfParts>
    <vt:vector size="1" baseType="lpstr">
      <vt:lpstr>Financial Sector Reform (ACT) Act 1999</vt:lpstr>
    </vt:vector>
  </TitlesOfParts>
  <Company>Section</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Reform (ACT) Act 1999</dc:title>
  <dc:creator>Karen Brown</dc:creator>
  <cp:keywords>R05</cp:keywords>
  <dc:description/>
  <cp:lastModifiedBy>PCODCS</cp:lastModifiedBy>
  <cp:revision>4</cp:revision>
  <cp:lastPrinted>2019-11-07T05:55:00Z</cp:lastPrinted>
  <dcterms:created xsi:type="dcterms:W3CDTF">2025-11-13T23:25:00Z</dcterms:created>
  <dcterms:modified xsi:type="dcterms:W3CDTF">2025-11-13T23:25:00Z</dcterms:modified>
  <cp:category>R5</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14/11/19</vt:lpwstr>
  </property>
  <property fmtid="{D5CDD505-2E9C-101B-9397-08002B2CF9AE}" pid="3" name="Eff">
    <vt:lpwstr>Effective:  </vt:lpwstr>
  </property>
  <property fmtid="{D5CDD505-2E9C-101B-9397-08002B2CF9AE}" pid="4" name="StartDt">
    <vt:lpwstr>14/11/19</vt:lpwstr>
  </property>
  <property fmtid="{D5CDD505-2E9C-101B-9397-08002B2CF9AE}" pid="5" name="EndDt">
    <vt:lpwstr>-15/11/25</vt:lpwstr>
  </property>
  <property fmtid="{D5CDD505-2E9C-101B-9397-08002B2CF9AE}" pid="6" name="Status">
    <vt:lpwstr> </vt:lpwstr>
  </property>
  <property fmtid="{D5CDD505-2E9C-101B-9397-08002B2CF9AE}" pid="7" name="DMSID">
    <vt:lpwstr>7962513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2025-11-05T04:35:40Z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79f5dc95-7c1f-4278-a971-7d33fe829112</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