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EC61" w14:textId="77777777" w:rsidR="00224B19" w:rsidRDefault="00224B19" w:rsidP="00D5636C">
      <w:pPr>
        <w:jc w:val="center"/>
      </w:pPr>
      <w:r>
        <w:rPr>
          <w:noProof/>
        </w:rPr>
        <w:drawing>
          <wp:inline distT="0" distB="0" distL="0" distR="0" wp14:anchorId="1EB7FD36" wp14:editId="1379C0D5">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BB4FEC9" w14:textId="77777777" w:rsidR="00224B19" w:rsidRDefault="00224B19" w:rsidP="00D5636C">
      <w:pPr>
        <w:jc w:val="center"/>
        <w:rPr>
          <w:rFonts w:ascii="Arial" w:hAnsi="Arial"/>
        </w:rPr>
      </w:pPr>
      <w:r>
        <w:rPr>
          <w:rFonts w:ascii="Arial" w:hAnsi="Arial"/>
        </w:rPr>
        <w:t>Australian Capital Territory</w:t>
      </w:r>
    </w:p>
    <w:p w14:paraId="099F372D" w14:textId="1E02B94B" w:rsidR="00224B19" w:rsidRDefault="00224B19" w:rsidP="00427153">
      <w:pPr>
        <w:pStyle w:val="Billname1"/>
      </w:pPr>
      <w:r>
        <w:fldChar w:fldCharType="begin"/>
      </w:r>
      <w:r>
        <w:instrText xml:space="preserve"> REF Citation \*charformat </w:instrText>
      </w:r>
      <w:r>
        <w:fldChar w:fldCharType="separate"/>
      </w:r>
      <w:r w:rsidR="0031527E">
        <w:t>Taxation Administration Act 1999</w:t>
      </w:r>
      <w:r>
        <w:fldChar w:fldCharType="end"/>
      </w:r>
      <w:r>
        <w:t xml:space="preserve">    </w:t>
      </w:r>
    </w:p>
    <w:p w14:paraId="3C147ED8" w14:textId="105676D8" w:rsidR="00224B19" w:rsidRDefault="00186902" w:rsidP="00427153">
      <w:pPr>
        <w:pStyle w:val="ActNo"/>
      </w:pPr>
      <w:bookmarkStart w:id="0" w:name="LawNo"/>
      <w:r>
        <w:t>A1999-4</w:t>
      </w:r>
      <w:bookmarkEnd w:id="0"/>
    </w:p>
    <w:p w14:paraId="7952FD38" w14:textId="09A564F3" w:rsidR="00224B19" w:rsidRDefault="00224B19" w:rsidP="00427153">
      <w:pPr>
        <w:pStyle w:val="RepubNo"/>
      </w:pPr>
      <w:r>
        <w:t xml:space="preserve">Republication No </w:t>
      </w:r>
      <w:bookmarkStart w:id="1" w:name="RepubNo"/>
      <w:r w:rsidR="00186902">
        <w:t>51</w:t>
      </w:r>
      <w:bookmarkEnd w:id="1"/>
    </w:p>
    <w:p w14:paraId="7FC94048" w14:textId="6359C71A" w:rsidR="00224B19" w:rsidRDefault="00224B19" w:rsidP="00427153">
      <w:pPr>
        <w:pStyle w:val="EffectiveDate"/>
      </w:pPr>
      <w:r>
        <w:t xml:space="preserve">Effective:  </w:t>
      </w:r>
      <w:bookmarkStart w:id="2" w:name="EffectiveDate"/>
      <w:r w:rsidR="00186902">
        <w:t>1 July 2025</w:t>
      </w:r>
      <w:bookmarkEnd w:id="2"/>
      <w:r w:rsidR="00186902">
        <w:t xml:space="preserve"> – </w:t>
      </w:r>
      <w:bookmarkStart w:id="3" w:name="EndEffDate"/>
      <w:r w:rsidR="00186902">
        <w:t>25 November 2025</w:t>
      </w:r>
      <w:bookmarkEnd w:id="3"/>
    </w:p>
    <w:p w14:paraId="66B3FC92" w14:textId="5F4ECA8D" w:rsidR="00224B19" w:rsidRDefault="00224B19" w:rsidP="00427153">
      <w:pPr>
        <w:pStyle w:val="CoverInForce"/>
      </w:pPr>
      <w:r>
        <w:t xml:space="preserve">Republication date: </w:t>
      </w:r>
      <w:bookmarkStart w:id="4" w:name="InForceDate"/>
      <w:r w:rsidR="00186902">
        <w:t>1 July 2025</w:t>
      </w:r>
      <w:bookmarkEnd w:id="4"/>
    </w:p>
    <w:p w14:paraId="21ED54F7" w14:textId="799274D5" w:rsidR="00224B19" w:rsidRDefault="00224B19" w:rsidP="00427153">
      <w:pPr>
        <w:pStyle w:val="CoverInForce"/>
      </w:pPr>
      <w:r>
        <w:t xml:space="preserve">Last amendment made by </w:t>
      </w:r>
      <w:bookmarkStart w:id="5" w:name="LastAmdt"/>
      <w:r w:rsidRPr="00224B19">
        <w:rPr>
          <w:rStyle w:val="charCitHyperlinkAbbrev"/>
        </w:rPr>
        <w:fldChar w:fldCharType="begin"/>
      </w:r>
      <w:r w:rsidR="00186902">
        <w:rPr>
          <w:rStyle w:val="charCitHyperlinkAbbrev"/>
        </w:rPr>
        <w:instrText>HYPERLINK "http://www.legislation.act.gov.au/a/2025-12/" \l "history" \o "Short-Term Rental Accommodation Levy Act 2025"</w:instrText>
      </w:r>
      <w:r w:rsidRPr="00224B19">
        <w:rPr>
          <w:rStyle w:val="charCitHyperlinkAbbrev"/>
        </w:rPr>
      </w:r>
      <w:r w:rsidRPr="00224B19">
        <w:rPr>
          <w:rStyle w:val="charCitHyperlinkAbbrev"/>
        </w:rPr>
        <w:fldChar w:fldCharType="separate"/>
      </w:r>
      <w:r w:rsidR="00186902">
        <w:rPr>
          <w:rStyle w:val="charCitHyperlinkAbbrev"/>
        </w:rPr>
        <w:t>A2025</w:t>
      </w:r>
      <w:r w:rsidR="00186902">
        <w:rPr>
          <w:rStyle w:val="charCitHyperlinkAbbrev"/>
        </w:rPr>
        <w:noBreakHyphen/>
        <w:t>12</w:t>
      </w:r>
      <w:r w:rsidRPr="00224B19">
        <w:rPr>
          <w:rStyle w:val="charCitHyperlinkAbbrev"/>
        </w:rPr>
        <w:fldChar w:fldCharType="end"/>
      </w:r>
      <w:bookmarkEnd w:id="5"/>
    </w:p>
    <w:p w14:paraId="28E15F19" w14:textId="77777777" w:rsidR="00224B19" w:rsidRDefault="00224B19" w:rsidP="00427153"/>
    <w:p w14:paraId="690A13FA" w14:textId="77777777" w:rsidR="00224B19" w:rsidRDefault="00224B19" w:rsidP="00427153"/>
    <w:p w14:paraId="42AD4C1D" w14:textId="77777777" w:rsidR="00224B19" w:rsidRDefault="00224B19" w:rsidP="00427153"/>
    <w:p w14:paraId="0D4DDCC4" w14:textId="77777777" w:rsidR="00224B19" w:rsidRDefault="00224B19" w:rsidP="00427153"/>
    <w:p w14:paraId="7F1AF1B6" w14:textId="77777777" w:rsidR="00224B19" w:rsidRDefault="00224B19" w:rsidP="00427153"/>
    <w:p w14:paraId="74496A7A" w14:textId="77777777" w:rsidR="00224B19" w:rsidRPr="00101B4C" w:rsidRDefault="00224B19" w:rsidP="00CE2912">
      <w:pPr>
        <w:pStyle w:val="PageBreak"/>
      </w:pPr>
      <w:r w:rsidRPr="00101B4C">
        <w:br w:type="page"/>
      </w:r>
    </w:p>
    <w:p w14:paraId="3F86D1CA" w14:textId="77777777" w:rsidR="00224B19" w:rsidRDefault="00224B19" w:rsidP="00427153">
      <w:pPr>
        <w:pStyle w:val="CoverHeading"/>
      </w:pPr>
      <w:r>
        <w:lastRenderedPageBreak/>
        <w:t>About this republication</w:t>
      </w:r>
    </w:p>
    <w:p w14:paraId="322B1BCF" w14:textId="77777777" w:rsidR="00224B19" w:rsidRDefault="00224B19" w:rsidP="00427153">
      <w:pPr>
        <w:pStyle w:val="CoverSubHdg"/>
      </w:pPr>
      <w:r>
        <w:t>The republished law</w:t>
      </w:r>
    </w:p>
    <w:p w14:paraId="3AD69D7B" w14:textId="041355AF" w:rsidR="00224B19" w:rsidRDefault="00224B19" w:rsidP="00427153">
      <w:pPr>
        <w:pStyle w:val="CoverText"/>
      </w:pPr>
      <w:r>
        <w:t xml:space="preserve">This is a republication of the </w:t>
      </w:r>
      <w:r w:rsidRPr="00186902">
        <w:rPr>
          <w:i/>
        </w:rPr>
        <w:fldChar w:fldCharType="begin"/>
      </w:r>
      <w:r w:rsidRPr="00186902">
        <w:rPr>
          <w:i/>
        </w:rPr>
        <w:instrText xml:space="preserve"> REF citation *\charformat  \* MERGEFORMAT </w:instrText>
      </w:r>
      <w:r w:rsidRPr="00186902">
        <w:rPr>
          <w:i/>
        </w:rPr>
        <w:fldChar w:fldCharType="separate"/>
      </w:r>
      <w:r w:rsidR="0031527E" w:rsidRPr="0031527E">
        <w:rPr>
          <w:i/>
        </w:rPr>
        <w:t>Taxation Administration Act 1999</w:t>
      </w:r>
      <w:r w:rsidRPr="0018690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1527E">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1527E">
        <w:t>1 July 2025</w:t>
      </w:r>
      <w:r>
        <w:fldChar w:fldCharType="end"/>
      </w:r>
      <w:r>
        <w:t xml:space="preserve">.  </w:t>
      </w:r>
    </w:p>
    <w:p w14:paraId="566443E2" w14:textId="77777777" w:rsidR="00224B19" w:rsidRDefault="00224B19" w:rsidP="00427153">
      <w:pPr>
        <w:pStyle w:val="CoverText"/>
      </w:pPr>
      <w:r>
        <w:t xml:space="preserve">The legislation history and amendment history of the republished law are set out in endnotes 3 and 4. </w:t>
      </w:r>
    </w:p>
    <w:p w14:paraId="5F8D2AE3" w14:textId="77777777" w:rsidR="00224B19" w:rsidRDefault="00224B19" w:rsidP="00427153">
      <w:pPr>
        <w:pStyle w:val="CoverSubHdg"/>
      </w:pPr>
      <w:r>
        <w:t>Kinds of republications</w:t>
      </w:r>
    </w:p>
    <w:p w14:paraId="45B334FC" w14:textId="3B83225B" w:rsidR="00224B19" w:rsidRDefault="00224B19"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7047E51" w14:textId="4746A0C2" w:rsidR="00224B19" w:rsidRDefault="00224B19"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26EA9F0" w14:textId="77777777" w:rsidR="00224B19" w:rsidRDefault="00224B19" w:rsidP="0011632B">
      <w:pPr>
        <w:pStyle w:val="CoverTextBullet"/>
        <w:tabs>
          <w:tab w:val="clear" w:pos="0"/>
        </w:tabs>
        <w:ind w:left="357" w:hanging="357"/>
      </w:pPr>
      <w:r>
        <w:t>unauthorised republications.</w:t>
      </w:r>
    </w:p>
    <w:p w14:paraId="7A7A4515" w14:textId="77777777" w:rsidR="00224B19" w:rsidRDefault="00224B19" w:rsidP="00427153">
      <w:pPr>
        <w:pStyle w:val="CoverText"/>
      </w:pPr>
      <w:r>
        <w:t>The status of this republication appears on the bottom of each page.</w:t>
      </w:r>
    </w:p>
    <w:p w14:paraId="3FB94238" w14:textId="77777777" w:rsidR="00224B19" w:rsidRDefault="00224B19" w:rsidP="00427153">
      <w:pPr>
        <w:pStyle w:val="CoverSubHdg"/>
      </w:pPr>
      <w:r>
        <w:t>Editorial changes</w:t>
      </w:r>
    </w:p>
    <w:p w14:paraId="412E4778" w14:textId="28974E33" w:rsidR="00224B19" w:rsidRDefault="00224B19"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7789A5E" w14:textId="77777777" w:rsidR="00224B19" w:rsidRDefault="00224B19" w:rsidP="00427153">
      <w:pPr>
        <w:pStyle w:val="CoverText"/>
      </w:pPr>
      <w:r>
        <w:t>This republication includes amendments made under part 11.3 (see endnote 1).</w:t>
      </w:r>
    </w:p>
    <w:p w14:paraId="5B85F5E2" w14:textId="77777777" w:rsidR="00224B19" w:rsidRDefault="00224B19" w:rsidP="00427153">
      <w:pPr>
        <w:pStyle w:val="CoverSubHdg"/>
      </w:pPr>
      <w:r>
        <w:t>Uncommenced provisions and amendments</w:t>
      </w:r>
    </w:p>
    <w:p w14:paraId="3D36B558" w14:textId="3D58DD39" w:rsidR="00224B19" w:rsidRDefault="00224B1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6D7CD6D" w14:textId="77777777" w:rsidR="00224B19" w:rsidRDefault="00224B19" w:rsidP="00427153">
      <w:pPr>
        <w:pStyle w:val="CoverSubHdg"/>
      </w:pPr>
      <w:r>
        <w:t>Modifications</w:t>
      </w:r>
    </w:p>
    <w:p w14:paraId="4FF0D458" w14:textId="47D023FB" w:rsidR="00224B19" w:rsidRDefault="00224B1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50F16A6" w14:textId="77777777" w:rsidR="00224B19" w:rsidRDefault="00224B19" w:rsidP="00427153">
      <w:pPr>
        <w:pStyle w:val="CoverSubHdg"/>
      </w:pPr>
      <w:r>
        <w:t>Penalties</w:t>
      </w:r>
    </w:p>
    <w:p w14:paraId="0EE4C09D" w14:textId="2194C1C5" w:rsidR="00224B19" w:rsidRPr="003765DF" w:rsidRDefault="00224B19"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8BE067F" w14:textId="77777777" w:rsidR="00224B19" w:rsidRDefault="00224B19" w:rsidP="00427153">
      <w:pPr>
        <w:pStyle w:val="00SigningPage"/>
        <w:sectPr w:rsidR="00224B19" w:rsidSect="00224B1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D0C3092" w14:textId="77777777" w:rsidR="00224B19" w:rsidRDefault="00224B19" w:rsidP="00744E64">
      <w:pPr>
        <w:jc w:val="center"/>
      </w:pPr>
      <w:r>
        <w:rPr>
          <w:noProof/>
        </w:rPr>
        <w:lastRenderedPageBreak/>
        <w:drawing>
          <wp:inline distT="0" distB="0" distL="0" distR="0" wp14:anchorId="40E77868" wp14:editId="0B02FD22">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7B02363" w14:textId="77777777" w:rsidR="00224B19" w:rsidRDefault="00224B19" w:rsidP="00744E64">
      <w:pPr>
        <w:jc w:val="center"/>
        <w:rPr>
          <w:rFonts w:ascii="Arial" w:hAnsi="Arial"/>
        </w:rPr>
      </w:pPr>
      <w:r>
        <w:rPr>
          <w:rFonts w:ascii="Arial" w:hAnsi="Arial"/>
        </w:rPr>
        <w:t>Australian Capital Territory</w:t>
      </w:r>
    </w:p>
    <w:p w14:paraId="4B4A5858" w14:textId="693337AD" w:rsidR="00224B19" w:rsidRDefault="00224B19" w:rsidP="00427153">
      <w:pPr>
        <w:pStyle w:val="Billname"/>
      </w:pPr>
      <w:r>
        <w:fldChar w:fldCharType="begin"/>
      </w:r>
      <w:r>
        <w:instrText xml:space="preserve"> REF Citation \*charformat  \* MERGEFORMAT </w:instrText>
      </w:r>
      <w:r>
        <w:fldChar w:fldCharType="separate"/>
      </w:r>
      <w:r w:rsidR="0031527E">
        <w:t>Taxation Administration Act 1999</w:t>
      </w:r>
      <w:r>
        <w:fldChar w:fldCharType="end"/>
      </w:r>
    </w:p>
    <w:p w14:paraId="7E2BF777" w14:textId="77777777" w:rsidR="00224B19" w:rsidRDefault="00224B19" w:rsidP="00427153">
      <w:pPr>
        <w:pStyle w:val="ActNo"/>
      </w:pPr>
    </w:p>
    <w:p w14:paraId="77C185B7" w14:textId="77777777" w:rsidR="00224B19" w:rsidRDefault="00224B19" w:rsidP="00427153">
      <w:pPr>
        <w:pStyle w:val="Placeholder"/>
      </w:pPr>
      <w:r>
        <w:rPr>
          <w:rStyle w:val="charContents"/>
          <w:sz w:val="16"/>
        </w:rPr>
        <w:t xml:space="preserve">  </w:t>
      </w:r>
      <w:r>
        <w:rPr>
          <w:rStyle w:val="charPage"/>
        </w:rPr>
        <w:t xml:space="preserve">  </w:t>
      </w:r>
    </w:p>
    <w:p w14:paraId="5633B67D" w14:textId="77777777" w:rsidR="00224B19" w:rsidRDefault="00224B19" w:rsidP="00427153">
      <w:pPr>
        <w:pStyle w:val="N-TOCheading"/>
      </w:pPr>
      <w:r>
        <w:rPr>
          <w:rStyle w:val="charContents"/>
        </w:rPr>
        <w:t>Contents</w:t>
      </w:r>
    </w:p>
    <w:p w14:paraId="18ECC0BD" w14:textId="77777777" w:rsidR="00224B19" w:rsidRDefault="00224B19" w:rsidP="00427153">
      <w:pPr>
        <w:pStyle w:val="N-9pt"/>
      </w:pPr>
      <w:r>
        <w:tab/>
      </w:r>
      <w:r>
        <w:rPr>
          <w:rStyle w:val="charPage"/>
        </w:rPr>
        <w:t>Page</w:t>
      </w:r>
    </w:p>
    <w:p w14:paraId="1FC533B5" w14:textId="76DA9C02" w:rsidR="00643B71" w:rsidRDefault="00643B7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563220" w:history="1">
        <w:r w:rsidRPr="006C669E">
          <w:t>Part 1</w:t>
        </w:r>
        <w:r>
          <w:rPr>
            <w:rFonts w:asciiTheme="minorHAnsi" w:eastAsiaTheme="minorEastAsia" w:hAnsiTheme="minorHAnsi" w:cstheme="minorBidi"/>
            <w:b w:val="0"/>
            <w:kern w:val="2"/>
            <w:szCs w:val="24"/>
            <w:lang w:eastAsia="en-AU"/>
            <w14:ligatures w14:val="standardContextual"/>
          </w:rPr>
          <w:tab/>
        </w:r>
        <w:r w:rsidRPr="006C669E">
          <w:t>Preliminary</w:t>
        </w:r>
        <w:r w:rsidRPr="00643B71">
          <w:rPr>
            <w:vanish/>
          </w:rPr>
          <w:tab/>
        </w:r>
        <w:r w:rsidRPr="00643B71">
          <w:rPr>
            <w:vanish/>
          </w:rPr>
          <w:fldChar w:fldCharType="begin"/>
        </w:r>
        <w:r w:rsidRPr="00643B71">
          <w:rPr>
            <w:vanish/>
          </w:rPr>
          <w:instrText xml:space="preserve"> PAGEREF _Toc201563220 \h </w:instrText>
        </w:r>
        <w:r w:rsidRPr="00643B71">
          <w:rPr>
            <w:vanish/>
          </w:rPr>
        </w:r>
        <w:r w:rsidRPr="00643B71">
          <w:rPr>
            <w:vanish/>
          </w:rPr>
          <w:fldChar w:fldCharType="separate"/>
        </w:r>
        <w:r w:rsidR="0031527E">
          <w:rPr>
            <w:vanish/>
          </w:rPr>
          <w:t>2</w:t>
        </w:r>
        <w:r w:rsidRPr="00643B71">
          <w:rPr>
            <w:vanish/>
          </w:rPr>
          <w:fldChar w:fldCharType="end"/>
        </w:r>
      </w:hyperlink>
    </w:p>
    <w:p w14:paraId="6B5D74D4" w14:textId="0137CA25"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21" w:history="1">
        <w:r w:rsidRPr="006C669E">
          <w:t>1</w:t>
        </w:r>
        <w:r>
          <w:rPr>
            <w:rFonts w:asciiTheme="minorHAnsi" w:eastAsiaTheme="minorEastAsia" w:hAnsiTheme="minorHAnsi" w:cstheme="minorBidi"/>
            <w:kern w:val="2"/>
            <w:sz w:val="24"/>
            <w:szCs w:val="24"/>
            <w:lang w:eastAsia="en-AU"/>
            <w14:ligatures w14:val="standardContextual"/>
          </w:rPr>
          <w:tab/>
        </w:r>
        <w:r w:rsidRPr="006C669E">
          <w:t>Name of Act</w:t>
        </w:r>
        <w:r>
          <w:tab/>
        </w:r>
        <w:r>
          <w:fldChar w:fldCharType="begin"/>
        </w:r>
        <w:r>
          <w:instrText xml:space="preserve"> PAGEREF _Toc201563221 \h </w:instrText>
        </w:r>
        <w:r>
          <w:fldChar w:fldCharType="separate"/>
        </w:r>
        <w:r w:rsidR="0031527E">
          <w:t>2</w:t>
        </w:r>
        <w:r>
          <w:fldChar w:fldCharType="end"/>
        </w:r>
      </w:hyperlink>
    </w:p>
    <w:p w14:paraId="7B57CD31" w14:textId="7E1CE9C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22" w:history="1">
        <w:r w:rsidRPr="006C669E">
          <w:t>2</w:t>
        </w:r>
        <w:r>
          <w:rPr>
            <w:rFonts w:asciiTheme="minorHAnsi" w:eastAsiaTheme="minorEastAsia" w:hAnsiTheme="minorHAnsi" w:cstheme="minorBidi"/>
            <w:kern w:val="2"/>
            <w:sz w:val="24"/>
            <w:szCs w:val="24"/>
            <w:lang w:eastAsia="en-AU"/>
            <w14:ligatures w14:val="standardContextual"/>
          </w:rPr>
          <w:tab/>
        </w:r>
        <w:r w:rsidRPr="006C669E">
          <w:t>Dictionary</w:t>
        </w:r>
        <w:r>
          <w:tab/>
        </w:r>
        <w:r>
          <w:fldChar w:fldCharType="begin"/>
        </w:r>
        <w:r>
          <w:instrText xml:space="preserve"> PAGEREF _Toc201563222 \h </w:instrText>
        </w:r>
        <w:r>
          <w:fldChar w:fldCharType="separate"/>
        </w:r>
        <w:r w:rsidR="0031527E">
          <w:t>2</w:t>
        </w:r>
        <w:r>
          <w:fldChar w:fldCharType="end"/>
        </w:r>
      </w:hyperlink>
    </w:p>
    <w:p w14:paraId="7267CB75" w14:textId="6E7F812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23" w:history="1">
        <w:r w:rsidRPr="006C669E">
          <w:t>3A</w:t>
        </w:r>
        <w:r>
          <w:rPr>
            <w:rFonts w:asciiTheme="minorHAnsi" w:eastAsiaTheme="minorEastAsia" w:hAnsiTheme="minorHAnsi" w:cstheme="minorBidi"/>
            <w:kern w:val="2"/>
            <w:sz w:val="24"/>
            <w:szCs w:val="24"/>
            <w:lang w:eastAsia="en-AU"/>
            <w14:ligatures w14:val="standardContextual"/>
          </w:rPr>
          <w:tab/>
        </w:r>
        <w:r w:rsidRPr="006C669E">
          <w:t>Notes</w:t>
        </w:r>
        <w:r>
          <w:tab/>
        </w:r>
        <w:r>
          <w:fldChar w:fldCharType="begin"/>
        </w:r>
        <w:r>
          <w:instrText xml:space="preserve"> PAGEREF _Toc201563223 \h </w:instrText>
        </w:r>
        <w:r>
          <w:fldChar w:fldCharType="separate"/>
        </w:r>
        <w:r w:rsidR="0031527E">
          <w:t>2</w:t>
        </w:r>
        <w:r>
          <w:fldChar w:fldCharType="end"/>
        </w:r>
      </w:hyperlink>
    </w:p>
    <w:p w14:paraId="12F52EAF" w14:textId="0093BC2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24" w:history="1">
        <w:r w:rsidRPr="006C669E">
          <w:t>4</w:t>
        </w:r>
        <w:r>
          <w:rPr>
            <w:rFonts w:asciiTheme="minorHAnsi" w:eastAsiaTheme="minorEastAsia" w:hAnsiTheme="minorHAnsi" w:cstheme="minorBidi"/>
            <w:kern w:val="2"/>
            <w:sz w:val="24"/>
            <w:szCs w:val="24"/>
            <w:lang w:eastAsia="en-AU"/>
            <w14:ligatures w14:val="standardContextual"/>
          </w:rPr>
          <w:tab/>
        </w:r>
        <w:r w:rsidRPr="006C669E">
          <w:t xml:space="preserve">Meaning of </w:t>
        </w:r>
        <w:r w:rsidRPr="006C669E">
          <w:rPr>
            <w:i/>
          </w:rPr>
          <w:t>tax law</w:t>
        </w:r>
        <w:r>
          <w:tab/>
        </w:r>
        <w:r>
          <w:fldChar w:fldCharType="begin"/>
        </w:r>
        <w:r>
          <w:instrText xml:space="preserve"> PAGEREF _Toc201563224 \h </w:instrText>
        </w:r>
        <w:r>
          <w:fldChar w:fldCharType="separate"/>
        </w:r>
        <w:r w:rsidR="0031527E">
          <w:t>2</w:t>
        </w:r>
        <w:r>
          <w:fldChar w:fldCharType="end"/>
        </w:r>
      </w:hyperlink>
    </w:p>
    <w:p w14:paraId="630CA7B2" w14:textId="7A20D43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25" w:history="1">
        <w:r w:rsidRPr="006C669E">
          <w:t>5</w:t>
        </w:r>
        <w:r>
          <w:rPr>
            <w:rFonts w:asciiTheme="minorHAnsi" w:eastAsiaTheme="minorEastAsia" w:hAnsiTheme="minorHAnsi" w:cstheme="minorBidi"/>
            <w:kern w:val="2"/>
            <w:sz w:val="24"/>
            <w:szCs w:val="24"/>
            <w:lang w:eastAsia="en-AU"/>
            <w14:ligatures w14:val="standardContextual"/>
          </w:rPr>
          <w:tab/>
        </w:r>
        <w:r w:rsidRPr="006C669E">
          <w:t>Act binds Territory</w:t>
        </w:r>
        <w:r>
          <w:tab/>
        </w:r>
        <w:r>
          <w:fldChar w:fldCharType="begin"/>
        </w:r>
        <w:r>
          <w:instrText xml:space="preserve"> PAGEREF _Toc201563225 \h </w:instrText>
        </w:r>
        <w:r>
          <w:fldChar w:fldCharType="separate"/>
        </w:r>
        <w:r w:rsidR="0031527E">
          <w:t>3</w:t>
        </w:r>
        <w:r>
          <w:fldChar w:fldCharType="end"/>
        </w:r>
      </w:hyperlink>
    </w:p>
    <w:p w14:paraId="778A3360" w14:textId="404D40D2"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26" w:history="1">
        <w:r w:rsidRPr="006C669E">
          <w:t>5A</w:t>
        </w:r>
        <w:r>
          <w:rPr>
            <w:rFonts w:asciiTheme="minorHAnsi" w:eastAsiaTheme="minorEastAsia" w:hAnsiTheme="minorHAnsi" w:cstheme="minorBidi"/>
            <w:kern w:val="2"/>
            <w:sz w:val="24"/>
            <w:szCs w:val="24"/>
            <w:lang w:eastAsia="en-AU"/>
            <w14:ligatures w14:val="standardContextual"/>
          </w:rPr>
          <w:tab/>
        </w:r>
        <w:r w:rsidRPr="006C669E">
          <w:t>Offences against Act—application of Criminal Code etc</w:t>
        </w:r>
        <w:r>
          <w:tab/>
        </w:r>
        <w:r>
          <w:fldChar w:fldCharType="begin"/>
        </w:r>
        <w:r>
          <w:instrText xml:space="preserve"> PAGEREF _Toc201563226 \h </w:instrText>
        </w:r>
        <w:r>
          <w:fldChar w:fldCharType="separate"/>
        </w:r>
        <w:r w:rsidR="0031527E">
          <w:t>4</w:t>
        </w:r>
        <w:r>
          <w:fldChar w:fldCharType="end"/>
        </w:r>
      </w:hyperlink>
    </w:p>
    <w:p w14:paraId="0BE1D04E" w14:textId="5358AC7F"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227" w:history="1">
        <w:r w:rsidRPr="006C669E">
          <w:t>Part 2</w:t>
        </w:r>
        <w:r>
          <w:rPr>
            <w:rFonts w:asciiTheme="minorHAnsi" w:eastAsiaTheme="minorEastAsia" w:hAnsiTheme="minorHAnsi" w:cstheme="minorBidi"/>
            <w:b w:val="0"/>
            <w:kern w:val="2"/>
            <w:szCs w:val="24"/>
            <w:lang w:eastAsia="en-AU"/>
            <w14:ligatures w14:val="standardContextual"/>
          </w:rPr>
          <w:tab/>
        </w:r>
        <w:r w:rsidRPr="006C669E">
          <w:t>Purpose of Act and relationship with other tax laws</w:t>
        </w:r>
        <w:r w:rsidRPr="00643B71">
          <w:rPr>
            <w:vanish/>
          </w:rPr>
          <w:tab/>
        </w:r>
        <w:r w:rsidRPr="00643B71">
          <w:rPr>
            <w:vanish/>
          </w:rPr>
          <w:fldChar w:fldCharType="begin"/>
        </w:r>
        <w:r w:rsidRPr="00643B71">
          <w:rPr>
            <w:vanish/>
          </w:rPr>
          <w:instrText xml:space="preserve"> PAGEREF _Toc201563227 \h </w:instrText>
        </w:r>
        <w:r w:rsidRPr="00643B71">
          <w:rPr>
            <w:vanish/>
          </w:rPr>
        </w:r>
        <w:r w:rsidRPr="00643B71">
          <w:rPr>
            <w:vanish/>
          </w:rPr>
          <w:fldChar w:fldCharType="separate"/>
        </w:r>
        <w:r w:rsidR="0031527E">
          <w:rPr>
            <w:vanish/>
          </w:rPr>
          <w:t>5</w:t>
        </w:r>
        <w:r w:rsidRPr="00643B71">
          <w:rPr>
            <w:vanish/>
          </w:rPr>
          <w:fldChar w:fldCharType="end"/>
        </w:r>
      </w:hyperlink>
    </w:p>
    <w:p w14:paraId="7100FF7F" w14:textId="6CEA8FF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28" w:history="1">
        <w:r w:rsidRPr="006C669E">
          <w:t>6</w:t>
        </w:r>
        <w:r>
          <w:rPr>
            <w:rFonts w:asciiTheme="minorHAnsi" w:eastAsiaTheme="minorEastAsia" w:hAnsiTheme="minorHAnsi" w:cstheme="minorBidi"/>
            <w:kern w:val="2"/>
            <w:sz w:val="24"/>
            <w:szCs w:val="24"/>
            <w:lang w:eastAsia="en-AU"/>
            <w14:ligatures w14:val="standardContextual"/>
          </w:rPr>
          <w:tab/>
        </w:r>
        <w:r w:rsidRPr="006C669E">
          <w:t>Purpose of Act and relationship with other tax laws</w:t>
        </w:r>
        <w:r>
          <w:tab/>
        </w:r>
        <w:r>
          <w:fldChar w:fldCharType="begin"/>
        </w:r>
        <w:r>
          <w:instrText xml:space="preserve"> PAGEREF _Toc201563228 \h </w:instrText>
        </w:r>
        <w:r>
          <w:fldChar w:fldCharType="separate"/>
        </w:r>
        <w:r w:rsidR="0031527E">
          <w:t>5</w:t>
        </w:r>
        <w:r>
          <w:fldChar w:fldCharType="end"/>
        </w:r>
      </w:hyperlink>
    </w:p>
    <w:p w14:paraId="4E56B00F" w14:textId="1F9223FE"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229" w:history="1">
        <w:r w:rsidRPr="006C669E">
          <w:t>Part 3</w:t>
        </w:r>
        <w:r>
          <w:rPr>
            <w:rFonts w:asciiTheme="minorHAnsi" w:eastAsiaTheme="minorEastAsia" w:hAnsiTheme="minorHAnsi" w:cstheme="minorBidi"/>
            <w:b w:val="0"/>
            <w:kern w:val="2"/>
            <w:szCs w:val="24"/>
            <w:lang w:eastAsia="en-AU"/>
            <w14:ligatures w14:val="standardContextual"/>
          </w:rPr>
          <w:tab/>
        </w:r>
        <w:r w:rsidRPr="006C669E">
          <w:t>Assessment of tax liability</w:t>
        </w:r>
        <w:r w:rsidRPr="00643B71">
          <w:rPr>
            <w:vanish/>
          </w:rPr>
          <w:tab/>
        </w:r>
        <w:r w:rsidRPr="00643B71">
          <w:rPr>
            <w:vanish/>
          </w:rPr>
          <w:fldChar w:fldCharType="begin"/>
        </w:r>
        <w:r w:rsidRPr="00643B71">
          <w:rPr>
            <w:vanish/>
          </w:rPr>
          <w:instrText xml:space="preserve"> PAGEREF _Toc201563229 \h </w:instrText>
        </w:r>
        <w:r w:rsidRPr="00643B71">
          <w:rPr>
            <w:vanish/>
          </w:rPr>
        </w:r>
        <w:r w:rsidRPr="00643B71">
          <w:rPr>
            <w:vanish/>
          </w:rPr>
          <w:fldChar w:fldCharType="separate"/>
        </w:r>
        <w:r w:rsidR="0031527E">
          <w:rPr>
            <w:vanish/>
          </w:rPr>
          <w:t>7</w:t>
        </w:r>
        <w:r w:rsidRPr="00643B71">
          <w:rPr>
            <w:vanish/>
          </w:rPr>
          <w:fldChar w:fldCharType="end"/>
        </w:r>
      </w:hyperlink>
    </w:p>
    <w:p w14:paraId="6EAD1247" w14:textId="543CFA1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30" w:history="1">
        <w:r w:rsidRPr="006C669E">
          <w:t>7</w:t>
        </w:r>
        <w:r>
          <w:rPr>
            <w:rFonts w:asciiTheme="minorHAnsi" w:eastAsiaTheme="minorEastAsia" w:hAnsiTheme="minorHAnsi" w:cstheme="minorBidi"/>
            <w:kern w:val="2"/>
            <w:sz w:val="24"/>
            <w:szCs w:val="24"/>
            <w:lang w:eastAsia="en-AU"/>
            <w14:ligatures w14:val="standardContextual"/>
          </w:rPr>
          <w:tab/>
        </w:r>
        <w:r w:rsidRPr="006C669E">
          <w:t>General power to make assessment</w:t>
        </w:r>
        <w:r>
          <w:tab/>
        </w:r>
        <w:r>
          <w:fldChar w:fldCharType="begin"/>
        </w:r>
        <w:r>
          <w:instrText xml:space="preserve"> PAGEREF _Toc201563230 \h </w:instrText>
        </w:r>
        <w:r>
          <w:fldChar w:fldCharType="separate"/>
        </w:r>
        <w:r w:rsidR="0031527E">
          <w:t>7</w:t>
        </w:r>
        <w:r>
          <w:fldChar w:fldCharType="end"/>
        </w:r>
      </w:hyperlink>
    </w:p>
    <w:p w14:paraId="00A31E0A" w14:textId="07D74B9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31" w:history="1">
        <w:r w:rsidRPr="006C669E">
          <w:t>8</w:t>
        </w:r>
        <w:r>
          <w:rPr>
            <w:rFonts w:asciiTheme="minorHAnsi" w:eastAsiaTheme="minorEastAsia" w:hAnsiTheme="minorHAnsi" w:cstheme="minorBidi"/>
            <w:kern w:val="2"/>
            <w:sz w:val="24"/>
            <w:szCs w:val="24"/>
            <w:lang w:eastAsia="en-AU"/>
            <w14:ligatures w14:val="standardContextual"/>
          </w:rPr>
          <w:tab/>
        </w:r>
        <w:r w:rsidRPr="006C669E">
          <w:t>Tax avoidance schemes made ineffective</w:t>
        </w:r>
        <w:r>
          <w:tab/>
        </w:r>
        <w:r>
          <w:fldChar w:fldCharType="begin"/>
        </w:r>
        <w:r>
          <w:instrText xml:space="preserve"> PAGEREF _Toc201563231 \h </w:instrText>
        </w:r>
        <w:r>
          <w:fldChar w:fldCharType="separate"/>
        </w:r>
        <w:r w:rsidR="0031527E">
          <w:t>7</w:t>
        </w:r>
        <w:r>
          <w:fldChar w:fldCharType="end"/>
        </w:r>
      </w:hyperlink>
    </w:p>
    <w:p w14:paraId="0CC41D02" w14:textId="22854084" w:rsidR="00643B71" w:rsidRDefault="00643B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63232" w:history="1">
        <w:r w:rsidRPr="006C669E">
          <w:t>9</w:t>
        </w:r>
        <w:r>
          <w:rPr>
            <w:rFonts w:asciiTheme="minorHAnsi" w:eastAsiaTheme="minorEastAsia" w:hAnsiTheme="minorHAnsi" w:cstheme="minorBidi"/>
            <w:kern w:val="2"/>
            <w:sz w:val="24"/>
            <w:szCs w:val="24"/>
            <w:lang w:eastAsia="en-AU"/>
            <w14:ligatures w14:val="standardContextual"/>
          </w:rPr>
          <w:tab/>
        </w:r>
        <w:r w:rsidRPr="006C669E">
          <w:t>Reassessment</w:t>
        </w:r>
        <w:r>
          <w:tab/>
        </w:r>
        <w:r>
          <w:fldChar w:fldCharType="begin"/>
        </w:r>
        <w:r>
          <w:instrText xml:space="preserve"> PAGEREF _Toc201563232 \h </w:instrText>
        </w:r>
        <w:r>
          <w:fldChar w:fldCharType="separate"/>
        </w:r>
        <w:r w:rsidR="0031527E">
          <w:t>9</w:t>
        </w:r>
        <w:r>
          <w:fldChar w:fldCharType="end"/>
        </w:r>
      </w:hyperlink>
    </w:p>
    <w:p w14:paraId="5A99921E" w14:textId="035BB90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33" w:history="1">
        <w:r w:rsidRPr="006C669E">
          <w:t>10</w:t>
        </w:r>
        <w:r>
          <w:rPr>
            <w:rFonts w:asciiTheme="minorHAnsi" w:eastAsiaTheme="minorEastAsia" w:hAnsiTheme="minorHAnsi" w:cstheme="minorBidi"/>
            <w:kern w:val="2"/>
            <w:sz w:val="24"/>
            <w:szCs w:val="24"/>
            <w:lang w:eastAsia="en-AU"/>
            <w14:ligatures w14:val="standardContextual"/>
          </w:rPr>
          <w:tab/>
        </w:r>
        <w:r w:rsidRPr="006C669E">
          <w:t>Requirement for full and true disclosure of relevant facts and circumstances</w:t>
        </w:r>
        <w:r>
          <w:tab/>
        </w:r>
        <w:r>
          <w:fldChar w:fldCharType="begin"/>
        </w:r>
        <w:r>
          <w:instrText xml:space="preserve"> PAGEREF _Toc201563233 \h </w:instrText>
        </w:r>
        <w:r>
          <w:fldChar w:fldCharType="separate"/>
        </w:r>
        <w:r w:rsidR="0031527E">
          <w:t>10</w:t>
        </w:r>
        <w:r>
          <w:fldChar w:fldCharType="end"/>
        </w:r>
      </w:hyperlink>
    </w:p>
    <w:p w14:paraId="50877DAC" w14:textId="49CF5A2B"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34" w:history="1">
        <w:r w:rsidRPr="006C669E">
          <w:t>11</w:t>
        </w:r>
        <w:r>
          <w:rPr>
            <w:rFonts w:asciiTheme="minorHAnsi" w:eastAsiaTheme="minorEastAsia" w:hAnsiTheme="minorHAnsi" w:cstheme="minorBidi"/>
            <w:kern w:val="2"/>
            <w:sz w:val="24"/>
            <w:szCs w:val="24"/>
            <w:lang w:eastAsia="en-AU"/>
            <w14:ligatures w14:val="standardContextual"/>
          </w:rPr>
          <w:tab/>
        </w:r>
        <w:r w:rsidRPr="006C669E">
          <w:t>Information on which assessment is made</w:t>
        </w:r>
        <w:r>
          <w:tab/>
        </w:r>
        <w:r>
          <w:fldChar w:fldCharType="begin"/>
        </w:r>
        <w:r>
          <w:instrText xml:space="preserve"> PAGEREF _Toc201563234 \h </w:instrText>
        </w:r>
        <w:r>
          <w:fldChar w:fldCharType="separate"/>
        </w:r>
        <w:r w:rsidR="0031527E">
          <w:t>10</w:t>
        </w:r>
        <w:r>
          <w:fldChar w:fldCharType="end"/>
        </w:r>
      </w:hyperlink>
    </w:p>
    <w:p w14:paraId="78ED1FE0" w14:textId="7CA7F35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35" w:history="1">
        <w:r w:rsidRPr="006C669E">
          <w:t>12</w:t>
        </w:r>
        <w:r>
          <w:rPr>
            <w:rFonts w:asciiTheme="minorHAnsi" w:eastAsiaTheme="minorEastAsia" w:hAnsiTheme="minorHAnsi" w:cstheme="minorBidi"/>
            <w:kern w:val="2"/>
            <w:sz w:val="24"/>
            <w:szCs w:val="24"/>
            <w:lang w:eastAsia="en-AU"/>
            <w14:ligatures w14:val="standardContextual"/>
          </w:rPr>
          <w:tab/>
        </w:r>
        <w:r w:rsidRPr="006C669E">
          <w:t>Compromise assessment</w:t>
        </w:r>
        <w:r>
          <w:tab/>
        </w:r>
        <w:r>
          <w:fldChar w:fldCharType="begin"/>
        </w:r>
        <w:r>
          <w:instrText xml:space="preserve"> PAGEREF _Toc201563235 \h </w:instrText>
        </w:r>
        <w:r>
          <w:fldChar w:fldCharType="separate"/>
        </w:r>
        <w:r w:rsidR="0031527E">
          <w:t>11</w:t>
        </w:r>
        <w:r>
          <w:fldChar w:fldCharType="end"/>
        </w:r>
      </w:hyperlink>
    </w:p>
    <w:p w14:paraId="3BECBFE6" w14:textId="1F9A8F92"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36" w:history="1">
        <w:r w:rsidRPr="006C669E">
          <w:t>13</w:t>
        </w:r>
        <w:r>
          <w:rPr>
            <w:rFonts w:asciiTheme="minorHAnsi" w:eastAsiaTheme="minorEastAsia" w:hAnsiTheme="minorHAnsi" w:cstheme="minorBidi"/>
            <w:kern w:val="2"/>
            <w:sz w:val="24"/>
            <w:szCs w:val="24"/>
            <w:lang w:eastAsia="en-AU"/>
            <w14:ligatures w14:val="standardContextual"/>
          </w:rPr>
          <w:tab/>
        </w:r>
        <w:r w:rsidRPr="006C669E">
          <w:t>Withdrawal of assessment</w:t>
        </w:r>
        <w:r>
          <w:tab/>
        </w:r>
        <w:r>
          <w:fldChar w:fldCharType="begin"/>
        </w:r>
        <w:r>
          <w:instrText xml:space="preserve"> PAGEREF _Toc201563236 \h </w:instrText>
        </w:r>
        <w:r>
          <w:fldChar w:fldCharType="separate"/>
        </w:r>
        <w:r w:rsidR="0031527E">
          <w:t>11</w:t>
        </w:r>
        <w:r>
          <w:fldChar w:fldCharType="end"/>
        </w:r>
      </w:hyperlink>
    </w:p>
    <w:p w14:paraId="048AA736" w14:textId="3A21D04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37" w:history="1">
        <w:r w:rsidRPr="006C669E">
          <w:t>14</w:t>
        </w:r>
        <w:r>
          <w:rPr>
            <w:rFonts w:asciiTheme="minorHAnsi" w:eastAsiaTheme="minorEastAsia" w:hAnsiTheme="minorHAnsi" w:cstheme="minorBidi"/>
            <w:kern w:val="2"/>
            <w:sz w:val="24"/>
            <w:szCs w:val="24"/>
            <w:lang w:eastAsia="en-AU"/>
            <w14:ligatures w14:val="standardContextual"/>
          </w:rPr>
          <w:tab/>
        </w:r>
        <w:r w:rsidRPr="006C669E">
          <w:t>Notice of assessment, reassessment or withdrawal of assessment</w:t>
        </w:r>
        <w:r>
          <w:tab/>
        </w:r>
        <w:r>
          <w:fldChar w:fldCharType="begin"/>
        </w:r>
        <w:r>
          <w:instrText xml:space="preserve"> PAGEREF _Toc201563237 \h </w:instrText>
        </w:r>
        <w:r>
          <w:fldChar w:fldCharType="separate"/>
        </w:r>
        <w:r w:rsidR="0031527E">
          <w:t>11</w:t>
        </w:r>
        <w:r>
          <w:fldChar w:fldCharType="end"/>
        </w:r>
      </w:hyperlink>
    </w:p>
    <w:p w14:paraId="563D6F20" w14:textId="0F1FE34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38" w:history="1">
        <w:r w:rsidRPr="006C669E">
          <w:t>14A</w:t>
        </w:r>
        <w:r>
          <w:rPr>
            <w:rFonts w:asciiTheme="minorHAnsi" w:eastAsiaTheme="minorEastAsia" w:hAnsiTheme="minorHAnsi" w:cstheme="minorBidi"/>
            <w:kern w:val="2"/>
            <w:sz w:val="24"/>
            <w:szCs w:val="24"/>
            <w:lang w:eastAsia="en-AU"/>
            <w14:ligatures w14:val="standardContextual"/>
          </w:rPr>
          <w:tab/>
        </w:r>
        <w:r w:rsidRPr="006C669E">
          <w:t>Notice of assessment—multiple blocks or sections in parcel</w:t>
        </w:r>
        <w:r>
          <w:tab/>
        </w:r>
        <w:r>
          <w:fldChar w:fldCharType="begin"/>
        </w:r>
        <w:r>
          <w:instrText xml:space="preserve"> PAGEREF _Toc201563238 \h </w:instrText>
        </w:r>
        <w:r>
          <w:fldChar w:fldCharType="separate"/>
        </w:r>
        <w:r w:rsidR="0031527E">
          <w:t>12</w:t>
        </w:r>
        <w:r>
          <w:fldChar w:fldCharType="end"/>
        </w:r>
      </w:hyperlink>
    </w:p>
    <w:p w14:paraId="0DDCF46C" w14:textId="5638335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39" w:history="1">
        <w:r w:rsidRPr="006C669E">
          <w:t>15</w:t>
        </w:r>
        <w:r>
          <w:rPr>
            <w:rFonts w:asciiTheme="minorHAnsi" w:eastAsiaTheme="minorEastAsia" w:hAnsiTheme="minorHAnsi" w:cstheme="minorBidi"/>
            <w:kern w:val="2"/>
            <w:sz w:val="24"/>
            <w:szCs w:val="24"/>
            <w:lang w:eastAsia="en-AU"/>
            <w14:ligatures w14:val="standardContextual"/>
          </w:rPr>
          <w:tab/>
        </w:r>
        <w:r w:rsidRPr="006C669E">
          <w:t>Inclusion of interest and penalty tax in notice of assessment</w:t>
        </w:r>
        <w:r>
          <w:tab/>
        </w:r>
        <w:r>
          <w:fldChar w:fldCharType="begin"/>
        </w:r>
        <w:r>
          <w:instrText xml:space="preserve"> PAGEREF _Toc201563239 \h </w:instrText>
        </w:r>
        <w:r>
          <w:fldChar w:fldCharType="separate"/>
        </w:r>
        <w:r w:rsidR="0031527E">
          <w:t>12</w:t>
        </w:r>
        <w:r>
          <w:fldChar w:fldCharType="end"/>
        </w:r>
      </w:hyperlink>
    </w:p>
    <w:p w14:paraId="709985E2" w14:textId="6543991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40" w:history="1">
        <w:r w:rsidRPr="006C669E">
          <w:t>16</w:t>
        </w:r>
        <w:r>
          <w:rPr>
            <w:rFonts w:asciiTheme="minorHAnsi" w:eastAsiaTheme="minorEastAsia" w:hAnsiTheme="minorHAnsi" w:cstheme="minorBidi"/>
            <w:kern w:val="2"/>
            <w:sz w:val="24"/>
            <w:szCs w:val="24"/>
            <w:lang w:eastAsia="en-AU"/>
            <w14:ligatures w14:val="standardContextual"/>
          </w:rPr>
          <w:tab/>
        </w:r>
        <w:r w:rsidRPr="006C669E">
          <w:t>Validity of assessment</w:t>
        </w:r>
        <w:r>
          <w:tab/>
        </w:r>
        <w:r>
          <w:fldChar w:fldCharType="begin"/>
        </w:r>
        <w:r>
          <w:instrText xml:space="preserve"> PAGEREF _Toc201563240 \h </w:instrText>
        </w:r>
        <w:r>
          <w:fldChar w:fldCharType="separate"/>
        </w:r>
        <w:r w:rsidR="0031527E">
          <w:t>12</w:t>
        </w:r>
        <w:r>
          <w:fldChar w:fldCharType="end"/>
        </w:r>
      </w:hyperlink>
    </w:p>
    <w:p w14:paraId="4CB22736" w14:textId="6DB75CAB"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41" w:history="1">
        <w:r w:rsidRPr="006C669E">
          <w:t>17</w:t>
        </w:r>
        <w:r>
          <w:rPr>
            <w:rFonts w:asciiTheme="minorHAnsi" w:eastAsiaTheme="minorEastAsia" w:hAnsiTheme="minorHAnsi" w:cstheme="minorBidi"/>
            <w:kern w:val="2"/>
            <w:sz w:val="24"/>
            <w:szCs w:val="24"/>
            <w:lang w:eastAsia="en-AU"/>
            <w14:ligatures w14:val="standardContextual"/>
          </w:rPr>
          <w:tab/>
        </w:r>
        <w:r w:rsidRPr="006C669E">
          <w:t>Acceptance of money not necessarily an assessment</w:t>
        </w:r>
        <w:r>
          <w:tab/>
        </w:r>
        <w:r>
          <w:fldChar w:fldCharType="begin"/>
        </w:r>
        <w:r>
          <w:instrText xml:space="preserve"> PAGEREF _Toc201563241 \h </w:instrText>
        </w:r>
        <w:r>
          <w:fldChar w:fldCharType="separate"/>
        </w:r>
        <w:r w:rsidR="0031527E">
          <w:t>13</w:t>
        </w:r>
        <w:r>
          <w:fldChar w:fldCharType="end"/>
        </w:r>
      </w:hyperlink>
    </w:p>
    <w:p w14:paraId="6997230C" w14:textId="5940BADE"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42" w:history="1">
        <w:r w:rsidRPr="006C669E">
          <w:t>18</w:t>
        </w:r>
        <w:r>
          <w:rPr>
            <w:rFonts w:asciiTheme="minorHAnsi" w:eastAsiaTheme="minorEastAsia" w:hAnsiTheme="minorHAnsi" w:cstheme="minorBidi"/>
            <w:kern w:val="2"/>
            <w:sz w:val="24"/>
            <w:szCs w:val="24"/>
            <w:lang w:eastAsia="en-AU"/>
            <w14:ligatures w14:val="standardContextual"/>
          </w:rPr>
          <w:tab/>
        </w:r>
        <w:r w:rsidRPr="006C669E">
          <w:t>Remissions of tax</w:t>
        </w:r>
        <w:r>
          <w:tab/>
        </w:r>
        <w:r>
          <w:fldChar w:fldCharType="begin"/>
        </w:r>
        <w:r>
          <w:instrText xml:space="preserve"> PAGEREF _Toc201563242 \h </w:instrText>
        </w:r>
        <w:r>
          <w:fldChar w:fldCharType="separate"/>
        </w:r>
        <w:r w:rsidR="0031527E">
          <w:t>13</w:t>
        </w:r>
        <w:r>
          <w:fldChar w:fldCharType="end"/>
        </w:r>
      </w:hyperlink>
    </w:p>
    <w:p w14:paraId="66287ACB" w14:textId="77CE8DB0"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243" w:history="1">
        <w:r w:rsidRPr="006C669E">
          <w:t>Part 3A</w:t>
        </w:r>
        <w:r>
          <w:rPr>
            <w:rFonts w:asciiTheme="minorHAnsi" w:eastAsiaTheme="minorEastAsia" w:hAnsiTheme="minorHAnsi" w:cstheme="minorBidi"/>
            <w:b w:val="0"/>
            <w:kern w:val="2"/>
            <w:szCs w:val="24"/>
            <w:lang w:eastAsia="en-AU"/>
            <w14:ligatures w14:val="standardContextual"/>
          </w:rPr>
          <w:tab/>
        </w:r>
        <w:r w:rsidRPr="006C669E">
          <w:t>Charitable organisations</w:t>
        </w:r>
        <w:r w:rsidRPr="00643B71">
          <w:rPr>
            <w:vanish/>
          </w:rPr>
          <w:tab/>
        </w:r>
        <w:r w:rsidRPr="00643B71">
          <w:rPr>
            <w:vanish/>
          </w:rPr>
          <w:fldChar w:fldCharType="begin"/>
        </w:r>
        <w:r w:rsidRPr="00643B71">
          <w:rPr>
            <w:vanish/>
          </w:rPr>
          <w:instrText xml:space="preserve"> PAGEREF _Toc201563243 \h </w:instrText>
        </w:r>
        <w:r w:rsidRPr="00643B71">
          <w:rPr>
            <w:vanish/>
          </w:rPr>
        </w:r>
        <w:r w:rsidRPr="00643B71">
          <w:rPr>
            <w:vanish/>
          </w:rPr>
          <w:fldChar w:fldCharType="separate"/>
        </w:r>
        <w:r w:rsidR="0031527E">
          <w:rPr>
            <w:vanish/>
          </w:rPr>
          <w:t>14</w:t>
        </w:r>
        <w:r w:rsidRPr="00643B71">
          <w:rPr>
            <w:vanish/>
          </w:rPr>
          <w:fldChar w:fldCharType="end"/>
        </w:r>
      </w:hyperlink>
    </w:p>
    <w:p w14:paraId="39FBAC1E" w14:textId="14139E2C"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244" w:history="1">
        <w:r w:rsidRPr="006C669E">
          <w:t>Division 3A.1</w:t>
        </w:r>
        <w:r>
          <w:rPr>
            <w:rFonts w:asciiTheme="minorHAnsi" w:eastAsiaTheme="minorEastAsia" w:hAnsiTheme="minorHAnsi" w:cstheme="minorBidi"/>
            <w:b w:val="0"/>
            <w:kern w:val="2"/>
            <w:sz w:val="24"/>
            <w:szCs w:val="24"/>
            <w:lang w:eastAsia="en-AU"/>
            <w14:ligatures w14:val="standardContextual"/>
          </w:rPr>
          <w:tab/>
        </w:r>
        <w:r w:rsidRPr="006C669E">
          <w:t>Preliminary</w:t>
        </w:r>
        <w:r w:rsidRPr="00643B71">
          <w:rPr>
            <w:vanish/>
          </w:rPr>
          <w:tab/>
        </w:r>
        <w:r w:rsidRPr="00643B71">
          <w:rPr>
            <w:vanish/>
          </w:rPr>
          <w:fldChar w:fldCharType="begin"/>
        </w:r>
        <w:r w:rsidRPr="00643B71">
          <w:rPr>
            <w:vanish/>
          </w:rPr>
          <w:instrText xml:space="preserve"> PAGEREF _Toc201563244 \h </w:instrText>
        </w:r>
        <w:r w:rsidRPr="00643B71">
          <w:rPr>
            <w:vanish/>
          </w:rPr>
        </w:r>
        <w:r w:rsidRPr="00643B71">
          <w:rPr>
            <w:vanish/>
          </w:rPr>
          <w:fldChar w:fldCharType="separate"/>
        </w:r>
        <w:r w:rsidR="0031527E">
          <w:rPr>
            <w:vanish/>
          </w:rPr>
          <w:t>14</w:t>
        </w:r>
        <w:r w:rsidRPr="00643B71">
          <w:rPr>
            <w:vanish/>
          </w:rPr>
          <w:fldChar w:fldCharType="end"/>
        </w:r>
      </w:hyperlink>
    </w:p>
    <w:p w14:paraId="0706C3BC" w14:textId="73633E9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45" w:history="1">
        <w:r w:rsidRPr="006C669E">
          <w:t>18A</w:t>
        </w:r>
        <w:r>
          <w:rPr>
            <w:rFonts w:asciiTheme="minorHAnsi" w:eastAsiaTheme="minorEastAsia" w:hAnsiTheme="minorHAnsi" w:cstheme="minorBidi"/>
            <w:kern w:val="2"/>
            <w:sz w:val="24"/>
            <w:szCs w:val="24"/>
            <w:lang w:eastAsia="en-AU"/>
            <w14:ligatures w14:val="standardContextual"/>
          </w:rPr>
          <w:tab/>
        </w:r>
        <w:r w:rsidRPr="006C669E">
          <w:t xml:space="preserve">Meaning of </w:t>
        </w:r>
        <w:r w:rsidRPr="006C669E">
          <w:rPr>
            <w:i/>
          </w:rPr>
          <w:t>organisation</w:t>
        </w:r>
        <w:r w:rsidRPr="006C669E">
          <w:t>—pt 3A</w:t>
        </w:r>
        <w:r>
          <w:tab/>
        </w:r>
        <w:r>
          <w:fldChar w:fldCharType="begin"/>
        </w:r>
        <w:r>
          <w:instrText xml:space="preserve"> PAGEREF _Toc201563245 \h </w:instrText>
        </w:r>
        <w:r>
          <w:fldChar w:fldCharType="separate"/>
        </w:r>
        <w:r w:rsidR="0031527E">
          <w:t>14</w:t>
        </w:r>
        <w:r>
          <w:fldChar w:fldCharType="end"/>
        </w:r>
      </w:hyperlink>
    </w:p>
    <w:p w14:paraId="298FA5B1" w14:textId="608F9C82"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46" w:history="1">
        <w:r w:rsidRPr="006C669E">
          <w:t>18B</w:t>
        </w:r>
        <w:r>
          <w:rPr>
            <w:rFonts w:asciiTheme="minorHAnsi" w:eastAsiaTheme="minorEastAsia" w:hAnsiTheme="minorHAnsi" w:cstheme="minorBidi"/>
            <w:kern w:val="2"/>
            <w:sz w:val="24"/>
            <w:szCs w:val="24"/>
            <w:lang w:eastAsia="en-AU"/>
            <w14:ligatures w14:val="standardContextual"/>
          </w:rPr>
          <w:tab/>
        </w:r>
        <w:r w:rsidRPr="006C669E">
          <w:t xml:space="preserve">Meaning of </w:t>
        </w:r>
        <w:r w:rsidRPr="006C669E">
          <w:rPr>
            <w:i/>
          </w:rPr>
          <w:t>charitable organisation</w:t>
        </w:r>
        <w:r>
          <w:tab/>
        </w:r>
        <w:r>
          <w:fldChar w:fldCharType="begin"/>
        </w:r>
        <w:r>
          <w:instrText xml:space="preserve"> PAGEREF _Toc201563246 \h </w:instrText>
        </w:r>
        <w:r>
          <w:fldChar w:fldCharType="separate"/>
        </w:r>
        <w:r w:rsidR="0031527E">
          <w:t>14</w:t>
        </w:r>
        <w:r>
          <w:fldChar w:fldCharType="end"/>
        </w:r>
      </w:hyperlink>
    </w:p>
    <w:p w14:paraId="06D43917" w14:textId="7F22C648"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47" w:history="1">
        <w:r w:rsidRPr="006C669E">
          <w:t>18C</w:t>
        </w:r>
        <w:r>
          <w:rPr>
            <w:rFonts w:asciiTheme="minorHAnsi" w:eastAsiaTheme="minorEastAsia" w:hAnsiTheme="minorHAnsi" w:cstheme="minorBidi"/>
            <w:kern w:val="2"/>
            <w:sz w:val="24"/>
            <w:szCs w:val="24"/>
            <w:lang w:eastAsia="en-AU"/>
            <w14:ligatures w14:val="standardContextual"/>
          </w:rPr>
          <w:tab/>
        </w:r>
        <w:r w:rsidRPr="006C669E">
          <w:rPr>
            <w:lang w:eastAsia="en-AU"/>
          </w:rPr>
          <w:t xml:space="preserve">Meaning of </w:t>
        </w:r>
        <w:r w:rsidRPr="006C669E">
          <w:rPr>
            <w:i/>
          </w:rPr>
          <w:t>excluded organisation</w:t>
        </w:r>
        <w:r w:rsidRPr="006C669E">
          <w:t>—pt 3A</w:t>
        </w:r>
        <w:r>
          <w:tab/>
        </w:r>
        <w:r>
          <w:fldChar w:fldCharType="begin"/>
        </w:r>
        <w:r>
          <w:instrText xml:space="preserve"> PAGEREF _Toc201563247 \h </w:instrText>
        </w:r>
        <w:r>
          <w:fldChar w:fldCharType="separate"/>
        </w:r>
        <w:r w:rsidR="0031527E">
          <w:t>14</w:t>
        </w:r>
        <w:r>
          <w:fldChar w:fldCharType="end"/>
        </w:r>
      </w:hyperlink>
    </w:p>
    <w:p w14:paraId="169EED44" w14:textId="32AF64B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48" w:history="1">
        <w:r w:rsidRPr="006C669E">
          <w:t>18D</w:t>
        </w:r>
        <w:r>
          <w:rPr>
            <w:rFonts w:asciiTheme="minorHAnsi" w:eastAsiaTheme="minorEastAsia" w:hAnsiTheme="minorHAnsi" w:cstheme="minorBidi"/>
            <w:kern w:val="2"/>
            <w:sz w:val="24"/>
            <w:szCs w:val="24"/>
            <w:lang w:eastAsia="en-AU"/>
            <w14:ligatures w14:val="standardContextual"/>
          </w:rPr>
          <w:tab/>
        </w:r>
        <w:r w:rsidRPr="006C669E">
          <w:t>Determining the purpose of organisation</w:t>
        </w:r>
        <w:r>
          <w:tab/>
        </w:r>
        <w:r>
          <w:fldChar w:fldCharType="begin"/>
        </w:r>
        <w:r>
          <w:instrText xml:space="preserve"> PAGEREF _Toc201563248 \h </w:instrText>
        </w:r>
        <w:r>
          <w:fldChar w:fldCharType="separate"/>
        </w:r>
        <w:r w:rsidR="0031527E">
          <w:t>16</w:t>
        </w:r>
        <w:r>
          <w:fldChar w:fldCharType="end"/>
        </w:r>
      </w:hyperlink>
    </w:p>
    <w:p w14:paraId="6A010F3C" w14:textId="51F98EE6"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249" w:history="1">
        <w:r w:rsidRPr="006C669E">
          <w:t>Division 3A.2</w:t>
        </w:r>
        <w:r>
          <w:rPr>
            <w:rFonts w:asciiTheme="minorHAnsi" w:eastAsiaTheme="minorEastAsia" w:hAnsiTheme="minorHAnsi" w:cstheme="minorBidi"/>
            <w:b w:val="0"/>
            <w:kern w:val="2"/>
            <w:sz w:val="24"/>
            <w:szCs w:val="24"/>
            <w:lang w:eastAsia="en-AU"/>
            <w14:ligatures w14:val="standardContextual"/>
          </w:rPr>
          <w:tab/>
        </w:r>
        <w:r w:rsidRPr="006C669E">
          <w:t>Beneficial organisation determinations</w:t>
        </w:r>
        <w:r w:rsidRPr="00643B71">
          <w:rPr>
            <w:vanish/>
          </w:rPr>
          <w:tab/>
        </w:r>
        <w:r w:rsidRPr="00643B71">
          <w:rPr>
            <w:vanish/>
          </w:rPr>
          <w:fldChar w:fldCharType="begin"/>
        </w:r>
        <w:r w:rsidRPr="00643B71">
          <w:rPr>
            <w:vanish/>
          </w:rPr>
          <w:instrText xml:space="preserve"> PAGEREF _Toc201563249 \h </w:instrText>
        </w:r>
        <w:r w:rsidRPr="00643B71">
          <w:rPr>
            <w:vanish/>
          </w:rPr>
        </w:r>
        <w:r w:rsidRPr="00643B71">
          <w:rPr>
            <w:vanish/>
          </w:rPr>
          <w:fldChar w:fldCharType="separate"/>
        </w:r>
        <w:r w:rsidR="0031527E">
          <w:rPr>
            <w:vanish/>
          </w:rPr>
          <w:t>16</w:t>
        </w:r>
        <w:r w:rsidRPr="00643B71">
          <w:rPr>
            <w:vanish/>
          </w:rPr>
          <w:fldChar w:fldCharType="end"/>
        </w:r>
      </w:hyperlink>
    </w:p>
    <w:p w14:paraId="45B26037" w14:textId="1012C89B"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50" w:history="1">
        <w:r w:rsidRPr="006C669E">
          <w:t>18E</w:t>
        </w:r>
        <w:r>
          <w:rPr>
            <w:rFonts w:asciiTheme="minorHAnsi" w:eastAsiaTheme="minorEastAsia" w:hAnsiTheme="minorHAnsi" w:cstheme="minorBidi"/>
            <w:kern w:val="2"/>
            <w:sz w:val="24"/>
            <w:szCs w:val="24"/>
            <w:lang w:eastAsia="en-AU"/>
            <w14:ligatures w14:val="standardContextual"/>
          </w:rPr>
          <w:tab/>
        </w:r>
        <w:r w:rsidRPr="006C669E">
          <w:t>Beneficial organisation determinations—application</w:t>
        </w:r>
        <w:r>
          <w:tab/>
        </w:r>
        <w:r>
          <w:fldChar w:fldCharType="begin"/>
        </w:r>
        <w:r>
          <w:instrText xml:space="preserve"> PAGEREF _Toc201563250 \h </w:instrText>
        </w:r>
        <w:r>
          <w:fldChar w:fldCharType="separate"/>
        </w:r>
        <w:r w:rsidR="0031527E">
          <w:t>16</w:t>
        </w:r>
        <w:r>
          <w:fldChar w:fldCharType="end"/>
        </w:r>
      </w:hyperlink>
    </w:p>
    <w:p w14:paraId="6721FBA4" w14:textId="014B8C0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51" w:history="1">
        <w:r w:rsidRPr="006C669E">
          <w:t>18F</w:t>
        </w:r>
        <w:r>
          <w:rPr>
            <w:rFonts w:asciiTheme="minorHAnsi" w:eastAsiaTheme="minorEastAsia" w:hAnsiTheme="minorHAnsi" w:cstheme="minorBidi"/>
            <w:kern w:val="2"/>
            <w:sz w:val="24"/>
            <w:szCs w:val="24"/>
            <w:lang w:eastAsia="en-AU"/>
            <w14:ligatures w14:val="standardContextual"/>
          </w:rPr>
          <w:tab/>
        </w:r>
        <w:r w:rsidRPr="006C669E">
          <w:t>Beneficial organisation determinations—decision</w:t>
        </w:r>
        <w:r>
          <w:tab/>
        </w:r>
        <w:r>
          <w:fldChar w:fldCharType="begin"/>
        </w:r>
        <w:r>
          <w:instrText xml:space="preserve"> PAGEREF _Toc201563251 \h </w:instrText>
        </w:r>
        <w:r>
          <w:fldChar w:fldCharType="separate"/>
        </w:r>
        <w:r w:rsidR="0031527E">
          <w:t>16</w:t>
        </w:r>
        <w:r>
          <w:fldChar w:fldCharType="end"/>
        </w:r>
      </w:hyperlink>
    </w:p>
    <w:p w14:paraId="1DBF9E5E" w14:textId="173BF97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52" w:history="1">
        <w:r w:rsidRPr="006C669E">
          <w:t>18G</w:t>
        </w:r>
        <w:r>
          <w:rPr>
            <w:rFonts w:asciiTheme="minorHAnsi" w:eastAsiaTheme="minorEastAsia" w:hAnsiTheme="minorHAnsi" w:cstheme="minorBidi"/>
            <w:kern w:val="2"/>
            <w:sz w:val="24"/>
            <w:szCs w:val="24"/>
            <w:lang w:eastAsia="en-AU"/>
            <w14:ligatures w14:val="standardContextual"/>
          </w:rPr>
          <w:tab/>
        </w:r>
        <w:r w:rsidRPr="006C669E">
          <w:rPr>
            <w:lang w:eastAsia="en-AU"/>
          </w:rPr>
          <w:t>Beneficial organisation determinations—effect</w:t>
        </w:r>
        <w:r>
          <w:tab/>
        </w:r>
        <w:r>
          <w:fldChar w:fldCharType="begin"/>
        </w:r>
        <w:r>
          <w:instrText xml:space="preserve"> PAGEREF _Toc201563252 \h </w:instrText>
        </w:r>
        <w:r>
          <w:fldChar w:fldCharType="separate"/>
        </w:r>
        <w:r w:rsidR="0031527E">
          <w:t>17</w:t>
        </w:r>
        <w:r>
          <w:fldChar w:fldCharType="end"/>
        </w:r>
      </w:hyperlink>
    </w:p>
    <w:p w14:paraId="5B2B432E" w14:textId="377D882F"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253" w:history="1">
        <w:r w:rsidRPr="006C669E">
          <w:t>Part 4</w:t>
        </w:r>
        <w:r>
          <w:rPr>
            <w:rFonts w:asciiTheme="minorHAnsi" w:eastAsiaTheme="minorEastAsia" w:hAnsiTheme="minorHAnsi" w:cstheme="minorBidi"/>
            <w:b w:val="0"/>
            <w:kern w:val="2"/>
            <w:szCs w:val="24"/>
            <w:lang w:eastAsia="en-AU"/>
            <w14:ligatures w14:val="standardContextual"/>
          </w:rPr>
          <w:tab/>
        </w:r>
        <w:r w:rsidRPr="006C669E">
          <w:t>Refunds of tax</w:t>
        </w:r>
        <w:r w:rsidRPr="00643B71">
          <w:rPr>
            <w:vanish/>
          </w:rPr>
          <w:tab/>
        </w:r>
        <w:r w:rsidRPr="00643B71">
          <w:rPr>
            <w:vanish/>
          </w:rPr>
          <w:fldChar w:fldCharType="begin"/>
        </w:r>
        <w:r w:rsidRPr="00643B71">
          <w:rPr>
            <w:vanish/>
          </w:rPr>
          <w:instrText xml:space="preserve"> PAGEREF _Toc201563253 \h </w:instrText>
        </w:r>
        <w:r w:rsidRPr="00643B71">
          <w:rPr>
            <w:vanish/>
          </w:rPr>
        </w:r>
        <w:r w:rsidRPr="00643B71">
          <w:rPr>
            <w:vanish/>
          </w:rPr>
          <w:fldChar w:fldCharType="separate"/>
        </w:r>
        <w:r w:rsidR="0031527E">
          <w:rPr>
            <w:vanish/>
          </w:rPr>
          <w:t>19</w:t>
        </w:r>
        <w:r w:rsidRPr="00643B71">
          <w:rPr>
            <w:vanish/>
          </w:rPr>
          <w:fldChar w:fldCharType="end"/>
        </w:r>
      </w:hyperlink>
    </w:p>
    <w:p w14:paraId="25BD1D0B" w14:textId="1BA40568"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54" w:history="1">
        <w:r w:rsidRPr="006C669E">
          <w:t>19</w:t>
        </w:r>
        <w:r>
          <w:rPr>
            <w:rFonts w:asciiTheme="minorHAnsi" w:eastAsiaTheme="minorEastAsia" w:hAnsiTheme="minorHAnsi" w:cstheme="minorBidi"/>
            <w:kern w:val="2"/>
            <w:sz w:val="24"/>
            <w:szCs w:val="24"/>
            <w:lang w:eastAsia="en-AU"/>
            <w14:ligatures w14:val="standardContextual"/>
          </w:rPr>
          <w:tab/>
        </w:r>
        <w:r w:rsidRPr="006C669E">
          <w:t>Entitlement to refund</w:t>
        </w:r>
        <w:r>
          <w:tab/>
        </w:r>
        <w:r>
          <w:fldChar w:fldCharType="begin"/>
        </w:r>
        <w:r>
          <w:instrText xml:space="preserve"> PAGEREF _Toc201563254 \h </w:instrText>
        </w:r>
        <w:r>
          <w:fldChar w:fldCharType="separate"/>
        </w:r>
        <w:r w:rsidR="0031527E">
          <w:t>19</w:t>
        </w:r>
        <w:r>
          <w:fldChar w:fldCharType="end"/>
        </w:r>
      </w:hyperlink>
    </w:p>
    <w:p w14:paraId="631006F6" w14:textId="30F941A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55" w:history="1">
        <w:r w:rsidRPr="006C669E">
          <w:t>19A</w:t>
        </w:r>
        <w:r>
          <w:rPr>
            <w:rFonts w:asciiTheme="minorHAnsi" w:eastAsiaTheme="minorEastAsia" w:hAnsiTheme="minorHAnsi" w:cstheme="minorBidi"/>
            <w:kern w:val="2"/>
            <w:sz w:val="24"/>
            <w:szCs w:val="24"/>
            <w:lang w:eastAsia="en-AU"/>
            <w14:ligatures w14:val="standardContextual"/>
          </w:rPr>
          <w:tab/>
        </w:r>
        <w:r w:rsidRPr="006C669E">
          <w:t>Application for refund</w:t>
        </w:r>
        <w:r>
          <w:tab/>
        </w:r>
        <w:r>
          <w:fldChar w:fldCharType="begin"/>
        </w:r>
        <w:r>
          <w:instrText xml:space="preserve"> PAGEREF _Toc201563255 \h </w:instrText>
        </w:r>
        <w:r>
          <w:fldChar w:fldCharType="separate"/>
        </w:r>
        <w:r w:rsidR="0031527E">
          <w:t>19</w:t>
        </w:r>
        <w:r>
          <w:fldChar w:fldCharType="end"/>
        </w:r>
      </w:hyperlink>
    </w:p>
    <w:p w14:paraId="78E7EEA5" w14:textId="68EB6A8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56" w:history="1">
        <w:r w:rsidRPr="006C669E">
          <w:t>20</w:t>
        </w:r>
        <w:r>
          <w:rPr>
            <w:rFonts w:asciiTheme="minorHAnsi" w:eastAsiaTheme="minorEastAsia" w:hAnsiTheme="minorHAnsi" w:cstheme="minorBidi"/>
            <w:kern w:val="2"/>
            <w:sz w:val="24"/>
            <w:szCs w:val="24"/>
            <w:lang w:eastAsia="en-AU"/>
            <w14:ligatures w14:val="standardContextual"/>
          </w:rPr>
          <w:tab/>
        </w:r>
        <w:r w:rsidRPr="006C669E">
          <w:t>Offset of refund against other tax liability</w:t>
        </w:r>
        <w:r>
          <w:tab/>
        </w:r>
        <w:r>
          <w:fldChar w:fldCharType="begin"/>
        </w:r>
        <w:r>
          <w:instrText xml:space="preserve"> PAGEREF _Toc201563256 \h </w:instrText>
        </w:r>
        <w:r>
          <w:fldChar w:fldCharType="separate"/>
        </w:r>
        <w:r w:rsidR="0031527E">
          <w:t>19</w:t>
        </w:r>
        <w:r>
          <w:fldChar w:fldCharType="end"/>
        </w:r>
      </w:hyperlink>
    </w:p>
    <w:p w14:paraId="74BB23A1" w14:textId="7EB9929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57" w:history="1">
        <w:r w:rsidRPr="006C669E">
          <w:t>21</w:t>
        </w:r>
        <w:r>
          <w:rPr>
            <w:rFonts w:asciiTheme="minorHAnsi" w:eastAsiaTheme="minorEastAsia" w:hAnsiTheme="minorHAnsi" w:cstheme="minorBidi"/>
            <w:kern w:val="2"/>
            <w:sz w:val="24"/>
            <w:szCs w:val="24"/>
            <w:lang w:eastAsia="en-AU"/>
            <w14:ligatures w14:val="standardContextual"/>
          </w:rPr>
          <w:tab/>
        </w:r>
        <w:r w:rsidRPr="006C669E">
          <w:t>Limitation of refunds of revenue amounts</w:t>
        </w:r>
        <w:r>
          <w:tab/>
        </w:r>
        <w:r>
          <w:fldChar w:fldCharType="begin"/>
        </w:r>
        <w:r>
          <w:instrText xml:space="preserve"> PAGEREF _Toc201563257 \h </w:instrText>
        </w:r>
        <w:r>
          <w:fldChar w:fldCharType="separate"/>
        </w:r>
        <w:r w:rsidR="0031527E">
          <w:t>19</w:t>
        </w:r>
        <w:r>
          <w:fldChar w:fldCharType="end"/>
        </w:r>
      </w:hyperlink>
    </w:p>
    <w:p w14:paraId="4A52C2B6" w14:textId="383D4A4A"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58" w:history="1">
        <w:r w:rsidRPr="006C669E">
          <w:t>22</w:t>
        </w:r>
        <w:r>
          <w:rPr>
            <w:rFonts w:asciiTheme="minorHAnsi" w:eastAsiaTheme="minorEastAsia" w:hAnsiTheme="minorHAnsi" w:cstheme="minorBidi"/>
            <w:kern w:val="2"/>
            <w:sz w:val="24"/>
            <w:szCs w:val="24"/>
            <w:lang w:eastAsia="en-AU"/>
            <w14:ligatures w14:val="standardContextual"/>
          </w:rPr>
          <w:tab/>
        </w:r>
        <w:r w:rsidRPr="006C669E">
          <w:t>Judgments for the recovery of revenue amounts</w:t>
        </w:r>
        <w:r>
          <w:tab/>
        </w:r>
        <w:r>
          <w:fldChar w:fldCharType="begin"/>
        </w:r>
        <w:r>
          <w:instrText xml:space="preserve"> PAGEREF _Toc201563258 \h </w:instrText>
        </w:r>
        <w:r>
          <w:fldChar w:fldCharType="separate"/>
        </w:r>
        <w:r w:rsidR="0031527E">
          <w:t>20</w:t>
        </w:r>
        <w:r>
          <w:fldChar w:fldCharType="end"/>
        </w:r>
      </w:hyperlink>
    </w:p>
    <w:p w14:paraId="64049742" w14:textId="1B7B949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59" w:history="1">
        <w:r w:rsidRPr="006C669E">
          <w:t>23</w:t>
        </w:r>
        <w:r>
          <w:rPr>
            <w:rFonts w:asciiTheme="minorHAnsi" w:eastAsiaTheme="minorEastAsia" w:hAnsiTheme="minorHAnsi" w:cstheme="minorBidi"/>
            <w:kern w:val="2"/>
            <w:sz w:val="24"/>
            <w:szCs w:val="24"/>
            <w:lang w:eastAsia="en-AU"/>
            <w14:ligatures w14:val="standardContextual"/>
          </w:rPr>
          <w:tab/>
        </w:r>
        <w:r w:rsidRPr="006C669E">
          <w:t>No recovery of revenue amounts following non-legislative change in law</w:t>
        </w:r>
        <w:r>
          <w:tab/>
        </w:r>
        <w:r>
          <w:fldChar w:fldCharType="begin"/>
        </w:r>
        <w:r>
          <w:instrText xml:space="preserve"> PAGEREF _Toc201563259 \h </w:instrText>
        </w:r>
        <w:r>
          <w:fldChar w:fldCharType="separate"/>
        </w:r>
        <w:r w:rsidR="0031527E">
          <w:t>21</w:t>
        </w:r>
        <w:r>
          <w:fldChar w:fldCharType="end"/>
        </w:r>
      </w:hyperlink>
    </w:p>
    <w:p w14:paraId="1F2BA255" w14:textId="50F71F8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60" w:history="1">
        <w:r w:rsidRPr="006C669E">
          <w:t>24</w:t>
        </w:r>
        <w:r>
          <w:rPr>
            <w:rFonts w:asciiTheme="minorHAnsi" w:eastAsiaTheme="minorEastAsia" w:hAnsiTheme="minorHAnsi" w:cstheme="minorBidi"/>
            <w:kern w:val="2"/>
            <w:sz w:val="24"/>
            <w:szCs w:val="24"/>
            <w:lang w:eastAsia="en-AU"/>
            <w14:ligatures w14:val="standardContextual"/>
          </w:rPr>
          <w:tab/>
        </w:r>
        <w:r w:rsidRPr="006C669E">
          <w:t>Characterisation</w:t>
        </w:r>
        <w:r>
          <w:tab/>
        </w:r>
        <w:r>
          <w:fldChar w:fldCharType="begin"/>
        </w:r>
        <w:r>
          <w:instrText xml:space="preserve"> PAGEREF _Toc201563260 \h </w:instrText>
        </w:r>
        <w:r>
          <w:fldChar w:fldCharType="separate"/>
        </w:r>
        <w:r w:rsidR="0031527E">
          <w:t>22</w:t>
        </w:r>
        <w:r>
          <w:fldChar w:fldCharType="end"/>
        </w:r>
      </w:hyperlink>
    </w:p>
    <w:p w14:paraId="67FF6B2C" w14:textId="104CBE12"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261" w:history="1">
        <w:r w:rsidRPr="006C669E">
          <w:t>Part 5</w:t>
        </w:r>
        <w:r>
          <w:rPr>
            <w:rFonts w:asciiTheme="minorHAnsi" w:eastAsiaTheme="minorEastAsia" w:hAnsiTheme="minorHAnsi" w:cstheme="minorBidi"/>
            <w:b w:val="0"/>
            <w:kern w:val="2"/>
            <w:szCs w:val="24"/>
            <w:lang w:eastAsia="en-AU"/>
            <w14:ligatures w14:val="standardContextual"/>
          </w:rPr>
          <w:tab/>
        </w:r>
        <w:r w:rsidRPr="006C669E">
          <w:t>Interest and penalty tax</w:t>
        </w:r>
        <w:r w:rsidRPr="00643B71">
          <w:rPr>
            <w:vanish/>
          </w:rPr>
          <w:tab/>
        </w:r>
        <w:r w:rsidRPr="00643B71">
          <w:rPr>
            <w:vanish/>
          </w:rPr>
          <w:fldChar w:fldCharType="begin"/>
        </w:r>
        <w:r w:rsidRPr="00643B71">
          <w:rPr>
            <w:vanish/>
          </w:rPr>
          <w:instrText xml:space="preserve"> PAGEREF _Toc201563261 \h </w:instrText>
        </w:r>
        <w:r w:rsidRPr="00643B71">
          <w:rPr>
            <w:vanish/>
          </w:rPr>
        </w:r>
        <w:r w:rsidRPr="00643B71">
          <w:rPr>
            <w:vanish/>
          </w:rPr>
          <w:fldChar w:fldCharType="separate"/>
        </w:r>
        <w:r w:rsidR="0031527E">
          <w:rPr>
            <w:vanish/>
          </w:rPr>
          <w:t>23</w:t>
        </w:r>
        <w:r w:rsidRPr="00643B71">
          <w:rPr>
            <w:vanish/>
          </w:rPr>
          <w:fldChar w:fldCharType="end"/>
        </w:r>
      </w:hyperlink>
    </w:p>
    <w:p w14:paraId="4CBF5E16" w14:textId="6FF75F9F"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262" w:history="1">
        <w:r w:rsidRPr="006C669E">
          <w:t>Division 5.1</w:t>
        </w:r>
        <w:r>
          <w:rPr>
            <w:rFonts w:asciiTheme="minorHAnsi" w:eastAsiaTheme="minorEastAsia" w:hAnsiTheme="minorHAnsi" w:cstheme="minorBidi"/>
            <w:b w:val="0"/>
            <w:kern w:val="2"/>
            <w:sz w:val="24"/>
            <w:szCs w:val="24"/>
            <w:lang w:eastAsia="en-AU"/>
            <w14:ligatures w14:val="standardContextual"/>
          </w:rPr>
          <w:tab/>
        </w:r>
        <w:r w:rsidRPr="006C669E">
          <w:t>Interest</w:t>
        </w:r>
        <w:r w:rsidRPr="00643B71">
          <w:rPr>
            <w:vanish/>
          </w:rPr>
          <w:tab/>
        </w:r>
        <w:r w:rsidRPr="00643B71">
          <w:rPr>
            <w:vanish/>
          </w:rPr>
          <w:fldChar w:fldCharType="begin"/>
        </w:r>
        <w:r w:rsidRPr="00643B71">
          <w:rPr>
            <w:vanish/>
          </w:rPr>
          <w:instrText xml:space="preserve"> PAGEREF _Toc201563262 \h </w:instrText>
        </w:r>
        <w:r w:rsidRPr="00643B71">
          <w:rPr>
            <w:vanish/>
          </w:rPr>
        </w:r>
        <w:r w:rsidRPr="00643B71">
          <w:rPr>
            <w:vanish/>
          </w:rPr>
          <w:fldChar w:fldCharType="separate"/>
        </w:r>
        <w:r w:rsidR="0031527E">
          <w:rPr>
            <w:vanish/>
          </w:rPr>
          <w:t>23</w:t>
        </w:r>
        <w:r w:rsidRPr="00643B71">
          <w:rPr>
            <w:vanish/>
          </w:rPr>
          <w:fldChar w:fldCharType="end"/>
        </w:r>
      </w:hyperlink>
    </w:p>
    <w:p w14:paraId="6489496E" w14:textId="58DCA38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63" w:history="1">
        <w:r w:rsidRPr="006C669E">
          <w:t>25</w:t>
        </w:r>
        <w:r>
          <w:rPr>
            <w:rFonts w:asciiTheme="minorHAnsi" w:eastAsiaTheme="minorEastAsia" w:hAnsiTheme="minorHAnsi" w:cstheme="minorBidi"/>
            <w:kern w:val="2"/>
            <w:sz w:val="24"/>
            <w:szCs w:val="24"/>
            <w:lang w:eastAsia="en-AU"/>
            <w14:ligatures w14:val="standardContextual"/>
          </w:rPr>
          <w:tab/>
        </w:r>
        <w:r w:rsidRPr="006C669E">
          <w:t>Interest in relation to tax defaults</w:t>
        </w:r>
        <w:r>
          <w:tab/>
        </w:r>
        <w:r>
          <w:fldChar w:fldCharType="begin"/>
        </w:r>
        <w:r>
          <w:instrText xml:space="preserve"> PAGEREF _Toc201563263 \h </w:instrText>
        </w:r>
        <w:r>
          <w:fldChar w:fldCharType="separate"/>
        </w:r>
        <w:r w:rsidR="0031527E">
          <w:t>23</w:t>
        </w:r>
        <w:r>
          <w:fldChar w:fldCharType="end"/>
        </w:r>
      </w:hyperlink>
    </w:p>
    <w:p w14:paraId="01D30031" w14:textId="1190859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64" w:history="1">
        <w:r w:rsidRPr="006C669E">
          <w:t>26</w:t>
        </w:r>
        <w:r>
          <w:rPr>
            <w:rFonts w:asciiTheme="minorHAnsi" w:eastAsiaTheme="minorEastAsia" w:hAnsiTheme="minorHAnsi" w:cstheme="minorBidi"/>
            <w:kern w:val="2"/>
            <w:sz w:val="24"/>
            <w:szCs w:val="24"/>
            <w:lang w:eastAsia="en-AU"/>
            <w14:ligatures w14:val="standardContextual"/>
          </w:rPr>
          <w:tab/>
        </w:r>
        <w:r w:rsidRPr="006C669E">
          <w:t>Interest rate</w:t>
        </w:r>
        <w:r>
          <w:tab/>
        </w:r>
        <w:r>
          <w:fldChar w:fldCharType="begin"/>
        </w:r>
        <w:r>
          <w:instrText xml:space="preserve"> PAGEREF _Toc201563264 \h </w:instrText>
        </w:r>
        <w:r>
          <w:fldChar w:fldCharType="separate"/>
        </w:r>
        <w:r w:rsidR="0031527E">
          <w:t>23</w:t>
        </w:r>
        <w:r>
          <w:fldChar w:fldCharType="end"/>
        </w:r>
      </w:hyperlink>
    </w:p>
    <w:p w14:paraId="16BB1B9D" w14:textId="443FB5A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65" w:history="1">
        <w:r w:rsidRPr="006C669E">
          <w:t>27</w:t>
        </w:r>
        <w:r>
          <w:rPr>
            <w:rFonts w:asciiTheme="minorHAnsi" w:eastAsiaTheme="minorEastAsia" w:hAnsiTheme="minorHAnsi" w:cstheme="minorBidi"/>
            <w:kern w:val="2"/>
            <w:sz w:val="24"/>
            <w:szCs w:val="24"/>
            <w:lang w:eastAsia="en-AU"/>
            <w14:ligatures w14:val="standardContextual"/>
          </w:rPr>
          <w:tab/>
        </w:r>
        <w:r w:rsidRPr="006C669E">
          <w:t>No interest imposed if amount would be small</w:t>
        </w:r>
        <w:r>
          <w:tab/>
        </w:r>
        <w:r>
          <w:fldChar w:fldCharType="begin"/>
        </w:r>
        <w:r>
          <w:instrText xml:space="preserve"> PAGEREF _Toc201563265 \h </w:instrText>
        </w:r>
        <w:r>
          <w:fldChar w:fldCharType="separate"/>
        </w:r>
        <w:r w:rsidR="0031527E">
          <w:t>25</w:t>
        </w:r>
        <w:r>
          <w:fldChar w:fldCharType="end"/>
        </w:r>
      </w:hyperlink>
    </w:p>
    <w:p w14:paraId="231F1847" w14:textId="3DBAED1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66" w:history="1">
        <w:r w:rsidRPr="006C669E">
          <w:t>28</w:t>
        </w:r>
        <w:r>
          <w:rPr>
            <w:rFonts w:asciiTheme="minorHAnsi" w:eastAsiaTheme="minorEastAsia" w:hAnsiTheme="minorHAnsi" w:cstheme="minorBidi"/>
            <w:kern w:val="2"/>
            <w:sz w:val="24"/>
            <w:szCs w:val="24"/>
            <w:lang w:eastAsia="en-AU"/>
            <w14:ligatures w14:val="standardContextual"/>
          </w:rPr>
          <w:tab/>
        </w:r>
        <w:r w:rsidRPr="006C669E">
          <w:t>Interest rate to prevail over interest otherwise payable on a judgment debt</w:t>
        </w:r>
        <w:r>
          <w:tab/>
        </w:r>
        <w:r>
          <w:fldChar w:fldCharType="begin"/>
        </w:r>
        <w:r>
          <w:instrText xml:space="preserve"> PAGEREF _Toc201563266 \h </w:instrText>
        </w:r>
        <w:r>
          <w:fldChar w:fldCharType="separate"/>
        </w:r>
        <w:r w:rsidR="0031527E">
          <w:t>25</w:t>
        </w:r>
        <w:r>
          <w:fldChar w:fldCharType="end"/>
        </w:r>
      </w:hyperlink>
    </w:p>
    <w:p w14:paraId="7AF315C9" w14:textId="1136BBF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67" w:history="1">
        <w:r w:rsidRPr="006C669E">
          <w:t>29</w:t>
        </w:r>
        <w:r>
          <w:rPr>
            <w:rFonts w:asciiTheme="minorHAnsi" w:eastAsiaTheme="minorEastAsia" w:hAnsiTheme="minorHAnsi" w:cstheme="minorBidi"/>
            <w:kern w:val="2"/>
            <w:sz w:val="24"/>
            <w:szCs w:val="24"/>
            <w:lang w:eastAsia="en-AU"/>
            <w14:ligatures w14:val="standardContextual"/>
          </w:rPr>
          <w:tab/>
        </w:r>
        <w:r w:rsidRPr="006C669E">
          <w:t>Remission of interest</w:t>
        </w:r>
        <w:r>
          <w:tab/>
        </w:r>
        <w:r>
          <w:fldChar w:fldCharType="begin"/>
        </w:r>
        <w:r>
          <w:instrText xml:space="preserve"> PAGEREF _Toc201563267 \h </w:instrText>
        </w:r>
        <w:r>
          <w:fldChar w:fldCharType="separate"/>
        </w:r>
        <w:r w:rsidR="0031527E">
          <w:t>25</w:t>
        </w:r>
        <w:r>
          <w:fldChar w:fldCharType="end"/>
        </w:r>
      </w:hyperlink>
    </w:p>
    <w:p w14:paraId="5A97B07C" w14:textId="7449DBCD"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268" w:history="1">
        <w:r w:rsidRPr="006C669E">
          <w:t>Division 5.2</w:t>
        </w:r>
        <w:r>
          <w:rPr>
            <w:rFonts w:asciiTheme="minorHAnsi" w:eastAsiaTheme="minorEastAsia" w:hAnsiTheme="minorHAnsi" w:cstheme="minorBidi"/>
            <w:b w:val="0"/>
            <w:kern w:val="2"/>
            <w:sz w:val="24"/>
            <w:szCs w:val="24"/>
            <w:lang w:eastAsia="en-AU"/>
            <w14:ligatures w14:val="standardContextual"/>
          </w:rPr>
          <w:tab/>
        </w:r>
        <w:r w:rsidRPr="006C669E">
          <w:t>Penalty tax</w:t>
        </w:r>
        <w:r w:rsidRPr="00643B71">
          <w:rPr>
            <w:vanish/>
          </w:rPr>
          <w:tab/>
        </w:r>
        <w:r w:rsidRPr="00643B71">
          <w:rPr>
            <w:vanish/>
          </w:rPr>
          <w:fldChar w:fldCharType="begin"/>
        </w:r>
        <w:r w:rsidRPr="00643B71">
          <w:rPr>
            <w:vanish/>
          </w:rPr>
          <w:instrText xml:space="preserve"> PAGEREF _Toc201563268 \h </w:instrText>
        </w:r>
        <w:r w:rsidRPr="00643B71">
          <w:rPr>
            <w:vanish/>
          </w:rPr>
        </w:r>
        <w:r w:rsidRPr="00643B71">
          <w:rPr>
            <w:vanish/>
          </w:rPr>
          <w:fldChar w:fldCharType="separate"/>
        </w:r>
        <w:r w:rsidR="0031527E">
          <w:rPr>
            <w:vanish/>
          </w:rPr>
          <w:t>26</w:t>
        </w:r>
        <w:r w:rsidRPr="00643B71">
          <w:rPr>
            <w:vanish/>
          </w:rPr>
          <w:fldChar w:fldCharType="end"/>
        </w:r>
      </w:hyperlink>
    </w:p>
    <w:p w14:paraId="085A779E" w14:textId="307A8FCE"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69" w:history="1">
        <w:r w:rsidRPr="006C669E">
          <w:t>30</w:t>
        </w:r>
        <w:r>
          <w:rPr>
            <w:rFonts w:asciiTheme="minorHAnsi" w:eastAsiaTheme="minorEastAsia" w:hAnsiTheme="minorHAnsi" w:cstheme="minorBidi"/>
            <w:kern w:val="2"/>
            <w:sz w:val="24"/>
            <w:szCs w:val="24"/>
            <w:lang w:eastAsia="en-AU"/>
            <w14:ligatures w14:val="standardContextual"/>
          </w:rPr>
          <w:tab/>
        </w:r>
        <w:r w:rsidRPr="006C669E">
          <w:t>Penalty tax in relation to certain tax defaults</w:t>
        </w:r>
        <w:r>
          <w:tab/>
        </w:r>
        <w:r>
          <w:fldChar w:fldCharType="begin"/>
        </w:r>
        <w:r>
          <w:instrText xml:space="preserve"> PAGEREF _Toc201563269 \h </w:instrText>
        </w:r>
        <w:r>
          <w:fldChar w:fldCharType="separate"/>
        </w:r>
        <w:r w:rsidR="0031527E">
          <w:t>26</w:t>
        </w:r>
        <w:r>
          <w:fldChar w:fldCharType="end"/>
        </w:r>
      </w:hyperlink>
    </w:p>
    <w:p w14:paraId="11AB9176" w14:textId="30462A2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70" w:history="1">
        <w:r w:rsidRPr="006C669E">
          <w:t>31</w:t>
        </w:r>
        <w:r>
          <w:rPr>
            <w:rFonts w:asciiTheme="minorHAnsi" w:eastAsiaTheme="minorEastAsia" w:hAnsiTheme="minorHAnsi" w:cstheme="minorBidi"/>
            <w:kern w:val="2"/>
            <w:sz w:val="24"/>
            <w:szCs w:val="24"/>
            <w:lang w:eastAsia="en-AU"/>
            <w14:ligatures w14:val="standardContextual"/>
          </w:rPr>
          <w:tab/>
        </w:r>
        <w:r w:rsidRPr="006C669E">
          <w:t>Amount of penalty tax</w:t>
        </w:r>
        <w:r>
          <w:tab/>
        </w:r>
        <w:r>
          <w:fldChar w:fldCharType="begin"/>
        </w:r>
        <w:r>
          <w:instrText xml:space="preserve"> PAGEREF _Toc201563270 \h </w:instrText>
        </w:r>
        <w:r>
          <w:fldChar w:fldCharType="separate"/>
        </w:r>
        <w:r w:rsidR="0031527E">
          <w:t>26</w:t>
        </w:r>
        <w:r>
          <w:fldChar w:fldCharType="end"/>
        </w:r>
      </w:hyperlink>
    </w:p>
    <w:p w14:paraId="7DF82405" w14:textId="2AA5A80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71" w:history="1">
        <w:r w:rsidRPr="006C669E">
          <w:t>32</w:t>
        </w:r>
        <w:r>
          <w:rPr>
            <w:rFonts w:asciiTheme="minorHAnsi" w:eastAsiaTheme="minorEastAsia" w:hAnsiTheme="minorHAnsi" w:cstheme="minorBidi"/>
            <w:kern w:val="2"/>
            <w:sz w:val="24"/>
            <w:szCs w:val="24"/>
            <w:lang w:eastAsia="en-AU"/>
            <w14:ligatures w14:val="standardContextual"/>
          </w:rPr>
          <w:tab/>
        </w:r>
        <w:r w:rsidRPr="006C669E">
          <w:t>Reduction in penalty tax for voluntary disclosure</w:t>
        </w:r>
        <w:r>
          <w:tab/>
        </w:r>
        <w:r>
          <w:fldChar w:fldCharType="begin"/>
        </w:r>
        <w:r>
          <w:instrText xml:space="preserve"> PAGEREF _Toc201563271 \h </w:instrText>
        </w:r>
        <w:r>
          <w:fldChar w:fldCharType="separate"/>
        </w:r>
        <w:r w:rsidR="0031527E">
          <w:t>27</w:t>
        </w:r>
        <w:r>
          <w:fldChar w:fldCharType="end"/>
        </w:r>
      </w:hyperlink>
    </w:p>
    <w:p w14:paraId="338AD0F3" w14:textId="1C62C572"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72" w:history="1">
        <w:r w:rsidRPr="006C669E">
          <w:t>33</w:t>
        </w:r>
        <w:r>
          <w:rPr>
            <w:rFonts w:asciiTheme="minorHAnsi" w:eastAsiaTheme="minorEastAsia" w:hAnsiTheme="minorHAnsi" w:cstheme="minorBidi"/>
            <w:kern w:val="2"/>
            <w:sz w:val="24"/>
            <w:szCs w:val="24"/>
            <w:lang w:eastAsia="en-AU"/>
            <w14:ligatures w14:val="standardContextual"/>
          </w:rPr>
          <w:tab/>
        </w:r>
        <w:r w:rsidRPr="006C669E">
          <w:t>Reduction in penalty tax for disclosure before investigation</w:t>
        </w:r>
        <w:r>
          <w:tab/>
        </w:r>
        <w:r>
          <w:fldChar w:fldCharType="begin"/>
        </w:r>
        <w:r>
          <w:instrText xml:space="preserve"> PAGEREF _Toc201563272 \h </w:instrText>
        </w:r>
        <w:r>
          <w:fldChar w:fldCharType="separate"/>
        </w:r>
        <w:r w:rsidR="0031527E">
          <w:t>28</w:t>
        </w:r>
        <w:r>
          <w:fldChar w:fldCharType="end"/>
        </w:r>
      </w:hyperlink>
    </w:p>
    <w:p w14:paraId="6F7EBAF0" w14:textId="129F9B2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73" w:history="1">
        <w:r w:rsidRPr="006C669E">
          <w:t>34</w:t>
        </w:r>
        <w:r>
          <w:rPr>
            <w:rFonts w:asciiTheme="minorHAnsi" w:eastAsiaTheme="minorEastAsia" w:hAnsiTheme="minorHAnsi" w:cstheme="minorBidi"/>
            <w:kern w:val="2"/>
            <w:sz w:val="24"/>
            <w:szCs w:val="24"/>
            <w:lang w:eastAsia="en-AU"/>
            <w14:ligatures w14:val="standardContextual"/>
          </w:rPr>
          <w:tab/>
        </w:r>
        <w:r w:rsidRPr="006C669E">
          <w:t>Increase in penalty tax for concealment</w:t>
        </w:r>
        <w:r>
          <w:tab/>
        </w:r>
        <w:r>
          <w:fldChar w:fldCharType="begin"/>
        </w:r>
        <w:r>
          <w:instrText xml:space="preserve"> PAGEREF _Toc201563273 \h </w:instrText>
        </w:r>
        <w:r>
          <w:fldChar w:fldCharType="separate"/>
        </w:r>
        <w:r w:rsidR="0031527E">
          <w:t>28</w:t>
        </w:r>
        <w:r>
          <w:fldChar w:fldCharType="end"/>
        </w:r>
      </w:hyperlink>
    </w:p>
    <w:p w14:paraId="6BD68005" w14:textId="2B185022"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74" w:history="1">
        <w:r w:rsidRPr="006C669E">
          <w:t>35</w:t>
        </w:r>
        <w:r>
          <w:rPr>
            <w:rFonts w:asciiTheme="minorHAnsi" w:eastAsiaTheme="minorEastAsia" w:hAnsiTheme="minorHAnsi" w:cstheme="minorBidi"/>
            <w:kern w:val="2"/>
            <w:sz w:val="24"/>
            <w:szCs w:val="24"/>
            <w:lang w:eastAsia="en-AU"/>
            <w14:ligatures w14:val="standardContextual"/>
          </w:rPr>
          <w:tab/>
        </w:r>
        <w:r w:rsidRPr="006C669E">
          <w:t>Minimum amount of penalty tax</w:t>
        </w:r>
        <w:r>
          <w:tab/>
        </w:r>
        <w:r>
          <w:fldChar w:fldCharType="begin"/>
        </w:r>
        <w:r>
          <w:instrText xml:space="preserve"> PAGEREF _Toc201563274 \h </w:instrText>
        </w:r>
        <w:r>
          <w:fldChar w:fldCharType="separate"/>
        </w:r>
        <w:r w:rsidR="0031527E">
          <w:t>30</w:t>
        </w:r>
        <w:r>
          <w:fldChar w:fldCharType="end"/>
        </w:r>
      </w:hyperlink>
    </w:p>
    <w:p w14:paraId="1EFA4351" w14:textId="123ED3E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75" w:history="1">
        <w:r w:rsidRPr="006C669E">
          <w:t>36</w:t>
        </w:r>
        <w:r>
          <w:rPr>
            <w:rFonts w:asciiTheme="minorHAnsi" w:eastAsiaTheme="minorEastAsia" w:hAnsiTheme="minorHAnsi" w:cstheme="minorBidi"/>
            <w:kern w:val="2"/>
            <w:sz w:val="24"/>
            <w:szCs w:val="24"/>
            <w:lang w:eastAsia="en-AU"/>
            <w14:ligatures w14:val="standardContextual"/>
          </w:rPr>
          <w:tab/>
        </w:r>
        <w:r w:rsidRPr="006C669E">
          <w:t>Time for payment of penalty tax</w:t>
        </w:r>
        <w:r>
          <w:tab/>
        </w:r>
        <w:r>
          <w:fldChar w:fldCharType="begin"/>
        </w:r>
        <w:r>
          <w:instrText xml:space="preserve"> PAGEREF _Toc201563275 \h </w:instrText>
        </w:r>
        <w:r>
          <w:fldChar w:fldCharType="separate"/>
        </w:r>
        <w:r w:rsidR="0031527E">
          <w:t>30</w:t>
        </w:r>
        <w:r>
          <w:fldChar w:fldCharType="end"/>
        </w:r>
      </w:hyperlink>
    </w:p>
    <w:p w14:paraId="01F54BE0" w14:textId="214DC4CF"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76" w:history="1">
        <w:r w:rsidRPr="006C669E">
          <w:t>37</w:t>
        </w:r>
        <w:r>
          <w:rPr>
            <w:rFonts w:asciiTheme="minorHAnsi" w:eastAsiaTheme="minorEastAsia" w:hAnsiTheme="minorHAnsi" w:cstheme="minorBidi"/>
            <w:kern w:val="2"/>
            <w:sz w:val="24"/>
            <w:szCs w:val="24"/>
            <w:lang w:eastAsia="en-AU"/>
            <w14:ligatures w14:val="standardContextual"/>
          </w:rPr>
          <w:tab/>
        </w:r>
        <w:r w:rsidRPr="006C669E">
          <w:t>Remission of penalty tax</w:t>
        </w:r>
        <w:r>
          <w:tab/>
        </w:r>
        <w:r>
          <w:fldChar w:fldCharType="begin"/>
        </w:r>
        <w:r>
          <w:instrText xml:space="preserve"> PAGEREF _Toc201563276 \h </w:instrText>
        </w:r>
        <w:r>
          <w:fldChar w:fldCharType="separate"/>
        </w:r>
        <w:r w:rsidR="0031527E">
          <w:t>30</w:t>
        </w:r>
        <w:r>
          <w:fldChar w:fldCharType="end"/>
        </w:r>
      </w:hyperlink>
    </w:p>
    <w:p w14:paraId="3A6C94DC" w14:textId="44C7C740"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277" w:history="1">
        <w:r w:rsidRPr="006C669E">
          <w:t>Part 6</w:t>
        </w:r>
        <w:r>
          <w:rPr>
            <w:rFonts w:asciiTheme="minorHAnsi" w:eastAsiaTheme="minorEastAsia" w:hAnsiTheme="minorHAnsi" w:cstheme="minorBidi"/>
            <w:b w:val="0"/>
            <w:kern w:val="2"/>
            <w:szCs w:val="24"/>
            <w:lang w:eastAsia="en-AU"/>
            <w14:ligatures w14:val="standardContextual"/>
          </w:rPr>
          <w:tab/>
        </w:r>
        <w:r w:rsidRPr="006C669E">
          <w:t>Returns</w:t>
        </w:r>
        <w:r w:rsidRPr="00643B71">
          <w:rPr>
            <w:vanish/>
          </w:rPr>
          <w:tab/>
        </w:r>
        <w:r w:rsidRPr="00643B71">
          <w:rPr>
            <w:vanish/>
          </w:rPr>
          <w:fldChar w:fldCharType="begin"/>
        </w:r>
        <w:r w:rsidRPr="00643B71">
          <w:rPr>
            <w:vanish/>
          </w:rPr>
          <w:instrText xml:space="preserve"> PAGEREF _Toc201563277 \h </w:instrText>
        </w:r>
        <w:r w:rsidRPr="00643B71">
          <w:rPr>
            <w:vanish/>
          </w:rPr>
        </w:r>
        <w:r w:rsidRPr="00643B71">
          <w:rPr>
            <w:vanish/>
          </w:rPr>
          <w:fldChar w:fldCharType="separate"/>
        </w:r>
        <w:r w:rsidR="0031527E">
          <w:rPr>
            <w:vanish/>
          </w:rPr>
          <w:t>31</w:t>
        </w:r>
        <w:r w:rsidRPr="00643B71">
          <w:rPr>
            <w:vanish/>
          </w:rPr>
          <w:fldChar w:fldCharType="end"/>
        </w:r>
      </w:hyperlink>
    </w:p>
    <w:p w14:paraId="72979682" w14:textId="3EA9B131"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278" w:history="1">
        <w:r w:rsidRPr="006C669E">
          <w:t>Division 6.1</w:t>
        </w:r>
        <w:r>
          <w:rPr>
            <w:rFonts w:asciiTheme="minorHAnsi" w:eastAsiaTheme="minorEastAsia" w:hAnsiTheme="minorHAnsi" w:cstheme="minorBidi"/>
            <w:b w:val="0"/>
            <w:kern w:val="2"/>
            <w:sz w:val="24"/>
            <w:szCs w:val="24"/>
            <w:lang w:eastAsia="en-AU"/>
            <w14:ligatures w14:val="standardContextual"/>
          </w:rPr>
          <w:tab/>
        </w:r>
        <w:r w:rsidRPr="006C669E">
          <w:t>General</w:t>
        </w:r>
        <w:r w:rsidRPr="00643B71">
          <w:rPr>
            <w:vanish/>
          </w:rPr>
          <w:tab/>
        </w:r>
        <w:r w:rsidRPr="00643B71">
          <w:rPr>
            <w:vanish/>
          </w:rPr>
          <w:fldChar w:fldCharType="begin"/>
        </w:r>
        <w:r w:rsidRPr="00643B71">
          <w:rPr>
            <w:vanish/>
          </w:rPr>
          <w:instrText xml:space="preserve"> PAGEREF _Toc201563278 \h </w:instrText>
        </w:r>
        <w:r w:rsidRPr="00643B71">
          <w:rPr>
            <w:vanish/>
          </w:rPr>
        </w:r>
        <w:r w:rsidRPr="00643B71">
          <w:rPr>
            <w:vanish/>
          </w:rPr>
          <w:fldChar w:fldCharType="separate"/>
        </w:r>
        <w:r w:rsidR="0031527E">
          <w:rPr>
            <w:vanish/>
          </w:rPr>
          <w:t>31</w:t>
        </w:r>
        <w:r w:rsidRPr="00643B71">
          <w:rPr>
            <w:vanish/>
          </w:rPr>
          <w:fldChar w:fldCharType="end"/>
        </w:r>
      </w:hyperlink>
    </w:p>
    <w:p w14:paraId="3C760139" w14:textId="7A680E3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79" w:history="1">
        <w:r w:rsidRPr="006C669E">
          <w:t>39</w:t>
        </w:r>
        <w:r>
          <w:rPr>
            <w:rFonts w:asciiTheme="minorHAnsi" w:eastAsiaTheme="minorEastAsia" w:hAnsiTheme="minorHAnsi" w:cstheme="minorBidi"/>
            <w:kern w:val="2"/>
            <w:sz w:val="24"/>
            <w:szCs w:val="24"/>
            <w:lang w:eastAsia="en-AU"/>
            <w14:ligatures w14:val="standardContextual"/>
          </w:rPr>
          <w:tab/>
        </w:r>
        <w:r w:rsidRPr="006C669E">
          <w:t>Time of lodgment</w:t>
        </w:r>
        <w:r>
          <w:tab/>
        </w:r>
        <w:r>
          <w:fldChar w:fldCharType="begin"/>
        </w:r>
        <w:r>
          <w:instrText xml:space="preserve"> PAGEREF _Toc201563279 \h </w:instrText>
        </w:r>
        <w:r>
          <w:fldChar w:fldCharType="separate"/>
        </w:r>
        <w:r w:rsidR="0031527E">
          <w:t>31</w:t>
        </w:r>
        <w:r>
          <w:fldChar w:fldCharType="end"/>
        </w:r>
      </w:hyperlink>
    </w:p>
    <w:p w14:paraId="1619B543" w14:textId="016BA04B"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80" w:history="1">
        <w:r w:rsidRPr="006C669E">
          <w:t>40</w:t>
        </w:r>
        <w:r>
          <w:rPr>
            <w:rFonts w:asciiTheme="minorHAnsi" w:eastAsiaTheme="minorEastAsia" w:hAnsiTheme="minorHAnsi" w:cstheme="minorBidi"/>
            <w:kern w:val="2"/>
            <w:sz w:val="24"/>
            <w:szCs w:val="24"/>
            <w:lang w:eastAsia="en-AU"/>
            <w14:ligatures w14:val="standardContextual"/>
          </w:rPr>
          <w:tab/>
        </w:r>
        <w:r w:rsidRPr="006C669E">
          <w:t>Variation of time for lodgment of return or of period covered by return</w:t>
        </w:r>
        <w:r>
          <w:tab/>
        </w:r>
        <w:r>
          <w:fldChar w:fldCharType="begin"/>
        </w:r>
        <w:r>
          <w:instrText xml:space="preserve"> PAGEREF _Toc201563280 \h </w:instrText>
        </w:r>
        <w:r>
          <w:fldChar w:fldCharType="separate"/>
        </w:r>
        <w:r w:rsidR="0031527E">
          <w:t>31</w:t>
        </w:r>
        <w:r>
          <w:fldChar w:fldCharType="end"/>
        </w:r>
      </w:hyperlink>
    </w:p>
    <w:p w14:paraId="734B7EBD" w14:textId="73B973C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81" w:history="1">
        <w:r w:rsidRPr="006C669E">
          <w:t>41</w:t>
        </w:r>
        <w:r>
          <w:rPr>
            <w:rFonts w:asciiTheme="minorHAnsi" w:eastAsiaTheme="minorEastAsia" w:hAnsiTheme="minorHAnsi" w:cstheme="minorBidi"/>
            <w:kern w:val="2"/>
            <w:sz w:val="24"/>
            <w:szCs w:val="24"/>
            <w:lang w:eastAsia="en-AU"/>
            <w14:ligatures w14:val="standardContextual"/>
          </w:rPr>
          <w:tab/>
        </w:r>
        <w:r w:rsidRPr="006C669E">
          <w:t>Authenticity of returns</w:t>
        </w:r>
        <w:r>
          <w:tab/>
        </w:r>
        <w:r>
          <w:fldChar w:fldCharType="begin"/>
        </w:r>
        <w:r>
          <w:instrText xml:space="preserve"> PAGEREF _Toc201563281 \h </w:instrText>
        </w:r>
        <w:r>
          <w:fldChar w:fldCharType="separate"/>
        </w:r>
        <w:r w:rsidR="0031527E">
          <w:t>32</w:t>
        </w:r>
        <w:r>
          <w:fldChar w:fldCharType="end"/>
        </w:r>
      </w:hyperlink>
    </w:p>
    <w:p w14:paraId="324A09BA" w14:textId="538C8E8D"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282" w:history="1">
        <w:r w:rsidRPr="006C669E">
          <w:t>Division 6.2</w:t>
        </w:r>
        <w:r>
          <w:rPr>
            <w:rFonts w:asciiTheme="minorHAnsi" w:eastAsiaTheme="minorEastAsia" w:hAnsiTheme="minorHAnsi" w:cstheme="minorBidi"/>
            <w:b w:val="0"/>
            <w:kern w:val="2"/>
            <w:sz w:val="24"/>
            <w:szCs w:val="24"/>
            <w:lang w:eastAsia="en-AU"/>
            <w14:ligatures w14:val="standardContextual"/>
          </w:rPr>
          <w:tab/>
        </w:r>
        <w:r w:rsidRPr="006C669E">
          <w:t>Special arrangements for making returns and paying tax</w:t>
        </w:r>
        <w:r w:rsidRPr="00643B71">
          <w:rPr>
            <w:vanish/>
          </w:rPr>
          <w:tab/>
        </w:r>
        <w:r w:rsidRPr="00643B71">
          <w:rPr>
            <w:vanish/>
          </w:rPr>
          <w:fldChar w:fldCharType="begin"/>
        </w:r>
        <w:r w:rsidRPr="00643B71">
          <w:rPr>
            <w:vanish/>
          </w:rPr>
          <w:instrText xml:space="preserve"> PAGEREF _Toc201563282 \h </w:instrText>
        </w:r>
        <w:r w:rsidRPr="00643B71">
          <w:rPr>
            <w:vanish/>
          </w:rPr>
        </w:r>
        <w:r w:rsidRPr="00643B71">
          <w:rPr>
            <w:vanish/>
          </w:rPr>
          <w:fldChar w:fldCharType="separate"/>
        </w:r>
        <w:r w:rsidR="0031527E">
          <w:rPr>
            <w:vanish/>
          </w:rPr>
          <w:t>32</w:t>
        </w:r>
        <w:r w:rsidRPr="00643B71">
          <w:rPr>
            <w:vanish/>
          </w:rPr>
          <w:fldChar w:fldCharType="end"/>
        </w:r>
      </w:hyperlink>
    </w:p>
    <w:p w14:paraId="5D640227" w14:textId="52EBF83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83" w:history="1">
        <w:r w:rsidRPr="006C669E">
          <w:t>42</w:t>
        </w:r>
        <w:r>
          <w:rPr>
            <w:rFonts w:asciiTheme="minorHAnsi" w:eastAsiaTheme="minorEastAsia" w:hAnsiTheme="minorHAnsi" w:cstheme="minorBidi"/>
            <w:kern w:val="2"/>
            <w:sz w:val="24"/>
            <w:szCs w:val="24"/>
            <w:lang w:eastAsia="en-AU"/>
            <w14:ligatures w14:val="standardContextual"/>
          </w:rPr>
          <w:tab/>
        </w:r>
        <w:r w:rsidRPr="006C669E">
          <w:t>Special arrangements for classes of people</w:t>
        </w:r>
        <w:r>
          <w:tab/>
        </w:r>
        <w:r>
          <w:fldChar w:fldCharType="begin"/>
        </w:r>
        <w:r>
          <w:instrText xml:space="preserve"> PAGEREF _Toc201563283 \h </w:instrText>
        </w:r>
        <w:r>
          <w:fldChar w:fldCharType="separate"/>
        </w:r>
        <w:r w:rsidR="0031527E">
          <w:t>32</w:t>
        </w:r>
        <w:r>
          <w:fldChar w:fldCharType="end"/>
        </w:r>
      </w:hyperlink>
    </w:p>
    <w:p w14:paraId="60B38D59" w14:textId="545F542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84" w:history="1">
        <w:r w:rsidRPr="006C669E">
          <w:t>43</w:t>
        </w:r>
        <w:r>
          <w:rPr>
            <w:rFonts w:asciiTheme="minorHAnsi" w:eastAsiaTheme="minorEastAsia" w:hAnsiTheme="minorHAnsi" w:cstheme="minorBidi"/>
            <w:kern w:val="2"/>
            <w:sz w:val="24"/>
            <w:szCs w:val="24"/>
            <w:lang w:eastAsia="en-AU"/>
            <w14:ligatures w14:val="standardContextual"/>
          </w:rPr>
          <w:tab/>
        </w:r>
        <w:r w:rsidRPr="006C669E">
          <w:t>Special arrangements for individual applicants</w:t>
        </w:r>
        <w:r>
          <w:tab/>
        </w:r>
        <w:r>
          <w:fldChar w:fldCharType="begin"/>
        </w:r>
        <w:r>
          <w:instrText xml:space="preserve"> PAGEREF _Toc201563284 \h </w:instrText>
        </w:r>
        <w:r>
          <w:fldChar w:fldCharType="separate"/>
        </w:r>
        <w:r w:rsidR="0031527E">
          <w:t>33</w:t>
        </w:r>
        <w:r>
          <w:fldChar w:fldCharType="end"/>
        </w:r>
      </w:hyperlink>
    </w:p>
    <w:p w14:paraId="634280D9" w14:textId="251DD4EE"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85" w:history="1">
        <w:r w:rsidRPr="006C669E">
          <w:t>44</w:t>
        </w:r>
        <w:r>
          <w:rPr>
            <w:rFonts w:asciiTheme="minorHAnsi" w:eastAsiaTheme="minorEastAsia" w:hAnsiTheme="minorHAnsi" w:cstheme="minorBidi"/>
            <w:kern w:val="2"/>
            <w:sz w:val="24"/>
            <w:szCs w:val="24"/>
            <w:lang w:eastAsia="en-AU"/>
            <w14:ligatures w14:val="standardContextual"/>
          </w:rPr>
          <w:tab/>
        </w:r>
        <w:r w:rsidRPr="006C669E">
          <w:t>Conditions of approval</w:t>
        </w:r>
        <w:r>
          <w:tab/>
        </w:r>
        <w:r>
          <w:fldChar w:fldCharType="begin"/>
        </w:r>
        <w:r>
          <w:instrText xml:space="preserve"> PAGEREF _Toc201563285 \h </w:instrText>
        </w:r>
        <w:r>
          <w:fldChar w:fldCharType="separate"/>
        </w:r>
        <w:r w:rsidR="0031527E">
          <w:t>34</w:t>
        </w:r>
        <w:r>
          <w:fldChar w:fldCharType="end"/>
        </w:r>
      </w:hyperlink>
    </w:p>
    <w:p w14:paraId="0955E5CB" w14:textId="043A2F6B"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86" w:history="1">
        <w:r w:rsidRPr="006C669E">
          <w:t>45</w:t>
        </w:r>
        <w:r>
          <w:rPr>
            <w:rFonts w:asciiTheme="minorHAnsi" w:eastAsiaTheme="minorEastAsia" w:hAnsiTheme="minorHAnsi" w:cstheme="minorBidi"/>
            <w:kern w:val="2"/>
            <w:sz w:val="24"/>
            <w:szCs w:val="24"/>
            <w:lang w:eastAsia="en-AU"/>
            <w14:ligatures w14:val="standardContextual"/>
          </w:rPr>
          <w:tab/>
        </w:r>
        <w:r w:rsidRPr="006C669E">
          <w:t>Variation and cancellation of approvals</w:t>
        </w:r>
        <w:r>
          <w:tab/>
        </w:r>
        <w:r>
          <w:fldChar w:fldCharType="begin"/>
        </w:r>
        <w:r>
          <w:instrText xml:space="preserve"> PAGEREF _Toc201563286 \h </w:instrText>
        </w:r>
        <w:r>
          <w:fldChar w:fldCharType="separate"/>
        </w:r>
        <w:r w:rsidR="0031527E">
          <w:t>35</w:t>
        </w:r>
        <w:r>
          <w:fldChar w:fldCharType="end"/>
        </w:r>
      </w:hyperlink>
    </w:p>
    <w:p w14:paraId="3F5D51DF" w14:textId="0E788AA8"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87" w:history="1">
        <w:r w:rsidRPr="006C669E">
          <w:t>46</w:t>
        </w:r>
        <w:r>
          <w:rPr>
            <w:rFonts w:asciiTheme="minorHAnsi" w:eastAsiaTheme="minorEastAsia" w:hAnsiTheme="minorHAnsi" w:cstheme="minorBidi"/>
            <w:kern w:val="2"/>
            <w:sz w:val="24"/>
            <w:szCs w:val="24"/>
            <w:lang w:eastAsia="en-AU"/>
            <w14:ligatures w14:val="standardContextual"/>
          </w:rPr>
          <w:tab/>
        </w:r>
        <w:r w:rsidRPr="006C669E">
          <w:t>Taxpayers and agents must comply with conditions</w:t>
        </w:r>
        <w:r>
          <w:tab/>
        </w:r>
        <w:r>
          <w:fldChar w:fldCharType="begin"/>
        </w:r>
        <w:r>
          <w:instrText xml:space="preserve"> PAGEREF _Toc201563287 \h </w:instrText>
        </w:r>
        <w:r>
          <w:fldChar w:fldCharType="separate"/>
        </w:r>
        <w:r w:rsidR="0031527E">
          <w:t>35</w:t>
        </w:r>
        <w:r>
          <w:fldChar w:fldCharType="end"/>
        </w:r>
      </w:hyperlink>
    </w:p>
    <w:p w14:paraId="7A1AA988" w14:textId="6794E7CD"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288" w:history="1">
        <w:r w:rsidRPr="006C669E">
          <w:t>Part 7</w:t>
        </w:r>
        <w:r>
          <w:rPr>
            <w:rFonts w:asciiTheme="minorHAnsi" w:eastAsiaTheme="minorEastAsia" w:hAnsiTheme="minorHAnsi" w:cstheme="minorBidi"/>
            <w:b w:val="0"/>
            <w:kern w:val="2"/>
            <w:szCs w:val="24"/>
            <w:lang w:eastAsia="en-AU"/>
            <w14:ligatures w14:val="standardContextual"/>
          </w:rPr>
          <w:tab/>
        </w:r>
        <w:r w:rsidRPr="006C669E">
          <w:t>Collection of tax</w:t>
        </w:r>
        <w:r w:rsidRPr="00643B71">
          <w:rPr>
            <w:vanish/>
          </w:rPr>
          <w:tab/>
        </w:r>
        <w:r w:rsidRPr="00643B71">
          <w:rPr>
            <w:vanish/>
          </w:rPr>
          <w:fldChar w:fldCharType="begin"/>
        </w:r>
        <w:r w:rsidRPr="00643B71">
          <w:rPr>
            <w:vanish/>
          </w:rPr>
          <w:instrText xml:space="preserve"> PAGEREF _Toc201563288 \h </w:instrText>
        </w:r>
        <w:r w:rsidRPr="00643B71">
          <w:rPr>
            <w:vanish/>
          </w:rPr>
        </w:r>
        <w:r w:rsidRPr="00643B71">
          <w:rPr>
            <w:vanish/>
          </w:rPr>
          <w:fldChar w:fldCharType="separate"/>
        </w:r>
        <w:r w:rsidR="0031527E">
          <w:rPr>
            <w:vanish/>
          </w:rPr>
          <w:t>37</w:t>
        </w:r>
        <w:r w:rsidRPr="00643B71">
          <w:rPr>
            <w:vanish/>
          </w:rPr>
          <w:fldChar w:fldCharType="end"/>
        </w:r>
      </w:hyperlink>
    </w:p>
    <w:p w14:paraId="6BE6B838" w14:textId="114EA6B9"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289" w:history="1">
        <w:r w:rsidRPr="006C669E">
          <w:t>Division 7.1</w:t>
        </w:r>
        <w:r>
          <w:rPr>
            <w:rFonts w:asciiTheme="minorHAnsi" w:eastAsiaTheme="minorEastAsia" w:hAnsiTheme="minorHAnsi" w:cstheme="minorBidi"/>
            <w:b w:val="0"/>
            <w:kern w:val="2"/>
            <w:sz w:val="24"/>
            <w:szCs w:val="24"/>
            <w:lang w:eastAsia="en-AU"/>
            <w14:ligatures w14:val="standardContextual"/>
          </w:rPr>
          <w:tab/>
        </w:r>
        <w:r w:rsidRPr="006C669E">
          <w:t>General</w:t>
        </w:r>
        <w:r w:rsidRPr="00643B71">
          <w:rPr>
            <w:vanish/>
          </w:rPr>
          <w:tab/>
        </w:r>
        <w:r w:rsidRPr="00643B71">
          <w:rPr>
            <w:vanish/>
          </w:rPr>
          <w:fldChar w:fldCharType="begin"/>
        </w:r>
        <w:r w:rsidRPr="00643B71">
          <w:rPr>
            <w:vanish/>
          </w:rPr>
          <w:instrText xml:space="preserve"> PAGEREF _Toc201563289 \h </w:instrText>
        </w:r>
        <w:r w:rsidRPr="00643B71">
          <w:rPr>
            <w:vanish/>
          </w:rPr>
        </w:r>
        <w:r w:rsidRPr="00643B71">
          <w:rPr>
            <w:vanish/>
          </w:rPr>
          <w:fldChar w:fldCharType="separate"/>
        </w:r>
        <w:r w:rsidR="0031527E">
          <w:rPr>
            <w:vanish/>
          </w:rPr>
          <w:t>37</w:t>
        </w:r>
        <w:r w:rsidRPr="00643B71">
          <w:rPr>
            <w:vanish/>
          </w:rPr>
          <w:fldChar w:fldCharType="end"/>
        </w:r>
      </w:hyperlink>
    </w:p>
    <w:p w14:paraId="0D363941" w14:textId="7BC1EB02"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90" w:history="1">
        <w:r w:rsidRPr="006C669E">
          <w:t>48</w:t>
        </w:r>
        <w:r>
          <w:rPr>
            <w:rFonts w:asciiTheme="minorHAnsi" w:eastAsiaTheme="minorEastAsia" w:hAnsiTheme="minorHAnsi" w:cstheme="minorBidi"/>
            <w:kern w:val="2"/>
            <w:sz w:val="24"/>
            <w:szCs w:val="24"/>
            <w:lang w:eastAsia="en-AU"/>
            <w14:ligatures w14:val="standardContextual"/>
          </w:rPr>
          <w:tab/>
        </w:r>
        <w:r w:rsidRPr="006C669E">
          <w:t>Tax payable to the commissioner</w:t>
        </w:r>
        <w:r>
          <w:tab/>
        </w:r>
        <w:r>
          <w:fldChar w:fldCharType="begin"/>
        </w:r>
        <w:r>
          <w:instrText xml:space="preserve"> PAGEREF _Toc201563290 \h </w:instrText>
        </w:r>
        <w:r>
          <w:fldChar w:fldCharType="separate"/>
        </w:r>
        <w:r w:rsidR="0031527E">
          <w:t>37</w:t>
        </w:r>
        <w:r>
          <w:fldChar w:fldCharType="end"/>
        </w:r>
      </w:hyperlink>
    </w:p>
    <w:p w14:paraId="743F1E4B" w14:textId="1224C5C3" w:rsidR="00643B71" w:rsidRDefault="00643B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63291" w:history="1">
        <w:r w:rsidRPr="006C669E">
          <w:t>49</w:t>
        </w:r>
        <w:r>
          <w:rPr>
            <w:rFonts w:asciiTheme="minorHAnsi" w:eastAsiaTheme="minorEastAsia" w:hAnsiTheme="minorHAnsi" w:cstheme="minorBidi"/>
            <w:kern w:val="2"/>
            <w:sz w:val="24"/>
            <w:szCs w:val="24"/>
            <w:lang w:eastAsia="en-AU"/>
            <w14:ligatures w14:val="standardContextual"/>
          </w:rPr>
          <w:tab/>
        </w:r>
        <w:r w:rsidRPr="006C669E">
          <w:t>Costs of recovery are payable to the commissioner</w:t>
        </w:r>
        <w:r>
          <w:tab/>
        </w:r>
        <w:r>
          <w:fldChar w:fldCharType="begin"/>
        </w:r>
        <w:r>
          <w:instrText xml:space="preserve"> PAGEREF _Toc201563291 \h </w:instrText>
        </w:r>
        <w:r>
          <w:fldChar w:fldCharType="separate"/>
        </w:r>
        <w:r w:rsidR="0031527E">
          <w:t>37</w:t>
        </w:r>
        <w:r>
          <w:fldChar w:fldCharType="end"/>
        </w:r>
      </w:hyperlink>
    </w:p>
    <w:p w14:paraId="347A1F7A" w14:textId="11F8FA9C"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92" w:history="1">
        <w:r w:rsidRPr="006C669E">
          <w:t>50</w:t>
        </w:r>
        <w:r>
          <w:rPr>
            <w:rFonts w:asciiTheme="minorHAnsi" w:eastAsiaTheme="minorEastAsia" w:hAnsiTheme="minorHAnsi" w:cstheme="minorBidi"/>
            <w:kern w:val="2"/>
            <w:sz w:val="24"/>
            <w:szCs w:val="24"/>
            <w:lang w:eastAsia="en-AU"/>
            <w14:ligatures w14:val="standardContextual"/>
          </w:rPr>
          <w:tab/>
        </w:r>
        <w:r w:rsidRPr="006C669E">
          <w:t>Joint and several liability</w:t>
        </w:r>
        <w:r>
          <w:tab/>
        </w:r>
        <w:r>
          <w:fldChar w:fldCharType="begin"/>
        </w:r>
        <w:r>
          <w:instrText xml:space="preserve"> PAGEREF _Toc201563292 \h </w:instrText>
        </w:r>
        <w:r>
          <w:fldChar w:fldCharType="separate"/>
        </w:r>
        <w:r w:rsidR="0031527E">
          <w:t>37</w:t>
        </w:r>
        <w:r>
          <w:fldChar w:fldCharType="end"/>
        </w:r>
      </w:hyperlink>
    </w:p>
    <w:p w14:paraId="4C166B74" w14:textId="45B56BA8"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93" w:history="1">
        <w:r w:rsidRPr="006C669E">
          <w:t>51</w:t>
        </w:r>
        <w:r>
          <w:rPr>
            <w:rFonts w:asciiTheme="minorHAnsi" w:eastAsiaTheme="minorEastAsia" w:hAnsiTheme="minorHAnsi" w:cstheme="minorBidi"/>
            <w:kern w:val="2"/>
            <w:sz w:val="24"/>
            <w:szCs w:val="24"/>
            <w:lang w:eastAsia="en-AU"/>
            <w14:ligatures w14:val="standardContextual"/>
          </w:rPr>
          <w:tab/>
        </w:r>
        <w:r w:rsidRPr="006C669E">
          <w:t>Time for payment of tax</w:t>
        </w:r>
        <w:r>
          <w:tab/>
        </w:r>
        <w:r>
          <w:fldChar w:fldCharType="begin"/>
        </w:r>
        <w:r>
          <w:instrText xml:space="preserve"> PAGEREF _Toc201563293 \h </w:instrText>
        </w:r>
        <w:r>
          <w:fldChar w:fldCharType="separate"/>
        </w:r>
        <w:r w:rsidR="0031527E">
          <w:t>38</w:t>
        </w:r>
        <w:r>
          <w:fldChar w:fldCharType="end"/>
        </w:r>
      </w:hyperlink>
    </w:p>
    <w:p w14:paraId="13251CB5" w14:textId="1E358378"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94" w:history="1">
        <w:r w:rsidRPr="006C669E">
          <w:t>52</w:t>
        </w:r>
        <w:r>
          <w:rPr>
            <w:rFonts w:asciiTheme="minorHAnsi" w:eastAsiaTheme="minorEastAsia" w:hAnsiTheme="minorHAnsi" w:cstheme="minorBidi"/>
            <w:kern w:val="2"/>
            <w:sz w:val="24"/>
            <w:szCs w:val="24"/>
            <w:lang w:eastAsia="en-AU"/>
            <w14:ligatures w14:val="standardContextual"/>
          </w:rPr>
          <w:tab/>
        </w:r>
        <w:r w:rsidRPr="006C669E">
          <w:t>Arrangements for payment of tax</w:t>
        </w:r>
        <w:r>
          <w:tab/>
        </w:r>
        <w:r>
          <w:fldChar w:fldCharType="begin"/>
        </w:r>
        <w:r>
          <w:instrText xml:space="preserve"> PAGEREF _Toc201563294 \h </w:instrText>
        </w:r>
        <w:r>
          <w:fldChar w:fldCharType="separate"/>
        </w:r>
        <w:r w:rsidR="0031527E">
          <w:t>38</w:t>
        </w:r>
        <w:r>
          <w:fldChar w:fldCharType="end"/>
        </w:r>
      </w:hyperlink>
    </w:p>
    <w:p w14:paraId="11CAFDE2" w14:textId="7CCCB0F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95" w:history="1">
        <w:r w:rsidRPr="006C669E">
          <w:t>53</w:t>
        </w:r>
        <w:r>
          <w:rPr>
            <w:rFonts w:asciiTheme="minorHAnsi" w:eastAsiaTheme="minorEastAsia" w:hAnsiTheme="minorHAnsi" w:cstheme="minorBidi"/>
            <w:kern w:val="2"/>
            <w:sz w:val="24"/>
            <w:szCs w:val="24"/>
            <w:lang w:eastAsia="en-AU"/>
            <w14:ligatures w14:val="standardContextual"/>
          </w:rPr>
          <w:tab/>
        </w:r>
        <w:r w:rsidRPr="006C669E">
          <w:t>Duties of agents, trustees etc</w:t>
        </w:r>
        <w:r>
          <w:tab/>
        </w:r>
        <w:r>
          <w:fldChar w:fldCharType="begin"/>
        </w:r>
        <w:r>
          <w:instrText xml:space="preserve"> PAGEREF _Toc201563295 \h </w:instrText>
        </w:r>
        <w:r>
          <w:fldChar w:fldCharType="separate"/>
        </w:r>
        <w:r w:rsidR="0031527E">
          <w:t>39</w:t>
        </w:r>
        <w:r>
          <w:fldChar w:fldCharType="end"/>
        </w:r>
      </w:hyperlink>
    </w:p>
    <w:p w14:paraId="337A8E6F" w14:textId="5B642E3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96" w:history="1">
        <w:r w:rsidRPr="006C669E">
          <w:t>54</w:t>
        </w:r>
        <w:r>
          <w:rPr>
            <w:rFonts w:asciiTheme="minorHAnsi" w:eastAsiaTheme="minorEastAsia" w:hAnsiTheme="minorHAnsi" w:cstheme="minorBidi"/>
            <w:kern w:val="2"/>
            <w:sz w:val="24"/>
            <w:szCs w:val="24"/>
            <w:lang w:eastAsia="en-AU"/>
            <w14:ligatures w14:val="standardContextual"/>
          </w:rPr>
          <w:tab/>
        </w:r>
        <w:r w:rsidRPr="006C669E">
          <w:t>Collection of tax from third parties</w:t>
        </w:r>
        <w:r>
          <w:tab/>
        </w:r>
        <w:r>
          <w:fldChar w:fldCharType="begin"/>
        </w:r>
        <w:r>
          <w:instrText xml:space="preserve"> PAGEREF _Toc201563296 \h </w:instrText>
        </w:r>
        <w:r>
          <w:fldChar w:fldCharType="separate"/>
        </w:r>
        <w:r w:rsidR="0031527E">
          <w:t>40</w:t>
        </w:r>
        <w:r>
          <w:fldChar w:fldCharType="end"/>
        </w:r>
      </w:hyperlink>
    </w:p>
    <w:p w14:paraId="7FB70F2A" w14:textId="19710A68"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97" w:history="1">
        <w:r w:rsidRPr="006C669E">
          <w:t>55</w:t>
        </w:r>
        <w:r>
          <w:rPr>
            <w:rFonts w:asciiTheme="minorHAnsi" w:eastAsiaTheme="minorEastAsia" w:hAnsiTheme="minorHAnsi" w:cstheme="minorBidi"/>
            <w:kern w:val="2"/>
            <w:sz w:val="24"/>
            <w:szCs w:val="24"/>
            <w:lang w:eastAsia="en-AU"/>
            <w14:ligatures w14:val="standardContextual"/>
          </w:rPr>
          <w:tab/>
        </w:r>
        <w:r w:rsidRPr="006C669E">
          <w:t>Money held for nonresidents</w:t>
        </w:r>
        <w:r>
          <w:tab/>
        </w:r>
        <w:r>
          <w:fldChar w:fldCharType="begin"/>
        </w:r>
        <w:r>
          <w:instrText xml:space="preserve"> PAGEREF _Toc201563297 \h </w:instrText>
        </w:r>
        <w:r>
          <w:fldChar w:fldCharType="separate"/>
        </w:r>
        <w:r w:rsidR="0031527E">
          <w:t>42</w:t>
        </w:r>
        <w:r>
          <w:fldChar w:fldCharType="end"/>
        </w:r>
      </w:hyperlink>
    </w:p>
    <w:p w14:paraId="2CCDAC1B" w14:textId="0FA8C2DC"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298" w:history="1">
        <w:r w:rsidRPr="006C669E">
          <w:t>56</w:t>
        </w:r>
        <w:r>
          <w:rPr>
            <w:rFonts w:asciiTheme="minorHAnsi" w:eastAsiaTheme="minorEastAsia" w:hAnsiTheme="minorHAnsi" w:cstheme="minorBidi"/>
            <w:kern w:val="2"/>
            <w:sz w:val="24"/>
            <w:szCs w:val="24"/>
            <w:lang w:eastAsia="en-AU"/>
            <w14:ligatures w14:val="standardContextual"/>
          </w:rPr>
          <w:tab/>
        </w:r>
        <w:r w:rsidRPr="006C669E">
          <w:t>Enforcement of payment orders</w:t>
        </w:r>
        <w:r>
          <w:tab/>
        </w:r>
        <w:r>
          <w:fldChar w:fldCharType="begin"/>
        </w:r>
        <w:r>
          <w:instrText xml:space="preserve"> PAGEREF _Toc201563298 \h </w:instrText>
        </w:r>
        <w:r>
          <w:fldChar w:fldCharType="separate"/>
        </w:r>
        <w:r w:rsidR="0031527E">
          <w:t>43</w:t>
        </w:r>
        <w:r>
          <w:fldChar w:fldCharType="end"/>
        </w:r>
      </w:hyperlink>
    </w:p>
    <w:p w14:paraId="6950465F" w14:textId="667001F4"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299" w:history="1">
        <w:r w:rsidRPr="006C669E">
          <w:t>Division 7.2</w:t>
        </w:r>
        <w:r>
          <w:rPr>
            <w:rFonts w:asciiTheme="minorHAnsi" w:eastAsiaTheme="minorEastAsia" w:hAnsiTheme="minorHAnsi" w:cstheme="minorBidi"/>
            <w:b w:val="0"/>
            <w:kern w:val="2"/>
            <w:sz w:val="24"/>
            <w:szCs w:val="24"/>
            <w:lang w:eastAsia="en-AU"/>
            <w14:ligatures w14:val="standardContextual"/>
          </w:rPr>
          <w:tab/>
        </w:r>
        <w:r w:rsidRPr="006C669E">
          <w:t>Recovery of tax from directors of corporations</w:t>
        </w:r>
        <w:r w:rsidRPr="00643B71">
          <w:rPr>
            <w:vanish/>
          </w:rPr>
          <w:tab/>
        </w:r>
        <w:r w:rsidRPr="00643B71">
          <w:rPr>
            <w:vanish/>
          </w:rPr>
          <w:fldChar w:fldCharType="begin"/>
        </w:r>
        <w:r w:rsidRPr="00643B71">
          <w:rPr>
            <w:vanish/>
          </w:rPr>
          <w:instrText xml:space="preserve"> PAGEREF _Toc201563299 \h </w:instrText>
        </w:r>
        <w:r w:rsidRPr="00643B71">
          <w:rPr>
            <w:vanish/>
          </w:rPr>
        </w:r>
        <w:r w:rsidRPr="00643B71">
          <w:rPr>
            <w:vanish/>
          </w:rPr>
          <w:fldChar w:fldCharType="separate"/>
        </w:r>
        <w:r w:rsidR="0031527E">
          <w:rPr>
            <w:vanish/>
          </w:rPr>
          <w:t>44</w:t>
        </w:r>
        <w:r w:rsidRPr="00643B71">
          <w:rPr>
            <w:vanish/>
          </w:rPr>
          <w:fldChar w:fldCharType="end"/>
        </w:r>
      </w:hyperlink>
    </w:p>
    <w:p w14:paraId="47A89E0D" w14:textId="3128D81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00" w:history="1">
        <w:r w:rsidRPr="006C669E">
          <w:t>56A</w:t>
        </w:r>
        <w:r>
          <w:rPr>
            <w:rFonts w:asciiTheme="minorHAnsi" w:eastAsiaTheme="minorEastAsia" w:hAnsiTheme="minorHAnsi" w:cstheme="minorBidi"/>
            <w:kern w:val="2"/>
            <w:sz w:val="24"/>
            <w:szCs w:val="24"/>
            <w:lang w:eastAsia="en-AU"/>
            <w14:ligatures w14:val="standardContextual"/>
          </w:rPr>
          <w:tab/>
        </w:r>
        <w:r w:rsidRPr="006C669E">
          <w:t>Definitions for div 7.2</w:t>
        </w:r>
        <w:r>
          <w:tab/>
        </w:r>
        <w:r>
          <w:fldChar w:fldCharType="begin"/>
        </w:r>
        <w:r>
          <w:instrText xml:space="preserve"> PAGEREF _Toc201563300 \h </w:instrText>
        </w:r>
        <w:r>
          <w:fldChar w:fldCharType="separate"/>
        </w:r>
        <w:r w:rsidR="0031527E">
          <w:t>44</w:t>
        </w:r>
        <w:r>
          <w:fldChar w:fldCharType="end"/>
        </w:r>
      </w:hyperlink>
    </w:p>
    <w:p w14:paraId="2AC43603" w14:textId="3DFAC71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01" w:history="1">
        <w:r w:rsidRPr="006C669E">
          <w:t>56B</w:t>
        </w:r>
        <w:r>
          <w:rPr>
            <w:rFonts w:asciiTheme="minorHAnsi" w:eastAsiaTheme="minorEastAsia" w:hAnsiTheme="minorHAnsi" w:cstheme="minorBidi"/>
            <w:kern w:val="2"/>
            <w:sz w:val="24"/>
            <w:szCs w:val="24"/>
            <w:lang w:eastAsia="en-AU"/>
            <w14:ligatures w14:val="standardContextual"/>
          </w:rPr>
          <w:tab/>
        </w:r>
        <w:r w:rsidRPr="006C669E">
          <w:t>Liability of directors and former directors for amounts of tax</w:t>
        </w:r>
        <w:r>
          <w:tab/>
        </w:r>
        <w:r>
          <w:fldChar w:fldCharType="begin"/>
        </w:r>
        <w:r>
          <w:instrText xml:space="preserve"> PAGEREF _Toc201563301 \h </w:instrText>
        </w:r>
        <w:r>
          <w:fldChar w:fldCharType="separate"/>
        </w:r>
        <w:r w:rsidR="0031527E">
          <w:t>45</w:t>
        </w:r>
        <w:r>
          <w:fldChar w:fldCharType="end"/>
        </w:r>
      </w:hyperlink>
    </w:p>
    <w:p w14:paraId="4458CA09" w14:textId="1C79372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02" w:history="1">
        <w:r w:rsidRPr="006C669E">
          <w:t>56C</w:t>
        </w:r>
        <w:r>
          <w:rPr>
            <w:rFonts w:asciiTheme="minorHAnsi" w:eastAsiaTheme="minorEastAsia" w:hAnsiTheme="minorHAnsi" w:cstheme="minorBidi"/>
            <w:kern w:val="2"/>
            <w:sz w:val="24"/>
            <w:szCs w:val="24"/>
            <w:lang w:eastAsia="en-AU"/>
            <w14:ligatures w14:val="standardContextual"/>
          </w:rPr>
          <w:tab/>
        </w:r>
        <w:r w:rsidRPr="006C669E">
          <w:t>Failure to comply with arrangement for payment</w:t>
        </w:r>
        <w:r>
          <w:tab/>
        </w:r>
        <w:r>
          <w:fldChar w:fldCharType="begin"/>
        </w:r>
        <w:r>
          <w:instrText xml:space="preserve"> PAGEREF _Toc201563302 \h </w:instrText>
        </w:r>
        <w:r>
          <w:fldChar w:fldCharType="separate"/>
        </w:r>
        <w:r w:rsidR="0031527E">
          <w:t>46</w:t>
        </w:r>
        <w:r>
          <w:fldChar w:fldCharType="end"/>
        </w:r>
      </w:hyperlink>
    </w:p>
    <w:p w14:paraId="1D4B96E9" w14:textId="042867F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03" w:history="1">
        <w:r w:rsidRPr="006C669E">
          <w:t>56D</w:t>
        </w:r>
        <w:r>
          <w:rPr>
            <w:rFonts w:asciiTheme="minorHAnsi" w:eastAsiaTheme="minorEastAsia" w:hAnsiTheme="minorHAnsi" w:cstheme="minorBidi"/>
            <w:kern w:val="2"/>
            <w:sz w:val="24"/>
            <w:szCs w:val="24"/>
            <w:lang w:eastAsia="en-AU"/>
            <w14:ligatures w14:val="standardContextual"/>
          </w:rPr>
          <w:tab/>
        </w:r>
        <w:r w:rsidRPr="006C669E">
          <w:t>Right of indemnity of director or former director</w:t>
        </w:r>
        <w:r>
          <w:tab/>
        </w:r>
        <w:r>
          <w:fldChar w:fldCharType="begin"/>
        </w:r>
        <w:r>
          <w:instrText xml:space="preserve"> PAGEREF _Toc201563303 \h </w:instrText>
        </w:r>
        <w:r>
          <w:fldChar w:fldCharType="separate"/>
        </w:r>
        <w:r w:rsidR="0031527E">
          <w:t>46</w:t>
        </w:r>
        <w:r>
          <w:fldChar w:fldCharType="end"/>
        </w:r>
      </w:hyperlink>
    </w:p>
    <w:p w14:paraId="77E921BD" w14:textId="35E8333C"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04" w:history="1">
        <w:r w:rsidRPr="006C669E">
          <w:t>56E</w:t>
        </w:r>
        <w:r>
          <w:rPr>
            <w:rFonts w:asciiTheme="minorHAnsi" w:eastAsiaTheme="minorEastAsia" w:hAnsiTheme="minorHAnsi" w:cstheme="minorBidi"/>
            <w:kern w:val="2"/>
            <w:sz w:val="24"/>
            <w:szCs w:val="24"/>
            <w:lang w:eastAsia="en-AU"/>
            <w14:ligatures w14:val="standardContextual"/>
          </w:rPr>
          <w:tab/>
        </w:r>
        <w:r w:rsidRPr="006C669E">
          <w:t>Defence to proceeding for recovery of tax from director or former director</w:t>
        </w:r>
        <w:r>
          <w:tab/>
        </w:r>
        <w:r>
          <w:fldChar w:fldCharType="begin"/>
        </w:r>
        <w:r>
          <w:instrText xml:space="preserve"> PAGEREF _Toc201563304 \h </w:instrText>
        </w:r>
        <w:r>
          <w:fldChar w:fldCharType="separate"/>
        </w:r>
        <w:r w:rsidR="0031527E">
          <w:t>47</w:t>
        </w:r>
        <w:r>
          <w:fldChar w:fldCharType="end"/>
        </w:r>
      </w:hyperlink>
    </w:p>
    <w:p w14:paraId="45C0393C" w14:textId="7EE11A47"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05" w:history="1">
        <w:r w:rsidRPr="006C669E">
          <w:t>Division 7.3</w:t>
        </w:r>
        <w:r>
          <w:rPr>
            <w:rFonts w:asciiTheme="minorHAnsi" w:eastAsiaTheme="minorEastAsia" w:hAnsiTheme="minorHAnsi" w:cstheme="minorBidi"/>
            <w:b w:val="0"/>
            <w:kern w:val="2"/>
            <w:sz w:val="24"/>
            <w:szCs w:val="24"/>
            <w:lang w:eastAsia="en-AU"/>
            <w14:ligatures w14:val="standardContextual"/>
          </w:rPr>
          <w:tab/>
        </w:r>
        <w:r w:rsidRPr="006C669E">
          <w:t>Tax in arrears—recovery measures</w:t>
        </w:r>
        <w:r w:rsidRPr="00643B71">
          <w:rPr>
            <w:vanish/>
          </w:rPr>
          <w:tab/>
        </w:r>
        <w:r w:rsidRPr="00643B71">
          <w:rPr>
            <w:vanish/>
          </w:rPr>
          <w:fldChar w:fldCharType="begin"/>
        </w:r>
        <w:r w:rsidRPr="00643B71">
          <w:rPr>
            <w:vanish/>
          </w:rPr>
          <w:instrText xml:space="preserve"> PAGEREF _Toc201563305 \h </w:instrText>
        </w:r>
        <w:r w:rsidRPr="00643B71">
          <w:rPr>
            <w:vanish/>
          </w:rPr>
        </w:r>
        <w:r w:rsidRPr="00643B71">
          <w:rPr>
            <w:vanish/>
          </w:rPr>
          <w:fldChar w:fldCharType="separate"/>
        </w:r>
        <w:r w:rsidR="0031527E">
          <w:rPr>
            <w:vanish/>
          </w:rPr>
          <w:t>47</w:t>
        </w:r>
        <w:r w:rsidRPr="00643B71">
          <w:rPr>
            <w:vanish/>
          </w:rPr>
          <w:fldChar w:fldCharType="end"/>
        </w:r>
      </w:hyperlink>
    </w:p>
    <w:p w14:paraId="7A608A16" w14:textId="2AF31D7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06" w:history="1">
        <w:r w:rsidRPr="006C669E">
          <w:t>56F</w:t>
        </w:r>
        <w:r>
          <w:rPr>
            <w:rFonts w:asciiTheme="minorHAnsi" w:eastAsiaTheme="minorEastAsia" w:hAnsiTheme="minorHAnsi" w:cstheme="minorBidi"/>
            <w:kern w:val="2"/>
            <w:sz w:val="24"/>
            <w:szCs w:val="24"/>
            <w:lang w:eastAsia="en-AU"/>
            <w14:ligatures w14:val="standardContextual"/>
          </w:rPr>
          <w:tab/>
        </w:r>
        <w:r w:rsidRPr="006C669E">
          <w:t>Application—div 7.3</w:t>
        </w:r>
        <w:r>
          <w:tab/>
        </w:r>
        <w:r>
          <w:fldChar w:fldCharType="begin"/>
        </w:r>
        <w:r>
          <w:instrText xml:space="preserve"> PAGEREF _Toc201563306 \h </w:instrText>
        </w:r>
        <w:r>
          <w:fldChar w:fldCharType="separate"/>
        </w:r>
        <w:r w:rsidR="0031527E">
          <w:t>47</w:t>
        </w:r>
        <w:r>
          <w:fldChar w:fldCharType="end"/>
        </w:r>
      </w:hyperlink>
    </w:p>
    <w:p w14:paraId="649E5F48" w14:textId="79DF1E1F"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07" w:history="1">
        <w:r w:rsidRPr="006C669E">
          <w:t>56G</w:t>
        </w:r>
        <w:r>
          <w:rPr>
            <w:rFonts w:asciiTheme="minorHAnsi" w:eastAsiaTheme="minorEastAsia" w:hAnsiTheme="minorHAnsi" w:cstheme="minorBidi"/>
            <w:kern w:val="2"/>
            <w:sz w:val="24"/>
            <w:szCs w:val="24"/>
            <w:lang w:eastAsia="en-AU"/>
            <w14:ligatures w14:val="standardContextual"/>
          </w:rPr>
          <w:tab/>
        </w:r>
        <w:r w:rsidRPr="006C669E">
          <w:t>Definitions—div 7.3</w:t>
        </w:r>
        <w:r>
          <w:tab/>
        </w:r>
        <w:r>
          <w:fldChar w:fldCharType="begin"/>
        </w:r>
        <w:r>
          <w:instrText xml:space="preserve"> PAGEREF _Toc201563307 \h </w:instrText>
        </w:r>
        <w:r>
          <w:fldChar w:fldCharType="separate"/>
        </w:r>
        <w:r w:rsidR="0031527E">
          <w:t>47</w:t>
        </w:r>
        <w:r>
          <w:fldChar w:fldCharType="end"/>
        </w:r>
      </w:hyperlink>
    </w:p>
    <w:p w14:paraId="2ABA3F93" w14:textId="5B7C78D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08" w:history="1">
        <w:r w:rsidRPr="006C669E">
          <w:t>56H</w:t>
        </w:r>
        <w:r>
          <w:rPr>
            <w:rFonts w:asciiTheme="minorHAnsi" w:eastAsiaTheme="minorEastAsia" w:hAnsiTheme="minorHAnsi" w:cstheme="minorBidi"/>
            <w:kern w:val="2"/>
            <w:sz w:val="24"/>
            <w:szCs w:val="24"/>
            <w:lang w:eastAsia="en-AU"/>
            <w14:ligatures w14:val="standardContextual"/>
          </w:rPr>
          <w:tab/>
        </w:r>
        <w:r w:rsidRPr="006C669E">
          <w:t>Tax payable is charge on land</w:t>
        </w:r>
        <w:r>
          <w:tab/>
        </w:r>
        <w:r>
          <w:fldChar w:fldCharType="begin"/>
        </w:r>
        <w:r>
          <w:instrText xml:space="preserve"> PAGEREF _Toc201563308 \h </w:instrText>
        </w:r>
        <w:r>
          <w:fldChar w:fldCharType="separate"/>
        </w:r>
        <w:r w:rsidR="0031527E">
          <w:t>49</w:t>
        </w:r>
        <w:r>
          <w:fldChar w:fldCharType="end"/>
        </w:r>
      </w:hyperlink>
    </w:p>
    <w:p w14:paraId="4625ABE4" w14:textId="6D37714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09" w:history="1">
        <w:r w:rsidRPr="006C669E">
          <w:t>56HA</w:t>
        </w:r>
        <w:r>
          <w:rPr>
            <w:rFonts w:asciiTheme="minorHAnsi" w:eastAsiaTheme="minorEastAsia" w:hAnsiTheme="minorHAnsi" w:cstheme="minorBidi"/>
            <w:kern w:val="2"/>
            <w:sz w:val="24"/>
            <w:szCs w:val="24"/>
            <w:lang w:eastAsia="en-AU"/>
            <w14:ligatures w14:val="standardContextual"/>
          </w:rPr>
          <w:tab/>
        </w:r>
        <w:r w:rsidRPr="006C669E">
          <w:t>Recovery of tax from mortgagee</w:t>
        </w:r>
        <w:r>
          <w:tab/>
        </w:r>
        <w:r>
          <w:fldChar w:fldCharType="begin"/>
        </w:r>
        <w:r>
          <w:instrText xml:space="preserve"> PAGEREF _Toc201563309 \h </w:instrText>
        </w:r>
        <w:r>
          <w:fldChar w:fldCharType="separate"/>
        </w:r>
        <w:r w:rsidR="0031527E">
          <w:t>51</w:t>
        </w:r>
        <w:r>
          <w:fldChar w:fldCharType="end"/>
        </w:r>
      </w:hyperlink>
    </w:p>
    <w:p w14:paraId="2E401A3A" w14:textId="68E62C0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10" w:history="1">
        <w:r w:rsidRPr="006C669E">
          <w:t>56I</w:t>
        </w:r>
        <w:r>
          <w:rPr>
            <w:rFonts w:asciiTheme="minorHAnsi" w:eastAsiaTheme="minorEastAsia" w:hAnsiTheme="minorHAnsi" w:cstheme="minorBidi"/>
            <w:kern w:val="2"/>
            <w:sz w:val="24"/>
            <w:szCs w:val="24"/>
            <w:lang w:eastAsia="en-AU"/>
            <w14:ligatures w14:val="standardContextual"/>
          </w:rPr>
          <w:tab/>
        </w:r>
        <w:r w:rsidRPr="006C669E">
          <w:t>Notice of tax in arrears</w:t>
        </w:r>
        <w:r>
          <w:tab/>
        </w:r>
        <w:r>
          <w:fldChar w:fldCharType="begin"/>
        </w:r>
        <w:r>
          <w:instrText xml:space="preserve"> PAGEREF _Toc201563310 \h </w:instrText>
        </w:r>
        <w:r>
          <w:fldChar w:fldCharType="separate"/>
        </w:r>
        <w:r w:rsidR="0031527E">
          <w:t>52</w:t>
        </w:r>
        <w:r>
          <w:fldChar w:fldCharType="end"/>
        </w:r>
      </w:hyperlink>
    </w:p>
    <w:p w14:paraId="6C3AF916" w14:textId="7770543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11" w:history="1">
        <w:r w:rsidRPr="006C669E">
          <w:t>56J</w:t>
        </w:r>
        <w:r>
          <w:rPr>
            <w:rFonts w:asciiTheme="minorHAnsi" w:eastAsiaTheme="minorEastAsia" w:hAnsiTheme="minorHAnsi" w:cstheme="minorBidi"/>
            <w:kern w:val="2"/>
            <w:sz w:val="24"/>
            <w:szCs w:val="24"/>
            <w:lang w:eastAsia="en-AU"/>
            <w14:ligatures w14:val="standardContextual"/>
          </w:rPr>
          <w:tab/>
        </w:r>
        <w:r w:rsidRPr="006C669E">
          <w:t>Sale of land for nonpayment of tax</w:t>
        </w:r>
        <w:r>
          <w:tab/>
        </w:r>
        <w:r>
          <w:fldChar w:fldCharType="begin"/>
        </w:r>
        <w:r>
          <w:instrText xml:space="preserve"> PAGEREF _Toc201563311 \h </w:instrText>
        </w:r>
        <w:r>
          <w:fldChar w:fldCharType="separate"/>
        </w:r>
        <w:r w:rsidR="0031527E">
          <w:t>53</w:t>
        </w:r>
        <w:r>
          <w:fldChar w:fldCharType="end"/>
        </w:r>
      </w:hyperlink>
    </w:p>
    <w:p w14:paraId="2D72AEEA" w14:textId="602E429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12" w:history="1">
        <w:r w:rsidRPr="006C669E">
          <w:t>56K</w:t>
        </w:r>
        <w:r>
          <w:rPr>
            <w:rFonts w:asciiTheme="minorHAnsi" w:eastAsiaTheme="minorEastAsia" w:hAnsiTheme="minorHAnsi" w:cstheme="minorBidi"/>
            <w:kern w:val="2"/>
            <w:sz w:val="24"/>
            <w:szCs w:val="24"/>
            <w:lang w:eastAsia="en-AU"/>
            <w14:ligatures w14:val="standardContextual"/>
          </w:rPr>
          <w:tab/>
        </w:r>
        <w:r w:rsidRPr="006C669E">
          <w:t>Application may relate to more than one parcel</w:t>
        </w:r>
        <w:r>
          <w:tab/>
        </w:r>
        <w:r>
          <w:fldChar w:fldCharType="begin"/>
        </w:r>
        <w:r>
          <w:instrText xml:space="preserve"> PAGEREF _Toc201563312 \h </w:instrText>
        </w:r>
        <w:r>
          <w:fldChar w:fldCharType="separate"/>
        </w:r>
        <w:r w:rsidR="0031527E">
          <w:t>56</w:t>
        </w:r>
        <w:r>
          <w:fldChar w:fldCharType="end"/>
        </w:r>
      </w:hyperlink>
    </w:p>
    <w:p w14:paraId="23AD0C78" w14:textId="30B1F26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13" w:history="1">
        <w:r w:rsidRPr="006C669E">
          <w:t>56L</w:t>
        </w:r>
        <w:r>
          <w:rPr>
            <w:rFonts w:asciiTheme="minorHAnsi" w:eastAsiaTheme="minorEastAsia" w:hAnsiTheme="minorHAnsi" w:cstheme="minorBidi"/>
            <w:kern w:val="2"/>
            <w:sz w:val="24"/>
            <w:szCs w:val="24"/>
            <w:lang w:eastAsia="en-AU"/>
            <w14:ligatures w14:val="standardContextual"/>
          </w:rPr>
          <w:tab/>
        </w:r>
        <w:r w:rsidRPr="006C669E">
          <w:t>Creation of charge on other land</w:t>
        </w:r>
        <w:r>
          <w:tab/>
        </w:r>
        <w:r>
          <w:fldChar w:fldCharType="begin"/>
        </w:r>
        <w:r>
          <w:instrText xml:space="preserve"> PAGEREF _Toc201563313 \h </w:instrText>
        </w:r>
        <w:r>
          <w:fldChar w:fldCharType="separate"/>
        </w:r>
        <w:r w:rsidR="0031527E">
          <w:t>57</w:t>
        </w:r>
        <w:r>
          <w:fldChar w:fldCharType="end"/>
        </w:r>
      </w:hyperlink>
    </w:p>
    <w:p w14:paraId="40C419AE" w14:textId="478A44C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14" w:history="1">
        <w:r w:rsidRPr="006C669E">
          <w:t>56M</w:t>
        </w:r>
        <w:r>
          <w:rPr>
            <w:rFonts w:asciiTheme="minorHAnsi" w:eastAsiaTheme="minorEastAsia" w:hAnsiTheme="minorHAnsi" w:cstheme="minorBidi"/>
            <w:kern w:val="2"/>
            <w:sz w:val="24"/>
            <w:szCs w:val="24"/>
            <w:lang w:eastAsia="en-AU"/>
            <w14:ligatures w14:val="standardContextual"/>
          </w:rPr>
          <w:tab/>
        </w:r>
        <w:r w:rsidRPr="006C669E">
          <w:t>Registered charge on other land takes priority</w:t>
        </w:r>
        <w:r>
          <w:tab/>
        </w:r>
        <w:r>
          <w:fldChar w:fldCharType="begin"/>
        </w:r>
        <w:r>
          <w:instrText xml:space="preserve"> PAGEREF _Toc201563314 \h </w:instrText>
        </w:r>
        <w:r>
          <w:fldChar w:fldCharType="separate"/>
        </w:r>
        <w:r w:rsidR="0031527E">
          <w:t>58</w:t>
        </w:r>
        <w:r>
          <w:fldChar w:fldCharType="end"/>
        </w:r>
      </w:hyperlink>
    </w:p>
    <w:p w14:paraId="3E1A09FE" w14:textId="2B0898AA"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15" w:history="1">
        <w:r w:rsidRPr="006C669E">
          <w:t>56N</w:t>
        </w:r>
        <w:r>
          <w:rPr>
            <w:rFonts w:asciiTheme="minorHAnsi" w:eastAsiaTheme="minorEastAsia" w:hAnsiTheme="minorHAnsi" w:cstheme="minorBidi"/>
            <w:kern w:val="2"/>
            <w:sz w:val="24"/>
            <w:szCs w:val="24"/>
            <w:lang w:eastAsia="en-AU"/>
            <w14:ligatures w14:val="standardContextual"/>
          </w:rPr>
          <w:tab/>
        </w:r>
        <w:r w:rsidRPr="006C669E">
          <w:t>Recovery of tax from mortgagee of other land</w:t>
        </w:r>
        <w:r>
          <w:tab/>
        </w:r>
        <w:r>
          <w:fldChar w:fldCharType="begin"/>
        </w:r>
        <w:r>
          <w:instrText xml:space="preserve"> PAGEREF _Toc201563315 \h </w:instrText>
        </w:r>
        <w:r>
          <w:fldChar w:fldCharType="separate"/>
        </w:r>
        <w:r w:rsidR="0031527E">
          <w:t>60</w:t>
        </w:r>
        <w:r>
          <w:fldChar w:fldCharType="end"/>
        </w:r>
      </w:hyperlink>
    </w:p>
    <w:p w14:paraId="07FE30B1" w14:textId="2FA47D6C"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316" w:history="1">
        <w:r w:rsidRPr="006C669E">
          <w:t>Part 8</w:t>
        </w:r>
        <w:r>
          <w:rPr>
            <w:rFonts w:asciiTheme="minorHAnsi" w:eastAsiaTheme="minorEastAsia" w:hAnsiTheme="minorHAnsi" w:cstheme="minorBidi"/>
            <w:b w:val="0"/>
            <w:kern w:val="2"/>
            <w:szCs w:val="24"/>
            <w:lang w:eastAsia="en-AU"/>
            <w14:ligatures w14:val="standardContextual"/>
          </w:rPr>
          <w:tab/>
        </w:r>
        <w:r w:rsidRPr="006C669E">
          <w:t>Record keeping and general offences</w:t>
        </w:r>
        <w:r w:rsidRPr="00643B71">
          <w:rPr>
            <w:vanish/>
          </w:rPr>
          <w:tab/>
        </w:r>
        <w:r w:rsidRPr="00643B71">
          <w:rPr>
            <w:vanish/>
          </w:rPr>
          <w:fldChar w:fldCharType="begin"/>
        </w:r>
        <w:r w:rsidRPr="00643B71">
          <w:rPr>
            <w:vanish/>
          </w:rPr>
          <w:instrText xml:space="preserve"> PAGEREF _Toc201563316 \h </w:instrText>
        </w:r>
        <w:r w:rsidRPr="00643B71">
          <w:rPr>
            <w:vanish/>
          </w:rPr>
        </w:r>
        <w:r w:rsidRPr="00643B71">
          <w:rPr>
            <w:vanish/>
          </w:rPr>
          <w:fldChar w:fldCharType="separate"/>
        </w:r>
        <w:r w:rsidR="0031527E">
          <w:rPr>
            <w:vanish/>
          </w:rPr>
          <w:t>63</w:t>
        </w:r>
        <w:r w:rsidRPr="00643B71">
          <w:rPr>
            <w:vanish/>
          </w:rPr>
          <w:fldChar w:fldCharType="end"/>
        </w:r>
      </w:hyperlink>
    </w:p>
    <w:p w14:paraId="3D9E9A7E" w14:textId="5EABFCB8"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17" w:history="1">
        <w:r w:rsidRPr="006C669E">
          <w:t>Division 8.1</w:t>
        </w:r>
        <w:r>
          <w:rPr>
            <w:rFonts w:asciiTheme="minorHAnsi" w:eastAsiaTheme="minorEastAsia" w:hAnsiTheme="minorHAnsi" w:cstheme="minorBidi"/>
            <w:b w:val="0"/>
            <w:kern w:val="2"/>
            <w:sz w:val="24"/>
            <w:szCs w:val="24"/>
            <w:lang w:eastAsia="en-AU"/>
            <w14:ligatures w14:val="standardContextual"/>
          </w:rPr>
          <w:tab/>
        </w:r>
        <w:r w:rsidRPr="006C669E">
          <w:t>Record keeping</w:t>
        </w:r>
        <w:r w:rsidRPr="00643B71">
          <w:rPr>
            <w:vanish/>
          </w:rPr>
          <w:tab/>
        </w:r>
        <w:r w:rsidRPr="00643B71">
          <w:rPr>
            <w:vanish/>
          </w:rPr>
          <w:fldChar w:fldCharType="begin"/>
        </w:r>
        <w:r w:rsidRPr="00643B71">
          <w:rPr>
            <w:vanish/>
          </w:rPr>
          <w:instrText xml:space="preserve"> PAGEREF _Toc201563317 \h </w:instrText>
        </w:r>
        <w:r w:rsidRPr="00643B71">
          <w:rPr>
            <w:vanish/>
          </w:rPr>
        </w:r>
        <w:r w:rsidRPr="00643B71">
          <w:rPr>
            <w:vanish/>
          </w:rPr>
          <w:fldChar w:fldCharType="separate"/>
        </w:r>
        <w:r w:rsidR="0031527E">
          <w:rPr>
            <w:vanish/>
          </w:rPr>
          <w:t>63</w:t>
        </w:r>
        <w:r w:rsidRPr="00643B71">
          <w:rPr>
            <w:vanish/>
          </w:rPr>
          <w:fldChar w:fldCharType="end"/>
        </w:r>
      </w:hyperlink>
    </w:p>
    <w:p w14:paraId="0899A35A" w14:textId="4F4B9132"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18" w:history="1">
        <w:r w:rsidRPr="006C669E">
          <w:t>57</w:t>
        </w:r>
        <w:r>
          <w:rPr>
            <w:rFonts w:asciiTheme="minorHAnsi" w:eastAsiaTheme="minorEastAsia" w:hAnsiTheme="minorHAnsi" w:cstheme="minorBidi"/>
            <w:kern w:val="2"/>
            <w:sz w:val="24"/>
            <w:szCs w:val="24"/>
            <w:lang w:eastAsia="en-AU"/>
            <w14:ligatures w14:val="standardContextual"/>
          </w:rPr>
          <w:tab/>
        </w:r>
        <w:r w:rsidRPr="006C669E">
          <w:t>Requirement to keep proper records</w:t>
        </w:r>
        <w:r>
          <w:tab/>
        </w:r>
        <w:r>
          <w:fldChar w:fldCharType="begin"/>
        </w:r>
        <w:r>
          <w:instrText xml:space="preserve"> PAGEREF _Toc201563318 \h </w:instrText>
        </w:r>
        <w:r>
          <w:fldChar w:fldCharType="separate"/>
        </w:r>
        <w:r w:rsidR="0031527E">
          <w:t>63</w:t>
        </w:r>
        <w:r>
          <w:fldChar w:fldCharType="end"/>
        </w:r>
      </w:hyperlink>
    </w:p>
    <w:p w14:paraId="091C636E" w14:textId="34470D7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19" w:history="1">
        <w:r w:rsidRPr="006C669E">
          <w:t>58</w:t>
        </w:r>
        <w:r>
          <w:rPr>
            <w:rFonts w:asciiTheme="minorHAnsi" w:eastAsiaTheme="minorEastAsia" w:hAnsiTheme="minorHAnsi" w:cstheme="minorBidi"/>
            <w:kern w:val="2"/>
            <w:sz w:val="24"/>
            <w:szCs w:val="24"/>
            <w:lang w:eastAsia="en-AU"/>
            <w14:ligatures w14:val="standardContextual"/>
          </w:rPr>
          <w:tab/>
        </w:r>
        <w:r w:rsidRPr="006C669E">
          <w:t>Additional records</w:t>
        </w:r>
        <w:r>
          <w:tab/>
        </w:r>
        <w:r>
          <w:fldChar w:fldCharType="begin"/>
        </w:r>
        <w:r>
          <w:instrText xml:space="preserve"> PAGEREF _Toc201563319 \h </w:instrText>
        </w:r>
        <w:r>
          <w:fldChar w:fldCharType="separate"/>
        </w:r>
        <w:r w:rsidR="0031527E">
          <w:t>63</w:t>
        </w:r>
        <w:r>
          <w:fldChar w:fldCharType="end"/>
        </w:r>
      </w:hyperlink>
    </w:p>
    <w:p w14:paraId="211F1B20" w14:textId="59ADD7CF"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20" w:history="1">
        <w:r w:rsidRPr="006C669E">
          <w:t>59</w:t>
        </w:r>
        <w:r>
          <w:rPr>
            <w:rFonts w:asciiTheme="minorHAnsi" w:eastAsiaTheme="minorEastAsia" w:hAnsiTheme="minorHAnsi" w:cstheme="minorBidi"/>
            <w:kern w:val="2"/>
            <w:sz w:val="24"/>
            <w:szCs w:val="24"/>
            <w:lang w:eastAsia="en-AU"/>
            <w14:ligatures w14:val="standardContextual"/>
          </w:rPr>
          <w:tab/>
        </w:r>
        <w:r w:rsidRPr="006C669E">
          <w:t>Failure to keep proper records</w:t>
        </w:r>
        <w:r>
          <w:tab/>
        </w:r>
        <w:r>
          <w:fldChar w:fldCharType="begin"/>
        </w:r>
        <w:r>
          <w:instrText xml:space="preserve"> PAGEREF _Toc201563320 \h </w:instrText>
        </w:r>
        <w:r>
          <w:fldChar w:fldCharType="separate"/>
        </w:r>
        <w:r w:rsidR="0031527E">
          <w:t>63</w:t>
        </w:r>
        <w:r>
          <w:fldChar w:fldCharType="end"/>
        </w:r>
      </w:hyperlink>
    </w:p>
    <w:p w14:paraId="41605BE3" w14:textId="27C6FE0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21" w:history="1">
        <w:r w:rsidRPr="006C669E">
          <w:t>60</w:t>
        </w:r>
        <w:r>
          <w:rPr>
            <w:rFonts w:asciiTheme="minorHAnsi" w:eastAsiaTheme="minorEastAsia" w:hAnsiTheme="minorHAnsi" w:cstheme="minorBidi"/>
            <w:kern w:val="2"/>
            <w:sz w:val="24"/>
            <w:szCs w:val="24"/>
            <w:lang w:eastAsia="en-AU"/>
            <w14:ligatures w14:val="standardContextual"/>
          </w:rPr>
          <w:tab/>
        </w:r>
        <w:r w:rsidRPr="006C669E">
          <w:t>Reckless or deliberate failure to keep proper records</w:t>
        </w:r>
        <w:r>
          <w:tab/>
        </w:r>
        <w:r>
          <w:fldChar w:fldCharType="begin"/>
        </w:r>
        <w:r>
          <w:instrText xml:space="preserve"> PAGEREF _Toc201563321 \h </w:instrText>
        </w:r>
        <w:r>
          <w:fldChar w:fldCharType="separate"/>
        </w:r>
        <w:r w:rsidR="0031527E">
          <w:t>64</w:t>
        </w:r>
        <w:r>
          <w:fldChar w:fldCharType="end"/>
        </w:r>
      </w:hyperlink>
    </w:p>
    <w:p w14:paraId="28B1F553" w14:textId="012FA5FC"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22" w:history="1">
        <w:r w:rsidRPr="006C669E">
          <w:t>61</w:t>
        </w:r>
        <w:r>
          <w:rPr>
            <w:rFonts w:asciiTheme="minorHAnsi" w:eastAsiaTheme="minorEastAsia" w:hAnsiTheme="minorHAnsi" w:cstheme="minorBidi"/>
            <w:kern w:val="2"/>
            <w:sz w:val="24"/>
            <w:szCs w:val="24"/>
            <w:lang w:eastAsia="en-AU"/>
            <w14:ligatures w14:val="standardContextual"/>
          </w:rPr>
          <w:tab/>
        </w:r>
        <w:r w:rsidRPr="006C669E">
          <w:t>Keeping accounts or records intended to deceive</w:t>
        </w:r>
        <w:r>
          <w:tab/>
        </w:r>
        <w:r>
          <w:fldChar w:fldCharType="begin"/>
        </w:r>
        <w:r>
          <w:instrText xml:space="preserve"> PAGEREF _Toc201563322 \h </w:instrText>
        </w:r>
        <w:r>
          <w:fldChar w:fldCharType="separate"/>
        </w:r>
        <w:r w:rsidR="0031527E">
          <w:t>65</w:t>
        </w:r>
        <w:r>
          <w:fldChar w:fldCharType="end"/>
        </w:r>
      </w:hyperlink>
    </w:p>
    <w:p w14:paraId="4E1D2D2B" w14:textId="2EE7CFA2" w:rsidR="00643B71" w:rsidRDefault="00643B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63323" w:history="1">
        <w:r w:rsidRPr="006C669E">
          <w:t>62</w:t>
        </w:r>
        <w:r>
          <w:rPr>
            <w:rFonts w:asciiTheme="minorHAnsi" w:eastAsiaTheme="minorEastAsia" w:hAnsiTheme="minorHAnsi" w:cstheme="minorBidi"/>
            <w:kern w:val="2"/>
            <w:sz w:val="24"/>
            <w:szCs w:val="24"/>
            <w:lang w:eastAsia="en-AU"/>
            <w14:ligatures w14:val="standardContextual"/>
          </w:rPr>
          <w:tab/>
        </w:r>
        <w:r w:rsidRPr="006C669E">
          <w:t>Accessibility</w:t>
        </w:r>
        <w:r>
          <w:tab/>
        </w:r>
        <w:r>
          <w:fldChar w:fldCharType="begin"/>
        </w:r>
        <w:r>
          <w:instrText xml:space="preserve"> PAGEREF _Toc201563323 \h </w:instrText>
        </w:r>
        <w:r>
          <w:fldChar w:fldCharType="separate"/>
        </w:r>
        <w:r w:rsidR="0031527E">
          <w:t>66</w:t>
        </w:r>
        <w:r>
          <w:fldChar w:fldCharType="end"/>
        </w:r>
      </w:hyperlink>
    </w:p>
    <w:p w14:paraId="505AB76B" w14:textId="5FBBF72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24" w:history="1">
        <w:r w:rsidRPr="006C669E">
          <w:t>63</w:t>
        </w:r>
        <w:r>
          <w:rPr>
            <w:rFonts w:asciiTheme="minorHAnsi" w:eastAsiaTheme="minorEastAsia" w:hAnsiTheme="minorHAnsi" w:cstheme="minorBidi"/>
            <w:kern w:val="2"/>
            <w:sz w:val="24"/>
            <w:szCs w:val="24"/>
            <w:lang w:eastAsia="en-AU"/>
            <w14:ligatures w14:val="standardContextual"/>
          </w:rPr>
          <w:tab/>
        </w:r>
        <w:r w:rsidRPr="006C669E">
          <w:t>Records must be accessible in English</w:t>
        </w:r>
        <w:r>
          <w:tab/>
        </w:r>
        <w:r>
          <w:fldChar w:fldCharType="begin"/>
        </w:r>
        <w:r>
          <w:instrText xml:space="preserve"> PAGEREF _Toc201563324 \h </w:instrText>
        </w:r>
        <w:r>
          <w:fldChar w:fldCharType="separate"/>
        </w:r>
        <w:r w:rsidR="0031527E">
          <w:t>66</w:t>
        </w:r>
        <w:r>
          <w:fldChar w:fldCharType="end"/>
        </w:r>
      </w:hyperlink>
    </w:p>
    <w:p w14:paraId="433B53D2" w14:textId="4CCDDF2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25" w:history="1">
        <w:r w:rsidRPr="006C669E">
          <w:t>64</w:t>
        </w:r>
        <w:r>
          <w:rPr>
            <w:rFonts w:asciiTheme="minorHAnsi" w:eastAsiaTheme="minorEastAsia" w:hAnsiTheme="minorHAnsi" w:cstheme="minorBidi"/>
            <w:kern w:val="2"/>
            <w:sz w:val="24"/>
            <w:szCs w:val="24"/>
            <w:lang w:eastAsia="en-AU"/>
            <w14:ligatures w14:val="standardContextual"/>
          </w:rPr>
          <w:tab/>
        </w:r>
        <w:r w:rsidRPr="006C669E">
          <w:t>Period record to be kept</w:t>
        </w:r>
        <w:r>
          <w:tab/>
        </w:r>
        <w:r>
          <w:fldChar w:fldCharType="begin"/>
        </w:r>
        <w:r>
          <w:instrText xml:space="preserve"> PAGEREF _Toc201563325 \h </w:instrText>
        </w:r>
        <w:r>
          <w:fldChar w:fldCharType="separate"/>
        </w:r>
        <w:r w:rsidR="0031527E">
          <w:t>66</w:t>
        </w:r>
        <w:r>
          <w:fldChar w:fldCharType="end"/>
        </w:r>
      </w:hyperlink>
    </w:p>
    <w:p w14:paraId="560B71DC" w14:textId="4AF97A5D"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26" w:history="1">
        <w:r w:rsidRPr="006C669E">
          <w:t>Division 8.2</w:t>
        </w:r>
        <w:r>
          <w:rPr>
            <w:rFonts w:asciiTheme="minorHAnsi" w:eastAsiaTheme="minorEastAsia" w:hAnsiTheme="minorHAnsi" w:cstheme="minorBidi"/>
            <w:b w:val="0"/>
            <w:kern w:val="2"/>
            <w:sz w:val="24"/>
            <w:szCs w:val="24"/>
            <w:lang w:eastAsia="en-AU"/>
            <w14:ligatures w14:val="standardContextual"/>
          </w:rPr>
          <w:tab/>
        </w:r>
        <w:r w:rsidRPr="006C669E">
          <w:t>General offences</w:t>
        </w:r>
        <w:r w:rsidRPr="00643B71">
          <w:rPr>
            <w:vanish/>
          </w:rPr>
          <w:tab/>
        </w:r>
        <w:r w:rsidRPr="00643B71">
          <w:rPr>
            <w:vanish/>
          </w:rPr>
          <w:fldChar w:fldCharType="begin"/>
        </w:r>
        <w:r w:rsidRPr="00643B71">
          <w:rPr>
            <w:vanish/>
          </w:rPr>
          <w:instrText xml:space="preserve"> PAGEREF _Toc201563326 \h </w:instrText>
        </w:r>
        <w:r w:rsidRPr="00643B71">
          <w:rPr>
            <w:vanish/>
          </w:rPr>
        </w:r>
        <w:r w:rsidRPr="00643B71">
          <w:rPr>
            <w:vanish/>
          </w:rPr>
          <w:fldChar w:fldCharType="separate"/>
        </w:r>
        <w:r w:rsidR="0031527E">
          <w:rPr>
            <w:vanish/>
          </w:rPr>
          <w:t>67</w:t>
        </w:r>
        <w:r w:rsidRPr="00643B71">
          <w:rPr>
            <w:vanish/>
          </w:rPr>
          <w:fldChar w:fldCharType="end"/>
        </w:r>
      </w:hyperlink>
    </w:p>
    <w:p w14:paraId="101BE535" w14:textId="00D0D8FE"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27" w:history="1">
        <w:r w:rsidRPr="006C669E">
          <w:t>65</w:t>
        </w:r>
        <w:r>
          <w:rPr>
            <w:rFonts w:asciiTheme="minorHAnsi" w:eastAsiaTheme="minorEastAsia" w:hAnsiTheme="minorHAnsi" w:cstheme="minorBidi"/>
            <w:kern w:val="2"/>
            <w:sz w:val="24"/>
            <w:szCs w:val="24"/>
            <w:lang w:eastAsia="en-AU"/>
            <w14:ligatures w14:val="standardContextual"/>
          </w:rPr>
          <w:tab/>
        </w:r>
        <w:r w:rsidRPr="006C669E">
          <w:t>Avoidance of tax</w:t>
        </w:r>
        <w:r>
          <w:tab/>
        </w:r>
        <w:r>
          <w:fldChar w:fldCharType="begin"/>
        </w:r>
        <w:r>
          <w:instrText xml:space="preserve"> PAGEREF _Toc201563327 \h </w:instrText>
        </w:r>
        <w:r>
          <w:fldChar w:fldCharType="separate"/>
        </w:r>
        <w:r w:rsidR="0031527E">
          <w:t>67</w:t>
        </w:r>
        <w:r>
          <w:fldChar w:fldCharType="end"/>
        </w:r>
      </w:hyperlink>
    </w:p>
    <w:p w14:paraId="1934E564" w14:textId="7E07289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28" w:history="1">
        <w:r w:rsidRPr="006C669E">
          <w:t>67</w:t>
        </w:r>
        <w:r>
          <w:rPr>
            <w:rFonts w:asciiTheme="minorHAnsi" w:eastAsiaTheme="minorEastAsia" w:hAnsiTheme="minorHAnsi" w:cstheme="minorBidi"/>
            <w:kern w:val="2"/>
            <w:sz w:val="24"/>
            <w:szCs w:val="24"/>
            <w:lang w:eastAsia="en-AU"/>
            <w14:ligatures w14:val="standardContextual"/>
          </w:rPr>
          <w:tab/>
        </w:r>
        <w:r w:rsidRPr="006C669E">
          <w:t>Failure to lodge documents</w:t>
        </w:r>
        <w:r>
          <w:tab/>
        </w:r>
        <w:r>
          <w:fldChar w:fldCharType="begin"/>
        </w:r>
        <w:r>
          <w:instrText xml:space="preserve"> PAGEREF _Toc201563328 \h </w:instrText>
        </w:r>
        <w:r>
          <w:fldChar w:fldCharType="separate"/>
        </w:r>
        <w:r w:rsidR="0031527E">
          <w:t>67</w:t>
        </w:r>
        <w:r>
          <w:fldChar w:fldCharType="end"/>
        </w:r>
      </w:hyperlink>
    </w:p>
    <w:p w14:paraId="1D50FD94" w14:textId="2AC67D2F"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29" w:history="1">
        <w:r w:rsidRPr="006C669E">
          <w:t>68</w:t>
        </w:r>
        <w:r>
          <w:rPr>
            <w:rFonts w:asciiTheme="minorHAnsi" w:eastAsiaTheme="minorEastAsia" w:hAnsiTheme="minorHAnsi" w:cstheme="minorBidi"/>
            <w:kern w:val="2"/>
            <w:sz w:val="24"/>
            <w:szCs w:val="24"/>
            <w:lang w:eastAsia="en-AU"/>
            <w14:ligatures w14:val="standardContextual"/>
          </w:rPr>
          <w:tab/>
        </w:r>
        <w:r w:rsidRPr="006C669E">
          <w:t>Falsifying or concealing identity</w:t>
        </w:r>
        <w:r>
          <w:tab/>
        </w:r>
        <w:r>
          <w:fldChar w:fldCharType="begin"/>
        </w:r>
        <w:r>
          <w:instrText xml:space="preserve"> PAGEREF _Toc201563329 \h </w:instrText>
        </w:r>
        <w:r>
          <w:fldChar w:fldCharType="separate"/>
        </w:r>
        <w:r w:rsidR="0031527E">
          <w:t>68</w:t>
        </w:r>
        <w:r>
          <w:fldChar w:fldCharType="end"/>
        </w:r>
      </w:hyperlink>
    </w:p>
    <w:p w14:paraId="471CDED9" w14:textId="4737E921"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30" w:history="1">
        <w:r w:rsidRPr="006C669E">
          <w:t>Division 8.3</w:t>
        </w:r>
        <w:r>
          <w:rPr>
            <w:rFonts w:asciiTheme="minorHAnsi" w:eastAsiaTheme="minorEastAsia" w:hAnsiTheme="minorHAnsi" w:cstheme="minorBidi"/>
            <w:b w:val="0"/>
            <w:kern w:val="2"/>
            <w:sz w:val="24"/>
            <w:szCs w:val="24"/>
            <w:lang w:eastAsia="en-AU"/>
            <w14:ligatures w14:val="standardContextual"/>
          </w:rPr>
          <w:tab/>
        </w:r>
        <w:r w:rsidRPr="006C669E">
          <w:t>Supplementary offence provisions</w:t>
        </w:r>
        <w:r w:rsidRPr="00643B71">
          <w:rPr>
            <w:vanish/>
          </w:rPr>
          <w:tab/>
        </w:r>
        <w:r w:rsidRPr="00643B71">
          <w:rPr>
            <w:vanish/>
          </w:rPr>
          <w:fldChar w:fldCharType="begin"/>
        </w:r>
        <w:r w:rsidRPr="00643B71">
          <w:rPr>
            <w:vanish/>
          </w:rPr>
          <w:instrText xml:space="preserve"> PAGEREF _Toc201563330 \h </w:instrText>
        </w:r>
        <w:r w:rsidRPr="00643B71">
          <w:rPr>
            <w:vanish/>
          </w:rPr>
        </w:r>
        <w:r w:rsidRPr="00643B71">
          <w:rPr>
            <w:vanish/>
          </w:rPr>
          <w:fldChar w:fldCharType="separate"/>
        </w:r>
        <w:r w:rsidR="0031527E">
          <w:rPr>
            <w:vanish/>
          </w:rPr>
          <w:t>68</w:t>
        </w:r>
        <w:r w:rsidRPr="00643B71">
          <w:rPr>
            <w:vanish/>
          </w:rPr>
          <w:fldChar w:fldCharType="end"/>
        </w:r>
      </w:hyperlink>
    </w:p>
    <w:p w14:paraId="399DFAA2" w14:textId="1E9BFC1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31" w:history="1">
        <w:r w:rsidRPr="006C669E">
          <w:t>69</w:t>
        </w:r>
        <w:r>
          <w:rPr>
            <w:rFonts w:asciiTheme="minorHAnsi" w:eastAsiaTheme="minorEastAsia" w:hAnsiTheme="minorHAnsi" w:cstheme="minorBidi"/>
            <w:kern w:val="2"/>
            <w:sz w:val="24"/>
            <w:szCs w:val="24"/>
            <w:lang w:eastAsia="en-AU"/>
            <w14:ligatures w14:val="standardContextual"/>
          </w:rPr>
          <w:tab/>
        </w:r>
        <w:r w:rsidRPr="006C669E">
          <w:t>General defence to a charge under a tax law</w:t>
        </w:r>
        <w:r>
          <w:tab/>
        </w:r>
        <w:r>
          <w:fldChar w:fldCharType="begin"/>
        </w:r>
        <w:r>
          <w:instrText xml:space="preserve"> PAGEREF _Toc201563331 \h </w:instrText>
        </w:r>
        <w:r>
          <w:fldChar w:fldCharType="separate"/>
        </w:r>
        <w:r w:rsidR="0031527E">
          <w:t>68</w:t>
        </w:r>
        <w:r>
          <w:fldChar w:fldCharType="end"/>
        </w:r>
      </w:hyperlink>
    </w:p>
    <w:p w14:paraId="7CA4DD7C" w14:textId="0655C05F"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32" w:history="1">
        <w:r w:rsidRPr="006C669E">
          <w:t>70</w:t>
        </w:r>
        <w:r>
          <w:rPr>
            <w:rFonts w:asciiTheme="minorHAnsi" w:eastAsiaTheme="minorEastAsia" w:hAnsiTheme="minorHAnsi" w:cstheme="minorBidi"/>
            <w:kern w:val="2"/>
            <w:sz w:val="24"/>
            <w:szCs w:val="24"/>
            <w:lang w:eastAsia="en-AU"/>
            <w14:ligatures w14:val="standardContextual"/>
          </w:rPr>
          <w:tab/>
        </w:r>
        <w:r w:rsidRPr="006C669E">
          <w:t>Penalties for second and subsequent offences against certain provisions</w:t>
        </w:r>
        <w:r>
          <w:tab/>
        </w:r>
        <w:r>
          <w:fldChar w:fldCharType="begin"/>
        </w:r>
        <w:r>
          <w:instrText xml:space="preserve"> PAGEREF _Toc201563332 \h </w:instrText>
        </w:r>
        <w:r>
          <w:fldChar w:fldCharType="separate"/>
        </w:r>
        <w:r w:rsidR="0031527E">
          <w:t>68</w:t>
        </w:r>
        <w:r>
          <w:fldChar w:fldCharType="end"/>
        </w:r>
      </w:hyperlink>
    </w:p>
    <w:p w14:paraId="5BD1C692" w14:textId="7C248798"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33" w:history="1">
        <w:r w:rsidRPr="006C669E">
          <w:t>71</w:t>
        </w:r>
        <w:r>
          <w:rPr>
            <w:rFonts w:asciiTheme="minorHAnsi" w:eastAsiaTheme="minorEastAsia" w:hAnsiTheme="minorHAnsi" w:cstheme="minorBidi"/>
            <w:kern w:val="2"/>
            <w:sz w:val="24"/>
            <w:szCs w:val="24"/>
            <w:lang w:eastAsia="en-AU"/>
            <w14:ligatures w14:val="standardContextual"/>
          </w:rPr>
          <w:tab/>
        </w:r>
        <w:r w:rsidRPr="006C669E">
          <w:t>Orders to comply with requirements</w:t>
        </w:r>
        <w:r>
          <w:tab/>
        </w:r>
        <w:r>
          <w:fldChar w:fldCharType="begin"/>
        </w:r>
        <w:r>
          <w:instrText xml:space="preserve"> PAGEREF _Toc201563333 \h </w:instrText>
        </w:r>
        <w:r>
          <w:fldChar w:fldCharType="separate"/>
        </w:r>
        <w:r w:rsidR="0031527E">
          <w:t>70</w:t>
        </w:r>
        <w:r>
          <w:fldChar w:fldCharType="end"/>
        </w:r>
      </w:hyperlink>
    </w:p>
    <w:p w14:paraId="19BBB7DE" w14:textId="71133E9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34" w:history="1">
        <w:r w:rsidRPr="006C669E">
          <w:t>72</w:t>
        </w:r>
        <w:r>
          <w:rPr>
            <w:rFonts w:asciiTheme="minorHAnsi" w:eastAsiaTheme="minorEastAsia" w:hAnsiTheme="minorHAnsi" w:cstheme="minorBidi"/>
            <w:kern w:val="2"/>
            <w:sz w:val="24"/>
            <w:szCs w:val="24"/>
            <w:lang w:eastAsia="en-AU"/>
            <w14:ligatures w14:val="standardContextual"/>
          </w:rPr>
          <w:tab/>
        </w:r>
        <w:r w:rsidRPr="006C669E">
          <w:t>Orders to pay additional amounts</w:t>
        </w:r>
        <w:r>
          <w:tab/>
        </w:r>
        <w:r>
          <w:fldChar w:fldCharType="begin"/>
        </w:r>
        <w:r>
          <w:instrText xml:space="preserve"> PAGEREF _Toc201563334 \h </w:instrText>
        </w:r>
        <w:r>
          <w:fldChar w:fldCharType="separate"/>
        </w:r>
        <w:r w:rsidR="0031527E">
          <w:t>71</w:t>
        </w:r>
        <w:r>
          <w:fldChar w:fldCharType="end"/>
        </w:r>
      </w:hyperlink>
    </w:p>
    <w:p w14:paraId="5189778B" w14:textId="56B83537"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335" w:history="1">
        <w:r w:rsidRPr="006C669E">
          <w:t>Part 9</w:t>
        </w:r>
        <w:r>
          <w:rPr>
            <w:rFonts w:asciiTheme="minorHAnsi" w:eastAsiaTheme="minorEastAsia" w:hAnsiTheme="minorHAnsi" w:cstheme="minorBidi"/>
            <w:b w:val="0"/>
            <w:kern w:val="2"/>
            <w:szCs w:val="24"/>
            <w:lang w:eastAsia="en-AU"/>
            <w14:ligatures w14:val="standardContextual"/>
          </w:rPr>
          <w:tab/>
        </w:r>
        <w:r w:rsidRPr="006C669E">
          <w:t>Tax officers, investigation and secrecy provisions</w:t>
        </w:r>
        <w:r w:rsidRPr="00643B71">
          <w:rPr>
            <w:vanish/>
          </w:rPr>
          <w:tab/>
        </w:r>
        <w:r w:rsidRPr="00643B71">
          <w:rPr>
            <w:vanish/>
          </w:rPr>
          <w:fldChar w:fldCharType="begin"/>
        </w:r>
        <w:r w:rsidRPr="00643B71">
          <w:rPr>
            <w:vanish/>
          </w:rPr>
          <w:instrText xml:space="preserve"> PAGEREF _Toc201563335 \h </w:instrText>
        </w:r>
        <w:r w:rsidRPr="00643B71">
          <w:rPr>
            <w:vanish/>
          </w:rPr>
        </w:r>
        <w:r w:rsidRPr="00643B71">
          <w:rPr>
            <w:vanish/>
          </w:rPr>
          <w:fldChar w:fldCharType="separate"/>
        </w:r>
        <w:r w:rsidR="0031527E">
          <w:rPr>
            <w:vanish/>
          </w:rPr>
          <w:t>73</w:t>
        </w:r>
        <w:r w:rsidRPr="00643B71">
          <w:rPr>
            <w:vanish/>
          </w:rPr>
          <w:fldChar w:fldCharType="end"/>
        </w:r>
      </w:hyperlink>
    </w:p>
    <w:p w14:paraId="21BBFCAB" w14:textId="351ED529"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36" w:history="1">
        <w:r w:rsidRPr="006C669E">
          <w:t>Division 9.1</w:t>
        </w:r>
        <w:r>
          <w:rPr>
            <w:rFonts w:asciiTheme="minorHAnsi" w:eastAsiaTheme="minorEastAsia" w:hAnsiTheme="minorHAnsi" w:cstheme="minorBidi"/>
            <w:b w:val="0"/>
            <w:kern w:val="2"/>
            <w:sz w:val="24"/>
            <w:szCs w:val="24"/>
            <w:lang w:eastAsia="en-AU"/>
            <w14:ligatures w14:val="standardContextual"/>
          </w:rPr>
          <w:tab/>
        </w:r>
        <w:r w:rsidRPr="006C669E">
          <w:t>Tax officers</w:t>
        </w:r>
        <w:r w:rsidRPr="00643B71">
          <w:rPr>
            <w:vanish/>
          </w:rPr>
          <w:tab/>
        </w:r>
        <w:r w:rsidRPr="00643B71">
          <w:rPr>
            <w:vanish/>
          </w:rPr>
          <w:fldChar w:fldCharType="begin"/>
        </w:r>
        <w:r w:rsidRPr="00643B71">
          <w:rPr>
            <w:vanish/>
          </w:rPr>
          <w:instrText xml:space="preserve"> PAGEREF _Toc201563336 \h </w:instrText>
        </w:r>
        <w:r w:rsidRPr="00643B71">
          <w:rPr>
            <w:vanish/>
          </w:rPr>
        </w:r>
        <w:r w:rsidRPr="00643B71">
          <w:rPr>
            <w:vanish/>
          </w:rPr>
          <w:fldChar w:fldCharType="separate"/>
        </w:r>
        <w:r w:rsidR="0031527E">
          <w:rPr>
            <w:vanish/>
          </w:rPr>
          <w:t>73</w:t>
        </w:r>
        <w:r w:rsidRPr="00643B71">
          <w:rPr>
            <w:vanish/>
          </w:rPr>
          <w:fldChar w:fldCharType="end"/>
        </w:r>
      </w:hyperlink>
    </w:p>
    <w:p w14:paraId="43D8F88C" w14:textId="2284EBA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37" w:history="1">
        <w:r w:rsidRPr="006C669E">
          <w:t>73</w:t>
        </w:r>
        <w:r>
          <w:rPr>
            <w:rFonts w:asciiTheme="minorHAnsi" w:eastAsiaTheme="minorEastAsia" w:hAnsiTheme="minorHAnsi" w:cstheme="minorBidi"/>
            <w:kern w:val="2"/>
            <w:sz w:val="24"/>
            <w:szCs w:val="24"/>
            <w:lang w:eastAsia="en-AU"/>
            <w14:ligatures w14:val="standardContextual"/>
          </w:rPr>
          <w:tab/>
        </w:r>
        <w:r w:rsidRPr="006C669E">
          <w:t>The commissioner</w:t>
        </w:r>
        <w:r>
          <w:tab/>
        </w:r>
        <w:r>
          <w:fldChar w:fldCharType="begin"/>
        </w:r>
        <w:r>
          <w:instrText xml:space="preserve"> PAGEREF _Toc201563337 \h </w:instrText>
        </w:r>
        <w:r>
          <w:fldChar w:fldCharType="separate"/>
        </w:r>
        <w:r w:rsidR="0031527E">
          <w:t>73</w:t>
        </w:r>
        <w:r>
          <w:fldChar w:fldCharType="end"/>
        </w:r>
      </w:hyperlink>
    </w:p>
    <w:p w14:paraId="75C3F72F" w14:textId="1F02975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38" w:history="1">
        <w:r w:rsidRPr="006C669E">
          <w:t>73A</w:t>
        </w:r>
        <w:r>
          <w:rPr>
            <w:rFonts w:asciiTheme="minorHAnsi" w:eastAsiaTheme="minorEastAsia" w:hAnsiTheme="minorHAnsi" w:cstheme="minorBidi"/>
            <w:kern w:val="2"/>
            <w:sz w:val="24"/>
            <w:szCs w:val="24"/>
            <w:lang w:eastAsia="en-AU"/>
            <w14:ligatures w14:val="standardContextual"/>
          </w:rPr>
          <w:tab/>
        </w:r>
        <w:r w:rsidRPr="006C669E">
          <w:t>Appointment of acting commissioner</w:t>
        </w:r>
        <w:r>
          <w:tab/>
        </w:r>
        <w:r>
          <w:fldChar w:fldCharType="begin"/>
        </w:r>
        <w:r>
          <w:instrText xml:space="preserve"> PAGEREF _Toc201563338 \h </w:instrText>
        </w:r>
        <w:r>
          <w:fldChar w:fldCharType="separate"/>
        </w:r>
        <w:r w:rsidR="0031527E">
          <w:t>73</w:t>
        </w:r>
        <w:r>
          <w:fldChar w:fldCharType="end"/>
        </w:r>
      </w:hyperlink>
    </w:p>
    <w:p w14:paraId="79EECE97" w14:textId="530C66E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39" w:history="1">
        <w:r w:rsidRPr="006C669E">
          <w:t>74</w:t>
        </w:r>
        <w:r>
          <w:rPr>
            <w:rFonts w:asciiTheme="minorHAnsi" w:eastAsiaTheme="minorEastAsia" w:hAnsiTheme="minorHAnsi" w:cstheme="minorBidi"/>
            <w:kern w:val="2"/>
            <w:sz w:val="24"/>
            <w:szCs w:val="24"/>
            <w:lang w:eastAsia="en-AU"/>
            <w14:ligatures w14:val="standardContextual"/>
          </w:rPr>
          <w:tab/>
        </w:r>
        <w:r w:rsidRPr="006C669E">
          <w:t>General administration of the tax laws</w:t>
        </w:r>
        <w:r>
          <w:tab/>
        </w:r>
        <w:r>
          <w:fldChar w:fldCharType="begin"/>
        </w:r>
        <w:r>
          <w:instrText xml:space="preserve"> PAGEREF _Toc201563339 \h </w:instrText>
        </w:r>
        <w:r>
          <w:fldChar w:fldCharType="separate"/>
        </w:r>
        <w:r w:rsidR="0031527E">
          <w:t>73</w:t>
        </w:r>
        <w:r>
          <w:fldChar w:fldCharType="end"/>
        </w:r>
      </w:hyperlink>
    </w:p>
    <w:p w14:paraId="59787542" w14:textId="20022335"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40" w:history="1">
        <w:r w:rsidRPr="006C669E">
          <w:t>75</w:t>
        </w:r>
        <w:r>
          <w:rPr>
            <w:rFonts w:asciiTheme="minorHAnsi" w:eastAsiaTheme="minorEastAsia" w:hAnsiTheme="minorHAnsi" w:cstheme="minorBidi"/>
            <w:kern w:val="2"/>
            <w:sz w:val="24"/>
            <w:szCs w:val="24"/>
            <w:lang w:eastAsia="en-AU"/>
            <w14:ligatures w14:val="standardContextual"/>
          </w:rPr>
          <w:tab/>
        </w:r>
        <w:r w:rsidRPr="006C669E">
          <w:t>Commissioner authorised to exercise functions of Territory taxation officer under Commonwealth Act</w:t>
        </w:r>
        <w:r>
          <w:tab/>
        </w:r>
        <w:r>
          <w:fldChar w:fldCharType="begin"/>
        </w:r>
        <w:r>
          <w:instrText xml:space="preserve"> PAGEREF _Toc201563340 \h </w:instrText>
        </w:r>
        <w:r>
          <w:fldChar w:fldCharType="separate"/>
        </w:r>
        <w:r w:rsidR="0031527E">
          <w:t>73</w:t>
        </w:r>
        <w:r>
          <w:fldChar w:fldCharType="end"/>
        </w:r>
      </w:hyperlink>
    </w:p>
    <w:p w14:paraId="7D374F4C" w14:textId="55371E9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41" w:history="1">
        <w:r w:rsidRPr="006C669E">
          <w:t>77</w:t>
        </w:r>
        <w:r>
          <w:rPr>
            <w:rFonts w:asciiTheme="minorHAnsi" w:eastAsiaTheme="minorEastAsia" w:hAnsiTheme="minorHAnsi" w:cstheme="minorBidi"/>
            <w:kern w:val="2"/>
            <w:sz w:val="24"/>
            <w:szCs w:val="24"/>
            <w:lang w:eastAsia="en-AU"/>
            <w14:ligatures w14:val="standardContextual"/>
          </w:rPr>
          <w:tab/>
        </w:r>
        <w:r w:rsidRPr="006C669E">
          <w:t>Use of consultants and contractors</w:t>
        </w:r>
        <w:r>
          <w:tab/>
        </w:r>
        <w:r>
          <w:fldChar w:fldCharType="begin"/>
        </w:r>
        <w:r>
          <w:instrText xml:space="preserve"> PAGEREF _Toc201563341 \h </w:instrText>
        </w:r>
        <w:r>
          <w:fldChar w:fldCharType="separate"/>
        </w:r>
        <w:r w:rsidR="0031527E">
          <w:t>74</w:t>
        </w:r>
        <w:r>
          <w:fldChar w:fldCharType="end"/>
        </w:r>
      </w:hyperlink>
    </w:p>
    <w:p w14:paraId="4DEA0D25" w14:textId="32B68AD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42" w:history="1">
        <w:r w:rsidRPr="006C669E">
          <w:t>78</w:t>
        </w:r>
        <w:r>
          <w:rPr>
            <w:rFonts w:asciiTheme="minorHAnsi" w:eastAsiaTheme="minorEastAsia" w:hAnsiTheme="minorHAnsi" w:cstheme="minorBidi"/>
            <w:kern w:val="2"/>
            <w:sz w:val="24"/>
            <w:szCs w:val="24"/>
            <w:lang w:eastAsia="en-AU"/>
            <w14:ligatures w14:val="standardContextual"/>
          </w:rPr>
          <w:tab/>
        </w:r>
        <w:r w:rsidRPr="006C669E">
          <w:t>Delegation by commissioner</w:t>
        </w:r>
        <w:r>
          <w:tab/>
        </w:r>
        <w:r>
          <w:fldChar w:fldCharType="begin"/>
        </w:r>
        <w:r>
          <w:instrText xml:space="preserve"> PAGEREF _Toc201563342 \h </w:instrText>
        </w:r>
        <w:r>
          <w:fldChar w:fldCharType="separate"/>
        </w:r>
        <w:r w:rsidR="0031527E">
          <w:t>74</w:t>
        </w:r>
        <w:r>
          <w:fldChar w:fldCharType="end"/>
        </w:r>
      </w:hyperlink>
    </w:p>
    <w:p w14:paraId="27072C12" w14:textId="1EF5695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43" w:history="1">
        <w:r w:rsidRPr="006C669E">
          <w:t>79</w:t>
        </w:r>
        <w:r>
          <w:rPr>
            <w:rFonts w:asciiTheme="minorHAnsi" w:eastAsiaTheme="minorEastAsia" w:hAnsiTheme="minorHAnsi" w:cstheme="minorBidi"/>
            <w:kern w:val="2"/>
            <w:sz w:val="24"/>
            <w:szCs w:val="24"/>
            <w:lang w:eastAsia="en-AU"/>
            <w14:ligatures w14:val="standardContextual"/>
          </w:rPr>
          <w:tab/>
        </w:r>
        <w:r w:rsidRPr="006C669E">
          <w:t>Authorised officers</w:t>
        </w:r>
        <w:r>
          <w:tab/>
        </w:r>
        <w:r>
          <w:fldChar w:fldCharType="begin"/>
        </w:r>
        <w:r>
          <w:instrText xml:space="preserve"> PAGEREF _Toc201563343 \h </w:instrText>
        </w:r>
        <w:r>
          <w:fldChar w:fldCharType="separate"/>
        </w:r>
        <w:r w:rsidR="0031527E">
          <w:t>74</w:t>
        </w:r>
        <w:r>
          <w:fldChar w:fldCharType="end"/>
        </w:r>
      </w:hyperlink>
    </w:p>
    <w:p w14:paraId="59326A08" w14:textId="09A349FB"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44" w:history="1">
        <w:r w:rsidRPr="006C669E">
          <w:t>80</w:t>
        </w:r>
        <w:r>
          <w:rPr>
            <w:rFonts w:asciiTheme="minorHAnsi" w:eastAsiaTheme="minorEastAsia" w:hAnsiTheme="minorHAnsi" w:cstheme="minorBidi"/>
            <w:kern w:val="2"/>
            <w:sz w:val="24"/>
            <w:szCs w:val="24"/>
            <w:lang w:eastAsia="en-AU"/>
            <w14:ligatures w14:val="standardContextual"/>
          </w:rPr>
          <w:tab/>
        </w:r>
        <w:r w:rsidRPr="006C669E">
          <w:t>Identity cards for authorised officers</w:t>
        </w:r>
        <w:r>
          <w:tab/>
        </w:r>
        <w:r>
          <w:fldChar w:fldCharType="begin"/>
        </w:r>
        <w:r>
          <w:instrText xml:space="preserve"> PAGEREF _Toc201563344 \h </w:instrText>
        </w:r>
        <w:r>
          <w:fldChar w:fldCharType="separate"/>
        </w:r>
        <w:r w:rsidR="0031527E">
          <w:t>75</w:t>
        </w:r>
        <w:r>
          <w:fldChar w:fldCharType="end"/>
        </w:r>
      </w:hyperlink>
    </w:p>
    <w:p w14:paraId="7E1A9749" w14:textId="0B9FAC7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45" w:history="1">
        <w:r w:rsidRPr="006C669E">
          <w:t>81</w:t>
        </w:r>
        <w:r>
          <w:rPr>
            <w:rFonts w:asciiTheme="minorHAnsi" w:eastAsiaTheme="minorEastAsia" w:hAnsiTheme="minorHAnsi" w:cstheme="minorBidi"/>
            <w:kern w:val="2"/>
            <w:sz w:val="24"/>
            <w:szCs w:val="24"/>
            <w:lang w:eastAsia="en-AU"/>
            <w14:ligatures w14:val="standardContextual"/>
          </w:rPr>
          <w:tab/>
        </w:r>
        <w:r w:rsidRPr="006C669E">
          <w:t>Personal liability</w:t>
        </w:r>
        <w:r>
          <w:tab/>
        </w:r>
        <w:r>
          <w:fldChar w:fldCharType="begin"/>
        </w:r>
        <w:r>
          <w:instrText xml:space="preserve"> PAGEREF _Toc201563345 \h </w:instrText>
        </w:r>
        <w:r>
          <w:fldChar w:fldCharType="separate"/>
        </w:r>
        <w:r w:rsidR="0031527E">
          <w:t>75</w:t>
        </w:r>
        <w:r>
          <w:fldChar w:fldCharType="end"/>
        </w:r>
      </w:hyperlink>
    </w:p>
    <w:p w14:paraId="5D2AB850" w14:textId="522B780C"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46" w:history="1">
        <w:r w:rsidRPr="006C669E">
          <w:t>Division 9.2</w:t>
        </w:r>
        <w:r>
          <w:rPr>
            <w:rFonts w:asciiTheme="minorHAnsi" w:eastAsiaTheme="minorEastAsia" w:hAnsiTheme="minorHAnsi" w:cstheme="minorBidi"/>
            <w:b w:val="0"/>
            <w:kern w:val="2"/>
            <w:sz w:val="24"/>
            <w:szCs w:val="24"/>
            <w:lang w:eastAsia="en-AU"/>
            <w14:ligatures w14:val="standardContextual"/>
          </w:rPr>
          <w:tab/>
        </w:r>
        <w:r w:rsidRPr="006C669E">
          <w:t>Powers of investigation</w:t>
        </w:r>
        <w:r w:rsidRPr="00643B71">
          <w:rPr>
            <w:vanish/>
          </w:rPr>
          <w:tab/>
        </w:r>
        <w:r w:rsidRPr="00643B71">
          <w:rPr>
            <w:vanish/>
          </w:rPr>
          <w:fldChar w:fldCharType="begin"/>
        </w:r>
        <w:r w:rsidRPr="00643B71">
          <w:rPr>
            <w:vanish/>
          </w:rPr>
          <w:instrText xml:space="preserve"> PAGEREF _Toc201563346 \h </w:instrText>
        </w:r>
        <w:r w:rsidRPr="00643B71">
          <w:rPr>
            <w:vanish/>
          </w:rPr>
        </w:r>
        <w:r w:rsidRPr="00643B71">
          <w:rPr>
            <w:vanish/>
          </w:rPr>
          <w:fldChar w:fldCharType="separate"/>
        </w:r>
        <w:r w:rsidR="0031527E">
          <w:rPr>
            <w:vanish/>
          </w:rPr>
          <w:t>76</w:t>
        </w:r>
        <w:r w:rsidRPr="00643B71">
          <w:rPr>
            <w:vanish/>
          </w:rPr>
          <w:fldChar w:fldCharType="end"/>
        </w:r>
      </w:hyperlink>
    </w:p>
    <w:p w14:paraId="4AEDCB60" w14:textId="42649DF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47" w:history="1">
        <w:r w:rsidRPr="006C669E">
          <w:t>82</w:t>
        </w:r>
        <w:r>
          <w:rPr>
            <w:rFonts w:asciiTheme="minorHAnsi" w:eastAsiaTheme="minorEastAsia" w:hAnsiTheme="minorHAnsi" w:cstheme="minorBidi"/>
            <w:kern w:val="2"/>
            <w:sz w:val="24"/>
            <w:szCs w:val="24"/>
            <w:lang w:eastAsia="en-AU"/>
            <w14:ligatures w14:val="standardContextual"/>
          </w:rPr>
          <w:tab/>
        </w:r>
        <w:r w:rsidRPr="006C669E">
          <w:t>Power to require information, instruments or records or attendance for examination</w:t>
        </w:r>
        <w:r>
          <w:tab/>
        </w:r>
        <w:r>
          <w:fldChar w:fldCharType="begin"/>
        </w:r>
        <w:r>
          <w:instrText xml:space="preserve"> PAGEREF _Toc201563347 \h </w:instrText>
        </w:r>
        <w:r>
          <w:fldChar w:fldCharType="separate"/>
        </w:r>
        <w:r w:rsidR="0031527E">
          <w:t>76</w:t>
        </w:r>
        <w:r>
          <w:fldChar w:fldCharType="end"/>
        </w:r>
      </w:hyperlink>
    </w:p>
    <w:p w14:paraId="1F9FF473" w14:textId="45DD9A0B"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48" w:history="1">
        <w:r w:rsidRPr="006C669E">
          <w:t>83</w:t>
        </w:r>
        <w:r>
          <w:rPr>
            <w:rFonts w:asciiTheme="minorHAnsi" w:eastAsiaTheme="minorEastAsia" w:hAnsiTheme="minorHAnsi" w:cstheme="minorBidi"/>
            <w:kern w:val="2"/>
            <w:sz w:val="24"/>
            <w:szCs w:val="24"/>
            <w:lang w:eastAsia="en-AU"/>
            <w14:ligatures w14:val="standardContextual"/>
          </w:rPr>
          <w:tab/>
        </w:r>
        <w:r w:rsidRPr="006C669E">
          <w:t>Powers of entry and inspection</w:t>
        </w:r>
        <w:r>
          <w:tab/>
        </w:r>
        <w:r>
          <w:fldChar w:fldCharType="begin"/>
        </w:r>
        <w:r>
          <w:instrText xml:space="preserve"> PAGEREF _Toc201563348 \h </w:instrText>
        </w:r>
        <w:r>
          <w:fldChar w:fldCharType="separate"/>
        </w:r>
        <w:r w:rsidR="0031527E">
          <w:t>77</w:t>
        </w:r>
        <w:r>
          <w:fldChar w:fldCharType="end"/>
        </w:r>
      </w:hyperlink>
    </w:p>
    <w:p w14:paraId="567199B2" w14:textId="72DB265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49" w:history="1">
        <w:r w:rsidRPr="006C669E">
          <w:t>84</w:t>
        </w:r>
        <w:r>
          <w:rPr>
            <w:rFonts w:asciiTheme="minorHAnsi" w:eastAsiaTheme="minorEastAsia" w:hAnsiTheme="minorHAnsi" w:cstheme="minorBidi"/>
            <w:kern w:val="2"/>
            <w:sz w:val="24"/>
            <w:szCs w:val="24"/>
            <w:lang w:eastAsia="en-AU"/>
            <w14:ligatures w14:val="standardContextual"/>
          </w:rPr>
          <w:tab/>
        </w:r>
        <w:r w:rsidRPr="006C669E">
          <w:t>Search warrant</w:t>
        </w:r>
        <w:r>
          <w:tab/>
        </w:r>
        <w:r>
          <w:fldChar w:fldCharType="begin"/>
        </w:r>
        <w:r>
          <w:instrText xml:space="preserve"> PAGEREF _Toc201563349 \h </w:instrText>
        </w:r>
        <w:r>
          <w:fldChar w:fldCharType="separate"/>
        </w:r>
        <w:r w:rsidR="0031527E">
          <w:t>79</w:t>
        </w:r>
        <w:r>
          <w:fldChar w:fldCharType="end"/>
        </w:r>
      </w:hyperlink>
    </w:p>
    <w:p w14:paraId="5F222B29" w14:textId="0AD814A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50" w:history="1">
        <w:r w:rsidRPr="006C669E">
          <w:t>85</w:t>
        </w:r>
        <w:r>
          <w:rPr>
            <w:rFonts w:asciiTheme="minorHAnsi" w:eastAsiaTheme="minorEastAsia" w:hAnsiTheme="minorHAnsi" w:cstheme="minorBidi"/>
            <w:kern w:val="2"/>
            <w:sz w:val="24"/>
            <w:szCs w:val="24"/>
            <w:lang w:eastAsia="en-AU"/>
            <w14:ligatures w14:val="standardContextual"/>
          </w:rPr>
          <w:tab/>
        </w:r>
        <w:r w:rsidRPr="006C669E">
          <w:t>Use and inspection of documents and records produced or seized</w:t>
        </w:r>
        <w:r>
          <w:tab/>
        </w:r>
        <w:r>
          <w:fldChar w:fldCharType="begin"/>
        </w:r>
        <w:r>
          <w:instrText xml:space="preserve"> PAGEREF _Toc201563350 \h </w:instrText>
        </w:r>
        <w:r>
          <w:fldChar w:fldCharType="separate"/>
        </w:r>
        <w:r w:rsidR="0031527E">
          <w:t>80</w:t>
        </w:r>
        <w:r>
          <w:fldChar w:fldCharType="end"/>
        </w:r>
      </w:hyperlink>
    </w:p>
    <w:p w14:paraId="3CDEBA82" w14:textId="28504CB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51" w:history="1">
        <w:r w:rsidRPr="006C669E">
          <w:t>86</w:t>
        </w:r>
        <w:r>
          <w:rPr>
            <w:rFonts w:asciiTheme="minorHAnsi" w:eastAsiaTheme="minorEastAsia" w:hAnsiTheme="minorHAnsi" w:cstheme="minorBidi"/>
            <w:kern w:val="2"/>
            <w:sz w:val="24"/>
            <w:szCs w:val="24"/>
            <w:lang w:eastAsia="en-AU"/>
            <w14:ligatures w14:val="standardContextual"/>
          </w:rPr>
          <w:tab/>
        </w:r>
        <w:r w:rsidRPr="006C669E">
          <w:t>Use of goods produced or seized</w:t>
        </w:r>
        <w:r>
          <w:tab/>
        </w:r>
        <w:r>
          <w:fldChar w:fldCharType="begin"/>
        </w:r>
        <w:r>
          <w:instrText xml:space="preserve"> PAGEREF _Toc201563351 \h </w:instrText>
        </w:r>
        <w:r>
          <w:fldChar w:fldCharType="separate"/>
        </w:r>
        <w:r w:rsidR="0031527E">
          <w:t>80</w:t>
        </w:r>
        <w:r>
          <w:fldChar w:fldCharType="end"/>
        </w:r>
      </w:hyperlink>
    </w:p>
    <w:p w14:paraId="47A5D54F" w14:textId="1649155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52" w:history="1">
        <w:r w:rsidRPr="006C669E">
          <w:t>87</w:t>
        </w:r>
        <w:r>
          <w:rPr>
            <w:rFonts w:asciiTheme="minorHAnsi" w:eastAsiaTheme="minorEastAsia" w:hAnsiTheme="minorHAnsi" w:cstheme="minorBidi"/>
            <w:kern w:val="2"/>
            <w:sz w:val="24"/>
            <w:szCs w:val="24"/>
            <w:lang w:eastAsia="en-AU"/>
            <w14:ligatures w14:val="standardContextual"/>
          </w:rPr>
          <w:tab/>
        </w:r>
        <w:r w:rsidRPr="006C669E">
          <w:t>Self-incrimination</w:t>
        </w:r>
        <w:r>
          <w:tab/>
        </w:r>
        <w:r>
          <w:fldChar w:fldCharType="begin"/>
        </w:r>
        <w:r>
          <w:instrText xml:space="preserve"> PAGEREF _Toc201563352 \h </w:instrText>
        </w:r>
        <w:r>
          <w:fldChar w:fldCharType="separate"/>
        </w:r>
        <w:r w:rsidR="0031527E">
          <w:t>81</w:t>
        </w:r>
        <w:r>
          <w:fldChar w:fldCharType="end"/>
        </w:r>
      </w:hyperlink>
    </w:p>
    <w:p w14:paraId="3FF50780" w14:textId="5DEB0767" w:rsidR="00643B71" w:rsidRDefault="00643B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63353" w:history="1">
        <w:r w:rsidRPr="006C669E">
          <w:t>88</w:t>
        </w:r>
        <w:r>
          <w:rPr>
            <w:rFonts w:asciiTheme="minorHAnsi" w:eastAsiaTheme="minorEastAsia" w:hAnsiTheme="minorHAnsi" w:cstheme="minorBidi"/>
            <w:kern w:val="2"/>
            <w:sz w:val="24"/>
            <w:szCs w:val="24"/>
            <w:lang w:eastAsia="en-AU"/>
            <w14:ligatures w14:val="standardContextual"/>
          </w:rPr>
          <w:tab/>
        </w:r>
        <w:r w:rsidRPr="006C669E">
          <w:t>Failing to comply with requirement of inspector</w:t>
        </w:r>
        <w:r>
          <w:tab/>
        </w:r>
        <w:r>
          <w:fldChar w:fldCharType="begin"/>
        </w:r>
        <w:r>
          <w:instrText xml:space="preserve"> PAGEREF _Toc201563353 \h </w:instrText>
        </w:r>
        <w:r>
          <w:fldChar w:fldCharType="separate"/>
        </w:r>
        <w:r w:rsidR="0031527E">
          <w:t>81</w:t>
        </w:r>
        <w:r>
          <w:fldChar w:fldCharType="end"/>
        </w:r>
      </w:hyperlink>
    </w:p>
    <w:p w14:paraId="362D7E23" w14:textId="2502F5D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54" w:history="1">
        <w:r w:rsidRPr="006C669E">
          <w:t>90</w:t>
        </w:r>
        <w:r>
          <w:rPr>
            <w:rFonts w:asciiTheme="minorHAnsi" w:eastAsiaTheme="minorEastAsia" w:hAnsiTheme="minorHAnsi" w:cstheme="minorBidi"/>
            <w:kern w:val="2"/>
            <w:sz w:val="24"/>
            <w:szCs w:val="24"/>
            <w:lang w:eastAsia="en-AU"/>
            <w14:ligatures w14:val="standardContextual"/>
          </w:rPr>
          <w:tab/>
        </w:r>
        <w:r w:rsidRPr="006C669E">
          <w:t>Access to public records without fee</w:t>
        </w:r>
        <w:r>
          <w:tab/>
        </w:r>
        <w:r>
          <w:fldChar w:fldCharType="begin"/>
        </w:r>
        <w:r>
          <w:instrText xml:space="preserve"> PAGEREF _Toc201563354 \h </w:instrText>
        </w:r>
        <w:r>
          <w:fldChar w:fldCharType="separate"/>
        </w:r>
        <w:r w:rsidR="0031527E">
          <w:t>82</w:t>
        </w:r>
        <w:r>
          <w:fldChar w:fldCharType="end"/>
        </w:r>
      </w:hyperlink>
    </w:p>
    <w:p w14:paraId="0A4CC6E1" w14:textId="1EA0B90F"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55" w:history="1">
        <w:r w:rsidRPr="006C669E">
          <w:t>Division 9.2A</w:t>
        </w:r>
        <w:r>
          <w:rPr>
            <w:rFonts w:asciiTheme="minorHAnsi" w:eastAsiaTheme="minorEastAsia" w:hAnsiTheme="minorHAnsi" w:cstheme="minorBidi"/>
            <w:b w:val="0"/>
            <w:kern w:val="2"/>
            <w:sz w:val="24"/>
            <w:szCs w:val="24"/>
            <w:lang w:eastAsia="en-AU"/>
            <w14:ligatures w14:val="standardContextual"/>
          </w:rPr>
          <w:tab/>
        </w:r>
        <w:r w:rsidRPr="006C669E">
          <w:t>Authorised valuers</w:t>
        </w:r>
        <w:r w:rsidRPr="00643B71">
          <w:rPr>
            <w:vanish/>
          </w:rPr>
          <w:tab/>
        </w:r>
        <w:r w:rsidRPr="00643B71">
          <w:rPr>
            <w:vanish/>
          </w:rPr>
          <w:fldChar w:fldCharType="begin"/>
        </w:r>
        <w:r w:rsidRPr="00643B71">
          <w:rPr>
            <w:vanish/>
          </w:rPr>
          <w:instrText xml:space="preserve"> PAGEREF _Toc201563355 \h </w:instrText>
        </w:r>
        <w:r w:rsidRPr="00643B71">
          <w:rPr>
            <w:vanish/>
          </w:rPr>
        </w:r>
        <w:r w:rsidRPr="00643B71">
          <w:rPr>
            <w:vanish/>
          </w:rPr>
          <w:fldChar w:fldCharType="separate"/>
        </w:r>
        <w:r w:rsidR="0031527E">
          <w:rPr>
            <w:vanish/>
          </w:rPr>
          <w:t>82</w:t>
        </w:r>
        <w:r w:rsidRPr="00643B71">
          <w:rPr>
            <w:vanish/>
          </w:rPr>
          <w:fldChar w:fldCharType="end"/>
        </w:r>
      </w:hyperlink>
    </w:p>
    <w:p w14:paraId="3E766820" w14:textId="6481330F"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56" w:history="1">
        <w:r w:rsidRPr="006C669E">
          <w:t>90A</w:t>
        </w:r>
        <w:r>
          <w:rPr>
            <w:rFonts w:asciiTheme="minorHAnsi" w:eastAsiaTheme="minorEastAsia" w:hAnsiTheme="minorHAnsi" w:cstheme="minorBidi"/>
            <w:kern w:val="2"/>
            <w:sz w:val="24"/>
            <w:szCs w:val="24"/>
            <w:lang w:eastAsia="en-AU"/>
            <w14:ligatures w14:val="standardContextual"/>
          </w:rPr>
          <w:tab/>
        </w:r>
        <w:r w:rsidRPr="006C669E">
          <w:t>Definitions—div 9.2A</w:t>
        </w:r>
        <w:r>
          <w:tab/>
        </w:r>
        <w:r>
          <w:fldChar w:fldCharType="begin"/>
        </w:r>
        <w:r>
          <w:instrText xml:space="preserve"> PAGEREF _Toc201563356 \h </w:instrText>
        </w:r>
        <w:r>
          <w:fldChar w:fldCharType="separate"/>
        </w:r>
        <w:r w:rsidR="0031527E">
          <w:t>82</w:t>
        </w:r>
        <w:r>
          <w:fldChar w:fldCharType="end"/>
        </w:r>
      </w:hyperlink>
    </w:p>
    <w:p w14:paraId="5F856AEA" w14:textId="09D760BA"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57" w:history="1">
        <w:r w:rsidRPr="006C669E">
          <w:t>90B</w:t>
        </w:r>
        <w:r>
          <w:rPr>
            <w:rFonts w:asciiTheme="minorHAnsi" w:eastAsiaTheme="minorEastAsia" w:hAnsiTheme="minorHAnsi" w:cstheme="minorBidi"/>
            <w:kern w:val="2"/>
            <w:sz w:val="24"/>
            <w:szCs w:val="24"/>
            <w:lang w:eastAsia="en-AU"/>
            <w14:ligatures w14:val="standardContextual"/>
          </w:rPr>
          <w:tab/>
        </w:r>
        <w:r w:rsidRPr="006C669E">
          <w:t>Appointment of authorised valuers</w:t>
        </w:r>
        <w:r>
          <w:tab/>
        </w:r>
        <w:r>
          <w:fldChar w:fldCharType="begin"/>
        </w:r>
        <w:r>
          <w:instrText xml:space="preserve"> PAGEREF _Toc201563357 \h </w:instrText>
        </w:r>
        <w:r>
          <w:fldChar w:fldCharType="separate"/>
        </w:r>
        <w:r w:rsidR="0031527E">
          <w:t>82</w:t>
        </w:r>
        <w:r>
          <w:fldChar w:fldCharType="end"/>
        </w:r>
      </w:hyperlink>
    </w:p>
    <w:p w14:paraId="1C63844D" w14:textId="5A08AB7F"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58" w:history="1">
        <w:r w:rsidRPr="006C669E">
          <w:t>90C</w:t>
        </w:r>
        <w:r>
          <w:rPr>
            <w:rFonts w:asciiTheme="minorHAnsi" w:eastAsiaTheme="minorEastAsia" w:hAnsiTheme="minorHAnsi" w:cstheme="minorBidi"/>
            <w:kern w:val="2"/>
            <w:sz w:val="24"/>
            <w:szCs w:val="24"/>
            <w:lang w:eastAsia="en-AU"/>
            <w14:ligatures w14:val="standardContextual"/>
          </w:rPr>
          <w:tab/>
        </w:r>
        <w:r w:rsidRPr="006C669E">
          <w:t>Authorised valuers—functions</w:t>
        </w:r>
        <w:r>
          <w:tab/>
        </w:r>
        <w:r>
          <w:fldChar w:fldCharType="begin"/>
        </w:r>
        <w:r>
          <w:instrText xml:space="preserve"> PAGEREF _Toc201563358 \h </w:instrText>
        </w:r>
        <w:r>
          <w:fldChar w:fldCharType="separate"/>
        </w:r>
        <w:r w:rsidR="0031527E">
          <w:t>83</w:t>
        </w:r>
        <w:r>
          <w:fldChar w:fldCharType="end"/>
        </w:r>
      </w:hyperlink>
    </w:p>
    <w:p w14:paraId="30D74A07" w14:textId="5F4B30B2"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59" w:history="1">
        <w:r w:rsidRPr="006C669E">
          <w:t>90D</w:t>
        </w:r>
        <w:r>
          <w:rPr>
            <w:rFonts w:asciiTheme="minorHAnsi" w:eastAsiaTheme="minorEastAsia" w:hAnsiTheme="minorHAnsi" w:cstheme="minorBidi"/>
            <w:kern w:val="2"/>
            <w:sz w:val="24"/>
            <w:szCs w:val="24"/>
            <w:lang w:eastAsia="en-AU"/>
            <w14:ligatures w14:val="standardContextual"/>
          </w:rPr>
          <w:tab/>
        </w:r>
        <w:r w:rsidRPr="006C669E">
          <w:t>Authorised valuers—identity cards</w:t>
        </w:r>
        <w:r>
          <w:tab/>
        </w:r>
        <w:r>
          <w:fldChar w:fldCharType="begin"/>
        </w:r>
        <w:r>
          <w:instrText xml:space="preserve"> PAGEREF _Toc201563359 \h </w:instrText>
        </w:r>
        <w:r>
          <w:fldChar w:fldCharType="separate"/>
        </w:r>
        <w:r w:rsidR="0031527E">
          <w:t>83</w:t>
        </w:r>
        <w:r>
          <w:fldChar w:fldCharType="end"/>
        </w:r>
      </w:hyperlink>
    </w:p>
    <w:p w14:paraId="4E3FB008" w14:textId="7C2035CA"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60" w:history="1">
        <w:r w:rsidRPr="006C669E">
          <w:t>90E</w:t>
        </w:r>
        <w:r>
          <w:rPr>
            <w:rFonts w:asciiTheme="minorHAnsi" w:eastAsiaTheme="minorEastAsia" w:hAnsiTheme="minorHAnsi" w:cstheme="minorBidi"/>
            <w:kern w:val="2"/>
            <w:sz w:val="24"/>
            <w:szCs w:val="24"/>
            <w:lang w:eastAsia="en-AU"/>
            <w14:ligatures w14:val="standardContextual"/>
          </w:rPr>
          <w:tab/>
        </w:r>
        <w:r w:rsidRPr="006C669E">
          <w:t>Power to enter premises</w:t>
        </w:r>
        <w:r>
          <w:tab/>
        </w:r>
        <w:r>
          <w:fldChar w:fldCharType="begin"/>
        </w:r>
        <w:r>
          <w:instrText xml:space="preserve"> PAGEREF _Toc201563360 \h </w:instrText>
        </w:r>
        <w:r>
          <w:fldChar w:fldCharType="separate"/>
        </w:r>
        <w:r w:rsidR="0031527E">
          <w:t>84</w:t>
        </w:r>
        <w:r>
          <w:fldChar w:fldCharType="end"/>
        </w:r>
      </w:hyperlink>
    </w:p>
    <w:p w14:paraId="7C50F34D" w14:textId="2C088B5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61" w:history="1">
        <w:r w:rsidRPr="006C669E">
          <w:t>90F</w:t>
        </w:r>
        <w:r>
          <w:rPr>
            <w:rFonts w:asciiTheme="minorHAnsi" w:eastAsiaTheme="minorEastAsia" w:hAnsiTheme="minorHAnsi" w:cstheme="minorBidi"/>
            <w:kern w:val="2"/>
            <w:sz w:val="24"/>
            <w:szCs w:val="24"/>
            <w:lang w:eastAsia="en-AU"/>
            <w14:ligatures w14:val="standardContextual"/>
          </w:rPr>
          <w:tab/>
        </w:r>
        <w:r w:rsidRPr="006C669E">
          <w:t>Production of identity card</w:t>
        </w:r>
        <w:r>
          <w:tab/>
        </w:r>
        <w:r>
          <w:fldChar w:fldCharType="begin"/>
        </w:r>
        <w:r>
          <w:instrText xml:space="preserve"> PAGEREF _Toc201563361 \h </w:instrText>
        </w:r>
        <w:r>
          <w:fldChar w:fldCharType="separate"/>
        </w:r>
        <w:r w:rsidR="0031527E">
          <w:t>85</w:t>
        </w:r>
        <w:r>
          <w:fldChar w:fldCharType="end"/>
        </w:r>
      </w:hyperlink>
    </w:p>
    <w:p w14:paraId="4892CD5A" w14:textId="3592FB8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62" w:history="1">
        <w:r w:rsidRPr="006C669E">
          <w:t>90G</w:t>
        </w:r>
        <w:r>
          <w:rPr>
            <w:rFonts w:asciiTheme="minorHAnsi" w:eastAsiaTheme="minorEastAsia" w:hAnsiTheme="minorHAnsi" w:cstheme="minorBidi"/>
            <w:kern w:val="2"/>
            <w:sz w:val="24"/>
            <w:szCs w:val="24"/>
            <w:lang w:eastAsia="en-AU"/>
            <w14:ligatures w14:val="standardContextual"/>
          </w:rPr>
          <w:tab/>
        </w:r>
        <w:r w:rsidRPr="006C669E">
          <w:t>Consent to entry</w:t>
        </w:r>
        <w:r>
          <w:tab/>
        </w:r>
        <w:r>
          <w:fldChar w:fldCharType="begin"/>
        </w:r>
        <w:r>
          <w:instrText xml:space="preserve"> PAGEREF _Toc201563362 \h </w:instrText>
        </w:r>
        <w:r>
          <w:fldChar w:fldCharType="separate"/>
        </w:r>
        <w:r w:rsidR="0031527E">
          <w:t>85</w:t>
        </w:r>
        <w:r>
          <w:fldChar w:fldCharType="end"/>
        </w:r>
      </w:hyperlink>
    </w:p>
    <w:p w14:paraId="42DCE39E" w14:textId="35E15DCB"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63" w:history="1">
        <w:r w:rsidRPr="006C669E">
          <w:t>90H</w:t>
        </w:r>
        <w:r>
          <w:rPr>
            <w:rFonts w:asciiTheme="minorHAnsi" w:eastAsiaTheme="minorEastAsia" w:hAnsiTheme="minorHAnsi" w:cstheme="minorBidi"/>
            <w:kern w:val="2"/>
            <w:sz w:val="24"/>
            <w:szCs w:val="24"/>
            <w:lang w:eastAsia="en-AU"/>
            <w14:ligatures w14:val="standardContextual"/>
          </w:rPr>
          <w:tab/>
        </w:r>
        <w:r w:rsidRPr="006C669E">
          <w:t>General powers on entry to premises</w:t>
        </w:r>
        <w:r>
          <w:tab/>
        </w:r>
        <w:r>
          <w:fldChar w:fldCharType="begin"/>
        </w:r>
        <w:r>
          <w:instrText xml:space="preserve"> PAGEREF _Toc201563363 \h </w:instrText>
        </w:r>
        <w:r>
          <w:fldChar w:fldCharType="separate"/>
        </w:r>
        <w:r w:rsidR="0031527E">
          <w:t>86</w:t>
        </w:r>
        <w:r>
          <w:fldChar w:fldCharType="end"/>
        </w:r>
      </w:hyperlink>
    </w:p>
    <w:p w14:paraId="2F14E9C9" w14:textId="79555AEB"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64" w:history="1">
        <w:r w:rsidRPr="006C669E">
          <w:t>Division 9.3</w:t>
        </w:r>
        <w:r>
          <w:rPr>
            <w:rFonts w:asciiTheme="minorHAnsi" w:eastAsiaTheme="minorEastAsia" w:hAnsiTheme="minorHAnsi" w:cstheme="minorBidi"/>
            <w:b w:val="0"/>
            <w:kern w:val="2"/>
            <w:sz w:val="24"/>
            <w:szCs w:val="24"/>
            <w:lang w:eastAsia="en-AU"/>
            <w14:ligatures w14:val="standardContextual"/>
          </w:rPr>
          <w:tab/>
        </w:r>
        <w:r w:rsidRPr="006C669E">
          <w:t>Cooperation with other jurisdictions</w:t>
        </w:r>
        <w:r w:rsidRPr="00643B71">
          <w:rPr>
            <w:vanish/>
          </w:rPr>
          <w:tab/>
        </w:r>
        <w:r w:rsidRPr="00643B71">
          <w:rPr>
            <w:vanish/>
          </w:rPr>
          <w:fldChar w:fldCharType="begin"/>
        </w:r>
        <w:r w:rsidRPr="00643B71">
          <w:rPr>
            <w:vanish/>
          </w:rPr>
          <w:instrText xml:space="preserve"> PAGEREF _Toc201563364 \h </w:instrText>
        </w:r>
        <w:r w:rsidRPr="00643B71">
          <w:rPr>
            <w:vanish/>
          </w:rPr>
        </w:r>
        <w:r w:rsidRPr="00643B71">
          <w:rPr>
            <w:vanish/>
          </w:rPr>
          <w:fldChar w:fldCharType="separate"/>
        </w:r>
        <w:r w:rsidR="0031527E">
          <w:rPr>
            <w:vanish/>
          </w:rPr>
          <w:t>87</w:t>
        </w:r>
        <w:r w:rsidRPr="00643B71">
          <w:rPr>
            <w:vanish/>
          </w:rPr>
          <w:fldChar w:fldCharType="end"/>
        </w:r>
      </w:hyperlink>
    </w:p>
    <w:p w14:paraId="50597F23" w14:textId="111E3FF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65" w:history="1">
        <w:r w:rsidRPr="006C669E">
          <w:t>91</w:t>
        </w:r>
        <w:r>
          <w:rPr>
            <w:rFonts w:asciiTheme="minorHAnsi" w:eastAsiaTheme="minorEastAsia" w:hAnsiTheme="minorHAnsi" w:cstheme="minorBidi"/>
            <w:kern w:val="2"/>
            <w:sz w:val="24"/>
            <w:szCs w:val="24"/>
            <w:lang w:eastAsia="en-AU"/>
            <w14:ligatures w14:val="standardContextual"/>
          </w:rPr>
          <w:tab/>
        </w:r>
        <w:r w:rsidRPr="006C669E">
          <w:t>Cooperative agreements</w:t>
        </w:r>
        <w:r>
          <w:tab/>
        </w:r>
        <w:r>
          <w:fldChar w:fldCharType="begin"/>
        </w:r>
        <w:r>
          <w:instrText xml:space="preserve"> PAGEREF _Toc201563365 \h </w:instrText>
        </w:r>
        <w:r>
          <w:fldChar w:fldCharType="separate"/>
        </w:r>
        <w:r w:rsidR="0031527E">
          <w:t>87</w:t>
        </w:r>
        <w:r>
          <w:fldChar w:fldCharType="end"/>
        </w:r>
      </w:hyperlink>
    </w:p>
    <w:p w14:paraId="146F479F" w14:textId="21B0AA8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66" w:history="1">
        <w:r w:rsidRPr="006C669E">
          <w:t>92</w:t>
        </w:r>
        <w:r>
          <w:rPr>
            <w:rFonts w:asciiTheme="minorHAnsi" w:eastAsiaTheme="minorEastAsia" w:hAnsiTheme="minorHAnsi" w:cstheme="minorBidi"/>
            <w:kern w:val="2"/>
            <w:sz w:val="24"/>
            <w:szCs w:val="24"/>
            <w:lang w:eastAsia="en-AU"/>
            <w14:ligatures w14:val="standardContextual"/>
          </w:rPr>
          <w:tab/>
        </w:r>
        <w:r w:rsidRPr="006C669E">
          <w:t>Investigation at request of reciprocating jurisdiction</w:t>
        </w:r>
        <w:r>
          <w:tab/>
        </w:r>
        <w:r>
          <w:fldChar w:fldCharType="begin"/>
        </w:r>
        <w:r>
          <w:instrText xml:space="preserve"> PAGEREF _Toc201563366 \h </w:instrText>
        </w:r>
        <w:r>
          <w:fldChar w:fldCharType="separate"/>
        </w:r>
        <w:r w:rsidR="0031527E">
          <w:t>87</w:t>
        </w:r>
        <w:r>
          <w:fldChar w:fldCharType="end"/>
        </w:r>
      </w:hyperlink>
    </w:p>
    <w:p w14:paraId="0C1B5371" w14:textId="103854C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67" w:history="1">
        <w:r w:rsidRPr="006C669E">
          <w:t>93</w:t>
        </w:r>
        <w:r>
          <w:rPr>
            <w:rFonts w:asciiTheme="minorHAnsi" w:eastAsiaTheme="minorEastAsia" w:hAnsiTheme="minorHAnsi" w:cstheme="minorBidi"/>
            <w:kern w:val="2"/>
            <w:sz w:val="24"/>
            <w:szCs w:val="24"/>
            <w:lang w:eastAsia="en-AU"/>
            <w14:ligatures w14:val="standardContextual"/>
          </w:rPr>
          <w:tab/>
        </w:r>
        <w:r w:rsidRPr="006C669E">
          <w:t>Disclosure of information to a reciprocating jurisdiction</w:t>
        </w:r>
        <w:r>
          <w:tab/>
        </w:r>
        <w:r>
          <w:fldChar w:fldCharType="begin"/>
        </w:r>
        <w:r>
          <w:instrText xml:space="preserve"> PAGEREF _Toc201563367 \h </w:instrText>
        </w:r>
        <w:r>
          <w:fldChar w:fldCharType="separate"/>
        </w:r>
        <w:r w:rsidR="0031527E">
          <w:t>87</w:t>
        </w:r>
        <w:r>
          <w:fldChar w:fldCharType="end"/>
        </w:r>
      </w:hyperlink>
    </w:p>
    <w:p w14:paraId="0F5CBDC4" w14:textId="4761FEB2"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68" w:history="1">
        <w:r w:rsidRPr="006C669E">
          <w:t>Division 9.4</w:t>
        </w:r>
        <w:r>
          <w:rPr>
            <w:rFonts w:asciiTheme="minorHAnsi" w:eastAsiaTheme="minorEastAsia" w:hAnsiTheme="minorHAnsi" w:cstheme="minorBidi"/>
            <w:b w:val="0"/>
            <w:kern w:val="2"/>
            <w:sz w:val="24"/>
            <w:szCs w:val="24"/>
            <w:lang w:eastAsia="en-AU"/>
            <w14:ligatures w14:val="standardContextual"/>
          </w:rPr>
          <w:tab/>
        </w:r>
        <w:r w:rsidRPr="006C669E">
          <w:t>Secrecy</w:t>
        </w:r>
        <w:r w:rsidRPr="00643B71">
          <w:rPr>
            <w:vanish/>
          </w:rPr>
          <w:tab/>
        </w:r>
        <w:r w:rsidRPr="00643B71">
          <w:rPr>
            <w:vanish/>
          </w:rPr>
          <w:fldChar w:fldCharType="begin"/>
        </w:r>
        <w:r w:rsidRPr="00643B71">
          <w:rPr>
            <w:vanish/>
          </w:rPr>
          <w:instrText xml:space="preserve"> PAGEREF _Toc201563368 \h </w:instrText>
        </w:r>
        <w:r w:rsidRPr="00643B71">
          <w:rPr>
            <w:vanish/>
          </w:rPr>
        </w:r>
        <w:r w:rsidRPr="00643B71">
          <w:rPr>
            <w:vanish/>
          </w:rPr>
          <w:fldChar w:fldCharType="separate"/>
        </w:r>
        <w:r w:rsidR="0031527E">
          <w:rPr>
            <w:vanish/>
          </w:rPr>
          <w:t>88</w:t>
        </w:r>
        <w:r w:rsidRPr="00643B71">
          <w:rPr>
            <w:vanish/>
          </w:rPr>
          <w:fldChar w:fldCharType="end"/>
        </w:r>
      </w:hyperlink>
    </w:p>
    <w:p w14:paraId="73E8C604" w14:textId="3D01609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69" w:history="1">
        <w:r w:rsidRPr="006C669E">
          <w:t>94</w:t>
        </w:r>
        <w:r>
          <w:rPr>
            <w:rFonts w:asciiTheme="minorHAnsi" w:eastAsiaTheme="minorEastAsia" w:hAnsiTheme="minorHAnsi" w:cstheme="minorBidi"/>
            <w:kern w:val="2"/>
            <w:sz w:val="24"/>
            <w:szCs w:val="24"/>
            <w:lang w:eastAsia="en-AU"/>
            <w14:ligatures w14:val="standardContextual"/>
          </w:rPr>
          <w:tab/>
        </w:r>
        <w:r w:rsidRPr="006C669E">
          <w:t xml:space="preserve">Meaning of </w:t>
        </w:r>
        <w:r w:rsidRPr="006C669E">
          <w:rPr>
            <w:i/>
          </w:rPr>
          <w:t>tax officer</w:t>
        </w:r>
        <w:r w:rsidRPr="006C669E">
          <w:t xml:space="preserve"> for div 9.4</w:t>
        </w:r>
        <w:r>
          <w:tab/>
        </w:r>
        <w:r>
          <w:fldChar w:fldCharType="begin"/>
        </w:r>
        <w:r>
          <w:instrText xml:space="preserve"> PAGEREF _Toc201563369 \h </w:instrText>
        </w:r>
        <w:r>
          <w:fldChar w:fldCharType="separate"/>
        </w:r>
        <w:r w:rsidR="0031527E">
          <w:t>88</w:t>
        </w:r>
        <w:r>
          <w:fldChar w:fldCharType="end"/>
        </w:r>
      </w:hyperlink>
    </w:p>
    <w:p w14:paraId="44018209" w14:textId="4D05B52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70" w:history="1">
        <w:r w:rsidRPr="006C669E">
          <w:t>95</w:t>
        </w:r>
        <w:r>
          <w:rPr>
            <w:rFonts w:asciiTheme="minorHAnsi" w:eastAsiaTheme="minorEastAsia" w:hAnsiTheme="minorHAnsi" w:cstheme="minorBidi"/>
            <w:kern w:val="2"/>
            <w:sz w:val="24"/>
            <w:szCs w:val="24"/>
            <w:lang w:eastAsia="en-AU"/>
            <w14:ligatures w14:val="standardContextual"/>
          </w:rPr>
          <w:tab/>
        </w:r>
        <w:r w:rsidRPr="006C669E">
          <w:t>Tax officers to respect confidentiality</w:t>
        </w:r>
        <w:r>
          <w:tab/>
        </w:r>
        <w:r>
          <w:fldChar w:fldCharType="begin"/>
        </w:r>
        <w:r>
          <w:instrText xml:space="preserve"> PAGEREF _Toc201563370 \h </w:instrText>
        </w:r>
        <w:r>
          <w:fldChar w:fldCharType="separate"/>
        </w:r>
        <w:r w:rsidR="0031527E">
          <w:t>88</w:t>
        </w:r>
        <w:r>
          <w:fldChar w:fldCharType="end"/>
        </w:r>
      </w:hyperlink>
    </w:p>
    <w:p w14:paraId="08E67368" w14:textId="7F5ACFE5"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71" w:history="1">
        <w:r w:rsidRPr="006C669E">
          <w:t>96</w:t>
        </w:r>
        <w:r>
          <w:rPr>
            <w:rFonts w:asciiTheme="minorHAnsi" w:eastAsiaTheme="minorEastAsia" w:hAnsiTheme="minorHAnsi" w:cstheme="minorBidi"/>
            <w:kern w:val="2"/>
            <w:sz w:val="24"/>
            <w:szCs w:val="24"/>
            <w:lang w:eastAsia="en-AU"/>
            <w14:ligatures w14:val="standardContextual"/>
          </w:rPr>
          <w:tab/>
        </w:r>
        <w:r w:rsidRPr="006C669E">
          <w:t>Permitted disclosures of general nature</w:t>
        </w:r>
        <w:r>
          <w:tab/>
        </w:r>
        <w:r>
          <w:fldChar w:fldCharType="begin"/>
        </w:r>
        <w:r>
          <w:instrText xml:space="preserve"> PAGEREF _Toc201563371 \h </w:instrText>
        </w:r>
        <w:r>
          <w:fldChar w:fldCharType="separate"/>
        </w:r>
        <w:r w:rsidR="0031527E">
          <w:t>89</w:t>
        </w:r>
        <w:r>
          <w:fldChar w:fldCharType="end"/>
        </w:r>
      </w:hyperlink>
    </w:p>
    <w:p w14:paraId="0BE611FC" w14:textId="7A5DF4DA"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72" w:history="1">
        <w:r w:rsidRPr="006C669E">
          <w:t>97</w:t>
        </w:r>
        <w:r>
          <w:rPr>
            <w:rFonts w:asciiTheme="minorHAnsi" w:eastAsiaTheme="minorEastAsia" w:hAnsiTheme="minorHAnsi" w:cstheme="minorBidi"/>
            <w:kern w:val="2"/>
            <w:sz w:val="24"/>
            <w:szCs w:val="24"/>
            <w:lang w:eastAsia="en-AU"/>
            <w14:ligatures w14:val="standardContextual"/>
          </w:rPr>
          <w:tab/>
        </w:r>
        <w:r w:rsidRPr="006C669E">
          <w:t>Other permitted disclosures</w:t>
        </w:r>
        <w:r>
          <w:tab/>
        </w:r>
        <w:r>
          <w:fldChar w:fldCharType="begin"/>
        </w:r>
        <w:r>
          <w:instrText xml:space="preserve"> PAGEREF _Toc201563372 \h </w:instrText>
        </w:r>
        <w:r>
          <w:fldChar w:fldCharType="separate"/>
        </w:r>
        <w:r w:rsidR="0031527E">
          <w:t>89</w:t>
        </w:r>
        <w:r>
          <w:fldChar w:fldCharType="end"/>
        </w:r>
      </w:hyperlink>
    </w:p>
    <w:p w14:paraId="144CA2AD" w14:textId="3C04102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73" w:history="1">
        <w:r w:rsidRPr="006C669E">
          <w:t>98</w:t>
        </w:r>
        <w:r>
          <w:rPr>
            <w:rFonts w:asciiTheme="minorHAnsi" w:eastAsiaTheme="minorEastAsia" w:hAnsiTheme="minorHAnsi" w:cstheme="minorBidi"/>
            <w:kern w:val="2"/>
            <w:sz w:val="24"/>
            <w:szCs w:val="24"/>
            <w:lang w:eastAsia="en-AU"/>
            <w14:ligatures w14:val="standardContextual"/>
          </w:rPr>
          <w:tab/>
        </w:r>
        <w:r w:rsidRPr="006C669E">
          <w:t>Prohibition on secondary disclosures of information</w:t>
        </w:r>
        <w:r>
          <w:tab/>
        </w:r>
        <w:r>
          <w:fldChar w:fldCharType="begin"/>
        </w:r>
        <w:r>
          <w:instrText xml:space="preserve"> PAGEREF _Toc201563373 \h </w:instrText>
        </w:r>
        <w:r>
          <w:fldChar w:fldCharType="separate"/>
        </w:r>
        <w:r w:rsidR="0031527E">
          <w:t>93</w:t>
        </w:r>
        <w:r>
          <w:fldChar w:fldCharType="end"/>
        </w:r>
      </w:hyperlink>
    </w:p>
    <w:p w14:paraId="5B098E2E" w14:textId="3F79521B"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74" w:history="1">
        <w:r w:rsidRPr="006C669E">
          <w:t>99</w:t>
        </w:r>
        <w:r>
          <w:rPr>
            <w:rFonts w:asciiTheme="minorHAnsi" w:eastAsiaTheme="minorEastAsia" w:hAnsiTheme="minorHAnsi" w:cstheme="minorBidi"/>
            <w:kern w:val="2"/>
            <w:sz w:val="24"/>
            <w:szCs w:val="24"/>
            <w:lang w:eastAsia="en-AU"/>
            <w14:ligatures w14:val="standardContextual"/>
          </w:rPr>
          <w:tab/>
        </w:r>
        <w:r w:rsidRPr="006C669E">
          <w:t>Restrictions on disclosures to courts and tribunals</w:t>
        </w:r>
        <w:r>
          <w:tab/>
        </w:r>
        <w:r>
          <w:fldChar w:fldCharType="begin"/>
        </w:r>
        <w:r>
          <w:instrText xml:space="preserve"> PAGEREF _Toc201563374 \h </w:instrText>
        </w:r>
        <w:r>
          <w:fldChar w:fldCharType="separate"/>
        </w:r>
        <w:r w:rsidR="0031527E">
          <w:t>93</w:t>
        </w:r>
        <w:r>
          <w:fldChar w:fldCharType="end"/>
        </w:r>
      </w:hyperlink>
    </w:p>
    <w:p w14:paraId="18A0518E" w14:textId="06BF2B3E"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375" w:history="1">
        <w:r w:rsidRPr="006C669E">
          <w:t>Part 10</w:t>
        </w:r>
        <w:r>
          <w:rPr>
            <w:rFonts w:asciiTheme="minorHAnsi" w:eastAsiaTheme="minorEastAsia" w:hAnsiTheme="minorHAnsi" w:cstheme="minorBidi"/>
            <w:b w:val="0"/>
            <w:kern w:val="2"/>
            <w:szCs w:val="24"/>
            <w:lang w:eastAsia="en-AU"/>
            <w14:ligatures w14:val="standardContextual"/>
          </w:rPr>
          <w:tab/>
        </w:r>
        <w:r w:rsidRPr="006C669E">
          <w:t>Objections and reviews</w:t>
        </w:r>
        <w:r w:rsidRPr="00643B71">
          <w:rPr>
            <w:vanish/>
          </w:rPr>
          <w:tab/>
        </w:r>
        <w:r w:rsidRPr="00643B71">
          <w:rPr>
            <w:vanish/>
          </w:rPr>
          <w:fldChar w:fldCharType="begin"/>
        </w:r>
        <w:r w:rsidRPr="00643B71">
          <w:rPr>
            <w:vanish/>
          </w:rPr>
          <w:instrText xml:space="preserve"> PAGEREF _Toc201563375 \h </w:instrText>
        </w:r>
        <w:r w:rsidRPr="00643B71">
          <w:rPr>
            <w:vanish/>
          </w:rPr>
        </w:r>
        <w:r w:rsidRPr="00643B71">
          <w:rPr>
            <w:vanish/>
          </w:rPr>
          <w:fldChar w:fldCharType="separate"/>
        </w:r>
        <w:r w:rsidR="0031527E">
          <w:rPr>
            <w:vanish/>
          </w:rPr>
          <w:t>95</w:t>
        </w:r>
        <w:r w:rsidRPr="00643B71">
          <w:rPr>
            <w:vanish/>
          </w:rPr>
          <w:fldChar w:fldCharType="end"/>
        </w:r>
      </w:hyperlink>
    </w:p>
    <w:p w14:paraId="59657C11" w14:textId="3C0B5E5A"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76" w:history="1">
        <w:r w:rsidRPr="006C669E">
          <w:t>Division 10.1</w:t>
        </w:r>
        <w:r>
          <w:rPr>
            <w:rFonts w:asciiTheme="minorHAnsi" w:eastAsiaTheme="minorEastAsia" w:hAnsiTheme="minorHAnsi" w:cstheme="minorBidi"/>
            <w:b w:val="0"/>
            <w:kern w:val="2"/>
            <w:sz w:val="24"/>
            <w:szCs w:val="24"/>
            <w:lang w:eastAsia="en-AU"/>
            <w14:ligatures w14:val="standardContextual"/>
          </w:rPr>
          <w:tab/>
        </w:r>
        <w:r w:rsidRPr="006C669E">
          <w:t>Objections</w:t>
        </w:r>
        <w:r w:rsidRPr="00643B71">
          <w:rPr>
            <w:vanish/>
          </w:rPr>
          <w:tab/>
        </w:r>
        <w:r w:rsidRPr="00643B71">
          <w:rPr>
            <w:vanish/>
          </w:rPr>
          <w:fldChar w:fldCharType="begin"/>
        </w:r>
        <w:r w:rsidRPr="00643B71">
          <w:rPr>
            <w:vanish/>
          </w:rPr>
          <w:instrText xml:space="preserve"> PAGEREF _Toc201563376 \h </w:instrText>
        </w:r>
        <w:r w:rsidRPr="00643B71">
          <w:rPr>
            <w:vanish/>
          </w:rPr>
        </w:r>
        <w:r w:rsidRPr="00643B71">
          <w:rPr>
            <w:vanish/>
          </w:rPr>
          <w:fldChar w:fldCharType="separate"/>
        </w:r>
        <w:r w:rsidR="0031527E">
          <w:rPr>
            <w:vanish/>
          </w:rPr>
          <w:t>95</w:t>
        </w:r>
        <w:r w:rsidRPr="00643B71">
          <w:rPr>
            <w:vanish/>
          </w:rPr>
          <w:fldChar w:fldCharType="end"/>
        </w:r>
      </w:hyperlink>
    </w:p>
    <w:p w14:paraId="25557CF5" w14:textId="04B5C8E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77" w:history="1">
        <w:r w:rsidRPr="006C669E">
          <w:t>100</w:t>
        </w:r>
        <w:r>
          <w:rPr>
            <w:rFonts w:asciiTheme="minorHAnsi" w:eastAsiaTheme="minorEastAsia" w:hAnsiTheme="minorHAnsi" w:cstheme="minorBidi"/>
            <w:kern w:val="2"/>
            <w:sz w:val="24"/>
            <w:szCs w:val="24"/>
            <w:lang w:eastAsia="en-AU"/>
            <w14:ligatures w14:val="standardContextual"/>
          </w:rPr>
          <w:tab/>
        </w:r>
        <w:r w:rsidRPr="006C669E">
          <w:t>Objection</w:t>
        </w:r>
        <w:r>
          <w:tab/>
        </w:r>
        <w:r>
          <w:fldChar w:fldCharType="begin"/>
        </w:r>
        <w:r>
          <w:instrText xml:space="preserve"> PAGEREF _Toc201563377 \h </w:instrText>
        </w:r>
        <w:r>
          <w:fldChar w:fldCharType="separate"/>
        </w:r>
        <w:r w:rsidR="0031527E">
          <w:t>95</w:t>
        </w:r>
        <w:r>
          <w:fldChar w:fldCharType="end"/>
        </w:r>
      </w:hyperlink>
    </w:p>
    <w:p w14:paraId="5BA7823E" w14:textId="00A2DAB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78" w:history="1">
        <w:r w:rsidRPr="006C669E">
          <w:t>101</w:t>
        </w:r>
        <w:r>
          <w:rPr>
            <w:rFonts w:asciiTheme="minorHAnsi" w:eastAsiaTheme="minorEastAsia" w:hAnsiTheme="minorHAnsi" w:cstheme="minorBidi"/>
            <w:kern w:val="2"/>
            <w:sz w:val="24"/>
            <w:szCs w:val="24"/>
            <w:lang w:eastAsia="en-AU"/>
            <w14:ligatures w14:val="standardContextual"/>
          </w:rPr>
          <w:tab/>
        </w:r>
        <w:r w:rsidRPr="006C669E">
          <w:t>Grounds for objection</w:t>
        </w:r>
        <w:r>
          <w:tab/>
        </w:r>
        <w:r>
          <w:fldChar w:fldCharType="begin"/>
        </w:r>
        <w:r>
          <w:instrText xml:space="preserve"> PAGEREF _Toc201563378 \h </w:instrText>
        </w:r>
        <w:r>
          <w:fldChar w:fldCharType="separate"/>
        </w:r>
        <w:r w:rsidR="0031527E">
          <w:t>96</w:t>
        </w:r>
        <w:r>
          <w:fldChar w:fldCharType="end"/>
        </w:r>
      </w:hyperlink>
    </w:p>
    <w:p w14:paraId="443C6A0D" w14:textId="58713F7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79" w:history="1">
        <w:r w:rsidRPr="006C669E">
          <w:t>102</w:t>
        </w:r>
        <w:r>
          <w:rPr>
            <w:rFonts w:asciiTheme="minorHAnsi" w:eastAsiaTheme="minorEastAsia" w:hAnsiTheme="minorHAnsi" w:cstheme="minorBidi"/>
            <w:kern w:val="2"/>
            <w:sz w:val="24"/>
            <w:szCs w:val="24"/>
            <w:lang w:eastAsia="en-AU"/>
            <w14:ligatures w14:val="standardContextual"/>
          </w:rPr>
          <w:tab/>
        </w:r>
        <w:r w:rsidRPr="006C669E">
          <w:t>Time for lodging objection</w:t>
        </w:r>
        <w:r>
          <w:tab/>
        </w:r>
        <w:r>
          <w:fldChar w:fldCharType="begin"/>
        </w:r>
        <w:r>
          <w:instrText xml:space="preserve"> PAGEREF _Toc201563379 \h </w:instrText>
        </w:r>
        <w:r>
          <w:fldChar w:fldCharType="separate"/>
        </w:r>
        <w:r w:rsidR="0031527E">
          <w:t>96</w:t>
        </w:r>
        <w:r>
          <w:fldChar w:fldCharType="end"/>
        </w:r>
      </w:hyperlink>
    </w:p>
    <w:p w14:paraId="5CBD5348" w14:textId="1CB5BBE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80" w:history="1">
        <w:r w:rsidRPr="006C669E">
          <w:t>103</w:t>
        </w:r>
        <w:r>
          <w:rPr>
            <w:rFonts w:asciiTheme="minorHAnsi" w:eastAsiaTheme="minorEastAsia" w:hAnsiTheme="minorHAnsi" w:cstheme="minorBidi"/>
            <w:kern w:val="2"/>
            <w:sz w:val="24"/>
            <w:szCs w:val="24"/>
            <w:lang w:eastAsia="en-AU"/>
            <w14:ligatures w14:val="standardContextual"/>
          </w:rPr>
          <w:tab/>
        </w:r>
        <w:r w:rsidRPr="006C669E">
          <w:t>Objections lodged out of time</w:t>
        </w:r>
        <w:r>
          <w:tab/>
        </w:r>
        <w:r>
          <w:fldChar w:fldCharType="begin"/>
        </w:r>
        <w:r>
          <w:instrText xml:space="preserve"> PAGEREF _Toc201563380 \h </w:instrText>
        </w:r>
        <w:r>
          <w:fldChar w:fldCharType="separate"/>
        </w:r>
        <w:r w:rsidR="0031527E">
          <w:t>96</w:t>
        </w:r>
        <w:r>
          <w:fldChar w:fldCharType="end"/>
        </w:r>
      </w:hyperlink>
    </w:p>
    <w:p w14:paraId="6630D3D6" w14:textId="3995F0F2"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81" w:history="1">
        <w:r w:rsidRPr="006C669E">
          <w:t>104</w:t>
        </w:r>
        <w:r>
          <w:rPr>
            <w:rFonts w:asciiTheme="minorHAnsi" w:eastAsiaTheme="minorEastAsia" w:hAnsiTheme="minorHAnsi" w:cstheme="minorBidi"/>
            <w:kern w:val="2"/>
            <w:sz w:val="24"/>
            <w:szCs w:val="24"/>
            <w:lang w:eastAsia="en-AU"/>
            <w14:ligatures w14:val="standardContextual"/>
          </w:rPr>
          <w:tab/>
        </w:r>
        <w:r w:rsidRPr="006C669E">
          <w:t>Determination of objection</w:t>
        </w:r>
        <w:r>
          <w:tab/>
        </w:r>
        <w:r>
          <w:fldChar w:fldCharType="begin"/>
        </w:r>
        <w:r>
          <w:instrText xml:space="preserve"> PAGEREF _Toc201563381 \h </w:instrText>
        </w:r>
        <w:r>
          <w:fldChar w:fldCharType="separate"/>
        </w:r>
        <w:r w:rsidR="0031527E">
          <w:t>97</w:t>
        </w:r>
        <w:r>
          <w:fldChar w:fldCharType="end"/>
        </w:r>
      </w:hyperlink>
    </w:p>
    <w:p w14:paraId="7A3B9B0B" w14:textId="3DA93FC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82" w:history="1">
        <w:r w:rsidRPr="006C669E">
          <w:t>105</w:t>
        </w:r>
        <w:r>
          <w:rPr>
            <w:rFonts w:asciiTheme="minorHAnsi" w:eastAsiaTheme="minorEastAsia" w:hAnsiTheme="minorHAnsi" w:cstheme="minorBidi"/>
            <w:kern w:val="2"/>
            <w:sz w:val="24"/>
            <w:szCs w:val="24"/>
            <w:lang w:eastAsia="en-AU"/>
            <w14:ligatures w14:val="standardContextual"/>
          </w:rPr>
          <w:tab/>
        </w:r>
        <w:r w:rsidRPr="006C669E">
          <w:t>Recovery of tax pending objection or review</w:t>
        </w:r>
        <w:r>
          <w:tab/>
        </w:r>
        <w:r>
          <w:fldChar w:fldCharType="begin"/>
        </w:r>
        <w:r>
          <w:instrText xml:space="preserve"> PAGEREF _Toc201563382 \h </w:instrText>
        </w:r>
        <w:r>
          <w:fldChar w:fldCharType="separate"/>
        </w:r>
        <w:r w:rsidR="0031527E">
          <w:t>97</w:t>
        </w:r>
        <w:r>
          <w:fldChar w:fldCharType="end"/>
        </w:r>
      </w:hyperlink>
    </w:p>
    <w:p w14:paraId="5BB80130" w14:textId="1A6EF89F"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83" w:history="1">
        <w:r w:rsidRPr="006C669E">
          <w:t>Division 10.2</w:t>
        </w:r>
        <w:r>
          <w:rPr>
            <w:rFonts w:asciiTheme="minorHAnsi" w:eastAsiaTheme="minorEastAsia" w:hAnsiTheme="minorHAnsi" w:cstheme="minorBidi"/>
            <w:b w:val="0"/>
            <w:kern w:val="2"/>
            <w:sz w:val="24"/>
            <w:szCs w:val="24"/>
            <w:lang w:eastAsia="en-AU"/>
            <w14:ligatures w14:val="standardContextual"/>
          </w:rPr>
          <w:tab/>
        </w:r>
        <w:r w:rsidRPr="006C669E">
          <w:t>Notification and review of decisions</w:t>
        </w:r>
        <w:r w:rsidRPr="00643B71">
          <w:rPr>
            <w:vanish/>
          </w:rPr>
          <w:tab/>
        </w:r>
        <w:r w:rsidRPr="00643B71">
          <w:rPr>
            <w:vanish/>
          </w:rPr>
          <w:fldChar w:fldCharType="begin"/>
        </w:r>
        <w:r w:rsidRPr="00643B71">
          <w:rPr>
            <w:vanish/>
          </w:rPr>
          <w:instrText xml:space="preserve"> PAGEREF _Toc201563383 \h </w:instrText>
        </w:r>
        <w:r w:rsidRPr="00643B71">
          <w:rPr>
            <w:vanish/>
          </w:rPr>
        </w:r>
        <w:r w:rsidRPr="00643B71">
          <w:rPr>
            <w:vanish/>
          </w:rPr>
          <w:fldChar w:fldCharType="separate"/>
        </w:r>
        <w:r w:rsidR="0031527E">
          <w:rPr>
            <w:vanish/>
          </w:rPr>
          <w:t>97</w:t>
        </w:r>
        <w:r w:rsidRPr="00643B71">
          <w:rPr>
            <w:vanish/>
          </w:rPr>
          <w:fldChar w:fldCharType="end"/>
        </w:r>
      </w:hyperlink>
    </w:p>
    <w:p w14:paraId="3D126295" w14:textId="1BDC9EF8"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84" w:history="1">
        <w:r w:rsidRPr="006C669E">
          <w:t>107</w:t>
        </w:r>
        <w:r>
          <w:rPr>
            <w:rFonts w:asciiTheme="minorHAnsi" w:eastAsiaTheme="minorEastAsia" w:hAnsiTheme="minorHAnsi" w:cstheme="minorBidi"/>
            <w:kern w:val="2"/>
            <w:sz w:val="24"/>
            <w:szCs w:val="24"/>
            <w:lang w:eastAsia="en-AU"/>
            <w14:ligatures w14:val="standardContextual"/>
          </w:rPr>
          <w:tab/>
        </w:r>
        <w:r w:rsidRPr="006C669E">
          <w:t>Definitions—div 10.2</w:t>
        </w:r>
        <w:r>
          <w:tab/>
        </w:r>
        <w:r>
          <w:fldChar w:fldCharType="begin"/>
        </w:r>
        <w:r>
          <w:instrText xml:space="preserve"> PAGEREF _Toc201563384 \h </w:instrText>
        </w:r>
        <w:r>
          <w:fldChar w:fldCharType="separate"/>
        </w:r>
        <w:r w:rsidR="0031527E">
          <w:t>97</w:t>
        </w:r>
        <w:r>
          <w:fldChar w:fldCharType="end"/>
        </w:r>
      </w:hyperlink>
    </w:p>
    <w:p w14:paraId="055CC74C" w14:textId="08D1A85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85" w:history="1">
        <w:r w:rsidRPr="006C669E">
          <w:t>107A</w:t>
        </w:r>
        <w:r>
          <w:rPr>
            <w:rFonts w:asciiTheme="minorHAnsi" w:eastAsiaTheme="minorEastAsia" w:hAnsiTheme="minorHAnsi" w:cstheme="minorBidi"/>
            <w:kern w:val="2"/>
            <w:sz w:val="24"/>
            <w:szCs w:val="24"/>
            <w:lang w:eastAsia="en-AU"/>
            <w14:ligatures w14:val="standardContextual"/>
          </w:rPr>
          <w:tab/>
        </w:r>
        <w:r w:rsidRPr="006C669E">
          <w:t xml:space="preserve">Meaning of </w:t>
        </w:r>
        <w:r w:rsidRPr="006C669E">
          <w:rPr>
            <w:i/>
          </w:rPr>
          <w:t>reviewable decision</w:t>
        </w:r>
        <w:r w:rsidRPr="006C669E">
          <w:rPr>
            <w:bCs/>
          </w:rPr>
          <w:t xml:space="preserve"> </w:t>
        </w:r>
        <w:r w:rsidRPr="006C669E">
          <w:t>etc—div 10.2</w:t>
        </w:r>
        <w:r>
          <w:tab/>
        </w:r>
        <w:r>
          <w:fldChar w:fldCharType="begin"/>
        </w:r>
        <w:r>
          <w:instrText xml:space="preserve"> PAGEREF _Toc201563385 \h </w:instrText>
        </w:r>
        <w:r>
          <w:fldChar w:fldCharType="separate"/>
        </w:r>
        <w:r w:rsidR="0031527E">
          <w:t>98</w:t>
        </w:r>
        <w:r>
          <w:fldChar w:fldCharType="end"/>
        </w:r>
      </w:hyperlink>
    </w:p>
    <w:p w14:paraId="535667EE" w14:textId="602E71C4" w:rsidR="00643B71" w:rsidRDefault="00643B7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563386" w:history="1">
        <w:r w:rsidRPr="006C669E">
          <w:t>107B</w:t>
        </w:r>
        <w:r>
          <w:rPr>
            <w:rFonts w:asciiTheme="minorHAnsi" w:eastAsiaTheme="minorEastAsia" w:hAnsiTheme="minorHAnsi" w:cstheme="minorBidi"/>
            <w:kern w:val="2"/>
            <w:sz w:val="24"/>
            <w:szCs w:val="24"/>
            <w:lang w:eastAsia="en-AU"/>
            <w14:ligatures w14:val="standardContextual"/>
          </w:rPr>
          <w:tab/>
        </w:r>
        <w:r w:rsidRPr="006C669E">
          <w:t>Internal review notices</w:t>
        </w:r>
        <w:r>
          <w:tab/>
        </w:r>
        <w:r>
          <w:fldChar w:fldCharType="begin"/>
        </w:r>
        <w:r>
          <w:instrText xml:space="preserve"> PAGEREF _Toc201563386 \h </w:instrText>
        </w:r>
        <w:r>
          <w:fldChar w:fldCharType="separate"/>
        </w:r>
        <w:r w:rsidR="0031527E">
          <w:t>98</w:t>
        </w:r>
        <w:r>
          <w:fldChar w:fldCharType="end"/>
        </w:r>
      </w:hyperlink>
    </w:p>
    <w:p w14:paraId="34DDED94" w14:textId="5A79E8C5"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87" w:history="1">
        <w:r w:rsidRPr="006C669E">
          <w:t>108</w:t>
        </w:r>
        <w:r>
          <w:rPr>
            <w:rFonts w:asciiTheme="minorHAnsi" w:eastAsiaTheme="minorEastAsia" w:hAnsiTheme="minorHAnsi" w:cstheme="minorBidi"/>
            <w:kern w:val="2"/>
            <w:sz w:val="24"/>
            <w:szCs w:val="24"/>
            <w:lang w:eastAsia="en-AU"/>
            <w14:ligatures w14:val="standardContextual"/>
          </w:rPr>
          <w:tab/>
        </w:r>
        <w:r w:rsidRPr="006C669E">
          <w:t>Reviewable decision notices</w:t>
        </w:r>
        <w:r>
          <w:tab/>
        </w:r>
        <w:r>
          <w:fldChar w:fldCharType="begin"/>
        </w:r>
        <w:r>
          <w:instrText xml:space="preserve"> PAGEREF _Toc201563387 \h </w:instrText>
        </w:r>
        <w:r>
          <w:fldChar w:fldCharType="separate"/>
        </w:r>
        <w:r w:rsidR="0031527E">
          <w:t>98</w:t>
        </w:r>
        <w:r>
          <w:fldChar w:fldCharType="end"/>
        </w:r>
      </w:hyperlink>
    </w:p>
    <w:p w14:paraId="40F0119F" w14:textId="68E16CB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88" w:history="1">
        <w:r w:rsidRPr="006C669E">
          <w:t>108A</w:t>
        </w:r>
        <w:r>
          <w:rPr>
            <w:rFonts w:asciiTheme="minorHAnsi" w:eastAsiaTheme="minorEastAsia" w:hAnsiTheme="minorHAnsi" w:cstheme="minorBidi"/>
            <w:kern w:val="2"/>
            <w:sz w:val="24"/>
            <w:szCs w:val="24"/>
            <w:lang w:eastAsia="en-AU"/>
            <w14:ligatures w14:val="standardContextual"/>
          </w:rPr>
          <w:tab/>
        </w:r>
        <w:r w:rsidRPr="006C669E">
          <w:t>Applications for review</w:t>
        </w:r>
        <w:r>
          <w:tab/>
        </w:r>
        <w:r>
          <w:fldChar w:fldCharType="begin"/>
        </w:r>
        <w:r>
          <w:instrText xml:space="preserve"> PAGEREF _Toc201563388 \h </w:instrText>
        </w:r>
        <w:r>
          <w:fldChar w:fldCharType="separate"/>
        </w:r>
        <w:r w:rsidR="0031527E">
          <w:t>98</w:t>
        </w:r>
        <w:r>
          <w:fldChar w:fldCharType="end"/>
        </w:r>
      </w:hyperlink>
    </w:p>
    <w:p w14:paraId="54E0C5D8" w14:textId="282C3BD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89" w:history="1">
        <w:r w:rsidRPr="006C669E">
          <w:t>108B</w:t>
        </w:r>
        <w:r>
          <w:rPr>
            <w:rFonts w:asciiTheme="minorHAnsi" w:eastAsiaTheme="minorEastAsia" w:hAnsiTheme="minorHAnsi" w:cstheme="minorBidi"/>
            <w:kern w:val="2"/>
            <w:sz w:val="24"/>
            <w:szCs w:val="24"/>
            <w:lang w:eastAsia="en-AU"/>
            <w14:ligatures w14:val="standardContextual"/>
          </w:rPr>
          <w:tab/>
        </w:r>
        <w:r w:rsidRPr="006C669E">
          <w:t>Grounds of review</w:t>
        </w:r>
        <w:r>
          <w:tab/>
        </w:r>
        <w:r>
          <w:fldChar w:fldCharType="begin"/>
        </w:r>
        <w:r>
          <w:instrText xml:space="preserve"> PAGEREF _Toc201563389 \h </w:instrText>
        </w:r>
        <w:r>
          <w:fldChar w:fldCharType="separate"/>
        </w:r>
        <w:r w:rsidR="0031527E">
          <w:t>99</w:t>
        </w:r>
        <w:r>
          <w:fldChar w:fldCharType="end"/>
        </w:r>
      </w:hyperlink>
    </w:p>
    <w:p w14:paraId="4E12DB71" w14:textId="6162A0F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90" w:history="1">
        <w:r w:rsidRPr="006C669E">
          <w:t>109</w:t>
        </w:r>
        <w:r>
          <w:rPr>
            <w:rFonts w:asciiTheme="minorHAnsi" w:eastAsiaTheme="minorEastAsia" w:hAnsiTheme="minorHAnsi" w:cstheme="minorBidi"/>
            <w:kern w:val="2"/>
            <w:sz w:val="24"/>
            <w:szCs w:val="24"/>
            <w:lang w:eastAsia="en-AU"/>
            <w14:ligatures w14:val="standardContextual"/>
          </w:rPr>
          <w:tab/>
        </w:r>
        <w:r w:rsidRPr="006C669E">
          <w:t>Giving effect to ACAT decision</w:t>
        </w:r>
        <w:r>
          <w:tab/>
        </w:r>
        <w:r>
          <w:fldChar w:fldCharType="begin"/>
        </w:r>
        <w:r>
          <w:instrText xml:space="preserve"> PAGEREF _Toc201563390 \h </w:instrText>
        </w:r>
        <w:r>
          <w:fldChar w:fldCharType="separate"/>
        </w:r>
        <w:r w:rsidR="0031527E">
          <w:t>99</w:t>
        </w:r>
        <w:r>
          <w:fldChar w:fldCharType="end"/>
        </w:r>
      </w:hyperlink>
    </w:p>
    <w:p w14:paraId="44794E13" w14:textId="0C273E7D"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91" w:history="1">
        <w:r w:rsidRPr="006C669E">
          <w:t>Division 10.3</w:t>
        </w:r>
        <w:r>
          <w:rPr>
            <w:rFonts w:asciiTheme="minorHAnsi" w:eastAsiaTheme="minorEastAsia" w:hAnsiTheme="minorHAnsi" w:cstheme="minorBidi"/>
            <w:b w:val="0"/>
            <w:kern w:val="2"/>
            <w:sz w:val="24"/>
            <w:szCs w:val="24"/>
            <w:lang w:eastAsia="en-AU"/>
            <w14:ligatures w14:val="standardContextual"/>
          </w:rPr>
          <w:tab/>
        </w:r>
        <w:r w:rsidRPr="006C669E">
          <w:t>Interest</w:t>
        </w:r>
        <w:r w:rsidRPr="00643B71">
          <w:rPr>
            <w:vanish/>
          </w:rPr>
          <w:tab/>
        </w:r>
        <w:r w:rsidRPr="00643B71">
          <w:rPr>
            <w:vanish/>
          </w:rPr>
          <w:fldChar w:fldCharType="begin"/>
        </w:r>
        <w:r w:rsidRPr="00643B71">
          <w:rPr>
            <w:vanish/>
          </w:rPr>
          <w:instrText xml:space="preserve"> PAGEREF _Toc201563391 \h </w:instrText>
        </w:r>
        <w:r w:rsidRPr="00643B71">
          <w:rPr>
            <w:vanish/>
          </w:rPr>
        </w:r>
        <w:r w:rsidRPr="00643B71">
          <w:rPr>
            <w:vanish/>
          </w:rPr>
          <w:fldChar w:fldCharType="separate"/>
        </w:r>
        <w:r w:rsidR="0031527E">
          <w:rPr>
            <w:vanish/>
          </w:rPr>
          <w:t>100</w:t>
        </w:r>
        <w:r w:rsidRPr="00643B71">
          <w:rPr>
            <w:vanish/>
          </w:rPr>
          <w:fldChar w:fldCharType="end"/>
        </w:r>
      </w:hyperlink>
    </w:p>
    <w:p w14:paraId="7CB50870" w14:textId="63DA0D4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92" w:history="1">
        <w:r w:rsidRPr="006C669E">
          <w:t>110</w:t>
        </w:r>
        <w:r>
          <w:rPr>
            <w:rFonts w:asciiTheme="minorHAnsi" w:eastAsiaTheme="minorEastAsia" w:hAnsiTheme="minorHAnsi" w:cstheme="minorBidi"/>
            <w:kern w:val="2"/>
            <w:sz w:val="24"/>
            <w:szCs w:val="24"/>
            <w:lang w:eastAsia="en-AU"/>
            <w14:ligatures w14:val="standardContextual"/>
          </w:rPr>
          <w:tab/>
        </w:r>
        <w:r w:rsidRPr="006C669E">
          <w:t>Interest payable on amounts to be paid by taxpayer</w:t>
        </w:r>
        <w:r>
          <w:tab/>
        </w:r>
        <w:r>
          <w:fldChar w:fldCharType="begin"/>
        </w:r>
        <w:r>
          <w:instrText xml:space="preserve"> PAGEREF _Toc201563392 \h </w:instrText>
        </w:r>
        <w:r>
          <w:fldChar w:fldCharType="separate"/>
        </w:r>
        <w:r w:rsidR="0031527E">
          <w:t>100</w:t>
        </w:r>
        <w:r>
          <w:fldChar w:fldCharType="end"/>
        </w:r>
      </w:hyperlink>
    </w:p>
    <w:p w14:paraId="4811B336" w14:textId="0361FE0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93" w:history="1">
        <w:r w:rsidRPr="006C669E">
          <w:t>111</w:t>
        </w:r>
        <w:r>
          <w:rPr>
            <w:rFonts w:asciiTheme="minorHAnsi" w:eastAsiaTheme="minorEastAsia" w:hAnsiTheme="minorHAnsi" w:cstheme="minorBidi"/>
            <w:kern w:val="2"/>
            <w:sz w:val="24"/>
            <w:szCs w:val="24"/>
            <w:lang w:eastAsia="en-AU"/>
            <w14:ligatures w14:val="standardContextual"/>
          </w:rPr>
          <w:tab/>
        </w:r>
        <w:r w:rsidRPr="006C669E">
          <w:t>Interest payable on refunds</w:t>
        </w:r>
        <w:r>
          <w:tab/>
        </w:r>
        <w:r>
          <w:fldChar w:fldCharType="begin"/>
        </w:r>
        <w:r>
          <w:instrText xml:space="preserve"> PAGEREF _Toc201563393 \h </w:instrText>
        </w:r>
        <w:r>
          <w:fldChar w:fldCharType="separate"/>
        </w:r>
        <w:r w:rsidR="0031527E">
          <w:t>100</w:t>
        </w:r>
        <w:r>
          <w:fldChar w:fldCharType="end"/>
        </w:r>
      </w:hyperlink>
    </w:p>
    <w:p w14:paraId="6A1508A3" w14:textId="7D44B100" w:rsidR="00643B71" w:rsidRDefault="00643B71">
      <w:pPr>
        <w:pStyle w:val="TOC2"/>
        <w:rPr>
          <w:rFonts w:asciiTheme="minorHAnsi" w:eastAsiaTheme="minorEastAsia" w:hAnsiTheme="minorHAnsi" w:cstheme="minorBidi"/>
          <w:b w:val="0"/>
          <w:kern w:val="2"/>
          <w:szCs w:val="24"/>
          <w:lang w:eastAsia="en-AU"/>
          <w14:ligatures w14:val="standardContextual"/>
        </w:rPr>
      </w:pPr>
      <w:hyperlink w:anchor="_Toc201563394" w:history="1">
        <w:r w:rsidRPr="006C669E">
          <w:t>Part 11</w:t>
        </w:r>
        <w:r>
          <w:rPr>
            <w:rFonts w:asciiTheme="minorHAnsi" w:eastAsiaTheme="minorEastAsia" w:hAnsiTheme="minorHAnsi" w:cstheme="minorBidi"/>
            <w:b w:val="0"/>
            <w:kern w:val="2"/>
            <w:szCs w:val="24"/>
            <w:lang w:eastAsia="en-AU"/>
            <w14:ligatures w14:val="standardContextual"/>
          </w:rPr>
          <w:tab/>
        </w:r>
        <w:r w:rsidRPr="006C669E">
          <w:t>Miscellaneous provisions</w:t>
        </w:r>
        <w:r w:rsidRPr="00643B71">
          <w:rPr>
            <w:vanish/>
          </w:rPr>
          <w:tab/>
        </w:r>
        <w:r w:rsidRPr="00643B71">
          <w:rPr>
            <w:vanish/>
          </w:rPr>
          <w:fldChar w:fldCharType="begin"/>
        </w:r>
        <w:r w:rsidRPr="00643B71">
          <w:rPr>
            <w:vanish/>
          </w:rPr>
          <w:instrText xml:space="preserve"> PAGEREF _Toc201563394 \h </w:instrText>
        </w:r>
        <w:r w:rsidRPr="00643B71">
          <w:rPr>
            <w:vanish/>
          </w:rPr>
        </w:r>
        <w:r w:rsidRPr="00643B71">
          <w:rPr>
            <w:vanish/>
          </w:rPr>
          <w:fldChar w:fldCharType="separate"/>
        </w:r>
        <w:r w:rsidR="0031527E">
          <w:rPr>
            <w:vanish/>
          </w:rPr>
          <w:t>101</w:t>
        </w:r>
        <w:r w:rsidRPr="00643B71">
          <w:rPr>
            <w:vanish/>
          </w:rPr>
          <w:fldChar w:fldCharType="end"/>
        </w:r>
      </w:hyperlink>
    </w:p>
    <w:p w14:paraId="43F9563E" w14:textId="7D2A587B"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395" w:history="1">
        <w:r w:rsidRPr="006C669E">
          <w:t>Division 11.2</w:t>
        </w:r>
        <w:r>
          <w:rPr>
            <w:rFonts w:asciiTheme="minorHAnsi" w:eastAsiaTheme="minorEastAsia" w:hAnsiTheme="minorHAnsi" w:cstheme="minorBidi"/>
            <w:b w:val="0"/>
            <w:kern w:val="2"/>
            <w:sz w:val="24"/>
            <w:szCs w:val="24"/>
            <w:lang w:eastAsia="en-AU"/>
            <w14:ligatures w14:val="standardContextual"/>
          </w:rPr>
          <w:tab/>
        </w:r>
        <w:r w:rsidRPr="006C669E">
          <w:t>Treatment of bodies corporate</w:t>
        </w:r>
        <w:r w:rsidRPr="00643B71">
          <w:rPr>
            <w:vanish/>
          </w:rPr>
          <w:tab/>
        </w:r>
        <w:r w:rsidRPr="00643B71">
          <w:rPr>
            <w:vanish/>
          </w:rPr>
          <w:fldChar w:fldCharType="begin"/>
        </w:r>
        <w:r w:rsidRPr="00643B71">
          <w:rPr>
            <w:vanish/>
          </w:rPr>
          <w:instrText xml:space="preserve"> PAGEREF _Toc201563395 \h </w:instrText>
        </w:r>
        <w:r w:rsidRPr="00643B71">
          <w:rPr>
            <w:vanish/>
          </w:rPr>
        </w:r>
        <w:r w:rsidRPr="00643B71">
          <w:rPr>
            <w:vanish/>
          </w:rPr>
          <w:fldChar w:fldCharType="separate"/>
        </w:r>
        <w:r w:rsidR="0031527E">
          <w:rPr>
            <w:vanish/>
          </w:rPr>
          <w:t>101</w:t>
        </w:r>
        <w:r w:rsidRPr="00643B71">
          <w:rPr>
            <w:vanish/>
          </w:rPr>
          <w:fldChar w:fldCharType="end"/>
        </w:r>
      </w:hyperlink>
    </w:p>
    <w:p w14:paraId="4F6E5A1F" w14:textId="4E75E30C"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96" w:history="1">
        <w:r w:rsidRPr="006C669E">
          <w:t>117</w:t>
        </w:r>
        <w:r>
          <w:rPr>
            <w:rFonts w:asciiTheme="minorHAnsi" w:eastAsiaTheme="minorEastAsia" w:hAnsiTheme="minorHAnsi" w:cstheme="minorBidi"/>
            <w:kern w:val="2"/>
            <w:sz w:val="24"/>
            <w:szCs w:val="24"/>
            <w:lang w:eastAsia="en-AU"/>
            <w14:ligatures w14:val="standardContextual"/>
          </w:rPr>
          <w:tab/>
        </w:r>
        <w:r w:rsidRPr="006C669E">
          <w:t>Public officer of body corporate</w:t>
        </w:r>
        <w:r>
          <w:tab/>
        </w:r>
        <w:r>
          <w:fldChar w:fldCharType="begin"/>
        </w:r>
        <w:r>
          <w:instrText xml:space="preserve"> PAGEREF _Toc201563396 \h </w:instrText>
        </w:r>
        <w:r>
          <w:fldChar w:fldCharType="separate"/>
        </w:r>
        <w:r w:rsidR="0031527E">
          <w:t>101</w:t>
        </w:r>
        <w:r>
          <w:fldChar w:fldCharType="end"/>
        </w:r>
      </w:hyperlink>
    </w:p>
    <w:p w14:paraId="578429AF" w14:textId="1A3FB59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97" w:history="1">
        <w:r w:rsidRPr="006C669E">
          <w:t>118</w:t>
        </w:r>
        <w:r>
          <w:rPr>
            <w:rFonts w:asciiTheme="minorHAnsi" w:eastAsiaTheme="minorEastAsia" w:hAnsiTheme="minorHAnsi" w:cstheme="minorBidi"/>
            <w:kern w:val="2"/>
            <w:sz w:val="24"/>
            <w:szCs w:val="24"/>
            <w:lang w:eastAsia="en-AU"/>
            <w14:ligatures w14:val="standardContextual"/>
          </w:rPr>
          <w:tab/>
        </w:r>
        <w:r w:rsidRPr="006C669E">
          <w:t>Liability of directors or other officers</w:t>
        </w:r>
        <w:r>
          <w:tab/>
        </w:r>
        <w:r>
          <w:fldChar w:fldCharType="begin"/>
        </w:r>
        <w:r>
          <w:instrText xml:space="preserve"> PAGEREF _Toc201563397 \h </w:instrText>
        </w:r>
        <w:r>
          <w:fldChar w:fldCharType="separate"/>
        </w:r>
        <w:r w:rsidR="0031527E">
          <w:t>102</w:t>
        </w:r>
        <w:r>
          <w:fldChar w:fldCharType="end"/>
        </w:r>
      </w:hyperlink>
    </w:p>
    <w:p w14:paraId="043FF0ED" w14:textId="5158728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98" w:history="1">
        <w:r w:rsidRPr="006C669E">
          <w:t>119</w:t>
        </w:r>
        <w:r>
          <w:rPr>
            <w:rFonts w:asciiTheme="minorHAnsi" w:eastAsiaTheme="minorEastAsia" w:hAnsiTheme="minorHAnsi" w:cstheme="minorBidi"/>
            <w:kern w:val="2"/>
            <w:sz w:val="24"/>
            <w:szCs w:val="24"/>
            <w:lang w:eastAsia="en-AU"/>
            <w14:ligatures w14:val="standardContextual"/>
          </w:rPr>
          <w:tab/>
        </w:r>
        <w:r w:rsidRPr="006C669E">
          <w:t>Offences by people involved in management of bodies corporate</w:t>
        </w:r>
        <w:r>
          <w:tab/>
        </w:r>
        <w:r>
          <w:fldChar w:fldCharType="begin"/>
        </w:r>
        <w:r>
          <w:instrText xml:space="preserve"> PAGEREF _Toc201563398 \h </w:instrText>
        </w:r>
        <w:r>
          <w:fldChar w:fldCharType="separate"/>
        </w:r>
        <w:r w:rsidR="0031527E">
          <w:t>103</w:t>
        </w:r>
        <w:r>
          <w:fldChar w:fldCharType="end"/>
        </w:r>
      </w:hyperlink>
    </w:p>
    <w:p w14:paraId="240A591D" w14:textId="097B3A6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399" w:history="1">
        <w:r w:rsidRPr="006C669E">
          <w:t>120</w:t>
        </w:r>
        <w:r>
          <w:rPr>
            <w:rFonts w:asciiTheme="minorHAnsi" w:eastAsiaTheme="minorEastAsia" w:hAnsiTheme="minorHAnsi" w:cstheme="minorBidi"/>
            <w:kern w:val="2"/>
            <w:sz w:val="24"/>
            <w:szCs w:val="24"/>
            <w:lang w:eastAsia="en-AU"/>
            <w14:ligatures w14:val="standardContextual"/>
          </w:rPr>
          <w:tab/>
        </w:r>
        <w:r w:rsidRPr="006C669E">
          <w:t>Prosecution of bodies corporate</w:t>
        </w:r>
        <w:r>
          <w:tab/>
        </w:r>
        <w:r>
          <w:fldChar w:fldCharType="begin"/>
        </w:r>
        <w:r>
          <w:instrText xml:space="preserve"> PAGEREF _Toc201563399 \h </w:instrText>
        </w:r>
        <w:r>
          <w:fldChar w:fldCharType="separate"/>
        </w:r>
        <w:r w:rsidR="0031527E">
          <w:t>104</w:t>
        </w:r>
        <w:r>
          <w:fldChar w:fldCharType="end"/>
        </w:r>
      </w:hyperlink>
    </w:p>
    <w:p w14:paraId="3C097D09" w14:textId="5D0173E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00" w:history="1">
        <w:r w:rsidRPr="006C669E">
          <w:t>121</w:t>
        </w:r>
        <w:r>
          <w:rPr>
            <w:rFonts w:asciiTheme="minorHAnsi" w:eastAsiaTheme="minorEastAsia" w:hAnsiTheme="minorHAnsi" w:cstheme="minorBidi"/>
            <w:kern w:val="2"/>
            <w:sz w:val="24"/>
            <w:szCs w:val="24"/>
            <w:lang w:eastAsia="en-AU"/>
            <w14:ligatures w14:val="standardContextual"/>
          </w:rPr>
          <w:tab/>
        </w:r>
        <w:r w:rsidRPr="006C669E">
          <w:t>Notice of appointment of liquidators etc</w:t>
        </w:r>
        <w:r>
          <w:tab/>
        </w:r>
        <w:r>
          <w:fldChar w:fldCharType="begin"/>
        </w:r>
        <w:r>
          <w:instrText xml:space="preserve"> PAGEREF _Toc201563400 \h </w:instrText>
        </w:r>
        <w:r>
          <w:fldChar w:fldCharType="separate"/>
        </w:r>
        <w:r w:rsidR="0031527E">
          <w:t>104</w:t>
        </w:r>
        <w:r>
          <w:fldChar w:fldCharType="end"/>
        </w:r>
      </w:hyperlink>
    </w:p>
    <w:p w14:paraId="530E9165" w14:textId="5DAEB055"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401" w:history="1">
        <w:r w:rsidRPr="006C669E">
          <w:t>Division 11.3</w:t>
        </w:r>
        <w:r>
          <w:rPr>
            <w:rFonts w:asciiTheme="minorHAnsi" w:eastAsiaTheme="minorEastAsia" w:hAnsiTheme="minorHAnsi" w:cstheme="minorBidi"/>
            <w:b w:val="0"/>
            <w:kern w:val="2"/>
            <w:sz w:val="24"/>
            <w:szCs w:val="24"/>
            <w:lang w:eastAsia="en-AU"/>
            <w14:ligatures w14:val="standardContextual"/>
          </w:rPr>
          <w:tab/>
        </w:r>
        <w:r w:rsidRPr="006C669E">
          <w:t>Payments</w:t>
        </w:r>
        <w:r w:rsidRPr="00643B71">
          <w:rPr>
            <w:vanish/>
          </w:rPr>
          <w:tab/>
        </w:r>
        <w:r w:rsidRPr="00643B71">
          <w:rPr>
            <w:vanish/>
          </w:rPr>
          <w:fldChar w:fldCharType="begin"/>
        </w:r>
        <w:r w:rsidRPr="00643B71">
          <w:rPr>
            <w:vanish/>
          </w:rPr>
          <w:instrText xml:space="preserve"> PAGEREF _Toc201563401 \h </w:instrText>
        </w:r>
        <w:r w:rsidRPr="00643B71">
          <w:rPr>
            <w:vanish/>
          </w:rPr>
        </w:r>
        <w:r w:rsidRPr="00643B71">
          <w:rPr>
            <w:vanish/>
          </w:rPr>
          <w:fldChar w:fldCharType="separate"/>
        </w:r>
        <w:r w:rsidR="0031527E">
          <w:rPr>
            <w:vanish/>
          </w:rPr>
          <w:t>105</w:t>
        </w:r>
        <w:r w:rsidRPr="00643B71">
          <w:rPr>
            <w:vanish/>
          </w:rPr>
          <w:fldChar w:fldCharType="end"/>
        </w:r>
      </w:hyperlink>
    </w:p>
    <w:p w14:paraId="70ECA256" w14:textId="15F570D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02" w:history="1">
        <w:r w:rsidRPr="006C669E">
          <w:t>122</w:t>
        </w:r>
        <w:r>
          <w:rPr>
            <w:rFonts w:asciiTheme="minorHAnsi" w:eastAsiaTheme="minorEastAsia" w:hAnsiTheme="minorHAnsi" w:cstheme="minorBidi"/>
            <w:kern w:val="2"/>
            <w:sz w:val="24"/>
            <w:szCs w:val="24"/>
            <w:lang w:eastAsia="en-AU"/>
            <w14:ligatures w14:val="standardContextual"/>
          </w:rPr>
          <w:tab/>
        </w:r>
        <w:r w:rsidRPr="006C669E">
          <w:t>Means and time of payment</w:t>
        </w:r>
        <w:r>
          <w:tab/>
        </w:r>
        <w:r>
          <w:fldChar w:fldCharType="begin"/>
        </w:r>
        <w:r>
          <w:instrText xml:space="preserve"> PAGEREF _Toc201563402 \h </w:instrText>
        </w:r>
        <w:r>
          <w:fldChar w:fldCharType="separate"/>
        </w:r>
        <w:r w:rsidR="0031527E">
          <w:t>105</w:t>
        </w:r>
        <w:r>
          <w:fldChar w:fldCharType="end"/>
        </w:r>
      </w:hyperlink>
    </w:p>
    <w:p w14:paraId="411CA47E" w14:textId="2462AFD5"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03" w:history="1">
        <w:r w:rsidRPr="006C669E">
          <w:t>123</w:t>
        </w:r>
        <w:r>
          <w:rPr>
            <w:rFonts w:asciiTheme="minorHAnsi" w:eastAsiaTheme="minorEastAsia" w:hAnsiTheme="minorHAnsi" w:cstheme="minorBidi"/>
            <w:kern w:val="2"/>
            <w:sz w:val="24"/>
            <w:szCs w:val="24"/>
            <w:lang w:eastAsia="en-AU"/>
            <w14:ligatures w14:val="standardContextual"/>
          </w:rPr>
          <w:tab/>
        </w:r>
        <w:r w:rsidRPr="006C669E">
          <w:t>Adjustments of amounts</w:t>
        </w:r>
        <w:r>
          <w:tab/>
        </w:r>
        <w:r>
          <w:fldChar w:fldCharType="begin"/>
        </w:r>
        <w:r>
          <w:instrText xml:space="preserve"> PAGEREF _Toc201563403 \h </w:instrText>
        </w:r>
        <w:r>
          <w:fldChar w:fldCharType="separate"/>
        </w:r>
        <w:r w:rsidR="0031527E">
          <w:t>106</w:t>
        </w:r>
        <w:r>
          <w:fldChar w:fldCharType="end"/>
        </w:r>
      </w:hyperlink>
    </w:p>
    <w:p w14:paraId="02DF5B4E" w14:textId="1A0C3322"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04" w:history="1">
        <w:r w:rsidRPr="006C669E">
          <w:t>124</w:t>
        </w:r>
        <w:r>
          <w:rPr>
            <w:rFonts w:asciiTheme="minorHAnsi" w:eastAsiaTheme="minorEastAsia" w:hAnsiTheme="minorHAnsi" w:cstheme="minorBidi"/>
            <w:kern w:val="2"/>
            <w:sz w:val="24"/>
            <w:szCs w:val="24"/>
            <w:lang w:eastAsia="en-AU"/>
            <w14:ligatures w14:val="standardContextual"/>
          </w:rPr>
          <w:tab/>
        </w:r>
        <w:r w:rsidRPr="006C669E">
          <w:t>Valuation of foreign currency</w:t>
        </w:r>
        <w:r>
          <w:tab/>
        </w:r>
        <w:r>
          <w:fldChar w:fldCharType="begin"/>
        </w:r>
        <w:r>
          <w:instrText xml:space="preserve"> PAGEREF _Toc201563404 \h </w:instrText>
        </w:r>
        <w:r>
          <w:fldChar w:fldCharType="separate"/>
        </w:r>
        <w:r w:rsidR="0031527E">
          <w:t>106</w:t>
        </w:r>
        <w:r>
          <w:fldChar w:fldCharType="end"/>
        </w:r>
      </w:hyperlink>
    </w:p>
    <w:p w14:paraId="4DBE7788" w14:textId="1BB7AA6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05" w:history="1">
        <w:r w:rsidRPr="006C669E">
          <w:t>125</w:t>
        </w:r>
        <w:r>
          <w:rPr>
            <w:rFonts w:asciiTheme="minorHAnsi" w:eastAsiaTheme="minorEastAsia" w:hAnsiTheme="minorHAnsi" w:cstheme="minorBidi"/>
            <w:kern w:val="2"/>
            <w:sz w:val="24"/>
            <w:szCs w:val="24"/>
            <w:lang w:eastAsia="en-AU"/>
            <w14:ligatures w14:val="standardContextual"/>
          </w:rPr>
          <w:tab/>
        </w:r>
        <w:r w:rsidRPr="006C669E">
          <w:t>Appropriation of public money</w:t>
        </w:r>
        <w:r>
          <w:tab/>
        </w:r>
        <w:r>
          <w:fldChar w:fldCharType="begin"/>
        </w:r>
        <w:r>
          <w:instrText xml:space="preserve"> PAGEREF _Toc201563405 \h </w:instrText>
        </w:r>
        <w:r>
          <w:fldChar w:fldCharType="separate"/>
        </w:r>
        <w:r w:rsidR="0031527E">
          <w:t>106</w:t>
        </w:r>
        <w:r>
          <w:fldChar w:fldCharType="end"/>
        </w:r>
      </w:hyperlink>
    </w:p>
    <w:p w14:paraId="1EFC7F17" w14:textId="2A2E0EE8"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406" w:history="1">
        <w:r w:rsidRPr="006C669E">
          <w:t>Division 11.4</w:t>
        </w:r>
        <w:r>
          <w:rPr>
            <w:rFonts w:asciiTheme="minorHAnsi" w:eastAsiaTheme="minorEastAsia" w:hAnsiTheme="minorHAnsi" w:cstheme="minorBidi"/>
            <w:b w:val="0"/>
            <w:kern w:val="2"/>
            <w:sz w:val="24"/>
            <w:szCs w:val="24"/>
            <w:lang w:eastAsia="en-AU"/>
            <w14:ligatures w14:val="standardContextual"/>
          </w:rPr>
          <w:tab/>
        </w:r>
        <w:r w:rsidRPr="006C669E">
          <w:t>Notices and service of documents</w:t>
        </w:r>
        <w:r w:rsidRPr="00643B71">
          <w:rPr>
            <w:vanish/>
          </w:rPr>
          <w:tab/>
        </w:r>
        <w:r w:rsidRPr="00643B71">
          <w:rPr>
            <w:vanish/>
          </w:rPr>
          <w:fldChar w:fldCharType="begin"/>
        </w:r>
        <w:r w:rsidRPr="00643B71">
          <w:rPr>
            <w:vanish/>
          </w:rPr>
          <w:instrText xml:space="preserve"> PAGEREF _Toc201563406 \h </w:instrText>
        </w:r>
        <w:r w:rsidRPr="00643B71">
          <w:rPr>
            <w:vanish/>
          </w:rPr>
        </w:r>
        <w:r w:rsidRPr="00643B71">
          <w:rPr>
            <w:vanish/>
          </w:rPr>
          <w:fldChar w:fldCharType="separate"/>
        </w:r>
        <w:r w:rsidR="0031527E">
          <w:rPr>
            <w:vanish/>
          </w:rPr>
          <w:t>106</w:t>
        </w:r>
        <w:r w:rsidRPr="00643B71">
          <w:rPr>
            <w:vanish/>
          </w:rPr>
          <w:fldChar w:fldCharType="end"/>
        </w:r>
      </w:hyperlink>
    </w:p>
    <w:p w14:paraId="57A4684D" w14:textId="180417FA"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07" w:history="1">
        <w:r w:rsidRPr="006C669E">
          <w:t>127</w:t>
        </w:r>
        <w:r>
          <w:rPr>
            <w:rFonts w:asciiTheme="minorHAnsi" w:eastAsiaTheme="minorEastAsia" w:hAnsiTheme="minorHAnsi" w:cstheme="minorBidi"/>
            <w:kern w:val="2"/>
            <w:sz w:val="24"/>
            <w:szCs w:val="24"/>
            <w:lang w:eastAsia="en-AU"/>
            <w14:ligatures w14:val="standardContextual"/>
          </w:rPr>
          <w:tab/>
        </w:r>
        <w:r w:rsidRPr="006C669E">
          <w:t>Service of documents on commissioner</w:t>
        </w:r>
        <w:r>
          <w:tab/>
        </w:r>
        <w:r>
          <w:fldChar w:fldCharType="begin"/>
        </w:r>
        <w:r>
          <w:instrText xml:space="preserve"> PAGEREF _Toc201563407 \h </w:instrText>
        </w:r>
        <w:r>
          <w:fldChar w:fldCharType="separate"/>
        </w:r>
        <w:r w:rsidR="0031527E">
          <w:t>106</w:t>
        </w:r>
        <w:r>
          <w:fldChar w:fldCharType="end"/>
        </w:r>
      </w:hyperlink>
    </w:p>
    <w:p w14:paraId="59422EBC" w14:textId="7BB8187F"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08" w:history="1">
        <w:r w:rsidRPr="006C669E">
          <w:t>128</w:t>
        </w:r>
        <w:r>
          <w:rPr>
            <w:rFonts w:asciiTheme="minorHAnsi" w:eastAsiaTheme="minorEastAsia" w:hAnsiTheme="minorHAnsi" w:cstheme="minorBidi"/>
            <w:kern w:val="2"/>
            <w:sz w:val="24"/>
            <w:szCs w:val="24"/>
            <w:lang w:eastAsia="en-AU"/>
            <w14:ligatures w14:val="standardContextual"/>
          </w:rPr>
          <w:tab/>
        </w:r>
        <w:r w:rsidRPr="006C669E">
          <w:t>Day of service of document or payment of money</w:t>
        </w:r>
        <w:r>
          <w:tab/>
        </w:r>
        <w:r>
          <w:fldChar w:fldCharType="begin"/>
        </w:r>
        <w:r>
          <w:instrText xml:space="preserve"> PAGEREF _Toc201563408 \h </w:instrText>
        </w:r>
        <w:r>
          <w:fldChar w:fldCharType="separate"/>
        </w:r>
        <w:r w:rsidR="0031527E">
          <w:t>107</w:t>
        </w:r>
        <w:r>
          <w:fldChar w:fldCharType="end"/>
        </w:r>
      </w:hyperlink>
    </w:p>
    <w:p w14:paraId="5B07B730" w14:textId="2BF61DF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09" w:history="1">
        <w:r w:rsidRPr="006C669E">
          <w:t>129</w:t>
        </w:r>
        <w:r>
          <w:rPr>
            <w:rFonts w:asciiTheme="minorHAnsi" w:eastAsiaTheme="minorEastAsia" w:hAnsiTheme="minorHAnsi" w:cstheme="minorBidi"/>
            <w:kern w:val="2"/>
            <w:sz w:val="24"/>
            <w:szCs w:val="24"/>
            <w:lang w:eastAsia="en-AU"/>
            <w14:ligatures w14:val="standardContextual"/>
          </w:rPr>
          <w:tab/>
        </w:r>
        <w:r w:rsidRPr="006C669E">
          <w:t>Service of documents by commissioner</w:t>
        </w:r>
        <w:r>
          <w:tab/>
        </w:r>
        <w:r>
          <w:fldChar w:fldCharType="begin"/>
        </w:r>
        <w:r>
          <w:instrText xml:space="preserve"> PAGEREF _Toc201563409 \h </w:instrText>
        </w:r>
        <w:r>
          <w:fldChar w:fldCharType="separate"/>
        </w:r>
        <w:r w:rsidR="0031527E">
          <w:t>107</w:t>
        </w:r>
        <w:r>
          <w:fldChar w:fldCharType="end"/>
        </w:r>
      </w:hyperlink>
    </w:p>
    <w:p w14:paraId="520BA4EC" w14:textId="174A1B23"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410" w:history="1">
        <w:r w:rsidRPr="006C669E">
          <w:t>Division 11.5</w:t>
        </w:r>
        <w:r>
          <w:rPr>
            <w:rFonts w:asciiTheme="minorHAnsi" w:eastAsiaTheme="minorEastAsia" w:hAnsiTheme="minorHAnsi" w:cstheme="minorBidi"/>
            <w:b w:val="0"/>
            <w:kern w:val="2"/>
            <w:sz w:val="24"/>
            <w:szCs w:val="24"/>
            <w:lang w:eastAsia="en-AU"/>
            <w14:ligatures w14:val="standardContextual"/>
          </w:rPr>
          <w:tab/>
        </w:r>
        <w:r w:rsidRPr="006C669E">
          <w:t>Proceedings and evidence</w:t>
        </w:r>
        <w:r w:rsidRPr="00643B71">
          <w:rPr>
            <w:vanish/>
          </w:rPr>
          <w:tab/>
        </w:r>
        <w:r w:rsidRPr="00643B71">
          <w:rPr>
            <w:vanish/>
          </w:rPr>
          <w:fldChar w:fldCharType="begin"/>
        </w:r>
        <w:r w:rsidRPr="00643B71">
          <w:rPr>
            <w:vanish/>
          </w:rPr>
          <w:instrText xml:space="preserve"> PAGEREF _Toc201563410 \h </w:instrText>
        </w:r>
        <w:r w:rsidRPr="00643B71">
          <w:rPr>
            <w:vanish/>
          </w:rPr>
        </w:r>
        <w:r w:rsidRPr="00643B71">
          <w:rPr>
            <w:vanish/>
          </w:rPr>
          <w:fldChar w:fldCharType="separate"/>
        </w:r>
        <w:r w:rsidR="0031527E">
          <w:rPr>
            <w:vanish/>
          </w:rPr>
          <w:t>108</w:t>
        </w:r>
        <w:r w:rsidRPr="00643B71">
          <w:rPr>
            <w:vanish/>
          </w:rPr>
          <w:fldChar w:fldCharType="end"/>
        </w:r>
      </w:hyperlink>
    </w:p>
    <w:p w14:paraId="23C2CE93" w14:textId="416386CA"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11" w:history="1">
        <w:r w:rsidRPr="006C669E">
          <w:t>131</w:t>
        </w:r>
        <w:r>
          <w:rPr>
            <w:rFonts w:asciiTheme="minorHAnsi" w:eastAsiaTheme="minorEastAsia" w:hAnsiTheme="minorHAnsi" w:cstheme="minorBidi"/>
            <w:kern w:val="2"/>
            <w:sz w:val="24"/>
            <w:szCs w:val="24"/>
            <w:lang w:eastAsia="en-AU"/>
            <w14:ligatures w14:val="standardContextual"/>
          </w:rPr>
          <w:tab/>
        </w:r>
        <w:r w:rsidRPr="006C669E">
          <w:t>Presumption of regularity about issue of documents</w:t>
        </w:r>
        <w:r>
          <w:tab/>
        </w:r>
        <w:r>
          <w:fldChar w:fldCharType="begin"/>
        </w:r>
        <w:r>
          <w:instrText xml:space="preserve"> PAGEREF _Toc201563411 \h </w:instrText>
        </w:r>
        <w:r>
          <w:fldChar w:fldCharType="separate"/>
        </w:r>
        <w:r w:rsidR="0031527E">
          <w:t>108</w:t>
        </w:r>
        <w:r>
          <w:fldChar w:fldCharType="end"/>
        </w:r>
      </w:hyperlink>
    </w:p>
    <w:p w14:paraId="037B92E8" w14:textId="29860B3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12" w:history="1">
        <w:r w:rsidRPr="006C669E">
          <w:t>132</w:t>
        </w:r>
        <w:r>
          <w:rPr>
            <w:rFonts w:asciiTheme="minorHAnsi" w:eastAsiaTheme="minorEastAsia" w:hAnsiTheme="minorHAnsi" w:cstheme="minorBidi"/>
            <w:kern w:val="2"/>
            <w:sz w:val="24"/>
            <w:szCs w:val="24"/>
            <w:lang w:eastAsia="en-AU"/>
            <w14:ligatures w14:val="standardContextual"/>
          </w:rPr>
          <w:tab/>
        </w:r>
        <w:r w:rsidRPr="006C669E">
          <w:t>Legal proceedings in commissioner’s name</w:t>
        </w:r>
        <w:r>
          <w:tab/>
        </w:r>
        <w:r>
          <w:fldChar w:fldCharType="begin"/>
        </w:r>
        <w:r>
          <w:instrText xml:space="preserve"> PAGEREF _Toc201563412 \h </w:instrText>
        </w:r>
        <w:r>
          <w:fldChar w:fldCharType="separate"/>
        </w:r>
        <w:r w:rsidR="0031527E">
          <w:t>108</w:t>
        </w:r>
        <w:r>
          <w:fldChar w:fldCharType="end"/>
        </w:r>
      </w:hyperlink>
    </w:p>
    <w:p w14:paraId="36BF75EB" w14:textId="762DD37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13" w:history="1">
        <w:r w:rsidRPr="006C669E">
          <w:t>133</w:t>
        </w:r>
        <w:r>
          <w:rPr>
            <w:rFonts w:asciiTheme="minorHAnsi" w:eastAsiaTheme="minorEastAsia" w:hAnsiTheme="minorHAnsi" w:cstheme="minorBidi"/>
            <w:kern w:val="2"/>
            <w:sz w:val="24"/>
            <w:szCs w:val="24"/>
            <w:lang w:eastAsia="en-AU"/>
            <w14:ligatures w14:val="standardContextual"/>
          </w:rPr>
          <w:tab/>
        </w:r>
        <w:r w:rsidRPr="006C669E">
          <w:t>Evidence of claim</w:t>
        </w:r>
        <w:r>
          <w:tab/>
        </w:r>
        <w:r>
          <w:fldChar w:fldCharType="begin"/>
        </w:r>
        <w:r>
          <w:instrText xml:space="preserve"> PAGEREF _Toc201563413 \h </w:instrText>
        </w:r>
        <w:r>
          <w:fldChar w:fldCharType="separate"/>
        </w:r>
        <w:r w:rsidR="0031527E">
          <w:t>108</w:t>
        </w:r>
        <w:r>
          <w:fldChar w:fldCharType="end"/>
        </w:r>
      </w:hyperlink>
    </w:p>
    <w:p w14:paraId="6A1B9594" w14:textId="7309A3BC"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14" w:history="1">
        <w:r w:rsidRPr="006C669E">
          <w:t>134</w:t>
        </w:r>
        <w:r>
          <w:rPr>
            <w:rFonts w:asciiTheme="minorHAnsi" w:eastAsiaTheme="minorEastAsia" w:hAnsiTheme="minorHAnsi" w:cstheme="minorBidi"/>
            <w:kern w:val="2"/>
            <w:sz w:val="24"/>
            <w:szCs w:val="24"/>
            <w:lang w:eastAsia="en-AU"/>
            <w14:ligatures w14:val="standardContextual"/>
          </w:rPr>
          <w:tab/>
        </w:r>
        <w:r w:rsidRPr="006C669E">
          <w:t>Evidence of assessments and determinations</w:t>
        </w:r>
        <w:r>
          <w:tab/>
        </w:r>
        <w:r>
          <w:fldChar w:fldCharType="begin"/>
        </w:r>
        <w:r>
          <w:instrText xml:space="preserve"> PAGEREF _Toc201563414 \h </w:instrText>
        </w:r>
        <w:r>
          <w:fldChar w:fldCharType="separate"/>
        </w:r>
        <w:r w:rsidR="0031527E">
          <w:t>109</w:t>
        </w:r>
        <w:r>
          <w:fldChar w:fldCharType="end"/>
        </w:r>
      </w:hyperlink>
    </w:p>
    <w:p w14:paraId="3F464D78" w14:textId="1E77460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15" w:history="1">
        <w:r w:rsidRPr="006C669E">
          <w:t>135</w:t>
        </w:r>
        <w:r>
          <w:rPr>
            <w:rFonts w:asciiTheme="minorHAnsi" w:eastAsiaTheme="minorEastAsia" w:hAnsiTheme="minorHAnsi" w:cstheme="minorBidi"/>
            <w:kern w:val="2"/>
            <w:sz w:val="24"/>
            <w:szCs w:val="24"/>
            <w:lang w:eastAsia="en-AU"/>
            <w14:ligatures w14:val="standardContextual"/>
          </w:rPr>
          <w:tab/>
        </w:r>
        <w:r w:rsidRPr="006C669E">
          <w:t>Commissioner may certify copies of documents</w:t>
        </w:r>
        <w:r>
          <w:tab/>
        </w:r>
        <w:r>
          <w:fldChar w:fldCharType="begin"/>
        </w:r>
        <w:r>
          <w:instrText xml:space="preserve"> PAGEREF _Toc201563415 \h </w:instrText>
        </w:r>
        <w:r>
          <w:fldChar w:fldCharType="separate"/>
        </w:r>
        <w:r w:rsidR="0031527E">
          <w:t>109</w:t>
        </w:r>
        <w:r>
          <w:fldChar w:fldCharType="end"/>
        </w:r>
      </w:hyperlink>
    </w:p>
    <w:p w14:paraId="0716D45B" w14:textId="17A1E7B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16" w:history="1">
        <w:r w:rsidRPr="006C669E">
          <w:t>136</w:t>
        </w:r>
        <w:r>
          <w:rPr>
            <w:rFonts w:asciiTheme="minorHAnsi" w:eastAsiaTheme="minorEastAsia" w:hAnsiTheme="minorHAnsi" w:cstheme="minorBidi"/>
            <w:kern w:val="2"/>
            <w:sz w:val="24"/>
            <w:szCs w:val="24"/>
            <w:lang w:eastAsia="en-AU"/>
            <w14:ligatures w14:val="standardContextual"/>
          </w:rPr>
          <w:tab/>
        </w:r>
        <w:r w:rsidRPr="006C669E">
          <w:t>Certificate evidence</w:t>
        </w:r>
        <w:r>
          <w:tab/>
        </w:r>
        <w:r>
          <w:fldChar w:fldCharType="begin"/>
        </w:r>
        <w:r>
          <w:instrText xml:space="preserve"> PAGEREF _Toc201563416 \h </w:instrText>
        </w:r>
        <w:r>
          <w:fldChar w:fldCharType="separate"/>
        </w:r>
        <w:r w:rsidR="0031527E">
          <w:t>109</w:t>
        </w:r>
        <w:r>
          <w:fldChar w:fldCharType="end"/>
        </w:r>
      </w:hyperlink>
    </w:p>
    <w:p w14:paraId="11DD5FC8" w14:textId="32966805"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17" w:history="1">
        <w:r w:rsidRPr="006C669E">
          <w:t>137</w:t>
        </w:r>
        <w:r>
          <w:rPr>
            <w:rFonts w:asciiTheme="minorHAnsi" w:eastAsiaTheme="minorEastAsia" w:hAnsiTheme="minorHAnsi" w:cstheme="minorBidi"/>
            <w:kern w:val="2"/>
            <w:sz w:val="24"/>
            <w:szCs w:val="24"/>
            <w:lang w:eastAsia="en-AU"/>
            <w14:ligatures w14:val="standardContextual"/>
          </w:rPr>
          <w:tab/>
        </w:r>
        <w:r w:rsidRPr="006C669E">
          <w:t>Evidence of previous convictions</w:t>
        </w:r>
        <w:r>
          <w:tab/>
        </w:r>
        <w:r>
          <w:fldChar w:fldCharType="begin"/>
        </w:r>
        <w:r>
          <w:instrText xml:space="preserve"> PAGEREF _Toc201563417 \h </w:instrText>
        </w:r>
        <w:r>
          <w:fldChar w:fldCharType="separate"/>
        </w:r>
        <w:r w:rsidR="0031527E">
          <w:t>110</w:t>
        </w:r>
        <w:r>
          <w:fldChar w:fldCharType="end"/>
        </w:r>
      </w:hyperlink>
    </w:p>
    <w:p w14:paraId="74B04263" w14:textId="4BB27DF9"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418" w:history="1">
        <w:r w:rsidRPr="006C669E">
          <w:t>Division 11.5A</w:t>
        </w:r>
        <w:r>
          <w:rPr>
            <w:rFonts w:asciiTheme="minorHAnsi" w:eastAsiaTheme="minorEastAsia" w:hAnsiTheme="minorHAnsi" w:cstheme="minorBidi"/>
            <w:b w:val="0"/>
            <w:kern w:val="2"/>
            <w:sz w:val="24"/>
            <w:szCs w:val="24"/>
            <w:lang w:eastAsia="en-AU"/>
            <w14:ligatures w14:val="standardContextual"/>
          </w:rPr>
          <w:tab/>
        </w:r>
        <w:r w:rsidRPr="006C669E">
          <w:t>Revenue measures—deferral, exemption and rebate schemes</w:t>
        </w:r>
        <w:r w:rsidRPr="00643B71">
          <w:rPr>
            <w:vanish/>
          </w:rPr>
          <w:tab/>
        </w:r>
        <w:r w:rsidRPr="00643B71">
          <w:rPr>
            <w:vanish/>
          </w:rPr>
          <w:fldChar w:fldCharType="begin"/>
        </w:r>
        <w:r w:rsidRPr="00643B71">
          <w:rPr>
            <w:vanish/>
          </w:rPr>
          <w:instrText xml:space="preserve"> PAGEREF _Toc201563418 \h </w:instrText>
        </w:r>
        <w:r w:rsidRPr="00643B71">
          <w:rPr>
            <w:vanish/>
          </w:rPr>
        </w:r>
        <w:r w:rsidRPr="00643B71">
          <w:rPr>
            <w:vanish/>
          </w:rPr>
          <w:fldChar w:fldCharType="separate"/>
        </w:r>
        <w:r w:rsidR="0031527E">
          <w:rPr>
            <w:vanish/>
          </w:rPr>
          <w:t>110</w:t>
        </w:r>
        <w:r w:rsidRPr="00643B71">
          <w:rPr>
            <w:vanish/>
          </w:rPr>
          <w:fldChar w:fldCharType="end"/>
        </w:r>
      </w:hyperlink>
    </w:p>
    <w:p w14:paraId="28EFBBCA" w14:textId="69985E25"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19" w:history="1">
        <w:r w:rsidRPr="006C669E">
          <w:t>137A</w:t>
        </w:r>
        <w:r>
          <w:rPr>
            <w:rFonts w:asciiTheme="minorHAnsi" w:eastAsiaTheme="minorEastAsia" w:hAnsiTheme="minorHAnsi" w:cstheme="minorBidi"/>
            <w:kern w:val="2"/>
            <w:sz w:val="24"/>
            <w:szCs w:val="24"/>
            <w:lang w:eastAsia="en-AU"/>
            <w14:ligatures w14:val="standardContextual"/>
          </w:rPr>
          <w:tab/>
        </w:r>
        <w:r w:rsidRPr="006C669E">
          <w:t>Definitions—div 11.5A</w:t>
        </w:r>
        <w:r>
          <w:tab/>
        </w:r>
        <w:r>
          <w:fldChar w:fldCharType="begin"/>
        </w:r>
        <w:r>
          <w:instrText xml:space="preserve"> PAGEREF _Toc201563419 \h </w:instrText>
        </w:r>
        <w:r>
          <w:fldChar w:fldCharType="separate"/>
        </w:r>
        <w:r w:rsidR="0031527E">
          <w:t>110</w:t>
        </w:r>
        <w:r>
          <w:fldChar w:fldCharType="end"/>
        </w:r>
      </w:hyperlink>
    </w:p>
    <w:p w14:paraId="1003F68C" w14:textId="394F7B5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20" w:history="1">
        <w:r w:rsidRPr="006C669E">
          <w:t>137B</w:t>
        </w:r>
        <w:r>
          <w:rPr>
            <w:rFonts w:asciiTheme="minorHAnsi" w:eastAsiaTheme="minorEastAsia" w:hAnsiTheme="minorHAnsi" w:cstheme="minorBidi"/>
            <w:kern w:val="2"/>
            <w:sz w:val="24"/>
            <w:szCs w:val="24"/>
            <w:lang w:eastAsia="en-AU"/>
            <w14:ligatures w14:val="standardContextual"/>
          </w:rPr>
          <w:tab/>
        </w:r>
        <w:r w:rsidRPr="006C669E">
          <w:t>Application—div 11.5A</w:t>
        </w:r>
        <w:r>
          <w:tab/>
        </w:r>
        <w:r>
          <w:fldChar w:fldCharType="begin"/>
        </w:r>
        <w:r>
          <w:instrText xml:space="preserve"> PAGEREF _Toc201563420 \h </w:instrText>
        </w:r>
        <w:r>
          <w:fldChar w:fldCharType="separate"/>
        </w:r>
        <w:r w:rsidR="0031527E">
          <w:t>111</w:t>
        </w:r>
        <w:r>
          <w:fldChar w:fldCharType="end"/>
        </w:r>
      </w:hyperlink>
    </w:p>
    <w:p w14:paraId="03161B40" w14:textId="2D960791"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21" w:history="1">
        <w:r w:rsidRPr="006C669E">
          <w:t>137D</w:t>
        </w:r>
        <w:r>
          <w:rPr>
            <w:rFonts w:asciiTheme="minorHAnsi" w:eastAsiaTheme="minorEastAsia" w:hAnsiTheme="minorHAnsi" w:cstheme="minorBidi"/>
            <w:kern w:val="2"/>
            <w:sz w:val="24"/>
            <w:szCs w:val="24"/>
            <w:lang w:eastAsia="en-AU"/>
            <w14:ligatures w14:val="standardContextual"/>
          </w:rPr>
          <w:tab/>
        </w:r>
        <w:r w:rsidRPr="006C669E">
          <w:t>Deferral scheme</w:t>
        </w:r>
        <w:r>
          <w:tab/>
        </w:r>
        <w:r>
          <w:fldChar w:fldCharType="begin"/>
        </w:r>
        <w:r>
          <w:instrText xml:space="preserve"> PAGEREF _Toc201563421 \h </w:instrText>
        </w:r>
        <w:r>
          <w:fldChar w:fldCharType="separate"/>
        </w:r>
        <w:r w:rsidR="0031527E">
          <w:t>111</w:t>
        </w:r>
        <w:r>
          <w:fldChar w:fldCharType="end"/>
        </w:r>
      </w:hyperlink>
    </w:p>
    <w:p w14:paraId="0220172F" w14:textId="5D1819B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22" w:history="1">
        <w:r w:rsidRPr="006C669E">
          <w:t>137E</w:t>
        </w:r>
        <w:r>
          <w:rPr>
            <w:rFonts w:asciiTheme="minorHAnsi" w:eastAsiaTheme="minorEastAsia" w:hAnsiTheme="minorHAnsi" w:cstheme="minorBidi"/>
            <w:kern w:val="2"/>
            <w:sz w:val="24"/>
            <w:szCs w:val="24"/>
            <w:lang w:eastAsia="en-AU"/>
            <w14:ligatures w14:val="standardContextual"/>
          </w:rPr>
          <w:tab/>
        </w:r>
        <w:r w:rsidRPr="006C669E">
          <w:t>Exemption scheme</w:t>
        </w:r>
        <w:r>
          <w:tab/>
        </w:r>
        <w:r>
          <w:fldChar w:fldCharType="begin"/>
        </w:r>
        <w:r>
          <w:instrText xml:space="preserve"> PAGEREF _Toc201563422 \h </w:instrText>
        </w:r>
        <w:r>
          <w:fldChar w:fldCharType="separate"/>
        </w:r>
        <w:r w:rsidR="0031527E">
          <w:t>112</w:t>
        </w:r>
        <w:r>
          <w:fldChar w:fldCharType="end"/>
        </w:r>
      </w:hyperlink>
    </w:p>
    <w:p w14:paraId="24260AA5" w14:textId="08EA5B6E"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23" w:history="1">
        <w:r w:rsidRPr="006C669E">
          <w:t>137F</w:t>
        </w:r>
        <w:r>
          <w:rPr>
            <w:rFonts w:asciiTheme="minorHAnsi" w:eastAsiaTheme="minorEastAsia" w:hAnsiTheme="minorHAnsi" w:cstheme="minorBidi"/>
            <w:kern w:val="2"/>
            <w:sz w:val="24"/>
            <w:szCs w:val="24"/>
            <w:lang w:eastAsia="en-AU"/>
            <w14:ligatures w14:val="standardContextual"/>
          </w:rPr>
          <w:tab/>
        </w:r>
        <w:r w:rsidRPr="006C669E">
          <w:t>Rebate scheme</w:t>
        </w:r>
        <w:r>
          <w:tab/>
        </w:r>
        <w:r>
          <w:fldChar w:fldCharType="begin"/>
        </w:r>
        <w:r>
          <w:instrText xml:space="preserve"> PAGEREF _Toc201563423 \h </w:instrText>
        </w:r>
        <w:r>
          <w:fldChar w:fldCharType="separate"/>
        </w:r>
        <w:r w:rsidR="0031527E">
          <w:t>113</w:t>
        </w:r>
        <w:r>
          <w:fldChar w:fldCharType="end"/>
        </w:r>
      </w:hyperlink>
    </w:p>
    <w:p w14:paraId="627318A0" w14:textId="34EA9FF7" w:rsidR="00643B71" w:rsidRDefault="00643B71">
      <w:pPr>
        <w:pStyle w:val="TOC3"/>
        <w:rPr>
          <w:rFonts w:asciiTheme="minorHAnsi" w:eastAsiaTheme="minorEastAsia" w:hAnsiTheme="minorHAnsi" w:cstheme="minorBidi"/>
          <w:b w:val="0"/>
          <w:kern w:val="2"/>
          <w:sz w:val="24"/>
          <w:szCs w:val="24"/>
          <w:lang w:eastAsia="en-AU"/>
          <w14:ligatures w14:val="standardContextual"/>
        </w:rPr>
      </w:pPr>
      <w:hyperlink w:anchor="_Toc201563424" w:history="1">
        <w:r w:rsidRPr="006C669E">
          <w:t>Division 11.6</w:t>
        </w:r>
        <w:r>
          <w:rPr>
            <w:rFonts w:asciiTheme="minorHAnsi" w:eastAsiaTheme="minorEastAsia" w:hAnsiTheme="minorHAnsi" w:cstheme="minorBidi"/>
            <w:b w:val="0"/>
            <w:kern w:val="2"/>
            <w:sz w:val="24"/>
            <w:szCs w:val="24"/>
            <w:lang w:eastAsia="en-AU"/>
            <w14:ligatures w14:val="standardContextual"/>
          </w:rPr>
          <w:tab/>
        </w:r>
        <w:r w:rsidRPr="006C669E">
          <w:t>Miscellaneous</w:t>
        </w:r>
        <w:r w:rsidRPr="00643B71">
          <w:rPr>
            <w:vanish/>
          </w:rPr>
          <w:tab/>
        </w:r>
        <w:r w:rsidRPr="00643B71">
          <w:rPr>
            <w:vanish/>
          </w:rPr>
          <w:fldChar w:fldCharType="begin"/>
        </w:r>
        <w:r w:rsidRPr="00643B71">
          <w:rPr>
            <w:vanish/>
          </w:rPr>
          <w:instrText xml:space="preserve"> PAGEREF _Toc201563424 \h </w:instrText>
        </w:r>
        <w:r w:rsidRPr="00643B71">
          <w:rPr>
            <w:vanish/>
          </w:rPr>
        </w:r>
        <w:r w:rsidRPr="00643B71">
          <w:rPr>
            <w:vanish/>
          </w:rPr>
          <w:fldChar w:fldCharType="separate"/>
        </w:r>
        <w:r w:rsidR="0031527E">
          <w:rPr>
            <w:vanish/>
          </w:rPr>
          <w:t>113</w:t>
        </w:r>
        <w:r w:rsidRPr="00643B71">
          <w:rPr>
            <w:vanish/>
          </w:rPr>
          <w:fldChar w:fldCharType="end"/>
        </w:r>
      </w:hyperlink>
    </w:p>
    <w:p w14:paraId="7484AFA1" w14:textId="44B544A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25" w:history="1">
        <w:r w:rsidRPr="006C669E">
          <w:t>138</w:t>
        </w:r>
        <w:r>
          <w:rPr>
            <w:rFonts w:asciiTheme="minorHAnsi" w:eastAsiaTheme="minorEastAsia" w:hAnsiTheme="minorHAnsi" w:cstheme="minorBidi"/>
            <w:kern w:val="2"/>
            <w:sz w:val="24"/>
            <w:szCs w:val="24"/>
            <w:lang w:eastAsia="en-AU"/>
            <w14:ligatures w14:val="standardContextual"/>
          </w:rPr>
          <w:tab/>
        </w:r>
        <w:r w:rsidRPr="006C669E">
          <w:t>Tax liability unaffected by payment of penalty</w:t>
        </w:r>
        <w:r>
          <w:tab/>
        </w:r>
        <w:r>
          <w:fldChar w:fldCharType="begin"/>
        </w:r>
        <w:r>
          <w:instrText xml:space="preserve"> PAGEREF _Toc201563425 \h </w:instrText>
        </w:r>
        <w:r>
          <w:fldChar w:fldCharType="separate"/>
        </w:r>
        <w:r w:rsidR="0031527E">
          <w:t>113</w:t>
        </w:r>
        <w:r>
          <w:fldChar w:fldCharType="end"/>
        </w:r>
      </w:hyperlink>
    </w:p>
    <w:p w14:paraId="215296D8" w14:textId="225B3144"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26" w:history="1">
        <w:r w:rsidRPr="006C669E">
          <w:t>139</w:t>
        </w:r>
        <w:r>
          <w:rPr>
            <w:rFonts w:asciiTheme="minorHAnsi" w:eastAsiaTheme="minorEastAsia" w:hAnsiTheme="minorHAnsi" w:cstheme="minorBidi"/>
            <w:kern w:val="2"/>
            <w:sz w:val="24"/>
            <w:szCs w:val="24"/>
            <w:lang w:eastAsia="en-AU"/>
            <w14:ligatures w14:val="standardContextual"/>
          </w:rPr>
          <w:tab/>
        </w:r>
        <w:r w:rsidRPr="006C669E">
          <w:t>Determination of amounts payable under tax laws</w:t>
        </w:r>
        <w:r>
          <w:tab/>
        </w:r>
        <w:r>
          <w:fldChar w:fldCharType="begin"/>
        </w:r>
        <w:r>
          <w:instrText xml:space="preserve"> PAGEREF _Toc201563426 \h </w:instrText>
        </w:r>
        <w:r>
          <w:fldChar w:fldCharType="separate"/>
        </w:r>
        <w:r w:rsidR="0031527E">
          <w:t>114</w:t>
        </w:r>
        <w:r>
          <w:fldChar w:fldCharType="end"/>
        </w:r>
      </w:hyperlink>
    </w:p>
    <w:p w14:paraId="7871B0E9" w14:textId="35DA6E2D"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27" w:history="1">
        <w:r w:rsidRPr="006C669E">
          <w:t>139A</w:t>
        </w:r>
        <w:r>
          <w:rPr>
            <w:rFonts w:asciiTheme="minorHAnsi" w:eastAsiaTheme="minorEastAsia" w:hAnsiTheme="minorHAnsi" w:cstheme="minorBidi"/>
            <w:kern w:val="2"/>
            <w:sz w:val="24"/>
            <w:szCs w:val="24"/>
            <w:lang w:eastAsia="en-AU"/>
            <w14:ligatures w14:val="standardContextual"/>
          </w:rPr>
          <w:tab/>
        </w:r>
        <w:r w:rsidRPr="006C669E">
          <w:t>Determination of fees</w:t>
        </w:r>
        <w:r>
          <w:tab/>
        </w:r>
        <w:r>
          <w:fldChar w:fldCharType="begin"/>
        </w:r>
        <w:r>
          <w:instrText xml:space="preserve"> PAGEREF _Toc201563427 \h </w:instrText>
        </w:r>
        <w:r>
          <w:fldChar w:fldCharType="separate"/>
        </w:r>
        <w:r w:rsidR="0031527E">
          <w:t>114</w:t>
        </w:r>
        <w:r>
          <w:fldChar w:fldCharType="end"/>
        </w:r>
      </w:hyperlink>
    </w:p>
    <w:p w14:paraId="3C9CCFAF" w14:textId="73DB02C0"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28" w:history="1">
        <w:r w:rsidRPr="006C669E">
          <w:t>140</w:t>
        </w:r>
        <w:r>
          <w:rPr>
            <w:rFonts w:asciiTheme="minorHAnsi" w:eastAsiaTheme="minorEastAsia" w:hAnsiTheme="minorHAnsi" w:cstheme="minorBidi"/>
            <w:kern w:val="2"/>
            <w:sz w:val="24"/>
            <w:szCs w:val="24"/>
            <w:lang w:eastAsia="en-AU"/>
            <w14:ligatures w14:val="standardContextual"/>
          </w:rPr>
          <w:tab/>
        </w:r>
        <w:r w:rsidRPr="006C669E">
          <w:t>Regulation-making power</w:t>
        </w:r>
        <w:r>
          <w:tab/>
        </w:r>
        <w:r>
          <w:fldChar w:fldCharType="begin"/>
        </w:r>
        <w:r>
          <w:instrText xml:space="preserve"> PAGEREF _Toc201563428 \h </w:instrText>
        </w:r>
        <w:r>
          <w:fldChar w:fldCharType="separate"/>
        </w:r>
        <w:r w:rsidR="0031527E">
          <w:t>114</w:t>
        </w:r>
        <w:r>
          <w:fldChar w:fldCharType="end"/>
        </w:r>
      </w:hyperlink>
    </w:p>
    <w:p w14:paraId="66D83BEC" w14:textId="4F9DA152" w:rsidR="00643B71" w:rsidRDefault="00643B71">
      <w:pPr>
        <w:pStyle w:val="TOC6"/>
        <w:rPr>
          <w:rFonts w:asciiTheme="minorHAnsi" w:eastAsiaTheme="minorEastAsia" w:hAnsiTheme="minorHAnsi" w:cstheme="minorBidi"/>
          <w:b w:val="0"/>
          <w:kern w:val="2"/>
          <w:szCs w:val="24"/>
          <w:lang w:eastAsia="en-AU"/>
          <w14:ligatures w14:val="standardContextual"/>
        </w:rPr>
      </w:pPr>
      <w:hyperlink w:anchor="_Toc201563429" w:history="1">
        <w:r w:rsidRPr="006C669E">
          <w:t>Schedule 1</w:t>
        </w:r>
        <w:r>
          <w:rPr>
            <w:rFonts w:asciiTheme="minorHAnsi" w:eastAsiaTheme="minorEastAsia" w:hAnsiTheme="minorHAnsi" w:cstheme="minorBidi"/>
            <w:b w:val="0"/>
            <w:kern w:val="2"/>
            <w:szCs w:val="24"/>
            <w:lang w:eastAsia="en-AU"/>
            <w14:ligatures w14:val="standardContextual"/>
          </w:rPr>
          <w:tab/>
        </w:r>
        <w:r w:rsidRPr="006C669E">
          <w:t>Decisions reviewable by commissioner and ACAT</w:t>
        </w:r>
        <w:r>
          <w:tab/>
        </w:r>
        <w:r w:rsidRPr="00643B71">
          <w:rPr>
            <w:b w:val="0"/>
            <w:sz w:val="20"/>
          </w:rPr>
          <w:fldChar w:fldCharType="begin"/>
        </w:r>
        <w:r w:rsidRPr="00643B71">
          <w:rPr>
            <w:b w:val="0"/>
            <w:sz w:val="20"/>
          </w:rPr>
          <w:instrText xml:space="preserve"> PAGEREF _Toc201563429 \h </w:instrText>
        </w:r>
        <w:r w:rsidRPr="00643B71">
          <w:rPr>
            <w:b w:val="0"/>
            <w:sz w:val="20"/>
          </w:rPr>
        </w:r>
        <w:r w:rsidRPr="00643B71">
          <w:rPr>
            <w:b w:val="0"/>
            <w:sz w:val="20"/>
          </w:rPr>
          <w:fldChar w:fldCharType="separate"/>
        </w:r>
        <w:r w:rsidR="0031527E">
          <w:rPr>
            <w:b w:val="0"/>
            <w:sz w:val="20"/>
          </w:rPr>
          <w:t>115</w:t>
        </w:r>
        <w:r w:rsidRPr="00643B71">
          <w:rPr>
            <w:b w:val="0"/>
            <w:sz w:val="20"/>
          </w:rPr>
          <w:fldChar w:fldCharType="end"/>
        </w:r>
      </w:hyperlink>
    </w:p>
    <w:p w14:paraId="107FB44A" w14:textId="323E197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30" w:history="1">
        <w:r w:rsidRPr="006C669E">
          <w:t>1.1</w:t>
        </w:r>
        <w:r>
          <w:rPr>
            <w:rFonts w:asciiTheme="minorHAnsi" w:eastAsiaTheme="minorEastAsia" w:hAnsiTheme="minorHAnsi" w:cstheme="minorBidi"/>
            <w:kern w:val="2"/>
            <w:sz w:val="24"/>
            <w:szCs w:val="24"/>
            <w:lang w:eastAsia="en-AU"/>
            <w14:ligatures w14:val="standardContextual"/>
          </w:rPr>
          <w:tab/>
        </w:r>
        <w:r w:rsidRPr="006C669E">
          <w:t>Objections and reviews</w:t>
        </w:r>
        <w:r>
          <w:tab/>
        </w:r>
        <w:r>
          <w:fldChar w:fldCharType="begin"/>
        </w:r>
        <w:r>
          <w:instrText xml:space="preserve"> PAGEREF _Toc201563430 \h </w:instrText>
        </w:r>
        <w:r>
          <w:fldChar w:fldCharType="separate"/>
        </w:r>
        <w:r w:rsidR="0031527E">
          <w:t>115</w:t>
        </w:r>
        <w:r>
          <w:fldChar w:fldCharType="end"/>
        </w:r>
      </w:hyperlink>
    </w:p>
    <w:p w14:paraId="0E342F69" w14:textId="6C9DDD57"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31" w:history="1">
        <w:r w:rsidRPr="006C669E">
          <w:t>1.2</w:t>
        </w:r>
        <w:r>
          <w:rPr>
            <w:rFonts w:asciiTheme="minorHAnsi" w:eastAsiaTheme="minorEastAsia" w:hAnsiTheme="minorHAnsi" w:cstheme="minorBidi"/>
            <w:kern w:val="2"/>
            <w:sz w:val="24"/>
            <w:szCs w:val="24"/>
            <w:lang w:eastAsia="en-AU"/>
            <w14:ligatures w14:val="standardContextual"/>
          </w:rPr>
          <w:tab/>
        </w:r>
        <w:r w:rsidRPr="006C669E">
          <w:t>Decisions subject to objection or review</w:t>
        </w:r>
        <w:r>
          <w:tab/>
        </w:r>
        <w:r>
          <w:fldChar w:fldCharType="begin"/>
        </w:r>
        <w:r>
          <w:instrText xml:space="preserve"> PAGEREF _Toc201563431 \h </w:instrText>
        </w:r>
        <w:r>
          <w:fldChar w:fldCharType="separate"/>
        </w:r>
        <w:r w:rsidR="0031527E">
          <w:t>115</w:t>
        </w:r>
        <w:r>
          <w:fldChar w:fldCharType="end"/>
        </w:r>
      </w:hyperlink>
    </w:p>
    <w:p w14:paraId="030B8F4A" w14:textId="08072178" w:rsidR="00643B71" w:rsidRDefault="00643B71">
      <w:pPr>
        <w:pStyle w:val="TOC6"/>
        <w:rPr>
          <w:rFonts w:asciiTheme="minorHAnsi" w:eastAsiaTheme="minorEastAsia" w:hAnsiTheme="minorHAnsi" w:cstheme="minorBidi"/>
          <w:b w:val="0"/>
          <w:kern w:val="2"/>
          <w:szCs w:val="24"/>
          <w:lang w:eastAsia="en-AU"/>
          <w14:ligatures w14:val="standardContextual"/>
        </w:rPr>
      </w:pPr>
      <w:hyperlink w:anchor="_Toc201563432" w:history="1">
        <w:r w:rsidRPr="006C669E">
          <w:t>Schedule 2</w:t>
        </w:r>
        <w:r>
          <w:rPr>
            <w:rFonts w:asciiTheme="minorHAnsi" w:eastAsiaTheme="minorEastAsia" w:hAnsiTheme="minorHAnsi" w:cstheme="minorBidi"/>
            <w:b w:val="0"/>
            <w:kern w:val="2"/>
            <w:szCs w:val="24"/>
            <w:lang w:eastAsia="en-AU"/>
            <w14:ligatures w14:val="standardContextual"/>
          </w:rPr>
          <w:tab/>
        </w:r>
        <w:r w:rsidRPr="006C669E">
          <w:t>Decisions reviewable by commissioner only</w:t>
        </w:r>
        <w:r>
          <w:tab/>
        </w:r>
        <w:r w:rsidRPr="00643B71">
          <w:rPr>
            <w:b w:val="0"/>
            <w:sz w:val="20"/>
          </w:rPr>
          <w:fldChar w:fldCharType="begin"/>
        </w:r>
        <w:r w:rsidRPr="00643B71">
          <w:rPr>
            <w:b w:val="0"/>
            <w:sz w:val="20"/>
          </w:rPr>
          <w:instrText xml:space="preserve"> PAGEREF _Toc201563432 \h </w:instrText>
        </w:r>
        <w:r w:rsidRPr="00643B71">
          <w:rPr>
            <w:b w:val="0"/>
            <w:sz w:val="20"/>
          </w:rPr>
        </w:r>
        <w:r w:rsidRPr="00643B71">
          <w:rPr>
            <w:b w:val="0"/>
            <w:sz w:val="20"/>
          </w:rPr>
          <w:fldChar w:fldCharType="separate"/>
        </w:r>
        <w:r w:rsidR="0031527E">
          <w:rPr>
            <w:b w:val="0"/>
            <w:sz w:val="20"/>
          </w:rPr>
          <w:t>117</w:t>
        </w:r>
        <w:r w:rsidRPr="00643B71">
          <w:rPr>
            <w:b w:val="0"/>
            <w:sz w:val="20"/>
          </w:rPr>
          <w:fldChar w:fldCharType="end"/>
        </w:r>
      </w:hyperlink>
    </w:p>
    <w:p w14:paraId="6D84A993" w14:textId="30DA9A98"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33" w:history="1">
        <w:r w:rsidRPr="006C669E">
          <w:t>2.1</w:t>
        </w:r>
        <w:r>
          <w:rPr>
            <w:rFonts w:asciiTheme="minorHAnsi" w:eastAsiaTheme="minorEastAsia" w:hAnsiTheme="minorHAnsi" w:cstheme="minorBidi"/>
            <w:kern w:val="2"/>
            <w:sz w:val="24"/>
            <w:szCs w:val="24"/>
            <w:lang w:eastAsia="en-AU"/>
            <w14:ligatures w14:val="standardContextual"/>
          </w:rPr>
          <w:tab/>
        </w:r>
        <w:r w:rsidRPr="006C669E">
          <w:t>Objections</w:t>
        </w:r>
        <w:r>
          <w:tab/>
        </w:r>
        <w:r>
          <w:fldChar w:fldCharType="begin"/>
        </w:r>
        <w:r>
          <w:instrText xml:space="preserve"> PAGEREF _Toc201563433 \h </w:instrText>
        </w:r>
        <w:r>
          <w:fldChar w:fldCharType="separate"/>
        </w:r>
        <w:r w:rsidR="0031527E">
          <w:t>117</w:t>
        </w:r>
        <w:r>
          <w:fldChar w:fldCharType="end"/>
        </w:r>
      </w:hyperlink>
    </w:p>
    <w:p w14:paraId="156A663E" w14:textId="65ABBE96"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34" w:history="1">
        <w:r w:rsidRPr="006C669E">
          <w:t>2.2</w:t>
        </w:r>
        <w:r>
          <w:rPr>
            <w:rFonts w:asciiTheme="minorHAnsi" w:eastAsiaTheme="minorEastAsia" w:hAnsiTheme="minorHAnsi" w:cstheme="minorBidi"/>
            <w:kern w:val="2"/>
            <w:sz w:val="24"/>
            <w:szCs w:val="24"/>
            <w:lang w:eastAsia="en-AU"/>
            <w14:ligatures w14:val="standardContextual"/>
          </w:rPr>
          <w:tab/>
        </w:r>
        <w:r w:rsidRPr="006C669E">
          <w:t>Kinds of decision subject to objection</w:t>
        </w:r>
        <w:r>
          <w:tab/>
        </w:r>
        <w:r>
          <w:fldChar w:fldCharType="begin"/>
        </w:r>
        <w:r>
          <w:instrText xml:space="preserve"> PAGEREF _Toc201563434 \h </w:instrText>
        </w:r>
        <w:r>
          <w:fldChar w:fldCharType="separate"/>
        </w:r>
        <w:r w:rsidR="0031527E">
          <w:t>117</w:t>
        </w:r>
        <w:r>
          <w:fldChar w:fldCharType="end"/>
        </w:r>
      </w:hyperlink>
    </w:p>
    <w:p w14:paraId="2DE10A0D" w14:textId="189628C2" w:rsidR="00643B71" w:rsidRDefault="00643B71">
      <w:pPr>
        <w:pStyle w:val="TOC6"/>
        <w:rPr>
          <w:rFonts w:asciiTheme="minorHAnsi" w:eastAsiaTheme="minorEastAsia" w:hAnsiTheme="minorHAnsi" w:cstheme="minorBidi"/>
          <w:b w:val="0"/>
          <w:kern w:val="2"/>
          <w:szCs w:val="24"/>
          <w:lang w:eastAsia="en-AU"/>
          <w14:ligatures w14:val="standardContextual"/>
        </w:rPr>
      </w:pPr>
      <w:hyperlink w:anchor="_Toc201563435" w:history="1">
        <w:r w:rsidRPr="006C669E">
          <w:t>Dictionary</w:t>
        </w:r>
        <w:r>
          <w:tab/>
        </w:r>
        <w:r>
          <w:tab/>
        </w:r>
        <w:r w:rsidRPr="00643B71">
          <w:rPr>
            <w:b w:val="0"/>
            <w:sz w:val="20"/>
          </w:rPr>
          <w:fldChar w:fldCharType="begin"/>
        </w:r>
        <w:r w:rsidRPr="00643B71">
          <w:rPr>
            <w:b w:val="0"/>
            <w:sz w:val="20"/>
          </w:rPr>
          <w:instrText xml:space="preserve"> PAGEREF _Toc201563435 \h </w:instrText>
        </w:r>
        <w:r w:rsidRPr="00643B71">
          <w:rPr>
            <w:b w:val="0"/>
            <w:sz w:val="20"/>
          </w:rPr>
        </w:r>
        <w:r w:rsidRPr="00643B71">
          <w:rPr>
            <w:b w:val="0"/>
            <w:sz w:val="20"/>
          </w:rPr>
          <w:fldChar w:fldCharType="separate"/>
        </w:r>
        <w:r w:rsidR="0031527E">
          <w:rPr>
            <w:b w:val="0"/>
            <w:sz w:val="20"/>
          </w:rPr>
          <w:t>118</w:t>
        </w:r>
        <w:r w:rsidRPr="00643B71">
          <w:rPr>
            <w:b w:val="0"/>
            <w:sz w:val="20"/>
          </w:rPr>
          <w:fldChar w:fldCharType="end"/>
        </w:r>
      </w:hyperlink>
    </w:p>
    <w:p w14:paraId="2D4B7109" w14:textId="2F510C92" w:rsidR="00643B71" w:rsidRDefault="00643B71" w:rsidP="00643B71">
      <w:pPr>
        <w:pStyle w:val="TOC7"/>
        <w:rPr>
          <w:rFonts w:asciiTheme="minorHAnsi" w:eastAsiaTheme="minorEastAsia" w:hAnsiTheme="minorHAnsi" w:cstheme="minorBidi"/>
          <w:b w:val="0"/>
          <w:kern w:val="2"/>
          <w:sz w:val="24"/>
          <w:szCs w:val="24"/>
          <w:lang w:eastAsia="en-AU"/>
          <w14:ligatures w14:val="standardContextual"/>
        </w:rPr>
      </w:pPr>
      <w:hyperlink w:anchor="_Toc201563436" w:history="1">
        <w:r>
          <w:t>Endnotes</w:t>
        </w:r>
        <w:r w:rsidRPr="00643B71">
          <w:rPr>
            <w:vanish/>
          </w:rPr>
          <w:tab/>
        </w:r>
        <w:r>
          <w:rPr>
            <w:vanish/>
          </w:rPr>
          <w:tab/>
        </w:r>
        <w:r w:rsidRPr="00643B71">
          <w:rPr>
            <w:b w:val="0"/>
            <w:vanish/>
          </w:rPr>
          <w:fldChar w:fldCharType="begin"/>
        </w:r>
        <w:r w:rsidRPr="00643B71">
          <w:rPr>
            <w:b w:val="0"/>
            <w:vanish/>
          </w:rPr>
          <w:instrText xml:space="preserve"> PAGEREF _Toc201563436 \h </w:instrText>
        </w:r>
        <w:r w:rsidRPr="00643B71">
          <w:rPr>
            <w:b w:val="0"/>
            <w:vanish/>
          </w:rPr>
        </w:r>
        <w:r w:rsidRPr="00643B71">
          <w:rPr>
            <w:b w:val="0"/>
            <w:vanish/>
          </w:rPr>
          <w:fldChar w:fldCharType="separate"/>
        </w:r>
        <w:r w:rsidR="0031527E">
          <w:rPr>
            <w:b w:val="0"/>
            <w:vanish/>
          </w:rPr>
          <w:t>123</w:t>
        </w:r>
        <w:r w:rsidRPr="00643B71">
          <w:rPr>
            <w:b w:val="0"/>
            <w:vanish/>
          </w:rPr>
          <w:fldChar w:fldCharType="end"/>
        </w:r>
      </w:hyperlink>
    </w:p>
    <w:p w14:paraId="423C37B7" w14:textId="0D6B187C"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37" w:history="1">
        <w:r w:rsidRPr="006C669E">
          <w:t>1</w:t>
        </w:r>
        <w:r>
          <w:rPr>
            <w:rFonts w:asciiTheme="minorHAnsi" w:eastAsiaTheme="minorEastAsia" w:hAnsiTheme="minorHAnsi" w:cstheme="minorBidi"/>
            <w:kern w:val="2"/>
            <w:sz w:val="24"/>
            <w:szCs w:val="24"/>
            <w:lang w:eastAsia="en-AU"/>
            <w14:ligatures w14:val="standardContextual"/>
          </w:rPr>
          <w:tab/>
        </w:r>
        <w:r w:rsidRPr="006C669E">
          <w:t>About the endnotes</w:t>
        </w:r>
        <w:r>
          <w:tab/>
        </w:r>
        <w:r>
          <w:fldChar w:fldCharType="begin"/>
        </w:r>
        <w:r>
          <w:instrText xml:space="preserve"> PAGEREF _Toc201563437 \h </w:instrText>
        </w:r>
        <w:r>
          <w:fldChar w:fldCharType="separate"/>
        </w:r>
        <w:r w:rsidR="0031527E">
          <w:t>123</w:t>
        </w:r>
        <w:r>
          <w:fldChar w:fldCharType="end"/>
        </w:r>
      </w:hyperlink>
    </w:p>
    <w:p w14:paraId="1B325255" w14:textId="1CF31B3B"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38" w:history="1">
        <w:r w:rsidRPr="006C669E">
          <w:t>2</w:t>
        </w:r>
        <w:r>
          <w:rPr>
            <w:rFonts w:asciiTheme="minorHAnsi" w:eastAsiaTheme="minorEastAsia" w:hAnsiTheme="minorHAnsi" w:cstheme="minorBidi"/>
            <w:kern w:val="2"/>
            <w:sz w:val="24"/>
            <w:szCs w:val="24"/>
            <w:lang w:eastAsia="en-AU"/>
            <w14:ligatures w14:val="standardContextual"/>
          </w:rPr>
          <w:tab/>
        </w:r>
        <w:r w:rsidRPr="006C669E">
          <w:t>Abbreviation key</w:t>
        </w:r>
        <w:r>
          <w:tab/>
        </w:r>
        <w:r>
          <w:fldChar w:fldCharType="begin"/>
        </w:r>
        <w:r>
          <w:instrText xml:space="preserve"> PAGEREF _Toc201563438 \h </w:instrText>
        </w:r>
        <w:r>
          <w:fldChar w:fldCharType="separate"/>
        </w:r>
        <w:r w:rsidR="0031527E">
          <w:t>123</w:t>
        </w:r>
        <w:r>
          <w:fldChar w:fldCharType="end"/>
        </w:r>
      </w:hyperlink>
    </w:p>
    <w:p w14:paraId="748D3B1A" w14:textId="039DDFA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39" w:history="1">
        <w:r w:rsidRPr="006C669E">
          <w:t>3</w:t>
        </w:r>
        <w:r>
          <w:rPr>
            <w:rFonts w:asciiTheme="minorHAnsi" w:eastAsiaTheme="minorEastAsia" w:hAnsiTheme="minorHAnsi" w:cstheme="minorBidi"/>
            <w:kern w:val="2"/>
            <w:sz w:val="24"/>
            <w:szCs w:val="24"/>
            <w:lang w:eastAsia="en-AU"/>
            <w14:ligatures w14:val="standardContextual"/>
          </w:rPr>
          <w:tab/>
        </w:r>
        <w:r w:rsidRPr="006C669E">
          <w:t>Legislation history</w:t>
        </w:r>
        <w:r>
          <w:tab/>
        </w:r>
        <w:r>
          <w:fldChar w:fldCharType="begin"/>
        </w:r>
        <w:r>
          <w:instrText xml:space="preserve"> PAGEREF _Toc201563439 \h </w:instrText>
        </w:r>
        <w:r>
          <w:fldChar w:fldCharType="separate"/>
        </w:r>
        <w:r w:rsidR="0031527E">
          <w:t>124</w:t>
        </w:r>
        <w:r>
          <w:fldChar w:fldCharType="end"/>
        </w:r>
      </w:hyperlink>
    </w:p>
    <w:p w14:paraId="6921456F" w14:textId="60F85303"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40" w:history="1">
        <w:r w:rsidRPr="006C669E">
          <w:t>4</w:t>
        </w:r>
        <w:r>
          <w:rPr>
            <w:rFonts w:asciiTheme="minorHAnsi" w:eastAsiaTheme="minorEastAsia" w:hAnsiTheme="minorHAnsi" w:cstheme="minorBidi"/>
            <w:kern w:val="2"/>
            <w:sz w:val="24"/>
            <w:szCs w:val="24"/>
            <w:lang w:eastAsia="en-AU"/>
            <w14:ligatures w14:val="standardContextual"/>
          </w:rPr>
          <w:tab/>
        </w:r>
        <w:r w:rsidRPr="006C669E">
          <w:t>Amendment history</w:t>
        </w:r>
        <w:r>
          <w:tab/>
        </w:r>
        <w:r>
          <w:fldChar w:fldCharType="begin"/>
        </w:r>
        <w:r>
          <w:instrText xml:space="preserve"> PAGEREF _Toc201563440 \h </w:instrText>
        </w:r>
        <w:r>
          <w:fldChar w:fldCharType="separate"/>
        </w:r>
        <w:r w:rsidR="0031527E">
          <w:t>133</w:t>
        </w:r>
        <w:r>
          <w:fldChar w:fldCharType="end"/>
        </w:r>
      </w:hyperlink>
    </w:p>
    <w:p w14:paraId="3C71B03B" w14:textId="4FC0A9C9"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41" w:history="1">
        <w:r w:rsidRPr="006C669E">
          <w:t>5</w:t>
        </w:r>
        <w:r>
          <w:rPr>
            <w:rFonts w:asciiTheme="minorHAnsi" w:eastAsiaTheme="minorEastAsia" w:hAnsiTheme="minorHAnsi" w:cstheme="minorBidi"/>
            <w:kern w:val="2"/>
            <w:sz w:val="24"/>
            <w:szCs w:val="24"/>
            <w:lang w:eastAsia="en-AU"/>
            <w14:ligatures w14:val="standardContextual"/>
          </w:rPr>
          <w:tab/>
        </w:r>
        <w:r w:rsidRPr="006C669E">
          <w:t>Earlier republications</w:t>
        </w:r>
        <w:r>
          <w:tab/>
        </w:r>
        <w:r>
          <w:fldChar w:fldCharType="begin"/>
        </w:r>
        <w:r>
          <w:instrText xml:space="preserve"> PAGEREF _Toc201563441 \h </w:instrText>
        </w:r>
        <w:r>
          <w:fldChar w:fldCharType="separate"/>
        </w:r>
        <w:r w:rsidR="0031527E">
          <w:t>147</w:t>
        </w:r>
        <w:r>
          <w:fldChar w:fldCharType="end"/>
        </w:r>
      </w:hyperlink>
    </w:p>
    <w:p w14:paraId="70829967" w14:textId="4C41D6FE" w:rsidR="00643B71" w:rsidRDefault="00643B71">
      <w:pPr>
        <w:pStyle w:val="TOC5"/>
        <w:rPr>
          <w:rFonts w:asciiTheme="minorHAnsi" w:eastAsiaTheme="minorEastAsia" w:hAnsiTheme="minorHAnsi" w:cstheme="minorBidi"/>
          <w:kern w:val="2"/>
          <w:sz w:val="24"/>
          <w:szCs w:val="24"/>
          <w:lang w:eastAsia="en-AU"/>
          <w14:ligatures w14:val="standardContextual"/>
        </w:rPr>
      </w:pPr>
      <w:r>
        <w:tab/>
      </w:r>
      <w:hyperlink w:anchor="_Toc201563442" w:history="1">
        <w:r w:rsidRPr="006C669E">
          <w:t>6</w:t>
        </w:r>
        <w:r>
          <w:rPr>
            <w:rFonts w:asciiTheme="minorHAnsi" w:eastAsiaTheme="minorEastAsia" w:hAnsiTheme="minorHAnsi" w:cstheme="minorBidi"/>
            <w:kern w:val="2"/>
            <w:sz w:val="24"/>
            <w:szCs w:val="24"/>
            <w:lang w:eastAsia="en-AU"/>
            <w14:ligatures w14:val="standardContextual"/>
          </w:rPr>
          <w:tab/>
        </w:r>
        <w:r w:rsidRPr="006C669E">
          <w:t>Expired transitional or validating provisions</w:t>
        </w:r>
        <w:r>
          <w:tab/>
        </w:r>
        <w:r>
          <w:fldChar w:fldCharType="begin"/>
        </w:r>
        <w:r>
          <w:instrText xml:space="preserve"> PAGEREF _Toc201563442 \h </w:instrText>
        </w:r>
        <w:r>
          <w:fldChar w:fldCharType="separate"/>
        </w:r>
        <w:r w:rsidR="0031527E">
          <w:t>151</w:t>
        </w:r>
        <w:r>
          <w:fldChar w:fldCharType="end"/>
        </w:r>
      </w:hyperlink>
    </w:p>
    <w:p w14:paraId="4DAAD8A5" w14:textId="5D43F9AE" w:rsidR="00224B19" w:rsidRDefault="00643B71" w:rsidP="00427153">
      <w:pPr>
        <w:pStyle w:val="BillBasic"/>
      </w:pPr>
      <w:r>
        <w:fldChar w:fldCharType="end"/>
      </w:r>
    </w:p>
    <w:p w14:paraId="2E45FE72" w14:textId="77777777" w:rsidR="00224B19" w:rsidRDefault="00224B19" w:rsidP="00427153">
      <w:pPr>
        <w:pStyle w:val="01Contents"/>
        <w:sectPr w:rsidR="00224B19" w:rsidSect="00224B19">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E3F2059" w14:textId="77777777" w:rsidR="00224B19" w:rsidRDefault="00224B19" w:rsidP="00D5636C">
      <w:pPr>
        <w:jc w:val="center"/>
      </w:pPr>
      <w:r>
        <w:rPr>
          <w:noProof/>
        </w:rPr>
        <w:lastRenderedPageBreak/>
        <w:drawing>
          <wp:inline distT="0" distB="0" distL="0" distR="0" wp14:anchorId="0CB5C28B" wp14:editId="33F5030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6C8D45D" w14:textId="77777777" w:rsidR="00224B19" w:rsidRDefault="00224B19" w:rsidP="00D5636C">
      <w:pPr>
        <w:jc w:val="center"/>
        <w:rPr>
          <w:rFonts w:ascii="Arial" w:hAnsi="Arial"/>
        </w:rPr>
      </w:pPr>
      <w:r>
        <w:rPr>
          <w:rFonts w:ascii="Arial" w:hAnsi="Arial"/>
        </w:rPr>
        <w:t>Australian Capital Territory</w:t>
      </w:r>
    </w:p>
    <w:p w14:paraId="4187F26A" w14:textId="012C674A" w:rsidR="00224B19" w:rsidRDefault="00186902" w:rsidP="00427153">
      <w:pPr>
        <w:pStyle w:val="Billname"/>
      </w:pPr>
      <w:bookmarkStart w:id="6" w:name="Citation"/>
      <w:r>
        <w:t>Taxation Administration Act 1999</w:t>
      </w:r>
      <w:bookmarkEnd w:id="6"/>
    </w:p>
    <w:p w14:paraId="176BA54D" w14:textId="77777777" w:rsidR="00224B19" w:rsidRDefault="00224B19" w:rsidP="00427153">
      <w:pPr>
        <w:pStyle w:val="ActNo"/>
      </w:pPr>
    </w:p>
    <w:p w14:paraId="17B137D1" w14:textId="77777777" w:rsidR="00224B19" w:rsidRDefault="00224B19" w:rsidP="00427153">
      <w:pPr>
        <w:pStyle w:val="N-line3"/>
      </w:pPr>
    </w:p>
    <w:p w14:paraId="04B7134A" w14:textId="15CB3237" w:rsidR="00224B19" w:rsidRDefault="00224B19" w:rsidP="00427153">
      <w:pPr>
        <w:pStyle w:val="LongTitle"/>
      </w:pPr>
      <w:r>
        <w:t>An Act to provide for the administration of certain Acts relating to the imposition and collection of taxes</w:t>
      </w:r>
    </w:p>
    <w:p w14:paraId="7E6BA07F" w14:textId="77777777" w:rsidR="00224B19" w:rsidRDefault="00224B19" w:rsidP="00427153">
      <w:pPr>
        <w:pStyle w:val="N-line3"/>
      </w:pPr>
    </w:p>
    <w:p w14:paraId="01F92532" w14:textId="77777777" w:rsidR="00224B19" w:rsidRDefault="00224B19" w:rsidP="00427153">
      <w:pPr>
        <w:pStyle w:val="Placeholder"/>
      </w:pPr>
      <w:r>
        <w:rPr>
          <w:rStyle w:val="charContents"/>
          <w:sz w:val="16"/>
        </w:rPr>
        <w:t xml:space="preserve">  </w:t>
      </w:r>
      <w:r>
        <w:rPr>
          <w:rStyle w:val="charPage"/>
        </w:rPr>
        <w:t xml:space="preserve">  </w:t>
      </w:r>
    </w:p>
    <w:p w14:paraId="4E14A8C9" w14:textId="77777777" w:rsidR="00224B19" w:rsidRDefault="00224B19" w:rsidP="00427153">
      <w:pPr>
        <w:pStyle w:val="Placeholder"/>
      </w:pPr>
      <w:r>
        <w:rPr>
          <w:rStyle w:val="CharChapNo"/>
        </w:rPr>
        <w:t xml:space="preserve">  </w:t>
      </w:r>
      <w:r>
        <w:rPr>
          <w:rStyle w:val="CharChapText"/>
        </w:rPr>
        <w:t xml:space="preserve">  </w:t>
      </w:r>
    </w:p>
    <w:p w14:paraId="099BF4A7" w14:textId="77777777" w:rsidR="00224B19" w:rsidRDefault="00224B19" w:rsidP="00427153">
      <w:pPr>
        <w:pStyle w:val="Placeholder"/>
      </w:pPr>
      <w:r>
        <w:rPr>
          <w:rStyle w:val="CharPartNo"/>
        </w:rPr>
        <w:t xml:space="preserve">  </w:t>
      </w:r>
      <w:r>
        <w:rPr>
          <w:rStyle w:val="CharPartText"/>
        </w:rPr>
        <w:t xml:space="preserve">  </w:t>
      </w:r>
    </w:p>
    <w:p w14:paraId="3F0555AD" w14:textId="77777777" w:rsidR="00224B19" w:rsidRDefault="00224B19" w:rsidP="00427153">
      <w:pPr>
        <w:pStyle w:val="Placeholder"/>
      </w:pPr>
      <w:r>
        <w:rPr>
          <w:rStyle w:val="CharDivNo"/>
        </w:rPr>
        <w:t xml:space="preserve">  </w:t>
      </w:r>
      <w:r>
        <w:rPr>
          <w:rStyle w:val="CharDivText"/>
        </w:rPr>
        <w:t xml:space="preserve">  </w:t>
      </w:r>
    </w:p>
    <w:p w14:paraId="4AB4B1BA" w14:textId="77777777" w:rsidR="00224B19" w:rsidRPr="00CA74E4" w:rsidRDefault="00224B19" w:rsidP="00427153">
      <w:pPr>
        <w:pStyle w:val="PageBreak"/>
      </w:pPr>
      <w:r w:rsidRPr="00CA74E4">
        <w:br w:type="page"/>
      </w:r>
    </w:p>
    <w:p w14:paraId="397BA887" w14:textId="77777777" w:rsidR="00AA5D72" w:rsidRPr="00643B71" w:rsidRDefault="00AA5D72">
      <w:pPr>
        <w:pStyle w:val="AH2Part"/>
      </w:pPr>
      <w:bookmarkStart w:id="7" w:name="_Toc201563220"/>
      <w:r w:rsidRPr="00643B71">
        <w:rPr>
          <w:rStyle w:val="CharPartNo"/>
        </w:rPr>
        <w:lastRenderedPageBreak/>
        <w:t>Part 1</w:t>
      </w:r>
      <w:r>
        <w:tab/>
      </w:r>
      <w:r w:rsidRPr="00643B71">
        <w:rPr>
          <w:rStyle w:val="CharPartText"/>
        </w:rPr>
        <w:t>Preliminary</w:t>
      </w:r>
      <w:bookmarkEnd w:id="7"/>
    </w:p>
    <w:p w14:paraId="57FD1F21" w14:textId="77777777" w:rsidR="00AA5D72" w:rsidRDefault="00AA5D72">
      <w:pPr>
        <w:pStyle w:val="Placeholder"/>
      </w:pPr>
      <w:r>
        <w:rPr>
          <w:rStyle w:val="CharDivNo"/>
        </w:rPr>
        <w:t xml:space="preserve">  </w:t>
      </w:r>
      <w:r>
        <w:rPr>
          <w:rStyle w:val="CharDivText"/>
        </w:rPr>
        <w:t xml:space="preserve">  </w:t>
      </w:r>
    </w:p>
    <w:p w14:paraId="24A017E5" w14:textId="77777777" w:rsidR="00AA5D72" w:rsidRDefault="00AA5D72">
      <w:pPr>
        <w:pStyle w:val="AH5Sec"/>
        <w:rPr>
          <w:rStyle w:val="charItals"/>
        </w:rPr>
      </w:pPr>
      <w:bookmarkStart w:id="8" w:name="_Toc201563221"/>
      <w:r w:rsidRPr="00643B71">
        <w:rPr>
          <w:rStyle w:val="CharSectNo"/>
        </w:rPr>
        <w:t>1</w:t>
      </w:r>
      <w:r>
        <w:tab/>
        <w:t>Name of Act</w:t>
      </w:r>
      <w:bookmarkEnd w:id="8"/>
    </w:p>
    <w:p w14:paraId="2CC17D0A" w14:textId="77777777" w:rsidR="00AA5D72" w:rsidRDefault="00AA5D72">
      <w:pPr>
        <w:pStyle w:val="Amainreturn"/>
      </w:pPr>
      <w:r>
        <w:t xml:space="preserve">This Act is the </w:t>
      </w:r>
      <w:r>
        <w:rPr>
          <w:rStyle w:val="charItals"/>
        </w:rPr>
        <w:t>Taxation Administration Act 1999.</w:t>
      </w:r>
    </w:p>
    <w:p w14:paraId="15E6C21A" w14:textId="77777777" w:rsidR="00AA5D72" w:rsidRDefault="00AA5D72">
      <w:pPr>
        <w:pStyle w:val="AH5Sec"/>
      </w:pPr>
      <w:bookmarkStart w:id="9" w:name="_Toc201563222"/>
      <w:r w:rsidRPr="00643B71">
        <w:rPr>
          <w:rStyle w:val="CharSectNo"/>
        </w:rPr>
        <w:t>2</w:t>
      </w:r>
      <w:r>
        <w:tab/>
        <w:t>Dictionary</w:t>
      </w:r>
      <w:bookmarkEnd w:id="9"/>
    </w:p>
    <w:p w14:paraId="50B10E46" w14:textId="77777777" w:rsidR="00AA5D72" w:rsidRDefault="00AA5D72">
      <w:pPr>
        <w:pStyle w:val="Amainreturn"/>
        <w:keepNext/>
        <w:suppressLineNumbers/>
      </w:pPr>
      <w:r>
        <w:t>The dictionary at the end of this Act is part of this Act.</w:t>
      </w:r>
    </w:p>
    <w:p w14:paraId="337D816D" w14:textId="77777777" w:rsidR="00AA5D72" w:rsidRDefault="00AA5D72">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w:t>
      </w:r>
    </w:p>
    <w:p w14:paraId="70DAFEF2" w14:textId="76A711A9" w:rsidR="00AA5D72" w:rsidRDefault="00AA5D72">
      <w:pPr>
        <w:pStyle w:val="aNoteTextss"/>
      </w:pPr>
      <w:r>
        <w:t>For example, the signpost definition ‘</w:t>
      </w:r>
      <w:r>
        <w:rPr>
          <w:rStyle w:val="charBoldItals"/>
        </w:rPr>
        <w:t>corporation</w:t>
      </w:r>
      <w:r>
        <w:t xml:space="preserve">—see the </w:t>
      </w:r>
      <w:hyperlink r:id="rId27" w:tooltip="Act 2001 No 50 (Cwlth)" w:history="1">
        <w:r w:rsidR="00F77F15" w:rsidRPr="00F77F15">
          <w:rPr>
            <w:rStyle w:val="charCitHyperlinkAbbrev"/>
          </w:rPr>
          <w:t>Corporations Act</w:t>
        </w:r>
      </w:hyperlink>
      <w:r>
        <w:t>, section 57A.’ means that the term ‘corporation’ is defined in that section and the definition applies to this Act.</w:t>
      </w:r>
    </w:p>
    <w:p w14:paraId="1C738DA4" w14:textId="578B85CB" w:rsidR="00AA5D72" w:rsidRDefault="00AA5D72">
      <w:pPr>
        <w:pStyle w:val="aNote"/>
        <w:suppressLineNumbers/>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F77F15" w:rsidRPr="00F77F15">
          <w:rPr>
            <w:rStyle w:val="charCitHyperlinkAbbrev"/>
          </w:rPr>
          <w:t>Legislation Act</w:t>
        </w:r>
      </w:hyperlink>
      <w:r>
        <w:t>, s 155 and s 156 (1)).</w:t>
      </w:r>
    </w:p>
    <w:p w14:paraId="180D8CA5" w14:textId="77777777" w:rsidR="00AA5D72" w:rsidRDefault="00AA5D72">
      <w:pPr>
        <w:pStyle w:val="AH5Sec"/>
      </w:pPr>
      <w:bookmarkStart w:id="10" w:name="_Toc201563223"/>
      <w:r w:rsidRPr="00643B71">
        <w:rPr>
          <w:rStyle w:val="CharSectNo"/>
        </w:rPr>
        <w:t>3A</w:t>
      </w:r>
      <w:r>
        <w:tab/>
        <w:t>Notes</w:t>
      </w:r>
      <w:bookmarkEnd w:id="10"/>
    </w:p>
    <w:p w14:paraId="5AD95508" w14:textId="77777777" w:rsidR="00AA5D72" w:rsidRDefault="00AA5D72">
      <w:pPr>
        <w:pStyle w:val="Amainreturn"/>
        <w:keepNext/>
      </w:pPr>
      <w:r>
        <w:t>A note included in this Act is explanatory and is not part of this Act.</w:t>
      </w:r>
    </w:p>
    <w:p w14:paraId="5E9FEB7F" w14:textId="61F21D58" w:rsidR="00AA5D72" w:rsidRDefault="00AA5D72">
      <w:pPr>
        <w:pStyle w:val="aNote"/>
      </w:pPr>
      <w:r>
        <w:rPr>
          <w:rStyle w:val="charItals"/>
        </w:rPr>
        <w:t>Note</w:t>
      </w:r>
      <w:r>
        <w:rPr>
          <w:rStyle w:val="charItals"/>
        </w:rPr>
        <w:tab/>
      </w:r>
      <w:r>
        <w:t xml:space="preserve">See the </w:t>
      </w:r>
      <w:hyperlink r:id="rId29" w:tooltip="A2001-14" w:history="1">
        <w:r w:rsidR="00F77F15" w:rsidRPr="00F77F15">
          <w:rPr>
            <w:rStyle w:val="charCitHyperlinkAbbrev"/>
          </w:rPr>
          <w:t>Legislation Act</w:t>
        </w:r>
      </w:hyperlink>
      <w:r>
        <w:t>, s 127 (1), (4) and (5) for the legal status of notes.</w:t>
      </w:r>
    </w:p>
    <w:p w14:paraId="381A4DF0" w14:textId="77777777" w:rsidR="00AA5D72" w:rsidRDefault="00AA5D72" w:rsidP="00631AD2">
      <w:pPr>
        <w:pStyle w:val="AH5Sec"/>
        <w:keepNext w:val="0"/>
      </w:pPr>
      <w:bookmarkStart w:id="11" w:name="_Toc201563224"/>
      <w:r w:rsidRPr="00643B71">
        <w:rPr>
          <w:rStyle w:val="CharSectNo"/>
        </w:rPr>
        <w:t>4</w:t>
      </w:r>
      <w:r>
        <w:tab/>
        <w:t xml:space="preserve">Meaning of </w:t>
      </w:r>
      <w:r>
        <w:rPr>
          <w:rStyle w:val="charItals"/>
        </w:rPr>
        <w:t>tax law</w:t>
      </w:r>
      <w:bookmarkEnd w:id="11"/>
    </w:p>
    <w:p w14:paraId="642CD21E" w14:textId="77777777" w:rsidR="00AA5D72" w:rsidRDefault="00AA5D72" w:rsidP="00631AD2">
      <w:pPr>
        <w:pStyle w:val="Amainreturn"/>
      </w:pPr>
      <w:r>
        <w:t xml:space="preserve">For this Act, each of the following is a </w:t>
      </w:r>
      <w:r w:rsidRPr="00F77F15">
        <w:rPr>
          <w:rStyle w:val="charBoldItals"/>
        </w:rPr>
        <w:t>tax law</w:t>
      </w:r>
      <w:r>
        <w:t>:</w:t>
      </w:r>
    </w:p>
    <w:p w14:paraId="2685B240" w14:textId="77777777" w:rsidR="00AA5D72" w:rsidRDefault="00AA5D72" w:rsidP="00631AD2">
      <w:pPr>
        <w:pStyle w:val="Apara"/>
      </w:pPr>
      <w:r>
        <w:tab/>
        <w:t>(a)</w:t>
      </w:r>
      <w:r>
        <w:tab/>
        <w:t>this Act;</w:t>
      </w:r>
    </w:p>
    <w:p w14:paraId="7214038F" w14:textId="1A732122" w:rsidR="001977CB" w:rsidRPr="00A531DF" w:rsidRDefault="006762AC" w:rsidP="001977CB">
      <w:pPr>
        <w:pStyle w:val="Apara"/>
      </w:pPr>
      <w:r>
        <w:tab/>
        <w:t>(b</w:t>
      </w:r>
      <w:r w:rsidR="001977CB" w:rsidRPr="00A531DF">
        <w:t>)</w:t>
      </w:r>
      <w:r w:rsidR="001977CB" w:rsidRPr="00A531DF">
        <w:tab/>
        <w:t xml:space="preserve">the </w:t>
      </w:r>
      <w:hyperlink r:id="rId30" w:tooltip="A2018-35" w:history="1">
        <w:r w:rsidR="001977CB" w:rsidRPr="001977CB">
          <w:rPr>
            <w:rStyle w:val="charCitHyperlinkItal"/>
          </w:rPr>
          <w:t>Betting Operations Tax Act 2018</w:t>
        </w:r>
      </w:hyperlink>
      <w:r w:rsidR="001977CB" w:rsidRPr="00A531DF">
        <w:t>;</w:t>
      </w:r>
    </w:p>
    <w:p w14:paraId="04D97BA4" w14:textId="78B2313C" w:rsidR="00AA5D72" w:rsidRDefault="006762AC" w:rsidP="00631AD2">
      <w:pPr>
        <w:pStyle w:val="Apara"/>
      </w:pPr>
      <w:r>
        <w:tab/>
        <w:t>(c</w:t>
      </w:r>
      <w:r w:rsidR="00AA5D72">
        <w:t>)</w:t>
      </w:r>
      <w:r w:rsidR="00AA5D72">
        <w:tab/>
        <w:t xml:space="preserve">the </w:t>
      </w:r>
      <w:hyperlink r:id="rId31" w:tooltip="A1999-7" w:history="1">
        <w:r w:rsidR="00F77F15" w:rsidRPr="00F77F15">
          <w:rPr>
            <w:rStyle w:val="charCitHyperlinkItal"/>
          </w:rPr>
          <w:t>Duties Act 1999</w:t>
        </w:r>
      </w:hyperlink>
      <w:r w:rsidR="00AA5D72">
        <w:t xml:space="preserve">; </w:t>
      </w:r>
    </w:p>
    <w:p w14:paraId="2668EB44" w14:textId="15C55CE8" w:rsidR="00AA5D72" w:rsidRDefault="006762AC" w:rsidP="00631AD2">
      <w:pPr>
        <w:pStyle w:val="Apara"/>
      </w:pPr>
      <w:r>
        <w:tab/>
        <w:t>(d</w:t>
      </w:r>
      <w:r w:rsidR="00AA5D72">
        <w:t>)</w:t>
      </w:r>
      <w:r w:rsidR="00AA5D72">
        <w:tab/>
        <w:t xml:space="preserve">the </w:t>
      </w:r>
      <w:hyperlink r:id="rId32" w:tooltip="A2004-28" w:history="1">
        <w:r w:rsidR="00F77F15" w:rsidRPr="00F77F15">
          <w:rPr>
            <w:rStyle w:val="charCitHyperlinkItal"/>
          </w:rPr>
          <w:t>Emergencies Act 2004</w:t>
        </w:r>
      </w:hyperlink>
      <w:r w:rsidR="00AA5D72">
        <w:t>, schedule 1 (Ambulance levy);</w:t>
      </w:r>
    </w:p>
    <w:p w14:paraId="22165B62" w14:textId="797D296D" w:rsidR="00AA5D72" w:rsidRDefault="006762AC">
      <w:pPr>
        <w:pStyle w:val="Apara"/>
      </w:pPr>
      <w:r>
        <w:tab/>
        <w:t>(e</w:t>
      </w:r>
      <w:r w:rsidR="00AA5D72">
        <w:t>)</w:t>
      </w:r>
      <w:r w:rsidR="00AA5D72">
        <w:tab/>
        <w:t xml:space="preserve">the </w:t>
      </w:r>
      <w:hyperlink r:id="rId33" w:tooltip="A2008-16" w:history="1">
        <w:r w:rsidR="00F77F15" w:rsidRPr="00F77F15">
          <w:rPr>
            <w:rStyle w:val="charCitHyperlinkItal"/>
          </w:rPr>
          <w:t>Land Rent Act 2008</w:t>
        </w:r>
      </w:hyperlink>
      <w:r w:rsidR="00AA5D72">
        <w:t>;</w:t>
      </w:r>
    </w:p>
    <w:p w14:paraId="4EBC839C" w14:textId="328B2A52" w:rsidR="00AA5D72" w:rsidRDefault="006762AC">
      <w:pPr>
        <w:pStyle w:val="Apara"/>
      </w:pPr>
      <w:r>
        <w:tab/>
        <w:t>(f</w:t>
      </w:r>
      <w:r w:rsidR="00AA5D72">
        <w:t>)</w:t>
      </w:r>
      <w:r w:rsidR="00AA5D72">
        <w:tab/>
        <w:t xml:space="preserve">the </w:t>
      </w:r>
      <w:hyperlink r:id="rId34" w:tooltip="A2004-4" w:history="1">
        <w:r w:rsidR="00F77F15" w:rsidRPr="00F77F15">
          <w:rPr>
            <w:rStyle w:val="charCitHyperlinkItal"/>
          </w:rPr>
          <w:t>Land Tax Act 2004</w:t>
        </w:r>
      </w:hyperlink>
      <w:r w:rsidR="00AA5D72">
        <w:t>;</w:t>
      </w:r>
    </w:p>
    <w:p w14:paraId="3111DCAD" w14:textId="6E68E991" w:rsidR="00BD529B" w:rsidRPr="003F4AF8" w:rsidRDefault="00BD529B" w:rsidP="00BD529B">
      <w:pPr>
        <w:pStyle w:val="Apara"/>
      </w:pPr>
      <w:r w:rsidRPr="003F4AF8">
        <w:lastRenderedPageBreak/>
        <w:tab/>
        <w:t>(</w:t>
      </w:r>
      <w:r w:rsidR="006762AC">
        <w:t>g</w:t>
      </w:r>
      <w:r w:rsidRPr="003F4AF8">
        <w:t>)</w:t>
      </w:r>
      <w:r w:rsidRPr="003F4AF8">
        <w:tab/>
        <w:t xml:space="preserve">the </w:t>
      </w:r>
      <w:hyperlink r:id="rId35" w:tooltip="A1925-1" w:history="1">
        <w:r w:rsidRPr="003F4AF8">
          <w:rPr>
            <w:rStyle w:val="charCitHyperlinkItal"/>
          </w:rPr>
          <w:t>Land Titles Act 1925</w:t>
        </w:r>
      </w:hyperlink>
      <w:r w:rsidRPr="003F4AF8">
        <w:t>, section 47C (Registration of instruments effecting dutiable transaction) and section 178B (Registrar-general must give information about certain transactions and instruments to revenue commissioner);</w:t>
      </w:r>
    </w:p>
    <w:p w14:paraId="154BACFF" w14:textId="192DF387" w:rsidR="00AA5D72" w:rsidRDefault="00AA5D72">
      <w:pPr>
        <w:pStyle w:val="Apara"/>
      </w:pPr>
      <w:r>
        <w:tab/>
        <w:t>(</w:t>
      </w:r>
      <w:r w:rsidR="006762AC">
        <w:t>h</w:t>
      </w:r>
      <w:r>
        <w:t>)</w:t>
      </w:r>
      <w:r>
        <w:tab/>
        <w:t xml:space="preserve">the </w:t>
      </w:r>
      <w:hyperlink r:id="rId36" w:tooltip="A2011-18" w:history="1">
        <w:r w:rsidR="00F77F15" w:rsidRPr="00F77F15">
          <w:rPr>
            <w:rStyle w:val="charCitHyperlinkItal"/>
          </w:rPr>
          <w:t>Payroll Tax Act 2011</w:t>
        </w:r>
      </w:hyperlink>
      <w:r>
        <w:t>;</w:t>
      </w:r>
    </w:p>
    <w:p w14:paraId="13386571" w14:textId="574DA7D7" w:rsidR="00A93ACA" w:rsidRPr="00B817A3" w:rsidRDefault="00A93ACA" w:rsidP="00A93ACA">
      <w:pPr>
        <w:pStyle w:val="Apara"/>
      </w:pPr>
      <w:r w:rsidRPr="00B817A3">
        <w:tab/>
        <w:t>(</w:t>
      </w:r>
      <w:r w:rsidR="006762AC">
        <w:t>i</w:t>
      </w:r>
      <w:r w:rsidRPr="00B817A3">
        <w:t>)</w:t>
      </w:r>
      <w:r w:rsidRPr="00B817A3">
        <w:tab/>
        <w:t xml:space="preserve">the </w:t>
      </w:r>
      <w:hyperlink r:id="rId37" w:tooltip="A2023-18" w:history="1">
        <w:r w:rsidR="0058724D" w:rsidRPr="004E4BF5">
          <w:rPr>
            <w:rStyle w:val="charCitHyperlinkItal"/>
          </w:rPr>
          <w:t>Planning Act</w:t>
        </w:r>
        <w:r w:rsidR="0058724D">
          <w:rPr>
            <w:rStyle w:val="charCitHyperlinkItal"/>
          </w:rPr>
          <w:t xml:space="preserve"> </w:t>
        </w:r>
        <w:r w:rsidR="0058724D" w:rsidRPr="004E4BF5">
          <w:rPr>
            <w:rStyle w:val="charCitHyperlinkItal"/>
          </w:rPr>
          <w:t>2023</w:t>
        </w:r>
      </w:hyperlink>
      <w:r w:rsidR="0058724D" w:rsidRPr="006F27A9">
        <w:t>, division</w:t>
      </w:r>
      <w:r w:rsidR="0058724D">
        <w:t xml:space="preserve"> </w:t>
      </w:r>
      <w:r w:rsidR="0058724D" w:rsidRPr="006F27A9">
        <w:t>10.7.3 (Variation of nominal rent leases)</w:t>
      </w:r>
      <w:r w:rsidRPr="00B817A3">
        <w:t>;</w:t>
      </w:r>
    </w:p>
    <w:p w14:paraId="7598595E" w14:textId="28449474" w:rsidR="00AA5D72" w:rsidRDefault="00AA5D72">
      <w:pPr>
        <w:pStyle w:val="Apara"/>
      </w:pPr>
      <w:r>
        <w:tab/>
        <w:t>(</w:t>
      </w:r>
      <w:r w:rsidR="006762AC">
        <w:t>j</w:t>
      </w:r>
      <w:r>
        <w:t>)</w:t>
      </w:r>
      <w:r>
        <w:tab/>
        <w:t xml:space="preserve">the </w:t>
      </w:r>
      <w:hyperlink r:id="rId38" w:tooltip="A2004-3" w:history="1">
        <w:r w:rsidR="00F77F15" w:rsidRPr="00F77F15">
          <w:rPr>
            <w:rStyle w:val="charCitHyperlinkItal"/>
          </w:rPr>
          <w:t>Rates Act 2004</w:t>
        </w:r>
      </w:hyperlink>
      <w:r>
        <w:t>;</w:t>
      </w:r>
    </w:p>
    <w:p w14:paraId="1373B36A" w14:textId="1A295318" w:rsidR="00EA1C27" w:rsidRPr="00656289" w:rsidRDefault="00EA1C27" w:rsidP="00EA1C27">
      <w:pPr>
        <w:pStyle w:val="Apara"/>
      </w:pPr>
      <w:r w:rsidRPr="00656289">
        <w:tab/>
        <w:t>(</w:t>
      </w:r>
      <w:r w:rsidR="00E11C45">
        <w:t>k</w:t>
      </w:r>
      <w:r w:rsidRPr="00656289">
        <w:t>)</w:t>
      </w:r>
      <w:r w:rsidRPr="00656289">
        <w:tab/>
        <w:t xml:space="preserve">the </w:t>
      </w:r>
      <w:hyperlink r:id="rId39" w:tooltip="A2025-12" w:history="1">
        <w:r w:rsidRPr="00EA1C27">
          <w:rPr>
            <w:rStyle w:val="charCitHyperlinkItal"/>
          </w:rPr>
          <w:t>Short</w:t>
        </w:r>
        <w:r w:rsidRPr="00EA1C27">
          <w:rPr>
            <w:rStyle w:val="charCitHyperlinkItal"/>
          </w:rPr>
          <w:noBreakHyphen/>
          <w:t>Term Rental Accommodation Levy Act 2025</w:t>
        </w:r>
      </w:hyperlink>
      <w:r w:rsidRPr="00656289">
        <w:t>;</w:t>
      </w:r>
    </w:p>
    <w:p w14:paraId="70A969A0" w14:textId="586DCF64" w:rsidR="00AA5D72" w:rsidRDefault="00AA5D72">
      <w:pPr>
        <w:pStyle w:val="Apara"/>
      </w:pPr>
      <w:r>
        <w:tab/>
        <w:t>(</w:t>
      </w:r>
      <w:r w:rsidR="00E11C45">
        <w:t>l</w:t>
      </w:r>
      <w:r>
        <w:t>)</w:t>
      </w:r>
      <w:r>
        <w:tab/>
        <w:t xml:space="preserve">the </w:t>
      </w:r>
      <w:hyperlink r:id="rId40" w:tooltip="A2000-65" w:history="1">
        <w:r w:rsidR="00F77F15" w:rsidRPr="00F77F15">
          <w:rPr>
            <w:rStyle w:val="charCitHyperlinkItal"/>
          </w:rPr>
          <w:t>Utilities Act 2000</w:t>
        </w:r>
      </w:hyperlink>
      <w:r>
        <w:t>, part 3A (Energy industry levy);</w:t>
      </w:r>
    </w:p>
    <w:p w14:paraId="2E461058" w14:textId="0849196D" w:rsidR="00AA5D72" w:rsidRDefault="00AA5D72">
      <w:pPr>
        <w:pStyle w:val="Apara"/>
      </w:pPr>
      <w:r>
        <w:tab/>
        <w:t>(</w:t>
      </w:r>
      <w:r w:rsidR="00E11C45">
        <w:t>m</w:t>
      </w:r>
      <w:r>
        <w:t>)</w:t>
      </w:r>
      <w:r>
        <w:tab/>
        <w:t xml:space="preserve">the </w:t>
      </w:r>
      <w:hyperlink r:id="rId41" w:tooltip="A2006-58" w:history="1">
        <w:r w:rsidR="00F77F15" w:rsidRPr="00F77F15">
          <w:rPr>
            <w:rStyle w:val="charCitHyperlinkItal"/>
          </w:rPr>
          <w:t>Utilities (Network Facilities Tax) Act 2006</w:t>
        </w:r>
      </w:hyperlink>
      <w:r>
        <w:t>;</w:t>
      </w:r>
    </w:p>
    <w:p w14:paraId="50EDC520" w14:textId="44F6856C" w:rsidR="00AA5D72" w:rsidRDefault="00AA5D72">
      <w:pPr>
        <w:pStyle w:val="Apara"/>
      </w:pPr>
      <w:r>
        <w:tab/>
        <w:t>(</w:t>
      </w:r>
      <w:r w:rsidR="00E11C45">
        <w:t>n</w:t>
      </w:r>
      <w:r>
        <w:t>)</w:t>
      </w:r>
      <w:r>
        <w:tab/>
        <w:t>an Act declared by regulation to be a tax law.</w:t>
      </w:r>
    </w:p>
    <w:p w14:paraId="4CB04F91" w14:textId="77777777" w:rsidR="00AA5D72" w:rsidRDefault="00AA5D72">
      <w:pPr>
        <w:pStyle w:val="AH5Sec"/>
      </w:pPr>
      <w:bookmarkStart w:id="12" w:name="_Toc201563225"/>
      <w:r w:rsidRPr="00643B71">
        <w:rPr>
          <w:rStyle w:val="CharSectNo"/>
        </w:rPr>
        <w:t>5</w:t>
      </w:r>
      <w:r>
        <w:tab/>
        <w:t>Act binds Territory</w:t>
      </w:r>
      <w:bookmarkEnd w:id="12"/>
    </w:p>
    <w:p w14:paraId="22E93995" w14:textId="77777777" w:rsidR="00AA5D72" w:rsidRPr="00F77F15" w:rsidRDefault="00AA5D72">
      <w:pPr>
        <w:pStyle w:val="Amain"/>
        <w:keepNext/>
      </w:pPr>
      <w:r>
        <w:tab/>
        <w:t>(1)</w:t>
      </w:r>
      <w:r>
        <w:tab/>
        <w:t>This Act applies to the Territory so far as it requires or otherwise provides for the payment of money that, on payment, would form part of the public money of the Territory</w:t>
      </w:r>
      <w:r w:rsidRPr="00F77F15">
        <w:t>.</w:t>
      </w:r>
    </w:p>
    <w:p w14:paraId="6852BCAD" w14:textId="61B208C2" w:rsidR="00AA5D72" w:rsidRDefault="00AA5D72">
      <w:pPr>
        <w:pStyle w:val="Amain"/>
        <w:keepNext/>
      </w:pPr>
      <w:r>
        <w:tab/>
        <w:t>(2)</w:t>
      </w:r>
      <w:r>
        <w:tab/>
        <w:t xml:space="preserve">This section has effect despite the </w:t>
      </w:r>
      <w:hyperlink r:id="rId42" w:tooltip="A2001-14" w:history="1">
        <w:r w:rsidR="00F77F15" w:rsidRPr="00F77F15">
          <w:rPr>
            <w:rStyle w:val="charCitHyperlinkAbbrev"/>
          </w:rPr>
          <w:t>Legislation Act</w:t>
        </w:r>
      </w:hyperlink>
      <w:r>
        <w:t>, section 121 (2).</w:t>
      </w:r>
    </w:p>
    <w:p w14:paraId="491D37DA" w14:textId="77777777" w:rsidR="00AA5D72" w:rsidRDefault="00AA5D72">
      <w:pPr>
        <w:pStyle w:val="aNote"/>
      </w:pPr>
      <w:r>
        <w:rPr>
          <w:rStyle w:val="charItals"/>
        </w:rPr>
        <w:t>Note</w:t>
      </w:r>
      <w:r>
        <w:rPr>
          <w:rStyle w:val="charItals"/>
        </w:rPr>
        <w:tab/>
      </w:r>
      <w:r>
        <w:t>Section 121 (2) provides that an Act does not bind the Territory to the extent that it requires or otherwise provides for the payment of money that, on payment, would form part of the public money of the Territory.</w:t>
      </w:r>
    </w:p>
    <w:p w14:paraId="00F47B78" w14:textId="77777777" w:rsidR="004F592C" w:rsidRPr="004F592C" w:rsidRDefault="004F592C" w:rsidP="004F592C">
      <w:pPr>
        <w:pStyle w:val="PageBreak"/>
      </w:pPr>
      <w:r w:rsidRPr="004F592C">
        <w:br w:type="page"/>
      </w:r>
    </w:p>
    <w:p w14:paraId="3E3152D5" w14:textId="77777777" w:rsidR="00AA5D72" w:rsidRDefault="00AA5D72">
      <w:pPr>
        <w:pStyle w:val="AH5Sec"/>
      </w:pPr>
      <w:bookmarkStart w:id="13" w:name="_Toc201563226"/>
      <w:r w:rsidRPr="00643B71">
        <w:rPr>
          <w:rStyle w:val="CharSectNo"/>
        </w:rPr>
        <w:lastRenderedPageBreak/>
        <w:t>5A</w:t>
      </w:r>
      <w:r>
        <w:rPr>
          <w:color w:val="000000"/>
        </w:rPr>
        <w:tab/>
        <w:t>Offences against Act—application of Criminal Code etc</w:t>
      </w:r>
      <w:bookmarkEnd w:id="13"/>
    </w:p>
    <w:p w14:paraId="05437D9D" w14:textId="77777777" w:rsidR="00AA5D72" w:rsidRDefault="00AA5D72">
      <w:pPr>
        <w:pStyle w:val="Amainreturn"/>
        <w:keepNext/>
        <w:rPr>
          <w:color w:val="000000"/>
        </w:rPr>
      </w:pPr>
      <w:r>
        <w:rPr>
          <w:color w:val="000000"/>
        </w:rPr>
        <w:t>Other legislation applies in relation to offences against this Act.</w:t>
      </w:r>
    </w:p>
    <w:p w14:paraId="0936B2E0" w14:textId="77777777" w:rsidR="00EA2E71" w:rsidRPr="00882870" w:rsidRDefault="00EA2E71" w:rsidP="00EA2E71">
      <w:pPr>
        <w:pStyle w:val="aNote"/>
      </w:pPr>
      <w:r w:rsidRPr="00882870">
        <w:rPr>
          <w:rStyle w:val="charItals"/>
        </w:rPr>
        <w:t>Note 1</w:t>
      </w:r>
      <w:r w:rsidRPr="00882870">
        <w:tab/>
      </w:r>
      <w:r w:rsidRPr="00882870">
        <w:rPr>
          <w:rStyle w:val="charItals"/>
        </w:rPr>
        <w:t>Criminal Code</w:t>
      </w:r>
    </w:p>
    <w:p w14:paraId="1278EFC1" w14:textId="4F7EF3ED" w:rsidR="00EA2E71" w:rsidRPr="00882870" w:rsidRDefault="00EA2E71" w:rsidP="00EA2E71">
      <w:pPr>
        <w:pStyle w:val="aNoteTextss"/>
      </w:pPr>
      <w:r w:rsidRPr="00882870">
        <w:t xml:space="preserve">The </w:t>
      </w:r>
      <w:hyperlink r:id="rId43" w:tooltip="A2002-51" w:history="1">
        <w:r w:rsidRPr="00882870">
          <w:rPr>
            <w:rStyle w:val="charCitHyperlinkAbbrev"/>
          </w:rPr>
          <w:t>Criminal Code</w:t>
        </w:r>
      </w:hyperlink>
      <w:r w:rsidRPr="00882870">
        <w:t>, ch 2 applies to the following offences against this Act (see Code, pt 2.1):</w:t>
      </w:r>
    </w:p>
    <w:p w14:paraId="44927151" w14:textId="77777777" w:rsidR="00EA2E71" w:rsidRPr="00882870" w:rsidRDefault="00EA2E71" w:rsidP="00EA2E71">
      <w:pPr>
        <w:pStyle w:val="aNoteBulletss"/>
        <w:tabs>
          <w:tab w:val="left" w:pos="2300"/>
        </w:tabs>
      </w:pPr>
      <w:r w:rsidRPr="00882870">
        <w:rPr>
          <w:rFonts w:ascii="Symbol" w:hAnsi="Symbol"/>
        </w:rPr>
        <w:t></w:t>
      </w:r>
      <w:r w:rsidRPr="00882870">
        <w:rPr>
          <w:rFonts w:ascii="Symbol" w:hAnsi="Symbol"/>
        </w:rPr>
        <w:tab/>
      </w:r>
      <w:r w:rsidRPr="00882870">
        <w:t>s 71 (6) (Orders to comply with requirements)</w:t>
      </w:r>
    </w:p>
    <w:p w14:paraId="4111FEBA" w14:textId="77777777" w:rsidR="00EA2E71" w:rsidRPr="00882870" w:rsidRDefault="00EA2E71" w:rsidP="00EA2E71">
      <w:pPr>
        <w:pStyle w:val="aNoteBulletss"/>
        <w:tabs>
          <w:tab w:val="left" w:pos="2300"/>
        </w:tabs>
      </w:pPr>
      <w:r w:rsidRPr="00882870">
        <w:rPr>
          <w:rFonts w:ascii="Symbol" w:hAnsi="Symbol"/>
        </w:rPr>
        <w:t></w:t>
      </w:r>
      <w:r w:rsidRPr="00882870">
        <w:rPr>
          <w:rFonts w:ascii="Symbol" w:hAnsi="Symbol"/>
        </w:rPr>
        <w:tab/>
      </w:r>
      <w:r w:rsidRPr="00882870">
        <w:t>s 90D (3) (Authorised valuers—identity cards)</w:t>
      </w:r>
    </w:p>
    <w:p w14:paraId="6A65F84A" w14:textId="77777777" w:rsidR="00EA2E71" w:rsidRPr="00882870" w:rsidRDefault="00EA2E71" w:rsidP="00EA2E71">
      <w:pPr>
        <w:pStyle w:val="aNoteBulletss"/>
        <w:tabs>
          <w:tab w:val="left" w:pos="2300"/>
        </w:tabs>
      </w:pPr>
      <w:r w:rsidRPr="00882870">
        <w:rPr>
          <w:rFonts w:ascii="Symbol" w:hAnsi="Symbol"/>
        </w:rPr>
        <w:t></w:t>
      </w:r>
      <w:r w:rsidRPr="00882870">
        <w:rPr>
          <w:rFonts w:ascii="Symbol" w:hAnsi="Symbol"/>
        </w:rPr>
        <w:tab/>
      </w:r>
      <w:r w:rsidRPr="00882870">
        <w:t>s 90H (2) (General powers on entry to premises)</w:t>
      </w:r>
    </w:p>
    <w:p w14:paraId="64F31D1A" w14:textId="77777777" w:rsidR="00EA2E71" w:rsidRPr="00882870" w:rsidRDefault="00EA2E71" w:rsidP="00EA2E71">
      <w:pPr>
        <w:pStyle w:val="aNoteTextss"/>
      </w:pPr>
      <w:r w:rsidRPr="00882870">
        <w:t>The chapter sets out the general principles of criminal responsibility (including burdens of proof and general defences), and defines terms used for offences to which the Code applies (eg </w:t>
      </w:r>
      <w:r w:rsidRPr="00882870">
        <w:rPr>
          <w:rStyle w:val="charBoldItals"/>
        </w:rPr>
        <w:t>conduct</w:t>
      </w:r>
      <w:r w:rsidRPr="00882870">
        <w:t xml:space="preserve">, </w:t>
      </w:r>
      <w:r w:rsidRPr="00882870">
        <w:rPr>
          <w:rStyle w:val="charBoldItals"/>
        </w:rPr>
        <w:t>intention</w:t>
      </w:r>
      <w:r w:rsidRPr="00882870">
        <w:t xml:space="preserve">, </w:t>
      </w:r>
      <w:r w:rsidRPr="00882870">
        <w:rPr>
          <w:rStyle w:val="charBoldItals"/>
        </w:rPr>
        <w:t>recklessness</w:t>
      </w:r>
      <w:r w:rsidRPr="00882870">
        <w:t xml:space="preserve"> and </w:t>
      </w:r>
      <w:r w:rsidRPr="00882870">
        <w:rPr>
          <w:rStyle w:val="charBoldItals"/>
        </w:rPr>
        <w:t>strict liability</w:t>
      </w:r>
      <w:r w:rsidRPr="00882870">
        <w:t>).</w:t>
      </w:r>
    </w:p>
    <w:p w14:paraId="5DB04FB3" w14:textId="77777777" w:rsidR="00AA5D72" w:rsidRPr="00F77F15" w:rsidRDefault="00AA5D72">
      <w:pPr>
        <w:pStyle w:val="aNote"/>
        <w:keepNext/>
        <w:rPr>
          <w:rStyle w:val="charItals"/>
        </w:rPr>
      </w:pPr>
      <w:r w:rsidRPr="00F77F15">
        <w:rPr>
          <w:rStyle w:val="charItals"/>
        </w:rPr>
        <w:t>Note 2</w:t>
      </w:r>
      <w:r w:rsidRPr="00F77F15">
        <w:rPr>
          <w:rStyle w:val="charItals"/>
        </w:rPr>
        <w:tab/>
        <w:t>Penalty units</w:t>
      </w:r>
    </w:p>
    <w:p w14:paraId="4FEE7D63" w14:textId="18DE314C" w:rsidR="00AA5D72" w:rsidRDefault="00AA5D72">
      <w:pPr>
        <w:pStyle w:val="aNote"/>
        <w:rPr>
          <w:color w:val="000000"/>
        </w:rPr>
      </w:pPr>
      <w:r w:rsidRPr="00F77F15">
        <w:tab/>
      </w:r>
      <w:r>
        <w:rPr>
          <w:color w:val="000000"/>
        </w:rPr>
        <w:t xml:space="preserve">The </w:t>
      </w:r>
      <w:hyperlink r:id="rId44" w:tooltip="A2001-14" w:history="1">
        <w:r w:rsidR="00F77F15" w:rsidRPr="00F77F15">
          <w:rPr>
            <w:rStyle w:val="charCitHyperlinkAbbrev"/>
          </w:rPr>
          <w:t>Legislation Act</w:t>
        </w:r>
      </w:hyperlink>
      <w:r>
        <w:rPr>
          <w:color w:val="000000"/>
        </w:rPr>
        <w:t>, s 133 deals with the meaning of offence penalties that are expressed in penalty units.</w:t>
      </w:r>
    </w:p>
    <w:p w14:paraId="0B4D265F" w14:textId="77777777" w:rsidR="00AA5D72" w:rsidRDefault="00AA5D72">
      <w:pPr>
        <w:pStyle w:val="PageBreak"/>
      </w:pPr>
      <w:r>
        <w:br w:type="page"/>
      </w:r>
    </w:p>
    <w:p w14:paraId="29C5B11A" w14:textId="77777777" w:rsidR="00AA5D72" w:rsidRPr="00643B71" w:rsidRDefault="00AA5D72">
      <w:pPr>
        <w:pStyle w:val="AH2Part"/>
      </w:pPr>
      <w:bookmarkStart w:id="14" w:name="_Toc201563227"/>
      <w:r w:rsidRPr="00643B71">
        <w:rPr>
          <w:rStyle w:val="CharPartNo"/>
        </w:rPr>
        <w:lastRenderedPageBreak/>
        <w:t>Part 2</w:t>
      </w:r>
      <w:r>
        <w:tab/>
      </w:r>
      <w:r w:rsidRPr="00643B71">
        <w:rPr>
          <w:rStyle w:val="CharPartText"/>
        </w:rPr>
        <w:t>Purpose of Act and relationship with other tax laws</w:t>
      </w:r>
      <w:bookmarkEnd w:id="14"/>
    </w:p>
    <w:p w14:paraId="2027FAD4" w14:textId="77777777" w:rsidR="00AA5D72" w:rsidRDefault="00AA5D72">
      <w:pPr>
        <w:pStyle w:val="Placeholder"/>
      </w:pPr>
      <w:r>
        <w:rPr>
          <w:rStyle w:val="CharDivNo"/>
        </w:rPr>
        <w:t xml:space="preserve">  </w:t>
      </w:r>
      <w:r>
        <w:rPr>
          <w:rStyle w:val="CharDivText"/>
        </w:rPr>
        <w:t xml:space="preserve">  </w:t>
      </w:r>
    </w:p>
    <w:p w14:paraId="38CE5C53" w14:textId="77777777" w:rsidR="00AA5D72" w:rsidRDefault="00AA5D72">
      <w:pPr>
        <w:pStyle w:val="AH5Sec"/>
      </w:pPr>
      <w:bookmarkStart w:id="15" w:name="_Toc201563228"/>
      <w:r w:rsidRPr="00643B71">
        <w:rPr>
          <w:rStyle w:val="CharSectNo"/>
        </w:rPr>
        <w:t>6</w:t>
      </w:r>
      <w:r>
        <w:tab/>
        <w:t>Purpose of Act and relationship with other tax laws</w:t>
      </w:r>
      <w:bookmarkEnd w:id="15"/>
    </w:p>
    <w:p w14:paraId="5FB8B6AA" w14:textId="77777777" w:rsidR="00AA5D72" w:rsidRDefault="00AA5D72">
      <w:pPr>
        <w:pStyle w:val="Amain"/>
      </w:pPr>
      <w:r>
        <w:tab/>
        <w:t>(1)</w:t>
      </w:r>
      <w:r>
        <w:tab/>
        <w:t>The purpose of this Act is to make general provision in relation to the administration and enforcement of the other tax laws.</w:t>
      </w:r>
    </w:p>
    <w:p w14:paraId="4C4481C8" w14:textId="77777777" w:rsidR="00AA5D72" w:rsidRDefault="00AA5D72">
      <w:pPr>
        <w:pStyle w:val="Amain"/>
      </w:pPr>
      <w:r>
        <w:tab/>
        <w:t>(2)</w:t>
      </w:r>
      <w:r>
        <w:tab/>
        <w:t>The other tax laws include provisions in relation to—</w:t>
      </w:r>
    </w:p>
    <w:p w14:paraId="7B33B051" w14:textId="77777777" w:rsidR="00AA5D72" w:rsidRDefault="00AA5D72">
      <w:pPr>
        <w:pStyle w:val="Apara"/>
      </w:pPr>
      <w:r>
        <w:tab/>
        <w:t>(a)</w:t>
      </w:r>
      <w:r>
        <w:tab/>
        <w:t>the imposition of tax and its payment; and</w:t>
      </w:r>
    </w:p>
    <w:p w14:paraId="09000B64" w14:textId="77777777" w:rsidR="00AA5D72" w:rsidRDefault="00AA5D72">
      <w:pPr>
        <w:pStyle w:val="Apara"/>
      </w:pPr>
      <w:r>
        <w:tab/>
        <w:t>(b)</w:t>
      </w:r>
      <w:r>
        <w:tab/>
        <w:t>exceptions to and exemptions from liability to the tax; and</w:t>
      </w:r>
    </w:p>
    <w:p w14:paraId="61C1A776" w14:textId="77777777" w:rsidR="00AA5D72" w:rsidRDefault="00AA5D72">
      <w:pPr>
        <w:pStyle w:val="Apara"/>
      </w:pPr>
      <w:r>
        <w:tab/>
        <w:t>(c)</w:t>
      </w:r>
      <w:r>
        <w:tab/>
        <w:t>entitlements to refunds.</w:t>
      </w:r>
    </w:p>
    <w:p w14:paraId="5D42332E" w14:textId="77777777" w:rsidR="00AA5D72" w:rsidRDefault="00AA5D72">
      <w:pPr>
        <w:pStyle w:val="Amain"/>
      </w:pPr>
      <w:r>
        <w:tab/>
        <w:t>(3)</w:t>
      </w:r>
      <w:r>
        <w:tab/>
        <w:t>This Act includes general provisions in relation to—</w:t>
      </w:r>
    </w:p>
    <w:p w14:paraId="4FB25955" w14:textId="77777777" w:rsidR="00AA5D72" w:rsidRDefault="00AA5D72">
      <w:pPr>
        <w:pStyle w:val="Apara"/>
      </w:pPr>
      <w:r>
        <w:tab/>
        <w:t>(a)</w:t>
      </w:r>
      <w:r>
        <w:tab/>
        <w:t>the assessment and reassessment of tax liability; and</w:t>
      </w:r>
    </w:p>
    <w:p w14:paraId="0819E1C2" w14:textId="77777777" w:rsidR="00AA5D72" w:rsidRDefault="00AA5D72">
      <w:pPr>
        <w:pStyle w:val="Apara"/>
      </w:pPr>
      <w:r>
        <w:tab/>
        <w:t>(b)</w:t>
      </w:r>
      <w:r>
        <w:tab/>
        <w:t>payment of tax, if this is not provided for in the tax law concerned; and</w:t>
      </w:r>
    </w:p>
    <w:p w14:paraId="63F674B7" w14:textId="77777777" w:rsidR="00AA5D72" w:rsidRDefault="00AA5D72">
      <w:pPr>
        <w:pStyle w:val="Apara"/>
      </w:pPr>
      <w:r>
        <w:tab/>
        <w:t>(c)</w:t>
      </w:r>
      <w:r>
        <w:tab/>
        <w:t>entitlements to and the obtaining of refunds of tax; and</w:t>
      </w:r>
    </w:p>
    <w:p w14:paraId="00E874E3" w14:textId="77777777" w:rsidR="00AA5D72" w:rsidRDefault="00AA5D72">
      <w:pPr>
        <w:pStyle w:val="Apara"/>
      </w:pPr>
      <w:r>
        <w:tab/>
        <w:t>(d)</w:t>
      </w:r>
      <w:r>
        <w:tab/>
        <w:t>the imposition of interest and penalty tax; and</w:t>
      </w:r>
    </w:p>
    <w:p w14:paraId="70D8EB39" w14:textId="77777777" w:rsidR="00AA5D72" w:rsidRDefault="00AA5D72">
      <w:pPr>
        <w:pStyle w:val="Apara"/>
      </w:pPr>
      <w:r>
        <w:tab/>
        <w:t>(e)</w:t>
      </w:r>
      <w:r>
        <w:tab/>
        <w:t>approval of special tax return arrangements; and</w:t>
      </w:r>
    </w:p>
    <w:p w14:paraId="4CC4E3D7" w14:textId="77777777" w:rsidR="00AA5D72" w:rsidRDefault="00AA5D72">
      <w:pPr>
        <w:pStyle w:val="Apara"/>
      </w:pPr>
      <w:r>
        <w:tab/>
        <w:t>(f)</w:t>
      </w:r>
      <w:r>
        <w:tab/>
        <w:t>the collection of tax; and</w:t>
      </w:r>
    </w:p>
    <w:p w14:paraId="38659755" w14:textId="77777777" w:rsidR="00AA5D72" w:rsidRDefault="00AA5D72">
      <w:pPr>
        <w:pStyle w:val="Apara"/>
      </w:pPr>
      <w:r>
        <w:tab/>
        <w:t>(g)</w:t>
      </w:r>
      <w:r>
        <w:tab/>
        <w:t>record keeping obligations of taxpayers and general offences; and</w:t>
      </w:r>
    </w:p>
    <w:p w14:paraId="2C6B64C2" w14:textId="77777777" w:rsidR="00AA5D72" w:rsidRDefault="00AA5D72">
      <w:pPr>
        <w:pStyle w:val="Apara"/>
      </w:pPr>
      <w:r>
        <w:tab/>
        <w:t>(h)</w:t>
      </w:r>
      <w:r>
        <w:tab/>
        <w:t>tax officers and their investigative powers and secrecy obligations; and</w:t>
      </w:r>
    </w:p>
    <w:p w14:paraId="2F0527E4" w14:textId="77777777" w:rsidR="00AA5D72" w:rsidRDefault="00AA5D72">
      <w:pPr>
        <w:pStyle w:val="Apara"/>
      </w:pPr>
      <w:r>
        <w:tab/>
        <w:t>(i)</w:t>
      </w:r>
      <w:r>
        <w:tab/>
        <w:t>objections and appeals; and</w:t>
      </w:r>
    </w:p>
    <w:p w14:paraId="73D81F41" w14:textId="77777777" w:rsidR="00AA5D72" w:rsidRDefault="00AA5D72" w:rsidP="00C65A52">
      <w:pPr>
        <w:pStyle w:val="Apara"/>
        <w:keepNext/>
      </w:pPr>
      <w:r>
        <w:lastRenderedPageBreak/>
        <w:tab/>
        <w:t>(j)</w:t>
      </w:r>
      <w:r>
        <w:tab/>
        <w:t>cooperation with other jurisdictions in conducting investigations and enforcing tax laws; and</w:t>
      </w:r>
    </w:p>
    <w:p w14:paraId="0690233D" w14:textId="77777777" w:rsidR="00B6036C" w:rsidRPr="00873441" w:rsidRDefault="00B6036C" w:rsidP="00B6036C">
      <w:pPr>
        <w:pStyle w:val="Apara"/>
      </w:pPr>
      <w:r w:rsidRPr="00873441">
        <w:tab/>
        <w:t>(k)</w:t>
      </w:r>
      <w:r w:rsidRPr="00873441">
        <w:tab/>
        <w:t>miscellaneous matters, including, the service of documents, corporate criminal liability, evidence and tax deferral, exemption and rebate schemes.</w:t>
      </w:r>
    </w:p>
    <w:p w14:paraId="2CD63057" w14:textId="77777777" w:rsidR="00AA5D72" w:rsidRDefault="00AA5D72">
      <w:pPr>
        <w:pStyle w:val="PageBreak"/>
      </w:pPr>
      <w:r>
        <w:br w:type="page"/>
      </w:r>
    </w:p>
    <w:p w14:paraId="3009412A" w14:textId="77777777" w:rsidR="00AA5D72" w:rsidRPr="00643B71" w:rsidRDefault="00AA5D72">
      <w:pPr>
        <w:pStyle w:val="AH2Part"/>
      </w:pPr>
      <w:bookmarkStart w:id="16" w:name="_Toc201563229"/>
      <w:r w:rsidRPr="00643B71">
        <w:rPr>
          <w:rStyle w:val="CharPartNo"/>
        </w:rPr>
        <w:lastRenderedPageBreak/>
        <w:t>Part 3</w:t>
      </w:r>
      <w:r>
        <w:tab/>
      </w:r>
      <w:r w:rsidRPr="00643B71">
        <w:rPr>
          <w:rStyle w:val="CharPartText"/>
        </w:rPr>
        <w:t>Assessment of tax liability</w:t>
      </w:r>
      <w:bookmarkEnd w:id="16"/>
    </w:p>
    <w:p w14:paraId="6E15ADA4" w14:textId="77777777" w:rsidR="00AA5D72" w:rsidRDefault="00AA5D72">
      <w:pPr>
        <w:pStyle w:val="Placeholder"/>
      </w:pPr>
      <w:r>
        <w:rPr>
          <w:rStyle w:val="CharDivNo"/>
        </w:rPr>
        <w:t xml:space="preserve">  </w:t>
      </w:r>
      <w:r>
        <w:rPr>
          <w:rStyle w:val="CharDivText"/>
        </w:rPr>
        <w:t xml:space="preserve">  </w:t>
      </w:r>
    </w:p>
    <w:p w14:paraId="50B34E0F" w14:textId="77777777" w:rsidR="00AA5D72" w:rsidRDefault="00AA5D72">
      <w:pPr>
        <w:pStyle w:val="AH5Sec"/>
      </w:pPr>
      <w:bookmarkStart w:id="17" w:name="_Toc201563230"/>
      <w:r w:rsidRPr="00643B71">
        <w:rPr>
          <w:rStyle w:val="CharSectNo"/>
        </w:rPr>
        <w:t>7</w:t>
      </w:r>
      <w:r>
        <w:tab/>
        <w:t>General power to make assessment</w:t>
      </w:r>
      <w:bookmarkEnd w:id="17"/>
    </w:p>
    <w:p w14:paraId="09C67B6E" w14:textId="77777777" w:rsidR="00AA5D72" w:rsidRDefault="00AA5D72">
      <w:pPr>
        <w:pStyle w:val="Amain"/>
      </w:pPr>
      <w:r>
        <w:tab/>
        <w:t>(1)</w:t>
      </w:r>
      <w:r>
        <w:tab/>
        <w:t>The commissioner may make an assessment of the tax liability of a taxpayer.</w:t>
      </w:r>
    </w:p>
    <w:p w14:paraId="1E79E69B" w14:textId="77777777" w:rsidR="00AA5D72" w:rsidRDefault="00AA5D72">
      <w:pPr>
        <w:pStyle w:val="Amain"/>
      </w:pPr>
      <w:r>
        <w:tab/>
        <w:t>(2)</w:t>
      </w:r>
      <w:r>
        <w:tab/>
        <w:t>An assessment of a tax liability may—</w:t>
      </w:r>
    </w:p>
    <w:p w14:paraId="45909243" w14:textId="77777777" w:rsidR="00AA5D72" w:rsidRDefault="00AA5D72">
      <w:pPr>
        <w:pStyle w:val="Apara"/>
      </w:pPr>
      <w:r>
        <w:tab/>
        <w:t>(a)</w:t>
      </w:r>
      <w:r>
        <w:tab/>
        <w:t>consist of a determination that there is not a particular tax liability; or</w:t>
      </w:r>
    </w:p>
    <w:p w14:paraId="5647F8E4" w14:textId="77777777" w:rsidR="00AA5D72" w:rsidRDefault="00AA5D72">
      <w:pPr>
        <w:pStyle w:val="Apara"/>
      </w:pPr>
      <w:r>
        <w:tab/>
        <w:t>(b)</w:t>
      </w:r>
      <w:r>
        <w:tab/>
        <w:t>include an assessment of the value of anything for the purpose of assessing tax liability.</w:t>
      </w:r>
    </w:p>
    <w:p w14:paraId="222439E4" w14:textId="77777777" w:rsidR="00AA5D72" w:rsidRDefault="00AA5D72">
      <w:pPr>
        <w:pStyle w:val="Amain"/>
      </w:pPr>
      <w:r>
        <w:tab/>
        <w:t>(3)</w:t>
      </w:r>
      <w:r>
        <w:tab/>
        <w:t>The commissioner has the same powers of assessment in relation to a trustee of a deceased person as the commissioner would have in relation to the person if the person were alive.</w:t>
      </w:r>
    </w:p>
    <w:p w14:paraId="62CDAB5B" w14:textId="77777777" w:rsidR="00AA5D72" w:rsidRDefault="00AA5D72">
      <w:pPr>
        <w:pStyle w:val="AH5Sec"/>
      </w:pPr>
      <w:bookmarkStart w:id="18" w:name="_Toc201563231"/>
      <w:r w:rsidRPr="00643B71">
        <w:rPr>
          <w:rStyle w:val="CharSectNo"/>
        </w:rPr>
        <w:t>8</w:t>
      </w:r>
      <w:r>
        <w:tab/>
        <w:t>Tax avoidance schemes made ineffective</w:t>
      </w:r>
      <w:bookmarkEnd w:id="18"/>
    </w:p>
    <w:p w14:paraId="07339F7F" w14:textId="77777777" w:rsidR="00AA5D72" w:rsidRDefault="00AA5D72">
      <w:pPr>
        <w:pStyle w:val="Amain"/>
      </w:pPr>
      <w:r>
        <w:tab/>
        <w:t>(1)</w:t>
      </w:r>
      <w:r>
        <w:tab/>
        <w:t>If the commissioner is satisfied that a person has used a tax avoidance scheme, the commissioner may—</w:t>
      </w:r>
    </w:p>
    <w:p w14:paraId="627A9204" w14:textId="77777777" w:rsidR="00AA5D72" w:rsidRDefault="00AA5D72">
      <w:pPr>
        <w:pStyle w:val="Apara"/>
      </w:pPr>
      <w:r>
        <w:tab/>
        <w:t>(a)</w:t>
      </w:r>
      <w:r>
        <w:tab/>
        <w:t>determine the tax to which the person and other people would have been liable apart from the use of the scheme; and</w:t>
      </w:r>
    </w:p>
    <w:p w14:paraId="13409D37" w14:textId="77777777" w:rsidR="00AA5D72" w:rsidRDefault="00AA5D72">
      <w:pPr>
        <w:pStyle w:val="Apara"/>
      </w:pPr>
      <w:r>
        <w:tab/>
        <w:t>(b)</w:t>
      </w:r>
      <w:r>
        <w:tab/>
        <w:t>take the action that the commissioner considers necessary to allow assessments of tax so determined.</w:t>
      </w:r>
    </w:p>
    <w:p w14:paraId="30DC00D4" w14:textId="77777777" w:rsidR="00BE7CF7" w:rsidRDefault="00BE7CF7" w:rsidP="00BE7CF7">
      <w:pPr>
        <w:pStyle w:val="aNote"/>
      </w:pPr>
      <w:r w:rsidRPr="00F77F15">
        <w:rPr>
          <w:rStyle w:val="charItals"/>
        </w:rPr>
        <w:t>Note</w:t>
      </w:r>
      <w:r w:rsidRPr="00F77F15">
        <w:rPr>
          <w:rStyle w:val="charItals"/>
        </w:rPr>
        <w:tab/>
      </w:r>
      <w:r>
        <w:t>The commissioner’s decision in relation to a tax avoidance scheme used by a person is an internally reviewable decision (see s 107, def </w:t>
      </w:r>
      <w:r w:rsidRPr="00F77F15">
        <w:rPr>
          <w:rStyle w:val="charBoldItals"/>
        </w:rPr>
        <w:t>internally reviewable decision</w:t>
      </w:r>
      <w:r>
        <w:t>), and the commissioner must give an internal review notice to the person (see s 107B).</w:t>
      </w:r>
    </w:p>
    <w:p w14:paraId="03188130" w14:textId="77777777" w:rsidR="00AA5D72" w:rsidRDefault="00AA5D72">
      <w:pPr>
        <w:pStyle w:val="Amain"/>
      </w:pPr>
      <w:r>
        <w:tab/>
        <w:t>(2)</w:t>
      </w:r>
      <w:r>
        <w:tab/>
        <w:t>If the commissioner makes a determination under subsection (1), each person benefiting from the scheme is liable for tax in accordance with the determination.</w:t>
      </w:r>
    </w:p>
    <w:p w14:paraId="5E20BC71" w14:textId="77777777" w:rsidR="00AA5D72" w:rsidRDefault="00AA5D72">
      <w:pPr>
        <w:pStyle w:val="Amain"/>
      </w:pPr>
      <w:r>
        <w:tab/>
        <w:t>(3)</w:t>
      </w:r>
      <w:r>
        <w:tab/>
        <w:t>This section applies in relation to a scheme wherever and whenever entered into.</w:t>
      </w:r>
    </w:p>
    <w:p w14:paraId="28EA2920" w14:textId="77777777" w:rsidR="00AA5D72" w:rsidRDefault="00AA5D72">
      <w:pPr>
        <w:pStyle w:val="Amain"/>
      </w:pPr>
      <w:r>
        <w:lastRenderedPageBreak/>
        <w:tab/>
        <w:t>(4)</w:t>
      </w:r>
      <w:r>
        <w:tab/>
        <w:t>This section does not prevent a person from agreeing to pay tax payable by another or from entering a tax-sharing agreement.</w:t>
      </w:r>
    </w:p>
    <w:p w14:paraId="3A387496" w14:textId="77777777" w:rsidR="00AA5D72" w:rsidRDefault="00AA5D72">
      <w:pPr>
        <w:pStyle w:val="Amain"/>
      </w:pPr>
      <w:r>
        <w:tab/>
        <w:t>(5)</w:t>
      </w:r>
      <w:r>
        <w:tab/>
        <w:t>In this section:</w:t>
      </w:r>
    </w:p>
    <w:p w14:paraId="22DD6EAB" w14:textId="77777777" w:rsidR="00AA5D72" w:rsidRDefault="00AA5D72">
      <w:pPr>
        <w:pStyle w:val="aDef"/>
        <w:keepNext/>
      </w:pPr>
      <w:r>
        <w:rPr>
          <w:rStyle w:val="charBoldItals"/>
        </w:rPr>
        <w:t>scheme</w:t>
      </w:r>
      <w:r>
        <w:t xml:space="preserve"> includes—</w:t>
      </w:r>
    </w:p>
    <w:p w14:paraId="23EB573C" w14:textId="77777777" w:rsidR="00AA5D72" w:rsidRDefault="00AA5D72">
      <w:pPr>
        <w:pStyle w:val="aDefpara"/>
      </w:pPr>
      <w:r>
        <w:tab/>
        <w:t>(a)</w:t>
      </w:r>
      <w:r>
        <w:tab/>
        <w:t>any plan, action or conduct of a person; and</w:t>
      </w:r>
    </w:p>
    <w:p w14:paraId="167E6CB8" w14:textId="77777777" w:rsidR="00AA5D72" w:rsidRDefault="00AA5D72">
      <w:pPr>
        <w:pStyle w:val="aDefpara"/>
      </w:pPr>
      <w:r>
        <w:tab/>
        <w:t>(b)</w:t>
      </w:r>
      <w:r>
        <w:tab/>
        <w:t>any trust, agreement, arrangement or other understanding between people, whether oral or in writing, whether express or implied and whether or not it is intended to be legally binding; and</w:t>
      </w:r>
    </w:p>
    <w:p w14:paraId="0B1D931B" w14:textId="77777777" w:rsidR="00AA5D72" w:rsidRDefault="00AA5D72">
      <w:pPr>
        <w:pStyle w:val="aDefpara"/>
      </w:pPr>
      <w:r>
        <w:tab/>
        <w:t>(c)</w:t>
      </w:r>
      <w:r>
        <w:tab/>
        <w:t>any series or combination of schemes mentioned in paragraphs (a) and (b).</w:t>
      </w:r>
    </w:p>
    <w:p w14:paraId="08A1387F" w14:textId="77777777" w:rsidR="00AA5D72" w:rsidRDefault="00AA5D72">
      <w:pPr>
        <w:pStyle w:val="aDef"/>
        <w:keepNext/>
      </w:pPr>
      <w:r>
        <w:rPr>
          <w:rStyle w:val="charBoldItals"/>
        </w:rPr>
        <w:t>tax avoidance scheme</w:t>
      </w:r>
      <w:r>
        <w:t xml:space="preserve"> means a scheme by which a person obtains or seeks to obtain a reduction in, or exemption from, tax that would otherwise be payable and where, having regard to—</w:t>
      </w:r>
    </w:p>
    <w:p w14:paraId="2C0110C4" w14:textId="77777777" w:rsidR="00AA5D72" w:rsidRDefault="00AA5D72">
      <w:pPr>
        <w:pStyle w:val="aDefpara"/>
      </w:pPr>
      <w:r>
        <w:tab/>
        <w:t>(a)</w:t>
      </w:r>
      <w:r>
        <w:tab/>
        <w:t>the way in which the scheme was entered into or carried out; or</w:t>
      </w:r>
    </w:p>
    <w:p w14:paraId="3FED049F" w14:textId="77777777" w:rsidR="00AA5D72" w:rsidRDefault="00AA5D72">
      <w:pPr>
        <w:pStyle w:val="aDefpara"/>
      </w:pPr>
      <w:r>
        <w:tab/>
        <w:t>(b)</w:t>
      </w:r>
      <w:r>
        <w:tab/>
        <w:t>the form and substance of the scheme; or</w:t>
      </w:r>
    </w:p>
    <w:p w14:paraId="02D7244D" w14:textId="77777777" w:rsidR="00AA5D72" w:rsidRDefault="00AA5D72">
      <w:pPr>
        <w:pStyle w:val="aDefpara"/>
      </w:pPr>
      <w:r>
        <w:tab/>
        <w:t>(c)</w:t>
      </w:r>
      <w:r>
        <w:tab/>
        <w:t>the time when the scheme was entered into and the length of time during which it was carried out; or</w:t>
      </w:r>
    </w:p>
    <w:p w14:paraId="12985DF7" w14:textId="77777777" w:rsidR="00AA5D72" w:rsidRDefault="00AA5D72">
      <w:pPr>
        <w:pStyle w:val="aDefpara"/>
      </w:pPr>
      <w:r>
        <w:tab/>
        <w:t>(d)</w:t>
      </w:r>
      <w:r>
        <w:tab/>
        <w:t>the extent to which the scheme reduces the tax that would otherwise be payable; or</w:t>
      </w:r>
    </w:p>
    <w:p w14:paraId="7A5984DA" w14:textId="77777777" w:rsidR="00AA5D72" w:rsidRDefault="00AA5D72">
      <w:pPr>
        <w:pStyle w:val="aDefpara"/>
      </w:pPr>
      <w:r>
        <w:tab/>
        <w:t>(e)</w:t>
      </w:r>
      <w:r>
        <w:tab/>
        <w:t>whether the scheme has resulted in, or can reasonably be expected to result in, a change in any person’s financial position, or in any other consequence for any person; or</w:t>
      </w:r>
    </w:p>
    <w:p w14:paraId="574A91E9" w14:textId="77777777" w:rsidR="00AA5D72" w:rsidRDefault="00AA5D72">
      <w:pPr>
        <w:pStyle w:val="aDefpara"/>
      </w:pPr>
      <w:r>
        <w:tab/>
        <w:t>(f)</w:t>
      </w:r>
      <w:r>
        <w:tab/>
        <w:t>the nature of any connection (whether of a business, family or any other nature) between the person and a person mentioned in paragraph (e);</w:t>
      </w:r>
    </w:p>
    <w:p w14:paraId="62CC7514" w14:textId="77777777" w:rsidR="00AA5D72" w:rsidRDefault="00AA5D72">
      <w:pPr>
        <w:pStyle w:val="Amainreturn"/>
      </w:pPr>
      <w:r>
        <w:t>it would be reasonable to conclude that the person entered into or carried out the scheme principally for the purpose of obtaining the reduction in, or exemption from, tax.</w:t>
      </w:r>
    </w:p>
    <w:p w14:paraId="58B46D83" w14:textId="77777777" w:rsidR="00AA5D72" w:rsidRDefault="00AA5D72">
      <w:pPr>
        <w:pStyle w:val="AH5Sec"/>
      </w:pPr>
      <w:bookmarkStart w:id="19" w:name="_Toc201563232"/>
      <w:r w:rsidRPr="00643B71">
        <w:rPr>
          <w:rStyle w:val="CharSectNo"/>
        </w:rPr>
        <w:lastRenderedPageBreak/>
        <w:t>9</w:t>
      </w:r>
      <w:r>
        <w:tab/>
        <w:t>Reassessment</w:t>
      </w:r>
      <w:bookmarkEnd w:id="19"/>
    </w:p>
    <w:p w14:paraId="1CDA0DFD" w14:textId="77777777" w:rsidR="00AA5D72" w:rsidRDefault="00AA5D72">
      <w:pPr>
        <w:pStyle w:val="Amain"/>
      </w:pPr>
      <w:r>
        <w:tab/>
        <w:t>(1)</w:t>
      </w:r>
      <w:r>
        <w:tab/>
        <w:t>The commissioner may make 1 or more reassessments of a tax liability of a taxpayer.</w:t>
      </w:r>
    </w:p>
    <w:p w14:paraId="74575CC0" w14:textId="77777777" w:rsidR="00AA5D72" w:rsidRDefault="00AA5D72">
      <w:pPr>
        <w:pStyle w:val="Amain"/>
      </w:pPr>
      <w:r>
        <w:tab/>
        <w:t>(2)</w:t>
      </w:r>
      <w:r>
        <w:tab/>
        <w:t>A reassessment of a tax liability must be made in accordance with the legal interpretations and assessment practices generally applied by the commissioner in relation to matters of that kind at the time the tax liability arose except to the extent that any departure from those interpretations and practices is required by a change in the law (whether legislative or non-legislative) made after that time.</w:t>
      </w:r>
    </w:p>
    <w:p w14:paraId="568E3AA5" w14:textId="77777777" w:rsidR="00373130" w:rsidRPr="002B77A1" w:rsidRDefault="00373130" w:rsidP="00373130">
      <w:pPr>
        <w:pStyle w:val="Amain"/>
      </w:pPr>
      <w:r w:rsidRPr="002B77A1">
        <w:tab/>
        <w:t>(3)</w:t>
      </w:r>
      <w:r w:rsidRPr="002B77A1">
        <w:tab/>
        <w:t>The commissioner must not make a reassessment of a tax liability—</w:t>
      </w:r>
    </w:p>
    <w:p w14:paraId="296CA063" w14:textId="77777777" w:rsidR="00373130" w:rsidRPr="002B77A1" w:rsidRDefault="00373130" w:rsidP="00373130">
      <w:pPr>
        <w:pStyle w:val="Apara"/>
      </w:pPr>
      <w:r w:rsidRPr="002B77A1">
        <w:tab/>
        <w:t>(a)</w:t>
      </w:r>
      <w:r w:rsidRPr="002B77A1">
        <w:tab/>
        <w:t>more than 5 years after the initial assessment of the liability, unless—</w:t>
      </w:r>
    </w:p>
    <w:p w14:paraId="4751C4A4" w14:textId="77777777" w:rsidR="00373130" w:rsidRPr="002B77A1" w:rsidRDefault="00373130" w:rsidP="00373130">
      <w:pPr>
        <w:pStyle w:val="Asubpara"/>
      </w:pPr>
      <w:r w:rsidRPr="002B77A1">
        <w:tab/>
        <w:t>(i)</w:t>
      </w:r>
      <w:r w:rsidRPr="002B77A1">
        <w:tab/>
        <w:t>the purpose of the reassessment is to give effect to a decision on an objection or appeal as to the initial assessment; or</w:t>
      </w:r>
    </w:p>
    <w:p w14:paraId="26F196C7" w14:textId="77777777" w:rsidR="00373130" w:rsidRPr="002B77A1" w:rsidRDefault="00373130" w:rsidP="00373130">
      <w:pPr>
        <w:pStyle w:val="Asubpara"/>
      </w:pPr>
      <w:r w:rsidRPr="002B77A1">
        <w:tab/>
        <w:t>(ii)</w:t>
      </w:r>
      <w:r w:rsidRPr="002B77A1">
        <w:tab/>
        <w:t>at the time the initial assessment or a reassessment was made, all the facts and circumstances affecting the liability under the relevant tax law of the person in relation to whom the assessment or reassessment was made were not fully and truly disclosed to the commissioner; and</w:t>
      </w:r>
    </w:p>
    <w:p w14:paraId="1D3229E9" w14:textId="77777777" w:rsidR="00373130" w:rsidRPr="002B77A1" w:rsidRDefault="00373130" w:rsidP="00373130">
      <w:pPr>
        <w:pStyle w:val="Apara"/>
      </w:pPr>
      <w:r w:rsidRPr="002B77A1">
        <w:tab/>
        <w:t>(b)</w:t>
      </w:r>
      <w:r w:rsidRPr="002B77A1">
        <w:tab/>
        <w:t>for an excluded organisation in relation to which a beneficial organisation determination does not apply—if the purpose of the reassessment is to give effect to a decision that the organisation has a tax liability, or has no tax liability, under a relevant provision</w:t>
      </w:r>
      <w:r w:rsidRPr="002B77A1">
        <w:rPr>
          <w:lang w:eastAsia="en-AU"/>
        </w:rPr>
        <w:t>.</w:t>
      </w:r>
    </w:p>
    <w:p w14:paraId="287E8C6A" w14:textId="77777777" w:rsidR="00AA5D72" w:rsidRDefault="00AA5D72">
      <w:pPr>
        <w:pStyle w:val="Amain"/>
      </w:pPr>
      <w:r>
        <w:tab/>
        <w:t>(4)</w:t>
      </w:r>
      <w:r>
        <w:tab/>
        <w:t>The initial assessment of a tax liability remains the initial assessment of the liability for this Act even if it is withdrawn under section 13.</w:t>
      </w:r>
    </w:p>
    <w:p w14:paraId="19DD7DE6" w14:textId="77777777" w:rsidR="00373130" w:rsidRPr="002B77A1" w:rsidRDefault="00373130" w:rsidP="00B11B31">
      <w:pPr>
        <w:pStyle w:val="Amain"/>
        <w:keepNext/>
      </w:pPr>
      <w:r w:rsidRPr="002B77A1">
        <w:lastRenderedPageBreak/>
        <w:tab/>
        <w:t>(5)</w:t>
      </w:r>
      <w:r w:rsidRPr="002B77A1">
        <w:tab/>
        <w:t>In this section:</w:t>
      </w:r>
    </w:p>
    <w:p w14:paraId="6133ADA7" w14:textId="77777777" w:rsidR="00373130" w:rsidRPr="002B77A1" w:rsidRDefault="00373130" w:rsidP="00C43CFA">
      <w:pPr>
        <w:pStyle w:val="aDef"/>
        <w:keepNext/>
      </w:pPr>
      <w:r w:rsidRPr="002B77A1">
        <w:rPr>
          <w:rStyle w:val="charBoldItals"/>
        </w:rPr>
        <w:t>excluded organisation</w:t>
      </w:r>
      <w:r w:rsidRPr="002B77A1">
        <w:t>—see section 18C.</w:t>
      </w:r>
    </w:p>
    <w:p w14:paraId="1699DC5A" w14:textId="77777777" w:rsidR="00373130" w:rsidRPr="002B77A1" w:rsidRDefault="00373130" w:rsidP="00373130">
      <w:pPr>
        <w:pStyle w:val="aDef"/>
        <w:keepNext/>
      </w:pPr>
      <w:r w:rsidRPr="002B77A1">
        <w:rPr>
          <w:rStyle w:val="charBoldItals"/>
        </w:rPr>
        <w:t>relevant provision</w:t>
      </w:r>
      <w:r w:rsidRPr="002B77A1">
        <w:t xml:space="preserve"> means—</w:t>
      </w:r>
    </w:p>
    <w:p w14:paraId="27A725C4" w14:textId="25A27441" w:rsidR="00373130" w:rsidRPr="002B77A1" w:rsidRDefault="00373130" w:rsidP="00373130">
      <w:pPr>
        <w:pStyle w:val="aDefpara"/>
      </w:pPr>
      <w:r w:rsidRPr="002B77A1">
        <w:tab/>
        <w:t>(a)</w:t>
      </w:r>
      <w:r w:rsidRPr="002B77A1">
        <w:tab/>
        <w:t xml:space="preserve">the </w:t>
      </w:r>
      <w:hyperlink r:id="rId45" w:tooltip="A1999-7" w:history="1">
        <w:r w:rsidRPr="002B77A1">
          <w:rPr>
            <w:rStyle w:val="charCitHyperlinkItal"/>
          </w:rPr>
          <w:t>Duties Act 1999</w:t>
        </w:r>
      </w:hyperlink>
      <w:r w:rsidRPr="002B77A1">
        <w:t>, section 232 (Charitable organisations); and</w:t>
      </w:r>
    </w:p>
    <w:p w14:paraId="5260851A" w14:textId="4FF79BF9" w:rsidR="00373130" w:rsidRPr="002B77A1" w:rsidRDefault="00373130" w:rsidP="00373130">
      <w:pPr>
        <w:pStyle w:val="aDefpara"/>
      </w:pPr>
      <w:r w:rsidRPr="002B77A1">
        <w:tab/>
        <w:t>(b)</w:t>
      </w:r>
      <w:r w:rsidRPr="002B77A1">
        <w:tab/>
        <w:t xml:space="preserve">the </w:t>
      </w:r>
      <w:hyperlink r:id="rId46" w:tooltip="A2011-18" w:history="1">
        <w:r w:rsidRPr="002B77A1">
          <w:rPr>
            <w:rStyle w:val="charCitHyperlinkItal"/>
          </w:rPr>
          <w:t>Payroll Tax Act 2011</w:t>
        </w:r>
      </w:hyperlink>
      <w:r w:rsidRPr="002B77A1">
        <w:t>, section 48 (Charitable organisations) and schedule 2, section 2.13 (Exemption from payroll tax—charitable organisations); and</w:t>
      </w:r>
    </w:p>
    <w:p w14:paraId="5BDF196D" w14:textId="2D170B3F" w:rsidR="00373130" w:rsidRPr="002B77A1" w:rsidRDefault="00373130" w:rsidP="00373130">
      <w:pPr>
        <w:pStyle w:val="aDefpara"/>
      </w:pPr>
      <w:r w:rsidRPr="002B77A1">
        <w:tab/>
        <w:t>(c)</w:t>
      </w:r>
      <w:r w:rsidRPr="002B77A1">
        <w:tab/>
        <w:t xml:space="preserve">the </w:t>
      </w:r>
      <w:hyperlink r:id="rId47" w:tooltip="A2004-3" w:history="1">
        <w:r w:rsidRPr="002B77A1">
          <w:rPr>
            <w:rStyle w:val="charCitHyperlinkItal"/>
          </w:rPr>
          <w:t>Rates Act 2004</w:t>
        </w:r>
      </w:hyperlink>
      <w:r w:rsidRPr="002B77A1">
        <w:t xml:space="preserve">, section 8 (1) (b) (iii) (Meaning of </w:t>
      </w:r>
      <w:r w:rsidRPr="002B77A1">
        <w:rPr>
          <w:rStyle w:val="charItals"/>
        </w:rPr>
        <w:t>rateable land</w:t>
      </w:r>
      <w:r w:rsidRPr="002B77A1">
        <w:t>).</w:t>
      </w:r>
    </w:p>
    <w:p w14:paraId="18DF426B" w14:textId="77777777" w:rsidR="00AA5D72" w:rsidRDefault="00AA5D72">
      <w:pPr>
        <w:pStyle w:val="AH5Sec"/>
      </w:pPr>
      <w:bookmarkStart w:id="20" w:name="_Toc201563233"/>
      <w:r w:rsidRPr="00643B71">
        <w:rPr>
          <w:rStyle w:val="CharSectNo"/>
        </w:rPr>
        <w:t>10</w:t>
      </w:r>
      <w:r>
        <w:tab/>
        <w:t>Requirement for full and true disclosure of relevant facts and circumstances</w:t>
      </w:r>
      <w:bookmarkEnd w:id="20"/>
    </w:p>
    <w:p w14:paraId="4803B1DA" w14:textId="77777777" w:rsidR="00AA5D72" w:rsidRDefault="00AA5D72" w:rsidP="003701A3">
      <w:pPr>
        <w:pStyle w:val="Amain"/>
        <w:keepNext/>
        <w:keepLines/>
      </w:pPr>
      <w:r>
        <w:tab/>
        <w:t>(1)</w:t>
      </w:r>
      <w:r>
        <w:tab/>
        <w:t>A person who is liable to pay tax under a tax law must, before or at the time an assessment of the tax liability is made, fully and truly disclose to the commissioner all the facts and circumstances affecting the tax liability under the relevant tax law.</w:t>
      </w:r>
    </w:p>
    <w:p w14:paraId="50CACDC3" w14:textId="77777777" w:rsidR="00AA5D72" w:rsidRDefault="00AA5D72">
      <w:pPr>
        <w:pStyle w:val="Penalty"/>
      </w:pPr>
      <w:r>
        <w:t>Maximum penalty:  50 penalty units, imprisonment for 6 months or both.</w:t>
      </w:r>
    </w:p>
    <w:p w14:paraId="0F449C51" w14:textId="77777777" w:rsidR="00AA5D72" w:rsidRDefault="00AA5D72">
      <w:pPr>
        <w:pStyle w:val="Amain"/>
      </w:pPr>
      <w:r>
        <w:tab/>
        <w:t>(2)</w:t>
      </w:r>
      <w:r>
        <w:tab/>
        <w:t>It is a defence to a charge under this section that the defendant reasonably relied on some other person to ensure that the requirements of this section were satisfied.</w:t>
      </w:r>
    </w:p>
    <w:p w14:paraId="562D872C" w14:textId="77777777" w:rsidR="00AA5D72" w:rsidRDefault="00AA5D72">
      <w:pPr>
        <w:pStyle w:val="AH5Sec"/>
      </w:pPr>
      <w:bookmarkStart w:id="21" w:name="_Toc201563234"/>
      <w:r w:rsidRPr="00643B71">
        <w:rPr>
          <w:rStyle w:val="CharSectNo"/>
        </w:rPr>
        <w:t>11</w:t>
      </w:r>
      <w:r>
        <w:tab/>
        <w:t>Information on which assessment is made</w:t>
      </w:r>
      <w:bookmarkEnd w:id="21"/>
    </w:p>
    <w:p w14:paraId="2BA78238" w14:textId="77777777" w:rsidR="00AA5D72" w:rsidRDefault="00AA5D72">
      <w:pPr>
        <w:pStyle w:val="Amain"/>
      </w:pPr>
      <w:r>
        <w:tab/>
        <w:t>(1)</w:t>
      </w:r>
      <w:r>
        <w:tab/>
        <w:t>The commissioner may make an assessment on the information that the commissioner has from any source at the time the assessment is made.</w:t>
      </w:r>
    </w:p>
    <w:p w14:paraId="543B7303" w14:textId="77777777" w:rsidR="00AA5D72" w:rsidRDefault="00AA5D72">
      <w:pPr>
        <w:pStyle w:val="Amain"/>
      </w:pPr>
      <w:r>
        <w:tab/>
        <w:t>(2)</w:t>
      </w:r>
      <w:r>
        <w:tab/>
        <w:t>If the commissioner has insufficient information to make an exact assessment of a tax liability, the commissioner may make an assessment by way of estimate.</w:t>
      </w:r>
    </w:p>
    <w:p w14:paraId="07B81DAC" w14:textId="77777777" w:rsidR="00AA5D72" w:rsidRDefault="00AA5D72">
      <w:pPr>
        <w:pStyle w:val="AH5Sec"/>
      </w:pPr>
      <w:bookmarkStart w:id="22" w:name="_Toc201563235"/>
      <w:r w:rsidRPr="00643B71">
        <w:rPr>
          <w:rStyle w:val="CharSectNo"/>
        </w:rPr>
        <w:lastRenderedPageBreak/>
        <w:t>12</w:t>
      </w:r>
      <w:r>
        <w:tab/>
        <w:t>Compromise assessment</w:t>
      </w:r>
      <w:bookmarkEnd w:id="22"/>
    </w:p>
    <w:p w14:paraId="3D571252" w14:textId="77777777" w:rsidR="00AA5D72" w:rsidRDefault="00AA5D72">
      <w:pPr>
        <w:pStyle w:val="Amain"/>
      </w:pPr>
      <w:r>
        <w:tab/>
        <w:t>(1)</w:t>
      </w:r>
      <w:r>
        <w:tab/>
        <w:t>If it is difficult or impracticable for the commissioner to determine a person’s tax liability under a tax law without undue delay or expense because of the complexity or uncertainty of the case or for any other reason, the commissioner may make an assessment in accordance with this section.</w:t>
      </w:r>
    </w:p>
    <w:p w14:paraId="5066AE87" w14:textId="77777777" w:rsidR="00AA5D72" w:rsidRDefault="00AA5D72">
      <w:pPr>
        <w:pStyle w:val="Amain"/>
      </w:pPr>
      <w:r>
        <w:tab/>
        <w:t>(2)</w:t>
      </w:r>
      <w:r>
        <w:tab/>
        <w:t>The commissioner may, with the agreement of the taxpayer, assess liability in an amount specified in, or determined in accordance with, the agreement.</w:t>
      </w:r>
    </w:p>
    <w:p w14:paraId="0E42499D" w14:textId="77777777" w:rsidR="00AA5D72" w:rsidRDefault="00AA5D72" w:rsidP="003701A3">
      <w:pPr>
        <w:pStyle w:val="Amain"/>
        <w:keepNext/>
      </w:pPr>
      <w:r>
        <w:tab/>
        <w:t>(3)</w:t>
      </w:r>
      <w:r>
        <w:tab/>
        <w:t>Despite section 9, the commissioner must not make a reassessment of a tax liability assessed in accordance with this section unless—</w:t>
      </w:r>
    </w:p>
    <w:p w14:paraId="200EB3F9" w14:textId="77777777" w:rsidR="00AA5D72" w:rsidRDefault="00AA5D72">
      <w:pPr>
        <w:pStyle w:val="Apara"/>
      </w:pPr>
      <w:r>
        <w:tab/>
        <w:t>(a)</w:t>
      </w:r>
      <w:r>
        <w:tab/>
        <w:t>the taxpayer agrees to the reassessment; or</w:t>
      </w:r>
    </w:p>
    <w:p w14:paraId="6F1B2A2D" w14:textId="77777777" w:rsidR="00AA5D72" w:rsidRDefault="00AA5D72">
      <w:pPr>
        <w:pStyle w:val="Apara"/>
      </w:pPr>
      <w:r>
        <w:tab/>
        <w:t>(b)</w:t>
      </w:r>
      <w:r>
        <w:tab/>
        <w:t>the assessment under this section was procured by fraud or there was a deliberate failure to disclose material information.</w:t>
      </w:r>
    </w:p>
    <w:p w14:paraId="002DEE92" w14:textId="77777777" w:rsidR="00AA5D72" w:rsidRDefault="00AA5D72">
      <w:pPr>
        <w:pStyle w:val="Amain"/>
      </w:pPr>
      <w:r>
        <w:tab/>
        <w:t>(4)</w:t>
      </w:r>
      <w:r>
        <w:tab/>
        <w:t>This section does not limit the power of the commissioner to make an assessment by way of estimate under section 11.</w:t>
      </w:r>
    </w:p>
    <w:p w14:paraId="7D261201" w14:textId="77777777" w:rsidR="00AA5D72" w:rsidRDefault="00AA5D72">
      <w:pPr>
        <w:pStyle w:val="AH5Sec"/>
      </w:pPr>
      <w:bookmarkStart w:id="23" w:name="_Toc201563236"/>
      <w:r w:rsidRPr="00643B71">
        <w:rPr>
          <w:rStyle w:val="CharSectNo"/>
        </w:rPr>
        <w:t>13</w:t>
      </w:r>
      <w:r>
        <w:tab/>
        <w:t>Withdrawal of assessment</w:t>
      </w:r>
      <w:bookmarkEnd w:id="23"/>
    </w:p>
    <w:p w14:paraId="388DAEB2" w14:textId="77777777" w:rsidR="00AA5D72" w:rsidRDefault="00AA5D72">
      <w:pPr>
        <w:pStyle w:val="Amainreturn"/>
        <w:keepLines/>
      </w:pPr>
      <w:r>
        <w:t>The commissioner may withdraw an assessment for which a notice of assessment has been issued at any time within 5 years after the date of issue of the notice, whether or not the amount of tax specified in the assessment has been paid.</w:t>
      </w:r>
    </w:p>
    <w:p w14:paraId="2E73ADF8" w14:textId="77777777" w:rsidR="00AA5D72" w:rsidRDefault="00AA5D72">
      <w:pPr>
        <w:pStyle w:val="AH5Sec"/>
      </w:pPr>
      <w:bookmarkStart w:id="24" w:name="_Toc201563237"/>
      <w:r w:rsidRPr="00643B71">
        <w:rPr>
          <w:rStyle w:val="CharSectNo"/>
        </w:rPr>
        <w:t>14</w:t>
      </w:r>
      <w:r>
        <w:tab/>
        <w:t>Notice of assessment, reassessment or withdrawal of assessment</w:t>
      </w:r>
      <w:bookmarkEnd w:id="24"/>
    </w:p>
    <w:p w14:paraId="26E5CBA0" w14:textId="77777777" w:rsidR="00AA5D72" w:rsidRDefault="00AA5D72">
      <w:pPr>
        <w:pStyle w:val="Amain"/>
        <w:keepNext/>
      </w:pPr>
      <w:r>
        <w:tab/>
        <w:t>(1)</w:t>
      </w:r>
      <w:r>
        <w:tab/>
        <w:t>The commissioner may issue a notice of assessment, showing the amount of the assessment.</w:t>
      </w:r>
    </w:p>
    <w:p w14:paraId="58C18C5F" w14:textId="77777777" w:rsidR="00BE7CF7" w:rsidRDefault="00BE7CF7" w:rsidP="00BE7CF7">
      <w:pPr>
        <w:pStyle w:val="aNote"/>
      </w:pPr>
      <w:r w:rsidRPr="00F77F15">
        <w:rPr>
          <w:rStyle w:val="charItals"/>
        </w:rPr>
        <w:t>Note</w:t>
      </w:r>
      <w:r w:rsidRPr="00F77F15">
        <w:rPr>
          <w:rStyle w:val="charItals"/>
        </w:rPr>
        <w:tab/>
      </w:r>
      <w:r>
        <w:t xml:space="preserve">An assessment is an internally reviewable decision (see s 107, def </w:t>
      </w:r>
      <w:r w:rsidRPr="00F77F15">
        <w:rPr>
          <w:rStyle w:val="charBoldItals"/>
        </w:rPr>
        <w:t>internally reviewable decision</w:t>
      </w:r>
      <w:r>
        <w:t xml:space="preserve">), and </w:t>
      </w:r>
      <w:r w:rsidR="006B007C" w:rsidRPr="00CC3FC0">
        <w:t>the commissioner must give an internal review notice to the taxpayer</w:t>
      </w:r>
      <w:r>
        <w:t xml:space="preserve"> (see s 107B).</w:t>
      </w:r>
    </w:p>
    <w:p w14:paraId="1432EAC9" w14:textId="77777777" w:rsidR="00AA5D72" w:rsidRDefault="00AA5D72">
      <w:pPr>
        <w:pStyle w:val="Amain"/>
      </w:pPr>
      <w:r>
        <w:lastRenderedPageBreak/>
        <w:tab/>
        <w:t>(2)</w:t>
      </w:r>
      <w:r>
        <w:tab/>
        <w:t>If the commissioner has not issued a notice of assessment of the tax liability of a taxpayer, the commissioner must issue the notice if a request to do so is made by the taxpayer within 5 years after the liability arose.</w:t>
      </w:r>
    </w:p>
    <w:p w14:paraId="0065E56F" w14:textId="77777777" w:rsidR="00AA5D72" w:rsidRDefault="00AA5D72">
      <w:pPr>
        <w:pStyle w:val="Amain"/>
      </w:pPr>
      <w:r>
        <w:tab/>
        <w:t>(3)</w:t>
      </w:r>
      <w:r>
        <w:tab/>
        <w:t>If the commissioner makes a reassessment, the commissioner must issue a notice of assessment, showing the amount of the reassessment and the amount by which the assessment has been increased or decreased.</w:t>
      </w:r>
    </w:p>
    <w:p w14:paraId="601F8094" w14:textId="77777777" w:rsidR="00AA5D72" w:rsidRDefault="00AA5D72">
      <w:pPr>
        <w:pStyle w:val="Amain"/>
      </w:pPr>
      <w:r>
        <w:tab/>
        <w:t>(4)</w:t>
      </w:r>
      <w:r>
        <w:tab/>
        <w:t>If the commissioner withdraws an assessment, the commissioner must issue a notice of withdrawal of assessment.</w:t>
      </w:r>
    </w:p>
    <w:p w14:paraId="3394A2E2" w14:textId="77777777" w:rsidR="00EA2E71" w:rsidRPr="00882870" w:rsidRDefault="00EA2E71" w:rsidP="00EA2E71">
      <w:pPr>
        <w:pStyle w:val="AH5Sec"/>
      </w:pPr>
      <w:bookmarkStart w:id="25" w:name="_Toc201563238"/>
      <w:r w:rsidRPr="00643B71">
        <w:rPr>
          <w:rStyle w:val="CharSectNo"/>
        </w:rPr>
        <w:t>14A</w:t>
      </w:r>
      <w:r w:rsidRPr="00882870">
        <w:tab/>
        <w:t>Notice of assessment—multiple blocks or sections in parcel</w:t>
      </w:r>
      <w:bookmarkEnd w:id="25"/>
    </w:p>
    <w:p w14:paraId="6839764A" w14:textId="77777777" w:rsidR="00EA2E71" w:rsidRPr="00882870" w:rsidRDefault="00EA2E71" w:rsidP="00EA2E71">
      <w:pPr>
        <w:pStyle w:val="Amain"/>
      </w:pPr>
      <w:r w:rsidRPr="00882870">
        <w:tab/>
        <w:t>(1)</w:t>
      </w:r>
      <w:r w:rsidRPr="00882870">
        <w:tab/>
        <w:t>This section applies if the commissioner issues a notice of assessment of the tax liability of a taxpayer in relation to a parcel of land comprising more than 1 block or section.</w:t>
      </w:r>
    </w:p>
    <w:p w14:paraId="7F7BEBF1" w14:textId="77777777" w:rsidR="00EA2E71" w:rsidRDefault="00EA2E71" w:rsidP="00EA2E71">
      <w:pPr>
        <w:pStyle w:val="Amain"/>
      </w:pPr>
      <w:r w:rsidRPr="00882870">
        <w:tab/>
        <w:t>(2)</w:t>
      </w:r>
      <w:r w:rsidRPr="00882870">
        <w:tab/>
        <w:t>The notice of assessment may identify the parcel of land by referring to 1 or more of the blocks or sections comprising the parcel.</w:t>
      </w:r>
    </w:p>
    <w:p w14:paraId="50176E71" w14:textId="77777777" w:rsidR="00AA5D72" w:rsidRDefault="00AA5D72">
      <w:pPr>
        <w:pStyle w:val="AH5Sec"/>
      </w:pPr>
      <w:bookmarkStart w:id="26" w:name="_Toc201563239"/>
      <w:r w:rsidRPr="00643B71">
        <w:rPr>
          <w:rStyle w:val="CharSectNo"/>
        </w:rPr>
        <w:t>15</w:t>
      </w:r>
      <w:r>
        <w:tab/>
        <w:t>Inclusion of interest and penalty tax in notice of assessment</w:t>
      </w:r>
      <w:bookmarkEnd w:id="26"/>
    </w:p>
    <w:p w14:paraId="2DF4C27D" w14:textId="2B41288F" w:rsidR="00AA5D72" w:rsidRDefault="00AA5D72">
      <w:pPr>
        <w:pStyle w:val="Amainreturn"/>
      </w:pPr>
      <w:r>
        <w:t>A notice of assessment of a taxpayer’s tax liability issued following a tax default by the taxpayer must specify any interest and penalty tax that are payable, or will become payable by the taxpayer under part</w:t>
      </w:r>
      <w:r w:rsidR="00F06096">
        <w:t> </w:t>
      </w:r>
      <w:r>
        <w:t>5 in relation to the default.</w:t>
      </w:r>
    </w:p>
    <w:p w14:paraId="21D5FC4B" w14:textId="77777777" w:rsidR="00AA5D72" w:rsidRDefault="00AA5D72">
      <w:pPr>
        <w:pStyle w:val="AH5Sec"/>
      </w:pPr>
      <w:bookmarkStart w:id="27" w:name="_Toc201563240"/>
      <w:r w:rsidRPr="00643B71">
        <w:rPr>
          <w:rStyle w:val="CharSectNo"/>
        </w:rPr>
        <w:t>16</w:t>
      </w:r>
      <w:r>
        <w:tab/>
        <w:t>Validity of assessment</w:t>
      </w:r>
      <w:bookmarkEnd w:id="27"/>
    </w:p>
    <w:p w14:paraId="293C9CA5" w14:textId="77777777" w:rsidR="00AA5D72" w:rsidRDefault="00AA5D72">
      <w:pPr>
        <w:pStyle w:val="Amainreturn"/>
      </w:pPr>
      <w:r>
        <w:t>The validity of an assessment is not affected only because a provision of a tax law has not been complied with.</w:t>
      </w:r>
    </w:p>
    <w:p w14:paraId="15521FCA" w14:textId="77777777" w:rsidR="00AA5D72" w:rsidRDefault="00AA5D72">
      <w:pPr>
        <w:pStyle w:val="AH5Sec"/>
      </w:pPr>
      <w:bookmarkStart w:id="28" w:name="_Toc201563241"/>
      <w:r w:rsidRPr="00643B71">
        <w:rPr>
          <w:rStyle w:val="CharSectNo"/>
        </w:rPr>
        <w:lastRenderedPageBreak/>
        <w:t>17</w:t>
      </w:r>
      <w:r>
        <w:tab/>
        <w:t>Acceptance of money not necessarily an assessment</w:t>
      </w:r>
      <w:bookmarkEnd w:id="28"/>
    </w:p>
    <w:p w14:paraId="0A9A448E" w14:textId="77777777" w:rsidR="00AA5D72" w:rsidRDefault="00AA5D72">
      <w:pPr>
        <w:pStyle w:val="Amainreturn"/>
      </w:pPr>
      <w:r>
        <w:t>If money is paid in connection with the lodging of any document, the acceptance of the money by the commissioner does not, of itself, constitute an assessment.</w:t>
      </w:r>
    </w:p>
    <w:p w14:paraId="5B44A997" w14:textId="77777777" w:rsidR="00AA5D72" w:rsidRDefault="00AA5D72">
      <w:pPr>
        <w:pStyle w:val="AH5Sec"/>
      </w:pPr>
      <w:bookmarkStart w:id="29" w:name="_Toc201563242"/>
      <w:r w:rsidRPr="00643B71">
        <w:rPr>
          <w:rStyle w:val="CharSectNo"/>
        </w:rPr>
        <w:t>18</w:t>
      </w:r>
      <w:r>
        <w:tab/>
        <w:t>Remissions of tax</w:t>
      </w:r>
      <w:bookmarkEnd w:id="29"/>
    </w:p>
    <w:p w14:paraId="742AF3EC" w14:textId="77777777" w:rsidR="00AA5D72" w:rsidRDefault="00AA5D72">
      <w:pPr>
        <w:pStyle w:val="Amainreturn"/>
      </w:pPr>
      <w:r>
        <w:t xml:space="preserve">Tax must be remitted in the same circumstances as those in which it would be refunded under a tax law if it had been paid. </w:t>
      </w:r>
    </w:p>
    <w:p w14:paraId="2EDC9E6B" w14:textId="77777777" w:rsidR="00D4577E" w:rsidRPr="00D4577E" w:rsidRDefault="00D4577E" w:rsidP="00D4577E">
      <w:pPr>
        <w:pStyle w:val="PageBreak"/>
      </w:pPr>
      <w:r w:rsidRPr="00D4577E">
        <w:br w:type="page"/>
      </w:r>
    </w:p>
    <w:p w14:paraId="60B6481C" w14:textId="77777777" w:rsidR="00D4577E" w:rsidRPr="00643B71" w:rsidRDefault="00D4577E" w:rsidP="00D4577E">
      <w:pPr>
        <w:pStyle w:val="AH2Part"/>
      </w:pPr>
      <w:bookmarkStart w:id="30" w:name="_Toc201563243"/>
      <w:r w:rsidRPr="00643B71">
        <w:rPr>
          <w:rStyle w:val="CharPartNo"/>
        </w:rPr>
        <w:lastRenderedPageBreak/>
        <w:t>Part 3A</w:t>
      </w:r>
      <w:r w:rsidRPr="002B77A1">
        <w:tab/>
      </w:r>
      <w:r w:rsidRPr="00643B71">
        <w:rPr>
          <w:rStyle w:val="CharPartText"/>
        </w:rPr>
        <w:t>Charitable organisations</w:t>
      </w:r>
      <w:bookmarkEnd w:id="30"/>
    </w:p>
    <w:p w14:paraId="4BF940D3" w14:textId="77777777" w:rsidR="00D4577E" w:rsidRPr="00643B71" w:rsidRDefault="00D4577E" w:rsidP="00D4577E">
      <w:pPr>
        <w:pStyle w:val="AH3Div"/>
      </w:pPr>
      <w:bookmarkStart w:id="31" w:name="_Toc201563244"/>
      <w:r w:rsidRPr="00643B71">
        <w:rPr>
          <w:rStyle w:val="CharDivNo"/>
        </w:rPr>
        <w:t>Division 3A.1</w:t>
      </w:r>
      <w:r w:rsidRPr="002B77A1">
        <w:tab/>
      </w:r>
      <w:r w:rsidRPr="00643B71">
        <w:rPr>
          <w:rStyle w:val="CharDivText"/>
        </w:rPr>
        <w:t>Preliminary</w:t>
      </w:r>
      <w:bookmarkEnd w:id="31"/>
    </w:p>
    <w:p w14:paraId="3438B2A6" w14:textId="77777777" w:rsidR="00D4577E" w:rsidRPr="002B77A1" w:rsidRDefault="00D4577E" w:rsidP="00D4577E">
      <w:pPr>
        <w:pStyle w:val="AH5Sec"/>
      </w:pPr>
      <w:bookmarkStart w:id="32" w:name="_Toc201563245"/>
      <w:r w:rsidRPr="00643B71">
        <w:rPr>
          <w:rStyle w:val="CharSectNo"/>
        </w:rPr>
        <w:t>18A</w:t>
      </w:r>
      <w:r w:rsidRPr="002B77A1">
        <w:tab/>
        <w:t xml:space="preserve">Meaning of </w:t>
      </w:r>
      <w:r w:rsidRPr="002B77A1">
        <w:rPr>
          <w:rStyle w:val="charItals"/>
        </w:rPr>
        <w:t>organisation</w:t>
      </w:r>
      <w:r w:rsidRPr="002B77A1">
        <w:t>—pt 3A</w:t>
      </w:r>
      <w:bookmarkEnd w:id="32"/>
    </w:p>
    <w:p w14:paraId="7E2A5587" w14:textId="77777777" w:rsidR="00D4577E" w:rsidRPr="002B77A1" w:rsidRDefault="00D4577E" w:rsidP="00D4577E">
      <w:pPr>
        <w:pStyle w:val="Amainreturn"/>
      </w:pPr>
      <w:r w:rsidRPr="002B77A1">
        <w:t>In this part:</w:t>
      </w:r>
    </w:p>
    <w:p w14:paraId="39202A55" w14:textId="77777777" w:rsidR="00D4577E" w:rsidRPr="002B77A1" w:rsidRDefault="00D4577E" w:rsidP="00D4577E">
      <w:pPr>
        <w:pStyle w:val="aDef"/>
      </w:pPr>
      <w:r w:rsidRPr="002B77A1">
        <w:rPr>
          <w:rStyle w:val="charBoldItals"/>
        </w:rPr>
        <w:t>organisation</w:t>
      </w:r>
      <w:r w:rsidRPr="002B77A1">
        <w:t xml:space="preserve"> means an association, society, institution or body.</w:t>
      </w:r>
    </w:p>
    <w:p w14:paraId="2204D653" w14:textId="77777777" w:rsidR="00D4577E" w:rsidRPr="002B77A1" w:rsidRDefault="00D4577E" w:rsidP="00D4577E">
      <w:pPr>
        <w:pStyle w:val="AH5Sec"/>
        <w:rPr>
          <w:rStyle w:val="charItals"/>
        </w:rPr>
      </w:pPr>
      <w:bookmarkStart w:id="33" w:name="_Toc201563246"/>
      <w:r w:rsidRPr="00643B71">
        <w:rPr>
          <w:rStyle w:val="CharSectNo"/>
        </w:rPr>
        <w:t>18B</w:t>
      </w:r>
      <w:r w:rsidRPr="002B77A1">
        <w:tab/>
        <w:t xml:space="preserve">Meaning of </w:t>
      </w:r>
      <w:r w:rsidRPr="002B77A1">
        <w:rPr>
          <w:rStyle w:val="charItals"/>
        </w:rPr>
        <w:t>charitable organisation</w:t>
      </w:r>
      <w:bookmarkEnd w:id="33"/>
    </w:p>
    <w:p w14:paraId="2E9EE0A8" w14:textId="77777777" w:rsidR="00D4577E" w:rsidRPr="002B77A1" w:rsidRDefault="00D4577E" w:rsidP="00D4577E">
      <w:pPr>
        <w:pStyle w:val="Amainreturn"/>
      </w:pPr>
      <w:r w:rsidRPr="002B77A1">
        <w:t>For a tax law:</w:t>
      </w:r>
    </w:p>
    <w:p w14:paraId="201D50D8" w14:textId="77777777" w:rsidR="00D4577E" w:rsidRPr="002B77A1" w:rsidRDefault="00D4577E" w:rsidP="00D4577E">
      <w:pPr>
        <w:pStyle w:val="aDef"/>
      </w:pPr>
      <w:r w:rsidRPr="002B77A1">
        <w:rPr>
          <w:rStyle w:val="charBoldItals"/>
        </w:rPr>
        <w:t>charitable organisation</w:t>
      </w:r>
      <w:r w:rsidRPr="002B77A1">
        <w:t>—</w:t>
      </w:r>
    </w:p>
    <w:p w14:paraId="1FB330B5" w14:textId="77777777" w:rsidR="00D4577E" w:rsidRPr="002B77A1" w:rsidRDefault="00D4577E" w:rsidP="00D4577E">
      <w:pPr>
        <w:pStyle w:val="aDefpara"/>
      </w:pPr>
      <w:r w:rsidRPr="002B77A1">
        <w:tab/>
        <w:t>(a)</w:t>
      </w:r>
      <w:r w:rsidRPr="002B77A1">
        <w:tab/>
        <w:t>means an organisation carried on for a religious, educational, benevolent or charitable purpose; but</w:t>
      </w:r>
    </w:p>
    <w:p w14:paraId="3860591C" w14:textId="77777777" w:rsidR="00D4577E" w:rsidRPr="002B77A1" w:rsidRDefault="00D4577E" w:rsidP="00D4577E">
      <w:pPr>
        <w:pStyle w:val="aDefpara"/>
      </w:pPr>
      <w:r w:rsidRPr="002B77A1">
        <w:tab/>
        <w:t>(b)</w:t>
      </w:r>
      <w:r w:rsidRPr="002B77A1">
        <w:tab/>
        <w:t>does not include—</w:t>
      </w:r>
    </w:p>
    <w:p w14:paraId="63475A57" w14:textId="77777777" w:rsidR="00D4577E" w:rsidRPr="002B77A1" w:rsidRDefault="00D4577E" w:rsidP="00D4577E">
      <w:pPr>
        <w:pStyle w:val="aDefsubpara"/>
      </w:pPr>
      <w:r w:rsidRPr="002B77A1">
        <w:tab/>
        <w:t>(i)</w:t>
      </w:r>
      <w:r w:rsidRPr="002B77A1">
        <w:tab/>
        <w:t>an organisation carried on for securing pecuniary benefits to its members; or</w:t>
      </w:r>
    </w:p>
    <w:p w14:paraId="4361AD46" w14:textId="77777777" w:rsidR="00D4577E" w:rsidRPr="002B77A1" w:rsidRDefault="00D4577E" w:rsidP="00D4577E">
      <w:pPr>
        <w:pStyle w:val="aDefsubpara"/>
      </w:pPr>
      <w:r w:rsidRPr="002B77A1">
        <w:tab/>
        <w:t>(ii)</w:t>
      </w:r>
      <w:r w:rsidRPr="002B77A1">
        <w:tab/>
        <w:t>an excluded organisation unless a beneficial organisation determination is in force for the excluded organisation.</w:t>
      </w:r>
    </w:p>
    <w:p w14:paraId="15411EF7" w14:textId="77777777" w:rsidR="00D4577E" w:rsidRPr="002B77A1" w:rsidRDefault="00D4577E" w:rsidP="00D4577E">
      <w:pPr>
        <w:pStyle w:val="AH5Sec"/>
        <w:rPr>
          <w:lang w:eastAsia="en-AU"/>
        </w:rPr>
      </w:pPr>
      <w:bookmarkStart w:id="34" w:name="_Toc201563247"/>
      <w:r w:rsidRPr="00643B71">
        <w:rPr>
          <w:rStyle w:val="CharSectNo"/>
        </w:rPr>
        <w:t>18C</w:t>
      </w:r>
      <w:r w:rsidRPr="002B77A1">
        <w:rPr>
          <w:lang w:eastAsia="en-AU"/>
        </w:rPr>
        <w:tab/>
        <w:t xml:space="preserve">Meaning of </w:t>
      </w:r>
      <w:r w:rsidRPr="002B77A1">
        <w:rPr>
          <w:rStyle w:val="charItals"/>
        </w:rPr>
        <w:t>excluded organisation</w:t>
      </w:r>
      <w:r w:rsidRPr="002B77A1">
        <w:t>—pt 3A</w:t>
      </w:r>
      <w:bookmarkEnd w:id="34"/>
    </w:p>
    <w:p w14:paraId="7E4D969C" w14:textId="77777777" w:rsidR="00D4577E" w:rsidRPr="002B77A1" w:rsidRDefault="00D4577E" w:rsidP="00D4577E">
      <w:pPr>
        <w:pStyle w:val="Amain"/>
        <w:rPr>
          <w:lang w:eastAsia="en-AU"/>
        </w:rPr>
      </w:pPr>
      <w:r w:rsidRPr="002B77A1">
        <w:rPr>
          <w:lang w:eastAsia="en-AU"/>
        </w:rPr>
        <w:tab/>
        <w:t>(1)</w:t>
      </w:r>
      <w:r w:rsidRPr="002B77A1">
        <w:rPr>
          <w:lang w:eastAsia="en-AU"/>
        </w:rPr>
        <w:tab/>
        <w:t>In this part:</w:t>
      </w:r>
    </w:p>
    <w:p w14:paraId="0197D750" w14:textId="77777777" w:rsidR="00D4577E" w:rsidRPr="002B77A1" w:rsidRDefault="00D4577E" w:rsidP="00D4577E">
      <w:pPr>
        <w:pStyle w:val="aDef"/>
        <w:rPr>
          <w:lang w:eastAsia="en-AU"/>
        </w:rPr>
      </w:pPr>
      <w:r w:rsidRPr="002B77A1">
        <w:rPr>
          <w:rStyle w:val="charBoldItals"/>
        </w:rPr>
        <w:t>excluded organisation</w:t>
      </w:r>
      <w:r w:rsidRPr="002B77A1">
        <w:rPr>
          <w:lang w:eastAsia="en-AU"/>
        </w:rPr>
        <w:t xml:space="preserve"> means—</w:t>
      </w:r>
    </w:p>
    <w:p w14:paraId="392BB642" w14:textId="77777777" w:rsidR="00D4577E" w:rsidRPr="002B77A1" w:rsidRDefault="00D4577E" w:rsidP="00D4577E">
      <w:pPr>
        <w:pStyle w:val="aDefpara"/>
      </w:pPr>
      <w:r w:rsidRPr="002B77A1">
        <w:tab/>
        <w:t>(a)</w:t>
      </w:r>
      <w:r w:rsidRPr="002B77A1">
        <w:tab/>
        <w:t>a political party; or</w:t>
      </w:r>
    </w:p>
    <w:p w14:paraId="5CFBE388" w14:textId="77777777" w:rsidR="00D4577E" w:rsidRPr="002B77A1" w:rsidRDefault="00D4577E" w:rsidP="00D4577E">
      <w:pPr>
        <w:pStyle w:val="aDefpara"/>
      </w:pPr>
      <w:r w:rsidRPr="002B77A1">
        <w:tab/>
        <w:t>(b)</w:t>
      </w:r>
      <w:r w:rsidRPr="002B77A1">
        <w:tab/>
        <w:t>an industrial organisation; or</w:t>
      </w:r>
    </w:p>
    <w:p w14:paraId="4654D0BE" w14:textId="77777777" w:rsidR="00D4577E" w:rsidRPr="002B77A1" w:rsidRDefault="00D4577E" w:rsidP="00D4577E">
      <w:pPr>
        <w:pStyle w:val="aDefpara"/>
      </w:pPr>
      <w:r w:rsidRPr="002B77A1">
        <w:tab/>
        <w:t>(c)</w:t>
      </w:r>
      <w:r w:rsidRPr="002B77A1">
        <w:tab/>
        <w:t>a professional organisation; or</w:t>
      </w:r>
    </w:p>
    <w:p w14:paraId="3ED8D7EC" w14:textId="77777777" w:rsidR="00D4577E" w:rsidRPr="002B77A1" w:rsidRDefault="00D4577E" w:rsidP="00D4577E">
      <w:pPr>
        <w:pStyle w:val="aDefpara"/>
      </w:pPr>
      <w:r w:rsidRPr="002B77A1">
        <w:tab/>
        <w:t>(d)</w:t>
      </w:r>
      <w:r w:rsidRPr="002B77A1">
        <w:tab/>
        <w:t>an organisation that promotes trade, industry or commerce; or</w:t>
      </w:r>
    </w:p>
    <w:p w14:paraId="1FE05CD7" w14:textId="77777777" w:rsidR="00D4577E" w:rsidRPr="002B77A1" w:rsidRDefault="00D4577E" w:rsidP="00D4577E">
      <w:pPr>
        <w:pStyle w:val="aDefpara"/>
        <w:rPr>
          <w:szCs w:val="24"/>
          <w:lang w:eastAsia="en-AU"/>
        </w:rPr>
      </w:pPr>
      <w:r w:rsidRPr="002B77A1">
        <w:tab/>
        <w:t>(e)</w:t>
      </w:r>
      <w:r w:rsidRPr="002B77A1">
        <w:tab/>
        <w:t>a class of organisation prescribed by regulation</w:t>
      </w:r>
      <w:r w:rsidRPr="002B77A1">
        <w:rPr>
          <w:szCs w:val="24"/>
          <w:lang w:eastAsia="en-AU"/>
        </w:rPr>
        <w:t>.</w:t>
      </w:r>
    </w:p>
    <w:p w14:paraId="7D56715A" w14:textId="77777777" w:rsidR="00D4577E" w:rsidRPr="002B77A1" w:rsidRDefault="00D4577E" w:rsidP="002709D2">
      <w:pPr>
        <w:pStyle w:val="Amain"/>
        <w:keepNext/>
      </w:pPr>
      <w:r w:rsidRPr="002B77A1">
        <w:lastRenderedPageBreak/>
        <w:tab/>
        <w:t>(2)</w:t>
      </w:r>
      <w:r w:rsidRPr="002B77A1">
        <w:tab/>
        <w:t>In this section:</w:t>
      </w:r>
    </w:p>
    <w:p w14:paraId="7847944F" w14:textId="77777777" w:rsidR="00D4577E" w:rsidRPr="002B77A1" w:rsidRDefault="00D4577E" w:rsidP="00D4577E">
      <w:pPr>
        <w:pStyle w:val="aDef"/>
        <w:rPr>
          <w:lang w:eastAsia="en-AU"/>
        </w:rPr>
      </w:pPr>
      <w:r w:rsidRPr="002B77A1">
        <w:rPr>
          <w:rStyle w:val="charBoldItals"/>
        </w:rPr>
        <w:t>industrial organisation</w:t>
      </w:r>
      <w:r w:rsidRPr="002B77A1">
        <w:rPr>
          <w:lang w:eastAsia="en-AU"/>
        </w:rPr>
        <w:t xml:space="preserve"> means any of the following:</w:t>
      </w:r>
    </w:p>
    <w:p w14:paraId="6D119C66" w14:textId="5BE52ABF" w:rsidR="00D4577E" w:rsidRPr="002B77A1" w:rsidRDefault="00D4577E" w:rsidP="00D4577E">
      <w:pPr>
        <w:pStyle w:val="aDefpara"/>
        <w:rPr>
          <w:lang w:eastAsia="en-AU"/>
        </w:rPr>
      </w:pPr>
      <w:r w:rsidRPr="002B77A1">
        <w:rPr>
          <w:lang w:eastAsia="en-AU"/>
        </w:rPr>
        <w:tab/>
        <w:t>(a)</w:t>
      </w:r>
      <w:r w:rsidRPr="002B77A1">
        <w:rPr>
          <w:lang w:eastAsia="en-AU"/>
        </w:rPr>
        <w:tab/>
        <w:t>an association of employees, or an association of employers, registered as an</w:t>
      </w:r>
      <w:r w:rsidRPr="002B77A1">
        <w:rPr>
          <w:sz w:val="16"/>
          <w:szCs w:val="16"/>
          <w:lang w:eastAsia="en-AU"/>
        </w:rPr>
        <w:t xml:space="preserve"> </w:t>
      </w:r>
      <w:r w:rsidRPr="002B77A1">
        <w:rPr>
          <w:lang w:eastAsia="en-AU"/>
        </w:rPr>
        <w:t xml:space="preserve">organisation, or recognised, under the </w:t>
      </w:r>
      <w:hyperlink r:id="rId48" w:tooltip="Act 1988 No 86 (Cwlth)" w:history="1">
        <w:r w:rsidRPr="002B77A1">
          <w:rPr>
            <w:rStyle w:val="charCitHyperlinkItal"/>
          </w:rPr>
          <w:t>Fair Work (Registered Organisations) Act 2009</w:t>
        </w:r>
      </w:hyperlink>
      <w:r w:rsidRPr="002B77A1">
        <w:rPr>
          <w:sz w:val="16"/>
          <w:szCs w:val="16"/>
          <w:lang w:eastAsia="en-AU"/>
        </w:rPr>
        <w:t xml:space="preserve"> </w:t>
      </w:r>
      <w:r w:rsidRPr="002B77A1">
        <w:rPr>
          <w:lang w:eastAsia="en-AU"/>
        </w:rPr>
        <w:t>(Cwlth);</w:t>
      </w:r>
    </w:p>
    <w:p w14:paraId="57A9DF14" w14:textId="77777777" w:rsidR="00D4577E" w:rsidRPr="002B77A1" w:rsidRDefault="00D4577E" w:rsidP="00D4577E">
      <w:pPr>
        <w:pStyle w:val="aDefpara"/>
        <w:rPr>
          <w:lang w:eastAsia="en-AU"/>
        </w:rPr>
      </w:pPr>
      <w:r w:rsidRPr="002B77A1">
        <w:rPr>
          <w:lang w:eastAsia="en-AU"/>
        </w:rPr>
        <w:tab/>
        <w:t>(b)</w:t>
      </w:r>
      <w:r w:rsidRPr="002B77A1">
        <w:rPr>
          <w:lang w:eastAsia="en-AU"/>
        </w:rPr>
        <w:tab/>
        <w:t>an association of employees registered or</w:t>
      </w:r>
      <w:r w:rsidRPr="002B77A1">
        <w:rPr>
          <w:rFonts w:ascii="TTC7o00" w:hAnsi="TTC7o00" w:cs="TTC7o00"/>
          <w:sz w:val="16"/>
          <w:szCs w:val="16"/>
          <w:lang w:eastAsia="en-AU"/>
        </w:rPr>
        <w:t xml:space="preserve"> </w:t>
      </w:r>
      <w:r w:rsidRPr="002B77A1">
        <w:rPr>
          <w:lang w:eastAsia="en-AU"/>
        </w:rPr>
        <w:t>recognised as a trade union (however described) under the law of a State or a Territory;</w:t>
      </w:r>
    </w:p>
    <w:p w14:paraId="2ADFDD01" w14:textId="77777777" w:rsidR="00D4577E" w:rsidRPr="002B77A1" w:rsidRDefault="00D4577E" w:rsidP="00D4577E">
      <w:pPr>
        <w:pStyle w:val="aDefpara"/>
        <w:rPr>
          <w:lang w:eastAsia="en-AU"/>
        </w:rPr>
      </w:pPr>
      <w:r w:rsidRPr="002B77A1">
        <w:rPr>
          <w:lang w:eastAsia="en-AU"/>
        </w:rPr>
        <w:tab/>
        <w:t>(c)</w:t>
      </w:r>
      <w:r w:rsidRPr="002B77A1">
        <w:rPr>
          <w:lang w:eastAsia="en-AU"/>
        </w:rPr>
        <w:tab/>
      </w:r>
      <w:r w:rsidRPr="002B77A1">
        <w:t>an association of employers registered or recognised as such (however described) under the law of another State or a Territory;</w:t>
      </w:r>
    </w:p>
    <w:p w14:paraId="692E47ED" w14:textId="77777777" w:rsidR="00D4577E" w:rsidRPr="002B77A1" w:rsidRDefault="00D4577E" w:rsidP="00D4577E">
      <w:pPr>
        <w:pStyle w:val="aDefpara"/>
        <w:rPr>
          <w:lang w:eastAsia="en-AU"/>
        </w:rPr>
      </w:pPr>
      <w:r w:rsidRPr="002B77A1">
        <w:rPr>
          <w:lang w:eastAsia="en-AU"/>
        </w:rPr>
        <w:tab/>
        <w:t>(d)</w:t>
      </w:r>
      <w:r w:rsidRPr="002B77A1">
        <w:rPr>
          <w:lang w:eastAsia="en-AU"/>
        </w:rPr>
        <w:tab/>
        <w:t>an association of employees which has an exclusive or predominant purpose</w:t>
      </w:r>
      <w:r w:rsidRPr="002B77A1">
        <w:rPr>
          <w:rFonts w:ascii="TTC7o00" w:hAnsi="TTC7o00" w:cs="TTC7o00"/>
          <w:sz w:val="16"/>
          <w:szCs w:val="16"/>
          <w:lang w:eastAsia="en-AU"/>
        </w:rPr>
        <w:t xml:space="preserve"> </w:t>
      </w:r>
      <w:r w:rsidRPr="002B77A1">
        <w:rPr>
          <w:lang w:eastAsia="en-AU"/>
        </w:rPr>
        <w:t>of protecting and promoting the</w:t>
      </w:r>
      <w:r w:rsidRPr="002B77A1">
        <w:rPr>
          <w:rFonts w:ascii="TTC7o00" w:hAnsi="TTC7o00" w:cs="TTC7o00"/>
          <w:sz w:val="16"/>
          <w:szCs w:val="16"/>
          <w:lang w:eastAsia="en-AU"/>
        </w:rPr>
        <w:t xml:space="preserve"> </w:t>
      </w:r>
      <w:r w:rsidRPr="002B77A1">
        <w:rPr>
          <w:lang w:eastAsia="en-AU"/>
        </w:rPr>
        <w:t>employees’ interests in matters concerning their</w:t>
      </w:r>
      <w:r w:rsidRPr="002B77A1">
        <w:rPr>
          <w:rFonts w:ascii="TTC7o00" w:hAnsi="TTC7o00" w:cs="TTC7o00"/>
          <w:sz w:val="16"/>
          <w:szCs w:val="16"/>
          <w:lang w:eastAsia="en-AU"/>
        </w:rPr>
        <w:t xml:space="preserve"> </w:t>
      </w:r>
      <w:r w:rsidRPr="002B77A1">
        <w:rPr>
          <w:lang w:eastAsia="en-AU"/>
        </w:rPr>
        <w:t>employment.</w:t>
      </w:r>
    </w:p>
    <w:p w14:paraId="2F8A43C3" w14:textId="77777777" w:rsidR="00D4577E" w:rsidRPr="002B77A1" w:rsidRDefault="00D4577E" w:rsidP="00D4577E">
      <w:pPr>
        <w:pStyle w:val="aDef"/>
        <w:keepNext/>
        <w:keepLines/>
        <w:rPr>
          <w:lang w:eastAsia="en-AU"/>
        </w:rPr>
      </w:pPr>
      <w:r w:rsidRPr="002B77A1">
        <w:rPr>
          <w:rStyle w:val="charBoldItals"/>
        </w:rPr>
        <w:t>organisation that promotes trade, industry or commerce</w:t>
      </w:r>
      <w:r w:rsidRPr="002B77A1">
        <w:t xml:space="preserve"> means</w:t>
      </w:r>
      <w:r w:rsidRPr="002B77A1">
        <w:rPr>
          <w:lang w:eastAsia="en-AU"/>
        </w:rPr>
        <w:t xml:space="preserve"> an organisation that has as one of its purposes promoting, or advocating for, trade, industry or</w:t>
      </w:r>
      <w:r w:rsidRPr="002B77A1">
        <w:rPr>
          <w:rFonts w:ascii="TTC7o00" w:hAnsi="TTC7o00" w:cs="TTC7o00"/>
          <w:sz w:val="16"/>
          <w:szCs w:val="16"/>
          <w:lang w:eastAsia="en-AU"/>
        </w:rPr>
        <w:t xml:space="preserve"> </w:t>
      </w:r>
      <w:r w:rsidRPr="002B77A1">
        <w:rPr>
          <w:lang w:eastAsia="en-AU"/>
        </w:rPr>
        <w:t>commerce, whether generally or for a</w:t>
      </w:r>
      <w:r w:rsidRPr="002B77A1">
        <w:rPr>
          <w:rFonts w:ascii="TTC7o00" w:hAnsi="TTC7o00" w:cs="TTC7o00"/>
          <w:sz w:val="16"/>
          <w:szCs w:val="16"/>
          <w:lang w:eastAsia="en-AU"/>
        </w:rPr>
        <w:t xml:space="preserve"> </w:t>
      </w:r>
      <w:r w:rsidRPr="002B77A1">
        <w:rPr>
          <w:lang w:eastAsia="en-AU"/>
        </w:rPr>
        <w:t>particular kind of trade, industry or commerce.</w:t>
      </w:r>
    </w:p>
    <w:p w14:paraId="6656628F" w14:textId="77777777" w:rsidR="00D4577E" w:rsidRPr="002B77A1" w:rsidRDefault="00D4577E" w:rsidP="00D4577E">
      <w:pPr>
        <w:pStyle w:val="aDef"/>
        <w:keepNext/>
        <w:rPr>
          <w:lang w:eastAsia="en-AU"/>
        </w:rPr>
      </w:pPr>
      <w:r w:rsidRPr="002B77A1">
        <w:rPr>
          <w:rStyle w:val="charBoldItals"/>
        </w:rPr>
        <w:t>political party</w:t>
      </w:r>
      <w:r w:rsidRPr="002B77A1">
        <w:rPr>
          <w:lang w:eastAsia="en-AU"/>
        </w:rPr>
        <w:t xml:space="preserve"> means an organisation that has as one of its</w:t>
      </w:r>
      <w:r w:rsidRPr="002B77A1">
        <w:rPr>
          <w:sz w:val="16"/>
          <w:szCs w:val="16"/>
          <w:lang w:eastAsia="en-AU"/>
        </w:rPr>
        <w:t xml:space="preserve"> </w:t>
      </w:r>
      <w:r w:rsidRPr="002B77A1">
        <w:rPr>
          <w:lang w:eastAsia="en-AU"/>
        </w:rPr>
        <w:t>purposes the promotion of the election to the Legislative Assembly, the Commonwealth parliament or a State parliament, of a candidate endorsed by it.</w:t>
      </w:r>
    </w:p>
    <w:p w14:paraId="1B0FF62C" w14:textId="5181C9E9" w:rsidR="00D4577E" w:rsidRPr="002B77A1" w:rsidRDefault="00D4577E" w:rsidP="00D4577E">
      <w:pPr>
        <w:pStyle w:val="aNote"/>
        <w:rPr>
          <w:lang w:eastAsia="en-AU"/>
        </w:rPr>
      </w:pPr>
      <w:r w:rsidRPr="002B77A1">
        <w:rPr>
          <w:rStyle w:val="charItals"/>
        </w:rPr>
        <w:t>Note</w:t>
      </w:r>
      <w:r w:rsidRPr="002B77A1">
        <w:rPr>
          <w:rStyle w:val="charItals"/>
        </w:rPr>
        <w:tab/>
      </w:r>
      <w:r w:rsidRPr="002B77A1">
        <w:rPr>
          <w:rStyle w:val="charBoldItals"/>
        </w:rPr>
        <w:t xml:space="preserve">State </w:t>
      </w:r>
      <w:r w:rsidRPr="002B77A1">
        <w:rPr>
          <w:lang w:eastAsia="en-AU"/>
        </w:rPr>
        <w:t xml:space="preserve">includes the Northern Territory (see </w:t>
      </w:r>
      <w:hyperlink r:id="rId49" w:tooltip="A2001-14" w:history="1">
        <w:r w:rsidRPr="002B77A1">
          <w:rPr>
            <w:rStyle w:val="charCitHyperlinkAbbrev"/>
          </w:rPr>
          <w:t>Legislation Act</w:t>
        </w:r>
      </w:hyperlink>
      <w:r w:rsidRPr="002B77A1">
        <w:rPr>
          <w:lang w:eastAsia="en-AU"/>
        </w:rPr>
        <w:t>, dict, pt 1).</w:t>
      </w:r>
    </w:p>
    <w:p w14:paraId="4E63B0E1" w14:textId="77777777" w:rsidR="00D4577E" w:rsidRPr="002B77A1" w:rsidRDefault="00D4577E" w:rsidP="00D4577E">
      <w:pPr>
        <w:pStyle w:val="aDef"/>
        <w:rPr>
          <w:lang w:eastAsia="en-AU"/>
        </w:rPr>
      </w:pPr>
      <w:r w:rsidRPr="002B77A1">
        <w:rPr>
          <w:rStyle w:val="charBoldItals"/>
        </w:rPr>
        <w:t>professional organisation</w:t>
      </w:r>
      <w:r w:rsidRPr="002B77A1">
        <w:rPr>
          <w:lang w:eastAsia="en-AU"/>
        </w:rPr>
        <w:t xml:space="preserve"> means an organisation that has as one of its purposes the promotion of the interests of its members in a profession.</w:t>
      </w:r>
    </w:p>
    <w:p w14:paraId="618578BC" w14:textId="77777777" w:rsidR="00D4577E" w:rsidRPr="002B77A1" w:rsidRDefault="00D4577E" w:rsidP="00D4577E">
      <w:pPr>
        <w:pStyle w:val="AH5Sec"/>
      </w:pPr>
      <w:bookmarkStart w:id="35" w:name="_Toc201563248"/>
      <w:r w:rsidRPr="00643B71">
        <w:rPr>
          <w:rStyle w:val="CharSectNo"/>
        </w:rPr>
        <w:lastRenderedPageBreak/>
        <w:t>18D</w:t>
      </w:r>
      <w:r w:rsidRPr="002B77A1">
        <w:tab/>
        <w:t>Determining the purpose of organisation</w:t>
      </w:r>
      <w:bookmarkEnd w:id="35"/>
    </w:p>
    <w:p w14:paraId="5875ABB2" w14:textId="77777777" w:rsidR="00D4577E" w:rsidRPr="002B77A1" w:rsidRDefault="00D4577E" w:rsidP="00D4577E">
      <w:pPr>
        <w:pStyle w:val="Amainreturn"/>
      </w:pPr>
      <w:r w:rsidRPr="002B77A1">
        <w:t>For this part, the purpose or purposes of an organisation are to be determined having regard to all the relevant circumstances including the organisation’s stated objects (if any) and its activities.</w:t>
      </w:r>
    </w:p>
    <w:p w14:paraId="3548BEFB" w14:textId="77777777" w:rsidR="00D4577E" w:rsidRPr="00643B71" w:rsidRDefault="00D4577E" w:rsidP="00D4577E">
      <w:pPr>
        <w:pStyle w:val="AH3Div"/>
      </w:pPr>
      <w:bookmarkStart w:id="36" w:name="_Toc201563249"/>
      <w:r w:rsidRPr="00643B71">
        <w:rPr>
          <w:rStyle w:val="CharDivNo"/>
        </w:rPr>
        <w:t>Division 3A.2</w:t>
      </w:r>
      <w:r w:rsidRPr="002B77A1">
        <w:tab/>
      </w:r>
      <w:r w:rsidRPr="00643B71">
        <w:rPr>
          <w:rStyle w:val="CharDivText"/>
        </w:rPr>
        <w:t>Beneficial organisation determinations</w:t>
      </w:r>
      <w:bookmarkEnd w:id="36"/>
    </w:p>
    <w:p w14:paraId="42D36B91" w14:textId="77777777" w:rsidR="00D4577E" w:rsidRPr="002B77A1" w:rsidRDefault="00D4577E" w:rsidP="00D4577E">
      <w:pPr>
        <w:pStyle w:val="AH5Sec"/>
      </w:pPr>
      <w:bookmarkStart w:id="37" w:name="_Toc201563250"/>
      <w:r w:rsidRPr="00643B71">
        <w:rPr>
          <w:rStyle w:val="CharSectNo"/>
        </w:rPr>
        <w:t>18E</w:t>
      </w:r>
      <w:r w:rsidRPr="002B77A1">
        <w:tab/>
        <w:t>Beneficial organisation determinations—application</w:t>
      </w:r>
      <w:bookmarkEnd w:id="37"/>
    </w:p>
    <w:p w14:paraId="43D25EFC" w14:textId="77777777" w:rsidR="00D4577E" w:rsidRPr="002B77A1" w:rsidRDefault="00D4577E" w:rsidP="00D4577E">
      <w:pPr>
        <w:pStyle w:val="Amainreturn"/>
        <w:rPr>
          <w:lang w:eastAsia="en-AU"/>
        </w:rPr>
      </w:pPr>
      <w:r w:rsidRPr="002B77A1">
        <w:rPr>
          <w:lang w:eastAsia="en-AU"/>
        </w:rPr>
        <w:t xml:space="preserve">The following organisations may apply to the commissioner for </w:t>
      </w:r>
      <w:r w:rsidRPr="002B77A1">
        <w:t>a beneficial organisation determination:</w:t>
      </w:r>
    </w:p>
    <w:p w14:paraId="7892C40F" w14:textId="77777777" w:rsidR="00D4577E" w:rsidRPr="002B77A1" w:rsidRDefault="00D4577E" w:rsidP="00D4577E">
      <w:pPr>
        <w:pStyle w:val="Apara"/>
        <w:rPr>
          <w:lang w:eastAsia="en-AU"/>
        </w:rPr>
      </w:pPr>
      <w:r w:rsidRPr="002B77A1">
        <w:rPr>
          <w:lang w:eastAsia="en-AU"/>
        </w:rPr>
        <w:tab/>
        <w:t>(a)</w:t>
      </w:r>
      <w:r w:rsidRPr="002B77A1">
        <w:rPr>
          <w:lang w:eastAsia="en-AU"/>
        </w:rPr>
        <w:tab/>
        <w:t xml:space="preserve">a professional organisation mentioned in section 18C (1), definition of </w:t>
      </w:r>
      <w:r w:rsidRPr="002B77A1">
        <w:rPr>
          <w:rStyle w:val="charBoldItals"/>
        </w:rPr>
        <w:t>excluded organisation</w:t>
      </w:r>
      <w:r w:rsidRPr="002B77A1">
        <w:rPr>
          <w:lang w:eastAsia="en-AU"/>
        </w:rPr>
        <w:t xml:space="preserve">, paragraph (c); </w:t>
      </w:r>
    </w:p>
    <w:p w14:paraId="31785D79" w14:textId="77777777" w:rsidR="00D4577E" w:rsidRPr="002B77A1" w:rsidRDefault="00D4577E" w:rsidP="00D4577E">
      <w:pPr>
        <w:pStyle w:val="Apara"/>
      </w:pPr>
      <w:r w:rsidRPr="002B77A1">
        <w:rPr>
          <w:lang w:eastAsia="en-AU"/>
        </w:rPr>
        <w:tab/>
        <w:t>(b)</w:t>
      </w:r>
      <w:r w:rsidRPr="002B77A1">
        <w:rPr>
          <w:lang w:eastAsia="en-AU"/>
        </w:rPr>
        <w:tab/>
        <w:t xml:space="preserve">an organisation that </w:t>
      </w:r>
      <w:r w:rsidRPr="002B77A1">
        <w:t>promotes trade, industry or commerce</w:t>
      </w:r>
      <w:r w:rsidRPr="002B77A1">
        <w:rPr>
          <w:lang w:eastAsia="en-AU"/>
        </w:rPr>
        <w:t xml:space="preserve"> mentioned in section 18C (1), definition of </w:t>
      </w:r>
      <w:r w:rsidRPr="002B77A1">
        <w:rPr>
          <w:rStyle w:val="charBoldItals"/>
        </w:rPr>
        <w:t>excluded organisation</w:t>
      </w:r>
      <w:r w:rsidRPr="002B77A1">
        <w:rPr>
          <w:lang w:eastAsia="en-AU"/>
        </w:rPr>
        <w:t>, paragraph (d)</w:t>
      </w:r>
      <w:r w:rsidRPr="002B77A1">
        <w:t xml:space="preserve">; </w:t>
      </w:r>
    </w:p>
    <w:p w14:paraId="71A6C5B1" w14:textId="77777777" w:rsidR="00D4577E" w:rsidRPr="002B77A1" w:rsidRDefault="00D4577E" w:rsidP="00D4577E">
      <w:pPr>
        <w:pStyle w:val="Apara"/>
        <w:rPr>
          <w:lang w:eastAsia="en-AU"/>
        </w:rPr>
      </w:pPr>
      <w:r w:rsidRPr="002B77A1">
        <w:tab/>
        <w:t>(c)</w:t>
      </w:r>
      <w:r w:rsidRPr="002B77A1">
        <w:tab/>
        <w:t>an organisation in a class of organisation prescribed by regulation</w:t>
      </w:r>
      <w:r w:rsidRPr="002B77A1">
        <w:rPr>
          <w:lang w:eastAsia="en-AU"/>
        </w:rPr>
        <w:t xml:space="preserve"> under section 18C (1), definition of </w:t>
      </w:r>
      <w:r w:rsidRPr="002B77A1">
        <w:rPr>
          <w:rStyle w:val="charBoldItals"/>
        </w:rPr>
        <w:t>excluded organisation</w:t>
      </w:r>
      <w:r w:rsidRPr="002B77A1">
        <w:rPr>
          <w:lang w:eastAsia="en-AU"/>
        </w:rPr>
        <w:t>, paragraph</w:t>
      </w:r>
      <w:r w:rsidRPr="002B77A1">
        <w:t> (e), if the regulation prescribing the class of organisation states that this section applies to the class of organisation.</w:t>
      </w:r>
    </w:p>
    <w:p w14:paraId="25FB163B" w14:textId="77777777" w:rsidR="00D4577E" w:rsidRPr="002B77A1" w:rsidRDefault="00D4577E" w:rsidP="00D4577E">
      <w:pPr>
        <w:pStyle w:val="AH5Sec"/>
      </w:pPr>
      <w:bookmarkStart w:id="38" w:name="_Toc201563251"/>
      <w:r w:rsidRPr="00643B71">
        <w:rPr>
          <w:rStyle w:val="CharSectNo"/>
        </w:rPr>
        <w:t>18F</w:t>
      </w:r>
      <w:r w:rsidRPr="002B77A1">
        <w:tab/>
        <w:t>Beneficial organisation determinations—decision</w:t>
      </w:r>
      <w:bookmarkEnd w:id="38"/>
    </w:p>
    <w:p w14:paraId="2C90A3E3" w14:textId="77777777" w:rsidR="00D4577E" w:rsidRPr="002B77A1" w:rsidRDefault="00D4577E" w:rsidP="00D4577E">
      <w:pPr>
        <w:pStyle w:val="Amain"/>
      </w:pPr>
      <w:r w:rsidRPr="002B77A1">
        <w:rPr>
          <w:lang w:eastAsia="en-AU"/>
        </w:rPr>
        <w:tab/>
        <w:t>(1)</w:t>
      </w:r>
      <w:r w:rsidRPr="002B77A1">
        <w:rPr>
          <w:lang w:eastAsia="en-AU"/>
        </w:rPr>
        <w:tab/>
        <w:t xml:space="preserve">If the commissioner receives an application for a </w:t>
      </w:r>
      <w:r w:rsidRPr="002B77A1">
        <w:t>beneficial organisation determination from an organisation, the commissioner may make the determination if satisfied that—</w:t>
      </w:r>
    </w:p>
    <w:p w14:paraId="43EBF5C2" w14:textId="77777777" w:rsidR="00D4577E" w:rsidRPr="002B77A1" w:rsidRDefault="00D4577E" w:rsidP="00D4577E">
      <w:pPr>
        <w:pStyle w:val="Apara"/>
      </w:pPr>
      <w:r w:rsidRPr="002B77A1">
        <w:tab/>
        <w:t>(a)</w:t>
      </w:r>
      <w:r w:rsidRPr="002B77A1">
        <w:tab/>
        <w:t>the predominant purpose of the organisation is to advance religion, advance education, relieve poverty, or otherwise benefit the community; and</w:t>
      </w:r>
    </w:p>
    <w:p w14:paraId="4E3FF974" w14:textId="77777777" w:rsidR="00D4577E" w:rsidRPr="002B77A1" w:rsidRDefault="00D4577E" w:rsidP="00B11B31">
      <w:pPr>
        <w:pStyle w:val="Apara"/>
        <w:keepLines/>
      </w:pPr>
      <w:r w:rsidRPr="002B77A1">
        <w:lastRenderedPageBreak/>
        <w:tab/>
        <w:t>(b)</w:t>
      </w:r>
      <w:r w:rsidRPr="002B77A1">
        <w:tab/>
        <w:t>the objects and activities of the organisation that make the organisation an excluded organisation are not significant in relation to the purpose of the organisation considered as a whole; and</w:t>
      </w:r>
    </w:p>
    <w:p w14:paraId="0751B927" w14:textId="77777777" w:rsidR="00D4577E" w:rsidRPr="002B77A1" w:rsidRDefault="00D4577E" w:rsidP="00D4577E">
      <w:pPr>
        <w:pStyle w:val="Apara"/>
      </w:pPr>
      <w:r w:rsidRPr="002B77A1">
        <w:tab/>
        <w:t>(c)</w:t>
      </w:r>
      <w:r w:rsidRPr="002B77A1">
        <w:tab/>
        <w:t>the purpose of the organisation is not, or is not intended to be, beneficial to a particular class of people (whether or not members of the organisation) rather than the community generally.</w:t>
      </w:r>
    </w:p>
    <w:p w14:paraId="6538B0C2" w14:textId="77777777" w:rsidR="00D4577E" w:rsidRPr="002B77A1" w:rsidRDefault="00D4577E" w:rsidP="00D4577E">
      <w:pPr>
        <w:pStyle w:val="Amain"/>
      </w:pPr>
      <w:r w:rsidRPr="002B77A1">
        <w:tab/>
        <w:t>(2)</w:t>
      </w:r>
      <w:r w:rsidRPr="002B77A1">
        <w:tab/>
        <w:t>A beneficial organisation determination is a notifiable instrument.</w:t>
      </w:r>
    </w:p>
    <w:p w14:paraId="4AE1E708" w14:textId="594DBDA6" w:rsidR="00D4577E" w:rsidRPr="002B77A1" w:rsidRDefault="00D4577E" w:rsidP="00D4577E">
      <w:pPr>
        <w:pStyle w:val="aNote"/>
        <w:keepNext/>
      </w:pPr>
      <w:r w:rsidRPr="002B77A1">
        <w:rPr>
          <w:rStyle w:val="charItals"/>
        </w:rPr>
        <w:t>Note 1</w:t>
      </w:r>
      <w:r w:rsidRPr="002B77A1">
        <w:rPr>
          <w:rStyle w:val="charItals"/>
        </w:rPr>
        <w:tab/>
      </w:r>
      <w:r w:rsidRPr="002B77A1">
        <w:t xml:space="preserve">A notifiable instrument must be notified under the </w:t>
      </w:r>
      <w:hyperlink r:id="rId50" w:tooltip="A2001-14" w:history="1">
        <w:r w:rsidRPr="002B77A1">
          <w:rPr>
            <w:rStyle w:val="charCitHyperlinkAbbrev"/>
          </w:rPr>
          <w:t>Legislation Act</w:t>
        </w:r>
      </w:hyperlink>
      <w:r w:rsidRPr="002B77A1">
        <w:t>.</w:t>
      </w:r>
    </w:p>
    <w:p w14:paraId="5768EE9A" w14:textId="17D58A07" w:rsidR="00D4577E" w:rsidRPr="002B77A1" w:rsidRDefault="00D4577E" w:rsidP="00D4577E">
      <w:pPr>
        <w:pStyle w:val="aNote"/>
      </w:pPr>
      <w:r w:rsidRPr="002B77A1">
        <w:rPr>
          <w:rStyle w:val="charItals"/>
        </w:rPr>
        <w:t>Note 2</w:t>
      </w:r>
      <w:r w:rsidRPr="002B77A1">
        <w:rPr>
          <w:rStyle w:val="charItals"/>
        </w:rPr>
        <w:tab/>
      </w:r>
      <w:r w:rsidRPr="002B77A1">
        <w:t xml:space="preserve">The power to make the beneficial organisation determination includes the power to amend or repeal the determination. The power to amend or repeal the determination is exercisable in the same way, and subject to the same conditions, as the power to make the determination (see </w:t>
      </w:r>
      <w:hyperlink r:id="rId51" w:tooltip="A2001-14" w:history="1">
        <w:r w:rsidRPr="002B77A1">
          <w:rPr>
            <w:rStyle w:val="charCitHyperlinkAbbrev"/>
          </w:rPr>
          <w:t>Legislation Act</w:t>
        </w:r>
      </w:hyperlink>
      <w:r w:rsidRPr="002B77A1">
        <w:t>, s 46).</w:t>
      </w:r>
    </w:p>
    <w:p w14:paraId="6F967BD5" w14:textId="77777777" w:rsidR="00D4577E" w:rsidRPr="002B77A1" w:rsidRDefault="00D4577E" w:rsidP="009527EA">
      <w:pPr>
        <w:pStyle w:val="AH5Sec"/>
        <w:keepNext w:val="0"/>
        <w:rPr>
          <w:lang w:eastAsia="en-AU"/>
        </w:rPr>
      </w:pPr>
      <w:bookmarkStart w:id="39" w:name="_Toc201563252"/>
      <w:r w:rsidRPr="00643B71">
        <w:rPr>
          <w:rStyle w:val="CharSectNo"/>
        </w:rPr>
        <w:t>18G</w:t>
      </w:r>
      <w:r w:rsidRPr="002B77A1">
        <w:rPr>
          <w:lang w:eastAsia="en-AU"/>
        </w:rPr>
        <w:tab/>
        <w:t>Beneficial organisation determinations—effect</w:t>
      </w:r>
      <w:bookmarkEnd w:id="39"/>
    </w:p>
    <w:p w14:paraId="7B199E2D" w14:textId="77777777" w:rsidR="00D4577E" w:rsidRPr="002B77A1" w:rsidRDefault="00D4577E" w:rsidP="009527EA">
      <w:pPr>
        <w:pStyle w:val="Amain"/>
      </w:pPr>
      <w:r w:rsidRPr="002B77A1">
        <w:tab/>
        <w:t>(1)</w:t>
      </w:r>
      <w:r w:rsidRPr="002B77A1">
        <w:tab/>
        <w:t>If the commissioner makes a beneficial organisation determination for an organisation, the determination takes effect on the day the organisation applied for the determination.</w:t>
      </w:r>
    </w:p>
    <w:p w14:paraId="20D611AC" w14:textId="77777777" w:rsidR="00D4577E" w:rsidRPr="002B77A1" w:rsidRDefault="00D4577E" w:rsidP="009527EA">
      <w:pPr>
        <w:pStyle w:val="Amain"/>
      </w:pPr>
      <w:r w:rsidRPr="002B77A1">
        <w:tab/>
        <w:t>(2)</w:t>
      </w:r>
      <w:r w:rsidRPr="002B77A1">
        <w:tab/>
        <w:t>A beneficial organisation determination for an organisation applies to the organisation in relation to any liability to pay—</w:t>
      </w:r>
    </w:p>
    <w:p w14:paraId="4F70A78F" w14:textId="50988323" w:rsidR="009527EA" w:rsidRPr="00882870" w:rsidRDefault="009527EA" w:rsidP="009527EA">
      <w:pPr>
        <w:pStyle w:val="Apara"/>
      </w:pPr>
      <w:r w:rsidRPr="00882870">
        <w:tab/>
        <w:t>(a)</w:t>
      </w:r>
      <w:r w:rsidRPr="00882870">
        <w:tab/>
        <w:t xml:space="preserve">duty for any of the following dutiable transactions registered with the registrar-general under the </w:t>
      </w:r>
      <w:hyperlink r:id="rId52" w:tooltip="A1925-1" w:history="1">
        <w:r w:rsidRPr="00882870">
          <w:rPr>
            <w:rStyle w:val="charCitHyperlinkItal"/>
          </w:rPr>
          <w:t>Land Titles Act 1925</w:t>
        </w:r>
      </w:hyperlink>
      <w:r w:rsidRPr="00882870">
        <w:t xml:space="preserve"> while the determination is in effect:</w:t>
      </w:r>
    </w:p>
    <w:p w14:paraId="2FD8FC01" w14:textId="77777777" w:rsidR="009527EA" w:rsidRPr="00882870" w:rsidRDefault="009527EA" w:rsidP="009527EA">
      <w:pPr>
        <w:pStyle w:val="Asubpara"/>
      </w:pPr>
      <w:r w:rsidRPr="00882870">
        <w:tab/>
        <w:t>(i)</w:t>
      </w:r>
      <w:r w:rsidRPr="00882870">
        <w:tab/>
        <w:t>an agreement for the transfer of dutiable property;</w:t>
      </w:r>
    </w:p>
    <w:p w14:paraId="32489126" w14:textId="77777777" w:rsidR="009527EA" w:rsidRPr="00882870" w:rsidRDefault="009527EA" w:rsidP="009527EA">
      <w:pPr>
        <w:pStyle w:val="Asubpara"/>
      </w:pPr>
      <w:r w:rsidRPr="00882870">
        <w:tab/>
        <w:t>(ii)</w:t>
      </w:r>
      <w:r w:rsidRPr="00882870">
        <w:tab/>
        <w:t>a grant of a Crown lease;</w:t>
      </w:r>
    </w:p>
    <w:p w14:paraId="24F53007" w14:textId="77777777" w:rsidR="009527EA" w:rsidRPr="00882870" w:rsidRDefault="009527EA" w:rsidP="009527EA">
      <w:pPr>
        <w:pStyle w:val="Asubpara"/>
      </w:pPr>
      <w:r w:rsidRPr="00882870">
        <w:tab/>
        <w:t>(iii)</w:t>
      </w:r>
      <w:r w:rsidRPr="00882870">
        <w:tab/>
        <w:t xml:space="preserve">a grant of a declared land sublease; </w:t>
      </w:r>
    </w:p>
    <w:p w14:paraId="6D40527C" w14:textId="40780CB4" w:rsidR="009527EA" w:rsidRPr="00882870" w:rsidRDefault="009527EA" w:rsidP="009527EA">
      <w:pPr>
        <w:pStyle w:val="Asubpara"/>
      </w:pPr>
      <w:r w:rsidRPr="00882870">
        <w:tab/>
        <w:t>(iv)</w:t>
      </w:r>
      <w:r w:rsidRPr="00882870">
        <w:tab/>
        <w:t xml:space="preserve">a transaction prescribed by regulation for the </w:t>
      </w:r>
      <w:hyperlink r:id="rId53" w:tooltip="A1925-1" w:history="1">
        <w:r w:rsidRPr="00882870">
          <w:rPr>
            <w:rStyle w:val="charCitHyperlinkItal"/>
          </w:rPr>
          <w:t>Land Titles Act 1925</w:t>
        </w:r>
      </w:hyperlink>
      <w:r w:rsidRPr="00882870">
        <w:t>, section 178B (1); and</w:t>
      </w:r>
    </w:p>
    <w:p w14:paraId="57A945FF" w14:textId="77777777" w:rsidR="009527EA" w:rsidRPr="00882870" w:rsidRDefault="009527EA" w:rsidP="009527EA">
      <w:pPr>
        <w:pStyle w:val="Apara"/>
      </w:pPr>
      <w:r>
        <w:lastRenderedPageBreak/>
        <w:tab/>
        <w:t>(b</w:t>
      </w:r>
      <w:r w:rsidRPr="00882870">
        <w:t>)</w:t>
      </w:r>
      <w:r w:rsidRPr="00882870">
        <w:tab/>
        <w:t>duty for any other dutiable transaction entered into while the determination is in effect; and</w:t>
      </w:r>
    </w:p>
    <w:p w14:paraId="13EF37A8" w14:textId="77777777" w:rsidR="00D4577E" w:rsidRPr="002B77A1" w:rsidRDefault="009527EA" w:rsidP="00D4577E">
      <w:pPr>
        <w:pStyle w:val="Apara"/>
      </w:pPr>
      <w:r>
        <w:tab/>
        <w:t>(c</w:t>
      </w:r>
      <w:r w:rsidR="00D4577E" w:rsidRPr="002B77A1">
        <w:t>)</w:t>
      </w:r>
      <w:r w:rsidR="00D4577E" w:rsidRPr="002B77A1">
        <w:tab/>
        <w:t>payroll tax and rates for a financial year in which the determination is in effect.</w:t>
      </w:r>
    </w:p>
    <w:p w14:paraId="5B36F0B6" w14:textId="77777777" w:rsidR="00D4577E" w:rsidRPr="002B77A1" w:rsidRDefault="00D4577E" w:rsidP="002709D2">
      <w:pPr>
        <w:pStyle w:val="Amain"/>
        <w:keepNext/>
      </w:pPr>
      <w:r w:rsidRPr="002B77A1">
        <w:tab/>
        <w:t>(3)</w:t>
      </w:r>
      <w:r w:rsidRPr="002B77A1">
        <w:tab/>
        <w:t>The commissioner—</w:t>
      </w:r>
    </w:p>
    <w:p w14:paraId="65BD574C" w14:textId="77777777" w:rsidR="00D4577E" w:rsidRPr="002B77A1" w:rsidRDefault="00D4577E" w:rsidP="002709D2">
      <w:pPr>
        <w:pStyle w:val="Apara"/>
        <w:keepNext/>
      </w:pPr>
      <w:r w:rsidRPr="002B77A1">
        <w:tab/>
        <w:t>(a)</w:t>
      </w:r>
      <w:r w:rsidRPr="002B77A1">
        <w:tab/>
        <w:t>must reassess an organisation’s liability to duty, payroll tax or rates for the period beginning on the day the beneficial organisation determination takes effect; but</w:t>
      </w:r>
    </w:p>
    <w:p w14:paraId="2BCAEF01" w14:textId="77777777" w:rsidR="00D4577E" w:rsidRPr="002B77A1" w:rsidRDefault="00D4577E" w:rsidP="00D4577E">
      <w:pPr>
        <w:pStyle w:val="Apara"/>
      </w:pPr>
      <w:r w:rsidRPr="002B77A1">
        <w:tab/>
        <w:t>(b)</w:t>
      </w:r>
      <w:r w:rsidRPr="002B77A1">
        <w:tab/>
        <w:t>must not make a reassessment more than 5 years after the determination is made.</w:t>
      </w:r>
    </w:p>
    <w:p w14:paraId="233FBE86" w14:textId="77777777" w:rsidR="00D4577E" w:rsidRPr="002B77A1" w:rsidRDefault="00D4577E" w:rsidP="00D4577E">
      <w:pPr>
        <w:pStyle w:val="Amain"/>
      </w:pPr>
      <w:r w:rsidRPr="002B77A1">
        <w:tab/>
        <w:t>(4)</w:t>
      </w:r>
      <w:r w:rsidRPr="002B77A1">
        <w:tab/>
        <w:t>In this section:</w:t>
      </w:r>
    </w:p>
    <w:p w14:paraId="5F7CE741" w14:textId="13B50ADA" w:rsidR="00D4577E" w:rsidRPr="002B77A1" w:rsidRDefault="00D4577E" w:rsidP="00D4577E">
      <w:pPr>
        <w:pStyle w:val="aDef"/>
      </w:pPr>
      <w:r w:rsidRPr="002B77A1">
        <w:rPr>
          <w:rStyle w:val="charBoldItals"/>
        </w:rPr>
        <w:t>dutiable transaction</w:t>
      </w:r>
      <w:r w:rsidRPr="002B77A1">
        <w:t xml:space="preserve">—see the </w:t>
      </w:r>
      <w:hyperlink r:id="rId54" w:tooltip="A1999-7" w:history="1">
        <w:r w:rsidRPr="002B77A1">
          <w:rPr>
            <w:rStyle w:val="charCitHyperlinkItal"/>
          </w:rPr>
          <w:t>Duties Act 1999</w:t>
        </w:r>
      </w:hyperlink>
      <w:r w:rsidRPr="002B77A1">
        <w:t>, section 7 (2).</w:t>
      </w:r>
    </w:p>
    <w:p w14:paraId="55C09AE1" w14:textId="4F7588A3" w:rsidR="00D4577E" w:rsidRPr="002B77A1" w:rsidRDefault="00D4577E" w:rsidP="00D4577E">
      <w:pPr>
        <w:pStyle w:val="aDef"/>
        <w:rPr>
          <w:lang w:eastAsia="en-AU"/>
        </w:rPr>
      </w:pPr>
      <w:r w:rsidRPr="002B77A1">
        <w:rPr>
          <w:rStyle w:val="charBoldItals"/>
        </w:rPr>
        <w:t>payroll tax</w:t>
      </w:r>
      <w:r w:rsidRPr="002B77A1">
        <w:rPr>
          <w:lang w:eastAsia="en-AU"/>
        </w:rPr>
        <w:t xml:space="preserve">—see the </w:t>
      </w:r>
      <w:hyperlink r:id="rId55" w:tooltip="A2011-18" w:history="1">
        <w:r w:rsidRPr="002B77A1">
          <w:rPr>
            <w:rStyle w:val="charCitHyperlinkItal"/>
          </w:rPr>
          <w:t>Payroll Tax Act 2011</w:t>
        </w:r>
      </w:hyperlink>
      <w:r w:rsidRPr="002B77A1">
        <w:rPr>
          <w:lang w:eastAsia="en-AU"/>
        </w:rPr>
        <w:t>, dictionary.</w:t>
      </w:r>
    </w:p>
    <w:p w14:paraId="590283A7" w14:textId="2163374B" w:rsidR="00D4577E" w:rsidRPr="002B77A1" w:rsidRDefault="00D4577E" w:rsidP="00D4577E">
      <w:pPr>
        <w:pStyle w:val="aDef"/>
      </w:pPr>
      <w:r w:rsidRPr="002B77A1">
        <w:rPr>
          <w:rStyle w:val="charBoldItals"/>
        </w:rPr>
        <w:t>rates</w:t>
      </w:r>
      <w:r w:rsidRPr="002B77A1">
        <w:t xml:space="preserve">—see the </w:t>
      </w:r>
      <w:hyperlink r:id="rId56" w:tooltip="A2004-3" w:history="1">
        <w:r w:rsidRPr="002B77A1">
          <w:rPr>
            <w:rStyle w:val="charCitHyperlinkItal"/>
          </w:rPr>
          <w:t>Rates Act 2004</w:t>
        </w:r>
      </w:hyperlink>
      <w:r w:rsidRPr="002B77A1">
        <w:t>, dictionary.</w:t>
      </w:r>
    </w:p>
    <w:p w14:paraId="5081764F" w14:textId="77777777" w:rsidR="00AA5D72" w:rsidRDefault="00AA5D72">
      <w:pPr>
        <w:pStyle w:val="PageBreak"/>
      </w:pPr>
      <w:r>
        <w:br w:type="page"/>
      </w:r>
    </w:p>
    <w:p w14:paraId="11A489F9" w14:textId="77777777" w:rsidR="00AA5D72" w:rsidRPr="00643B71" w:rsidRDefault="00AA5D72">
      <w:pPr>
        <w:pStyle w:val="AH2Part"/>
      </w:pPr>
      <w:bookmarkStart w:id="40" w:name="_Toc201563253"/>
      <w:r w:rsidRPr="00643B71">
        <w:rPr>
          <w:rStyle w:val="CharPartNo"/>
        </w:rPr>
        <w:lastRenderedPageBreak/>
        <w:t>Part 4</w:t>
      </w:r>
      <w:r>
        <w:tab/>
      </w:r>
      <w:r w:rsidRPr="00643B71">
        <w:rPr>
          <w:rStyle w:val="CharPartText"/>
        </w:rPr>
        <w:t>Refunds of tax</w:t>
      </w:r>
      <w:bookmarkEnd w:id="40"/>
    </w:p>
    <w:p w14:paraId="704DBDB1" w14:textId="77777777" w:rsidR="00AA5D72" w:rsidRDefault="00AA5D72">
      <w:pPr>
        <w:pStyle w:val="Placeholder"/>
      </w:pPr>
      <w:r>
        <w:rPr>
          <w:rStyle w:val="CharDivNo"/>
        </w:rPr>
        <w:t xml:space="preserve">  </w:t>
      </w:r>
      <w:r>
        <w:rPr>
          <w:rStyle w:val="CharDivText"/>
        </w:rPr>
        <w:t xml:space="preserve">  </w:t>
      </w:r>
    </w:p>
    <w:p w14:paraId="71731DE4" w14:textId="77777777" w:rsidR="00AA5D72" w:rsidRDefault="00AA5D72">
      <w:pPr>
        <w:pStyle w:val="AH5Sec"/>
      </w:pPr>
      <w:bookmarkStart w:id="41" w:name="_Toc201563254"/>
      <w:r w:rsidRPr="00643B71">
        <w:rPr>
          <w:rStyle w:val="CharSectNo"/>
        </w:rPr>
        <w:t>19</w:t>
      </w:r>
      <w:r>
        <w:tab/>
        <w:t>Entitlement to refund</w:t>
      </w:r>
      <w:bookmarkEnd w:id="41"/>
    </w:p>
    <w:p w14:paraId="684EB7ED" w14:textId="77777777" w:rsidR="00AA5D72" w:rsidRDefault="00AA5D72">
      <w:pPr>
        <w:pStyle w:val="Amain"/>
      </w:pPr>
      <w:r>
        <w:tab/>
        <w:t>(1)</w:t>
      </w:r>
      <w:r>
        <w:tab/>
        <w:t>If a taxpayer has paid a greater amount of tax in relation to a tax liability than the amount assessed for that liability, the commissioner must refund the difference to the taxpayer, subject to this part.</w:t>
      </w:r>
    </w:p>
    <w:p w14:paraId="2EF2E1EE" w14:textId="77777777" w:rsidR="00AA5D72" w:rsidRDefault="00AA5D72">
      <w:pPr>
        <w:pStyle w:val="Amain"/>
      </w:pPr>
      <w:r>
        <w:tab/>
        <w:t>(2)</w:t>
      </w:r>
      <w:r>
        <w:tab/>
        <w:t>To remove any doubt, it is declared that an amount by which tax is overpaid is taken to be tax for this part.</w:t>
      </w:r>
    </w:p>
    <w:p w14:paraId="36D23157" w14:textId="77777777" w:rsidR="007C60CB" w:rsidRPr="0001004B" w:rsidRDefault="007C60CB" w:rsidP="007C60CB">
      <w:pPr>
        <w:pStyle w:val="AH5Sec"/>
      </w:pPr>
      <w:bookmarkStart w:id="42" w:name="_Toc201563255"/>
      <w:r w:rsidRPr="00643B71">
        <w:rPr>
          <w:rStyle w:val="CharSectNo"/>
        </w:rPr>
        <w:t>19A</w:t>
      </w:r>
      <w:r w:rsidRPr="0001004B">
        <w:tab/>
        <w:t>Application for refund</w:t>
      </w:r>
      <w:bookmarkEnd w:id="42"/>
    </w:p>
    <w:p w14:paraId="38BBB431" w14:textId="77777777" w:rsidR="007C60CB" w:rsidRPr="0001004B" w:rsidRDefault="007C60CB" w:rsidP="007652BF">
      <w:pPr>
        <w:pStyle w:val="Amain"/>
        <w:keepNext/>
      </w:pPr>
      <w:r w:rsidRPr="0001004B">
        <w:tab/>
        <w:t>(1)</w:t>
      </w:r>
      <w:r w:rsidRPr="0001004B">
        <w:tab/>
        <w:t>If a taxpayer claims to be entitled to a refund of tax paid under a tax law, the taxpayer may apply to the commissioner for a refund.</w:t>
      </w:r>
    </w:p>
    <w:p w14:paraId="5B44EEEA" w14:textId="77777777" w:rsidR="007C60CB" w:rsidRPr="0001004B" w:rsidRDefault="007C60CB" w:rsidP="007C60CB">
      <w:pPr>
        <w:pStyle w:val="Amain"/>
      </w:pPr>
      <w:r w:rsidRPr="0001004B">
        <w:tab/>
        <w:t>(2)</w:t>
      </w:r>
      <w:r w:rsidRPr="0001004B">
        <w:tab/>
        <w:t>The application must be made within 5 years after the tax was paid.</w:t>
      </w:r>
    </w:p>
    <w:p w14:paraId="7E8E67F6" w14:textId="77777777" w:rsidR="007C60CB" w:rsidRDefault="007C60CB" w:rsidP="007C60CB">
      <w:pPr>
        <w:pStyle w:val="Amain"/>
      </w:pPr>
      <w:r>
        <w:tab/>
      </w:r>
      <w:r w:rsidRPr="00196CE1">
        <w:t>(3)</w:t>
      </w:r>
      <w:r w:rsidRPr="00196CE1">
        <w:tab/>
        <w:t>This section does not affect the operation of any other provision of a tax law that authorises or requires a refund of tax paid.</w:t>
      </w:r>
    </w:p>
    <w:p w14:paraId="38374A38" w14:textId="77777777" w:rsidR="00AA5D72" w:rsidRDefault="00AA5D72">
      <w:pPr>
        <w:pStyle w:val="AH5Sec"/>
      </w:pPr>
      <w:bookmarkStart w:id="43" w:name="_Toc201563256"/>
      <w:r w:rsidRPr="00643B71">
        <w:rPr>
          <w:rStyle w:val="CharSectNo"/>
        </w:rPr>
        <w:t>20</w:t>
      </w:r>
      <w:r>
        <w:tab/>
        <w:t>Offset of refund against other tax liability</w:t>
      </w:r>
      <w:bookmarkEnd w:id="43"/>
    </w:p>
    <w:p w14:paraId="3C2717F1" w14:textId="77777777" w:rsidR="00AA5D72" w:rsidRDefault="00AA5D72">
      <w:pPr>
        <w:pStyle w:val="Amain"/>
      </w:pPr>
      <w:r>
        <w:tab/>
        <w:t>(1)</w:t>
      </w:r>
      <w:r>
        <w:tab/>
        <w:t>Instead of making a refund to a taxpayer, the commissioner may apply the amount that would otherwise be refunded to meet tax or any other amount payable by the taxpayer under a tax law.</w:t>
      </w:r>
    </w:p>
    <w:p w14:paraId="42CE4AF9" w14:textId="77777777" w:rsidR="00AA5D72" w:rsidRDefault="00AA5D72">
      <w:pPr>
        <w:pStyle w:val="Amain"/>
      </w:pPr>
      <w:r>
        <w:tab/>
        <w:t>(2)</w:t>
      </w:r>
      <w:r>
        <w:tab/>
        <w:t>A refund may be credited towards a taxpayer’s future liability, but only with the taxpayer’s consent.</w:t>
      </w:r>
    </w:p>
    <w:p w14:paraId="7F1F04CD" w14:textId="77777777" w:rsidR="00AA5D72" w:rsidRDefault="00AA5D72">
      <w:pPr>
        <w:pStyle w:val="AH5Sec"/>
      </w:pPr>
      <w:bookmarkStart w:id="44" w:name="_Toc201563257"/>
      <w:r w:rsidRPr="00643B71">
        <w:rPr>
          <w:rStyle w:val="CharSectNo"/>
        </w:rPr>
        <w:t>21</w:t>
      </w:r>
      <w:r>
        <w:tab/>
        <w:t>Limitation of refunds of revenue amounts</w:t>
      </w:r>
      <w:bookmarkEnd w:id="44"/>
    </w:p>
    <w:p w14:paraId="64081E36" w14:textId="77777777" w:rsidR="00AA5D72" w:rsidRDefault="00AA5D72" w:rsidP="00BC6411">
      <w:pPr>
        <w:pStyle w:val="Amain"/>
        <w:keepNext/>
      </w:pPr>
      <w:r>
        <w:tab/>
        <w:t>(1)</w:t>
      </w:r>
      <w:r>
        <w:tab/>
        <w:t xml:space="preserve">The commissioner must not refund a revenue amount unless the person claiming the refund (the </w:t>
      </w:r>
      <w:r>
        <w:rPr>
          <w:rStyle w:val="charBoldItals"/>
        </w:rPr>
        <w:t>claimant</w:t>
      </w:r>
      <w:r>
        <w:t>)—</w:t>
      </w:r>
    </w:p>
    <w:p w14:paraId="267BF3A2" w14:textId="77777777" w:rsidR="00AA5D72" w:rsidRDefault="00AA5D72" w:rsidP="00DA0C74">
      <w:pPr>
        <w:pStyle w:val="Apara"/>
        <w:keepNext/>
      </w:pPr>
      <w:r>
        <w:tab/>
        <w:t>(a)</w:t>
      </w:r>
      <w:r>
        <w:tab/>
        <w:t>satisfies the commissioner that—</w:t>
      </w:r>
    </w:p>
    <w:p w14:paraId="7C3E448C" w14:textId="77777777" w:rsidR="00AA5D72" w:rsidRDefault="00AA5D72">
      <w:pPr>
        <w:pStyle w:val="Asubpara"/>
      </w:pPr>
      <w:r>
        <w:tab/>
        <w:t>(i)</w:t>
      </w:r>
      <w:r>
        <w:tab/>
        <w:t>the claimant has not charged to, or recovered from, any other person an amount paid in relation to the whole or any part of the revenue amount; or</w:t>
      </w:r>
    </w:p>
    <w:p w14:paraId="7BD89FA0" w14:textId="77777777" w:rsidR="00AA5D72" w:rsidRDefault="00AA5D72">
      <w:pPr>
        <w:pStyle w:val="Asubpara"/>
      </w:pPr>
      <w:r>
        <w:lastRenderedPageBreak/>
        <w:tab/>
        <w:t>(ii)</w:t>
      </w:r>
      <w:r>
        <w:tab/>
        <w:t>if the claimant has so charged or recovered any such amount—the claimant has repaid the amount; and</w:t>
      </w:r>
    </w:p>
    <w:p w14:paraId="4070A533" w14:textId="77777777" w:rsidR="00AA5D72" w:rsidRDefault="00AA5D72">
      <w:pPr>
        <w:pStyle w:val="Apara"/>
      </w:pPr>
      <w:r>
        <w:tab/>
        <w:t>(b)</w:t>
      </w:r>
      <w:r>
        <w:tab/>
        <w:t>gives the commissioner a written undertaking that the claimant will not charge to, or recover from, any other person an amount paid in relation to the whole or any part of the revenue amount.</w:t>
      </w:r>
    </w:p>
    <w:p w14:paraId="3C7E7AE8" w14:textId="77777777" w:rsidR="00AA5D72" w:rsidRDefault="00AA5D72">
      <w:pPr>
        <w:pStyle w:val="Amain"/>
      </w:pPr>
      <w:r>
        <w:tab/>
        <w:t>(2)</w:t>
      </w:r>
      <w:r>
        <w:tab/>
        <w:t>If the commissioner is not satisfied about the matters mentioned in subsection (1) (a), the commissioner must give the claimant written notice of his or her decision.</w:t>
      </w:r>
    </w:p>
    <w:p w14:paraId="5B3DE6E7" w14:textId="77777777" w:rsidR="00AA5D72" w:rsidRDefault="00AA5D72">
      <w:pPr>
        <w:pStyle w:val="Amain"/>
      </w:pPr>
      <w:r>
        <w:tab/>
        <w:t>(3)</w:t>
      </w:r>
      <w:r>
        <w:tab/>
        <w:t>A person who contravenes an undertaking that the person has given under subsection (1) (b) is liable to pay the commissioner, as a penalty, an amount equal to double the amount that the person has charged to, or recovered from, another person by the contravention.</w:t>
      </w:r>
    </w:p>
    <w:p w14:paraId="70D016D7" w14:textId="77777777" w:rsidR="00AA5D72" w:rsidRDefault="00AA5D72">
      <w:pPr>
        <w:pStyle w:val="AH5Sec"/>
      </w:pPr>
      <w:bookmarkStart w:id="45" w:name="_Toc201563258"/>
      <w:r w:rsidRPr="00643B71">
        <w:rPr>
          <w:rStyle w:val="CharSectNo"/>
        </w:rPr>
        <w:t>22</w:t>
      </w:r>
      <w:r>
        <w:tab/>
        <w:t>Judgments for the recovery of revenue amounts</w:t>
      </w:r>
      <w:bookmarkEnd w:id="45"/>
    </w:p>
    <w:p w14:paraId="7A0917A9" w14:textId="77777777" w:rsidR="00AA5D72" w:rsidRDefault="00AA5D72">
      <w:pPr>
        <w:pStyle w:val="Amain"/>
      </w:pPr>
      <w:r>
        <w:tab/>
        <w:t>(1)</w:t>
      </w:r>
      <w:r>
        <w:tab/>
        <w:t>Judgment must not be entered for a plaintiff or claimant in a proceeding against the Territory for the recovery of a revenue amount unless—</w:t>
      </w:r>
    </w:p>
    <w:p w14:paraId="49DD9B6A" w14:textId="77777777" w:rsidR="00AA5D72" w:rsidRDefault="00AA5D72">
      <w:pPr>
        <w:pStyle w:val="Apara"/>
      </w:pPr>
      <w:r>
        <w:tab/>
        <w:t>(a)</w:t>
      </w:r>
      <w:r>
        <w:tab/>
        <w:t>the court is satisfied that—</w:t>
      </w:r>
    </w:p>
    <w:p w14:paraId="55A0166F" w14:textId="77777777" w:rsidR="00AA5D72" w:rsidRDefault="00AA5D72">
      <w:pPr>
        <w:pStyle w:val="Asubpara"/>
      </w:pPr>
      <w:r>
        <w:tab/>
        <w:t>(i)</w:t>
      </w:r>
      <w:r>
        <w:tab/>
        <w:t>the plaintiff or claimant has not charged to, or recovered from, any other person an amount paid in relation to the whole or any part of the revenue amount; or</w:t>
      </w:r>
    </w:p>
    <w:p w14:paraId="798993DC" w14:textId="77777777" w:rsidR="00AA5D72" w:rsidRDefault="00AA5D72">
      <w:pPr>
        <w:pStyle w:val="Asubpara"/>
      </w:pPr>
      <w:r>
        <w:tab/>
        <w:t>(ii)</w:t>
      </w:r>
      <w:r>
        <w:tab/>
        <w:t>if the plaintiff or claimant has so charged or recovered any such amount—he or she has repaid the amount; and</w:t>
      </w:r>
    </w:p>
    <w:p w14:paraId="2DFA6293" w14:textId="77777777" w:rsidR="00AA5D72" w:rsidRDefault="00AA5D72">
      <w:pPr>
        <w:pStyle w:val="Apara"/>
      </w:pPr>
      <w:r>
        <w:tab/>
        <w:t>(b)</w:t>
      </w:r>
      <w:r>
        <w:tab/>
        <w:t>the plaintiff or claimant gives to the court an undertaking in writing that he or she will not charge to, or recover from, any other person an amount paid in relation to the whole or any part of the revenue amount.</w:t>
      </w:r>
    </w:p>
    <w:p w14:paraId="79A45A6B" w14:textId="77777777" w:rsidR="00AA5D72" w:rsidRDefault="00AA5D72">
      <w:pPr>
        <w:pStyle w:val="Amain"/>
      </w:pPr>
      <w:r>
        <w:tab/>
        <w:t>(2)</w:t>
      </w:r>
      <w:r>
        <w:tab/>
        <w:t>A person who contravenes an undertaking that the person has given under subsection (1) (b) is liable to pay to the commissioner, as a penalty, an amount equal to double the amount that the person has charged to, or recovered from, another person by the contravention.</w:t>
      </w:r>
    </w:p>
    <w:p w14:paraId="312DC3D7" w14:textId="77777777" w:rsidR="00AA5D72" w:rsidRDefault="00AA5D72">
      <w:pPr>
        <w:pStyle w:val="Amain"/>
        <w:keepNext/>
      </w:pPr>
      <w:r>
        <w:lastRenderedPageBreak/>
        <w:tab/>
        <w:t>(3)</w:t>
      </w:r>
      <w:r>
        <w:tab/>
        <w:t>In subsection (1):</w:t>
      </w:r>
    </w:p>
    <w:p w14:paraId="43BEEA71" w14:textId="77777777" w:rsidR="00AA5D72" w:rsidRDefault="00AA5D72" w:rsidP="00C70FA5">
      <w:pPr>
        <w:pStyle w:val="aDef"/>
      </w:pPr>
      <w:r>
        <w:rPr>
          <w:rStyle w:val="charBoldItals"/>
        </w:rPr>
        <w:t>Territory</w:t>
      </w:r>
      <w:r>
        <w:t xml:space="preserve"> includes an officer, Minister and territory authority.</w:t>
      </w:r>
    </w:p>
    <w:p w14:paraId="0E34DB01" w14:textId="77777777" w:rsidR="00AA5D72" w:rsidRDefault="00AA5D72">
      <w:pPr>
        <w:pStyle w:val="AH5Sec"/>
      </w:pPr>
      <w:bookmarkStart w:id="46" w:name="_Toc201563259"/>
      <w:r w:rsidRPr="00643B71">
        <w:rPr>
          <w:rStyle w:val="CharSectNo"/>
        </w:rPr>
        <w:t>23</w:t>
      </w:r>
      <w:r>
        <w:tab/>
        <w:t>No recovery of revenue amounts following non-legislative change in law</w:t>
      </w:r>
      <w:bookmarkEnd w:id="46"/>
    </w:p>
    <w:p w14:paraId="1CC262B3" w14:textId="77777777" w:rsidR="00AA5D72" w:rsidRDefault="00AA5D72">
      <w:pPr>
        <w:pStyle w:val="Amain"/>
      </w:pPr>
      <w:r>
        <w:tab/>
        <w:t>(1)</w:t>
      </w:r>
      <w:r>
        <w:tab/>
        <w:t>A revenue amount paid before a non-legislative change of the law is not recoverable from the Territory on a ground of invalidity if the ground came into existence because of the change of law.</w:t>
      </w:r>
    </w:p>
    <w:p w14:paraId="68511C61" w14:textId="77777777" w:rsidR="00AA5D72" w:rsidRDefault="00AA5D72">
      <w:pPr>
        <w:pStyle w:val="Amain"/>
      </w:pPr>
      <w:r>
        <w:tab/>
        <w:t>(2)</w:t>
      </w:r>
      <w:r>
        <w:tab/>
        <w:t>If a revenue amount paid before a non-legislative change of the law would have been refundable as an overpayment if the purported tax had been valid, that amount is refundable as if the purported tax had indeed been valid.</w:t>
      </w:r>
    </w:p>
    <w:p w14:paraId="0ABAADA7" w14:textId="77777777" w:rsidR="00AA5D72" w:rsidRDefault="00AA5D72">
      <w:pPr>
        <w:pStyle w:val="Amain"/>
      </w:pPr>
      <w:r>
        <w:tab/>
        <w:t>(3)</w:t>
      </w:r>
      <w:r>
        <w:tab/>
        <w:t>In this section:</w:t>
      </w:r>
    </w:p>
    <w:p w14:paraId="36A48F2C" w14:textId="77777777" w:rsidR="00AA5D72" w:rsidRDefault="00AA5D72">
      <w:pPr>
        <w:pStyle w:val="aDef"/>
        <w:suppressLineNumbers/>
      </w:pPr>
      <w:r>
        <w:rPr>
          <w:rStyle w:val="charBoldItals"/>
        </w:rPr>
        <w:t>ground of invalidity</w:t>
      </w:r>
      <w:r>
        <w:t xml:space="preserve"> means—</w:t>
      </w:r>
    </w:p>
    <w:p w14:paraId="62156AF7" w14:textId="77777777" w:rsidR="00AA5D72" w:rsidRDefault="00AA5D72">
      <w:pPr>
        <w:pStyle w:val="Apara"/>
      </w:pPr>
      <w:r>
        <w:tab/>
        <w:t>(a)</w:t>
      </w:r>
      <w:r>
        <w:tab/>
        <w:t>the ground of invalidity of a tax law; or</w:t>
      </w:r>
    </w:p>
    <w:p w14:paraId="6AB579B8" w14:textId="77777777" w:rsidR="00AA5D72" w:rsidRDefault="00AA5D72">
      <w:pPr>
        <w:pStyle w:val="Apara"/>
      </w:pPr>
      <w:r>
        <w:tab/>
        <w:t>(b)</w:t>
      </w:r>
      <w:r>
        <w:tab/>
        <w:t>the ground of mistake (whether law or a fact) about the validity or invalidity of a tax law; or</w:t>
      </w:r>
    </w:p>
    <w:p w14:paraId="4F0B6893" w14:textId="77777777" w:rsidR="00AA5D72" w:rsidRDefault="00AA5D72">
      <w:pPr>
        <w:pStyle w:val="Apara"/>
      </w:pPr>
      <w:r>
        <w:tab/>
        <w:t>(c)</w:t>
      </w:r>
      <w:r>
        <w:tab/>
        <w:t>any other restitutionary ground relating to the validity or invalidity of a tax law.</w:t>
      </w:r>
    </w:p>
    <w:p w14:paraId="03B7BC5A" w14:textId="77777777" w:rsidR="00AA5D72" w:rsidRDefault="00AA5D72" w:rsidP="00BC6411">
      <w:pPr>
        <w:pStyle w:val="aDef"/>
        <w:keepNext/>
        <w:keepLines/>
        <w:suppressLineNumbers/>
      </w:pPr>
      <w:r>
        <w:rPr>
          <w:rStyle w:val="charBoldItals"/>
        </w:rPr>
        <w:t>non-legislative change</w:t>
      </w:r>
      <w:r>
        <w:t xml:space="preserve"> of the law means a change of the law or of legal principles, or a change in what is generally perceived to be the state of the law or legal principles, but does not include a change made by legislation.</w:t>
      </w:r>
    </w:p>
    <w:p w14:paraId="3AC18038" w14:textId="77777777" w:rsidR="00AA5D72" w:rsidRDefault="00AA5D72">
      <w:pPr>
        <w:pStyle w:val="aDef"/>
        <w:suppressLineNumbers/>
      </w:pPr>
      <w:r>
        <w:rPr>
          <w:rStyle w:val="charBoldItals"/>
        </w:rPr>
        <w:t>Territory</w:t>
      </w:r>
      <w:r>
        <w:t xml:space="preserve"> includes an officer, Minister and territory authority.</w:t>
      </w:r>
    </w:p>
    <w:p w14:paraId="2C60AEAD" w14:textId="77777777" w:rsidR="00AA5D72" w:rsidRDefault="00AA5D72">
      <w:pPr>
        <w:pStyle w:val="AH5Sec"/>
      </w:pPr>
      <w:bookmarkStart w:id="47" w:name="_Toc201563260"/>
      <w:r w:rsidRPr="00643B71">
        <w:rPr>
          <w:rStyle w:val="CharSectNo"/>
        </w:rPr>
        <w:lastRenderedPageBreak/>
        <w:t>24</w:t>
      </w:r>
      <w:r>
        <w:tab/>
        <w:t>Characterisation</w:t>
      </w:r>
      <w:bookmarkEnd w:id="47"/>
    </w:p>
    <w:p w14:paraId="1419DD85" w14:textId="77777777" w:rsidR="00AA5D72" w:rsidRDefault="00AA5D72">
      <w:pPr>
        <w:pStyle w:val="Amain"/>
        <w:keepNext/>
      </w:pPr>
      <w:r>
        <w:tab/>
        <w:t>(1)</w:t>
      </w:r>
      <w:r>
        <w:tab/>
        <w:t>For the purpose of the application of the rules of conflict of laws, this part is part of the substantive law of the ACT.</w:t>
      </w:r>
    </w:p>
    <w:p w14:paraId="3F53F369" w14:textId="77777777" w:rsidR="00AA5D72" w:rsidRDefault="00AA5D72">
      <w:pPr>
        <w:pStyle w:val="Amain"/>
      </w:pPr>
      <w:r>
        <w:tab/>
        <w:t>(2)</w:t>
      </w:r>
      <w:r>
        <w:tab/>
        <w:t>This section does not affect the characterisation of any other provision in this Act.</w:t>
      </w:r>
    </w:p>
    <w:p w14:paraId="12ADD08C" w14:textId="77777777" w:rsidR="002369ED" w:rsidRPr="002369ED" w:rsidRDefault="002369ED" w:rsidP="002369ED">
      <w:pPr>
        <w:pStyle w:val="PageBreak"/>
      </w:pPr>
      <w:r w:rsidRPr="002369ED">
        <w:br w:type="page"/>
      </w:r>
    </w:p>
    <w:p w14:paraId="312656B0" w14:textId="77777777" w:rsidR="00AA5D72" w:rsidRPr="00643B71" w:rsidRDefault="00AA5D72">
      <w:pPr>
        <w:pStyle w:val="AH2Part"/>
      </w:pPr>
      <w:bookmarkStart w:id="48" w:name="_Toc201563261"/>
      <w:r w:rsidRPr="00643B71">
        <w:rPr>
          <w:rStyle w:val="CharPartNo"/>
        </w:rPr>
        <w:lastRenderedPageBreak/>
        <w:t>Part 5</w:t>
      </w:r>
      <w:r>
        <w:tab/>
      </w:r>
      <w:r w:rsidRPr="00643B71">
        <w:rPr>
          <w:rStyle w:val="CharPartText"/>
        </w:rPr>
        <w:t>Interest and penalty tax</w:t>
      </w:r>
      <w:bookmarkEnd w:id="48"/>
    </w:p>
    <w:p w14:paraId="26D870E3" w14:textId="77777777" w:rsidR="00AA5D72" w:rsidRPr="00643B71" w:rsidRDefault="00AA5D72">
      <w:pPr>
        <w:pStyle w:val="AH3Div"/>
      </w:pPr>
      <w:bookmarkStart w:id="49" w:name="_Toc201563262"/>
      <w:r w:rsidRPr="00643B71">
        <w:rPr>
          <w:rStyle w:val="CharDivNo"/>
        </w:rPr>
        <w:t>Division 5.1</w:t>
      </w:r>
      <w:r>
        <w:tab/>
      </w:r>
      <w:r w:rsidRPr="00643B71">
        <w:rPr>
          <w:rStyle w:val="CharDivText"/>
        </w:rPr>
        <w:t>Interest</w:t>
      </w:r>
      <w:bookmarkEnd w:id="49"/>
    </w:p>
    <w:p w14:paraId="586F6ADD" w14:textId="77777777" w:rsidR="00AA5D72" w:rsidRDefault="00AA5D72">
      <w:pPr>
        <w:pStyle w:val="AH5Sec"/>
      </w:pPr>
      <w:bookmarkStart w:id="50" w:name="_Toc201563263"/>
      <w:r w:rsidRPr="00643B71">
        <w:rPr>
          <w:rStyle w:val="CharSectNo"/>
        </w:rPr>
        <w:t>25</w:t>
      </w:r>
      <w:r>
        <w:tab/>
        <w:t>Interest in relation to tax defaults</w:t>
      </w:r>
      <w:bookmarkEnd w:id="50"/>
    </w:p>
    <w:p w14:paraId="4563752E" w14:textId="77777777" w:rsidR="00AA5D72" w:rsidRDefault="00AA5D72">
      <w:pPr>
        <w:pStyle w:val="Amain"/>
      </w:pPr>
      <w:r>
        <w:tab/>
        <w:t>(1)</w:t>
      </w:r>
      <w:r>
        <w:tab/>
        <w:t>If a tax default happens, the taxpayer is liable to pay interest on the amount of tax unpaid calculated on a daily basis from the end of the last day for payment until the day it is paid at the interest rate from time to time applying under this division.</w:t>
      </w:r>
    </w:p>
    <w:p w14:paraId="139337D6" w14:textId="77777777" w:rsidR="00AA5D72" w:rsidRDefault="00AA5D72">
      <w:pPr>
        <w:pStyle w:val="Amain"/>
      </w:pPr>
      <w:r>
        <w:tab/>
        <w:t>(2)</w:t>
      </w:r>
      <w:r>
        <w:tab/>
        <w:t>Interest is payable under this section in relation to a tax default that consists of a failure to pay penalty tax under division 5.2 but is not payable in relation to any failure to pay interest under this division.</w:t>
      </w:r>
    </w:p>
    <w:p w14:paraId="11D1C338" w14:textId="77777777" w:rsidR="00AA5D72" w:rsidRDefault="00AA5D72">
      <w:pPr>
        <w:pStyle w:val="AH5Sec"/>
      </w:pPr>
      <w:bookmarkStart w:id="51" w:name="_Toc201563264"/>
      <w:r w:rsidRPr="00643B71">
        <w:rPr>
          <w:rStyle w:val="CharSectNo"/>
        </w:rPr>
        <w:t>26</w:t>
      </w:r>
      <w:r>
        <w:tab/>
        <w:t>Interest rate</w:t>
      </w:r>
      <w:bookmarkEnd w:id="51"/>
    </w:p>
    <w:p w14:paraId="373AF0D8" w14:textId="77777777" w:rsidR="00AA5D72" w:rsidRDefault="00AA5D72">
      <w:pPr>
        <w:pStyle w:val="Amain"/>
      </w:pPr>
      <w:r>
        <w:tab/>
        <w:t>(1)</w:t>
      </w:r>
      <w:r>
        <w:tab/>
        <w:t>The interest rate is the sum of—</w:t>
      </w:r>
    </w:p>
    <w:p w14:paraId="6B365C77" w14:textId="77777777" w:rsidR="00AA5D72" w:rsidRDefault="00AA5D72">
      <w:pPr>
        <w:pStyle w:val="Apara"/>
      </w:pPr>
      <w:r>
        <w:tab/>
        <w:t>(a)</w:t>
      </w:r>
      <w:r>
        <w:tab/>
        <w:t>the market rate component; and</w:t>
      </w:r>
    </w:p>
    <w:p w14:paraId="1F8644CF" w14:textId="77777777" w:rsidR="00AA5D72" w:rsidRDefault="00AA5D72">
      <w:pPr>
        <w:pStyle w:val="Apara"/>
      </w:pPr>
      <w:r>
        <w:tab/>
        <w:t>(b)</w:t>
      </w:r>
      <w:r>
        <w:tab/>
        <w:t>the premium component.</w:t>
      </w:r>
    </w:p>
    <w:p w14:paraId="7D0A6B2C" w14:textId="77777777" w:rsidR="00AA5D72" w:rsidRDefault="00AA5D72">
      <w:pPr>
        <w:pStyle w:val="Amain"/>
      </w:pPr>
      <w:r>
        <w:tab/>
        <w:t>(2)</w:t>
      </w:r>
      <w:r>
        <w:tab/>
        <w:t xml:space="preserve">The </w:t>
      </w:r>
      <w:r>
        <w:rPr>
          <w:rStyle w:val="charBoldItals"/>
        </w:rPr>
        <w:t>market rate component</w:t>
      </w:r>
      <w:r>
        <w:t xml:space="preserve"> for a day is—</w:t>
      </w:r>
    </w:p>
    <w:p w14:paraId="13BE7D1C" w14:textId="77777777" w:rsidR="00AA5D72" w:rsidRDefault="00AA5D72">
      <w:pPr>
        <w:pStyle w:val="Apara"/>
      </w:pPr>
      <w:r>
        <w:tab/>
        <w:t>(a)</w:t>
      </w:r>
      <w:r>
        <w:tab/>
        <w:t>if a determination of a rate is, under section 139 (1) (b) (Determination of amounts payable under tax laws), in force for this paragraph for the day—the determined rate; or</w:t>
      </w:r>
    </w:p>
    <w:p w14:paraId="0DD2540C" w14:textId="77777777" w:rsidR="00AA5D72" w:rsidRDefault="00AA5D72">
      <w:pPr>
        <w:pStyle w:val="Apara"/>
      </w:pPr>
      <w:r>
        <w:tab/>
        <w:t>(b)</w:t>
      </w:r>
      <w:r>
        <w:tab/>
        <w:t>if paragraph (a) does not apply—the monthly 90-day bank bill rate worked out in accordance with table 26 and rounded to the 2nd decimal place (with 0.005 rounded to 0.01).</w:t>
      </w:r>
    </w:p>
    <w:p w14:paraId="58EEFEAA" w14:textId="77777777" w:rsidR="00AA5D72" w:rsidRDefault="00AA5D72" w:rsidP="00D773DF">
      <w:pPr>
        <w:pStyle w:val="TableHd"/>
        <w:ind w:left="1202" w:hanging="1202"/>
      </w:pPr>
      <w:r>
        <w:lastRenderedPageBreak/>
        <w:t>Table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1"/>
        <w:gridCol w:w="4267"/>
      </w:tblGrid>
      <w:tr w:rsidR="00AA5D72" w14:paraId="1BA7E0CB" w14:textId="77777777">
        <w:tc>
          <w:tcPr>
            <w:tcW w:w="3161" w:type="dxa"/>
          </w:tcPr>
          <w:p w14:paraId="63ACA356" w14:textId="77777777" w:rsidR="00AA5D72" w:rsidRDefault="00AA5D72">
            <w:pPr>
              <w:pStyle w:val="TableColHd"/>
              <w:spacing w:before="180"/>
            </w:pPr>
            <w:r>
              <w:t>If the day is….</w:t>
            </w:r>
          </w:p>
        </w:tc>
        <w:tc>
          <w:tcPr>
            <w:tcW w:w="4267" w:type="dxa"/>
          </w:tcPr>
          <w:p w14:paraId="71030370" w14:textId="77777777" w:rsidR="00AA5D72" w:rsidRDefault="00AA5D72">
            <w:pPr>
              <w:pStyle w:val="TableColHd"/>
              <w:spacing w:before="180"/>
            </w:pPr>
            <w:r>
              <w:t>the monthly 90-day bank bill rate is….</w:t>
            </w:r>
          </w:p>
        </w:tc>
      </w:tr>
      <w:tr w:rsidR="00AA5D72" w14:paraId="60CD3C78" w14:textId="77777777">
        <w:trPr>
          <w:cantSplit/>
        </w:trPr>
        <w:tc>
          <w:tcPr>
            <w:tcW w:w="3161" w:type="dxa"/>
          </w:tcPr>
          <w:p w14:paraId="12677E07" w14:textId="77777777" w:rsidR="00AA5D72" w:rsidRDefault="00AA5D72">
            <w:pPr>
              <w:pStyle w:val="Apara"/>
            </w:pPr>
            <w:r>
              <w:t>in the 1st 6 months of a year</w:t>
            </w:r>
          </w:p>
        </w:tc>
        <w:tc>
          <w:tcPr>
            <w:tcW w:w="4267" w:type="dxa"/>
          </w:tcPr>
          <w:p w14:paraId="275A8173" w14:textId="77777777" w:rsidR="00AA5D72" w:rsidRPr="00F77F15" w:rsidRDefault="00AA5D72">
            <w:pPr>
              <w:pStyle w:val="Amain"/>
            </w:pPr>
            <w:r>
              <w:tab/>
              <w:t>(a)</w:t>
            </w:r>
            <w:r>
              <w:tab/>
              <w:t xml:space="preserve">if, before 1 January of the year, the monthly 90-day bank bill rate for the previous November had been published—that rate; </w:t>
            </w:r>
            <w:r w:rsidRPr="00F77F15">
              <w:t>or</w:t>
            </w:r>
          </w:p>
          <w:p w14:paraId="5624E760" w14:textId="516F204A" w:rsidR="00AA5D72" w:rsidRDefault="00AA5D72">
            <w:pPr>
              <w:pStyle w:val="Amain"/>
            </w:pPr>
            <w:r>
              <w:tab/>
              <w:t>(b)</w:t>
            </w:r>
            <w:r>
              <w:tab/>
              <w:t>if paragraph (a) does not apply—the last monthly 90</w:t>
            </w:r>
            <w:r w:rsidR="004F4B59">
              <w:noBreakHyphen/>
            </w:r>
            <w:r>
              <w:t>day bank bill rate published before 1 January of the year.</w:t>
            </w:r>
          </w:p>
        </w:tc>
      </w:tr>
      <w:tr w:rsidR="00AA5D72" w14:paraId="59356550" w14:textId="77777777">
        <w:tc>
          <w:tcPr>
            <w:tcW w:w="3161" w:type="dxa"/>
          </w:tcPr>
          <w:p w14:paraId="3C95A554" w14:textId="77777777" w:rsidR="00AA5D72" w:rsidRDefault="00AA5D72">
            <w:pPr>
              <w:pStyle w:val="Apara"/>
            </w:pPr>
            <w:r>
              <w:t>in the 2nd 6 months of a year</w:t>
            </w:r>
          </w:p>
        </w:tc>
        <w:tc>
          <w:tcPr>
            <w:tcW w:w="4267" w:type="dxa"/>
          </w:tcPr>
          <w:p w14:paraId="53F46A45" w14:textId="77777777" w:rsidR="00AA5D72" w:rsidRPr="00F77F15" w:rsidRDefault="00AA5D72">
            <w:pPr>
              <w:pStyle w:val="Amain"/>
            </w:pPr>
            <w:r>
              <w:tab/>
              <w:t>(a)</w:t>
            </w:r>
            <w:r>
              <w:tab/>
              <w:t xml:space="preserve">if, before 1 July of the year, the monthly 90-day bank bill rate for the previous May had been published—that rate; </w:t>
            </w:r>
            <w:r w:rsidRPr="00F77F15">
              <w:t>or</w:t>
            </w:r>
          </w:p>
          <w:p w14:paraId="629DC257" w14:textId="4A0A358A" w:rsidR="00AA5D72" w:rsidRDefault="00AA5D72">
            <w:pPr>
              <w:pStyle w:val="Amain"/>
            </w:pPr>
            <w:r>
              <w:tab/>
              <w:t>(b)</w:t>
            </w:r>
            <w:r>
              <w:tab/>
              <w:t>if paragraph (a) does not apply—the last monthly 90</w:t>
            </w:r>
            <w:r w:rsidR="004F4B59">
              <w:noBreakHyphen/>
            </w:r>
            <w:r>
              <w:t>day bank bill rate published before 1 July of the year.</w:t>
            </w:r>
          </w:p>
        </w:tc>
      </w:tr>
    </w:tbl>
    <w:p w14:paraId="707C8281" w14:textId="77777777" w:rsidR="00AA5D72" w:rsidRDefault="00AA5D72">
      <w:pPr>
        <w:pStyle w:val="Amain"/>
      </w:pPr>
      <w:r>
        <w:tab/>
        <w:t>(3)</w:t>
      </w:r>
      <w:r>
        <w:tab/>
        <w:t xml:space="preserve">The </w:t>
      </w:r>
      <w:r>
        <w:rPr>
          <w:rStyle w:val="charBoldItals"/>
        </w:rPr>
        <w:t>premium component</w:t>
      </w:r>
      <w:r>
        <w:t xml:space="preserve"> is 8% per annum.</w:t>
      </w:r>
    </w:p>
    <w:p w14:paraId="73A783E6" w14:textId="77777777" w:rsidR="00AA5D72" w:rsidRDefault="00AA5D72">
      <w:pPr>
        <w:pStyle w:val="Amain"/>
      </w:pPr>
      <w:r>
        <w:tab/>
        <w:t>(4)</w:t>
      </w:r>
      <w:r>
        <w:tab/>
        <w:t>In this section:</w:t>
      </w:r>
    </w:p>
    <w:p w14:paraId="7C7C0444" w14:textId="77777777" w:rsidR="00AA5D72" w:rsidRDefault="00AA5D72">
      <w:pPr>
        <w:pStyle w:val="aDef"/>
      </w:pPr>
      <w:r>
        <w:rPr>
          <w:rStyle w:val="charBoldItals"/>
        </w:rPr>
        <w:t>monthly 90-day bank bill rate</w:t>
      </w:r>
      <w:r w:rsidRPr="004F4B59">
        <w:rPr>
          <w:rStyle w:val="charBoldItals"/>
          <w:b w:val="0"/>
          <w:bCs/>
          <w:i w:val="0"/>
          <w:iCs/>
        </w:rPr>
        <w:t xml:space="preserve"> </w:t>
      </w:r>
      <w:r>
        <w:t xml:space="preserve">means the monthly average yield of 90-day bank accepted bills published by the Reserve Bank of </w:t>
      </w:r>
      <w:smartTag w:uri="urn:schemas-microsoft-com:office:smarttags" w:element="place">
        <w:smartTag w:uri="urn:schemas-microsoft-com:office:smarttags" w:element="country-region">
          <w:smartTag w:uri="urn:schemas-microsoft-com:office:smarttags" w:element="PlaceType">
            <w:r>
              <w:t>Australia</w:t>
            </w:r>
          </w:smartTag>
        </w:smartTag>
      </w:smartTag>
      <w:r>
        <w:t xml:space="preserve"> for a particular month.</w:t>
      </w:r>
    </w:p>
    <w:p w14:paraId="3CBC8C54" w14:textId="77777777" w:rsidR="003E16EE" w:rsidRPr="003F4AF8" w:rsidRDefault="003E16EE" w:rsidP="008B034E">
      <w:pPr>
        <w:pStyle w:val="AH5Sec"/>
      </w:pPr>
      <w:bookmarkStart w:id="52" w:name="_Toc201563265"/>
      <w:r w:rsidRPr="00643B71">
        <w:rPr>
          <w:rStyle w:val="CharSectNo"/>
        </w:rPr>
        <w:lastRenderedPageBreak/>
        <w:t>27</w:t>
      </w:r>
      <w:r w:rsidRPr="003F4AF8">
        <w:tab/>
        <w:t>No interest imposed if amount would be small</w:t>
      </w:r>
      <w:bookmarkEnd w:id="52"/>
    </w:p>
    <w:p w14:paraId="28605473" w14:textId="77777777" w:rsidR="003E16EE" w:rsidRPr="003F4AF8" w:rsidRDefault="003E16EE" w:rsidP="008B034E">
      <w:pPr>
        <w:pStyle w:val="Amain"/>
        <w:keepNext/>
      </w:pPr>
      <w:r w:rsidRPr="003F4AF8">
        <w:tab/>
        <w:t>(1)</w:t>
      </w:r>
      <w:r w:rsidRPr="003F4AF8">
        <w:tab/>
        <w:t>No interest is payable under a tax law if the amount that would otherwise be payable is less than $20.</w:t>
      </w:r>
    </w:p>
    <w:p w14:paraId="129482C4" w14:textId="77777777" w:rsidR="003E16EE" w:rsidRPr="003F4AF8" w:rsidRDefault="003E16EE" w:rsidP="008B034E">
      <w:pPr>
        <w:pStyle w:val="Amain"/>
        <w:keepNext/>
      </w:pPr>
      <w:r w:rsidRPr="003F4AF8">
        <w:tab/>
        <w:t>(2)</w:t>
      </w:r>
      <w:r w:rsidRPr="003F4AF8">
        <w:tab/>
        <w:t>This section does not apply to the following tax laws:</w:t>
      </w:r>
    </w:p>
    <w:p w14:paraId="66695B83" w14:textId="03884104" w:rsidR="003E16EE" w:rsidRPr="003F4AF8" w:rsidRDefault="003E16EE" w:rsidP="008B034E">
      <w:pPr>
        <w:pStyle w:val="Apara"/>
        <w:keepNext/>
      </w:pPr>
      <w:r w:rsidRPr="003F4AF8">
        <w:tab/>
        <w:t>(a)</w:t>
      </w:r>
      <w:r w:rsidRPr="003F4AF8">
        <w:tab/>
        <w:t xml:space="preserve">the </w:t>
      </w:r>
      <w:hyperlink r:id="rId57" w:tooltip="A2008-16" w:history="1">
        <w:r w:rsidRPr="003F4AF8">
          <w:rPr>
            <w:rStyle w:val="charCitHyperlinkItal"/>
          </w:rPr>
          <w:t>Land Rent Act 2008</w:t>
        </w:r>
      </w:hyperlink>
      <w:r w:rsidRPr="003F4AF8">
        <w:t>;</w:t>
      </w:r>
    </w:p>
    <w:p w14:paraId="72E8A746" w14:textId="458A1E07" w:rsidR="003E16EE" w:rsidRPr="003F4AF8" w:rsidRDefault="003E16EE" w:rsidP="003E16EE">
      <w:pPr>
        <w:pStyle w:val="Apara"/>
      </w:pPr>
      <w:r w:rsidRPr="003F4AF8">
        <w:tab/>
        <w:t>(b)</w:t>
      </w:r>
      <w:r w:rsidRPr="003F4AF8">
        <w:tab/>
        <w:t xml:space="preserve">the </w:t>
      </w:r>
      <w:hyperlink r:id="rId58" w:tooltip="A2004-4" w:history="1">
        <w:r w:rsidRPr="003F4AF8">
          <w:rPr>
            <w:rStyle w:val="charCitHyperlinkItal"/>
          </w:rPr>
          <w:t>Land Tax Act 2004</w:t>
        </w:r>
      </w:hyperlink>
      <w:r w:rsidRPr="003F4AF8">
        <w:t>;</w:t>
      </w:r>
    </w:p>
    <w:p w14:paraId="62661DD7" w14:textId="753F421D" w:rsidR="003E16EE" w:rsidRPr="003F4AF8" w:rsidRDefault="003E16EE" w:rsidP="003E16EE">
      <w:pPr>
        <w:pStyle w:val="Apara"/>
      </w:pPr>
      <w:r w:rsidRPr="003F4AF8">
        <w:tab/>
        <w:t>(c)</w:t>
      </w:r>
      <w:r w:rsidRPr="003F4AF8">
        <w:tab/>
        <w:t xml:space="preserve">the </w:t>
      </w:r>
      <w:hyperlink r:id="rId59" w:tooltip="A2004-3" w:history="1">
        <w:r w:rsidRPr="003F4AF8">
          <w:rPr>
            <w:rStyle w:val="charCitHyperlinkItal"/>
          </w:rPr>
          <w:t>Rates Act 2004</w:t>
        </w:r>
      </w:hyperlink>
      <w:r w:rsidRPr="003F4AF8">
        <w:t>.</w:t>
      </w:r>
    </w:p>
    <w:p w14:paraId="0293B33A" w14:textId="77777777" w:rsidR="00AA5D72" w:rsidRDefault="00AA5D72">
      <w:pPr>
        <w:pStyle w:val="AH5Sec"/>
      </w:pPr>
      <w:bookmarkStart w:id="53" w:name="_Toc201563266"/>
      <w:r w:rsidRPr="00643B71">
        <w:rPr>
          <w:rStyle w:val="CharSectNo"/>
        </w:rPr>
        <w:t>28</w:t>
      </w:r>
      <w:r>
        <w:tab/>
        <w:t>Interest rate to prevail over interest otherwise payable on a judgment debt</w:t>
      </w:r>
      <w:bookmarkEnd w:id="53"/>
    </w:p>
    <w:p w14:paraId="774F5DAE" w14:textId="77777777" w:rsidR="00AA5D72" w:rsidRDefault="00AA5D72" w:rsidP="003701A3">
      <w:pPr>
        <w:pStyle w:val="Amainreturn"/>
        <w:keepLines/>
      </w:pPr>
      <w:r>
        <w:t>If judgment is given by or entered in a court for an amount of unpaid tax (or an amount that includes an amount of unpaid tax), the interest rate determined in accordance with this division continues to apply, to the exclusion of any other interest rate, until the tax is paid.</w:t>
      </w:r>
    </w:p>
    <w:p w14:paraId="3AC9E376" w14:textId="77777777" w:rsidR="00647241" w:rsidRPr="00232F36" w:rsidRDefault="00647241" w:rsidP="00647241">
      <w:pPr>
        <w:pStyle w:val="AH5Sec"/>
      </w:pPr>
      <w:bookmarkStart w:id="54" w:name="_Toc201563267"/>
      <w:r w:rsidRPr="00643B71">
        <w:rPr>
          <w:rStyle w:val="CharSectNo"/>
        </w:rPr>
        <w:t>29</w:t>
      </w:r>
      <w:r w:rsidRPr="00232F36">
        <w:tab/>
        <w:t>Remission of interest</w:t>
      </w:r>
      <w:bookmarkEnd w:id="54"/>
    </w:p>
    <w:p w14:paraId="6E27EB06" w14:textId="77777777" w:rsidR="00647241" w:rsidRPr="00232F36" w:rsidRDefault="00647241" w:rsidP="00647241">
      <w:pPr>
        <w:pStyle w:val="Amainreturn"/>
        <w:keepNext/>
      </w:pPr>
      <w:r w:rsidRPr="00232F36">
        <w:t xml:space="preserve">The commissioner may, if the commissioner considers it appropriate in the circumstances, remit interest by any amount. </w:t>
      </w:r>
    </w:p>
    <w:p w14:paraId="0C703820" w14:textId="0DFA0E9B" w:rsidR="00647241" w:rsidRPr="00232F36" w:rsidRDefault="00647241" w:rsidP="00647241">
      <w:pPr>
        <w:pStyle w:val="aNote"/>
      </w:pPr>
      <w:r w:rsidRPr="00232F36">
        <w:rPr>
          <w:rStyle w:val="charItals"/>
        </w:rPr>
        <w:t>Note</w:t>
      </w:r>
      <w:r w:rsidRPr="00232F36">
        <w:rPr>
          <w:rStyle w:val="charItals"/>
        </w:rPr>
        <w:tab/>
      </w:r>
      <w:r w:rsidRPr="00232F36">
        <w:t>The commissioner’s decision refusing to remit interest is a commissioner</w:t>
      </w:r>
      <w:r w:rsidR="00FB22F4">
        <w:t>-</w:t>
      </w:r>
      <w:r w:rsidRPr="00232F36">
        <w:t xml:space="preserve">reviewable decision (see s 107, def </w:t>
      </w:r>
      <w:r w:rsidRPr="00232F36">
        <w:rPr>
          <w:rStyle w:val="charBoldItals"/>
        </w:rPr>
        <w:t>commissioner</w:t>
      </w:r>
      <w:r w:rsidR="00FB22F4">
        <w:rPr>
          <w:rStyle w:val="charBoldItals"/>
        </w:rPr>
        <w:t>-</w:t>
      </w:r>
      <w:r w:rsidRPr="00232F36">
        <w:rPr>
          <w:rStyle w:val="charBoldItals"/>
        </w:rPr>
        <w:t>reviewable decision</w:t>
      </w:r>
      <w:r w:rsidRPr="00232F36">
        <w:t>), and the commissioner must give an internal review notice to the person (see s 107B).</w:t>
      </w:r>
    </w:p>
    <w:p w14:paraId="4825C950" w14:textId="77777777" w:rsidR="00AA5D72" w:rsidRPr="00643B71" w:rsidRDefault="00AA5D72" w:rsidP="008B034E">
      <w:pPr>
        <w:pStyle w:val="AH3Div"/>
      </w:pPr>
      <w:bookmarkStart w:id="55" w:name="_Toc201563268"/>
      <w:r w:rsidRPr="00643B71">
        <w:rPr>
          <w:rStyle w:val="CharDivNo"/>
        </w:rPr>
        <w:lastRenderedPageBreak/>
        <w:t>Division 5.2</w:t>
      </w:r>
      <w:r>
        <w:tab/>
      </w:r>
      <w:r w:rsidRPr="00643B71">
        <w:rPr>
          <w:rStyle w:val="CharDivText"/>
        </w:rPr>
        <w:t>Penalty tax</w:t>
      </w:r>
      <w:bookmarkEnd w:id="55"/>
    </w:p>
    <w:p w14:paraId="6CA8E9E9" w14:textId="77777777" w:rsidR="00AA5D72" w:rsidRDefault="00AA5D72" w:rsidP="008B034E">
      <w:pPr>
        <w:pStyle w:val="AH5Sec"/>
      </w:pPr>
      <w:bookmarkStart w:id="56" w:name="_Toc201563269"/>
      <w:r w:rsidRPr="00643B71">
        <w:rPr>
          <w:rStyle w:val="CharSectNo"/>
        </w:rPr>
        <w:t>30</w:t>
      </w:r>
      <w:r>
        <w:tab/>
        <w:t>Penalty tax in relation to certain tax defaults</w:t>
      </w:r>
      <w:bookmarkEnd w:id="56"/>
    </w:p>
    <w:p w14:paraId="27228668" w14:textId="77777777" w:rsidR="00AA5D72" w:rsidRDefault="00AA5D72" w:rsidP="008B034E">
      <w:pPr>
        <w:pStyle w:val="Amain"/>
        <w:keepNext/>
      </w:pPr>
      <w:r>
        <w:tab/>
        <w:t>(1)</w:t>
      </w:r>
      <w:r>
        <w:tab/>
        <w:t>If a tax default happens, the taxpayer is liable to pay penalty tax in addition to the amount of tax unpaid.</w:t>
      </w:r>
    </w:p>
    <w:p w14:paraId="728B19DF" w14:textId="00A3942D" w:rsidR="00AA5D72" w:rsidRDefault="00AA5D72" w:rsidP="008B034E">
      <w:pPr>
        <w:pStyle w:val="aNote"/>
        <w:keepNext/>
      </w:pPr>
      <w:r>
        <w:rPr>
          <w:rStyle w:val="charItals"/>
        </w:rPr>
        <w:t>Note</w:t>
      </w:r>
      <w:r>
        <w:rPr>
          <w:rStyle w:val="charItals"/>
        </w:rPr>
        <w:tab/>
      </w:r>
      <w:r>
        <w:rPr>
          <w:iCs/>
        </w:rPr>
        <w:t>A taxpayer may also be liable to pay p</w:t>
      </w:r>
      <w:r>
        <w:t>enalty tax under the</w:t>
      </w:r>
      <w:r>
        <w:rPr>
          <w:rStyle w:val="charItals"/>
        </w:rPr>
        <w:t xml:space="preserve"> </w:t>
      </w:r>
      <w:hyperlink r:id="rId60" w:tooltip="A2004-4" w:history="1">
        <w:r w:rsidR="00F77F15" w:rsidRPr="00F77F15">
          <w:rPr>
            <w:rStyle w:val="charCitHyperlinkItal"/>
          </w:rPr>
          <w:t>Land Tax Act 2004</w:t>
        </w:r>
      </w:hyperlink>
      <w:r>
        <w:t>, s 19A (</w:t>
      </w:r>
      <w:r w:rsidR="00171C03">
        <w:t>4</w:t>
      </w:r>
      <w:r>
        <w:t>) (Interest and penalty tax payable on land tax if no disclosure).</w:t>
      </w:r>
    </w:p>
    <w:p w14:paraId="5D6C74E6" w14:textId="77777777" w:rsidR="00AA5D72" w:rsidRDefault="00AA5D72">
      <w:pPr>
        <w:pStyle w:val="Amain"/>
      </w:pPr>
      <w:r>
        <w:tab/>
        <w:t>(2)</w:t>
      </w:r>
      <w:r>
        <w:tab/>
        <w:t>Penalty tax imposed under this division is in addition to interest.</w:t>
      </w:r>
    </w:p>
    <w:p w14:paraId="24CD832F" w14:textId="77777777" w:rsidR="00AA5D72" w:rsidRDefault="00AA5D72">
      <w:pPr>
        <w:pStyle w:val="Amain"/>
      </w:pPr>
      <w:r>
        <w:tab/>
        <w:t>(3)</w:t>
      </w:r>
      <w:r>
        <w:tab/>
        <w:t>Penalty tax is not payable in relation to a tax default that consists of a failure to pay—</w:t>
      </w:r>
    </w:p>
    <w:p w14:paraId="7B2E5D90" w14:textId="77777777" w:rsidR="00AA5D72" w:rsidRDefault="00AA5D72">
      <w:pPr>
        <w:pStyle w:val="Apara"/>
      </w:pPr>
      <w:r>
        <w:tab/>
        <w:t>(a)</w:t>
      </w:r>
      <w:r>
        <w:tab/>
        <w:t>interest under division 5.1; or</w:t>
      </w:r>
    </w:p>
    <w:p w14:paraId="3CC8660F" w14:textId="77777777" w:rsidR="00AA5D72" w:rsidRDefault="00AA5D72">
      <w:pPr>
        <w:pStyle w:val="Apara"/>
      </w:pPr>
      <w:r>
        <w:tab/>
        <w:t>(b)</w:t>
      </w:r>
      <w:r>
        <w:tab/>
        <w:t>penalty tax previously imposed under this division.</w:t>
      </w:r>
    </w:p>
    <w:p w14:paraId="6F0013F4" w14:textId="77777777" w:rsidR="00AA5D72" w:rsidRDefault="00AA5D72">
      <w:pPr>
        <w:pStyle w:val="AH5Sec"/>
      </w:pPr>
      <w:bookmarkStart w:id="57" w:name="_Toc201563270"/>
      <w:r w:rsidRPr="00643B71">
        <w:rPr>
          <w:rStyle w:val="CharSectNo"/>
        </w:rPr>
        <w:t>31</w:t>
      </w:r>
      <w:r>
        <w:tab/>
        <w:t>Amount of penalty tax</w:t>
      </w:r>
      <w:bookmarkEnd w:id="57"/>
    </w:p>
    <w:p w14:paraId="710A74EB" w14:textId="77777777" w:rsidR="00210C5B" w:rsidRDefault="00210C5B" w:rsidP="00210C5B">
      <w:pPr>
        <w:pStyle w:val="Amain"/>
      </w:pPr>
      <w:r>
        <w:tab/>
        <w:t>(1)</w:t>
      </w:r>
      <w:r>
        <w:tab/>
        <w:t>The amount of penalty tax payable in relation to a tax default is 25% of the amount of tax unpaid, subject to this division.</w:t>
      </w:r>
    </w:p>
    <w:p w14:paraId="3934502F" w14:textId="77777777" w:rsidR="00D418F0" w:rsidRPr="00232F36" w:rsidRDefault="00D418F0" w:rsidP="00D418F0">
      <w:pPr>
        <w:pStyle w:val="Amain"/>
      </w:pPr>
      <w:r w:rsidRPr="00232F36">
        <w:tab/>
        <w:t>(2)</w:t>
      </w:r>
      <w:r w:rsidRPr="00232F36">
        <w:tab/>
        <w:t>The commissioner may increase the amount of penalty tax payable in relation to a tax default to 50% of the amount of tax unpaid if the commissioner is satisfied that the tax default—</w:t>
      </w:r>
    </w:p>
    <w:p w14:paraId="26F4FBCF" w14:textId="77777777" w:rsidR="00D418F0" w:rsidRPr="00232F36" w:rsidRDefault="00D418F0" w:rsidP="00D418F0">
      <w:pPr>
        <w:pStyle w:val="aDefpara"/>
      </w:pPr>
      <w:r w:rsidRPr="00232F36">
        <w:tab/>
        <w:t>(a)</w:t>
      </w:r>
      <w:r w:rsidRPr="00232F36">
        <w:tab/>
        <w:t>was caused wholly or partly by the taxpayer (or a person acting on behalf of the taxpayer)—</w:t>
      </w:r>
    </w:p>
    <w:p w14:paraId="1F6CFAC9" w14:textId="77777777" w:rsidR="00D418F0" w:rsidRPr="00232F36" w:rsidRDefault="00D418F0" w:rsidP="00D418F0">
      <w:pPr>
        <w:pStyle w:val="aDefsubpara"/>
      </w:pPr>
      <w:r w:rsidRPr="00232F36">
        <w:tab/>
        <w:t>(i)</w:t>
      </w:r>
      <w:r w:rsidRPr="00232F36">
        <w:tab/>
        <w:t>delaying the payment of tax; or</w:t>
      </w:r>
    </w:p>
    <w:p w14:paraId="32DDA88B" w14:textId="77777777" w:rsidR="00D418F0" w:rsidRPr="00232F36" w:rsidRDefault="00D418F0" w:rsidP="00D418F0">
      <w:pPr>
        <w:pStyle w:val="aDefsubpara"/>
      </w:pPr>
      <w:r w:rsidRPr="00232F36">
        <w:tab/>
        <w:t>(ii)</w:t>
      </w:r>
      <w:r w:rsidRPr="00232F36">
        <w:tab/>
        <w:t xml:space="preserve">delaying the provision of information </w:t>
      </w:r>
      <w:r w:rsidRPr="00232F36">
        <w:rPr>
          <w:szCs w:val="24"/>
          <w:lang w:eastAsia="en-AU"/>
        </w:rPr>
        <w:t>required for the assessment of tax</w:t>
      </w:r>
      <w:r w:rsidRPr="00232F36">
        <w:t>; or</w:t>
      </w:r>
    </w:p>
    <w:p w14:paraId="7C97A6D2" w14:textId="77777777" w:rsidR="00D418F0" w:rsidRPr="00232F36" w:rsidRDefault="00D418F0" w:rsidP="00D418F0">
      <w:pPr>
        <w:pStyle w:val="aDefsubpara"/>
      </w:pPr>
      <w:r w:rsidRPr="00232F36">
        <w:tab/>
        <w:t>(iii)</w:t>
      </w:r>
      <w:r w:rsidRPr="00232F36">
        <w:tab/>
        <w:t xml:space="preserve">providing information </w:t>
      </w:r>
      <w:r w:rsidRPr="00232F36">
        <w:rPr>
          <w:szCs w:val="24"/>
          <w:lang w:eastAsia="en-AU"/>
        </w:rPr>
        <w:t xml:space="preserve">required under a tax law </w:t>
      </w:r>
      <w:r w:rsidRPr="00232F36">
        <w:t>that is incorrect, incomplete or misleading; or</w:t>
      </w:r>
    </w:p>
    <w:p w14:paraId="60E7CDAF" w14:textId="77777777" w:rsidR="00D418F0" w:rsidRPr="00232F36" w:rsidRDefault="00D418F0" w:rsidP="00D418F0">
      <w:pPr>
        <w:pStyle w:val="aDefpara"/>
      </w:pPr>
      <w:r w:rsidRPr="00232F36">
        <w:tab/>
        <w:t>(b)</w:t>
      </w:r>
      <w:r w:rsidRPr="00232F36">
        <w:tab/>
        <w:t>is the taxpayer’s second or subsequent tax default in relation to a tax liability, or in relation to a similar or related tax liability.</w:t>
      </w:r>
    </w:p>
    <w:p w14:paraId="37CA951B" w14:textId="77777777" w:rsidR="00D418F0" w:rsidRPr="00232F36" w:rsidRDefault="00D418F0" w:rsidP="00D418F0">
      <w:pPr>
        <w:pStyle w:val="Amain"/>
      </w:pPr>
      <w:r w:rsidRPr="00232F36">
        <w:lastRenderedPageBreak/>
        <w:tab/>
        <w:t>(3)</w:t>
      </w:r>
      <w:r w:rsidRPr="00232F36">
        <w:tab/>
        <w:t>Subsection (2) applies to a tax default in the same way whether the tax default happened before or after the subsection commenced.</w:t>
      </w:r>
    </w:p>
    <w:p w14:paraId="71C7012D" w14:textId="77777777" w:rsidR="00D418F0" w:rsidRPr="00232F36" w:rsidRDefault="00D418F0" w:rsidP="00D418F0">
      <w:pPr>
        <w:pStyle w:val="Amain"/>
      </w:pPr>
      <w:r w:rsidRPr="00232F36">
        <w:tab/>
        <w:t>(4)</w:t>
      </w:r>
      <w:r w:rsidRPr="00232F36">
        <w:tab/>
        <w:t>The commissioner may increase the amount of penalty tax payable in relation to a tax default to 75% of the amount of tax unpaid if the commissioner is satisfied that the tax default was caused wholly or partly by the intentional disregard by the taxpayer (or a person acting on behalf of the taxpayer) of a tax law.</w:t>
      </w:r>
    </w:p>
    <w:p w14:paraId="7A85096A" w14:textId="77777777" w:rsidR="00210C5B" w:rsidRDefault="00210C5B" w:rsidP="00210C5B">
      <w:pPr>
        <w:pStyle w:val="Amain"/>
      </w:pPr>
      <w:r>
        <w:tab/>
        <w:t>(</w:t>
      </w:r>
      <w:r w:rsidR="004D4AD4">
        <w:t>5</w:t>
      </w:r>
      <w:r>
        <w:t>)</w:t>
      </w:r>
      <w:r>
        <w:tab/>
        <w:t>No penalty tax is payable in relation to a tax default if the commissioner is satisfied that—</w:t>
      </w:r>
    </w:p>
    <w:p w14:paraId="5CC72144" w14:textId="77777777" w:rsidR="00210C5B" w:rsidRDefault="00210C5B" w:rsidP="00210C5B">
      <w:pPr>
        <w:pStyle w:val="Apara"/>
      </w:pPr>
      <w:r>
        <w:tab/>
        <w:t>(a)</w:t>
      </w:r>
      <w:r>
        <w:tab/>
        <w:t>the taxpayer (or a person acting on behalf of the taxpayer) took reasonable care to comply with the tax law; or</w:t>
      </w:r>
    </w:p>
    <w:p w14:paraId="5E540DFC" w14:textId="77777777" w:rsidR="00210C5B" w:rsidRDefault="00210C5B" w:rsidP="006D7D78">
      <w:pPr>
        <w:pStyle w:val="Apara"/>
        <w:keepNext/>
        <w:keepLines/>
      </w:pPr>
      <w:r>
        <w:tab/>
        <w:t>(b)</w:t>
      </w:r>
      <w:r>
        <w:tab/>
        <w:t>the tax default happened solely because of circumstances beyond the taxpayer’s control (or if a person acted on behalf of the taxpayer, because of circumstances beyond either the person’s or the taxpayer’s control) but not amounting to financial incapacity.</w:t>
      </w:r>
    </w:p>
    <w:p w14:paraId="59A9660B" w14:textId="77777777" w:rsidR="00210C5B" w:rsidRDefault="00210C5B" w:rsidP="00EB4DE2">
      <w:pPr>
        <w:pStyle w:val="aNote"/>
      </w:pPr>
      <w:r w:rsidRPr="00F77F15">
        <w:rPr>
          <w:rStyle w:val="charItals"/>
        </w:rPr>
        <w:t>Note</w:t>
      </w:r>
      <w:r w:rsidRPr="00F77F15">
        <w:rPr>
          <w:rStyle w:val="charItals"/>
        </w:rPr>
        <w:tab/>
      </w:r>
      <w:r>
        <w:t xml:space="preserve">The commissioner’s decision to impose penalty tax is an internally reviewable decision (see s 107, def </w:t>
      </w:r>
      <w:r w:rsidRPr="00F77F15">
        <w:rPr>
          <w:rStyle w:val="charBoldItals"/>
        </w:rPr>
        <w:t>internally reviewable decision</w:t>
      </w:r>
      <w:r>
        <w:t>), and the commissioner must give an internal review notice to the taxpayer (see s 107B).</w:t>
      </w:r>
    </w:p>
    <w:p w14:paraId="52BCAA9B" w14:textId="77777777" w:rsidR="00AA5D72" w:rsidRDefault="00AA5D72">
      <w:pPr>
        <w:pStyle w:val="AH5Sec"/>
      </w:pPr>
      <w:bookmarkStart w:id="58" w:name="_Toc201563271"/>
      <w:r w:rsidRPr="00643B71">
        <w:rPr>
          <w:rStyle w:val="CharSectNo"/>
        </w:rPr>
        <w:t>32</w:t>
      </w:r>
      <w:r>
        <w:tab/>
        <w:t>Reduction in penalty tax for voluntary disclosure</w:t>
      </w:r>
      <w:bookmarkEnd w:id="58"/>
      <w:r>
        <w:t xml:space="preserve"> </w:t>
      </w:r>
    </w:p>
    <w:p w14:paraId="2AE9EAC1" w14:textId="77777777" w:rsidR="00AA5D72" w:rsidRDefault="00AA5D72">
      <w:pPr>
        <w:pStyle w:val="Amainreturn"/>
      </w:pPr>
      <w:r>
        <w:t>The amount of penalty tax determined under section 31 is reduced by 80% if, before the commissioner informs the taxpayer that an investigation relating to the taxpayer is to be carried out, the taxpayer discloses to the commissioner, in writing, sufficient information to enable the nature and extent of the tax default to be determined.</w:t>
      </w:r>
    </w:p>
    <w:p w14:paraId="6ADFBDE9" w14:textId="77777777" w:rsidR="00AA5D72" w:rsidRDefault="00AA5D72">
      <w:pPr>
        <w:pStyle w:val="AH5Sec"/>
      </w:pPr>
      <w:bookmarkStart w:id="59" w:name="_Toc201563272"/>
      <w:r w:rsidRPr="00643B71">
        <w:rPr>
          <w:rStyle w:val="CharSectNo"/>
        </w:rPr>
        <w:lastRenderedPageBreak/>
        <w:t>33</w:t>
      </w:r>
      <w:r>
        <w:tab/>
        <w:t>Reduction in penalty tax for disclosure before investigation</w:t>
      </w:r>
      <w:bookmarkEnd w:id="59"/>
    </w:p>
    <w:p w14:paraId="24857EA5" w14:textId="77777777" w:rsidR="00AA5D72" w:rsidRDefault="00AA5D72" w:rsidP="003701A3">
      <w:pPr>
        <w:pStyle w:val="Amainreturn"/>
        <w:keepLines/>
      </w:pPr>
      <w:r>
        <w:t>The amount of penalty tax determined under section 31 is reduced by 20% if, after the commissioner informs the taxpayer that an investigation relating to the taxpayer is to be carried out and before it is begun, the taxpayer discloses to the commissioner, in writing, sufficient information to enable the nature and extent of the tax default to be determined.</w:t>
      </w:r>
    </w:p>
    <w:p w14:paraId="3058421B" w14:textId="77777777" w:rsidR="00AA5D72" w:rsidRDefault="00AA5D72">
      <w:pPr>
        <w:pStyle w:val="AH5Sec"/>
      </w:pPr>
      <w:bookmarkStart w:id="60" w:name="_Toc201563273"/>
      <w:r w:rsidRPr="00643B71">
        <w:rPr>
          <w:rStyle w:val="CharSectNo"/>
        </w:rPr>
        <w:t>34</w:t>
      </w:r>
      <w:r>
        <w:tab/>
        <w:t>Increase in penalty tax for concealment</w:t>
      </w:r>
      <w:bookmarkEnd w:id="60"/>
    </w:p>
    <w:p w14:paraId="44ECC832" w14:textId="77777777" w:rsidR="00AA5D72" w:rsidRDefault="00AA5D72" w:rsidP="00DA0C74">
      <w:pPr>
        <w:pStyle w:val="Amainreturn"/>
        <w:keepNext/>
      </w:pPr>
      <w:r>
        <w:t>The amount of penalty tax payable in relation to a tax default is 90% of the amount of tax unpaid if the commissioner is satisfied that, after the commissioner has informed the taxpayer that an investigation is to be carried out and before the investigation is completed, the taxpayer (or a person acting on behalf of the taxpayer)—</w:t>
      </w:r>
    </w:p>
    <w:p w14:paraId="4AC8FD75" w14:textId="77777777" w:rsidR="00AA5D72" w:rsidRDefault="00AA5D72">
      <w:pPr>
        <w:pStyle w:val="Apara"/>
      </w:pPr>
      <w:r>
        <w:tab/>
        <w:t>(a)</w:t>
      </w:r>
      <w:r>
        <w:tab/>
        <w:t>deliberately damages or destroys records required to be kept under the tax law to which the investigation relates; or</w:t>
      </w:r>
    </w:p>
    <w:p w14:paraId="1BB03C6F" w14:textId="77777777" w:rsidR="00AA5D72" w:rsidRDefault="00AA5D72">
      <w:pPr>
        <w:pStyle w:val="Apara"/>
      </w:pPr>
      <w:r>
        <w:tab/>
        <w:t>(b)</w:t>
      </w:r>
      <w:r>
        <w:tab/>
        <w:t>fails, without reasonable excuse, to comply with a requirement made by the commissioner under division 9.2 for the purposes of determining the taxpayer’s tax liability; or</w:t>
      </w:r>
    </w:p>
    <w:p w14:paraId="530B3A60" w14:textId="77777777" w:rsidR="00D01FDF" w:rsidRPr="00F4366C" w:rsidRDefault="00D01FDF" w:rsidP="00D01FDF">
      <w:pPr>
        <w:pStyle w:val="Apara"/>
      </w:pPr>
      <w:r w:rsidRPr="00F4366C">
        <w:tab/>
        <w:t>(c)</w:t>
      </w:r>
      <w:r w:rsidRPr="00F4366C">
        <w:tab/>
        <w:t>hinders or obstructs an authorised officer exercising functions under division 9.2, or an authorised valuer exercising functions under division 9.2A, for the purposes of determining the taxpayer’s liability; or</w:t>
      </w:r>
    </w:p>
    <w:p w14:paraId="70CB5CB9" w14:textId="77777777" w:rsidR="00AA5D72" w:rsidRDefault="00AA5D72">
      <w:pPr>
        <w:pStyle w:val="Apara"/>
        <w:keepNext/>
      </w:pPr>
      <w:r>
        <w:tab/>
        <w:t>(d)</w:t>
      </w:r>
      <w:r>
        <w:tab/>
        <w:t>otherwise shows intentional disregard for a tax law.</w:t>
      </w:r>
    </w:p>
    <w:p w14:paraId="44B11BF8" w14:textId="020C6FFB" w:rsidR="00AA5D72" w:rsidRDefault="00AA5D72">
      <w:pPr>
        <w:pStyle w:val="aNote"/>
        <w:keepNext/>
        <w:suppressLineNumbers/>
      </w:pPr>
      <w:r>
        <w:rPr>
          <w:rStyle w:val="charItals"/>
        </w:rPr>
        <w:t>Note 1</w:t>
      </w:r>
      <w:r>
        <w:rPr>
          <w:rStyle w:val="charItals"/>
        </w:rPr>
        <w:tab/>
      </w:r>
      <w:r>
        <w:t xml:space="preserve">The </w:t>
      </w:r>
      <w:hyperlink r:id="rId61" w:tooltip="A2001-14" w:history="1">
        <w:r w:rsidR="00F77F15" w:rsidRPr="00F77F15">
          <w:rPr>
            <w:rStyle w:val="charCitHyperlinkAbbrev"/>
          </w:rPr>
          <w:t>Legislation Act</w:t>
        </w:r>
      </w:hyperlink>
      <w:r>
        <w:t xml:space="preserve">, dict, pt 1 defines </w:t>
      </w:r>
      <w:r>
        <w:rPr>
          <w:rStyle w:val="charBoldItals"/>
        </w:rPr>
        <w:t>fail</w:t>
      </w:r>
      <w:r>
        <w:t xml:space="preserve"> to include refuse.</w:t>
      </w:r>
    </w:p>
    <w:p w14:paraId="598ACF2F" w14:textId="77777777" w:rsidR="00127EC8" w:rsidRDefault="00127EC8" w:rsidP="001874E1">
      <w:pPr>
        <w:pStyle w:val="aNote"/>
        <w:keepNext/>
      </w:pPr>
      <w:r w:rsidRPr="00F77F15">
        <w:rPr>
          <w:rStyle w:val="charItals"/>
        </w:rPr>
        <w:t>Note 2</w:t>
      </w:r>
      <w:r w:rsidRPr="00F77F15">
        <w:rPr>
          <w:rStyle w:val="charItals"/>
        </w:rPr>
        <w:tab/>
      </w:r>
      <w:r>
        <w:t xml:space="preserve">The commissioner’s decision to impose increased penalty tax is an internally reviewable decision (see s 107, def </w:t>
      </w:r>
      <w:r w:rsidRPr="00F77F15">
        <w:rPr>
          <w:rStyle w:val="charBoldItals"/>
        </w:rPr>
        <w:t>internally reviewable decision</w:t>
      </w:r>
      <w:r>
        <w:t>), and the commissioner must give an internal review notice to the taxpayer (see s 107B).</w:t>
      </w:r>
    </w:p>
    <w:p w14:paraId="3D3B32F6" w14:textId="77777777" w:rsidR="00DA0C74" w:rsidRDefault="00127EC8" w:rsidP="00127EC8">
      <w:pPr>
        <w:pStyle w:val="aNote"/>
        <w:keepNext/>
        <w:suppressLineNumbers/>
        <w:rPr>
          <w:rFonts w:ascii="Arial" w:hAnsi="Arial"/>
          <w:b/>
        </w:rPr>
      </w:pPr>
      <w:r>
        <w:rPr>
          <w:rStyle w:val="charItals"/>
        </w:rPr>
        <w:t>Note 3</w:t>
      </w:r>
      <w:r>
        <w:rPr>
          <w:b/>
          <w:bCs/>
        </w:rPr>
        <w:tab/>
      </w:r>
      <w:r>
        <w:t>Table 34 contains a summary of the effect of s 31 to s 34.</w:t>
      </w:r>
    </w:p>
    <w:p w14:paraId="231EEEFF" w14:textId="77777777" w:rsidR="00DA0C74" w:rsidRPr="00DA0C74" w:rsidRDefault="00DA0C74" w:rsidP="00DA0C74">
      <w:pPr>
        <w:pStyle w:val="PageBreak"/>
      </w:pPr>
      <w:r w:rsidRPr="00DA0C74">
        <w:br w:type="page"/>
      </w:r>
    </w:p>
    <w:p w14:paraId="74C36820" w14:textId="77777777" w:rsidR="006B007C" w:rsidRPr="00CC3FC0" w:rsidRDefault="006B007C" w:rsidP="006B007C">
      <w:pPr>
        <w:pStyle w:val="TableHd"/>
        <w:suppressLineNumbers/>
        <w:ind w:left="1202" w:hanging="1202"/>
      </w:pPr>
      <w:r w:rsidRPr="00CC3FC0">
        <w:lastRenderedPageBreak/>
        <w:t>Table 34</w:t>
      </w:r>
      <w:r w:rsidRPr="00CC3FC0">
        <w:tab/>
        <w:t>Rates of penalty tax</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1337"/>
        <w:gridCol w:w="1652"/>
        <w:gridCol w:w="1652"/>
      </w:tblGrid>
      <w:tr w:rsidR="006B007C" w:rsidRPr="00CC3FC0" w14:paraId="26829EA1" w14:textId="77777777" w:rsidTr="006B007C">
        <w:trPr>
          <w:cantSplit/>
          <w:tblHeader/>
        </w:trPr>
        <w:tc>
          <w:tcPr>
            <w:tcW w:w="1200" w:type="dxa"/>
            <w:tcBorders>
              <w:bottom w:val="single" w:sz="4" w:space="0" w:color="auto"/>
            </w:tcBorders>
          </w:tcPr>
          <w:p w14:paraId="077E9C5F" w14:textId="77777777" w:rsidR="006B007C" w:rsidRPr="00CC3FC0" w:rsidRDefault="006B007C" w:rsidP="006B007C">
            <w:pPr>
              <w:pStyle w:val="TableColHd"/>
            </w:pPr>
            <w:r w:rsidRPr="00CC3FC0">
              <w:t>column 1</w:t>
            </w:r>
          </w:p>
          <w:p w14:paraId="1F41AF06" w14:textId="77777777" w:rsidR="006B007C" w:rsidRPr="00CC3FC0" w:rsidRDefault="006B007C" w:rsidP="006B007C">
            <w:pPr>
              <w:pStyle w:val="TableColHd"/>
            </w:pPr>
            <w:r w:rsidRPr="00CC3FC0">
              <w:t>item</w:t>
            </w:r>
          </w:p>
        </w:tc>
        <w:tc>
          <w:tcPr>
            <w:tcW w:w="2107" w:type="dxa"/>
            <w:tcBorders>
              <w:bottom w:val="single" w:sz="4" w:space="0" w:color="auto"/>
            </w:tcBorders>
          </w:tcPr>
          <w:p w14:paraId="35E429BC" w14:textId="77777777" w:rsidR="006B007C" w:rsidRPr="00CC3FC0" w:rsidRDefault="006B007C" w:rsidP="006B007C">
            <w:pPr>
              <w:pStyle w:val="TableColHd"/>
            </w:pPr>
            <w:r w:rsidRPr="00CC3FC0">
              <w:t>column 2</w:t>
            </w:r>
          </w:p>
          <w:p w14:paraId="0D21DFC0" w14:textId="77777777" w:rsidR="006B007C" w:rsidRPr="00CC3FC0" w:rsidRDefault="006B007C" w:rsidP="006B007C">
            <w:pPr>
              <w:pStyle w:val="TableColHd"/>
            </w:pPr>
          </w:p>
        </w:tc>
        <w:tc>
          <w:tcPr>
            <w:tcW w:w="1337" w:type="dxa"/>
            <w:tcBorders>
              <w:bottom w:val="single" w:sz="4" w:space="0" w:color="auto"/>
            </w:tcBorders>
          </w:tcPr>
          <w:p w14:paraId="6791830B" w14:textId="77777777" w:rsidR="006B007C" w:rsidRPr="00CC3FC0" w:rsidRDefault="006B007C" w:rsidP="006B007C">
            <w:pPr>
              <w:pStyle w:val="TableColHd"/>
            </w:pPr>
            <w:r w:rsidRPr="00CC3FC0">
              <w:t>column 3</w:t>
            </w:r>
          </w:p>
          <w:p w14:paraId="545D22F9" w14:textId="77777777" w:rsidR="006B007C" w:rsidRPr="00CC3FC0" w:rsidRDefault="006B007C" w:rsidP="006B007C">
            <w:pPr>
              <w:pStyle w:val="TableColHd"/>
            </w:pPr>
          </w:p>
        </w:tc>
        <w:tc>
          <w:tcPr>
            <w:tcW w:w="3304" w:type="dxa"/>
            <w:gridSpan w:val="2"/>
            <w:tcBorders>
              <w:bottom w:val="single" w:sz="4" w:space="0" w:color="auto"/>
            </w:tcBorders>
          </w:tcPr>
          <w:p w14:paraId="14138C77" w14:textId="77777777" w:rsidR="006B007C" w:rsidRPr="00CC3FC0" w:rsidRDefault="006B007C" w:rsidP="006B007C">
            <w:pPr>
              <w:pStyle w:val="TableColHd"/>
            </w:pPr>
            <w:r w:rsidRPr="00CC3FC0">
              <w:t>column 4</w:t>
            </w:r>
          </w:p>
          <w:p w14:paraId="4D007B2F" w14:textId="77777777" w:rsidR="006B007C" w:rsidRPr="00CC3FC0" w:rsidRDefault="006B007C" w:rsidP="006B007C">
            <w:pPr>
              <w:pStyle w:val="TableColHd"/>
            </w:pPr>
          </w:p>
        </w:tc>
      </w:tr>
      <w:tr w:rsidR="006B007C" w:rsidRPr="00CC3FC0" w14:paraId="4D0A27B9" w14:textId="77777777" w:rsidTr="006B007C">
        <w:trPr>
          <w:cantSplit/>
          <w:trHeight w:val="315"/>
        </w:trPr>
        <w:tc>
          <w:tcPr>
            <w:tcW w:w="1200" w:type="dxa"/>
            <w:vMerge w:val="restart"/>
            <w:tcBorders>
              <w:top w:val="single" w:sz="4" w:space="0" w:color="auto"/>
            </w:tcBorders>
          </w:tcPr>
          <w:p w14:paraId="7C0C572F" w14:textId="77777777" w:rsidR="006B007C" w:rsidRPr="00CC3FC0" w:rsidRDefault="006B007C" w:rsidP="006B007C">
            <w:pPr>
              <w:pStyle w:val="TableNumbered"/>
              <w:numPr>
                <w:ilvl w:val="0"/>
                <w:numId w:val="0"/>
              </w:numPr>
              <w:ind w:left="360"/>
            </w:pPr>
          </w:p>
        </w:tc>
        <w:tc>
          <w:tcPr>
            <w:tcW w:w="2107" w:type="dxa"/>
            <w:vMerge w:val="restart"/>
            <w:tcBorders>
              <w:top w:val="single" w:sz="4" w:space="0" w:color="auto"/>
            </w:tcBorders>
          </w:tcPr>
          <w:p w14:paraId="007997F8" w14:textId="77777777" w:rsidR="006B007C" w:rsidRPr="00CC3FC0" w:rsidRDefault="006B007C" w:rsidP="006B007C">
            <w:pPr>
              <w:pStyle w:val="TableText10"/>
            </w:pPr>
          </w:p>
        </w:tc>
        <w:tc>
          <w:tcPr>
            <w:tcW w:w="1337" w:type="dxa"/>
            <w:vMerge w:val="restart"/>
            <w:tcBorders>
              <w:top w:val="single" w:sz="4" w:space="0" w:color="auto"/>
            </w:tcBorders>
          </w:tcPr>
          <w:p w14:paraId="53C7BC2A" w14:textId="77777777" w:rsidR="006B007C" w:rsidRPr="00CC3FC0" w:rsidRDefault="006B007C" w:rsidP="006B007C">
            <w:pPr>
              <w:pStyle w:val="TableText10"/>
              <w:rPr>
                <w:b/>
              </w:rPr>
            </w:pPr>
            <w:r w:rsidRPr="00CC3FC0">
              <w:rPr>
                <w:b/>
              </w:rPr>
              <w:t>basic rate</w:t>
            </w:r>
          </w:p>
        </w:tc>
        <w:tc>
          <w:tcPr>
            <w:tcW w:w="3304" w:type="dxa"/>
            <w:gridSpan w:val="2"/>
            <w:tcBorders>
              <w:top w:val="single" w:sz="4" w:space="0" w:color="auto"/>
            </w:tcBorders>
          </w:tcPr>
          <w:p w14:paraId="308A8481" w14:textId="77777777" w:rsidR="006B007C" w:rsidRPr="00CC3FC0" w:rsidRDefault="006B007C" w:rsidP="006B007C">
            <w:pPr>
              <w:pStyle w:val="TableText10"/>
              <w:rPr>
                <w:b/>
              </w:rPr>
            </w:pPr>
            <w:r w:rsidRPr="00CC3FC0">
              <w:rPr>
                <w:b/>
              </w:rPr>
              <w:t>reduced rate</w:t>
            </w:r>
          </w:p>
        </w:tc>
      </w:tr>
      <w:tr w:rsidR="006B007C" w:rsidRPr="00CC3FC0" w14:paraId="1BF4F62D" w14:textId="77777777" w:rsidTr="006B007C">
        <w:trPr>
          <w:cantSplit/>
          <w:trHeight w:val="315"/>
        </w:trPr>
        <w:tc>
          <w:tcPr>
            <w:tcW w:w="1200" w:type="dxa"/>
            <w:vMerge/>
          </w:tcPr>
          <w:p w14:paraId="19A2BC66" w14:textId="77777777" w:rsidR="006B007C" w:rsidRPr="00CC3FC0" w:rsidRDefault="006B007C" w:rsidP="006B007C">
            <w:pPr>
              <w:pStyle w:val="TableNumbered"/>
              <w:numPr>
                <w:ilvl w:val="0"/>
                <w:numId w:val="0"/>
              </w:numPr>
              <w:ind w:left="360"/>
            </w:pPr>
          </w:p>
        </w:tc>
        <w:tc>
          <w:tcPr>
            <w:tcW w:w="2107" w:type="dxa"/>
            <w:vMerge/>
          </w:tcPr>
          <w:p w14:paraId="132266E1" w14:textId="77777777" w:rsidR="006B007C" w:rsidRPr="00CC3FC0" w:rsidRDefault="006B007C" w:rsidP="006B007C">
            <w:pPr>
              <w:pStyle w:val="TableText10"/>
            </w:pPr>
          </w:p>
        </w:tc>
        <w:tc>
          <w:tcPr>
            <w:tcW w:w="1337" w:type="dxa"/>
            <w:vMerge/>
          </w:tcPr>
          <w:p w14:paraId="29D186B4" w14:textId="77777777" w:rsidR="006B007C" w:rsidRPr="00CC3FC0" w:rsidRDefault="006B007C" w:rsidP="006B007C">
            <w:pPr>
              <w:pStyle w:val="TableText10"/>
              <w:rPr>
                <w:b/>
              </w:rPr>
            </w:pPr>
          </w:p>
        </w:tc>
        <w:tc>
          <w:tcPr>
            <w:tcW w:w="1652" w:type="dxa"/>
            <w:tcBorders>
              <w:top w:val="single" w:sz="4" w:space="0" w:color="auto"/>
            </w:tcBorders>
          </w:tcPr>
          <w:p w14:paraId="66296D5F" w14:textId="77777777" w:rsidR="006B007C" w:rsidRPr="00CC3FC0" w:rsidRDefault="006B007C" w:rsidP="006B007C">
            <w:pPr>
              <w:pStyle w:val="TableText10"/>
              <w:rPr>
                <w:b/>
              </w:rPr>
            </w:pPr>
            <w:r w:rsidRPr="00CC3FC0">
              <w:rPr>
                <w:b/>
              </w:rPr>
              <w:t>voluntary disclosure</w:t>
            </w:r>
          </w:p>
        </w:tc>
        <w:tc>
          <w:tcPr>
            <w:tcW w:w="1652" w:type="dxa"/>
            <w:tcBorders>
              <w:top w:val="single" w:sz="4" w:space="0" w:color="auto"/>
            </w:tcBorders>
          </w:tcPr>
          <w:p w14:paraId="5E55C860" w14:textId="77777777" w:rsidR="006B007C" w:rsidRPr="00CC3FC0" w:rsidRDefault="006B007C" w:rsidP="006B007C">
            <w:pPr>
              <w:pStyle w:val="TableText10"/>
              <w:rPr>
                <w:b/>
              </w:rPr>
            </w:pPr>
            <w:r w:rsidRPr="00CC3FC0">
              <w:rPr>
                <w:b/>
              </w:rPr>
              <w:t>disclosure before investigation</w:t>
            </w:r>
          </w:p>
        </w:tc>
      </w:tr>
      <w:tr w:rsidR="006B007C" w:rsidRPr="00CC3FC0" w14:paraId="0D87F21C" w14:textId="77777777" w:rsidTr="006B007C">
        <w:trPr>
          <w:cantSplit/>
        </w:trPr>
        <w:tc>
          <w:tcPr>
            <w:tcW w:w="1200" w:type="dxa"/>
            <w:tcBorders>
              <w:top w:val="single" w:sz="4" w:space="0" w:color="auto"/>
            </w:tcBorders>
          </w:tcPr>
          <w:p w14:paraId="1F94D406" w14:textId="77777777" w:rsidR="006B007C" w:rsidRPr="00CC3FC0" w:rsidRDefault="006B007C" w:rsidP="006B007C">
            <w:pPr>
              <w:pStyle w:val="TableNumbered"/>
              <w:numPr>
                <w:ilvl w:val="0"/>
                <w:numId w:val="0"/>
              </w:numPr>
              <w:ind w:left="360" w:hanging="360"/>
            </w:pPr>
            <w:r w:rsidRPr="00CC3FC0">
              <w:t xml:space="preserve">1 </w:t>
            </w:r>
          </w:p>
        </w:tc>
        <w:tc>
          <w:tcPr>
            <w:tcW w:w="2107" w:type="dxa"/>
            <w:tcBorders>
              <w:top w:val="single" w:sz="4" w:space="0" w:color="auto"/>
            </w:tcBorders>
          </w:tcPr>
          <w:p w14:paraId="2B969C15" w14:textId="77777777" w:rsidR="006B007C" w:rsidRPr="00CC3FC0" w:rsidRDefault="006B007C" w:rsidP="006B007C">
            <w:pPr>
              <w:pStyle w:val="TableText10"/>
            </w:pPr>
            <w:r w:rsidRPr="00CC3FC0">
              <w:t>taxpayer took reasonable care</w:t>
            </w:r>
          </w:p>
        </w:tc>
        <w:tc>
          <w:tcPr>
            <w:tcW w:w="1337" w:type="dxa"/>
            <w:tcBorders>
              <w:top w:val="single" w:sz="4" w:space="0" w:color="auto"/>
            </w:tcBorders>
          </w:tcPr>
          <w:p w14:paraId="4BEEAA6B" w14:textId="77777777" w:rsidR="006B007C" w:rsidRPr="00CC3FC0" w:rsidRDefault="006B007C" w:rsidP="006B007C">
            <w:pPr>
              <w:pStyle w:val="TableText10"/>
            </w:pPr>
            <w:r w:rsidRPr="00CC3FC0">
              <w:t>0%</w:t>
            </w:r>
          </w:p>
        </w:tc>
        <w:tc>
          <w:tcPr>
            <w:tcW w:w="1652" w:type="dxa"/>
            <w:tcBorders>
              <w:top w:val="single" w:sz="4" w:space="0" w:color="auto"/>
            </w:tcBorders>
          </w:tcPr>
          <w:p w14:paraId="1E0CAE14" w14:textId="77777777" w:rsidR="006B007C" w:rsidRPr="00CC3FC0" w:rsidRDefault="006B007C" w:rsidP="006B007C">
            <w:pPr>
              <w:pStyle w:val="TableText10"/>
            </w:pPr>
            <w:r w:rsidRPr="00CC3FC0">
              <w:t>0%</w:t>
            </w:r>
          </w:p>
        </w:tc>
        <w:tc>
          <w:tcPr>
            <w:tcW w:w="1652" w:type="dxa"/>
            <w:tcBorders>
              <w:top w:val="single" w:sz="4" w:space="0" w:color="auto"/>
            </w:tcBorders>
          </w:tcPr>
          <w:p w14:paraId="677EFB9F" w14:textId="77777777" w:rsidR="006B007C" w:rsidRPr="00CC3FC0" w:rsidRDefault="006B007C" w:rsidP="006B007C">
            <w:pPr>
              <w:pStyle w:val="TableText10"/>
            </w:pPr>
            <w:r w:rsidRPr="00CC3FC0">
              <w:t>0%</w:t>
            </w:r>
          </w:p>
        </w:tc>
      </w:tr>
      <w:tr w:rsidR="006B007C" w:rsidRPr="00CC3FC0" w14:paraId="1FE36961" w14:textId="77777777" w:rsidTr="006B007C">
        <w:trPr>
          <w:cantSplit/>
        </w:trPr>
        <w:tc>
          <w:tcPr>
            <w:tcW w:w="1200" w:type="dxa"/>
            <w:tcBorders>
              <w:bottom w:val="single" w:sz="4" w:space="0" w:color="auto"/>
            </w:tcBorders>
          </w:tcPr>
          <w:p w14:paraId="335FCC80" w14:textId="77777777" w:rsidR="006B007C" w:rsidRPr="00CC3FC0" w:rsidRDefault="006B007C" w:rsidP="006B007C">
            <w:pPr>
              <w:pStyle w:val="TableNumbered"/>
              <w:numPr>
                <w:ilvl w:val="0"/>
                <w:numId w:val="0"/>
              </w:numPr>
              <w:ind w:left="360" w:hanging="360"/>
            </w:pPr>
            <w:r w:rsidRPr="00CC3FC0">
              <w:t xml:space="preserve">2 </w:t>
            </w:r>
          </w:p>
        </w:tc>
        <w:tc>
          <w:tcPr>
            <w:tcW w:w="2107" w:type="dxa"/>
            <w:tcBorders>
              <w:bottom w:val="single" w:sz="4" w:space="0" w:color="auto"/>
            </w:tcBorders>
          </w:tcPr>
          <w:p w14:paraId="7D352A68" w14:textId="77777777" w:rsidR="006B007C" w:rsidRPr="00CC3FC0" w:rsidRDefault="006B007C" w:rsidP="006B007C">
            <w:pPr>
              <w:pStyle w:val="TableText10"/>
            </w:pPr>
            <w:r w:rsidRPr="00CC3FC0">
              <w:t>circumstances beyond taxpayer’s control</w:t>
            </w:r>
          </w:p>
        </w:tc>
        <w:tc>
          <w:tcPr>
            <w:tcW w:w="1337" w:type="dxa"/>
            <w:tcBorders>
              <w:bottom w:val="single" w:sz="4" w:space="0" w:color="auto"/>
            </w:tcBorders>
          </w:tcPr>
          <w:p w14:paraId="7BA8C4CC" w14:textId="77777777" w:rsidR="006B007C" w:rsidRPr="00CC3FC0" w:rsidRDefault="006B007C" w:rsidP="006B007C">
            <w:pPr>
              <w:pStyle w:val="TableText10"/>
            </w:pPr>
            <w:r w:rsidRPr="00CC3FC0">
              <w:t>0%</w:t>
            </w:r>
          </w:p>
        </w:tc>
        <w:tc>
          <w:tcPr>
            <w:tcW w:w="1652" w:type="dxa"/>
          </w:tcPr>
          <w:p w14:paraId="1492D167" w14:textId="77777777" w:rsidR="006B007C" w:rsidRPr="00CC3FC0" w:rsidRDefault="006B007C" w:rsidP="006B007C">
            <w:pPr>
              <w:pStyle w:val="TableText10"/>
            </w:pPr>
            <w:r w:rsidRPr="00CC3FC0">
              <w:t>0%</w:t>
            </w:r>
          </w:p>
        </w:tc>
        <w:tc>
          <w:tcPr>
            <w:tcW w:w="1652" w:type="dxa"/>
          </w:tcPr>
          <w:p w14:paraId="5F7829AB" w14:textId="77777777" w:rsidR="006B007C" w:rsidRPr="00CC3FC0" w:rsidRDefault="006B007C" w:rsidP="006B007C">
            <w:pPr>
              <w:pStyle w:val="TableText10"/>
            </w:pPr>
            <w:r w:rsidRPr="00CC3FC0">
              <w:t>0%</w:t>
            </w:r>
          </w:p>
        </w:tc>
      </w:tr>
      <w:tr w:rsidR="006B007C" w:rsidRPr="00CC3FC0" w14:paraId="2D51DABE" w14:textId="77777777" w:rsidTr="006B007C">
        <w:trPr>
          <w:cantSplit/>
          <w:trHeight w:val="315"/>
        </w:trPr>
        <w:tc>
          <w:tcPr>
            <w:tcW w:w="1200" w:type="dxa"/>
            <w:vMerge w:val="restart"/>
            <w:tcBorders>
              <w:top w:val="single" w:sz="4" w:space="0" w:color="auto"/>
              <w:bottom w:val="single" w:sz="4" w:space="0" w:color="auto"/>
            </w:tcBorders>
          </w:tcPr>
          <w:p w14:paraId="724E630F" w14:textId="77777777" w:rsidR="006B007C" w:rsidRPr="00CC3FC0" w:rsidRDefault="006B007C" w:rsidP="006B007C">
            <w:pPr>
              <w:pStyle w:val="TableNumbered"/>
              <w:keepNext/>
              <w:numPr>
                <w:ilvl w:val="0"/>
                <w:numId w:val="0"/>
              </w:numPr>
              <w:ind w:left="360"/>
            </w:pPr>
          </w:p>
        </w:tc>
        <w:tc>
          <w:tcPr>
            <w:tcW w:w="2107" w:type="dxa"/>
            <w:vMerge w:val="restart"/>
            <w:tcBorders>
              <w:top w:val="single" w:sz="4" w:space="0" w:color="auto"/>
              <w:bottom w:val="single" w:sz="4" w:space="0" w:color="auto"/>
            </w:tcBorders>
          </w:tcPr>
          <w:p w14:paraId="443B38D3" w14:textId="77777777" w:rsidR="006B007C" w:rsidRPr="00CC3FC0" w:rsidRDefault="006B007C" w:rsidP="006B007C">
            <w:pPr>
              <w:pStyle w:val="TableText10"/>
              <w:keepNext/>
            </w:pPr>
          </w:p>
        </w:tc>
        <w:tc>
          <w:tcPr>
            <w:tcW w:w="1337" w:type="dxa"/>
            <w:vMerge w:val="restart"/>
            <w:tcBorders>
              <w:top w:val="single" w:sz="4" w:space="0" w:color="auto"/>
              <w:bottom w:val="single" w:sz="4" w:space="0" w:color="auto"/>
            </w:tcBorders>
          </w:tcPr>
          <w:p w14:paraId="2EFFD297" w14:textId="77777777" w:rsidR="006B007C" w:rsidRPr="00CC3FC0" w:rsidRDefault="006B007C" w:rsidP="006B007C">
            <w:pPr>
              <w:pStyle w:val="TableText10"/>
              <w:keepNext/>
              <w:rPr>
                <w:b/>
              </w:rPr>
            </w:pPr>
            <w:r w:rsidRPr="00CC3FC0">
              <w:rPr>
                <w:b/>
              </w:rPr>
              <w:t>basic rate</w:t>
            </w:r>
          </w:p>
        </w:tc>
        <w:tc>
          <w:tcPr>
            <w:tcW w:w="3304" w:type="dxa"/>
            <w:gridSpan w:val="2"/>
            <w:tcBorders>
              <w:top w:val="single" w:sz="4" w:space="0" w:color="auto"/>
              <w:bottom w:val="single" w:sz="4" w:space="0" w:color="auto"/>
            </w:tcBorders>
          </w:tcPr>
          <w:p w14:paraId="273EBFD3" w14:textId="77777777" w:rsidR="006B007C" w:rsidRPr="00CC3FC0" w:rsidRDefault="006B007C" w:rsidP="006B007C">
            <w:pPr>
              <w:pStyle w:val="TableText10"/>
              <w:keepNext/>
              <w:rPr>
                <w:b/>
              </w:rPr>
            </w:pPr>
            <w:r w:rsidRPr="00CC3FC0">
              <w:rPr>
                <w:b/>
              </w:rPr>
              <w:t>reduced rate</w:t>
            </w:r>
          </w:p>
        </w:tc>
      </w:tr>
      <w:tr w:rsidR="006B007C" w:rsidRPr="00CC3FC0" w14:paraId="3CCE5602" w14:textId="77777777" w:rsidTr="006B007C">
        <w:trPr>
          <w:cantSplit/>
          <w:trHeight w:val="315"/>
        </w:trPr>
        <w:tc>
          <w:tcPr>
            <w:tcW w:w="1200" w:type="dxa"/>
            <w:vMerge/>
            <w:tcBorders>
              <w:bottom w:val="single" w:sz="4" w:space="0" w:color="auto"/>
            </w:tcBorders>
          </w:tcPr>
          <w:p w14:paraId="384183BD" w14:textId="77777777" w:rsidR="006B007C" w:rsidRPr="00CC3FC0" w:rsidRDefault="006B007C" w:rsidP="006B007C">
            <w:pPr>
              <w:pStyle w:val="TableNumbered"/>
              <w:numPr>
                <w:ilvl w:val="0"/>
                <w:numId w:val="0"/>
              </w:numPr>
              <w:ind w:left="360"/>
            </w:pPr>
          </w:p>
        </w:tc>
        <w:tc>
          <w:tcPr>
            <w:tcW w:w="2107" w:type="dxa"/>
            <w:vMerge/>
            <w:tcBorders>
              <w:bottom w:val="single" w:sz="4" w:space="0" w:color="auto"/>
            </w:tcBorders>
          </w:tcPr>
          <w:p w14:paraId="4467C5E6" w14:textId="77777777" w:rsidR="006B007C" w:rsidRPr="00CC3FC0" w:rsidRDefault="006B007C" w:rsidP="006B007C">
            <w:pPr>
              <w:pStyle w:val="TableText10"/>
            </w:pPr>
          </w:p>
        </w:tc>
        <w:tc>
          <w:tcPr>
            <w:tcW w:w="1337" w:type="dxa"/>
            <w:vMerge/>
            <w:tcBorders>
              <w:bottom w:val="single" w:sz="4" w:space="0" w:color="auto"/>
            </w:tcBorders>
          </w:tcPr>
          <w:p w14:paraId="5C1FD308" w14:textId="77777777" w:rsidR="006B007C" w:rsidRPr="00CC3FC0" w:rsidRDefault="006B007C" w:rsidP="006B007C">
            <w:pPr>
              <w:pStyle w:val="TableText10"/>
              <w:rPr>
                <w:b/>
              </w:rPr>
            </w:pPr>
          </w:p>
        </w:tc>
        <w:tc>
          <w:tcPr>
            <w:tcW w:w="1652" w:type="dxa"/>
            <w:tcBorders>
              <w:top w:val="single" w:sz="4" w:space="0" w:color="auto"/>
              <w:bottom w:val="single" w:sz="4" w:space="0" w:color="auto"/>
            </w:tcBorders>
          </w:tcPr>
          <w:p w14:paraId="4BEFC8E0" w14:textId="77777777" w:rsidR="006B007C" w:rsidRPr="00CC3FC0" w:rsidRDefault="006B007C" w:rsidP="006B007C">
            <w:pPr>
              <w:pStyle w:val="TableText10"/>
              <w:rPr>
                <w:b/>
              </w:rPr>
            </w:pPr>
            <w:r w:rsidRPr="00CC3FC0">
              <w:rPr>
                <w:b/>
              </w:rPr>
              <w:t>voluntary disclosure</w:t>
            </w:r>
          </w:p>
        </w:tc>
        <w:tc>
          <w:tcPr>
            <w:tcW w:w="1652" w:type="dxa"/>
            <w:tcBorders>
              <w:top w:val="single" w:sz="4" w:space="0" w:color="auto"/>
              <w:bottom w:val="single" w:sz="4" w:space="0" w:color="auto"/>
            </w:tcBorders>
          </w:tcPr>
          <w:p w14:paraId="48FA1397" w14:textId="77777777" w:rsidR="006B007C" w:rsidRPr="00CC3FC0" w:rsidRDefault="006B007C" w:rsidP="006B007C">
            <w:pPr>
              <w:pStyle w:val="TableText10"/>
              <w:rPr>
                <w:b/>
              </w:rPr>
            </w:pPr>
            <w:r w:rsidRPr="00CC3FC0">
              <w:rPr>
                <w:b/>
              </w:rPr>
              <w:t>disclosure before investigation</w:t>
            </w:r>
          </w:p>
        </w:tc>
      </w:tr>
      <w:tr w:rsidR="00D418F0" w:rsidRPr="00232F36" w14:paraId="64301A88" w14:textId="77777777" w:rsidTr="000B4E1C">
        <w:trPr>
          <w:cantSplit/>
        </w:trPr>
        <w:tc>
          <w:tcPr>
            <w:tcW w:w="1200" w:type="dxa"/>
            <w:tcBorders>
              <w:top w:val="single" w:sz="4" w:space="0" w:color="auto"/>
            </w:tcBorders>
          </w:tcPr>
          <w:p w14:paraId="52C64F83" w14:textId="77777777" w:rsidR="00D418F0" w:rsidRPr="00232F36" w:rsidRDefault="00D418F0" w:rsidP="000B4E1C">
            <w:pPr>
              <w:keepNext/>
              <w:spacing w:before="60" w:after="60"/>
              <w:ind w:left="360" w:hanging="360"/>
              <w:rPr>
                <w:sz w:val="20"/>
              </w:rPr>
            </w:pPr>
            <w:r w:rsidRPr="00232F36">
              <w:rPr>
                <w:sz w:val="20"/>
              </w:rPr>
              <w:t xml:space="preserve">3 </w:t>
            </w:r>
          </w:p>
        </w:tc>
        <w:tc>
          <w:tcPr>
            <w:tcW w:w="2107" w:type="dxa"/>
            <w:tcBorders>
              <w:top w:val="single" w:sz="4" w:space="0" w:color="auto"/>
            </w:tcBorders>
          </w:tcPr>
          <w:p w14:paraId="1CE524B1" w14:textId="77777777" w:rsidR="00D418F0" w:rsidRPr="00232F36" w:rsidRDefault="00D418F0" w:rsidP="000B4E1C">
            <w:pPr>
              <w:spacing w:before="60" w:after="60"/>
              <w:ind w:left="357" w:hanging="357"/>
              <w:rPr>
                <w:sz w:val="20"/>
              </w:rPr>
            </w:pPr>
            <w:r w:rsidRPr="00232F36">
              <w:rPr>
                <w:sz w:val="20"/>
              </w:rPr>
              <w:t>tax default</w:t>
            </w:r>
          </w:p>
        </w:tc>
        <w:tc>
          <w:tcPr>
            <w:tcW w:w="1337" w:type="dxa"/>
            <w:tcBorders>
              <w:top w:val="single" w:sz="4" w:space="0" w:color="auto"/>
            </w:tcBorders>
          </w:tcPr>
          <w:p w14:paraId="1DBD5473" w14:textId="77777777" w:rsidR="00D418F0" w:rsidRPr="00232F36" w:rsidRDefault="00D418F0" w:rsidP="000B4E1C">
            <w:pPr>
              <w:spacing w:before="60" w:after="60"/>
              <w:rPr>
                <w:sz w:val="20"/>
              </w:rPr>
            </w:pPr>
            <w:r w:rsidRPr="00232F36">
              <w:rPr>
                <w:sz w:val="20"/>
              </w:rPr>
              <w:t>25%</w:t>
            </w:r>
          </w:p>
        </w:tc>
        <w:tc>
          <w:tcPr>
            <w:tcW w:w="1652" w:type="dxa"/>
            <w:tcBorders>
              <w:top w:val="single" w:sz="4" w:space="0" w:color="auto"/>
            </w:tcBorders>
          </w:tcPr>
          <w:p w14:paraId="035D7175" w14:textId="77777777" w:rsidR="00D418F0" w:rsidRPr="00232F36" w:rsidRDefault="00D418F0" w:rsidP="000B4E1C">
            <w:pPr>
              <w:spacing w:before="60" w:after="60"/>
              <w:rPr>
                <w:sz w:val="20"/>
              </w:rPr>
            </w:pPr>
            <w:r w:rsidRPr="00232F36">
              <w:rPr>
                <w:sz w:val="20"/>
              </w:rPr>
              <w:t>5%</w:t>
            </w:r>
          </w:p>
        </w:tc>
        <w:tc>
          <w:tcPr>
            <w:tcW w:w="1652" w:type="dxa"/>
            <w:tcBorders>
              <w:top w:val="single" w:sz="4" w:space="0" w:color="auto"/>
            </w:tcBorders>
          </w:tcPr>
          <w:p w14:paraId="32D65964" w14:textId="77777777" w:rsidR="00D418F0" w:rsidRPr="00232F36" w:rsidRDefault="00D418F0" w:rsidP="000B4E1C">
            <w:pPr>
              <w:spacing w:before="60" w:after="60"/>
              <w:rPr>
                <w:sz w:val="20"/>
              </w:rPr>
            </w:pPr>
            <w:r w:rsidRPr="00232F36">
              <w:rPr>
                <w:sz w:val="20"/>
              </w:rPr>
              <w:t>20%</w:t>
            </w:r>
          </w:p>
        </w:tc>
      </w:tr>
      <w:tr w:rsidR="00D418F0" w:rsidRPr="00232F36" w14:paraId="67D58ED5" w14:textId="77777777" w:rsidTr="000B4E1C">
        <w:trPr>
          <w:cantSplit/>
        </w:trPr>
        <w:tc>
          <w:tcPr>
            <w:tcW w:w="1200" w:type="dxa"/>
          </w:tcPr>
          <w:p w14:paraId="2476BF01" w14:textId="77777777" w:rsidR="00D418F0" w:rsidRPr="00232F36" w:rsidRDefault="00D418F0" w:rsidP="000B4E1C">
            <w:pPr>
              <w:spacing w:before="60" w:after="60"/>
              <w:ind w:left="360" w:hanging="360"/>
              <w:rPr>
                <w:sz w:val="20"/>
              </w:rPr>
            </w:pPr>
            <w:r w:rsidRPr="00232F36">
              <w:rPr>
                <w:sz w:val="20"/>
              </w:rPr>
              <w:t xml:space="preserve">4 </w:t>
            </w:r>
          </w:p>
        </w:tc>
        <w:tc>
          <w:tcPr>
            <w:tcW w:w="2107" w:type="dxa"/>
          </w:tcPr>
          <w:p w14:paraId="7A8A5CE8" w14:textId="77777777" w:rsidR="00D418F0" w:rsidRPr="00232F36" w:rsidRDefault="00D418F0" w:rsidP="000B4E1C">
            <w:pPr>
              <w:spacing w:before="60" w:after="60"/>
              <w:ind w:left="357" w:hanging="357"/>
              <w:rPr>
                <w:sz w:val="20"/>
              </w:rPr>
            </w:pPr>
            <w:r w:rsidRPr="00232F36">
              <w:rPr>
                <w:rFonts w:ascii="Symbol" w:hAnsi="Symbol"/>
                <w:sz w:val="20"/>
              </w:rPr>
              <w:t></w:t>
            </w:r>
            <w:r w:rsidRPr="00232F36">
              <w:rPr>
                <w:rFonts w:ascii="Symbol" w:hAnsi="Symbol"/>
                <w:sz w:val="20"/>
              </w:rPr>
              <w:tab/>
            </w:r>
            <w:r w:rsidRPr="00232F36">
              <w:rPr>
                <w:sz w:val="20"/>
              </w:rPr>
              <w:t>delayed payment of tax</w:t>
            </w:r>
          </w:p>
          <w:p w14:paraId="291B1E6D" w14:textId="77777777" w:rsidR="00D418F0" w:rsidRPr="00232F36" w:rsidRDefault="00D418F0" w:rsidP="000B4E1C">
            <w:pPr>
              <w:spacing w:before="60" w:after="60"/>
              <w:ind w:left="357" w:hanging="357"/>
              <w:rPr>
                <w:sz w:val="20"/>
              </w:rPr>
            </w:pPr>
            <w:r w:rsidRPr="00232F36">
              <w:rPr>
                <w:rFonts w:ascii="Symbol" w:hAnsi="Symbol"/>
                <w:sz w:val="20"/>
              </w:rPr>
              <w:t></w:t>
            </w:r>
            <w:r w:rsidRPr="00232F36">
              <w:rPr>
                <w:rFonts w:ascii="Symbol" w:hAnsi="Symbol"/>
                <w:sz w:val="20"/>
              </w:rPr>
              <w:tab/>
            </w:r>
            <w:r w:rsidRPr="00232F36">
              <w:rPr>
                <w:sz w:val="20"/>
              </w:rPr>
              <w:t>delayed provision of information</w:t>
            </w:r>
          </w:p>
          <w:p w14:paraId="106B160A" w14:textId="77777777" w:rsidR="00D418F0" w:rsidRPr="00232F36" w:rsidRDefault="00D418F0" w:rsidP="000B4E1C">
            <w:pPr>
              <w:spacing w:before="60" w:after="60"/>
              <w:ind w:left="357" w:hanging="357"/>
              <w:rPr>
                <w:sz w:val="20"/>
              </w:rPr>
            </w:pPr>
            <w:r w:rsidRPr="00232F36">
              <w:rPr>
                <w:rFonts w:ascii="Symbol" w:hAnsi="Symbol"/>
                <w:sz w:val="20"/>
              </w:rPr>
              <w:t></w:t>
            </w:r>
            <w:r w:rsidRPr="00232F36">
              <w:rPr>
                <w:rFonts w:ascii="Symbol" w:hAnsi="Symbol"/>
                <w:sz w:val="20"/>
              </w:rPr>
              <w:tab/>
            </w:r>
            <w:r w:rsidRPr="00232F36">
              <w:rPr>
                <w:sz w:val="20"/>
              </w:rPr>
              <w:t>provided incorrect, incomplete or misleading information</w:t>
            </w:r>
          </w:p>
          <w:p w14:paraId="77393A52" w14:textId="77777777" w:rsidR="00D418F0" w:rsidRPr="00232F36" w:rsidRDefault="00D418F0" w:rsidP="000B4E1C">
            <w:pPr>
              <w:spacing w:before="60" w:after="60"/>
              <w:ind w:left="357" w:hanging="357"/>
              <w:rPr>
                <w:sz w:val="20"/>
              </w:rPr>
            </w:pPr>
            <w:r w:rsidRPr="00232F36">
              <w:rPr>
                <w:rFonts w:ascii="Symbol" w:hAnsi="Symbol"/>
                <w:sz w:val="20"/>
              </w:rPr>
              <w:t></w:t>
            </w:r>
            <w:r w:rsidRPr="00232F36">
              <w:rPr>
                <w:rFonts w:ascii="Symbol" w:hAnsi="Symbol"/>
                <w:sz w:val="20"/>
              </w:rPr>
              <w:tab/>
            </w:r>
            <w:r w:rsidRPr="00232F36">
              <w:rPr>
                <w:sz w:val="20"/>
              </w:rPr>
              <w:t>second or subsequent tax default</w:t>
            </w:r>
          </w:p>
        </w:tc>
        <w:tc>
          <w:tcPr>
            <w:tcW w:w="1337" w:type="dxa"/>
          </w:tcPr>
          <w:p w14:paraId="697F60EF" w14:textId="77777777" w:rsidR="00D418F0" w:rsidRPr="00232F36" w:rsidRDefault="00D418F0" w:rsidP="000B4E1C">
            <w:pPr>
              <w:spacing w:before="60" w:after="60"/>
              <w:rPr>
                <w:sz w:val="20"/>
              </w:rPr>
            </w:pPr>
            <w:r w:rsidRPr="00232F36">
              <w:rPr>
                <w:sz w:val="20"/>
              </w:rPr>
              <w:t>50%</w:t>
            </w:r>
          </w:p>
        </w:tc>
        <w:tc>
          <w:tcPr>
            <w:tcW w:w="1652" w:type="dxa"/>
          </w:tcPr>
          <w:p w14:paraId="56B6A87C" w14:textId="77777777" w:rsidR="00D418F0" w:rsidRPr="00232F36" w:rsidRDefault="00D418F0" w:rsidP="000B4E1C">
            <w:pPr>
              <w:spacing w:before="60" w:after="60"/>
              <w:rPr>
                <w:sz w:val="20"/>
              </w:rPr>
            </w:pPr>
            <w:r w:rsidRPr="00232F36">
              <w:rPr>
                <w:sz w:val="20"/>
              </w:rPr>
              <w:t>10%</w:t>
            </w:r>
          </w:p>
        </w:tc>
        <w:tc>
          <w:tcPr>
            <w:tcW w:w="1652" w:type="dxa"/>
          </w:tcPr>
          <w:p w14:paraId="386A79F5" w14:textId="77777777" w:rsidR="00D418F0" w:rsidRPr="00232F36" w:rsidRDefault="00D418F0" w:rsidP="000B4E1C">
            <w:pPr>
              <w:spacing w:before="60" w:after="60"/>
              <w:rPr>
                <w:sz w:val="20"/>
              </w:rPr>
            </w:pPr>
            <w:r w:rsidRPr="00232F36">
              <w:rPr>
                <w:sz w:val="20"/>
              </w:rPr>
              <w:t>40%</w:t>
            </w:r>
          </w:p>
        </w:tc>
      </w:tr>
      <w:tr w:rsidR="006B007C" w:rsidRPr="00CC3FC0" w14:paraId="275EACE0" w14:textId="77777777" w:rsidTr="006B007C">
        <w:trPr>
          <w:cantSplit/>
        </w:trPr>
        <w:tc>
          <w:tcPr>
            <w:tcW w:w="1200" w:type="dxa"/>
          </w:tcPr>
          <w:p w14:paraId="06D571A0" w14:textId="77777777" w:rsidR="006B007C" w:rsidRPr="00CC3FC0" w:rsidRDefault="006B007C" w:rsidP="006B007C">
            <w:pPr>
              <w:pStyle w:val="TableNumbered"/>
              <w:numPr>
                <w:ilvl w:val="0"/>
                <w:numId w:val="0"/>
              </w:numPr>
              <w:ind w:left="360" w:hanging="360"/>
            </w:pPr>
            <w:r w:rsidRPr="00CC3FC0">
              <w:t xml:space="preserve">5 </w:t>
            </w:r>
          </w:p>
        </w:tc>
        <w:tc>
          <w:tcPr>
            <w:tcW w:w="2107" w:type="dxa"/>
          </w:tcPr>
          <w:p w14:paraId="4574BE59" w14:textId="77777777" w:rsidR="006B007C" w:rsidRPr="00CC3FC0" w:rsidRDefault="006B007C" w:rsidP="006B007C">
            <w:pPr>
              <w:pStyle w:val="TableText10"/>
            </w:pPr>
            <w:r w:rsidRPr="00CC3FC0">
              <w:t>intentional disregard of tax law</w:t>
            </w:r>
          </w:p>
        </w:tc>
        <w:tc>
          <w:tcPr>
            <w:tcW w:w="1337" w:type="dxa"/>
          </w:tcPr>
          <w:p w14:paraId="2AB73127" w14:textId="77777777" w:rsidR="006B007C" w:rsidRPr="00CC3FC0" w:rsidRDefault="006B007C" w:rsidP="006B007C">
            <w:pPr>
              <w:pStyle w:val="TableText10"/>
            </w:pPr>
            <w:r w:rsidRPr="00CC3FC0">
              <w:t>75%</w:t>
            </w:r>
          </w:p>
        </w:tc>
        <w:tc>
          <w:tcPr>
            <w:tcW w:w="1652" w:type="dxa"/>
          </w:tcPr>
          <w:p w14:paraId="50E57052" w14:textId="77777777" w:rsidR="006B007C" w:rsidRPr="00CC3FC0" w:rsidRDefault="006B007C" w:rsidP="006B007C">
            <w:pPr>
              <w:pStyle w:val="TableText10"/>
            </w:pPr>
            <w:r w:rsidRPr="00CC3FC0">
              <w:t>15%</w:t>
            </w:r>
          </w:p>
        </w:tc>
        <w:tc>
          <w:tcPr>
            <w:tcW w:w="1652" w:type="dxa"/>
          </w:tcPr>
          <w:p w14:paraId="0D12DAC0" w14:textId="77777777" w:rsidR="006B007C" w:rsidRPr="00CC3FC0" w:rsidRDefault="006B007C" w:rsidP="006B007C">
            <w:pPr>
              <w:pStyle w:val="TableText10"/>
            </w:pPr>
            <w:r w:rsidRPr="00CC3FC0">
              <w:t>60%</w:t>
            </w:r>
          </w:p>
        </w:tc>
      </w:tr>
      <w:tr w:rsidR="006B007C" w:rsidRPr="00CC3FC0" w14:paraId="21AE1E67" w14:textId="77777777" w:rsidTr="006B007C">
        <w:trPr>
          <w:cantSplit/>
        </w:trPr>
        <w:tc>
          <w:tcPr>
            <w:tcW w:w="1200" w:type="dxa"/>
          </w:tcPr>
          <w:p w14:paraId="761ADEE5" w14:textId="77777777" w:rsidR="006B007C" w:rsidRPr="00CC3FC0" w:rsidRDefault="006B007C" w:rsidP="006B007C">
            <w:pPr>
              <w:pStyle w:val="TableNumbered"/>
              <w:numPr>
                <w:ilvl w:val="0"/>
                <w:numId w:val="0"/>
              </w:numPr>
              <w:ind w:left="360" w:hanging="360"/>
            </w:pPr>
            <w:r w:rsidRPr="00CC3FC0">
              <w:t xml:space="preserve">6 </w:t>
            </w:r>
          </w:p>
        </w:tc>
        <w:tc>
          <w:tcPr>
            <w:tcW w:w="2107" w:type="dxa"/>
          </w:tcPr>
          <w:p w14:paraId="7FE5E901" w14:textId="77777777" w:rsidR="006B007C" w:rsidRPr="00CC3FC0" w:rsidRDefault="006B007C" w:rsidP="006B007C">
            <w:pPr>
              <w:pStyle w:val="TableText10"/>
            </w:pPr>
            <w:r w:rsidRPr="00CC3FC0">
              <w:t>concealment</w:t>
            </w:r>
          </w:p>
        </w:tc>
        <w:tc>
          <w:tcPr>
            <w:tcW w:w="1337" w:type="dxa"/>
          </w:tcPr>
          <w:p w14:paraId="3228C845" w14:textId="77777777" w:rsidR="006B007C" w:rsidRPr="00CC3FC0" w:rsidRDefault="006B007C" w:rsidP="006B007C">
            <w:pPr>
              <w:pStyle w:val="TableText10"/>
            </w:pPr>
            <w:r w:rsidRPr="00CC3FC0">
              <w:t>90%</w:t>
            </w:r>
          </w:p>
        </w:tc>
        <w:tc>
          <w:tcPr>
            <w:tcW w:w="1652" w:type="dxa"/>
          </w:tcPr>
          <w:p w14:paraId="6197D11C" w14:textId="77777777" w:rsidR="006B007C" w:rsidRPr="00CC3FC0" w:rsidRDefault="006B007C" w:rsidP="006B007C">
            <w:pPr>
              <w:pStyle w:val="TableText10"/>
            </w:pPr>
            <w:r w:rsidRPr="00CC3FC0">
              <w:t>90%</w:t>
            </w:r>
          </w:p>
        </w:tc>
        <w:tc>
          <w:tcPr>
            <w:tcW w:w="1652" w:type="dxa"/>
          </w:tcPr>
          <w:p w14:paraId="183E1B68" w14:textId="77777777" w:rsidR="006B007C" w:rsidRPr="00CC3FC0" w:rsidRDefault="006B007C" w:rsidP="006B007C">
            <w:pPr>
              <w:pStyle w:val="TableText10"/>
            </w:pPr>
            <w:r w:rsidRPr="00CC3FC0">
              <w:t>90%</w:t>
            </w:r>
          </w:p>
        </w:tc>
      </w:tr>
    </w:tbl>
    <w:p w14:paraId="2FD1230C" w14:textId="77777777" w:rsidR="00993773" w:rsidRPr="003F4AF8" w:rsidRDefault="00993773" w:rsidP="008B034E">
      <w:pPr>
        <w:pStyle w:val="AH5Sec"/>
      </w:pPr>
      <w:bookmarkStart w:id="61" w:name="_Toc201563274"/>
      <w:r w:rsidRPr="00643B71">
        <w:rPr>
          <w:rStyle w:val="CharSectNo"/>
        </w:rPr>
        <w:lastRenderedPageBreak/>
        <w:t>35</w:t>
      </w:r>
      <w:r w:rsidRPr="003F4AF8">
        <w:tab/>
        <w:t>Minimum amount of penalty tax</w:t>
      </w:r>
      <w:bookmarkEnd w:id="61"/>
    </w:p>
    <w:p w14:paraId="053A3DBC" w14:textId="77777777" w:rsidR="00993773" w:rsidRPr="003F4AF8" w:rsidRDefault="00993773" w:rsidP="008B034E">
      <w:pPr>
        <w:pStyle w:val="Amainreturn"/>
        <w:keepNext/>
      </w:pPr>
      <w:r w:rsidRPr="003F4AF8">
        <w:t>No penalty tax is payable if the amount that would otherwise be payable is less than $20.</w:t>
      </w:r>
    </w:p>
    <w:p w14:paraId="265EF585" w14:textId="77777777" w:rsidR="00AA5D72" w:rsidRDefault="00AA5D72">
      <w:pPr>
        <w:pStyle w:val="AH5Sec"/>
      </w:pPr>
      <w:bookmarkStart w:id="62" w:name="_Toc201563275"/>
      <w:r w:rsidRPr="00643B71">
        <w:rPr>
          <w:rStyle w:val="CharSectNo"/>
        </w:rPr>
        <w:t>36</w:t>
      </w:r>
      <w:r>
        <w:tab/>
        <w:t>Time for payment of penalty tax</w:t>
      </w:r>
      <w:bookmarkEnd w:id="62"/>
    </w:p>
    <w:p w14:paraId="23FDA6D7" w14:textId="77777777" w:rsidR="00AA5D72" w:rsidRDefault="00AA5D72">
      <w:pPr>
        <w:pStyle w:val="Amainreturn"/>
      </w:pPr>
      <w:r>
        <w:t>Penalty tax must be paid by a taxpayer within the period</w:t>
      </w:r>
      <w:r w:rsidR="00C81840">
        <w:t xml:space="preserve"> </w:t>
      </w:r>
      <w:r w:rsidR="00C81840" w:rsidRPr="00232F36">
        <w:t>stated</w:t>
      </w:r>
      <w:r>
        <w:t xml:space="preserve"> in a notice of assessment of the tax liability of the taxpayer.</w:t>
      </w:r>
    </w:p>
    <w:p w14:paraId="54F6506F" w14:textId="77777777" w:rsidR="00C81840" w:rsidRPr="00232F36" w:rsidRDefault="00C81840" w:rsidP="00C81840">
      <w:pPr>
        <w:pStyle w:val="AH5Sec"/>
      </w:pPr>
      <w:bookmarkStart w:id="63" w:name="_Toc201563276"/>
      <w:r w:rsidRPr="00643B71">
        <w:rPr>
          <w:rStyle w:val="CharSectNo"/>
        </w:rPr>
        <w:t>37</w:t>
      </w:r>
      <w:r w:rsidRPr="00232F36">
        <w:tab/>
        <w:t>Remission of penalty tax</w:t>
      </w:r>
      <w:bookmarkEnd w:id="63"/>
    </w:p>
    <w:p w14:paraId="0878935C" w14:textId="77777777" w:rsidR="00C81840" w:rsidRPr="00232F36" w:rsidRDefault="00C81840" w:rsidP="00C81840">
      <w:pPr>
        <w:pStyle w:val="Amainreturn"/>
        <w:keepNext/>
      </w:pPr>
      <w:r w:rsidRPr="00232F36">
        <w:t xml:space="preserve">The commissioner may, if the commissioner considers it appropriate in the circumstances, remit penalty tax by any amount. </w:t>
      </w:r>
    </w:p>
    <w:p w14:paraId="14B9EC84" w14:textId="77777777" w:rsidR="00C81840" w:rsidRPr="00232F36" w:rsidRDefault="00C81840" w:rsidP="00C81840">
      <w:pPr>
        <w:pStyle w:val="aNote"/>
      </w:pPr>
      <w:r w:rsidRPr="00232F36">
        <w:rPr>
          <w:rStyle w:val="charItals"/>
        </w:rPr>
        <w:t>Note</w:t>
      </w:r>
      <w:r w:rsidRPr="00232F36">
        <w:rPr>
          <w:rStyle w:val="charItals"/>
        </w:rPr>
        <w:tab/>
      </w:r>
      <w:r w:rsidRPr="00232F36">
        <w:t xml:space="preserve">The commissioner’s decision refusing to remit penalty tax payable by a person is an internally reviewable decision (see s 107, def </w:t>
      </w:r>
      <w:r w:rsidRPr="00232F36">
        <w:rPr>
          <w:rStyle w:val="charBoldItals"/>
        </w:rPr>
        <w:t>internally reviewable decision</w:t>
      </w:r>
      <w:r w:rsidRPr="00232F36">
        <w:t>), and the commissioner must give an internal review notice to the person (see s 107B).</w:t>
      </w:r>
    </w:p>
    <w:p w14:paraId="3BB3515B" w14:textId="77777777" w:rsidR="00AA5D72" w:rsidRDefault="00AA5D72">
      <w:pPr>
        <w:pStyle w:val="PageBreak"/>
      </w:pPr>
      <w:r>
        <w:br w:type="page"/>
      </w:r>
    </w:p>
    <w:p w14:paraId="6944DBE2" w14:textId="77777777" w:rsidR="00AA5D72" w:rsidRPr="00643B71" w:rsidRDefault="00AA5D72">
      <w:pPr>
        <w:pStyle w:val="AH2Part"/>
      </w:pPr>
      <w:bookmarkStart w:id="64" w:name="_Toc201563277"/>
      <w:r w:rsidRPr="00643B71">
        <w:rPr>
          <w:rStyle w:val="CharPartNo"/>
        </w:rPr>
        <w:lastRenderedPageBreak/>
        <w:t>Part 6</w:t>
      </w:r>
      <w:r>
        <w:tab/>
      </w:r>
      <w:r w:rsidRPr="00643B71">
        <w:rPr>
          <w:rStyle w:val="CharPartText"/>
        </w:rPr>
        <w:t>Returns</w:t>
      </w:r>
      <w:bookmarkEnd w:id="64"/>
    </w:p>
    <w:p w14:paraId="11B4666A" w14:textId="77777777" w:rsidR="00AA5D72" w:rsidRPr="00643B71" w:rsidRDefault="00AA5D72">
      <w:pPr>
        <w:pStyle w:val="AH3Div"/>
      </w:pPr>
      <w:bookmarkStart w:id="65" w:name="_Toc201563278"/>
      <w:r w:rsidRPr="00643B71">
        <w:rPr>
          <w:rStyle w:val="CharDivNo"/>
        </w:rPr>
        <w:t>Division 6.1</w:t>
      </w:r>
      <w:r>
        <w:tab/>
      </w:r>
      <w:r w:rsidRPr="00643B71">
        <w:rPr>
          <w:rStyle w:val="CharDivText"/>
        </w:rPr>
        <w:t>General</w:t>
      </w:r>
      <w:bookmarkEnd w:id="65"/>
    </w:p>
    <w:p w14:paraId="50C9A6E8" w14:textId="77777777" w:rsidR="00AA5D72" w:rsidRDefault="00AA5D72">
      <w:pPr>
        <w:pStyle w:val="AH5Sec"/>
      </w:pPr>
      <w:bookmarkStart w:id="66" w:name="_Toc201563279"/>
      <w:r w:rsidRPr="00643B71">
        <w:rPr>
          <w:rStyle w:val="CharSectNo"/>
        </w:rPr>
        <w:t>39</w:t>
      </w:r>
      <w:r>
        <w:tab/>
        <w:t>Time of lodgment</w:t>
      </w:r>
      <w:bookmarkEnd w:id="66"/>
    </w:p>
    <w:p w14:paraId="6314E72C" w14:textId="0D8F1CD2" w:rsidR="00AA5D72" w:rsidRDefault="00AA5D72">
      <w:pPr>
        <w:pStyle w:val="Amainreturn"/>
        <w:keepNext/>
      </w:pPr>
      <w:r>
        <w:t xml:space="preserve">Subject to the </w:t>
      </w:r>
      <w:hyperlink r:id="rId62" w:tooltip="A2001-14" w:history="1">
        <w:r w:rsidR="00F77F15" w:rsidRPr="00F77F15">
          <w:rPr>
            <w:rStyle w:val="charCitHyperlinkAbbrev"/>
          </w:rPr>
          <w:t>Legislation Act</w:t>
        </w:r>
      </w:hyperlink>
      <w:r>
        <w:t>, part 19.5 (Service of documents), a return is lodged by a person when the action mentioned in section 127</w:t>
      </w:r>
      <w:r w:rsidR="00237E39">
        <w:t> </w:t>
      </w:r>
      <w:r>
        <w:t>(a), (b), (c) or (d) is taken.</w:t>
      </w:r>
    </w:p>
    <w:p w14:paraId="6B8E876D" w14:textId="77777777" w:rsidR="00AA5D72" w:rsidRDefault="00AA5D72">
      <w:pPr>
        <w:pStyle w:val="AH5Sec"/>
      </w:pPr>
      <w:bookmarkStart w:id="67" w:name="_Toc201563280"/>
      <w:r w:rsidRPr="00643B71">
        <w:rPr>
          <w:rStyle w:val="CharSectNo"/>
        </w:rPr>
        <w:t>40</w:t>
      </w:r>
      <w:r>
        <w:tab/>
        <w:t>Variation of time for lodgment of return or of period covered by return</w:t>
      </w:r>
      <w:bookmarkEnd w:id="67"/>
    </w:p>
    <w:p w14:paraId="55EE62D2" w14:textId="77777777" w:rsidR="00AA5D72" w:rsidRDefault="00AA5D72">
      <w:pPr>
        <w:pStyle w:val="Amain"/>
      </w:pPr>
      <w:r>
        <w:tab/>
        <w:t>(1)</w:t>
      </w:r>
      <w:r>
        <w:tab/>
        <w:t>A person may apply to the commissioner to—</w:t>
      </w:r>
    </w:p>
    <w:p w14:paraId="355206CE" w14:textId="77777777" w:rsidR="00AA5D72" w:rsidRDefault="00AA5D72">
      <w:pPr>
        <w:pStyle w:val="Apara"/>
      </w:pPr>
      <w:r>
        <w:tab/>
        <w:t>(a)</w:t>
      </w:r>
      <w:r>
        <w:tab/>
        <w:t>extend the time by which a return must be lodged; or</w:t>
      </w:r>
    </w:p>
    <w:p w14:paraId="26DBD19F" w14:textId="77777777" w:rsidR="00AA5D72" w:rsidRDefault="00AA5D72">
      <w:pPr>
        <w:pStyle w:val="Apara"/>
      </w:pPr>
      <w:r>
        <w:tab/>
        <w:t>(b)</w:t>
      </w:r>
      <w:r>
        <w:tab/>
        <w:t>vary the period to which the return is to relate.</w:t>
      </w:r>
    </w:p>
    <w:p w14:paraId="5A0590DC" w14:textId="77777777" w:rsidR="00AA5D72" w:rsidRDefault="00AA5D72">
      <w:pPr>
        <w:pStyle w:val="Amain"/>
      </w:pPr>
      <w:r>
        <w:tab/>
        <w:t>(2)</w:t>
      </w:r>
      <w:r>
        <w:tab/>
        <w:t xml:space="preserve">An application </w:t>
      </w:r>
      <w:r w:rsidR="00CC5CC5">
        <w:t>must</w:t>
      </w:r>
      <w:r>
        <w:t>—</w:t>
      </w:r>
    </w:p>
    <w:p w14:paraId="2293286E" w14:textId="77777777" w:rsidR="00AA5D72" w:rsidRDefault="00AA5D72">
      <w:pPr>
        <w:pStyle w:val="Apara"/>
      </w:pPr>
      <w:r>
        <w:tab/>
        <w:t>(a)</w:t>
      </w:r>
      <w:r>
        <w:tab/>
        <w:t>be in writing, addressed to the commissioner; and</w:t>
      </w:r>
    </w:p>
    <w:p w14:paraId="0282DC01" w14:textId="77777777" w:rsidR="00AA5D72" w:rsidRDefault="00AA5D72">
      <w:pPr>
        <w:pStyle w:val="Apara"/>
      </w:pPr>
      <w:r>
        <w:tab/>
        <w:t>(b)</w:t>
      </w:r>
      <w:r>
        <w:tab/>
        <w:t>specify—</w:t>
      </w:r>
    </w:p>
    <w:p w14:paraId="713ED63F" w14:textId="77777777" w:rsidR="00AA5D72" w:rsidRDefault="00AA5D72">
      <w:pPr>
        <w:pStyle w:val="Asubpara"/>
      </w:pPr>
      <w:r>
        <w:tab/>
        <w:t>(i)</w:t>
      </w:r>
      <w:r>
        <w:tab/>
        <w:t>the name and address of the applicant; and</w:t>
      </w:r>
    </w:p>
    <w:p w14:paraId="12AE1E76" w14:textId="77777777" w:rsidR="00AA5D72" w:rsidRDefault="00AA5D72">
      <w:pPr>
        <w:pStyle w:val="Asubpara"/>
      </w:pPr>
      <w:r>
        <w:tab/>
        <w:t>(ii)</w:t>
      </w:r>
      <w:r>
        <w:tab/>
        <w:t>the grounds on which the variation is sought.</w:t>
      </w:r>
    </w:p>
    <w:p w14:paraId="3CD34ABE" w14:textId="77777777" w:rsidR="00AA5D72" w:rsidRDefault="00AA5D72" w:rsidP="001874E1">
      <w:pPr>
        <w:pStyle w:val="Amain"/>
        <w:keepNext/>
      </w:pPr>
      <w:r>
        <w:tab/>
        <w:t>(3)</w:t>
      </w:r>
      <w:r>
        <w:tab/>
        <w:t>If the commissioner is satisfied that it would be unduly onerous for a person to lodge a return in accordance with a tax law, the commissioner may, by written notice addressed to the applicant, vary the period in relation to which, or the time within which, the applicant is to lodge the return.</w:t>
      </w:r>
    </w:p>
    <w:p w14:paraId="10E72581" w14:textId="77777777" w:rsidR="00127EC8" w:rsidRDefault="00127EC8" w:rsidP="00166DF4">
      <w:pPr>
        <w:pStyle w:val="aNote"/>
        <w:keepLines/>
      </w:pPr>
      <w:r w:rsidRPr="00F77F15">
        <w:rPr>
          <w:rStyle w:val="charItals"/>
        </w:rPr>
        <w:t>Note</w:t>
      </w:r>
      <w:r w:rsidRPr="00F77F15">
        <w:rPr>
          <w:rStyle w:val="charItals"/>
        </w:rPr>
        <w:tab/>
      </w:r>
      <w:r>
        <w:t xml:space="preserve">The commissioner’s decision refusing to vary a period or time in accordance with a taxpayer’s application is a commissioner-reviewable decision (see s 107, def </w:t>
      </w:r>
      <w:r w:rsidRPr="00F77F15">
        <w:rPr>
          <w:rStyle w:val="charBoldItals"/>
        </w:rPr>
        <w:t>commissioner-reviewable decision</w:t>
      </w:r>
      <w:r>
        <w:t>), and the commissioner must give an internal review notice to the taxpayer (see s 107B).</w:t>
      </w:r>
    </w:p>
    <w:p w14:paraId="0E968E79" w14:textId="77777777" w:rsidR="00AA5D72" w:rsidRDefault="00AA5D72">
      <w:pPr>
        <w:pStyle w:val="Amain"/>
      </w:pPr>
      <w:r>
        <w:lastRenderedPageBreak/>
        <w:tab/>
        <w:t>(4)</w:t>
      </w:r>
      <w:r>
        <w:tab/>
        <w:t>While a notice under this section is in force in relation to a person, the person must lodge returns in accordance with the notice.</w:t>
      </w:r>
    </w:p>
    <w:p w14:paraId="40E46BCF" w14:textId="77777777" w:rsidR="00AA5D72" w:rsidRDefault="00AA5D72" w:rsidP="006F6083">
      <w:pPr>
        <w:pStyle w:val="Amain"/>
        <w:keepNext/>
      </w:pPr>
      <w:r>
        <w:tab/>
        <w:t>(5)</w:t>
      </w:r>
      <w:r>
        <w:tab/>
        <w:t>If the commissioner is no longer satisfied that it would be unduly onerous for the person to lodge returns in accordance with the relevant tax law, the commissioner may, by written notice addressed to the person, revoke a notice under this section.</w:t>
      </w:r>
    </w:p>
    <w:p w14:paraId="1608B25A" w14:textId="77777777" w:rsidR="00127EC8" w:rsidRDefault="00127EC8" w:rsidP="00127EC8">
      <w:pPr>
        <w:pStyle w:val="aNote"/>
      </w:pPr>
      <w:r w:rsidRPr="00F77F15">
        <w:rPr>
          <w:rStyle w:val="charItals"/>
        </w:rPr>
        <w:t>Note</w:t>
      </w:r>
      <w:r w:rsidRPr="00F77F15">
        <w:rPr>
          <w:rStyle w:val="charItals"/>
        </w:rPr>
        <w:tab/>
      </w:r>
      <w:r>
        <w:t xml:space="preserve">The commissioner’s decision to revoke a notice given to a person is an internally reviewable decision (see s 107, def </w:t>
      </w:r>
      <w:r w:rsidRPr="00F77F15">
        <w:rPr>
          <w:rStyle w:val="charBoldItals"/>
        </w:rPr>
        <w:t>internally reviewable decision</w:t>
      </w:r>
      <w:r>
        <w:t>), and the commissioner must give an internal review notice to the person (see s 107B).</w:t>
      </w:r>
    </w:p>
    <w:p w14:paraId="66AEEB7A" w14:textId="77777777" w:rsidR="00AA5D72" w:rsidRDefault="00AA5D72">
      <w:pPr>
        <w:pStyle w:val="Amain"/>
      </w:pPr>
      <w:r>
        <w:tab/>
        <w:t>(6)</w:t>
      </w:r>
      <w:r>
        <w:tab/>
        <w:t>A notice of revocation has effect 21 days after it is made.</w:t>
      </w:r>
    </w:p>
    <w:p w14:paraId="5F8C9DC8" w14:textId="399F5BF1" w:rsidR="00FF093B" w:rsidRPr="00987236" w:rsidRDefault="00FF093B" w:rsidP="00FF093B">
      <w:pPr>
        <w:pStyle w:val="Amain"/>
        <w:rPr>
          <w:lang w:eastAsia="en-AU"/>
        </w:rPr>
      </w:pPr>
      <w:r w:rsidRPr="00987236">
        <w:rPr>
          <w:lang w:eastAsia="en-AU"/>
        </w:rPr>
        <w:tab/>
        <w:t>(7)</w:t>
      </w:r>
      <w:r w:rsidRPr="00987236">
        <w:rPr>
          <w:lang w:eastAsia="en-AU"/>
        </w:rPr>
        <w:tab/>
        <w:t xml:space="preserve">This section does not apply to returns the lodging of which may be varied under the </w:t>
      </w:r>
      <w:hyperlink r:id="rId63" w:tooltip="A2011-18" w:history="1">
        <w:r w:rsidR="00F77F15" w:rsidRPr="00F77F15">
          <w:rPr>
            <w:rStyle w:val="charCitHyperlinkItal"/>
          </w:rPr>
          <w:t>Payroll Tax Act 2011</w:t>
        </w:r>
      </w:hyperlink>
      <w:r w:rsidRPr="00987236">
        <w:rPr>
          <w:lang w:eastAsia="en-AU"/>
        </w:rPr>
        <w:t>, section 87A.</w:t>
      </w:r>
    </w:p>
    <w:p w14:paraId="308DE22A" w14:textId="77777777" w:rsidR="00AA5D72" w:rsidRDefault="00AA5D72">
      <w:pPr>
        <w:pStyle w:val="AH5Sec"/>
      </w:pPr>
      <w:bookmarkStart w:id="68" w:name="_Toc201563281"/>
      <w:r w:rsidRPr="00643B71">
        <w:rPr>
          <w:rStyle w:val="CharSectNo"/>
        </w:rPr>
        <w:t>41</w:t>
      </w:r>
      <w:r>
        <w:tab/>
        <w:t>Authenticity of returns</w:t>
      </w:r>
      <w:bookmarkEnd w:id="68"/>
    </w:p>
    <w:p w14:paraId="4E2A3D4C" w14:textId="77777777" w:rsidR="00AA5D72" w:rsidRDefault="00AA5D72">
      <w:pPr>
        <w:pStyle w:val="Amainreturn"/>
      </w:pPr>
      <w:r>
        <w:t xml:space="preserve">A return purporting to be made and signed by or on behalf of a person must be presumed to have been made and signed by the person or with his or her authority. </w:t>
      </w:r>
    </w:p>
    <w:p w14:paraId="457E76DC" w14:textId="77777777" w:rsidR="00AA5D72" w:rsidRPr="00643B71" w:rsidRDefault="00AA5D72">
      <w:pPr>
        <w:pStyle w:val="AH3Div"/>
      </w:pPr>
      <w:bookmarkStart w:id="69" w:name="_Toc201563282"/>
      <w:r w:rsidRPr="00643B71">
        <w:rPr>
          <w:rStyle w:val="CharDivNo"/>
        </w:rPr>
        <w:t>Division 6.2</w:t>
      </w:r>
      <w:r>
        <w:tab/>
      </w:r>
      <w:r w:rsidRPr="00643B71">
        <w:rPr>
          <w:rStyle w:val="CharDivText"/>
        </w:rPr>
        <w:t>Special arrangements for making returns and paying tax</w:t>
      </w:r>
      <w:bookmarkEnd w:id="69"/>
    </w:p>
    <w:p w14:paraId="1FA29F21" w14:textId="77777777" w:rsidR="00AA5D72" w:rsidRDefault="00AA5D72">
      <w:pPr>
        <w:pStyle w:val="AH5Sec"/>
      </w:pPr>
      <w:bookmarkStart w:id="70" w:name="_Toc201563283"/>
      <w:r w:rsidRPr="00643B71">
        <w:rPr>
          <w:rStyle w:val="CharSectNo"/>
        </w:rPr>
        <w:t>42</w:t>
      </w:r>
      <w:r>
        <w:tab/>
        <w:t>Special arrangements for classes of people</w:t>
      </w:r>
      <w:bookmarkEnd w:id="70"/>
    </w:p>
    <w:p w14:paraId="3CBF7A39" w14:textId="77777777" w:rsidR="00AA5D72" w:rsidRDefault="00AA5D72">
      <w:pPr>
        <w:pStyle w:val="Amain"/>
      </w:pPr>
      <w:r>
        <w:tab/>
        <w:t>(1)</w:t>
      </w:r>
      <w:r>
        <w:tab/>
        <w:t>The commissioner may approve special arrangements that vary the provisions of a tax law in relation to—</w:t>
      </w:r>
    </w:p>
    <w:p w14:paraId="18C0B041" w14:textId="77777777" w:rsidR="00AA5D72" w:rsidRDefault="00AA5D72">
      <w:pPr>
        <w:pStyle w:val="Apara"/>
      </w:pPr>
      <w:r>
        <w:tab/>
        <w:t>(a)</w:t>
      </w:r>
      <w:r>
        <w:tab/>
        <w:t>the lodging of returns; and</w:t>
      </w:r>
    </w:p>
    <w:p w14:paraId="33367565" w14:textId="77777777" w:rsidR="00AA5D72" w:rsidRDefault="00AA5D72">
      <w:pPr>
        <w:pStyle w:val="Apara"/>
      </w:pPr>
      <w:r>
        <w:tab/>
        <w:t>(b)</w:t>
      </w:r>
      <w:r>
        <w:tab/>
        <w:t>the way of payment of amounts of tax;</w:t>
      </w:r>
    </w:p>
    <w:p w14:paraId="4B427DFB" w14:textId="77777777" w:rsidR="00AA5D72" w:rsidRDefault="00AA5D72">
      <w:pPr>
        <w:pStyle w:val="Amainreturn"/>
      </w:pPr>
      <w:r>
        <w:t>that are due under a tax law.</w:t>
      </w:r>
    </w:p>
    <w:p w14:paraId="50E7DB4D" w14:textId="77777777" w:rsidR="00AA5D72" w:rsidRDefault="00AA5D72">
      <w:pPr>
        <w:pStyle w:val="Amain"/>
      </w:pPr>
      <w:r>
        <w:tab/>
        <w:t>(</w:t>
      </w:r>
      <w:r w:rsidR="001425A3">
        <w:t>2</w:t>
      </w:r>
      <w:r>
        <w:t>)</w:t>
      </w:r>
      <w:r>
        <w:tab/>
        <w:t xml:space="preserve">An approval </w:t>
      </w:r>
      <w:r w:rsidR="00CC5CC5">
        <w:t>must</w:t>
      </w:r>
      <w:r>
        <w:t xml:space="preserve"> apply in relation to—</w:t>
      </w:r>
    </w:p>
    <w:p w14:paraId="69D4FFFF" w14:textId="77777777" w:rsidR="00AA5D72" w:rsidRDefault="00AA5D72">
      <w:pPr>
        <w:pStyle w:val="Apara"/>
      </w:pPr>
      <w:r>
        <w:tab/>
        <w:t>(a)</w:t>
      </w:r>
      <w:r>
        <w:tab/>
        <w:t>a specified class of taxpayers; or</w:t>
      </w:r>
    </w:p>
    <w:p w14:paraId="2B6DD079" w14:textId="77777777" w:rsidR="00AA5D72" w:rsidRDefault="00AA5D72">
      <w:pPr>
        <w:pStyle w:val="Apara"/>
      </w:pPr>
      <w:r>
        <w:lastRenderedPageBreak/>
        <w:tab/>
        <w:t>(b)</w:t>
      </w:r>
      <w:r>
        <w:tab/>
        <w:t>a specified class of people who act as agents on behalf of a specified class of taxpayers.</w:t>
      </w:r>
    </w:p>
    <w:p w14:paraId="2EE38EF2" w14:textId="77777777" w:rsidR="00AA5D72" w:rsidRDefault="00AA5D72" w:rsidP="001874E1">
      <w:pPr>
        <w:pStyle w:val="Amain"/>
        <w:keepNext/>
      </w:pPr>
      <w:r>
        <w:tab/>
        <w:t>(</w:t>
      </w:r>
      <w:r w:rsidR="00600ABB">
        <w:t>3</w:t>
      </w:r>
      <w:r>
        <w:t>)</w:t>
      </w:r>
      <w:r>
        <w:tab/>
        <w:t>An approval, among other things, may—</w:t>
      </w:r>
    </w:p>
    <w:p w14:paraId="6AEF9D59" w14:textId="77777777" w:rsidR="00AA5D72" w:rsidRDefault="00AA5D72">
      <w:pPr>
        <w:pStyle w:val="Apara"/>
      </w:pPr>
      <w:r>
        <w:tab/>
        <w:t>(a)</w:t>
      </w:r>
      <w:r>
        <w:tab/>
        <w:t>provide an exemption for the taxpayers from stated provisions of the tax law to which it applies; or</w:t>
      </w:r>
    </w:p>
    <w:p w14:paraId="05744B75" w14:textId="77777777" w:rsidR="00AA5D72" w:rsidRDefault="00AA5D72">
      <w:pPr>
        <w:pStyle w:val="Apara"/>
      </w:pPr>
      <w:r>
        <w:tab/>
        <w:t>(b)</w:t>
      </w:r>
      <w:r>
        <w:tab/>
        <w:t>authorise payments of tax to be made by return; or</w:t>
      </w:r>
    </w:p>
    <w:p w14:paraId="597F7F2D" w14:textId="77777777" w:rsidR="00AA5D72" w:rsidRDefault="00AA5D72">
      <w:pPr>
        <w:pStyle w:val="Apara"/>
      </w:pPr>
      <w:r>
        <w:tab/>
        <w:t>(c)</w:t>
      </w:r>
      <w:r>
        <w:tab/>
        <w:t>authorise the lodging of returns and payments of tax by electronic means.</w:t>
      </w:r>
    </w:p>
    <w:p w14:paraId="0B3EB99E" w14:textId="77777777" w:rsidR="00AA5D72" w:rsidRDefault="00AA5D72">
      <w:pPr>
        <w:pStyle w:val="Amain"/>
        <w:keepNext/>
      </w:pPr>
      <w:r>
        <w:rPr>
          <w:b/>
        </w:rPr>
        <w:tab/>
      </w:r>
      <w:r>
        <w:t>(</w:t>
      </w:r>
      <w:r w:rsidR="00600ABB">
        <w:t>4</w:t>
      </w:r>
      <w:r>
        <w:t>)</w:t>
      </w:r>
      <w:r>
        <w:tab/>
        <w:t>An approval under this section is a disallowable instrument.</w:t>
      </w:r>
    </w:p>
    <w:p w14:paraId="006394D4" w14:textId="07397A65" w:rsidR="00AA5D72" w:rsidRDefault="00AA5D72">
      <w:pPr>
        <w:pStyle w:val="aNote"/>
      </w:pPr>
      <w:r w:rsidRPr="00F77F15">
        <w:rPr>
          <w:rStyle w:val="charItals"/>
        </w:rPr>
        <w:t>Note</w:t>
      </w:r>
      <w:r>
        <w:tab/>
        <w:t xml:space="preserve">A disallowable instrument must be notified, and presented to the Legislative Assembly, under the </w:t>
      </w:r>
      <w:hyperlink r:id="rId64" w:tooltip="A2001-14" w:history="1">
        <w:r w:rsidR="00F77F15" w:rsidRPr="00F77F15">
          <w:rPr>
            <w:rStyle w:val="charCitHyperlinkAbbrev"/>
          </w:rPr>
          <w:t>Legislation Act</w:t>
        </w:r>
      </w:hyperlink>
      <w:r>
        <w:t>.</w:t>
      </w:r>
    </w:p>
    <w:p w14:paraId="075145DC" w14:textId="77777777" w:rsidR="00AA5D72" w:rsidRDefault="00AA5D72">
      <w:pPr>
        <w:pStyle w:val="AH5Sec"/>
      </w:pPr>
      <w:bookmarkStart w:id="71" w:name="_Toc201563284"/>
      <w:r w:rsidRPr="00643B71">
        <w:rPr>
          <w:rStyle w:val="CharSectNo"/>
        </w:rPr>
        <w:t>43</w:t>
      </w:r>
      <w:r>
        <w:tab/>
        <w:t>Special arrangements for individual applicants</w:t>
      </w:r>
      <w:bookmarkEnd w:id="71"/>
    </w:p>
    <w:p w14:paraId="53F1CF48" w14:textId="77777777" w:rsidR="00AA5D72" w:rsidRDefault="00AA5D72">
      <w:pPr>
        <w:pStyle w:val="Amain"/>
      </w:pPr>
      <w:r>
        <w:tab/>
        <w:t>(1)</w:t>
      </w:r>
      <w:r>
        <w:tab/>
        <w:t>The commissioner may, on an application by—</w:t>
      </w:r>
    </w:p>
    <w:p w14:paraId="7EA9D483" w14:textId="77777777" w:rsidR="00AA5D72" w:rsidRDefault="00AA5D72">
      <w:pPr>
        <w:pStyle w:val="Apara"/>
      </w:pPr>
      <w:r>
        <w:tab/>
        <w:t>(a)</w:t>
      </w:r>
      <w:r>
        <w:tab/>
        <w:t>a taxpayer; or</w:t>
      </w:r>
    </w:p>
    <w:p w14:paraId="544A8E90" w14:textId="77777777" w:rsidR="00AA5D72" w:rsidRDefault="00AA5D72">
      <w:pPr>
        <w:pStyle w:val="Apara"/>
      </w:pPr>
      <w:r>
        <w:tab/>
        <w:t>(b)</w:t>
      </w:r>
      <w:r>
        <w:tab/>
        <w:t>a person who acts, or proposes to act, as an agent for taxpayers of a specified class;</w:t>
      </w:r>
    </w:p>
    <w:p w14:paraId="4B4C1695" w14:textId="77777777" w:rsidR="00AA5D72" w:rsidRDefault="00AA5D72">
      <w:pPr>
        <w:pStyle w:val="Amainreturn"/>
      </w:pPr>
      <w:r>
        <w:t>by written notice approve special arrangements that vary the provisions of a tax law in relation to—</w:t>
      </w:r>
    </w:p>
    <w:p w14:paraId="410B3E07" w14:textId="77777777" w:rsidR="00AA5D72" w:rsidRDefault="00AA5D72">
      <w:pPr>
        <w:pStyle w:val="Apara"/>
      </w:pPr>
      <w:r>
        <w:tab/>
        <w:t>(c)</w:t>
      </w:r>
      <w:r>
        <w:tab/>
        <w:t>the lodging of returns; and</w:t>
      </w:r>
    </w:p>
    <w:p w14:paraId="67575B99" w14:textId="77777777" w:rsidR="00AA5D72" w:rsidRDefault="00AA5D72">
      <w:pPr>
        <w:pStyle w:val="Apara"/>
      </w:pPr>
      <w:r>
        <w:tab/>
        <w:t>(d)</w:t>
      </w:r>
      <w:r>
        <w:tab/>
        <w:t>the way of payment of amounts of tax;</w:t>
      </w:r>
    </w:p>
    <w:p w14:paraId="1D61DA3F" w14:textId="77777777" w:rsidR="00AA5D72" w:rsidRDefault="00AA5D72">
      <w:pPr>
        <w:pStyle w:val="Amainreturn"/>
      </w:pPr>
      <w:r>
        <w:t>that are due under a tax law.</w:t>
      </w:r>
    </w:p>
    <w:p w14:paraId="4DFE584F" w14:textId="77777777" w:rsidR="00AA5D72" w:rsidRDefault="00AA5D72">
      <w:pPr>
        <w:pStyle w:val="Amain"/>
      </w:pPr>
      <w:r>
        <w:tab/>
        <w:t>(</w:t>
      </w:r>
      <w:r w:rsidR="008E5AD0">
        <w:t>2</w:t>
      </w:r>
      <w:r>
        <w:t>)</w:t>
      </w:r>
      <w:r>
        <w:tab/>
        <w:t>An approval, among other things, may—</w:t>
      </w:r>
    </w:p>
    <w:p w14:paraId="318EBC19" w14:textId="77777777" w:rsidR="00AA5D72" w:rsidRDefault="00AA5D72">
      <w:pPr>
        <w:pStyle w:val="Apara"/>
      </w:pPr>
      <w:r>
        <w:tab/>
        <w:t>(a)</w:t>
      </w:r>
      <w:r>
        <w:tab/>
        <w:t>provide an exemption for the taxpayers from stated provisions of the tax law to which it applies; or</w:t>
      </w:r>
    </w:p>
    <w:p w14:paraId="4BD2C60D" w14:textId="77777777" w:rsidR="00AA5D72" w:rsidRDefault="00AA5D72">
      <w:pPr>
        <w:pStyle w:val="Apara"/>
      </w:pPr>
      <w:r>
        <w:tab/>
        <w:t>(b)</w:t>
      </w:r>
      <w:r>
        <w:tab/>
        <w:t>authorise payments of tax to be made by return; or</w:t>
      </w:r>
    </w:p>
    <w:p w14:paraId="7004B8B0" w14:textId="77777777" w:rsidR="00AA5D72" w:rsidRDefault="00AA5D72">
      <w:pPr>
        <w:pStyle w:val="Apara"/>
      </w:pPr>
      <w:r>
        <w:lastRenderedPageBreak/>
        <w:tab/>
        <w:t>(c)</w:t>
      </w:r>
      <w:r>
        <w:tab/>
        <w:t>authorise the lodging of returns and payments of tax by electronic means.</w:t>
      </w:r>
    </w:p>
    <w:p w14:paraId="002E1B39" w14:textId="77777777" w:rsidR="00AA5D72" w:rsidRDefault="00AA5D72">
      <w:pPr>
        <w:pStyle w:val="Amain"/>
        <w:keepNext/>
      </w:pPr>
      <w:r>
        <w:rPr>
          <w:b/>
        </w:rPr>
        <w:tab/>
      </w:r>
      <w:r>
        <w:t>(</w:t>
      </w:r>
      <w:r w:rsidR="008E5AD0">
        <w:t>3</w:t>
      </w:r>
      <w:r>
        <w:t>)</w:t>
      </w:r>
      <w:r>
        <w:tab/>
        <w:t>An application for an approval under this section must be made to the commissioner.</w:t>
      </w:r>
    </w:p>
    <w:p w14:paraId="6A446B37" w14:textId="77777777" w:rsidR="00AA5D72" w:rsidRDefault="00AA5D72">
      <w:pPr>
        <w:pStyle w:val="Amain"/>
      </w:pPr>
      <w:r>
        <w:tab/>
        <w:t>(</w:t>
      </w:r>
      <w:r w:rsidR="008E5AD0">
        <w:t>4</w:t>
      </w:r>
      <w:r>
        <w:t>)</w:t>
      </w:r>
      <w:r>
        <w:tab/>
        <w:t>The commissioner may grant or refuse an application.</w:t>
      </w:r>
    </w:p>
    <w:p w14:paraId="5DD1FE4C" w14:textId="77777777" w:rsidR="00127EC8" w:rsidRDefault="00127EC8" w:rsidP="00127EC8">
      <w:pPr>
        <w:pStyle w:val="aNote"/>
      </w:pPr>
      <w:r w:rsidRPr="00F77F15">
        <w:rPr>
          <w:rStyle w:val="charItals"/>
        </w:rPr>
        <w:t>Note</w:t>
      </w:r>
      <w:r w:rsidRPr="00F77F15">
        <w:rPr>
          <w:rStyle w:val="charItals"/>
        </w:rPr>
        <w:tab/>
      </w:r>
      <w:r>
        <w:t xml:space="preserve">The commissioner’s decision to refuse a person approval is an internally reviewable decision (see s 107, def </w:t>
      </w:r>
      <w:r w:rsidRPr="00F77F15">
        <w:rPr>
          <w:rStyle w:val="charBoldItals"/>
        </w:rPr>
        <w:t>internally reviewable decision</w:t>
      </w:r>
      <w:r>
        <w:t>), and the commissioner must give an internal review notice to the person (see s 107B).</w:t>
      </w:r>
    </w:p>
    <w:p w14:paraId="5C159115" w14:textId="77777777" w:rsidR="00AA5D72" w:rsidRDefault="00AA5D72">
      <w:pPr>
        <w:pStyle w:val="Amain"/>
      </w:pPr>
      <w:r>
        <w:tab/>
        <w:t>(</w:t>
      </w:r>
      <w:r w:rsidR="008E5AD0">
        <w:t>5</w:t>
      </w:r>
      <w:r>
        <w:t>)</w:t>
      </w:r>
      <w:r>
        <w:tab/>
        <w:t>The commissioner must not grant an application under this section for an arrangement consisting only of 1 or more of the following:</w:t>
      </w:r>
    </w:p>
    <w:p w14:paraId="426BCCE9" w14:textId="77777777" w:rsidR="00AA5D72" w:rsidRDefault="00AA5D72">
      <w:pPr>
        <w:pStyle w:val="Apara"/>
      </w:pPr>
      <w:r>
        <w:tab/>
        <w:t>(a)</w:t>
      </w:r>
      <w:r>
        <w:tab/>
        <w:t>an extension of time for lodgment of a return;</w:t>
      </w:r>
    </w:p>
    <w:p w14:paraId="3CA0F145" w14:textId="77777777" w:rsidR="00AA5D72" w:rsidRDefault="00AA5D72">
      <w:pPr>
        <w:pStyle w:val="Apara"/>
      </w:pPr>
      <w:r>
        <w:tab/>
        <w:t>(b)</w:t>
      </w:r>
      <w:r>
        <w:tab/>
        <w:t>a variation of a period covered by a return;</w:t>
      </w:r>
    </w:p>
    <w:p w14:paraId="0554A9C1" w14:textId="77777777" w:rsidR="00AA5D72" w:rsidRDefault="00AA5D72">
      <w:pPr>
        <w:pStyle w:val="Apara"/>
      </w:pPr>
      <w:r>
        <w:tab/>
        <w:t>(c)</w:t>
      </w:r>
      <w:r>
        <w:tab/>
        <w:t>an extension of time for payment of tax;</w:t>
      </w:r>
    </w:p>
    <w:p w14:paraId="1C0101BF" w14:textId="77777777" w:rsidR="00AA5D72" w:rsidRDefault="00AA5D72">
      <w:pPr>
        <w:pStyle w:val="Apara"/>
      </w:pPr>
      <w:r>
        <w:tab/>
        <w:t>(d)</w:t>
      </w:r>
      <w:r>
        <w:tab/>
        <w:t>an arrangement to pay by instalments;</w:t>
      </w:r>
    </w:p>
    <w:p w14:paraId="6DACAB70" w14:textId="77777777" w:rsidR="00AA5D72" w:rsidRDefault="00AA5D72">
      <w:pPr>
        <w:pStyle w:val="Apara"/>
        <w:keepNext/>
      </w:pPr>
      <w:r>
        <w:tab/>
        <w:t>(e)</w:t>
      </w:r>
      <w:r>
        <w:tab/>
        <w:t>an approval of a means of payment.</w:t>
      </w:r>
    </w:p>
    <w:p w14:paraId="1439EA97" w14:textId="77777777" w:rsidR="00AA5D72" w:rsidRDefault="00AA5D72">
      <w:pPr>
        <w:pStyle w:val="aNote"/>
      </w:pPr>
      <w:r>
        <w:rPr>
          <w:rStyle w:val="charItals"/>
        </w:rPr>
        <w:t>Note</w:t>
      </w:r>
      <w:r>
        <w:tab/>
        <w:t>These variations can be granted under s 40, s 52 and s 122.</w:t>
      </w:r>
    </w:p>
    <w:p w14:paraId="0CE962EC" w14:textId="77777777" w:rsidR="00AA5D72" w:rsidRDefault="00AA5D72">
      <w:pPr>
        <w:pStyle w:val="AH5Sec"/>
      </w:pPr>
      <w:bookmarkStart w:id="72" w:name="_Toc201563285"/>
      <w:r w:rsidRPr="00643B71">
        <w:rPr>
          <w:rStyle w:val="CharSectNo"/>
        </w:rPr>
        <w:t>44</w:t>
      </w:r>
      <w:r>
        <w:tab/>
        <w:t>Conditions of approval</w:t>
      </w:r>
      <w:bookmarkEnd w:id="72"/>
    </w:p>
    <w:p w14:paraId="7084B6D2" w14:textId="77777777" w:rsidR="00AA5D72" w:rsidRDefault="00AA5D72">
      <w:pPr>
        <w:pStyle w:val="Amain"/>
      </w:pPr>
      <w:r>
        <w:tab/>
        <w:t>(1)</w:t>
      </w:r>
      <w:r>
        <w:tab/>
        <w:t>An approval under section 42 or section 43 is subject to conditions specified by the commissioner in the notice of approval or by subsequent written notice.</w:t>
      </w:r>
    </w:p>
    <w:p w14:paraId="2E66943F" w14:textId="77777777" w:rsidR="00127EC8" w:rsidRDefault="00127EC8" w:rsidP="00127EC8">
      <w:pPr>
        <w:pStyle w:val="aNote"/>
      </w:pPr>
      <w:r w:rsidRPr="00F77F15">
        <w:rPr>
          <w:rStyle w:val="charItals"/>
        </w:rPr>
        <w:t>Note</w:t>
      </w:r>
      <w:r w:rsidRPr="00F77F15">
        <w:rPr>
          <w:rStyle w:val="charItals"/>
        </w:rPr>
        <w:tab/>
      </w:r>
      <w:r>
        <w:t xml:space="preserve">The commissioner’s decision to impose a condition on a person’s approval is an internally reviewable decision (see s 107, def </w:t>
      </w:r>
      <w:r w:rsidRPr="00F77F15">
        <w:rPr>
          <w:rStyle w:val="charBoldItals"/>
        </w:rPr>
        <w:t>internally reviewable decision</w:t>
      </w:r>
      <w:r>
        <w:t>), and the commissioner must give an internal review notice to the person (see s 107B).</w:t>
      </w:r>
    </w:p>
    <w:p w14:paraId="3051F567" w14:textId="77777777" w:rsidR="00AA5D72" w:rsidRDefault="00AA5D72" w:rsidP="00347F1C">
      <w:pPr>
        <w:pStyle w:val="Amain"/>
        <w:keepNext/>
      </w:pPr>
      <w:r>
        <w:lastRenderedPageBreak/>
        <w:tab/>
        <w:t>(2)</w:t>
      </w:r>
      <w:r>
        <w:tab/>
        <w:t>The conditions of an approval may include conditions—</w:t>
      </w:r>
    </w:p>
    <w:p w14:paraId="534032F4" w14:textId="77777777" w:rsidR="00AA5D72" w:rsidRDefault="00AA5D72" w:rsidP="00347F1C">
      <w:pPr>
        <w:pStyle w:val="Apara"/>
        <w:keepNext/>
      </w:pPr>
      <w:r>
        <w:tab/>
        <w:t>(a)</w:t>
      </w:r>
      <w:r>
        <w:tab/>
        <w:t>limiting the approval to tax liabilities of a specified class; and</w:t>
      </w:r>
    </w:p>
    <w:p w14:paraId="60EF9FDE" w14:textId="77777777" w:rsidR="00AA5D72" w:rsidRDefault="00AA5D72">
      <w:pPr>
        <w:pStyle w:val="Apara"/>
      </w:pPr>
      <w:r>
        <w:tab/>
        <w:t>(b)</w:t>
      </w:r>
      <w:r>
        <w:tab/>
        <w:t>limiting the approval to transactions effected by instruments of a specified class; and</w:t>
      </w:r>
    </w:p>
    <w:p w14:paraId="63D4F0B2" w14:textId="77777777" w:rsidR="00AA5D72" w:rsidRDefault="00AA5D72">
      <w:pPr>
        <w:pStyle w:val="Apara"/>
      </w:pPr>
      <w:r>
        <w:tab/>
        <w:t>(c)</w:t>
      </w:r>
      <w:r>
        <w:tab/>
        <w:t>requiring the lodging of returns at specified times and about the contents of the returns; and</w:t>
      </w:r>
    </w:p>
    <w:p w14:paraId="7B22CFD3" w14:textId="77777777" w:rsidR="00AA5D72" w:rsidRDefault="00AA5D72">
      <w:pPr>
        <w:pStyle w:val="Apara"/>
      </w:pPr>
      <w:r>
        <w:tab/>
        <w:t>(d)</w:t>
      </w:r>
      <w:r>
        <w:tab/>
        <w:t>requiring payments of tax at specified times; and</w:t>
      </w:r>
    </w:p>
    <w:p w14:paraId="018BD8D4" w14:textId="77777777" w:rsidR="00AA5D72" w:rsidRDefault="00AA5D72">
      <w:pPr>
        <w:pStyle w:val="Apara"/>
      </w:pPr>
      <w:r>
        <w:tab/>
        <w:t>(e)</w:t>
      </w:r>
      <w:r>
        <w:tab/>
        <w:t>about how returns are to be lodged or payments of tax are to be made; and</w:t>
      </w:r>
    </w:p>
    <w:p w14:paraId="6D09E433" w14:textId="77777777" w:rsidR="00AA5D72" w:rsidRDefault="00AA5D72">
      <w:pPr>
        <w:pStyle w:val="Apara"/>
      </w:pPr>
      <w:r>
        <w:tab/>
        <w:t>(</w:t>
      </w:r>
      <w:r w:rsidR="008E5AD0">
        <w:t>f</w:t>
      </w:r>
      <w:r>
        <w:t>)</w:t>
      </w:r>
      <w:r>
        <w:tab/>
        <w:t>requiring a taxpayer or agent to whom the approval applies to keep specified records.</w:t>
      </w:r>
    </w:p>
    <w:p w14:paraId="2F8478A8" w14:textId="77777777" w:rsidR="00AA5D72" w:rsidRDefault="00AA5D72">
      <w:pPr>
        <w:pStyle w:val="AH5Sec"/>
      </w:pPr>
      <w:bookmarkStart w:id="73" w:name="_Toc201563286"/>
      <w:r w:rsidRPr="00643B71">
        <w:rPr>
          <w:rStyle w:val="CharSectNo"/>
        </w:rPr>
        <w:t>45</w:t>
      </w:r>
      <w:r>
        <w:tab/>
        <w:t>Variation and cancellation of approvals</w:t>
      </w:r>
      <w:bookmarkEnd w:id="73"/>
    </w:p>
    <w:p w14:paraId="08159B47" w14:textId="77777777" w:rsidR="00AA5D72" w:rsidRDefault="00AA5D72" w:rsidP="001874E1">
      <w:pPr>
        <w:pStyle w:val="Amainreturn"/>
        <w:keepNext/>
      </w:pPr>
      <w:r>
        <w:t xml:space="preserve">The commissioner may vary or cancel an approval under section 43 by written notice </w:t>
      </w:r>
      <w:r w:rsidR="002F1424" w:rsidRPr="00F4366C">
        <w:t>given to</w:t>
      </w:r>
      <w:r>
        <w:t xml:space="preserve"> the taxpayer or agent to whom the approval was given.</w:t>
      </w:r>
    </w:p>
    <w:p w14:paraId="3FF2A8E4" w14:textId="77777777" w:rsidR="00127EC8" w:rsidRDefault="00127EC8" w:rsidP="00127EC8">
      <w:pPr>
        <w:pStyle w:val="aNote"/>
      </w:pPr>
      <w:r w:rsidRPr="00F77F15">
        <w:rPr>
          <w:rStyle w:val="charItals"/>
        </w:rPr>
        <w:t>Note</w:t>
      </w:r>
      <w:r w:rsidRPr="00F77F15">
        <w:rPr>
          <w:rStyle w:val="charItals"/>
        </w:rPr>
        <w:tab/>
      </w:r>
      <w:r>
        <w:t xml:space="preserve">The commissioner’s decision to vary or cancel a person’s approval is an internally reviewable decision (see s 107, def </w:t>
      </w:r>
      <w:r w:rsidRPr="00F77F15">
        <w:rPr>
          <w:rStyle w:val="charBoldItals"/>
        </w:rPr>
        <w:t>internally reviewable decision</w:t>
      </w:r>
      <w:r>
        <w:t>), and the commissioner must give an internal review notice to the person (see s 107B).</w:t>
      </w:r>
    </w:p>
    <w:p w14:paraId="5B461236" w14:textId="77777777" w:rsidR="00AA5D72" w:rsidRDefault="00AA5D72">
      <w:pPr>
        <w:pStyle w:val="AH5Sec"/>
      </w:pPr>
      <w:bookmarkStart w:id="74" w:name="_Toc201563287"/>
      <w:r w:rsidRPr="00643B71">
        <w:rPr>
          <w:rStyle w:val="CharSectNo"/>
        </w:rPr>
        <w:t>46</w:t>
      </w:r>
      <w:r>
        <w:tab/>
        <w:t>Taxpayers and agents must comply with conditions</w:t>
      </w:r>
      <w:bookmarkEnd w:id="74"/>
    </w:p>
    <w:p w14:paraId="2A358439" w14:textId="77777777" w:rsidR="00AA5D72" w:rsidRDefault="00AA5D72">
      <w:pPr>
        <w:pStyle w:val="Amain"/>
        <w:keepNext/>
      </w:pPr>
      <w:r>
        <w:tab/>
        <w:t>(1)</w:t>
      </w:r>
      <w:r>
        <w:tab/>
        <w:t>A taxpayer who relies on an approval under section 42 (</w:t>
      </w:r>
      <w:r w:rsidR="00600ABB">
        <w:t>2</w:t>
      </w:r>
      <w:r>
        <w:t>) (a) or section 43 (1) (a) in relation to the lodgment of a return or the payment of an amount of tax must not breach a condition attaching to the approval.</w:t>
      </w:r>
    </w:p>
    <w:p w14:paraId="621E5A0B" w14:textId="77777777" w:rsidR="00AA5D72" w:rsidRDefault="00AA5D72">
      <w:pPr>
        <w:pStyle w:val="Penalty"/>
      </w:pPr>
      <w:r>
        <w:t>Maximum penalty:  50 penalty units.</w:t>
      </w:r>
    </w:p>
    <w:p w14:paraId="417141F2" w14:textId="77777777" w:rsidR="00AA5D72" w:rsidRDefault="00AA5D72" w:rsidP="00347F1C">
      <w:pPr>
        <w:pStyle w:val="Amain"/>
        <w:keepNext/>
        <w:keepLines/>
      </w:pPr>
      <w:r>
        <w:lastRenderedPageBreak/>
        <w:tab/>
        <w:t>(2)</w:t>
      </w:r>
      <w:r>
        <w:tab/>
        <w:t>An agent for a class of taxpayers who acts under an approval under section 42 (</w:t>
      </w:r>
      <w:r w:rsidR="00600ABB">
        <w:t>2</w:t>
      </w:r>
      <w:r>
        <w:t>) (b) or section 43 (1) (b) in relation to the lodgment of returns or the payment of amounts of tax must not breach a condition attaching to the approval.</w:t>
      </w:r>
    </w:p>
    <w:p w14:paraId="30FBB49C" w14:textId="77777777" w:rsidR="00AA5D72" w:rsidRDefault="00AA5D72">
      <w:pPr>
        <w:pStyle w:val="Penalty"/>
      </w:pPr>
      <w:r>
        <w:t>Maximum penalty:  50 penalty units.</w:t>
      </w:r>
    </w:p>
    <w:p w14:paraId="434C9A64" w14:textId="77777777" w:rsidR="00AA5D72" w:rsidRDefault="00AA5D72">
      <w:pPr>
        <w:pStyle w:val="PageBreak"/>
      </w:pPr>
      <w:r>
        <w:br w:type="page"/>
      </w:r>
    </w:p>
    <w:p w14:paraId="6CCBC05F" w14:textId="77777777" w:rsidR="00AA5D72" w:rsidRPr="00643B71" w:rsidRDefault="00AA5D72">
      <w:pPr>
        <w:pStyle w:val="AH2Part"/>
      </w:pPr>
      <w:bookmarkStart w:id="75" w:name="_Toc201563288"/>
      <w:r w:rsidRPr="00643B71">
        <w:rPr>
          <w:rStyle w:val="CharPartNo"/>
        </w:rPr>
        <w:lastRenderedPageBreak/>
        <w:t>Part 7</w:t>
      </w:r>
      <w:r>
        <w:tab/>
      </w:r>
      <w:r w:rsidRPr="00643B71">
        <w:rPr>
          <w:rStyle w:val="CharPartText"/>
        </w:rPr>
        <w:t>Collection of tax</w:t>
      </w:r>
      <w:bookmarkEnd w:id="75"/>
    </w:p>
    <w:p w14:paraId="5F9FF8BE" w14:textId="77777777" w:rsidR="00AA5D72" w:rsidRPr="00643B71" w:rsidRDefault="00AA5D72">
      <w:pPr>
        <w:pStyle w:val="AH3Div"/>
      </w:pPr>
      <w:bookmarkStart w:id="76" w:name="_Toc201563289"/>
      <w:r w:rsidRPr="00643B71">
        <w:rPr>
          <w:rStyle w:val="CharDivNo"/>
        </w:rPr>
        <w:t>Division 7.1</w:t>
      </w:r>
      <w:r>
        <w:tab/>
      </w:r>
      <w:r w:rsidRPr="00643B71">
        <w:rPr>
          <w:rStyle w:val="CharDivText"/>
        </w:rPr>
        <w:t>General</w:t>
      </w:r>
      <w:bookmarkEnd w:id="76"/>
    </w:p>
    <w:p w14:paraId="17167129" w14:textId="77777777" w:rsidR="00AA5D72" w:rsidRDefault="00AA5D72">
      <w:pPr>
        <w:pStyle w:val="AH5Sec"/>
      </w:pPr>
      <w:bookmarkStart w:id="77" w:name="_Toc201563290"/>
      <w:r w:rsidRPr="00643B71">
        <w:rPr>
          <w:rStyle w:val="CharSectNo"/>
        </w:rPr>
        <w:t>48</w:t>
      </w:r>
      <w:r>
        <w:tab/>
        <w:t>Tax payable to the commissioner</w:t>
      </w:r>
      <w:bookmarkEnd w:id="77"/>
    </w:p>
    <w:p w14:paraId="52FFE718" w14:textId="77777777" w:rsidR="00AA5D72" w:rsidRDefault="00AA5D72">
      <w:pPr>
        <w:pStyle w:val="Amain"/>
      </w:pPr>
      <w:r>
        <w:tab/>
        <w:t>(1)</w:t>
      </w:r>
      <w:r>
        <w:tab/>
        <w:t>Tax that is payable is payable to the commissioner, who may recover any amount unpaid in a court of competent jurisdiction as a debt to the commissioner.</w:t>
      </w:r>
    </w:p>
    <w:p w14:paraId="3E515C36" w14:textId="77777777" w:rsidR="00AA5D72" w:rsidRDefault="00AA5D72">
      <w:pPr>
        <w:pStyle w:val="Amain"/>
      </w:pPr>
      <w:r>
        <w:tab/>
        <w:t>(2)</w:t>
      </w:r>
      <w:r>
        <w:tab/>
        <w:t>The commissioner has the same powers and remedies in relation to the trustee of a deceased person for the recovery of tax from the person’s estate as the commissioner would have in relation to the person if the person were alive.</w:t>
      </w:r>
    </w:p>
    <w:p w14:paraId="524B4AF3" w14:textId="77777777" w:rsidR="00AA5D72" w:rsidRDefault="00AA5D72">
      <w:pPr>
        <w:pStyle w:val="AH5Sec"/>
      </w:pPr>
      <w:bookmarkStart w:id="78" w:name="_Toc201563291"/>
      <w:r w:rsidRPr="00643B71">
        <w:rPr>
          <w:rStyle w:val="CharSectNo"/>
        </w:rPr>
        <w:t>49</w:t>
      </w:r>
      <w:r>
        <w:rPr>
          <w:noProof/>
        </w:rPr>
        <w:tab/>
      </w:r>
      <w:r>
        <w:t>Costs of recovery are payable to the commissioner</w:t>
      </w:r>
      <w:bookmarkEnd w:id="78"/>
    </w:p>
    <w:p w14:paraId="2D87231F" w14:textId="77777777" w:rsidR="00AA5D72" w:rsidRDefault="00AA5D72">
      <w:pPr>
        <w:pStyle w:val="Amainreturn"/>
      </w:pPr>
      <w:r>
        <w:t xml:space="preserve">If an amount by way of tax, penalty tax or interest payable under a tax law has not been paid, the person who is liable to pay that amount is also liable to pay to the </w:t>
      </w:r>
      <w:r w:rsidR="00AA4101">
        <w:t>commissioner</w:t>
      </w:r>
      <w:r>
        <w:t xml:space="preserve"> an amount equal to the costs and expenses reasonably incurred by the </w:t>
      </w:r>
      <w:r w:rsidR="00546EF3">
        <w:t>commissioner</w:t>
      </w:r>
      <w:r>
        <w:t xml:space="preserve"> in attempting to recover the amount of tax, penalty tax or interest.</w:t>
      </w:r>
    </w:p>
    <w:p w14:paraId="345B23BF" w14:textId="77777777" w:rsidR="00AA5D72" w:rsidRDefault="00AA5D72">
      <w:pPr>
        <w:pStyle w:val="AH5Sec"/>
      </w:pPr>
      <w:bookmarkStart w:id="79" w:name="_Toc201563292"/>
      <w:r w:rsidRPr="00643B71">
        <w:rPr>
          <w:rStyle w:val="CharSectNo"/>
        </w:rPr>
        <w:t>50</w:t>
      </w:r>
      <w:r>
        <w:rPr>
          <w:noProof/>
        </w:rPr>
        <w:tab/>
      </w:r>
      <w:r>
        <w:t>Joint and several liability</w:t>
      </w:r>
      <w:bookmarkEnd w:id="79"/>
    </w:p>
    <w:p w14:paraId="277714CE" w14:textId="77777777" w:rsidR="00AA5D72" w:rsidRDefault="00AA5D72">
      <w:pPr>
        <w:pStyle w:val="Amain"/>
      </w:pPr>
      <w:r>
        <w:tab/>
        <w:t>(1)</w:t>
      </w:r>
      <w:r>
        <w:tab/>
        <w:t>If 2 or more people are jointly or severally liable to pay an amount under a tax law, the commissioner may recover the whole of the amount from them, or any of them, or any 1 of them.</w:t>
      </w:r>
    </w:p>
    <w:p w14:paraId="1E65E214" w14:textId="77777777" w:rsidR="00AA5D72" w:rsidRDefault="00AA5D72">
      <w:pPr>
        <w:pStyle w:val="Amain"/>
      </w:pPr>
      <w:r>
        <w:tab/>
        <w:t>(2)</w:t>
      </w:r>
      <w:r>
        <w:tab/>
        <w:t>Nothing in this Act prevents a person who is jointly or severally liable to pay an amount of tax and who pays the amount to the commissioner from recovering a contribution from any other person who is liable to pay the whole or part of that amount.</w:t>
      </w:r>
    </w:p>
    <w:p w14:paraId="459ED86E" w14:textId="77777777" w:rsidR="00AA5D72" w:rsidRDefault="00AA5D72">
      <w:pPr>
        <w:pStyle w:val="AH5Sec"/>
      </w:pPr>
      <w:bookmarkStart w:id="80" w:name="_Toc201563293"/>
      <w:r w:rsidRPr="00643B71">
        <w:rPr>
          <w:rStyle w:val="CharSectNo"/>
        </w:rPr>
        <w:lastRenderedPageBreak/>
        <w:t>51</w:t>
      </w:r>
      <w:r>
        <w:tab/>
        <w:t>Time for payment of tax</w:t>
      </w:r>
      <w:bookmarkEnd w:id="80"/>
    </w:p>
    <w:p w14:paraId="79E1D284" w14:textId="77777777" w:rsidR="00AA5D72" w:rsidRDefault="00AA5D72">
      <w:pPr>
        <w:pStyle w:val="Amainreturn"/>
        <w:keepNext/>
      </w:pPr>
      <w:r>
        <w:t>Subject to this Act, tax is due and payable—</w:t>
      </w:r>
    </w:p>
    <w:p w14:paraId="67561AFF" w14:textId="77777777" w:rsidR="00AA5D72" w:rsidRDefault="00AA5D72">
      <w:pPr>
        <w:pStyle w:val="Apara"/>
        <w:keepNext/>
      </w:pPr>
      <w:r>
        <w:tab/>
        <w:t>(a)</w:t>
      </w:r>
      <w:r>
        <w:tab/>
        <w:t>in accordance with the relevant tax law; or</w:t>
      </w:r>
    </w:p>
    <w:p w14:paraId="6D568B04" w14:textId="77777777" w:rsidR="00AA5D72" w:rsidRDefault="00AA5D72">
      <w:pPr>
        <w:pStyle w:val="Apara"/>
      </w:pPr>
      <w:r>
        <w:tab/>
        <w:t>(b)</w:t>
      </w:r>
      <w:r>
        <w:tab/>
        <w:t>if that law makes no provision in relation to the time for payment—on the last day when the return or other document in relation to the tax is required to be lodged under that law.</w:t>
      </w:r>
    </w:p>
    <w:p w14:paraId="2C200540" w14:textId="77777777" w:rsidR="00AA5D72" w:rsidRDefault="00AA5D72">
      <w:pPr>
        <w:pStyle w:val="AH5Sec"/>
      </w:pPr>
      <w:bookmarkStart w:id="81" w:name="_Toc201563294"/>
      <w:r w:rsidRPr="00643B71">
        <w:rPr>
          <w:rStyle w:val="CharSectNo"/>
        </w:rPr>
        <w:t>52</w:t>
      </w:r>
      <w:r>
        <w:tab/>
        <w:t>Arrangements for payment of tax</w:t>
      </w:r>
      <w:bookmarkEnd w:id="81"/>
    </w:p>
    <w:p w14:paraId="63763832" w14:textId="77777777" w:rsidR="00AA5D72" w:rsidRDefault="00AA5D72">
      <w:pPr>
        <w:pStyle w:val="Amain"/>
      </w:pPr>
      <w:r>
        <w:tab/>
        <w:t>(1)</w:t>
      </w:r>
      <w:r>
        <w:tab/>
        <w:t>The commissioner may extend the time for payment of tax by a taxpayer and may accept the payment of tax by instalments.</w:t>
      </w:r>
    </w:p>
    <w:p w14:paraId="4956CF19" w14:textId="77777777" w:rsidR="00AA5D72" w:rsidRDefault="00AA5D72">
      <w:pPr>
        <w:pStyle w:val="Amain"/>
      </w:pPr>
      <w:r>
        <w:tab/>
        <w:t>(2)</w:t>
      </w:r>
      <w:r>
        <w:tab/>
        <w:t>A decision of the commissioner under this section may be made subject to the conditions (for example, about the payment of interest) that the commissioner may determine.</w:t>
      </w:r>
    </w:p>
    <w:p w14:paraId="2253D25E" w14:textId="77777777" w:rsidR="00AA5D72" w:rsidRDefault="00AA5D72">
      <w:pPr>
        <w:pStyle w:val="Amain"/>
      </w:pPr>
      <w:r>
        <w:tab/>
        <w:t>(3)</w:t>
      </w:r>
      <w:r>
        <w:tab/>
        <w:t>If the commissioner has accepted the payment of tax by instalments, each instalment is due and payable at the time determined by the commissioner in relation to the instalment.</w:t>
      </w:r>
    </w:p>
    <w:p w14:paraId="04BA234A" w14:textId="77777777" w:rsidR="00AA5D72" w:rsidRDefault="00AA5D72">
      <w:pPr>
        <w:pStyle w:val="Amain"/>
      </w:pPr>
      <w:r>
        <w:tab/>
        <w:t>(4)</w:t>
      </w:r>
      <w:r>
        <w:tab/>
        <w:t>If an instalment of tax is not paid on or before the time that payment is due, the whole of the outstanding amount of the tax, duty or penalty tax becomes due and payable at that time.</w:t>
      </w:r>
    </w:p>
    <w:p w14:paraId="73E877C4" w14:textId="77777777" w:rsidR="00127EC8" w:rsidRDefault="00127EC8" w:rsidP="00127EC8">
      <w:pPr>
        <w:pStyle w:val="aNote"/>
        <w:keepNext/>
      </w:pPr>
      <w:r w:rsidRPr="00F77F15">
        <w:rPr>
          <w:rStyle w:val="charItals"/>
        </w:rPr>
        <w:t>Note</w:t>
      </w:r>
      <w:r w:rsidRPr="00F77F15">
        <w:rPr>
          <w:rStyle w:val="charItals"/>
        </w:rPr>
        <w:tab/>
      </w:r>
      <w:r>
        <w:t xml:space="preserve">The following decisions of the commissioner in relation to a person are each commissioner-reviewable decisions (see s 107, def </w:t>
      </w:r>
      <w:r w:rsidRPr="00F77F15">
        <w:rPr>
          <w:rStyle w:val="charBoldItals"/>
        </w:rPr>
        <w:t>commissioner</w:t>
      </w:r>
      <w:r w:rsidRPr="00F77F15">
        <w:rPr>
          <w:rStyle w:val="charBoldItals"/>
        </w:rPr>
        <w:noBreakHyphen/>
        <w:t>reviewable decision</w:t>
      </w:r>
      <w:r>
        <w:t>), and the commissioner must give an internal review notice to the person (see s 107B):</w:t>
      </w:r>
    </w:p>
    <w:p w14:paraId="384788A6" w14:textId="77777777" w:rsidR="00127EC8" w:rsidRDefault="00127EC8" w:rsidP="00127EC8">
      <w:pPr>
        <w:pStyle w:val="aNoteBulletss"/>
        <w:tabs>
          <w:tab w:val="left" w:pos="2300"/>
        </w:tabs>
      </w:pPr>
      <w:r>
        <w:rPr>
          <w:rFonts w:ascii="Symbol" w:hAnsi="Symbol" w:cs="Symbol"/>
        </w:rPr>
        <w:t></w:t>
      </w:r>
      <w:r>
        <w:rPr>
          <w:rFonts w:ascii="Symbol" w:hAnsi="Symbol" w:cs="Symbol"/>
        </w:rPr>
        <w:tab/>
      </w:r>
      <w:r>
        <w:t>refuse to extend time for payment;</w:t>
      </w:r>
    </w:p>
    <w:p w14:paraId="2B521841" w14:textId="77777777" w:rsidR="00127EC8" w:rsidRDefault="00127EC8" w:rsidP="00127EC8">
      <w:pPr>
        <w:pStyle w:val="aNoteBulletss"/>
        <w:tabs>
          <w:tab w:val="left" w:pos="2300"/>
        </w:tabs>
      </w:pPr>
      <w:r>
        <w:rPr>
          <w:rFonts w:ascii="Symbol" w:hAnsi="Symbol" w:cs="Symbol"/>
        </w:rPr>
        <w:t></w:t>
      </w:r>
      <w:r>
        <w:rPr>
          <w:rFonts w:ascii="Symbol" w:hAnsi="Symbol" w:cs="Symbol"/>
        </w:rPr>
        <w:tab/>
      </w:r>
      <w:r>
        <w:t>refuse to accept payment by instalments;</w:t>
      </w:r>
    </w:p>
    <w:p w14:paraId="07794830" w14:textId="77777777" w:rsidR="00127EC8" w:rsidRDefault="00127EC8" w:rsidP="00127EC8">
      <w:pPr>
        <w:pStyle w:val="aNoteBulletss"/>
        <w:tabs>
          <w:tab w:val="left" w:pos="2300"/>
        </w:tabs>
      </w:pPr>
      <w:r>
        <w:rPr>
          <w:rFonts w:ascii="Symbol" w:hAnsi="Symbol" w:cs="Symbol"/>
        </w:rPr>
        <w:t></w:t>
      </w:r>
      <w:r>
        <w:rPr>
          <w:rFonts w:ascii="Symbol" w:hAnsi="Symbol" w:cs="Symbol"/>
        </w:rPr>
        <w:tab/>
      </w:r>
      <w:r>
        <w:t>impose a condition on an extension or acceptance.</w:t>
      </w:r>
    </w:p>
    <w:p w14:paraId="52D3135B" w14:textId="77777777" w:rsidR="00AA5D72" w:rsidRDefault="00AA5D72">
      <w:pPr>
        <w:pStyle w:val="AH5Sec"/>
      </w:pPr>
      <w:bookmarkStart w:id="82" w:name="_Toc201563295"/>
      <w:r w:rsidRPr="00643B71">
        <w:rPr>
          <w:rStyle w:val="CharSectNo"/>
        </w:rPr>
        <w:lastRenderedPageBreak/>
        <w:t>53</w:t>
      </w:r>
      <w:r>
        <w:tab/>
        <w:t>Duties of agents, trustees etc</w:t>
      </w:r>
      <w:bookmarkEnd w:id="82"/>
    </w:p>
    <w:p w14:paraId="069A7390" w14:textId="77777777" w:rsidR="00AA5D72" w:rsidRDefault="00AA5D72" w:rsidP="00F616B4">
      <w:pPr>
        <w:pStyle w:val="Amain"/>
        <w:keepNext/>
      </w:pPr>
      <w:r>
        <w:tab/>
        <w:t>(1)</w:t>
      </w:r>
      <w:r>
        <w:tab/>
        <w:t>This section applies if—</w:t>
      </w:r>
    </w:p>
    <w:p w14:paraId="6E500532" w14:textId="77777777" w:rsidR="00AA5D72" w:rsidRDefault="00AA5D72">
      <w:pPr>
        <w:pStyle w:val="Apara"/>
      </w:pPr>
      <w:r>
        <w:tab/>
        <w:t>(a)</w:t>
      </w:r>
      <w:r>
        <w:tab/>
        <w:t>a person (</w:t>
      </w:r>
      <w:r w:rsidRPr="00F77F15">
        <w:t>the</w:t>
      </w:r>
      <w:r>
        <w:rPr>
          <w:rStyle w:val="charBoldItals"/>
        </w:rPr>
        <w:t xml:space="preserve"> agent</w:t>
      </w:r>
      <w:r>
        <w:t>) has possession, control or management of a business or property of a taxpayer as an agent or trustee or in any other capacity; and</w:t>
      </w:r>
    </w:p>
    <w:p w14:paraId="0EE43D9D" w14:textId="77777777" w:rsidR="00AA5D72" w:rsidRDefault="00AA5D72">
      <w:pPr>
        <w:pStyle w:val="Apara"/>
      </w:pPr>
      <w:r>
        <w:tab/>
        <w:t>(b)</w:t>
      </w:r>
      <w:r>
        <w:tab/>
        <w:t>obligations under a tax law (whether about the payment of tax or otherwise) remain undischarged by the taxpayer or will arise in relation to the business or property.</w:t>
      </w:r>
    </w:p>
    <w:p w14:paraId="651C599E" w14:textId="77777777" w:rsidR="00AA5D72" w:rsidRDefault="00AA5D72">
      <w:pPr>
        <w:pStyle w:val="Amain"/>
        <w:keepNext/>
      </w:pPr>
      <w:r>
        <w:tab/>
        <w:t>(2)</w:t>
      </w:r>
      <w:r>
        <w:tab/>
        <w:t>The agent must, as soon as and so far as is practicable, ensure that—</w:t>
      </w:r>
    </w:p>
    <w:p w14:paraId="0BA6FB56" w14:textId="77777777" w:rsidR="00AA5D72" w:rsidRDefault="00AA5D72">
      <w:pPr>
        <w:pStyle w:val="Apara"/>
      </w:pPr>
      <w:r>
        <w:tab/>
        <w:t>(a)</w:t>
      </w:r>
      <w:r>
        <w:tab/>
        <w:t>the obligations of the taxpayer under a tax law that remain undischarged are discharged; and</w:t>
      </w:r>
    </w:p>
    <w:p w14:paraId="2004CC2A" w14:textId="77777777" w:rsidR="00AA5D72" w:rsidRDefault="00AA5D72">
      <w:pPr>
        <w:pStyle w:val="Apara"/>
        <w:keepNext/>
      </w:pPr>
      <w:r>
        <w:tab/>
        <w:t>(b)</w:t>
      </w:r>
      <w:r>
        <w:tab/>
        <w:t>all further obligations that arise under a tax law in relation to the business or property are discharged while the person continues to have possession, control or management of the business or property.</w:t>
      </w:r>
    </w:p>
    <w:p w14:paraId="73192A64" w14:textId="77777777" w:rsidR="00AA5D72" w:rsidRDefault="00AA5D72">
      <w:pPr>
        <w:pStyle w:val="Penalty"/>
      </w:pPr>
      <w:r>
        <w:t>Maximum penalty:  the penalty that could be imposed on the taxpayer for a failure to fulfil the obligation concerned.</w:t>
      </w:r>
    </w:p>
    <w:p w14:paraId="277C34F1" w14:textId="77777777" w:rsidR="00AA5D72" w:rsidRDefault="00AA5D72">
      <w:pPr>
        <w:pStyle w:val="Amain"/>
        <w:keepNext/>
      </w:pPr>
      <w:r>
        <w:tab/>
        <w:t>(3)</w:t>
      </w:r>
      <w:r>
        <w:tab/>
        <w:t>For those purposes the agent must set aside (and, so far as necessary, liquidate) assets of the taxpayer (or the taxpayer’s estate) to the value of any tax that has become or becomes payable and use those assets to pay the tax.</w:t>
      </w:r>
    </w:p>
    <w:p w14:paraId="6307C9B4" w14:textId="77777777" w:rsidR="00AA5D72" w:rsidRDefault="00AA5D72">
      <w:pPr>
        <w:pStyle w:val="Penalty"/>
      </w:pPr>
      <w:r>
        <w:t>Maximum penalty:  50 penalty units.</w:t>
      </w:r>
    </w:p>
    <w:p w14:paraId="3CD1FB85" w14:textId="77777777" w:rsidR="00AA5D72" w:rsidRDefault="00AA5D72">
      <w:pPr>
        <w:pStyle w:val="Amain"/>
      </w:pPr>
      <w:r>
        <w:tab/>
        <w:t>(4)</w:t>
      </w:r>
      <w:r>
        <w:tab/>
        <w:t>If the agent fails, without the commissioner’s written permission, to set aside, liquidate and use sufficient assets to pay the tax, the commissioner may recover from the agent as a debt the whole or a part of an amount that is assessed as being payable as tax in relation to the business or property and remains unpaid, but the agent will not otherwise be personally liable for the payment of the tax.</w:t>
      </w:r>
    </w:p>
    <w:p w14:paraId="5EAB0431" w14:textId="77777777" w:rsidR="00AA5D72" w:rsidRDefault="00AA5D72">
      <w:pPr>
        <w:pStyle w:val="Amain"/>
      </w:pPr>
      <w:r>
        <w:lastRenderedPageBreak/>
        <w:tab/>
        <w:t>(5)</w:t>
      </w:r>
      <w:r>
        <w:tab/>
        <w:t>The agent is entitled to be indemnified by the taxpayer (or out of the taxpayer’s estate) for payments made or action taken under this section.</w:t>
      </w:r>
    </w:p>
    <w:p w14:paraId="61CCB4B3" w14:textId="77777777" w:rsidR="00AA5D72" w:rsidRDefault="00AA5D72">
      <w:pPr>
        <w:pStyle w:val="Amain"/>
      </w:pPr>
      <w:r>
        <w:tab/>
        <w:t>(6)</w:t>
      </w:r>
      <w:r>
        <w:tab/>
        <w:t>This section does not prevent the making of a payment to the agent out of the assets, in priority to tax, of any reasonable remuneration, charges and expenses to which the agent would, apart from this section, be entitled in relation to his or her exercise of the agent’s functions.</w:t>
      </w:r>
    </w:p>
    <w:p w14:paraId="053D1C42" w14:textId="77777777" w:rsidR="00AA5D72" w:rsidRDefault="00AA5D72">
      <w:pPr>
        <w:pStyle w:val="AH5Sec"/>
      </w:pPr>
      <w:bookmarkStart w:id="83" w:name="_Toc201563296"/>
      <w:r w:rsidRPr="00643B71">
        <w:rPr>
          <w:rStyle w:val="CharSectNo"/>
        </w:rPr>
        <w:t>54</w:t>
      </w:r>
      <w:r>
        <w:tab/>
        <w:t>Collection of tax from third parties</w:t>
      </w:r>
      <w:bookmarkEnd w:id="83"/>
    </w:p>
    <w:p w14:paraId="1471D2AA" w14:textId="77777777" w:rsidR="00AA5D72" w:rsidRDefault="00AA5D72">
      <w:pPr>
        <w:pStyle w:val="Amain"/>
        <w:keepNext/>
      </w:pPr>
      <w:r>
        <w:tab/>
        <w:t>(1)</w:t>
      </w:r>
      <w:r>
        <w:tab/>
        <w:t>The commissioner may require any of the following people instead of the taxpayer to pay tax that is payable but remains unpaid:</w:t>
      </w:r>
    </w:p>
    <w:p w14:paraId="6DAB908F" w14:textId="77777777" w:rsidR="00AA5D72" w:rsidRDefault="00AA5D72">
      <w:pPr>
        <w:pStyle w:val="Apara"/>
      </w:pPr>
      <w:r>
        <w:tab/>
        <w:t>(a)</w:t>
      </w:r>
      <w:r>
        <w:tab/>
        <w:t>a person from whom any money is due or accruing or may become due to the taxpayer;</w:t>
      </w:r>
    </w:p>
    <w:p w14:paraId="69D59EC1" w14:textId="77777777" w:rsidR="00AA5D72" w:rsidRDefault="00AA5D72">
      <w:pPr>
        <w:pStyle w:val="Apara"/>
      </w:pPr>
      <w:r>
        <w:tab/>
        <w:t>(b)</w:t>
      </w:r>
      <w:r>
        <w:tab/>
        <w:t>a person who holds or may subsequently hold money for or on account of the taxpayer;</w:t>
      </w:r>
    </w:p>
    <w:p w14:paraId="43384607" w14:textId="77777777" w:rsidR="00AA5D72" w:rsidRDefault="00AA5D72">
      <w:pPr>
        <w:pStyle w:val="Apara"/>
      </w:pPr>
      <w:r>
        <w:tab/>
        <w:t>(c)</w:t>
      </w:r>
      <w:r>
        <w:tab/>
        <w:t>a person who holds or may subsequently hold money on account of some other person for payment to the taxpayer;</w:t>
      </w:r>
    </w:p>
    <w:p w14:paraId="60E3544E" w14:textId="77777777" w:rsidR="00AA5D72" w:rsidRDefault="00AA5D72">
      <w:pPr>
        <w:pStyle w:val="Apara"/>
      </w:pPr>
      <w:r>
        <w:tab/>
        <w:t>(d)</w:t>
      </w:r>
      <w:r>
        <w:tab/>
        <w:t>a person having authority from some other person to pay money to the taxpayer.</w:t>
      </w:r>
    </w:p>
    <w:p w14:paraId="0C262568" w14:textId="77777777" w:rsidR="00AA5D72" w:rsidRDefault="00AA5D72">
      <w:pPr>
        <w:pStyle w:val="Amain"/>
      </w:pPr>
      <w:r>
        <w:tab/>
        <w:t>(2)</w:t>
      </w:r>
      <w:r>
        <w:tab/>
        <w:t>The commissioner’s requirement must be made by written notice to the person concerned (</w:t>
      </w:r>
      <w:r w:rsidRPr="00F77F15">
        <w:t>the</w:t>
      </w:r>
      <w:r>
        <w:rPr>
          <w:rStyle w:val="charBoldItals"/>
        </w:rPr>
        <w:t xml:space="preserve"> debtor</w:t>
      </w:r>
      <w:r>
        <w:t>).</w:t>
      </w:r>
    </w:p>
    <w:p w14:paraId="2E75BDEE" w14:textId="77777777" w:rsidR="00AA5D72" w:rsidRDefault="00AA5D72">
      <w:pPr>
        <w:pStyle w:val="Amain"/>
      </w:pPr>
      <w:r>
        <w:tab/>
        <w:t>(3)</w:t>
      </w:r>
      <w:r>
        <w:tab/>
        <w:t xml:space="preserve">A copy of the notice </w:t>
      </w:r>
      <w:r w:rsidR="00CC5CC5">
        <w:t>must</w:t>
      </w:r>
      <w:r>
        <w:t xml:space="preserve"> be </w:t>
      </w:r>
      <w:r w:rsidR="002F1424" w:rsidRPr="00F4366C">
        <w:t>given to</w:t>
      </w:r>
      <w:r>
        <w:t xml:space="preserve"> the taxpayer.</w:t>
      </w:r>
    </w:p>
    <w:p w14:paraId="7604214F" w14:textId="77777777" w:rsidR="00AA5D72" w:rsidRDefault="00AA5D72">
      <w:pPr>
        <w:pStyle w:val="Amain"/>
      </w:pPr>
      <w:r>
        <w:tab/>
        <w:t>(4)</w:t>
      </w:r>
      <w:r>
        <w:tab/>
        <w:t>If the money due to the taxpayer is payable in instalments, the commissioner may specify in the notice an amount to be paid by the debtor to the commissioner out of each instalment.</w:t>
      </w:r>
    </w:p>
    <w:p w14:paraId="177EC957" w14:textId="77777777" w:rsidR="00AA5D72" w:rsidRDefault="00AA5D72">
      <w:pPr>
        <w:pStyle w:val="Amain"/>
      </w:pPr>
      <w:r>
        <w:tab/>
        <w:t>(5)</w:t>
      </w:r>
      <w:r>
        <w:tab/>
        <w:t>If, apart from this subsection, money is not due or repayable on demand to the taxpayer unless a condition is fulfilled, for this section the money is taken to be respectively due or payable on demand even if the condition has not been fulfilled.</w:t>
      </w:r>
    </w:p>
    <w:p w14:paraId="75FEC8F9" w14:textId="77777777" w:rsidR="00035E19" w:rsidRPr="00C70091" w:rsidRDefault="00035E19" w:rsidP="00035E19">
      <w:pPr>
        <w:pStyle w:val="Amain"/>
      </w:pPr>
      <w:r w:rsidRPr="00C70091">
        <w:lastRenderedPageBreak/>
        <w:tab/>
        <w:t>(6)</w:t>
      </w:r>
      <w:r w:rsidRPr="00C70091">
        <w:tab/>
        <w:t>A notice under this section must require the debtor to pay to the commissioner—</w:t>
      </w:r>
    </w:p>
    <w:p w14:paraId="4A70E567" w14:textId="77777777" w:rsidR="00035E19" w:rsidRPr="00C70091" w:rsidRDefault="00035E19" w:rsidP="00035E19">
      <w:pPr>
        <w:pStyle w:val="Apara"/>
      </w:pPr>
      <w:r w:rsidRPr="00C70091">
        <w:tab/>
        <w:t>(a)</w:t>
      </w:r>
      <w:r w:rsidRPr="00C70091">
        <w:tab/>
        <w:t>if, under subsection (4), the commissioner specifies an amount to be paid out of each instalment—the amount specified from each instalment until the unpaid tax is paid; or</w:t>
      </w:r>
    </w:p>
    <w:p w14:paraId="681D7E73" w14:textId="77777777" w:rsidR="00035E19" w:rsidRPr="00C70091" w:rsidRDefault="00035E19" w:rsidP="00035E19">
      <w:pPr>
        <w:pStyle w:val="Apara"/>
      </w:pPr>
      <w:r w:rsidRPr="00C70091">
        <w:tab/>
        <w:t>(b)</w:t>
      </w:r>
      <w:r w:rsidRPr="00C70091">
        <w:tab/>
        <w:t>an amount, stated by the commissioner, not exceeding—</w:t>
      </w:r>
    </w:p>
    <w:p w14:paraId="4E890068" w14:textId="77777777" w:rsidR="00035E19" w:rsidRPr="00C70091" w:rsidRDefault="00035E19" w:rsidP="00035E19">
      <w:pPr>
        <w:pStyle w:val="Asubpara"/>
      </w:pPr>
      <w:r w:rsidRPr="00C70091">
        <w:tab/>
        <w:t>(i)</w:t>
      </w:r>
      <w:r w:rsidRPr="00C70091">
        <w:tab/>
        <w:t>if the money due, held or authorised to be paid to the taxpayer by the debtor is more than the amount of unpaid tax—the amount of unpaid tax; or</w:t>
      </w:r>
    </w:p>
    <w:p w14:paraId="78E16E91" w14:textId="77777777" w:rsidR="00035E19" w:rsidRPr="00C70091" w:rsidRDefault="00035E19" w:rsidP="00035E19">
      <w:pPr>
        <w:pStyle w:val="Asubpara"/>
      </w:pPr>
      <w:r w:rsidRPr="00C70091">
        <w:tab/>
        <w:t>(ii)</w:t>
      </w:r>
      <w:r w:rsidRPr="00C70091">
        <w:tab/>
        <w:t>the money due, held or authorised to be paid to the taxpayer by the debtor.</w:t>
      </w:r>
    </w:p>
    <w:p w14:paraId="7B5BBA3E" w14:textId="77777777" w:rsidR="00AA5D72" w:rsidRDefault="00AA5D72">
      <w:pPr>
        <w:pStyle w:val="Amain"/>
        <w:keepNext/>
      </w:pPr>
      <w:r>
        <w:tab/>
        <w:t>(7)</w:t>
      </w:r>
      <w:r>
        <w:tab/>
        <w:t>The money must be paid to the commissioner—</w:t>
      </w:r>
    </w:p>
    <w:p w14:paraId="0904C940" w14:textId="77777777" w:rsidR="00AA5D72" w:rsidRDefault="00AA5D72">
      <w:pPr>
        <w:pStyle w:val="Apara"/>
        <w:keepNext/>
      </w:pPr>
      <w:r>
        <w:tab/>
        <w:t>(a)</w:t>
      </w:r>
      <w:r>
        <w:tab/>
        <w:t>on receipt of the notice; or</w:t>
      </w:r>
    </w:p>
    <w:p w14:paraId="17A93EF2" w14:textId="77777777" w:rsidR="00AA5D72" w:rsidRDefault="00AA5D72">
      <w:pPr>
        <w:pStyle w:val="Apara"/>
      </w:pPr>
      <w:r>
        <w:tab/>
        <w:t>(b)</w:t>
      </w:r>
      <w:r>
        <w:tab/>
        <w:t>when the money is held by the debtor and becomes due to the taxpayer; or</w:t>
      </w:r>
    </w:p>
    <w:p w14:paraId="52E08136" w14:textId="77777777" w:rsidR="00AA5D72" w:rsidRDefault="00AA5D72">
      <w:pPr>
        <w:pStyle w:val="Apara"/>
      </w:pPr>
      <w:r>
        <w:tab/>
        <w:t>(c)</w:t>
      </w:r>
      <w:r>
        <w:tab/>
        <w:t>after the period (if any) that may be specified by the commissioner;</w:t>
      </w:r>
    </w:p>
    <w:p w14:paraId="09C9D068" w14:textId="77777777" w:rsidR="00AA5D72" w:rsidRDefault="00AA5D72">
      <w:pPr>
        <w:pStyle w:val="Amainreturn"/>
      </w:pPr>
      <w:r>
        <w:t>whichever is the later.</w:t>
      </w:r>
    </w:p>
    <w:p w14:paraId="1E4CECD1" w14:textId="77777777" w:rsidR="00AA5D72" w:rsidRDefault="00AA5D72">
      <w:pPr>
        <w:pStyle w:val="Amain"/>
        <w:keepNext/>
      </w:pPr>
      <w:r>
        <w:tab/>
        <w:t>(8)</w:t>
      </w:r>
      <w:r>
        <w:tab/>
        <w:t>A debtor subject to a requirement of the commissioner under this section must comply with the requirement.</w:t>
      </w:r>
    </w:p>
    <w:p w14:paraId="0825C8E6" w14:textId="77777777" w:rsidR="00AA5D72" w:rsidRDefault="00AA5D72">
      <w:pPr>
        <w:pStyle w:val="Penalty"/>
      </w:pPr>
      <w:r>
        <w:t>Maximum penalty:  50 penalty units.</w:t>
      </w:r>
    </w:p>
    <w:p w14:paraId="2C98D129" w14:textId="77777777" w:rsidR="00AA5D72" w:rsidRDefault="00AA5D72">
      <w:pPr>
        <w:pStyle w:val="Amain"/>
      </w:pPr>
      <w:r>
        <w:tab/>
        <w:t>(9)</w:t>
      </w:r>
      <w:r>
        <w:tab/>
        <w:t>If a debtor is convicted of an offence against subsection (8) in relation to the refusal or failure of the debtor to pay an amount to the commissioner in accordance with a notice, the court may, in addition to imposing a penalty on the debtor, order the debtor to pay to the commissioner an additional amount not exceeding the firstmentioned amount.</w:t>
      </w:r>
    </w:p>
    <w:p w14:paraId="7D9CCECF" w14:textId="77777777" w:rsidR="00AA5D72" w:rsidRDefault="00AA5D72" w:rsidP="00AD6321">
      <w:pPr>
        <w:pStyle w:val="Amain"/>
        <w:keepLines/>
      </w:pPr>
      <w:r>
        <w:lastRenderedPageBreak/>
        <w:tab/>
        <w:t>(10)</w:t>
      </w:r>
      <w:r>
        <w:tab/>
        <w:t>A debtor who makes a payment in accordance with this section is taken to be acting under the authority of the taxpayer and of all other people concerned and is indemnified by this section in relation to the payment.</w:t>
      </w:r>
    </w:p>
    <w:p w14:paraId="03B6CEE4" w14:textId="77777777" w:rsidR="00AA5D72" w:rsidRDefault="00AA5D72" w:rsidP="001874E1">
      <w:pPr>
        <w:pStyle w:val="Amain"/>
        <w:keepLines/>
      </w:pPr>
      <w:r>
        <w:tab/>
        <w:t>(11)</w:t>
      </w:r>
      <w:r>
        <w:tab/>
        <w:t>If, after a person is given a notice under this section by the commissioner, the whole or a part of the amount is paid by another person, the commissioner must promptly notify the person to whom the notice is given of the payment and the notice is taken to be amended accordingly.</w:t>
      </w:r>
    </w:p>
    <w:p w14:paraId="172BC5B1" w14:textId="77777777" w:rsidR="00AA5D72" w:rsidRDefault="00AA5D72">
      <w:pPr>
        <w:pStyle w:val="Amain"/>
      </w:pPr>
      <w:r>
        <w:tab/>
        <w:t>(12)</w:t>
      </w:r>
      <w:r>
        <w:tab/>
        <w:t>In this section:</w:t>
      </w:r>
    </w:p>
    <w:p w14:paraId="054BC802" w14:textId="77777777" w:rsidR="00AA5D72" w:rsidRDefault="00AA5D72">
      <w:pPr>
        <w:pStyle w:val="aDef"/>
        <w:keepNext/>
      </w:pPr>
      <w:r>
        <w:rPr>
          <w:rStyle w:val="charBoldItals"/>
        </w:rPr>
        <w:t>tax</w:t>
      </w:r>
      <w:r>
        <w:t xml:space="preserve"> includes—</w:t>
      </w:r>
    </w:p>
    <w:p w14:paraId="4744AAC0" w14:textId="77777777" w:rsidR="00AA5D72" w:rsidRDefault="00AA5D72">
      <w:pPr>
        <w:pStyle w:val="aDefpara"/>
      </w:pPr>
      <w:r>
        <w:tab/>
        <w:t>(a)</w:t>
      </w:r>
      <w:r>
        <w:tab/>
        <w:t>a judgment debt or costs in relation to tax; and</w:t>
      </w:r>
    </w:p>
    <w:p w14:paraId="3057602B" w14:textId="77777777" w:rsidR="00AA5D72" w:rsidRDefault="00AA5D72">
      <w:pPr>
        <w:pStyle w:val="aDefpara"/>
      </w:pPr>
      <w:r>
        <w:tab/>
        <w:t>(b)</w:t>
      </w:r>
      <w:r>
        <w:tab/>
        <w:t>a fine or costs imposed by a court in relation to a tax offence; and</w:t>
      </w:r>
    </w:p>
    <w:p w14:paraId="231111FD" w14:textId="77777777" w:rsidR="00AA5D72" w:rsidRDefault="00AA5D72">
      <w:pPr>
        <w:pStyle w:val="aDefpara"/>
      </w:pPr>
      <w:r>
        <w:tab/>
        <w:t>(c)</w:t>
      </w:r>
      <w:r>
        <w:tab/>
        <w:t xml:space="preserve">an amount ordered by a court to be paid to the commissioner by a person convicted of a tax offence. </w:t>
      </w:r>
    </w:p>
    <w:p w14:paraId="60EBCB82" w14:textId="77777777" w:rsidR="00AA5D72" w:rsidRDefault="00AA5D72">
      <w:pPr>
        <w:pStyle w:val="AH5Sec"/>
      </w:pPr>
      <w:bookmarkStart w:id="84" w:name="_Toc201563297"/>
      <w:r w:rsidRPr="00643B71">
        <w:rPr>
          <w:rStyle w:val="CharSectNo"/>
        </w:rPr>
        <w:t>55</w:t>
      </w:r>
      <w:r>
        <w:tab/>
        <w:t>Money held for nonresidents</w:t>
      </w:r>
      <w:bookmarkEnd w:id="84"/>
    </w:p>
    <w:p w14:paraId="50EB27B2" w14:textId="77777777" w:rsidR="00AA5D72" w:rsidRDefault="00AA5D72">
      <w:pPr>
        <w:pStyle w:val="Amain"/>
      </w:pPr>
      <w:r>
        <w:tab/>
        <w:t>(1)</w:t>
      </w:r>
      <w:r>
        <w:tab/>
        <w:t>This section applies if a person (</w:t>
      </w:r>
      <w:r w:rsidRPr="00F77F15">
        <w:t>the</w:t>
      </w:r>
      <w:r>
        <w:rPr>
          <w:rStyle w:val="charBoldItals"/>
        </w:rPr>
        <w:t xml:space="preserve"> agent</w:t>
      </w:r>
      <w:r>
        <w:t>)—</w:t>
      </w:r>
    </w:p>
    <w:p w14:paraId="685EBFF6" w14:textId="77777777" w:rsidR="00AA5D72" w:rsidRDefault="00AA5D72">
      <w:pPr>
        <w:pStyle w:val="Apara"/>
      </w:pPr>
      <w:r>
        <w:tab/>
        <w:t>(a)</w:t>
      </w:r>
      <w:r>
        <w:tab/>
        <w:t>has authority to receive, control or dispose of money belonging to; or</w:t>
      </w:r>
    </w:p>
    <w:p w14:paraId="15F73A94" w14:textId="77777777" w:rsidR="00AA5D72" w:rsidRDefault="00AA5D72">
      <w:pPr>
        <w:pStyle w:val="Apara"/>
      </w:pPr>
      <w:r>
        <w:tab/>
        <w:t>(b)</w:t>
      </w:r>
      <w:r>
        <w:tab/>
        <w:t>is liable to pay money to;</w:t>
      </w:r>
    </w:p>
    <w:p w14:paraId="488EFD0F" w14:textId="77777777" w:rsidR="00AA5D72" w:rsidRDefault="00AA5D72">
      <w:pPr>
        <w:pStyle w:val="Amainreturn"/>
      </w:pPr>
      <w:r>
        <w:t xml:space="preserve">a taxpayer who is not residing in </w:t>
      </w:r>
      <w:smartTag w:uri="urn:schemas-microsoft-com:office:smarttags" w:element="place">
        <w:smartTag w:uri="urn:schemas-microsoft-com:office:smarttags" w:element="country-region">
          <w:smartTag w:uri="urn:schemas-microsoft-com:office:smarttags" w:element="PlaceType">
            <w:r>
              <w:t>Australia</w:t>
            </w:r>
          </w:smartTag>
        </w:smartTag>
      </w:smartTag>
      <w:r>
        <w:t xml:space="preserve">. </w:t>
      </w:r>
    </w:p>
    <w:p w14:paraId="308EF241" w14:textId="77777777" w:rsidR="00AA5D72" w:rsidRDefault="00AA5D72">
      <w:pPr>
        <w:pStyle w:val="Amain"/>
      </w:pPr>
      <w:r>
        <w:tab/>
        <w:t>(2)</w:t>
      </w:r>
      <w:r>
        <w:tab/>
        <w:t xml:space="preserve">The commissioner may, by written notice </w:t>
      </w:r>
      <w:r w:rsidR="001957AD" w:rsidRPr="00F4366C">
        <w:t>given to</w:t>
      </w:r>
      <w:r>
        <w:t xml:space="preserve"> the agent in relation to an amount of a tax liability of the taxpayer, require the agent to pay to the commissioner an amount equal to the amount payable in relation to the liability, or equal to any amount that the agent is required to keep under subsection (3) (a), whichever is less.</w:t>
      </w:r>
    </w:p>
    <w:p w14:paraId="76F07E3A" w14:textId="77777777" w:rsidR="00AA5D72" w:rsidRDefault="00AA5D72" w:rsidP="00AD6321">
      <w:pPr>
        <w:pStyle w:val="Amain"/>
        <w:keepNext/>
      </w:pPr>
      <w:r>
        <w:lastRenderedPageBreak/>
        <w:tab/>
        <w:t>(3)</w:t>
      </w:r>
      <w:r>
        <w:tab/>
        <w:t>On receiving a notice, the agent is, by force of this section—</w:t>
      </w:r>
    </w:p>
    <w:p w14:paraId="03277661" w14:textId="77777777" w:rsidR="00AA5D72" w:rsidRDefault="00AA5D72">
      <w:pPr>
        <w:pStyle w:val="Apara"/>
      </w:pPr>
      <w:r>
        <w:tab/>
        <w:t>(a)</w:t>
      </w:r>
      <w:r>
        <w:tab/>
        <w:t>authorised and required to keep from time to time—</w:t>
      </w:r>
    </w:p>
    <w:p w14:paraId="1BF50BBB" w14:textId="77777777" w:rsidR="00AA5D72" w:rsidRDefault="00AA5D72">
      <w:pPr>
        <w:pStyle w:val="Asubpara"/>
      </w:pPr>
      <w:r>
        <w:tab/>
        <w:t>(i)</w:t>
      </w:r>
      <w:r>
        <w:tab/>
        <w:t>any money received by the agent on behalf of the taxpayer; or</w:t>
      </w:r>
    </w:p>
    <w:p w14:paraId="22CFCA06" w14:textId="77777777" w:rsidR="00AA5D72" w:rsidRDefault="00AA5D72">
      <w:pPr>
        <w:pStyle w:val="Asubpara"/>
      </w:pPr>
      <w:r>
        <w:tab/>
        <w:t>(ii)</w:t>
      </w:r>
      <w:r>
        <w:tab/>
        <w:t>any money due to be paid by the agent to the taxpayer;</w:t>
      </w:r>
    </w:p>
    <w:p w14:paraId="1885FE6E" w14:textId="77777777" w:rsidR="00AA5D72" w:rsidRDefault="00AA5D72">
      <w:pPr>
        <w:pStyle w:val="Aparareturn"/>
      </w:pPr>
      <w:r>
        <w:t>or so much of it as is equal to the amount payable in relation to the liability, whichever is less; and</w:t>
      </w:r>
    </w:p>
    <w:p w14:paraId="677E88EA" w14:textId="77777777" w:rsidR="00AA5D72" w:rsidRDefault="00AA5D72">
      <w:pPr>
        <w:pStyle w:val="Apara"/>
      </w:pPr>
      <w:r>
        <w:tab/>
        <w:t>(b)</w:t>
      </w:r>
      <w:r>
        <w:tab/>
        <w:t>made personally liable for the amount payable in relation to the liability, after it becomes payable, to the extent of any amount that the agent is required to keep under paragraph (a); and</w:t>
      </w:r>
    </w:p>
    <w:p w14:paraId="7C5779BB" w14:textId="77777777" w:rsidR="00AA5D72" w:rsidRDefault="00AA5D72">
      <w:pPr>
        <w:pStyle w:val="Apara"/>
      </w:pPr>
      <w:r>
        <w:tab/>
        <w:t>(c)</w:t>
      </w:r>
      <w:r>
        <w:tab/>
        <w:t>indemnified by the taxpayer for all payments made on behalf of the taxpayer under a tax law.</w:t>
      </w:r>
    </w:p>
    <w:p w14:paraId="42E5FD62" w14:textId="77777777" w:rsidR="00AA5D72" w:rsidRDefault="00AA5D72">
      <w:pPr>
        <w:pStyle w:val="AH5Sec"/>
      </w:pPr>
      <w:bookmarkStart w:id="85" w:name="_Toc201563298"/>
      <w:r w:rsidRPr="00643B71">
        <w:rPr>
          <w:rStyle w:val="CharSectNo"/>
        </w:rPr>
        <w:t>56</w:t>
      </w:r>
      <w:r>
        <w:tab/>
        <w:t>Enforcement of payment orders</w:t>
      </w:r>
      <w:bookmarkEnd w:id="85"/>
    </w:p>
    <w:p w14:paraId="0C367B96" w14:textId="77777777" w:rsidR="00AA5D72" w:rsidRDefault="00AA5D72">
      <w:pPr>
        <w:pStyle w:val="Amain"/>
        <w:keepNext/>
      </w:pPr>
      <w:r>
        <w:tab/>
        <w:t>(1)</w:t>
      </w:r>
      <w:r>
        <w:tab/>
        <w:t>If—</w:t>
      </w:r>
    </w:p>
    <w:p w14:paraId="212FDAF2" w14:textId="77777777" w:rsidR="00AA5D72" w:rsidRDefault="00AA5D72">
      <w:pPr>
        <w:pStyle w:val="Apara"/>
      </w:pPr>
      <w:r>
        <w:tab/>
        <w:t>(a)</w:t>
      </w:r>
      <w:r>
        <w:tab/>
        <w:t>the Supreme Court or the Magistrates Court orders a person to pay an amount to the commissioner; and</w:t>
      </w:r>
    </w:p>
    <w:p w14:paraId="43EF4B42" w14:textId="387CDBE7" w:rsidR="00AA5D72" w:rsidRDefault="00AA5D72">
      <w:pPr>
        <w:pStyle w:val="Apara"/>
      </w:pPr>
      <w:r>
        <w:tab/>
        <w:t>(b)</w:t>
      </w:r>
      <w:r>
        <w:tab/>
        <w:t xml:space="preserve">for the </w:t>
      </w:r>
      <w:smartTag w:uri="urn:schemas-microsoft-com:office:smarttags" w:element="Street">
        <w:smartTag w:uri="urn:schemas-microsoft-com:office:smarttags" w:element="address">
          <w:r>
            <w:t>Magistrates Court</w:t>
          </w:r>
        </w:smartTag>
      </w:smartTag>
      <w:r>
        <w:t xml:space="preserve">—the amount does not exceed the amount mentioned in the </w:t>
      </w:r>
      <w:hyperlink r:id="rId65" w:tooltip="A1930-21" w:history="1">
        <w:r w:rsidR="00F77F15" w:rsidRPr="00F77F15">
          <w:rPr>
            <w:rStyle w:val="charCitHyperlinkItal"/>
          </w:rPr>
          <w:t>Magistrates Court Act 1930</w:t>
        </w:r>
      </w:hyperlink>
      <w:r w:rsidRPr="00F77F15">
        <w:t xml:space="preserve">, </w:t>
      </w:r>
      <w:r>
        <w:t>section 257 (1) (Personal actions at law—amount or value);</w:t>
      </w:r>
    </w:p>
    <w:p w14:paraId="4E26F88B" w14:textId="77777777" w:rsidR="00AA5D72" w:rsidRDefault="00AA5D72">
      <w:pPr>
        <w:pStyle w:val="Amainreturn"/>
      </w:pPr>
      <w:r>
        <w:t>the order is enforceable in all respects as a final judgment of the court in favour of the commissioner.</w:t>
      </w:r>
    </w:p>
    <w:p w14:paraId="4819D6F8" w14:textId="74F6E491" w:rsidR="00AA5D72" w:rsidRDefault="00AA5D72">
      <w:pPr>
        <w:pStyle w:val="Amain"/>
      </w:pPr>
      <w:r>
        <w:tab/>
        <w:t>(2)</w:t>
      </w:r>
      <w:r>
        <w:tab/>
        <w:t xml:space="preserve">If the Magistrates Court orders a person to pay to the commissioner an amount exceeding the amount mentioned in the </w:t>
      </w:r>
      <w:hyperlink r:id="rId66" w:tooltip="A1930-21" w:history="1">
        <w:r w:rsidR="00F77F15" w:rsidRPr="00F77F15">
          <w:rPr>
            <w:rStyle w:val="charCitHyperlinkItal"/>
          </w:rPr>
          <w:t>Magistrates Court Act</w:t>
        </w:r>
        <w:r w:rsidR="00A85ABE">
          <w:rPr>
            <w:rStyle w:val="charCitHyperlinkItal"/>
          </w:rPr>
          <w:t> </w:t>
        </w:r>
        <w:r w:rsidR="00F77F15" w:rsidRPr="00F77F15">
          <w:rPr>
            <w:rStyle w:val="charCitHyperlinkItal"/>
          </w:rPr>
          <w:t>1930</w:t>
        </w:r>
      </w:hyperlink>
      <w:r w:rsidRPr="00F77F15">
        <w:t xml:space="preserve">, </w:t>
      </w:r>
      <w:r>
        <w:t>section 257 (1) (Personal actions at law—amount or value), the registrar of the court must give the commissioner a certificate containing the following particulars:</w:t>
      </w:r>
    </w:p>
    <w:p w14:paraId="2258C635" w14:textId="77777777" w:rsidR="00AA5D72" w:rsidRDefault="00AA5D72">
      <w:pPr>
        <w:pStyle w:val="Apara"/>
      </w:pPr>
      <w:r>
        <w:tab/>
        <w:t>(a)</w:t>
      </w:r>
      <w:r>
        <w:tab/>
        <w:t>the name of the court;</w:t>
      </w:r>
    </w:p>
    <w:p w14:paraId="42B89820" w14:textId="77777777" w:rsidR="00AA5D72" w:rsidRDefault="00AA5D72">
      <w:pPr>
        <w:pStyle w:val="Apara"/>
      </w:pPr>
      <w:r>
        <w:tab/>
        <w:t>(b)</w:t>
      </w:r>
      <w:r>
        <w:tab/>
        <w:t>the date the order was made;</w:t>
      </w:r>
    </w:p>
    <w:p w14:paraId="3EB0D84B" w14:textId="77777777" w:rsidR="00AA5D72" w:rsidRDefault="00AA5D72">
      <w:pPr>
        <w:pStyle w:val="Apara"/>
      </w:pPr>
      <w:r>
        <w:lastRenderedPageBreak/>
        <w:tab/>
        <w:t>(c)</w:t>
      </w:r>
      <w:r>
        <w:tab/>
        <w:t>the tax law under which the order was made;</w:t>
      </w:r>
    </w:p>
    <w:p w14:paraId="216698D4" w14:textId="77777777" w:rsidR="00AA5D72" w:rsidRDefault="00AA5D72">
      <w:pPr>
        <w:pStyle w:val="Apara"/>
      </w:pPr>
      <w:r>
        <w:tab/>
        <w:t>(d)</w:t>
      </w:r>
      <w:r>
        <w:tab/>
        <w:t>the amount to be paid to the commissioner;</w:t>
      </w:r>
    </w:p>
    <w:p w14:paraId="7801BFD9" w14:textId="77777777" w:rsidR="00AA5D72" w:rsidRDefault="00AA5D72">
      <w:pPr>
        <w:pStyle w:val="Apara"/>
      </w:pPr>
      <w:r>
        <w:tab/>
        <w:t>(e)</w:t>
      </w:r>
      <w:r>
        <w:tab/>
        <w:t>the name and address of the person ordered to pay the amount.</w:t>
      </w:r>
    </w:p>
    <w:p w14:paraId="7629E8EE" w14:textId="77777777" w:rsidR="00AA5D72" w:rsidRDefault="00AA5D72">
      <w:pPr>
        <w:pStyle w:val="Amain"/>
      </w:pPr>
      <w:r>
        <w:tab/>
        <w:t>(3)</w:t>
      </w:r>
      <w:r>
        <w:tab/>
        <w:t>A certificate may be registered in the Supreme Court, by the registrar of the court, by entering the particulars in a book kept for the purpose.</w:t>
      </w:r>
    </w:p>
    <w:p w14:paraId="40D9F177" w14:textId="77777777" w:rsidR="00AA5D72" w:rsidRDefault="00AA5D72">
      <w:pPr>
        <w:pStyle w:val="Amain"/>
      </w:pPr>
      <w:r>
        <w:tab/>
        <w:t>(4)</w:t>
      </w:r>
      <w:r>
        <w:tab/>
        <w:t>If the order to which a certificate relates was made more than 12 months before registration is sought, the certificate must not be registered without the leave of the court.</w:t>
      </w:r>
    </w:p>
    <w:p w14:paraId="04113794" w14:textId="77777777" w:rsidR="00AA5D72" w:rsidRDefault="00AA5D72">
      <w:pPr>
        <w:pStyle w:val="Amain"/>
      </w:pPr>
      <w:r>
        <w:tab/>
        <w:t>(5)</w:t>
      </w:r>
      <w:r>
        <w:tab/>
        <w:t>On registration, a certificate is enforceable in all respects as if it were a final judgment of the Supreme Court in favour of the commissioner.</w:t>
      </w:r>
    </w:p>
    <w:p w14:paraId="238DD7F9" w14:textId="77777777" w:rsidR="00AA5D72" w:rsidRDefault="00AA5D72">
      <w:pPr>
        <w:pStyle w:val="Amain"/>
      </w:pPr>
      <w:r>
        <w:tab/>
        <w:t>(6)</w:t>
      </w:r>
      <w:r>
        <w:tab/>
        <w:t>The costs of registering a certificate and of any other proceeding in relation to the enforcement or registration of an order for payment of an amount to the commissioner are, subject to any prescribed conditions, payable by the person to whom the order relates.</w:t>
      </w:r>
    </w:p>
    <w:p w14:paraId="13A32F92" w14:textId="77777777" w:rsidR="00AA5D72" w:rsidRPr="00643B71" w:rsidRDefault="00AA5D72">
      <w:pPr>
        <w:pStyle w:val="AH3Div"/>
      </w:pPr>
      <w:bookmarkStart w:id="86" w:name="_Toc201563299"/>
      <w:r w:rsidRPr="00643B71">
        <w:rPr>
          <w:rStyle w:val="CharDivNo"/>
        </w:rPr>
        <w:t>Division 7.2</w:t>
      </w:r>
      <w:r>
        <w:tab/>
      </w:r>
      <w:r w:rsidRPr="00643B71">
        <w:rPr>
          <w:rStyle w:val="CharDivText"/>
        </w:rPr>
        <w:t>Recovery of tax from directors of corporations</w:t>
      </w:r>
      <w:bookmarkEnd w:id="86"/>
      <w:r w:rsidRPr="00643B71">
        <w:rPr>
          <w:rStyle w:val="CharDivText"/>
        </w:rPr>
        <w:t xml:space="preserve"> </w:t>
      </w:r>
    </w:p>
    <w:p w14:paraId="7664ABC8" w14:textId="77777777" w:rsidR="00AA5D72" w:rsidRDefault="00AA5D72">
      <w:pPr>
        <w:pStyle w:val="AH5Sec"/>
      </w:pPr>
      <w:bookmarkStart w:id="87" w:name="_Toc201563300"/>
      <w:r w:rsidRPr="00643B71">
        <w:rPr>
          <w:rStyle w:val="CharSectNo"/>
        </w:rPr>
        <w:t>56A</w:t>
      </w:r>
      <w:r>
        <w:tab/>
        <w:t>Definitions for div 7.2</w:t>
      </w:r>
      <w:bookmarkEnd w:id="87"/>
    </w:p>
    <w:p w14:paraId="0F1F1D42" w14:textId="77777777" w:rsidR="00AA5D72" w:rsidRDefault="00AA5D72">
      <w:pPr>
        <w:pStyle w:val="Amainreturn"/>
        <w:keepNext/>
      </w:pPr>
      <w:r>
        <w:t>In this division:</w:t>
      </w:r>
    </w:p>
    <w:p w14:paraId="37B21B5C" w14:textId="77777777" w:rsidR="00AA5D72" w:rsidRDefault="00AA5D72">
      <w:pPr>
        <w:pStyle w:val="aDef"/>
        <w:ind w:left="1083"/>
      </w:pPr>
      <w:r>
        <w:rPr>
          <w:rStyle w:val="charBoldItals"/>
        </w:rPr>
        <w:t>arrangement</w:t>
      </w:r>
      <w:r>
        <w:t>, for payment of an assessment amount, means an extension of time for payment, or the acceptance of payment by instalments, under section 52 (Arrangements for payment of tax).</w:t>
      </w:r>
    </w:p>
    <w:p w14:paraId="46D05C9B" w14:textId="77777777" w:rsidR="00AA5D72" w:rsidRDefault="00AA5D72">
      <w:pPr>
        <w:pStyle w:val="aDef"/>
        <w:ind w:left="1083"/>
      </w:pPr>
      <w:r>
        <w:rPr>
          <w:rStyle w:val="charBoldItals"/>
        </w:rPr>
        <w:t>assessment amount</w:t>
      </w:r>
      <w:r>
        <w:t>, for a corporation, means the amount of tax liability in an assessment notice issued to the corporation.</w:t>
      </w:r>
    </w:p>
    <w:p w14:paraId="427D8B63" w14:textId="77777777" w:rsidR="00AA5D72" w:rsidRDefault="00AA5D72">
      <w:pPr>
        <w:pStyle w:val="AH5Sec"/>
      </w:pPr>
      <w:bookmarkStart w:id="88" w:name="_Toc201563301"/>
      <w:r w:rsidRPr="00643B71">
        <w:rPr>
          <w:rStyle w:val="CharSectNo"/>
        </w:rPr>
        <w:lastRenderedPageBreak/>
        <w:t>56B</w:t>
      </w:r>
      <w:r>
        <w:tab/>
        <w:t>Liability of directors and former directors for amounts of tax</w:t>
      </w:r>
      <w:bookmarkEnd w:id="88"/>
    </w:p>
    <w:p w14:paraId="65593013" w14:textId="77777777" w:rsidR="00AA5D72" w:rsidRDefault="00AA5D72" w:rsidP="002709D2">
      <w:pPr>
        <w:pStyle w:val="Amain"/>
        <w:keepNext/>
      </w:pPr>
      <w:r>
        <w:tab/>
        <w:t>(1)</w:t>
      </w:r>
      <w:r>
        <w:tab/>
        <w:t xml:space="preserve">This section applies if a corporation does not pay an assessment amount.  </w:t>
      </w:r>
    </w:p>
    <w:p w14:paraId="29964450" w14:textId="77777777" w:rsidR="00AA5D72" w:rsidRDefault="00AA5D72" w:rsidP="001874E1">
      <w:pPr>
        <w:pStyle w:val="Amain"/>
        <w:keepNext/>
      </w:pPr>
      <w:r>
        <w:tab/>
        <w:t>(2)</w:t>
      </w:r>
      <w:r>
        <w:tab/>
        <w:t xml:space="preserve">The commissioner may give a written notice about the assessment amount (a </w:t>
      </w:r>
      <w:r>
        <w:rPr>
          <w:rStyle w:val="charBoldItals"/>
        </w:rPr>
        <w:t>compliance notice</w:t>
      </w:r>
      <w:r>
        <w:t>) to 1 or more of the following:</w:t>
      </w:r>
    </w:p>
    <w:p w14:paraId="04C76AC3" w14:textId="77777777" w:rsidR="00AA5D72" w:rsidRDefault="00AA5D72">
      <w:pPr>
        <w:pStyle w:val="Apara"/>
      </w:pPr>
      <w:r>
        <w:tab/>
        <w:t>(a)</w:t>
      </w:r>
      <w:r>
        <w:tab/>
        <w:t>a director of the corporation;</w:t>
      </w:r>
    </w:p>
    <w:p w14:paraId="71576911" w14:textId="77777777" w:rsidR="00AA5D72" w:rsidRDefault="00AA5D72">
      <w:pPr>
        <w:pStyle w:val="Apara"/>
        <w:keepNext/>
      </w:pPr>
      <w:r>
        <w:tab/>
        <w:t>(b)</w:t>
      </w:r>
      <w:r>
        <w:tab/>
        <w:t xml:space="preserve">a person who was a director of the corporation when the corporation first became liable to pay the assessment amount, or any part of the assessment amount, or at any time afterwards (a </w:t>
      </w:r>
      <w:r>
        <w:rPr>
          <w:rStyle w:val="charBoldItals"/>
        </w:rPr>
        <w:t>former director</w:t>
      </w:r>
      <w:r>
        <w:t>).</w:t>
      </w:r>
    </w:p>
    <w:p w14:paraId="4166B427" w14:textId="54E8D2D4" w:rsidR="00AA5D72" w:rsidRDefault="00AA5D72">
      <w:pPr>
        <w:pStyle w:val="aNote"/>
      </w:pPr>
      <w:r>
        <w:rPr>
          <w:rStyle w:val="charItals"/>
        </w:rPr>
        <w:t>Note</w:t>
      </w:r>
      <w:r>
        <w:rPr>
          <w:rStyle w:val="charItals"/>
        </w:rPr>
        <w:tab/>
      </w:r>
      <w:r>
        <w:t xml:space="preserve">For how documents may be served, see the </w:t>
      </w:r>
      <w:hyperlink r:id="rId67" w:tooltip="A2001-14" w:history="1">
        <w:r w:rsidR="00F77F15" w:rsidRPr="00F77F15">
          <w:rPr>
            <w:rStyle w:val="charCitHyperlinkAbbrev"/>
          </w:rPr>
          <w:t>Legislation Act</w:t>
        </w:r>
      </w:hyperlink>
      <w:r>
        <w:t>, pt 19.5.</w:t>
      </w:r>
    </w:p>
    <w:p w14:paraId="1C1A0321" w14:textId="77777777" w:rsidR="00AA5D72" w:rsidRDefault="00AA5D72">
      <w:pPr>
        <w:pStyle w:val="Amain"/>
      </w:pPr>
      <w:r>
        <w:tab/>
        <w:t>(3)</w:t>
      </w:r>
      <w:r>
        <w:tab/>
        <w:t>The compliance notice must state—</w:t>
      </w:r>
    </w:p>
    <w:p w14:paraId="2CF6BCFD" w14:textId="77777777" w:rsidR="00AA5D72" w:rsidRDefault="00AA5D72">
      <w:pPr>
        <w:pStyle w:val="Apara"/>
      </w:pPr>
      <w:r>
        <w:tab/>
        <w:t>(a)</w:t>
      </w:r>
      <w:r>
        <w:tab/>
        <w:t>the assessment amount; and</w:t>
      </w:r>
    </w:p>
    <w:p w14:paraId="10BD1200" w14:textId="77777777" w:rsidR="00AA5D72" w:rsidRDefault="00AA5D72">
      <w:pPr>
        <w:pStyle w:val="Apara"/>
      </w:pPr>
      <w:r>
        <w:tab/>
        <w:t>(b)</w:t>
      </w:r>
      <w:r>
        <w:tab/>
        <w:t>a period (of at least 21 days after the day the notice is given to the director or former director) within which the notice must be complied with; and</w:t>
      </w:r>
    </w:p>
    <w:p w14:paraId="4068468B" w14:textId="77777777" w:rsidR="00AA5D72" w:rsidRDefault="00AA5D72">
      <w:pPr>
        <w:pStyle w:val="Apara"/>
      </w:pPr>
      <w:r>
        <w:tab/>
        <w:t>(c)</w:t>
      </w:r>
      <w:r>
        <w:tab/>
        <w:t>that the director or former director will be liable to pay the assessment amount if the amount is not paid, or the assessment is not withdrawn, within the stated period.</w:t>
      </w:r>
    </w:p>
    <w:p w14:paraId="7B671357" w14:textId="77777777" w:rsidR="00AA5D72" w:rsidRDefault="00AA5D72">
      <w:pPr>
        <w:pStyle w:val="Amain"/>
      </w:pPr>
      <w:r>
        <w:tab/>
        <w:t>(4)</w:t>
      </w:r>
      <w:r>
        <w:tab/>
        <w:t>If the assessment amount is not paid, or the assessment is not withdrawn, within the period stated in the compliance notice, the director or former director is jointly and severally liable with the corporation to pay the assessment amount.</w:t>
      </w:r>
    </w:p>
    <w:p w14:paraId="3C5DF06F" w14:textId="77777777" w:rsidR="00AA5D72" w:rsidRDefault="00AA5D72">
      <w:pPr>
        <w:pStyle w:val="Amain"/>
      </w:pPr>
      <w:r>
        <w:tab/>
        <w:t>(5)</w:t>
      </w:r>
      <w:r>
        <w:tab/>
        <w:t>For this section, an assessment is taken to be withdrawn if—</w:t>
      </w:r>
    </w:p>
    <w:p w14:paraId="7ADDA7AA" w14:textId="77777777" w:rsidR="00AA5D72" w:rsidRDefault="00AA5D72">
      <w:pPr>
        <w:pStyle w:val="Apara"/>
      </w:pPr>
      <w:r>
        <w:tab/>
        <w:t>(a)</w:t>
      </w:r>
      <w:r>
        <w:tab/>
        <w:t>the commissioner makes an arrangement with the corporation for the payment of the assessment amount; or</w:t>
      </w:r>
    </w:p>
    <w:p w14:paraId="247620B1" w14:textId="57BBF390" w:rsidR="00AA5D72" w:rsidRDefault="00AA5D72">
      <w:pPr>
        <w:pStyle w:val="Apara"/>
      </w:pPr>
      <w:r>
        <w:tab/>
        <w:t>(b)</w:t>
      </w:r>
      <w:r>
        <w:tab/>
        <w:t xml:space="preserve">an administrator of the corporation is appointed under the </w:t>
      </w:r>
      <w:hyperlink r:id="rId68" w:tooltip="Act 2001 No 50 (Cwlth)" w:history="1">
        <w:r w:rsidR="00F77F15" w:rsidRPr="00F77F15">
          <w:rPr>
            <w:rStyle w:val="charCitHyperlinkAbbrev"/>
          </w:rPr>
          <w:t>Corporations Act</w:t>
        </w:r>
      </w:hyperlink>
      <w:r>
        <w:t>, part 5.3A; or</w:t>
      </w:r>
    </w:p>
    <w:p w14:paraId="62D0EA8F" w14:textId="06C74BFE" w:rsidR="00AA5D72" w:rsidRDefault="00AA5D72">
      <w:pPr>
        <w:pStyle w:val="Apara"/>
      </w:pPr>
      <w:r>
        <w:lastRenderedPageBreak/>
        <w:tab/>
        <w:t>(c)</w:t>
      </w:r>
      <w:r>
        <w:tab/>
        <w:t xml:space="preserve">the corporation begins to be wound up within the meaning of the </w:t>
      </w:r>
      <w:hyperlink r:id="rId69" w:tooltip="Act 2001 No 50 (Cwlth)" w:history="1">
        <w:r w:rsidR="00F77F15" w:rsidRPr="00F77F15">
          <w:rPr>
            <w:rStyle w:val="charCitHyperlinkAbbrev"/>
          </w:rPr>
          <w:t>Corporations Act</w:t>
        </w:r>
      </w:hyperlink>
      <w:r>
        <w:t>.</w:t>
      </w:r>
    </w:p>
    <w:p w14:paraId="03C35C00" w14:textId="77777777" w:rsidR="00AA5D72" w:rsidRDefault="00AA5D72">
      <w:pPr>
        <w:pStyle w:val="Amain"/>
      </w:pPr>
      <w:r>
        <w:tab/>
        <w:t>(6)</w:t>
      </w:r>
      <w:r>
        <w:tab/>
        <w:t>A person does not cease to be liable to pay an assessment amount because the person ceases to be a director of the corporation.</w:t>
      </w:r>
    </w:p>
    <w:p w14:paraId="78AD1CA0" w14:textId="77777777" w:rsidR="00AA5D72" w:rsidRDefault="00AA5D72" w:rsidP="00C43CFA">
      <w:pPr>
        <w:pStyle w:val="Amain"/>
        <w:keepLines/>
      </w:pPr>
      <w:r>
        <w:tab/>
        <w:t>(7)</w:t>
      </w:r>
      <w:r>
        <w:tab/>
        <w:t xml:space="preserve">A former director of a corporation is not liable for any tax for which the corporation first became liable after the director ceased to be a director of the corporation, other than interest on an assessment amount for which the former director is liable. </w:t>
      </w:r>
    </w:p>
    <w:p w14:paraId="243021E9" w14:textId="77777777" w:rsidR="00AA5D72" w:rsidRDefault="00AA5D72">
      <w:pPr>
        <w:pStyle w:val="AH5Sec"/>
      </w:pPr>
      <w:bookmarkStart w:id="89" w:name="_Toc201563302"/>
      <w:r w:rsidRPr="00643B71">
        <w:rPr>
          <w:rStyle w:val="CharSectNo"/>
        </w:rPr>
        <w:t>56C</w:t>
      </w:r>
      <w:r>
        <w:tab/>
        <w:t>Failure to comply with arrangement for payment</w:t>
      </w:r>
      <w:bookmarkEnd w:id="89"/>
    </w:p>
    <w:p w14:paraId="65919DD1" w14:textId="77777777" w:rsidR="00AA5D72" w:rsidRDefault="00AA5D72">
      <w:pPr>
        <w:pStyle w:val="Amain"/>
      </w:pPr>
      <w:r>
        <w:tab/>
        <w:t>(1)</w:t>
      </w:r>
      <w:r>
        <w:tab/>
        <w:t>This section applies if—</w:t>
      </w:r>
    </w:p>
    <w:p w14:paraId="1E604148" w14:textId="77777777" w:rsidR="00AA5D72" w:rsidRDefault="00AA5D72">
      <w:pPr>
        <w:pStyle w:val="Apara"/>
      </w:pPr>
      <w:r>
        <w:tab/>
        <w:t>(a)</w:t>
      </w:r>
      <w:r>
        <w:tab/>
        <w:t>a compliance notice is given to a director or former director of a corporation under section 56B in relation to an assessment amount; and</w:t>
      </w:r>
    </w:p>
    <w:p w14:paraId="6DB51F46" w14:textId="77777777" w:rsidR="00AA5D72" w:rsidRDefault="00AA5D72">
      <w:pPr>
        <w:pStyle w:val="Apara"/>
      </w:pPr>
      <w:r>
        <w:tab/>
        <w:t>(b)</w:t>
      </w:r>
      <w:r>
        <w:tab/>
        <w:t>the assessment is taken to be withdrawn because the commissioner makes an arrangement for payment with the corporation; and</w:t>
      </w:r>
    </w:p>
    <w:p w14:paraId="587DC281" w14:textId="77777777" w:rsidR="00AA5D72" w:rsidRDefault="00AA5D72">
      <w:pPr>
        <w:pStyle w:val="Apara"/>
      </w:pPr>
      <w:r>
        <w:tab/>
        <w:t>(c)</w:t>
      </w:r>
      <w:r>
        <w:tab/>
        <w:t>the corporation fails to pay the assessment amount in accordance with the arrangement.</w:t>
      </w:r>
    </w:p>
    <w:p w14:paraId="6B9BB54A" w14:textId="77777777" w:rsidR="00AA5D72" w:rsidRDefault="00AA5D72">
      <w:pPr>
        <w:pStyle w:val="Amain"/>
      </w:pPr>
      <w:r>
        <w:tab/>
        <w:t>(2)</w:t>
      </w:r>
      <w:r>
        <w:tab/>
        <w:t>The commissioner may give a further compliance notice to the director or former director for the amount or any part of the amount.</w:t>
      </w:r>
    </w:p>
    <w:p w14:paraId="4F86BD56" w14:textId="77777777" w:rsidR="00AA5D72" w:rsidRDefault="00AA5D72">
      <w:pPr>
        <w:pStyle w:val="AH5Sec"/>
        <w:rPr>
          <w:rStyle w:val="CharSectNo"/>
        </w:rPr>
      </w:pPr>
      <w:bookmarkStart w:id="90" w:name="_Toc201563303"/>
      <w:r w:rsidRPr="00643B71">
        <w:rPr>
          <w:rStyle w:val="CharSectNo"/>
        </w:rPr>
        <w:t>56D</w:t>
      </w:r>
      <w:r>
        <w:rPr>
          <w:rStyle w:val="CharSectNo"/>
        </w:rPr>
        <w:tab/>
        <w:t>Right of indemnity of director or former director</w:t>
      </w:r>
      <w:bookmarkEnd w:id="90"/>
    </w:p>
    <w:p w14:paraId="7F1A63FB" w14:textId="77777777" w:rsidR="00AA5D72" w:rsidRDefault="00AA5D72">
      <w:pPr>
        <w:pStyle w:val="Amain"/>
      </w:pPr>
      <w:r>
        <w:tab/>
        <w:t>(1)</w:t>
      </w:r>
      <w:r>
        <w:tab/>
        <w:t>This section applies if a director or former director of a corporation is liable to pay an amount under this division and an amount is paid by the director or former director in discharge of the liability.</w:t>
      </w:r>
    </w:p>
    <w:p w14:paraId="327A88EC" w14:textId="77777777" w:rsidR="00AA5D72" w:rsidRDefault="00AA5D72">
      <w:pPr>
        <w:pStyle w:val="Amain"/>
      </w:pPr>
      <w:r>
        <w:tab/>
        <w:t>(2)</w:t>
      </w:r>
      <w:r>
        <w:tab/>
        <w:t>The director or former director is entitled to be indemnified by the corporation for payment of the amount.</w:t>
      </w:r>
    </w:p>
    <w:p w14:paraId="21E39F93" w14:textId="77777777" w:rsidR="00AA5D72" w:rsidRDefault="00AA5D72">
      <w:pPr>
        <w:pStyle w:val="AH5Sec"/>
      </w:pPr>
      <w:bookmarkStart w:id="91" w:name="_Toc201563304"/>
      <w:r w:rsidRPr="00643B71">
        <w:rPr>
          <w:rStyle w:val="CharSectNo"/>
        </w:rPr>
        <w:lastRenderedPageBreak/>
        <w:t>56E</w:t>
      </w:r>
      <w:r>
        <w:tab/>
        <w:t>Defence to proceeding for recovery of tax from director or former director</w:t>
      </w:r>
      <w:bookmarkEnd w:id="91"/>
    </w:p>
    <w:p w14:paraId="346D9C13" w14:textId="77777777" w:rsidR="00AA5D72" w:rsidRDefault="00AA5D72">
      <w:pPr>
        <w:pStyle w:val="Amainreturn"/>
      </w:pPr>
      <w:r>
        <w:t>It is a defence to a proceeding for recovery of an assessment amount from a director or former director of a corporation if the director or former director establishes that he or she took all reasonable steps in the circumstances to ensure that the corporation paid the assessment amount.</w:t>
      </w:r>
    </w:p>
    <w:p w14:paraId="6C095E4A" w14:textId="77777777" w:rsidR="00C81840" w:rsidRPr="00643B71" w:rsidRDefault="00C81840" w:rsidP="00C81840">
      <w:pPr>
        <w:pStyle w:val="AH3Div"/>
      </w:pPr>
      <w:bookmarkStart w:id="92" w:name="_Toc201563305"/>
      <w:r w:rsidRPr="00643B71">
        <w:rPr>
          <w:rStyle w:val="CharDivNo"/>
        </w:rPr>
        <w:t>Division 7.3</w:t>
      </w:r>
      <w:r w:rsidRPr="00232F36">
        <w:tab/>
      </w:r>
      <w:r w:rsidRPr="00643B71">
        <w:rPr>
          <w:rStyle w:val="CharDivText"/>
        </w:rPr>
        <w:t>Tax in arrears—recovery measures</w:t>
      </w:r>
      <w:bookmarkEnd w:id="92"/>
    </w:p>
    <w:p w14:paraId="3E733179" w14:textId="77777777" w:rsidR="006B007C" w:rsidRPr="00CC3FC0" w:rsidRDefault="006B007C" w:rsidP="006B007C">
      <w:pPr>
        <w:pStyle w:val="AH5Sec"/>
      </w:pPr>
      <w:bookmarkStart w:id="93" w:name="_Toc201563306"/>
      <w:r w:rsidRPr="00643B71">
        <w:rPr>
          <w:rStyle w:val="CharSectNo"/>
        </w:rPr>
        <w:t>56F</w:t>
      </w:r>
      <w:r w:rsidRPr="00CC3FC0">
        <w:tab/>
        <w:t>Application—div 7.3</w:t>
      </w:r>
      <w:bookmarkEnd w:id="93"/>
    </w:p>
    <w:p w14:paraId="643DBAB5" w14:textId="77777777" w:rsidR="006B007C" w:rsidRDefault="006B007C" w:rsidP="006B007C">
      <w:pPr>
        <w:pStyle w:val="Amainreturn"/>
      </w:pPr>
      <w:r w:rsidRPr="00CC3FC0">
        <w:t>This division applies to a tax under the following tax laws:</w:t>
      </w:r>
    </w:p>
    <w:p w14:paraId="2F30A419" w14:textId="6D152C0F" w:rsidR="00372EF2" w:rsidRPr="00372EF2" w:rsidRDefault="00372EF2" w:rsidP="00372EF2">
      <w:pPr>
        <w:pStyle w:val="Apara"/>
      </w:pPr>
      <w:r>
        <w:tab/>
        <w:t>(</w:t>
      </w:r>
      <w:r w:rsidRPr="00372EF2">
        <w:t>a)</w:t>
      </w:r>
      <w:r w:rsidRPr="00372EF2">
        <w:tab/>
      </w:r>
      <w:r w:rsidR="0060338F" w:rsidRPr="0060338F">
        <w:t xml:space="preserve">the </w:t>
      </w:r>
      <w:hyperlink r:id="rId70" w:tooltip="A1999-7" w:history="1">
        <w:r w:rsidR="0060338F" w:rsidRPr="0060338F">
          <w:rPr>
            <w:i/>
            <w:color w:val="0000FF" w:themeColor="hyperlink"/>
          </w:rPr>
          <w:t>Duties Act 1999</w:t>
        </w:r>
      </w:hyperlink>
      <w:r w:rsidR="0060338F" w:rsidRPr="0060338F">
        <w:t>;</w:t>
      </w:r>
    </w:p>
    <w:p w14:paraId="78140D99" w14:textId="4ED1BFA8" w:rsidR="006B007C" w:rsidRDefault="00372EF2" w:rsidP="006B007C">
      <w:pPr>
        <w:pStyle w:val="Apara"/>
      </w:pPr>
      <w:r>
        <w:tab/>
        <w:t>(b</w:t>
      </w:r>
      <w:r w:rsidR="006B007C" w:rsidRPr="00CC3FC0">
        <w:t>)</w:t>
      </w:r>
      <w:r w:rsidR="006B007C" w:rsidRPr="00CC3FC0">
        <w:tab/>
        <w:t xml:space="preserve">the </w:t>
      </w:r>
      <w:hyperlink r:id="rId71" w:tooltip="A2004-4" w:history="1">
        <w:r w:rsidR="006B007C" w:rsidRPr="00CC3FC0">
          <w:rPr>
            <w:rStyle w:val="charCitHyperlinkItal"/>
          </w:rPr>
          <w:t>Land Tax Act 2004</w:t>
        </w:r>
      </w:hyperlink>
      <w:r w:rsidR="00B30EF8">
        <w:t>;</w:t>
      </w:r>
    </w:p>
    <w:p w14:paraId="697BB10C" w14:textId="58FF13EB" w:rsidR="0058724D" w:rsidRPr="006F27A9" w:rsidRDefault="00B30EF8" w:rsidP="00216E91">
      <w:pPr>
        <w:pStyle w:val="Apara"/>
      </w:pPr>
      <w:r w:rsidRPr="00B155DC">
        <w:tab/>
        <w:t>(</w:t>
      </w:r>
      <w:r>
        <w:t>c</w:t>
      </w:r>
      <w:r w:rsidRPr="00B155DC">
        <w:t>)</w:t>
      </w:r>
      <w:r w:rsidRPr="00B155DC">
        <w:tab/>
        <w:t xml:space="preserve">the </w:t>
      </w:r>
      <w:hyperlink r:id="rId72" w:tooltip="A2023-18" w:history="1">
        <w:r w:rsidR="0058724D" w:rsidRPr="004E4BF5">
          <w:rPr>
            <w:rStyle w:val="charCitHyperlinkItal"/>
          </w:rPr>
          <w:t>Planning Act</w:t>
        </w:r>
        <w:r w:rsidR="0058724D">
          <w:rPr>
            <w:rStyle w:val="charCitHyperlinkItal"/>
          </w:rPr>
          <w:t xml:space="preserve"> </w:t>
        </w:r>
        <w:r w:rsidR="0058724D" w:rsidRPr="004E4BF5">
          <w:rPr>
            <w:rStyle w:val="charCitHyperlinkItal"/>
          </w:rPr>
          <w:t>2023</w:t>
        </w:r>
      </w:hyperlink>
      <w:r w:rsidR="0058724D" w:rsidRPr="006F27A9">
        <w:t>, division</w:t>
      </w:r>
      <w:r w:rsidR="0058724D">
        <w:t xml:space="preserve"> </w:t>
      </w:r>
      <w:r w:rsidR="0058724D" w:rsidRPr="006F27A9">
        <w:t>10.7.3 (Variation of nominal rent leases);</w:t>
      </w:r>
    </w:p>
    <w:p w14:paraId="13F127E0" w14:textId="7D24585D" w:rsidR="00B30EF8" w:rsidRPr="0058724D" w:rsidRDefault="0058724D" w:rsidP="0058724D">
      <w:pPr>
        <w:pStyle w:val="aNote"/>
        <w:rPr>
          <w:iCs/>
        </w:rPr>
      </w:pPr>
      <w:r w:rsidRPr="000B1155">
        <w:rPr>
          <w:rStyle w:val="charItals"/>
        </w:rPr>
        <w:t>Note</w:t>
      </w:r>
      <w:r w:rsidRPr="000B1155">
        <w:rPr>
          <w:rStyle w:val="charItals"/>
        </w:rPr>
        <w:tab/>
      </w:r>
      <w:r w:rsidRPr="006F27A9">
        <w:rPr>
          <w:iCs/>
        </w:rPr>
        <w:t xml:space="preserve">An unpaid amount of tax may arise under the </w:t>
      </w:r>
      <w:hyperlink r:id="rId7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div</w:t>
      </w:r>
      <w:r>
        <w:rPr>
          <w:szCs w:val="16"/>
        </w:rPr>
        <w:t> </w:t>
      </w:r>
      <w:r w:rsidRPr="006F27A9">
        <w:rPr>
          <w:szCs w:val="16"/>
        </w:rPr>
        <w:t>10.7.3</w:t>
      </w:r>
      <w:r w:rsidRPr="006F27A9">
        <w:rPr>
          <w:iCs/>
        </w:rPr>
        <w:t xml:space="preserve"> if an amount is deferred under a deferral arrangement or due to a reconsideration, reassessment or review.</w:t>
      </w:r>
    </w:p>
    <w:p w14:paraId="25938775" w14:textId="2F86E2CC" w:rsidR="006B007C" w:rsidRPr="00CC3FC0" w:rsidRDefault="00372EF2" w:rsidP="006B007C">
      <w:pPr>
        <w:pStyle w:val="Apara"/>
      </w:pPr>
      <w:r>
        <w:tab/>
        <w:t>(</w:t>
      </w:r>
      <w:r w:rsidR="00B30EF8">
        <w:t>d</w:t>
      </w:r>
      <w:r w:rsidR="006B007C" w:rsidRPr="00CC3FC0">
        <w:t>)</w:t>
      </w:r>
      <w:r w:rsidR="006B007C" w:rsidRPr="00CC3FC0">
        <w:tab/>
        <w:t xml:space="preserve">the </w:t>
      </w:r>
      <w:hyperlink r:id="rId74" w:tooltip="A2004-3" w:history="1">
        <w:r w:rsidR="006B007C" w:rsidRPr="00CC3FC0">
          <w:rPr>
            <w:rStyle w:val="charCitHyperlinkItal"/>
          </w:rPr>
          <w:t>Rates Act 2004</w:t>
        </w:r>
      </w:hyperlink>
      <w:r w:rsidR="006B007C" w:rsidRPr="00CC3FC0">
        <w:t>.</w:t>
      </w:r>
    </w:p>
    <w:p w14:paraId="27C04722" w14:textId="77777777" w:rsidR="006B007C" w:rsidRPr="00CC3FC0" w:rsidRDefault="006B007C" w:rsidP="006B007C">
      <w:pPr>
        <w:pStyle w:val="AH5Sec"/>
      </w:pPr>
      <w:bookmarkStart w:id="94" w:name="_Toc201563307"/>
      <w:r w:rsidRPr="00643B71">
        <w:rPr>
          <w:rStyle w:val="CharSectNo"/>
        </w:rPr>
        <w:t>56G</w:t>
      </w:r>
      <w:r w:rsidRPr="00CC3FC0">
        <w:tab/>
        <w:t>Definitions—div 7.3</w:t>
      </w:r>
      <w:bookmarkEnd w:id="94"/>
    </w:p>
    <w:p w14:paraId="16759C9A" w14:textId="77777777" w:rsidR="006B007C" w:rsidRPr="00CC3FC0" w:rsidRDefault="006B007C" w:rsidP="006B007C">
      <w:pPr>
        <w:pStyle w:val="Amain"/>
      </w:pPr>
      <w:r w:rsidRPr="00CC3FC0">
        <w:tab/>
        <w:t>(1)</w:t>
      </w:r>
      <w:r w:rsidRPr="00CC3FC0">
        <w:tab/>
        <w:t>In this division:</w:t>
      </w:r>
    </w:p>
    <w:p w14:paraId="39056ABB" w14:textId="77777777" w:rsidR="006B007C" w:rsidRPr="00CC3FC0" w:rsidRDefault="006B007C" w:rsidP="006B007C">
      <w:pPr>
        <w:pStyle w:val="aDef"/>
        <w:keepNext/>
      </w:pPr>
      <w:r w:rsidRPr="00CC3FC0">
        <w:rPr>
          <w:rStyle w:val="charBoldItals"/>
        </w:rPr>
        <w:t>owner</w:t>
      </w:r>
      <w:r w:rsidRPr="00CC3FC0">
        <w:t>, of a parcel of land means—</w:t>
      </w:r>
    </w:p>
    <w:p w14:paraId="1FDC56E9" w14:textId="77777777" w:rsidR="006B007C" w:rsidRPr="00CC3FC0" w:rsidRDefault="006B007C" w:rsidP="006B007C">
      <w:pPr>
        <w:pStyle w:val="aDefpara"/>
      </w:pPr>
      <w:r w:rsidRPr="00CC3FC0">
        <w:tab/>
        <w:t>(a)</w:t>
      </w:r>
      <w:r w:rsidRPr="00CC3FC0">
        <w:tab/>
        <w:t>the registered proprietor of an interest in the parcel, other than an interest in a lease granted by a person other than the Territory or the Commonwealth; or</w:t>
      </w:r>
    </w:p>
    <w:p w14:paraId="62FEED5A" w14:textId="77777777" w:rsidR="006B007C" w:rsidRPr="00CC3FC0" w:rsidRDefault="006B007C" w:rsidP="00AC643B">
      <w:pPr>
        <w:pStyle w:val="aDefpara"/>
        <w:keepLines/>
      </w:pPr>
      <w:r w:rsidRPr="00CC3FC0">
        <w:tab/>
        <w:t>(b)</w:t>
      </w:r>
      <w:r w:rsidRPr="00CC3FC0">
        <w:tab/>
        <w:t xml:space="preserve">if the registered proprietor has sold the interest to another person (the </w:t>
      </w:r>
      <w:r w:rsidRPr="00CC3FC0">
        <w:rPr>
          <w:rStyle w:val="charBoldItals"/>
        </w:rPr>
        <w:t>new owner</w:t>
      </w:r>
      <w:r w:rsidRPr="00CC3FC0">
        <w:t>) and the new owner is in possession of the parcel but not yet registered as the proprietor—the new owner; or</w:t>
      </w:r>
    </w:p>
    <w:p w14:paraId="68E48530" w14:textId="77777777" w:rsidR="006B007C" w:rsidRPr="00CC3FC0" w:rsidRDefault="006B007C" w:rsidP="006B007C">
      <w:pPr>
        <w:pStyle w:val="aDefpara"/>
      </w:pPr>
      <w:r w:rsidRPr="00CC3FC0">
        <w:lastRenderedPageBreak/>
        <w:tab/>
        <w:t>(c)</w:t>
      </w:r>
      <w:r w:rsidRPr="00CC3FC0">
        <w:tab/>
        <w:t>a mortgagee in possession of the parcel; or</w:t>
      </w:r>
    </w:p>
    <w:p w14:paraId="21D66712" w14:textId="77777777" w:rsidR="006B007C" w:rsidRPr="00CC3FC0" w:rsidRDefault="006B007C" w:rsidP="006B007C">
      <w:pPr>
        <w:pStyle w:val="aDefpara"/>
      </w:pPr>
      <w:r w:rsidRPr="00CC3FC0">
        <w:tab/>
        <w:t>(d)</w:t>
      </w:r>
      <w:r w:rsidRPr="00CC3FC0">
        <w:tab/>
        <w:t>a person holding the parcel under a sublease from the Territory, if the Territory holds the parcel under a lease from the Commonwealth; or</w:t>
      </w:r>
    </w:p>
    <w:p w14:paraId="393CCED8" w14:textId="77777777" w:rsidR="006B007C" w:rsidRDefault="006B007C" w:rsidP="006B007C">
      <w:pPr>
        <w:pStyle w:val="aDefpara"/>
      </w:pPr>
      <w:r w:rsidRPr="00CC3FC0">
        <w:tab/>
        <w:t>(e)</w:t>
      </w:r>
      <w:r w:rsidRPr="00CC3FC0">
        <w:tab/>
        <w:t>for a parcel held under a decla</w:t>
      </w:r>
      <w:r w:rsidR="00305633">
        <w:t>red land sublease—the sublessee; or</w:t>
      </w:r>
    </w:p>
    <w:p w14:paraId="6CD7FBDF" w14:textId="77777777" w:rsidR="001F42FE" w:rsidRPr="003F4AF8" w:rsidRDefault="001F42FE" w:rsidP="001F42FE">
      <w:pPr>
        <w:pStyle w:val="aDefpara"/>
      </w:pPr>
      <w:r w:rsidRPr="003F4AF8">
        <w:tab/>
        <w:t>(f)</w:t>
      </w:r>
      <w:r w:rsidRPr="003F4AF8">
        <w:tab/>
        <w:t>for a parcel of land that is property transferred under a dutiable transaction—the transferee in relation to the dutiable transaction.</w:t>
      </w:r>
    </w:p>
    <w:p w14:paraId="34E69E30" w14:textId="77777777" w:rsidR="006B007C" w:rsidRPr="00CC3FC0" w:rsidRDefault="006B007C" w:rsidP="006B007C">
      <w:pPr>
        <w:pStyle w:val="aDef"/>
      </w:pPr>
      <w:r w:rsidRPr="00CC3FC0">
        <w:rPr>
          <w:rStyle w:val="charBoldItals"/>
        </w:rPr>
        <w:t>parcel</w:t>
      </w:r>
      <w:r w:rsidRPr="00CC3FC0">
        <w:t>, of land, includes—</w:t>
      </w:r>
    </w:p>
    <w:p w14:paraId="0E4F5ACD" w14:textId="77777777" w:rsidR="006B007C" w:rsidRPr="00CC3FC0" w:rsidRDefault="006B007C" w:rsidP="006B007C">
      <w:pPr>
        <w:pStyle w:val="aDefpara"/>
      </w:pPr>
      <w:r w:rsidRPr="00CC3FC0">
        <w:tab/>
        <w:t>(a)</w:t>
      </w:r>
      <w:r w:rsidRPr="00CC3FC0">
        <w:tab/>
        <w:t>a part of a parcel of land that is separately held by an occupier, tenant, lessee or owner; and</w:t>
      </w:r>
    </w:p>
    <w:p w14:paraId="155B2944" w14:textId="77777777" w:rsidR="006B007C" w:rsidRDefault="006B007C" w:rsidP="006B007C">
      <w:pPr>
        <w:pStyle w:val="aDefpara"/>
      </w:pPr>
      <w:r w:rsidRPr="00CC3FC0">
        <w:tab/>
        <w:t>(b)</w:t>
      </w:r>
      <w:r w:rsidRPr="00CC3FC0">
        <w:tab/>
        <w:t>land held under a declared land sublease</w:t>
      </w:r>
      <w:r w:rsidR="00054585">
        <w:t>; and</w:t>
      </w:r>
    </w:p>
    <w:p w14:paraId="654AD16B" w14:textId="77777777" w:rsidR="001F42FE" w:rsidRDefault="001F42FE" w:rsidP="001F42FE">
      <w:pPr>
        <w:pStyle w:val="aDefpara"/>
      </w:pPr>
      <w:r w:rsidRPr="003F4AF8">
        <w:tab/>
        <w:t>(c)</w:t>
      </w:r>
      <w:r w:rsidRPr="003F4AF8">
        <w:tab/>
        <w:t>in relation to a dutiable transaction—property transferred under the dutiable transaction.</w:t>
      </w:r>
    </w:p>
    <w:p w14:paraId="0250ED29" w14:textId="77777777" w:rsidR="00EF6CAB" w:rsidRPr="003F4AF8" w:rsidRDefault="00EF6CAB" w:rsidP="00EF6CAB">
      <w:pPr>
        <w:pStyle w:val="aDef"/>
      </w:pPr>
      <w:r w:rsidRPr="003F4AF8">
        <w:rPr>
          <w:rStyle w:val="charBoldItals"/>
        </w:rPr>
        <w:t>tax payable</w:t>
      </w:r>
      <w:r w:rsidRPr="003F4AF8">
        <w:t>, in relation to a parcel of land, includes duty payable in relation to a dutiable transaction.</w:t>
      </w:r>
    </w:p>
    <w:p w14:paraId="75A6F7F6" w14:textId="77777777" w:rsidR="006B007C" w:rsidRPr="00CC3FC0" w:rsidRDefault="006B007C" w:rsidP="00B11B31">
      <w:pPr>
        <w:pStyle w:val="Amain"/>
        <w:keepNext/>
      </w:pPr>
      <w:r w:rsidRPr="00CC3FC0">
        <w:tab/>
        <w:t>(2)</w:t>
      </w:r>
      <w:r w:rsidRPr="00CC3FC0">
        <w:tab/>
        <w:t>In this section:</w:t>
      </w:r>
    </w:p>
    <w:p w14:paraId="21838FCF" w14:textId="6DAC2331" w:rsidR="006B007C" w:rsidRDefault="006B007C" w:rsidP="006B007C">
      <w:pPr>
        <w:pStyle w:val="aDef"/>
      </w:pPr>
      <w:r w:rsidRPr="00CC3FC0">
        <w:rPr>
          <w:rStyle w:val="charBoldItals"/>
        </w:rPr>
        <w:t>declared land sublease</w:t>
      </w:r>
      <w:r w:rsidRPr="00CC3FC0">
        <w:t xml:space="preserve">—see </w:t>
      </w:r>
      <w:r w:rsidR="0058724D" w:rsidRPr="006F27A9">
        <w:rPr>
          <w:bCs/>
          <w:iCs/>
        </w:rPr>
        <w:t xml:space="preserve">the </w:t>
      </w:r>
      <w:hyperlink r:id="rId75" w:tooltip="A2023-18" w:history="1">
        <w:r w:rsidR="0058724D" w:rsidRPr="004E4BF5">
          <w:rPr>
            <w:rStyle w:val="charCitHyperlinkItal"/>
          </w:rPr>
          <w:t>Planning Act</w:t>
        </w:r>
        <w:r w:rsidR="0058724D">
          <w:rPr>
            <w:rStyle w:val="charCitHyperlinkItal"/>
          </w:rPr>
          <w:t xml:space="preserve"> </w:t>
        </w:r>
        <w:r w:rsidR="0058724D" w:rsidRPr="004E4BF5">
          <w:rPr>
            <w:rStyle w:val="charCitHyperlinkItal"/>
          </w:rPr>
          <w:t>2023</w:t>
        </w:r>
      </w:hyperlink>
      <w:r w:rsidR="0058724D" w:rsidRPr="006F27A9">
        <w:t>, section</w:t>
      </w:r>
      <w:r w:rsidR="008B5002">
        <w:t> </w:t>
      </w:r>
      <w:r w:rsidR="0058724D" w:rsidRPr="006F27A9">
        <w:t>365</w:t>
      </w:r>
      <w:r w:rsidR="008B5002">
        <w:t> </w:t>
      </w:r>
      <w:r w:rsidR="0058724D" w:rsidRPr="006F27A9">
        <w:t>(1)</w:t>
      </w:r>
      <w:r w:rsidRPr="00CC3FC0">
        <w:t>.</w:t>
      </w:r>
    </w:p>
    <w:p w14:paraId="4F30B0EB" w14:textId="426BCE8C" w:rsidR="00EF6CAB" w:rsidRPr="003F4AF8" w:rsidRDefault="00EF6CAB" w:rsidP="00EF6CAB">
      <w:pPr>
        <w:pStyle w:val="aDef"/>
      </w:pPr>
      <w:r w:rsidRPr="003F4AF8">
        <w:rPr>
          <w:rStyle w:val="charBoldItals"/>
        </w:rPr>
        <w:t>dutiable transaction</w:t>
      </w:r>
      <w:r w:rsidRPr="003F4AF8">
        <w:t xml:space="preserve">—see the </w:t>
      </w:r>
      <w:hyperlink r:id="rId76" w:tooltip="A1999-7" w:history="1">
        <w:r w:rsidRPr="003F4AF8">
          <w:rPr>
            <w:rStyle w:val="charCitHyperlinkItal"/>
          </w:rPr>
          <w:t>Duties Act 1999</w:t>
        </w:r>
      </w:hyperlink>
      <w:r w:rsidRPr="003F4AF8">
        <w:t>, section 7 (2).</w:t>
      </w:r>
    </w:p>
    <w:p w14:paraId="1A001478" w14:textId="695FC0D2" w:rsidR="00EF6CAB" w:rsidRPr="003F4AF8" w:rsidRDefault="00EF6CAB" w:rsidP="00EF6CAB">
      <w:pPr>
        <w:pStyle w:val="aDef"/>
      </w:pPr>
      <w:r w:rsidRPr="003F4AF8">
        <w:rPr>
          <w:rStyle w:val="charBoldItals"/>
        </w:rPr>
        <w:t>property transferred</w:t>
      </w:r>
      <w:r w:rsidRPr="003F4AF8">
        <w:t xml:space="preserve">—see the </w:t>
      </w:r>
      <w:hyperlink r:id="rId77" w:tooltip="A1999-7" w:history="1">
        <w:r w:rsidRPr="003F4AF8">
          <w:rPr>
            <w:rStyle w:val="charCitHyperlinkItal"/>
          </w:rPr>
          <w:t>Duties Act 1999</w:t>
        </w:r>
      </w:hyperlink>
      <w:r w:rsidRPr="003F4AF8">
        <w:t>, section 8 (2) (a).</w:t>
      </w:r>
    </w:p>
    <w:p w14:paraId="101E050E" w14:textId="3F392023" w:rsidR="00EF6CAB" w:rsidRPr="003F4AF8" w:rsidRDefault="00EF6CAB" w:rsidP="00EF6CAB">
      <w:pPr>
        <w:pStyle w:val="aDef"/>
      </w:pPr>
      <w:r w:rsidRPr="003F4AF8">
        <w:rPr>
          <w:rStyle w:val="charBoldItals"/>
        </w:rPr>
        <w:t>transferee</w:t>
      </w:r>
      <w:r w:rsidRPr="003F4AF8">
        <w:t xml:space="preserve">, in relation to property transferred—see the </w:t>
      </w:r>
      <w:hyperlink r:id="rId78" w:tooltip="A1999-7" w:history="1">
        <w:r w:rsidRPr="003F4AF8">
          <w:rPr>
            <w:rStyle w:val="charCitHyperlinkItal"/>
          </w:rPr>
          <w:t>Duties Act 1999</w:t>
        </w:r>
      </w:hyperlink>
      <w:r w:rsidRPr="003F4AF8">
        <w:t>, section 8 (2) (b).</w:t>
      </w:r>
    </w:p>
    <w:p w14:paraId="6AB4AC2C" w14:textId="77777777" w:rsidR="006B007C" w:rsidRPr="00CC3FC0" w:rsidRDefault="006B007C" w:rsidP="00AD6321">
      <w:pPr>
        <w:pStyle w:val="AH5Sec"/>
      </w:pPr>
      <w:bookmarkStart w:id="95" w:name="_Toc201563308"/>
      <w:r w:rsidRPr="00643B71">
        <w:rPr>
          <w:rStyle w:val="CharSectNo"/>
        </w:rPr>
        <w:lastRenderedPageBreak/>
        <w:t>56H</w:t>
      </w:r>
      <w:r w:rsidRPr="00CC3FC0">
        <w:tab/>
        <w:t>Tax payable is charge on land</w:t>
      </w:r>
      <w:bookmarkEnd w:id="95"/>
    </w:p>
    <w:p w14:paraId="303DF5C4" w14:textId="77777777" w:rsidR="006B007C" w:rsidRPr="00CC3FC0" w:rsidRDefault="006B007C" w:rsidP="00AD6321">
      <w:pPr>
        <w:pStyle w:val="Amain"/>
        <w:keepNext/>
      </w:pPr>
      <w:r w:rsidRPr="00CC3FC0">
        <w:tab/>
        <w:t>(1)</w:t>
      </w:r>
      <w:r w:rsidRPr="00CC3FC0">
        <w:tab/>
        <w:t>Tax payable in relation to a parcel of land is a charge on the interest held by the owner of the parcel.</w:t>
      </w:r>
    </w:p>
    <w:p w14:paraId="540A3B9D" w14:textId="77777777" w:rsidR="00084FB4" w:rsidRPr="00232F36" w:rsidRDefault="00084FB4" w:rsidP="00084FB4">
      <w:pPr>
        <w:pStyle w:val="Amain"/>
      </w:pPr>
      <w:r w:rsidRPr="00232F36">
        <w:tab/>
        <w:t>(2)</w:t>
      </w:r>
      <w:r w:rsidRPr="00232F36">
        <w:tab/>
        <w:t>The charge takes priority over a sale, conveyance, transfer, mortgage, charge, lien or encumbrance in relation to the parcel.</w:t>
      </w:r>
    </w:p>
    <w:p w14:paraId="72284159" w14:textId="5DA6AE6B" w:rsidR="00750FE3" w:rsidRPr="0025509A" w:rsidRDefault="00750FE3" w:rsidP="00750FE3">
      <w:pPr>
        <w:pStyle w:val="Amain"/>
      </w:pPr>
      <w:r w:rsidRPr="0025509A">
        <w:tab/>
        <w:t>(</w:t>
      </w:r>
      <w:r w:rsidR="00FB28DB">
        <w:t>3</w:t>
      </w:r>
      <w:r w:rsidRPr="0025509A">
        <w:t>)</w:t>
      </w:r>
      <w:r w:rsidRPr="0025509A">
        <w:tab/>
        <w:t>The commissioner may give the registrar-general written notice of the charge.</w:t>
      </w:r>
    </w:p>
    <w:p w14:paraId="0D5FD62A" w14:textId="2817F8A0" w:rsidR="00750FE3" w:rsidRPr="0025509A" w:rsidRDefault="00750FE3" w:rsidP="00750FE3">
      <w:pPr>
        <w:pStyle w:val="aNote"/>
        <w:rPr>
          <w:color w:val="000000"/>
        </w:rPr>
      </w:pPr>
      <w:r w:rsidRPr="0025509A">
        <w:rPr>
          <w:rStyle w:val="charItals"/>
        </w:rPr>
        <w:t>Note</w:t>
      </w:r>
      <w:r w:rsidRPr="0025509A">
        <w:rPr>
          <w:rStyle w:val="charItals"/>
        </w:rPr>
        <w:tab/>
      </w:r>
      <w:r w:rsidRPr="0025509A">
        <w:rPr>
          <w:color w:val="000000"/>
        </w:rPr>
        <w:t xml:space="preserve">If the registrar-general is given notice that land is affected by a territory or Commonwealth law, or anything done under it, under the </w:t>
      </w:r>
      <w:hyperlink r:id="rId79" w:tooltip="A1925-1" w:history="1">
        <w:r w:rsidRPr="0025509A">
          <w:rPr>
            <w:rStyle w:val="charCitHyperlinkItal"/>
          </w:rPr>
          <w:t>Land Titles Act</w:t>
        </w:r>
        <w:r w:rsidR="00A85ABE">
          <w:rPr>
            <w:rStyle w:val="charCitHyperlinkItal"/>
          </w:rPr>
          <w:t> </w:t>
        </w:r>
        <w:r w:rsidRPr="0025509A">
          <w:rPr>
            <w:rStyle w:val="charCitHyperlinkItal"/>
          </w:rPr>
          <w:t>1925</w:t>
        </w:r>
      </w:hyperlink>
      <w:r w:rsidRPr="0025509A">
        <w:rPr>
          <w:color w:val="000000"/>
        </w:rPr>
        <w:t xml:space="preserve">, s 14 (3), the registrar-general must record the effect of the law in the register kept under that </w:t>
      </w:r>
      <w:hyperlink r:id="rId80" w:tooltip="Land Titles Act 1925" w:history="1">
        <w:r w:rsidRPr="0025509A">
          <w:rPr>
            <w:rStyle w:val="charCitHyperlinkAbbrev"/>
          </w:rPr>
          <w:t>Act</w:t>
        </w:r>
      </w:hyperlink>
      <w:r w:rsidRPr="0025509A">
        <w:rPr>
          <w:color w:val="000000"/>
        </w:rPr>
        <w:t>, s 43.</w:t>
      </w:r>
    </w:p>
    <w:p w14:paraId="279DE6F4" w14:textId="041DDEEC" w:rsidR="00084FB4" w:rsidRPr="00232F36" w:rsidRDefault="00084FB4" w:rsidP="00084FB4">
      <w:pPr>
        <w:pStyle w:val="Amain"/>
      </w:pPr>
      <w:r w:rsidRPr="00232F36">
        <w:tab/>
        <w:t>(</w:t>
      </w:r>
      <w:r w:rsidR="00FB28DB">
        <w:t>4</w:t>
      </w:r>
      <w:r w:rsidRPr="00232F36">
        <w:t>)</w:t>
      </w:r>
      <w:r w:rsidRPr="00232F36">
        <w:tab/>
        <w:t>The commissioner may notify a mortgagee of the parcel or credit provider of the owner of the parcel, about the tax payable (the </w:t>
      </w:r>
      <w:r w:rsidRPr="00232F36">
        <w:rPr>
          <w:rStyle w:val="charBoldItals"/>
        </w:rPr>
        <w:t>tax debt</w:t>
      </w:r>
      <w:r w:rsidRPr="00232F36">
        <w:t xml:space="preserve">) by the owner (the </w:t>
      </w:r>
      <w:r w:rsidRPr="00232F36">
        <w:rPr>
          <w:rStyle w:val="charBoldItals"/>
        </w:rPr>
        <w:t>debtor</w:t>
      </w:r>
      <w:r w:rsidRPr="00232F36">
        <w:t>), the charge and the effect of subsection (2).</w:t>
      </w:r>
    </w:p>
    <w:p w14:paraId="6FB1EE36" w14:textId="0BC46972" w:rsidR="00084FB4" w:rsidRPr="00232F36" w:rsidRDefault="00084FB4" w:rsidP="00084FB4">
      <w:pPr>
        <w:pStyle w:val="Amain"/>
      </w:pPr>
      <w:r w:rsidRPr="00232F36">
        <w:tab/>
        <w:t>(</w:t>
      </w:r>
      <w:r w:rsidR="00FB28DB">
        <w:t>5</w:t>
      </w:r>
      <w:r w:rsidRPr="00232F36">
        <w:t>)</w:t>
      </w:r>
      <w:r w:rsidRPr="00232F36">
        <w:tab/>
        <w:t>However, the commissioner may notify a mortgagee or credit provider only if—</w:t>
      </w:r>
    </w:p>
    <w:p w14:paraId="720E4C87" w14:textId="20309E0C" w:rsidR="00750FE3" w:rsidRPr="0025509A" w:rsidRDefault="00750FE3" w:rsidP="00750FE3">
      <w:pPr>
        <w:pStyle w:val="Apara"/>
        <w:rPr>
          <w:color w:val="000000"/>
        </w:rPr>
      </w:pPr>
      <w:r w:rsidRPr="0025509A">
        <w:rPr>
          <w:color w:val="000000"/>
        </w:rPr>
        <w:tab/>
        <w:t>(a)</w:t>
      </w:r>
      <w:r w:rsidRPr="0025509A">
        <w:rPr>
          <w:color w:val="000000"/>
        </w:rPr>
        <w:tab/>
        <w:t xml:space="preserve">the charge has been recorded in the register under the </w:t>
      </w:r>
      <w:hyperlink r:id="rId81" w:tooltip="A1925-1" w:history="1">
        <w:r w:rsidRPr="0025509A">
          <w:rPr>
            <w:rStyle w:val="charCitHyperlinkItal"/>
          </w:rPr>
          <w:t>Land Titles Act</w:t>
        </w:r>
        <w:r w:rsidR="00A85ABE">
          <w:rPr>
            <w:rStyle w:val="charCitHyperlinkItal"/>
          </w:rPr>
          <w:t> </w:t>
        </w:r>
        <w:r w:rsidRPr="0025509A">
          <w:rPr>
            <w:rStyle w:val="charCitHyperlinkItal"/>
          </w:rPr>
          <w:t>1925</w:t>
        </w:r>
      </w:hyperlink>
      <w:r w:rsidRPr="0025509A">
        <w:rPr>
          <w:color w:val="000000"/>
        </w:rPr>
        <w:t>; and</w:t>
      </w:r>
    </w:p>
    <w:p w14:paraId="3419C981" w14:textId="77777777" w:rsidR="00084FB4" w:rsidRPr="00232F36" w:rsidRDefault="00084FB4" w:rsidP="00084FB4">
      <w:pPr>
        <w:pStyle w:val="Apara"/>
      </w:pPr>
      <w:r w:rsidRPr="00232F36">
        <w:tab/>
        <w:t>(b)</w:t>
      </w:r>
      <w:r w:rsidRPr="00232F36">
        <w:tab/>
        <w:t>the tax debt is in arrears; and</w:t>
      </w:r>
    </w:p>
    <w:p w14:paraId="5C542218" w14:textId="77777777" w:rsidR="00084FB4" w:rsidRPr="00232F36" w:rsidRDefault="00084FB4" w:rsidP="00084FB4">
      <w:pPr>
        <w:pStyle w:val="Apara"/>
      </w:pPr>
      <w:r w:rsidRPr="00232F36">
        <w:tab/>
        <w:t>(c)</w:t>
      </w:r>
      <w:r w:rsidRPr="00232F36">
        <w:tab/>
        <w:t>the tax debt is more than—</w:t>
      </w:r>
    </w:p>
    <w:p w14:paraId="22ACD075" w14:textId="77777777" w:rsidR="00084FB4" w:rsidRPr="00232F36" w:rsidRDefault="00084FB4" w:rsidP="00084FB4">
      <w:pPr>
        <w:pStyle w:val="Asubpara"/>
      </w:pPr>
      <w:r w:rsidRPr="00232F36">
        <w:tab/>
        <w:t>(i)</w:t>
      </w:r>
      <w:r w:rsidRPr="00232F36">
        <w:tab/>
        <w:t>$2 000; or</w:t>
      </w:r>
    </w:p>
    <w:p w14:paraId="5AC5D4E5" w14:textId="77777777" w:rsidR="00084FB4" w:rsidRPr="00232F36" w:rsidRDefault="00084FB4" w:rsidP="00084FB4">
      <w:pPr>
        <w:pStyle w:val="Asubpara"/>
      </w:pPr>
      <w:r w:rsidRPr="00232F36">
        <w:tab/>
        <w:t>(ii)</w:t>
      </w:r>
      <w:r w:rsidRPr="00232F36">
        <w:tab/>
        <w:t>another amount determined by the Minister; and</w:t>
      </w:r>
    </w:p>
    <w:p w14:paraId="72853E77" w14:textId="77777777" w:rsidR="00084FB4" w:rsidRPr="00232F36" w:rsidRDefault="00084FB4" w:rsidP="00084FB4">
      <w:pPr>
        <w:pStyle w:val="Apara"/>
      </w:pPr>
      <w:r w:rsidRPr="00232F36">
        <w:tab/>
        <w:t>(d)</w:t>
      </w:r>
      <w:r w:rsidRPr="00232F36">
        <w:tab/>
        <w:t>the commissioner has—</w:t>
      </w:r>
    </w:p>
    <w:p w14:paraId="7CBA3CEF" w14:textId="77777777" w:rsidR="00084FB4" w:rsidRPr="00232F36" w:rsidRDefault="00084FB4" w:rsidP="00084FB4">
      <w:pPr>
        <w:pStyle w:val="Asubpara"/>
      </w:pPr>
      <w:r w:rsidRPr="00232F36">
        <w:tab/>
        <w:t>(i)</w:t>
      </w:r>
      <w:r w:rsidRPr="00232F36">
        <w:tab/>
        <w:t>taken reasonable steps to make arrangements for the debtor to pay the tax debt; and</w:t>
      </w:r>
    </w:p>
    <w:p w14:paraId="0FC097A3" w14:textId="63DDF640" w:rsidR="00084FB4" w:rsidRPr="00232F36" w:rsidRDefault="00084FB4" w:rsidP="00084FB4">
      <w:pPr>
        <w:pStyle w:val="Asubpara"/>
      </w:pPr>
      <w:r w:rsidRPr="00232F36">
        <w:tab/>
        <w:t>(ii)</w:t>
      </w:r>
      <w:r w:rsidRPr="00232F36">
        <w:tab/>
        <w:t>notified the debtor, in writing, that the mortgagee or credit provider will be notified under subsection (</w:t>
      </w:r>
      <w:r w:rsidR="00C664E3">
        <w:t>4</w:t>
      </w:r>
      <w:r w:rsidRPr="00232F36">
        <w:t>) not earlier than 28 days after the date of the notice to the debtor.</w:t>
      </w:r>
    </w:p>
    <w:p w14:paraId="6A85F099" w14:textId="5B864683" w:rsidR="00084FB4" w:rsidRPr="00232F36" w:rsidRDefault="00084FB4" w:rsidP="00084FB4">
      <w:pPr>
        <w:pStyle w:val="Amain"/>
      </w:pPr>
      <w:r w:rsidRPr="00232F36">
        <w:lastRenderedPageBreak/>
        <w:tab/>
        <w:t>(</w:t>
      </w:r>
      <w:r w:rsidR="00FB28DB">
        <w:t>6</w:t>
      </w:r>
      <w:r w:rsidRPr="00232F36">
        <w:t>)</w:t>
      </w:r>
      <w:r w:rsidRPr="00232F36">
        <w:tab/>
        <w:t>A determination under subsection (</w:t>
      </w:r>
      <w:r w:rsidR="00C664E3">
        <w:t>5</w:t>
      </w:r>
      <w:r w:rsidRPr="00232F36">
        <w:t>) (c) is a disallowable instrument.</w:t>
      </w:r>
    </w:p>
    <w:p w14:paraId="2F6C1A1D" w14:textId="266FEE23" w:rsidR="00084FB4" w:rsidRPr="00232F36" w:rsidRDefault="00084FB4" w:rsidP="00084FB4">
      <w:pPr>
        <w:pStyle w:val="aNote"/>
      </w:pPr>
      <w:r w:rsidRPr="00232F36">
        <w:rPr>
          <w:rStyle w:val="charItals"/>
        </w:rPr>
        <w:t>Note</w:t>
      </w:r>
      <w:r w:rsidRPr="00232F36">
        <w:rPr>
          <w:rStyle w:val="charItals"/>
        </w:rPr>
        <w:tab/>
      </w:r>
      <w:r w:rsidRPr="00232F36">
        <w:t xml:space="preserve">A disallowable instrument must be notified, and presented to the Legislative Assembly, under the </w:t>
      </w:r>
      <w:hyperlink r:id="rId82" w:tooltip="A2001-14" w:history="1">
        <w:r w:rsidRPr="00232F36">
          <w:rPr>
            <w:rStyle w:val="charCitHyperlinkAbbrev"/>
          </w:rPr>
          <w:t>Legislation Act</w:t>
        </w:r>
      </w:hyperlink>
      <w:r w:rsidRPr="00232F36">
        <w:t>.</w:t>
      </w:r>
    </w:p>
    <w:p w14:paraId="6132A007" w14:textId="7127E322" w:rsidR="00084FB4" w:rsidRPr="00232F36" w:rsidRDefault="00084FB4" w:rsidP="00084FB4">
      <w:pPr>
        <w:pStyle w:val="Amain"/>
      </w:pPr>
      <w:r w:rsidRPr="00232F36">
        <w:tab/>
        <w:t>(</w:t>
      </w:r>
      <w:r w:rsidR="00FB28DB">
        <w:t>7</w:t>
      </w:r>
      <w:r w:rsidRPr="00232F36">
        <w:t>)</w:t>
      </w:r>
      <w:r w:rsidRPr="00232F36">
        <w:tab/>
        <w:t>If the commissioner notifies the mortgagee or credit provider under subsection (</w:t>
      </w:r>
      <w:r w:rsidR="00C664E3">
        <w:t>4</w:t>
      </w:r>
      <w:r w:rsidRPr="00232F36">
        <w:t>), the commissioner must give a copy of the notice to the debtor.</w:t>
      </w:r>
    </w:p>
    <w:p w14:paraId="6E32100C" w14:textId="7BF3A3A0" w:rsidR="006B007C" w:rsidRPr="00CC3FC0" w:rsidRDefault="006B007C" w:rsidP="00C43CFA">
      <w:pPr>
        <w:pStyle w:val="Amain"/>
        <w:keepNext/>
      </w:pPr>
      <w:r w:rsidRPr="00CC3FC0">
        <w:tab/>
        <w:t>(</w:t>
      </w:r>
      <w:r w:rsidR="00FB28DB">
        <w:t>8</w:t>
      </w:r>
      <w:r w:rsidRPr="00CC3FC0">
        <w:t>)</w:t>
      </w:r>
      <w:r w:rsidRPr="00CC3FC0">
        <w:tab/>
        <w:t>The charge does not have effect against an honest purchaser of the parcel of land for value if—</w:t>
      </w:r>
    </w:p>
    <w:p w14:paraId="119E7E98" w14:textId="77777777" w:rsidR="006B007C" w:rsidRDefault="006B007C" w:rsidP="00C43CFA">
      <w:pPr>
        <w:pStyle w:val="Apara"/>
        <w:keepNext/>
      </w:pPr>
      <w:r w:rsidRPr="00CC3FC0">
        <w:tab/>
        <w:t>(a)</w:t>
      </w:r>
      <w:r w:rsidRPr="00CC3FC0">
        <w:tab/>
        <w:t>the purchaser had obtained a certificate under—</w:t>
      </w:r>
    </w:p>
    <w:p w14:paraId="086B45CB" w14:textId="3A7A4081" w:rsidR="00F24CCD" w:rsidRPr="003F4AF8" w:rsidRDefault="00F24CCD" w:rsidP="00580FBB">
      <w:pPr>
        <w:pStyle w:val="Asubpara"/>
        <w:tabs>
          <w:tab w:val="left" w:pos="4004"/>
        </w:tabs>
      </w:pPr>
      <w:r>
        <w:tab/>
        <w:t>(i</w:t>
      </w:r>
      <w:r w:rsidRPr="003F4AF8">
        <w:t>)</w:t>
      </w:r>
      <w:r w:rsidRPr="003F4AF8">
        <w:tab/>
        <w:t xml:space="preserve">for tax payable under the </w:t>
      </w:r>
      <w:hyperlink r:id="rId83" w:tooltip="A1999-7" w:history="1">
        <w:r w:rsidRPr="003F4AF8">
          <w:rPr>
            <w:rStyle w:val="charCitHyperlinkItal"/>
          </w:rPr>
          <w:t>Duties Act 1999</w:t>
        </w:r>
      </w:hyperlink>
      <w:r w:rsidRPr="003F4AF8">
        <w:t xml:space="preserve">—the </w:t>
      </w:r>
      <w:hyperlink r:id="rId84" w:tooltip="A1999-7" w:history="1">
        <w:r w:rsidRPr="003F4AF8">
          <w:rPr>
            <w:rStyle w:val="charCitHyperlinkItal"/>
          </w:rPr>
          <w:t>Duties Act</w:t>
        </w:r>
        <w:r w:rsidR="00EF25FA">
          <w:rPr>
            <w:rStyle w:val="charCitHyperlinkItal"/>
          </w:rPr>
          <w:t> </w:t>
        </w:r>
        <w:r w:rsidRPr="003F4AF8">
          <w:rPr>
            <w:rStyle w:val="charCitHyperlinkItal"/>
          </w:rPr>
          <w:t>1999</w:t>
        </w:r>
      </w:hyperlink>
      <w:r w:rsidRPr="003F4AF8">
        <w:t>, section 244 (Certificate of duty and other charges); or</w:t>
      </w:r>
    </w:p>
    <w:p w14:paraId="77E81C9B" w14:textId="2B7EC221" w:rsidR="00750FE3" w:rsidRPr="0025509A" w:rsidRDefault="00750FE3" w:rsidP="00750FE3">
      <w:pPr>
        <w:pStyle w:val="Asubpara"/>
      </w:pPr>
      <w:r w:rsidRPr="0025509A">
        <w:tab/>
        <w:t>(i</w:t>
      </w:r>
      <w:r w:rsidR="00C664E3">
        <w:t>i</w:t>
      </w:r>
      <w:r w:rsidRPr="0025509A">
        <w:t>)</w:t>
      </w:r>
      <w:r w:rsidRPr="0025509A">
        <w:tab/>
        <w:t xml:space="preserve">for tax payable under the </w:t>
      </w:r>
      <w:hyperlink r:id="rId85" w:tooltip="A2008-16" w:history="1">
        <w:r w:rsidRPr="0025509A">
          <w:rPr>
            <w:rStyle w:val="charCitHyperlinkItal"/>
          </w:rPr>
          <w:t>Land Rent Act 2008</w:t>
        </w:r>
      </w:hyperlink>
      <w:r w:rsidRPr="0025509A">
        <w:t xml:space="preserve">—the </w:t>
      </w:r>
      <w:hyperlink r:id="rId86" w:tooltip="A2008-16" w:history="1">
        <w:r w:rsidRPr="0025509A">
          <w:rPr>
            <w:rStyle w:val="charCitHyperlinkItal"/>
          </w:rPr>
          <w:t>Land Rent Act 2008</w:t>
        </w:r>
      </w:hyperlink>
      <w:r w:rsidRPr="0025509A">
        <w:t>, section 31 (Certificate of land rent and other charges) in relation to the parcel before the purchase; or</w:t>
      </w:r>
    </w:p>
    <w:p w14:paraId="1661358B" w14:textId="60943F3A" w:rsidR="006B007C" w:rsidRPr="00CC3FC0" w:rsidRDefault="006B007C" w:rsidP="006B007C">
      <w:pPr>
        <w:pStyle w:val="Asubpara"/>
      </w:pPr>
      <w:r w:rsidRPr="00CC3FC0">
        <w:tab/>
        <w:t>(i</w:t>
      </w:r>
      <w:r w:rsidR="00F24CCD">
        <w:t>i</w:t>
      </w:r>
      <w:r w:rsidR="00C664E3">
        <w:t>i</w:t>
      </w:r>
      <w:r w:rsidRPr="00CC3FC0">
        <w:t>)</w:t>
      </w:r>
      <w:r w:rsidRPr="00CC3FC0">
        <w:tab/>
        <w:t xml:space="preserve">for tax payable under the </w:t>
      </w:r>
      <w:hyperlink r:id="rId87" w:tooltip="A2004-4" w:history="1">
        <w:r w:rsidRPr="00CC3FC0">
          <w:rPr>
            <w:rStyle w:val="charCitHyperlinkItal"/>
          </w:rPr>
          <w:t>Land Tax Act 2004</w:t>
        </w:r>
      </w:hyperlink>
      <w:r w:rsidRPr="00CC3FC0">
        <w:t xml:space="preserve">—the </w:t>
      </w:r>
      <w:hyperlink r:id="rId88" w:tooltip="A2004-4" w:history="1">
        <w:r w:rsidRPr="00CC3FC0">
          <w:rPr>
            <w:rStyle w:val="charCitHyperlinkItal"/>
          </w:rPr>
          <w:t>Land Tax Act 2004</w:t>
        </w:r>
      </w:hyperlink>
      <w:r w:rsidRPr="00CC3FC0">
        <w:t>, section 41 (Certificate of land tax and other charges) in relation to the parcel before the purchase; or</w:t>
      </w:r>
    </w:p>
    <w:p w14:paraId="2A4FE333" w14:textId="78BF3AC1" w:rsidR="006B007C" w:rsidRDefault="006B007C" w:rsidP="006B007C">
      <w:pPr>
        <w:pStyle w:val="Asubpara"/>
      </w:pPr>
      <w:r w:rsidRPr="00CC3FC0">
        <w:tab/>
        <w:t>(</w:t>
      </w:r>
      <w:r w:rsidR="00C664E3">
        <w:t>iv</w:t>
      </w:r>
      <w:r w:rsidRPr="00CC3FC0">
        <w:t>)</w:t>
      </w:r>
      <w:r w:rsidRPr="00CC3FC0">
        <w:tab/>
        <w:t xml:space="preserve">for tax payable under the </w:t>
      </w:r>
      <w:hyperlink r:id="rId89" w:tooltip="A2004-3" w:history="1">
        <w:r w:rsidRPr="00CC3FC0">
          <w:rPr>
            <w:rStyle w:val="charCitHyperlinkItal"/>
          </w:rPr>
          <w:t>Rates Act 2004</w:t>
        </w:r>
      </w:hyperlink>
      <w:r w:rsidRPr="00CC3FC0">
        <w:t xml:space="preserve">—the </w:t>
      </w:r>
      <w:hyperlink r:id="rId90" w:tooltip="A2004-3" w:history="1">
        <w:r w:rsidRPr="00CC3FC0">
          <w:rPr>
            <w:rStyle w:val="charCitHyperlinkItal"/>
          </w:rPr>
          <w:t>Rates Act 2004</w:t>
        </w:r>
      </w:hyperlink>
      <w:r w:rsidRPr="00CC3FC0">
        <w:t>, section 76 (Certificate of rates and other charges) in relation to the parcel before the pu</w:t>
      </w:r>
      <w:r w:rsidR="00AC643B">
        <w:t>rchase; or</w:t>
      </w:r>
    </w:p>
    <w:p w14:paraId="55CBDCDD" w14:textId="1277EB73" w:rsidR="00B30EF8" w:rsidRPr="00B155DC" w:rsidRDefault="00B30EF8" w:rsidP="00B30EF8">
      <w:pPr>
        <w:pStyle w:val="Asubpara"/>
      </w:pPr>
      <w:r w:rsidRPr="00B155DC">
        <w:tab/>
        <w:t>(v)</w:t>
      </w:r>
      <w:r w:rsidRPr="00B155DC">
        <w:tab/>
        <w:t xml:space="preserve">for tax payable under </w:t>
      </w:r>
      <w:r w:rsidR="0058724D" w:rsidRPr="006F27A9">
        <w:t xml:space="preserve">the </w:t>
      </w:r>
      <w:hyperlink r:id="rId91" w:tooltip="A2023-18" w:history="1">
        <w:r w:rsidR="0058724D" w:rsidRPr="004E4BF5">
          <w:rPr>
            <w:rStyle w:val="charCitHyperlinkItal"/>
          </w:rPr>
          <w:t>Planning Act</w:t>
        </w:r>
        <w:r w:rsidR="00A85ABE">
          <w:rPr>
            <w:rStyle w:val="charCitHyperlinkItal"/>
          </w:rPr>
          <w:t xml:space="preserve"> </w:t>
        </w:r>
        <w:r w:rsidR="0058724D" w:rsidRPr="004E4BF5">
          <w:rPr>
            <w:rStyle w:val="charCitHyperlinkItal"/>
          </w:rPr>
          <w:t>2023</w:t>
        </w:r>
      </w:hyperlink>
      <w:r w:rsidR="0058724D" w:rsidRPr="006F27A9">
        <w:t>, division</w:t>
      </w:r>
      <w:r w:rsidR="0058724D">
        <w:t> </w:t>
      </w:r>
      <w:r w:rsidR="0058724D" w:rsidRPr="006F27A9">
        <w:t xml:space="preserve">10.7.3 (Variation of nominal rent leases)—the </w:t>
      </w:r>
      <w:hyperlink r:id="rId92" w:tooltip="A2023-18" w:history="1">
        <w:r w:rsidR="0058724D" w:rsidRPr="004E4BF5">
          <w:rPr>
            <w:rStyle w:val="charCitHyperlinkItal"/>
          </w:rPr>
          <w:t>Planning Act</w:t>
        </w:r>
        <w:r w:rsidR="0058724D">
          <w:rPr>
            <w:rStyle w:val="charCitHyperlinkItal"/>
          </w:rPr>
          <w:t xml:space="preserve"> </w:t>
        </w:r>
        <w:r w:rsidR="0058724D" w:rsidRPr="004E4BF5">
          <w:rPr>
            <w:rStyle w:val="charCitHyperlinkItal"/>
          </w:rPr>
          <w:t>2023</w:t>
        </w:r>
      </w:hyperlink>
      <w:r w:rsidR="0058724D" w:rsidRPr="006F27A9">
        <w:t>, section</w:t>
      </w:r>
      <w:r w:rsidR="0058724D">
        <w:t xml:space="preserve"> </w:t>
      </w:r>
      <w:r w:rsidR="0058724D" w:rsidRPr="006F27A9">
        <w:t>346 (Certificate of lease variation charge and other amounts) in relation to the parcel before the purchase</w:t>
      </w:r>
      <w:r w:rsidRPr="00B155DC">
        <w:t>; and</w:t>
      </w:r>
    </w:p>
    <w:p w14:paraId="08E4F31D" w14:textId="77777777" w:rsidR="006B007C" w:rsidRPr="00CC3FC0" w:rsidRDefault="006B007C" w:rsidP="006B007C">
      <w:pPr>
        <w:pStyle w:val="Apara"/>
      </w:pPr>
      <w:r w:rsidRPr="00CC3FC0">
        <w:tab/>
        <w:t>(b)</w:t>
      </w:r>
      <w:r w:rsidRPr="00CC3FC0">
        <w:tab/>
        <w:t>at the time of purchase, the purchaser did not have notice of liability under the charge.</w:t>
      </w:r>
    </w:p>
    <w:p w14:paraId="29703DDF" w14:textId="1B6982D1" w:rsidR="00750FE3" w:rsidRPr="0025509A" w:rsidRDefault="00750FE3" w:rsidP="00171C03">
      <w:pPr>
        <w:pStyle w:val="Amain"/>
        <w:keepNext/>
      </w:pPr>
      <w:r w:rsidRPr="0025509A">
        <w:rPr>
          <w:color w:val="000000"/>
        </w:rPr>
        <w:lastRenderedPageBreak/>
        <w:tab/>
        <w:t>(</w:t>
      </w:r>
      <w:r w:rsidR="00FB28DB">
        <w:rPr>
          <w:color w:val="000000"/>
        </w:rPr>
        <w:t>9</w:t>
      </w:r>
      <w:r w:rsidRPr="0025509A">
        <w:rPr>
          <w:color w:val="000000"/>
        </w:rPr>
        <w:t>)</w:t>
      </w:r>
      <w:r w:rsidRPr="0025509A">
        <w:rPr>
          <w:color w:val="000000"/>
        </w:rPr>
        <w:tab/>
        <w:t>In this section:</w:t>
      </w:r>
    </w:p>
    <w:p w14:paraId="52025D37" w14:textId="43A10A96" w:rsidR="00750FE3" w:rsidRPr="0025509A" w:rsidRDefault="00750FE3" w:rsidP="00750FE3">
      <w:pPr>
        <w:pStyle w:val="aDef"/>
        <w:rPr>
          <w:color w:val="000000"/>
        </w:rPr>
      </w:pPr>
      <w:r w:rsidRPr="0025509A">
        <w:rPr>
          <w:rStyle w:val="charBoldItals"/>
        </w:rPr>
        <w:t>register</w:t>
      </w:r>
      <w:r w:rsidRPr="0025509A">
        <w:rPr>
          <w:bCs/>
          <w:iCs/>
          <w:color w:val="000000"/>
        </w:rPr>
        <w:t xml:space="preserve">—see the </w:t>
      </w:r>
      <w:hyperlink r:id="rId93" w:tooltip="A1925-1" w:history="1">
        <w:r w:rsidRPr="0025509A">
          <w:rPr>
            <w:rStyle w:val="charCitHyperlinkItal"/>
          </w:rPr>
          <w:t>Land Titles Act 1925</w:t>
        </w:r>
      </w:hyperlink>
      <w:r w:rsidRPr="0025509A">
        <w:rPr>
          <w:bCs/>
          <w:iCs/>
          <w:color w:val="000000"/>
        </w:rPr>
        <w:t>, dictionary.</w:t>
      </w:r>
    </w:p>
    <w:p w14:paraId="524F576E" w14:textId="77777777" w:rsidR="00CD3A4D" w:rsidRPr="00232F36" w:rsidRDefault="00CD3A4D" w:rsidP="00CD3A4D">
      <w:pPr>
        <w:pStyle w:val="AH5Sec"/>
      </w:pPr>
      <w:bookmarkStart w:id="96" w:name="_Toc201563309"/>
      <w:r w:rsidRPr="00643B71">
        <w:rPr>
          <w:rStyle w:val="CharSectNo"/>
        </w:rPr>
        <w:t>56HA</w:t>
      </w:r>
      <w:r w:rsidRPr="00232F36">
        <w:tab/>
        <w:t>Recovery of tax from mortgagee</w:t>
      </w:r>
      <w:bookmarkEnd w:id="96"/>
    </w:p>
    <w:p w14:paraId="48DA0422" w14:textId="77777777" w:rsidR="00CD3A4D" w:rsidRPr="00232F36" w:rsidRDefault="00CD3A4D" w:rsidP="00CD3A4D">
      <w:pPr>
        <w:pStyle w:val="Amain"/>
      </w:pPr>
      <w:r w:rsidRPr="00232F36">
        <w:tab/>
        <w:t>(1)</w:t>
      </w:r>
      <w:r w:rsidRPr="00232F36">
        <w:tab/>
        <w:t>This section applies if—</w:t>
      </w:r>
    </w:p>
    <w:p w14:paraId="6EDD58C7" w14:textId="0180A0AA" w:rsidR="00CD3A4D" w:rsidRPr="00232F36" w:rsidRDefault="00CD3A4D" w:rsidP="00CD3A4D">
      <w:pPr>
        <w:pStyle w:val="Apara"/>
      </w:pPr>
      <w:r w:rsidRPr="00232F36">
        <w:tab/>
        <w:t>(a)</w:t>
      </w:r>
      <w:r w:rsidRPr="00232F36">
        <w:tab/>
        <w:t>a mortgagee of a parcel of land has been notified about a tax debt under section 56H (</w:t>
      </w:r>
      <w:r w:rsidR="006F7DA7">
        <w:t>4</w:t>
      </w:r>
      <w:r w:rsidRPr="00232F36">
        <w:t>); and</w:t>
      </w:r>
    </w:p>
    <w:p w14:paraId="3CA3AE9F" w14:textId="77777777" w:rsidR="00CD3A4D" w:rsidRPr="00232F36" w:rsidRDefault="00CD3A4D" w:rsidP="00CD3A4D">
      <w:pPr>
        <w:pStyle w:val="Apara"/>
      </w:pPr>
      <w:r w:rsidRPr="00232F36">
        <w:tab/>
        <w:t>(b)</w:t>
      </w:r>
      <w:r w:rsidRPr="00232F36">
        <w:tab/>
        <w:t>the tax debt has been in arrears for at least 1 year.</w:t>
      </w:r>
    </w:p>
    <w:p w14:paraId="6E6EEBFD" w14:textId="77777777" w:rsidR="00CD3A4D" w:rsidRPr="00232F36" w:rsidRDefault="00CD3A4D" w:rsidP="00AD6321">
      <w:pPr>
        <w:pStyle w:val="Amain"/>
        <w:keepNext/>
      </w:pPr>
      <w:r w:rsidRPr="00232F36">
        <w:tab/>
        <w:t>(2)</w:t>
      </w:r>
      <w:r w:rsidRPr="00232F36">
        <w:tab/>
        <w:t>The commissioner must, in writing, notify the debtor that—</w:t>
      </w:r>
    </w:p>
    <w:p w14:paraId="30604E22" w14:textId="77777777" w:rsidR="00CD3A4D" w:rsidRPr="00232F36" w:rsidRDefault="00CD3A4D" w:rsidP="00CD3A4D">
      <w:pPr>
        <w:pStyle w:val="Apara"/>
      </w:pPr>
      <w:r w:rsidRPr="00232F36">
        <w:tab/>
        <w:t>(a)</w:t>
      </w:r>
      <w:r w:rsidRPr="00232F36">
        <w:tab/>
        <w:t>the tax debt is in arrears; and</w:t>
      </w:r>
    </w:p>
    <w:p w14:paraId="79A246B0" w14:textId="77777777" w:rsidR="00CD3A4D" w:rsidRPr="00232F36" w:rsidRDefault="00CD3A4D" w:rsidP="00CD3A4D">
      <w:pPr>
        <w:pStyle w:val="Apara"/>
      </w:pPr>
      <w:r w:rsidRPr="00232F36">
        <w:tab/>
        <w:t>(b)</w:t>
      </w:r>
      <w:r w:rsidRPr="00232F36">
        <w:tab/>
        <w:t>if the tax debt is not paid within 90 days after the date of the notice, the tax debt will be recovered from the mortgagee of the parcel.</w:t>
      </w:r>
    </w:p>
    <w:p w14:paraId="617ED40F" w14:textId="1EE77DEE" w:rsidR="00CD3A4D" w:rsidRPr="00232F36" w:rsidRDefault="00CD3A4D" w:rsidP="00CD3A4D">
      <w:pPr>
        <w:pStyle w:val="Amain"/>
      </w:pPr>
      <w:r w:rsidRPr="00232F36">
        <w:tab/>
        <w:t>(3)</w:t>
      </w:r>
      <w:r w:rsidRPr="00232F36">
        <w:tab/>
        <w:t>If the tax debt is not paid within the 90</w:t>
      </w:r>
      <w:r w:rsidR="00CE39A3">
        <w:t>-</w:t>
      </w:r>
      <w:r w:rsidRPr="00232F36">
        <w:t>day period, the commissioner may, by written notice, require the mortgagee of the parcel to pay the tax debt for the debtor.</w:t>
      </w:r>
    </w:p>
    <w:p w14:paraId="599A22AF" w14:textId="77777777" w:rsidR="00CD3A4D" w:rsidRPr="00232F36" w:rsidRDefault="00CD3A4D" w:rsidP="00CD3A4D">
      <w:pPr>
        <w:pStyle w:val="Amain"/>
      </w:pPr>
      <w:r w:rsidRPr="00232F36">
        <w:tab/>
        <w:t>(4)</w:t>
      </w:r>
      <w:r w:rsidRPr="00232F36">
        <w:tab/>
        <w:t>However, before recovering the tax debt from the mortgagee, the commissioner must be satisfied that the recovery is reasonable in the circumstances including, from the information available, whether the recovery is likely to cause substantial hardship to the debtor or other people.</w:t>
      </w:r>
    </w:p>
    <w:p w14:paraId="0931683F" w14:textId="77777777" w:rsidR="00CD3A4D" w:rsidRPr="00232F36" w:rsidRDefault="00CD3A4D" w:rsidP="00CD3A4D">
      <w:pPr>
        <w:pStyle w:val="aExamHdgss"/>
      </w:pPr>
      <w:r w:rsidRPr="00232F36">
        <w:t>Example</w:t>
      </w:r>
    </w:p>
    <w:p w14:paraId="4778F61A" w14:textId="77777777" w:rsidR="00CD3A4D" w:rsidRPr="00232F36" w:rsidRDefault="00CD3A4D" w:rsidP="00CD3A4D">
      <w:pPr>
        <w:pStyle w:val="aExamss"/>
      </w:pPr>
      <w:r w:rsidRPr="00232F36">
        <w:t>partner or dependent children occupying the parcel as their principal place of residence</w:t>
      </w:r>
    </w:p>
    <w:p w14:paraId="06862CA6" w14:textId="77777777" w:rsidR="00CD3A4D" w:rsidRPr="00232F36" w:rsidRDefault="00CD3A4D" w:rsidP="00CD3A4D">
      <w:pPr>
        <w:pStyle w:val="Amain"/>
      </w:pPr>
      <w:r w:rsidRPr="00232F36">
        <w:tab/>
        <w:t>(5)</w:t>
      </w:r>
      <w:r w:rsidRPr="00232F36">
        <w:tab/>
        <w:t>If the commissioner notifies the mortgagee of the parcel under subsection (3), the commissioner must give a copy of the notice to the debtor.</w:t>
      </w:r>
    </w:p>
    <w:p w14:paraId="646B90AD" w14:textId="77777777" w:rsidR="00CD3A4D" w:rsidRPr="00232F36" w:rsidRDefault="00CD3A4D" w:rsidP="00171C03">
      <w:pPr>
        <w:pStyle w:val="Amain"/>
        <w:keepNext/>
      </w:pPr>
      <w:r w:rsidRPr="00232F36">
        <w:lastRenderedPageBreak/>
        <w:tab/>
        <w:t>(6)</w:t>
      </w:r>
      <w:r w:rsidRPr="00232F36">
        <w:tab/>
        <w:t>The tax debt must be paid to the commissioner on the later of the following:</w:t>
      </w:r>
    </w:p>
    <w:p w14:paraId="0D9A3BC8" w14:textId="77777777" w:rsidR="00CD3A4D" w:rsidRPr="00232F36" w:rsidRDefault="00CD3A4D" w:rsidP="00CD3A4D">
      <w:pPr>
        <w:pStyle w:val="Apara"/>
      </w:pPr>
      <w:r w:rsidRPr="00232F36">
        <w:tab/>
        <w:t>(a)</w:t>
      </w:r>
      <w:r w:rsidRPr="00232F36">
        <w:tab/>
        <w:t>receipt of the notice;</w:t>
      </w:r>
    </w:p>
    <w:p w14:paraId="70F40F97" w14:textId="77777777" w:rsidR="00CD3A4D" w:rsidRPr="00232F36" w:rsidRDefault="00CD3A4D" w:rsidP="00CD3A4D">
      <w:pPr>
        <w:pStyle w:val="Apara"/>
      </w:pPr>
      <w:r w:rsidRPr="00232F36">
        <w:tab/>
        <w:t>(b)</w:t>
      </w:r>
      <w:r w:rsidRPr="00232F36">
        <w:tab/>
        <w:t>the date stated in the notice.</w:t>
      </w:r>
    </w:p>
    <w:p w14:paraId="5E070CF0" w14:textId="77777777" w:rsidR="00CD3A4D" w:rsidRPr="00232F36" w:rsidRDefault="00CD3A4D" w:rsidP="00CD3A4D">
      <w:pPr>
        <w:pStyle w:val="Amain"/>
      </w:pPr>
      <w:r w:rsidRPr="00232F36">
        <w:tab/>
        <w:t>(7)</w:t>
      </w:r>
      <w:r w:rsidRPr="00232F36">
        <w:tab/>
        <w:t>If the mortgagee pays the tax debt for the debtor—</w:t>
      </w:r>
    </w:p>
    <w:p w14:paraId="4F884168" w14:textId="77777777" w:rsidR="00CD3A4D" w:rsidRPr="00232F36" w:rsidRDefault="00CD3A4D" w:rsidP="00CD3A4D">
      <w:pPr>
        <w:pStyle w:val="Apara"/>
      </w:pPr>
      <w:r w:rsidRPr="00232F36">
        <w:tab/>
        <w:t>(a)</w:t>
      </w:r>
      <w:r w:rsidRPr="00232F36">
        <w:tab/>
        <w:t>the mortgagee may recover the tax debt from the debtor as a debt; and</w:t>
      </w:r>
    </w:p>
    <w:p w14:paraId="3942140A" w14:textId="77777777" w:rsidR="00CD3A4D" w:rsidRPr="00232F36" w:rsidRDefault="00CD3A4D" w:rsidP="00CD3A4D">
      <w:pPr>
        <w:pStyle w:val="Apara"/>
      </w:pPr>
      <w:r w:rsidRPr="00232F36">
        <w:tab/>
        <w:t>(b)</w:t>
      </w:r>
      <w:r w:rsidRPr="00232F36">
        <w:tab/>
        <w:t>the tax debt is taken to be secured by the mortgage in addition to any other amount secured by it.</w:t>
      </w:r>
    </w:p>
    <w:p w14:paraId="161BCB56" w14:textId="70FA2F92" w:rsidR="00E91B42" w:rsidRPr="00290B42" w:rsidRDefault="00E91B42" w:rsidP="00594AFB">
      <w:pPr>
        <w:pStyle w:val="Amain"/>
      </w:pPr>
      <w:r w:rsidRPr="00290B42">
        <w:rPr>
          <w:color w:val="000000"/>
        </w:rPr>
        <w:tab/>
      </w:r>
      <w:r w:rsidRPr="00437EDA">
        <w:rPr>
          <w:color w:val="000000"/>
        </w:rPr>
        <w:t>(</w:t>
      </w:r>
      <w:r w:rsidR="00ED05E5" w:rsidRPr="00437EDA">
        <w:rPr>
          <w:color w:val="000000"/>
        </w:rPr>
        <w:t>8</w:t>
      </w:r>
      <w:r w:rsidRPr="00437EDA">
        <w:rPr>
          <w:color w:val="000000"/>
        </w:rPr>
        <w:t>)</w:t>
      </w:r>
      <w:r w:rsidRPr="00290B42">
        <w:rPr>
          <w:color w:val="000000"/>
        </w:rPr>
        <w:tab/>
        <w:t>To remove any doubt, a tax debt that a mortgagee of a parcel of land is required to pay for a debtor under this section is tax that is payable under section 48.</w:t>
      </w:r>
    </w:p>
    <w:p w14:paraId="43545EDC" w14:textId="77777777" w:rsidR="00E91B42" w:rsidRPr="00290B42" w:rsidRDefault="00E91B42" w:rsidP="00E91B42">
      <w:pPr>
        <w:pStyle w:val="aNote"/>
        <w:rPr>
          <w:color w:val="000000"/>
        </w:rPr>
      </w:pPr>
      <w:r w:rsidRPr="00696D7E">
        <w:rPr>
          <w:rStyle w:val="charItals"/>
        </w:rPr>
        <w:t>Note</w:t>
      </w:r>
      <w:r w:rsidRPr="00696D7E">
        <w:rPr>
          <w:rStyle w:val="charItals"/>
        </w:rPr>
        <w:tab/>
      </w:r>
      <w:r w:rsidRPr="00290B42">
        <w:rPr>
          <w:color w:val="000000"/>
        </w:rPr>
        <w:t>Under s 48, tax that is payable is payable to the commissioner, who may recover any amount unpaid in a court of competent jurisdiction as a debt to the commissioner.</w:t>
      </w:r>
    </w:p>
    <w:p w14:paraId="370794A2" w14:textId="1B7E008D" w:rsidR="00CD3A4D" w:rsidRPr="00232F36" w:rsidRDefault="00CD3A4D" w:rsidP="00AD6321">
      <w:pPr>
        <w:pStyle w:val="Amain"/>
        <w:keepNext/>
      </w:pPr>
      <w:r w:rsidRPr="00232F36">
        <w:tab/>
      </w:r>
      <w:r w:rsidRPr="00437EDA">
        <w:t>(</w:t>
      </w:r>
      <w:r w:rsidR="00ED05E5" w:rsidRPr="00437EDA">
        <w:t>9</w:t>
      </w:r>
      <w:r w:rsidRPr="00437EDA">
        <w:t>)</w:t>
      </w:r>
      <w:r w:rsidRPr="00232F36">
        <w:tab/>
        <w:t>In this section:</w:t>
      </w:r>
    </w:p>
    <w:p w14:paraId="38DDCBE4" w14:textId="65168C23" w:rsidR="00CD3A4D" w:rsidRPr="00232F36" w:rsidRDefault="00CD3A4D" w:rsidP="00CD3A4D">
      <w:pPr>
        <w:pStyle w:val="aDef"/>
      </w:pPr>
      <w:r w:rsidRPr="00232F36">
        <w:rPr>
          <w:rStyle w:val="charBoldItals"/>
        </w:rPr>
        <w:t>debtor—</w:t>
      </w:r>
      <w:r w:rsidRPr="00232F36">
        <w:t>see section 56H (</w:t>
      </w:r>
      <w:r w:rsidR="006F7DA7">
        <w:t>4</w:t>
      </w:r>
      <w:r w:rsidRPr="00232F36">
        <w:t>).</w:t>
      </w:r>
    </w:p>
    <w:p w14:paraId="2FE3B6C8" w14:textId="0F82EB07" w:rsidR="00CD3A4D" w:rsidRPr="00232F36" w:rsidRDefault="00CD3A4D" w:rsidP="00CD3A4D">
      <w:pPr>
        <w:pStyle w:val="aDef"/>
      </w:pPr>
      <w:r w:rsidRPr="00232F36">
        <w:rPr>
          <w:rStyle w:val="charBoldItals"/>
        </w:rPr>
        <w:t>tax debt—</w:t>
      </w:r>
      <w:r w:rsidRPr="00232F36">
        <w:t>see section 56H (</w:t>
      </w:r>
      <w:r w:rsidR="006F7DA7">
        <w:t>4</w:t>
      </w:r>
      <w:r w:rsidRPr="00232F36">
        <w:t>).</w:t>
      </w:r>
    </w:p>
    <w:p w14:paraId="4DE7DF09" w14:textId="77777777" w:rsidR="006B007C" w:rsidRPr="00CC3FC0" w:rsidRDefault="006B007C" w:rsidP="006B007C">
      <w:pPr>
        <w:pStyle w:val="AH5Sec"/>
      </w:pPr>
      <w:bookmarkStart w:id="97" w:name="_Toc201563310"/>
      <w:r w:rsidRPr="00643B71">
        <w:rPr>
          <w:rStyle w:val="CharSectNo"/>
        </w:rPr>
        <w:t>56I</w:t>
      </w:r>
      <w:r w:rsidRPr="00CC3FC0">
        <w:tab/>
        <w:t>Notice of tax in arrears</w:t>
      </w:r>
      <w:bookmarkEnd w:id="97"/>
    </w:p>
    <w:p w14:paraId="536447F1" w14:textId="77777777" w:rsidR="006B007C" w:rsidRPr="00CC3FC0" w:rsidRDefault="006B007C" w:rsidP="006B007C">
      <w:pPr>
        <w:pStyle w:val="Amain"/>
      </w:pPr>
      <w:r w:rsidRPr="00CC3FC0">
        <w:tab/>
        <w:t>(1)</w:t>
      </w:r>
      <w:r w:rsidRPr="00CC3FC0">
        <w:tab/>
        <w:t>If tax payable for a parcel of land has been in arrears for at least 1 year, the commissioner may give the owner of the parcel written notice that the tax is in arrears.</w:t>
      </w:r>
    </w:p>
    <w:p w14:paraId="4928C310" w14:textId="77777777" w:rsidR="006B007C" w:rsidRPr="00CC3FC0" w:rsidRDefault="006B007C" w:rsidP="006B007C">
      <w:pPr>
        <w:pStyle w:val="Amain"/>
      </w:pPr>
      <w:r w:rsidRPr="00CC3FC0">
        <w:tab/>
        <w:t>(2)</w:t>
      </w:r>
      <w:r w:rsidRPr="00CC3FC0">
        <w:tab/>
        <w:t>At any time after giving notice, the commissioner may declare, in writing, that the tax for the parcel of land is in arrears.</w:t>
      </w:r>
    </w:p>
    <w:p w14:paraId="3BD026D6" w14:textId="77777777" w:rsidR="006B007C" w:rsidRPr="00CC3FC0" w:rsidRDefault="006B007C" w:rsidP="00B11B31">
      <w:pPr>
        <w:pStyle w:val="Amain"/>
        <w:keepNext/>
      </w:pPr>
      <w:r w:rsidRPr="00CC3FC0">
        <w:tab/>
        <w:t>(3)</w:t>
      </w:r>
      <w:r w:rsidRPr="00CC3FC0">
        <w:tab/>
        <w:t>A declaration is a notifiable instrument.</w:t>
      </w:r>
    </w:p>
    <w:p w14:paraId="3B6EBA68" w14:textId="2B7BB28F" w:rsidR="006B007C" w:rsidRPr="00CC3FC0" w:rsidRDefault="006B007C" w:rsidP="006B007C">
      <w:pPr>
        <w:pStyle w:val="aNote"/>
      </w:pPr>
      <w:r w:rsidRPr="00CC3FC0">
        <w:rPr>
          <w:rStyle w:val="charItals"/>
        </w:rPr>
        <w:t>Note</w:t>
      </w:r>
      <w:r w:rsidRPr="00CC3FC0">
        <w:rPr>
          <w:rStyle w:val="charItals"/>
        </w:rPr>
        <w:tab/>
      </w:r>
      <w:r w:rsidRPr="00CC3FC0">
        <w:t xml:space="preserve">A notifiable instrument must be notified under the </w:t>
      </w:r>
      <w:hyperlink r:id="rId94" w:tooltip="A2001-14" w:history="1">
        <w:r w:rsidRPr="00CC3FC0">
          <w:rPr>
            <w:rStyle w:val="charCitHyperlinkAbbrev"/>
          </w:rPr>
          <w:t>Legislation Act</w:t>
        </w:r>
      </w:hyperlink>
      <w:r w:rsidRPr="00CC3FC0">
        <w:t>.</w:t>
      </w:r>
    </w:p>
    <w:p w14:paraId="21F1F961" w14:textId="77777777" w:rsidR="006B007C" w:rsidRPr="00CC3FC0" w:rsidRDefault="006B007C" w:rsidP="00B11B31">
      <w:pPr>
        <w:pStyle w:val="Amain"/>
        <w:keepNext/>
      </w:pPr>
      <w:r w:rsidRPr="00CC3FC0">
        <w:lastRenderedPageBreak/>
        <w:tab/>
        <w:t>(4)</w:t>
      </w:r>
      <w:r w:rsidRPr="00CC3FC0">
        <w:tab/>
        <w:t>If the commissioner makes a declaration under subsection (2), the commissioner must give additional public notice that the tax for the parcel of land is in arrears.</w:t>
      </w:r>
    </w:p>
    <w:p w14:paraId="5AF8D0A8" w14:textId="4E396C04" w:rsidR="006B007C" w:rsidRPr="00CC3FC0" w:rsidRDefault="006B007C" w:rsidP="006B007C">
      <w:pPr>
        <w:pStyle w:val="aNote"/>
      </w:pPr>
      <w:r w:rsidRPr="00CC3FC0">
        <w:rPr>
          <w:rStyle w:val="charItals"/>
        </w:rPr>
        <w:t>Note</w:t>
      </w:r>
      <w:r w:rsidRPr="00CC3FC0">
        <w:rPr>
          <w:rStyle w:val="charItals"/>
        </w:rPr>
        <w:tab/>
      </w:r>
      <w:r w:rsidRPr="00CC3FC0">
        <w:rPr>
          <w:rStyle w:val="charBoldItals"/>
        </w:rPr>
        <w:t>Public notice</w:t>
      </w:r>
      <w:r w:rsidRPr="00CC3FC0">
        <w:t xml:space="preserve"> means notice on an ACT government website or in a daily newspaper circulating in the ACT (see </w:t>
      </w:r>
      <w:hyperlink r:id="rId95" w:tooltip="A2001-14" w:history="1">
        <w:r w:rsidRPr="00CC3FC0">
          <w:rPr>
            <w:rStyle w:val="charCitHyperlinkAbbrev"/>
          </w:rPr>
          <w:t>Legislation Act</w:t>
        </w:r>
      </w:hyperlink>
      <w:r w:rsidRPr="00CC3FC0">
        <w:t>, dict, pt 1). The requirement in s (4) is in addition to the requirement for notification on the legislation register as a notifiable instrument.</w:t>
      </w:r>
    </w:p>
    <w:p w14:paraId="1669B5BE" w14:textId="77777777" w:rsidR="006B007C" w:rsidRPr="00CC3FC0" w:rsidRDefault="006B007C" w:rsidP="001D3A59">
      <w:pPr>
        <w:pStyle w:val="AH5Sec"/>
      </w:pPr>
      <w:bookmarkStart w:id="98" w:name="_Toc201563311"/>
      <w:r w:rsidRPr="00643B71">
        <w:rPr>
          <w:rStyle w:val="CharSectNo"/>
        </w:rPr>
        <w:t>56J</w:t>
      </w:r>
      <w:r w:rsidRPr="00CC3FC0">
        <w:tab/>
        <w:t>Sale of land for nonpayment of tax</w:t>
      </w:r>
      <w:bookmarkEnd w:id="98"/>
    </w:p>
    <w:p w14:paraId="706E0566" w14:textId="77777777" w:rsidR="006B007C" w:rsidRPr="00CC3FC0" w:rsidRDefault="006B007C" w:rsidP="001D3A59">
      <w:pPr>
        <w:pStyle w:val="Amain"/>
        <w:keepNext/>
      </w:pPr>
      <w:r w:rsidRPr="00CC3FC0">
        <w:tab/>
        <w:t>(1)</w:t>
      </w:r>
      <w:r w:rsidRPr="00CC3FC0">
        <w:tab/>
        <w:t>This section applies if—</w:t>
      </w:r>
    </w:p>
    <w:p w14:paraId="47D20FEB" w14:textId="77777777" w:rsidR="006B007C" w:rsidRPr="00CC3FC0" w:rsidRDefault="006B007C" w:rsidP="006B007C">
      <w:pPr>
        <w:pStyle w:val="Apara"/>
      </w:pPr>
      <w:r w:rsidRPr="00CC3FC0">
        <w:tab/>
        <w:t>(a)</w:t>
      </w:r>
      <w:r w:rsidRPr="00CC3FC0">
        <w:tab/>
        <w:t>a parcel of land is held by the owner under a lease from the Commonwealth for a term of years; and</w:t>
      </w:r>
    </w:p>
    <w:p w14:paraId="60B97992" w14:textId="77777777" w:rsidR="006B007C" w:rsidRPr="00CC3FC0" w:rsidRDefault="006B007C" w:rsidP="006B007C">
      <w:pPr>
        <w:pStyle w:val="Apara"/>
      </w:pPr>
      <w:r w:rsidRPr="00CC3FC0">
        <w:tab/>
        <w:t>(b)</w:t>
      </w:r>
      <w:r w:rsidRPr="00CC3FC0">
        <w:tab/>
        <w:t>the commissioner has complied with section 56I in relation to the parcel; and</w:t>
      </w:r>
    </w:p>
    <w:p w14:paraId="4679AFA7" w14:textId="77777777" w:rsidR="006B007C" w:rsidRPr="00CC3FC0" w:rsidRDefault="006B007C" w:rsidP="006B007C">
      <w:pPr>
        <w:pStyle w:val="Apara"/>
      </w:pPr>
      <w:r w:rsidRPr="00CC3FC0">
        <w:tab/>
        <w:t>(c)</w:t>
      </w:r>
      <w:r w:rsidRPr="00CC3FC0">
        <w:tab/>
        <w:t>tax payable for the parcel is in arrears for at least 90 days after the day of notification under section 56I in relation to the parcel.</w:t>
      </w:r>
    </w:p>
    <w:p w14:paraId="45547CCC" w14:textId="77777777" w:rsidR="006B007C" w:rsidRPr="00CC3FC0" w:rsidRDefault="006B007C" w:rsidP="00AD6321">
      <w:pPr>
        <w:pStyle w:val="Amain"/>
        <w:keepNext/>
      </w:pPr>
      <w:r w:rsidRPr="00CC3FC0">
        <w:tab/>
        <w:t>(2)</w:t>
      </w:r>
      <w:r w:rsidRPr="00CC3FC0">
        <w:tab/>
        <w:t>The commissioner may apply to a court of competent jurisdiction for an order for the sale of—</w:t>
      </w:r>
    </w:p>
    <w:p w14:paraId="554483DC" w14:textId="77777777" w:rsidR="006B007C" w:rsidRPr="00CC3FC0" w:rsidRDefault="006B007C" w:rsidP="006B007C">
      <w:pPr>
        <w:pStyle w:val="Apara"/>
      </w:pPr>
      <w:r w:rsidRPr="00CC3FC0">
        <w:tab/>
        <w:t>(a)</w:t>
      </w:r>
      <w:r w:rsidRPr="00CC3FC0">
        <w:tab/>
        <w:t>the lease; and</w:t>
      </w:r>
    </w:p>
    <w:p w14:paraId="40838263" w14:textId="77777777" w:rsidR="006B007C" w:rsidRPr="00CC3FC0" w:rsidRDefault="006B007C" w:rsidP="006B007C">
      <w:pPr>
        <w:pStyle w:val="Apara"/>
      </w:pPr>
      <w:r w:rsidRPr="00CC3FC0">
        <w:tab/>
        <w:t>(b)</w:t>
      </w:r>
      <w:r w:rsidRPr="00CC3FC0">
        <w:tab/>
        <w:t>any improvements made on or to the parcel of land under the lease.</w:t>
      </w:r>
    </w:p>
    <w:p w14:paraId="102DE649" w14:textId="77777777" w:rsidR="006B007C" w:rsidRPr="00CC3FC0" w:rsidRDefault="006B007C" w:rsidP="006B007C">
      <w:pPr>
        <w:pStyle w:val="Amain"/>
      </w:pPr>
      <w:r w:rsidRPr="00CC3FC0">
        <w:tab/>
        <w:t>(3)</w:t>
      </w:r>
      <w:r w:rsidRPr="00CC3FC0">
        <w:tab/>
        <w:t>In the application, the commissioner may ask that the proceeds of the sale also be applied in paying the total amount of any other tax liability under this Act in arrears for 1 or more related parcels of land stated in the application.</w:t>
      </w:r>
    </w:p>
    <w:p w14:paraId="4BE83B96" w14:textId="77777777" w:rsidR="006B007C" w:rsidRPr="00CC3FC0" w:rsidRDefault="006B007C" w:rsidP="00B11B31">
      <w:pPr>
        <w:pStyle w:val="Amain"/>
        <w:keepNext/>
      </w:pPr>
      <w:r w:rsidRPr="00CC3FC0">
        <w:lastRenderedPageBreak/>
        <w:tab/>
        <w:t>(4)</w:t>
      </w:r>
      <w:r w:rsidRPr="00CC3FC0">
        <w:tab/>
        <w:t>If the court is satisfied that this section applies to the parcel, the court may—</w:t>
      </w:r>
    </w:p>
    <w:p w14:paraId="2742C4C2" w14:textId="77777777" w:rsidR="006B007C" w:rsidRPr="00CC3FC0" w:rsidRDefault="006B007C" w:rsidP="00B11B31">
      <w:pPr>
        <w:pStyle w:val="Apara"/>
        <w:keepNext/>
      </w:pPr>
      <w:r w:rsidRPr="00CC3FC0">
        <w:tab/>
        <w:t>(a)</w:t>
      </w:r>
      <w:r w:rsidRPr="00CC3FC0">
        <w:tab/>
        <w:t>order the sale by public auction of the parcel, or as much of the parcel as will be enough to pay the total of the following:</w:t>
      </w:r>
    </w:p>
    <w:p w14:paraId="47830318" w14:textId="77777777" w:rsidR="006B007C" w:rsidRPr="00CC3FC0" w:rsidRDefault="006B007C" w:rsidP="006B007C">
      <w:pPr>
        <w:pStyle w:val="Asubpara"/>
      </w:pPr>
      <w:r w:rsidRPr="00CC3FC0">
        <w:tab/>
        <w:t>(i)</w:t>
      </w:r>
      <w:r w:rsidRPr="00CC3FC0">
        <w:tab/>
        <w:t xml:space="preserve">the total amount of tax liability under this Act in arrears for the parcel at the time the court makes the order; </w:t>
      </w:r>
    </w:p>
    <w:p w14:paraId="081A878A" w14:textId="77777777" w:rsidR="006B007C" w:rsidRPr="00CC3FC0" w:rsidRDefault="006B007C" w:rsidP="006B007C">
      <w:pPr>
        <w:pStyle w:val="Asubpara"/>
      </w:pPr>
      <w:r w:rsidRPr="00CC3FC0">
        <w:tab/>
        <w:t>(ii)</w:t>
      </w:r>
      <w:r w:rsidRPr="00CC3FC0">
        <w:tab/>
        <w:t xml:space="preserve">costs and expenses in relation to the declaration, application and sale in relation to the parcel; </w:t>
      </w:r>
    </w:p>
    <w:p w14:paraId="7CCE681C" w14:textId="77777777" w:rsidR="006B007C" w:rsidRPr="00CC3FC0" w:rsidRDefault="006B007C" w:rsidP="001D3A59">
      <w:pPr>
        <w:pStyle w:val="Asubpara"/>
        <w:keepLines/>
      </w:pPr>
      <w:r w:rsidRPr="00CC3FC0">
        <w:tab/>
        <w:t>(iii)</w:t>
      </w:r>
      <w:r w:rsidRPr="00CC3FC0">
        <w:tab/>
        <w:t>if the commissioner has made a request mentioned in subsection (3) in the application in relation to another parcel of land and the court is satisfied that the parcel is a related parcel of land—the total amount of any tax liability under this Act in arrears for the other parcel, at the time the court makes the order; and</w:t>
      </w:r>
    </w:p>
    <w:p w14:paraId="157CF61B" w14:textId="77777777" w:rsidR="006B007C" w:rsidRPr="00CC3FC0" w:rsidRDefault="006B007C" w:rsidP="006B007C">
      <w:pPr>
        <w:pStyle w:val="Apara"/>
      </w:pPr>
      <w:r w:rsidRPr="00CC3FC0">
        <w:tab/>
        <w:t>(b)</w:t>
      </w:r>
      <w:r w:rsidRPr="00CC3FC0">
        <w:tab/>
        <w:t>order that the proceeds be paid into court; and</w:t>
      </w:r>
    </w:p>
    <w:p w14:paraId="75FA2E11" w14:textId="77777777" w:rsidR="006B007C" w:rsidRPr="00CC3FC0" w:rsidRDefault="006B007C" w:rsidP="006B007C">
      <w:pPr>
        <w:pStyle w:val="Apara"/>
      </w:pPr>
      <w:r w:rsidRPr="00CC3FC0">
        <w:tab/>
        <w:t>(c)</w:t>
      </w:r>
      <w:r w:rsidRPr="00CC3FC0">
        <w:tab/>
        <w:t>order that the title to the parcel be transferred to the purchaser free from mortgages and other encumbrances.</w:t>
      </w:r>
    </w:p>
    <w:p w14:paraId="19C62E3A" w14:textId="77777777" w:rsidR="006B007C" w:rsidRPr="00CC3FC0" w:rsidRDefault="006B007C" w:rsidP="006B007C">
      <w:pPr>
        <w:pStyle w:val="Amain"/>
      </w:pPr>
      <w:r w:rsidRPr="00CC3FC0">
        <w:tab/>
        <w:t>(5)</w:t>
      </w:r>
      <w:r w:rsidRPr="00CC3FC0">
        <w:tab/>
        <w:t>The proceeds of the sale must be applied in the following order:</w:t>
      </w:r>
    </w:p>
    <w:p w14:paraId="62E817D9" w14:textId="77777777" w:rsidR="006B007C" w:rsidRPr="00CC3FC0" w:rsidRDefault="006B007C" w:rsidP="006B007C">
      <w:pPr>
        <w:pStyle w:val="Apara"/>
      </w:pPr>
      <w:r w:rsidRPr="00CC3FC0">
        <w:tab/>
        <w:t>(a)</w:t>
      </w:r>
      <w:r w:rsidRPr="00CC3FC0">
        <w:tab/>
        <w:t>first, the commissioner is entitled to be paid the total of the amounts mentioned in subsection (4) (a) (i) and (ii);</w:t>
      </w:r>
    </w:p>
    <w:p w14:paraId="7CE7C32F" w14:textId="77777777" w:rsidR="006B007C" w:rsidRPr="00CC3FC0" w:rsidRDefault="006B007C" w:rsidP="006B007C">
      <w:pPr>
        <w:pStyle w:val="Apara"/>
      </w:pPr>
      <w:r w:rsidRPr="00CC3FC0">
        <w:tab/>
        <w:t>(b)</w:t>
      </w:r>
      <w:r w:rsidRPr="00CC3FC0">
        <w:tab/>
        <w:t>second, a person who was a mortgagee of the parcel before the sale is entitled to be paid the amount owing to the person under the mortgage (or, if that amount is more than the amount of any remaining proceeds, the remaining proceeds);</w:t>
      </w:r>
    </w:p>
    <w:p w14:paraId="6237DCBB" w14:textId="57576828" w:rsidR="006B007C" w:rsidRPr="00CC3FC0" w:rsidRDefault="006B007C" w:rsidP="002709D2">
      <w:pPr>
        <w:pStyle w:val="Apara"/>
        <w:keepLines/>
      </w:pPr>
      <w:r w:rsidRPr="00CC3FC0">
        <w:tab/>
        <w:t>(c)</w:t>
      </w:r>
      <w:r w:rsidRPr="00CC3FC0">
        <w:tab/>
        <w:t>third, subject to subsection (9), the commissioner is entitled to be paid the total of amounts to which subsection</w:t>
      </w:r>
      <w:r w:rsidR="00703CAD">
        <w:t> </w:t>
      </w:r>
      <w:r w:rsidRPr="00CC3FC0">
        <w:t>(4)</w:t>
      </w:r>
      <w:r w:rsidR="00703CAD">
        <w:t> </w:t>
      </w:r>
      <w:r w:rsidRPr="00CC3FC0">
        <w:t>(a)</w:t>
      </w:r>
      <w:r w:rsidR="00703CAD">
        <w:t> </w:t>
      </w:r>
      <w:r w:rsidRPr="00CC3FC0">
        <w:t xml:space="preserve">(iii) applies (or, if that amount is more than the amount of any remaining proceeds, the remaining proceeds); </w:t>
      </w:r>
    </w:p>
    <w:p w14:paraId="141BD91D" w14:textId="77777777" w:rsidR="006B007C" w:rsidRPr="00CC3FC0" w:rsidRDefault="006B007C" w:rsidP="006B007C">
      <w:pPr>
        <w:pStyle w:val="Apara"/>
      </w:pPr>
      <w:r w:rsidRPr="00CC3FC0">
        <w:tab/>
        <w:t>(d)</w:t>
      </w:r>
      <w:r w:rsidRPr="00CC3FC0">
        <w:tab/>
        <w:t>finally, subject to subsection (10), the person who was the owner of the parcel before the sale is entitled to be paid any balance.</w:t>
      </w:r>
    </w:p>
    <w:p w14:paraId="0B64E596" w14:textId="77777777" w:rsidR="006B007C" w:rsidRPr="00CC3FC0" w:rsidRDefault="006B007C" w:rsidP="006B007C">
      <w:pPr>
        <w:pStyle w:val="Amain"/>
      </w:pPr>
      <w:r w:rsidRPr="00CC3FC0">
        <w:lastRenderedPageBreak/>
        <w:tab/>
        <w:t>(6)</w:t>
      </w:r>
      <w:r w:rsidRPr="00CC3FC0">
        <w:tab/>
        <w:t>The commissioner must be paid out of court any amounts to which the commissioner is entitled under subsection (5) without a court order.</w:t>
      </w:r>
    </w:p>
    <w:p w14:paraId="38C859E0" w14:textId="77777777" w:rsidR="006B007C" w:rsidRPr="00CC3FC0" w:rsidRDefault="006B007C" w:rsidP="006B007C">
      <w:pPr>
        <w:pStyle w:val="Amain"/>
      </w:pPr>
      <w:r w:rsidRPr="00CC3FC0">
        <w:tab/>
        <w:t>(7)</w:t>
      </w:r>
      <w:r w:rsidRPr="00CC3FC0">
        <w:tab/>
        <w:t>If a person who was the owner or mortgagee of the parcel before the sale hands over to the court the certificate or other title to the parcel, the person must be paid out of court any amount to which the person is entitled under subsection (5) without a court order.</w:t>
      </w:r>
    </w:p>
    <w:p w14:paraId="792CAA8E" w14:textId="77777777" w:rsidR="006B007C" w:rsidRPr="00CC3FC0" w:rsidRDefault="006B007C" w:rsidP="006B007C">
      <w:pPr>
        <w:pStyle w:val="Amain"/>
      </w:pPr>
      <w:r w:rsidRPr="00CC3FC0">
        <w:tab/>
        <w:t>(8)</w:t>
      </w:r>
      <w:r w:rsidRPr="00CC3FC0">
        <w:tab/>
        <w:t>If there were 2 or more mortgagees of the parcel before the sale, the court may make the orders about their respective entitlements that the court considers just.</w:t>
      </w:r>
    </w:p>
    <w:p w14:paraId="41981507" w14:textId="77777777" w:rsidR="006B007C" w:rsidRPr="00CC3FC0" w:rsidRDefault="006B007C" w:rsidP="006B007C">
      <w:pPr>
        <w:pStyle w:val="Amain"/>
      </w:pPr>
      <w:r w:rsidRPr="00CC3FC0">
        <w:tab/>
        <w:t>(9)</w:t>
      </w:r>
      <w:r w:rsidRPr="00CC3FC0">
        <w:tab/>
        <w:t>On application by a person who has an interest in the land otherwise than as owner or mortgagee, the court may order that the person is entitled to be paid the value of the person’s interest (as decided by the court) in priority to the commissioner’s entitlement under subsection</w:t>
      </w:r>
      <w:r w:rsidR="00196DD7">
        <w:t> </w:t>
      </w:r>
      <w:r w:rsidRPr="00CC3FC0">
        <w:t>(5) (c).</w:t>
      </w:r>
    </w:p>
    <w:p w14:paraId="026B88BC" w14:textId="77777777" w:rsidR="006B007C" w:rsidRPr="00CC3FC0" w:rsidRDefault="006B007C" w:rsidP="006B007C">
      <w:pPr>
        <w:pStyle w:val="Amain"/>
      </w:pPr>
      <w:r w:rsidRPr="00CC3FC0">
        <w:tab/>
        <w:t>(10)</w:t>
      </w:r>
      <w:r w:rsidRPr="00CC3FC0">
        <w:tab/>
        <w:t>On application by any other interested person, the court may order payment out of court of all or part of any balance to a person other than the person who was the owner before the sale if the court considers it just to do so.</w:t>
      </w:r>
    </w:p>
    <w:p w14:paraId="726949F1" w14:textId="77777777" w:rsidR="006B007C" w:rsidRPr="00CC3FC0" w:rsidRDefault="006B007C" w:rsidP="00AD6321">
      <w:pPr>
        <w:pStyle w:val="Amain"/>
        <w:keepNext/>
      </w:pPr>
      <w:r w:rsidRPr="00CC3FC0">
        <w:tab/>
        <w:t>(11)</w:t>
      </w:r>
      <w:r w:rsidRPr="00CC3FC0">
        <w:tab/>
        <w:t>Any sale of the parcel or a part of the parcel under this section must be abandoned if the owner pays—</w:t>
      </w:r>
    </w:p>
    <w:p w14:paraId="4C46A4DA" w14:textId="77777777" w:rsidR="006B007C" w:rsidRPr="00CC3FC0" w:rsidRDefault="006B007C" w:rsidP="006B007C">
      <w:pPr>
        <w:pStyle w:val="Apara"/>
      </w:pPr>
      <w:r w:rsidRPr="00CC3FC0">
        <w:tab/>
        <w:t>(a)</w:t>
      </w:r>
      <w:r w:rsidRPr="00CC3FC0">
        <w:tab/>
        <w:t>the total tax liability under this Act in arrears for the parcel at the time of the payment; and</w:t>
      </w:r>
    </w:p>
    <w:p w14:paraId="4D2F2B2B" w14:textId="77777777" w:rsidR="006B007C" w:rsidRPr="00CC3FC0" w:rsidRDefault="006B007C" w:rsidP="006B007C">
      <w:pPr>
        <w:pStyle w:val="Apara"/>
      </w:pPr>
      <w:r w:rsidRPr="00CC3FC0">
        <w:tab/>
        <w:t>(b)</w:t>
      </w:r>
      <w:r w:rsidRPr="00CC3FC0">
        <w:tab/>
        <w:t>the costs and expenses incurred up to the time of payment in relation to the declaration, application and sale in relation to the parcel; and</w:t>
      </w:r>
    </w:p>
    <w:p w14:paraId="2597E0A5" w14:textId="77777777" w:rsidR="006B007C" w:rsidRPr="00CC3FC0" w:rsidRDefault="006B007C" w:rsidP="006B007C">
      <w:pPr>
        <w:pStyle w:val="Apara"/>
      </w:pPr>
      <w:r w:rsidRPr="00CC3FC0">
        <w:tab/>
        <w:t>(c)</w:t>
      </w:r>
      <w:r w:rsidRPr="00CC3FC0">
        <w:tab/>
        <w:t>the costs and expenses reasonably incurred in relation to the abandonment of the sale; and</w:t>
      </w:r>
    </w:p>
    <w:p w14:paraId="4E91F37B" w14:textId="77777777" w:rsidR="006B007C" w:rsidRPr="00CC3FC0" w:rsidRDefault="006B007C" w:rsidP="004C30A0">
      <w:pPr>
        <w:pStyle w:val="Apara"/>
        <w:keepNext/>
        <w:keepLines/>
      </w:pPr>
      <w:r w:rsidRPr="00CC3FC0">
        <w:lastRenderedPageBreak/>
        <w:tab/>
        <w:t>(d)</w:t>
      </w:r>
      <w:r w:rsidRPr="00CC3FC0">
        <w:tab/>
        <w:t>if the commissioner has made a request under subsection (3) in the application in relation to 1 or more related parcels of land—the total amount of any tax liability under this Act in arrears for the related parcel or parcels at the time of the payment.</w:t>
      </w:r>
    </w:p>
    <w:p w14:paraId="503691D8" w14:textId="77777777" w:rsidR="006B007C" w:rsidRPr="00CC3FC0" w:rsidRDefault="006B007C" w:rsidP="006B007C">
      <w:pPr>
        <w:pStyle w:val="aExamHdgpar"/>
      </w:pPr>
      <w:r w:rsidRPr="00CC3FC0">
        <w:t>Example—par (c)</w:t>
      </w:r>
    </w:p>
    <w:p w14:paraId="5885F557" w14:textId="77777777" w:rsidR="006B007C" w:rsidRPr="00CC3FC0" w:rsidRDefault="006B007C" w:rsidP="006B007C">
      <w:pPr>
        <w:pStyle w:val="aExampar"/>
      </w:pPr>
      <w:r w:rsidRPr="00CC3FC0">
        <w:t>advising the public that an auction has been cancelled</w:t>
      </w:r>
    </w:p>
    <w:p w14:paraId="2621FDB2" w14:textId="77777777" w:rsidR="006B007C" w:rsidRPr="00CC3FC0" w:rsidRDefault="006B007C" w:rsidP="006B007C">
      <w:pPr>
        <w:pStyle w:val="Amain"/>
      </w:pPr>
      <w:r w:rsidRPr="00CC3FC0">
        <w:tab/>
        <w:t>(12)</w:t>
      </w:r>
      <w:r w:rsidRPr="00CC3FC0">
        <w:tab/>
        <w:t>In this section:</w:t>
      </w:r>
    </w:p>
    <w:p w14:paraId="010E6F82" w14:textId="77777777" w:rsidR="006B007C" w:rsidRPr="00CC3FC0" w:rsidRDefault="006B007C" w:rsidP="006B007C">
      <w:pPr>
        <w:pStyle w:val="aDef"/>
      </w:pPr>
      <w:r w:rsidRPr="00CC3FC0">
        <w:rPr>
          <w:rStyle w:val="charBoldItals"/>
        </w:rPr>
        <w:t>costs and expenses</w:t>
      </w:r>
      <w:r w:rsidRPr="00CC3FC0">
        <w:t xml:space="preserve"> includes legal costs. </w:t>
      </w:r>
    </w:p>
    <w:p w14:paraId="21D8798A" w14:textId="77777777" w:rsidR="006B007C" w:rsidRPr="00CC3FC0" w:rsidRDefault="006B007C" w:rsidP="006B007C">
      <w:pPr>
        <w:pStyle w:val="aDef"/>
      </w:pPr>
      <w:r w:rsidRPr="00CC3FC0">
        <w:rPr>
          <w:rStyle w:val="charBoldItals"/>
        </w:rPr>
        <w:t>related</w:t>
      </w:r>
      <w:r w:rsidRPr="00CC3FC0">
        <w:t xml:space="preserve">—a parcel of land is a </w:t>
      </w:r>
      <w:r w:rsidRPr="00CC3FC0">
        <w:rPr>
          <w:rStyle w:val="charBoldItals"/>
        </w:rPr>
        <w:t>related</w:t>
      </w:r>
      <w:r w:rsidRPr="00CC3FC0">
        <w:t xml:space="preserve"> parcel of land in relation to another parcel of land if—</w:t>
      </w:r>
    </w:p>
    <w:p w14:paraId="08BB562A" w14:textId="77777777" w:rsidR="006B007C" w:rsidRPr="00CC3FC0" w:rsidRDefault="006B007C" w:rsidP="006B007C">
      <w:pPr>
        <w:pStyle w:val="aDefpara"/>
      </w:pPr>
      <w:r w:rsidRPr="00CC3FC0">
        <w:tab/>
        <w:t>(a)</w:t>
      </w:r>
      <w:r w:rsidRPr="00CC3FC0">
        <w:tab/>
        <w:t>the parcels have the same owner; and</w:t>
      </w:r>
    </w:p>
    <w:p w14:paraId="15E53CA0" w14:textId="77777777" w:rsidR="006B007C" w:rsidRPr="00CC3FC0" w:rsidRDefault="006B007C" w:rsidP="006B007C">
      <w:pPr>
        <w:pStyle w:val="aDefpara"/>
      </w:pPr>
      <w:r w:rsidRPr="00CC3FC0">
        <w:tab/>
        <w:t>(b)</w:t>
      </w:r>
      <w:r w:rsidRPr="00CC3FC0">
        <w:tab/>
        <w:t xml:space="preserve">the commissioner has complied with </w:t>
      </w:r>
      <w:r w:rsidR="00CB1448" w:rsidRPr="00232F36">
        <w:t>section 56I</w:t>
      </w:r>
      <w:r w:rsidRPr="00CC3FC0">
        <w:t xml:space="preserve"> in relation to them.</w:t>
      </w:r>
    </w:p>
    <w:p w14:paraId="16537A2A" w14:textId="77777777" w:rsidR="006B007C" w:rsidRPr="00CC3FC0" w:rsidRDefault="006B007C" w:rsidP="006B007C">
      <w:pPr>
        <w:pStyle w:val="AH5Sec"/>
      </w:pPr>
      <w:bookmarkStart w:id="99" w:name="_Toc201563312"/>
      <w:r w:rsidRPr="00643B71">
        <w:rPr>
          <w:rStyle w:val="CharSectNo"/>
        </w:rPr>
        <w:t>56K</w:t>
      </w:r>
      <w:r w:rsidRPr="00CC3FC0">
        <w:tab/>
        <w:t>Application may relate to more than one parcel</w:t>
      </w:r>
      <w:bookmarkEnd w:id="99"/>
    </w:p>
    <w:p w14:paraId="1B8269A6" w14:textId="6FE31F0C" w:rsidR="006B007C" w:rsidRPr="00CC3FC0" w:rsidRDefault="006B007C" w:rsidP="006B007C">
      <w:pPr>
        <w:pStyle w:val="Amain"/>
      </w:pPr>
      <w:r w:rsidRPr="00CC3FC0">
        <w:tab/>
        <w:t>(1)</w:t>
      </w:r>
      <w:r w:rsidRPr="00CC3FC0">
        <w:tab/>
        <w:t xml:space="preserve">The commissioner may make a single application under </w:t>
      </w:r>
      <w:r w:rsidR="00CB1448" w:rsidRPr="00232F36">
        <w:t>section</w:t>
      </w:r>
      <w:r w:rsidR="00703CAD">
        <w:t> </w:t>
      </w:r>
      <w:r w:rsidR="00CB1448" w:rsidRPr="00232F36">
        <w:t>56J</w:t>
      </w:r>
      <w:r w:rsidRPr="00CC3FC0">
        <w:t xml:space="preserve"> in relation to more than 1 parcel of land even if—</w:t>
      </w:r>
    </w:p>
    <w:p w14:paraId="751BD2F7" w14:textId="77777777" w:rsidR="006B007C" w:rsidRPr="00CC3FC0" w:rsidRDefault="006B007C" w:rsidP="006B007C">
      <w:pPr>
        <w:pStyle w:val="Apara"/>
      </w:pPr>
      <w:r w:rsidRPr="00CC3FC0">
        <w:tab/>
        <w:t>(a)</w:t>
      </w:r>
      <w:r w:rsidRPr="00CC3FC0">
        <w:tab/>
        <w:t>the parcels belong to different owners; or</w:t>
      </w:r>
    </w:p>
    <w:p w14:paraId="47794521" w14:textId="77777777" w:rsidR="006B007C" w:rsidRPr="00CC3FC0" w:rsidRDefault="006B007C" w:rsidP="006B007C">
      <w:pPr>
        <w:pStyle w:val="Apara"/>
      </w:pPr>
      <w:r w:rsidRPr="00CC3FC0">
        <w:tab/>
        <w:t>(b)</w:t>
      </w:r>
      <w:r w:rsidRPr="00CC3FC0">
        <w:tab/>
        <w:t>the notices under section 56I for the parcels were given at different times.</w:t>
      </w:r>
    </w:p>
    <w:p w14:paraId="125DDABC" w14:textId="77777777" w:rsidR="006B007C" w:rsidRPr="00CC3FC0" w:rsidRDefault="006B007C" w:rsidP="009A5C07">
      <w:pPr>
        <w:pStyle w:val="Amain"/>
        <w:keepNext/>
      </w:pPr>
      <w:r w:rsidRPr="00CC3FC0">
        <w:tab/>
        <w:t>(2)</w:t>
      </w:r>
      <w:r w:rsidRPr="00CC3FC0">
        <w:tab/>
        <w:t>If the commissioner makes an application in relation to 2 or more parcels of land, the following provisions apply:</w:t>
      </w:r>
    </w:p>
    <w:p w14:paraId="359D064F" w14:textId="77777777" w:rsidR="006B007C" w:rsidRPr="00CC3FC0" w:rsidRDefault="006B007C" w:rsidP="009A5C07">
      <w:pPr>
        <w:pStyle w:val="Apara"/>
        <w:keepNext/>
      </w:pPr>
      <w:r w:rsidRPr="00CC3FC0">
        <w:tab/>
        <w:t>(a)</w:t>
      </w:r>
      <w:r w:rsidRPr="00CC3FC0">
        <w:tab/>
        <w:t>if the parcels or 2 or more of them have the same owner—the court may, on application by the commissioner, make a single order under section 56J in relation to all of those parcels;</w:t>
      </w:r>
    </w:p>
    <w:p w14:paraId="6407DE63" w14:textId="77777777" w:rsidR="006B007C" w:rsidRPr="00CC3FC0" w:rsidRDefault="006B007C" w:rsidP="006B007C">
      <w:pPr>
        <w:pStyle w:val="Apara"/>
      </w:pPr>
      <w:r w:rsidRPr="00CC3FC0">
        <w:tab/>
        <w:t>(b)</w:t>
      </w:r>
      <w:r w:rsidRPr="00CC3FC0">
        <w:tab/>
        <w:t>the court may make the orders about apportionment of tax, and any other amounts payable, that the court considers just;</w:t>
      </w:r>
    </w:p>
    <w:p w14:paraId="1CEB6611" w14:textId="77777777" w:rsidR="006B007C" w:rsidRPr="00CC3FC0" w:rsidRDefault="006B007C" w:rsidP="00703CAD">
      <w:pPr>
        <w:pStyle w:val="Apara"/>
        <w:keepNext/>
        <w:keepLines/>
      </w:pPr>
      <w:r w:rsidRPr="00CC3FC0">
        <w:lastRenderedPageBreak/>
        <w:tab/>
        <w:t>(c)</w:t>
      </w:r>
      <w:r w:rsidRPr="00CC3FC0">
        <w:tab/>
        <w:t>if the court makes an order under paragraph (a)—the court may, on application by the commissioner, also make any consequential or ancillary orders that the court considers appropriate.</w:t>
      </w:r>
    </w:p>
    <w:p w14:paraId="26AFE934" w14:textId="77777777" w:rsidR="00C664E3" w:rsidRPr="0025509A" w:rsidRDefault="00C664E3" w:rsidP="00C664E3">
      <w:pPr>
        <w:pStyle w:val="AH5Sec"/>
      </w:pPr>
      <w:bookmarkStart w:id="100" w:name="_Toc201563313"/>
      <w:r w:rsidRPr="00643B71">
        <w:rPr>
          <w:rStyle w:val="CharSectNo"/>
        </w:rPr>
        <w:t>56L</w:t>
      </w:r>
      <w:r w:rsidRPr="0025509A">
        <w:tab/>
        <w:t>Creation of charge on other land</w:t>
      </w:r>
      <w:bookmarkEnd w:id="100"/>
    </w:p>
    <w:p w14:paraId="4D55C3E4" w14:textId="77777777" w:rsidR="00CB1448" w:rsidRPr="00232F36" w:rsidRDefault="00CB1448" w:rsidP="00CB1448">
      <w:pPr>
        <w:pStyle w:val="Amain"/>
      </w:pPr>
      <w:r w:rsidRPr="00232F36">
        <w:tab/>
        <w:t>(1)</w:t>
      </w:r>
      <w:r w:rsidRPr="00232F36">
        <w:tab/>
        <w:t>This section applies if—</w:t>
      </w:r>
    </w:p>
    <w:p w14:paraId="6E48D49F" w14:textId="77777777" w:rsidR="00CB1448" w:rsidRPr="00232F36" w:rsidRDefault="00CB1448" w:rsidP="00CB1448">
      <w:pPr>
        <w:pStyle w:val="Apara"/>
      </w:pPr>
      <w:r w:rsidRPr="00232F36">
        <w:tab/>
        <w:t>(a)</w:t>
      </w:r>
      <w:r w:rsidRPr="00232F36">
        <w:tab/>
        <w:t xml:space="preserve">a person (the </w:t>
      </w:r>
      <w:r w:rsidRPr="00232F36">
        <w:rPr>
          <w:rStyle w:val="charBoldItals"/>
        </w:rPr>
        <w:t>debtor</w:t>
      </w:r>
      <w:r w:rsidRPr="00232F36">
        <w:t>) is liable to pay an amount of tax (a </w:t>
      </w:r>
      <w:r w:rsidRPr="00232F36">
        <w:rPr>
          <w:rStyle w:val="charBoldItals"/>
        </w:rPr>
        <w:t>tax debt</w:t>
      </w:r>
      <w:r w:rsidRPr="00232F36">
        <w:t>) that is more than—</w:t>
      </w:r>
    </w:p>
    <w:p w14:paraId="7B11CCF2" w14:textId="77777777" w:rsidR="00CB1448" w:rsidRPr="00232F36" w:rsidRDefault="00CB1448" w:rsidP="00CB1448">
      <w:pPr>
        <w:pStyle w:val="Asubpara"/>
      </w:pPr>
      <w:r w:rsidRPr="00232F36">
        <w:tab/>
        <w:t>(i)</w:t>
      </w:r>
      <w:r w:rsidRPr="00232F36">
        <w:tab/>
        <w:t>$2 000; or</w:t>
      </w:r>
    </w:p>
    <w:p w14:paraId="74F06369" w14:textId="77777777" w:rsidR="00CB1448" w:rsidRPr="00232F36" w:rsidRDefault="00CB1448" w:rsidP="00CB1448">
      <w:pPr>
        <w:pStyle w:val="Asubpara"/>
      </w:pPr>
      <w:r w:rsidRPr="00232F36">
        <w:tab/>
        <w:t>(ii)</w:t>
      </w:r>
      <w:r w:rsidRPr="00232F36">
        <w:tab/>
        <w:t>another amount determined by the Minister; and</w:t>
      </w:r>
    </w:p>
    <w:p w14:paraId="4522AAF4" w14:textId="77777777" w:rsidR="00CB1448" w:rsidRPr="00232F36" w:rsidRDefault="00CB1448" w:rsidP="00CB1448">
      <w:pPr>
        <w:pStyle w:val="Apara"/>
      </w:pPr>
      <w:r w:rsidRPr="00232F36">
        <w:tab/>
        <w:t>(b)</w:t>
      </w:r>
      <w:r w:rsidRPr="00232F36">
        <w:tab/>
        <w:t>the tax debt is in arrears; and</w:t>
      </w:r>
    </w:p>
    <w:p w14:paraId="5E053D90" w14:textId="27A79012" w:rsidR="00CB1448" w:rsidRPr="00232F36" w:rsidRDefault="00CB1448" w:rsidP="00CB1448">
      <w:pPr>
        <w:pStyle w:val="Apara"/>
      </w:pPr>
      <w:r w:rsidRPr="00232F36">
        <w:tab/>
        <w:t>(c)</w:t>
      </w:r>
      <w:r w:rsidRPr="00232F36">
        <w:tab/>
        <w:t xml:space="preserve">the debtor is the owner of 1 or more parcels of land, either solely or jointly with another person (the </w:t>
      </w:r>
      <w:r w:rsidRPr="00232F36">
        <w:rPr>
          <w:rStyle w:val="charBoldItals"/>
        </w:rPr>
        <w:t>joint owner</w:t>
      </w:r>
      <w:r w:rsidRPr="00232F36">
        <w:t>)</w:t>
      </w:r>
      <w:r w:rsidR="0058505C">
        <w:t>; and</w:t>
      </w:r>
    </w:p>
    <w:p w14:paraId="7A22682E" w14:textId="77777777" w:rsidR="00C664E3" w:rsidRPr="0025509A" w:rsidRDefault="00C664E3" w:rsidP="00C664E3">
      <w:pPr>
        <w:pStyle w:val="Apara"/>
      </w:pPr>
      <w:r w:rsidRPr="0025509A">
        <w:rPr>
          <w:color w:val="000000"/>
        </w:rPr>
        <w:tab/>
        <w:t>(d)</w:t>
      </w:r>
      <w:r w:rsidRPr="0025509A">
        <w:rPr>
          <w:color w:val="000000"/>
        </w:rPr>
        <w:tab/>
        <w:t>the tax debt is not related to the parcel or parcels of land.</w:t>
      </w:r>
    </w:p>
    <w:p w14:paraId="1503AE57" w14:textId="77777777" w:rsidR="00C664E3" w:rsidRPr="0025509A" w:rsidRDefault="00C664E3" w:rsidP="00C664E3">
      <w:pPr>
        <w:pStyle w:val="aNotepar"/>
        <w:rPr>
          <w:color w:val="000000"/>
        </w:rPr>
      </w:pPr>
      <w:r w:rsidRPr="0025509A">
        <w:rPr>
          <w:rStyle w:val="charItals"/>
        </w:rPr>
        <w:t>Note</w:t>
      </w:r>
      <w:r w:rsidRPr="0025509A">
        <w:rPr>
          <w:rStyle w:val="charItals"/>
        </w:rPr>
        <w:tab/>
      </w:r>
      <w:r w:rsidRPr="0025509A">
        <w:rPr>
          <w:color w:val="000000"/>
        </w:rPr>
        <w:t>Section 56H deals with tax payable that relates to a parcel of land.</w:t>
      </w:r>
    </w:p>
    <w:p w14:paraId="0A179EDF" w14:textId="77777777" w:rsidR="00CB1448" w:rsidRPr="00232F36" w:rsidRDefault="00CB1448" w:rsidP="00CB1448">
      <w:pPr>
        <w:pStyle w:val="Amain"/>
      </w:pPr>
      <w:r w:rsidRPr="00232F36">
        <w:tab/>
        <w:t>(2)</w:t>
      </w:r>
      <w:r w:rsidRPr="00232F36">
        <w:tab/>
        <w:t>A determination under subsection (1) (a) is a disallowable instrument.</w:t>
      </w:r>
    </w:p>
    <w:p w14:paraId="47369785" w14:textId="52E9F5E4" w:rsidR="00CB1448" w:rsidRPr="00232F36" w:rsidRDefault="00CB1448" w:rsidP="00CB1448">
      <w:pPr>
        <w:pStyle w:val="aNote"/>
      </w:pPr>
      <w:r w:rsidRPr="00232F36">
        <w:rPr>
          <w:rStyle w:val="charItals"/>
        </w:rPr>
        <w:t>Note</w:t>
      </w:r>
      <w:r w:rsidRPr="00232F36">
        <w:rPr>
          <w:rStyle w:val="charItals"/>
        </w:rPr>
        <w:tab/>
      </w:r>
      <w:r w:rsidRPr="00232F36">
        <w:t xml:space="preserve">A disallowable instrument must be notified, and presented to the Legislative Assembly, under the </w:t>
      </w:r>
      <w:hyperlink r:id="rId96" w:tooltip="A2001-14" w:history="1">
        <w:r w:rsidRPr="00232F36">
          <w:rPr>
            <w:rStyle w:val="charCitHyperlinkAbbrev"/>
          </w:rPr>
          <w:t>Legislation Act</w:t>
        </w:r>
      </w:hyperlink>
      <w:r w:rsidRPr="00232F36">
        <w:t>.</w:t>
      </w:r>
    </w:p>
    <w:p w14:paraId="6CA08D2B" w14:textId="77777777" w:rsidR="0058505C" w:rsidRPr="0025509A" w:rsidRDefault="0058505C" w:rsidP="0058505C">
      <w:pPr>
        <w:pStyle w:val="Amain"/>
      </w:pPr>
      <w:r w:rsidRPr="0025509A">
        <w:rPr>
          <w:color w:val="000000"/>
        </w:rPr>
        <w:tab/>
        <w:t>(3)</w:t>
      </w:r>
      <w:r w:rsidRPr="0025509A">
        <w:rPr>
          <w:color w:val="000000"/>
        </w:rPr>
        <w:tab/>
        <w:t>The commissioner may, by written notice to the registrar-general, create a charge on 1 of the parcels.</w:t>
      </w:r>
    </w:p>
    <w:p w14:paraId="66549E75" w14:textId="65F97F9B" w:rsidR="0058505C" w:rsidRPr="0025509A" w:rsidRDefault="0058505C" w:rsidP="0058505C">
      <w:pPr>
        <w:pStyle w:val="aNote"/>
        <w:rPr>
          <w:color w:val="000000"/>
        </w:rPr>
      </w:pPr>
      <w:r w:rsidRPr="0025509A">
        <w:rPr>
          <w:rStyle w:val="charItals"/>
        </w:rPr>
        <w:t>Note</w:t>
      </w:r>
      <w:r w:rsidRPr="0025509A">
        <w:rPr>
          <w:rStyle w:val="charItals"/>
        </w:rPr>
        <w:tab/>
      </w:r>
      <w:r w:rsidRPr="0025509A">
        <w:rPr>
          <w:color w:val="000000"/>
        </w:rPr>
        <w:t xml:space="preserve">If the registrar-general is given notice that land is affected by a territory or Commonwealth law, or anything done under it, under the </w:t>
      </w:r>
      <w:hyperlink r:id="rId97" w:tooltip="A1925-1" w:history="1">
        <w:r w:rsidRPr="0025509A">
          <w:rPr>
            <w:rStyle w:val="charCitHyperlinkItal"/>
          </w:rPr>
          <w:t>Land Titles Act</w:t>
        </w:r>
        <w:r w:rsidR="00CA12B9">
          <w:rPr>
            <w:rStyle w:val="charCitHyperlinkItal"/>
          </w:rPr>
          <w:t> </w:t>
        </w:r>
        <w:r w:rsidRPr="0025509A">
          <w:rPr>
            <w:rStyle w:val="charCitHyperlinkItal"/>
          </w:rPr>
          <w:t>1925</w:t>
        </w:r>
      </w:hyperlink>
      <w:r w:rsidRPr="0025509A">
        <w:rPr>
          <w:color w:val="000000"/>
        </w:rPr>
        <w:t xml:space="preserve">, s 14 (3), the registrar-general must record the effect of the law in the register kept under that </w:t>
      </w:r>
      <w:hyperlink r:id="rId98" w:tooltip="Land Titles Act 1925" w:history="1">
        <w:r w:rsidRPr="0025509A">
          <w:rPr>
            <w:rStyle w:val="charCitHyperlinkAbbrev"/>
          </w:rPr>
          <w:t>Act</w:t>
        </w:r>
      </w:hyperlink>
      <w:r w:rsidRPr="0025509A">
        <w:rPr>
          <w:color w:val="000000"/>
        </w:rPr>
        <w:t>, s 43.</w:t>
      </w:r>
    </w:p>
    <w:p w14:paraId="3392EC3F" w14:textId="2F861900" w:rsidR="00CB1448" w:rsidRPr="00232F36" w:rsidRDefault="00CB1448" w:rsidP="00CB1448">
      <w:pPr>
        <w:pStyle w:val="Amain"/>
      </w:pPr>
      <w:r w:rsidRPr="00232F36">
        <w:tab/>
        <w:t>(4)</w:t>
      </w:r>
      <w:r w:rsidRPr="00232F36">
        <w:tab/>
        <w:t xml:space="preserve">The </w:t>
      </w:r>
      <w:r w:rsidR="0058505C" w:rsidRPr="0025509A">
        <w:rPr>
          <w:color w:val="000000"/>
        </w:rPr>
        <w:t>written notice</w:t>
      </w:r>
      <w:r w:rsidR="0058505C">
        <w:rPr>
          <w:color w:val="000000"/>
        </w:rPr>
        <w:t xml:space="preserve"> </w:t>
      </w:r>
      <w:r w:rsidRPr="00232F36">
        <w:t>must identify the parcel of land subject to the charge.</w:t>
      </w:r>
    </w:p>
    <w:p w14:paraId="29FB2824" w14:textId="77777777" w:rsidR="0058505C" w:rsidRPr="0025509A" w:rsidRDefault="0058505C" w:rsidP="00CA12B9">
      <w:pPr>
        <w:pStyle w:val="Amain"/>
        <w:keepNext/>
      </w:pPr>
      <w:r w:rsidRPr="0025509A">
        <w:rPr>
          <w:color w:val="000000"/>
        </w:rPr>
        <w:lastRenderedPageBreak/>
        <w:tab/>
        <w:t>(5)</w:t>
      </w:r>
      <w:r w:rsidRPr="0025509A">
        <w:rPr>
          <w:color w:val="000000"/>
        </w:rPr>
        <w:tab/>
        <w:t>However, the commissioner may create the charge only if the commissioner has—</w:t>
      </w:r>
    </w:p>
    <w:p w14:paraId="233FB529" w14:textId="77777777" w:rsidR="0058505C" w:rsidRPr="0025509A" w:rsidRDefault="0058505C" w:rsidP="00CA12B9">
      <w:pPr>
        <w:pStyle w:val="Apara"/>
        <w:keepNext/>
      </w:pPr>
      <w:r w:rsidRPr="0025509A">
        <w:rPr>
          <w:color w:val="000000"/>
        </w:rPr>
        <w:tab/>
        <w:t>(a)</w:t>
      </w:r>
      <w:r w:rsidRPr="0025509A">
        <w:rPr>
          <w:color w:val="000000"/>
        </w:rPr>
        <w:tab/>
        <w:t>taken reasonable steps to make arrangements for the debtor to pay the tax debt; and</w:t>
      </w:r>
    </w:p>
    <w:p w14:paraId="5E15B5B1" w14:textId="77777777" w:rsidR="0058505C" w:rsidRPr="0025509A" w:rsidRDefault="0058505C" w:rsidP="0058505C">
      <w:pPr>
        <w:pStyle w:val="Apara"/>
      </w:pPr>
      <w:r w:rsidRPr="0025509A">
        <w:tab/>
        <w:t>(b)</w:t>
      </w:r>
      <w:r w:rsidRPr="0025509A">
        <w:tab/>
        <w:t>if the charge is to be created on a jointly-owned parcel—considered from the information available whether the charge is likely to cause substantial hardship to the debtor, the joint owner or other people; and</w:t>
      </w:r>
    </w:p>
    <w:p w14:paraId="01E8324D" w14:textId="77777777" w:rsidR="0058505C" w:rsidRPr="0025509A" w:rsidRDefault="0058505C" w:rsidP="0058505C">
      <w:pPr>
        <w:pStyle w:val="aExamHdgpar"/>
        <w:rPr>
          <w:color w:val="000000"/>
        </w:rPr>
      </w:pPr>
      <w:r w:rsidRPr="0025509A">
        <w:rPr>
          <w:color w:val="000000"/>
        </w:rPr>
        <w:t>Example</w:t>
      </w:r>
    </w:p>
    <w:p w14:paraId="43DE7622" w14:textId="77777777" w:rsidR="0058505C" w:rsidRPr="0025509A" w:rsidRDefault="0058505C" w:rsidP="0058505C">
      <w:pPr>
        <w:pStyle w:val="aExampar"/>
        <w:rPr>
          <w:color w:val="000000"/>
        </w:rPr>
      </w:pPr>
      <w:r w:rsidRPr="0025509A">
        <w:rPr>
          <w:color w:val="000000"/>
        </w:rPr>
        <w:t>partner or dependent children occupying the parcel as their principal place of residence</w:t>
      </w:r>
    </w:p>
    <w:p w14:paraId="4866DF1A" w14:textId="77777777" w:rsidR="0058505C" w:rsidRPr="0025509A" w:rsidRDefault="0058505C" w:rsidP="00ED7A00">
      <w:pPr>
        <w:pStyle w:val="Apara"/>
        <w:keepLines/>
      </w:pPr>
      <w:r w:rsidRPr="0025509A">
        <w:rPr>
          <w:color w:val="000000"/>
        </w:rPr>
        <w:tab/>
        <w:t>(c)</w:t>
      </w:r>
      <w:r w:rsidRPr="0025509A">
        <w:rPr>
          <w:color w:val="000000"/>
        </w:rPr>
        <w:tab/>
        <w:t>notified the debtor and any joint owner, in writing, that the commissioner intends to create a charge on the parcel not earlier than 28 days after the date of the notice to the debtor and joint owner.</w:t>
      </w:r>
    </w:p>
    <w:p w14:paraId="2D89D6BE" w14:textId="77777777" w:rsidR="0058505C" w:rsidRPr="0025509A" w:rsidRDefault="0058505C" w:rsidP="0058505C">
      <w:pPr>
        <w:pStyle w:val="Amain"/>
      </w:pPr>
      <w:r w:rsidRPr="0025509A">
        <w:rPr>
          <w:color w:val="000000"/>
        </w:rPr>
        <w:tab/>
        <w:t>(6)</w:t>
      </w:r>
      <w:r w:rsidRPr="0025509A">
        <w:rPr>
          <w:color w:val="000000"/>
        </w:rPr>
        <w:tab/>
        <w:t>If the commissioner creates a charge under subsection (3), the commissioner must notify the debtor and any joint owner, in writing, of the existence of the charge.</w:t>
      </w:r>
    </w:p>
    <w:p w14:paraId="0896C694" w14:textId="77777777" w:rsidR="00CB1448" w:rsidRPr="00232F36" w:rsidRDefault="00CB1448" w:rsidP="00CB1448">
      <w:pPr>
        <w:pStyle w:val="AH5Sec"/>
      </w:pPr>
      <w:bookmarkStart w:id="101" w:name="_Toc201563314"/>
      <w:r w:rsidRPr="00643B71">
        <w:rPr>
          <w:rStyle w:val="CharSectNo"/>
        </w:rPr>
        <w:t>56M</w:t>
      </w:r>
      <w:r w:rsidRPr="00232F36">
        <w:tab/>
        <w:t>Registered charge on other land takes priority</w:t>
      </w:r>
      <w:bookmarkEnd w:id="101"/>
    </w:p>
    <w:p w14:paraId="6AA70C68" w14:textId="77777777" w:rsidR="0058505C" w:rsidRPr="0025509A" w:rsidRDefault="0058505C" w:rsidP="0058505C">
      <w:pPr>
        <w:pStyle w:val="Amain"/>
      </w:pPr>
      <w:r w:rsidRPr="0025509A">
        <w:tab/>
        <w:t>(1)</w:t>
      </w:r>
      <w:r w:rsidRPr="0025509A">
        <w:tab/>
        <w:t>This section applies if a charge on a parcel of land is created under section 56L (3).</w:t>
      </w:r>
    </w:p>
    <w:p w14:paraId="6DE241BE" w14:textId="77777777" w:rsidR="00CB1448" w:rsidRPr="00232F36" w:rsidRDefault="00CB1448" w:rsidP="00CB1448">
      <w:pPr>
        <w:pStyle w:val="Amain"/>
      </w:pPr>
      <w:r w:rsidRPr="00232F36">
        <w:tab/>
        <w:t>(2)</w:t>
      </w:r>
      <w:r w:rsidRPr="00232F36">
        <w:tab/>
        <w:t>The charge takes priority over a sale (other than as provided under subsection (7)), conveyance, transfer, mortgage, charge, lien or encumbrance in relation to the parcel.</w:t>
      </w:r>
    </w:p>
    <w:p w14:paraId="1C010F2F" w14:textId="77777777" w:rsidR="00CB1448" w:rsidRPr="00232F36" w:rsidRDefault="00CB1448" w:rsidP="00CB1448">
      <w:pPr>
        <w:pStyle w:val="Amain"/>
      </w:pPr>
      <w:r w:rsidRPr="00232F36">
        <w:tab/>
        <w:t>(3)</w:t>
      </w:r>
      <w:r w:rsidRPr="00232F36">
        <w:tab/>
        <w:t>The commissioner may notify the mortgagee of the parcel or a credit provider of the debtor about the tax debt, charge and the effect of subsection (2).</w:t>
      </w:r>
    </w:p>
    <w:p w14:paraId="6FB04CF9" w14:textId="77777777" w:rsidR="00CB1448" w:rsidRPr="00232F36" w:rsidRDefault="00CB1448" w:rsidP="001A550B">
      <w:pPr>
        <w:pStyle w:val="Amain"/>
        <w:keepLines/>
      </w:pPr>
      <w:r w:rsidRPr="00232F36">
        <w:lastRenderedPageBreak/>
        <w:tab/>
        <w:t>(4)</w:t>
      </w:r>
      <w:r w:rsidRPr="00232F36">
        <w:tab/>
        <w:t>However, the commissioner may notify a mortgagee or credit provider only if the commissioner has notified the debtor and any joint owner, in writing, that the mortgagee or credit provider will be notified under subsection (3) not earlier than 28 days after the date of the notice to the debtor and joint owner.</w:t>
      </w:r>
    </w:p>
    <w:p w14:paraId="5985D08F" w14:textId="77777777" w:rsidR="00CB1448" w:rsidRPr="00232F36" w:rsidRDefault="00CB1448" w:rsidP="00CB1448">
      <w:pPr>
        <w:pStyle w:val="Amain"/>
      </w:pPr>
      <w:r w:rsidRPr="00232F36">
        <w:tab/>
        <w:t>(5)</w:t>
      </w:r>
      <w:r w:rsidRPr="00232F36">
        <w:tab/>
        <w:t>If the commissioner notifies the mortgagee or credit provider under subsection (3), the commissioner must give a copy of the notice to the debtor and any joint owner.</w:t>
      </w:r>
    </w:p>
    <w:p w14:paraId="7D9EF18F" w14:textId="77777777" w:rsidR="00CB1448" w:rsidRPr="00232F36" w:rsidRDefault="00CB1448" w:rsidP="00CB1448">
      <w:pPr>
        <w:pStyle w:val="Amain"/>
      </w:pPr>
      <w:r w:rsidRPr="00232F36">
        <w:tab/>
        <w:t>(6)</w:t>
      </w:r>
      <w:r w:rsidRPr="00232F36">
        <w:tab/>
        <w:t>The charge does not have effect against an honest purchaser of the parcel of land for value if—</w:t>
      </w:r>
    </w:p>
    <w:p w14:paraId="55A60591" w14:textId="77777777" w:rsidR="00CB1448" w:rsidRPr="00232F36" w:rsidRDefault="00CB1448" w:rsidP="00CB1448">
      <w:pPr>
        <w:pStyle w:val="Apara"/>
      </w:pPr>
      <w:r w:rsidRPr="00232F36">
        <w:tab/>
        <w:t>(a)</w:t>
      </w:r>
      <w:r w:rsidRPr="00232F36">
        <w:tab/>
        <w:t>the purchaser had obtained a certificate under—</w:t>
      </w:r>
    </w:p>
    <w:p w14:paraId="5D306703" w14:textId="05EDFF6C" w:rsidR="00CB1448" w:rsidRPr="00232F36" w:rsidRDefault="00CB1448" w:rsidP="00CB1448">
      <w:pPr>
        <w:pStyle w:val="Asubpara"/>
      </w:pPr>
      <w:r w:rsidRPr="00232F36">
        <w:tab/>
        <w:t>(i)</w:t>
      </w:r>
      <w:r w:rsidRPr="00232F36">
        <w:tab/>
        <w:t xml:space="preserve">for tax payable under the </w:t>
      </w:r>
      <w:hyperlink r:id="rId99" w:tooltip="A1999-7" w:history="1">
        <w:r w:rsidRPr="00232F36">
          <w:rPr>
            <w:rStyle w:val="charCitHyperlinkItal"/>
          </w:rPr>
          <w:t>Duties Act 1999</w:t>
        </w:r>
      </w:hyperlink>
      <w:r w:rsidRPr="00232F36">
        <w:t xml:space="preserve">—the </w:t>
      </w:r>
      <w:hyperlink r:id="rId100" w:tooltip="A1999-7" w:history="1">
        <w:r w:rsidRPr="00232F36">
          <w:rPr>
            <w:rStyle w:val="charCitHyperlinkItal"/>
          </w:rPr>
          <w:t>Duties Act 1999</w:t>
        </w:r>
      </w:hyperlink>
      <w:r w:rsidRPr="00232F36">
        <w:t>, section 244 (Certificate of duty and other charges); or</w:t>
      </w:r>
    </w:p>
    <w:p w14:paraId="2B9AECAD" w14:textId="5287E139" w:rsidR="0058505C" w:rsidRPr="0025509A" w:rsidRDefault="0058505C" w:rsidP="0058505C">
      <w:pPr>
        <w:pStyle w:val="Asubpara"/>
      </w:pPr>
      <w:r w:rsidRPr="0025509A">
        <w:tab/>
        <w:t>(i</w:t>
      </w:r>
      <w:r w:rsidR="009D5097">
        <w:t>i</w:t>
      </w:r>
      <w:r w:rsidRPr="0025509A">
        <w:t>)</w:t>
      </w:r>
      <w:r w:rsidRPr="0025509A">
        <w:tab/>
        <w:t xml:space="preserve">for tax payable under the </w:t>
      </w:r>
      <w:hyperlink r:id="rId101" w:tooltip="A2008-16" w:history="1">
        <w:r w:rsidRPr="0025509A">
          <w:rPr>
            <w:rStyle w:val="charCitHyperlinkItal"/>
          </w:rPr>
          <w:t>Land Rent Act 2008</w:t>
        </w:r>
      </w:hyperlink>
      <w:r w:rsidRPr="0025509A">
        <w:t xml:space="preserve">—the </w:t>
      </w:r>
      <w:hyperlink r:id="rId102" w:tooltip="A2008-16" w:history="1">
        <w:r w:rsidRPr="0025509A">
          <w:rPr>
            <w:rStyle w:val="charCitHyperlinkItal"/>
          </w:rPr>
          <w:t>Land Rent Act 2008</w:t>
        </w:r>
      </w:hyperlink>
      <w:r w:rsidRPr="0025509A">
        <w:t>, section 31 (Certificate of land rent and other charges) in relation to the parcel before the purchase; or</w:t>
      </w:r>
    </w:p>
    <w:p w14:paraId="24ECC80A" w14:textId="63589E19" w:rsidR="00CB1448" w:rsidRPr="00232F36" w:rsidRDefault="00CB1448" w:rsidP="00CB1448">
      <w:pPr>
        <w:pStyle w:val="Asubpara"/>
      </w:pPr>
      <w:r w:rsidRPr="00232F36">
        <w:tab/>
        <w:t>(ii</w:t>
      </w:r>
      <w:r w:rsidR="009D5097">
        <w:t>i</w:t>
      </w:r>
      <w:r w:rsidRPr="00232F36">
        <w:t>)</w:t>
      </w:r>
      <w:r w:rsidRPr="00232F36">
        <w:tab/>
        <w:t xml:space="preserve">for tax payable under the </w:t>
      </w:r>
      <w:hyperlink r:id="rId103" w:tooltip="A2004-4" w:history="1">
        <w:r w:rsidRPr="00232F36">
          <w:rPr>
            <w:rStyle w:val="charCitHyperlinkItal"/>
          </w:rPr>
          <w:t>Land Tax Act 2004</w:t>
        </w:r>
      </w:hyperlink>
      <w:r w:rsidRPr="00232F36">
        <w:t xml:space="preserve">—the </w:t>
      </w:r>
      <w:hyperlink r:id="rId104" w:tooltip="A2004-4" w:history="1">
        <w:r w:rsidRPr="00232F36">
          <w:rPr>
            <w:rStyle w:val="charCitHyperlinkItal"/>
          </w:rPr>
          <w:t>Land Tax Act 2004</w:t>
        </w:r>
      </w:hyperlink>
      <w:r w:rsidRPr="00232F36">
        <w:t>, section 41 (Certificate of land tax and other charges) in relation to the parcel before the purchase; or</w:t>
      </w:r>
    </w:p>
    <w:p w14:paraId="2AC2FB54" w14:textId="591A4BBD" w:rsidR="00CB1448" w:rsidRPr="00232F36" w:rsidRDefault="00CB1448" w:rsidP="00CB1448">
      <w:pPr>
        <w:pStyle w:val="Asubpara"/>
      </w:pPr>
      <w:r w:rsidRPr="00232F36">
        <w:tab/>
        <w:t>(i</w:t>
      </w:r>
      <w:r w:rsidR="009D5097">
        <w:t>v</w:t>
      </w:r>
      <w:r w:rsidRPr="00232F36">
        <w:t>)</w:t>
      </w:r>
      <w:r w:rsidRPr="00232F36">
        <w:tab/>
        <w:t xml:space="preserve">for tax payable under the </w:t>
      </w:r>
      <w:hyperlink r:id="rId105" w:tooltip="A2004-3" w:history="1">
        <w:r w:rsidRPr="00232F36">
          <w:rPr>
            <w:rStyle w:val="charCitHyperlinkItal"/>
          </w:rPr>
          <w:t>Rates Act 2004</w:t>
        </w:r>
      </w:hyperlink>
      <w:r w:rsidRPr="00232F36">
        <w:t xml:space="preserve">—the </w:t>
      </w:r>
      <w:hyperlink r:id="rId106" w:tooltip="A2004-3" w:history="1">
        <w:r w:rsidRPr="00232F36">
          <w:rPr>
            <w:rStyle w:val="charCitHyperlinkItal"/>
          </w:rPr>
          <w:t>Rates Act 2004</w:t>
        </w:r>
      </w:hyperlink>
      <w:r w:rsidRPr="00232F36">
        <w:t>, section 76 (Certificate of rates and other charges) in relation to the parcel before the purchase; or</w:t>
      </w:r>
    </w:p>
    <w:p w14:paraId="15309B3D" w14:textId="09B33E8B" w:rsidR="00CB1448" w:rsidRPr="00232F36" w:rsidRDefault="00CB1448" w:rsidP="00CB1448">
      <w:pPr>
        <w:pStyle w:val="Asubpara"/>
      </w:pPr>
      <w:r w:rsidRPr="00232F36">
        <w:tab/>
        <w:t>(v)</w:t>
      </w:r>
      <w:r w:rsidRPr="00232F36">
        <w:tab/>
        <w:t xml:space="preserve">for tax payable under </w:t>
      </w:r>
      <w:r w:rsidR="00D62173" w:rsidRPr="006F27A9">
        <w:t xml:space="preserve">the </w:t>
      </w:r>
      <w:hyperlink r:id="rId107" w:tooltip="A2023-18" w:history="1">
        <w:r w:rsidR="00D62173" w:rsidRPr="004E4BF5">
          <w:rPr>
            <w:rStyle w:val="charCitHyperlinkItal"/>
          </w:rPr>
          <w:t>Planning Act</w:t>
        </w:r>
        <w:r w:rsidR="00D62173">
          <w:rPr>
            <w:rStyle w:val="charCitHyperlinkItal"/>
          </w:rPr>
          <w:t xml:space="preserve"> </w:t>
        </w:r>
        <w:r w:rsidR="00D62173" w:rsidRPr="004E4BF5">
          <w:rPr>
            <w:rStyle w:val="charCitHyperlinkItal"/>
          </w:rPr>
          <w:t>2023</w:t>
        </w:r>
      </w:hyperlink>
      <w:r w:rsidR="00D62173" w:rsidRPr="006F27A9">
        <w:t>, division</w:t>
      </w:r>
      <w:r w:rsidR="00D62173">
        <w:t> </w:t>
      </w:r>
      <w:r w:rsidR="00D62173" w:rsidRPr="006F27A9">
        <w:t xml:space="preserve">10.7.3 (Variation of nominal rent leases)—the </w:t>
      </w:r>
      <w:hyperlink r:id="rId108" w:tooltip="A2023-18" w:history="1">
        <w:r w:rsidR="00D62173" w:rsidRPr="004E4BF5">
          <w:rPr>
            <w:rStyle w:val="charCitHyperlinkItal"/>
          </w:rPr>
          <w:t>Planning Act</w:t>
        </w:r>
        <w:r w:rsidR="00D62173">
          <w:rPr>
            <w:rStyle w:val="charCitHyperlinkItal"/>
          </w:rPr>
          <w:t xml:space="preserve"> </w:t>
        </w:r>
        <w:r w:rsidR="00D62173" w:rsidRPr="004E4BF5">
          <w:rPr>
            <w:rStyle w:val="charCitHyperlinkItal"/>
          </w:rPr>
          <w:t>2023</w:t>
        </w:r>
      </w:hyperlink>
      <w:r w:rsidR="00D62173" w:rsidRPr="006F27A9">
        <w:t>, section</w:t>
      </w:r>
      <w:r w:rsidR="00D62173">
        <w:t xml:space="preserve"> </w:t>
      </w:r>
      <w:r w:rsidR="00D62173" w:rsidRPr="006F27A9">
        <w:t>346 (Certificate of lease variation charge and other amounts) in relation to the parcel before the purchase</w:t>
      </w:r>
      <w:r w:rsidRPr="00232F36">
        <w:t>; and</w:t>
      </w:r>
    </w:p>
    <w:p w14:paraId="04C01ED9" w14:textId="77777777" w:rsidR="00CB1448" w:rsidRPr="00232F36" w:rsidRDefault="00CB1448" w:rsidP="00CB1448">
      <w:pPr>
        <w:pStyle w:val="Apara"/>
      </w:pPr>
      <w:r w:rsidRPr="00232F36">
        <w:tab/>
        <w:t>(b)</w:t>
      </w:r>
      <w:r w:rsidRPr="00232F36">
        <w:tab/>
        <w:t>at the time of purchase, the purchaser did not have notice of liability under the charge.</w:t>
      </w:r>
    </w:p>
    <w:p w14:paraId="596C1A56" w14:textId="77777777" w:rsidR="00CB1448" w:rsidRPr="00232F36" w:rsidRDefault="00CB1448" w:rsidP="001A550B">
      <w:pPr>
        <w:pStyle w:val="Amain"/>
        <w:keepNext/>
      </w:pPr>
      <w:r w:rsidRPr="00232F36">
        <w:lastRenderedPageBreak/>
        <w:tab/>
        <w:t>(7)</w:t>
      </w:r>
      <w:r w:rsidRPr="00232F36">
        <w:tab/>
        <w:t>The charge ends on the earlier of the following:</w:t>
      </w:r>
    </w:p>
    <w:p w14:paraId="233B353A" w14:textId="256D3550" w:rsidR="00CB1448" w:rsidRPr="00232F36" w:rsidRDefault="00CB1448" w:rsidP="00CB1448">
      <w:pPr>
        <w:pStyle w:val="Apara"/>
      </w:pPr>
      <w:r w:rsidRPr="00232F36">
        <w:tab/>
        <w:t>(a)</w:t>
      </w:r>
      <w:r w:rsidRPr="00232F36">
        <w:tab/>
        <w:t xml:space="preserve">the commissioner applies under the </w:t>
      </w:r>
      <w:hyperlink r:id="rId109" w:tooltip="A1925-1" w:history="1">
        <w:r w:rsidRPr="00232F36">
          <w:rPr>
            <w:rStyle w:val="charCitHyperlinkItal"/>
          </w:rPr>
          <w:t>Land Titles Act 1925</w:t>
        </w:r>
      </w:hyperlink>
      <w:r w:rsidRPr="00232F36">
        <w:t xml:space="preserve"> to remove the charge;</w:t>
      </w:r>
    </w:p>
    <w:p w14:paraId="3175BFB2" w14:textId="77777777" w:rsidR="00CB1448" w:rsidRPr="00232F36" w:rsidRDefault="00CB1448" w:rsidP="00CB1448">
      <w:pPr>
        <w:pStyle w:val="Apara"/>
      </w:pPr>
      <w:r w:rsidRPr="00232F36">
        <w:tab/>
        <w:t>(b)</w:t>
      </w:r>
      <w:r w:rsidRPr="00232F36">
        <w:tab/>
        <w:t xml:space="preserve">the sale or disposition of the parcel of land with the commissioner’s consent. </w:t>
      </w:r>
    </w:p>
    <w:p w14:paraId="0D47F066" w14:textId="77777777" w:rsidR="00CB1448" w:rsidRPr="00232F36" w:rsidRDefault="00CB1448" w:rsidP="00CB1448">
      <w:pPr>
        <w:pStyle w:val="Amain"/>
      </w:pPr>
      <w:r w:rsidRPr="00232F36">
        <w:tab/>
        <w:t>(8)</w:t>
      </w:r>
      <w:r w:rsidRPr="00232F36">
        <w:tab/>
        <w:t>In this section:</w:t>
      </w:r>
    </w:p>
    <w:p w14:paraId="1BDE3FA4" w14:textId="77777777" w:rsidR="00CB1448" w:rsidRPr="00232F36" w:rsidRDefault="00CB1448" w:rsidP="00CB1448">
      <w:pPr>
        <w:pStyle w:val="aDef"/>
      </w:pPr>
      <w:r w:rsidRPr="00232F36">
        <w:rPr>
          <w:rStyle w:val="charBoldItals"/>
        </w:rPr>
        <w:t>debtor</w:t>
      </w:r>
      <w:r w:rsidRPr="00232F36">
        <w:t>—see section 56L (1).</w:t>
      </w:r>
    </w:p>
    <w:p w14:paraId="383C2E1A" w14:textId="77777777" w:rsidR="00CB1448" w:rsidRPr="00232F36" w:rsidRDefault="00CB1448" w:rsidP="00CB1448">
      <w:pPr>
        <w:pStyle w:val="aDef"/>
      </w:pPr>
      <w:r w:rsidRPr="00232F36">
        <w:rPr>
          <w:rStyle w:val="charBoldItals"/>
        </w:rPr>
        <w:t>joint owner</w:t>
      </w:r>
      <w:r w:rsidRPr="00232F36">
        <w:t>—see section 56L (1).</w:t>
      </w:r>
    </w:p>
    <w:p w14:paraId="77C165C5" w14:textId="77777777" w:rsidR="00CB1448" w:rsidRPr="00232F36" w:rsidRDefault="00CB1448" w:rsidP="00CB1448">
      <w:pPr>
        <w:pStyle w:val="aDef"/>
      </w:pPr>
      <w:r w:rsidRPr="00232F36">
        <w:rPr>
          <w:rStyle w:val="charBoldItals"/>
        </w:rPr>
        <w:t>tax debt—</w:t>
      </w:r>
      <w:r w:rsidRPr="00232F36">
        <w:t>see section 56L (1).</w:t>
      </w:r>
    </w:p>
    <w:p w14:paraId="516A3DF6" w14:textId="77777777" w:rsidR="00CB1448" w:rsidRPr="00232F36" w:rsidRDefault="00CB1448" w:rsidP="00CB1448">
      <w:pPr>
        <w:pStyle w:val="AH5Sec"/>
      </w:pPr>
      <w:bookmarkStart w:id="102" w:name="_Toc201563315"/>
      <w:r w:rsidRPr="00643B71">
        <w:rPr>
          <w:rStyle w:val="CharSectNo"/>
        </w:rPr>
        <w:t>56N</w:t>
      </w:r>
      <w:r w:rsidRPr="00232F36">
        <w:tab/>
        <w:t>Recovery of tax from mortgagee of other land</w:t>
      </w:r>
      <w:bookmarkEnd w:id="102"/>
    </w:p>
    <w:p w14:paraId="73D7E8E5" w14:textId="77777777" w:rsidR="00CB1448" w:rsidRPr="00232F36" w:rsidRDefault="00CB1448" w:rsidP="00ED7A00">
      <w:pPr>
        <w:pStyle w:val="Amain"/>
        <w:keepNext/>
      </w:pPr>
      <w:r w:rsidRPr="00232F36">
        <w:tab/>
        <w:t>(1)</w:t>
      </w:r>
      <w:r w:rsidRPr="00232F36">
        <w:tab/>
        <w:t>This section applies if—</w:t>
      </w:r>
    </w:p>
    <w:p w14:paraId="3D0E93ED" w14:textId="77777777" w:rsidR="00CB1448" w:rsidRPr="00232F36" w:rsidRDefault="00CB1448" w:rsidP="00CB1448">
      <w:pPr>
        <w:pStyle w:val="Apara"/>
      </w:pPr>
      <w:r w:rsidRPr="00232F36">
        <w:tab/>
        <w:t>(a)</w:t>
      </w:r>
      <w:r w:rsidRPr="00232F36">
        <w:tab/>
        <w:t>a mortgagee of a parcel of land has been notified about a tax debt under section 56M (3); and</w:t>
      </w:r>
    </w:p>
    <w:p w14:paraId="734DB2F3" w14:textId="77777777" w:rsidR="00CB1448" w:rsidRPr="00232F36" w:rsidRDefault="00CB1448" w:rsidP="00CB1448">
      <w:pPr>
        <w:pStyle w:val="Apara"/>
      </w:pPr>
      <w:r w:rsidRPr="00232F36">
        <w:tab/>
        <w:t>(b)</w:t>
      </w:r>
      <w:r w:rsidRPr="00232F36">
        <w:tab/>
        <w:t>the tax debt has been in arrears for at least 1 year.</w:t>
      </w:r>
    </w:p>
    <w:p w14:paraId="06D71BE7" w14:textId="77777777" w:rsidR="00CB1448" w:rsidRPr="00232F36" w:rsidRDefault="00CB1448" w:rsidP="00CB1448">
      <w:pPr>
        <w:pStyle w:val="Amain"/>
      </w:pPr>
      <w:r w:rsidRPr="00232F36">
        <w:tab/>
        <w:t>(2)</w:t>
      </w:r>
      <w:r w:rsidRPr="00232F36">
        <w:tab/>
        <w:t>The commissioner must, in writing, notify the debtor—</w:t>
      </w:r>
    </w:p>
    <w:p w14:paraId="055617B5" w14:textId="77777777" w:rsidR="00CB1448" w:rsidRPr="00232F36" w:rsidRDefault="00CB1448" w:rsidP="00CB1448">
      <w:pPr>
        <w:pStyle w:val="Apara"/>
      </w:pPr>
      <w:r w:rsidRPr="00232F36">
        <w:tab/>
        <w:t>(a)</w:t>
      </w:r>
      <w:r w:rsidRPr="00232F36">
        <w:tab/>
        <w:t>that the tax debt is in arrears; and</w:t>
      </w:r>
    </w:p>
    <w:p w14:paraId="52D8235D" w14:textId="77777777" w:rsidR="00CB1448" w:rsidRPr="00232F36" w:rsidRDefault="00CB1448" w:rsidP="00CB1448">
      <w:pPr>
        <w:pStyle w:val="Apara"/>
      </w:pPr>
      <w:r w:rsidRPr="00232F36">
        <w:tab/>
        <w:t>(b)</w:t>
      </w:r>
      <w:r w:rsidRPr="00232F36">
        <w:tab/>
        <w:t>if the tax debt is not paid within 90 days after the date of the notice, the tax debt will be recovered from the mortgagee of the parcel.</w:t>
      </w:r>
    </w:p>
    <w:p w14:paraId="48D191DC" w14:textId="028925B7" w:rsidR="00CB1448" w:rsidRPr="00232F36" w:rsidRDefault="00CB1448" w:rsidP="00CB1448">
      <w:pPr>
        <w:pStyle w:val="Amain"/>
      </w:pPr>
      <w:r w:rsidRPr="00232F36">
        <w:tab/>
        <w:t>(3)</w:t>
      </w:r>
      <w:r w:rsidRPr="00232F36">
        <w:tab/>
        <w:t>If the tax debt is not paid within the 90</w:t>
      </w:r>
      <w:r w:rsidR="004075A0">
        <w:t>-</w:t>
      </w:r>
      <w:r w:rsidRPr="00232F36">
        <w:t>day period, the commissioner may, by written notice, require the mortgagee to pay the tax debt for the debtor.</w:t>
      </w:r>
    </w:p>
    <w:p w14:paraId="2AD56E0E" w14:textId="77777777" w:rsidR="00CB1448" w:rsidRPr="00232F36" w:rsidRDefault="00CB1448" w:rsidP="001A550B">
      <w:pPr>
        <w:pStyle w:val="Amain"/>
        <w:keepNext/>
        <w:keepLines/>
      </w:pPr>
      <w:r w:rsidRPr="00232F36">
        <w:lastRenderedPageBreak/>
        <w:tab/>
        <w:t>(4)</w:t>
      </w:r>
      <w:r w:rsidRPr="00232F36">
        <w:tab/>
        <w:t>However, before recovering the tax debt from the mortgagee, the commissioner must be satisfied that the recovery is reasonable in the circumstances including,</w:t>
      </w:r>
      <w:r w:rsidRPr="008A6672">
        <w:t xml:space="preserve"> </w:t>
      </w:r>
      <w:r w:rsidRPr="00232F36">
        <w:t>from the information available, whether the recovery is likely to cause substantial hardship to the debtor, any joint owner or other people.</w:t>
      </w:r>
    </w:p>
    <w:p w14:paraId="58EBCD5A" w14:textId="77777777" w:rsidR="00CB1448" w:rsidRPr="00232F36" w:rsidRDefault="00CB1448" w:rsidP="00CB1448">
      <w:pPr>
        <w:pStyle w:val="aExamHdgss"/>
      </w:pPr>
      <w:r w:rsidRPr="00232F36">
        <w:t>Example</w:t>
      </w:r>
    </w:p>
    <w:p w14:paraId="6931CD5C" w14:textId="77777777" w:rsidR="00CB1448" w:rsidRPr="00232F36" w:rsidRDefault="00CB1448" w:rsidP="00CB1448">
      <w:pPr>
        <w:pStyle w:val="aExamss"/>
      </w:pPr>
      <w:r w:rsidRPr="00232F36">
        <w:t>partner or dependent children occupying the parcel as their principal place of residence</w:t>
      </w:r>
    </w:p>
    <w:p w14:paraId="36A03031" w14:textId="77777777" w:rsidR="00CB1448" w:rsidRPr="00232F36" w:rsidRDefault="00CB1448" w:rsidP="00CB1448">
      <w:pPr>
        <w:pStyle w:val="Amain"/>
      </w:pPr>
      <w:r w:rsidRPr="00232F36">
        <w:tab/>
        <w:t>(5)</w:t>
      </w:r>
      <w:r w:rsidRPr="00232F36">
        <w:tab/>
        <w:t>If the commissioner notifies the mortgagee under subsection (3), the commissioner must give a copy of the notice to the debtor and any joint owner.</w:t>
      </w:r>
    </w:p>
    <w:p w14:paraId="3A65A59D" w14:textId="77777777" w:rsidR="00CB1448" w:rsidRPr="00232F36" w:rsidRDefault="00CB1448" w:rsidP="00CB1448">
      <w:pPr>
        <w:pStyle w:val="Amain"/>
      </w:pPr>
      <w:r w:rsidRPr="00232F36">
        <w:tab/>
        <w:t>(6)</w:t>
      </w:r>
      <w:r w:rsidRPr="00232F36">
        <w:tab/>
        <w:t>The tax debt must be paid to the commissioner, on the later of the following:</w:t>
      </w:r>
    </w:p>
    <w:p w14:paraId="688F3B65" w14:textId="77777777" w:rsidR="00CB1448" w:rsidRPr="00232F36" w:rsidRDefault="00CB1448" w:rsidP="00CB1448">
      <w:pPr>
        <w:pStyle w:val="Apara"/>
      </w:pPr>
      <w:r w:rsidRPr="00232F36">
        <w:tab/>
        <w:t>(a)</w:t>
      </w:r>
      <w:r w:rsidRPr="00232F36">
        <w:tab/>
        <w:t>receipt of the notice;</w:t>
      </w:r>
    </w:p>
    <w:p w14:paraId="59E676D8" w14:textId="77777777" w:rsidR="00CB1448" w:rsidRPr="00232F36" w:rsidRDefault="00CB1448" w:rsidP="00CB1448">
      <w:pPr>
        <w:pStyle w:val="Apara"/>
      </w:pPr>
      <w:r w:rsidRPr="00232F36">
        <w:tab/>
        <w:t>(b)</w:t>
      </w:r>
      <w:r w:rsidRPr="00232F36">
        <w:tab/>
        <w:t>the date stated in the notice.</w:t>
      </w:r>
    </w:p>
    <w:p w14:paraId="796A1E8C" w14:textId="77777777" w:rsidR="00CB1448" w:rsidRPr="00232F36" w:rsidRDefault="00CB1448" w:rsidP="00CB1448">
      <w:pPr>
        <w:pStyle w:val="Amain"/>
      </w:pPr>
      <w:r w:rsidRPr="00232F36">
        <w:tab/>
        <w:t>(7)</w:t>
      </w:r>
      <w:r w:rsidRPr="00232F36">
        <w:tab/>
        <w:t>If the mortgagee pays the tax debt for the debtor—</w:t>
      </w:r>
    </w:p>
    <w:p w14:paraId="7722D824" w14:textId="77777777" w:rsidR="00CB1448" w:rsidRPr="00232F36" w:rsidRDefault="00CB1448" w:rsidP="00CB1448">
      <w:pPr>
        <w:pStyle w:val="Apara"/>
      </w:pPr>
      <w:r w:rsidRPr="00232F36">
        <w:tab/>
        <w:t>(a)</w:t>
      </w:r>
      <w:r w:rsidRPr="00232F36">
        <w:tab/>
        <w:t>the mortgagee may recover the tax debt from the debtor as a debt; and</w:t>
      </w:r>
    </w:p>
    <w:p w14:paraId="0ECAE3E1" w14:textId="77777777" w:rsidR="00CB1448" w:rsidRDefault="00CB1448" w:rsidP="00CB1448">
      <w:pPr>
        <w:pStyle w:val="Apara"/>
      </w:pPr>
      <w:r w:rsidRPr="00232F36">
        <w:tab/>
        <w:t>(b)</w:t>
      </w:r>
      <w:r w:rsidRPr="00232F36">
        <w:tab/>
        <w:t>the tax debt is taken to be secured by the mortgage in addition to any other amount secured by it.</w:t>
      </w:r>
    </w:p>
    <w:p w14:paraId="3E2E097F" w14:textId="2587723C" w:rsidR="0008337A" w:rsidRPr="00290B42" w:rsidRDefault="0008337A" w:rsidP="002E45B2">
      <w:pPr>
        <w:pStyle w:val="Amain"/>
      </w:pPr>
      <w:r w:rsidRPr="00290B42">
        <w:tab/>
      </w:r>
      <w:r w:rsidRPr="00DB07CE">
        <w:t>(</w:t>
      </w:r>
      <w:r w:rsidR="00765878" w:rsidRPr="00DB07CE">
        <w:t>8</w:t>
      </w:r>
      <w:r w:rsidRPr="00DB07CE">
        <w:t>)</w:t>
      </w:r>
      <w:r w:rsidRPr="00290B42">
        <w:tab/>
        <w:t>To remove any doubt, a tax debt that a mortgagee of a parcel of land is required to pay for a debtor under this section is tax that is payable under section 48.</w:t>
      </w:r>
    </w:p>
    <w:p w14:paraId="1C6BFDBA" w14:textId="072F0FC0" w:rsidR="0008337A" w:rsidRPr="00232F36" w:rsidRDefault="0008337A" w:rsidP="0008337A">
      <w:pPr>
        <w:pStyle w:val="aNote"/>
      </w:pPr>
      <w:r w:rsidRPr="00696D7E">
        <w:rPr>
          <w:rStyle w:val="charItals"/>
        </w:rPr>
        <w:t>Note</w:t>
      </w:r>
      <w:r w:rsidRPr="00696D7E">
        <w:rPr>
          <w:rStyle w:val="charItals"/>
        </w:rPr>
        <w:tab/>
      </w:r>
      <w:r w:rsidRPr="00290B42">
        <w:rPr>
          <w:color w:val="000000"/>
        </w:rPr>
        <w:t>Under s 48, tax that is payable is payable to the commissioner, who may recover any amount unpaid in a court of competent jurisdiction as a debt to the commissioner.</w:t>
      </w:r>
    </w:p>
    <w:p w14:paraId="1894D986" w14:textId="34475E79" w:rsidR="00CB1448" w:rsidRPr="00232F36" w:rsidRDefault="00CB1448" w:rsidP="008C0CFE">
      <w:pPr>
        <w:pStyle w:val="Amain"/>
        <w:keepNext/>
      </w:pPr>
      <w:r w:rsidRPr="00232F36">
        <w:lastRenderedPageBreak/>
        <w:tab/>
      </w:r>
      <w:r w:rsidRPr="00DB07CE">
        <w:t>(</w:t>
      </w:r>
      <w:r w:rsidR="00765878" w:rsidRPr="00DB07CE">
        <w:t>9</w:t>
      </w:r>
      <w:r w:rsidRPr="00DB07CE">
        <w:t>)</w:t>
      </w:r>
      <w:r w:rsidRPr="00232F36">
        <w:tab/>
        <w:t>In this section:</w:t>
      </w:r>
    </w:p>
    <w:p w14:paraId="2169B8A8" w14:textId="77777777" w:rsidR="00CB1448" w:rsidRPr="00232F36" w:rsidRDefault="00CB1448" w:rsidP="008C0CFE">
      <w:pPr>
        <w:pStyle w:val="aDef"/>
        <w:keepNext/>
      </w:pPr>
      <w:r w:rsidRPr="00232F36">
        <w:rPr>
          <w:rStyle w:val="charBoldItals"/>
        </w:rPr>
        <w:t>debtor</w:t>
      </w:r>
      <w:r w:rsidRPr="00232F36">
        <w:t>—see section 56L (1).</w:t>
      </w:r>
    </w:p>
    <w:p w14:paraId="6FDDC9BD" w14:textId="77777777" w:rsidR="00CB1448" w:rsidRPr="00232F36" w:rsidRDefault="00CB1448" w:rsidP="008C0CFE">
      <w:pPr>
        <w:pStyle w:val="aDef"/>
        <w:keepNext/>
      </w:pPr>
      <w:r w:rsidRPr="00232F36">
        <w:rPr>
          <w:rStyle w:val="charBoldItals"/>
        </w:rPr>
        <w:t>joint owner</w:t>
      </w:r>
      <w:r w:rsidRPr="00232F36">
        <w:t>—see section 56L (1).</w:t>
      </w:r>
    </w:p>
    <w:p w14:paraId="2A914728" w14:textId="77777777" w:rsidR="00CB1448" w:rsidRPr="00232F36" w:rsidRDefault="00CB1448" w:rsidP="008C0CFE">
      <w:pPr>
        <w:pStyle w:val="aDef"/>
        <w:keepNext/>
      </w:pPr>
      <w:r w:rsidRPr="00232F36">
        <w:rPr>
          <w:rStyle w:val="charBoldItals"/>
        </w:rPr>
        <w:t>tax debt—</w:t>
      </w:r>
      <w:r w:rsidRPr="00232F36">
        <w:t>see section 56L (1).</w:t>
      </w:r>
    </w:p>
    <w:p w14:paraId="226387CC" w14:textId="77777777" w:rsidR="006B007C" w:rsidRPr="006B007C" w:rsidRDefault="006B007C" w:rsidP="006B007C">
      <w:pPr>
        <w:pStyle w:val="PageBreak"/>
      </w:pPr>
      <w:r w:rsidRPr="006B007C">
        <w:br w:type="page"/>
      </w:r>
    </w:p>
    <w:p w14:paraId="5F5D74C6" w14:textId="77777777" w:rsidR="00AA5D72" w:rsidRPr="00643B71" w:rsidRDefault="00AA5D72">
      <w:pPr>
        <w:pStyle w:val="AH2Part"/>
      </w:pPr>
      <w:bookmarkStart w:id="103" w:name="_Toc201563316"/>
      <w:r w:rsidRPr="00643B71">
        <w:rPr>
          <w:rStyle w:val="CharPartNo"/>
        </w:rPr>
        <w:lastRenderedPageBreak/>
        <w:t>Part 8</w:t>
      </w:r>
      <w:r>
        <w:tab/>
      </w:r>
      <w:r w:rsidRPr="00643B71">
        <w:rPr>
          <w:rStyle w:val="CharPartText"/>
        </w:rPr>
        <w:t>Record keeping and general offences</w:t>
      </w:r>
      <w:bookmarkEnd w:id="103"/>
    </w:p>
    <w:p w14:paraId="1F55BDB4" w14:textId="77777777" w:rsidR="00AA5D72" w:rsidRPr="00643B71" w:rsidRDefault="00AA5D72">
      <w:pPr>
        <w:pStyle w:val="AH3Div"/>
      </w:pPr>
      <w:bookmarkStart w:id="104" w:name="_Toc201563317"/>
      <w:r w:rsidRPr="00643B71">
        <w:rPr>
          <w:rStyle w:val="CharDivNo"/>
        </w:rPr>
        <w:t>Division 8.1</w:t>
      </w:r>
      <w:r>
        <w:tab/>
      </w:r>
      <w:r w:rsidRPr="00643B71">
        <w:rPr>
          <w:rStyle w:val="CharDivText"/>
        </w:rPr>
        <w:t>Record keeping</w:t>
      </w:r>
      <w:bookmarkEnd w:id="104"/>
    </w:p>
    <w:p w14:paraId="375B59D7" w14:textId="77777777" w:rsidR="00AA5D72" w:rsidRDefault="00AA5D72">
      <w:pPr>
        <w:pStyle w:val="AH5Sec"/>
      </w:pPr>
      <w:bookmarkStart w:id="105" w:name="_Toc201563318"/>
      <w:r w:rsidRPr="00643B71">
        <w:rPr>
          <w:rStyle w:val="CharSectNo"/>
        </w:rPr>
        <w:t>57</w:t>
      </w:r>
      <w:r>
        <w:tab/>
        <w:t>Requirement to keep proper records</w:t>
      </w:r>
      <w:bookmarkEnd w:id="105"/>
    </w:p>
    <w:p w14:paraId="46925077" w14:textId="77777777" w:rsidR="00AA5D72" w:rsidRDefault="00AA5D72">
      <w:pPr>
        <w:pStyle w:val="Amain"/>
      </w:pPr>
      <w:r>
        <w:tab/>
        <w:t>(1)</w:t>
      </w:r>
      <w:r>
        <w:tab/>
        <w:t>A person must keep the records that are necessary to enable the person’s tax liability under a tax law to be properly assessed.</w:t>
      </w:r>
    </w:p>
    <w:p w14:paraId="7625CA61" w14:textId="2BFC2297" w:rsidR="00AA5D72" w:rsidRDefault="00AA5D72">
      <w:pPr>
        <w:pStyle w:val="Amain"/>
      </w:pPr>
      <w:r>
        <w:tab/>
        <w:t>(2)</w:t>
      </w:r>
      <w:r>
        <w:tab/>
        <w:t xml:space="preserve">A person who is given a notice under the </w:t>
      </w:r>
      <w:hyperlink r:id="rId110" w:tooltip="A1999-7" w:history="1">
        <w:r w:rsidR="00F77F15" w:rsidRPr="00F77F15">
          <w:rPr>
            <w:rStyle w:val="charCitHyperlinkItal"/>
          </w:rPr>
          <w:t>Duties Act 1999</w:t>
        </w:r>
      </w:hyperlink>
      <w:r>
        <w:t>, section 239 (5) (b) (Electronic assessment and payment of duty) in relation to a transaction or instrument must keep the records necessary to enable liability for duty in relation to the transaction or instrument to be properly assessed.</w:t>
      </w:r>
    </w:p>
    <w:p w14:paraId="22D1F3AF" w14:textId="77777777" w:rsidR="00AA5D72" w:rsidRDefault="00AA5D72">
      <w:pPr>
        <w:pStyle w:val="Amain"/>
      </w:pPr>
      <w:r>
        <w:tab/>
        <w:t>(3)</w:t>
      </w:r>
      <w:r>
        <w:tab/>
        <w:t>This section does not affect a provision of any other tax law about the keeping of records.</w:t>
      </w:r>
    </w:p>
    <w:p w14:paraId="6B7E5192" w14:textId="77777777" w:rsidR="00AA5D72" w:rsidRDefault="00AA5D72">
      <w:pPr>
        <w:pStyle w:val="AH5Sec"/>
      </w:pPr>
      <w:bookmarkStart w:id="106" w:name="_Toc201563319"/>
      <w:r w:rsidRPr="00643B71">
        <w:rPr>
          <w:rStyle w:val="CharSectNo"/>
        </w:rPr>
        <w:t>58</w:t>
      </w:r>
      <w:r>
        <w:tab/>
        <w:t>Additional records</w:t>
      </w:r>
      <w:bookmarkEnd w:id="106"/>
    </w:p>
    <w:p w14:paraId="680C3570" w14:textId="77777777" w:rsidR="00AA5D72" w:rsidRDefault="00AA5D72">
      <w:pPr>
        <w:pStyle w:val="Amain"/>
      </w:pPr>
      <w:r>
        <w:tab/>
        <w:t>(1)</w:t>
      </w:r>
      <w:r>
        <w:tab/>
        <w:t>The commissioner may, by written notice given to a person who is required by a tax law to keep a record or cause a record to be kept, require the person to keep, or cause to be kept, the additional records that are specified in the notice.</w:t>
      </w:r>
    </w:p>
    <w:p w14:paraId="376AFD01" w14:textId="77777777" w:rsidR="00AA5D72" w:rsidRDefault="00AA5D72">
      <w:pPr>
        <w:pStyle w:val="Amain"/>
        <w:keepNext/>
      </w:pPr>
      <w:r>
        <w:tab/>
        <w:t>(2)</w:t>
      </w:r>
      <w:r>
        <w:tab/>
        <w:t>A person to whom a notice is given under this section must comply with the notice.</w:t>
      </w:r>
    </w:p>
    <w:p w14:paraId="1E78D7BF" w14:textId="77777777" w:rsidR="00AA5D72" w:rsidRDefault="00AA5D72">
      <w:pPr>
        <w:pStyle w:val="Penalty"/>
      </w:pPr>
      <w:r>
        <w:t>Maximum penalty:  50 penalty units.</w:t>
      </w:r>
    </w:p>
    <w:p w14:paraId="1CF97FB3" w14:textId="77777777" w:rsidR="00AA5D72" w:rsidRDefault="00AA5D72">
      <w:pPr>
        <w:pStyle w:val="AH5Sec"/>
      </w:pPr>
      <w:bookmarkStart w:id="107" w:name="_Toc201563320"/>
      <w:r w:rsidRPr="00643B71">
        <w:rPr>
          <w:rStyle w:val="CharSectNo"/>
        </w:rPr>
        <w:t>59</w:t>
      </w:r>
      <w:r>
        <w:tab/>
        <w:t>Failure to keep proper records</w:t>
      </w:r>
      <w:bookmarkEnd w:id="107"/>
    </w:p>
    <w:p w14:paraId="2AA4AA2E" w14:textId="77777777" w:rsidR="00AA5D72" w:rsidRDefault="00AA5D72">
      <w:pPr>
        <w:pStyle w:val="Amain"/>
        <w:keepNext/>
      </w:pPr>
      <w:r>
        <w:tab/>
        <w:t>(1)</w:t>
      </w:r>
      <w:r>
        <w:tab/>
        <w:t>A person who is required under a tax law to keep any accounts, accounting records or other records must not keep them in such a way that they do not correctly record and explain the matters, transactions, acts or operations to which they relate.</w:t>
      </w:r>
    </w:p>
    <w:p w14:paraId="0A216A60" w14:textId="77777777" w:rsidR="00AA5D72" w:rsidRDefault="00AA5D72">
      <w:pPr>
        <w:pStyle w:val="Penalty"/>
      </w:pPr>
      <w:r>
        <w:t>Maximum penalty:  30 penalty units.</w:t>
      </w:r>
    </w:p>
    <w:p w14:paraId="3EFA992D" w14:textId="77777777" w:rsidR="00AA5D72" w:rsidRDefault="00AA5D72">
      <w:pPr>
        <w:pStyle w:val="Amain"/>
        <w:keepLines/>
      </w:pPr>
      <w:r>
        <w:lastRenderedPageBreak/>
        <w:tab/>
        <w:t>(2)</w:t>
      </w:r>
      <w:r>
        <w:tab/>
        <w:t>It is a defence to a charge under subsection (1) that the person did not know, and could not reasonably be expected to have known, that the accounts, accounting records or other records did not correctly record and explain the matters, transactions, acts or operations to which they relate.</w:t>
      </w:r>
    </w:p>
    <w:p w14:paraId="2ED324F2" w14:textId="77777777" w:rsidR="00AA5D72" w:rsidRDefault="00AA5D72">
      <w:pPr>
        <w:pStyle w:val="Amain"/>
        <w:keepNext/>
      </w:pPr>
      <w:r>
        <w:tab/>
        <w:t>(3)</w:t>
      </w:r>
      <w:r>
        <w:tab/>
        <w:t>A person who is required under a tax law to make a record of any matter, transaction, act or operation must not make it in such a way that it does not correctly record the matter, transaction, act or operation.</w:t>
      </w:r>
    </w:p>
    <w:p w14:paraId="753D2A55" w14:textId="77777777" w:rsidR="00AA5D72" w:rsidRDefault="00AA5D72">
      <w:pPr>
        <w:pStyle w:val="Penalty"/>
      </w:pPr>
      <w:r>
        <w:t>Maximum penalty:  30 penalty units.</w:t>
      </w:r>
    </w:p>
    <w:p w14:paraId="468DF797" w14:textId="77777777" w:rsidR="00AA5D72" w:rsidRDefault="00AA5D72">
      <w:pPr>
        <w:pStyle w:val="Amain"/>
      </w:pPr>
      <w:r>
        <w:tab/>
        <w:t>(4)</w:t>
      </w:r>
      <w:r>
        <w:tab/>
        <w:t>It is a defence to a charge under subsection (3) that the person did not know, and could not reasonably be expected to have known, that the record did not correctly record the matter, transaction, act or operation.</w:t>
      </w:r>
    </w:p>
    <w:p w14:paraId="4F60274F" w14:textId="77777777" w:rsidR="00AA5D72" w:rsidRDefault="00AA5D72">
      <w:pPr>
        <w:pStyle w:val="AH5Sec"/>
      </w:pPr>
      <w:bookmarkStart w:id="108" w:name="_Toc201563321"/>
      <w:r w:rsidRPr="00643B71">
        <w:rPr>
          <w:rStyle w:val="CharSectNo"/>
        </w:rPr>
        <w:t>60</w:t>
      </w:r>
      <w:r>
        <w:tab/>
        <w:t>Reckless or deliberate failure to keep proper records</w:t>
      </w:r>
      <w:bookmarkEnd w:id="108"/>
    </w:p>
    <w:p w14:paraId="36D0D82B" w14:textId="77777777" w:rsidR="00AA5D72" w:rsidRDefault="00AA5D72">
      <w:pPr>
        <w:pStyle w:val="Amain"/>
        <w:keepNext/>
      </w:pPr>
      <w:r>
        <w:tab/>
        <w:t>(1)</w:t>
      </w:r>
      <w:r>
        <w:tab/>
        <w:t>A person who is required under a tax law to keep any accounts, accounting records or other records must not recklessly or knowingly keep them in such a way that they do not correctly record and explain the matters, transactions, acts or operations to which they relate.</w:t>
      </w:r>
    </w:p>
    <w:p w14:paraId="0501B4A1" w14:textId="77777777" w:rsidR="00AA5D72" w:rsidRDefault="00AA5D72">
      <w:pPr>
        <w:pStyle w:val="Penalty"/>
      </w:pPr>
      <w:r>
        <w:t>Maximum penalty:  50 penalty units, imprisonment for 6 months or both.</w:t>
      </w:r>
    </w:p>
    <w:p w14:paraId="2D7B3126" w14:textId="77777777" w:rsidR="00AA5D72" w:rsidRDefault="00AA5D72">
      <w:pPr>
        <w:pStyle w:val="Amain"/>
        <w:keepNext/>
      </w:pPr>
      <w:r>
        <w:tab/>
        <w:t>(2)</w:t>
      </w:r>
      <w:r>
        <w:rPr>
          <w:b/>
        </w:rPr>
        <w:t xml:space="preserve"> </w:t>
      </w:r>
      <w:r>
        <w:rPr>
          <w:b/>
        </w:rPr>
        <w:tab/>
      </w:r>
      <w:r>
        <w:t>A person who is required under a tax law to make a record of any matter, transaction, act or operation must not recklessly or knowingly make it in such a way that it does not correctly record the matter, transaction, act or operation.</w:t>
      </w:r>
    </w:p>
    <w:p w14:paraId="6A193C2B" w14:textId="77777777" w:rsidR="00AA5D72" w:rsidRDefault="00AA5D72">
      <w:pPr>
        <w:pStyle w:val="Penalty"/>
      </w:pPr>
      <w:r>
        <w:t>Maximum penalty:  50 penalty units, imprisonment for 6 months or both.</w:t>
      </w:r>
    </w:p>
    <w:p w14:paraId="652634C1" w14:textId="77777777" w:rsidR="00AA5D72" w:rsidRDefault="00AA5D72">
      <w:pPr>
        <w:pStyle w:val="AH5Sec"/>
      </w:pPr>
      <w:bookmarkStart w:id="109" w:name="_Toc201563322"/>
      <w:r w:rsidRPr="00643B71">
        <w:rPr>
          <w:rStyle w:val="CharSectNo"/>
        </w:rPr>
        <w:lastRenderedPageBreak/>
        <w:t>61</w:t>
      </w:r>
      <w:r>
        <w:rPr>
          <w:noProof/>
        </w:rPr>
        <w:tab/>
      </w:r>
      <w:r>
        <w:t>Keeping accounts or records intended to deceive</w:t>
      </w:r>
      <w:bookmarkEnd w:id="109"/>
    </w:p>
    <w:p w14:paraId="05C2C8FA" w14:textId="77777777" w:rsidR="00AA5D72" w:rsidRDefault="00AA5D72">
      <w:pPr>
        <w:pStyle w:val="Amainreturn"/>
        <w:keepNext/>
      </w:pPr>
      <w:r>
        <w:t>A person must not—</w:t>
      </w:r>
    </w:p>
    <w:p w14:paraId="1CA4D1C6" w14:textId="77777777" w:rsidR="00AA5D72" w:rsidRDefault="00AA5D72">
      <w:pPr>
        <w:pStyle w:val="Apara"/>
      </w:pPr>
      <w:r>
        <w:tab/>
        <w:t>(a)</w:t>
      </w:r>
      <w:r>
        <w:tab/>
        <w:t>keep any accounts, accounting records or other records in such a way that they—</w:t>
      </w:r>
    </w:p>
    <w:p w14:paraId="7A10602F" w14:textId="77777777" w:rsidR="00AA5D72" w:rsidRDefault="00AA5D72">
      <w:pPr>
        <w:pStyle w:val="Asubpara"/>
      </w:pPr>
      <w:r>
        <w:tab/>
        <w:t>(i)</w:t>
      </w:r>
      <w:r>
        <w:tab/>
        <w:t>do not correctly record and explain the matters, transactions, acts or operations to which they relate; or</w:t>
      </w:r>
    </w:p>
    <w:p w14:paraId="6146E14F" w14:textId="77777777" w:rsidR="00AA5D72" w:rsidRDefault="00AA5D72">
      <w:pPr>
        <w:pStyle w:val="Asubpara"/>
      </w:pPr>
      <w:r>
        <w:tab/>
        <w:t>(ii)</w:t>
      </w:r>
      <w:r>
        <w:tab/>
        <w:t>are (whether wholly or partly) illegible, indecipherable or incapable of being identified; or</w:t>
      </w:r>
    </w:p>
    <w:p w14:paraId="773E85D0" w14:textId="77777777" w:rsidR="00AA5D72" w:rsidRDefault="00AA5D72">
      <w:pPr>
        <w:pStyle w:val="Asubpara"/>
      </w:pPr>
      <w:r>
        <w:tab/>
        <w:t>(iii)</w:t>
      </w:r>
      <w:r>
        <w:tab/>
        <w:t>cannot be displayed and printed out or otherwise reproduced in legible form; or</w:t>
      </w:r>
    </w:p>
    <w:p w14:paraId="34A06EE7" w14:textId="77777777" w:rsidR="00AA5D72" w:rsidRDefault="00AA5D72">
      <w:pPr>
        <w:pStyle w:val="Apara"/>
      </w:pPr>
      <w:r>
        <w:tab/>
        <w:t>(b)</w:t>
      </w:r>
      <w:r>
        <w:tab/>
        <w:t>make a record of any matter, transaction, act or operation in such a way that it does not correctly record the matter, transaction, act or operation; or</w:t>
      </w:r>
    </w:p>
    <w:p w14:paraId="09CB74F4" w14:textId="77777777" w:rsidR="00AA5D72" w:rsidRDefault="00AA5D72">
      <w:pPr>
        <w:pStyle w:val="Apara"/>
      </w:pPr>
      <w:r>
        <w:tab/>
        <w:t>(c)</w:t>
      </w:r>
      <w:r>
        <w:tab/>
        <w:t>alter, deface, mutilate, falsify, damage, remove, conceal or destroy any accounts, accounting records or other records (whether wholly or partly); or</w:t>
      </w:r>
    </w:p>
    <w:p w14:paraId="5D5270BB" w14:textId="77777777" w:rsidR="00AA5D72" w:rsidRDefault="00AA5D72">
      <w:pPr>
        <w:pStyle w:val="Apara"/>
      </w:pPr>
      <w:r>
        <w:tab/>
        <w:t>(d)</w:t>
      </w:r>
      <w:r>
        <w:tab/>
        <w:t>do or omit to do any other act or thing to any accounts, accounting records or other records;</w:t>
      </w:r>
    </w:p>
    <w:p w14:paraId="3EBBA9B3" w14:textId="77777777" w:rsidR="00AA5D72" w:rsidRDefault="00AA5D72">
      <w:pPr>
        <w:pStyle w:val="Amainreturn"/>
      </w:pPr>
      <w:r>
        <w:t>with the intention of—</w:t>
      </w:r>
    </w:p>
    <w:p w14:paraId="406A03DB" w14:textId="77777777" w:rsidR="00AA5D72" w:rsidRDefault="00AA5D72">
      <w:pPr>
        <w:pStyle w:val="Apara"/>
      </w:pPr>
      <w:r>
        <w:tab/>
        <w:t>(e)</w:t>
      </w:r>
      <w:r>
        <w:tab/>
        <w:t>deceiving or misleading the commissioner or another tax officer; or</w:t>
      </w:r>
    </w:p>
    <w:p w14:paraId="3E22BB81" w14:textId="77777777" w:rsidR="00AA5D72" w:rsidRDefault="00AA5D72">
      <w:pPr>
        <w:pStyle w:val="Apara"/>
      </w:pPr>
      <w:r>
        <w:tab/>
        <w:t>(f)</w:t>
      </w:r>
      <w:r>
        <w:tab/>
        <w:t>hindering or obstructing the investigation of a tax offence; or</w:t>
      </w:r>
    </w:p>
    <w:p w14:paraId="558020A0" w14:textId="77777777" w:rsidR="00AA5D72" w:rsidRDefault="00AA5D72">
      <w:pPr>
        <w:pStyle w:val="Apara"/>
      </w:pPr>
      <w:r>
        <w:tab/>
        <w:t>(g)</w:t>
      </w:r>
      <w:r>
        <w:tab/>
        <w:t>hindering or obstructing the commissioner or another tax officer (otherwise than in the investigation of a tax offence); or</w:t>
      </w:r>
    </w:p>
    <w:p w14:paraId="2F706F05" w14:textId="77777777" w:rsidR="00AA5D72" w:rsidRDefault="00AA5D72" w:rsidP="00AD6321">
      <w:pPr>
        <w:pStyle w:val="Apara"/>
        <w:keepNext/>
      </w:pPr>
      <w:r>
        <w:lastRenderedPageBreak/>
        <w:tab/>
        <w:t>(h)</w:t>
      </w:r>
      <w:r>
        <w:tab/>
        <w:t>hindering, obstructing or defeating the administration, execution or enforcement of a tax law; or</w:t>
      </w:r>
    </w:p>
    <w:p w14:paraId="075FE4F1" w14:textId="77777777" w:rsidR="00AA5D72" w:rsidRDefault="00AA5D72" w:rsidP="00AD6321">
      <w:pPr>
        <w:pStyle w:val="Apara"/>
        <w:keepNext/>
        <w:keepLines/>
      </w:pPr>
      <w:r>
        <w:tab/>
        <w:t>(i)</w:t>
      </w:r>
      <w:r>
        <w:tab/>
        <w:t>defeating the purposes of a tax law.</w:t>
      </w:r>
    </w:p>
    <w:p w14:paraId="04DEA807" w14:textId="77777777" w:rsidR="00AA5D72" w:rsidRDefault="00AA5D72" w:rsidP="00AD6321">
      <w:pPr>
        <w:pStyle w:val="Penalty"/>
        <w:keepNext/>
        <w:keepLines/>
      </w:pPr>
      <w:r>
        <w:t>Maximum penalty:  50 penalty units, imprisonment for 6 months or both.</w:t>
      </w:r>
    </w:p>
    <w:p w14:paraId="6CE0CA0A" w14:textId="77777777" w:rsidR="00AA5D72" w:rsidRDefault="00AA5D72">
      <w:pPr>
        <w:pStyle w:val="AH5Sec"/>
      </w:pPr>
      <w:bookmarkStart w:id="110" w:name="_Toc201563323"/>
      <w:r w:rsidRPr="00643B71">
        <w:rPr>
          <w:rStyle w:val="CharSectNo"/>
        </w:rPr>
        <w:t>62</w:t>
      </w:r>
      <w:r>
        <w:tab/>
        <w:t>Accessibility</w:t>
      </w:r>
      <w:bookmarkEnd w:id="110"/>
    </w:p>
    <w:p w14:paraId="06B3D600" w14:textId="77777777" w:rsidR="00AA5D72" w:rsidRDefault="00AA5D72">
      <w:pPr>
        <w:pStyle w:val="Amainreturn"/>
        <w:keepNext/>
      </w:pPr>
      <w:r>
        <w:t>A person who is required by a tax law to keep a record must keep the record so that it is able to be readily produced to the commissioner if the commissioner requires its production.</w:t>
      </w:r>
    </w:p>
    <w:p w14:paraId="3C2574EC" w14:textId="77777777" w:rsidR="00AA5D72" w:rsidRDefault="00AA5D72">
      <w:pPr>
        <w:pStyle w:val="Penalty"/>
      </w:pPr>
      <w:r>
        <w:t>Maximum penalty:  20 penalty units.</w:t>
      </w:r>
    </w:p>
    <w:p w14:paraId="0403610C" w14:textId="77777777" w:rsidR="00AA5D72" w:rsidRDefault="00AA5D72">
      <w:pPr>
        <w:pStyle w:val="AH5Sec"/>
      </w:pPr>
      <w:bookmarkStart w:id="111" w:name="_Toc201563324"/>
      <w:r w:rsidRPr="00643B71">
        <w:rPr>
          <w:rStyle w:val="CharSectNo"/>
        </w:rPr>
        <w:t>63</w:t>
      </w:r>
      <w:r>
        <w:tab/>
        <w:t>Records must be accessible in English</w:t>
      </w:r>
      <w:bookmarkEnd w:id="111"/>
    </w:p>
    <w:p w14:paraId="10AEBEA3" w14:textId="77777777" w:rsidR="00AA5D72" w:rsidRDefault="00AA5D72">
      <w:pPr>
        <w:pStyle w:val="Amainreturn"/>
        <w:keepNext/>
      </w:pPr>
      <w:r>
        <w:t>A person who is required by a tax law to keep a record must keep the record in English.</w:t>
      </w:r>
    </w:p>
    <w:p w14:paraId="1AD42C50" w14:textId="77777777" w:rsidR="00AA5D72" w:rsidRDefault="00AA5D72">
      <w:pPr>
        <w:pStyle w:val="Penalty"/>
      </w:pPr>
      <w:r>
        <w:t>Maximum penalty:  20 penalty units.</w:t>
      </w:r>
    </w:p>
    <w:p w14:paraId="58B4BC46" w14:textId="77777777" w:rsidR="00AA5D72" w:rsidRDefault="00AA5D72">
      <w:pPr>
        <w:pStyle w:val="AH5Sec"/>
      </w:pPr>
      <w:bookmarkStart w:id="112" w:name="_Toc201563325"/>
      <w:r w:rsidRPr="00643B71">
        <w:rPr>
          <w:rStyle w:val="CharSectNo"/>
        </w:rPr>
        <w:t>64</w:t>
      </w:r>
      <w:r>
        <w:tab/>
        <w:t>Period record to be kept</w:t>
      </w:r>
      <w:bookmarkEnd w:id="112"/>
    </w:p>
    <w:p w14:paraId="28A7A0A6" w14:textId="77777777" w:rsidR="00AA5D72" w:rsidRDefault="00AA5D72">
      <w:pPr>
        <w:pStyle w:val="Amain"/>
      </w:pPr>
      <w:r>
        <w:tab/>
        <w:t>(1)</w:t>
      </w:r>
      <w:r>
        <w:tab/>
        <w:t>A person who is required by a tax law to keep a record must keep the record for not less than 5 years after—</w:t>
      </w:r>
    </w:p>
    <w:p w14:paraId="41CAC444" w14:textId="77777777" w:rsidR="00AA5D72" w:rsidRDefault="00AA5D72">
      <w:pPr>
        <w:pStyle w:val="Apara"/>
      </w:pPr>
      <w:r>
        <w:tab/>
        <w:t>(a)</w:t>
      </w:r>
      <w:r>
        <w:tab/>
        <w:t>the date it was made or obtained; or</w:t>
      </w:r>
    </w:p>
    <w:p w14:paraId="1AD834E1" w14:textId="77777777" w:rsidR="00AA5D72" w:rsidRDefault="00AA5D72">
      <w:pPr>
        <w:pStyle w:val="Apara"/>
      </w:pPr>
      <w:r>
        <w:tab/>
        <w:t>(b)</w:t>
      </w:r>
      <w:r>
        <w:tab/>
        <w:t>the date of completion of the transaction or act to which it relates;</w:t>
      </w:r>
    </w:p>
    <w:p w14:paraId="73715CD9" w14:textId="77777777" w:rsidR="00AA5D72" w:rsidRDefault="00AA5D72">
      <w:pPr>
        <w:pStyle w:val="Amainreturn"/>
        <w:keepNext/>
      </w:pPr>
      <w:r>
        <w:t>whichever is the later.</w:t>
      </w:r>
    </w:p>
    <w:p w14:paraId="5F03EB1D" w14:textId="77777777" w:rsidR="00AA5D72" w:rsidRDefault="00AA5D72">
      <w:pPr>
        <w:pStyle w:val="Penalty"/>
      </w:pPr>
      <w:r>
        <w:t>Maximum penalty:  20 penalty units.</w:t>
      </w:r>
    </w:p>
    <w:p w14:paraId="345FA229" w14:textId="77777777" w:rsidR="00AA5D72" w:rsidRDefault="00AA5D72">
      <w:pPr>
        <w:pStyle w:val="Amain"/>
      </w:pPr>
      <w:r>
        <w:tab/>
        <w:t>(2)</w:t>
      </w:r>
      <w:r>
        <w:tab/>
        <w:t>A person may, with the written approval of the commissioner, destroy a record within the 5 year period unless another law requires the record to be kept for not less than 5 years.</w:t>
      </w:r>
    </w:p>
    <w:p w14:paraId="53DCC494" w14:textId="77777777" w:rsidR="00AA5D72" w:rsidRPr="00643B71" w:rsidRDefault="00AA5D72">
      <w:pPr>
        <w:pStyle w:val="AH3Div"/>
      </w:pPr>
      <w:bookmarkStart w:id="113" w:name="_Toc201563326"/>
      <w:r w:rsidRPr="00643B71">
        <w:rPr>
          <w:rStyle w:val="CharDivNo"/>
        </w:rPr>
        <w:lastRenderedPageBreak/>
        <w:t>Division 8.2</w:t>
      </w:r>
      <w:r>
        <w:tab/>
      </w:r>
      <w:r w:rsidRPr="00643B71">
        <w:rPr>
          <w:rStyle w:val="CharDivText"/>
        </w:rPr>
        <w:t>General offences</w:t>
      </w:r>
      <w:bookmarkEnd w:id="113"/>
    </w:p>
    <w:p w14:paraId="576E38C2" w14:textId="77777777" w:rsidR="00AA5D72" w:rsidRDefault="00AA5D72">
      <w:pPr>
        <w:pStyle w:val="AH5Sec"/>
      </w:pPr>
      <w:bookmarkStart w:id="114" w:name="_Toc201563327"/>
      <w:r w:rsidRPr="00643B71">
        <w:rPr>
          <w:rStyle w:val="CharSectNo"/>
        </w:rPr>
        <w:t>65</w:t>
      </w:r>
      <w:r>
        <w:tab/>
        <w:t>Avoidance of tax</w:t>
      </w:r>
      <w:bookmarkEnd w:id="114"/>
    </w:p>
    <w:p w14:paraId="3A843FE5" w14:textId="77777777" w:rsidR="00AA5D72" w:rsidRDefault="00AA5D72">
      <w:pPr>
        <w:pStyle w:val="Amain"/>
        <w:keepNext/>
      </w:pPr>
      <w:r>
        <w:tab/>
        <w:t>(1)</w:t>
      </w:r>
      <w:r>
        <w:tab/>
        <w:t>A person liable to pay an amount of tax must not knowingly avoid paying, or disclosing his or her liability to pay, part or all of that amount.</w:t>
      </w:r>
    </w:p>
    <w:p w14:paraId="7E9410B9" w14:textId="77777777" w:rsidR="00AA5D72" w:rsidRDefault="00AA5D72">
      <w:pPr>
        <w:pStyle w:val="Penalty"/>
      </w:pPr>
      <w:r>
        <w:t>Maximum penalty:  100 penalty units, imprisonment for 1 year or both.</w:t>
      </w:r>
    </w:p>
    <w:p w14:paraId="115295ED" w14:textId="77777777" w:rsidR="00AA5D72" w:rsidRDefault="00AA5D72">
      <w:pPr>
        <w:pStyle w:val="Amain"/>
      </w:pPr>
      <w:r>
        <w:tab/>
        <w:t xml:space="preserve">(2) </w:t>
      </w:r>
      <w:r>
        <w:tab/>
        <w:t>On convicting a person of an offence against this section, the court may, in addition to imposing the penalty for the offence and without affecting the person’s liability to pay the amount of tax avoided, order the person to pay to the commissioner an amount not exceeding double the amount of tax avoided.</w:t>
      </w:r>
    </w:p>
    <w:p w14:paraId="284E5D5F" w14:textId="77777777" w:rsidR="00AA5D72" w:rsidRDefault="00AA5D72">
      <w:pPr>
        <w:pStyle w:val="AH5Sec"/>
      </w:pPr>
      <w:bookmarkStart w:id="115" w:name="_Toc201563328"/>
      <w:r w:rsidRPr="00643B71">
        <w:rPr>
          <w:rStyle w:val="CharSectNo"/>
        </w:rPr>
        <w:t>67</w:t>
      </w:r>
      <w:r>
        <w:tab/>
        <w:t>Failure to lodge documents</w:t>
      </w:r>
      <w:bookmarkEnd w:id="115"/>
    </w:p>
    <w:p w14:paraId="6160C8CC" w14:textId="77777777" w:rsidR="00AA5D72" w:rsidRDefault="00AA5D72">
      <w:pPr>
        <w:pStyle w:val="Amain"/>
        <w:keepNext/>
      </w:pPr>
      <w:r>
        <w:tab/>
        <w:t>(1)</w:t>
      </w:r>
      <w:r>
        <w:tab/>
        <w:t>A person must not fail to lodge a document, instrument, statement or return that is required to be lodged by a tax law.</w:t>
      </w:r>
    </w:p>
    <w:p w14:paraId="5904184B" w14:textId="77777777" w:rsidR="00AA5D72" w:rsidRDefault="00AA5D72">
      <w:pPr>
        <w:pStyle w:val="Penalty"/>
      </w:pPr>
      <w:r>
        <w:t>Maximum penalty:  50 penalty units.</w:t>
      </w:r>
    </w:p>
    <w:p w14:paraId="0D24DB74" w14:textId="77777777" w:rsidR="00AA5D72" w:rsidRDefault="00AA5D72">
      <w:pPr>
        <w:pStyle w:val="Amain"/>
        <w:keepNext/>
      </w:pPr>
      <w:r>
        <w:tab/>
        <w:t>(2)</w:t>
      </w:r>
      <w:r>
        <w:tab/>
        <w:t>A person must not fail to notify the commissioner or another person of any matter or thing of which notice is required to be lodged by a tax law.</w:t>
      </w:r>
    </w:p>
    <w:p w14:paraId="5A039B53" w14:textId="77777777" w:rsidR="00AA5D72" w:rsidRDefault="00AA5D72">
      <w:pPr>
        <w:pStyle w:val="Penalty"/>
      </w:pPr>
      <w:r>
        <w:t>Maximum penalty:  50 penalty units.</w:t>
      </w:r>
    </w:p>
    <w:p w14:paraId="576AA31B" w14:textId="77777777" w:rsidR="00AA5D72" w:rsidRDefault="00AA5D72" w:rsidP="00AD6321">
      <w:pPr>
        <w:pStyle w:val="AH5Sec"/>
      </w:pPr>
      <w:bookmarkStart w:id="116" w:name="_Toc201563329"/>
      <w:r w:rsidRPr="00643B71">
        <w:rPr>
          <w:rStyle w:val="CharSectNo"/>
        </w:rPr>
        <w:lastRenderedPageBreak/>
        <w:t>68</w:t>
      </w:r>
      <w:r>
        <w:tab/>
        <w:t>Falsifying or concealing identity</w:t>
      </w:r>
      <w:bookmarkEnd w:id="116"/>
    </w:p>
    <w:p w14:paraId="3100287D" w14:textId="77777777" w:rsidR="00AA5D72" w:rsidRDefault="00AA5D72" w:rsidP="00AD6321">
      <w:pPr>
        <w:pStyle w:val="Amainreturn"/>
        <w:keepNext/>
      </w:pPr>
      <w:r>
        <w:t>A person must not—</w:t>
      </w:r>
    </w:p>
    <w:p w14:paraId="6E1E098A" w14:textId="77777777" w:rsidR="00AA5D72" w:rsidRDefault="00AA5D72" w:rsidP="00AD6321">
      <w:pPr>
        <w:pStyle w:val="Apara"/>
        <w:keepNext/>
      </w:pPr>
      <w:r>
        <w:tab/>
        <w:t>(a)</w:t>
      </w:r>
      <w:r>
        <w:tab/>
        <w:t>falsify or conceal the identity, or the address or location of a place of residence or business, of a taxpayer or of another person; or</w:t>
      </w:r>
    </w:p>
    <w:p w14:paraId="1160F3F0" w14:textId="77777777" w:rsidR="00AA5D72" w:rsidRDefault="00AA5D72" w:rsidP="001D3A59">
      <w:pPr>
        <w:pStyle w:val="Apara"/>
        <w:keepNext/>
        <w:keepLines/>
      </w:pPr>
      <w:r>
        <w:tab/>
        <w:t>(b)</w:t>
      </w:r>
      <w:r>
        <w:tab/>
        <w:t>do, by act or omission, anything that facilitates the falsification or concealment of the identity, or the address or location of a place of residence or business, of a taxpayer or of another person.</w:t>
      </w:r>
    </w:p>
    <w:p w14:paraId="4F7AFAF4" w14:textId="77777777" w:rsidR="00AA5D72" w:rsidRDefault="00AA5D72">
      <w:pPr>
        <w:pStyle w:val="Penalty"/>
      </w:pPr>
      <w:r>
        <w:t>Maximum penalty:  50 penalty units, imprisonment for 6 months or both.</w:t>
      </w:r>
    </w:p>
    <w:p w14:paraId="3BFA4865" w14:textId="77777777" w:rsidR="00AA5D72" w:rsidRPr="00643B71" w:rsidRDefault="00AA5D72">
      <w:pPr>
        <w:pStyle w:val="AH3Div"/>
      </w:pPr>
      <w:bookmarkStart w:id="117" w:name="_Toc201563330"/>
      <w:r w:rsidRPr="00643B71">
        <w:rPr>
          <w:rStyle w:val="CharDivNo"/>
        </w:rPr>
        <w:t>Division 8.3</w:t>
      </w:r>
      <w:r>
        <w:tab/>
      </w:r>
      <w:r w:rsidRPr="00643B71">
        <w:rPr>
          <w:rStyle w:val="CharDivText"/>
        </w:rPr>
        <w:t>Supplementary offence provisions</w:t>
      </w:r>
      <w:bookmarkEnd w:id="117"/>
    </w:p>
    <w:p w14:paraId="0BB817CC" w14:textId="77777777" w:rsidR="00AA5D72" w:rsidRDefault="00AA5D72">
      <w:pPr>
        <w:pStyle w:val="AH5Sec"/>
      </w:pPr>
      <w:bookmarkStart w:id="118" w:name="_Toc201563331"/>
      <w:r w:rsidRPr="00643B71">
        <w:rPr>
          <w:rStyle w:val="CharSectNo"/>
        </w:rPr>
        <w:t>69</w:t>
      </w:r>
      <w:r>
        <w:tab/>
        <w:t>General defence to a charge under a tax law</w:t>
      </w:r>
      <w:bookmarkEnd w:id="118"/>
    </w:p>
    <w:p w14:paraId="30759D11" w14:textId="77777777" w:rsidR="00AA5D72" w:rsidRDefault="00AA5D72">
      <w:pPr>
        <w:pStyle w:val="Amainreturn"/>
      </w:pPr>
      <w:r>
        <w:t>It is a defence to a charge of an offence against a tax law if the defendant proves that the offence was not committed deliberately and did not result from any failure by the defendant to take reasonable care to avoid the commission of the offence.</w:t>
      </w:r>
    </w:p>
    <w:p w14:paraId="2B17523E" w14:textId="77777777" w:rsidR="00AA5D72" w:rsidRDefault="00AA5D72">
      <w:pPr>
        <w:pStyle w:val="AH5Sec"/>
      </w:pPr>
      <w:bookmarkStart w:id="119" w:name="_Toc201563332"/>
      <w:r w:rsidRPr="00643B71">
        <w:rPr>
          <w:rStyle w:val="CharSectNo"/>
        </w:rPr>
        <w:t>70</w:t>
      </w:r>
      <w:r>
        <w:rPr>
          <w:noProof/>
        </w:rPr>
        <w:tab/>
      </w:r>
      <w:r>
        <w:t>Penalties for second and subsequent offences against certain provisions</w:t>
      </w:r>
      <w:bookmarkEnd w:id="119"/>
      <w:r>
        <w:t xml:space="preserve"> </w:t>
      </w:r>
    </w:p>
    <w:p w14:paraId="38BAEFC9" w14:textId="77777777" w:rsidR="00AA5D72" w:rsidRDefault="00AA5D72">
      <w:pPr>
        <w:pStyle w:val="Amain"/>
      </w:pPr>
      <w:r>
        <w:tab/>
        <w:t>(1)</w:t>
      </w:r>
      <w:r>
        <w:tab/>
        <w:t>If a person is convicted of an offence against—</w:t>
      </w:r>
    </w:p>
    <w:p w14:paraId="768DD4FF" w14:textId="77777777" w:rsidR="00AA5D72" w:rsidRDefault="00AA5D72">
      <w:pPr>
        <w:pStyle w:val="Apara"/>
      </w:pPr>
      <w:r>
        <w:tab/>
        <w:t>(a)</w:t>
      </w:r>
      <w:r>
        <w:tab/>
        <w:t>section 10, section 67 or section 82 (offences of failing to provide information, lodge documents, or appear to answer questions); or</w:t>
      </w:r>
    </w:p>
    <w:p w14:paraId="3A3138D1" w14:textId="77777777" w:rsidR="00AA5D72" w:rsidRDefault="00AA5D72">
      <w:pPr>
        <w:pStyle w:val="Apara"/>
      </w:pPr>
      <w:r>
        <w:tab/>
        <w:t>(b)</w:t>
      </w:r>
      <w:r>
        <w:tab/>
        <w:t>section 59, section 60, section 61, section 64 or section 68 (offences of failure to keep proper records or concealing identity); or</w:t>
      </w:r>
    </w:p>
    <w:p w14:paraId="0D5D7F46" w14:textId="445A8350" w:rsidR="00AA5D72" w:rsidRDefault="00AA5D72" w:rsidP="001874E1">
      <w:pPr>
        <w:pStyle w:val="Apara"/>
        <w:keepNext/>
      </w:pPr>
      <w:r>
        <w:lastRenderedPageBreak/>
        <w:tab/>
        <w:t>(c)</w:t>
      </w:r>
      <w:r>
        <w:tab/>
        <w:t xml:space="preserve">the </w:t>
      </w:r>
      <w:hyperlink r:id="rId111" w:tooltip="A2002-51" w:history="1">
        <w:r w:rsidR="00F77F15" w:rsidRPr="00F77F15">
          <w:rPr>
            <w:rStyle w:val="charCitHyperlinkAbbrev"/>
          </w:rPr>
          <w:t>Criminal Code</w:t>
        </w:r>
      </w:hyperlink>
      <w:r>
        <w:t>, part 3.4 (False or misleading statements, information and documents);</w:t>
      </w:r>
    </w:p>
    <w:p w14:paraId="56E84FA2" w14:textId="77777777" w:rsidR="00AA5D72" w:rsidRDefault="00AA5D72">
      <w:pPr>
        <w:pStyle w:val="aDef"/>
      </w:pPr>
      <w:r>
        <w:t xml:space="preserve">(the </w:t>
      </w:r>
      <w:r>
        <w:rPr>
          <w:rStyle w:val="charBoldItals"/>
        </w:rPr>
        <w:t>subsequent offence</w:t>
      </w:r>
      <w:r>
        <w:t>) and either—</w:t>
      </w:r>
    </w:p>
    <w:p w14:paraId="2943E454" w14:textId="77777777" w:rsidR="00AA5D72" w:rsidRDefault="00AA5D72">
      <w:pPr>
        <w:pStyle w:val="Apara"/>
      </w:pPr>
      <w:r>
        <w:tab/>
        <w:t>(d)</w:t>
      </w:r>
      <w:r>
        <w:tab/>
        <w:t xml:space="preserve">at the same sitting, the person is convicted </w:t>
      </w:r>
      <w:r>
        <w:rPr>
          <w:color w:val="000000"/>
        </w:rPr>
        <w:t>or found guilty</w:t>
      </w:r>
      <w:r>
        <w:t xml:space="preserve"> of a related offence that was committed within the period of 10 years ending on the day the subsequent offence was committed; or</w:t>
      </w:r>
    </w:p>
    <w:p w14:paraId="2C9B2244" w14:textId="77777777" w:rsidR="00AA5D72" w:rsidRDefault="00AA5D72">
      <w:pPr>
        <w:pStyle w:val="Apara"/>
      </w:pPr>
      <w:r>
        <w:tab/>
        <w:t>(e)</w:t>
      </w:r>
      <w:r>
        <w:tab/>
        <w:t xml:space="preserve">the court is satisfied that the person has been convicted </w:t>
      </w:r>
      <w:r>
        <w:rPr>
          <w:color w:val="000000"/>
        </w:rPr>
        <w:t>or found guilty</w:t>
      </w:r>
      <w:r>
        <w:t xml:space="preserve"> within that period of a related offence;</w:t>
      </w:r>
    </w:p>
    <w:p w14:paraId="567E4393" w14:textId="77777777" w:rsidR="00AA5D72" w:rsidRDefault="00AA5D72">
      <w:pPr>
        <w:pStyle w:val="Amainreturn"/>
      </w:pPr>
      <w:r>
        <w:t>the court may impose twice the penalty otherwise provided for the subsequent offence.</w:t>
      </w:r>
    </w:p>
    <w:p w14:paraId="44F33312" w14:textId="77777777" w:rsidR="00AA5D72" w:rsidRDefault="00AA5D72">
      <w:pPr>
        <w:pStyle w:val="Amain"/>
      </w:pPr>
      <w:r>
        <w:tab/>
        <w:t>(2)</w:t>
      </w:r>
      <w:r>
        <w:tab/>
        <w:t>In this section:</w:t>
      </w:r>
    </w:p>
    <w:p w14:paraId="40FB1D1E" w14:textId="77777777" w:rsidR="00AA5D72" w:rsidRDefault="00AA5D72">
      <w:pPr>
        <w:pStyle w:val="aDef"/>
        <w:keepNext/>
      </w:pPr>
      <w:r>
        <w:rPr>
          <w:rStyle w:val="charBoldItals"/>
        </w:rPr>
        <w:t>related offence</w:t>
      </w:r>
      <w:r>
        <w:t xml:space="preserve"> means—</w:t>
      </w:r>
    </w:p>
    <w:p w14:paraId="7C98F118" w14:textId="77777777" w:rsidR="00AA5D72" w:rsidRDefault="00AA5D72">
      <w:pPr>
        <w:pStyle w:val="aDefpara"/>
      </w:pPr>
      <w:r>
        <w:tab/>
        <w:t>(a)</w:t>
      </w:r>
      <w:r>
        <w:tab/>
        <w:t>if the subsequent offence is an offence against section 10, section 67 or section 82—an offence against—</w:t>
      </w:r>
    </w:p>
    <w:p w14:paraId="126626D3" w14:textId="77777777" w:rsidR="00AA5D72" w:rsidRDefault="00AA5D72">
      <w:pPr>
        <w:pStyle w:val="aDefsubpara"/>
      </w:pPr>
      <w:r>
        <w:tab/>
        <w:t>(i)</w:t>
      </w:r>
      <w:r>
        <w:tab/>
        <w:t>section 10, section 67 or section 82; or</w:t>
      </w:r>
    </w:p>
    <w:p w14:paraId="73EC1EED" w14:textId="5FF1A65F" w:rsidR="00AA5D72" w:rsidRDefault="00AA5D72">
      <w:pPr>
        <w:pStyle w:val="aDefsubpara"/>
        <w:keepNext/>
      </w:pPr>
      <w:r>
        <w:tab/>
        <w:t>(ii)</w:t>
      </w:r>
      <w:r>
        <w:tab/>
        <w:t xml:space="preserve">the </w:t>
      </w:r>
      <w:hyperlink r:id="rId112" w:tooltip="Act 1953 No 1 (Cwlth)" w:history="1">
        <w:r w:rsidR="00B142B3" w:rsidRPr="00D16286">
          <w:rPr>
            <w:rStyle w:val="charCitHyperlinkItal"/>
          </w:rPr>
          <w:t>Taxation Administration Act 1953</w:t>
        </w:r>
      </w:hyperlink>
      <w:r>
        <w:t xml:space="preserve"> (Cwlth), part 3, division 2, subdivision A; or</w:t>
      </w:r>
    </w:p>
    <w:p w14:paraId="446B65BB" w14:textId="141EED17" w:rsidR="00AA5D72" w:rsidRDefault="00AA5D72">
      <w:pPr>
        <w:pStyle w:val="Apara"/>
      </w:pPr>
      <w:r>
        <w:tab/>
        <w:t>(b)</w:t>
      </w:r>
      <w:r>
        <w:tab/>
        <w:t xml:space="preserve">if the subsequent offence is an offence against section 59, section 60, section 61, section 64 or section 68 or the </w:t>
      </w:r>
      <w:hyperlink r:id="rId113" w:tooltip="A2002-51" w:history="1">
        <w:r w:rsidR="00F77F15" w:rsidRPr="00F77F15">
          <w:rPr>
            <w:rStyle w:val="charCitHyperlinkAbbrev"/>
          </w:rPr>
          <w:t>Criminal Code</w:t>
        </w:r>
      </w:hyperlink>
      <w:r>
        <w:t>, part 3.4—an offence against—</w:t>
      </w:r>
    </w:p>
    <w:p w14:paraId="672A85AE" w14:textId="77777777" w:rsidR="00AA5D72" w:rsidRDefault="00AA5D72">
      <w:pPr>
        <w:pStyle w:val="Asubpara"/>
      </w:pPr>
      <w:r>
        <w:tab/>
        <w:t>(i)</w:t>
      </w:r>
      <w:r>
        <w:tab/>
        <w:t>section 59, section 60, section 61, section 64 or section 68; or</w:t>
      </w:r>
    </w:p>
    <w:p w14:paraId="655760BD" w14:textId="483C94E6" w:rsidR="00AA5D72" w:rsidRDefault="00AA5D72">
      <w:pPr>
        <w:pStyle w:val="Asubpara"/>
      </w:pPr>
      <w:r>
        <w:tab/>
        <w:t>(ii)</w:t>
      </w:r>
      <w:r>
        <w:tab/>
        <w:t xml:space="preserve">the </w:t>
      </w:r>
      <w:hyperlink r:id="rId114" w:tooltip="A2002-51" w:history="1">
        <w:r w:rsidR="00F77F15" w:rsidRPr="00F77F15">
          <w:rPr>
            <w:rStyle w:val="charCitHyperlinkAbbrev"/>
          </w:rPr>
          <w:t>Criminal Code</w:t>
        </w:r>
      </w:hyperlink>
      <w:r>
        <w:t>, part 3.4; or</w:t>
      </w:r>
    </w:p>
    <w:p w14:paraId="64272E84" w14:textId="5D12AD3E" w:rsidR="00AA5D72" w:rsidRDefault="00AA5D72">
      <w:pPr>
        <w:pStyle w:val="Asubpara"/>
      </w:pPr>
      <w:r>
        <w:tab/>
        <w:t>(iii)</w:t>
      </w:r>
      <w:r>
        <w:tab/>
        <w:t xml:space="preserve">the </w:t>
      </w:r>
      <w:hyperlink r:id="rId115" w:tooltip="Act 1953 No 1 (Cwlth)" w:history="1">
        <w:r w:rsidR="00B142B3" w:rsidRPr="00D16286">
          <w:rPr>
            <w:rStyle w:val="charCitHyperlinkItal"/>
          </w:rPr>
          <w:t>Taxation Administration Act 1953</w:t>
        </w:r>
      </w:hyperlink>
      <w:r>
        <w:t xml:space="preserve"> (Cwlth), part 3, division 2, subdivision B; or</w:t>
      </w:r>
    </w:p>
    <w:p w14:paraId="4E306175" w14:textId="2C67C461" w:rsidR="00AA5D72" w:rsidRDefault="00AA5D72" w:rsidP="002709D2">
      <w:pPr>
        <w:pStyle w:val="Asubpara"/>
        <w:keepNext/>
      </w:pPr>
      <w:r>
        <w:tab/>
        <w:t>(iv)</w:t>
      </w:r>
      <w:r>
        <w:tab/>
        <w:t xml:space="preserve">the </w:t>
      </w:r>
      <w:hyperlink r:id="rId116" w:tooltip="Act 1980 No 156 (Cwlth)" w:history="1">
        <w:r w:rsidR="00B142B3" w:rsidRPr="00B142B3">
          <w:rPr>
            <w:rStyle w:val="charCitHyperlinkItal"/>
          </w:rPr>
          <w:t>Crimes (Taxation Offences) Act 1980</w:t>
        </w:r>
      </w:hyperlink>
      <w:r>
        <w:rPr>
          <w:rStyle w:val="charItals"/>
        </w:rPr>
        <w:t xml:space="preserve"> </w:t>
      </w:r>
      <w:r w:rsidRPr="00F77F15">
        <w:t>(Cwlth)</w:t>
      </w:r>
      <w:r>
        <w:t xml:space="preserve">; or </w:t>
      </w:r>
    </w:p>
    <w:p w14:paraId="3117A7BC" w14:textId="39888FF3" w:rsidR="00546EF3" w:rsidRPr="00F26586" w:rsidRDefault="00546EF3" w:rsidP="00546EF3">
      <w:pPr>
        <w:pStyle w:val="Asubpara"/>
      </w:pPr>
      <w:r w:rsidRPr="00F26586">
        <w:tab/>
        <w:t>(v)</w:t>
      </w:r>
      <w:r w:rsidRPr="00F26586">
        <w:tab/>
        <w:t xml:space="preserve">the </w:t>
      </w:r>
      <w:hyperlink r:id="rId117" w:tooltip="A2002-51" w:history="1">
        <w:r w:rsidR="00F77F15" w:rsidRPr="00F77F15">
          <w:rPr>
            <w:rStyle w:val="charCitHyperlinkAbbrev"/>
          </w:rPr>
          <w:t>Criminal Code</w:t>
        </w:r>
      </w:hyperlink>
      <w:r w:rsidRPr="00F77F15">
        <w:t xml:space="preserve"> (Cwlth), section 135.1</w:t>
      </w:r>
      <w:r w:rsidRPr="00F26586">
        <w:t xml:space="preserve"> that relates to a tax liability.</w:t>
      </w:r>
    </w:p>
    <w:p w14:paraId="738AB627" w14:textId="3311686C" w:rsidR="00AA5D72" w:rsidRDefault="00AA5D72">
      <w:pPr>
        <w:pStyle w:val="Amain"/>
        <w:keepNext/>
        <w:keepLines/>
      </w:pPr>
      <w:r>
        <w:lastRenderedPageBreak/>
        <w:tab/>
        <w:t>(3)</w:t>
      </w:r>
      <w:r>
        <w:tab/>
        <w:t>For this section, a reference to an</w:t>
      </w:r>
      <w:r w:rsidRPr="00F77F15">
        <w:t xml:space="preserve"> offence against a law of the Commonwealth </w:t>
      </w:r>
      <w:r>
        <w:t xml:space="preserve">includes a reference to an offence against the </w:t>
      </w:r>
      <w:hyperlink r:id="rId118" w:tooltip="Act 1914 No 12 (Cwlth)" w:history="1">
        <w:r w:rsidR="00B142B3" w:rsidRPr="00AE480D">
          <w:rPr>
            <w:rStyle w:val="charCitHyperlinkItal"/>
          </w:rPr>
          <w:t>Crimes Act</w:t>
        </w:r>
        <w:r w:rsidR="00126D40">
          <w:rPr>
            <w:rStyle w:val="charCitHyperlinkItal"/>
          </w:rPr>
          <w:t> </w:t>
        </w:r>
        <w:r w:rsidR="00B142B3" w:rsidRPr="00AE480D">
          <w:rPr>
            <w:rStyle w:val="charCitHyperlinkItal"/>
          </w:rPr>
          <w:t>1914</w:t>
        </w:r>
      </w:hyperlink>
      <w:r>
        <w:t xml:space="preserve"> (Cwlth), section 6 or the </w:t>
      </w:r>
      <w:hyperlink r:id="rId119" w:tooltip="Act 1995 No 12 (Cwlth)" w:history="1">
        <w:r w:rsidR="00B142B3" w:rsidRPr="00B142B3">
          <w:rPr>
            <w:rStyle w:val="charCitHyperlinkItal"/>
          </w:rPr>
          <w:t>Criminal Code</w:t>
        </w:r>
      </w:hyperlink>
      <w:r>
        <w:rPr>
          <w:rStyle w:val="charItals"/>
        </w:rPr>
        <w:t xml:space="preserve"> </w:t>
      </w:r>
      <w:r>
        <w:t>(Cwlth), section</w:t>
      </w:r>
      <w:r w:rsidR="00196DD7">
        <w:t> </w:t>
      </w:r>
      <w:r>
        <w:t>11.1, section 11.4 or section 11.5 that relates to an offence against that law of the Commonwealth.</w:t>
      </w:r>
    </w:p>
    <w:p w14:paraId="2B7AF4B9" w14:textId="4C7ECD6E" w:rsidR="00AA5D72" w:rsidRDefault="00AA5D72">
      <w:pPr>
        <w:pStyle w:val="aNote"/>
        <w:rPr>
          <w:snapToGrid w:val="0"/>
        </w:rPr>
      </w:pPr>
      <w:r>
        <w:rPr>
          <w:rStyle w:val="charItals"/>
        </w:rPr>
        <w:t>Note</w:t>
      </w:r>
      <w:r>
        <w:rPr>
          <w:rStyle w:val="charItals"/>
        </w:rPr>
        <w:tab/>
      </w:r>
      <w:r>
        <w:rPr>
          <w:snapToGrid w:val="0"/>
        </w:rPr>
        <w:t xml:space="preserve">A reference to an offence against a territory law includes a reference to a related ancillary offence, eg attempt (see </w:t>
      </w:r>
      <w:hyperlink r:id="rId120" w:tooltip="A2001-14" w:history="1">
        <w:r w:rsidR="00F77F15" w:rsidRPr="00F77F15">
          <w:rPr>
            <w:rStyle w:val="charCitHyperlinkAbbrev"/>
          </w:rPr>
          <w:t>Legislation Act</w:t>
        </w:r>
      </w:hyperlink>
      <w:r>
        <w:rPr>
          <w:snapToGrid w:val="0"/>
        </w:rPr>
        <w:t>, s 189).</w:t>
      </w:r>
    </w:p>
    <w:p w14:paraId="270B2F1B" w14:textId="702B36B3" w:rsidR="00AA5D72" w:rsidRDefault="00AA5D72">
      <w:pPr>
        <w:pStyle w:val="Amain"/>
      </w:pPr>
      <w:r>
        <w:rPr>
          <w:color w:val="000000"/>
        </w:rPr>
        <w:tab/>
        <w:t>(4)</w:t>
      </w:r>
      <w:r>
        <w:rPr>
          <w:color w:val="000000"/>
        </w:rPr>
        <w:tab/>
        <w:t xml:space="preserve">For subsection (1) (d) and (e), a reference to a person being </w:t>
      </w:r>
      <w:r w:rsidRPr="00F77F15">
        <w:rPr>
          <w:rStyle w:val="charBoldItals"/>
        </w:rPr>
        <w:t>found guilty</w:t>
      </w:r>
      <w:r>
        <w:rPr>
          <w:color w:val="000000"/>
        </w:rPr>
        <w:t xml:space="preserve"> includes a reference to an order being made in relation to the person under the </w:t>
      </w:r>
      <w:hyperlink r:id="rId121" w:tooltip="Act 1914 No 12 (Cwlth)" w:history="1">
        <w:r w:rsidR="00B142B3" w:rsidRPr="00AE480D">
          <w:rPr>
            <w:rStyle w:val="charCitHyperlinkItal"/>
          </w:rPr>
          <w:t>Crimes Act 1914</w:t>
        </w:r>
      </w:hyperlink>
      <w:r>
        <w:rPr>
          <w:color w:val="000000"/>
        </w:rPr>
        <w:t xml:space="preserve"> (Cwlth), section 19B (1).</w:t>
      </w:r>
    </w:p>
    <w:p w14:paraId="731AE6BD" w14:textId="77777777" w:rsidR="00AA5D72" w:rsidRDefault="00AA5D72">
      <w:pPr>
        <w:pStyle w:val="AH5Sec"/>
      </w:pPr>
      <w:bookmarkStart w:id="120" w:name="_Toc201563333"/>
      <w:r w:rsidRPr="00643B71">
        <w:rPr>
          <w:rStyle w:val="CharSectNo"/>
        </w:rPr>
        <w:t>71</w:t>
      </w:r>
      <w:r>
        <w:rPr>
          <w:color w:val="000000"/>
        </w:rPr>
        <w:tab/>
        <w:t>Orders to comply with requirements</w:t>
      </w:r>
      <w:bookmarkEnd w:id="120"/>
    </w:p>
    <w:p w14:paraId="6A12C8E2" w14:textId="77777777" w:rsidR="00AA5D72" w:rsidRDefault="00AA5D72">
      <w:pPr>
        <w:pStyle w:val="Amain"/>
      </w:pPr>
      <w:r>
        <w:rPr>
          <w:color w:val="000000"/>
        </w:rPr>
        <w:tab/>
        <w:t>(1)</w:t>
      </w:r>
      <w:r>
        <w:rPr>
          <w:color w:val="000000"/>
        </w:rPr>
        <w:tab/>
        <w:t xml:space="preserve">This section applies if a person is convicted or found guilty of an offence against a tax law for a failure of the person to comply with a requirement (the </w:t>
      </w:r>
      <w:r w:rsidRPr="00F77F15">
        <w:rPr>
          <w:rStyle w:val="charBoldItals"/>
        </w:rPr>
        <w:t>relevant requirement</w:t>
      </w:r>
      <w:r>
        <w:rPr>
          <w:color w:val="000000"/>
        </w:rPr>
        <w:t>)—</w:t>
      </w:r>
    </w:p>
    <w:p w14:paraId="6DB1796A" w14:textId="77777777" w:rsidR="00AA5D72" w:rsidRDefault="00AA5D72">
      <w:pPr>
        <w:pStyle w:val="Apara"/>
      </w:pPr>
      <w:r>
        <w:rPr>
          <w:color w:val="000000"/>
        </w:rPr>
        <w:tab/>
        <w:t>(a)</w:t>
      </w:r>
      <w:r>
        <w:rPr>
          <w:color w:val="000000"/>
        </w:rPr>
        <w:tab/>
        <w:t>to provide to or lodge with the commissioner any information or document; or</w:t>
      </w:r>
    </w:p>
    <w:p w14:paraId="4C8BC640" w14:textId="77777777" w:rsidR="00AA5D72" w:rsidRDefault="00AA5D72">
      <w:pPr>
        <w:pStyle w:val="Apara"/>
      </w:pPr>
      <w:r>
        <w:tab/>
        <w:t>(b)</w:t>
      </w:r>
      <w:r>
        <w:tab/>
        <w:t>to attend before the commissi</w:t>
      </w:r>
      <w:r w:rsidR="00934CFF">
        <w:t>oner or anyone else.</w:t>
      </w:r>
    </w:p>
    <w:p w14:paraId="29417113" w14:textId="77777777" w:rsidR="00AA5D72" w:rsidRDefault="00AA5D72">
      <w:pPr>
        <w:pStyle w:val="Amain"/>
      </w:pPr>
      <w:r>
        <w:rPr>
          <w:color w:val="000000"/>
        </w:rPr>
        <w:tab/>
        <w:t>(2)</w:t>
      </w:r>
      <w:r>
        <w:rPr>
          <w:color w:val="000000"/>
        </w:rPr>
        <w:tab/>
        <w:t>The court may, by order, require the person, within a stated time or at a stated place and time, to do either or both of the following:</w:t>
      </w:r>
    </w:p>
    <w:p w14:paraId="4E9BA7FD" w14:textId="77777777" w:rsidR="00AA5D72" w:rsidRDefault="00AA5D72">
      <w:pPr>
        <w:pStyle w:val="Apara"/>
      </w:pPr>
      <w:r>
        <w:rPr>
          <w:color w:val="000000"/>
        </w:rPr>
        <w:tab/>
        <w:t>(a)</w:t>
      </w:r>
      <w:r>
        <w:rPr>
          <w:color w:val="000000"/>
        </w:rPr>
        <w:tab/>
        <w:t>to comply with the relevant requirement;</w:t>
      </w:r>
    </w:p>
    <w:p w14:paraId="448876B1" w14:textId="77777777" w:rsidR="00AA5D72" w:rsidRDefault="00AA5D72">
      <w:pPr>
        <w:pStyle w:val="Apara"/>
      </w:pPr>
      <w:r>
        <w:tab/>
        <w:t>(b)</w:t>
      </w:r>
      <w:r>
        <w:tab/>
        <w:t>to comply with any other requirements that have or could have been made in relation to the person under a tax law that the court considers necessary to ensure that the relevant requirement is complied with.</w:t>
      </w:r>
    </w:p>
    <w:p w14:paraId="423E3FB7" w14:textId="77777777" w:rsidR="00AA5D72" w:rsidRDefault="00AA5D72">
      <w:pPr>
        <w:pStyle w:val="Amain"/>
      </w:pPr>
      <w:r>
        <w:rPr>
          <w:color w:val="000000"/>
        </w:rPr>
        <w:tab/>
        <w:t>(3)</w:t>
      </w:r>
      <w:r>
        <w:rPr>
          <w:color w:val="000000"/>
        </w:rPr>
        <w:tab/>
        <w:t>The order may be made whether or not the time to comply with the relevant requirement or any other requirement has ended.</w:t>
      </w:r>
    </w:p>
    <w:p w14:paraId="691F1A08" w14:textId="77777777" w:rsidR="00AA5D72" w:rsidRDefault="00AA5D72">
      <w:pPr>
        <w:pStyle w:val="Amain"/>
      </w:pPr>
      <w:r>
        <w:tab/>
        <w:t>(4)</w:t>
      </w:r>
      <w:r>
        <w:tab/>
        <w:t xml:space="preserve">If the order is not given orally to the person, the court’s proper officer must </w:t>
      </w:r>
      <w:r w:rsidR="00D01FDF" w:rsidRPr="00F4366C">
        <w:t>give a copy of the order to</w:t>
      </w:r>
      <w:r>
        <w:t xml:space="preserve"> the person.</w:t>
      </w:r>
    </w:p>
    <w:p w14:paraId="69369AD7" w14:textId="77777777" w:rsidR="00AA5D72" w:rsidRDefault="00AA5D72">
      <w:pPr>
        <w:pStyle w:val="Amain"/>
      </w:pPr>
      <w:r>
        <w:lastRenderedPageBreak/>
        <w:tab/>
        <w:t>(5)</w:t>
      </w:r>
      <w:r>
        <w:tab/>
        <w:t>The making of an order under this section does not limit the court’s power to impose a sentence on the person for the offence or make any other order in relation to the offence.</w:t>
      </w:r>
    </w:p>
    <w:p w14:paraId="6EDF268F" w14:textId="77777777" w:rsidR="00AA5D72" w:rsidRDefault="00AA5D72">
      <w:pPr>
        <w:pStyle w:val="Amain"/>
        <w:keepNext/>
      </w:pPr>
      <w:r>
        <w:tab/>
        <w:t>(6)</w:t>
      </w:r>
      <w:r>
        <w:tab/>
        <w:t>The person must comply with an order under this section to the extent that the person is capable of doing so.</w:t>
      </w:r>
    </w:p>
    <w:p w14:paraId="01D730D7" w14:textId="77777777" w:rsidR="00AA5D72" w:rsidRDefault="00AA5D72">
      <w:pPr>
        <w:pStyle w:val="Penalty"/>
        <w:rPr>
          <w:color w:val="000000"/>
        </w:rPr>
      </w:pPr>
      <w:r>
        <w:rPr>
          <w:color w:val="000000"/>
        </w:rPr>
        <w:t>Maximum penalty (subsection (6)):  100 penalty units, imprisonment for 1 year or both.</w:t>
      </w:r>
    </w:p>
    <w:p w14:paraId="3779695E" w14:textId="77777777" w:rsidR="00AA5D72" w:rsidRDefault="00AA5D72">
      <w:pPr>
        <w:pStyle w:val="AH5Sec"/>
      </w:pPr>
      <w:bookmarkStart w:id="121" w:name="_Toc201563334"/>
      <w:r w:rsidRPr="00643B71">
        <w:rPr>
          <w:rStyle w:val="CharSectNo"/>
        </w:rPr>
        <w:t>72</w:t>
      </w:r>
      <w:r>
        <w:tab/>
        <w:t>Orders to pay additional amounts</w:t>
      </w:r>
      <w:bookmarkEnd w:id="121"/>
    </w:p>
    <w:p w14:paraId="47CC1D02" w14:textId="77777777" w:rsidR="00AA5D72" w:rsidRDefault="00AA5D72">
      <w:pPr>
        <w:pStyle w:val="Amain"/>
      </w:pPr>
      <w:r>
        <w:tab/>
        <w:t>(1)</w:t>
      </w:r>
      <w:r>
        <w:tab/>
        <w:t>If—</w:t>
      </w:r>
    </w:p>
    <w:p w14:paraId="7C81A8BE" w14:textId="77777777" w:rsidR="00AA5D72" w:rsidRDefault="00AA5D72">
      <w:pPr>
        <w:pStyle w:val="Apara"/>
      </w:pPr>
      <w:r>
        <w:tab/>
        <w:t>(a)</w:t>
      </w:r>
      <w:r>
        <w:tab/>
        <w:t xml:space="preserve">a person (the </w:t>
      </w:r>
      <w:r>
        <w:rPr>
          <w:rStyle w:val="charBoldItals"/>
        </w:rPr>
        <w:t>convicted person</w:t>
      </w:r>
      <w:r>
        <w:t>) is convicted of—</w:t>
      </w:r>
    </w:p>
    <w:p w14:paraId="15338B1F" w14:textId="77777777" w:rsidR="00AA5D72" w:rsidRDefault="00AA5D72">
      <w:pPr>
        <w:pStyle w:val="Asubpara"/>
      </w:pPr>
      <w:r>
        <w:tab/>
        <w:t>(i)</w:t>
      </w:r>
      <w:r>
        <w:tab/>
        <w:t xml:space="preserve">an offence against section </w:t>
      </w:r>
      <w:r>
        <w:rPr>
          <w:noProof/>
        </w:rPr>
        <w:t>59</w:t>
      </w:r>
      <w:r>
        <w:t xml:space="preserve"> or section 60 in relation to keeping any accounts, accounting records or other records (the </w:t>
      </w:r>
      <w:r>
        <w:rPr>
          <w:rStyle w:val="charBoldItals"/>
        </w:rPr>
        <w:t>relevant accounts</w:t>
      </w:r>
      <w:r>
        <w:t>) or the making of a record; or</w:t>
      </w:r>
    </w:p>
    <w:p w14:paraId="756CCEBE" w14:textId="25824C8F" w:rsidR="00AA5D72" w:rsidRDefault="00AA5D72">
      <w:pPr>
        <w:pStyle w:val="Asubpara"/>
      </w:pPr>
      <w:r>
        <w:tab/>
        <w:t>(ii)</w:t>
      </w:r>
      <w:r>
        <w:tab/>
        <w:t xml:space="preserve">an offence against the </w:t>
      </w:r>
      <w:hyperlink r:id="rId122" w:tooltip="A2002-51" w:history="1">
        <w:r w:rsidR="00F77F15" w:rsidRPr="00F77F15">
          <w:rPr>
            <w:rStyle w:val="charCitHyperlinkAbbrev"/>
          </w:rPr>
          <w:t>Criminal Code</w:t>
        </w:r>
      </w:hyperlink>
      <w:r>
        <w:t>, part 3.4 (False or misleading statements, information and documents) in relation to giving information to a tax officer; and</w:t>
      </w:r>
    </w:p>
    <w:p w14:paraId="6A444ED9" w14:textId="77777777" w:rsidR="00AA5D72" w:rsidRDefault="00AA5D72">
      <w:pPr>
        <w:pStyle w:val="Apara"/>
      </w:pPr>
      <w:r>
        <w:tab/>
        <w:t>(b)</w:t>
      </w:r>
      <w:r>
        <w:tab/>
        <w:t>the court is satisfied that the proper amount of tax that the convicted person or another person is liable to pay exceeds the amount that would have been payable if the amount had been assessed on the basis that the statement was not false or misleading, on the basis of the relevant accounts as they were kept, or on the basis that the record was correct, as the case requires;</w:t>
      </w:r>
    </w:p>
    <w:p w14:paraId="5991D68A" w14:textId="77777777" w:rsidR="00AA5D72" w:rsidRDefault="00AA5D72">
      <w:pPr>
        <w:pStyle w:val="Amainreturn"/>
      </w:pPr>
      <w:r>
        <w:t>the court may, in addition to imposing a penalty on the convicted person, order the convicted person to pay to the commissioner an amount not exceeding double the amount of the excess.</w:t>
      </w:r>
    </w:p>
    <w:p w14:paraId="4AE041B3" w14:textId="77777777" w:rsidR="00AA5D72" w:rsidRDefault="00AA5D72">
      <w:pPr>
        <w:pStyle w:val="Amain"/>
        <w:keepNext/>
      </w:pPr>
      <w:r>
        <w:lastRenderedPageBreak/>
        <w:tab/>
        <w:t>(2)</w:t>
      </w:r>
      <w:r>
        <w:tab/>
        <w:t>If—</w:t>
      </w:r>
    </w:p>
    <w:p w14:paraId="18455A81" w14:textId="77777777" w:rsidR="00AA5D72" w:rsidRDefault="00AA5D72">
      <w:pPr>
        <w:pStyle w:val="Apara"/>
      </w:pPr>
      <w:r>
        <w:tab/>
        <w:t>(a)</w:t>
      </w:r>
      <w:r>
        <w:tab/>
        <w:t xml:space="preserve">a person (the </w:t>
      </w:r>
      <w:r>
        <w:rPr>
          <w:rStyle w:val="charBoldItals"/>
        </w:rPr>
        <w:t>convicted person</w:t>
      </w:r>
      <w:r>
        <w:t>) is convicted of an offence against section 61 or section 68 in relation to an act or omission; and</w:t>
      </w:r>
    </w:p>
    <w:p w14:paraId="37ADBE9C" w14:textId="77777777" w:rsidR="00AA5D72" w:rsidRDefault="00AA5D72">
      <w:pPr>
        <w:pStyle w:val="Apara"/>
      </w:pPr>
      <w:r>
        <w:tab/>
        <w:t>(b)</w:t>
      </w:r>
      <w:r>
        <w:tab/>
        <w:t>the court is satisfied that the act or omission was intended to facilitate the avoidance of a tax liability of the convicted person or another person;</w:t>
      </w:r>
    </w:p>
    <w:p w14:paraId="1F7645E8" w14:textId="77777777" w:rsidR="00AA5D72" w:rsidRDefault="00AA5D72">
      <w:pPr>
        <w:pStyle w:val="Amainreturn"/>
      </w:pPr>
      <w:r>
        <w:t>the court may, in addition to imposing a penalty on the convicted person, order the convicted person to pay to the commissioner an amount not exceeding double that amount.</w:t>
      </w:r>
    </w:p>
    <w:p w14:paraId="1764A9F4" w14:textId="77777777" w:rsidR="00AA5D72" w:rsidRDefault="00AA5D72">
      <w:pPr>
        <w:pStyle w:val="PageBreak"/>
      </w:pPr>
      <w:r>
        <w:br w:type="page"/>
      </w:r>
    </w:p>
    <w:p w14:paraId="0BD8B2DC" w14:textId="77777777" w:rsidR="00AA5D72" w:rsidRPr="00643B71" w:rsidRDefault="00AA5D72">
      <w:pPr>
        <w:pStyle w:val="AH2Part"/>
      </w:pPr>
      <w:bookmarkStart w:id="122" w:name="_Toc201563335"/>
      <w:r w:rsidRPr="00643B71">
        <w:rPr>
          <w:rStyle w:val="CharPartNo"/>
        </w:rPr>
        <w:lastRenderedPageBreak/>
        <w:t>Part 9</w:t>
      </w:r>
      <w:r>
        <w:tab/>
      </w:r>
      <w:r w:rsidRPr="00643B71">
        <w:rPr>
          <w:rStyle w:val="CharPartText"/>
        </w:rPr>
        <w:t>Tax officers, investigation and secrecy provisions</w:t>
      </w:r>
      <w:bookmarkEnd w:id="122"/>
    </w:p>
    <w:p w14:paraId="135264C3" w14:textId="77777777" w:rsidR="00AA5D72" w:rsidRPr="00643B71" w:rsidRDefault="00AA5D72">
      <w:pPr>
        <w:pStyle w:val="AH3Div"/>
      </w:pPr>
      <w:bookmarkStart w:id="123" w:name="_Toc201563336"/>
      <w:r w:rsidRPr="00643B71">
        <w:rPr>
          <w:rStyle w:val="CharDivNo"/>
        </w:rPr>
        <w:t>Division 9.1</w:t>
      </w:r>
      <w:r>
        <w:tab/>
      </w:r>
      <w:r w:rsidRPr="00643B71">
        <w:rPr>
          <w:rStyle w:val="CharDivText"/>
        </w:rPr>
        <w:t>Tax officers</w:t>
      </w:r>
      <w:bookmarkEnd w:id="123"/>
    </w:p>
    <w:p w14:paraId="5AF04137" w14:textId="77777777" w:rsidR="00AA5D72" w:rsidRDefault="00AA5D72">
      <w:pPr>
        <w:pStyle w:val="AH5Sec"/>
      </w:pPr>
      <w:bookmarkStart w:id="124" w:name="_Toc201563337"/>
      <w:r w:rsidRPr="00643B71">
        <w:rPr>
          <w:rStyle w:val="CharSectNo"/>
        </w:rPr>
        <w:t>73</w:t>
      </w:r>
      <w:r>
        <w:tab/>
        <w:t>The commissioner</w:t>
      </w:r>
      <w:bookmarkEnd w:id="124"/>
    </w:p>
    <w:p w14:paraId="4E02B38C" w14:textId="77777777" w:rsidR="00AA5D72" w:rsidRDefault="00AA5D72">
      <w:pPr>
        <w:pStyle w:val="Amainreturn"/>
      </w:pPr>
      <w:r>
        <w:t>There must be a Commissioner for Australian Capital Territory Revenue appointed by the Minister.</w:t>
      </w:r>
    </w:p>
    <w:p w14:paraId="58AED029" w14:textId="77777777" w:rsidR="006B007C" w:rsidRPr="00CC3FC0" w:rsidRDefault="006B007C" w:rsidP="006B007C">
      <w:pPr>
        <w:pStyle w:val="AH5Sec"/>
      </w:pPr>
      <w:bookmarkStart w:id="125" w:name="_Toc201563338"/>
      <w:r w:rsidRPr="00643B71">
        <w:rPr>
          <w:rStyle w:val="CharSectNo"/>
        </w:rPr>
        <w:t>73A</w:t>
      </w:r>
      <w:r w:rsidRPr="00CC3FC0">
        <w:tab/>
        <w:t>Appointment of acting commissioner</w:t>
      </w:r>
      <w:bookmarkEnd w:id="125"/>
    </w:p>
    <w:p w14:paraId="4574879E" w14:textId="77777777" w:rsidR="006B007C" w:rsidRPr="00CC3FC0" w:rsidRDefault="006B007C" w:rsidP="006B007C">
      <w:pPr>
        <w:pStyle w:val="Amainreturn"/>
      </w:pPr>
      <w:r w:rsidRPr="00CC3FC0">
        <w:t>The director-general or the under treasurer may appoint a person to act in the position of commissioner for 3 months or less, during—</w:t>
      </w:r>
    </w:p>
    <w:p w14:paraId="22838042" w14:textId="77777777" w:rsidR="006B007C" w:rsidRPr="00CC3FC0" w:rsidRDefault="006B007C" w:rsidP="006B007C">
      <w:pPr>
        <w:pStyle w:val="Apara"/>
      </w:pPr>
      <w:r w:rsidRPr="00CC3FC0">
        <w:tab/>
        <w:t>(a)</w:t>
      </w:r>
      <w:r w:rsidRPr="00CC3FC0">
        <w:tab/>
        <w:t>any vacancy in the position, whether or not an appointment has previously been made to the position; or</w:t>
      </w:r>
    </w:p>
    <w:p w14:paraId="29DC1EDF" w14:textId="77777777" w:rsidR="006B007C" w:rsidRPr="00CC3FC0" w:rsidRDefault="006B007C" w:rsidP="006B007C">
      <w:pPr>
        <w:pStyle w:val="Apara"/>
      </w:pPr>
      <w:r w:rsidRPr="00CC3FC0">
        <w:tab/>
        <w:t>(b)</w:t>
      </w:r>
      <w:r w:rsidRPr="00CC3FC0">
        <w:tab/>
        <w:t>any period when the commissioner cannot for any reason exercise the functions of the position.</w:t>
      </w:r>
    </w:p>
    <w:p w14:paraId="7C992201" w14:textId="77777777" w:rsidR="00AA5D72" w:rsidRDefault="00AA5D72">
      <w:pPr>
        <w:pStyle w:val="AH5Sec"/>
      </w:pPr>
      <w:bookmarkStart w:id="126" w:name="_Toc201563339"/>
      <w:r w:rsidRPr="00643B71">
        <w:rPr>
          <w:rStyle w:val="CharSectNo"/>
        </w:rPr>
        <w:t>74</w:t>
      </w:r>
      <w:r>
        <w:tab/>
        <w:t>General administration of the tax laws</w:t>
      </w:r>
      <w:bookmarkEnd w:id="126"/>
    </w:p>
    <w:p w14:paraId="19BA8E21" w14:textId="77777777" w:rsidR="00AA5D72" w:rsidRDefault="00AA5D72">
      <w:pPr>
        <w:pStyle w:val="Amainreturn"/>
      </w:pPr>
      <w:r>
        <w:t>The commissioner has the general administration of this Act and the other tax laws and may do all the things that are necessary or convenient to give effect to this Act and the other tax laws.</w:t>
      </w:r>
    </w:p>
    <w:p w14:paraId="24EB54F1" w14:textId="77777777" w:rsidR="000A2220" w:rsidRPr="002F5E27" w:rsidRDefault="000A2220" w:rsidP="000A2220">
      <w:pPr>
        <w:pStyle w:val="AH5Sec"/>
      </w:pPr>
      <w:bookmarkStart w:id="127" w:name="_Toc201563340"/>
      <w:r w:rsidRPr="00643B71">
        <w:rPr>
          <w:rStyle w:val="CharSectNo"/>
        </w:rPr>
        <w:t>75</w:t>
      </w:r>
      <w:r w:rsidRPr="002F5E27">
        <w:tab/>
        <w:t>Commissioner authorised to exercise functions of Territory taxation officer under Commonwealth Act</w:t>
      </w:r>
      <w:bookmarkEnd w:id="127"/>
    </w:p>
    <w:p w14:paraId="732669EE" w14:textId="6284DCBD" w:rsidR="000A2220" w:rsidRPr="002F5E27" w:rsidRDefault="000A2220" w:rsidP="000A2220">
      <w:pPr>
        <w:pStyle w:val="Amainreturn"/>
        <w:keepNext/>
      </w:pPr>
      <w:r w:rsidRPr="002F5E27">
        <w:t xml:space="preserve">The commissioner may exercise the functions of a Territory taxation officer under the </w:t>
      </w:r>
      <w:hyperlink r:id="rId123" w:tooltip="Act 1953 No 1 (Cwlth)" w:history="1">
        <w:r w:rsidR="00FC16FA" w:rsidRPr="00D16286">
          <w:rPr>
            <w:rStyle w:val="charCitHyperlinkItal"/>
          </w:rPr>
          <w:t>Taxation Administration Act 1953</w:t>
        </w:r>
      </w:hyperlink>
      <w:r w:rsidRPr="002F5E27">
        <w:t xml:space="preserve"> (Cwlth), part 3A.</w:t>
      </w:r>
    </w:p>
    <w:p w14:paraId="23BABB23" w14:textId="2EC36559" w:rsidR="00AA5D72" w:rsidRPr="00531639" w:rsidRDefault="000A2220" w:rsidP="00531639">
      <w:pPr>
        <w:pStyle w:val="aNote"/>
        <w:rPr>
          <w:b/>
        </w:rPr>
      </w:pPr>
      <w:r w:rsidRPr="00F77F15">
        <w:rPr>
          <w:rStyle w:val="charItals"/>
        </w:rPr>
        <w:t>Note</w:t>
      </w:r>
      <w:r w:rsidRPr="00F77F15">
        <w:rPr>
          <w:rStyle w:val="charItals"/>
        </w:rPr>
        <w:tab/>
      </w:r>
      <w:r w:rsidRPr="002F5E27">
        <w:t xml:space="preserve">Territory taxation officer is defined in the </w:t>
      </w:r>
      <w:hyperlink r:id="rId124" w:tooltip="Act 1953 No 1 (Cwlth)" w:history="1">
        <w:r w:rsidR="00FC16FA" w:rsidRPr="00D16286">
          <w:rPr>
            <w:rStyle w:val="charCitHyperlinkItal"/>
          </w:rPr>
          <w:t>Taxation Administration Act</w:t>
        </w:r>
        <w:r w:rsidR="00F06096">
          <w:rPr>
            <w:rStyle w:val="charCitHyperlinkItal"/>
          </w:rPr>
          <w:t> </w:t>
        </w:r>
        <w:r w:rsidR="00FC16FA" w:rsidRPr="00D16286">
          <w:rPr>
            <w:rStyle w:val="charCitHyperlinkItal"/>
          </w:rPr>
          <w:t>1953</w:t>
        </w:r>
      </w:hyperlink>
      <w:r w:rsidRPr="002F5E27">
        <w:t xml:space="preserve"> (Cwlth), s 13D (1).</w:t>
      </w:r>
    </w:p>
    <w:p w14:paraId="4DA9E1F0" w14:textId="77777777" w:rsidR="00AA5D72" w:rsidRDefault="00AA5D72">
      <w:pPr>
        <w:pStyle w:val="AH5Sec"/>
      </w:pPr>
      <w:bookmarkStart w:id="128" w:name="_Toc201563341"/>
      <w:r w:rsidRPr="00643B71">
        <w:rPr>
          <w:rStyle w:val="CharSectNo"/>
        </w:rPr>
        <w:lastRenderedPageBreak/>
        <w:t>77</w:t>
      </w:r>
      <w:r>
        <w:tab/>
        <w:t>Use of consultants and contractors</w:t>
      </w:r>
      <w:bookmarkEnd w:id="128"/>
    </w:p>
    <w:p w14:paraId="094DA52F" w14:textId="77777777" w:rsidR="00AA5D72" w:rsidRDefault="007D37D2" w:rsidP="007D37D2">
      <w:pPr>
        <w:pStyle w:val="Amain"/>
      </w:pPr>
      <w:r>
        <w:tab/>
        <w:t>(1)</w:t>
      </w:r>
      <w:r>
        <w:tab/>
      </w:r>
      <w:r w:rsidR="00AA5D72">
        <w:t>The commissioner may engage the consultants and contractors that may be necessary or convenient to exercise the commissioner’s functions.</w:t>
      </w:r>
    </w:p>
    <w:p w14:paraId="02C6AC42" w14:textId="77777777" w:rsidR="007D37D2" w:rsidRDefault="007D37D2" w:rsidP="007D37D2">
      <w:pPr>
        <w:pStyle w:val="Amain"/>
      </w:pPr>
      <w:r w:rsidRPr="0083266D">
        <w:tab/>
        <w:t>(2)</w:t>
      </w:r>
      <w:r w:rsidRPr="0083266D">
        <w:tab/>
        <w:t>However, the commissioner must not enter into a contract of employment under this section.</w:t>
      </w:r>
    </w:p>
    <w:p w14:paraId="1ACB0B96" w14:textId="77777777" w:rsidR="00AA5D72" w:rsidRDefault="00AA5D72">
      <w:pPr>
        <w:pStyle w:val="AH5Sec"/>
      </w:pPr>
      <w:bookmarkStart w:id="129" w:name="_Toc201563342"/>
      <w:r w:rsidRPr="00643B71">
        <w:rPr>
          <w:rStyle w:val="CharSectNo"/>
        </w:rPr>
        <w:t>78</w:t>
      </w:r>
      <w:r>
        <w:tab/>
        <w:t>Delegation by commissioner</w:t>
      </w:r>
      <w:bookmarkEnd w:id="129"/>
    </w:p>
    <w:p w14:paraId="7A884864" w14:textId="77777777" w:rsidR="00AA5D72" w:rsidRDefault="00AA5D72">
      <w:pPr>
        <w:pStyle w:val="Amainreturn"/>
        <w:keepNext/>
      </w:pPr>
      <w:r>
        <w:t>The commissioner may delegate to any person the commissioner’s functions under this or any other Act.</w:t>
      </w:r>
    </w:p>
    <w:p w14:paraId="594E1F6F" w14:textId="2961D5CA" w:rsidR="00AA5D72" w:rsidRDefault="00AA5D72">
      <w:pPr>
        <w:pStyle w:val="aNote"/>
        <w:suppressLineNumbers/>
      </w:pPr>
      <w:r>
        <w:rPr>
          <w:rStyle w:val="charItals"/>
        </w:rPr>
        <w:t>Note</w:t>
      </w:r>
      <w:r>
        <w:rPr>
          <w:rStyle w:val="charItals"/>
        </w:rPr>
        <w:tab/>
      </w:r>
      <w:r>
        <w:t xml:space="preserve">For the making of delegations and the exercise of delegated functions, see the </w:t>
      </w:r>
      <w:hyperlink r:id="rId125" w:tooltip="A2001-14" w:history="1">
        <w:r w:rsidR="00F77F15" w:rsidRPr="00F77F15">
          <w:rPr>
            <w:rStyle w:val="charCitHyperlinkAbbrev"/>
          </w:rPr>
          <w:t>Legislation Act</w:t>
        </w:r>
      </w:hyperlink>
      <w:r>
        <w:t>, pt 19.4.</w:t>
      </w:r>
    </w:p>
    <w:p w14:paraId="2518CFF3" w14:textId="77777777" w:rsidR="00AA5D72" w:rsidRDefault="00AA5D72">
      <w:pPr>
        <w:pStyle w:val="AH5Sec"/>
      </w:pPr>
      <w:bookmarkStart w:id="130" w:name="_Toc201563343"/>
      <w:r w:rsidRPr="00643B71">
        <w:rPr>
          <w:rStyle w:val="CharSectNo"/>
        </w:rPr>
        <w:t>79</w:t>
      </w:r>
      <w:r>
        <w:tab/>
        <w:t>Authorised officers</w:t>
      </w:r>
      <w:bookmarkEnd w:id="130"/>
    </w:p>
    <w:p w14:paraId="43EE62F6" w14:textId="77777777" w:rsidR="00AA5D72" w:rsidRDefault="00AA5D72">
      <w:pPr>
        <w:pStyle w:val="Amain"/>
      </w:pPr>
      <w:r>
        <w:tab/>
        <w:t>(1)</w:t>
      </w:r>
      <w:r>
        <w:tab/>
        <w:t>The commissioner is an authorised officer.</w:t>
      </w:r>
    </w:p>
    <w:p w14:paraId="2B574E5C" w14:textId="77777777" w:rsidR="00AA5D72" w:rsidRDefault="00AA5D72">
      <w:pPr>
        <w:pStyle w:val="Amain"/>
      </w:pPr>
      <w:r>
        <w:tab/>
        <w:t>(2)</w:t>
      </w:r>
      <w:r>
        <w:tab/>
        <w:t>The commissioner may appoint people to be authorised officers.</w:t>
      </w:r>
    </w:p>
    <w:p w14:paraId="4F65F4D7" w14:textId="77777777" w:rsidR="00AA5D72" w:rsidRDefault="00AA5D72">
      <w:pPr>
        <w:pStyle w:val="Amain"/>
      </w:pPr>
      <w:r>
        <w:tab/>
        <w:t>(3)</w:t>
      </w:r>
      <w:r>
        <w:tab/>
        <w:t>A person who—</w:t>
      </w:r>
    </w:p>
    <w:p w14:paraId="156EB8A5" w14:textId="77777777" w:rsidR="00AA5D72" w:rsidRDefault="00AA5D72">
      <w:pPr>
        <w:pStyle w:val="Apara"/>
      </w:pPr>
      <w:r>
        <w:tab/>
        <w:t>(a)</w:t>
      </w:r>
      <w:r>
        <w:tab/>
        <w:t>is engaged in the administration or enforcement of a tax law of a reciprocating jurisdiction; and</w:t>
      </w:r>
    </w:p>
    <w:p w14:paraId="53AE51EE" w14:textId="77777777" w:rsidR="00AA5D72" w:rsidRDefault="00AA5D72">
      <w:pPr>
        <w:pStyle w:val="Apara"/>
      </w:pPr>
      <w:r>
        <w:tab/>
        <w:t>(b)</w:t>
      </w:r>
      <w:r>
        <w:tab/>
        <w:t>is recognised in a notice issued by the commissioner as an authorised officer for this subsection;</w:t>
      </w:r>
    </w:p>
    <w:p w14:paraId="6189F5F2" w14:textId="77777777" w:rsidR="00AA5D72" w:rsidRDefault="00AA5D72">
      <w:pPr>
        <w:pStyle w:val="Amainreturn"/>
      </w:pPr>
      <w:r>
        <w:t>is an authorised officer for the time and for the purpose specified in the notice.</w:t>
      </w:r>
    </w:p>
    <w:p w14:paraId="04AD20A1" w14:textId="77777777" w:rsidR="00AA5D72" w:rsidRDefault="00AA5D72">
      <w:pPr>
        <w:pStyle w:val="Amain"/>
      </w:pPr>
      <w:r>
        <w:tab/>
        <w:t>(4)</w:t>
      </w:r>
      <w:r>
        <w:tab/>
        <w:t>A tax officer to whom the commissioner delegates functions under division 9.2 is an authorised officer.</w:t>
      </w:r>
    </w:p>
    <w:p w14:paraId="00C9808E" w14:textId="77777777" w:rsidR="00AA5D72" w:rsidRDefault="00AA5D72">
      <w:pPr>
        <w:pStyle w:val="AH5Sec"/>
      </w:pPr>
      <w:bookmarkStart w:id="131" w:name="_Toc201563344"/>
      <w:r w:rsidRPr="00643B71">
        <w:rPr>
          <w:rStyle w:val="CharSectNo"/>
        </w:rPr>
        <w:lastRenderedPageBreak/>
        <w:t>80</w:t>
      </w:r>
      <w:r>
        <w:tab/>
        <w:t>Identity cards for authorised officers</w:t>
      </w:r>
      <w:bookmarkEnd w:id="131"/>
    </w:p>
    <w:p w14:paraId="4D5586AD" w14:textId="77777777" w:rsidR="00AA5D72" w:rsidRDefault="00AA5D72" w:rsidP="009B54E3">
      <w:pPr>
        <w:pStyle w:val="Amain"/>
        <w:keepNext/>
      </w:pPr>
      <w:r>
        <w:tab/>
        <w:t>(1)</w:t>
      </w:r>
      <w:r>
        <w:tab/>
        <w:t>An authorised officer must be issued with an identity card—</w:t>
      </w:r>
    </w:p>
    <w:p w14:paraId="651C7270" w14:textId="77777777" w:rsidR="00AA5D72" w:rsidRDefault="00AA5D72">
      <w:pPr>
        <w:pStyle w:val="Apara"/>
      </w:pPr>
      <w:r>
        <w:tab/>
        <w:t>(a)</w:t>
      </w:r>
      <w:r>
        <w:tab/>
        <w:t>containing the person’s name and a photograph of the person; and</w:t>
      </w:r>
    </w:p>
    <w:p w14:paraId="0F5F24F5" w14:textId="77777777" w:rsidR="00AA5D72" w:rsidRDefault="00AA5D72" w:rsidP="00C70FA5">
      <w:pPr>
        <w:pStyle w:val="Apara"/>
      </w:pPr>
      <w:r>
        <w:tab/>
        <w:t>(b)</w:t>
      </w:r>
      <w:r>
        <w:tab/>
        <w:t>stating that the person is an authorised officer for the tax laws.</w:t>
      </w:r>
    </w:p>
    <w:p w14:paraId="7D18E639" w14:textId="77777777" w:rsidR="00AA5D72" w:rsidRDefault="00AA5D72" w:rsidP="00C70FA5">
      <w:pPr>
        <w:pStyle w:val="Amain"/>
      </w:pPr>
      <w:r>
        <w:tab/>
        <w:t>(2)</w:t>
      </w:r>
      <w:r>
        <w:tab/>
        <w:t>When recognising an officer of a reciprocating jurisdiction for section</w:t>
      </w:r>
      <w:r w:rsidR="00EF25FA">
        <w:t> </w:t>
      </w:r>
      <w:r>
        <w:t>79 (3), the commissioner may approve the use of the identity card issued by that jurisdiction, together with the notice issued under section 79 (3) (b), for subsection (1).</w:t>
      </w:r>
    </w:p>
    <w:p w14:paraId="3F451457" w14:textId="77777777" w:rsidR="00AA5D72" w:rsidRDefault="00AA5D72">
      <w:pPr>
        <w:pStyle w:val="Amain"/>
        <w:keepNext/>
      </w:pPr>
      <w:r>
        <w:tab/>
        <w:t>(3)</w:t>
      </w:r>
      <w:r>
        <w:tab/>
        <w:t>A person who has been issued with an identity card under subsection</w:t>
      </w:r>
      <w:r w:rsidR="00EF25FA">
        <w:t> </w:t>
      </w:r>
      <w:r>
        <w:t>(1) and ceases to be an authorised officer must return the card to the commissioner as soon as practicable.</w:t>
      </w:r>
    </w:p>
    <w:p w14:paraId="582A1C5B" w14:textId="77777777" w:rsidR="00AA5D72" w:rsidRDefault="00AA5D72">
      <w:pPr>
        <w:pStyle w:val="Penalty"/>
      </w:pPr>
      <w:r>
        <w:t>Maximum penalty:  1 penalty unit.</w:t>
      </w:r>
    </w:p>
    <w:p w14:paraId="628EA539" w14:textId="77777777" w:rsidR="00AA5D72" w:rsidRDefault="00AA5D72">
      <w:pPr>
        <w:pStyle w:val="AH5Sec"/>
      </w:pPr>
      <w:bookmarkStart w:id="132" w:name="_Toc201563345"/>
      <w:r w:rsidRPr="00643B71">
        <w:rPr>
          <w:rStyle w:val="CharSectNo"/>
        </w:rPr>
        <w:t>81</w:t>
      </w:r>
      <w:r>
        <w:tab/>
        <w:t>Personal liability</w:t>
      </w:r>
      <w:bookmarkEnd w:id="132"/>
    </w:p>
    <w:p w14:paraId="15657791" w14:textId="77777777" w:rsidR="00AA5D72" w:rsidRDefault="00AA5D72">
      <w:pPr>
        <w:pStyle w:val="Amainreturn"/>
      </w:pPr>
      <w:r>
        <w:t>A matter or thing done or omitted by the commissioner or a tax officer does not, if the matter or thing was done or omitted honestly for the purpose of—</w:t>
      </w:r>
    </w:p>
    <w:p w14:paraId="70A8B2D1" w14:textId="77777777" w:rsidR="00AA5D72" w:rsidRDefault="00AA5D72">
      <w:pPr>
        <w:pStyle w:val="Apara"/>
      </w:pPr>
      <w:r>
        <w:tab/>
        <w:t>(a)</w:t>
      </w:r>
      <w:r>
        <w:tab/>
        <w:t>administering or enforcing a tax law of the Territory; or</w:t>
      </w:r>
    </w:p>
    <w:p w14:paraId="12E0DE29" w14:textId="77777777" w:rsidR="00AA5D72" w:rsidRDefault="00AA5D72">
      <w:pPr>
        <w:pStyle w:val="Apara"/>
      </w:pPr>
      <w:r>
        <w:tab/>
        <w:t>(b)</w:t>
      </w:r>
      <w:r>
        <w:tab/>
        <w:t>administering or enforcing a tax law of a reciprocating jurisdiction in accordance with division 9.3;</w:t>
      </w:r>
    </w:p>
    <w:p w14:paraId="57B78377" w14:textId="77777777" w:rsidR="00AA5D72" w:rsidRDefault="00AA5D72">
      <w:pPr>
        <w:pStyle w:val="Amainreturn"/>
      </w:pPr>
      <w:r>
        <w:t>subject the commissioner or the tax officer so acting personally to any action, liability, claim or demand.</w:t>
      </w:r>
    </w:p>
    <w:p w14:paraId="363B4B64" w14:textId="77777777" w:rsidR="00AA5D72" w:rsidRPr="00643B71" w:rsidRDefault="00AA5D72">
      <w:pPr>
        <w:pStyle w:val="AH3Div"/>
      </w:pPr>
      <w:bookmarkStart w:id="133" w:name="_Toc201563346"/>
      <w:r w:rsidRPr="00643B71">
        <w:rPr>
          <w:rStyle w:val="CharDivNo"/>
        </w:rPr>
        <w:lastRenderedPageBreak/>
        <w:t>Division 9.2</w:t>
      </w:r>
      <w:r>
        <w:tab/>
      </w:r>
      <w:r w:rsidRPr="00643B71">
        <w:rPr>
          <w:rStyle w:val="CharDivText"/>
        </w:rPr>
        <w:t>Powers of investigation</w:t>
      </w:r>
      <w:bookmarkEnd w:id="133"/>
    </w:p>
    <w:p w14:paraId="1BC80908" w14:textId="77777777" w:rsidR="00AA5D72" w:rsidRDefault="00AA5D72">
      <w:pPr>
        <w:pStyle w:val="AH5Sec"/>
      </w:pPr>
      <w:bookmarkStart w:id="134" w:name="_Toc201563347"/>
      <w:r w:rsidRPr="00643B71">
        <w:rPr>
          <w:rStyle w:val="CharSectNo"/>
        </w:rPr>
        <w:t>82</w:t>
      </w:r>
      <w:r>
        <w:tab/>
        <w:t>Power to require information, instruments or records or attendance for examination</w:t>
      </w:r>
      <w:bookmarkEnd w:id="134"/>
    </w:p>
    <w:p w14:paraId="640F393E" w14:textId="77777777" w:rsidR="00AA5D72" w:rsidRDefault="00AA5D72">
      <w:pPr>
        <w:pStyle w:val="Amain"/>
      </w:pPr>
      <w:r>
        <w:tab/>
        <w:t>(1)</w:t>
      </w:r>
      <w:r>
        <w:tab/>
        <w:t xml:space="preserve">The commissioner may, for a purpose related to the administration or enforcement of a tax law, by written notice </w:t>
      </w:r>
      <w:r w:rsidR="001957AD" w:rsidRPr="00F4366C">
        <w:t>given to</w:t>
      </w:r>
      <w:r>
        <w:t xml:space="preserve"> a person, require the person—</w:t>
      </w:r>
    </w:p>
    <w:p w14:paraId="3713E859" w14:textId="77777777" w:rsidR="00AA5D72" w:rsidRDefault="00AA5D72">
      <w:pPr>
        <w:pStyle w:val="Apara"/>
      </w:pPr>
      <w:r>
        <w:tab/>
        <w:t>(a)</w:t>
      </w:r>
      <w:r>
        <w:tab/>
        <w:t>to provide to the commissioner (either orally or in writing) information that is described in the notice; or</w:t>
      </w:r>
    </w:p>
    <w:p w14:paraId="11C57C98" w14:textId="77777777" w:rsidR="00AA5D72" w:rsidRDefault="00AA5D72">
      <w:pPr>
        <w:pStyle w:val="Apara"/>
      </w:pPr>
      <w:r>
        <w:tab/>
        <w:t>(b)</w:t>
      </w:r>
      <w:r>
        <w:tab/>
        <w:t>to attend and give evidence before the commissioner or an authorised officer; or</w:t>
      </w:r>
    </w:p>
    <w:p w14:paraId="60499A06" w14:textId="77777777" w:rsidR="00AA5D72" w:rsidRDefault="00AA5D72">
      <w:pPr>
        <w:pStyle w:val="Apara"/>
      </w:pPr>
      <w:r>
        <w:tab/>
        <w:t>(c)</w:t>
      </w:r>
      <w:r>
        <w:tab/>
        <w:t>to produce to the commissioner a record or other document described in the notice that is in the person’s custody or control.</w:t>
      </w:r>
    </w:p>
    <w:p w14:paraId="02A6CAF9" w14:textId="77777777" w:rsidR="00AA5D72" w:rsidRDefault="00AA5D72">
      <w:pPr>
        <w:pStyle w:val="Amain"/>
        <w:keepLines/>
      </w:pPr>
      <w:r>
        <w:tab/>
        <w:t>(2)</w:t>
      </w:r>
      <w:r>
        <w:tab/>
        <w:t>If a notice to a person under subsection (1) is made to determine that person’s tax liability, the notice must state that the requirement is made for that purpose, but the commissioner is not otherwise required to identify a person in relation to whom any information, evidence, record or other document is required under this section.</w:t>
      </w:r>
    </w:p>
    <w:p w14:paraId="53C5706C" w14:textId="77777777" w:rsidR="00AA5D72" w:rsidRDefault="00AA5D72">
      <w:pPr>
        <w:pStyle w:val="Amain"/>
      </w:pPr>
      <w:r>
        <w:tab/>
        <w:t>(3)</w:t>
      </w:r>
      <w:r>
        <w:tab/>
        <w:t>The commissioner—</w:t>
      </w:r>
    </w:p>
    <w:p w14:paraId="5876C164" w14:textId="77777777" w:rsidR="00AA5D72" w:rsidRDefault="00AA5D72">
      <w:pPr>
        <w:pStyle w:val="Apara"/>
      </w:pPr>
      <w:r>
        <w:tab/>
        <w:t>(a)</w:t>
      </w:r>
      <w:r>
        <w:tab/>
        <w:t>may specify whether information or evidence to be provided or given under this section must be given orally or in writing; and</w:t>
      </w:r>
    </w:p>
    <w:p w14:paraId="5EE60838" w14:textId="77777777" w:rsidR="00AA5D72" w:rsidRDefault="00AA5D72">
      <w:pPr>
        <w:pStyle w:val="Apara"/>
      </w:pPr>
      <w:r>
        <w:tab/>
        <w:t>(b)</w:t>
      </w:r>
      <w:r>
        <w:tab/>
        <w:t>may require any information or evidence given in writing to be in the form of, or verified by, a statutory declaration; and</w:t>
      </w:r>
    </w:p>
    <w:p w14:paraId="39D645F4" w14:textId="77777777" w:rsidR="00AA5D72" w:rsidRDefault="00AA5D72" w:rsidP="001D3A59">
      <w:pPr>
        <w:pStyle w:val="Apara"/>
        <w:keepNext/>
      </w:pPr>
      <w:r>
        <w:lastRenderedPageBreak/>
        <w:tab/>
        <w:t>(c)</w:t>
      </w:r>
      <w:r>
        <w:tab/>
        <w:t>may require any information or evidence given orally to be given on oath or affirmation.</w:t>
      </w:r>
    </w:p>
    <w:p w14:paraId="6C4673E9" w14:textId="00DE59BD" w:rsidR="00CC5CC5" w:rsidRPr="00383099" w:rsidRDefault="00CC5CC5" w:rsidP="001D3A59">
      <w:pPr>
        <w:pStyle w:val="aNote"/>
        <w:keepNext/>
      </w:pPr>
      <w:r w:rsidRPr="00383099">
        <w:rPr>
          <w:rStyle w:val="charItals"/>
        </w:rPr>
        <w:t>Note 1</w:t>
      </w:r>
      <w:r w:rsidRPr="00383099">
        <w:rPr>
          <w:rStyle w:val="charItals"/>
        </w:rPr>
        <w:tab/>
      </w:r>
      <w:r w:rsidRPr="00383099">
        <w:t xml:space="preserve">The </w:t>
      </w:r>
      <w:hyperlink r:id="rId126" w:tooltip="Act 1959 No 52 (Cwlth)" w:history="1">
        <w:r w:rsidRPr="00383099">
          <w:rPr>
            <w:rStyle w:val="charCitHyperlinkItal"/>
          </w:rPr>
          <w:t>Statutory Declarations Act 1959</w:t>
        </w:r>
      </w:hyperlink>
      <w:r w:rsidRPr="00383099">
        <w:t xml:space="preserve"> (Cwlth) applies to the making of statutory declarations under ACT laws.</w:t>
      </w:r>
    </w:p>
    <w:p w14:paraId="65D99C6A" w14:textId="4F4B26B0" w:rsidR="00CC5CC5" w:rsidRPr="00383099" w:rsidRDefault="00CC5CC5" w:rsidP="001D3A59">
      <w:pPr>
        <w:pStyle w:val="aNote"/>
        <w:keepNext/>
      </w:pPr>
      <w:r w:rsidRPr="00383099">
        <w:rPr>
          <w:rStyle w:val="charItals"/>
        </w:rPr>
        <w:t>Note 2</w:t>
      </w:r>
      <w:r w:rsidRPr="00383099">
        <w:tab/>
        <w:t xml:space="preserve">It is an offence to make a false or misleading statement, give false or misleading information or produce a false or misleading document (see </w:t>
      </w:r>
      <w:hyperlink r:id="rId127" w:tooltip="A2002-51" w:history="1">
        <w:r w:rsidRPr="00383099">
          <w:rPr>
            <w:rStyle w:val="charCitHyperlinkAbbrev"/>
          </w:rPr>
          <w:t>Criminal Code</w:t>
        </w:r>
      </w:hyperlink>
      <w:r w:rsidRPr="00383099">
        <w:t>, pt 3.4).</w:t>
      </w:r>
    </w:p>
    <w:p w14:paraId="68528890" w14:textId="77777777" w:rsidR="00AA5D72" w:rsidRDefault="00AA5D72">
      <w:pPr>
        <w:pStyle w:val="Amain"/>
      </w:pPr>
      <w:r>
        <w:tab/>
        <w:t>(4)</w:t>
      </w:r>
      <w:r>
        <w:tab/>
        <w:t>A person must not, without reasonable excuse, fail—</w:t>
      </w:r>
    </w:p>
    <w:p w14:paraId="414DF865" w14:textId="77777777" w:rsidR="00AA5D72" w:rsidRDefault="00AA5D72">
      <w:pPr>
        <w:pStyle w:val="Apara"/>
      </w:pPr>
      <w:r>
        <w:tab/>
        <w:t>(a)</w:t>
      </w:r>
      <w:r>
        <w:tab/>
        <w:t>to comply with the requirements of a notice under this section within the period specified in the notice or any further period allowed by the commissioner; or</w:t>
      </w:r>
    </w:p>
    <w:p w14:paraId="673F0CBC" w14:textId="77777777" w:rsidR="00AA5D72" w:rsidRDefault="00AA5D72">
      <w:pPr>
        <w:pStyle w:val="Apara"/>
        <w:keepNext/>
      </w:pPr>
      <w:r>
        <w:tab/>
        <w:t>(b)</w:t>
      </w:r>
      <w:r>
        <w:tab/>
        <w:t>to comply with any other requirement of the commissioner about the giving of evidence or how information or evidence is to be provided or given under this section.</w:t>
      </w:r>
    </w:p>
    <w:p w14:paraId="78D88486" w14:textId="77777777" w:rsidR="00AA5D72" w:rsidRDefault="00AA5D72">
      <w:pPr>
        <w:pStyle w:val="Penalty"/>
      </w:pPr>
      <w:r>
        <w:t>Maximum penalty:  50 penalty units.</w:t>
      </w:r>
    </w:p>
    <w:p w14:paraId="25610F07" w14:textId="77777777" w:rsidR="00AA5D72" w:rsidRDefault="00AA5D72">
      <w:pPr>
        <w:pStyle w:val="Amain"/>
      </w:pPr>
      <w:r>
        <w:tab/>
        <w:t>(5)</w:t>
      </w:r>
      <w:r>
        <w:tab/>
        <w:t>A person required to attend before an authorised officer to give oral evidence must be paid expenses in accordance with the scale of allowances determined under section 139.</w:t>
      </w:r>
    </w:p>
    <w:p w14:paraId="178A4D3F" w14:textId="77777777" w:rsidR="00AA5D72" w:rsidRDefault="00AA5D72">
      <w:pPr>
        <w:pStyle w:val="Amain"/>
      </w:pPr>
      <w:r>
        <w:tab/>
        <w:t>(6)</w:t>
      </w:r>
      <w:r>
        <w:tab/>
        <w:t>Subsection (5) does not apply to a person, or a representative of a person, giving evidence in relation to the person’s own tax liability.</w:t>
      </w:r>
    </w:p>
    <w:p w14:paraId="2FC22B3A" w14:textId="77777777" w:rsidR="00AA5D72" w:rsidRDefault="00AA5D72">
      <w:pPr>
        <w:pStyle w:val="AH5Sec"/>
      </w:pPr>
      <w:bookmarkStart w:id="135" w:name="_Toc201563348"/>
      <w:r w:rsidRPr="00643B71">
        <w:rPr>
          <w:rStyle w:val="CharSectNo"/>
        </w:rPr>
        <w:t>83</w:t>
      </w:r>
      <w:r>
        <w:tab/>
        <w:t>Powers of entry and inspection</w:t>
      </w:r>
      <w:bookmarkEnd w:id="135"/>
    </w:p>
    <w:p w14:paraId="47011288" w14:textId="77777777" w:rsidR="00AA5D72" w:rsidRDefault="00AA5D72">
      <w:pPr>
        <w:pStyle w:val="Amain"/>
        <w:keepNext/>
      </w:pPr>
      <w:r>
        <w:tab/>
        <w:t>(1)</w:t>
      </w:r>
      <w:r>
        <w:tab/>
        <w:t>An authorised officer may, for a purpose related to the administration or enforcement of a tax law, enter and inspect any premises at any reasonable time and do any of the following:</w:t>
      </w:r>
    </w:p>
    <w:p w14:paraId="0F30C9AB" w14:textId="77777777" w:rsidR="00AA5D72" w:rsidRDefault="00AA5D72">
      <w:pPr>
        <w:pStyle w:val="Apara"/>
      </w:pPr>
      <w:r>
        <w:tab/>
        <w:t>(a)</w:t>
      </w:r>
      <w:r>
        <w:tab/>
        <w:t>remain on the premises;</w:t>
      </w:r>
    </w:p>
    <w:p w14:paraId="5DB56BED" w14:textId="77777777" w:rsidR="00AA5D72" w:rsidRDefault="00AA5D72">
      <w:pPr>
        <w:pStyle w:val="Apara"/>
      </w:pPr>
      <w:r>
        <w:tab/>
        <w:t>(b)</w:t>
      </w:r>
      <w:r>
        <w:tab/>
        <w:t>examine all documents and seize and remove, or take copies of or extracts from, any document on behalf of the commissioner;</w:t>
      </w:r>
    </w:p>
    <w:p w14:paraId="13FA55E4" w14:textId="77777777" w:rsidR="00AA5D72" w:rsidRDefault="00AA5D72">
      <w:pPr>
        <w:pStyle w:val="Apara"/>
      </w:pPr>
      <w:r>
        <w:lastRenderedPageBreak/>
        <w:tab/>
        <w:t>(c)</w:t>
      </w:r>
      <w:r>
        <w:tab/>
        <w:t xml:space="preserve">inspect any gaming machines and seize any gaming machine that the </w:t>
      </w:r>
      <w:r w:rsidR="006F4285" w:rsidRPr="00F4366C">
        <w:t>authorised officer</w:t>
      </w:r>
      <w:r>
        <w:t xml:space="preserve"> believes on reasonable grounds to be connected with an offence against a tax law;</w:t>
      </w:r>
    </w:p>
    <w:p w14:paraId="05BDC9CC" w14:textId="77777777" w:rsidR="00AA5D72" w:rsidRDefault="00AA5D72">
      <w:pPr>
        <w:pStyle w:val="Apara"/>
      </w:pPr>
      <w:r>
        <w:tab/>
        <w:t>(d)</w:t>
      </w:r>
      <w:r>
        <w:tab/>
        <w:t>require any person on the premises to answer questions or otherwise give information, including information about the identity of the person or another person;</w:t>
      </w:r>
    </w:p>
    <w:p w14:paraId="5CF352E7" w14:textId="77777777" w:rsidR="00AA5D72" w:rsidRDefault="00AA5D72">
      <w:pPr>
        <w:pStyle w:val="Apara"/>
      </w:pPr>
      <w:r>
        <w:tab/>
        <w:t>(e)</w:t>
      </w:r>
      <w:r>
        <w:tab/>
        <w:t>require any person on the premises to give access to any document in the person’s custody or control, and to—</w:t>
      </w:r>
    </w:p>
    <w:p w14:paraId="7DC03FCE" w14:textId="77777777" w:rsidR="00AA5D72" w:rsidRDefault="00AA5D72">
      <w:pPr>
        <w:pStyle w:val="Asubpara"/>
      </w:pPr>
      <w:r>
        <w:tab/>
        <w:t>(i)</w:t>
      </w:r>
      <w:r>
        <w:tab/>
        <w:t>produce or display the document; or</w:t>
      </w:r>
    </w:p>
    <w:p w14:paraId="535CC483" w14:textId="77777777" w:rsidR="00AA5D72" w:rsidRDefault="00AA5D72">
      <w:pPr>
        <w:pStyle w:val="Asubpara"/>
      </w:pPr>
      <w:r>
        <w:tab/>
        <w:t>(ii)</w:t>
      </w:r>
      <w:r>
        <w:tab/>
        <w:t>provide a copy of the document or a version of it in some form other than that in which it is normally kept;</w:t>
      </w:r>
    </w:p>
    <w:p w14:paraId="28EBA70A" w14:textId="77777777" w:rsidR="00AA5D72" w:rsidRDefault="00AA5D72">
      <w:pPr>
        <w:pStyle w:val="Aparareturn"/>
      </w:pPr>
      <w:r>
        <w:t>in any printed, electronic or other form that it is reasonably practicable to provide;</w:t>
      </w:r>
    </w:p>
    <w:p w14:paraId="7373EF1D" w14:textId="77777777" w:rsidR="00AA5D72" w:rsidRDefault="00AA5D72">
      <w:pPr>
        <w:pStyle w:val="Apara"/>
      </w:pPr>
      <w:r>
        <w:tab/>
        <w:t>(f)</w:t>
      </w:r>
      <w:r>
        <w:tab/>
        <w:t>require any person on the premises to produce any gaming machine in the person’s custody or control;</w:t>
      </w:r>
    </w:p>
    <w:p w14:paraId="41A92C7D" w14:textId="77777777" w:rsidR="00AA5D72" w:rsidRDefault="00AA5D72">
      <w:pPr>
        <w:pStyle w:val="Apara"/>
      </w:pPr>
      <w:r>
        <w:tab/>
        <w:t>(g)</w:t>
      </w:r>
      <w:r>
        <w:tab/>
        <w:t>require the owner or occupier of the premises to provide the authorised officer with the assistance and facilities that is or are reasonably necessary to enable the authorised officer to exercise powers under this part.</w:t>
      </w:r>
    </w:p>
    <w:p w14:paraId="121C821E" w14:textId="77777777" w:rsidR="00AA5D72" w:rsidRDefault="00AA5D72" w:rsidP="001874E1">
      <w:pPr>
        <w:pStyle w:val="Amain"/>
        <w:keepLines/>
      </w:pPr>
      <w:r>
        <w:tab/>
        <w:t>(2)</w:t>
      </w:r>
      <w:r>
        <w:tab/>
        <w:t>An authorised officer who enters premises under subsection (1) and is requested by the occupier to identify himself or herself is not authorised to remain on the premises unless the authorised officer produces his or her identity card to the occupier.</w:t>
      </w:r>
    </w:p>
    <w:p w14:paraId="6AB8700B" w14:textId="77777777" w:rsidR="00AA5D72" w:rsidRDefault="00AA5D72">
      <w:pPr>
        <w:pStyle w:val="Amain"/>
      </w:pPr>
      <w:r>
        <w:tab/>
        <w:t>(3)</w:t>
      </w:r>
      <w:r>
        <w:tab/>
        <w:t>The powers of entry and inspection under this section must not be exercised in relation to premises, or a part of premises, used for residential purposes except with the consent of the owner or occupier of the premises or part.</w:t>
      </w:r>
    </w:p>
    <w:p w14:paraId="40AF4A36" w14:textId="77777777" w:rsidR="00AA5D72" w:rsidRDefault="00AA5D72" w:rsidP="009B54E3">
      <w:pPr>
        <w:pStyle w:val="Amain"/>
        <w:keepNext/>
      </w:pPr>
      <w:r>
        <w:lastRenderedPageBreak/>
        <w:tab/>
        <w:t>(4)</w:t>
      </w:r>
      <w:r>
        <w:tab/>
        <w:t>In this section:</w:t>
      </w:r>
    </w:p>
    <w:p w14:paraId="1FBEC8E5" w14:textId="77777777" w:rsidR="006F4285" w:rsidRPr="00F4366C" w:rsidRDefault="006F4285" w:rsidP="009B54E3">
      <w:pPr>
        <w:pStyle w:val="aDef"/>
        <w:keepNext/>
      </w:pPr>
      <w:r w:rsidRPr="00F4366C">
        <w:rPr>
          <w:rStyle w:val="charBoldItals"/>
        </w:rPr>
        <w:t>identity card</w:t>
      </w:r>
      <w:r w:rsidRPr="00F4366C">
        <w:t xml:space="preserve"> means— </w:t>
      </w:r>
    </w:p>
    <w:p w14:paraId="752DB368" w14:textId="77777777" w:rsidR="006F4285" w:rsidRPr="00F4366C" w:rsidRDefault="006F4285" w:rsidP="006F4285">
      <w:pPr>
        <w:pStyle w:val="aDefpara"/>
      </w:pPr>
      <w:r w:rsidRPr="00F4366C">
        <w:tab/>
        <w:t>(a)</w:t>
      </w:r>
      <w:r w:rsidRPr="00F4366C">
        <w:tab/>
        <w:t>an identity card issued under section 80 (1); or</w:t>
      </w:r>
    </w:p>
    <w:p w14:paraId="7548A227" w14:textId="77777777" w:rsidR="006F4285" w:rsidRDefault="006F4285" w:rsidP="006F4285">
      <w:pPr>
        <w:pStyle w:val="aDefpara"/>
      </w:pPr>
      <w:r w:rsidRPr="00F4366C">
        <w:tab/>
        <w:t>(b)</w:t>
      </w:r>
      <w:r w:rsidRPr="00F4366C">
        <w:tab/>
        <w:t>an identity card approved under section 80 (2), together with a notice issued under section 79 (3) (b).</w:t>
      </w:r>
    </w:p>
    <w:p w14:paraId="7E81984B" w14:textId="77777777" w:rsidR="00AA5D72" w:rsidRDefault="00AA5D72">
      <w:pPr>
        <w:pStyle w:val="aDef"/>
      </w:pPr>
      <w:r>
        <w:rPr>
          <w:rStyle w:val="charBoldItals"/>
        </w:rPr>
        <w:t>occupier</w:t>
      </w:r>
      <w:r>
        <w:t>, in relation to premises, includes a person apparently in charge of or responsible for the premises.</w:t>
      </w:r>
    </w:p>
    <w:p w14:paraId="4CBC6543" w14:textId="77777777" w:rsidR="00AA5D72" w:rsidRDefault="00AA5D72">
      <w:pPr>
        <w:pStyle w:val="AH5Sec"/>
      </w:pPr>
      <w:bookmarkStart w:id="136" w:name="_Toc201563349"/>
      <w:r w:rsidRPr="00643B71">
        <w:rPr>
          <w:rStyle w:val="CharSectNo"/>
        </w:rPr>
        <w:t>84</w:t>
      </w:r>
      <w:r>
        <w:tab/>
        <w:t>Search warrant</w:t>
      </w:r>
      <w:bookmarkEnd w:id="136"/>
    </w:p>
    <w:p w14:paraId="7285AA75" w14:textId="77777777" w:rsidR="00AA5D72" w:rsidRDefault="00AA5D72">
      <w:pPr>
        <w:pStyle w:val="Amain"/>
      </w:pPr>
      <w:r>
        <w:tab/>
        <w:t>(1)</w:t>
      </w:r>
      <w:r>
        <w:tab/>
        <w:t>If a magistrate is satisfied, on the application of the commissioner supported by an affidavit or other sworn evidence, that there is a reasonable ground for suspecting that a document relevant to the assessment or payment of tax may be found in certain premises, the magistrate may issue a warrant authorising an authorised officer together with any assistants named or described in the warrant—</w:t>
      </w:r>
    </w:p>
    <w:p w14:paraId="0CE932A8" w14:textId="77777777" w:rsidR="00AA5D72" w:rsidRDefault="00AA5D72">
      <w:pPr>
        <w:pStyle w:val="Apara"/>
      </w:pPr>
      <w:r>
        <w:tab/>
        <w:t>(a)</w:t>
      </w:r>
      <w:r>
        <w:tab/>
        <w:t>to enter those premises, using the force that is necessary for the purpose; and</w:t>
      </w:r>
    </w:p>
    <w:p w14:paraId="69491D16" w14:textId="77777777" w:rsidR="00AA5D72" w:rsidRDefault="00AA5D72">
      <w:pPr>
        <w:pStyle w:val="Apara"/>
      </w:pPr>
      <w:r>
        <w:tab/>
        <w:t>(b)</w:t>
      </w:r>
      <w:r>
        <w:tab/>
        <w:t>to search the premises and to break open and search anything in the premises where a document or gaming machine may be stored or concealed; and</w:t>
      </w:r>
    </w:p>
    <w:p w14:paraId="34EDCED4" w14:textId="77777777" w:rsidR="00AA5D72" w:rsidRDefault="00AA5D72">
      <w:pPr>
        <w:pStyle w:val="Apara"/>
      </w:pPr>
      <w:r>
        <w:tab/>
        <w:t>(c)</w:t>
      </w:r>
      <w:r>
        <w:tab/>
        <w:t>to seize and remove, on behalf of the commissioner—</w:t>
      </w:r>
    </w:p>
    <w:p w14:paraId="22245BD5" w14:textId="77777777" w:rsidR="00AA5D72" w:rsidRDefault="00AA5D72">
      <w:pPr>
        <w:pStyle w:val="Asubpara"/>
      </w:pPr>
      <w:r>
        <w:tab/>
        <w:t>(i)</w:t>
      </w:r>
      <w:r>
        <w:tab/>
        <w:t>any document that appears to be relevant to the assessment or payment of tax; or</w:t>
      </w:r>
    </w:p>
    <w:p w14:paraId="67E3B26C" w14:textId="77777777" w:rsidR="00AA5D72" w:rsidRDefault="00AA5D72">
      <w:pPr>
        <w:pStyle w:val="Asubpara"/>
      </w:pPr>
      <w:r>
        <w:tab/>
        <w:t>(ii)</w:t>
      </w:r>
      <w:r>
        <w:tab/>
        <w:t>any gaming machine that the authorised officer believes on reasonable grounds to be connected with an offence against a tax law.</w:t>
      </w:r>
    </w:p>
    <w:p w14:paraId="2540D458" w14:textId="77777777" w:rsidR="00AA5D72" w:rsidRDefault="00AA5D72">
      <w:pPr>
        <w:pStyle w:val="Amain"/>
      </w:pPr>
      <w:r>
        <w:tab/>
        <w:t>(2)</w:t>
      </w:r>
      <w:r>
        <w:tab/>
        <w:t>The powers given by this section are additional to, and do not limit, any other powers given under a law.</w:t>
      </w:r>
    </w:p>
    <w:p w14:paraId="431EF827" w14:textId="77777777" w:rsidR="00AA5D72" w:rsidRDefault="00AA5D72">
      <w:pPr>
        <w:pStyle w:val="AH5Sec"/>
      </w:pPr>
      <w:bookmarkStart w:id="137" w:name="_Toc201563350"/>
      <w:r w:rsidRPr="00643B71">
        <w:rPr>
          <w:rStyle w:val="CharSectNo"/>
        </w:rPr>
        <w:lastRenderedPageBreak/>
        <w:t>85</w:t>
      </w:r>
      <w:r>
        <w:tab/>
        <w:t>Use and inspection of documents and records produced or seized</w:t>
      </w:r>
      <w:bookmarkEnd w:id="137"/>
    </w:p>
    <w:p w14:paraId="1622D540" w14:textId="77777777" w:rsidR="00AA5D72" w:rsidRDefault="00AA5D72">
      <w:pPr>
        <w:pStyle w:val="Amain"/>
      </w:pPr>
      <w:r>
        <w:tab/>
        <w:t>(1)</w:t>
      </w:r>
      <w:r>
        <w:tab/>
        <w:t>This section applies to a document that has been produced to the commissioner or seized and removed by an authorised officer.</w:t>
      </w:r>
    </w:p>
    <w:p w14:paraId="515BAD00" w14:textId="0740B797" w:rsidR="00AA5D72" w:rsidRDefault="00AA5D72">
      <w:pPr>
        <w:pStyle w:val="Amain"/>
        <w:keepLines/>
      </w:pPr>
      <w:r>
        <w:tab/>
        <w:t>(2)</w:t>
      </w:r>
      <w:r>
        <w:tab/>
        <w:t>The document may be kept for as long as is reasonably necessary to enable it to be inspected, copies of, or extracts or notes from it to be made, and for a decision to be made about whether subsection</w:t>
      </w:r>
      <w:r w:rsidR="00327F66">
        <w:t> </w:t>
      </w:r>
      <w:r>
        <w:t>(3) applies.</w:t>
      </w:r>
    </w:p>
    <w:p w14:paraId="4508AE0B" w14:textId="77777777" w:rsidR="00AA5D72" w:rsidRDefault="00AA5D72">
      <w:pPr>
        <w:pStyle w:val="Amain"/>
      </w:pPr>
      <w:r>
        <w:tab/>
        <w:t>(3)</w:t>
      </w:r>
      <w:r>
        <w:tab/>
        <w:t>If the document is liable to tax, it may be kept until the tax is paid.</w:t>
      </w:r>
    </w:p>
    <w:p w14:paraId="7909BC0D" w14:textId="77777777" w:rsidR="00AA5D72" w:rsidRDefault="00AA5D72">
      <w:pPr>
        <w:pStyle w:val="Amain"/>
      </w:pPr>
      <w:r>
        <w:tab/>
        <w:t>(4)</w:t>
      </w:r>
      <w:r>
        <w:tab/>
        <w:t>If the document is required by the commissioner as evidence for the purposes of a legal proceeding, it may be kept until the proceeding is finally decided.</w:t>
      </w:r>
    </w:p>
    <w:p w14:paraId="058039AF" w14:textId="77777777" w:rsidR="00AA5D72" w:rsidRDefault="00AA5D72">
      <w:pPr>
        <w:pStyle w:val="Amain"/>
      </w:pPr>
      <w:r>
        <w:tab/>
        <w:t>(5)</w:t>
      </w:r>
      <w:r>
        <w:tab/>
        <w:t>The commissioner must permit a person who would be entitled to inspect the document if it were not in the possession of the commissioner to inspect the document at any reasonable time.</w:t>
      </w:r>
    </w:p>
    <w:p w14:paraId="2331A4E6" w14:textId="77777777" w:rsidR="00AA5D72" w:rsidRDefault="00AA5D72">
      <w:pPr>
        <w:pStyle w:val="Amain"/>
      </w:pPr>
      <w:r>
        <w:tab/>
        <w:t>(6)</w:t>
      </w:r>
      <w:r>
        <w:tab/>
        <w:t>This section does not prejudice a lien a person has on the document.</w:t>
      </w:r>
    </w:p>
    <w:p w14:paraId="428FD97B" w14:textId="77777777" w:rsidR="00AA5D72" w:rsidRDefault="00AA5D72">
      <w:pPr>
        <w:pStyle w:val="AH5Sec"/>
      </w:pPr>
      <w:bookmarkStart w:id="138" w:name="_Toc201563351"/>
      <w:r w:rsidRPr="00643B71">
        <w:rPr>
          <w:rStyle w:val="CharSectNo"/>
        </w:rPr>
        <w:t>86</w:t>
      </w:r>
      <w:r>
        <w:tab/>
        <w:t>Use of goods produced or seized</w:t>
      </w:r>
      <w:bookmarkEnd w:id="138"/>
    </w:p>
    <w:p w14:paraId="239719EE" w14:textId="77777777" w:rsidR="00AA5D72" w:rsidRDefault="00AA5D72">
      <w:pPr>
        <w:pStyle w:val="Amain"/>
      </w:pPr>
      <w:r>
        <w:tab/>
        <w:t>(1)</w:t>
      </w:r>
      <w:r>
        <w:tab/>
        <w:t>This section applies to any thing, other than a document, that has been produced to the commissioner or seized and removed by an authorised officer.</w:t>
      </w:r>
    </w:p>
    <w:p w14:paraId="76CA758E" w14:textId="77777777" w:rsidR="00AA5D72" w:rsidRDefault="00AA5D72">
      <w:pPr>
        <w:pStyle w:val="Amain"/>
      </w:pPr>
      <w:r>
        <w:tab/>
        <w:t>(2)</w:t>
      </w:r>
      <w:r>
        <w:tab/>
        <w:t>The thing may be kept for as long as is reasonably necessary to enable it to be inspected and for a decision to be made about whether subsection (3) applies.</w:t>
      </w:r>
    </w:p>
    <w:p w14:paraId="500CCE55" w14:textId="77777777" w:rsidR="00AA5D72" w:rsidRDefault="00AA5D72">
      <w:pPr>
        <w:pStyle w:val="Amain"/>
      </w:pPr>
      <w:r>
        <w:tab/>
        <w:t>(3)</w:t>
      </w:r>
      <w:r>
        <w:tab/>
        <w:t>If the thing is liable to tax, it may be kept until the tax is paid.</w:t>
      </w:r>
    </w:p>
    <w:p w14:paraId="16547590" w14:textId="77777777" w:rsidR="00AA5D72" w:rsidRDefault="00AA5D72">
      <w:pPr>
        <w:pStyle w:val="Amain"/>
      </w:pPr>
      <w:r>
        <w:tab/>
        <w:t>(4)</w:t>
      </w:r>
      <w:r>
        <w:tab/>
        <w:t>If the thing is required by the commissioner as evidence for the purposes of a legal proceeding, it may be kept until the proceeding is finally decided.</w:t>
      </w:r>
    </w:p>
    <w:p w14:paraId="412ED141" w14:textId="77777777" w:rsidR="00AA5D72" w:rsidRDefault="00AA5D72">
      <w:pPr>
        <w:pStyle w:val="Amain"/>
        <w:keepLines/>
      </w:pPr>
      <w:r>
        <w:lastRenderedPageBreak/>
        <w:tab/>
        <w:t>(5)</w:t>
      </w:r>
      <w:r>
        <w:tab/>
        <w:t>If the owner of the thing is convicted as a result of the legal proceeding, the court may direct that the thing be forfeited to the Territory, and in that case it may be disposed of as the Minister directs.</w:t>
      </w:r>
    </w:p>
    <w:p w14:paraId="3C1E9071" w14:textId="00854870" w:rsidR="00AA5D72" w:rsidRDefault="00AA5D72" w:rsidP="00893F93">
      <w:pPr>
        <w:pStyle w:val="Amain"/>
        <w:keepNext/>
      </w:pPr>
      <w:r>
        <w:tab/>
        <w:t>(6)</w:t>
      </w:r>
      <w:r>
        <w:tab/>
        <w:t>If the thing is no longer required by the commissioner, but the commissioner is unable to return it to the owner within 12</w:t>
      </w:r>
      <w:r w:rsidR="00237E39">
        <w:t> </w:t>
      </w:r>
      <w:r>
        <w:t>months despite reasonable efforts to do so (for example, because the owner has left the ACT), the commissioner may direct that the thing be disposed of by auction and the proceeds held for the owner instead of the thing.</w:t>
      </w:r>
    </w:p>
    <w:p w14:paraId="7B98131E" w14:textId="77777777" w:rsidR="00AA5D72" w:rsidRDefault="00AA5D72">
      <w:pPr>
        <w:pStyle w:val="Amain"/>
      </w:pPr>
      <w:r>
        <w:tab/>
        <w:t>(7)</w:t>
      </w:r>
      <w:r>
        <w:tab/>
        <w:t>This section does not prejudice a lien a person has on the thing.</w:t>
      </w:r>
    </w:p>
    <w:p w14:paraId="14225E76" w14:textId="77777777" w:rsidR="00AA5D72" w:rsidRDefault="00AA5D72">
      <w:pPr>
        <w:pStyle w:val="AH5Sec"/>
      </w:pPr>
      <w:bookmarkStart w:id="139" w:name="_Toc201563352"/>
      <w:r w:rsidRPr="00643B71">
        <w:rPr>
          <w:rStyle w:val="CharSectNo"/>
        </w:rPr>
        <w:t>87</w:t>
      </w:r>
      <w:r>
        <w:tab/>
        <w:t>Self</w:t>
      </w:r>
      <w:r w:rsidR="00435CA1">
        <w:t>-</w:t>
      </w:r>
      <w:r>
        <w:t>incrimination</w:t>
      </w:r>
      <w:bookmarkEnd w:id="139"/>
    </w:p>
    <w:p w14:paraId="058E9263" w14:textId="77777777" w:rsidR="00AA5D72" w:rsidRDefault="00AA5D72">
      <w:pPr>
        <w:pStyle w:val="Amain"/>
      </w:pPr>
      <w:r>
        <w:tab/>
        <w:t>(1)</w:t>
      </w:r>
      <w:r>
        <w:tab/>
        <w:t>A person is not excused from answering a question, providing information or producing a document, when required to do so under section 71 or section 82, on the ground that to do so might tend to incriminate the person or make the person liable to a penalty.</w:t>
      </w:r>
    </w:p>
    <w:p w14:paraId="49929850" w14:textId="77777777" w:rsidR="00AA5D72" w:rsidRDefault="00AA5D72">
      <w:pPr>
        <w:pStyle w:val="Amain"/>
      </w:pPr>
      <w:r>
        <w:tab/>
        <w:t>(2)</w:t>
      </w:r>
      <w:r>
        <w:tab/>
        <w:t>If the person objects to answering the question, providing the information or producing the document on that ground, the answer, information or document is not admissible against the person in any criminal proceeding other than—</w:t>
      </w:r>
    </w:p>
    <w:p w14:paraId="17E9FF52" w14:textId="77777777" w:rsidR="00AA5D72" w:rsidRDefault="00AA5D72">
      <w:pPr>
        <w:pStyle w:val="Apara"/>
      </w:pPr>
      <w:r>
        <w:tab/>
        <w:t>(a)</w:t>
      </w:r>
      <w:r>
        <w:tab/>
        <w:t>a proceeding for an offence in relation to false or misleading statements, information or records; or</w:t>
      </w:r>
    </w:p>
    <w:p w14:paraId="06F4A07E" w14:textId="77777777" w:rsidR="00AA5D72" w:rsidRDefault="00AA5D72">
      <w:pPr>
        <w:pStyle w:val="Apara"/>
      </w:pPr>
      <w:r>
        <w:tab/>
        <w:t>(b)</w:t>
      </w:r>
      <w:r>
        <w:tab/>
        <w:t>a proceeding for an offence in the nature of perjury.</w:t>
      </w:r>
    </w:p>
    <w:p w14:paraId="71BDC1FC" w14:textId="77777777" w:rsidR="00AA5D72" w:rsidRDefault="00AA5D72">
      <w:pPr>
        <w:pStyle w:val="AH5Sec"/>
      </w:pPr>
      <w:bookmarkStart w:id="140" w:name="_Toc201563353"/>
      <w:r w:rsidRPr="00643B71">
        <w:rPr>
          <w:rStyle w:val="CharSectNo"/>
        </w:rPr>
        <w:t>88</w:t>
      </w:r>
      <w:r>
        <w:tab/>
        <w:t>Failing to comply with requirement of inspector</w:t>
      </w:r>
      <w:bookmarkEnd w:id="140"/>
    </w:p>
    <w:p w14:paraId="17C7D3F0" w14:textId="77777777" w:rsidR="00AA5D72" w:rsidRDefault="00AA5D72">
      <w:pPr>
        <w:pStyle w:val="Amain"/>
        <w:keepNext/>
      </w:pPr>
      <w:r>
        <w:tab/>
        <w:t>(1)</w:t>
      </w:r>
      <w:r>
        <w:tab/>
        <w:t>A person must not, without reasonable excuse, fail to comply with a requirement of an authorised officer under this division.</w:t>
      </w:r>
    </w:p>
    <w:p w14:paraId="681A6D89" w14:textId="77777777" w:rsidR="00AA5D72" w:rsidRDefault="00AA5D72">
      <w:pPr>
        <w:pStyle w:val="Penalty"/>
      </w:pPr>
      <w:r>
        <w:t>Maximum penalty:  50 penalty units.</w:t>
      </w:r>
    </w:p>
    <w:p w14:paraId="58E90852" w14:textId="77777777" w:rsidR="00AA5D72" w:rsidRDefault="00AA5D72" w:rsidP="00893F93">
      <w:pPr>
        <w:pStyle w:val="Amain"/>
        <w:keepNext/>
      </w:pPr>
      <w:r>
        <w:lastRenderedPageBreak/>
        <w:tab/>
        <w:t>(2)</w:t>
      </w:r>
      <w:r>
        <w:tab/>
        <w:t>A person does not commit an offence against this section arising from the entry of an authorised officer onto premises unless it is established that, at the material time, the authorised officer had—</w:t>
      </w:r>
    </w:p>
    <w:p w14:paraId="7EF10CAC" w14:textId="77777777" w:rsidR="00AA5D72" w:rsidRDefault="00AA5D72">
      <w:pPr>
        <w:pStyle w:val="Apara"/>
      </w:pPr>
      <w:r>
        <w:tab/>
        <w:t>(a)</w:t>
      </w:r>
      <w:r>
        <w:tab/>
        <w:t>identified himself or herself as an authorised officer; and</w:t>
      </w:r>
    </w:p>
    <w:p w14:paraId="00802F5B" w14:textId="77777777" w:rsidR="00AA5D72" w:rsidRDefault="00AA5D72">
      <w:pPr>
        <w:pStyle w:val="Apara"/>
      </w:pPr>
      <w:r>
        <w:tab/>
        <w:t>(b)</w:t>
      </w:r>
      <w:r>
        <w:tab/>
        <w:t>warned the person that a refusal or failure to comply with the requirement constituted an offence.</w:t>
      </w:r>
    </w:p>
    <w:p w14:paraId="50A555C1" w14:textId="77777777" w:rsidR="00AA5D72" w:rsidRDefault="00AA5D72">
      <w:pPr>
        <w:pStyle w:val="AH5Sec"/>
      </w:pPr>
      <w:bookmarkStart w:id="141" w:name="_Toc201563354"/>
      <w:r w:rsidRPr="00643B71">
        <w:rPr>
          <w:rStyle w:val="CharSectNo"/>
        </w:rPr>
        <w:t>90</w:t>
      </w:r>
      <w:r>
        <w:rPr>
          <w:noProof/>
        </w:rPr>
        <w:tab/>
      </w:r>
      <w:r>
        <w:t>Access to public records without fee</w:t>
      </w:r>
      <w:bookmarkEnd w:id="141"/>
    </w:p>
    <w:p w14:paraId="71D7A095" w14:textId="77777777" w:rsidR="00AA5D72" w:rsidRDefault="00AA5D72">
      <w:pPr>
        <w:pStyle w:val="Amainreturn"/>
      </w:pPr>
      <w:r>
        <w:t>The commissioner may inspect and take copies of any public record kept under an Act or other territory law without payment of any fee that would otherwise be payable.</w:t>
      </w:r>
    </w:p>
    <w:p w14:paraId="783866C4" w14:textId="77777777" w:rsidR="003F28C0" w:rsidRPr="00643B71" w:rsidRDefault="003F28C0" w:rsidP="003F28C0">
      <w:pPr>
        <w:pStyle w:val="AH3Div"/>
      </w:pPr>
      <w:bookmarkStart w:id="142" w:name="_Toc201563355"/>
      <w:r w:rsidRPr="00643B71">
        <w:rPr>
          <w:rStyle w:val="CharDivNo"/>
        </w:rPr>
        <w:t>Division 9.2A</w:t>
      </w:r>
      <w:r w:rsidRPr="00F4366C">
        <w:tab/>
      </w:r>
      <w:r w:rsidRPr="00643B71">
        <w:rPr>
          <w:rStyle w:val="CharDivText"/>
        </w:rPr>
        <w:t>Authorised valuers</w:t>
      </w:r>
      <w:bookmarkEnd w:id="142"/>
    </w:p>
    <w:p w14:paraId="26CB6A1C" w14:textId="77777777" w:rsidR="003F28C0" w:rsidRPr="00F4366C" w:rsidRDefault="003F28C0" w:rsidP="003F28C0">
      <w:pPr>
        <w:pStyle w:val="AH5Sec"/>
      </w:pPr>
      <w:bookmarkStart w:id="143" w:name="_Toc201563356"/>
      <w:r w:rsidRPr="00643B71">
        <w:rPr>
          <w:rStyle w:val="CharSectNo"/>
        </w:rPr>
        <w:t>90A</w:t>
      </w:r>
      <w:r w:rsidRPr="00F4366C">
        <w:tab/>
        <w:t>Definitions—div 9.2A</w:t>
      </w:r>
      <w:bookmarkEnd w:id="143"/>
    </w:p>
    <w:p w14:paraId="64B28637" w14:textId="77777777" w:rsidR="003F28C0" w:rsidRPr="00F4366C" w:rsidRDefault="003F28C0" w:rsidP="003F28C0">
      <w:pPr>
        <w:pStyle w:val="Amainreturn"/>
      </w:pPr>
      <w:r w:rsidRPr="00F4366C">
        <w:t>In this division:</w:t>
      </w:r>
    </w:p>
    <w:p w14:paraId="2FD3E836" w14:textId="77777777" w:rsidR="003F28C0" w:rsidRPr="00F4366C" w:rsidRDefault="003F28C0" w:rsidP="003F28C0">
      <w:pPr>
        <w:pStyle w:val="aDef"/>
      </w:pPr>
      <w:r w:rsidRPr="00F4366C">
        <w:rPr>
          <w:rStyle w:val="charBoldItals"/>
        </w:rPr>
        <w:t>at</w:t>
      </w:r>
      <w:r w:rsidRPr="00F4366C">
        <w:t xml:space="preserve"> premises includes in or on the premises. </w:t>
      </w:r>
    </w:p>
    <w:p w14:paraId="6F803F99" w14:textId="77777777" w:rsidR="003F28C0" w:rsidRPr="00F4366C" w:rsidRDefault="003F28C0" w:rsidP="003F28C0">
      <w:pPr>
        <w:pStyle w:val="aDef"/>
        <w:keepNext/>
      </w:pPr>
      <w:r w:rsidRPr="00F4366C">
        <w:rPr>
          <w:rStyle w:val="charBoldItals"/>
        </w:rPr>
        <w:t>occupier</w:t>
      </w:r>
      <w:r w:rsidRPr="00F4366C">
        <w:t>, of premises, includes—</w:t>
      </w:r>
    </w:p>
    <w:p w14:paraId="2614C493" w14:textId="77777777" w:rsidR="003F28C0" w:rsidRPr="00F4366C" w:rsidRDefault="003F28C0" w:rsidP="003F28C0">
      <w:pPr>
        <w:pStyle w:val="aDefpara"/>
        <w:keepNext/>
      </w:pPr>
      <w:r>
        <w:tab/>
      </w:r>
      <w:r w:rsidRPr="00F4366C">
        <w:t>(a)</w:t>
      </w:r>
      <w:r w:rsidRPr="00F4366C">
        <w:tab/>
        <w:t>a person believed on reasonable grounds to be an occupier of the premises; and</w:t>
      </w:r>
    </w:p>
    <w:p w14:paraId="05C5F5C6" w14:textId="77777777" w:rsidR="003F28C0" w:rsidRPr="00F4366C" w:rsidRDefault="003F28C0" w:rsidP="003F28C0">
      <w:pPr>
        <w:pStyle w:val="aDefpara"/>
      </w:pPr>
      <w:r>
        <w:tab/>
      </w:r>
      <w:r w:rsidRPr="00F4366C">
        <w:t>(b)</w:t>
      </w:r>
      <w:r w:rsidRPr="00F4366C">
        <w:tab/>
        <w:t>a person apparently in charge of the premises.</w:t>
      </w:r>
    </w:p>
    <w:p w14:paraId="16727384" w14:textId="77777777" w:rsidR="003F28C0" w:rsidRPr="00F4366C" w:rsidRDefault="003F28C0" w:rsidP="003F28C0">
      <w:pPr>
        <w:pStyle w:val="AH5Sec"/>
      </w:pPr>
      <w:bookmarkStart w:id="144" w:name="_Toc201563357"/>
      <w:r w:rsidRPr="00643B71">
        <w:rPr>
          <w:rStyle w:val="CharSectNo"/>
        </w:rPr>
        <w:t>90B</w:t>
      </w:r>
      <w:r w:rsidRPr="00F4366C">
        <w:tab/>
        <w:t>Appointment of authorised valuers</w:t>
      </w:r>
      <w:bookmarkEnd w:id="144"/>
    </w:p>
    <w:p w14:paraId="3FC6467A" w14:textId="77777777" w:rsidR="003F28C0" w:rsidRPr="00F4366C" w:rsidRDefault="003F28C0" w:rsidP="003F28C0">
      <w:pPr>
        <w:pStyle w:val="Amainreturn"/>
        <w:keepNext/>
      </w:pPr>
      <w:r w:rsidRPr="00F4366C">
        <w:t>The commissioner may appoint a person as an authorised valuer for this Act.</w:t>
      </w:r>
    </w:p>
    <w:p w14:paraId="348A80A6" w14:textId="60A1BDF7" w:rsidR="003F28C0" w:rsidRPr="00F4366C" w:rsidRDefault="003F28C0" w:rsidP="003F28C0">
      <w:pPr>
        <w:pStyle w:val="aNote"/>
        <w:keepNext/>
      </w:pPr>
      <w:r w:rsidRPr="00F4366C">
        <w:rPr>
          <w:rStyle w:val="charItals"/>
        </w:rPr>
        <w:t>Note 1</w:t>
      </w:r>
      <w:r w:rsidRPr="00F4366C">
        <w:tab/>
        <w:t xml:space="preserve">For the making of appointments (including acting appointments), see the </w:t>
      </w:r>
      <w:hyperlink r:id="rId128" w:tooltip="A2001-14" w:history="1">
        <w:r w:rsidRPr="00F4366C">
          <w:rPr>
            <w:rStyle w:val="charCitHyperlinkAbbrev"/>
          </w:rPr>
          <w:t>Legislation Act</w:t>
        </w:r>
      </w:hyperlink>
      <w:r w:rsidRPr="00F4366C">
        <w:t xml:space="preserve">, pt 19.3.  </w:t>
      </w:r>
    </w:p>
    <w:p w14:paraId="40764156" w14:textId="583CFB16" w:rsidR="003F28C0" w:rsidRPr="00F4366C" w:rsidRDefault="003F28C0" w:rsidP="003F28C0">
      <w:pPr>
        <w:pStyle w:val="aNote"/>
      </w:pPr>
      <w:r w:rsidRPr="00F4366C">
        <w:rPr>
          <w:rStyle w:val="charItals"/>
        </w:rPr>
        <w:t>Note 2</w:t>
      </w:r>
      <w:r w:rsidRPr="00F4366C">
        <w:tab/>
        <w:t xml:space="preserve">In particular, a person may be appointed for a particular provision of a law (see </w:t>
      </w:r>
      <w:hyperlink r:id="rId129" w:tooltip="A2001-14" w:history="1">
        <w:r w:rsidRPr="00F4366C">
          <w:rPr>
            <w:rStyle w:val="charCitHyperlinkAbbrev"/>
          </w:rPr>
          <w:t>Legislation Act</w:t>
        </w:r>
      </w:hyperlink>
      <w:r w:rsidRPr="00F4366C">
        <w:t xml:space="preserve">, s 7 (3)) and an appointment may be made by naming a person or nominating the occupant of a position (see </w:t>
      </w:r>
      <w:hyperlink r:id="rId130" w:tooltip="A2001-14" w:history="1">
        <w:r w:rsidRPr="00F4366C">
          <w:rPr>
            <w:rStyle w:val="charCitHyperlinkAbbrev"/>
          </w:rPr>
          <w:t>Legislation Act</w:t>
        </w:r>
      </w:hyperlink>
      <w:r w:rsidRPr="00F4366C">
        <w:t>, s 207).</w:t>
      </w:r>
    </w:p>
    <w:p w14:paraId="13B562B3" w14:textId="77777777" w:rsidR="003F28C0" w:rsidRPr="00F4366C" w:rsidRDefault="003F28C0" w:rsidP="003F28C0">
      <w:pPr>
        <w:pStyle w:val="AH5Sec"/>
      </w:pPr>
      <w:bookmarkStart w:id="145" w:name="_Toc201563358"/>
      <w:r w:rsidRPr="00643B71">
        <w:rPr>
          <w:rStyle w:val="CharSectNo"/>
        </w:rPr>
        <w:lastRenderedPageBreak/>
        <w:t>90C</w:t>
      </w:r>
      <w:r w:rsidRPr="00F4366C">
        <w:tab/>
        <w:t>Authorised valuers—functions</w:t>
      </w:r>
      <w:bookmarkEnd w:id="145"/>
    </w:p>
    <w:p w14:paraId="30983A6E" w14:textId="77777777" w:rsidR="003F28C0" w:rsidRPr="00F4366C" w:rsidRDefault="003F28C0" w:rsidP="003F28C0">
      <w:pPr>
        <w:pStyle w:val="Amainreturn"/>
      </w:pPr>
      <w:r w:rsidRPr="00F4366C">
        <w:t>An authorised valuer has the following functions:</w:t>
      </w:r>
    </w:p>
    <w:p w14:paraId="5B0659C9" w14:textId="77777777" w:rsidR="003F28C0" w:rsidRPr="00F4366C" w:rsidRDefault="003F28C0" w:rsidP="003F28C0">
      <w:pPr>
        <w:pStyle w:val="Apara"/>
      </w:pPr>
      <w:r w:rsidRPr="00F4366C">
        <w:tab/>
        <w:t>(a)</w:t>
      </w:r>
      <w:r w:rsidRPr="00F4366C">
        <w:tab/>
        <w:t>to conduct a valuation for the purposes of 1 or more of the following Acts:</w:t>
      </w:r>
    </w:p>
    <w:p w14:paraId="1DAF6D55" w14:textId="6AB4DEA6" w:rsidR="003F28C0" w:rsidRPr="00F4366C" w:rsidRDefault="003F28C0" w:rsidP="003F28C0">
      <w:pPr>
        <w:pStyle w:val="Asubpara"/>
      </w:pPr>
      <w:r w:rsidRPr="00F4366C">
        <w:tab/>
        <w:t>(i)</w:t>
      </w:r>
      <w:r w:rsidRPr="00F4366C">
        <w:tab/>
        <w:t xml:space="preserve">the </w:t>
      </w:r>
      <w:hyperlink r:id="rId131" w:tooltip="A1999-7" w:history="1">
        <w:r w:rsidRPr="00F4366C">
          <w:rPr>
            <w:rStyle w:val="charCitHyperlinkItal"/>
          </w:rPr>
          <w:t>Duties Act 1999</w:t>
        </w:r>
      </w:hyperlink>
      <w:r w:rsidRPr="00F4366C">
        <w:t>;</w:t>
      </w:r>
    </w:p>
    <w:p w14:paraId="6E020C46" w14:textId="05ACA1B3" w:rsidR="003F28C0" w:rsidRPr="00F4366C" w:rsidRDefault="003F28C0" w:rsidP="003F28C0">
      <w:pPr>
        <w:pStyle w:val="Asubpara"/>
      </w:pPr>
      <w:r w:rsidRPr="00F4366C">
        <w:tab/>
        <w:t>(ii)</w:t>
      </w:r>
      <w:r w:rsidRPr="00F4366C">
        <w:tab/>
        <w:t xml:space="preserve">the </w:t>
      </w:r>
      <w:hyperlink r:id="rId132" w:tooltip="A1994-42" w:history="1">
        <w:r w:rsidRPr="00F4366C">
          <w:rPr>
            <w:rStyle w:val="charCitHyperlinkItal"/>
          </w:rPr>
          <w:t>Lands Acquisition Act 1994</w:t>
        </w:r>
      </w:hyperlink>
      <w:r w:rsidRPr="00F4366C">
        <w:t>;</w:t>
      </w:r>
    </w:p>
    <w:p w14:paraId="5F9DD4AF" w14:textId="5E036F4F" w:rsidR="003F28C0" w:rsidRPr="00F4366C" w:rsidRDefault="003F28C0" w:rsidP="003F28C0">
      <w:pPr>
        <w:pStyle w:val="Asubpara"/>
      </w:pPr>
      <w:r w:rsidRPr="00F4366C">
        <w:tab/>
        <w:t>(iii)</w:t>
      </w:r>
      <w:r w:rsidRPr="00F4366C">
        <w:tab/>
        <w:t xml:space="preserve">the </w:t>
      </w:r>
      <w:hyperlink r:id="rId133" w:tooltip="A2023-18" w:history="1">
        <w:r w:rsidR="00D62173" w:rsidRPr="004E4BF5">
          <w:rPr>
            <w:rStyle w:val="charCitHyperlinkItal"/>
          </w:rPr>
          <w:t>Planning Act</w:t>
        </w:r>
        <w:r w:rsidR="00D62173">
          <w:rPr>
            <w:rStyle w:val="charCitHyperlinkItal"/>
          </w:rPr>
          <w:t xml:space="preserve"> </w:t>
        </w:r>
        <w:r w:rsidR="00D62173" w:rsidRPr="004E4BF5">
          <w:rPr>
            <w:rStyle w:val="charCitHyperlinkItal"/>
          </w:rPr>
          <w:t>2023</w:t>
        </w:r>
      </w:hyperlink>
      <w:r w:rsidRPr="00F4366C">
        <w:t>;</w:t>
      </w:r>
    </w:p>
    <w:p w14:paraId="44F53622" w14:textId="48DB8B6C" w:rsidR="003F28C0" w:rsidRPr="00F4366C" w:rsidRDefault="003F28C0" w:rsidP="003F28C0">
      <w:pPr>
        <w:pStyle w:val="Asubpara"/>
      </w:pPr>
      <w:r w:rsidRPr="00F4366C">
        <w:tab/>
        <w:t>(iv)</w:t>
      </w:r>
      <w:r w:rsidRPr="00F4366C">
        <w:tab/>
        <w:t xml:space="preserve">the </w:t>
      </w:r>
      <w:hyperlink r:id="rId134" w:tooltip="A2004-3" w:history="1">
        <w:r w:rsidRPr="00F4366C">
          <w:rPr>
            <w:rStyle w:val="charCitHyperlinkItal"/>
          </w:rPr>
          <w:t>Rates Act 2004</w:t>
        </w:r>
      </w:hyperlink>
      <w:r w:rsidRPr="00F4366C">
        <w:t>;</w:t>
      </w:r>
    </w:p>
    <w:p w14:paraId="0E2A9A29" w14:textId="77777777" w:rsidR="003F28C0" w:rsidRPr="00F4366C" w:rsidRDefault="003F28C0" w:rsidP="003F28C0">
      <w:pPr>
        <w:pStyle w:val="Apara"/>
      </w:pPr>
      <w:r w:rsidRPr="00F4366C">
        <w:tab/>
        <w:t>(b)</w:t>
      </w:r>
      <w:r w:rsidRPr="00F4366C">
        <w:tab/>
        <w:t>to exercise any other function given to the valuer under this Act or another territory law.</w:t>
      </w:r>
    </w:p>
    <w:p w14:paraId="1368C846" w14:textId="4604AF24" w:rsidR="003F28C0" w:rsidRPr="00F4366C" w:rsidRDefault="003F28C0" w:rsidP="003F28C0">
      <w:pPr>
        <w:pStyle w:val="aNote"/>
      </w:pPr>
      <w:r w:rsidRPr="00F4366C">
        <w:rPr>
          <w:rStyle w:val="charItals"/>
        </w:rPr>
        <w:t>Note</w:t>
      </w:r>
      <w:r w:rsidRPr="00F4366C">
        <w:rPr>
          <w:rStyle w:val="charItals"/>
        </w:rPr>
        <w:tab/>
      </w:r>
      <w:r w:rsidRPr="00F4366C">
        <w:t xml:space="preserve">A provision of a law that gives an entity (including a person) a function also gives the entity powers necessary and convenient to exercise the function (see </w:t>
      </w:r>
      <w:hyperlink r:id="rId135" w:tooltip="A2001-14" w:history="1">
        <w:r w:rsidRPr="00F4366C">
          <w:rPr>
            <w:rStyle w:val="charCitHyperlinkAbbrev"/>
          </w:rPr>
          <w:t>Legislation Act</w:t>
        </w:r>
      </w:hyperlink>
      <w:r w:rsidRPr="00F4366C">
        <w:t xml:space="preserve">, s 196 and dict, pt 1, def </w:t>
      </w:r>
      <w:r w:rsidRPr="00F4366C">
        <w:rPr>
          <w:rStyle w:val="charBoldItals"/>
        </w:rPr>
        <w:t>entity</w:t>
      </w:r>
      <w:r w:rsidRPr="00F4366C">
        <w:t>).</w:t>
      </w:r>
    </w:p>
    <w:p w14:paraId="35D7F3CE" w14:textId="77777777" w:rsidR="003F28C0" w:rsidRPr="00F4366C" w:rsidRDefault="003F28C0" w:rsidP="003F28C0">
      <w:pPr>
        <w:pStyle w:val="AH5Sec"/>
      </w:pPr>
      <w:bookmarkStart w:id="146" w:name="_Toc201563359"/>
      <w:r w:rsidRPr="00643B71">
        <w:rPr>
          <w:rStyle w:val="CharSectNo"/>
        </w:rPr>
        <w:t>90D</w:t>
      </w:r>
      <w:r w:rsidRPr="00F4366C">
        <w:tab/>
        <w:t>Authorised valuers—identity cards</w:t>
      </w:r>
      <w:bookmarkEnd w:id="146"/>
    </w:p>
    <w:p w14:paraId="38B0FF87" w14:textId="77777777" w:rsidR="003F28C0" w:rsidRPr="00F4366C" w:rsidRDefault="003F28C0" w:rsidP="004C30A0">
      <w:pPr>
        <w:pStyle w:val="Amain"/>
        <w:keepNext/>
      </w:pPr>
      <w:r w:rsidRPr="00F4366C">
        <w:tab/>
        <w:t>(1)</w:t>
      </w:r>
      <w:r w:rsidRPr="00F4366C">
        <w:tab/>
        <w:t>The commissioner must give an authorised valuer an identity card stating the person’s name and that the person is an authorised valuer.</w:t>
      </w:r>
    </w:p>
    <w:p w14:paraId="7947A1C6" w14:textId="77777777" w:rsidR="003F28C0" w:rsidRPr="00F4366C" w:rsidRDefault="003F28C0" w:rsidP="0078005E">
      <w:pPr>
        <w:pStyle w:val="Amain"/>
        <w:keepNext/>
      </w:pPr>
      <w:r w:rsidRPr="00F4366C">
        <w:tab/>
        <w:t>(2)</w:t>
      </w:r>
      <w:r w:rsidRPr="00F4366C">
        <w:tab/>
        <w:t>The identity card must show—</w:t>
      </w:r>
    </w:p>
    <w:p w14:paraId="4C1630ED" w14:textId="77777777" w:rsidR="003F28C0" w:rsidRPr="00F4366C" w:rsidRDefault="003F28C0" w:rsidP="0078005E">
      <w:pPr>
        <w:pStyle w:val="Apara"/>
        <w:keepNext/>
      </w:pPr>
      <w:r w:rsidRPr="00F4366C">
        <w:tab/>
        <w:t>(a)</w:t>
      </w:r>
      <w:r w:rsidRPr="00F4366C">
        <w:tab/>
        <w:t>a recent photograph of the person; and</w:t>
      </w:r>
    </w:p>
    <w:p w14:paraId="0A5FC1A7" w14:textId="77777777" w:rsidR="003F28C0" w:rsidRPr="00F4366C" w:rsidRDefault="003F28C0" w:rsidP="003F28C0">
      <w:pPr>
        <w:pStyle w:val="Apara"/>
      </w:pPr>
      <w:r w:rsidRPr="00F4366C">
        <w:tab/>
        <w:t>(b)</w:t>
      </w:r>
      <w:r w:rsidRPr="00F4366C">
        <w:tab/>
        <w:t>the card’s date of issue and expiry; and</w:t>
      </w:r>
    </w:p>
    <w:p w14:paraId="1694D712" w14:textId="77777777" w:rsidR="003F28C0" w:rsidRPr="00F4366C" w:rsidRDefault="003F28C0" w:rsidP="003F28C0">
      <w:pPr>
        <w:pStyle w:val="Apara"/>
      </w:pPr>
      <w:r w:rsidRPr="00F4366C">
        <w:tab/>
        <w:t>(c)</w:t>
      </w:r>
      <w:r w:rsidRPr="00F4366C">
        <w:tab/>
        <w:t>anything else prescribed by regulation.</w:t>
      </w:r>
    </w:p>
    <w:p w14:paraId="42DC6009" w14:textId="77777777" w:rsidR="003F28C0" w:rsidRPr="00F4366C" w:rsidRDefault="003F28C0" w:rsidP="003F28C0">
      <w:pPr>
        <w:pStyle w:val="Amain"/>
      </w:pPr>
      <w:r w:rsidRPr="00F4366C">
        <w:tab/>
        <w:t>(3)</w:t>
      </w:r>
      <w:r w:rsidRPr="00F4366C">
        <w:tab/>
        <w:t>A person commits an offence if—</w:t>
      </w:r>
    </w:p>
    <w:p w14:paraId="1B5D071F" w14:textId="77777777" w:rsidR="003F28C0" w:rsidRPr="00F4366C" w:rsidRDefault="003F28C0" w:rsidP="003F28C0">
      <w:pPr>
        <w:pStyle w:val="Apara"/>
      </w:pPr>
      <w:r w:rsidRPr="00F4366C">
        <w:tab/>
        <w:t>(a)</w:t>
      </w:r>
      <w:r w:rsidRPr="00F4366C">
        <w:tab/>
        <w:t>the person stops being an authorised valuer; and</w:t>
      </w:r>
    </w:p>
    <w:p w14:paraId="5AE6FF89" w14:textId="77777777" w:rsidR="003F28C0" w:rsidRPr="00F4366C" w:rsidRDefault="003F28C0" w:rsidP="00D83E0B">
      <w:pPr>
        <w:pStyle w:val="Apara"/>
        <w:keepNext/>
      </w:pPr>
      <w:r w:rsidRPr="00F4366C">
        <w:tab/>
        <w:t>(b)</w:t>
      </w:r>
      <w:r w:rsidRPr="00F4366C">
        <w:tab/>
        <w:t>the person does not return the person’s identity card to the commissioner as soon as practicable after the day the person stops being an authorised valuer.</w:t>
      </w:r>
    </w:p>
    <w:p w14:paraId="6AE60B5A" w14:textId="77777777" w:rsidR="003F28C0" w:rsidRPr="00F4366C" w:rsidRDefault="003F28C0" w:rsidP="003F28C0">
      <w:pPr>
        <w:pStyle w:val="Penalty"/>
      </w:pPr>
      <w:r w:rsidRPr="00F4366C">
        <w:t>Maximum penalty:  1 penalty unit.</w:t>
      </w:r>
    </w:p>
    <w:p w14:paraId="164E5AB5" w14:textId="77777777" w:rsidR="003F28C0" w:rsidRPr="00F4366C" w:rsidRDefault="003F28C0" w:rsidP="00196845">
      <w:pPr>
        <w:pStyle w:val="Amain"/>
        <w:keepNext/>
      </w:pPr>
      <w:r w:rsidRPr="00F4366C">
        <w:lastRenderedPageBreak/>
        <w:tab/>
        <w:t>(4)</w:t>
      </w:r>
      <w:r w:rsidRPr="00F4366C">
        <w:tab/>
        <w:t>Subsection (3) does not apply to a person if the person’s identity card has been—</w:t>
      </w:r>
    </w:p>
    <w:p w14:paraId="56FA9184" w14:textId="77777777" w:rsidR="003F28C0" w:rsidRPr="00F4366C" w:rsidRDefault="003F28C0" w:rsidP="003F28C0">
      <w:pPr>
        <w:pStyle w:val="Apara"/>
      </w:pPr>
      <w:r w:rsidRPr="00F4366C">
        <w:tab/>
        <w:t>(a)</w:t>
      </w:r>
      <w:r w:rsidRPr="00F4366C">
        <w:tab/>
        <w:t>lost or stolen; or</w:t>
      </w:r>
    </w:p>
    <w:p w14:paraId="65AD64E5" w14:textId="77777777" w:rsidR="003F28C0" w:rsidRPr="00F4366C" w:rsidRDefault="003F28C0" w:rsidP="003F28C0">
      <w:pPr>
        <w:pStyle w:val="Apara"/>
      </w:pPr>
      <w:r w:rsidRPr="00F4366C">
        <w:tab/>
        <w:t>(b)</w:t>
      </w:r>
      <w:r w:rsidRPr="00F4366C">
        <w:tab/>
        <w:t>destroyed by someone else.</w:t>
      </w:r>
    </w:p>
    <w:p w14:paraId="48048D44" w14:textId="23559388" w:rsidR="003F28C0" w:rsidRPr="00F4366C" w:rsidRDefault="003F28C0" w:rsidP="003F28C0">
      <w:pPr>
        <w:pStyle w:val="aNote"/>
      </w:pPr>
      <w:r w:rsidRPr="00F4366C">
        <w:rPr>
          <w:rStyle w:val="charItals"/>
        </w:rPr>
        <w:t>Note</w:t>
      </w:r>
      <w:r w:rsidRPr="00F4366C">
        <w:rPr>
          <w:rStyle w:val="charItals"/>
        </w:rPr>
        <w:tab/>
      </w:r>
      <w:r w:rsidRPr="00F4366C">
        <w:t xml:space="preserve">The defendant has an evidential burden in relation to the matters mentioned in s (4) (see </w:t>
      </w:r>
      <w:hyperlink r:id="rId136" w:tooltip="A2002-51" w:history="1">
        <w:r w:rsidRPr="00F4366C">
          <w:rPr>
            <w:rStyle w:val="charCitHyperlinkAbbrev"/>
          </w:rPr>
          <w:t>Criminal Code</w:t>
        </w:r>
      </w:hyperlink>
      <w:r w:rsidRPr="00F4366C">
        <w:t>, s 58).</w:t>
      </w:r>
    </w:p>
    <w:p w14:paraId="71AC4F01" w14:textId="77777777" w:rsidR="003F28C0" w:rsidRPr="00F4366C" w:rsidRDefault="003F28C0" w:rsidP="003F28C0">
      <w:pPr>
        <w:pStyle w:val="Amain"/>
      </w:pPr>
      <w:r w:rsidRPr="00F4366C">
        <w:tab/>
        <w:t>(5)</w:t>
      </w:r>
      <w:r w:rsidRPr="00F4366C">
        <w:tab/>
        <w:t>An offence against this section is a strict liability offence.</w:t>
      </w:r>
    </w:p>
    <w:p w14:paraId="7A5FC961" w14:textId="77777777" w:rsidR="003F28C0" w:rsidRPr="00F4366C" w:rsidRDefault="003F28C0" w:rsidP="003F28C0">
      <w:pPr>
        <w:pStyle w:val="AH5Sec"/>
      </w:pPr>
      <w:bookmarkStart w:id="147" w:name="_Toc201563360"/>
      <w:r w:rsidRPr="00643B71">
        <w:rPr>
          <w:rStyle w:val="CharSectNo"/>
        </w:rPr>
        <w:t>90E</w:t>
      </w:r>
      <w:r w:rsidRPr="00F4366C">
        <w:tab/>
        <w:t>Power to enter premises</w:t>
      </w:r>
      <w:bookmarkEnd w:id="147"/>
    </w:p>
    <w:p w14:paraId="47BD7D5B" w14:textId="77777777" w:rsidR="003F28C0" w:rsidRPr="00F4366C" w:rsidRDefault="003F28C0" w:rsidP="004C30A0">
      <w:pPr>
        <w:pStyle w:val="Amain"/>
        <w:keepNext/>
      </w:pPr>
      <w:r w:rsidRPr="00F4366C">
        <w:tab/>
        <w:t>(1)</w:t>
      </w:r>
      <w:r w:rsidRPr="00F4366C">
        <w:tab/>
        <w:t>An authorised valuer may, at any reasonable time, enter premises for the purpose of conducting a valuation under any of the following Acts:</w:t>
      </w:r>
    </w:p>
    <w:p w14:paraId="4B7EF449" w14:textId="7AA57EF5" w:rsidR="003F28C0" w:rsidRPr="00F4366C" w:rsidRDefault="003F28C0" w:rsidP="003F28C0">
      <w:pPr>
        <w:pStyle w:val="Apara"/>
      </w:pPr>
      <w:r w:rsidRPr="00F4366C">
        <w:tab/>
        <w:t>(a)</w:t>
      </w:r>
      <w:r w:rsidRPr="00F4366C">
        <w:tab/>
        <w:t xml:space="preserve">the </w:t>
      </w:r>
      <w:hyperlink r:id="rId137" w:tooltip="A1999-7" w:history="1">
        <w:r w:rsidRPr="00F4366C">
          <w:rPr>
            <w:rStyle w:val="charCitHyperlinkItal"/>
          </w:rPr>
          <w:t>Duties Act 1999</w:t>
        </w:r>
      </w:hyperlink>
      <w:r w:rsidRPr="00F4366C">
        <w:t>;</w:t>
      </w:r>
    </w:p>
    <w:p w14:paraId="606E6165" w14:textId="56C048F8" w:rsidR="003F28C0" w:rsidRPr="00F4366C" w:rsidRDefault="003F28C0" w:rsidP="003F28C0">
      <w:pPr>
        <w:pStyle w:val="Apara"/>
      </w:pPr>
      <w:r w:rsidRPr="00F4366C">
        <w:tab/>
        <w:t>(b)</w:t>
      </w:r>
      <w:r w:rsidRPr="00F4366C">
        <w:tab/>
        <w:t xml:space="preserve">the </w:t>
      </w:r>
      <w:hyperlink r:id="rId138" w:tooltip="A1994-42" w:history="1">
        <w:r w:rsidRPr="00F4366C">
          <w:rPr>
            <w:rStyle w:val="charCitHyperlinkItal"/>
          </w:rPr>
          <w:t>Lands Acquisition Act 1994</w:t>
        </w:r>
      </w:hyperlink>
      <w:r w:rsidRPr="00F4366C">
        <w:t>;</w:t>
      </w:r>
    </w:p>
    <w:p w14:paraId="059B4779" w14:textId="3444521B" w:rsidR="003F28C0" w:rsidRPr="00F4366C" w:rsidRDefault="003F28C0" w:rsidP="0078005E">
      <w:pPr>
        <w:pStyle w:val="Apara"/>
        <w:keepNext/>
      </w:pPr>
      <w:r w:rsidRPr="00F4366C">
        <w:tab/>
        <w:t>(c)</w:t>
      </w:r>
      <w:r w:rsidRPr="00F4366C">
        <w:tab/>
        <w:t xml:space="preserve">the </w:t>
      </w:r>
      <w:hyperlink r:id="rId139" w:tooltip="A2023-18" w:history="1">
        <w:r w:rsidR="00D62173" w:rsidRPr="004E4BF5">
          <w:rPr>
            <w:rStyle w:val="charCitHyperlinkItal"/>
          </w:rPr>
          <w:t>Planning Act</w:t>
        </w:r>
        <w:r w:rsidR="00D62173">
          <w:rPr>
            <w:rStyle w:val="charCitHyperlinkItal"/>
          </w:rPr>
          <w:t xml:space="preserve"> </w:t>
        </w:r>
        <w:r w:rsidR="00D62173" w:rsidRPr="004E4BF5">
          <w:rPr>
            <w:rStyle w:val="charCitHyperlinkItal"/>
          </w:rPr>
          <w:t>2023</w:t>
        </w:r>
      </w:hyperlink>
      <w:r w:rsidRPr="00F4366C">
        <w:t>;</w:t>
      </w:r>
    </w:p>
    <w:p w14:paraId="31119006" w14:textId="1BA31766" w:rsidR="003F28C0" w:rsidRPr="00F4366C" w:rsidRDefault="003F28C0" w:rsidP="003F28C0">
      <w:pPr>
        <w:pStyle w:val="Apara"/>
      </w:pPr>
      <w:r w:rsidRPr="00F4366C">
        <w:tab/>
        <w:t>(d)</w:t>
      </w:r>
      <w:r w:rsidRPr="00F4366C">
        <w:tab/>
        <w:t xml:space="preserve">the </w:t>
      </w:r>
      <w:hyperlink r:id="rId140" w:tooltip="A2004-3" w:history="1">
        <w:r w:rsidRPr="00F4366C">
          <w:rPr>
            <w:rStyle w:val="charCitHyperlinkItal"/>
          </w:rPr>
          <w:t>Rates Act 2004</w:t>
        </w:r>
      </w:hyperlink>
      <w:r w:rsidRPr="00F4366C">
        <w:t>.</w:t>
      </w:r>
    </w:p>
    <w:p w14:paraId="09CF1052" w14:textId="77777777" w:rsidR="003F28C0" w:rsidRPr="00F4366C" w:rsidRDefault="003F28C0" w:rsidP="003F28C0">
      <w:pPr>
        <w:pStyle w:val="Amain"/>
      </w:pPr>
      <w:r w:rsidRPr="00F4366C">
        <w:tab/>
        <w:t>(2)</w:t>
      </w:r>
      <w:r w:rsidRPr="00F4366C">
        <w:tab/>
        <w:t>However, subsection (1) does not authorise entry into a part of the premises used only for residential or private business purposes.</w:t>
      </w:r>
    </w:p>
    <w:p w14:paraId="67B1E0F8" w14:textId="77777777" w:rsidR="003F28C0" w:rsidRPr="00F4366C" w:rsidRDefault="003F28C0" w:rsidP="003F28C0">
      <w:pPr>
        <w:pStyle w:val="Amain"/>
      </w:pPr>
      <w:r w:rsidRPr="00F4366C">
        <w:tab/>
        <w:t>(3)</w:t>
      </w:r>
      <w:r w:rsidRPr="00F4366C">
        <w:tab/>
        <w:t>An authorised valuer may, without the consent of the occupier of premises, enter land and any common property to ask for consent to enter the premises.</w:t>
      </w:r>
    </w:p>
    <w:p w14:paraId="2E10795D" w14:textId="77777777" w:rsidR="003F28C0" w:rsidRPr="00F4366C" w:rsidRDefault="003F28C0" w:rsidP="003F28C0">
      <w:pPr>
        <w:pStyle w:val="Amain"/>
      </w:pPr>
      <w:r w:rsidRPr="00F4366C">
        <w:tab/>
        <w:t>(4)</w:t>
      </w:r>
      <w:r w:rsidRPr="00F4366C">
        <w:tab/>
        <w:t>To remove any doubt, an authorised officer may enter premises under subsection (1) without payment of an entry fee or other charge.</w:t>
      </w:r>
    </w:p>
    <w:p w14:paraId="490CB482" w14:textId="77777777" w:rsidR="003F28C0" w:rsidRPr="00F4366C" w:rsidRDefault="003F28C0" w:rsidP="00D83E0B">
      <w:pPr>
        <w:pStyle w:val="Amain"/>
        <w:keepNext/>
      </w:pPr>
      <w:r w:rsidRPr="00F4366C">
        <w:tab/>
        <w:t>(5)</w:t>
      </w:r>
      <w:r w:rsidRPr="00F4366C">
        <w:tab/>
        <w:t>In this section:</w:t>
      </w:r>
    </w:p>
    <w:p w14:paraId="0775C342" w14:textId="7AB7EADB" w:rsidR="003F28C0" w:rsidRPr="00F4366C" w:rsidRDefault="003F28C0" w:rsidP="003F28C0">
      <w:pPr>
        <w:pStyle w:val="aDef"/>
      </w:pPr>
      <w:r w:rsidRPr="00F4366C">
        <w:rPr>
          <w:rStyle w:val="charBoldItals"/>
        </w:rPr>
        <w:t xml:space="preserve">common property </w:t>
      </w:r>
      <w:r w:rsidRPr="00F4366C">
        <w:t xml:space="preserve">includes common property under the </w:t>
      </w:r>
      <w:hyperlink r:id="rId141" w:tooltip="A2001-58" w:history="1">
        <w:r w:rsidRPr="00F4366C">
          <w:rPr>
            <w:rStyle w:val="charCitHyperlinkItal"/>
          </w:rPr>
          <w:t>Community Title Act 2001</w:t>
        </w:r>
      </w:hyperlink>
      <w:r w:rsidRPr="00F4366C">
        <w:t xml:space="preserve"> and the </w:t>
      </w:r>
      <w:hyperlink r:id="rId142" w:tooltip="A2001-16" w:history="1">
        <w:r w:rsidRPr="00F4366C">
          <w:rPr>
            <w:rStyle w:val="charCitHyperlinkItal"/>
          </w:rPr>
          <w:t>Unit Titles Act 2001</w:t>
        </w:r>
      </w:hyperlink>
      <w:r w:rsidRPr="00F4366C">
        <w:t>.</w:t>
      </w:r>
    </w:p>
    <w:p w14:paraId="4BD08142" w14:textId="77777777" w:rsidR="003F28C0" w:rsidRPr="00F4366C" w:rsidRDefault="003F28C0" w:rsidP="00196845">
      <w:pPr>
        <w:pStyle w:val="aDef"/>
        <w:keepNext/>
      </w:pPr>
      <w:r w:rsidRPr="00F4366C">
        <w:rPr>
          <w:rStyle w:val="charBoldItals"/>
        </w:rPr>
        <w:lastRenderedPageBreak/>
        <w:t>part of the premises used only for residential or private business purposes</w:t>
      </w:r>
      <w:r w:rsidRPr="00F4366C">
        <w:t>—</w:t>
      </w:r>
    </w:p>
    <w:p w14:paraId="18FBA95B" w14:textId="77777777" w:rsidR="003F28C0" w:rsidRPr="00F4366C" w:rsidRDefault="003F28C0" w:rsidP="003F28C0">
      <w:pPr>
        <w:pStyle w:val="aDefpara"/>
      </w:pPr>
      <w:r w:rsidRPr="00F4366C">
        <w:tab/>
        <w:t>(a)</w:t>
      </w:r>
      <w:r w:rsidRPr="00F4366C">
        <w:tab/>
        <w:t>includes—</w:t>
      </w:r>
    </w:p>
    <w:p w14:paraId="099CBC83" w14:textId="77777777" w:rsidR="003F28C0" w:rsidRPr="00F4366C" w:rsidRDefault="003F28C0" w:rsidP="003F28C0">
      <w:pPr>
        <w:pStyle w:val="aDefsubpara"/>
      </w:pPr>
      <w:r w:rsidRPr="00F4366C">
        <w:tab/>
        <w:t>(i)</w:t>
      </w:r>
      <w:r w:rsidRPr="00F4366C">
        <w:tab/>
        <w:t>the inside of a residential building; and</w:t>
      </w:r>
    </w:p>
    <w:p w14:paraId="5CF8A6C2" w14:textId="77777777" w:rsidR="003F28C0" w:rsidRPr="00F4366C" w:rsidRDefault="003F28C0" w:rsidP="003F28C0">
      <w:pPr>
        <w:pStyle w:val="aDefsubpara"/>
      </w:pPr>
      <w:r w:rsidRPr="00F4366C">
        <w:tab/>
        <w:t>(ii)</w:t>
      </w:r>
      <w:r w:rsidRPr="00F4366C">
        <w:tab/>
        <w:t>the inside of a building used to conduct a private business; but</w:t>
      </w:r>
    </w:p>
    <w:p w14:paraId="4A225105" w14:textId="77777777" w:rsidR="003F28C0" w:rsidRPr="00F4366C" w:rsidRDefault="003F28C0" w:rsidP="003F28C0">
      <w:pPr>
        <w:pStyle w:val="aDefpara"/>
      </w:pPr>
      <w:r w:rsidRPr="00F4366C">
        <w:tab/>
        <w:t>(b)</w:t>
      </w:r>
      <w:r w:rsidRPr="00F4366C">
        <w:tab/>
        <w:t>does not include the front yard, back yard or side yards of premises on which a residential building or a building used to conduct a private business are located.</w:t>
      </w:r>
    </w:p>
    <w:p w14:paraId="218AFFEA" w14:textId="77777777" w:rsidR="003F28C0" w:rsidRPr="00F4366C" w:rsidRDefault="003F28C0" w:rsidP="003F28C0">
      <w:pPr>
        <w:pStyle w:val="AH5Sec"/>
      </w:pPr>
      <w:bookmarkStart w:id="148" w:name="_Toc201563361"/>
      <w:r w:rsidRPr="00643B71">
        <w:rPr>
          <w:rStyle w:val="CharSectNo"/>
        </w:rPr>
        <w:t>90F</w:t>
      </w:r>
      <w:r w:rsidRPr="00F4366C">
        <w:tab/>
        <w:t>Production of identity card</w:t>
      </w:r>
      <w:bookmarkEnd w:id="148"/>
    </w:p>
    <w:p w14:paraId="6C887857" w14:textId="77777777" w:rsidR="003F28C0" w:rsidRPr="00F4366C" w:rsidRDefault="003F28C0" w:rsidP="003F28C0">
      <w:pPr>
        <w:pStyle w:val="Amainreturn"/>
      </w:pPr>
      <w:r w:rsidRPr="00F4366C">
        <w:t>An authorised valuer must not remain at premises entered under this division if the valuer does not produce the valuer’s identity card when asked by the occupier.</w:t>
      </w:r>
    </w:p>
    <w:p w14:paraId="4A7D949F" w14:textId="77777777" w:rsidR="003F28C0" w:rsidRPr="00F4366C" w:rsidRDefault="003F28C0" w:rsidP="003F28C0">
      <w:pPr>
        <w:pStyle w:val="AH5Sec"/>
      </w:pPr>
      <w:bookmarkStart w:id="149" w:name="_Toc201563362"/>
      <w:r w:rsidRPr="00643B71">
        <w:rPr>
          <w:rStyle w:val="CharSectNo"/>
        </w:rPr>
        <w:t>90G</w:t>
      </w:r>
      <w:r w:rsidRPr="00F4366C">
        <w:tab/>
        <w:t>Consent to entry</w:t>
      </w:r>
      <w:bookmarkEnd w:id="149"/>
    </w:p>
    <w:p w14:paraId="4EBB6AB5" w14:textId="77777777" w:rsidR="003F28C0" w:rsidRPr="00F4366C" w:rsidRDefault="003F28C0" w:rsidP="009B54E3">
      <w:pPr>
        <w:pStyle w:val="Amain"/>
        <w:keepNext/>
      </w:pPr>
      <w:r w:rsidRPr="00F4366C">
        <w:tab/>
        <w:t>(1)</w:t>
      </w:r>
      <w:r w:rsidRPr="00F4366C">
        <w:tab/>
        <w:t>When seeking the consent of an occupier of premises to enter the premises under section 90E (3) (Power to enter premises), an authorised valuer must—</w:t>
      </w:r>
    </w:p>
    <w:p w14:paraId="06F97E85" w14:textId="77777777" w:rsidR="003F28C0" w:rsidRPr="00F4366C" w:rsidRDefault="003F28C0" w:rsidP="003F28C0">
      <w:pPr>
        <w:pStyle w:val="Apara"/>
      </w:pPr>
      <w:r w:rsidRPr="00F4366C">
        <w:tab/>
        <w:t>(a)</w:t>
      </w:r>
      <w:r w:rsidRPr="00F4366C">
        <w:tab/>
        <w:t>produce the valuer’s identity card; and</w:t>
      </w:r>
    </w:p>
    <w:p w14:paraId="2C7762D9" w14:textId="77777777" w:rsidR="003F28C0" w:rsidRPr="00F4366C" w:rsidRDefault="003F28C0" w:rsidP="003F28C0">
      <w:pPr>
        <w:pStyle w:val="Apara"/>
      </w:pPr>
      <w:r w:rsidRPr="00F4366C">
        <w:tab/>
        <w:t>(b)</w:t>
      </w:r>
      <w:r w:rsidRPr="00F4366C">
        <w:tab/>
        <w:t>tell the occupier—</w:t>
      </w:r>
    </w:p>
    <w:p w14:paraId="7B17F0F3" w14:textId="77777777" w:rsidR="003F28C0" w:rsidRPr="00F4366C" w:rsidRDefault="003F28C0" w:rsidP="003F28C0">
      <w:pPr>
        <w:pStyle w:val="Asubpara"/>
      </w:pPr>
      <w:r w:rsidRPr="00F4366C">
        <w:tab/>
        <w:t>(i)</w:t>
      </w:r>
      <w:r w:rsidRPr="00F4366C">
        <w:tab/>
        <w:t>the purpose of the entry; and</w:t>
      </w:r>
    </w:p>
    <w:p w14:paraId="60839D7A" w14:textId="77777777" w:rsidR="003F28C0" w:rsidRPr="00F4366C" w:rsidRDefault="003F28C0" w:rsidP="003F28C0">
      <w:pPr>
        <w:pStyle w:val="Asubpara"/>
      </w:pPr>
      <w:r w:rsidRPr="00F4366C">
        <w:tab/>
        <w:t>(ii)</w:t>
      </w:r>
      <w:r w:rsidRPr="00F4366C">
        <w:tab/>
        <w:t>that consent may be refused.</w:t>
      </w:r>
    </w:p>
    <w:p w14:paraId="343D2D42" w14:textId="676F5D65" w:rsidR="003F28C0" w:rsidRPr="00F4366C" w:rsidRDefault="003F28C0" w:rsidP="00D83E0B">
      <w:pPr>
        <w:pStyle w:val="Amain"/>
        <w:keepNext/>
      </w:pPr>
      <w:r w:rsidRPr="00F4366C">
        <w:tab/>
        <w:t>(2)</w:t>
      </w:r>
      <w:r w:rsidRPr="00F4366C">
        <w:tab/>
        <w:t xml:space="preserve">If the occupier consents, the authorised valuer must ask the occupier to sign a written acknowledgment (an </w:t>
      </w:r>
      <w:r w:rsidRPr="00F4366C">
        <w:rPr>
          <w:rStyle w:val="charBoldItals"/>
        </w:rPr>
        <w:t>acknowledgment of consent</w:t>
      </w:r>
      <w:r w:rsidRPr="00F4366C">
        <w:t>)—</w:t>
      </w:r>
    </w:p>
    <w:p w14:paraId="29FE11F2" w14:textId="77777777" w:rsidR="003F28C0" w:rsidRPr="00F4366C" w:rsidRDefault="003F28C0" w:rsidP="003F28C0">
      <w:pPr>
        <w:pStyle w:val="Apara"/>
      </w:pPr>
      <w:r w:rsidRPr="00F4366C">
        <w:tab/>
        <w:t>(a)</w:t>
      </w:r>
      <w:r w:rsidRPr="00F4366C">
        <w:tab/>
        <w:t>that the occupier was told—</w:t>
      </w:r>
    </w:p>
    <w:p w14:paraId="13034A02" w14:textId="77777777" w:rsidR="003F28C0" w:rsidRPr="00F4366C" w:rsidRDefault="003F28C0" w:rsidP="003F28C0">
      <w:pPr>
        <w:pStyle w:val="Asubpara"/>
      </w:pPr>
      <w:r w:rsidRPr="00F4366C">
        <w:tab/>
        <w:t>(i)</w:t>
      </w:r>
      <w:r w:rsidRPr="00F4366C">
        <w:tab/>
        <w:t>the purpose of the entry; and</w:t>
      </w:r>
    </w:p>
    <w:p w14:paraId="003AE115" w14:textId="77777777" w:rsidR="003F28C0" w:rsidRPr="00F4366C" w:rsidRDefault="003F28C0" w:rsidP="003F28C0">
      <w:pPr>
        <w:pStyle w:val="Asubpara"/>
      </w:pPr>
      <w:r w:rsidRPr="00F4366C">
        <w:lastRenderedPageBreak/>
        <w:tab/>
        <w:t>(ii)</w:t>
      </w:r>
      <w:r w:rsidRPr="00F4366C">
        <w:tab/>
        <w:t>that consent may be refused; and</w:t>
      </w:r>
    </w:p>
    <w:p w14:paraId="6DD99880" w14:textId="77777777" w:rsidR="003F28C0" w:rsidRPr="00F4366C" w:rsidRDefault="003F28C0" w:rsidP="003F28C0">
      <w:pPr>
        <w:pStyle w:val="Apara"/>
      </w:pPr>
      <w:r w:rsidRPr="00F4366C">
        <w:tab/>
        <w:t>(b)</w:t>
      </w:r>
      <w:r w:rsidRPr="00F4366C">
        <w:tab/>
        <w:t>that the occupier consented to the entry; and</w:t>
      </w:r>
    </w:p>
    <w:p w14:paraId="4FBC5758" w14:textId="77777777" w:rsidR="003F28C0" w:rsidRPr="00F4366C" w:rsidRDefault="003F28C0" w:rsidP="003F28C0">
      <w:pPr>
        <w:pStyle w:val="Apara"/>
      </w:pPr>
      <w:r w:rsidRPr="00F4366C">
        <w:tab/>
        <w:t>(c)</w:t>
      </w:r>
      <w:r w:rsidRPr="00F4366C">
        <w:tab/>
        <w:t>stating the time and date consent was given.</w:t>
      </w:r>
    </w:p>
    <w:p w14:paraId="076FA1F7" w14:textId="77777777" w:rsidR="003F28C0" w:rsidRPr="00F4366C" w:rsidRDefault="003F28C0" w:rsidP="003F28C0">
      <w:pPr>
        <w:pStyle w:val="Amain"/>
      </w:pPr>
      <w:r w:rsidRPr="00F4366C">
        <w:tab/>
        <w:t>(3)</w:t>
      </w:r>
      <w:r w:rsidRPr="00F4366C">
        <w:tab/>
        <w:t>If the occupier signs an acknowledgment of consent, the authorised officer must immediately give a copy to the occupier.</w:t>
      </w:r>
    </w:p>
    <w:p w14:paraId="60A52FC9" w14:textId="77777777" w:rsidR="003F28C0" w:rsidRPr="00F4366C" w:rsidRDefault="003F28C0" w:rsidP="003F28C0">
      <w:pPr>
        <w:pStyle w:val="Amain"/>
      </w:pPr>
      <w:r w:rsidRPr="00F4366C">
        <w:tab/>
        <w:t>(4)</w:t>
      </w:r>
      <w:r w:rsidRPr="00F4366C">
        <w:tab/>
        <w:t>A court must find that an occupier did not consent to entry to premises by the authorised valuer under this division if—</w:t>
      </w:r>
    </w:p>
    <w:p w14:paraId="3C270E8E" w14:textId="77777777" w:rsidR="003F28C0" w:rsidRPr="00F4366C" w:rsidRDefault="003F28C0" w:rsidP="003F28C0">
      <w:pPr>
        <w:pStyle w:val="Apara"/>
      </w:pPr>
      <w:r w:rsidRPr="00F4366C">
        <w:tab/>
        <w:t>(a)</w:t>
      </w:r>
      <w:r w:rsidRPr="00F4366C">
        <w:tab/>
        <w:t>the question arises in a proceeding in the court whether the occupier consented to the entry; and</w:t>
      </w:r>
    </w:p>
    <w:p w14:paraId="416643F0" w14:textId="77777777" w:rsidR="003F28C0" w:rsidRPr="00F4366C" w:rsidRDefault="003F28C0" w:rsidP="003F28C0">
      <w:pPr>
        <w:pStyle w:val="Apara"/>
      </w:pPr>
      <w:r w:rsidRPr="00F4366C">
        <w:tab/>
        <w:t>(b)</w:t>
      </w:r>
      <w:r w:rsidRPr="00F4366C">
        <w:tab/>
        <w:t>an acknowledgment of consent is not produced in evidence; and</w:t>
      </w:r>
    </w:p>
    <w:p w14:paraId="0B492CAD" w14:textId="77777777" w:rsidR="003F28C0" w:rsidRPr="00F4366C" w:rsidRDefault="003F28C0" w:rsidP="003F28C0">
      <w:pPr>
        <w:pStyle w:val="Apara"/>
      </w:pPr>
      <w:r w:rsidRPr="00F4366C">
        <w:tab/>
        <w:t>(c)</w:t>
      </w:r>
      <w:r w:rsidRPr="00F4366C">
        <w:tab/>
        <w:t>it is not proved that the occupier consented to the entry.</w:t>
      </w:r>
    </w:p>
    <w:p w14:paraId="11439E33" w14:textId="77777777" w:rsidR="003F28C0" w:rsidRPr="00F4366C" w:rsidRDefault="003F28C0" w:rsidP="003F28C0">
      <w:pPr>
        <w:pStyle w:val="AH5Sec"/>
      </w:pPr>
      <w:bookmarkStart w:id="150" w:name="_Toc201563363"/>
      <w:r w:rsidRPr="00643B71">
        <w:rPr>
          <w:rStyle w:val="CharSectNo"/>
        </w:rPr>
        <w:t>90H</w:t>
      </w:r>
      <w:r w:rsidRPr="00F4366C">
        <w:tab/>
        <w:t>General powers on entry to premises</w:t>
      </w:r>
      <w:bookmarkEnd w:id="150"/>
    </w:p>
    <w:p w14:paraId="6A18CA97" w14:textId="77777777" w:rsidR="003F28C0" w:rsidRPr="00F4366C" w:rsidRDefault="003F28C0" w:rsidP="003F28C0">
      <w:pPr>
        <w:pStyle w:val="Amain"/>
      </w:pPr>
      <w:r w:rsidRPr="00F4366C">
        <w:tab/>
        <w:t>(1)</w:t>
      </w:r>
      <w:r w:rsidRPr="00F4366C">
        <w:tab/>
        <w:t>An authorised valuer who enters premises under this division may do 1 or more of the following in relation to the premises or anything at the premises:</w:t>
      </w:r>
    </w:p>
    <w:p w14:paraId="5420E84F" w14:textId="77777777" w:rsidR="003F28C0" w:rsidRPr="00F4366C" w:rsidRDefault="003F28C0" w:rsidP="003F28C0">
      <w:pPr>
        <w:pStyle w:val="Apara"/>
      </w:pPr>
      <w:r w:rsidRPr="00F4366C">
        <w:tab/>
        <w:t>(a)</w:t>
      </w:r>
      <w:r w:rsidRPr="00F4366C">
        <w:tab/>
        <w:t>inspect or examine;</w:t>
      </w:r>
    </w:p>
    <w:p w14:paraId="0D7CF64B" w14:textId="77777777" w:rsidR="003F28C0" w:rsidRPr="00F4366C" w:rsidRDefault="003F28C0" w:rsidP="003F28C0">
      <w:pPr>
        <w:pStyle w:val="Apara"/>
      </w:pPr>
      <w:r w:rsidRPr="00F4366C">
        <w:tab/>
        <w:t>(b)</w:t>
      </w:r>
      <w:r w:rsidRPr="00F4366C">
        <w:tab/>
        <w:t>take measurements;</w:t>
      </w:r>
    </w:p>
    <w:p w14:paraId="0E015BB0" w14:textId="77777777" w:rsidR="003F28C0" w:rsidRPr="00F4366C" w:rsidRDefault="003F28C0" w:rsidP="003F28C0">
      <w:pPr>
        <w:pStyle w:val="Apara"/>
      </w:pPr>
      <w:r w:rsidRPr="00F4366C">
        <w:tab/>
        <w:t>(c)</w:t>
      </w:r>
      <w:r w:rsidRPr="00F4366C">
        <w:tab/>
        <w:t>take photographs, films, or audio, video or other recordings;</w:t>
      </w:r>
    </w:p>
    <w:p w14:paraId="65272A81" w14:textId="77777777" w:rsidR="003F28C0" w:rsidRPr="00F4366C" w:rsidRDefault="003F28C0" w:rsidP="003F28C0">
      <w:pPr>
        <w:pStyle w:val="Apara"/>
      </w:pPr>
      <w:r w:rsidRPr="00F4366C">
        <w:tab/>
        <w:t>(d)</w:t>
      </w:r>
      <w:r w:rsidRPr="00F4366C">
        <w:tab/>
        <w:t>require the occupier, or anyone at the premises, to produce documents or anything else that the occupier or person at the premises has, or has access to, that are reasonably needed to exercise a function under this division;</w:t>
      </w:r>
    </w:p>
    <w:p w14:paraId="2A968037" w14:textId="77777777" w:rsidR="003F28C0" w:rsidRPr="00F4366C" w:rsidRDefault="003F28C0" w:rsidP="003F28C0">
      <w:pPr>
        <w:pStyle w:val="Apara"/>
      </w:pPr>
      <w:r w:rsidRPr="00F4366C">
        <w:tab/>
        <w:t>(e)</w:t>
      </w:r>
      <w:r w:rsidRPr="00F4366C">
        <w:tab/>
        <w:t>require the occupier, or anyone at the premises, to give the authorised valuer copies of documents produced under paragraph (d) that are reasonably needed to exercise a function under this division;</w:t>
      </w:r>
    </w:p>
    <w:p w14:paraId="6AC1804A" w14:textId="77777777" w:rsidR="003F28C0" w:rsidRPr="00F4366C" w:rsidRDefault="003F28C0" w:rsidP="003F28C0">
      <w:pPr>
        <w:pStyle w:val="Apara"/>
      </w:pPr>
      <w:r w:rsidRPr="00F4366C">
        <w:lastRenderedPageBreak/>
        <w:tab/>
        <w:t>(f)</w:t>
      </w:r>
      <w:r w:rsidRPr="00F4366C">
        <w:tab/>
        <w:t>require the occupier, or anyone at the premises, to give the authorised valuer reasonable assistance to exercise a function under this division.</w:t>
      </w:r>
    </w:p>
    <w:p w14:paraId="1C638D92" w14:textId="77777777" w:rsidR="003F28C0" w:rsidRPr="00F4366C" w:rsidRDefault="003F28C0" w:rsidP="003F28C0">
      <w:pPr>
        <w:pStyle w:val="Amain"/>
      </w:pPr>
      <w:r w:rsidRPr="00F4366C">
        <w:tab/>
        <w:t>(2)</w:t>
      </w:r>
      <w:r w:rsidRPr="00F4366C">
        <w:tab/>
        <w:t>A person must take reasonable steps to comply with a requirement under subsection (1) (d), (e) or (f).</w:t>
      </w:r>
    </w:p>
    <w:p w14:paraId="323AE917" w14:textId="77777777" w:rsidR="003F28C0" w:rsidRDefault="003F28C0" w:rsidP="003F28C0">
      <w:pPr>
        <w:pStyle w:val="Penalty"/>
      </w:pPr>
      <w:r w:rsidRPr="00F4366C">
        <w:t>Maximum penalty:  50 penalty units.</w:t>
      </w:r>
    </w:p>
    <w:p w14:paraId="190CE309" w14:textId="77777777" w:rsidR="00AA5D72" w:rsidRPr="00643B71" w:rsidRDefault="00AA5D72">
      <w:pPr>
        <w:pStyle w:val="AH3Div"/>
      </w:pPr>
      <w:bookmarkStart w:id="151" w:name="_Toc201563364"/>
      <w:r w:rsidRPr="00643B71">
        <w:rPr>
          <w:rStyle w:val="CharDivNo"/>
        </w:rPr>
        <w:t>Division 9.3</w:t>
      </w:r>
      <w:r>
        <w:tab/>
      </w:r>
      <w:r w:rsidRPr="00643B71">
        <w:rPr>
          <w:rStyle w:val="CharDivText"/>
        </w:rPr>
        <w:t>Cooperation with other jurisdictions</w:t>
      </w:r>
      <w:bookmarkEnd w:id="151"/>
    </w:p>
    <w:p w14:paraId="1E6E9548" w14:textId="77777777" w:rsidR="00AA5D72" w:rsidRDefault="00AA5D72">
      <w:pPr>
        <w:pStyle w:val="AH5Sec"/>
      </w:pPr>
      <w:bookmarkStart w:id="152" w:name="_Toc201563365"/>
      <w:r w:rsidRPr="00643B71">
        <w:rPr>
          <w:rStyle w:val="CharSectNo"/>
        </w:rPr>
        <w:t>91</w:t>
      </w:r>
      <w:r>
        <w:rPr>
          <w:noProof/>
        </w:rPr>
        <w:tab/>
      </w:r>
      <w:r>
        <w:t>Cooperative agreements</w:t>
      </w:r>
      <w:bookmarkEnd w:id="152"/>
    </w:p>
    <w:p w14:paraId="1361A9CD" w14:textId="77777777" w:rsidR="00AA5D72" w:rsidRDefault="00AA5D72">
      <w:pPr>
        <w:pStyle w:val="Amainreturn"/>
      </w:pPr>
      <w:r>
        <w:t>The commissioner may make agreements with the responsible authorities of reciprocating jurisdictions governing cooperation under this division.</w:t>
      </w:r>
    </w:p>
    <w:p w14:paraId="24BBCB41" w14:textId="77777777" w:rsidR="00AA5D72" w:rsidRDefault="00AA5D72">
      <w:pPr>
        <w:pStyle w:val="AH5Sec"/>
      </w:pPr>
      <w:bookmarkStart w:id="153" w:name="_Toc201563366"/>
      <w:r w:rsidRPr="00643B71">
        <w:rPr>
          <w:rStyle w:val="CharSectNo"/>
        </w:rPr>
        <w:t>92</w:t>
      </w:r>
      <w:r>
        <w:rPr>
          <w:noProof/>
        </w:rPr>
        <w:tab/>
      </w:r>
      <w:r>
        <w:t>Investigation at request of reciprocating jurisdiction</w:t>
      </w:r>
      <w:bookmarkEnd w:id="153"/>
    </w:p>
    <w:p w14:paraId="537155C7" w14:textId="77777777" w:rsidR="00AA5D72" w:rsidRDefault="00AA5D72">
      <w:pPr>
        <w:pStyle w:val="Amain"/>
      </w:pPr>
      <w:r>
        <w:tab/>
        <w:t>(1)</w:t>
      </w:r>
      <w:r>
        <w:tab/>
        <w:t>On the written request of an officer of a reciprocating jurisdiction who exercises functions in relation to a tax law of that jurisdiction, the commissioner may authorise a tax officer of the Territory or of the reciprocating jurisdiction to investigate a matter that relates to the administration or enforcement of a tax law of the reciprocating jurisdiction.</w:t>
      </w:r>
    </w:p>
    <w:p w14:paraId="3DF492FA" w14:textId="77777777" w:rsidR="00AA5D72" w:rsidRDefault="00AA5D72">
      <w:pPr>
        <w:pStyle w:val="Amain"/>
      </w:pPr>
      <w:r>
        <w:tab/>
        <w:t>(2)</w:t>
      </w:r>
      <w:r>
        <w:tab/>
        <w:t>This Act applies in relation to an investigation under this section as if it were an investigation into a matter relating to the administration or enforcement of a tax law of the Territory.</w:t>
      </w:r>
    </w:p>
    <w:p w14:paraId="6AB758EF" w14:textId="77777777" w:rsidR="00AA5D72" w:rsidRDefault="00AA5D72">
      <w:pPr>
        <w:pStyle w:val="AH5Sec"/>
      </w:pPr>
      <w:bookmarkStart w:id="154" w:name="_Toc201563367"/>
      <w:r w:rsidRPr="00643B71">
        <w:rPr>
          <w:rStyle w:val="CharSectNo"/>
        </w:rPr>
        <w:t>93</w:t>
      </w:r>
      <w:r>
        <w:rPr>
          <w:noProof/>
        </w:rPr>
        <w:tab/>
      </w:r>
      <w:r>
        <w:t>Disclosure of information to a reciprocating jurisdiction</w:t>
      </w:r>
      <w:bookmarkEnd w:id="154"/>
    </w:p>
    <w:p w14:paraId="16DBBA0B" w14:textId="77777777" w:rsidR="00AA5D72" w:rsidRDefault="00AA5D72" w:rsidP="00893F93">
      <w:pPr>
        <w:pStyle w:val="Amainreturn"/>
        <w:keepNext/>
      </w:pPr>
      <w:r>
        <w:t>Despite any secrecy provision in a tax law of the Territory—</w:t>
      </w:r>
    </w:p>
    <w:p w14:paraId="067CFD15" w14:textId="77777777" w:rsidR="00AA5D72" w:rsidRDefault="00AA5D72">
      <w:pPr>
        <w:pStyle w:val="Apara"/>
      </w:pPr>
      <w:r>
        <w:tab/>
        <w:t>(a)</w:t>
      </w:r>
      <w:r>
        <w:tab/>
        <w:t>the commissioner may give information disclosed or obtained under such a tax law to a tax officer of a reciprocating jurisdiction; and</w:t>
      </w:r>
    </w:p>
    <w:p w14:paraId="0405D43E" w14:textId="77777777" w:rsidR="00AA5D72" w:rsidRDefault="00AA5D72" w:rsidP="00196845">
      <w:pPr>
        <w:pStyle w:val="Apara"/>
        <w:keepNext/>
      </w:pPr>
      <w:r>
        <w:lastRenderedPageBreak/>
        <w:tab/>
        <w:t>(b)</w:t>
      </w:r>
      <w:r>
        <w:tab/>
        <w:t>a tax officer of a reciprocating jurisdiction may give information disclosed or obtained under such a tax law to another person;</w:t>
      </w:r>
    </w:p>
    <w:p w14:paraId="6EABF82E" w14:textId="77777777" w:rsidR="00AA5D72" w:rsidRDefault="00AA5D72">
      <w:pPr>
        <w:pStyle w:val="Amainreturn"/>
      </w:pPr>
      <w:r>
        <w:t>for the purposes of the administration or enforcement of a tax law of that jurisdiction.</w:t>
      </w:r>
    </w:p>
    <w:p w14:paraId="565CFC9D" w14:textId="77777777" w:rsidR="00AA5D72" w:rsidRPr="00643B71" w:rsidRDefault="00AA5D72">
      <w:pPr>
        <w:pStyle w:val="AH3Div"/>
      </w:pPr>
      <w:bookmarkStart w:id="155" w:name="_Toc201563368"/>
      <w:r w:rsidRPr="00643B71">
        <w:rPr>
          <w:rStyle w:val="CharDivNo"/>
        </w:rPr>
        <w:t>Division 9.4</w:t>
      </w:r>
      <w:r>
        <w:tab/>
      </w:r>
      <w:r w:rsidRPr="00643B71">
        <w:rPr>
          <w:rStyle w:val="CharDivText"/>
        </w:rPr>
        <w:t>Secrecy</w:t>
      </w:r>
      <w:bookmarkEnd w:id="155"/>
    </w:p>
    <w:p w14:paraId="4853EF46" w14:textId="77777777" w:rsidR="00AA5D72" w:rsidRDefault="00AA5D72">
      <w:pPr>
        <w:pStyle w:val="AH5Sec"/>
      </w:pPr>
      <w:bookmarkStart w:id="156" w:name="_Toc201563369"/>
      <w:r w:rsidRPr="00643B71">
        <w:rPr>
          <w:rStyle w:val="CharSectNo"/>
        </w:rPr>
        <w:t>94</w:t>
      </w:r>
      <w:r>
        <w:tab/>
        <w:t xml:space="preserve">Meaning of </w:t>
      </w:r>
      <w:r w:rsidRPr="00F77F15">
        <w:rPr>
          <w:rStyle w:val="charItals"/>
        </w:rPr>
        <w:t>tax officer</w:t>
      </w:r>
      <w:r>
        <w:t xml:space="preserve"> for div 9.4</w:t>
      </w:r>
      <w:bookmarkEnd w:id="156"/>
    </w:p>
    <w:p w14:paraId="570F1AE8" w14:textId="77777777" w:rsidR="00AA5D72" w:rsidRDefault="00AA5D72">
      <w:pPr>
        <w:pStyle w:val="Amainreturn"/>
      </w:pPr>
      <w:r>
        <w:t>In this division:</w:t>
      </w:r>
    </w:p>
    <w:p w14:paraId="7988253F" w14:textId="77777777" w:rsidR="00AA5D72" w:rsidRDefault="00AA5D72">
      <w:pPr>
        <w:pStyle w:val="aDef"/>
      </w:pPr>
      <w:r>
        <w:rPr>
          <w:rStyle w:val="charBoldItals"/>
        </w:rPr>
        <w:t>tax officer</w:t>
      </w:r>
      <w:r>
        <w:t xml:space="preserve"> includes any person who has acquired a confidential document or confidential information under a tax law or as a result of exercising functions under or in relation to a tax law.</w:t>
      </w:r>
    </w:p>
    <w:p w14:paraId="7709E276" w14:textId="77777777" w:rsidR="00AA5D72" w:rsidRDefault="00AA5D72">
      <w:pPr>
        <w:pStyle w:val="AH5Sec"/>
      </w:pPr>
      <w:bookmarkStart w:id="157" w:name="_Toc201563370"/>
      <w:r w:rsidRPr="00643B71">
        <w:rPr>
          <w:rStyle w:val="CharSectNo"/>
        </w:rPr>
        <w:t>95</w:t>
      </w:r>
      <w:r>
        <w:tab/>
        <w:t>Tax officers to respect confidentiality</w:t>
      </w:r>
      <w:bookmarkEnd w:id="157"/>
    </w:p>
    <w:p w14:paraId="5141BD61" w14:textId="77777777" w:rsidR="00AA5D72" w:rsidRDefault="00AA5D72">
      <w:pPr>
        <w:pStyle w:val="Amain"/>
        <w:keepNext/>
      </w:pPr>
      <w:r>
        <w:tab/>
        <w:t>(1)</w:t>
      </w:r>
      <w:r>
        <w:tab/>
        <w:t>A person who is or has been a tax officer must not, otherwise than in the exercise of the person’s duties as a tax officer, make a record of any confidential information about another person.</w:t>
      </w:r>
    </w:p>
    <w:p w14:paraId="620B1D75" w14:textId="77777777" w:rsidR="00AA5D72" w:rsidRDefault="00AA5D72">
      <w:pPr>
        <w:pStyle w:val="Penalty"/>
      </w:pPr>
      <w:r>
        <w:t>Maximum penalty:  50 penalty units, imprisonment for 6 months or both.</w:t>
      </w:r>
    </w:p>
    <w:p w14:paraId="5F760EEF" w14:textId="77777777" w:rsidR="00AA5D72" w:rsidRDefault="00AA5D72">
      <w:pPr>
        <w:pStyle w:val="Amain"/>
        <w:keepNext/>
      </w:pPr>
      <w:r>
        <w:tab/>
        <w:t>(2)</w:t>
      </w:r>
      <w:r>
        <w:tab/>
        <w:t>A person who is or has been a tax officer must not disclose any information obtained under or in relation to the administration of a tax law, except as permitted by this part.</w:t>
      </w:r>
    </w:p>
    <w:p w14:paraId="4F27C336" w14:textId="77777777" w:rsidR="00AA5D72" w:rsidRDefault="00AA5D72">
      <w:pPr>
        <w:pStyle w:val="Penalty"/>
      </w:pPr>
      <w:r>
        <w:t>Maximum penalty:  50 penalty units, imprisonment for 6 months or both.</w:t>
      </w:r>
    </w:p>
    <w:p w14:paraId="4378C708" w14:textId="77777777" w:rsidR="00AA5D72" w:rsidRDefault="00AA5D72">
      <w:pPr>
        <w:pStyle w:val="Amain"/>
        <w:keepNext/>
      </w:pPr>
      <w:r>
        <w:tab/>
        <w:t>(3)</w:t>
      </w:r>
      <w:r>
        <w:tab/>
        <w:t>The commissioner may require a tax officer to make an oath or affirmation, in a way specified by the commissioner in writing, to maintain secrecy in accordance with this section.</w:t>
      </w:r>
    </w:p>
    <w:p w14:paraId="24B975D1" w14:textId="77777777" w:rsidR="00AA5D72" w:rsidRDefault="00AA5D72">
      <w:pPr>
        <w:pStyle w:val="Amain"/>
      </w:pPr>
      <w:r>
        <w:tab/>
        <w:t>(4)</w:t>
      </w:r>
      <w:r>
        <w:tab/>
        <w:t>For subsection (2), information disclosed to the commissioner by a person exercising a function under a law of the Commonwealth, a State or another Territory in relation to taxation is information obtained under this Act.</w:t>
      </w:r>
    </w:p>
    <w:p w14:paraId="79E99A08" w14:textId="77777777" w:rsidR="00AA5D72" w:rsidRDefault="00AA5D72">
      <w:pPr>
        <w:pStyle w:val="AH5Sec"/>
      </w:pPr>
      <w:bookmarkStart w:id="158" w:name="_Toc201563371"/>
      <w:r w:rsidRPr="00643B71">
        <w:rPr>
          <w:rStyle w:val="CharSectNo"/>
        </w:rPr>
        <w:lastRenderedPageBreak/>
        <w:t>96</w:t>
      </w:r>
      <w:r>
        <w:tab/>
        <w:t>Permitted disclosures of general nature</w:t>
      </w:r>
      <w:bookmarkEnd w:id="158"/>
    </w:p>
    <w:p w14:paraId="11C70D36" w14:textId="77777777" w:rsidR="00AA5D72" w:rsidRDefault="00AA5D72">
      <w:pPr>
        <w:pStyle w:val="Amain"/>
      </w:pPr>
      <w:r>
        <w:tab/>
        <w:t>(1)</w:t>
      </w:r>
      <w:r>
        <w:tab/>
        <w:t>The commissioner may disclose information obtained under or in relation to the administration of a tax law that does not and is not likely to—</w:t>
      </w:r>
    </w:p>
    <w:p w14:paraId="1C527E1A" w14:textId="77777777" w:rsidR="00AA5D72" w:rsidRDefault="00AA5D72">
      <w:pPr>
        <w:pStyle w:val="Apara"/>
      </w:pPr>
      <w:r>
        <w:tab/>
        <w:t>(a)</w:t>
      </w:r>
      <w:r>
        <w:tab/>
        <w:t>directly or indirectly identify a particular taxpayer; or</w:t>
      </w:r>
    </w:p>
    <w:p w14:paraId="23BC68BD" w14:textId="77777777" w:rsidR="00AA5D72" w:rsidRDefault="00AA5D72">
      <w:pPr>
        <w:pStyle w:val="Apara"/>
      </w:pPr>
      <w:r>
        <w:tab/>
        <w:t>(b)</w:t>
      </w:r>
      <w:r>
        <w:tab/>
        <w:t>disclose matters about the personal affairs of a particular taxpayer.</w:t>
      </w:r>
    </w:p>
    <w:p w14:paraId="0E0AE478" w14:textId="77777777" w:rsidR="00AA5D72" w:rsidRDefault="00AA5D72">
      <w:pPr>
        <w:pStyle w:val="Amain"/>
        <w:keepNext/>
      </w:pPr>
      <w:r>
        <w:tab/>
        <w:t>(2)</w:t>
      </w:r>
      <w:r>
        <w:tab/>
        <w:t>The commissioner may disclose statistical information that does not satisfy subsection (1) if—</w:t>
      </w:r>
    </w:p>
    <w:p w14:paraId="52EB7FD9" w14:textId="77777777" w:rsidR="00AA5D72" w:rsidRDefault="00AA5D72">
      <w:pPr>
        <w:pStyle w:val="Apara"/>
      </w:pPr>
      <w:r>
        <w:tab/>
        <w:t>(a)</w:t>
      </w:r>
      <w:r>
        <w:tab/>
        <w:t>the reason that a taxpayer or his or her affairs might be identified is that there are few taxpayers in particular categories; and</w:t>
      </w:r>
    </w:p>
    <w:p w14:paraId="2F9480C6" w14:textId="77777777" w:rsidR="00AA5D72" w:rsidRDefault="00AA5D72">
      <w:pPr>
        <w:pStyle w:val="Apara"/>
      </w:pPr>
      <w:r>
        <w:tab/>
        <w:t>(b)</w:t>
      </w:r>
      <w:r>
        <w:tab/>
        <w:t>the commissioner is satisfied that it is in the public interest to disclose that information.</w:t>
      </w:r>
    </w:p>
    <w:p w14:paraId="6F1CF6B5" w14:textId="77777777" w:rsidR="00AA5D72" w:rsidRDefault="00AA5D72">
      <w:pPr>
        <w:pStyle w:val="AH5Sec"/>
      </w:pPr>
      <w:bookmarkStart w:id="159" w:name="_Toc201563372"/>
      <w:r w:rsidRPr="00643B71">
        <w:rPr>
          <w:rStyle w:val="CharSectNo"/>
        </w:rPr>
        <w:t>97</w:t>
      </w:r>
      <w:r>
        <w:tab/>
        <w:t>Other permitted disclosures</w:t>
      </w:r>
      <w:bookmarkEnd w:id="159"/>
    </w:p>
    <w:p w14:paraId="4531623C" w14:textId="078C45C0" w:rsidR="00AA5D72" w:rsidRDefault="00737E74" w:rsidP="00737E74">
      <w:pPr>
        <w:pStyle w:val="Amain"/>
      </w:pPr>
      <w:r>
        <w:tab/>
        <w:t>(1)</w:t>
      </w:r>
      <w:r>
        <w:tab/>
      </w:r>
      <w:r w:rsidR="00AA5D72">
        <w:t>A tax officer may disclose information obtained under or in relation to the administration of a tax law—</w:t>
      </w:r>
    </w:p>
    <w:p w14:paraId="1292619B" w14:textId="77777777" w:rsidR="00AA5D72" w:rsidRDefault="00AA5D72">
      <w:pPr>
        <w:pStyle w:val="Apara"/>
      </w:pPr>
      <w:r>
        <w:tab/>
        <w:t>(a)</w:t>
      </w:r>
      <w:r>
        <w:tab/>
        <w:t>with the consent of the person to whom the information relates or of a person acting on behalf of the person to whom the information relates; or</w:t>
      </w:r>
    </w:p>
    <w:p w14:paraId="14B72791" w14:textId="77777777" w:rsidR="00CB1448" w:rsidRPr="00232F36" w:rsidRDefault="00CB1448" w:rsidP="00AD57DF">
      <w:pPr>
        <w:pStyle w:val="Apara"/>
        <w:keepNext/>
      </w:pPr>
      <w:r w:rsidRPr="00232F36">
        <w:tab/>
        <w:t>(</w:t>
      </w:r>
      <w:r w:rsidR="00E43A1D">
        <w:t>b</w:t>
      </w:r>
      <w:r w:rsidRPr="00232F36">
        <w:t>)</w:t>
      </w:r>
      <w:r w:rsidRPr="00232F36">
        <w:tab/>
        <w:t>if—</w:t>
      </w:r>
    </w:p>
    <w:p w14:paraId="51759840" w14:textId="77777777" w:rsidR="00CB1448" w:rsidRPr="00232F36" w:rsidRDefault="00CB1448" w:rsidP="00CB1448">
      <w:pPr>
        <w:pStyle w:val="Asubpara"/>
      </w:pPr>
      <w:r w:rsidRPr="00232F36">
        <w:tab/>
        <w:t>(i)</w:t>
      </w:r>
      <w:r w:rsidRPr="00232F36">
        <w:tab/>
        <w:t>it is unreasonable or impracticable to obtain consent under paragraph (a); and</w:t>
      </w:r>
    </w:p>
    <w:p w14:paraId="275EC065" w14:textId="77777777" w:rsidR="00CB1448" w:rsidRPr="00232F36" w:rsidRDefault="00CB1448" w:rsidP="00CB1448">
      <w:pPr>
        <w:pStyle w:val="Asubpara"/>
      </w:pPr>
      <w:r w:rsidRPr="00232F36">
        <w:tab/>
        <w:t>(ii)</w:t>
      </w:r>
      <w:r w:rsidRPr="00232F36">
        <w:tab/>
        <w:t>the tax officer reasonably believes that the disclosure is necessary to lessen or prevent a serious threat to a person’s life, health or safety, or to public health or safety; or</w:t>
      </w:r>
    </w:p>
    <w:p w14:paraId="7907A0CE" w14:textId="77777777" w:rsidR="00AA5D72" w:rsidRDefault="00AA5D72">
      <w:pPr>
        <w:pStyle w:val="Apara"/>
      </w:pPr>
      <w:r>
        <w:tab/>
        <w:t>(</w:t>
      </w:r>
      <w:r w:rsidR="00E43A1D">
        <w:t>c</w:t>
      </w:r>
      <w:r>
        <w:t>)</w:t>
      </w:r>
      <w:r>
        <w:tab/>
        <w:t>in connection with the administration or execution of a tax law (including for the purpose of any legal proceeding arising out of a tax law or a report of any such proceeding); or</w:t>
      </w:r>
    </w:p>
    <w:p w14:paraId="34B0EEEE" w14:textId="77777777" w:rsidR="00AA5D72" w:rsidRDefault="00AA5D72">
      <w:pPr>
        <w:pStyle w:val="Apara"/>
      </w:pPr>
      <w:r>
        <w:lastRenderedPageBreak/>
        <w:tab/>
        <w:t>(</w:t>
      </w:r>
      <w:r w:rsidR="00E43A1D">
        <w:t>d</w:t>
      </w:r>
      <w:r>
        <w:t>)</w:t>
      </w:r>
      <w:r>
        <w:tab/>
        <w:t>in accordance with a requirement imposed under an Act; or</w:t>
      </w:r>
    </w:p>
    <w:p w14:paraId="02CAF01D" w14:textId="77777777" w:rsidR="00AA5D72" w:rsidRDefault="00AA5D72">
      <w:pPr>
        <w:pStyle w:val="Apara"/>
      </w:pPr>
      <w:r>
        <w:tab/>
        <w:t>(</w:t>
      </w:r>
      <w:r w:rsidR="00E43A1D">
        <w:t>e</w:t>
      </w:r>
      <w:r>
        <w:t>)</w:t>
      </w:r>
      <w:r>
        <w:tab/>
        <w:t>to any of the following persons, or to a person authorised to receive the information by any of the following people:</w:t>
      </w:r>
    </w:p>
    <w:p w14:paraId="3E6A3F3C" w14:textId="77777777" w:rsidR="00AA5D72" w:rsidRDefault="00AA5D72">
      <w:pPr>
        <w:pStyle w:val="Asubpara"/>
      </w:pPr>
      <w:r>
        <w:tab/>
        <w:t>(i)</w:t>
      </w:r>
      <w:r>
        <w:tab/>
        <w:t>the ombudsman;</w:t>
      </w:r>
    </w:p>
    <w:p w14:paraId="0D08AB35" w14:textId="77777777" w:rsidR="001F7BA6" w:rsidRDefault="001F7BA6" w:rsidP="001F7BA6">
      <w:pPr>
        <w:pStyle w:val="Asubpara"/>
      </w:pPr>
      <w:r w:rsidRPr="00994D5E">
        <w:tab/>
        <w:t>(</w:t>
      </w:r>
      <w:r w:rsidR="008374DF">
        <w:t>ii</w:t>
      </w:r>
      <w:r w:rsidRPr="00994D5E">
        <w:t>)</w:t>
      </w:r>
      <w:r w:rsidRPr="00994D5E">
        <w:tab/>
        <w:t>the integrity commissioner;</w:t>
      </w:r>
    </w:p>
    <w:p w14:paraId="209CC288" w14:textId="77777777" w:rsidR="00AA5D72" w:rsidRDefault="00AA5D72">
      <w:pPr>
        <w:pStyle w:val="Asubpara"/>
      </w:pPr>
      <w:r>
        <w:tab/>
        <w:t>(ii</w:t>
      </w:r>
      <w:r w:rsidR="008374DF">
        <w:t>i</w:t>
      </w:r>
      <w:r>
        <w:t>)</w:t>
      </w:r>
      <w:r>
        <w:tab/>
        <w:t>for the purpose of investigating an offence against a law of the Territory, the Commonwealth, a State or another Territory—the commissioner of police;</w:t>
      </w:r>
    </w:p>
    <w:p w14:paraId="38DFB0AD" w14:textId="77777777" w:rsidR="00AA5D72" w:rsidRDefault="00AA5D72">
      <w:pPr>
        <w:pStyle w:val="Asubpara"/>
      </w:pPr>
      <w:r>
        <w:tab/>
        <w:t>(i</w:t>
      </w:r>
      <w:r w:rsidR="008374DF">
        <w:t>v</w:t>
      </w:r>
      <w:r>
        <w:t>)</w:t>
      </w:r>
      <w:r>
        <w:tab/>
        <w:t>the auditor-general;</w:t>
      </w:r>
    </w:p>
    <w:p w14:paraId="7889AB72" w14:textId="09ED3A4E" w:rsidR="009F0760" w:rsidRPr="0048706F" w:rsidRDefault="009F0760" w:rsidP="009F0760">
      <w:pPr>
        <w:pStyle w:val="Asubpara"/>
      </w:pPr>
      <w:r w:rsidRPr="0048706F">
        <w:tab/>
        <w:t>(v)</w:t>
      </w:r>
      <w:r w:rsidRPr="0048706F">
        <w:tab/>
        <w:t xml:space="preserve">for the </w:t>
      </w:r>
      <w:hyperlink r:id="rId143" w:tooltip="A1951-2" w:history="1">
        <w:r w:rsidR="00F77F15" w:rsidRPr="00F77F15">
          <w:rPr>
            <w:rStyle w:val="charCitHyperlinkItal"/>
          </w:rPr>
          <w:t>Workers Compensation Act 1951</w:t>
        </w:r>
      </w:hyperlink>
      <w:r w:rsidRPr="0048706F">
        <w:t xml:space="preserve">—the DI fund manager and the </w:t>
      </w:r>
      <w:r w:rsidR="00066412">
        <w:t>director</w:t>
      </w:r>
      <w:r w:rsidR="00E80E5D">
        <w:t>-</w:t>
      </w:r>
      <w:r w:rsidR="00066412">
        <w:t>general</w:t>
      </w:r>
      <w:r w:rsidRPr="0048706F">
        <w:t xml:space="preserve"> for the </w:t>
      </w:r>
      <w:hyperlink r:id="rId144" w:tooltip="A1951-2" w:history="1">
        <w:r w:rsidR="00F77F15" w:rsidRPr="00F77F15">
          <w:rPr>
            <w:rStyle w:val="charCitHyperlinkItal"/>
          </w:rPr>
          <w:t>Workers Compensation Act 1951</w:t>
        </w:r>
      </w:hyperlink>
      <w:r w:rsidRPr="0048706F">
        <w:t>;</w:t>
      </w:r>
    </w:p>
    <w:p w14:paraId="54832302" w14:textId="49F639E5" w:rsidR="00AA5D72" w:rsidRDefault="00AA5D72">
      <w:pPr>
        <w:pStyle w:val="Asubpara"/>
      </w:pPr>
      <w:r>
        <w:tab/>
        <w:t>(v</w:t>
      </w:r>
      <w:r w:rsidR="008374DF">
        <w:t>i</w:t>
      </w:r>
      <w:r>
        <w:t>)</w:t>
      </w:r>
      <w:r>
        <w:tab/>
        <w:t xml:space="preserve">for the </w:t>
      </w:r>
      <w:hyperlink r:id="rId145" w:tooltip="A1996-22" w:history="1">
        <w:r w:rsidR="00F77F15" w:rsidRPr="00F77F15">
          <w:rPr>
            <w:rStyle w:val="charCitHyperlinkItal"/>
          </w:rPr>
          <w:t>Financial Management Act 1996</w:t>
        </w:r>
      </w:hyperlink>
      <w:r>
        <w:t>, section 130 (Act of grace payments) or section 131 (Waiver of debts etc)—the Treasurer;</w:t>
      </w:r>
    </w:p>
    <w:p w14:paraId="20B94D70" w14:textId="5BDAF182" w:rsidR="009D5097" w:rsidRPr="0025509A" w:rsidRDefault="009D5097" w:rsidP="009D5097">
      <w:pPr>
        <w:pStyle w:val="Asubpara"/>
      </w:pPr>
      <w:r w:rsidRPr="0025509A">
        <w:tab/>
        <w:t>(vii)</w:t>
      </w:r>
      <w:r w:rsidRPr="0025509A">
        <w:tab/>
        <w:t xml:space="preserve">for the administration or execution of a tax law or the </w:t>
      </w:r>
      <w:hyperlink r:id="rId146" w:tooltip="A1992-72" w:history="1">
        <w:r w:rsidRPr="0025509A">
          <w:rPr>
            <w:rStyle w:val="charCitHyperlinkItal"/>
          </w:rPr>
          <w:t>Fair Trading (Australian Consumer Law) Act 1992</w:t>
        </w:r>
      </w:hyperlink>
      <w:r w:rsidRPr="0025509A">
        <w:t>—the commissioner for fair trading;</w:t>
      </w:r>
    </w:p>
    <w:p w14:paraId="7FDC893E" w14:textId="0F7A19C5" w:rsidR="009D5097" w:rsidRPr="0025509A" w:rsidRDefault="009D5097" w:rsidP="009D5097">
      <w:pPr>
        <w:pStyle w:val="Asubpara"/>
      </w:pPr>
      <w:r w:rsidRPr="0025509A">
        <w:tab/>
        <w:t>(viii)</w:t>
      </w:r>
      <w:r w:rsidRPr="0025509A">
        <w:tab/>
        <w:t xml:space="preserve">for the administration or execution of the </w:t>
      </w:r>
      <w:hyperlink r:id="rId147" w:tooltip="Act 1975 No 60 (Cwlth)" w:history="1">
        <w:r w:rsidRPr="0025509A">
          <w:rPr>
            <w:rStyle w:val="charCitHyperlinkItal"/>
          </w:rPr>
          <w:t>Australian Bureau of Statistics Act 1975</w:t>
        </w:r>
      </w:hyperlink>
      <w:r w:rsidRPr="0025509A">
        <w:t xml:space="preserve"> (Cwlth) or the </w:t>
      </w:r>
      <w:hyperlink r:id="rId148" w:tooltip="Act 1905 No 15" w:history="1">
        <w:r w:rsidRPr="0025509A">
          <w:rPr>
            <w:rStyle w:val="charCitHyperlinkItal"/>
          </w:rPr>
          <w:t>Census and Statistics Act 1905</w:t>
        </w:r>
      </w:hyperlink>
      <w:r w:rsidRPr="0025509A">
        <w:rPr>
          <w:rStyle w:val="charItals"/>
        </w:rPr>
        <w:t xml:space="preserve"> </w:t>
      </w:r>
      <w:r w:rsidRPr="0025509A">
        <w:t>(Cwlth)—the Australian statistician;</w:t>
      </w:r>
    </w:p>
    <w:p w14:paraId="4A89FB45" w14:textId="31E879C1" w:rsidR="009D5097" w:rsidRPr="0025509A" w:rsidRDefault="009D5097" w:rsidP="009D5097">
      <w:pPr>
        <w:pStyle w:val="Asubpara"/>
      </w:pPr>
      <w:r w:rsidRPr="0025509A">
        <w:tab/>
        <w:t>(ix)</w:t>
      </w:r>
      <w:r w:rsidRPr="0025509A">
        <w:tab/>
        <w:t xml:space="preserve">for the administration or execution of the </w:t>
      </w:r>
      <w:hyperlink r:id="rId149" w:tooltip="Act 1984 No 41 (Cwlth)" w:history="1">
        <w:r w:rsidRPr="0025509A">
          <w:rPr>
            <w:rStyle w:val="charCitHyperlinkItal"/>
          </w:rPr>
          <w:t>Australian Crime Commission Act 2002</w:t>
        </w:r>
      </w:hyperlink>
      <w:r w:rsidRPr="0025509A">
        <w:rPr>
          <w:rStyle w:val="charItals"/>
        </w:rPr>
        <w:t xml:space="preserve"> </w:t>
      </w:r>
      <w:r w:rsidRPr="0025509A">
        <w:t>(Cwlth), or a law of the Territory, a State or another Territory that makes provision for the operation of the Commission in the State or Territory—the Australian Crime Commission;</w:t>
      </w:r>
    </w:p>
    <w:p w14:paraId="2A7967B3" w14:textId="579188C7" w:rsidR="009D5097" w:rsidRPr="0025509A" w:rsidRDefault="009D5097" w:rsidP="009D5097">
      <w:pPr>
        <w:pStyle w:val="Asubpara"/>
      </w:pPr>
      <w:r w:rsidRPr="0025509A">
        <w:tab/>
        <w:t>(x)</w:t>
      </w:r>
      <w:r w:rsidRPr="0025509A">
        <w:tab/>
        <w:t xml:space="preserve">for the administration or execution of the </w:t>
      </w:r>
      <w:hyperlink r:id="rId150" w:tooltip="Act 2001 No 50 (Cwlth)" w:history="1">
        <w:r w:rsidRPr="0025509A">
          <w:rPr>
            <w:rStyle w:val="charCitHyperlinkAbbrev"/>
          </w:rPr>
          <w:t>Corporations Act</w:t>
        </w:r>
      </w:hyperlink>
      <w:r w:rsidRPr="0025509A">
        <w:t xml:space="preserve"> or the </w:t>
      </w:r>
      <w:hyperlink r:id="rId151" w:tooltip="Act 2001 No 51 (Cwlth)" w:history="1">
        <w:r w:rsidRPr="0025509A">
          <w:rPr>
            <w:rStyle w:val="charCitHyperlinkItal"/>
          </w:rPr>
          <w:t>Australian Securities and Investments Commission Act 2001</w:t>
        </w:r>
      </w:hyperlink>
      <w:r w:rsidRPr="0025509A">
        <w:rPr>
          <w:rStyle w:val="charItals"/>
        </w:rPr>
        <w:t xml:space="preserve"> </w:t>
      </w:r>
      <w:r w:rsidRPr="0025509A">
        <w:t>(Cwlth), part 3 (Investigations and information</w:t>
      </w:r>
      <w:r w:rsidRPr="0025509A">
        <w:noBreakHyphen/>
        <w:t>gathering)—ASIC;</w:t>
      </w:r>
    </w:p>
    <w:p w14:paraId="0E8C0B82" w14:textId="77777777" w:rsidR="009D5097" w:rsidRPr="0025509A" w:rsidRDefault="009D5097" w:rsidP="009D5097">
      <w:pPr>
        <w:pStyle w:val="Asubpara"/>
      </w:pPr>
      <w:r w:rsidRPr="0025509A">
        <w:lastRenderedPageBreak/>
        <w:tab/>
        <w:t>(xi)</w:t>
      </w:r>
      <w:r w:rsidRPr="0025509A">
        <w:tab/>
        <w:t>for investigating an offence against, or enforcing, a law of the Territory, the Commonwealth, a State or another Territory—</w:t>
      </w:r>
    </w:p>
    <w:p w14:paraId="2DA226A9" w14:textId="77777777" w:rsidR="009D5097" w:rsidRPr="0025509A" w:rsidRDefault="009D5097" w:rsidP="009D5097">
      <w:pPr>
        <w:pStyle w:val="Asubsubpara"/>
      </w:pPr>
      <w:r w:rsidRPr="0025509A">
        <w:tab/>
        <w:t>(A)</w:t>
      </w:r>
      <w:r w:rsidRPr="0025509A">
        <w:tab/>
        <w:t>a Commonwealth enforcement body, in connection with its functions; or</w:t>
      </w:r>
    </w:p>
    <w:p w14:paraId="40B1F038" w14:textId="77777777" w:rsidR="009D5097" w:rsidRPr="0025509A" w:rsidRDefault="009D5097" w:rsidP="009D5097">
      <w:pPr>
        <w:pStyle w:val="Asubsubpara"/>
      </w:pPr>
      <w:r w:rsidRPr="0025509A">
        <w:tab/>
        <w:t>(B)</w:t>
      </w:r>
      <w:r w:rsidRPr="0025509A">
        <w:tab/>
        <w:t>a Commonwealth intelligence body, in connection with its functions;</w:t>
      </w:r>
    </w:p>
    <w:p w14:paraId="0559717C" w14:textId="7DD0FF76" w:rsidR="009D5097" w:rsidRPr="0025509A" w:rsidRDefault="009D5097" w:rsidP="009D5097">
      <w:pPr>
        <w:pStyle w:val="Asubpara"/>
      </w:pPr>
      <w:r w:rsidRPr="0025509A">
        <w:tab/>
        <w:t>(xii)</w:t>
      </w:r>
      <w:r w:rsidRPr="0025509A">
        <w:tab/>
        <w:t xml:space="preserve">for the administration or execution of the </w:t>
      </w:r>
      <w:hyperlink r:id="rId152" w:tooltip="Act 2012 No 168 (Cwlth)" w:history="1">
        <w:r w:rsidRPr="0025509A">
          <w:rPr>
            <w:rStyle w:val="charCitHyperlinkItal"/>
          </w:rPr>
          <w:t>Australian Charities and Not-for-profits Commission Act</w:t>
        </w:r>
        <w:r w:rsidR="00327F66">
          <w:rPr>
            <w:rStyle w:val="charCitHyperlinkItal"/>
          </w:rPr>
          <w:t> </w:t>
        </w:r>
        <w:r w:rsidRPr="0025509A">
          <w:rPr>
            <w:rStyle w:val="charCitHyperlinkItal"/>
          </w:rPr>
          <w:t>2012</w:t>
        </w:r>
      </w:hyperlink>
      <w:r w:rsidRPr="0025509A">
        <w:t xml:space="preserve"> (Cwlth)—the Australian Charities and Not-for-profits Commission;</w:t>
      </w:r>
    </w:p>
    <w:p w14:paraId="53634D0E" w14:textId="2D2D10B1" w:rsidR="009D5097" w:rsidRPr="0025509A" w:rsidRDefault="009D5097" w:rsidP="009D5097">
      <w:pPr>
        <w:pStyle w:val="Asubpara"/>
      </w:pPr>
      <w:r w:rsidRPr="0025509A">
        <w:tab/>
        <w:t>(xiii)</w:t>
      </w:r>
      <w:r w:rsidRPr="0025509A">
        <w:tab/>
        <w:t xml:space="preserve">for the administration or execution of the </w:t>
      </w:r>
      <w:hyperlink r:id="rId153" w:tooltip="Act 1988 No 3 (Cwlth)" w:history="1">
        <w:r w:rsidRPr="0025509A">
          <w:rPr>
            <w:rStyle w:val="charCitHyperlinkItal"/>
          </w:rPr>
          <w:t>Child Support (Registration and Collection) Act 1988</w:t>
        </w:r>
      </w:hyperlink>
      <w:r w:rsidRPr="0025509A">
        <w:t xml:space="preserve"> (Cwlth) or the </w:t>
      </w:r>
      <w:hyperlink r:id="rId154" w:tooltip="Act 1989 No 124 (Cwlth)" w:history="1">
        <w:r w:rsidRPr="0025509A">
          <w:rPr>
            <w:rStyle w:val="charCitHyperlinkItal"/>
          </w:rPr>
          <w:t>Child Support (Assessment) Act 1989</w:t>
        </w:r>
      </w:hyperlink>
      <w:r w:rsidRPr="0025509A">
        <w:t xml:space="preserve"> (Cwlth)—the Child Support Registrar;</w:t>
      </w:r>
    </w:p>
    <w:p w14:paraId="238FF5F8" w14:textId="135FF4DC" w:rsidR="009D5097" w:rsidRPr="0025509A" w:rsidRDefault="009D5097" w:rsidP="009D5097">
      <w:pPr>
        <w:pStyle w:val="Asubpara"/>
      </w:pPr>
      <w:r w:rsidRPr="0025509A">
        <w:tab/>
        <w:t>(xiv)</w:t>
      </w:r>
      <w:r w:rsidRPr="0025509A">
        <w:tab/>
        <w:t xml:space="preserve">for the administration or execution of the </w:t>
      </w:r>
      <w:hyperlink r:id="rId155" w:tooltip="Act 2010 No 104 (Cwlth)" w:history="1">
        <w:r w:rsidRPr="0025509A">
          <w:rPr>
            <w:rStyle w:val="charCitHyperlinkItal"/>
          </w:rPr>
          <w:t>Paid Parental Leave Act 2010</w:t>
        </w:r>
      </w:hyperlink>
      <w:r w:rsidRPr="0025509A">
        <w:t xml:space="preserve"> (Cwlth) or the </w:t>
      </w:r>
      <w:hyperlink r:id="rId156" w:tooltip="Act 1999 No 81 (Cwlth)" w:history="1">
        <w:r w:rsidRPr="0025509A">
          <w:rPr>
            <w:rStyle w:val="charCitHyperlinkItal"/>
          </w:rPr>
          <w:t>A New Tax System (Family Assistance) (Administration) Act 1999</w:t>
        </w:r>
      </w:hyperlink>
      <w:r w:rsidRPr="0025509A">
        <w:rPr>
          <w:rStyle w:val="charItals"/>
        </w:rPr>
        <w:t xml:space="preserve"> </w:t>
      </w:r>
      <w:r w:rsidRPr="0025509A">
        <w:t>(Cwlth)—the Chief Executive Centrelink;</w:t>
      </w:r>
    </w:p>
    <w:p w14:paraId="64DBE370" w14:textId="5E3BEEF2" w:rsidR="009D5097" w:rsidRPr="0025509A" w:rsidRDefault="009D5097" w:rsidP="009D5097">
      <w:pPr>
        <w:pStyle w:val="Asubpara"/>
      </w:pPr>
      <w:r w:rsidRPr="0025509A">
        <w:tab/>
        <w:t>(xv)</w:t>
      </w:r>
      <w:r w:rsidRPr="0025509A">
        <w:tab/>
        <w:t xml:space="preserve">for the administration or execution of the </w:t>
      </w:r>
      <w:hyperlink r:id="rId157" w:tooltip="Act 1975 No 92 (Cwlth)" w:history="1">
        <w:r w:rsidRPr="0025509A">
          <w:rPr>
            <w:rStyle w:val="charCitHyperlinkItal"/>
          </w:rPr>
          <w:t>Foreign Acquisitions and Takeovers Act 1975</w:t>
        </w:r>
      </w:hyperlink>
      <w:r w:rsidRPr="0025509A">
        <w:t xml:space="preserve"> (Cwlth) and supporting the administration of matters in relation to foreign investment—</w:t>
      </w:r>
    </w:p>
    <w:p w14:paraId="62B1304E" w14:textId="77777777" w:rsidR="009D5097" w:rsidRPr="0025509A" w:rsidRDefault="009D5097" w:rsidP="009D5097">
      <w:pPr>
        <w:pStyle w:val="Asubsubpara"/>
      </w:pPr>
      <w:r w:rsidRPr="0025509A">
        <w:tab/>
        <w:t>(A)</w:t>
      </w:r>
      <w:r w:rsidRPr="0025509A">
        <w:tab/>
        <w:t>the body known as the Foreign Investment Review Board; or</w:t>
      </w:r>
    </w:p>
    <w:p w14:paraId="4296FA66" w14:textId="77777777" w:rsidR="009D5097" w:rsidRPr="0025509A" w:rsidRDefault="009D5097" w:rsidP="009D5097">
      <w:pPr>
        <w:pStyle w:val="Asubsubpara"/>
      </w:pPr>
      <w:r w:rsidRPr="0025509A">
        <w:tab/>
        <w:t>(B)</w:t>
      </w:r>
      <w:r w:rsidRPr="0025509A">
        <w:tab/>
        <w:t>the Treasurer of the Commonwealth;</w:t>
      </w:r>
    </w:p>
    <w:p w14:paraId="351101A2" w14:textId="60D302DC" w:rsidR="009D5097" w:rsidRPr="0025509A" w:rsidRDefault="009D5097" w:rsidP="009D5097">
      <w:pPr>
        <w:pStyle w:val="Asubpara"/>
      </w:pPr>
      <w:r w:rsidRPr="0025509A">
        <w:tab/>
        <w:t>(xvi)</w:t>
      </w:r>
      <w:r w:rsidRPr="0025509A">
        <w:tab/>
        <w:t>for supporting the provision of community waste and recycling services, only if the information relates to the ownership of property—the director</w:t>
      </w:r>
      <w:r w:rsidR="00211D9A">
        <w:t>-</w:t>
      </w:r>
      <w:r w:rsidRPr="0025509A">
        <w:t>general of the administrative unit responsible for transport and city services;</w:t>
      </w:r>
    </w:p>
    <w:p w14:paraId="687870E0" w14:textId="168008DB" w:rsidR="009D5097" w:rsidRPr="0025509A" w:rsidRDefault="009D5097" w:rsidP="009D5097">
      <w:pPr>
        <w:pStyle w:val="Asubpara"/>
      </w:pPr>
      <w:r w:rsidRPr="0025509A">
        <w:lastRenderedPageBreak/>
        <w:tab/>
        <w:t>(xvii)</w:t>
      </w:r>
      <w:r w:rsidRPr="0025509A">
        <w:tab/>
        <w:t xml:space="preserve">for the administration or execution of the </w:t>
      </w:r>
      <w:hyperlink r:id="rId158" w:tooltip="A2001-28" w:history="1">
        <w:r w:rsidRPr="0025509A">
          <w:rPr>
            <w:rStyle w:val="charCitHyperlinkItal"/>
          </w:rPr>
          <w:t>Government Procurement Act 2001</w:t>
        </w:r>
      </w:hyperlink>
      <w:r w:rsidRPr="0025509A">
        <w:t>, part 2B (Secure local jobs code)—the secure local jobs code registrar;</w:t>
      </w:r>
    </w:p>
    <w:p w14:paraId="6F8F3716" w14:textId="77777777" w:rsidR="009D5097" w:rsidRPr="0025509A" w:rsidRDefault="009D5097" w:rsidP="009D5097">
      <w:pPr>
        <w:pStyle w:val="Asubpara"/>
      </w:pPr>
      <w:r w:rsidRPr="0025509A">
        <w:tab/>
        <w:t>(xviii)</w:t>
      </w:r>
      <w:r w:rsidRPr="0025509A">
        <w:tab/>
        <w:t xml:space="preserve">a Minister, to enable the Minister to respond to a constituent about the constituent’s obligations under a tax law (whether about the payment of tax or otherwise); </w:t>
      </w:r>
    </w:p>
    <w:p w14:paraId="64412E8B" w14:textId="77777777" w:rsidR="009D5097" w:rsidRPr="0025509A" w:rsidRDefault="009D5097" w:rsidP="009D5097">
      <w:pPr>
        <w:pStyle w:val="Asubpara"/>
      </w:pPr>
      <w:r w:rsidRPr="0025509A">
        <w:tab/>
        <w:t>(xix)</w:t>
      </w:r>
      <w:r w:rsidRPr="0025509A">
        <w:tab/>
        <w:t>a person prescribed by regulation for this section.</w:t>
      </w:r>
    </w:p>
    <w:p w14:paraId="7B55815F" w14:textId="77777777" w:rsidR="009D5097" w:rsidRPr="0025509A" w:rsidRDefault="009D5097" w:rsidP="009D5097">
      <w:pPr>
        <w:pStyle w:val="Amain"/>
      </w:pPr>
      <w:r w:rsidRPr="0025509A">
        <w:tab/>
        <w:t>(2)</w:t>
      </w:r>
      <w:r w:rsidRPr="0025509A">
        <w:tab/>
        <w:t xml:space="preserve">If a tax officer may disclose information to a person under subsection (1) (e) (the </w:t>
      </w:r>
      <w:r w:rsidRPr="0025509A">
        <w:rPr>
          <w:rStyle w:val="charBoldItals"/>
        </w:rPr>
        <w:t>primary recipient</w:t>
      </w:r>
      <w:r w:rsidRPr="0025509A">
        <w:t xml:space="preserve">) for a particular purpose, the tax officer may also disclose the information to another person (the </w:t>
      </w:r>
      <w:r w:rsidRPr="0025509A">
        <w:rPr>
          <w:rStyle w:val="charBoldItals"/>
        </w:rPr>
        <w:t>secondary recipient</w:t>
      </w:r>
      <w:r w:rsidRPr="0025509A">
        <w:t xml:space="preserve">) to enable the secondary recipient to exercise a function, for or on behalf of the primary recipient, in relation to that purpose. </w:t>
      </w:r>
    </w:p>
    <w:p w14:paraId="1A510E2D" w14:textId="77777777" w:rsidR="009D5097" w:rsidRPr="0025509A" w:rsidRDefault="009D5097" w:rsidP="009D5097">
      <w:pPr>
        <w:pStyle w:val="Amain"/>
      </w:pPr>
      <w:r w:rsidRPr="0025509A">
        <w:tab/>
        <w:t>(3)</w:t>
      </w:r>
      <w:r w:rsidRPr="0025509A">
        <w:tab/>
        <w:t>In this section:</w:t>
      </w:r>
    </w:p>
    <w:p w14:paraId="3299A725" w14:textId="6387922A" w:rsidR="009D5097" w:rsidRPr="0025509A" w:rsidRDefault="009D5097" w:rsidP="009D5097">
      <w:pPr>
        <w:pStyle w:val="aDef"/>
      </w:pPr>
      <w:r w:rsidRPr="0025509A">
        <w:rPr>
          <w:rStyle w:val="charBoldItals"/>
        </w:rPr>
        <w:t>ASIC</w:t>
      </w:r>
      <w:r w:rsidRPr="0025509A">
        <w:rPr>
          <w:bCs/>
          <w:iCs/>
        </w:rPr>
        <w:t xml:space="preserve"> means the Australian Securities and Investments Commission under the </w:t>
      </w:r>
      <w:hyperlink r:id="rId159" w:tooltip="Act 2001 No 51 (Cwlth)" w:history="1">
        <w:r w:rsidRPr="0025509A">
          <w:rPr>
            <w:rStyle w:val="charCitHyperlinkItal"/>
          </w:rPr>
          <w:t>Australian Securities and Investments Commission Act 2001</w:t>
        </w:r>
      </w:hyperlink>
      <w:r w:rsidRPr="0025509A">
        <w:rPr>
          <w:bCs/>
          <w:iCs/>
        </w:rPr>
        <w:t xml:space="preserve"> (Cwlth). </w:t>
      </w:r>
    </w:p>
    <w:p w14:paraId="4BAE0544" w14:textId="775EEE78" w:rsidR="009D5097" w:rsidRPr="0025509A" w:rsidRDefault="009D5097" w:rsidP="009D5097">
      <w:pPr>
        <w:pStyle w:val="aDef"/>
      </w:pPr>
      <w:r w:rsidRPr="0025509A">
        <w:rPr>
          <w:rStyle w:val="charBoldItals"/>
        </w:rPr>
        <w:t>Australian Crime Commission</w:t>
      </w:r>
      <w:r w:rsidRPr="0025509A">
        <w:t xml:space="preserve"> means the Australian Crime Commission established by the </w:t>
      </w:r>
      <w:hyperlink r:id="rId160" w:tooltip="Act 1984 No 41 (Cwlth)" w:history="1">
        <w:r w:rsidRPr="0025509A">
          <w:rPr>
            <w:rStyle w:val="charCitHyperlinkItal"/>
          </w:rPr>
          <w:t>Australian Crime Commission Act 2002</w:t>
        </w:r>
      </w:hyperlink>
      <w:r w:rsidRPr="0025509A">
        <w:t xml:space="preserve"> (Cwlth).</w:t>
      </w:r>
    </w:p>
    <w:p w14:paraId="6E0CDED6" w14:textId="6E60C2B3" w:rsidR="009D5097" w:rsidRPr="0025509A" w:rsidRDefault="009D5097" w:rsidP="009D5097">
      <w:pPr>
        <w:pStyle w:val="aDef"/>
      </w:pPr>
      <w:r w:rsidRPr="0025509A">
        <w:rPr>
          <w:rStyle w:val="charBoldItals"/>
        </w:rPr>
        <w:t>Chief Executive Centrelink</w:t>
      </w:r>
      <w:r w:rsidRPr="0025509A">
        <w:t xml:space="preserve">—see the </w:t>
      </w:r>
      <w:hyperlink r:id="rId161" w:tooltip="Act 1997 No 31 (Cwlth)" w:history="1">
        <w:r w:rsidRPr="0025509A">
          <w:rPr>
            <w:rStyle w:val="charCitHyperlinkItal"/>
          </w:rPr>
          <w:t>Human Services (Centrelink) Act</w:t>
        </w:r>
        <w:r w:rsidR="0066511A">
          <w:rPr>
            <w:rStyle w:val="charCitHyperlinkItal"/>
          </w:rPr>
          <w:t> </w:t>
        </w:r>
        <w:r w:rsidRPr="0025509A">
          <w:rPr>
            <w:rStyle w:val="charCitHyperlinkItal"/>
          </w:rPr>
          <w:t>1997</w:t>
        </w:r>
      </w:hyperlink>
      <w:r w:rsidRPr="0025509A">
        <w:t xml:space="preserve"> (Cwlth), section 7.</w:t>
      </w:r>
    </w:p>
    <w:p w14:paraId="7ECDAF79" w14:textId="3909027F" w:rsidR="009D5097" w:rsidRPr="0025509A" w:rsidRDefault="009D5097" w:rsidP="009D5097">
      <w:pPr>
        <w:pStyle w:val="aDef"/>
      </w:pPr>
      <w:r w:rsidRPr="0025509A">
        <w:rPr>
          <w:rStyle w:val="charBoldItals"/>
        </w:rPr>
        <w:t>Child Support Registrar</w:t>
      </w:r>
      <w:r w:rsidRPr="0025509A">
        <w:t xml:space="preserve"> means the Child Support Registrar under the </w:t>
      </w:r>
      <w:hyperlink r:id="rId162" w:tooltip="Act 1988 No 3 (Cwlth)" w:history="1">
        <w:r w:rsidRPr="0025509A">
          <w:rPr>
            <w:rStyle w:val="charCitHyperlinkItal"/>
          </w:rPr>
          <w:t>Child Support (Registration and Collection) Act 1988</w:t>
        </w:r>
      </w:hyperlink>
      <w:r w:rsidRPr="0025509A">
        <w:t xml:space="preserve"> (Cwlth).</w:t>
      </w:r>
    </w:p>
    <w:p w14:paraId="33D1BF5A" w14:textId="77777777" w:rsidR="009D5097" w:rsidRPr="0025509A" w:rsidRDefault="009D5097" w:rsidP="009D5097">
      <w:pPr>
        <w:pStyle w:val="aDef"/>
      </w:pPr>
      <w:r w:rsidRPr="0025509A">
        <w:rPr>
          <w:rStyle w:val="charBoldItals"/>
        </w:rPr>
        <w:t>Commonwealth enforcement body</w:t>
      </w:r>
      <w:r w:rsidRPr="0025509A">
        <w:rPr>
          <w:bCs/>
          <w:iCs/>
        </w:rPr>
        <w:t xml:space="preserve"> means the following:</w:t>
      </w:r>
    </w:p>
    <w:p w14:paraId="10A6A60E" w14:textId="19C2E526" w:rsidR="009D5097" w:rsidRPr="0025509A" w:rsidRDefault="009D5097" w:rsidP="009D5097">
      <w:pPr>
        <w:pStyle w:val="aDefpara"/>
      </w:pPr>
      <w:r w:rsidRPr="0025509A">
        <w:tab/>
        <w:t>(a)</w:t>
      </w:r>
      <w:r w:rsidRPr="0025509A">
        <w:tab/>
        <w:t xml:space="preserve">the Office of National Intelligence established under the </w:t>
      </w:r>
      <w:hyperlink r:id="rId163" w:tooltip="Act 2018 No 155 (Cwlth)" w:history="1">
        <w:r w:rsidRPr="0025509A">
          <w:rPr>
            <w:rStyle w:val="charCitHyperlinkItal"/>
          </w:rPr>
          <w:t>Office of National Intelligence Act 2018</w:t>
        </w:r>
      </w:hyperlink>
      <w:r w:rsidRPr="0025509A">
        <w:t xml:space="preserve"> (Cwlth), section 6;</w:t>
      </w:r>
    </w:p>
    <w:p w14:paraId="643D3010" w14:textId="77777777" w:rsidR="009D5097" w:rsidRPr="0025509A" w:rsidRDefault="009D5097" w:rsidP="009D5097">
      <w:pPr>
        <w:pStyle w:val="aDefpara"/>
      </w:pPr>
      <w:r w:rsidRPr="0025509A">
        <w:tab/>
        <w:t>(b)</w:t>
      </w:r>
      <w:r w:rsidRPr="0025509A">
        <w:tab/>
        <w:t>that part of the Defence Department known as the Defence Intelligence Organisation;</w:t>
      </w:r>
    </w:p>
    <w:p w14:paraId="1A69D2DF" w14:textId="77777777" w:rsidR="009D5097" w:rsidRPr="0025509A" w:rsidRDefault="009D5097" w:rsidP="009D5097">
      <w:pPr>
        <w:pStyle w:val="aDefpara"/>
      </w:pPr>
      <w:r w:rsidRPr="0025509A">
        <w:lastRenderedPageBreak/>
        <w:tab/>
        <w:t>(c)</w:t>
      </w:r>
      <w:r w:rsidRPr="0025509A">
        <w:tab/>
        <w:t>that part of the Defence Department known as the Australian Geospatial-Intelligence Organisation;</w:t>
      </w:r>
    </w:p>
    <w:p w14:paraId="5C42BD04" w14:textId="2353FFE9" w:rsidR="00686C68" w:rsidRPr="0025509A" w:rsidRDefault="00686C68" w:rsidP="009D5097">
      <w:pPr>
        <w:pStyle w:val="aDefpara"/>
      </w:pPr>
      <w:r w:rsidRPr="000A5FCE">
        <w:tab/>
        <w:t>(d)</w:t>
      </w:r>
      <w:r w:rsidRPr="000A5FCE">
        <w:tab/>
        <w:t>the National Anti</w:t>
      </w:r>
      <w:r w:rsidR="00F43EB5">
        <w:t>-</w:t>
      </w:r>
      <w:r w:rsidRPr="000A5FCE">
        <w:t xml:space="preserve">Corruption Commissioner appointed under the </w:t>
      </w:r>
      <w:hyperlink r:id="rId164" w:tooltip="Act 2022 No 88 (Cwlth)" w:history="1">
        <w:r w:rsidRPr="000A5FCE">
          <w:rPr>
            <w:rStyle w:val="charCitHyperlinkItal"/>
          </w:rPr>
          <w:t>National Anti-Corruption Commission Act 2022</w:t>
        </w:r>
      </w:hyperlink>
      <w:r>
        <w:t xml:space="preserve"> </w:t>
      </w:r>
      <w:r w:rsidRPr="000A5FCE">
        <w:t>(Cwlth), section 241.</w:t>
      </w:r>
    </w:p>
    <w:p w14:paraId="5F5D2A9B" w14:textId="0E3EB17B" w:rsidR="009D5097" w:rsidRPr="0025509A" w:rsidRDefault="009D5097" w:rsidP="009D5097">
      <w:pPr>
        <w:pStyle w:val="aDef"/>
      </w:pPr>
      <w:r w:rsidRPr="0025509A">
        <w:rPr>
          <w:rStyle w:val="charBoldItals"/>
        </w:rPr>
        <w:t>Commonwealth intelligence body</w:t>
      </w:r>
      <w:r w:rsidRPr="0025509A">
        <w:rPr>
          <w:bCs/>
          <w:iCs/>
        </w:rPr>
        <w:t xml:space="preserve">—see the </w:t>
      </w:r>
      <w:hyperlink r:id="rId165" w:tooltip="A2014-24" w:history="1">
        <w:r w:rsidRPr="0025509A">
          <w:rPr>
            <w:rStyle w:val="charCitHyperlinkItal"/>
          </w:rPr>
          <w:t>Information Privacy Act 2014</w:t>
        </w:r>
      </w:hyperlink>
      <w:r w:rsidRPr="0025509A">
        <w:rPr>
          <w:bCs/>
          <w:iCs/>
        </w:rPr>
        <w:t>, section 25 (2).</w:t>
      </w:r>
    </w:p>
    <w:p w14:paraId="1438612A" w14:textId="1B06AD10" w:rsidR="009D5097" w:rsidRPr="0025509A" w:rsidRDefault="009D5097" w:rsidP="009D5097">
      <w:pPr>
        <w:pStyle w:val="aDef"/>
      </w:pPr>
      <w:r w:rsidRPr="0025509A">
        <w:rPr>
          <w:rStyle w:val="charBoldItals"/>
        </w:rPr>
        <w:t>Defence Department</w:t>
      </w:r>
      <w:r w:rsidRPr="0025509A">
        <w:rPr>
          <w:bCs/>
          <w:iCs/>
        </w:rPr>
        <w:t xml:space="preserve">—see the </w:t>
      </w:r>
      <w:hyperlink r:id="rId166" w:tooltip="A2014-24" w:history="1">
        <w:r w:rsidRPr="0025509A">
          <w:rPr>
            <w:rStyle w:val="charCitHyperlinkItal"/>
          </w:rPr>
          <w:t>Information Privacy Act 2014</w:t>
        </w:r>
      </w:hyperlink>
      <w:r w:rsidRPr="0025509A">
        <w:rPr>
          <w:bCs/>
          <w:iCs/>
        </w:rPr>
        <w:t>, section 25 (2).</w:t>
      </w:r>
    </w:p>
    <w:p w14:paraId="51F44E77" w14:textId="659CF9ED" w:rsidR="009D5097" w:rsidRPr="0025509A" w:rsidRDefault="009D5097" w:rsidP="009D5097">
      <w:pPr>
        <w:pStyle w:val="aDef"/>
        <w:rPr>
          <w:bCs/>
          <w:iCs/>
        </w:rPr>
      </w:pPr>
      <w:r w:rsidRPr="0025509A">
        <w:rPr>
          <w:rStyle w:val="charBoldItals"/>
        </w:rPr>
        <w:t>secure local jobs code registrar</w:t>
      </w:r>
      <w:r w:rsidRPr="0025509A">
        <w:rPr>
          <w:bCs/>
          <w:iCs/>
        </w:rPr>
        <w:t xml:space="preserve"> means the secure local jobs code registrar appointed under the </w:t>
      </w:r>
      <w:hyperlink r:id="rId167" w:tooltip="A2001-28" w:history="1">
        <w:r w:rsidRPr="0025509A">
          <w:rPr>
            <w:rStyle w:val="charCitHyperlinkItal"/>
          </w:rPr>
          <w:t>Government Procurement Act 2001</w:t>
        </w:r>
      </w:hyperlink>
      <w:r w:rsidRPr="0025509A">
        <w:rPr>
          <w:bCs/>
          <w:iCs/>
        </w:rPr>
        <w:t>, section 22V.</w:t>
      </w:r>
    </w:p>
    <w:p w14:paraId="496D2761" w14:textId="77777777" w:rsidR="00AA5D72" w:rsidRDefault="00AA5D72">
      <w:pPr>
        <w:pStyle w:val="AH5Sec"/>
      </w:pPr>
      <w:bookmarkStart w:id="160" w:name="_Toc201563373"/>
      <w:r w:rsidRPr="00643B71">
        <w:rPr>
          <w:rStyle w:val="CharSectNo"/>
        </w:rPr>
        <w:t>98</w:t>
      </w:r>
      <w:r>
        <w:tab/>
        <w:t>Prohibition on secondary disclosures of information</w:t>
      </w:r>
      <w:bookmarkEnd w:id="160"/>
    </w:p>
    <w:p w14:paraId="7B8C836F" w14:textId="77777777" w:rsidR="00AA5D72" w:rsidRDefault="00AA5D72" w:rsidP="00893F93">
      <w:pPr>
        <w:pStyle w:val="Amainreturn"/>
        <w:keepNext/>
        <w:keepLines/>
      </w:pPr>
      <w:r>
        <w:t>A person must not disclose any information provided to the person by a tax officer in accordance with this Act unless the disclosure is made with the consent of the commissioner or so as to enable the person to exercise a function given to the person by law for the purpose of the enforcement of a law or protecting the public revenue.</w:t>
      </w:r>
    </w:p>
    <w:p w14:paraId="589B394D" w14:textId="77777777" w:rsidR="00AA5D72" w:rsidRDefault="00AA5D72">
      <w:pPr>
        <w:pStyle w:val="Penalty"/>
      </w:pPr>
      <w:r>
        <w:t>Maximum penalty:  50 penalty units, imprisonment for 6 months or both.</w:t>
      </w:r>
    </w:p>
    <w:p w14:paraId="55F2221A" w14:textId="77777777" w:rsidR="00AA5D72" w:rsidRDefault="00AA5D72">
      <w:pPr>
        <w:pStyle w:val="AH5Sec"/>
      </w:pPr>
      <w:bookmarkStart w:id="161" w:name="_Toc201563374"/>
      <w:r w:rsidRPr="00643B71">
        <w:rPr>
          <w:rStyle w:val="CharSectNo"/>
        </w:rPr>
        <w:t>99</w:t>
      </w:r>
      <w:r>
        <w:tab/>
        <w:t>Restrictions on disclosures to courts and tribunals</w:t>
      </w:r>
      <w:bookmarkEnd w:id="161"/>
    </w:p>
    <w:p w14:paraId="45132533" w14:textId="77777777" w:rsidR="00AA5D72" w:rsidRDefault="00AA5D72" w:rsidP="004C30A0">
      <w:pPr>
        <w:pStyle w:val="Amain"/>
        <w:keepLines/>
      </w:pPr>
      <w:r>
        <w:tab/>
        <w:t>(1)</w:t>
      </w:r>
      <w:r>
        <w:tab/>
        <w:t>A person who is or has been a tax officer is not required to divulge protected information to a court, or produce a protected document or a document containing protected information to a court, unless its disclosure or production is necessary for the purpose of the administration or execution of a tax law.</w:t>
      </w:r>
    </w:p>
    <w:p w14:paraId="0A86E2A2" w14:textId="77777777" w:rsidR="00AA5D72" w:rsidRDefault="00AA5D72">
      <w:pPr>
        <w:pStyle w:val="Amain"/>
      </w:pPr>
      <w:r>
        <w:tab/>
        <w:t>(2)</w:t>
      </w:r>
      <w:r>
        <w:tab/>
        <w:t>In this section:</w:t>
      </w:r>
    </w:p>
    <w:p w14:paraId="73B110CE" w14:textId="77777777" w:rsidR="00AA5D72" w:rsidRDefault="00AA5D72">
      <w:pPr>
        <w:pStyle w:val="aDef"/>
      </w:pPr>
      <w:r>
        <w:rPr>
          <w:rStyle w:val="charBoldItals"/>
        </w:rPr>
        <w:t>court</w:t>
      </w:r>
      <w:r>
        <w:t xml:space="preserve"> includes a tribunal, authority or person having power to require the production of documents or the answering of questions. </w:t>
      </w:r>
    </w:p>
    <w:p w14:paraId="6ADE9243" w14:textId="77777777" w:rsidR="00AA5D72" w:rsidRDefault="00AA5D72">
      <w:pPr>
        <w:pStyle w:val="aDef"/>
      </w:pPr>
      <w:r>
        <w:rPr>
          <w:rStyle w:val="charBoldItals"/>
        </w:rPr>
        <w:lastRenderedPageBreak/>
        <w:t>divulge</w:t>
      </w:r>
      <w:r>
        <w:t xml:space="preserve"> includes communicate.</w:t>
      </w:r>
    </w:p>
    <w:p w14:paraId="779E160A" w14:textId="77777777" w:rsidR="00AA5D72" w:rsidRDefault="00AA5D72">
      <w:pPr>
        <w:pStyle w:val="aDef"/>
      </w:pPr>
      <w:r>
        <w:rPr>
          <w:rStyle w:val="charBoldItals"/>
        </w:rPr>
        <w:t>produce</w:t>
      </w:r>
      <w:r>
        <w:t xml:space="preserve"> includes allow access to.</w:t>
      </w:r>
    </w:p>
    <w:p w14:paraId="06C067A9" w14:textId="77777777" w:rsidR="00AA5D72" w:rsidRDefault="00AA5D72">
      <w:pPr>
        <w:pStyle w:val="aDef"/>
      </w:pPr>
      <w:r>
        <w:rPr>
          <w:rStyle w:val="charBoldItals"/>
        </w:rPr>
        <w:t>protected document</w:t>
      </w:r>
      <w:r>
        <w:t xml:space="preserve"> means a document obtained or created in the administration or execution of a tax law.</w:t>
      </w:r>
    </w:p>
    <w:p w14:paraId="1E5572C6" w14:textId="77777777" w:rsidR="00AA5D72" w:rsidRDefault="00AA5D72">
      <w:pPr>
        <w:pStyle w:val="aDef"/>
      </w:pPr>
      <w:r>
        <w:rPr>
          <w:rStyle w:val="charBoldItals"/>
        </w:rPr>
        <w:t>protected information</w:t>
      </w:r>
      <w:r>
        <w:t xml:space="preserve"> means information obtained in the administration or execution of a tax law.</w:t>
      </w:r>
    </w:p>
    <w:p w14:paraId="4F20C822" w14:textId="77777777" w:rsidR="00AA5D72" w:rsidRDefault="00AA5D72">
      <w:pPr>
        <w:pStyle w:val="PageBreak"/>
      </w:pPr>
      <w:r>
        <w:br w:type="page"/>
      </w:r>
    </w:p>
    <w:p w14:paraId="37AA8EA7" w14:textId="77777777" w:rsidR="00127EC8" w:rsidRPr="00643B71" w:rsidRDefault="00127EC8" w:rsidP="00127EC8">
      <w:pPr>
        <w:pStyle w:val="AH2Part"/>
      </w:pPr>
      <w:bookmarkStart w:id="162" w:name="_Toc201563375"/>
      <w:r w:rsidRPr="00643B71">
        <w:rPr>
          <w:rStyle w:val="CharPartNo"/>
        </w:rPr>
        <w:lastRenderedPageBreak/>
        <w:t>Part 10</w:t>
      </w:r>
      <w:r>
        <w:tab/>
      </w:r>
      <w:r w:rsidRPr="00643B71">
        <w:rPr>
          <w:rStyle w:val="CharPartText"/>
        </w:rPr>
        <w:t>Objections and reviews</w:t>
      </w:r>
      <w:bookmarkEnd w:id="162"/>
    </w:p>
    <w:p w14:paraId="252F6F64" w14:textId="77777777" w:rsidR="00AA5D72" w:rsidRPr="00643B71" w:rsidRDefault="00AA5D72">
      <w:pPr>
        <w:pStyle w:val="AH3Div"/>
      </w:pPr>
      <w:bookmarkStart w:id="163" w:name="_Toc201563376"/>
      <w:r w:rsidRPr="00643B71">
        <w:rPr>
          <w:rStyle w:val="CharDivNo"/>
        </w:rPr>
        <w:t>Division 10.1</w:t>
      </w:r>
      <w:r>
        <w:tab/>
      </w:r>
      <w:r w:rsidRPr="00643B71">
        <w:rPr>
          <w:rStyle w:val="CharDivText"/>
        </w:rPr>
        <w:t>Objections</w:t>
      </w:r>
      <w:bookmarkEnd w:id="163"/>
    </w:p>
    <w:p w14:paraId="27D11730" w14:textId="77777777" w:rsidR="00AA5D72" w:rsidRDefault="00AA5D72">
      <w:pPr>
        <w:pStyle w:val="AH5Sec"/>
      </w:pPr>
      <w:bookmarkStart w:id="164" w:name="_Toc201563377"/>
      <w:r w:rsidRPr="00643B71">
        <w:rPr>
          <w:rStyle w:val="CharSectNo"/>
        </w:rPr>
        <w:t>100</w:t>
      </w:r>
      <w:r>
        <w:tab/>
        <w:t>Objection</w:t>
      </w:r>
      <w:bookmarkEnd w:id="164"/>
    </w:p>
    <w:p w14:paraId="1B734755" w14:textId="77777777" w:rsidR="00AA5D72" w:rsidRDefault="00AA5D72">
      <w:pPr>
        <w:pStyle w:val="Amain"/>
      </w:pPr>
      <w:r>
        <w:tab/>
        <w:t>(1)</w:t>
      </w:r>
      <w:r>
        <w:tab/>
        <w:t>A taxpayer may lodge a written objection with the commissioner if the taxpayer is dissatisfied with—</w:t>
      </w:r>
    </w:p>
    <w:p w14:paraId="308458E1" w14:textId="77777777" w:rsidR="00AA5D72" w:rsidRDefault="00AA5D72">
      <w:pPr>
        <w:pStyle w:val="Apara"/>
      </w:pPr>
      <w:r>
        <w:tab/>
        <w:t>(a)</w:t>
      </w:r>
      <w:r>
        <w:tab/>
        <w:t xml:space="preserve">an assessment, other than a compromise assessment, that is shown in a notice of assessment </w:t>
      </w:r>
      <w:r w:rsidR="008F2973" w:rsidRPr="00F4366C">
        <w:t>given to</w:t>
      </w:r>
      <w:r>
        <w:t xml:space="preserve"> the taxpayer; or</w:t>
      </w:r>
    </w:p>
    <w:p w14:paraId="605270C6" w14:textId="77777777" w:rsidR="00AA5D72" w:rsidRDefault="00AA5D72">
      <w:pPr>
        <w:pStyle w:val="Apara"/>
      </w:pPr>
      <w:r>
        <w:tab/>
        <w:t>(b)</w:t>
      </w:r>
      <w:r>
        <w:tab/>
        <w:t>a decision mentioned in schedule 1 or schedule 2; or</w:t>
      </w:r>
    </w:p>
    <w:p w14:paraId="55BD4F3E" w14:textId="77777777" w:rsidR="00AA5D72" w:rsidRDefault="00AA5D72">
      <w:pPr>
        <w:pStyle w:val="Apara"/>
        <w:keepNext/>
      </w:pPr>
      <w:r>
        <w:tab/>
        <w:t>(c)</w:t>
      </w:r>
      <w:r>
        <w:tab/>
        <w:t>a decision under a tax law that is prescribed under the law for this section.</w:t>
      </w:r>
    </w:p>
    <w:p w14:paraId="5A95EC44" w14:textId="77777777" w:rsidR="00F538C9" w:rsidRPr="00F26586" w:rsidRDefault="00F538C9" w:rsidP="00C2499F">
      <w:pPr>
        <w:pStyle w:val="aNote"/>
      </w:pPr>
      <w:r w:rsidRPr="00951853">
        <w:rPr>
          <w:rStyle w:val="charItals"/>
        </w:rPr>
        <w:t>Note</w:t>
      </w:r>
      <w:r w:rsidRPr="00951853">
        <w:rPr>
          <w:rStyle w:val="charItals"/>
        </w:rPr>
        <w:tab/>
      </w:r>
      <w:r w:rsidRPr="00F26586">
        <w:t>Decisions are prescribed for this section under the following Acts:</w:t>
      </w:r>
    </w:p>
    <w:p w14:paraId="4495D860" w14:textId="1D48EB7D" w:rsidR="00F538C9" w:rsidRPr="00F26586" w:rsidRDefault="00F538C9" w:rsidP="00C2499F">
      <w:pPr>
        <w:pStyle w:val="aNoteBullet"/>
      </w:pPr>
      <w:r w:rsidRPr="00F26586">
        <w:rPr>
          <w:rFonts w:ascii="Symbol" w:hAnsi="Symbol"/>
        </w:rPr>
        <w:t></w:t>
      </w:r>
      <w:r w:rsidRPr="00F26586">
        <w:rPr>
          <w:rFonts w:ascii="Symbol" w:hAnsi="Symbol"/>
        </w:rPr>
        <w:tab/>
      </w:r>
      <w:hyperlink r:id="rId168" w:tooltip="A1999-7" w:history="1">
        <w:r w:rsidR="00F77F15" w:rsidRPr="00F77F15">
          <w:rPr>
            <w:rStyle w:val="charCitHyperlinkItal"/>
          </w:rPr>
          <w:t>Duties Act 1999</w:t>
        </w:r>
      </w:hyperlink>
      <w:r w:rsidRPr="00F26586">
        <w:t>, s 252</w:t>
      </w:r>
    </w:p>
    <w:p w14:paraId="439AB563" w14:textId="4DA6B5D8" w:rsidR="00F538C9" w:rsidRPr="00F26586" w:rsidRDefault="00F538C9" w:rsidP="00C2499F">
      <w:pPr>
        <w:pStyle w:val="aNoteBullet"/>
      </w:pPr>
      <w:r w:rsidRPr="00F26586">
        <w:rPr>
          <w:rFonts w:ascii="Symbol" w:hAnsi="Symbol"/>
        </w:rPr>
        <w:t></w:t>
      </w:r>
      <w:r w:rsidRPr="00F26586">
        <w:rPr>
          <w:rFonts w:ascii="Symbol" w:hAnsi="Symbol"/>
        </w:rPr>
        <w:tab/>
      </w:r>
      <w:hyperlink r:id="rId169" w:tooltip="A2008-16" w:history="1">
        <w:r w:rsidR="00F77F15" w:rsidRPr="00F77F15">
          <w:rPr>
            <w:rStyle w:val="charCitHyperlinkItal"/>
          </w:rPr>
          <w:t>Land Rent Act 2008</w:t>
        </w:r>
      </w:hyperlink>
      <w:r w:rsidRPr="00F26586">
        <w:t>, s 33</w:t>
      </w:r>
    </w:p>
    <w:p w14:paraId="212D80FE" w14:textId="49A862DC" w:rsidR="00F538C9" w:rsidRPr="00F26586" w:rsidRDefault="00F538C9" w:rsidP="00C2499F">
      <w:pPr>
        <w:pStyle w:val="aNoteBullet"/>
      </w:pPr>
      <w:r w:rsidRPr="00F26586">
        <w:rPr>
          <w:rFonts w:ascii="Symbol" w:hAnsi="Symbol"/>
        </w:rPr>
        <w:t></w:t>
      </w:r>
      <w:r w:rsidRPr="00F26586">
        <w:rPr>
          <w:rFonts w:ascii="Symbol" w:hAnsi="Symbol"/>
        </w:rPr>
        <w:tab/>
      </w:r>
      <w:hyperlink r:id="rId170" w:tooltip="A2004-4" w:history="1">
        <w:r w:rsidR="00F77F15" w:rsidRPr="00F77F15">
          <w:rPr>
            <w:rStyle w:val="charCitHyperlinkItal"/>
          </w:rPr>
          <w:t>Land Tax Act 2004</w:t>
        </w:r>
      </w:hyperlink>
      <w:r w:rsidRPr="00F26586">
        <w:t>, s 38</w:t>
      </w:r>
    </w:p>
    <w:p w14:paraId="69BA4492" w14:textId="0B330BB7" w:rsidR="00F538C9" w:rsidRPr="00F26586" w:rsidRDefault="00F538C9" w:rsidP="00C2499F">
      <w:pPr>
        <w:pStyle w:val="aNoteBullet"/>
      </w:pPr>
      <w:r w:rsidRPr="00F26586">
        <w:rPr>
          <w:rFonts w:ascii="Symbol" w:hAnsi="Symbol"/>
        </w:rPr>
        <w:t></w:t>
      </w:r>
      <w:r w:rsidRPr="00F26586">
        <w:rPr>
          <w:rFonts w:ascii="Symbol" w:hAnsi="Symbol"/>
        </w:rPr>
        <w:tab/>
      </w:r>
      <w:hyperlink r:id="rId171" w:tooltip="A2004-3" w:history="1">
        <w:r w:rsidR="00F77F15" w:rsidRPr="00F77F15">
          <w:rPr>
            <w:rStyle w:val="charCitHyperlinkItal"/>
          </w:rPr>
          <w:t>Rates Act 2004</w:t>
        </w:r>
      </w:hyperlink>
      <w:r w:rsidRPr="00F26586">
        <w:t>, s 70.</w:t>
      </w:r>
    </w:p>
    <w:p w14:paraId="29E58D00" w14:textId="77777777" w:rsidR="00AA5D72" w:rsidRDefault="00AA5D72">
      <w:pPr>
        <w:pStyle w:val="Amain"/>
      </w:pPr>
      <w:r>
        <w:rPr>
          <w:b/>
        </w:rPr>
        <w:tab/>
      </w:r>
      <w:r>
        <w:t>(2)</w:t>
      </w:r>
      <w:r>
        <w:tab/>
        <w:t>An objection must be accompanied by the fee (if any) determined under section 139A (Determination of fees) for the objection.</w:t>
      </w:r>
    </w:p>
    <w:p w14:paraId="665F0B6B" w14:textId="77777777" w:rsidR="00AA5D72" w:rsidRDefault="00AA5D72">
      <w:pPr>
        <w:pStyle w:val="Amain"/>
      </w:pPr>
      <w:r>
        <w:tab/>
        <w:t>(3)</w:t>
      </w:r>
      <w:r>
        <w:tab/>
        <w:t>The commissioner must refund a fee paid under this section if—</w:t>
      </w:r>
    </w:p>
    <w:p w14:paraId="67460094" w14:textId="77777777" w:rsidR="00AA5D72" w:rsidRDefault="00AA5D72">
      <w:pPr>
        <w:pStyle w:val="Apara"/>
      </w:pPr>
      <w:r>
        <w:tab/>
        <w:t>(a)</w:t>
      </w:r>
      <w:r>
        <w:tab/>
        <w:t>the commissioner allows the objection in whole or in part; or</w:t>
      </w:r>
    </w:p>
    <w:p w14:paraId="03911F83" w14:textId="77777777" w:rsidR="00946BEC" w:rsidRDefault="00946BEC" w:rsidP="00946BEC">
      <w:pPr>
        <w:pStyle w:val="Apara"/>
      </w:pPr>
      <w:r>
        <w:tab/>
        <w:t>(b)</w:t>
      </w:r>
      <w:r>
        <w:tab/>
        <w:t>the taxpayer applies to the ACAT and—</w:t>
      </w:r>
    </w:p>
    <w:p w14:paraId="71728DB9" w14:textId="77777777" w:rsidR="00946BEC" w:rsidRDefault="00946BEC" w:rsidP="00946BEC">
      <w:pPr>
        <w:pStyle w:val="Asubpara"/>
      </w:pPr>
      <w:r>
        <w:tab/>
        <w:t>(i)</w:t>
      </w:r>
      <w:r>
        <w:tab/>
        <w:t>the ACAT, or a court hearing an appeal on the matter, upholds the objection in whole or in part; or</w:t>
      </w:r>
    </w:p>
    <w:p w14:paraId="52B3E7B2" w14:textId="77777777" w:rsidR="00946BEC" w:rsidRDefault="00946BEC" w:rsidP="00946BEC">
      <w:pPr>
        <w:pStyle w:val="Asubpara"/>
      </w:pPr>
      <w:r>
        <w:tab/>
        <w:t>(ii)</w:t>
      </w:r>
      <w:r>
        <w:tab/>
        <w:t>the period when any further appeal can be made has ended; and</w:t>
      </w:r>
    </w:p>
    <w:p w14:paraId="5ACC6A4F" w14:textId="77777777" w:rsidR="00946BEC" w:rsidRDefault="00946BEC" w:rsidP="00946BEC">
      <w:pPr>
        <w:pStyle w:val="Asubpara"/>
      </w:pPr>
      <w:r>
        <w:tab/>
        <w:t>(iii)</w:t>
      </w:r>
      <w:r>
        <w:tab/>
        <w:t>neither the taxpayer nor the commissioner has applied to the ACAT in relation to a part of the objection that was upheld.</w:t>
      </w:r>
    </w:p>
    <w:p w14:paraId="6F173FF3" w14:textId="77777777" w:rsidR="00AA5D72" w:rsidRDefault="00AA5D72">
      <w:pPr>
        <w:pStyle w:val="AH5Sec"/>
      </w:pPr>
      <w:bookmarkStart w:id="165" w:name="_Toc201563378"/>
      <w:r w:rsidRPr="00643B71">
        <w:rPr>
          <w:rStyle w:val="CharSectNo"/>
        </w:rPr>
        <w:lastRenderedPageBreak/>
        <w:t>101</w:t>
      </w:r>
      <w:r>
        <w:tab/>
        <w:t>Grounds for objection</w:t>
      </w:r>
      <w:bookmarkEnd w:id="165"/>
    </w:p>
    <w:p w14:paraId="69FD32A7" w14:textId="77777777" w:rsidR="00AA5D72" w:rsidRDefault="00AA5D72">
      <w:pPr>
        <w:pStyle w:val="Amain"/>
        <w:keepNext/>
      </w:pPr>
      <w:r>
        <w:tab/>
        <w:t>(1)</w:t>
      </w:r>
      <w:r>
        <w:tab/>
        <w:t>The grounds for the objection must be stated fully and in detail, and must be in writing.</w:t>
      </w:r>
    </w:p>
    <w:p w14:paraId="318D27BB" w14:textId="77777777" w:rsidR="00AA5D72" w:rsidRDefault="00AA5D72">
      <w:pPr>
        <w:pStyle w:val="Amain"/>
      </w:pPr>
      <w:r>
        <w:tab/>
        <w:t>(2)</w:t>
      </w:r>
      <w:r>
        <w:tab/>
        <w:t>The grounds for the objection, for a reassessment, are limited to the extent of the reassessment.</w:t>
      </w:r>
    </w:p>
    <w:p w14:paraId="0F39FC77" w14:textId="77777777" w:rsidR="00AA5D72" w:rsidRDefault="00AA5D72">
      <w:pPr>
        <w:pStyle w:val="Amain"/>
      </w:pPr>
      <w:r>
        <w:tab/>
        <w:t>(3)</w:t>
      </w:r>
      <w:r>
        <w:tab/>
        <w:t>The burden of showing that an objection should be sustained lies with the taxpayer making the objection.</w:t>
      </w:r>
    </w:p>
    <w:p w14:paraId="3E97184E" w14:textId="77777777" w:rsidR="00AA5D72" w:rsidRDefault="00AA5D72">
      <w:pPr>
        <w:pStyle w:val="AH5Sec"/>
      </w:pPr>
      <w:bookmarkStart w:id="166" w:name="_Toc201563379"/>
      <w:r w:rsidRPr="00643B71">
        <w:rPr>
          <w:rStyle w:val="CharSectNo"/>
        </w:rPr>
        <w:t>102</w:t>
      </w:r>
      <w:r>
        <w:tab/>
        <w:t>Time for lodging objection</w:t>
      </w:r>
      <w:bookmarkEnd w:id="166"/>
    </w:p>
    <w:p w14:paraId="458C2F38" w14:textId="77777777" w:rsidR="00AA5D72" w:rsidRDefault="00AA5D72">
      <w:pPr>
        <w:pStyle w:val="Amainreturn"/>
      </w:pPr>
      <w:r>
        <w:t xml:space="preserve">An objection must be lodged with the commissioner not later than 60 days after the date that the notice of the assessment, or of the decision objected to, is </w:t>
      </w:r>
      <w:r w:rsidR="008F2973" w:rsidRPr="00F4366C">
        <w:t>given to</w:t>
      </w:r>
      <w:r>
        <w:t xml:space="preserve"> the taxpayer, except as provided by section 103.</w:t>
      </w:r>
    </w:p>
    <w:p w14:paraId="2DFC4ABE" w14:textId="77777777" w:rsidR="00AA5D72" w:rsidRDefault="00AA5D72">
      <w:pPr>
        <w:pStyle w:val="AH5Sec"/>
      </w:pPr>
      <w:bookmarkStart w:id="167" w:name="_Toc201563380"/>
      <w:r w:rsidRPr="00643B71">
        <w:rPr>
          <w:rStyle w:val="CharSectNo"/>
        </w:rPr>
        <w:t>103</w:t>
      </w:r>
      <w:r>
        <w:tab/>
        <w:t>Objections lodged out of time</w:t>
      </w:r>
      <w:bookmarkEnd w:id="167"/>
    </w:p>
    <w:p w14:paraId="42CC14DE" w14:textId="77777777" w:rsidR="00AA5D72" w:rsidRDefault="00AA5D72">
      <w:pPr>
        <w:pStyle w:val="Amain"/>
      </w:pPr>
      <w:r>
        <w:tab/>
        <w:t>(1)</w:t>
      </w:r>
      <w:r>
        <w:tab/>
        <w:t>The commissioner may permit a person to lodge an objection after the 60 day period.</w:t>
      </w:r>
    </w:p>
    <w:p w14:paraId="2A496B2E" w14:textId="77777777" w:rsidR="00AA5D72" w:rsidRDefault="00AA5D72">
      <w:pPr>
        <w:pStyle w:val="Amain"/>
      </w:pPr>
      <w:r>
        <w:tab/>
        <w:t>(2)</w:t>
      </w:r>
      <w:r>
        <w:tab/>
        <w:t>The person seeking to lodge the objection must state fully and in detail, in writing, the circumstances concerning and the reasons for the failure to lodge the objection within the 60 day period.</w:t>
      </w:r>
    </w:p>
    <w:p w14:paraId="5DA19814" w14:textId="77777777" w:rsidR="00AA5D72" w:rsidRDefault="00AA5D72">
      <w:pPr>
        <w:pStyle w:val="Amain"/>
      </w:pPr>
      <w:r>
        <w:tab/>
        <w:t>(3)</w:t>
      </w:r>
      <w:r>
        <w:tab/>
        <w:t>The commissioner may grant permission unconditionally or subject to conditions or may refuse permission.</w:t>
      </w:r>
    </w:p>
    <w:p w14:paraId="1B542556" w14:textId="77777777" w:rsidR="00BF2FD0" w:rsidRDefault="00BF2FD0" w:rsidP="00BF2FD0">
      <w:pPr>
        <w:pStyle w:val="aNote"/>
        <w:keepNext/>
        <w:keepLines/>
      </w:pPr>
      <w:r w:rsidRPr="00F77F15">
        <w:rPr>
          <w:rStyle w:val="charItals"/>
        </w:rPr>
        <w:t>Note 1</w:t>
      </w:r>
      <w:r w:rsidRPr="00F77F15">
        <w:rPr>
          <w:rStyle w:val="charItals"/>
        </w:rPr>
        <w:tab/>
      </w:r>
      <w:r>
        <w:t xml:space="preserve">The commissioner’s decision to refuse a person permission is an internally reviewable decision (see s 107, def </w:t>
      </w:r>
      <w:r w:rsidRPr="00F77F15">
        <w:rPr>
          <w:rStyle w:val="charBoldItals"/>
        </w:rPr>
        <w:t>internally reviewable decision</w:t>
      </w:r>
      <w:r>
        <w:t>), and the commissioner must give an internal review notice to the person (see s 107B).</w:t>
      </w:r>
    </w:p>
    <w:p w14:paraId="06292791" w14:textId="77777777" w:rsidR="00BF2FD0" w:rsidRDefault="00BF2FD0" w:rsidP="00BF2FD0">
      <w:pPr>
        <w:pStyle w:val="aNote"/>
      </w:pPr>
      <w:r w:rsidRPr="00F77F15">
        <w:rPr>
          <w:rStyle w:val="charItals"/>
        </w:rPr>
        <w:t>Note 2</w:t>
      </w:r>
      <w:r w:rsidRPr="00F77F15">
        <w:rPr>
          <w:rStyle w:val="charItals"/>
        </w:rPr>
        <w:tab/>
      </w:r>
      <w:r>
        <w:t>The commissioner’s decision to grant a person permission subject to a condition is a commissioner-reviewable decision (see s 107, def </w:t>
      </w:r>
      <w:r w:rsidRPr="00F77F15">
        <w:rPr>
          <w:rStyle w:val="charBoldItals"/>
        </w:rPr>
        <w:t>commissioner</w:t>
      </w:r>
      <w:r w:rsidRPr="00F77F15">
        <w:rPr>
          <w:rStyle w:val="charBoldItals"/>
        </w:rPr>
        <w:noBreakHyphen/>
        <w:t>reviewable decision</w:t>
      </w:r>
      <w:r>
        <w:t>), and the commissioner must give an internal review notice to the person (see s 107B).</w:t>
      </w:r>
    </w:p>
    <w:p w14:paraId="73DF988D" w14:textId="77777777" w:rsidR="00AA5D72" w:rsidRDefault="00AA5D72">
      <w:pPr>
        <w:pStyle w:val="AH5Sec"/>
      </w:pPr>
      <w:bookmarkStart w:id="168" w:name="_Toc201563381"/>
      <w:r w:rsidRPr="00643B71">
        <w:rPr>
          <w:rStyle w:val="CharSectNo"/>
        </w:rPr>
        <w:lastRenderedPageBreak/>
        <w:t>104</w:t>
      </w:r>
      <w:r>
        <w:tab/>
        <w:t>Determination of objection</w:t>
      </w:r>
      <w:bookmarkEnd w:id="168"/>
    </w:p>
    <w:p w14:paraId="63EC3FDF" w14:textId="77777777" w:rsidR="00AA5D72" w:rsidRDefault="00AA5D72">
      <w:pPr>
        <w:pStyle w:val="Amain"/>
      </w:pPr>
      <w:r>
        <w:tab/>
        <w:t>(1)</w:t>
      </w:r>
      <w:r>
        <w:tab/>
        <w:t>The commissioner must consider an objection and either allow the objection in whole or in part or disallow the objection.</w:t>
      </w:r>
    </w:p>
    <w:p w14:paraId="795B4884" w14:textId="77777777" w:rsidR="00AA5D72" w:rsidRDefault="00AA5D72">
      <w:pPr>
        <w:pStyle w:val="Amain"/>
      </w:pPr>
      <w:r>
        <w:tab/>
        <w:t>(2)</w:t>
      </w:r>
      <w:r>
        <w:tab/>
        <w:t>The commissioner must take such steps as are necessary (for example, by delegating the functions given by this section) to ensure that the individual who considers the objection is not the individual who made the assessment or decision against which the objection was lodged.</w:t>
      </w:r>
    </w:p>
    <w:p w14:paraId="3DF9EF7B" w14:textId="77777777" w:rsidR="00BF2FD0" w:rsidRDefault="00BF2FD0" w:rsidP="00BF2FD0">
      <w:pPr>
        <w:pStyle w:val="aNote"/>
      </w:pPr>
      <w:r w:rsidRPr="00F77F15">
        <w:rPr>
          <w:rStyle w:val="charItals"/>
        </w:rPr>
        <w:t>Note</w:t>
      </w:r>
      <w:r w:rsidRPr="00F77F15">
        <w:rPr>
          <w:rStyle w:val="charItals"/>
        </w:rPr>
        <w:tab/>
      </w:r>
      <w:r>
        <w:t>The commissioner’s decision in relation to an objection is a reviewable decision (see s 107A), and the commissioner must give a reviewable decision notice to the taxpayer (see s 108).</w:t>
      </w:r>
    </w:p>
    <w:p w14:paraId="38652185" w14:textId="77777777" w:rsidR="00BF2FD0" w:rsidRDefault="00BF2FD0" w:rsidP="00EE04CE">
      <w:pPr>
        <w:pStyle w:val="AH5Sec"/>
      </w:pPr>
      <w:bookmarkStart w:id="169" w:name="_Toc201563382"/>
      <w:r w:rsidRPr="00643B71">
        <w:rPr>
          <w:rStyle w:val="CharSectNo"/>
        </w:rPr>
        <w:t>105</w:t>
      </w:r>
      <w:r>
        <w:tab/>
        <w:t>Recovery of tax pending objection or review</w:t>
      </w:r>
      <w:bookmarkEnd w:id="169"/>
    </w:p>
    <w:p w14:paraId="1AC3AB02" w14:textId="77777777" w:rsidR="00BF2FD0" w:rsidRDefault="00BF2FD0" w:rsidP="00BF2FD0">
      <w:pPr>
        <w:pStyle w:val="Amainreturn"/>
      </w:pPr>
      <w:r>
        <w:t>The fact that an objection or review is pending does not affect the assessment or decision to which the objection or review relates, and tax may be recovered as if no objection or review were pending.</w:t>
      </w:r>
    </w:p>
    <w:p w14:paraId="5F842E56" w14:textId="77777777" w:rsidR="00BF2FD0" w:rsidRPr="00643B71" w:rsidRDefault="00BF2FD0" w:rsidP="00BF2FD0">
      <w:pPr>
        <w:pStyle w:val="AH3Div"/>
      </w:pPr>
      <w:bookmarkStart w:id="170" w:name="_Toc201563383"/>
      <w:r w:rsidRPr="00643B71">
        <w:rPr>
          <w:rStyle w:val="CharDivNo"/>
        </w:rPr>
        <w:t>Division 10.2</w:t>
      </w:r>
      <w:r>
        <w:tab/>
      </w:r>
      <w:r w:rsidRPr="00643B71">
        <w:rPr>
          <w:rStyle w:val="CharDivText"/>
        </w:rPr>
        <w:t>Notification and review of decisions</w:t>
      </w:r>
      <w:bookmarkEnd w:id="170"/>
    </w:p>
    <w:p w14:paraId="6CF28570" w14:textId="77777777" w:rsidR="00BF2FD0" w:rsidRDefault="00BF2FD0" w:rsidP="00BF2FD0">
      <w:pPr>
        <w:pStyle w:val="AH5Sec"/>
      </w:pPr>
      <w:bookmarkStart w:id="171" w:name="_Toc201563384"/>
      <w:r w:rsidRPr="00643B71">
        <w:rPr>
          <w:rStyle w:val="CharSectNo"/>
        </w:rPr>
        <w:t>107</w:t>
      </w:r>
      <w:r>
        <w:tab/>
        <w:t>Definitions—div 10.2</w:t>
      </w:r>
      <w:bookmarkEnd w:id="171"/>
    </w:p>
    <w:p w14:paraId="2EF5FE9E" w14:textId="77777777" w:rsidR="00BF2FD0" w:rsidRDefault="00BF2FD0" w:rsidP="00BF2FD0">
      <w:pPr>
        <w:pStyle w:val="Amainreturn"/>
        <w:keepNext/>
      </w:pPr>
      <w:r>
        <w:t>In this division:</w:t>
      </w:r>
    </w:p>
    <w:p w14:paraId="2E35C0A7" w14:textId="77777777" w:rsidR="00BF2FD0" w:rsidRDefault="00BF2FD0" w:rsidP="00BF2FD0">
      <w:pPr>
        <w:pStyle w:val="Amainreturn"/>
      </w:pPr>
      <w:r w:rsidRPr="00F77F15">
        <w:rPr>
          <w:rStyle w:val="charBoldItals"/>
        </w:rPr>
        <w:t>commissioner-reviewable decision</w:t>
      </w:r>
      <w:r>
        <w:t xml:space="preserve"> means a decision mentioned in schedule 2.</w:t>
      </w:r>
    </w:p>
    <w:p w14:paraId="5F2C848F" w14:textId="77777777" w:rsidR="00BF2FD0" w:rsidRDefault="00BF2FD0" w:rsidP="00BF2FD0">
      <w:pPr>
        <w:pStyle w:val="aDef"/>
      </w:pPr>
      <w:r w:rsidRPr="00F77F15">
        <w:rPr>
          <w:rStyle w:val="charBoldItals"/>
        </w:rPr>
        <w:t>internally reviewable decision</w:t>
      </w:r>
      <w:r>
        <w:t xml:space="preserve"> means—</w:t>
      </w:r>
    </w:p>
    <w:p w14:paraId="49E63D23" w14:textId="77777777" w:rsidR="00BF2FD0" w:rsidRDefault="00BF2FD0" w:rsidP="00BF2FD0">
      <w:pPr>
        <w:pStyle w:val="aDefpara"/>
      </w:pPr>
      <w:r>
        <w:tab/>
        <w:t>(a)</w:t>
      </w:r>
      <w:r>
        <w:tab/>
        <w:t xml:space="preserve">an assessment, other than a compromise assessment, that is shown in a notice of assessment </w:t>
      </w:r>
      <w:r w:rsidR="008F2973" w:rsidRPr="00F4366C">
        <w:t>given to</w:t>
      </w:r>
      <w:r>
        <w:t xml:space="preserve"> a taxpayer; or</w:t>
      </w:r>
    </w:p>
    <w:p w14:paraId="20C443BB" w14:textId="77777777" w:rsidR="00BF2FD0" w:rsidRDefault="00BF2FD0" w:rsidP="00BF2FD0">
      <w:pPr>
        <w:pStyle w:val="aDefpara"/>
      </w:pPr>
      <w:r>
        <w:tab/>
        <w:t>(b)</w:t>
      </w:r>
      <w:r>
        <w:tab/>
        <w:t>a decision mentioned in schedule 1, section 1.2; or</w:t>
      </w:r>
    </w:p>
    <w:p w14:paraId="24671282" w14:textId="77777777" w:rsidR="00BF2FD0" w:rsidRDefault="00BF2FD0" w:rsidP="00BF2FD0">
      <w:pPr>
        <w:pStyle w:val="aDefpara"/>
      </w:pPr>
      <w:r>
        <w:tab/>
        <w:t>(c)</w:t>
      </w:r>
      <w:r>
        <w:tab/>
        <w:t>a decision under a tax law that is prescribed under the law for this section.</w:t>
      </w:r>
    </w:p>
    <w:p w14:paraId="213DDA33" w14:textId="77777777" w:rsidR="00BF2FD0" w:rsidRDefault="00BF2FD0" w:rsidP="00BF2FD0">
      <w:pPr>
        <w:pStyle w:val="AH5Sec"/>
      </w:pPr>
      <w:bookmarkStart w:id="172" w:name="_Toc201563385"/>
      <w:r w:rsidRPr="00643B71">
        <w:rPr>
          <w:rStyle w:val="CharSectNo"/>
        </w:rPr>
        <w:lastRenderedPageBreak/>
        <w:t>107A</w:t>
      </w:r>
      <w:r>
        <w:tab/>
        <w:t xml:space="preserve">Meaning of </w:t>
      </w:r>
      <w:r w:rsidRPr="00F77F15">
        <w:rPr>
          <w:rStyle w:val="charItals"/>
        </w:rPr>
        <w:t>reviewable decision</w:t>
      </w:r>
      <w:r>
        <w:rPr>
          <w:bCs/>
        </w:rPr>
        <w:t xml:space="preserve"> </w:t>
      </w:r>
      <w:r>
        <w:t>etc—div 10.2</w:t>
      </w:r>
      <w:bookmarkEnd w:id="172"/>
    </w:p>
    <w:p w14:paraId="5CE88941" w14:textId="77777777" w:rsidR="00BF2FD0" w:rsidRDefault="00BF2FD0" w:rsidP="00BF2FD0">
      <w:pPr>
        <w:pStyle w:val="Amain"/>
      </w:pPr>
      <w:r>
        <w:tab/>
        <w:t>(1)</w:t>
      </w:r>
      <w:r>
        <w:tab/>
        <w:t xml:space="preserve">For this division, a </w:t>
      </w:r>
      <w:r w:rsidRPr="00F77F15">
        <w:rPr>
          <w:rStyle w:val="charBoldItals"/>
        </w:rPr>
        <w:t>reviewable decision</w:t>
      </w:r>
      <w:r>
        <w:t xml:space="preserve"> is a determination by the commissioner of an objection by the taxpayer to—</w:t>
      </w:r>
    </w:p>
    <w:p w14:paraId="5FE65B54" w14:textId="77777777" w:rsidR="00BF2FD0" w:rsidRDefault="00BF2FD0" w:rsidP="00BF2FD0">
      <w:pPr>
        <w:pStyle w:val="Apara"/>
      </w:pPr>
      <w:r>
        <w:tab/>
        <w:t>(a)</w:t>
      </w:r>
      <w:r>
        <w:tab/>
        <w:t>an assessment; or</w:t>
      </w:r>
    </w:p>
    <w:p w14:paraId="234A81C1" w14:textId="77777777" w:rsidR="00BF2FD0" w:rsidRDefault="00BF2FD0" w:rsidP="00BF2FD0">
      <w:pPr>
        <w:pStyle w:val="Apara"/>
      </w:pPr>
      <w:r>
        <w:tab/>
        <w:t>(b)</w:t>
      </w:r>
      <w:r>
        <w:tab/>
        <w:t>a decision mentioned in schedule 1, section 1.2; or</w:t>
      </w:r>
    </w:p>
    <w:p w14:paraId="7C609397" w14:textId="77777777" w:rsidR="00BF2FD0" w:rsidRDefault="00BF2FD0" w:rsidP="00BF2FD0">
      <w:pPr>
        <w:pStyle w:val="Apara"/>
      </w:pPr>
      <w:r>
        <w:tab/>
        <w:t>(c)</w:t>
      </w:r>
      <w:r>
        <w:tab/>
        <w:t>a decision under a tax law that is prescribed under the law for this section.</w:t>
      </w:r>
    </w:p>
    <w:p w14:paraId="200AF6D4" w14:textId="1B805AF7" w:rsidR="00BF2FD0" w:rsidRDefault="00BF2FD0" w:rsidP="00BF2FD0">
      <w:pPr>
        <w:pStyle w:val="Amain"/>
      </w:pPr>
      <w:r>
        <w:tab/>
        <w:t>(2)</w:t>
      </w:r>
      <w:r>
        <w:tab/>
        <w:t xml:space="preserve">For the </w:t>
      </w:r>
      <w:hyperlink r:id="rId172" w:tooltip="A2008-35" w:history="1">
        <w:r w:rsidR="00F77F15" w:rsidRPr="00F77F15">
          <w:rPr>
            <w:rStyle w:val="charCitHyperlinkItal"/>
          </w:rPr>
          <w:t>ACT Civil and Administrative Tribunal Act 2008</w:t>
        </w:r>
      </w:hyperlink>
      <w:r w:rsidRPr="00F77F15">
        <w:t>, section</w:t>
      </w:r>
      <w:r w:rsidR="00327F66">
        <w:t> </w:t>
      </w:r>
      <w:r w:rsidRPr="00F77F15">
        <w:t>9 (</w:t>
      </w:r>
      <w:r>
        <w:t>Applications under authorising laws), the tax laws are taken to be a single authorising law.</w:t>
      </w:r>
    </w:p>
    <w:p w14:paraId="5FABD6F0" w14:textId="77777777" w:rsidR="00BF2FD0" w:rsidRDefault="00BF2FD0" w:rsidP="00BF2FD0">
      <w:pPr>
        <w:pStyle w:val="AH5Sec"/>
      </w:pPr>
      <w:bookmarkStart w:id="173" w:name="_Toc201563386"/>
      <w:r w:rsidRPr="00643B71">
        <w:rPr>
          <w:rStyle w:val="CharSectNo"/>
        </w:rPr>
        <w:t>107B</w:t>
      </w:r>
      <w:r>
        <w:tab/>
        <w:t>Internal review notices</w:t>
      </w:r>
      <w:bookmarkEnd w:id="173"/>
    </w:p>
    <w:p w14:paraId="5E61B0AB" w14:textId="77777777" w:rsidR="00BF2FD0" w:rsidRDefault="00BF2FD0" w:rsidP="00BF2FD0">
      <w:pPr>
        <w:pStyle w:val="Amainreturn"/>
        <w:keepNext/>
      </w:pPr>
      <w:r>
        <w:t>If the commissioner makes a commissioner-reviewable decision or internally reviewable decision in relation to a person, the commissioner must give an internal review notice only to the person.</w:t>
      </w:r>
    </w:p>
    <w:p w14:paraId="64C37725" w14:textId="5EA37B1F" w:rsidR="00BF2FD0" w:rsidRDefault="00BF2FD0" w:rsidP="00BF2FD0">
      <w:pPr>
        <w:pStyle w:val="aNote"/>
      </w:pPr>
      <w:r w:rsidRPr="00F77F15">
        <w:rPr>
          <w:rStyle w:val="charItals"/>
        </w:rPr>
        <w:t>Note</w:t>
      </w:r>
      <w:r w:rsidRPr="00F77F15">
        <w:rPr>
          <w:rStyle w:val="charItals"/>
        </w:rPr>
        <w:tab/>
      </w:r>
      <w:r>
        <w:t xml:space="preserve">The requirements for internal review notices are prescribed under the </w:t>
      </w:r>
      <w:hyperlink r:id="rId173" w:tooltip="A2008-35" w:history="1">
        <w:r w:rsidR="00F77F15" w:rsidRPr="00F77F15">
          <w:rPr>
            <w:rStyle w:val="charCitHyperlinkItal"/>
          </w:rPr>
          <w:t>ACT Civil and Administrative Tribunal Act 2008</w:t>
        </w:r>
      </w:hyperlink>
      <w:r>
        <w:t>.</w:t>
      </w:r>
    </w:p>
    <w:p w14:paraId="39BEBD47" w14:textId="77777777" w:rsidR="00BF2FD0" w:rsidRDefault="00BF2FD0" w:rsidP="00BF2FD0">
      <w:pPr>
        <w:pStyle w:val="AH5Sec"/>
      </w:pPr>
      <w:bookmarkStart w:id="174" w:name="_Toc201563387"/>
      <w:r w:rsidRPr="00643B71">
        <w:rPr>
          <w:rStyle w:val="CharSectNo"/>
        </w:rPr>
        <w:t>108</w:t>
      </w:r>
      <w:r>
        <w:tab/>
        <w:t>Reviewable decision notices</w:t>
      </w:r>
      <w:bookmarkEnd w:id="174"/>
    </w:p>
    <w:p w14:paraId="657029C7" w14:textId="77777777" w:rsidR="00BF2FD0" w:rsidRDefault="00BF2FD0" w:rsidP="00BF2FD0">
      <w:pPr>
        <w:pStyle w:val="Amainreturn"/>
        <w:keepNext/>
      </w:pPr>
      <w:r>
        <w:t>If the commissioner makes a reviewable decision in relation to an objection by a taxpayer, the commissioner must give a reviewable decision notice only to the taxpayer.</w:t>
      </w:r>
    </w:p>
    <w:p w14:paraId="1AFFA118" w14:textId="5078B5B5" w:rsidR="00BF2FD0" w:rsidRDefault="00BF2FD0" w:rsidP="00BF2FD0">
      <w:pPr>
        <w:pStyle w:val="aNote"/>
      </w:pPr>
      <w:r w:rsidRPr="00F77F15">
        <w:rPr>
          <w:rStyle w:val="charItals"/>
        </w:rPr>
        <w:t>Note</w:t>
      </w:r>
      <w:r w:rsidRPr="00F77F15">
        <w:rPr>
          <w:rStyle w:val="charItals"/>
        </w:rPr>
        <w:tab/>
      </w:r>
      <w:r>
        <w:t xml:space="preserve">The requirements for reviewable decision notices are prescribed under the </w:t>
      </w:r>
      <w:hyperlink r:id="rId174" w:tooltip="A2008-35" w:history="1">
        <w:r w:rsidR="00F77F15" w:rsidRPr="00F77F15">
          <w:rPr>
            <w:rStyle w:val="charCitHyperlinkItal"/>
          </w:rPr>
          <w:t>ACT Civil and Administrative Tribunal Act 2008</w:t>
        </w:r>
      </w:hyperlink>
      <w:r>
        <w:t>.</w:t>
      </w:r>
    </w:p>
    <w:p w14:paraId="5BD3DB7A" w14:textId="77777777" w:rsidR="00BF2FD0" w:rsidRDefault="00BF2FD0" w:rsidP="00BF2FD0">
      <w:pPr>
        <w:pStyle w:val="AH5Sec"/>
      </w:pPr>
      <w:bookmarkStart w:id="175" w:name="_Toc201563388"/>
      <w:r w:rsidRPr="00643B71">
        <w:rPr>
          <w:rStyle w:val="CharSectNo"/>
        </w:rPr>
        <w:t>108A</w:t>
      </w:r>
      <w:r>
        <w:tab/>
        <w:t>Applications for review</w:t>
      </w:r>
      <w:bookmarkEnd w:id="175"/>
    </w:p>
    <w:p w14:paraId="6997B547" w14:textId="77777777" w:rsidR="00BF2FD0" w:rsidRDefault="00BF2FD0" w:rsidP="00BF2FD0">
      <w:pPr>
        <w:pStyle w:val="Amainreturn"/>
        <w:keepNext/>
      </w:pPr>
      <w:r>
        <w:t>The taxpayer in relation to whom a reviewable decision is made may apply to the ACAT for review of the decision.</w:t>
      </w:r>
    </w:p>
    <w:p w14:paraId="7C125C73" w14:textId="422826CF" w:rsidR="00BF2FD0" w:rsidRDefault="00BF2FD0" w:rsidP="00BF2FD0">
      <w:pPr>
        <w:pStyle w:val="aNote"/>
      </w:pPr>
      <w:r w:rsidRPr="00F77F15">
        <w:rPr>
          <w:rStyle w:val="charItals"/>
        </w:rPr>
        <w:t>Note</w:t>
      </w:r>
      <w:r w:rsidRPr="00F77F15">
        <w:rPr>
          <w:rStyle w:val="charItals"/>
        </w:rPr>
        <w:tab/>
      </w:r>
      <w:r>
        <w:t xml:space="preserve">If a form is approved under the </w:t>
      </w:r>
      <w:hyperlink r:id="rId175" w:tooltip="A2008-35" w:history="1">
        <w:r w:rsidR="00F77F15" w:rsidRPr="00F77F15">
          <w:rPr>
            <w:rStyle w:val="charCitHyperlinkItal"/>
          </w:rPr>
          <w:t>ACT Civil and Administrative Tribunal Act</w:t>
        </w:r>
        <w:r w:rsidR="00327F66">
          <w:rPr>
            <w:rStyle w:val="charCitHyperlinkItal"/>
          </w:rPr>
          <w:t> </w:t>
        </w:r>
        <w:r w:rsidR="00F77F15" w:rsidRPr="00F77F15">
          <w:rPr>
            <w:rStyle w:val="charCitHyperlinkItal"/>
          </w:rPr>
          <w:t>2008</w:t>
        </w:r>
      </w:hyperlink>
      <w:r w:rsidRPr="00F77F15">
        <w:rPr>
          <w:rStyle w:val="charItals"/>
        </w:rPr>
        <w:t xml:space="preserve"> </w:t>
      </w:r>
      <w:r>
        <w:t>for the application, the form must be used.</w:t>
      </w:r>
    </w:p>
    <w:p w14:paraId="6771AB0D" w14:textId="77777777" w:rsidR="00BF2FD0" w:rsidRDefault="00BF2FD0" w:rsidP="00BF2FD0">
      <w:pPr>
        <w:pStyle w:val="AH5Sec"/>
      </w:pPr>
      <w:bookmarkStart w:id="176" w:name="_Toc201563389"/>
      <w:r w:rsidRPr="00643B71">
        <w:rPr>
          <w:rStyle w:val="CharSectNo"/>
        </w:rPr>
        <w:lastRenderedPageBreak/>
        <w:t>108B</w:t>
      </w:r>
      <w:r>
        <w:tab/>
        <w:t>Grounds of review</w:t>
      </w:r>
      <w:bookmarkEnd w:id="176"/>
    </w:p>
    <w:p w14:paraId="0EBBF48E" w14:textId="77777777" w:rsidR="00BF2FD0" w:rsidRDefault="00BF2FD0" w:rsidP="00BF2FD0">
      <w:pPr>
        <w:pStyle w:val="Amain"/>
      </w:pPr>
      <w:r>
        <w:tab/>
        <w:t>(1)</w:t>
      </w:r>
      <w:r>
        <w:tab/>
        <w:t>The appellant’s and respondent’s cases on a review mentioned in section 108A are not limited to the grounds of the objection.</w:t>
      </w:r>
    </w:p>
    <w:p w14:paraId="5BA1B577" w14:textId="77777777" w:rsidR="00BF2FD0" w:rsidRDefault="00BF2FD0" w:rsidP="00BF2FD0">
      <w:pPr>
        <w:pStyle w:val="Amain"/>
      </w:pPr>
      <w:r>
        <w:tab/>
        <w:t>(2)</w:t>
      </w:r>
      <w:r>
        <w:tab/>
        <w:t>However, if the objection was to a reassessment, the grounds of the review are limited to the extent of the reassessment.</w:t>
      </w:r>
    </w:p>
    <w:p w14:paraId="65BB73D0" w14:textId="77777777" w:rsidR="00BF2FD0" w:rsidRDefault="00BF2FD0" w:rsidP="00BF2FD0">
      <w:pPr>
        <w:pStyle w:val="AH5Sec"/>
      </w:pPr>
      <w:bookmarkStart w:id="177" w:name="_Toc201563390"/>
      <w:r w:rsidRPr="00643B71">
        <w:rPr>
          <w:rStyle w:val="CharSectNo"/>
        </w:rPr>
        <w:t>109</w:t>
      </w:r>
      <w:r>
        <w:tab/>
        <w:t>Giving effect to ACAT decision</w:t>
      </w:r>
      <w:bookmarkEnd w:id="177"/>
    </w:p>
    <w:p w14:paraId="6356EDBE" w14:textId="77777777" w:rsidR="00BF2FD0" w:rsidRDefault="00BF2FD0" w:rsidP="00BF2FD0">
      <w:pPr>
        <w:pStyle w:val="Amain"/>
      </w:pPr>
      <w:r>
        <w:tab/>
        <w:t>(1)</w:t>
      </w:r>
      <w:r>
        <w:tab/>
        <w:t>Within 60 days after the day an ACAT decision becomes final, the commissioner must take any action, including amending any relevant assessment, that is necessary to give effect to the decision.</w:t>
      </w:r>
    </w:p>
    <w:p w14:paraId="18EB838B" w14:textId="04BB7C25" w:rsidR="00BF2FD0" w:rsidRDefault="00BF2FD0" w:rsidP="00BF2FD0">
      <w:pPr>
        <w:pStyle w:val="Amain"/>
      </w:pPr>
      <w:r>
        <w:tab/>
        <w:t>(2)</w:t>
      </w:r>
      <w:r>
        <w:tab/>
        <w:t>For this section, an ACAT decision becomes final when a period of 30 days has passed after the day a relevant decision is made, and no appeal against the relevant decision has been begun within the 30</w:t>
      </w:r>
      <w:r w:rsidR="004726B2">
        <w:t>-</w:t>
      </w:r>
      <w:r>
        <w:t>day period.</w:t>
      </w:r>
    </w:p>
    <w:p w14:paraId="1E222618" w14:textId="77777777" w:rsidR="00BF2FD0" w:rsidRDefault="00BF2FD0" w:rsidP="00BF2FD0">
      <w:pPr>
        <w:pStyle w:val="Amain"/>
      </w:pPr>
      <w:r>
        <w:tab/>
        <w:t>(3)</w:t>
      </w:r>
      <w:r>
        <w:tab/>
        <w:t>In this section:</w:t>
      </w:r>
    </w:p>
    <w:p w14:paraId="1F1C1BD8" w14:textId="77777777" w:rsidR="00BF2FD0" w:rsidRDefault="00BF2FD0" w:rsidP="00BF2FD0">
      <w:pPr>
        <w:pStyle w:val="aDef"/>
        <w:keepNext/>
      </w:pPr>
      <w:r>
        <w:rPr>
          <w:rStyle w:val="charBoldItals"/>
        </w:rPr>
        <w:t>relevant decision</w:t>
      </w:r>
      <w:r>
        <w:t xml:space="preserve"> means—</w:t>
      </w:r>
    </w:p>
    <w:p w14:paraId="1464FEFE" w14:textId="77777777" w:rsidR="00BF2FD0" w:rsidRDefault="00BF2FD0" w:rsidP="00BF2FD0">
      <w:pPr>
        <w:pStyle w:val="aDefpara"/>
      </w:pPr>
      <w:r>
        <w:tab/>
        <w:t>(a)</w:t>
      </w:r>
      <w:r>
        <w:tab/>
        <w:t>the decision of the ACAT; or</w:t>
      </w:r>
    </w:p>
    <w:p w14:paraId="019721BB" w14:textId="77777777" w:rsidR="00BF2FD0" w:rsidRDefault="00BF2FD0" w:rsidP="00A05A06">
      <w:pPr>
        <w:pStyle w:val="aDefpara"/>
      </w:pPr>
      <w:r>
        <w:tab/>
        <w:t>(b)</w:t>
      </w:r>
      <w:r>
        <w:tab/>
        <w:t>a decision by a court hearing an appeal from—</w:t>
      </w:r>
    </w:p>
    <w:p w14:paraId="1DF5B30A" w14:textId="77777777" w:rsidR="00BF2FD0" w:rsidRDefault="00BF2FD0" w:rsidP="00A05A06">
      <w:pPr>
        <w:pStyle w:val="aDefsubpara"/>
      </w:pPr>
      <w:r>
        <w:tab/>
        <w:t>(i)</w:t>
      </w:r>
      <w:r>
        <w:tab/>
        <w:t>the decision of the ACAT; or</w:t>
      </w:r>
    </w:p>
    <w:p w14:paraId="75E251A2" w14:textId="77777777" w:rsidR="00BF2FD0" w:rsidRDefault="00BF2FD0" w:rsidP="00A05A06">
      <w:pPr>
        <w:pStyle w:val="aDefsubpara"/>
      </w:pPr>
      <w:r>
        <w:tab/>
        <w:t>(ii)</w:t>
      </w:r>
      <w:r>
        <w:tab/>
        <w:t>a decision of a lower court in relation to the decision of the ACAT.</w:t>
      </w:r>
    </w:p>
    <w:p w14:paraId="0662B8BE" w14:textId="77777777" w:rsidR="00AA5D72" w:rsidRPr="00643B71" w:rsidRDefault="00AA5D72">
      <w:pPr>
        <w:pStyle w:val="AH3Div"/>
      </w:pPr>
      <w:bookmarkStart w:id="178" w:name="_Toc201563391"/>
      <w:r w:rsidRPr="00643B71">
        <w:rPr>
          <w:rStyle w:val="CharDivNo"/>
        </w:rPr>
        <w:lastRenderedPageBreak/>
        <w:t>Division 10.3</w:t>
      </w:r>
      <w:r>
        <w:tab/>
      </w:r>
      <w:r w:rsidRPr="00643B71">
        <w:rPr>
          <w:rStyle w:val="CharDivText"/>
        </w:rPr>
        <w:t>Interest</w:t>
      </w:r>
      <w:bookmarkEnd w:id="178"/>
    </w:p>
    <w:p w14:paraId="1455F6B7" w14:textId="77777777" w:rsidR="00AA5D72" w:rsidRDefault="00AA5D72">
      <w:pPr>
        <w:pStyle w:val="AH5Sec"/>
      </w:pPr>
      <w:bookmarkStart w:id="179" w:name="_Toc201563392"/>
      <w:r w:rsidRPr="00643B71">
        <w:rPr>
          <w:rStyle w:val="CharSectNo"/>
        </w:rPr>
        <w:t>110</w:t>
      </w:r>
      <w:r>
        <w:tab/>
        <w:t>Interest payable on amounts to be paid by taxpayer</w:t>
      </w:r>
      <w:bookmarkEnd w:id="179"/>
    </w:p>
    <w:p w14:paraId="40E68BF8" w14:textId="77777777" w:rsidR="00AA5D72" w:rsidRDefault="00AA5D72">
      <w:pPr>
        <w:pStyle w:val="Amainreturn"/>
        <w:keepNext/>
      </w:pPr>
      <w:r>
        <w:t>If a taxpayer is required to pay an amount of tax following the determination of an objection, division 5.1 applies to the amount.</w:t>
      </w:r>
    </w:p>
    <w:p w14:paraId="6794797D" w14:textId="77777777" w:rsidR="00AA5D72" w:rsidRDefault="00AA5D72">
      <w:pPr>
        <w:pStyle w:val="AH5Sec"/>
      </w:pPr>
      <w:bookmarkStart w:id="180" w:name="_Toc201563393"/>
      <w:r w:rsidRPr="00643B71">
        <w:rPr>
          <w:rStyle w:val="CharSectNo"/>
        </w:rPr>
        <w:t>111</w:t>
      </w:r>
      <w:r>
        <w:tab/>
        <w:t>Interest payable on refunds</w:t>
      </w:r>
      <w:bookmarkEnd w:id="180"/>
    </w:p>
    <w:p w14:paraId="4605ACCB" w14:textId="77777777" w:rsidR="00AA5D72" w:rsidRDefault="00AA5D72">
      <w:pPr>
        <w:pStyle w:val="Amain"/>
      </w:pPr>
      <w:r>
        <w:tab/>
        <w:t>(1)</w:t>
      </w:r>
      <w:r>
        <w:tab/>
        <w:t xml:space="preserve">If the taxpayer is entitled to a refund of an amount following the determination of an objection or a decision of the </w:t>
      </w:r>
      <w:r w:rsidR="00E97632">
        <w:t>ACAT</w:t>
      </w:r>
      <w:r>
        <w:t>, the commissioner must pay interest on the amount calculated on a daily basis from the date of its payment by the taxpayer until the date of the refund at the market rate component under section 26.</w:t>
      </w:r>
    </w:p>
    <w:p w14:paraId="62C2AF4D" w14:textId="77777777" w:rsidR="00AA5D72" w:rsidRDefault="00AA5D72">
      <w:pPr>
        <w:pStyle w:val="Amain"/>
      </w:pPr>
      <w:r>
        <w:tab/>
        <w:t>(2)</w:t>
      </w:r>
      <w:r>
        <w:tab/>
        <w:t>Interest under this section is not payable to a person on an overpaid amount of interest or penalty tax under part 5 in relation to any periods in relation to which the overpaid amount has been passed on by the person to another person and has not been refunded.</w:t>
      </w:r>
    </w:p>
    <w:p w14:paraId="61CC08B8" w14:textId="77777777" w:rsidR="00AA5D72" w:rsidRDefault="00AA5D72">
      <w:pPr>
        <w:pStyle w:val="Amain"/>
      </w:pPr>
      <w:r>
        <w:tab/>
        <w:t>(3)</w:t>
      </w:r>
      <w:r>
        <w:tab/>
        <w:t>Section 20 applies to an amount of interest payable under this section as if it were a refund.</w:t>
      </w:r>
    </w:p>
    <w:p w14:paraId="6B775C53" w14:textId="77777777" w:rsidR="00AA5D72" w:rsidRDefault="00AA5D72">
      <w:pPr>
        <w:pStyle w:val="Amain"/>
      </w:pPr>
      <w:r>
        <w:tab/>
        <w:t>(4)</w:t>
      </w:r>
      <w:r>
        <w:tab/>
        <w:t>No interest is payable under this section if the amount that would otherwise be payable is less than $1.</w:t>
      </w:r>
    </w:p>
    <w:p w14:paraId="5D1DC20E" w14:textId="77777777" w:rsidR="00AA5D72" w:rsidRDefault="00AA5D72">
      <w:pPr>
        <w:pStyle w:val="Amain"/>
      </w:pPr>
      <w:r>
        <w:tab/>
        <w:t>(5)</w:t>
      </w:r>
      <w:r>
        <w:tab/>
        <w:t>If—</w:t>
      </w:r>
    </w:p>
    <w:p w14:paraId="59AA6E1F" w14:textId="77777777" w:rsidR="00AA5D72" w:rsidRDefault="00AA5D72">
      <w:pPr>
        <w:pStyle w:val="Apara"/>
      </w:pPr>
      <w:r>
        <w:tab/>
        <w:t>(a)</w:t>
      </w:r>
      <w:r>
        <w:tab/>
        <w:t>an amount of interest payable to a person under this section is applied by the commissioner against a tax liability of the person; and</w:t>
      </w:r>
    </w:p>
    <w:p w14:paraId="7A4F8FB2" w14:textId="77777777" w:rsidR="00AA5D72" w:rsidRDefault="00AA5D72">
      <w:pPr>
        <w:pStyle w:val="Apara"/>
      </w:pPr>
      <w:r>
        <w:tab/>
        <w:t>(b)</w:t>
      </w:r>
      <w:r>
        <w:tab/>
        <w:t xml:space="preserve">the amount (if any) remaining to be paid by the person to the commissioner, or to be refunded to the person by the commissioner, would, apart from this subsection, be less than $1; </w:t>
      </w:r>
    </w:p>
    <w:p w14:paraId="5948AA35" w14:textId="77777777" w:rsidR="00AA5D72" w:rsidRDefault="00AA5D72">
      <w:pPr>
        <w:pStyle w:val="Amainreturn"/>
      </w:pPr>
      <w:r>
        <w:t>then the remaining amount ceases to be payable by the person or to the person.</w:t>
      </w:r>
    </w:p>
    <w:p w14:paraId="53B6878C" w14:textId="77777777" w:rsidR="00AA5D72" w:rsidRDefault="00AA5D72">
      <w:pPr>
        <w:pStyle w:val="PageBreak"/>
      </w:pPr>
      <w:r>
        <w:br w:type="page"/>
      </w:r>
    </w:p>
    <w:p w14:paraId="1C7AECF7" w14:textId="77777777" w:rsidR="00AA5D72" w:rsidRPr="00643B71" w:rsidRDefault="00AA5D72">
      <w:pPr>
        <w:pStyle w:val="AH2Part"/>
      </w:pPr>
      <w:bookmarkStart w:id="181" w:name="_Toc201563394"/>
      <w:r w:rsidRPr="00643B71">
        <w:rPr>
          <w:rStyle w:val="CharPartNo"/>
        </w:rPr>
        <w:lastRenderedPageBreak/>
        <w:t>Part 11</w:t>
      </w:r>
      <w:r>
        <w:tab/>
      </w:r>
      <w:r w:rsidRPr="00643B71">
        <w:rPr>
          <w:rStyle w:val="CharPartText"/>
        </w:rPr>
        <w:t>Miscellaneous provisions</w:t>
      </w:r>
      <w:bookmarkEnd w:id="181"/>
    </w:p>
    <w:p w14:paraId="32E170CF" w14:textId="77777777" w:rsidR="00AA5D72" w:rsidRPr="00643B71" w:rsidRDefault="00AA5D72">
      <w:pPr>
        <w:pStyle w:val="AH3Div"/>
      </w:pPr>
      <w:bookmarkStart w:id="182" w:name="_Toc201563395"/>
      <w:r w:rsidRPr="00643B71">
        <w:rPr>
          <w:rStyle w:val="CharDivNo"/>
        </w:rPr>
        <w:t>Division 11.2</w:t>
      </w:r>
      <w:r>
        <w:tab/>
      </w:r>
      <w:r w:rsidRPr="00643B71">
        <w:rPr>
          <w:rStyle w:val="CharDivText"/>
        </w:rPr>
        <w:t>Treatment of bodies corporate</w:t>
      </w:r>
      <w:bookmarkEnd w:id="182"/>
    </w:p>
    <w:p w14:paraId="0DB18E11" w14:textId="77777777" w:rsidR="00AA5D72" w:rsidRDefault="00AA5D72">
      <w:pPr>
        <w:pStyle w:val="AH5Sec"/>
      </w:pPr>
      <w:bookmarkStart w:id="183" w:name="_Toc201563396"/>
      <w:r w:rsidRPr="00643B71">
        <w:rPr>
          <w:rStyle w:val="CharSectNo"/>
        </w:rPr>
        <w:t>117</w:t>
      </w:r>
      <w:r>
        <w:tab/>
        <w:t>Public officer of body corporate</w:t>
      </w:r>
      <w:bookmarkEnd w:id="183"/>
    </w:p>
    <w:p w14:paraId="6FA3E5FC" w14:textId="77777777" w:rsidR="00AA5D72" w:rsidRDefault="00AA5D72">
      <w:pPr>
        <w:pStyle w:val="Amain"/>
      </w:pPr>
      <w:r>
        <w:tab/>
        <w:t>(1)</w:t>
      </w:r>
      <w:r>
        <w:tab/>
        <w:t>The commissioner may require a body corporate to appoint, and afterwards maintain at all times, a public officer of the body for the tax laws.</w:t>
      </w:r>
    </w:p>
    <w:p w14:paraId="7DBADD25" w14:textId="77777777" w:rsidR="00AA5D72" w:rsidRDefault="00AA5D72">
      <w:pPr>
        <w:pStyle w:val="Amain"/>
        <w:keepNext/>
      </w:pPr>
      <w:r>
        <w:tab/>
        <w:t>(2)</w:t>
      </w:r>
      <w:r>
        <w:tab/>
        <w:t>A body corporate must maintain a public officer if required to do so by the commissioner.</w:t>
      </w:r>
    </w:p>
    <w:p w14:paraId="04C2C42A" w14:textId="77777777" w:rsidR="00AA5D72" w:rsidRDefault="00AA5D72">
      <w:pPr>
        <w:pStyle w:val="Penalty"/>
      </w:pPr>
      <w:r>
        <w:t>Maximum penalty:  50 penalty units.</w:t>
      </w:r>
    </w:p>
    <w:p w14:paraId="3EEC2C24" w14:textId="77777777" w:rsidR="00AA5D72" w:rsidRDefault="00AA5D72">
      <w:pPr>
        <w:pStyle w:val="Amain"/>
      </w:pPr>
      <w:r>
        <w:tab/>
        <w:t>(3)</w:t>
      </w:r>
      <w:r>
        <w:tab/>
        <w:t>A person must not be appointed as or remain a public officer unless the person—</w:t>
      </w:r>
    </w:p>
    <w:p w14:paraId="0566335A" w14:textId="77777777" w:rsidR="00AA5D72" w:rsidRDefault="00AA5D72">
      <w:pPr>
        <w:pStyle w:val="Apara"/>
      </w:pPr>
      <w:r>
        <w:tab/>
        <w:t>(a)</w:t>
      </w:r>
      <w:r>
        <w:tab/>
        <w:t>is an individual who is at least 18 years old; and</w:t>
      </w:r>
    </w:p>
    <w:p w14:paraId="3CCCC81B" w14:textId="77777777" w:rsidR="00AA5D72" w:rsidRDefault="00AA5D72">
      <w:pPr>
        <w:pStyle w:val="Apara"/>
      </w:pPr>
      <w:r>
        <w:tab/>
        <w:t>(b)</w:t>
      </w:r>
      <w:r>
        <w:tab/>
        <w:t xml:space="preserve">is ordinarily resident in </w:t>
      </w:r>
      <w:smartTag w:uri="urn:schemas-microsoft-com:office:smarttags" w:element="place">
        <w:smartTag w:uri="urn:schemas-microsoft-com:office:smarttags" w:element="country-region">
          <w:smartTag w:uri="urn:schemas-microsoft-com:office:smarttags" w:element="PlaceType">
            <w:r>
              <w:t>Australia</w:t>
            </w:r>
          </w:smartTag>
        </w:smartTag>
      </w:smartTag>
      <w:r>
        <w:t>; and</w:t>
      </w:r>
    </w:p>
    <w:p w14:paraId="1725876E" w14:textId="77777777" w:rsidR="00AA5D72" w:rsidRDefault="00AA5D72">
      <w:pPr>
        <w:pStyle w:val="Apara"/>
      </w:pPr>
      <w:r>
        <w:tab/>
        <w:t>(c)</w:t>
      </w:r>
      <w:r>
        <w:tab/>
        <w:t>is capable of understanding the nature of his or her appointment as public officer.</w:t>
      </w:r>
    </w:p>
    <w:p w14:paraId="15C955B7" w14:textId="77777777" w:rsidR="00AA5D72" w:rsidRDefault="00AA5D72">
      <w:pPr>
        <w:pStyle w:val="Amain"/>
      </w:pPr>
      <w:r>
        <w:tab/>
        <w:t>(4)</w:t>
      </w:r>
      <w:r>
        <w:tab/>
        <w:t xml:space="preserve">An appointment of a public officer is not duly made until written notice of the appointment, specifying the name and </w:t>
      </w:r>
      <w:r w:rsidR="003E7771">
        <w:t>home</w:t>
      </w:r>
      <w:r>
        <w:t xml:space="preserve"> address of the officer, has been lodged with the commissioner.</w:t>
      </w:r>
    </w:p>
    <w:p w14:paraId="67E9FD48" w14:textId="77777777" w:rsidR="00AA5D72" w:rsidRDefault="00AA5D72">
      <w:pPr>
        <w:pStyle w:val="Amain"/>
      </w:pPr>
      <w:r>
        <w:tab/>
        <w:t>(5)</w:t>
      </w:r>
      <w:r>
        <w:tab/>
        <w:t xml:space="preserve">If a body corporate required by the commissioner to maintain a public officer fails to do so, the commissioner may appoint a person as the public officer of the body by written notice </w:t>
      </w:r>
      <w:r w:rsidR="008F2973" w:rsidRPr="00F4366C">
        <w:t>given to</w:t>
      </w:r>
      <w:r>
        <w:t xml:space="preserve"> the person and the body.</w:t>
      </w:r>
    </w:p>
    <w:p w14:paraId="16A6AF04" w14:textId="77777777" w:rsidR="00AA5D72" w:rsidRDefault="00AA5D72">
      <w:pPr>
        <w:pStyle w:val="Amain"/>
      </w:pPr>
      <w:r>
        <w:tab/>
        <w:t>(6)</w:t>
      </w:r>
      <w:r>
        <w:tab/>
        <w:t>Service of a document on the public officer of a body corporate is sufficient service on the body for a tax law, and, if at any time a body corporate required to have a public officer does not have one, then service on a person acting or appearing to act in the business of the body is sufficient.</w:t>
      </w:r>
    </w:p>
    <w:p w14:paraId="1394E999" w14:textId="77777777" w:rsidR="00AA5D72" w:rsidRDefault="00AA5D72">
      <w:pPr>
        <w:pStyle w:val="Amain"/>
      </w:pPr>
      <w:r>
        <w:lastRenderedPageBreak/>
        <w:tab/>
        <w:t>(7)</w:t>
      </w:r>
      <w:r>
        <w:tab/>
        <w:t>The public officer of a body corporate is answerable for the discharge of all obligations imposed on the body under a tax law, and, in case of default, is liable—</w:t>
      </w:r>
    </w:p>
    <w:p w14:paraId="52D24E73" w14:textId="77777777" w:rsidR="00AA5D72" w:rsidRDefault="00AA5D72">
      <w:pPr>
        <w:pStyle w:val="Apara"/>
      </w:pPr>
      <w:r>
        <w:tab/>
        <w:t>(a)</w:t>
      </w:r>
      <w:r>
        <w:tab/>
        <w:t>for a prosecution for an offence—to the penalty applying to an individual who commits that offence; or</w:t>
      </w:r>
    </w:p>
    <w:p w14:paraId="691870A2" w14:textId="77777777" w:rsidR="00AA5D72" w:rsidRDefault="00AA5D72">
      <w:pPr>
        <w:pStyle w:val="Apara"/>
      </w:pPr>
      <w:r>
        <w:tab/>
        <w:t>(b)</w:t>
      </w:r>
      <w:r>
        <w:tab/>
        <w:t>in any other case—to the same penalties as the body.</w:t>
      </w:r>
    </w:p>
    <w:p w14:paraId="69A5F567" w14:textId="77777777" w:rsidR="00AA5D72" w:rsidRDefault="00AA5D72">
      <w:pPr>
        <w:pStyle w:val="Amain"/>
        <w:keepLines/>
      </w:pPr>
      <w:r>
        <w:tab/>
        <w:t>(8)</w:t>
      </w:r>
      <w:r>
        <w:tab/>
        <w:t>Everything that the public officer of a body corporate is required to do and does in his or her representative capacity is taken to have been done by the body, but the absence or non-appointment of a public officer does not excuse the body from the necessity of complying, or from a penalty for failure to comply, with a provision of a tax law and the body is liable to comply with the tax laws as if there were no requirement to appoint a public officer.</w:t>
      </w:r>
    </w:p>
    <w:p w14:paraId="1EC4689B" w14:textId="77777777" w:rsidR="00AA5D72" w:rsidRDefault="00AA5D72">
      <w:pPr>
        <w:pStyle w:val="Amain"/>
      </w:pPr>
      <w:r>
        <w:tab/>
        <w:t>(9)</w:t>
      </w:r>
      <w:r>
        <w:tab/>
        <w:t xml:space="preserve">A document </w:t>
      </w:r>
      <w:r w:rsidR="008F2973" w:rsidRPr="00F4366C">
        <w:t>given to</w:t>
      </w:r>
      <w:r>
        <w:t xml:space="preserve"> or requirement made of the public officer of a body corporate is taken to have been </w:t>
      </w:r>
      <w:r w:rsidR="000F7921" w:rsidRPr="000F7921">
        <w:t>given to</w:t>
      </w:r>
      <w:r>
        <w:t xml:space="preserve"> or made of the body.</w:t>
      </w:r>
    </w:p>
    <w:p w14:paraId="6FEDC345" w14:textId="77777777" w:rsidR="00AA5D72" w:rsidRDefault="00AA5D72">
      <w:pPr>
        <w:pStyle w:val="Amain"/>
      </w:pPr>
      <w:r>
        <w:tab/>
        <w:t>(10)</w:t>
      </w:r>
      <w:r>
        <w:tab/>
        <w:t>Any civil or criminal proceeding brought under a tax law against the public officer of a body corporate is taken to have been brought against the body, and the body is liable jointly with the public officer for any penalty imposed on the public officer, or for compliance with any order made against the public officer.</w:t>
      </w:r>
    </w:p>
    <w:p w14:paraId="0F691A6B" w14:textId="77777777" w:rsidR="00AA5D72" w:rsidRDefault="00AA5D72">
      <w:pPr>
        <w:pStyle w:val="AH5Sec"/>
      </w:pPr>
      <w:bookmarkStart w:id="184" w:name="_Toc201563397"/>
      <w:r w:rsidRPr="00643B71">
        <w:rPr>
          <w:rStyle w:val="CharSectNo"/>
        </w:rPr>
        <w:t>118</w:t>
      </w:r>
      <w:r>
        <w:tab/>
        <w:t>Liability of directors or other officers</w:t>
      </w:r>
      <w:bookmarkEnd w:id="184"/>
    </w:p>
    <w:p w14:paraId="4E272129" w14:textId="77777777" w:rsidR="00AA5D72" w:rsidRDefault="00AA5D72" w:rsidP="001874E1">
      <w:pPr>
        <w:pStyle w:val="Amainreturn"/>
        <w:keepLines/>
      </w:pPr>
      <w:r>
        <w:t>Without limiting, altering or transferring the liability of the public officer of a body corporate, every notice, process or proceeding that, under a tax law, may respectively be given to, served on or taken against the public officer or the body may, if the commissioner considers appropriate, be given to, served on or taken against a director, secretary or other officer of the body, and the director, secretary or officer then has the same liability in relation to the notice, process or proceeding as the public officer or the body corporate would have if it had been given to, served on or taken against the public officer.</w:t>
      </w:r>
    </w:p>
    <w:p w14:paraId="4E2FF4C4" w14:textId="77777777" w:rsidR="00AA5D72" w:rsidRDefault="00AA5D72">
      <w:pPr>
        <w:pStyle w:val="AH5Sec"/>
      </w:pPr>
      <w:bookmarkStart w:id="185" w:name="_Toc201563398"/>
      <w:r w:rsidRPr="00643B71">
        <w:rPr>
          <w:rStyle w:val="CharSectNo"/>
        </w:rPr>
        <w:lastRenderedPageBreak/>
        <w:t>119</w:t>
      </w:r>
      <w:r>
        <w:tab/>
        <w:t>Offences by people involved in management of bodies corporate</w:t>
      </w:r>
      <w:bookmarkEnd w:id="185"/>
    </w:p>
    <w:p w14:paraId="20CDD900" w14:textId="77777777" w:rsidR="00AA5D72" w:rsidRDefault="00AA5D72">
      <w:pPr>
        <w:pStyle w:val="Amain"/>
      </w:pPr>
      <w:r>
        <w:tab/>
        <w:t>(1)</w:t>
      </w:r>
      <w:r>
        <w:tab/>
        <w:t>If a body corporate contravenes, by act or omission, a provision of a tax law, a person who is concerned in, or takes part in, the management of the body is taken to have contravened the same provision unless the person satisfies the court that—</w:t>
      </w:r>
    </w:p>
    <w:p w14:paraId="140A87A8" w14:textId="77777777" w:rsidR="00AA5D72" w:rsidRDefault="00AA5D72">
      <w:pPr>
        <w:pStyle w:val="Apara"/>
      </w:pPr>
      <w:r>
        <w:tab/>
        <w:t>(a)</w:t>
      </w:r>
      <w:r>
        <w:tab/>
        <w:t>the body contravened the provision without the person’s knowledge; or</w:t>
      </w:r>
    </w:p>
    <w:p w14:paraId="7302E369" w14:textId="77777777" w:rsidR="00AA5D72" w:rsidRDefault="00AA5D72">
      <w:pPr>
        <w:pStyle w:val="Apara"/>
      </w:pPr>
      <w:r>
        <w:tab/>
        <w:t>(b)</w:t>
      </w:r>
      <w:r>
        <w:tab/>
        <w:t>the person was not in a position to influence the conduct of the body in relation to its contravention of the provision; or</w:t>
      </w:r>
    </w:p>
    <w:p w14:paraId="50DB39DD" w14:textId="77777777" w:rsidR="00AA5D72" w:rsidRDefault="00AA5D72">
      <w:pPr>
        <w:pStyle w:val="Apara"/>
      </w:pPr>
      <w:r>
        <w:tab/>
        <w:t>(c)</w:t>
      </w:r>
      <w:r>
        <w:tab/>
        <w:t>the person, if in such a position, used all due diligence to prevent the contravention by the body.</w:t>
      </w:r>
    </w:p>
    <w:p w14:paraId="0547C3E8" w14:textId="77777777" w:rsidR="00AA5D72" w:rsidRDefault="00AA5D72">
      <w:pPr>
        <w:pStyle w:val="Amain"/>
      </w:pPr>
      <w:r>
        <w:tab/>
        <w:t>(2)</w:t>
      </w:r>
      <w:r>
        <w:tab/>
        <w:t>A person may be convicted under this section of a contravention of a provision of a tax law whether or not the body corporate has been convicted of its contravention.</w:t>
      </w:r>
    </w:p>
    <w:p w14:paraId="2D334EFC" w14:textId="77777777" w:rsidR="00AA5D72" w:rsidRDefault="00AA5D72">
      <w:pPr>
        <w:pStyle w:val="Amain"/>
      </w:pPr>
      <w:r>
        <w:tab/>
        <w:t>(3)</w:t>
      </w:r>
      <w:r>
        <w:tab/>
        <w:t>This section does not affect a liability imposed on a body corporate for an offence committed by it against a tax law.</w:t>
      </w:r>
    </w:p>
    <w:p w14:paraId="2469D9C3" w14:textId="77777777" w:rsidR="00AA5D72" w:rsidRDefault="00AA5D72" w:rsidP="001874E1">
      <w:pPr>
        <w:pStyle w:val="Amain"/>
        <w:keepNext/>
      </w:pPr>
      <w:r>
        <w:tab/>
        <w:t>(4)</w:t>
      </w:r>
      <w:r>
        <w:tab/>
        <w:t>For this section the following are people who are concerned in, or take part in, the management of a body corporate:</w:t>
      </w:r>
    </w:p>
    <w:p w14:paraId="0BD3DADF" w14:textId="77777777" w:rsidR="00AA5D72" w:rsidRDefault="00AA5D72">
      <w:pPr>
        <w:pStyle w:val="Apara"/>
      </w:pPr>
      <w:r>
        <w:tab/>
        <w:t>(a)</w:t>
      </w:r>
      <w:r>
        <w:tab/>
        <w:t>a director;</w:t>
      </w:r>
    </w:p>
    <w:p w14:paraId="598045FF" w14:textId="77777777" w:rsidR="00AA5D72" w:rsidRDefault="00AA5D72">
      <w:pPr>
        <w:pStyle w:val="Apara"/>
      </w:pPr>
      <w:r>
        <w:tab/>
        <w:t>(b)</w:t>
      </w:r>
      <w:r>
        <w:tab/>
        <w:t>a secretary;</w:t>
      </w:r>
    </w:p>
    <w:p w14:paraId="290A2F30" w14:textId="77777777" w:rsidR="00AA5D72" w:rsidRDefault="00AA5D72">
      <w:pPr>
        <w:pStyle w:val="Apara"/>
      </w:pPr>
      <w:r>
        <w:tab/>
        <w:t>(c)</w:t>
      </w:r>
      <w:r>
        <w:tab/>
        <w:t>a receiver and manager of property;</w:t>
      </w:r>
    </w:p>
    <w:p w14:paraId="06C11F54" w14:textId="77777777" w:rsidR="00AA5D72" w:rsidRDefault="00AA5D72">
      <w:pPr>
        <w:pStyle w:val="Apara"/>
      </w:pPr>
      <w:r>
        <w:tab/>
        <w:t>(d)</w:t>
      </w:r>
      <w:r>
        <w:tab/>
        <w:t>an official manager or deputy official manager;</w:t>
      </w:r>
    </w:p>
    <w:p w14:paraId="39DB99A8" w14:textId="77777777" w:rsidR="00AA5D72" w:rsidRDefault="00AA5D72">
      <w:pPr>
        <w:pStyle w:val="Apara"/>
      </w:pPr>
      <w:r>
        <w:tab/>
        <w:t>(e)</w:t>
      </w:r>
      <w:r>
        <w:tab/>
        <w:t>a liquidator of the body corporate appointed in a voluntary winding up;</w:t>
      </w:r>
    </w:p>
    <w:p w14:paraId="38A28817" w14:textId="77777777" w:rsidR="00AA5D72" w:rsidRDefault="00AA5D72">
      <w:pPr>
        <w:pStyle w:val="Apara"/>
      </w:pPr>
      <w:r>
        <w:tab/>
        <w:t>(f)</w:t>
      </w:r>
      <w:r>
        <w:tab/>
        <w:t>a trustee or other person administering a compromise or arrangement made between the body and another person or other people.</w:t>
      </w:r>
    </w:p>
    <w:p w14:paraId="4E4BADD3" w14:textId="77777777" w:rsidR="00AA5D72" w:rsidRDefault="00AA5D72">
      <w:pPr>
        <w:pStyle w:val="AH5Sec"/>
      </w:pPr>
      <w:bookmarkStart w:id="186" w:name="_Toc201563399"/>
      <w:r w:rsidRPr="00643B71">
        <w:rPr>
          <w:rStyle w:val="CharSectNo"/>
        </w:rPr>
        <w:lastRenderedPageBreak/>
        <w:t>120</w:t>
      </w:r>
      <w:r>
        <w:rPr>
          <w:noProof/>
        </w:rPr>
        <w:tab/>
      </w:r>
      <w:r>
        <w:t>Prosecution of bodies corporate</w:t>
      </w:r>
      <w:bookmarkEnd w:id="186"/>
    </w:p>
    <w:p w14:paraId="48585ED4" w14:textId="77777777" w:rsidR="00AA5D72" w:rsidRDefault="00AA5D72">
      <w:pPr>
        <w:pStyle w:val="Amain"/>
      </w:pPr>
      <w:r>
        <w:tab/>
        <w:t>(1)</w:t>
      </w:r>
      <w:r>
        <w:tab/>
        <w:t>A charge against a body corporate for a tax offence may be dealt with summarily.</w:t>
      </w:r>
    </w:p>
    <w:p w14:paraId="013AC96E" w14:textId="77777777" w:rsidR="00AA5D72" w:rsidRDefault="00AA5D72">
      <w:pPr>
        <w:pStyle w:val="Amain"/>
      </w:pPr>
      <w:r>
        <w:tab/>
        <w:t>(2)</w:t>
      </w:r>
      <w:r>
        <w:tab/>
        <w:t>If, in a prosecution for a tax offence constituted by an act done by a body corporate, it is necessary to establish the intention of the body, it is sufficient to show that a servant or agent of the body, being a servant or agent by whom the act was done, had the intention.</w:t>
      </w:r>
    </w:p>
    <w:p w14:paraId="474E2F57" w14:textId="77777777" w:rsidR="00AA5D72" w:rsidRDefault="00AA5D72">
      <w:pPr>
        <w:pStyle w:val="Amain"/>
      </w:pPr>
      <w:r>
        <w:tab/>
        <w:t>(3)</w:t>
      </w:r>
      <w:r>
        <w:tab/>
        <w:t>In a prosecution for a tax offence, any act done by or on behalf of a body corporate by—</w:t>
      </w:r>
    </w:p>
    <w:p w14:paraId="1D7B0728" w14:textId="77777777" w:rsidR="00AA5D72" w:rsidRDefault="00AA5D72">
      <w:pPr>
        <w:pStyle w:val="Apara"/>
      </w:pPr>
      <w:r>
        <w:tab/>
        <w:t>(a)</w:t>
      </w:r>
      <w:r>
        <w:tab/>
        <w:t>a director, servant or agent; or</w:t>
      </w:r>
    </w:p>
    <w:p w14:paraId="13CE53B7" w14:textId="77777777" w:rsidR="00AA5D72" w:rsidRDefault="00AA5D72">
      <w:pPr>
        <w:pStyle w:val="Apara"/>
      </w:pPr>
      <w:r>
        <w:tab/>
        <w:t>(b)</w:t>
      </w:r>
      <w:r>
        <w:tab/>
        <w:t>any other person—</w:t>
      </w:r>
    </w:p>
    <w:p w14:paraId="6D6E4036" w14:textId="77777777" w:rsidR="00AA5D72" w:rsidRDefault="00AA5D72">
      <w:pPr>
        <w:pStyle w:val="Asubpara"/>
      </w:pPr>
      <w:r>
        <w:tab/>
        <w:t>(i)</w:t>
      </w:r>
      <w:r>
        <w:tab/>
        <w:t>at the direction; or</w:t>
      </w:r>
    </w:p>
    <w:p w14:paraId="39A24251" w14:textId="77777777" w:rsidR="00AA5D72" w:rsidRDefault="00AA5D72">
      <w:pPr>
        <w:pStyle w:val="Asubpara"/>
      </w:pPr>
      <w:r>
        <w:tab/>
        <w:t>(ii)</w:t>
      </w:r>
      <w:r>
        <w:tab/>
        <w:t>with the consent or agreement, whether express or implied;</w:t>
      </w:r>
    </w:p>
    <w:p w14:paraId="20D6EA14" w14:textId="77777777" w:rsidR="00AA5D72" w:rsidRDefault="00AA5D72">
      <w:pPr>
        <w:pStyle w:val="Aparareturn"/>
      </w:pPr>
      <w:r>
        <w:t>of a director, servant or agent;</w:t>
      </w:r>
    </w:p>
    <w:p w14:paraId="6FDED422" w14:textId="77777777" w:rsidR="00AA5D72" w:rsidRDefault="00AA5D72">
      <w:pPr>
        <w:pStyle w:val="Amainreturn"/>
      </w:pPr>
      <w:r>
        <w:t>is taken to have been done also by the body corporate.</w:t>
      </w:r>
    </w:p>
    <w:p w14:paraId="527D1882" w14:textId="77777777" w:rsidR="00AA5D72" w:rsidRDefault="00AA5D72">
      <w:pPr>
        <w:pStyle w:val="AH5Sec"/>
      </w:pPr>
      <w:bookmarkStart w:id="187" w:name="_Toc201563400"/>
      <w:r w:rsidRPr="00643B71">
        <w:rPr>
          <w:rStyle w:val="CharSectNo"/>
        </w:rPr>
        <w:t>121</w:t>
      </w:r>
      <w:r>
        <w:tab/>
        <w:t>Notice of appointment of liquidators etc</w:t>
      </w:r>
      <w:bookmarkEnd w:id="187"/>
    </w:p>
    <w:p w14:paraId="24220C51" w14:textId="77777777" w:rsidR="00AA5D72" w:rsidRDefault="00AA5D72">
      <w:pPr>
        <w:pStyle w:val="Amainreturn"/>
        <w:keepNext/>
      </w:pPr>
      <w:r>
        <w:t>A person who is appointed as a liquidator, receiver, manager or administrator of a body corporate must notify the commissioner of the appointment within 14 days.</w:t>
      </w:r>
    </w:p>
    <w:p w14:paraId="493F5824" w14:textId="77777777" w:rsidR="00AA5D72" w:rsidRDefault="00AA5D72">
      <w:pPr>
        <w:pStyle w:val="Penalty"/>
      </w:pPr>
      <w:r>
        <w:t>Maximum penalty:  10 penalty units.</w:t>
      </w:r>
    </w:p>
    <w:p w14:paraId="1E253951" w14:textId="77777777" w:rsidR="004C30A0" w:rsidRPr="004C30A0" w:rsidRDefault="004C30A0" w:rsidP="004C30A0">
      <w:pPr>
        <w:pStyle w:val="PageBreak"/>
      </w:pPr>
      <w:r w:rsidRPr="004C30A0">
        <w:br w:type="page"/>
      </w:r>
    </w:p>
    <w:p w14:paraId="1514A2E8" w14:textId="77777777" w:rsidR="00AA5D72" w:rsidRPr="00643B71" w:rsidRDefault="00AA5D72">
      <w:pPr>
        <w:pStyle w:val="AH3Div"/>
      </w:pPr>
      <w:bookmarkStart w:id="188" w:name="_Toc201563401"/>
      <w:r w:rsidRPr="00643B71">
        <w:rPr>
          <w:rStyle w:val="CharDivNo"/>
        </w:rPr>
        <w:lastRenderedPageBreak/>
        <w:t>Division 11.3</w:t>
      </w:r>
      <w:r>
        <w:tab/>
      </w:r>
      <w:r w:rsidRPr="00643B71">
        <w:rPr>
          <w:rStyle w:val="CharDivText"/>
        </w:rPr>
        <w:t>Payments</w:t>
      </w:r>
      <w:bookmarkEnd w:id="188"/>
    </w:p>
    <w:p w14:paraId="53BA66E3" w14:textId="77777777" w:rsidR="00AA5D72" w:rsidRDefault="00AA5D72">
      <w:pPr>
        <w:pStyle w:val="AH5Sec"/>
      </w:pPr>
      <w:bookmarkStart w:id="189" w:name="_Toc201563402"/>
      <w:r w:rsidRPr="00643B71">
        <w:rPr>
          <w:rStyle w:val="CharSectNo"/>
        </w:rPr>
        <w:t>122</w:t>
      </w:r>
      <w:r>
        <w:tab/>
        <w:t>Means and time of payment</w:t>
      </w:r>
      <w:bookmarkEnd w:id="189"/>
    </w:p>
    <w:p w14:paraId="3109ECAE" w14:textId="6CC60923" w:rsidR="00AA5D72" w:rsidRDefault="00AA5D72" w:rsidP="00CD3450">
      <w:pPr>
        <w:pStyle w:val="Amain"/>
        <w:keepLines/>
      </w:pPr>
      <w:r>
        <w:tab/>
        <w:t>(1)</w:t>
      </w:r>
      <w:r>
        <w:tab/>
        <w:t xml:space="preserve">Duty payable under an approval mentioned in the </w:t>
      </w:r>
      <w:hyperlink r:id="rId176" w:tooltip="A1999-7" w:history="1">
        <w:r w:rsidR="00F77F15" w:rsidRPr="00F77F15">
          <w:rPr>
            <w:rStyle w:val="charCitHyperlinkItal"/>
          </w:rPr>
          <w:t>Duties Act 1999</w:t>
        </w:r>
      </w:hyperlink>
      <w:r>
        <w:t>, section 239 (Electronic assessment and payment of duty) must be paid to the commissioner by electronic means in accordance with the approval.</w:t>
      </w:r>
    </w:p>
    <w:p w14:paraId="64C99D5C" w14:textId="77777777" w:rsidR="00280BA9" w:rsidRPr="003F4AF8" w:rsidRDefault="00280BA9" w:rsidP="00280BA9">
      <w:pPr>
        <w:pStyle w:val="Amain"/>
      </w:pPr>
      <w:r w:rsidRPr="003F4AF8">
        <w:tab/>
        <w:t>(2)</w:t>
      </w:r>
      <w:r w:rsidRPr="003F4AF8">
        <w:tab/>
        <w:t>Any other tax may be paid to the commissioner by the means, including electronic means, approved by the commissioner.</w:t>
      </w:r>
    </w:p>
    <w:p w14:paraId="25A6BD92" w14:textId="77777777" w:rsidR="00AA5D72" w:rsidRDefault="00AA5D72">
      <w:pPr>
        <w:pStyle w:val="Amain"/>
      </w:pPr>
      <w:r>
        <w:tab/>
        <w:t>(3)</w:t>
      </w:r>
      <w:r>
        <w:tab/>
        <w:t>An approval of the commissioner may be—</w:t>
      </w:r>
    </w:p>
    <w:p w14:paraId="08C35A24" w14:textId="77777777" w:rsidR="00AA5D72" w:rsidRDefault="00AA5D72">
      <w:pPr>
        <w:pStyle w:val="Apara"/>
      </w:pPr>
      <w:r>
        <w:tab/>
        <w:t>(a)</w:t>
      </w:r>
      <w:r>
        <w:tab/>
        <w:t>general or limited to particular taxes, people or payments; and</w:t>
      </w:r>
    </w:p>
    <w:p w14:paraId="4965D139" w14:textId="77777777" w:rsidR="00AA5D72" w:rsidRDefault="00AA5D72">
      <w:pPr>
        <w:pStyle w:val="Apara"/>
      </w:pPr>
      <w:r>
        <w:tab/>
        <w:t>(b)</w:t>
      </w:r>
      <w:r>
        <w:tab/>
        <w:t>unconditional or subject to conditions.</w:t>
      </w:r>
    </w:p>
    <w:p w14:paraId="62184FBF" w14:textId="77777777" w:rsidR="00AA5D72" w:rsidRDefault="00AA5D72">
      <w:pPr>
        <w:pStyle w:val="Amain"/>
      </w:pPr>
      <w:r>
        <w:tab/>
        <w:t>(4)</w:t>
      </w:r>
      <w:r>
        <w:tab/>
        <w:t>If the commissioner approves payment by a personal cheque, payment is effected—</w:t>
      </w:r>
    </w:p>
    <w:p w14:paraId="59B83CA2" w14:textId="77777777" w:rsidR="00AA5D72" w:rsidRDefault="00AA5D72">
      <w:pPr>
        <w:pStyle w:val="Apara"/>
      </w:pPr>
      <w:r>
        <w:tab/>
        <w:t>(a)</w:t>
      </w:r>
      <w:r>
        <w:tab/>
        <w:t>if the cheque is paid when the commissioner first presents the cheque to the bank for payment—when the cheque was received by the commissioner; or</w:t>
      </w:r>
    </w:p>
    <w:p w14:paraId="0BFB026C" w14:textId="77777777" w:rsidR="00AA5D72" w:rsidRDefault="00AA5D72">
      <w:pPr>
        <w:pStyle w:val="Apara"/>
      </w:pPr>
      <w:r>
        <w:tab/>
        <w:t>(b)</w:t>
      </w:r>
      <w:r>
        <w:tab/>
        <w:t>if the cheque is not paid when the commissioner first presents the cheque to the bank for payment, but is paid on a subsequent presentation—when payment is actually effected.</w:t>
      </w:r>
    </w:p>
    <w:p w14:paraId="3798AE78" w14:textId="77777777" w:rsidR="00AA5D72" w:rsidRDefault="00AA5D72">
      <w:pPr>
        <w:pStyle w:val="Amain"/>
      </w:pPr>
      <w:r>
        <w:tab/>
        <w:t>(5)</w:t>
      </w:r>
      <w:r>
        <w:tab/>
        <w:t>The commissioner is not required to present a cheque to the bank for payment more than once if it is not paid on the first presentation.</w:t>
      </w:r>
    </w:p>
    <w:p w14:paraId="776A0523" w14:textId="77777777" w:rsidR="00AA5D72" w:rsidRDefault="00AA5D72" w:rsidP="0078005E">
      <w:pPr>
        <w:pStyle w:val="Amain"/>
        <w:keepNext/>
      </w:pPr>
      <w:r>
        <w:tab/>
        <w:t>(6)</w:t>
      </w:r>
      <w:r>
        <w:tab/>
        <w:t>An approval of a means of payment (other than by personal cheque) may include a stipulation about when payment by that means will be taken to be effected and any such stipulation will have effect according to its terms.</w:t>
      </w:r>
    </w:p>
    <w:p w14:paraId="3953FDDC" w14:textId="77777777" w:rsidR="00AA5D72" w:rsidRDefault="00AA5D72">
      <w:pPr>
        <w:pStyle w:val="Amain"/>
      </w:pPr>
      <w:r>
        <w:tab/>
        <w:t>(7)</w:t>
      </w:r>
      <w:r>
        <w:tab/>
        <w:t>The commissioner may vary or cancel an approval under this section.</w:t>
      </w:r>
    </w:p>
    <w:p w14:paraId="663EBB5C" w14:textId="77777777" w:rsidR="00AA5D72" w:rsidRDefault="00AA5D72">
      <w:pPr>
        <w:pStyle w:val="AH5Sec"/>
      </w:pPr>
      <w:bookmarkStart w:id="190" w:name="_Toc201563403"/>
      <w:r w:rsidRPr="00643B71">
        <w:rPr>
          <w:rStyle w:val="CharSectNo"/>
        </w:rPr>
        <w:lastRenderedPageBreak/>
        <w:t>123</w:t>
      </w:r>
      <w:r>
        <w:tab/>
        <w:t>Adjustments of amounts</w:t>
      </w:r>
      <w:bookmarkEnd w:id="190"/>
    </w:p>
    <w:p w14:paraId="0FA69B7B" w14:textId="77777777" w:rsidR="00AA5D72" w:rsidRDefault="00AA5D72">
      <w:pPr>
        <w:pStyle w:val="Amainreturn"/>
      </w:pPr>
      <w:r>
        <w:t>If an amount of tax payable by a taxpayer, whether a single amount or an aggregate of several amounts, is not a multiple of 5 cents, the commissioner may decrease the amount to the nearest multiple of 5 cents.</w:t>
      </w:r>
    </w:p>
    <w:p w14:paraId="05A7761C" w14:textId="77777777" w:rsidR="00AA5D72" w:rsidRDefault="00AA5D72">
      <w:pPr>
        <w:pStyle w:val="AH5Sec"/>
      </w:pPr>
      <w:bookmarkStart w:id="191" w:name="_Toc201563404"/>
      <w:r w:rsidRPr="00643B71">
        <w:rPr>
          <w:rStyle w:val="CharSectNo"/>
        </w:rPr>
        <w:t>124</w:t>
      </w:r>
      <w:r>
        <w:tab/>
        <w:t>Valuation of foreign currency</w:t>
      </w:r>
      <w:bookmarkEnd w:id="191"/>
    </w:p>
    <w:p w14:paraId="046ABB09" w14:textId="77777777" w:rsidR="00AA5D72" w:rsidRDefault="00AA5D72">
      <w:pPr>
        <w:pStyle w:val="Amainreturn"/>
      </w:pPr>
      <w:r>
        <w:t>If an amount involved in the calculation of tax is not in Australian currency, the amount must be converted to Australian currency at the rate of exchange last reported by the Reserve Bank before the liability to pay the tax arose.</w:t>
      </w:r>
    </w:p>
    <w:p w14:paraId="0D95F7DA" w14:textId="77777777" w:rsidR="00AA5D72" w:rsidRDefault="00AA5D72">
      <w:pPr>
        <w:pStyle w:val="AH5Sec"/>
      </w:pPr>
      <w:bookmarkStart w:id="192" w:name="_Toc201563405"/>
      <w:r w:rsidRPr="00643B71">
        <w:rPr>
          <w:rStyle w:val="CharSectNo"/>
        </w:rPr>
        <w:t>125</w:t>
      </w:r>
      <w:r>
        <w:tab/>
        <w:t>Appropriation of public money</w:t>
      </w:r>
      <w:bookmarkEnd w:id="192"/>
    </w:p>
    <w:p w14:paraId="4D5226C8" w14:textId="77777777" w:rsidR="00AA5D72" w:rsidRDefault="00AA5D72">
      <w:pPr>
        <w:pStyle w:val="Amainreturn"/>
      </w:pPr>
      <w:r>
        <w:t>If the commissioner is authorised or required to pay an amount under this Act, the amount is payable from the public money of the Territory, which is appropriated accordingly.</w:t>
      </w:r>
    </w:p>
    <w:p w14:paraId="63A6B686" w14:textId="77777777" w:rsidR="00AA5D72" w:rsidRPr="00643B71" w:rsidRDefault="00AA5D72">
      <w:pPr>
        <w:pStyle w:val="AH3Div"/>
      </w:pPr>
      <w:bookmarkStart w:id="193" w:name="_Toc201563406"/>
      <w:r w:rsidRPr="00643B71">
        <w:rPr>
          <w:rStyle w:val="CharDivNo"/>
        </w:rPr>
        <w:t>Division 11.4</w:t>
      </w:r>
      <w:r>
        <w:tab/>
      </w:r>
      <w:r w:rsidRPr="00643B71">
        <w:rPr>
          <w:rStyle w:val="CharDivText"/>
        </w:rPr>
        <w:t>Notices and service of documents</w:t>
      </w:r>
      <w:bookmarkEnd w:id="193"/>
    </w:p>
    <w:p w14:paraId="0DB513CA" w14:textId="77777777" w:rsidR="00AA5D72" w:rsidRDefault="00AA5D72">
      <w:pPr>
        <w:pStyle w:val="AH5Sec"/>
      </w:pPr>
      <w:bookmarkStart w:id="194" w:name="_Toc201563407"/>
      <w:r w:rsidRPr="00643B71">
        <w:rPr>
          <w:rStyle w:val="CharSectNo"/>
        </w:rPr>
        <w:t>127</w:t>
      </w:r>
      <w:r>
        <w:tab/>
        <w:t>Service of documents on commissioner</w:t>
      </w:r>
      <w:bookmarkEnd w:id="194"/>
    </w:p>
    <w:p w14:paraId="76C4EF71" w14:textId="77777777" w:rsidR="00AA5D72" w:rsidRDefault="00AA5D72" w:rsidP="001874E1">
      <w:pPr>
        <w:pStyle w:val="Amainreturn"/>
        <w:keepNext/>
      </w:pPr>
      <w:r>
        <w:t>A document authorised or required to be served on, given to or lodged with the commissioner for a tax law may be served, given or lodged—</w:t>
      </w:r>
    </w:p>
    <w:p w14:paraId="7C22B1B1" w14:textId="77777777" w:rsidR="00AA5D72" w:rsidRDefault="00AA5D72">
      <w:pPr>
        <w:pStyle w:val="Apara"/>
      </w:pPr>
      <w:r>
        <w:tab/>
        <w:t>(a)</w:t>
      </w:r>
      <w:r>
        <w:tab/>
        <w:t>by delivering it to an office of the commissioner; or</w:t>
      </w:r>
    </w:p>
    <w:p w14:paraId="5A07C604" w14:textId="77777777" w:rsidR="00AA5D72" w:rsidRDefault="00AA5D72">
      <w:pPr>
        <w:pStyle w:val="Apara"/>
      </w:pPr>
      <w:r>
        <w:tab/>
        <w:t>(b)</w:t>
      </w:r>
      <w:r>
        <w:tab/>
        <w:t>by post addressed to the commissioner at an office of the commissioner; or</w:t>
      </w:r>
    </w:p>
    <w:p w14:paraId="774464E3" w14:textId="77777777" w:rsidR="00AA5D72" w:rsidRDefault="00AA5D72" w:rsidP="001D3A59">
      <w:pPr>
        <w:pStyle w:val="Apara"/>
        <w:keepNext/>
        <w:keepLines/>
      </w:pPr>
      <w:r>
        <w:tab/>
        <w:t>(c)</w:t>
      </w:r>
      <w:r>
        <w:tab/>
        <w:t>by a means indicated by the commissioner as being an available means of service (</w:t>
      </w:r>
      <w:r w:rsidR="000513B8" w:rsidRPr="00D87986">
        <w:t>for example,</w:t>
      </w:r>
      <w:r>
        <w:t xml:space="preserve"> by fax or other electronic means or by delivering it, addressed to the commissioner, to the facilities of a document exchange); or</w:t>
      </w:r>
    </w:p>
    <w:p w14:paraId="15DF45B7" w14:textId="77777777" w:rsidR="00AA5D72" w:rsidRDefault="00AA5D72">
      <w:pPr>
        <w:pStyle w:val="Apara"/>
      </w:pPr>
      <w:r>
        <w:tab/>
        <w:t>(d)</w:t>
      </w:r>
      <w:r>
        <w:tab/>
        <w:t>by leaving it with a person who has authority to accept documents on the commissioner’s behalf.</w:t>
      </w:r>
    </w:p>
    <w:p w14:paraId="31822AAA" w14:textId="77777777" w:rsidR="00AA5D72" w:rsidRDefault="00AA5D72">
      <w:pPr>
        <w:pStyle w:val="AH5Sec"/>
      </w:pPr>
      <w:bookmarkStart w:id="195" w:name="_Toc201563408"/>
      <w:r w:rsidRPr="00643B71">
        <w:rPr>
          <w:rStyle w:val="CharSectNo"/>
        </w:rPr>
        <w:lastRenderedPageBreak/>
        <w:t>128</w:t>
      </w:r>
      <w:r>
        <w:tab/>
        <w:t>Day of service of document or payment of money</w:t>
      </w:r>
      <w:bookmarkEnd w:id="195"/>
    </w:p>
    <w:p w14:paraId="69AB8389" w14:textId="77777777" w:rsidR="00AA5D72" w:rsidRDefault="00AA5D72">
      <w:pPr>
        <w:pStyle w:val="Amainreturn"/>
      </w:pPr>
      <w:r>
        <w:t>If a document is served on the commissioner or a payment of money is tendered to the commissioner at a time on a day that is after the ordinary hours of business when the offices of the commissioner are open to the public on that day, the document or money is taken to have been served on or tendered to the commissioner on the following business day.</w:t>
      </w:r>
    </w:p>
    <w:p w14:paraId="73E21F6B" w14:textId="77777777" w:rsidR="00AA5D72" w:rsidRDefault="00AA5D72">
      <w:pPr>
        <w:pStyle w:val="AH5Sec"/>
      </w:pPr>
      <w:bookmarkStart w:id="196" w:name="_Toc201563409"/>
      <w:r w:rsidRPr="00643B71">
        <w:rPr>
          <w:rStyle w:val="CharSectNo"/>
        </w:rPr>
        <w:t>129</w:t>
      </w:r>
      <w:r>
        <w:tab/>
        <w:t>Service of documents by commissioner</w:t>
      </w:r>
      <w:bookmarkEnd w:id="196"/>
    </w:p>
    <w:p w14:paraId="44DC475A" w14:textId="77777777" w:rsidR="00AA5D72" w:rsidRDefault="00AA5D72" w:rsidP="00893F93">
      <w:pPr>
        <w:pStyle w:val="Amain"/>
        <w:keepNext/>
      </w:pPr>
      <w:r>
        <w:tab/>
        <w:t>(1)</w:t>
      </w:r>
      <w:r>
        <w:tab/>
        <w:t>A document authorised or required to be served on or given to a person by the commissioner for a tax law may be served on or given to the person—</w:t>
      </w:r>
    </w:p>
    <w:p w14:paraId="51AA2EB9" w14:textId="77777777" w:rsidR="00AA5D72" w:rsidRDefault="00AA5D72">
      <w:pPr>
        <w:pStyle w:val="Apara"/>
      </w:pPr>
      <w:r>
        <w:tab/>
        <w:t>(a)</w:t>
      </w:r>
      <w:r>
        <w:tab/>
        <w:t>personally; or</w:t>
      </w:r>
    </w:p>
    <w:p w14:paraId="08CF3FAF" w14:textId="77777777" w:rsidR="00AA5D72" w:rsidRDefault="00AA5D72">
      <w:pPr>
        <w:pStyle w:val="Apara"/>
      </w:pPr>
      <w:r>
        <w:tab/>
        <w:t>(b)</w:t>
      </w:r>
      <w:r>
        <w:tab/>
        <w:t>by leaving it at the last address of the person known to the commissioner (including, for a corporation, the registered address or a business address of the corporation); or</w:t>
      </w:r>
    </w:p>
    <w:p w14:paraId="11CAD333" w14:textId="77777777" w:rsidR="00AA5D72" w:rsidRDefault="00AA5D72">
      <w:pPr>
        <w:pStyle w:val="Apara"/>
      </w:pPr>
      <w:r>
        <w:tab/>
        <w:t>(c)</w:t>
      </w:r>
      <w:r>
        <w:tab/>
        <w:t>by post addressed to the person at the last address of the person known to the commissioner (including, for a corporation, the registered address or a business address of the corporation); or</w:t>
      </w:r>
    </w:p>
    <w:p w14:paraId="2D150EF7" w14:textId="77777777" w:rsidR="00AA5D72" w:rsidRDefault="00AA5D72" w:rsidP="00CD3450">
      <w:pPr>
        <w:pStyle w:val="Apara"/>
        <w:keepLines/>
      </w:pPr>
      <w:r>
        <w:tab/>
        <w:t>(d)</w:t>
      </w:r>
      <w:r>
        <w:tab/>
        <w:t>by a means indicated by the person as being an available means of service (</w:t>
      </w:r>
      <w:r w:rsidR="000513B8" w:rsidRPr="00D87986">
        <w:t>for example,</w:t>
      </w:r>
      <w:r>
        <w:t xml:space="preserve"> by fax or by delivering it, addressed to the person, to the facilities of a document exchange); or</w:t>
      </w:r>
    </w:p>
    <w:p w14:paraId="1BEBDF7E" w14:textId="77777777" w:rsidR="00AA5D72" w:rsidRDefault="00AA5D72">
      <w:pPr>
        <w:pStyle w:val="Apara"/>
      </w:pPr>
      <w:r>
        <w:tab/>
        <w:t>(e)</w:t>
      </w:r>
      <w:r>
        <w:tab/>
        <w:t>by any means provided for the service of the document by another Act or law.</w:t>
      </w:r>
    </w:p>
    <w:p w14:paraId="42E99C5F" w14:textId="77777777" w:rsidR="00AA5D72" w:rsidRDefault="00AA5D72">
      <w:pPr>
        <w:pStyle w:val="Amain"/>
      </w:pPr>
      <w:r>
        <w:tab/>
        <w:t>(2)</w:t>
      </w:r>
      <w:r>
        <w:tab/>
        <w:t>If a person (</w:t>
      </w:r>
      <w:r w:rsidRPr="00F77F15">
        <w:t>the</w:t>
      </w:r>
      <w:r>
        <w:rPr>
          <w:rStyle w:val="charBoldItals"/>
        </w:rPr>
        <w:t xml:space="preserve"> agent</w:t>
      </w:r>
      <w:r>
        <w:t>) has actual or apparent authority to accept service of a document on behalf of another, the commissioner may, for a tax law, serve the document on the agent as if the agent were that other person.</w:t>
      </w:r>
    </w:p>
    <w:p w14:paraId="1720B9D0" w14:textId="77777777" w:rsidR="00AA5D72" w:rsidRDefault="00AA5D72" w:rsidP="00F616B4">
      <w:pPr>
        <w:pStyle w:val="Amain"/>
        <w:keepLines/>
      </w:pPr>
      <w:r>
        <w:lastRenderedPageBreak/>
        <w:tab/>
        <w:t>(3)</w:t>
      </w:r>
      <w:r>
        <w:tab/>
        <w:t>Service of a document on a member of a partnership, or on a member of the committee of management of an unincorporated association or other body of people, for a tax law, constitutes service of the document on each member of the partnership, or on each member of the association or other body of people.</w:t>
      </w:r>
    </w:p>
    <w:p w14:paraId="5D85171C" w14:textId="77777777" w:rsidR="00AA5D72" w:rsidRPr="00643B71" w:rsidRDefault="00AA5D72">
      <w:pPr>
        <w:pStyle w:val="AH3Div"/>
      </w:pPr>
      <w:bookmarkStart w:id="197" w:name="_Toc201563410"/>
      <w:r w:rsidRPr="00643B71">
        <w:rPr>
          <w:rStyle w:val="CharDivNo"/>
        </w:rPr>
        <w:t>Division 11.5</w:t>
      </w:r>
      <w:r>
        <w:tab/>
      </w:r>
      <w:r w:rsidRPr="00643B71">
        <w:rPr>
          <w:rStyle w:val="CharDivText"/>
        </w:rPr>
        <w:t>Proceedings and evidence</w:t>
      </w:r>
      <w:bookmarkEnd w:id="197"/>
    </w:p>
    <w:p w14:paraId="55D47000" w14:textId="77777777" w:rsidR="00AA5D72" w:rsidRDefault="00AA5D72">
      <w:pPr>
        <w:pStyle w:val="AH5Sec"/>
      </w:pPr>
      <w:bookmarkStart w:id="198" w:name="_Toc201563411"/>
      <w:r w:rsidRPr="00643B71">
        <w:rPr>
          <w:rStyle w:val="CharSectNo"/>
        </w:rPr>
        <w:t>131</w:t>
      </w:r>
      <w:r>
        <w:tab/>
        <w:t>Presumption of regularity about issue of documents</w:t>
      </w:r>
      <w:bookmarkEnd w:id="198"/>
    </w:p>
    <w:p w14:paraId="51D9A03E" w14:textId="77777777" w:rsidR="00AA5D72" w:rsidRDefault="00AA5D72">
      <w:pPr>
        <w:pStyle w:val="Amainreturn"/>
      </w:pPr>
      <w:r>
        <w:t>A document or a copy of a document bearing the written, printed or stamped signature or name of the commissioner or a person described in the document as a delegate of the commissioner must be presumed to have been lawfully issued by the commissioner.</w:t>
      </w:r>
    </w:p>
    <w:p w14:paraId="24E5481C" w14:textId="77777777" w:rsidR="00AA5D72" w:rsidRDefault="00AA5D72">
      <w:pPr>
        <w:pStyle w:val="AH5Sec"/>
      </w:pPr>
      <w:bookmarkStart w:id="199" w:name="_Toc201563412"/>
      <w:r w:rsidRPr="00643B71">
        <w:rPr>
          <w:rStyle w:val="CharSectNo"/>
        </w:rPr>
        <w:t>132</w:t>
      </w:r>
      <w:r>
        <w:tab/>
        <w:t>Legal proceedings in commissioner’s name</w:t>
      </w:r>
      <w:bookmarkEnd w:id="199"/>
    </w:p>
    <w:p w14:paraId="0B0C2EFF" w14:textId="77777777" w:rsidR="00AA5D72" w:rsidRDefault="00AA5D72" w:rsidP="00850914">
      <w:pPr>
        <w:pStyle w:val="Amain"/>
        <w:keepNext/>
        <w:keepLines/>
      </w:pPr>
      <w:r>
        <w:tab/>
        <w:t>(1)</w:t>
      </w:r>
      <w:r>
        <w:tab/>
        <w:t>A legal proceeding may be taken by or against the commissioner in the name Commissioner for Australian Capital Territory Revenue.</w:t>
      </w:r>
    </w:p>
    <w:p w14:paraId="6D73916D" w14:textId="77777777" w:rsidR="00AA5D72" w:rsidRDefault="00AA5D72">
      <w:pPr>
        <w:pStyle w:val="Amain"/>
      </w:pPr>
      <w:r>
        <w:tab/>
        <w:t>(2)</w:t>
      </w:r>
      <w:r>
        <w:tab/>
        <w:t>A person who takes a legal proceeding in the name of the commissioner must be presumed to be authorised to take the proceeding.</w:t>
      </w:r>
    </w:p>
    <w:p w14:paraId="059EE38F" w14:textId="77777777" w:rsidR="00AA5D72" w:rsidRDefault="00AA5D72">
      <w:pPr>
        <w:pStyle w:val="AH5Sec"/>
      </w:pPr>
      <w:bookmarkStart w:id="200" w:name="_Toc201563413"/>
      <w:r w:rsidRPr="00643B71">
        <w:rPr>
          <w:rStyle w:val="CharSectNo"/>
        </w:rPr>
        <w:t>133</w:t>
      </w:r>
      <w:r>
        <w:tab/>
        <w:t>Evidence of claim</w:t>
      </w:r>
      <w:bookmarkEnd w:id="200"/>
    </w:p>
    <w:p w14:paraId="3B8C9A39" w14:textId="77777777" w:rsidR="00AA5D72" w:rsidRDefault="00AA5D72">
      <w:pPr>
        <w:pStyle w:val="Amain"/>
      </w:pPr>
      <w:r>
        <w:tab/>
        <w:t>(1)</w:t>
      </w:r>
      <w:r>
        <w:tab/>
        <w:t>In a proceeding in relation to a tax offence that is punishable on summary conviction, a statement or averment in the information, claim or complaint by which the proceeding was instituted is evidence of the matters stated or averred and of the facts on which they are based.</w:t>
      </w:r>
    </w:p>
    <w:p w14:paraId="1C055C2B" w14:textId="77777777" w:rsidR="00AA5D72" w:rsidRDefault="00AA5D72">
      <w:pPr>
        <w:pStyle w:val="Amain"/>
      </w:pPr>
      <w:r>
        <w:tab/>
        <w:t>(2)</w:t>
      </w:r>
      <w:r>
        <w:tab/>
        <w:t>If a matter stated or averred relates to a question of mixed law and fact, the statement or averment is taken to be evidence of the fact only.</w:t>
      </w:r>
    </w:p>
    <w:p w14:paraId="14ADA0D6" w14:textId="77777777" w:rsidR="00AA5D72" w:rsidRDefault="00AA5D72">
      <w:pPr>
        <w:pStyle w:val="Amain"/>
      </w:pPr>
      <w:r>
        <w:tab/>
        <w:t>(3)</w:t>
      </w:r>
      <w:r>
        <w:tab/>
        <w:t>This section does not apply in relation to an averment of the intention of the defendant in the proceeding.</w:t>
      </w:r>
    </w:p>
    <w:p w14:paraId="63FFE298" w14:textId="77777777" w:rsidR="00AA5D72" w:rsidRDefault="00AA5D72">
      <w:pPr>
        <w:pStyle w:val="AH5Sec"/>
      </w:pPr>
      <w:bookmarkStart w:id="201" w:name="_Toc201563414"/>
      <w:r w:rsidRPr="00643B71">
        <w:rPr>
          <w:rStyle w:val="CharSectNo"/>
        </w:rPr>
        <w:lastRenderedPageBreak/>
        <w:t>134</w:t>
      </w:r>
      <w:r>
        <w:tab/>
        <w:t>Evidence of assessments and determinations</w:t>
      </w:r>
      <w:bookmarkEnd w:id="201"/>
    </w:p>
    <w:p w14:paraId="6AA4CB8A" w14:textId="77777777" w:rsidR="00AA5D72" w:rsidRDefault="00AA5D72">
      <w:pPr>
        <w:pStyle w:val="Amain"/>
      </w:pPr>
      <w:r>
        <w:tab/>
        <w:t>(1)</w:t>
      </w:r>
      <w:r>
        <w:tab/>
        <w:t>Production of a notice of assessment, or of a document signed by the commissioner purporting to be a copy of a notice of assessment, is conclusive evidence—</w:t>
      </w:r>
    </w:p>
    <w:p w14:paraId="4F2163AB" w14:textId="77777777" w:rsidR="00AA5D72" w:rsidRDefault="00AA5D72">
      <w:pPr>
        <w:pStyle w:val="Apara"/>
      </w:pPr>
      <w:r>
        <w:tab/>
        <w:t>(a)</w:t>
      </w:r>
      <w:r>
        <w:tab/>
        <w:t>of the due making of the assessment; and</w:t>
      </w:r>
    </w:p>
    <w:p w14:paraId="4EF97E99" w14:textId="77777777" w:rsidR="00AA5D72" w:rsidRDefault="00AA5D72">
      <w:pPr>
        <w:pStyle w:val="Apara"/>
      </w:pPr>
      <w:r>
        <w:tab/>
        <w:t>(b)</w:t>
      </w:r>
      <w:r>
        <w:tab/>
        <w:t>that the amount and all particulars of the assessment are correct, except in an objection or appeal proceeding where it is prima facie evidence only.</w:t>
      </w:r>
    </w:p>
    <w:p w14:paraId="547A8780" w14:textId="77777777" w:rsidR="00AA5D72" w:rsidRDefault="00AA5D72">
      <w:pPr>
        <w:pStyle w:val="Amain"/>
      </w:pPr>
      <w:r>
        <w:tab/>
        <w:t>(2)</w:t>
      </w:r>
      <w:r>
        <w:tab/>
        <w:t>Production of a notice of determination of an objection, or of a document signed by the commissioner purporting to be a copy of a notice of such a determination, is conclusive evidence of the making of the determination and of its terms.</w:t>
      </w:r>
    </w:p>
    <w:p w14:paraId="7BAD241F" w14:textId="77777777" w:rsidR="00AA5D72" w:rsidRDefault="00AA5D72">
      <w:pPr>
        <w:pStyle w:val="AH5Sec"/>
      </w:pPr>
      <w:bookmarkStart w:id="202" w:name="_Toc201563415"/>
      <w:r w:rsidRPr="00643B71">
        <w:rPr>
          <w:rStyle w:val="CharSectNo"/>
        </w:rPr>
        <w:t>135</w:t>
      </w:r>
      <w:r>
        <w:tab/>
        <w:t>Commissioner may certify copies of documents</w:t>
      </w:r>
      <w:bookmarkEnd w:id="202"/>
    </w:p>
    <w:p w14:paraId="3C4FA54F" w14:textId="77777777" w:rsidR="00AA5D72" w:rsidRDefault="00AA5D72">
      <w:pPr>
        <w:pStyle w:val="Amainreturn"/>
      </w:pPr>
      <w:r>
        <w:t>Production of a document, certified by the commissioner as being a copy of, or extract from, a document received by the commissioner, is sufficient evidence of the matters set out in the document without production of the original.</w:t>
      </w:r>
    </w:p>
    <w:p w14:paraId="56859ED7" w14:textId="77777777" w:rsidR="00AA5D72" w:rsidRDefault="00AA5D72">
      <w:pPr>
        <w:pStyle w:val="AH5Sec"/>
      </w:pPr>
      <w:bookmarkStart w:id="203" w:name="_Toc201563416"/>
      <w:r w:rsidRPr="00643B71">
        <w:rPr>
          <w:rStyle w:val="CharSectNo"/>
        </w:rPr>
        <w:t>136</w:t>
      </w:r>
      <w:r>
        <w:tab/>
        <w:t>Certificate evidence</w:t>
      </w:r>
      <w:bookmarkEnd w:id="203"/>
    </w:p>
    <w:p w14:paraId="5F2B8175" w14:textId="77777777" w:rsidR="00AA5D72" w:rsidRDefault="00AA5D72">
      <w:pPr>
        <w:pStyle w:val="Amainreturn"/>
      </w:pPr>
      <w:r>
        <w:t>A certificate signed by the commissioner that states any of the following matters is admissible in a proceeding under a tax law and, in the absence of evidence to the contrary, is proof of the matters stated in the certificate:</w:t>
      </w:r>
    </w:p>
    <w:p w14:paraId="2312602A" w14:textId="77777777" w:rsidR="00AA5D72" w:rsidRDefault="00AA5D72">
      <w:pPr>
        <w:pStyle w:val="Apara"/>
      </w:pPr>
      <w:r>
        <w:tab/>
        <w:t>(a)</w:t>
      </w:r>
      <w:r>
        <w:tab/>
        <w:t>the person named in the certificate is liable to pay tax;</w:t>
      </w:r>
    </w:p>
    <w:p w14:paraId="12FFEC00" w14:textId="77777777" w:rsidR="00AA5D72" w:rsidRDefault="00AA5D72">
      <w:pPr>
        <w:pStyle w:val="Apara"/>
      </w:pPr>
      <w:r>
        <w:tab/>
        <w:t>(b)</w:t>
      </w:r>
      <w:r>
        <w:tab/>
        <w:t>an assessment of tax has been made in relation to circumstances specified in the certificate;</w:t>
      </w:r>
    </w:p>
    <w:p w14:paraId="7F0D6D13" w14:textId="77777777" w:rsidR="00AA5D72" w:rsidRDefault="00AA5D72">
      <w:pPr>
        <w:pStyle w:val="Apara"/>
      </w:pPr>
      <w:r>
        <w:tab/>
        <w:t>(c)</w:t>
      </w:r>
      <w:r>
        <w:tab/>
        <w:t>notice of an assessment was issued to a person named in the certificate, or the person’s agent, on the day specified in the certificate;</w:t>
      </w:r>
    </w:p>
    <w:p w14:paraId="411E7121" w14:textId="77777777" w:rsidR="00AA5D72" w:rsidRDefault="00AA5D72">
      <w:pPr>
        <w:pStyle w:val="Apara"/>
      </w:pPr>
      <w:r>
        <w:lastRenderedPageBreak/>
        <w:tab/>
        <w:t>(d)</w:t>
      </w:r>
      <w:r>
        <w:tab/>
        <w:t>the amount of tax, penalty tax or interest specified in the certificate is payable by a person named in the certificate or has been paid in whole or in part by or on behalf of a person so named;</w:t>
      </w:r>
    </w:p>
    <w:p w14:paraId="47E6E950" w14:textId="77777777" w:rsidR="00AA5D72" w:rsidRDefault="00AA5D72">
      <w:pPr>
        <w:pStyle w:val="Apara"/>
      </w:pPr>
      <w:r>
        <w:tab/>
        <w:t>(e)</w:t>
      </w:r>
      <w:r>
        <w:tab/>
        <w:t>a document specified in the certificate was posted to, delivered to, or served personally on, a person named in the certificate on a day specified in the certificate;</w:t>
      </w:r>
    </w:p>
    <w:p w14:paraId="0091723D" w14:textId="77777777" w:rsidR="00AA5D72" w:rsidRDefault="00AA5D72">
      <w:pPr>
        <w:pStyle w:val="Apara"/>
      </w:pPr>
      <w:r>
        <w:tab/>
        <w:t>(f)</w:t>
      </w:r>
      <w:r>
        <w:tab/>
        <w:t>a person named in the certificate is, or is not, registered or licensed as required by the relevant tax law;</w:t>
      </w:r>
    </w:p>
    <w:p w14:paraId="66D84F45" w14:textId="77777777" w:rsidR="00AA5D72" w:rsidRDefault="00AA5D72" w:rsidP="00CD3450">
      <w:pPr>
        <w:pStyle w:val="Apara"/>
        <w:keepNext/>
      </w:pPr>
      <w:r>
        <w:tab/>
        <w:t>(g)</w:t>
      </w:r>
      <w:r>
        <w:tab/>
        <w:t>a return or statement required by a tax law has been, or has not been, lodged by or on behalf of a person named in the certificate on or as at a day specified in the certificate;</w:t>
      </w:r>
    </w:p>
    <w:p w14:paraId="1366045B" w14:textId="77777777" w:rsidR="00AA5D72" w:rsidRDefault="00AA5D72">
      <w:pPr>
        <w:pStyle w:val="Apara"/>
      </w:pPr>
      <w:r>
        <w:tab/>
        <w:t>(h)</w:t>
      </w:r>
      <w:r>
        <w:tab/>
        <w:t>a person named in the certificate is, or was, an authorised officer on the date specified in the certificate.</w:t>
      </w:r>
    </w:p>
    <w:p w14:paraId="4BC1C06B" w14:textId="77777777" w:rsidR="00AA5D72" w:rsidRDefault="00AA5D72">
      <w:pPr>
        <w:pStyle w:val="AH5Sec"/>
      </w:pPr>
      <w:bookmarkStart w:id="204" w:name="_Toc201563417"/>
      <w:r w:rsidRPr="00643B71">
        <w:rPr>
          <w:rStyle w:val="CharSectNo"/>
        </w:rPr>
        <w:t>137</w:t>
      </w:r>
      <w:r>
        <w:tab/>
        <w:t>Evidence of previous convictions</w:t>
      </w:r>
      <w:bookmarkEnd w:id="204"/>
    </w:p>
    <w:p w14:paraId="62FFACE6" w14:textId="77777777" w:rsidR="00AA5D72" w:rsidRDefault="00AA5D72">
      <w:pPr>
        <w:pStyle w:val="Amainreturn"/>
      </w:pPr>
      <w:r>
        <w:t>In a proceeding for an offence for which, under this Act, a person is liable for a heavier penalty if the person has committed previous offences of a relevant kind, a certificate of the commissioner setting out the facts that the commissioner considers relevant in relation to any such convictions of the person is evidence of the matters stated in the certificate and of the facts on which they are based.</w:t>
      </w:r>
    </w:p>
    <w:p w14:paraId="16FE7F2E" w14:textId="77777777" w:rsidR="00B6036C" w:rsidRPr="00643B71" w:rsidRDefault="00B6036C" w:rsidP="00B6036C">
      <w:pPr>
        <w:pStyle w:val="AH3Div"/>
      </w:pPr>
      <w:bookmarkStart w:id="205" w:name="_Toc201563418"/>
      <w:r w:rsidRPr="00643B71">
        <w:rPr>
          <w:rStyle w:val="CharDivNo"/>
        </w:rPr>
        <w:t>Division 11.5A</w:t>
      </w:r>
      <w:r w:rsidRPr="00873441">
        <w:tab/>
      </w:r>
      <w:r w:rsidRPr="00643B71">
        <w:rPr>
          <w:rStyle w:val="CharDivText"/>
        </w:rPr>
        <w:t>Revenue measures—deferral, exemption and rebate schemes</w:t>
      </w:r>
      <w:bookmarkEnd w:id="205"/>
    </w:p>
    <w:p w14:paraId="1537B117" w14:textId="77777777" w:rsidR="00B6036C" w:rsidRPr="00873441" w:rsidRDefault="00B6036C" w:rsidP="00B6036C">
      <w:pPr>
        <w:pStyle w:val="AH5Sec"/>
      </w:pPr>
      <w:bookmarkStart w:id="206" w:name="_Toc201563419"/>
      <w:r w:rsidRPr="00643B71">
        <w:rPr>
          <w:rStyle w:val="CharSectNo"/>
        </w:rPr>
        <w:t>137A</w:t>
      </w:r>
      <w:r w:rsidRPr="00873441">
        <w:tab/>
        <w:t>Definitions—div 11.5A</w:t>
      </w:r>
      <w:bookmarkEnd w:id="206"/>
    </w:p>
    <w:p w14:paraId="149169FE" w14:textId="77777777" w:rsidR="00B6036C" w:rsidRPr="00873441" w:rsidRDefault="00B6036C" w:rsidP="00B6036C">
      <w:pPr>
        <w:pStyle w:val="Amainreturn"/>
      </w:pPr>
      <w:r w:rsidRPr="00873441">
        <w:t>In this division:</w:t>
      </w:r>
    </w:p>
    <w:p w14:paraId="299BF650" w14:textId="77777777" w:rsidR="00B6036C" w:rsidRPr="00873441" w:rsidRDefault="00B6036C" w:rsidP="00B6036C">
      <w:pPr>
        <w:pStyle w:val="aDef"/>
      </w:pPr>
      <w:r w:rsidRPr="00873441">
        <w:rPr>
          <w:rStyle w:val="charBoldItals"/>
        </w:rPr>
        <w:t>deferral scheme</w:t>
      </w:r>
      <w:r w:rsidRPr="00873441">
        <w:t>—see section 137D (1).</w:t>
      </w:r>
    </w:p>
    <w:p w14:paraId="5F452803" w14:textId="77777777" w:rsidR="00B6036C" w:rsidRPr="00873441" w:rsidRDefault="00B6036C" w:rsidP="00B6036C">
      <w:pPr>
        <w:pStyle w:val="aDef"/>
      </w:pPr>
      <w:r w:rsidRPr="00873441">
        <w:rPr>
          <w:rStyle w:val="charBoldItals"/>
        </w:rPr>
        <w:t>exemption scheme</w:t>
      </w:r>
      <w:r w:rsidRPr="00873441">
        <w:t>—see section 137E (1).</w:t>
      </w:r>
    </w:p>
    <w:p w14:paraId="7B1CE9D5" w14:textId="77777777" w:rsidR="00B6036C" w:rsidRPr="00873441" w:rsidRDefault="00B6036C" w:rsidP="00B6036C">
      <w:pPr>
        <w:pStyle w:val="aDef"/>
      </w:pPr>
      <w:r w:rsidRPr="00873441">
        <w:rPr>
          <w:rStyle w:val="charBoldItals"/>
        </w:rPr>
        <w:t>rebate scheme</w:t>
      </w:r>
      <w:r w:rsidRPr="00873441">
        <w:t>—see section 137F (1).</w:t>
      </w:r>
    </w:p>
    <w:p w14:paraId="1F437C0E" w14:textId="77777777" w:rsidR="00B6036C" w:rsidRPr="00873441" w:rsidRDefault="00B6036C" w:rsidP="00B6036C">
      <w:pPr>
        <w:pStyle w:val="aDef"/>
        <w:keepNext/>
      </w:pPr>
      <w:r w:rsidRPr="00873441">
        <w:rPr>
          <w:rStyle w:val="charBoldItals"/>
        </w:rPr>
        <w:lastRenderedPageBreak/>
        <w:t>scheme</w:t>
      </w:r>
      <w:r w:rsidRPr="00873441">
        <w:t xml:space="preserve"> means the following:</w:t>
      </w:r>
    </w:p>
    <w:p w14:paraId="7AFAD94F" w14:textId="77777777" w:rsidR="00B6036C" w:rsidRPr="00873441" w:rsidRDefault="00B6036C" w:rsidP="00B6036C">
      <w:pPr>
        <w:pStyle w:val="aDefpara"/>
      </w:pPr>
      <w:r w:rsidRPr="00873441">
        <w:tab/>
        <w:t>(a)</w:t>
      </w:r>
      <w:r w:rsidRPr="00873441">
        <w:tab/>
        <w:t>a deferral scheme;</w:t>
      </w:r>
    </w:p>
    <w:p w14:paraId="046F9CB2" w14:textId="77777777" w:rsidR="00B6036C" w:rsidRPr="00873441" w:rsidRDefault="00B6036C" w:rsidP="00B6036C">
      <w:pPr>
        <w:pStyle w:val="aDefpara"/>
      </w:pPr>
      <w:r w:rsidRPr="00873441">
        <w:tab/>
        <w:t>(b)</w:t>
      </w:r>
      <w:r w:rsidRPr="00873441">
        <w:tab/>
        <w:t>an exemption scheme;</w:t>
      </w:r>
    </w:p>
    <w:p w14:paraId="48DB08D8" w14:textId="77777777" w:rsidR="00B6036C" w:rsidRPr="00873441" w:rsidRDefault="00B6036C" w:rsidP="00B6036C">
      <w:pPr>
        <w:pStyle w:val="aDefpara"/>
      </w:pPr>
      <w:r w:rsidRPr="00873441">
        <w:tab/>
        <w:t>(c)</w:t>
      </w:r>
      <w:r w:rsidRPr="00873441">
        <w:tab/>
        <w:t>a rebate scheme.</w:t>
      </w:r>
    </w:p>
    <w:p w14:paraId="0E71A441" w14:textId="77777777" w:rsidR="00CF179F" w:rsidRDefault="00CF179F" w:rsidP="001A2038">
      <w:pPr>
        <w:pStyle w:val="AH5Sec"/>
      </w:pPr>
      <w:bookmarkStart w:id="207" w:name="_Toc201563420"/>
      <w:r w:rsidRPr="00643B71">
        <w:rPr>
          <w:rStyle w:val="CharSectNo"/>
        </w:rPr>
        <w:t>137B</w:t>
      </w:r>
      <w:r>
        <w:tab/>
        <w:t>Application—div 11.5A</w:t>
      </w:r>
      <w:bookmarkEnd w:id="207"/>
    </w:p>
    <w:p w14:paraId="38B71AE5" w14:textId="1E1236FF" w:rsidR="00CF179F" w:rsidRDefault="00CF179F" w:rsidP="00CF179F">
      <w:pPr>
        <w:pStyle w:val="Amainreturn"/>
      </w:pPr>
      <w:r>
        <w:t>If a scheme is determined under this division, the scheme applies in addition to any other provision in this Act and the other tax laws.</w:t>
      </w:r>
    </w:p>
    <w:p w14:paraId="4F04AB85" w14:textId="77777777" w:rsidR="00B6036C" w:rsidRPr="00873441" w:rsidRDefault="00B6036C" w:rsidP="00B6036C">
      <w:pPr>
        <w:pStyle w:val="AH5Sec"/>
      </w:pPr>
      <w:bookmarkStart w:id="208" w:name="_Toc201563421"/>
      <w:r w:rsidRPr="00643B71">
        <w:rPr>
          <w:rStyle w:val="CharSectNo"/>
        </w:rPr>
        <w:t>137D</w:t>
      </w:r>
      <w:r w:rsidRPr="00873441">
        <w:tab/>
        <w:t>Deferral scheme</w:t>
      </w:r>
      <w:bookmarkEnd w:id="208"/>
    </w:p>
    <w:p w14:paraId="700087DA" w14:textId="73C2A79B" w:rsidR="00CF179F" w:rsidRDefault="00CF179F" w:rsidP="004353F7">
      <w:pPr>
        <w:pStyle w:val="Amain"/>
        <w:keepNext/>
      </w:pPr>
      <w:r>
        <w:tab/>
        <w:t>(1)</w:t>
      </w:r>
      <w:r>
        <w:tab/>
        <w:t xml:space="preserve">The Minister may determine a scheme (a </w:t>
      </w:r>
      <w:r>
        <w:rPr>
          <w:rStyle w:val="charBoldItals"/>
        </w:rPr>
        <w:t>deferral scheme</w:t>
      </w:r>
      <w:r>
        <w:t>) for deferring the following:</w:t>
      </w:r>
    </w:p>
    <w:p w14:paraId="5F689D38" w14:textId="77777777" w:rsidR="00CF179F" w:rsidRDefault="00CF179F" w:rsidP="004353F7">
      <w:pPr>
        <w:pStyle w:val="Apara"/>
        <w:keepNext/>
      </w:pPr>
      <w:r>
        <w:tab/>
        <w:t>(a)</w:t>
      </w:r>
      <w:r>
        <w:tab/>
        <w:t>tax payable under a tax law;</w:t>
      </w:r>
    </w:p>
    <w:p w14:paraId="4B646441" w14:textId="77777777" w:rsidR="00CF179F" w:rsidRDefault="00CF179F" w:rsidP="001A2038">
      <w:pPr>
        <w:pStyle w:val="Apara"/>
      </w:pPr>
      <w:r>
        <w:tab/>
        <w:t>(b)</w:t>
      </w:r>
      <w:r>
        <w:tab/>
        <w:t xml:space="preserve">lodging a return required under a tax law. </w:t>
      </w:r>
    </w:p>
    <w:p w14:paraId="6566F591" w14:textId="54028708" w:rsidR="00CF179F" w:rsidRDefault="00CF179F" w:rsidP="001A2038">
      <w:pPr>
        <w:pStyle w:val="Amain"/>
      </w:pPr>
      <w:r>
        <w:tab/>
        <w:t>(2)</w:t>
      </w:r>
      <w:r>
        <w:tab/>
        <w:t>The deferral scheme must include the following matters:</w:t>
      </w:r>
    </w:p>
    <w:p w14:paraId="39E7A15B" w14:textId="77777777" w:rsidR="00CF179F" w:rsidRDefault="00CF179F" w:rsidP="001A2038">
      <w:pPr>
        <w:pStyle w:val="Apara"/>
      </w:pPr>
      <w:r>
        <w:tab/>
        <w:t>(a)</w:t>
      </w:r>
      <w:r>
        <w:tab/>
        <w:t>who is eligible to participate in the scheme;</w:t>
      </w:r>
    </w:p>
    <w:p w14:paraId="0625E632" w14:textId="77777777" w:rsidR="00CF179F" w:rsidRDefault="00CF179F" w:rsidP="001A2038">
      <w:pPr>
        <w:pStyle w:val="Apara"/>
      </w:pPr>
      <w:r>
        <w:tab/>
        <w:t>(b)</w:t>
      </w:r>
      <w:r>
        <w:tab/>
        <w:t>the tax amount, or requirement to lodge a return, that may be deferred under the scheme;</w:t>
      </w:r>
    </w:p>
    <w:p w14:paraId="76FCC03C" w14:textId="77777777" w:rsidR="00CF179F" w:rsidRDefault="00CF179F" w:rsidP="001A2038">
      <w:pPr>
        <w:pStyle w:val="Apara"/>
      </w:pPr>
      <w:r>
        <w:tab/>
        <w:t>(c)</w:t>
      </w:r>
      <w:r>
        <w:tab/>
        <w:t xml:space="preserve">a statement about whether, in the Minister’s opinion, the scheme </w:t>
      </w:r>
      <w:r>
        <w:rPr>
          <w:sz w:val="23"/>
          <w:szCs w:val="23"/>
        </w:rPr>
        <w:t>is consistent with human rights.</w:t>
      </w:r>
    </w:p>
    <w:p w14:paraId="5967C737" w14:textId="18280268" w:rsidR="00CF179F" w:rsidRDefault="00CF179F" w:rsidP="001A2038">
      <w:pPr>
        <w:pStyle w:val="Amain"/>
      </w:pPr>
      <w:r>
        <w:tab/>
        <w:t>(3)</w:t>
      </w:r>
      <w:r>
        <w:tab/>
        <w:t>The deferral scheme may include the following matters:</w:t>
      </w:r>
    </w:p>
    <w:p w14:paraId="7D5267E9" w14:textId="77777777" w:rsidR="00CF179F" w:rsidRDefault="00CF179F" w:rsidP="001A2038">
      <w:pPr>
        <w:pStyle w:val="Apara"/>
      </w:pPr>
      <w:r>
        <w:tab/>
        <w:t>(a)</w:t>
      </w:r>
      <w:r>
        <w:tab/>
        <w:t xml:space="preserve">how an application for deferral is to be made under the scheme; </w:t>
      </w:r>
    </w:p>
    <w:p w14:paraId="5D695B2A" w14:textId="77777777" w:rsidR="00CF179F" w:rsidRDefault="00CF179F" w:rsidP="001A2038">
      <w:pPr>
        <w:pStyle w:val="Apara"/>
      </w:pPr>
      <w:r>
        <w:tab/>
        <w:t>(b)</w:t>
      </w:r>
      <w:r>
        <w:tab/>
        <w:t xml:space="preserve">information that the commissioner may require to decide an application; </w:t>
      </w:r>
    </w:p>
    <w:p w14:paraId="2DDB4E79" w14:textId="77777777" w:rsidR="00CF179F" w:rsidRDefault="00CF179F" w:rsidP="001A2038">
      <w:pPr>
        <w:pStyle w:val="Apara"/>
      </w:pPr>
      <w:r>
        <w:tab/>
        <w:t>(c)</w:t>
      </w:r>
      <w:r>
        <w:tab/>
        <w:t>conditions to which a deferral arrangement may be subject, including the rate of interest charged on the amount deferred.</w:t>
      </w:r>
    </w:p>
    <w:p w14:paraId="515E473B" w14:textId="5D9907EB" w:rsidR="00CF179F" w:rsidRDefault="00CF179F" w:rsidP="001A2038">
      <w:pPr>
        <w:pStyle w:val="Amain"/>
      </w:pPr>
      <w:r>
        <w:lastRenderedPageBreak/>
        <w:tab/>
        <w:t>(4)</w:t>
      </w:r>
      <w:r>
        <w:tab/>
        <w:t>The deferral scheme may provide for any other relevant matter to be determined by the commissioner by notifiable instrument.</w:t>
      </w:r>
    </w:p>
    <w:p w14:paraId="28DF8305" w14:textId="3FEBAFE6" w:rsidR="00CF179F" w:rsidRDefault="00CF179F" w:rsidP="001A2038">
      <w:pPr>
        <w:pStyle w:val="Amain"/>
      </w:pPr>
      <w:r>
        <w:tab/>
        <w:t>(5)</w:t>
      </w:r>
      <w:r>
        <w:tab/>
        <w:t>The amount payable under a deferral scheme is a debt owing to the Territory.</w:t>
      </w:r>
    </w:p>
    <w:p w14:paraId="21B20F77" w14:textId="3227A7F2" w:rsidR="00CF179F" w:rsidRDefault="00CF179F" w:rsidP="001A2038">
      <w:pPr>
        <w:pStyle w:val="Amain"/>
      </w:pPr>
      <w:r>
        <w:tab/>
        <w:t>(6)</w:t>
      </w:r>
      <w:r>
        <w:tab/>
        <w:t>If the tax deferred under a deferral scheme relates to the holding of a property—the tax deferred is the first charge on the person’s interest in the property to which the deferred tax relates.</w:t>
      </w:r>
    </w:p>
    <w:p w14:paraId="470807FF" w14:textId="59554C5B" w:rsidR="00CF179F" w:rsidRDefault="00CF179F" w:rsidP="004353F7">
      <w:pPr>
        <w:pStyle w:val="Amain"/>
        <w:keepNext/>
      </w:pPr>
      <w:r>
        <w:tab/>
        <w:t>(7)</w:t>
      </w:r>
      <w:r>
        <w:tab/>
        <w:t>A deferral scheme determination is a disallowable instrument.</w:t>
      </w:r>
    </w:p>
    <w:p w14:paraId="1A278B38" w14:textId="79463EC4" w:rsidR="00CF179F" w:rsidRDefault="00CF179F" w:rsidP="00CF179F">
      <w:pPr>
        <w:pStyle w:val="aNote"/>
      </w:pPr>
      <w:r>
        <w:rPr>
          <w:rStyle w:val="charItals"/>
        </w:rPr>
        <w:t>Note</w:t>
      </w:r>
      <w:r>
        <w:rPr>
          <w:rStyle w:val="charItals"/>
        </w:rPr>
        <w:tab/>
      </w:r>
      <w:r>
        <w:t xml:space="preserve">A disallowable instrument must be notified, and presented to the Legislative Assembly, under the </w:t>
      </w:r>
      <w:hyperlink r:id="rId177" w:tooltip="A2001-14" w:history="1">
        <w:r>
          <w:rPr>
            <w:rStyle w:val="charCitHyperlinkAbbrev"/>
          </w:rPr>
          <w:t>Legislation Act</w:t>
        </w:r>
      </w:hyperlink>
      <w:r>
        <w:t>.</w:t>
      </w:r>
    </w:p>
    <w:p w14:paraId="358598A4" w14:textId="77777777" w:rsidR="00B6036C" w:rsidRPr="00873441" w:rsidRDefault="00B6036C" w:rsidP="00B6036C">
      <w:pPr>
        <w:pStyle w:val="AH5Sec"/>
      </w:pPr>
      <w:bookmarkStart w:id="209" w:name="_Toc201563422"/>
      <w:r w:rsidRPr="00643B71">
        <w:rPr>
          <w:rStyle w:val="CharSectNo"/>
        </w:rPr>
        <w:t>137E</w:t>
      </w:r>
      <w:r w:rsidRPr="00873441">
        <w:tab/>
        <w:t>Exemption scheme</w:t>
      </w:r>
      <w:bookmarkEnd w:id="209"/>
    </w:p>
    <w:p w14:paraId="050CEF65" w14:textId="3D6B6758" w:rsidR="00CF179F" w:rsidRDefault="00CF179F" w:rsidP="001A2038">
      <w:pPr>
        <w:pStyle w:val="Amain"/>
      </w:pPr>
      <w:r>
        <w:tab/>
        <w:t>(1)</w:t>
      </w:r>
      <w:r>
        <w:tab/>
        <w:t>The Minister may determine a scheme to exempt a person who is required to pay tax under a tax law from the requirement to pay the tax (</w:t>
      </w:r>
      <w:r w:rsidR="00B6036C">
        <w:t>an</w:t>
      </w:r>
      <w:r>
        <w:t xml:space="preserve"> </w:t>
      </w:r>
      <w:r>
        <w:rPr>
          <w:rStyle w:val="charBoldItals"/>
        </w:rPr>
        <w:t>exemption scheme</w:t>
      </w:r>
      <w:r>
        <w:t>).</w:t>
      </w:r>
    </w:p>
    <w:p w14:paraId="5C4898FB" w14:textId="1A290167" w:rsidR="00CF179F" w:rsidRDefault="00CF179F" w:rsidP="001A2038">
      <w:pPr>
        <w:pStyle w:val="Amain"/>
      </w:pPr>
      <w:r>
        <w:tab/>
        <w:t>(2)</w:t>
      </w:r>
      <w:r>
        <w:tab/>
        <w:t>The exemption scheme may include the following matters:</w:t>
      </w:r>
    </w:p>
    <w:p w14:paraId="6821C43A" w14:textId="77777777" w:rsidR="00CF179F" w:rsidRDefault="00CF179F" w:rsidP="001A2038">
      <w:pPr>
        <w:pStyle w:val="Apara"/>
      </w:pPr>
      <w:r>
        <w:tab/>
        <w:t>(a)</w:t>
      </w:r>
      <w:r>
        <w:tab/>
        <w:t>an exemption from the requirement to pay some or all the tax payable under a tax law;</w:t>
      </w:r>
    </w:p>
    <w:p w14:paraId="7271C640" w14:textId="77777777" w:rsidR="00CF179F" w:rsidRDefault="00CF179F" w:rsidP="001A2038">
      <w:pPr>
        <w:pStyle w:val="Apara"/>
      </w:pPr>
      <w:r>
        <w:tab/>
        <w:t>(b)</w:t>
      </w:r>
      <w:r>
        <w:tab/>
        <w:t>applying the exemption for a stated period;</w:t>
      </w:r>
    </w:p>
    <w:p w14:paraId="11CF75A5" w14:textId="77777777" w:rsidR="00CF179F" w:rsidRDefault="00CF179F" w:rsidP="001A2038">
      <w:pPr>
        <w:pStyle w:val="Apara"/>
      </w:pPr>
      <w:r>
        <w:tab/>
        <w:t>(c)</w:t>
      </w:r>
      <w:r>
        <w:tab/>
        <w:t>applying the exemption to a particular transaction;</w:t>
      </w:r>
    </w:p>
    <w:p w14:paraId="5EE10019" w14:textId="77777777" w:rsidR="00CF179F" w:rsidRDefault="00CF179F" w:rsidP="001A2038">
      <w:pPr>
        <w:pStyle w:val="Apara"/>
      </w:pPr>
      <w:r>
        <w:tab/>
        <w:t>(d)</w:t>
      </w:r>
      <w:r>
        <w:tab/>
        <w:t>applying the exemption in stated circumstances;</w:t>
      </w:r>
    </w:p>
    <w:p w14:paraId="78CDB205" w14:textId="77777777" w:rsidR="00CF179F" w:rsidRDefault="00CF179F" w:rsidP="001A2038">
      <w:pPr>
        <w:pStyle w:val="Apara"/>
      </w:pPr>
      <w:r>
        <w:tab/>
        <w:t>(e)</w:t>
      </w:r>
      <w:r>
        <w:tab/>
        <w:t xml:space="preserve">making the exemption conditional on stated actions. </w:t>
      </w:r>
    </w:p>
    <w:p w14:paraId="06335C16" w14:textId="7BA5F0AA" w:rsidR="00CF179F" w:rsidRDefault="00CF179F" w:rsidP="001A2038">
      <w:pPr>
        <w:pStyle w:val="Amain"/>
      </w:pPr>
      <w:r>
        <w:tab/>
        <w:t>(3)</w:t>
      </w:r>
      <w:r>
        <w:tab/>
        <w:t xml:space="preserve">The exemption scheme must include a statement about whether, in the Minister’s opinion, the scheme </w:t>
      </w:r>
      <w:r>
        <w:rPr>
          <w:sz w:val="23"/>
          <w:szCs w:val="23"/>
        </w:rPr>
        <w:t>is consistent with human rights.</w:t>
      </w:r>
    </w:p>
    <w:p w14:paraId="7B606B9D" w14:textId="590302B3" w:rsidR="00CF179F" w:rsidRDefault="00CF179F" w:rsidP="001A2038">
      <w:pPr>
        <w:pStyle w:val="Amain"/>
      </w:pPr>
      <w:r>
        <w:tab/>
        <w:t>(4)</w:t>
      </w:r>
      <w:r>
        <w:tab/>
      </w:r>
      <w:r w:rsidR="007F7A29">
        <w:t>An</w:t>
      </w:r>
      <w:r>
        <w:t xml:space="preserve"> exemption scheme determination is a disallowable instrument.</w:t>
      </w:r>
    </w:p>
    <w:p w14:paraId="3D0D6C02" w14:textId="1A81AD5B" w:rsidR="00CF179F" w:rsidRDefault="00CF179F" w:rsidP="00CF179F">
      <w:pPr>
        <w:pStyle w:val="aNote"/>
      </w:pPr>
      <w:r>
        <w:rPr>
          <w:rStyle w:val="charItals"/>
        </w:rPr>
        <w:t>Note</w:t>
      </w:r>
      <w:r>
        <w:rPr>
          <w:rStyle w:val="charItals"/>
        </w:rPr>
        <w:tab/>
      </w:r>
      <w:r>
        <w:t xml:space="preserve">A disallowable instrument must be notified, and presented to the Legislative Assembly, under the </w:t>
      </w:r>
      <w:hyperlink r:id="rId178" w:tooltip="A2001-14" w:history="1">
        <w:r>
          <w:rPr>
            <w:rStyle w:val="charCitHyperlinkAbbrev"/>
          </w:rPr>
          <w:t>Legislation Act</w:t>
        </w:r>
      </w:hyperlink>
      <w:r>
        <w:t>.</w:t>
      </w:r>
    </w:p>
    <w:p w14:paraId="1D982F8F" w14:textId="77777777" w:rsidR="007F7A29" w:rsidRPr="00873441" w:rsidRDefault="007F7A29" w:rsidP="007F7A29">
      <w:pPr>
        <w:pStyle w:val="AH5Sec"/>
      </w:pPr>
      <w:bookmarkStart w:id="210" w:name="_Toc201563423"/>
      <w:r w:rsidRPr="00643B71">
        <w:rPr>
          <w:rStyle w:val="CharSectNo"/>
        </w:rPr>
        <w:lastRenderedPageBreak/>
        <w:t>137F</w:t>
      </w:r>
      <w:r w:rsidRPr="00873441">
        <w:tab/>
        <w:t>Rebate scheme</w:t>
      </w:r>
      <w:bookmarkEnd w:id="210"/>
    </w:p>
    <w:p w14:paraId="4D85B559" w14:textId="2A56356C" w:rsidR="00CF179F" w:rsidRDefault="00CF179F" w:rsidP="009D0B49">
      <w:pPr>
        <w:pStyle w:val="Amain"/>
        <w:keepNext/>
      </w:pPr>
      <w:r>
        <w:tab/>
        <w:t>(1)</w:t>
      </w:r>
      <w:r>
        <w:tab/>
        <w:t>The Minister may determine a scheme to provide a rebate to a person who is required to pay tax under a tax law (a</w:t>
      </w:r>
      <w:r>
        <w:rPr>
          <w:rStyle w:val="charBoldItals"/>
        </w:rPr>
        <w:t xml:space="preserve"> rebate scheme</w:t>
      </w:r>
      <w:r>
        <w:t xml:space="preserve">). </w:t>
      </w:r>
    </w:p>
    <w:p w14:paraId="1D8B0268" w14:textId="73204805" w:rsidR="00CF179F" w:rsidRDefault="00CF179F" w:rsidP="004353F7">
      <w:pPr>
        <w:pStyle w:val="Amain"/>
        <w:keepNext/>
      </w:pPr>
      <w:r>
        <w:tab/>
        <w:t>(2)</w:t>
      </w:r>
      <w:r>
        <w:tab/>
        <w:t>The rebate scheme must include the following matters:</w:t>
      </w:r>
    </w:p>
    <w:p w14:paraId="78E818E8" w14:textId="77777777" w:rsidR="00CF179F" w:rsidRDefault="00CF179F" w:rsidP="001A2038">
      <w:pPr>
        <w:pStyle w:val="Apara"/>
      </w:pPr>
      <w:r>
        <w:tab/>
        <w:t>(a)</w:t>
      </w:r>
      <w:r>
        <w:tab/>
        <w:t xml:space="preserve">who is eligible to claim the rebate; </w:t>
      </w:r>
    </w:p>
    <w:p w14:paraId="7B108745" w14:textId="77777777" w:rsidR="00CF179F" w:rsidRDefault="00CF179F" w:rsidP="001A2038">
      <w:pPr>
        <w:pStyle w:val="Apara"/>
      </w:pPr>
      <w:r>
        <w:tab/>
        <w:t>(b)</w:t>
      </w:r>
      <w:r>
        <w:tab/>
        <w:t>the amount of the rebate, or the method of calculating the amount of the rebate, including any limits;</w:t>
      </w:r>
    </w:p>
    <w:p w14:paraId="4422602C" w14:textId="77777777" w:rsidR="00CF179F" w:rsidRDefault="00CF179F" w:rsidP="001A2038">
      <w:pPr>
        <w:pStyle w:val="Apara"/>
      </w:pPr>
      <w:r>
        <w:tab/>
        <w:t>(c)</w:t>
      </w:r>
      <w:r>
        <w:tab/>
        <w:t xml:space="preserve">a statement about whether, in the Minister’s opinion, the scheme </w:t>
      </w:r>
      <w:r>
        <w:rPr>
          <w:sz w:val="23"/>
          <w:szCs w:val="23"/>
        </w:rPr>
        <w:t>is consistent with human rights.</w:t>
      </w:r>
    </w:p>
    <w:p w14:paraId="75D0466E" w14:textId="125937E9" w:rsidR="00CF179F" w:rsidRDefault="00CF179F" w:rsidP="001A2038">
      <w:pPr>
        <w:pStyle w:val="Amain"/>
      </w:pPr>
      <w:r>
        <w:tab/>
        <w:t>(3)</w:t>
      </w:r>
      <w:r>
        <w:tab/>
        <w:t>The rebate scheme may include the following matters:</w:t>
      </w:r>
    </w:p>
    <w:p w14:paraId="522AF0FB" w14:textId="77777777" w:rsidR="00CF179F" w:rsidRDefault="00CF179F" w:rsidP="001A2038">
      <w:pPr>
        <w:pStyle w:val="Apara"/>
      </w:pPr>
      <w:r>
        <w:tab/>
        <w:t>(a)</w:t>
      </w:r>
      <w:r>
        <w:tab/>
        <w:t>if the rebate applies for a period—the period for which the rebate applies;</w:t>
      </w:r>
    </w:p>
    <w:p w14:paraId="546BB34F" w14:textId="77777777" w:rsidR="00CF179F" w:rsidRDefault="00CF179F" w:rsidP="001A2038">
      <w:pPr>
        <w:pStyle w:val="Apara"/>
      </w:pPr>
      <w:r>
        <w:tab/>
        <w:t>(b)</w:t>
      </w:r>
      <w:r>
        <w:tab/>
        <w:t xml:space="preserve">if an application is required for the rebate—how  the application is to be made; </w:t>
      </w:r>
    </w:p>
    <w:p w14:paraId="42CACDA4" w14:textId="77777777" w:rsidR="00CF179F" w:rsidRDefault="00CF179F" w:rsidP="001A2038">
      <w:pPr>
        <w:pStyle w:val="Apara"/>
      </w:pPr>
      <w:r>
        <w:tab/>
        <w:t>(c)</w:t>
      </w:r>
      <w:r>
        <w:tab/>
        <w:t xml:space="preserve">information that the commissioner may require to decide an application; </w:t>
      </w:r>
    </w:p>
    <w:p w14:paraId="793FF4A6" w14:textId="77777777" w:rsidR="00CF179F" w:rsidRDefault="00CF179F" w:rsidP="001A2038">
      <w:pPr>
        <w:pStyle w:val="Apara"/>
      </w:pPr>
      <w:r>
        <w:tab/>
        <w:t>(d)</w:t>
      </w:r>
      <w:r>
        <w:tab/>
        <w:t>conditions applying in relation to the rebate.</w:t>
      </w:r>
    </w:p>
    <w:p w14:paraId="25998FF9" w14:textId="3109137A" w:rsidR="00CF179F" w:rsidRDefault="00CF179F" w:rsidP="001A2038">
      <w:pPr>
        <w:pStyle w:val="Amain"/>
      </w:pPr>
      <w:r>
        <w:tab/>
        <w:t>(4)</w:t>
      </w:r>
      <w:r>
        <w:tab/>
        <w:t>The rebate scheme may provide for any other relevant matter to be determined by the commissioner by notifiable instrument.</w:t>
      </w:r>
    </w:p>
    <w:p w14:paraId="0F350D1D" w14:textId="67CFDE01" w:rsidR="00CF179F" w:rsidRDefault="00CF179F" w:rsidP="001A2038">
      <w:pPr>
        <w:pStyle w:val="Amain"/>
      </w:pPr>
      <w:r>
        <w:tab/>
        <w:t>(5)</w:t>
      </w:r>
      <w:r>
        <w:tab/>
        <w:t>A rebate scheme determination is a disallowable instrument.</w:t>
      </w:r>
    </w:p>
    <w:p w14:paraId="0144DA38" w14:textId="7C090C0D" w:rsidR="00CF179F" w:rsidRDefault="00CF179F" w:rsidP="00CF179F">
      <w:pPr>
        <w:pStyle w:val="aNote"/>
      </w:pPr>
      <w:r>
        <w:rPr>
          <w:rStyle w:val="charItals"/>
        </w:rPr>
        <w:t>Note</w:t>
      </w:r>
      <w:r>
        <w:rPr>
          <w:rStyle w:val="charItals"/>
        </w:rPr>
        <w:tab/>
      </w:r>
      <w:r>
        <w:t xml:space="preserve">A disallowable instrument must be notified, and presented to the Legislative Assembly, under the </w:t>
      </w:r>
      <w:hyperlink r:id="rId179" w:tooltip="A2001-14" w:history="1">
        <w:r>
          <w:rPr>
            <w:rStyle w:val="charCitHyperlinkAbbrev"/>
          </w:rPr>
          <w:t>Legislation Act</w:t>
        </w:r>
      </w:hyperlink>
      <w:r>
        <w:t>.</w:t>
      </w:r>
    </w:p>
    <w:p w14:paraId="41452182" w14:textId="77777777" w:rsidR="00AA5D72" w:rsidRPr="00643B71" w:rsidRDefault="00AA5D72">
      <w:pPr>
        <w:pStyle w:val="AH3Div"/>
      </w:pPr>
      <w:bookmarkStart w:id="211" w:name="_Toc201563424"/>
      <w:r w:rsidRPr="00643B71">
        <w:rPr>
          <w:rStyle w:val="CharDivNo"/>
        </w:rPr>
        <w:t>Division 11.6</w:t>
      </w:r>
      <w:r>
        <w:tab/>
      </w:r>
      <w:r w:rsidRPr="00643B71">
        <w:rPr>
          <w:rStyle w:val="CharDivText"/>
        </w:rPr>
        <w:t>Miscellaneous</w:t>
      </w:r>
      <w:bookmarkEnd w:id="211"/>
    </w:p>
    <w:p w14:paraId="14233CCA" w14:textId="77777777" w:rsidR="00AA5D72" w:rsidRDefault="00AA5D72">
      <w:pPr>
        <w:pStyle w:val="AH5Sec"/>
      </w:pPr>
      <w:bookmarkStart w:id="212" w:name="_Toc201563425"/>
      <w:r w:rsidRPr="00643B71">
        <w:rPr>
          <w:rStyle w:val="CharSectNo"/>
        </w:rPr>
        <w:t>138</w:t>
      </w:r>
      <w:r>
        <w:tab/>
        <w:t>Tax liability unaffected by payment of penalty</w:t>
      </w:r>
      <w:bookmarkEnd w:id="212"/>
    </w:p>
    <w:p w14:paraId="26DFCC94" w14:textId="77777777" w:rsidR="00AA5D72" w:rsidRDefault="00AA5D72">
      <w:pPr>
        <w:pStyle w:val="Amainreturn"/>
      </w:pPr>
      <w:r>
        <w:t>The payment by a person of a penalty imposed by a court does not relieve the person from the payment of any other amount the person is liable to pay under a tax law.</w:t>
      </w:r>
    </w:p>
    <w:p w14:paraId="72B81045" w14:textId="77777777" w:rsidR="00AA5D72" w:rsidRDefault="00AA5D72">
      <w:pPr>
        <w:pStyle w:val="AH5Sec"/>
      </w:pPr>
      <w:bookmarkStart w:id="213" w:name="_Toc201563426"/>
      <w:r w:rsidRPr="00643B71">
        <w:rPr>
          <w:rStyle w:val="CharSectNo"/>
        </w:rPr>
        <w:lastRenderedPageBreak/>
        <w:t>139</w:t>
      </w:r>
      <w:r>
        <w:rPr>
          <w:noProof/>
        </w:rPr>
        <w:tab/>
      </w:r>
      <w:r>
        <w:t>Determination of amounts payable under tax laws</w:t>
      </w:r>
      <w:bookmarkEnd w:id="213"/>
    </w:p>
    <w:p w14:paraId="1A552459" w14:textId="77777777" w:rsidR="00AA5D72" w:rsidRDefault="00AA5D72">
      <w:pPr>
        <w:pStyle w:val="Amain"/>
      </w:pPr>
      <w:r>
        <w:tab/>
        <w:t>(1)</w:t>
      </w:r>
      <w:r>
        <w:tab/>
        <w:t>The Minister may determine the following:</w:t>
      </w:r>
    </w:p>
    <w:p w14:paraId="4F6038C8" w14:textId="77777777" w:rsidR="00AA5D72" w:rsidRDefault="00AA5D72">
      <w:pPr>
        <w:pStyle w:val="Apara"/>
      </w:pPr>
      <w:r>
        <w:tab/>
        <w:t>(a)</w:t>
      </w:r>
      <w:r>
        <w:tab/>
        <w:t>the amount of tax, duty or licence fee payable under a tax law;</w:t>
      </w:r>
    </w:p>
    <w:p w14:paraId="396F3151" w14:textId="77777777" w:rsidR="00AA5D72" w:rsidRDefault="00AA5D72">
      <w:pPr>
        <w:pStyle w:val="Apara"/>
      </w:pPr>
      <w:r>
        <w:tab/>
        <w:t>(b)</w:t>
      </w:r>
      <w:r>
        <w:tab/>
        <w:t>the rate or differential rates at which, or the method by which, an amount of tax, duty, a licence fee or interest, payable under a tax law is to be calculated;</w:t>
      </w:r>
    </w:p>
    <w:p w14:paraId="79C3B009" w14:textId="77777777" w:rsidR="00AA5D72" w:rsidRDefault="00AA5D72">
      <w:pPr>
        <w:pStyle w:val="Apara"/>
      </w:pPr>
      <w:r>
        <w:tab/>
        <w:t>(c)</w:t>
      </w:r>
      <w:r>
        <w:tab/>
        <w:t>a scale of allowances for expenses of</w:t>
      </w:r>
      <w:r w:rsidR="00F538C9">
        <w:t xml:space="preserve"> witnesses under section 82 (5).</w:t>
      </w:r>
    </w:p>
    <w:p w14:paraId="634551A3" w14:textId="77777777" w:rsidR="00AA5D72" w:rsidRDefault="00AA5D72">
      <w:pPr>
        <w:pStyle w:val="Amain"/>
        <w:keepNext/>
      </w:pPr>
      <w:r>
        <w:rPr>
          <w:b/>
        </w:rPr>
        <w:tab/>
      </w:r>
      <w:r>
        <w:t>(2)</w:t>
      </w:r>
      <w:r>
        <w:tab/>
        <w:t>A determination under subsection (1) is a disallowable instrument.</w:t>
      </w:r>
    </w:p>
    <w:p w14:paraId="7559CA88" w14:textId="2A9801D5" w:rsidR="00AA5D72" w:rsidRDefault="00AA5D72">
      <w:pPr>
        <w:pStyle w:val="aNote"/>
      </w:pPr>
      <w:r w:rsidRPr="00F77F15">
        <w:rPr>
          <w:rStyle w:val="charItals"/>
        </w:rPr>
        <w:t>Note</w:t>
      </w:r>
      <w:r>
        <w:tab/>
        <w:t xml:space="preserve">A disallowable instrument must be notified, and presented to the Legislative Assembly, under the </w:t>
      </w:r>
      <w:hyperlink r:id="rId180" w:tooltip="A2001-14" w:history="1">
        <w:r w:rsidR="00F77F15" w:rsidRPr="00F77F15">
          <w:rPr>
            <w:rStyle w:val="charCitHyperlinkAbbrev"/>
          </w:rPr>
          <w:t>Legislation Act</w:t>
        </w:r>
      </w:hyperlink>
      <w:r>
        <w:t>.</w:t>
      </w:r>
    </w:p>
    <w:p w14:paraId="10BBA7F7" w14:textId="77777777" w:rsidR="00AA5D72" w:rsidRDefault="00AA5D72">
      <w:pPr>
        <w:pStyle w:val="AH5Sec"/>
      </w:pPr>
      <w:bookmarkStart w:id="214" w:name="_Toc201563427"/>
      <w:r w:rsidRPr="00643B71">
        <w:rPr>
          <w:rStyle w:val="CharSectNo"/>
        </w:rPr>
        <w:t>139A</w:t>
      </w:r>
      <w:r>
        <w:tab/>
        <w:t>Determination of fees</w:t>
      </w:r>
      <w:bookmarkEnd w:id="214"/>
    </w:p>
    <w:p w14:paraId="0A275938" w14:textId="77777777" w:rsidR="00AA5D72" w:rsidRDefault="00AA5D72">
      <w:pPr>
        <w:pStyle w:val="Amain"/>
        <w:keepNext/>
      </w:pPr>
      <w:r>
        <w:rPr>
          <w:b/>
        </w:rPr>
        <w:tab/>
      </w:r>
      <w:r>
        <w:t>(1)</w:t>
      </w:r>
      <w:r>
        <w:tab/>
        <w:t>The Minister may determine fees for this Act.</w:t>
      </w:r>
    </w:p>
    <w:p w14:paraId="22966C72" w14:textId="05682CA8" w:rsidR="00AA5D72" w:rsidRDefault="00AA5D72">
      <w:pPr>
        <w:pStyle w:val="aNote"/>
      </w:pPr>
      <w:r w:rsidRPr="00F77F15">
        <w:rPr>
          <w:rStyle w:val="charItals"/>
        </w:rPr>
        <w:t>Note</w:t>
      </w:r>
      <w:r>
        <w:tab/>
        <w:t xml:space="preserve">The </w:t>
      </w:r>
      <w:hyperlink r:id="rId181" w:tooltip="A2001-14" w:history="1">
        <w:r w:rsidR="00F77F15" w:rsidRPr="00F77F15">
          <w:rPr>
            <w:rStyle w:val="charCitHyperlinkAbbrev"/>
          </w:rPr>
          <w:t>Legislation Act</w:t>
        </w:r>
      </w:hyperlink>
      <w:r>
        <w:t xml:space="preserve"> contains provisions about the making of determinations and regulations relating to fees (see pt 6.3).</w:t>
      </w:r>
    </w:p>
    <w:p w14:paraId="7FCB269B" w14:textId="77777777" w:rsidR="00AA5D72" w:rsidRDefault="00AA5D72">
      <w:pPr>
        <w:pStyle w:val="Amain"/>
        <w:keepNext/>
      </w:pPr>
      <w:r>
        <w:rPr>
          <w:b/>
        </w:rPr>
        <w:tab/>
      </w:r>
      <w:r>
        <w:t>(2)</w:t>
      </w:r>
      <w:r>
        <w:tab/>
        <w:t>A determination is a disallowable instrument.</w:t>
      </w:r>
    </w:p>
    <w:p w14:paraId="2F94F64E" w14:textId="127A7820" w:rsidR="00AA5D72" w:rsidRDefault="00AA5D72">
      <w:pPr>
        <w:pStyle w:val="aNote"/>
      </w:pPr>
      <w:r w:rsidRPr="00F77F15">
        <w:rPr>
          <w:rStyle w:val="charItals"/>
        </w:rPr>
        <w:t>Note</w:t>
      </w:r>
      <w:r>
        <w:tab/>
        <w:t xml:space="preserve">A disallowable instrument must be notified, and presented to the Legislative Assembly, under the </w:t>
      </w:r>
      <w:hyperlink r:id="rId182" w:tooltip="A2001-14" w:history="1">
        <w:r w:rsidR="00F77F15" w:rsidRPr="00F77F15">
          <w:rPr>
            <w:rStyle w:val="charCitHyperlinkAbbrev"/>
          </w:rPr>
          <w:t>Legislation Act</w:t>
        </w:r>
      </w:hyperlink>
      <w:r>
        <w:t>.</w:t>
      </w:r>
    </w:p>
    <w:p w14:paraId="3A9DB844" w14:textId="77777777" w:rsidR="00AA5D72" w:rsidRDefault="00AA5D72">
      <w:pPr>
        <w:pStyle w:val="AH5Sec"/>
      </w:pPr>
      <w:bookmarkStart w:id="215" w:name="_Toc201563428"/>
      <w:r w:rsidRPr="00643B71">
        <w:rPr>
          <w:rStyle w:val="CharSectNo"/>
        </w:rPr>
        <w:t>140</w:t>
      </w:r>
      <w:r>
        <w:tab/>
        <w:t>Regulation-making power</w:t>
      </w:r>
      <w:bookmarkEnd w:id="215"/>
    </w:p>
    <w:p w14:paraId="4FB2EC22" w14:textId="77777777" w:rsidR="00AA5D72" w:rsidRDefault="00AA5D72">
      <w:pPr>
        <w:pStyle w:val="Amain"/>
        <w:keepNext/>
      </w:pPr>
      <w:r>
        <w:rPr>
          <w:b/>
        </w:rPr>
        <w:tab/>
      </w:r>
      <w:r>
        <w:t>(1)</w:t>
      </w:r>
      <w:r>
        <w:tab/>
        <w:t>The Executive may make regulations for this Act.</w:t>
      </w:r>
    </w:p>
    <w:p w14:paraId="1E19AF9E" w14:textId="7FFFFB5A" w:rsidR="00AA5D72" w:rsidRDefault="00AA5D72">
      <w:pPr>
        <w:pStyle w:val="aNote"/>
        <w:keepNext/>
      </w:pPr>
      <w:r w:rsidRPr="00F77F15">
        <w:rPr>
          <w:rStyle w:val="charItals"/>
        </w:rPr>
        <w:t>Note</w:t>
      </w:r>
      <w:r>
        <w:tab/>
        <w:t xml:space="preserve">A regulation must be notified, and presented to the Legislative Assembly, under the </w:t>
      </w:r>
      <w:hyperlink r:id="rId183" w:tooltip="A2001-14" w:history="1">
        <w:r w:rsidR="00F77F15" w:rsidRPr="00F77F15">
          <w:rPr>
            <w:rStyle w:val="charCitHyperlinkAbbrev"/>
          </w:rPr>
          <w:t>Legislation Act</w:t>
        </w:r>
      </w:hyperlink>
      <w:r>
        <w:t>.</w:t>
      </w:r>
    </w:p>
    <w:p w14:paraId="5A72FD04" w14:textId="77777777" w:rsidR="00AA5D72" w:rsidRDefault="00AA5D72">
      <w:pPr>
        <w:pStyle w:val="Amain"/>
      </w:pPr>
      <w:r>
        <w:rPr>
          <w:b/>
        </w:rPr>
        <w:tab/>
      </w:r>
      <w:r>
        <w:t>(2)</w:t>
      </w:r>
      <w:r>
        <w:tab/>
        <w:t>A regulation may prescribe offences for contraventions of a regulation and prescribe maximum penalties of not more than 20 penalty units for offences against a regulation.</w:t>
      </w:r>
    </w:p>
    <w:p w14:paraId="78FA7540" w14:textId="77777777" w:rsidR="00124A6D" w:rsidRDefault="00124A6D" w:rsidP="00124A6D">
      <w:pPr>
        <w:pStyle w:val="02Text"/>
        <w:sectPr w:rsidR="00124A6D">
          <w:headerReference w:type="even" r:id="rId184"/>
          <w:headerReference w:type="default" r:id="rId185"/>
          <w:footerReference w:type="even" r:id="rId186"/>
          <w:footerReference w:type="default" r:id="rId187"/>
          <w:footerReference w:type="first" r:id="rId188"/>
          <w:pgSz w:w="11907" w:h="16839" w:code="9"/>
          <w:pgMar w:top="3880" w:right="1900" w:bottom="3100" w:left="2300" w:header="2280" w:footer="1760" w:gutter="0"/>
          <w:pgNumType w:start="1"/>
          <w:cols w:space="720"/>
          <w:titlePg/>
          <w:docGrid w:linePitch="254"/>
        </w:sectPr>
      </w:pPr>
    </w:p>
    <w:p w14:paraId="0B94C2D5" w14:textId="77777777" w:rsidR="00AA5D72" w:rsidRDefault="00AA5D72">
      <w:pPr>
        <w:pStyle w:val="PageBreak"/>
      </w:pPr>
      <w:r>
        <w:br w:type="page"/>
      </w:r>
    </w:p>
    <w:p w14:paraId="6503122F" w14:textId="77777777" w:rsidR="00E97632" w:rsidRPr="00643B71" w:rsidRDefault="00E97632" w:rsidP="00E97632">
      <w:pPr>
        <w:pStyle w:val="Sched-heading"/>
      </w:pPr>
      <w:bookmarkStart w:id="216" w:name="_Toc201563429"/>
      <w:r w:rsidRPr="00643B71">
        <w:rPr>
          <w:rStyle w:val="CharChapNo"/>
        </w:rPr>
        <w:lastRenderedPageBreak/>
        <w:t>Schedule 1</w:t>
      </w:r>
      <w:r>
        <w:tab/>
      </w:r>
      <w:r w:rsidRPr="00643B71">
        <w:rPr>
          <w:rStyle w:val="CharChapText"/>
        </w:rPr>
        <w:t>Decisions reviewable by commissioner and ACAT</w:t>
      </w:r>
      <w:bookmarkEnd w:id="216"/>
    </w:p>
    <w:p w14:paraId="41DD86BE" w14:textId="77777777" w:rsidR="00850914" w:rsidRDefault="00850914">
      <w:pPr>
        <w:pStyle w:val="Placeholder"/>
      </w:pPr>
      <w:r>
        <w:rPr>
          <w:rStyle w:val="CharPartNo"/>
        </w:rPr>
        <w:t xml:space="preserve">  </w:t>
      </w:r>
      <w:r>
        <w:rPr>
          <w:rStyle w:val="CharPartText"/>
        </w:rPr>
        <w:t xml:space="preserve">  </w:t>
      </w:r>
    </w:p>
    <w:p w14:paraId="6A86EF8D" w14:textId="77777777" w:rsidR="00E97632" w:rsidRDefault="00E97632" w:rsidP="00E97632">
      <w:pPr>
        <w:pStyle w:val="ref"/>
      </w:pPr>
      <w:r>
        <w:t>(see s 100, s 107 and s 107A)</w:t>
      </w:r>
    </w:p>
    <w:p w14:paraId="55A0EDD5" w14:textId="77777777" w:rsidR="00E97632" w:rsidRDefault="00E97632" w:rsidP="00E97632">
      <w:pPr>
        <w:pStyle w:val="Schclauseheading"/>
      </w:pPr>
      <w:bookmarkStart w:id="217" w:name="_Toc201563430"/>
      <w:r w:rsidRPr="00643B71">
        <w:rPr>
          <w:rStyle w:val="CharSectNo"/>
        </w:rPr>
        <w:t>1.1</w:t>
      </w:r>
      <w:r>
        <w:tab/>
        <w:t>Objections and reviews</w:t>
      </w:r>
      <w:bookmarkEnd w:id="217"/>
    </w:p>
    <w:p w14:paraId="19D0D6A7" w14:textId="77777777" w:rsidR="00E97632" w:rsidRDefault="00E97632" w:rsidP="00E97632">
      <w:pPr>
        <w:pStyle w:val="Amainreturn"/>
      </w:pPr>
      <w:r>
        <w:t>A person dissatisfied with a decision mentioned in section 1.2 may—</w:t>
      </w:r>
    </w:p>
    <w:p w14:paraId="7BC78913" w14:textId="77777777" w:rsidR="00E97632" w:rsidRDefault="00E97632" w:rsidP="00E97632">
      <w:pPr>
        <w:pStyle w:val="Apara"/>
      </w:pPr>
      <w:r>
        <w:tab/>
        <w:t>(a)</w:t>
      </w:r>
      <w:r>
        <w:tab/>
        <w:t>lodge an objection under section 100; and</w:t>
      </w:r>
    </w:p>
    <w:p w14:paraId="30E297E3" w14:textId="77777777" w:rsidR="00E97632" w:rsidRDefault="00E97632" w:rsidP="00E97632">
      <w:pPr>
        <w:pStyle w:val="Apara"/>
      </w:pPr>
      <w:r>
        <w:tab/>
        <w:t>(b)</w:t>
      </w:r>
      <w:r>
        <w:tab/>
        <w:t>if dissatisfied with the determination of the objection—apply to the ACAT under section 108A (Applications for review).</w:t>
      </w:r>
    </w:p>
    <w:p w14:paraId="7FE9AE36" w14:textId="77777777" w:rsidR="00E97632" w:rsidRDefault="00E97632" w:rsidP="00E97632">
      <w:pPr>
        <w:pStyle w:val="Schclauseheading"/>
      </w:pPr>
      <w:bookmarkStart w:id="218" w:name="_Toc201563431"/>
      <w:r w:rsidRPr="00643B71">
        <w:rPr>
          <w:rStyle w:val="CharSectNo"/>
        </w:rPr>
        <w:t>1.2</w:t>
      </w:r>
      <w:r>
        <w:tab/>
        <w:t>Decisions subject to objection or review</w:t>
      </w:r>
      <w:bookmarkEnd w:id="218"/>
    </w:p>
    <w:p w14:paraId="42CD4A26" w14:textId="77777777" w:rsidR="00AA5D72" w:rsidRDefault="00AA5D72">
      <w:pPr>
        <w:pStyle w:val="Amainreturn"/>
      </w:pPr>
      <w:r>
        <w:t>Section 1.1 applies to a decision—</w:t>
      </w:r>
    </w:p>
    <w:p w14:paraId="58A26972" w14:textId="77777777" w:rsidR="00AA5D72" w:rsidRDefault="00AA5D72">
      <w:pPr>
        <w:pStyle w:val="Apara"/>
      </w:pPr>
      <w:r>
        <w:tab/>
        <w:t>(a)</w:t>
      </w:r>
      <w:r>
        <w:tab/>
        <w:t>under section 8 determining the existence and effect of a tax avoidance scheme; or</w:t>
      </w:r>
    </w:p>
    <w:p w14:paraId="69B42BDA" w14:textId="77777777" w:rsidR="00BD39C0" w:rsidRPr="002B77A1" w:rsidRDefault="00BD39C0" w:rsidP="00BD39C0">
      <w:pPr>
        <w:pStyle w:val="Apara"/>
      </w:pPr>
      <w:r w:rsidRPr="002B77A1">
        <w:tab/>
        <w:t>(</w:t>
      </w:r>
      <w:r>
        <w:t>b</w:t>
      </w:r>
      <w:r w:rsidRPr="002B77A1">
        <w:t>)</w:t>
      </w:r>
      <w:r w:rsidRPr="002B77A1">
        <w:tab/>
        <w:t>under section 18F refusing an application for a beneficial organisation determination; or</w:t>
      </w:r>
    </w:p>
    <w:p w14:paraId="40034A8C" w14:textId="77777777" w:rsidR="00BD39C0" w:rsidRPr="002B77A1" w:rsidRDefault="00BD39C0" w:rsidP="00BD39C0">
      <w:pPr>
        <w:pStyle w:val="Apara"/>
      </w:pPr>
      <w:r w:rsidRPr="002B77A1">
        <w:tab/>
        <w:t>(</w:t>
      </w:r>
      <w:r>
        <w:t>c</w:t>
      </w:r>
      <w:r w:rsidRPr="002B77A1">
        <w:t>)</w:t>
      </w:r>
      <w:r w:rsidRPr="002B77A1">
        <w:tab/>
        <w:t>under section 18F revoking a beneficial organisation determination; or</w:t>
      </w:r>
    </w:p>
    <w:p w14:paraId="594FBC77" w14:textId="77777777" w:rsidR="00E97632" w:rsidRDefault="00E97632" w:rsidP="00BD39C0">
      <w:pPr>
        <w:pStyle w:val="Apara"/>
      </w:pPr>
      <w:r>
        <w:tab/>
        <w:t>(</w:t>
      </w:r>
      <w:r w:rsidR="00BD39C0">
        <w:t>d</w:t>
      </w:r>
      <w:r>
        <w:t>)</w:t>
      </w:r>
      <w:r>
        <w:tab/>
        <w:t>under section 31 to impose penalty tax; or</w:t>
      </w:r>
    </w:p>
    <w:p w14:paraId="62FE18BD" w14:textId="77777777" w:rsidR="00AA5D72" w:rsidRDefault="00AA5D72">
      <w:pPr>
        <w:pStyle w:val="Apara"/>
      </w:pPr>
      <w:r>
        <w:tab/>
        <w:t>(</w:t>
      </w:r>
      <w:r w:rsidR="00BD39C0">
        <w:t>e</w:t>
      </w:r>
      <w:r>
        <w:t>)</w:t>
      </w:r>
      <w:r>
        <w:tab/>
        <w:t>under section 34 to impose increased penalty tax; or</w:t>
      </w:r>
    </w:p>
    <w:p w14:paraId="4907FFFF" w14:textId="77777777" w:rsidR="00AA5D72" w:rsidRDefault="00AA5D72">
      <w:pPr>
        <w:pStyle w:val="Apara"/>
      </w:pPr>
      <w:r>
        <w:tab/>
        <w:t>(</w:t>
      </w:r>
      <w:r w:rsidR="00BD39C0">
        <w:t>f</w:t>
      </w:r>
      <w:r>
        <w:t>)</w:t>
      </w:r>
      <w:r>
        <w:tab/>
        <w:t>under section 37 refusing to remit penalty tax; or</w:t>
      </w:r>
    </w:p>
    <w:p w14:paraId="52F4C4B5" w14:textId="77777777" w:rsidR="00AA5D72" w:rsidRDefault="00AA5D72">
      <w:pPr>
        <w:pStyle w:val="Apara"/>
      </w:pPr>
      <w:r>
        <w:tab/>
        <w:t>(</w:t>
      </w:r>
      <w:r w:rsidR="00BD39C0">
        <w:t>g</w:t>
      </w:r>
      <w:r>
        <w:t>)</w:t>
      </w:r>
      <w:r>
        <w:tab/>
        <w:t>under section 40 (5) revoking a variation previously granted in relation to requirements for a return; or</w:t>
      </w:r>
    </w:p>
    <w:p w14:paraId="132B4340" w14:textId="77777777" w:rsidR="00AA5D72" w:rsidRDefault="00AA5D72">
      <w:pPr>
        <w:pStyle w:val="Apara"/>
      </w:pPr>
      <w:r>
        <w:tab/>
        <w:t>(</w:t>
      </w:r>
      <w:r w:rsidR="00BD39C0">
        <w:t>h</w:t>
      </w:r>
      <w:r w:rsidR="0008472D">
        <w:t>)</w:t>
      </w:r>
      <w:r>
        <w:tab/>
        <w:t>under section 43 refusing an application for special arrangements for lodgment of returns or methods of payment; or</w:t>
      </w:r>
    </w:p>
    <w:p w14:paraId="7DBFAC83" w14:textId="77777777" w:rsidR="00AA5D72" w:rsidRDefault="00AA5D72">
      <w:pPr>
        <w:pStyle w:val="Apara"/>
      </w:pPr>
      <w:r>
        <w:tab/>
        <w:t>(</w:t>
      </w:r>
      <w:r w:rsidR="000C267E">
        <w:t>i</w:t>
      </w:r>
      <w:r>
        <w:t>)</w:t>
      </w:r>
      <w:r>
        <w:tab/>
        <w:t>under section 44 imposing conditions on an approval under section 43; or</w:t>
      </w:r>
    </w:p>
    <w:p w14:paraId="3D4A1B9F" w14:textId="77777777" w:rsidR="00AA5D72" w:rsidRDefault="00AA5D72">
      <w:pPr>
        <w:pStyle w:val="Apara"/>
        <w:keepNext/>
      </w:pPr>
      <w:r>
        <w:lastRenderedPageBreak/>
        <w:tab/>
        <w:t>(</w:t>
      </w:r>
      <w:r w:rsidR="000C267E">
        <w:t>j</w:t>
      </w:r>
      <w:r>
        <w:t>)</w:t>
      </w:r>
      <w:r>
        <w:tab/>
        <w:t>under section 45 varying or cancelling an approval under section</w:t>
      </w:r>
      <w:r w:rsidR="004353F7">
        <w:t> </w:t>
      </w:r>
      <w:r>
        <w:t>43; or</w:t>
      </w:r>
    </w:p>
    <w:p w14:paraId="5F126A51" w14:textId="77777777" w:rsidR="00AA5D72" w:rsidRDefault="00AA5D72">
      <w:pPr>
        <w:pStyle w:val="Apara"/>
      </w:pPr>
      <w:r>
        <w:tab/>
        <w:t>(</w:t>
      </w:r>
      <w:r w:rsidR="000C267E">
        <w:t>k</w:t>
      </w:r>
      <w:r>
        <w:t>)</w:t>
      </w:r>
      <w:r>
        <w:tab/>
        <w:t>under section 103 refusing permi</w:t>
      </w:r>
      <w:r w:rsidR="00B30EF8">
        <w:t>ssion to lodge a late objection; or</w:t>
      </w:r>
    </w:p>
    <w:p w14:paraId="2CCE13AC" w14:textId="23FFE29D" w:rsidR="00B91966" w:rsidRPr="006F27A9" w:rsidRDefault="00B30EF8" w:rsidP="00B91966">
      <w:pPr>
        <w:pStyle w:val="SchApara"/>
      </w:pPr>
      <w:r w:rsidRPr="00B155DC">
        <w:tab/>
        <w:t>(l)</w:t>
      </w:r>
      <w:r w:rsidRPr="00B155DC">
        <w:tab/>
      </w:r>
      <w:r w:rsidR="00B91966" w:rsidRPr="006F27A9">
        <w:t xml:space="preserve">under the </w:t>
      </w:r>
      <w:hyperlink r:id="rId189" w:tooltip="A2023-18" w:history="1">
        <w:r w:rsidR="00B91966" w:rsidRPr="004E4BF5">
          <w:rPr>
            <w:rStyle w:val="charCitHyperlinkItal"/>
          </w:rPr>
          <w:t>Planning Act</w:t>
        </w:r>
        <w:r w:rsidR="00B91966">
          <w:rPr>
            <w:rStyle w:val="charCitHyperlinkItal"/>
          </w:rPr>
          <w:t xml:space="preserve"> </w:t>
        </w:r>
        <w:r w:rsidR="00B91966" w:rsidRPr="004E4BF5">
          <w:rPr>
            <w:rStyle w:val="charCitHyperlinkItal"/>
          </w:rPr>
          <w:t>2023</w:t>
        </w:r>
      </w:hyperlink>
      <w:r w:rsidR="00B91966" w:rsidRPr="006F27A9">
        <w:t>, section</w:t>
      </w:r>
      <w:r w:rsidR="00B91966">
        <w:t xml:space="preserve"> </w:t>
      </w:r>
      <w:r w:rsidR="00B91966" w:rsidRPr="006F27A9">
        <w:t>343</w:t>
      </w:r>
      <w:r w:rsidR="00B91966">
        <w:t xml:space="preserve"> </w:t>
      </w:r>
      <w:r w:rsidR="00B91966" w:rsidRPr="006F27A9">
        <w:t>(1) in relation to an application to defer payment of a lease variation charge; or</w:t>
      </w:r>
    </w:p>
    <w:p w14:paraId="78D56CA5" w14:textId="263479E8" w:rsidR="00B91966" w:rsidRPr="006F27A9" w:rsidRDefault="00B91966" w:rsidP="00B91966">
      <w:pPr>
        <w:pStyle w:val="SchApara"/>
      </w:pPr>
      <w:r w:rsidRPr="006F27A9">
        <w:tab/>
        <w:t>(m)</w:t>
      </w:r>
      <w:r w:rsidRPr="006F27A9">
        <w:tab/>
        <w:t xml:space="preserve">under the </w:t>
      </w:r>
      <w:hyperlink r:id="rId19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344</w:t>
      </w:r>
      <w:r>
        <w:t xml:space="preserve"> </w:t>
      </w:r>
      <w:r w:rsidRPr="006F27A9">
        <w:t>(2) and this Act, section</w:t>
      </w:r>
      <w:r>
        <w:t xml:space="preserve"> </w:t>
      </w:r>
      <w:r w:rsidRPr="006F27A9">
        <w:t>52 in relation to the conditions of a deferral arrangement; or</w:t>
      </w:r>
    </w:p>
    <w:p w14:paraId="3E2EA267" w14:textId="0E125831" w:rsidR="00AA5D72" w:rsidRDefault="00B91966" w:rsidP="00B91966">
      <w:pPr>
        <w:pStyle w:val="Apara"/>
      </w:pPr>
      <w:r w:rsidRPr="006F27A9">
        <w:tab/>
        <w:t>(n)</w:t>
      </w:r>
      <w:r w:rsidRPr="006F27A9">
        <w:tab/>
        <w:t xml:space="preserve">under the </w:t>
      </w:r>
      <w:hyperlink r:id="rId19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345</w:t>
      </w:r>
      <w:r>
        <w:t xml:space="preserve"> </w:t>
      </w:r>
      <w:r w:rsidRPr="006F27A9">
        <w:t>(3) and this Act, section</w:t>
      </w:r>
      <w:r>
        <w:t xml:space="preserve"> </w:t>
      </w:r>
      <w:r w:rsidRPr="006F27A9">
        <w:t>52 in relation to the variation of a deferral arrangement.</w:t>
      </w:r>
      <w:r w:rsidR="00AA5D72">
        <w:br w:type="page"/>
      </w:r>
    </w:p>
    <w:p w14:paraId="1E192D99" w14:textId="77777777" w:rsidR="00AA5D72" w:rsidRPr="00643B71" w:rsidRDefault="00AA5D72">
      <w:pPr>
        <w:pStyle w:val="Sched-heading"/>
      </w:pPr>
      <w:bookmarkStart w:id="219" w:name="_Toc201563432"/>
      <w:r w:rsidRPr="00643B71">
        <w:rPr>
          <w:rStyle w:val="CharChapNo"/>
        </w:rPr>
        <w:lastRenderedPageBreak/>
        <w:t>Schedule 2</w:t>
      </w:r>
      <w:r>
        <w:tab/>
      </w:r>
      <w:r w:rsidRPr="00643B71">
        <w:rPr>
          <w:rStyle w:val="CharChapText"/>
        </w:rPr>
        <w:t>Decisions reviewable by commissioner only</w:t>
      </w:r>
      <w:bookmarkEnd w:id="219"/>
    </w:p>
    <w:p w14:paraId="46F71ACD" w14:textId="77777777" w:rsidR="00AA5D72" w:rsidRDefault="00AA5D72">
      <w:pPr>
        <w:pStyle w:val="Placeholder"/>
      </w:pPr>
      <w:r>
        <w:rPr>
          <w:rStyle w:val="CharDivNo"/>
        </w:rPr>
        <w:t xml:space="preserve">  </w:t>
      </w:r>
      <w:r>
        <w:rPr>
          <w:rStyle w:val="CharDivText"/>
        </w:rPr>
        <w:t xml:space="preserve"> </w:t>
      </w:r>
      <w:r>
        <w:rPr>
          <w:rStyle w:val="CharPartNo"/>
        </w:rPr>
        <w:t xml:space="preserve">  </w:t>
      </w:r>
      <w:r>
        <w:rPr>
          <w:rStyle w:val="CharPartText"/>
        </w:rPr>
        <w:t xml:space="preserve">  </w:t>
      </w:r>
    </w:p>
    <w:p w14:paraId="10CC0A9C" w14:textId="77777777" w:rsidR="00AA5D72" w:rsidRDefault="00AA5D72">
      <w:pPr>
        <w:pStyle w:val="Placeholder"/>
      </w:pPr>
    </w:p>
    <w:p w14:paraId="7EBFB7DE" w14:textId="77777777" w:rsidR="00AA5D72" w:rsidRDefault="00E97632">
      <w:pPr>
        <w:pStyle w:val="ref"/>
      </w:pPr>
      <w:r>
        <w:t>(see s 100 and s 107)</w:t>
      </w:r>
    </w:p>
    <w:p w14:paraId="1BFDBE81" w14:textId="77777777" w:rsidR="00AA5D72" w:rsidRDefault="00AA5D72">
      <w:pPr>
        <w:pStyle w:val="Schclauseheading"/>
      </w:pPr>
      <w:bookmarkStart w:id="220" w:name="_Toc201563433"/>
      <w:r w:rsidRPr="00643B71">
        <w:rPr>
          <w:rStyle w:val="CharSectNo"/>
        </w:rPr>
        <w:t>2.1</w:t>
      </w:r>
      <w:r>
        <w:tab/>
        <w:t>Objections</w:t>
      </w:r>
      <w:bookmarkEnd w:id="220"/>
    </w:p>
    <w:p w14:paraId="70822244" w14:textId="77777777" w:rsidR="00AA5D72" w:rsidRDefault="00AA5D72">
      <w:pPr>
        <w:pStyle w:val="Amainreturn"/>
      </w:pPr>
      <w:r>
        <w:t>A person dissatisfied with a decision listed in section 2.2 may lodge an objection under section 100.</w:t>
      </w:r>
    </w:p>
    <w:p w14:paraId="4B698EE0" w14:textId="77777777" w:rsidR="00AA5D72" w:rsidRDefault="00AA5D72">
      <w:pPr>
        <w:pStyle w:val="Schclauseheading"/>
      </w:pPr>
      <w:bookmarkStart w:id="221" w:name="_Toc201563434"/>
      <w:r w:rsidRPr="00643B71">
        <w:rPr>
          <w:rStyle w:val="CharSectNo"/>
        </w:rPr>
        <w:t>2.2</w:t>
      </w:r>
      <w:r>
        <w:tab/>
        <w:t>Kinds of decision subject to objection</w:t>
      </w:r>
      <w:bookmarkEnd w:id="221"/>
    </w:p>
    <w:p w14:paraId="2B9B111A" w14:textId="77777777" w:rsidR="00AA5D72" w:rsidRDefault="00AA5D72">
      <w:pPr>
        <w:pStyle w:val="Amainreturn"/>
      </w:pPr>
      <w:r>
        <w:t>Section 2.1 applies to a decision—</w:t>
      </w:r>
    </w:p>
    <w:p w14:paraId="76EBD13B" w14:textId="77777777" w:rsidR="00AA5D72" w:rsidRDefault="00AA5D72">
      <w:pPr>
        <w:pStyle w:val="Apara"/>
      </w:pPr>
      <w:r>
        <w:tab/>
        <w:t>(a)</w:t>
      </w:r>
      <w:r>
        <w:tab/>
        <w:t>under section 29 refusing to remit interest; or</w:t>
      </w:r>
    </w:p>
    <w:p w14:paraId="4FC6CCE1" w14:textId="77777777" w:rsidR="00AA5D72" w:rsidRDefault="00AA5D72">
      <w:pPr>
        <w:pStyle w:val="Apara"/>
      </w:pPr>
      <w:r>
        <w:tab/>
        <w:t>(b)</w:t>
      </w:r>
      <w:r>
        <w:tab/>
        <w:t>under section 40 (3), refusing to vary the time for lodging a return in accordance with the taxpayer’s application; or</w:t>
      </w:r>
    </w:p>
    <w:p w14:paraId="18AEA4BD" w14:textId="77777777" w:rsidR="00AA5D72" w:rsidRDefault="00AA5D72">
      <w:pPr>
        <w:pStyle w:val="Apara"/>
      </w:pPr>
      <w:r>
        <w:tab/>
        <w:t>(c)</w:t>
      </w:r>
      <w:r>
        <w:tab/>
        <w:t>under section 40 (3), refusing to vary the period to which a return relates in accordance with the taxpayer’s application; or</w:t>
      </w:r>
    </w:p>
    <w:p w14:paraId="7EF2A7B2" w14:textId="77777777" w:rsidR="00AA5D72" w:rsidRDefault="00AA5D72">
      <w:pPr>
        <w:pStyle w:val="Apara"/>
      </w:pPr>
      <w:r>
        <w:tab/>
        <w:t>(d)</w:t>
      </w:r>
      <w:r>
        <w:tab/>
        <w:t>under section 52—</w:t>
      </w:r>
    </w:p>
    <w:p w14:paraId="3E184AFB" w14:textId="77777777" w:rsidR="00AA5D72" w:rsidRDefault="00AA5D72">
      <w:pPr>
        <w:pStyle w:val="Asubpara"/>
      </w:pPr>
      <w:r>
        <w:tab/>
        <w:t>(i)</w:t>
      </w:r>
      <w:r>
        <w:tab/>
        <w:t>refusing to extend the time for payment of tax; or</w:t>
      </w:r>
    </w:p>
    <w:p w14:paraId="450147A4" w14:textId="77777777" w:rsidR="00AA5D72" w:rsidRDefault="00AA5D72">
      <w:pPr>
        <w:pStyle w:val="Asubpara"/>
      </w:pPr>
      <w:r>
        <w:tab/>
        <w:t>(ii)</w:t>
      </w:r>
      <w:r>
        <w:tab/>
        <w:t>refusing to accept payment by instalments; or</w:t>
      </w:r>
    </w:p>
    <w:p w14:paraId="5D262ADB" w14:textId="77777777" w:rsidR="00AA5D72" w:rsidRDefault="00AA5D72">
      <w:pPr>
        <w:pStyle w:val="Asubpara"/>
      </w:pPr>
      <w:r>
        <w:tab/>
        <w:t>(iii)</w:t>
      </w:r>
      <w:r>
        <w:tab/>
        <w:t>imposing a condition on an extension of time or acceptance of payment by instalments; or</w:t>
      </w:r>
    </w:p>
    <w:p w14:paraId="1C46E9F4" w14:textId="77777777" w:rsidR="00AA5D72" w:rsidRDefault="00AA5D72">
      <w:pPr>
        <w:pStyle w:val="Apara"/>
      </w:pPr>
      <w:r>
        <w:tab/>
        <w:t>(e)</w:t>
      </w:r>
      <w:r>
        <w:tab/>
        <w:t>under section 103 imposing conditions on a grant of permission to lodge a late objection.</w:t>
      </w:r>
    </w:p>
    <w:p w14:paraId="4025AB68" w14:textId="77777777" w:rsidR="004621AB" w:rsidRDefault="004621AB" w:rsidP="004621AB">
      <w:pPr>
        <w:pStyle w:val="03Schedule"/>
        <w:sectPr w:rsidR="004621AB">
          <w:headerReference w:type="even" r:id="rId192"/>
          <w:headerReference w:type="default" r:id="rId193"/>
          <w:footerReference w:type="even" r:id="rId194"/>
          <w:footerReference w:type="default" r:id="rId195"/>
          <w:type w:val="continuous"/>
          <w:pgSz w:w="11907" w:h="16839" w:code="9"/>
          <w:pgMar w:top="3880" w:right="1900" w:bottom="3100" w:left="2300" w:header="2280" w:footer="1760" w:gutter="0"/>
          <w:cols w:space="720"/>
        </w:sectPr>
      </w:pPr>
    </w:p>
    <w:p w14:paraId="333C38FE" w14:textId="77777777" w:rsidR="00AA5D72" w:rsidRDefault="00AA5D72">
      <w:pPr>
        <w:pStyle w:val="PageBreak"/>
      </w:pPr>
      <w:r>
        <w:br w:type="page"/>
      </w:r>
    </w:p>
    <w:p w14:paraId="28632544" w14:textId="77777777" w:rsidR="00AA5D72" w:rsidRDefault="00AA5D72">
      <w:pPr>
        <w:pStyle w:val="Dict-Heading"/>
      </w:pPr>
      <w:bookmarkStart w:id="222" w:name="_Toc201563435"/>
      <w:r>
        <w:lastRenderedPageBreak/>
        <w:t>Dictionary</w:t>
      </w:r>
      <w:bookmarkEnd w:id="222"/>
    </w:p>
    <w:p w14:paraId="7E9975FE" w14:textId="77777777" w:rsidR="00AA5D72" w:rsidRDefault="00AA5D72">
      <w:pPr>
        <w:pStyle w:val="ref"/>
        <w:keepNext/>
        <w:suppressLineNumbers/>
      </w:pPr>
      <w:r>
        <w:t>(see s 2)</w:t>
      </w:r>
    </w:p>
    <w:p w14:paraId="60509EBD" w14:textId="2932BA0C" w:rsidR="00AA5D72" w:rsidRDefault="00AA5D72">
      <w:pPr>
        <w:pStyle w:val="aNote"/>
        <w:keepNext/>
        <w:suppressLineNumbers/>
      </w:pPr>
      <w:r>
        <w:rPr>
          <w:rStyle w:val="charItals"/>
        </w:rPr>
        <w:t>Note 1</w:t>
      </w:r>
      <w:r>
        <w:rPr>
          <w:rStyle w:val="charItals"/>
        </w:rPr>
        <w:tab/>
      </w:r>
      <w:r>
        <w:t xml:space="preserve">The </w:t>
      </w:r>
      <w:hyperlink r:id="rId196" w:tooltip="A2001-14" w:history="1">
        <w:r w:rsidR="00F77F15" w:rsidRPr="00F77F15">
          <w:rPr>
            <w:rStyle w:val="charCitHyperlinkAbbrev"/>
          </w:rPr>
          <w:t>Legislation Act</w:t>
        </w:r>
      </w:hyperlink>
      <w:r>
        <w:t xml:space="preserve"> contains definitions and other provisions relevant to this Act.</w:t>
      </w:r>
    </w:p>
    <w:p w14:paraId="0FE6901B" w14:textId="29FDBE92" w:rsidR="00AA5D72" w:rsidRDefault="00AA5D72">
      <w:pPr>
        <w:pStyle w:val="aNote"/>
        <w:suppressLineNumbers/>
      </w:pPr>
      <w:r>
        <w:rPr>
          <w:rStyle w:val="charItals"/>
        </w:rPr>
        <w:t>Note 2</w:t>
      </w:r>
      <w:r>
        <w:rPr>
          <w:rStyle w:val="charItals"/>
        </w:rPr>
        <w:tab/>
      </w:r>
      <w:r>
        <w:t xml:space="preserve">For example, the </w:t>
      </w:r>
      <w:hyperlink r:id="rId197" w:tooltip="A2001-14" w:history="1">
        <w:r w:rsidR="00F77F15" w:rsidRPr="00F77F15">
          <w:rPr>
            <w:rStyle w:val="charCitHyperlinkAbbrev"/>
          </w:rPr>
          <w:t>Legislation Act</w:t>
        </w:r>
      </w:hyperlink>
      <w:r>
        <w:t>, dict, pt 1, defines the following terms:</w:t>
      </w:r>
    </w:p>
    <w:p w14:paraId="1B330E50" w14:textId="77777777" w:rsidR="00E97632" w:rsidRDefault="00E97632" w:rsidP="00E97632">
      <w:pPr>
        <w:pStyle w:val="aNoteBulletss"/>
        <w:tabs>
          <w:tab w:val="left" w:pos="2300"/>
        </w:tabs>
      </w:pPr>
      <w:r>
        <w:rPr>
          <w:rFonts w:ascii="Symbol" w:hAnsi="Symbol" w:cs="Symbol"/>
        </w:rPr>
        <w:t></w:t>
      </w:r>
      <w:r>
        <w:rPr>
          <w:rFonts w:ascii="Symbol" w:hAnsi="Symbol" w:cs="Symbol"/>
        </w:rPr>
        <w:tab/>
      </w:r>
      <w:r>
        <w:t>ACAT</w:t>
      </w:r>
    </w:p>
    <w:p w14:paraId="10B8D6E0" w14:textId="77777777" w:rsidR="00AA5D72" w:rsidRDefault="00AA5D72" w:rsidP="00E97632">
      <w:pPr>
        <w:pStyle w:val="aNoteBulletss"/>
        <w:tabs>
          <w:tab w:val="left" w:pos="2300"/>
        </w:tabs>
      </w:pPr>
      <w:r>
        <w:rPr>
          <w:rFonts w:ascii="Symbol" w:hAnsi="Symbol"/>
        </w:rPr>
        <w:t></w:t>
      </w:r>
      <w:r>
        <w:rPr>
          <w:rFonts w:ascii="Symbol" w:hAnsi="Symbol"/>
        </w:rPr>
        <w:tab/>
      </w:r>
      <w:r>
        <w:t>ACT</w:t>
      </w:r>
    </w:p>
    <w:p w14:paraId="35E56C4A" w14:textId="77777777" w:rsidR="00737E74" w:rsidRPr="0025509A" w:rsidRDefault="00737E74" w:rsidP="00737E74">
      <w:pPr>
        <w:pStyle w:val="aNoteBulletss"/>
        <w:tabs>
          <w:tab w:val="left" w:pos="2300"/>
        </w:tabs>
      </w:pPr>
      <w:r w:rsidRPr="0025509A">
        <w:rPr>
          <w:rFonts w:ascii="Symbol" w:hAnsi="Symbol"/>
        </w:rPr>
        <w:t></w:t>
      </w:r>
      <w:r w:rsidRPr="0025509A">
        <w:rPr>
          <w:rFonts w:ascii="Symbol" w:hAnsi="Symbol"/>
        </w:rPr>
        <w:tab/>
      </w:r>
      <w:r w:rsidRPr="0025509A">
        <w:t>administrative unit</w:t>
      </w:r>
    </w:p>
    <w:p w14:paraId="1E18119D" w14:textId="77777777" w:rsidR="00CC5CC5" w:rsidRPr="00383099" w:rsidRDefault="00CC5CC5" w:rsidP="00CC5CC5">
      <w:pPr>
        <w:pStyle w:val="aNoteBulletss"/>
        <w:keepNext/>
        <w:tabs>
          <w:tab w:val="left" w:pos="2300"/>
        </w:tabs>
      </w:pPr>
      <w:r w:rsidRPr="00383099">
        <w:rPr>
          <w:rFonts w:ascii="Symbol" w:hAnsi="Symbol"/>
        </w:rPr>
        <w:t></w:t>
      </w:r>
      <w:r w:rsidRPr="00383099">
        <w:rPr>
          <w:rFonts w:ascii="Symbol" w:hAnsi="Symbol"/>
        </w:rPr>
        <w:tab/>
      </w:r>
      <w:r w:rsidRPr="00383099">
        <w:t>Australian statistician</w:t>
      </w:r>
    </w:p>
    <w:p w14:paraId="1C687D64" w14:textId="77777777" w:rsidR="00207556" w:rsidRDefault="00207556" w:rsidP="00207556">
      <w:pPr>
        <w:pStyle w:val="aNoteBulletss"/>
        <w:tabs>
          <w:tab w:val="left" w:pos="2300"/>
        </w:tabs>
      </w:pPr>
      <w:r>
        <w:rPr>
          <w:rFonts w:ascii="Symbol" w:hAnsi="Symbol"/>
        </w:rPr>
        <w:t></w:t>
      </w:r>
      <w:r>
        <w:rPr>
          <w:rFonts w:ascii="Symbol" w:hAnsi="Symbol"/>
        </w:rPr>
        <w:tab/>
      </w:r>
      <w:r>
        <w:t>commissioner for fair trading</w:t>
      </w:r>
    </w:p>
    <w:p w14:paraId="6F9F387F" w14:textId="77777777" w:rsidR="00AA5D72" w:rsidRDefault="00AA5D72" w:rsidP="00E97632">
      <w:pPr>
        <w:pStyle w:val="aNoteBulletss"/>
        <w:tabs>
          <w:tab w:val="left" w:pos="2300"/>
        </w:tabs>
      </w:pPr>
      <w:r>
        <w:rPr>
          <w:rFonts w:ascii="Symbol" w:hAnsi="Symbol"/>
        </w:rPr>
        <w:t></w:t>
      </w:r>
      <w:r>
        <w:rPr>
          <w:rFonts w:ascii="Symbol" w:hAnsi="Symbol"/>
        </w:rPr>
        <w:tab/>
      </w:r>
      <w:r>
        <w:t>Commonwealth</w:t>
      </w:r>
    </w:p>
    <w:p w14:paraId="6900D237" w14:textId="77777777" w:rsidR="00737E74" w:rsidRPr="0025509A" w:rsidRDefault="00737E74" w:rsidP="00737E74">
      <w:pPr>
        <w:pStyle w:val="aNoteBulletss"/>
        <w:tabs>
          <w:tab w:val="left" w:pos="2300"/>
        </w:tabs>
      </w:pPr>
      <w:r w:rsidRPr="0025509A">
        <w:rPr>
          <w:rFonts w:ascii="Symbol" w:hAnsi="Symbol"/>
        </w:rPr>
        <w:t></w:t>
      </w:r>
      <w:r w:rsidRPr="0025509A">
        <w:rPr>
          <w:rFonts w:ascii="Symbol" w:hAnsi="Symbol"/>
        </w:rPr>
        <w:tab/>
      </w:r>
      <w:r w:rsidRPr="0025509A">
        <w:t>Corporations Act</w:t>
      </w:r>
    </w:p>
    <w:p w14:paraId="4A4751CD" w14:textId="71DA5470" w:rsidR="0033774F" w:rsidRDefault="0033774F" w:rsidP="0033774F">
      <w:pPr>
        <w:pStyle w:val="aNoteBulletss"/>
        <w:tabs>
          <w:tab w:val="left" w:pos="2300"/>
        </w:tabs>
      </w:pPr>
      <w:r>
        <w:rPr>
          <w:rFonts w:ascii="Symbol" w:hAnsi="Symbol" w:cs="Symbol"/>
        </w:rPr>
        <w:t></w:t>
      </w:r>
      <w:r>
        <w:rPr>
          <w:rFonts w:ascii="Symbol" w:hAnsi="Symbol" w:cs="Symbol"/>
        </w:rPr>
        <w:tab/>
      </w:r>
      <w:r>
        <w:rPr>
          <w:lang w:eastAsia="en-AU"/>
        </w:rPr>
        <w:t>director</w:t>
      </w:r>
      <w:r w:rsidR="004726B2">
        <w:rPr>
          <w:lang w:eastAsia="en-AU"/>
        </w:rPr>
        <w:t>-</w:t>
      </w:r>
      <w:r>
        <w:rPr>
          <w:lang w:eastAsia="en-AU"/>
        </w:rPr>
        <w:t>general</w:t>
      </w:r>
      <w:r w:rsidRPr="00D57A5C">
        <w:rPr>
          <w:lang w:eastAsia="en-AU"/>
        </w:rPr>
        <w:t xml:space="preserve"> (see s 163)</w:t>
      </w:r>
    </w:p>
    <w:p w14:paraId="2D1A1471" w14:textId="77777777" w:rsidR="00AA5D72" w:rsidRDefault="00AA5D72" w:rsidP="00E97632">
      <w:pPr>
        <w:pStyle w:val="aNoteBulletss"/>
        <w:tabs>
          <w:tab w:val="left" w:pos="2300"/>
        </w:tabs>
      </w:pPr>
      <w:r>
        <w:rPr>
          <w:rFonts w:ascii="Symbol" w:hAnsi="Symbol"/>
        </w:rPr>
        <w:t></w:t>
      </w:r>
      <w:r>
        <w:rPr>
          <w:rFonts w:ascii="Symbol" w:hAnsi="Symbol"/>
        </w:rPr>
        <w:tab/>
      </w:r>
      <w:r>
        <w:t>Executive</w:t>
      </w:r>
    </w:p>
    <w:p w14:paraId="5C8F0D43" w14:textId="77777777" w:rsidR="00CC5CC5" w:rsidRPr="00383099" w:rsidRDefault="00CC5CC5" w:rsidP="00CC5CC5">
      <w:pPr>
        <w:pStyle w:val="aNoteBulletss"/>
        <w:keepNext/>
        <w:tabs>
          <w:tab w:val="left" w:pos="2300"/>
        </w:tabs>
      </w:pPr>
      <w:r w:rsidRPr="00383099">
        <w:rPr>
          <w:rFonts w:ascii="Symbol" w:hAnsi="Symbol"/>
        </w:rPr>
        <w:t></w:t>
      </w:r>
      <w:r w:rsidRPr="00383099">
        <w:rPr>
          <w:rFonts w:ascii="Symbol" w:hAnsi="Symbol"/>
        </w:rPr>
        <w:tab/>
      </w:r>
      <w:r w:rsidRPr="00383099">
        <w:t>found guilty</w:t>
      </w:r>
    </w:p>
    <w:p w14:paraId="76FCB7DA" w14:textId="77777777" w:rsidR="003E7771" w:rsidRDefault="003E7771" w:rsidP="003E7771">
      <w:pPr>
        <w:pStyle w:val="aNoteBulletss"/>
        <w:tabs>
          <w:tab w:val="left" w:pos="2300"/>
        </w:tabs>
      </w:pPr>
      <w:r>
        <w:rPr>
          <w:rFonts w:ascii="Symbol" w:hAnsi="Symbol"/>
        </w:rPr>
        <w:t></w:t>
      </w:r>
      <w:r>
        <w:rPr>
          <w:rFonts w:ascii="Symbol" w:hAnsi="Symbol"/>
        </w:rPr>
        <w:tab/>
      </w:r>
      <w:r>
        <w:t>home address</w:t>
      </w:r>
    </w:p>
    <w:p w14:paraId="58261157" w14:textId="77777777" w:rsidR="00AA5D72" w:rsidRDefault="00AA5D72" w:rsidP="00E97632">
      <w:pPr>
        <w:pStyle w:val="aNoteBulletss"/>
        <w:tabs>
          <w:tab w:val="left" w:pos="2300"/>
        </w:tabs>
      </w:pPr>
      <w:r>
        <w:rPr>
          <w:rFonts w:ascii="Symbol" w:hAnsi="Symbol"/>
        </w:rPr>
        <w:t></w:t>
      </w:r>
      <w:r>
        <w:rPr>
          <w:rFonts w:ascii="Symbol" w:hAnsi="Symbol"/>
        </w:rPr>
        <w:tab/>
      </w:r>
      <w:r>
        <w:t>individual</w:t>
      </w:r>
    </w:p>
    <w:p w14:paraId="47742D38" w14:textId="77777777" w:rsidR="008374DF" w:rsidRPr="00994D5E" w:rsidRDefault="008374DF" w:rsidP="008374DF">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4EF7856D" w14:textId="77777777" w:rsidR="00AA5D72" w:rsidRDefault="00AA5D72" w:rsidP="00E97632">
      <w:pPr>
        <w:pStyle w:val="aNoteBulletss"/>
        <w:tabs>
          <w:tab w:val="left" w:pos="2300"/>
        </w:tabs>
      </w:pPr>
      <w:r>
        <w:rPr>
          <w:rFonts w:ascii="Symbol" w:hAnsi="Symbol"/>
        </w:rPr>
        <w:t></w:t>
      </w:r>
      <w:r>
        <w:rPr>
          <w:rFonts w:ascii="Symbol" w:hAnsi="Symbol"/>
        </w:rPr>
        <w:tab/>
      </w:r>
      <w:r>
        <w:t>Magistrates Court</w:t>
      </w:r>
    </w:p>
    <w:p w14:paraId="08C67666" w14:textId="77777777" w:rsidR="00AA5D72" w:rsidRDefault="00AA5D72" w:rsidP="00E97632">
      <w:pPr>
        <w:pStyle w:val="aNoteBulletss"/>
        <w:tabs>
          <w:tab w:val="left" w:pos="2300"/>
        </w:tabs>
      </w:pPr>
      <w:r>
        <w:rPr>
          <w:rFonts w:ascii="Symbol" w:hAnsi="Symbol"/>
        </w:rPr>
        <w:t></w:t>
      </w:r>
      <w:r>
        <w:rPr>
          <w:rFonts w:ascii="Symbol" w:hAnsi="Symbol"/>
        </w:rPr>
        <w:tab/>
      </w:r>
      <w:r>
        <w:t>penalty unit (see s 133)</w:t>
      </w:r>
    </w:p>
    <w:p w14:paraId="40B8EBB0" w14:textId="77777777" w:rsidR="00E97632" w:rsidRDefault="00E97632" w:rsidP="00E97632">
      <w:pPr>
        <w:pStyle w:val="aNoteBulletss"/>
        <w:tabs>
          <w:tab w:val="left" w:pos="2300"/>
        </w:tabs>
      </w:pPr>
      <w:r>
        <w:rPr>
          <w:rFonts w:ascii="Symbol" w:hAnsi="Symbol" w:cs="Symbol"/>
        </w:rPr>
        <w:t></w:t>
      </w:r>
      <w:r>
        <w:rPr>
          <w:rFonts w:ascii="Symbol" w:hAnsi="Symbol" w:cs="Symbol"/>
        </w:rPr>
        <w:tab/>
      </w:r>
      <w:r>
        <w:t>reviewable decision notice</w:t>
      </w:r>
    </w:p>
    <w:p w14:paraId="1136A777" w14:textId="77777777" w:rsidR="00AA5D72" w:rsidRDefault="00AA5D72" w:rsidP="00E97632">
      <w:pPr>
        <w:pStyle w:val="aNoteBulletss"/>
        <w:tabs>
          <w:tab w:val="left" w:pos="2300"/>
        </w:tabs>
      </w:pPr>
      <w:r>
        <w:rPr>
          <w:rFonts w:ascii="Symbol" w:hAnsi="Symbol"/>
        </w:rPr>
        <w:t></w:t>
      </w:r>
      <w:r>
        <w:rPr>
          <w:rFonts w:ascii="Symbol" w:hAnsi="Symbol"/>
        </w:rPr>
        <w:tab/>
      </w:r>
      <w:r>
        <w:t>State</w:t>
      </w:r>
    </w:p>
    <w:p w14:paraId="78C3429D" w14:textId="77777777" w:rsidR="00AA5D72" w:rsidRDefault="00AA5D72" w:rsidP="00E97632">
      <w:pPr>
        <w:pStyle w:val="aNoteBulletss"/>
        <w:tabs>
          <w:tab w:val="left" w:pos="2300"/>
        </w:tabs>
      </w:pPr>
      <w:r>
        <w:rPr>
          <w:rFonts w:ascii="Symbol" w:hAnsi="Symbol"/>
        </w:rPr>
        <w:t></w:t>
      </w:r>
      <w:r>
        <w:rPr>
          <w:rFonts w:ascii="Symbol" w:hAnsi="Symbol"/>
        </w:rPr>
        <w:tab/>
      </w:r>
      <w:r>
        <w:t>Supreme Court</w:t>
      </w:r>
    </w:p>
    <w:p w14:paraId="75DF7EB0" w14:textId="77777777" w:rsidR="00AA5D72" w:rsidRDefault="00AA5D72" w:rsidP="00E97632">
      <w:pPr>
        <w:pStyle w:val="aNoteBulletss"/>
        <w:tabs>
          <w:tab w:val="left" w:pos="2300"/>
        </w:tabs>
      </w:pPr>
      <w:r>
        <w:rPr>
          <w:rFonts w:ascii="Symbol" w:hAnsi="Symbol"/>
        </w:rPr>
        <w:t></w:t>
      </w:r>
      <w:r>
        <w:rPr>
          <w:rFonts w:ascii="Symbol" w:hAnsi="Symbol"/>
        </w:rPr>
        <w:tab/>
      </w:r>
      <w:r>
        <w:t>Legislative Assembly</w:t>
      </w:r>
    </w:p>
    <w:p w14:paraId="1A0C174F" w14:textId="77777777" w:rsidR="00AA5D72" w:rsidRDefault="00AA5D72" w:rsidP="00E97632">
      <w:pPr>
        <w:pStyle w:val="aNoteBulletss"/>
        <w:tabs>
          <w:tab w:val="left" w:pos="2300"/>
        </w:tabs>
      </w:pPr>
      <w:r>
        <w:rPr>
          <w:rFonts w:ascii="Symbol" w:hAnsi="Symbol"/>
        </w:rPr>
        <w:t></w:t>
      </w:r>
      <w:r>
        <w:rPr>
          <w:rFonts w:ascii="Symbol" w:hAnsi="Symbol"/>
        </w:rPr>
        <w:tab/>
      </w:r>
      <w:r>
        <w:t>Minister (see s 162)</w:t>
      </w:r>
    </w:p>
    <w:p w14:paraId="5CE6DE6E" w14:textId="77777777" w:rsidR="00AA5D72" w:rsidRDefault="00AA5D72" w:rsidP="00E97632">
      <w:pPr>
        <w:pStyle w:val="aNoteBulletss"/>
        <w:tabs>
          <w:tab w:val="left" w:pos="2300"/>
        </w:tabs>
      </w:pPr>
      <w:r>
        <w:rPr>
          <w:rFonts w:ascii="Symbol" w:hAnsi="Symbol"/>
        </w:rPr>
        <w:t></w:t>
      </w:r>
      <w:r>
        <w:rPr>
          <w:rFonts w:ascii="Symbol" w:hAnsi="Symbol"/>
        </w:rPr>
        <w:tab/>
      </w:r>
      <w:r>
        <w:t>the Territory.</w:t>
      </w:r>
    </w:p>
    <w:p w14:paraId="1FF00CA9" w14:textId="77777777" w:rsidR="00AA5D72" w:rsidRDefault="00AA5D72">
      <w:pPr>
        <w:pStyle w:val="aDef"/>
      </w:pPr>
      <w:r>
        <w:rPr>
          <w:rStyle w:val="charBoldItals"/>
        </w:rPr>
        <w:t>arrangement,</w:t>
      </w:r>
      <w:r>
        <w:t xml:space="preserve"> for payment of an assessment amount, for division 7.2 (Recovery of tax from directors of corporations)—see section 56A.</w:t>
      </w:r>
    </w:p>
    <w:p w14:paraId="57227C0C" w14:textId="77777777" w:rsidR="00AA5D72" w:rsidRDefault="00AA5D72">
      <w:pPr>
        <w:pStyle w:val="aDef"/>
        <w:keepNext/>
      </w:pPr>
      <w:r>
        <w:rPr>
          <w:rStyle w:val="charBoldItals"/>
        </w:rPr>
        <w:lastRenderedPageBreak/>
        <w:t>assessment</w:t>
      </w:r>
      <w:r>
        <w:t xml:space="preserve"> means—</w:t>
      </w:r>
    </w:p>
    <w:p w14:paraId="60FDAB3A" w14:textId="77777777" w:rsidR="00AA5D72" w:rsidRDefault="00AA5D72" w:rsidP="0078005E">
      <w:pPr>
        <w:pStyle w:val="aDefpara"/>
        <w:keepNext/>
      </w:pPr>
      <w:r>
        <w:tab/>
        <w:t>(a)</w:t>
      </w:r>
      <w:r>
        <w:tab/>
        <w:t>an assessment, reassessment or compromise assessment of the tax liability of a person under a tax law, made by the commissioner under part 3; or</w:t>
      </w:r>
    </w:p>
    <w:p w14:paraId="7E9ECC39" w14:textId="77777777" w:rsidR="00E97632" w:rsidRDefault="00E97632" w:rsidP="00E97632">
      <w:pPr>
        <w:pStyle w:val="aDefpara"/>
      </w:pPr>
      <w:r>
        <w:tab/>
        <w:t>(b)</w:t>
      </w:r>
      <w:r>
        <w:tab/>
        <w:t>an assessment substituted by the ACAT on review under part 10.</w:t>
      </w:r>
    </w:p>
    <w:p w14:paraId="2D0DA616" w14:textId="77777777" w:rsidR="00AA5D72" w:rsidRDefault="00AA5D72">
      <w:pPr>
        <w:pStyle w:val="aDef"/>
        <w:rPr>
          <w:rFonts w:ascii="Times New (W1)" w:hAnsi="Times New (W1)" w:cs="Times New (W1)"/>
        </w:rPr>
      </w:pPr>
      <w:r>
        <w:rPr>
          <w:rStyle w:val="charBoldItals"/>
        </w:rPr>
        <w:t>assessment amount,</w:t>
      </w:r>
      <w:r>
        <w:rPr>
          <w:rFonts w:ascii="Times New (W1)" w:hAnsi="Times New (W1)" w:cs="Times New (W1)"/>
        </w:rPr>
        <w:t xml:space="preserve"> for a corporation, for division 7.2 (Recovery of tax from directors of corporations)—see section 56A.</w:t>
      </w:r>
    </w:p>
    <w:p w14:paraId="7FA96BBC" w14:textId="77777777" w:rsidR="00A64968" w:rsidRPr="00A64968" w:rsidRDefault="00A64968">
      <w:pPr>
        <w:pStyle w:val="aDef"/>
      </w:pPr>
      <w:r w:rsidRPr="00F4366C">
        <w:rPr>
          <w:rStyle w:val="charBoldItals"/>
        </w:rPr>
        <w:t>at</w:t>
      </w:r>
      <w:r w:rsidRPr="00F4366C">
        <w:t xml:space="preserve"> premises, for division 9.2A (Authorised valuers)—see section 90A.</w:t>
      </w:r>
    </w:p>
    <w:p w14:paraId="21971205" w14:textId="77777777" w:rsidR="00AA5D72" w:rsidRDefault="00AA5D72">
      <w:pPr>
        <w:pStyle w:val="aDef"/>
      </w:pPr>
      <w:r>
        <w:rPr>
          <w:rStyle w:val="charBoldItals"/>
        </w:rPr>
        <w:t>authorised officer</w:t>
      </w:r>
      <w:r>
        <w:t xml:space="preserve"> means an authorised officer under section </w:t>
      </w:r>
      <w:r>
        <w:rPr>
          <w:noProof/>
        </w:rPr>
        <w:t>79</w:t>
      </w:r>
      <w:r>
        <w:t>.</w:t>
      </w:r>
    </w:p>
    <w:p w14:paraId="3B9B1412" w14:textId="77777777" w:rsidR="00A64968" w:rsidRDefault="00A64968">
      <w:pPr>
        <w:pStyle w:val="aDef"/>
      </w:pPr>
      <w:r w:rsidRPr="00F4366C">
        <w:rPr>
          <w:rStyle w:val="charBoldItals"/>
        </w:rPr>
        <w:t xml:space="preserve">authorised valuer </w:t>
      </w:r>
      <w:r w:rsidRPr="00F4366C">
        <w:t>means an authorised valuer appointed under section 90B.</w:t>
      </w:r>
    </w:p>
    <w:p w14:paraId="475DD09A" w14:textId="77777777" w:rsidR="000C267E" w:rsidRPr="002B77A1" w:rsidRDefault="000C267E" w:rsidP="000C267E">
      <w:pPr>
        <w:pStyle w:val="aDef"/>
      </w:pPr>
      <w:r w:rsidRPr="002B77A1">
        <w:rPr>
          <w:rStyle w:val="charBoldItals"/>
        </w:rPr>
        <w:t>beneficial organisation determination</w:t>
      </w:r>
      <w:r w:rsidRPr="002B77A1">
        <w:rPr>
          <w:lang w:eastAsia="en-AU"/>
        </w:rPr>
        <w:t xml:space="preserve"> means a determination made under section 18F (Beneficial organisation determinations—decision)</w:t>
      </w:r>
      <w:r w:rsidRPr="002B77A1">
        <w:t>.</w:t>
      </w:r>
    </w:p>
    <w:p w14:paraId="75188A85" w14:textId="77777777" w:rsidR="00AA5D72" w:rsidRDefault="00AA5D72">
      <w:pPr>
        <w:pStyle w:val="aDef"/>
        <w:keepNext/>
      </w:pPr>
      <w:r>
        <w:rPr>
          <w:rStyle w:val="charBoldItals"/>
        </w:rPr>
        <w:t>business</w:t>
      </w:r>
      <w:r>
        <w:t xml:space="preserve"> means—</w:t>
      </w:r>
    </w:p>
    <w:p w14:paraId="498703B5" w14:textId="77777777" w:rsidR="00AA5D72" w:rsidRDefault="00AA5D72">
      <w:pPr>
        <w:pStyle w:val="aDefpara"/>
      </w:pPr>
      <w:r>
        <w:tab/>
        <w:t>(a)</w:t>
      </w:r>
      <w:r>
        <w:tab/>
        <w:t>a profession or trade; or</w:t>
      </w:r>
    </w:p>
    <w:p w14:paraId="5BA6061A" w14:textId="77777777" w:rsidR="00AA5D72" w:rsidRDefault="00AA5D72">
      <w:pPr>
        <w:pStyle w:val="aDefpara"/>
      </w:pPr>
      <w:r>
        <w:tab/>
        <w:t>(b)</w:t>
      </w:r>
      <w:r>
        <w:tab/>
        <w:t>any other activity carried on for fee or reward; or</w:t>
      </w:r>
    </w:p>
    <w:p w14:paraId="0B44FB00" w14:textId="77777777" w:rsidR="00AA5D72" w:rsidRDefault="00AA5D72">
      <w:pPr>
        <w:pStyle w:val="aDefpara"/>
      </w:pPr>
      <w:r>
        <w:tab/>
        <w:t>(c)</w:t>
      </w:r>
      <w:r>
        <w:tab/>
        <w:t>the activity of employing people to perform duties in connection with another business; or</w:t>
      </w:r>
    </w:p>
    <w:p w14:paraId="705DE386" w14:textId="77777777" w:rsidR="00AA5D72" w:rsidRDefault="00AA5D72">
      <w:pPr>
        <w:pStyle w:val="aDefpara"/>
      </w:pPr>
      <w:r>
        <w:tab/>
        <w:t>(d)</w:t>
      </w:r>
      <w:r>
        <w:tab/>
        <w:t>the carrying on of a trust;</w:t>
      </w:r>
    </w:p>
    <w:p w14:paraId="5CEE722E" w14:textId="77777777" w:rsidR="00AA5D72" w:rsidRDefault="00AA5D72">
      <w:pPr>
        <w:pStyle w:val="Amainreturn"/>
      </w:pPr>
      <w:r>
        <w:t>whether carried on by 1 person or 2 or more people together.</w:t>
      </w:r>
    </w:p>
    <w:p w14:paraId="429F3B22" w14:textId="77777777" w:rsidR="006762AC" w:rsidRPr="002B77A1" w:rsidRDefault="006762AC" w:rsidP="006762AC">
      <w:pPr>
        <w:pStyle w:val="aDef"/>
      </w:pPr>
      <w:r w:rsidRPr="002B77A1">
        <w:rPr>
          <w:rStyle w:val="charBoldItals"/>
        </w:rPr>
        <w:t>charitable organisation</w:t>
      </w:r>
      <w:r w:rsidRPr="002B77A1">
        <w:rPr>
          <w:lang w:eastAsia="en-AU"/>
        </w:rPr>
        <w:t>, for a tax law</w:t>
      </w:r>
      <w:r w:rsidRPr="002B77A1">
        <w:t>—</w:t>
      </w:r>
      <w:r w:rsidRPr="002B77A1">
        <w:rPr>
          <w:lang w:eastAsia="en-AU"/>
        </w:rPr>
        <w:t xml:space="preserve">see </w:t>
      </w:r>
      <w:r w:rsidRPr="002B77A1">
        <w:t>section 18B.</w:t>
      </w:r>
    </w:p>
    <w:p w14:paraId="71AC5AD2" w14:textId="77777777" w:rsidR="00AA5D72" w:rsidRDefault="00AA5D72">
      <w:pPr>
        <w:pStyle w:val="aDef"/>
      </w:pPr>
      <w:r>
        <w:rPr>
          <w:rStyle w:val="charBoldItals"/>
        </w:rPr>
        <w:t>commissioner</w:t>
      </w:r>
      <w:r>
        <w:t xml:space="preserve"> means the Commissioner for Australian Capital Territory Revenue mentioned in section </w:t>
      </w:r>
      <w:r>
        <w:rPr>
          <w:noProof/>
        </w:rPr>
        <w:t>73</w:t>
      </w:r>
      <w:r>
        <w:t>.</w:t>
      </w:r>
    </w:p>
    <w:p w14:paraId="7C251176" w14:textId="77777777" w:rsidR="001D5A5A" w:rsidRDefault="001D5A5A" w:rsidP="001D5A5A">
      <w:pPr>
        <w:pStyle w:val="aDef"/>
      </w:pPr>
      <w:r w:rsidRPr="00F77F15">
        <w:rPr>
          <w:rStyle w:val="charBoldItals"/>
        </w:rPr>
        <w:t>commissioner-reviewable decision</w:t>
      </w:r>
      <w:r>
        <w:t>, for division 10.2 (Notification and review of decisions)—see section 107.</w:t>
      </w:r>
    </w:p>
    <w:p w14:paraId="351BE0B7" w14:textId="291A00C3" w:rsidR="00AA5D72" w:rsidRDefault="00AA5D72">
      <w:pPr>
        <w:pStyle w:val="aDef"/>
        <w:suppressLineNumbers/>
      </w:pPr>
      <w:r>
        <w:rPr>
          <w:rStyle w:val="charBoldItals"/>
        </w:rPr>
        <w:t>corporation</w:t>
      </w:r>
      <w:r>
        <w:t xml:space="preserve">—see the </w:t>
      </w:r>
      <w:hyperlink r:id="rId198" w:tooltip="Act 2001 No 50 (Cwlth)" w:history="1">
        <w:r w:rsidR="00F77F15" w:rsidRPr="00F77F15">
          <w:rPr>
            <w:rStyle w:val="charCitHyperlinkAbbrev"/>
          </w:rPr>
          <w:t>Corporations Act</w:t>
        </w:r>
      </w:hyperlink>
      <w:r>
        <w:t>, section 57A.</w:t>
      </w:r>
    </w:p>
    <w:p w14:paraId="176AF521" w14:textId="77777777" w:rsidR="007F7A29" w:rsidRPr="00873441" w:rsidRDefault="007F7A29" w:rsidP="007F7A29">
      <w:pPr>
        <w:pStyle w:val="aDef"/>
      </w:pPr>
      <w:r w:rsidRPr="00873441">
        <w:rPr>
          <w:rStyle w:val="charBoldItals"/>
        </w:rPr>
        <w:lastRenderedPageBreak/>
        <w:t>deferral scheme</w:t>
      </w:r>
      <w:r w:rsidRPr="00873441">
        <w:rPr>
          <w:bCs/>
          <w:iCs/>
        </w:rPr>
        <w:t>, for division 11.5A (</w:t>
      </w:r>
      <w:r w:rsidRPr="00873441">
        <w:t>Revenue measures—deferral, exemption and rebate schemes</w:t>
      </w:r>
      <w:r w:rsidRPr="00873441">
        <w:rPr>
          <w:bCs/>
          <w:iCs/>
        </w:rPr>
        <w:t>)</w:t>
      </w:r>
      <w:r w:rsidRPr="00873441">
        <w:t>—see section 137D (1).</w:t>
      </w:r>
    </w:p>
    <w:p w14:paraId="0988A845" w14:textId="77777777" w:rsidR="00AA5D72" w:rsidRDefault="00AA5D72" w:rsidP="004C30A0">
      <w:pPr>
        <w:pStyle w:val="aDef"/>
        <w:keepNext/>
        <w:keepLines/>
      </w:pPr>
      <w:r>
        <w:rPr>
          <w:rStyle w:val="charBoldItals"/>
        </w:rPr>
        <w:t>director</w:t>
      </w:r>
      <w:r>
        <w:t>, in relation to a body corporate, includes a person occupying or acting in a position with responsibility for the direction of the body, by whatever name called and whether or not validly appointed to occupy, or duly authorised to act in, the position.</w:t>
      </w:r>
    </w:p>
    <w:p w14:paraId="5AAC2619" w14:textId="2F51B136" w:rsidR="00AA5D72" w:rsidRDefault="00AA5D72">
      <w:pPr>
        <w:pStyle w:val="aNote"/>
      </w:pPr>
      <w:r>
        <w:rPr>
          <w:rStyle w:val="charItals"/>
        </w:rPr>
        <w:t>Note</w:t>
      </w:r>
      <w:r>
        <w:rPr>
          <w:rStyle w:val="charItals"/>
        </w:rPr>
        <w:tab/>
      </w:r>
      <w:r>
        <w:rPr>
          <w:rStyle w:val="charBoldItals"/>
        </w:rPr>
        <w:t>Document</w:t>
      </w:r>
      <w:r>
        <w:t xml:space="preserve"> is defined in the </w:t>
      </w:r>
      <w:hyperlink r:id="rId199" w:tooltip="A2001-14" w:history="1">
        <w:r w:rsidR="00F77F15" w:rsidRPr="00F77F15">
          <w:rPr>
            <w:rStyle w:val="charCitHyperlinkAbbrev"/>
          </w:rPr>
          <w:t>Legislation Act</w:t>
        </w:r>
      </w:hyperlink>
      <w:r>
        <w:t>, dict, pt 1, and includes information in electronic form.</w:t>
      </w:r>
    </w:p>
    <w:p w14:paraId="193E6E6B" w14:textId="77777777" w:rsidR="000C267E" w:rsidRPr="002B77A1" w:rsidRDefault="000C267E" w:rsidP="000C267E">
      <w:pPr>
        <w:pStyle w:val="aDef"/>
      </w:pPr>
      <w:r w:rsidRPr="002B77A1">
        <w:rPr>
          <w:rStyle w:val="charBoldItals"/>
        </w:rPr>
        <w:t>excluded organisation</w:t>
      </w:r>
      <w:r w:rsidRPr="002B77A1">
        <w:rPr>
          <w:lang w:eastAsia="en-AU"/>
        </w:rPr>
        <w:t>, for p</w:t>
      </w:r>
      <w:r w:rsidRPr="002B77A1">
        <w:t>art 3A (Charitable organisations)—</w:t>
      </w:r>
      <w:r w:rsidRPr="002B77A1">
        <w:rPr>
          <w:lang w:eastAsia="en-AU"/>
        </w:rPr>
        <w:t xml:space="preserve">see </w:t>
      </w:r>
      <w:r w:rsidRPr="002B77A1">
        <w:t>section 18C.</w:t>
      </w:r>
    </w:p>
    <w:p w14:paraId="6FCA7C12" w14:textId="77777777" w:rsidR="007F7A29" w:rsidRPr="00873441" w:rsidRDefault="007F7A29" w:rsidP="007F7A29">
      <w:pPr>
        <w:pStyle w:val="aDef"/>
      </w:pPr>
      <w:r w:rsidRPr="00873441">
        <w:rPr>
          <w:rStyle w:val="charBoldItals"/>
        </w:rPr>
        <w:t>exemption scheme</w:t>
      </w:r>
      <w:r w:rsidRPr="00873441">
        <w:rPr>
          <w:bCs/>
          <w:iCs/>
        </w:rPr>
        <w:t>, for division 11.5A (</w:t>
      </w:r>
      <w:r w:rsidRPr="00873441">
        <w:t>Revenue measures—deferral, exemption and rebate schemes</w:t>
      </w:r>
      <w:r w:rsidRPr="00873441">
        <w:rPr>
          <w:bCs/>
          <w:iCs/>
        </w:rPr>
        <w:t>)</w:t>
      </w:r>
      <w:r w:rsidRPr="00873441">
        <w:t>—see section 137E (1).</w:t>
      </w:r>
    </w:p>
    <w:p w14:paraId="0B1EB07A" w14:textId="77777777" w:rsidR="00AA5D72" w:rsidRDefault="00AA5D72">
      <w:pPr>
        <w:pStyle w:val="aDef"/>
      </w:pPr>
      <w:r>
        <w:rPr>
          <w:rStyle w:val="charBoldItals"/>
        </w:rPr>
        <w:t>interest rate</w:t>
      </w:r>
      <w:r>
        <w:t xml:space="preserve"> means the interest rate set under section 26.</w:t>
      </w:r>
    </w:p>
    <w:p w14:paraId="3364F53D" w14:textId="77777777" w:rsidR="001D5A5A" w:rsidRDefault="001D5A5A" w:rsidP="001D5A5A">
      <w:pPr>
        <w:pStyle w:val="aDef"/>
      </w:pPr>
      <w:r w:rsidRPr="00F77F15">
        <w:rPr>
          <w:rStyle w:val="charBoldItals"/>
        </w:rPr>
        <w:t>internally reviewable decision</w:t>
      </w:r>
      <w:r>
        <w:t>, for division 10.2 (Notification and review of decisions)—see section 107.</w:t>
      </w:r>
    </w:p>
    <w:p w14:paraId="4320F27C" w14:textId="77777777" w:rsidR="00AA5D72" w:rsidRDefault="00AA5D72">
      <w:pPr>
        <w:pStyle w:val="aDef"/>
        <w:spacing w:before="120" w:after="100"/>
      </w:pPr>
      <w:r>
        <w:rPr>
          <w:rStyle w:val="charBoldItals"/>
        </w:rPr>
        <w:t>market rate component</w:t>
      </w:r>
      <w:r>
        <w:t>, in relation to interest for a day—see section 26 (2).</w:t>
      </w:r>
    </w:p>
    <w:p w14:paraId="62036A44" w14:textId="77777777" w:rsidR="00AA5D72" w:rsidRDefault="00AA5D72">
      <w:pPr>
        <w:pStyle w:val="aDef"/>
      </w:pPr>
      <w:r>
        <w:rPr>
          <w:rStyle w:val="charBoldItals"/>
        </w:rPr>
        <w:t>objection</w:t>
      </w:r>
      <w:r>
        <w:t xml:space="preserve"> means an objection made under section 100.</w:t>
      </w:r>
    </w:p>
    <w:p w14:paraId="3810B022" w14:textId="77777777" w:rsidR="00A64968" w:rsidRDefault="00A64968">
      <w:pPr>
        <w:pStyle w:val="aDef"/>
      </w:pPr>
      <w:r w:rsidRPr="00F4366C">
        <w:rPr>
          <w:rStyle w:val="charBoldItals"/>
        </w:rPr>
        <w:t>occupier</w:t>
      </w:r>
      <w:r w:rsidRPr="00F4366C">
        <w:t>, of premises, for division 9.2A (Authorised valuers)—see section 90A.</w:t>
      </w:r>
    </w:p>
    <w:p w14:paraId="7341E4BC" w14:textId="77777777" w:rsidR="000C267E" w:rsidRPr="002B77A1" w:rsidRDefault="000C267E" w:rsidP="000C267E">
      <w:pPr>
        <w:pStyle w:val="aDef"/>
      </w:pPr>
      <w:r w:rsidRPr="002B77A1">
        <w:rPr>
          <w:rStyle w:val="charBoldItals"/>
        </w:rPr>
        <w:t>organisation</w:t>
      </w:r>
      <w:r w:rsidRPr="002B77A1">
        <w:t xml:space="preserve">, </w:t>
      </w:r>
      <w:r w:rsidRPr="002B77A1">
        <w:rPr>
          <w:lang w:eastAsia="en-AU"/>
        </w:rPr>
        <w:t>for p</w:t>
      </w:r>
      <w:r w:rsidRPr="002B77A1">
        <w:t>art 3A (Charitable organisations)—</w:t>
      </w:r>
      <w:r w:rsidRPr="002B77A1">
        <w:rPr>
          <w:lang w:eastAsia="en-AU"/>
        </w:rPr>
        <w:t xml:space="preserve">see </w:t>
      </w:r>
      <w:r w:rsidRPr="002B77A1">
        <w:t>section 18A.</w:t>
      </w:r>
    </w:p>
    <w:p w14:paraId="41F0FF13" w14:textId="77777777" w:rsidR="00E43A1D" w:rsidRPr="00232F36" w:rsidRDefault="00E43A1D" w:rsidP="00E43A1D">
      <w:pPr>
        <w:pStyle w:val="aDef"/>
      </w:pPr>
      <w:r w:rsidRPr="00232F36">
        <w:rPr>
          <w:rStyle w:val="charBoldItals"/>
        </w:rPr>
        <w:t>owner</w:t>
      </w:r>
      <w:r w:rsidRPr="00232F36">
        <w:t>, of a parcel of land, for division 7.3 (Tax in  arrears—recovery measures)—see section 56G.</w:t>
      </w:r>
    </w:p>
    <w:p w14:paraId="557662A1" w14:textId="77777777" w:rsidR="00E43A1D" w:rsidRPr="00232F36" w:rsidRDefault="00E43A1D" w:rsidP="00E43A1D">
      <w:pPr>
        <w:pStyle w:val="aDef"/>
      </w:pPr>
      <w:r w:rsidRPr="00232F36">
        <w:rPr>
          <w:rStyle w:val="charBoldItals"/>
        </w:rPr>
        <w:t>parcel</w:t>
      </w:r>
      <w:r w:rsidRPr="00232F36">
        <w:t>, of land, for division 7.3 (Tax in  arrears—recovery measures)—see section 56G.</w:t>
      </w:r>
    </w:p>
    <w:p w14:paraId="39B29574" w14:textId="77777777" w:rsidR="00AA5D72" w:rsidRDefault="00AA5D72">
      <w:pPr>
        <w:pStyle w:val="aDef"/>
      </w:pPr>
      <w:r>
        <w:rPr>
          <w:rStyle w:val="charBoldItals"/>
        </w:rPr>
        <w:t>premises</w:t>
      </w:r>
      <w:r>
        <w:t xml:space="preserve"> includes land, a vehicle, a vessel and an aircraft.</w:t>
      </w:r>
    </w:p>
    <w:p w14:paraId="131C4A40" w14:textId="77777777" w:rsidR="00AA5D72" w:rsidRDefault="00AA5D72">
      <w:pPr>
        <w:pStyle w:val="aDef"/>
      </w:pPr>
      <w:r>
        <w:rPr>
          <w:rStyle w:val="charBoldItals"/>
        </w:rPr>
        <w:t>premium component</w:t>
      </w:r>
      <w:r>
        <w:t>, in relation to interest—see section 26 (</w:t>
      </w:r>
      <w:r w:rsidR="000513B8">
        <w:t>3</w:t>
      </w:r>
      <w:r>
        <w:t>).</w:t>
      </w:r>
    </w:p>
    <w:p w14:paraId="3F593B30" w14:textId="77777777" w:rsidR="00AA5D72" w:rsidRDefault="00AA5D72">
      <w:pPr>
        <w:pStyle w:val="aDef"/>
      </w:pPr>
      <w:r>
        <w:rPr>
          <w:rStyle w:val="charBoldItals"/>
        </w:rPr>
        <w:lastRenderedPageBreak/>
        <w:t>public officer</w:t>
      </w:r>
      <w:r>
        <w:t xml:space="preserve"> means the public officer of a body appointed under section 117.</w:t>
      </w:r>
    </w:p>
    <w:p w14:paraId="7154B6D4" w14:textId="77777777" w:rsidR="007F7A29" w:rsidRPr="00873441" w:rsidRDefault="007F7A29" w:rsidP="007F7A29">
      <w:pPr>
        <w:pStyle w:val="aDef"/>
      </w:pPr>
      <w:r w:rsidRPr="00873441">
        <w:rPr>
          <w:rStyle w:val="charBoldItals"/>
        </w:rPr>
        <w:t>rebate scheme</w:t>
      </w:r>
      <w:r w:rsidRPr="00873441">
        <w:rPr>
          <w:bCs/>
          <w:iCs/>
        </w:rPr>
        <w:t>, for division 11.5A (</w:t>
      </w:r>
      <w:r w:rsidRPr="00873441">
        <w:t>Revenue measures—deferral, exemption and rebate schemes</w:t>
      </w:r>
      <w:r w:rsidRPr="00873441">
        <w:rPr>
          <w:bCs/>
          <w:iCs/>
        </w:rPr>
        <w:t>)</w:t>
      </w:r>
      <w:r w:rsidRPr="00873441">
        <w:t>—see section 137F (1).</w:t>
      </w:r>
    </w:p>
    <w:p w14:paraId="5D407448" w14:textId="77777777" w:rsidR="00AA5D72" w:rsidRDefault="00AA5D72" w:rsidP="004C30A0">
      <w:pPr>
        <w:pStyle w:val="aDef"/>
        <w:keepLines/>
      </w:pPr>
      <w:r>
        <w:rPr>
          <w:rStyle w:val="charBoldItals"/>
        </w:rPr>
        <w:t>reciprocating jurisdiction</w:t>
      </w:r>
      <w:r>
        <w:t xml:space="preserve"> means a jurisdiction, being the Commonwealth, a State or another Territory, under a law of which a tax officer of the jurisdiction is authorised to give to the commissioner, for the purposes of the administration of a tax law of the ACT, information within the knowledge of the tax officer.</w:t>
      </w:r>
    </w:p>
    <w:p w14:paraId="0CB9D1D0" w14:textId="77777777" w:rsidR="00AA5D72" w:rsidRDefault="00AA5D72">
      <w:pPr>
        <w:pStyle w:val="aDef"/>
      </w:pPr>
      <w:r>
        <w:rPr>
          <w:rStyle w:val="charBoldItals"/>
        </w:rPr>
        <w:t>record</w:t>
      </w:r>
      <w:r>
        <w:t xml:space="preserve"> means a record in any form of document.</w:t>
      </w:r>
    </w:p>
    <w:p w14:paraId="4FB2E25E" w14:textId="77777777" w:rsidR="00AA5D72" w:rsidRDefault="00AA5D72">
      <w:pPr>
        <w:pStyle w:val="aDef"/>
        <w:keepNext/>
      </w:pPr>
      <w:r>
        <w:rPr>
          <w:rStyle w:val="charBoldItals"/>
        </w:rPr>
        <w:t>return</w:t>
      </w:r>
      <w:r>
        <w:t xml:space="preserve"> means a return, statement, application, report or other record that—</w:t>
      </w:r>
    </w:p>
    <w:p w14:paraId="1CA306C5" w14:textId="77777777" w:rsidR="00AA5D72" w:rsidRDefault="00AA5D72">
      <w:pPr>
        <w:pStyle w:val="aDefpara"/>
      </w:pPr>
      <w:r>
        <w:tab/>
        <w:t>(a)</w:t>
      </w:r>
      <w:r>
        <w:tab/>
        <w:t>is required or authorised under a tax law to be lodged by a person with the commissioner or a specified person; and</w:t>
      </w:r>
    </w:p>
    <w:p w14:paraId="35476625" w14:textId="77777777" w:rsidR="00AA5D72" w:rsidRDefault="00AA5D72">
      <w:pPr>
        <w:pStyle w:val="aDefpara"/>
      </w:pPr>
      <w:r>
        <w:tab/>
        <w:t>(b)</w:t>
      </w:r>
      <w:r>
        <w:tab/>
        <w:t>is liable to tax or records matters in relation to which there is or may be a tax liability.</w:t>
      </w:r>
    </w:p>
    <w:p w14:paraId="0F266439" w14:textId="77777777" w:rsidR="00AA5D72" w:rsidRDefault="00AA5D72">
      <w:pPr>
        <w:pStyle w:val="aDef"/>
      </w:pPr>
      <w:r>
        <w:rPr>
          <w:rStyle w:val="charBoldItals"/>
        </w:rPr>
        <w:t>revenue amount</w:t>
      </w:r>
      <w:r>
        <w:t xml:space="preserve"> means an amount of money paid voluntarily or under compulsion as a tax (including penalty tax).</w:t>
      </w:r>
    </w:p>
    <w:p w14:paraId="4EDF9CD2" w14:textId="77777777" w:rsidR="001D5A5A" w:rsidRDefault="001D5A5A" w:rsidP="001D5A5A">
      <w:pPr>
        <w:pStyle w:val="aDef"/>
      </w:pPr>
      <w:r w:rsidRPr="00F77F15">
        <w:rPr>
          <w:rStyle w:val="charBoldItals"/>
        </w:rPr>
        <w:t>reviewable decision</w:t>
      </w:r>
      <w:r>
        <w:t>, for division 10.2 (Notification and review of decisions)—see section 107A.</w:t>
      </w:r>
    </w:p>
    <w:p w14:paraId="4EF64074" w14:textId="77777777" w:rsidR="007F7A29" w:rsidRPr="00873441" w:rsidRDefault="007F7A29" w:rsidP="007F7A29">
      <w:pPr>
        <w:pStyle w:val="aDef"/>
      </w:pPr>
      <w:r w:rsidRPr="00873441">
        <w:rPr>
          <w:rStyle w:val="charBoldItals"/>
        </w:rPr>
        <w:t>scheme</w:t>
      </w:r>
      <w:r w:rsidRPr="00873441">
        <w:rPr>
          <w:bCs/>
          <w:iCs/>
        </w:rPr>
        <w:t>, for division 11.5A (</w:t>
      </w:r>
      <w:r w:rsidRPr="00873441">
        <w:t>Revenue measures—deferral, exemption and rebate schemes</w:t>
      </w:r>
      <w:r w:rsidRPr="00873441">
        <w:rPr>
          <w:bCs/>
          <w:iCs/>
        </w:rPr>
        <w:t>)</w:t>
      </w:r>
      <w:r w:rsidRPr="00873441">
        <w:t>—see section 137A.</w:t>
      </w:r>
    </w:p>
    <w:p w14:paraId="73901461" w14:textId="77777777" w:rsidR="00AA5D72" w:rsidRDefault="00AA5D72">
      <w:pPr>
        <w:pStyle w:val="aDef"/>
        <w:keepNext/>
      </w:pPr>
      <w:r>
        <w:rPr>
          <w:rStyle w:val="charBoldItals"/>
        </w:rPr>
        <w:t>tax</w:t>
      </w:r>
      <w:r>
        <w:t xml:space="preserve"> means a tax, duty or levy under a tax law, and includes—</w:t>
      </w:r>
    </w:p>
    <w:p w14:paraId="796AC33F" w14:textId="77777777" w:rsidR="00AA5D72" w:rsidRDefault="00AA5D72">
      <w:pPr>
        <w:pStyle w:val="aDefpara"/>
      </w:pPr>
      <w:r>
        <w:tab/>
        <w:t>(a)</w:t>
      </w:r>
      <w:r>
        <w:tab/>
        <w:t>interest and penalty tax under part 5; and</w:t>
      </w:r>
    </w:p>
    <w:p w14:paraId="0FD14B64" w14:textId="77777777" w:rsidR="00AA5D72" w:rsidRDefault="00AA5D72">
      <w:pPr>
        <w:pStyle w:val="aDefpara"/>
      </w:pPr>
      <w:r>
        <w:tab/>
        <w:t>(b)</w:t>
      </w:r>
      <w:r>
        <w:tab/>
        <w:t>any other amount paid or payable by a taxpayer to the commissioner under a tax law.</w:t>
      </w:r>
    </w:p>
    <w:p w14:paraId="6B45E669" w14:textId="77777777" w:rsidR="00AA5D72" w:rsidRDefault="00AA5D72">
      <w:pPr>
        <w:pStyle w:val="aDef"/>
      </w:pPr>
      <w:r>
        <w:rPr>
          <w:rStyle w:val="charBoldItals"/>
        </w:rPr>
        <w:t>tax default</w:t>
      </w:r>
      <w:r>
        <w:t xml:space="preserve"> means a failure by a taxpayer to pay, in accordance with a tax law, the whole or part of tax that the taxpayer is liable to pay.</w:t>
      </w:r>
    </w:p>
    <w:p w14:paraId="73A534FD" w14:textId="77777777" w:rsidR="00AA5D72" w:rsidRDefault="00AA5D72">
      <w:pPr>
        <w:pStyle w:val="aDef"/>
        <w:keepNext/>
      </w:pPr>
      <w:r>
        <w:rPr>
          <w:rStyle w:val="charBoldItals"/>
        </w:rPr>
        <w:lastRenderedPageBreak/>
        <w:t>tax law</w:t>
      </w:r>
      <w:r>
        <w:t>—</w:t>
      </w:r>
    </w:p>
    <w:p w14:paraId="23EECF03" w14:textId="77777777" w:rsidR="00AA5D72" w:rsidRDefault="00AA5D72">
      <w:pPr>
        <w:pStyle w:val="aDefpara"/>
      </w:pPr>
      <w:r>
        <w:tab/>
        <w:t>(a)</w:t>
      </w:r>
      <w:r>
        <w:tab/>
        <w:t xml:space="preserve">in relation to the ACT—see section </w:t>
      </w:r>
      <w:r>
        <w:rPr>
          <w:noProof/>
        </w:rPr>
        <w:t>4</w:t>
      </w:r>
      <w:r>
        <w:t>; and</w:t>
      </w:r>
    </w:p>
    <w:p w14:paraId="1B887EBC" w14:textId="77777777" w:rsidR="00AA5D72" w:rsidRDefault="00AA5D72">
      <w:pPr>
        <w:pStyle w:val="aDefpara"/>
      </w:pPr>
      <w:r>
        <w:tab/>
        <w:t>(b)</w:t>
      </w:r>
      <w:r>
        <w:tab/>
        <w:t>in relation to another jurisdiction—means a law of that jurisdiction that relates to the imposition of a tax, duty or levy.</w:t>
      </w:r>
    </w:p>
    <w:p w14:paraId="5E72A133" w14:textId="77777777" w:rsidR="00AA5D72" w:rsidRDefault="00AA5D72">
      <w:pPr>
        <w:pStyle w:val="aDef"/>
      </w:pPr>
      <w:r>
        <w:rPr>
          <w:rStyle w:val="charBoldItals"/>
        </w:rPr>
        <w:t>tax offence</w:t>
      </w:r>
      <w:r>
        <w:t xml:space="preserve"> means an offence against a tax law.</w:t>
      </w:r>
    </w:p>
    <w:p w14:paraId="6E9F167D" w14:textId="77777777" w:rsidR="00AA5D72" w:rsidRDefault="00AA5D72">
      <w:pPr>
        <w:pStyle w:val="aDef"/>
        <w:keepNext/>
        <w:suppressLineNumbers/>
      </w:pPr>
      <w:r>
        <w:rPr>
          <w:rStyle w:val="charBoldItals"/>
        </w:rPr>
        <w:t>tax officer</w:t>
      </w:r>
      <w:r>
        <w:t>—</w:t>
      </w:r>
    </w:p>
    <w:p w14:paraId="682EA801" w14:textId="77777777" w:rsidR="00AA5D72" w:rsidRDefault="00AA5D72" w:rsidP="0078005E">
      <w:pPr>
        <w:pStyle w:val="aDefpara"/>
        <w:keepNext/>
      </w:pPr>
      <w:r>
        <w:tab/>
        <w:t>(a)</w:t>
      </w:r>
      <w:r>
        <w:tab/>
        <w:t>for this Act, means—</w:t>
      </w:r>
    </w:p>
    <w:p w14:paraId="60F00C19" w14:textId="77777777" w:rsidR="00AA5D72" w:rsidRDefault="00AA5D72">
      <w:pPr>
        <w:pStyle w:val="aDefsubpara"/>
      </w:pPr>
      <w:r>
        <w:tab/>
        <w:t>(i)</w:t>
      </w:r>
      <w:r>
        <w:tab/>
        <w:t>the commissioner; or</w:t>
      </w:r>
    </w:p>
    <w:p w14:paraId="740CFDD6" w14:textId="77777777" w:rsidR="00AA5D72" w:rsidRDefault="00AA5D72">
      <w:pPr>
        <w:pStyle w:val="aDefsubpara"/>
      </w:pPr>
      <w:r>
        <w:tab/>
        <w:t>(ii)</w:t>
      </w:r>
      <w:r>
        <w:tab/>
        <w:t>an authorised officer; or</w:t>
      </w:r>
    </w:p>
    <w:p w14:paraId="3172E405" w14:textId="77777777" w:rsidR="00A7760A" w:rsidRDefault="00A7760A">
      <w:pPr>
        <w:pStyle w:val="aDefsubpara"/>
      </w:pPr>
      <w:r>
        <w:tab/>
      </w:r>
      <w:r w:rsidRPr="00F4366C">
        <w:t>(ii</w:t>
      </w:r>
      <w:r>
        <w:t>i</w:t>
      </w:r>
      <w:r w:rsidRPr="00F4366C">
        <w:t>)</w:t>
      </w:r>
      <w:r w:rsidRPr="00F4366C">
        <w:tab/>
        <w:t>an authorised valuer; or</w:t>
      </w:r>
    </w:p>
    <w:p w14:paraId="1FA24F3D" w14:textId="77777777" w:rsidR="00AA5D72" w:rsidRDefault="00AA5D72">
      <w:pPr>
        <w:pStyle w:val="aDefsubpara"/>
        <w:keepNext/>
      </w:pPr>
      <w:r>
        <w:tab/>
        <w:t>(i</w:t>
      </w:r>
      <w:r w:rsidR="00A7760A">
        <w:t>v</w:t>
      </w:r>
      <w:r>
        <w:t>)</w:t>
      </w:r>
      <w:r>
        <w:tab/>
        <w:t>anyone else engaged (whether as an officer or employee or otherwise) in the administration or enforcement of a tax law; and</w:t>
      </w:r>
    </w:p>
    <w:p w14:paraId="30C68C36" w14:textId="77777777" w:rsidR="00AA5D72" w:rsidRDefault="00AA5D72">
      <w:pPr>
        <w:pStyle w:val="aDefpara"/>
      </w:pPr>
      <w:r>
        <w:tab/>
        <w:t>(b)</w:t>
      </w:r>
      <w:r>
        <w:tab/>
        <w:t>for division 9.4 (Secrecy)—see section 94.</w:t>
      </w:r>
    </w:p>
    <w:p w14:paraId="4BFDBE2C" w14:textId="77777777" w:rsidR="00AA5D72" w:rsidRDefault="00AA5D72">
      <w:pPr>
        <w:pStyle w:val="aDef"/>
      </w:pPr>
      <w:r>
        <w:rPr>
          <w:rStyle w:val="charBoldItals"/>
        </w:rPr>
        <w:t>taxpayer</w:t>
      </w:r>
      <w:r>
        <w:t xml:space="preserve"> means a person who has been assessed as liable to pay an amount of tax, who has paid an amount as tax or who is liable or may be liable to pay tax.</w:t>
      </w:r>
    </w:p>
    <w:p w14:paraId="60756D8E" w14:textId="77777777" w:rsidR="00136FB9" w:rsidRPr="00CC3FC0" w:rsidRDefault="00136FB9" w:rsidP="00136FB9">
      <w:pPr>
        <w:pStyle w:val="aDef"/>
      </w:pPr>
      <w:r w:rsidRPr="00CC3FC0">
        <w:rPr>
          <w:rStyle w:val="charBoldItals"/>
        </w:rPr>
        <w:t>under treasurer</w:t>
      </w:r>
      <w:r w:rsidRPr="00CC3FC0">
        <w:t xml:space="preserve"> means the person exercising the functions of the under treasurer in the public service. </w:t>
      </w:r>
    </w:p>
    <w:p w14:paraId="7F033572" w14:textId="77777777" w:rsidR="0006252C" w:rsidRDefault="0006252C">
      <w:pPr>
        <w:pStyle w:val="04Dictionary"/>
        <w:sectPr w:rsidR="0006252C">
          <w:headerReference w:type="even" r:id="rId200"/>
          <w:headerReference w:type="default" r:id="rId201"/>
          <w:footerReference w:type="even" r:id="rId202"/>
          <w:footerReference w:type="default" r:id="rId203"/>
          <w:type w:val="continuous"/>
          <w:pgSz w:w="11907" w:h="16839" w:code="9"/>
          <w:pgMar w:top="3000" w:right="1900" w:bottom="2500" w:left="2300" w:header="2480" w:footer="2100" w:gutter="0"/>
          <w:cols w:space="720"/>
          <w:docGrid w:linePitch="254"/>
        </w:sectPr>
      </w:pPr>
    </w:p>
    <w:p w14:paraId="4D44BD85" w14:textId="77777777" w:rsidR="009A1ACD" w:rsidRDefault="009A1ACD">
      <w:pPr>
        <w:pStyle w:val="Endnote1"/>
      </w:pPr>
      <w:bookmarkStart w:id="223" w:name="_Toc201563436"/>
      <w:r>
        <w:lastRenderedPageBreak/>
        <w:t>Endnotes</w:t>
      </w:r>
      <w:bookmarkEnd w:id="223"/>
    </w:p>
    <w:p w14:paraId="61277EF1" w14:textId="77777777" w:rsidR="009A1ACD" w:rsidRPr="00643B71" w:rsidRDefault="009A1ACD">
      <w:pPr>
        <w:pStyle w:val="Endnote2"/>
      </w:pPr>
      <w:bookmarkStart w:id="224" w:name="_Toc201563437"/>
      <w:r w:rsidRPr="00643B71">
        <w:rPr>
          <w:rStyle w:val="charTableNo"/>
        </w:rPr>
        <w:t>1</w:t>
      </w:r>
      <w:r>
        <w:tab/>
      </w:r>
      <w:r w:rsidRPr="00643B71">
        <w:rPr>
          <w:rStyle w:val="charTableText"/>
        </w:rPr>
        <w:t>About the endnotes</w:t>
      </w:r>
      <w:bookmarkEnd w:id="224"/>
    </w:p>
    <w:p w14:paraId="433DC568" w14:textId="77777777" w:rsidR="009A1ACD" w:rsidRDefault="009A1ACD">
      <w:pPr>
        <w:pStyle w:val="EndNoteTextPub"/>
      </w:pPr>
      <w:r>
        <w:t>Amending and modifying laws are annotated in the legislation history and the amendment history.  Current modifications are not included in the republished law but are set out in the endnotes.</w:t>
      </w:r>
    </w:p>
    <w:p w14:paraId="33CB092A" w14:textId="12DDE55A" w:rsidR="009A1ACD" w:rsidRDefault="009A1ACD">
      <w:pPr>
        <w:pStyle w:val="EndNoteTextPub"/>
      </w:pPr>
      <w:r>
        <w:t xml:space="preserve">Not all editorial amendments made under the </w:t>
      </w:r>
      <w:hyperlink r:id="rId204" w:tooltip="A2001-14" w:history="1">
        <w:r w:rsidR="009A5C07" w:rsidRPr="009A5C07">
          <w:rPr>
            <w:rStyle w:val="charCitHyperlinkItal"/>
          </w:rPr>
          <w:t>Legislation Act 2001</w:t>
        </w:r>
      </w:hyperlink>
      <w:r>
        <w:t>, part 11.3 are annotated in the amendment history.  Full details of any amendments can be obtained from the Parliamentary Counsel’s Office.</w:t>
      </w:r>
    </w:p>
    <w:p w14:paraId="0F2B56B2" w14:textId="77777777" w:rsidR="009A1ACD" w:rsidRDefault="009A1ACD" w:rsidP="00120D0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CA99441" w14:textId="77777777" w:rsidR="009A1ACD" w:rsidRDefault="009A1ACD">
      <w:pPr>
        <w:pStyle w:val="EndNoteTextPub"/>
      </w:pPr>
      <w:r>
        <w:t xml:space="preserve">If all the provisions of the law have been renumbered, a table of renumbered provisions gives details of previous and current numbering.  </w:t>
      </w:r>
    </w:p>
    <w:p w14:paraId="60A92DD2" w14:textId="77777777" w:rsidR="009A1ACD" w:rsidRDefault="009A1ACD">
      <w:pPr>
        <w:pStyle w:val="EndNoteTextPub"/>
      </w:pPr>
      <w:r>
        <w:t>The endnotes also include a table of earlier republications.</w:t>
      </w:r>
    </w:p>
    <w:p w14:paraId="554FB192" w14:textId="77777777" w:rsidR="009A1ACD" w:rsidRPr="00643B71" w:rsidRDefault="009A1ACD">
      <w:pPr>
        <w:pStyle w:val="Endnote2"/>
      </w:pPr>
      <w:bookmarkStart w:id="225" w:name="_Toc201563438"/>
      <w:r w:rsidRPr="00643B71">
        <w:rPr>
          <w:rStyle w:val="charTableNo"/>
        </w:rPr>
        <w:t>2</w:t>
      </w:r>
      <w:r>
        <w:tab/>
      </w:r>
      <w:r w:rsidRPr="00643B71">
        <w:rPr>
          <w:rStyle w:val="charTableText"/>
        </w:rPr>
        <w:t>Abbreviation key</w:t>
      </w:r>
      <w:bookmarkEnd w:id="225"/>
    </w:p>
    <w:p w14:paraId="6D5C1789" w14:textId="77777777" w:rsidR="009A1ACD" w:rsidRDefault="009A1ACD">
      <w:pPr>
        <w:rPr>
          <w:sz w:val="4"/>
        </w:rPr>
      </w:pPr>
    </w:p>
    <w:tbl>
      <w:tblPr>
        <w:tblW w:w="7372" w:type="dxa"/>
        <w:tblInd w:w="1100" w:type="dxa"/>
        <w:tblLayout w:type="fixed"/>
        <w:tblLook w:val="0000" w:firstRow="0" w:lastRow="0" w:firstColumn="0" w:lastColumn="0" w:noHBand="0" w:noVBand="0"/>
      </w:tblPr>
      <w:tblGrid>
        <w:gridCol w:w="3720"/>
        <w:gridCol w:w="3652"/>
      </w:tblGrid>
      <w:tr w:rsidR="009A1ACD" w14:paraId="1AE4853F" w14:textId="77777777" w:rsidTr="00120D09">
        <w:tc>
          <w:tcPr>
            <w:tcW w:w="3720" w:type="dxa"/>
          </w:tcPr>
          <w:p w14:paraId="00FFD963" w14:textId="77777777" w:rsidR="009A1ACD" w:rsidRDefault="009A1ACD">
            <w:pPr>
              <w:pStyle w:val="EndnotesAbbrev"/>
            </w:pPr>
            <w:r>
              <w:t>A = Act</w:t>
            </w:r>
          </w:p>
        </w:tc>
        <w:tc>
          <w:tcPr>
            <w:tcW w:w="3652" w:type="dxa"/>
          </w:tcPr>
          <w:p w14:paraId="72434CC1" w14:textId="77777777" w:rsidR="009A1ACD" w:rsidRDefault="009A1ACD" w:rsidP="00120D09">
            <w:pPr>
              <w:pStyle w:val="EndnotesAbbrev"/>
            </w:pPr>
            <w:r>
              <w:t>NI = Notifiable instrument</w:t>
            </w:r>
          </w:p>
        </w:tc>
      </w:tr>
      <w:tr w:rsidR="009A1ACD" w14:paraId="5D090808" w14:textId="77777777" w:rsidTr="00120D09">
        <w:tc>
          <w:tcPr>
            <w:tcW w:w="3720" w:type="dxa"/>
          </w:tcPr>
          <w:p w14:paraId="4BD88DF0" w14:textId="77777777" w:rsidR="009A1ACD" w:rsidRDefault="009A1ACD" w:rsidP="00120D09">
            <w:pPr>
              <w:pStyle w:val="EndnotesAbbrev"/>
            </w:pPr>
            <w:r>
              <w:t>AF = Approved form</w:t>
            </w:r>
          </w:p>
        </w:tc>
        <w:tc>
          <w:tcPr>
            <w:tcW w:w="3652" w:type="dxa"/>
          </w:tcPr>
          <w:p w14:paraId="4DCA180A" w14:textId="77777777" w:rsidR="009A1ACD" w:rsidRDefault="009A1ACD" w:rsidP="00120D09">
            <w:pPr>
              <w:pStyle w:val="EndnotesAbbrev"/>
            </w:pPr>
            <w:r>
              <w:t>o = order</w:t>
            </w:r>
          </w:p>
        </w:tc>
      </w:tr>
      <w:tr w:rsidR="009A1ACD" w14:paraId="302CA16B" w14:textId="77777777" w:rsidTr="00120D09">
        <w:tc>
          <w:tcPr>
            <w:tcW w:w="3720" w:type="dxa"/>
          </w:tcPr>
          <w:p w14:paraId="3E85F0ED" w14:textId="77777777" w:rsidR="009A1ACD" w:rsidRDefault="009A1ACD">
            <w:pPr>
              <w:pStyle w:val="EndnotesAbbrev"/>
            </w:pPr>
            <w:r>
              <w:t>am = amended</w:t>
            </w:r>
          </w:p>
        </w:tc>
        <w:tc>
          <w:tcPr>
            <w:tcW w:w="3652" w:type="dxa"/>
          </w:tcPr>
          <w:p w14:paraId="33787BA8" w14:textId="77777777" w:rsidR="009A1ACD" w:rsidRDefault="009A1ACD" w:rsidP="00120D09">
            <w:pPr>
              <w:pStyle w:val="EndnotesAbbrev"/>
            </w:pPr>
            <w:r>
              <w:t>om = omitted/repealed</w:t>
            </w:r>
          </w:p>
        </w:tc>
      </w:tr>
      <w:tr w:rsidR="009A1ACD" w14:paraId="0B8E799B" w14:textId="77777777" w:rsidTr="00120D09">
        <w:tc>
          <w:tcPr>
            <w:tcW w:w="3720" w:type="dxa"/>
          </w:tcPr>
          <w:p w14:paraId="3B3940FD" w14:textId="77777777" w:rsidR="009A1ACD" w:rsidRDefault="009A1ACD">
            <w:pPr>
              <w:pStyle w:val="EndnotesAbbrev"/>
            </w:pPr>
            <w:r>
              <w:t>amdt = amendment</w:t>
            </w:r>
          </w:p>
        </w:tc>
        <w:tc>
          <w:tcPr>
            <w:tcW w:w="3652" w:type="dxa"/>
          </w:tcPr>
          <w:p w14:paraId="1E7F0FD1" w14:textId="77777777" w:rsidR="009A1ACD" w:rsidRDefault="009A1ACD" w:rsidP="00120D09">
            <w:pPr>
              <w:pStyle w:val="EndnotesAbbrev"/>
            </w:pPr>
            <w:r>
              <w:t>ord = ordinance</w:t>
            </w:r>
          </w:p>
        </w:tc>
      </w:tr>
      <w:tr w:rsidR="009A1ACD" w14:paraId="23B010EF" w14:textId="77777777" w:rsidTr="00120D09">
        <w:tc>
          <w:tcPr>
            <w:tcW w:w="3720" w:type="dxa"/>
          </w:tcPr>
          <w:p w14:paraId="73DBD705" w14:textId="77777777" w:rsidR="009A1ACD" w:rsidRDefault="009A1ACD">
            <w:pPr>
              <w:pStyle w:val="EndnotesAbbrev"/>
            </w:pPr>
            <w:r>
              <w:t>AR = Assembly resolution</w:t>
            </w:r>
          </w:p>
        </w:tc>
        <w:tc>
          <w:tcPr>
            <w:tcW w:w="3652" w:type="dxa"/>
          </w:tcPr>
          <w:p w14:paraId="53D4BEFF" w14:textId="77777777" w:rsidR="009A1ACD" w:rsidRDefault="009A1ACD" w:rsidP="00120D09">
            <w:pPr>
              <w:pStyle w:val="EndnotesAbbrev"/>
            </w:pPr>
            <w:r>
              <w:t>orig = original</w:t>
            </w:r>
          </w:p>
        </w:tc>
      </w:tr>
      <w:tr w:rsidR="009A1ACD" w14:paraId="64ABCCFA" w14:textId="77777777" w:rsidTr="00120D09">
        <w:tc>
          <w:tcPr>
            <w:tcW w:w="3720" w:type="dxa"/>
          </w:tcPr>
          <w:p w14:paraId="34866190" w14:textId="77777777" w:rsidR="009A1ACD" w:rsidRDefault="009A1ACD">
            <w:pPr>
              <w:pStyle w:val="EndnotesAbbrev"/>
            </w:pPr>
            <w:r>
              <w:t>ch = chapter</w:t>
            </w:r>
          </w:p>
        </w:tc>
        <w:tc>
          <w:tcPr>
            <w:tcW w:w="3652" w:type="dxa"/>
          </w:tcPr>
          <w:p w14:paraId="2259A8C2" w14:textId="77777777" w:rsidR="009A1ACD" w:rsidRDefault="009A1ACD" w:rsidP="00120D09">
            <w:pPr>
              <w:pStyle w:val="EndnotesAbbrev"/>
            </w:pPr>
            <w:r>
              <w:t>par = paragraph/subparagraph</w:t>
            </w:r>
          </w:p>
        </w:tc>
      </w:tr>
      <w:tr w:rsidR="009A1ACD" w14:paraId="0BAACEBC" w14:textId="77777777" w:rsidTr="00120D09">
        <w:tc>
          <w:tcPr>
            <w:tcW w:w="3720" w:type="dxa"/>
          </w:tcPr>
          <w:p w14:paraId="2DE37CFF" w14:textId="77777777" w:rsidR="009A1ACD" w:rsidRDefault="009A1ACD">
            <w:pPr>
              <w:pStyle w:val="EndnotesAbbrev"/>
            </w:pPr>
            <w:r>
              <w:t>CN = Commencement notice</w:t>
            </w:r>
          </w:p>
        </w:tc>
        <w:tc>
          <w:tcPr>
            <w:tcW w:w="3652" w:type="dxa"/>
          </w:tcPr>
          <w:p w14:paraId="0B3F04E0" w14:textId="77777777" w:rsidR="009A1ACD" w:rsidRDefault="009A1ACD" w:rsidP="00120D09">
            <w:pPr>
              <w:pStyle w:val="EndnotesAbbrev"/>
            </w:pPr>
            <w:r>
              <w:t>pres = present</w:t>
            </w:r>
          </w:p>
        </w:tc>
      </w:tr>
      <w:tr w:rsidR="009A1ACD" w14:paraId="47A6A311" w14:textId="77777777" w:rsidTr="00120D09">
        <w:tc>
          <w:tcPr>
            <w:tcW w:w="3720" w:type="dxa"/>
          </w:tcPr>
          <w:p w14:paraId="32C9AF1B" w14:textId="77777777" w:rsidR="009A1ACD" w:rsidRDefault="009A1ACD">
            <w:pPr>
              <w:pStyle w:val="EndnotesAbbrev"/>
            </w:pPr>
            <w:r>
              <w:t>def = definition</w:t>
            </w:r>
          </w:p>
        </w:tc>
        <w:tc>
          <w:tcPr>
            <w:tcW w:w="3652" w:type="dxa"/>
          </w:tcPr>
          <w:p w14:paraId="7E4F6A1C" w14:textId="77777777" w:rsidR="009A1ACD" w:rsidRDefault="009A1ACD" w:rsidP="00120D09">
            <w:pPr>
              <w:pStyle w:val="EndnotesAbbrev"/>
            </w:pPr>
            <w:r>
              <w:t>prev = previous</w:t>
            </w:r>
          </w:p>
        </w:tc>
      </w:tr>
      <w:tr w:rsidR="009A1ACD" w14:paraId="2A9D62A3" w14:textId="77777777" w:rsidTr="00120D09">
        <w:tc>
          <w:tcPr>
            <w:tcW w:w="3720" w:type="dxa"/>
          </w:tcPr>
          <w:p w14:paraId="5ECA966B" w14:textId="77777777" w:rsidR="009A1ACD" w:rsidRDefault="009A1ACD">
            <w:pPr>
              <w:pStyle w:val="EndnotesAbbrev"/>
            </w:pPr>
            <w:r>
              <w:t>DI = Disallowable instrument</w:t>
            </w:r>
          </w:p>
        </w:tc>
        <w:tc>
          <w:tcPr>
            <w:tcW w:w="3652" w:type="dxa"/>
          </w:tcPr>
          <w:p w14:paraId="1CF97F82" w14:textId="77777777" w:rsidR="009A1ACD" w:rsidRDefault="009A1ACD" w:rsidP="00120D09">
            <w:pPr>
              <w:pStyle w:val="EndnotesAbbrev"/>
            </w:pPr>
            <w:r>
              <w:t>(prev...) = previously</w:t>
            </w:r>
          </w:p>
        </w:tc>
      </w:tr>
      <w:tr w:rsidR="009A1ACD" w14:paraId="43CF4204" w14:textId="77777777" w:rsidTr="00120D09">
        <w:tc>
          <w:tcPr>
            <w:tcW w:w="3720" w:type="dxa"/>
          </w:tcPr>
          <w:p w14:paraId="72DDDAD5" w14:textId="77777777" w:rsidR="009A1ACD" w:rsidRDefault="009A1ACD">
            <w:pPr>
              <w:pStyle w:val="EndnotesAbbrev"/>
            </w:pPr>
            <w:r>
              <w:t>dict = dictionary</w:t>
            </w:r>
          </w:p>
        </w:tc>
        <w:tc>
          <w:tcPr>
            <w:tcW w:w="3652" w:type="dxa"/>
          </w:tcPr>
          <w:p w14:paraId="4421127E" w14:textId="77777777" w:rsidR="009A1ACD" w:rsidRDefault="009A1ACD" w:rsidP="00120D09">
            <w:pPr>
              <w:pStyle w:val="EndnotesAbbrev"/>
            </w:pPr>
            <w:r>
              <w:t>pt = part</w:t>
            </w:r>
          </w:p>
        </w:tc>
      </w:tr>
      <w:tr w:rsidR="009A1ACD" w14:paraId="35B435F0" w14:textId="77777777" w:rsidTr="00120D09">
        <w:tc>
          <w:tcPr>
            <w:tcW w:w="3720" w:type="dxa"/>
          </w:tcPr>
          <w:p w14:paraId="01246FEB" w14:textId="77777777" w:rsidR="009A1ACD" w:rsidRDefault="009A1ACD">
            <w:pPr>
              <w:pStyle w:val="EndnotesAbbrev"/>
            </w:pPr>
            <w:r>
              <w:t xml:space="preserve">disallowed = disallowed by the Legislative </w:t>
            </w:r>
          </w:p>
        </w:tc>
        <w:tc>
          <w:tcPr>
            <w:tcW w:w="3652" w:type="dxa"/>
          </w:tcPr>
          <w:p w14:paraId="6DE64364" w14:textId="77777777" w:rsidR="009A1ACD" w:rsidRDefault="009A1ACD" w:rsidP="00120D09">
            <w:pPr>
              <w:pStyle w:val="EndnotesAbbrev"/>
            </w:pPr>
            <w:r>
              <w:t>r = rule/subrule</w:t>
            </w:r>
          </w:p>
        </w:tc>
      </w:tr>
      <w:tr w:rsidR="009A1ACD" w14:paraId="3CA91054" w14:textId="77777777" w:rsidTr="00120D09">
        <w:tc>
          <w:tcPr>
            <w:tcW w:w="3720" w:type="dxa"/>
          </w:tcPr>
          <w:p w14:paraId="5D85F8B3" w14:textId="77777777" w:rsidR="009A1ACD" w:rsidRDefault="009A1ACD">
            <w:pPr>
              <w:pStyle w:val="EndnotesAbbrev"/>
              <w:ind w:left="972"/>
            </w:pPr>
            <w:r>
              <w:t>Assembly</w:t>
            </w:r>
          </w:p>
        </w:tc>
        <w:tc>
          <w:tcPr>
            <w:tcW w:w="3652" w:type="dxa"/>
          </w:tcPr>
          <w:p w14:paraId="77A2D3ED" w14:textId="77777777" w:rsidR="009A1ACD" w:rsidRDefault="009A1ACD" w:rsidP="00120D09">
            <w:pPr>
              <w:pStyle w:val="EndnotesAbbrev"/>
            </w:pPr>
            <w:r>
              <w:t>reloc = relocated</w:t>
            </w:r>
          </w:p>
        </w:tc>
      </w:tr>
      <w:tr w:rsidR="009A1ACD" w14:paraId="46BBDD00" w14:textId="77777777" w:rsidTr="00120D09">
        <w:tc>
          <w:tcPr>
            <w:tcW w:w="3720" w:type="dxa"/>
          </w:tcPr>
          <w:p w14:paraId="3CE42947" w14:textId="77777777" w:rsidR="009A1ACD" w:rsidRDefault="009A1ACD">
            <w:pPr>
              <w:pStyle w:val="EndnotesAbbrev"/>
            </w:pPr>
            <w:r>
              <w:t>div = division</w:t>
            </w:r>
          </w:p>
        </w:tc>
        <w:tc>
          <w:tcPr>
            <w:tcW w:w="3652" w:type="dxa"/>
          </w:tcPr>
          <w:p w14:paraId="18105C91" w14:textId="77777777" w:rsidR="009A1ACD" w:rsidRDefault="009A1ACD" w:rsidP="00120D09">
            <w:pPr>
              <w:pStyle w:val="EndnotesAbbrev"/>
            </w:pPr>
            <w:r>
              <w:t>renum = renumbered</w:t>
            </w:r>
          </w:p>
        </w:tc>
      </w:tr>
      <w:tr w:rsidR="009A1ACD" w14:paraId="19BFDE12" w14:textId="77777777" w:rsidTr="00120D09">
        <w:tc>
          <w:tcPr>
            <w:tcW w:w="3720" w:type="dxa"/>
          </w:tcPr>
          <w:p w14:paraId="301A16ED" w14:textId="77777777" w:rsidR="009A1ACD" w:rsidRDefault="009A1ACD">
            <w:pPr>
              <w:pStyle w:val="EndnotesAbbrev"/>
            </w:pPr>
            <w:r>
              <w:t>exp = expires/expired</w:t>
            </w:r>
          </w:p>
        </w:tc>
        <w:tc>
          <w:tcPr>
            <w:tcW w:w="3652" w:type="dxa"/>
          </w:tcPr>
          <w:p w14:paraId="73EE5856" w14:textId="77777777" w:rsidR="009A1ACD" w:rsidRDefault="009A1ACD" w:rsidP="00120D09">
            <w:pPr>
              <w:pStyle w:val="EndnotesAbbrev"/>
            </w:pPr>
            <w:r>
              <w:t>R[X] = Republication No</w:t>
            </w:r>
          </w:p>
        </w:tc>
      </w:tr>
      <w:tr w:rsidR="009A1ACD" w14:paraId="414F5FDB" w14:textId="77777777" w:rsidTr="00120D09">
        <w:tc>
          <w:tcPr>
            <w:tcW w:w="3720" w:type="dxa"/>
          </w:tcPr>
          <w:p w14:paraId="70B711B5" w14:textId="77777777" w:rsidR="009A1ACD" w:rsidRDefault="009A1ACD">
            <w:pPr>
              <w:pStyle w:val="EndnotesAbbrev"/>
            </w:pPr>
            <w:r>
              <w:t>Gaz = gazette</w:t>
            </w:r>
          </w:p>
        </w:tc>
        <w:tc>
          <w:tcPr>
            <w:tcW w:w="3652" w:type="dxa"/>
          </w:tcPr>
          <w:p w14:paraId="3A2F3D4C" w14:textId="77777777" w:rsidR="009A1ACD" w:rsidRDefault="009A1ACD" w:rsidP="00120D09">
            <w:pPr>
              <w:pStyle w:val="EndnotesAbbrev"/>
            </w:pPr>
            <w:r>
              <w:t>RI = reissue</w:t>
            </w:r>
          </w:p>
        </w:tc>
      </w:tr>
      <w:tr w:rsidR="009A1ACD" w14:paraId="57518200" w14:textId="77777777" w:rsidTr="00120D09">
        <w:tc>
          <w:tcPr>
            <w:tcW w:w="3720" w:type="dxa"/>
          </w:tcPr>
          <w:p w14:paraId="1D1D26D5" w14:textId="77777777" w:rsidR="009A1ACD" w:rsidRDefault="009A1ACD">
            <w:pPr>
              <w:pStyle w:val="EndnotesAbbrev"/>
            </w:pPr>
            <w:r>
              <w:t>hdg = heading</w:t>
            </w:r>
          </w:p>
        </w:tc>
        <w:tc>
          <w:tcPr>
            <w:tcW w:w="3652" w:type="dxa"/>
          </w:tcPr>
          <w:p w14:paraId="02677DCB" w14:textId="77777777" w:rsidR="009A1ACD" w:rsidRDefault="009A1ACD" w:rsidP="00120D09">
            <w:pPr>
              <w:pStyle w:val="EndnotesAbbrev"/>
            </w:pPr>
            <w:r>
              <w:t>s = section/subsection</w:t>
            </w:r>
          </w:p>
        </w:tc>
      </w:tr>
      <w:tr w:rsidR="009A1ACD" w14:paraId="21E0E442" w14:textId="77777777" w:rsidTr="00120D09">
        <w:tc>
          <w:tcPr>
            <w:tcW w:w="3720" w:type="dxa"/>
          </w:tcPr>
          <w:p w14:paraId="6CF52F1D" w14:textId="77777777" w:rsidR="009A1ACD" w:rsidRDefault="009A1ACD">
            <w:pPr>
              <w:pStyle w:val="EndnotesAbbrev"/>
            </w:pPr>
            <w:r>
              <w:t>IA = Interpretation Act 1967</w:t>
            </w:r>
          </w:p>
        </w:tc>
        <w:tc>
          <w:tcPr>
            <w:tcW w:w="3652" w:type="dxa"/>
          </w:tcPr>
          <w:p w14:paraId="151D58B5" w14:textId="77777777" w:rsidR="009A1ACD" w:rsidRDefault="009A1ACD" w:rsidP="00120D09">
            <w:pPr>
              <w:pStyle w:val="EndnotesAbbrev"/>
            </w:pPr>
            <w:r>
              <w:t>sch = schedule</w:t>
            </w:r>
          </w:p>
        </w:tc>
      </w:tr>
      <w:tr w:rsidR="009A1ACD" w14:paraId="3188EF7A" w14:textId="77777777" w:rsidTr="00120D09">
        <w:tc>
          <w:tcPr>
            <w:tcW w:w="3720" w:type="dxa"/>
          </w:tcPr>
          <w:p w14:paraId="4BA17CE9" w14:textId="77777777" w:rsidR="009A1ACD" w:rsidRDefault="009A1ACD">
            <w:pPr>
              <w:pStyle w:val="EndnotesAbbrev"/>
            </w:pPr>
            <w:r>
              <w:t>ins = inserted/added</w:t>
            </w:r>
          </w:p>
        </w:tc>
        <w:tc>
          <w:tcPr>
            <w:tcW w:w="3652" w:type="dxa"/>
          </w:tcPr>
          <w:p w14:paraId="0D41D4AF" w14:textId="77777777" w:rsidR="009A1ACD" w:rsidRDefault="009A1ACD" w:rsidP="00120D09">
            <w:pPr>
              <w:pStyle w:val="EndnotesAbbrev"/>
            </w:pPr>
            <w:r>
              <w:t>sdiv = subdivision</w:t>
            </w:r>
          </w:p>
        </w:tc>
      </w:tr>
      <w:tr w:rsidR="009A1ACD" w14:paraId="4EA08498" w14:textId="77777777" w:rsidTr="00120D09">
        <w:tc>
          <w:tcPr>
            <w:tcW w:w="3720" w:type="dxa"/>
          </w:tcPr>
          <w:p w14:paraId="6D57F41C" w14:textId="77777777" w:rsidR="009A1ACD" w:rsidRDefault="009A1ACD">
            <w:pPr>
              <w:pStyle w:val="EndnotesAbbrev"/>
            </w:pPr>
            <w:r>
              <w:t>LA = Legislation Act 2001</w:t>
            </w:r>
          </w:p>
        </w:tc>
        <w:tc>
          <w:tcPr>
            <w:tcW w:w="3652" w:type="dxa"/>
          </w:tcPr>
          <w:p w14:paraId="623CB960" w14:textId="77777777" w:rsidR="009A1ACD" w:rsidRDefault="009A1ACD" w:rsidP="00120D09">
            <w:pPr>
              <w:pStyle w:val="EndnotesAbbrev"/>
            </w:pPr>
            <w:r>
              <w:t>SL = Subordinate law</w:t>
            </w:r>
          </w:p>
        </w:tc>
      </w:tr>
      <w:tr w:rsidR="009A1ACD" w14:paraId="451A5F59" w14:textId="77777777" w:rsidTr="00120D09">
        <w:tc>
          <w:tcPr>
            <w:tcW w:w="3720" w:type="dxa"/>
          </w:tcPr>
          <w:p w14:paraId="7F0BAA8F" w14:textId="77777777" w:rsidR="009A1ACD" w:rsidRDefault="009A1ACD">
            <w:pPr>
              <w:pStyle w:val="EndnotesAbbrev"/>
            </w:pPr>
            <w:r>
              <w:t>LR = legislation register</w:t>
            </w:r>
          </w:p>
        </w:tc>
        <w:tc>
          <w:tcPr>
            <w:tcW w:w="3652" w:type="dxa"/>
          </w:tcPr>
          <w:p w14:paraId="7D9B2D00" w14:textId="77777777" w:rsidR="009A1ACD" w:rsidRDefault="009A1ACD" w:rsidP="00120D09">
            <w:pPr>
              <w:pStyle w:val="EndnotesAbbrev"/>
            </w:pPr>
            <w:r>
              <w:t>sub = substituted</w:t>
            </w:r>
          </w:p>
        </w:tc>
      </w:tr>
      <w:tr w:rsidR="009A1ACD" w14:paraId="37F5B422" w14:textId="77777777" w:rsidTr="00120D09">
        <w:tc>
          <w:tcPr>
            <w:tcW w:w="3720" w:type="dxa"/>
          </w:tcPr>
          <w:p w14:paraId="1FC8A709" w14:textId="77777777" w:rsidR="009A1ACD" w:rsidRDefault="009A1ACD">
            <w:pPr>
              <w:pStyle w:val="EndnotesAbbrev"/>
            </w:pPr>
            <w:r>
              <w:t>LRA = Legislation (Republication) Act 1996</w:t>
            </w:r>
          </w:p>
        </w:tc>
        <w:tc>
          <w:tcPr>
            <w:tcW w:w="3652" w:type="dxa"/>
          </w:tcPr>
          <w:p w14:paraId="6FBCC59B" w14:textId="77777777" w:rsidR="009A1ACD" w:rsidRDefault="009A1ACD" w:rsidP="00120D09">
            <w:pPr>
              <w:pStyle w:val="EndnotesAbbrev"/>
            </w:pPr>
            <w:r>
              <w:rPr>
                <w:u w:val="single"/>
              </w:rPr>
              <w:t>underlining</w:t>
            </w:r>
            <w:r>
              <w:t xml:space="preserve"> = whole or part not commenced</w:t>
            </w:r>
          </w:p>
        </w:tc>
      </w:tr>
      <w:tr w:rsidR="009A1ACD" w14:paraId="3F3637C9" w14:textId="77777777" w:rsidTr="00120D09">
        <w:tc>
          <w:tcPr>
            <w:tcW w:w="3720" w:type="dxa"/>
          </w:tcPr>
          <w:p w14:paraId="680C5AAF" w14:textId="77777777" w:rsidR="009A1ACD" w:rsidRDefault="009A1ACD">
            <w:pPr>
              <w:pStyle w:val="EndnotesAbbrev"/>
            </w:pPr>
            <w:r>
              <w:t>mod = modified/modification</w:t>
            </w:r>
          </w:p>
        </w:tc>
        <w:tc>
          <w:tcPr>
            <w:tcW w:w="3652" w:type="dxa"/>
          </w:tcPr>
          <w:p w14:paraId="3CFFDFB7" w14:textId="77777777" w:rsidR="009A1ACD" w:rsidRDefault="009A1ACD" w:rsidP="00120D09">
            <w:pPr>
              <w:pStyle w:val="EndnotesAbbrev"/>
              <w:ind w:left="1073"/>
            </w:pPr>
            <w:r>
              <w:t>or to be expired</w:t>
            </w:r>
          </w:p>
        </w:tc>
      </w:tr>
    </w:tbl>
    <w:p w14:paraId="1E06FEBA" w14:textId="77777777" w:rsidR="009A1ACD" w:rsidRPr="00BB6F39" w:rsidRDefault="009A1ACD" w:rsidP="00120D09"/>
    <w:p w14:paraId="0D66DDD8" w14:textId="77777777" w:rsidR="00AA5D72" w:rsidRPr="00643B71" w:rsidRDefault="00AA5D72">
      <w:pPr>
        <w:pStyle w:val="Endnote2"/>
      </w:pPr>
      <w:bookmarkStart w:id="226" w:name="_Toc201563439"/>
      <w:r w:rsidRPr="00643B71">
        <w:rPr>
          <w:rStyle w:val="charTableNo"/>
        </w:rPr>
        <w:lastRenderedPageBreak/>
        <w:t>3</w:t>
      </w:r>
      <w:r>
        <w:tab/>
      </w:r>
      <w:r w:rsidRPr="00643B71">
        <w:rPr>
          <w:rStyle w:val="charTableText"/>
        </w:rPr>
        <w:t>Legislation history</w:t>
      </w:r>
      <w:bookmarkEnd w:id="226"/>
    </w:p>
    <w:p w14:paraId="3E596AC1" w14:textId="77777777" w:rsidR="00AA5D72" w:rsidRDefault="00AA5D72">
      <w:pPr>
        <w:pStyle w:val="NewAct"/>
        <w:spacing w:line="240" w:lineRule="atLeast"/>
      </w:pPr>
      <w:r>
        <w:t>Taxation Administration Act 1999</w:t>
      </w:r>
      <w:r w:rsidR="00F77F15">
        <w:rPr>
          <w:color w:val="000000"/>
        </w:rPr>
        <w:t xml:space="preserve"> A1999</w:t>
      </w:r>
      <w:r w:rsidR="00F77F15">
        <w:rPr>
          <w:color w:val="000000"/>
        </w:rPr>
        <w:noBreakHyphen/>
        <w:t xml:space="preserve">4 </w:t>
      </w:r>
    </w:p>
    <w:p w14:paraId="07614C4D" w14:textId="77777777" w:rsidR="00AA5D72" w:rsidRDefault="00AA5D72" w:rsidP="0077741E">
      <w:pPr>
        <w:pStyle w:val="Actdetails"/>
      </w:pPr>
      <w:r>
        <w:t>notified 1 March 1999 (</w:t>
      </w:r>
      <w:r w:rsidR="00F77F15" w:rsidRPr="00EA0CAD">
        <w:t>Gaz 1999 No S8</w:t>
      </w:r>
      <w:r>
        <w:t>)</w:t>
      </w:r>
    </w:p>
    <w:p w14:paraId="3AB8E5D0" w14:textId="77777777" w:rsidR="00AA5D72" w:rsidRDefault="00AA5D72">
      <w:pPr>
        <w:pStyle w:val="Actdetails"/>
      </w:pPr>
      <w:r>
        <w:t>commenced 1 March 1999 (s 2)</w:t>
      </w:r>
    </w:p>
    <w:p w14:paraId="62552D1C" w14:textId="77777777" w:rsidR="00AA5D72" w:rsidRDefault="00AA5D72">
      <w:pPr>
        <w:pStyle w:val="Asamby"/>
      </w:pPr>
      <w:r>
        <w:t>as amended by</w:t>
      </w:r>
    </w:p>
    <w:p w14:paraId="78B06F20" w14:textId="55AA1384" w:rsidR="00AA5D72" w:rsidRDefault="00F77F15">
      <w:pPr>
        <w:pStyle w:val="NewAct"/>
        <w:spacing w:line="240" w:lineRule="atLeast"/>
      </w:pPr>
      <w:hyperlink r:id="rId205" w:tooltip="A1999-37" w:history="1">
        <w:r w:rsidRPr="00F77F15">
          <w:rPr>
            <w:rStyle w:val="charCitHyperlinkAbbrev"/>
          </w:rPr>
          <w:t>Ambulance Service Levy (Amendment) Act 1999</w:t>
        </w:r>
      </w:hyperlink>
      <w:r>
        <w:rPr>
          <w:color w:val="000000"/>
        </w:rPr>
        <w:t xml:space="preserve"> A1999</w:t>
      </w:r>
      <w:r>
        <w:rPr>
          <w:color w:val="000000"/>
        </w:rPr>
        <w:noBreakHyphen/>
        <w:t xml:space="preserve">37 </w:t>
      </w:r>
      <w:r w:rsidR="00AA5D72">
        <w:t>s 6</w:t>
      </w:r>
    </w:p>
    <w:p w14:paraId="23A4044E" w14:textId="77777777" w:rsidR="00AA5D72" w:rsidRDefault="00AA5D72" w:rsidP="0077741E">
      <w:pPr>
        <w:pStyle w:val="Actdetails"/>
      </w:pPr>
      <w:r>
        <w:t>notified 12 July 1999 (</w:t>
      </w:r>
      <w:r w:rsidR="00F77F15" w:rsidRPr="00EA0CAD">
        <w:t>Gaz 1999 No S44</w:t>
      </w:r>
      <w:r>
        <w:t>)</w:t>
      </w:r>
    </w:p>
    <w:p w14:paraId="6645EA8B" w14:textId="77777777" w:rsidR="00AA5D72" w:rsidRDefault="00AA5D72">
      <w:pPr>
        <w:pStyle w:val="Actdetails"/>
      </w:pPr>
      <w:r>
        <w:t>commenced 1 July 1999 (s 2)</w:t>
      </w:r>
    </w:p>
    <w:p w14:paraId="2343B7E8" w14:textId="4DFFDF78" w:rsidR="00AA5D72" w:rsidRDefault="00F77F15">
      <w:pPr>
        <w:pStyle w:val="NewAct"/>
        <w:spacing w:line="240" w:lineRule="atLeast"/>
      </w:pPr>
      <w:hyperlink r:id="rId206" w:tooltip="A1999-38" w:history="1">
        <w:r w:rsidRPr="00F77F15">
          <w:rPr>
            <w:rStyle w:val="charCitHyperlinkAbbrev"/>
          </w:rPr>
          <w:t>Revenue Legislation Amendment Act 1999</w:t>
        </w:r>
      </w:hyperlink>
      <w:r>
        <w:rPr>
          <w:color w:val="000000"/>
        </w:rPr>
        <w:t xml:space="preserve"> A1999</w:t>
      </w:r>
      <w:r>
        <w:rPr>
          <w:color w:val="000000"/>
        </w:rPr>
        <w:noBreakHyphen/>
        <w:t xml:space="preserve">38 </w:t>
      </w:r>
      <w:r w:rsidR="00AA5D72">
        <w:t>pt 4</w:t>
      </w:r>
    </w:p>
    <w:p w14:paraId="77F2F7D9" w14:textId="77777777" w:rsidR="00AA5D72" w:rsidRDefault="00AA5D72" w:rsidP="0077741E">
      <w:pPr>
        <w:pStyle w:val="Actdetails"/>
      </w:pPr>
      <w:r>
        <w:t>notified 12 July 1999 (</w:t>
      </w:r>
      <w:r w:rsidR="00F77F15" w:rsidRPr="00EA0CAD">
        <w:t>Gaz 1999 No S44</w:t>
      </w:r>
      <w:r>
        <w:t>)</w:t>
      </w:r>
    </w:p>
    <w:p w14:paraId="3F1B455B" w14:textId="77777777" w:rsidR="00AA5D72" w:rsidRDefault="00AA5D72">
      <w:pPr>
        <w:pStyle w:val="Actdetails"/>
      </w:pPr>
      <w:r>
        <w:t>commenced 1 July 1999 (s 2)</w:t>
      </w:r>
    </w:p>
    <w:p w14:paraId="144081E9" w14:textId="0FBCE8E5" w:rsidR="00AA5D72" w:rsidRDefault="007D5F96">
      <w:pPr>
        <w:pStyle w:val="NewAct"/>
      </w:pPr>
      <w:hyperlink r:id="rId207" w:tooltip="SL1999-12" w:history="1">
        <w:r w:rsidRPr="007D5F96">
          <w:rPr>
            <w:rStyle w:val="charCitHyperlinkAbbrev"/>
          </w:rPr>
          <w:t>Taxation Administration Transitional Regulations</w:t>
        </w:r>
      </w:hyperlink>
      <w:r w:rsidR="00AA5D72">
        <w:t xml:space="preserve"> </w:t>
      </w:r>
      <w:r w:rsidR="00F77F15" w:rsidRPr="007D5F96">
        <w:t>SL1999</w:t>
      </w:r>
      <w:r w:rsidR="00F77F15" w:rsidRPr="007D5F96">
        <w:noBreakHyphen/>
        <w:t>12</w:t>
      </w:r>
    </w:p>
    <w:p w14:paraId="09C496EC" w14:textId="77777777" w:rsidR="00AA5D72" w:rsidRDefault="00AA5D72" w:rsidP="0077741E">
      <w:pPr>
        <w:pStyle w:val="Actdetails"/>
      </w:pPr>
      <w:r>
        <w:t>notified 14 July 1999 (</w:t>
      </w:r>
      <w:r w:rsidR="00F77F15" w:rsidRPr="00EA0CAD">
        <w:t>Gaz 1999 No 28</w:t>
      </w:r>
      <w:r>
        <w:t>)</w:t>
      </w:r>
    </w:p>
    <w:p w14:paraId="55DE95F4" w14:textId="77777777" w:rsidR="00AA5D72" w:rsidRDefault="00AA5D72">
      <w:pPr>
        <w:pStyle w:val="Actdetails"/>
      </w:pPr>
      <w:r>
        <w:t>commenced 1 March 1999 (s 2)</w:t>
      </w:r>
    </w:p>
    <w:p w14:paraId="572B90A6" w14:textId="62CE7260" w:rsidR="00AA5D72" w:rsidRDefault="00F77F15">
      <w:pPr>
        <w:pStyle w:val="NewAct"/>
        <w:spacing w:line="240" w:lineRule="atLeast"/>
      </w:pPr>
      <w:hyperlink r:id="rId208" w:tooltip="A1999-66" w:history="1">
        <w:r w:rsidRPr="00F77F15">
          <w:rPr>
            <w:rStyle w:val="charCitHyperlinkAbbrev"/>
          </w:rPr>
          <w:t>Law Reform (Miscellaneous Provisions) Act 1999</w:t>
        </w:r>
      </w:hyperlink>
      <w:r>
        <w:rPr>
          <w:color w:val="000000"/>
        </w:rPr>
        <w:t xml:space="preserve"> A1999</w:t>
      </w:r>
      <w:r>
        <w:rPr>
          <w:color w:val="000000"/>
        </w:rPr>
        <w:noBreakHyphen/>
        <w:t xml:space="preserve">66 </w:t>
      </w:r>
      <w:r w:rsidR="00AA5D72">
        <w:t>sch 3</w:t>
      </w:r>
    </w:p>
    <w:p w14:paraId="3D59166F" w14:textId="77777777" w:rsidR="00AA5D72" w:rsidRDefault="00AA5D72" w:rsidP="0077741E">
      <w:pPr>
        <w:pStyle w:val="Actdetails"/>
      </w:pPr>
      <w:r>
        <w:t>notified 10 November 1999 (</w:t>
      </w:r>
      <w:r w:rsidR="00F77F15" w:rsidRPr="00EA0CAD">
        <w:t>Gaz 1999 No 45</w:t>
      </w:r>
      <w:r>
        <w:t>)</w:t>
      </w:r>
    </w:p>
    <w:p w14:paraId="1DBE69E8" w14:textId="77777777" w:rsidR="00AA5D72" w:rsidRDefault="00AA5D72">
      <w:pPr>
        <w:pStyle w:val="Actdetails"/>
      </w:pPr>
      <w:r>
        <w:t>commenced 10 November 1999 (s 2)</w:t>
      </w:r>
    </w:p>
    <w:p w14:paraId="2CF1AAFF" w14:textId="0C72BDEE" w:rsidR="00AA5D72" w:rsidRDefault="00F77F15">
      <w:pPr>
        <w:pStyle w:val="NewAct"/>
        <w:spacing w:line="240" w:lineRule="atLeast"/>
      </w:pPr>
      <w:hyperlink r:id="rId209" w:tooltip="A1999-76" w:history="1">
        <w:r w:rsidRPr="00F77F15">
          <w:rPr>
            <w:rStyle w:val="charCitHyperlinkAbbrev"/>
          </w:rPr>
          <w:t>Emergency Management Act 1999</w:t>
        </w:r>
      </w:hyperlink>
      <w:r>
        <w:rPr>
          <w:color w:val="000000"/>
        </w:rPr>
        <w:t xml:space="preserve"> A1999</w:t>
      </w:r>
      <w:r>
        <w:rPr>
          <w:color w:val="000000"/>
        </w:rPr>
        <w:noBreakHyphen/>
        <w:t xml:space="preserve">76 </w:t>
      </w:r>
      <w:r w:rsidR="00AA5D72">
        <w:t>s 82</w:t>
      </w:r>
    </w:p>
    <w:p w14:paraId="4E39B793" w14:textId="77777777" w:rsidR="00AA5D72" w:rsidRDefault="00AA5D72" w:rsidP="0077741E">
      <w:pPr>
        <w:pStyle w:val="Actdetails"/>
      </w:pPr>
      <w:r>
        <w:t>notified 23 December 1999 (</w:t>
      </w:r>
      <w:r w:rsidR="00F77F15" w:rsidRPr="00EA0CAD">
        <w:t>Gaz 1999 No S65</w:t>
      </w:r>
      <w:r>
        <w:t>)</w:t>
      </w:r>
    </w:p>
    <w:p w14:paraId="1744726C" w14:textId="77777777" w:rsidR="00AA5D72" w:rsidRDefault="00AA5D72" w:rsidP="0077741E">
      <w:pPr>
        <w:pStyle w:val="Actdetails"/>
      </w:pPr>
      <w:r>
        <w:t>ss 1, 2 and 82 commenced 23 December 1999 (s 2 (1); but see s 82 (7))</w:t>
      </w:r>
    </w:p>
    <w:p w14:paraId="37E661EA" w14:textId="77777777" w:rsidR="00AA5D72" w:rsidRDefault="00AA5D72">
      <w:pPr>
        <w:pStyle w:val="Actdetails"/>
      </w:pPr>
      <w:r>
        <w:t xml:space="preserve">amendments by s 82 (7) commenced 1 January 2000 (s 82 (7) and see </w:t>
      </w:r>
      <w:r w:rsidR="00F77F15" w:rsidRPr="00EA0CAD">
        <w:t>Gaz 1999 No S69</w:t>
      </w:r>
      <w:r>
        <w:t>)</w:t>
      </w:r>
    </w:p>
    <w:p w14:paraId="1C472F31" w14:textId="292CEB7B" w:rsidR="00AA5D72" w:rsidRDefault="00F77F15">
      <w:pPr>
        <w:pStyle w:val="NewAct"/>
      </w:pPr>
      <w:hyperlink r:id="rId210" w:tooltip="A2000-16" w:history="1">
        <w:r w:rsidRPr="00F77F15">
          <w:rPr>
            <w:rStyle w:val="charCitHyperlinkAbbrev"/>
          </w:rPr>
          <w:t>Tobacco Amendment Act 2000</w:t>
        </w:r>
      </w:hyperlink>
      <w:r>
        <w:t xml:space="preserve"> A2000</w:t>
      </w:r>
      <w:r>
        <w:noBreakHyphen/>
        <w:t xml:space="preserve">16 </w:t>
      </w:r>
      <w:r w:rsidR="00AA5D72">
        <w:t>sch 3 pt 1</w:t>
      </w:r>
    </w:p>
    <w:p w14:paraId="71EA34D4" w14:textId="77777777" w:rsidR="00AA5D72" w:rsidRDefault="00AA5D72" w:rsidP="0077741E">
      <w:pPr>
        <w:pStyle w:val="Actdetails"/>
      </w:pPr>
      <w:r>
        <w:t>notified 20 April 2000 (</w:t>
      </w:r>
      <w:r w:rsidR="00F77F15" w:rsidRPr="00EA0CAD">
        <w:t>Gaz 2000 No 16</w:t>
      </w:r>
      <w:r>
        <w:t>)</w:t>
      </w:r>
    </w:p>
    <w:p w14:paraId="40F9948A" w14:textId="77777777" w:rsidR="00AA5D72" w:rsidRDefault="00AA5D72" w:rsidP="0077741E">
      <w:pPr>
        <w:pStyle w:val="Actdetails"/>
      </w:pPr>
      <w:r>
        <w:t>s 1, s 2 commenced 20 April 2000 (IA s 10B)</w:t>
      </w:r>
    </w:p>
    <w:p w14:paraId="41C43EC9" w14:textId="77777777" w:rsidR="00AA5D72" w:rsidRDefault="00AA5D72">
      <w:pPr>
        <w:pStyle w:val="Actdetails"/>
      </w:pPr>
      <w:r>
        <w:t>sch 3 pt 1 commenced 1 July 2000 (s 2 (3))</w:t>
      </w:r>
    </w:p>
    <w:p w14:paraId="20A977E4" w14:textId="6A457021" w:rsidR="00AA5D72" w:rsidRDefault="00F77F15">
      <w:pPr>
        <w:pStyle w:val="NewAct"/>
      </w:pPr>
      <w:hyperlink r:id="rId211" w:tooltip="A2000-47" w:history="1">
        <w:r w:rsidRPr="00F77F15">
          <w:rPr>
            <w:rStyle w:val="charCitHyperlinkAbbrev"/>
          </w:rPr>
          <w:t>Taxation Administration Amendment Act 2000</w:t>
        </w:r>
      </w:hyperlink>
      <w:r>
        <w:t xml:space="preserve"> A2000</w:t>
      </w:r>
      <w:r>
        <w:noBreakHyphen/>
        <w:t xml:space="preserve">47 </w:t>
      </w:r>
    </w:p>
    <w:p w14:paraId="20693BA0" w14:textId="77777777" w:rsidR="00AA5D72" w:rsidRDefault="00AA5D72" w:rsidP="0077741E">
      <w:pPr>
        <w:pStyle w:val="Actdetails"/>
      </w:pPr>
      <w:r>
        <w:t>notified 28 September 2000 (</w:t>
      </w:r>
      <w:r w:rsidR="00F77F15" w:rsidRPr="00EA0CAD">
        <w:t>Gaz 2000 No 39</w:t>
      </w:r>
      <w:r>
        <w:t>)</w:t>
      </w:r>
    </w:p>
    <w:p w14:paraId="00211BC8" w14:textId="77777777" w:rsidR="00AA5D72" w:rsidRDefault="00AA5D72">
      <w:pPr>
        <w:pStyle w:val="Actdetails"/>
      </w:pPr>
      <w:r>
        <w:t>commenced 28 September 2000 (s 2)</w:t>
      </w:r>
    </w:p>
    <w:p w14:paraId="1133730B" w14:textId="5C2AA0F5" w:rsidR="00AA5D72" w:rsidRDefault="00F77F15">
      <w:pPr>
        <w:pStyle w:val="NewAct"/>
      </w:pPr>
      <w:hyperlink r:id="rId212" w:tooltip="A2000-80" w:history="1">
        <w:r w:rsidRPr="00F77F15">
          <w:rPr>
            <w:rStyle w:val="charCitHyperlinkAbbrev"/>
          </w:rPr>
          <w:t>Statute Law Amendment Act 2000</w:t>
        </w:r>
      </w:hyperlink>
      <w:r>
        <w:t xml:space="preserve"> A2000</w:t>
      </w:r>
      <w:r>
        <w:noBreakHyphen/>
        <w:t xml:space="preserve">80 </w:t>
      </w:r>
      <w:r w:rsidR="00AA5D72">
        <w:t>amdt 3.24</w:t>
      </w:r>
    </w:p>
    <w:p w14:paraId="7DD126FD" w14:textId="77777777" w:rsidR="00AA5D72" w:rsidRDefault="00AA5D72">
      <w:pPr>
        <w:pStyle w:val="Actdetails"/>
        <w:keepNext/>
      </w:pPr>
      <w:r>
        <w:t>notified 21 December 2000 (</w:t>
      </w:r>
      <w:r w:rsidR="00F77F15" w:rsidRPr="00EA0CAD">
        <w:t>Gaz 2000 No S69</w:t>
      </w:r>
      <w:r>
        <w:t>)</w:t>
      </w:r>
    </w:p>
    <w:p w14:paraId="5BD1B6BE" w14:textId="77777777" w:rsidR="00AA5D72" w:rsidRDefault="00AA5D72">
      <w:pPr>
        <w:pStyle w:val="Actdetails"/>
      </w:pPr>
      <w:r>
        <w:t xml:space="preserve">commenced 21 December 2000 (s 2) </w:t>
      </w:r>
    </w:p>
    <w:p w14:paraId="175C8C97" w14:textId="0FE94054" w:rsidR="00AA5D72" w:rsidRDefault="00F77F15">
      <w:pPr>
        <w:pStyle w:val="NewAct"/>
      </w:pPr>
      <w:hyperlink r:id="rId213" w:tooltip="A2001-44" w:history="1">
        <w:r w:rsidRPr="00F77F15">
          <w:rPr>
            <w:rStyle w:val="charCitHyperlinkAbbrev"/>
          </w:rPr>
          <w:t>Legislation (Consequential Amendments) Act 2001</w:t>
        </w:r>
      </w:hyperlink>
      <w:r>
        <w:t xml:space="preserve"> A2001</w:t>
      </w:r>
      <w:r>
        <w:noBreakHyphen/>
        <w:t xml:space="preserve">44 </w:t>
      </w:r>
      <w:r w:rsidR="00AA5D72">
        <w:t>pt 378</w:t>
      </w:r>
    </w:p>
    <w:p w14:paraId="548A301B" w14:textId="77777777" w:rsidR="00AA5D72" w:rsidRDefault="00AA5D72" w:rsidP="0077741E">
      <w:pPr>
        <w:pStyle w:val="Actdetails"/>
      </w:pPr>
      <w:r>
        <w:t>notified 26 July 2001 (</w:t>
      </w:r>
      <w:r w:rsidR="00F77F15" w:rsidRPr="00EA0CAD">
        <w:t>Gaz 2001 No 30</w:t>
      </w:r>
      <w:r>
        <w:t>)</w:t>
      </w:r>
    </w:p>
    <w:p w14:paraId="54645EF0" w14:textId="77777777" w:rsidR="00AA5D72" w:rsidRPr="00F77F15" w:rsidRDefault="00AA5D72" w:rsidP="0077741E">
      <w:pPr>
        <w:pStyle w:val="Actdetails"/>
      </w:pPr>
      <w:r>
        <w:t>s 1, s 2 commenced 26 July 2001 (IA s 10B)</w:t>
      </w:r>
    </w:p>
    <w:p w14:paraId="299B02F1" w14:textId="77777777" w:rsidR="00AA5D72" w:rsidRDefault="00AA5D72">
      <w:pPr>
        <w:pStyle w:val="Actdetails"/>
      </w:pPr>
      <w:r>
        <w:t xml:space="preserve">pt 378 commenced 12 September 2001 (s 2 and see </w:t>
      </w:r>
      <w:r w:rsidR="00F77F15" w:rsidRPr="00EA0CAD">
        <w:t>Gaz 2001 No S65</w:t>
      </w:r>
      <w:r>
        <w:t>)</w:t>
      </w:r>
    </w:p>
    <w:p w14:paraId="3ACCA4A7" w14:textId="29D781B3" w:rsidR="00AA5D72" w:rsidRDefault="00F77F15">
      <w:pPr>
        <w:pStyle w:val="NewAct"/>
      </w:pPr>
      <w:hyperlink r:id="rId214" w:tooltip="A2001-49" w:history="1">
        <w:r w:rsidRPr="00F77F15">
          <w:rPr>
            <w:rStyle w:val="charCitHyperlinkAbbrev"/>
          </w:rPr>
          <w:t>Race and Sports Bookmaking Act 2001</w:t>
        </w:r>
      </w:hyperlink>
      <w:r>
        <w:t xml:space="preserve"> A2001</w:t>
      </w:r>
      <w:r>
        <w:noBreakHyphen/>
        <w:t xml:space="preserve">49 </w:t>
      </w:r>
      <w:r w:rsidR="00AA5D72">
        <w:t>sch 2 pt 5</w:t>
      </w:r>
    </w:p>
    <w:p w14:paraId="57D570FC" w14:textId="77777777" w:rsidR="00AA5D72" w:rsidRDefault="00AA5D72" w:rsidP="0077741E">
      <w:pPr>
        <w:pStyle w:val="Actdetails"/>
      </w:pPr>
      <w:r>
        <w:t>notified 12 July 2001 (</w:t>
      </w:r>
      <w:r w:rsidR="00F77F15" w:rsidRPr="00EA0CAD">
        <w:t>Gaz 2001 No 28</w:t>
      </w:r>
      <w:r>
        <w:t>)</w:t>
      </w:r>
    </w:p>
    <w:p w14:paraId="325C56FA" w14:textId="77777777" w:rsidR="00AA5D72" w:rsidRDefault="00AA5D72" w:rsidP="0077741E">
      <w:pPr>
        <w:pStyle w:val="Actdetails"/>
      </w:pPr>
      <w:r>
        <w:t>s 1, s 2 commenced 12 July 2001 (IA s 10B)</w:t>
      </w:r>
    </w:p>
    <w:p w14:paraId="1B819016" w14:textId="77777777" w:rsidR="00AA5D72" w:rsidRPr="00F77F15" w:rsidRDefault="00AA5D72">
      <w:pPr>
        <w:pStyle w:val="Actdetails"/>
        <w:rPr>
          <w:rFonts w:cs="Arial"/>
        </w:rPr>
      </w:pPr>
      <w:r w:rsidRPr="00F77F15">
        <w:rPr>
          <w:rFonts w:cs="Arial"/>
        </w:rPr>
        <w:t xml:space="preserve">sch 2 </w:t>
      </w:r>
      <w:r>
        <w:t>pt 5</w:t>
      </w:r>
      <w:r w:rsidRPr="00F77F15">
        <w:rPr>
          <w:rFonts w:cs="Arial"/>
        </w:rPr>
        <w:t xml:space="preserve"> commenced 7 September 2001 (s 2 and </w:t>
      </w:r>
      <w:r w:rsidR="00F77F15" w:rsidRPr="00EA0CAD">
        <w:t>Gaz 2001 No S68</w:t>
      </w:r>
      <w:r w:rsidRPr="00F77F15">
        <w:rPr>
          <w:rFonts w:cs="Arial"/>
        </w:rPr>
        <w:t>)</w:t>
      </w:r>
    </w:p>
    <w:p w14:paraId="5481589C" w14:textId="0FDBAEF7" w:rsidR="00AA5D72" w:rsidRDefault="00F77F15">
      <w:pPr>
        <w:pStyle w:val="NewAct"/>
      </w:pPr>
      <w:hyperlink r:id="rId215" w:tooltip="A2001-55" w:history="1">
        <w:r w:rsidRPr="00F77F15">
          <w:rPr>
            <w:rStyle w:val="charCitHyperlinkAbbrev"/>
          </w:rPr>
          <w:t>Duties Amendment Act 2001 (No 2)</w:t>
        </w:r>
      </w:hyperlink>
      <w:r w:rsidR="00AA5D72">
        <w:t xml:space="preserve"> </w:t>
      </w:r>
      <w:r w:rsidR="00B57368">
        <w:t>A</w:t>
      </w:r>
      <w:r w:rsidR="00AA5D72">
        <w:t>2001</w:t>
      </w:r>
      <w:r w:rsidR="00B57368">
        <w:t>-</w:t>
      </w:r>
      <w:r w:rsidR="00AA5D72">
        <w:t>55 sch 1 pt 3</w:t>
      </w:r>
    </w:p>
    <w:p w14:paraId="0131307E" w14:textId="77777777" w:rsidR="00AA5D72" w:rsidRDefault="00AA5D72" w:rsidP="0077741E">
      <w:pPr>
        <w:pStyle w:val="Actdetails"/>
      </w:pPr>
      <w:r>
        <w:t>notified 15 August 2001 (</w:t>
      </w:r>
      <w:r w:rsidR="00F77F15" w:rsidRPr="00EA0CAD">
        <w:t>Gaz 2001 No S57</w:t>
      </w:r>
      <w:r>
        <w:t>)</w:t>
      </w:r>
    </w:p>
    <w:p w14:paraId="571E00C1" w14:textId="77777777" w:rsidR="00AA5D72" w:rsidRPr="00F77F15" w:rsidRDefault="00AA5D72">
      <w:pPr>
        <w:pStyle w:val="Actdetails"/>
      </w:pPr>
      <w:r>
        <w:t>commenced 15 August 2001 (s 2)</w:t>
      </w:r>
    </w:p>
    <w:p w14:paraId="350FC1AF" w14:textId="52037EA4" w:rsidR="00AA5D72" w:rsidRDefault="00F77F15">
      <w:pPr>
        <w:pStyle w:val="NewAct"/>
      </w:pPr>
      <w:hyperlink r:id="rId216" w:tooltip="A2001-56" w:history="1">
        <w:r w:rsidRPr="00F77F15">
          <w:rPr>
            <w:rStyle w:val="charCitHyperlinkAbbrev"/>
          </w:rPr>
          <w:t>Statute Law Amendment Act 2001 (No 2)</w:t>
        </w:r>
      </w:hyperlink>
      <w:r w:rsidR="00AA5D72">
        <w:t xml:space="preserve"> </w:t>
      </w:r>
      <w:r w:rsidR="00B57368">
        <w:t>A</w:t>
      </w:r>
      <w:r w:rsidR="00AA5D72">
        <w:t>2001</w:t>
      </w:r>
      <w:r w:rsidR="00B57368">
        <w:t>-</w:t>
      </w:r>
      <w:r w:rsidR="00AA5D72">
        <w:t>56 pt 3.47</w:t>
      </w:r>
    </w:p>
    <w:p w14:paraId="38862626" w14:textId="77777777" w:rsidR="00AA5D72" w:rsidRDefault="00AA5D72" w:rsidP="0077741E">
      <w:pPr>
        <w:pStyle w:val="Actdetails"/>
      </w:pPr>
      <w:r>
        <w:t>notified 5 September 2001 (</w:t>
      </w:r>
      <w:r w:rsidR="00F77F15" w:rsidRPr="00EA0CAD">
        <w:t>Gaz 2001 No S65</w:t>
      </w:r>
      <w:r>
        <w:t>)</w:t>
      </w:r>
    </w:p>
    <w:p w14:paraId="0D7255E7" w14:textId="77777777" w:rsidR="00AA5D72" w:rsidRDefault="00AA5D72" w:rsidP="0077741E">
      <w:pPr>
        <w:pStyle w:val="Actdetails"/>
      </w:pPr>
      <w:r>
        <w:t>s 1, s 2 commenced 5 September 2001 (</w:t>
      </w:r>
      <w:r w:rsidR="00F77F15" w:rsidRPr="00EA0CAD">
        <w:t>Gaz 2001 No S65</w:t>
      </w:r>
      <w:r>
        <w:t>)</w:t>
      </w:r>
    </w:p>
    <w:p w14:paraId="76562714" w14:textId="77777777" w:rsidR="00AA5D72" w:rsidRDefault="00AA5D72" w:rsidP="0077741E">
      <w:pPr>
        <w:pStyle w:val="Actdetails"/>
      </w:pPr>
      <w:r>
        <w:t>amdts 3.476, 3.478-3.481 commenced 12 September 2001 (s 2 (2))</w:t>
      </w:r>
    </w:p>
    <w:p w14:paraId="622611E4" w14:textId="77777777" w:rsidR="00AA5D72" w:rsidRDefault="00AA5D72">
      <w:pPr>
        <w:pStyle w:val="Actdetails"/>
      </w:pPr>
      <w:r>
        <w:t>pt 3.47 remainder commenced 5 September 2001 (s 2 (1))</w:t>
      </w:r>
    </w:p>
    <w:p w14:paraId="698939C2" w14:textId="02119141" w:rsidR="00AA5D72" w:rsidRDefault="00F77F15">
      <w:pPr>
        <w:pStyle w:val="NewAct"/>
      </w:pPr>
      <w:hyperlink r:id="rId217" w:tooltip="A2002-7" w:history="1">
        <w:r w:rsidRPr="00F77F15">
          <w:rPr>
            <w:rStyle w:val="charCitHyperlinkAbbrev"/>
          </w:rPr>
          <w:t>Treasury Legislation Amendment Act 2002</w:t>
        </w:r>
      </w:hyperlink>
      <w:r>
        <w:t xml:space="preserve"> A2002</w:t>
      </w:r>
      <w:r>
        <w:noBreakHyphen/>
        <w:t xml:space="preserve">7 </w:t>
      </w:r>
      <w:r w:rsidR="00AA5D72">
        <w:t>pt 2</w:t>
      </w:r>
    </w:p>
    <w:p w14:paraId="5079B0D3" w14:textId="77777777" w:rsidR="00AA5D72" w:rsidRDefault="00AA5D72" w:rsidP="0077741E">
      <w:pPr>
        <w:pStyle w:val="Actdetails"/>
      </w:pPr>
      <w:r>
        <w:t>notified LR 17 April 2002</w:t>
      </w:r>
    </w:p>
    <w:p w14:paraId="67817753" w14:textId="77777777" w:rsidR="00AA5D72" w:rsidRDefault="00AA5D72" w:rsidP="0077741E">
      <w:pPr>
        <w:pStyle w:val="Actdetails"/>
      </w:pPr>
      <w:r>
        <w:t>s 1, s 2 commenced 17 April 2002 (LA s 75)</w:t>
      </w:r>
    </w:p>
    <w:p w14:paraId="6CCBA1D6" w14:textId="77777777" w:rsidR="00AA5D72" w:rsidRPr="00F77F15" w:rsidRDefault="00AA5D72">
      <w:pPr>
        <w:pStyle w:val="Actdetails"/>
        <w:rPr>
          <w:rFonts w:cs="Arial"/>
        </w:rPr>
      </w:pPr>
      <w:r w:rsidRPr="00F77F15">
        <w:rPr>
          <w:rFonts w:cs="Arial"/>
        </w:rPr>
        <w:t>pt 2 commenced 1 July 2002 (s 2 (2))</w:t>
      </w:r>
    </w:p>
    <w:p w14:paraId="5B0C8427" w14:textId="0AB04E3F" w:rsidR="00AA5D72" w:rsidRDefault="00F77F15">
      <w:pPr>
        <w:pStyle w:val="NewAct"/>
      </w:pPr>
      <w:hyperlink r:id="rId218" w:tooltip="A2002-11" w:history="1">
        <w:r w:rsidRPr="00F77F15">
          <w:rPr>
            <w:rStyle w:val="charCitHyperlinkAbbrev"/>
          </w:rPr>
          <w:t>Legislation Amendment Act 2002</w:t>
        </w:r>
      </w:hyperlink>
      <w:r>
        <w:t xml:space="preserve"> A2002</w:t>
      </w:r>
      <w:r>
        <w:noBreakHyphen/>
        <w:t xml:space="preserve">11 </w:t>
      </w:r>
      <w:r w:rsidR="00AA5D72">
        <w:t>pt 2.46</w:t>
      </w:r>
    </w:p>
    <w:p w14:paraId="0A36BE4A" w14:textId="77777777" w:rsidR="00AA5D72" w:rsidRDefault="00AA5D72" w:rsidP="0077741E">
      <w:pPr>
        <w:pStyle w:val="Actdetails"/>
      </w:pPr>
      <w:r>
        <w:t>notified LR 27 May 2002</w:t>
      </w:r>
    </w:p>
    <w:p w14:paraId="712EC27F" w14:textId="77777777" w:rsidR="00AA5D72" w:rsidRDefault="00AA5D72" w:rsidP="0077741E">
      <w:pPr>
        <w:pStyle w:val="Actdetails"/>
      </w:pPr>
      <w:r>
        <w:t>s 1, s 2 commenced 27 May 2002 (LA s 75)</w:t>
      </w:r>
    </w:p>
    <w:p w14:paraId="29E86305" w14:textId="77777777" w:rsidR="00AA5D72" w:rsidRDefault="00AA5D72">
      <w:pPr>
        <w:pStyle w:val="Actdetails"/>
      </w:pPr>
      <w:r>
        <w:t>pt 2.46 commenced 28 May 2002 (s 2 (1))</w:t>
      </w:r>
    </w:p>
    <w:p w14:paraId="532B8B69" w14:textId="79986970" w:rsidR="00AA5D72" w:rsidRDefault="00F77F15">
      <w:pPr>
        <w:pStyle w:val="NewAct"/>
      </w:pPr>
      <w:hyperlink r:id="rId219" w:tooltip="A2002-51" w:history="1">
        <w:r w:rsidRPr="00F77F15">
          <w:rPr>
            <w:rStyle w:val="charCitHyperlinkAbbrev"/>
          </w:rPr>
          <w:t>Criminal Code 2002</w:t>
        </w:r>
      </w:hyperlink>
      <w:r w:rsidR="00AA5D72">
        <w:t xml:space="preserve"> </w:t>
      </w:r>
      <w:r w:rsidR="00B57368">
        <w:t>A2002-</w:t>
      </w:r>
      <w:r w:rsidR="00AA5D72">
        <w:t>51 pt 1.22</w:t>
      </w:r>
    </w:p>
    <w:p w14:paraId="489017C1" w14:textId="77777777" w:rsidR="00AA5D72" w:rsidRDefault="00AA5D72" w:rsidP="0077741E">
      <w:pPr>
        <w:pStyle w:val="Actdetails"/>
      </w:pPr>
      <w:r>
        <w:t xml:space="preserve">notified LR 20 December 2002 </w:t>
      </w:r>
    </w:p>
    <w:p w14:paraId="5AEC346F" w14:textId="77777777" w:rsidR="00AA5D72" w:rsidRDefault="00AA5D72" w:rsidP="0077741E">
      <w:pPr>
        <w:pStyle w:val="Actdetails"/>
      </w:pPr>
      <w:r>
        <w:t>s 1, s 2 commenced 20 December 2002 (LA s 75 (1))</w:t>
      </w:r>
    </w:p>
    <w:p w14:paraId="32A460B0" w14:textId="77777777" w:rsidR="00AA5D72" w:rsidRPr="00F77F15" w:rsidRDefault="00AA5D72">
      <w:pPr>
        <w:pStyle w:val="Actdetails"/>
        <w:rPr>
          <w:rFonts w:cs="Arial"/>
        </w:rPr>
      </w:pPr>
      <w:r>
        <w:t>pt 1.22</w:t>
      </w:r>
      <w:r w:rsidRPr="00F77F15">
        <w:rPr>
          <w:rFonts w:cs="Arial"/>
        </w:rPr>
        <w:t xml:space="preserve"> commenced 1 January 2003 (s 2 (1))</w:t>
      </w:r>
    </w:p>
    <w:p w14:paraId="671E1C06" w14:textId="37500506" w:rsidR="00AA5D72" w:rsidRDefault="00F77F15">
      <w:pPr>
        <w:pStyle w:val="NewAct"/>
      </w:pPr>
      <w:hyperlink r:id="rId220" w:tooltip="A2003-1" w:history="1">
        <w:r w:rsidRPr="00F77F15">
          <w:rPr>
            <w:rStyle w:val="charCitHyperlinkAbbrev"/>
          </w:rPr>
          <w:t>Duties Amendment Act 2003</w:t>
        </w:r>
      </w:hyperlink>
      <w:r w:rsidR="00AA5D72">
        <w:t xml:space="preserve"> A2003-1 s 18</w:t>
      </w:r>
    </w:p>
    <w:p w14:paraId="0925F517" w14:textId="77777777" w:rsidR="00AA5D72" w:rsidRDefault="00AA5D72" w:rsidP="0077741E">
      <w:pPr>
        <w:pStyle w:val="Actdetails"/>
        <w:keepNext/>
      </w:pPr>
      <w:r>
        <w:t>notified LR 3 March 2003</w:t>
      </w:r>
    </w:p>
    <w:p w14:paraId="10381DD8" w14:textId="77777777" w:rsidR="00AA5D72" w:rsidRDefault="00AA5D72" w:rsidP="0077741E">
      <w:pPr>
        <w:pStyle w:val="Actdetails"/>
      </w:pPr>
      <w:r>
        <w:t>s 1, s 2 commenced 3 March 2003 (LA s 75 (1))</w:t>
      </w:r>
    </w:p>
    <w:p w14:paraId="53DD9A92" w14:textId="77777777" w:rsidR="00AA5D72" w:rsidRDefault="00AA5D72">
      <w:pPr>
        <w:pStyle w:val="Actdetails"/>
      </w:pPr>
      <w:r>
        <w:t>s 18 commenced 4 March 2003 (s 2)</w:t>
      </w:r>
    </w:p>
    <w:p w14:paraId="777FA83B" w14:textId="32BB84E6" w:rsidR="00AA5D72" w:rsidRDefault="00F77F15">
      <w:pPr>
        <w:pStyle w:val="NewAct"/>
      </w:pPr>
      <w:hyperlink r:id="rId221" w:tooltip="A2003-56" w:history="1">
        <w:r w:rsidRPr="00F77F15">
          <w:rPr>
            <w:rStyle w:val="charCitHyperlinkAbbrev"/>
          </w:rPr>
          <w:t>Statute Law Amendment Act 2003 (No 2)</w:t>
        </w:r>
      </w:hyperlink>
      <w:r w:rsidR="00AA5D72">
        <w:t xml:space="preserve"> A2003-56 sch 3 pt 3.27</w:t>
      </w:r>
    </w:p>
    <w:p w14:paraId="7765CD6D" w14:textId="77777777" w:rsidR="00AA5D72" w:rsidRDefault="00AA5D72" w:rsidP="0077741E">
      <w:pPr>
        <w:pStyle w:val="Actdetails"/>
      </w:pPr>
      <w:r>
        <w:t>notified LR 5 December 2003</w:t>
      </w:r>
    </w:p>
    <w:p w14:paraId="1786C151" w14:textId="77777777" w:rsidR="00AA5D72" w:rsidRDefault="00AA5D72" w:rsidP="0077741E">
      <w:pPr>
        <w:pStyle w:val="Actdetails"/>
      </w:pPr>
      <w:r>
        <w:t>s 1, s 2 commenced 5 December 2003 (LA s 75 (1))</w:t>
      </w:r>
    </w:p>
    <w:p w14:paraId="27B2F780" w14:textId="77777777" w:rsidR="00AA5D72" w:rsidRDefault="00AA5D72">
      <w:pPr>
        <w:pStyle w:val="Actdetails"/>
      </w:pPr>
      <w:r>
        <w:t>sch 3 pt 3.27 commenced 19 December 2003 (s 2)</w:t>
      </w:r>
    </w:p>
    <w:p w14:paraId="17CDB063" w14:textId="4262EC7A" w:rsidR="00AA5D72" w:rsidRDefault="00F77F15">
      <w:pPr>
        <w:pStyle w:val="NewAct"/>
      </w:pPr>
      <w:hyperlink r:id="rId222" w:tooltip="A2003-58" w:history="1">
        <w:r w:rsidRPr="00F77F15">
          <w:rPr>
            <w:rStyle w:val="charCitHyperlinkAbbrev"/>
          </w:rPr>
          <w:t>Australian Crime Commission (ACT) Act 2003</w:t>
        </w:r>
      </w:hyperlink>
      <w:r w:rsidR="00AA5D72">
        <w:t xml:space="preserve"> A2003-58 sch 1 pt 1.4</w:t>
      </w:r>
    </w:p>
    <w:p w14:paraId="48F472FF" w14:textId="77777777" w:rsidR="00AA5D72" w:rsidRDefault="00AA5D72" w:rsidP="0077741E">
      <w:pPr>
        <w:pStyle w:val="Actdetails"/>
      </w:pPr>
      <w:r>
        <w:t>notified LR 17 December 2003</w:t>
      </w:r>
    </w:p>
    <w:p w14:paraId="64EC80D8" w14:textId="77777777" w:rsidR="00AA5D72" w:rsidRDefault="00AA5D72" w:rsidP="0077741E">
      <w:pPr>
        <w:pStyle w:val="Actdetails"/>
      </w:pPr>
      <w:r>
        <w:t>s 1, s 2 commenced 17 December 2003 (LA s 75 (1))</w:t>
      </w:r>
    </w:p>
    <w:p w14:paraId="6017C0FF" w14:textId="77777777" w:rsidR="00AA5D72" w:rsidRDefault="00AA5D72">
      <w:pPr>
        <w:pStyle w:val="Actdetails"/>
      </w:pPr>
      <w:r>
        <w:t>sch 1 pt 1.4 commenced 17 June 2004 (s 2 and LA s 79)</w:t>
      </w:r>
    </w:p>
    <w:p w14:paraId="0A53F15F" w14:textId="4FBD436C" w:rsidR="00AA5D72" w:rsidRDefault="00F77F15">
      <w:pPr>
        <w:pStyle w:val="NewAct"/>
      </w:pPr>
      <w:hyperlink r:id="rId223" w:tooltip="A2003-59" w:history="1">
        <w:r w:rsidRPr="00F77F15">
          <w:rPr>
            <w:rStyle w:val="charCitHyperlinkAbbrev"/>
          </w:rPr>
          <w:t>Revenue Legislation Amendment Act 2003 (No 2)</w:t>
        </w:r>
      </w:hyperlink>
      <w:r w:rsidR="00AA5D72">
        <w:t xml:space="preserve"> A2003-59 pt 3</w:t>
      </w:r>
    </w:p>
    <w:p w14:paraId="515F9138" w14:textId="77777777" w:rsidR="00AA5D72" w:rsidRDefault="00AA5D72" w:rsidP="0077741E">
      <w:pPr>
        <w:pStyle w:val="Actdetails"/>
      </w:pPr>
      <w:r>
        <w:t>notified LR 18 December 2003</w:t>
      </w:r>
    </w:p>
    <w:p w14:paraId="5A52E4AA" w14:textId="77777777" w:rsidR="00AA5D72" w:rsidRDefault="00AA5D72" w:rsidP="0077741E">
      <w:pPr>
        <w:pStyle w:val="Actdetails"/>
      </w:pPr>
      <w:r>
        <w:t>s 1, s 2 commenced 18 December 2003 (LA s 75 (1))</w:t>
      </w:r>
    </w:p>
    <w:p w14:paraId="391B2700" w14:textId="77777777" w:rsidR="00AA5D72" w:rsidRDefault="00AA5D72">
      <w:pPr>
        <w:pStyle w:val="Actdetails"/>
      </w:pPr>
      <w:r>
        <w:t>pt 3 commenced 19 December 2003 (s 2)</w:t>
      </w:r>
    </w:p>
    <w:p w14:paraId="61B3EB49" w14:textId="152DFFA8" w:rsidR="00AA5D72" w:rsidRDefault="00F77F15">
      <w:pPr>
        <w:pStyle w:val="NewAct"/>
      </w:pPr>
      <w:hyperlink r:id="rId224" w:tooltip="A2004-3" w:history="1">
        <w:r w:rsidRPr="00F77F15">
          <w:rPr>
            <w:rStyle w:val="charCitHyperlinkAbbrev"/>
          </w:rPr>
          <w:t>Rates Act 2004</w:t>
        </w:r>
      </w:hyperlink>
      <w:r w:rsidR="00AA5D72">
        <w:t xml:space="preserve"> A2004-3 sch 1 pt 1.2</w:t>
      </w:r>
    </w:p>
    <w:p w14:paraId="4E5649E0" w14:textId="77777777" w:rsidR="00AA5D72" w:rsidRDefault="00AA5D72">
      <w:pPr>
        <w:pStyle w:val="Actdetails"/>
      </w:pPr>
      <w:r>
        <w:t>notified LR 18 February 2004</w:t>
      </w:r>
      <w:r>
        <w:br/>
        <w:t>s 1, s 2 commenced 18 February 2004 (LA s 75 (1))</w:t>
      </w:r>
      <w:r>
        <w:br/>
        <w:t>sch 1 pt 1.2 commenced 1 July 2004 (s 2)</w:t>
      </w:r>
    </w:p>
    <w:p w14:paraId="5F5D07F7" w14:textId="715FE2EB" w:rsidR="00AA5D72" w:rsidRDefault="00B57368">
      <w:pPr>
        <w:pStyle w:val="NewAct"/>
      </w:pPr>
      <w:hyperlink r:id="rId225" w:tooltip="A2004-15" w:history="1">
        <w:r w:rsidRPr="00B57368">
          <w:rPr>
            <w:rStyle w:val="charCitHyperlinkAbbrev"/>
          </w:rPr>
          <w:t>Criminal Code (Theft, Fraud, Bribery and Related Offences) Amendment Act 2004</w:t>
        </w:r>
      </w:hyperlink>
      <w:r w:rsidR="00AA5D72">
        <w:t xml:space="preserve"> A2004-15 sch 2 pt 2.89</w:t>
      </w:r>
    </w:p>
    <w:p w14:paraId="0F0776A9" w14:textId="77777777" w:rsidR="00AA5D72" w:rsidRDefault="00AA5D72">
      <w:pPr>
        <w:pStyle w:val="Actdetails"/>
      </w:pPr>
      <w:r>
        <w:t>notified LR 26 March 2004</w:t>
      </w:r>
      <w:r>
        <w:br/>
        <w:t>s 1, s 2 commenced 26 March 2004 (LA s 75 (1))</w:t>
      </w:r>
      <w:r>
        <w:br/>
        <w:t>sch 2 pt 2.89 commenced 9 April 2004 (s 2 (1))</w:t>
      </w:r>
    </w:p>
    <w:p w14:paraId="2C5FE266" w14:textId="0DA040D9" w:rsidR="00AA5D72" w:rsidRDefault="00F77F15">
      <w:pPr>
        <w:pStyle w:val="NewAct"/>
      </w:pPr>
      <w:hyperlink r:id="rId226" w:tooltip="A2004-28" w:history="1">
        <w:r w:rsidRPr="00F77F15">
          <w:rPr>
            <w:rStyle w:val="charCitHyperlinkAbbrev"/>
          </w:rPr>
          <w:t>Emergencies Act 2004</w:t>
        </w:r>
      </w:hyperlink>
      <w:r w:rsidR="00AA5D72">
        <w:t xml:space="preserve"> A2004-28 pt 3.24</w:t>
      </w:r>
    </w:p>
    <w:p w14:paraId="757D34F3" w14:textId="77777777" w:rsidR="00AA5D72" w:rsidRDefault="00AA5D72" w:rsidP="0077741E">
      <w:pPr>
        <w:pStyle w:val="Actdetails"/>
      </w:pPr>
      <w:r>
        <w:t>notified LR 29 June 2004</w:t>
      </w:r>
    </w:p>
    <w:p w14:paraId="5F653C92" w14:textId="77777777" w:rsidR="00AA5D72" w:rsidRDefault="00AA5D72" w:rsidP="0077741E">
      <w:pPr>
        <w:pStyle w:val="Actdetails"/>
      </w:pPr>
      <w:r>
        <w:t>s 1, s 2 commenced 29 June 2004 (LA s 75 (1))</w:t>
      </w:r>
    </w:p>
    <w:p w14:paraId="49D19544" w14:textId="7432D17F" w:rsidR="00AA5D72" w:rsidRDefault="00AA5D72">
      <w:pPr>
        <w:pStyle w:val="Actdetails"/>
      </w:pPr>
      <w:r>
        <w:t xml:space="preserve">pt 3.24 commenced 1 July 2004 (s 2 (1) and </w:t>
      </w:r>
      <w:hyperlink r:id="rId227" w:tooltip="CN2004-11" w:history="1">
        <w:r w:rsidR="00F77F15" w:rsidRPr="00F77F15">
          <w:rPr>
            <w:rStyle w:val="charCitHyperlinkAbbrev"/>
          </w:rPr>
          <w:t>CN2004-11</w:t>
        </w:r>
      </w:hyperlink>
      <w:r>
        <w:t>)</w:t>
      </w:r>
    </w:p>
    <w:p w14:paraId="08581E95" w14:textId="64065476" w:rsidR="00AA5D72" w:rsidRDefault="00F77F15">
      <w:pPr>
        <w:pStyle w:val="NewAct"/>
      </w:pPr>
      <w:hyperlink r:id="rId228" w:tooltip="A2004-36" w:history="1">
        <w:r w:rsidRPr="00F77F15">
          <w:rPr>
            <w:rStyle w:val="charCitHyperlinkAbbrev"/>
          </w:rPr>
          <w:t>Revenue Legislation Amendment Act 2004</w:t>
        </w:r>
      </w:hyperlink>
      <w:r w:rsidR="00AA5D72">
        <w:t xml:space="preserve"> A2004-36 pt 3</w:t>
      </w:r>
    </w:p>
    <w:p w14:paraId="3799FB8B" w14:textId="77777777" w:rsidR="00AA5D72" w:rsidRDefault="00AA5D72" w:rsidP="0077741E">
      <w:pPr>
        <w:pStyle w:val="Actdetails"/>
      </w:pPr>
      <w:r>
        <w:t>notified LR 30 June 2004</w:t>
      </w:r>
    </w:p>
    <w:p w14:paraId="2953CCED" w14:textId="77777777" w:rsidR="00AA5D72" w:rsidRDefault="00AA5D72" w:rsidP="0077741E">
      <w:pPr>
        <w:pStyle w:val="Actdetails"/>
      </w:pPr>
      <w:r>
        <w:t>s 1, s 2 commenced 30 June 2004 (LA s 75 (1))</w:t>
      </w:r>
    </w:p>
    <w:p w14:paraId="0EE97A3D" w14:textId="77777777" w:rsidR="00AA5D72" w:rsidRDefault="00AA5D72">
      <w:pPr>
        <w:pStyle w:val="Actdetails"/>
      </w:pPr>
      <w:r>
        <w:t>pt 3 commenced 1 July 2004 (s 2)</w:t>
      </w:r>
    </w:p>
    <w:p w14:paraId="2E033D58" w14:textId="5EDB6861" w:rsidR="00AA5D72" w:rsidRDefault="00F77F15">
      <w:pPr>
        <w:pStyle w:val="NewAct"/>
      </w:pPr>
      <w:hyperlink r:id="rId229" w:tooltip="A2004-43" w:history="1">
        <w:r w:rsidRPr="00F77F15">
          <w:rPr>
            <w:rStyle w:val="charCitHyperlinkAbbrev"/>
          </w:rPr>
          <w:t>Revenue Legislation Amendment Act 2004 (No 2)</w:t>
        </w:r>
      </w:hyperlink>
      <w:r w:rsidR="00AA5D72">
        <w:t xml:space="preserve"> A2004-43 pt 3</w:t>
      </w:r>
    </w:p>
    <w:p w14:paraId="4D5521E0" w14:textId="77777777" w:rsidR="00AA5D72" w:rsidRDefault="00AA5D72" w:rsidP="0077741E">
      <w:pPr>
        <w:pStyle w:val="Actdetails"/>
      </w:pPr>
      <w:r>
        <w:t>notified LR 11 August 2004</w:t>
      </w:r>
      <w:r>
        <w:br/>
        <w:t>s 1, s 2 commenced 11 August 2004 (LA s 75 (1))</w:t>
      </w:r>
      <w:r>
        <w:br/>
        <w:t>pt 3 commenced 12 August 2004 (s 2)</w:t>
      </w:r>
    </w:p>
    <w:p w14:paraId="56015E19" w14:textId="17591B0C" w:rsidR="00AA5D72" w:rsidRDefault="00F77F15">
      <w:pPr>
        <w:pStyle w:val="NewAct"/>
      </w:pPr>
      <w:hyperlink r:id="rId230" w:tooltip="A2005-52" w:history="1">
        <w:r w:rsidRPr="00F77F15">
          <w:rPr>
            <w:rStyle w:val="charCitHyperlinkAbbrev"/>
          </w:rPr>
          <w:t>Financial Management Legislation Amendment Act 2005</w:t>
        </w:r>
      </w:hyperlink>
      <w:r w:rsidR="00AA5D72">
        <w:t xml:space="preserve"> A2005</w:t>
      </w:r>
      <w:r w:rsidR="00AA5D72">
        <w:noBreakHyphen/>
        <w:t>52 sch 1 pt 1.21</w:t>
      </w:r>
    </w:p>
    <w:p w14:paraId="0D83C91D" w14:textId="77777777" w:rsidR="00AA5D72" w:rsidRDefault="00AA5D72" w:rsidP="0077741E">
      <w:pPr>
        <w:pStyle w:val="Actdetails"/>
      </w:pPr>
      <w:r>
        <w:t>notified LR 26 October 2005</w:t>
      </w:r>
      <w:r>
        <w:br/>
        <w:t>s 1, s 2 commenced 26 October 2005 (LA s 75 (1))</w:t>
      </w:r>
      <w:r>
        <w:br/>
        <w:t>sch 1 pt 1.21 commenced 1 January 2006 (s 2 (2))</w:t>
      </w:r>
    </w:p>
    <w:p w14:paraId="13C723D2" w14:textId="597DD5EC" w:rsidR="00AA5D72" w:rsidRDefault="00F77F15">
      <w:pPr>
        <w:pStyle w:val="NewAct"/>
      </w:pPr>
      <w:hyperlink r:id="rId231" w:tooltip="A2006-4" w:history="1">
        <w:r w:rsidRPr="00F77F15">
          <w:rPr>
            <w:rStyle w:val="charCitHyperlinkAbbrev"/>
          </w:rPr>
          <w:t>Workers Compensation Amendment Act 2006</w:t>
        </w:r>
      </w:hyperlink>
      <w:r w:rsidR="00AA5D72">
        <w:t xml:space="preserve"> A2006-4 sch 2 pt 2.3</w:t>
      </w:r>
    </w:p>
    <w:p w14:paraId="59B5F14D" w14:textId="77777777" w:rsidR="00AA5D72" w:rsidRDefault="00AA5D72">
      <w:pPr>
        <w:pStyle w:val="Actdetails"/>
      </w:pPr>
      <w:r>
        <w:t>notified LR 22 February 2006</w:t>
      </w:r>
      <w:r>
        <w:br/>
        <w:t>s 1, s 2 commenced 22 February 2006 (LA s 75 (1))</w:t>
      </w:r>
      <w:r>
        <w:br/>
        <w:t>sch 2 pt 2.3 commenced 1 July 2006 (s 2 (2))</w:t>
      </w:r>
    </w:p>
    <w:p w14:paraId="33F6F1C9" w14:textId="395F6B41" w:rsidR="00AA5D72" w:rsidRDefault="00F77F15">
      <w:pPr>
        <w:pStyle w:val="NewAct"/>
      </w:pPr>
      <w:hyperlink r:id="rId232" w:tooltip="A2006-23" w:history="1">
        <w:r w:rsidRPr="00F77F15">
          <w:rPr>
            <w:rStyle w:val="charCitHyperlinkAbbrev"/>
          </w:rPr>
          <w:t>Sentencing Legislation Amendment Act 2006</w:t>
        </w:r>
      </w:hyperlink>
      <w:r w:rsidR="00AA5D72">
        <w:t xml:space="preserve"> A2006-23 sch 1 pt 1.36</w:t>
      </w:r>
    </w:p>
    <w:p w14:paraId="23A68B8E" w14:textId="77777777" w:rsidR="00AA5D72" w:rsidRDefault="00AA5D72">
      <w:pPr>
        <w:pStyle w:val="Actdetails"/>
      </w:pPr>
      <w:r>
        <w:t>notified LR 18 May 2006</w:t>
      </w:r>
    </w:p>
    <w:p w14:paraId="474490C4" w14:textId="77777777" w:rsidR="00AA5D72" w:rsidRDefault="00AA5D72">
      <w:pPr>
        <w:pStyle w:val="Actdetails"/>
      </w:pPr>
      <w:r>
        <w:t>s 1, s 2 commenced 18 May 2006 (LA s 75 (1))</w:t>
      </w:r>
    </w:p>
    <w:p w14:paraId="2C72824D" w14:textId="680CEBE2" w:rsidR="00AA5D72" w:rsidRDefault="00AA5D72">
      <w:pPr>
        <w:pStyle w:val="Actdetails"/>
      </w:pPr>
      <w:r>
        <w:t xml:space="preserve">sch 1 pt 1.36 commenced 2 June 2006 (s 2 (1) and see </w:t>
      </w:r>
      <w:hyperlink r:id="rId233" w:tooltip="A2005-59" w:history="1">
        <w:r w:rsidR="00F77F15" w:rsidRPr="00F77F15">
          <w:rPr>
            <w:rStyle w:val="charCitHyperlinkAbbrev"/>
          </w:rPr>
          <w:t>Crimes (Sentence Administration) Act 2005</w:t>
        </w:r>
      </w:hyperlink>
      <w:r>
        <w:t xml:space="preserve"> A2005-59 s 2, </w:t>
      </w:r>
      <w:hyperlink r:id="rId234" w:tooltip="A2005-58" w:history="1">
        <w:r w:rsidR="00F77F15" w:rsidRPr="00F77F15">
          <w:rPr>
            <w:rStyle w:val="charCitHyperlinkAbbrev"/>
          </w:rPr>
          <w:t>Crimes (Sentencing) Act 2005</w:t>
        </w:r>
      </w:hyperlink>
      <w:r>
        <w:t xml:space="preserve"> A2005-58, s 2 and LA s 79)</w:t>
      </w:r>
    </w:p>
    <w:p w14:paraId="3FFD884F" w14:textId="7D2A53DF" w:rsidR="00AA5D72" w:rsidRDefault="00F77F15">
      <w:pPr>
        <w:pStyle w:val="NewAct"/>
      </w:pPr>
      <w:hyperlink r:id="rId235" w:tooltip="A2006-32" w:history="1">
        <w:r w:rsidRPr="00F77F15">
          <w:rPr>
            <w:rStyle w:val="charCitHyperlinkAbbrev"/>
          </w:rPr>
          <w:t>Revenue Legislation Amendment Act 2006 (No 2)</w:t>
        </w:r>
      </w:hyperlink>
      <w:r w:rsidR="00AA5D72">
        <w:t xml:space="preserve"> A2006-32 pt 4</w:t>
      </w:r>
    </w:p>
    <w:p w14:paraId="7C630B59" w14:textId="77777777" w:rsidR="00AA5D72" w:rsidRDefault="00AA5D72" w:rsidP="0077741E">
      <w:pPr>
        <w:pStyle w:val="Actdetails"/>
      </w:pPr>
      <w:r>
        <w:t>notified LR 30 August 2006</w:t>
      </w:r>
    </w:p>
    <w:p w14:paraId="7EB74E90" w14:textId="77777777" w:rsidR="00AA5D72" w:rsidRDefault="00AA5D72" w:rsidP="0077741E">
      <w:pPr>
        <w:pStyle w:val="Actdetails"/>
      </w:pPr>
      <w:r>
        <w:t>s 1, s 2 commenced 30 August 2006 (LA s 75 (1))</w:t>
      </w:r>
    </w:p>
    <w:p w14:paraId="594DE69E" w14:textId="77777777" w:rsidR="00AA5D72" w:rsidRDefault="00AA5D72">
      <w:pPr>
        <w:pStyle w:val="Actdetails"/>
      </w:pPr>
      <w:r>
        <w:t>pt 4 commenced 31 August 2006 (s 2)</w:t>
      </w:r>
    </w:p>
    <w:p w14:paraId="1C95226D" w14:textId="50F45E20" w:rsidR="00AA5D72" w:rsidRDefault="00F77F15">
      <w:pPr>
        <w:pStyle w:val="NewAct"/>
      </w:pPr>
      <w:hyperlink r:id="rId236" w:tooltip="A2006-37" w:history="1">
        <w:r w:rsidRPr="00F77F15">
          <w:rPr>
            <w:rStyle w:val="charCitHyperlinkAbbrev"/>
          </w:rPr>
          <w:t>Revenue Legislation Amendment Act 2006 (No 3)</w:t>
        </w:r>
      </w:hyperlink>
      <w:r w:rsidR="00AA5D72">
        <w:t xml:space="preserve"> A2006-37 pt 3</w:t>
      </w:r>
    </w:p>
    <w:p w14:paraId="20568013" w14:textId="77777777" w:rsidR="00AA5D72" w:rsidRDefault="00AA5D72" w:rsidP="0077741E">
      <w:pPr>
        <w:pStyle w:val="Actdetails"/>
      </w:pPr>
      <w:r>
        <w:t>notified LR 26 September 2006</w:t>
      </w:r>
    </w:p>
    <w:p w14:paraId="317C0F87" w14:textId="77777777" w:rsidR="00AA5D72" w:rsidRDefault="00AA5D72" w:rsidP="0077741E">
      <w:pPr>
        <w:pStyle w:val="Actdetails"/>
      </w:pPr>
      <w:r>
        <w:t>s 1, s 2 commenced 26 September 2006 (LA s 75 (1))</w:t>
      </w:r>
    </w:p>
    <w:p w14:paraId="7F6C717A" w14:textId="77777777" w:rsidR="00AA5D72" w:rsidRDefault="00AA5D72">
      <w:pPr>
        <w:pStyle w:val="Actdetails"/>
      </w:pPr>
      <w:r>
        <w:t>pt 3 commenced 27 September 2006 (s 2)</w:t>
      </w:r>
    </w:p>
    <w:p w14:paraId="7E4A4170" w14:textId="2943D1AC" w:rsidR="00AA5D72" w:rsidRDefault="00F77F15">
      <w:pPr>
        <w:pStyle w:val="NewAct"/>
      </w:pPr>
      <w:hyperlink r:id="rId237" w:tooltip="A2006-42" w:history="1">
        <w:r w:rsidRPr="00F77F15">
          <w:rPr>
            <w:rStyle w:val="charCitHyperlinkAbbrev"/>
          </w:rPr>
          <w:t>Statute Law Amendment Act 2006</w:t>
        </w:r>
      </w:hyperlink>
      <w:r w:rsidR="00AA5D72">
        <w:t xml:space="preserve"> A2006-42 sch 3 pt 3.21</w:t>
      </w:r>
    </w:p>
    <w:p w14:paraId="01BD6A17" w14:textId="77777777" w:rsidR="00AA5D72" w:rsidRDefault="00AA5D72">
      <w:pPr>
        <w:pStyle w:val="Actdetails"/>
      </w:pPr>
      <w:r>
        <w:t>notified LR 26 October 2006</w:t>
      </w:r>
    </w:p>
    <w:p w14:paraId="5A9BA655" w14:textId="77777777" w:rsidR="00AA5D72" w:rsidRDefault="00AA5D72">
      <w:pPr>
        <w:pStyle w:val="Actdetails"/>
      </w:pPr>
      <w:r>
        <w:t>s 1, s 2 taken to have commenced 12 November 2005 (LA s 75 (2))</w:t>
      </w:r>
    </w:p>
    <w:p w14:paraId="2048EAA4" w14:textId="77777777" w:rsidR="00AA5D72" w:rsidRDefault="00AA5D72">
      <w:pPr>
        <w:pStyle w:val="Actdetails"/>
      </w:pPr>
      <w:r>
        <w:t>sch 3 pt 3.21 commenced 16 November 2006 (s 2 (1))</w:t>
      </w:r>
    </w:p>
    <w:p w14:paraId="285E654E" w14:textId="1911AA7A" w:rsidR="00AA5D72" w:rsidRDefault="00F77F15">
      <w:pPr>
        <w:pStyle w:val="NewAct"/>
      </w:pPr>
      <w:hyperlink r:id="rId238" w:tooltip="A2006-58" w:history="1">
        <w:r w:rsidRPr="00F77F15">
          <w:rPr>
            <w:rStyle w:val="charCitHyperlinkAbbrev"/>
          </w:rPr>
          <w:t>Utilities (Network Facilities Tax) Act 2006</w:t>
        </w:r>
      </w:hyperlink>
      <w:r w:rsidR="00AA5D72">
        <w:t xml:space="preserve"> A2006-58 s 15</w:t>
      </w:r>
    </w:p>
    <w:p w14:paraId="48611F00" w14:textId="77777777" w:rsidR="00AA5D72" w:rsidRDefault="00AA5D72">
      <w:pPr>
        <w:pStyle w:val="Actdetails"/>
      </w:pPr>
      <w:r>
        <w:t>notified LR 20 December 2006</w:t>
      </w:r>
    </w:p>
    <w:p w14:paraId="50EF2FA5" w14:textId="77777777" w:rsidR="00AA5D72" w:rsidRDefault="00AA5D72">
      <w:pPr>
        <w:pStyle w:val="Actdetails"/>
      </w:pPr>
      <w:r>
        <w:t>s 1, s 2 commenced 20 December 2006 (LA s 75 (1))</w:t>
      </w:r>
    </w:p>
    <w:p w14:paraId="0303B552" w14:textId="77777777" w:rsidR="00AA5D72" w:rsidRDefault="00AA5D72">
      <w:pPr>
        <w:pStyle w:val="Actdetails"/>
      </w:pPr>
      <w:r>
        <w:t>s 15 commenced 21 December 2006 (s 2)</w:t>
      </w:r>
    </w:p>
    <w:p w14:paraId="404FBF3D" w14:textId="1DFAEDB0" w:rsidR="00AA5D72" w:rsidRDefault="00F77F15">
      <w:pPr>
        <w:pStyle w:val="NewAct"/>
      </w:pPr>
      <w:hyperlink r:id="rId239" w:tooltip="A2007-13" w:history="1">
        <w:r w:rsidRPr="00F77F15">
          <w:rPr>
            <w:rStyle w:val="charCitHyperlinkAbbrev"/>
          </w:rPr>
          <w:t>Utilities (Energy Industry Levy) Amendment Act 2007</w:t>
        </w:r>
      </w:hyperlink>
      <w:r w:rsidR="00AA5D72">
        <w:t xml:space="preserve"> A2007-13 s 9</w:t>
      </w:r>
    </w:p>
    <w:p w14:paraId="4E6866B2" w14:textId="77777777" w:rsidR="00AA5D72" w:rsidRDefault="00AA5D72">
      <w:pPr>
        <w:pStyle w:val="Actdetails"/>
      </w:pPr>
      <w:r>
        <w:t>notified LR 13 June 2007</w:t>
      </w:r>
    </w:p>
    <w:p w14:paraId="16389BD9" w14:textId="77777777" w:rsidR="00AA5D72" w:rsidRDefault="00AA5D72">
      <w:pPr>
        <w:pStyle w:val="Actdetails"/>
      </w:pPr>
      <w:r>
        <w:t>s 1, s 2 commenced 13 June 2007 (LA s 75 (1))</w:t>
      </w:r>
    </w:p>
    <w:p w14:paraId="14BF9DDD" w14:textId="675F1F2A" w:rsidR="00AA5D72" w:rsidRDefault="00AA5D72">
      <w:pPr>
        <w:pStyle w:val="Actdetails"/>
      </w:pPr>
      <w:r>
        <w:t xml:space="preserve">s 9 commenced 9 July 2007 (s 2 and </w:t>
      </w:r>
      <w:hyperlink r:id="rId240" w:tooltip="CN2007-7" w:history="1">
        <w:r w:rsidR="00F77F15" w:rsidRPr="00F77F15">
          <w:rPr>
            <w:rStyle w:val="charCitHyperlinkAbbrev"/>
          </w:rPr>
          <w:t>CN2007-7</w:t>
        </w:r>
      </w:hyperlink>
      <w:r>
        <w:t>)</w:t>
      </w:r>
    </w:p>
    <w:p w14:paraId="1617EC72" w14:textId="4EAAA685" w:rsidR="00AA5D72" w:rsidRDefault="00F77F15">
      <w:pPr>
        <w:pStyle w:val="NewAct"/>
        <w:spacing w:before="240"/>
      </w:pPr>
      <w:hyperlink r:id="rId241" w:tooltip="A2007-20" w:history="1">
        <w:r w:rsidRPr="00F77F15">
          <w:rPr>
            <w:rStyle w:val="charCitHyperlinkAbbrev"/>
          </w:rPr>
          <w:t>Land Tax (Interest and Penalty) Amendment Act 2007</w:t>
        </w:r>
      </w:hyperlink>
      <w:r w:rsidR="00AA5D72">
        <w:t xml:space="preserve"> A2007-20 s 5</w:t>
      </w:r>
    </w:p>
    <w:p w14:paraId="2ED69DFE" w14:textId="77777777" w:rsidR="00AA5D72" w:rsidRDefault="00AA5D72">
      <w:pPr>
        <w:pStyle w:val="Actdetails"/>
      </w:pPr>
      <w:r>
        <w:t>notified LR 14 June 2007</w:t>
      </w:r>
    </w:p>
    <w:p w14:paraId="7A77E52C" w14:textId="77777777" w:rsidR="00AA5D72" w:rsidRDefault="00AA5D72">
      <w:pPr>
        <w:pStyle w:val="Actdetails"/>
      </w:pPr>
      <w:r>
        <w:t>s 1, s 2 commenced 14 June 2007 (LA s 75 (1))</w:t>
      </w:r>
    </w:p>
    <w:p w14:paraId="649FC942" w14:textId="77777777" w:rsidR="00AA5D72" w:rsidRDefault="00AA5D72">
      <w:pPr>
        <w:pStyle w:val="Actdetails"/>
      </w:pPr>
      <w:r>
        <w:t>s 5 commenced 15 June 2007 (s 2)</w:t>
      </w:r>
    </w:p>
    <w:p w14:paraId="60F8E7FA" w14:textId="6D4CF8AD" w:rsidR="00AA5D72" w:rsidRDefault="00F77F15">
      <w:pPr>
        <w:pStyle w:val="NewAct"/>
      </w:pPr>
      <w:hyperlink r:id="rId242" w:tooltip="A2007-39" w:history="1">
        <w:r w:rsidRPr="00F77F15">
          <w:rPr>
            <w:rStyle w:val="charCitHyperlinkAbbrev"/>
          </w:rPr>
          <w:t>Statute Law Amendment Act 2007 (No 3)</w:t>
        </w:r>
      </w:hyperlink>
      <w:r w:rsidR="00AA5D72">
        <w:t xml:space="preserve"> A2007-39 sch 3 pt 3.26</w:t>
      </w:r>
    </w:p>
    <w:p w14:paraId="47E85D74" w14:textId="77777777" w:rsidR="00AA5D72" w:rsidRDefault="00AA5D72" w:rsidP="0077741E">
      <w:pPr>
        <w:pStyle w:val="Actdetails"/>
      </w:pPr>
      <w:r>
        <w:t>notified LR 6 December 2007</w:t>
      </w:r>
    </w:p>
    <w:p w14:paraId="3855F9BE" w14:textId="77777777" w:rsidR="00AA5D72" w:rsidRDefault="00AA5D72" w:rsidP="0077741E">
      <w:pPr>
        <w:pStyle w:val="Actdetails"/>
      </w:pPr>
      <w:r>
        <w:t>s 1, s 2 commenced 6 December 2007 (LA s 75 (1))</w:t>
      </w:r>
    </w:p>
    <w:p w14:paraId="555AB641" w14:textId="77777777" w:rsidR="00AA5D72" w:rsidRDefault="00AA5D72">
      <w:pPr>
        <w:pStyle w:val="Actdetails"/>
      </w:pPr>
      <w:r>
        <w:t>sch 3 pt 3.26 commenced 27 December 2007 (s 2)</w:t>
      </w:r>
    </w:p>
    <w:p w14:paraId="140EB95A" w14:textId="6A1E89F4" w:rsidR="00AA5D72" w:rsidRDefault="00F77F15">
      <w:pPr>
        <w:pStyle w:val="NewAct"/>
      </w:pPr>
      <w:hyperlink r:id="rId243" w:tooltip="A2008-2" w:history="1">
        <w:r w:rsidRPr="00F77F15">
          <w:rPr>
            <w:rStyle w:val="charCitHyperlinkAbbrev"/>
          </w:rPr>
          <w:t>Payroll Tax Amendment Act 2008</w:t>
        </w:r>
      </w:hyperlink>
      <w:r w:rsidR="00AA5D72">
        <w:t xml:space="preserve"> A2008-2 sch 1</w:t>
      </w:r>
    </w:p>
    <w:p w14:paraId="13E96E17" w14:textId="77777777" w:rsidR="00AA5D72" w:rsidRDefault="00AA5D72">
      <w:pPr>
        <w:pStyle w:val="Actdetails"/>
      </w:pPr>
      <w:r>
        <w:t>notified LR 17 March 2008</w:t>
      </w:r>
    </w:p>
    <w:p w14:paraId="7D312B43" w14:textId="77777777" w:rsidR="00AA5D72" w:rsidRDefault="00AA5D72">
      <w:pPr>
        <w:pStyle w:val="Actdetails"/>
      </w:pPr>
      <w:r>
        <w:t>s 1, s 2 commenced 17 March 2008 (LA s 75 (1))</w:t>
      </w:r>
    </w:p>
    <w:p w14:paraId="6255B168" w14:textId="6C11AC9D" w:rsidR="00AA5D72" w:rsidRDefault="00AA5D72">
      <w:pPr>
        <w:pStyle w:val="Actdetails"/>
      </w:pPr>
      <w:r>
        <w:t xml:space="preserve">sch 1 commenced 1 July 2008 (s 2 and </w:t>
      </w:r>
      <w:hyperlink r:id="rId244" w:tooltip="CN2008-9" w:history="1">
        <w:r w:rsidR="00F77F15" w:rsidRPr="00F77F15">
          <w:rPr>
            <w:rStyle w:val="charCitHyperlinkAbbrev"/>
          </w:rPr>
          <w:t>CN2008-9</w:t>
        </w:r>
      </w:hyperlink>
      <w:r>
        <w:t>)</w:t>
      </w:r>
    </w:p>
    <w:p w14:paraId="0C83DD98" w14:textId="18D19FEB" w:rsidR="00AA5D72" w:rsidRDefault="00F77F15">
      <w:pPr>
        <w:pStyle w:val="NewAct"/>
      </w:pPr>
      <w:hyperlink r:id="rId245" w:anchor="history" w:tooltip="A2008-16" w:history="1">
        <w:r w:rsidRPr="00F77F15">
          <w:rPr>
            <w:rStyle w:val="charCitHyperlinkAbbrev"/>
          </w:rPr>
          <w:t>Land Rent Act 2008</w:t>
        </w:r>
      </w:hyperlink>
      <w:r w:rsidR="00AA5D72">
        <w:t xml:space="preserve"> A2008-16 sch 1 pt 1.4</w:t>
      </w:r>
    </w:p>
    <w:p w14:paraId="39D8B888" w14:textId="77777777" w:rsidR="00AA5D72" w:rsidRDefault="00AA5D72">
      <w:pPr>
        <w:pStyle w:val="Actdetails"/>
      </w:pPr>
      <w:r>
        <w:t>notified LR 30 June 2008</w:t>
      </w:r>
    </w:p>
    <w:p w14:paraId="4A2C089B" w14:textId="77777777" w:rsidR="00AA5D72" w:rsidRDefault="00AA5D72">
      <w:pPr>
        <w:pStyle w:val="Actdetails"/>
      </w:pPr>
      <w:r>
        <w:t>s 1, s 2 commenced 30 June 2008 (LA s 75 (1))</w:t>
      </w:r>
    </w:p>
    <w:p w14:paraId="1652FBED" w14:textId="7AB71391" w:rsidR="00AA5D72" w:rsidRDefault="00AA5D72">
      <w:pPr>
        <w:pStyle w:val="Actdetails"/>
      </w:pPr>
      <w:r>
        <w:t xml:space="preserve">sch 1 pt 1.4 commenced 1 July 2008 (s 2 and </w:t>
      </w:r>
      <w:hyperlink r:id="rId246" w:tooltip="CN2008-10" w:history="1">
        <w:r w:rsidR="00F77F15" w:rsidRPr="00F77F15">
          <w:rPr>
            <w:rStyle w:val="charCitHyperlinkAbbrev"/>
          </w:rPr>
          <w:t>CN2008-10</w:t>
        </w:r>
      </w:hyperlink>
      <w:r>
        <w:t>)</w:t>
      </w:r>
    </w:p>
    <w:p w14:paraId="08976FDE" w14:textId="4CF0D4B6" w:rsidR="000F6DA2" w:rsidRDefault="00F77F15" w:rsidP="000F6DA2">
      <w:pPr>
        <w:pStyle w:val="NewAct"/>
      </w:pPr>
      <w:hyperlink r:id="rId247" w:tooltip="A2008-37" w:history="1">
        <w:r w:rsidRPr="00F77F15">
          <w:rPr>
            <w:rStyle w:val="charCitHyperlinkAbbrev"/>
          </w:rPr>
          <w:t>ACT Civil and Administrative Tribunal Legislation Amendment Act 2008 (No 2)</w:t>
        </w:r>
      </w:hyperlink>
      <w:r w:rsidR="000F6DA2">
        <w:t xml:space="preserve"> A2008-37 sch 1 pt 1.97</w:t>
      </w:r>
    </w:p>
    <w:p w14:paraId="34AB570A" w14:textId="77777777" w:rsidR="000F6DA2" w:rsidRDefault="000F6DA2" w:rsidP="0077741E">
      <w:pPr>
        <w:pStyle w:val="Actdetails"/>
      </w:pPr>
      <w:r>
        <w:t>notified LR 4 September 2008</w:t>
      </w:r>
    </w:p>
    <w:p w14:paraId="2C36E7BC" w14:textId="77777777" w:rsidR="000F6DA2" w:rsidRDefault="000F6DA2" w:rsidP="0077741E">
      <w:pPr>
        <w:pStyle w:val="Actdetails"/>
      </w:pPr>
      <w:r>
        <w:t>s 1, s 2 commenced 4 September 2008 (LA s 75 (1))</w:t>
      </w:r>
    </w:p>
    <w:p w14:paraId="5164ED9D" w14:textId="28AF25F8" w:rsidR="000F6DA2" w:rsidRPr="00912621" w:rsidRDefault="000F6DA2" w:rsidP="003869BD">
      <w:pPr>
        <w:pStyle w:val="Actdetails"/>
      </w:pPr>
      <w:r>
        <w:t xml:space="preserve">sch 1 pt 1.97 commenced 2 February 2009 (s 2 (1) and see </w:t>
      </w:r>
      <w:hyperlink r:id="rId248" w:tooltip="A2008-35" w:history="1">
        <w:r w:rsidR="00F77F15" w:rsidRPr="00F77F15">
          <w:rPr>
            <w:rStyle w:val="charCitHyperlinkAbbrev"/>
          </w:rPr>
          <w:t>ACT Civil and Administrative Tribunal Act 2008</w:t>
        </w:r>
      </w:hyperlink>
      <w:r>
        <w:t xml:space="preserve"> A2008-35, s 2 (1) and </w:t>
      </w:r>
      <w:hyperlink r:id="rId249" w:tooltip="CN2009-2" w:history="1">
        <w:r w:rsidR="00F77F15" w:rsidRPr="00F77F15">
          <w:rPr>
            <w:rStyle w:val="charCitHyperlinkAbbrev"/>
          </w:rPr>
          <w:t>CN2009-2</w:t>
        </w:r>
      </w:hyperlink>
      <w:r>
        <w:t>)</w:t>
      </w:r>
    </w:p>
    <w:p w14:paraId="27FC8377" w14:textId="3F78567A" w:rsidR="0042221E" w:rsidRDefault="00F77F15" w:rsidP="0042221E">
      <w:pPr>
        <w:pStyle w:val="NewAct"/>
      </w:pPr>
      <w:hyperlink r:id="rId250" w:tooltip="A2009-20" w:history="1">
        <w:r w:rsidRPr="00F77F15">
          <w:rPr>
            <w:rStyle w:val="charCitHyperlinkAbbrev"/>
          </w:rPr>
          <w:t>Statute Law Amendment Act 2009</w:t>
        </w:r>
      </w:hyperlink>
      <w:r w:rsidR="0042221E">
        <w:t xml:space="preserve"> A2009-20 sch 3 pt 3.69</w:t>
      </w:r>
    </w:p>
    <w:p w14:paraId="1D4C477F" w14:textId="77777777" w:rsidR="0042221E" w:rsidRDefault="0042221E" w:rsidP="0077741E">
      <w:pPr>
        <w:pStyle w:val="Actdetails"/>
      </w:pPr>
      <w:r>
        <w:t>notified LR 1 September 2009</w:t>
      </w:r>
    </w:p>
    <w:p w14:paraId="125F8FC2" w14:textId="77777777" w:rsidR="0042221E" w:rsidRDefault="0042221E" w:rsidP="0077741E">
      <w:pPr>
        <w:pStyle w:val="Actdetails"/>
      </w:pPr>
      <w:r>
        <w:t>s 1, s 2 commenced 1 September 2009 (LA s 75 (1))</w:t>
      </w:r>
    </w:p>
    <w:p w14:paraId="771AB6ED" w14:textId="77777777" w:rsidR="0042221E" w:rsidRDefault="0042221E" w:rsidP="0042221E">
      <w:pPr>
        <w:pStyle w:val="Actdetails"/>
      </w:pPr>
      <w:r>
        <w:t>sch 3 pt 3.69 commenced 22 September 2009 (s 2)</w:t>
      </w:r>
    </w:p>
    <w:p w14:paraId="56E89DCE" w14:textId="6A7F010A" w:rsidR="006A1DE1" w:rsidRPr="00574BD0" w:rsidRDefault="00F77F15" w:rsidP="006A1DE1">
      <w:pPr>
        <w:pStyle w:val="NewAct"/>
      </w:pPr>
      <w:hyperlink r:id="rId251" w:tooltip="A2009-49" w:history="1">
        <w:r w:rsidRPr="00F77F15">
          <w:rPr>
            <w:rStyle w:val="charCitHyperlinkAbbrev"/>
          </w:rPr>
          <w:t>Statute Law Amendment Act 2009 (No 2)</w:t>
        </w:r>
      </w:hyperlink>
      <w:r w:rsidR="006A1DE1" w:rsidRPr="00574BD0">
        <w:t> A2009-</w:t>
      </w:r>
      <w:r w:rsidR="006A1DE1">
        <w:t>49 sch 3 pt 3.72</w:t>
      </w:r>
    </w:p>
    <w:p w14:paraId="34FABD7B" w14:textId="77777777" w:rsidR="006A1DE1" w:rsidRPr="00DB3D5E" w:rsidRDefault="006A1DE1" w:rsidP="0077741E">
      <w:pPr>
        <w:pStyle w:val="Actdetails"/>
      </w:pPr>
      <w:r>
        <w:t>notified LR 26</w:t>
      </w:r>
      <w:r w:rsidRPr="00DB3D5E">
        <w:t xml:space="preserve"> </w:t>
      </w:r>
      <w:r>
        <w:t>November</w:t>
      </w:r>
      <w:r w:rsidRPr="00DB3D5E">
        <w:t xml:space="preserve"> 2009</w:t>
      </w:r>
    </w:p>
    <w:p w14:paraId="1243E2C4" w14:textId="77777777" w:rsidR="006A1DE1" w:rsidRDefault="006A1DE1" w:rsidP="0077741E">
      <w:pPr>
        <w:pStyle w:val="Actdetails"/>
      </w:pPr>
      <w:r>
        <w:t>s 1, s 2 commenced 26 November 2009 (LA s 75 (1))</w:t>
      </w:r>
    </w:p>
    <w:p w14:paraId="515F2CD4" w14:textId="77777777" w:rsidR="006A1DE1" w:rsidRPr="00BF40E8" w:rsidRDefault="006A1DE1" w:rsidP="006A1DE1">
      <w:pPr>
        <w:pStyle w:val="Actdetails"/>
      </w:pPr>
      <w:r>
        <w:t>sch 3 pt 3.72 commenced 17</w:t>
      </w:r>
      <w:r w:rsidRPr="00BF40E8">
        <w:t xml:space="preserve"> </w:t>
      </w:r>
      <w:r>
        <w:t>December 2009 (s 2)</w:t>
      </w:r>
    </w:p>
    <w:p w14:paraId="4B47A0A0" w14:textId="34F6C3FA" w:rsidR="009F0760" w:rsidRPr="00B1585F" w:rsidRDefault="00F77F15" w:rsidP="009F0760">
      <w:pPr>
        <w:pStyle w:val="NewAct"/>
      </w:pPr>
      <w:hyperlink r:id="rId252" w:tooltip="A2009-56" w:history="1">
        <w:r w:rsidRPr="00F77F15">
          <w:rPr>
            <w:rStyle w:val="charCitHyperlinkAbbrev"/>
          </w:rPr>
          <w:t>Workers Compensation Amendment Act 2009</w:t>
        </w:r>
      </w:hyperlink>
      <w:r w:rsidR="009F0760" w:rsidRPr="00B1585F">
        <w:t xml:space="preserve"> A2009</w:t>
      </w:r>
      <w:r w:rsidR="009F0760">
        <w:t>-56 pt 4</w:t>
      </w:r>
    </w:p>
    <w:p w14:paraId="15E9EB46" w14:textId="77777777" w:rsidR="009F0760" w:rsidRDefault="009F0760" w:rsidP="003869BD">
      <w:pPr>
        <w:pStyle w:val="Actdetails"/>
      </w:pPr>
      <w:r>
        <w:t>notified LR 16 December 2009</w:t>
      </w:r>
    </w:p>
    <w:p w14:paraId="49F3AB67" w14:textId="77777777" w:rsidR="009F0760" w:rsidRDefault="009F0760" w:rsidP="009F0760">
      <w:pPr>
        <w:pStyle w:val="Actdetails"/>
      </w:pPr>
      <w:r>
        <w:t>s 1, s 2 commenced 16 December 2009 (LA s 75 (1))</w:t>
      </w:r>
    </w:p>
    <w:p w14:paraId="2403797E" w14:textId="77777777" w:rsidR="009F0760" w:rsidRPr="00270BA1" w:rsidRDefault="009F0760" w:rsidP="009F0760">
      <w:pPr>
        <w:pStyle w:val="Actdetails"/>
      </w:pPr>
      <w:r>
        <w:t>pt 4</w:t>
      </w:r>
      <w:r w:rsidRPr="00270BA1">
        <w:t xml:space="preserve"> </w:t>
      </w:r>
      <w:r>
        <w:t>commenced 17 December 2009</w:t>
      </w:r>
      <w:r w:rsidRPr="00270BA1">
        <w:t xml:space="preserve"> (s 2 (2))</w:t>
      </w:r>
    </w:p>
    <w:p w14:paraId="34589FE8" w14:textId="3567EB8A" w:rsidR="002C4406" w:rsidRDefault="00F77F15" w:rsidP="002C4406">
      <w:pPr>
        <w:pStyle w:val="NewAct"/>
        <w:keepNext w:val="0"/>
      </w:pPr>
      <w:hyperlink r:id="rId253" w:tooltip="A2010-1" w:history="1">
        <w:r w:rsidRPr="00F77F15">
          <w:rPr>
            <w:rStyle w:val="charCitHyperlinkAbbrev"/>
          </w:rPr>
          <w:t>Revenue Legislation Amendment Act 2010</w:t>
        </w:r>
      </w:hyperlink>
      <w:r w:rsidR="002C4406">
        <w:t xml:space="preserve"> A2010-1 pt 3</w:t>
      </w:r>
    </w:p>
    <w:p w14:paraId="46FB458C" w14:textId="77777777" w:rsidR="002C4406" w:rsidRDefault="002C4406" w:rsidP="002C4406">
      <w:pPr>
        <w:pStyle w:val="Actdetails"/>
      </w:pPr>
      <w:r>
        <w:t>notified LR 16 February 2010</w:t>
      </w:r>
    </w:p>
    <w:p w14:paraId="30A7E387" w14:textId="77777777" w:rsidR="002C4406" w:rsidRDefault="002C4406" w:rsidP="002C4406">
      <w:pPr>
        <w:pStyle w:val="Actdetails"/>
      </w:pPr>
      <w:r>
        <w:t>s 1, s 2 commenced 16 February 2010 (LA s 75 (1))</w:t>
      </w:r>
    </w:p>
    <w:p w14:paraId="33D07973" w14:textId="77777777" w:rsidR="002C4406" w:rsidRDefault="002C4406" w:rsidP="002C4406">
      <w:pPr>
        <w:pStyle w:val="Actdetails"/>
      </w:pPr>
      <w:r>
        <w:t>pt 3 commenced 17 February 2010 (s 2)</w:t>
      </w:r>
    </w:p>
    <w:p w14:paraId="5FD00E96" w14:textId="6DD3E0DE" w:rsidR="006C4E6A" w:rsidRPr="00175FE8" w:rsidRDefault="00F77F15" w:rsidP="006C4E6A">
      <w:pPr>
        <w:pStyle w:val="NewAct"/>
      </w:pPr>
      <w:hyperlink r:id="rId254" w:anchor="history" w:tooltip="A2011-18" w:history="1">
        <w:r w:rsidRPr="00F77F15">
          <w:rPr>
            <w:rStyle w:val="charCitHyperlinkAbbrev"/>
          </w:rPr>
          <w:t>Payroll Tax Act 2011</w:t>
        </w:r>
      </w:hyperlink>
      <w:r w:rsidR="006C4E6A">
        <w:t xml:space="preserve"> A2011-18 sch 4</w:t>
      </w:r>
      <w:r w:rsidR="006C4E6A" w:rsidRPr="00175FE8">
        <w:t xml:space="preserve"> pt </w:t>
      </w:r>
      <w:r w:rsidR="006C4E6A">
        <w:t>4</w:t>
      </w:r>
      <w:r w:rsidR="006C4E6A" w:rsidRPr="00175FE8">
        <w:t>.</w:t>
      </w:r>
      <w:r w:rsidR="006C4E6A">
        <w:t>2</w:t>
      </w:r>
    </w:p>
    <w:p w14:paraId="4BCC7A37" w14:textId="77777777" w:rsidR="006C4E6A" w:rsidRDefault="006C4E6A" w:rsidP="003869BD">
      <w:pPr>
        <w:pStyle w:val="Actdetails"/>
      </w:pPr>
      <w:r>
        <w:t>notified LR 30 June 2011</w:t>
      </w:r>
    </w:p>
    <w:p w14:paraId="7E797521" w14:textId="77777777" w:rsidR="006C4E6A" w:rsidRDefault="006C4E6A" w:rsidP="003869BD">
      <w:pPr>
        <w:pStyle w:val="Actdetails"/>
      </w:pPr>
      <w:r>
        <w:t>s 1, s 2 commenced 30 June 2011 (LA s 75 (1))</w:t>
      </w:r>
    </w:p>
    <w:p w14:paraId="148F7B70" w14:textId="77777777" w:rsidR="006C4E6A" w:rsidRPr="00934631" w:rsidRDefault="006C4E6A" w:rsidP="006C4E6A">
      <w:pPr>
        <w:pStyle w:val="Actdetails"/>
      </w:pPr>
      <w:r>
        <w:t>sch 4</w:t>
      </w:r>
      <w:r w:rsidRPr="00934631">
        <w:t xml:space="preserve"> pt </w:t>
      </w:r>
      <w:r>
        <w:t>4</w:t>
      </w:r>
      <w:r w:rsidRPr="00934631">
        <w:t>.</w:t>
      </w:r>
      <w:r>
        <w:t>2</w:t>
      </w:r>
      <w:r w:rsidRPr="00934631">
        <w:t xml:space="preserve"> commenced 1 July</w:t>
      </w:r>
      <w:r>
        <w:t xml:space="preserve"> 2011 (s 2</w:t>
      </w:r>
      <w:r w:rsidRPr="00934631">
        <w:t>)</w:t>
      </w:r>
    </w:p>
    <w:p w14:paraId="5F7F2252" w14:textId="1CDB3E78" w:rsidR="004B52E2" w:rsidRPr="00A93ACA" w:rsidRDefault="00F77F15" w:rsidP="004B52E2">
      <w:pPr>
        <w:pStyle w:val="NewAct"/>
      </w:pPr>
      <w:hyperlink r:id="rId255" w:tooltip="A2011-19" w:history="1">
        <w:r w:rsidRPr="00F77F15">
          <w:rPr>
            <w:rStyle w:val="charCitHyperlinkAbbrev"/>
          </w:rPr>
          <w:t>Planning and Development (Lease Variation Charges) Amendment Act 2011</w:t>
        </w:r>
      </w:hyperlink>
      <w:r w:rsidR="00A93ACA">
        <w:t xml:space="preserve"> A2011-19</w:t>
      </w:r>
      <w:r w:rsidR="004B52E2" w:rsidRPr="00A93ACA">
        <w:t xml:space="preserve"> sch </w:t>
      </w:r>
      <w:r w:rsidR="00A93ACA">
        <w:t>1 pt 1.1</w:t>
      </w:r>
    </w:p>
    <w:p w14:paraId="2B548B31" w14:textId="77777777" w:rsidR="004B52E2" w:rsidRDefault="004B52E2" w:rsidP="003869BD">
      <w:pPr>
        <w:pStyle w:val="Actdetails"/>
      </w:pPr>
      <w:r>
        <w:t>notified LR 30 June 2011</w:t>
      </w:r>
    </w:p>
    <w:p w14:paraId="656CA3C0" w14:textId="77777777" w:rsidR="004B52E2" w:rsidRDefault="004B52E2" w:rsidP="003869BD">
      <w:pPr>
        <w:pStyle w:val="Actdetails"/>
      </w:pPr>
      <w:r>
        <w:t>s 1, s 2 commenced 30 June 2011 (LA s 75 (1))</w:t>
      </w:r>
    </w:p>
    <w:p w14:paraId="13D2EB7F" w14:textId="77777777" w:rsidR="004B52E2" w:rsidRPr="00934631" w:rsidRDefault="004B52E2" w:rsidP="004B52E2">
      <w:pPr>
        <w:pStyle w:val="Actdetails"/>
      </w:pPr>
      <w:r>
        <w:t xml:space="preserve">sch </w:t>
      </w:r>
      <w:r w:rsidR="00A93ACA">
        <w:t>1 pt 1.1</w:t>
      </w:r>
      <w:r w:rsidRPr="00934631">
        <w:t xml:space="preserve"> commenced 1 July</w:t>
      </w:r>
      <w:r>
        <w:t xml:space="preserve"> 2011 (s 2</w:t>
      </w:r>
      <w:r w:rsidRPr="00934631">
        <w:t>)</w:t>
      </w:r>
    </w:p>
    <w:p w14:paraId="1DA12C73" w14:textId="4A01C63F" w:rsidR="004B52E2" w:rsidRDefault="00F77F15" w:rsidP="004B52E2">
      <w:pPr>
        <w:pStyle w:val="NewAct"/>
      </w:pPr>
      <w:hyperlink r:id="rId256" w:tooltip="A2011-22" w:history="1">
        <w:r w:rsidRPr="00F77F15">
          <w:rPr>
            <w:rStyle w:val="charCitHyperlinkAbbrev"/>
          </w:rPr>
          <w:t>Administrative (One ACT Public Service Miscellaneous Amendments) Act 2011</w:t>
        </w:r>
      </w:hyperlink>
      <w:r w:rsidR="004B52E2">
        <w:t xml:space="preserve"> A2011-22 sch 1 pt 1.145</w:t>
      </w:r>
    </w:p>
    <w:p w14:paraId="4B32EBED" w14:textId="77777777" w:rsidR="004B52E2" w:rsidRDefault="004B52E2" w:rsidP="003869BD">
      <w:pPr>
        <w:pStyle w:val="Actdetails"/>
      </w:pPr>
      <w:r>
        <w:t>notified LR 30 June 2011</w:t>
      </w:r>
    </w:p>
    <w:p w14:paraId="7B91CD1E" w14:textId="77777777" w:rsidR="004B52E2" w:rsidRDefault="004B52E2" w:rsidP="003869BD">
      <w:pPr>
        <w:pStyle w:val="Actdetails"/>
      </w:pPr>
      <w:r>
        <w:t>s 1, s 2 commenced 30 June 2011 (LA s 75 (1))</w:t>
      </w:r>
    </w:p>
    <w:p w14:paraId="2376F8ED" w14:textId="77777777" w:rsidR="004B52E2" w:rsidRPr="00CB0D40" w:rsidRDefault="004B52E2" w:rsidP="004B52E2">
      <w:pPr>
        <w:pStyle w:val="Actdetails"/>
      </w:pPr>
      <w:r>
        <w:t>sch 1 pt 1.145</w:t>
      </w:r>
      <w:r w:rsidRPr="00CB0D40">
        <w:t xml:space="preserve"> commenced </w:t>
      </w:r>
      <w:r>
        <w:t>1 July 2011 (s 2 (1</w:t>
      </w:r>
      <w:r w:rsidRPr="00CB0D40">
        <w:t>)</w:t>
      </w:r>
      <w:r>
        <w:t>)</w:t>
      </w:r>
    </w:p>
    <w:p w14:paraId="26386DD9" w14:textId="64EFD354" w:rsidR="004E633B" w:rsidRDefault="00F77F15" w:rsidP="004E633B">
      <w:pPr>
        <w:pStyle w:val="NewAct"/>
      </w:pPr>
      <w:hyperlink r:id="rId257" w:tooltip="A2012-39" w:history="1">
        <w:r w:rsidRPr="00F77F15">
          <w:rPr>
            <w:rStyle w:val="charCitHyperlinkAbbrev"/>
          </w:rPr>
          <w:t>Taxation Administration Amendment Act 2012</w:t>
        </w:r>
      </w:hyperlink>
      <w:r w:rsidR="004E633B">
        <w:t xml:space="preserve"> A2012-39</w:t>
      </w:r>
    </w:p>
    <w:p w14:paraId="5DDAD7D3" w14:textId="77777777" w:rsidR="004E633B" w:rsidRDefault="004E633B" w:rsidP="003869BD">
      <w:pPr>
        <w:pStyle w:val="Actdetails"/>
      </w:pPr>
      <w:r>
        <w:t>notified LR 29 August 2012</w:t>
      </w:r>
    </w:p>
    <w:p w14:paraId="2F96AA1F" w14:textId="77777777" w:rsidR="004E633B" w:rsidRDefault="004E633B" w:rsidP="003869BD">
      <w:pPr>
        <w:pStyle w:val="Actdetails"/>
      </w:pPr>
      <w:r>
        <w:t>s 1, s 2 commenced 29 August 2012 (LA s 75 (1))</w:t>
      </w:r>
    </w:p>
    <w:p w14:paraId="42093364" w14:textId="77777777" w:rsidR="004E633B" w:rsidRDefault="004E633B" w:rsidP="004E633B">
      <w:pPr>
        <w:pStyle w:val="Actdetails"/>
      </w:pPr>
      <w:r>
        <w:t>remainder</w:t>
      </w:r>
      <w:r w:rsidRPr="00CB0D40">
        <w:t xml:space="preserve"> commenced </w:t>
      </w:r>
      <w:r>
        <w:t>30 August 2012 (s 2)</w:t>
      </w:r>
    </w:p>
    <w:p w14:paraId="76054BC8" w14:textId="7828376A" w:rsidR="00D77598" w:rsidRDefault="00D77598" w:rsidP="00D77598">
      <w:pPr>
        <w:pStyle w:val="NewAct"/>
      </w:pPr>
      <w:hyperlink r:id="rId258" w:tooltip="A2013-44" w:history="1">
        <w:r>
          <w:rPr>
            <w:rStyle w:val="charCitHyperlinkAbbrev"/>
          </w:rPr>
          <w:t>Statute Law Amendment Act 2013 (No 2)</w:t>
        </w:r>
      </w:hyperlink>
      <w:r>
        <w:t xml:space="preserve"> A2013-44 sch 3 pt 3.22</w:t>
      </w:r>
    </w:p>
    <w:p w14:paraId="44392A4C" w14:textId="77777777" w:rsidR="00D77598" w:rsidRDefault="00D77598" w:rsidP="003869BD">
      <w:pPr>
        <w:pStyle w:val="Actdetails"/>
      </w:pPr>
      <w:r>
        <w:t>notified LR 11 November 2013</w:t>
      </w:r>
    </w:p>
    <w:p w14:paraId="60187C26" w14:textId="77777777" w:rsidR="00D77598" w:rsidRDefault="00D77598" w:rsidP="003869BD">
      <w:pPr>
        <w:pStyle w:val="Actdetails"/>
      </w:pPr>
      <w:r>
        <w:t>s 1, s 2 commenced 11 November 2013 (LA s 75 (1))</w:t>
      </w:r>
    </w:p>
    <w:p w14:paraId="265FB624" w14:textId="77777777" w:rsidR="00D77598" w:rsidRDefault="00D77598" w:rsidP="00D77598">
      <w:pPr>
        <w:pStyle w:val="Actdetails"/>
      </w:pPr>
      <w:r>
        <w:t>sch 3 pt 3.22</w:t>
      </w:r>
      <w:r w:rsidRPr="00D6142D">
        <w:t xml:space="preserve"> </w:t>
      </w:r>
      <w:r>
        <w:t>commenced 25 November 2013</w:t>
      </w:r>
      <w:r w:rsidRPr="00D6142D">
        <w:t xml:space="preserve"> (s 2)</w:t>
      </w:r>
    </w:p>
    <w:p w14:paraId="40DB51FA" w14:textId="4E2FAE92" w:rsidR="00133208" w:rsidRDefault="00133208" w:rsidP="00133208">
      <w:pPr>
        <w:pStyle w:val="NewAct"/>
      </w:pPr>
      <w:hyperlink r:id="rId259" w:tooltip="A2015-15" w:history="1">
        <w:r>
          <w:rPr>
            <w:rStyle w:val="charCitHyperlinkAbbrev"/>
          </w:rPr>
          <w:t>Statute Law Amendment Act 2015</w:t>
        </w:r>
      </w:hyperlink>
      <w:r>
        <w:t xml:space="preserve"> A2015</w:t>
      </w:r>
      <w:r>
        <w:noBreakHyphen/>
        <w:t>15 sch 3 pt 3.53</w:t>
      </w:r>
    </w:p>
    <w:p w14:paraId="38E4C7ED" w14:textId="77777777" w:rsidR="00133208" w:rsidRDefault="00133208" w:rsidP="003869BD">
      <w:pPr>
        <w:pStyle w:val="Actdetails"/>
      </w:pPr>
      <w:r>
        <w:t>notified LR 27 May 2015</w:t>
      </w:r>
    </w:p>
    <w:p w14:paraId="3BD69C59" w14:textId="77777777" w:rsidR="00133208" w:rsidRDefault="00133208" w:rsidP="003869BD">
      <w:pPr>
        <w:pStyle w:val="Actdetails"/>
      </w:pPr>
      <w:r>
        <w:t>s 1, s 2 commenced 27 May 2015 (LA s 75 (1))</w:t>
      </w:r>
    </w:p>
    <w:p w14:paraId="3338E696" w14:textId="77777777" w:rsidR="00133208" w:rsidRPr="00AE7C72" w:rsidRDefault="00133208" w:rsidP="00133208">
      <w:pPr>
        <w:pStyle w:val="Actdetails"/>
      </w:pPr>
      <w:r>
        <w:t xml:space="preserve">sch 3 pt 3.53 </w:t>
      </w:r>
      <w:r w:rsidRPr="00AE7C72">
        <w:t xml:space="preserve">commenced </w:t>
      </w:r>
      <w:r>
        <w:t>10 June 2015</w:t>
      </w:r>
      <w:r w:rsidRPr="00AE7C72">
        <w:t xml:space="preserve"> (</w:t>
      </w:r>
      <w:r>
        <w:t>s 2)</w:t>
      </w:r>
    </w:p>
    <w:p w14:paraId="28F2E3AF" w14:textId="0A80F48E" w:rsidR="00041A6C" w:rsidRDefault="00041A6C" w:rsidP="00041A6C">
      <w:pPr>
        <w:pStyle w:val="NewAct"/>
      </w:pPr>
      <w:hyperlink r:id="rId260" w:tooltip="A2015-48" w:history="1">
        <w:r>
          <w:rPr>
            <w:rStyle w:val="charCitHyperlinkAbbrev"/>
          </w:rPr>
          <w:t>Revenue (Charitable Organisations) Legislation Amendment Act 2015</w:t>
        </w:r>
      </w:hyperlink>
      <w:r>
        <w:t xml:space="preserve"> A2015</w:t>
      </w:r>
      <w:r>
        <w:noBreakHyphen/>
        <w:t>48 pt 5</w:t>
      </w:r>
    </w:p>
    <w:p w14:paraId="0915663A" w14:textId="77777777" w:rsidR="00041A6C" w:rsidRDefault="00041A6C" w:rsidP="003869BD">
      <w:pPr>
        <w:pStyle w:val="Actdetails"/>
      </w:pPr>
      <w:r>
        <w:t>notified LR 24 November 2015</w:t>
      </w:r>
    </w:p>
    <w:p w14:paraId="14FF74A6" w14:textId="77777777" w:rsidR="00041A6C" w:rsidRDefault="00041A6C" w:rsidP="003869BD">
      <w:pPr>
        <w:pStyle w:val="Actdetails"/>
      </w:pPr>
      <w:r>
        <w:t>s 1, s 2 commenced 24 November 2015 (LA s 75 (1))</w:t>
      </w:r>
    </w:p>
    <w:p w14:paraId="272AB2E9" w14:textId="77777777" w:rsidR="00041A6C" w:rsidRPr="00AE7C72" w:rsidRDefault="00041A6C" w:rsidP="00041A6C">
      <w:pPr>
        <w:pStyle w:val="Actdetails"/>
      </w:pPr>
      <w:r>
        <w:t xml:space="preserve">pt 5 </w:t>
      </w:r>
      <w:r w:rsidRPr="00AE7C72">
        <w:t xml:space="preserve">commenced </w:t>
      </w:r>
      <w:r>
        <w:t>25 November 2015</w:t>
      </w:r>
      <w:r w:rsidRPr="00AE7C72">
        <w:t xml:space="preserve"> (</w:t>
      </w:r>
      <w:r>
        <w:t>s 2)</w:t>
      </w:r>
    </w:p>
    <w:p w14:paraId="2C1E6DBC" w14:textId="033201CA" w:rsidR="00DD40B0" w:rsidRDefault="00DD40B0" w:rsidP="00DD40B0">
      <w:pPr>
        <w:pStyle w:val="NewAct"/>
      </w:pPr>
      <w:hyperlink r:id="rId261" w:tooltip="A2015-49" w:history="1">
        <w:r>
          <w:rPr>
            <w:rStyle w:val="charCitHyperlinkAbbrev"/>
          </w:rPr>
          <w:t>Revenue Legislation Amendment Act 2015</w:t>
        </w:r>
      </w:hyperlink>
      <w:r>
        <w:t xml:space="preserve"> A2015</w:t>
      </w:r>
      <w:r>
        <w:noBreakHyphen/>
        <w:t>49 pt 8</w:t>
      </w:r>
    </w:p>
    <w:p w14:paraId="26649E04" w14:textId="77777777" w:rsidR="00DD40B0" w:rsidRDefault="00DD40B0" w:rsidP="003869BD">
      <w:pPr>
        <w:pStyle w:val="Actdetails"/>
      </w:pPr>
      <w:r>
        <w:t>notified LR 24 November 2015</w:t>
      </w:r>
    </w:p>
    <w:p w14:paraId="7D0EB553" w14:textId="77777777" w:rsidR="00DD40B0" w:rsidRDefault="00DD40B0" w:rsidP="003869BD">
      <w:pPr>
        <w:pStyle w:val="Actdetails"/>
      </w:pPr>
      <w:r>
        <w:t>s 1, s 2 commenced 24 November 2015 (LA s 75 (1))</w:t>
      </w:r>
    </w:p>
    <w:p w14:paraId="384F21FF" w14:textId="77777777" w:rsidR="00DD40B0" w:rsidRDefault="00DD40B0" w:rsidP="00DD40B0">
      <w:pPr>
        <w:pStyle w:val="Actdetails"/>
      </w:pPr>
      <w:r>
        <w:t xml:space="preserve">pt 8 </w:t>
      </w:r>
      <w:r w:rsidRPr="00AE7C72">
        <w:t xml:space="preserve">commenced </w:t>
      </w:r>
      <w:r>
        <w:t>25 November 2015</w:t>
      </w:r>
      <w:r w:rsidRPr="00AE7C72">
        <w:t xml:space="preserve"> (</w:t>
      </w:r>
      <w:r>
        <w:t>s 2)</w:t>
      </w:r>
    </w:p>
    <w:p w14:paraId="4ED7FC64" w14:textId="038EADA6" w:rsidR="00FF0556" w:rsidRDefault="00FF0556" w:rsidP="00FF0556">
      <w:pPr>
        <w:pStyle w:val="NewAct"/>
      </w:pPr>
      <w:hyperlink r:id="rId262" w:tooltip="A2016-47" w:history="1">
        <w:r>
          <w:rPr>
            <w:rStyle w:val="charCitHyperlinkAbbrev"/>
          </w:rPr>
          <w:t>Revenue Legislation Amendment Act 2016</w:t>
        </w:r>
      </w:hyperlink>
      <w:r>
        <w:t xml:space="preserve"> A2016-47 pt 4</w:t>
      </w:r>
    </w:p>
    <w:p w14:paraId="4EFA707A" w14:textId="77777777" w:rsidR="00FF0556" w:rsidRDefault="00FF0556" w:rsidP="00FF0556">
      <w:pPr>
        <w:pStyle w:val="Actdetails"/>
      </w:pPr>
      <w:r>
        <w:t>notified LR 22 August 2016</w:t>
      </w:r>
    </w:p>
    <w:p w14:paraId="78B9E497" w14:textId="77777777" w:rsidR="00FF0556" w:rsidRDefault="00FF0556" w:rsidP="00FF0556">
      <w:pPr>
        <w:pStyle w:val="Actdetails"/>
      </w:pPr>
      <w:r>
        <w:t>s 1, s 2 commenced 22 August 2016 (LA s 75 (1))</w:t>
      </w:r>
    </w:p>
    <w:p w14:paraId="0E8360C1" w14:textId="77777777" w:rsidR="00FF0556" w:rsidRDefault="00FF0556" w:rsidP="00FF0556">
      <w:pPr>
        <w:pStyle w:val="Actdetails"/>
      </w:pPr>
      <w:r>
        <w:t>pt 4 commenced 1 September 2016 (s 2)</w:t>
      </w:r>
    </w:p>
    <w:p w14:paraId="6123952B" w14:textId="3DA75A3F" w:rsidR="00FF0556" w:rsidRDefault="00FF0556" w:rsidP="00FF0556">
      <w:pPr>
        <w:pStyle w:val="NewAct"/>
      </w:pPr>
      <w:hyperlink r:id="rId263" w:tooltip="A2016-52" w:history="1">
        <w:r>
          <w:rPr>
            <w:rStyle w:val="charCitHyperlinkAbbrev"/>
          </w:rPr>
          <w:t>Public Sector Management Amendment Act 2016</w:t>
        </w:r>
      </w:hyperlink>
      <w:r>
        <w:t xml:space="preserve"> A2016-52 sch 1 pt 1.60</w:t>
      </w:r>
    </w:p>
    <w:p w14:paraId="2D1E7048" w14:textId="77777777" w:rsidR="00FF0556" w:rsidRDefault="00FF0556" w:rsidP="00FF0556">
      <w:pPr>
        <w:pStyle w:val="Actdetails"/>
      </w:pPr>
      <w:r>
        <w:t>notified LR 25 August 2016</w:t>
      </w:r>
    </w:p>
    <w:p w14:paraId="03C655F3" w14:textId="77777777" w:rsidR="00FF0556" w:rsidRDefault="00FF0556" w:rsidP="00FF0556">
      <w:pPr>
        <w:pStyle w:val="Actdetails"/>
      </w:pPr>
      <w:r>
        <w:t>s 1, s 2 commenced 25 August 2016 (LA s 75 (1))</w:t>
      </w:r>
    </w:p>
    <w:p w14:paraId="6ADBEBF2" w14:textId="77777777" w:rsidR="00FF0556" w:rsidRDefault="00FF0556" w:rsidP="00FF0556">
      <w:pPr>
        <w:pStyle w:val="Actdetails"/>
      </w:pPr>
      <w:r>
        <w:t>sch 1 pt 1.60 commenced 1 September 2016 (s 2)</w:t>
      </w:r>
    </w:p>
    <w:p w14:paraId="11F78440" w14:textId="5A635C47" w:rsidR="00C10A09" w:rsidRPr="00935D4E" w:rsidRDefault="00C10A09" w:rsidP="00C10A09">
      <w:pPr>
        <w:pStyle w:val="NewAct"/>
      </w:pPr>
      <w:hyperlink r:id="rId264" w:tooltip="A2017-1" w:history="1">
        <w:r>
          <w:rPr>
            <w:rStyle w:val="charCitHyperlinkAbbrev"/>
          </w:rPr>
          <w:t>Revenue Legislation Amendment Act 2017</w:t>
        </w:r>
      </w:hyperlink>
      <w:r>
        <w:t xml:space="preserve"> A2017-1 sch 1 pt 1.11</w:t>
      </w:r>
    </w:p>
    <w:p w14:paraId="5F993CED" w14:textId="77777777" w:rsidR="00C10A09" w:rsidRDefault="00C10A09" w:rsidP="00C10A09">
      <w:pPr>
        <w:pStyle w:val="Actdetails"/>
      </w:pPr>
      <w:r>
        <w:t>notified LR 22 February 2017</w:t>
      </w:r>
    </w:p>
    <w:p w14:paraId="14C33A59" w14:textId="77777777" w:rsidR="00C10A09" w:rsidRDefault="00C10A09" w:rsidP="00C10A09">
      <w:pPr>
        <w:pStyle w:val="Actdetails"/>
      </w:pPr>
      <w:r>
        <w:t>s 1, s 2 commenced 22 February 2017 (LA s 75 (1))</w:t>
      </w:r>
    </w:p>
    <w:p w14:paraId="20A2318A" w14:textId="6A974A91" w:rsidR="00C10A09" w:rsidRDefault="00C10A09" w:rsidP="00C10A09">
      <w:pPr>
        <w:pStyle w:val="Actdetails"/>
      </w:pPr>
      <w:r>
        <w:t>sch 1 pt 1.11</w:t>
      </w:r>
      <w:r w:rsidRPr="006F3A6F">
        <w:t xml:space="preserve"> </w:t>
      </w:r>
      <w:r>
        <w:t>commenced</w:t>
      </w:r>
      <w:r w:rsidRPr="006F3A6F">
        <w:t xml:space="preserve"> </w:t>
      </w:r>
      <w:r>
        <w:t>18 September 2017 (s 2 (1</w:t>
      </w:r>
      <w:r w:rsidRPr="006F3A6F">
        <w:t>)</w:t>
      </w:r>
      <w:r>
        <w:t xml:space="preserve"> and </w:t>
      </w:r>
      <w:hyperlink r:id="rId265" w:tooltip="CN2017-5" w:history="1">
        <w:r w:rsidRPr="005C2826">
          <w:rPr>
            <w:rStyle w:val="charCitHyperlinkAbbrev"/>
          </w:rPr>
          <w:t>CN2017-5</w:t>
        </w:r>
      </w:hyperlink>
      <w:r w:rsidRPr="006F3A6F">
        <w:t>)</w:t>
      </w:r>
    </w:p>
    <w:p w14:paraId="0953405F" w14:textId="34E4CBA8" w:rsidR="00B653AA" w:rsidRDefault="00B653AA" w:rsidP="00B653AA">
      <w:pPr>
        <w:pStyle w:val="NewAct"/>
      </w:pPr>
      <w:hyperlink r:id="rId266" w:tooltip="A2018-2" w:history="1">
        <w:r>
          <w:rPr>
            <w:rStyle w:val="charCitHyperlinkAbbrev"/>
          </w:rPr>
          <w:t>Revenue Legislation Amendment Act 2018</w:t>
        </w:r>
      </w:hyperlink>
      <w:r>
        <w:t xml:space="preserve"> A2018-2 sch 1 pt 1.9</w:t>
      </w:r>
    </w:p>
    <w:p w14:paraId="59D929B1" w14:textId="77777777" w:rsidR="00B653AA" w:rsidRDefault="00B653AA" w:rsidP="00B653AA">
      <w:pPr>
        <w:pStyle w:val="Actdetails"/>
      </w:pPr>
      <w:r>
        <w:t>notified LR 28 February 2018</w:t>
      </w:r>
    </w:p>
    <w:p w14:paraId="7B215971" w14:textId="77777777" w:rsidR="00B653AA" w:rsidRDefault="00B653AA" w:rsidP="00B653AA">
      <w:pPr>
        <w:pStyle w:val="Actdetails"/>
      </w:pPr>
      <w:r>
        <w:t>s 1, s 2 commenced 28 February 2018 (LA s 75 (1))</w:t>
      </w:r>
    </w:p>
    <w:p w14:paraId="497144B4" w14:textId="77777777" w:rsidR="00B653AA" w:rsidRDefault="00B653AA" w:rsidP="00B653AA">
      <w:pPr>
        <w:pStyle w:val="Actdetails"/>
      </w:pPr>
      <w:r>
        <w:t>sch 1 pt 1.9 commenced 1 March 2018</w:t>
      </w:r>
      <w:r w:rsidRPr="00BE05C3">
        <w:t xml:space="preserve"> (s 2)</w:t>
      </w:r>
    </w:p>
    <w:p w14:paraId="19658296" w14:textId="00513120" w:rsidR="00E134C5" w:rsidRPr="00935D4E" w:rsidRDefault="00E134C5" w:rsidP="00E134C5">
      <w:pPr>
        <w:pStyle w:val="NewAct"/>
      </w:pPr>
      <w:hyperlink r:id="rId267" w:tooltip="A2018-16" w:history="1">
        <w:r>
          <w:rPr>
            <w:rStyle w:val="charCitHyperlinkAbbrev"/>
          </w:rPr>
          <w:t>Planning and Development (Lease Variation Charge Deferred Payment Scheme) Amendment Act 2018</w:t>
        </w:r>
      </w:hyperlink>
      <w:r>
        <w:t xml:space="preserve"> A2018-16 sch 1 pt 1.4</w:t>
      </w:r>
    </w:p>
    <w:p w14:paraId="664F7C1F" w14:textId="77777777" w:rsidR="00E134C5" w:rsidRDefault="00E134C5" w:rsidP="00E134C5">
      <w:pPr>
        <w:pStyle w:val="Actdetails"/>
      </w:pPr>
      <w:r>
        <w:t>notified LR 16 May 2018</w:t>
      </w:r>
    </w:p>
    <w:p w14:paraId="1259A3FB" w14:textId="77777777" w:rsidR="00E134C5" w:rsidRDefault="00E134C5" w:rsidP="00E134C5">
      <w:pPr>
        <w:pStyle w:val="Actdetails"/>
      </w:pPr>
      <w:r>
        <w:t>s 1, s 2 commenced 16 May 2018 (LA s 75 (1))</w:t>
      </w:r>
    </w:p>
    <w:p w14:paraId="13F48B2F" w14:textId="77777777" w:rsidR="00E134C5" w:rsidRDefault="00E134C5" w:rsidP="00E134C5">
      <w:pPr>
        <w:pStyle w:val="Actdetails"/>
      </w:pPr>
      <w:r>
        <w:t>sch 1 pt 1.4 commenced</w:t>
      </w:r>
      <w:r w:rsidRPr="006F3A6F">
        <w:t xml:space="preserve"> </w:t>
      </w:r>
      <w:r>
        <w:t>17 May 2018 (s 2)</w:t>
      </w:r>
    </w:p>
    <w:p w14:paraId="278C49FD" w14:textId="45DF7966" w:rsidR="00FA68AD" w:rsidRDefault="00FA68AD" w:rsidP="00FA68AD">
      <w:pPr>
        <w:pStyle w:val="NewAct"/>
      </w:pPr>
      <w:hyperlink r:id="rId268" w:anchor="history" w:tooltip="A2018-35" w:history="1">
        <w:r w:rsidRPr="00FA68AD">
          <w:rPr>
            <w:rStyle w:val="charCitHyperlinkAbbrev"/>
          </w:rPr>
          <w:t>Betting Operations Tax Act 2018</w:t>
        </w:r>
      </w:hyperlink>
      <w:r>
        <w:t xml:space="preserve"> </w:t>
      </w:r>
      <w:r w:rsidR="00062CDD">
        <w:t xml:space="preserve">A2018-35 </w:t>
      </w:r>
      <w:r>
        <w:t>pt 4</w:t>
      </w:r>
    </w:p>
    <w:p w14:paraId="4BFF466D" w14:textId="77777777" w:rsidR="00FA68AD" w:rsidRDefault="00FA68AD" w:rsidP="00FA68AD">
      <w:pPr>
        <w:pStyle w:val="Actdetails"/>
      </w:pPr>
      <w:r>
        <w:t>notified LR 26 September 2018</w:t>
      </w:r>
    </w:p>
    <w:p w14:paraId="1B3DA36F" w14:textId="77777777" w:rsidR="00FA68AD" w:rsidRDefault="00FA68AD" w:rsidP="00FA68AD">
      <w:pPr>
        <w:pStyle w:val="Actdetails"/>
      </w:pPr>
      <w:r>
        <w:t>s 1, s 2 commenced 26 September 2018 (LA s 75 (1))</w:t>
      </w:r>
    </w:p>
    <w:p w14:paraId="26B39904" w14:textId="77777777" w:rsidR="00FA68AD" w:rsidRPr="00A9308A" w:rsidRDefault="00C40833" w:rsidP="00FA68AD">
      <w:pPr>
        <w:pStyle w:val="Actdetails"/>
      </w:pPr>
      <w:r>
        <w:t>pt 4</w:t>
      </w:r>
      <w:r w:rsidR="00FA68AD">
        <w:t xml:space="preserve"> commenced 1 January 2019 (s 2)</w:t>
      </w:r>
    </w:p>
    <w:p w14:paraId="5301F110" w14:textId="7B4E4BB2" w:rsidR="00E11547" w:rsidRDefault="00E11547" w:rsidP="00E11547">
      <w:pPr>
        <w:pStyle w:val="NewAct"/>
      </w:pPr>
      <w:hyperlink r:id="rId269" w:anchor="history" w:tooltip="A2018-52 " w:history="1">
        <w:r w:rsidRPr="001500AF">
          <w:rPr>
            <w:rStyle w:val="charCitHyperlinkAbbrev"/>
          </w:rPr>
          <w:t>Integrity Commission Act 2018</w:t>
        </w:r>
      </w:hyperlink>
      <w:r>
        <w:t xml:space="preserve"> A2018-52 sch 1 pt 1.21 (as am by</w:t>
      </w:r>
      <w:r>
        <w:br/>
      </w:r>
      <w:hyperlink r:id="rId270" w:tooltip="Integrity Commission Amendment Act 2019" w:history="1">
        <w:r>
          <w:rPr>
            <w:rStyle w:val="charCitHyperlinkAbbrev"/>
          </w:rPr>
          <w:t>A2019-18</w:t>
        </w:r>
      </w:hyperlink>
      <w:r>
        <w:t xml:space="preserve"> s 4)</w:t>
      </w:r>
    </w:p>
    <w:p w14:paraId="0C89DF03" w14:textId="77777777" w:rsidR="00E11547" w:rsidRDefault="00E11547" w:rsidP="003869BD">
      <w:pPr>
        <w:pStyle w:val="Actdetails"/>
      </w:pPr>
      <w:r>
        <w:t>notified LR 11 December 2018</w:t>
      </w:r>
    </w:p>
    <w:p w14:paraId="203D34A8" w14:textId="77777777" w:rsidR="00E11547" w:rsidRDefault="00E11547" w:rsidP="00E11547">
      <w:pPr>
        <w:pStyle w:val="Actdetails"/>
      </w:pPr>
      <w:r>
        <w:t>s 1, s 2 commenced 11 December 2018 (LA s 75 (1))</w:t>
      </w:r>
    </w:p>
    <w:p w14:paraId="6719DE35" w14:textId="6F92AE69" w:rsidR="00E11547" w:rsidRPr="001500AF" w:rsidRDefault="00E11547" w:rsidP="00E11547">
      <w:pPr>
        <w:pStyle w:val="Actdetails"/>
      </w:pPr>
      <w:r w:rsidRPr="001500AF">
        <w:rPr>
          <w:spacing w:val="-2"/>
        </w:rPr>
        <w:t>sch 1 pt 1.</w:t>
      </w:r>
      <w:r>
        <w:rPr>
          <w:spacing w:val="-2"/>
        </w:rPr>
        <w:t>21</w:t>
      </w:r>
      <w:r w:rsidRPr="001500AF">
        <w:rPr>
          <w:spacing w:val="-2"/>
        </w:rPr>
        <w:t xml:space="preserve"> </w:t>
      </w:r>
      <w:r>
        <w:rPr>
          <w:spacing w:val="-2"/>
        </w:rPr>
        <w:t>commenced 1 December 2019 (s 2 (2) (a) as am by</w:t>
      </w:r>
      <w:r>
        <w:rPr>
          <w:spacing w:val="-2"/>
        </w:rPr>
        <w:br/>
      </w:r>
      <w:hyperlink r:id="rId271" w:tooltip="Integrity Commission Amendment Act 2019" w:history="1">
        <w:r>
          <w:rPr>
            <w:rStyle w:val="charCitHyperlinkAbbrev"/>
          </w:rPr>
          <w:t>A2019-18</w:t>
        </w:r>
      </w:hyperlink>
      <w:r>
        <w:t xml:space="preserve"> s 4)</w:t>
      </w:r>
    </w:p>
    <w:p w14:paraId="666E748A" w14:textId="6B729BC6" w:rsidR="00D717FC" w:rsidRPr="00935D4E" w:rsidRDefault="00D717FC" w:rsidP="00D717FC">
      <w:pPr>
        <w:pStyle w:val="NewAct"/>
      </w:pPr>
      <w:hyperlink r:id="rId272" w:tooltip="A2019-7" w:history="1">
        <w:r>
          <w:rPr>
            <w:rStyle w:val="charCitHyperlinkAbbrev"/>
          </w:rPr>
          <w:t>Revenue Legislation Amendment Act 2019</w:t>
        </w:r>
      </w:hyperlink>
      <w:r>
        <w:t xml:space="preserve"> A2019-7 sch 1 pt 1.7</w:t>
      </w:r>
    </w:p>
    <w:p w14:paraId="3679B171" w14:textId="77777777" w:rsidR="00D717FC" w:rsidRDefault="00D717FC" w:rsidP="00D717FC">
      <w:pPr>
        <w:pStyle w:val="Actdetails"/>
      </w:pPr>
      <w:r>
        <w:t>notified LR 27 March 2019</w:t>
      </w:r>
    </w:p>
    <w:p w14:paraId="759917AF" w14:textId="77777777" w:rsidR="00D717FC" w:rsidRDefault="00D717FC" w:rsidP="00D717FC">
      <w:pPr>
        <w:pStyle w:val="Actdetails"/>
      </w:pPr>
      <w:r>
        <w:t>s 1, s 2 commenced 27 March 2019 (LA s 75 (1))</w:t>
      </w:r>
    </w:p>
    <w:p w14:paraId="0D2E9A66" w14:textId="77777777" w:rsidR="00D717FC" w:rsidRPr="004D4AD4" w:rsidRDefault="00D717FC" w:rsidP="00D717FC">
      <w:pPr>
        <w:pStyle w:val="Actdetails"/>
      </w:pPr>
      <w:r w:rsidRPr="004D4AD4">
        <w:t>amdt 1.45, amdt 1.46 commence</w:t>
      </w:r>
      <w:r w:rsidR="004D4AD4">
        <w:t>d 1 July 2019 (s 2 (</w:t>
      </w:r>
      <w:r w:rsidR="00D731C3">
        <w:t>2</w:t>
      </w:r>
      <w:r w:rsidR="004D4AD4">
        <w:t>))</w:t>
      </w:r>
    </w:p>
    <w:p w14:paraId="4FE5FE6A" w14:textId="77777777" w:rsidR="00D717FC" w:rsidRDefault="00D717FC" w:rsidP="00D717FC">
      <w:pPr>
        <w:pStyle w:val="Actdetails"/>
      </w:pPr>
      <w:r>
        <w:t>sch 1 pt 1.7 remainder commenced</w:t>
      </w:r>
      <w:r w:rsidRPr="006F3A6F">
        <w:t xml:space="preserve"> </w:t>
      </w:r>
      <w:r>
        <w:t>28 March 2019 (s 2 (1))</w:t>
      </w:r>
    </w:p>
    <w:p w14:paraId="455E0DA9" w14:textId="6BB64DFE" w:rsidR="00E11547" w:rsidRDefault="00E11547" w:rsidP="00E11547">
      <w:pPr>
        <w:pStyle w:val="NewAct"/>
      </w:pPr>
      <w:hyperlink r:id="rId273" w:tooltip="A2019-18" w:history="1">
        <w:r w:rsidRPr="00A46869">
          <w:rPr>
            <w:rStyle w:val="charCitHyperlinkAbbrev"/>
          </w:rPr>
          <w:t>Integrity Commission Amendment Act 2019</w:t>
        </w:r>
      </w:hyperlink>
      <w:r>
        <w:t xml:space="preserve"> A2019-18 s 4</w:t>
      </w:r>
    </w:p>
    <w:p w14:paraId="443EEE7A" w14:textId="77777777" w:rsidR="00E11547" w:rsidRDefault="00E11547" w:rsidP="00E11547">
      <w:pPr>
        <w:pStyle w:val="Actdetails"/>
      </w:pPr>
      <w:r>
        <w:t>notified LR 14 June 2019</w:t>
      </w:r>
    </w:p>
    <w:p w14:paraId="3D4F8F3E" w14:textId="77777777" w:rsidR="00E11547" w:rsidRDefault="00E11547" w:rsidP="00E11547">
      <w:pPr>
        <w:pStyle w:val="Actdetails"/>
      </w:pPr>
      <w:r>
        <w:t>s 1, s 2 commenced 14 June 2019 (LA s 75 (1))</w:t>
      </w:r>
    </w:p>
    <w:p w14:paraId="30371DF5" w14:textId="77777777" w:rsidR="00E11547" w:rsidRDefault="00E11547" w:rsidP="00E11547">
      <w:pPr>
        <w:pStyle w:val="Actdetails"/>
      </w:pPr>
      <w:r w:rsidRPr="00E10DAF">
        <w:t>s 3, s 4 commence</w:t>
      </w:r>
      <w:r>
        <w:t>d</w:t>
      </w:r>
      <w:r w:rsidRPr="00E10DAF">
        <w:t xml:space="preserve"> 15 June 2019 (s 2 (1))</w:t>
      </w:r>
    </w:p>
    <w:p w14:paraId="4D851113" w14:textId="2AFF168D" w:rsidR="00E11547" w:rsidRDefault="00E11547" w:rsidP="00E11547">
      <w:pPr>
        <w:pStyle w:val="LegHistNote"/>
      </w:pPr>
      <w:r>
        <w:rPr>
          <w:i/>
        </w:rPr>
        <w:t>Note</w:t>
      </w:r>
      <w:r>
        <w:rPr>
          <w:i/>
        </w:rPr>
        <w:tab/>
      </w:r>
      <w:r>
        <w:t xml:space="preserve">This Act only amends the </w:t>
      </w:r>
      <w:hyperlink r:id="rId274" w:anchor="history" w:tooltip="A2018-52 " w:history="1">
        <w:r w:rsidRPr="00E11547">
          <w:rPr>
            <w:rStyle w:val="Hyperlink"/>
            <w:u w:val="none"/>
          </w:rPr>
          <w:t>Integrity Commission Act 2018</w:t>
        </w:r>
      </w:hyperlink>
      <w:r>
        <w:br/>
      </w:r>
      <w:r w:rsidRPr="00701895">
        <w:t>A2018-52.</w:t>
      </w:r>
    </w:p>
    <w:p w14:paraId="04ECF447" w14:textId="0001DA11" w:rsidR="00716A6E" w:rsidRPr="00935D4E" w:rsidRDefault="00716A6E" w:rsidP="00716A6E">
      <w:pPr>
        <w:pStyle w:val="NewAct"/>
      </w:pPr>
      <w:hyperlink r:id="rId275" w:tooltip="A2019-46" w:history="1">
        <w:r>
          <w:rPr>
            <w:rStyle w:val="charCitHyperlinkAbbrev"/>
          </w:rPr>
          <w:t>Revenue Legislation Amendment Act 2019 (No 2)</w:t>
        </w:r>
      </w:hyperlink>
      <w:r>
        <w:t xml:space="preserve"> A2019-46 pt 7</w:t>
      </w:r>
    </w:p>
    <w:p w14:paraId="1163EA43" w14:textId="77777777" w:rsidR="00716A6E" w:rsidRDefault="00716A6E" w:rsidP="00716A6E">
      <w:pPr>
        <w:pStyle w:val="Actdetails"/>
      </w:pPr>
      <w:r>
        <w:t>notified LR 9 December 2019</w:t>
      </w:r>
    </w:p>
    <w:p w14:paraId="411ED518" w14:textId="77777777" w:rsidR="00716A6E" w:rsidRDefault="00716A6E" w:rsidP="00716A6E">
      <w:pPr>
        <w:pStyle w:val="Actdetails"/>
      </w:pPr>
      <w:r>
        <w:t>s 1, s 2 commenced 9 December 2019 (LA s 75 (1))</w:t>
      </w:r>
    </w:p>
    <w:p w14:paraId="56E1E1DE" w14:textId="77777777" w:rsidR="00716A6E" w:rsidRDefault="00716A6E" w:rsidP="00716A6E">
      <w:pPr>
        <w:pStyle w:val="Actdetails"/>
      </w:pPr>
      <w:r>
        <w:t>pt 7</w:t>
      </w:r>
      <w:r w:rsidRPr="004D4AD4">
        <w:t xml:space="preserve"> commence</w:t>
      </w:r>
      <w:r>
        <w:t>d 10 December 2019 (s 2 (1))</w:t>
      </w:r>
    </w:p>
    <w:p w14:paraId="32A2EDEC" w14:textId="39F9B3A0" w:rsidR="003A3623" w:rsidRPr="00935D4E" w:rsidRDefault="003A3623" w:rsidP="003A3623">
      <w:pPr>
        <w:pStyle w:val="NewAct"/>
      </w:pPr>
      <w:hyperlink r:id="rId276" w:tooltip="A2020-14" w:history="1">
        <w:r>
          <w:rPr>
            <w:rStyle w:val="charCitHyperlinkAbbrev"/>
          </w:rPr>
          <w:t>COVID-19 Emergency Response Legislation Amendment Act 2020</w:t>
        </w:r>
      </w:hyperlink>
      <w:r>
        <w:t xml:space="preserve"> A2020-14 sch 1 pt 1.</w:t>
      </w:r>
      <w:r w:rsidR="00CF179F">
        <w:t>29</w:t>
      </w:r>
    </w:p>
    <w:p w14:paraId="2F8E3C45" w14:textId="77777777" w:rsidR="003A3623" w:rsidRDefault="003A3623" w:rsidP="003A3623">
      <w:pPr>
        <w:pStyle w:val="Actdetails"/>
      </w:pPr>
      <w:r>
        <w:t>notified LR 13 May 2020</w:t>
      </w:r>
    </w:p>
    <w:p w14:paraId="7EAAEC1E" w14:textId="77777777" w:rsidR="003A3623" w:rsidRDefault="003A3623" w:rsidP="003A3623">
      <w:pPr>
        <w:pStyle w:val="Actdetails"/>
      </w:pPr>
      <w:r>
        <w:t>s 1, s 2 taken to have commenced 30 March 2020 (LA s 75 (2))</w:t>
      </w:r>
    </w:p>
    <w:p w14:paraId="7E313EEB" w14:textId="77777777" w:rsidR="003A3623" w:rsidRPr="004D4AD4" w:rsidRDefault="003A3623" w:rsidP="00716A6E">
      <w:pPr>
        <w:pStyle w:val="Actdetails"/>
      </w:pPr>
      <w:r>
        <w:t>sch 1 pt 1.</w:t>
      </w:r>
      <w:r w:rsidR="00CF179F">
        <w:t>29</w:t>
      </w:r>
      <w:r>
        <w:t xml:space="preserve"> commenced 14 May 2020 (s 2 (1))</w:t>
      </w:r>
    </w:p>
    <w:p w14:paraId="30BAAE29" w14:textId="57FC9FB7" w:rsidR="00EC4710" w:rsidRPr="00935D4E" w:rsidRDefault="00EC4710" w:rsidP="00EC4710">
      <w:pPr>
        <w:pStyle w:val="NewAct"/>
      </w:pPr>
      <w:hyperlink r:id="rId277" w:tooltip="A2021-10" w:history="1">
        <w:r>
          <w:rPr>
            <w:rStyle w:val="charCitHyperlinkAbbrev"/>
          </w:rPr>
          <w:t>Revenue Legislation Amendment Act 2021</w:t>
        </w:r>
      </w:hyperlink>
      <w:r>
        <w:t xml:space="preserve"> A2021-10 sch 1 pt 1.7</w:t>
      </w:r>
    </w:p>
    <w:p w14:paraId="04B82BD2" w14:textId="6DD58BBD" w:rsidR="00EC4710" w:rsidRDefault="00EC4710" w:rsidP="00EC4710">
      <w:pPr>
        <w:pStyle w:val="Actdetails"/>
      </w:pPr>
      <w:r>
        <w:t>notified LR 19 May 2021</w:t>
      </w:r>
    </w:p>
    <w:p w14:paraId="2875D15C" w14:textId="29C7969F" w:rsidR="00EC4710" w:rsidRDefault="00EC4710" w:rsidP="00EC4710">
      <w:pPr>
        <w:pStyle w:val="Actdetails"/>
      </w:pPr>
      <w:r>
        <w:t>s 1, s 2 commenced 19 May 2021 (LA s 75 (1))</w:t>
      </w:r>
    </w:p>
    <w:p w14:paraId="4AED877E" w14:textId="1EC244FF" w:rsidR="00EC4710" w:rsidRDefault="00EC4710" w:rsidP="00EC4710">
      <w:pPr>
        <w:pStyle w:val="Actdetails"/>
      </w:pPr>
      <w:r>
        <w:t>sch 1 pt 1.7</w:t>
      </w:r>
      <w:r w:rsidRPr="004D4AD4">
        <w:t xml:space="preserve"> commence</w:t>
      </w:r>
      <w:r>
        <w:t>d 20 May 2021 (s 2 (1))</w:t>
      </w:r>
    </w:p>
    <w:p w14:paraId="33C02029" w14:textId="2BE8944E" w:rsidR="00284438" w:rsidRPr="004E1A6C" w:rsidRDefault="00284438" w:rsidP="00284438">
      <w:pPr>
        <w:pStyle w:val="NewAct"/>
      </w:pPr>
      <w:hyperlink r:id="rId278" w:tooltip="A2021-12" w:history="1">
        <w:r w:rsidRPr="004E1A6C">
          <w:rPr>
            <w:rStyle w:val="charCitHyperlinkAbbrev"/>
          </w:rPr>
          <w:t>Statute Law Amendment Act 2021</w:t>
        </w:r>
      </w:hyperlink>
      <w:r w:rsidRPr="004E1A6C">
        <w:t xml:space="preserve"> A2021-12 sch 3 pt 3.</w:t>
      </w:r>
      <w:r>
        <w:t>56</w:t>
      </w:r>
    </w:p>
    <w:p w14:paraId="6C9EA46D" w14:textId="77777777" w:rsidR="00284438" w:rsidRDefault="00284438" w:rsidP="00284438">
      <w:pPr>
        <w:pStyle w:val="Actdetails"/>
      </w:pPr>
      <w:r>
        <w:t>notified LR 9 June 2021</w:t>
      </w:r>
    </w:p>
    <w:p w14:paraId="1D16DA24" w14:textId="77777777" w:rsidR="00284438" w:rsidRDefault="00284438" w:rsidP="00284438">
      <w:pPr>
        <w:pStyle w:val="Actdetails"/>
      </w:pPr>
      <w:r>
        <w:t>s 1, s 2 commenced 9 June 2021 (LA s 75 (1))</w:t>
      </w:r>
    </w:p>
    <w:p w14:paraId="10BB6A54" w14:textId="20FDA44D" w:rsidR="00284438" w:rsidRDefault="00284438" w:rsidP="00284438">
      <w:pPr>
        <w:pStyle w:val="Actdetails"/>
      </w:pPr>
      <w:r>
        <w:t>sch 3 pt 3.56 commenced 23 June 2021 (s 2 (1))</w:t>
      </w:r>
    </w:p>
    <w:p w14:paraId="4441715E" w14:textId="31B8ED43" w:rsidR="00831A36" w:rsidRPr="00935D4E" w:rsidRDefault="00831A36" w:rsidP="00831A36">
      <w:pPr>
        <w:pStyle w:val="NewAct"/>
      </w:pPr>
      <w:hyperlink r:id="rId279" w:tooltip="A2021-24" w:history="1">
        <w:r>
          <w:rPr>
            <w:rStyle w:val="charCitHyperlinkAbbrev"/>
          </w:rPr>
          <w:t>Operational Efficiencies (COVID-19) Legislation Amendment Act 2021</w:t>
        </w:r>
      </w:hyperlink>
      <w:r>
        <w:t xml:space="preserve"> A2021-24 pt 12</w:t>
      </w:r>
    </w:p>
    <w:p w14:paraId="1DA6F92B" w14:textId="77777777" w:rsidR="00831A36" w:rsidRDefault="00831A36" w:rsidP="00831A36">
      <w:pPr>
        <w:pStyle w:val="Actdetails"/>
      </w:pPr>
      <w:r>
        <w:t>notified LR 13 October 2021</w:t>
      </w:r>
    </w:p>
    <w:p w14:paraId="29B1AE2E" w14:textId="77777777" w:rsidR="00831A36" w:rsidRDefault="00831A36" w:rsidP="00831A36">
      <w:pPr>
        <w:pStyle w:val="Actdetails"/>
        <w:keepNext/>
      </w:pPr>
      <w:r>
        <w:t>s 1, s 2 taken to have commenced 8 October 2021 (LA s 75 (2))</w:t>
      </w:r>
    </w:p>
    <w:p w14:paraId="2073E019" w14:textId="7C343912" w:rsidR="00831A36" w:rsidRDefault="00831A36" w:rsidP="00831A36">
      <w:pPr>
        <w:pStyle w:val="Actdetails"/>
      </w:pPr>
      <w:r>
        <w:t>pt 12 commenced 14 October 2021 (s 2 (1))</w:t>
      </w:r>
    </w:p>
    <w:p w14:paraId="3C5CD65F" w14:textId="3C6D5F20" w:rsidR="00B91966" w:rsidRDefault="00B91966" w:rsidP="00B91966">
      <w:pPr>
        <w:pStyle w:val="NewAct"/>
      </w:pPr>
      <w:hyperlink r:id="rId280" w:tooltip="A2023-36" w:history="1">
        <w:r>
          <w:rPr>
            <w:rStyle w:val="charCitHyperlinkAbbrev"/>
          </w:rPr>
          <w:t>Planning (Consequential Amendments) Act 2023</w:t>
        </w:r>
      </w:hyperlink>
      <w:r>
        <w:t xml:space="preserve"> A2023-36 sch 1 pt 1.61</w:t>
      </w:r>
    </w:p>
    <w:p w14:paraId="5098C477" w14:textId="77777777" w:rsidR="00B91966" w:rsidRDefault="00B91966" w:rsidP="00B91966">
      <w:pPr>
        <w:pStyle w:val="Actdetails"/>
      </w:pPr>
      <w:r>
        <w:t>notified LR 29 September 2023</w:t>
      </w:r>
    </w:p>
    <w:p w14:paraId="0FB5EDCA" w14:textId="77777777" w:rsidR="00B91966" w:rsidRDefault="00B91966" w:rsidP="00B91966">
      <w:pPr>
        <w:pStyle w:val="Actdetails"/>
      </w:pPr>
      <w:r>
        <w:t>s 1, s 2 commenced 29 September 2023 (LA s 75 (1))</w:t>
      </w:r>
    </w:p>
    <w:p w14:paraId="7E337C8A" w14:textId="53CEA667" w:rsidR="00B91966" w:rsidRDefault="00B91966" w:rsidP="00151D40">
      <w:pPr>
        <w:pStyle w:val="Actdetails"/>
      </w:pPr>
      <w:r>
        <w:t xml:space="preserve">sch 1 pt 1.61 commenced 27 November 2023 (s 2 (1) and see </w:t>
      </w:r>
      <w:hyperlink r:id="rId281" w:tooltip="A2023-18" w:history="1">
        <w:r w:rsidRPr="00867F56">
          <w:rPr>
            <w:rStyle w:val="charCitHyperlinkAbbrev"/>
          </w:rPr>
          <w:t>Planning Act 2023</w:t>
        </w:r>
      </w:hyperlink>
      <w:r>
        <w:t xml:space="preserve"> A2023-18, s 2 (2) and </w:t>
      </w:r>
      <w:bookmarkStart w:id="227"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27"/>
      <w:r>
        <w:t>)</w:t>
      </w:r>
    </w:p>
    <w:p w14:paraId="636F70E7" w14:textId="434ED7D2" w:rsidR="00151D40" w:rsidRPr="00151D40" w:rsidRDefault="008119D0" w:rsidP="00151D40">
      <w:pPr>
        <w:pStyle w:val="NewAct"/>
        <w:rPr>
          <w:highlight w:val="cyan"/>
        </w:rPr>
      </w:pPr>
      <w:hyperlink r:id="rId282" w:tooltip="A2023-47" w:history="1">
        <w:r>
          <w:rPr>
            <w:rStyle w:val="charCitHyperlinkAbbrev"/>
          </w:rPr>
          <w:t>Revenue Legislation Amendment Act 2023 [No 2]</w:t>
        </w:r>
      </w:hyperlink>
      <w:r w:rsidR="00151D40" w:rsidRPr="00151D40">
        <w:t xml:space="preserve"> A2023-47 pt 4</w:t>
      </w:r>
    </w:p>
    <w:p w14:paraId="454B2D60" w14:textId="448F3859" w:rsidR="00151D40" w:rsidRPr="00377404" w:rsidRDefault="00151D40" w:rsidP="00151D40">
      <w:pPr>
        <w:pStyle w:val="Actdetails"/>
      </w:pPr>
      <w:r w:rsidRPr="00377404">
        <w:t>notified LR 15 November 2023</w:t>
      </w:r>
    </w:p>
    <w:p w14:paraId="7018A572" w14:textId="04E94631" w:rsidR="00151D40" w:rsidRPr="00151D40" w:rsidRDefault="00151D40" w:rsidP="00151D40">
      <w:pPr>
        <w:pStyle w:val="Actdetails"/>
        <w:rPr>
          <w:highlight w:val="cyan"/>
        </w:rPr>
      </w:pPr>
      <w:r w:rsidRPr="00377404">
        <w:t xml:space="preserve">s 1, s 2 </w:t>
      </w:r>
      <w:r w:rsidR="00A7457A">
        <w:t>commenced</w:t>
      </w:r>
      <w:r w:rsidR="000F17DA">
        <w:t xml:space="preserve"> </w:t>
      </w:r>
      <w:r w:rsidRPr="00377404">
        <w:t>15 November 2023 (LA s 75 (1))</w:t>
      </w:r>
    </w:p>
    <w:p w14:paraId="2054B4D2" w14:textId="6005F2E4" w:rsidR="001E0AF0" w:rsidRPr="00A7457A" w:rsidRDefault="001C3421" w:rsidP="00151D40">
      <w:pPr>
        <w:pStyle w:val="Actdetails"/>
        <w:rPr>
          <w:u w:val="single"/>
        </w:rPr>
      </w:pPr>
      <w:r w:rsidRPr="004020A4">
        <w:t xml:space="preserve">pt </w:t>
      </w:r>
      <w:r>
        <w:t>4</w:t>
      </w:r>
      <w:r w:rsidRPr="004020A4">
        <w:t xml:space="preserve"> commenced 1 July 2024 (s 2)</w:t>
      </w:r>
    </w:p>
    <w:p w14:paraId="3C9D3A05" w14:textId="03A91742" w:rsidR="00151D40" w:rsidRPr="002E19DE" w:rsidRDefault="00E237AE" w:rsidP="00151D40">
      <w:pPr>
        <w:pStyle w:val="NewAct"/>
      </w:pPr>
      <w:hyperlink r:id="rId283" w:tooltip="A2024-16" w:history="1">
        <w:r w:rsidRPr="002E19DE">
          <w:rPr>
            <w:rStyle w:val="charCitHyperlinkAbbrev"/>
          </w:rPr>
          <w:t>Crimes Legislation Amendment Act 2024 (No 2)</w:t>
        </w:r>
      </w:hyperlink>
      <w:r w:rsidR="00151D40" w:rsidRPr="002E19DE">
        <w:t xml:space="preserve"> A202</w:t>
      </w:r>
      <w:r w:rsidRPr="002E19DE">
        <w:t>4</w:t>
      </w:r>
      <w:r w:rsidR="00151D40" w:rsidRPr="002E19DE">
        <w:t>-</w:t>
      </w:r>
      <w:r w:rsidRPr="002E19DE">
        <w:t>16</w:t>
      </w:r>
      <w:r w:rsidR="00151D40" w:rsidRPr="002E19DE">
        <w:t xml:space="preserve"> sch </w:t>
      </w:r>
      <w:r w:rsidRPr="002E19DE">
        <w:t>1</w:t>
      </w:r>
      <w:r w:rsidR="00151D40" w:rsidRPr="002E19DE">
        <w:t xml:space="preserve"> pt </w:t>
      </w:r>
      <w:r w:rsidRPr="002E19DE">
        <w:t>1.3</w:t>
      </w:r>
    </w:p>
    <w:p w14:paraId="76C7B565" w14:textId="008B4052" w:rsidR="00151D40" w:rsidRPr="002E19DE" w:rsidRDefault="00151D40" w:rsidP="00151D40">
      <w:pPr>
        <w:pStyle w:val="Actdetails"/>
      </w:pPr>
      <w:r w:rsidRPr="002E19DE">
        <w:t xml:space="preserve">notified LR </w:t>
      </w:r>
      <w:r w:rsidR="00E237AE" w:rsidRPr="002E19DE">
        <w:t>19 April 2024</w:t>
      </w:r>
    </w:p>
    <w:p w14:paraId="6686CCE4" w14:textId="3F5810C3" w:rsidR="00151D40" w:rsidRPr="002E19DE" w:rsidRDefault="00151D40" w:rsidP="00151D40">
      <w:pPr>
        <w:pStyle w:val="Actdetails"/>
      </w:pPr>
      <w:r w:rsidRPr="002E19DE">
        <w:t xml:space="preserve">s 1, s 2 commenced </w:t>
      </w:r>
      <w:r w:rsidR="00E237AE" w:rsidRPr="002E19DE">
        <w:t>19 April 2024</w:t>
      </w:r>
      <w:r w:rsidRPr="002E19DE">
        <w:t xml:space="preserve"> (LA s 75 (1))</w:t>
      </w:r>
    </w:p>
    <w:p w14:paraId="28A76588" w14:textId="1450C144" w:rsidR="001E0AF0" w:rsidRDefault="00151D40" w:rsidP="00151D40">
      <w:pPr>
        <w:pStyle w:val="Actdetails"/>
      </w:pPr>
      <w:r w:rsidRPr="002E19DE">
        <w:t xml:space="preserve">sch </w:t>
      </w:r>
      <w:r w:rsidR="00E237AE" w:rsidRPr="002E19DE">
        <w:t>1</w:t>
      </w:r>
      <w:r w:rsidRPr="002E19DE">
        <w:t xml:space="preserve"> pt </w:t>
      </w:r>
      <w:r w:rsidR="00E237AE" w:rsidRPr="002E19DE">
        <w:t>1.3</w:t>
      </w:r>
      <w:r w:rsidRPr="002E19DE">
        <w:t xml:space="preserve"> commenced </w:t>
      </w:r>
      <w:r w:rsidR="00E237AE" w:rsidRPr="002E19DE">
        <w:t>26 April 2024</w:t>
      </w:r>
      <w:r w:rsidRPr="002E19DE">
        <w:t xml:space="preserve"> (s 2)</w:t>
      </w:r>
    </w:p>
    <w:p w14:paraId="1F2591FC" w14:textId="2D7AC6CB" w:rsidR="00BD2DAA" w:rsidRPr="002E19DE" w:rsidRDefault="00BD2DAA" w:rsidP="00BD2DAA">
      <w:pPr>
        <w:pStyle w:val="NewAct"/>
      </w:pPr>
      <w:hyperlink r:id="rId284" w:anchor="history" w:tooltip="A2025-12" w:history="1">
        <w:r>
          <w:rPr>
            <w:rStyle w:val="charCitHyperlinkAbbrev"/>
          </w:rPr>
          <w:t>Short-Term Rental Accommodation Levy Act 2025</w:t>
        </w:r>
      </w:hyperlink>
      <w:r w:rsidRPr="002E19DE">
        <w:t xml:space="preserve"> A202</w:t>
      </w:r>
      <w:r>
        <w:t>5-12 pt 6</w:t>
      </w:r>
    </w:p>
    <w:p w14:paraId="7F5E3D92" w14:textId="42DD06AB" w:rsidR="00BD2DAA" w:rsidRPr="002E19DE" w:rsidRDefault="00BD2DAA" w:rsidP="00BD2DAA">
      <w:pPr>
        <w:pStyle w:val="Actdetails"/>
      </w:pPr>
      <w:r w:rsidRPr="002E19DE">
        <w:t xml:space="preserve">notified LR </w:t>
      </w:r>
      <w:r>
        <w:t>26 May 2025</w:t>
      </w:r>
    </w:p>
    <w:p w14:paraId="5D6CFFC0" w14:textId="0A0E7650" w:rsidR="00BD2DAA" w:rsidRPr="002E19DE" w:rsidRDefault="00BD2DAA" w:rsidP="00BD2DAA">
      <w:pPr>
        <w:pStyle w:val="Actdetails"/>
      </w:pPr>
      <w:r w:rsidRPr="002E19DE">
        <w:t xml:space="preserve">s 1, s 2 commenced </w:t>
      </w:r>
      <w:r>
        <w:t>26 May 2025</w:t>
      </w:r>
      <w:r w:rsidRPr="002E19DE">
        <w:t xml:space="preserve"> (LA s 75 (1))</w:t>
      </w:r>
    </w:p>
    <w:p w14:paraId="399C5060" w14:textId="7209997B" w:rsidR="00BD2DAA" w:rsidRDefault="00BD2DAA" w:rsidP="00BD2DAA">
      <w:pPr>
        <w:pStyle w:val="Actdetails"/>
      </w:pPr>
      <w:r>
        <w:t>pt 6</w:t>
      </w:r>
      <w:r w:rsidRPr="002E19DE">
        <w:t xml:space="preserve"> commenced </w:t>
      </w:r>
      <w:r>
        <w:t>1 July 2025</w:t>
      </w:r>
      <w:r w:rsidRPr="002E19DE">
        <w:t xml:space="preserve"> (s 2</w:t>
      </w:r>
      <w:r>
        <w:t xml:space="preserve"> (1)</w:t>
      </w:r>
      <w:r w:rsidRPr="002E19DE">
        <w:t>)</w:t>
      </w:r>
    </w:p>
    <w:p w14:paraId="4247BFAC" w14:textId="77777777" w:rsidR="00B81FA0" w:rsidRPr="00B81FA0" w:rsidRDefault="00B81FA0" w:rsidP="00B81FA0">
      <w:pPr>
        <w:pStyle w:val="PageBreak"/>
      </w:pPr>
      <w:r w:rsidRPr="00B81FA0">
        <w:br w:type="page"/>
      </w:r>
    </w:p>
    <w:p w14:paraId="5590FE87" w14:textId="77777777" w:rsidR="00AA5D72" w:rsidRPr="00643B71" w:rsidRDefault="00AA5D72">
      <w:pPr>
        <w:pStyle w:val="Endnote2"/>
      </w:pPr>
      <w:bookmarkStart w:id="228" w:name="_Toc201563440"/>
      <w:r w:rsidRPr="00643B71">
        <w:rPr>
          <w:rStyle w:val="charTableNo"/>
        </w:rPr>
        <w:lastRenderedPageBreak/>
        <w:t>4</w:t>
      </w:r>
      <w:r>
        <w:tab/>
      </w:r>
      <w:r w:rsidRPr="00643B71">
        <w:rPr>
          <w:rStyle w:val="charTableText"/>
        </w:rPr>
        <w:t>Amendment history</w:t>
      </w:r>
      <w:bookmarkEnd w:id="228"/>
    </w:p>
    <w:p w14:paraId="3681611A" w14:textId="77777777" w:rsidR="00AA5D72" w:rsidRDefault="00AA5D72">
      <w:pPr>
        <w:pStyle w:val="AmdtsEntryHd"/>
      </w:pPr>
      <w:r>
        <w:t>Dictionary</w:t>
      </w:r>
    </w:p>
    <w:p w14:paraId="1C76F70B" w14:textId="78E95BF4" w:rsidR="00AA5D72" w:rsidRDefault="00AA5D72">
      <w:pPr>
        <w:pStyle w:val="AmdtsEntries"/>
        <w:keepNext/>
      </w:pPr>
      <w:r>
        <w:t>s 2</w:t>
      </w:r>
      <w:r>
        <w:tab/>
        <w:t xml:space="preserve">om </w:t>
      </w:r>
      <w:hyperlink r:id="rId285"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1.3975</w:t>
      </w:r>
    </w:p>
    <w:p w14:paraId="1AF0173F" w14:textId="75A51FD0" w:rsidR="00AA5D72" w:rsidRDefault="00AA5D72" w:rsidP="00145004">
      <w:pPr>
        <w:pStyle w:val="AmdtsEntries"/>
        <w:keepNext/>
      </w:pPr>
      <w:r>
        <w:tab/>
        <w:t xml:space="preserve">ins </w:t>
      </w:r>
      <w:hyperlink r:id="rId286"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3.260</w:t>
      </w:r>
    </w:p>
    <w:p w14:paraId="07B892D9" w14:textId="7073831F" w:rsidR="00AA5D72" w:rsidRDefault="00AA5D72">
      <w:pPr>
        <w:pStyle w:val="AmdtsEntries"/>
      </w:pPr>
      <w:r>
        <w:tab/>
        <w:t xml:space="preserve">am </w:t>
      </w:r>
      <w:hyperlink r:id="rId287"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1.1</w:t>
      </w:r>
    </w:p>
    <w:p w14:paraId="4EE642D5" w14:textId="77777777" w:rsidR="00AA5D72" w:rsidRDefault="00AA5D72">
      <w:pPr>
        <w:pStyle w:val="AmdtsEntryHd"/>
      </w:pPr>
      <w:r>
        <w:t>Definitions for Act</w:t>
      </w:r>
    </w:p>
    <w:p w14:paraId="729EC177" w14:textId="5DB39B75" w:rsidR="00AA5D72" w:rsidRDefault="00AA5D72">
      <w:pPr>
        <w:pStyle w:val="AmdtsEntries"/>
        <w:keepNext/>
      </w:pPr>
      <w:r>
        <w:t>s 3</w:t>
      </w:r>
      <w:r>
        <w:tab/>
        <w:t xml:space="preserve">am </w:t>
      </w:r>
      <w:hyperlink r:id="rId288" w:tooltip="Statute Law Amendment Act 2001 (No 2)" w:history="1">
        <w:r w:rsidR="00F77F15" w:rsidRPr="00F77F15">
          <w:rPr>
            <w:rStyle w:val="charCitHyperlinkAbbrev"/>
          </w:rPr>
          <w:t>A2001</w:t>
        </w:r>
        <w:r w:rsidR="00F77F15" w:rsidRPr="00F77F15">
          <w:rPr>
            <w:rStyle w:val="charCitHyperlinkAbbrev"/>
          </w:rPr>
          <w:noBreakHyphen/>
          <w:t>56</w:t>
        </w:r>
      </w:hyperlink>
      <w:r>
        <w:t xml:space="preserve"> amdt 3.476, amdt 3.478, amdt 3.479</w:t>
      </w:r>
    </w:p>
    <w:p w14:paraId="4F70D523" w14:textId="4A0ED887" w:rsidR="00AA5D72" w:rsidRDefault="00AA5D72">
      <w:pPr>
        <w:pStyle w:val="AmdtsEntries"/>
        <w:keepNext/>
      </w:pPr>
      <w:r>
        <w:tab/>
        <w:t xml:space="preserve">defs reloc to dict </w:t>
      </w:r>
      <w:hyperlink r:id="rId289"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36AD7090" w14:textId="201A04FF" w:rsidR="003E7771" w:rsidRDefault="003E7771" w:rsidP="003E7771">
      <w:pPr>
        <w:pStyle w:val="AmdtsEntries"/>
      </w:pPr>
      <w:r>
        <w:tab/>
        <w:t xml:space="preserve">om </w:t>
      </w:r>
      <w:hyperlink r:id="rId290"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3.260</w:t>
      </w:r>
    </w:p>
    <w:p w14:paraId="36C41DC7" w14:textId="704E7479" w:rsidR="00AA5D72" w:rsidRDefault="00AA5D72">
      <w:pPr>
        <w:pStyle w:val="AmdtsEntries"/>
        <w:keepNext/>
      </w:pPr>
      <w:r>
        <w:tab/>
        <w:t xml:space="preserve">def </w:t>
      </w:r>
      <w:r w:rsidRPr="00F77F15">
        <w:rPr>
          <w:rStyle w:val="charBoldItals"/>
        </w:rPr>
        <w:t xml:space="preserve">determined fee </w:t>
      </w:r>
      <w:r>
        <w:t xml:space="preserve">ins </w:t>
      </w:r>
      <w:hyperlink r:id="rId291" w:tooltip="Revenue Legislation Amendment Act 1999" w:history="1">
        <w:r w:rsidR="00F77F15" w:rsidRPr="00F77F15">
          <w:rPr>
            <w:rStyle w:val="charCitHyperlinkAbbrev"/>
          </w:rPr>
          <w:t>A1999</w:t>
        </w:r>
        <w:r w:rsidR="00F77F15" w:rsidRPr="00F77F15">
          <w:rPr>
            <w:rStyle w:val="charCitHyperlinkAbbrev"/>
          </w:rPr>
          <w:noBreakHyphen/>
          <w:t>38</w:t>
        </w:r>
      </w:hyperlink>
      <w:r>
        <w:t xml:space="preserve"> s 16</w:t>
      </w:r>
    </w:p>
    <w:p w14:paraId="1CB7307D" w14:textId="36FC637A" w:rsidR="00AA5D72" w:rsidRDefault="00AA5D72">
      <w:pPr>
        <w:pStyle w:val="AmdtsEntriesDefL2"/>
      </w:pPr>
      <w:r>
        <w:tab/>
        <w:t xml:space="preserve">om </w:t>
      </w:r>
      <w:hyperlink r:id="rId292"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1.3976</w:t>
      </w:r>
    </w:p>
    <w:p w14:paraId="3ACBF30B" w14:textId="70BDC1F0" w:rsidR="00AA5D72" w:rsidRDefault="00AA5D72">
      <w:pPr>
        <w:pStyle w:val="AmdtsEntries"/>
      </w:pPr>
      <w:r>
        <w:tab/>
        <w:t xml:space="preserve">def </w:t>
      </w:r>
      <w:r w:rsidRPr="00F77F15">
        <w:rPr>
          <w:rStyle w:val="charBoldItals"/>
        </w:rPr>
        <w:t xml:space="preserve">function </w:t>
      </w:r>
      <w:r>
        <w:t xml:space="preserve">om </w:t>
      </w:r>
      <w:hyperlink r:id="rId293"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3.257</w:t>
      </w:r>
    </w:p>
    <w:p w14:paraId="3D37B959" w14:textId="59938E52" w:rsidR="00AA5D72" w:rsidRDefault="00AA5D72">
      <w:pPr>
        <w:pStyle w:val="AmdtsEntries"/>
      </w:pPr>
      <w:r>
        <w:tab/>
        <w:t xml:space="preserve">def </w:t>
      </w:r>
      <w:r w:rsidRPr="00F77F15">
        <w:rPr>
          <w:rStyle w:val="charBoldItals"/>
        </w:rPr>
        <w:t xml:space="preserve">penalty unit </w:t>
      </w:r>
      <w:r>
        <w:t xml:space="preserve">om </w:t>
      </w:r>
      <w:hyperlink r:id="rId294" w:tooltip="Statute Law Amendment Act 2001 (No 2)" w:history="1">
        <w:r w:rsidR="00F77F15" w:rsidRPr="00F77F15">
          <w:rPr>
            <w:rStyle w:val="charCitHyperlinkAbbrev"/>
          </w:rPr>
          <w:t>A2001</w:t>
        </w:r>
        <w:r w:rsidR="00F77F15" w:rsidRPr="00F77F15">
          <w:rPr>
            <w:rStyle w:val="charCitHyperlinkAbbrev"/>
          </w:rPr>
          <w:noBreakHyphen/>
          <w:t>56</w:t>
        </w:r>
      </w:hyperlink>
      <w:r>
        <w:t xml:space="preserve"> amdt 3.477</w:t>
      </w:r>
    </w:p>
    <w:p w14:paraId="1DCE68B2" w14:textId="681D2525" w:rsidR="00AA5D72" w:rsidRDefault="00AA5D72">
      <w:pPr>
        <w:pStyle w:val="AmdtsEntries"/>
      </w:pPr>
      <w:r>
        <w:tab/>
        <w:t xml:space="preserve">def </w:t>
      </w:r>
      <w:r w:rsidRPr="00F77F15">
        <w:rPr>
          <w:rStyle w:val="charBoldItals"/>
        </w:rPr>
        <w:t xml:space="preserve">tax officer </w:t>
      </w:r>
      <w:r>
        <w:t xml:space="preserve">om </w:t>
      </w:r>
      <w:hyperlink r:id="rId295"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3.258</w:t>
      </w:r>
    </w:p>
    <w:p w14:paraId="12933495" w14:textId="77777777" w:rsidR="00AA5D72" w:rsidRDefault="00AA5D72">
      <w:pPr>
        <w:pStyle w:val="AmdtsEntryHd"/>
      </w:pPr>
      <w:r>
        <w:t>Notes</w:t>
      </w:r>
    </w:p>
    <w:p w14:paraId="3454E948" w14:textId="0E330913" w:rsidR="00AA5D72" w:rsidRDefault="00AA5D72">
      <w:pPr>
        <w:pStyle w:val="AmdtsEntries"/>
      </w:pPr>
      <w:r>
        <w:t>s 3A</w:t>
      </w:r>
      <w:r>
        <w:tab/>
        <w:t xml:space="preserve">ins </w:t>
      </w:r>
      <w:hyperlink r:id="rId296" w:tooltip="Statute Law Amendment Act 2001 (No 2)" w:history="1">
        <w:r w:rsidR="00F77F15" w:rsidRPr="00F77F15">
          <w:rPr>
            <w:rStyle w:val="charCitHyperlinkAbbrev"/>
          </w:rPr>
          <w:t>A2001</w:t>
        </w:r>
        <w:r w:rsidR="00F77F15" w:rsidRPr="00F77F15">
          <w:rPr>
            <w:rStyle w:val="charCitHyperlinkAbbrev"/>
          </w:rPr>
          <w:noBreakHyphen/>
          <w:t>56</w:t>
        </w:r>
      </w:hyperlink>
      <w:r>
        <w:t xml:space="preserve"> amdt 3.480</w:t>
      </w:r>
    </w:p>
    <w:p w14:paraId="38864EFE" w14:textId="77777777" w:rsidR="00AA5D72" w:rsidRDefault="00AA5D72">
      <w:pPr>
        <w:pStyle w:val="AmdtsEntryHd"/>
      </w:pPr>
      <w:r>
        <w:t xml:space="preserve">Meaning of </w:t>
      </w:r>
      <w:r w:rsidRPr="00F77F15">
        <w:rPr>
          <w:rStyle w:val="charItals"/>
        </w:rPr>
        <w:t>tax law</w:t>
      </w:r>
    </w:p>
    <w:p w14:paraId="139125F7" w14:textId="22C33ACC" w:rsidR="00AA5D72" w:rsidRDefault="00AA5D72" w:rsidP="006F6083">
      <w:pPr>
        <w:pStyle w:val="AmdtsEntries"/>
        <w:keepLines/>
      </w:pPr>
      <w:r>
        <w:t>s 4</w:t>
      </w:r>
      <w:r>
        <w:tab/>
        <w:t xml:space="preserve">am </w:t>
      </w:r>
      <w:hyperlink r:id="rId297" w:tooltip="Emergency Management Act 1999" w:history="1">
        <w:r w:rsidR="00F77F15" w:rsidRPr="00F77F15">
          <w:rPr>
            <w:rStyle w:val="charCitHyperlinkAbbrev"/>
          </w:rPr>
          <w:t>A1999</w:t>
        </w:r>
        <w:r w:rsidR="00F77F15" w:rsidRPr="00F77F15">
          <w:rPr>
            <w:rStyle w:val="charCitHyperlinkAbbrev"/>
          </w:rPr>
          <w:noBreakHyphen/>
          <w:t>76</w:t>
        </w:r>
      </w:hyperlink>
      <w:r>
        <w:t xml:space="preserve"> s 82 (7); </w:t>
      </w:r>
      <w:hyperlink r:id="rId298" w:tooltip="Tobacco Amendment Act 2000" w:history="1">
        <w:r w:rsidR="00F77F15" w:rsidRPr="00F77F15">
          <w:rPr>
            <w:rStyle w:val="charCitHyperlinkAbbrev"/>
          </w:rPr>
          <w:t>A2000</w:t>
        </w:r>
        <w:r w:rsidR="00F77F15" w:rsidRPr="00F77F15">
          <w:rPr>
            <w:rStyle w:val="charCitHyperlinkAbbrev"/>
          </w:rPr>
          <w:noBreakHyphen/>
          <w:t>16</w:t>
        </w:r>
      </w:hyperlink>
      <w:r>
        <w:t xml:space="preserve"> sch 3 pt 1; </w:t>
      </w:r>
      <w:hyperlink r:id="rId299" w:tooltip="Race and Sports Bookmaking Act 2001" w:history="1">
        <w:r w:rsidR="00F77F15" w:rsidRPr="00F77F15">
          <w:rPr>
            <w:rStyle w:val="charCitHyperlinkAbbrev"/>
          </w:rPr>
          <w:t>A2001</w:t>
        </w:r>
        <w:r w:rsidR="00F77F15" w:rsidRPr="00F77F15">
          <w:rPr>
            <w:rStyle w:val="charCitHyperlinkAbbrev"/>
          </w:rPr>
          <w:noBreakHyphen/>
          <w:t>49</w:t>
        </w:r>
      </w:hyperlink>
      <w:r w:rsidR="000D2AF5">
        <w:t xml:space="preserve"> amdt </w:t>
      </w:r>
      <w:r>
        <w:t xml:space="preserve">2.30; pars renum R2 LA (see </w:t>
      </w:r>
      <w:hyperlink r:id="rId300" w:tooltip="Race and Sports Bookmaking Act 2001" w:history="1">
        <w:r w:rsidR="00F77F15" w:rsidRPr="00F77F15">
          <w:rPr>
            <w:rStyle w:val="charCitHyperlinkAbbrev"/>
          </w:rPr>
          <w:t>A2001</w:t>
        </w:r>
        <w:r w:rsidR="00F77F15" w:rsidRPr="00F77F15">
          <w:rPr>
            <w:rStyle w:val="charCitHyperlinkAbbrev"/>
          </w:rPr>
          <w:noBreakHyphen/>
          <w:t>49</w:t>
        </w:r>
      </w:hyperlink>
      <w:r>
        <w:t xml:space="preserve"> amdt 2.31); </w:t>
      </w:r>
      <w:hyperlink r:id="rId301"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3.261; </w:t>
      </w:r>
      <w:hyperlink r:id="rId302" w:tooltip="Revenue Legislation Amendment Act 2003 (No 2)" w:history="1">
        <w:r w:rsidR="00F77F15" w:rsidRPr="00F77F15">
          <w:rPr>
            <w:rStyle w:val="charCitHyperlinkAbbrev"/>
          </w:rPr>
          <w:t>A2003</w:t>
        </w:r>
        <w:r w:rsidR="00F77F15" w:rsidRPr="00F77F15">
          <w:rPr>
            <w:rStyle w:val="charCitHyperlinkAbbrev"/>
          </w:rPr>
          <w:noBreakHyphen/>
          <w:t>59</w:t>
        </w:r>
      </w:hyperlink>
      <w:r>
        <w:t xml:space="preserve"> s 7; pars renum R7 LA (see </w:t>
      </w:r>
      <w:hyperlink r:id="rId303" w:tooltip="Revenue Legislation Amendment Act 2003 (No 2)" w:history="1">
        <w:r w:rsidR="00F77F15" w:rsidRPr="00F77F15">
          <w:rPr>
            <w:rStyle w:val="charCitHyperlinkAbbrev"/>
          </w:rPr>
          <w:t>A2003</w:t>
        </w:r>
        <w:r w:rsidR="00F77F15" w:rsidRPr="00F77F15">
          <w:rPr>
            <w:rStyle w:val="charCitHyperlinkAbbrev"/>
          </w:rPr>
          <w:noBreakHyphen/>
          <w:t>59</w:t>
        </w:r>
      </w:hyperlink>
      <w:r>
        <w:t xml:space="preserve"> s 8); </w:t>
      </w:r>
      <w:hyperlink r:id="rId304" w:tooltip="Rates Act 2004" w:history="1">
        <w:r w:rsidR="00F77F15" w:rsidRPr="00F77F15">
          <w:rPr>
            <w:rStyle w:val="charCitHyperlinkAbbrev"/>
          </w:rPr>
          <w:t>A2004</w:t>
        </w:r>
        <w:r w:rsidR="00F77F15" w:rsidRPr="00F77F15">
          <w:rPr>
            <w:rStyle w:val="charCitHyperlinkAbbrev"/>
          </w:rPr>
          <w:noBreakHyphen/>
          <w:t>3</w:t>
        </w:r>
      </w:hyperlink>
      <w:r>
        <w:t xml:space="preserve"> amdt 1.2, amdt 1.3; pars renum R11 LA (see </w:t>
      </w:r>
      <w:hyperlink r:id="rId305" w:tooltip="Rates Act 2004" w:history="1">
        <w:r w:rsidR="00F77F15" w:rsidRPr="00F77F15">
          <w:rPr>
            <w:rStyle w:val="charCitHyperlinkAbbrev"/>
          </w:rPr>
          <w:t>A2004</w:t>
        </w:r>
        <w:r w:rsidR="00F77F15" w:rsidRPr="00F77F15">
          <w:rPr>
            <w:rStyle w:val="charCitHyperlinkAbbrev"/>
          </w:rPr>
          <w:noBreakHyphen/>
          <w:t>3</w:t>
        </w:r>
      </w:hyperlink>
      <w:r>
        <w:t xml:space="preserve"> amdt 1.4); </w:t>
      </w:r>
      <w:hyperlink r:id="rId306" w:tooltip="Emergencies Act 2004" w:history="1">
        <w:r w:rsidR="00F77F15" w:rsidRPr="00F77F15">
          <w:rPr>
            <w:rStyle w:val="charCitHyperlinkAbbrev"/>
          </w:rPr>
          <w:t>A2004</w:t>
        </w:r>
        <w:r w:rsidR="00F77F15" w:rsidRPr="00F77F15">
          <w:rPr>
            <w:rStyle w:val="charCitHyperlinkAbbrev"/>
          </w:rPr>
          <w:noBreakHyphen/>
          <w:t>28</w:t>
        </w:r>
      </w:hyperlink>
      <w:r>
        <w:t xml:space="preserve"> amdt</w:t>
      </w:r>
      <w:r w:rsidR="00FF093B">
        <w:t> </w:t>
      </w:r>
      <w:r>
        <w:t xml:space="preserve">3.67; </w:t>
      </w:r>
      <w:hyperlink r:id="rId307" w:tooltip="Statute Law Amendment Act 2006" w:history="1">
        <w:r w:rsidR="00F77F15" w:rsidRPr="00F77F15">
          <w:rPr>
            <w:rStyle w:val="charCitHyperlinkAbbrev"/>
          </w:rPr>
          <w:t>A2006</w:t>
        </w:r>
        <w:r w:rsidR="00F77F15" w:rsidRPr="00F77F15">
          <w:rPr>
            <w:rStyle w:val="charCitHyperlinkAbbrev"/>
          </w:rPr>
          <w:noBreakHyphen/>
          <w:t>42</w:t>
        </w:r>
      </w:hyperlink>
      <w:r>
        <w:t xml:space="preserve"> amdt 3.202; </w:t>
      </w:r>
      <w:hyperlink r:id="rId308" w:tooltip="Utilities (Network Facilities Tax) Act 2006" w:history="1">
        <w:r w:rsidR="00F77F15" w:rsidRPr="00F77F15">
          <w:rPr>
            <w:rStyle w:val="charCitHyperlinkAbbrev"/>
          </w:rPr>
          <w:t>A2006</w:t>
        </w:r>
        <w:r w:rsidR="00F77F15" w:rsidRPr="00F77F15">
          <w:rPr>
            <w:rStyle w:val="charCitHyperlinkAbbrev"/>
          </w:rPr>
          <w:noBreakHyphen/>
          <w:t>58</w:t>
        </w:r>
      </w:hyperlink>
      <w:r>
        <w:t xml:space="preserve"> s 15; pars renum R19 LA; </w:t>
      </w:r>
      <w:hyperlink r:id="rId309" w:tooltip="Utilities (Energy Industry Levy) Amendment Act 2007" w:history="1">
        <w:r w:rsidR="00F77F15" w:rsidRPr="00F77F15">
          <w:rPr>
            <w:rStyle w:val="charCitHyperlinkAbbrev"/>
          </w:rPr>
          <w:t>A2007</w:t>
        </w:r>
        <w:r w:rsidR="00F77F15" w:rsidRPr="00F77F15">
          <w:rPr>
            <w:rStyle w:val="charCitHyperlinkAbbrev"/>
          </w:rPr>
          <w:noBreakHyphen/>
          <w:t>13</w:t>
        </w:r>
      </w:hyperlink>
      <w:r>
        <w:t xml:space="preserve"> s 9; pars renum R21 LA; </w:t>
      </w:r>
      <w:hyperlink r:id="rId310" w:anchor="history" w:tooltip="Land Rent Act 2008" w:history="1">
        <w:r w:rsidR="00F77F15" w:rsidRPr="00F77F15">
          <w:rPr>
            <w:rStyle w:val="charCitHyperlinkAbbrev"/>
          </w:rPr>
          <w:t>A2008</w:t>
        </w:r>
        <w:r w:rsidR="00F77F15" w:rsidRPr="00F77F15">
          <w:rPr>
            <w:rStyle w:val="charCitHyperlinkAbbrev"/>
          </w:rPr>
          <w:noBreakHyphen/>
          <w:t>16</w:t>
        </w:r>
      </w:hyperlink>
      <w:r>
        <w:t xml:space="preserve"> amdt 1.15; pars renum R23 LA</w:t>
      </w:r>
      <w:r w:rsidR="00FF093B">
        <w:t xml:space="preserve">; </w:t>
      </w:r>
      <w:hyperlink r:id="rId311" w:anchor="history" w:tooltip="Payroll Tax Act 2011" w:history="1">
        <w:r w:rsidR="00F77F15" w:rsidRPr="00F77F15">
          <w:rPr>
            <w:rStyle w:val="charCitHyperlinkAbbrev"/>
          </w:rPr>
          <w:t>A2011</w:t>
        </w:r>
        <w:r w:rsidR="00F77F15" w:rsidRPr="00F77F15">
          <w:rPr>
            <w:rStyle w:val="charCitHyperlinkAbbrev"/>
          </w:rPr>
          <w:noBreakHyphen/>
          <w:t>18</w:t>
        </w:r>
      </w:hyperlink>
      <w:r w:rsidR="00FF093B">
        <w:t xml:space="preserve"> amdt 4.2</w:t>
      </w:r>
      <w:r w:rsidR="00A93ACA">
        <w:t xml:space="preserve">; </w:t>
      </w:r>
      <w:hyperlink r:id="rId312" w:tooltip="Planning and Development (Lease Variation Charges) Amendment Act 2011" w:history="1">
        <w:r w:rsidR="00F77F15" w:rsidRPr="00F77F15">
          <w:rPr>
            <w:rStyle w:val="charCitHyperlinkAbbrev"/>
          </w:rPr>
          <w:t>A2011</w:t>
        </w:r>
        <w:r w:rsidR="00F77F15" w:rsidRPr="00F77F15">
          <w:rPr>
            <w:rStyle w:val="charCitHyperlinkAbbrev"/>
          </w:rPr>
          <w:noBreakHyphen/>
          <w:t>19</w:t>
        </w:r>
      </w:hyperlink>
      <w:r w:rsidR="00A93ACA">
        <w:t xml:space="preserve"> amdt 1.1; pars renum R28 LA</w:t>
      </w:r>
      <w:r w:rsidR="0099540E">
        <w:t xml:space="preserve">; </w:t>
      </w:r>
      <w:hyperlink r:id="rId313" w:tooltip="Revenue Legislation Amendment Act 2017" w:history="1">
        <w:r w:rsidR="0099540E">
          <w:rPr>
            <w:rStyle w:val="charCitHyperlinkAbbrev"/>
          </w:rPr>
          <w:t>A2017</w:t>
        </w:r>
        <w:r w:rsidR="0099540E">
          <w:rPr>
            <w:rStyle w:val="charCitHyperlinkAbbrev"/>
          </w:rPr>
          <w:noBreakHyphen/>
          <w:t>1</w:t>
        </w:r>
      </w:hyperlink>
      <w:r w:rsidR="0099540E">
        <w:t xml:space="preserve"> amdt 1.114; pars renum R34 LA</w:t>
      </w:r>
      <w:r w:rsidR="000D2AF5">
        <w:t xml:space="preserve">; </w:t>
      </w:r>
      <w:hyperlink r:id="rId314" w:tooltip="Revenue Legislation Amendment Act 2018" w:history="1">
        <w:r w:rsidR="000D2AF5">
          <w:rPr>
            <w:rStyle w:val="charCitHyperlinkAbbrev"/>
          </w:rPr>
          <w:t>A2018</w:t>
        </w:r>
        <w:r w:rsidR="000D2AF5">
          <w:rPr>
            <w:rStyle w:val="charCitHyperlinkAbbrev"/>
          </w:rPr>
          <w:noBreakHyphen/>
          <w:t>2</w:t>
        </w:r>
      </w:hyperlink>
      <w:r w:rsidR="000D2AF5">
        <w:t xml:space="preserve"> amdt 1.23; pars renum R35 LA</w:t>
      </w:r>
      <w:r w:rsidR="00C40833">
        <w:t xml:space="preserve">; </w:t>
      </w:r>
      <w:hyperlink r:id="rId315" w:anchor="history" w:tooltip="Betting Operations Tax Act 2018" w:history="1">
        <w:r w:rsidR="00C40833">
          <w:rPr>
            <w:rStyle w:val="charCitHyperlinkAbbrev"/>
          </w:rPr>
          <w:t>A2018</w:t>
        </w:r>
        <w:r w:rsidR="00C40833">
          <w:rPr>
            <w:rStyle w:val="charCitHyperlinkAbbrev"/>
          </w:rPr>
          <w:noBreakHyphen/>
          <w:t>35</w:t>
        </w:r>
      </w:hyperlink>
      <w:r w:rsidR="00C40833">
        <w:t xml:space="preserve"> s 16; pars renum R37 LA</w:t>
      </w:r>
      <w:r w:rsidR="00AB1FF1">
        <w:t xml:space="preserve">; </w:t>
      </w:r>
      <w:r w:rsidR="00E2766E">
        <w:br/>
      </w:r>
      <w:hyperlink r:id="rId316" w:tooltip="Planning (Consequential Amendments) Act 2023" w:history="1">
        <w:r w:rsidR="00AB1FF1">
          <w:rPr>
            <w:rStyle w:val="charCitHyperlinkAbbrev"/>
          </w:rPr>
          <w:t>A2023-36</w:t>
        </w:r>
      </w:hyperlink>
      <w:r w:rsidR="00AB1FF1">
        <w:t xml:space="preserve"> amdt 1.339</w:t>
      </w:r>
      <w:r w:rsidR="00E2766E">
        <w:t xml:space="preserve">; </w:t>
      </w:r>
      <w:hyperlink r:id="rId317" w:anchor="history" w:tooltip="Short-Term Rental Accommodation Levy Act 2025" w:history="1">
        <w:r w:rsidR="00E2766E">
          <w:rPr>
            <w:rStyle w:val="charCitHyperlinkAbbrev"/>
          </w:rPr>
          <w:t>A2025</w:t>
        </w:r>
        <w:r w:rsidR="00E2766E">
          <w:rPr>
            <w:rStyle w:val="charCitHyperlinkAbbrev"/>
          </w:rPr>
          <w:noBreakHyphen/>
          <w:t>12</w:t>
        </w:r>
      </w:hyperlink>
      <w:r w:rsidR="00E2766E">
        <w:t xml:space="preserve"> s 23; pars renum R51 LA</w:t>
      </w:r>
    </w:p>
    <w:p w14:paraId="426A3758" w14:textId="77777777" w:rsidR="00AA5D72" w:rsidRDefault="00AA5D72">
      <w:pPr>
        <w:pStyle w:val="AmdtsEntryHd"/>
      </w:pPr>
      <w:r>
        <w:t>Act binds Territory</w:t>
      </w:r>
    </w:p>
    <w:p w14:paraId="7FD9F0CC" w14:textId="1B0B51F5" w:rsidR="00AA5D72" w:rsidRDefault="00AA5D72">
      <w:pPr>
        <w:pStyle w:val="AmdtsEntries"/>
      </w:pPr>
      <w:r>
        <w:t>s 5</w:t>
      </w:r>
      <w:r>
        <w:tab/>
        <w:t xml:space="preserve">sub </w:t>
      </w:r>
      <w:hyperlink r:id="rId318" w:tooltip="Legislation Amendment Act 2002" w:history="1">
        <w:r w:rsidR="00F77F15" w:rsidRPr="00F77F15">
          <w:rPr>
            <w:rStyle w:val="charCitHyperlinkAbbrev"/>
          </w:rPr>
          <w:t>A2002</w:t>
        </w:r>
        <w:r w:rsidR="00F77F15" w:rsidRPr="00F77F15">
          <w:rPr>
            <w:rStyle w:val="charCitHyperlinkAbbrev"/>
          </w:rPr>
          <w:noBreakHyphen/>
          <w:t>11</w:t>
        </w:r>
      </w:hyperlink>
      <w:r>
        <w:t xml:space="preserve"> amdt 2.92</w:t>
      </w:r>
    </w:p>
    <w:p w14:paraId="66F7CD66" w14:textId="77777777" w:rsidR="00AA5D72" w:rsidRDefault="00AA5D72">
      <w:pPr>
        <w:pStyle w:val="AmdtsEntryHd"/>
      </w:pPr>
      <w:r>
        <w:rPr>
          <w:color w:val="000000"/>
        </w:rPr>
        <w:t>Offences against Act—application of Criminal Code etc</w:t>
      </w:r>
    </w:p>
    <w:p w14:paraId="4B8FB5AB" w14:textId="59A082C8" w:rsidR="00AA5D72" w:rsidRDefault="00AA5D72">
      <w:pPr>
        <w:pStyle w:val="AmdtsEntries"/>
      </w:pPr>
      <w:r>
        <w:t>s 5A</w:t>
      </w:r>
      <w:r>
        <w:tab/>
        <w:t xml:space="preserve">ins </w:t>
      </w:r>
      <w:hyperlink r:id="rId319" w:tooltip="Sentencing Legislation Amendment Act 2006" w:history="1">
        <w:r w:rsidR="00F77F15" w:rsidRPr="00F77F15">
          <w:rPr>
            <w:rStyle w:val="charCitHyperlinkAbbrev"/>
          </w:rPr>
          <w:t>A2006</w:t>
        </w:r>
        <w:r w:rsidR="00F77F15" w:rsidRPr="00F77F15">
          <w:rPr>
            <w:rStyle w:val="charCitHyperlinkAbbrev"/>
          </w:rPr>
          <w:noBreakHyphen/>
          <w:t>23</w:t>
        </w:r>
      </w:hyperlink>
      <w:r>
        <w:t xml:space="preserve"> amdt 1.297</w:t>
      </w:r>
    </w:p>
    <w:p w14:paraId="63394560" w14:textId="352D0F87" w:rsidR="00EC24FE" w:rsidRDefault="00EC24FE">
      <w:pPr>
        <w:pStyle w:val="AmdtsEntries"/>
      </w:pPr>
      <w:r>
        <w:tab/>
        <w:t xml:space="preserve">am </w:t>
      </w:r>
      <w:hyperlink r:id="rId320" w:tooltip="Revenue Legislation Amendment Act 2018" w:history="1">
        <w:r>
          <w:rPr>
            <w:rStyle w:val="charCitHyperlinkAbbrev"/>
          </w:rPr>
          <w:t>A2018</w:t>
        </w:r>
        <w:r>
          <w:rPr>
            <w:rStyle w:val="charCitHyperlinkAbbrev"/>
          </w:rPr>
          <w:noBreakHyphen/>
          <w:t>2</w:t>
        </w:r>
      </w:hyperlink>
      <w:r>
        <w:t xml:space="preserve"> amdt 1.24</w:t>
      </w:r>
    </w:p>
    <w:p w14:paraId="27274F11" w14:textId="77777777" w:rsidR="00AA5D72" w:rsidRDefault="00AA5D72">
      <w:pPr>
        <w:pStyle w:val="AmdtsEntryHd"/>
      </w:pPr>
      <w:r>
        <w:t>Purpose of Act and relationship with other tax laws</w:t>
      </w:r>
    </w:p>
    <w:p w14:paraId="2A10F4D3" w14:textId="6B3C5CFF" w:rsidR="00AA5D72" w:rsidRDefault="00AA5D72">
      <w:pPr>
        <w:pStyle w:val="AmdtsEntries"/>
      </w:pPr>
      <w:r>
        <w:t>s 6</w:t>
      </w:r>
      <w:r>
        <w:tab/>
        <w:t xml:space="preserve">am </w:t>
      </w:r>
      <w:hyperlink r:id="rId321"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1.2; pars renum R23 LA</w:t>
      </w:r>
      <w:r w:rsidR="00133208">
        <w:t xml:space="preserve">; </w:t>
      </w:r>
      <w:hyperlink r:id="rId322" w:tooltip="Statute Law Amendment Act 2015" w:history="1">
        <w:r w:rsidR="00133208">
          <w:rPr>
            <w:rStyle w:val="charCitHyperlinkAbbrev"/>
          </w:rPr>
          <w:t>A2015</w:t>
        </w:r>
        <w:r w:rsidR="00133208">
          <w:rPr>
            <w:rStyle w:val="charCitHyperlinkAbbrev"/>
          </w:rPr>
          <w:noBreakHyphen/>
          <w:t>15</w:t>
        </w:r>
      </w:hyperlink>
      <w:r w:rsidR="00133208">
        <w:t xml:space="preserve"> amdt 3.212, amdt 3.213</w:t>
      </w:r>
      <w:r w:rsidR="003F2BAD">
        <w:t xml:space="preserve">; </w:t>
      </w:r>
      <w:hyperlink r:id="rId323" w:tooltip="COVID-19 Emergency Response Legislation Amendment Act 2020" w:history="1">
        <w:r w:rsidR="003F2BAD">
          <w:rPr>
            <w:rStyle w:val="charCitHyperlinkAbbrev"/>
          </w:rPr>
          <w:t>A2020</w:t>
        </w:r>
        <w:r w:rsidR="003F2BAD">
          <w:rPr>
            <w:rStyle w:val="charCitHyperlinkAbbrev"/>
          </w:rPr>
          <w:noBreakHyphen/>
          <w:t>14</w:t>
        </w:r>
      </w:hyperlink>
      <w:r w:rsidR="003F2BAD">
        <w:t xml:space="preserve"> amdt 1.133</w:t>
      </w:r>
      <w:r w:rsidR="00831A36">
        <w:t xml:space="preserve">; </w:t>
      </w:r>
      <w:hyperlink r:id="rId324" w:tooltip="Operational Efficiencies (COVID-19) Legislation Amendment Act 2021" w:history="1">
        <w:r w:rsidR="00831A36">
          <w:rPr>
            <w:rStyle w:val="charCitHyperlinkAbbrev"/>
          </w:rPr>
          <w:t>A2021</w:t>
        </w:r>
        <w:r w:rsidR="00831A36">
          <w:rPr>
            <w:rStyle w:val="charCitHyperlinkAbbrev"/>
          </w:rPr>
          <w:noBreakHyphen/>
          <w:t>24</w:t>
        </w:r>
      </w:hyperlink>
      <w:r w:rsidR="00831A36">
        <w:t xml:space="preserve"> s 27, s 28</w:t>
      </w:r>
    </w:p>
    <w:p w14:paraId="2BDB5BD3" w14:textId="77777777" w:rsidR="00AA5D72" w:rsidRDefault="00AA5D72">
      <w:pPr>
        <w:pStyle w:val="AmdtsEntryHd"/>
      </w:pPr>
      <w:r>
        <w:t>Tax avoidance schemes made ineffective</w:t>
      </w:r>
    </w:p>
    <w:p w14:paraId="195E86BF" w14:textId="050B2F1E" w:rsidR="00AA5D72" w:rsidRDefault="00AA5D72">
      <w:pPr>
        <w:pStyle w:val="AmdtsEntries"/>
      </w:pPr>
      <w:r>
        <w:t>s 8</w:t>
      </w:r>
      <w:r>
        <w:tab/>
        <w:t xml:space="preserve">am </w:t>
      </w:r>
      <w:hyperlink r:id="rId325"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3.262, amdt 3.263; ss renum R7 LA (see </w:t>
      </w:r>
      <w:hyperlink r:id="rId326"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3.264)</w:t>
      </w:r>
      <w:r w:rsidR="000F6DA2">
        <w:t xml:space="preserve">; </w:t>
      </w:r>
      <w:hyperlink r:id="rId327"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rsidR="000F6DA2">
        <w:t xml:space="preserve"> amdt 1.450</w:t>
      </w:r>
    </w:p>
    <w:p w14:paraId="5A63FFBD" w14:textId="77777777" w:rsidR="00DD40B0" w:rsidRDefault="00DD40B0">
      <w:pPr>
        <w:pStyle w:val="AmdtsEntryHd"/>
      </w:pPr>
      <w:r>
        <w:lastRenderedPageBreak/>
        <w:t>Reassessment</w:t>
      </w:r>
    </w:p>
    <w:p w14:paraId="4956D1E6" w14:textId="45109341" w:rsidR="00DD40B0" w:rsidRPr="00DD40B0" w:rsidRDefault="00DD40B0" w:rsidP="00DD40B0">
      <w:pPr>
        <w:pStyle w:val="AmdtsEntries"/>
      </w:pPr>
      <w:r>
        <w:t>s 9</w:t>
      </w:r>
      <w:r>
        <w:tab/>
        <w:t xml:space="preserve">am </w:t>
      </w:r>
      <w:hyperlink r:id="rId328"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14, s 15</w:t>
      </w:r>
    </w:p>
    <w:p w14:paraId="22BF2F09" w14:textId="77777777" w:rsidR="00AA5D72" w:rsidRDefault="00AA5D72">
      <w:pPr>
        <w:pStyle w:val="AmdtsEntryHd"/>
      </w:pPr>
      <w:r>
        <w:t>Notice of assessment, reassessment or withdrawal of assessment</w:t>
      </w:r>
    </w:p>
    <w:p w14:paraId="1B7C34E1" w14:textId="3D5E4E53" w:rsidR="00AA5D72" w:rsidRDefault="00AA5D72">
      <w:pPr>
        <w:pStyle w:val="AmdtsEntries"/>
      </w:pPr>
      <w:r>
        <w:t>s 14</w:t>
      </w:r>
      <w:r>
        <w:tab/>
        <w:t xml:space="preserve">am </w:t>
      </w:r>
      <w:hyperlink r:id="rId329"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1.3977, amdt 1.3978</w:t>
      </w:r>
      <w:r w:rsidR="000F6DA2">
        <w:t xml:space="preserve">; </w:t>
      </w:r>
      <w:hyperlink r:id="rId330"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rsidR="000F6DA2">
        <w:t xml:space="preserve"> amdt 1.451</w:t>
      </w:r>
      <w:r w:rsidR="00E644D7">
        <w:t xml:space="preserve">; </w:t>
      </w:r>
      <w:hyperlink r:id="rId331" w:tooltip="Revenue Legislation Amendment Act 2015" w:history="1">
        <w:r w:rsidR="00741248" w:rsidRPr="00EE08FC">
          <w:rPr>
            <w:rStyle w:val="charCitHyperlinkAbbrev"/>
          </w:rPr>
          <w:t>A2015</w:t>
        </w:r>
        <w:r w:rsidR="00741248" w:rsidRPr="00EE08FC">
          <w:rPr>
            <w:rStyle w:val="charCitHyperlinkAbbrev"/>
          </w:rPr>
          <w:noBreakHyphen/>
          <w:t>49</w:t>
        </w:r>
      </w:hyperlink>
      <w:r w:rsidR="00E644D7">
        <w:t xml:space="preserve"> s 37</w:t>
      </w:r>
    </w:p>
    <w:p w14:paraId="07054F98" w14:textId="77777777" w:rsidR="00EC24FE" w:rsidRDefault="00EC24FE" w:rsidP="00EC24FE">
      <w:pPr>
        <w:pStyle w:val="AmdtsEntryHd"/>
      </w:pPr>
      <w:r w:rsidRPr="00882870">
        <w:t>Notice of assessment—multiple blocks or sections in parcel</w:t>
      </w:r>
    </w:p>
    <w:p w14:paraId="71CB2201" w14:textId="325E6187" w:rsidR="00EC24FE" w:rsidRDefault="00EC24FE">
      <w:pPr>
        <w:pStyle w:val="AmdtsEntries"/>
      </w:pPr>
      <w:r>
        <w:t>s 14A</w:t>
      </w:r>
      <w:r>
        <w:tab/>
        <w:t xml:space="preserve">ins </w:t>
      </w:r>
      <w:hyperlink r:id="rId332" w:tooltip="Revenue Legislation Amendment Act 2018" w:history="1">
        <w:r>
          <w:rPr>
            <w:rStyle w:val="charCitHyperlinkAbbrev"/>
          </w:rPr>
          <w:t>A2018</w:t>
        </w:r>
        <w:r>
          <w:rPr>
            <w:rStyle w:val="charCitHyperlinkAbbrev"/>
          </w:rPr>
          <w:noBreakHyphen/>
          <w:t>2</w:t>
        </w:r>
      </w:hyperlink>
      <w:r>
        <w:t xml:space="preserve"> amdt 1.25</w:t>
      </w:r>
    </w:p>
    <w:p w14:paraId="18E46B83" w14:textId="77777777" w:rsidR="00DD40B0" w:rsidRDefault="00DD40B0" w:rsidP="002C4406">
      <w:pPr>
        <w:pStyle w:val="AmdtsEntryHd"/>
      </w:pPr>
      <w:r w:rsidRPr="002B77A1">
        <w:t>Charitable organisations</w:t>
      </w:r>
    </w:p>
    <w:p w14:paraId="0DFD50D7" w14:textId="76528EBF" w:rsidR="00DD40B0" w:rsidRPr="00DD40B0" w:rsidRDefault="00DD40B0" w:rsidP="00DD40B0">
      <w:pPr>
        <w:pStyle w:val="AmdtsEntries"/>
      </w:pPr>
      <w:r>
        <w:t>pt 3A hdg</w:t>
      </w:r>
      <w:r>
        <w:tab/>
        <w:t xml:space="preserve">ins </w:t>
      </w:r>
      <w:hyperlink r:id="rId333"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16</w:t>
      </w:r>
    </w:p>
    <w:p w14:paraId="4A131030" w14:textId="77777777" w:rsidR="00DD40B0" w:rsidRDefault="00DD40B0" w:rsidP="00DD40B0">
      <w:pPr>
        <w:pStyle w:val="AmdtsEntryHd"/>
      </w:pPr>
      <w:r w:rsidRPr="002B77A1">
        <w:t>Preliminary</w:t>
      </w:r>
    </w:p>
    <w:p w14:paraId="5860D13C" w14:textId="720DD8FA" w:rsidR="00DD40B0" w:rsidRPr="00DD40B0" w:rsidRDefault="00DD40B0" w:rsidP="00DD40B0">
      <w:pPr>
        <w:pStyle w:val="AmdtsEntries"/>
      </w:pPr>
      <w:r>
        <w:t>div 3A.1 hdg</w:t>
      </w:r>
      <w:r>
        <w:tab/>
        <w:t xml:space="preserve">ins </w:t>
      </w:r>
      <w:hyperlink r:id="rId334"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16</w:t>
      </w:r>
    </w:p>
    <w:p w14:paraId="1547D5CC" w14:textId="77777777" w:rsidR="00DD40B0" w:rsidRDefault="005C2081" w:rsidP="00DD40B0">
      <w:pPr>
        <w:pStyle w:val="AmdtsEntryHd"/>
      </w:pPr>
      <w:r w:rsidRPr="002B77A1">
        <w:t xml:space="preserve">Meaning of </w:t>
      </w:r>
      <w:r w:rsidRPr="002B77A1">
        <w:rPr>
          <w:rStyle w:val="charItals"/>
        </w:rPr>
        <w:t>organisation</w:t>
      </w:r>
      <w:r w:rsidRPr="002B77A1">
        <w:t>—pt 3A</w:t>
      </w:r>
    </w:p>
    <w:p w14:paraId="7FE1B544" w14:textId="65FC3B2A" w:rsidR="00DD40B0" w:rsidRPr="00DD40B0" w:rsidRDefault="005C2081" w:rsidP="00DD40B0">
      <w:pPr>
        <w:pStyle w:val="AmdtsEntries"/>
      </w:pPr>
      <w:r>
        <w:t>s 18A</w:t>
      </w:r>
      <w:r w:rsidR="00DD40B0">
        <w:tab/>
        <w:t xml:space="preserve">ins </w:t>
      </w:r>
      <w:hyperlink r:id="rId335" w:tooltip="Revenue (Charitable Organisations) Legislation Amendment Act 2015" w:history="1">
        <w:r w:rsidR="00DD40B0" w:rsidRPr="00EE08FC">
          <w:rPr>
            <w:rStyle w:val="charCitHyperlinkAbbrev"/>
          </w:rPr>
          <w:t>A2015</w:t>
        </w:r>
        <w:r w:rsidR="00DD40B0" w:rsidRPr="00EE08FC">
          <w:rPr>
            <w:rStyle w:val="charCitHyperlinkAbbrev"/>
          </w:rPr>
          <w:noBreakHyphen/>
          <w:t>48</w:t>
        </w:r>
      </w:hyperlink>
      <w:r w:rsidR="00DD40B0">
        <w:t xml:space="preserve"> s 16</w:t>
      </w:r>
    </w:p>
    <w:p w14:paraId="10F400D2" w14:textId="77777777" w:rsidR="005C2081" w:rsidRDefault="005C2081" w:rsidP="005C2081">
      <w:pPr>
        <w:pStyle w:val="AmdtsEntryHd"/>
      </w:pPr>
      <w:r w:rsidRPr="002B77A1">
        <w:t xml:space="preserve">Meaning of </w:t>
      </w:r>
      <w:r w:rsidRPr="002B77A1">
        <w:rPr>
          <w:rStyle w:val="charItals"/>
        </w:rPr>
        <w:t>charitable organisation</w:t>
      </w:r>
    </w:p>
    <w:p w14:paraId="7BD0295D" w14:textId="1C974128" w:rsidR="005C2081" w:rsidRPr="00DD40B0" w:rsidRDefault="005C2081" w:rsidP="005C2081">
      <w:pPr>
        <w:pStyle w:val="AmdtsEntries"/>
      </w:pPr>
      <w:r>
        <w:t>s 18B</w:t>
      </w:r>
      <w:r>
        <w:tab/>
        <w:t xml:space="preserve">ins </w:t>
      </w:r>
      <w:hyperlink r:id="rId336"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16</w:t>
      </w:r>
    </w:p>
    <w:p w14:paraId="7BCFD403" w14:textId="77777777" w:rsidR="005C2081" w:rsidRDefault="005C2081" w:rsidP="005C2081">
      <w:pPr>
        <w:pStyle w:val="AmdtsEntryHd"/>
      </w:pPr>
      <w:r w:rsidRPr="002B77A1">
        <w:rPr>
          <w:lang w:eastAsia="en-AU"/>
        </w:rPr>
        <w:t xml:space="preserve">Meaning of </w:t>
      </w:r>
      <w:r w:rsidRPr="002B77A1">
        <w:rPr>
          <w:rStyle w:val="charItals"/>
        </w:rPr>
        <w:t>excluded organisation</w:t>
      </w:r>
      <w:r w:rsidRPr="002B77A1">
        <w:t>—pt 3A</w:t>
      </w:r>
    </w:p>
    <w:p w14:paraId="6F056169" w14:textId="54BDA8FE" w:rsidR="005C2081" w:rsidRPr="00DD40B0" w:rsidRDefault="005C2081" w:rsidP="005C2081">
      <w:pPr>
        <w:pStyle w:val="AmdtsEntries"/>
      </w:pPr>
      <w:r>
        <w:t>s 18C</w:t>
      </w:r>
      <w:r>
        <w:tab/>
        <w:t xml:space="preserve">ins </w:t>
      </w:r>
      <w:hyperlink r:id="rId337"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16</w:t>
      </w:r>
    </w:p>
    <w:p w14:paraId="3C76EFC2" w14:textId="77777777" w:rsidR="005C2081" w:rsidRDefault="005C2081" w:rsidP="005C2081">
      <w:pPr>
        <w:pStyle w:val="AmdtsEntryHd"/>
      </w:pPr>
      <w:r w:rsidRPr="002B77A1">
        <w:t>Determining the purpose of organisation</w:t>
      </w:r>
    </w:p>
    <w:p w14:paraId="39D8ADA2" w14:textId="714893B0" w:rsidR="005C2081" w:rsidRPr="00DD40B0" w:rsidRDefault="005C2081" w:rsidP="005C2081">
      <w:pPr>
        <w:pStyle w:val="AmdtsEntries"/>
      </w:pPr>
      <w:r>
        <w:t>s 18D</w:t>
      </w:r>
      <w:r>
        <w:tab/>
        <w:t xml:space="preserve">ins </w:t>
      </w:r>
      <w:hyperlink r:id="rId338"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16</w:t>
      </w:r>
    </w:p>
    <w:p w14:paraId="4889F69E" w14:textId="77777777" w:rsidR="005C2081" w:rsidRDefault="005C2081" w:rsidP="005C2081">
      <w:pPr>
        <w:pStyle w:val="AmdtsEntryHd"/>
      </w:pPr>
      <w:r w:rsidRPr="002B77A1">
        <w:t>Beneficial organisation determinations</w:t>
      </w:r>
    </w:p>
    <w:p w14:paraId="6FC6F246" w14:textId="0198DF0F" w:rsidR="005C2081" w:rsidRPr="00DD40B0" w:rsidRDefault="005C2081" w:rsidP="005C2081">
      <w:pPr>
        <w:pStyle w:val="AmdtsEntries"/>
      </w:pPr>
      <w:r>
        <w:t>div 3A.2 hdg</w:t>
      </w:r>
      <w:r>
        <w:tab/>
        <w:t xml:space="preserve">ins </w:t>
      </w:r>
      <w:hyperlink r:id="rId339"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16</w:t>
      </w:r>
    </w:p>
    <w:p w14:paraId="3E495054" w14:textId="77777777" w:rsidR="005C2081" w:rsidRDefault="005C2081" w:rsidP="005C2081">
      <w:pPr>
        <w:pStyle w:val="AmdtsEntryHd"/>
      </w:pPr>
      <w:r w:rsidRPr="002B77A1">
        <w:t>Beneficial organisation determinations—application</w:t>
      </w:r>
    </w:p>
    <w:p w14:paraId="1D9B8BBF" w14:textId="2306DB5F" w:rsidR="005C2081" w:rsidRPr="00DD40B0" w:rsidRDefault="005C2081" w:rsidP="005C2081">
      <w:pPr>
        <w:pStyle w:val="AmdtsEntries"/>
      </w:pPr>
      <w:r>
        <w:t>s 18E</w:t>
      </w:r>
      <w:r>
        <w:tab/>
        <w:t xml:space="preserve">ins </w:t>
      </w:r>
      <w:hyperlink r:id="rId340"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16</w:t>
      </w:r>
    </w:p>
    <w:p w14:paraId="734CE112" w14:textId="77777777" w:rsidR="005C2081" w:rsidRDefault="005C2081" w:rsidP="005C2081">
      <w:pPr>
        <w:pStyle w:val="AmdtsEntryHd"/>
      </w:pPr>
      <w:r w:rsidRPr="002B77A1">
        <w:t>Beneficial organisation determinations—decision</w:t>
      </w:r>
    </w:p>
    <w:p w14:paraId="676362B4" w14:textId="6C7A540F" w:rsidR="005C2081" w:rsidRPr="00DD40B0" w:rsidRDefault="005C2081" w:rsidP="005C2081">
      <w:pPr>
        <w:pStyle w:val="AmdtsEntries"/>
      </w:pPr>
      <w:r>
        <w:t>s 18F</w:t>
      </w:r>
      <w:r>
        <w:tab/>
        <w:t xml:space="preserve">ins </w:t>
      </w:r>
      <w:hyperlink r:id="rId341"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16</w:t>
      </w:r>
    </w:p>
    <w:p w14:paraId="6ACE7445" w14:textId="77777777" w:rsidR="005C2081" w:rsidRDefault="005C2081" w:rsidP="005C2081">
      <w:pPr>
        <w:pStyle w:val="AmdtsEntryHd"/>
      </w:pPr>
      <w:r w:rsidRPr="002B77A1">
        <w:rPr>
          <w:lang w:eastAsia="en-AU"/>
        </w:rPr>
        <w:t>Beneficial organisation determinations—effect</w:t>
      </w:r>
    </w:p>
    <w:p w14:paraId="0D4F75F4" w14:textId="565CA5FD" w:rsidR="005C2081" w:rsidRDefault="005C2081" w:rsidP="005C2081">
      <w:pPr>
        <w:pStyle w:val="AmdtsEntries"/>
      </w:pPr>
      <w:r>
        <w:t>s 18G</w:t>
      </w:r>
      <w:r>
        <w:tab/>
        <w:t xml:space="preserve">ins </w:t>
      </w:r>
      <w:hyperlink r:id="rId342"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16</w:t>
      </w:r>
    </w:p>
    <w:p w14:paraId="3C6CC0EC" w14:textId="57FDBA2F" w:rsidR="00EC24FE" w:rsidRPr="00DD40B0" w:rsidRDefault="00EC24FE" w:rsidP="005C2081">
      <w:pPr>
        <w:pStyle w:val="AmdtsEntries"/>
      </w:pPr>
      <w:r>
        <w:tab/>
        <w:t xml:space="preserve">am </w:t>
      </w:r>
      <w:hyperlink r:id="rId343" w:tooltip="Revenue Legislation Amendment Act 2018" w:history="1">
        <w:r>
          <w:rPr>
            <w:rStyle w:val="charCitHyperlinkAbbrev"/>
          </w:rPr>
          <w:t>A2018</w:t>
        </w:r>
        <w:r>
          <w:rPr>
            <w:rStyle w:val="charCitHyperlinkAbbrev"/>
          </w:rPr>
          <w:noBreakHyphen/>
          <w:t>2</w:t>
        </w:r>
      </w:hyperlink>
      <w:r>
        <w:t xml:space="preserve"> amdt 1.26; pars renum R35 LA</w:t>
      </w:r>
    </w:p>
    <w:p w14:paraId="3331E8D0" w14:textId="77777777" w:rsidR="002C4406" w:rsidRDefault="002C4406" w:rsidP="002C4406">
      <w:pPr>
        <w:pStyle w:val="AmdtsEntryHd"/>
      </w:pPr>
      <w:r w:rsidRPr="0001004B">
        <w:t>Application for refund</w:t>
      </w:r>
    </w:p>
    <w:p w14:paraId="1CBD4D8E" w14:textId="15FB4777" w:rsidR="002C4406" w:rsidRDefault="002C4406" w:rsidP="002C4406">
      <w:pPr>
        <w:pStyle w:val="AmdtsEntries"/>
      </w:pPr>
      <w:r>
        <w:t>s 19A</w:t>
      </w:r>
      <w:r>
        <w:tab/>
        <w:t xml:space="preserve">ins </w:t>
      </w:r>
      <w:hyperlink r:id="rId344" w:tooltip="Revenue Legislation Amendment Act 2010" w:history="1">
        <w:r w:rsidR="00F77F15" w:rsidRPr="00F77F15">
          <w:rPr>
            <w:rStyle w:val="charCitHyperlinkAbbrev"/>
          </w:rPr>
          <w:t>A2010</w:t>
        </w:r>
        <w:r w:rsidR="00F77F15" w:rsidRPr="00F77F15">
          <w:rPr>
            <w:rStyle w:val="charCitHyperlinkAbbrev"/>
          </w:rPr>
          <w:noBreakHyphen/>
          <w:t>1</w:t>
        </w:r>
      </w:hyperlink>
      <w:r>
        <w:t xml:space="preserve"> s 7</w:t>
      </w:r>
    </w:p>
    <w:p w14:paraId="6A601A08" w14:textId="3C6175B6" w:rsidR="00284438" w:rsidRPr="002C4406" w:rsidRDefault="00284438" w:rsidP="002C4406">
      <w:pPr>
        <w:pStyle w:val="AmdtsEntries"/>
      </w:pPr>
      <w:r>
        <w:tab/>
        <w:t>am</w:t>
      </w:r>
      <w:bookmarkStart w:id="229" w:name="_Hlk74228955"/>
      <w:r w:rsidRPr="004E1A6C">
        <w:t xml:space="preserve"> </w:t>
      </w:r>
      <w:hyperlink r:id="rId345" w:tooltip="Statute Law Amendment Act 2021" w:history="1">
        <w:r w:rsidRPr="004E1A6C">
          <w:rPr>
            <w:color w:val="0000FF" w:themeColor="hyperlink"/>
          </w:rPr>
          <w:t>A2021-12</w:t>
        </w:r>
      </w:hyperlink>
      <w:r w:rsidRPr="004E1A6C">
        <w:t xml:space="preserve"> amdt 3</w:t>
      </w:r>
      <w:bookmarkEnd w:id="229"/>
      <w:r>
        <w:t>.168</w:t>
      </w:r>
    </w:p>
    <w:p w14:paraId="2554F9D5" w14:textId="77777777" w:rsidR="00AA5D72" w:rsidRDefault="00AA5D72">
      <w:pPr>
        <w:pStyle w:val="AmdtsEntryHd"/>
      </w:pPr>
      <w:r>
        <w:t>Offset of refund against other tax liability</w:t>
      </w:r>
    </w:p>
    <w:p w14:paraId="48013187" w14:textId="5618B852" w:rsidR="00AA5D72" w:rsidRPr="00F77F15" w:rsidRDefault="00AA5D72">
      <w:pPr>
        <w:pStyle w:val="AmdtsEntries"/>
      </w:pPr>
      <w:r>
        <w:t>s 20</w:t>
      </w:r>
      <w:r>
        <w:tab/>
        <w:t xml:space="preserve">am </w:t>
      </w:r>
      <w:hyperlink r:id="rId346" w:tooltip="Rates Act 2004" w:history="1">
        <w:r w:rsidR="00F77F15" w:rsidRPr="00F77F15">
          <w:rPr>
            <w:rStyle w:val="charCitHyperlinkAbbrev"/>
          </w:rPr>
          <w:t>A2004</w:t>
        </w:r>
        <w:r w:rsidR="00F77F15" w:rsidRPr="00F77F15">
          <w:rPr>
            <w:rStyle w:val="charCitHyperlinkAbbrev"/>
          </w:rPr>
          <w:noBreakHyphen/>
          <w:t>3</w:t>
        </w:r>
      </w:hyperlink>
      <w:r>
        <w:t xml:space="preserve"> amdt 1.5</w:t>
      </w:r>
    </w:p>
    <w:p w14:paraId="70D5D704" w14:textId="77777777" w:rsidR="00AA5D72" w:rsidRDefault="00AA5D72">
      <w:pPr>
        <w:pStyle w:val="AmdtsEntryHd"/>
      </w:pPr>
      <w:r>
        <w:t>Judgments for the recovery of revenue amounts</w:t>
      </w:r>
    </w:p>
    <w:p w14:paraId="56A69F86" w14:textId="4F406697" w:rsidR="00AA5D72" w:rsidRDefault="00AA5D72">
      <w:pPr>
        <w:pStyle w:val="AmdtsEntries"/>
      </w:pPr>
      <w:r>
        <w:t>s 22</w:t>
      </w:r>
      <w:r>
        <w:tab/>
        <w:t xml:space="preserve">am </w:t>
      </w:r>
      <w:hyperlink r:id="rId347"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3.265</w:t>
      </w:r>
    </w:p>
    <w:p w14:paraId="5142C73F" w14:textId="77777777" w:rsidR="00AA5D72" w:rsidRDefault="00AA5D72">
      <w:pPr>
        <w:pStyle w:val="AmdtsEntryHd"/>
      </w:pPr>
      <w:r>
        <w:t>No recovery of revenue amounts following non-legislative change in law</w:t>
      </w:r>
    </w:p>
    <w:p w14:paraId="09E2A77D" w14:textId="1CE4C53B" w:rsidR="00AA5D72" w:rsidRDefault="00AA5D72">
      <w:pPr>
        <w:pStyle w:val="AmdtsEntries"/>
      </w:pPr>
      <w:r>
        <w:t>s 23</w:t>
      </w:r>
      <w:r>
        <w:tab/>
        <w:t xml:space="preserve">am </w:t>
      </w:r>
      <w:hyperlink r:id="rId348"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3.266</w:t>
      </w:r>
    </w:p>
    <w:p w14:paraId="57401397" w14:textId="77777777" w:rsidR="00AA5D72" w:rsidRDefault="00AA5D72">
      <w:pPr>
        <w:pStyle w:val="AmdtsEntryHd"/>
      </w:pPr>
      <w:r>
        <w:lastRenderedPageBreak/>
        <w:t>Interest</w:t>
      </w:r>
    </w:p>
    <w:p w14:paraId="503C7600" w14:textId="3762EABA" w:rsidR="00AA5D72" w:rsidRDefault="00AA5D72">
      <w:pPr>
        <w:pStyle w:val="AmdtsEntries"/>
      </w:pPr>
      <w:r>
        <w:t>div 5.1 hdg</w:t>
      </w:r>
      <w:r>
        <w:tab/>
        <w:t xml:space="preserve">(prev pt 5 div 1 hdg) renum R2 LA (see </w:t>
      </w:r>
      <w:hyperlink r:id="rId349"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3A87B84A" w14:textId="77777777" w:rsidR="00AA5D72" w:rsidRDefault="00AA5D72">
      <w:pPr>
        <w:pStyle w:val="AmdtsEntryHd"/>
      </w:pPr>
      <w:r>
        <w:t>Interest rate</w:t>
      </w:r>
    </w:p>
    <w:p w14:paraId="03B5C401" w14:textId="2FFAA30E" w:rsidR="00AA5D72" w:rsidRDefault="00AA5D72">
      <w:pPr>
        <w:pStyle w:val="AmdtsEntries"/>
      </w:pPr>
      <w:r>
        <w:t>s 26</w:t>
      </w:r>
      <w:r>
        <w:tab/>
        <w:t xml:space="preserve">am </w:t>
      </w:r>
      <w:hyperlink r:id="rId350" w:tooltip="Taxation Administration Amendment Act 2000" w:history="1">
        <w:r w:rsidR="00F77F15" w:rsidRPr="00F77F15">
          <w:rPr>
            <w:rStyle w:val="charCitHyperlinkAbbrev"/>
          </w:rPr>
          <w:t>A2000</w:t>
        </w:r>
        <w:r w:rsidR="00F77F15" w:rsidRPr="00F77F15">
          <w:rPr>
            <w:rStyle w:val="charCitHyperlinkAbbrev"/>
          </w:rPr>
          <w:noBreakHyphen/>
          <w:t>47</w:t>
        </w:r>
      </w:hyperlink>
      <w:r>
        <w:t xml:space="preserve"> s 4; </w:t>
      </w:r>
      <w:hyperlink r:id="rId351"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1.3979, amdt 1.3980; ss renum R2 LA (see </w:t>
      </w:r>
      <w:hyperlink r:id="rId352"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1.3981); </w:t>
      </w:r>
      <w:hyperlink r:id="rId353" w:tooltip="Treasury Legislation Amendment Act 2002" w:history="1">
        <w:r w:rsidR="00F77F15" w:rsidRPr="00F77F15">
          <w:rPr>
            <w:rStyle w:val="charCitHyperlinkAbbrev"/>
          </w:rPr>
          <w:t>A2002</w:t>
        </w:r>
        <w:r w:rsidR="00F77F15" w:rsidRPr="00F77F15">
          <w:rPr>
            <w:rStyle w:val="charCitHyperlinkAbbrev"/>
          </w:rPr>
          <w:noBreakHyphen/>
          <w:t>7</w:t>
        </w:r>
      </w:hyperlink>
      <w:r>
        <w:t xml:space="preserve"> s 5, s</w:t>
      </w:r>
      <w:r w:rsidR="00D177B7">
        <w:t> </w:t>
      </w:r>
      <w:r>
        <w:t xml:space="preserve">6; ss renum R4 LA (see </w:t>
      </w:r>
      <w:hyperlink r:id="rId354" w:tooltip="Treasury Legislation Amendment Act 2002" w:history="1">
        <w:r w:rsidR="00F77F15" w:rsidRPr="00F77F15">
          <w:rPr>
            <w:rStyle w:val="charCitHyperlinkAbbrev"/>
          </w:rPr>
          <w:t>A2002</w:t>
        </w:r>
        <w:r w:rsidR="00F77F15" w:rsidRPr="00F77F15">
          <w:rPr>
            <w:rStyle w:val="charCitHyperlinkAbbrev"/>
          </w:rPr>
          <w:noBreakHyphen/>
          <w:t>7</w:t>
        </w:r>
      </w:hyperlink>
      <w:r>
        <w:t xml:space="preserve"> s 7); table renum R10 LA</w:t>
      </w:r>
    </w:p>
    <w:p w14:paraId="6F2D1B06" w14:textId="77777777" w:rsidR="00AA5D72" w:rsidRDefault="00076F28">
      <w:pPr>
        <w:pStyle w:val="AmdtsEntryHd"/>
      </w:pPr>
      <w:r>
        <w:t xml:space="preserve">No interest imposed if </w:t>
      </w:r>
      <w:r w:rsidR="00AA5D72">
        <w:t>amount would be small</w:t>
      </w:r>
    </w:p>
    <w:p w14:paraId="3072AC04" w14:textId="7835B717" w:rsidR="00AA5D72" w:rsidRDefault="00AA5D72">
      <w:pPr>
        <w:pStyle w:val="AmdtsEntries"/>
      </w:pPr>
      <w:r>
        <w:t>s 27</w:t>
      </w:r>
      <w:r>
        <w:tab/>
        <w:t xml:space="preserve">om </w:t>
      </w:r>
      <w:hyperlink r:id="rId355" w:tooltip="Taxation Administration Amendment Act 2000" w:history="1">
        <w:r w:rsidR="00F77F15" w:rsidRPr="00F77F15">
          <w:rPr>
            <w:rStyle w:val="charCitHyperlinkAbbrev"/>
          </w:rPr>
          <w:t>A2000</w:t>
        </w:r>
        <w:r w:rsidR="00F77F15" w:rsidRPr="00F77F15">
          <w:rPr>
            <w:rStyle w:val="charCitHyperlinkAbbrev"/>
          </w:rPr>
          <w:noBreakHyphen/>
          <w:t>47</w:t>
        </w:r>
      </w:hyperlink>
      <w:r>
        <w:t xml:space="preserve"> s 5</w:t>
      </w:r>
    </w:p>
    <w:p w14:paraId="3A3DF297" w14:textId="718398F8" w:rsidR="00076F28" w:rsidRDefault="00076F28">
      <w:pPr>
        <w:pStyle w:val="AmdtsEntries"/>
      </w:pPr>
      <w:r>
        <w:tab/>
        <w:t xml:space="preserve">ins </w:t>
      </w:r>
      <w:hyperlink r:id="rId356" w:tooltip="Revenue Legislation Amendment Act 2017" w:history="1">
        <w:r>
          <w:rPr>
            <w:rStyle w:val="charCitHyperlinkAbbrev"/>
          </w:rPr>
          <w:t>A2017</w:t>
        </w:r>
        <w:r>
          <w:rPr>
            <w:rStyle w:val="charCitHyperlinkAbbrev"/>
          </w:rPr>
          <w:noBreakHyphen/>
          <w:t>1</w:t>
        </w:r>
      </w:hyperlink>
      <w:r>
        <w:t xml:space="preserve"> amdt 1.115</w:t>
      </w:r>
    </w:p>
    <w:p w14:paraId="75905C3A" w14:textId="77777777" w:rsidR="000F6DA2" w:rsidRDefault="000F6DA2">
      <w:pPr>
        <w:pStyle w:val="AmdtsEntryHd"/>
        <w:rPr>
          <w:szCs w:val="24"/>
        </w:rPr>
      </w:pPr>
      <w:r>
        <w:rPr>
          <w:szCs w:val="24"/>
        </w:rPr>
        <w:t>Remission of interest</w:t>
      </w:r>
    </w:p>
    <w:p w14:paraId="3E2F00F3" w14:textId="1F2F5536" w:rsidR="000F6DA2" w:rsidRDefault="000F6DA2" w:rsidP="000F6DA2">
      <w:pPr>
        <w:pStyle w:val="AmdtsEntries"/>
      </w:pPr>
      <w:r>
        <w:t>s 29</w:t>
      </w:r>
      <w:r>
        <w:tab/>
        <w:t xml:space="preserve">am </w:t>
      </w:r>
      <w:hyperlink r:id="rId357"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1.452</w:t>
      </w:r>
      <w:r w:rsidR="00741248">
        <w:t xml:space="preserve">; </w:t>
      </w:r>
      <w:hyperlink r:id="rId358" w:tooltip="Revenue Legislation Amendment Act 2015" w:history="1">
        <w:r w:rsidR="00741248" w:rsidRPr="00EE08FC">
          <w:rPr>
            <w:rStyle w:val="charCitHyperlinkAbbrev"/>
          </w:rPr>
          <w:t>A2015</w:t>
        </w:r>
        <w:r w:rsidR="00741248" w:rsidRPr="00EE08FC">
          <w:rPr>
            <w:rStyle w:val="charCitHyperlinkAbbrev"/>
          </w:rPr>
          <w:noBreakHyphen/>
          <w:t>49</w:t>
        </w:r>
      </w:hyperlink>
      <w:r w:rsidR="00741248">
        <w:t xml:space="preserve"> s 38</w:t>
      </w:r>
    </w:p>
    <w:p w14:paraId="2C444910" w14:textId="607FC854" w:rsidR="00D717FC" w:rsidRPr="000F6DA2" w:rsidRDefault="00D717FC" w:rsidP="000F6DA2">
      <w:pPr>
        <w:pStyle w:val="AmdtsEntries"/>
      </w:pPr>
      <w:r>
        <w:tab/>
        <w:t xml:space="preserve">sub </w:t>
      </w:r>
      <w:hyperlink r:id="rId359" w:tooltip="Revenue Legislation Amendment Act 2019" w:history="1">
        <w:r w:rsidRPr="00D717FC">
          <w:rPr>
            <w:rStyle w:val="charCitHyperlinkAbbrev"/>
          </w:rPr>
          <w:t>A2019</w:t>
        </w:r>
        <w:r w:rsidRPr="00D717FC">
          <w:rPr>
            <w:rStyle w:val="charCitHyperlinkAbbrev"/>
          </w:rPr>
          <w:noBreakHyphen/>
          <w:t>7</w:t>
        </w:r>
      </w:hyperlink>
      <w:r w:rsidRPr="00D717FC">
        <w:rPr>
          <w:rStyle w:val="charCitHyperlinkAbbrev"/>
        </w:rPr>
        <w:t xml:space="preserve"> </w:t>
      </w:r>
      <w:r>
        <w:t>amdt 1.44</w:t>
      </w:r>
    </w:p>
    <w:p w14:paraId="52B3BC09" w14:textId="77777777" w:rsidR="00AA5D72" w:rsidRDefault="00AA5D72">
      <w:pPr>
        <w:pStyle w:val="AmdtsEntryHd"/>
      </w:pPr>
      <w:r>
        <w:t>Penalty tax</w:t>
      </w:r>
    </w:p>
    <w:p w14:paraId="54417B36" w14:textId="106984E7" w:rsidR="00AA5D72" w:rsidRDefault="00AA5D72">
      <w:pPr>
        <w:pStyle w:val="AmdtsEntries"/>
      </w:pPr>
      <w:r>
        <w:t>div 5.2 hdg</w:t>
      </w:r>
      <w:r>
        <w:tab/>
        <w:t xml:space="preserve">(prev pt 5 div 2 hdg) renum R2 LA (see </w:t>
      </w:r>
      <w:hyperlink r:id="rId360"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6F20AD91" w14:textId="77777777" w:rsidR="00AA5D72" w:rsidRDefault="00AA5D72">
      <w:pPr>
        <w:pStyle w:val="AmdtsEntryHd"/>
      </w:pPr>
      <w:r>
        <w:t>Penalty tax in relation to certain tax defaults</w:t>
      </w:r>
    </w:p>
    <w:p w14:paraId="53AF838B" w14:textId="460F4BD4" w:rsidR="00AA5D72" w:rsidRDefault="00AA5D72">
      <w:pPr>
        <w:pStyle w:val="AmdtsEntries"/>
      </w:pPr>
      <w:r>
        <w:t>s 30</w:t>
      </w:r>
      <w:r>
        <w:tab/>
        <w:t xml:space="preserve">am </w:t>
      </w:r>
      <w:hyperlink r:id="rId361" w:tooltip="Land Tax (Interest and Penalty) Amendment Act 2007" w:history="1">
        <w:r w:rsidR="00F77F15" w:rsidRPr="00F77F15">
          <w:rPr>
            <w:rStyle w:val="charCitHyperlinkAbbrev"/>
          </w:rPr>
          <w:t>A2007</w:t>
        </w:r>
        <w:r w:rsidR="00F77F15" w:rsidRPr="00F77F15">
          <w:rPr>
            <w:rStyle w:val="charCitHyperlinkAbbrev"/>
          </w:rPr>
          <w:noBreakHyphen/>
          <w:t>20</w:t>
        </w:r>
      </w:hyperlink>
      <w:r>
        <w:t xml:space="preserve"> s 5</w:t>
      </w:r>
    </w:p>
    <w:p w14:paraId="0F564CAE" w14:textId="77777777" w:rsidR="00AA5D72" w:rsidRDefault="00AA5D72">
      <w:pPr>
        <w:pStyle w:val="AmdtsEntryHd"/>
      </w:pPr>
      <w:r>
        <w:t>Amount of penalty tax</w:t>
      </w:r>
    </w:p>
    <w:p w14:paraId="7CC8793D" w14:textId="231C438A" w:rsidR="00AA5D72" w:rsidRDefault="00AA5D72">
      <w:pPr>
        <w:pStyle w:val="AmdtsEntries"/>
      </w:pPr>
      <w:r>
        <w:t>s 31</w:t>
      </w:r>
      <w:r>
        <w:tab/>
        <w:t xml:space="preserve">am </w:t>
      </w:r>
      <w:hyperlink r:id="rId362" w:tooltip="Taxation Administration Amendment Act 2000" w:history="1">
        <w:r w:rsidR="00F77F15" w:rsidRPr="00F77F15">
          <w:rPr>
            <w:rStyle w:val="charCitHyperlinkAbbrev"/>
          </w:rPr>
          <w:t>A2000</w:t>
        </w:r>
        <w:r w:rsidR="00F77F15" w:rsidRPr="00F77F15">
          <w:rPr>
            <w:rStyle w:val="charCitHyperlinkAbbrev"/>
          </w:rPr>
          <w:noBreakHyphen/>
          <w:t>47</w:t>
        </w:r>
      </w:hyperlink>
      <w:r>
        <w:t xml:space="preserve"> s 6; ss renum R3 LA</w:t>
      </w:r>
      <w:r w:rsidR="000F6DA2">
        <w:t xml:space="preserve">; </w:t>
      </w:r>
      <w:hyperlink r:id="rId363"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rsidR="000F6DA2">
        <w:t xml:space="preserve"> amdt 1.453</w:t>
      </w:r>
      <w:r w:rsidR="00D731C3">
        <w:t xml:space="preserve">; </w:t>
      </w:r>
      <w:hyperlink r:id="rId364" w:tooltip="Revenue Legislation Amendment Act 2019" w:history="1">
        <w:r w:rsidR="00D731C3" w:rsidRPr="00D717FC">
          <w:rPr>
            <w:rStyle w:val="charCitHyperlinkAbbrev"/>
          </w:rPr>
          <w:t>A2019</w:t>
        </w:r>
        <w:r w:rsidR="00D731C3" w:rsidRPr="00D717FC">
          <w:rPr>
            <w:rStyle w:val="charCitHyperlinkAbbrev"/>
          </w:rPr>
          <w:noBreakHyphen/>
          <w:t>7</w:t>
        </w:r>
      </w:hyperlink>
      <w:r w:rsidR="00D731C3" w:rsidRPr="00D717FC">
        <w:rPr>
          <w:rStyle w:val="charCitHyperlinkAbbrev"/>
        </w:rPr>
        <w:t xml:space="preserve"> </w:t>
      </w:r>
      <w:r w:rsidR="00D731C3">
        <w:t>amdt 1.45; ss renum R39 LA</w:t>
      </w:r>
    </w:p>
    <w:p w14:paraId="31E004AF" w14:textId="77777777" w:rsidR="00AA5D72" w:rsidRDefault="00AA5D72">
      <w:pPr>
        <w:pStyle w:val="AmdtsEntryHd"/>
      </w:pPr>
      <w:r>
        <w:t>Increase in penalty tax for concealment</w:t>
      </w:r>
    </w:p>
    <w:p w14:paraId="7A207A39" w14:textId="56D9FE8D" w:rsidR="00AA5D72" w:rsidRDefault="00AA5D72">
      <w:pPr>
        <w:pStyle w:val="AmdtsEntries"/>
      </w:pPr>
      <w:r>
        <w:t>s 34</w:t>
      </w:r>
      <w:r>
        <w:tab/>
        <w:t xml:space="preserve">am </w:t>
      </w:r>
      <w:hyperlink r:id="rId365" w:tooltip="Taxation Administration Amendment Act 2000" w:history="1">
        <w:r w:rsidR="00F77F15" w:rsidRPr="00F77F15">
          <w:rPr>
            <w:rStyle w:val="charCitHyperlinkAbbrev"/>
          </w:rPr>
          <w:t>A2000</w:t>
        </w:r>
        <w:r w:rsidR="00F77F15" w:rsidRPr="00F77F15">
          <w:rPr>
            <w:rStyle w:val="charCitHyperlinkAbbrev"/>
          </w:rPr>
          <w:noBreakHyphen/>
          <w:t>47</w:t>
        </w:r>
      </w:hyperlink>
      <w:r>
        <w:t xml:space="preserve"> s 7; </w:t>
      </w:r>
      <w:hyperlink r:id="rId366"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3.267, amdt 3.268; table renum R10 LA</w:t>
      </w:r>
      <w:r w:rsidR="000F6DA2">
        <w:t xml:space="preserve">; </w:t>
      </w:r>
      <w:hyperlink r:id="rId367"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rsidR="000F6DA2">
        <w:t xml:space="preserve"> amdt 1.454</w:t>
      </w:r>
      <w:r w:rsidR="00741248">
        <w:t xml:space="preserve">; </w:t>
      </w:r>
      <w:hyperlink r:id="rId368" w:tooltip="Revenue Legislation Amendment Act 2015" w:history="1">
        <w:r w:rsidR="00741248" w:rsidRPr="00EE08FC">
          <w:rPr>
            <w:rStyle w:val="charCitHyperlinkAbbrev"/>
          </w:rPr>
          <w:t>A2015</w:t>
        </w:r>
        <w:r w:rsidR="00741248" w:rsidRPr="00EE08FC">
          <w:rPr>
            <w:rStyle w:val="charCitHyperlinkAbbrev"/>
          </w:rPr>
          <w:noBreakHyphen/>
          <w:t>49</w:t>
        </w:r>
      </w:hyperlink>
      <w:r w:rsidR="00741248">
        <w:t xml:space="preserve"> s 39</w:t>
      </w:r>
      <w:r w:rsidR="004620CA">
        <w:t xml:space="preserve">; </w:t>
      </w:r>
      <w:hyperlink r:id="rId369" w:tooltip="Revenue Legislation Amendment Act 2016" w:history="1">
        <w:r w:rsidR="004620CA">
          <w:rPr>
            <w:rStyle w:val="charCitHyperlinkAbbrev"/>
          </w:rPr>
          <w:t>A2016</w:t>
        </w:r>
        <w:r w:rsidR="004620CA">
          <w:rPr>
            <w:rStyle w:val="charCitHyperlinkAbbrev"/>
          </w:rPr>
          <w:noBreakHyphen/>
          <w:t>47</w:t>
        </w:r>
      </w:hyperlink>
      <w:r w:rsidR="004620CA">
        <w:t xml:space="preserve"> s 28</w:t>
      </w:r>
      <w:r w:rsidR="009B03B7">
        <w:t xml:space="preserve">; </w:t>
      </w:r>
      <w:hyperlink r:id="rId370" w:tooltip="Revenue Legislation Amendment Act 2019" w:history="1">
        <w:r w:rsidR="009B03B7" w:rsidRPr="00D717FC">
          <w:rPr>
            <w:rStyle w:val="charCitHyperlinkAbbrev"/>
          </w:rPr>
          <w:t>A2019</w:t>
        </w:r>
        <w:r w:rsidR="009B03B7" w:rsidRPr="00D717FC">
          <w:rPr>
            <w:rStyle w:val="charCitHyperlinkAbbrev"/>
          </w:rPr>
          <w:noBreakHyphen/>
          <w:t>7</w:t>
        </w:r>
      </w:hyperlink>
      <w:r w:rsidR="009B03B7" w:rsidRPr="00D717FC">
        <w:rPr>
          <w:rStyle w:val="charCitHyperlinkAbbrev"/>
        </w:rPr>
        <w:t xml:space="preserve"> </w:t>
      </w:r>
      <w:r w:rsidR="009B03B7">
        <w:t>amdt 1.46</w:t>
      </w:r>
    </w:p>
    <w:p w14:paraId="4AFDD5F1" w14:textId="77777777" w:rsidR="00AA5D72" w:rsidRDefault="00AA5D72">
      <w:pPr>
        <w:pStyle w:val="AmdtsEntryHd"/>
      </w:pPr>
      <w:r>
        <w:t>Minimum amount of penalty tax</w:t>
      </w:r>
    </w:p>
    <w:p w14:paraId="0705547F" w14:textId="2696E622" w:rsidR="00AA5D72" w:rsidRDefault="00AA5D72">
      <w:pPr>
        <w:pStyle w:val="AmdtsEntries"/>
      </w:pPr>
      <w:r>
        <w:t>s 35</w:t>
      </w:r>
      <w:r>
        <w:tab/>
        <w:t xml:space="preserve">om </w:t>
      </w:r>
      <w:hyperlink r:id="rId371" w:tooltip="Taxation Administration Amendment Act 2000" w:history="1">
        <w:r w:rsidR="00F77F15" w:rsidRPr="00F77F15">
          <w:rPr>
            <w:rStyle w:val="charCitHyperlinkAbbrev"/>
          </w:rPr>
          <w:t>A2000</w:t>
        </w:r>
        <w:r w:rsidR="00F77F15" w:rsidRPr="00F77F15">
          <w:rPr>
            <w:rStyle w:val="charCitHyperlinkAbbrev"/>
          </w:rPr>
          <w:noBreakHyphen/>
          <w:t>47</w:t>
        </w:r>
      </w:hyperlink>
      <w:r>
        <w:t xml:space="preserve"> s 8</w:t>
      </w:r>
    </w:p>
    <w:p w14:paraId="72874CB9" w14:textId="636CC76B" w:rsidR="00076F28" w:rsidRDefault="00076F28">
      <w:pPr>
        <w:pStyle w:val="AmdtsEntries"/>
      </w:pPr>
      <w:r>
        <w:tab/>
        <w:t xml:space="preserve">ins </w:t>
      </w:r>
      <w:hyperlink r:id="rId372" w:tooltip="Revenue Legislation Amendment Act 2017" w:history="1">
        <w:r>
          <w:rPr>
            <w:rStyle w:val="charCitHyperlinkAbbrev"/>
          </w:rPr>
          <w:t>A2017</w:t>
        </w:r>
        <w:r>
          <w:rPr>
            <w:rStyle w:val="charCitHyperlinkAbbrev"/>
          </w:rPr>
          <w:noBreakHyphen/>
          <w:t>1</w:t>
        </w:r>
      </w:hyperlink>
      <w:r>
        <w:t xml:space="preserve"> amdt 1.116</w:t>
      </w:r>
    </w:p>
    <w:p w14:paraId="4B974513" w14:textId="77777777" w:rsidR="009271FF" w:rsidRDefault="009271FF">
      <w:pPr>
        <w:pStyle w:val="AmdtsEntryHd"/>
      </w:pPr>
      <w:r>
        <w:t>Time for payment of penalty tax</w:t>
      </w:r>
    </w:p>
    <w:p w14:paraId="0541CB17" w14:textId="1911F36F" w:rsidR="009271FF" w:rsidRPr="009271FF" w:rsidRDefault="009271FF" w:rsidP="009271FF">
      <w:pPr>
        <w:pStyle w:val="AmdtsEntries"/>
      </w:pPr>
      <w:r>
        <w:t>s 36</w:t>
      </w:r>
      <w:r>
        <w:tab/>
        <w:t xml:space="preserve">am </w:t>
      </w:r>
      <w:hyperlink r:id="rId373" w:tooltip="Revenue Legislation Amendment Act 2019" w:history="1">
        <w:r w:rsidRPr="009271FF">
          <w:rPr>
            <w:rStyle w:val="charCitHyperlinkAbbrev"/>
          </w:rPr>
          <w:t>A2019</w:t>
        </w:r>
        <w:r w:rsidRPr="009271FF">
          <w:rPr>
            <w:rStyle w:val="charCitHyperlinkAbbrev"/>
          </w:rPr>
          <w:noBreakHyphen/>
          <w:t>7</w:t>
        </w:r>
      </w:hyperlink>
      <w:r>
        <w:t xml:space="preserve"> amdt 1.47</w:t>
      </w:r>
    </w:p>
    <w:p w14:paraId="4818D505" w14:textId="77777777" w:rsidR="000F6DA2" w:rsidRDefault="000F6DA2">
      <w:pPr>
        <w:pStyle w:val="AmdtsEntryHd"/>
        <w:rPr>
          <w:szCs w:val="24"/>
        </w:rPr>
      </w:pPr>
      <w:r>
        <w:rPr>
          <w:szCs w:val="24"/>
        </w:rPr>
        <w:t>Remission of penalty tax</w:t>
      </w:r>
    </w:p>
    <w:p w14:paraId="7BB10C56" w14:textId="0F686E30" w:rsidR="000F6DA2" w:rsidRDefault="000F6DA2" w:rsidP="000F6DA2">
      <w:pPr>
        <w:pStyle w:val="AmdtsEntries"/>
      </w:pPr>
      <w:r>
        <w:t>s 37</w:t>
      </w:r>
      <w:r>
        <w:tab/>
        <w:t xml:space="preserve">am </w:t>
      </w:r>
      <w:hyperlink r:id="rId374"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1.455</w:t>
      </w:r>
    </w:p>
    <w:p w14:paraId="5233322E" w14:textId="28484243" w:rsidR="009271FF" w:rsidRPr="000F6DA2" w:rsidRDefault="009271FF" w:rsidP="000F6DA2">
      <w:pPr>
        <w:pStyle w:val="AmdtsEntries"/>
      </w:pPr>
      <w:r>
        <w:tab/>
        <w:t xml:space="preserve">sub </w:t>
      </w:r>
      <w:hyperlink r:id="rId375" w:tooltip="Revenue Legislation Amendment Act 2019" w:history="1">
        <w:r w:rsidRPr="009271FF">
          <w:rPr>
            <w:rStyle w:val="charCitHyperlinkAbbrev"/>
          </w:rPr>
          <w:t>A2019</w:t>
        </w:r>
        <w:r w:rsidRPr="009271FF">
          <w:rPr>
            <w:rStyle w:val="charCitHyperlinkAbbrev"/>
          </w:rPr>
          <w:noBreakHyphen/>
          <w:t>7</w:t>
        </w:r>
      </w:hyperlink>
      <w:r>
        <w:t xml:space="preserve"> amdt 1.48</w:t>
      </w:r>
    </w:p>
    <w:p w14:paraId="11190121" w14:textId="77777777" w:rsidR="00AA5D72" w:rsidRDefault="00AA5D72">
      <w:pPr>
        <w:pStyle w:val="AmdtsEntryHd"/>
      </w:pPr>
      <w:r>
        <w:t>General</w:t>
      </w:r>
    </w:p>
    <w:p w14:paraId="074D107B" w14:textId="0B7C6CE2" w:rsidR="00AA5D72" w:rsidRDefault="00AA5D72">
      <w:pPr>
        <w:pStyle w:val="AmdtsEntries"/>
      </w:pPr>
      <w:r>
        <w:t>div 6.1 hdg</w:t>
      </w:r>
      <w:r>
        <w:tab/>
        <w:t xml:space="preserve">(prev pt 6 div 1 hdg) renum R2 LA (see </w:t>
      </w:r>
      <w:hyperlink r:id="rId376"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w:t>
      </w:r>
      <w:r w:rsidR="00FF093B">
        <w:t> </w:t>
      </w:r>
      <w:r>
        <w:t>1.11)</w:t>
      </w:r>
    </w:p>
    <w:p w14:paraId="327DE8B8" w14:textId="77777777" w:rsidR="00AA5D72" w:rsidRDefault="00AA5D72">
      <w:pPr>
        <w:pStyle w:val="AmdtsEntryHd"/>
      </w:pPr>
      <w:r>
        <w:t>Form of returns</w:t>
      </w:r>
    </w:p>
    <w:p w14:paraId="2355B0DD" w14:textId="5A92E655" w:rsidR="00AA5D72" w:rsidRDefault="00AA5D72">
      <w:pPr>
        <w:pStyle w:val="AmdtsEntries"/>
      </w:pPr>
      <w:r>
        <w:t>s 38</w:t>
      </w:r>
      <w:r>
        <w:tab/>
        <w:t xml:space="preserve">om </w:t>
      </w:r>
      <w:hyperlink r:id="rId377"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1.3982</w:t>
      </w:r>
    </w:p>
    <w:p w14:paraId="296ED5D8" w14:textId="77777777" w:rsidR="00AA5D72" w:rsidRDefault="00AA5D72">
      <w:pPr>
        <w:pStyle w:val="AmdtsEntryHd"/>
      </w:pPr>
      <w:r>
        <w:t xml:space="preserve">Time of </w:t>
      </w:r>
      <w:r w:rsidR="00932ADF">
        <w:t>lodgment</w:t>
      </w:r>
    </w:p>
    <w:p w14:paraId="1C0E84DB" w14:textId="120008E8" w:rsidR="00AA5D72" w:rsidRDefault="00AA5D72">
      <w:pPr>
        <w:pStyle w:val="AmdtsEntries"/>
      </w:pPr>
      <w:r>
        <w:t>s 39</w:t>
      </w:r>
      <w:r>
        <w:tab/>
        <w:t xml:space="preserve">am </w:t>
      </w:r>
      <w:hyperlink r:id="rId378" w:tooltip="Statute Law Amendment Act 2001 (No 2)" w:history="1">
        <w:r w:rsidR="00F77F15" w:rsidRPr="00F77F15">
          <w:rPr>
            <w:rStyle w:val="charCitHyperlinkAbbrev"/>
          </w:rPr>
          <w:t>A2001</w:t>
        </w:r>
        <w:r w:rsidR="00F77F15" w:rsidRPr="00F77F15">
          <w:rPr>
            <w:rStyle w:val="charCitHyperlinkAbbrev"/>
          </w:rPr>
          <w:noBreakHyphen/>
          <w:t>56</w:t>
        </w:r>
      </w:hyperlink>
      <w:r>
        <w:t xml:space="preserve"> amdt 3.481; </w:t>
      </w:r>
      <w:hyperlink r:id="rId379"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1.3983; </w:t>
      </w:r>
      <w:hyperlink r:id="rId380" w:tooltip="Legislation Amendment Act 2002" w:history="1">
        <w:r w:rsidR="00F77F15" w:rsidRPr="00F77F15">
          <w:rPr>
            <w:rStyle w:val="charCitHyperlinkAbbrev"/>
          </w:rPr>
          <w:t>A2002</w:t>
        </w:r>
        <w:r w:rsidR="00F77F15" w:rsidRPr="00F77F15">
          <w:rPr>
            <w:rStyle w:val="charCitHyperlinkAbbrev"/>
          </w:rPr>
          <w:noBreakHyphen/>
          <w:t>11</w:t>
        </w:r>
      </w:hyperlink>
      <w:r>
        <w:t xml:space="preserve"> amdt 2.93</w:t>
      </w:r>
      <w:r w:rsidR="00284438">
        <w:t>;</w:t>
      </w:r>
      <w:r w:rsidR="00284438" w:rsidRPr="004E1A6C">
        <w:t xml:space="preserve"> </w:t>
      </w:r>
      <w:hyperlink r:id="rId381" w:tooltip="Statute Law Amendment Act 2021" w:history="1">
        <w:r w:rsidR="00284438" w:rsidRPr="004E1A6C">
          <w:rPr>
            <w:color w:val="0000FF" w:themeColor="hyperlink"/>
          </w:rPr>
          <w:t>A2021-12</w:t>
        </w:r>
      </w:hyperlink>
      <w:r w:rsidR="00284438" w:rsidRPr="004E1A6C">
        <w:t xml:space="preserve"> amdt 3</w:t>
      </w:r>
      <w:r w:rsidR="00284438">
        <w:t>.168</w:t>
      </w:r>
    </w:p>
    <w:p w14:paraId="740B80AD" w14:textId="77777777" w:rsidR="006F3E0C" w:rsidRDefault="006F3E0C">
      <w:pPr>
        <w:pStyle w:val="AmdtsEntryHd"/>
      </w:pPr>
      <w:r>
        <w:lastRenderedPageBreak/>
        <w:t xml:space="preserve">Variation of time for </w:t>
      </w:r>
      <w:r w:rsidR="0072227B">
        <w:t>lodgment</w:t>
      </w:r>
      <w:r>
        <w:t xml:space="preserve"> of return or of period covered by return</w:t>
      </w:r>
    </w:p>
    <w:p w14:paraId="785452BF" w14:textId="6944389E" w:rsidR="006F3E0C" w:rsidRPr="006F3E0C" w:rsidRDefault="006F3E0C" w:rsidP="006F3E0C">
      <w:pPr>
        <w:pStyle w:val="AmdtsEntries"/>
      </w:pPr>
      <w:r>
        <w:t>s 40</w:t>
      </w:r>
      <w:r>
        <w:tab/>
        <w:t xml:space="preserve">am </w:t>
      </w:r>
      <w:hyperlink r:id="rId382"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1.456, amdt 1.457</w:t>
      </w:r>
      <w:r w:rsidR="00FF093B">
        <w:t xml:space="preserve">; </w:t>
      </w:r>
      <w:hyperlink r:id="rId383" w:anchor="history" w:tooltip="Payroll Tax Act 2011" w:history="1">
        <w:r w:rsidR="00F77F15" w:rsidRPr="00F77F15">
          <w:rPr>
            <w:rStyle w:val="charCitHyperlinkAbbrev"/>
          </w:rPr>
          <w:t>A2011</w:t>
        </w:r>
        <w:r w:rsidR="00F77F15" w:rsidRPr="00F77F15">
          <w:rPr>
            <w:rStyle w:val="charCitHyperlinkAbbrev"/>
          </w:rPr>
          <w:noBreakHyphen/>
          <w:t>18</w:t>
        </w:r>
      </w:hyperlink>
      <w:r w:rsidR="00FF093B">
        <w:t xml:space="preserve"> amdt 4.3</w:t>
      </w:r>
      <w:r w:rsidR="000F27A3">
        <w:t xml:space="preserve">; </w:t>
      </w:r>
      <w:hyperlink r:id="rId384" w:tooltip="Statute Law Amendment Act 2013 (No 2)" w:history="1">
        <w:r w:rsidR="000F27A3">
          <w:rPr>
            <w:rStyle w:val="charCitHyperlinkAbbrev"/>
          </w:rPr>
          <w:t>A2013</w:t>
        </w:r>
        <w:r w:rsidR="000F27A3">
          <w:rPr>
            <w:rStyle w:val="charCitHyperlinkAbbrev"/>
          </w:rPr>
          <w:noBreakHyphen/>
          <w:t>44</w:t>
        </w:r>
      </w:hyperlink>
      <w:r w:rsidR="000F27A3">
        <w:t xml:space="preserve"> amdt 3.194</w:t>
      </w:r>
    </w:p>
    <w:p w14:paraId="55F76AC9" w14:textId="77777777" w:rsidR="00AA5D72" w:rsidRDefault="00AA5D72">
      <w:pPr>
        <w:pStyle w:val="AmdtsEntryHd"/>
      </w:pPr>
      <w:r>
        <w:t>Special arrangements for making returns and paying tax</w:t>
      </w:r>
    </w:p>
    <w:p w14:paraId="0FC89589" w14:textId="324C764E" w:rsidR="00AA5D72" w:rsidRDefault="00AA5D72">
      <w:pPr>
        <w:pStyle w:val="AmdtsEntries"/>
      </w:pPr>
      <w:r>
        <w:t>div 6.2 hdg</w:t>
      </w:r>
      <w:r>
        <w:tab/>
        <w:t xml:space="preserve">(prev pt 6 div 2 hdg) renum R2 LA (see </w:t>
      </w:r>
      <w:hyperlink r:id="rId385"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1D1D6D8E" w14:textId="77777777" w:rsidR="00AA5D72" w:rsidRDefault="00AA5D72" w:rsidP="008B72A8">
      <w:pPr>
        <w:pStyle w:val="AmdtsEntryHd"/>
      </w:pPr>
      <w:r>
        <w:t>Special arrangements for classes of people</w:t>
      </w:r>
    </w:p>
    <w:p w14:paraId="0D00B0B0" w14:textId="1533378A" w:rsidR="00AA5D72" w:rsidRDefault="00AA5D72" w:rsidP="008B72A8">
      <w:pPr>
        <w:pStyle w:val="AmdtsEntries"/>
        <w:keepLines/>
      </w:pPr>
      <w:r>
        <w:t>s 42</w:t>
      </w:r>
      <w:r>
        <w:tab/>
        <w:t xml:space="preserve">am </w:t>
      </w:r>
      <w:hyperlink r:id="rId386"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1.9; ss renum R2 LA (see </w:t>
      </w:r>
      <w:hyperlink r:id="rId387"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w:t>
      </w:r>
      <w:r w:rsidR="000F27A3">
        <w:t> </w:t>
      </w:r>
      <w:r>
        <w:t xml:space="preserve">1.10); </w:t>
      </w:r>
      <w:hyperlink r:id="rId388"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1.3984, amdt 1.3985; </w:t>
      </w:r>
      <w:hyperlink r:id="rId389" w:tooltip="Duties Amendment Act 2003" w:history="1">
        <w:r w:rsidR="00F77F15" w:rsidRPr="00F77F15">
          <w:rPr>
            <w:rStyle w:val="charCitHyperlinkAbbrev"/>
          </w:rPr>
          <w:t>A2003</w:t>
        </w:r>
        <w:r w:rsidR="00F77F15" w:rsidRPr="00F77F15">
          <w:rPr>
            <w:rStyle w:val="charCitHyperlinkAbbrev"/>
          </w:rPr>
          <w:noBreakHyphen/>
          <w:t>1</w:t>
        </w:r>
      </w:hyperlink>
      <w:r>
        <w:t xml:space="preserve"> s</w:t>
      </w:r>
      <w:r w:rsidR="000F27A3">
        <w:t> </w:t>
      </w:r>
      <w:r>
        <w:t xml:space="preserve">18; </w:t>
      </w:r>
      <w:hyperlink r:id="rId390" w:tooltip="Statute Law Amendment Act 2006" w:history="1">
        <w:r w:rsidR="00F77F15" w:rsidRPr="00F77F15">
          <w:rPr>
            <w:rStyle w:val="charCitHyperlinkAbbrev"/>
          </w:rPr>
          <w:t>A2006</w:t>
        </w:r>
        <w:r w:rsidR="00F77F15" w:rsidRPr="00F77F15">
          <w:rPr>
            <w:rStyle w:val="charCitHyperlinkAbbrev"/>
          </w:rPr>
          <w:noBreakHyphen/>
          <w:t>42</w:t>
        </w:r>
      </w:hyperlink>
      <w:r>
        <w:t xml:space="preserve"> amdt 3.204</w:t>
      </w:r>
      <w:r w:rsidR="000F27A3">
        <w:t xml:space="preserve">; </w:t>
      </w:r>
      <w:hyperlink r:id="rId391" w:tooltip="Statute Law Amendment Act 2013 (No 2)" w:history="1">
        <w:r w:rsidR="000F27A3">
          <w:rPr>
            <w:rStyle w:val="charCitHyperlinkAbbrev"/>
          </w:rPr>
          <w:t>A2013</w:t>
        </w:r>
        <w:r w:rsidR="000F27A3">
          <w:rPr>
            <w:rStyle w:val="charCitHyperlinkAbbrev"/>
          </w:rPr>
          <w:noBreakHyphen/>
          <w:t>44</w:t>
        </w:r>
      </w:hyperlink>
      <w:r w:rsidR="000F27A3">
        <w:t xml:space="preserve"> amdt 3.194</w:t>
      </w:r>
      <w:r w:rsidR="009035D9">
        <w:t xml:space="preserve">; </w:t>
      </w:r>
      <w:hyperlink r:id="rId392" w:tooltip="Revenue Legislation Amendment Act 2017" w:history="1">
        <w:r w:rsidR="009035D9">
          <w:rPr>
            <w:rStyle w:val="charCitHyperlinkAbbrev"/>
          </w:rPr>
          <w:t>A2017</w:t>
        </w:r>
        <w:r w:rsidR="009035D9">
          <w:rPr>
            <w:rStyle w:val="charCitHyperlinkAbbrev"/>
          </w:rPr>
          <w:noBreakHyphen/>
          <w:t>1</w:t>
        </w:r>
      </w:hyperlink>
      <w:r w:rsidR="009035D9">
        <w:t xml:space="preserve"> amdt 1.117; ss renum R34 LA</w:t>
      </w:r>
    </w:p>
    <w:p w14:paraId="6E870A14" w14:textId="77777777" w:rsidR="00AA5D72" w:rsidRDefault="00AA5D72">
      <w:pPr>
        <w:pStyle w:val="AmdtsEntryHd"/>
      </w:pPr>
      <w:r>
        <w:t>Special arrangements for individual applicants</w:t>
      </w:r>
    </w:p>
    <w:p w14:paraId="4D9A9FAB" w14:textId="35AF9405" w:rsidR="00AA5D72" w:rsidRDefault="00AA5D72">
      <w:pPr>
        <w:pStyle w:val="AmdtsEntries"/>
      </w:pPr>
      <w:r>
        <w:t>s 43</w:t>
      </w:r>
      <w:r>
        <w:tab/>
        <w:t xml:space="preserve">am </w:t>
      </w:r>
      <w:hyperlink r:id="rId393"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1.9; ss renum R2 LA (see </w:t>
      </w:r>
      <w:hyperlink r:id="rId394"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w:t>
      </w:r>
      <w:r w:rsidR="000F27A3">
        <w:t> </w:t>
      </w:r>
      <w:r>
        <w:t xml:space="preserve">1.10); </w:t>
      </w:r>
      <w:hyperlink r:id="rId395"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1.3986; </w:t>
      </w:r>
      <w:hyperlink r:id="rId396" w:tooltip="Duties Amendment Act 2003" w:history="1">
        <w:r w:rsidR="00F77F15" w:rsidRPr="00F77F15">
          <w:rPr>
            <w:rStyle w:val="charCitHyperlinkAbbrev"/>
          </w:rPr>
          <w:t>A2003</w:t>
        </w:r>
        <w:r w:rsidR="00F77F15" w:rsidRPr="00F77F15">
          <w:rPr>
            <w:rStyle w:val="charCitHyperlinkAbbrev"/>
          </w:rPr>
          <w:noBreakHyphen/>
          <w:t>1</w:t>
        </w:r>
      </w:hyperlink>
      <w:r>
        <w:t xml:space="preserve"> s 18</w:t>
      </w:r>
      <w:r w:rsidR="002F522C">
        <w:t>;</w:t>
      </w:r>
      <w:hyperlink r:id="rId397"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rsidR="006F3E0C">
        <w:t xml:space="preserve"> amdt 1.458</w:t>
      </w:r>
      <w:r w:rsidR="00C5553D">
        <w:t xml:space="preserve">; </w:t>
      </w:r>
      <w:hyperlink r:id="rId398" w:tooltip="Revenue Legislation Amendment Act 2017" w:history="1">
        <w:r w:rsidR="00C5553D">
          <w:rPr>
            <w:rStyle w:val="charCitHyperlinkAbbrev"/>
          </w:rPr>
          <w:t>A2017</w:t>
        </w:r>
        <w:r w:rsidR="00C5553D">
          <w:rPr>
            <w:rStyle w:val="charCitHyperlinkAbbrev"/>
          </w:rPr>
          <w:noBreakHyphen/>
          <w:t>1</w:t>
        </w:r>
      </w:hyperlink>
      <w:r w:rsidR="00C5553D">
        <w:t xml:space="preserve"> amdt 1.118; ss renum R34 LA</w:t>
      </w:r>
      <w:r w:rsidR="00284438">
        <w:t>;</w:t>
      </w:r>
      <w:r w:rsidR="00284438" w:rsidRPr="004E1A6C">
        <w:t xml:space="preserve"> </w:t>
      </w:r>
      <w:hyperlink r:id="rId399" w:tooltip="Statute Law Amendment Act 2021" w:history="1">
        <w:r w:rsidR="00752198">
          <w:rPr>
            <w:color w:val="0000FF" w:themeColor="hyperlink"/>
          </w:rPr>
          <w:t>A2021</w:t>
        </w:r>
        <w:r w:rsidR="00752198">
          <w:rPr>
            <w:color w:val="0000FF" w:themeColor="hyperlink"/>
          </w:rPr>
          <w:noBreakHyphen/>
          <w:t>12</w:t>
        </w:r>
      </w:hyperlink>
      <w:r w:rsidR="00284438" w:rsidRPr="004E1A6C">
        <w:t xml:space="preserve"> amdt 3</w:t>
      </w:r>
      <w:r w:rsidR="00284438">
        <w:t>.168</w:t>
      </w:r>
    </w:p>
    <w:p w14:paraId="3FEC4D72" w14:textId="54AA7F2A" w:rsidR="006F3E0C" w:rsidRDefault="006F3E0C">
      <w:pPr>
        <w:pStyle w:val="AmdtsEntryHd"/>
        <w:rPr>
          <w:szCs w:val="24"/>
        </w:rPr>
      </w:pPr>
      <w:r>
        <w:rPr>
          <w:szCs w:val="24"/>
        </w:rPr>
        <w:t>Conditions of approval</w:t>
      </w:r>
    </w:p>
    <w:p w14:paraId="6763DE96" w14:textId="09A9C89B" w:rsidR="006F3E0C" w:rsidRPr="006F3E0C" w:rsidRDefault="006F3E0C" w:rsidP="006F3E0C">
      <w:pPr>
        <w:pStyle w:val="AmdtsEntries"/>
      </w:pPr>
      <w:r>
        <w:t>s 44</w:t>
      </w:r>
      <w:r>
        <w:tab/>
        <w:t xml:space="preserve">am </w:t>
      </w:r>
      <w:hyperlink r:id="rId400"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1.459</w:t>
      </w:r>
      <w:r w:rsidR="00C5553D">
        <w:t xml:space="preserve">; </w:t>
      </w:r>
      <w:hyperlink r:id="rId401" w:tooltip="Revenue Legislation Amendment Act 2017" w:history="1">
        <w:r w:rsidR="00C5553D">
          <w:rPr>
            <w:rStyle w:val="charCitHyperlinkAbbrev"/>
          </w:rPr>
          <w:t>A2017</w:t>
        </w:r>
        <w:r w:rsidR="00C5553D">
          <w:rPr>
            <w:rStyle w:val="charCitHyperlinkAbbrev"/>
          </w:rPr>
          <w:noBreakHyphen/>
          <w:t>1</w:t>
        </w:r>
      </w:hyperlink>
      <w:r w:rsidR="00C5553D">
        <w:t xml:space="preserve"> amdt 1.119; pars renum R34 LA</w:t>
      </w:r>
    </w:p>
    <w:p w14:paraId="7D5F07F7" w14:textId="77777777" w:rsidR="006F3E0C" w:rsidRDefault="006F3E0C">
      <w:pPr>
        <w:pStyle w:val="AmdtsEntryHd"/>
      </w:pPr>
      <w:r>
        <w:t>Variation and cancellation of approvals</w:t>
      </w:r>
    </w:p>
    <w:p w14:paraId="41C18903" w14:textId="7866BFE1" w:rsidR="006F3E0C" w:rsidRDefault="006F3E0C" w:rsidP="006F3E0C">
      <w:pPr>
        <w:pStyle w:val="AmdtsEntries"/>
      </w:pPr>
      <w:r>
        <w:t>s 45</w:t>
      </w:r>
      <w:r>
        <w:tab/>
        <w:t xml:space="preserve">am </w:t>
      </w:r>
      <w:hyperlink r:id="rId402"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1.460</w:t>
      </w:r>
      <w:r w:rsidR="00144AF2">
        <w:t xml:space="preserve">; </w:t>
      </w:r>
      <w:hyperlink r:id="rId403" w:tooltip="Revenue Legislation Amendment Act 2016" w:history="1">
        <w:r w:rsidR="00144AF2">
          <w:rPr>
            <w:rStyle w:val="charCitHyperlinkAbbrev"/>
          </w:rPr>
          <w:t>A2016</w:t>
        </w:r>
        <w:r w:rsidR="00144AF2">
          <w:rPr>
            <w:rStyle w:val="charCitHyperlinkAbbrev"/>
          </w:rPr>
          <w:noBreakHyphen/>
          <w:t>47</w:t>
        </w:r>
      </w:hyperlink>
      <w:r w:rsidR="00144AF2">
        <w:t xml:space="preserve"> s 37</w:t>
      </w:r>
    </w:p>
    <w:p w14:paraId="38B222B7" w14:textId="77777777" w:rsidR="00631586" w:rsidRDefault="00631586" w:rsidP="00631586">
      <w:pPr>
        <w:pStyle w:val="AmdtsEntryHd"/>
      </w:pPr>
      <w:r>
        <w:t>Stamping of instruments</w:t>
      </w:r>
    </w:p>
    <w:p w14:paraId="24EA8C2A" w14:textId="4BA1284D" w:rsidR="00631586" w:rsidRPr="006F3E0C" w:rsidRDefault="00631586" w:rsidP="006F3E0C">
      <w:pPr>
        <w:pStyle w:val="AmdtsEntries"/>
      </w:pPr>
      <w:r>
        <w:t>s 47</w:t>
      </w:r>
      <w:r>
        <w:tab/>
        <w:t xml:space="preserve">om </w:t>
      </w:r>
      <w:hyperlink r:id="rId404" w:tooltip="Revenue Legislation Amendment Act 2017" w:history="1">
        <w:r>
          <w:rPr>
            <w:rStyle w:val="charCitHyperlinkAbbrev"/>
          </w:rPr>
          <w:t>A2017</w:t>
        </w:r>
        <w:r>
          <w:rPr>
            <w:rStyle w:val="charCitHyperlinkAbbrev"/>
          </w:rPr>
          <w:noBreakHyphen/>
          <w:t>1</w:t>
        </w:r>
      </w:hyperlink>
      <w:r>
        <w:t xml:space="preserve"> amdt 1.120</w:t>
      </w:r>
    </w:p>
    <w:p w14:paraId="550FFE40" w14:textId="77777777" w:rsidR="00AA5D72" w:rsidRDefault="00AA5D72">
      <w:pPr>
        <w:pStyle w:val="AmdtsEntryHd"/>
      </w:pPr>
      <w:r>
        <w:t>General</w:t>
      </w:r>
    </w:p>
    <w:p w14:paraId="6199B2AB" w14:textId="43FB910E" w:rsidR="00AA5D72" w:rsidRDefault="00AA5D72">
      <w:pPr>
        <w:pStyle w:val="AmdtsEntries"/>
      </w:pPr>
      <w:r>
        <w:t>div 7.1 hdg</w:t>
      </w:r>
      <w:r>
        <w:tab/>
        <w:t xml:space="preserve">ins </w:t>
      </w:r>
      <w:hyperlink r:id="rId405" w:tooltip="Revenue Legislation Amendment Act 2004 (No 2)" w:history="1">
        <w:r w:rsidR="00F77F15" w:rsidRPr="00F77F15">
          <w:rPr>
            <w:rStyle w:val="charCitHyperlinkAbbrev"/>
          </w:rPr>
          <w:t>A2004</w:t>
        </w:r>
        <w:r w:rsidR="00F77F15" w:rsidRPr="00F77F15">
          <w:rPr>
            <w:rStyle w:val="charCitHyperlinkAbbrev"/>
          </w:rPr>
          <w:noBreakHyphen/>
          <w:t>43</w:t>
        </w:r>
      </w:hyperlink>
      <w:r>
        <w:t xml:space="preserve"> s 6</w:t>
      </w:r>
    </w:p>
    <w:p w14:paraId="606826A8" w14:textId="77777777" w:rsidR="0042221E" w:rsidRDefault="0042221E" w:rsidP="0042221E">
      <w:pPr>
        <w:pStyle w:val="AmdtsEntryHd"/>
      </w:pPr>
      <w:r>
        <w:t>Costs of recovery are payable to the commissioner</w:t>
      </w:r>
    </w:p>
    <w:p w14:paraId="169FE163" w14:textId="72BCF17A" w:rsidR="0042221E" w:rsidRPr="0042221E" w:rsidRDefault="0042221E" w:rsidP="0042221E">
      <w:pPr>
        <w:pStyle w:val="AmdtsEntries"/>
      </w:pPr>
      <w:r>
        <w:t>s 49</w:t>
      </w:r>
      <w:r>
        <w:tab/>
        <w:t xml:space="preserve">am </w:t>
      </w:r>
      <w:hyperlink r:id="rId406" w:tooltip="Statute Law Amendment Act 2009" w:history="1">
        <w:r w:rsidR="00F77F15" w:rsidRPr="00F77F15">
          <w:rPr>
            <w:rStyle w:val="charCitHyperlinkAbbrev"/>
          </w:rPr>
          <w:t>A2009</w:t>
        </w:r>
        <w:r w:rsidR="00F77F15" w:rsidRPr="00F77F15">
          <w:rPr>
            <w:rStyle w:val="charCitHyperlinkAbbrev"/>
          </w:rPr>
          <w:noBreakHyphen/>
          <w:t>20</w:t>
        </w:r>
      </w:hyperlink>
      <w:r>
        <w:t xml:space="preserve"> amdt 3.195</w:t>
      </w:r>
    </w:p>
    <w:p w14:paraId="0E964B17" w14:textId="77777777" w:rsidR="006F3E0C" w:rsidRDefault="006F3E0C">
      <w:pPr>
        <w:pStyle w:val="AmdtsEntryHd"/>
      </w:pPr>
      <w:r>
        <w:t>Arrangements for payment of tax</w:t>
      </w:r>
    </w:p>
    <w:p w14:paraId="36CB66B5" w14:textId="7E9F39F9" w:rsidR="006F3E0C" w:rsidRDefault="006F3E0C" w:rsidP="006F3E0C">
      <w:pPr>
        <w:pStyle w:val="AmdtsEntries"/>
      </w:pPr>
      <w:r>
        <w:t>s 52</w:t>
      </w:r>
      <w:r>
        <w:tab/>
        <w:t xml:space="preserve">am </w:t>
      </w:r>
      <w:hyperlink r:id="rId407"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1.461</w:t>
      </w:r>
    </w:p>
    <w:p w14:paraId="342FEDD2" w14:textId="77777777" w:rsidR="00981EDF" w:rsidRDefault="00981EDF" w:rsidP="00981EDF">
      <w:pPr>
        <w:pStyle w:val="AmdtsEntryHd"/>
      </w:pPr>
      <w:r>
        <w:t>Collection of tax from third parties</w:t>
      </w:r>
    </w:p>
    <w:p w14:paraId="2DC35061" w14:textId="344F8E3A" w:rsidR="00981EDF" w:rsidRPr="00716A6E" w:rsidRDefault="00981EDF" w:rsidP="00981EDF">
      <w:pPr>
        <w:pStyle w:val="AmdtsEntries"/>
      </w:pPr>
      <w:r>
        <w:t>s 54</w:t>
      </w:r>
      <w:r>
        <w:tab/>
        <w:t xml:space="preserve">am </w:t>
      </w:r>
      <w:hyperlink r:id="rId408" w:tooltip="Statute Law Amendment Act 2013 (No 2)" w:history="1">
        <w:r>
          <w:rPr>
            <w:rStyle w:val="charCitHyperlinkAbbrev"/>
          </w:rPr>
          <w:t>A2013</w:t>
        </w:r>
        <w:r>
          <w:rPr>
            <w:rStyle w:val="charCitHyperlinkAbbrev"/>
          </w:rPr>
          <w:noBreakHyphen/>
          <w:t>44</w:t>
        </w:r>
      </w:hyperlink>
      <w:r>
        <w:t xml:space="preserve"> amdt 3.194</w:t>
      </w:r>
      <w:r w:rsidR="00144AF2">
        <w:t xml:space="preserve">; </w:t>
      </w:r>
      <w:hyperlink r:id="rId409" w:tooltip="Revenue Legislation Amendment Act 2016" w:history="1">
        <w:r w:rsidR="00144AF2">
          <w:rPr>
            <w:rStyle w:val="charCitHyperlinkAbbrev"/>
          </w:rPr>
          <w:t>A2016</w:t>
        </w:r>
        <w:r w:rsidR="00144AF2">
          <w:rPr>
            <w:rStyle w:val="charCitHyperlinkAbbrev"/>
          </w:rPr>
          <w:noBreakHyphen/>
          <w:t>47</w:t>
        </w:r>
      </w:hyperlink>
      <w:r w:rsidR="00144AF2">
        <w:t xml:space="preserve"> s 37</w:t>
      </w:r>
      <w:r w:rsidR="00716A6E">
        <w:t xml:space="preserve">; </w:t>
      </w:r>
      <w:hyperlink r:id="rId410" w:tooltip="Revenue Legislation Amendment Act 2019 (No 2)" w:history="1">
        <w:r w:rsidR="00716A6E">
          <w:rPr>
            <w:rStyle w:val="charCitHyperlinkAbbrev"/>
          </w:rPr>
          <w:t>A2019</w:t>
        </w:r>
        <w:r w:rsidR="00716A6E">
          <w:rPr>
            <w:rStyle w:val="charCitHyperlinkAbbrev"/>
          </w:rPr>
          <w:noBreakHyphen/>
          <w:t>46</w:t>
        </w:r>
      </w:hyperlink>
      <w:r w:rsidR="00716A6E">
        <w:t xml:space="preserve"> s 41</w:t>
      </w:r>
    </w:p>
    <w:p w14:paraId="38EF70D5" w14:textId="77777777" w:rsidR="00144AF2" w:rsidRDefault="00081241" w:rsidP="00144AF2">
      <w:pPr>
        <w:pStyle w:val="AmdtsEntryHd"/>
      </w:pPr>
      <w:r>
        <w:t>Money held for nonresidents</w:t>
      </w:r>
    </w:p>
    <w:p w14:paraId="54C85BD1" w14:textId="6198212C" w:rsidR="00144AF2" w:rsidRPr="00981EDF" w:rsidRDefault="00144AF2" w:rsidP="00144AF2">
      <w:pPr>
        <w:pStyle w:val="AmdtsEntries"/>
      </w:pPr>
      <w:r>
        <w:t>s 5</w:t>
      </w:r>
      <w:r w:rsidR="00081241">
        <w:t>5</w:t>
      </w:r>
      <w:r>
        <w:tab/>
        <w:t xml:space="preserve">am </w:t>
      </w:r>
      <w:hyperlink r:id="rId411" w:tooltip="Revenue Legislation Amendment Act 2016" w:history="1">
        <w:r>
          <w:rPr>
            <w:rStyle w:val="charCitHyperlinkAbbrev"/>
          </w:rPr>
          <w:t>A2016</w:t>
        </w:r>
        <w:r>
          <w:rPr>
            <w:rStyle w:val="charCitHyperlinkAbbrev"/>
          </w:rPr>
          <w:noBreakHyphen/>
          <w:t>47</w:t>
        </w:r>
      </w:hyperlink>
      <w:r>
        <w:t xml:space="preserve"> s 37</w:t>
      </w:r>
    </w:p>
    <w:p w14:paraId="257742DC" w14:textId="77777777" w:rsidR="00AA5D72" w:rsidRDefault="00AA5D72">
      <w:pPr>
        <w:pStyle w:val="AmdtsEntryHd"/>
      </w:pPr>
      <w:r>
        <w:t>Recovery of tax from directors of corporations</w:t>
      </w:r>
    </w:p>
    <w:p w14:paraId="6B4CB4E8" w14:textId="674C7E3B" w:rsidR="00AA5D72" w:rsidRDefault="00AA5D72">
      <w:pPr>
        <w:pStyle w:val="AmdtsEntries"/>
      </w:pPr>
      <w:r>
        <w:t>div 7.2 hdg</w:t>
      </w:r>
      <w:r>
        <w:tab/>
        <w:t xml:space="preserve">ins </w:t>
      </w:r>
      <w:hyperlink r:id="rId412" w:tooltip="Revenue Legislation Amendment Act 2004 (No 2)" w:history="1">
        <w:r w:rsidR="00F77F15" w:rsidRPr="00F77F15">
          <w:rPr>
            <w:rStyle w:val="charCitHyperlinkAbbrev"/>
          </w:rPr>
          <w:t>A2004</w:t>
        </w:r>
        <w:r w:rsidR="00F77F15" w:rsidRPr="00F77F15">
          <w:rPr>
            <w:rStyle w:val="charCitHyperlinkAbbrev"/>
          </w:rPr>
          <w:noBreakHyphen/>
          <w:t>43</w:t>
        </w:r>
      </w:hyperlink>
      <w:r>
        <w:t xml:space="preserve"> s 7</w:t>
      </w:r>
    </w:p>
    <w:p w14:paraId="78C510F4" w14:textId="77777777" w:rsidR="00AA5D72" w:rsidRDefault="00AA5D72">
      <w:pPr>
        <w:pStyle w:val="AmdtsEntryHd"/>
      </w:pPr>
      <w:r>
        <w:t>Definitions for div 7.2</w:t>
      </w:r>
    </w:p>
    <w:p w14:paraId="3B285767" w14:textId="44475C94" w:rsidR="00AA5D72" w:rsidRDefault="00AA5D72">
      <w:pPr>
        <w:pStyle w:val="AmdtsEntries"/>
      </w:pPr>
      <w:r>
        <w:t>s 56A</w:t>
      </w:r>
      <w:r>
        <w:tab/>
        <w:t xml:space="preserve">ins </w:t>
      </w:r>
      <w:hyperlink r:id="rId413" w:tooltip="Revenue Legislation Amendment Act 2004 (No 2)" w:history="1">
        <w:r w:rsidR="00F77F15" w:rsidRPr="00F77F15">
          <w:rPr>
            <w:rStyle w:val="charCitHyperlinkAbbrev"/>
          </w:rPr>
          <w:t>A2004</w:t>
        </w:r>
        <w:r w:rsidR="00F77F15" w:rsidRPr="00F77F15">
          <w:rPr>
            <w:rStyle w:val="charCitHyperlinkAbbrev"/>
          </w:rPr>
          <w:noBreakHyphen/>
          <w:t>43</w:t>
        </w:r>
      </w:hyperlink>
      <w:r>
        <w:t xml:space="preserve"> s 7</w:t>
      </w:r>
    </w:p>
    <w:p w14:paraId="15ADE083" w14:textId="77777777" w:rsidR="00AA5D72" w:rsidRDefault="00AA5D72">
      <w:pPr>
        <w:pStyle w:val="AmdtsEntryHd"/>
      </w:pPr>
      <w:r>
        <w:t>Liability of directors and former directors for amounts of tax</w:t>
      </w:r>
    </w:p>
    <w:p w14:paraId="4A8AD01D" w14:textId="19E34716" w:rsidR="00AA5D72" w:rsidRDefault="00AA5D72">
      <w:pPr>
        <w:pStyle w:val="AmdtsEntries"/>
      </w:pPr>
      <w:r>
        <w:t>s 56B</w:t>
      </w:r>
      <w:r>
        <w:tab/>
        <w:t xml:space="preserve">ins </w:t>
      </w:r>
      <w:hyperlink r:id="rId414" w:tooltip="Revenue Legislation Amendment Act 2004 (No 2)" w:history="1">
        <w:r w:rsidR="00F77F15" w:rsidRPr="00F77F15">
          <w:rPr>
            <w:rStyle w:val="charCitHyperlinkAbbrev"/>
          </w:rPr>
          <w:t>A2004</w:t>
        </w:r>
        <w:r w:rsidR="00F77F15" w:rsidRPr="00F77F15">
          <w:rPr>
            <w:rStyle w:val="charCitHyperlinkAbbrev"/>
          </w:rPr>
          <w:noBreakHyphen/>
          <w:t>43</w:t>
        </w:r>
      </w:hyperlink>
      <w:r>
        <w:t xml:space="preserve"> s 7</w:t>
      </w:r>
    </w:p>
    <w:p w14:paraId="4A5ED029" w14:textId="77777777" w:rsidR="00AA5D72" w:rsidRDefault="00AA5D72">
      <w:pPr>
        <w:pStyle w:val="AmdtsEntryHd"/>
      </w:pPr>
      <w:r>
        <w:lastRenderedPageBreak/>
        <w:t>Failure to comply with arrangement for payment</w:t>
      </w:r>
    </w:p>
    <w:p w14:paraId="326496C1" w14:textId="684173C8" w:rsidR="00AA5D72" w:rsidRDefault="00AA5D72">
      <w:pPr>
        <w:pStyle w:val="AmdtsEntries"/>
      </w:pPr>
      <w:r>
        <w:t>s 56C</w:t>
      </w:r>
      <w:r>
        <w:tab/>
        <w:t xml:space="preserve">ins </w:t>
      </w:r>
      <w:hyperlink r:id="rId415" w:tooltip="Revenue Legislation Amendment Act 2004 (No 2)" w:history="1">
        <w:r w:rsidR="00F77F15" w:rsidRPr="00F77F15">
          <w:rPr>
            <w:rStyle w:val="charCitHyperlinkAbbrev"/>
          </w:rPr>
          <w:t>A2004</w:t>
        </w:r>
        <w:r w:rsidR="00F77F15" w:rsidRPr="00F77F15">
          <w:rPr>
            <w:rStyle w:val="charCitHyperlinkAbbrev"/>
          </w:rPr>
          <w:noBreakHyphen/>
          <w:t>43</w:t>
        </w:r>
      </w:hyperlink>
      <w:r>
        <w:t xml:space="preserve"> s 7</w:t>
      </w:r>
    </w:p>
    <w:p w14:paraId="57F82621" w14:textId="77777777" w:rsidR="00AA5D72" w:rsidRDefault="00AA5D72">
      <w:pPr>
        <w:pStyle w:val="AmdtsEntryHd"/>
      </w:pPr>
      <w:r>
        <w:t>Right of indemnity of director or former director</w:t>
      </w:r>
    </w:p>
    <w:p w14:paraId="65DBACC8" w14:textId="5268E92D" w:rsidR="00AA5D72" w:rsidRDefault="00AA5D72">
      <w:pPr>
        <w:pStyle w:val="AmdtsEntries"/>
      </w:pPr>
      <w:r>
        <w:t>s 56D</w:t>
      </w:r>
      <w:r>
        <w:tab/>
        <w:t xml:space="preserve">ins </w:t>
      </w:r>
      <w:hyperlink r:id="rId416" w:tooltip="Revenue Legislation Amendment Act 2004 (No 2)" w:history="1">
        <w:r w:rsidR="00F77F15" w:rsidRPr="00F77F15">
          <w:rPr>
            <w:rStyle w:val="charCitHyperlinkAbbrev"/>
          </w:rPr>
          <w:t>A2004</w:t>
        </w:r>
        <w:r w:rsidR="00F77F15" w:rsidRPr="00F77F15">
          <w:rPr>
            <w:rStyle w:val="charCitHyperlinkAbbrev"/>
          </w:rPr>
          <w:noBreakHyphen/>
          <w:t>43</w:t>
        </w:r>
      </w:hyperlink>
      <w:r>
        <w:t xml:space="preserve"> s 7</w:t>
      </w:r>
    </w:p>
    <w:p w14:paraId="37806AF8" w14:textId="77777777" w:rsidR="00AA5D72" w:rsidRDefault="00AA5D72">
      <w:pPr>
        <w:pStyle w:val="AmdtsEntryHd"/>
      </w:pPr>
      <w:r>
        <w:t>Defence to proceeding for recovery of tax from director or former director</w:t>
      </w:r>
    </w:p>
    <w:p w14:paraId="54947EAA" w14:textId="57969E16" w:rsidR="00AA5D72" w:rsidRDefault="00AA5D72">
      <w:pPr>
        <w:pStyle w:val="AmdtsEntries"/>
      </w:pPr>
      <w:r>
        <w:t>s 56E</w:t>
      </w:r>
      <w:r>
        <w:tab/>
        <w:t xml:space="preserve">ins </w:t>
      </w:r>
      <w:hyperlink r:id="rId417" w:tooltip="Revenue Legislation Amendment Act 2004 (No 2)" w:history="1">
        <w:r w:rsidR="00F77F15" w:rsidRPr="00F77F15">
          <w:rPr>
            <w:rStyle w:val="charCitHyperlinkAbbrev"/>
          </w:rPr>
          <w:t>A2004</w:t>
        </w:r>
        <w:r w:rsidR="00F77F15" w:rsidRPr="00F77F15">
          <w:rPr>
            <w:rStyle w:val="charCitHyperlinkAbbrev"/>
          </w:rPr>
          <w:noBreakHyphen/>
          <w:t>43</w:t>
        </w:r>
      </w:hyperlink>
      <w:r>
        <w:t xml:space="preserve"> s 7</w:t>
      </w:r>
    </w:p>
    <w:p w14:paraId="5FCC200A" w14:textId="77777777" w:rsidR="00741248" w:rsidRDefault="00335DC3">
      <w:pPr>
        <w:pStyle w:val="AmdtsEntryHd"/>
      </w:pPr>
      <w:r w:rsidRPr="00232F36">
        <w:t>Tax in arrears—recovery measures</w:t>
      </w:r>
    </w:p>
    <w:p w14:paraId="34F60922" w14:textId="2EFA615B" w:rsidR="00741248" w:rsidRDefault="00741248" w:rsidP="00741248">
      <w:pPr>
        <w:pStyle w:val="AmdtsEntries"/>
      </w:pPr>
      <w:r>
        <w:t>div 7.3 hdg</w:t>
      </w:r>
      <w:r>
        <w:tab/>
        <w:t xml:space="preserve">ins </w:t>
      </w:r>
      <w:hyperlink r:id="rId418" w:tooltip="Revenue Legislation Amendment Act 2015" w:history="1">
        <w:r w:rsidRPr="00EE08FC">
          <w:rPr>
            <w:rStyle w:val="charCitHyperlinkAbbrev"/>
          </w:rPr>
          <w:t>A2015</w:t>
        </w:r>
        <w:r w:rsidRPr="00EE08FC">
          <w:rPr>
            <w:rStyle w:val="charCitHyperlinkAbbrev"/>
          </w:rPr>
          <w:noBreakHyphen/>
          <w:t>49</w:t>
        </w:r>
      </w:hyperlink>
      <w:r>
        <w:t xml:space="preserve"> s 40</w:t>
      </w:r>
    </w:p>
    <w:p w14:paraId="5DC92D99" w14:textId="79EB8672" w:rsidR="00335DC3" w:rsidRPr="00741248" w:rsidRDefault="00335DC3" w:rsidP="00741248">
      <w:pPr>
        <w:pStyle w:val="AmdtsEntries"/>
      </w:pPr>
      <w:r>
        <w:tab/>
        <w:t xml:space="preserve">sub </w:t>
      </w:r>
      <w:hyperlink r:id="rId419" w:tooltip="Revenue Legislation Amendment Act 2019" w:history="1">
        <w:r w:rsidRPr="00335DC3">
          <w:rPr>
            <w:rStyle w:val="charCitHyperlinkAbbrev"/>
          </w:rPr>
          <w:t>A2019</w:t>
        </w:r>
        <w:r w:rsidRPr="00335DC3">
          <w:rPr>
            <w:rStyle w:val="charCitHyperlinkAbbrev"/>
          </w:rPr>
          <w:noBreakHyphen/>
          <w:t>7</w:t>
        </w:r>
      </w:hyperlink>
      <w:r w:rsidRPr="00335DC3">
        <w:rPr>
          <w:rStyle w:val="charCitHyperlinkAbbrev"/>
        </w:rPr>
        <w:t xml:space="preserve"> </w:t>
      </w:r>
      <w:r>
        <w:t>amdt 1.49</w:t>
      </w:r>
    </w:p>
    <w:p w14:paraId="09E73508" w14:textId="77777777" w:rsidR="00741248" w:rsidRDefault="00741248" w:rsidP="00741248">
      <w:pPr>
        <w:pStyle w:val="AmdtsEntryHd"/>
      </w:pPr>
      <w:r w:rsidRPr="00CC3FC0">
        <w:t>Application—div 7.3</w:t>
      </w:r>
    </w:p>
    <w:p w14:paraId="05EA1D58" w14:textId="7E921E2E" w:rsidR="00741248" w:rsidRDefault="00741248" w:rsidP="00741248">
      <w:pPr>
        <w:pStyle w:val="AmdtsEntries"/>
      </w:pPr>
      <w:r>
        <w:t>s 56F</w:t>
      </w:r>
      <w:r>
        <w:tab/>
        <w:t xml:space="preserve">ins </w:t>
      </w:r>
      <w:hyperlink r:id="rId420" w:tooltip="Revenue Legislation Amendment Act 2015" w:history="1">
        <w:r w:rsidRPr="00EE08FC">
          <w:rPr>
            <w:rStyle w:val="charCitHyperlinkAbbrev"/>
          </w:rPr>
          <w:t>A2015</w:t>
        </w:r>
        <w:r w:rsidRPr="00EE08FC">
          <w:rPr>
            <w:rStyle w:val="charCitHyperlinkAbbrev"/>
          </w:rPr>
          <w:noBreakHyphen/>
          <w:t>49</w:t>
        </w:r>
      </w:hyperlink>
      <w:r>
        <w:t xml:space="preserve"> s 40</w:t>
      </w:r>
    </w:p>
    <w:p w14:paraId="01747D9B" w14:textId="5EC2712C" w:rsidR="00CA4940" w:rsidRPr="00741248" w:rsidRDefault="00CA4940" w:rsidP="00741248">
      <w:pPr>
        <w:pStyle w:val="AmdtsEntries"/>
      </w:pPr>
      <w:r>
        <w:tab/>
        <w:t xml:space="preserve">am </w:t>
      </w:r>
      <w:hyperlink r:id="rId421" w:tooltip="Revenue Legislation Amendment Act 2017" w:history="1">
        <w:r>
          <w:rPr>
            <w:rStyle w:val="charCitHyperlinkAbbrev"/>
          </w:rPr>
          <w:t>A2017</w:t>
        </w:r>
        <w:r>
          <w:rPr>
            <w:rStyle w:val="charCitHyperlinkAbbrev"/>
          </w:rPr>
          <w:noBreakHyphen/>
          <w:t>1</w:t>
        </w:r>
      </w:hyperlink>
      <w:r>
        <w:t xml:space="preserve"> amdt 1.121; pars renum R34 LA</w:t>
      </w:r>
      <w:r w:rsidR="00E134C5">
        <w:t xml:space="preserve">; am </w:t>
      </w:r>
      <w:hyperlink r:id="rId422" w:tooltip="Planning and Development (Lease Variation Charge Deferred Payment Scheme) Amendment Act 2018" w:history="1">
        <w:r w:rsidR="00E134C5" w:rsidRPr="00B60FF1">
          <w:rPr>
            <w:rStyle w:val="Hyperlink"/>
            <w:u w:val="none"/>
          </w:rPr>
          <w:t>A2018</w:t>
        </w:r>
        <w:r w:rsidR="00E134C5" w:rsidRPr="00B60FF1">
          <w:rPr>
            <w:rStyle w:val="Hyperlink"/>
            <w:u w:val="none"/>
          </w:rPr>
          <w:noBreakHyphen/>
          <w:t>16</w:t>
        </w:r>
      </w:hyperlink>
      <w:r w:rsidR="00E134C5" w:rsidRPr="00B60FF1">
        <w:t xml:space="preserve"> amdt </w:t>
      </w:r>
      <w:r w:rsidR="00E134C5">
        <w:t>1.5; pars renum R36 LA</w:t>
      </w:r>
      <w:r w:rsidR="00AB1FF1">
        <w:t xml:space="preserve">; </w:t>
      </w:r>
      <w:hyperlink r:id="rId423" w:tooltip="Planning (Consequential Amendments) Act 2023" w:history="1">
        <w:r w:rsidR="00AB1FF1">
          <w:rPr>
            <w:rStyle w:val="charCitHyperlinkAbbrev"/>
          </w:rPr>
          <w:t>A2023-36</w:t>
        </w:r>
      </w:hyperlink>
      <w:r w:rsidR="00AB1FF1">
        <w:t xml:space="preserve"> amdt 1.340</w:t>
      </w:r>
    </w:p>
    <w:p w14:paraId="6D036578" w14:textId="77777777" w:rsidR="00741248" w:rsidRDefault="00741248" w:rsidP="00741248">
      <w:pPr>
        <w:pStyle w:val="AmdtsEntryHd"/>
      </w:pPr>
      <w:r w:rsidRPr="00CC3FC0">
        <w:t>Definitions—div 7.3</w:t>
      </w:r>
    </w:p>
    <w:p w14:paraId="36589558" w14:textId="1B5025D4" w:rsidR="00741248" w:rsidRDefault="00741248" w:rsidP="00741248">
      <w:pPr>
        <w:pStyle w:val="AmdtsEntries"/>
      </w:pPr>
      <w:r>
        <w:t>s 56G</w:t>
      </w:r>
      <w:r>
        <w:tab/>
        <w:t xml:space="preserve">ins </w:t>
      </w:r>
      <w:hyperlink r:id="rId424" w:tooltip="Revenue Legislation Amendment Act 2015" w:history="1">
        <w:r w:rsidRPr="00EE08FC">
          <w:rPr>
            <w:rStyle w:val="charCitHyperlinkAbbrev"/>
          </w:rPr>
          <w:t>A2015</w:t>
        </w:r>
        <w:r w:rsidRPr="00EE08FC">
          <w:rPr>
            <w:rStyle w:val="charCitHyperlinkAbbrev"/>
          </w:rPr>
          <w:noBreakHyphen/>
          <w:t>49</w:t>
        </w:r>
      </w:hyperlink>
      <w:r>
        <w:t xml:space="preserve"> s 40</w:t>
      </w:r>
    </w:p>
    <w:p w14:paraId="7F6633CC" w14:textId="506309C2" w:rsidR="007762B4" w:rsidRDefault="007762B4" w:rsidP="007762B4">
      <w:pPr>
        <w:pStyle w:val="AmdtsEntries"/>
      </w:pPr>
      <w:r>
        <w:tab/>
        <w:t xml:space="preserve">def </w:t>
      </w:r>
      <w:r w:rsidRPr="00CC3FC0">
        <w:rPr>
          <w:rStyle w:val="charBoldItals"/>
        </w:rPr>
        <w:t>declared land sublease</w:t>
      </w:r>
      <w:r>
        <w:rPr>
          <w:rStyle w:val="charBoldItals"/>
        </w:rPr>
        <w:t xml:space="preserve"> </w:t>
      </w:r>
      <w:r>
        <w:t xml:space="preserve">ins </w:t>
      </w:r>
      <w:hyperlink r:id="rId425" w:tooltip="Revenue Legislation Amendment Act 2015" w:history="1">
        <w:r w:rsidRPr="00EE08FC">
          <w:rPr>
            <w:rStyle w:val="charCitHyperlinkAbbrev"/>
          </w:rPr>
          <w:t>A2015</w:t>
        </w:r>
        <w:r w:rsidRPr="00EE08FC">
          <w:rPr>
            <w:rStyle w:val="charCitHyperlinkAbbrev"/>
          </w:rPr>
          <w:noBreakHyphen/>
          <w:t>49</w:t>
        </w:r>
      </w:hyperlink>
      <w:r>
        <w:t xml:space="preserve"> s 40</w:t>
      </w:r>
    </w:p>
    <w:p w14:paraId="3824C987" w14:textId="25F93422" w:rsidR="00AB1FF1" w:rsidRDefault="00AB1FF1" w:rsidP="00AB1FF1">
      <w:pPr>
        <w:pStyle w:val="AmdtsEntriesDefL2"/>
      </w:pPr>
      <w:r>
        <w:tab/>
      </w:r>
      <w:r w:rsidR="00216E91">
        <w:t>sub</w:t>
      </w:r>
      <w:r>
        <w:t xml:space="preserve"> </w:t>
      </w:r>
      <w:hyperlink r:id="rId426" w:tooltip="Planning (Consequential Amendments) Act 2023" w:history="1">
        <w:r>
          <w:rPr>
            <w:rStyle w:val="charCitHyperlinkAbbrev"/>
          </w:rPr>
          <w:t>A2023-36</w:t>
        </w:r>
      </w:hyperlink>
      <w:r>
        <w:t xml:space="preserve"> amdt 1.341</w:t>
      </w:r>
    </w:p>
    <w:p w14:paraId="0EDE095B" w14:textId="2F0C6716" w:rsidR="007762B4" w:rsidRDefault="007762B4" w:rsidP="007762B4">
      <w:pPr>
        <w:pStyle w:val="AmdtsEntries"/>
      </w:pPr>
      <w:r>
        <w:tab/>
        <w:t xml:space="preserve">def </w:t>
      </w:r>
      <w:r>
        <w:rPr>
          <w:rStyle w:val="charBoldItals"/>
        </w:rPr>
        <w:t>dutiable transaction</w:t>
      </w:r>
      <w:r>
        <w:rPr>
          <w:rStyle w:val="charBoldItals"/>
          <w:b w:val="0"/>
          <w:i w:val="0"/>
        </w:rPr>
        <w:t xml:space="preserve"> </w:t>
      </w:r>
      <w:r>
        <w:t>ins</w:t>
      </w:r>
      <w:r w:rsidRPr="00666B7C">
        <w:t xml:space="preserve"> </w:t>
      </w:r>
      <w:hyperlink r:id="rId427" w:tooltip="Revenue Legislation Amendment Act 2017" w:history="1">
        <w:r w:rsidRPr="00666B7C">
          <w:rPr>
            <w:rStyle w:val="charCitHyperlinkAbbrev"/>
          </w:rPr>
          <w:t>A2017</w:t>
        </w:r>
        <w:r w:rsidRPr="00666B7C">
          <w:rPr>
            <w:rStyle w:val="charCitHyperlinkAbbrev"/>
          </w:rPr>
          <w:noBreakHyphen/>
          <w:t>1</w:t>
        </w:r>
      </w:hyperlink>
      <w:r w:rsidRPr="00666B7C">
        <w:t xml:space="preserve"> amdt 1.12</w:t>
      </w:r>
      <w:r>
        <w:t>5</w:t>
      </w:r>
    </w:p>
    <w:p w14:paraId="77199F6D" w14:textId="44564F52" w:rsidR="00CA4940" w:rsidRDefault="00741248" w:rsidP="00741248">
      <w:pPr>
        <w:pStyle w:val="AmdtsEntries"/>
      </w:pPr>
      <w:r>
        <w:tab/>
        <w:t xml:space="preserve">def </w:t>
      </w:r>
      <w:r w:rsidRPr="00741248">
        <w:rPr>
          <w:rStyle w:val="charBoldItals"/>
        </w:rPr>
        <w:t>owner</w:t>
      </w:r>
      <w:r>
        <w:t xml:space="preserve"> ins </w:t>
      </w:r>
      <w:hyperlink r:id="rId428" w:tooltip="Revenue Legislation Amendment Act 2015" w:history="1">
        <w:r w:rsidRPr="00EE08FC">
          <w:rPr>
            <w:rStyle w:val="charCitHyperlinkAbbrev"/>
          </w:rPr>
          <w:t>A2015</w:t>
        </w:r>
        <w:r w:rsidRPr="00EE08FC">
          <w:rPr>
            <w:rStyle w:val="charCitHyperlinkAbbrev"/>
          </w:rPr>
          <w:noBreakHyphen/>
          <w:t>49</w:t>
        </w:r>
      </w:hyperlink>
      <w:r>
        <w:t xml:space="preserve"> s 40</w:t>
      </w:r>
    </w:p>
    <w:p w14:paraId="2D0621B8" w14:textId="022D7208" w:rsidR="00A86A88" w:rsidRPr="00A86A88" w:rsidRDefault="00A86A88" w:rsidP="00A86A88">
      <w:pPr>
        <w:pStyle w:val="AmdtEntries"/>
      </w:pPr>
      <w:r>
        <w:tab/>
      </w:r>
      <w:r w:rsidRPr="00A86A88">
        <w:rPr>
          <w:b w:val="0"/>
        </w:rPr>
        <w:t xml:space="preserve">am </w:t>
      </w:r>
      <w:hyperlink r:id="rId429" w:tooltip="Revenue Legislation Amendment Act 2017" w:history="1">
        <w:r w:rsidRPr="00A86A88">
          <w:rPr>
            <w:rStyle w:val="charCitHyperlinkAbbrev"/>
            <w:b w:val="0"/>
          </w:rPr>
          <w:t>A2017</w:t>
        </w:r>
        <w:r w:rsidRPr="00A86A88">
          <w:rPr>
            <w:rStyle w:val="charCitHyperlinkAbbrev"/>
            <w:b w:val="0"/>
          </w:rPr>
          <w:noBreakHyphen/>
          <w:t>1</w:t>
        </w:r>
      </w:hyperlink>
      <w:r w:rsidRPr="00A86A88">
        <w:rPr>
          <w:b w:val="0"/>
        </w:rPr>
        <w:t xml:space="preserve"> amdt 1.12</w:t>
      </w:r>
      <w:r w:rsidR="00BF4AB6">
        <w:rPr>
          <w:b w:val="0"/>
        </w:rPr>
        <w:t>2</w:t>
      </w:r>
    </w:p>
    <w:p w14:paraId="5F4852E7" w14:textId="4FE833FE" w:rsidR="00236BDB" w:rsidRDefault="00236BDB" w:rsidP="00236BDB">
      <w:pPr>
        <w:pStyle w:val="AmdtsEntries"/>
      </w:pPr>
      <w:r>
        <w:tab/>
        <w:t xml:space="preserve">def </w:t>
      </w:r>
      <w:r w:rsidRPr="00CC3FC0">
        <w:rPr>
          <w:rStyle w:val="charBoldItals"/>
        </w:rPr>
        <w:t>parcel</w:t>
      </w:r>
      <w:r>
        <w:rPr>
          <w:rStyle w:val="charBoldItals"/>
        </w:rPr>
        <w:t xml:space="preserve"> </w:t>
      </w:r>
      <w:r>
        <w:t xml:space="preserve">ins </w:t>
      </w:r>
      <w:hyperlink r:id="rId430" w:tooltip="Revenue Legislation Amendment Act 2015" w:history="1">
        <w:r w:rsidRPr="00EE08FC">
          <w:rPr>
            <w:rStyle w:val="charCitHyperlinkAbbrev"/>
          </w:rPr>
          <w:t>A2015</w:t>
        </w:r>
        <w:r w:rsidRPr="00EE08FC">
          <w:rPr>
            <w:rStyle w:val="charCitHyperlinkAbbrev"/>
          </w:rPr>
          <w:noBreakHyphen/>
          <w:t>49</w:t>
        </w:r>
      </w:hyperlink>
      <w:r>
        <w:t xml:space="preserve"> s 40</w:t>
      </w:r>
    </w:p>
    <w:p w14:paraId="74A1578F" w14:textId="425D418E" w:rsidR="0091395C" w:rsidRDefault="0091395C" w:rsidP="0091395C">
      <w:pPr>
        <w:pStyle w:val="AmdtEntries"/>
        <w:rPr>
          <w:b w:val="0"/>
        </w:rPr>
      </w:pPr>
      <w:r>
        <w:tab/>
      </w:r>
      <w:r w:rsidRPr="00A86A88">
        <w:rPr>
          <w:b w:val="0"/>
        </w:rPr>
        <w:t xml:space="preserve">am </w:t>
      </w:r>
      <w:hyperlink r:id="rId431" w:tooltip="Revenue Legislation Amendment Act 2017" w:history="1">
        <w:r w:rsidRPr="00A86A88">
          <w:rPr>
            <w:rStyle w:val="charCitHyperlinkAbbrev"/>
            <w:b w:val="0"/>
          </w:rPr>
          <w:t>A2017</w:t>
        </w:r>
        <w:r w:rsidRPr="00A86A88">
          <w:rPr>
            <w:rStyle w:val="charCitHyperlinkAbbrev"/>
            <w:b w:val="0"/>
          </w:rPr>
          <w:noBreakHyphen/>
          <w:t>1</w:t>
        </w:r>
      </w:hyperlink>
      <w:r w:rsidRPr="00A86A88">
        <w:rPr>
          <w:b w:val="0"/>
        </w:rPr>
        <w:t xml:space="preserve"> amdt 1.12</w:t>
      </w:r>
      <w:r>
        <w:rPr>
          <w:b w:val="0"/>
        </w:rPr>
        <w:t>3</w:t>
      </w:r>
    </w:p>
    <w:p w14:paraId="6CA8FB83" w14:textId="783708F1" w:rsidR="007762B4" w:rsidRDefault="007762B4" w:rsidP="007762B4">
      <w:pPr>
        <w:pStyle w:val="AmdtsEntries"/>
      </w:pPr>
      <w:r>
        <w:tab/>
        <w:t xml:space="preserve">def </w:t>
      </w:r>
      <w:r>
        <w:rPr>
          <w:rStyle w:val="charBoldItals"/>
        </w:rPr>
        <w:t>property transferred</w:t>
      </w:r>
      <w:r>
        <w:rPr>
          <w:rStyle w:val="charBoldItals"/>
          <w:b w:val="0"/>
          <w:i w:val="0"/>
        </w:rPr>
        <w:t xml:space="preserve"> </w:t>
      </w:r>
      <w:r>
        <w:t>ins</w:t>
      </w:r>
      <w:r w:rsidRPr="00666B7C">
        <w:t xml:space="preserve"> </w:t>
      </w:r>
      <w:hyperlink r:id="rId432" w:tooltip="Revenue Legislation Amendment Act 2017" w:history="1">
        <w:r w:rsidRPr="00666B7C">
          <w:rPr>
            <w:rStyle w:val="charCitHyperlinkAbbrev"/>
          </w:rPr>
          <w:t>A2017</w:t>
        </w:r>
        <w:r w:rsidRPr="00666B7C">
          <w:rPr>
            <w:rStyle w:val="charCitHyperlinkAbbrev"/>
          </w:rPr>
          <w:noBreakHyphen/>
          <w:t>1</w:t>
        </w:r>
      </w:hyperlink>
      <w:r w:rsidRPr="00666B7C">
        <w:t xml:space="preserve"> amdt 1.12</w:t>
      </w:r>
      <w:r>
        <w:t>5</w:t>
      </w:r>
    </w:p>
    <w:p w14:paraId="29C5C674" w14:textId="424A106A" w:rsidR="00F87D95" w:rsidRDefault="00F87D95" w:rsidP="00F87D95">
      <w:pPr>
        <w:pStyle w:val="AmdtsEntries"/>
      </w:pPr>
      <w:r>
        <w:tab/>
        <w:t xml:space="preserve">def </w:t>
      </w:r>
      <w:r>
        <w:rPr>
          <w:rStyle w:val="charBoldItals"/>
        </w:rPr>
        <w:t>tax payable</w:t>
      </w:r>
      <w:r w:rsidR="00746AC8">
        <w:rPr>
          <w:rStyle w:val="charBoldItals"/>
          <w:b w:val="0"/>
          <w:i w:val="0"/>
        </w:rPr>
        <w:t xml:space="preserve"> </w:t>
      </w:r>
      <w:r w:rsidR="00666B7C">
        <w:t>ins</w:t>
      </w:r>
      <w:r w:rsidR="00666B7C" w:rsidRPr="00666B7C">
        <w:t xml:space="preserve"> </w:t>
      </w:r>
      <w:hyperlink r:id="rId433" w:tooltip="Revenue Legislation Amendment Act 2017" w:history="1">
        <w:r w:rsidR="00666B7C" w:rsidRPr="00666B7C">
          <w:rPr>
            <w:rStyle w:val="charCitHyperlinkAbbrev"/>
          </w:rPr>
          <w:t>A2017</w:t>
        </w:r>
        <w:r w:rsidR="00666B7C" w:rsidRPr="00666B7C">
          <w:rPr>
            <w:rStyle w:val="charCitHyperlinkAbbrev"/>
          </w:rPr>
          <w:noBreakHyphen/>
          <w:t>1</w:t>
        </w:r>
      </w:hyperlink>
      <w:r w:rsidR="00666B7C" w:rsidRPr="00666B7C">
        <w:t xml:space="preserve"> amdt 1.12</w:t>
      </w:r>
      <w:r w:rsidR="00746AC8">
        <w:t>4</w:t>
      </w:r>
    </w:p>
    <w:p w14:paraId="235B1F58" w14:textId="5F4FA7B2" w:rsidR="00E017B9" w:rsidRDefault="00E017B9" w:rsidP="00E017B9">
      <w:pPr>
        <w:pStyle w:val="AmdtsEntries"/>
      </w:pPr>
      <w:r>
        <w:tab/>
        <w:t xml:space="preserve">def </w:t>
      </w:r>
      <w:r>
        <w:rPr>
          <w:rStyle w:val="charBoldItals"/>
        </w:rPr>
        <w:t>transferee</w:t>
      </w:r>
      <w:r>
        <w:rPr>
          <w:rStyle w:val="charBoldItals"/>
          <w:b w:val="0"/>
          <w:i w:val="0"/>
        </w:rPr>
        <w:t xml:space="preserve"> </w:t>
      </w:r>
      <w:r>
        <w:t>ins</w:t>
      </w:r>
      <w:r w:rsidRPr="00666B7C">
        <w:t xml:space="preserve"> </w:t>
      </w:r>
      <w:hyperlink r:id="rId434" w:tooltip="Revenue Legislation Amendment Act 2017" w:history="1">
        <w:r w:rsidRPr="00666B7C">
          <w:rPr>
            <w:rStyle w:val="charCitHyperlinkAbbrev"/>
          </w:rPr>
          <w:t>A2017</w:t>
        </w:r>
        <w:r w:rsidRPr="00666B7C">
          <w:rPr>
            <w:rStyle w:val="charCitHyperlinkAbbrev"/>
          </w:rPr>
          <w:noBreakHyphen/>
          <w:t>1</w:t>
        </w:r>
      </w:hyperlink>
      <w:r w:rsidRPr="00666B7C">
        <w:t xml:space="preserve"> amdt 1.12</w:t>
      </w:r>
      <w:r>
        <w:t>5</w:t>
      </w:r>
    </w:p>
    <w:p w14:paraId="79CE2637" w14:textId="77777777" w:rsidR="00741248" w:rsidRDefault="00236BDB" w:rsidP="00741248">
      <w:pPr>
        <w:pStyle w:val="AmdtsEntryHd"/>
      </w:pPr>
      <w:r w:rsidRPr="00CC3FC0">
        <w:t>Tax payable is charge on land</w:t>
      </w:r>
    </w:p>
    <w:p w14:paraId="749D1579" w14:textId="16DE0961" w:rsidR="00741248" w:rsidRDefault="00741248" w:rsidP="00741248">
      <w:pPr>
        <w:pStyle w:val="AmdtsEntries"/>
      </w:pPr>
      <w:r>
        <w:t>s 56H</w:t>
      </w:r>
      <w:r>
        <w:tab/>
        <w:t xml:space="preserve">ins </w:t>
      </w:r>
      <w:hyperlink r:id="rId435" w:tooltip="Revenue Legislation Amendment Act 2015" w:history="1">
        <w:r w:rsidRPr="00EE08FC">
          <w:rPr>
            <w:rStyle w:val="charCitHyperlinkAbbrev"/>
          </w:rPr>
          <w:t>A2015</w:t>
        </w:r>
        <w:r w:rsidRPr="00EE08FC">
          <w:rPr>
            <w:rStyle w:val="charCitHyperlinkAbbrev"/>
          </w:rPr>
          <w:noBreakHyphen/>
          <w:t>49</w:t>
        </w:r>
      </w:hyperlink>
      <w:r>
        <w:t xml:space="preserve"> s 40</w:t>
      </w:r>
    </w:p>
    <w:p w14:paraId="494DA8C9" w14:textId="61DA7A17" w:rsidR="008A66EA" w:rsidRPr="00741248" w:rsidRDefault="008A66EA" w:rsidP="00741248">
      <w:pPr>
        <w:pStyle w:val="AmdtsEntries"/>
      </w:pPr>
      <w:r>
        <w:tab/>
        <w:t>am</w:t>
      </w:r>
      <w:r w:rsidRPr="00666B7C">
        <w:t xml:space="preserve"> </w:t>
      </w:r>
      <w:hyperlink r:id="rId436" w:tooltip="Revenue Legislation Amendment Act 2017" w:history="1">
        <w:r w:rsidRPr="00666B7C">
          <w:rPr>
            <w:rStyle w:val="charCitHyperlinkAbbrev"/>
          </w:rPr>
          <w:t>A2017</w:t>
        </w:r>
        <w:r w:rsidRPr="00666B7C">
          <w:rPr>
            <w:rStyle w:val="charCitHyperlinkAbbrev"/>
          </w:rPr>
          <w:noBreakHyphen/>
          <w:t>1</w:t>
        </w:r>
      </w:hyperlink>
      <w:r w:rsidRPr="00666B7C">
        <w:t xml:space="preserve"> amdt </w:t>
      </w:r>
      <w:r>
        <w:t>1.126</w:t>
      </w:r>
      <w:r w:rsidR="009102E5">
        <w:t>; pars renum R34 LA</w:t>
      </w:r>
      <w:r w:rsidR="00B30EF8">
        <w:t xml:space="preserve">; </w:t>
      </w:r>
      <w:hyperlink r:id="rId437" w:tooltip="Planning and Development (Lease Variation Charge Deferred Payment Scheme) Amendment Act 2018" w:history="1">
        <w:r w:rsidR="00B30EF8" w:rsidRPr="00B60FF1">
          <w:rPr>
            <w:rStyle w:val="Hyperlink"/>
            <w:u w:val="none"/>
          </w:rPr>
          <w:t>A2018</w:t>
        </w:r>
        <w:r w:rsidR="00B30EF8" w:rsidRPr="00B60FF1">
          <w:rPr>
            <w:rStyle w:val="Hyperlink"/>
            <w:u w:val="none"/>
          </w:rPr>
          <w:noBreakHyphen/>
          <w:t>16</w:t>
        </w:r>
      </w:hyperlink>
      <w:r w:rsidR="00AA6008">
        <w:t xml:space="preserve"> amdt </w:t>
      </w:r>
      <w:r w:rsidR="00B30EF8">
        <w:t>1.6</w:t>
      </w:r>
      <w:r w:rsidR="00335DC3">
        <w:t xml:space="preserve">; </w:t>
      </w:r>
      <w:hyperlink r:id="rId438" w:tooltip="Revenue Legislation Amendment Act 2019" w:history="1">
        <w:r w:rsidR="00335DC3" w:rsidRPr="00335DC3">
          <w:rPr>
            <w:rStyle w:val="charCitHyperlinkAbbrev"/>
          </w:rPr>
          <w:t>A2019</w:t>
        </w:r>
        <w:r w:rsidR="00335DC3" w:rsidRPr="00335DC3">
          <w:rPr>
            <w:rStyle w:val="charCitHyperlinkAbbrev"/>
          </w:rPr>
          <w:noBreakHyphen/>
          <w:t>7</w:t>
        </w:r>
      </w:hyperlink>
      <w:r w:rsidR="00335DC3">
        <w:t xml:space="preserve"> amdts 1.50-1.52; ss renum R38 LA</w:t>
      </w:r>
      <w:r w:rsidR="00716A6E">
        <w:t xml:space="preserve">; </w:t>
      </w:r>
      <w:hyperlink r:id="rId439" w:tooltip="Revenue Legislation Amendment Act 2019 (No 2)" w:history="1">
        <w:r w:rsidR="00716A6E">
          <w:rPr>
            <w:rStyle w:val="charCitHyperlinkAbbrev"/>
          </w:rPr>
          <w:t>A2019</w:t>
        </w:r>
        <w:r w:rsidR="00716A6E">
          <w:rPr>
            <w:rStyle w:val="charCitHyperlinkAbbrev"/>
          </w:rPr>
          <w:noBreakHyphen/>
          <w:t>46</w:t>
        </w:r>
      </w:hyperlink>
      <w:r w:rsidR="00716A6E">
        <w:t xml:space="preserve"> s 4</w:t>
      </w:r>
      <w:r w:rsidR="003E388E">
        <w:t>2, s 43</w:t>
      </w:r>
      <w:r w:rsidR="00EC4710">
        <w:t xml:space="preserve">; </w:t>
      </w:r>
      <w:hyperlink r:id="rId440" w:tooltip="Revenue Legislation Amendment Act 2021" w:history="1">
        <w:r w:rsidR="00EC4710">
          <w:rPr>
            <w:rStyle w:val="charCitHyperlinkAbbrev"/>
          </w:rPr>
          <w:t>A2021</w:t>
        </w:r>
        <w:r w:rsidR="00EC4710">
          <w:rPr>
            <w:rStyle w:val="charCitHyperlinkAbbrev"/>
          </w:rPr>
          <w:noBreakHyphen/>
          <w:t>10</w:t>
        </w:r>
      </w:hyperlink>
      <w:r w:rsidR="00EC4710">
        <w:t xml:space="preserve"> amdts 1.32-1.35; ss</w:t>
      </w:r>
      <w:r w:rsidR="00972AC9">
        <w:t xml:space="preserve">, </w:t>
      </w:r>
      <w:r w:rsidR="00EC4710">
        <w:t>pars renum R44 LA</w:t>
      </w:r>
      <w:r w:rsidR="00AB1FF1">
        <w:t xml:space="preserve">; </w:t>
      </w:r>
      <w:hyperlink r:id="rId441" w:tooltip="Planning (Consequential Amendments) Act 2023" w:history="1">
        <w:r w:rsidR="00AB1FF1">
          <w:rPr>
            <w:rStyle w:val="charCitHyperlinkAbbrev"/>
          </w:rPr>
          <w:t>A2023-36</w:t>
        </w:r>
      </w:hyperlink>
      <w:r w:rsidR="00AB1FF1">
        <w:t xml:space="preserve"> amdt 1.342</w:t>
      </w:r>
    </w:p>
    <w:p w14:paraId="4350FB2A" w14:textId="77777777" w:rsidR="00950D33" w:rsidRDefault="00950D33" w:rsidP="00741248">
      <w:pPr>
        <w:pStyle w:val="AmdtsEntryHd"/>
      </w:pPr>
      <w:r w:rsidRPr="00232F36">
        <w:t>Recovery of tax from mortgagee</w:t>
      </w:r>
    </w:p>
    <w:p w14:paraId="14C0536D" w14:textId="05F44706" w:rsidR="00950D33" w:rsidRPr="008160C9" w:rsidRDefault="00950D33" w:rsidP="00950D33">
      <w:pPr>
        <w:pStyle w:val="AmdtsEntries"/>
      </w:pPr>
      <w:r w:rsidRPr="008160C9">
        <w:t>s 56HA</w:t>
      </w:r>
      <w:r w:rsidRPr="008160C9">
        <w:tab/>
        <w:t xml:space="preserve">ins </w:t>
      </w:r>
      <w:hyperlink r:id="rId442" w:tooltip="Revenue Legislation Amendment Act 2019" w:history="1">
        <w:r w:rsidRPr="008160C9">
          <w:rPr>
            <w:rStyle w:val="charCitHyperlinkAbbrev"/>
          </w:rPr>
          <w:t>A2019</w:t>
        </w:r>
        <w:r w:rsidRPr="008160C9">
          <w:rPr>
            <w:rStyle w:val="charCitHyperlinkAbbrev"/>
          </w:rPr>
          <w:noBreakHyphen/>
          <w:t>7</w:t>
        </w:r>
      </w:hyperlink>
      <w:r w:rsidRPr="008160C9">
        <w:t xml:space="preserve"> amdt 1.53</w:t>
      </w:r>
    </w:p>
    <w:p w14:paraId="2161F28F" w14:textId="7298CBFA" w:rsidR="00052C75" w:rsidRPr="00950D33" w:rsidRDefault="00052C75" w:rsidP="00950D33">
      <w:pPr>
        <w:pStyle w:val="AmdtsEntries"/>
      </w:pPr>
      <w:r w:rsidRPr="008160C9">
        <w:tab/>
        <w:t xml:space="preserve">am </w:t>
      </w:r>
      <w:hyperlink r:id="rId443" w:tooltip="Revenue Legislation Amendment Act 2023 [No 2]" w:history="1">
        <w:r w:rsidR="00ED05E5" w:rsidRPr="008160C9">
          <w:rPr>
            <w:rStyle w:val="charCitHyperlinkAbbrev"/>
          </w:rPr>
          <w:t>A2023</w:t>
        </w:r>
        <w:r w:rsidR="00ED05E5" w:rsidRPr="008160C9">
          <w:rPr>
            <w:rStyle w:val="charCitHyperlinkAbbrev"/>
          </w:rPr>
          <w:noBreakHyphen/>
          <w:t>47</w:t>
        </w:r>
      </w:hyperlink>
      <w:r w:rsidRPr="008160C9">
        <w:t xml:space="preserve"> s 35; ss renum R50 LA</w:t>
      </w:r>
    </w:p>
    <w:p w14:paraId="314D35EB" w14:textId="77777777" w:rsidR="00741248" w:rsidRDefault="00236BDB" w:rsidP="00741248">
      <w:pPr>
        <w:pStyle w:val="AmdtsEntryHd"/>
      </w:pPr>
      <w:r w:rsidRPr="00CC3FC0">
        <w:t>Notice of tax in arrears</w:t>
      </w:r>
    </w:p>
    <w:p w14:paraId="7A1A507C" w14:textId="3373BD80" w:rsidR="00741248" w:rsidRPr="00741248" w:rsidRDefault="00741248" w:rsidP="00741248">
      <w:pPr>
        <w:pStyle w:val="AmdtsEntries"/>
      </w:pPr>
      <w:r>
        <w:t>s 56I</w:t>
      </w:r>
      <w:r>
        <w:tab/>
        <w:t xml:space="preserve">ins </w:t>
      </w:r>
      <w:hyperlink r:id="rId444" w:tooltip="Revenue Legislation Amendment Act 2015" w:history="1">
        <w:r w:rsidRPr="00EE08FC">
          <w:rPr>
            <w:rStyle w:val="charCitHyperlinkAbbrev"/>
          </w:rPr>
          <w:t>A2015</w:t>
        </w:r>
        <w:r w:rsidRPr="00EE08FC">
          <w:rPr>
            <w:rStyle w:val="charCitHyperlinkAbbrev"/>
          </w:rPr>
          <w:noBreakHyphen/>
          <w:t>49</w:t>
        </w:r>
      </w:hyperlink>
      <w:r>
        <w:t xml:space="preserve"> s 40</w:t>
      </w:r>
    </w:p>
    <w:p w14:paraId="5E8E9643" w14:textId="77777777" w:rsidR="00741248" w:rsidRDefault="00236BDB" w:rsidP="00741248">
      <w:pPr>
        <w:pStyle w:val="AmdtsEntryHd"/>
      </w:pPr>
      <w:r w:rsidRPr="00CC3FC0">
        <w:t xml:space="preserve">Sale of land for </w:t>
      </w:r>
      <w:r w:rsidR="009A7DE7">
        <w:t>n</w:t>
      </w:r>
      <w:r w:rsidR="009B03B7">
        <w:t>onpayment</w:t>
      </w:r>
      <w:r w:rsidRPr="00CC3FC0">
        <w:t xml:space="preserve"> of tax</w:t>
      </w:r>
    </w:p>
    <w:p w14:paraId="1F2773DD" w14:textId="1294656F" w:rsidR="00741248" w:rsidRDefault="00741248" w:rsidP="00741248">
      <w:pPr>
        <w:pStyle w:val="AmdtsEntries"/>
      </w:pPr>
      <w:r>
        <w:t>s 56J</w:t>
      </w:r>
      <w:r>
        <w:tab/>
        <w:t xml:space="preserve">ins </w:t>
      </w:r>
      <w:hyperlink r:id="rId445" w:tooltip="Revenue Legislation Amendment Act 2015" w:history="1">
        <w:r w:rsidRPr="00EE08FC">
          <w:rPr>
            <w:rStyle w:val="charCitHyperlinkAbbrev"/>
          </w:rPr>
          <w:t>A2015</w:t>
        </w:r>
        <w:r w:rsidRPr="00EE08FC">
          <w:rPr>
            <w:rStyle w:val="charCitHyperlinkAbbrev"/>
          </w:rPr>
          <w:noBreakHyphen/>
          <w:t>49</w:t>
        </w:r>
      </w:hyperlink>
      <w:r>
        <w:t xml:space="preserve"> s 40</w:t>
      </w:r>
    </w:p>
    <w:p w14:paraId="4794B1DD" w14:textId="531D8EC2" w:rsidR="00950D33" w:rsidRPr="00741248" w:rsidRDefault="00950D33" w:rsidP="00741248">
      <w:pPr>
        <w:pStyle w:val="AmdtsEntries"/>
      </w:pPr>
      <w:r>
        <w:tab/>
        <w:t xml:space="preserve">am </w:t>
      </w:r>
      <w:hyperlink r:id="rId446" w:tooltip="Revenue Legislation Amendment Act 2019" w:history="1">
        <w:r w:rsidRPr="00335DC3">
          <w:rPr>
            <w:rStyle w:val="charCitHyperlinkAbbrev"/>
          </w:rPr>
          <w:t>A2019</w:t>
        </w:r>
        <w:r w:rsidRPr="00335DC3">
          <w:rPr>
            <w:rStyle w:val="charCitHyperlinkAbbrev"/>
          </w:rPr>
          <w:noBreakHyphen/>
          <w:t>7</w:t>
        </w:r>
      </w:hyperlink>
      <w:r>
        <w:t xml:space="preserve"> amdt 1.54</w:t>
      </w:r>
    </w:p>
    <w:p w14:paraId="2E783730" w14:textId="77777777" w:rsidR="00741248" w:rsidRDefault="00236BDB" w:rsidP="00741248">
      <w:pPr>
        <w:pStyle w:val="AmdtsEntryHd"/>
      </w:pPr>
      <w:r w:rsidRPr="00CC3FC0">
        <w:t>Application may relate to more than one parcel</w:t>
      </w:r>
    </w:p>
    <w:p w14:paraId="54EA065A" w14:textId="3BECC67D" w:rsidR="00741248" w:rsidRPr="00741248" w:rsidRDefault="00741248" w:rsidP="00741248">
      <w:pPr>
        <w:pStyle w:val="AmdtsEntries"/>
      </w:pPr>
      <w:r>
        <w:t>s 56K</w:t>
      </w:r>
      <w:r>
        <w:tab/>
        <w:t xml:space="preserve">ins </w:t>
      </w:r>
      <w:hyperlink r:id="rId447" w:tooltip="Revenue Legislation Amendment Act 2015" w:history="1">
        <w:r w:rsidRPr="00EE08FC">
          <w:rPr>
            <w:rStyle w:val="charCitHyperlinkAbbrev"/>
          </w:rPr>
          <w:t>A2015</w:t>
        </w:r>
        <w:r w:rsidRPr="00EE08FC">
          <w:rPr>
            <w:rStyle w:val="charCitHyperlinkAbbrev"/>
          </w:rPr>
          <w:noBreakHyphen/>
          <w:t>49</w:t>
        </w:r>
      </w:hyperlink>
      <w:r>
        <w:t xml:space="preserve"> s 40</w:t>
      </w:r>
    </w:p>
    <w:p w14:paraId="31028356" w14:textId="3C3E6EDA" w:rsidR="00950D33" w:rsidRPr="00741248" w:rsidRDefault="00950D33" w:rsidP="00950D33">
      <w:pPr>
        <w:pStyle w:val="AmdtsEntries"/>
      </w:pPr>
      <w:r>
        <w:tab/>
        <w:t xml:space="preserve">am </w:t>
      </w:r>
      <w:hyperlink r:id="rId448" w:tooltip="Revenue Legislation Amendment Act 2019" w:history="1">
        <w:r w:rsidRPr="00335DC3">
          <w:rPr>
            <w:rStyle w:val="charCitHyperlinkAbbrev"/>
          </w:rPr>
          <w:t>A2019</w:t>
        </w:r>
        <w:r w:rsidRPr="00335DC3">
          <w:rPr>
            <w:rStyle w:val="charCitHyperlinkAbbrev"/>
          </w:rPr>
          <w:noBreakHyphen/>
          <w:t>7</w:t>
        </w:r>
      </w:hyperlink>
      <w:r>
        <w:t xml:space="preserve"> amdt 1.55</w:t>
      </w:r>
    </w:p>
    <w:p w14:paraId="48754F83" w14:textId="36E4C2A9" w:rsidR="00950D33" w:rsidRDefault="00F16424">
      <w:pPr>
        <w:pStyle w:val="AmdtsEntryHd"/>
      </w:pPr>
      <w:r w:rsidRPr="0025509A">
        <w:rPr>
          <w:color w:val="000000"/>
        </w:rPr>
        <w:lastRenderedPageBreak/>
        <w:t>Creation of charge on other land</w:t>
      </w:r>
    </w:p>
    <w:p w14:paraId="09642CF6" w14:textId="3176269E" w:rsidR="00F16424" w:rsidRDefault="00F16424" w:rsidP="00950D33">
      <w:pPr>
        <w:pStyle w:val="AmdtsEntries"/>
      </w:pPr>
      <w:r>
        <w:t>s 56L hdg</w:t>
      </w:r>
      <w:r>
        <w:tab/>
        <w:t xml:space="preserve">sub </w:t>
      </w:r>
      <w:hyperlink r:id="rId449" w:tooltip="Revenue Legislation Amendment Act 2021" w:history="1">
        <w:r>
          <w:rPr>
            <w:rStyle w:val="charCitHyperlinkAbbrev"/>
          </w:rPr>
          <w:t>A2021</w:t>
        </w:r>
        <w:r>
          <w:rPr>
            <w:rStyle w:val="charCitHyperlinkAbbrev"/>
          </w:rPr>
          <w:noBreakHyphen/>
          <w:t>10</w:t>
        </w:r>
      </w:hyperlink>
      <w:r>
        <w:t xml:space="preserve"> amdt 1.3</w:t>
      </w:r>
      <w:r w:rsidR="00E6528B">
        <w:t>6</w:t>
      </w:r>
    </w:p>
    <w:p w14:paraId="2B148303" w14:textId="4A6DF6E8" w:rsidR="00F16424" w:rsidRDefault="00950D33" w:rsidP="00950D33">
      <w:pPr>
        <w:pStyle w:val="AmdtsEntries"/>
      </w:pPr>
      <w:r>
        <w:t>s 56L</w:t>
      </w:r>
      <w:r>
        <w:tab/>
        <w:t xml:space="preserve">ins </w:t>
      </w:r>
      <w:hyperlink r:id="rId450" w:tooltip="Revenue Legislation Amendment Act 2019" w:history="1">
        <w:r w:rsidRPr="00335DC3">
          <w:rPr>
            <w:rStyle w:val="charCitHyperlinkAbbrev"/>
          </w:rPr>
          <w:t>A2019</w:t>
        </w:r>
        <w:r w:rsidRPr="00335DC3">
          <w:rPr>
            <w:rStyle w:val="charCitHyperlinkAbbrev"/>
          </w:rPr>
          <w:noBreakHyphen/>
          <w:t>7</w:t>
        </w:r>
      </w:hyperlink>
      <w:r>
        <w:t xml:space="preserve"> amdt 1.56</w:t>
      </w:r>
    </w:p>
    <w:p w14:paraId="57782330" w14:textId="33A3DB82" w:rsidR="00950D33" w:rsidRPr="00950D33" w:rsidRDefault="00F16424" w:rsidP="00950D33">
      <w:pPr>
        <w:pStyle w:val="AmdtsEntries"/>
      </w:pPr>
      <w:r>
        <w:tab/>
        <w:t xml:space="preserve">am </w:t>
      </w:r>
      <w:hyperlink r:id="rId451" w:tooltip="Revenue Legislation Amendment Act 2021" w:history="1">
        <w:r>
          <w:rPr>
            <w:rStyle w:val="charCitHyperlinkAbbrev"/>
          </w:rPr>
          <w:t>A2021</w:t>
        </w:r>
        <w:r>
          <w:rPr>
            <w:rStyle w:val="charCitHyperlinkAbbrev"/>
          </w:rPr>
          <w:noBreakHyphen/>
          <w:t>10</w:t>
        </w:r>
      </w:hyperlink>
      <w:r>
        <w:t xml:space="preserve"> amdts 1.37-1.40</w:t>
      </w:r>
    </w:p>
    <w:p w14:paraId="36EAD708" w14:textId="77777777" w:rsidR="00950D33" w:rsidRDefault="00950D33" w:rsidP="00950D33">
      <w:pPr>
        <w:pStyle w:val="AmdtsEntryHd"/>
      </w:pPr>
      <w:r w:rsidRPr="00232F36">
        <w:t>Registered charge on other land takes priority</w:t>
      </w:r>
    </w:p>
    <w:p w14:paraId="6A482BA4" w14:textId="284CD9AF" w:rsidR="00950D33" w:rsidRDefault="00950D33" w:rsidP="009D0B49">
      <w:pPr>
        <w:pStyle w:val="AmdtsEntries"/>
        <w:keepNext/>
      </w:pPr>
      <w:r>
        <w:t>s 56M</w:t>
      </w:r>
      <w:r>
        <w:tab/>
        <w:t xml:space="preserve">ins </w:t>
      </w:r>
      <w:hyperlink r:id="rId452" w:tooltip="Revenue Legislation Amendment Act 2019" w:history="1">
        <w:r w:rsidRPr="00335DC3">
          <w:rPr>
            <w:rStyle w:val="charCitHyperlinkAbbrev"/>
          </w:rPr>
          <w:t>A2019</w:t>
        </w:r>
        <w:r w:rsidRPr="00335DC3">
          <w:rPr>
            <w:rStyle w:val="charCitHyperlinkAbbrev"/>
          </w:rPr>
          <w:noBreakHyphen/>
          <w:t>7</w:t>
        </w:r>
      </w:hyperlink>
      <w:r>
        <w:t xml:space="preserve"> amdt 1.56</w:t>
      </w:r>
    </w:p>
    <w:p w14:paraId="211496BE" w14:textId="3439158F" w:rsidR="000867CC" w:rsidRPr="00950D33" w:rsidRDefault="000867CC" w:rsidP="00950D33">
      <w:pPr>
        <w:pStyle w:val="AmdtsEntries"/>
      </w:pPr>
      <w:r>
        <w:tab/>
        <w:t xml:space="preserve">am </w:t>
      </w:r>
      <w:hyperlink r:id="rId453" w:tooltip="Revenue Legislation Amendment Act 2021" w:history="1">
        <w:r>
          <w:rPr>
            <w:rStyle w:val="charCitHyperlinkAbbrev"/>
          </w:rPr>
          <w:t>A2021</w:t>
        </w:r>
        <w:r>
          <w:rPr>
            <w:rStyle w:val="charCitHyperlinkAbbrev"/>
          </w:rPr>
          <w:noBreakHyphen/>
          <w:t>10</w:t>
        </w:r>
      </w:hyperlink>
      <w:r>
        <w:t xml:space="preserve"> amdt 1.41, amdt 1.42</w:t>
      </w:r>
      <w:r w:rsidR="0058505C">
        <w:t>; pars renum R44 LA</w:t>
      </w:r>
      <w:r w:rsidR="00AB1FF1">
        <w:t xml:space="preserve">; </w:t>
      </w:r>
      <w:hyperlink r:id="rId454" w:tooltip="Planning (Consequential Amendments) Act 2023" w:history="1">
        <w:r w:rsidR="00AB1FF1">
          <w:rPr>
            <w:rStyle w:val="charCitHyperlinkAbbrev"/>
          </w:rPr>
          <w:t>A2023-36</w:t>
        </w:r>
      </w:hyperlink>
      <w:r w:rsidR="00AB1FF1">
        <w:t xml:space="preserve"> amdt 1.</w:t>
      </w:r>
      <w:r w:rsidR="00C4660A">
        <w:t>343</w:t>
      </w:r>
    </w:p>
    <w:p w14:paraId="6DBF1555" w14:textId="77777777" w:rsidR="00950D33" w:rsidRPr="00E53106" w:rsidRDefault="00950D33" w:rsidP="00950D33">
      <w:pPr>
        <w:pStyle w:val="AmdtsEntryHd"/>
      </w:pPr>
      <w:r w:rsidRPr="00E53106">
        <w:t>Recovery of tax from mortgagee of other land</w:t>
      </w:r>
    </w:p>
    <w:p w14:paraId="56A24727" w14:textId="5E50157C" w:rsidR="00950D33" w:rsidRPr="00E53106" w:rsidRDefault="00950D33" w:rsidP="00950D33">
      <w:pPr>
        <w:pStyle w:val="AmdtsEntries"/>
      </w:pPr>
      <w:r w:rsidRPr="00E53106">
        <w:t>s 56N</w:t>
      </w:r>
      <w:r w:rsidRPr="00E53106">
        <w:tab/>
        <w:t xml:space="preserve">ins </w:t>
      </w:r>
      <w:hyperlink r:id="rId455" w:tooltip="Revenue Legislation Amendment Act 2019" w:history="1">
        <w:r w:rsidRPr="00E53106">
          <w:rPr>
            <w:rStyle w:val="charCitHyperlinkAbbrev"/>
          </w:rPr>
          <w:t>A2019</w:t>
        </w:r>
        <w:r w:rsidRPr="00E53106">
          <w:rPr>
            <w:rStyle w:val="charCitHyperlinkAbbrev"/>
          </w:rPr>
          <w:noBreakHyphen/>
          <w:t>7</w:t>
        </w:r>
      </w:hyperlink>
      <w:r w:rsidRPr="00E53106">
        <w:t xml:space="preserve"> amdt 1.56</w:t>
      </w:r>
    </w:p>
    <w:p w14:paraId="58617B63" w14:textId="7788C68C" w:rsidR="004A331E" w:rsidRPr="00950D33" w:rsidRDefault="004A331E" w:rsidP="00950D33">
      <w:pPr>
        <w:pStyle w:val="AmdtsEntries"/>
      </w:pPr>
      <w:r w:rsidRPr="00E53106">
        <w:tab/>
        <w:t xml:space="preserve">am </w:t>
      </w:r>
      <w:hyperlink r:id="rId456" w:tooltip="Revenue Legislation Amendment Act 2023 [No 2]" w:history="1">
        <w:r w:rsidRPr="00E53106">
          <w:rPr>
            <w:rStyle w:val="charCitHyperlinkAbbrev"/>
          </w:rPr>
          <w:t>A2023</w:t>
        </w:r>
        <w:r w:rsidRPr="00E53106">
          <w:rPr>
            <w:rStyle w:val="charCitHyperlinkAbbrev"/>
          </w:rPr>
          <w:noBreakHyphen/>
          <w:t>47</w:t>
        </w:r>
      </w:hyperlink>
      <w:r w:rsidRPr="00E53106">
        <w:t xml:space="preserve"> s 36; ss renum R50 LA</w:t>
      </w:r>
    </w:p>
    <w:p w14:paraId="2A9084F3" w14:textId="77777777" w:rsidR="00AA5D72" w:rsidRDefault="00AA5D72">
      <w:pPr>
        <w:pStyle w:val="AmdtsEntryHd"/>
      </w:pPr>
      <w:r>
        <w:t>Record keeping</w:t>
      </w:r>
    </w:p>
    <w:p w14:paraId="054939B2" w14:textId="0F4F272B" w:rsidR="00AA5D72" w:rsidRDefault="00AA5D72">
      <w:pPr>
        <w:pStyle w:val="AmdtsEntries"/>
      </w:pPr>
      <w:r>
        <w:t>div 8.1 hdg</w:t>
      </w:r>
      <w:r>
        <w:tab/>
        <w:t xml:space="preserve">(prev pt 8 div 1 hdg) renum R2 LA (see </w:t>
      </w:r>
      <w:hyperlink r:id="rId457"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653705DA" w14:textId="77777777" w:rsidR="00AA5D72" w:rsidRDefault="00AA5D72">
      <w:pPr>
        <w:pStyle w:val="AmdtsEntryHd"/>
      </w:pPr>
      <w:r>
        <w:t>Requirement to keep proper records</w:t>
      </w:r>
    </w:p>
    <w:p w14:paraId="0AE87223" w14:textId="5654022D" w:rsidR="00AA5D72" w:rsidRDefault="00AA5D72">
      <w:pPr>
        <w:pStyle w:val="AmdtsEntries"/>
      </w:pPr>
      <w:r>
        <w:t>s 57</w:t>
      </w:r>
      <w:r>
        <w:tab/>
        <w:t xml:space="preserve">sub </w:t>
      </w:r>
      <w:hyperlink r:id="rId458" w:tooltip="Revenue Legislation Amendment Act 2006 (No 3)" w:history="1">
        <w:r w:rsidR="00F77F15" w:rsidRPr="00F77F15">
          <w:rPr>
            <w:rStyle w:val="charCitHyperlinkAbbrev"/>
          </w:rPr>
          <w:t>A2006</w:t>
        </w:r>
        <w:r w:rsidR="00F77F15" w:rsidRPr="00F77F15">
          <w:rPr>
            <w:rStyle w:val="charCitHyperlinkAbbrev"/>
          </w:rPr>
          <w:noBreakHyphen/>
          <w:t>37</w:t>
        </w:r>
      </w:hyperlink>
      <w:r>
        <w:t xml:space="preserve"> s 18</w:t>
      </w:r>
    </w:p>
    <w:p w14:paraId="126F5873" w14:textId="77777777" w:rsidR="00AA5D72" w:rsidRDefault="00AA5D72">
      <w:pPr>
        <w:pStyle w:val="AmdtsEntryHd"/>
      </w:pPr>
      <w:r>
        <w:t>General offences</w:t>
      </w:r>
    </w:p>
    <w:p w14:paraId="54A0DBF0" w14:textId="262BE1DC" w:rsidR="00AA5D72" w:rsidRDefault="00AA5D72">
      <w:pPr>
        <w:pStyle w:val="AmdtsEntries"/>
      </w:pPr>
      <w:r>
        <w:t>div 8.2 hdg</w:t>
      </w:r>
      <w:r>
        <w:tab/>
        <w:t xml:space="preserve">(prev pt 8 div 2 hdg) renum R2 LA (see </w:t>
      </w:r>
      <w:hyperlink r:id="rId459"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3A226DD0" w14:textId="77777777" w:rsidR="00AA5D72" w:rsidRDefault="00AA5D72">
      <w:pPr>
        <w:pStyle w:val="AmdtsEntryHd"/>
      </w:pPr>
      <w:r>
        <w:t>Giving false or misleading information</w:t>
      </w:r>
    </w:p>
    <w:p w14:paraId="55DBA66B" w14:textId="025A780E" w:rsidR="00AA5D72" w:rsidRDefault="00AA5D72">
      <w:pPr>
        <w:pStyle w:val="AmdtsEntries"/>
      </w:pPr>
      <w:r>
        <w:t>s 66</w:t>
      </w:r>
      <w:r>
        <w:tab/>
        <w:t xml:space="preserve">om </w:t>
      </w:r>
      <w:hyperlink r:id="rId460" w:tooltip="Criminal Code (Theft, Fraud, Bribery and Related Offences) Amendment Act 2004" w:history="1">
        <w:r w:rsidR="00F77F15" w:rsidRPr="00F77F15">
          <w:rPr>
            <w:rStyle w:val="charCitHyperlinkAbbrev"/>
          </w:rPr>
          <w:t>A2004</w:t>
        </w:r>
        <w:r w:rsidR="00F77F15" w:rsidRPr="00F77F15">
          <w:rPr>
            <w:rStyle w:val="charCitHyperlinkAbbrev"/>
          </w:rPr>
          <w:noBreakHyphen/>
          <w:t>15</w:t>
        </w:r>
      </w:hyperlink>
      <w:r>
        <w:t xml:space="preserve"> amdt 2.181</w:t>
      </w:r>
    </w:p>
    <w:p w14:paraId="668C3940" w14:textId="77777777" w:rsidR="00AA5D72" w:rsidRDefault="00AA5D72">
      <w:pPr>
        <w:pStyle w:val="AmdtsEntryHd"/>
      </w:pPr>
      <w:r>
        <w:t>Failure to lodge documents</w:t>
      </w:r>
    </w:p>
    <w:p w14:paraId="2C7D390C" w14:textId="13343ADC" w:rsidR="00AA5D72" w:rsidRPr="00570581" w:rsidRDefault="00AA5D72">
      <w:pPr>
        <w:pStyle w:val="AmdtsEntries"/>
      </w:pPr>
      <w:r>
        <w:t>s 67</w:t>
      </w:r>
      <w:r>
        <w:tab/>
        <w:t xml:space="preserve">am </w:t>
      </w:r>
      <w:hyperlink r:id="rId461"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3.269</w:t>
      </w:r>
      <w:r w:rsidR="00570581">
        <w:t>;</w:t>
      </w:r>
      <w:r w:rsidR="00570581" w:rsidRPr="00570581">
        <w:t xml:space="preserve"> </w:t>
      </w:r>
      <w:hyperlink r:id="rId462" w:tooltip="Revenue Legislation Amendment Act 2017" w:history="1">
        <w:r w:rsidR="00570581" w:rsidRPr="00570581">
          <w:rPr>
            <w:rStyle w:val="charCitHyperlinkAbbrev"/>
          </w:rPr>
          <w:t>A2017</w:t>
        </w:r>
        <w:r w:rsidR="00570581" w:rsidRPr="00570581">
          <w:rPr>
            <w:rStyle w:val="charCitHyperlinkAbbrev"/>
          </w:rPr>
          <w:noBreakHyphen/>
          <w:t>1</w:t>
        </w:r>
      </w:hyperlink>
      <w:r w:rsidR="00570581" w:rsidRPr="00570581">
        <w:t xml:space="preserve"> amdt 1.</w:t>
      </w:r>
      <w:r w:rsidR="00570581">
        <w:t>127</w:t>
      </w:r>
    </w:p>
    <w:p w14:paraId="5B02514E" w14:textId="77777777" w:rsidR="00AA5D72" w:rsidRDefault="00AA5D72">
      <w:pPr>
        <w:pStyle w:val="AmdtsEntryHd"/>
      </w:pPr>
      <w:r>
        <w:t>Supplementary offence provisions</w:t>
      </w:r>
    </w:p>
    <w:p w14:paraId="02F61646" w14:textId="2CBD4EA6" w:rsidR="00AA5D72" w:rsidRDefault="00AA5D72">
      <w:pPr>
        <w:pStyle w:val="AmdtsEntries"/>
      </w:pPr>
      <w:r>
        <w:t>div 8.3 hdg</w:t>
      </w:r>
      <w:r>
        <w:tab/>
        <w:t xml:space="preserve">(prev pt 8 div 3 hdg) renum R2 LA (see </w:t>
      </w:r>
      <w:hyperlink r:id="rId463"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35C1355A" w14:textId="77777777" w:rsidR="00AA5D72" w:rsidRDefault="00AA5D72">
      <w:pPr>
        <w:pStyle w:val="AmdtsEntryHd"/>
      </w:pPr>
      <w:r>
        <w:t>Penalties for second and subsequent offences against certain provisions</w:t>
      </w:r>
    </w:p>
    <w:p w14:paraId="502880D5" w14:textId="340CBB0D" w:rsidR="00AA5D72" w:rsidRDefault="00AA5D72">
      <w:pPr>
        <w:pStyle w:val="AmdtsEntries"/>
      </w:pPr>
      <w:r>
        <w:t>s 70</w:t>
      </w:r>
      <w:r>
        <w:tab/>
        <w:t xml:space="preserve">am </w:t>
      </w:r>
      <w:hyperlink r:id="rId464" w:tooltip="Criminal Code 2002" w:history="1">
        <w:r w:rsidR="00F77F15" w:rsidRPr="00F77F15">
          <w:rPr>
            <w:rStyle w:val="charCitHyperlinkAbbrev"/>
          </w:rPr>
          <w:t>A2002</w:t>
        </w:r>
        <w:r w:rsidR="00F77F15" w:rsidRPr="00F77F15">
          <w:rPr>
            <w:rStyle w:val="charCitHyperlinkAbbrev"/>
          </w:rPr>
          <w:noBreakHyphen/>
          <w:t>51</w:t>
        </w:r>
      </w:hyperlink>
      <w:r>
        <w:t xml:space="preserve"> amdt 1.46; </w:t>
      </w:r>
      <w:hyperlink r:id="rId465" w:tooltip="Criminal Code (Theft, Fraud, Bribery and Related Offences) Amendment Act 2004" w:history="1">
        <w:r w:rsidR="00F77F15" w:rsidRPr="00F77F15">
          <w:rPr>
            <w:rStyle w:val="charCitHyperlinkAbbrev"/>
          </w:rPr>
          <w:t>A2004</w:t>
        </w:r>
        <w:r w:rsidR="00F77F15" w:rsidRPr="00F77F15">
          <w:rPr>
            <w:rStyle w:val="charCitHyperlinkAbbrev"/>
          </w:rPr>
          <w:noBreakHyphen/>
          <w:t>15</w:t>
        </w:r>
      </w:hyperlink>
      <w:r>
        <w:t xml:space="preserve"> amdt 2.182, amdt 2.183; pars renum R9 LA; </w:t>
      </w:r>
      <w:hyperlink r:id="rId466" w:tooltip="Sentencing Legislation Amendment Act 2006" w:history="1">
        <w:r w:rsidR="00F77F15" w:rsidRPr="00F77F15">
          <w:rPr>
            <w:rStyle w:val="charCitHyperlinkAbbrev"/>
          </w:rPr>
          <w:t>A2006</w:t>
        </w:r>
        <w:r w:rsidR="00F77F15" w:rsidRPr="00F77F15">
          <w:rPr>
            <w:rStyle w:val="charCitHyperlinkAbbrev"/>
          </w:rPr>
          <w:noBreakHyphen/>
          <w:t>23</w:t>
        </w:r>
      </w:hyperlink>
      <w:r>
        <w:t xml:space="preserve"> amdt 1.298, amdt 1.299</w:t>
      </w:r>
      <w:r w:rsidR="0064185F">
        <w:t xml:space="preserve">; </w:t>
      </w:r>
      <w:hyperlink r:id="rId467" w:tooltip="Statute Law Amendment Act 2009" w:history="1">
        <w:r w:rsidR="00F77F15" w:rsidRPr="00F77F15">
          <w:rPr>
            <w:rStyle w:val="charCitHyperlinkAbbrev"/>
          </w:rPr>
          <w:t>A2009</w:t>
        </w:r>
        <w:r w:rsidR="00F77F15" w:rsidRPr="00F77F15">
          <w:rPr>
            <w:rStyle w:val="charCitHyperlinkAbbrev"/>
          </w:rPr>
          <w:noBreakHyphen/>
          <w:t>20</w:t>
        </w:r>
      </w:hyperlink>
      <w:r w:rsidR="0064185F">
        <w:t xml:space="preserve"> amdt 3.196</w:t>
      </w:r>
    </w:p>
    <w:p w14:paraId="3CE352A1" w14:textId="77777777" w:rsidR="00AA5D72" w:rsidRDefault="00AA5D72">
      <w:pPr>
        <w:pStyle w:val="AmdtsEntryHd"/>
      </w:pPr>
      <w:r>
        <w:rPr>
          <w:color w:val="000000"/>
        </w:rPr>
        <w:t>Orders to comply with requirements</w:t>
      </w:r>
    </w:p>
    <w:p w14:paraId="77E5CFDD" w14:textId="6723BFA9" w:rsidR="00AA5D72" w:rsidRDefault="00AA5D72">
      <w:pPr>
        <w:pStyle w:val="AmdtsEntries"/>
      </w:pPr>
      <w:r>
        <w:t>s 71</w:t>
      </w:r>
      <w:r>
        <w:tab/>
        <w:t xml:space="preserve">sub </w:t>
      </w:r>
      <w:hyperlink r:id="rId468" w:tooltip="Sentencing Legislation Amendment Act 2006" w:history="1">
        <w:r w:rsidR="00F77F15" w:rsidRPr="00F77F15">
          <w:rPr>
            <w:rStyle w:val="charCitHyperlinkAbbrev"/>
          </w:rPr>
          <w:t>A2006</w:t>
        </w:r>
        <w:r w:rsidR="00F77F15" w:rsidRPr="00F77F15">
          <w:rPr>
            <w:rStyle w:val="charCitHyperlinkAbbrev"/>
          </w:rPr>
          <w:noBreakHyphen/>
          <w:t>23</w:t>
        </w:r>
      </w:hyperlink>
      <w:r>
        <w:t xml:space="preserve"> amdt 1.300</w:t>
      </w:r>
    </w:p>
    <w:p w14:paraId="46644845" w14:textId="22851A32" w:rsidR="004620CA" w:rsidRDefault="004620CA">
      <w:pPr>
        <w:pStyle w:val="AmdtsEntries"/>
      </w:pPr>
      <w:r>
        <w:tab/>
        <w:t xml:space="preserve">am </w:t>
      </w:r>
      <w:hyperlink r:id="rId469" w:tooltip="Revenue Legislation Amendment Act 2016" w:history="1">
        <w:r>
          <w:rPr>
            <w:rStyle w:val="charCitHyperlinkAbbrev"/>
          </w:rPr>
          <w:t>A2016</w:t>
        </w:r>
        <w:r>
          <w:rPr>
            <w:rStyle w:val="charCitHyperlinkAbbrev"/>
          </w:rPr>
          <w:noBreakHyphen/>
          <w:t>47</w:t>
        </w:r>
      </w:hyperlink>
      <w:r>
        <w:t xml:space="preserve"> s 29</w:t>
      </w:r>
      <w:r w:rsidR="00934CFF">
        <w:t>;</w:t>
      </w:r>
      <w:r w:rsidR="00934CFF" w:rsidRPr="00666B7C">
        <w:t xml:space="preserve"> </w:t>
      </w:r>
      <w:hyperlink r:id="rId470" w:tooltip="Revenue Legislation Amendment Act 2017" w:history="1">
        <w:r w:rsidR="00934CFF" w:rsidRPr="00666B7C">
          <w:rPr>
            <w:rStyle w:val="charCitHyperlinkAbbrev"/>
          </w:rPr>
          <w:t>A2017</w:t>
        </w:r>
        <w:r w:rsidR="00934CFF" w:rsidRPr="00666B7C">
          <w:rPr>
            <w:rStyle w:val="charCitHyperlinkAbbrev"/>
          </w:rPr>
          <w:noBreakHyphen/>
          <w:t>1</w:t>
        </w:r>
      </w:hyperlink>
      <w:r w:rsidR="00934CFF" w:rsidRPr="00666B7C">
        <w:t xml:space="preserve"> amdt </w:t>
      </w:r>
      <w:r w:rsidR="00934CFF">
        <w:t>1.128</w:t>
      </w:r>
    </w:p>
    <w:p w14:paraId="103569FE" w14:textId="77777777" w:rsidR="00AA5D72" w:rsidRDefault="00AA5D72">
      <w:pPr>
        <w:pStyle w:val="AmdtsEntryHd"/>
      </w:pPr>
      <w:r>
        <w:t>Orders to pay additional amounts</w:t>
      </w:r>
    </w:p>
    <w:p w14:paraId="6C2FF077" w14:textId="35DC1798" w:rsidR="00AA5D72" w:rsidRDefault="00AA5D72">
      <w:pPr>
        <w:pStyle w:val="AmdtsEntries"/>
      </w:pPr>
      <w:r>
        <w:t>s 72</w:t>
      </w:r>
      <w:r>
        <w:tab/>
        <w:t xml:space="preserve">am </w:t>
      </w:r>
      <w:hyperlink r:id="rId471" w:tooltip="Criminal Code (Theft, Fraud, Bribery and Related Offences) Amendment Act 2004" w:history="1">
        <w:r w:rsidR="00F77F15" w:rsidRPr="00F77F15">
          <w:rPr>
            <w:rStyle w:val="charCitHyperlinkAbbrev"/>
          </w:rPr>
          <w:t>A2004</w:t>
        </w:r>
        <w:r w:rsidR="00F77F15" w:rsidRPr="00F77F15">
          <w:rPr>
            <w:rStyle w:val="charCitHyperlinkAbbrev"/>
          </w:rPr>
          <w:noBreakHyphen/>
          <w:t>15</w:t>
        </w:r>
      </w:hyperlink>
      <w:r>
        <w:t xml:space="preserve"> amdt 2.184</w:t>
      </w:r>
    </w:p>
    <w:p w14:paraId="0628F21B" w14:textId="77777777" w:rsidR="00AA5D72" w:rsidRDefault="00AA5D72">
      <w:pPr>
        <w:pStyle w:val="AmdtsEntryHd"/>
      </w:pPr>
      <w:r>
        <w:t>Tax officers</w:t>
      </w:r>
    </w:p>
    <w:p w14:paraId="6BDCA66F" w14:textId="3161D51B" w:rsidR="00AA5D72" w:rsidRDefault="00AA5D72">
      <w:pPr>
        <w:pStyle w:val="AmdtsEntries"/>
      </w:pPr>
      <w:r>
        <w:t>div 9.1 hdg</w:t>
      </w:r>
      <w:r>
        <w:tab/>
        <w:t xml:space="preserve">(prev pt 9 div 1 hdg) renum R2 LA (see </w:t>
      </w:r>
      <w:hyperlink r:id="rId472"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0AE9EC1C" w14:textId="77777777" w:rsidR="00236BDB" w:rsidRDefault="00236BDB" w:rsidP="00236BDB">
      <w:pPr>
        <w:pStyle w:val="AmdtsEntryHd"/>
      </w:pPr>
      <w:r w:rsidRPr="00CC3FC0">
        <w:t>Appointment of acting commissioner</w:t>
      </w:r>
    </w:p>
    <w:p w14:paraId="4B13A458" w14:textId="597B4C77" w:rsidR="00236BDB" w:rsidRPr="00236BDB" w:rsidRDefault="00236BDB" w:rsidP="00236BDB">
      <w:pPr>
        <w:pStyle w:val="AmdtsEntries"/>
      </w:pPr>
      <w:r>
        <w:t>s 73A</w:t>
      </w:r>
      <w:r>
        <w:tab/>
        <w:t xml:space="preserve">ins </w:t>
      </w:r>
      <w:hyperlink r:id="rId473" w:tooltip="Revenue Legislation Amendment Act 2015" w:history="1">
        <w:r w:rsidRPr="00EE08FC">
          <w:rPr>
            <w:rStyle w:val="charCitHyperlinkAbbrev"/>
          </w:rPr>
          <w:t>A2015</w:t>
        </w:r>
        <w:r w:rsidRPr="00EE08FC">
          <w:rPr>
            <w:rStyle w:val="charCitHyperlinkAbbrev"/>
          </w:rPr>
          <w:noBreakHyphen/>
          <w:t>49</w:t>
        </w:r>
      </w:hyperlink>
      <w:r>
        <w:t xml:space="preserve"> s 41</w:t>
      </w:r>
    </w:p>
    <w:p w14:paraId="4B94AA52" w14:textId="77777777" w:rsidR="000A2220" w:rsidRDefault="000A2220">
      <w:pPr>
        <w:pStyle w:val="AmdtsEntryHd"/>
      </w:pPr>
      <w:r w:rsidRPr="002F5E27">
        <w:t>Commissioner authorised to exercise functions of Territory taxation officer under Commonwealth Act</w:t>
      </w:r>
    </w:p>
    <w:p w14:paraId="2156EA47" w14:textId="7FC38716" w:rsidR="000A2220" w:rsidRDefault="000A2220" w:rsidP="000A2220">
      <w:pPr>
        <w:pStyle w:val="AmdtsEntries"/>
      </w:pPr>
      <w:r>
        <w:t>s 75</w:t>
      </w:r>
      <w:r>
        <w:tab/>
        <w:t xml:space="preserve">sub </w:t>
      </w:r>
      <w:hyperlink r:id="rId474" w:tooltip="Taxation Administration Amendment Act 2012" w:history="1">
        <w:r w:rsidR="00F77F15" w:rsidRPr="00F77F15">
          <w:rPr>
            <w:rStyle w:val="charCitHyperlinkAbbrev"/>
          </w:rPr>
          <w:t>A2012</w:t>
        </w:r>
        <w:r w:rsidR="00F77F15" w:rsidRPr="00F77F15">
          <w:rPr>
            <w:rStyle w:val="charCitHyperlinkAbbrev"/>
          </w:rPr>
          <w:noBreakHyphen/>
          <w:t>39</w:t>
        </w:r>
      </w:hyperlink>
      <w:r>
        <w:t xml:space="preserve"> s 4</w:t>
      </w:r>
    </w:p>
    <w:p w14:paraId="1E665B25" w14:textId="77777777" w:rsidR="00456450" w:rsidRDefault="0011172F" w:rsidP="00456450">
      <w:pPr>
        <w:pStyle w:val="AmdtsEntryHd"/>
      </w:pPr>
      <w:r>
        <w:lastRenderedPageBreak/>
        <w:t>Other staff</w:t>
      </w:r>
    </w:p>
    <w:p w14:paraId="57C35A81" w14:textId="40AE5CF2" w:rsidR="00456450" w:rsidRDefault="00456450" w:rsidP="00456450">
      <w:pPr>
        <w:pStyle w:val="AmdtsEntries"/>
      </w:pPr>
      <w:r>
        <w:t>s 76</w:t>
      </w:r>
      <w:r>
        <w:tab/>
        <w:t xml:space="preserve">om </w:t>
      </w:r>
      <w:hyperlink r:id="rId475" w:tooltip="Public Sector Management Amendment Act 2016" w:history="1">
        <w:r w:rsidR="0011172F">
          <w:rPr>
            <w:rStyle w:val="charCitHyperlinkAbbrev"/>
          </w:rPr>
          <w:t>A2016</w:t>
        </w:r>
        <w:r w:rsidR="0011172F">
          <w:rPr>
            <w:rStyle w:val="charCitHyperlinkAbbrev"/>
          </w:rPr>
          <w:noBreakHyphen/>
          <w:t>52</w:t>
        </w:r>
      </w:hyperlink>
      <w:r w:rsidR="0011172F">
        <w:t xml:space="preserve"> amdt 1.159</w:t>
      </w:r>
    </w:p>
    <w:p w14:paraId="7C73EC50" w14:textId="77777777" w:rsidR="00456450" w:rsidRDefault="0011172F" w:rsidP="00456450">
      <w:pPr>
        <w:pStyle w:val="AmdtsEntryHd"/>
      </w:pPr>
      <w:r>
        <w:t>Use of consultants and contractors</w:t>
      </w:r>
    </w:p>
    <w:p w14:paraId="063DB705" w14:textId="6AA63F5D" w:rsidR="00456450" w:rsidRPr="000A2220" w:rsidRDefault="00456450" w:rsidP="00456450">
      <w:pPr>
        <w:pStyle w:val="AmdtsEntries"/>
      </w:pPr>
      <w:r>
        <w:t>s 77</w:t>
      </w:r>
      <w:r>
        <w:tab/>
        <w:t xml:space="preserve">am </w:t>
      </w:r>
      <w:hyperlink r:id="rId476" w:tooltip="Public Sector Management Amendment Act 2016" w:history="1">
        <w:r w:rsidR="0011172F">
          <w:rPr>
            <w:rStyle w:val="charCitHyperlinkAbbrev"/>
          </w:rPr>
          <w:t>A2016</w:t>
        </w:r>
        <w:r w:rsidR="0011172F">
          <w:rPr>
            <w:rStyle w:val="charCitHyperlinkAbbrev"/>
          </w:rPr>
          <w:noBreakHyphen/>
          <w:t>52</w:t>
        </w:r>
      </w:hyperlink>
      <w:r w:rsidR="0011172F">
        <w:t xml:space="preserve"> amdt 1.160</w:t>
      </w:r>
    </w:p>
    <w:p w14:paraId="08A2FB55" w14:textId="77777777" w:rsidR="00AA5D72" w:rsidRDefault="00AA5D72">
      <w:pPr>
        <w:pStyle w:val="AmdtsEntryHd"/>
      </w:pPr>
      <w:r>
        <w:t>Delegation by commissioner</w:t>
      </w:r>
    </w:p>
    <w:p w14:paraId="6F90AE6A" w14:textId="38154DE7" w:rsidR="00AA5D72" w:rsidRDefault="00AA5D72">
      <w:pPr>
        <w:pStyle w:val="AmdtsEntries"/>
      </w:pPr>
      <w:r>
        <w:t>s 78</w:t>
      </w:r>
      <w:r>
        <w:tab/>
        <w:t xml:space="preserve">am </w:t>
      </w:r>
      <w:hyperlink r:id="rId477" w:tooltip="Taxation Administration Transitional Regulations" w:history="1">
        <w:r w:rsidR="00F77F15" w:rsidRPr="00F77F15">
          <w:rPr>
            <w:rStyle w:val="charCitHyperlinkAbbrev"/>
          </w:rPr>
          <w:t>SL1999</w:t>
        </w:r>
        <w:r w:rsidR="00F77F15" w:rsidRPr="00F77F15">
          <w:rPr>
            <w:rStyle w:val="charCitHyperlinkAbbrev"/>
          </w:rPr>
          <w:noBreakHyphen/>
          <w:t>12</w:t>
        </w:r>
      </w:hyperlink>
      <w:r>
        <w:t xml:space="preserve"> reg 3; </w:t>
      </w:r>
      <w:hyperlink r:id="rId478" w:tooltip="Law Reform (Miscellaneous Provisions) Act 1999" w:history="1">
        <w:r w:rsidR="00F77F15" w:rsidRPr="00F77F15">
          <w:rPr>
            <w:rStyle w:val="charCitHyperlinkAbbrev"/>
          </w:rPr>
          <w:t>A1999</w:t>
        </w:r>
        <w:r w:rsidR="00F77F15" w:rsidRPr="00F77F15">
          <w:rPr>
            <w:rStyle w:val="charCitHyperlinkAbbrev"/>
          </w:rPr>
          <w:noBreakHyphen/>
          <w:t>66</w:t>
        </w:r>
      </w:hyperlink>
      <w:r>
        <w:t xml:space="preserve"> sch 3; </w:t>
      </w:r>
      <w:hyperlink r:id="rId479"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3.270, amdt 3.271</w:t>
      </w:r>
    </w:p>
    <w:p w14:paraId="1C7FFDBD" w14:textId="77777777" w:rsidR="00AA5D72" w:rsidRDefault="00AA5D72">
      <w:pPr>
        <w:pStyle w:val="AmdtsEntryHd"/>
      </w:pPr>
      <w:r>
        <w:t>Identity cards for authorised officers</w:t>
      </w:r>
    </w:p>
    <w:p w14:paraId="7535FE6B" w14:textId="6E5E5BAA" w:rsidR="00AA5D72" w:rsidRDefault="00AA5D72">
      <w:pPr>
        <w:pStyle w:val="AmdtsEntries"/>
      </w:pPr>
      <w:r>
        <w:t>s 80</w:t>
      </w:r>
      <w:r>
        <w:tab/>
        <w:t xml:space="preserve">am </w:t>
      </w:r>
      <w:hyperlink r:id="rId480"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1.3987, amdt 1.3988</w:t>
      </w:r>
      <w:r w:rsidR="00284438">
        <w:t>;</w:t>
      </w:r>
      <w:r w:rsidR="00284438" w:rsidRPr="004E1A6C">
        <w:t xml:space="preserve"> </w:t>
      </w:r>
      <w:hyperlink r:id="rId481" w:tooltip="Statute Law Amendment Act 2021" w:history="1">
        <w:r w:rsidR="00284438" w:rsidRPr="004E1A6C">
          <w:rPr>
            <w:color w:val="0000FF" w:themeColor="hyperlink"/>
          </w:rPr>
          <w:t>A2021-12</w:t>
        </w:r>
      </w:hyperlink>
      <w:r w:rsidR="00284438" w:rsidRPr="004E1A6C">
        <w:t xml:space="preserve"> amdt</w:t>
      </w:r>
      <w:r w:rsidR="00284438">
        <w:t> </w:t>
      </w:r>
      <w:r w:rsidR="00284438" w:rsidRPr="004E1A6C">
        <w:t>3</w:t>
      </w:r>
      <w:r w:rsidR="00284438">
        <w:t>.168</w:t>
      </w:r>
    </w:p>
    <w:p w14:paraId="336E4901" w14:textId="77777777" w:rsidR="00AA5D72" w:rsidRDefault="00AA5D72">
      <w:pPr>
        <w:pStyle w:val="AmdtsEntryHd"/>
      </w:pPr>
      <w:r>
        <w:t>Personal liability</w:t>
      </w:r>
    </w:p>
    <w:p w14:paraId="28F38833" w14:textId="605585EE" w:rsidR="00AA5D72" w:rsidRDefault="00AA5D72">
      <w:pPr>
        <w:pStyle w:val="AmdtsEntries"/>
      </w:pPr>
      <w:r>
        <w:t>s 81</w:t>
      </w:r>
      <w:r>
        <w:tab/>
        <w:t xml:space="preserve">am </w:t>
      </w:r>
      <w:hyperlink r:id="rId482"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3.272</w:t>
      </w:r>
    </w:p>
    <w:p w14:paraId="21BCE864" w14:textId="77777777" w:rsidR="00AA5D72" w:rsidRDefault="00AA5D72">
      <w:pPr>
        <w:pStyle w:val="AmdtsEntryHd"/>
      </w:pPr>
      <w:r>
        <w:t>Powers of investigation</w:t>
      </w:r>
    </w:p>
    <w:p w14:paraId="672C1254" w14:textId="30FA18E5" w:rsidR="00AA5D72" w:rsidRDefault="00AA5D72">
      <w:pPr>
        <w:pStyle w:val="AmdtsEntries"/>
      </w:pPr>
      <w:r>
        <w:t>div 9.2 hdg</w:t>
      </w:r>
      <w:r>
        <w:tab/>
        <w:t xml:space="preserve">(prev pt 9 div 2 hdg) renum R2 LA (see </w:t>
      </w:r>
      <w:hyperlink r:id="rId483"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20C7FDBB" w14:textId="77777777" w:rsidR="00AA5D72" w:rsidRDefault="00AA5D72">
      <w:pPr>
        <w:pStyle w:val="AmdtsEntryHd"/>
      </w:pPr>
      <w:r>
        <w:t>Power to require information, instruments or records or attendance for examination</w:t>
      </w:r>
    </w:p>
    <w:p w14:paraId="335DA0E9" w14:textId="0506067F" w:rsidR="00AA5D72" w:rsidRDefault="00AA5D72">
      <w:pPr>
        <w:pStyle w:val="AmdtsEntries"/>
      </w:pPr>
      <w:r>
        <w:t>s 82</w:t>
      </w:r>
      <w:r>
        <w:tab/>
        <w:t xml:space="preserve">am </w:t>
      </w:r>
      <w:hyperlink r:id="rId484"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3.273</w:t>
      </w:r>
      <w:r w:rsidR="00AE58CB">
        <w:t xml:space="preserve">; </w:t>
      </w:r>
      <w:hyperlink r:id="rId485" w:tooltip="Statute Law Amendment Act 2013 (No 2)" w:history="1">
        <w:r w:rsidR="00AE58CB">
          <w:rPr>
            <w:rStyle w:val="charCitHyperlinkAbbrev"/>
          </w:rPr>
          <w:t>A2013</w:t>
        </w:r>
        <w:r w:rsidR="00AE58CB">
          <w:rPr>
            <w:rStyle w:val="charCitHyperlinkAbbrev"/>
          </w:rPr>
          <w:noBreakHyphen/>
          <w:t>44</w:t>
        </w:r>
      </w:hyperlink>
      <w:r w:rsidR="00AE58CB">
        <w:t xml:space="preserve"> amdt 3.195</w:t>
      </w:r>
      <w:r w:rsidR="005F2BDB">
        <w:t xml:space="preserve">; </w:t>
      </w:r>
      <w:hyperlink r:id="rId486" w:tooltip="Revenue Legislation Amendment Act 2016" w:history="1">
        <w:r w:rsidR="005F2BDB">
          <w:rPr>
            <w:rStyle w:val="charCitHyperlinkAbbrev"/>
          </w:rPr>
          <w:t>A2016</w:t>
        </w:r>
        <w:r w:rsidR="005F2BDB">
          <w:rPr>
            <w:rStyle w:val="charCitHyperlinkAbbrev"/>
          </w:rPr>
          <w:noBreakHyphen/>
          <w:t>47</w:t>
        </w:r>
      </w:hyperlink>
      <w:r w:rsidR="005F2BDB">
        <w:t xml:space="preserve"> s 37</w:t>
      </w:r>
    </w:p>
    <w:p w14:paraId="29F2EA68" w14:textId="77777777" w:rsidR="0043066B" w:rsidRDefault="0043066B" w:rsidP="0043066B">
      <w:pPr>
        <w:pStyle w:val="AmdtsEntryHd"/>
      </w:pPr>
      <w:r w:rsidRPr="00F4366C">
        <w:t>Powers of entry and inspection</w:t>
      </w:r>
    </w:p>
    <w:p w14:paraId="67175080" w14:textId="09A45D10" w:rsidR="0043066B" w:rsidRDefault="0043066B" w:rsidP="0043066B">
      <w:pPr>
        <w:pStyle w:val="AmdtsEntries"/>
      </w:pPr>
      <w:r>
        <w:t>s 83</w:t>
      </w:r>
      <w:r>
        <w:tab/>
        <w:t xml:space="preserve">am </w:t>
      </w:r>
      <w:hyperlink r:id="rId487" w:tooltip="Revenue Legislation Amendment Act 2016" w:history="1">
        <w:r>
          <w:rPr>
            <w:rStyle w:val="charCitHyperlinkAbbrev"/>
          </w:rPr>
          <w:t>A2016</w:t>
        </w:r>
        <w:r>
          <w:rPr>
            <w:rStyle w:val="charCitHyperlinkAbbrev"/>
          </w:rPr>
          <w:noBreakHyphen/>
          <w:t>47</w:t>
        </w:r>
      </w:hyperlink>
      <w:r>
        <w:t xml:space="preserve"> s 30, s 31</w:t>
      </w:r>
    </w:p>
    <w:p w14:paraId="04782B99" w14:textId="77777777" w:rsidR="00AA5D72" w:rsidRDefault="00AA5D72">
      <w:pPr>
        <w:pStyle w:val="AmdtsEntryHd"/>
      </w:pPr>
      <w:r>
        <w:t>Search warrant</w:t>
      </w:r>
    </w:p>
    <w:p w14:paraId="112D520B" w14:textId="7D9804AD" w:rsidR="00AA5D72" w:rsidRDefault="00AA5D72">
      <w:pPr>
        <w:pStyle w:val="AmdtsEntries"/>
      </w:pPr>
      <w:r>
        <w:t>s 84</w:t>
      </w:r>
      <w:r>
        <w:tab/>
        <w:t xml:space="preserve">am </w:t>
      </w:r>
      <w:hyperlink r:id="rId488"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3.274</w:t>
      </w:r>
    </w:p>
    <w:p w14:paraId="12B13216" w14:textId="77777777" w:rsidR="00AA5D72" w:rsidRDefault="00AA5D72">
      <w:pPr>
        <w:pStyle w:val="AmdtsEntryHd"/>
      </w:pPr>
      <w:r>
        <w:t>Failing to comply with requirement of inspector</w:t>
      </w:r>
    </w:p>
    <w:p w14:paraId="32DB3169" w14:textId="13AFE16D" w:rsidR="00AA5D72" w:rsidRDefault="00AA5D72">
      <w:pPr>
        <w:pStyle w:val="AmdtsEntries"/>
        <w:keepNext/>
      </w:pPr>
      <w:r>
        <w:t>s 88 hdg</w:t>
      </w:r>
      <w:r>
        <w:tab/>
        <w:t xml:space="preserve">sub </w:t>
      </w:r>
      <w:hyperlink r:id="rId489" w:tooltip="Criminal Code (Theft, Fraud, Bribery and Related Offences) Amendment Act 2004" w:history="1">
        <w:r w:rsidR="00F77F15" w:rsidRPr="00F77F15">
          <w:rPr>
            <w:rStyle w:val="charCitHyperlinkAbbrev"/>
          </w:rPr>
          <w:t>A2004</w:t>
        </w:r>
        <w:r w:rsidR="00F77F15" w:rsidRPr="00F77F15">
          <w:rPr>
            <w:rStyle w:val="charCitHyperlinkAbbrev"/>
          </w:rPr>
          <w:noBreakHyphen/>
          <w:t>15</w:t>
        </w:r>
      </w:hyperlink>
      <w:r>
        <w:t xml:space="preserve"> amdt 2.185</w:t>
      </w:r>
    </w:p>
    <w:p w14:paraId="1E03648F" w14:textId="563EB032" w:rsidR="00AA5D72" w:rsidRDefault="00AA5D72">
      <w:pPr>
        <w:pStyle w:val="AmdtsEntries"/>
      </w:pPr>
      <w:r>
        <w:t>s 88</w:t>
      </w:r>
      <w:r>
        <w:tab/>
        <w:t xml:space="preserve">am </w:t>
      </w:r>
      <w:hyperlink r:id="rId490"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3.275; </w:t>
      </w:r>
      <w:hyperlink r:id="rId491" w:tooltip="Criminal Code (Theft, Fraud, Bribery and Related Offences) Amendment Act 2004" w:history="1">
        <w:r w:rsidR="00F77F15" w:rsidRPr="00F77F15">
          <w:rPr>
            <w:rStyle w:val="charCitHyperlinkAbbrev"/>
          </w:rPr>
          <w:t>A2004</w:t>
        </w:r>
        <w:r w:rsidR="00F77F15" w:rsidRPr="00F77F15">
          <w:rPr>
            <w:rStyle w:val="charCitHyperlinkAbbrev"/>
          </w:rPr>
          <w:noBreakHyphen/>
          <w:t>15</w:t>
        </w:r>
      </w:hyperlink>
      <w:r>
        <w:t xml:space="preserve"> amdt 2.186; ss renum R9 LA (see </w:t>
      </w:r>
      <w:hyperlink r:id="rId492" w:tooltip="Criminal Code (Theft, Fraud, Bribery and Related Offences) Amendment Act 2004" w:history="1">
        <w:r w:rsidR="00F77F15" w:rsidRPr="00F77F15">
          <w:rPr>
            <w:rStyle w:val="charCitHyperlinkAbbrev"/>
          </w:rPr>
          <w:t>A2004</w:t>
        </w:r>
        <w:r w:rsidR="00F77F15" w:rsidRPr="00F77F15">
          <w:rPr>
            <w:rStyle w:val="charCitHyperlinkAbbrev"/>
          </w:rPr>
          <w:noBreakHyphen/>
          <w:t>15</w:t>
        </w:r>
      </w:hyperlink>
      <w:r>
        <w:t xml:space="preserve"> amdt 2.187)</w:t>
      </w:r>
    </w:p>
    <w:p w14:paraId="03358C82" w14:textId="77777777" w:rsidR="00AA5D72" w:rsidRDefault="00AA5D72">
      <w:pPr>
        <w:pStyle w:val="AmdtsEntryHd"/>
      </w:pPr>
      <w:r>
        <w:t>Impersonating authorised officer</w:t>
      </w:r>
    </w:p>
    <w:p w14:paraId="385C0070" w14:textId="46E271F0" w:rsidR="00AA5D72" w:rsidRDefault="00AA5D72">
      <w:pPr>
        <w:pStyle w:val="AmdtsEntries"/>
      </w:pPr>
      <w:r>
        <w:t>s 89</w:t>
      </w:r>
      <w:r>
        <w:tab/>
        <w:t xml:space="preserve">om </w:t>
      </w:r>
      <w:hyperlink r:id="rId493" w:tooltip="Criminal Code (Theft, Fraud, Bribery and Related Offences) Amendment Act 2004" w:history="1">
        <w:r w:rsidR="00F77F15" w:rsidRPr="00F77F15">
          <w:rPr>
            <w:rStyle w:val="charCitHyperlinkAbbrev"/>
          </w:rPr>
          <w:t>A2004</w:t>
        </w:r>
        <w:r w:rsidR="00F77F15" w:rsidRPr="00F77F15">
          <w:rPr>
            <w:rStyle w:val="charCitHyperlinkAbbrev"/>
          </w:rPr>
          <w:noBreakHyphen/>
          <w:t>15</w:t>
        </w:r>
      </w:hyperlink>
      <w:r>
        <w:t xml:space="preserve"> amdt 2.188</w:t>
      </w:r>
    </w:p>
    <w:p w14:paraId="3C899EC8" w14:textId="77777777" w:rsidR="008217FC" w:rsidRDefault="008217FC" w:rsidP="008217FC">
      <w:pPr>
        <w:pStyle w:val="AmdtsEntryHd"/>
      </w:pPr>
      <w:r w:rsidRPr="00F4366C">
        <w:t>Authorised valuers</w:t>
      </w:r>
    </w:p>
    <w:p w14:paraId="069D4430" w14:textId="60A291B8" w:rsidR="008217FC" w:rsidRDefault="005C30C8" w:rsidP="008217FC">
      <w:pPr>
        <w:pStyle w:val="AmdtsEntries"/>
      </w:pPr>
      <w:r>
        <w:t>div 9.2A hdg</w:t>
      </w:r>
      <w:r>
        <w:tab/>
        <w:t>ins</w:t>
      </w:r>
      <w:r w:rsidR="008217FC">
        <w:t xml:space="preserve"> </w:t>
      </w:r>
      <w:hyperlink r:id="rId494" w:tooltip="Revenue Legislation Amendment Act 2016" w:history="1">
        <w:r w:rsidR="00192495">
          <w:rPr>
            <w:rStyle w:val="charCitHyperlinkAbbrev"/>
          </w:rPr>
          <w:t>A2016</w:t>
        </w:r>
        <w:r w:rsidR="00192495">
          <w:rPr>
            <w:rStyle w:val="charCitHyperlinkAbbrev"/>
          </w:rPr>
          <w:noBreakHyphen/>
          <w:t>47</w:t>
        </w:r>
      </w:hyperlink>
      <w:r w:rsidR="00192495">
        <w:t xml:space="preserve"> s 32</w:t>
      </w:r>
    </w:p>
    <w:p w14:paraId="5A4D9DA2" w14:textId="77777777" w:rsidR="00CF4F84" w:rsidRDefault="00CA3EC4" w:rsidP="00CF4F84">
      <w:pPr>
        <w:pStyle w:val="AmdtsEntryHd"/>
      </w:pPr>
      <w:r w:rsidRPr="00F4366C">
        <w:t>Definitions—div 9.2A</w:t>
      </w:r>
    </w:p>
    <w:p w14:paraId="6EA53288" w14:textId="102CB69B" w:rsidR="00CF4F84" w:rsidRDefault="00CF4F84" w:rsidP="00CF4F84">
      <w:pPr>
        <w:pStyle w:val="AmdtsEntries"/>
      </w:pPr>
      <w:r>
        <w:t>s 90A</w:t>
      </w:r>
      <w:r>
        <w:tab/>
        <w:t>ins</w:t>
      </w:r>
      <w:r w:rsidR="00192495">
        <w:t xml:space="preserve"> </w:t>
      </w:r>
      <w:hyperlink r:id="rId495" w:tooltip="Revenue Legislation Amendment Act 2016" w:history="1">
        <w:r w:rsidR="00192495">
          <w:rPr>
            <w:rStyle w:val="charCitHyperlinkAbbrev"/>
          </w:rPr>
          <w:t>A2016</w:t>
        </w:r>
        <w:r w:rsidR="00192495">
          <w:rPr>
            <w:rStyle w:val="charCitHyperlinkAbbrev"/>
          </w:rPr>
          <w:noBreakHyphen/>
          <w:t>47</w:t>
        </w:r>
      </w:hyperlink>
      <w:r w:rsidR="00192495">
        <w:t xml:space="preserve"> s 32</w:t>
      </w:r>
    </w:p>
    <w:p w14:paraId="52906DB6" w14:textId="4E29554F" w:rsidR="009C315B" w:rsidRDefault="009C315B" w:rsidP="00CF4F84">
      <w:pPr>
        <w:pStyle w:val="AmdtsEntries"/>
      </w:pPr>
      <w:r>
        <w:tab/>
        <w:t xml:space="preserve">def </w:t>
      </w:r>
      <w:r w:rsidRPr="009C315B">
        <w:rPr>
          <w:b/>
          <w:i/>
        </w:rPr>
        <w:t>at</w:t>
      </w:r>
      <w:r>
        <w:t xml:space="preserve"> ins </w:t>
      </w:r>
      <w:hyperlink r:id="rId496" w:tooltip="Revenue Legislation Amendment Act 2016" w:history="1">
        <w:r>
          <w:rPr>
            <w:rStyle w:val="charCitHyperlinkAbbrev"/>
          </w:rPr>
          <w:t>A2016</w:t>
        </w:r>
        <w:r>
          <w:rPr>
            <w:rStyle w:val="charCitHyperlinkAbbrev"/>
          </w:rPr>
          <w:noBreakHyphen/>
          <w:t>47</w:t>
        </w:r>
      </w:hyperlink>
      <w:r>
        <w:t xml:space="preserve"> s 32</w:t>
      </w:r>
    </w:p>
    <w:p w14:paraId="09CDC4F3" w14:textId="6ADB67E3" w:rsidR="009C315B" w:rsidRDefault="009C315B" w:rsidP="009C315B">
      <w:pPr>
        <w:pStyle w:val="AmdtsEntries"/>
      </w:pPr>
      <w:r>
        <w:tab/>
        <w:t xml:space="preserve">def </w:t>
      </w:r>
      <w:r>
        <w:rPr>
          <w:b/>
          <w:i/>
        </w:rPr>
        <w:t>occupier</w:t>
      </w:r>
      <w:r>
        <w:t xml:space="preserve"> ins </w:t>
      </w:r>
      <w:hyperlink r:id="rId497" w:tooltip="Revenue Legislation Amendment Act 2016" w:history="1">
        <w:r>
          <w:rPr>
            <w:rStyle w:val="charCitHyperlinkAbbrev"/>
          </w:rPr>
          <w:t>A2016</w:t>
        </w:r>
        <w:r>
          <w:rPr>
            <w:rStyle w:val="charCitHyperlinkAbbrev"/>
          </w:rPr>
          <w:noBreakHyphen/>
          <w:t>47</w:t>
        </w:r>
      </w:hyperlink>
      <w:r>
        <w:t xml:space="preserve"> s 32</w:t>
      </w:r>
    </w:p>
    <w:p w14:paraId="36094BFC" w14:textId="77777777" w:rsidR="00BD0054" w:rsidRDefault="00CA3EC4" w:rsidP="00BD0054">
      <w:pPr>
        <w:pStyle w:val="AmdtsEntryHd"/>
      </w:pPr>
      <w:r w:rsidRPr="00F4366C">
        <w:t>Appointment of authorised valuers</w:t>
      </w:r>
    </w:p>
    <w:p w14:paraId="1DB4D4BF" w14:textId="2F97CB14" w:rsidR="00BD0054" w:rsidRDefault="00BD0054" w:rsidP="00BD0054">
      <w:pPr>
        <w:pStyle w:val="AmdtsEntries"/>
      </w:pPr>
      <w:r>
        <w:t>s 90B</w:t>
      </w:r>
      <w:r>
        <w:tab/>
        <w:t>ins</w:t>
      </w:r>
      <w:r w:rsidR="00192495">
        <w:t xml:space="preserve"> </w:t>
      </w:r>
      <w:hyperlink r:id="rId498" w:tooltip="Revenue Legislation Amendment Act 2016" w:history="1">
        <w:r w:rsidR="00192495">
          <w:rPr>
            <w:rStyle w:val="charCitHyperlinkAbbrev"/>
          </w:rPr>
          <w:t>A2016</w:t>
        </w:r>
        <w:r w:rsidR="00192495">
          <w:rPr>
            <w:rStyle w:val="charCitHyperlinkAbbrev"/>
          </w:rPr>
          <w:noBreakHyphen/>
          <w:t>47</w:t>
        </w:r>
      </w:hyperlink>
      <w:r w:rsidR="00192495">
        <w:t xml:space="preserve"> s 32</w:t>
      </w:r>
    </w:p>
    <w:p w14:paraId="3D5260D4" w14:textId="77777777" w:rsidR="00BD0054" w:rsidRDefault="00CA3EC4" w:rsidP="00BD0054">
      <w:pPr>
        <w:pStyle w:val="AmdtsEntryHd"/>
      </w:pPr>
      <w:r w:rsidRPr="00F4366C">
        <w:t>Authorised valuers—functions</w:t>
      </w:r>
    </w:p>
    <w:p w14:paraId="1C597CC2" w14:textId="2A3941F8" w:rsidR="00BD0054" w:rsidRDefault="00BD0054" w:rsidP="00BD0054">
      <w:pPr>
        <w:pStyle w:val="AmdtsEntries"/>
      </w:pPr>
      <w:r>
        <w:t>s 90C</w:t>
      </w:r>
      <w:r>
        <w:tab/>
        <w:t>ins</w:t>
      </w:r>
      <w:r w:rsidR="00192495">
        <w:t xml:space="preserve"> </w:t>
      </w:r>
      <w:hyperlink r:id="rId499" w:tooltip="Revenue Legislation Amendment Act 2016" w:history="1">
        <w:r w:rsidR="00192495">
          <w:rPr>
            <w:rStyle w:val="charCitHyperlinkAbbrev"/>
          </w:rPr>
          <w:t>A2016</w:t>
        </w:r>
        <w:r w:rsidR="00192495">
          <w:rPr>
            <w:rStyle w:val="charCitHyperlinkAbbrev"/>
          </w:rPr>
          <w:noBreakHyphen/>
          <w:t>47</w:t>
        </w:r>
      </w:hyperlink>
      <w:r w:rsidR="00192495">
        <w:t xml:space="preserve"> s 32</w:t>
      </w:r>
    </w:p>
    <w:p w14:paraId="30205905" w14:textId="536E461E" w:rsidR="00C4660A" w:rsidRDefault="00C4660A" w:rsidP="00BD0054">
      <w:pPr>
        <w:pStyle w:val="AmdtsEntries"/>
      </w:pPr>
      <w:r>
        <w:tab/>
        <w:t xml:space="preserve">am </w:t>
      </w:r>
      <w:hyperlink r:id="rId500" w:tooltip="Planning (Consequential Amendments) Act 2023" w:history="1">
        <w:r>
          <w:rPr>
            <w:rStyle w:val="charCitHyperlinkAbbrev"/>
          </w:rPr>
          <w:t>A2023-36</w:t>
        </w:r>
      </w:hyperlink>
      <w:r>
        <w:t xml:space="preserve"> amdt 1.344</w:t>
      </w:r>
    </w:p>
    <w:p w14:paraId="3013ECDA" w14:textId="77777777" w:rsidR="00BD0054" w:rsidRDefault="00CA3EC4" w:rsidP="00BD0054">
      <w:pPr>
        <w:pStyle w:val="AmdtsEntryHd"/>
      </w:pPr>
      <w:r w:rsidRPr="00F4366C">
        <w:lastRenderedPageBreak/>
        <w:t>Authorised valuers—identity cards</w:t>
      </w:r>
    </w:p>
    <w:p w14:paraId="077240E3" w14:textId="28C91255" w:rsidR="00BD0054" w:rsidRDefault="00BD0054" w:rsidP="00BD0054">
      <w:pPr>
        <w:pStyle w:val="AmdtsEntries"/>
      </w:pPr>
      <w:r>
        <w:t>s 90D</w:t>
      </w:r>
      <w:r>
        <w:tab/>
        <w:t>ins</w:t>
      </w:r>
      <w:r w:rsidR="00192495">
        <w:t xml:space="preserve"> </w:t>
      </w:r>
      <w:hyperlink r:id="rId501" w:tooltip="Revenue Legislation Amendment Act 2016" w:history="1">
        <w:r w:rsidR="00192495">
          <w:rPr>
            <w:rStyle w:val="charCitHyperlinkAbbrev"/>
          </w:rPr>
          <w:t>A2016</w:t>
        </w:r>
        <w:r w:rsidR="00192495">
          <w:rPr>
            <w:rStyle w:val="charCitHyperlinkAbbrev"/>
          </w:rPr>
          <w:noBreakHyphen/>
          <w:t>47</w:t>
        </w:r>
      </w:hyperlink>
      <w:r w:rsidR="00192495">
        <w:t xml:space="preserve"> s 32</w:t>
      </w:r>
    </w:p>
    <w:p w14:paraId="02DDB75A" w14:textId="25CFC54B" w:rsidR="00284438" w:rsidRDefault="00284438" w:rsidP="00BD0054">
      <w:pPr>
        <w:pStyle w:val="AmdtsEntries"/>
      </w:pPr>
      <w:r>
        <w:tab/>
        <w:t>am</w:t>
      </w:r>
      <w:r w:rsidRPr="004E1A6C">
        <w:t xml:space="preserve"> </w:t>
      </w:r>
      <w:hyperlink r:id="rId502" w:tooltip="Statute Law Amendment Act 2021" w:history="1">
        <w:r w:rsidRPr="004E1A6C">
          <w:rPr>
            <w:color w:val="0000FF" w:themeColor="hyperlink"/>
          </w:rPr>
          <w:t>A2021-12</w:t>
        </w:r>
      </w:hyperlink>
      <w:r w:rsidRPr="004E1A6C">
        <w:t xml:space="preserve"> amdt 3</w:t>
      </w:r>
      <w:r>
        <w:t>.168</w:t>
      </w:r>
    </w:p>
    <w:p w14:paraId="45300833" w14:textId="77777777" w:rsidR="00BD0054" w:rsidRDefault="00CA3EC4" w:rsidP="00BD0054">
      <w:pPr>
        <w:pStyle w:val="AmdtsEntryHd"/>
      </w:pPr>
      <w:r w:rsidRPr="00F4366C">
        <w:t>Power to enter premises</w:t>
      </w:r>
    </w:p>
    <w:p w14:paraId="5EB76E28" w14:textId="13B0BDFB" w:rsidR="00BD0054" w:rsidRDefault="00BD0054" w:rsidP="00BD0054">
      <w:pPr>
        <w:pStyle w:val="AmdtsEntries"/>
      </w:pPr>
      <w:r>
        <w:t>s 90E</w:t>
      </w:r>
      <w:r>
        <w:tab/>
        <w:t>ins</w:t>
      </w:r>
      <w:r w:rsidR="00192495">
        <w:t xml:space="preserve"> </w:t>
      </w:r>
      <w:hyperlink r:id="rId503" w:tooltip="Revenue Legislation Amendment Act 2016" w:history="1">
        <w:r w:rsidR="00192495">
          <w:rPr>
            <w:rStyle w:val="charCitHyperlinkAbbrev"/>
          </w:rPr>
          <w:t>A2016</w:t>
        </w:r>
        <w:r w:rsidR="00192495">
          <w:rPr>
            <w:rStyle w:val="charCitHyperlinkAbbrev"/>
          </w:rPr>
          <w:noBreakHyphen/>
          <w:t>47</w:t>
        </w:r>
      </w:hyperlink>
      <w:r w:rsidR="00192495">
        <w:t xml:space="preserve"> s 32</w:t>
      </w:r>
    </w:p>
    <w:p w14:paraId="721EA353" w14:textId="69A8CDE8" w:rsidR="00C4660A" w:rsidRDefault="00C4660A" w:rsidP="00BD0054">
      <w:pPr>
        <w:pStyle w:val="AmdtsEntries"/>
      </w:pPr>
      <w:r>
        <w:tab/>
        <w:t xml:space="preserve">am </w:t>
      </w:r>
      <w:hyperlink r:id="rId504" w:tooltip="Planning (Consequential Amendments) Act 2023" w:history="1">
        <w:r>
          <w:rPr>
            <w:rStyle w:val="charCitHyperlinkAbbrev"/>
          </w:rPr>
          <w:t>A2023-36</w:t>
        </w:r>
      </w:hyperlink>
      <w:r>
        <w:t xml:space="preserve"> amdt 1.345</w:t>
      </w:r>
    </w:p>
    <w:p w14:paraId="3E09E85F" w14:textId="77777777" w:rsidR="00BD0054" w:rsidRDefault="00CA3EC4" w:rsidP="00BD0054">
      <w:pPr>
        <w:pStyle w:val="AmdtsEntryHd"/>
      </w:pPr>
      <w:r w:rsidRPr="00F4366C">
        <w:t>Production of identity card</w:t>
      </w:r>
    </w:p>
    <w:p w14:paraId="1D24574F" w14:textId="19D296F7" w:rsidR="00BD0054" w:rsidRDefault="00BD0054" w:rsidP="00BD0054">
      <w:pPr>
        <w:pStyle w:val="AmdtsEntries"/>
      </w:pPr>
      <w:r>
        <w:t>s 90F</w:t>
      </w:r>
      <w:r>
        <w:tab/>
        <w:t>ins</w:t>
      </w:r>
      <w:r w:rsidR="00192495">
        <w:t xml:space="preserve"> </w:t>
      </w:r>
      <w:hyperlink r:id="rId505" w:tooltip="Revenue Legislation Amendment Act 2016" w:history="1">
        <w:r w:rsidR="00192495">
          <w:rPr>
            <w:rStyle w:val="charCitHyperlinkAbbrev"/>
          </w:rPr>
          <w:t>A2016</w:t>
        </w:r>
        <w:r w:rsidR="00192495">
          <w:rPr>
            <w:rStyle w:val="charCitHyperlinkAbbrev"/>
          </w:rPr>
          <w:noBreakHyphen/>
          <w:t>47</w:t>
        </w:r>
      </w:hyperlink>
      <w:r w:rsidR="00192495">
        <w:t xml:space="preserve"> s 32</w:t>
      </w:r>
    </w:p>
    <w:p w14:paraId="16364087" w14:textId="77777777" w:rsidR="00BD0054" w:rsidRDefault="00CA3EC4" w:rsidP="00BD0054">
      <w:pPr>
        <w:pStyle w:val="AmdtsEntryHd"/>
      </w:pPr>
      <w:r w:rsidRPr="00F4366C">
        <w:t>Consent to entry</w:t>
      </w:r>
    </w:p>
    <w:p w14:paraId="3A5631D1" w14:textId="0669C3AC" w:rsidR="00BD0054" w:rsidRDefault="00BD0054" w:rsidP="00BD0054">
      <w:pPr>
        <w:pStyle w:val="AmdtsEntries"/>
      </w:pPr>
      <w:r>
        <w:t>s 90G</w:t>
      </w:r>
      <w:r>
        <w:tab/>
        <w:t>ins</w:t>
      </w:r>
      <w:r w:rsidR="00192495">
        <w:t xml:space="preserve"> </w:t>
      </w:r>
      <w:hyperlink r:id="rId506" w:tooltip="Revenue Legislation Amendment Act 2016" w:history="1">
        <w:r w:rsidR="00192495">
          <w:rPr>
            <w:rStyle w:val="charCitHyperlinkAbbrev"/>
          </w:rPr>
          <w:t>A2016</w:t>
        </w:r>
        <w:r w:rsidR="00192495">
          <w:rPr>
            <w:rStyle w:val="charCitHyperlinkAbbrev"/>
          </w:rPr>
          <w:noBreakHyphen/>
          <w:t>47</w:t>
        </w:r>
      </w:hyperlink>
      <w:r w:rsidR="00192495">
        <w:t xml:space="preserve"> s 32</w:t>
      </w:r>
    </w:p>
    <w:p w14:paraId="17C1F04D" w14:textId="77777777" w:rsidR="00BD0054" w:rsidRDefault="00CA3EC4" w:rsidP="00BD0054">
      <w:pPr>
        <w:pStyle w:val="AmdtsEntryHd"/>
      </w:pPr>
      <w:r w:rsidRPr="00F4366C">
        <w:t>General powers on entry to premises</w:t>
      </w:r>
    </w:p>
    <w:p w14:paraId="062C777E" w14:textId="47D54E0A" w:rsidR="00BD0054" w:rsidRDefault="00BD0054" w:rsidP="00BD0054">
      <w:pPr>
        <w:pStyle w:val="AmdtsEntries"/>
      </w:pPr>
      <w:r>
        <w:t>s 90H</w:t>
      </w:r>
      <w:r>
        <w:tab/>
        <w:t>ins</w:t>
      </w:r>
      <w:r w:rsidR="00192495">
        <w:t xml:space="preserve"> </w:t>
      </w:r>
      <w:hyperlink r:id="rId507" w:tooltip="Revenue Legislation Amendment Act 2016" w:history="1">
        <w:r w:rsidR="00192495">
          <w:rPr>
            <w:rStyle w:val="charCitHyperlinkAbbrev"/>
          </w:rPr>
          <w:t>A2016</w:t>
        </w:r>
        <w:r w:rsidR="00192495">
          <w:rPr>
            <w:rStyle w:val="charCitHyperlinkAbbrev"/>
          </w:rPr>
          <w:noBreakHyphen/>
          <w:t>47</w:t>
        </w:r>
      </w:hyperlink>
      <w:r w:rsidR="00192495">
        <w:t xml:space="preserve"> s 32</w:t>
      </w:r>
    </w:p>
    <w:p w14:paraId="72F0D51E" w14:textId="77777777" w:rsidR="00AA5D72" w:rsidRDefault="00AA5D72">
      <w:pPr>
        <w:pStyle w:val="AmdtsEntryHd"/>
      </w:pPr>
      <w:r>
        <w:t>Cooperation with other jurisdictions</w:t>
      </w:r>
    </w:p>
    <w:p w14:paraId="1C2CD085" w14:textId="2630A8E3" w:rsidR="00AA5D72" w:rsidRDefault="00AA5D72">
      <w:pPr>
        <w:pStyle w:val="AmdtsEntries"/>
      </w:pPr>
      <w:r>
        <w:t>div 9.3 hdg</w:t>
      </w:r>
      <w:r>
        <w:tab/>
        <w:t xml:space="preserve">(prev pt 9 div 3 hdg) renum R2 LA (see </w:t>
      </w:r>
      <w:hyperlink r:id="rId508"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7E483217" w14:textId="77777777" w:rsidR="00AA5D72" w:rsidRDefault="00AA5D72">
      <w:pPr>
        <w:pStyle w:val="AmdtsEntryHd"/>
      </w:pPr>
      <w:r>
        <w:t>Secrecy</w:t>
      </w:r>
    </w:p>
    <w:p w14:paraId="32B689E7" w14:textId="2C2D3F9A" w:rsidR="00AA5D72" w:rsidRDefault="00AA5D72">
      <w:pPr>
        <w:pStyle w:val="AmdtsEntries"/>
      </w:pPr>
      <w:r>
        <w:t>div 9.4 hdg</w:t>
      </w:r>
      <w:r>
        <w:tab/>
        <w:t xml:space="preserve">(prev pt 9 div 4 hdg) renum R2 LA (see </w:t>
      </w:r>
      <w:hyperlink r:id="rId509"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1FD52BFA" w14:textId="77777777" w:rsidR="00AA5D72" w:rsidRDefault="00AA5D72">
      <w:pPr>
        <w:pStyle w:val="AmdtsEntryHd"/>
      </w:pPr>
      <w:r>
        <w:t>Tax officers to respect confidentiality</w:t>
      </w:r>
    </w:p>
    <w:p w14:paraId="5004CD1E" w14:textId="524545A5" w:rsidR="00AA5D72" w:rsidRDefault="00AA5D72">
      <w:pPr>
        <w:pStyle w:val="AmdtsEntries"/>
      </w:pPr>
      <w:r>
        <w:t>s 95</w:t>
      </w:r>
      <w:r>
        <w:tab/>
        <w:t xml:space="preserve">am </w:t>
      </w:r>
      <w:hyperlink r:id="rId510"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1.3989, amdt 1.3990</w:t>
      </w:r>
      <w:r w:rsidR="00284438">
        <w:t>;</w:t>
      </w:r>
      <w:r w:rsidR="00284438" w:rsidRPr="004E1A6C">
        <w:t xml:space="preserve"> </w:t>
      </w:r>
      <w:hyperlink r:id="rId511" w:tooltip="Statute Law Amendment Act 2021" w:history="1">
        <w:r w:rsidR="00284438" w:rsidRPr="004E1A6C">
          <w:rPr>
            <w:color w:val="0000FF" w:themeColor="hyperlink"/>
          </w:rPr>
          <w:t>A2021-12</w:t>
        </w:r>
      </w:hyperlink>
      <w:r w:rsidR="00284438" w:rsidRPr="004E1A6C">
        <w:t xml:space="preserve"> amdt</w:t>
      </w:r>
      <w:r w:rsidR="00284438">
        <w:t> </w:t>
      </w:r>
      <w:r w:rsidR="00284438" w:rsidRPr="004E1A6C">
        <w:t>3</w:t>
      </w:r>
      <w:r w:rsidR="00284438">
        <w:t>.168</w:t>
      </w:r>
    </w:p>
    <w:p w14:paraId="633DD3AF" w14:textId="77777777" w:rsidR="00AA5D72" w:rsidRDefault="00AA5D72">
      <w:pPr>
        <w:pStyle w:val="AmdtsEntryHd"/>
      </w:pPr>
      <w:r>
        <w:t>Other permitted disclosures</w:t>
      </w:r>
    </w:p>
    <w:p w14:paraId="55EECDF8" w14:textId="4433901A" w:rsidR="00AA5D72" w:rsidRDefault="00AA5D72">
      <w:pPr>
        <w:pStyle w:val="AmdtsEntries"/>
        <w:keepNext/>
      </w:pPr>
      <w:r>
        <w:t>s 97 hdg</w:t>
      </w:r>
      <w:r>
        <w:tab/>
        <w:t xml:space="preserve">sub </w:t>
      </w:r>
      <w:hyperlink r:id="rId512" w:tooltip="Revenue Legislation Amendment Act 2004" w:history="1">
        <w:r w:rsidR="00F77F15" w:rsidRPr="00F77F15">
          <w:rPr>
            <w:rStyle w:val="charCitHyperlinkAbbrev"/>
          </w:rPr>
          <w:t>A2004</w:t>
        </w:r>
        <w:r w:rsidR="00F77F15" w:rsidRPr="00F77F15">
          <w:rPr>
            <w:rStyle w:val="charCitHyperlinkAbbrev"/>
          </w:rPr>
          <w:noBreakHyphen/>
          <w:t>36</w:t>
        </w:r>
      </w:hyperlink>
      <w:r>
        <w:t xml:space="preserve"> s 7</w:t>
      </w:r>
    </w:p>
    <w:p w14:paraId="4560846D" w14:textId="3005B9B5" w:rsidR="00AA5D72" w:rsidRDefault="00AA5D72">
      <w:pPr>
        <w:pStyle w:val="AmdtsEntries"/>
      </w:pPr>
      <w:r>
        <w:t>s 97</w:t>
      </w:r>
      <w:r>
        <w:tab/>
        <w:t xml:space="preserve">am </w:t>
      </w:r>
      <w:hyperlink r:id="rId513" w:tooltip="Australian Crime Commission (ACT) Act 2003" w:history="1">
        <w:r w:rsidR="00F77F15" w:rsidRPr="00F77F15">
          <w:rPr>
            <w:rStyle w:val="charCitHyperlinkAbbrev"/>
          </w:rPr>
          <w:t>A2003</w:t>
        </w:r>
        <w:r w:rsidR="00F77F15" w:rsidRPr="00F77F15">
          <w:rPr>
            <w:rStyle w:val="charCitHyperlinkAbbrev"/>
          </w:rPr>
          <w:noBreakHyphen/>
          <w:t>58</w:t>
        </w:r>
      </w:hyperlink>
      <w:r>
        <w:t xml:space="preserve"> amdt 1.5; </w:t>
      </w:r>
      <w:hyperlink r:id="rId514" w:tooltip="Financial Management Legislation Amendment Act 2005" w:history="1">
        <w:r w:rsidR="00F77F15" w:rsidRPr="00F77F15">
          <w:rPr>
            <w:rStyle w:val="charCitHyperlinkAbbrev"/>
          </w:rPr>
          <w:t>A2005</w:t>
        </w:r>
        <w:r w:rsidR="00F77F15" w:rsidRPr="00F77F15">
          <w:rPr>
            <w:rStyle w:val="charCitHyperlinkAbbrev"/>
          </w:rPr>
          <w:noBreakHyphen/>
          <w:t>52</w:t>
        </w:r>
      </w:hyperlink>
      <w:r>
        <w:t xml:space="preserve"> amdt 1.268; </w:t>
      </w:r>
      <w:hyperlink r:id="rId515" w:tooltip="Workers Compensation Amendment Act 2006" w:history="1">
        <w:r w:rsidR="00F77F15" w:rsidRPr="00F77F15">
          <w:rPr>
            <w:rStyle w:val="charCitHyperlinkAbbrev"/>
          </w:rPr>
          <w:t>A2006</w:t>
        </w:r>
        <w:r w:rsidR="00F77F15" w:rsidRPr="00F77F15">
          <w:rPr>
            <w:rStyle w:val="charCitHyperlinkAbbrev"/>
          </w:rPr>
          <w:noBreakHyphen/>
          <w:t>4</w:t>
        </w:r>
      </w:hyperlink>
      <w:r>
        <w:t xml:space="preserve"> amdt 2.4</w:t>
      </w:r>
      <w:r w:rsidR="0064185F">
        <w:t xml:space="preserve">; </w:t>
      </w:r>
      <w:hyperlink r:id="rId516" w:tooltip="Statute Law Amendment Act 2009" w:history="1">
        <w:r w:rsidR="00F77F15" w:rsidRPr="00F77F15">
          <w:rPr>
            <w:rStyle w:val="charCitHyperlinkAbbrev"/>
          </w:rPr>
          <w:t>A2009</w:t>
        </w:r>
        <w:r w:rsidR="00F77F15" w:rsidRPr="00F77F15">
          <w:rPr>
            <w:rStyle w:val="charCitHyperlinkAbbrev"/>
          </w:rPr>
          <w:noBreakHyphen/>
          <w:t>20</w:t>
        </w:r>
      </w:hyperlink>
      <w:r w:rsidR="0064185F">
        <w:t xml:space="preserve"> amdt 3.197</w:t>
      </w:r>
      <w:r w:rsidR="009F0760">
        <w:t xml:space="preserve">; </w:t>
      </w:r>
      <w:hyperlink r:id="rId517" w:tooltip="Workers Compensation Amendment Act 2009" w:history="1">
        <w:r w:rsidR="00F77F15" w:rsidRPr="00F77F15">
          <w:rPr>
            <w:rStyle w:val="charCitHyperlinkAbbrev"/>
          </w:rPr>
          <w:t>A2009</w:t>
        </w:r>
        <w:r w:rsidR="00F77F15" w:rsidRPr="00F77F15">
          <w:rPr>
            <w:rStyle w:val="charCitHyperlinkAbbrev"/>
          </w:rPr>
          <w:noBreakHyphen/>
          <w:t>56</w:t>
        </w:r>
      </w:hyperlink>
      <w:r w:rsidR="009F0760">
        <w:t xml:space="preserve"> s 55</w:t>
      </w:r>
      <w:r w:rsidR="0033774F">
        <w:t xml:space="preserve">; </w:t>
      </w:r>
      <w:hyperlink r:id="rId518" w:tooltip="Administrative (One ACT Public Service Miscellaneous Amendments) Act 2011" w:history="1">
        <w:r w:rsidR="00F77F15" w:rsidRPr="00F77F15">
          <w:rPr>
            <w:rStyle w:val="charCitHyperlinkAbbrev"/>
          </w:rPr>
          <w:t>A2011</w:t>
        </w:r>
        <w:r w:rsidR="00F77F15" w:rsidRPr="00F77F15">
          <w:rPr>
            <w:rStyle w:val="charCitHyperlinkAbbrev"/>
          </w:rPr>
          <w:noBreakHyphen/>
          <w:t>22</w:t>
        </w:r>
      </w:hyperlink>
      <w:r w:rsidR="0033774F">
        <w:t xml:space="preserve"> amdt </w:t>
      </w:r>
      <w:r w:rsidR="00D02C33">
        <w:t>1.413</w:t>
      </w:r>
      <w:r w:rsidR="00486C31">
        <w:t xml:space="preserve">; </w:t>
      </w:r>
      <w:hyperlink r:id="rId519" w:tooltip="Revenue Legislation Amendment Act 2019" w:history="1">
        <w:r w:rsidR="00486C31" w:rsidRPr="00335DC3">
          <w:rPr>
            <w:rStyle w:val="charCitHyperlinkAbbrev"/>
          </w:rPr>
          <w:t>A2019</w:t>
        </w:r>
        <w:r w:rsidR="00486C31" w:rsidRPr="00335DC3">
          <w:rPr>
            <w:rStyle w:val="charCitHyperlinkAbbrev"/>
          </w:rPr>
          <w:noBreakHyphen/>
          <w:t>7</w:t>
        </w:r>
      </w:hyperlink>
      <w:r w:rsidR="00486C31">
        <w:t xml:space="preserve"> amdt 1.57; pars renum R38 LA</w:t>
      </w:r>
      <w:r w:rsidR="005F7B5F">
        <w:t xml:space="preserve">; </w:t>
      </w:r>
      <w:hyperlink r:id="rId520" w:anchor="history" w:tooltip="Integrity Commission Act 2018" w:history="1">
        <w:r w:rsidR="00DF79D2" w:rsidRPr="005F7B5F">
          <w:rPr>
            <w:rStyle w:val="charCitHyperlinkAbbrev"/>
          </w:rPr>
          <w:t>A2018</w:t>
        </w:r>
        <w:r w:rsidR="00DF79D2" w:rsidRPr="005F7B5F">
          <w:rPr>
            <w:rStyle w:val="charCitHyperlinkAbbrev"/>
          </w:rPr>
          <w:noBreakHyphen/>
          <w:t>52</w:t>
        </w:r>
      </w:hyperlink>
      <w:r w:rsidR="005F7B5F">
        <w:t xml:space="preserve"> amdt 1.104; pars renum R40 LA</w:t>
      </w:r>
      <w:r w:rsidR="00C31AC8">
        <w:t xml:space="preserve">; </w:t>
      </w:r>
      <w:hyperlink r:id="rId521" w:tooltip="Revenue Legislation Amendment Act 2021" w:history="1">
        <w:r w:rsidR="00C31AC8">
          <w:rPr>
            <w:rStyle w:val="charCitHyperlinkAbbrev"/>
          </w:rPr>
          <w:t>A2021</w:t>
        </w:r>
        <w:r w:rsidR="00C31AC8">
          <w:rPr>
            <w:rStyle w:val="charCitHyperlinkAbbrev"/>
          </w:rPr>
          <w:noBreakHyphen/>
          <w:t>10</w:t>
        </w:r>
      </w:hyperlink>
      <w:r w:rsidR="00C31AC8">
        <w:t xml:space="preserve"> amdt</w:t>
      </w:r>
      <w:r w:rsidR="00420120">
        <w:t> </w:t>
      </w:r>
      <w:r w:rsidR="00C31AC8">
        <w:t>1.43, amdt 1.44</w:t>
      </w:r>
      <w:r w:rsidR="00FB1442">
        <w:t xml:space="preserve">; </w:t>
      </w:r>
      <w:hyperlink r:id="rId522" w:tooltip="Crimes Legislation Amendment Act 2024 (No 2)" w:history="1">
        <w:r w:rsidR="0023739B">
          <w:rPr>
            <w:rStyle w:val="charCitHyperlinkAbbrev"/>
          </w:rPr>
          <w:t>A2024</w:t>
        </w:r>
        <w:r w:rsidR="0023739B">
          <w:rPr>
            <w:rStyle w:val="charCitHyperlinkAbbrev"/>
          </w:rPr>
          <w:noBreakHyphen/>
          <w:t>16</w:t>
        </w:r>
      </w:hyperlink>
      <w:r w:rsidR="00FB1442">
        <w:t xml:space="preserve"> </w:t>
      </w:r>
      <w:r w:rsidR="00FB1442" w:rsidRPr="0023739B">
        <w:t>amdt 1.7</w:t>
      </w:r>
    </w:p>
    <w:p w14:paraId="22C52191" w14:textId="77777777" w:rsidR="00AA5D72" w:rsidRDefault="00AA5D72">
      <w:pPr>
        <w:pStyle w:val="AmdtsEntryHd"/>
      </w:pPr>
      <w:r>
        <w:t>Restrictions on disclosures to courts and tribunals</w:t>
      </w:r>
    </w:p>
    <w:p w14:paraId="7FA57497" w14:textId="5CCC2DBA" w:rsidR="00AA5D72" w:rsidRDefault="00AA5D72">
      <w:pPr>
        <w:pStyle w:val="AmdtsEntries"/>
      </w:pPr>
      <w:r>
        <w:t>s 99</w:t>
      </w:r>
      <w:r>
        <w:tab/>
        <w:t xml:space="preserve">sub </w:t>
      </w:r>
      <w:hyperlink r:id="rId523" w:tooltip="Revenue Legislation Amendment Act 2006 (No 2)" w:history="1">
        <w:r w:rsidR="00F77F15" w:rsidRPr="00F77F15">
          <w:rPr>
            <w:rStyle w:val="charCitHyperlinkAbbrev"/>
          </w:rPr>
          <w:t>A2006</w:t>
        </w:r>
        <w:r w:rsidR="00F77F15" w:rsidRPr="00F77F15">
          <w:rPr>
            <w:rStyle w:val="charCitHyperlinkAbbrev"/>
          </w:rPr>
          <w:noBreakHyphen/>
          <w:t>32</w:t>
        </w:r>
      </w:hyperlink>
      <w:r>
        <w:t xml:space="preserve"> s 8</w:t>
      </w:r>
    </w:p>
    <w:p w14:paraId="0976B88C" w14:textId="77777777" w:rsidR="00AF1D42" w:rsidRDefault="00AF1D42">
      <w:pPr>
        <w:pStyle w:val="AmdtsEntryHd"/>
      </w:pPr>
      <w:r>
        <w:t>Objections and reviews</w:t>
      </w:r>
    </w:p>
    <w:p w14:paraId="2A9297B8" w14:textId="3105B665" w:rsidR="00AF1D42" w:rsidRPr="00AF1D42" w:rsidRDefault="00AF1D42" w:rsidP="00AF1D42">
      <w:pPr>
        <w:pStyle w:val="AmdtsEntries"/>
      </w:pPr>
      <w:r>
        <w:t>pt 10 hdg</w:t>
      </w:r>
      <w:r>
        <w:tab/>
        <w:t xml:space="preserve">sub </w:t>
      </w:r>
      <w:hyperlink r:id="rId524"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1.462</w:t>
      </w:r>
    </w:p>
    <w:p w14:paraId="54D344E9" w14:textId="77777777" w:rsidR="00AA5D72" w:rsidRDefault="00AA5D72">
      <w:pPr>
        <w:pStyle w:val="AmdtsEntryHd"/>
      </w:pPr>
      <w:r>
        <w:t>Objections</w:t>
      </w:r>
    </w:p>
    <w:p w14:paraId="48077B08" w14:textId="197111E2" w:rsidR="00AA5D72" w:rsidRDefault="00AA5D72">
      <w:pPr>
        <w:pStyle w:val="AmdtsEntries"/>
      </w:pPr>
      <w:r>
        <w:t>div 10.1 hdg</w:t>
      </w:r>
      <w:r>
        <w:tab/>
        <w:t xml:space="preserve">(prev pt 10 div 1 hdg) renum R2 LA (see </w:t>
      </w:r>
      <w:hyperlink r:id="rId525"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6207BA52" w14:textId="77777777" w:rsidR="00AA5D72" w:rsidRDefault="00AA5D72">
      <w:pPr>
        <w:pStyle w:val="AmdtsEntryHd"/>
      </w:pPr>
      <w:r>
        <w:t>Objection</w:t>
      </w:r>
    </w:p>
    <w:p w14:paraId="5D83C284" w14:textId="6B952EF3" w:rsidR="00AA5D72" w:rsidRDefault="00AA5D72">
      <w:pPr>
        <w:pStyle w:val="AmdtsEntries"/>
      </w:pPr>
      <w:r>
        <w:t>s 100</w:t>
      </w:r>
      <w:r>
        <w:tab/>
        <w:t xml:space="preserve">am </w:t>
      </w:r>
      <w:hyperlink r:id="rId526" w:tooltip="Revenue Legislation Amendment Act 1999" w:history="1">
        <w:r w:rsidR="00F77F15" w:rsidRPr="00F77F15">
          <w:rPr>
            <w:rStyle w:val="charCitHyperlinkAbbrev"/>
          </w:rPr>
          <w:t>A1999</w:t>
        </w:r>
        <w:r w:rsidR="00F77F15" w:rsidRPr="00F77F15">
          <w:rPr>
            <w:rStyle w:val="charCitHyperlinkAbbrev"/>
          </w:rPr>
          <w:noBreakHyphen/>
          <w:t>38</w:t>
        </w:r>
      </w:hyperlink>
      <w:r>
        <w:t xml:space="preserve"> s 17; </w:t>
      </w:r>
      <w:hyperlink r:id="rId527"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1.3991; </w:t>
      </w:r>
      <w:hyperlink r:id="rId528" w:tooltip="Rates Act 2004" w:history="1">
        <w:r w:rsidR="00F77F15" w:rsidRPr="00F77F15">
          <w:rPr>
            <w:rStyle w:val="charCitHyperlinkAbbrev"/>
          </w:rPr>
          <w:t>A2004</w:t>
        </w:r>
        <w:r w:rsidR="00F77F15" w:rsidRPr="00F77F15">
          <w:rPr>
            <w:rStyle w:val="charCitHyperlinkAbbrev"/>
          </w:rPr>
          <w:noBreakHyphen/>
          <w:t>3</w:t>
        </w:r>
      </w:hyperlink>
      <w:r>
        <w:t xml:space="preserve"> amdt 1.6</w:t>
      </w:r>
      <w:r w:rsidR="00AF1D42">
        <w:t xml:space="preserve">; am </w:t>
      </w:r>
      <w:hyperlink r:id="rId529"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rsidR="00AF1D42">
        <w:t xml:space="preserve"> amdt 1.463</w:t>
      </w:r>
      <w:r w:rsidR="0064185F">
        <w:t xml:space="preserve">; </w:t>
      </w:r>
      <w:hyperlink r:id="rId530" w:tooltip="Statute Law Amendment Act 2009" w:history="1">
        <w:r w:rsidR="00F77F15" w:rsidRPr="00F77F15">
          <w:rPr>
            <w:rStyle w:val="charCitHyperlinkAbbrev"/>
          </w:rPr>
          <w:t>A2009</w:t>
        </w:r>
        <w:r w:rsidR="00F77F15" w:rsidRPr="00F77F15">
          <w:rPr>
            <w:rStyle w:val="charCitHyperlinkAbbrev"/>
          </w:rPr>
          <w:noBreakHyphen/>
          <w:t>20</w:t>
        </w:r>
      </w:hyperlink>
      <w:r w:rsidR="0064185F">
        <w:t xml:space="preserve"> amdt 3.198</w:t>
      </w:r>
      <w:r w:rsidR="005F2BDB">
        <w:t xml:space="preserve">; </w:t>
      </w:r>
      <w:hyperlink r:id="rId531" w:tooltip="Revenue Legislation Amendment Act 2016" w:history="1">
        <w:r w:rsidR="005F2BDB">
          <w:rPr>
            <w:rStyle w:val="charCitHyperlinkAbbrev"/>
          </w:rPr>
          <w:t>A2016</w:t>
        </w:r>
        <w:r w:rsidR="005F2BDB">
          <w:rPr>
            <w:rStyle w:val="charCitHyperlinkAbbrev"/>
          </w:rPr>
          <w:noBreakHyphen/>
          <w:t>47</w:t>
        </w:r>
      </w:hyperlink>
      <w:r w:rsidR="005F2BDB">
        <w:t xml:space="preserve"> s 37</w:t>
      </w:r>
    </w:p>
    <w:p w14:paraId="22CA1CEB" w14:textId="77777777" w:rsidR="005F2BDB" w:rsidRDefault="001871FA" w:rsidP="005F2BDB">
      <w:pPr>
        <w:pStyle w:val="AmdtsEntryHd"/>
        <w:rPr>
          <w:szCs w:val="24"/>
        </w:rPr>
      </w:pPr>
      <w:r>
        <w:t>Time for lodging objection</w:t>
      </w:r>
    </w:p>
    <w:p w14:paraId="3EC42A7A" w14:textId="3A2BB6F4" w:rsidR="005F2BDB" w:rsidRPr="00F77F15" w:rsidRDefault="005F2BDB" w:rsidP="005F2BDB">
      <w:pPr>
        <w:pStyle w:val="AmdtsEntries"/>
      </w:pPr>
      <w:r>
        <w:t>s 102</w:t>
      </w:r>
      <w:r>
        <w:tab/>
        <w:t xml:space="preserve">am </w:t>
      </w:r>
      <w:hyperlink r:id="rId532" w:tooltip="Revenue Legislation Amendment Act 2016" w:history="1">
        <w:r>
          <w:rPr>
            <w:rStyle w:val="charCitHyperlinkAbbrev"/>
          </w:rPr>
          <w:t>A2016</w:t>
        </w:r>
        <w:r>
          <w:rPr>
            <w:rStyle w:val="charCitHyperlinkAbbrev"/>
          </w:rPr>
          <w:noBreakHyphen/>
          <w:t>47</w:t>
        </w:r>
      </w:hyperlink>
      <w:r>
        <w:t xml:space="preserve"> s 37</w:t>
      </w:r>
    </w:p>
    <w:p w14:paraId="069E72A0" w14:textId="77777777" w:rsidR="00AA5D72" w:rsidRDefault="00AA5D72">
      <w:pPr>
        <w:pStyle w:val="AmdtsEntryHd"/>
      </w:pPr>
      <w:r>
        <w:lastRenderedPageBreak/>
        <w:t>Objections lodged out of time</w:t>
      </w:r>
    </w:p>
    <w:p w14:paraId="07A0119C" w14:textId="08EF0201" w:rsidR="00AA5D72" w:rsidRDefault="00AA5D72">
      <w:pPr>
        <w:pStyle w:val="AmdtsEntries"/>
      </w:pPr>
      <w:r>
        <w:t>s 103</w:t>
      </w:r>
      <w:r>
        <w:tab/>
        <w:t xml:space="preserve">am </w:t>
      </w:r>
      <w:hyperlink r:id="rId533"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1.3992, amdt 1.3993</w:t>
      </w:r>
      <w:r w:rsidR="00AF1D42">
        <w:t xml:space="preserve">; </w:t>
      </w:r>
      <w:hyperlink r:id="rId534"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rsidR="00AF1D42">
        <w:t xml:space="preserve"> amdt 1.464, amdt 1.465</w:t>
      </w:r>
    </w:p>
    <w:p w14:paraId="22D04AF7" w14:textId="77777777" w:rsidR="00AF1D42" w:rsidRDefault="00AF1D42">
      <w:pPr>
        <w:pStyle w:val="AmdtsEntryHd"/>
        <w:rPr>
          <w:szCs w:val="24"/>
        </w:rPr>
      </w:pPr>
      <w:r>
        <w:rPr>
          <w:szCs w:val="24"/>
        </w:rPr>
        <w:t>Determination of objection</w:t>
      </w:r>
    </w:p>
    <w:p w14:paraId="2BD8AF89" w14:textId="505DEC2D" w:rsidR="00AF1D42" w:rsidRPr="00AF1D42" w:rsidRDefault="00AF1D42" w:rsidP="00AF1D42">
      <w:pPr>
        <w:pStyle w:val="AmdtsEntries"/>
      </w:pPr>
      <w:r>
        <w:t>s 104</w:t>
      </w:r>
      <w:r>
        <w:tab/>
        <w:t xml:space="preserve">am </w:t>
      </w:r>
      <w:hyperlink r:id="rId535"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1.466</w:t>
      </w:r>
    </w:p>
    <w:p w14:paraId="32D2F163" w14:textId="77777777" w:rsidR="00AA5D72" w:rsidRDefault="00AA5D72">
      <w:pPr>
        <w:pStyle w:val="AmdtsEntryHd"/>
      </w:pPr>
      <w:r>
        <w:t>Notice of determination</w:t>
      </w:r>
    </w:p>
    <w:p w14:paraId="61833BE7" w14:textId="621DC02E" w:rsidR="00AA5D72" w:rsidRDefault="00AA5D72" w:rsidP="00257036">
      <w:pPr>
        <w:pStyle w:val="AmdtsEntries"/>
        <w:keepNext/>
      </w:pPr>
      <w:r>
        <w:t>s 105</w:t>
      </w:r>
      <w:r>
        <w:tab/>
        <w:t xml:space="preserve">am </w:t>
      </w:r>
      <w:hyperlink r:id="rId536"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1.3994, amdt 1.3995</w:t>
      </w:r>
    </w:p>
    <w:p w14:paraId="029DFE10" w14:textId="2360AD93" w:rsidR="00AF1D42" w:rsidRDefault="00AF1D42">
      <w:pPr>
        <w:pStyle w:val="AmdtsEntries"/>
      </w:pPr>
      <w:r>
        <w:tab/>
        <w:t xml:space="preserve">sub </w:t>
      </w:r>
      <w:hyperlink r:id="rId537"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1.467</w:t>
      </w:r>
    </w:p>
    <w:p w14:paraId="022869EF" w14:textId="77777777" w:rsidR="00AF1D42" w:rsidRDefault="00AF1D42">
      <w:pPr>
        <w:pStyle w:val="AmdtsEntryHd"/>
      </w:pPr>
      <w:r>
        <w:t xml:space="preserve">Recovery of </w:t>
      </w:r>
      <w:r w:rsidR="002F522C">
        <w:t>tax pending objection or appeal</w:t>
      </w:r>
    </w:p>
    <w:p w14:paraId="63749931" w14:textId="580BD048" w:rsidR="00AF1D42" w:rsidRPr="00AF1D42" w:rsidRDefault="00AF1D42" w:rsidP="00AF1D42">
      <w:pPr>
        <w:pStyle w:val="AmdtsEntries"/>
      </w:pPr>
      <w:r>
        <w:t>s 106</w:t>
      </w:r>
      <w:r>
        <w:tab/>
      </w:r>
      <w:r w:rsidR="00B75BA8">
        <w:t xml:space="preserve">om </w:t>
      </w:r>
      <w:hyperlink r:id="rId538"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rsidR="00B75BA8">
        <w:t xml:space="preserve"> amdt 1.467</w:t>
      </w:r>
    </w:p>
    <w:p w14:paraId="0B25D374" w14:textId="77777777" w:rsidR="00AA5D72" w:rsidRDefault="00AA5D72">
      <w:pPr>
        <w:pStyle w:val="AmdtsEntryHd"/>
      </w:pPr>
      <w:r>
        <w:t>Appeals to tribunal</w:t>
      </w:r>
    </w:p>
    <w:p w14:paraId="452DAF21" w14:textId="7E223732" w:rsidR="00AA5D72" w:rsidRDefault="00AA5D72" w:rsidP="006A1DE1">
      <w:pPr>
        <w:pStyle w:val="AmdtsEntries"/>
        <w:keepNext/>
      </w:pPr>
      <w:r>
        <w:t>div 10.2 hdg</w:t>
      </w:r>
      <w:r>
        <w:tab/>
        <w:t xml:space="preserve">(prev pt 10 div 2 hdg) renum R2 LA (see </w:t>
      </w:r>
      <w:hyperlink r:id="rId539"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04A4625A" w14:textId="4E155B36" w:rsidR="00B75BA8" w:rsidRDefault="00B75BA8">
      <w:pPr>
        <w:pStyle w:val="AmdtsEntries"/>
      </w:pPr>
      <w:r>
        <w:tab/>
      </w:r>
      <w:r w:rsidR="00B83E1C">
        <w:t xml:space="preserve">sub </w:t>
      </w:r>
      <w:hyperlink r:id="rId540"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rsidR="00B83E1C">
        <w:t xml:space="preserve"> amdt 1.468</w:t>
      </w:r>
    </w:p>
    <w:p w14:paraId="315DD69C" w14:textId="77777777" w:rsidR="00AA5D72" w:rsidRDefault="00B83E1C">
      <w:pPr>
        <w:pStyle w:val="AmdtsEntryHd"/>
      </w:pPr>
      <w:r>
        <w:t>Definitions—div 10.2</w:t>
      </w:r>
    </w:p>
    <w:p w14:paraId="77FEF62F" w14:textId="06C981CB" w:rsidR="00AA5D72" w:rsidRDefault="00AA5D72" w:rsidP="00523D20">
      <w:pPr>
        <w:pStyle w:val="AmdtsEntries"/>
        <w:keepNext/>
      </w:pPr>
      <w:r>
        <w:t>s 107</w:t>
      </w:r>
      <w:r>
        <w:tab/>
        <w:t xml:space="preserve">am </w:t>
      </w:r>
      <w:hyperlink r:id="rId541" w:tooltip="Rates Act 2004" w:history="1">
        <w:r w:rsidR="00F77F15" w:rsidRPr="00F77F15">
          <w:rPr>
            <w:rStyle w:val="charCitHyperlinkAbbrev"/>
          </w:rPr>
          <w:t>A2004</w:t>
        </w:r>
        <w:r w:rsidR="00F77F15" w:rsidRPr="00F77F15">
          <w:rPr>
            <w:rStyle w:val="charCitHyperlinkAbbrev"/>
          </w:rPr>
          <w:noBreakHyphen/>
          <w:t>3</w:t>
        </w:r>
      </w:hyperlink>
      <w:r>
        <w:t xml:space="preserve"> amdt 1.7</w:t>
      </w:r>
    </w:p>
    <w:p w14:paraId="0B376F46" w14:textId="379EEA73" w:rsidR="00556C70" w:rsidRDefault="00556C70" w:rsidP="00523D20">
      <w:pPr>
        <w:pStyle w:val="AmdtsEntries"/>
        <w:keepNext/>
      </w:pPr>
      <w:r>
        <w:tab/>
        <w:t xml:space="preserve">sub </w:t>
      </w:r>
      <w:hyperlink r:id="rId542"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1.468</w:t>
      </w:r>
    </w:p>
    <w:p w14:paraId="68B49031" w14:textId="7F0E6D35" w:rsidR="00085B98" w:rsidRDefault="00085B98">
      <w:pPr>
        <w:pStyle w:val="AmdtsEntries"/>
      </w:pPr>
      <w:r>
        <w:tab/>
        <w:t xml:space="preserve">def </w:t>
      </w:r>
      <w:r>
        <w:rPr>
          <w:b/>
          <w:i/>
        </w:rPr>
        <w:t>commissioner-</w:t>
      </w:r>
      <w:r w:rsidRPr="007245E6">
        <w:rPr>
          <w:b/>
          <w:i/>
        </w:rPr>
        <w:t>reviewable decision</w:t>
      </w:r>
      <w:r w:rsidRPr="00085B98">
        <w:t xml:space="preserve"> </w:t>
      </w:r>
      <w:r>
        <w:t xml:space="preserve">ins </w:t>
      </w:r>
      <w:hyperlink r:id="rId543" w:tooltip="ACT Civil and Administrative Tribunal Legislation Amendment Act 2008 (No 2)" w:history="1">
        <w:r w:rsidRPr="00F77F15">
          <w:rPr>
            <w:rStyle w:val="charCitHyperlinkAbbrev"/>
          </w:rPr>
          <w:t>A2008</w:t>
        </w:r>
        <w:r w:rsidRPr="00F77F15">
          <w:rPr>
            <w:rStyle w:val="charCitHyperlinkAbbrev"/>
          </w:rPr>
          <w:noBreakHyphen/>
          <w:t>37</w:t>
        </w:r>
      </w:hyperlink>
      <w:r>
        <w:t xml:space="preserve"> amdt 1.468</w:t>
      </w:r>
    </w:p>
    <w:p w14:paraId="720C97BE" w14:textId="48A5C3C0" w:rsidR="00085B98" w:rsidRDefault="005F2BDB">
      <w:pPr>
        <w:pStyle w:val="AmdtsEntries"/>
      </w:pPr>
      <w:r>
        <w:tab/>
      </w:r>
      <w:r w:rsidR="007245E6">
        <w:t xml:space="preserve">def </w:t>
      </w:r>
      <w:r w:rsidR="007245E6" w:rsidRPr="007245E6">
        <w:rPr>
          <w:b/>
          <w:i/>
        </w:rPr>
        <w:t>internally reviewable decision</w:t>
      </w:r>
      <w:r w:rsidR="007245E6">
        <w:t xml:space="preserve"> </w:t>
      </w:r>
      <w:r w:rsidR="00085B98">
        <w:t xml:space="preserve">ins </w:t>
      </w:r>
      <w:hyperlink r:id="rId544" w:tooltip="ACT Civil and Administrative Tribunal Legislation Amendment Act 2008 (No 2)" w:history="1">
        <w:r w:rsidR="00085B98" w:rsidRPr="00F77F15">
          <w:rPr>
            <w:rStyle w:val="charCitHyperlinkAbbrev"/>
          </w:rPr>
          <w:t>A2008</w:t>
        </w:r>
        <w:r w:rsidR="00085B98" w:rsidRPr="00F77F15">
          <w:rPr>
            <w:rStyle w:val="charCitHyperlinkAbbrev"/>
          </w:rPr>
          <w:noBreakHyphen/>
          <w:t>37</w:t>
        </w:r>
      </w:hyperlink>
      <w:r w:rsidR="00085B98">
        <w:t xml:space="preserve"> amdt 1.468</w:t>
      </w:r>
    </w:p>
    <w:p w14:paraId="68263C19" w14:textId="11469605" w:rsidR="005F2BDB" w:rsidRPr="00F77F15" w:rsidRDefault="00085B98" w:rsidP="00085B98">
      <w:pPr>
        <w:pStyle w:val="AmdtsEntriesDefL2"/>
      </w:pPr>
      <w:r>
        <w:tab/>
      </w:r>
      <w:r w:rsidR="005F2BDB">
        <w:t xml:space="preserve">am </w:t>
      </w:r>
      <w:hyperlink r:id="rId545" w:tooltip="Revenue Legislation Amendment Act 2016" w:history="1">
        <w:r w:rsidR="005F2BDB">
          <w:rPr>
            <w:rStyle w:val="charCitHyperlinkAbbrev"/>
          </w:rPr>
          <w:t>A2016</w:t>
        </w:r>
        <w:r w:rsidR="005F2BDB">
          <w:rPr>
            <w:rStyle w:val="charCitHyperlinkAbbrev"/>
          </w:rPr>
          <w:noBreakHyphen/>
          <w:t>47</w:t>
        </w:r>
      </w:hyperlink>
      <w:r w:rsidR="005F2BDB">
        <w:t xml:space="preserve"> s 37</w:t>
      </w:r>
    </w:p>
    <w:p w14:paraId="1DDC7076" w14:textId="77777777" w:rsidR="00556C70" w:rsidRDefault="00556C70">
      <w:pPr>
        <w:pStyle w:val="AmdtsEntryHd"/>
      </w:pPr>
      <w:r>
        <w:t xml:space="preserve">Meaning of </w:t>
      </w:r>
      <w:r w:rsidRPr="00F77F15">
        <w:rPr>
          <w:rStyle w:val="charItals"/>
        </w:rPr>
        <w:t>reviewable decision</w:t>
      </w:r>
      <w:r>
        <w:t xml:space="preserve"> etc—div 10.2</w:t>
      </w:r>
    </w:p>
    <w:p w14:paraId="2CD32F7E" w14:textId="0505BE1F" w:rsidR="00556C70" w:rsidRPr="00556C70" w:rsidRDefault="00556C70" w:rsidP="00556C70">
      <w:pPr>
        <w:pStyle w:val="AmdtsEntries"/>
      </w:pPr>
      <w:r>
        <w:t>s 107A</w:t>
      </w:r>
      <w:r>
        <w:tab/>
        <w:t xml:space="preserve">ins </w:t>
      </w:r>
      <w:hyperlink r:id="rId546"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1.468</w:t>
      </w:r>
    </w:p>
    <w:p w14:paraId="3CD1B955" w14:textId="77777777" w:rsidR="00556C70" w:rsidRDefault="00556C70">
      <w:pPr>
        <w:pStyle w:val="AmdtsEntryHd"/>
      </w:pPr>
      <w:r>
        <w:t>Internal review notices</w:t>
      </w:r>
    </w:p>
    <w:p w14:paraId="54BFD36F" w14:textId="733D369D" w:rsidR="00556C70" w:rsidRPr="00556C70" w:rsidRDefault="00556C70" w:rsidP="00556C70">
      <w:pPr>
        <w:pStyle w:val="AmdtsEntries"/>
      </w:pPr>
      <w:r>
        <w:t>s 107B</w:t>
      </w:r>
      <w:r>
        <w:tab/>
        <w:t xml:space="preserve">ins </w:t>
      </w:r>
      <w:hyperlink r:id="rId547"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1.468</w:t>
      </w:r>
    </w:p>
    <w:p w14:paraId="5E1F3632" w14:textId="77777777" w:rsidR="00556C70" w:rsidRDefault="00556C70">
      <w:pPr>
        <w:pStyle w:val="AmdtsEntryHd"/>
      </w:pPr>
      <w:r>
        <w:t>Reviewable decision notices</w:t>
      </w:r>
    </w:p>
    <w:p w14:paraId="6E6EF314" w14:textId="5A6EFA2D" w:rsidR="00556C70" w:rsidRPr="00556C70" w:rsidRDefault="00556C70" w:rsidP="00556C70">
      <w:pPr>
        <w:pStyle w:val="AmdtsEntries"/>
      </w:pPr>
      <w:r>
        <w:t>s 108</w:t>
      </w:r>
      <w:r>
        <w:tab/>
        <w:t xml:space="preserve">sub </w:t>
      </w:r>
      <w:hyperlink r:id="rId548"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1.468</w:t>
      </w:r>
    </w:p>
    <w:p w14:paraId="31703B14" w14:textId="77777777" w:rsidR="00556C70" w:rsidRDefault="00556C70">
      <w:pPr>
        <w:pStyle w:val="AmdtsEntryHd"/>
      </w:pPr>
      <w:r>
        <w:t>Applications for review</w:t>
      </w:r>
    </w:p>
    <w:p w14:paraId="39974F00" w14:textId="539575A5" w:rsidR="00556C70" w:rsidRPr="00556C70" w:rsidRDefault="00556C70" w:rsidP="00556C70">
      <w:pPr>
        <w:pStyle w:val="AmdtsEntries"/>
      </w:pPr>
      <w:r>
        <w:t>s 108A</w:t>
      </w:r>
      <w:r>
        <w:tab/>
        <w:t xml:space="preserve">ins </w:t>
      </w:r>
      <w:hyperlink r:id="rId549"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1.468</w:t>
      </w:r>
    </w:p>
    <w:p w14:paraId="7CBE7994" w14:textId="77777777" w:rsidR="00556C70" w:rsidRDefault="00556C70">
      <w:pPr>
        <w:pStyle w:val="AmdtsEntryHd"/>
      </w:pPr>
      <w:r>
        <w:t>Grounds of review</w:t>
      </w:r>
    </w:p>
    <w:p w14:paraId="324B2704" w14:textId="519EA8D3" w:rsidR="00556C70" w:rsidRPr="00556C70" w:rsidRDefault="00556C70" w:rsidP="00556C70">
      <w:pPr>
        <w:pStyle w:val="AmdtsEntries"/>
      </w:pPr>
      <w:r>
        <w:t>s 108B</w:t>
      </w:r>
      <w:r>
        <w:tab/>
        <w:t xml:space="preserve">ins </w:t>
      </w:r>
      <w:hyperlink r:id="rId550"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1.468</w:t>
      </w:r>
    </w:p>
    <w:p w14:paraId="08248EDC" w14:textId="77777777" w:rsidR="00556C70" w:rsidRDefault="00C16D4D">
      <w:pPr>
        <w:pStyle w:val="AmdtsEntryHd"/>
      </w:pPr>
      <w:r>
        <w:t>Giving effect to ACAT decision</w:t>
      </w:r>
    </w:p>
    <w:p w14:paraId="7D894F8E" w14:textId="22BFBE50" w:rsidR="00C16D4D" w:rsidRPr="00C16D4D" w:rsidRDefault="00C16D4D" w:rsidP="00C16D4D">
      <w:pPr>
        <w:pStyle w:val="AmdtsEntries"/>
      </w:pPr>
      <w:r>
        <w:t>s 109</w:t>
      </w:r>
      <w:r>
        <w:tab/>
        <w:t xml:space="preserve">sub </w:t>
      </w:r>
      <w:hyperlink r:id="rId551"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1.468</w:t>
      </w:r>
    </w:p>
    <w:p w14:paraId="17BDFF49" w14:textId="77777777" w:rsidR="00AA5D72" w:rsidRDefault="00AA5D72">
      <w:pPr>
        <w:pStyle w:val="AmdtsEntryHd"/>
      </w:pPr>
      <w:r>
        <w:t>Interest</w:t>
      </w:r>
    </w:p>
    <w:p w14:paraId="6EF7615E" w14:textId="371CDD08" w:rsidR="00AA5D72" w:rsidRDefault="00AA5D72">
      <w:pPr>
        <w:pStyle w:val="AmdtsEntries"/>
      </w:pPr>
      <w:r>
        <w:t>div 10.3 hdg</w:t>
      </w:r>
      <w:r>
        <w:tab/>
        <w:t xml:space="preserve">(prev pt 10 div 3 hdg) renum R2 LA (see </w:t>
      </w:r>
      <w:hyperlink r:id="rId552"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235F48CA" w14:textId="77777777" w:rsidR="00523115" w:rsidRDefault="00523115">
      <w:pPr>
        <w:pStyle w:val="AmdtsEntryHd"/>
        <w:rPr>
          <w:szCs w:val="24"/>
        </w:rPr>
      </w:pPr>
      <w:r>
        <w:rPr>
          <w:szCs w:val="24"/>
        </w:rPr>
        <w:t>Interest payable on refunds</w:t>
      </w:r>
    </w:p>
    <w:p w14:paraId="197827C1" w14:textId="79187D82" w:rsidR="00523115" w:rsidRPr="00523115" w:rsidRDefault="00523115" w:rsidP="00523115">
      <w:pPr>
        <w:pStyle w:val="AmdtsEntries"/>
      </w:pPr>
      <w:r>
        <w:t>s 111</w:t>
      </w:r>
      <w:r>
        <w:tab/>
        <w:t xml:space="preserve">am </w:t>
      </w:r>
      <w:hyperlink r:id="rId553"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1.469</w:t>
      </w:r>
    </w:p>
    <w:p w14:paraId="3199DDB2" w14:textId="77777777" w:rsidR="00AA5D72" w:rsidRDefault="00AA5D72">
      <w:pPr>
        <w:pStyle w:val="AmdtsEntryHd"/>
      </w:pPr>
      <w:r>
        <w:t>Business groups</w:t>
      </w:r>
    </w:p>
    <w:p w14:paraId="76DAD38C" w14:textId="3427DC47" w:rsidR="00AA5D72" w:rsidRDefault="00AA5D72">
      <w:pPr>
        <w:pStyle w:val="AmdtsEntries"/>
        <w:keepNext/>
      </w:pPr>
      <w:r>
        <w:t>div 11.1 hdg</w:t>
      </w:r>
      <w:r>
        <w:tab/>
        <w:t xml:space="preserve">(prev pt 11 div 1 hdg) renum R2 LA (see </w:t>
      </w:r>
      <w:hyperlink r:id="rId554"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43F2928D" w14:textId="71FC3427" w:rsidR="00AA5D72" w:rsidRDefault="00AA5D72">
      <w:pPr>
        <w:pStyle w:val="AmdtsEntries"/>
      </w:pPr>
      <w:r>
        <w:tab/>
        <w:t xml:space="preserve">om </w:t>
      </w:r>
      <w:hyperlink r:id="rId555"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1.3</w:t>
      </w:r>
    </w:p>
    <w:p w14:paraId="4BED0C41" w14:textId="77777777" w:rsidR="00AA5D72" w:rsidRDefault="00AA5D72">
      <w:pPr>
        <w:pStyle w:val="AmdtsEntryHd"/>
        <w:rPr>
          <w:szCs w:val="24"/>
        </w:rPr>
      </w:pPr>
      <w:r>
        <w:rPr>
          <w:szCs w:val="24"/>
        </w:rPr>
        <w:lastRenderedPageBreak/>
        <w:t>Membership of groups</w:t>
      </w:r>
    </w:p>
    <w:p w14:paraId="5FFBFC11" w14:textId="3935E83A" w:rsidR="00AA5D72" w:rsidRDefault="00AA5D72">
      <w:pPr>
        <w:pStyle w:val="AmdtsEntries"/>
      </w:pPr>
      <w:r>
        <w:t>s 112</w:t>
      </w:r>
      <w:r>
        <w:tab/>
        <w:t xml:space="preserve">om </w:t>
      </w:r>
      <w:hyperlink r:id="rId556"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1.3</w:t>
      </w:r>
    </w:p>
    <w:p w14:paraId="61020BF0" w14:textId="77777777" w:rsidR="00AA5D72" w:rsidRDefault="00AA5D72">
      <w:pPr>
        <w:pStyle w:val="AmdtsEntryHd"/>
        <w:rPr>
          <w:szCs w:val="24"/>
        </w:rPr>
      </w:pPr>
      <w:r>
        <w:t>Primary groups of corporations</w:t>
      </w:r>
    </w:p>
    <w:p w14:paraId="2690E861" w14:textId="72CC9551" w:rsidR="00AA5D72" w:rsidRDefault="00AA5D72">
      <w:pPr>
        <w:pStyle w:val="AmdtsEntries"/>
      </w:pPr>
      <w:r>
        <w:t>s 113</w:t>
      </w:r>
      <w:r>
        <w:tab/>
        <w:t xml:space="preserve">om </w:t>
      </w:r>
      <w:hyperlink r:id="rId557"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1.3</w:t>
      </w:r>
    </w:p>
    <w:p w14:paraId="202FA430" w14:textId="77777777" w:rsidR="00AA5D72" w:rsidRDefault="00AA5D72">
      <w:pPr>
        <w:pStyle w:val="AmdtsEntryHd"/>
        <w:rPr>
          <w:szCs w:val="24"/>
        </w:rPr>
      </w:pPr>
      <w:r>
        <w:t>Primary groups arising from the use of common employees</w:t>
      </w:r>
    </w:p>
    <w:p w14:paraId="5EBA7BD5" w14:textId="02F00AB6" w:rsidR="00AA5D72" w:rsidRDefault="00AA5D72">
      <w:pPr>
        <w:pStyle w:val="AmdtsEntries"/>
      </w:pPr>
      <w:r>
        <w:t>s 114</w:t>
      </w:r>
      <w:r>
        <w:tab/>
        <w:t xml:space="preserve">om </w:t>
      </w:r>
      <w:hyperlink r:id="rId558"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1.3</w:t>
      </w:r>
    </w:p>
    <w:p w14:paraId="332D95A3" w14:textId="77777777" w:rsidR="00AA5D72" w:rsidRDefault="00AA5D72">
      <w:pPr>
        <w:pStyle w:val="AmdtsEntryHd"/>
        <w:rPr>
          <w:szCs w:val="24"/>
        </w:rPr>
      </w:pPr>
      <w:r>
        <w:t>Primary groups of commonly controlled businesses</w:t>
      </w:r>
    </w:p>
    <w:p w14:paraId="76D26055" w14:textId="60626B75" w:rsidR="00AA5D72" w:rsidRDefault="00AA5D72">
      <w:pPr>
        <w:pStyle w:val="AmdtsEntries"/>
      </w:pPr>
      <w:r>
        <w:t>s 115</w:t>
      </w:r>
      <w:r>
        <w:tab/>
        <w:t xml:space="preserve">om </w:t>
      </w:r>
      <w:hyperlink r:id="rId559"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1.3</w:t>
      </w:r>
    </w:p>
    <w:p w14:paraId="7FC6A013" w14:textId="77777777" w:rsidR="00AA5D72" w:rsidRDefault="00AA5D72">
      <w:pPr>
        <w:pStyle w:val="AmdtsEntryHd"/>
        <w:rPr>
          <w:szCs w:val="24"/>
        </w:rPr>
      </w:pPr>
      <w:r>
        <w:t>Smaller primary groups are subsumed under larger groups</w:t>
      </w:r>
    </w:p>
    <w:p w14:paraId="01F7FB35" w14:textId="23B2561B" w:rsidR="00AA5D72" w:rsidRDefault="00AA5D72">
      <w:pPr>
        <w:pStyle w:val="AmdtsEntries"/>
      </w:pPr>
      <w:r>
        <w:t>s 116</w:t>
      </w:r>
      <w:r>
        <w:tab/>
        <w:t xml:space="preserve">om </w:t>
      </w:r>
      <w:hyperlink r:id="rId560"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1.3</w:t>
      </w:r>
    </w:p>
    <w:p w14:paraId="216CCEF0" w14:textId="77777777" w:rsidR="006A1DE1" w:rsidRDefault="006A1DE1" w:rsidP="006A1DE1">
      <w:pPr>
        <w:pStyle w:val="AmdtsEntryHd"/>
        <w:rPr>
          <w:szCs w:val="24"/>
        </w:rPr>
      </w:pPr>
      <w:r>
        <w:t>Public officer of body corporate</w:t>
      </w:r>
    </w:p>
    <w:p w14:paraId="664B86E2" w14:textId="1A6F534D" w:rsidR="006A1DE1" w:rsidRDefault="006A1DE1" w:rsidP="006A1DE1">
      <w:pPr>
        <w:pStyle w:val="AmdtsEntries"/>
      </w:pPr>
      <w:r>
        <w:t>s 117</w:t>
      </w:r>
      <w:r>
        <w:tab/>
        <w:t xml:space="preserve">am </w:t>
      </w:r>
      <w:hyperlink r:id="rId561" w:tooltip="Statute Law Amendment Act 2009 (No 2)" w:history="1">
        <w:r w:rsidR="00F77F15" w:rsidRPr="00F77F15">
          <w:rPr>
            <w:rStyle w:val="charCitHyperlinkAbbrev"/>
          </w:rPr>
          <w:t>A2009</w:t>
        </w:r>
        <w:r w:rsidR="00F77F15" w:rsidRPr="00F77F15">
          <w:rPr>
            <w:rStyle w:val="charCitHyperlinkAbbrev"/>
          </w:rPr>
          <w:noBreakHyphen/>
          <w:t>49</w:t>
        </w:r>
      </w:hyperlink>
      <w:r>
        <w:t xml:space="preserve"> amdt 3.186</w:t>
      </w:r>
      <w:r w:rsidR="005F2BDB">
        <w:t xml:space="preserve">; </w:t>
      </w:r>
      <w:hyperlink r:id="rId562" w:tooltip="Revenue Legislation Amendment Act 2016" w:history="1">
        <w:r w:rsidR="005F2BDB">
          <w:rPr>
            <w:rStyle w:val="charCitHyperlinkAbbrev"/>
          </w:rPr>
          <w:t>A2016</w:t>
        </w:r>
        <w:r w:rsidR="005F2BDB">
          <w:rPr>
            <w:rStyle w:val="charCitHyperlinkAbbrev"/>
          </w:rPr>
          <w:noBreakHyphen/>
          <w:t>47</w:t>
        </w:r>
      </w:hyperlink>
      <w:r w:rsidR="005F2BDB">
        <w:t xml:space="preserve"> s 37</w:t>
      </w:r>
    </w:p>
    <w:p w14:paraId="7A8277B2" w14:textId="77777777" w:rsidR="00AA5D72" w:rsidRDefault="00AA5D72">
      <w:pPr>
        <w:pStyle w:val="AmdtsEntryHd"/>
      </w:pPr>
      <w:r>
        <w:t>Treatment of bodies corporate</w:t>
      </w:r>
    </w:p>
    <w:p w14:paraId="7A36E192" w14:textId="6CFF468C" w:rsidR="00AA5D72" w:rsidRDefault="00AA5D72">
      <w:pPr>
        <w:pStyle w:val="AmdtsEntries"/>
      </w:pPr>
      <w:r>
        <w:t>div 11.2 hdg</w:t>
      </w:r>
      <w:r>
        <w:tab/>
        <w:t xml:space="preserve">(prev pt 11 div 2 hdg) renum R2 LA (see </w:t>
      </w:r>
      <w:hyperlink r:id="rId563"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26788C43" w14:textId="77777777" w:rsidR="00AA5D72" w:rsidRDefault="00AA5D72">
      <w:pPr>
        <w:pStyle w:val="AmdtsEntryHd"/>
      </w:pPr>
      <w:r>
        <w:t>Payments</w:t>
      </w:r>
    </w:p>
    <w:p w14:paraId="79A9A14E" w14:textId="44BA3419" w:rsidR="00AA5D72" w:rsidRDefault="00AA5D72">
      <w:pPr>
        <w:pStyle w:val="AmdtsEntries"/>
      </w:pPr>
      <w:r>
        <w:t>div 11.3 hdg</w:t>
      </w:r>
      <w:r>
        <w:tab/>
        <w:t xml:space="preserve">(prev pt 11 div 3 hdg) renum R2 LA (see </w:t>
      </w:r>
      <w:hyperlink r:id="rId564"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7B9E2BA9" w14:textId="77777777" w:rsidR="00AA5D72" w:rsidRDefault="00AA5D72">
      <w:pPr>
        <w:pStyle w:val="AmdtsEntryHd"/>
      </w:pPr>
      <w:r>
        <w:t>Means and time of payment</w:t>
      </w:r>
    </w:p>
    <w:p w14:paraId="7DFDFC2F" w14:textId="1ECC3F37" w:rsidR="00AA5D72" w:rsidRDefault="00AA5D72">
      <w:pPr>
        <w:pStyle w:val="AmdtsEntries"/>
      </w:pPr>
      <w:r>
        <w:t>s 122</w:t>
      </w:r>
      <w:r>
        <w:tab/>
        <w:t xml:space="preserve">am </w:t>
      </w:r>
      <w:hyperlink r:id="rId565" w:tooltip="Revenue Legislation Amendment Act 2006 (No 3)" w:history="1">
        <w:r w:rsidR="00F77F15" w:rsidRPr="00F77F15">
          <w:rPr>
            <w:rStyle w:val="charCitHyperlinkAbbrev"/>
          </w:rPr>
          <w:t>A2006</w:t>
        </w:r>
        <w:r w:rsidR="00F77F15" w:rsidRPr="00F77F15">
          <w:rPr>
            <w:rStyle w:val="charCitHyperlinkAbbrev"/>
          </w:rPr>
          <w:noBreakHyphen/>
          <w:t>37</w:t>
        </w:r>
      </w:hyperlink>
      <w:r>
        <w:t xml:space="preserve"> s 19; ss renum R17 LA</w:t>
      </w:r>
      <w:r w:rsidR="00934CFF">
        <w:t>;</w:t>
      </w:r>
      <w:r w:rsidR="00934CFF" w:rsidRPr="00666B7C">
        <w:t xml:space="preserve"> </w:t>
      </w:r>
      <w:hyperlink r:id="rId566" w:tooltip="Revenue Legislation Amendment Act 2017" w:history="1">
        <w:r w:rsidR="00934CFF" w:rsidRPr="00666B7C">
          <w:rPr>
            <w:rStyle w:val="charCitHyperlinkAbbrev"/>
          </w:rPr>
          <w:t>A2017</w:t>
        </w:r>
        <w:r w:rsidR="00934CFF" w:rsidRPr="00666B7C">
          <w:rPr>
            <w:rStyle w:val="charCitHyperlinkAbbrev"/>
          </w:rPr>
          <w:noBreakHyphen/>
          <w:t>1</w:t>
        </w:r>
      </w:hyperlink>
      <w:r w:rsidR="00934CFF" w:rsidRPr="00666B7C">
        <w:t xml:space="preserve"> amdt </w:t>
      </w:r>
      <w:r w:rsidR="00934CFF">
        <w:t>1.129</w:t>
      </w:r>
    </w:p>
    <w:p w14:paraId="13C098C7" w14:textId="77777777" w:rsidR="00AA5D72" w:rsidRDefault="00AA5D72">
      <w:pPr>
        <w:pStyle w:val="AmdtsEntryHd"/>
      </w:pPr>
      <w:r>
        <w:t>Notices and service of documents</w:t>
      </w:r>
    </w:p>
    <w:p w14:paraId="5EB1CDF4" w14:textId="0BBE8BDF" w:rsidR="00AA5D72" w:rsidRDefault="00AA5D72">
      <w:pPr>
        <w:pStyle w:val="AmdtsEntries"/>
      </w:pPr>
      <w:r>
        <w:t>div 11.4 hdg</w:t>
      </w:r>
      <w:r>
        <w:tab/>
        <w:t xml:space="preserve">(prev pt 11 div 4 hdg) renum R2 LA (see </w:t>
      </w:r>
      <w:hyperlink r:id="rId567"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6636E44D" w14:textId="77777777" w:rsidR="00523115" w:rsidRDefault="00523115">
      <w:pPr>
        <w:pStyle w:val="AmdtsEntryHd"/>
        <w:rPr>
          <w:szCs w:val="24"/>
        </w:rPr>
      </w:pPr>
      <w:r>
        <w:rPr>
          <w:szCs w:val="24"/>
        </w:rPr>
        <w:t>Notification of decisions</w:t>
      </w:r>
    </w:p>
    <w:p w14:paraId="62E155EE" w14:textId="6EB6A8C2" w:rsidR="00523115" w:rsidRPr="00523115" w:rsidRDefault="00523115" w:rsidP="00523115">
      <w:pPr>
        <w:pStyle w:val="AmdtsEntries"/>
      </w:pPr>
      <w:r>
        <w:t>s 126</w:t>
      </w:r>
      <w:r>
        <w:tab/>
        <w:t xml:space="preserve">om </w:t>
      </w:r>
      <w:hyperlink r:id="rId568"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1.470</w:t>
      </w:r>
    </w:p>
    <w:p w14:paraId="79AA843E" w14:textId="77777777" w:rsidR="00C80E79" w:rsidRDefault="00C80E79">
      <w:pPr>
        <w:pStyle w:val="AmdtsEntryHd"/>
      </w:pPr>
      <w:r>
        <w:t>Service of documents on commissioner</w:t>
      </w:r>
    </w:p>
    <w:p w14:paraId="1DA0373C" w14:textId="571D3BED" w:rsidR="00C80E79" w:rsidRPr="00C80E79" w:rsidRDefault="00C80E79" w:rsidP="00C80E79">
      <w:pPr>
        <w:pStyle w:val="AmdtsEntries"/>
      </w:pPr>
      <w:r>
        <w:t>s 127</w:t>
      </w:r>
      <w:r>
        <w:tab/>
        <w:t xml:space="preserve">am </w:t>
      </w:r>
      <w:hyperlink r:id="rId569" w:tooltip="Statute Law Amendment Act 2015" w:history="1">
        <w:r>
          <w:rPr>
            <w:rStyle w:val="charCitHyperlinkAbbrev"/>
          </w:rPr>
          <w:t>A2015</w:t>
        </w:r>
        <w:r>
          <w:rPr>
            <w:rStyle w:val="charCitHyperlinkAbbrev"/>
          </w:rPr>
          <w:noBreakHyphen/>
          <w:t>15</w:t>
        </w:r>
      </w:hyperlink>
      <w:r>
        <w:t xml:space="preserve"> amdt 3.214, amdt 3.215</w:t>
      </w:r>
    </w:p>
    <w:p w14:paraId="2673C440" w14:textId="77777777" w:rsidR="00C80E79" w:rsidRDefault="00C80E79">
      <w:pPr>
        <w:pStyle w:val="AmdtsEntryHd"/>
      </w:pPr>
      <w:r>
        <w:t>Service of documents by commissioner</w:t>
      </w:r>
    </w:p>
    <w:p w14:paraId="423CA1B8" w14:textId="2A1B58F7" w:rsidR="00C80E79" w:rsidRPr="00C80E79" w:rsidRDefault="00C80E79" w:rsidP="00C80E79">
      <w:pPr>
        <w:pStyle w:val="AmdtsEntries"/>
      </w:pPr>
      <w:r>
        <w:t>s 129</w:t>
      </w:r>
      <w:r>
        <w:tab/>
        <w:t xml:space="preserve">am </w:t>
      </w:r>
      <w:hyperlink r:id="rId570" w:tooltip="Statute Law Amendment Act 2015" w:history="1">
        <w:r>
          <w:rPr>
            <w:rStyle w:val="charCitHyperlinkAbbrev"/>
          </w:rPr>
          <w:t>A2015</w:t>
        </w:r>
        <w:r>
          <w:rPr>
            <w:rStyle w:val="charCitHyperlinkAbbrev"/>
          </w:rPr>
          <w:noBreakHyphen/>
          <w:t>15</w:t>
        </w:r>
      </w:hyperlink>
      <w:r>
        <w:t xml:space="preserve"> amdt 3.216, amdt 3.217</w:t>
      </w:r>
    </w:p>
    <w:p w14:paraId="2B14DAD9" w14:textId="77777777" w:rsidR="00AA5D72" w:rsidRDefault="00AA5D72">
      <w:pPr>
        <w:pStyle w:val="AmdtsEntryHd"/>
      </w:pPr>
      <w:r>
        <w:t>Proceedings and evidence</w:t>
      </w:r>
    </w:p>
    <w:p w14:paraId="5A1C89DA" w14:textId="45598EF1" w:rsidR="00AA5D72" w:rsidRDefault="00AA5D72">
      <w:pPr>
        <w:pStyle w:val="AmdtsEntries"/>
      </w:pPr>
      <w:r>
        <w:t>div 11.5 hdg</w:t>
      </w:r>
      <w:r>
        <w:tab/>
        <w:t xml:space="preserve">(prev pt 11 div 5 hdg) renum R2 LA (see </w:t>
      </w:r>
      <w:hyperlink r:id="rId571"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amdt 1.11)</w:t>
      </w:r>
    </w:p>
    <w:p w14:paraId="13E153EE" w14:textId="77777777" w:rsidR="00AA5D72" w:rsidRDefault="00AA5D72">
      <w:pPr>
        <w:pStyle w:val="AmdtsEntryHd"/>
      </w:pPr>
      <w:r>
        <w:t>Judicial notice of commissioner’s name and signature</w:t>
      </w:r>
    </w:p>
    <w:p w14:paraId="465D7BDF" w14:textId="44C9FA96" w:rsidR="00AA5D72" w:rsidRDefault="00AA5D72">
      <w:pPr>
        <w:pStyle w:val="AmdtsEntries"/>
      </w:pPr>
      <w:r>
        <w:t>s 130</w:t>
      </w:r>
      <w:r>
        <w:tab/>
        <w:t xml:space="preserve">om </w:t>
      </w:r>
      <w:hyperlink r:id="rId572"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3.276</w:t>
      </w:r>
    </w:p>
    <w:p w14:paraId="0B65EC83" w14:textId="56FB96F4" w:rsidR="00D554D2" w:rsidRDefault="00E311B6" w:rsidP="00D554D2">
      <w:pPr>
        <w:pStyle w:val="AmdtsEntryHd"/>
      </w:pPr>
      <w:r w:rsidRPr="00873441">
        <w:t>Revenue measures—deferral, exemption and rebate schemes</w:t>
      </w:r>
    </w:p>
    <w:p w14:paraId="602F108A" w14:textId="59B13205" w:rsidR="00D554D2" w:rsidRDefault="00D554D2">
      <w:pPr>
        <w:pStyle w:val="AmdtsEntries"/>
      </w:pPr>
      <w:r>
        <w:t>div 11.5A hdg</w:t>
      </w:r>
      <w:r>
        <w:tab/>
        <w:t xml:space="preserve">ins </w:t>
      </w:r>
      <w:hyperlink r:id="rId573" w:tooltip="COVID-19 Emergency Response Legislation Amendment Act 2020" w:history="1">
        <w:r>
          <w:rPr>
            <w:rStyle w:val="charCitHyperlinkAbbrev"/>
          </w:rPr>
          <w:t>A2020</w:t>
        </w:r>
        <w:r>
          <w:rPr>
            <w:rStyle w:val="charCitHyperlinkAbbrev"/>
          </w:rPr>
          <w:noBreakHyphen/>
          <w:t>14</w:t>
        </w:r>
      </w:hyperlink>
      <w:r>
        <w:t xml:space="preserve"> amdt 1.134</w:t>
      </w:r>
    </w:p>
    <w:p w14:paraId="1812A6E0" w14:textId="7ECE6199" w:rsidR="00E311B6" w:rsidRDefault="00E311B6">
      <w:pPr>
        <w:pStyle w:val="AmdtsEntries"/>
      </w:pPr>
      <w:r>
        <w:tab/>
        <w:t xml:space="preserve">sub </w:t>
      </w:r>
      <w:hyperlink r:id="rId574"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29</w:t>
      </w:r>
    </w:p>
    <w:p w14:paraId="27249AFD" w14:textId="77777777" w:rsidR="00D554D2" w:rsidRDefault="00E73929" w:rsidP="00D554D2">
      <w:pPr>
        <w:pStyle w:val="AmdtsEntryHd"/>
      </w:pPr>
      <w:r>
        <w:rPr>
          <w:lang w:eastAsia="en-AU"/>
        </w:rPr>
        <w:t>Definitions—div 11.5A</w:t>
      </w:r>
    </w:p>
    <w:p w14:paraId="425AA783" w14:textId="18553B0C" w:rsidR="00D554D2" w:rsidRDefault="00D554D2">
      <w:pPr>
        <w:pStyle w:val="AmdtsEntries"/>
      </w:pPr>
      <w:r>
        <w:t>s 137A</w:t>
      </w:r>
      <w:r>
        <w:tab/>
        <w:t xml:space="preserve">ins </w:t>
      </w:r>
      <w:hyperlink r:id="rId575" w:tooltip="COVID-19 Emergency Response Legislation Amendment Act 2020" w:history="1">
        <w:r>
          <w:rPr>
            <w:rStyle w:val="charCitHyperlinkAbbrev"/>
          </w:rPr>
          <w:t>A2020</w:t>
        </w:r>
        <w:r>
          <w:rPr>
            <w:rStyle w:val="charCitHyperlinkAbbrev"/>
          </w:rPr>
          <w:noBreakHyphen/>
          <w:t>14</w:t>
        </w:r>
      </w:hyperlink>
      <w:r>
        <w:t xml:space="preserve"> amdt 1.134</w:t>
      </w:r>
    </w:p>
    <w:p w14:paraId="741083BE" w14:textId="23077671" w:rsidR="00E311B6" w:rsidRDefault="00E311B6" w:rsidP="00E311B6">
      <w:pPr>
        <w:pStyle w:val="AmdtsEntries"/>
      </w:pPr>
      <w:r>
        <w:tab/>
        <w:t xml:space="preserve">sub </w:t>
      </w:r>
      <w:hyperlink r:id="rId576"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30</w:t>
      </w:r>
    </w:p>
    <w:p w14:paraId="2AD930FF" w14:textId="6AE44A71" w:rsidR="00CF5C34" w:rsidRPr="004169D7" w:rsidRDefault="00CF5C34">
      <w:pPr>
        <w:pStyle w:val="AmdtsEntries"/>
      </w:pPr>
      <w:r>
        <w:tab/>
      </w:r>
      <w:r w:rsidR="004169D7" w:rsidRPr="004169D7">
        <w:t xml:space="preserve">def </w:t>
      </w:r>
      <w:r w:rsidR="004169D7" w:rsidRPr="004169D7">
        <w:rPr>
          <w:rStyle w:val="charBoldItals"/>
        </w:rPr>
        <w:t>deferral scheme</w:t>
      </w:r>
      <w:r w:rsidR="004169D7" w:rsidRPr="004169D7">
        <w:t xml:space="preserve"> ins </w:t>
      </w:r>
      <w:hyperlink r:id="rId577" w:tooltip="Operational Efficiencies (COVID-19) Legislation Amendment Act 2021" w:history="1">
        <w:r w:rsidR="004169D7" w:rsidRPr="00E311B6">
          <w:rPr>
            <w:rStyle w:val="charCitHyperlinkAbbrev"/>
          </w:rPr>
          <w:t>A2021</w:t>
        </w:r>
        <w:r w:rsidR="004169D7" w:rsidRPr="00E311B6">
          <w:rPr>
            <w:rStyle w:val="charCitHyperlinkAbbrev"/>
          </w:rPr>
          <w:noBreakHyphen/>
          <w:t>24</w:t>
        </w:r>
      </w:hyperlink>
      <w:r w:rsidR="004169D7" w:rsidRPr="004169D7">
        <w:t xml:space="preserve"> s 30</w:t>
      </w:r>
    </w:p>
    <w:p w14:paraId="53E6DC3F" w14:textId="11931BEB" w:rsidR="004169D7" w:rsidRPr="004169D7" w:rsidRDefault="004169D7" w:rsidP="004169D7">
      <w:pPr>
        <w:pStyle w:val="AmdtsEntries"/>
      </w:pPr>
      <w:r>
        <w:tab/>
      </w:r>
      <w:r w:rsidRPr="004169D7">
        <w:t xml:space="preserve">def </w:t>
      </w:r>
      <w:r>
        <w:rPr>
          <w:rStyle w:val="charBoldItals"/>
        </w:rPr>
        <w:t>exemption</w:t>
      </w:r>
      <w:r w:rsidRPr="004169D7">
        <w:rPr>
          <w:rStyle w:val="charBoldItals"/>
        </w:rPr>
        <w:t xml:space="preserve"> scheme</w:t>
      </w:r>
      <w:r w:rsidRPr="004169D7">
        <w:t xml:space="preserve"> ins </w:t>
      </w:r>
      <w:hyperlink r:id="rId578" w:tooltip="Operational Efficiencies (COVID-19) Legislation Amendment Act 2021" w:history="1">
        <w:r w:rsidRPr="00E311B6">
          <w:rPr>
            <w:rStyle w:val="charCitHyperlinkAbbrev"/>
          </w:rPr>
          <w:t>A2021</w:t>
        </w:r>
        <w:r w:rsidRPr="00E311B6">
          <w:rPr>
            <w:rStyle w:val="charCitHyperlinkAbbrev"/>
          </w:rPr>
          <w:noBreakHyphen/>
          <w:t>24</w:t>
        </w:r>
      </w:hyperlink>
      <w:r w:rsidRPr="004169D7">
        <w:t xml:space="preserve"> s 30</w:t>
      </w:r>
    </w:p>
    <w:p w14:paraId="0E6D332B" w14:textId="26F1124A" w:rsidR="004169D7" w:rsidRPr="004169D7" w:rsidRDefault="004169D7" w:rsidP="004169D7">
      <w:pPr>
        <w:pStyle w:val="AmdtsEntries"/>
      </w:pPr>
      <w:r>
        <w:lastRenderedPageBreak/>
        <w:tab/>
      </w:r>
      <w:r w:rsidRPr="004169D7">
        <w:t xml:space="preserve">def </w:t>
      </w:r>
      <w:r>
        <w:rPr>
          <w:rStyle w:val="charBoldItals"/>
        </w:rPr>
        <w:t>rebate</w:t>
      </w:r>
      <w:r w:rsidRPr="004169D7">
        <w:rPr>
          <w:rStyle w:val="charBoldItals"/>
        </w:rPr>
        <w:t xml:space="preserve"> scheme</w:t>
      </w:r>
      <w:r w:rsidRPr="004169D7">
        <w:t xml:space="preserve"> ins </w:t>
      </w:r>
      <w:hyperlink r:id="rId579" w:tooltip="Operational Efficiencies (COVID-19) Legislation Amendment Act 2021" w:history="1">
        <w:r w:rsidRPr="00E311B6">
          <w:rPr>
            <w:rStyle w:val="charCitHyperlinkAbbrev"/>
          </w:rPr>
          <w:t>A2021</w:t>
        </w:r>
        <w:r w:rsidRPr="00E311B6">
          <w:rPr>
            <w:rStyle w:val="charCitHyperlinkAbbrev"/>
          </w:rPr>
          <w:noBreakHyphen/>
          <w:t>24</w:t>
        </w:r>
      </w:hyperlink>
      <w:r w:rsidRPr="004169D7">
        <w:t xml:space="preserve"> s 30</w:t>
      </w:r>
    </w:p>
    <w:p w14:paraId="67C1E55A" w14:textId="76887C60" w:rsidR="004169D7" w:rsidRPr="004169D7" w:rsidRDefault="004169D7" w:rsidP="004169D7">
      <w:pPr>
        <w:pStyle w:val="AmdtsEntries"/>
      </w:pPr>
      <w:r>
        <w:tab/>
      </w:r>
      <w:r w:rsidRPr="004169D7">
        <w:t xml:space="preserve">def </w:t>
      </w:r>
      <w:r w:rsidRPr="004169D7">
        <w:rPr>
          <w:rStyle w:val="charBoldItals"/>
        </w:rPr>
        <w:t>scheme</w:t>
      </w:r>
      <w:r w:rsidRPr="004169D7">
        <w:t xml:space="preserve"> ins </w:t>
      </w:r>
      <w:hyperlink r:id="rId580" w:tooltip="Operational Efficiencies (COVID-19) Legislation Amendment Act 2021" w:history="1">
        <w:r w:rsidRPr="00E311B6">
          <w:rPr>
            <w:rStyle w:val="charCitHyperlinkAbbrev"/>
          </w:rPr>
          <w:t>A2021</w:t>
        </w:r>
        <w:r w:rsidRPr="00E311B6">
          <w:rPr>
            <w:rStyle w:val="charCitHyperlinkAbbrev"/>
          </w:rPr>
          <w:noBreakHyphen/>
          <w:t>24</w:t>
        </w:r>
      </w:hyperlink>
      <w:r w:rsidRPr="004169D7">
        <w:t xml:space="preserve"> s 30</w:t>
      </w:r>
    </w:p>
    <w:p w14:paraId="69396965" w14:textId="77777777" w:rsidR="00D554D2" w:rsidRDefault="00E73929" w:rsidP="00D554D2">
      <w:pPr>
        <w:pStyle w:val="AmdtsEntryHd"/>
      </w:pPr>
      <w:r>
        <w:t>Application—div 11.5A</w:t>
      </w:r>
    </w:p>
    <w:p w14:paraId="5A8D41D3" w14:textId="5BE055CE" w:rsidR="00D554D2" w:rsidRDefault="00D554D2">
      <w:pPr>
        <w:pStyle w:val="AmdtsEntries"/>
      </w:pPr>
      <w:r>
        <w:t>s 137B</w:t>
      </w:r>
      <w:r w:rsidR="00E73929">
        <w:tab/>
        <w:t xml:space="preserve">ins </w:t>
      </w:r>
      <w:hyperlink r:id="rId581" w:tooltip="COVID-19 Emergency Response Legislation Amendment Act 2020" w:history="1">
        <w:r w:rsidR="00E73929">
          <w:rPr>
            <w:rStyle w:val="charCitHyperlinkAbbrev"/>
          </w:rPr>
          <w:t>A2020</w:t>
        </w:r>
        <w:r w:rsidR="00E73929">
          <w:rPr>
            <w:rStyle w:val="charCitHyperlinkAbbrev"/>
          </w:rPr>
          <w:noBreakHyphen/>
          <w:t>14</w:t>
        </w:r>
      </w:hyperlink>
      <w:r w:rsidR="00E73929">
        <w:t xml:space="preserve"> amdt 1.134</w:t>
      </w:r>
    </w:p>
    <w:p w14:paraId="6EE4F79F" w14:textId="24A3CEDE" w:rsidR="004169D7" w:rsidRDefault="004169D7">
      <w:pPr>
        <w:pStyle w:val="AmdtsEntries"/>
      </w:pPr>
      <w:r>
        <w:tab/>
        <w:t xml:space="preserve">am </w:t>
      </w:r>
      <w:hyperlink r:id="rId582"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31</w:t>
      </w:r>
    </w:p>
    <w:p w14:paraId="75698F87" w14:textId="77777777" w:rsidR="00D554D2" w:rsidRDefault="00E73929" w:rsidP="00D554D2">
      <w:pPr>
        <w:pStyle w:val="AmdtsEntryHd"/>
      </w:pPr>
      <w:r>
        <w:t>Ministerial considerations for determining a scheme—div 11.5A</w:t>
      </w:r>
    </w:p>
    <w:p w14:paraId="6DB42AA5" w14:textId="33F9AB48" w:rsidR="00D554D2" w:rsidRDefault="00D554D2" w:rsidP="004353F7">
      <w:pPr>
        <w:pStyle w:val="AmdtsEntries"/>
        <w:keepNext/>
      </w:pPr>
      <w:r>
        <w:t>s 137C</w:t>
      </w:r>
      <w:r w:rsidR="00E73929">
        <w:tab/>
        <w:t xml:space="preserve">ins </w:t>
      </w:r>
      <w:hyperlink r:id="rId583" w:tooltip="COVID-19 Emergency Response Legislation Amendment Act 2020" w:history="1">
        <w:r w:rsidR="00E73929">
          <w:rPr>
            <w:rStyle w:val="charCitHyperlinkAbbrev"/>
          </w:rPr>
          <w:t>A2020</w:t>
        </w:r>
        <w:r w:rsidR="00E73929">
          <w:rPr>
            <w:rStyle w:val="charCitHyperlinkAbbrev"/>
          </w:rPr>
          <w:noBreakHyphen/>
          <w:t>14</w:t>
        </w:r>
      </w:hyperlink>
      <w:r w:rsidR="00E73929">
        <w:t xml:space="preserve"> amdt 1.134</w:t>
      </w:r>
    </w:p>
    <w:p w14:paraId="68075496" w14:textId="2864AECC" w:rsidR="006626E8" w:rsidRDefault="006626E8" w:rsidP="006626E8">
      <w:pPr>
        <w:pStyle w:val="AmdtsEntries"/>
      </w:pPr>
      <w:r>
        <w:tab/>
        <w:t xml:space="preserve">om </w:t>
      </w:r>
      <w:hyperlink r:id="rId584"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32</w:t>
      </w:r>
    </w:p>
    <w:p w14:paraId="0D416489" w14:textId="482289B8" w:rsidR="00D554D2" w:rsidRDefault="006626E8" w:rsidP="00D554D2">
      <w:pPr>
        <w:pStyle w:val="AmdtsEntryHd"/>
      </w:pPr>
      <w:r w:rsidRPr="00873441">
        <w:t>Deferral scheme</w:t>
      </w:r>
    </w:p>
    <w:p w14:paraId="5F6C8A4B" w14:textId="49057CD4" w:rsidR="006626E8" w:rsidRDefault="006626E8" w:rsidP="009D0B49">
      <w:pPr>
        <w:pStyle w:val="AmdtsEntries"/>
        <w:keepNext/>
      </w:pPr>
      <w:r>
        <w:t>s 137D hdg</w:t>
      </w:r>
      <w:r>
        <w:tab/>
        <w:t xml:space="preserve">sub </w:t>
      </w:r>
      <w:hyperlink r:id="rId585"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33</w:t>
      </w:r>
    </w:p>
    <w:p w14:paraId="20BA9ADD" w14:textId="00E7D744" w:rsidR="00D554D2" w:rsidRDefault="00D554D2" w:rsidP="009D0B49">
      <w:pPr>
        <w:pStyle w:val="AmdtsEntries"/>
        <w:keepNext/>
      </w:pPr>
      <w:r>
        <w:t>s 137D</w:t>
      </w:r>
      <w:r w:rsidR="00E73929">
        <w:tab/>
        <w:t xml:space="preserve">ins </w:t>
      </w:r>
      <w:hyperlink r:id="rId586" w:tooltip="COVID-19 Emergency Response Legislation Amendment Act 2020" w:history="1">
        <w:r w:rsidR="00E73929">
          <w:rPr>
            <w:rStyle w:val="charCitHyperlinkAbbrev"/>
          </w:rPr>
          <w:t>A2020</w:t>
        </w:r>
        <w:r w:rsidR="00E73929">
          <w:rPr>
            <w:rStyle w:val="charCitHyperlinkAbbrev"/>
          </w:rPr>
          <w:noBreakHyphen/>
          <w:t>14</w:t>
        </w:r>
      </w:hyperlink>
      <w:r w:rsidR="00E73929">
        <w:t xml:space="preserve"> amdt 1.134</w:t>
      </w:r>
    </w:p>
    <w:p w14:paraId="4A0B76A6" w14:textId="233E3F85" w:rsidR="006626E8" w:rsidRDefault="006626E8" w:rsidP="009D0B49">
      <w:pPr>
        <w:pStyle w:val="AmdtsEntries"/>
        <w:keepNext/>
      </w:pPr>
      <w:r>
        <w:tab/>
        <w:t xml:space="preserve">am </w:t>
      </w:r>
      <w:hyperlink r:id="rId587"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34</w:t>
      </w:r>
    </w:p>
    <w:p w14:paraId="23B3A565" w14:textId="00488E53" w:rsidR="00D554D2" w:rsidRDefault="00BF5CD8" w:rsidP="00D554D2">
      <w:pPr>
        <w:pStyle w:val="AmdtsEntryHd"/>
      </w:pPr>
      <w:r w:rsidRPr="00873441">
        <w:t>Exemption scheme</w:t>
      </w:r>
    </w:p>
    <w:p w14:paraId="79F40A3F" w14:textId="73EB9C43" w:rsidR="006626E8" w:rsidRDefault="006626E8" w:rsidP="006626E8">
      <w:pPr>
        <w:pStyle w:val="AmdtsEntries"/>
        <w:keepNext/>
      </w:pPr>
      <w:r>
        <w:t>s 137</w:t>
      </w:r>
      <w:r w:rsidR="00BF5CD8">
        <w:t>E</w:t>
      </w:r>
      <w:r>
        <w:t xml:space="preserve"> hdg</w:t>
      </w:r>
      <w:r>
        <w:tab/>
        <w:t xml:space="preserve">sub </w:t>
      </w:r>
      <w:hyperlink r:id="rId588"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3</w:t>
      </w:r>
      <w:r w:rsidR="00BF5CD8">
        <w:t>5</w:t>
      </w:r>
    </w:p>
    <w:p w14:paraId="3DDCCF43" w14:textId="37372EE7" w:rsidR="00D554D2" w:rsidRDefault="00D554D2">
      <w:pPr>
        <w:pStyle w:val="AmdtsEntries"/>
      </w:pPr>
      <w:r>
        <w:t>s 137E</w:t>
      </w:r>
      <w:r w:rsidR="00E73929">
        <w:tab/>
        <w:t xml:space="preserve">ins </w:t>
      </w:r>
      <w:hyperlink r:id="rId589" w:tooltip="COVID-19 Emergency Response Legislation Amendment Act 2020" w:history="1">
        <w:r w:rsidR="00E73929">
          <w:rPr>
            <w:rStyle w:val="charCitHyperlinkAbbrev"/>
          </w:rPr>
          <w:t>A2020</w:t>
        </w:r>
        <w:r w:rsidR="00E73929">
          <w:rPr>
            <w:rStyle w:val="charCitHyperlinkAbbrev"/>
          </w:rPr>
          <w:noBreakHyphen/>
          <w:t>14</w:t>
        </w:r>
      </w:hyperlink>
      <w:r w:rsidR="00E73929">
        <w:t xml:space="preserve"> amdt 1.134</w:t>
      </w:r>
    </w:p>
    <w:p w14:paraId="2E974A3D" w14:textId="6FCE637C" w:rsidR="00BF5CD8" w:rsidRDefault="00BF5CD8">
      <w:pPr>
        <w:pStyle w:val="AmdtsEntries"/>
      </w:pPr>
      <w:r>
        <w:tab/>
        <w:t xml:space="preserve">am </w:t>
      </w:r>
      <w:hyperlink r:id="rId590"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ss 36-38</w:t>
      </w:r>
    </w:p>
    <w:p w14:paraId="5D0158D3" w14:textId="1EEBE198" w:rsidR="00D554D2" w:rsidRDefault="00BF5CD8" w:rsidP="00D554D2">
      <w:pPr>
        <w:pStyle w:val="AmdtsEntryHd"/>
      </w:pPr>
      <w:r w:rsidRPr="00873441">
        <w:t>Rebate scheme</w:t>
      </w:r>
    </w:p>
    <w:p w14:paraId="3453F50E" w14:textId="26835675" w:rsidR="00BF5CD8" w:rsidRDefault="00BF5CD8" w:rsidP="00BF5CD8">
      <w:pPr>
        <w:pStyle w:val="AmdtsEntries"/>
        <w:keepNext/>
      </w:pPr>
      <w:r>
        <w:t>s 137F hdg</w:t>
      </w:r>
      <w:r>
        <w:tab/>
        <w:t xml:space="preserve">sub </w:t>
      </w:r>
      <w:hyperlink r:id="rId591"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39</w:t>
      </w:r>
    </w:p>
    <w:p w14:paraId="17B98D57" w14:textId="504CFB31" w:rsidR="00D554D2" w:rsidRDefault="00D554D2">
      <w:pPr>
        <w:pStyle w:val="AmdtsEntries"/>
      </w:pPr>
      <w:r>
        <w:t>s 137F</w:t>
      </w:r>
      <w:r w:rsidR="00E73929">
        <w:tab/>
        <w:t xml:space="preserve">ins </w:t>
      </w:r>
      <w:hyperlink r:id="rId592" w:tooltip="COVID-19 Emergency Response Legislation Amendment Act 2020" w:history="1">
        <w:r w:rsidR="00E73929">
          <w:rPr>
            <w:rStyle w:val="charCitHyperlinkAbbrev"/>
          </w:rPr>
          <w:t>A2020</w:t>
        </w:r>
        <w:r w:rsidR="00E73929">
          <w:rPr>
            <w:rStyle w:val="charCitHyperlinkAbbrev"/>
          </w:rPr>
          <w:noBreakHyphen/>
          <w:t>14</w:t>
        </w:r>
      </w:hyperlink>
      <w:r w:rsidR="00E73929">
        <w:t xml:space="preserve"> amdt 1.134</w:t>
      </w:r>
    </w:p>
    <w:p w14:paraId="27827647" w14:textId="164DB317" w:rsidR="00BF5CD8" w:rsidRDefault="00BF5CD8" w:rsidP="00BF5CD8">
      <w:pPr>
        <w:pStyle w:val="AmdtsEntries"/>
      </w:pPr>
      <w:r>
        <w:tab/>
        <w:t xml:space="preserve">am </w:t>
      </w:r>
      <w:hyperlink r:id="rId593"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40</w:t>
      </w:r>
    </w:p>
    <w:p w14:paraId="1A6225B6" w14:textId="77777777" w:rsidR="00D554D2" w:rsidRDefault="00E73929" w:rsidP="00D554D2">
      <w:pPr>
        <w:pStyle w:val="AmdtsEntryHd"/>
      </w:pPr>
      <w:r>
        <w:rPr>
          <w:lang w:eastAsia="en-AU"/>
        </w:rPr>
        <w:t>Expiry—div 11.5A</w:t>
      </w:r>
    </w:p>
    <w:p w14:paraId="424D7C20" w14:textId="4576B91B" w:rsidR="00D554D2" w:rsidRDefault="00D554D2">
      <w:pPr>
        <w:pStyle w:val="AmdtsEntries"/>
      </w:pPr>
      <w:r>
        <w:t>s 137G</w:t>
      </w:r>
      <w:r w:rsidR="00E73929">
        <w:tab/>
        <w:t xml:space="preserve">ins </w:t>
      </w:r>
      <w:hyperlink r:id="rId594" w:tooltip="COVID-19 Emergency Response Legislation Amendment Act 2020" w:history="1">
        <w:r w:rsidR="00E73929">
          <w:rPr>
            <w:rStyle w:val="charCitHyperlinkAbbrev"/>
          </w:rPr>
          <w:t>A2020</w:t>
        </w:r>
        <w:r w:rsidR="00E73929">
          <w:rPr>
            <w:rStyle w:val="charCitHyperlinkAbbrev"/>
          </w:rPr>
          <w:noBreakHyphen/>
          <w:t>14</w:t>
        </w:r>
      </w:hyperlink>
      <w:r w:rsidR="00E73929">
        <w:t xml:space="preserve"> amdt 1.134</w:t>
      </w:r>
    </w:p>
    <w:p w14:paraId="051C1F11" w14:textId="2CB0E5D8" w:rsidR="00BF5CD8" w:rsidRDefault="00BF5CD8" w:rsidP="00BF5CD8">
      <w:pPr>
        <w:pStyle w:val="AmdtsEntries"/>
      </w:pPr>
      <w:r>
        <w:tab/>
        <w:t xml:space="preserve">om </w:t>
      </w:r>
      <w:hyperlink r:id="rId595"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41</w:t>
      </w:r>
    </w:p>
    <w:p w14:paraId="581440A2" w14:textId="77777777" w:rsidR="0020305E" w:rsidRDefault="0020305E" w:rsidP="0020305E">
      <w:pPr>
        <w:pStyle w:val="AmdtsEntryHd"/>
      </w:pPr>
      <w:r>
        <w:t>Miscellaneous</w:t>
      </w:r>
    </w:p>
    <w:p w14:paraId="1C006005" w14:textId="3B914FF5" w:rsidR="0020305E" w:rsidRDefault="0020305E" w:rsidP="0020305E">
      <w:pPr>
        <w:pStyle w:val="AmdtsEntries"/>
      </w:pPr>
      <w:r>
        <w:t>div 11.6 hdg</w:t>
      </w:r>
      <w:r>
        <w:tab/>
        <w:t xml:space="preserve">(prev pt 11 div 6 hdg) renum R2 LA (see </w:t>
      </w:r>
      <w:hyperlink r:id="rId596" w:tooltip="Duties Amendment Act 2001 (No 2)" w:history="1">
        <w:r w:rsidRPr="00F77F15">
          <w:rPr>
            <w:rStyle w:val="charCitHyperlinkAbbrev"/>
          </w:rPr>
          <w:t>A2001</w:t>
        </w:r>
        <w:r w:rsidRPr="00F77F15">
          <w:rPr>
            <w:rStyle w:val="charCitHyperlinkAbbrev"/>
          </w:rPr>
          <w:noBreakHyphen/>
          <w:t>55</w:t>
        </w:r>
      </w:hyperlink>
      <w:r>
        <w:t xml:space="preserve"> amdt 1.11)</w:t>
      </w:r>
    </w:p>
    <w:p w14:paraId="55705923" w14:textId="77777777" w:rsidR="00AA5D72" w:rsidRDefault="00AA5D72">
      <w:pPr>
        <w:pStyle w:val="AmdtsEntryHd"/>
      </w:pPr>
      <w:r>
        <w:t>Determination of amounts payable under tax laws</w:t>
      </w:r>
    </w:p>
    <w:p w14:paraId="52186BD4" w14:textId="1E31CA15" w:rsidR="00AA5D72" w:rsidRDefault="00AA5D72">
      <w:pPr>
        <w:pStyle w:val="AmdtsEntries"/>
      </w:pPr>
      <w:r>
        <w:t>s 139</w:t>
      </w:r>
      <w:r>
        <w:tab/>
        <w:t xml:space="preserve">am </w:t>
      </w:r>
      <w:hyperlink r:id="rId597" w:tooltip="Ambulance Service Levy (Amendment) Act 1999" w:history="1">
        <w:r w:rsidR="00F77F15" w:rsidRPr="00F77F15">
          <w:rPr>
            <w:rStyle w:val="charCitHyperlinkAbbrev"/>
          </w:rPr>
          <w:t>A1999</w:t>
        </w:r>
        <w:r w:rsidR="00F77F15" w:rsidRPr="00F77F15">
          <w:rPr>
            <w:rStyle w:val="charCitHyperlinkAbbrev"/>
          </w:rPr>
          <w:noBreakHyphen/>
          <w:t>37</w:t>
        </w:r>
      </w:hyperlink>
      <w:r>
        <w:t xml:space="preserve"> s 6; </w:t>
      </w:r>
      <w:hyperlink r:id="rId598" w:tooltip="Emergency Management Act 1999" w:history="1">
        <w:r w:rsidR="00F77F15" w:rsidRPr="00F77F15">
          <w:rPr>
            <w:rStyle w:val="charCitHyperlinkAbbrev"/>
          </w:rPr>
          <w:t>A1999</w:t>
        </w:r>
        <w:r w:rsidR="00F77F15" w:rsidRPr="00F77F15">
          <w:rPr>
            <w:rStyle w:val="charCitHyperlinkAbbrev"/>
          </w:rPr>
          <w:noBreakHyphen/>
          <w:t>76</w:t>
        </w:r>
      </w:hyperlink>
      <w:r>
        <w:t xml:space="preserve"> s 82 (7); </w:t>
      </w:r>
      <w:hyperlink r:id="rId599"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1.3996, amdt 1.3997; </w:t>
      </w:r>
      <w:hyperlink r:id="rId600" w:tooltip="Statute Law Amendment Act 2006" w:history="1">
        <w:r w:rsidR="00F77F15" w:rsidRPr="00F77F15">
          <w:rPr>
            <w:rStyle w:val="charCitHyperlinkAbbrev"/>
          </w:rPr>
          <w:t>A2006</w:t>
        </w:r>
        <w:r w:rsidR="00F77F15" w:rsidRPr="00F77F15">
          <w:rPr>
            <w:rStyle w:val="charCitHyperlinkAbbrev"/>
          </w:rPr>
          <w:noBreakHyphen/>
          <w:t>42</w:t>
        </w:r>
      </w:hyperlink>
      <w:r>
        <w:t xml:space="preserve"> amdt 3.204, </w:t>
      </w:r>
      <w:hyperlink r:id="rId601" w:tooltip="Statute Law Amendment Act 2007 (No 3)" w:history="1">
        <w:r w:rsidR="00F77F15" w:rsidRPr="00F77F15">
          <w:rPr>
            <w:rStyle w:val="charCitHyperlinkAbbrev"/>
          </w:rPr>
          <w:t>A2007</w:t>
        </w:r>
        <w:r w:rsidR="00F77F15" w:rsidRPr="00F77F15">
          <w:rPr>
            <w:rStyle w:val="charCitHyperlinkAbbrev"/>
          </w:rPr>
          <w:noBreakHyphen/>
          <w:t>39</w:t>
        </w:r>
      </w:hyperlink>
      <w:r>
        <w:t xml:space="preserve"> amdt 3.122; </w:t>
      </w:r>
      <w:hyperlink r:id="rId602" w:anchor="history" w:tooltip="Land Rent Act 2008" w:history="1">
        <w:r w:rsidR="00F77F15" w:rsidRPr="00F77F15">
          <w:rPr>
            <w:rStyle w:val="charCitHyperlinkAbbrev"/>
          </w:rPr>
          <w:t>A2008</w:t>
        </w:r>
        <w:r w:rsidR="00F77F15" w:rsidRPr="00F77F15">
          <w:rPr>
            <w:rStyle w:val="charCitHyperlinkAbbrev"/>
          </w:rPr>
          <w:noBreakHyphen/>
          <w:t>16</w:t>
        </w:r>
      </w:hyperlink>
      <w:r>
        <w:t xml:space="preserve"> amdt 1.16</w:t>
      </w:r>
      <w:r w:rsidR="0064185F">
        <w:t xml:space="preserve">; </w:t>
      </w:r>
      <w:hyperlink r:id="rId603" w:tooltip="Statute Law Amendment Act 2009" w:history="1">
        <w:r w:rsidR="00F77F15" w:rsidRPr="00F77F15">
          <w:rPr>
            <w:rStyle w:val="charCitHyperlinkAbbrev"/>
          </w:rPr>
          <w:t>A2009</w:t>
        </w:r>
        <w:r w:rsidR="00F77F15" w:rsidRPr="00F77F15">
          <w:rPr>
            <w:rStyle w:val="charCitHyperlinkAbbrev"/>
          </w:rPr>
          <w:noBreakHyphen/>
          <w:t>20</w:t>
        </w:r>
      </w:hyperlink>
      <w:r w:rsidR="0064185F">
        <w:t xml:space="preserve"> amdt 3.199</w:t>
      </w:r>
    </w:p>
    <w:p w14:paraId="0DED953C" w14:textId="77777777" w:rsidR="00AA5D72" w:rsidRDefault="00AA5D72">
      <w:pPr>
        <w:pStyle w:val="AmdtsEntryHd"/>
      </w:pPr>
      <w:r>
        <w:t>Determination of fees</w:t>
      </w:r>
    </w:p>
    <w:p w14:paraId="6E82E3E1" w14:textId="772E2D62" w:rsidR="00AA5D72" w:rsidRDefault="00AA5D72">
      <w:pPr>
        <w:pStyle w:val="AmdtsEntries"/>
        <w:keepNext/>
      </w:pPr>
      <w:r>
        <w:t>s 139A</w:t>
      </w:r>
      <w:r>
        <w:tab/>
        <w:t xml:space="preserve">ins </w:t>
      </w:r>
      <w:hyperlink r:id="rId604" w:tooltip="Revenue Legislation Amendment Act 1999" w:history="1">
        <w:r w:rsidR="00F77F15" w:rsidRPr="00F77F15">
          <w:rPr>
            <w:rStyle w:val="charCitHyperlinkAbbrev"/>
          </w:rPr>
          <w:t>A1999</w:t>
        </w:r>
        <w:r w:rsidR="00F77F15" w:rsidRPr="00F77F15">
          <w:rPr>
            <w:rStyle w:val="charCitHyperlinkAbbrev"/>
          </w:rPr>
          <w:noBreakHyphen/>
          <w:t>38</w:t>
        </w:r>
      </w:hyperlink>
      <w:r>
        <w:t xml:space="preserve"> s 18</w:t>
      </w:r>
    </w:p>
    <w:p w14:paraId="2E6D1AB6" w14:textId="4C3329A7" w:rsidR="00AA5D72" w:rsidRDefault="00AA5D72">
      <w:pPr>
        <w:pStyle w:val="AmdtsEntries"/>
      </w:pPr>
      <w:r>
        <w:tab/>
        <w:t xml:space="preserve">sub </w:t>
      </w:r>
      <w:hyperlink r:id="rId605"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1.3998</w:t>
      </w:r>
    </w:p>
    <w:p w14:paraId="2AA68838" w14:textId="499566C0" w:rsidR="00AA5D72" w:rsidRDefault="00AA5D72">
      <w:pPr>
        <w:pStyle w:val="AmdtsEntries"/>
      </w:pPr>
      <w:r>
        <w:tab/>
        <w:t xml:space="preserve">am </w:t>
      </w:r>
      <w:hyperlink r:id="rId606" w:tooltip="Statute Law Amendment Act 2006" w:history="1">
        <w:r w:rsidR="00F77F15" w:rsidRPr="00F77F15">
          <w:rPr>
            <w:rStyle w:val="charCitHyperlinkAbbrev"/>
          </w:rPr>
          <w:t>A2006</w:t>
        </w:r>
        <w:r w:rsidR="00F77F15" w:rsidRPr="00F77F15">
          <w:rPr>
            <w:rStyle w:val="charCitHyperlinkAbbrev"/>
          </w:rPr>
          <w:noBreakHyphen/>
          <w:t>42</w:t>
        </w:r>
      </w:hyperlink>
      <w:r>
        <w:t xml:space="preserve"> amdt 3.204</w:t>
      </w:r>
    </w:p>
    <w:p w14:paraId="51C4867D" w14:textId="77777777" w:rsidR="00AA5D72" w:rsidRDefault="00AA5D72">
      <w:pPr>
        <w:pStyle w:val="AmdtsEntryHd"/>
        <w:rPr>
          <w:rFonts w:ascii="Helvetica" w:hAnsi="Helvetica"/>
          <w:sz w:val="16"/>
        </w:rPr>
      </w:pPr>
      <w:r>
        <w:t>Application—amendment by Taxation Administration Amendment Act 2000</w:t>
      </w:r>
    </w:p>
    <w:p w14:paraId="7B684173" w14:textId="5215BB6F" w:rsidR="00AA5D72" w:rsidRDefault="00AA5D72">
      <w:pPr>
        <w:pStyle w:val="AmdtsEntries"/>
        <w:keepNext/>
      </w:pPr>
      <w:r>
        <w:t>s 139B</w:t>
      </w:r>
      <w:r>
        <w:tab/>
        <w:t xml:space="preserve">ins </w:t>
      </w:r>
      <w:hyperlink r:id="rId607" w:tooltip="Taxation Administration Amendment Act 2000" w:history="1">
        <w:r w:rsidR="00F77F15" w:rsidRPr="00F77F15">
          <w:rPr>
            <w:rStyle w:val="charCitHyperlinkAbbrev"/>
          </w:rPr>
          <w:t>A2000</w:t>
        </w:r>
        <w:r w:rsidR="00F77F15" w:rsidRPr="00F77F15">
          <w:rPr>
            <w:rStyle w:val="charCitHyperlinkAbbrev"/>
          </w:rPr>
          <w:noBreakHyphen/>
          <w:t>47</w:t>
        </w:r>
      </w:hyperlink>
      <w:r>
        <w:t xml:space="preserve"> s 9</w:t>
      </w:r>
    </w:p>
    <w:p w14:paraId="69A3C306" w14:textId="77777777" w:rsidR="00AA5D72" w:rsidRDefault="00AA5D72">
      <w:pPr>
        <w:pStyle w:val="AmdtsEntries"/>
      </w:pPr>
      <w:r>
        <w:tab/>
        <w:t>exp 28 September 2002 (s 139B (2))</w:t>
      </w:r>
    </w:p>
    <w:p w14:paraId="4A7DACE6" w14:textId="77777777" w:rsidR="00AA5D72" w:rsidRDefault="00AA5D72">
      <w:pPr>
        <w:pStyle w:val="AmdtsEntryHd"/>
      </w:pPr>
      <w:r>
        <w:t>Approved forms</w:t>
      </w:r>
    </w:p>
    <w:p w14:paraId="525EC6B9" w14:textId="59780E9C" w:rsidR="00AA5D72" w:rsidRDefault="00AA5D72">
      <w:pPr>
        <w:pStyle w:val="AmdtsEntries"/>
      </w:pPr>
      <w:r>
        <w:t>s 139C</w:t>
      </w:r>
      <w:r>
        <w:tab/>
        <w:t xml:space="preserve">ins </w:t>
      </w:r>
      <w:hyperlink r:id="rId608"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1.3999</w:t>
      </w:r>
    </w:p>
    <w:p w14:paraId="18FA98E0" w14:textId="2B0E684F" w:rsidR="00AA5D72" w:rsidRDefault="00AA5D72">
      <w:pPr>
        <w:pStyle w:val="AmdtsEntries"/>
      </w:pPr>
      <w:r>
        <w:tab/>
        <w:t xml:space="preserve">am </w:t>
      </w:r>
      <w:hyperlink r:id="rId609" w:tooltip="Statute Law Amendment Act 2006" w:history="1">
        <w:r w:rsidR="00F77F15" w:rsidRPr="00F77F15">
          <w:rPr>
            <w:rStyle w:val="charCitHyperlinkAbbrev"/>
          </w:rPr>
          <w:t>A2006</w:t>
        </w:r>
        <w:r w:rsidR="00F77F15" w:rsidRPr="00F77F15">
          <w:rPr>
            <w:rStyle w:val="charCitHyperlinkAbbrev"/>
          </w:rPr>
          <w:noBreakHyphen/>
          <w:t>42</w:t>
        </w:r>
      </w:hyperlink>
      <w:r>
        <w:t xml:space="preserve"> amdt 3.204</w:t>
      </w:r>
    </w:p>
    <w:p w14:paraId="3FB611BA" w14:textId="2199CE20" w:rsidR="00284438" w:rsidRDefault="00284438">
      <w:pPr>
        <w:pStyle w:val="AmdtsEntries"/>
      </w:pPr>
      <w:r>
        <w:tab/>
        <w:t>om</w:t>
      </w:r>
      <w:r w:rsidRPr="004E1A6C">
        <w:t xml:space="preserve"> </w:t>
      </w:r>
      <w:hyperlink r:id="rId610" w:tooltip="Statute Law Amendment Act 2021" w:history="1">
        <w:r w:rsidRPr="004E1A6C">
          <w:rPr>
            <w:color w:val="0000FF" w:themeColor="hyperlink"/>
          </w:rPr>
          <w:t>A2021-12</w:t>
        </w:r>
      </w:hyperlink>
      <w:r w:rsidRPr="004E1A6C">
        <w:t xml:space="preserve"> amdt 3</w:t>
      </w:r>
      <w:r>
        <w:t>.169</w:t>
      </w:r>
    </w:p>
    <w:p w14:paraId="60C791E7" w14:textId="77777777" w:rsidR="00AA5D72" w:rsidRDefault="00AA5D72">
      <w:pPr>
        <w:pStyle w:val="AmdtsEntryHd"/>
      </w:pPr>
      <w:r>
        <w:lastRenderedPageBreak/>
        <w:t>Regulation-making power</w:t>
      </w:r>
    </w:p>
    <w:p w14:paraId="63354486" w14:textId="2AB9D123" w:rsidR="00AA5D72" w:rsidRDefault="00AA5D72">
      <w:pPr>
        <w:pStyle w:val="AmdtsEntries"/>
      </w:pPr>
      <w:r>
        <w:t>s 140</w:t>
      </w:r>
      <w:r>
        <w:tab/>
        <w:t xml:space="preserve">sub </w:t>
      </w:r>
      <w:hyperlink r:id="rId611"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1.4000</w:t>
      </w:r>
    </w:p>
    <w:p w14:paraId="0D92C151" w14:textId="77777777" w:rsidR="00AA5D72" w:rsidRDefault="00AA5D72">
      <w:pPr>
        <w:pStyle w:val="AmdtsEntryHd"/>
      </w:pPr>
      <w:r>
        <w:t>Transitional</w:t>
      </w:r>
    </w:p>
    <w:p w14:paraId="520F04D6" w14:textId="45CB200F" w:rsidR="00AA5D72" w:rsidRDefault="00AA5D72">
      <w:pPr>
        <w:pStyle w:val="AmdtsEntries"/>
        <w:keepNext/>
      </w:pPr>
      <w:r>
        <w:t>pt 12 hdg</w:t>
      </w:r>
      <w:r>
        <w:tab/>
        <w:t xml:space="preserve">ins </w:t>
      </w:r>
      <w:hyperlink r:id="rId612" w:tooltip="Statute Law Amendment Act 2000" w:history="1">
        <w:r w:rsidR="00F77F15" w:rsidRPr="00F77F15">
          <w:rPr>
            <w:rStyle w:val="charCitHyperlinkAbbrev"/>
          </w:rPr>
          <w:t>A2000</w:t>
        </w:r>
        <w:r w:rsidR="00F77F15" w:rsidRPr="00F77F15">
          <w:rPr>
            <w:rStyle w:val="charCitHyperlinkAbbrev"/>
          </w:rPr>
          <w:noBreakHyphen/>
          <w:t>80</w:t>
        </w:r>
      </w:hyperlink>
      <w:r>
        <w:t xml:space="preserve"> amdt 3.24</w:t>
      </w:r>
    </w:p>
    <w:p w14:paraId="2539595D" w14:textId="77777777" w:rsidR="00AA5D72" w:rsidRDefault="00AA5D72">
      <w:pPr>
        <w:pStyle w:val="AmdtsEntries"/>
      </w:pPr>
      <w:r>
        <w:tab/>
        <w:t>exp 21 December 2003 (s 144 (1))</w:t>
      </w:r>
    </w:p>
    <w:p w14:paraId="24261389" w14:textId="77777777" w:rsidR="00AA5D72" w:rsidRDefault="00AA5D72">
      <w:pPr>
        <w:pStyle w:val="AmdtsEntryHd"/>
      </w:pPr>
      <w:r>
        <w:t>Investigations and legal proceedings</w:t>
      </w:r>
    </w:p>
    <w:p w14:paraId="63C844EF" w14:textId="4E88F306" w:rsidR="00AA5D72" w:rsidRDefault="00AA5D72">
      <w:pPr>
        <w:pStyle w:val="AmdtsEntries"/>
        <w:keepNext/>
      </w:pPr>
      <w:r>
        <w:t>s 141</w:t>
      </w:r>
      <w:r>
        <w:tab/>
        <w:t xml:space="preserve">ins </w:t>
      </w:r>
      <w:hyperlink r:id="rId613" w:tooltip="Revenue Legislation Amendment Act 1999" w:history="1">
        <w:r w:rsidR="00F77F15" w:rsidRPr="00F77F15">
          <w:rPr>
            <w:rStyle w:val="charCitHyperlinkAbbrev"/>
          </w:rPr>
          <w:t>A1999</w:t>
        </w:r>
        <w:r w:rsidR="00F77F15" w:rsidRPr="00F77F15">
          <w:rPr>
            <w:rStyle w:val="charCitHyperlinkAbbrev"/>
          </w:rPr>
          <w:noBreakHyphen/>
          <w:t>38</w:t>
        </w:r>
      </w:hyperlink>
      <w:r>
        <w:t xml:space="preserve"> s 19 </w:t>
      </w:r>
    </w:p>
    <w:p w14:paraId="150980AF" w14:textId="77777777" w:rsidR="00AA5D72" w:rsidRDefault="00AA5D72">
      <w:pPr>
        <w:pStyle w:val="AmdtsEntries"/>
        <w:keepNext/>
      </w:pPr>
      <w:r>
        <w:tab/>
        <w:t>exp 31 July 1999 (s 141 (2))</w:t>
      </w:r>
    </w:p>
    <w:p w14:paraId="289A76B8" w14:textId="0A71A864" w:rsidR="00AA5D72" w:rsidRDefault="00AA5D72">
      <w:pPr>
        <w:pStyle w:val="AmdtsEntries"/>
        <w:keepNext/>
      </w:pPr>
      <w:r>
        <w:tab/>
        <w:t xml:space="preserve">ins </w:t>
      </w:r>
      <w:hyperlink r:id="rId614" w:tooltip="Statute Law Amendment Act 2000" w:history="1">
        <w:r w:rsidR="00F77F15" w:rsidRPr="00F77F15">
          <w:rPr>
            <w:rStyle w:val="charCitHyperlinkAbbrev"/>
          </w:rPr>
          <w:t>A2000</w:t>
        </w:r>
        <w:r w:rsidR="00F77F15" w:rsidRPr="00F77F15">
          <w:rPr>
            <w:rStyle w:val="charCitHyperlinkAbbrev"/>
          </w:rPr>
          <w:noBreakHyphen/>
          <w:t>80</w:t>
        </w:r>
      </w:hyperlink>
      <w:r>
        <w:t xml:space="preserve"> amdt 3.24</w:t>
      </w:r>
    </w:p>
    <w:p w14:paraId="48C92CB6" w14:textId="03C133CA" w:rsidR="00AA5D72" w:rsidRDefault="00AA5D72">
      <w:pPr>
        <w:pStyle w:val="AmdtsEntries"/>
        <w:keepNext/>
      </w:pPr>
      <w:r>
        <w:tab/>
        <w:t xml:space="preserve">am </w:t>
      </w:r>
      <w:hyperlink r:id="rId615"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1.4001</w:t>
      </w:r>
    </w:p>
    <w:p w14:paraId="68C520F9" w14:textId="77777777" w:rsidR="00AA5D72" w:rsidRDefault="00AA5D72">
      <w:pPr>
        <w:pStyle w:val="AmdtsEntries"/>
      </w:pPr>
      <w:r>
        <w:tab/>
        <w:t>exp 21 December 2003 (s 144 (1))</w:t>
      </w:r>
    </w:p>
    <w:p w14:paraId="6D8EEF02" w14:textId="77777777" w:rsidR="00AA5D72" w:rsidRDefault="00AA5D72">
      <w:pPr>
        <w:pStyle w:val="AmdtsEntryHd"/>
      </w:pPr>
      <w:r>
        <w:t>Interest and penalty tax</w:t>
      </w:r>
    </w:p>
    <w:p w14:paraId="1F7417EA" w14:textId="7C28B5A5" w:rsidR="00AA5D72" w:rsidRDefault="00AA5D72">
      <w:pPr>
        <w:pStyle w:val="AmdtsEntries"/>
        <w:keepNext/>
      </w:pPr>
      <w:r>
        <w:t>s 142</w:t>
      </w:r>
      <w:r>
        <w:tab/>
        <w:t xml:space="preserve">ins </w:t>
      </w:r>
      <w:hyperlink r:id="rId616" w:tooltip="Statute Law Amendment Act 2000" w:history="1">
        <w:r w:rsidR="00F77F15" w:rsidRPr="00F77F15">
          <w:rPr>
            <w:rStyle w:val="charCitHyperlinkAbbrev"/>
          </w:rPr>
          <w:t>A2000</w:t>
        </w:r>
        <w:r w:rsidR="00F77F15" w:rsidRPr="00F77F15">
          <w:rPr>
            <w:rStyle w:val="charCitHyperlinkAbbrev"/>
          </w:rPr>
          <w:noBreakHyphen/>
          <w:t>80</w:t>
        </w:r>
      </w:hyperlink>
      <w:r>
        <w:t xml:space="preserve"> amdt 3.24</w:t>
      </w:r>
    </w:p>
    <w:p w14:paraId="43C62CF9" w14:textId="2325ACC8" w:rsidR="00AA5D72" w:rsidRDefault="00AA5D72">
      <w:pPr>
        <w:pStyle w:val="AmdtsEntries"/>
        <w:keepNext/>
      </w:pPr>
      <w:r>
        <w:tab/>
        <w:t xml:space="preserve">am </w:t>
      </w:r>
      <w:hyperlink r:id="rId617"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1.4001</w:t>
      </w:r>
    </w:p>
    <w:p w14:paraId="24B81271" w14:textId="77777777" w:rsidR="00AA5D72" w:rsidRDefault="00AA5D72">
      <w:pPr>
        <w:pStyle w:val="AmdtsEntries"/>
      </w:pPr>
      <w:r>
        <w:tab/>
        <w:t>exp 21 December 2003 (s 144 (1))</w:t>
      </w:r>
    </w:p>
    <w:p w14:paraId="44A8458D" w14:textId="77777777" w:rsidR="00AA5D72" w:rsidRDefault="00AA5D72">
      <w:pPr>
        <w:pStyle w:val="AmdtsEntryHd"/>
      </w:pPr>
      <w:r>
        <w:t>Assessments and payments</w:t>
      </w:r>
    </w:p>
    <w:p w14:paraId="06811D86" w14:textId="0D0C021F" w:rsidR="00AA5D72" w:rsidRDefault="00AA5D72">
      <w:pPr>
        <w:pStyle w:val="AmdtsEntries"/>
        <w:keepNext/>
      </w:pPr>
      <w:r>
        <w:t>s 143</w:t>
      </w:r>
      <w:r>
        <w:tab/>
        <w:t xml:space="preserve">ins </w:t>
      </w:r>
      <w:hyperlink r:id="rId618" w:tooltip="Statute Law Amendment Act 2000" w:history="1">
        <w:r w:rsidR="00F77F15" w:rsidRPr="00F77F15">
          <w:rPr>
            <w:rStyle w:val="charCitHyperlinkAbbrev"/>
          </w:rPr>
          <w:t>A2000</w:t>
        </w:r>
        <w:r w:rsidR="00F77F15" w:rsidRPr="00F77F15">
          <w:rPr>
            <w:rStyle w:val="charCitHyperlinkAbbrev"/>
          </w:rPr>
          <w:noBreakHyphen/>
          <w:t>80</w:t>
        </w:r>
      </w:hyperlink>
      <w:r>
        <w:t xml:space="preserve"> amdt 3.24</w:t>
      </w:r>
    </w:p>
    <w:p w14:paraId="2256555B" w14:textId="1C25FD14" w:rsidR="00AA5D72" w:rsidRDefault="00AA5D72">
      <w:pPr>
        <w:pStyle w:val="AmdtsEntries"/>
        <w:keepNext/>
      </w:pPr>
      <w:r>
        <w:tab/>
        <w:t xml:space="preserve">am </w:t>
      </w:r>
      <w:hyperlink r:id="rId619"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1.4001</w:t>
      </w:r>
    </w:p>
    <w:p w14:paraId="651535F5" w14:textId="77777777" w:rsidR="00AA5D72" w:rsidRDefault="00AA5D72">
      <w:pPr>
        <w:pStyle w:val="AmdtsEntries"/>
      </w:pPr>
      <w:r>
        <w:tab/>
        <w:t>exp 21 December 2003 (s 144 (1))</w:t>
      </w:r>
    </w:p>
    <w:p w14:paraId="79C3F727" w14:textId="77777777" w:rsidR="00AA5D72" w:rsidRDefault="00AA5D72">
      <w:pPr>
        <w:pStyle w:val="AmdtsEntryHd"/>
      </w:pPr>
      <w:r>
        <w:t>Application of secrecy provisions to former Act</w:t>
      </w:r>
    </w:p>
    <w:p w14:paraId="6DED9CBC" w14:textId="2E3E8A2D" w:rsidR="00AA5D72" w:rsidRDefault="00AA5D72">
      <w:pPr>
        <w:pStyle w:val="AmdtsEntries"/>
        <w:keepNext/>
      </w:pPr>
      <w:r>
        <w:t>s 143A</w:t>
      </w:r>
      <w:r>
        <w:tab/>
        <w:t xml:space="preserve">ins </w:t>
      </w:r>
      <w:hyperlink r:id="rId620" w:tooltip="Revenue Legislation Amendment Act 2003 (No 2)" w:history="1">
        <w:r w:rsidR="00F77F15" w:rsidRPr="00F77F15">
          <w:rPr>
            <w:rStyle w:val="charCitHyperlinkAbbrev"/>
          </w:rPr>
          <w:t>A2003</w:t>
        </w:r>
        <w:r w:rsidR="00F77F15" w:rsidRPr="00F77F15">
          <w:rPr>
            <w:rStyle w:val="charCitHyperlinkAbbrev"/>
          </w:rPr>
          <w:noBreakHyphen/>
          <w:t>59</w:t>
        </w:r>
      </w:hyperlink>
      <w:r>
        <w:t xml:space="preserve"> s 9</w:t>
      </w:r>
    </w:p>
    <w:p w14:paraId="4FA2C504" w14:textId="77777777" w:rsidR="00AA5D72" w:rsidRDefault="00AA5D72">
      <w:pPr>
        <w:pStyle w:val="AmdtsEntries"/>
      </w:pPr>
      <w:r>
        <w:tab/>
        <w:t>exp 21 December 2003 (s 144 (1))</w:t>
      </w:r>
    </w:p>
    <w:p w14:paraId="326D19DF" w14:textId="77777777" w:rsidR="00AA5D72" w:rsidRDefault="00AA5D72">
      <w:pPr>
        <w:pStyle w:val="AmdtsEntryHd"/>
      </w:pPr>
      <w:r>
        <w:t>Expiry of pt 12</w:t>
      </w:r>
    </w:p>
    <w:p w14:paraId="1E865DAD" w14:textId="4B540E62" w:rsidR="00AA5D72" w:rsidRDefault="00AA5D72">
      <w:pPr>
        <w:pStyle w:val="AmdtsEntries"/>
        <w:keepNext/>
      </w:pPr>
      <w:r>
        <w:t>s 144</w:t>
      </w:r>
      <w:r>
        <w:tab/>
        <w:t xml:space="preserve">ins </w:t>
      </w:r>
      <w:hyperlink r:id="rId621" w:tooltip="Statute Law Amendment Act 2000" w:history="1">
        <w:r w:rsidR="00F77F15" w:rsidRPr="00F77F15">
          <w:rPr>
            <w:rStyle w:val="charCitHyperlinkAbbrev"/>
          </w:rPr>
          <w:t>A2000</w:t>
        </w:r>
        <w:r w:rsidR="00F77F15" w:rsidRPr="00F77F15">
          <w:rPr>
            <w:rStyle w:val="charCitHyperlinkAbbrev"/>
          </w:rPr>
          <w:noBreakHyphen/>
          <w:t>80</w:t>
        </w:r>
      </w:hyperlink>
      <w:r>
        <w:t xml:space="preserve"> amdt 3.24</w:t>
      </w:r>
    </w:p>
    <w:p w14:paraId="23C46B46" w14:textId="2DE42A94" w:rsidR="00AA5D72" w:rsidRDefault="00AA5D72">
      <w:pPr>
        <w:pStyle w:val="AmdtsEntries"/>
        <w:keepNext/>
      </w:pPr>
      <w:r>
        <w:tab/>
        <w:t xml:space="preserve">am </w:t>
      </w:r>
      <w:hyperlink r:id="rId622"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amdt 1.4002; </w:t>
      </w:r>
      <w:hyperlink r:id="rId623" w:tooltip="Revenue Legislation Amendment Act 2003 (No 2)" w:history="1">
        <w:r w:rsidR="00F77F15" w:rsidRPr="00F77F15">
          <w:rPr>
            <w:rStyle w:val="charCitHyperlinkAbbrev"/>
          </w:rPr>
          <w:t>A2003</w:t>
        </w:r>
        <w:r w:rsidR="00F77F15" w:rsidRPr="00F77F15">
          <w:rPr>
            <w:rStyle w:val="charCitHyperlinkAbbrev"/>
          </w:rPr>
          <w:noBreakHyphen/>
          <w:t>59</w:t>
        </w:r>
      </w:hyperlink>
      <w:r>
        <w:t xml:space="preserve"> s 10, s 11</w:t>
      </w:r>
    </w:p>
    <w:p w14:paraId="41542376" w14:textId="77777777" w:rsidR="00AA5D72" w:rsidRDefault="00AA5D72">
      <w:pPr>
        <w:pStyle w:val="AmdtsEntries"/>
      </w:pPr>
      <w:r>
        <w:tab/>
        <w:t>exp 21 December 2003 (s 144 (1))</w:t>
      </w:r>
    </w:p>
    <w:p w14:paraId="53E14733" w14:textId="77777777" w:rsidR="005C2081" w:rsidRDefault="005C2081">
      <w:pPr>
        <w:pStyle w:val="AmdtsEntryHd"/>
      </w:pPr>
      <w:r w:rsidRPr="002B77A1">
        <w:t>Transitional—Revenue (Charitable Organisations) Legislation Amendment Act 2015</w:t>
      </w:r>
    </w:p>
    <w:p w14:paraId="0475477F" w14:textId="79766357" w:rsidR="005C2081" w:rsidRDefault="005C2081" w:rsidP="005C2081">
      <w:pPr>
        <w:pStyle w:val="AmdtsEntries"/>
      </w:pPr>
      <w:r>
        <w:t>pt 20 hdg</w:t>
      </w:r>
      <w:r>
        <w:tab/>
        <w:t xml:space="preserve">ins </w:t>
      </w:r>
      <w:hyperlink r:id="rId624"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17</w:t>
      </w:r>
    </w:p>
    <w:p w14:paraId="2244900E" w14:textId="77777777" w:rsidR="005C2081" w:rsidRPr="002067F7" w:rsidRDefault="00B234E2" w:rsidP="005C2081">
      <w:pPr>
        <w:pStyle w:val="AmdtsEntries"/>
      </w:pPr>
      <w:r>
        <w:tab/>
      </w:r>
      <w:r w:rsidRPr="002067F7">
        <w:t>exp 25 November 2020 (s 302)</w:t>
      </w:r>
    </w:p>
    <w:p w14:paraId="3B57366A" w14:textId="77777777" w:rsidR="005C2081" w:rsidRDefault="005C2081" w:rsidP="005C2081">
      <w:pPr>
        <w:pStyle w:val="AmdtsEntryHd"/>
      </w:pPr>
      <w:r w:rsidRPr="002B77A1">
        <w:t xml:space="preserve">Meaning of </w:t>
      </w:r>
      <w:r w:rsidRPr="002B77A1">
        <w:rPr>
          <w:rStyle w:val="charItals"/>
        </w:rPr>
        <w:t>commencement day</w:t>
      </w:r>
      <w:r w:rsidRPr="002B77A1">
        <w:t>—pt 20</w:t>
      </w:r>
    </w:p>
    <w:p w14:paraId="1BCF455F" w14:textId="746646E8" w:rsidR="005C2081" w:rsidRPr="005C2081" w:rsidRDefault="005C2081" w:rsidP="005C2081">
      <w:pPr>
        <w:pStyle w:val="AmdtsEntries"/>
      </w:pPr>
      <w:r>
        <w:t>s 300</w:t>
      </w:r>
      <w:r>
        <w:tab/>
        <w:t xml:space="preserve">ins </w:t>
      </w:r>
      <w:hyperlink r:id="rId625"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17</w:t>
      </w:r>
    </w:p>
    <w:p w14:paraId="79A4FE36" w14:textId="77777777" w:rsidR="00B234E2" w:rsidRPr="002067F7" w:rsidRDefault="00B234E2" w:rsidP="00B234E2">
      <w:pPr>
        <w:pStyle w:val="AmdtsEntries"/>
      </w:pPr>
      <w:r>
        <w:tab/>
      </w:r>
      <w:r w:rsidRPr="002067F7">
        <w:t>exp 25 November 2020 (s 302)</w:t>
      </w:r>
    </w:p>
    <w:p w14:paraId="49B9605E" w14:textId="77777777" w:rsidR="005C2081" w:rsidRDefault="005C2081" w:rsidP="005C2081">
      <w:pPr>
        <w:pStyle w:val="AmdtsEntryHd"/>
      </w:pPr>
      <w:r w:rsidRPr="002B77A1">
        <w:t>Reassessment for certain organisations</w:t>
      </w:r>
    </w:p>
    <w:p w14:paraId="67B2CEA3" w14:textId="31AF3AD4" w:rsidR="005C2081" w:rsidRPr="005C2081" w:rsidRDefault="005C2081" w:rsidP="005C2081">
      <w:pPr>
        <w:pStyle w:val="AmdtsEntries"/>
      </w:pPr>
      <w:r>
        <w:t>s 301</w:t>
      </w:r>
      <w:r>
        <w:tab/>
        <w:t xml:space="preserve">ins </w:t>
      </w:r>
      <w:hyperlink r:id="rId626"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17</w:t>
      </w:r>
    </w:p>
    <w:p w14:paraId="51AE30E9" w14:textId="77777777" w:rsidR="00B234E2" w:rsidRPr="002067F7" w:rsidRDefault="00B234E2" w:rsidP="00B234E2">
      <w:pPr>
        <w:pStyle w:val="AmdtsEntries"/>
      </w:pPr>
      <w:r>
        <w:tab/>
      </w:r>
      <w:r w:rsidRPr="002067F7">
        <w:t>exp 25 November 2020 (s 302)</w:t>
      </w:r>
    </w:p>
    <w:p w14:paraId="2297317D" w14:textId="77777777" w:rsidR="005C2081" w:rsidRDefault="005C2081" w:rsidP="005C2081">
      <w:pPr>
        <w:pStyle w:val="AmdtsEntryHd"/>
      </w:pPr>
      <w:r w:rsidRPr="002B77A1">
        <w:t>Expiry—pt 20</w:t>
      </w:r>
    </w:p>
    <w:p w14:paraId="1D524FE5" w14:textId="3E12CC31" w:rsidR="005C2081" w:rsidRPr="005C2081" w:rsidRDefault="005C2081" w:rsidP="005C2081">
      <w:pPr>
        <w:pStyle w:val="AmdtsEntries"/>
      </w:pPr>
      <w:r>
        <w:t>s 302</w:t>
      </w:r>
      <w:r>
        <w:tab/>
        <w:t xml:space="preserve">ins </w:t>
      </w:r>
      <w:hyperlink r:id="rId627"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17</w:t>
      </w:r>
    </w:p>
    <w:p w14:paraId="79CFC29A" w14:textId="77777777" w:rsidR="00B234E2" w:rsidRPr="002067F7" w:rsidRDefault="00B234E2" w:rsidP="00B234E2">
      <w:pPr>
        <w:pStyle w:val="AmdtsEntries"/>
      </w:pPr>
      <w:r>
        <w:tab/>
      </w:r>
      <w:r w:rsidRPr="002067F7">
        <w:t>exp 25 November 2020 (s 302)</w:t>
      </w:r>
    </w:p>
    <w:p w14:paraId="5DF66A93" w14:textId="15CBE57F" w:rsidR="00BF5CD8" w:rsidRDefault="00BF5CD8">
      <w:pPr>
        <w:pStyle w:val="AmdtsEntryHd"/>
      </w:pPr>
      <w:r w:rsidRPr="00873441">
        <w:lastRenderedPageBreak/>
        <w:t>Transitional—Operational Efficiencies (COVID-19) Legislation Amendment Act</w:t>
      </w:r>
      <w:r>
        <w:t> </w:t>
      </w:r>
      <w:r w:rsidRPr="00873441">
        <w:t>2021</w:t>
      </w:r>
    </w:p>
    <w:p w14:paraId="4A2FFCDF" w14:textId="408450BE" w:rsidR="00BF5CD8" w:rsidRDefault="00BF5CD8" w:rsidP="00BF5CD8">
      <w:pPr>
        <w:pStyle w:val="AmdtsEntries"/>
      </w:pPr>
      <w:r>
        <w:t>pt 21 hdg</w:t>
      </w:r>
      <w:r>
        <w:tab/>
        <w:t xml:space="preserve">ins </w:t>
      </w:r>
      <w:hyperlink r:id="rId628" w:tooltip="Operational Efficiencies (COVID-19) Legislation Amendment Act 2021" w:history="1">
        <w:r w:rsidR="004178DE" w:rsidRPr="00E311B6">
          <w:rPr>
            <w:rStyle w:val="charCitHyperlinkAbbrev"/>
          </w:rPr>
          <w:t>A2021</w:t>
        </w:r>
        <w:r w:rsidR="004178DE" w:rsidRPr="00E311B6">
          <w:rPr>
            <w:rStyle w:val="charCitHyperlinkAbbrev"/>
          </w:rPr>
          <w:noBreakHyphen/>
          <w:t>24</w:t>
        </w:r>
      </w:hyperlink>
      <w:r>
        <w:t xml:space="preserve"> s 42</w:t>
      </w:r>
    </w:p>
    <w:p w14:paraId="1A5D26AA" w14:textId="432B8994" w:rsidR="004178DE" w:rsidRPr="00EA45E1" w:rsidRDefault="004178DE" w:rsidP="00BF5CD8">
      <w:pPr>
        <w:pStyle w:val="AmdtsEntries"/>
      </w:pPr>
      <w:r>
        <w:tab/>
      </w:r>
      <w:r w:rsidRPr="00EA45E1">
        <w:t>exp 14 October 2022 (s 305)</w:t>
      </w:r>
    </w:p>
    <w:p w14:paraId="23F5E823" w14:textId="6BAB76FA" w:rsidR="004178DE" w:rsidRDefault="004178DE" w:rsidP="004178DE">
      <w:pPr>
        <w:pStyle w:val="AmdtsEntryHd"/>
      </w:pPr>
      <w:r w:rsidRPr="00873441">
        <w:t>Definitions—pt 21</w:t>
      </w:r>
    </w:p>
    <w:p w14:paraId="2BD759F6" w14:textId="2454F2AE" w:rsidR="004178DE" w:rsidRDefault="004178DE" w:rsidP="004178DE">
      <w:pPr>
        <w:pStyle w:val="AmdtsEntries"/>
      </w:pPr>
      <w:r>
        <w:t>s 303</w:t>
      </w:r>
      <w:r>
        <w:tab/>
        <w:t xml:space="preserve">ins </w:t>
      </w:r>
      <w:hyperlink r:id="rId629"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42</w:t>
      </w:r>
    </w:p>
    <w:p w14:paraId="7FA304A3" w14:textId="77777777" w:rsidR="004178DE" w:rsidRPr="00EA45E1" w:rsidRDefault="004178DE" w:rsidP="004178DE">
      <w:pPr>
        <w:pStyle w:val="AmdtsEntries"/>
      </w:pPr>
      <w:r>
        <w:tab/>
      </w:r>
      <w:r w:rsidRPr="00EA45E1">
        <w:t>exp 14 October 2022 (s 305)</w:t>
      </w:r>
    </w:p>
    <w:p w14:paraId="4D70035D" w14:textId="135ED28F" w:rsidR="00B7262F" w:rsidRDefault="00B7262F" w:rsidP="00B7262F">
      <w:pPr>
        <w:pStyle w:val="AmdtsEntryHd"/>
      </w:pPr>
      <w:r w:rsidRPr="00873441">
        <w:t>Effect of Taxation Administration (Payroll Tax) COVID-19 Exemption Scheme Determination 2021 (No 2)</w:t>
      </w:r>
    </w:p>
    <w:p w14:paraId="5D3DD456" w14:textId="08BD366B" w:rsidR="00B7262F" w:rsidRDefault="00B7262F" w:rsidP="00B7262F">
      <w:pPr>
        <w:pStyle w:val="AmdtsEntries"/>
      </w:pPr>
      <w:r>
        <w:t>s 304</w:t>
      </w:r>
      <w:r>
        <w:tab/>
        <w:t xml:space="preserve">ins </w:t>
      </w:r>
      <w:hyperlink r:id="rId630"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42</w:t>
      </w:r>
    </w:p>
    <w:p w14:paraId="246DBAAC" w14:textId="77777777" w:rsidR="00B7262F" w:rsidRPr="00EA45E1" w:rsidRDefault="00B7262F" w:rsidP="00B7262F">
      <w:pPr>
        <w:pStyle w:val="AmdtsEntries"/>
      </w:pPr>
      <w:r>
        <w:tab/>
      </w:r>
      <w:r w:rsidRPr="00EA45E1">
        <w:t>exp 14 October 2022 (s 305)</w:t>
      </w:r>
    </w:p>
    <w:p w14:paraId="5E9B1DE3" w14:textId="3FBD5198" w:rsidR="00B7262F" w:rsidRDefault="00B7262F" w:rsidP="00B7262F">
      <w:pPr>
        <w:pStyle w:val="AmdtsEntryHd"/>
      </w:pPr>
      <w:r w:rsidRPr="00873441">
        <w:t>Expiry—pt 21</w:t>
      </w:r>
    </w:p>
    <w:p w14:paraId="7FD66401" w14:textId="1080D2C4" w:rsidR="00B7262F" w:rsidRDefault="00B7262F" w:rsidP="00B7262F">
      <w:pPr>
        <w:pStyle w:val="AmdtsEntries"/>
      </w:pPr>
      <w:r>
        <w:t>s 305</w:t>
      </w:r>
      <w:r>
        <w:tab/>
        <w:t xml:space="preserve">ins </w:t>
      </w:r>
      <w:hyperlink r:id="rId631"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42</w:t>
      </w:r>
    </w:p>
    <w:p w14:paraId="5EC772B2" w14:textId="77777777" w:rsidR="00B7262F" w:rsidRPr="00EA45E1" w:rsidRDefault="00B7262F" w:rsidP="00B7262F">
      <w:pPr>
        <w:pStyle w:val="AmdtsEntries"/>
      </w:pPr>
      <w:r>
        <w:tab/>
      </w:r>
      <w:r w:rsidRPr="00EA45E1">
        <w:t>exp 14 October 2022 (s 305)</w:t>
      </w:r>
    </w:p>
    <w:p w14:paraId="326999EA" w14:textId="5CA91779" w:rsidR="00AA5D72" w:rsidRDefault="00523115">
      <w:pPr>
        <w:pStyle w:val="AmdtsEntryHd"/>
      </w:pPr>
      <w:r>
        <w:t>Decisions reviewable by commissioner and ACAT</w:t>
      </w:r>
    </w:p>
    <w:p w14:paraId="1842652D" w14:textId="762212B1" w:rsidR="00523115" w:rsidRDefault="00523115" w:rsidP="00752198">
      <w:pPr>
        <w:pStyle w:val="AmdtsEntries"/>
        <w:keepNext/>
      </w:pPr>
      <w:r>
        <w:t>sch 1 hdg</w:t>
      </w:r>
      <w:r>
        <w:tab/>
        <w:t xml:space="preserve">sub </w:t>
      </w:r>
      <w:hyperlink r:id="rId632"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1.471</w:t>
      </w:r>
    </w:p>
    <w:p w14:paraId="4630278B" w14:textId="77777777" w:rsidR="00AA5D72" w:rsidRDefault="00AA5D72" w:rsidP="00752198">
      <w:pPr>
        <w:pStyle w:val="AmdtsEntries"/>
        <w:keepNext/>
      </w:pPr>
      <w:r>
        <w:t>sch 1</w:t>
      </w:r>
      <w:r>
        <w:tab/>
        <w:t>ss renum R13 LA</w:t>
      </w:r>
    </w:p>
    <w:p w14:paraId="4069E22D" w14:textId="3A2978C3" w:rsidR="00AA5D72" w:rsidRDefault="00AA5D72">
      <w:pPr>
        <w:pStyle w:val="AmdtsEntries"/>
      </w:pPr>
      <w:r>
        <w:tab/>
        <w:t xml:space="preserve">am </w:t>
      </w:r>
      <w:hyperlink r:id="rId633"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1.4</w:t>
      </w:r>
      <w:r w:rsidR="00523115">
        <w:t xml:space="preserve">; </w:t>
      </w:r>
      <w:hyperlink r:id="rId634"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rsidR="00523115">
        <w:t xml:space="preserve"> amdt</w:t>
      </w:r>
      <w:r w:rsidR="00D35851">
        <w:t>s</w:t>
      </w:r>
      <w:r w:rsidR="00523115">
        <w:t xml:space="preserve"> 1.472-</w:t>
      </w:r>
      <w:r w:rsidR="00D35851">
        <w:t>1.474</w:t>
      </w:r>
      <w:r w:rsidR="00790FA9">
        <w:t>; pars</w:t>
      </w:r>
      <w:r w:rsidR="00B443E5">
        <w:t> </w:t>
      </w:r>
      <w:r w:rsidR="00790FA9">
        <w:t>renum R24 LA</w:t>
      </w:r>
      <w:r w:rsidR="00B234E2">
        <w:t xml:space="preserve">; </w:t>
      </w:r>
      <w:hyperlink r:id="rId635" w:tooltip="Revenue (Charitable Organisations) Legislation Amendment Act 2015" w:history="1">
        <w:r w:rsidR="00B234E2" w:rsidRPr="00EE08FC">
          <w:rPr>
            <w:rStyle w:val="charCitHyperlinkAbbrev"/>
          </w:rPr>
          <w:t>A2015</w:t>
        </w:r>
        <w:r w:rsidR="00B234E2" w:rsidRPr="00EE08FC">
          <w:rPr>
            <w:rStyle w:val="charCitHyperlinkAbbrev"/>
          </w:rPr>
          <w:noBreakHyphen/>
          <w:t>48</w:t>
        </w:r>
      </w:hyperlink>
      <w:r w:rsidR="00B234E2">
        <w:t xml:space="preserve"> s 18; pars renum R32 LA</w:t>
      </w:r>
      <w:r w:rsidR="00B30EF8">
        <w:t xml:space="preserve">; </w:t>
      </w:r>
      <w:hyperlink r:id="rId636" w:tooltip="Planning and Development (Lease Variation Charge Deferred Payment Scheme) Amendment Act 2018" w:history="1">
        <w:r w:rsidR="00B30EF8" w:rsidRPr="00B60FF1">
          <w:rPr>
            <w:rStyle w:val="Hyperlink"/>
            <w:u w:val="none"/>
          </w:rPr>
          <w:t>A2018</w:t>
        </w:r>
        <w:r w:rsidR="00B30EF8" w:rsidRPr="00B60FF1">
          <w:rPr>
            <w:rStyle w:val="Hyperlink"/>
            <w:u w:val="none"/>
          </w:rPr>
          <w:noBreakHyphen/>
          <w:t>16</w:t>
        </w:r>
      </w:hyperlink>
      <w:r w:rsidR="00B30EF8" w:rsidRPr="00B60FF1">
        <w:t xml:space="preserve"> amdt </w:t>
      </w:r>
      <w:r w:rsidR="00B30EF8">
        <w:t>1.7</w:t>
      </w:r>
      <w:r w:rsidR="00C4660A">
        <w:t xml:space="preserve">; </w:t>
      </w:r>
      <w:hyperlink r:id="rId637" w:tooltip="Planning (Consequential Amendments) Act 2023" w:history="1">
        <w:r w:rsidR="00C4660A">
          <w:rPr>
            <w:rStyle w:val="charCitHyperlinkAbbrev"/>
          </w:rPr>
          <w:t>A2023-36</w:t>
        </w:r>
      </w:hyperlink>
      <w:r w:rsidR="00C4660A">
        <w:t xml:space="preserve"> amdt 1.346</w:t>
      </w:r>
    </w:p>
    <w:p w14:paraId="3916BAA8" w14:textId="77777777" w:rsidR="00AA5D72" w:rsidRDefault="00AA5D72">
      <w:pPr>
        <w:pStyle w:val="AmdtsEntryHd"/>
      </w:pPr>
      <w:r>
        <w:t>Decisions reviewable by commissioner only</w:t>
      </w:r>
    </w:p>
    <w:p w14:paraId="38037E7F" w14:textId="08202870" w:rsidR="00D35851" w:rsidRDefault="00D35851" w:rsidP="00893F93">
      <w:pPr>
        <w:pStyle w:val="AmdtsEntries"/>
        <w:keepNext/>
      </w:pPr>
      <w:r>
        <w:t>sch 2 hdg</w:t>
      </w:r>
      <w:r>
        <w:tab/>
        <w:t xml:space="preserve">am </w:t>
      </w:r>
      <w:hyperlink r:id="rId638"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1.475</w:t>
      </w:r>
    </w:p>
    <w:p w14:paraId="7918A234" w14:textId="77777777" w:rsidR="00AA5D72" w:rsidRDefault="00AA5D72" w:rsidP="00893F93">
      <w:pPr>
        <w:pStyle w:val="AmdtsEntries"/>
        <w:keepNext/>
      </w:pPr>
      <w:r>
        <w:t>sch 2</w:t>
      </w:r>
      <w:r>
        <w:tab/>
        <w:t>ss renum R13 LA</w:t>
      </w:r>
    </w:p>
    <w:p w14:paraId="41139D73" w14:textId="4D90BE91" w:rsidR="00236BDB" w:rsidRDefault="00236BDB">
      <w:pPr>
        <w:pStyle w:val="AmdtsEntries"/>
      </w:pPr>
      <w:r>
        <w:tab/>
        <w:t xml:space="preserve">am </w:t>
      </w:r>
      <w:hyperlink r:id="rId639" w:tooltip="Revenue Legislation Amendment Act 2015" w:history="1">
        <w:r w:rsidRPr="00EE08FC">
          <w:rPr>
            <w:rStyle w:val="charCitHyperlinkAbbrev"/>
          </w:rPr>
          <w:t>A2015</w:t>
        </w:r>
        <w:r w:rsidRPr="00EE08FC">
          <w:rPr>
            <w:rStyle w:val="charCitHyperlinkAbbrev"/>
          </w:rPr>
          <w:noBreakHyphen/>
          <w:t>49</w:t>
        </w:r>
      </w:hyperlink>
      <w:r>
        <w:t xml:space="preserve"> s 42</w:t>
      </w:r>
    </w:p>
    <w:p w14:paraId="288C28A9" w14:textId="77777777" w:rsidR="00AA5D72" w:rsidRDefault="00AA5D72">
      <w:pPr>
        <w:pStyle w:val="AmdtsEntryHd"/>
      </w:pPr>
      <w:r>
        <w:t>Dictionary</w:t>
      </w:r>
    </w:p>
    <w:p w14:paraId="240093BE" w14:textId="1C0C9D37" w:rsidR="00AA5D72" w:rsidRDefault="00AA5D72">
      <w:pPr>
        <w:pStyle w:val="AmdtsEntries"/>
        <w:keepNext/>
      </w:pPr>
      <w:r>
        <w:t>dict</w:t>
      </w:r>
      <w:r>
        <w:tab/>
        <w:t xml:space="preserve">ins </w:t>
      </w:r>
      <w:hyperlink r:id="rId640"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3.277</w:t>
      </w:r>
    </w:p>
    <w:p w14:paraId="4530AA47" w14:textId="36D31F70" w:rsidR="00D35851" w:rsidRDefault="00D35851">
      <w:pPr>
        <w:pStyle w:val="AmdtsEntries"/>
        <w:keepNext/>
      </w:pPr>
      <w:r>
        <w:tab/>
        <w:t xml:space="preserve">am </w:t>
      </w:r>
      <w:hyperlink r:id="rId641"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1.476</w:t>
      </w:r>
      <w:r w:rsidR="0064185F">
        <w:t xml:space="preserve">; </w:t>
      </w:r>
      <w:hyperlink r:id="rId642" w:tooltip="Statute Law Amendment Act 2009" w:history="1">
        <w:r w:rsidR="00F77F15" w:rsidRPr="00F77F15">
          <w:rPr>
            <w:rStyle w:val="charCitHyperlinkAbbrev"/>
          </w:rPr>
          <w:t>A2009</w:t>
        </w:r>
        <w:r w:rsidR="00F77F15" w:rsidRPr="00F77F15">
          <w:rPr>
            <w:rStyle w:val="charCitHyperlinkAbbrev"/>
          </w:rPr>
          <w:noBreakHyphen/>
          <w:t>20</w:t>
        </w:r>
      </w:hyperlink>
      <w:r w:rsidR="0064185F">
        <w:t xml:space="preserve"> amdt 3.200</w:t>
      </w:r>
      <w:r w:rsidR="006A1DE1">
        <w:t xml:space="preserve">; </w:t>
      </w:r>
      <w:hyperlink r:id="rId643" w:tooltip="Statute Law Amendment Act 2009 (No 2)" w:history="1">
        <w:r w:rsidR="00F77F15" w:rsidRPr="00F77F15">
          <w:rPr>
            <w:rStyle w:val="charCitHyperlinkAbbrev"/>
          </w:rPr>
          <w:t>A2009</w:t>
        </w:r>
        <w:r w:rsidR="00F77F15" w:rsidRPr="00F77F15">
          <w:rPr>
            <w:rStyle w:val="charCitHyperlinkAbbrev"/>
          </w:rPr>
          <w:noBreakHyphen/>
          <w:t>49</w:t>
        </w:r>
      </w:hyperlink>
      <w:r w:rsidR="006A1DE1">
        <w:t xml:space="preserve"> amdt 3.187</w:t>
      </w:r>
      <w:r w:rsidR="0033774F">
        <w:t xml:space="preserve">; </w:t>
      </w:r>
      <w:hyperlink r:id="rId644" w:tooltip="Administrative (One ACT Public Service Miscellaneous Amendments) Act 2011" w:history="1">
        <w:r w:rsidR="00F77F15" w:rsidRPr="00F77F15">
          <w:rPr>
            <w:rStyle w:val="charCitHyperlinkAbbrev"/>
          </w:rPr>
          <w:t>A2011</w:t>
        </w:r>
        <w:r w:rsidR="00F77F15" w:rsidRPr="00F77F15">
          <w:rPr>
            <w:rStyle w:val="charCitHyperlinkAbbrev"/>
          </w:rPr>
          <w:noBreakHyphen/>
          <w:t>22</w:t>
        </w:r>
      </w:hyperlink>
      <w:r w:rsidR="0033774F">
        <w:t xml:space="preserve"> amdt </w:t>
      </w:r>
      <w:r w:rsidR="00D02C33">
        <w:t>1.414</w:t>
      </w:r>
      <w:r w:rsidR="00AE58CB">
        <w:t xml:space="preserve">; </w:t>
      </w:r>
      <w:hyperlink r:id="rId645" w:tooltip="Statute Law Amendment Act 2013 (No 2)" w:history="1">
        <w:r w:rsidR="00AE58CB">
          <w:rPr>
            <w:rStyle w:val="charCitHyperlinkAbbrev"/>
          </w:rPr>
          <w:t>A2013</w:t>
        </w:r>
        <w:r w:rsidR="00AE58CB">
          <w:rPr>
            <w:rStyle w:val="charCitHyperlinkAbbrev"/>
          </w:rPr>
          <w:noBreakHyphen/>
          <w:t>44</w:t>
        </w:r>
      </w:hyperlink>
      <w:r w:rsidR="00AE58CB">
        <w:t xml:space="preserve"> amdt 3.196</w:t>
      </w:r>
      <w:r w:rsidR="005F7B5F">
        <w:t xml:space="preserve">; </w:t>
      </w:r>
      <w:hyperlink r:id="rId646" w:anchor="history" w:tooltip="Integrity Commission Act 2018" w:history="1">
        <w:r w:rsidR="00DF79D2" w:rsidRPr="005F7B5F">
          <w:rPr>
            <w:rStyle w:val="charCitHyperlinkAbbrev"/>
          </w:rPr>
          <w:t>A2018</w:t>
        </w:r>
        <w:r w:rsidR="00DF79D2" w:rsidRPr="005F7B5F">
          <w:rPr>
            <w:rStyle w:val="charCitHyperlinkAbbrev"/>
          </w:rPr>
          <w:noBreakHyphen/>
          <w:t>52</w:t>
        </w:r>
      </w:hyperlink>
      <w:r w:rsidR="005F7B5F">
        <w:t xml:space="preserve"> amdt 1.105</w:t>
      </w:r>
      <w:r w:rsidR="00C31AC8">
        <w:t xml:space="preserve">; </w:t>
      </w:r>
      <w:hyperlink r:id="rId647" w:tooltip="Revenue Legislation Amendment Act 2021" w:history="1">
        <w:r w:rsidR="00C31AC8">
          <w:rPr>
            <w:rStyle w:val="charCitHyperlinkAbbrev"/>
          </w:rPr>
          <w:t>A2021</w:t>
        </w:r>
        <w:r w:rsidR="00C31AC8">
          <w:rPr>
            <w:rStyle w:val="charCitHyperlinkAbbrev"/>
          </w:rPr>
          <w:noBreakHyphen/>
          <w:t>10</w:t>
        </w:r>
      </w:hyperlink>
      <w:r w:rsidR="00C31AC8">
        <w:t xml:space="preserve"> amdt 1.45</w:t>
      </w:r>
    </w:p>
    <w:p w14:paraId="77013FDB" w14:textId="65AE3CAE" w:rsidR="00AA5D72" w:rsidRDefault="00AA5D72">
      <w:pPr>
        <w:pStyle w:val="AmdtsEntries"/>
        <w:keepNext/>
      </w:pPr>
      <w:r>
        <w:tab/>
        <w:t xml:space="preserve">def </w:t>
      </w:r>
      <w:r w:rsidRPr="00F77F15">
        <w:rPr>
          <w:rStyle w:val="charBoldItals"/>
        </w:rPr>
        <w:t>arrangement</w:t>
      </w:r>
      <w:r>
        <w:t xml:space="preserve"> ins </w:t>
      </w:r>
      <w:hyperlink r:id="rId648" w:tooltip="Revenue Legislation Amendment Act 2004 (No 2)" w:history="1">
        <w:r w:rsidR="00F77F15" w:rsidRPr="00F77F15">
          <w:rPr>
            <w:rStyle w:val="charCitHyperlinkAbbrev"/>
          </w:rPr>
          <w:t>A2004</w:t>
        </w:r>
        <w:r w:rsidR="00F77F15" w:rsidRPr="00F77F15">
          <w:rPr>
            <w:rStyle w:val="charCitHyperlinkAbbrev"/>
          </w:rPr>
          <w:noBreakHyphen/>
          <w:t>43</w:t>
        </w:r>
      </w:hyperlink>
      <w:r>
        <w:t xml:space="preserve"> s 8</w:t>
      </w:r>
    </w:p>
    <w:p w14:paraId="05FB9B24" w14:textId="7C37B0DB" w:rsidR="00AA5D72" w:rsidRDefault="00AA5D72">
      <w:pPr>
        <w:pStyle w:val="AmdtsEntries"/>
        <w:keepNext/>
      </w:pPr>
      <w:r>
        <w:tab/>
        <w:t xml:space="preserve">def </w:t>
      </w:r>
      <w:r w:rsidRPr="00F77F15">
        <w:rPr>
          <w:rStyle w:val="charBoldItals"/>
        </w:rPr>
        <w:t xml:space="preserve">assessment </w:t>
      </w:r>
      <w:r>
        <w:t xml:space="preserve">reloc from s 3 </w:t>
      </w:r>
      <w:hyperlink r:id="rId649"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207B5AD1" w14:textId="3BE8AE50" w:rsidR="00D35851" w:rsidRDefault="00D35851" w:rsidP="00D35851">
      <w:pPr>
        <w:pStyle w:val="AmdtsEntriesDefL2"/>
      </w:pPr>
      <w:r>
        <w:tab/>
        <w:t xml:space="preserve">am </w:t>
      </w:r>
      <w:hyperlink r:id="rId650"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1.477</w:t>
      </w:r>
    </w:p>
    <w:p w14:paraId="3757DA3E" w14:textId="45BB5BA0" w:rsidR="00AA5D72" w:rsidRDefault="00AA5D72" w:rsidP="00B81FA0">
      <w:pPr>
        <w:pStyle w:val="AmdtsEntries"/>
      </w:pPr>
      <w:r>
        <w:tab/>
        <w:t xml:space="preserve">def </w:t>
      </w:r>
      <w:r w:rsidRPr="00F77F15">
        <w:rPr>
          <w:rStyle w:val="charBoldItals"/>
        </w:rPr>
        <w:t>assessment amount</w:t>
      </w:r>
      <w:r>
        <w:t xml:space="preserve"> ins </w:t>
      </w:r>
      <w:hyperlink r:id="rId651" w:tooltip="Revenue Legislation Amendment Act 2004 (No 2)" w:history="1">
        <w:r w:rsidR="00F77F15" w:rsidRPr="00F77F15">
          <w:rPr>
            <w:rStyle w:val="charCitHyperlinkAbbrev"/>
          </w:rPr>
          <w:t>A2004</w:t>
        </w:r>
        <w:r w:rsidR="00F77F15" w:rsidRPr="00F77F15">
          <w:rPr>
            <w:rStyle w:val="charCitHyperlinkAbbrev"/>
          </w:rPr>
          <w:noBreakHyphen/>
          <w:t>43</w:t>
        </w:r>
      </w:hyperlink>
      <w:r>
        <w:t xml:space="preserve"> s 8</w:t>
      </w:r>
    </w:p>
    <w:p w14:paraId="405C5FF4" w14:textId="67F41AF7" w:rsidR="006362C4" w:rsidRDefault="006362C4" w:rsidP="00B81FA0">
      <w:pPr>
        <w:pStyle w:val="AmdtsEntries"/>
      </w:pPr>
      <w:r>
        <w:tab/>
        <w:t xml:space="preserve">def </w:t>
      </w:r>
      <w:r w:rsidRPr="00F77F15">
        <w:rPr>
          <w:rStyle w:val="charBoldItals"/>
        </w:rPr>
        <w:t>at</w:t>
      </w:r>
      <w:r>
        <w:t xml:space="preserve"> ins </w:t>
      </w:r>
      <w:hyperlink r:id="rId652" w:tooltip="Revenue Legislation Amendment Act 2016" w:history="1">
        <w:r w:rsidR="00583891">
          <w:rPr>
            <w:rStyle w:val="charCitHyperlinkAbbrev"/>
          </w:rPr>
          <w:t>A2016</w:t>
        </w:r>
        <w:r w:rsidR="00583891">
          <w:rPr>
            <w:rStyle w:val="charCitHyperlinkAbbrev"/>
          </w:rPr>
          <w:noBreakHyphen/>
          <w:t>47</w:t>
        </w:r>
      </w:hyperlink>
      <w:r w:rsidR="00583891">
        <w:t xml:space="preserve"> s 33</w:t>
      </w:r>
    </w:p>
    <w:p w14:paraId="32D9EEE8" w14:textId="24BF2277" w:rsidR="00AA5D72" w:rsidRDefault="00AA5D72" w:rsidP="00B81FA0">
      <w:pPr>
        <w:pStyle w:val="AmdtsEntries"/>
      </w:pPr>
      <w:r>
        <w:tab/>
        <w:t xml:space="preserve">def </w:t>
      </w:r>
      <w:r w:rsidRPr="00F77F15">
        <w:rPr>
          <w:rStyle w:val="charBoldItals"/>
        </w:rPr>
        <w:t xml:space="preserve">authorised officer </w:t>
      </w:r>
      <w:r>
        <w:t xml:space="preserve">reloc from s 3 </w:t>
      </w:r>
      <w:hyperlink r:id="rId653"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6DAEF6E5" w14:textId="5258C2E4" w:rsidR="006362C4" w:rsidRDefault="006362C4" w:rsidP="00B81FA0">
      <w:pPr>
        <w:pStyle w:val="AmdtsEntries"/>
      </w:pPr>
      <w:r>
        <w:tab/>
        <w:t xml:space="preserve">def </w:t>
      </w:r>
      <w:r w:rsidRPr="00F77F15">
        <w:rPr>
          <w:rStyle w:val="charBoldItals"/>
        </w:rPr>
        <w:t>a</w:t>
      </w:r>
      <w:r>
        <w:rPr>
          <w:rStyle w:val="charBoldItals"/>
        </w:rPr>
        <w:t xml:space="preserve">uthorised valuer </w:t>
      </w:r>
      <w:r>
        <w:t xml:space="preserve">ins </w:t>
      </w:r>
      <w:hyperlink r:id="rId654" w:tooltip="Revenue Legislation Amendment Act 2016" w:history="1">
        <w:r w:rsidR="00583891">
          <w:rPr>
            <w:rStyle w:val="charCitHyperlinkAbbrev"/>
          </w:rPr>
          <w:t>A2016</w:t>
        </w:r>
        <w:r w:rsidR="00583891">
          <w:rPr>
            <w:rStyle w:val="charCitHyperlinkAbbrev"/>
          </w:rPr>
          <w:noBreakHyphen/>
          <w:t>47</w:t>
        </w:r>
      </w:hyperlink>
      <w:r w:rsidR="00583891">
        <w:t xml:space="preserve"> s 33</w:t>
      </w:r>
    </w:p>
    <w:p w14:paraId="6C42AD5E" w14:textId="6227BE84" w:rsidR="00B234E2" w:rsidRDefault="00B234E2" w:rsidP="00B81FA0">
      <w:pPr>
        <w:pStyle w:val="AmdtsEntries"/>
      </w:pPr>
      <w:r>
        <w:tab/>
        <w:t xml:space="preserve">def </w:t>
      </w:r>
      <w:r w:rsidRPr="00B234E2">
        <w:rPr>
          <w:rStyle w:val="charBoldItals"/>
        </w:rPr>
        <w:t>beneficial organisation determination</w:t>
      </w:r>
      <w:r>
        <w:t xml:space="preserve"> ins </w:t>
      </w:r>
      <w:hyperlink r:id="rId655" w:tooltip="Revenue (Charitable Organisations) Legislation Amendment Act 2015" w:history="1">
        <w:r w:rsidR="00D2006A" w:rsidRPr="00EE08FC">
          <w:rPr>
            <w:rStyle w:val="charCitHyperlinkAbbrev"/>
          </w:rPr>
          <w:t>A2015</w:t>
        </w:r>
        <w:r w:rsidR="00D2006A" w:rsidRPr="00EE08FC">
          <w:rPr>
            <w:rStyle w:val="charCitHyperlinkAbbrev"/>
          </w:rPr>
          <w:noBreakHyphen/>
          <w:t>48</w:t>
        </w:r>
      </w:hyperlink>
      <w:r>
        <w:t xml:space="preserve"> s 19</w:t>
      </w:r>
    </w:p>
    <w:p w14:paraId="5501EADB" w14:textId="7BB30265" w:rsidR="00AA5D72" w:rsidRDefault="00AA5D72" w:rsidP="00B81FA0">
      <w:pPr>
        <w:pStyle w:val="AmdtsEntries"/>
      </w:pPr>
      <w:r>
        <w:tab/>
        <w:t xml:space="preserve">def </w:t>
      </w:r>
      <w:r w:rsidRPr="00F77F15">
        <w:rPr>
          <w:rStyle w:val="charBoldItals"/>
        </w:rPr>
        <w:t xml:space="preserve">business </w:t>
      </w:r>
      <w:r>
        <w:t xml:space="preserve">reloc from s 3 </w:t>
      </w:r>
      <w:hyperlink r:id="rId656"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459BA934" w14:textId="64103640" w:rsidR="00B234E2" w:rsidRDefault="00B234E2" w:rsidP="00B234E2">
      <w:pPr>
        <w:pStyle w:val="AmdtsEntries"/>
      </w:pPr>
      <w:r>
        <w:tab/>
        <w:t xml:space="preserve">def </w:t>
      </w:r>
      <w:r>
        <w:rPr>
          <w:rStyle w:val="charBoldItals"/>
        </w:rPr>
        <w:t>charitable organisation</w:t>
      </w:r>
      <w:r>
        <w:t xml:space="preserve"> ins </w:t>
      </w:r>
      <w:hyperlink r:id="rId657" w:tooltip="Revenue (Charitable Organisations) Legislation Amendment Act 2015" w:history="1">
        <w:r w:rsidR="00D2006A" w:rsidRPr="00EE08FC">
          <w:rPr>
            <w:rStyle w:val="charCitHyperlinkAbbrev"/>
          </w:rPr>
          <w:t>A2015</w:t>
        </w:r>
        <w:r w:rsidR="00D2006A" w:rsidRPr="00EE08FC">
          <w:rPr>
            <w:rStyle w:val="charCitHyperlinkAbbrev"/>
          </w:rPr>
          <w:noBreakHyphen/>
          <w:t>48</w:t>
        </w:r>
      </w:hyperlink>
      <w:r>
        <w:t xml:space="preserve"> s 19</w:t>
      </w:r>
    </w:p>
    <w:p w14:paraId="7FB6FAF7" w14:textId="1E55A053" w:rsidR="00AA5D72" w:rsidRDefault="00AA5D72" w:rsidP="00B81FA0">
      <w:pPr>
        <w:pStyle w:val="AmdtsEntries"/>
      </w:pPr>
      <w:r>
        <w:tab/>
        <w:t xml:space="preserve">def </w:t>
      </w:r>
      <w:r w:rsidRPr="00F77F15">
        <w:rPr>
          <w:rStyle w:val="charBoldItals"/>
        </w:rPr>
        <w:t xml:space="preserve">commissioner </w:t>
      </w:r>
      <w:r>
        <w:t xml:space="preserve">reloc from s 3 </w:t>
      </w:r>
      <w:hyperlink r:id="rId658"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29C6D616" w14:textId="19FB04D2" w:rsidR="00D35851" w:rsidRDefault="00D35851" w:rsidP="00B81FA0">
      <w:pPr>
        <w:pStyle w:val="AmdtsEntries"/>
      </w:pPr>
      <w:r>
        <w:tab/>
        <w:t xml:space="preserve">def </w:t>
      </w:r>
      <w:r w:rsidRPr="00F77F15">
        <w:rPr>
          <w:rStyle w:val="charBoldItals"/>
        </w:rPr>
        <w:t>commissioner-reviewable decision</w:t>
      </w:r>
      <w:r>
        <w:t xml:space="preserve"> ins </w:t>
      </w:r>
      <w:hyperlink r:id="rId659"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1.478</w:t>
      </w:r>
    </w:p>
    <w:p w14:paraId="4C0FC350" w14:textId="413F5EB9" w:rsidR="00AA5D72" w:rsidRDefault="00AA5D72">
      <w:pPr>
        <w:pStyle w:val="AmdtsEntries"/>
        <w:keepNext/>
      </w:pPr>
      <w:r>
        <w:tab/>
        <w:t xml:space="preserve">def </w:t>
      </w:r>
      <w:r w:rsidRPr="00F77F15">
        <w:rPr>
          <w:rStyle w:val="charBoldItals"/>
        </w:rPr>
        <w:t xml:space="preserve">corporation </w:t>
      </w:r>
      <w:r>
        <w:t xml:space="preserve">sub </w:t>
      </w:r>
      <w:hyperlink r:id="rId660"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3.256</w:t>
      </w:r>
    </w:p>
    <w:p w14:paraId="13C4AC2E" w14:textId="22D63DC4" w:rsidR="00AA5D72" w:rsidRDefault="00AA5D72">
      <w:pPr>
        <w:pStyle w:val="AmdtsEntriesDefL2"/>
      </w:pPr>
      <w:r>
        <w:tab/>
        <w:t xml:space="preserve">reloc from s 3 </w:t>
      </w:r>
      <w:hyperlink r:id="rId661"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52806396" w14:textId="458D3801" w:rsidR="00B7262F" w:rsidRDefault="00B7262F">
      <w:pPr>
        <w:pStyle w:val="AmdtsEntries"/>
      </w:pPr>
      <w:r>
        <w:lastRenderedPageBreak/>
        <w:tab/>
        <w:t xml:space="preserve">def </w:t>
      </w:r>
      <w:r w:rsidRPr="00B7262F">
        <w:rPr>
          <w:rStyle w:val="charBoldItals"/>
        </w:rPr>
        <w:t>deferral scheme</w:t>
      </w:r>
      <w:r>
        <w:t xml:space="preserve"> ins </w:t>
      </w:r>
      <w:hyperlink r:id="rId662"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43</w:t>
      </w:r>
    </w:p>
    <w:p w14:paraId="7B0E2B90" w14:textId="047963E2" w:rsidR="00AA5D72" w:rsidRDefault="00AA5D72">
      <w:pPr>
        <w:pStyle w:val="AmdtsEntries"/>
      </w:pPr>
      <w:r>
        <w:tab/>
        <w:t xml:space="preserve">def </w:t>
      </w:r>
      <w:r w:rsidRPr="00F77F15">
        <w:rPr>
          <w:rStyle w:val="charBoldItals"/>
        </w:rPr>
        <w:t xml:space="preserve">director </w:t>
      </w:r>
      <w:r>
        <w:t xml:space="preserve">reloc from s 3 </w:t>
      </w:r>
      <w:hyperlink r:id="rId663"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69AA1EC2" w14:textId="63B9FEC5" w:rsidR="00B234E2" w:rsidRDefault="00B234E2" w:rsidP="00B234E2">
      <w:pPr>
        <w:pStyle w:val="AmdtsEntries"/>
      </w:pPr>
      <w:r>
        <w:tab/>
        <w:t xml:space="preserve">def </w:t>
      </w:r>
      <w:r>
        <w:rPr>
          <w:rStyle w:val="charBoldItals"/>
        </w:rPr>
        <w:t>excluded organisation</w:t>
      </w:r>
      <w:r>
        <w:t xml:space="preserve"> ins </w:t>
      </w:r>
      <w:hyperlink r:id="rId664" w:tooltip="Revenue (Charitable Organisations) Legislation Amendment Act 2015" w:history="1">
        <w:r w:rsidR="00D2006A" w:rsidRPr="00EE08FC">
          <w:rPr>
            <w:rStyle w:val="charCitHyperlinkAbbrev"/>
          </w:rPr>
          <w:t>A2015</w:t>
        </w:r>
        <w:r w:rsidR="00D2006A" w:rsidRPr="00EE08FC">
          <w:rPr>
            <w:rStyle w:val="charCitHyperlinkAbbrev"/>
          </w:rPr>
          <w:noBreakHyphen/>
          <w:t>48</w:t>
        </w:r>
      </w:hyperlink>
      <w:r>
        <w:t xml:space="preserve"> s 19</w:t>
      </w:r>
    </w:p>
    <w:p w14:paraId="5F51CAE7" w14:textId="67B58413" w:rsidR="00B7262F" w:rsidRDefault="00B7262F" w:rsidP="00B7262F">
      <w:pPr>
        <w:pStyle w:val="AmdtsEntries"/>
      </w:pPr>
      <w:r>
        <w:tab/>
        <w:t xml:space="preserve">def </w:t>
      </w:r>
      <w:r>
        <w:rPr>
          <w:rStyle w:val="charBoldItals"/>
        </w:rPr>
        <w:t>exemption</w:t>
      </w:r>
      <w:r w:rsidRPr="00B7262F">
        <w:rPr>
          <w:rStyle w:val="charBoldItals"/>
        </w:rPr>
        <w:t xml:space="preserve"> scheme</w:t>
      </w:r>
      <w:r>
        <w:t xml:space="preserve"> ins </w:t>
      </w:r>
      <w:hyperlink r:id="rId665"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43</w:t>
      </w:r>
    </w:p>
    <w:p w14:paraId="3E6AE499" w14:textId="330A78A0" w:rsidR="00AA5D72" w:rsidRDefault="00AA5D72">
      <w:pPr>
        <w:pStyle w:val="AmdtsEntries"/>
      </w:pPr>
      <w:r>
        <w:tab/>
        <w:t xml:space="preserve">def </w:t>
      </w:r>
      <w:r w:rsidRPr="00F77F15">
        <w:rPr>
          <w:rStyle w:val="charBoldItals"/>
        </w:rPr>
        <w:t xml:space="preserve">group </w:t>
      </w:r>
      <w:r>
        <w:t xml:space="preserve">reloc from s 3 </w:t>
      </w:r>
      <w:hyperlink r:id="rId666"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25D09F8B" w14:textId="40F49F99" w:rsidR="00AA5D72" w:rsidRDefault="00AA5D72">
      <w:pPr>
        <w:pStyle w:val="AmdtsEntriesDefL2"/>
      </w:pPr>
      <w:r>
        <w:tab/>
        <w:t xml:space="preserve">om </w:t>
      </w:r>
      <w:hyperlink r:id="rId667"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1.5</w:t>
      </w:r>
    </w:p>
    <w:p w14:paraId="4F8568CB" w14:textId="0056ABB4" w:rsidR="00AA5D72" w:rsidRDefault="00AA5D72">
      <w:pPr>
        <w:pStyle w:val="AmdtsEntries"/>
      </w:pPr>
      <w:r>
        <w:tab/>
        <w:t xml:space="preserve">def </w:t>
      </w:r>
      <w:r w:rsidRPr="00F77F15">
        <w:rPr>
          <w:rStyle w:val="charBoldItals"/>
        </w:rPr>
        <w:t xml:space="preserve">identity card </w:t>
      </w:r>
      <w:r>
        <w:t xml:space="preserve">reloc from s 3 </w:t>
      </w:r>
      <w:hyperlink r:id="rId668"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4C1210A8" w14:textId="331A01ED" w:rsidR="00583891" w:rsidRDefault="00583891" w:rsidP="00583891">
      <w:pPr>
        <w:pStyle w:val="AmdtsEntriesDefL2"/>
      </w:pPr>
      <w:r>
        <w:tab/>
        <w:t xml:space="preserve">om </w:t>
      </w:r>
      <w:hyperlink r:id="rId669" w:tooltip="Revenue Legislation Amendment Act 2016" w:history="1">
        <w:r>
          <w:rPr>
            <w:rStyle w:val="charCitHyperlinkAbbrev"/>
          </w:rPr>
          <w:t>A2016</w:t>
        </w:r>
        <w:r>
          <w:rPr>
            <w:rStyle w:val="charCitHyperlinkAbbrev"/>
          </w:rPr>
          <w:noBreakHyphen/>
          <w:t>47</w:t>
        </w:r>
      </w:hyperlink>
      <w:r>
        <w:t xml:space="preserve"> s 34</w:t>
      </w:r>
    </w:p>
    <w:p w14:paraId="6C15DFDC" w14:textId="3667D493" w:rsidR="00AA5D72" w:rsidRDefault="00AA5D72">
      <w:pPr>
        <w:pStyle w:val="AmdtsEntries"/>
      </w:pPr>
      <w:r>
        <w:tab/>
        <w:t xml:space="preserve">def </w:t>
      </w:r>
      <w:r w:rsidRPr="00F77F15">
        <w:rPr>
          <w:rStyle w:val="charBoldItals"/>
        </w:rPr>
        <w:t xml:space="preserve">interest rate </w:t>
      </w:r>
      <w:r>
        <w:t xml:space="preserve">reloc from s 3 </w:t>
      </w:r>
      <w:hyperlink r:id="rId670"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1E39EB2B" w14:textId="2B3A9AD9" w:rsidR="00790FA9" w:rsidRDefault="00790FA9" w:rsidP="00790FA9">
      <w:pPr>
        <w:pStyle w:val="AmdtsEntries"/>
      </w:pPr>
      <w:r>
        <w:tab/>
        <w:t xml:space="preserve">def </w:t>
      </w:r>
      <w:r w:rsidRPr="00F77F15">
        <w:rPr>
          <w:rStyle w:val="charBoldItals"/>
        </w:rPr>
        <w:t>internally reviewable decision</w:t>
      </w:r>
      <w:r>
        <w:t xml:space="preserve"> ins </w:t>
      </w:r>
      <w:hyperlink r:id="rId671"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1.478</w:t>
      </w:r>
    </w:p>
    <w:p w14:paraId="2EFF87FF" w14:textId="50C38E3C" w:rsidR="00AA5D72" w:rsidRDefault="00AA5D72">
      <w:pPr>
        <w:pStyle w:val="AmdtsEntries"/>
      </w:pPr>
      <w:r>
        <w:tab/>
        <w:t xml:space="preserve">def </w:t>
      </w:r>
      <w:r w:rsidRPr="00F77F15">
        <w:rPr>
          <w:rStyle w:val="charBoldItals"/>
        </w:rPr>
        <w:t xml:space="preserve">lodge </w:t>
      </w:r>
      <w:r>
        <w:t xml:space="preserve">reloc from s 3 </w:t>
      </w:r>
      <w:hyperlink r:id="rId672"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1C10FE08" w14:textId="6B958C6E" w:rsidR="00AA5D72" w:rsidRDefault="00AA5D72">
      <w:pPr>
        <w:pStyle w:val="AmdtsEntriesDefL2"/>
      </w:pPr>
      <w:r>
        <w:tab/>
        <w:t xml:space="preserve">om </w:t>
      </w:r>
      <w:hyperlink r:id="rId673" w:tooltip="Statute Law Amendment Act 2006" w:history="1">
        <w:r w:rsidR="00F77F15" w:rsidRPr="00F77F15">
          <w:rPr>
            <w:rStyle w:val="charCitHyperlinkAbbrev"/>
          </w:rPr>
          <w:t>A2006</w:t>
        </w:r>
        <w:r w:rsidR="00F77F15" w:rsidRPr="00F77F15">
          <w:rPr>
            <w:rStyle w:val="charCitHyperlinkAbbrev"/>
          </w:rPr>
          <w:noBreakHyphen/>
          <w:t>42</w:t>
        </w:r>
      </w:hyperlink>
      <w:r>
        <w:t xml:space="preserve"> amdt 3.203</w:t>
      </w:r>
    </w:p>
    <w:p w14:paraId="52EE3BD1" w14:textId="284EA826" w:rsidR="00AA5D72" w:rsidRDefault="00AA5D72">
      <w:pPr>
        <w:pStyle w:val="AmdtsEntries"/>
        <w:keepNext/>
      </w:pPr>
      <w:r>
        <w:tab/>
        <w:t xml:space="preserve">def </w:t>
      </w:r>
      <w:r>
        <w:rPr>
          <w:rStyle w:val="charBoldItals"/>
        </w:rPr>
        <w:t>market rate component</w:t>
      </w:r>
      <w:r>
        <w:t xml:space="preserve"> sub </w:t>
      </w:r>
      <w:hyperlink r:id="rId674" w:tooltip="Treasury Legislation Amendment Act 2002" w:history="1">
        <w:r w:rsidR="00F77F15" w:rsidRPr="00F77F15">
          <w:rPr>
            <w:rStyle w:val="charCitHyperlinkAbbrev"/>
          </w:rPr>
          <w:t>A2002</w:t>
        </w:r>
        <w:r w:rsidR="00F77F15" w:rsidRPr="00F77F15">
          <w:rPr>
            <w:rStyle w:val="charCitHyperlinkAbbrev"/>
          </w:rPr>
          <w:noBreakHyphen/>
          <w:t>7</w:t>
        </w:r>
      </w:hyperlink>
      <w:r>
        <w:t xml:space="preserve"> s 4</w:t>
      </w:r>
    </w:p>
    <w:p w14:paraId="1879A2A3" w14:textId="3BF2D04D" w:rsidR="00AA5D72" w:rsidRDefault="00AA5D72">
      <w:pPr>
        <w:pStyle w:val="AmdtsEntriesDefL2"/>
      </w:pPr>
      <w:r>
        <w:tab/>
        <w:t xml:space="preserve">reloc from s 3 </w:t>
      </w:r>
      <w:hyperlink r:id="rId675"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0D60F54D" w14:textId="184274FA" w:rsidR="00AA5D72" w:rsidRDefault="00AA5D72">
      <w:pPr>
        <w:pStyle w:val="AmdtsEntries"/>
      </w:pPr>
      <w:r>
        <w:tab/>
        <w:t xml:space="preserve">def </w:t>
      </w:r>
      <w:r w:rsidRPr="00F77F15">
        <w:rPr>
          <w:rStyle w:val="charBoldItals"/>
        </w:rPr>
        <w:t xml:space="preserve">objection </w:t>
      </w:r>
      <w:r>
        <w:t xml:space="preserve">reloc from s 3 </w:t>
      </w:r>
      <w:hyperlink r:id="rId676"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5BAF3348" w14:textId="182A7698" w:rsidR="006362C4" w:rsidRDefault="006362C4">
      <w:pPr>
        <w:pStyle w:val="AmdtsEntries"/>
      </w:pPr>
      <w:r>
        <w:tab/>
        <w:t xml:space="preserve">def </w:t>
      </w:r>
      <w:r w:rsidR="00583891">
        <w:rPr>
          <w:rStyle w:val="charBoldItals"/>
        </w:rPr>
        <w:t xml:space="preserve">occupier </w:t>
      </w:r>
      <w:r>
        <w:t xml:space="preserve">ins </w:t>
      </w:r>
      <w:hyperlink r:id="rId677" w:tooltip="Revenue Legislation Amendment Act 2016" w:history="1">
        <w:r w:rsidR="00583891">
          <w:rPr>
            <w:rStyle w:val="charCitHyperlinkAbbrev"/>
          </w:rPr>
          <w:t>A2016</w:t>
        </w:r>
        <w:r w:rsidR="00583891">
          <w:rPr>
            <w:rStyle w:val="charCitHyperlinkAbbrev"/>
          </w:rPr>
          <w:noBreakHyphen/>
          <w:t>47</w:t>
        </w:r>
      </w:hyperlink>
      <w:r w:rsidR="00583891">
        <w:t xml:space="preserve"> s 35</w:t>
      </w:r>
    </w:p>
    <w:p w14:paraId="6B4F46B7" w14:textId="16764388" w:rsidR="00D2006A" w:rsidRDefault="00D2006A" w:rsidP="00D2006A">
      <w:pPr>
        <w:pStyle w:val="AmdtsEntries"/>
      </w:pPr>
      <w:r>
        <w:tab/>
        <w:t xml:space="preserve">def </w:t>
      </w:r>
      <w:r>
        <w:rPr>
          <w:rStyle w:val="charBoldItals"/>
        </w:rPr>
        <w:t>organisation</w:t>
      </w:r>
      <w:r>
        <w:t xml:space="preserve"> ins </w:t>
      </w:r>
      <w:hyperlink r:id="rId678"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s 19</w:t>
      </w:r>
    </w:p>
    <w:p w14:paraId="5B58DA75" w14:textId="4E2C1265" w:rsidR="00236BDB" w:rsidRDefault="00236BDB" w:rsidP="00420120">
      <w:pPr>
        <w:pStyle w:val="AmdtsEntries"/>
        <w:keepNext/>
      </w:pPr>
      <w:r>
        <w:tab/>
        <w:t xml:space="preserve">def </w:t>
      </w:r>
      <w:r w:rsidRPr="00236BDB">
        <w:rPr>
          <w:rStyle w:val="charBoldItals"/>
        </w:rPr>
        <w:t>owner</w:t>
      </w:r>
      <w:r>
        <w:t xml:space="preserve"> ins </w:t>
      </w:r>
      <w:hyperlink r:id="rId679" w:tooltip="Revenue Legislation Amendment Act 2015" w:history="1">
        <w:r w:rsidRPr="00EE08FC">
          <w:rPr>
            <w:rStyle w:val="charCitHyperlinkAbbrev"/>
          </w:rPr>
          <w:t>A2015</w:t>
        </w:r>
        <w:r w:rsidRPr="00EE08FC">
          <w:rPr>
            <w:rStyle w:val="charCitHyperlinkAbbrev"/>
          </w:rPr>
          <w:noBreakHyphen/>
          <w:t>49</w:t>
        </w:r>
      </w:hyperlink>
      <w:r>
        <w:t xml:space="preserve"> s 43</w:t>
      </w:r>
    </w:p>
    <w:p w14:paraId="7AC19DA1" w14:textId="73922155" w:rsidR="00486C31" w:rsidRDefault="00486C31" w:rsidP="00486C31">
      <w:pPr>
        <w:pStyle w:val="AmdtsEntriesDefL2"/>
      </w:pPr>
      <w:r>
        <w:tab/>
        <w:t xml:space="preserve">sub </w:t>
      </w:r>
      <w:hyperlink r:id="rId680" w:tooltip="Revenue Legislation Amendment Act 2019" w:history="1">
        <w:r w:rsidRPr="00335DC3">
          <w:rPr>
            <w:rStyle w:val="charCitHyperlinkAbbrev"/>
          </w:rPr>
          <w:t>A2019</w:t>
        </w:r>
        <w:r w:rsidRPr="00335DC3">
          <w:rPr>
            <w:rStyle w:val="charCitHyperlinkAbbrev"/>
          </w:rPr>
          <w:noBreakHyphen/>
          <w:t>7</w:t>
        </w:r>
      </w:hyperlink>
      <w:r>
        <w:t xml:space="preserve"> amdt 1.58</w:t>
      </w:r>
    </w:p>
    <w:p w14:paraId="70C9359A" w14:textId="05BB7BEE" w:rsidR="001E74ED" w:rsidRDefault="001E74ED" w:rsidP="001E74ED">
      <w:pPr>
        <w:pStyle w:val="AmdtsEntries"/>
      </w:pPr>
      <w:r>
        <w:tab/>
        <w:t xml:space="preserve">def </w:t>
      </w:r>
      <w:r>
        <w:rPr>
          <w:rStyle w:val="charBoldItals"/>
        </w:rPr>
        <w:t>parcel</w:t>
      </w:r>
      <w:r>
        <w:t xml:space="preserve"> ins </w:t>
      </w:r>
      <w:hyperlink r:id="rId681" w:tooltip="Revenue Legislation Amendment Act 2015" w:history="1">
        <w:r w:rsidRPr="00EE08FC">
          <w:rPr>
            <w:rStyle w:val="charCitHyperlinkAbbrev"/>
          </w:rPr>
          <w:t>A2015</w:t>
        </w:r>
        <w:r w:rsidRPr="00EE08FC">
          <w:rPr>
            <w:rStyle w:val="charCitHyperlinkAbbrev"/>
          </w:rPr>
          <w:noBreakHyphen/>
          <w:t>49</w:t>
        </w:r>
      </w:hyperlink>
      <w:r>
        <w:t xml:space="preserve"> s 43</w:t>
      </w:r>
    </w:p>
    <w:p w14:paraId="721A488F" w14:textId="589044FD" w:rsidR="00486C31" w:rsidRDefault="00486C31" w:rsidP="00486C31">
      <w:pPr>
        <w:pStyle w:val="AmdtsEntriesDefL2"/>
      </w:pPr>
      <w:r>
        <w:tab/>
        <w:t xml:space="preserve">sub </w:t>
      </w:r>
      <w:hyperlink r:id="rId682" w:tooltip="Revenue Legislation Amendment Act 2019" w:history="1">
        <w:r w:rsidRPr="00335DC3">
          <w:rPr>
            <w:rStyle w:val="charCitHyperlinkAbbrev"/>
          </w:rPr>
          <w:t>A2019</w:t>
        </w:r>
        <w:r w:rsidRPr="00335DC3">
          <w:rPr>
            <w:rStyle w:val="charCitHyperlinkAbbrev"/>
          </w:rPr>
          <w:noBreakHyphen/>
          <w:t>7</w:t>
        </w:r>
      </w:hyperlink>
      <w:r>
        <w:t xml:space="preserve"> amdt 1.58</w:t>
      </w:r>
    </w:p>
    <w:p w14:paraId="755E7A46" w14:textId="4D92AC16" w:rsidR="00AA5D72" w:rsidRDefault="00AA5D72" w:rsidP="00145004">
      <w:pPr>
        <w:pStyle w:val="AmdtsEntries"/>
      </w:pPr>
      <w:r>
        <w:tab/>
        <w:t xml:space="preserve">def </w:t>
      </w:r>
      <w:r w:rsidRPr="00F77F15">
        <w:rPr>
          <w:rStyle w:val="charBoldItals"/>
        </w:rPr>
        <w:t xml:space="preserve">premises </w:t>
      </w:r>
      <w:r>
        <w:t xml:space="preserve">reloc from s 3 </w:t>
      </w:r>
      <w:hyperlink r:id="rId683"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4485D806" w14:textId="5917EC49" w:rsidR="00AA5D72" w:rsidRDefault="00AA5D72" w:rsidP="00145004">
      <w:pPr>
        <w:pStyle w:val="AmdtsEntries"/>
      </w:pPr>
      <w:r>
        <w:tab/>
        <w:t xml:space="preserve">def </w:t>
      </w:r>
      <w:r w:rsidRPr="00F77F15">
        <w:rPr>
          <w:rStyle w:val="charBoldItals"/>
        </w:rPr>
        <w:t xml:space="preserve">premium component </w:t>
      </w:r>
      <w:r>
        <w:t xml:space="preserve">reloc from s 3 </w:t>
      </w:r>
      <w:hyperlink r:id="rId684"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w:t>
      </w:r>
      <w:r w:rsidR="00681F29">
        <w:t> </w:t>
      </w:r>
      <w:r>
        <w:t>3.259</w:t>
      </w:r>
    </w:p>
    <w:p w14:paraId="5DBD3D1D" w14:textId="2C85A02C" w:rsidR="00C80E79" w:rsidRPr="00C80E79" w:rsidRDefault="00C80E79" w:rsidP="00C80E79">
      <w:pPr>
        <w:pStyle w:val="AmdtsEntriesDefL2"/>
      </w:pPr>
      <w:r>
        <w:tab/>
        <w:t xml:space="preserve">am </w:t>
      </w:r>
      <w:hyperlink r:id="rId685" w:tooltip="Statute Law Amendment Act 2015" w:history="1">
        <w:r>
          <w:rPr>
            <w:rStyle w:val="charCitHyperlinkAbbrev"/>
          </w:rPr>
          <w:t>A2015</w:t>
        </w:r>
        <w:r>
          <w:rPr>
            <w:rStyle w:val="charCitHyperlinkAbbrev"/>
          </w:rPr>
          <w:noBreakHyphen/>
          <w:t>15</w:t>
        </w:r>
      </w:hyperlink>
      <w:r>
        <w:t xml:space="preserve"> amdt 3.218</w:t>
      </w:r>
    </w:p>
    <w:p w14:paraId="3FDE60B2" w14:textId="4D9D5963" w:rsidR="00AA5D72" w:rsidRDefault="00AA5D72">
      <w:pPr>
        <w:pStyle w:val="AmdtsEntries"/>
        <w:keepNext/>
      </w:pPr>
      <w:r>
        <w:tab/>
        <w:t xml:space="preserve">def </w:t>
      </w:r>
      <w:r w:rsidRPr="00F77F15">
        <w:rPr>
          <w:rStyle w:val="charBoldItals"/>
        </w:rPr>
        <w:t xml:space="preserve">primary group </w:t>
      </w:r>
      <w:r>
        <w:t xml:space="preserve">reloc from s 3 </w:t>
      </w:r>
      <w:hyperlink r:id="rId686"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51305A5D" w14:textId="142BF0B9" w:rsidR="00AA5D72" w:rsidRDefault="00AA5D72">
      <w:pPr>
        <w:pStyle w:val="AmdtsEntriesDefL2"/>
      </w:pPr>
      <w:r>
        <w:tab/>
        <w:t xml:space="preserve">om </w:t>
      </w:r>
      <w:hyperlink r:id="rId687"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amdt 1.5</w:t>
      </w:r>
    </w:p>
    <w:p w14:paraId="4707897C" w14:textId="52BB32A5" w:rsidR="00AA5D72" w:rsidRDefault="00AA5D72" w:rsidP="00145004">
      <w:pPr>
        <w:pStyle w:val="AmdtsEntries"/>
      </w:pPr>
      <w:r>
        <w:tab/>
        <w:t xml:space="preserve">def </w:t>
      </w:r>
      <w:r w:rsidRPr="00F77F15">
        <w:rPr>
          <w:rStyle w:val="charBoldItals"/>
        </w:rPr>
        <w:t xml:space="preserve">public officer </w:t>
      </w:r>
      <w:r>
        <w:t xml:space="preserve">reloc from s 3 </w:t>
      </w:r>
      <w:hyperlink r:id="rId688"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4BF1ED07" w14:textId="05EB8C47" w:rsidR="00B7262F" w:rsidRDefault="00B7262F" w:rsidP="00B7262F">
      <w:pPr>
        <w:pStyle w:val="AmdtsEntries"/>
      </w:pPr>
      <w:r>
        <w:tab/>
        <w:t xml:space="preserve">def </w:t>
      </w:r>
      <w:r>
        <w:rPr>
          <w:rStyle w:val="charBoldItals"/>
        </w:rPr>
        <w:t>rebate</w:t>
      </w:r>
      <w:r w:rsidRPr="00B7262F">
        <w:rPr>
          <w:rStyle w:val="charBoldItals"/>
        </w:rPr>
        <w:t xml:space="preserve"> scheme</w:t>
      </w:r>
      <w:r>
        <w:t xml:space="preserve"> ins </w:t>
      </w:r>
      <w:hyperlink r:id="rId689"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43</w:t>
      </w:r>
    </w:p>
    <w:p w14:paraId="073242E0" w14:textId="672DCDBD" w:rsidR="00AA5D72" w:rsidRDefault="00AA5D72" w:rsidP="00145004">
      <w:pPr>
        <w:pStyle w:val="AmdtsEntries"/>
      </w:pPr>
      <w:r>
        <w:tab/>
        <w:t xml:space="preserve">def </w:t>
      </w:r>
      <w:r w:rsidRPr="00F77F15">
        <w:rPr>
          <w:rStyle w:val="charBoldItals"/>
        </w:rPr>
        <w:t xml:space="preserve">reciprocating jurisdiction </w:t>
      </w:r>
      <w:r>
        <w:t xml:space="preserve">reloc from s 3 </w:t>
      </w:r>
      <w:hyperlink r:id="rId690"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2E3C4346" w14:textId="612774E7" w:rsidR="00AA5D72" w:rsidRDefault="00AA5D72" w:rsidP="00145004">
      <w:pPr>
        <w:pStyle w:val="AmdtsEntries"/>
      </w:pPr>
      <w:r>
        <w:tab/>
        <w:t xml:space="preserve">def </w:t>
      </w:r>
      <w:r w:rsidRPr="00F77F15">
        <w:rPr>
          <w:rStyle w:val="charBoldItals"/>
        </w:rPr>
        <w:t xml:space="preserve">record </w:t>
      </w:r>
      <w:r>
        <w:t xml:space="preserve">reloc from s 3 </w:t>
      </w:r>
      <w:hyperlink r:id="rId691"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58ED9B3C" w14:textId="01087598" w:rsidR="00AA5D72" w:rsidRDefault="00AA5D72" w:rsidP="00145004">
      <w:pPr>
        <w:pStyle w:val="AmdtsEntries"/>
      </w:pPr>
      <w:r>
        <w:tab/>
        <w:t xml:space="preserve">def </w:t>
      </w:r>
      <w:r w:rsidRPr="00F77F15">
        <w:rPr>
          <w:rStyle w:val="charBoldItals"/>
        </w:rPr>
        <w:t xml:space="preserve">return </w:t>
      </w:r>
      <w:r>
        <w:t xml:space="preserve">reloc from s 3 </w:t>
      </w:r>
      <w:hyperlink r:id="rId692"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2E693F97" w14:textId="1356F6E9" w:rsidR="00AA5D72" w:rsidRDefault="00AA5D72" w:rsidP="00145004">
      <w:pPr>
        <w:pStyle w:val="AmdtsEntries"/>
      </w:pPr>
      <w:r>
        <w:tab/>
        <w:t xml:space="preserve">def </w:t>
      </w:r>
      <w:r w:rsidRPr="00F77F15">
        <w:rPr>
          <w:rStyle w:val="charBoldItals"/>
        </w:rPr>
        <w:t xml:space="preserve">revenue amount </w:t>
      </w:r>
      <w:r>
        <w:t xml:space="preserve">reloc from s 3 </w:t>
      </w:r>
      <w:hyperlink r:id="rId693"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16B941D3" w14:textId="7B12D348" w:rsidR="00D35851" w:rsidRDefault="00D35851" w:rsidP="00145004">
      <w:pPr>
        <w:pStyle w:val="AmdtsEntries"/>
      </w:pPr>
      <w:r>
        <w:tab/>
        <w:t xml:space="preserve">def </w:t>
      </w:r>
      <w:r w:rsidRPr="00F77F15">
        <w:rPr>
          <w:rStyle w:val="charBoldItals"/>
        </w:rPr>
        <w:t>reviewable decision</w:t>
      </w:r>
      <w:r>
        <w:t xml:space="preserve"> ins </w:t>
      </w:r>
      <w:hyperlink r:id="rId694"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1.478</w:t>
      </w:r>
    </w:p>
    <w:p w14:paraId="05A8406E" w14:textId="6F3B48E3" w:rsidR="00B7262F" w:rsidRDefault="00B7262F" w:rsidP="00B7262F">
      <w:pPr>
        <w:pStyle w:val="AmdtsEntries"/>
      </w:pPr>
      <w:r>
        <w:tab/>
        <w:t xml:space="preserve">def </w:t>
      </w:r>
      <w:r w:rsidRPr="00B7262F">
        <w:rPr>
          <w:rStyle w:val="charBoldItals"/>
        </w:rPr>
        <w:t>scheme</w:t>
      </w:r>
      <w:r>
        <w:t xml:space="preserve"> ins </w:t>
      </w:r>
      <w:hyperlink r:id="rId695" w:tooltip="Operational Efficiencies (COVID-19) Legislation Amendment Act 2021" w:history="1">
        <w:r w:rsidRPr="00E311B6">
          <w:rPr>
            <w:rStyle w:val="charCitHyperlinkAbbrev"/>
          </w:rPr>
          <w:t>A2021</w:t>
        </w:r>
        <w:r w:rsidRPr="00E311B6">
          <w:rPr>
            <w:rStyle w:val="charCitHyperlinkAbbrev"/>
          </w:rPr>
          <w:noBreakHyphen/>
          <w:t>24</w:t>
        </w:r>
      </w:hyperlink>
      <w:r>
        <w:t xml:space="preserve"> s 43</w:t>
      </w:r>
    </w:p>
    <w:p w14:paraId="5C1EF772" w14:textId="46E29550" w:rsidR="00AA5D72" w:rsidRDefault="00AA5D72">
      <w:pPr>
        <w:pStyle w:val="AmdtsEntries"/>
        <w:keepNext/>
      </w:pPr>
      <w:r>
        <w:tab/>
        <w:t xml:space="preserve">def </w:t>
      </w:r>
      <w:r w:rsidRPr="00F77F15">
        <w:rPr>
          <w:rStyle w:val="charBoldItals"/>
        </w:rPr>
        <w:t xml:space="preserve">tax </w:t>
      </w:r>
      <w:r>
        <w:t xml:space="preserve">reloc from s 3 </w:t>
      </w:r>
      <w:hyperlink r:id="rId696"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2B07A84E" w14:textId="409BAB2A" w:rsidR="00AA5D72" w:rsidRDefault="00AA5D72">
      <w:pPr>
        <w:pStyle w:val="AmdtsEntries"/>
        <w:keepNext/>
      </w:pPr>
      <w:r>
        <w:tab/>
        <w:t xml:space="preserve">def </w:t>
      </w:r>
      <w:r w:rsidRPr="00F77F15">
        <w:rPr>
          <w:rStyle w:val="charBoldItals"/>
        </w:rPr>
        <w:t xml:space="preserve">tax default </w:t>
      </w:r>
      <w:r>
        <w:t xml:space="preserve">reloc from s 3 </w:t>
      </w:r>
      <w:hyperlink r:id="rId697"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5FD094A5" w14:textId="04548C42" w:rsidR="00AA5D72" w:rsidRDefault="00AA5D72">
      <w:pPr>
        <w:pStyle w:val="AmdtsEntries"/>
        <w:keepNext/>
      </w:pPr>
      <w:r>
        <w:tab/>
        <w:t xml:space="preserve">def </w:t>
      </w:r>
      <w:r w:rsidRPr="00F77F15">
        <w:rPr>
          <w:rStyle w:val="charBoldItals"/>
        </w:rPr>
        <w:t xml:space="preserve">tax law </w:t>
      </w:r>
      <w:r>
        <w:t xml:space="preserve">reloc from s 3 </w:t>
      </w:r>
      <w:hyperlink r:id="rId698"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5FE375C0" w14:textId="13BCEC55" w:rsidR="00AA5D72" w:rsidRDefault="00AA5D72">
      <w:pPr>
        <w:pStyle w:val="AmdtsEntries"/>
        <w:keepNext/>
      </w:pPr>
      <w:r>
        <w:tab/>
        <w:t xml:space="preserve">def </w:t>
      </w:r>
      <w:r w:rsidRPr="00F77F15">
        <w:rPr>
          <w:rStyle w:val="charBoldItals"/>
        </w:rPr>
        <w:t xml:space="preserve">tax offence </w:t>
      </w:r>
      <w:r>
        <w:t xml:space="preserve">reloc from s 3 </w:t>
      </w:r>
      <w:hyperlink r:id="rId699"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34293199" w14:textId="474A3393" w:rsidR="00AA5D72" w:rsidRDefault="00AA5D72">
      <w:pPr>
        <w:pStyle w:val="AmdtsEntries"/>
        <w:keepNext/>
      </w:pPr>
      <w:r>
        <w:tab/>
        <w:t xml:space="preserve">def </w:t>
      </w:r>
      <w:r w:rsidRPr="00F77F15">
        <w:rPr>
          <w:rStyle w:val="charBoldItals"/>
        </w:rPr>
        <w:t xml:space="preserve">tax officer </w:t>
      </w:r>
      <w:r>
        <w:t xml:space="preserve">ins </w:t>
      </w:r>
      <w:hyperlink r:id="rId700"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3.277</w:t>
      </w:r>
    </w:p>
    <w:p w14:paraId="2B60952C" w14:textId="74164CEA" w:rsidR="00144AF2" w:rsidRDefault="00144AF2" w:rsidP="00144AF2">
      <w:pPr>
        <w:pStyle w:val="AmdtsEntriesDefL2"/>
      </w:pPr>
      <w:r>
        <w:tab/>
        <w:t xml:space="preserve">am </w:t>
      </w:r>
      <w:hyperlink r:id="rId701" w:tooltip="Revenue Legislation Amendment Act 2016" w:history="1">
        <w:r>
          <w:rPr>
            <w:rStyle w:val="charCitHyperlinkAbbrev"/>
          </w:rPr>
          <w:t>A2016</w:t>
        </w:r>
        <w:r>
          <w:rPr>
            <w:rStyle w:val="charCitHyperlinkAbbrev"/>
          </w:rPr>
          <w:noBreakHyphen/>
          <w:t>47</w:t>
        </w:r>
      </w:hyperlink>
      <w:r>
        <w:t xml:space="preserve"> s 36</w:t>
      </w:r>
      <w:r w:rsidR="00730D41">
        <w:t>; pars renum R33 LA</w:t>
      </w:r>
    </w:p>
    <w:p w14:paraId="3347839D" w14:textId="6BAF1962" w:rsidR="00AA5D72" w:rsidRDefault="00AA5D72">
      <w:pPr>
        <w:pStyle w:val="AmdtsEntries"/>
        <w:keepNext/>
      </w:pPr>
      <w:r>
        <w:tab/>
        <w:t xml:space="preserve">def </w:t>
      </w:r>
      <w:r w:rsidRPr="00F77F15">
        <w:rPr>
          <w:rStyle w:val="charBoldItals"/>
        </w:rPr>
        <w:t xml:space="preserve">taxpayer </w:t>
      </w:r>
      <w:r>
        <w:t xml:space="preserve">reloc from s 3 </w:t>
      </w:r>
      <w:hyperlink r:id="rId702"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5990F493" w14:textId="05107375" w:rsidR="00AA5D72" w:rsidRDefault="00AA5D72">
      <w:pPr>
        <w:pStyle w:val="AmdtsEntries"/>
      </w:pPr>
      <w:r>
        <w:tab/>
        <w:t xml:space="preserve">def </w:t>
      </w:r>
      <w:r w:rsidRPr="00F77F15">
        <w:rPr>
          <w:rStyle w:val="charBoldItals"/>
        </w:rPr>
        <w:t xml:space="preserve">tribunal </w:t>
      </w:r>
      <w:r>
        <w:t xml:space="preserve">reloc from s 3 </w:t>
      </w:r>
      <w:hyperlink r:id="rId703"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amdt 3.259</w:t>
      </w:r>
    </w:p>
    <w:p w14:paraId="2903A3BD" w14:textId="5DA74A05" w:rsidR="00346516" w:rsidRDefault="00346516" w:rsidP="00346516">
      <w:pPr>
        <w:pStyle w:val="AmdtsEntriesDefL2"/>
      </w:pPr>
      <w:r>
        <w:tab/>
        <w:t xml:space="preserve">om </w:t>
      </w:r>
      <w:hyperlink r:id="rId704" w:tooltip="ACT Civil and Administrative Tribunal Legislation Amendment Act 2008 (No 2)" w:history="1">
        <w:r w:rsidR="00F77F15" w:rsidRPr="00F77F15">
          <w:rPr>
            <w:rStyle w:val="charCitHyperlinkAbbrev"/>
          </w:rPr>
          <w:t>A2008</w:t>
        </w:r>
        <w:r w:rsidR="00F77F15" w:rsidRPr="00F77F15">
          <w:rPr>
            <w:rStyle w:val="charCitHyperlinkAbbrev"/>
          </w:rPr>
          <w:noBreakHyphen/>
          <w:t>37</w:t>
        </w:r>
      </w:hyperlink>
      <w:r>
        <w:t xml:space="preserve"> amdt 1.479</w:t>
      </w:r>
    </w:p>
    <w:p w14:paraId="0BAD5890" w14:textId="338590AE" w:rsidR="001E74ED" w:rsidRDefault="001E74ED" w:rsidP="001E74ED">
      <w:pPr>
        <w:pStyle w:val="AmdtsEntries"/>
      </w:pPr>
      <w:r>
        <w:tab/>
        <w:t xml:space="preserve">def </w:t>
      </w:r>
      <w:r>
        <w:rPr>
          <w:rStyle w:val="charBoldItals"/>
        </w:rPr>
        <w:t>under treasurer</w:t>
      </w:r>
      <w:r>
        <w:t xml:space="preserve"> ins </w:t>
      </w:r>
      <w:hyperlink r:id="rId705" w:tooltip="Revenue Legislation Amendment Act 2015" w:history="1">
        <w:r w:rsidRPr="00EE08FC">
          <w:rPr>
            <w:rStyle w:val="charCitHyperlinkAbbrev"/>
          </w:rPr>
          <w:t>A2015</w:t>
        </w:r>
        <w:r w:rsidRPr="00EE08FC">
          <w:rPr>
            <w:rStyle w:val="charCitHyperlinkAbbrev"/>
          </w:rPr>
          <w:noBreakHyphen/>
          <w:t>49</w:t>
        </w:r>
      </w:hyperlink>
      <w:r>
        <w:t xml:space="preserve"> s 43</w:t>
      </w:r>
    </w:p>
    <w:p w14:paraId="142B4A0E" w14:textId="77777777" w:rsidR="00B81FA0" w:rsidRPr="00B81FA0" w:rsidRDefault="00B81FA0" w:rsidP="00B81FA0">
      <w:pPr>
        <w:pStyle w:val="PageBreak"/>
      </w:pPr>
      <w:r w:rsidRPr="00B81FA0">
        <w:br w:type="page"/>
      </w:r>
    </w:p>
    <w:p w14:paraId="5BC4C856" w14:textId="77777777" w:rsidR="00AA5D72" w:rsidRPr="00643B71" w:rsidRDefault="00AA5D72">
      <w:pPr>
        <w:pStyle w:val="Endnote2"/>
      </w:pPr>
      <w:bookmarkStart w:id="230" w:name="_Toc201563441"/>
      <w:r w:rsidRPr="00643B71">
        <w:rPr>
          <w:rStyle w:val="charTableNo"/>
        </w:rPr>
        <w:lastRenderedPageBreak/>
        <w:t>5</w:t>
      </w:r>
      <w:r>
        <w:tab/>
      </w:r>
      <w:r w:rsidRPr="00643B71">
        <w:rPr>
          <w:rStyle w:val="charTableText"/>
        </w:rPr>
        <w:t>Earlier republications</w:t>
      </w:r>
      <w:bookmarkEnd w:id="230"/>
    </w:p>
    <w:p w14:paraId="27466F80" w14:textId="02B099A8" w:rsidR="00AA5D72" w:rsidRDefault="00AA5D72" w:rsidP="00EB0674">
      <w:pPr>
        <w:pStyle w:val="EndNoteTextPub"/>
        <w:keepNext/>
      </w:pPr>
      <w:r>
        <w:t xml:space="preserve">Some earlier republications were not numbered. </w:t>
      </w:r>
      <w:r w:rsidR="00FA1A41">
        <w:t xml:space="preserve"> </w:t>
      </w:r>
      <w:r>
        <w:t>The number in column 1 refers to the publication order.</w:t>
      </w:r>
    </w:p>
    <w:p w14:paraId="54303653" w14:textId="3C556C79" w:rsidR="00AA5D72" w:rsidRDefault="00AA5D72" w:rsidP="00EB0674">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w:t>
      </w:r>
      <w:r w:rsidR="00FA1A41">
        <w:t xml:space="preserve"> </w:t>
      </w:r>
      <w:r>
        <w:t>These republications are marked with an asterisk (*) in column 1.  Electronic and printed versions of an authorised republication are identical.</w:t>
      </w:r>
    </w:p>
    <w:p w14:paraId="58A0EA2A" w14:textId="77777777" w:rsidR="00AA5D72" w:rsidRDefault="00AA5D72">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AA5D72" w14:paraId="74EAD770" w14:textId="77777777" w:rsidTr="00F1245D">
        <w:trPr>
          <w:cantSplit/>
          <w:tblHeader/>
        </w:trPr>
        <w:tc>
          <w:tcPr>
            <w:tcW w:w="1576" w:type="dxa"/>
            <w:tcBorders>
              <w:bottom w:val="single" w:sz="4" w:space="0" w:color="auto"/>
            </w:tcBorders>
          </w:tcPr>
          <w:p w14:paraId="30442932" w14:textId="77777777" w:rsidR="00AA5D72" w:rsidRDefault="00AA5D72">
            <w:pPr>
              <w:pStyle w:val="EarlierRepubHdg"/>
            </w:pPr>
            <w:r>
              <w:t>Republication No and date</w:t>
            </w:r>
          </w:p>
        </w:tc>
        <w:tc>
          <w:tcPr>
            <w:tcW w:w="1681" w:type="dxa"/>
            <w:tcBorders>
              <w:bottom w:val="single" w:sz="4" w:space="0" w:color="auto"/>
            </w:tcBorders>
          </w:tcPr>
          <w:p w14:paraId="41ED3822" w14:textId="77777777" w:rsidR="00AA5D72" w:rsidRDefault="00AA5D72">
            <w:pPr>
              <w:pStyle w:val="EarlierRepubHdg"/>
            </w:pPr>
            <w:r>
              <w:t>Effective</w:t>
            </w:r>
          </w:p>
        </w:tc>
        <w:tc>
          <w:tcPr>
            <w:tcW w:w="1783" w:type="dxa"/>
            <w:tcBorders>
              <w:bottom w:val="single" w:sz="4" w:space="0" w:color="auto"/>
            </w:tcBorders>
          </w:tcPr>
          <w:p w14:paraId="448F4971" w14:textId="77777777" w:rsidR="00AA5D72" w:rsidRDefault="00AA5D72">
            <w:pPr>
              <w:pStyle w:val="EarlierRepubHdg"/>
            </w:pPr>
            <w:r>
              <w:t>Last amendment made by</w:t>
            </w:r>
          </w:p>
        </w:tc>
        <w:tc>
          <w:tcPr>
            <w:tcW w:w="1783" w:type="dxa"/>
            <w:tcBorders>
              <w:bottom w:val="single" w:sz="4" w:space="0" w:color="auto"/>
            </w:tcBorders>
          </w:tcPr>
          <w:p w14:paraId="48014CC4" w14:textId="77777777" w:rsidR="00AA5D72" w:rsidRDefault="00AA5D72">
            <w:pPr>
              <w:pStyle w:val="EarlierRepubHdg"/>
            </w:pPr>
            <w:r>
              <w:t>Republication for</w:t>
            </w:r>
          </w:p>
        </w:tc>
      </w:tr>
      <w:tr w:rsidR="00AA5D72" w14:paraId="295B8B5D" w14:textId="77777777" w:rsidTr="00F1245D">
        <w:trPr>
          <w:cantSplit/>
        </w:trPr>
        <w:tc>
          <w:tcPr>
            <w:tcW w:w="1576" w:type="dxa"/>
            <w:tcBorders>
              <w:top w:val="single" w:sz="4" w:space="0" w:color="auto"/>
              <w:bottom w:val="single" w:sz="4" w:space="0" w:color="auto"/>
            </w:tcBorders>
          </w:tcPr>
          <w:p w14:paraId="7057D487" w14:textId="77777777" w:rsidR="00AA5D72" w:rsidRDefault="00AA5D72">
            <w:pPr>
              <w:pStyle w:val="EarlierRepubEntries"/>
            </w:pPr>
            <w:r>
              <w:t>R1</w:t>
            </w:r>
            <w:r>
              <w:br/>
              <w:t>31 July 1999</w:t>
            </w:r>
          </w:p>
        </w:tc>
        <w:tc>
          <w:tcPr>
            <w:tcW w:w="1681" w:type="dxa"/>
            <w:tcBorders>
              <w:top w:val="single" w:sz="4" w:space="0" w:color="auto"/>
              <w:bottom w:val="single" w:sz="4" w:space="0" w:color="auto"/>
            </w:tcBorders>
          </w:tcPr>
          <w:p w14:paraId="74812E29" w14:textId="77777777" w:rsidR="00AA5D72" w:rsidRDefault="00AA5D72">
            <w:pPr>
              <w:pStyle w:val="EarlierRepubEntries"/>
            </w:pPr>
            <w:r>
              <w:t>1 July 1999–</w:t>
            </w:r>
            <w:r>
              <w:br/>
              <w:t>9 Nov 1999</w:t>
            </w:r>
          </w:p>
        </w:tc>
        <w:tc>
          <w:tcPr>
            <w:tcW w:w="1783" w:type="dxa"/>
            <w:tcBorders>
              <w:top w:val="single" w:sz="4" w:space="0" w:color="auto"/>
              <w:bottom w:val="single" w:sz="4" w:space="0" w:color="auto"/>
            </w:tcBorders>
          </w:tcPr>
          <w:p w14:paraId="1AD4C31F" w14:textId="3B759117" w:rsidR="00AA5D72" w:rsidRDefault="00F77F15">
            <w:pPr>
              <w:pStyle w:val="EarlierRepubEntries"/>
            </w:pPr>
            <w:hyperlink r:id="rId706" w:tooltip="Taxation Administration Transitional Regulations" w:history="1">
              <w:r w:rsidRPr="00F77F15">
                <w:rPr>
                  <w:rStyle w:val="charCitHyperlinkAbbrev"/>
                </w:rPr>
                <w:t>SL1999</w:t>
              </w:r>
              <w:r w:rsidRPr="00F77F15">
                <w:rPr>
                  <w:rStyle w:val="charCitHyperlinkAbbrev"/>
                </w:rPr>
                <w:noBreakHyphen/>
                <w:t>12</w:t>
              </w:r>
            </w:hyperlink>
          </w:p>
        </w:tc>
        <w:tc>
          <w:tcPr>
            <w:tcW w:w="1783" w:type="dxa"/>
            <w:tcBorders>
              <w:top w:val="single" w:sz="4" w:space="0" w:color="auto"/>
              <w:bottom w:val="single" w:sz="4" w:space="0" w:color="auto"/>
            </w:tcBorders>
          </w:tcPr>
          <w:p w14:paraId="6F4E4936" w14:textId="6E61C3B1" w:rsidR="00AA5D72" w:rsidRDefault="00AA5D72">
            <w:pPr>
              <w:pStyle w:val="EarlierRepubEntries"/>
            </w:pPr>
            <w:r>
              <w:t xml:space="preserve">amendments by </w:t>
            </w:r>
            <w:hyperlink r:id="rId707" w:tooltip="Ambulance Service Levy (Amendment) Act 1999" w:history="1">
              <w:r w:rsidR="00F77F15" w:rsidRPr="00F77F15">
                <w:rPr>
                  <w:rStyle w:val="charCitHyperlinkAbbrev"/>
                </w:rPr>
                <w:t>A1999</w:t>
              </w:r>
              <w:r w:rsidR="00F77F15" w:rsidRPr="00F77F15">
                <w:rPr>
                  <w:rStyle w:val="charCitHyperlinkAbbrev"/>
                </w:rPr>
                <w:noBreakHyphen/>
                <w:t>37</w:t>
              </w:r>
            </w:hyperlink>
            <w:r>
              <w:t xml:space="preserve">, </w:t>
            </w:r>
            <w:hyperlink r:id="rId708" w:tooltip="Revenue Legislation Amendment Act 1999" w:history="1">
              <w:r w:rsidR="00F77F15" w:rsidRPr="00F77F15">
                <w:rPr>
                  <w:rStyle w:val="charCitHyperlinkAbbrev"/>
                </w:rPr>
                <w:t>A1999</w:t>
              </w:r>
              <w:r w:rsidR="00F77F15" w:rsidRPr="00F77F15">
                <w:rPr>
                  <w:rStyle w:val="charCitHyperlinkAbbrev"/>
                </w:rPr>
                <w:noBreakHyphen/>
                <w:t>38</w:t>
              </w:r>
            </w:hyperlink>
            <w:r>
              <w:t xml:space="preserve"> and </w:t>
            </w:r>
            <w:hyperlink r:id="rId709" w:tooltip="Taxation Administration Transitional Regulations" w:history="1">
              <w:r w:rsidR="00F77F15" w:rsidRPr="00F77F15">
                <w:rPr>
                  <w:rStyle w:val="charCitHyperlinkAbbrev"/>
                </w:rPr>
                <w:t>SL1999</w:t>
              </w:r>
              <w:r w:rsidR="00F77F15" w:rsidRPr="00F77F15">
                <w:rPr>
                  <w:rStyle w:val="charCitHyperlinkAbbrev"/>
                </w:rPr>
                <w:noBreakHyphen/>
                <w:t>12</w:t>
              </w:r>
            </w:hyperlink>
          </w:p>
        </w:tc>
      </w:tr>
      <w:tr w:rsidR="00AA5D72" w14:paraId="7F4124F4" w14:textId="77777777" w:rsidTr="00F1245D">
        <w:trPr>
          <w:cantSplit/>
        </w:trPr>
        <w:tc>
          <w:tcPr>
            <w:tcW w:w="1576" w:type="dxa"/>
            <w:tcBorders>
              <w:top w:val="single" w:sz="4" w:space="0" w:color="auto"/>
              <w:bottom w:val="single" w:sz="4" w:space="0" w:color="auto"/>
            </w:tcBorders>
          </w:tcPr>
          <w:p w14:paraId="37FE343F" w14:textId="77777777" w:rsidR="00AA5D72" w:rsidRDefault="00AA5D72">
            <w:pPr>
              <w:pStyle w:val="EarlierRepubEntries"/>
            </w:pPr>
            <w:r>
              <w:t>R1 (RI)</w:t>
            </w:r>
            <w:r>
              <w:br/>
              <w:t>11 Oct 2005</w:t>
            </w:r>
          </w:p>
        </w:tc>
        <w:tc>
          <w:tcPr>
            <w:tcW w:w="1681" w:type="dxa"/>
            <w:tcBorders>
              <w:top w:val="single" w:sz="4" w:space="0" w:color="auto"/>
              <w:bottom w:val="single" w:sz="4" w:space="0" w:color="auto"/>
            </w:tcBorders>
          </w:tcPr>
          <w:p w14:paraId="2E2716FA" w14:textId="77777777" w:rsidR="00AA5D72" w:rsidRDefault="00AA5D72">
            <w:pPr>
              <w:pStyle w:val="EarlierRepubEntries"/>
            </w:pPr>
            <w:r>
              <w:t>1 July 1999–</w:t>
            </w:r>
            <w:r>
              <w:br/>
              <w:t>9 Nov 1999</w:t>
            </w:r>
          </w:p>
        </w:tc>
        <w:tc>
          <w:tcPr>
            <w:tcW w:w="1783" w:type="dxa"/>
            <w:tcBorders>
              <w:top w:val="single" w:sz="4" w:space="0" w:color="auto"/>
              <w:bottom w:val="single" w:sz="4" w:space="0" w:color="auto"/>
            </w:tcBorders>
          </w:tcPr>
          <w:p w14:paraId="2CA9303D" w14:textId="2BAE68E3" w:rsidR="00AA5D72" w:rsidRDefault="00F77F15">
            <w:pPr>
              <w:pStyle w:val="EarlierRepubEntries"/>
            </w:pPr>
            <w:hyperlink r:id="rId710" w:tooltip="Taxation Administration Transitional Regulations" w:history="1">
              <w:r w:rsidRPr="00F77F15">
                <w:rPr>
                  <w:rStyle w:val="charCitHyperlinkAbbrev"/>
                </w:rPr>
                <w:t>SL1999</w:t>
              </w:r>
              <w:r w:rsidRPr="00F77F15">
                <w:rPr>
                  <w:rStyle w:val="charCitHyperlinkAbbrev"/>
                </w:rPr>
                <w:noBreakHyphen/>
                <w:t>12</w:t>
              </w:r>
            </w:hyperlink>
          </w:p>
        </w:tc>
        <w:tc>
          <w:tcPr>
            <w:tcW w:w="1783" w:type="dxa"/>
            <w:tcBorders>
              <w:top w:val="single" w:sz="4" w:space="0" w:color="auto"/>
              <w:bottom w:val="single" w:sz="4" w:space="0" w:color="auto"/>
            </w:tcBorders>
          </w:tcPr>
          <w:p w14:paraId="71AC6F92" w14:textId="77777777" w:rsidR="00AA5D72" w:rsidRDefault="00AA5D72">
            <w:pPr>
              <w:pStyle w:val="EarlierRepubEntries"/>
            </w:pPr>
            <w:r>
              <w:t>reissue of printed version</w:t>
            </w:r>
          </w:p>
        </w:tc>
      </w:tr>
      <w:tr w:rsidR="00AA5D72" w14:paraId="2963ED36" w14:textId="77777777" w:rsidTr="00F1245D">
        <w:trPr>
          <w:cantSplit/>
        </w:trPr>
        <w:tc>
          <w:tcPr>
            <w:tcW w:w="1576" w:type="dxa"/>
            <w:tcBorders>
              <w:top w:val="single" w:sz="4" w:space="0" w:color="auto"/>
              <w:bottom w:val="single" w:sz="4" w:space="0" w:color="auto"/>
            </w:tcBorders>
          </w:tcPr>
          <w:p w14:paraId="01339AA8" w14:textId="77777777" w:rsidR="00AA5D72" w:rsidRDefault="00AA5D72">
            <w:pPr>
              <w:pStyle w:val="EarlierRepubEntries"/>
            </w:pPr>
            <w:r>
              <w:t>R1A</w:t>
            </w:r>
            <w:r>
              <w:br/>
              <w:t>11 Oct 2005</w:t>
            </w:r>
          </w:p>
        </w:tc>
        <w:tc>
          <w:tcPr>
            <w:tcW w:w="1681" w:type="dxa"/>
            <w:tcBorders>
              <w:top w:val="single" w:sz="4" w:space="0" w:color="auto"/>
              <w:bottom w:val="single" w:sz="4" w:space="0" w:color="auto"/>
            </w:tcBorders>
          </w:tcPr>
          <w:p w14:paraId="33C0D5CE" w14:textId="77777777" w:rsidR="00AA5D72" w:rsidRDefault="00AA5D72">
            <w:pPr>
              <w:pStyle w:val="EarlierRepubEntries"/>
            </w:pPr>
            <w:r>
              <w:t>10 Nov 1999–</w:t>
            </w:r>
            <w:r>
              <w:br/>
              <w:t>31 Dec 1999</w:t>
            </w:r>
          </w:p>
        </w:tc>
        <w:tc>
          <w:tcPr>
            <w:tcW w:w="1783" w:type="dxa"/>
            <w:tcBorders>
              <w:top w:val="single" w:sz="4" w:space="0" w:color="auto"/>
              <w:bottom w:val="single" w:sz="4" w:space="0" w:color="auto"/>
            </w:tcBorders>
          </w:tcPr>
          <w:p w14:paraId="07D71137" w14:textId="14668B8F" w:rsidR="00AA5D72" w:rsidRDefault="00F77F15">
            <w:pPr>
              <w:pStyle w:val="EarlierRepubEntries"/>
            </w:pPr>
            <w:hyperlink r:id="rId711" w:tooltip="Law Reform (Miscellaneous Provisions) Act 1999" w:history="1">
              <w:r w:rsidRPr="00F77F15">
                <w:rPr>
                  <w:rStyle w:val="charCitHyperlinkAbbrev"/>
                </w:rPr>
                <w:t>A1999</w:t>
              </w:r>
              <w:r w:rsidRPr="00F77F15">
                <w:rPr>
                  <w:rStyle w:val="charCitHyperlinkAbbrev"/>
                </w:rPr>
                <w:noBreakHyphen/>
                <w:t>66</w:t>
              </w:r>
            </w:hyperlink>
          </w:p>
        </w:tc>
        <w:tc>
          <w:tcPr>
            <w:tcW w:w="1783" w:type="dxa"/>
            <w:tcBorders>
              <w:top w:val="single" w:sz="4" w:space="0" w:color="auto"/>
              <w:bottom w:val="single" w:sz="4" w:space="0" w:color="auto"/>
            </w:tcBorders>
          </w:tcPr>
          <w:p w14:paraId="60BC0DA2" w14:textId="74CAAFEE" w:rsidR="00AA5D72" w:rsidRDefault="00AA5D72">
            <w:pPr>
              <w:pStyle w:val="EarlierRepubEntries"/>
            </w:pPr>
            <w:r>
              <w:t xml:space="preserve">amendments by </w:t>
            </w:r>
            <w:hyperlink r:id="rId712" w:tooltip="Law Reform (Miscellaneous Provisions) Act 1999" w:history="1">
              <w:r w:rsidR="00F77F15" w:rsidRPr="00F77F15">
                <w:rPr>
                  <w:rStyle w:val="charCitHyperlinkAbbrev"/>
                </w:rPr>
                <w:t>A1999</w:t>
              </w:r>
              <w:r w:rsidR="00F77F15" w:rsidRPr="00F77F15">
                <w:rPr>
                  <w:rStyle w:val="charCitHyperlinkAbbrev"/>
                </w:rPr>
                <w:noBreakHyphen/>
                <w:t>66</w:t>
              </w:r>
            </w:hyperlink>
          </w:p>
        </w:tc>
      </w:tr>
      <w:tr w:rsidR="00AA5D72" w14:paraId="00FD8D35" w14:textId="77777777" w:rsidTr="00F1245D">
        <w:trPr>
          <w:cantSplit/>
        </w:trPr>
        <w:tc>
          <w:tcPr>
            <w:tcW w:w="1576" w:type="dxa"/>
            <w:tcBorders>
              <w:top w:val="single" w:sz="4" w:space="0" w:color="auto"/>
              <w:bottom w:val="single" w:sz="4" w:space="0" w:color="auto"/>
            </w:tcBorders>
          </w:tcPr>
          <w:p w14:paraId="798FFB3E" w14:textId="77777777" w:rsidR="00AA5D72" w:rsidRDefault="00AA5D72">
            <w:pPr>
              <w:pStyle w:val="EarlierRepubEntries"/>
            </w:pPr>
            <w:r>
              <w:t>R1B</w:t>
            </w:r>
            <w:r>
              <w:br/>
              <w:t>11 Oct 2005</w:t>
            </w:r>
          </w:p>
        </w:tc>
        <w:tc>
          <w:tcPr>
            <w:tcW w:w="1681" w:type="dxa"/>
            <w:tcBorders>
              <w:top w:val="single" w:sz="4" w:space="0" w:color="auto"/>
              <w:bottom w:val="single" w:sz="4" w:space="0" w:color="auto"/>
            </w:tcBorders>
          </w:tcPr>
          <w:p w14:paraId="23A6766E" w14:textId="77777777" w:rsidR="00AA5D72" w:rsidRDefault="00AA5D72">
            <w:pPr>
              <w:pStyle w:val="EarlierRepubEntries"/>
            </w:pPr>
            <w:r>
              <w:t>1 Jan 2000–</w:t>
            </w:r>
            <w:r>
              <w:br/>
              <w:t>30 June 2000</w:t>
            </w:r>
          </w:p>
        </w:tc>
        <w:tc>
          <w:tcPr>
            <w:tcW w:w="1783" w:type="dxa"/>
            <w:tcBorders>
              <w:top w:val="single" w:sz="4" w:space="0" w:color="auto"/>
              <w:bottom w:val="single" w:sz="4" w:space="0" w:color="auto"/>
            </w:tcBorders>
          </w:tcPr>
          <w:p w14:paraId="441A2C02" w14:textId="1D77884C" w:rsidR="00AA5D72" w:rsidRDefault="00F77F15">
            <w:pPr>
              <w:pStyle w:val="EarlierRepubEntries"/>
            </w:pPr>
            <w:hyperlink r:id="rId713" w:tooltip="Emergency Management Act 1999" w:history="1">
              <w:r w:rsidRPr="00F77F15">
                <w:rPr>
                  <w:rStyle w:val="charCitHyperlinkAbbrev"/>
                </w:rPr>
                <w:t>A1999</w:t>
              </w:r>
              <w:r w:rsidRPr="00F77F15">
                <w:rPr>
                  <w:rStyle w:val="charCitHyperlinkAbbrev"/>
                </w:rPr>
                <w:noBreakHyphen/>
                <w:t>76</w:t>
              </w:r>
            </w:hyperlink>
          </w:p>
        </w:tc>
        <w:tc>
          <w:tcPr>
            <w:tcW w:w="1783" w:type="dxa"/>
            <w:tcBorders>
              <w:top w:val="single" w:sz="4" w:space="0" w:color="auto"/>
              <w:bottom w:val="single" w:sz="4" w:space="0" w:color="auto"/>
            </w:tcBorders>
          </w:tcPr>
          <w:p w14:paraId="3B171E98" w14:textId="6153D6F6" w:rsidR="00AA5D72" w:rsidRDefault="00AA5D72">
            <w:pPr>
              <w:pStyle w:val="EarlierRepubEntries"/>
            </w:pPr>
            <w:r>
              <w:t xml:space="preserve">amendments by </w:t>
            </w:r>
            <w:hyperlink r:id="rId714" w:tooltip="Emergency Management Act 1999" w:history="1">
              <w:r w:rsidR="00F77F15" w:rsidRPr="00F77F15">
                <w:rPr>
                  <w:rStyle w:val="charCitHyperlinkAbbrev"/>
                </w:rPr>
                <w:t>A1999</w:t>
              </w:r>
              <w:r w:rsidR="00F77F15" w:rsidRPr="00F77F15">
                <w:rPr>
                  <w:rStyle w:val="charCitHyperlinkAbbrev"/>
                </w:rPr>
                <w:noBreakHyphen/>
                <w:t>76</w:t>
              </w:r>
            </w:hyperlink>
          </w:p>
        </w:tc>
      </w:tr>
      <w:tr w:rsidR="00AA5D72" w14:paraId="626CEE70" w14:textId="77777777" w:rsidTr="00F1245D">
        <w:trPr>
          <w:cantSplit/>
        </w:trPr>
        <w:tc>
          <w:tcPr>
            <w:tcW w:w="1576" w:type="dxa"/>
            <w:tcBorders>
              <w:top w:val="single" w:sz="4" w:space="0" w:color="auto"/>
              <w:bottom w:val="single" w:sz="4" w:space="0" w:color="auto"/>
            </w:tcBorders>
          </w:tcPr>
          <w:p w14:paraId="1A1ED185" w14:textId="77777777" w:rsidR="00AA5D72" w:rsidRDefault="00AA5D72">
            <w:pPr>
              <w:pStyle w:val="EarlierRepubEntries"/>
            </w:pPr>
            <w:r>
              <w:t>R1C</w:t>
            </w:r>
            <w:r>
              <w:br/>
              <w:t>11 Oct 2005</w:t>
            </w:r>
          </w:p>
        </w:tc>
        <w:tc>
          <w:tcPr>
            <w:tcW w:w="1681" w:type="dxa"/>
            <w:tcBorders>
              <w:top w:val="single" w:sz="4" w:space="0" w:color="auto"/>
              <w:bottom w:val="single" w:sz="4" w:space="0" w:color="auto"/>
            </w:tcBorders>
          </w:tcPr>
          <w:p w14:paraId="2B5895B0" w14:textId="77777777" w:rsidR="00AA5D72" w:rsidRDefault="00AA5D72">
            <w:pPr>
              <w:pStyle w:val="EarlierRepubEntries"/>
            </w:pPr>
            <w:r>
              <w:t>28 Sept 2000–</w:t>
            </w:r>
            <w:r>
              <w:br/>
              <w:t>20 Dec 2000</w:t>
            </w:r>
          </w:p>
        </w:tc>
        <w:tc>
          <w:tcPr>
            <w:tcW w:w="1783" w:type="dxa"/>
            <w:tcBorders>
              <w:top w:val="single" w:sz="4" w:space="0" w:color="auto"/>
              <w:bottom w:val="single" w:sz="4" w:space="0" w:color="auto"/>
            </w:tcBorders>
          </w:tcPr>
          <w:p w14:paraId="00735307" w14:textId="5C7A663C" w:rsidR="00AA5D72" w:rsidRDefault="00F77F15">
            <w:pPr>
              <w:pStyle w:val="EarlierRepubEntries"/>
            </w:pPr>
            <w:hyperlink r:id="rId715" w:tooltip="Taxation Administration Amendment Act 2000" w:history="1">
              <w:r w:rsidRPr="00F77F15">
                <w:rPr>
                  <w:rStyle w:val="charCitHyperlinkAbbrev"/>
                </w:rPr>
                <w:t>A2000</w:t>
              </w:r>
              <w:r w:rsidRPr="00F77F15">
                <w:rPr>
                  <w:rStyle w:val="charCitHyperlinkAbbrev"/>
                </w:rPr>
                <w:noBreakHyphen/>
                <w:t>47</w:t>
              </w:r>
            </w:hyperlink>
          </w:p>
        </w:tc>
        <w:tc>
          <w:tcPr>
            <w:tcW w:w="1783" w:type="dxa"/>
            <w:tcBorders>
              <w:top w:val="single" w:sz="4" w:space="0" w:color="auto"/>
              <w:bottom w:val="single" w:sz="4" w:space="0" w:color="auto"/>
            </w:tcBorders>
          </w:tcPr>
          <w:p w14:paraId="6344D359" w14:textId="3B8E0D72" w:rsidR="00AA5D72" w:rsidRDefault="00AA5D72">
            <w:pPr>
              <w:pStyle w:val="EarlierRepubEntries"/>
            </w:pPr>
            <w:r>
              <w:t xml:space="preserve">amendments by </w:t>
            </w:r>
            <w:hyperlink r:id="rId716" w:tooltip="Tobacco Amendment Act 2000" w:history="1">
              <w:r w:rsidR="00F77F15" w:rsidRPr="00F77F15">
                <w:rPr>
                  <w:rStyle w:val="charCitHyperlinkAbbrev"/>
                </w:rPr>
                <w:t>A2000</w:t>
              </w:r>
              <w:r w:rsidR="00F77F15" w:rsidRPr="00F77F15">
                <w:rPr>
                  <w:rStyle w:val="charCitHyperlinkAbbrev"/>
                </w:rPr>
                <w:noBreakHyphen/>
                <w:t>16</w:t>
              </w:r>
            </w:hyperlink>
            <w:r>
              <w:t xml:space="preserve"> and </w:t>
            </w:r>
            <w:hyperlink r:id="rId717" w:tooltip="Taxation Administration Amendment Act 2000" w:history="1">
              <w:r w:rsidR="00F77F15" w:rsidRPr="00F77F15">
                <w:rPr>
                  <w:rStyle w:val="charCitHyperlinkAbbrev"/>
                </w:rPr>
                <w:t>A2000</w:t>
              </w:r>
              <w:r w:rsidR="00F77F15" w:rsidRPr="00F77F15">
                <w:rPr>
                  <w:rStyle w:val="charCitHyperlinkAbbrev"/>
                </w:rPr>
                <w:noBreakHyphen/>
                <w:t>47</w:t>
              </w:r>
            </w:hyperlink>
          </w:p>
        </w:tc>
      </w:tr>
      <w:tr w:rsidR="00AA5D72" w14:paraId="1F84C255" w14:textId="77777777" w:rsidTr="00F1245D">
        <w:trPr>
          <w:cantSplit/>
        </w:trPr>
        <w:tc>
          <w:tcPr>
            <w:tcW w:w="1576" w:type="dxa"/>
            <w:tcBorders>
              <w:top w:val="single" w:sz="4" w:space="0" w:color="auto"/>
              <w:bottom w:val="single" w:sz="4" w:space="0" w:color="auto"/>
            </w:tcBorders>
          </w:tcPr>
          <w:p w14:paraId="08041801" w14:textId="77777777" w:rsidR="00AA5D72" w:rsidRDefault="00AA5D72">
            <w:pPr>
              <w:pStyle w:val="EarlierRepubEntries"/>
            </w:pPr>
            <w:r>
              <w:t>R1D</w:t>
            </w:r>
            <w:r>
              <w:br/>
              <w:t>11 Oct 2005</w:t>
            </w:r>
          </w:p>
        </w:tc>
        <w:tc>
          <w:tcPr>
            <w:tcW w:w="1681" w:type="dxa"/>
            <w:tcBorders>
              <w:top w:val="single" w:sz="4" w:space="0" w:color="auto"/>
              <w:bottom w:val="single" w:sz="4" w:space="0" w:color="auto"/>
            </w:tcBorders>
          </w:tcPr>
          <w:p w14:paraId="2019A59F" w14:textId="77777777" w:rsidR="00AA5D72" w:rsidRDefault="00AA5D72">
            <w:pPr>
              <w:pStyle w:val="EarlierRepubEntries"/>
            </w:pPr>
            <w:r>
              <w:t>21 Dec 2000–</w:t>
            </w:r>
            <w:r>
              <w:br/>
              <w:t>14 Aug 2001</w:t>
            </w:r>
          </w:p>
        </w:tc>
        <w:tc>
          <w:tcPr>
            <w:tcW w:w="1783" w:type="dxa"/>
            <w:tcBorders>
              <w:top w:val="single" w:sz="4" w:space="0" w:color="auto"/>
              <w:bottom w:val="single" w:sz="4" w:space="0" w:color="auto"/>
            </w:tcBorders>
          </w:tcPr>
          <w:p w14:paraId="12F394A3" w14:textId="388C5A13" w:rsidR="00AA5D72" w:rsidRDefault="00F77F15">
            <w:pPr>
              <w:pStyle w:val="EarlierRepubEntries"/>
            </w:pPr>
            <w:hyperlink r:id="rId718" w:tooltip="Statute Law Amendment Act 2000" w:history="1">
              <w:r w:rsidRPr="00F77F15">
                <w:rPr>
                  <w:rStyle w:val="charCitHyperlinkAbbrev"/>
                </w:rPr>
                <w:t>A2000</w:t>
              </w:r>
              <w:r w:rsidRPr="00F77F15">
                <w:rPr>
                  <w:rStyle w:val="charCitHyperlinkAbbrev"/>
                </w:rPr>
                <w:noBreakHyphen/>
                <w:t>80</w:t>
              </w:r>
            </w:hyperlink>
          </w:p>
        </w:tc>
        <w:tc>
          <w:tcPr>
            <w:tcW w:w="1783" w:type="dxa"/>
            <w:tcBorders>
              <w:top w:val="single" w:sz="4" w:space="0" w:color="auto"/>
              <w:bottom w:val="single" w:sz="4" w:space="0" w:color="auto"/>
            </w:tcBorders>
          </w:tcPr>
          <w:p w14:paraId="2599FCD2" w14:textId="6E440653" w:rsidR="00AA5D72" w:rsidRDefault="00AA5D72">
            <w:pPr>
              <w:pStyle w:val="EarlierRepubEntries"/>
            </w:pPr>
            <w:r>
              <w:t xml:space="preserve">amendments by </w:t>
            </w:r>
            <w:hyperlink r:id="rId719" w:tooltip="Statute Law Amendment Act 2000" w:history="1">
              <w:r w:rsidR="00F77F15" w:rsidRPr="00F77F15">
                <w:rPr>
                  <w:rStyle w:val="charCitHyperlinkAbbrev"/>
                </w:rPr>
                <w:t>A2000</w:t>
              </w:r>
              <w:r w:rsidR="00F77F15" w:rsidRPr="00F77F15">
                <w:rPr>
                  <w:rStyle w:val="charCitHyperlinkAbbrev"/>
                </w:rPr>
                <w:noBreakHyphen/>
                <w:t>80</w:t>
              </w:r>
            </w:hyperlink>
          </w:p>
        </w:tc>
      </w:tr>
      <w:tr w:rsidR="00AA5D72" w14:paraId="0DB8DF45" w14:textId="77777777" w:rsidTr="00F1245D">
        <w:trPr>
          <w:cantSplit/>
        </w:trPr>
        <w:tc>
          <w:tcPr>
            <w:tcW w:w="1576" w:type="dxa"/>
            <w:tcBorders>
              <w:top w:val="single" w:sz="4" w:space="0" w:color="auto"/>
              <w:bottom w:val="single" w:sz="4" w:space="0" w:color="auto"/>
            </w:tcBorders>
          </w:tcPr>
          <w:p w14:paraId="431FF9A4" w14:textId="77777777" w:rsidR="00AA5D72" w:rsidRDefault="00AA5D72">
            <w:pPr>
              <w:pStyle w:val="EarlierRepubEntries"/>
            </w:pPr>
            <w:r>
              <w:t>R2</w:t>
            </w:r>
            <w:r>
              <w:br/>
              <w:t>19 Oct 2001</w:t>
            </w:r>
          </w:p>
        </w:tc>
        <w:tc>
          <w:tcPr>
            <w:tcW w:w="1681" w:type="dxa"/>
            <w:tcBorders>
              <w:top w:val="single" w:sz="4" w:space="0" w:color="auto"/>
              <w:bottom w:val="single" w:sz="4" w:space="0" w:color="auto"/>
            </w:tcBorders>
          </w:tcPr>
          <w:p w14:paraId="3CB8DC59" w14:textId="77777777" w:rsidR="00AA5D72" w:rsidRDefault="00AA5D72">
            <w:pPr>
              <w:pStyle w:val="EarlierRepubEntries"/>
            </w:pPr>
            <w:r>
              <w:t>12 Sept 2001–</w:t>
            </w:r>
            <w:r>
              <w:br/>
              <w:t>27 May 2002</w:t>
            </w:r>
          </w:p>
        </w:tc>
        <w:tc>
          <w:tcPr>
            <w:tcW w:w="1783" w:type="dxa"/>
            <w:tcBorders>
              <w:top w:val="single" w:sz="4" w:space="0" w:color="auto"/>
              <w:bottom w:val="single" w:sz="4" w:space="0" w:color="auto"/>
            </w:tcBorders>
          </w:tcPr>
          <w:p w14:paraId="1AEA1F05" w14:textId="7BF2074A" w:rsidR="00AA5D72" w:rsidRDefault="00F77F15">
            <w:pPr>
              <w:pStyle w:val="EarlierRepubEntries"/>
            </w:pPr>
            <w:hyperlink r:id="rId720" w:tooltip="Statute Law Amendment Act 2001 (No 2)" w:history="1">
              <w:r w:rsidRPr="00F77F15">
                <w:rPr>
                  <w:rStyle w:val="charCitHyperlinkAbbrev"/>
                </w:rPr>
                <w:t>A2001</w:t>
              </w:r>
              <w:r w:rsidRPr="00F77F15">
                <w:rPr>
                  <w:rStyle w:val="charCitHyperlinkAbbrev"/>
                </w:rPr>
                <w:noBreakHyphen/>
                <w:t>56</w:t>
              </w:r>
            </w:hyperlink>
          </w:p>
        </w:tc>
        <w:tc>
          <w:tcPr>
            <w:tcW w:w="1783" w:type="dxa"/>
            <w:tcBorders>
              <w:top w:val="single" w:sz="4" w:space="0" w:color="auto"/>
              <w:bottom w:val="single" w:sz="4" w:space="0" w:color="auto"/>
            </w:tcBorders>
          </w:tcPr>
          <w:p w14:paraId="22B4D0BE" w14:textId="1D79A1E1" w:rsidR="00AA5D72" w:rsidRDefault="00AA5D72">
            <w:pPr>
              <w:pStyle w:val="EarlierRepubEntries"/>
            </w:pPr>
            <w:r>
              <w:t xml:space="preserve">amendments by </w:t>
            </w:r>
            <w:hyperlink r:id="rId721" w:tooltip="Legislation (Consequential Amendments) Act 2001" w:history="1">
              <w:r w:rsidR="00F77F15" w:rsidRPr="00F77F15">
                <w:rPr>
                  <w:rStyle w:val="charCitHyperlinkAbbrev"/>
                </w:rPr>
                <w:t>A2001</w:t>
              </w:r>
              <w:r w:rsidR="00F77F15" w:rsidRPr="00F77F15">
                <w:rPr>
                  <w:rStyle w:val="charCitHyperlinkAbbrev"/>
                </w:rPr>
                <w:noBreakHyphen/>
                <w:t>44</w:t>
              </w:r>
            </w:hyperlink>
            <w:r>
              <w:t xml:space="preserve">, </w:t>
            </w:r>
            <w:r>
              <w:br/>
            </w:r>
            <w:hyperlink r:id="rId722" w:tooltip="Race and Sports Bookmaking Act 2001" w:history="1">
              <w:r w:rsidR="00F77F15" w:rsidRPr="00F77F15">
                <w:rPr>
                  <w:rStyle w:val="charCitHyperlinkAbbrev"/>
                </w:rPr>
                <w:t>A2001</w:t>
              </w:r>
              <w:r w:rsidR="00F77F15" w:rsidRPr="00F77F15">
                <w:rPr>
                  <w:rStyle w:val="charCitHyperlinkAbbrev"/>
                </w:rPr>
                <w:noBreakHyphen/>
                <w:t>49</w:t>
              </w:r>
            </w:hyperlink>
            <w:r>
              <w:t xml:space="preserve">, </w:t>
            </w:r>
            <w:r>
              <w:br/>
            </w:r>
            <w:hyperlink r:id="rId723" w:tooltip="Duties Amendment Act 2001 (No 2)" w:history="1">
              <w:r w:rsidR="00F77F15" w:rsidRPr="00F77F15">
                <w:rPr>
                  <w:rStyle w:val="charCitHyperlinkAbbrev"/>
                </w:rPr>
                <w:t>A2001</w:t>
              </w:r>
              <w:r w:rsidR="00F77F15" w:rsidRPr="00F77F15">
                <w:rPr>
                  <w:rStyle w:val="charCitHyperlinkAbbrev"/>
                </w:rPr>
                <w:noBreakHyphen/>
                <w:t>55</w:t>
              </w:r>
            </w:hyperlink>
            <w:r>
              <w:t xml:space="preserve"> and </w:t>
            </w:r>
            <w:hyperlink r:id="rId724" w:tooltip="Statute Law Amendment Act 2001 (No 2)" w:history="1">
              <w:r w:rsidR="00F77F15" w:rsidRPr="00F77F15">
                <w:rPr>
                  <w:rStyle w:val="charCitHyperlinkAbbrev"/>
                </w:rPr>
                <w:t>A2001</w:t>
              </w:r>
              <w:r w:rsidR="00F77F15" w:rsidRPr="00F77F15">
                <w:rPr>
                  <w:rStyle w:val="charCitHyperlinkAbbrev"/>
                </w:rPr>
                <w:noBreakHyphen/>
                <w:t>56</w:t>
              </w:r>
            </w:hyperlink>
          </w:p>
        </w:tc>
      </w:tr>
      <w:tr w:rsidR="00AA5D72" w14:paraId="1429D319" w14:textId="77777777" w:rsidTr="00F1245D">
        <w:trPr>
          <w:cantSplit/>
        </w:trPr>
        <w:tc>
          <w:tcPr>
            <w:tcW w:w="1576" w:type="dxa"/>
            <w:tcBorders>
              <w:top w:val="single" w:sz="4" w:space="0" w:color="auto"/>
              <w:bottom w:val="single" w:sz="4" w:space="0" w:color="auto"/>
            </w:tcBorders>
          </w:tcPr>
          <w:p w14:paraId="085A102B" w14:textId="77777777" w:rsidR="00AA5D72" w:rsidRDefault="00AA5D72">
            <w:pPr>
              <w:pStyle w:val="EarlierRepubEntries"/>
            </w:pPr>
            <w:r>
              <w:t>R3</w:t>
            </w:r>
            <w:r>
              <w:br/>
              <w:t>30 May 2002</w:t>
            </w:r>
          </w:p>
        </w:tc>
        <w:tc>
          <w:tcPr>
            <w:tcW w:w="1681" w:type="dxa"/>
            <w:tcBorders>
              <w:top w:val="single" w:sz="4" w:space="0" w:color="auto"/>
              <w:bottom w:val="single" w:sz="4" w:space="0" w:color="auto"/>
            </w:tcBorders>
          </w:tcPr>
          <w:p w14:paraId="022AFAA5" w14:textId="77777777" w:rsidR="00AA5D72" w:rsidRDefault="00AA5D72">
            <w:pPr>
              <w:pStyle w:val="EarlierRepubEntries"/>
            </w:pPr>
            <w:r>
              <w:t>28 May 2002–</w:t>
            </w:r>
            <w:r>
              <w:br/>
              <w:t>30 June 2002</w:t>
            </w:r>
          </w:p>
        </w:tc>
        <w:tc>
          <w:tcPr>
            <w:tcW w:w="1783" w:type="dxa"/>
            <w:tcBorders>
              <w:top w:val="single" w:sz="4" w:space="0" w:color="auto"/>
              <w:bottom w:val="single" w:sz="4" w:space="0" w:color="auto"/>
            </w:tcBorders>
          </w:tcPr>
          <w:p w14:paraId="45DE482F" w14:textId="7229E9DE" w:rsidR="00AA5D72" w:rsidRDefault="00F77F15">
            <w:pPr>
              <w:pStyle w:val="EarlierRepubEntries"/>
            </w:pPr>
            <w:hyperlink r:id="rId725" w:tooltip="Legislation Amendment Act 2002" w:history="1">
              <w:r w:rsidRPr="00F77F15">
                <w:rPr>
                  <w:rStyle w:val="charCitHyperlinkAbbrev"/>
                </w:rPr>
                <w:t>A2002</w:t>
              </w:r>
              <w:r w:rsidRPr="00F77F15">
                <w:rPr>
                  <w:rStyle w:val="charCitHyperlinkAbbrev"/>
                </w:rPr>
                <w:noBreakHyphen/>
                <w:t>11</w:t>
              </w:r>
            </w:hyperlink>
          </w:p>
        </w:tc>
        <w:tc>
          <w:tcPr>
            <w:tcW w:w="1783" w:type="dxa"/>
            <w:tcBorders>
              <w:top w:val="single" w:sz="4" w:space="0" w:color="auto"/>
              <w:bottom w:val="single" w:sz="4" w:space="0" w:color="auto"/>
            </w:tcBorders>
          </w:tcPr>
          <w:p w14:paraId="7B840E69" w14:textId="43C7A487" w:rsidR="00AA5D72" w:rsidRDefault="00AA5D72">
            <w:pPr>
              <w:pStyle w:val="EarlierRepubEntries"/>
            </w:pPr>
            <w:r>
              <w:t xml:space="preserve">amendments by </w:t>
            </w:r>
            <w:hyperlink r:id="rId726" w:tooltip="Legislation Amendment Act 2002" w:history="1">
              <w:r w:rsidR="00F77F15" w:rsidRPr="00F77F15">
                <w:rPr>
                  <w:rStyle w:val="charCitHyperlinkAbbrev"/>
                </w:rPr>
                <w:t>A2002</w:t>
              </w:r>
              <w:r w:rsidR="00F77F15" w:rsidRPr="00F77F15">
                <w:rPr>
                  <w:rStyle w:val="charCitHyperlinkAbbrev"/>
                </w:rPr>
                <w:noBreakHyphen/>
                <w:t>11</w:t>
              </w:r>
            </w:hyperlink>
          </w:p>
        </w:tc>
      </w:tr>
      <w:tr w:rsidR="00AA5D72" w14:paraId="2AAA81D6" w14:textId="77777777" w:rsidTr="00F1245D">
        <w:trPr>
          <w:cantSplit/>
        </w:trPr>
        <w:tc>
          <w:tcPr>
            <w:tcW w:w="1576" w:type="dxa"/>
            <w:tcBorders>
              <w:top w:val="single" w:sz="4" w:space="0" w:color="auto"/>
              <w:bottom w:val="single" w:sz="4" w:space="0" w:color="auto"/>
            </w:tcBorders>
          </w:tcPr>
          <w:p w14:paraId="239430CA" w14:textId="77777777" w:rsidR="00AA5D72" w:rsidRDefault="00AA5D72">
            <w:pPr>
              <w:pStyle w:val="EarlierRepubEntries"/>
            </w:pPr>
            <w:r>
              <w:t>R4</w:t>
            </w:r>
            <w:r>
              <w:br/>
              <w:t>1 July 2002</w:t>
            </w:r>
          </w:p>
        </w:tc>
        <w:tc>
          <w:tcPr>
            <w:tcW w:w="1681" w:type="dxa"/>
            <w:tcBorders>
              <w:top w:val="single" w:sz="4" w:space="0" w:color="auto"/>
              <w:bottom w:val="single" w:sz="4" w:space="0" w:color="auto"/>
            </w:tcBorders>
          </w:tcPr>
          <w:p w14:paraId="07206C89" w14:textId="77777777" w:rsidR="00AA5D72" w:rsidRDefault="00AA5D72">
            <w:pPr>
              <w:pStyle w:val="EarlierRepubEntries"/>
            </w:pPr>
            <w:r>
              <w:t>1 July 2002–</w:t>
            </w:r>
            <w:r>
              <w:br/>
              <w:t>28 Sept 2002</w:t>
            </w:r>
          </w:p>
        </w:tc>
        <w:tc>
          <w:tcPr>
            <w:tcW w:w="1783" w:type="dxa"/>
            <w:tcBorders>
              <w:top w:val="single" w:sz="4" w:space="0" w:color="auto"/>
              <w:bottom w:val="single" w:sz="4" w:space="0" w:color="auto"/>
            </w:tcBorders>
          </w:tcPr>
          <w:p w14:paraId="01F06B43" w14:textId="58D342B1" w:rsidR="00AA5D72" w:rsidRDefault="00F77F15">
            <w:pPr>
              <w:pStyle w:val="EarlierRepubEntries"/>
            </w:pPr>
            <w:hyperlink r:id="rId727" w:tooltip="Legislation Amendment Act 2002" w:history="1">
              <w:r w:rsidRPr="00F77F15">
                <w:rPr>
                  <w:rStyle w:val="charCitHyperlinkAbbrev"/>
                </w:rPr>
                <w:t>A2002</w:t>
              </w:r>
              <w:r w:rsidRPr="00F77F15">
                <w:rPr>
                  <w:rStyle w:val="charCitHyperlinkAbbrev"/>
                </w:rPr>
                <w:noBreakHyphen/>
                <w:t>11</w:t>
              </w:r>
            </w:hyperlink>
          </w:p>
        </w:tc>
        <w:tc>
          <w:tcPr>
            <w:tcW w:w="1783" w:type="dxa"/>
            <w:tcBorders>
              <w:top w:val="single" w:sz="4" w:space="0" w:color="auto"/>
              <w:bottom w:val="single" w:sz="4" w:space="0" w:color="auto"/>
            </w:tcBorders>
          </w:tcPr>
          <w:p w14:paraId="7F4F923F" w14:textId="46F92911" w:rsidR="00AA5D72" w:rsidRDefault="00AA5D72">
            <w:pPr>
              <w:pStyle w:val="EarlierRepubEntries"/>
            </w:pPr>
            <w:r>
              <w:t xml:space="preserve">amendments by </w:t>
            </w:r>
            <w:hyperlink r:id="rId728" w:tooltip="Treasury Legislation Amendment Act 2002" w:history="1">
              <w:r w:rsidR="00F77F15" w:rsidRPr="00F77F15">
                <w:rPr>
                  <w:rStyle w:val="charCitHyperlinkAbbrev"/>
                </w:rPr>
                <w:t>A2002</w:t>
              </w:r>
              <w:r w:rsidR="00F77F15" w:rsidRPr="00F77F15">
                <w:rPr>
                  <w:rStyle w:val="charCitHyperlinkAbbrev"/>
                </w:rPr>
                <w:noBreakHyphen/>
                <w:t>7</w:t>
              </w:r>
            </w:hyperlink>
          </w:p>
        </w:tc>
      </w:tr>
      <w:tr w:rsidR="00AA5D72" w14:paraId="770C9928" w14:textId="77777777" w:rsidTr="00F1245D">
        <w:trPr>
          <w:cantSplit/>
        </w:trPr>
        <w:tc>
          <w:tcPr>
            <w:tcW w:w="1576" w:type="dxa"/>
            <w:tcBorders>
              <w:top w:val="single" w:sz="4" w:space="0" w:color="auto"/>
              <w:bottom w:val="single" w:sz="4" w:space="0" w:color="auto"/>
            </w:tcBorders>
          </w:tcPr>
          <w:p w14:paraId="6A43BE64" w14:textId="77777777" w:rsidR="00AA5D72" w:rsidRDefault="00AA5D72">
            <w:pPr>
              <w:pStyle w:val="EarlierRepubEntries"/>
            </w:pPr>
            <w:r>
              <w:t>R4A</w:t>
            </w:r>
            <w:r>
              <w:br/>
              <w:t>4 Mar 2003</w:t>
            </w:r>
          </w:p>
        </w:tc>
        <w:tc>
          <w:tcPr>
            <w:tcW w:w="1681" w:type="dxa"/>
            <w:tcBorders>
              <w:top w:val="single" w:sz="4" w:space="0" w:color="auto"/>
              <w:bottom w:val="single" w:sz="4" w:space="0" w:color="auto"/>
            </w:tcBorders>
          </w:tcPr>
          <w:p w14:paraId="43EBDF64" w14:textId="77777777" w:rsidR="00AA5D72" w:rsidRDefault="00AA5D72">
            <w:pPr>
              <w:pStyle w:val="EarlierRepubEntries"/>
            </w:pPr>
            <w:r>
              <w:t>29 Sept 2002–</w:t>
            </w:r>
            <w:r>
              <w:br/>
              <w:t>31 Dec 2002</w:t>
            </w:r>
          </w:p>
        </w:tc>
        <w:tc>
          <w:tcPr>
            <w:tcW w:w="1783" w:type="dxa"/>
            <w:tcBorders>
              <w:top w:val="single" w:sz="4" w:space="0" w:color="auto"/>
              <w:bottom w:val="single" w:sz="4" w:space="0" w:color="auto"/>
            </w:tcBorders>
          </w:tcPr>
          <w:p w14:paraId="4AE5C9BB" w14:textId="7AC9DFFA" w:rsidR="00AA5D72" w:rsidRDefault="00F77F15">
            <w:pPr>
              <w:pStyle w:val="EarlierRepubEntries"/>
            </w:pPr>
            <w:hyperlink r:id="rId729" w:tooltip="Legislation Amendment Act 2002" w:history="1">
              <w:r w:rsidRPr="00F77F15">
                <w:rPr>
                  <w:rStyle w:val="charCitHyperlinkAbbrev"/>
                </w:rPr>
                <w:t>A2002</w:t>
              </w:r>
              <w:r w:rsidRPr="00F77F15">
                <w:rPr>
                  <w:rStyle w:val="charCitHyperlinkAbbrev"/>
                </w:rPr>
                <w:noBreakHyphen/>
                <w:t>11</w:t>
              </w:r>
            </w:hyperlink>
          </w:p>
        </w:tc>
        <w:tc>
          <w:tcPr>
            <w:tcW w:w="1783" w:type="dxa"/>
            <w:tcBorders>
              <w:top w:val="single" w:sz="4" w:space="0" w:color="auto"/>
              <w:bottom w:val="single" w:sz="4" w:space="0" w:color="auto"/>
            </w:tcBorders>
          </w:tcPr>
          <w:p w14:paraId="6C78F2EF" w14:textId="77777777" w:rsidR="00AA5D72" w:rsidRDefault="00AA5D72">
            <w:pPr>
              <w:pStyle w:val="EarlierRepubEntries"/>
            </w:pPr>
            <w:r>
              <w:t>commenced expiry</w:t>
            </w:r>
          </w:p>
        </w:tc>
      </w:tr>
      <w:tr w:rsidR="00AA5D72" w14:paraId="089F4459" w14:textId="77777777" w:rsidTr="00F1245D">
        <w:trPr>
          <w:cantSplit/>
        </w:trPr>
        <w:tc>
          <w:tcPr>
            <w:tcW w:w="1576" w:type="dxa"/>
            <w:tcBorders>
              <w:top w:val="single" w:sz="4" w:space="0" w:color="auto"/>
              <w:bottom w:val="single" w:sz="4" w:space="0" w:color="auto"/>
            </w:tcBorders>
          </w:tcPr>
          <w:p w14:paraId="395C87BF" w14:textId="77777777" w:rsidR="00AA5D72" w:rsidRDefault="00AA5D72">
            <w:pPr>
              <w:pStyle w:val="EarlierRepubEntries"/>
            </w:pPr>
            <w:r>
              <w:lastRenderedPageBreak/>
              <w:t>R5</w:t>
            </w:r>
            <w:r>
              <w:br/>
              <w:t>1 Jan 2003</w:t>
            </w:r>
          </w:p>
        </w:tc>
        <w:tc>
          <w:tcPr>
            <w:tcW w:w="1681" w:type="dxa"/>
            <w:tcBorders>
              <w:top w:val="single" w:sz="4" w:space="0" w:color="auto"/>
              <w:bottom w:val="single" w:sz="4" w:space="0" w:color="auto"/>
            </w:tcBorders>
          </w:tcPr>
          <w:p w14:paraId="2DD079BD" w14:textId="77777777" w:rsidR="00AA5D72" w:rsidRDefault="00AA5D72">
            <w:pPr>
              <w:pStyle w:val="EarlierRepubEntries"/>
            </w:pPr>
            <w:r>
              <w:t>1 Jan 2003–</w:t>
            </w:r>
            <w:r>
              <w:br/>
              <w:t>3 Mar 2003</w:t>
            </w:r>
          </w:p>
        </w:tc>
        <w:tc>
          <w:tcPr>
            <w:tcW w:w="1783" w:type="dxa"/>
            <w:tcBorders>
              <w:top w:val="single" w:sz="4" w:space="0" w:color="auto"/>
              <w:bottom w:val="single" w:sz="4" w:space="0" w:color="auto"/>
            </w:tcBorders>
          </w:tcPr>
          <w:p w14:paraId="31DB08D9" w14:textId="4E01E069" w:rsidR="00AA5D72" w:rsidRDefault="00F77F15">
            <w:pPr>
              <w:pStyle w:val="EarlierRepubEntries"/>
            </w:pPr>
            <w:hyperlink r:id="rId730" w:tooltip="Criminal Code 2002" w:history="1">
              <w:r w:rsidRPr="00F77F15">
                <w:rPr>
                  <w:rStyle w:val="charCitHyperlinkAbbrev"/>
                </w:rPr>
                <w:t>A2002</w:t>
              </w:r>
              <w:r w:rsidRPr="00F77F15">
                <w:rPr>
                  <w:rStyle w:val="charCitHyperlinkAbbrev"/>
                </w:rPr>
                <w:noBreakHyphen/>
                <w:t>51</w:t>
              </w:r>
            </w:hyperlink>
          </w:p>
        </w:tc>
        <w:tc>
          <w:tcPr>
            <w:tcW w:w="1783" w:type="dxa"/>
            <w:tcBorders>
              <w:top w:val="single" w:sz="4" w:space="0" w:color="auto"/>
              <w:bottom w:val="single" w:sz="4" w:space="0" w:color="auto"/>
            </w:tcBorders>
          </w:tcPr>
          <w:p w14:paraId="3AEF47B8" w14:textId="75632C84" w:rsidR="00AA5D72" w:rsidRDefault="00AA5D72">
            <w:pPr>
              <w:pStyle w:val="EarlierRepubEntries"/>
            </w:pPr>
            <w:r>
              <w:t xml:space="preserve">amendments by </w:t>
            </w:r>
            <w:hyperlink r:id="rId731" w:tooltip="Criminal Code 2002" w:history="1">
              <w:r w:rsidR="00F77F15" w:rsidRPr="00F77F15">
                <w:rPr>
                  <w:rStyle w:val="charCitHyperlinkAbbrev"/>
                </w:rPr>
                <w:t>A2002</w:t>
              </w:r>
              <w:r w:rsidR="00F77F15" w:rsidRPr="00F77F15">
                <w:rPr>
                  <w:rStyle w:val="charCitHyperlinkAbbrev"/>
                </w:rPr>
                <w:noBreakHyphen/>
                <w:t>51</w:t>
              </w:r>
            </w:hyperlink>
          </w:p>
        </w:tc>
      </w:tr>
      <w:tr w:rsidR="00AA5D72" w14:paraId="591B3134" w14:textId="77777777" w:rsidTr="00F1245D">
        <w:trPr>
          <w:cantSplit/>
        </w:trPr>
        <w:tc>
          <w:tcPr>
            <w:tcW w:w="1576" w:type="dxa"/>
            <w:tcBorders>
              <w:top w:val="single" w:sz="4" w:space="0" w:color="auto"/>
              <w:bottom w:val="single" w:sz="4" w:space="0" w:color="auto"/>
            </w:tcBorders>
          </w:tcPr>
          <w:p w14:paraId="610DD063" w14:textId="77777777" w:rsidR="00AA5D72" w:rsidRDefault="00AA5D72">
            <w:pPr>
              <w:pStyle w:val="EarlierRepubEntries"/>
            </w:pPr>
            <w:r>
              <w:t>R5 (RI)</w:t>
            </w:r>
            <w:r>
              <w:br/>
              <w:t>4 Mar 2003</w:t>
            </w:r>
          </w:p>
        </w:tc>
        <w:tc>
          <w:tcPr>
            <w:tcW w:w="1681" w:type="dxa"/>
            <w:tcBorders>
              <w:top w:val="single" w:sz="4" w:space="0" w:color="auto"/>
              <w:bottom w:val="single" w:sz="4" w:space="0" w:color="auto"/>
            </w:tcBorders>
          </w:tcPr>
          <w:p w14:paraId="6A005FCC" w14:textId="77777777" w:rsidR="00AA5D72" w:rsidRDefault="00AA5D72">
            <w:pPr>
              <w:pStyle w:val="EarlierRepubEntries"/>
            </w:pPr>
            <w:r>
              <w:t>1 Jan 2003–</w:t>
            </w:r>
            <w:r>
              <w:br/>
              <w:t>3 Mar 2003</w:t>
            </w:r>
          </w:p>
        </w:tc>
        <w:tc>
          <w:tcPr>
            <w:tcW w:w="1783" w:type="dxa"/>
            <w:tcBorders>
              <w:top w:val="single" w:sz="4" w:space="0" w:color="auto"/>
              <w:bottom w:val="single" w:sz="4" w:space="0" w:color="auto"/>
            </w:tcBorders>
          </w:tcPr>
          <w:p w14:paraId="2B67FC4A" w14:textId="09A068BC" w:rsidR="00AA5D72" w:rsidRDefault="00F77F15">
            <w:pPr>
              <w:pStyle w:val="EarlierRepubEntries"/>
            </w:pPr>
            <w:hyperlink r:id="rId732" w:tooltip="Criminal Code 2002" w:history="1">
              <w:r w:rsidRPr="00F77F15">
                <w:rPr>
                  <w:rStyle w:val="charCitHyperlinkAbbrev"/>
                </w:rPr>
                <w:t>A2002</w:t>
              </w:r>
              <w:r w:rsidRPr="00F77F15">
                <w:rPr>
                  <w:rStyle w:val="charCitHyperlinkAbbrev"/>
                </w:rPr>
                <w:noBreakHyphen/>
                <w:t>51</w:t>
              </w:r>
            </w:hyperlink>
          </w:p>
        </w:tc>
        <w:tc>
          <w:tcPr>
            <w:tcW w:w="1783" w:type="dxa"/>
            <w:tcBorders>
              <w:top w:val="single" w:sz="4" w:space="0" w:color="auto"/>
              <w:bottom w:val="single" w:sz="4" w:space="0" w:color="auto"/>
            </w:tcBorders>
          </w:tcPr>
          <w:p w14:paraId="4F465AEE" w14:textId="77777777" w:rsidR="00AA5D72" w:rsidRDefault="00AA5D72">
            <w:pPr>
              <w:pStyle w:val="EarlierRepubEntries"/>
            </w:pPr>
            <w:r>
              <w:t>reissue for commenced expiry</w:t>
            </w:r>
          </w:p>
        </w:tc>
      </w:tr>
      <w:tr w:rsidR="00AA5D72" w14:paraId="150C78F4" w14:textId="77777777" w:rsidTr="00F1245D">
        <w:trPr>
          <w:cantSplit/>
        </w:trPr>
        <w:tc>
          <w:tcPr>
            <w:tcW w:w="1576" w:type="dxa"/>
            <w:tcBorders>
              <w:top w:val="single" w:sz="4" w:space="0" w:color="auto"/>
              <w:bottom w:val="single" w:sz="4" w:space="0" w:color="auto"/>
            </w:tcBorders>
          </w:tcPr>
          <w:p w14:paraId="033B8271" w14:textId="77777777" w:rsidR="00AA5D72" w:rsidRDefault="00AA5D72">
            <w:pPr>
              <w:pStyle w:val="EarlierRepubEntries"/>
            </w:pPr>
            <w:r>
              <w:t>R6</w:t>
            </w:r>
            <w:r>
              <w:br/>
              <w:t>4 Mar 2003</w:t>
            </w:r>
          </w:p>
        </w:tc>
        <w:tc>
          <w:tcPr>
            <w:tcW w:w="1681" w:type="dxa"/>
            <w:tcBorders>
              <w:top w:val="single" w:sz="4" w:space="0" w:color="auto"/>
              <w:bottom w:val="single" w:sz="4" w:space="0" w:color="auto"/>
            </w:tcBorders>
          </w:tcPr>
          <w:p w14:paraId="1D07E7C5" w14:textId="77777777" w:rsidR="00AA5D72" w:rsidRDefault="00AA5D72">
            <w:pPr>
              <w:pStyle w:val="EarlierRepubEntries"/>
            </w:pPr>
            <w:r>
              <w:t>4 Mar 2003–</w:t>
            </w:r>
            <w:r>
              <w:br/>
              <w:t>18 Dec 2003</w:t>
            </w:r>
          </w:p>
        </w:tc>
        <w:tc>
          <w:tcPr>
            <w:tcW w:w="1783" w:type="dxa"/>
            <w:tcBorders>
              <w:top w:val="single" w:sz="4" w:space="0" w:color="auto"/>
              <w:bottom w:val="single" w:sz="4" w:space="0" w:color="auto"/>
            </w:tcBorders>
          </w:tcPr>
          <w:p w14:paraId="53532551" w14:textId="1C673928" w:rsidR="00AA5D72" w:rsidRDefault="00F77F15">
            <w:pPr>
              <w:pStyle w:val="EarlierRepubEntries"/>
            </w:pPr>
            <w:hyperlink r:id="rId733" w:tooltip="Duties Amendment Act 2003" w:history="1">
              <w:r w:rsidRPr="00F77F15">
                <w:rPr>
                  <w:rStyle w:val="charCitHyperlinkAbbrev"/>
                </w:rPr>
                <w:t>A2003</w:t>
              </w:r>
              <w:r w:rsidRPr="00F77F15">
                <w:rPr>
                  <w:rStyle w:val="charCitHyperlinkAbbrev"/>
                </w:rPr>
                <w:noBreakHyphen/>
                <w:t>1</w:t>
              </w:r>
            </w:hyperlink>
          </w:p>
        </w:tc>
        <w:tc>
          <w:tcPr>
            <w:tcW w:w="1783" w:type="dxa"/>
            <w:tcBorders>
              <w:top w:val="single" w:sz="4" w:space="0" w:color="auto"/>
              <w:bottom w:val="single" w:sz="4" w:space="0" w:color="auto"/>
            </w:tcBorders>
          </w:tcPr>
          <w:p w14:paraId="37CB8079" w14:textId="44A31883" w:rsidR="00AA5D72" w:rsidRDefault="00AA5D72">
            <w:pPr>
              <w:pStyle w:val="EarlierRepubEntries"/>
            </w:pPr>
            <w:r>
              <w:t xml:space="preserve">amendments by </w:t>
            </w:r>
            <w:hyperlink r:id="rId734" w:tooltip="Duties Amendment Act 2003" w:history="1">
              <w:r w:rsidR="00F77F15" w:rsidRPr="00F77F15">
                <w:rPr>
                  <w:rStyle w:val="charCitHyperlinkAbbrev"/>
                </w:rPr>
                <w:t>A2003</w:t>
              </w:r>
              <w:r w:rsidR="00F77F15" w:rsidRPr="00F77F15">
                <w:rPr>
                  <w:rStyle w:val="charCitHyperlinkAbbrev"/>
                </w:rPr>
                <w:noBreakHyphen/>
                <w:t>1</w:t>
              </w:r>
            </w:hyperlink>
          </w:p>
        </w:tc>
      </w:tr>
      <w:tr w:rsidR="00AA5D72" w14:paraId="364E726C" w14:textId="77777777" w:rsidTr="00F1245D">
        <w:trPr>
          <w:cantSplit/>
        </w:trPr>
        <w:tc>
          <w:tcPr>
            <w:tcW w:w="1576" w:type="dxa"/>
            <w:tcBorders>
              <w:top w:val="single" w:sz="4" w:space="0" w:color="auto"/>
              <w:bottom w:val="single" w:sz="4" w:space="0" w:color="auto"/>
            </w:tcBorders>
          </w:tcPr>
          <w:p w14:paraId="1A88D7B3" w14:textId="77777777" w:rsidR="00AA5D72" w:rsidRDefault="00AA5D72">
            <w:pPr>
              <w:pStyle w:val="EarlierRepubEntries"/>
            </w:pPr>
            <w:r>
              <w:t>R7</w:t>
            </w:r>
            <w:r>
              <w:br/>
              <w:t>19 Dec 2003</w:t>
            </w:r>
          </w:p>
        </w:tc>
        <w:tc>
          <w:tcPr>
            <w:tcW w:w="1681" w:type="dxa"/>
            <w:tcBorders>
              <w:top w:val="single" w:sz="4" w:space="0" w:color="auto"/>
              <w:bottom w:val="single" w:sz="4" w:space="0" w:color="auto"/>
            </w:tcBorders>
          </w:tcPr>
          <w:p w14:paraId="0EC7A434" w14:textId="77777777" w:rsidR="00AA5D72" w:rsidRDefault="00AA5D72">
            <w:pPr>
              <w:pStyle w:val="EarlierRepubEntries"/>
            </w:pPr>
            <w:r>
              <w:t>19 Dec 2003–</w:t>
            </w:r>
            <w:r>
              <w:br/>
              <w:t>21 Dec 2003</w:t>
            </w:r>
          </w:p>
        </w:tc>
        <w:tc>
          <w:tcPr>
            <w:tcW w:w="1783" w:type="dxa"/>
            <w:tcBorders>
              <w:top w:val="single" w:sz="4" w:space="0" w:color="auto"/>
              <w:bottom w:val="single" w:sz="4" w:space="0" w:color="auto"/>
            </w:tcBorders>
          </w:tcPr>
          <w:p w14:paraId="1BF31EE2" w14:textId="7F253B48" w:rsidR="00AA5D72" w:rsidRDefault="00F77F15">
            <w:pPr>
              <w:pStyle w:val="EarlierRepubEntries"/>
            </w:pPr>
            <w:hyperlink r:id="rId735" w:tooltip="Revenue Legislation Amendment Act 2003 (No 2)" w:history="1">
              <w:r w:rsidRPr="00F77F15">
                <w:rPr>
                  <w:rStyle w:val="charCitHyperlinkAbbrev"/>
                </w:rPr>
                <w:t>A2003</w:t>
              </w:r>
              <w:r w:rsidRPr="00F77F15">
                <w:rPr>
                  <w:rStyle w:val="charCitHyperlinkAbbrev"/>
                </w:rPr>
                <w:noBreakHyphen/>
                <w:t>59</w:t>
              </w:r>
            </w:hyperlink>
          </w:p>
        </w:tc>
        <w:tc>
          <w:tcPr>
            <w:tcW w:w="1783" w:type="dxa"/>
            <w:tcBorders>
              <w:top w:val="single" w:sz="4" w:space="0" w:color="auto"/>
              <w:bottom w:val="single" w:sz="4" w:space="0" w:color="auto"/>
            </w:tcBorders>
          </w:tcPr>
          <w:p w14:paraId="58F47C39" w14:textId="33D5FD65" w:rsidR="00AA5D72" w:rsidRDefault="00AA5D72">
            <w:pPr>
              <w:pStyle w:val="EarlierRepubEntries"/>
            </w:pPr>
            <w:r>
              <w:t xml:space="preserve">amendments by </w:t>
            </w:r>
            <w:hyperlink r:id="rId736" w:tooltip="Statute Law Amendment Act 2003 (No 2)" w:history="1">
              <w:r w:rsidR="00F77F15" w:rsidRPr="00F77F15">
                <w:rPr>
                  <w:rStyle w:val="charCitHyperlinkAbbrev"/>
                </w:rPr>
                <w:t>A2003</w:t>
              </w:r>
              <w:r w:rsidR="00F77F15" w:rsidRPr="00F77F15">
                <w:rPr>
                  <w:rStyle w:val="charCitHyperlinkAbbrev"/>
                </w:rPr>
                <w:noBreakHyphen/>
                <w:t>56</w:t>
              </w:r>
            </w:hyperlink>
            <w:r>
              <w:t xml:space="preserve"> and </w:t>
            </w:r>
            <w:hyperlink r:id="rId737" w:tooltip="Revenue Legislation Amendment Act 2003 (No 2)" w:history="1">
              <w:r w:rsidR="00F77F15" w:rsidRPr="00F77F15">
                <w:rPr>
                  <w:rStyle w:val="charCitHyperlinkAbbrev"/>
                </w:rPr>
                <w:t>A2003</w:t>
              </w:r>
              <w:r w:rsidR="00F77F15" w:rsidRPr="00F77F15">
                <w:rPr>
                  <w:rStyle w:val="charCitHyperlinkAbbrev"/>
                </w:rPr>
                <w:noBreakHyphen/>
                <w:t>59</w:t>
              </w:r>
            </w:hyperlink>
          </w:p>
        </w:tc>
      </w:tr>
      <w:tr w:rsidR="00AA5D72" w14:paraId="3852530F" w14:textId="77777777" w:rsidTr="00F1245D">
        <w:trPr>
          <w:cantSplit/>
        </w:trPr>
        <w:tc>
          <w:tcPr>
            <w:tcW w:w="1576" w:type="dxa"/>
            <w:tcBorders>
              <w:top w:val="single" w:sz="4" w:space="0" w:color="auto"/>
              <w:bottom w:val="single" w:sz="4" w:space="0" w:color="auto"/>
            </w:tcBorders>
          </w:tcPr>
          <w:p w14:paraId="7A88594B" w14:textId="77777777" w:rsidR="00AA5D72" w:rsidRDefault="00AA5D72">
            <w:pPr>
              <w:pStyle w:val="EarlierRepubEntries"/>
            </w:pPr>
            <w:r>
              <w:t>R8</w:t>
            </w:r>
            <w:r>
              <w:br/>
              <w:t>22 Dec 2003</w:t>
            </w:r>
          </w:p>
        </w:tc>
        <w:tc>
          <w:tcPr>
            <w:tcW w:w="1681" w:type="dxa"/>
            <w:tcBorders>
              <w:top w:val="single" w:sz="4" w:space="0" w:color="auto"/>
              <w:bottom w:val="single" w:sz="4" w:space="0" w:color="auto"/>
            </w:tcBorders>
          </w:tcPr>
          <w:p w14:paraId="5BD69E10" w14:textId="77777777" w:rsidR="00AA5D72" w:rsidRDefault="00AA5D72">
            <w:pPr>
              <w:pStyle w:val="EarlierRepubEntries"/>
            </w:pPr>
            <w:r>
              <w:t>22 Dec 2003–</w:t>
            </w:r>
            <w:r>
              <w:br/>
              <w:t>8 Apr 2004</w:t>
            </w:r>
          </w:p>
        </w:tc>
        <w:tc>
          <w:tcPr>
            <w:tcW w:w="1783" w:type="dxa"/>
            <w:tcBorders>
              <w:top w:val="single" w:sz="4" w:space="0" w:color="auto"/>
              <w:bottom w:val="single" w:sz="4" w:space="0" w:color="auto"/>
            </w:tcBorders>
          </w:tcPr>
          <w:p w14:paraId="537AA38D" w14:textId="0C24A15E" w:rsidR="00AA5D72" w:rsidRDefault="00F77F15">
            <w:pPr>
              <w:pStyle w:val="EarlierRepubEntries"/>
            </w:pPr>
            <w:hyperlink r:id="rId738" w:tooltip="Revenue Legislation Amendment Act 2003 (No 2)" w:history="1">
              <w:r w:rsidRPr="00F77F15">
                <w:rPr>
                  <w:rStyle w:val="charCitHyperlinkAbbrev"/>
                </w:rPr>
                <w:t>A2003</w:t>
              </w:r>
              <w:r w:rsidRPr="00F77F15">
                <w:rPr>
                  <w:rStyle w:val="charCitHyperlinkAbbrev"/>
                </w:rPr>
                <w:noBreakHyphen/>
                <w:t>59</w:t>
              </w:r>
            </w:hyperlink>
          </w:p>
        </w:tc>
        <w:tc>
          <w:tcPr>
            <w:tcW w:w="1783" w:type="dxa"/>
            <w:tcBorders>
              <w:top w:val="single" w:sz="4" w:space="0" w:color="auto"/>
              <w:bottom w:val="single" w:sz="4" w:space="0" w:color="auto"/>
            </w:tcBorders>
          </w:tcPr>
          <w:p w14:paraId="22E14CF7" w14:textId="77777777" w:rsidR="00AA5D72" w:rsidRDefault="00AA5D72">
            <w:pPr>
              <w:pStyle w:val="EarlierRepubEntries"/>
            </w:pPr>
            <w:r>
              <w:t>commenced expiry</w:t>
            </w:r>
          </w:p>
        </w:tc>
      </w:tr>
      <w:tr w:rsidR="00AA5D72" w14:paraId="68E76342" w14:textId="77777777" w:rsidTr="00F1245D">
        <w:trPr>
          <w:cantSplit/>
        </w:trPr>
        <w:tc>
          <w:tcPr>
            <w:tcW w:w="1576" w:type="dxa"/>
            <w:tcBorders>
              <w:top w:val="single" w:sz="4" w:space="0" w:color="auto"/>
              <w:bottom w:val="single" w:sz="4" w:space="0" w:color="auto"/>
            </w:tcBorders>
          </w:tcPr>
          <w:p w14:paraId="49492A2F" w14:textId="77777777" w:rsidR="00AA5D72" w:rsidRDefault="00AA5D72">
            <w:pPr>
              <w:pStyle w:val="EarlierRepubEntries"/>
            </w:pPr>
            <w:r>
              <w:t>R9</w:t>
            </w:r>
            <w:r>
              <w:br/>
              <w:t>9 Apr 2004</w:t>
            </w:r>
          </w:p>
        </w:tc>
        <w:tc>
          <w:tcPr>
            <w:tcW w:w="1681" w:type="dxa"/>
            <w:tcBorders>
              <w:top w:val="single" w:sz="4" w:space="0" w:color="auto"/>
              <w:bottom w:val="single" w:sz="4" w:space="0" w:color="auto"/>
            </w:tcBorders>
          </w:tcPr>
          <w:p w14:paraId="16E42EB5" w14:textId="77777777" w:rsidR="00AA5D72" w:rsidRDefault="00AA5D72">
            <w:pPr>
              <w:pStyle w:val="EarlierRepubEntries"/>
            </w:pPr>
            <w:r>
              <w:t>9 Apr 2004–</w:t>
            </w:r>
            <w:r>
              <w:br/>
              <w:t>16 June 2004</w:t>
            </w:r>
          </w:p>
        </w:tc>
        <w:tc>
          <w:tcPr>
            <w:tcW w:w="1783" w:type="dxa"/>
            <w:tcBorders>
              <w:top w:val="single" w:sz="4" w:space="0" w:color="auto"/>
              <w:bottom w:val="single" w:sz="4" w:space="0" w:color="auto"/>
            </w:tcBorders>
          </w:tcPr>
          <w:p w14:paraId="4AE0A33B" w14:textId="209756D3" w:rsidR="00AA5D72" w:rsidRDefault="00F77F15">
            <w:pPr>
              <w:pStyle w:val="EarlierRepubEntries"/>
            </w:pPr>
            <w:hyperlink r:id="rId739" w:tooltip="Criminal Code (Theft, Fraud, Bribery and Related Offences) Amendment Act 2004" w:history="1">
              <w:r w:rsidRPr="00F77F15">
                <w:rPr>
                  <w:rStyle w:val="charCitHyperlinkAbbrev"/>
                </w:rPr>
                <w:t>A2004</w:t>
              </w:r>
              <w:r w:rsidRPr="00F77F15">
                <w:rPr>
                  <w:rStyle w:val="charCitHyperlinkAbbrev"/>
                </w:rPr>
                <w:noBreakHyphen/>
                <w:t>15</w:t>
              </w:r>
            </w:hyperlink>
          </w:p>
        </w:tc>
        <w:tc>
          <w:tcPr>
            <w:tcW w:w="1783" w:type="dxa"/>
            <w:tcBorders>
              <w:top w:val="single" w:sz="4" w:space="0" w:color="auto"/>
              <w:bottom w:val="single" w:sz="4" w:space="0" w:color="auto"/>
            </w:tcBorders>
          </w:tcPr>
          <w:p w14:paraId="26E2E13B" w14:textId="0CA4B143" w:rsidR="00AA5D72" w:rsidRDefault="00AA5D72">
            <w:pPr>
              <w:pStyle w:val="EarlierRepubEntries"/>
            </w:pPr>
            <w:r>
              <w:t xml:space="preserve">amendments by </w:t>
            </w:r>
            <w:hyperlink r:id="rId740" w:tooltip="Criminal Code (Theft, Fraud, Bribery and Related Offences) Amendment Act 2004" w:history="1">
              <w:r w:rsidR="00F77F15" w:rsidRPr="00F77F15">
                <w:rPr>
                  <w:rStyle w:val="charCitHyperlinkAbbrev"/>
                </w:rPr>
                <w:t>A2004</w:t>
              </w:r>
              <w:r w:rsidR="00F77F15" w:rsidRPr="00F77F15">
                <w:rPr>
                  <w:rStyle w:val="charCitHyperlinkAbbrev"/>
                </w:rPr>
                <w:noBreakHyphen/>
                <w:t>15</w:t>
              </w:r>
            </w:hyperlink>
          </w:p>
        </w:tc>
      </w:tr>
      <w:tr w:rsidR="00AA5D72" w14:paraId="17740891" w14:textId="77777777" w:rsidTr="00F1245D">
        <w:trPr>
          <w:cantSplit/>
        </w:trPr>
        <w:tc>
          <w:tcPr>
            <w:tcW w:w="1576" w:type="dxa"/>
            <w:tcBorders>
              <w:top w:val="single" w:sz="4" w:space="0" w:color="auto"/>
              <w:bottom w:val="single" w:sz="4" w:space="0" w:color="auto"/>
            </w:tcBorders>
          </w:tcPr>
          <w:p w14:paraId="0FD7B81E" w14:textId="77777777" w:rsidR="00AA5D72" w:rsidRDefault="00AA5D72">
            <w:pPr>
              <w:pStyle w:val="EarlierRepubEntries"/>
            </w:pPr>
            <w:r>
              <w:t>R10</w:t>
            </w:r>
            <w:r>
              <w:br/>
              <w:t>17 June 2004</w:t>
            </w:r>
          </w:p>
        </w:tc>
        <w:tc>
          <w:tcPr>
            <w:tcW w:w="1681" w:type="dxa"/>
            <w:tcBorders>
              <w:top w:val="single" w:sz="4" w:space="0" w:color="auto"/>
              <w:bottom w:val="single" w:sz="4" w:space="0" w:color="auto"/>
            </w:tcBorders>
          </w:tcPr>
          <w:p w14:paraId="61BF01E8" w14:textId="77777777" w:rsidR="00AA5D72" w:rsidRDefault="00AA5D72">
            <w:pPr>
              <w:pStyle w:val="EarlierRepubEntries"/>
            </w:pPr>
            <w:r>
              <w:t>17 June 2004–</w:t>
            </w:r>
            <w:r>
              <w:br/>
              <w:t>30 June 2004</w:t>
            </w:r>
          </w:p>
        </w:tc>
        <w:tc>
          <w:tcPr>
            <w:tcW w:w="1783" w:type="dxa"/>
            <w:tcBorders>
              <w:top w:val="single" w:sz="4" w:space="0" w:color="auto"/>
              <w:bottom w:val="single" w:sz="4" w:space="0" w:color="auto"/>
            </w:tcBorders>
          </w:tcPr>
          <w:p w14:paraId="77B90528" w14:textId="67DA2A2E" w:rsidR="00AA5D72" w:rsidRDefault="00F77F15">
            <w:pPr>
              <w:pStyle w:val="EarlierRepubEntries"/>
            </w:pPr>
            <w:hyperlink r:id="rId741" w:tooltip="Criminal Code (Theft, Fraud, Bribery and Related Offences) Amendment Act 2004" w:history="1">
              <w:r w:rsidRPr="00F77F15">
                <w:rPr>
                  <w:rStyle w:val="charCitHyperlinkAbbrev"/>
                </w:rPr>
                <w:t>A2004</w:t>
              </w:r>
              <w:r w:rsidRPr="00F77F15">
                <w:rPr>
                  <w:rStyle w:val="charCitHyperlinkAbbrev"/>
                </w:rPr>
                <w:noBreakHyphen/>
                <w:t>15</w:t>
              </w:r>
            </w:hyperlink>
          </w:p>
        </w:tc>
        <w:tc>
          <w:tcPr>
            <w:tcW w:w="1783" w:type="dxa"/>
            <w:tcBorders>
              <w:top w:val="single" w:sz="4" w:space="0" w:color="auto"/>
              <w:bottom w:val="single" w:sz="4" w:space="0" w:color="auto"/>
            </w:tcBorders>
          </w:tcPr>
          <w:p w14:paraId="1007D49B" w14:textId="520B24AB" w:rsidR="00AA5D72" w:rsidRDefault="00AA5D72">
            <w:pPr>
              <w:pStyle w:val="EarlierRepubEntries"/>
            </w:pPr>
            <w:r>
              <w:t xml:space="preserve">amendments by </w:t>
            </w:r>
            <w:hyperlink r:id="rId742" w:tooltip="Australian Crime Commission (ACT) Act 2003" w:history="1">
              <w:r w:rsidR="00F77F15" w:rsidRPr="00F77F15">
                <w:rPr>
                  <w:rStyle w:val="charCitHyperlinkAbbrev"/>
                </w:rPr>
                <w:t>A2003</w:t>
              </w:r>
              <w:r w:rsidR="00F77F15" w:rsidRPr="00F77F15">
                <w:rPr>
                  <w:rStyle w:val="charCitHyperlinkAbbrev"/>
                </w:rPr>
                <w:noBreakHyphen/>
                <w:t>58</w:t>
              </w:r>
            </w:hyperlink>
          </w:p>
        </w:tc>
      </w:tr>
      <w:tr w:rsidR="00AA5D72" w14:paraId="124FDBB9" w14:textId="77777777" w:rsidTr="00F1245D">
        <w:trPr>
          <w:cantSplit/>
        </w:trPr>
        <w:tc>
          <w:tcPr>
            <w:tcW w:w="1576" w:type="dxa"/>
            <w:tcBorders>
              <w:top w:val="single" w:sz="4" w:space="0" w:color="auto"/>
              <w:bottom w:val="single" w:sz="4" w:space="0" w:color="auto"/>
            </w:tcBorders>
          </w:tcPr>
          <w:p w14:paraId="59795660" w14:textId="77777777" w:rsidR="00AA5D72" w:rsidRDefault="00AA5D72">
            <w:pPr>
              <w:pStyle w:val="EarlierRepubEntries"/>
            </w:pPr>
            <w:r>
              <w:t>R11</w:t>
            </w:r>
            <w:r>
              <w:br/>
              <w:t>1 July 2004</w:t>
            </w:r>
          </w:p>
        </w:tc>
        <w:tc>
          <w:tcPr>
            <w:tcW w:w="1681" w:type="dxa"/>
            <w:tcBorders>
              <w:top w:val="single" w:sz="4" w:space="0" w:color="auto"/>
              <w:bottom w:val="single" w:sz="4" w:space="0" w:color="auto"/>
            </w:tcBorders>
          </w:tcPr>
          <w:p w14:paraId="1EF38774" w14:textId="77777777" w:rsidR="00AA5D72" w:rsidRDefault="00AA5D72">
            <w:pPr>
              <w:pStyle w:val="EarlierRepubEntries"/>
            </w:pPr>
            <w:r>
              <w:t>1 July 2004–</w:t>
            </w:r>
            <w:r>
              <w:br/>
              <w:t>11 Aug 2004</w:t>
            </w:r>
          </w:p>
        </w:tc>
        <w:tc>
          <w:tcPr>
            <w:tcW w:w="1783" w:type="dxa"/>
            <w:tcBorders>
              <w:top w:val="single" w:sz="4" w:space="0" w:color="auto"/>
              <w:bottom w:val="single" w:sz="4" w:space="0" w:color="auto"/>
            </w:tcBorders>
          </w:tcPr>
          <w:p w14:paraId="7FA03A2A" w14:textId="2F71DCA9" w:rsidR="00AA5D72" w:rsidRDefault="00F77F15">
            <w:pPr>
              <w:pStyle w:val="EarlierRepubEntries"/>
            </w:pPr>
            <w:hyperlink r:id="rId743" w:tooltip="Revenue Legislation Amendment Act 2004" w:history="1">
              <w:r w:rsidRPr="00F77F15">
                <w:rPr>
                  <w:rStyle w:val="charCitHyperlinkAbbrev"/>
                </w:rPr>
                <w:t>A2004</w:t>
              </w:r>
              <w:r w:rsidRPr="00F77F15">
                <w:rPr>
                  <w:rStyle w:val="charCitHyperlinkAbbrev"/>
                </w:rPr>
                <w:noBreakHyphen/>
                <w:t>36</w:t>
              </w:r>
            </w:hyperlink>
          </w:p>
        </w:tc>
        <w:tc>
          <w:tcPr>
            <w:tcW w:w="1783" w:type="dxa"/>
            <w:tcBorders>
              <w:top w:val="single" w:sz="4" w:space="0" w:color="auto"/>
              <w:bottom w:val="single" w:sz="4" w:space="0" w:color="auto"/>
            </w:tcBorders>
          </w:tcPr>
          <w:p w14:paraId="40E452F8" w14:textId="2585ED90" w:rsidR="00AA5D72" w:rsidRDefault="00AA5D72">
            <w:pPr>
              <w:pStyle w:val="EarlierRepubEntries"/>
            </w:pPr>
            <w:r>
              <w:t xml:space="preserve">amendments by </w:t>
            </w:r>
            <w:hyperlink r:id="rId744" w:tooltip="Rates Act 2004" w:history="1">
              <w:r w:rsidR="00F77F15" w:rsidRPr="00F77F15">
                <w:rPr>
                  <w:rStyle w:val="charCitHyperlinkAbbrev"/>
                </w:rPr>
                <w:t>A2004</w:t>
              </w:r>
              <w:r w:rsidR="00F77F15" w:rsidRPr="00F77F15">
                <w:rPr>
                  <w:rStyle w:val="charCitHyperlinkAbbrev"/>
                </w:rPr>
                <w:noBreakHyphen/>
                <w:t>3</w:t>
              </w:r>
            </w:hyperlink>
            <w:r>
              <w:t xml:space="preserve">, </w:t>
            </w:r>
            <w:hyperlink r:id="rId745" w:tooltip="Emergencies Act 2004" w:history="1">
              <w:r w:rsidR="00F77F15" w:rsidRPr="00F77F15">
                <w:rPr>
                  <w:rStyle w:val="charCitHyperlinkAbbrev"/>
                </w:rPr>
                <w:t>A2004</w:t>
              </w:r>
              <w:r w:rsidR="00F77F15" w:rsidRPr="00F77F15">
                <w:rPr>
                  <w:rStyle w:val="charCitHyperlinkAbbrev"/>
                </w:rPr>
                <w:noBreakHyphen/>
                <w:t>28</w:t>
              </w:r>
            </w:hyperlink>
            <w:r>
              <w:t xml:space="preserve"> and </w:t>
            </w:r>
            <w:hyperlink r:id="rId746" w:tooltip="Revenue Legislation Amendment Act 2004" w:history="1">
              <w:r w:rsidR="00F77F15" w:rsidRPr="00F77F15">
                <w:rPr>
                  <w:rStyle w:val="charCitHyperlinkAbbrev"/>
                </w:rPr>
                <w:t>A2004</w:t>
              </w:r>
              <w:r w:rsidR="00F77F15" w:rsidRPr="00F77F15">
                <w:rPr>
                  <w:rStyle w:val="charCitHyperlinkAbbrev"/>
                </w:rPr>
                <w:noBreakHyphen/>
                <w:t>36</w:t>
              </w:r>
            </w:hyperlink>
          </w:p>
        </w:tc>
      </w:tr>
      <w:tr w:rsidR="00AA5D72" w14:paraId="1D6B360E" w14:textId="77777777" w:rsidTr="00F1245D">
        <w:trPr>
          <w:cantSplit/>
        </w:trPr>
        <w:tc>
          <w:tcPr>
            <w:tcW w:w="1576" w:type="dxa"/>
            <w:tcBorders>
              <w:top w:val="single" w:sz="4" w:space="0" w:color="auto"/>
              <w:bottom w:val="single" w:sz="4" w:space="0" w:color="auto"/>
            </w:tcBorders>
          </w:tcPr>
          <w:p w14:paraId="1CAD03B4" w14:textId="77777777" w:rsidR="00AA5D72" w:rsidRDefault="00AA5D72">
            <w:pPr>
              <w:pStyle w:val="EarlierRepubEntries"/>
            </w:pPr>
            <w:r>
              <w:t>R12</w:t>
            </w:r>
            <w:r>
              <w:br/>
              <w:t>12 Aug 2004</w:t>
            </w:r>
          </w:p>
        </w:tc>
        <w:tc>
          <w:tcPr>
            <w:tcW w:w="1681" w:type="dxa"/>
            <w:tcBorders>
              <w:top w:val="single" w:sz="4" w:space="0" w:color="auto"/>
              <w:bottom w:val="single" w:sz="4" w:space="0" w:color="auto"/>
            </w:tcBorders>
          </w:tcPr>
          <w:p w14:paraId="3473CC69" w14:textId="77777777" w:rsidR="00AA5D72" w:rsidRDefault="00AA5D72">
            <w:pPr>
              <w:pStyle w:val="EarlierRepubEntries"/>
            </w:pPr>
            <w:r>
              <w:t>12 Aug 2004–</w:t>
            </w:r>
            <w:r>
              <w:br/>
              <w:t>31 Dec 2005</w:t>
            </w:r>
          </w:p>
        </w:tc>
        <w:tc>
          <w:tcPr>
            <w:tcW w:w="1783" w:type="dxa"/>
            <w:tcBorders>
              <w:top w:val="single" w:sz="4" w:space="0" w:color="auto"/>
              <w:bottom w:val="single" w:sz="4" w:space="0" w:color="auto"/>
            </w:tcBorders>
          </w:tcPr>
          <w:p w14:paraId="59759E93" w14:textId="384E5FC7" w:rsidR="00AA5D72" w:rsidRDefault="00F77F15">
            <w:pPr>
              <w:pStyle w:val="EarlierRepubEntries"/>
            </w:pPr>
            <w:hyperlink r:id="rId747" w:tooltip="Revenue Legislation Amendment Act 2004 (No 2)" w:history="1">
              <w:r w:rsidRPr="00F77F15">
                <w:rPr>
                  <w:rStyle w:val="charCitHyperlinkAbbrev"/>
                </w:rPr>
                <w:t>A2004</w:t>
              </w:r>
              <w:r w:rsidRPr="00F77F15">
                <w:rPr>
                  <w:rStyle w:val="charCitHyperlinkAbbrev"/>
                </w:rPr>
                <w:noBreakHyphen/>
                <w:t>43</w:t>
              </w:r>
            </w:hyperlink>
          </w:p>
        </w:tc>
        <w:tc>
          <w:tcPr>
            <w:tcW w:w="1783" w:type="dxa"/>
            <w:tcBorders>
              <w:top w:val="single" w:sz="4" w:space="0" w:color="auto"/>
              <w:bottom w:val="single" w:sz="4" w:space="0" w:color="auto"/>
            </w:tcBorders>
          </w:tcPr>
          <w:p w14:paraId="105163B8" w14:textId="3FC6540B" w:rsidR="00AA5D72" w:rsidRDefault="00AA5D72">
            <w:pPr>
              <w:pStyle w:val="EarlierRepubEntries"/>
            </w:pPr>
            <w:r>
              <w:t xml:space="preserve">amendments by </w:t>
            </w:r>
            <w:hyperlink r:id="rId748" w:tooltip="Revenue Legislation Amendment Act 2004 (No 2)" w:history="1">
              <w:r w:rsidR="00F77F15" w:rsidRPr="00F77F15">
                <w:rPr>
                  <w:rStyle w:val="charCitHyperlinkAbbrev"/>
                </w:rPr>
                <w:t>A2004</w:t>
              </w:r>
              <w:r w:rsidR="00F77F15" w:rsidRPr="00F77F15">
                <w:rPr>
                  <w:rStyle w:val="charCitHyperlinkAbbrev"/>
                </w:rPr>
                <w:noBreakHyphen/>
                <w:t>43</w:t>
              </w:r>
            </w:hyperlink>
          </w:p>
        </w:tc>
      </w:tr>
      <w:tr w:rsidR="00AA5D72" w14:paraId="6BA897FE" w14:textId="77777777" w:rsidTr="00F1245D">
        <w:trPr>
          <w:cantSplit/>
        </w:trPr>
        <w:tc>
          <w:tcPr>
            <w:tcW w:w="1576" w:type="dxa"/>
            <w:tcBorders>
              <w:top w:val="single" w:sz="4" w:space="0" w:color="auto"/>
              <w:bottom w:val="single" w:sz="4" w:space="0" w:color="auto"/>
            </w:tcBorders>
          </w:tcPr>
          <w:p w14:paraId="35057102" w14:textId="77777777" w:rsidR="00AA5D72" w:rsidRDefault="00AA5D72">
            <w:pPr>
              <w:pStyle w:val="EarlierRepubEntries"/>
            </w:pPr>
            <w:r>
              <w:t>R13</w:t>
            </w:r>
            <w:r>
              <w:br/>
              <w:t>1 Jan 2006</w:t>
            </w:r>
          </w:p>
        </w:tc>
        <w:tc>
          <w:tcPr>
            <w:tcW w:w="1681" w:type="dxa"/>
            <w:tcBorders>
              <w:top w:val="single" w:sz="4" w:space="0" w:color="auto"/>
              <w:bottom w:val="single" w:sz="4" w:space="0" w:color="auto"/>
            </w:tcBorders>
          </w:tcPr>
          <w:p w14:paraId="2CCD1CDD" w14:textId="77777777" w:rsidR="00AA5D72" w:rsidRDefault="00AA5D72">
            <w:pPr>
              <w:pStyle w:val="EarlierRepubEntries"/>
            </w:pPr>
            <w:r>
              <w:t>1 Jan 2006–</w:t>
            </w:r>
            <w:r>
              <w:br/>
              <w:t>1 June 2006</w:t>
            </w:r>
          </w:p>
        </w:tc>
        <w:tc>
          <w:tcPr>
            <w:tcW w:w="1783" w:type="dxa"/>
            <w:tcBorders>
              <w:top w:val="single" w:sz="4" w:space="0" w:color="auto"/>
              <w:bottom w:val="single" w:sz="4" w:space="0" w:color="auto"/>
            </w:tcBorders>
          </w:tcPr>
          <w:p w14:paraId="53D91A88" w14:textId="41A7F32C" w:rsidR="00AA5D72" w:rsidRDefault="00F77F15">
            <w:pPr>
              <w:pStyle w:val="EarlierRepubEntries"/>
            </w:pPr>
            <w:hyperlink r:id="rId749" w:tooltip="Financial Management Legislation Amendment Act 2005" w:history="1">
              <w:r w:rsidRPr="00F77F15">
                <w:rPr>
                  <w:rStyle w:val="charCitHyperlinkAbbrev"/>
                </w:rPr>
                <w:t>A2005</w:t>
              </w:r>
              <w:r w:rsidRPr="00F77F15">
                <w:rPr>
                  <w:rStyle w:val="charCitHyperlinkAbbrev"/>
                </w:rPr>
                <w:noBreakHyphen/>
                <w:t>52</w:t>
              </w:r>
            </w:hyperlink>
          </w:p>
        </w:tc>
        <w:tc>
          <w:tcPr>
            <w:tcW w:w="1783" w:type="dxa"/>
            <w:tcBorders>
              <w:top w:val="single" w:sz="4" w:space="0" w:color="auto"/>
              <w:bottom w:val="single" w:sz="4" w:space="0" w:color="auto"/>
            </w:tcBorders>
          </w:tcPr>
          <w:p w14:paraId="4ADBC1DA" w14:textId="2C1F0A23" w:rsidR="00AA5D72" w:rsidRDefault="00AA5D72">
            <w:pPr>
              <w:pStyle w:val="EarlierRepubEntries"/>
            </w:pPr>
            <w:r>
              <w:t xml:space="preserve">amendments by </w:t>
            </w:r>
            <w:hyperlink r:id="rId750" w:tooltip="Financial Management Legislation Amendment Act 2005" w:history="1">
              <w:r w:rsidR="00F77F15" w:rsidRPr="00F77F15">
                <w:rPr>
                  <w:rStyle w:val="charCitHyperlinkAbbrev"/>
                </w:rPr>
                <w:t>A2005</w:t>
              </w:r>
              <w:r w:rsidR="00F77F15" w:rsidRPr="00F77F15">
                <w:rPr>
                  <w:rStyle w:val="charCitHyperlinkAbbrev"/>
                </w:rPr>
                <w:noBreakHyphen/>
                <w:t>52</w:t>
              </w:r>
            </w:hyperlink>
          </w:p>
        </w:tc>
      </w:tr>
      <w:tr w:rsidR="00AA5D72" w14:paraId="650F8DF2" w14:textId="77777777" w:rsidTr="00F1245D">
        <w:trPr>
          <w:cantSplit/>
        </w:trPr>
        <w:tc>
          <w:tcPr>
            <w:tcW w:w="1576" w:type="dxa"/>
            <w:tcBorders>
              <w:top w:val="single" w:sz="4" w:space="0" w:color="auto"/>
              <w:bottom w:val="single" w:sz="4" w:space="0" w:color="auto"/>
            </w:tcBorders>
          </w:tcPr>
          <w:p w14:paraId="3DDBD646" w14:textId="77777777" w:rsidR="00AA5D72" w:rsidRDefault="00AA5D72">
            <w:pPr>
              <w:pStyle w:val="EarlierRepubEntries"/>
            </w:pPr>
            <w:r>
              <w:t>R14</w:t>
            </w:r>
            <w:r>
              <w:br/>
              <w:t>2 June 2006</w:t>
            </w:r>
          </w:p>
        </w:tc>
        <w:tc>
          <w:tcPr>
            <w:tcW w:w="1681" w:type="dxa"/>
            <w:tcBorders>
              <w:top w:val="single" w:sz="4" w:space="0" w:color="auto"/>
              <w:bottom w:val="single" w:sz="4" w:space="0" w:color="auto"/>
            </w:tcBorders>
          </w:tcPr>
          <w:p w14:paraId="35B7FD98" w14:textId="77777777" w:rsidR="00AA5D72" w:rsidRDefault="00AA5D72">
            <w:pPr>
              <w:pStyle w:val="EarlierRepubEntries"/>
            </w:pPr>
            <w:r>
              <w:t>2 June 2006–</w:t>
            </w:r>
            <w:r>
              <w:br/>
              <w:t>30 June 2006</w:t>
            </w:r>
          </w:p>
        </w:tc>
        <w:tc>
          <w:tcPr>
            <w:tcW w:w="1783" w:type="dxa"/>
            <w:tcBorders>
              <w:top w:val="single" w:sz="4" w:space="0" w:color="auto"/>
              <w:bottom w:val="single" w:sz="4" w:space="0" w:color="auto"/>
            </w:tcBorders>
          </w:tcPr>
          <w:p w14:paraId="6E88729A" w14:textId="221A4CE2" w:rsidR="00AA5D72" w:rsidRDefault="00F77F15">
            <w:pPr>
              <w:pStyle w:val="EarlierRepubEntries"/>
            </w:pPr>
            <w:hyperlink r:id="rId751" w:tooltip="Sentencing Legislation Amendment Act 2006" w:history="1">
              <w:r w:rsidRPr="00F77F15">
                <w:rPr>
                  <w:rStyle w:val="charCitHyperlinkAbbrev"/>
                </w:rPr>
                <w:t>A2006</w:t>
              </w:r>
              <w:r w:rsidRPr="00F77F15">
                <w:rPr>
                  <w:rStyle w:val="charCitHyperlinkAbbrev"/>
                </w:rPr>
                <w:noBreakHyphen/>
                <w:t>23</w:t>
              </w:r>
            </w:hyperlink>
          </w:p>
        </w:tc>
        <w:tc>
          <w:tcPr>
            <w:tcW w:w="1783" w:type="dxa"/>
            <w:tcBorders>
              <w:top w:val="single" w:sz="4" w:space="0" w:color="auto"/>
              <w:bottom w:val="single" w:sz="4" w:space="0" w:color="auto"/>
            </w:tcBorders>
          </w:tcPr>
          <w:p w14:paraId="03A17B9B" w14:textId="4E9C5BA7" w:rsidR="00AA5D72" w:rsidRDefault="00AA5D72">
            <w:pPr>
              <w:pStyle w:val="EarlierRepubEntries"/>
            </w:pPr>
            <w:r>
              <w:t xml:space="preserve">amendments by </w:t>
            </w:r>
            <w:hyperlink r:id="rId752" w:tooltip="Sentencing Legislation Amendment Act 2006" w:history="1">
              <w:r w:rsidR="00F77F15" w:rsidRPr="00F77F15">
                <w:rPr>
                  <w:rStyle w:val="charCitHyperlinkAbbrev"/>
                </w:rPr>
                <w:t>A2006</w:t>
              </w:r>
              <w:r w:rsidR="00F77F15" w:rsidRPr="00F77F15">
                <w:rPr>
                  <w:rStyle w:val="charCitHyperlinkAbbrev"/>
                </w:rPr>
                <w:noBreakHyphen/>
                <w:t>23</w:t>
              </w:r>
            </w:hyperlink>
          </w:p>
        </w:tc>
      </w:tr>
      <w:tr w:rsidR="00AA5D72" w14:paraId="7E79F79C" w14:textId="77777777" w:rsidTr="00F1245D">
        <w:trPr>
          <w:cantSplit/>
        </w:trPr>
        <w:tc>
          <w:tcPr>
            <w:tcW w:w="1576" w:type="dxa"/>
            <w:tcBorders>
              <w:top w:val="single" w:sz="4" w:space="0" w:color="auto"/>
              <w:bottom w:val="single" w:sz="4" w:space="0" w:color="auto"/>
            </w:tcBorders>
          </w:tcPr>
          <w:p w14:paraId="20C5764D" w14:textId="77777777" w:rsidR="00AA5D72" w:rsidRDefault="00AA5D72">
            <w:pPr>
              <w:pStyle w:val="EarlierRepubEntries"/>
            </w:pPr>
            <w:r>
              <w:t>R15</w:t>
            </w:r>
            <w:r>
              <w:br/>
              <w:t>1 July 2006</w:t>
            </w:r>
          </w:p>
        </w:tc>
        <w:tc>
          <w:tcPr>
            <w:tcW w:w="1681" w:type="dxa"/>
            <w:tcBorders>
              <w:top w:val="single" w:sz="4" w:space="0" w:color="auto"/>
              <w:bottom w:val="single" w:sz="4" w:space="0" w:color="auto"/>
            </w:tcBorders>
          </w:tcPr>
          <w:p w14:paraId="52582557" w14:textId="77777777" w:rsidR="00AA5D72" w:rsidRDefault="00AA5D72">
            <w:pPr>
              <w:pStyle w:val="EarlierRepubEntries"/>
            </w:pPr>
            <w:r>
              <w:t>1 July 2006–</w:t>
            </w:r>
            <w:r>
              <w:br/>
              <w:t>30 Aug 2006</w:t>
            </w:r>
          </w:p>
        </w:tc>
        <w:tc>
          <w:tcPr>
            <w:tcW w:w="1783" w:type="dxa"/>
            <w:tcBorders>
              <w:top w:val="single" w:sz="4" w:space="0" w:color="auto"/>
              <w:bottom w:val="single" w:sz="4" w:space="0" w:color="auto"/>
            </w:tcBorders>
          </w:tcPr>
          <w:p w14:paraId="1A9D4B61" w14:textId="26F4FECB" w:rsidR="00AA5D72" w:rsidRDefault="00F77F15">
            <w:pPr>
              <w:pStyle w:val="EarlierRepubEntries"/>
            </w:pPr>
            <w:hyperlink r:id="rId753" w:tooltip="Sentencing Legislation Amendment Act 2006" w:history="1">
              <w:r w:rsidRPr="00F77F15">
                <w:rPr>
                  <w:rStyle w:val="charCitHyperlinkAbbrev"/>
                </w:rPr>
                <w:t>A2006</w:t>
              </w:r>
              <w:r w:rsidRPr="00F77F15">
                <w:rPr>
                  <w:rStyle w:val="charCitHyperlinkAbbrev"/>
                </w:rPr>
                <w:noBreakHyphen/>
                <w:t>23</w:t>
              </w:r>
            </w:hyperlink>
          </w:p>
        </w:tc>
        <w:tc>
          <w:tcPr>
            <w:tcW w:w="1783" w:type="dxa"/>
            <w:tcBorders>
              <w:top w:val="single" w:sz="4" w:space="0" w:color="auto"/>
              <w:bottom w:val="single" w:sz="4" w:space="0" w:color="auto"/>
            </w:tcBorders>
          </w:tcPr>
          <w:p w14:paraId="1F619ABD" w14:textId="5B09AD0C" w:rsidR="00AA5D72" w:rsidRDefault="00AA5D72">
            <w:pPr>
              <w:pStyle w:val="EarlierRepubEntries"/>
            </w:pPr>
            <w:r>
              <w:t xml:space="preserve">amendments by </w:t>
            </w:r>
            <w:hyperlink r:id="rId754" w:tooltip="Workers Compensation Amendment Act 2006" w:history="1">
              <w:r w:rsidR="00F77F15" w:rsidRPr="00F77F15">
                <w:rPr>
                  <w:rStyle w:val="charCitHyperlinkAbbrev"/>
                </w:rPr>
                <w:t>A2006</w:t>
              </w:r>
              <w:r w:rsidR="00F77F15" w:rsidRPr="00F77F15">
                <w:rPr>
                  <w:rStyle w:val="charCitHyperlinkAbbrev"/>
                </w:rPr>
                <w:noBreakHyphen/>
                <w:t>4</w:t>
              </w:r>
            </w:hyperlink>
          </w:p>
        </w:tc>
      </w:tr>
      <w:tr w:rsidR="00AA5D72" w14:paraId="19D09D02" w14:textId="77777777" w:rsidTr="00F1245D">
        <w:trPr>
          <w:cantSplit/>
        </w:trPr>
        <w:tc>
          <w:tcPr>
            <w:tcW w:w="1576" w:type="dxa"/>
            <w:tcBorders>
              <w:top w:val="single" w:sz="4" w:space="0" w:color="auto"/>
              <w:bottom w:val="single" w:sz="4" w:space="0" w:color="auto"/>
            </w:tcBorders>
          </w:tcPr>
          <w:p w14:paraId="281D094B" w14:textId="77777777" w:rsidR="00AA5D72" w:rsidRDefault="00AA5D72">
            <w:pPr>
              <w:pStyle w:val="EarlierRepubEntries"/>
            </w:pPr>
            <w:r>
              <w:t>R16</w:t>
            </w:r>
            <w:r>
              <w:br/>
              <w:t>31 Aug 2006</w:t>
            </w:r>
          </w:p>
        </w:tc>
        <w:tc>
          <w:tcPr>
            <w:tcW w:w="1681" w:type="dxa"/>
            <w:tcBorders>
              <w:top w:val="single" w:sz="4" w:space="0" w:color="auto"/>
              <w:bottom w:val="single" w:sz="4" w:space="0" w:color="auto"/>
            </w:tcBorders>
          </w:tcPr>
          <w:p w14:paraId="7CFA5231" w14:textId="77777777" w:rsidR="00AA5D72" w:rsidRDefault="00AA5D72">
            <w:pPr>
              <w:pStyle w:val="EarlierRepubEntries"/>
            </w:pPr>
            <w:r>
              <w:t>31 Aug 2006–</w:t>
            </w:r>
            <w:r>
              <w:br/>
              <w:t>26 Sept 2006</w:t>
            </w:r>
          </w:p>
        </w:tc>
        <w:tc>
          <w:tcPr>
            <w:tcW w:w="1783" w:type="dxa"/>
            <w:tcBorders>
              <w:top w:val="single" w:sz="4" w:space="0" w:color="auto"/>
              <w:bottom w:val="single" w:sz="4" w:space="0" w:color="auto"/>
            </w:tcBorders>
          </w:tcPr>
          <w:p w14:paraId="2A301ABD" w14:textId="4F201068" w:rsidR="00AA5D72" w:rsidRDefault="00F77F15">
            <w:pPr>
              <w:pStyle w:val="EarlierRepubEntries"/>
            </w:pPr>
            <w:hyperlink r:id="rId755" w:tooltip="Revenue Legislation Amendment Act 2006 (No 2)" w:history="1">
              <w:r w:rsidRPr="00F77F15">
                <w:rPr>
                  <w:rStyle w:val="charCitHyperlinkAbbrev"/>
                </w:rPr>
                <w:t>A2006</w:t>
              </w:r>
              <w:r w:rsidRPr="00F77F15">
                <w:rPr>
                  <w:rStyle w:val="charCitHyperlinkAbbrev"/>
                </w:rPr>
                <w:noBreakHyphen/>
                <w:t>32</w:t>
              </w:r>
            </w:hyperlink>
          </w:p>
        </w:tc>
        <w:tc>
          <w:tcPr>
            <w:tcW w:w="1783" w:type="dxa"/>
            <w:tcBorders>
              <w:top w:val="single" w:sz="4" w:space="0" w:color="auto"/>
              <w:bottom w:val="single" w:sz="4" w:space="0" w:color="auto"/>
            </w:tcBorders>
          </w:tcPr>
          <w:p w14:paraId="127E7EBC" w14:textId="671DDD62" w:rsidR="00AA5D72" w:rsidRDefault="00AA5D72">
            <w:pPr>
              <w:pStyle w:val="EarlierRepubEntries"/>
            </w:pPr>
            <w:r>
              <w:t xml:space="preserve">amendments by </w:t>
            </w:r>
            <w:hyperlink r:id="rId756" w:tooltip="Revenue Legislation Amendment Act 2006 (No 2)" w:history="1">
              <w:r w:rsidR="00F77F15" w:rsidRPr="00F77F15">
                <w:rPr>
                  <w:rStyle w:val="charCitHyperlinkAbbrev"/>
                </w:rPr>
                <w:t>A2006</w:t>
              </w:r>
              <w:r w:rsidR="00F77F15" w:rsidRPr="00F77F15">
                <w:rPr>
                  <w:rStyle w:val="charCitHyperlinkAbbrev"/>
                </w:rPr>
                <w:noBreakHyphen/>
                <w:t>32</w:t>
              </w:r>
            </w:hyperlink>
          </w:p>
        </w:tc>
      </w:tr>
      <w:tr w:rsidR="00AA5D72" w14:paraId="591A4141" w14:textId="77777777" w:rsidTr="00F1245D">
        <w:trPr>
          <w:cantSplit/>
        </w:trPr>
        <w:tc>
          <w:tcPr>
            <w:tcW w:w="1576" w:type="dxa"/>
            <w:tcBorders>
              <w:top w:val="single" w:sz="4" w:space="0" w:color="auto"/>
              <w:bottom w:val="single" w:sz="4" w:space="0" w:color="auto"/>
            </w:tcBorders>
          </w:tcPr>
          <w:p w14:paraId="73241DBB" w14:textId="77777777" w:rsidR="00AA5D72" w:rsidRDefault="00AA5D72">
            <w:pPr>
              <w:pStyle w:val="EarlierRepubEntries"/>
            </w:pPr>
            <w:r>
              <w:t>R17</w:t>
            </w:r>
            <w:r>
              <w:br/>
              <w:t>27 Sept 2006</w:t>
            </w:r>
          </w:p>
        </w:tc>
        <w:tc>
          <w:tcPr>
            <w:tcW w:w="1681" w:type="dxa"/>
            <w:tcBorders>
              <w:top w:val="single" w:sz="4" w:space="0" w:color="auto"/>
              <w:bottom w:val="single" w:sz="4" w:space="0" w:color="auto"/>
            </w:tcBorders>
          </w:tcPr>
          <w:p w14:paraId="4B957E20" w14:textId="77777777" w:rsidR="00AA5D72" w:rsidRDefault="00AA5D72">
            <w:pPr>
              <w:pStyle w:val="EarlierRepubEntries"/>
            </w:pPr>
            <w:r>
              <w:t>27 Sept 2006–</w:t>
            </w:r>
            <w:r>
              <w:br/>
              <w:t>15 Nov 2006</w:t>
            </w:r>
          </w:p>
        </w:tc>
        <w:tc>
          <w:tcPr>
            <w:tcW w:w="1783" w:type="dxa"/>
            <w:tcBorders>
              <w:top w:val="single" w:sz="4" w:space="0" w:color="auto"/>
              <w:bottom w:val="single" w:sz="4" w:space="0" w:color="auto"/>
            </w:tcBorders>
          </w:tcPr>
          <w:p w14:paraId="411480BE" w14:textId="724EF0DB" w:rsidR="00AA5D72" w:rsidRDefault="00F77F15">
            <w:pPr>
              <w:pStyle w:val="EarlierRepubEntries"/>
            </w:pPr>
            <w:hyperlink r:id="rId757" w:tooltip="Revenue Legislation Amendment Act 2006 (No 3)" w:history="1">
              <w:r w:rsidRPr="00F77F15">
                <w:rPr>
                  <w:rStyle w:val="charCitHyperlinkAbbrev"/>
                </w:rPr>
                <w:t>A2006</w:t>
              </w:r>
              <w:r w:rsidRPr="00F77F15">
                <w:rPr>
                  <w:rStyle w:val="charCitHyperlinkAbbrev"/>
                </w:rPr>
                <w:noBreakHyphen/>
                <w:t>37</w:t>
              </w:r>
            </w:hyperlink>
          </w:p>
        </w:tc>
        <w:tc>
          <w:tcPr>
            <w:tcW w:w="1783" w:type="dxa"/>
            <w:tcBorders>
              <w:top w:val="single" w:sz="4" w:space="0" w:color="auto"/>
              <w:bottom w:val="single" w:sz="4" w:space="0" w:color="auto"/>
            </w:tcBorders>
          </w:tcPr>
          <w:p w14:paraId="4A9BE12C" w14:textId="5C2B082D" w:rsidR="00AA5D72" w:rsidRDefault="00AA5D72">
            <w:pPr>
              <w:pStyle w:val="EarlierRepubEntries"/>
            </w:pPr>
            <w:r>
              <w:t xml:space="preserve">amendments by </w:t>
            </w:r>
            <w:hyperlink r:id="rId758" w:tooltip="Revenue Legislation Amendment Act 2006 (No 3)" w:history="1">
              <w:r w:rsidR="00F77F15" w:rsidRPr="00F77F15">
                <w:rPr>
                  <w:rStyle w:val="charCitHyperlinkAbbrev"/>
                </w:rPr>
                <w:t>A2006</w:t>
              </w:r>
              <w:r w:rsidR="00F77F15" w:rsidRPr="00F77F15">
                <w:rPr>
                  <w:rStyle w:val="charCitHyperlinkAbbrev"/>
                </w:rPr>
                <w:noBreakHyphen/>
                <w:t>37</w:t>
              </w:r>
            </w:hyperlink>
          </w:p>
        </w:tc>
      </w:tr>
      <w:tr w:rsidR="00AA5D72" w14:paraId="0DAA8D55" w14:textId="77777777" w:rsidTr="00F1245D">
        <w:trPr>
          <w:cantSplit/>
        </w:trPr>
        <w:tc>
          <w:tcPr>
            <w:tcW w:w="1576" w:type="dxa"/>
            <w:tcBorders>
              <w:top w:val="single" w:sz="4" w:space="0" w:color="auto"/>
              <w:bottom w:val="single" w:sz="4" w:space="0" w:color="auto"/>
            </w:tcBorders>
          </w:tcPr>
          <w:p w14:paraId="5F464682" w14:textId="77777777" w:rsidR="00AA5D72" w:rsidRDefault="00AA5D72">
            <w:pPr>
              <w:pStyle w:val="EarlierRepubEntries"/>
            </w:pPr>
            <w:r>
              <w:t>R18</w:t>
            </w:r>
            <w:r>
              <w:br/>
              <w:t>16 Nov 2006</w:t>
            </w:r>
          </w:p>
        </w:tc>
        <w:tc>
          <w:tcPr>
            <w:tcW w:w="1681" w:type="dxa"/>
            <w:tcBorders>
              <w:top w:val="single" w:sz="4" w:space="0" w:color="auto"/>
              <w:bottom w:val="single" w:sz="4" w:space="0" w:color="auto"/>
            </w:tcBorders>
          </w:tcPr>
          <w:p w14:paraId="260BD8A6" w14:textId="77777777" w:rsidR="00AA5D72" w:rsidRDefault="00AA5D72">
            <w:pPr>
              <w:pStyle w:val="EarlierRepubEntries"/>
            </w:pPr>
            <w:r>
              <w:t>16 Nov 2006–</w:t>
            </w:r>
            <w:r>
              <w:br/>
              <w:t>20 Dec 2006</w:t>
            </w:r>
          </w:p>
        </w:tc>
        <w:tc>
          <w:tcPr>
            <w:tcW w:w="1783" w:type="dxa"/>
            <w:tcBorders>
              <w:top w:val="single" w:sz="4" w:space="0" w:color="auto"/>
              <w:bottom w:val="single" w:sz="4" w:space="0" w:color="auto"/>
            </w:tcBorders>
          </w:tcPr>
          <w:p w14:paraId="2F830F9A" w14:textId="75D51333" w:rsidR="00AA5D72" w:rsidRDefault="00F77F15">
            <w:pPr>
              <w:pStyle w:val="EarlierRepubEntries"/>
            </w:pPr>
            <w:hyperlink r:id="rId759" w:tooltip="Statute Law Amendment Act 2006" w:history="1">
              <w:r w:rsidRPr="00F77F15">
                <w:rPr>
                  <w:rStyle w:val="charCitHyperlinkAbbrev"/>
                </w:rPr>
                <w:t>A2006</w:t>
              </w:r>
              <w:r w:rsidRPr="00F77F15">
                <w:rPr>
                  <w:rStyle w:val="charCitHyperlinkAbbrev"/>
                </w:rPr>
                <w:noBreakHyphen/>
                <w:t>42</w:t>
              </w:r>
            </w:hyperlink>
          </w:p>
        </w:tc>
        <w:tc>
          <w:tcPr>
            <w:tcW w:w="1783" w:type="dxa"/>
            <w:tcBorders>
              <w:top w:val="single" w:sz="4" w:space="0" w:color="auto"/>
              <w:bottom w:val="single" w:sz="4" w:space="0" w:color="auto"/>
            </w:tcBorders>
          </w:tcPr>
          <w:p w14:paraId="51FA62BB" w14:textId="010BA56D" w:rsidR="00AA5D72" w:rsidRDefault="00AA5D72">
            <w:pPr>
              <w:pStyle w:val="EarlierRepubEntries"/>
            </w:pPr>
            <w:r>
              <w:t xml:space="preserve">amendments by </w:t>
            </w:r>
            <w:hyperlink r:id="rId760" w:tooltip="Statute Law Amendment Act 2006" w:history="1">
              <w:r w:rsidR="00F77F15" w:rsidRPr="00F77F15">
                <w:rPr>
                  <w:rStyle w:val="charCitHyperlinkAbbrev"/>
                </w:rPr>
                <w:t>A2006</w:t>
              </w:r>
              <w:r w:rsidR="00F77F15" w:rsidRPr="00F77F15">
                <w:rPr>
                  <w:rStyle w:val="charCitHyperlinkAbbrev"/>
                </w:rPr>
                <w:noBreakHyphen/>
                <w:t>42</w:t>
              </w:r>
            </w:hyperlink>
          </w:p>
        </w:tc>
      </w:tr>
      <w:tr w:rsidR="00AA5D72" w14:paraId="10724FE5" w14:textId="77777777" w:rsidTr="00F1245D">
        <w:trPr>
          <w:cantSplit/>
        </w:trPr>
        <w:tc>
          <w:tcPr>
            <w:tcW w:w="1576" w:type="dxa"/>
            <w:tcBorders>
              <w:top w:val="single" w:sz="4" w:space="0" w:color="auto"/>
              <w:bottom w:val="single" w:sz="4" w:space="0" w:color="auto"/>
            </w:tcBorders>
          </w:tcPr>
          <w:p w14:paraId="62FCB0D8" w14:textId="77777777" w:rsidR="00AA5D72" w:rsidRDefault="00AA5D72">
            <w:pPr>
              <w:pStyle w:val="EarlierRepubEntries"/>
            </w:pPr>
            <w:r>
              <w:t>R19</w:t>
            </w:r>
            <w:r>
              <w:br/>
              <w:t>21 Dec 2006</w:t>
            </w:r>
          </w:p>
        </w:tc>
        <w:tc>
          <w:tcPr>
            <w:tcW w:w="1681" w:type="dxa"/>
            <w:tcBorders>
              <w:top w:val="single" w:sz="4" w:space="0" w:color="auto"/>
              <w:bottom w:val="single" w:sz="4" w:space="0" w:color="auto"/>
            </w:tcBorders>
          </w:tcPr>
          <w:p w14:paraId="13194CCD" w14:textId="77777777" w:rsidR="00AA5D72" w:rsidRDefault="00AA5D72">
            <w:pPr>
              <w:pStyle w:val="EarlierRepubEntries"/>
            </w:pPr>
            <w:r>
              <w:t>21 Dec 2006–</w:t>
            </w:r>
            <w:r>
              <w:br/>
              <w:t>14 June 2007</w:t>
            </w:r>
          </w:p>
        </w:tc>
        <w:tc>
          <w:tcPr>
            <w:tcW w:w="1783" w:type="dxa"/>
            <w:tcBorders>
              <w:top w:val="single" w:sz="4" w:space="0" w:color="auto"/>
              <w:bottom w:val="single" w:sz="4" w:space="0" w:color="auto"/>
            </w:tcBorders>
          </w:tcPr>
          <w:p w14:paraId="4CA41164" w14:textId="4C4BC107" w:rsidR="00AA5D72" w:rsidRDefault="00F77F15">
            <w:pPr>
              <w:pStyle w:val="EarlierRepubEntries"/>
            </w:pPr>
            <w:hyperlink r:id="rId761" w:tooltip="Utilities (Network Facilities Tax) Act 2006" w:history="1">
              <w:r w:rsidRPr="00F77F15">
                <w:rPr>
                  <w:rStyle w:val="charCitHyperlinkAbbrev"/>
                </w:rPr>
                <w:t>A2006</w:t>
              </w:r>
              <w:r w:rsidRPr="00F77F15">
                <w:rPr>
                  <w:rStyle w:val="charCitHyperlinkAbbrev"/>
                </w:rPr>
                <w:noBreakHyphen/>
                <w:t>58</w:t>
              </w:r>
            </w:hyperlink>
          </w:p>
        </w:tc>
        <w:tc>
          <w:tcPr>
            <w:tcW w:w="1783" w:type="dxa"/>
            <w:tcBorders>
              <w:top w:val="single" w:sz="4" w:space="0" w:color="auto"/>
              <w:bottom w:val="single" w:sz="4" w:space="0" w:color="auto"/>
            </w:tcBorders>
          </w:tcPr>
          <w:p w14:paraId="4D3BF6A7" w14:textId="55997D5F" w:rsidR="00AA5D72" w:rsidRDefault="00AA5D72">
            <w:pPr>
              <w:pStyle w:val="EarlierRepubEntries"/>
            </w:pPr>
            <w:r>
              <w:t xml:space="preserve">amendments by </w:t>
            </w:r>
            <w:hyperlink r:id="rId762" w:tooltip="Utilities (Network Facilities Tax) Act 2006" w:history="1">
              <w:r w:rsidR="00F77F15" w:rsidRPr="00F77F15">
                <w:rPr>
                  <w:rStyle w:val="charCitHyperlinkAbbrev"/>
                </w:rPr>
                <w:t>A2006</w:t>
              </w:r>
              <w:r w:rsidR="00F77F15" w:rsidRPr="00F77F15">
                <w:rPr>
                  <w:rStyle w:val="charCitHyperlinkAbbrev"/>
                </w:rPr>
                <w:noBreakHyphen/>
                <w:t>58</w:t>
              </w:r>
            </w:hyperlink>
          </w:p>
        </w:tc>
      </w:tr>
      <w:tr w:rsidR="00AA5D72" w14:paraId="180FEDA7" w14:textId="77777777" w:rsidTr="00F1245D">
        <w:trPr>
          <w:cantSplit/>
        </w:trPr>
        <w:tc>
          <w:tcPr>
            <w:tcW w:w="1576" w:type="dxa"/>
            <w:tcBorders>
              <w:top w:val="single" w:sz="4" w:space="0" w:color="auto"/>
              <w:bottom w:val="single" w:sz="4" w:space="0" w:color="auto"/>
            </w:tcBorders>
          </w:tcPr>
          <w:p w14:paraId="0C6FB4E6" w14:textId="77777777" w:rsidR="00AA5D72" w:rsidRDefault="00AA5D72">
            <w:pPr>
              <w:pStyle w:val="EarlierRepubEntries"/>
            </w:pPr>
            <w:r>
              <w:lastRenderedPageBreak/>
              <w:t>R20</w:t>
            </w:r>
            <w:r>
              <w:br/>
              <w:t>15 June 2007</w:t>
            </w:r>
          </w:p>
        </w:tc>
        <w:tc>
          <w:tcPr>
            <w:tcW w:w="1681" w:type="dxa"/>
            <w:tcBorders>
              <w:top w:val="single" w:sz="4" w:space="0" w:color="auto"/>
              <w:bottom w:val="single" w:sz="4" w:space="0" w:color="auto"/>
            </w:tcBorders>
          </w:tcPr>
          <w:p w14:paraId="347B9194" w14:textId="77777777" w:rsidR="00AA5D72" w:rsidRDefault="00AA5D72">
            <w:pPr>
              <w:pStyle w:val="EarlierRepubEntries"/>
            </w:pPr>
            <w:r>
              <w:t>15 June 2007–</w:t>
            </w:r>
            <w:r>
              <w:br/>
              <w:t>8 July 2007</w:t>
            </w:r>
          </w:p>
        </w:tc>
        <w:tc>
          <w:tcPr>
            <w:tcW w:w="1783" w:type="dxa"/>
            <w:tcBorders>
              <w:top w:val="single" w:sz="4" w:space="0" w:color="auto"/>
              <w:bottom w:val="single" w:sz="4" w:space="0" w:color="auto"/>
            </w:tcBorders>
          </w:tcPr>
          <w:p w14:paraId="038CB32F" w14:textId="46B606B1" w:rsidR="00AA5D72" w:rsidRDefault="00F77F15">
            <w:pPr>
              <w:pStyle w:val="EarlierRepubEntries"/>
            </w:pPr>
            <w:hyperlink r:id="rId763" w:tooltip="Land Tax (Interest and Penalty) Amendment Act 2007" w:history="1">
              <w:r w:rsidRPr="00F77F15">
                <w:rPr>
                  <w:rStyle w:val="charCitHyperlinkAbbrev"/>
                </w:rPr>
                <w:t>A2007</w:t>
              </w:r>
              <w:r w:rsidRPr="00F77F15">
                <w:rPr>
                  <w:rStyle w:val="charCitHyperlinkAbbrev"/>
                </w:rPr>
                <w:noBreakHyphen/>
                <w:t>20</w:t>
              </w:r>
            </w:hyperlink>
          </w:p>
        </w:tc>
        <w:tc>
          <w:tcPr>
            <w:tcW w:w="1783" w:type="dxa"/>
            <w:tcBorders>
              <w:top w:val="single" w:sz="4" w:space="0" w:color="auto"/>
              <w:bottom w:val="single" w:sz="4" w:space="0" w:color="auto"/>
            </w:tcBorders>
          </w:tcPr>
          <w:p w14:paraId="47C2D270" w14:textId="2F526B46" w:rsidR="00AA5D72" w:rsidRDefault="00AA5D72">
            <w:pPr>
              <w:pStyle w:val="EarlierRepubEntries"/>
            </w:pPr>
            <w:r>
              <w:t xml:space="preserve">amendments by </w:t>
            </w:r>
            <w:hyperlink r:id="rId764" w:tooltip="Land Tax (Interest and Penalty) Amendment Act 2007" w:history="1">
              <w:r w:rsidR="00F77F15" w:rsidRPr="00F77F15">
                <w:rPr>
                  <w:rStyle w:val="charCitHyperlinkAbbrev"/>
                </w:rPr>
                <w:t>A2007</w:t>
              </w:r>
              <w:r w:rsidR="00F77F15" w:rsidRPr="00F77F15">
                <w:rPr>
                  <w:rStyle w:val="charCitHyperlinkAbbrev"/>
                </w:rPr>
                <w:noBreakHyphen/>
                <w:t>20</w:t>
              </w:r>
            </w:hyperlink>
          </w:p>
        </w:tc>
      </w:tr>
      <w:tr w:rsidR="00AA5D72" w14:paraId="1E8CFD96" w14:textId="77777777" w:rsidTr="00F1245D">
        <w:trPr>
          <w:cantSplit/>
        </w:trPr>
        <w:tc>
          <w:tcPr>
            <w:tcW w:w="1576" w:type="dxa"/>
            <w:tcBorders>
              <w:top w:val="single" w:sz="4" w:space="0" w:color="auto"/>
              <w:bottom w:val="single" w:sz="4" w:space="0" w:color="auto"/>
            </w:tcBorders>
          </w:tcPr>
          <w:p w14:paraId="361CE6C7" w14:textId="77777777" w:rsidR="00AA5D72" w:rsidRDefault="00AA5D72">
            <w:pPr>
              <w:pStyle w:val="EarlierRepubEntries"/>
            </w:pPr>
            <w:r>
              <w:t>R21</w:t>
            </w:r>
            <w:r>
              <w:br/>
              <w:t>9 July 2007</w:t>
            </w:r>
          </w:p>
        </w:tc>
        <w:tc>
          <w:tcPr>
            <w:tcW w:w="1681" w:type="dxa"/>
            <w:tcBorders>
              <w:top w:val="single" w:sz="4" w:space="0" w:color="auto"/>
              <w:bottom w:val="single" w:sz="4" w:space="0" w:color="auto"/>
            </w:tcBorders>
          </w:tcPr>
          <w:p w14:paraId="0DCE223C" w14:textId="77777777" w:rsidR="00AA5D72" w:rsidRDefault="00AA5D72">
            <w:pPr>
              <w:pStyle w:val="EarlierRepubEntries"/>
            </w:pPr>
            <w:r>
              <w:t>9 July 2007–</w:t>
            </w:r>
            <w:r>
              <w:br/>
              <w:t>26 Dec 2007</w:t>
            </w:r>
          </w:p>
        </w:tc>
        <w:tc>
          <w:tcPr>
            <w:tcW w:w="1783" w:type="dxa"/>
            <w:tcBorders>
              <w:top w:val="single" w:sz="4" w:space="0" w:color="auto"/>
              <w:bottom w:val="single" w:sz="4" w:space="0" w:color="auto"/>
            </w:tcBorders>
          </w:tcPr>
          <w:p w14:paraId="38040547" w14:textId="3B653273" w:rsidR="00AA5D72" w:rsidRDefault="00F77F15">
            <w:pPr>
              <w:pStyle w:val="EarlierRepubEntries"/>
            </w:pPr>
            <w:hyperlink r:id="rId765" w:tooltip="Land Tax (Interest and Penalty) Amendment Act 2007" w:history="1">
              <w:r w:rsidRPr="00F77F15">
                <w:rPr>
                  <w:rStyle w:val="charCitHyperlinkAbbrev"/>
                </w:rPr>
                <w:t>A2007</w:t>
              </w:r>
              <w:r w:rsidRPr="00F77F15">
                <w:rPr>
                  <w:rStyle w:val="charCitHyperlinkAbbrev"/>
                </w:rPr>
                <w:noBreakHyphen/>
                <w:t>20</w:t>
              </w:r>
            </w:hyperlink>
          </w:p>
        </w:tc>
        <w:tc>
          <w:tcPr>
            <w:tcW w:w="1783" w:type="dxa"/>
            <w:tcBorders>
              <w:top w:val="single" w:sz="4" w:space="0" w:color="auto"/>
              <w:bottom w:val="single" w:sz="4" w:space="0" w:color="auto"/>
            </w:tcBorders>
          </w:tcPr>
          <w:p w14:paraId="0D4B5873" w14:textId="14434E6A" w:rsidR="00AA5D72" w:rsidRDefault="00AA5D72">
            <w:pPr>
              <w:pStyle w:val="EarlierRepubEntries"/>
            </w:pPr>
            <w:r>
              <w:t xml:space="preserve">amendments by </w:t>
            </w:r>
            <w:hyperlink r:id="rId766" w:tooltip="Utilities (Energy Industry Levy) Amendment Act 2007" w:history="1">
              <w:r w:rsidR="00F77F15" w:rsidRPr="00F77F15">
                <w:rPr>
                  <w:rStyle w:val="charCitHyperlinkAbbrev"/>
                </w:rPr>
                <w:t>A2007</w:t>
              </w:r>
              <w:r w:rsidR="00F77F15" w:rsidRPr="00F77F15">
                <w:rPr>
                  <w:rStyle w:val="charCitHyperlinkAbbrev"/>
                </w:rPr>
                <w:noBreakHyphen/>
                <w:t>13</w:t>
              </w:r>
            </w:hyperlink>
          </w:p>
        </w:tc>
      </w:tr>
      <w:tr w:rsidR="00AA5D72" w14:paraId="15D9AA4E" w14:textId="77777777" w:rsidTr="00F1245D">
        <w:trPr>
          <w:cantSplit/>
        </w:trPr>
        <w:tc>
          <w:tcPr>
            <w:tcW w:w="1576" w:type="dxa"/>
            <w:tcBorders>
              <w:top w:val="single" w:sz="4" w:space="0" w:color="auto"/>
              <w:bottom w:val="single" w:sz="4" w:space="0" w:color="auto"/>
            </w:tcBorders>
          </w:tcPr>
          <w:p w14:paraId="21E913C0" w14:textId="77777777" w:rsidR="00AA5D72" w:rsidRDefault="00AA5D72">
            <w:pPr>
              <w:pStyle w:val="EarlierRepubEntries"/>
            </w:pPr>
            <w:r>
              <w:t>R22</w:t>
            </w:r>
            <w:r>
              <w:br/>
              <w:t>27 Dec 2007</w:t>
            </w:r>
          </w:p>
        </w:tc>
        <w:tc>
          <w:tcPr>
            <w:tcW w:w="1681" w:type="dxa"/>
            <w:tcBorders>
              <w:top w:val="single" w:sz="4" w:space="0" w:color="auto"/>
              <w:bottom w:val="single" w:sz="4" w:space="0" w:color="auto"/>
            </w:tcBorders>
          </w:tcPr>
          <w:p w14:paraId="05A75F55" w14:textId="77777777" w:rsidR="00AA5D72" w:rsidRDefault="00AA5D72">
            <w:pPr>
              <w:pStyle w:val="EarlierRepubEntries"/>
            </w:pPr>
            <w:r>
              <w:t>27 Dec 2007–</w:t>
            </w:r>
            <w:r>
              <w:br/>
              <w:t>30 June 2008</w:t>
            </w:r>
          </w:p>
        </w:tc>
        <w:tc>
          <w:tcPr>
            <w:tcW w:w="1783" w:type="dxa"/>
            <w:tcBorders>
              <w:top w:val="single" w:sz="4" w:space="0" w:color="auto"/>
              <w:bottom w:val="single" w:sz="4" w:space="0" w:color="auto"/>
            </w:tcBorders>
          </w:tcPr>
          <w:p w14:paraId="0100E44C" w14:textId="01EC8883" w:rsidR="00AA5D72" w:rsidRDefault="00F77F15">
            <w:pPr>
              <w:pStyle w:val="EarlierRepubEntries"/>
            </w:pPr>
            <w:hyperlink r:id="rId767" w:tooltip="Statute Law Amendment Act 2007 (No 3)" w:history="1">
              <w:r w:rsidRPr="00F77F15">
                <w:rPr>
                  <w:rStyle w:val="charCitHyperlinkAbbrev"/>
                </w:rPr>
                <w:t>A2007</w:t>
              </w:r>
              <w:r w:rsidRPr="00F77F15">
                <w:rPr>
                  <w:rStyle w:val="charCitHyperlinkAbbrev"/>
                </w:rPr>
                <w:noBreakHyphen/>
                <w:t>39</w:t>
              </w:r>
            </w:hyperlink>
          </w:p>
        </w:tc>
        <w:tc>
          <w:tcPr>
            <w:tcW w:w="1783" w:type="dxa"/>
            <w:tcBorders>
              <w:top w:val="single" w:sz="4" w:space="0" w:color="auto"/>
              <w:bottom w:val="single" w:sz="4" w:space="0" w:color="auto"/>
            </w:tcBorders>
          </w:tcPr>
          <w:p w14:paraId="1A42F5BA" w14:textId="5BB39C0F" w:rsidR="00AA5D72" w:rsidRDefault="00AA5D72">
            <w:pPr>
              <w:pStyle w:val="EarlierRepubEntries"/>
            </w:pPr>
            <w:r>
              <w:t xml:space="preserve">amendments by </w:t>
            </w:r>
            <w:hyperlink r:id="rId768" w:tooltip="Statute Law Amendment Act 2007 (No 3)" w:history="1">
              <w:r w:rsidR="00F77F15" w:rsidRPr="00F77F15">
                <w:rPr>
                  <w:rStyle w:val="charCitHyperlinkAbbrev"/>
                </w:rPr>
                <w:t>A2007</w:t>
              </w:r>
              <w:r w:rsidR="00F77F15" w:rsidRPr="00F77F15">
                <w:rPr>
                  <w:rStyle w:val="charCitHyperlinkAbbrev"/>
                </w:rPr>
                <w:noBreakHyphen/>
                <w:t>39</w:t>
              </w:r>
            </w:hyperlink>
          </w:p>
        </w:tc>
      </w:tr>
      <w:tr w:rsidR="00333C4D" w14:paraId="4D9C6186" w14:textId="77777777" w:rsidTr="00F1245D">
        <w:trPr>
          <w:cantSplit/>
        </w:trPr>
        <w:tc>
          <w:tcPr>
            <w:tcW w:w="1576" w:type="dxa"/>
            <w:tcBorders>
              <w:top w:val="single" w:sz="4" w:space="0" w:color="auto"/>
              <w:bottom w:val="single" w:sz="4" w:space="0" w:color="auto"/>
            </w:tcBorders>
          </w:tcPr>
          <w:p w14:paraId="5A67271F" w14:textId="77777777" w:rsidR="00333C4D" w:rsidRDefault="00333C4D">
            <w:pPr>
              <w:pStyle w:val="EarlierRepubEntries"/>
            </w:pPr>
            <w:r>
              <w:t>R23</w:t>
            </w:r>
            <w:r>
              <w:br/>
              <w:t>1 July 2008</w:t>
            </w:r>
          </w:p>
        </w:tc>
        <w:tc>
          <w:tcPr>
            <w:tcW w:w="1681" w:type="dxa"/>
            <w:tcBorders>
              <w:top w:val="single" w:sz="4" w:space="0" w:color="auto"/>
              <w:bottom w:val="single" w:sz="4" w:space="0" w:color="auto"/>
            </w:tcBorders>
          </w:tcPr>
          <w:p w14:paraId="4254BBF9" w14:textId="77777777" w:rsidR="00333C4D" w:rsidRDefault="00333C4D">
            <w:pPr>
              <w:pStyle w:val="EarlierRepubEntries"/>
            </w:pPr>
            <w:r>
              <w:t>1 July 2008–</w:t>
            </w:r>
            <w:r>
              <w:br/>
              <w:t>1 Feb 2009</w:t>
            </w:r>
          </w:p>
        </w:tc>
        <w:tc>
          <w:tcPr>
            <w:tcW w:w="1783" w:type="dxa"/>
            <w:tcBorders>
              <w:top w:val="single" w:sz="4" w:space="0" w:color="auto"/>
              <w:bottom w:val="single" w:sz="4" w:space="0" w:color="auto"/>
            </w:tcBorders>
          </w:tcPr>
          <w:p w14:paraId="47BC0A3C" w14:textId="2CA94BFA" w:rsidR="00333C4D" w:rsidRDefault="00F77F15">
            <w:pPr>
              <w:pStyle w:val="EarlierRepubEntries"/>
            </w:pPr>
            <w:hyperlink r:id="rId769" w:anchor="history" w:tooltip="Land Rent Act 2008" w:history="1">
              <w:r w:rsidRPr="00F77F15">
                <w:rPr>
                  <w:rStyle w:val="charCitHyperlinkAbbrev"/>
                </w:rPr>
                <w:t>A2008</w:t>
              </w:r>
              <w:r w:rsidRPr="00F77F15">
                <w:rPr>
                  <w:rStyle w:val="charCitHyperlinkAbbrev"/>
                </w:rPr>
                <w:noBreakHyphen/>
                <w:t>16</w:t>
              </w:r>
            </w:hyperlink>
          </w:p>
        </w:tc>
        <w:tc>
          <w:tcPr>
            <w:tcW w:w="1783" w:type="dxa"/>
            <w:tcBorders>
              <w:top w:val="single" w:sz="4" w:space="0" w:color="auto"/>
              <w:bottom w:val="single" w:sz="4" w:space="0" w:color="auto"/>
            </w:tcBorders>
          </w:tcPr>
          <w:p w14:paraId="13E18447" w14:textId="1C7343A3" w:rsidR="00333C4D" w:rsidRDefault="00333C4D">
            <w:pPr>
              <w:pStyle w:val="EarlierRepubEntries"/>
            </w:pPr>
            <w:r>
              <w:t xml:space="preserve">amendments by </w:t>
            </w:r>
            <w:hyperlink r:id="rId770" w:tooltip="Payroll Tax Amendment Act 2008" w:history="1">
              <w:r w:rsidR="00F77F15" w:rsidRPr="00F77F15">
                <w:rPr>
                  <w:rStyle w:val="charCitHyperlinkAbbrev"/>
                </w:rPr>
                <w:t>A2008</w:t>
              </w:r>
              <w:r w:rsidR="00F77F15" w:rsidRPr="00F77F15">
                <w:rPr>
                  <w:rStyle w:val="charCitHyperlinkAbbrev"/>
                </w:rPr>
                <w:noBreakHyphen/>
                <w:t>2</w:t>
              </w:r>
            </w:hyperlink>
            <w:r>
              <w:t xml:space="preserve"> and </w:t>
            </w:r>
            <w:hyperlink r:id="rId771" w:anchor="history" w:tooltip="Land Rent Act 2008" w:history="1">
              <w:r w:rsidR="00F77F15" w:rsidRPr="00F77F15">
                <w:rPr>
                  <w:rStyle w:val="charCitHyperlinkAbbrev"/>
                </w:rPr>
                <w:t>A2008</w:t>
              </w:r>
              <w:r w:rsidR="00F77F15" w:rsidRPr="00F77F15">
                <w:rPr>
                  <w:rStyle w:val="charCitHyperlinkAbbrev"/>
                </w:rPr>
                <w:noBreakHyphen/>
                <w:t>16</w:t>
              </w:r>
            </w:hyperlink>
          </w:p>
        </w:tc>
      </w:tr>
      <w:tr w:rsidR="006F1E67" w14:paraId="2ADDEF19" w14:textId="77777777" w:rsidTr="00F1245D">
        <w:trPr>
          <w:cantSplit/>
        </w:trPr>
        <w:tc>
          <w:tcPr>
            <w:tcW w:w="1576" w:type="dxa"/>
            <w:tcBorders>
              <w:top w:val="single" w:sz="4" w:space="0" w:color="auto"/>
              <w:bottom w:val="single" w:sz="4" w:space="0" w:color="auto"/>
            </w:tcBorders>
          </w:tcPr>
          <w:p w14:paraId="03562155" w14:textId="77777777" w:rsidR="006F1E67" w:rsidRDefault="006F1E67">
            <w:pPr>
              <w:pStyle w:val="EarlierRepubEntries"/>
            </w:pPr>
            <w:r>
              <w:t>R24*</w:t>
            </w:r>
            <w:r>
              <w:br/>
              <w:t>2 Feb 2009</w:t>
            </w:r>
          </w:p>
        </w:tc>
        <w:tc>
          <w:tcPr>
            <w:tcW w:w="1681" w:type="dxa"/>
            <w:tcBorders>
              <w:top w:val="single" w:sz="4" w:space="0" w:color="auto"/>
              <w:bottom w:val="single" w:sz="4" w:space="0" w:color="auto"/>
            </w:tcBorders>
          </w:tcPr>
          <w:p w14:paraId="1A497094" w14:textId="77777777" w:rsidR="006F1E67" w:rsidRDefault="006F1E67">
            <w:pPr>
              <w:pStyle w:val="EarlierRepubEntries"/>
            </w:pPr>
            <w:r>
              <w:t>2 Feb 2009–</w:t>
            </w:r>
            <w:r>
              <w:br/>
              <w:t>21 Sept 2009</w:t>
            </w:r>
          </w:p>
        </w:tc>
        <w:tc>
          <w:tcPr>
            <w:tcW w:w="1783" w:type="dxa"/>
            <w:tcBorders>
              <w:top w:val="single" w:sz="4" w:space="0" w:color="auto"/>
              <w:bottom w:val="single" w:sz="4" w:space="0" w:color="auto"/>
            </w:tcBorders>
          </w:tcPr>
          <w:p w14:paraId="0E70A82C" w14:textId="6890D97E" w:rsidR="006F1E67" w:rsidRDefault="00F77F15">
            <w:pPr>
              <w:pStyle w:val="EarlierRepubEntries"/>
            </w:pPr>
            <w:hyperlink r:id="rId772" w:tooltip="ACT Civil and Administrative Tribunal Legislation Amendment Act 2008 (No 2)" w:history="1">
              <w:r w:rsidRPr="00F77F15">
                <w:rPr>
                  <w:rStyle w:val="charCitHyperlinkAbbrev"/>
                </w:rPr>
                <w:t>A2008</w:t>
              </w:r>
              <w:r w:rsidRPr="00F77F15">
                <w:rPr>
                  <w:rStyle w:val="charCitHyperlinkAbbrev"/>
                </w:rPr>
                <w:noBreakHyphen/>
                <w:t>37</w:t>
              </w:r>
            </w:hyperlink>
          </w:p>
        </w:tc>
        <w:tc>
          <w:tcPr>
            <w:tcW w:w="1783" w:type="dxa"/>
            <w:tcBorders>
              <w:top w:val="single" w:sz="4" w:space="0" w:color="auto"/>
              <w:bottom w:val="single" w:sz="4" w:space="0" w:color="auto"/>
            </w:tcBorders>
          </w:tcPr>
          <w:p w14:paraId="12F061A0" w14:textId="211C9201" w:rsidR="006F1E67" w:rsidRDefault="006F1E67">
            <w:pPr>
              <w:pStyle w:val="EarlierRepubEntries"/>
            </w:pPr>
            <w:r>
              <w:t xml:space="preserve">amendments by </w:t>
            </w:r>
            <w:hyperlink r:id="rId773" w:tooltip="Courts (Appointments) Amendment Act 2009" w:history="1">
              <w:r w:rsidR="00F77F15" w:rsidRPr="00F77F15">
                <w:rPr>
                  <w:rStyle w:val="charCitHyperlinkAbbrev"/>
                </w:rPr>
                <w:t>A2009</w:t>
              </w:r>
              <w:r w:rsidR="00F77F15" w:rsidRPr="00F77F15">
                <w:rPr>
                  <w:rStyle w:val="charCitHyperlinkAbbrev"/>
                </w:rPr>
                <w:noBreakHyphen/>
                <w:t>37</w:t>
              </w:r>
            </w:hyperlink>
          </w:p>
        </w:tc>
      </w:tr>
      <w:tr w:rsidR="009F0760" w14:paraId="0BBAEBF7" w14:textId="77777777" w:rsidTr="00F1245D">
        <w:trPr>
          <w:cantSplit/>
        </w:trPr>
        <w:tc>
          <w:tcPr>
            <w:tcW w:w="1576" w:type="dxa"/>
            <w:tcBorders>
              <w:top w:val="single" w:sz="4" w:space="0" w:color="auto"/>
              <w:bottom w:val="single" w:sz="4" w:space="0" w:color="auto"/>
            </w:tcBorders>
          </w:tcPr>
          <w:p w14:paraId="1F2A5FDC" w14:textId="77777777" w:rsidR="009F0760" w:rsidRDefault="009F0760">
            <w:pPr>
              <w:pStyle w:val="EarlierRepubEntries"/>
            </w:pPr>
            <w:r>
              <w:t>R25</w:t>
            </w:r>
            <w:r>
              <w:br/>
              <w:t>22 Sept 2009</w:t>
            </w:r>
          </w:p>
        </w:tc>
        <w:tc>
          <w:tcPr>
            <w:tcW w:w="1681" w:type="dxa"/>
            <w:tcBorders>
              <w:top w:val="single" w:sz="4" w:space="0" w:color="auto"/>
              <w:bottom w:val="single" w:sz="4" w:space="0" w:color="auto"/>
            </w:tcBorders>
          </w:tcPr>
          <w:p w14:paraId="37AC433A" w14:textId="77777777" w:rsidR="009F0760" w:rsidRDefault="009F0760">
            <w:pPr>
              <w:pStyle w:val="EarlierRepubEntries"/>
            </w:pPr>
            <w:r>
              <w:t>22 Sept 2009–</w:t>
            </w:r>
            <w:r>
              <w:br/>
              <w:t>16 Dec 2009</w:t>
            </w:r>
          </w:p>
        </w:tc>
        <w:tc>
          <w:tcPr>
            <w:tcW w:w="1783" w:type="dxa"/>
            <w:tcBorders>
              <w:top w:val="single" w:sz="4" w:space="0" w:color="auto"/>
              <w:bottom w:val="single" w:sz="4" w:space="0" w:color="auto"/>
            </w:tcBorders>
          </w:tcPr>
          <w:p w14:paraId="669BECC6" w14:textId="5F6E3C6F" w:rsidR="009F0760" w:rsidRDefault="00F77F15">
            <w:pPr>
              <w:pStyle w:val="EarlierRepubEntries"/>
            </w:pPr>
            <w:hyperlink r:id="rId774" w:tooltip="Statute Law Amendment Act 2009" w:history="1">
              <w:r w:rsidRPr="00F77F15">
                <w:rPr>
                  <w:rStyle w:val="charCitHyperlinkAbbrev"/>
                </w:rPr>
                <w:t>A2009</w:t>
              </w:r>
              <w:r w:rsidRPr="00F77F15">
                <w:rPr>
                  <w:rStyle w:val="charCitHyperlinkAbbrev"/>
                </w:rPr>
                <w:noBreakHyphen/>
                <w:t>20</w:t>
              </w:r>
            </w:hyperlink>
          </w:p>
        </w:tc>
        <w:tc>
          <w:tcPr>
            <w:tcW w:w="1783" w:type="dxa"/>
            <w:tcBorders>
              <w:top w:val="single" w:sz="4" w:space="0" w:color="auto"/>
              <w:bottom w:val="single" w:sz="4" w:space="0" w:color="auto"/>
            </w:tcBorders>
          </w:tcPr>
          <w:p w14:paraId="06D74691" w14:textId="6DA7AFC6" w:rsidR="009F0760" w:rsidRDefault="009F0760">
            <w:pPr>
              <w:pStyle w:val="EarlierRepubEntries"/>
            </w:pPr>
            <w:r>
              <w:t xml:space="preserve">amendments by </w:t>
            </w:r>
            <w:hyperlink r:id="rId775" w:tooltip="Statute Law Amendment Act 2009" w:history="1">
              <w:r w:rsidR="00F77F15" w:rsidRPr="00F77F15">
                <w:rPr>
                  <w:rStyle w:val="charCitHyperlinkAbbrev"/>
                </w:rPr>
                <w:t>A2009</w:t>
              </w:r>
              <w:r w:rsidR="00F77F15" w:rsidRPr="00F77F15">
                <w:rPr>
                  <w:rStyle w:val="charCitHyperlinkAbbrev"/>
                </w:rPr>
                <w:noBreakHyphen/>
                <w:t>20</w:t>
              </w:r>
            </w:hyperlink>
          </w:p>
        </w:tc>
      </w:tr>
      <w:tr w:rsidR="00C37C1A" w14:paraId="28D18E5F" w14:textId="77777777" w:rsidTr="00F1245D">
        <w:trPr>
          <w:cantSplit/>
        </w:trPr>
        <w:tc>
          <w:tcPr>
            <w:tcW w:w="1576" w:type="dxa"/>
            <w:tcBorders>
              <w:top w:val="single" w:sz="4" w:space="0" w:color="auto"/>
              <w:bottom w:val="single" w:sz="4" w:space="0" w:color="auto"/>
            </w:tcBorders>
          </w:tcPr>
          <w:p w14:paraId="1CFB1A8E" w14:textId="77777777" w:rsidR="00C37C1A" w:rsidRDefault="00C37C1A">
            <w:pPr>
              <w:pStyle w:val="EarlierRepubEntries"/>
            </w:pPr>
            <w:r>
              <w:t>R26</w:t>
            </w:r>
            <w:r>
              <w:br/>
              <w:t>17 Dec 2009</w:t>
            </w:r>
          </w:p>
        </w:tc>
        <w:tc>
          <w:tcPr>
            <w:tcW w:w="1681" w:type="dxa"/>
            <w:tcBorders>
              <w:top w:val="single" w:sz="4" w:space="0" w:color="auto"/>
              <w:bottom w:val="single" w:sz="4" w:space="0" w:color="auto"/>
            </w:tcBorders>
          </w:tcPr>
          <w:p w14:paraId="6836796C" w14:textId="77777777" w:rsidR="00C37C1A" w:rsidRDefault="00C37C1A">
            <w:pPr>
              <w:pStyle w:val="EarlierRepubEntries"/>
            </w:pPr>
            <w:r>
              <w:t>17 Dec 2009–</w:t>
            </w:r>
            <w:r>
              <w:br/>
              <w:t>16 Feb 2010</w:t>
            </w:r>
          </w:p>
        </w:tc>
        <w:tc>
          <w:tcPr>
            <w:tcW w:w="1783" w:type="dxa"/>
            <w:tcBorders>
              <w:top w:val="single" w:sz="4" w:space="0" w:color="auto"/>
              <w:bottom w:val="single" w:sz="4" w:space="0" w:color="auto"/>
            </w:tcBorders>
          </w:tcPr>
          <w:p w14:paraId="0CDD1B26" w14:textId="440737C2" w:rsidR="00C37C1A" w:rsidRDefault="00F77F15">
            <w:pPr>
              <w:pStyle w:val="EarlierRepubEntries"/>
            </w:pPr>
            <w:hyperlink r:id="rId776" w:tooltip="Workers Compensation Amendment Act 2009" w:history="1">
              <w:r w:rsidRPr="00F77F15">
                <w:rPr>
                  <w:rStyle w:val="charCitHyperlinkAbbrev"/>
                </w:rPr>
                <w:t>A2009</w:t>
              </w:r>
              <w:r w:rsidRPr="00F77F15">
                <w:rPr>
                  <w:rStyle w:val="charCitHyperlinkAbbrev"/>
                </w:rPr>
                <w:noBreakHyphen/>
                <w:t>56</w:t>
              </w:r>
            </w:hyperlink>
          </w:p>
        </w:tc>
        <w:tc>
          <w:tcPr>
            <w:tcW w:w="1783" w:type="dxa"/>
            <w:tcBorders>
              <w:top w:val="single" w:sz="4" w:space="0" w:color="auto"/>
              <w:bottom w:val="single" w:sz="4" w:space="0" w:color="auto"/>
            </w:tcBorders>
          </w:tcPr>
          <w:p w14:paraId="19673E66" w14:textId="60CAAE3F" w:rsidR="00C37C1A" w:rsidRDefault="00C37C1A">
            <w:pPr>
              <w:pStyle w:val="EarlierRepubEntries"/>
            </w:pPr>
            <w:r>
              <w:t xml:space="preserve">amendments by </w:t>
            </w:r>
            <w:hyperlink r:id="rId777" w:tooltip="Statute Law Amendment Act 2009 (No 2)" w:history="1">
              <w:r w:rsidR="00F77F15" w:rsidRPr="00F77F15">
                <w:rPr>
                  <w:rStyle w:val="charCitHyperlinkAbbrev"/>
                </w:rPr>
                <w:t>A2009</w:t>
              </w:r>
              <w:r w:rsidR="00F77F15" w:rsidRPr="00F77F15">
                <w:rPr>
                  <w:rStyle w:val="charCitHyperlinkAbbrev"/>
                </w:rPr>
                <w:noBreakHyphen/>
                <w:t>49</w:t>
              </w:r>
            </w:hyperlink>
            <w:r>
              <w:t xml:space="preserve"> and </w:t>
            </w:r>
            <w:hyperlink r:id="rId778" w:tooltip="Workers Compensation Amendment Act 2009" w:history="1">
              <w:r w:rsidR="00F77F15" w:rsidRPr="00F77F15">
                <w:rPr>
                  <w:rStyle w:val="charCitHyperlinkAbbrev"/>
                </w:rPr>
                <w:t>A2009</w:t>
              </w:r>
              <w:r w:rsidR="00F77F15" w:rsidRPr="00F77F15">
                <w:rPr>
                  <w:rStyle w:val="charCitHyperlinkAbbrev"/>
                </w:rPr>
                <w:noBreakHyphen/>
                <w:t>56</w:t>
              </w:r>
            </w:hyperlink>
          </w:p>
        </w:tc>
      </w:tr>
      <w:tr w:rsidR="002130E5" w14:paraId="72BAF820" w14:textId="77777777" w:rsidTr="00F1245D">
        <w:trPr>
          <w:cantSplit/>
        </w:trPr>
        <w:tc>
          <w:tcPr>
            <w:tcW w:w="1576" w:type="dxa"/>
            <w:tcBorders>
              <w:top w:val="single" w:sz="4" w:space="0" w:color="auto"/>
              <w:bottom w:val="single" w:sz="4" w:space="0" w:color="auto"/>
            </w:tcBorders>
          </w:tcPr>
          <w:p w14:paraId="0A4F98A6" w14:textId="77777777" w:rsidR="002130E5" w:rsidRDefault="002130E5">
            <w:pPr>
              <w:pStyle w:val="EarlierRepubEntries"/>
            </w:pPr>
            <w:r>
              <w:t>R27</w:t>
            </w:r>
            <w:r>
              <w:br/>
              <w:t>17 Feb 2010</w:t>
            </w:r>
          </w:p>
        </w:tc>
        <w:tc>
          <w:tcPr>
            <w:tcW w:w="1681" w:type="dxa"/>
            <w:tcBorders>
              <w:top w:val="single" w:sz="4" w:space="0" w:color="auto"/>
              <w:bottom w:val="single" w:sz="4" w:space="0" w:color="auto"/>
            </w:tcBorders>
          </w:tcPr>
          <w:p w14:paraId="2A9FCC62" w14:textId="77777777" w:rsidR="002130E5" w:rsidRDefault="002130E5">
            <w:pPr>
              <w:pStyle w:val="EarlierRepubEntries"/>
            </w:pPr>
            <w:r>
              <w:t>17 Feb 2010–</w:t>
            </w:r>
            <w:r>
              <w:br/>
            </w:r>
            <w:r w:rsidR="0033774F">
              <w:t>30 June 2011</w:t>
            </w:r>
          </w:p>
        </w:tc>
        <w:tc>
          <w:tcPr>
            <w:tcW w:w="1783" w:type="dxa"/>
            <w:tcBorders>
              <w:top w:val="single" w:sz="4" w:space="0" w:color="auto"/>
              <w:bottom w:val="single" w:sz="4" w:space="0" w:color="auto"/>
            </w:tcBorders>
          </w:tcPr>
          <w:p w14:paraId="4F70884B" w14:textId="3596C894" w:rsidR="002130E5" w:rsidRDefault="00F77F15">
            <w:pPr>
              <w:pStyle w:val="EarlierRepubEntries"/>
            </w:pPr>
            <w:hyperlink r:id="rId779" w:tooltip="Revenue Legislation Amendment Act 2010" w:history="1">
              <w:r w:rsidRPr="00F77F15">
                <w:rPr>
                  <w:rStyle w:val="charCitHyperlinkAbbrev"/>
                </w:rPr>
                <w:t>A2010</w:t>
              </w:r>
              <w:r w:rsidRPr="00F77F15">
                <w:rPr>
                  <w:rStyle w:val="charCitHyperlinkAbbrev"/>
                </w:rPr>
                <w:noBreakHyphen/>
                <w:t>1</w:t>
              </w:r>
            </w:hyperlink>
          </w:p>
        </w:tc>
        <w:tc>
          <w:tcPr>
            <w:tcW w:w="1783" w:type="dxa"/>
            <w:tcBorders>
              <w:top w:val="single" w:sz="4" w:space="0" w:color="auto"/>
              <w:bottom w:val="single" w:sz="4" w:space="0" w:color="auto"/>
            </w:tcBorders>
          </w:tcPr>
          <w:p w14:paraId="2B298408" w14:textId="45BF0CD1" w:rsidR="002130E5" w:rsidRDefault="0033774F">
            <w:pPr>
              <w:pStyle w:val="EarlierRepubEntries"/>
            </w:pPr>
            <w:r>
              <w:t xml:space="preserve">amendments by </w:t>
            </w:r>
            <w:hyperlink r:id="rId780" w:tooltip="Revenue Legislation Amendment Act 2010" w:history="1">
              <w:r w:rsidR="00F77F15" w:rsidRPr="00F77F15">
                <w:rPr>
                  <w:rStyle w:val="charCitHyperlinkAbbrev"/>
                </w:rPr>
                <w:t>A2010</w:t>
              </w:r>
              <w:r w:rsidR="00F77F15" w:rsidRPr="00F77F15">
                <w:rPr>
                  <w:rStyle w:val="charCitHyperlinkAbbrev"/>
                </w:rPr>
                <w:noBreakHyphen/>
                <w:t>1</w:t>
              </w:r>
            </w:hyperlink>
          </w:p>
        </w:tc>
      </w:tr>
      <w:tr w:rsidR="000A2220" w14:paraId="67362BCA" w14:textId="77777777" w:rsidTr="00F1245D">
        <w:trPr>
          <w:cantSplit/>
        </w:trPr>
        <w:tc>
          <w:tcPr>
            <w:tcW w:w="1576" w:type="dxa"/>
            <w:tcBorders>
              <w:top w:val="single" w:sz="4" w:space="0" w:color="auto"/>
              <w:bottom w:val="single" w:sz="4" w:space="0" w:color="auto"/>
            </w:tcBorders>
          </w:tcPr>
          <w:p w14:paraId="09CDDFEF" w14:textId="77777777" w:rsidR="000A2220" w:rsidRDefault="000A2220">
            <w:pPr>
              <w:pStyle w:val="EarlierRepubEntries"/>
            </w:pPr>
            <w:r>
              <w:t>R28</w:t>
            </w:r>
            <w:r>
              <w:br/>
              <w:t>1 July 2011</w:t>
            </w:r>
          </w:p>
        </w:tc>
        <w:tc>
          <w:tcPr>
            <w:tcW w:w="1681" w:type="dxa"/>
            <w:tcBorders>
              <w:top w:val="single" w:sz="4" w:space="0" w:color="auto"/>
              <w:bottom w:val="single" w:sz="4" w:space="0" w:color="auto"/>
            </w:tcBorders>
          </w:tcPr>
          <w:p w14:paraId="3A14947D" w14:textId="77777777" w:rsidR="000A2220" w:rsidRDefault="000A2220">
            <w:pPr>
              <w:pStyle w:val="EarlierRepubEntries"/>
            </w:pPr>
            <w:r>
              <w:t>1 July 2011–</w:t>
            </w:r>
            <w:r>
              <w:br/>
              <w:t>29 Aug 2012</w:t>
            </w:r>
          </w:p>
        </w:tc>
        <w:tc>
          <w:tcPr>
            <w:tcW w:w="1783" w:type="dxa"/>
            <w:tcBorders>
              <w:top w:val="single" w:sz="4" w:space="0" w:color="auto"/>
              <w:bottom w:val="single" w:sz="4" w:space="0" w:color="auto"/>
            </w:tcBorders>
          </w:tcPr>
          <w:p w14:paraId="42914FE2" w14:textId="4E3D1BCD" w:rsidR="000A2220" w:rsidRDefault="00F77F15">
            <w:pPr>
              <w:pStyle w:val="EarlierRepubEntries"/>
            </w:pPr>
            <w:hyperlink r:id="rId781" w:tooltip="Administrative (One ACT Public Service Miscellaneous Amendments) Act 2011" w:history="1">
              <w:r w:rsidRPr="00F77F15">
                <w:rPr>
                  <w:rStyle w:val="charCitHyperlinkAbbrev"/>
                </w:rPr>
                <w:t>A2011</w:t>
              </w:r>
              <w:r w:rsidRPr="00F77F15">
                <w:rPr>
                  <w:rStyle w:val="charCitHyperlinkAbbrev"/>
                </w:rPr>
                <w:noBreakHyphen/>
                <w:t>22</w:t>
              </w:r>
            </w:hyperlink>
          </w:p>
        </w:tc>
        <w:tc>
          <w:tcPr>
            <w:tcW w:w="1783" w:type="dxa"/>
            <w:tcBorders>
              <w:top w:val="single" w:sz="4" w:space="0" w:color="auto"/>
              <w:bottom w:val="single" w:sz="4" w:space="0" w:color="auto"/>
            </w:tcBorders>
          </w:tcPr>
          <w:p w14:paraId="5BB26E16" w14:textId="6E875169" w:rsidR="000A2220" w:rsidRDefault="000A2220" w:rsidP="000A2220">
            <w:pPr>
              <w:pStyle w:val="EarlierRepubEntries"/>
            </w:pPr>
            <w:r>
              <w:t xml:space="preserve">amendments by </w:t>
            </w:r>
            <w:hyperlink r:id="rId782" w:anchor="history" w:tooltip="Payroll Tax Act 2011" w:history="1">
              <w:r w:rsidR="00F77F15" w:rsidRPr="00F77F15">
                <w:rPr>
                  <w:rStyle w:val="charCitHyperlinkAbbrev"/>
                </w:rPr>
                <w:t>A2011</w:t>
              </w:r>
              <w:r w:rsidR="00F77F15" w:rsidRPr="00F77F15">
                <w:rPr>
                  <w:rStyle w:val="charCitHyperlinkAbbrev"/>
                </w:rPr>
                <w:noBreakHyphen/>
                <w:t>18</w:t>
              </w:r>
            </w:hyperlink>
            <w:r>
              <w:t xml:space="preserve">, </w:t>
            </w:r>
            <w:hyperlink r:id="rId783" w:tooltip="Planning and Development (Lease Variation Charges) Amendment Act 2011" w:history="1">
              <w:r w:rsidR="00F77F15" w:rsidRPr="00F77F15">
                <w:rPr>
                  <w:rStyle w:val="charCitHyperlinkAbbrev"/>
                </w:rPr>
                <w:t>A2011</w:t>
              </w:r>
              <w:r w:rsidR="00F77F15" w:rsidRPr="00F77F15">
                <w:rPr>
                  <w:rStyle w:val="charCitHyperlinkAbbrev"/>
                </w:rPr>
                <w:noBreakHyphen/>
                <w:t>19</w:t>
              </w:r>
            </w:hyperlink>
            <w:r>
              <w:t xml:space="preserve"> and </w:t>
            </w:r>
            <w:hyperlink r:id="rId784" w:tooltip="Administrative (One ACT Public Service Miscellaneous Amendments) Act 2011" w:history="1">
              <w:r w:rsidR="00F77F15" w:rsidRPr="00F77F15">
                <w:rPr>
                  <w:rStyle w:val="charCitHyperlinkAbbrev"/>
                </w:rPr>
                <w:t>A2011</w:t>
              </w:r>
              <w:r w:rsidR="00F77F15" w:rsidRPr="00F77F15">
                <w:rPr>
                  <w:rStyle w:val="charCitHyperlinkAbbrev"/>
                </w:rPr>
                <w:noBreakHyphen/>
                <w:t>22</w:t>
              </w:r>
            </w:hyperlink>
          </w:p>
        </w:tc>
      </w:tr>
      <w:tr w:rsidR="001309CE" w14:paraId="63C2B023" w14:textId="77777777" w:rsidTr="00F1245D">
        <w:trPr>
          <w:cantSplit/>
        </w:trPr>
        <w:tc>
          <w:tcPr>
            <w:tcW w:w="1576" w:type="dxa"/>
            <w:tcBorders>
              <w:top w:val="single" w:sz="4" w:space="0" w:color="auto"/>
              <w:bottom w:val="single" w:sz="4" w:space="0" w:color="auto"/>
            </w:tcBorders>
          </w:tcPr>
          <w:p w14:paraId="243AD082" w14:textId="77777777" w:rsidR="001309CE" w:rsidRDefault="001309CE">
            <w:pPr>
              <w:pStyle w:val="EarlierRepubEntries"/>
            </w:pPr>
            <w:r>
              <w:t>R29</w:t>
            </w:r>
            <w:r>
              <w:br/>
              <w:t>30 Aug 2012</w:t>
            </w:r>
          </w:p>
        </w:tc>
        <w:tc>
          <w:tcPr>
            <w:tcW w:w="1681" w:type="dxa"/>
            <w:tcBorders>
              <w:top w:val="single" w:sz="4" w:space="0" w:color="auto"/>
              <w:bottom w:val="single" w:sz="4" w:space="0" w:color="auto"/>
            </w:tcBorders>
          </w:tcPr>
          <w:p w14:paraId="7F5DC2D2" w14:textId="77777777" w:rsidR="001309CE" w:rsidRDefault="001309CE">
            <w:pPr>
              <w:pStyle w:val="EarlierRepubEntries"/>
            </w:pPr>
            <w:r>
              <w:t>30 Aug 2012–</w:t>
            </w:r>
            <w:r>
              <w:br/>
              <w:t>24 Nov 2013</w:t>
            </w:r>
          </w:p>
        </w:tc>
        <w:tc>
          <w:tcPr>
            <w:tcW w:w="1783" w:type="dxa"/>
            <w:tcBorders>
              <w:top w:val="single" w:sz="4" w:space="0" w:color="auto"/>
              <w:bottom w:val="single" w:sz="4" w:space="0" w:color="auto"/>
            </w:tcBorders>
          </w:tcPr>
          <w:p w14:paraId="4B07E9F3" w14:textId="55C6155B" w:rsidR="001309CE" w:rsidRDefault="00D77598">
            <w:pPr>
              <w:pStyle w:val="EarlierRepubEntries"/>
            </w:pPr>
            <w:hyperlink r:id="rId785" w:tooltip="Taxation Administration Amendment Act 2012" w:history="1">
              <w:r>
                <w:rPr>
                  <w:rStyle w:val="charCitHyperlinkAbbrev"/>
                </w:rPr>
                <w:t>A2012</w:t>
              </w:r>
              <w:r>
                <w:rPr>
                  <w:rStyle w:val="charCitHyperlinkAbbrev"/>
                </w:rPr>
                <w:noBreakHyphen/>
                <w:t>39</w:t>
              </w:r>
            </w:hyperlink>
          </w:p>
        </w:tc>
        <w:tc>
          <w:tcPr>
            <w:tcW w:w="1783" w:type="dxa"/>
            <w:tcBorders>
              <w:top w:val="single" w:sz="4" w:space="0" w:color="auto"/>
              <w:bottom w:val="single" w:sz="4" w:space="0" w:color="auto"/>
            </w:tcBorders>
          </w:tcPr>
          <w:p w14:paraId="09A6EC44" w14:textId="237FEF41" w:rsidR="001309CE" w:rsidRDefault="00D77598" w:rsidP="000A2220">
            <w:pPr>
              <w:pStyle w:val="EarlierRepubEntries"/>
            </w:pPr>
            <w:r>
              <w:t xml:space="preserve">amendments by </w:t>
            </w:r>
            <w:hyperlink r:id="rId786" w:tooltip="Taxation Administration Amendment Act 2012" w:history="1">
              <w:r>
                <w:rPr>
                  <w:rStyle w:val="charCitHyperlinkAbbrev"/>
                </w:rPr>
                <w:t>A2012</w:t>
              </w:r>
              <w:r>
                <w:rPr>
                  <w:rStyle w:val="charCitHyperlinkAbbrev"/>
                </w:rPr>
                <w:noBreakHyphen/>
                <w:t>39</w:t>
              </w:r>
            </w:hyperlink>
          </w:p>
        </w:tc>
      </w:tr>
      <w:tr w:rsidR="00C80E79" w14:paraId="7085C9AA" w14:textId="77777777" w:rsidTr="00F1245D">
        <w:trPr>
          <w:cantSplit/>
        </w:trPr>
        <w:tc>
          <w:tcPr>
            <w:tcW w:w="1576" w:type="dxa"/>
            <w:tcBorders>
              <w:top w:val="single" w:sz="4" w:space="0" w:color="auto"/>
              <w:bottom w:val="single" w:sz="4" w:space="0" w:color="auto"/>
            </w:tcBorders>
          </w:tcPr>
          <w:p w14:paraId="3EEC1AD6" w14:textId="77777777" w:rsidR="00C80E79" w:rsidRDefault="00C80E79">
            <w:pPr>
              <w:pStyle w:val="EarlierRepubEntries"/>
            </w:pPr>
            <w:r>
              <w:t>R30</w:t>
            </w:r>
            <w:r>
              <w:br/>
              <w:t>25 Nov 2015</w:t>
            </w:r>
          </w:p>
        </w:tc>
        <w:tc>
          <w:tcPr>
            <w:tcW w:w="1681" w:type="dxa"/>
            <w:tcBorders>
              <w:top w:val="single" w:sz="4" w:space="0" w:color="auto"/>
              <w:bottom w:val="single" w:sz="4" w:space="0" w:color="auto"/>
            </w:tcBorders>
          </w:tcPr>
          <w:p w14:paraId="02CE61B5" w14:textId="77777777" w:rsidR="00C80E79" w:rsidRDefault="00C80E79">
            <w:pPr>
              <w:pStyle w:val="EarlierRepubEntries"/>
            </w:pPr>
            <w:r>
              <w:t>25 Nov 2015–</w:t>
            </w:r>
            <w:r>
              <w:br/>
              <w:t>9 June 2015</w:t>
            </w:r>
          </w:p>
        </w:tc>
        <w:tc>
          <w:tcPr>
            <w:tcW w:w="1783" w:type="dxa"/>
            <w:tcBorders>
              <w:top w:val="single" w:sz="4" w:space="0" w:color="auto"/>
              <w:bottom w:val="single" w:sz="4" w:space="0" w:color="auto"/>
            </w:tcBorders>
          </w:tcPr>
          <w:p w14:paraId="428707B0" w14:textId="6DDCB5C1" w:rsidR="00C80E79" w:rsidRDefault="00C80E79">
            <w:pPr>
              <w:pStyle w:val="EarlierRepubEntries"/>
            </w:pPr>
            <w:hyperlink r:id="rId787" w:tooltip="Statute Law Amendment Act 2013 (No 2)" w:history="1">
              <w:r w:rsidRPr="00C80E79">
                <w:rPr>
                  <w:rStyle w:val="charCitHyperlinkAbbrev"/>
                </w:rPr>
                <w:t>A2013-44</w:t>
              </w:r>
            </w:hyperlink>
          </w:p>
        </w:tc>
        <w:tc>
          <w:tcPr>
            <w:tcW w:w="1783" w:type="dxa"/>
            <w:tcBorders>
              <w:top w:val="single" w:sz="4" w:space="0" w:color="auto"/>
              <w:bottom w:val="single" w:sz="4" w:space="0" w:color="auto"/>
            </w:tcBorders>
          </w:tcPr>
          <w:p w14:paraId="513EC7DA" w14:textId="6E896DBA" w:rsidR="00C80E79" w:rsidRDefault="00C80E79" w:rsidP="000A2220">
            <w:pPr>
              <w:pStyle w:val="EarlierRepubEntries"/>
            </w:pPr>
            <w:r>
              <w:t xml:space="preserve">amendments by </w:t>
            </w:r>
            <w:hyperlink r:id="rId788" w:tooltip="Statute Law Amendment Act 2013 (No 2)" w:history="1">
              <w:r w:rsidRPr="00C80E79">
                <w:rPr>
                  <w:rStyle w:val="charCitHyperlinkAbbrev"/>
                </w:rPr>
                <w:t>A2013-44</w:t>
              </w:r>
            </w:hyperlink>
          </w:p>
        </w:tc>
      </w:tr>
      <w:tr w:rsidR="00D2006A" w14:paraId="767A427D" w14:textId="77777777" w:rsidTr="00F1245D">
        <w:trPr>
          <w:cantSplit/>
        </w:trPr>
        <w:tc>
          <w:tcPr>
            <w:tcW w:w="1576" w:type="dxa"/>
            <w:tcBorders>
              <w:top w:val="single" w:sz="4" w:space="0" w:color="auto"/>
              <w:bottom w:val="single" w:sz="4" w:space="0" w:color="auto"/>
            </w:tcBorders>
          </w:tcPr>
          <w:p w14:paraId="579665EF" w14:textId="77777777" w:rsidR="00D2006A" w:rsidRDefault="00D2006A">
            <w:pPr>
              <w:pStyle w:val="EarlierRepubEntries"/>
            </w:pPr>
            <w:r>
              <w:t>R31</w:t>
            </w:r>
            <w:r>
              <w:br/>
              <w:t>10 June 2015</w:t>
            </w:r>
          </w:p>
        </w:tc>
        <w:tc>
          <w:tcPr>
            <w:tcW w:w="1681" w:type="dxa"/>
            <w:tcBorders>
              <w:top w:val="single" w:sz="4" w:space="0" w:color="auto"/>
              <w:bottom w:val="single" w:sz="4" w:space="0" w:color="auto"/>
            </w:tcBorders>
          </w:tcPr>
          <w:p w14:paraId="3FD1604F" w14:textId="77777777" w:rsidR="00D2006A" w:rsidRDefault="00D2006A">
            <w:pPr>
              <w:pStyle w:val="EarlierRepubEntries"/>
            </w:pPr>
            <w:r>
              <w:t>10 June 2015–</w:t>
            </w:r>
            <w:r>
              <w:br/>
              <w:t>24 Nov 2015</w:t>
            </w:r>
          </w:p>
        </w:tc>
        <w:tc>
          <w:tcPr>
            <w:tcW w:w="1783" w:type="dxa"/>
            <w:tcBorders>
              <w:top w:val="single" w:sz="4" w:space="0" w:color="auto"/>
              <w:bottom w:val="single" w:sz="4" w:space="0" w:color="auto"/>
            </w:tcBorders>
          </w:tcPr>
          <w:p w14:paraId="5E689269" w14:textId="18EDDEC0" w:rsidR="00D2006A" w:rsidRDefault="00D2006A">
            <w:pPr>
              <w:pStyle w:val="EarlierRepubEntries"/>
            </w:pPr>
            <w:hyperlink r:id="rId789" w:tooltip="Statute Law Amendment Act 2015" w:history="1">
              <w:r w:rsidRPr="00D2006A">
                <w:rPr>
                  <w:rStyle w:val="charCitHyperlinkAbbrev"/>
                </w:rPr>
                <w:t>A2015-15</w:t>
              </w:r>
            </w:hyperlink>
          </w:p>
        </w:tc>
        <w:tc>
          <w:tcPr>
            <w:tcW w:w="1783" w:type="dxa"/>
            <w:tcBorders>
              <w:top w:val="single" w:sz="4" w:space="0" w:color="auto"/>
              <w:bottom w:val="single" w:sz="4" w:space="0" w:color="auto"/>
            </w:tcBorders>
          </w:tcPr>
          <w:p w14:paraId="6CC5AC92" w14:textId="7518CAF8" w:rsidR="00D2006A" w:rsidRDefault="00D2006A" w:rsidP="000A2220">
            <w:pPr>
              <w:pStyle w:val="EarlierRepubEntries"/>
            </w:pPr>
            <w:r>
              <w:t xml:space="preserve">amendments by </w:t>
            </w:r>
            <w:hyperlink r:id="rId790" w:tooltip="Statute Law Amendment Act 2015" w:history="1">
              <w:r w:rsidRPr="00D2006A">
                <w:rPr>
                  <w:rStyle w:val="charCitHyperlinkAbbrev"/>
                </w:rPr>
                <w:t>A2015-15</w:t>
              </w:r>
            </w:hyperlink>
          </w:p>
        </w:tc>
      </w:tr>
      <w:tr w:rsidR="00A34BA5" w14:paraId="213480BF" w14:textId="77777777" w:rsidTr="00F1245D">
        <w:trPr>
          <w:cantSplit/>
        </w:trPr>
        <w:tc>
          <w:tcPr>
            <w:tcW w:w="1576" w:type="dxa"/>
            <w:tcBorders>
              <w:top w:val="single" w:sz="4" w:space="0" w:color="auto"/>
              <w:bottom w:val="single" w:sz="4" w:space="0" w:color="auto"/>
            </w:tcBorders>
          </w:tcPr>
          <w:p w14:paraId="4B55B384" w14:textId="77777777" w:rsidR="00A34BA5" w:rsidRDefault="00A34BA5" w:rsidP="00A34BA5">
            <w:pPr>
              <w:pStyle w:val="EarlierRepubEntries"/>
            </w:pPr>
            <w:r>
              <w:t>R32</w:t>
            </w:r>
            <w:r>
              <w:br/>
              <w:t>25 Nov 2015</w:t>
            </w:r>
          </w:p>
        </w:tc>
        <w:tc>
          <w:tcPr>
            <w:tcW w:w="1681" w:type="dxa"/>
            <w:tcBorders>
              <w:top w:val="single" w:sz="4" w:space="0" w:color="auto"/>
              <w:bottom w:val="single" w:sz="4" w:space="0" w:color="auto"/>
            </w:tcBorders>
          </w:tcPr>
          <w:p w14:paraId="31D49D67" w14:textId="77777777" w:rsidR="00A34BA5" w:rsidRDefault="00516777" w:rsidP="00B15A3E">
            <w:pPr>
              <w:pStyle w:val="EarlierRepubEntries"/>
            </w:pPr>
            <w:r>
              <w:t>25 Nov 2015–</w:t>
            </w:r>
            <w:r>
              <w:br/>
            </w:r>
            <w:r w:rsidR="00B15A3E">
              <w:t>31 Aug</w:t>
            </w:r>
            <w:r w:rsidR="00A34BA5">
              <w:t xml:space="preserve"> 201</w:t>
            </w:r>
            <w:r>
              <w:t>6</w:t>
            </w:r>
          </w:p>
        </w:tc>
        <w:tc>
          <w:tcPr>
            <w:tcW w:w="1783" w:type="dxa"/>
            <w:tcBorders>
              <w:top w:val="single" w:sz="4" w:space="0" w:color="auto"/>
              <w:bottom w:val="single" w:sz="4" w:space="0" w:color="auto"/>
            </w:tcBorders>
          </w:tcPr>
          <w:p w14:paraId="44A75913" w14:textId="60BBE1A6" w:rsidR="00A34BA5" w:rsidRDefault="00A34BA5" w:rsidP="00A34BA5">
            <w:pPr>
              <w:pStyle w:val="EarlierRepubEntries"/>
            </w:pPr>
            <w:hyperlink r:id="rId791" w:tooltip="Revenue Legislation Amendment Act 2015" w:history="1">
              <w:r w:rsidRPr="00EE08FC">
                <w:rPr>
                  <w:rStyle w:val="charCitHyperlinkAbbrev"/>
                </w:rPr>
                <w:t>A2015</w:t>
              </w:r>
              <w:r w:rsidRPr="00EE08FC">
                <w:rPr>
                  <w:rStyle w:val="charCitHyperlinkAbbrev"/>
                </w:rPr>
                <w:noBreakHyphen/>
                <w:t>49</w:t>
              </w:r>
            </w:hyperlink>
          </w:p>
        </w:tc>
        <w:tc>
          <w:tcPr>
            <w:tcW w:w="1783" w:type="dxa"/>
            <w:tcBorders>
              <w:top w:val="single" w:sz="4" w:space="0" w:color="auto"/>
              <w:bottom w:val="single" w:sz="4" w:space="0" w:color="auto"/>
            </w:tcBorders>
          </w:tcPr>
          <w:p w14:paraId="631113E1" w14:textId="575C9085" w:rsidR="00A34BA5" w:rsidRDefault="00A34BA5" w:rsidP="00A34BA5">
            <w:pPr>
              <w:pStyle w:val="EarlierRepubEntries"/>
            </w:pPr>
            <w:r>
              <w:t xml:space="preserve">amendments by </w:t>
            </w:r>
            <w:r w:rsidRPr="00EE08FC">
              <w:t xml:space="preserve"> </w:t>
            </w:r>
            <w:hyperlink r:id="rId792" w:tooltip="Revenue (Charitable Organisations) Legislation Amendment Act 2015" w:history="1">
              <w:r w:rsidRPr="00EE08FC">
                <w:rPr>
                  <w:rStyle w:val="charCitHyperlinkAbbrev"/>
                </w:rPr>
                <w:t>A2015</w:t>
              </w:r>
              <w:r w:rsidRPr="00EE08FC">
                <w:rPr>
                  <w:rStyle w:val="charCitHyperlinkAbbrev"/>
                </w:rPr>
                <w:noBreakHyphen/>
                <w:t>48</w:t>
              </w:r>
            </w:hyperlink>
            <w:r>
              <w:t xml:space="preserve"> </w:t>
            </w:r>
            <w:r w:rsidRPr="00EE08FC">
              <w:t xml:space="preserve">and </w:t>
            </w:r>
            <w:hyperlink r:id="rId793" w:tooltip="Revenue Legislation Amendment Act 2015" w:history="1">
              <w:r w:rsidRPr="00EE08FC">
                <w:rPr>
                  <w:rStyle w:val="charCitHyperlinkAbbrev"/>
                </w:rPr>
                <w:t>A2015</w:t>
              </w:r>
              <w:r w:rsidRPr="00EE08FC">
                <w:rPr>
                  <w:rStyle w:val="charCitHyperlinkAbbrev"/>
                </w:rPr>
                <w:noBreakHyphen/>
                <w:t>49</w:t>
              </w:r>
            </w:hyperlink>
          </w:p>
        </w:tc>
      </w:tr>
      <w:tr w:rsidR="00AC5170" w14:paraId="5C2E7679" w14:textId="77777777" w:rsidTr="00F1245D">
        <w:trPr>
          <w:cantSplit/>
        </w:trPr>
        <w:tc>
          <w:tcPr>
            <w:tcW w:w="1576" w:type="dxa"/>
            <w:tcBorders>
              <w:top w:val="single" w:sz="4" w:space="0" w:color="auto"/>
              <w:bottom w:val="single" w:sz="4" w:space="0" w:color="auto"/>
            </w:tcBorders>
          </w:tcPr>
          <w:p w14:paraId="763BE957" w14:textId="77777777" w:rsidR="00AC5170" w:rsidRDefault="00AC5170" w:rsidP="001139CC">
            <w:pPr>
              <w:pStyle w:val="EarlierRepubEntries"/>
            </w:pPr>
            <w:r>
              <w:t>R33</w:t>
            </w:r>
            <w:r>
              <w:br/>
              <w:t>1 Sept 2016</w:t>
            </w:r>
          </w:p>
        </w:tc>
        <w:tc>
          <w:tcPr>
            <w:tcW w:w="1681" w:type="dxa"/>
            <w:tcBorders>
              <w:top w:val="single" w:sz="4" w:space="0" w:color="auto"/>
              <w:bottom w:val="single" w:sz="4" w:space="0" w:color="auto"/>
            </w:tcBorders>
          </w:tcPr>
          <w:p w14:paraId="73739328" w14:textId="77777777" w:rsidR="00AC5170" w:rsidRDefault="00AC5170" w:rsidP="001139CC">
            <w:pPr>
              <w:pStyle w:val="EarlierRepubEntries"/>
            </w:pPr>
            <w:r>
              <w:t>1 Sept 2016–</w:t>
            </w:r>
            <w:r>
              <w:br/>
              <w:t>17 Sept 2017</w:t>
            </w:r>
          </w:p>
        </w:tc>
        <w:tc>
          <w:tcPr>
            <w:tcW w:w="1783" w:type="dxa"/>
            <w:tcBorders>
              <w:top w:val="single" w:sz="4" w:space="0" w:color="auto"/>
              <w:bottom w:val="single" w:sz="4" w:space="0" w:color="auto"/>
            </w:tcBorders>
          </w:tcPr>
          <w:p w14:paraId="33E15CBE" w14:textId="347FC77C" w:rsidR="00AC5170" w:rsidRDefault="00E4273E" w:rsidP="001139CC">
            <w:pPr>
              <w:pStyle w:val="EarlierRepubEntries"/>
            </w:pPr>
            <w:hyperlink r:id="rId794"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67AFBE90" w14:textId="5AFCD15D" w:rsidR="00AC5170" w:rsidRDefault="00AC5170" w:rsidP="001139CC">
            <w:pPr>
              <w:pStyle w:val="EarlierRepubEntries"/>
            </w:pPr>
            <w:r>
              <w:t xml:space="preserve">amendments by </w:t>
            </w:r>
            <w:r w:rsidRPr="00EE08FC">
              <w:t xml:space="preserve"> </w:t>
            </w:r>
            <w:hyperlink r:id="rId795" w:tooltip="Revenue Legislation Amendment Act 2016" w:history="1">
              <w:r>
                <w:rPr>
                  <w:rStyle w:val="charCitHyperlinkAbbrev"/>
                </w:rPr>
                <w:t>A2016-47</w:t>
              </w:r>
            </w:hyperlink>
            <w:r>
              <w:t xml:space="preserve"> </w:t>
            </w:r>
            <w:r w:rsidRPr="00EE08FC">
              <w:t xml:space="preserve">and </w:t>
            </w:r>
            <w:hyperlink r:id="rId796" w:tooltip="Public Sector Management Amendment Act 2016" w:history="1">
              <w:r>
                <w:rPr>
                  <w:rStyle w:val="charCitHyperlinkAbbrev"/>
                </w:rPr>
                <w:t>A2016-52</w:t>
              </w:r>
            </w:hyperlink>
          </w:p>
        </w:tc>
      </w:tr>
      <w:tr w:rsidR="00FA1591" w14:paraId="6F8E3B35" w14:textId="77777777" w:rsidTr="00F1245D">
        <w:trPr>
          <w:cantSplit/>
        </w:trPr>
        <w:tc>
          <w:tcPr>
            <w:tcW w:w="1576" w:type="dxa"/>
            <w:tcBorders>
              <w:top w:val="single" w:sz="4" w:space="0" w:color="auto"/>
              <w:bottom w:val="single" w:sz="4" w:space="0" w:color="auto"/>
            </w:tcBorders>
          </w:tcPr>
          <w:p w14:paraId="7D83E9D4" w14:textId="77777777" w:rsidR="00FA1591" w:rsidRDefault="00FA1591" w:rsidP="001139CC">
            <w:pPr>
              <w:pStyle w:val="EarlierRepubEntries"/>
            </w:pPr>
            <w:r>
              <w:lastRenderedPageBreak/>
              <w:t>R34</w:t>
            </w:r>
            <w:r>
              <w:br/>
              <w:t>18 Sept 2017</w:t>
            </w:r>
          </w:p>
        </w:tc>
        <w:tc>
          <w:tcPr>
            <w:tcW w:w="1681" w:type="dxa"/>
            <w:tcBorders>
              <w:top w:val="single" w:sz="4" w:space="0" w:color="auto"/>
              <w:bottom w:val="single" w:sz="4" w:space="0" w:color="auto"/>
            </w:tcBorders>
          </w:tcPr>
          <w:p w14:paraId="48AE5D1B" w14:textId="77777777" w:rsidR="00FA1591" w:rsidRDefault="00FA1591" w:rsidP="001139CC">
            <w:pPr>
              <w:pStyle w:val="EarlierRepubEntries"/>
            </w:pPr>
            <w:r>
              <w:t>18 Sept 2017–</w:t>
            </w:r>
            <w:r>
              <w:br/>
              <w:t>28 Feb 2018</w:t>
            </w:r>
          </w:p>
        </w:tc>
        <w:tc>
          <w:tcPr>
            <w:tcW w:w="1783" w:type="dxa"/>
            <w:tcBorders>
              <w:top w:val="single" w:sz="4" w:space="0" w:color="auto"/>
              <w:bottom w:val="single" w:sz="4" w:space="0" w:color="auto"/>
            </w:tcBorders>
          </w:tcPr>
          <w:p w14:paraId="6436AEA5" w14:textId="7699663B" w:rsidR="00FA1591" w:rsidRDefault="00FA1591" w:rsidP="001139CC">
            <w:pPr>
              <w:pStyle w:val="EarlierRepubEntries"/>
            </w:pPr>
            <w:hyperlink r:id="rId797" w:tooltip="Revenue Legislation Amendment Act 2017" w:history="1">
              <w:r>
                <w:rPr>
                  <w:rStyle w:val="charCitHyperlinkAbbrev"/>
                </w:rPr>
                <w:t>A2017</w:t>
              </w:r>
              <w:r>
                <w:rPr>
                  <w:rStyle w:val="charCitHyperlinkAbbrev"/>
                </w:rPr>
                <w:noBreakHyphen/>
                <w:t>1</w:t>
              </w:r>
            </w:hyperlink>
          </w:p>
        </w:tc>
        <w:tc>
          <w:tcPr>
            <w:tcW w:w="1783" w:type="dxa"/>
            <w:tcBorders>
              <w:top w:val="single" w:sz="4" w:space="0" w:color="auto"/>
              <w:bottom w:val="single" w:sz="4" w:space="0" w:color="auto"/>
            </w:tcBorders>
          </w:tcPr>
          <w:p w14:paraId="20D6E7FB" w14:textId="258FF47D" w:rsidR="00FA1591" w:rsidRDefault="00FA1591" w:rsidP="001139CC">
            <w:pPr>
              <w:pStyle w:val="EarlierRepubEntries"/>
            </w:pPr>
            <w:r>
              <w:t xml:space="preserve">amendments by </w:t>
            </w:r>
            <w:hyperlink r:id="rId798" w:tooltip="Revenue Legislation Amendment Act 2017" w:history="1">
              <w:r>
                <w:rPr>
                  <w:rStyle w:val="charCitHyperlinkAbbrev"/>
                </w:rPr>
                <w:t>A2017</w:t>
              </w:r>
              <w:r>
                <w:rPr>
                  <w:rStyle w:val="charCitHyperlinkAbbrev"/>
                </w:rPr>
                <w:noBreakHyphen/>
                <w:t>1</w:t>
              </w:r>
            </w:hyperlink>
          </w:p>
        </w:tc>
      </w:tr>
      <w:tr w:rsidR="00681EEA" w14:paraId="5B51BB06" w14:textId="77777777" w:rsidTr="00F1245D">
        <w:trPr>
          <w:cantSplit/>
        </w:trPr>
        <w:tc>
          <w:tcPr>
            <w:tcW w:w="1576" w:type="dxa"/>
            <w:tcBorders>
              <w:top w:val="single" w:sz="4" w:space="0" w:color="auto"/>
              <w:bottom w:val="single" w:sz="4" w:space="0" w:color="auto"/>
            </w:tcBorders>
          </w:tcPr>
          <w:p w14:paraId="3E8254D8" w14:textId="77777777" w:rsidR="00681EEA" w:rsidRDefault="00681EEA" w:rsidP="001139CC">
            <w:pPr>
              <w:pStyle w:val="EarlierRepubEntries"/>
            </w:pPr>
            <w:r>
              <w:t>R35</w:t>
            </w:r>
            <w:r>
              <w:br/>
              <w:t>1 Mar 2018</w:t>
            </w:r>
          </w:p>
        </w:tc>
        <w:tc>
          <w:tcPr>
            <w:tcW w:w="1681" w:type="dxa"/>
            <w:tcBorders>
              <w:top w:val="single" w:sz="4" w:space="0" w:color="auto"/>
              <w:bottom w:val="single" w:sz="4" w:space="0" w:color="auto"/>
            </w:tcBorders>
          </w:tcPr>
          <w:p w14:paraId="28FDAE39" w14:textId="77777777" w:rsidR="00681EEA" w:rsidRDefault="00681EEA" w:rsidP="001139CC">
            <w:pPr>
              <w:pStyle w:val="EarlierRepubEntries"/>
            </w:pPr>
            <w:r>
              <w:t>1 Mar 2018–</w:t>
            </w:r>
            <w:r>
              <w:br/>
              <w:t>16 May 2018</w:t>
            </w:r>
          </w:p>
        </w:tc>
        <w:tc>
          <w:tcPr>
            <w:tcW w:w="1783" w:type="dxa"/>
            <w:tcBorders>
              <w:top w:val="single" w:sz="4" w:space="0" w:color="auto"/>
              <w:bottom w:val="single" w:sz="4" w:space="0" w:color="auto"/>
            </w:tcBorders>
          </w:tcPr>
          <w:p w14:paraId="27118CB0" w14:textId="73574645" w:rsidR="00681EEA" w:rsidRDefault="00681EEA" w:rsidP="001139CC">
            <w:pPr>
              <w:pStyle w:val="EarlierRepubEntries"/>
            </w:pPr>
            <w:hyperlink r:id="rId799" w:tooltip="Revenue Legislation Amendment Act 2018" w:history="1">
              <w:r>
                <w:rPr>
                  <w:rStyle w:val="charCitHyperlinkAbbrev"/>
                </w:rPr>
                <w:t>A2018</w:t>
              </w:r>
              <w:r>
                <w:rPr>
                  <w:rStyle w:val="charCitHyperlinkAbbrev"/>
                </w:rPr>
                <w:noBreakHyphen/>
                <w:t>2</w:t>
              </w:r>
            </w:hyperlink>
          </w:p>
        </w:tc>
        <w:tc>
          <w:tcPr>
            <w:tcW w:w="1783" w:type="dxa"/>
            <w:tcBorders>
              <w:top w:val="single" w:sz="4" w:space="0" w:color="auto"/>
              <w:bottom w:val="single" w:sz="4" w:space="0" w:color="auto"/>
            </w:tcBorders>
          </w:tcPr>
          <w:p w14:paraId="674EF674" w14:textId="1ED59AAA" w:rsidR="00681EEA" w:rsidRDefault="00681EEA" w:rsidP="001139CC">
            <w:pPr>
              <w:pStyle w:val="EarlierRepubEntries"/>
            </w:pPr>
            <w:r>
              <w:t xml:space="preserve">amendments by </w:t>
            </w:r>
            <w:hyperlink r:id="rId800" w:tooltip="Revenue Legislation Amendment Act 2018" w:history="1">
              <w:r>
                <w:rPr>
                  <w:rStyle w:val="charCitHyperlinkAbbrev"/>
                </w:rPr>
                <w:t>A2018</w:t>
              </w:r>
              <w:r>
                <w:rPr>
                  <w:rStyle w:val="charCitHyperlinkAbbrev"/>
                </w:rPr>
                <w:noBreakHyphen/>
                <w:t>2</w:t>
              </w:r>
            </w:hyperlink>
          </w:p>
        </w:tc>
      </w:tr>
      <w:tr w:rsidR="00C40833" w14:paraId="70BF181D" w14:textId="77777777" w:rsidTr="00F1245D">
        <w:trPr>
          <w:cantSplit/>
        </w:trPr>
        <w:tc>
          <w:tcPr>
            <w:tcW w:w="1576" w:type="dxa"/>
            <w:tcBorders>
              <w:top w:val="single" w:sz="4" w:space="0" w:color="auto"/>
              <w:bottom w:val="single" w:sz="4" w:space="0" w:color="auto"/>
            </w:tcBorders>
          </w:tcPr>
          <w:p w14:paraId="6980AAD2" w14:textId="77777777" w:rsidR="00C40833" w:rsidRDefault="00C40833" w:rsidP="001139CC">
            <w:pPr>
              <w:pStyle w:val="EarlierRepubEntries"/>
            </w:pPr>
            <w:r>
              <w:t>R36</w:t>
            </w:r>
            <w:r>
              <w:br/>
            </w:r>
            <w:r w:rsidR="007A3A95">
              <w:t>17 May 2018</w:t>
            </w:r>
          </w:p>
        </w:tc>
        <w:tc>
          <w:tcPr>
            <w:tcW w:w="1681" w:type="dxa"/>
            <w:tcBorders>
              <w:top w:val="single" w:sz="4" w:space="0" w:color="auto"/>
              <w:bottom w:val="single" w:sz="4" w:space="0" w:color="auto"/>
            </w:tcBorders>
          </w:tcPr>
          <w:p w14:paraId="08262BBC" w14:textId="77777777" w:rsidR="00C40833" w:rsidRDefault="007A3A95" w:rsidP="001139CC">
            <w:pPr>
              <w:pStyle w:val="EarlierRepubEntries"/>
            </w:pPr>
            <w:r>
              <w:t>17 May 2018–</w:t>
            </w:r>
            <w:r>
              <w:br/>
              <w:t>31 Dec 2018</w:t>
            </w:r>
          </w:p>
        </w:tc>
        <w:tc>
          <w:tcPr>
            <w:tcW w:w="1783" w:type="dxa"/>
            <w:tcBorders>
              <w:top w:val="single" w:sz="4" w:space="0" w:color="auto"/>
              <w:bottom w:val="single" w:sz="4" w:space="0" w:color="auto"/>
            </w:tcBorders>
          </w:tcPr>
          <w:p w14:paraId="3B687EEC" w14:textId="73AAB434" w:rsidR="00C40833" w:rsidRPr="007A3A95" w:rsidRDefault="007A3A95" w:rsidP="001139CC">
            <w:pPr>
              <w:pStyle w:val="EarlierRepubEntries"/>
              <w:rPr>
                <w:rStyle w:val="charCitHyperlinkAbbrev"/>
              </w:rPr>
            </w:pPr>
            <w:hyperlink r:id="rId801" w:tooltip="Planning and Development (Lease Variation Charge Deferred Payment Scheme) Amendment Act 2018" w:history="1">
              <w:r w:rsidRPr="007A3A95">
                <w:rPr>
                  <w:rStyle w:val="charCitHyperlinkAbbrev"/>
                </w:rPr>
                <w:t>A2018</w:t>
              </w:r>
              <w:r w:rsidRPr="007A3A95">
                <w:rPr>
                  <w:rStyle w:val="charCitHyperlinkAbbrev"/>
                </w:rPr>
                <w:noBreakHyphen/>
                <w:t>16</w:t>
              </w:r>
            </w:hyperlink>
          </w:p>
        </w:tc>
        <w:tc>
          <w:tcPr>
            <w:tcW w:w="1783" w:type="dxa"/>
            <w:tcBorders>
              <w:top w:val="single" w:sz="4" w:space="0" w:color="auto"/>
              <w:bottom w:val="single" w:sz="4" w:space="0" w:color="auto"/>
            </w:tcBorders>
          </w:tcPr>
          <w:p w14:paraId="32DA0358" w14:textId="2AD1074C" w:rsidR="00C40833" w:rsidRDefault="007A3A95" w:rsidP="001139CC">
            <w:pPr>
              <w:pStyle w:val="EarlierRepubEntries"/>
            </w:pPr>
            <w:r>
              <w:t xml:space="preserve">amendments by </w:t>
            </w:r>
            <w:hyperlink r:id="rId802" w:tooltip="Planning and Development (Lease Variation Charge Deferred Payment Scheme) Amendment Act 2018" w:history="1">
              <w:r w:rsidRPr="007A3A95">
                <w:rPr>
                  <w:rStyle w:val="charCitHyperlinkAbbrev"/>
                </w:rPr>
                <w:t>A2018</w:t>
              </w:r>
              <w:r w:rsidRPr="007A3A95">
                <w:rPr>
                  <w:rStyle w:val="charCitHyperlinkAbbrev"/>
                </w:rPr>
                <w:noBreakHyphen/>
                <w:t>16</w:t>
              </w:r>
            </w:hyperlink>
          </w:p>
        </w:tc>
      </w:tr>
      <w:tr w:rsidR="00486C31" w14:paraId="1CA011CB" w14:textId="77777777" w:rsidTr="00F1245D">
        <w:trPr>
          <w:cantSplit/>
        </w:trPr>
        <w:tc>
          <w:tcPr>
            <w:tcW w:w="1576" w:type="dxa"/>
            <w:tcBorders>
              <w:top w:val="single" w:sz="4" w:space="0" w:color="auto"/>
              <w:bottom w:val="single" w:sz="4" w:space="0" w:color="auto"/>
            </w:tcBorders>
          </w:tcPr>
          <w:p w14:paraId="6E0D05DF" w14:textId="77777777" w:rsidR="00486C31" w:rsidRDefault="00486C31" w:rsidP="001139CC">
            <w:pPr>
              <w:pStyle w:val="EarlierRepubEntries"/>
            </w:pPr>
            <w:r>
              <w:t>R37</w:t>
            </w:r>
            <w:r>
              <w:br/>
              <w:t>1 Jan 2019</w:t>
            </w:r>
          </w:p>
        </w:tc>
        <w:tc>
          <w:tcPr>
            <w:tcW w:w="1681" w:type="dxa"/>
            <w:tcBorders>
              <w:top w:val="single" w:sz="4" w:space="0" w:color="auto"/>
              <w:bottom w:val="single" w:sz="4" w:space="0" w:color="auto"/>
            </w:tcBorders>
          </w:tcPr>
          <w:p w14:paraId="04A7273D" w14:textId="77777777" w:rsidR="00486C31" w:rsidRDefault="00486C31" w:rsidP="001139CC">
            <w:pPr>
              <w:pStyle w:val="EarlierRepubEntries"/>
            </w:pPr>
            <w:r>
              <w:t>1 Jan 2019–</w:t>
            </w:r>
            <w:r>
              <w:br/>
              <w:t>27 Mar 2019</w:t>
            </w:r>
          </w:p>
        </w:tc>
        <w:tc>
          <w:tcPr>
            <w:tcW w:w="1783" w:type="dxa"/>
            <w:tcBorders>
              <w:top w:val="single" w:sz="4" w:space="0" w:color="auto"/>
              <w:bottom w:val="single" w:sz="4" w:space="0" w:color="auto"/>
            </w:tcBorders>
          </w:tcPr>
          <w:p w14:paraId="1B98FFF1" w14:textId="3172616C" w:rsidR="00486C31" w:rsidRDefault="00486C31" w:rsidP="001139CC">
            <w:pPr>
              <w:pStyle w:val="EarlierRepubEntries"/>
              <w:rPr>
                <w:rStyle w:val="charCitHyperlinkAbbrev"/>
              </w:rPr>
            </w:pPr>
            <w:hyperlink r:id="rId803" w:anchor="history" w:tooltip="Betting Operations Tax Act 2018" w:history="1">
              <w:r>
                <w:rPr>
                  <w:rStyle w:val="charCitHyperlinkAbbrev"/>
                </w:rPr>
                <w:t>A2018</w:t>
              </w:r>
              <w:r>
                <w:rPr>
                  <w:rStyle w:val="charCitHyperlinkAbbrev"/>
                </w:rPr>
                <w:noBreakHyphen/>
                <w:t>35</w:t>
              </w:r>
            </w:hyperlink>
          </w:p>
        </w:tc>
        <w:tc>
          <w:tcPr>
            <w:tcW w:w="1783" w:type="dxa"/>
            <w:tcBorders>
              <w:top w:val="single" w:sz="4" w:space="0" w:color="auto"/>
              <w:bottom w:val="single" w:sz="4" w:space="0" w:color="auto"/>
            </w:tcBorders>
          </w:tcPr>
          <w:p w14:paraId="579F7D8B" w14:textId="648E78E7" w:rsidR="00486C31" w:rsidRDefault="00486C31" w:rsidP="001139CC">
            <w:pPr>
              <w:pStyle w:val="EarlierRepubEntries"/>
            </w:pPr>
            <w:r>
              <w:t xml:space="preserve">amendments by </w:t>
            </w:r>
            <w:hyperlink r:id="rId804" w:anchor="history" w:tooltip="Betting Operations Tax Act 2018" w:history="1">
              <w:r>
                <w:rPr>
                  <w:rStyle w:val="charCitHyperlinkAbbrev"/>
                </w:rPr>
                <w:t>A2018</w:t>
              </w:r>
              <w:r>
                <w:rPr>
                  <w:rStyle w:val="charCitHyperlinkAbbrev"/>
                </w:rPr>
                <w:noBreakHyphen/>
                <w:t>35</w:t>
              </w:r>
            </w:hyperlink>
          </w:p>
        </w:tc>
      </w:tr>
      <w:tr w:rsidR="009B03B7" w14:paraId="3399608C" w14:textId="77777777" w:rsidTr="00F1245D">
        <w:trPr>
          <w:cantSplit/>
        </w:trPr>
        <w:tc>
          <w:tcPr>
            <w:tcW w:w="1576" w:type="dxa"/>
            <w:tcBorders>
              <w:top w:val="single" w:sz="4" w:space="0" w:color="auto"/>
              <w:bottom w:val="single" w:sz="4" w:space="0" w:color="auto"/>
            </w:tcBorders>
          </w:tcPr>
          <w:p w14:paraId="43D7597C" w14:textId="77777777" w:rsidR="009B03B7" w:rsidRDefault="009B03B7" w:rsidP="001139CC">
            <w:pPr>
              <w:pStyle w:val="EarlierRepubEntries"/>
            </w:pPr>
            <w:r>
              <w:t>R38</w:t>
            </w:r>
            <w:r>
              <w:br/>
              <w:t>28 Mar 2019</w:t>
            </w:r>
          </w:p>
        </w:tc>
        <w:tc>
          <w:tcPr>
            <w:tcW w:w="1681" w:type="dxa"/>
            <w:tcBorders>
              <w:top w:val="single" w:sz="4" w:space="0" w:color="auto"/>
              <w:bottom w:val="single" w:sz="4" w:space="0" w:color="auto"/>
            </w:tcBorders>
          </w:tcPr>
          <w:p w14:paraId="3790C17D" w14:textId="77777777" w:rsidR="009B03B7" w:rsidRDefault="009B03B7" w:rsidP="001139CC">
            <w:pPr>
              <w:pStyle w:val="EarlierRepubEntries"/>
            </w:pPr>
            <w:r>
              <w:t>28 Mar 2019–</w:t>
            </w:r>
            <w:r>
              <w:br/>
              <w:t>30 June 2019</w:t>
            </w:r>
          </w:p>
        </w:tc>
        <w:tc>
          <w:tcPr>
            <w:tcW w:w="1783" w:type="dxa"/>
            <w:tcBorders>
              <w:top w:val="single" w:sz="4" w:space="0" w:color="auto"/>
              <w:bottom w:val="single" w:sz="4" w:space="0" w:color="auto"/>
            </w:tcBorders>
          </w:tcPr>
          <w:p w14:paraId="475BB146" w14:textId="36601F48" w:rsidR="009B03B7" w:rsidRPr="00656D44" w:rsidRDefault="009B03B7" w:rsidP="001139CC">
            <w:pPr>
              <w:pStyle w:val="EarlierRepubEntries"/>
              <w:rPr>
                <w:rStyle w:val="Hyperlink"/>
              </w:rPr>
            </w:pPr>
            <w:hyperlink r:id="rId805" w:tooltip="Revenue Legislation Amendment Act 2019" w:history="1">
              <w:r w:rsidRPr="00656D44">
                <w:rPr>
                  <w:rStyle w:val="Hyperlink"/>
                </w:rPr>
                <w:t>A2019-7</w:t>
              </w:r>
            </w:hyperlink>
          </w:p>
        </w:tc>
        <w:tc>
          <w:tcPr>
            <w:tcW w:w="1783" w:type="dxa"/>
            <w:tcBorders>
              <w:top w:val="single" w:sz="4" w:space="0" w:color="auto"/>
              <w:bottom w:val="single" w:sz="4" w:space="0" w:color="auto"/>
            </w:tcBorders>
          </w:tcPr>
          <w:p w14:paraId="23ACB49B" w14:textId="3BEF71FC" w:rsidR="009B03B7" w:rsidRDefault="009B03B7" w:rsidP="001139CC">
            <w:pPr>
              <w:pStyle w:val="EarlierRepubEntries"/>
            </w:pPr>
            <w:r>
              <w:t xml:space="preserve">amendments by </w:t>
            </w:r>
            <w:hyperlink r:id="rId806" w:tooltip="Revenue Legislation Amendment Act 2019" w:history="1">
              <w:r w:rsidRPr="009B03B7">
                <w:rPr>
                  <w:rStyle w:val="charCitHyperlinkAbbrev"/>
                </w:rPr>
                <w:t>A2019-7</w:t>
              </w:r>
            </w:hyperlink>
          </w:p>
        </w:tc>
      </w:tr>
      <w:tr w:rsidR="004A54DB" w14:paraId="10ABC4A9" w14:textId="77777777" w:rsidTr="00F1245D">
        <w:trPr>
          <w:cantSplit/>
        </w:trPr>
        <w:tc>
          <w:tcPr>
            <w:tcW w:w="1576" w:type="dxa"/>
            <w:tcBorders>
              <w:top w:val="single" w:sz="4" w:space="0" w:color="auto"/>
              <w:bottom w:val="single" w:sz="4" w:space="0" w:color="auto"/>
            </w:tcBorders>
          </w:tcPr>
          <w:p w14:paraId="1E19A437" w14:textId="77777777" w:rsidR="004A54DB" w:rsidRDefault="004A54DB" w:rsidP="001139CC">
            <w:pPr>
              <w:pStyle w:val="EarlierRepubEntries"/>
            </w:pPr>
            <w:r>
              <w:t>R39</w:t>
            </w:r>
            <w:r>
              <w:br/>
              <w:t>1 July 2019</w:t>
            </w:r>
          </w:p>
        </w:tc>
        <w:tc>
          <w:tcPr>
            <w:tcW w:w="1681" w:type="dxa"/>
            <w:tcBorders>
              <w:top w:val="single" w:sz="4" w:space="0" w:color="auto"/>
              <w:bottom w:val="single" w:sz="4" w:space="0" w:color="auto"/>
            </w:tcBorders>
          </w:tcPr>
          <w:p w14:paraId="58BDA526" w14:textId="77777777" w:rsidR="004A54DB" w:rsidRDefault="004A54DB" w:rsidP="001139CC">
            <w:pPr>
              <w:pStyle w:val="EarlierRepubEntries"/>
            </w:pPr>
            <w:r>
              <w:t>1 July 2019</w:t>
            </w:r>
            <w:r w:rsidR="001815C9">
              <w:t>–</w:t>
            </w:r>
            <w:r w:rsidR="001815C9">
              <w:br/>
              <w:t>30 Nov 2019</w:t>
            </w:r>
          </w:p>
        </w:tc>
        <w:tc>
          <w:tcPr>
            <w:tcW w:w="1783" w:type="dxa"/>
            <w:tcBorders>
              <w:top w:val="single" w:sz="4" w:space="0" w:color="auto"/>
              <w:bottom w:val="single" w:sz="4" w:space="0" w:color="auto"/>
            </w:tcBorders>
          </w:tcPr>
          <w:p w14:paraId="7E759478" w14:textId="2416EB31" w:rsidR="004A54DB" w:rsidRPr="001815C9" w:rsidRDefault="001815C9" w:rsidP="001139CC">
            <w:pPr>
              <w:pStyle w:val="EarlierRepubEntries"/>
              <w:rPr>
                <w:rStyle w:val="charCitHyperlinkAbbrev"/>
              </w:rPr>
            </w:pPr>
            <w:hyperlink r:id="rId807" w:tooltip="Revenue Legislation Amendment Act 2019" w:history="1">
              <w:r w:rsidRPr="001815C9">
                <w:rPr>
                  <w:rStyle w:val="charCitHyperlinkAbbrev"/>
                </w:rPr>
                <w:t>A2019-7</w:t>
              </w:r>
            </w:hyperlink>
          </w:p>
        </w:tc>
        <w:tc>
          <w:tcPr>
            <w:tcW w:w="1783" w:type="dxa"/>
            <w:tcBorders>
              <w:top w:val="single" w:sz="4" w:space="0" w:color="auto"/>
              <w:bottom w:val="single" w:sz="4" w:space="0" w:color="auto"/>
            </w:tcBorders>
          </w:tcPr>
          <w:p w14:paraId="7FCDAE7C" w14:textId="031CE4D9" w:rsidR="004A54DB" w:rsidRDefault="001815C9" w:rsidP="001139CC">
            <w:pPr>
              <w:pStyle w:val="EarlierRepubEntries"/>
            </w:pPr>
            <w:r>
              <w:t xml:space="preserve">amendments by </w:t>
            </w:r>
            <w:hyperlink r:id="rId808" w:tooltip="Revenue Legislation Amendment Act 2019" w:history="1">
              <w:r w:rsidRPr="009B03B7">
                <w:rPr>
                  <w:rStyle w:val="charCitHyperlinkAbbrev"/>
                </w:rPr>
                <w:t>A2019-7</w:t>
              </w:r>
            </w:hyperlink>
          </w:p>
        </w:tc>
      </w:tr>
      <w:tr w:rsidR="00F1245D" w14:paraId="7EA3F6DA" w14:textId="77777777" w:rsidTr="00F1245D">
        <w:trPr>
          <w:cantSplit/>
        </w:trPr>
        <w:tc>
          <w:tcPr>
            <w:tcW w:w="1576" w:type="dxa"/>
            <w:tcBorders>
              <w:top w:val="single" w:sz="4" w:space="0" w:color="auto"/>
              <w:bottom w:val="single" w:sz="4" w:space="0" w:color="auto"/>
            </w:tcBorders>
          </w:tcPr>
          <w:p w14:paraId="28A43361" w14:textId="77777777" w:rsidR="00F1245D" w:rsidRDefault="00F1245D" w:rsidP="00F1245D">
            <w:pPr>
              <w:pStyle w:val="EarlierRepubEntries"/>
            </w:pPr>
            <w:r>
              <w:t>R40</w:t>
            </w:r>
            <w:r>
              <w:br/>
              <w:t>1 Dec 2019</w:t>
            </w:r>
          </w:p>
        </w:tc>
        <w:tc>
          <w:tcPr>
            <w:tcW w:w="1681" w:type="dxa"/>
            <w:tcBorders>
              <w:top w:val="single" w:sz="4" w:space="0" w:color="auto"/>
              <w:bottom w:val="single" w:sz="4" w:space="0" w:color="auto"/>
            </w:tcBorders>
          </w:tcPr>
          <w:p w14:paraId="3E53DB9E" w14:textId="77777777" w:rsidR="00F1245D" w:rsidRDefault="00F1245D" w:rsidP="00F1245D">
            <w:pPr>
              <w:pStyle w:val="EarlierRepubEntries"/>
            </w:pPr>
            <w:r>
              <w:t>1 Dec 2019–</w:t>
            </w:r>
            <w:r>
              <w:br/>
              <w:t>9 Dec 2019</w:t>
            </w:r>
          </w:p>
        </w:tc>
        <w:tc>
          <w:tcPr>
            <w:tcW w:w="1783" w:type="dxa"/>
            <w:tcBorders>
              <w:top w:val="single" w:sz="4" w:space="0" w:color="auto"/>
              <w:bottom w:val="single" w:sz="4" w:space="0" w:color="auto"/>
            </w:tcBorders>
          </w:tcPr>
          <w:p w14:paraId="321D0BE6" w14:textId="1015E431" w:rsidR="00F1245D" w:rsidRDefault="00F1245D" w:rsidP="00F1245D">
            <w:pPr>
              <w:pStyle w:val="EarlierRepubEntries"/>
            </w:pPr>
            <w:hyperlink r:id="rId809"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1F5E45AE" w14:textId="6AF684A7" w:rsidR="00F1245D" w:rsidRDefault="00F1245D" w:rsidP="00F1245D">
            <w:pPr>
              <w:pStyle w:val="EarlierRepubEntries"/>
            </w:pPr>
            <w:r>
              <w:t xml:space="preserve">amendments by </w:t>
            </w:r>
            <w:hyperlink r:id="rId810" w:anchor="history" w:tooltip="Integrity Commission Act 2018" w:history="1">
              <w:r w:rsidR="00DF79D2" w:rsidRPr="005F7B5F">
                <w:rPr>
                  <w:rStyle w:val="charCitHyperlinkAbbrev"/>
                </w:rPr>
                <w:t>A2018</w:t>
              </w:r>
              <w:r w:rsidR="00DF79D2" w:rsidRPr="005F7B5F">
                <w:rPr>
                  <w:rStyle w:val="charCitHyperlinkAbbrev"/>
                </w:rPr>
                <w:noBreakHyphen/>
                <w:t>52</w:t>
              </w:r>
            </w:hyperlink>
            <w:r w:rsidRPr="00F1245D">
              <w:t xml:space="preserve"> as</w:t>
            </w:r>
            <w:r>
              <w:t> </w:t>
            </w:r>
            <w:r w:rsidRPr="00F1245D">
              <w:t>amended by</w:t>
            </w:r>
            <w:r>
              <w:t xml:space="preserve"> </w:t>
            </w:r>
            <w:hyperlink r:id="rId811" w:tooltip="Integrity Commission Amendment Act 2019" w:history="1">
              <w:r>
                <w:rPr>
                  <w:rStyle w:val="charCitHyperlinkAbbrev"/>
                </w:rPr>
                <w:t>A2019-18</w:t>
              </w:r>
            </w:hyperlink>
          </w:p>
        </w:tc>
      </w:tr>
      <w:tr w:rsidR="004067B3" w14:paraId="521BA651" w14:textId="77777777" w:rsidTr="00F1245D">
        <w:trPr>
          <w:cantSplit/>
        </w:trPr>
        <w:tc>
          <w:tcPr>
            <w:tcW w:w="1576" w:type="dxa"/>
            <w:tcBorders>
              <w:top w:val="single" w:sz="4" w:space="0" w:color="auto"/>
              <w:bottom w:val="single" w:sz="4" w:space="0" w:color="auto"/>
            </w:tcBorders>
          </w:tcPr>
          <w:p w14:paraId="734216CF" w14:textId="77777777" w:rsidR="004067B3" w:rsidRDefault="004067B3" w:rsidP="00F1245D">
            <w:pPr>
              <w:pStyle w:val="EarlierRepubEntries"/>
            </w:pPr>
            <w:r>
              <w:t>R41</w:t>
            </w:r>
            <w:r>
              <w:br/>
            </w:r>
            <w:r w:rsidR="00F178C3">
              <w:t>10 Dec 2019</w:t>
            </w:r>
          </w:p>
        </w:tc>
        <w:tc>
          <w:tcPr>
            <w:tcW w:w="1681" w:type="dxa"/>
            <w:tcBorders>
              <w:top w:val="single" w:sz="4" w:space="0" w:color="auto"/>
              <w:bottom w:val="single" w:sz="4" w:space="0" w:color="auto"/>
            </w:tcBorders>
          </w:tcPr>
          <w:p w14:paraId="4971E8BA" w14:textId="77777777" w:rsidR="004067B3" w:rsidRDefault="00F178C3" w:rsidP="00F1245D">
            <w:pPr>
              <w:pStyle w:val="EarlierRepubEntries"/>
            </w:pPr>
            <w:r>
              <w:t>10 Dec 2019–</w:t>
            </w:r>
            <w:r>
              <w:br/>
              <w:t>13 May 2020</w:t>
            </w:r>
          </w:p>
        </w:tc>
        <w:tc>
          <w:tcPr>
            <w:tcW w:w="1783" w:type="dxa"/>
            <w:tcBorders>
              <w:top w:val="single" w:sz="4" w:space="0" w:color="auto"/>
              <w:bottom w:val="single" w:sz="4" w:space="0" w:color="auto"/>
            </w:tcBorders>
          </w:tcPr>
          <w:p w14:paraId="31FA0635" w14:textId="118E29A9" w:rsidR="004067B3" w:rsidRDefault="004067B3" w:rsidP="00F1245D">
            <w:pPr>
              <w:pStyle w:val="EarlierRepubEntries"/>
            </w:pPr>
            <w:hyperlink r:id="rId812" w:tooltip="Revenue Legislation Amendment Act 2019 (No 2)" w:history="1">
              <w:r>
                <w:rPr>
                  <w:rStyle w:val="charCitHyperlinkAbbrev"/>
                </w:rPr>
                <w:t>A2019</w:t>
              </w:r>
              <w:r>
                <w:rPr>
                  <w:rStyle w:val="charCitHyperlinkAbbrev"/>
                </w:rPr>
                <w:noBreakHyphen/>
                <w:t>46</w:t>
              </w:r>
            </w:hyperlink>
          </w:p>
        </w:tc>
        <w:tc>
          <w:tcPr>
            <w:tcW w:w="1783" w:type="dxa"/>
            <w:tcBorders>
              <w:top w:val="single" w:sz="4" w:space="0" w:color="auto"/>
              <w:bottom w:val="single" w:sz="4" w:space="0" w:color="auto"/>
            </w:tcBorders>
          </w:tcPr>
          <w:p w14:paraId="5FCCE28A" w14:textId="73B999AB" w:rsidR="004067B3" w:rsidRDefault="004067B3" w:rsidP="00F1245D">
            <w:pPr>
              <w:pStyle w:val="EarlierRepubEntries"/>
            </w:pPr>
            <w:r>
              <w:t xml:space="preserve">amendments by </w:t>
            </w:r>
            <w:hyperlink r:id="rId813" w:tooltip="Revenue Legislation Amendment Act 2019 (No 2)" w:history="1">
              <w:r>
                <w:rPr>
                  <w:rStyle w:val="charCitHyperlinkAbbrev"/>
                </w:rPr>
                <w:t>A2019</w:t>
              </w:r>
              <w:r>
                <w:rPr>
                  <w:rStyle w:val="charCitHyperlinkAbbrev"/>
                </w:rPr>
                <w:noBreakHyphen/>
                <w:t>46</w:t>
              </w:r>
            </w:hyperlink>
          </w:p>
        </w:tc>
      </w:tr>
      <w:tr w:rsidR="002067F7" w14:paraId="7C0806E2" w14:textId="77777777" w:rsidTr="00F1245D">
        <w:trPr>
          <w:cantSplit/>
        </w:trPr>
        <w:tc>
          <w:tcPr>
            <w:tcW w:w="1576" w:type="dxa"/>
            <w:tcBorders>
              <w:top w:val="single" w:sz="4" w:space="0" w:color="auto"/>
              <w:bottom w:val="single" w:sz="4" w:space="0" w:color="auto"/>
            </w:tcBorders>
          </w:tcPr>
          <w:p w14:paraId="1B7EDCCE" w14:textId="4AB29276" w:rsidR="002067F7" w:rsidRDefault="002067F7" w:rsidP="00F1245D">
            <w:pPr>
              <w:pStyle w:val="EarlierRepubEntries"/>
            </w:pPr>
            <w:r>
              <w:t>R42</w:t>
            </w:r>
            <w:r>
              <w:br/>
              <w:t>14 May 2020</w:t>
            </w:r>
          </w:p>
        </w:tc>
        <w:tc>
          <w:tcPr>
            <w:tcW w:w="1681" w:type="dxa"/>
            <w:tcBorders>
              <w:top w:val="single" w:sz="4" w:space="0" w:color="auto"/>
              <w:bottom w:val="single" w:sz="4" w:space="0" w:color="auto"/>
            </w:tcBorders>
          </w:tcPr>
          <w:p w14:paraId="6CE97FBC" w14:textId="58ED0912" w:rsidR="002067F7" w:rsidRDefault="002067F7" w:rsidP="00F1245D">
            <w:pPr>
              <w:pStyle w:val="EarlierRepubEntries"/>
            </w:pPr>
            <w:r>
              <w:t>14 May 2020–</w:t>
            </w:r>
            <w:r>
              <w:br/>
              <w:t>25 Nov 2020</w:t>
            </w:r>
          </w:p>
        </w:tc>
        <w:tc>
          <w:tcPr>
            <w:tcW w:w="1783" w:type="dxa"/>
            <w:tcBorders>
              <w:top w:val="single" w:sz="4" w:space="0" w:color="auto"/>
              <w:bottom w:val="single" w:sz="4" w:space="0" w:color="auto"/>
            </w:tcBorders>
          </w:tcPr>
          <w:p w14:paraId="54D63247" w14:textId="3C0B7449" w:rsidR="002067F7" w:rsidRDefault="002067F7" w:rsidP="00F1245D">
            <w:pPr>
              <w:pStyle w:val="EarlierRepubEntries"/>
            </w:pPr>
            <w:hyperlink r:id="rId814"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3853A5AF" w14:textId="1D6ED2DA" w:rsidR="002067F7" w:rsidRDefault="002067F7" w:rsidP="00F1245D">
            <w:pPr>
              <w:pStyle w:val="EarlierRepubEntries"/>
            </w:pPr>
            <w:r>
              <w:t xml:space="preserve">amendments by </w:t>
            </w:r>
            <w:hyperlink r:id="rId815" w:tooltip="COVID-19 Emergency Response Legislation Amendment Act 2020" w:history="1">
              <w:r>
                <w:rPr>
                  <w:rStyle w:val="charCitHyperlinkAbbrev"/>
                </w:rPr>
                <w:t>A2020</w:t>
              </w:r>
              <w:r>
                <w:rPr>
                  <w:rStyle w:val="charCitHyperlinkAbbrev"/>
                </w:rPr>
                <w:noBreakHyphen/>
                <w:t>14</w:t>
              </w:r>
            </w:hyperlink>
          </w:p>
        </w:tc>
      </w:tr>
      <w:tr w:rsidR="00C31AC8" w14:paraId="674A897D" w14:textId="77777777" w:rsidTr="00F1245D">
        <w:trPr>
          <w:cantSplit/>
        </w:trPr>
        <w:tc>
          <w:tcPr>
            <w:tcW w:w="1576" w:type="dxa"/>
            <w:tcBorders>
              <w:top w:val="single" w:sz="4" w:space="0" w:color="auto"/>
              <w:bottom w:val="single" w:sz="4" w:space="0" w:color="auto"/>
            </w:tcBorders>
          </w:tcPr>
          <w:p w14:paraId="6A28800A" w14:textId="35294B0E" w:rsidR="00C31AC8" w:rsidRDefault="00C31AC8" w:rsidP="00F1245D">
            <w:pPr>
              <w:pStyle w:val="EarlierRepubEntries"/>
            </w:pPr>
            <w:r>
              <w:t>R43</w:t>
            </w:r>
            <w:r>
              <w:br/>
            </w:r>
            <w:r w:rsidR="00065138">
              <w:t>26 Nov 2020</w:t>
            </w:r>
          </w:p>
        </w:tc>
        <w:tc>
          <w:tcPr>
            <w:tcW w:w="1681" w:type="dxa"/>
            <w:tcBorders>
              <w:top w:val="single" w:sz="4" w:space="0" w:color="auto"/>
              <w:bottom w:val="single" w:sz="4" w:space="0" w:color="auto"/>
            </w:tcBorders>
          </w:tcPr>
          <w:p w14:paraId="2EC4E7B6" w14:textId="0CEF514A" w:rsidR="00C31AC8" w:rsidRDefault="00065138" w:rsidP="00F1245D">
            <w:pPr>
              <w:pStyle w:val="EarlierRepubEntries"/>
            </w:pPr>
            <w:r>
              <w:t>26 Nov 2020–</w:t>
            </w:r>
            <w:r>
              <w:br/>
              <w:t>19 May 2021</w:t>
            </w:r>
          </w:p>
        </w:tc>
        <w:tc>
          <w:tcPr>
            <w:tcW w:w="1783" w:type="dxa"/>
            <w:tcBorders>
              <w:top w:val="single" w:sz="4" w:space="0" w:color="auto"/>
              <w:bottom w:val="single" w:sz="4" w:space="0" w:color="auto"/>
            </w:tcBorders>
          </w:tcPr>
          <w:p w14:paraId="52F9F00E" w14:textId="51C7FE79" w:rsidR="00C31AC8" w:rsidRDefault="00065138" w:rsidP="00F1245D">
            <w:pPr>
              <w:pStyle w:val="EarlierRepubEntries"/>
            </w:pPr>
            <w:hyperlink r:id="rId816"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597B391A" w14:textId="7DA1FB7A" w:rsidR="00C31AC8" w:rsidRDefault="00065138" w:rsidP="00F1245D">
            <w:pPr>
              <w:pStyle w:val="EarlierRepubEntries"/>
            </w:pPr>
            <w:r>
              <w:t>expiry of transitional provisions (pt 20)</w:t>
            </w:r>
          </w:p>
        </w:tc>
      </w:tr>
      <w:tr w:rsidR="00D66D92" w14:paraId="7373010B" w14:textId="77777777" w:rsidTr="00F1245D">
        <w:trPr>
          <w:cantSplit/>
        </w:trPr>
        <w:tc>
          <w:tcPr>
            <w:tcW w:w="1576" w:type="dxa"/>
            <w:tcBorders>
              <w:top w:val="single" w:sz="4" w:space="0" w:color="auto"/>
              <w:bottom w:val="single" w:sz="4" w:space="0" w:color="auto"/>
            </w:tcBorders>
          </w:tcPr>
          <w:p w14:paraId="02E16196" w14:textId="76BD99EA" w:rsidR="00D66D92" w:rsidRDefault="00D66D92" w:rsidP="00F1245D">
            <w:pPr>
              <w:pStyle w:val="EarlierRepubEntries"/>
            </w:pPr>
            <w:r>
              <w:t>R44</w:t>
            </w:r>
            <w:r>
              <w:br/>
              <w:t>20 May 2021</w:t>
            </w:r>
          </w:p>
        </w:tc>
        <w:tc>
          <w:tcPr>
            <w:tcW w:w="1681" w:type="dxa"/>
            <w:tcBorders>
              <w:top w:val="single" w:sz="4" w:space="0" w:color="auto"/>
              <w:bottom w:val="single" w:sz="4" w:space="0" w:color="auto"/>
            </w:tcBorders>
          </w:tcPr>
          <w:p w14:paraId="1B697336" w14:textId="798240F7" w:rsidR="00D66D92" w:rsidRDefault="00D66D92" w:rsidP="00F1245D">
            <w:pPr>
              <w:pStyle w:val="EarlierRepubEntries"/>
            </w:pPr>
            <w:r>
              <w:t>20 May 2021–</w:t>
            </w:r>
            <w:r>
              <w:br/>
              <w:t>22 June 2021</w:t>
            </w:r>
          </w:p>
        </w:tc>
        <w:tc>
          <w:tcPr>
            <w:tcW w:w="1783" w:type="dxa"/>
            <w:tcBorders>
              <w:top w:val="single" w:sz="4" w:space="0" w:color="auto"/>
              <w:bottom w:val="single" w:sz="4" w:space="0" w:color="auto"/>
            </w:tcBorders>
          </w:tcPr>
          <w:p w14:paraId="3775AF8B" w14:textId="70A1F998" w:rsidR="00D66D92" w:rsidRDefault="00D66D92" w:rsidP="00F1245D">
            <w:pPr>
              <w:pStyle w:val="EarlierRepubEntries"/>
            </w:pPr>
            <w:hyperlink r:id="rId817" w:tooltip="Revenue Legislation Amendment Act 2021" w:history="1">
              <w:r>
                <w:rPr>
                  <w:rStyle w:val="charCitHyperlinkAbbrev"/>
                </w:rPr>
                <w:t>A2021</w:t>
              </w:r>
              <w:r>
                <w:rPr>
                  <w:rStyle w:val="charCitHyperlinkAbbrev"/>
                </w:rPr>
                <w:noBreakHyphen/>
                <w:t>10</w:t>
              </w:r>
            </w:hyperlink>
          </w:p>
        </w:tc>
        <w:tc>
          <w:tcPr>
            <w:tcW w:w="1783" w:type="dxa"/>
            <w:tcBorders>
              <w:top w:val="single" w:sz="4" w:space="0" w:color="auto"/>
              <w:bottom w:val="single" w:sz="4" w:space="0" w:color="auto"/>
            </w:tcBorders>
          </w:tcPr>
          <w:p w14:paraId="38DC3892" w14:textId="0E6EDD91" w:rsidR="00D66D92" w:rsidRDefault="00D66D92" w:rsidP="00F1245D">
            <w:pPr>
              <w:pStyle w:val="EarlierRepubEntries"/>
            </w:pPr>
            <w:r>
              <w:t xml:space="preserve">amendments by </w:t>
            </w:r>
            <w:hyperlink r:id="rId818" w:tooltip="Revenue Legislation Amendment Act 2021" w:history="1">
              <w:r>
                <w:rPr>
                  <w:rStyle w:val="charCitHyperlinkAbbrev"/>
                </w:rPr>
                <w:t>A2021</w:t>
              </w:r>
              <w:r>
                <w:rPr>
                  <w:rStyle w:val="charCitHyperlinkAbbrev"/>
                </w:rPr>
                <w:noBreakHyphen/>
                <w:t>10</w:t>
              </w:r>
            </w:hyperlink>
          </w:p>
        </w:tc>
      </w:tr>
      <w:tr w:rsidR="00B7262F" w14:paraId="06A023C3" w14:textId="77777777" w:rsidTr="00F1245D">
        <w:trPr>
          <w:cantSplit/>
        </w:trPr>
        <w:tc>
          <w:tcPr>
            <w:tcW w:w="1576" w:type="dxa"/>
            <w:tcBorders>
              <w:top w:val="single" w:sz="4" w:space="0" w:color="auto"/>
              <w:bottom w:val="single" w:sz="4" w:space="0" w:color="auto"/>
            </w:tcBorders>
          </w:tcPr>
          <w:p w14:paraId="44F85D54" w14:textId="18023FD1" w:rsidR="00B7262F" w:rsidRDefault="00B7262F" w:rsidP="00F1245D">
            <w:pPr>
              <w:pStyle w:val="EarlierRepubEntries"/>
            </w:pPr>
            <w:r>
              <w:t>R45</w:t>
            </w:r>
            <w:r>
              <w:br/>
              <w:t>23 June 2021</w:t>
            </w:r>
          </w:p>
        </w:tc>
        <w:tc>
          <w:tcPr>
            <w:tcW w:w="1681" w:type="dxa"/>
            <w:tcBorders>
              <w:top w:val="single" w:sz="4" w:space="0" w:color="auto"/>
              <w:bottom w:val="single" w:sz="4" w:space="0" w:color="auto"/>
            </w:tcBorders>
          </w:tcPr>
          <w:p w14:paraId="07212E0B" w14:textId="1B9FD33A" w:rsidR="00B7262F" w:rsidRDefault="00B7262F" w:rsidP="00F1245D">
            <w:pPr>
              <w:pStyle w:val="EarlierRepubEntries"/>
            </w:pPr>
            <w:r>
              <w:t>23 June 2021–</w:t>
            </w:r>
            <w:r>
              <w:br/>
              <w:t>13 Oct 2021</w:t>
            </w:r>
          </w:p>
        </w:tc>
        <w:tc>
          <w:tcPr>
            <w:tcW w:w="1783" w:type="dxa"/>
            <w:tcBorders>
              <w:top w:val="single" w:sz="4" w:space="0" w:color="auto"/>
              <w:bottom w:val="single" w:sz="4" w:space="0" w:color="auto"/>
            </w:tcBorders>
          </w:tcPr>
          <w:p w14:paraId="1EF01D43" w14:textId="22E992AE" w:rsidR="00B7262F" w:rsidRDefault="00B7262F" w:rsidP="00F1245D">
            <w:pPr>
              <w:pStyle w:val="EarlierRepubEntries"/>
            </w:pPr>
            <w:hyperlink r:id="rId81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C9F4ED4" w14:textId="0494C1AB" w:rsidR="00B7262F" w:rsidRDefault="00B7262F" w:rsidP="00F1245D">
            <w:pPr>
              <w:pStyle w:val="EarlierRepubEntries"/>
            </w:pPr>
            <w:r>
              <w:t xml:space="preserve">amendments by </w:t>
            </w:r>
            <w:hyperlink r:id="rId820" w:tooltip="Statute Law Amendment Act 2021" w:history="1">
              <w:r>
                <w:rPr>
                  <w:rStyle w:val="charCitHyperlinkAbbrev"/>
                </w:rPr>
                <w:t>A2021</w:t>
              </w:r>
              <w:r>
                <w:rPr>
                  <w:rStyle w:val="charCitHyperlinkAbbrev"/>
                </w:rPr>
                <w:noBreakHyphen/>
                <w:t>12</w:t>
              </w:r>
            </w:hyperlink>
          </w:p>
        </w:tc>
      </w:tr>
      <w:tr w:rsidR="00EA45E1" w14:paraId="66E0A896" w14:textId="77777777" w:rsidTr="00F1245D">
        <w:trPr>
          <w:cantSplit/>
        </w:trPr>
        <w:tc>
          <w:tcPr>
            <w:tcW w:w="1576" w:type="dxa"/>
            <w:tcBorders>
              <w:top w:val="single" w:sz="4" w:space="0" w:color="auto"/>
              <w:bottom w:val="single" w:sz="4" w:space="0" w:color="auto"/>
            </w:tcBorders>
          </w:tcPr>
          <w:p w14:paraId="2DE333D1" w14:textId="06E159E1" w:rsidR="00EA45E1" w:rsidRDefault="00EA45E1" w:rsidP="00F1245D">
            <w:pPr>
              <w:pStyle w:val="EarlierRepubEntries"/>
            </w:pPr>
            <w:r>
              <w:t>R46</w:t>
            </w:r>
            <w:r>
              <w:br/>
              <w:t>14 Oct 2021</w:t>
            </w:r>
          </w:p>
        </w:tc>
        <w:tc>
          <w:tcPr>
            <w:tcW w:w="1681" w:type="dxa"/>
            <w:tcBorders>
              <w:top w:val="single" w:sz="4" w:space="0" w:color="auto"/>
              <w:bottom w:val="single" w:sz="4" w:space="0" w:color="auto"/>
            </w:tcBorders>
          </w:tcPr>
          <w:p w14:paraId="0047A73B" w14:textId="1BBA4EDD" w:rsidR="00EA45E1" w:rsidRDefault="00EA45E1" w:rsidP="00F1245D">
            <w:pPr>
              <w:pStyle w:val="EarlierRepubEntries"/>
            </w:pPr>
            <w:r>
              <w:t>14 Oct 2021–</w:t>
            </w:r>
            <w:r>
              <w:br/>
              <w:t>14 Oct 2022</w:t>
            </w:r>
          </w:p>
        </w:tc>
        <w:tc>
          <w:tcPr>
            <w:tcW w:w="1783" w:type="dxa"/>
            <w:tcBorders>
              <w:top w:val="single" w:sz="4" w:space="0" w:color="auto"/>
              <w:bottom w:val="single" w:sz="4" w:space="0" w:color="auto"/>
            </w:tcBorders>
          </w:tcPr>
          <w:p w14:paraId="57E72ECA" w14:textId="154B10FF" w:rsidR="00EA45E1" w:rsidRDefault="00EA45E1" w:rsidP="00F1245D">
            <w:pPr>
              <w:pStyle w:val="EarlierRepubEntries"/>
            </w:pPr>
            <w:hyperlink r:id="rId821"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5AFAE99A" w14:textId="1D31460A" w:rsidR="00EA45E1" w:rsidRDefault="00EA45E1" w:rsidP="00F1245D">
            <w:pPr>
              <w:pStyle w:val="EarlierRepubEntries"/>
            </w:pPr>
            <w:r>
              <w:t xml:space="preserve">amendments by </w:t>
            </w:r>
            <w:hyperlink r:id="rId822" w:tooltip="Operational Efficiencies (COVID-19) Legislation Amendment Act 2021" w:history="1">
              <w:r>
                <w:rPr>
                  <w:rStyle w:val="charCitHyperlinkAbbrev"/>
                </w:rPr>
                <w:t>A2021</w:t>
              </w:r>
              <w:r>
                <w:rPr>
                  <w:rStyle w:val="charCitHyperlinkAbbrev"/>
                </w:rPr>
                <w:noBreakHyphen/>
                <w:t>24</w:t>
              </w:r>
            </w:hyperlink>
          </w:p>
        </w:tc>
      </w:tr>
      <w:tr w:rsidR="00C4660A" w14:paraId="7FEB7F5B" w14:textId="77777777" w:rsidTr="00F1245D">
        <w:trPr>
          <w:cantSplit/>
        </w:trPr>
        <w:tc>
          <w:tcPr>
            <w:tcW w:w="1576" w:type="dxa"/>
            <w:tcBorders>
              <w:top w:val="single" w:sz="4" w:space="0" w:color="auto"/>
              <w:bottom w:val="single" w:sz="4" w:space="0" w:color="auto"/>
            </w:tcBorders>
          </w:tcPr>
          <w:p w14:paraId="13AACCF5" w14:textId="5E079CDE" w:rsidR="00C4660A" w:rsidRDefault="00C4660A" w:rsidP="00C4660A">
            <w:pPr>
              <w:pStyle w:val="EarlierRepubEntries"/>
            </w:pPr>
            <w:r>
              <w:t>R47</w:t>
            </w:r>
            <w:r>
              <w:br/>
              <w:t>15 Oct 2022</w:t>
            </w:r>
          </w:p>
        </w:tc>
        <w:tc>
          <w:tcPr>
            <w:tcW w:w="1681" w:type="dxa"/>
            <w:tcBorders>
              <w:top w:val="single" w:sz="4" w:space="0" w:color="auto"/>
              <w:bottom w:val="single" w:sz="4" w:space="0" w:color="auto"/>
            </w:tcBorders>
          </w:tcPr>
          <w:p w14:paraId="1A858AAE" w14:textId="0ED24216" w:rsidR="00C4660A" w:rsidRDefault="00C4660A" w:rsidP="00C4660A">
            <w:pPr>
              <w:pStyle w:val="EarlierRepubEntries"/>
            </w:pPr>
            <w:r>
              <w:t>15 Oct 2022–</w:t>
            </w:r>
            <w:r>
              <w:br/>
              <w:t>26 Nov 2023</w:t>
            </w:r>
          </w:p>
        </w:tc>
        <w:tc>
          <w:tcPr>
            <w:tcW w:w="1783" w:type="dxa"/>
            <w:tcBorders>
              <w:top w:val="single" w:sz="4" w:space="0" w:color="auto"/>
              <w:bottom w:val="single" w:sz="4" w:space="0" w:color="auto"/>
            </w:tcBorders>
          </w:tcPr>
          <w:p w14:paraId="1025E71E" w14:textId="120F7680" w:rsidR="00C4660A" w:rsidRDefault="00C4660A" w:rsidP="00C4660A">
            <w:pPr>
              <w:pStyle w:val="EarlierRepubEntries"/>
            </w:pPr>
            <w:hyperlink r:id="rId823"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19201C54" w14:textId="79C88B0C" w:rsidR="00C4660A" w:rsidRDefault="00277887" w:rsidP="00C4660A">
            <w:pPr>
              <w:pStyle w:val="EarlierRepubEntries"/>
            </w:pPr>
            <w:r w:rsidRPr="004E3E45">
              <w:t>expiry of transitional provisions (pt 21)</w:t>
            </w:r>
          </w:p>
        </w:tc>
      </w:tr>
      <w:tr w:rsidR="00FA6C73" w14:paraId="68F3FEE3" w14:textId="77777777" w:rsidTr="00F1245D">
        <w:trPr>
          <w:cantSplit/>
        </w:trPr>
        <w:tc>
          <w:tcPr>
            <w:tcW w:w="1576" w:type="dxa"/>
            <w:tcBorders>
              <w:top w:val="single" w:sz="4" w:space="0" w:color="auto"/>
              <w:bottom w:val="single" w:sz="4" w:space="0" w:color="auto"/>
            </w:tcBorders>
          </w:tcPr>
          <w:p w14:paraId="5868CC9F" w14:textId="566C0CC1" w:rsidR="00FA6C73" w:rsidRDefault="00FA6C73" w:rsidP="00C4660A">
            <w:pPr>
              <w:pStyle w:val="EarlierRepubEntries"/>
            </w:pPr>
            <w:r>
              <w:t>R48</w:t>
            </w:r>
            <w:r>
              <w:br/>
              <w:t>27 Nov 2023</w:t>
            </w:r>
          </w:p>
        </w:tc>
        <w:tc>
          <w:tcPr>
            <w:tcW w:w="1681" w:type="dxa"/>
            <w:tcBorders>
              <w:top w:val="single" w:sz="4" w:space="0" w:color="auto"/>
              <w:bottom w:val="single" w:sz="4" w:space="0" w:color="auto"/>
            </w:tcBorders>
          </w:tcPr>
          <w:p w14:paraId="477ED6A3" w14:textId="1C523773" w:rsidR="00FA6C73" w:rsidRDefault="00FA6C73" w:rsidP="00C4660A">
            <w:pPr>
              <w:pStyle w:val="EarlierRepubEntries"/>
            </w:pPr>
            <w:r>
              <w:t>27 Nov 2023–</w:t>
            </w:r>
            <w:r>
              <w:br/>
              <w:t>25 Apr 2024</w:t>
            </w:r>
          </w:p>
        </w:tc>
        <w:tc>
          <w:tcPr>
            <w:tcW w:w="1783" w:type="dxa"/>
            <w:tcBorders>
              <w:top w:val="single" w:sz="4" w:space="0" w:color="auto"/>
              <w:bottom w:val="single" w:sz="4" w:space="0" w:color="auto"/>
            </w:tcBorders>
          </w:tcPr>
          <w:p w14:paraId="67FD141D" w14:textId="55B3515E" w:rsidR="00FA6C73" w:rsidRDefault="00FA6C73" w:rsidP="00C4660A">
            <w:pPr>
              <w:pStyle w:val="EarlierRepubEntries"/>
            </w:pPr>
            <w:hyperlink r:id="rId824"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72F981C3" w14:textId="10B69472" w:rsidR="00FA6C73" w:rsidRPr="004E3E45" w:rsidRDefault="00FA6C73" w:rsidP="00C4660A">
            <w:pPr>
              <w:pStyle w:val="EarlierRepubEntries"/>
            </w:pPr>
            <w:r>
              <w:t xml:space="preserve">amendments by </w:t>
            </w:r>
            <w:hyperlink r:id="rId825" w:tooltip="Planning (Consequential Amendments) Act 2023" w:history="1">
              <w:r>
                <w:rPr>
                  <w:rStyle w:val="charCitHyperlinkAbbrev"/>
                </w:rPr>
                <w:t>A2023</w:t>
              </w:r>
              <w:r>
                <w:rPr>
                  <w:rStyle w:val="charCitHyperlinkAbbrev"/>
                </w:rPr>
                <w:noBreakHyphen/>
                <w:t>36</w:t>
              </w:r>
            </w:hyperlink>
          </w:p>
        </w:tc>
      </w:tr>
      <w:tr w:rsidR="00027D02" w14:paraId="36DFF91D" w14:textId="77777777" w:rsidTr="00F1245D">
        <w:trPr>
          <w:cantSplit/>
        </w:trPr>
        <w:tc>
          <w:tcPr>
            <w:tcW w:w="1576" w:type="dxa"/>
            <w:tcBorders>
              <w:top w:val="single" w:sz="4" w:space="0" w:color="auto"/>
              <w:bottom w:val="single" w:sz="4" w:space="0" w:color="auto"/>
            </w:tcBorders>
          </w:tcPr>
          <w:p w14:paraId="0371D1C2" w14:textId="5CB64B1A" w:rsidR="00027D02" w:rsidRDefault="00027D02" w:rsidP="00C4660A">
            <w:pPr>
              <w:pStyle w:val="EarlierRepubEntries"/>
            </w:pPr>
            <w:r>
              <w:lastRenderedPageBreak/>
              <w:t>R49</w:t>
            </w:r>
            <w:r>
              <w:br/>
              <w:t>26 Apr 2024</w:t>
            </w:r>
          </w:p>
        </w:tc>
        <w:tc>
          <w:tcPr>
            <w:tcW w:w="1681" w:type="dxa"/>
            <w:tcBorders>
              <w:top w:val="single" w:sz="4" w:space="0" w:color="auto"/>
              <w:bottom w:val="single" w:sz="4" w:space="0" w:color="auto"/>
            </w:tcBorders>
          </w:tcPr>
          <w:p w14:paraId="4088A6AA" w14:textId="00DCA197" w:rsidR="00027D02" w:rsidRDefault="00027D02" w:rsidP="00C4660A">
            <w:pPr>
              <w:pStyle w:val="EarlierRepubEntries"/>
            </w:pPr>
            <w:r>
              <w:t>26 Apr 2024–</w:t>
            </w:r>
            <w:r>
              <w:br/>
              <w:t>30 June 2024</w:t>
            </w:r>
          </w:p>
        </w:tc>
        <w:tc>
          <w:tcPr>
            <w:tcW w:w="1783" w:type="dxa"/>
            <w:tcBorders>
              <w:top w:val="single" w:sz="4" w:space="0" w:color="auto"/>
              <w:bottom w:val="single" w:sz="4" w:space="0" w:color="auto"/>
            </w:tcBorders>
          </w:tcPr>
          <w:p w14:paraId="556EA185" w14:textId="37D3128D" w:rsidR="00027D02" w:rsidRDefault="00027D02" w:rsidP="00C4660A">
            <w:pPr>
              <w:pStyle w:val="EarlierRepubEntries"/>
            </w:pPr>
            <w:hyperlink r:id="rId826"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10375C63" w14:textId="18F18562" w:rsidR="00027D02" w:rsidRDefault="00027D02" w:rsidP="00C4660A">
            <w:pPr>
              <w:pStyle w:val="EarlierRepubEntries"/>
            </w:pPr>
            <w:r>
              <w:t xml:space="preserve">amendments by </w:t>
            </w:r>
            <w:hyperlink r:id="rId827" w:tooltip="Crimes Legislation Amendment Act 2024 (No 2)" w:history="1">
              <w:r>
                <w:rPr>
                  <w:rStyle w:val="charCitHyperlinkAbbrev"/>
                </w:rPr>
                <w:t>A2024</w:t>
              </w:r>
              <w:r>
                <w:rPr>
                  <w:rStyle w:val="charCitHyperlinkAbbrev"/>
                </w:rPr>
                <w:noBreakHyphen/>
                <w:t>16</w:t>
              </w:r>
            </w:hyperlink>
          </w:p>
        </w:tc>
      </w:tr>
      <w:tr w:rsidR="00AF0CF2" w14:paraId="532EA5FE" w14:textId="77777777" w:rsidTr="00F1245D">
        <w:trPr>
          <w:cantSplit/>
        </w:trPr>
        <w:tc>
          <w:tcPr>
            <w:tcW w:w="1576" w:type="dxa"/>
            <w:tcBorders>
              <w:top w:val="single" w:sz="4" w:space="0" w:color="auto"/>
              <w:bottom w:val="single" w:sz="4" w:space="0" w:color="auto"/>
            </w:tcBorders>
          </w:tcPr>
          <w:p w14:paraId="76F22E12" w14:textId="30C9DDCB" w:rsidR="00AF0CF2" w:rsidRDefault="00AF0CF2" w:rsidP="00C4660A">
            <w:pPr>
              <w:pStyle w:val="EarlierRepubEntries"/>
            </w:pPr>
            <w:r>
              <w:t>R50</w:t>
            </w:r>
            <w:r>
              <w:br/>
              <w:t>1 July 2024</w:t>
            </w:r>
          </w:p>
        </w:tc>
        <w:tc>
          <w:tcPr>
            <w:tcW w:w="1681" w:type="dxa"/>
            <w:tcBorders>
              <w:top w:val="single" w:sz="4" w:space="0" w:color="auto"/>
              <w:bottom w:val="single" w:sz="4" w:space="0" w:color="auto"/>
            </w:tcBorders>
          </w:tcPr>
          <w:p w14:paraId="43DE52DD" w14:textId="2948DE2E" w:rsidR="00AF0CF2" w:rsidRDefault="00AF0CF2" w:rsidP="00C4660A">
            <w:pPr>
              <w:pStyle w:val="EarlierRepubEntries"/>
            </w:pPr>
            <w:r>
              <w:t>1 July 2024–</w:t>
            </w:r>
            <w:r>
              <w:br/>
              <w:t>30 June 2025</w:t>
            </w:r>
          </w:p>
        </w:tc>
        <w:tc>
          <w:tcPr>
            <w:tcW w:w="1783" w:type="dxa"/>
            <w:tcBorders>
              <w:top w:val="single" w:sz="4" w:space="0" w:color="auto"/>
              <w:bottom w:val="single" w:sz="4" w:space="0" w:color="auto"/>
            </w:tcBorders>
          </w:tcPr>
          <w:p w14:paraId="431DB889" w14:textId="26E2D9C8" w:rsidR="00AF0CF2" w:rsidRDefault="00AF0CF2" w:rsidP="00C4660A">
            <w:pPr>
              <w:pStyle w:val="EarlierRepubEntries"/>
            </w:pPr>
            <w:hyperlink r:id="rId828"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663D27D9" w14:textId="3AE42A93" w:rsidR="00AF0CF2" w:rsidRDefault="00AF0CF2" w:rsidP="00C4660A">
            <w:pPr>
              <w:pStyle w:val="EarlierRepubEntries"/>
            </w:pPr>
            <w:r>
              <w:t xml:space="preserve">amendments by </w:t>
            </w:r>
            <w:hyperlink r:id="rId829" w:tooltip="Revenue Legislation Amendment Act 2023 [No 2]" w:history="1">
              <w:r>
                <w:rPr>
                  <w:rStyle w:val="charCitHyperlinkAbbrev"/>
                </w:rPr>
                <w:t>A2023</w:t>
              </w:r>
              <w:r>
                <w:rPr>
                  <w:rStyle w:val="charCitHyperlinkAbbrev"/>
                </w:rPr>
                <w:noBreakHyphen/>
                <w:t>47</w:t>
              </w:r>
            </w:hyperlink>
          </w:p>
        </w:tc>
      </w:tr>
    </w:tbl>
    <w:p w14:paraId="6FF172CA" w14:textId="534DF8A3" w:rsidR="002067F7" w:rsidRPr="00643B71" w:rsidRDefault="002067F7" w:rsidP="00B15D80">
      <w:pPr>
        <w:pStyle w:val="Endnote2"/>
      </w:pPr>
      <w:bookmarkStart w:id="231" w:name="_Toc201563442"/>
      <w:r w:rsidRPr="00643B71">
        <w:rPr>
          <w:rStyle w:val="charTableNo"/>
        </w:rPr>
        <w:t>6</w:t>
      </w:r>
      <w:r w:rsidRPr="00217CE1">
        <w:tab/>
      </w:r>
      <w:r w:rsidRPr="00643B71">
        <w:rPr>
          <w:rStyle w:val="charTableText"/>
        </w:rPr>
        <w:t>Expired transitional or validating provisions</w:t>
      </w:r>
      <w:bookmarkEnd w:id="231"/>
    </w:p>
    <w:p w14:paraId="1CCD9A75" w14:textId="269A3DE0" w:rsidR="002067F7" w:rsidRDefault="002067F7" w:rsidP="00B15D80">
      <w:pPr>
        <w:pStyle w:val="EndNoteTextPub"/>
      </w:pPr>
      <w:r w:rsidRPr="00600F19">
        <w:t>This Act may be affected by transitional or validating provisions that have expired.  The expiry does not affect any continuing operation of the provisions (s</w:t>
      </w:r>
      <w:r>
        <w:t xml:space="preserve">ee </w:t>
      </w:r>
      <w:hyperlink r:id="rId830" w:tooltip="A2001-14" w:history="1">
        <w:r w:rsidRPr="002067F7">
          <w:rPr>
            <w:rStyle w:val="charCitHyperlinkItal"/>
          </w:rPr>
          <w:t>Legislation Act 2001</w:t>
        </w:r>
      </w:hyperlink>
      <w:r>
        <w:t>, s 88 (1)).</w:t>
      </w:r>
    </w:p>
    <w:p w14:paraId="16AB43B6" w14:textId="77777777" w:rsidR="002067F7" w:rsidRDefault="002067F7" w:rsidP="00B15D80">
      <w:pPr>
        <w:pStyle w:val="EndNoteTextPub"/>
        <w:spacing w:before="120"/>
      </w:pPr>
      <w:r>
        <w:t>Expired provisions are removed from the republished law when the expiry takes effect and are listed in the amendment history using the abbreviation ‘exp’ followed by the date of the expiry.</w:t>
      </w:r>
    </w:p>
    <w:p w14:paraId="4351625A" w14:textId="77777777" w:rsidR="002067F7" w:rsidRDefault="002067F7" w:rsidP="00B15D80">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651EE28" w14:textId="77777777" w:rsidR="0006252C" w:rsidRDefault="0006252C" w:rsidP="0006252C">
      <w:pPr>
        <w:pStyle w:val="05EndNote"/>
        <w:sectPr w:rsidR="0006252C" w:rsidSect="00643B71">
          <w:headerReference w:type="even" r:id="rId831"/>
          <w:headerReference w:type="default" r:id="rId832"/>
          <w:footerReference w:type="even" r:id="rId833"/>
          <w:footerReference w:type="default" r:id="rId834"/>
          <w:pgSz w:w="11907" w:h="16839" w:code="9"/>
          <w:pgMar w:top="3000" w:right="1900" w:bottom="2500" w:left="2300" w:header="2480" w:footer="2100" w:gutter="0"/>
          <w:cols w:space="720"/>
          <w:docGrid w:linePitch="326"/>
        </w:sectPr>
      </w:pPr>
    </w:p>
    <w:p w14:paraId="65D68C09" w14:textId="77777777" w:rsidR="005C60E2" w:rsidRDefault="005C60E2">
      <w:pPr>
        <w:rPr>
          <w:color w:val="000000"/>
          <w:sz w:val="22"/>
        </w:rPr>
      </w:pPr>
    </w:p>
    <w:p w14:paraId="72C71939" w14:textId="77777777" w:rsidR="005C60E2" w:rsidRDefault="005C60E2">
      <w:pPr>
        <w:rPr>
          <w:color w:val="000000"/>
          <w:sz w:val="22"/>
        </w:rPr>
      </w:pPr>
    </w:p>
    <w:p w14:paraId="5B1F8562" w14:textId="77777777" w:rsidR="00C87766" w:rsidRDefault="00C87766">
      <w:pPr>
        <w:rPr>
          <w:color w:val="000000"/>
          <w:sz w:val="22"/>
        </w:rPr>
      </w:pPr>
    </w:p>
    <w:p w14:paraId="451D76BF" w14:textId="2F331E67" w:rsidR="004626E0" w:rsidRDefault="004626E0">
      <w:pPr>
        <w:rPr>
          <w:color w:val="000000"/>
          <w:sz w:val="22"/>
        </w:rPr>
      </w:pPr>
    </w:p>
    <w:p w14:paraId="572231BB" w14:textId="508CD389" w:rsidR="004626E0" w:rsidRDefault="004626E0">
      <w:pPr>
        <w:rPr>
          <w:color w:val="000000"/>
          <w:sz w:val="22"/>
        </w:rPr>
      </w:pPr>
    </w:p>
    <w:p w14:paraId="5AD146A3" w14:textId="25ABC250" w:rsidR="004626E0" w:rsidRDefault="004626E0">
      <w:pPr>
        <w:rPr>
          <w:color w:val="000000"/>
          <w:sz w:val="22"/>
        </w:rPr>
      </w:pPr>
    </w:p>
    <w:p w14:paraId="494A4A75" w14:textId="21CD0C54" w:rsidR="004626E0" w:rsidRDefault="004626E0">
      <w:pPr>
        <w:rPr>
          <w:color w:val="000000"/>
          <w:sz w:val="22"/>
        </w:rPr>
      </w:pPr>
    </w:p>
    <w:p w14:paraId="525EABD6" w14:textId="77777777" w:rsidR="004626E0" w:rsidRDefault="004626E0">
      <w:pPr>
        <w:rPr>
          <w:color w:val="000000"/>
          <w:sz w:val="22"/>
        </w:rPr>
      </w:pPr>
    </w:p>
    <w:p w14:paraId="301521F0" w14:textId="77777777" w:rsidR="00FA6C73" w:rsidRDefault="00FA6C73">
      <w:pPr>
        <w:rPr>
          <w:color w:val="000000"/>
          <w:sz w:val="22"/>
        </w:rPr>
      </w:pPr>
    </w:p>
    <w:p w14:paraId="0326132C" w14:textId="77777777" w:rsidR="005950A8" w:rsidRDefault="005950A8">
      <w:pPr>
        <w:rPr>
          <w:color w:val="000000"/>
          <w:sz w:val="22"/>
        </w:rPr>
      </w:pPr>
    </w:p>
    <w:p w14:paraId="6BEB7853" w14:textId="77777777" w:rsidR="005950A8" w:rsidRDefault="005950A8">
      <w:pPr>
        <w:rPr>
          <w:color w:val="000000"/>
          <w:sz w:val="22"/>
        </w:rPr>
      </w:pPr>
    </w:p>
    <w:p w14:paraId="2A7C8713" w14:textId="77777777" w:rsidR="005950A8" w:rsidRDefault="005950A8">
      <w:pPr>
        <w:rPr>
          <w:color w:val="000000"/>
          <w:sz w:val="22"/>
        </w:rPr>
      </w:pPr>
    </w:p>
    <w:p w14:paraId="2BB311CB" w14:textId="77777777" w:rsidR="005950A8" w:rsidRDefault="005950A8">
      <w:pPr>
        <w:rPr>
          <w:color w:val="000000"/>
          <w:sz w:val="22"/>
        </w:rPr>
      </w:pPr>
    </w:p>
    <w:p w14:paraId="1A904B4C" w14:textId="77777777" w:rsidR="005950A8" w:rsidRDefault="005950A8">
      <w:pPr>
        <w:rPr>
          <w:color w:val="000000"/>
          <w:sz w:val="22"/>
        </w:rPr>
      </w:pPr>
    </w:p>
    <w:p w14:paraId="23708F03" w14:textId="77777777" w:rsidR="005950A8" w:rsidRDefault="005950A8">
      <w:pPr>
        <w:rPr>
          <w:color w:val="000000"/>
          <w:sz w:val="22"/>
        </w:rPr>
      </w:pPr>
    </w:p>
    <w:p w14:paraId="598F0ED1" w14:textId="77777777" w:rsidR="005950A8" w:rsidRDefault="005950A8">
      <w:pPr>
        <w:rPr>
          <w:color w:val="000000"/>
          <w:sz w:val="22"/>
        </w:rPr>
      </w:pPr>
    </w:p>
    <w:p w14:paraId="3198C4B5" w14:textId="77777777" w:rsidR="00C87766" w:rsidRDefault="00C87766">
      <w:pPr>
        <w:rPr>
          <w:color w:val="000000"/>
          <w:sz w:val="22"/>
        </w:rPr>
      </w:pPr>
    </w:p>
    <w:p w14:paraId="4CBF11B8" w14:textId="77777777" w:rsidR="00C87766" w:rsidRDefault="00C87766">
      <w:pPr>
        <w:rPr>
          <w:color w:val="000000"/>
          <w:sz w:val="22"/>
        </w:rPr>
      </w:pPr>
    </w:p>
    <w:p w14:paraId="5917A200" w14:textId="793D5C13" w:rsidR="00AA5D72" w:rsidRPr="00440727" w:rsidRDefault="00AA5D72">
      <w:pPr>
        <w:rPr>
          <w:color w:val="000000"/>
          <w:sz w:val="22"/>
        </w:rPr>
      </w:pPr>
      <w:r>
        <w:rPr>
          <w:color w:val="000000"/>
          <w:sz w:val="22"/>
        </w:rPr>
        <w:t xml:space="preserve">©  Australian Capital Territory </w:t>
      </w:r>
      <w:r w:rsidR="00643B71">
        <w:rPr>
          <w:noProof/>
          <w:color w:val="000000"/>
          <w:sz w:val="22"/>
        </w:rPr>
        <w:t>2025</w:t>
      </w:r>
    </w:p>
    <w:p w14:paraId="7AAEB1E3" w14:textId="77777777" w:rsidR="005C60E2" w:rsidRDefault="005C60E2">
      <w:pPr>
        <w:pStyle w:val="06Copyright"/>
        <w:sectPr w:rsidR="005C60E2" w:rsidSect="005C2826">
          <w:headerReference w:type="even" r:id="rId835"/>
          <w:headerReference w:type="default" r:id="rId836"/>
          <w:footerReference w:type="even" r:id="rId837"/>
          <w:footerReference w:type="default" r:id="rId838"/>
          <w:headerReference w:type="first" r:id="rId839"/>
          <w:footerReference w:type="first" r:id="rId840"/>
          <w:type w:val="continuous"/>
          <w:pgSz w:w="11907" w:h="16839" w:code="9"/>
          <w:pgMar w:top="3000" w:right="1900" w:bottom="2500" w:left="2300" w:header="2480" w:footer="2100" w:gutter="0"/>
          <w:pgNumType w:fmt="lowerRoman"/>
          <w:cols w:space="720"/>
          <w:titlePg/>
          <w:docGrid w:linePitch="326"/>
        </w:sectPr>
      </w:pPr>
    </w:p>
    <w:p w14:paraId="1AEB5424" w14:textId="77777777" w:rsidR="00AA5D72" w:rsidRDefault="00AA5D72" w:rsidP="005C60E2"/>
    <w:sectPr w:rsidR="00AA5D72" w:rsidSect="00B32FE2">
      <w:headerReference w:type="first" r:id="rId841"/>
      <w:footerReference w:type="first" r:id="rId842"/>
      <w:type w:val="continuous"/>
      <w:pgSz w:w="11907" w:h="16839" w:code="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3848" w14:textId="77777777" w:rsidR="00CA3A40" w:rsidRDefault="00CA3A40" w:rsidP="00AA5D72">
      <w:pPr>
        <w:pStyle w:val="05Endnote0"/>
      </w:pPr>
      <w:r>
        <w:separator/>
      </w:r>
    </w:p>
  </w:endnote>
  <w:endnote w:type="continuationSeparator" w:id="0">
    <w:p w14:paraId="20E2AA72" w14:textId="77777777" w:rsidR="00CA3A40" w:rsidRDefault="00CA3A40" w:rsidP="00AA5D72">
      <w:pPr>
        <w:pStyle w:val="05Endnot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TC7o00">
    <w:altName w:val="Calibri"/>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FC9A" w14:textId="4EB37CEC" w:rsidR="00186902" w:rsidRPr="00530D4B" w:rsidRDefault="00530D4B" w:rsidP="00530D4B">
    <w:pPr>
      <w:pStyle w:val="Footer"/>
      <w:jc w:val="center"/>
      <w:rPr>
        <w:rFonts w:cs="Arial"/>
        <w:sz w:val="14"/>
      </w:rPr>
    </w:pPr>
    <w:r w:rsidRPr="00530D4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8D0F" w14:textId="77777777" w:rsidR="004621AB" w:rsidRDefault="004621A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621AB" w:rsidRPr="00CB3D59" w14:paraId="1EABE1A6" w14:textId="77777777">
      <w:tc>
        <w:tcPr>
          <w:tcW w:w="847" w:type="pct"/>
        </w:tcPr>
        <w:p w14:paraId="458C536A" w14:textId="77777777" w:rsidR="004621AB" w:rsidRPr="00A752AE" w:rsidRDefault="004621AB" w:rsidP="00D5742A">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368D09E" w14:textId="19DAB121" w:rsidR="004621AB" w:rsidRPr="00A752AE" w:rsidRDefault="004621AB" w:rsidP="00D5742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86902" w:rsidRPr="00186902">
            <w:rPr>
              <w:rFonts w:cs="Arial"/>
              <w:szCs w:val="18"/>
            </w:rPr>
            <w:t>Taxation Administration Act 1999</w:t>
          </w:r>
          <w:r>
            <w:rPr>
              <w:rFonts w:cs="Arial"/>
              <w:szCs w:val="18"/>
            </w:rPr>
            <w:fldChar w:fldCharType="end"/>
          </w:r>
        </w:p>
        <w:p w14:paraId="5717FF56" w14:textId="6BD7E190" w:rsidR="004621AB" w:rsidRPr="00A752AE" w:rsidRDefault="004621AB" w:rsidP="00D5742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18690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186902">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186902">
            <w:rPr>
              <w:rFonts w:cs="Arial"/>
              <w:szCs w:val="18"/>
            </w:rPr>
            <w:t>-25/11/25</w:t>
          </w:r>
          <w:r w:rsidRPr="00A752AE">
            <w:rPr>
              <w:rFonts w:cs="Arial"/>
              <w:szCs w:val="18"/>
            </w:rPr>
            <w:fldChar w:fldCharType="end"/>
          </w:r>
        </w:p>
      </w:tc>
      <w:tc>
        <w:tcPr>
          <w:tcW w:w="1061" w:type="pct"/>
        </w:tcPr>
        <w:p w14:paraId="4EAB5A16" w14:textId="7D4579ED" w:rsidR="004621AB" w:rsidRPr="00A752AE" w:rsidRDefault="004621AB" w:rsidP="00D5742A">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186902">
            <w:rPr>
              <w:rFonts w:cs="Arial"/>
              <w:szCs w:val="18"/>
            </w:rPr>
            <w:t>R51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186902">
            <w:rPr>
              <w:rFonts w:cs="Arial"/>
              <w:szCs w:val="18"/>
            </w:rPr>
            <w:t>01/07/25</w:t>
          </w:r>
          <w:r w:rsidRPr="00A752AE">
            <w:rPr>
              <w:rFonts w:cs="Arial"/>
              <w:szCs w:val="18"/>
            </w:rPr>
            <w:fldChar w:fldCharType="end"/>
          </w:r>
        </w:p>
      </w:tc>
    </w:tr>
  </w:tbl>
  <w:p w14:paraId="42FC671C" w14:textId="13822ACA" w:rsidR="004621AB" w:rsidRPr="00530D4B" w:rsidRDefault="00530D4B"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Pr="00530D4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E553" w14:textId="77777777" w:rsidR="004621AB" w:rsidRDefault="004621A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621AB" w:rsidRPr="00CB3D59" w14:paraId="01CFD0E7" w14:textId="77777777">
      <w:tc>
        <w:tcPr>
          <w:tcW w:w="1061" w:type="pct"/>
        </w:tcPr>
        <w:p w14:paraId="0FE46BEF" w14:textId="1E185B78" w:rsidR="004621AB" w:rsidRPr="00A752AE" w:rsidRDefault="004621AB" w:rsidP="00D5742A">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186902">
            <w:rPr>
              <w:rFonts w:cs="Arial"/>
              <w:szCs w:val="18"/>
            </w:rPr>
            <w:t>R51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186902">
            <w:rPr>
              <w:rFonts w:cs="Arial"/>
              <w:szCs w:val="18"/>
            </w:rPr>
            <w:t>01/07/25</w:t>
          </w:r>
          <w:r w:rsidRPr="00A752AE">
            <w:rPr>
              <w:rFonts w:cs="Arial"/>
              <w:szCs w:val="18"/>
            </w:rPr>
            <w:fldChar w:fldCharType="end"/>
          </w:r>
        </w:p>
      </w:tc>
      <w:tc>
        <w:tcPr>
          <w:tcW w:w="3092" w:type="pct"/>
        </w:tcPr>
        <w:p w14:paraId="490D6DF1" w14:textId="7F650606" w:rsidR="004621AB" w:rsidRPr="00A752AE" w:rsidRDefault="004621AB" w:rsidP="00D5742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86902" w:rsidRPr="00186902">
            <w:rPr>
              <w:rFonts w:cs="Arial"/>
              <w:szCs w:val="18"/>
            </w:rPr>
            <w:t>Taxation Administration Act 1999</w:t>
          </w:r>
          <w:r>
            <w:rPr>
              <w:rFonts w:cs="Arial"/>
              <w:szCs w:val="18"/>
            </w:rPr>
            <w:fldChar w:fldCharType="end"/>
          </w:r>
        </w:p>
        <w:p w14:paraId="233F8048" w14:textId="62F29544" w:rsidR="004621AB" w:rsidRPr="00A752AE" w:rsidRDefault="004621AB" w:rsidP="00D5742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18690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186902">
            <w:rPr>
              <w:rFonts w:cs="Arial"/>
              <w:szCs w:val="18"/>
            </w:rPr>
            <w:t>01/07/25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186902">
            <w:rPr>
              <w:rFonts w:cs="Arial"/>
              <w:szCs w:val="18"/>
            </w:rPr>
            <w:t>-25/11/25</w:t>
          </w:r>
          <w:r w:rsidRPr="00A752AE">
            <w:rPr>
              <w:rFonts w:cs="Arial"/>
              <w:szCs w:val="18"/>
            </w:rPr>
            <w:fldChar w:fldCharType="end"/>
          </w:r>
        </w:p>
      </w:tc>
      <w:tc>
        <w:tcPr>
          <w:tcW w:w="847" w:type="pct"/>
        </w:tcPr>
        <w:p w14:paraId="562919CE" w14:textId="77777777" w:rsidR="004621AB" w:rsidRPr="00A752AE" w:rsidRDefault="004621AB" w:rsidP="00D5742A">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C8DD1F6" w14:textId="258251A0" w:rsidR="004621AB" w:rsidRPr="00530D4B" w:rsidRDefault="00530D4B"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Pr="00530D4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07F5" w14:textId="77777777" w:rsidR="00CA3A40" w:rsidRDefault="00CA3A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3A40" w14:paraId="6A3A37D4" w14:textId="77777777">
      <w:tc>
        <w:tcPr>
          <w:tcW w:w="847" w:type="pct"/>
        </w:tcPr>
        <w:p w14:paraId="35732968" w14:textId="77777777" w:rsidR="00CA3A40" w:rsidRDefault="00CA3A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E0847BC" w14:textId="223C69F2" w:rsidR="00CA3A40" w:rsidRDefault="00530D4B">
          <w:pPr>
            <w:pStyle w:val="Footer"/>
            <w:jc w:val="center"/>
          </w:pPr>
          <w:r>
            <w:fldChar w:fldCharType="begin"/>
          </w:r>
          <w:r>
            <w:instrText xml:space="preserve"> REF Citation *\charformat </w:instrText>
          </w:r>
          <w:r>
            <w:fldChar w:fldCharType="separate"/>
          </w:r>
          <w:r w:rsidR="00186902">
            <w:t>Taxation Administration Act 1999</w:t>
          </w:r>
          <w:r>
            <w:fldChar w:fldCharType="end"/>
          </w:r>
        </w:p>
        <w:p w14:paraId="3EB4BFAE" w14:textId="552D1565" w:rsidR="00CA3A40" w:rsidRDefault="00530D4B">
          <w:pPr>
            <w:pStyle w:val="FooterInfoCentre"/>
          </w:pPr>
          <w:r>
            <w:fldChar w:fldCharType="begin"/>
          </w:r>
          <w:r>
            <w:instrText xml:space="preserve"> DOCPROPERTY "Eff"  *\charformat </w:instrText>
          </w:r>
          <w:r>
            <w:fldChar w:fldCharType="separate"/>
          </w:r>
          <w:r w:rsidR="00186902">
            <w:t xml:space="preserve">Effective:  </w:t>
          </w:r>
          <w:r>
            <w:fldChar w:fldCharType="end"/>
          </w:r>
          <w:r>
            <w:fldChar w:fldCharType="begin"/>
          </w:r>
          <w:r>
            <w:instrText xml:space="preserve"> DOCPROPERTY "StartDt"  *\charformat </w:instrText>
          </w:r>
          <w:r>
            <w:fldChar w:fldCharType="separate"/>
          </w:r>
          <w:r w:rsidR="00186902">
            <w:t>01/07/25</w:t>
          </w:r>
          <w:r>
            <w:fldChar w:fldCharType="end"/>
          </w:r>
          <w:r>
            <w:fldChar w:fldCharType="begin"/>
          </w:r>
          <w:r>
            <w:instrText xml:space="preserve"> DOCPROPERTY "EndDt"  *\charformat </w:instrText>
          </w:r>
          <w:r>
            <w:fldChar w:fldCharType="separate"/>
          </w:r>
          <w:r w:rsidR="00186902">
            <w:t>-25/11/25</w:t>
          </w:r>
          <w:r>
            <w:fldChar w:fldCharType="end"/>
          </w:r>
        </w:p>
      </w:tc>
      <w:tc>
        <w:tcPr>
          <w:tcW w:w="1061" w:type="pct"/>
        </w:tcPr>
        <w:p w14:paraId="372A3B85" w14:textId="4E279AB9" w:rsidR="00CA3A40" w:rsidRDefault="00530D4B">
          <w:pPr>
            <w:pStyle w:val="Footer"/>
            <w:jc w:val="right"/>
          </w:pPr>
          <w:r>
            <w:fldChar w:fldCharType="begin"/>
          </w:r>
          <w:r>
            <w:instrText xml:space="preserve"> DOCPROPERTY "Category"  *\charformat  </w:instrText>
          </w:r>
          <w:r>
            <w:fldChar w:fldCharType="separate"/>
          </w:r>
          <w:r w:rsidR="00186902">
            <w:t>R51</w:t>
          </w:r>
          <w:r>
            <w:fldChar w:fldCharType="end"/>
          </w:r>
          <w:r w:rsidR="00CA3A40">
            <w:br/>
          </w:r>
          <w:r>
            <w:fldChar w:fldCharType="begin"/>
          </w:r>
          <w:r>
            <w:instrText xml:space="preserve"> DOCPROPERTY "RepubDt"  *\charformat  </w:instrText>
          </w:r>
          <w:r>
            <w:fldChar w:fldCharType="separate"/>
          </w:r>
          <w:r w:rsidR="00186902">
            <w:t>01/07/25</w:t>
          </w:r>
          <w:r>
            <w:fldChar w:fldCharType="end"/>
          </w:r>
        </w:p>
      </w:tc>
    </w:tr>
  </w:tbl>
  <w:p w14:paraId="567CAA0A" w14:textId="1AEE7A2C" w:rsidR="00CA3A40" w:rsidRPr="00530D4B" w:rsidRDefault="00530D4B"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Pr="00530D4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6135" w14:textId="77777777" w:rsidR="00CA3A40" w:rsidRDefault="00CA3A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3A40" w14:paraId="3B5D48C3" w14:textId="77777777">
      <w:tc>
        <w:tcPr>
          <w:tcW w:w="1061" w:type="pct"/>
        </w:tcPr>
        <w:p w14:paraId="3AB400AD" w14:textId="7F13F402" w:rsidR="00CA3A40" w:rsidRDefault="00530D4B">
          <w:pPr>
            <w:pStyle w:val="Footer"/>
          </w:pPr>
          <w:r>
            <w:fldChar w:fldCharType="begin"/>
          </w:r>
          <w:r>
            <w:instrText xml:space="preserve"> DOCPROPERTY "Category"  *\charformat  </w:instrText>
          </w:r>
          <w:r>
            <w:fldChar w:fldCharType="separate"/>
          </w:r>
          <w:r w:rsidR="00186902">
            <w:t>R51</w:t>
          </w:r>
          <w:r>
            <w:fldChar w:fldCharType="end"/>
          </w:r>
          <w:r w:rsidR="00CA3A40">
            <w:br/>
          </w:r>
          <w:r>
            <w:fldChar w:fldCharType="begin"/>
          </w:r>
          <w:r>
            <w:instrText xml:space="preserve"> DOCPROPERTY "RepubDt"  *\charformat  </w:instrText>
          </w:r>
          <w:r>
            <w:fldChar w:fldCharType="separate"/>
          </w:r>
          <w:r w:rsidR="00186902">
            <w:t>01/07/25</w:t>
          </w:r>
          <w:r>
            <w:fldChar w:fldCharType="end"/>
          </w:r>
        </w:p>
      </w:tc>
      <w:tc>
        <w:tcPr>
          <w:tcW w:w="3092" w:type="pct"/>
        </w:tcPr>
        <w:p w14:paraId="268ABF32" w14:textId="5DC750B4" w:rsidR="00CA3A40" w:rsidRDefault="00530D4B">
          <w:pPr>
            <w:pStyle w:val="Footer"/>
            <w:jc w:val="center"/>
          </w:pPr>
          <w:r>
            <w:fldChar w:fldCharType="begin"/>
          </w:r>
          <w:r>
            <w:instrText xml:space="preserve"> REF Citation *\charformat </w:instrText>
          </w:r>
          <w:r>
            <w:fldChar w:fldCharType="separate"/>
          </w:r>
          <w:r w:rsidR="00186902">
            <w:t>Taxation Administration Act 1999</w:t>
          </w:r>
          <w:r>
            <w:fldChar w:fldCharType="end"/>
          </w:r>
        </w:p>
        <w:p w14:paraId="33D5AC8B" w14:textId="7E7ED7F9" w:rsidR="00CA3A40" w:rsidRDefault="00530D4B">
          <w:pPr>
            <w:pStyle w:val="FooterInfoCentre"/>
          </w:pPr>
          <w:r>
            <w:fldChar w:fldCharType="begin"/>
          </w:r>
          <w:r>
            <w:instrText xml:space="preserve"> DOCPROPERTY "Eff"  *\charformat </w:instrText>
          </w:r>
          <w:r>
            <w:fldChar w:fldCharType="separate"/>
          </w:r>
          <w:r w:rsidR="00186902">
            <w:t xml:space="preserve">Effective:  </w:t>
          </w:r>
          <w:r>
            <w:fldChar w:fldCharType="end"/>
          </w:r>
          <w:r>
            <w:fldChar w:fldCharType="begin"/>
          </w:r>
          <w:r>
            <w:instrText xml:space="preserve"> DOCPROPERTY "StartDt"  *\charformat </w:instrText>
          </w:r>
          <w:r>
            <w:fldChar w:fldCharType="separate"/>
          </w:r>
          <w:r w:rsidR="00186902">
            <w:t>01/07/25</w:t>
          </w:r>
          <w:r>
            <w:fldChar w:fldCharType="end"/>
          </w:r>
          <w:r>
            <w:fldChar w:fldCharType="begin"/>
          </w:r>
          <w:r>
            <w:instrText xml:space="preserve"> DOCPROPERTY "EndDt"  *\charformat </w:instrText>
          </w:r>
          <w:r>
            <w:fldChar w:fldCharType="separate"/>
          </w:r>
          <w:r w:rsidR="00186902">
            <w:t>-25/11/25</w:t>
          </w:r>
          <w:r>
            <w:fldChar w:fldCharType="end"/>
          </w:r>
        </w:p>
      </w:tc>
      <w:tc>
        <w:tcPr>
          <w:tcW w:w="847" w:type="pct"/>
        </w:tcPr>
        <w:p w14:paraId="27491FFF" w14:textId="77777777" w:rsidR="00CA3A40" w:rsidRDefault="00CA3A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4BD337D" w14:textId="03B03BB0" w:rsidR="00CA3A40" w:rsidRPr="00530D4B" w:rsidRDefault="00530D4B"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Pr="00530D4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88B1" w14:textId="77777777" w:rsidR="00CA3A40" w:rsidRDefault="00CA3A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3A40" w14:paraId="1326B236" w14:textId="77777777">
      <w:tc>
        <w:tcPr>
          <w:tcW w:w="847" w:type="pct"/>
        </w:tcPr>
        <w:p w14:paraId="0F76C9CB" w14:textId="77777777" w:rsidR="00CA3A40" w:rsidRDefault="00CA3A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B281BE7" w14:textId="6246863F" w:rsidR="00CA3A40" w:rsidRDefault="00530D4B">
          <w:pPr>
            <w:pStyle w:val="Footer"/>
            <w:jc w:val="center"/>
          </w:pPr>
          <w:r>
            <w:fldChar w:fldCharType="begin"/>
          </w:r>
          <w:r>
            <w:instrText xml:space="preserve"> REF Citation *\charformat </w:instrText>
          </w:r>
          <w:r>
            <w:fldChar w:fldCharType="separate"/>
          </w:r>
          <w:r w:rsidR="00186902">
            <w:t>Taxation Administration Act 1999</w:t>
          </w:r>
          <w:r>
            <w:fldChar w:fldCharType="end"/>
          </w:r>
        </w:p>
        <w:p w14:paraId="2CC35EBC" w14:textId="7101ECE1" w:rsidR="00CA3A40" w:rsidRDefault="00530D4B">
          <w:pPr>
            <w:pStyle w:val="FooterInfoCentre"/>
          </w:pPr>
          <w:r>
            <w:fldChar w:fldCharType="begin"/>
          </w:r>
          <w:r>
            <w:instrText xml:space="preserve"> DOCPROPERTY "Eff"  *\charformat </w:instrText>
          </w:r>
          <w:r>
            <w:fldChar w:fldCharType="separate"/>
          </w:r>
          <w:r w:rsidR="00186902">
            <w:t xml:space="preserve">Effective:  </w:t>
          </w:r>
          <w:r>
            <w:fldChar w:fldCharType="end"/>
          </w:r>
          <w:r>
            <w:fldChar w:fldCharType="begin"/>
          </w:r>
          <w:r>
            <w:instrText xml:space="preserve"> DOCPROPERTY "StartDt"  *\charformat </w:instrText>
          </w:r>
          <w:r>
            <w:fldChar w:fldCharType="separate"/>
          </w:r>
          <w:r w:rsidR="00186902">
            <w:t>01/07/25</w:t>
          </w:r>
          <w:r>
            <w:fldChar w:fldCharType="end"/>
          </w:r>
          <w:r>
            <w:fldChar w:fldCharType="begin"/>
          </w:r>
          <w:r>
            <w:instrText xml:space="preserve"> DOCPROPERTY "EndDt"  *\charformat </w:instrText>
          </w:r>
          <w:r>
            <w:fldChar w:fldCharType="separate"/>
          </w:r>
          <w:r w:rsidR="00186902">
            <w:t>-25/11/25</w:t>
          </w:r>
          <w:r>
            <w:fldChar w:fldCharType="end"/>
          </w:r>
        </w:p>
      </w:tc>
      <w:tc>
        <w:tcPr>
          <w:tcW w:w="1061" w:type="pct"/>
        </w:tcPr>
        <w:p w14:paraId="5E1628C3" w14:textId="7E5E8DC9" w:rsidR="00CA3A40" w:rsidRDefault="00530D4B">
          <w:pPr>
            <w:pStyle w:val="Footer"/>
            <w:jc w:val="right"/>
          </w:pPr>
          <w:r>
            <w:fldChar w:fldCharType="begin"/>
          </w:r>
          <w:r>
            <w:instrText xml:space="preserve"> DOCPROPERTY "Category"  *\charformat  </w:instrText>
          </w:r>
          <w:r>
            <w:fldChar w:fldCharType="separate"/>
          </w:r>
          <w:r w:rsidR="00186902">
            <w:t>R51</w:t>
          </w:r>
          <w:r>
            <w:fldChar w:fldCharType="end"/>
          </w:r>
          <w:r w:rsidR="00CA3A40">
            <w:br/>
          </w:r>
          <w:r>
            <w:fldChar w:fldCharType="begin"/>
          </w:r>
          <w:r>
            <w:instrText xml:space="preserve"> DOCPROPERTY "RepubDt"  *\charformat  </w:instrText>
          </w:r>
          <w:r>
            <w:fldChar w:fldCharType="separate"/>
          </w:r>
          <w:r w:rsidR="00186902">
            <w:t>01/07/25</w:t>
          </w:r>
          <w:r>
            <w:fldChar w:fldCharType="end"/>
          </w:r>
        </w:p>
      </w:tc>
    </w:tr>
  </w:tbl>
  <w:p w14:paraId="4E8F6E46" w14:textId="0E35B421" w:rsidR="00CA3A40" w:rsidRPr="00530D4B" w:rsidRDefault="00530D4B"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Pr="00530D4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90AC" w14:textId="77777777" w:rsidR="00CA3A40" w:rsidRDefault="00CA3A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3A40" w14:paraId="5386671C" w14:textId="77777777">
      <w:tc>
        <w:tcPr>
          <w:tcW w:w="1061" w:type="pct"/>
        </w:tcPr>
        <w:p w14:paraId="691CC2C4" w14:textId="41EBA136" w:rsidR="00CA3A40" w:rsidRDefault="00530D4B">
          <w:pPr>
            <w:pStyle w:val="Footer"/>
          </w:pPr>
          <w:r>
            <w:fldChar w:fldCharType="begin"/>
          </w:r>
          <w:r>
            <w:instrText xml:space="preserve"> DOCPROPERTY "Category"  *\charformat  </w:instrText>
          </w:r>
          <w:r>
            <w:fldChar w:fldCharType="separate"/>
          </w:r>
          <w:r w:rsidR="00186902">
            <w:t>R51</w:t>
          </w:r>
          <w:r>
            <w:fldChar w:fldCharType="end"/>
          </w:r>
          <w:r w:rsidR="00CA3A40">
            <w:br/>
          </w:r>
          <w:r>
            <w:fldChar w:fldCharType="begin"/>
          </w:r>
          <w:r>
            <w:instrText xml:space="preserve"> DOCPROPERTY "RepubDt"  *\charformat  </w:instrText>
          </w:r>
          <w:r>
            <w:fldChar w:fldCharType="separate"/>
          </w:r>
          <w:r w:rsidR="00186902">
            <w:t>01/07/25</w:t>
          </w:r>
          <w:r>
            <w:fldChar w:fldCharType="end"/>
          </w:r>
        </w:p>
      </w:tc>
      <w:tc>
        <w:tcPr>
          <w:tcW w:w="3092" w:type="pct"/>
        </w:tcPr>
        <w:p w14:paraId="0F68C075" w14:textId="5E401199" w:rsidR="00CA3A40" w:rsidRDefault="00530D4B">
          <w:pPr>
            <w:pStyle w:val="Footer"/>
            <w:jc w:val="center"/>
          </w:pPr>
          <w:r>
            <w:fldChar w:fldCharType="begin"/>
          </w:r>
          <w:r>
            <w:instrText xml:space="preserve"> REF Citation *\charformat </w:instrText>
          </w:r>
          <w:r>
            <w:fldChar w:fldCharType="separate"/>
          </w:r>
          <w:r w:rsidR="00186902">
            <w:t>Taxation Administration Act 1999</w:t>
          </w:r>
          <w:r>
            <w:fldChar w:fldCharType="end"/>
          </w:r>
        </w:p>
        <w:p w14:paraId="40AC0785" w14:textId="34A74C3B" w:rsidR="00CA3A40" w:rsidRDefault="00530D4B">
          <w:pPr>
            <w:pStyle w:val="FooterInfoCentre"/>
          </w:pPr>
          <w:r>
            <w:fldChar w:fldCharType="begin"/>
          </w:r>
          <w:r>
            <w:instrText xml:space="preserve"> DOCPROPERTY "Eff"  *\charformat </w:instrText>
          </w:r>
          <w:r>
            <w:fldChar w:fldCharType="separate"/>
          </w:r>
          <w:r w:rsidR="00186902">
            <w:t xml:space="preserve">Effective:  </w:t>
          </w:r>
          <w:r>
            <w:fldChar w:fldCharType="end"/>
          </w:r>
          <w:r>
            <w:fldChar w:fldCharType="begin"/>
          </w:r>
          <w:r>
            <w:instrText xml:space="preserve"> DOCPROPERTY "StartDt"  *\charformat </w:instrText>
          </w:r>
          <w:r>
            <w:fldChar w:fldCharType="separate"/>
          </w:r>
          <w:r w:rsidR="00186902">
            <w:t>01/07/25</w:t>
          </w:r>
          <w:r>
            <w:fldChar w:fldCharType="end"/>
          </w:r>
          <w:r>
            <w:fldChar w:fldCharType="begin"/>
          </w:r>
          <w:r>
            <w:instrText xml:space="preserve"> DOCPROPERTY "EndDt"  *\charformat </w:instrText>
          </w:r>
          <w:r>
            <w:fldChar w:fldCharType="separate"/>
          </w:r>
          <w:r w:rsidR="00186902">
            <w:t>-25/11/25</w:t>
          </w:r>
          <w:r>
            <w:fldChar w:fldCharType="end"/>
          </w:r>
        </w:p>
      </w:tc>
      <w:tc>
        <w:tcPr>
          <w:tcW w:w="847" w:type="pct"/>
        </w:tcPr>
        <w:p w14:paraId="22A949F1" w14:textId="77777777" w:rsidR="00CA3A40" w:rsidRDefault="00CA3A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62E7EBA" w14:textId="49D1BC68" w:rsidR="00CA3A40" w:rsidRPr="00530D4B" w:rsidRDefault="00530D4B"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Pr="00530D4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9668" w14:textId="660BC96D" w:rsidR="00CA3A40" w:rsidRPr="00530D4B" w:rsidRDefault="00530D4B" w:rsidP="00530D4B">
    <w:pPr>
      <w:pStyle w:val="Footer"/>
      <w:jc w:val="center"/>
      <w:rPr>
        <w:rFonts w:cs="Arial"/>
        <w:sz w:val="14"/>
      </w:rPr>
    </w:pPr>
    <w:r w:rsidRPr="00530D4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201F" w14:textId="2CA8E2A6" w:rsidR="00CA3A40" w:rsidRPr="00530D4B" w:rsidRDefault="00CA3A40" w:rsidP="00530D4B">
    <w:pPr>
      <w:pStyle w:val="Footer"/>
      <w:jc w:val="center"/>
      <w:rPr>
        <w:rFonts w:cs="Arial"/>
        <w:sz w:val="14"/>
      </w:rPr>
    </w:pPr>
    <w:r w:rsidRPr="00530D4B">
      <w:rPr>
        <w:rFonts w:cs="Arial"/>
        <w:sz w:val="14"/>
      </w:rPr>
      <w:fldChar w:fldCharType="begin"/>
    </w:r>
    <w:r w:rsidRPr="00530D4B">
      <w:rPr>
        <w:rFonts w:cs="Arial"/>
        <w:sz w:val="14"/>
      </w:rPr>
      <w:instrText xml:space="preserve"> COMMENTS  \* MERGEFORMAT </w:instrText>
    </w:r>
    <w:r w:rsidRPr="00530D4B">
      <w:rPr>
        <w:rFonts w:cs="Arial"/>
        <w:sz w:val="14"/>
      </w:rPr>
      <w:fldChar w:fldCharType="end"/>
    </w:r>
    <w:r w:rsidR="00530D4B" w:rsidRPr="00530D4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9FC1" w14:textId="3D4C215E" w:rsidR="00CA3A40" w:rsidRPr="00530D4B" w:rsidRDefault="00530D4B" w:rsidP="00530D4B">
    <w:pPr>
      <w:pStyle w:val="Footer"/>
      <w:jc w:val="center"/>
      <w:rPr>
        <w:rFonts w:cs="Arial"/>
        <w:sz w:val="14"/>
      </w:rPr>
    </w:pPr>
    <w:r w:rsidRPr="00530D4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A8BC" w14:textId="6D3B539B" w:rsidR="00CA3A40" w:rsidRPr="00530D4B" w:rsidRDefault="00530D4B" w:rsidP="00530D4B">
    <w:pPr>
      <w:pStyle w:val="Footer"/>
      <w:jc w:val="center"/>
      <w:rPr>
        <w:rFonts w:cs="Arial"/>
        <w:sz w:val="14"/>
      </w:rPr>
    </w:pPr>
    <w:r w:rsidRPr="00530D4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BD51" w14:textId="20574309" w:rsidR="00224B19" w:rsidRPr="00530D4B" w:rsidRDefault="00224B19" w:rsidP="00530D4B">
    <w:pPr>
      <w:pStyle w:val="Footer"/>
      <w:jc w:val="center"/>
      <w:rPr>
        <w:rFonts w:cs="Arial"/>
        <w:sz w:val="14"/>
      </w:rPr>
    </w:pPr>
    <w:r w:rsidRPr="00530D4B">
      <w:rPr>
        <w:rFonts w:cs="Arial"/>
        <w:sz w:val="14"/>
      </w:rPr>
      <w:fldChar w:fldCharType="begin"/>
    </w:r>
    <w:r w:rsidRPr="00530D4B">
      <w:rPr>
        <w:rFonts w:cs="Arial"/>
        <w:sz w:val="14"/>
      </w:rPr>
      <w:instrText xml:space="preserve"> DOCPROPERTY "Status" </w:instrText>
    </w:r>
    <w:r w:rsidRPr="00530D4B">
      <w:rPr>
        <w:rFonts w:cs="Arial"/>
        <w:sz w:val="14"/>
      </w:rPr>
      <w:fldChar w:fldCharType="separate"/>
    </w:r>
    <w:r w:rsidR="00186902" w:rsidRPr="00530D4B">
      <w:rPr>
        <w:rFonts w:cs="Arial"/>
        <w:sz w:val="14"/>
      </w:rPr>
      <w:t xml:space="preserve"> </w:t>
    </w:r>
    <w:r w:rsidRPr="00530D4B">
      <w:rPr>
        <w:rFonts w:cs="Arial"/>
        <w:sz w:val="14"/>
      </w:rPr>
      <w:fldChar w:fldCharType="end"/>
    </w:r>
    <w:r w:rsidRPr="00530D4B">
      <w:rPr>
        <w:rFonts w:cs="Arial"/>
        <w:sz w:val="14"/>
      </w:rPr>
      <w:fldChar w:fldCharType="begin"/>
    </w:r>
    <w:r w:rsidRPr="00530D4B">
      <w:rPr>
        <w:rFonts w:cs="Arial"/>
        <w:sz w:val="14"/>
      </w:rPr>
      <w:instrText xml:space="preserve"> COMMENTS  \* MERGEFORMAT </w:instrText>
    </w:r>
    <w:r w:rsidRPr="00530D4B">
      <w:rPr>
        <w:rFonts w:cs="Arial"/>
        <w:sz w:val="14"/>
      </w:rPr>
      <w:fldChar w:fldCharType="end"/>
    </w:r>
    <w:r w:rsidR="00530D4B" w:rsidRPr="00530D4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5040" w14:textId="7DAAE670" w:rsidR="00186902" w:rsidRPr="00530D4B" w:rsidRDefault="00530D4B" w:rsidP="00530D4B">
    <w:pPr>
      <w:pStyle w:val="Footer"/>
      <w:jc w:val="center"/>
      <w:rPr>
        <w:rFonts w:cs="Arial"/>
        <w:sz w:val="14"/>
      </w:rPr>
    </w:pPr>
    <w:r w:rsidRPr="00530D4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0F05" w14:textId="77777777" w:rsidR="00224B19" w:rsidRDefault="00224B1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24B19" w14:paraId="56E88920" w14:textId="77777777">
      <w:tc>
        <w:tcPr>
          <w:tcW w:w="846" w:type="pct"/>
        </w:tcPr>
        <w:p w14:paraId="10840DEF" w14:textId="77777777" w:rsidR="00224B19" w:rsidRDefault="00224B1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5173881" w14:textId="36844BE5" w:rsidR="00224B19" w:rsidRDefault="00224B19">
          <w:pPr>
            <w:pStyle w:val="Footer"/>
            <w:jc w:val="center"/>
          </w:pPr>
          <w:r>
            <w:fldChar w:fldCharType="begin"/>
          </w:r>
          <w:r>
            <w:instrText xml:space="preserve"> REF Citation *\charformat </w:instrText>
          </w:r>
          <w:r>
            <w:fldChar w:fldCharType="separate"/>
          </w:r>
          <w:r w:rsidR="00186902">
            <w:t>Taxation Administration Act 1999</w:t>
          </w:r>
          <w:r>
            <w:fldChar w:fldCharType="end"/>
          </w:r>
        </w:p>
        <w:p w14:paraId="56DF8CEC" w14:textId="1982F5A3" w:rsidR="00224B19" w:rsidRDefault="00224B19">
          <w:pPr>
            <w:pStyle w:val="FooterInfoCentre"/>
          </w:pPr>
          <w:r>
            <w:fldChar w:fldCharType="begin"/>
          </w:r>
          <w:r>
            <w:instrText xml:space="preserve"> DOCPROPERTY "Eff"  </w:instrText>
          </w:r>
          <w:r>
            <w:fldChar w:fldCharType="separate"/>
          </w:r>
          <w:r w:rsidR="00186902">
            <w:t xml:space="preserve">Effective:  </w:t>
          </w:r>
          <w:r>
            <w:fldChar w:fldCharType="end"/>
          </w:r>
          <w:r>
            <w:fldChar w:fldCharType="begin"/>
          </w:r>
          <w:r>
            <w:instrText xml:space="preserve"> DOCPROPERTY "StartDt"   </w:instrText>
          </w:r>
          <w:r>
            <w:fldChar w:fldCharType="separate"/>
          </w:r>
          <w:r w:rsidR="00186902">
            <w:t>01/07/25</w:t>
          </w:r>
          <w:r>
            <w:fldChar w:fldCharType="end"/>
          </w:r>
          <w:r>
            <w:fldChar w:fldCharType="begin"/>
          </w:r>
          <w:r>
            <w:instrText xml:space="preserve"> DOCPROPERTY "EndDt"  </w:instrText>
          </w:r>
          <w:r>
            <w:fldChar w:fldCharType="separate"/>
          </w:r>
          <w:r w:rsidR="00186902">
            <w:t>-25/11/25</w:t>
          </w:r>
          <w:r>
            <w:fldChar w:fldCharType="end"/>
          </w:r>
        </w:p>
      </w:tc>
      <w:tc>
        <w:tcPr>
          <w:tcW w:w="1061" w:type="pct"/>
        </w:tcPr>
        <w:p w14:paraId="592E0E54" w14:textId="7DCF07C3" w:rsidR="00224B19" w:rsidRDefault="00224B19">
          <w:pPr>
            <w:pStyle w:val="Footer"/>
            <w:jc w:val="right"/>
          </w:pPr>
          <w:r>
            <w:fldChar w:fldCharType="begin"/>
          </w:r>
          <w:r>
            <w:instrText xml:space="preserve"> DOCPROPERTY "Category"  </w:instrText>
          </w:r>
          <w:r>
            <w:fldChar w:fldCharType="separate"/>
          </w:r>
          <w:r w:rsidR="00186902">
            <w:t>R51</w:t>
          </w:r>
          <w:r>
            <w:fldChar w:fldCharType="end"/>
          </w:r>
          <w:r>
            <w:br/>
          </w:r>
          <w:r>
            <w:fldChar w:fldCharType="begin"/>
          </w:r>
          <w:r>
            <w:instrText xml:space="preserve"> DOCPROPERTY "RepubDt"  </w:instrText>
          </w:r>
          <w:r>
            <w:fldChar w:fldCharType="separate"/>
          </w:r>
          <w:r w:rsidR="00186902">
            <w:t>01/07/25</w:t>
          </w:r>
          <w:r>
            <w:fldChar w:fldCharType="end"/>
          </w:r>
        </w:p>
      </w:tc>
    </w:tr>
  </w:tbl>
  <w:p w14:paraId="31E17DF2" w14:textId="0431AA77" w:rsidR="00224B19" w:rsidRPr="00530D4B" w:rsidRDefault="00224B19"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00530D4B" w:rsidRPr="00530D4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8AE2" w14:textId="77777777" w:rsidR="00224B19" w:rsidRDefault="00224B1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24B19" w14:paraId="07BA01EB" w14:textId="77777777">
      <w:tc>
        <w:tcPr>
          <w:tcW w:w="1061" w:type="pct"/>
        </w:tcPr>
        <w:p w14:paraId="1857BCA5" w14:textId="07EC257B" w:rsidR="00224B19" w:rsidRDefault="00224B19">
          <w:pPr>
            <w:pStyle w:val="Footer"/>
          </w:pPr>
          <w:r>
            <w:fldChar w:fldCharType="begin"/>
          </w:r>
          <w:r>
            <w:instrText xml:space="preserve"> DOCPROPERTY "Category"  </w:instrText>
          </w:r>
          <w:r>
            <w:fldChar w:fldCharType="separate"/>
          </w:r>
          <w:r w:rsidR="00186902">
            <w:t>R51</w:t>
          </w:r>
          <w:r>
            <w:fldChar w:fldCharType="end"/>
          </w:r>
          <w:r>
            <w:br/>
          </w:r>
          <w:r>
            <w:fldChar w:fldCharType="begin"/>
          </w:r>
          <w:r>
            <w:instrText xml:space="preserve"> DOCPROPERTY "RepubDt"  </w:instrText>
          </w:r>
          <w:r>
            <w:fldChar w:fldCharType="separate"/>
          </w:r>
          <w:r w:rsidR="00186902">
            <w:t>01/07/25</w:t>
          </w:r>
          <w:r>
            <w:fldChar w:fldCharType="end"/>
          </w:r>
        </w:p>
      </w:tc>
      <w:tc>
        <w:tcPr>
          <w:tcW w:w="3093" w:type="pct"/>
        </w:tcPr>
        <w:p w14:paraId="78ECD6C9" w14:textId="470F8169" w:rsidR="00224B19" w:rsidRDefault="00224B19">
          <w:pPr>
            <w:pStyle w:val="Footer"/>
            <w:jc w:val="center"/>
          </w:pPr>
          <w:r>
            <w:fldChar w:fldCharType="begin"/>
          </w:r>
          <w:r>
            <w:instrText xml:space="preserve"> REF Citation *\charformat </w:instrText>
          </w:r>
          <w:r>
            <w:fldChar w:fldCharType="separate"/>
          </w:r>
          <w:r w:rsidR="00186902">
            <w:t>Taxation Administration Act 1999</w:t>
          </w:r>
          <w:r>
            <w:fldChar w:fldCharType="end"/>
          </w:r>
        </w:p>
        <w:p w14:paraId="30F8DCD9" w14:textId="3A29BE0F" w:rsidR="00224B19" w:rsidRDefault="00224B19">
          <w:pPr>
            <w:pStyle w:val="FooterInfoCentre"/>
          </w:pPr>
          <w:r>
            <w:fldChar w:fldCharType="begin"/>
          </w:r>
          <w:r>
            <w:instrText xml:space="preserve"> DOCPROPERTY "Eff"  </w:instrText>
          </w:r>
          <w:r>
            <w:fldChar w:fldCharType="separate"/>
          </w:r>
          <w:r w:rsidR="00186902">
            <w:t xml:space="preserve">Effective:  </w:t>
          </w:r>
          <w:r>
            <w:fldChar w:fldCharType="end"/>
          </w:r>
          <w:r>
            <w:fldChar w:fldCharType="begin"/>
          </w:r>
          <w:r>
            <w:instrText xml:space="preserve"> DOCPROPERTY "StartDt"  </w:instrText>
          </w:r>
          <w:r>
            <w:fldChar w:fldCharType="separate"/>
          </w:r>
          <w:r w:rsidR="00186902">
            <w:t>01/07/25</w:t>
          </w:r>
          <w:r>
            <w:fldChar w:fldCharType="end"/>
          </w:r>
          <w:r>
            <w:fldChar w:fldCharType="begin"/>
          </w:r>
          <w:r>
            <w:instrText xml:space="preserve"> DOCPROPERTY "EndDt"  </w:instrText>
          </w:r>
          <w:r>
            <w:fldChar w:fldCharType="separate"/>
          </w:r>
          <w:r w:rsidR="00186902">
            <w:t>-25/11/25</w:t>
          </w:r>
          <w:r>
            <w:fldChar w:fldCharType="end"/>
          </w:r>
        </w:p>
      </w:tc>
      <w:tc>
        <w:tcPr>
          <w:tcW w:w="846" w:type="pct"/>
        </w:tcPr>
        <w:p w14:paraId="563D462D" w14:textId="77777777" w:rsidR="00224B19" w:rsidRDefault="00224B1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5E8587C" w14:textId="743DDC19" w:rsidR="00224B19" w:rsidRPr="00530D4B" w:rsidRDefault="00224B19"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00530D4B" w:rsidRPr="00530D4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FEFA" w14:textId="77777777" w:rsidR="00224B19" w:rsidRDefault="00224B1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24B19" w14:paraId="4FDA9E8A" w14:textId="77777777">
      <w:tc>
        <w:tcPr>
          <w:tcW w:w="1061" w:type="pct"/>
        </w:tcPr>
        <w:p w14:paraId="2BE0B7DB" w14:textId="62B96E34" w:rsidR="00224B19" w:rsidRDefault="00224B19">
          <w:pPr>
            <w:pStyle w:val="Footer"/>
          </w:pPr>
          <w:r>
            <w:fldChar w:fldCharType="begin"/>
          </w:r>
          <w:r>
            <w:instrText xml:space="preserve"> DOCPROPERTY "Category"  </w:instrText>
          </w:r>
          <w:r>
            <w:fldChar w:fldCharType="separate"/>
          </w:r>
          <w:r w:rsidR="00186902">
            <w:t>R51</w:t>
          </w:r>
          <w:r>
            <w:fldChar w:fldCharType="end"/>
          </w:r>
          <w:r>
            <w:br/>
          </w:r>
          <w:r>
            <w:fldChar w:fldCharType="begin"/>
          </w:r>
          <w:r>
            <w:instrText xml:space="preserve"> DOCPROPERTY "RepubDt"  </w:instrText>
          </w:r>
          <w:r>
            <w:fldChar w:fldCharType="separate"/>
          </w:r>
          <w:r w:rsidR="00186902">
            <w:t>01/07/25</w:t>
          </w:r>
          <w:r>
            <w:fldChar w:fldCharType="end"/>
          </w:r>
        </w:p>
      </w:tc>
      <w:tc>
        <w:tcPr>
          <w:tcW w:w="3093" w:type="pct"/>
        </w:tcPr>
        <w:p w14:paraId="66FA09EC" w14:textId="4AC200D9" w:rsidR="00224B19" w:rsidRDefault="00224B19">
          <w:pPr>
            <w:pStyle w:val="Footer"/>
            <w:jc w:val="center"/>
          </w:pPr>
          <w:r>
            <w:fldChar w:fldCharType="begin"/>
          </w:r>
          <w:r>
            <w:instrText xml:space="preserve"> REF Citation *\charformat </w:instrText>
          </w:r>
          <w:r>
            <w:fldChar w:fldCharType="separate"/>
          </w:r>
          <w:r w:rsidR="00186902">
            <w:t>Taxation Administration Act 1999</w:t>
          </w:r>
          <w:r>
            <w:fldChar w:fldCharType="end"/>
          </w:r>
        </w:p>
        <w:p w14:paraId="215B99DF" w14:textId="74912A32" w:rsidR="00224B19" w:rsidRDefault="00224B19">
          <w:pPr>
            <w:pStyle w:val="FooterInfoCentre"/>
          </w:pPr>
          <w:r>
            <w:fldChar w:fldCharType="begin"/>
          </w:r>
          <w:r>
            <w:instrText xml:space="preserve"> DOCPROPERTY "Eff"  </w:instrText>
          </w:r>
          <w:r>
            <w:fldChar w:fldCharType="separate"/>
          </w:r>
          <w:r w:rsidR="00186902">
            <w:t xml:space="preserve">Effective:  </w:t>
          </w:r>
          <w:r>
            <w:fldChar w:fldCharType="end"/>
          </w:r>
          <w:r>
            <w:fldChar w:fldCharType="begin"/>
          </w:r>
          <w:r>
            <w:instrText xml:space="preserve"> DOCPROPERTY "StartDt"   </w:instrText>
          </w:r>
          <w:r>
            <w:fldChar w:fldCharType="separate"/>
          </w:r>
          <w:r w:rsidR="00186902">
            <w:t>01/07/25</w:t>
          </w:r>
          <w:r>
            <w:fldChar w:fldCharType="end"/>
          </w:r>
          <w:r>
            <w:fldChar w:fldCharType="begin"/>
          </w:r>
          <w:r>
            <w:instrText xml:space="preserve"> DOCPROPERTY "EndDt"  </w:instrText>
          </w:r>
          <w:r>
            <w:fldChar w:fldCharType="separate"/>
          </w:r>
          <w:r w:rsidR="00186902">
            <w:t>-25/11/25</w:t>
          </w:r>
          <w:r>
            <w:fldChar w:fldCharType="end"/>
          </w:r>
        </w:p>
      </w:tc>
      <w:tc>
        <w:tcPr>
          <w:tcW w:w="846" w:type="pct"/>
        </w:tcPr>
        <w:p w14:paraId="522AD282" w14:textId="77777777" w:rsidR="00224B19" w:rsidRDefault="00224B1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0101C2" w14:textId="56CC3C9B" w:rsidR="00224B19" w:rsidRPr="00530D4B" w:rsidRDefault="00530D4B" w:rsidP="00530D4B">
    <w:pPr>
      <w:pStyle w:val="Status"/>
      <w:rPr>
        <w:rFonts w:cs="Arial"/>
      </w:rPr>
    </w:pPr>
    <w:r w:rsidRPr="00530D4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9202" w14:textId="77777777" w:rsidR="00124A6D" w:rsidRDefault="00124A6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24A6D" w14:paraId="4E14703A" w14:textId="77777777">
      <w:tc>
        <w:tcPr>
          <w:tcW w:w="847" w:type="pct"/>
        </w:tcPr>
        <w:p w14:paraId="29F9287A" w14:textId="77777777" w:rsidR="00124A6D" w:rsidRDefault="00124A6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6928A50" w14:textId="4717F74E" w:rsidR="00124A6D" w:rsidRDefault="00530D4B">
          <w:pPr>
            <w:pStyle w:val="Footer"/>
            <w:jc w:val="center"/>
          </w:pPr>
          <w:r>
            <w:fldChar w:fldCharType="begin"/>
          </w:r>
          <w:r>
            <w:instrText xml:space="preserve"> REF Citation *\charformat </w:instrText>
          </w:r>
          <w:r>
            <w:fldChar w:fldCharType="separate"/>
          </w:r>
          <w:r w:rsidR="00186902">
            <w:t>Taxation Administration Act 1999</w:t>
          </w:r>
          <w:r>
            <w:fldChar w:fldCharType="end"/>
          </w:r>
        </w:p>
        <w:p w14:paraId="4ED10F87" w14:textId="359F700A" w:rsidR="00124A6D" w:rsidRDefault="00530D4B">
          <w:pPr>
            <w:pStyle w:val="FooterInfoCentre"/>
          </w:pPr>
          <w:r>
            <w:fldChar w:fldCharType="begin"/>
          </w:r>
          <w:r>
            <w:instrText xml:space="preserve"> DOCPROPERTY "Eff"  *\charformat </w:instrText>
          </w:r>
          <w:r>
            <w:fldChar w:fldCharType="separate"/>
          </w:r>
          <w:r w:rsidR="00186902">
            <w:t xml:space="preserve">Effective:  </w:t>
          </w:r>
          <w:r>
            <w:fldChar w:fldCharType="end"/>
          </w:r>
          <w:r>
            <w:fldChar w:fldCharType="begin"/>
          </w:r>
          <w:r>
            <w:instrText xml:space="preserve"> DOCPROPERTY "StartDt"  *\charformat </w:instrText>
          </w:r>
          <w:r>
            <w:fldChar w:fldCharType="separate"/>
          </w:r>
          <w:r w:rsidR="00186902">
            <w:t>01/07/25</w:t>
          </w:r>
          <w:r>
            <w:fldChar w:fldCharType="end"/>
          </w:r>
          <w:r>
            <w:fldChar w:fldCharType="begin"/>
          </w:r>
          <w:r>
            <w:instrText xml:space="preserve"> DOCPROPERTY "EndDt"  *\charformat </w:instrText>
          </w:r>
          <w:r>
            <w:fldChar w:fldCharType="separate"/>
          </w:r>
          <w:r w:rsidR="00186902">
            <w:t>-25/11/25</w:t>
          </w:r>
          <w:r>
            <w:fldChar w:fldCharType="end"/>
          </w:r>
        </w:p>
      </w:tc>
      <w:tc>
        <w:tcPr>
          <w:tcW w:w="1061" w:type="pct"/>
        </w:tcPr>
        <w:p w14:paraId="454DA089" w14:textId="26D9CF5A" w:rsidR="00124A6D" w:rsidRDefault="00530D4B">
          <w:pPr>
            <w:pStyle w:val="Footer"/>
            <w:jc w:val="right"/>
          </w:pPr>
          <w:r>
            <w:fldChar w:fldCharType="begin"/>
          </w:r>
          <w:r>
            <w:instrText xml:space="preserve"> DOCPROPERTY "Category"  *\charformat  </w:instrText>
          </w:r>
          <w:r>
            <w:fldChar w:fldCharType="separate"/>
          </w:r>
          <w:r w:rsidR="00186902">
            <w:t>R51</w:t>
          </w:r>
          <w:r>
            <w:fldChar w:fldCharType="end"/>
          </w:r>
          <w:r w:rsidR="00124A6D">
            <w:br/>
          </w:r>
          <w:r>
            <w:fldChar w:fldCharType="begin"/>
          </w:r>
          <w:r>
            <w:instrText xml:space="preserve"> DOCPROPERTY "RepubDt"  *\charformat  </w:instrText>
          </w:r>
          <w:r>
            <w:fldChar w:fldCharType="separate"/>
          </w:r>
          <w:r w:rsidR="00186902">
            <w:t>01/07/25</w:t>
          </w:r>
          <w:r>
            <w:fldChar w:fldCharType="end"/>
          </w:r>
        </w:p>
      </w:tc>
    </w:tr>
  </w:tbl>
  <w:p w14:paraId="01222D5A" w14:textId="2DDA29CC" w:rsidR="00124A6D" w:rsidRPr="00530D4B" w:rsidRDefault="00530D4B"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Pr="00530D4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F49C" w14:textId="77777777" w:rsidR="00124A6D" w:rsidRDefault="00124A6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24A6D" w14:paraId="77A594A1" w14:textId="77777777">
      <w:tc>
        <w:tcPr>
          <w:tcW w:w="1061" w:type="pct"/>
        </w:tcPr>
        <w:p w14:paraId="3EF4C0F4" w14:textId="335C10FD" w:rsidR="00124A6D" w:rsidRDefault="00530D4B">
          <w:pPr>
            <w:pStyle w:val="Footer"/>
          </w:pPr>
          <w:r>
            <w:fldChar w:fldCharType="begin"/>
          </w:r>
          <w:r>
            <w:instrText xml:space="preserve"> DOCPROPERTY "Category"  *\charformat  </w:instrText>
          </w:r>
          <w:r>
            <w:fldChar w:fldCharType="separate"/>
          </w:r>
          <w:r w:rsidR="00186902">
            <w:t>R51</w:t>
          </w:r>
          <w:r>
            <w:fldChar w:fldCharType="end"/>
          </w:r>
          <w:r w:rsidR="00124A6D">
            <w:br/>
          </w:r>
          <w:r>
            <w:fldChar w:fldCharType="begin"/>
          </w:r>
          <w:r>
            <w:instrText xml:space="preserve"> DOCPROPERTY "RepubDt"  *\charformat  </w:instrText>
          </w:r>
          <w:r>
            <w:fldChar w:fldCharType="separate"/>
          </w:r>
          <w:r w:rsidR="00186902">
            <w:t>01/07/25</w:t>
          </w:r>
          <w:r>
            <w:fldChar w:fldCharType="end"/>
          </w:r>
        </w:p>
      </w:tc>
      <w:tc>
        <w:tcPr>
          <w:tcW w:w="3092" w:type="pct"/>
        </w:tcPr>
        <w:p w14:paraId="4E9B1C48" w14:textId="71F7B7C0" w:rsidR="00124A6D" w:rsidRDefault="00530D4B">
          <w:pPr>
            <w:pStyle w:val="Footer"/>
            <w:jc w:val="center"/>
          </w:pPr>
          <w:r>
            <w:fldChar w:fldCharType="begin"/>
          </w:r>
          <w:r>
            <w:instrText xml:space="preserve"> REF Citation *\charformat </w:instrText>
          </w:r>
          <w:r>
            <w:fldChar w:fldCharType="separate"/>
          </w:r>
          <w:r w:rsidR="00186902">
            <w:t>Taxation Administration Act 1999</w:t>
          </w:r>
          <w:r>
            <w:fldChar w:fldCharType="end"/>
          </w:r>
        </w:p>
        <w:p w14:paraId="2F98CAD4" w14:textId="6E5F880F" w:rsidR="00124A6D" w:rsidRDefault="00530D4B">
          <w:pPr>
            <w:pStyle w:val="FooterInfoCentre"/>
          </w:pPr>
          <w:r>
            <w:fldChar w:fldCharType="begin"/>
          </w:r>
          <w:r>
            <w:instrText xml:space="preserve"> DOCPROPERTY "Eff"  *\charformat </w:instrText>
          </w:r>
          <w:r>
            <w:fldChar w:fldCharType="separate"/>
          </w:r>
          <w:r w:rsidR="00186902">
            <w:t xml:space="preserve">Effective:  </w:t>
          </w:r>
          <w:r>
            <w:fldChar w:fldCharType="end"/>
          </w:r>
          <w:r>
            <w:fldChar w:fldCharType="begin"/>
          </w:r>
          <w:r>
            <w:instrText xml:space="preserve"> DOCPROPERTY "StartDt"  *\charformat </w:instrText>
          </w:r>
          <w:r>
            <w:fldChar w:fldCharType="separate"/>
          </w:r>
          <w:r w:rsidR="00186902">
            <w:t>01/07/25</w:t>
          </w:r>
          <w:r>
            <w:fldChar w:fldCharType="end"/>
          </w:r>
          <w:r>
            <w:fldChar w:fldCharType="begin"/>
          </w:r>
          <w:r>
            <w:instrText xml:space="preserve"> DOCPROPERTY "EndDt"  *\charformat </w:instrText>
          </w:r>
          <w:r>
            <w:fldChar w:fldCharType="separate"/>
          </w:r>
          <w:r w:rsidR="00186902">
            <w:t>-25/11/25</w:t>
          </w:r>
          <w:r>
            <w:fldChar w:fldCharType="end"/>
          </w:r>
        </w:p>
      </w:tc>
      <w:tc>
        <w:tcPr>
          <w:tcW w:w="847" w:type="pct"/>
        </w:tcPr>
        <w:p w14:paraId="13A9E43C" w14:textId="77777777" w:rsidR="00124A6D" w:rsidRDefault="00124A6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643E597" w14:textId="47B96165" w:rsidR="00124A6D" w:rsidRPr="00530D4B" w:rsidRDefault="00530D4B"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Pr="00530D4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9F68" w14:textId="77777777" w:rsidR="00124A6D" w:rsidRDefault="00124A6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24A6D" w14:paraId="22656A4F" w14:textId="77777777">
      <w:tc>
        <w:tcPr>
          <w:tcW w:w="1061" w:type="pct"/>
        </w:tcPr>
        <w:p w14:paraId="7FE82761" w14:textId="08812865" w:rsidR="00124A6D" w:rsidRDefault="00530D4B">
          <w:pPr>
            <w:pStyle w:val="Footer"/>
          </w:pPr>
          <w:r>
            <w:fldChar w:fldCharType="begin"/>
          </w:r>
          <w:r>
            <w:instrText xml:space="preserve"> DOCPROPERTY "Category"  *\charformat  </w:instrText>
          </w:r>
          <w:r>
            <w:fldChar w:fldCharType="separate"/>
          </w:r>
          <w:r w:rsidR="00186902">
            <w:t>R51</w:t>
          </w:r>
          <w:r>
            <w:fldChar w:fldCharType="end"/>
          </w:r>
          <w:r w:rsidR="00124A6D">
            <w:br/>
          </w:r>
          <w:r>
            <w:fldChar w:fldCharType="begin"/>
          </w:r>
          <w:r>
            <w:instrText xml:space="preserve"> DOCPROPERTY "RepubDt"  *\charformat  </w:instrText>
          </w:r>
          <w:r>
            <w:fldChar w:fldCharType="separate"/>
          </w:r>
          <w:r w:rsidR="00186902">
            <w:t>01/07/25</w:t>
          </w:r>
          <w:r>
            <w:fldChar w:fldCharType="end"/>
          </w:r>
        </w:p>
      </w:tc>
      <w:tc>
        <w:tcPr>
          <w:tcW w:w="3092" w:type="pct"/>
        </w:tcPr>
        <w:p w14:paraId="083BA2D6" w14:textId="72C18117" w:rsidR="00124A6D" w:rsidRDefault="00530D4B">
          <w:pPr>
            <w:pStyle w:val="Footer"/>
            <w:jc w:val="center"/>
          </w:pPr>
          <w:r>
            <w:fldChar w:fldCharType="begin"/>
          </w:r>
          <w:r>
            <w:instrText xml:space="preserve"> REF Citation *\charformat </w:instrText>
          </w:r>
          <w:r>
            <w:fldChar w:fldCharType="separate"/>
          </w:r>
          <w:r w:rsidR="00186902">
            <w:t>Taxation Administration Act 1999</w:t>
          </w:r>
          <w:r>
            <w:fldChar w:fldCharType="end"/>
          </w:r>
        </w:p>
        <w:p w14:paraId="72E2A31D" w14:textId="7B9E1A85" w:rsidR="00124A6D" w:rsidRDefault="00530D4B">
          <w:pPr>
            <w:pStyle w:val="FooterInfoCentre"/>
          </w:pPr>
          <w:r>
            <w:fldChar w:fldCharType="begin"/>
          </w:r>
          <w:r>
            <w:instrText xml:space="preserve"> DOCPROPERTY "Eff"  *\charformat </w:instrText>
          </w:r>
          <w:r>
            <w:fldChar w:fldCharType="separate"/>
          </w:r>
          <w:r w:rsidR="00186902">
            <w:t xml:space="preserve">Effective:  </w:t>
          </w:r>
          <w:r>
            <w:fldChar w:fldCharType="end"/>
          </w:r>
          <w:r>
            <w:fldChar w:fldCharType="begin"/>
          </w:r>
          <w:r>
            <w:instrText xml:space="preserve"> DOCPROPERTY "StartDt"  *\charformat </w:instrText>
          </w:r>
          <w:r>
            <w:fldChar w:fldCharType="separate"/>
          </w:r>
          <w:r w:rsidR="00186902">
            <w:t>01/07/25</w:t>
          </w:r>
          <w:r>
            <w:fldChar w:fldCharType="end"/>
          </w:r>
          <w:r>
            <w:fldChar w:fldCharType="begin"/>
          </w:r>
          <w:r>
            <w:instrText xml:space="preserve"> DOCPROPERTY "EndDt"  *\charformat </w:instrText>
          </w:r>
          <w:r>
            <w:fldChar w:fldCharType="separate"/>
          </w:r>
          <w:r w:rsidR="00186902">
            <w:t>-25/11/25</w:t>
          </w:r>
          <w:r>
            <w:fldChar w:fldCharType="end"/>
          </w:r>
        </w:p>
      </w:tc>
      <w:tc>
        <w:tcPr>
          <w:tcW w:w="847" w:type="pct"/>
        </w:tcPr>
        <w:p w14:paraId="7B98724A" w14:textId="77777777" w:rsidR="00124A6D" w:rsidRDefault="00124A6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AC220E" w14:textId="0065429E" w:rsidR="00124A6D" w:rsidRPr="00530D4B" w:rsidRDefault="00530D4B" w:rsidP="00530D4B">
    <w:pPr>
      <w:pStyle w:val="Status"/>
      <w:rPr>
        <w:rFonts w:cs="Arial"/>
      </w:rPr>
    </w:pPr>
    <w:r w:rsidRPr="00530D4B">
      <w:rPr>
        <w:rFonts w:cs="Arial"/>
      </w:rPr>
      <w:fldChar w:fldCharType="begin"/>
    </w:r>
    <w:r w:rsidRPr="00530D4B">
      <w:rPr>
        <w:rFonts w:cs="Arial"/>
      </w:rPr>
      <w:instrText xml:space="preserve"> DOCPROPERTY "Status" </w:instrText>
    </w:r>
    <w:r w:rsidRPr="00530D4B">
      <w:rPr>
        <w:rFonts w:cs="Arial"/>
      </w:rPr>
      <w:fldChar w:fldCharType="separate"/>
    </w:r>
    <w:r w:rsidR="00186902" w:rsidRPr="00530D4B">
      <w:rPr>
        <w:rFonts w:cs="Arial"/>
      </w:rPr>
      <w:t xml:space="preserve"> </w:t>
    </w:r>
    <w:r w:rsidRPr="00530D4B">
      <w:rPr>
        <w:rFonts w:cs="Arial"/>
      </w:rPr>
      <w:fldChar w:fldCharType="end"/>
    </w:r>
    <w:r w:rsidRPr="00530D4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084C" w14:textId="77777777" w:rsidR="00CA3A40" w:rsidRDefault="00CA3A40" w:rsidP="00AA5D72">
      <w:pPr>
        <w:pStyle w:val="05Endnote0"/>
      </w:pPr>
      <w:r>
        <w:separator/>
      </w:r>
    </w:p>
  </w:footnote>
  <w:footnote w:type="continuationSeparator" w:id="0">
    <w:p w14:paraId="0DD3942E" w14:textId="77777777" w:rsidR="00CA3A40" w:rsidRDefault="00CA3A40" w:rsidP="00AA5D72">
      <w:pPr>
        <w:pStyle w:val="05Endnot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6115" w14:textId="77777777" w:rsidR="00186902" w:rsidRDefault="0018690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A3A40" w14:paraId="3A8AFBE3" w14:textId="77777777">
      <w:trPr>
        <w:jc w:val="center"/>
      </w:trPr>
      <w:tc>
        <w:tcPr>
          <w:tcW w:w="1340" w:type="dxa"/>
        </w:tcPr>
        <w:p w14:paraId="39265E2F" w14:textId="77777777" w:rsidR="00CA3A40" w:rsidRDefault="00CA3A40">
          <w:pPr>
            <w:pStyle w:val="HeaderEven"/>
          </w:pPr>
        </w:p>
      </w:tc>
      <w:tc>
        <w:tcPr>
          <w:tcW w:w="6583" w:type="dxa"/>
        </w:tcPr>
        <w:p w14:paraId="0FF81003" w14:textId="77777777" w:rsidR="00CA3A40" w:rsidRDefault="00CA3A40">
          <w:pPr>
            <w:pStyle w:val="HeaderEven"/>
          </w:pPr>
        </w:p>
      </w:tc>
    </w:tr>
    <w:tr w:rsidR="00CA3A40" w14:paraId="45AF8FF5" w14:textId="77777777">
      <w:trPr>
        <w:jc w:val="center"/>
      </w:trPr>
      <w:tc>
        <w:tcPr>
          <w:tcW w:w="7923" w:type="dxa"/>
          <w:gridSpan w:val="2"/>
          <w:tcBorders>
            <w:bottom w:val="single" w:sz="4" w:space="0" w:color="auto"/>
          </w:tcBorders>
        </w:tcPr>
        <w:p w14:paraId="00EE012B" w14:textId="77777777" w:rsidR="00CA3A40" w:rsidRDefault="00CA3A40">
          <w:pPr>
            <w:pStyle w:val="HeaderEven6"/>
          </w:pPr>
          <w:r>
            <w:t>Dictionary</w:t>
          </w:r>
        </w:p>
      </w:tc>
    </w:tr>
  </w:tbl>
  <w:p w14:paraId="7B3292D4" w14:textId="77777777" w:rsidR="00CA3A40" w:rsidRDefault="00CA3A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A3A40" w14:paraId="432874C1" w14:textId="77777777">
      <w:trPr>
        <w:jc w:val="center"/>
      </w:trPr>
      <w:tc>
        <w:tcPr>
          <w:tcW w:w="6583" w:type="dxa"/>
        </w:tcPr>
        <w:p w14:paraId="1AB70FE4" w14:textId="77777777" w:rsidR="00CA3A40" w:rsidRDefault="00CA3A40">
          <w:pPr>
            <w:pStyle w:val="HeaderOdd"/>
          </w:pPr>
        </w:p>
      </w:tc>
      <w:tc>
        <w:tcPr>
          <w:tcW w:w="1340" w:type="dxa"/>
        </w:tcPr>
        <w:p w14:paraId="7BE96083" w14:textId="77777777" w:rsidR="00CA3A40" w:rsidRDefault="00CA3A40">
          <w:pPr>
            <w:pStyle w:val="HeaderOdd"/>
          </w:pPr>
        </w:p>
      </w:tc>
    </w:tr>
    <w:tr w:rsidR="00CA3A40" w14:paraId="52113B28" w14:textId="77777777">
      <w:trPr>
        <w:jc w:val="center"/>
      </w:trPr>
      <w:tc>
        <w:tcPr>
          <w:tcW w:w="7923" w:type="dxa"/>
          <w:gridSpan w:val="2"/>
          <w:tcBorders>
            <w:bottom w:val="single" w:sz="4" w:space="0" w:color="auto"/>
          </w:tcBorders>
        </w:tcPr>
        <w:p w14:paraId="0213F100" w14:textId="77777777" w:rsidR="00CA3A40" w:rsidRDefault="00CA3A40">
          <w:pPr>
            <w:pStyle w:val="HeaderOdd6"/>
          </w:pPr>
          <w:r>
            <w:t>Dictionary</w:t>
          </w:r>
        </w:p>
      </w:tc>
    </w:tr>
  </w:tbl>
  <w:p w14:paraId="7A17432C" w14:textId="77777777" w:rsidR="00CA3A40" w:rsidRDefault="00CA3A4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A3A40" w14:paraId="16DA24BA" w14:textId="77777777">
      <w:trPr>
        <w:jc w:val="center"/>
      </w:trPr>
      <w:tc>
        <w:tcPr>
          <w:tcW w:w="1234" w:type="dxa"/>
          <w:gridSpan w:val="2"/>
        </w:tcPr>
        <w:p w14:paraId="002A41DD" w14:textId="77777777" w:rsidR="00CA3A40" w:rsidRDefault="00CA3A40">
          <w:pPr>
            <w:pStyle w:val="HeaderEven"/>
            <w:rPr>
              <w:b/>
            </w:rPr>
          </w:pPr>
          <w:r>
            <w:rPr>
              <w:b/>
            </w:rPr>
            <w:t>Endnotes</w:t>
          </w:r>
        </w:p>
      </w:tc>
      <w:tc>
        <w:tcPr>
          <w:tcW w:w="6062" w:type="dxa"/>
        </w:tcPr>
        <w:p w14:paraId="702D59C7" w14:textId="77777777" w:rsidR="00CA3A40" w:rsidRDefault="00CA3A40">
          <w:pPr>
            <w:pStyle w:val="HeaderEven"/>
          </w:pPr>
        </w:p>
      </w:tc>
    </w:tr>
    <w:tr w:rsidR="00CA3A40" w14:paraId="5B01EBCD" w14:textId="77777777">
      <w:trPr>
        <w:cantSplit/>
        <w:jc w:val="center"/>
      </w:trPr>
      <w:tc>
        <w:tcPr>
          <w:tcW w:w="7296" w:type="dxa"/>
          <w:gridSpan w:val="3"/>
        </w:tcPr>
        <w:p w14:paraId="49BFB7FB" w14:textId="77777777" w:rsidR="00CA3A40" w:rsidRDefault="00CA3A40">
          <w:pPr>
            <w:pStyle w:val="HeaderEven"/>
          </w:pPr>
        </w:p>
      </w:tc>
    </w:tr>
    <w:tr w:rsidR="00CA3A40" w14:paraId="537FA509" w14:textId="77777777">
      <w:trPr>
        <w:cantSplit/>
        <w:jc w:val="center"/>
      </w:trPr>
      <w:tc>
        <w:tcPr>
          <w:tcW w:w="700" w:type="dxa"/>
          <w:tcBorders>
            <w:bottom w:val="single" w:sz="4" w:space="0" w:color="auto"/>
          </w:tcBorders>
        </w:tcPr>
        <w:p w14:paraId="73C00C95" w14:textId="70FBB33C" w:rsidR="00CA3A40" w:rsidRDefault="00CA3A40">
          <w:pPr>
            <w:pStyle w:val="HeaderEven6"/>
          </w:pPr>
          <w:r>
            <w:rPr>
              <w:noProof/>
            </w:rPr>
            <w:fldChar w:fldCharType="begin"/>
          </w:r>
          <w:r>
            <w:rPr>
              <w:noProof/>
            </w:rPr>
            <w:instrText xml:space="preserve"> STYLEREF charTableNo \*charformat </w:instrText>
          </w:r>
          <w:r>
            <w:rPr>
              <w:noProof/>
            </w:rPr>
            <w:fldChar w:fldCharType="separate"/>
          </w:r>
          <w:r w:rsidR="00530D4B">
            <w:rPr>
              <w:noProof/>
            </w:rPr>
            <w:t>5</w:t>
          </w:r>
          <w:r>
            <w:rPr>
              <w:noProof/>
            </w:rPr>
            <w:fldChar w:fldCharType="end"/>
          </w:r>
        </w:p>
      </w:tc>
      <w:tc>
        <w:tcPr>
          <w:tcW w:w="6600" w:type="dxa"/>
          <w:gridSpan w:val="2"/>
          <w:tcBorders>
            <w:bottom w:val="single" w:sz="4" w:space="0" w:color="auto"/>
          </w:tcBorders>
        </w:tcPr>
        <w:p w14:paraId="29AFACA9" w14:textId="49E3D593" w:rsidR="00CA3A40" w:rsidRDefault="00CA3A40">
          <w:pPr>
            <w:pStyle w:val="HeaderEven6"/>
          </w:pPr>
          <w:r>
            <w:rPr>
              <w:noProof/>
            </w:rPr>
            <w:fldChar w:fldCharType="begin"/>
          </w:r>
          <w:r>
            <w:rPr>
              <w:noProof/>
            </w:rPr>
            <w:instrText xml:space="preserve"> STYLEREF charTableText \*charformat </w:instrText>
          </w:r>
          <w:r>
            <w:rPr>
              <w:noProof/>
            </w:rPr>
            <w:fldChar w:fldCharType="separate"/>
          </w:r>
          <w:r w:rsidR="00530D4B">
            <w:rPr>
              <w:noProof/>
            </w:rPr>
            <w:t>Earlier republications</w:t>
          </w:r>
          <w:r>
            <w:rPr>
              <w:noProof/>
            </w:rPr>
            <w:fldChar w:fldCharType="end"/>
          </w:r>
        </w:p>
      </w:tc>
    </w:tr>
  </w:tbl>
  <w:p w14:paraId="62EB3BB6" w14:textId="77777777" w:rsidR="00CA3A40" w:rsidRDefault="00CA3A4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A3A40" w14:paraId="573D0ECA" w14:textId="77777777">
      <w:trPr>
        <w:jc w:val="center"/>
      </w:trPr>
      <w:tc>
        <w:tcPr>
          <w:tcW w:w="5741" w:type="dxa"/>
        </w:tcPr>
        <w:p w14:paraId="47A4DE6B" w14:textId="77777777" w:rsidR="00CA3A40" w:rsidRDefault="00CA3A40">
          <w:pPr>
            <w:pStyle w:val="HeaderEven"/>
            <w:jc w:val="right"/>
          </w:pPr>
        </w:p>
      </w:tc>
      <w:tc>
        <w:tcPr>
          <w:tcW w:w="1560" w:type="dxa"/>
          <w:gridSpan w:val="2"/>
        </w:tcPr>
        <w:p w14:paraId="1AF58005" w14:textId="77777777" w:rsidR="00CA3A40" w:rsidRDefault="00CA3A40">
          <w:pPr>
            <w:pStyle w:val="HeaderEven"/>
            <w:jc w:val="right"/>
            <w:rPr>
              <w:b/>
            </w:rPr>
          </w:pPr>
          <w:r>
            <w:rPr>
              <w:b/>
            </w:rPr>
            <w:t>Endnotes</w:t>
          </w:r>
        </w:p>
      </w:tc>
    </w:tr>
    <w:tr w:rsidR="00CA3A40" w14:paraId="6734BFA2" w14:textId="77777777">
      <w:trPr>
        <w:jc w:val="center"/>
      </w:trPr>
      <w:tc>
        <w:tcPr>
          <w:tcW w:w="7301" w:type="dxa"/>
          <w:gridSpan w:val="3"/>
        </w:tcPr>
        <w:p w14:paraId="5C6D4674" w14:textId="77777777" w:rsidR="00CA3A40" w:rsidRDefault="00CA3A40">
          <w:pPr>
            <w:pStyle w:val="HeaderEven"/>
            <w:jc w:val="right"/>
            <w:rPr>
              <w:b/>
            </w:rPr>
          </w:pPr>
        </w:p>
      </w:tc>
    </w:tr>
    <w:tr w:rsidR="00CA3A40" w14:paraId="16083041" w14:textId="77777777">
      <w:trPr>
        <w:jc w:val="center"/>
      </w:trPr>
      <w:tc>
        <w:tcPr>
          <w:tcW w:w="6600" w:type="dxa"/>
          <w:gridSpan w:val="2"/>
          <w:tcBorders>
            <w:bottom w:val="single" w:sz="4" w:space="0" w:color="auto"/>
          </w:tcBorders>
        </w:tcPr>
        <w:p w14:paraId="6DA88E7A" w14:textId="699E6B25" w:rsidR="00CA3A40" w:rsidRDefault="00CA3A40">
          <w:pPr>
            <w:pStyle w:val="HeaderOdd6"/>
          </w:pPr>
          <w:r>
            <w:rPr>
              <w:noProof/>
            </w:rPr>
            <w:fldChar w:fldCharType="begin"/>
          </w:r>
          <w:r>
            <w:rPr>
              <w:noProof/>
            </w:rPr>
            <w:instrText xml:space="preserve"> STYLEREF charTableText \*charformat </w:instrText>
          </w:r>
          <w:r>
            <w:rPr>
              <w:noProof/>
            </w:rPr>
            <w:fldChar w:fldCharType="separate"/>
          </w:r>
          <w:r w:rsidR="00530D4B">
            <w:rPr>
              <w:noProof/>
            </w:rPr>
            <w:t>Expired transitional or validating provisions</w:t>
          </w:r>
          <w:r>
            <w:rPr>
              <w:noProof/>
            </w:rPr>
            <w:fldChar w:fldCharType="end"/>
          </w:r>
        </w:p>
      </w:tc>
      <w:tc>
        <w:tcPr>
          <w:tcW w:w="700" w:type="dxa"/>
          <w:tcBorders>
            <w:bottom w:val="single" w:sz="4" w:space="0" w:color="auto"/>
          </w:tcBorders>
        </w:tcPr>
        <w:p w14:paraId="766EDC59" w14:textId="65EE2FC1" w:rsidR="00CA3A40" w:rsidRDefault="00CA3A40">
          <w:pPr>
            <w:pStyle w:val="HeaderOdd6"/>
          </w:pPr>
          <w:r>
            <w:rPr>
              <w:noProof/>
            </w:rPr>
            <w:fldChar w:fldCharType="begin"/>
          </w:r>
          <w:r>
            <w:rPr>
              <w:noProof/>
            </w:rPr>
            <w:instrText xml:space="preserve"> STYLEREF charTableNo \*charformat </w:instrText>
          </w:r>
          <w:r>
            <w:rPr>
              <w:noProof/>
            </w:rPr>
            <w:fldChar w:fldCharType="separate"/>
          </w:r>
          <w:r w:rsidR="00530D4B">
            <w:rPr>
              <w:noProof/>
            </w:rPr>
            <w:t>6</w:t>
          </w:r>
          <w:r>
            <w:rPr>
              <w:noProof/>
            </w:rPr>
            <w:fldChar w:fldCharType="end"/>
          </w:r>
        </w:p>
      </w:tc>
    </w:tr>
  </w:tbl>
  <w:p w14:paraId="532FF312" w14:textId="77777777" w:rsidR="00CA3A40" w:rsidRDefault="00CA3A4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10CE" w14:textId="77777777" w:rsidR="00CA3A40" w:rsidRDefault="00CA3A4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8C14" w14:textId="77777777" w:rsidR="00CA3A40" w:rsidRDefault="00CA3A4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3D6D" w14:textId="77777777" w:rsidR="00CA3A40" w:rsidRDefault="00CA3A4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5E7E" w14:textId="77777777" w:rsidR="00CA3A40" w:rsidRDefault="00CA3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0D5E" w14:textId="77777777" w:rsidR="00186902" w:rsidRDefault="00186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1B7D" w14:textId="77777777" w:rsidR="00186902" w:rsidRDefault="001869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24B19" w14:paraId="6A774D36" w14:textId="77777777">
      <w:tc>
        <w:tcPr>
          <w:tcW w:w="900" w:type="pct"/>
        </w:tcPr>
        <w:p w14:paraId="3DE8304D" w14:textId="77777777" w:rsidR="00224B19" w:rsidRDefault="00224B19">
          <w:pPr>
            <w:pStyle w:val="HeaderEven"/>
          </w:pPr>
        </w:p>
      </w:tc>
      <w:tc>
        <w:tcPr>
          <w:tcW w:w="4100" w:type="pct"/>
        </w:tcPr>
        <w:p w14:paraId="0F91E127" w14:textId="77777777" w:rsidR="00224B19" w:rsidRDefault="00224B19">
          <w:pPr>
            <w:pStyle w:val="HeaderEven"/>
          </w:pPr>
        </w:p>
      </w:tc>
    </w:tr>
    <w:tr w:rsidR="00224B19" w14:paraId="3100A2C2" w14:textId="77777777">
      <w:tc>
        <w:tcPr>
          <w:tcW w:w="4100" w:type="pct"/>
          <w:gridSpan w:val="2"/>
          <w:tcBorders>
            <w:bottom w:val="single" w:sz="4" w:space="0" w:color="auto"/>
          </w:tcBorders>
        </w:tcPr>
        <w:p w14:paraId="7DDA0BB9" w14:textId="11D656DD" w:rsidR="00224B19" w:rsidRDefault="0031527E">
          <w:pPr>
            <w:pStyle w:val="HeaderEven6"/>
          </w:pPr>
          <w:fldSimple w:instr=" STYLEREF charContents \* MERGEFORMAT ">
            <w:r w:rsidR="00530D4B">
              <w:rPr>
                <w:noProof/>
              </w:rPr>
              <w:t>Contents</w:t>
            </w:r>
          </w:fldSimple>
        </w:p>
      </w:tc>
    </w:tr>
  </w:tbl>
  <w:p w14:paraId="0070AB58" w14:textId="2FED2567" w:rsidR="00224B19" w:rsidRDefault="00224B19">
    <w:pPr>
      <w:pStyle w:val="N-9pt"/>
    </w:pPr>
    <w:r>
      <w:tab/>
    </w:r>
    <w:fldSimple w:instr=" STYLEREF charPage \* MERGEFORMAT ">
      <w:r w:rsidR="00530D4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24B19" w14:paraId="165F7CF2" w14:textId="77777777">
      <w:tc>
        <w:tcPr>
          <w:tcW w:w="4100" w:type="pct"/>
        </w:tcPr>
        <w:p w14:paraId="693426D5" w14:textId="77777777" w:rsidR="00224B19" w:rsidRDefault="00224B19">
          <w:pPr>
            <w:pStyle w:val="HeaderOdd"/>
          </w:pPr>
        </w:p>
      </w:tc>
      <w:tc>
        <w:tcPr>
          <w:tcW w:w="900" w:type="pct"/>
        </w:tcPr>
        <w:p w14:paraId="10C2A5CE" w14:textId="77777777" w:rsidR="00224B19" w:rsidRDefault="00224B19">
          <w:pPr>
            <w:pStyle w:val="HeaderOdd"/>
          </w:pPr>
        </w:p>
      </w:tc>
    </w:tr>
    <w:tr w:rsidR="00224B19" w14:paraId="56138DFB" w14:textId="77777777">
      <w:tc>
        <w:tcPr>
          <w:tcW w:w="900" w:type="pct"/>
          <w:gridSpan w:val="2"/>
          <w:tcBorders>
            <w:bottom w:val="single" w:sz="4" w:space="0" w:color="auto"/>
          </w:tcBorders>
        </w:tcPr>
        <w:p w14:paraId="684910BA" w14:textId="336C5C15" w:rsidR="00224B19" w:rsidRDefault="0031527E">
          <w:pPr>
            <w:pStyle w:val="HeaderOdd6"/>
          </w:pPr>
          <w:fldSimple w:instr=" STYLEREF charContents \* MERGEFORMAT ">
            <w:r w:rsidR="00530D4B">
              <w:rPr>
                <w:noProof/>
              </w:rPr>
              <w:t>Contents</w:t>
            </w:r>
          </w:fldSimple>
        </w:p>
      </w:tc>
    </w:tr>
  </w:tbl>
  <w:p w14:paraId="473AAAED" w14:textId="513669E1" w:rsidR="00224B19" w:rsidRDefault="00224B19">
    <w:pPr>
      <w:pStyle w:val="N-9pt"/>
    </w:pPr>
    <w:r>
      <w:tab/>
    </w:r>
    <w:fldSimple w:instr=" STYLEREF charPage \* MERGEFORMAT ">
      <w:r w:rsidR="00530D4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186902" w14:paraId="10E7F7B9" w14:textId="77777777" w:rsidTr="00CA3A40">
      <w:tc>
        <w:tcPr>
          <w:tcW w:w="1701" w:type="dxa"/>
        </w:tcPr>
        <w:p w14:paraId="3B711CB9" w14:textId="39FBB24A" w:rsidR="00124A6D" w:rsidRDefault="00124A6D">
          <w:pPr>
            <w:pStyle w:val="HeaderEven"/>
            <w:rPr>
              <w:b/>
            </w:rPr>
          </w:pPr>
          <w:r>
            <w:rPr>
              <w:b/>
            </w:rPr>
            <w:fldChar w:fldCharType="begin"/>
          </w:r>
          <w:r>
            <w:rPr>
              <w:b/>
            </w:rPr>
            <w:instrText xml:space="preserve"> STYLEREF CharPartNo \*charformat </w:instrText>
          </w:r>
          <w:r>
            <w:rPr>
              <w:b/>
            </w:rPr>
            <w:fldChar w:fldCharType="separate"/>
          </w:r>
          <w:r w:rsidR="00530D4B">
            <w:rPr>
              <w:b/>
              <w:noProof/>
            </w:rPr>
            <w:t>Part 11</w:t>
          </w:r>
          <w:r>
            <w:rPr>
              <w:b/>
            </w:rPr>
            <w:fldChar w:fldCharType="end"/>
          </w:r>
        </w:p>
      </w:tc>
      <w:tc>
        <w:tcPr>
          <w:tcW w:w="6320" w:type="dxa"/>
        </w:tcPr>
        <w:p w14:paraId="7D67C470" w14:textId="2416C453" w:rsidR="00124A6D" w:rsidRDefault="00124A6D">
          <w:pPr>
            <w:pStyle w:val="HeaderEven"/>
          </w:pPr>
          <w:r>
            <w:rPr>
              <w:noProof/>
            </w:rPr>
            <w:fldChar w:fldCharType="begin"/>
          </w:r>
          <w:r>
            <w:rPr>
              <w:noProof/>
            </w:rPr>
            <w:instrText xml:space="preserve"> STYLEREF CharPartText \*charformat </w:instrText>
          </w:r>
          <w:r>
            <w:rPr>
              <w:noProof/>
            </w:rPr>
            <w:fldChar w:fldCharType="separate"/>
          </w:r>
          <w:r w:rsidR="00530D4B">
            <w:rPr>
              <w:noProof/>
            </w:rPr>
            <w:t>Miscellaneous provisions</w:t>
          </w:r>
          <w:r>
            <w:rPr>
              <w:noProof/>
            </w:rPr>
            <w:fldChar w:fldCharType="end"/>
          </w:r>
        </w:p>
      </w:tc>
    </w:tr>
    <w:tr w:rsidR="00186902" w14:paraId="012E81D9" w14:textId="77777777" w:rsidTr="00CA3A40">
      <w:tc>
        <w:tcPr>
          <w:tcW w:w="1701" w:type="dxa"/>
        </w:tcPr>
        <w:p w14:paraId="2E173193" w14:textId="135F3B5F" w:rsidR="00124A6D" w:rsidRDefault="00124A6D">
          <w:pPr>
            <w:pStyle w:val="HeaderEven"/>
            <w:rPr>
              <w:b/>
            </w:rPr>
          </w:pPr>
          <w:r>
            <w:rPr>
              <w:b/>
            </w:rPr>
            <w:fldChar w:fldCharType="begin"/>
          </w:r>
          <w:r>
            <w:rPr>
              <w:b/>
            </w:rPr>
            <w:instrText xml:space="preserve"> STYLEREF CharDivNo \*charformat </w:instrText>
          </w:r>
          <w:r w:rsidR="00530D4B">
            <w:rPr>
              <w:b/>
            </w:rPr>
            <w:fldChar w:fldCharType="separate"/>
          </w:r>
          <w:r w:rsidR="00530D4B">
            <w:rPr>
              <w:b/>
              <w:noProof/>
            </w:rPr>
            <w:t>Division 11.6</w:t>
          </w:r>
          <w:r>
            <w:rPr>
              <w:b/>
            </w:rPr>
            <w:fldChar w:fldCharType="end"/>
          </w:r>
        </w:p>
      </w:tc>
      <w:tc>
        <w:tcPr>
          <w:tcW w:w="6320" w:type="dxa"/>
        </w:tcPr>
        <w:p w14:paraId="4AD5A52D" w14:textId="006A57D0" w:rsidR="00124A6D" w:rsidRDefault="00530D4B">
          <w:pPr>
            <w:pStyle w:val="HeaderEven"/>
          </w:pPr>
          <w:r>
            <w:fldChar w:fldCharType="begin"/>
          </w:r>
          <w:r>
            <w:instrText xml:space="preserve"> STYLEREF CharDivText \*charformat </w:instrText>
          </w:r>
          <w:r>
            <w:fldChar w:fldCharType="separate"/>
          </w:r>
          <w:r>
            <w:rPr>
              <w:noProof/>
            </w:rPr>
            <w:t>Miscellaneous</w:t>
          </w:r>
          <w:r>
            <w:rPr>
              <w:noProof/>
            </w:rPr>
            <w:fldChar w:fldCharType="end"/>
          </w:r>
        </w:p>
      </w:tc>
    </w:tr>
    <w:tr w:rsidR="00124A6D" w14:paraId="32822A47" w14:textId="77777777" w:rsidTr="00CA3A40">
      <w:trPr>
        <w:cantSplit/>
      </w:trPr>
      <w:tc>
        <w:tcPr>
          <w:tcW w:w="1701" w:type="dxa"/>
          <w:gridSpan w:val="2"/>
          <w:tcBorders>
            <w:bottom w:val="single" w:sz="4" w:space="0" w:color="auto"/>
          </w:tcBorders>
        </w:tcPr>
        <w:p w14:paraId="703814C8" w14:textId="3D7DF009" w:rsidR="00124A6D" w:rsidRDefault="00530D4B">
          <w:pPr>
            <w:pStyle w:val="HeaderEven6"/>
          </w:pPr>
          <w:r>
            <w:fldChar w:fldCharType="begin"/>
          </w:r>
          <w:r>
            <w:instrText xml:space="preserve"> DOCPROPERTY "Company"  \* MERGEFORMAT </w:instrText>
          </w:r>
          <w:r>
            <w:fldChar w:fldCharType="separate"/>
          </w:r>
          <w:r w:rsidR="00186902">
            <w:t>Section</w:t>
          </w:r>
          <w:r>
            <w:fldChar w:fldCharType="end"/>
          </w:r>
          <w:r w:rsidR="00124A6D">
            <w:t xml:space="preserve"> </w:t>
          </w:r>
          <w:r w:rsidR="00124A6D">
            <w:rPr>
              <w:noProof/>
            </w:rPr>
            <w:fldChar w:fldCharType="begin"/>
          </w:r>
          <w:r w:rsidR="00124A6D">
            <w:rPr>
              <w:noProof/>
            </w:rPr>
            <w:instrText xml:space="preserve"> STYLEREF CharSectNo \*charformat </w:instrText>
          </w:r>
          <w:r w:rsidR="00124A6D">
            <w:rPr>
              <w:noProof/>
            </w:rPr>
            <w:fldChar w:fldCharType="separate"/>
          </w:r>
          <w:r>
            <w:rPr>
              <w:noProof/>
            </w:rPr>
            <w:t>139</w:t>
          </w:r>
          <w:r w:rsidR="00124A6D">
            <w:rPr>
              <w:noProof/>
            </w:rPr>
            <w:fldChar w:fldCharType="end"/>
          </w:r>
        </w:p>
      </w:tc>
    </w:tr>
  </w:tbl>
  <w:p w14:paraId="469CC148" w14:textId="77777777" w:rsidR="00124A6D" w:rsidRDefault="00124A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186902" w14:paraId="5E797212" w14:textId="77777777" w:rsidTr="00CA3A40">
      <w:tc>
        <w:tcPr>
          <w:tcW w:w="6320" w:type="dxa"/>
        </w:tcPr>
        <w:p w14:paraId="1E4CB6AB" w14:textId="0225C75C" w:rsidR="00124A6D" w:rsidRDefault="00124A6D">
          <w:pPr>
            <w:pStyle w:val="HeaderEven"/>
            <w:jc w:val="right"/>
          </w:pPr>
          <w:r>
            <w:rPr>
              <w:noProof/>
            </w:rPr>
            <w:fldChar w:fldCharType="begin"/>
          </w:r>
          <w:r>
            <w:rPr>
              <w:noProof/>
            </w:rPr>
            <w:instrText xml:space="preserve"> STYLEREF CharPartText \*charformat </w:instrText>
          </w:r>
          <w:r>
            <w:rPr>
              <w:noProof/>
            </w:rPr>
            <w:fldChar w:fldCharType="separate"/>
          </w:r>
          <w:r w:rsidR="00530D4B">
            <w:rPr>
              <w:noProof/>
            </w:rPr>
            <w:t>Miscellaneous provisions</w:t>
          </w:r>
          <w:r>
            <w:rPr>
              <w:noProof/>
            </w:rPr>
            <w:fldChar w:fldCharType="end"/>
          </w:r>
        </w:p>
      </w:tc>
      <w:tc>
        <w:tcPr>
          <w:tcW w:w="1701" w:type="dxa"/>
        </w:tcPr>
        <w:p w14:paraId="00086E3B" w14:textId="6D0A2867" w:rsidR="00124A6D" w:rsidRDefault="00124A6D">
          <w:pPr>
            <w:pStyle w:val="HeaderEven"/>
            <w:jc w:val="right"/>
            <w:rPr>
              <w:b/>
            </w:rPr>
          </w:pPr>
          <w:r>
            <w:rPr>
              <w:b/>
            </w:rPr>
            <w:fldChar w:fldCharType="begin"/>
          </w:r>
          <w:r>
            <w:rPr>
              <w:b/>
            </w:rPr>
            <w:instrText xml:space="preserve"> STYLEREF CharPartNo \*charformat </w:instrText>
          </w:r>
          <w:r>
            <w:rPr>
              <w:b/>
            </w:rPr>
            <w:fldChar w:fldCharType="separate"/>
          </w:r>
          <w:r w:rsidR="00530D4B">
            <w:rPr>
              <w:b/>
              <w:noProof/>
            </w:rPr>
            <w:t>Part 11</w:t>
          </w:r>
          <w:r>
            <w:rPr>
              <w:b/>
            </w:rPr>
            <w:fldChar w:fldCharType="end"/>
          </w:r>
        </w:p>
      </w:tc>
    </w:tr>
    <w:tr w:rsidR="00186902" w14:paraId="3C52E88B" w14:textId="77777777" w:rsidTr="00CA3A40">
      <w:tc>
        <w:tcPr>
          <w:tcW w:w="6320" w:type="dxa"/>
        </w:tcPr>
        <w:p w14:paraId="741A15EC" w14:textId="1DB44BB5" w:rsidR="00124A6D" w:rsidRDefault="00530D4B">
          <w:pPr>
            <w:pStyle w:val="HeaderEven"/>
            <w:jc w:val="right"/>
          </w:pPr>
          <w:r>
            <w:fldChar w:fldCharType="begin"/>
          </w:r>
          <w:r>
            <w:instrText xml:space="preserve"> STYLEREF CharDivText \*charformat </w:instrText>
          </w:r>
          <w:r>
            <w:fldChar w:fldCharType="separate"/>
          </w:r>
          <w:r>
            <w:rPr>
              <w:noProof/>
            </w:rPr>
            <w:t>Miscellaneous</w:t>
          </w:r>
          <w:r>
            <w:rPr>
              <w:noProof/>
            </w:rPr>
            <w:fldChar w:fldCharType="end"/>
          </w:r>
        </w:p>
      </w:tc>
      <w:tc>
        <w:tcPr>
          <w:tcW w:w="1701" w:type="dxa"/>
        </w:tcPr>
        <w:p w14:paraId="27C7F01A" w14:textId="45150FDF" w:rsidR="00124A6D" w:rsidRDefault="00124A6D">
          <w:pPr>
            <w:pStyle w:val="HeaderEven"/>
            <w:jc w:val="right"/>
            <w:rPr>
              <w:b/>
            </w:rPr>
          </w:pPr>
          <w:r>
            <w:rPr>
              <w:b/>
            </w:rPr>
            <w:fldChar w:fldCharType="begin"/>
          </w:r>
          <w:r>
            <w:rPr>
              <w:b/>
            </w:rPr>
            <w:instrText xml:space="preserve"> STYLEREF CharDivNo \*charformat </w:instrText>
          </w:r>
          <w:r w:rsidR="00530D4B">
            <w:rPr>
              <w:b/>
            </w:rPr>
            <w:fldChar w:fldCharType="separate"/>
          </w:r>
          <w:r w:rsidR="00530D4B">
            <w:rPr>
              <w:b/>
              <w:noProof/>
            </w:rPr>
            <w:t>Division 11.6</w:t>
          </w:r>
          <w:r>
            <w:rPr>
              <w:b/>
            </w:rPr>
            <w:fldChar w:fldCharType="end"/>
          </w:r>
        </w:p>
      </w:tc>
    </w:tr>
    <w:tr w:rsidR="00124A6D" w14:paraId="1D511808" w14:textId="77777777" w:rsidTr="00CA3A40">
      <w:trPr>
        <w:cantSplit/>
      </w:trPr>
      <w:tc>
        <w:tcPr>
          <w:tcW w:w="1701" w:type="dxa"/>
          <w:gridSpan w:val="2"/>
          <w:tcBorders>
            <w:bottom w:val="single" w:sz="4" w:space="0" w:color="auto"/>
          </w:tcBorders>
        </w:tcPr>
        <w:p w14:paraId="53AFE0D4" w14:textId="556D83D2" w:rsidR="00124A6D" w:rsidRDefault="00530D4B">
          <w:pPr>
            <w:pStyle w:val="HeaderOdd6"/>
          </w:pPr>
          <w:r>
            <w:fldChar w:fldCharType="begin"/>
          </w:r>
          <w:r>
            <w:instrText xml:space="preserve"> DOCPROPERTY "Company"  \* MERGEFORMAT </w:instrText>
          </w:r>
          <w:r>
            <w:fldChar w:fldCharType="separate"/>
          </w:r>
          <w:r w:rsidR="00186902">
            <w:t>Section</w:t>
          </w:r>
          <w:r>
            <w:fldChar w:fldCharType="end"/>
          </w:r>
          <w:r w:rsidR="00124A6D">
            <w:t xml:space="preserve"> </w:t>
          </w:r>
          <w:r w:rsidR="00124A6D">
            <w:rPr>
              <w:noProof/>
            </w:rPr>
            <w:fldChar w:fldCharType="begin"/>
          </w:r>
          <w:r w:rsidR="00124A6D">
            <w:rPr>
              <w:noProof/>
            </w:rPr>
            <w:instrText xml:space="preserve"> STYLEREF CharSectNo \*charformat </w:instrText>
          </w:r>
          <w:r w:rsidR="00124A6D">
            <w:rPr>
              <w:noProof/>
            </w:rPr>
            <w:fldChar w:fldCharType="separate"/>
          </w:r>
          <w:r>
            <w:rPr>
              <w:noProof/>
            </w:rPr>
            <w:t>137F</w:t>
          </w:r>
          <w:r w:rsidR="00124A6D">
            <w:rPr>
              <w:noProof/>
            </w:rPr>
            <w:fldChar w:fldCharType="end"/>
          </w:r>
        </w:p>
      </w:tc>
    </w:tr>
  </w:tbl>
  <w:p w14:paraId="4B13BDC7" w14:textId="77777777" w:rsidR="00124A6D" w:rsidRDefault="00124A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621AB" w:rsidRPr="00CB3D59" w14:paraId="1D60CC71" w14:textId="77777777">
      <w:trPr>
        <w:jc w:val="center"/>
      </w:trPr>
      <w:tc>
        <w:tcPr>
          <w:tcW w:w="1560" w:type="dxa"/>
        </w:tcPr>
        <w:p w14:paraId="002D95AB" w14:textId="3D62AE04" w:rsidR="004621AB" w:rsidRPr="00A752AE" w:rsidRDefault="004621A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30D4B">
            <w:rPr>
              <w:rFonts w:cs="Arial"/>
              <w:b/>
              <w:noProof/>
              <w:szCs w:val="18"/>
            </w:rPr>
            <w:t>Schedule 1</w:t>
          </w:r>
          <w:r w:rsidRPr="00A752AE">
            <w:rPr>
              <w:rFonts w:cs="Arial"/>
              <w:b/>
              <w:szCs w:val="18"/>
            </w:rPr>
            <w:fldChar w:fldCharType="end"/>
          </w:r>
        </w:p>
      </w:tc>
      <w:tc>
        <w:tcPr>
          <w:tcW w:w="5741" w:type="dxa"/>
        </w:tcPr>
        <w:p w14:paraId="6FD36F46" w14:textId="4A7990E3" w:rsidR="004621AB" w:rsidRPr="00A752AE" w:rsidRDefault="004621A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30D4B">
            <w:rPr>
              <w:rFonts w:cs="Arial"/>
              <w:noProof/>
              <w:szCs w:val="18"/>
            </w:rPr>
            <w:t>Decisions reviewable by commissioner and ACAT</w:t>
          </w:r>
          <w:r w:rsidRPr="00A752AE">
            <w:rPr>
              <w:rFonts w:cs="Arial"/>
              <w:szCs w:val="18"/>
            </w:rPr>
            <w:fldChar w:fldCharType="end"/>
          </w:r>
        </w:p>
      </w:tc>
    </w:tr>
    <w:tr w:rsidR="004621AB" w:rsidRPr="00CB3D59" w14:paraId="03FA2850" w14:textId="77777777">
      <w:trPr>
        <w:jc w:val="center"/>
      </w:trPr>
      <w:tc>
        <w:tcPr>
          <w:tcW w:w="1560" w:type="dxa"/>
        </w:tcPr>
        <w:p w14:paraId="258FBE3B" w14:textId="77777777" w:rsidR="004621AB" w:rsidRPr="00A752AE" w:rsidRDefault="004621AB">
          <w:pPr>
            <w:pStyle w:val="HeaderEven"/>
            <w:rPr>
              <w:rFonts w:cs="Arial"/>
              <w:b/>
              <w:szCs w:val="18"/>
            </w:rPr>
          </w:pPr>
        </w:p>
      </w:tc>
      <w:tc>
        <w:tcPr>
          <w:tcW w:w="5741" w:type="dxa"/>
        </w:tcPr>
        <w:p w14:paraId="1681933C" w14:textId="77777777" w:rsidR="004621AB" w:rsidRPr="00A752AE" w:rsidRDefault="004621AB">
          <w:pPr>
            <w:pStyle w:val="HeaderEven"/>
            <w:rPr>
              <w:rFonts w:cs="Arial"/>
              <w:szCs w:val="18"/>
            </w:rPr>
          </w:pPr>
        </w:p>
      </w:tc>
    </w:tr>
    <w:tr w:rsidR="004621AB" w:rsidRPr="00CB3D59" w14:paraId="4233CE70" w14:textId="77777777">
      <w:trPr>
        <w:jc w:val="center"/>
      </w:trPr>
      <w:tc>
        <w:tcPr>
          <w:tcW w:w="7296" w:type="dxa"/>
          <w:gridSpan w:val="2"/>
          <w:tcBorders>
            <w:bottom w:val="single" w:sz="4" w:space="0" w:color="auto"/>
          </w:tcBorders>
        </w:tcPr>
        <w:p w14:paraId="2EE92B6D" w14:textId="191FF4A6" w:rsidR="004621AB" w:rsidRPr="00A752AE" w:rsidRDefault="004621AB" w:rsidP="00D5742A">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30D4B">
            <w:rPr>
              <w:rFonts w:cs="Arial"/>
              <w:noProof/>
              <w:szCs w:val="18"/>
            </w:rPr>
            <w:t>1.2</w:t>
          </w:r>
          <w:r w:rsidRPr="00A752AE">
            <w:rPr>
              <w:rFonts w:cs="Arial"/>
              <w:szCs w:val="18"/>
            </w:rPr>
            <w:fldChar w:fldCharType="end"/>
          </w:r>
        </w:p>
      </w:tc>
    </w:tr>
  </w:tbl>
  <w:p w14:paraId="5883705C" w14:textId="77777777" w:rsidR="004621AB" w:rsidRDefault="004621A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621AB" w:rsidRPr="00CB3D59" w14:paraId="730C52B1" w14:textId="77777777">
      <w:trPr>
        <w:jc w:val="center"/>
      </w:trPr>
      <w:tc>
        <w:tcPr>
          <w:tcW w:w="5741" w:type="dxa"/>
        </w:tcPr>
        <w:p w14:paraId="00C7C3CB" w14:textId="69FD3865" w:rsidR="004621AB" w:rsidRPr="00A752AE" w:rsidRDefault="004621A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30D4B">
            <w:rPr>
              <w:rFonts w:cs="Arial"/>
              <w:noProof/>
              <w:szCs w:val="18"/>
            </w:rPr>
            <w:t>Decisions reviewable by commissioner only</w:t>
          </w:r>
          <w:r w:rsidRPr="00A752AE">
            <w:rPr>
              <w:rFonts w:cs="Arial"/>
              <w:szCs w:val="18"/>
            </w:rPr>
            <w:fldChar w:fldCharType="end"/>
          </w:r>
        </w:p>
      </w:tc>
      <w:tc>
        <w:tcPr>
          <w:tcW w:w="1560" w:type="dxa"/>
        </w:tcPr>
        <w:p w14:paraId="0AAEE824" w14:textId="0F4CA687" w:rsidR="004621AB" w:rsidRPr="00A752AE" w:rsidRDefault="004621A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30D4B">
            <w:rPr>
              <w:rFonts w:cs="Arial"/>
              <w:b/>
              <w:noProof/>
              <w:szCs w:val="18"/>
            </w:rPr>
            <w:t>Schedule 2</w:t>
          </w:r>
          <w:r w:rsidRPr="00A752AE">
            <w:rPr>
              <w:rFonts w:cs="Arial"/>
              <w:b/>
              <w:szCs w:val="18"/>
            </w:rPr>
            <w:fldChar w:fldCharType="end"/>
          </w:r>
        </w:p>
      </w:tc>
    </w:tr>
    <w:tr w:rsidR="004621AB" w:rsidRPr="00CB3D59" w14:paraId="3AFAE6E3" w14:textId="77777777">
      <w:trPr>
        <w:jc w:val="center"/>
      </w:trPr>
      <w:tc>
        <w:tcPr>
          <w:tcW w:w="5741" w:type="dxa"/>
        </w:tcPr>
        <w:p w14:paraId="3ACD3CAF" w14:textId="77777777" w:rsidR="004621AB" w:rsidRPr="00A752AE" w:rsidRDefault="004621AB">
          <w:pPr>
            <w:pStyle w:val="HeaderEven"/>
            <w:jc w:val="right"/>
            <w:rPr>
              <w:rFonts w:cs="Arial"/>
              <w:szCs w:val="18"/>
            </w:rPr>
          </w:pPr>
        </w:p>
      </w:tc>
      <w:tc>
        <w:tcPr>
          <w:tcW w:w="1560" w:type="dxa"/>
        </w:tcPr>
        <w:p w14:paraId="6E9DE8DA" w14:textId="77777777" w:rsidR="004621AB" w:rsidRPr="00A752AE" w:rsidRDefault="004621AB">
          <w:pPr>
            <w:pStyle w:val="HeaderEven"/>
            <w:jc w:val="right"/>
            <w:rPr>
              <w:rFonts w:cs="Arial"/>
              <w:b/>
              <w:szCs w:val="18"/>
            </w:rPr>
          </w:pPr>
        </w:p>
      </w:tc>
    </w:tr>
    <w:tr w:rsidR="004621AB" w:rsidRPr="00CB3D59" w14:paraId="11BAE239" w14:textId="77777777">
      <w:trPr>
        <w:jc w:val="center"/>
      </w:trPr>
      <w:tc>
        <w:tcPr>
          <w:tcW w:w="7296" w:type="dxa"/>
          <w:gridSpan w:val="2"/>
          <w:tcBorders>
            <w:bottom w:val="single" w:sz="4" w:space="0" w:color="auto"/>
          </w:tcBorders>
        </w:tcPr>
        <w:p w14:paraId="46785753" w14:textId="4E863C36" w:rsidR="004621AB" w:rsidRPr="00A752AE" w:rsidRDefault="004621AB" w:rsidP="00D5742A">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30D4B">
            <w:rPr>
              <w:rFonts w:cs="Arial"/>
              <w:noProof/>
              <w:szCs w:val="18"/>
            </w:rPr>
            <w:t>2.1</w:t>
          </w:r>
          <w:r w:rsidRPr="00A752AE">
            <w:rPr>
              <w:rFonts w:cs="Arial"/>
              <w:szCs w:val="18"/>
            </w:rPr>
            <w:fldChar w:fldCharType="end"/>
          </w:r>
        </w:p>
      </w:tc>
    </w:tr>
  </w:tbl>
  <w:p w14:paraId="49855ABB" w14:textId="77777777" w:rsidR="004621AB" w:rsidRDefault="00462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F0832"/>
    <w:multiLevelType w:val="multilevel"/>
    <w:tmpl w:val="7C0AEE0C"/>
    <w:name w:val="def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6"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BE12B76"/>
    <w:multiLevelType w:val="singleLevel"/>
    <w:tmpl w:val="8CECC674"/>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78843998">
    <w:abstractNumId w:val="12"/>
  </w:num>
  <w:num w:numId="2" w16cid:durableId="702635490">
    <w:abstractNumId w:val="19"/>
  </w:num>
  <w:num w:numId="3" w16cid:durableId="282924463">
    <w:abstractNumId w:val="16"/>
  </w:num>
  <w:num w:numId="4" w16cid:durableId="508066250">
    <w:abstractNumId w:val="14"/>
  </w:num>
  <w:num w:numId="5" w16cid:durableId="866993172">
    <w:abstractNumId w:val="20"/>
  </w:num>
  <w:num w:numId="6" w16cid:durableId="153105225">
    <w:abstractNumId w:val="22"/>
  </w:num>
  <w:num w:numId="7" w16cid:durableId="1069619335">
    <w:abstractNumId w:val="9"/>
  </w:num>
  <w:num w:numId="8" w16cid:durableId="119494286">
    <w:abstractNumId w:val="7"/>
  </w:num>
  <w:num w:numId="9" w16cid:durableId="2070183079">
    <w:abstractNumId w:val="6"/>
  </w:num>
  <w:num w:numId="10" w16cid:durableId="1103841129">
    <w:abstractNumId w:val="5"/>
  </w:num>
  <w:num w:numId="11" w16cid:durableId="1332413292">
    <w:abstractNumId w:val="4"/>
  </w:num>
  <w:num w:numId="12" w16cid:durableId="2109307893">
    <w:abstractNumId w:val="8"/>
  </w:num>
  <w:num w:numId="13" w16cid:durableId="1234662549">
    <w:abstractNumId w:val="3"/>
  </w:num>
  <w:num w:numId="14" w16cid:durableId="349844169">
    <w:abstractNumId w:val="2"/>
  </w:num>
  <w:num w:numId="15" w16cid:durableId="1800952928">
    <w:abstractNumId w:val="1"/>
  </w:num>
  <w:num w:numId="16" w16cid:durableId="1713460375">
    <w:abstractNumId w:val="0"/>
  </w:num>
  <w:num w:numId="17" w16cid:durableId="685794608">
    <w:abstractNumId w:val="21"/>
  </w:num>
  <w:num w:numId="18" w16cid:durableId="672612202">
    <w:abstractNumId w:val="17"/>
    <w:lvlOverride w:ilvl="0">
      <w:startOverride w:val="1"/>
    </w:lvlOverride>
  </w:num>
  <w:num w:numId="19" w16cid:durableId="182920665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72"/>
    <w:rsid w:val="00004232"/>
    <w:rsid w:val="00005A42"/>
    <w:rsid w:val="00011E97"/>
    <w:rsid w:val="0002508B"/>
    <w:rsid w:val="00026871"/>
    <w:rsid w:val="0002748B"/>
    <w:rsid w:val="00027D02"/>
    <w:rsid w:val="00030904"/>
    <w:rsid w:val="00031367"/>
    <w:rsid w:val="000319FB"/>
    <w:rsid w:val="00033417"/>
    <w:rsid w:val="000354F4"/>
    <w:rsid w:val="000357D2"/>
    <w:rsid w:val="00035E19"/>
    <w:rsid w:val="000401BE"/>
    <w:rsid w:val="00041A6C"/>
    <w:rsid w:val="00044A65"/>
    <w:rsid w:val="00044B56"/>
    <w:rsid w:val="00047C47"/>
    <w:rsid w:val="00047DF0"/>
    <w:rsid w:val="0005114D"/>
    <w:rsid w:val="000513B8"/>
    <w:rsid w:val="0005146C"/>
    <w:rsid w:val="00052C75"/>
    <w:rsid w:val="00052D7E"/>
    <w:rsid w:val="00054585"/>
    <w:rsid w:val="00055FDC"/>
    <w:rsid w:val="00056754"/>
    <w:rsid w:val="000602C4"/>
    <w:rsid w:val="00060D4A"/>
    <w:rsid w:val="0006252C"/>
    <w:rsid w:val="00062CDD"/>
    <w:rsid w:val="00065138"/>
    <w:rsid w:val="00065CE8"/>
    <w:rsid w:val="00066412"/>
    <w:rsid w:val="0007319D"/>
    <w:rsid w:val="00076F28"/>
    <w:rsid w:val="00081241"/>
    <w:rsid w:val="0008337A"/>
    <w:rsid w:val="0008472D"/>
    <w:rsid w:val="00084FB4"/>
    <w:rsid w:val="00085891"/>
    <w:rsid w:val="00085B20"/>
    <w:rsid w:val="00085B98"/>
    <w:rsid w:val="000867CC"/>
    <w:rsid w:val="00087400"/>
    <w:rsid w:val="00090843"/>
    <w:rsid w:val="000964CC"/>
    <w:rsid w:val="000A2220"/>
    <w:rsid w:val="000A3EA9"/>
    <w:rsid w:val="000B1715"/>
    <w:rsid w:val="000B4E1C"/>
    <w:rsid w:val="000C267E"/>
    <w:rsid w:val="000C5B23"/>
    <w:rsid w:val="000C5E9E"/>
    <w:rsid w:val="000D2AF5"/>
    <w:rsid w:val="000D7251"/>
    <w:rsid w:val="000E4515"/>
    <w:rsid w:val="000E7632"/>
    <w:rsid w:val="000E7E28"/>
    <w:rsid w:val="000F17DA"/>
    <w:rsid w:val="000F27A3"/>
    <w:rsid w:val="000F6DA2"/>
    <w:rsid w:val="000F7921"/>
    <w:rsid w:val="001039B1"/>
    <w:rsid w:val="00110998"/>
    <w:rsid w:val="0011172F"/>
    <w:rsid w:val="001139CC"/>
    <w:rsid w:val="00115BD4"/>
    <w:rsid w:val="00116DE8"/>
    <w:rsid w:val="00120D09"/>
    <w:rsid w:val="00121BD0"/>
    <w:rsid w:val="0012319C"/>
    <w:rsid w:val="00124A6D"/>
    <w:rsid w:val="00126D40"/>
    <w:rsid w:val="00127EC8"/>
    <w:rsid w:val="001309CE"/>
    <w:rsid w:val="00132A9C"/>
    <w:rsid w:val="00132F50"/>
    <w:rsid w:val="00133208"/>
    <w:rsid w:val="00136FB9"/>
    <w:rsid w:val="00136FDE"/>
    <w:rsid w:val="00137D7B"/>
    <w:rsid w:val="00141D8A"/>
    <w:rsid w:val="001425A3"/>
    <w:rsid w:val="00144AF2"/>
    <w:rsid w:val="00145004"/>
    <w:rsid w:val="00150251"/>
    <w:rsid w:val="00151D40"/>
    <w:rsid w:val="00156BD4"/>
    <w:rsid w:val="0015722B"/>
    <w:rsid w:val="001578A6"/>
    <w:rsid w:val="0016449B"/>
    <w:rsid w:val="00164FC0"/>
    <w:rsid w:val="00166DF4"/>
    <w:rsid w:val="00170F33"/>
    <w:rsid w:val="00171C03"/>
    <w:rsid w:val="00177B6C"/>
    <w:rsid w:val="001815C9"/>
    <w:rsid w:val="0018263E"/>
    <w:rsid w:val="00186902"/>
    <w:rsid w:val="001871FA"/>
    <w:rsid w:val="001874E1"/>
    <w:rsid w:val="00187ADD"/>
    <w:rsid w:val="00192495"/>
    <w:rsid w:val="001957AD"/>
    <w:rsid w:val="00196845"/>
    <w:rsid w:val="00196DD7"/>
    <w:rsid w:val="001977CB"/>
    <w:rsid w:val="001A2038"/>
    <w:rsid w:val="001A315B"/>
    <w:rsid w:val="001A550B"/>
    <w:rsid w:val="001B0AF0"/>
    <w:rsid w:val="001B37AE"/>
    <w:rsid w:val="001C3421"/>
    <w:rsid w:val="001C6F8A"/>
    <w:rsid w:val="001C70FC"/>
    <w:rsid w:val="001D04F5"/>
    <w:rsid w:val="001D3A59"/>
    <w:rsid w:val="001D3C4D"/>
    <w:rsid w:val="001D3EE4"/>
    <w:rsid w:val="001D5A5A"/>
    <w:rsid w:val="001D6299"/>
    <w:rsid w:val="001E0AF0"/>
    <w:rsid w:val="001E74ED"/>
    <w:rsid w:val="001F42FE"/>
    <w:rsid w:val="001F7BA6"/>
    <w:rsid w:val="0020305E"/>
    <w:rsid w:val="002067F7"/>
    <w:rsid w:val="00206A4F"/>
    <w:rsid w:val="00207556"/>
    <w:rsid w:val="00210C5B"/>
    <w:rsid w:val="00211D9A"/>
    <w:rsid w:val="00212592"/>
    <w:rsid w:val="002130E5"/>
    <w:rsid w:val="002134F2"/>
    <w:rsid w:val="00216E91"/>
    <w:rsid w:val="00222C83"/>
    <w:rsid w:val="00224B19"/>
    <w:rsid w:val="002307AD"/>
    <w:rsid w:val="002369ED"/>
    <w:rsid w:val="00236BDB"/>
    <w:rsid w:val="0023739B"/>
    <w:rsid w:val="00237E39"/>
    <w:rsid w:val="00240936"/>
    <w:rsid w:val="00245AA8"/>
    <w:rsid w:val="00247B1A"/>
    <w:rsid w:val="00256D59"/>
    <w:rsid w:val="00257036"/>
    <w:rsid w:val="00263328"/>
    <w:rsid w:val="00267C48"/>
    <w:rsid w:val="002709D2"/>
    <w:rsid w:val="00277887"/>
    <w:rsid w:val="00280BA9"/>
    <w:rsid w:val="00281298"/>
    <w:rsid w:val="002812EC"/>
    <w:rsid w:val="00284438"/>
    <w:rsid w:val="002978ED"/>
    <w:rsid w:val="002A06D7"/>
    <w:rsid w:val="002A60EE"/>
    <w:rsid w:val="002A70AB"/>
    <w:rsid w:val="002B5C19"/>
    <w:rsid w:val="002C249D"/>
    <w:rsid w:val="002C4406"/>
    <w:rsid w:val="002C551B"/>
    <w:rsid w:val="002D351D"/>
    <w:rsid w:val="002D5655"/>
    <w:rsid w:val="002D6882"/>
    <w:rsid w:val="002E19DE"/>
    <w:rsid w:val="002E45B2"/>
    <w:rsid w:val="002E6668"/>
    <w:rsid w:val="002E6D8B"/>
    <w:rsid w:val="002E7E1D"/>
    <w:rsid w:val="002E7E4C"/>
    <w:rsid w:val="002F001D"/>
    <w:rsid w:val="002F1424"/>
    <w:rsid w:val="002F522C"/>
    <w:rsid w:val="002F5777"/>
    <w:rsid w:val="002F6E36"/>
    <w:rsid w:val="002F7D3F"/>
    <w:rsid w:val="00303DBF"/>
    <w:rsid w:val="00305633"/>
    <w:rsid w:val="00306A98"/>
    <w:rsid w:val="003124F9"/>
    <w:rsid w:val="0031527E"/>
    <w:rsid w:val="00327F66"/>
    <w:rsid w:val="00333C4D"/>
    <w:rsid w:val="00335DC3"/>
    <w:rsid w:val="0033774F"/>
    <w:rsid w:val="00344068"/>
    <w:rsid w:val="00346516"/>
    <w:rsid w:val="0034669A"/>
    <w:rsid w:val="00347F1C"/>
    <w:rsid w:val="0035138F"/>
    <w:rsid w:val="003514E9"/>
    <w:rsid w:val="00354DAD"/>
    <w:rsid w:val="003568BA"/>
    <w:rsid w:val="00357B2F"/>
    <w:rsid w:val="00362A46"/>
    <w:rsid w:val="00364C03"/>
    <w:rsid w:val="0036689F"/>
    <w:rsid w:val="003701A3"/>
    <w:rsid w:val="00372EF2"/>
    <w:rsid w:val="00373130"/>
    <w:rsid w:val="00377404"/>
    <w:rsid w:val="003869BD"/>
    <w:rsid w:val="0039125D"/>
    <w:rsid w:val="003949A0"/>
    <w:rsid w:val="003A34AB"/>
    <w:rsid w:val="003A3623"/>
    <w:rsid w:val="003B7FEA"/>
    <w:rsid w:val="003C0614"/>
    <w:rsid w:val="003C3918"/>
    <w:rsid w:val="003C6D08"/>
    <w:rsid w:val="003D353B"/>
    <w:rsid w:val="003D368A"/>
    <w:rsid w:val="003D57F1"/>
    <w:rsid w:val="003E16EE"/>
    <w:rsid w:val="003E388E"/>
    <w:rsid w:val="003E7771"/>
    <w:rsid w:val="003F28C0"/>
    <w:rsid w:val="003F2BAD"/>
    <w:rsid w:val="003F2D46"/>
    <w:rsid w:val="003F6648"/>
    <w:rsid w:val="00402B54"/>
    <w:rsid w:val="004067B3"/>
    <w:rsid w:val="004075A0"/>
    <w:rsid w:val="00410568"/>
    <w:rsid w:val="00410AD9"/>
    <w:rsid w:val="00414B07"/>
    <w:rsid w:val="004169D7"/>
    <w:rsid w:val="004178DE"/>
    <w:rsid w:val="00420120"/>
    <w:rsid w:val="00420282"/>
    <w:rsid w:val="00420618"/>
    <w:rsid w:val="0042221E"/>
    <w:rsid w:val="0042241F"/>
    <w:rsid w:val="00425E9A"/>
    <w:rsid w:val="0043066B"/>
    <w:rsid w:val="004353F7"/>
    <w:rsid w:val="004357CE"/>
    <w:rsid w:val="00435CA1"/>
    <w:rsid w:val="00437EDA"/>
    <w:rsid w:val="00440727"/>
    <w:rsid w:val="00443EC4"/>
    <w:rsid w:val="00447BD9"/>
    <w:rsid w:val="00455CB0"/>
    <w:rsid w:val="00456450"/>
    <w:rsid w:val="00460959"/>
    <w:rsid w:val="00461E95"/>
    <w:rsid w:val="004620CA"/>
    <w:rsid w:val="004621AB"/>
    <w:rsid w:val="004626E0"/>
    <w:rsid w:val="004726B2"/>
    <w:rsid w:val="00472D70"/>
    <w:rsid w:val="004732EC"/>
    <w:rsid w:val="00474ED8"/>
    <w:rsid w:val="00480C3A"/>
    <w:rsid w:val="00481955"/>
    <w:rsid w:val="00486C31"/>
    <w:rsid w:val="00491EA9"/>
    <w:rsid w:val="004922B5"/>
    <w:rsid w:val="004A17F8"/>
    <w:rsid w:val="004A331E"/>
    <w:rsid w:val="004A54DB"/>
    <w:rsid w:val="004B52E2"/>
    <w:rsid w:val="004C30A0"/>
    <w:rsid w:val="004C3249"/>
    <w:rsid w:val="004C5D6C"/>
    <w:rsid w:val="004C6A1B"/>
    <w:rsid w:val="004C7E7B"/>
    <w:rsid w:val="004D2A02"/>
    <w:rsid w:val="004D399A"/>
    <w:rsid w:val="004D4AD4"/>
    <w:rsid w:val="004D4CF3"/>
    <w:rsid w:val="004D7456"/>
    <w:rsid w:val="004E18DE"/>
    <w:rsid w:val="004E32B1"/>
    <w:rsid w:val="004E3E45"/>
    <w:rsid w:val="004E633B"/>
    <w:rsid w:val="004E788A"/>
    <w:rsid w:val="004F2647"/>
    <w:rsid w:val="004F4B59"/>
    <w:rsid w:val="004F5653"/>
    <w:rsid w:val="004F592C"/>
    <w:rsid w:val="00504058"/>
    <w:rsid w:val="0051385C"/>
    <w:rsid w:val="00516777"/>
    <w:rsid w:val="00523115"/>
    <w:rsid w:val="00523D20"/>
    <w:rsid w:val="00523F62"/>
    <w:rsid w:val="00530D4B"/>
    <w:rsid w:val="00531639"/>
    <w:rsid w:val="0054343F"/>
    <w:rsid w:val="00543679"/>
    <w:rsid w:val="00543E4B"/>
    <w:rsid w:val="00546EF3"/>
    <w:rsid w:val="00556060"/>
    <w:rsid w:val="00556C70"/>
    <w:rsid w:val="00563F57"/>
    <w:rsid w:val="005642B4"/>
    <w:rsid w:val="00570581"/>
    <w:rsid w:val="00572E26"/>
    <w:rsid w:val="00573FAA"/>
    <w:rsid w:val="00580FBB"/>
    <w:rsid w:val="00581681"/>
    <w:rsid w:val="00583891"/>
    <w:rsid w:val="00584C59"/>
    <w:rsid w:val="0058505C"/>
    <w:rsid w:val="0058724D"/>
    <w:rsid w:val="00594AFB"/>
    <w:rsid w:val="005950A8"/>
    <w:rsid w:val="00596C73"/>
    <w:rsid w:val="005A3598"/>
    <w:rsid w:val="005A3DEA"/>
    <w:rsid w:val="005A4CBF"/>
    <w:rsid w:val="005A6162"/>
    <w:rsid w:val="005B00E0"/>
    <w:rsid w:val="005B2D55"/>
    <w:rsid w:val="005B2D8A"/>
    <w:rsid w:val="005C2081"/>
    <w:rsid w:val="005C2826"/>
    <w:rsid w:val="005C30C8"/>
    <w:rsid w:val="005C60E2"/>
    <w:rsid w:val="005C6FCF"/>
    <w:rsid w:val="005D57E7"/>
    <w:rsid w:val="005E48DB"/>
    <w:rsid w:val="005F2BDB"/>
    <w:rsid w:val="005F30AB"/>
    <w:rsid w:val="005F7B5F"/>
    <w:rsid w:val="00600ABB"/>
    <w:rsid w:val="00600B98"/>
    <w:rsid w:val="0060338F"/>
    <w:rsid w:val="00610CC3"/>
    <w:rsid w:val="0061359E"/>
    <w:rsid w:val="00613B81"/>
    <w:rsid w:val="00615917"/>
    <w:rsid w:val="00631586"/>
    <w:rsid w:val="00631AD2"/>
    <w:rsid w:val="006362C4"/>
    <w:rsid w:val="00636F25"/>
    <w:rsid w:val="00636F71"/>
    <w:rsid w:val="0064185F"/>
    <w:rsid w:val="00643363"/>
    <w:rsid w:val="00643B71"/>
    <w:rsid w:val="00645C79"/>
    <w:rsid w:val="00647241"/>
    <w:rsid w:val="00647291"/>
    <w:rsid w:val="006517A5"/>
    <w:rsid w:val="0065282B"/>
    <w:rsid w:val="00656D44"/>
    <w:rsid w:val="006626E8"/>
    <w:rsid w:val="00664750"/>
    <w:rsid w:val="0066511A"/>
    <w:rsid w:val="00666B7C"/>
    <w:rsid w:val="006762AC"/>
    <w:rsid w:val="00681E3B"/>
    <w:rsid w:val="00681EEA"/>
    <w:rsid w:val="00681F29"/>
    <w:rsid w:val="00686C68"/>
    <w:rsid w:val="0068784F"/>
    <w:rsid w:val="0069134D"/>
    <w:rsid w:val="00695E7C"/>
    <w:rsid w:val="006A00F6"/>
    <w:rsid w:val="006A1796"/>
    <w:rsid w:val="006A1DE1"/>
    <w:rsid w:val="006A2331"/>
    <w:rsid w:val="006B007C"/>
    <w:rsid w:val="006B3B05"/>
    <w:rsid w:val="006B5535"/>
    <w:rsid w:val="006C3060"/>
    <w:rsid w:val="006C4E6A"/>
    <w:rsid w:val="006C6EB5"/>
    <w:rsid w:val="006C77CE"/>
    <w:rsid w:val="006D079A"/>
    <w:rsid w:val="006D086B"/>
    <w:rsid w:val="006D7D78"/>
    <w:rsid w:val="006E1CC8"/>
    <w:rsid w:val="006E2F8F"/>
    <w:rsid w:val="006E3108"/>
    <w:rsid w:val="006E412A"/>
    <w:rsid w:val="006E4378"/>
    <w:rsid w:val="006E5B81"/>
    <w:rsid w:val="006E6EA3"/>
    <w:rsid w:val="006F1E67"/>
    <w:rsid w:val="006F36D0"/>
    <w:rsid w:val="006F3E0C"/>
    <w:rsid w:val="006F4285"/>
    <w:rsid w:val="006F4DBD"/>
    <w:rsid w:val="006F51F6"/>
    <w:rsid w:val="006F6083"/>
    <w:rsid w:val="006F7DA7"/>
    <w:rsid w:val="00702BDE"/>
    <w:rsid w:val="0070379E"/>
    <w:rsid w:val="00703AC8"/>
    <w:rsid w:val="00703CAD"/>
    <w:rsid w:val="007058C9"/>
    <w:rsid w:val="00716A6E"/>
    <w:rsid w:val="0072227B"/>
    <w:rsid w:val="007245E6"/>
    <w:rsid w:val="00724913"/>
    <w:rsid w:val="0072749D"/>
    <w:rsid w:val="00730D41"/>
    <w:rsid w:val="00734E9A"/>
    <w:rsid w:val="00737E74"/>
    <w:rsid w:val="00741248"/>
    <w:rsid w:val="00746AC8"/>
    <w:rsid w:val="00750FE3"/>
    <w:rsid w:val="00752198"/>
    <w:rsid w:val="007652BF"/>
    <w:rsid w:val="00765878"/>
    <w:rsid w:val="007762B4"/>
    <w:rsid w:val="0077741E"/>
    <w:rsid w:val="0078005E"/>
    <w:rsid w:val="00783F8A"/>
    <w:rsid w:val="00786C7E"/>
    <w:rsid w:val="00787D95"/>
    <w:rsid w:val="00790FA9"/>
    <w:rsid w:val="00794554"/>
    <w:rsid w:val="007A24E6"/>
    <w:rsid w:val="007A3A95"/>
    <w:rsid w:val="007A65F8"/>
    <w:rsid w:val="007B0E89"/>
    <w:rsid w:val="007B48C4"/>
    <w:rsid w:val="007C1AA2"/>
    <w:rsid w:val="007C21E4"/>
    <w:rsid w:val="007C3E08"/>
    <w:rsid w:val="007C512E"/>
    <w:rsid w:val="007C60CB"/>
    <w:rsid w:val="007C66BA"/>
    <w:rsid w:val="007C6E3F"/>
    <w:rsid w:val="007D36D4"/>
    <w:rsid w:val="007D37D2"/>
    <w:rsid w:val="007D5F96"/>
    <w:rsid w:val="007E4CD5"/>
    <w:rsid w:val="007F3775"/>
    <w:rsid w:val="007F7A29"/>
    <w:rsid w:val="008062B0"/>
    <w:rsid w:val="008100F2"/>
    <w:rsid w:val="008119D0"/>
    <w:rsid w:val="00813B30"/>
    <w:rsid w:val="00814856"/>
    <w:rsid w:val="008160C9"/>
    <w:rsid w:val="008217FC"/>
    <w:rsid w:val="00831776"/>
    <w:rsid w:val="00831A36"/>
    <w:rsid w:val="0083375C"/>
    <w:rsid w:val="00836229"/>
    <w:rsid w:val="008374DF"/>
    <w:rsid w:val="00841504"/>
    <w:rsid w:val="00847806"/>
    <w:rsid w:val="00850914"/>
    <w:rsid w:val="00854C1D"/>
    <w:rsid w:val="008618FB"/>
    <w:rsid w:val="0086717C"/>
    <w:rsid w:val="00867383"/>
    <w:rsid w:val="00870D8E"/>
    <w:rsid w:val="00886954"/>
    <w:rsid w:val="00886FD7"/>
    <w:rsid w:val="00893F93"/>
    <w:rsid w:val="008947B1"/>
    <w:rsid w:val="0089679D"/>
    <w:rsid w:val="008A0736"/>
    <w:rsid w:val="008A66EA"/>
    <w:rsid w:val="008B034E"/>
    <w:rsid w:val="008B5002"/>
    <w:rsid w:val="008B72A8"/>
    <w:rsid w:val="008C0CFE"/>
    <w:rsid w:val="008C1BCF"/>
    <w:rsid w:val="008C47BE"/>
    <w:rsid w:val="008C5DDF"/>
    <w:rsid w:val="008E1B33"/>
    <w:rsid w:val="008E319C"/>
    <w:rsid w:val="008E5AD0"/>
    <w:rsid w:val="008E65A5"/>
    <w:rsid w:val="008E78E3"/>
    <w:rsid w:val="008F2973"/>
    <w:rsid w:val="008F491D"/>
    <w:rsid w:val="008F6214"/>
    <w:rsid w:val="008F6B3C"/>
    <w:rsid w:val="009035D9"/>
    <w:rsid w:val="00904450"/>
    <w:rsid w:val="009102E5"/>
    <w:rsid w:val="0091395C"/>
    <w:rsid w:val="00914627"/>
    <w:rsid w:val="009238FD"/>
    <w:rsid w:val="009271FF"/>
    <w:rsid w:val="0092734A"/>
    <w:rsid w:val="009306DA"/>
    <w:rsid w:val="0093245B"/>
    <w:rsid w:val="00932ADF"/>
    <w:rsid w:val="00934CFF"/>
    <w:rsid w:val="00942EE7"/>
    <w:rsid w:val="009438B2"/>
    <w:rsid w:val="00943E38"/>
    <w:rsid w:val="00946BEC"/>
    <w:rsid w:val="00950D33"/>
    <w:rsid w:val="00950F9C"/>
    <w:rsid w:val="009527EA"/>
    <w:rsid w:val="00961F4F"/>
    <w:rsid w:val="00965626"/>
    <w:rsid w:val="0096709A"/>
    <w:rsid w:val="00972AC9"/>
    <w:rsid w:val="00977A1A"/>
    <w:rsid w:val="00981EDF"/>
    <w:rsid w:val="009870D5"/>
    <w:rsid w:val="00993773"/>
    <w:rsid w:val="0099540E"/>
    <w:rsid w:val="0099576D"/>
    <w:rsid w:val="00997816"/>
    <w:rsid w:val="009A1ACD"/>
    <w:rsid w:val="009A5C07"/>
    <w:rsid w:val="009A7DE7"/>
    <w:rsid w:val="009B03A2"/>
    <w:rsid w:val="009B03B7"/>
    <w:rsid w:val="009B324D"/>
    <w:rsid w:val="009B3FC6"/>
    <w:rsid w:val="009B54E3"/>
    <w:rsid w:val="009C212B"/>
    <w:rsid w:val="009C315B"/>
    <w:rsid w:val="009C3A9C"/>
    <w:rsid w:val="009C46EC"/>
    <w:rsid w:val="009D0B49"/>
    <w:rsid w:val="009D2E70"/>
    <w:rsid w:val="009D5097"/>
    <w:rsid w:val="009F0760"/>
    <w:rsid w:val="00A034C5"/>
    <w:rsid w:val="00A04EE9"/>
    <w:rsid w:val="00A05A06"/>
    <w:rsid w:val="00A0789C"/>
    <w:rsid w:val="00A160F0"/>
    <w:rsid w:val="00A21E04"/>
    <w:rsid w:val="00A34728"/>
    <w:rsid w:val="00A34BA5"/>
    <w:rsid w:val="00A40FC2"/>
    <w:rsid w:val="00A418A9"/>
    <w:rsid w:val="00A43853"/>
    <w:rsid w:val="00A46A76"/>
    <w:rsid w:val="00A519EC"/>
    <w:rsid w:val="00A51A2B"/>
    <w:rsid w:val="00A52248"/>
    <w:rsid w:val="00A5288F"/>
    <w:rsid w:val="00A61E20"/>
    <w:rsid w:val="00A64968"/>
    <w:rsid w:val="00A70333"/>
    <w:rsid w:val="00A735CC"/>
    <w:rsid w:val="00A7457A"/>
    <w:rsid w:val="00A7760A"/>
    <w:rsid w:val="00A85ABE"/>
    <w:rsid w:val="00A86A88"/>
    <w:rsid w:val="00A86B29"/>
    <w:rsid w:val="00A93ACA"/>
    <w:rsid w:val="00AA4101"/>
    <w:rsid w:val="00AA45B1"/>
    <w:rsid w:val="00AA5D72"/>
    <w:rsid w:val="00AA6008"/>
    <w:rsid w:val="00AB1526"/>
    <w:rsid w:val="00AB1FF1"/>
    <w:rsid w:val="00AC1310"/>
    <w:rsid w:val="00AC202C"/>
    <w:rsid w:val="00AC431C"/>
    <w:rsid w:val="00AC5170"/>
    <w:rsid w:val="00AC643B"/>
    <w:rsid w:val="00AC734C"/>
    <w:rsid w:val="00AD490A"/>
    <w:rsid w:val="00AD57DF"/>
    <w:rsid w:val="00AD6321"/>
    <w:rsid w:val="00AD6C8E"/>
    <w:rsid w:val="00AE0CD6"/>
    <w:rsid w:val="00AE0E6F"/>
    <w:rsid w:val="00AE2B10"/>
    <w:rsid w:val="00AE311E"/>
    <w:rsid w:val="00AE58CB"/>
    <w:rsid w:val="00AE68DD"/>
    <w:rsid w:val="00AF0CF2"/>
    <w:rsid w:val="00AF1D42"/>
    <w:rsid w:val="00AF2662"/>
    <w:rsid w:val="00AF69AB"/>
    <w:rsid w:val="00B0383D"/>
    <w:rsid w:val="00B11B31"/>
    <w:rsid w:val="00B142B3"/>
    <w:rsid w:val="00B15A3E"/>
    <w:rsid w:val="00B15D80"/>
    <w:rsid w:val="00B15E38"/>
    <w:rsid w:val="00B234E2"/>
    <w:rsid w:val="00B23F85"/>
    <w:rsid w:val="00B270BB"/>
    <w:rsid w:val="00B30EF8"/>
    <w:rsid w:val="00B32FE2"/>
    <w:rsid w:val="00B36FC3"/>
    <w:rsid w:val="00B443E5"/>
    <w:rsid w:val="00B54B84"/>
    <w:rsid w:val="00B553E9"/>
    <w:rsid w:val="00B565D4"/>
    <w:rsid w:val="00B57368"/>
    <w:rsid w:val="00B6036C"/>
    <w:rsid w:val="00B6040D"/>
    <w:rsid w:val="00B653AA"/>
    <w:rsid w:val="00B656EA"/>
    <w:rsid w:val="00B66CE2"/>
    <w:rsid w:val="00B724E1"/>
    <w:rsid w:val="00B7262F"/>
    <w:rsid w:val="00B72AD2"/>
    <w:rsid w:val="00B75BA8"/>
    <w:rsid w:val="00B76283"/>
    <w:rsid w:val="00B77753"/>
    <w:rsid w:val="00B77DCD"/>
    <w:rsid w:val="00B81FA0"/>
    <w:rsid w:val="00B83E1C"/>
    <w:rsid w:val="00B8469B"/>
    <w:rsid w:val="00B91966"/>
    <w:rsid w:val="00B962EE"/>
    <w:rsid w:val="00B97A01"/>
    <w:rsid w:val="00BA174C"/>
    <w:rsid w:val="00BB0972"/>
    <w:rsid w:val="00BB203D"/>
    <w:rsid w:val="00BC0982"/>
    <w:rsid w:val="00BC5084"/>
    <w:rsid w:val="00BC6411"/>
    <w:rsid w:val="00BC678D"/>
    <w:rsid w:val="00BD0054"/>
    <w:rsid w:val="00BD0C50"/>
    <w:rsid w:val="00BD2DAA"/>
    <w:rsid w:val="00BD39C0"/>
    <w:rsid w:val="00BD529B"/>
    <w:rsid w:val="00BD6F89"/>
    <w:rsid w:val="00BE2628"/>
    <w:rsid w:val="00BE787C"/>
    <w:rsid w:val="00BE7885"/>
    <w:rsid w:val="00BE7CF7"/>
    <w:rsid w:val="00BF2FD0"/>
    <w:rsid w:val="00BF4AB6"/>
    <w:rsid w:val="00BF5CD8"/>
    <w:rsid w:val="00BF7EEF"/>
    <w:rsid w:val="00C01153"/>
    <w:rsid w:val="00C10A09"/>
    <w:rsid w:val="00C128E9"/>
    <w:rsid w:val="00C16D4D"/>
    <w:rsid w:val="00C20126"/>
    <w:rsid w:val="00C20FD8"/>
    <w:rsid w:val="00C21CE2"/>
    <w:rsid w:val="00C22C8E"/>
    <w:rsid w:val="00C2499F"/>
    <w:rsid w:val="00C26AD2"/>
    <w:rsid w:val="00C31AC8"/>
    <w:rsid w:val="00C31CFD"/>
    <w:rsid w:val="00C345C4"/>
    <w:rsid w:val="00C37C1A"/>
    <w:rsid w:val="00C40833"/>
    <w:rsid w:val="00C43CFA"/>
    <w:rsid w:val="00C44060"/>
    <w:rsid w:val="00C4660A"/>
    <w:rsid w:val="00C46FA5"/>
    <w:rsid w:val="00C5320C"/>
    <w:rsid w:val="00C5553D"/>
    <w:rsid w:val="00C57E7E"/>
    <w:rsid w:val="00C63AB8"/>
    <w:rsid w:val="00C65A52"/>
    <w:rsid w:val="00C664E3"/>
    <w:rsid w:val="00C70FA5"/>
    <w:rsid w:val="00C76B2A"/>
    <w:rsid w:val="00C777FC"/>
    <w:rsid w:val="00C80E79"/>
    <w:rsid w:val="00C81840"/>
    <w:rsid w:val="00C87766"/>
    <w:rsid w:val="00C90D3F"/>
    <w:rsid w:val="00C91504"/>
    <w:rsid w:val="00C91BA6"/>
    <w:rsid w:val="00C92ED8"/>
    <w:rsid w:val="00C94F60"/>
    <w:rsid w:val="00C95F08"/>
    <w:rsid w:val="00C96E2A"/>
    <w:rsid w:val="00C97941"/>
    <w:rsid w:val="00CA12B9"/>
    <w:rsid w:val="00CA3A40"/>
    <w:rsid w:val="00CA3EC4"/>
    <w:rsid w:val="00CA4940"/>
    <w:rsid w:val="00CA64FD"/>
    <w:rsid w:val="00CA7DC9"/>
    <w:rsid w:val="00CB1448"/>
    <w:rsid w:val="00CB51AD"/>
    <w:rsid w:val="00CC12CC"/>
    <w:rsid w:val="00CC5CC5"/>
    <w:rsid w:val="00CC6FA3"/>
    <w:rsid w:val="00CC7FB8"/>
    <w:rsid w:val="00CD3450"/>
    <w:rsid w:val="00CD3A4D"/>
    <w:rsid w:val="00CD4DAA"/>
    <w:rsid w:val="00CD5CCE"/>
    <w:rsid w:val="00CE2E83"/>
    <w:rsid w:val="00CE39A3"/>
    <w:rsid w:val="00CF179F"/>
    <w:rsid w:val="00CF4F84"/>
    <w:rsid w:val="00CF5B2B"/>
    <w:rsid w:val="00CF5C34"/>
    <w:rsid w:val="00CF734F"/>
    <w:rsid w:val="00CF79A4"/>
    <w:rsid w:val="00CF7EF7"/>
    <w:rsid w:val="00D01FDF"/>
    <w:rsid w:val="00D02C33"/>
    <w:rsid w:val="00D04F01"/>
    <w:rsid w:val="00D1074F"/>
    <w:rsid w:val="00D177B7"/>
    <w:rsid w:val="00D2006A"/>
    <w:rsid w:val="00D2299E"/>
    <w:rsid w:val="00D2448B"/>
    <w:rsid w:val="00D2510D"/>
    <w:rsid w:val="00D270A0"/>
    <w:rsid w:val="00D30DD5"/>
    <w:rsid w:val="00D31F60"/>
    <w:rsid w:val="00D326A7"/>
    <w:rsid w:val="00D35851"/>
    <w:rsid w:val="00D418F0"/>
    <w:rsid w:val="00D41C81"/>
    <w:rsid w:val="00D4577E"/>
    <w:rsid w:val="00D554D2"/>
    <w:rsid w:val="00D5742A"/>
    <w:rsid w:val="00D62173"/>
    <w:rsid w:val="00D65A2B"/>
    <w:rsid w:val="00D66D92"/>
    <w:rsid w:val="00D717FC"/>
    <w:rsid w:val="00D731C3"/>
    <w:rsid w:val="00D771D4"/>
    <w:rsid w:val="00D773DF"/>
    <w:rsid w:val="00D77598"/>
    <w:rsid w:val="00D83E0B"/>
    <w:rsid w:val="00D86A7C"/>
    <w:rsid w:val="00D90902"/>
    <w:rsid w:val="00D909F3"/>
    <w:rsid w:val="00D94AAB"/>
    <w:rsid w:val="00D94C91"/>
    <w:rsid w:val="00D9505C"/>
    <w:rsid w:val="00DA0C74"/>
    <w:rsid w:val="00DA6817"/>
    <w:rsid w:val="00DB07CE"/>
    <w:rsid w:val="00DB656C"/>
    <w:rsid w:val="00DC0EE1"/>
    <w:rsid w:val="00DD1847"/>
    <w:rsid w:val="00DD40B0"/>
    <w:rsid w:val="00DE1B0D"/>
    <w:rsid w:val="00DE4DC9"/>
    <w:rsid w:val="00DF35F8"/>
    <w:rsid w:val="00DF45A0"/>
    <w:rsid w:val="00DF7162"/>
    <w:rsid w:val="00DF730B"/>
    <w:rsid w:val="00DF79D2"/>
    <w:rsid w:val="00E00EC4"/>
    <w:rsid w:val="00E017B9"/>
    <w:rsid w:val="00E06157"/>
    <w:rsid w:val="00E10D3F"/>
    <w:rsid w:val="00E113E5"/>
    <w:rsid w:val="00E11547"/>
    <w:rsid w:val="00E11C45"/>
    <w:rsid w:val="00E12481"/>
    <w:rsid w:val="00E134C5"/>
    <w:rsid w:val="00E23685"/>
    <w:rsid w:val="00E237AE"/>
    <w:rsid w:val="00E2766E"/>
    <w:rsid w:val="00E27D3D"/>
    <w:rsid w:val="00E311B6"/>
    <w:rsid w:val="00E37AA4"/>
    <w:rsid w:val="00E4273E"/>
    <w:rsid w:val="00E43A1D"/>
    <w:rsid w:val="00E476E8"/>
    <w:rsid w:val="00E50E1C"/>
    <w:rsid w:val="00E518FD"/>
    <w:rsid w:val="00E52684"/>
    <w:rsid w:val="00E53106"/>
    <w:rsid w:val="00E5516E"/>
    <w:rsid w:val="00E644D7"/>
    <w:rsid w:val="00E6528B"/>
    <w:rsid w:val="00E66E39"/>
    <w:rsid w:val="00E73929"/>
    <w:rsid w:val="00E77D65"/>
    <w:rsid w:val="00E80E5D"/>
    <w:rsid w:val="00E9019F"/>
    <w:rsid w:val="00E91B42"/>
    <w:rsid w:val="00E943A7"/>
    <w:rsid w:val="00E95E65"/>
    <w:rsid w:val="00E97632"/>
    <w:rsid w:val="00EA0CAD"/>
    <w:rsid w:val="00EA1C27"/>
    <w:rsid w:val="00EA29F4"/>
    <w:rsid w:val="00EA2E71"/>
    <w:rsid w:val="00EA45E1"/>
    <w:rsid w:val="00EA4D69"/>
    <w:rsid w:val="00EA75CF"/>
    <w:rsid w:val="00EB0674"/>
    <w:rsid w:val="00EB2022"/>
    <w:rsid w:val="00EB4DE2"/>
    <w:rsid w:val="00EC24FE"/>
    <w:rsid w:val="00EC4710"/>
    <w:rsid w:val="00EC74A3"/>
    <w:rsid w:val="00EC74D0"/>
    <w:rsid w:val="00EC7D6A"/>
    <w:rsid w:val="00ED05E5"/>
    <w:rsid w:val="00ED0674"/>
    <w:rsid w:val="00ED6133"/>
    <w:rsid w:val="00ED7A00"/>
    <w:rsid w:val="00EE04CE"/>
    <w:rsid w:val="00EE08FC"/>
    <w:rsid w:val="00EE488F"/>
    <w:rsid w:val="00EF25FA"/>
    <w:rsid w:val="00EF6CAB"/>
    <w:rsid w:val="00F06096"/>
    <w:rsid w:val="00F069A1"/>
    <w:rsid w:val="00F1064A"/>
    <w:rsid w:val="00F1245D"/>
    <w:rsid w:val="00F16424"/>
    <w:rsid w:val="00F178C3"/>
    <w:rsid w:val="00F20959"/>
    <w:rsid w:val="00F22363"/>
    <w:rsid w:val="00F22E82"/>
    <w:rsid w:val="00F24CCD"/>
    <w:rsid w:val="00F30184"/>
    <w:rsid w:val="00F35531"/>
    <w:rsid w:val="00F436D3"/>
    <w:rsid w:val="00F43CA7"/>
    <w:rsid w:val="00F43EB5"/>
    <w:rsid w:val="00F46269"/>
    <w:rsid w:val="00F47499"/>
    <w:rsid w:val="00F4780E"/>
    <w:rsid w:val="00F524D7"/>
    <w:rsid w:val="00F538C9"/>
    <w:rsid w:val="00F541AA"/>
    <w:rsid w:val="00F5446D"/>
    <w:rsid w:val="00F616B4"/>
    <w:rsid w:val="00F6172D"/>
    <w:rsid w:val="00F671F3"/>
    <w:rsid w:val="00F67B8A"/>
    <w:rsid w:val="00F67D18"/>
    <w:rsid w:val="00F71291"/>
    <w:rsid w:val="00F731D8"/>
    <w:rsid w:val="00F77F15"/>
    <w:rsid w:val="00F8105B"/>
    <w:rsid w:val="00F810EA"/>
    <w:rsid w:val="00F82E7A"/>
    <w:rsid w:val="00F85A23"/>
    <w:rsid w:val="00F87D95"/>
    <w:rsid w:val="00F90686"/>
    <w:rsid w:val="00F91287"/>
    <w:rsid w:val="00F9170A"/>
    <w:rsid w:val="00F955C1"/>
    <w:rsid w:val="00FA1591"/>
    <w:rsid w:val="00FA1A41"/>
    <w:rsid w:val="00FA6604"/>
    <w:rsid w:val="00FA68AD"/>
    <w:rsid w:val="00FA6C0B"/>
    <w:rsid w:val="00FA6C73"/>
    <w:rsid w:val="00FB0280"/>
    <w:rsid w:val="00FB1090"/>
    <w:rsid w:val="00FB1442"/>
    <w:rsid w:val="00FB22F4"/>
    <w:rsid w:val="00FB28DB"/>
    <w:rsid w:val="00FB435C"/>
    <w:rsid w:val="00FB65C3"/>
    <w:rsid w:val="00FC16FA"/>
    <w:rsid w:val="00FC2E14"/>
    <w:rsid w:val="00FC303D"/>
    <w:rsid w:val="00FD0BE9"/>
    <w:rsid w:val="00FD357D"/>
    <w:rsid w:val="00FD57FF"/>
    <w:rsid w:val="00FF0556"/>
    <w:rsid w:val="00FF093B"/>
    <w:rsid w:val="00FF2F91"/>
    <w:rsid w:val="00FF3D1F"/>
    <w:rsid w:val="00FF5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7105"/>
    <o:shapelayout v:ext="edit">
      <o:idmap v:ext="edit" data="1"/>
    </o:shapelayout>
  </w:shapeDefaults>
  <w:decimalSymbol w:val="."/>
  <w:listSeparator w:val=","/>
  <w14:docId w14:val="75EE1528"/>
  <w15:docId w15:val="{3534FAA1-9AFD-42F0-83B8-10E1087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F15"/>
    <w:pPr>
      <w:tabs>
        <w:tab w:val="left" w:pos="0"/>
      </w:tabs>
    </w:pPr>
    <w:rPr>
      <w:sz w:val="24"/>
      <w:lang w:eastAsia="en-US"/>
    </w:rPr>
  </w:style>
  <w:style w:type="paragraph" w:styleId="Heading1">
    <w:name w:val="heading 1"/>
    <w:basedOn w:val="Normal"/>
    <w:next w:val="Normal"/>
    <w:qFormat/>
    <w:rsid w:val="00F77F1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77F1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77F15"/>
    <w:pPr>
      <w:keepNext/>
      <w:spacing w:before="140"/>
      <w:outlineLvl w:val="2"/>
    </w:pPr>
    <w:rPr>
      <w:b/>
    </w:rPr>
  </w:style>
  <w:style w:type="paragraph" w:styleId="Heading4">
    <w:name w:val="heading 4"/>
    <w:basedOn w:val="Normal"/>
    <w:next w:val="Normal"/>
    <w:qFormat/>
    <w:rsid w:val="00F77F15"/>
    <w:pPr>
      <w:keepNext/>
      <w:spacing w:before="240" w:after="60"/>
      <w:outlineLvl w:val="3"/>
    </w:pPr>
    <w:rPr>
      <w:rFonts w:ascii="Arial" w:hAnsi="Arial"/>
      <w:b/>
      <w:bCs/>
      <w:sz w:val="22"/>
      <w:szCs w:val="28"/>
    </w:rPr>
  </w:style>
  <w:style w:type="paragraph" w:styleId="Heading8">
    <w:name w:val="heading 8"/>
    <w:basedOn w:val="Normal"/>
    <w:next w:val="Normal"/>
    <w:qFormat/>
    <w:rsid w:val="00B32FE2"/>
    <w:pPr>
      <w:numPr>
        <w:ilvl w:val="7"/>
        <w:numId w:val="1"/>
      </w:numPr>
      <w:spacing w:before="240"/>
      <w:outlineLvl w:val="7"/>
    </w:pPr>
    <w:rPr>
      <w:rFonts w:ascii="Arial" w:hAnsi="Arial"/>
      <w:i/>
      <w:sz w:val="20"/>
    </w:rPr>
  </w:style>
  <w:style w:type="paragraph" w:styleId="Heading9">
    <w:name w:val="heading 9"/>
    <w:basedOn w:val="Normal"/>
    <w:next w:val="Normal"/>
    <w:qFormat/>
    <w:rsid w:val="00B32FE2"/>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77F1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77F15"/>
  </w:style>
  <w:style w:type="paragraph" w:customStyle="1" w:styleId="00ClientCover">
    <w:name w:val="00ClientCover"/>
    <w:basedOn w:val="Normal"/>
    <w:rsid w:val="00F77F15"/>
  </w:style>
  <w:style w:type="paragraph" w:customStyle="1" w:styleId="02Text">
    <w:name w:val="02Text"/>
    <w:basedOn w:val="Normal"/>
    <w:rsid w:val="00F77F15"/>
  </w:style>
  <w:style w:type="paragraph" w:customStyle="1" w:styleId="BillBasic">
    <w:name w:val="BillBasic"/>
    <w:link w:val="BillBasicChar"/>
    <w:rsid w:val="00F77F15"/>
    <w:pPr>
      <w:spacing w:before="140"/>
      <w:jc w:val="both"/>
    </w:pPr>
    <w:rPr>
      <w:sz w:val="24"/>
      <w:lang w:eastAsia="en-US"/>
    </w:rPr>
  </w:style>
  <w:style w:type="paragraph" w:styleId="Header">
    <w:name w:val="header"/>
    <w:basedOn w:val="Normal"/>
    <w:link w:val="HeaderChar"/>
    <w:rsid w:val="00F77F15"/>
    <w:pPr>
      <w:tabs>
        <w:tab w:val="center" w:pos="4153"/>
        <w:tab w:val="right" w:pos="8306"/>
      </w:tabs>
    </w:pPr>
  </w:style>
  <w:style w:type="paragraph" w:styleId="Footer">
    <w:name w:val="footer"/>
    <w:basedOn w:val="Normal"/>
    <w:link w:val="FooterChar"/>
    <w:rsid w:val="00F77F15"/>
    <w:pPr>
      <w:spacing w:before="120" w:line="240" w:lineRule="exact"/>
    </w:pPr>
    <w:rPr>
      <w:rFonts w:ascii="Arial" w:hAnsi="Arial"/>
      <w:sz w:val="18"/>
    </w:rPr>
  </w:style>
  <w:style w:type="character" w:customStyle="1" w:styleId="FooterChar">
    <w:name w:val="Footer Char"/>
    <w:basedOn w:val="DefaultParagraphFont"/>
    <w:link w:val="Footer"/>
    <w:rsid w:val="00F77F15"/>
    <w:rPr>
      <w:rFonts w:ascii="Arial" w:hAnsi="Arial"/>
      <w:sz w:val="18"/>
      <w:lang w:eastAsia="en-US"/>
    </w:rPr>
  </w:style>
  <w:style w:type="paragraph" w:customStyle="1" w:styleId="Billname">
    <w:name w:val="Billname"/>
    <w:basedOn w:val="Normal"/>
    <w:rsid w:val="00F77F15"/>
    <w:pPr>
      <w:spacing w:before="1220"/>
    </w:pPr>
    <w:rPr>
      <w:rFonts w:ascii="Arial" w:hAnsi="Arial"/>
      <w:b/>
      <w:sz w:val="40"/>
    </w:rPr>
  </w:style>
  <w:style w:type="paragraph" w:customStyle="1" w:styleId="BillBasicHeading">
    <w:name w:val="BillBasicHeading"/>
    <w:basedOn w:val="BillBasic"/>
    <w:rsid w:val="00F77F15"/>
    <w:pPr>
      <w:keepNext/>
      <w:tabs>
        <w:tab w:val="left" w:pos="2600"/>
      </w:tabs>
      <w:jc w:val="left"/>
    </w:pPr>
    <w:rPr>
      <w:rFonts w:ascii="Arial" w:hAnsi="Arial"/>
      <w:b/>
    </w:rPr>
  </w:style>
  <w:style w:type="paragraph" w:customStyle="1" w:styleId="draft">
    <w:name w:val="draft"/>
    <w:basedOn w:val="Normal"/>
    <w:rsid w:val="00F77F1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F77F15"/>
    <w:pPr>
      <w:tabs>
        <w:tab w:val="center" w:pos="3160"/>
      </w:tabs>
      <w:spacing w:after="60"/>
    </w:pPr>
    <w:rPr>
      <w:sz w:val="216"/>
    </w:rPr>
  </w:style>
  <w:style w:type="paragraph" w:customStyle="1" w:styleId="Amain">
    <w:name w:val="A main"/>
    <w:basedOn w:val="BillBasic"/>
    <w:link w:val="AmainChar"/>
    <w:rsid w:val="00F77F15"/>
    <w:pPr>
      <w:tabs>
        <w:tab w:val="right" w:pos="900"/>
        <w:tab w:val="left" w:pos="1100"/>
      </w:tabs>
      <w:ind w:left="1100" w:hanging="1100"/>
      <w:outlineLvl w:val="5"/>
    </w:pPr>
  </w:style>
  <w:style w:type="paragraph" w:customStyle="1" w:styleId="Amainreturn">
    <w:name w:val="A main return"/>
    <w:basedOn w:val="BillBasic"/>
    <w:link w:val="AmainreturnChar"/>
    <w:rsid w:val="00F77F15"/>
    <w:pPr>
      <w:ind w:left="1100"/>
    </w:pPr>
  </w:style>
  <w:style w:type="paragraph" w:customStyle="1" w:styleId="Apara">
    <w:name w:val="A para"/>
    <w:basedOn w:val="BillBasic"/>
    <w:link w:val="AparaChar"/>
    <w:rsid w:val="00F77F15"/>
    <w:pPr>
      <w:tabs>
        <w:tab w:val="right" w:pos="1400"/>
        <w:tab w:val="left" w:pos="1600"/>
      </w:tabs>
      <w:ind w:left="1600" w:hanging="1600"/>
      <w:outlineLvl w:val="6"/>
    </w:pPr>
  </w:style>
  <w:style w:type="paragraph" w:customStyle="1" w:styleId="Asubpara">
    <w:name w:val="A subpara"/>
    <w:basedOn w:val="BillBasic"/>
    <w:link w:val="AsubparaChar"/>
    <w:rsid w:val="00F77F15"/>
    <w:pPr>
      <w:tabs>
        <w:tab w:val="right" w:pos="1900"/>
        <w:tab w:val="left" w:pos="2100"/>
      </w:tabs>
      <w:ind w:left="2100" w:hanging="2100"/>
      <w:outlineLvl w:val="7"/>
    </w:pPr>
  </w:style>
  <w:style w:type="paragraph" w:customStyle="1" w:styleId="Asubsubpara">
    <w:name w:val="A subsubpara"/>
    <w:basedOn w:val="BillBasic"/>
    <w:rsid w:val="00F77F15"/>
    <w:pPr>
      <w:tabs>
        <w:tab w:val="right" w:pos="2400"/>
        <w:tab w:val="left" w:pos="2600"/>
      </w:tabs>
      <w:ind w:left="2600" w:hanging="2600"/>
      <w:outlineLvl w:val="8"/>
    </w:pPr>
  </w:style>
  <w:style w:type="paragraph" w:customStyle="1" w:styleId="aDef">
    <w:name w:val="aDef"/>
    <w:basedOn w:val="BillBasic"/>
    <w:link w:val="aDefChar"/>
    <w:rsid w:val="00F77F15"/>
    <w:pPr>
      <w:ind w:left="1100"/>
    </w:pPr>
  </w:style>
  <w:style w:type="paragraph" w:customStyle="1" w:styleId="aExamHead">
    <w:name w:val="aExam Head"/>
    <w:basedOn w:val="BillBasicHeading"/>
    <w:next w:val="aExam"/>
    <w:rsid w:val="00F77F15"/>
    <w:pPr>
      <w:tabs>
        <w:tab w:val="clear" w:pos="2600"/>
      </w:tabs>
      <w:ind w:left="1100"/>
    </w:pPr>
    <w:rPr>
      <w:sz w:val="18"/>
    </w:rPr>
  </w:style>
  <w:style w:type="paragraph" w:customStyle="1" w:styleId="aExam">
    <w:name w:val="aExam"/>
    <w:basedOn w:val="aNoteSymb"/>
    <w:rsid w:val="00F77F15"/>
    <w:pPr>
      <w:spacing w:before="60"/>
      <w:ind w:left="1100" w:firstLine="0"/>
    </w:pPr>
  </w:style>
  <w:style w:type="paragraph" w:customStyle="1" w:styleId="aNote">
    <w:name w:val="aNote"/>
    <w:basedOn w:val="BillBasic"/>
    <w:link w:val="aNoteChar"/>
    <w:rsid w:val="00F77F15"/>
    <w:pPr>
      <w:ind w:left="1900" w:hanging="800"/>
    </w:pPr>
    <w:rPr>
      <w:sz w:val="20"/>
    </w:rPr>
  </w:style>
  <w:style w:type="character" w:customStyle="1" w:styleId="aNoteChar">
    <w:name w:val="aNote Char"/>
    <w:basedOn w:val="DefaultParagraphFont"/>
    <w:link w:val="aNote"/>
    <w:locked/>
    <w:rsid w:val="000A2220"/>
    <w:rPr>
      <w:lang w:eastAsia="en-US"/>
    </w:rPr>
  </w:style>
  <w:style w:type="paragraph" w:customStyle="1" w:styleId="HeaderEven">
    <w:name w:val="HeaderEven"/>
    <w:basedOn w:val="Normal"/>
    <w:rsid w:val="00F77F15"/>
    <w:rPr>
      <w:rFonts w:ascii="Arial" w:hAnsi="Arial"/>
      <w:sz w:val="18"/>
    </w:rPr>
  </w:style>
  <w:style w:type="paragraph" w:customStyle="1" w:styleId="HeaderEven6">
    <w:name w:val="HeaderEven6"/>
    <w:basedOn w:val="HeaderEven"/>
    <w:rsid w:val="00F77F15"/>
    <w:pPr>
      <w:spacing w:before="120" w:after="60"/>
    </w:pPr>
  </w:style>
  <w:style w:type="paragraph" w:customStyle="1" w:styleId="HeaderOdd6">
    <w:name w:val="HeaderOdd6"/>
    <w:basedOn w:val="HeaderEven6"/>
    <w:rsid w:val="00F77F15"/>
    <w:pPr>
      <w:jc w:val="right"/>
    </w:pPr>
  </w:style>
  <w:style w:type="paragraph" w:customStyle="1" w:styleId="HeaderOdd">
    <w:name w:val="HeaderOdd"/>
    <w:basedOn w:val="HeaderEven"/>
    <w:rsid w:val="00F77F15"/>
    <w:pPr>
      <w:jc w:val="right"/>
    </w:pPr>
  </w:style>
  <w:style w:type="paragraph" w:customStyle="1" w:styleId="BillNo">
    <w:name w:val="BillNo"/>
    <w:basedOn w:val="BillBasicHeading"/>
    <w:rsid w:val="00F77F15"/>
    <w:pPr>
      <w:keepNext w:val="0"/>
      <w:spacing w:before="240"/>
      <w:jc w:val="both"/>
    </w:pPr>
  </w:style>
  <w:style w:type="paragraph" w:customStyle="1" w:styleId="N-TOCheading">
    <w:name w:val="N-TOCheading"/>
    <w:basedOn w:val="BillBasicHeading"/>
    <w:next w:val="N-9pt"/>
    <w:rsid w:val="00F77F15"/>
    <w:pPr>
      <w:pBdr>
        <w:bottom w:val="single" w:sz="4" w:space="1" w:color="auto"/>
      </w:pBdr>
      <w:spacing w:before="800"/>
    </w:pPr>
    <w:rPr>
      <w:sz w:val="32"/>
    </w:rPr>
  </w:style>
  <w:style w:type="paragraph" w:customStyle="1" w:styleId="N-9pt">
    <w:name w:val="N-9pt"/>
    <w:basedOn w:val="BillBasic"/>
    <w:next w:val="BillBasic"/>
    <w:rsid w:val="00F77F15"/>
    <w:pPr>
      <w:keepNext/>
      <w:tabs>
        <w:tab w:val="right" w:pos="7707"/>
      </w:tabs>
      <w:spacing w:before="120"/>
    </w:pPr>
    <w:rPr>
      <w:rFonts w:ascii="Arial" w:hAnsi="Arial"/>
      <w:sz w:val="18"/>
    </w:rPr>
  </w:style>
  <w:style w:type="paragraph" w:customStyle="1" w:styleId="N-14pt">
    <w:name w:val="N-14pt"/>
    <w:basedOn w:val="BillBasic"/>
    <w:rsid w:val="00F77F15"/>
    <w:pPr>
      <w:spacing w:before="0"/>
    </w:pPr>
    <w:rPr>
      <w:b/>
      <w:sz w:val="28"/>
    </w:rPr>
  </w:style>
  <w:style w:type="paragraph" w:customStyle="1" w:styleId="N-16pt">
    <w:name w:val="N-16pt"/>
    <w:basedOn w:val="BillBasic"/>
    <w:rsid w:val="00F77F15"/>
    <w:pPr>
      <w:spacing w:before="800"/>
    </w:pPr>
    <w:rPr>
      <w:b/>
      <w:sz w:val="32"/>
    </w:rPr>
  </w:style>
  <w:style w:type="paragraph" w:customStyle="1" w:styleId="N-line3">
    <w:name w:val="N-line3"/>
    <w:basedOn w:val="BillBasic"/>
    <w:next w:val="BillBasic"/>
    <w:rsid w:val="00F77F15"/>
    <w:pPr>
      <w:pBdr>
        <w:bottom w:val="single" w:sz="12" w:space="1" w:color="auto"/>
      </w:pBdr>
      <w:spacing w:before="60"/>
    </w:pPr>
  </w:style>
  <w:style w:type="paragraph" w:customStyle="1" w:styleId="EnactingWords">
    <w:name w:val="EnactingWords"/>
    <w:basedOn w:val="BillBasic"/>
    <w:rsid w:val="00F77F15"/>
    <w:pPr>
      <w:spacing w:before="120"/>
    </w:pPr>
  </w:style>
  <w:style w:type="paragraph" w:customStyle="1" w:styleId="Comment">
    <w:name w:val="Comment"/>
    <w:basedOn w:val="BillBasic"/>
    <w:rsid w:val="00F77F15"/>
    <w:pPr>
      <w:tabs>
        <w:tab w:val="left" w:pos="1800"/>
      </w:tabs>
      <w:ind w:left="1300"/>
      <w:jc w:val="left"/>
    </w:pPr>
    <w:rPr>
      <w:b/>
      <w:sz w:val="18"/>
    </w:rPr>
  </w:style>
  <w:style w:type="paragraph" w:customStyle="1" w:styleId="FooterInfo">
    <w:name w:val="FooterInfo"/>
    <w:basedOn w:val="Normal"/>
    <w:rsid w:val="00F77F15"/>
    <w:pPr>
      <w:tabs>
        <w:tab w:val="right" w:pos="7707"/>
      </w:tabs>
    </w:pPr>
    <w:rPr>
      <w:rFonts w:ascii="Arial" w:hAnsi="Arial"/>
      <w:sz w:val="18"/>
    </w:rPr>
  </w:style>
  <w:style w:type="paragraph" w:customStyle="1" w:styleId="AH1Chapter">
    <w:name w:val="A H1 Chapter"/>
    <w:basedOn w:val="BillBasicHeading"/>
    <w:next w:val="AH2Part"/>
    <w:rsid w:val="00F77F15"/>
    <w:pPr>
      <w:spacing w:before="320"/>
      <w:ind w:left="2600" w:hanging="2600"/>
      <w:outlineLvl w:val="0"/>
    </w:pPr>
    <w:rPr>
      <w:sz w:val="34"/>
    </w:rPr>
  </w:style>
  <w:style w:type="paragraph" w:customStyle="1" w:styleId="AH2Part">
    <w:name w:val="A H2 Part"/>
    <w:basedOn w:val="BillBasicHeading"/>
    <w:next w:val="AH3Div"/>
    <w:rsid w:val="00F77F15"/>
    <w:pPr>
      <w:spacing w:before="380"/>
      <w:ind w:left="2600" w:hanging="2600"/>
      <w:outlineLvl w:val="1"/>
    </w:pPr>
    <w:rPr>
      <w:sz w:val="32"/>
    </w:rPr>
  </w:style>
  <w:style w:type="paragraph" w:customStyle="1" w:styleId="AH3Div">
    <w:name w:val="A H3 Div"/>
    <w:basedOn w:val="BillBasicHeading"/>
    <w:next w:val="AH5Sec"/>
    <w:rsid w:val="00F77F15"/>
    <w:pPr>
      <w:spacing w:before="240"/>
      <w:ind w:left="2600" w:hanging="2600"/>
      <w:outlineLvl w:val="2"/>
    </w:pPr>
    <w:rPr>
      <w:sz w:val="28"/>
    </w:rPr>
  </w:style>
  <w:style w:type="paragraph" w:customStyle="1" w:styleId="AH5Sec">
    <w:name w:val="A H5 Sec"/>
    <w:basedOn w:val="BillBasicHeading"/>
    <w:next w:val="Amain"/>
    <w:link w:val="AH5SecChar"/>
    <w:rsid w:val="00F77F15"/>
    <w:pPr>
      <w:tabs>
        <w:tab w:val="clear" w:pos="2600"/>
        <w:tab w:val="left" w:pos="1100"/>
      </w:tabs>
      <w:spacing w:before="240"/>
      <w:ind w:left="1100" w:hanging="1100"/>
      <w:outlineLvl w:val="4"/>
    </w:pPr>
  </w:style>
  <w:style w:type="paragraph" w:customStyle="1" w:styleId="AH4SubDiv">
    <w:name w:val="A H4 SubDiv"/>
    <w:basedOn w:val="BillBasicHeading"/>
    <w:next w:val="AH5Sec"/>
    <w:rsid w:val="00F77F15"/>
    <w:pPr>
      <w:spacing w:before="240"/>
      <w:ind w:left="2600" w:hanging="2600"/>
      <w:outlineLvl w:val="3"/>
    </w:pPr>
    <w:rPr>
      <w:sz w:val="26"/>
    </w:rPr>
  </w:style>
  <w:style w:type="paragraph" w:customStyle="1" w:styleId="Sched-heading">
    <w:name w:val="Sched-heading"/>
    <w:basedOn w:val="BillBasicHeading"/>
    <w:next w:val="refSymb"/>
    <w:rsid w:val="00F77F15"/>
    <w:pPr>
      <w:spacing w:before="380"/>
      <w:ind w:left="2600" w:hanging="2600"/>
      <w:outlineLvl w:val="0"/>
    </w:pPr>
    <w:rPr>
      <w:sz w:val="34"/>
    </w:rPr>
  </w:style>
  <w:style w:type="paragraph" w:customStyle="1" w:styleId="ref">
    <w:name w:val="ref"/>
    <w:basedOn w:val="BillBasic"/>
    <w:next w:val="Normal"/>
    <w:rsid w:val="00F77F15"/>
    <w:pPr>
      <w:spacing w:before="60"/>
    </w:pPr>
    <w:rPr>
      <w:sz w:val="18"/>
    </w:rPr>
  </w:style>
  <w:style w:type="paragraph" w:customStyle="1" w:styleId="Sched-Part">
    <w:name w:val="Sched-Part"/>
    <w:basedOn w:val="BillBasicHeading"/>
    <w:next w:val="Sched-Form"/>
    <w:rsid w:val="00F77F15"/>
    <w:pPr>
      <w:spacing w:before="380"/>
      <w:ind w:left="2600" w:hanging="2600"/>
      <w:outlineLvl w:val="1"/>
    </w:pPr>
    <w:rPr>
      <w:sz w:val="32"/>
    </w:rPr>
  </w:style>
  <w:style w:type="paragraph" w:customStyle="1" w:styleId="Sched-Form">
    <w:name w:val="Sched-Form"/>
    <w:basedOn w:val="BillBasicHeading"/>
    <w:next w:val="Schclauseheading"/>
    <w:rsid w:val="00F77F1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F77F1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77F15"/>
  </w:style>
  <w:style w:type="paragraph" w:customStyle="1" w:styleId="Dict-Heading">
    <w:name w:val="Dict-Heading"/>
    <w:basedOn w:val="BillBasicHeading"/>
    <w:next w:val="Normal"/>
    <w:rsid w:val="00F77F15"/>
    <w:pPr>
      <w:spacing w:before="320"/>
      <w:ind w:left="2600" w:hanging="2600"/>
      <w:jc w:val="both"/>
      <w:outlineLvl w:val="0"/>
    </w:pPr>
    <w:rPr>
      <w:sz w:val="34"/>
    </w:rPr>
  </w:style>
  <w:style w:type="paragraph" w:customStyle="1" w:styleId="Sched-Form-18Space">
    <w:name w:val="Sched-Form-18Space"/>
    <w:basedOn w:val="Normal"/>
    <w:rsid w:val="00F77F15"/>
    <w:pPr>
      <w:spacing w:before="360" w:after="60"/>
    </w:pPr>
    <w:rPr>
      <w:sz w:val="22"/>
    </w:rPr>
  </w:style>
  <w:style w:type="paragraph" w:customStyle="1" w:styleId="Endnote1">
    <w:name w:val="Endnote1"/>
    <w:basedOn w:val="BillBasic"/>
    <w:next w:val="Normal"/>
    <w:rsid w:val="00F77F15"/>
    <w:pPr>
      <w:keepNext/>
      <w:tabs>
        <w:tab w:val="left" w:pos="400"/>
      </w:tabs>
      <w:spacing w:before="0"/>
      <w:jc w:val="left"/>
    </w:pPr>
    <w:rPr>
      <w:rFonts w:ascii="Arial" w:hAnsi="Arial"/>
      <w:b/>
      <w:sz w:val="28"/>
    </w:rPr>
  </w:style>
  <w:style w:type="paragraph" w:customStyle="1" w:styleId="Endnote2">
    <w:name w:val="Endnote2"/>
    <w:basedOn w:val="Normal"/>
    <w:rsid w:val="00F77F15"/>
    <w:pPr>
      <w:keepNext/>
      <w:tabs>
        <w:tab w:val="left" w:pos="1100"/>
      </w:tabs>
      <w:spacing w:before="360"/>
    </w:pPr>
    <w:rPr>
      <w:rFonts w:ascii="Arial" w:hAnsi="Arial"/>
      <w:b/>
    </w:rPr>
  </w:style>
  <w:style w:type="paragraph" w:customStyle="1" w:styleId="AH1ChapterSymb">
    <w:name w:val="A H1 Chapter Symb"/>
    <w:basedOn w:val="AH1Chapter"/>
    <w:next w:val="AH2Part"/>
    <w:rsid w:val="00F77F15"/>
    <w:pPr>
      <w:tabs>
        <w:tab w:val="clear" w:pos="2600"/>
        <w:tab w:val="left" w:pos="0"/>
      </w:tabs>
      <w:ind w:left="2480" w:hanging="2960"/>
    </w:pPr>
  </w:style>
  <w:style w:type="paragraph" w:customStyle="1" w:styleId="IH1Chap">
    <w:name w:val="I H1 Chap"/>
    <w:basedOn w:val="BillBasicHeading"/>
    <w:next w:val="Normal"/>
    <w:rsid w:val="00F77F15"/>
    <w:pPr>
      <w:spacing w:before="320"/>
      <w:ind w:left="2600" w:hanging="2600"/>
    </w:pPr>
    <w:rPr>
      <w:sz w:val="34"/>
    </w:rPr>
  </w:style>
  <w:style w:type="paragraph" w:customStyle="1" w:styleId="IH2Part">
    <w:name w:val="I H2 Part"/>
    <w:basedOn w:val="BillBasicHeading"/>
    <w:next w:val="Normal"/>
    <w:rsid w:val="00F77F15"/>
    <w:pPr>
      <w:spacing w:before="380"/>
      <w:ind w:left="2600" w:hanging="2600"/>
    </w:pPr>
    <w:rPr>
      <w:sz w:val="32"/>
    </w:rPr>
  </w:style>
  <w:style w:type="paragraph" w:customStyle="1" w:styleId="IH3Div">
    <w:name w:val="I H3 Div"/>
    <w:basedOn w:val="BillBasicHeading"/>
    <w:next w:val="Normal"/>
    <w:rsid w:val="00F77F15"/>
    <w:pPr>
      <w:spacing w:before="240"/>
      <w:ind w:left="2600" w:hanging="2600"/>
    </w:pPr>
    <w:rPr>
      <w:sz w:val="28"/>
    </w:rPr>
  </w:style>
  <w:style w:type="paragraph" w:customStyle="1" w:styleId="IH5Sec">
    <w:name w:val="I H5 Sec"/>
    <w:basedOn w:val="BillBasicHeading"/>
    <w:next w:val="Normal"/>
    <w:rsid w:val="00F77F15"/>
    <w:pPr>
      <w:tabs>
        <w:tab w:val="clear" w:pos="2600"/>
        <w:tab w:val="left" w:pos="1100"/>
      </w:tabs>
      <w:spacing w:before="240"/>
      <w:ind w:left="1100" w:hanging="1100"/>
    </w:pPr>
  </w:style>
  <w:style w:type="paragraph" w:customStyle="1" w:styleId="IMain">
    <w:name w:val="I Main"/>
    <w:basedOn w:val="Amain"/>
    <w:rsid w:val="00F77F15"/>
  </w:style>
  <w:style w:type="paragraph" w:customStyle="1" w:styleId="IH4SubDiv">
    <w:name w:val="I H4 SubDiv"/>
    <w:basedOn w:val="BillBasicHeading"/>
    <w:next w:val="Normal"/>
    <w:rsid w:val="00F77F15"/>
    <w:pPr>
      <w:spacing w:before="240"/>
      <w:ind w:left="2600" w:hanging="2600"/>
      <w:jc w:val="both"/>
    </w:pPr>
    <w:rPr>
      <w:sz w:val="26"/>
    </w:rPr>
  </w:style>
  <w:style w:type="character" w:styleId="LineNumber">
    <w:name w:val="line number"/>
    <w:basedOn w:val="DefaultParagraphFont"/>
    <w:rsid w:val="00F77F15"/>
    <w:rPr>
      <w:rFonts w:ascii="Arial" w:hAnsi="Arial"/>
      <w:sz w:val="16"/>
    </w:rPr>
  </w:style>
  <w:style w:type="paragraph" w:customStyle="1" w:styleId="PageBreak">
    <w:name w:val="PageBreak"/>
    <w:basedOn w:val="Normal"/>
    <w:rsid w:val="00F77F15"/>
    <w:rPr>
      <w:sz w:val="4"/>
    </w:rPr>
  </w:style>
  <w:style w:type="paragraph" w:customStyle="1" w:styleId="04Dictionary">
    <w:name w:val="04Dictionary"/>
    <w:basedOn w:val="Normal"/>
    <w:rsid w:val="00F77F15"/>
  </w:style>
  <w:style w:type="paragraph" w:customStyle="1" w:styleId="N-line1">
    <w:name w:val="N-line1"/>
    <w:basedOn w:val="BillBasic"/>
    <w:rsid w:val="00F77F15"/>
    <w:pPr>
      <w:pBdr>
        <w:bottom w:val="single" w:sz="4" w:space="0" w:color="auto"/>
      </w:pBdr>
      <w:spacing w:before="100"/>
      <w:ind w:left="2980" w:right="3020"/>
      <w:jc w:val="center"/>
    </w:pPr>
  </w:style>
  <w:style w:type="paragraph" w:customStyle="1" w:styleId="N-line2">
    <w:name w:val="N-line2"/>
    <w:basedOn w:val="Normal"/>
    <w:rsid w:val="00F77F15"/>
    <w:pPr>
      <w:pBdr>
        <w:bottom w:val="single" w:sz="8" w:space="0" w:color="auto"/>
      </w:pBdr>
    </w:pPr>
  </w:style>
  <w:style w:type="paragraph" w:customStyle="1" w:styleId="EndNote">
    <w:name w:val="EndNote"/>
    <w:basedOn w:val="BillBasicHeading"/>
    <w:rsid w:val="00F77F15"/>
    <w:pPr>
      <w:keepNext w:val="0"/>
      <w:tabs>
        <w:tab w:val="clear" w:pos="2600"/>
        <w:tab w:val="left" w:pos="1100"/>
      </w:tabs>
      <w:spacing w:before="160"/>
      <w:ind w:left="1100" w:hanging="1100"/>
      <w:jc w:val="both"/>
    </w:pPr>
  </w:style>
  <w:style w:type="paragraph" w:customStyle="1" w:styleId="EndnotesAbbrev">
    <w:name w:val="EndnotesAbbrev"/>
    <w:basedOn w:val="Normal"/>
    <w:rsid w:val="00F77F15"/>
    <w:pPr>
      <w:spacing w:before="20"/>
    </w:pPr>
    <w:rPr>
      <w:rFonts w:ascii="Arial" w:hAnsi="Arial"/>
      <w:color w:val="000000"/>
      <w:sz w:val="16"/>
    </w:rPr>
  </w:style>
  <w:style w:type="paragraph" w:customStyle="1" w:styleId="PenaltyHeading">
    <w:name w:val="PenaltyHeading"/>
    <w:basedOn w:val="Normal"/>
    <w:rsid w:val="00F77F15"/>
    <w:pPr>
      <w:tabs>
        <w:tab w:val="left" w:pos="1100"/>
      </w:tabs>
      <w:spacing w:before="120"/>
      <w:ind w:left="1100" w:hanging="1100"/>
    </w:pPr>
    <w:rPr>
      <w:rFonts w:ascii="Arial" w:hAnsi="Arial"/>
      <w:b/>
      <w:sz w:val="20"/>
    </w:rPr>
  </w:style>
  <w:style w:type="paragraph" w:customStyle="1" w:styleId="05EndNote">
    <w:name w:val="05EndNote"/>
    <w:basedOn w:val="Normal"/>
    <w:rsid w:val="00F77F15"/>
  </w:style>
  <w:style w:type="paragraph" w:customStyle="1" w:styleId="03Schedule">
    <w:name w:val="03Schedule"/>
    <w:basedOn w:val="Normal"/>
    <w:rsid w:val="00F77F15"/>
  </w:style>
  <w:style w:type="paragraph" w:customStyle="1" w:styleId="ISched-heading">
    <w:name w:val="I Sched-heading"/>
    <w:basedOn w:val="BillBasicHeading"/>
    <w:next w:val="Normal"/>
    <w:rsid w:val="00F77F15"/>
    <w:pPr>
      <w:spacing w:before="320"/>
      <w:ind w:left="2600" w:hanging="2600"/>
    </w:pPr>
    <w:rPr>
      <w:sz w:val="34"/>
    </w:rPr>
  </w:style>
  <w:style w:type="paragraph" w:customStyle="1" w:styleId="ISched-Part">
    <w:name w:val="I Sched-Part"/>
    <w:basedOn w:val="BillBasicHeading"/>
    <w:rsid w:val="00F77F15"/>
    <w:pPr>
      <w:spacing w:before="380"/>
      <w:ind w:left="2600" w:hanging="2600"/>
    </w:pPr>
    <w:rPr>
      <w:sz w:val="32"/>
    </w:rPr>
  </w:style>
  <w:style w:type="paragraph" w:customStyle="1" w:styleId="ISched-form">
    <w:name w:val="I Sched-form"/>
    <w:basedOn w:val="BillBasicHeading"/>
    <w:rsid w:val="00F77F15"/>
    <w:pPr>
      <w:tabs>
        <w:tab w:val="right" w:pos="7200"/>
      </w:tabs>
      <w:spacing w:before="240"/>
      <w:ind w:left="2600" w:hanging="2600"/>
    </w:pPr>
    <w:rPr>
      <w:sz w:val="28"/>
    </w:rPr>
  </w:style>
  <w:style w:type="paragraph" w:customStyle="1" w:styleId="ISchclauseheading">
    <w:name w:val="I Sch clause heading"/>
    <w:basedOn w:val="BillBasic"/>
    <w:rsid w:val="00F77F15"/>
    <w:pPr>
      <w:keepNext/>
      <w:tabs>
        <w:tab w:val="left" w:pos="1100"/>
      </w:tabs>
      <w:spacing w:before="240"/>
      <w:ind w:left="1100" w:hanging="1100"/>
      <w:jc w:val="left"/>
    </w:pPr>
    <w:rPr>
      <w:rFonts w:ascii="Arial" w:hAnsi="Arial"/>
      <w:b/>
    </w:rPr>
  </w:style>
  <w:style w:type="paragraph" w:customStyle="1" w:styleId="Ipara">
    <w:name w:val="I para"/>
    <w:basedOn w:val="Apara"/>
    <w:rsid w:val="00F77F15"/>
    <w:pPr>
      <w:outlineLvl w:val="9"/>
    </w:pPr>
  </w:style>
  <w:style w:type="paragraph" w:customStyle="1" w:styleId="Isubpara">
    <w:name w:val="I subpara"/>
    <w:basedOn w:val="Asubpara"/>
    <w:rsid w:val="00F77F1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77F15"/>
    <w:pPr>
      <w:tabs>
        <w:tab w:val="clear" w:pos="2400"/>
        <w:tab w:val="clear" w:pos="2600"/>
        <w:tab w:val="right" w:pos="2460"/>
        <w:tab w:val="left" w:pos="2660"/>
      </w:tabs>
      <w:ind w:left="2660" w:hanging="2660"/>
    </w:pPr>
  </w:style>
  <w:style w:type="character" w:customStyle="1" w:styleId="CharSectNo">
    <w:name w:val="CharSectNo"/>
    <w:basedOn w:val="DefaultParagraphFont"/>
    <w:rsid w:val="00F77F15"/>
  </w:style>
  <w:style w:type="character" w:customStyle="1" w:styleId="CharDivNo">
    <w:name w:val="CharDivNo"/>
    <w:basedOn w:val="DefaultParagraphFont"/>
    <w:rsid w:val="00F77F15"/>
  </w:style>
  <w:style w:type="character" w:customStyle="1" w:styleId="CharDivText">
    <w:name w:val="CharDivText"/>
    <w:basedOn w:val="DefaultParagraphFont"/>
    <w:rsid w:val="00F77F15"/>
  </w:style>
  <w:style w:type="character" w:customStyle="1" w:styleId="CharPartNo">
    <w:name w:val="CharPartNo"/>
    <w:basedOn w:val="DefaultParagraphFont"/>
    <w:rsid w:val="00F77F15"/>
  </w:style>
  <w:style w:type="paragraph" w:customStyle="1" w:styleId="Placeholder">
    <w:name w:val="Placeholder"/>
    <w:basedOn w:val="Normal"/>
    <w:rsid w:val="00F77F15"/>
    <w:rPr>
      <w:sz w:val="10"/>
    </w:rPr>
  </w:style>
  <w:style w:type="paragraph" w:styleId="PlainText">
    <w:name w:val="Plain Text"/>
    <w:basedOn w:val="Normal"/>
    <w:rsid w:val="00F77F15"/>
    <w:rPr>
      <w:rFonts w:ascii="Courier New" w:hAnsi="Courier New"/>
      <w:sz w:val="20"/>
    </w:rPr>
  </w:style>
  <w:style w:type="character" w:customStyle="1" w:styleId="CharChapNo">
    <w:name w:val="CharChapNo"/>
    <w:basedOn w:val="DefaultParagraphFont"/>
    <w:rsid w:val="00F77F15"/>
  </w:style>
  <w:style w:type="character" w:customStyle="1" w:styleId="CharChapText">
    <w:name w:val="CharChapText"/>
    <w:basedOn w:val="DefaultParagraphFont"/>
    <w:rsid w:val="00F77F15"/>
  </w:style>
  <w:style w:type="character" w:customStyle="1" w:styleId="CharPartText">
    <w:name w:val="CharPartText"/>
    <w:basedOn w:val="DefaultParagraphFont"/>
    <w:rsid w:val="00F77F15"/>
  </w:style>
  <w:style w:type="paragraph" w:styleId="TOC1">
    <w:name w:val="toc 1"/>
    <w:basedOn w:val="Normal"/>
    <w:next w:val="Normal"/>
    <w:autoRedefine/>
    <w:uiPriority w:val="39"/>
    <w:rsid w:val="00F77F1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77F15"/>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F77F1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77F1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77F1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77F15"/>
  </w:style>
  <w:style w:type="paragraph" w:customStyle="1" w:styleId="RepubNo">
    <w:name w:val="RepubNo"/>
    <w:basedOn w:val="BillBasicHeading"/>
    <w:rsid w:val="00F77F15"/>
    <w:pPr>
      <w:keepNext w:val="0"/>
      <w:spacing w:before="600"/>
      <w:jc w:val="both"/>
    </w:pPr>
    <w:rPr>
      <w:sz w:val="26"/>
    </w:rPr>
  </w:style>
  <w:style w:type="paragraph" w:styleId="Signature">
    <w:name w:val="Signature"/>
    <w:basedOn w:val="Normal"/>
    <w:rsid w:val="00F77F15"/>
    <w:pPr>
      <w:ind w:left="4252"/>
    </w:pPr>
  </w:style>
  <w:style w:type="paragraph" w:customStyle="1" w:styleId="direction">
    <w:name w:val="direction"/>
    <w:basedOn w:val="BillBasic"/>
    <w:next w:val="AmainreturnSymb"/>
    <w:rsid w:val="00F77F15"/>
    <w:pPr>
      <w:ind w:left="1100"/>
    </w:pPr>
    <w:rPr>
      <w:i/>
    </w:rPr>
  </w:style>
  <w:style w:type="paragraph" w:customStyle="1" w:styleId="ActNo">
    <w:name w:val="ActNo"/>
    <w:basedOn w:val="BillBasicHeading"/>
    <w:rsid w:val="00F77F15"/>
    <w:pPr>
      <w:keepNext w:val="0"/>
      <w:tabs>
        <w:tab w:val="clear" w:pos="2600"/>
      </w:tabs>
      <w:spacing w:before="220"/>
    </w:pPr>
  </w:style>
  <w:style w:type="paragraph" w:customStyle="1" w:styleId="aParaNote">
    <w:name w:val="aParaNote"/>
    <w:basedOn w:val="BillBasic"/>
    <w:rsid w:val="00F77F15"/>
    <w:pPr>
      <w:ind w:left="2840" w:hanging="1240"/>
    </w:pPr>
    <w:rPr>
      <w:sz w:val="20"/>
    </w:rPr>
  </w:style>
  <w:style w:type="paragraph" w:customStyle="1" w:styleId="aExamNum">
    <w:name w:val="aExamNum"/>
    <w:basedOn w:val="aExam"/>
    <w:rsid w:val="00F77F15"/>
    <w:pPr>
      <w:ind w:left="1500" w:hanging="400"/>
    </w:pPr>
  </w:style>
  <w:style w:type="paragraph" w:customStyle="1" w:styleId="ShadedSchClause">
    <w:name w:val="Shaded Sch Clause"/>
    <w:basedOn w:val="Schclauseheading"/>
    <w:next w:val="direction"/>
    <w:rsid w:val="00F77F15"/>
    <w:pPr>
      <w:shd w:val="pct25" w:color="auto" w:fill="auto"/>
      <w:outlineLvl w:val="3"/>
    </w:pPr>
  </w:style>
  <w:style w:type="paragraph" w:styleId="TOC7">
    <w:name w:val="toc 7"/>
    <w:basedOn w:val="TOC2"/>
    <w:next w:val="Normal"/>
    <w:autoRedefine/>
    <w:uiPriority w:val="39"/>
    <w:rsid w:val="00047DF0"/>
    <w:pPr>
      <w:spacing w:before="480"/>
    </w:pPr>
    <w:rPr>
      <w:sz w:val="20"/>
    </w:rPr>
  </w:style>
  <w:style w:type="paragraph" w:customStyle="1" w:styleId="Minister">
    <w:name w:val="Minister"/>
    <w:basedOn w:val="BillBasic"/>
    <w:rsid w:val="00F77F15"/>
    <w:pPr>
      <w:spacing w:before="640"/>
      <w:jc w:val="right"/>
    </w:pPr>
    <w:rPr>
      <w:caps/>
    </w:rPr>
  </w:style>
  <w:style w:type="paragraph" w:customStyle="1" w:styleId="DateLine">
    <w:name w:val="DateLine"/>
    <w:basedOn w:val="BillBasic"/>
    <w:rsid w:val="00F77F15"/>
    <w:pPr>
      <w:tabs>
        <w:tab w:val="left" w:pos="4320"/>
      </w:tabs>
    </w:pPr>
  </w:style>
  <w:style w:type="paragraph" w:customStyle="1" w:styleId="madeunder">
    <w:name w:val="made under"/>
    <w:basedOn w:val="BillBasic"/>
    <w:rsid w:val="00F77F15"/>
    <w:pPr>
      <w:spacing w:before="240"/>
    </w:pPr>
  </w:style>
  <w:style w:type="paragraph" w:customStyle="1" w:styleId="NewAct">
    <w:name w:val="New Act"/>
    <w:basedOn w:val="Normal"/>
    <w:next w:val="Actdetails"/>
    <w:link w:val="NewActChar"/>
    <w:rsid w:val="00F77F15"/>
    <w:pPr>
      <w:keepNext/>
      <w:spacing w:before="180"/>
      <w:ind w:left="1100"/>
    </w:pPr>
    <w:rPr>
      <w:rFonts w:ascii="Arial" w:hAnsi="Arial"/>
      <w:b/>
      <w:sz w:val="20"/>
    </w:rPr>
  </w:style>
  <w:style w:type="paragraph" w:customStyle="1" w:styleId="Actdetails">
    <w:name w:val="Act details"/>
    <w:basedOn w:val="Normal"/>
    <w:rsid w:val="00F77F15"/>
    <w:pPr>
      <w:spacing w:before="20"/>
      <w:ind w:left="1400"/>
    </w:pPr>
    <w:rPr>
      <w:rFonts w:ascii="Arial" w:hAnsi="Arial"/>
      <w:sz w:val="20"/>
    </w:rPr>
  </w:style>
  <w:style w:type="paragraph" w:customStyle="1" w:styleId="EndNoteText">
    <w:name w:val="EndNoteText"/>
    <w:basedOn w:val="BillBasic"/>
    <w:rsid w:val="00F77F15"/>
    <w:pPr>
      <w:tabs>
        <w:tab w:val="left" w:pos="700"/>
        <w:tab w:val="right" w:pos="6160"/>
      </w:tabs>
      <w:spacing w:before="80"/>
      <w:ind w:left="700" w:hanging="700"/>
    </w:pPr>
    <w:rPr>
      <w:sz w:val="20"/>
    </w:rPr>
  </w:style>
  <w:style w:type="paragraph" w:customStyle="1" w:styleId="BillBasicItalics">
    <w:name w:val="BillBasicItalics"/>
    <w:basedOn w:val="BillBasic"/>
    <w:rsid w:val="00F77F15"/>
    <w:rPr>
      <w:i/>
    </w:rPr>
  </w:style>
  <w:style w:type="paragraph" w:customStyle="1" w:styleId="00SigningPage">
    <w:name w:val="00SigningPage"/>
    <w:basedOn w:val="Normal"/>
    <w:rsid w:val="00F77F15"/>
  </w:style>
  <w:style w:type="paragraph" w:customStyle="1" w:styleId="Aparareturn">
    <w:name w:val="A para return"/>
    <w:basedOn w:val="BillBasic"/>
    <w:rsid w:val="00F77F15"/>
    <w:pPr>
      <w:ind w:left="1600"/>
    </w:pPr>
  </w:style>
  <w:style w:type="paragraph" w:customStyle="1" w:styleId="Asubparareturn">
    <w:name w:val="A subpara return"/>
    <w:basedOn w:val="BillBasic"/>
    <w:rsid w:val="00F77F15"/>
    <w:pPr>
      <w:ind w:left="2100"/>
    </w:pPr>
  </w:style>
  <w:style w:type="paragraph" w:customStyle="1" w:styleId="CommentNum">
    <w:name w:val="CommentNum"/>
    <w:basedOn w:val="Comment"/>
    <w:rsid w:val="00F77F15"/>
    <w:pPr>
      <w:ind w:left="1800" w:hanging="1800"/>
    </w:pPr>
  </w:style>
  <w:style w:type="paragraph" w:styleId="TOC8">
    <w:name w:val="toc 8"/>
    <w:basedOn w:val="TOC3"/>
    <w:next w:val="Normal"/>
    <w:autoRedefine/>
    <w:uiPriority w:val="39"/>
    <w:rsid w:val="00F77F15"/>
    <w:pPr>
      <w:keepNext w:val="0"/>
      <w:spacing w:before="120"/>
    </w:pPr>
  </w:style>
  <w:style w:type="paragraph" w:customStyle="1" w:styleId="Amainbullet">
    <w:name w:val="A main bullet"/>
    <w:basedOn w:val="BillBasic"/>
    <w:rsid w:val="00F77F15"/>
    <w:pPr>
      <w:spacing w:before="60"/>
      <w:ind w:left="1500" w:hanging="400"/>
    </w:pPr>
  </w:style>
  <w:style w:type="paragraph" w:customStyle="1" w:styleId="Aparabullet">
    <w:name w:val="A para bullet"/>
    <w:basedOn w:val="BillBasic"/>
    <w:rsid w:val="00F77F15"/>
    <w:pPr>
      <w:spacing w:before="60"/>
      <w:ind w:left="2000" w:hanging="400"/>
    </w:pPr>
  </w:style>
  <w:style w:type="paragraph" w:customStyle="1" w:styleId="Asubparabullet">
    <w:name w:val="A subpara bullet"/>
    <w:basedOn w:val="BillBasic"/>
    <w:rsid w:val="00F77F15"/>
    <w:pPr>
      <w:spacing w:before="60"/>
      <w:ind w:left="2540" w:hanging="400"/>
    </w:pPr>
  </w:style>
  <w:style w:type="paragraph" w:customStyle="1" w:styleId="aDefpara">
    <w:name w:val="aDef para"/>
    <w:basedOn w:val="Apara"/>
    <w:rsid w:val="00F77F15"/>
  </w:style>
  <w:style w:type="paragraph" w:customStyle="1" w:styleId="aDefsubpara">
    <w:name w:val="aDef subpara"/>
    <w:basedOn w:val="Asubpara"/>
    <w:rsid w:val="00F77F15"/>
  </w:style>
  <w:style w:type="paragraph" w:customStyle="1" w:styleId="BillFor">
    <w:name w:val="BillFor"/>
    <w:basedOn w:val="BillBasicHeading"/>
    <w:rsid w:val="00F77F15"/>
    <w:pPr>
      <w:keepNext w:val="0"/>
      <w:spacing w:before="320"/>
      <w:jc w:val="both"/>
    </w:pPr>
    <w:rPr>
      <w:sz w:val="28"/>
    </w:rPr>
  </w:style>
  <w:style w:type="paragraph" w:customStyle="1" w:styleId="EnactingWordsRules">
    <w:name w:val="EnactingWordsRules"/>
    <w:basedOn w:val="EnactingWords"/>
    <w:rsid w:val="00F77F15"/>
    <w:pPr>
      <w:spacing w:before="240"/>
    </w:pPr>
  </w:style>
  <w:style w:type="paragraph" w:customStyle="1" w:styleId="Formula">
    <w:name w:val="Formula"/>
    <w:basedOn w:val="BillBasic"/>
    <w:rsid w:val="00F77F15"/>
    <w:pPr>
      <w:spacing w:line="260" w:lineRule="atLeast"/>
      <w:jc w:val="center"/>
    </w:pPr>
  </w:style>
  <w:style w:type="paragraph" w:customStyle="1" w:styleId="Idefpara">
    <w:name w:val="I def para"/>
    <w:basedOn w:val="Ipara"/>
    <w:rsid w:val="00F77F15"/>
  </w:style>
  <w:style w:type="paragraph" w:customStyle="1" w:styleId="Idefsubpara">
    <w:name w:val="I def subpara"/>
    <w:basedOn w:val="Isubpara"/>
    <w:rsid w:val="00F77F15"/>
  </w:style>
  <w:style w:type="paragraph" w:customStyle="1" w:styleId="Judges">
    <w:name w:val="Judges"/>
    <w:basedOn w:val="Minister"/>
    <w:rsid w:val="00F77F15"/>
    <w:pPr>
      <w:spacing w:before="180"/>
    </w:pPr>
  </w:style>
  <w:style w:type="paragraph" w:customStyle="1" w:styleId="CoverInForce">
    <w:name w:val="CoverInForce"/>
    <w:basedOn w:val="BillBasicHeading"/>
    <w:rsid w:val="00F77F15"/>
    <w:pPr>
      <w:keepNext w:val="0"/>
      <w:spacing w:before="400"/>
    </w:pPr>
    <w:rPr>
      <w:b w:val="0"/>
    </w:rPr>
  </w:style>
  <w:style w:type="paragraph" w:customStyle="1" w:styleId="LongTitle">
    <w:name w:val="LongTitle"/>
    <w:basedOn w:val="BillBasic"/>
    <w:rsid w:val="00F77F15"/>
    <w:pPr>
      <w:spacing w:before="300"/>
    </w:pPr>
  </w:style>
  <w:style w:type="paragraph" w:styleId="Subtitle">
    <w:name w:val="Subtitle"/>
    <w:basedOn w:val="Normal"/>
    <w:qFormat/>
    <w:rsid w:val="00F77F15"/>
    <w:pPr>
      <w:spacing w:after="60"/>
      <w:jc w:val="center"/>
      <w:outlineLvl w:val="1"/>
    </w:pPr>
    <w:rPr>
      <w:rFonts w:ascii="Arial" w:hAnsi="Arial"/>
    </w:rPr>
  </w:style>
  <w:style w:type="paragraph" w:customStyle="1" w:styleId="CoverActName">
    <w:name w:val="CoverActName"/>
    <w:basedOn w:val="BillBasicHeading"/>
    <w:rsid w:val="00F77F15"/>
    <w:pPr>
      <w:keepNext w:val="0"/>
      <w:spacing w:before="260"/>
    </w:pPr>
  </w:style>
  <w:style w:type="paragraph" w:customStyle="1" w:styleId="FormRule">
    <w:name w:val="FormRule"/>
    <w:basedOn w:val="Normal"/>
    <w:rsid w:val="00F77F15"/>
    <w:pPr>
      <w:pBdr>
        <w:top w:val="single" w:sz="4" w:space="1" w:color="auto"/>
      </w:pBdr>
      <w:spacing w:before="160" w:after="40"/>
      <w:ind w:left="3220" w:right="3260"/>
    </w:pPr>
    <w:rPr>
      <w:sz w:val="8"/>
    </w:rPr>
  </w:style>
  <w:style w:type="paragraph" w:customStyle="1" w:styleId="Notified">
    <w:name w:val="Notified"/>
    <w:basedOn w:val="BillBasic"/>
    <w:rsid w:val="00F77F15"/>
    <w:pPr>
      <w:spacing w:before="360"/>
      <w:jc w:val="right"/>
    </w:pPr>
    <w:rPr>
      <w:i/>
    </w:rPr>
  </w:style>
  <w:style w:type="paragraph" w:customStyle="1" w:styleId="IDict-Heading">
    <w:name w:val="I Dict-Heading"/>
    <w:basedOn w:val="BillBasicHeading"/>
    <w:rsid w:val="00F77F15"/>
    <w:pPr>
      <w:spacing w:before="320"/>
      <w:ind w:left="2600" w:hanging="2600"/>
      <w:jc w:val="both"/>
    </w:pPr>
    <w:rPr>
      <w:sz w:val="34"/>
    </w:rPr>
  </w:style>
  <w:style w:type="paragraph" w:customStyle="1" w:styleId="03ScheduleLandscape">
    <w:name w:val="03ScheduleLandscape"/>
    <w:basedOn w:val="Normal"/>
    <w:rsid w:val="00F77F15"/>
  </w:style>
  <w:style w:type="paragraph" w:customStyle="1" w:styleId="aNoteBullet">
    <w:name w:val="aNoteBullet"/>
    <w:basedOn w:val="aNoteSymb"/>
    <w:rsid w:val="00F77F15"/>
    <w:pPr>
      <w:tabs>
        <w:tab w:val="left" w:pos="2200"/>
      </w:tabs>
      <w:spacing w:before="60"/>
      <w:ind w:left="2600" w:hanging="700"/>
    </w:pPr>
  </w:style>
  <w:style w:type="paragraph" w:customStyle="1" w:styleId="aParaNoteBullet">
    <w:name w:val="aParaNoteBullet"/>
    <w:basedOn w:val="aParaNote"/>
    <w:rsid w:val="00F77F15"/>
    <w:pPr>
      <w:tabs>
        <w:tab w:val="left" w:pos="2700"/>
      </w:tabs>
      <w:spacing w:before="60"/>
      <w:ind w:left="3100" w:hanging="700"/>
    </w:pPr>
  </w:style>
  <w:style w:type="paragraph" w:customStyle="1" w:styleId="SchSubClause">
    <w:name w:val="Sch SubClause"/>
    <w:basedOn w:val="Schclauseheading"/>
    <w:rsid w:val="00F77F15"/>
    <w:rPr>
      <w:b w:val="0"/>
    </w:rPr>
  </w:style>
  <w:style w:type="paragraph" w:customStyle="1" w:styleId="Asamby">
    <w:name w:val="As am by"/>
    <w:basedOn w:val="Normal"/>
    <w:next w:val="Normal"/>
    <w:rsid w:val="00F77F15"/>
    <w:pPr>
      <w:spacing w:before="240"/>
      <w:ind w:left="1100"/>
    </w:pPr>
    <w:rPr>
      <w:rFonts w:ascii="Arial" w:hAnsi="Arial"/>
      <w:sz w:val="20"/>
    </w:rPr>
  </w:style>
  <w:style w:type="paragraph" w:customStyle="1" w:styleId="AmdtsEntries">
    <w:name w:val="AmdtsEntries"/>
    <w:basedOn w:val="BillBasicHeading"/>
    <w:rsid w:val="00F77F1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77F15"/>
    <w:pPr>
      <w:tabs>
        <w:tab w:val="clear" w:pos="2600"/>
        <w:tab w:val="left" w:pos="0"/>
      </w:tabs>
      <w:ind w:left="2480" w:hanging="2960"/>
    </w:pPr>
  </w:style>
  <w:style w:type="character" w:customStyle="1" w:styleId="charBold">
    <w:name w:val="charBold"/>
    <w:basedOn w:val="DefaultParagraphFont"/>
    <w:rsid w:val="00F77F15"/>
    <w:rPr>
      <w:b/>
    </w:rPr>
  </w:style>
  <w:style w:type="paragraph" w:customStyle="1" w:styleId="AmdtsEntryHd">
    <w:name w:val="AmdtsEntryHd"/>
    <w:basedOn w:val="BillBasicHeading"/>
    <w:next w:val="AmdtsEntries"/>
    <w:rsid w:val="00F77F15"/>
    <w:pPr>
      <w:tabs>
        <w:tab w:val="clear" w:pos="2600"/>
      </w:tabs>
      <w:spacing w:before="120"/>
      <w:ind w:left="1100"/>
    </w:pPr>
    <w:rPr>
      <w:sz w:val="18"/>
    </w:rPr>
  </w:style>
  <w:style w:type="paragraph" w:customStyle="1" w:styleId="EndNoteParas">
    <w:name w:val="EndNoteParas"/>
    <w:basedOn w:val="EndNoteTextEPS"/>
    <w:rsid w:val="00F77F15"/>
    <w:pPr>
      <w:tabs>
        <w:tab w:val="right" w:pos="1432"/>
      </w:tabs>
      <w:ind w:left="1840" w:hanging="1840"/>
    </w:pPr>
  </w:style>
  <w:style w:type="paragraph" w:customStyle="1" w:styleId="EndNoteTextEPS">
    <w:name w:val="EndNoteTextEPS"/>
    <w:basedOn w:val="Normal"/>
    <w:rsid w:val="00F77F15"/>
    <w:pPr>
      <w:spacing w:before="60"/>
      <w:ind w:left="1100"/>
      <w:jc w:val="both"/>
    </w:pPr>
    <w:rPr>
      <w:sz w:val="20"/>
    </w:rPr>
  </w:style>
  <w:style w:type="paragraph" w:customStyle="1" w:styleId="NewReg">
    <w:name w:val="New Reg"/>
    <w:basedOn w:val="NewAct"/>
    <w:next w:val="Actdetails"/>
    <w:rsid w:val="00F77F15"/>
  </w:style>
  <w:style w:type="paragraph" w:customStyle="1" w:styleId="aExamPara">
    <w:name w:val="aExamPara"/>
    <w:basedOn w:val="aExam"/>
    <w:rsid w:val="00F77F15"/>
    <w:pPr>
      <w:tabs>
        <w:tab w:val="right" w:pos="1720"/>
        <w:tab w:val="left" w:pos="2000"/>
        <w:tab w:val="left" w:pos="2300"/>
      </w:tabs>
      <w:ind w:left="2400" w:hanging="1300"/>
    </w:pPr>
  </w:style>
  <w:style w:type="paragraph" w:customStyle="1" w:styleId="Endnote3">
    <w:name w:val="Endnote3"/>
    <w:basedOn w:val="Normal"/>
    <w:rsid w:val="00F77F1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77F15"/>
  </w:style>
  <w:style w:type="character" w:customStyle="1" w:styleId="charTableText">
    <w:name w:val="charTableText"/>
    <w:basedOn w:val="DefaultParagraphFont"/>
    <w:rsid w:val="00F77F15"/>
  </w:style>
  <w:style w:type="paragraph" w:customStyle="1" w:styleId="TLegEntries">
    <w:name w:val="TLegEntries"/>
    <w:basedOn w:val="Normal"/>
    <w:rsid w:val="00F77F1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77F15"/>
    <w:pPr>
      <w:tabs>
        <w:tab w:val="clear" w:pos="2600"/>
        <w:tab w:val="left" w:leader="dot" w:pos="2700"/>
      </w:tabs>
      <w:ind w:left="2700" w:hanging="2000"/>
    </w:pPr>
    <w:rPr>
      <w:sz w:val="18"/>
    </w:rPr>
  </w:style>
  <w:style w:type="character" w:customStyle="1" w:styleId="charItals">
    <w:name w:val="charItals"/>
    <w:basedOn w:val="DefaultParagraphFont"/>
    <w:rsid w:val="00F77F15"/>
    <w:rPr>
      <w:i/>
    </w:rPr>
  </w:style>
  <w:style w:type="character" w:customStyle="1" w:styleId="charBoldItals">
    <w:name w:val="charBoldItals"/>
    <w:basedOn w:val="DefaultParagraphFont"/>
    <w:rsid w:val="00F77F15"/>
    <w:rPr>
      <w:b/>
      <w:i/>
    </w:rPr>
  </w:style>
  <w:style w:type="character" w:customStyle="1" w:styleId="charUnderline">
    <w:name w:val="charUnderline"/>
    <w:basedOn w:val="DefaultParagraphFont"/>
    <w:rsid w:val="00F77F15"/>
    <w:rPr>
      <w:u w:val="single"/>
    </w:rPr>
  </w:style>
  <w:style w:type="paragraph" w:customStyle="1" w:styleId="CoverText">
    <w:name w:val="CoverText"/>
    <w:basedOn w:val="Normal"/>
    <w:uiPriority w:val="99"/>
    <w:rsid w:val="00F77F15"/>
    <w:pPr>
      <w:spacing w:before="100"/>
      <w:jc w:val="both"/>
    </w:pPr>
    <w:rPr>
      <w:sz w:val="20"/>
    </w:rPr>
  </w:style>
  <w:style w:type="paragraph" w:customStyle="1" w:styleId="CoverHeading">
    <w:name w:val="CoverHeading"/>
    <w:basedOn w:val="Normal"/>
    <w:rsid w:val="00F77F15"/>
    <w:rPr>
      <w:rFonts w:ascii="Arial" w:hAnsi="Arial"/>
      <w:b/>
    </w:rPr>
  </w:style>
  <w:style w:type="paragraph" w:customStyle="1" w:styleId="TableHd">
    <w:name w:val="TableHd"/>
    <w:basedOn w:val="Normal"/>
    <w:rsid w:val="00F77F15"/>
    <w:pPr>
      <w:keepNext/>
      <w:spacing w:before="300"/>
      <w:ind w:left="1200" w:hanging="1200"/>
    </w:pPr>
    <w:rPr>
      <w:rFonts w:ascii="Arial" w:hAnsi="Arial"/>
      <w:b/>
      <w:sz w:val="20"/>
    </w:rPr>
  </w:style>
  <w:style w:type="paragraph" w:customStyle="1" w:styleId="OldAmdt2ndLine">
    <w:name w:val="OldAmdt2ndLine"/>
    <w:basedOn w:val="OldAmdtsEntries"/>
    <w:rsid w:val="00F77F15"/>
    <w:pPr>
      <w:tabs>
        <w:tab w:val="left" w:pos="2700"/>
      </w:tabs>
      <w:spacing w:before="0"/>
    </w:pPr>
  </w:style>
  <w:style w:type="paragraph" w:customStyle="1" w:styleId="EarlierRepubEntries">
    <w:name w:val="EarlierRepubEntries"/>
    <w:basedOn w:val="Normal"/>
    <w:rsid w:val="00F77F15"/>
    <w:pPr>
      <w:spacing w:before="60" w:after="60"/>
    </w:pPr>
    <w:rPr>
      <w:rFonts w:ascii="Arial" w:hAnsi="Arial"/>
      <w:sz w:val="18"/>
    </w:rPr>
  </w:style>
  <w:style w:type="paragraph" w:customStyle="1" w:styleId="RenumProvEntries">
    <w:name w:val="RenumProvEntries"/>
    <w:basedOn w:val="Normal"/>
    <w:rsid w:val="00F77F15"/>
    <w:pPr>
      <w:spacing w:before="60"/>
    </w:pPr>
    <w:rPr>
      <w:rFonts w:ascii="Arial" w:hAnsi="Arial"/>
      <w:sz w:val="20"/>
    </w:rPr>
  </w:style>
  <w:style w:type="paragraph" w:customStyle="1" w:styleId="aExamNumText">
    <w:name w:val="aExamNumText"/>
    <w:basedOn w:val="aExam"/>
    <w:rsid w:val="00F77F15"/>
    <w:pPr>
      <w:ind w:left="1500"/>
    </w:pPr>
  </w:style>
  <w:style w:type="paragraph" w:customStyle="1" w:styleId="aNotePara">
    <w:name w:val="aNotePara"/>
    <w:basedOn w:val="aNote"/>
    <w:rsid w:val="00F77F15"/>
    <w:pPr>
      <w:tabs>
        <w:tab w:val="right" w:pos="2140"/>
        <w:tab w:val="left" w:pos="2400"/>
      </w:tabs>
      <w:spacing w:before="60"/>
      <w:ind w:left="2400" w:hanging="1300"/>
    </w:pPr>
  </w:style>
  <w:style w:type="paragraph" w:customStyle="1" w:styleId="aParaNotePara">
    <w:name w:val="aParaNotePara"/>
    <w:basedOn w:val="aNoteParaSymb"/>
    <w:rsid w:val="00F77F15"/>
    <w:pPr>
      <w:tabs>
        <w:tab w:val="clear" w:pos="2140"/>
        <w:tab w:val="clear" w:pos="2400"/>
        <w:tab w:val="right" w:pos="2644"/>
      </w:tabs>
      <w:ind w:left="3320" w:hanging="1720"/>
    </w:pPr>
  </w:style>
  <w:style w:type="paragraph" w:customStyle="1" w:styleId="aExamBullet">
    <w:name w:val="aExamBullet"/>
    <w:basedOn w:val="aExam"/>
    <w:rsid w:val="00F77F15"/>
    <w:pPr>
      <w:tabs>
        <w:tab w:val="left" w:pos="1500"/>
        <w:tab w:val="left" w:pos="2300"/>
      </w:tabs>
      <w:ind w:left="1900" w:hanging="800"/>
    </w:pPr>
  </w:style>
  <w:style w:type="paragraph" w:customStyle="1" w:styleId="CoverSubHdg">
    <w:name w:val="CoverSubHdg"/>
    <w:basedOn w:val="CoverHeading"/>
    <w:rsid w:val="00F77F15"/>
    <w:pPr>
      <w:spacing w:before="120"/>
    </w:pPr>
    <w:rPr>
      <w:sz w:val="20"/>
    </w:rPr>
  </w:style>
  <w:style w:type="paragraph" w:customStyle="1" w:styleId="CoverTextPara">
    <w:name w:val="CoverTextPara"/>
    <w:basedOn w:val="CoverText"/>
    <w:rsid w:val="00F77F15"/>
    <w:pPr>
      <w:tabs>
        <w:tab w:val="right" w:pos="600"/>
        <w:tab w:val="left" w:pos="840"/>
      </w:tabs>
      <w:ind w:left="840" w:hanging="840"/>
    </w:pPr>
  </w:style>
  <w:style w:type="paragraph" w:customStyle="1" w:styleId="AH5SecSymb">
    <w:name w:val="A H5 Sec Symb"/>
    <w:basedOn w:val="AH5Sec"/>
    <w:next w:val="Amain"/>
    <w:rsid w:val="00F77F15"/>
    <w:pPr>
      <w:tabs>
        <w:tab w:val="clear" w:pos="1100"/>
        <w:tab w:val="left" w:pos="0"/>
      </w:tabs>
      <w:ind w:hanging="1580"/>
    </w:pPr>
  </w:style>
  <w:style w:type="character" w:customStyle="1" w:styleId="charSymb">
    <w:name w:val="charSymb"/>
    <w:basedOn w:val="DefaultParagraphFont"/>
    <w:rsid w:val="00F77F15"/>
    <w:rPr>
      <w:rFonts w:ascii="Arial" w:hAnsi="Arial"/>
      <w:sz w:val="24"/>
      <w:bdr w:val="single" w:sz="4" w:space="0" w:color="auto"/>
    </w:rPr>
  </w:style>
  <w:style w:type="paragraph" w:customStyle="1" w:styleId="AH3DivSymb">
    <w:name w:val="A H3 Div Symb"/>
    <w:basedOn w:val="AH3Div"/>
    <w:next w:val="AH5Sec"/>
    <w:rsid w:val="00F77F15"/>
    <w:pPr>
      <w:tabs>
        <w:tab w:val="clear" w:pos="2600"/>
        <w:tab w:val="left" w:pos="0"/>
      </w:tabs>
      <w:ind w:left="2480" w:hanging="2960"/>
    </w:pPr>
  </w:style>
  <w:style w:type="paragraph" w:customStyle="1" w:styleId="AH4SubDivSymb">
    <w:name w:val="A H4 SubDiv Symb"/>
    <w:basedOn w:val="AH4SubDiv"/>
    <w:next w:val="AH5Sec"/>
    <w:rsid w:val="00F77F15"/>
    <w:pPr>
      <w:tabs>
        <w:tab w:val="clear" w:pos="2600"/>
        <w:tab w:val="left" w:pos="0"/>
      </w:tabs>
      <w:ind w:left="2480" w:hanging="2960"/>
    </w:pPr>
  </w:style>
  <w:style w:type="paragraph" w:customStyle="1" w:styleId="Dict-HeadingSymb">
    <w:name w:val="Dict-Heading Symb"/>
    <w:basedOn w:val="Dict-Heading"/>
    <w:rsid w:val="00F77F15"/>
    <w:pPr>
      <w:tabs>
        <w:tab w:val="left" w:pos="0"/>
      </w:tabs>
      <w:ind w:left="2480" w:hanging="2960"/>
    </w:pPr>
  </w:style>
  <w:style w:type="paragraph" w:customStyle="1" w:styleId="Sched-headingSymb">
    <w:name w:val="Sched-heading Symb"/>
    <w:basedOn w:val="Sched-heading"/>
    <w:rsid w:val="00F77F15"/>
    <w:pPr>
      <w:tabs>
        <w:tab w:val="left" w:pos="0"/>
      </w:tabs>
      <w:ind w:left="2480" w:hanging="2960"/>
    </w:pPr>
  </w:style>
  <w:style w:type="paragraph" w:customStyle="1" w:styleId="Sched-PartSymb">
    <w:name w:val="Sched-Part Symb"/>
    <w:basedOn w:val="Sched-Part"/>
    <w:rsid w:val="00F77F15"/>
    <w:pPr>
      <w:tabs>
        <w:tab w:val="left" w:pos="0"/>
      </w:tabs>
      <w:ind w:left="2480" w:hanging="2960"/>
    </w:pPr>
  </w:style>
  <w:style w:type="paragraph" w:customStyle="1" w:styleId="Sched-FormSymb">
    <w:name w:val="Sched-Form Symb"/>
    <w:basedOn w:val="Sched-Form"/>
    <w:rsid w:val="00F77F15"/>
    <w:pPr>
      <w:tabs>
        <w:tab w:val="left" w:pos="0"/>
      </w:tabs>
      <w:ind w:left="2480" w:hanging="2960"/>
    </w:pPr>
  </w:style>
  <w:style w:type="paragraph" w:customStyle="1" w:styleId="SchclauseheadingSymb">
    <w:name w:val="Sch clause heading Symb"/>
    <w:basedOn w:val="Schclauseheading"/>
    <w:rsid w:val="00F77F15"/>
    <w:pPr>
      <w:tabs>
        <w:tab w:val="left" w:pos="0"/>
      </w:tabs>
      <w:ind w:left="980" w:hanging="1460"/>
    </w:pPr>
  </w:style>
  <w:style w:type="paragraph" w:customStyle="1" w:styleId="TLegAsAmBy">
    <w:name w:val="TLegAsAmBy"/>
    <w:basedOn w:val="TLegEntries"/>
    <w:rsid w:val="00F77F15"/>
    <w:pPr>
      <w:ind w:firstLine="0"/>
    </w:pPr>
    <w:rPr>
      <w:b/>
    </w:rPr>
  </w:style>
  <w:style w:type="paragraph" w:customStyle="1" w:styleId="MinisterWord">
    <w:name w:val="MinisterWord"/>
    <w:basedOn w:val="Normal"/>
    <w:rsid w:val="00F77F15"/>
    <w:pPr>
      <w:spacing w:before="60"/>
      <w:jc w:val="right"/>
    </w:pPr>
  </w:style>
  <w:style w:type="paragraph" w:customStyle="1" w:styleId="TableColHd">
    <w:name w:val="TableColHd"/>
    <w:basedOn w:val="Normal"/>
    <w:rsid w:val="00F77F15"/>
    <w:pPr>
      <w:keepNext/>
      <w:spacing w:after="60"/>
    </w:pPr>
    <w:rPr>
      <w:rFonts w:ascii="Arial" w:hAnsi="Arial"/>
      <w:b/>
      <w:sz w:val="18"/>
    </w:rPr>
  </w:style>
  <w:style w:type="paragraph" w:customStyle="1" w:styleId="00Spine">
    <w:name w:val="00Spine"/>
    <w:basedOn w:val="Normal"/>
    <w:rsid w:val="00F77F15"/>
  </w:style>
  <w:style w:type="paragraph" w:customStyle="1" w:styleId="AuthorisedBlock">
    <w:name w:val="AuthorisedBlock"/>
    <w:basedOn w:val="Normal"/>
    <w:rsid w:val="00F77F15"/>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F77F15"/>
    <w:pPr>
      <w:ind w:left="1920" w:right="600"/>
    </w:pPr>
  </w:style>
  <w:style w:type="paragraph" w:customStyle="1" w:styleId="AmdtsEntriesDefL2">
    <w:name w:val="AmdtsEntriesDefL2"/>
    <w:basedOn w:val="Normal"/>
    <w:rsid w:val="00F77F15"/>
    <w:pPr>
      <w:tabs>
        <w:tab w:val="left" w:pos="3000"/>
      </w:tabs>
      <w:ind w:left="3100" w:hanging="2000"/>
    </w:pPr>
    <w:rPr>
      <w:rFonts w:ascii="Arial" w:hAnsi="Arial"/>
      <w:sz w:val="18"/>
    </w:rPr>
  </w:style>
  <w:style w:type="paragraph" w:customStyle="1" w:styleId="PenaltyPara">
    <w:name w:val="PenaltyPara"/>
    <w:basedOn w:val="Normal"/>
    <w:rsid w:val="00F77F15"/>
    <w:pPr>
      <w:tabs>
        <w:tab w:val="right" w:pos="1360"/>
      </w:tabs>
      <w:spacing w:before="60"/>
      <w:ind w:left="1600" w:hanging="1600"/>
      <w:jc w:val="both"/>
    </w:pPr>
  </w:style>
  <w:style w:type="paragraph" w:customStyle="1" w:styleId="06Copyright">
    <w:name w:val="06Copyright"/>
    <w:basedOn w:val="Normal"/>
    <w:rsid w:val="00F77F15"/>
  </w:style>
  <w:style w:type="paragraph" w:customStyle="1" w:styleId="AFHdg">
    <w:name w:val="AFHdg"/>
    <w:basedOn w:val="BillBasicHeading"/>
    <w:rsid w:val="00F77F15"/>
    <w:rPr>
      <w:b w:val="0"/>
      <w:sz w:val="32"/>
    </w:rPr>
  </w:style>
  <w:style w:type="paragraph" w:customStyle="1" w:styleId="LegHistNote">
    <w:name w:val="LegHistNote"/>
    <w:basedOn w:val="Actdetails"/>
    <w:rsid w:val="00F77F15"/>
    <w:pPr>
      <w:spacing w:before="60"/>
      <w:ind w:left="2700" w:right="-60" w:hanging="1300"/>
    </w:pPr>
    <w:rPr>
      <w:sz w:val="18"/>
    </w:rPr>
  </w:style>
  <w:style w:type="paragraph" w:customStyle="1" w:styleId="MH1Chapter">
    <w:name w:val="M H1 Chapter"/>
    <w:basedOn w:val="AH1Chapter"/>
    <w:rsid w:val="00F77F15"/>
    <w:pPr>
      <w:tabs>
        <w:tab w:val="clear" w:pos="2600"/>
        <w:tab w:val="left" w:pos="2720"/>
      </w:tabs>
      <w:ind w:left="4000" w:hanging="3300"/>
    </w:pPr>
  </w:style>
  <w:style w:type="paragraph" w:customStyle="1" w:styleId="ModH1Chapter">
    <w:name w:val="Mod H1 Chapter"/>
    <w:basedOn w:val="IH1ChapSymb"/>
    <w:rsid w:val="00F77F15"/>
    <w:pPr>
      <w:tabs>
        <w:tab w:val="clear" w:pos="2600"/>
        <w:tab w:val="left" w:pos="3300"/>
      </w:tabs>
      <w:ind w:left="3300"/>
    </w:pPr>
  </w:style>
  <w:style w:type="paragraph" w:customStyle="1" w:styleId="ModH2Part">
    <w:name w:val="Mod H2 Part"/>
    <w:basedOn w:val="IH2PartSymb"/>
    <w:rsid w:val="00F77F15"/>
    <w:pPr>
      <w:tabs>
        <w:tab w:val="clear" w:pos="2600"/>
        <w:tab w:val="left" w:pos="3300"/>
      </w:tabs>
      <w:ind w:left="3300"/>
    </w:pPr>
  </w:style>
  <w:style w:type="paragraph" w:customStyle="1" w:styleId="ModH3Div">
    <w:name w:val="Mod H3 Div"/>
    <w:basedOn w:val="IH3DivSymb"/>
    <w:rsid w:val="00F77F15"/>
    <w:pPr>
      <w:tabs>
        <w:tab w:val="clear" w:pos="2600"/>
        <w:tab w:val="left" w:pos="3300"/>
      </w:tabs>
      <w:ind w:left="3300"/>
    </w:pPr>
  </w:style>
  <w:style w:type="paragraph" w:customStyle="1" w:styleId="ModH4SubDiv">
    <w:name w:val="Mod H4 SubDiv"/>
    <w:basedOn w:val="IH4SubDivSymb"/>
    <w:rsid w:val="00F77F15"/>
    <w:pPr>
      <w:tabs>
        <w:tab w:val="clear" w:pos="2600"/>
        <w:tab w:val="left" w:pos="3300"/>
      </w:tabs>
      <w:ind w:left="3300"/>
    </w:pPr>
  </w:style>
  <w:style w:type="paragraph" w:customStyle="1" w:styleId="ModH5Sec">
    <w:name w:val="Mod H5 Sec"/>
    <w:basedOn w:val="IH5SecSymb"/>
    <w:rsid w:val="00F77F15"/>
    <w:pPr>
      <w:tabs>
        <w:tab w:val="clear" w:pos="1100"/>
        <w:tab w:val="left" w:pos="1800"/>
      </w:tabs>
      <w:ind w:left="2200"/>
    </w:pPr>
  </w:style>
  <w:style w:type="paragraph" w:customStyle="1" w:styleId="Modmain">
    <w:name w:val="Mod main"/>
    <w:basedOn w:val="Amain"/>
    <w:rsid w:val="00F77F15"/>
    <w:pPr>
      <w:tabs>
        <w:tab w:val="clear" w:pos="900"/>
        <w:tab w:val="clear" w:pos="1100"/>
        <w:tab w:val="right" w:pos="1600"/>
        <w:tab w:val="left" w:pos="1800"/>
      </w:tabs>
      <w:ind w:left="2200"/>
    </w:pPr>
  </w:style>
  <w:style w:type="paragraph" w:customStyle="1" w:styleId="Modpara">
    <w:name w:val="Mod para"/>
    <w:basedOn w:val="BillBasic"/>
    <w:rsid w:val="00F77F15"/>
    <w:pPr>
      <w:tabs>
        <w:tab w:val="right" w:pos="2100"/>
        <w:tab w:val="left" w:pos="2300"/>
      </w:tabs>
      <w:ind w:left="2700" w:hanging="1600"/>
      <w:outlineLvl w:val="6"/>
    </w:pPr>
  </w:style>
  <w:style w:type="paragraph" w:customStyle="1" w:styleId="Modsubpara">
    <w:name w:val="Mod subpara"/>
    <w:basedOn w:val="Asubpara"/>
    <w:rsid w:val="00F77F15"/>
    <w:pPr>
      <w:tabs>
        <w:tab w:val="clear" w:pos="1900"/>
        <w:tab w:val="clear" w:pos="2100"/>
        <w:tab w:val="right" w:pos="2640"/>
        <w:tab w:val="left" w:pos="2840"/>
      </w:tabs>
      <w:ind w:left="3240" w:hanging="2140"/>
    </w:pPr>
  </w:style>
  <w:style w:type="paragraph" w:customStyle="1" w:styleId="Modsubsubpara">
    <w:name w:val="Mod subsubpara"/>
    <w:basedOn w:val="AsubsubparaSymb"/>
    <w:rsid w:val="00F77F15"/>
    <w:pPr>
      <w:tabs>
        <w:tab w:val="clear" w:pos="2400"/>
        <w:tab w:val="clear" w:pos="2600"/>
        <w:tab w:val="right" w:pos="3160"/>
        <w:tab w:val="left" w:pos="3360"/>
      </w:tabs>
      <w:ind w:left="3760" w:hanging="2660"/>
    </w:pPr>
  </w:style>
  <w:style w:type="paragraph" w:customStyle="1" w:styleId="Modmainreturn">
    <w:name w:val="Mod main return"/>
    <w:basedOn w:val="AmainreturnSymb"/>
    <w:rsid w:val="00F77F15"/>
    <w:pPr>
      <w:ind w:left="1800"/>
    </w:pPr>
  </w:style>
  <w:style w:type="paragraph" w:customStyle="1" w:styleId="Modparareturn">
    <w:name w:val="Mod para return"/>
    <w:basedOn w:val="AparareturnSymb"/>
    <w:rsid w:val="00F77F15"/>
    <w:pPr>
      <w:ind w:left="2300"/>
    </w:pPr>
  </w:style>
  <w:style w:type="paragraph" w:customStyle="1" w:styleId="Modsubparareturn">
    <w:name w:val="Mod subpara return"/>
    <w:basedOn w:val="AsubparareturnSymb"/>
    <w:rsid w:val="00F77F15"/>
    <w:pPr>
      <w:ind w:left="3040"/>
    </w:pPr>
  </w:style>
  <w:style w:type="paragraph" w:customStyle="1" w:styleId="Modref">
    <w:name w:val="Mod ref"/>
    <w:basedOn w:val="refSymb"/>
    <w:rsid w:val="00F77F15"/>
    <w:pPr>
      <w:ind w:left="1100"/>
    </w:pPr>
  </w:style>
  <w:style w:type="paragraph" w:customStyle="1" w:styleId="ModaNote">
    <w:name w:val="Mod aNote"/>
    <w:basedOn w:val="aNoteSymb"/>
    <w:rsid w:val="00F77F15"/>
    <w:pPr>
      <w:tabs>
        <w:tab w:val="left" w:pos="2600"/>
      </w:tabs>
      <w:ind w:left="2600"/>
    </w:pPr>
  </w:style>
  <w:style w:type="paragraph" w:customStyle="1" w:styleId="ModNote">
    <w:name w:val="Mod Note"/>
    <w:basedOn w:val="aNoteSymb"/>
    <w:rsid w:val="00F77F15"/>
    <w:pPr>
      <w:tabs>
        <w:tab w:val="left" w:pos="2600"/>
      </w:tabs>
      <w:ind w:left="2600"/>
    </w:pPr>
  </w:style>
  <w:style w:type="paragraph" w:customStyle="1" w:styleId="ApprFormHd">
    <w:name w:val="ApprFormHd"/>
    <w:basedOn w:val="Sched-heading"/>
    <w:rsid w:val="00F77F15"/>
    <w:pPr>
      <w:ind w:left="0" w:firstLine="0"/>
    </w:pPr>
  </w:style>
  <w:style w:type="paragraph" w:customStyle="1" w:styleId="Status">
    <w:name w:val="Status"/>
    <w:basedOn w:val="Normal"/>
    <w:rsid w:val="00F77F15"/>
    <w:pPr>
      <w:spacing w:before="280"/>
      <w:jc w:val="center"/>
    </w:pPr>
    <w:rPr>
      <w:rFonts w:ascii="Arial" w:hAnsi="Arial"/>
      <w:sz w:val="14"/>
    </w:rPr>
  </w:style>
  <w:style w:type="paragraph" w:customStyle="1" w:styleId="Billcrest0">
    <w:name w:val="Billcrest"/>
    <w:basedOn w:val="Normal"/>
    <w:rsid w:val="00F77F15"/>
    <w:pPr>
      <w:spacing w:after="60"/>
      <w:ind w:left="2800"/>
    </w:pPr>
    <w:rPr>
      <w:rFonts w:ascii="ACTCrest" w:hAnsi="ACTCrest"/>
      <w:sz w:val="216"/>
    </w:rPr>
  </w:style>
  <w:style w:type="paragraph" w:customStyle="1" w:styleId="Actbullet">
    <w:name w:val="Act bullet"/>
    <w:basedOn w:val="Normal"/>
    <w:uiPriority w:val="99"/>
    <w:rsid w:val="00F77F15"/>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32FE2"/>
    <w:pPr>
      <w:shd w:val="pct15" w:color="auto" w:fill="FFFFFF"/>
    </w:pPr>
  </w:style>
  <w:style w:type="paragraph" w:customStyle="1" w:styleId="Actdetailsshaded">
    <w:name w:val="Act details shaded"/>
    <w:basedOn w:val="Actdetails"/>
    <w:rsid w:val="00B32FE2"/>
    <w:pPr>
      <w:shd w:val="pct15" w:color="auto" w:fill="FFFFFF"/>
      <w:spacing w:before="0"/>
      <w:ind w:left="900"/>
    </w:pPr>
    <w:rPr>
      <w:sz w:val="18"/>
    </w:rPr>
  </w:style>
  <w:style w:type="paragraph" w:customStyle="1" w:styleId="TableText">
    <w:name w:val="Table Text"/>
    <w:basedOn w:val="Normal"/>
    <w:rsid w:val="00B32FE2"/>
    <w:pPr>
      <w:spacing w:before="40"/>
    </w:pPr>
    <w:rPr>
      <w:sz w:val="18"/>
    </w:rPr>
  </w:style>
  <w:style w:type="character" w:styleId="PageNumber">
    <w:name w:val="page number"/>
    <w:basedOn w:val="DefaultParagraphFont"/>
    <w:rsid w:val="00F77F15"/>
  </w:style>
  <w:style w:type="paragraph" w:customStyle="1" w:styleId="EarlierRepubHdg">
    <w:name w:val="EarlierRepubHdg"/>
    <w:basedOn w:val="Normal"/>
    <w:rsid w:val="00F77F15"/>
    <w:pPr>
      <w:keepNext/>
    </w:pPr>
    <w:rPr>
      <w:rFonts w:ascii="Arial" w:hAnsi="Arial"/>
      <w:b/>
      <w:sz w:val="20"/>
    </w:rPr>
  </w:style>
  <w:style w:type="paragraph" w:customStyle="1" w:styleId="RenumProvHdg">
    <w:name w:val="RenumProvHdg"/>
    <w:basedOn w:val="Normal"/>
    <w:rsid w:val="00F77F15"/>
    <w:rPr>
      <w:rFonts w:ascii="Arial" w:hAnsi="Arial"/>
      <w:b/>
      <w:sz w:val="22"/>
    </w:rPr>
  </w:style>
  <w:style w:type="paragraph" w:customStyle="1" w:styleId="RenumProvHeader">
    <w:name w:val="RenumProvHeader"/>
    <w:basedOn w:val="Normal"/>
    <w:rsid w:val="00F77F15"/>
    <w:rPr>
      <w:rFonts w:ascii="Arial" w:hAnsi="Arial"/>
      <w:b/>
      <w:sz w:val="22"/>
    </w:rPr>
  </w:style>
  <w:style w:type="paragraph" w:customStyle="1" w:styleId="RenumTableHdg">
    <w:name w:val="RenumTableHdg"/>
    <w:basedOn w:val="Normal"/>
    <w:rsid w:val="00F77F15"/>
    <w:pPr>
      <w:spacing w:before="120"/>
    </w:pPr>
    <w:rPr>
      <w:rFonts w:ascii="Arial" w:hAnsi="Arial"/>
      <w:b/>
      <w:sz w:val="20"/>
    </w:rPr>
  </w:style>
  <w:style w:type="paragraph" w:customStyle="1" w:styleId="EPSCoverTop">
    <w:name w:val="EPSCoverTop"/>
    <w:basedOn w:val="Normal"/>
    <w:rsid w:val="00F77F15"/>
    <w:pPr>
      <w:jc w:val="right"/>
    </w:pPr>
    <w:rPr>
      <w:rFonts w:ascii="Arial" w:hAnsi="Arial"/>
      <w:sz w:val="20"/>
    </w:rPr>
  </w:style>
  <w:style w:type="paragraph" w:customStyle="1" w:styleId="AmainSymb">
    <w:name w:val="A main Symb"/>
    <w:basedOn w:val="Amain"/>
    <w:rsid w:val="00F77F15"/>
    <w:pPr>
      <w:tabs>
        <w:tab w:val="left" w:pos="0"/>
      </w:tabs>
      <w:ind w:left="1120" w:hanging="1600"/>
    </w:pPr>
  </w:style>
  <w:style w:type="paragraph" w:customStyle="1" w:styleId="AparaSymb">
    <w:name w:val="A para Symb"/>
    <w:basedOn w:val="Apara"/>
    <w:rsid w:val="00F77F15"/>
    <w:pPr>
      <w:tabs>
        <w:tab w:val="right" w:pos="0"/>
      </w:tabs>
      <w:ind w:hanging="2080"/>
    </w:pPr>
  </w:style>
  <w:style w:type="paragraph" w:customStyle="1" w:styleId="AsubparaSymb">
    <w:name w:val="A subpara Symb"/>
    <w:basedOn w:val="Asubpara"/>
    <w:rsid w:val="00F77F15"/>
    <w:pPr>
      <w:tabs>
        <w:tab w:val="left" w:pos="0"/>
      </w:tabs>
      <w:ind w:left="2098" w:hanging="2580"/>
    </w:pPr>
  </w:style>
  <w:style w:type="paragraph" w:customStyle="1" w:styleId="TableText0">
    <w:name w:val="TableText"/>
    <w:basedOn w:val="Normal"/>
    <w:rsid w:val="00F77F15"/>
    <w:pPr>
      <w:spacing w:before="60" w:after="60"/>
    </w:pPr>
  </w:style>
  <w:style w:type="paragraph" w:customStyle="1" w:styleId="tablepara">
    <w:name w:val="table para"/>
    <w:basedOn w:val="Normal"/>
    <w:rsid w:val="00F77F15"/>
    <w:pPr>
      <w:tabs>
        <w:tab w:val="right" w:pos="800"/>
        <w:tab w:val="left" w:pos="1100"/>
      </w:tabs>
      <w:spacing w:before="80" w:after="60"/>
      <w:ind w:left="1100" w:hanging="1100"/>
    </w:pPr>
  </w:style>
  <w:style w:type="paragraph" w:customStyle="1" w:styleId="tablesubpara">
    <w:name w:val="table subpara"/>
    <w:basedOn w:val="Normal"/>
    <w:rsid w:val="00F77F15"/>
    <w:pPr>
      <w:tabs>
        <w:tab w:val="right" w:pos="1500"/>
        <w:tab w:val="left" w:pos="1800"/>
      </w:tabs>
      <w:spacing w:before="80" w:after="60"/>
      <w:ind w:left="1800" w:hanging="1800"/>
    </w:pPr>
  </w:style>
  <w:style w:type="paragraph" w:customStyle="1" w:styleId="RenumProvSubsectEntries">
    <w:name w:val="RenumProvSubsectEntries"/>
    <w:basedOn w:val="RenumProvEntries"/>
    <w:rsid w:val="00F77F15"/>
    <w:pPr>
      <w:ind w:left="252"/>
    </w:pPr>
  </w:style>
  <w:style w:type="paragraph" w:customStyle="1" w:styleId="IshadedSchClause">
    <w:name w:val="I shaded Sch Clause"/>
    <w:basedOn w:val="IshadedH5Sec"/>
    <w:rsid w:val="00F77F15"/>
  </w:style>
  <w:style w:type="paragraph" w:customStyle="1" w:styleId="IshadedH5Sec">
    <w:name w:val="I shaded H5 Sec"/>
    <w:basedOn w:val="AH5Sec"/>
    <w:rsid w:val="00F77F15"/>
    <w:pPr>
      <w:shd w:val="pct25" w:color="auto" w:fill="auto"/>
      <w:outlineLvl w:val="9"/>
    </w:pPr>
  </w:style>
  <w:style w:type="paragraph" w:customStyle="1" w:styleId="Endnote4">
    <w:name w:val="Endnote4"/>
    <w:basedOn w:val="Endnote2"/>
    <w:rsid w:val="00F77F1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77F15"/>
    <w:pPr>
      <w:keepNext/>
      <w:tabs>
        <w:tab w:val="clear" w:pos="900"/>
        <w:tab w:val="clear" w:pos="1100"/>
      </w:tabs>
      <w:spacing w:before="300"/>
      <w:ind w:left="0" w:firstLine="0"/>
      <w:outlineLvl w:val="9"/>
    </w:pPr>
    <w:rPr>
      <w:i/>
    </w:rPr>
  </w:style>
  <w:style w:type="paragraph" w:customStyle="1" w:styleId="Penalty">
    <w:name w:val="Penalty"/>
    <w:basedOn w:val="Amainreturn"/>
    <w:rsid w:val="00F77F15"/>
  </w:style>
  <w:style w:type="paragraph" w:customStyle="1" w:styleId="LongTitleSymb">
    <w:name w:val="LongTitleSymb"/>
    <w:basedOn w:val="LongTitle"/>
    <w:rsid w:val="00F77F15"/>
    <w:pPr>
      <w:ind w:hanging="480"/>
    </w:pPr>
  </w:style>
  <w:style w:type="paragraph" w:customStyle="1" w:styleId="EffectiveDate">
    <w:name w:val="EffectiveDate"/>
    <w:basedOn w:val="Normal"/>
    <w:rsid w:val="00F77F15"/>
    <w:pPr>
      <w:spacing w:before="120"/>
    </w:pPr>
    <w:rPr>
      <w:rFonts w:ascii="Arial" w:hAnsi="Arial"/>
      <w:b/>
      <w:sz w:val="26"/>
    </w:rPr>
  </w:style>
  <w:style w:type="paragraph" w:customStyle="1" w:styleId="aNoteText">
    <w:name w:val="aNoteText"/>
    <w:basedOn w:val="aNoteSymb"/>
    <w:rsid w:val="00F77F15"/>
    <w:pPr>
      <w:spacing w:before="60"/>
      <w:ind w:firstLine="0"/>
    </w:pPr>
  </w:style>
  <w:style w:type="paragraph" w:customStyle="1" w:styleId="ChronTableBold">
    <w:name w:val="ChronTableBold"/>
    <w:basedOn w:val="Normal"/>
    <w:rsid w:val="00B32FE2"/>
    <w:pPr>
      <w:keepNext/>
      <w:spacing w:before="180"/>
    </w:pPr>
    <w:rPr>
      <w:rFonts w:ascii="Arial" w:hAnsi="Arial"/>
      <w:b/>
      <w:sz w:val="18"/>
      <w:lang w:val="en-US"/>
    </w:rPr>
  </w:style>
  <w:style w:type="paragraph" w:customStyle="1" w:styleId="ChronTabledetails">
    <w:name w:val="Chron Table details"/>
    <w:basedOn w:val="Normal"/>
    <w:rsid w:val="00B32FE2"/>
    <w:rPr>
      <w:rFonts w:ascii="Arial" w:hAnsi="Arial"/>
      <w:sz w:val="18"/>
      <w:lang w:val="en-US"/>
    </w:rPr>
  </w:style>
  <w:style w:type="paragraph" w:customStyle="1" w:styleId="ChronTabledetailsshaded">
    <w:name w:val="Chron Table details shaded"/>
    <w:basedOn w:val="ChronTabledetails"/>
    <w:rsid w:val="00B32FE2"/>
    <w:pPr>
      <w:shd w:val="pct15" w:color="auto" w:fill="FFFFFF"/>
    </w:pPr>
  </w:style>
  <w:style w:type="paragraph" w:customStyle="1" w:styleId="Actdetailsnote">
    <w:name w:val="Act details note"/>
    <w:basedOn w:val="Actdetails"/>
    <w:uiPriority w:val="99"/>
    <w:rsid w:val="00F77F15"/>
    <w:pPr>
      <w:ind w:left="1620" w:right="-60" w:hanging="720"/>
    </w:pPr>
    <w:rPr>
      <w:sz w:val="18"/>
    </w:rPr>
  </w:style>
  <w:style w:type="paragraph" w:customStyle="1" w:styleId="02TextLandscape">
    <w:name w:val="02TextLandscape"/>
    <w:basedOn w:val="Normal"/>
    <w:rsid w:val="00F77F15"/>
  </w:style>
  <w:style w:type="paragraph" w:customStyle="1" w:styleId="05Endnote0">
    <w:name w:val="05Endnote"/>
    <w:basedOn w:val="Normal"/>
    <w:rsid w:val="00F77F15"/>
  </w:style>
  <w:style w:type="paragraph" w:customStyle="1" w:styleId="AmdtEntries">
    <w:name w:val="AmdtEntries"/>
    <w:basedOn w:val="BillBasicHeading"/>
    <w:rsid w:val="00F77F15"/>
    <w:pPr>
      <w:keepNext w:val="0"/>
      <w:tabs>
        <w:tab w:val="clear" w:pos="2600"/>
      </w:tabs>
      <w:spacing w:before="0"/>
      <w:ind w:left="3200" w:hanging="2100"/>
    </w:pPr>
    <w:rPr>
      <w:sz w:val="18"/>
    </w:rPr>
  </w:style>
  <w:style w:type="paragraph" w:customStyle="1" w:styleId="AmdtEntriesDefL2">
    <w:name w:val="AmdtEntriesDefL2"/>
    <w:basedOn w:val="AmdtEntries"/>
    <w:rsid w:val="00F77F15"/>
    <w:pPr>
      <w:tabs>
        <w:tab w:val="left" w:pos="3000"/>
      </w:tabs>
      <w:ind w:left="3600" w:hanging="2500"/>
    </w:pPr>
  </w:style>
  <w:style w:type="character" w:customStyle="1" w:styleId="charContents">
    <w:name w:val="charContents"/>
    <w:basedOn w:val="DefaultParagraphFont"/>
    <w:rsid w:val="00F77F15"/>
  </w:style>
  <w:style w:type="character" w:customStyle="1" w:styleId="charPage">
    <w:name w:val="charPage"/>
    <w:basedOn w:val="DefaultParagraphFont"/>
    <w:rsid w:val="00F77F15"/>
  </w:style>
  <w:style w:type="paragraph" w:customStyle="1" w:styleId="FooterInfoCentre">
    <w:name w:val="FooterInfoCentre"/>
    <w:basedOn w:val="FooterInfo"/>
    <w:rsid w:val="00F77F15"/>
    <w:pPr>
      <w:spacing w:before="60"/>
      <w:jc w:val="center"/>
    </w:pPr>
  </w:style>
  <w:style w:type="paragraph" w:styleId="MacroText">
    <w:name w:val="macro"/>
    <w:semiHidden/>
    <w:rsid w:val="00F77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77F15"/>
    <w:pPr>
      <w:spacing w:before="60"/>
      <w:ind w:left="1100"/>
      <w:jc w:val="both"/>
    </w:pPr>
    <w:rPr>
      <w:sz w:val="20"/>
    </w:rPr>
  </w:style>
  <w:style w:type="paragraph" w:customStyle="1" w:styleId="aExamHdgss">
    <w:name w:val="aExamHdgss"/>
    <w:basedOn w:val="BillBasicHeading"/>
    <w:next w:val="Normal"/>
    <w:rsid w:val="00F77F15"/>
    <w:pPr>
      <w:tabs>
        <w:tab w:val="clear" w:pos="2600"/>
      </w:tabs>
      <w:ind w:left="1100"/>
    </w:pPr>
    <w:rPr>
      <w:sz w:val="18"/>
    </w:rPr>
  </w:style>
  <w:style w:type="paragraph" w:customStyle="1" w:styleId="aExamss">
    <w:name w:val="aExamss"/>
    <w:basedOn w:val="aNoteSymb"/>
    <w:rsid w:val="00F77F15"/>
    <w:pPr>
      <w:spacing w:before="60"/>
      <w:ind w:left="1100" w:firstLine="0"/>
    </w:pPr>
  </w:style>
  <w:style w:type="paragraph" w:customStyle="1" w:styleId="aExamINumss">
    <w:name w:val="aExamINumss"/>
    <w:basedOn w:val="aExamss"/>
    <w:rsid w:val="00F77F15"/>
    <w:pPr>
      <w:tabs>
        <w:tab w:val="left" w:pos="1500"/>
      </w:tabs>
      <w:ind w:left="1500" w:hanging="400"/>
    </w:pPr>
  </w:style>
  <w:style w:type="paragraph" w:customStyle="1" w:styleId="aExamNumTextss">
    <w:name w:val="aExamNumTextss"/>
    <w:basedOn w:val="aExamss"/>
    <w:rsid w:val="00F77F15"/>
    <w:pPr>
      <w:ind w:left="1500"/>
    </w:pPr>
  </w:style>
  <w:style w:type="paragraph" w:customStyle="1" w:styleId="AExamIPara">
    <w:name w:val="AExamIPara"/>
    <w:basedOn w:val="aExam"/>
    <w:rsid w:val="00F77F15"/>
    <w:pPr>
      <w:tabs>
        <w:tab w:val="right" w:pos="1720"/>
        <w:tab w:val="left" w:pos="2000"/>
      </w:tabs>
      <w:ind w:left="2000" w:hanging="900"/>
    </w:pPr>
  </w:style>
  <w:style w:type="paragraph" w:customStyle="1" w:styleId="aNoteTextss">
    <w:name w:val="aNoteTextss"/>
    <w:basedOn w:val="Normal"/>
    <w:rsid w:val="00F77F15"/>
    <w:pPr>
      <w:spacing w:before="60"/>
      <w:ind w:left="1900"/>
      <w:jc w:val="both"/>
    </w:pPr>
    <w:rPr>
      <w:sz w:val="20"/>
    </w:rPr>
  </w:style>
  <w:style w:type="paragraph" w:customStyle="1" w:styleId="aNoteParass">
    <w:name w:val="aNoteParass"/>
    <w:basedOn w:val="Normal"/>
    <w:rsid w:val="00F77F1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77F15"/>
    <w:pPr>
      <w:ind w:left="1600"/>
    </w:pPr>
  </w:style>
  <w:style w:type="paragraph" w:customStyle="1" w:styleId="aExampar">
    <w:name w:val="aExampar"/>
    <w:basedOn w:val="aExamss"/>
    <w:rsid w:val="00F77F15"/>
    <w:pPr>
      <w:ind w:left="1600"/>
    </w:pPr>
  </w:style>
  <w:style w:type="paragraph" w:customStyle="1" w:styleId="aNotepar">
    <w:name w:val="aNotepar"/>
    <w:basedOn w:val="BillBasic"/>
    <w:next w:val="Normal"/>
    <w:rsid w:val="00F77F15"/>
    <w:pPr>
      <w:ind w:left="2400" w:hanging="800"/>
    </w:pPr>
    <w:rPr>
      <w:sz w:val="20"/>
    </w:rPr>
  </w:style>
  <w:style w:type="paragraph" w:customStyle="1" w:styleId="aNoteTextpar">
    <w:name w:val="aNoteTextpar"/>
    <w:basedOn w:val="aNotepar"/>
    <w:rsid w:val="00F77F15"/>
    <w:pPr>
      <w:spacing w:before="60"/>
      <w:ind w:firstLine="0"/>
    </w:pPr>
  </w:style>
  <w:style w:type="paragraph" w:customStyle="1" w:styleId="aNoteParapar">
    <w:name w:val="aNoteParapar"/>
    <w:basedOn w:val="aNotepar"/>
    <w:rsid w:val="00F77F15"/>
    <w:pPr>
      <w:tabs>
        <w:tab w:val="right" w:pos="2640"/>
      </w:tabs>
      <w:spacing w:before="60"/>
      <w:ind w:left="2920" w:hanging="1320"/>
    </w:pPr>
  </w:style>
  <w:style w:type="paragraph" w:customStyle="1" w:styleId="aExamHdgsubpar">
    <w:name w:val="aExamHdgsubpar"/>
    <w:basedOn w:val="aExamHdgss"/>
    <w:next w:val="Normal"/>
    <w:rsid w:val="00F77F15"/>
    <w:pPr>
      <w:ind w:left="2140"/>
    </w:pPr>
  </w:style>
  <w:style w:type="paragraph" w:customStyle="1" w:styleId="aExamsubpar">
    <w:name w:val="aExamsubpar"/>
    <w:basedOn w:val="aExamss"/>
    <w:rsid w:val="00F77F15"/>
    <w:pPr>
      <w:ind w:left="2140"/>
    </w:pPr>
  </w:style>
  <w:style w:type="paragraph" w:customStyle="1" w:styleId="aNotesubpar">
    <w:name w:val="aNotesubpar"/>
    <w:basedOn w:val="BillBasic"/>
    <w:next w:val="Normal"/>
    <w:rsid w:val="00F77F15"/>
    <w:pPr>
      <w:ind w:left="2940" w:hanging="800"/>
    </w:pPr>
    <w:rPr>
      <w:sz w:val="20"/>
    </w:rPr>
  </w:style>
  <w:style w:type="paragraph" w:customStyle="1" w:styleId="aNoteTextsubpar">
    <w:name w:val="aNoteTextsubpar"/>
    <w:basedOn w:val="aNotesubpar"/>
    <w:rsid w:val="00F77F15"/>
    <w:pPr>
      <w:spacing w:before="60"/>
      <w:ind w:firstLine="0"/>
    </w:pPr>
  </w:style>
  <w:style w:type="paragraph" w:customStyle="1" w:styleId="aExamBulletss">
    <w:name w:val="aExamBulletss"/>
    <w:basedOn w:val="aExamss"/>
    <w:rsid w:val="00F77F15"/>
    <w:pPr>
      <w:ind w:left="1500" w:hanging="400"/>
    </w:pPr>
  </w:style>
  <w:style w:type="paragraph" w:customStyle="1" w:styleId="aNoteBulletss">
    <w:name w:val="aNoteBulletss"/>
    <w:basedOn w:val="Normal"/>
    <w:rsid w:val="00F77F15"/>
    <w:pPr>
      <w:spacing w:before="60"/>
      <w:ind w:left="2300" w:hanging="400"/>
      <w:jc w:val="both"/>
    </w:pPr>
    <w:rPr>
      <w:sz w:val="20"/>
    </w:rPr>
  </w:style>
  <w:style w:type="paragraph" w:customStyle="1" w:styleId="aExamBulletpar">
    <w:name w:val="aExamBulletpar"/>
    <w:basedOn w:val="aExampar"/>
    <w:rsid w:val="00F77F15"/>
    <w:pPr>
      <w:ind w:left="2000" w:hanging="400"/>
    </w:pPr>
  </w:style>
  <w:style w:type="paragraph" w:customStyle="1" w:styleId="aNoteBulletpar">
    <w:name w:val="aNoteBulletpar"/>
    <w:basedOn w:val="aNotepar"/>
    <w:rsid w:val="00F77F15"/>
    <w:pPr>
      <w:spacing w:before="60"/>
      <w:ind w:left="2800" w:hanging="400"/>
    </w:pPr>
  </w:style>
  <w:style w:type="paragraph" w:customStyle="1" w:styleId="aExplanHeading">
    <w:name w:val="aExplanHeading"/>
    <w:basedOn w:val="BillBasicHeading"/>
    <w:next w:val="Normal"/>
    <w:rsid w:val="00F77F15"/>
    <w:rPr>
      <w:rFonts w:ascii="Arial (W1)" w:hAnsi="Arial (W1)"/>
      <w:sz w:val="18"/>
    </w:rPr>
  </w:style>
  <w:style w:type="paragraph" w:customStyle="1" w:styleId="EndNoteHeading">
    <w:name w:val="EndNoteHeading"/>
    <w:basedOn w:val="BillBasicHeading"/>
    <w:rsid w:val="00F77F15"/>
    <w:pPr>
      <w:tabs>
        <w:tab w:val="left" w:pos="700"/>
      </w:tabs>
      <w:spacing w:before="160"/>
      <w:ind w:left="700" w:hanging="700"/>
    </w:pPr>
    <w:rPr>
      <w:rFonts w:ascii="Arial (W1)" w:hAnsi="Arial (W1)"/>
    </w:rPr>
  </w:style>
  <w:style w:type="paragraph" w:customStyle="1" w:styleId="aExplanBullet">
    <w:name w:val="aExplanBullet"/>
    <w:basedOn w:val="Normal"/>
    <w:rsid w:val="00F77F15"/>
    <w:pPr>
      <w:spacing w:before="140"/>
      <w:ind w:left="400" w:hanging="400"/>
      <w:jc w:val="both"/>
    </w:pPr>
    <w:rPr>
      <w:snapToGrid w:val="0"/>
      <w:sz w:val="20"/>
    </w:rPr>
  </w:style>
  <w:style w:type="paragraph" w:customStyle="1" w:styleId="SchApara">
    <w:name w:val="Sch A para"/>
    <w:basedOn w:val="Apara"/>
    <w:rsid w:val="00F77F15"/>
  </w:style>
  <w:style w:type="paragraph" w:customStyle="1" w:styleId="SchAsubpara">
    <w:name w:val="Sch A subpara"/>
    <w:basedOn w:val="Asubpara"/>
    <w:rsid w:val="00F77F15"/>
  </w:style>
  <w:style w:type="paragraph" w:customStyle="1" w:styleId="SchAsubsubpara">
    <w:name w:val="Sch A subsubpara"/>
    <w:basedOn w:val="Asubsubpara"/>
    <w:rsid w:val="00F77F15"/>
  </w:style>
  <w:style w:type="paragraph" w:customStyle="1" w:styleId="TOCOL1">
    <w:name w:val="TOCOL 1"/>
    <w:basedOn w:val="TOC1"/>
    <w:rsid w:val="00F77F15"/>
  </w:style>
  <w:style w:type="paragraph" w:customStyle="1" w:styleId="TOCOL2">
    <w:name w:val="TOCOL 2"/>
    <w:basedOn w:val="TOC2"/>
    <w:rsid w:val="00F77F15"/>
    <w:pPr>
      <w:keepNext w:val="0"/>
    </w:pPr>
  </w:style>
  <w:style w:type="paragraph" w:customStyle="1" w:styleId="TOCOL3">
    <w:name w:val="TOCOL 3"/>
    <w:basedOn w:val="TOC3"/>
    <w:rsid w:val="00F77F15"/>
    <w:pPr>
      <w:keepNext w:val="0"/>
    </w:pPr>
  </w:style>
  <w:style w:type="paragraph" w:customStyle="1" w:styleId="TOCOL4">
    <w:name w:val="TOCOL 4"/>
    <w:basedOn w:val="TOC4"/>
    <w:rsid w:val="00F77F15"/>
    <w:pPr>
      <w:keepNext w:val="0"/>
    </w:pPr>
  </w:style>
  <w:style w:type="paragraph" w:customStyle="1" w:styleId="TOCOL5">
    <w:name w:val="TOCOL 5"/>
    <w:basedOn w:val="TOC5"/>
    <w:rsid w:val="00F77F15"/>
    <w:pPr>
      <w:tabs>
        <w:tab w:val="left" w:pos="400"/>
      </w:tabs>
    </w:pPr>
  </w:style>
  <w:style w:type="paragraph" w:customStyle="1" w:styleId="TOCOL6">
    <w:name w:val="TOCOL 6"/>
    <w:basedOn w:val="TOC6"/>
    <w:rsid w:val="00F77F15"/>
    <w:pPr>
      <w:keepNext w:val="0"/>
    </w:pPr>
  </w:style>
  <w:style w:type="paragraph" w:customStyle="1" w:styleId="TOCOL7">
    <w:name w:val="TOCOL 7"/>
    <w:basedOn w:val="TOC7"/>
    <w:rsid w:val="00F77F15"/>
  </w:style>
  <w:style w:type="paragraph" w:customStyle="1" w:styleId="TOCOL8">
    <w:name w:val="TOCOL 8"/>
    <w:basedOn w:val="TOC8"/>
    <w:rsid w:val="00F77F15"/>
  </w:style>
  <w:style w:type="paragraph" w:customStyle="1" w:styleId="TOCOL9">
    <w:name w:val="TOCOL 9"/>
    <w:basedOn w:val="TOC9"/>
    <w:rsid w:val="00F77F15"/>
    <w:pPr>
      <w:ind w:right="0"/>
    </w:pPr>
  </w:style>
  <w:style w:type="paragraph" w:customStyle="1" w:styleId="TOC10">
    <w:name w:val="TOC 10"/>
    <w:basedOn w:val="TOC5"/>
    <w:rsid w:val="00F77F15"/>
    <w:rPr>
      <w:szCs w:val="24"/>
    </w:rPr>
  </w:style>
  <w:style w:type="character" w:customStyle="1" w:styleId="charNotBold">
    <w:name w:val="charNotBold"/>
    <w:basedOn w:val="DefaultParagraphFont"/>
    <w:rsid w:val="00F77F15"/>
    <w:rPr>
      <w:rFonts w:ascii="Arial" w:hAnsi="Arial"/>
      <w:sz w:val="20"/>
    </w:rPr>
  </w:style>
  <w:style w:type="paragraph" w:customStyle="1" w:styleId="Billname1">
    <w:name w:val="Billname1"/>
    <w:basedOn w:val="Normal"/>
    <w:rsid w:val="00F77F15"/>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F77F15"/>
    <w:rPr>
      <w:rFonts w:ascii="Tahoma" w:hAnsi="Tahoma" w:cs="Tahoma"/>
      <w:sz w:val="16"/>
      <w:szCs w:val="16"/>
    </w:rPr>
  </w:style>
  <w:style w:type="character" w:customStyle="1" w:styleId="BalloonTextChar">
    <w:name w:val="Balloon Text Char"/>
    <w:basedOn w:val="DefaultParagraphFont"/>
    <w:link w:val="BalloonText"/>
    <w:uiPriority w:val="99"/>
    <w:rsid w:val="00F77F15"/>
    <w:rPr>
      <w:rFonts w:ascii="Tahoma" w:hAnsi="Tahoma" w:cs="Tahoma"/>
      <w:sz w:val="16"/>
      <w:szCs w:val="16"/>
      <w:lang w:eastAsia="en-US"/>
    </w:rPr>
  </w:style>
  <w:style w:type="paragraph" w:customStyle="1" w:styleId="TablePara10">
    <w:name w:val="TablePara10"/>
    <w:basedOn w:val="tablepara"/>
    <w:rsid w:val="00F77F1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77F15"/>
    <w:pPr>
      <w:tabs>
        <w:tab w:val="clear" w:pos="1500"/>
        <w:tab w:val="clear" w:pos="1800"/>
        <w:tab w:val="right" w:pos="1100"/>
        <w:tab w:val="left" w:pos="1400"/>
      </w:tabs>
      <w:ind w:left="1400" w:hanging="1400"/>
    </w:pPr>
    <w:rPr>
      <w:sz w:val="20"/>
    </w:rPr>
  </w:style>
  <w:style w:type="paragraph" w:customStyle="1" w:styleId="TableText10">
    <w:name w:val="TableText10"/>
    <w:basedOn w:val="TableText0"/>
    <w:rsid w:val="00F77F15"/>
    <w:rPr>
      <w:sz w:val="20"/>
    </w:rPr>
  </w:style>
  <w:style w:type="paragraph" w:customStyle="1" w:styleId="aExamINumpar">
    <w:name w:val="aExamINumpar"/>
    <w:basedOn w:val="aExampar"/>
    <w:rsid w:val="00F77F15"/>
    <w:pPr>
      <w:tabs>
        <w:tab w:val="left" w:pos="2000"/>
      </w:tabs>
      <w:ind w:left="2000" w:hanging="400"/>
    </w:pPr>
  </w:style>
  <w:style w:type="paragraph" w:customStyle="1" w:styleId="ShadedSchClauseSymb">
    <w:name w:val="Shaded Sch Clause Symb"/>
    <w:basedOn w:val="ShadedSchClause"/>
    <w:rsid w:val="00F77F15"/>
    <w:pPr>
      <w:tabs>
        <w:tab w:val="left" w:pos="0"/>
      </w:tabs>
      <w:ind w:left="975" w:hanging="1457"/>
    </w:pPr>
  </w:style>
  <w:style w:type="paragraph" w:customStyle="1" w:styleId="CoverTextBullet">
    <w:name w:val="CoverTextBullet"/>
    <w:basedOn w:val="CoverText"/>
    <w:qFormat/>
    <w:rsid w:val="00F77F15"/>
    <w:pPr>
      <w:numPr>
        <w:numId w:val="2"/>
      </w:numPr>
    </w:pPr>
    <w:rPr>
      <w:color w:val="000000"/>
    </w:rPr>
  </w:style>
  <w:style w:type="character" w:styleId="Hyperlink">
    <w:name w:val="Hyperlink"/>
    <w:basedOn w:val="DefaultParagraphFont"/>
    <w:uiPriority w:val="99"/>
    <w:unhideWhenUsed/>
    <w:rsid w:val="00F77F15"/>
    <w:rPr>
      <w:color w:val="0000FF" w:themeColor="hyperlink"/>
      <w:u w:val="single"/>
    </w:rPr>
  </w:style>
  <w:style w:type="character" w:customStyle="1" w:styleId="Heading3Char">
    <w:name w:val="Heading 3 Char"/>
    <w:aliases w:val="h3 Char,sec Char"/>
    <w:basedOn w:val="DefaultParagraphFont"/>
    <w:link w:val="Heading3"/>
    <w:rsid w:val="00F77F15"/>
    <w:rPr>
      <w:b/>
      <w:sz w:val="24"/>
      <w:lang w:eastAsia="en-US"/>
    </w:rPr>
  </w:style>
  <w:style w:type="paragraph" w:customStyle="1" w:styleId="01aPreamble">
    <w:name w:val="01aPreamble"/>
    <w:basedOn w:val="Normal"/>
    <w:qFormat/>
    <w:rsid w:val="00F77F15"/>
  </w:style>
  <w:style w:type="paragraph" w:customStyle="1" w:styleId="TableBullet">
    <w:name w:val="TableBullet"/>
    <w:basedOn w:val="TableText10"/>
    <w:qFormat/>
    <w:rsid w:val="00F77F15"/>
    <w:pPr>
      <w:numPr>
        <w:numId w:val="5"/>
      </w:numPr>
    </w:pPr>
  </w:style>
  <w:style w:type="paragraph" w:customStyle="1" w:styleId="TableNumbered">
    <w:name w:val="TableNumbered"/>
    <w:basedOn w:val="TableText10"/>
    <w:qFormat/>
    <w:rsid w:val="00F77F15"/>
    <w:pPr>
      <w:numPr>
        <w:numId w:val="6"/>
      </w:numPr>
    </w:pPr>
  </w:style>
  <w:style w:type="character" w:customStyle="1" w:styleId="charCitHyperlinkItal">
    <w:name w:val="charCitHyperlinkItal"/>
    <w:basedOn w:val="Hyperlink"/>
    <w:uiPriority w:val="1"/>
    <w:rsid w:val="00F77F15"/>
    <w:rPr>
      <w:i/>
      <w:color w:val="0000FF" w:themeColor="hyperlink"/>
      <w:u w:val="none"/>
    </w:rPr>
  </w:style>
  <w:style w:type="character" w:customStyle="1" w:styleId="charCitHyperlinkAbbrev">
    <w:name w:val="charCitHyperlinkAbbrev"/>
    <w:basedOn w:val="Hyperlink"/>
    <w:uiPriority w:val="1"/>
    <w:rsid w:val="00F77F15"/>
    <w:rPr>
      <w:color w:val="0000FF" w:themeColor="hyperlink"/>
      <w:u w:val="none"/>
    </w:rPr>
  </w:style>
  <w:style w:type="paragraph" w:customStyle="1" w:styleId="parainpara">
    <w:name w:val="para in para"/>
    <w:rsid w:val="00F77F15"/>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
    <w:rsid w:val="00F77F15"/>
    <w:rPr>
      <w:sz w:val="20"/>
    </w:rPr>
  </w:style>
  <w:style w:type="paragraph" w:customStyle="1" w:styleId="DetailsNo">
    <w:name w:val="Details No"/>
    <w:basedOn w:val="Actdetails"/>
    <w:uiPriority w:val="99"/>
    <w:rsid w:val="00F77F15"/>
    <w:pPr>
      <w:ind w:left="0"/>
    </w:pPr>
    <w:rPr>
      <w:sz w:val="18"/>
    </w:rPr>
  </w:style>
  <w:style w:type="paragraph" w:customStyle="1" w:styleId="ISchMain">
    <w:name w:val="I Sch Main"/>
    <w:basedOn w:val="BillBasic"/>
    <w:rsid w:val="00F77F15"/>
    <w:pPr>
      <w:tabs>
        <w:tab w:val="right" w:pos="900"/>
        <w:tab w:val="left" w:pos="1100"/>
      </w:tabs>
      <w:ind w:left="1100" w:hanging="1100"/>
    </w:pPr>
  </w:style>
  <w:style w:type="paragraph" w:customStyle="1" w:styleId="ISchpara">
    <w:name w:val="I Sch para"/>
    <w:basedOn w:val="BillBasic"/>
    <w:rsid w:val="00F77F15"/>
    <w:pPr>
      <w:tabs>
        <w:tab w:val="right" w:pos="1400"/>
        <w:tab w:val="left" w:pos="1600"/>
      </w:tabs>
      <w:ind w:left="1600" w:hanging="1600"/>
    </w:pPr>
  </w:style>
  <w:style w:type="paragraph" w:customStyle="1" w:styleId="ISchsubpara">
    <w:name w:val="I Sch subpara"/>
    <w:basedOn w:val="BillBasic"/>
    <w:rsid w:val="00F77F15"/>
    <w:pPr>
      <w:tabs>
        <w:tab w:val="right" w:pos="1940"/>
        <w:tab w:val="left" w:pos="2140"/>
      </w:tabs>
      <w:ind w:left="2140" w:hanging="2140"/>
    </w:pPr>
  </w:style>
  <w:style w:type="paragraph" w:customStyle="1" w:styleId="ISchsubsubpara">
    <w:name w:val="I Sch subsubpara"/>
    <w:basedOn w:val="BillBasic"/>
    <w:rsid w:val="00F77F15"/>
    <w:pPr>
      <w:tabs>
        <w:tab w:val="right" w:pos="2460"/>
        <w:tab w:val="left" w:pos="2660"/>
      </w:tabs>
      <w:ind w:left="2660" w:hanging="2660"/>
    </w:pPr>
  </w:style>
  <w:style w:type="paragraph" w:customStyle="1" w:styleId="AssectheadingSymb">
    <w:name w:val="A ssect heading Symb"/>
    <w:basedOn w:val="Amain"/>
    <w:rsid w:val="00F77F1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F77F15"/>
    <w:pPr>
      <w:tabs>
        <w:tab w:val="left" w:pos="0"/>
        <w:tab w:val="right" w:pos="2400"/>
        <w:tab w:val="left" w:pos="2600"/>
      </w:tabs>
      <w:ind w:left="2602" w:hanging="3084"/>
      <w:outlineLvl w:val="8"/>
    </w:pPr>
  </w:style>
  <w:style w:type="paragraph" w:customStyle="1" w:styleId="AmainreturnSymb">
    <w:name w:val="A main return Symb"/>
    <w:basedOn w:val="BillBasic"/>
    <w:rsid w:val="00F77F15"/>
    <w:pPr>
      <w:tabs>
        <w:tab w:val="left" w:pos="1582"/>
      </w:tabs>
      <w:ind w:left="1100" w:hanging="1582"/>
    </w:pPr>
  </w:style>
  <w:style w:type="paragraph" w:customStyle="1" w:styleId="AparareturnSymb">
    <w:name w:val="A para return Symb"/>
    <w:basedOn w:val="BillBasic"/>
    <w:rsid w:val="00F77F15"/>
    <w:pPr>
      <w:tabs>
        <w:tab w:val="left" w:pos="2081"/>
      </w:tabs>
      <w:ind w:left="1599" w:hanging="2081"/>
    </w:pPr>
  </w:style>
  <w:style w:type="paragraph" w:customStyle="1" w:styleId="AsubparareturnSymb">
    <w:name w:val="A subpara return Symb"/>
    <w:basedOn w:val="BillBasic"/>
    <w:rsid w:val="00F77F15"/>
    <w:pPr>
      <w:tabs>
        <w:tab w:val="left" w:pos="2580"/>
      </w:tabs>
      <w:ind w:left="2098" w:hanging="2580"/>
    </w:pPr>
  </w:style>
  <w:style w:type="paragraph" w:customStyle="1" w:styleId="aDefSymb">
    <w:name w:val="aDef Symb"/>
    <w:basedOn w:val="BillBasic"/>
    <w:rsid w:val="00F77F15"/>
    <w:pPr>
      <w:tabs>
        <w:tab w:val="left" w:pos="1582"/>
      </w:tabs>
      <w:ind w:left="1100" w:hanging="1582"/>
    </w:pPr>
  </w:style>
  <w:style w:type="paragraph" w:customStyle="1" w:styleId="aDefparaSymb">
    <w:name w:val="aDef para Symb"/>
    <w:basedOn w:val="Apara"/>
    <w:rsid w:val="00F77F15"/>
    <w:pPr>
      <w:tabs>
        <w:tab w:val="clear" w:pos="1600"/>
        <w:tab w:val="left" w:pos="0"/>
        <w:tab w:val="left" w:pos="1599"/>
      </w:tabs>
      <w:ind w:left="1599" w:hanging="2081"/>
    </w:pPr>
  </w:style>
  <w:style w:type="paragraph" w:customStyle="1" w:styleId="aDefsubparaSymb">
    <w:name w:val="aDef subpara Symb"/>
    <w:basedOn w:val="Asubpara"/>
    <w:rsid w:val="00F77F15"/>
    <w:pPr>
      <w:tabs>
        <w:tab w:val="left" w:pos="0"/>
      </w:tabs>
      <w:ind w:left="2098" w:hanging="2580"/>
    </w:pPr>
  </w:style>
  <w:style w:type="paragraph" w:customStyle="1" w:styleId="SchAmainSymb">
    <w:name w:val="Sch A main Symb"/>
    <w:basedOn w:val="Amain"/>
    <w:rsid w:val="00F77F15"/>
    <w:pPr>
      <w:tabs>
        <w:tab w:val="left" w:pos="0"/>
      </w:tabs>
      <w:ind w:hanging="1580"/>
    </w:pPr>
  </w:style>
  <w:style w:type="paragraph" w:customStyle="1" w:styleId="SchAparaSymb">
    <w:name w:val="Sch A para Symb"/>
    <w:basedOn w:val="Apara"/>
    <w:rsid w:val="00F77F15"/>
    <w:pPr>
      <w:tabs>
        <w:tab w:val="left" w:pos="0"/>
      </w:tabs>
      <w:ind w:hanging="2080"/>
    </w:pPr>
  </w:style>
  <w:style w:type="paragraph" w:customStyle="1" w:styleId="SchAsubparaSymb">
    <w:name w:val="Sch A subpara Symb"/>
    <w:basedOn w:val="Asubpara"/>
    <w:rsid w:val="00F77F15"/>
    <w:pPr>
      <w:tabs>
        <w:tab w:val="left" w:pos="0"/>
      </w:tabs>
      <w:ind w:hanging="2580"/>
    </w:pPr>
  </w:style>
  <w:style w:type="paragraph" w:customStyle="1" w:styleId="SchAsubsubparaSymb">
    <w:name w:val="Sch A subsubpara Symb"/>
    <w:basedOn w:val="AsubsubparaSymb"/>
    <w:rsid w:val="00F77F15"/>
  </w:style>
  <w:style w:type="paragraph" w:customStyle="1" w:styleId="refSymb">
    <w:name w:val="ref Symb"/>
    <w:basedOn w:val="BillBasic"/>
    <w:next w:val="Normal"/>
    <w:rsid w:val="00F77F15"/>
    <w:pPr>
      <w:tabs>
        <w:tab w:val="left" w:pos="-480"/>
      </w:tabs>
      <w:spacing w:before="60"/>
      <w:ind w:hanging="480"/>
    </w:pPr>
    <w:rPr>
      <w:sz w:val="18"/>
    </w:rPr>
  </w:style>
  <w:style w:type="paragraph" w:customStyle="1" w:styleId="IshadedH5SecSymb">
    <w:name w:val="I shaded H5 Sec Symb"/>
    <w:basedOn w:val="AH5Sec"/>
    <w:rsid w:val="00F77F1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77F15"/>
    <w:pPr>
      <w:tabs>
        <w:tab w:val="clear" w:pos="-1580"/>
      </w:tabs>
      <w:ind w:left="975" w:hanging="1457"/>
    </w:pPr>
  </w:style>
  <w:style w:type="paragraph" w:customStyle="1" w:styleId="IH1ChapSymb">
    <w:name w:val="I H1 Chap Symb"/>
    <w:basedOn w:val="BillBasicHeading"/>
    <w:next w:val="Normal"/>
    <w:rsid w:val="00F77F1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77F1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77F1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77F1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77F15"/>
    <w:pPr>
      <w:tabs>
        <w:tab w:val="clear" w:pos="2600"/>
        <w:tab w:val="left" w:pos="-1580"/>
        <w:tab w:val="left" w:pos="0"/>
        <w:tab w:val="left" w:pos="1100"/>
      </w:tabs>
      <w:spacing w:before="240"/>
      <w:ind w:left="1100" w:hanging="1580"/>
    </w:pPr>
  </w:style>
  <w:style w:type="paragraph" w:customStyle="1" w:styleId="IMainSymb">
    <w:name w:val="I Main Symb"/>
    <w:basedOn w:val="Amain"/>
    <w:rsid w:val="00F77F15"/>
    <w:pPr>
      <w:tabs>
        <w:tab w:val="left" w:pos="0"/>
      </w:tabs>
      <w:ind w:hanging="1580"/>
    </w:pPr>
  </w:style>
  <w:style w:type="paragraph" w:customStyle="1" w:styleId="IparaSymb">
    <w:name w:val="I para Symb"/>
    <w:basedOn w:val="Apara"/>
    <w:rsid w:val="00F77F15"/>
    <w:pPr>
      <w:tabs>
        <w:tab w:val="left" w:pos="0"/>
      </w:tabs>
      <w:ind w:hanging="2080"/>
      <w:outlineLvl w:val="9"/>
    </w:pPr>
  </w:style>
  <w:style w:type="paragraph" w:customStyle="1" w:styleId="IsubparaSymb">
    <w:name w:val="I subpara Symb"/>
    <w:basedOn w:val="Asubpara"/>
    <w:rsid w:val="00F77F1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77F15"/>
    <w:pPr>
      <w:tabs>
        <w:tab w:val="clear" w:pos="2400"/>
        <w:tab w:val="clear" w:pos="2600"/>
        <w:tab w:val="right" w:pos="2460"/>
        <w:tab w:val="left" w:pos="2660"/>
      </w:tabs>
      <w:ind w:left="2660" w:hanging="3140"/>
    </w:pPr>
  </w:style>
  <w:style w:type="paragraph" w:customStyle="1" w:styleId="IdefparaSymb">
    <w:name w:val="I def para Symb"/>
    <w:basedOn w:val="IparaSymb"/>
    <w:rsid w:val="00F77F15"/>
    <w:pPr>
      <w:ind w:left="1599" w:hanging="2081"/>
    </w:pPr>
  </w:style>
  <w:style w:type="paragraph" w:customStyle="1" w:styleId="IdefsubparaSymb">
    <w:name w:val="I def subpara Symb"/>
    <w:basedOn w:val="IsubparaSymb"/>
    <w:rsid w:val="00F77F15"/>
    <w:pPr>
      <w:ind w:left="2138"/>
    </w:pPr>
  </w:style>
  <w:style w:type="paragraph" w:customStyle="1" w:styleId="ISched-headingSymb">
    <w:name w:val="I Sched-heading Symb"/>
    <w:basedOn w:val="BillBasicHeading"/>
    <w:next w:val="Normal"/>
    <w:rsid w:val="00F77F15"/>
    <w:pPr>
      <w:tabs>
        <w:tab w:val="left" w:pos="-3080"/>
        <w:tab w:val="left" w:pos="0"/>
      </w:tabs>
      <w:spacing w:before="320"/>
      <w:ind w:left="2600" w:hanging="3080"/>
    </w:pPr>
    <w:rPr>
      <w:sz w:val="34"/>
    </w:rPr>
  </w:style>
  <w:style w:type="paragraph" w:customStyle="1" w:styleId="ISched-PartSymb">
    <w:name w:val="I Sched-Part Symb"/>
    <w:basedOn w:val="BillBasicHeading"/>
    <w:rsid w:val="00F77F15"/>
    <w:pPr>
      <w:tabs>
        <w:tab w:val="left" w:pos="-3080"/>
        <w:tab w:val="left" w:pos="0"/>
      </w:tabs>
      <w:spacing w:before="380"/>
      <w:ind w:left="2600" w:hanging="3080"/>
    </w:pPr>
    <w:rPr>
      <w:sz w:val="32"/>
    </w:rPr>
  </w:style>
  <w:style w:type="paragraph" w:customStyle="1" w:styleId="ISched-formSymb">
    <w:name w:val="I Sched-form Symb"/>
    <w:basedOn w:val="BillBasicHeading"/>
    <w:rsid w:val="00F77F1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F77F1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77F1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F77F15"/>
    <w:pPr>
      <w:tabs>
        <w:tab w:val="left" w:pos="1100"/>
      </w:tabs>
      <w:spacing w:before="60"/>
      <w:ind w:left="1500" w:hanging="1986"/>
    </w:pPr>
  </w:style>
  <w:style w:type="paragraph" w:customStyle="1" w:styleId="aExamHdgssSymb">
    <w:name w:val="aExamHdgss Symb"/>
    <w:basedOn w:val="BillBasicHeading"/>
    <w:next w:val="Normal"/>
    <w:rsid w:val="00F77F15"/>
    <w:pPr>
      <w:tabs>
        <w:tab w:val="clear" w:pos="2600"/>
        <w:tab w:val="left" w:pos="1582"/>
      </w:tabs>
      <w:ind w:left="1100" w:hanging="1582"/>
    </w:pPr>
    <w:rPr>
      <w:sz w:val="18"/>
    </w:rPr>
  </w:style>
  <w:style w:type="paragraph" w:customStyle="1" w:styleId="aExamssSymb">
    <w:name w:val="aExamss Symb"/>
    <w:basedOn w:val="aNote"/>
    <w:rsid w:val="00F77F15"/>
    <w:pPr>
      <w:tabs>
        <w:tab w:val="left" w:pos="1582"/>
      </w:tabs>
      <w:spacing w:before="60"/>
      <w:ind w:left="1100" w:hanging="1582"/>
    </w:pPr>
  </w:style>
  <w:style w:type="paragraph" w:customStyle="1" w:styleId="aExamINumssSymb">
    <w:name w:val="aExamINumss Symb"/>
    <w:basedOn w:val="aExamssSymb"/>
    <w:rsid w:val="00F77F15"/>
    <w:pPr>
      <w:tabs>
        <w:tab w:val="left" w:pos="1100"/>
      </w:tabs>
      <w:ind w:left="1500" w:hanging="1986"/>
    </w:pPr>
  </w:style>
  <w:style w:type="paragraph" w:customStyle="1" w:styleId="aExamNumTextssSymb">
    <w:name w:val="aExamNumTextss Symb"/>
    <w:basedOn w:val="aExamssSymb"/>
    <w:rsid w:val="00F77F15"/>
    <w:pPr>
      <w:tabs>
        <w:tab w:val="clear" w:pos="1582"/>
        <w:tab w:val="left" w:pos="1985"/>
      </w:tabs>
      <w:ind w:left="1503" w:hanging="1985"/>
    </w:pPr>
  </w:style>
  <w:style w:type="paragraph" w:customStyle="1" w:styleId="AExamIParaSymb">
    <w:name w:val="AExamIPara Symb"/>
    <w:basedOn w:val="aExam"/>
    <w:rsid w:val="00F77F15"/>
    <w:pPr>
      <w:tabs>
        <w:tab w:val="right" w:pos="1718"/>
      </w:tabs>
      <w:ind w:left="1984" w:hanging="2466"/>
    </w:pPr>
  </w:style>
  <w:style w:type="paragraph" w:customStyle="1" w:styleId="aExamBulletssSymb">
    <w:name w:val="aExamBulletss Symb"/>
    <w:basedOn w:val="aExamssSymb"/>
    <w:rsid w:val="00F77F15"/>
    <w:pPr>
      <w:tabs>
        <w:tab w:val="left" w:pos="1100"/>
      </w:tabs>
      <w:ind w:left="1500" w:hanging="1986"/>
    </w:pPr>
  </w:style>
  <w:style w:type="paragraph" w:customStyle="1" w:styleId="aNoteSymb">
    <w:name w:val="aNote Symb"/>
    <w:basedOn w:val="BillBasic"/>
    <w:rsid w:val="00F77F15"/>
    <w:pPr>
      <w:tabs>
        <w:tab w:val="left" w:pos="1100"/>
        <w:tab w:val="left" w:pos="2381"/>
      </w:tabs>
      <w:ind w:left="1899" w:hanging="2381"/>
    </w:pPr>
    <w:rPr>
      <w:sz w:val="20"/>
    </w:rPr>
  </w:style>
  <w:style w:type="paragraph" w:customStyle="1" w:styleId="aNoteTextssSymb">
    <w:name w:val="aNoteTextss Symb"/>
    <w:basedOn w:val="Normal"/>
    <w:rsid w:val="00F77F15"/>
    <w:pPr>
      <w:tabs>
        <w:tab w:val="clear" w:pos="0"/>
        <w:tab w:val="left" w:pos="1418"/>
      </w:tabs>
      <w:spacing w:before="60"/>
      <w:ind w:left="1417" w:hanging="1899"/>
      <w:jc w:val="both"/>
    </w:pPr>
    <w:rPr>
      <w:sz w:val="20"/>
    </w:rPr>
  </w:style>
  <w:style w:type="paragraph" w:customStyle="1" w:styleId="aNoteParaSymb">
    <w:name w:val="aNotePara Symb"/>
    <w:basedOn w:val="aNoteSymb"/>
    <w:rsid w:val="00F77F1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77F1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F77F15"/>
    <w:pPr>
      <w:tabs>
        <w:tab w:val="left" w:pos="1616"/>
        <w:tab w:val="left" w:pos="2495"/>
      </w:tabs>
      <w:spacing w:before="60"/>
      <w:ind w:left="2013" w:hanging="2495"/>
    </w:pPr>
  </w:style>
  <w:style w:type="paragraph" w:customStyle="1" w:styleId="aExamHdgparSymb">
    <w:name w:val="aExamHdgpar Symb"/>
    <w:basedOn w:val="aExamHdgssSymb"/>
    <w:next w:val="Normal"/>
    <w:rsid w:val="00F77F15"/>
    <w:pPr>
      <w:tabs>
        <w:tab w:val="clear" w:pos="1582"/>
        <w:tab w:val="left" w:pos="1599"/>
      </w:tabs>
      <w:ind w:left="1599" w:hanging="2081"/>
    </w:pPr>
  </w:style>
  <w:style w:type="paragraph" w:customStyle="1" w:styleId="aExamparSymb">
    <w:name w:val="aExampar Symb"/>
    <w:basedOn w:val="aExamssSymb"/>
    <w:rsid w:val="00F77F15"/>
    <w:pPr>
      <w:tabs>
        <w:tab w:val="clear" w:pos="1582"/>
        <w:tab w:val="left" w:pos="1599"/>
      </w:tabs>
      <w:ind w:left="1599" w:hanging="2081"/>
    </w:pPr>
  </w:style>
  <w:style w:type="paragraph" w:customStyle="1" w:styleId="aExamINumparSymb">
    <w:name w:val="aExamINumpar Symb"/>
    <w:basedOn w:val="aExamparSymb"/>
    <w:rsid w:val="00F77F15"/>
    <w:pPr>
      <w:tabs>
        <w:tab w:val="left" w:pos="2000"/>
      </w:tabs>
      <w:ind w:left="2041" w:hanging="2495"/>
    </w:pPr>
  </w:style>
  <w:style w:type="paragraph" w:customStyle="1" w:styleId="aExamBulletparSymb">
    <w:name w:val="aExamBulletpar Symb"/>
    <w:basedOn w:val="aExamparSymb"/>
    <w:rsid w:val="00F77F15"/>
    <w:pPr>
      <w:tabs>
        <w:tab w:val="clear" w:pos="1599"/>
        <w:tab w:val="left" w:pos="1616"/>
        <w:tab w:val="left" w:pos="2495"/>
      </w:tabs>
      <w:ind w:left="2013" w:hanging="2495"/>
    </w:pPr>
  </w:style>
  <w:style w:type="paragraph" w:customStyle="1" w:styleId="aNoteparSymb">
    <w:name w:val="aNotepar Symb"/>
    <w:basedOn w:val="BillBasic"/>
    <w:next w:val="Normal"/>
    <w:rsid w:val="00F77F15"/>
    <w:pPr>
      <w:tabs>
        <w:tab w:val="left" w:pos="1599"/>
        <w:tab w:val="left" w:pos="2398"/>
      </w:tabs>
      <w:ind w:left="2410" w:hanging="2892"/>
    </w:pPr>
    <w:rPr>
      <w:sz w:val="20"/>
    </w:rPr>
  </w:style>
  <w:style w:type="paragraph" w:customStyle="1" w:styleId="aNoteTextparSymb">
    <w:name w:val="aNoteTextpar Symb"/>
    <w:basedOn w:val="aNoteparSymb"/>
    <w:rsid w:val="00F77F15"/>
    <w:pPr>
      <w:tabs>
        <w:tab w:val="clear" w:pos="1599"/>
        <w:tab w:val="clear" w:pos="2398"/>
        <w:tab w:val="left" w:pos="2880"/>
      </w:tabs>
      <w:spacing w:before="60"/>
      <w:ind w:left="2398" w:hanging="2880"/>
    </w:pPr>
  </w:style>
  <w:style w:type="paragraph" w:customStyle="1" w:styleId="aNoteParaparSymb">
    <w:name w:val="aNoteParapar Symb"/>
    <w:basedOn w:val="aNoteparSymb"/>
    <w:rsid w:val="00F77F15"/>
    <w:pPr>
      <w:tabs>
        <w:tab w:val="right" w:pos="2640"/>
      </w:tabs>
      <w:spacing w:before="60"/>
      <w:ind w:left="2920" w:hanging="3402"/>
    </w:pPr>
  </w:style>
  <w:style w:type="paragraph" w:customStyle="1" w:styleId="aNoteBulletparSymb">
    <w:name w:val="aNoteBulletpar Symb"/>
    <w:basedOn w:val="aNoteparSymb"/>
    <w:rsid w:val="00F77F15"/>
    <w:pPr>
      <w:tabs>
        <w:tab w:val="clear" w:pos="1599"/>
        <w:tab w:val="left" w:pos="3289"/>
      </w:tabs>
      <w:spacing w:before="60"/>
      <w:ind w:left="2807" w:hanging="3289"/>
    </w:pPr>
  </w:style>
  <w:style w:type="paragraph" w:customStyle="1" w:styleId="AsubparabulletSymb">
    <w:name w:val="A subpara bullet Symb"/>
    <w:basedOn w:val="BillBasic"/>
    <w:rsid w:val="00F77F15"/>
    <w:pPr>
      <w:tabs>
        <w:tab w:val="left" w:pos="2138"/>
        <w:tab w:val="left" w:pos="3005"/>
      </w:tabs>
      <w:spacing w:before="60"/>
      <w:ind w:left="2523" w:hanging="3005"/>
    </w:pPr>
  </w:style>
  <w:style w:type="paragraph" w:customStyle="1" w:styleId="aExamHdgsubparSymb">
    <w:name w:val="aExamHdgsubpar Symb"/>
    <w:basedOn w:val="aExamHdgssSymb"/>
    <w:next w:val="Normal"/>
    <w:rsid w:val="00F77F15"/>
    <w:pPr>
      <w:tabs>
        <w:tab w:val="clear" w:pos="1582"/>
        <w:tab w:val="left" w:pos="2620"/>
      </w:tabs>
      <w:ind w:left="2138" w:hanging="2620"/>
    </w:pPr>
  </w:style>
  <w:style w:type="paragraph" w:customStyle="1" w:styleId="aExamsubparSymb">
    <w:name w:val="aExamsubpar Symb"/>
    <w:basedOn w:val="aExamssSymb"/>
    <w:rsid w:val="00F77F15"/>
    <w:pPr>
      <w:tabs>
        <w:tab w:val="clear" w:pos="1582"/>
        <w:tab w:val="left" w:pos="2620"/>
      </w:tabs>
      <w:ind w:left="2138" w:hanging="2620"/>
    </w:pPr>
  </w:style>
  <w:style w:type="paragraph" w:customStyle="1" w:styleId="aNotesubparSymb">
    <w:name w:val="aNotesubpar Symb"/>
    <w:basedOn w:val="BillBasic"/>
    <w:next w:val="Normal"/>
    <w:rsid w:val="00F77F15"/>
    <w:pPr>
      <w:tabs>
        <w:tab w:val="left" w:pos="2138"/>
        <w:tab w:val="left" w:pos="2937"/>
      </w:tabs>
      <w:ind w:left="2455" w:hanging="2937"/>
    </w:pPr>
    <w:rPr>
      <w:sz w:val="20"/>
    </w:rPr>
  </w:style>
  <w:style w:type="paragraph" w:customStyle="1" w:styleId="aNoteTextsubparSymb">
    <w:name w:val="aNoteTextsubpar Symb"/>
    <w:basedOn w:val="aNotesubparSymb"/>
    <w:rsid w:val="00F77F15"/>
    <w:pPr>
      <w:tabs>
        <w:tab w:val="clear" w:pos="2138"/>
        <w:tab w:val="clear" w:pos="2937"/>
        <w:tab w:val="left" w:pos="2943"/>
      </w:tabs>
      <w:spacing w:before="60"/>
      <w:ind w:left="2943" w:hanging="3425"/>
    </w:pPr>
  </w:style>
  <w:style w:type="paragraph" w:customStyle="1" w:styleId="PenaltySymb">
    <w:name w:val="Penalty Symb"/>
    <w:basedOn w:val="AmainreturnSymb"/>
    <w:rsid w:val="00F77F15"/>
  </w:style>
  <w:style w:type="paragraph" w:customStyle="1" w:styleId="PenaltyParaSymb">
    <w:name w:val="PenaltyPara Symb"/>
    <w:basedOn w:val="Normal"/>
    <w:rsid w:val="00F77F15"/>
    <w:pPr>
      <w:tabs>
        <w:tab w:val="right" w:pos="1360"/>
      </w:tabs>
      <w:spacing w:before="60"/>
      <w:ind w:left="1599" w:hanging="2081"/>
      <w:jc w:val="both"/>
    </w:pPr>
  </w:style>
  <w:style w:type="paragraph" w:customStyle="1" w:styleId="FormulaSymb">
    <w:name w:val="Formula Symb"/>
    <w:basedOn w:val="BillBasic"/>
    <w:rsid w:val="00F77F15"/>
    <w:pPr>
      <w:tabs>
        <w:tab w:val="left" w:pos="-480"/>
      </w:tabs>
      <w:spacing w:line="260" w:lineRule="atLeast"/>
      <w:ind w:hanging="480"/>
      <w:jc w:val="center"/>
    </w:pPr>
  </w:style>
  <w:style w:type="paragraph" w:customStyle="1" w:styleId="NormalSymb">
    <w:name w:val="Normal Symb"/>
    <w:basedOn w:val="Normal"/>
    <w:qFormat/>
    <w:rsid w:val="00F77F15"/>
    <w:pPr>
      <w:ind w:hanging="482"/>
    </w:pPr>
  </w:style>
  <w:style w:type="character" w:styleId="PlaceholderText">
    <w:name w:val="Placeholder Text"/>
    <w:basedOn w:val="DefaultParagraphFont"/>
    <w:uiPriority w:val="99"/>
    <w:semiHidden/>
    <w:rsid w:val="00F77F15"/>
    <w:rPr>
      <w:color w:val="808080"/>
    </w:rPr>
  </w:style>
  <w:style w:type="character" w:customStyle="1" w:styleId="NewActChar">
    <w:name w:val="New Act Char"/>
    <w:basedOn w:val="DefaultParagraphFont"/>
    <w:link w:val="NewAct"/>
    <w:rsid w:val="00D77598"/>
    <w:rPr>
      <w:rFonts w:ascii="Arial" w:hAnsi="Arial"/>
      <w:b/>
      <w:lang w:eastAsia="en-US"/>
    </w:rPr>
  </w:style>
  <w:style w:type="character" w:customStyle="1" w:styleId="aDefChar">
    <w:name w:val="aDef Char"/>
    <w:basedOn w:val="DefaultParagraphFont"/>
    <w:link w:val="aDef"/>
    <w:locked/>
    <w:rsid w:val="00373130"/>
    <w:rPr>
      <w:sz w:val="24"/>
      <w:lang w:eastAsia="en-US"/>
    </w:rPr>
  </w:style>
  <w:style w:type="character" w:customStyle="1" w:styleId="AmainreturnChar">
    <w:name w:val="A main return Char"/>
    <w:basedOn w:val="DefaultParagraphFont"/>
    <w:link w:val="Amainreturn"/>
    <w:locked/>
    <w:rsid w:val="00D4577E"/>
    <w:rPr>
      <w:sz w:val="24"/>
      <w:lang w:eastAsia="en-US"/>
    </w:rPr>
  </w:style>
  <w:style w:type="character" w:customStyle="1" w:styleId="AH5SecChar">
    <w:name w:val="A H5 Sec Char"/>
    <w:basedOn w:val="DefaultParagraphFont"/>
    <w:link w:val="AH5Sec"/>
    <w:locked/>
    <w:rsid w:val="003F28C0"/>
    <w:rPr>
      <w:rFonts w:ascii="Arial" w:hAnsi="Arial"/>
      <w:b/>
      <w:sz w:val="24"/>
      <w:lang w:eastAsia="en-US"/>
    </w:rPr>
  </w:style>
  <w:style w:type="character" w:customStyle="1" w:styleId="AparaChar">
    <w:name w:val="A para Char"/>
    <w:basedOn w:val="DefaultParagraphFont"/>
    <w:link w:val="Apara"/>
    <w:locked/>
    <w:rsid w:val="003F28C0"/>
    <w:rPr>
      <w:sz w:val="24"/>
      <w:lang w:eastAsia="en-US"/>
    </w:rPr>
  </w:style>
  <w:style w:type="character" w:customStyle="1" w:styleId="AmainChar">
    <w:name w:val="A main Char"/>
    <w:basedOn w:val="DefaultParagraphFont"/>
    <w:link w:val="Amain"/>
    <w:locked/>
    <w:rsid w:val="003F28C0"/>
    <w:rPr>
      <w:sz w:val="24"/>
      <w:lang w:eastAsia="en-US"/>
    </w:rPr>
  </w:style>
  <w:style w:type="character" w:customStyle="1" w:styleId="HeaderChar">
    <w:name w:val="Header Char"/>
    <w:basedOn w:val="DefaultParagraphFont"/>
    <w:link w:val="Header"/>
    <w:rsid w:val="005C60E2"/>
    <w:rPr>
      <w:sz w:val="24"/>
      <w:lang w:eastAsia="en-US"/>
    </w:rPr>
  </w:style>
  <w:style w:type="character" w:styleId="UnresolvedMention">
    <w:name w:val="Unresolved Mention"/>
    <w:basedOn w:val="DefaultParagraphFont"/>
    <w:uiPriority w:val="99"/>
    <w:semiHidden/>
    <w:unhideWhenUsed/>
    <w:rsid w:val="00031367"/>
    <w:rPr>
      <w:color w:val="605E5C"/>
      <w:shd w:val="clear" w:color="auto" w:fill="E1DFDD"/>
    </w:rPr>
  </w:style>
  <w:style w:type="character" w:styleId="FollowedHyperlink">
    <w:name w:val="FollowedHyperlink"/>
    <w:basedOn w:val="DefaultParagraphFont"/>
    <w:semiHidden/>
    <w:unhideWhenUsed/>
    <w:rsid w:val="00084FB4"/>
    <w:rPr>
      <w:color w:val="800080" w:themeColor="followedHyperlink"/>
      <w:u w:val="single"/>
    </w:rPr>
  </w:style>
  <w:style w:type="character" w:customStyle="1" w:styleId="AsubparaChar">
    <w:name w:val="A subpara Char"/>
    <w:basedOn w:val="DefaultParagraphFont"/>
    <w:link w:val="Asubpara"/>
    <w:locked/>
    <w:rsid w:val="00B91966"/>
    <w:rPr>
      <w:sz w:val="24"/>
      <w:lang w:eastAsia="en-US"/>
    </w:rPr>
  </w:style>
  <w:style w:type="character" w:customStyle="1" w:styleId="BillBasicChar">
    <w:name w:val="BillBasic Char"/>
    <w:basedOn w:val="DefaultParagraphFont"/>
    <w:link w:val="BillBasic"/>
    <w:locked/>
    <w:rsid w:val="00224B1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82094">
      <w:bodyDiv w:val="1"/>
      <w:marLeft w:val="0"/>
      <w:marRight w:val="0"/>
      <w:marTop w:val="0"/>
      <w:marBottom w:val="0"/>
      <w:divBdr>
        <w:top w:val="none" w:sz="0" w:space="0" w:color="auto"/>
        <w:left w:val="none" w:sz="0" w:space="0" w:color="auto"/>
        <w:bottom w:val="none" w:sz="0" w:space="0" w:color="auto"/>
        <w:right w:val="none" w:sz="0" w:space="0" w:color="auto"/>
      </w:divBdr>
    </w:div>
    <w:div w:id="172413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2-51" TargetMode="External"/><Relationship Id="rId671" Type="http://schemas.openxmlformats.org/officeDocument/2006/relationships/hyperlink" Target="http://www.legislation.act.gov.au/a/2008-37" TargetMode="External"/><Relationship Id="rId769" Type="http://schemas.openxmlformats.org/officeDocument/2006/relationships/hyperlink" Target="http://www.legislation.act.gov.au/a/2008-16/" TargetMode="External"/><Relationship Id="rId21" Type="http://schemas.openxmlformats.org/officeDocument/2006/relationships/footer" Target="footer3.xml"/><Relationship Id="rId324" Type="http://schemas.openxmlformats.org/officeDocument/2006/relationships/hyperlink" Target="http://www.legislation.act.gov.au/a/2021-24/" TargetMode="External"/><Relationship Id="rId531" Type="http://schemas.openxmlformats.org/officeDocument/2006/relationships/hyperlink" Target="http://www.legislation.act.gov.au/a/2016-47/default.asp" TargetMode="External"/><Relationship Id="rId629" Type="http://schemas.openxmlformats.org/officeDocument/2006/relationships/hyperlink" Target="http://www.legislation.act.gov.au/a/2021-24/" TargetMode="External"/><Relationship Id="rId170" Type="http://schemas.openxmlformats.org/officeDocument/2006/relationships/hyperlink" Target="http://www.legislation.act.gov.au/a/2004-4" TargetMode="External"/><Relationship Id="rId836" Type="http://schemas.openxmlformats.org/officeDocument/2006/relationships/header" Target="header15.xml"/><Relationship Id="rId268" Type="http://schemas.openxmlformats.org/officeDocument/2006/relationships/hyperlink" Target="https://www.legislation.act.gov.au/a/2018-35/" TargetMode="External"/><Relationship Id="rId475" Type="http://schemas.openxmlformats.org/officeDocument/2006/relationships/hyperlink" Target="http://www.legislation.act.gov.au/a/2016-52/default.asp" TargetMode="External"/><Relationship Id="rId682" Type="http://schemas.openxmlformats.org/officeDocument/2006/relationships/hyperlink" Target="http://www.legislation.act.gov.au/a/2019-7/default.asp" TargetMode="External"/><Relationship Id="rId32" Type="http://schemas.openxmlformats.org/officeDocument/2006/relationships/hyperlink" Target="http://www.legislation.act.gov.au/a/2004-28"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5-48/default.asp" TargetMode="External"/><Relationship Id="rId542" Type="http://schemas.openxmlformats.org/officeDocument/2006/relationships/hyperlink" Target="http://www.legislation.act.gov.au/a/2008-37" TargetMode="External"/><Relationship Id="rId181" Type="http://schemas.openxmlformats.org/officeDocument/2006/relationships/hyperlink" Target="http://www.legislation.act.gov.au/a/2001-14" TargetMode="External"/><Relationship Id="rId402" Type="http://schemas.openxmlformats.org/officeDocument/2006/relationships/hyperlink" Target="http://www.legislation.act.gov.au/a/2008-37" TargetMode="External"/><Relationship Id="rId279" Type="http://schemas.openxmlformats.org/officeDocument/2006/relationships/hyperlink" Target="http://www.legislation.act.gov.au/a/2021-24/" TargetMode="External"/><Relationship Id="rId486" Type="http://schemas.openxmlformats.org/officeDocument/2006/relationships/hyperlink" Target="http://www.legislation.act.gov.au/a/2016-47/default.asp" TargetMode="External"/><Relationship Id="rId693" Type="http://schemas.openxmlformats.org/officeDocument/2006/relationships/hyperlink" Target="http://www.legislation.act.gov.au/a/2003-56" TargetMode="External"/><Relationship Id="rId707" Type="http://schemas.openxmlformats.org/officeDocument/2006/relationships/hyperlink" Target="http://www.legislation.act.gov.au/a/1999-37" TargetMode="External"/><Relationship Id="rId43" Type="http://schemas.openxmlformats.org/officeDocument/2006/relationships/hyperlink" Target="http://www.legislation.act.gov.au/a/2002-51" TargetMode="External"/><Relationship Id="rId139" Type="http://schemas.openxmlformats.org/officeDocument/2006/relationships/hyperlink" Target="https://www.legislation.act.gov.au/a/2023-18/" TargetMode="External"/><Relationship Id="rId346" Type="http://schemas.openxmlformats.org/officeDocument/2006/relationships/hyperlink" Target="http://www.legislation.act.gov.au/a/2004-3" TargetMode="External"/><Relationship Id="rId553" Type="http://schemas.openxmlformats.org/officeDocument/2006/relationships/hyperlink" Target="http://www.legislation.act.gov.au/a/2008-37" TargetMode="External"/><Relationship Id="rId760" Type="http://schemas.openxmlformats.org/officeDocument/2006/relationships/hyperlink" Target="http://www.legislation.act.gov.au/a/2006-42" TargetMode="External"/><Relationship Id="rId192" Type="http://schemas.openxmlformats.org/officeDocument/2006/relationships/header" Target="header8.xml"/><Relationship Id="rId206" Type="http://schemas.openxmlformats.org/officeDocument/2006/relationships/hyperlink" Target="http://www.legislation.act.gov.au/a/1999-38" TargetMode="External"/><Relationship Id="rId413" Type="http://schemas.openxmlformats.org/officeDocument/2006/relationships/hyperlink" Target="http://www.legislation.act.gov.au/a/2004-43" TargetMode="External"/><Relationship Id="rId497" Type="http://schemas.openxmlformats.org/officeDocument/2006/relationships/hyperlink" Target="http://www.legislation.act.gov.au/a/2016-47/default.asp" TargetMode="External"/><Relationship Id="rId620" Type="http://schemas.openxmlformats.org/officeDocument/2006/relationships/hyperlink" Target="http://www.legislation.act.gov.au/a/2003-59" TargetMode="External"/><Relationship Id="rId718" Type="http://schemas.openxmlformats.org/officeDocument/2006/relationships/hyperlink" Target="http://www.legislation.act.gov.au/a/2000-80" TargetMode="External"/><Relationship Id="rId357" Type="http://schemas.openxmlformats.org/officeDocument/2006/relationships/hyperlink" Target="http://www.legislation.act.gov.au/a/2008-37" TargetMode="External"/><Relationship Id="rId54" Type="http://schemas.openxmlformats.org/officeDocument/2006/relationships/hyperlink" Target="http://www.legislation.act.gov.au/a/1999-7" TargetMode="External"/><Relationship Id="rId217" Type="http://schemas.openxmlformats.org/officeDocument/2006/relationships/hyperlink" Target="http://www.legislation.act.gov.au/a/2002-7" TargetMode="External"/><Relationship Id="rId564" Type="http://schemas.openxmlformats.org/officeDocument/2006/relationships/hyperlink" Target="http://www.legislation.act.gov.au/a/2001-55" TargetMode="External"/><Relationship Id="rId771" Type="http://schemas.openxmlformats.org/officeDocument/2006/relationships/hyperlink" Target="http://www.legislation.act.gov.au/a/2008-16/" TargetMode="External"/><Relationship Id="rId424" Type="http://schemas.openxmlformats.org/officeDocument/2006/relationships/hyperlink" Target="http://www.legislation.act.gov.au/a/2015-49" TargetMode="External"/><Relationship Id="rId631" Type="http://schemas.openxmlformats.org/officeDocument/2006/relationships/hyperlink" Target="http://www.legislation.act.gov.au/a/2021-24/" TargetMode="External"/><Relationship Id="rId729" Type="http://schemas.openxmlformats.org/officeDocument/2006/relationships/hyperlink" Target="http://www.legislation.act.gov.au/a/2002-11" TargetMode="External"/><Relationship Id="rId270" Type="http://schemas.openxmlformats.org/officeDocument/2006/relationships/hyperlink" Target="https://www.legislation.act.gov.au/a/2019-18" TargetMode="External"/><Relationship Id="rId65" Type="http://schemas.openxmlformats.org/officeDocument/2006/relationships/hyperlink" Target="http://www.legislation.act.gov.au/a/1930-21"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5-49" TargetMode="External"/><Relationship Id="rId575" Type="http://schemas.openxmlformats.org/officeDocument/2006/relationships/hyperlink" Target="http://www.legislation.act.gov.au/a/2020-14/" TargetMode="External"/><Relationship Id="rId782" Type="http://schemas.openxmlformats.org/officeDocument/2006/relationships/hyperlink" Target="http://www.legislation.act.gov.au/a/2011-18/" TargetMode="External"/><Relationship Id="rId228" Type="http://schemas.openxmlformats.org/officeDocument/2006/relationships/hyperlink" Target="http://www.legislation.act.gov.au/a/2004-36" TargetMode="External"/><Relationship Id="rId435" Type="http://schemas.openxmlformats.org/officeDocument/2006/relationships/hyperlink" Target="http://www.legislation.act.gov.au/a/2015-49" TargetMode="External"/><Relationship Id="rId642" Type="http://schemas.openxmlformats.org/officeDocument/2006/relationships/hyperlink" Target="http://www.legislation.act.gov.au/a/2009-20" TargetMode="External"/><Relationship Id="rId281" Type="http://schemas.openxmlformats.org/officeDocument/2006/relationships/hyperlink" Target="https://legislation.act.gov.au/a/2023-18/" TargetMode="External"/><Relationship Id="rId502" Type="http://schemas.openxmlformats.org/officeDocument/2006/relationships/hyperlink" Target="http://www.legislation.act.gov.au/a/2021-12/" TargetMode="External"/><Relationship Id="rId76" Type="http://schemas.openxmlformats.org/officeDocument/2006/relationships/hyperlink" Target="http://www.legislation.act.gov.au/a/1999-7" TargetMode="External"/><Relationship Id="rId141" Type="http://schemas.openxmlformats.org/officeDocument/2006/relationships/hyperlink" Target="http://www.legislation.act.gov.au/a/2001-58" TargetMode="External"/><Relationship Id="rId379" Type="http://schemas.openxmlformats.org/officeDocument/2006/relationships/hyperlink" Target="http://www.legislation.act.gov.au/a/2001-44" TargetMode="External"/><Relationship Id="rId586" Type="http://schemas.openxmlformats.org/officeDocument/2006/relationships/hyperlink" Target="http://www.legislation.act.gov.au/a/2020-14/" TargetMode="External"/><Relationship Id="rId793" Type="http://schemas.openxmlformats.org/officeDocument/2006/relationships/hyperlink" Target="http://www.legislation.act.gov.au/a/2015-49" TargetMode="External"/><Relationship Id="rId807" Type="http://schemas.openxmlformats.org/officeDocument/2006/relationships/hyperlink" Target="https://www.legislation.act.gov.au/a/2019-7/" TargetMode="External"/><Relationship Id="rId7" Type="http://schemas.openxmlformats.org/officeDocument/2006/relationships/image" Target="media/image1.png"/><Relationship Id="rId239" Type="http://schemas.openxmlformats.org/officeDocument/2006/relationships/hyperlink" Target="http://www.legislation.act.gov.au/a/2007-13" TargetMode="External"/><Relationship Id="rId446" Type="http://schemas.openxmlformats.org/officeDocument/2006/relationships/hyperlink" Target="http://www.legislation.act.gov.au/a/2019-7/default.asp" TargetMode="External"/><Relationship Id="rId653" Type="http://schemas.openxmlformats.org/officeDocument/2006/relationships/hyperlink" Target="http://www.legislation.act.gov.au/a/2003-56" TargetMode="External"/><Relationship Id="rId292" Type="http://schemas.openxmlformats.org/officeDocument/2006/relationships/hyperlink" Target="http://www.legislation.act.gov.au/a/2001-44" TargetMode="External"/><Relationship Id="rId306" Type="http://schemas.openxmlformats.org/officeDocument/2006/relationships/hyperlink" Target="http://www.legislation.act.gov.au/a/2004-28" TargetMode="External"/><Relationship Id="rId87" Type="http://schemas.openxmlformats.org/officeDocument/2006/relationships/hyperlink" Target="http://www.legislation.act.gov.au/a/2004-4" TargetMode="External"/><Relationship Id="rId513" Type="http://schemas.openxmlformats.org/officeDocument/2006/relationships/hyperlink" Target="http://www.legislation.act.gov.au/a/2003-58" TargetMode="External"/><Relationship Id="rId597" Type="http://schemas.openxmlformats.org/officeDocument/2006/relationships/hyperlink" Target="http://www.legislation.act.gov.au/a/1999-37" TargetMode="External"/><Relationship Id="rId720" Type="http://schemas.openxmlformats.org/officeDocument/2006/relationships/hyperlink" Target="http://www.legislation.act.gov.au/a/2001-56" TargetMode="External"/><Relationship Id="rId818" Type="http://schemas.openxmlformats.org/officeDocument/2006/relationships/hyperlink" Target="http://www.legislation.act.gov.au/a/2021-10/" TargetMode="External"/><Relationship Id="rId152" Type="http://schemas.openxmlformats.org/officeDocument/2006/relationships/hyperlink" Target="https://www.legislation.gov.au/Series/C2012A00168" TargetMode="External"/><Relationship Id="rId457" Type="http://schemas.openxmlformats.org/officeDocument/2006/relationships/hyperlink" Target="http://www.legislation.act.gov.au/a/2001-55" TargetMode="External"/><Relationship Id="rId664" Type="http://schemas.openxmlformats.org/officeDocument/2006/relationships/hyperlink" Target="http://www.legislation.act.gov.au/a/2015-48/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25-12" TargetMode="External"/><Relationship Id="rId524" Type="http://schemas.openxmlformats.org/officeDocument/2006/relationships/hyperlink" Target="http://www.legislation.act.gov.au/a/2008-37" TargetMode="External"/><Relationship Id="rId731" Type="http://schemas.openxmlformats.org/officeDocument/2006/relationships/hyperlink" Target="http://www.legislation.act.gov.au/a/2002-51" TargetMode="External"/><Relationship Id="rId98" Type="http://schemas.openxmlformats.org/officeDocument/2006/relationships/hyperlink" Target="https://www.legislation.act.gov.au/a/1925-1" TargetMode="External"/><Relationship Id="rId163" Type="http://schemas.openxmlformats.org/officeDocument/2006/relationships/hyperlink" Target="https://www.legislation.gov.au/Series/C2018A00155" TargetMode="External"/><Relationship Id="rId370" Type="http://schemas.openxmlformats.org/officeDocument/2006/relationships/hyperlink" Target="http://www.legislation.act.gov.au/a/2019-7/default.asp" TargetMode="External"/><Relationship Id="rId829" Type="http://schemas.openxmlformats.org/officeDocument/2006/relationships/hyperlink" Target="http://www.legislation.act.gov.au/a/2023-47/" TargetMode="External"/><Relationship Id="rId230" Type="http://schemas.openxmlformats.org/officeDocument/2006/relationships/hyperlink" Target="http://www.legislation.act.gov.au/a/2005-52" TargetMode="External"/><Relationship Id="rId468" Type="http://schemas.openxmlformats.org/officeDocument/2006/relationships/hyperlink" Target="http://www.legislation.act.gov.au/a/2006-23" TargetMode="External"/><Relationship Id="rId675" Type="http://schemas.openxmlformats.org/officeDocument/2006/relationships/hyperlink" Target="http://www.legislation.act.gov.au/a/2003-56" TargetMode="External"/><Relationship Id="rId25" Type="http://schemas.openxmlformats.org/officeDocument/2006/relationships/footer" Target="footer5.xml"/><Relationship Id="rId328" Type="http://schemas.openxmlformats.org/officeDocument/2006/relationships/hyperlink" Target="http://www.legislation.act.gov.au/a/2015-48/default.asp" TargetMode="External"/><Relationship Id="rId535" Type="http://schemas.openxmlformats.org/officeDocument/2006/relationships/hyperlink" Target="http://www.legislation.act.gov.au/a/2008-37" TargetMode="External"/><Relationship Id="rId742" Type="http://schemas.openxmlformats.org/officeDocument/2006/relationships/hyperlink" Target="http://www.legislation.act.gov.au/a/2003-58" TargetMode="External"/><Relationship Id="rId174" Type="http://schemas.openxmlformats.org/officeDocument/2006/relationships/hyperlink" Target="http://www.legislation.act.gov.au/a/2008-35" TargetMode="External"/><Relationship Id="rId381" Type="http://schemas.openxmlformats.org/officeDocument/2006/relationships/hyperlink" Target="http://www.legislation.act.gov.au/a/2021-12/" TargetMode="External"/><Relationship Id="rId602" Type="http://schemas.openxmlformats.org/officeDocument/2006/relationships/hyperlink" Target="http://www.legislation.act.gov.au/a/2008-16/" TargetMode="External"/><Relationship Id="rId241" Type="http://schemas.openxmlformats.org/officeDocument/2006/relationships/hyperlink" Target="http://www.legislation.act.gov.au/a/2007-20" TargetMode="External"/><Relationship Id="rId479" Type="http://schemas.openxmlformats.org/officeDocument/2006/relationships/hyperlink" Target="http://www.legislation.act.gov.au/a/2003-56" TargetMode="External"/><Relationship Id="rId686" Type="http://schemas.openxmlformats.org/officeDocument/2006/relationships/hyperlink" Target="http://www.legislation.act.gov.au/a/2003-56" TargetMode="External"/><Relationship Id="rId36" Type="http://schemas.openxmlformats.org/officeDocument/2006/relationships/hyperlink" Target="http://www.legislation.act.gov.au/a/2011-18" TargetMode="External"/><Relationship Id="rId339" Type="http://schemas.openxmlformats.org/officeDocument/2006/relationships/hyperlink" Target="http://www.legislation.act.gov.au/a/2015-48/default.asp" TargetMode="External"/><Relationship Id="rId546" Type="http://schemas.openxmlformats.org/officeDocument/2006/relationships/hyperlink" Target="http://www.legislation.act.gov.au/a/2008-37" TargetMode="External"/><Relationship Id="rId753" Type="http://schemas.openxmlformats.org/officeDocument/2006/relationships/hyperlink" Target="http://www.legislation.act.gov.au/a/2006-23" TargetMode="External"/><Relationship Id="rId101" Type="http://schemas.openxmlformats.org/officeDocument/2006/relationships/hyperlink" Target="http://www.legislation.act.gov.au/a/2008-16" TargetMode="External"/><Relationship Id="rId185" Type="http://schemas.openxmlformats.org/officeDocument/2006/relationships/header" Target="header7.xml"/><Relationship Id="rId406" Type="http://schemas.openxmlformats.org/officeDocument/2006/relationships/hyperlink" Target="http://www.legislation.act.gov.au/a/2009-20" TargetMode="External"/><Relationship Id="rId392" Type="http://schemas.openxmlformats.org/officeDocument/2006/relationships/hyperlink" Target="http://www.legislation.act.gov.au/a/2017-1/default.asp" TargetMode="External"/><Relationship Id="rId613" Type="http://schemas.openxmlformats.org/officeDocument/2006/relationships/hyperlink" Target="http://www.legislation.act.gov.au/a/1999-38" TargetMode="External"/><Relationship Id="rId697" Type="http://schemas.openxmlformats.org/officeDocument/2006/relationships/hyperlink" Target="http://www.legislation.act.gov.au/a/2003-56" TargetMode="External"/><Relationship Id="rId820" Type="http://schemas.openxmlformats.org/officeDocument/2006/relationships/hyperlink" Target="http://www.legislation.act.gov.au/a/2021-12/" TargetMode="External"/><Relationship Id="rId252" Type="http://schemas.openxmlformats.org/officeDocument/2006/relationships/hyperlink" Target="http://www.legislation.act.gov.au/a/2009-56" TargetMode="External"/><Relationship Id="rId47" Type="http://schemas.openxmlformats.org/officeDocument/2006/relationships/hyperlink" Target="http://www.legislation.act.gov.au/a/2004-3" TargetMode="External"/><Relationship Id="rId112" Type="http://schemas.openxmlformats.org/officeDocument/2006/relationships/hyperlink" Target="http://www.comlaw.gov.au/Series/C1953A00001" TargetMode="External"/><Relationship Id="rId557" Type="http://schemas.openxmlformats.org/officeDocument/2006/relationships/hyperlink" Target="http://www.legislation.act.gov.au/a/2008-2" TargetMode="External"/><Relationship Id="rId764" Type="http://schemas.openxmlformats.org/officeDocument/2006/relationships/hyperlink" Target="http://www.legislation.act.gov.au/a/2007-20" TargetMode="External"/><Relationship Id="rId196" Type="http://schemas.openxmlformats.org/officeDocument/2006/relationships/hyperlink" Target="http://www.legislation.act.gov.au/a/2001-14" TargetMode="External"/><Relationship Id="rId417" Type="http://schemas.openxmlformats.org/officeDocument/2006/relationships/hyperlink" Target="http://www.legislation.act.gov.au/a/2004-43" TargetMode="External"/><Relationship Id="rId624" Type="http://schemas.openxmlformats.org/officeDocument/2006/relationships/hyperlink" Target="http://www.legislation.act.gov.au/a/2015-48/default.asp" TargetMode="External"/><Relationship Id="rId831" Type="http://schemas.openxmlformats.org/officeDocument/2006/relationships/header" Target="header12.xml"/><Relationship Id="rId263" Type="http://schemas.openxmlformats.org/officeDocument/2006/relationships/hyperlink" Target="http://www.legislation.act.gov.au/a/2016-52/default.asp" TargetMode="External"/><Relationship Id="rId470" Type="http://schemas.openxmlformats.org/officeDocument/2006/relationships/hyperlink" Target="http://www.legislation.act.gov.au/a/2017-1/default.asp" TargetMode="External"/><Relationship Id="rId58" Type="http://schemas.openxmlformats.org/officeDocument/2006/relationships/hyperlink" Target="http://www.legislation.act.gov.au/a/2004-4" TargetMode="External"/><Relationship Id="rId123" Type="http://schemas.openxmlformats.org/officeDocument/2006/relationships/hyperlink" Target="http://www.comlaw.gov.au/Series/C1953A00001" TargetMode="External"/><Relationship Id="rId330" Type="http://schemas.openxmlformats.org/officeDocument/2006/relationships/hyperlink" Target="http://www.legislation.act.gov.au/a/2008-37" TargetMode="External"/><Relationship Id="rId568" Type="http://schemas.openxmlformats.org/officeDocument/2006/relationships/hyperlink" Target="http://www.legislation.act.gov.au/a/2008-37" TargetMode="External"/><Relationship Id="rId775" Type="http://schemas.openxmlformats.org/officeDocument/2006/relationships/hyperlink" Target="http://www.legislation.act.gov.au/a/2009-20" TargetMode="External"/><Relationship Id="rId428" Type="http://schemas.openxmlformats.org/officeDocument/2006/relationships/hyperlink" Target="http://www.legislation.act.gov.au/a/2015-49" TargetMode="External"/><Relationship Id="rId635" Type="http://schemas.openxmlformats.org/officeDocument/2006/relationships/hyperlink" Target="http://www.legislation.act.gov.au/a/2015-48/default.asp" TargetMode="External"/><Relationship Id="rId842" Type="http://schemas.openxmlformats.org/officeDocument/2006/relationships/footer" Target="footer19.xml"/><Relationship Id="rId274" Type="http://schemas.openxmlformats.org/officeDocument/2006/relationships/hyperlink" Target="http://www.legislation.act.gov.au/a/2018-52" TargetMode="External"/><Relationship Id="rId481" Type="http://schemas.openxmlformats.org/officeDocument/2006/relationships/hyperlink" Target="http://www.legislation.act.gov.au/a/2021-12/" TargetMode="External"/><Relationship Id="rId702" Type="http://schemas.openxmlformats.org/officeDocument/2006/relationships/hyperlink" Target="http://www.legislation.act.gov.au/a/2003-56" TargetMode="External"/><Relationship Id="rId69" Type="http://schemas.openxmlformats.org/officeDocument/2006/relationships/hyperlink" Target="http://www.comlaw.gov.au/Series/C2004A00818" TargetMode="External"/><Relationship Id="rId134" Type="http://schemas.openxmlformats.org/officeDocument/2006/relationships/hyperlink" Target="http://www.legislation.act.gov.au/a/2004-3" TargetMode="External"/><Relationship Id="rId579" Type="http://schemas.openxmlformats.org/officeDocument/2006/relationships/hyperlink" Target="http://www.legislation.act.gov.au/a/2021-24/" TargetMode="External"/><Relationship Id="rId786" Type="http://schemas.openxmlformats.org/officeDocument/2006/relationships/hyperlink" Target="http://www.legislation.act.gov.au/a/2012-39" TargetMode="External"/><Relationship Id="rId341" Type="http://schemas.openxmlformats.org/officeDocument/2006/relationships/hyperlink" Target="http://www.legislation.act.gov.au/a/2015-48/default.asp" TargetMode="External"/><Relationship Id="rId439" Type="http://schemas.openxmlformats.org/officeDocument/2006/relationships/hyperlink" Target="http://www.legislation.act.gov.au/a/2019-46/" TargetMode="External"/><Relationship Id="rId646" Type="http://schemas.openxmlformats.org/officeDocument/2006/relationships/hyperlink" Target="http://www.legislation.act.gov.au/a/2018-52" TargetMode="External"/><Relationship Id="rId201" Type="http://schemas.openxmlformats.org/officeDocument/2006/relationships/header" Target="header11.xml"/><Relationship Id="rId285" Type="http://schemas.openxmlformats.org/officeDocument/2006/relationships/hyperlink" Target="http://www.legislation.act.gov.au/a/2001-44" TargetMode="External"/><Relationship Id="rId506" Type="http://schemas.openxmlformats.org/officeDocument/2006/relationships/hyperlink" Target="http://www.legislation.act.gov.au/a/2016-47/default.asp" TargetMode="External"/><Relationship Id="rId492" Type="http://schemas.openxmlformats.org/officeDocument/2006/relationships/hyperlink" Target="http://www.legislation.act.gov.au/a/2004-15" TargetMode="External"/><Relationship Id="rId713" Type="http://schemas.openxmlformats.org/officeDocument/2006/relationships/hyperlink" Target="http://www.legislation.act.gov.au/a/1999-76" TargetMode="External"/><Relationship Id="rId797" Type="http://schemas.openxmlformats.org/officeDocument/2006/relationships/hyperlink" Target="http://www.legislation.act.gov.au/a/2017-1/default.asp" TargetMode="External"/><Relationship Id="rId145" Type="http://schemas.openxmlformats.org/officeDocument/2006/relationships/hyperlink" Target="http://www.legislation.act.gov.au/a/1996-22" TargetMode="External"/><Relationship Id="rId352" Type="http://schemas.openxmlformats.org/officeDocument/2006/relationships/hyperlink" Target="http://www.legislation.act.gov.au/a/2001-44" TargetMode="External"/><Relationship Id="rId212" Type="http://schemas.openxmlformats.org/officeDocument/2006/relationships/hyperlink" Target="http://www.legislation.act.gov.au/a/2000-80" TargetMode="External"/><Relationship Id="rId657" Type="http://schemas.openxmlformats.org/officeDocument/2006/relationships/hyperlink" Target="http://www.legislation.act.gov.au/a/2015-48/default.asp" TargetMode="External"/><Relationship Id="rId296" Type="http://schemas.openxmlformats.org/officeDocument/2006/relationships/hyperlink" Target="http://www.legislation.act.gov.au/a/2001-56" TargetMode="External"/><Relationship Id="rId517" Type="http://schemas.openxmlformats.org/officeDocument/2006/relationships/hyperlink" Target="http://www.legislation.act.gov.au/a/2009-56" TargetMode="External"/><Relationship Id="rId724" Type="http://schemas.openxmlformats.org/officeDocument/2006/relationships/hyperlink" Target="http://www.legislation.act.gov.au/a/2001-56" TargetMode="External"/><Relationship Id="rId60" Type="http://schemas.openxmlformats.org/officeDocument/2006/relationships/hyperlink" Target="http://www.legislation.act.gov.au/a/2004-4" TargetMode="External"/><Relationship Id="rId156" Type="http://schemas.openxmlformats.org/officeDocument/2006/relationships/hyperlink" Target="https://www.legislation.gov.au/Series/C2004A00491" TargetMode="External"/><Relationship Id="rId363" Type="http://schemas.openxmlformats.org/officeDocument/2006/relationships/hyperlink" Target="http://www.legislation.act.gov.au/a/2008-37" TargetMode="External"/><Relationship Id="rId570" Type="http://schemas.openxmlformats.org/officeDocument/2006/relationships/hyperlink" Target="http://www.legislation.act.gov.au/a/2015-15" TargetMode="External"/><Relationship Id="rId223" Type="http://schemas.openxmlformats.org/officeDocument/2006/relationships/hyperlink" Target="http://www.legislation.act.gov.au/a/2003-59" TargetMode="External"/><Relationship Id="rId430" Type="http://schemas.openxmlformats.org/officeDocument/2006/relationships/hyperlink" Target="http://www.legislation.act.gov.au/a/2015-49" TargetMode="External"/><Relationship Id="rId668" Type="http://schemas.openxmlformats.org/officeDocument/2006/relationships/hyperlink" Target="http://www.legislation.act.gov.au/a/2003-56" TargetMode="External"/><Relationship Id="rId18" Type="http://schemas.openxmlformats.org/officeDocument/2006/relationships/footer" Target="footer1.xml"/><Relationship Id="rId528" Type="http://schemas.openxmlformats.org/officeDocument/2006/relationships/hyperlink" Target="http://www.legislation.act.gov.au/a/2004-3" TargetMode="External"/><Relationship Id="rId735" Type="http://schemas.openxmlformats.org/officeDocument/2006/relationships/hyperlink" Target="http://www.legislation.act.gov.au/a/2003-59" TargetMode="External"/><Relationship Id="rId167" Type="http://schemas.openxmlformats.org/officeDocument/2006/relationships/hyperlink" Target="http://www.legislation.act.gov.au/a/2001-28" TargetMode="External"/><Relationship Id="rId374" Type="http://schemas.openxmlformats.org/officeDocument/2006/relationships/hyperlink" Target="http://www.legislation.act.gov.au/a/2008-37" TargetMode="External"/><Relationship Id="rId581" Type="http://schemas.openxmlformats.org/officeDocument/2006/relationships/hyperlink" Target="http://www.legislation.act.gov.au/a/2020-14/" TargetMode="External"/><Relationship Id="rId71" Type="http://schemas.openxmlformats.org/officeDocument/2006/relationships/hyperlink" Target="http://www.legislation.act.gov.au/a/2004-4" TargetMode="External"/><Relationship Id="rId234" Type="http://schemas.openxmlformats.org/officeDocument/2006/relationships/hyperlink" Target="http://www.legislation.act.gov.au/a/2005-58" TargetMode="External"/><Relationship Id="rId679" Type="http://schemas.openxmlformats.org/officeDocument/2006/relationships/hyperlink" Target="http://www.legislation.act.gov.au/a/2015-49" TargetMode="External"/><Relationship Id="rId802" Type="http://schemas.openxmlformats.org/officeDocument/2006/relationships/hyperlink" Target="http://www.legislation.act.gov.au/a/2018-16/default.asp"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s://legislation.act.gov.au/a/2023-36/" TargetMode="External"/><Relationship Id="rId539" Type="http://schemas.openxmlformats.org/officeDocument/2006/relationships/hyperlink" Target="http://www.legislation.act.gov.au/a/2001-55" TargetMode="External"/><Relationship Id="rId746" Type="http://schemas.openxmlformats.org/officeDocument/2006/relationships/hyperlink" Target="http://www.legislation.act.gov.au/a/2004-36" TargetMode="External"/><Relationship Id="rId178" Type="http://schemas.openxmlformats.org/officeDocument/2006/relationships/hyperlink" Target="http://www.legislation.act.gov.au/a/2001-14" TargetMode="External"/><Relationship Id="rId301" Type="http://schemas.openxmlformats.org/officeDocument/2006/relationships/hyperlink" Target="http://www.legislation.act.gov.au/a/2003-56"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01-55" TargetMode="External"/><Relationship Id="rId592" Type="http://schemas.openxmlformats.org/officeDocument/2006/relationships/hyperlink" Target="http://www.legislation.act.gov.au/a/2020-14/" TargetMode="External"/><Relationship Id="rId606" Type="http://schemas.openxmlformats.org/officeDocument/2006/relationships/hyperlink" Target="http://www.legislation.act.gov.au/a/2006-42" TargetMode="External"/><Relationship Id="rId813" Type="http://schemas.openxmlformats.org/officeDocument/2006/relationships/hyperlink" Target="http://www.legislation.act.gov.au/a/2019-46/" TargetMode="External"/><Relationship Id="rId245" Type="http://schemas.openxmlformats.org/officeDocument/2006/relationships/hyperlink" Target="http://www.legislation.act.gov.au/a/2008-16/" TargetMode="External"/><Relationship Id="rId452" Type="http://schemas.openxmlformats.org/officeDocument/2006/relationships/hyperlink" Target="http://www.legislation.act.gov.au/a/2019-7/default.asp" TargetMode="External"/><Relationship Id="rId105" Type="http://schemas.openxmlformats.org/officeDocument/2006/relationships/hyperlink" Target="http://www.legislation.act.gov.au/a/2004-3" TargetMode="External"/><Relationship Id="rId312" Type="http://schemas.openxmlformats.org/officeDocument/2006/relationships/hyperlink" Target="http://www.legislation.act.gov.au/a/2011-19" TargetMode="External"/><Relationship Id="rId757" Type="http://schemas.openxmlformats.org/officeDocument/2006/relationships/hyperlink" Target="http://www.legislation.act.gov.au/a/2006-37" TargetMode="External"/><Relationship Id="rId93" Type="http://schemas.openxmlformats.org/officeDocument/2006/relationships/hyperlink" Target="http://www.legislation.act.gov.au/a/1925-1" TargetMode="External"/><Relationship Id="rId189" Type="http://schemas.openxmlformats.org/officeDocument/2006/relationships/hyperlink" Target="https://www.legislation.act.gov.au/a/2023-18/" TargetMode="External"/><Relationship Id="rId396" Type="http://schemas.openxmlformats.org/officeDocument/2006/relationships/hyperlink" Target="http://www.legislation.act.gov.au/a/2003-1" TargetMode="External"/><Relationship Id="rId617" Type="http://schemas.openxmlformats.org/officeDocument/2006/relationships/hyperlink" Target="http://www.legislation.act.gov.au/a/2001-44" TargetMode="External"/><Relationship Id="rId824" Type="http://schemas.openxmlformats.org/officeDocument/2006/relationships/hyperlink" Target="http://www.legislation.act.gov.au/a/2023-36/" TargetMode="External"/><Relationship Id="rId256" Type="http://schemas.openxmlformats.org/officeDocument/2006/relationships/hyperlink" Target="http://www.legislation.act.gov.au/a/2011-22" TargetMode="External"/><Relationship Id="rId463" Type="http://schemas.openxmlformats.org/officeDocument/2006/relationships/hyperlink" Target="http://www.legislation.act.gov.au/a/2001-55" TargetMode="External"/><Relationship Id="rId670" Type="http://schemas.openxmlformats.org/officeDocument/2006/relationships/hyperlink" Target="http://www.legislation.act.gov.au/a/2003-56" TargetMode="External"/><Relationship Id="rId116" Type="http://schemas.openxmlformats.org/officeDocument/2006/relationships/hyperlink" Target="http://www.comlaw.gov.au/Series/C2004A02357" TargetMode="External"/><Relationship Id="rId323" Type="http://schemas.openxmlformats.org/officeDocument/2006/relationships/hyperlink" Target="http://www.legislation.act.gov.au/a/2020-14/" TargetMode="External"/><Relationship Id="rId530" Type="http://schemas.openxmlformats.org/officeDocument/2006/relationships/hyperlink" Target="http://www.legislation.act.gov.au/a/2009-20" TargetMode="External"/><Relationship Id="rId768" Type="http://schemas.openxmlformats.org/officeDocument/2006/relationships/hyperlink" Target="http://www.legislation.act.gov.au/a/2007-39" TargetMode="External"/><Relationship Id="rId20" Type="http://schemas.openxmlformats.org/officeDocument/2006/relationships/header" Target="header3.xml"/><Relationship Id="rId628" Type="http://schemas.openxmlformats.org/officeDocument/2006/relationships/hyperlink" Target="http://www.legislation.act.gov.au/a/2021-24/" TargetMode="External"/><Relationship Id="rId835" Type="http://schemas.openxmlformats.org/officeDocument/2006/relationships/header" Target="header14.xml"/><Relationship Id="rId267" Type="http://schemas.openxmlformats.org/officeDocument/2006/relationships/hyperlink" Target="http://www.legislation.act.gov.au/a/2018-16/default.asp" TargetMode="External"/><Relationship Id="rId474" Type="http://schemas.openxmlformats.org/officeDocument/2006/relationships/hyperlink" Target="http://www.legislation.act.gov.au/a/2012-39" TargetMode="External"/><Relationship Id="rId127" Type="http://schemas.openxmlformats.org/officeDocument/2006/relationships/hyperlink" Target="http://www.legislation.act.gov.au/a/2002-51" TargetMode="External"/><Relationship Id="rId681" Type="http://schemas.openxmlformats.org/officeDocument/2006/relationships/hyperlink" Target="http://www.legislation.act.gov.au/a/2015-49" TargetMode="External"/><Relationship Id="rId779" Type="http://schemas.openxmlformats.org/officeDocument/2006/relationships/hyperlink" Target="http://www.legislation.act.gov.au/a/2010-1" TargetMode="External"/><Relationship Id="rId31" Type="http://schemas.openxmlformats.org/officeDocument/2006/relationships/hyperlink" Target="http://www.legislation.act.gov.au/a/1999-7" TargetMode="External"/><Relationship Id="rId334" Type="http://schemas.openxmlformats.org/officeDocument/2006/relationships/hyperlink" Target="http://www.legislation.act.gov.au/a/2015-48/default.asp" TargetMode="External"/><Relationship Id="rId541" Type="http://schemas.openxmlformats.org/officeDocument/2006/relationships/hyperlink" Target="http://www.legislation.act.gov.au/a/2004-3" TargetMode="External"/><Relationship Id="rId639" Type="http://schemas.openxmlformats.org/officeDocument/2006/relationships/hyperlink" Target="http://www.legislation.act.gov.au/a/2015-49"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2021-12/" TargetMode="External"/><Relationship Id="rId401" Type="http://schemas.openxmlformats.org/officeDocument/2006/relationships/hyperlink" Target="http://www.legislation.act.gov.au/a/2017-1/default.asp" TargetMode="External"/><Relationship Id="rId485" Type="http://schemas.openxmlformats.org/officeDocument/2006/relationships/hyperlink" Target="http://www.legislation.act.gov.au/a/2013-44" TargetMode="External"/><Relationship Id="rId692" Type="http://schemas.openxmlformats.org/officeDocument/2006/relationships/hyperlink" Target="http://www.legislation.act.gov.au/a/2003-56" TargetMode="External"/><Relationship Id="rId706" Type="http://schemas.openxmlformats.org/officeDocument/2006/relationships/hyperlink" Target="http://www.legislation.act.gov.au/sl/1999-12"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1994-42" TargetMode="External"/><Relationship Id="rId345" Type="http://schemas.openxmlformats.org/officeDocument/2006/relationships/hyperlink" Target="http://www.legislation.act.gov.au/a/2021-12/" TargetMode="External"/><Relationship Id="rId552" Type="http://schemas.openxmlformats.org/officeDocument/2006/relationships/hyperlink" Target="http://www.legislation.act.gov.au/a/2001-55" TargetMode="External"/><Relationship Id="rId191" Type="http://schemas.openxmlformats.org/officeDocument/2006/relationships/hyperlink" Target="https://www.legislation.act.gov.au/a/2023-18/" TargetMode="External"/><Relationship Id="rId205" Type="http://schemas.openxmlformats.org/officeDocument/2006/relationships/hyperlink" Target="http://www.legislation.act.gov.au/a/1999-37" TargetMode="External"/><Relationship Id="rId412" Type="http://schemas.openxmlformats.org/officeDocument/2006/relationships/hyperlink" Target="http://www.legislation.act.gov.au/a/2004-43" TargetMode="External"/><Relationship Id="rId289" Type="http://schemas.openxmlformats.org/officeDocument/2006/relationships/hyperlink" Target="http://www.legislation.act.gov.au/a/2003-56" TargetMode="External"/><Relationship Id="rId496" Type="http://schemas.openxmlformats.org/officeDocument/2006/relationships/hyperlink" Target="http://www.legislation.act.gov.au/a/2016-47/default.asp" TargetMode="External"/><Relationship Id="rId717" Type="http://schemas.openxmlformats.org/officeDocument/2006/relationships/hyperlink" Target="http://www.legislation.act.gov.au/a/2000-47" TargetMode="External"/><Relationship Id="rId53" Type="http://schemas.openxmlformats.org/officeDocument/2006/relationships/hyperlink" Target="http://www.legislation.act.gov.au/a/1925-1" TargetMode="External"/><Relationship Id="rId149" Type="http://schemas.openxmlformats.org/officeDocument/2006/relationships/hyperlink" Target="https://www.legislation.gov.au/Series/C2004A02905" TargetMode="External"/><Relationship Id="rId356" Type="http://schemas.openxmlformats.org/officeDocument/2006/relationships/hyperlink" Target="http://www.legislation.act.gov.au/a/2017-1/default.asp" TargetMode="External"/><Relationship Id="rId563" Type="http://schemas.openxmlformats.org/officeDocument/2006/relationships/hyperlink" Target="http://www.legislation.act.gov.au/a/2001-55" TargetMode="External"/><Relationship Id="rId770" Type="http://schemas.openxmlformats.org/officeDocument/2006/relationships/hyperlink" Target="http://www.legislation.act.gov.au/a/2008-2" TargetMode="External"/><Relationship Id="rId216" Type="http://schemas.openxmlformats.org/officeDocument/2006/relationships/hyperlink" Target="http://www.legislation.act.gov.au/a/2001-56" TargetMode="External"/><Relationship Id="rId423" Type="http://schemas.openxmlformats.org/officeDocument/2006/relationships/hyperlink" Target="https://legislation.act.gov.au/a/2023-36/" TargetMode="External"/><Relationship Id="rId630" Type="http://schemas.openxmlformats.org/officeDocument/2006/relationships/hyperlink" Target="http://www.legislation.act.gov.au/a/2021-24/" TargetMode="External"/><Relationship Id="rId728" Type="http://schemas.openxmlformats.org/officeDocument/2006/relationships/hyperlink" Target="http://www.legislation.act.gov.au/a/2002-7"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8-37" TargetMode="External"/><Relationship Id="rId574" Type="http://schemas.openxmlformats.org/officeDocument/2006/relationships/hyperlink" Target="http://www.legislation.act.gov.au/a/2021-24/" TargetMode="External"/><Relationship Id="rId227" Type="http://schemas.openxmlformats.org/officeDocument/2006/relationships/hyperlink" Target="http://www.legislation.act.gov.au/cn/2004-11/default.asp" TargetMode="External"/><Relationship Id="rId781" Type="http://schemas.openxmlformats.org/officeDocument/2006/relationships/hyperlink" Target="http://www.legislation.act.gov.au/a/2011-22" TargetMode="External"/><Relationship Id="rId434" Type="http://schemas.openxmlformats.org/officeDocument/2006/relationships/hyperlink" Target="http://www.legislation.act.gov.au/a/2017-1/default.asp" TargetMode="External"/><Relationship Id="rId641" Type="http://schemas.openxmlformats.org/officeDocument/2006/relationships/hyperlink" Target="http://www.legislation.act.gov.au/a/2008-37" TargetMode="External"/><Relationship Id="rId739" Type="http://schemas.openxmlformats.org/officeDocument/2006/relationships/hyperlink" Target="http://www.legislation.act.gov.au/a/2004-15" TargetMode="External"/><Relationship Id="rId280" Type="http://schemas.openxmlformats.org/officeDocument/2006/relationships/hyperlink" Target="https://legislation.act.gov.au/a/2023-36/" TargetMode="External"/><Relationship Id="rId501" Type="http://schemas.openxmlformats.org/officeDocument/2006/relationships/hyperlink" Target="http://www.legislation.act.gov.au/a/2016-47/default.asp" TargetMode="External"/><Relationship Id="rId75" Type="http://schemas.openxmlformats.org/officeDocument/2006/relationships/hyperlink" Target="https://www.legislation.act.gov.au/a/2023-18/" TargetMode="External"/><Relationship Id="rId140" Type="http://schemas.openxmlformats.org/officeDocument/2006/relationships/hyperlink" Target="http://www.legislation.act.gov.au/a/2004-3" TargetMode="External"/><Relationship Id="rId378" Type="http://schemas.openxmlformats.org/officeDocument/2006/relationships/hyperlink" Target="http://www.legislation.act.gov.au/a/2001-56" TargetMode="External"/><Relationship Id="rId585" Type="http://schemas.openxmlformats.org/officeDocument/2006/relationships/hyperlink" Target="http://www.legislation.act.gov.au/a/2021-24/" TargetMode="External"/><Relationship Id="rId792" Type="http://schemas.openxmlformats.org/officeDocument/2006/relationships/hyperlink" Target="http://www.legislation.act.gov.au/a/2015-48/default.asp" TargetMode="External"/><Relationship Id="rId806" Type="http://schemas.openxmlformats.org/officeDocument/2006/relationships/hyperlink" Target="https://www.legislation.act.gov.au/a/2019-7/" TargetMode="External"/><Relationship Id="rId6" Type="http://schemas.openxmlformats.org/officeDocument/2006/relationships/endnotes" Target="endnotes.xml"/><Relationship Id="rId238" Type="http://schemas.openxmlformats.org/officeDocument/2006/relationships/hyperlink" Target="http://www.legislation.act.gov.au/a/2006-58" TargetMode="External"/><Relationship Id="rId445" Type="http://schemas.openxmlformats.org/officeDocument/2006/relationships/hyperlink" Target="http://www.legislation.act.gov.au/a/2015-49" TargetMode="External"/><Relationship Id="rId652" Type="http://schemas.openxmlformats.org/officeDocument/2006/relationships/hyperlink" Target="http://www.legislation.act.gov.au/a/2016-47/default.asp" TargetMode="External"/><Relationship Id="rId291" Type="http://schemas.openxmlformats.org/officeDocument/2006/relationships/hyperlink" Target="http://www.legislation.act.gov.au/a/1999-38" TargetMode="External"/><Relationship Id="rId305" Type="http://schemas.openxmlformats.org/officeDocument/2006/relationships/hyperlink" Target="http://www.legislation.act.gov.au/a/2004-3" TargetMode="External"/><Relationship Id="rId512" Type="http://schemas.openxmlformats.org/officeDocument/2006/relationships/hyperlink" Target="http://www.legislation.act.gov.au/a/2004-36" TargetMode="External"/><Relationship Id="rId86" Type="http://schemas.openxmlformats.org/officeDocument/2006/relationships/hyperlink" Target="http://www.legislation.act.gov.au/a/2008-16" TargetMode="External"/><Relationship Id="rId151" Type="http://schemas.openxmlformats.org/officeDocument/2006/relationships/hyperlink" Target="https://www.legislation.gov.au/Series/C2004A00819" TargetMode="External"/><Relationship Id="rId389" Type="http://schemas.openxmlformats.org/officeDocument/2006/relationships/hyperlink" Target="http://www.legislation.act.gov.au/a/2003-1" TargetMode="External"/><Relationship Id="rId596" Type="http://schemas.openxmlformats.org/officeDocument/2006/relationships/hyperlink" Target="http://www.legislation.act.gov.au/a/2001-55" TargetMode="External"/><Relationship Id="rId817" Type="http://schemas.openxmlformats.org/officeDocument/2006/relationships/hyperlink" Target="http://www.legislation.act.gov.au/a/2021-10/" TargetMode="External"/><Relationship Id="rId249" Type="http://schemas.openxmlformats.org/officeDocument/2006/relationships/hyperlink" Target="http://www.legislation.act.gov.au/cn/2009-2/default.asp" TargetMode="External"/><Relationship Id="rId456" Type="http://schemas.openxmlformats.org/officeDocument/2006/relationships/hyperlink" Target="http://www.legislation.act.gov.au/a/2023-47/" TargetMode="External"/><Relationship Id="rId663" Type="http://schemas.openxmlformats.org/officeDocument/2006/relationships/hyperlink" Target="http://www.legislation.act.gov.au/a/2003-56"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25-1" TargetMode="External"/><Relationship Id="rId316" Type="http://schemas.openxmlformats.org/officeDocument/2006/relationships/hyperlink" Target="https://legislation.act.gov.au/a/2023-36/" TargetMode="External"/><Relationship Id="rId523" Type="http://schemas.openxmlformats.org/officeDocument/2006/relationships/hyperlink" Target="http://www.legislation.act.gov.au/a/2006-32" TargetMode="External"/><Relationship Id="rId97" Type="http://schemas.openxmlformats.org/officeDocument/2006/relationships/hyperlink" Target="http://www.legislation.act.gov.au/a/1925-1" TargetMode="External"/><Relationship Id="rId730" Type="http://schemas.openxmlformats.org/officeDocument/2006/relationships/hyperlink" Target="http://www.legislation.act.gov.au/a/2002-51" TargetMode="External"/><Relationship Id="rId828" Type="http://schemas.openxmlformats.org/officeDocument/2006/relationships/hyperlink" Target="http://www.legislation.act.gov.au/a/2024-16/" TargetMode="External"/><Relationship Id="rId162" Type="http://schemas.openxmlformats.org/officeDocument/2006/relationships/hyperlink" Target="https://www.legislation.gov.au/Series/C2004A03596" TargetMode="External"/><Relationship Id="rId467" Type="http://schemas.openxmlformats.org/officeDocument/2006/relationships/hyperlink" Target="http://www.legislation.act.gov.au/a/2009-20" TargetMode="External"/><Relationship Id="rId271" Type="http://schemas.openxmlformats.org/officeDocument/2006/relationships/hyperlink" Target="https://www.legislation.act.gov.au/a/2019-18" TargetMode="External"/><Relationship Id="rId674" Type="http://schemas.openxmlformats.org/officeDocument/2006/relationships/hyperlink" Target="http://www.legislation.act.gov.au/a/2002-7" TargetMode="External"/><Relationship Id="rId24" Type="http://schemas.openxmlformats.org/officeDocument/2006/relationships/footer" Target="footer4.xml"/><Relationship Id="rId66" Type="http://schemas.openxmlformats.org/officeDocument/2006/relationships/hyperlink" Target="http://www.legislation.act.gov.au/a/1930-21" TargetMode="External"/><Relationship Id="rId131" Type="http://schemas.openxmlformats.org/officeDocument/2006/relationships/hyperlink" Target="http://www.legislation.act.gov.au/a/1999-7" TargetMode="External"/><Relationship Id="rId327" Type="http://schemas.openxmlformats.org/officeDocument/2006/relationships/hyperlink" Target="http://www.legislation.act.gov.au/a/2008-37" TargetMode="External"/><Relationship Id="rId369" Type="http://schemas.openxmlformats.org/officeDocument/2006/relationships/hyperlink" Target="http://www.legislation.act.gov.au/a/2016-47/default.asp" TargetMode="External"/><Relationship Id="rId534" Type="http://schemas.openxmlformats.org/officeDocument/2006/relationships/hyperlink" Target="http://www.legislation.act.gov.au/a/2008-37" TargetMode="External"/><Relationship Id="rId576" Type="http://schemas.openxmlformats.org/officeDocument/2006/relationships/hyperlink" Target="http://www.legislation.act.gov.au/a/2021-24/" TargetMode="External"/><Relationship Id="rId741" Type="http://schemas.openxmlformats.org/officeDocument/2006/relationships/hyperlink" Target="http://www.legislation.act.gov.au/a/2004-15" TargetMode="External"/><Relationship Id="rId783" Type="http://schemas.openxmlformats.org/officeDocument/2006/relationships/hyperlink" Target="http://www.legislation.act.gov.au/a/2011-19" TargetMode="External"/><Relationship Id="rId839" Type="http://schemas.openxmlformats.org/officeDocument/2006/relationships/header" Target="header16.xml"/><Relationship Id="rId173" Type="http://schemas.openxmlformats.org/officeDocument/2006/relationships/hyperlink" Target="http://www.legislation.act.gov.au/a/2008-35" TargetMode="External"/><Relationship Id="rId229" Type="http://schemas.openxmlformats.org/officeDocument/2006/relationships/hyperlink" Target="http://www.legislation.act.gov.au/a/2004-43" TargetMode="External"/><Relationship Id="rId380" Type="http://schemas.openxmlformats.org/officeDocument/2006/relationships/hyperlink" Target="http://www.legislation.act.gov.au/a/2002-11" TargetMode="External"/><Relationship Id="rId436" Type="http://schemas.openxmlformats.org/officeDocument/2006/relationships/hyperlink" Target="http://www.legislation.act.gov.au/a/2017-1/default.asp" TargetMode="External"/><Relationship Id="rId601" Type="http://schemas.openxmlformats.org/officeDocument/2006/relationships/hyperlink" Target="http://www.legislation.act.gov.au/a/2007-39" TargetMode="External"/><Relationship Id="rId643" Type="http://schemas.openxmlformats.org/officeDocument/2006/relationships/hyperlink" Target="http://www.legislation.act.gov.au/a/2009-49" TargetMode="External"/><Relationship Id="rId240" Type="http://schemas.openxmlformats.org/officeDocument/2006/relationships/hyperlink" Target="http://www.legislation.act.gov.au/cn/2007-7/default.asp" TargetMode="External"/><Relationship Id="rId478" Type="http://schemas.openxmlformats.org/officeDocument/2006/relationships/hyperlink" Target="http://www.legislation.act.gov.au/a/1999-66" TargetMode="External"/><Relationship Id="rId685" Type="http://schemas.openxmlformats.org/officeDocument/2006/relationships/hyperlink" Target="http://www.legislation.act.gov.au/a/2015-15" TargetMode="External"/><Relationship Id="rId35" Type="http://schemas.openxmlformats.org/officeDocument/2006/relationships/hyperlink" Target="http://www.legislation.act.gov.au/a/1925-1" TargetMode="External"/><Relationship Id="rId77" Type="http://schemas.openxmlformats.org/officeDocument/2006/relationships/hyperlink" Target="http://www.legislation.act.gov.au/a/1999-7" TargetMode="External"/><Relationship Id="rId100" Type="http://schemas.openxmlformats.org/officeDocument/2006/relationships/hyperlink" Target="http://www.legislation.act.gov.au/a/1999-7" TargetMode="External"/><Relationship Id="rId282" Type="http://schemas.openxmlformats.org/officeDocument/2006/relationships/hyperlink" Target="http://www.legislation.act.gov.au/a/2023-47/" TargetMode="External"/><Relationship Id="rId338" Type="http://schemas.openxmlformats.org/officeDocument/2006/relationships/hyperlink" Target="http://www.legislation.act.gov.au/a/2015-48/default.asp" TargetMode="External"/><Relationship Id="rId503" Type="http://schemas.openxmlformats.org/officeDocument/2006/relationships/hyperlink" Target="http://www.legislation.act.gov.au/a/2016-47/default.asp" TargetMode="External"/><Relationship Id="rId545" Type="http://schemas.openxmlformats.org/officeDocument/2006/relationships/hyperlink" Target="http://www.legislation.act.gov.au/a/2016-47/default.asp" TargetMode="External"/><Relationship Id="rId587" Type="http://schemas.openxmlformats.org/officeDocument/2006/relationships/hyperlink" Target="http://www.legislation.act.gov.au/a/2021-24/" TargetMode="External"/><Relationship Id="rId710" Type="http://schemas.openxmlformats.org/officeDocument/2006/relationships/hyperlink" Target="http://www.legislation.act.gov.au/sl/1999-12" TargetMode="External"/><Relationship Id="rId752" Type="http://schemas.openxmlformats.org/officeDocument/2006/relationships/hyperlink" Target="http://www.legislation.act.gov.au/a/2006-23" TargetMode="External"/><Relationship Id="rId808" Type="http://schemas.openxmlformats.org/officeDocument/2006/relationships/hyperlink" Target="https://www.legislation.act.gov.au/a/2019-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6" TargetMode="External"/><Relationship Id="rId184" Type="http://schemas.openxmlformats.org/officeDocument/2006/relationships/header" Target="header6.xml"/><Relationship Id="rId391" Type="http://schemas.openxmlformats.org/officeDocument/2006/relationships/hyperlink" Target="http://www.legislation.act.gov.au/a/2013-44" TargetMode="External"/><Relationship Id="rId405" Type="http://schemas.openxmlformats.org/officeDocument/2006/relationships/hyperlink" Target="http://www.legislation.act.gov.au/a/2004-43" TargetMode="External"/><Relationship Id="rId447" Type="http://schemas.openxmlformats.org/officeDocument/2006/relationships/hyperlink" Target="http://www.legislation.act.gov.au/a/2015-49" TargetMode="External"/><Relationship Id="rId612" Type="http://schemas.openxmlformats.org/officeDocument/2006/relationships/hyperlink" Target="http://www.legislation.act.gov.au/a/2000-80" TargetMode="External"/><Relationship Id="rId794" Type="http://schemas.openxmlformats.org/officeDocument/2006/relationships/hyperlink" Target="http://www.legislation.act.gov.au/a/2016-52/default.asp" TargetMode="External"/><Relationship Id="rId251" Type="http://schemas.openxmlformats.org/officeDocument/2006/relationships/hyperlink" Target="http://www.legislation.act.gov.au/a/2009-49" TargetMode="External"/><Relationship Id="rId489" Type="http://schemas.openxmlformats.org/officeDocument/2006/relationships/hyperlink" Target="http://www.legislation.act.gov.au/a/2004-15" TargetMode="External"/><Relationship Id="rId654" Type="http://schemas.openxmlformats.org/officeDocument/2006/relationships/hyperlink" Target="http://www.legislation.act.gov.au/a/2016-47/default.asp" TargetMode="External"/><Relationship Id="rId696" Type="http://schemas.openxmlformats.org/officeDocument/2006/relationships/hyperlink" Target="http://www.legislation.act.gov.au/a/2003-56" TargetMode="External"/><Relationship Id="rId46" Type="http://schemas.openxmlformats.org/officeDocument/2006/relationships/hyperlink" Target="http://www.legislation.act.gov.au/a/2011-18" TargetMode="External"/><Relationship Id="rId293" Type="http://schemas.openxmlformats.org/officeDocument/2006/relationships/hyperlink" Target="http://www.legislation.act.gov.au/a/2003-56" TargetMode="External"/><Relationship Id="rId307" Type="http://schemas.openxmlformats.org/officeDocument/2006/relationships/hyperlink" Target="http://www.legislation.act.gov.au/a/2006-42" TargetMode="External"/><Relationship Id="rId349" Type="http://schemas.openxmlformats.org/officeDocument/2006/relationships/hyperlink" Target="http://www.legislation.act.gov.au/a/2001-55" TargetMode="External"/><Relationship Id="rId514" Type="http://schemas.openxmlformats.org/officeDocument/2006/relationships/hyperlink" Target="http://www.legislation.act.gov.au/a/2005-52" TargetMode="External"/><Relationship Id="rId556" Type="http://schemas.openxmlformats.org/officeDocument/2006/relationships/hyperlink" Target="http://www.legislation.act.gov.au/a/2008-2" TargetMode="External"/><Relationship Id="rId721" Type="http://schemas.openxmlformats.org/officeDocument/2006/relationships/hyperlink" Target="http://www.legislation.act.gov.au/a/2001-44" TargetMode="External"/><Relationship Id="rId763" Type="http://schemas.openxmlformats.org/officeDocument/2006/relationships/hyperlink" Target="http://www.legislation.act.gov.au/a/2007-20" TargetMode="External"/><Relationship Id="rId88" Type="http://schemas.openxmlformats.org/officeDocument/2006/relationships/hyperlink" Target="http://www.legislation.act.gov.au/a/2004-4" TargetMode="External"/><Relationship Id="rId111" Type="http://schemas.openxmlformats.org/officeDocument/2006/relationships/hyperlink" Target="http://www.legislation.act.gov.au/a/2002-51" TargetMode="External"/><Relationship Id="rId153" Type="http://schemas.openxmlformats.org/officeDocument/2006/relationships/hyperlink" Target="https://www.legislation.gov.au/Series/C2004A03596" TargetMode="External"/><Relationship Id="rId195" Type="http://schemas.openxmlformats.org/officeDocument/2006/relationships/footer" Target="footer11.xml"/><Relationship Id="rId209" Type="http://schemas.openxmlformats.org/officeDocument/2006/relationships/hyperlink" Target="http://www.legislation.act.gov.au/a/1999-76" TargetMode="External"/><Relationship Id="rId360" Type="http://schemas.openxmlformats.org/officeDocument/2006/relationships/hyperlink" Target="http://www.legislation.act.gov.au/a/2001-55" TargetMode="External"/><Relationship Id="rId416" Type="http://schemas.openxmlformats.org/officeDocument/2006/relationships/hyperlink" Target="http://www.legislation.act.gov.au/a/2004-43" TargetMode="External"/><Relationship Id="rId598" Type="http://schemas.openxmlformats.org/officeDocument/2006/relationships/hyperlink" Target="http://www.legislation.act.gov.au/a/1999-76" TargetMode="External"/><Relationship Id="rId819" Type="http://schemas.openxmlformats.org/officeDocument/2006/relationships/hyperlink" Target="http://www.legislation.act.gov.au/a/2021-12/" TargetMode="External"/><Relationship Id="rId220" Type="http://schemas.openxmlformats.org/officeDocument/2006/relationships/hyperlink" Target="http://www.legislation.act.gov.au/a/2003-1" TargetMode="External"/><Relationship Id="rId458" Type="http://schemas.openxmlformats.org/officeDocument/2006/relationships/hyperlink" Target="http://www.legislation.act.gov.au/a/2006-37" TargetMode="External"/><Relationship Id="rId623" Type="http://schemas.openxmlformats.org/officeDocument/2006/relationships/hyperlink" Target="http://www.legislation.act.gov.au/a/2003-59" TargetMode="External"/><Relationship Id="rId665" Type="http://schemas.openxmlformats.org/officeDocument/2006/relationships/hyperlink" Target="http://www.legislation.act.gov.au/a/2021-24/" TargetMode="External"/><Relationship Id="rId830" Type="http://schemas.openxmlformats.org/officeDocument/2006/relationships/hyperlink" Target="http://www.legislation.act.gov.au/a/2001-1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8-16" TargetMode="External"/><Relationship Id="rId262" Type="http://schemas.openxmlformats.org/officeDocument/2006/relationships/hyperlink" Target="http://www.legislation.act.gov.au/a/2016-47/default.asp" TargetMode="External"/><Relationship Id="rId318" Type="http://schemas.openxmlformats.org/officeDocument/2006/relationships/hyperlink" Target="http://www.legislation.act.gov.au/a/2002-11" TargetMode="External"/><Relationship Id="rId525" Type="http://schemas.openxmlformats.org/officeDocument/2006/relationships/hyperlink" Target="http://www.legislation.act.gov.au/a/2001-55" TargetMode="External"/><Relationship Id="rId567" Type="http://schemas.openxmlformats.org/officeDocument/2006/relationships/hyperlink" Target="http://www.legislation.act.gov.au/a/2001-55" TargetMode="External"/><Relationship Id="rId732" Type="http://schemas.openxmlformats.org/officeDocument/2006/relationships/hyperlink" Target="http://www.legislation.act.gov.au/a/2002-51" TargetMode="External"/><Relationship Id="rId99" Type="http://schemas.openxmlformats.org/officeDocument/2006/relationships/hyperlink" Target="http://www.legislation.act.gov.au/a/1999-7" TargetMode="External"/><Relationship Id="rId122" Type="http://schemas.openxmlformats.org/officeDocument/2006/relationships/hyperlink" Target="http://www.legislation.act.gov.au/a/2002-51" TargetMode="External"/><Relationship Id="rId164" Type="http://schemas.openxmlformats.org/officeDocument/2006/relationships/hyperlink" Target="https://www.legislation.gov.au/C2022A00088/latest/versions" TargetMode="External"/><Relationship Id="rId371" Type="http://schemas.openxmlformats.org/officeDocument/2006/relationships/hyperlink" Target="http://www.legislation.act.gov.au/a/2000-47" TargetMode="External"/><Relationship Id="rId774" Type="http://schemas.openxmlformats.org/officeDocument/2006/relationships/hyperlink" Target="http://www.legislation.act.gov.au/a/2009-20" TargetMode="External"/><Relationship Id="rId427" Type="http://schemas.openxmlformats.org/officeDocument/2006/relationships/hyperlink" Target="http://www.legislation.act.gov.au/a/2017-1/default.asp" TargetMode="External"/><Relationship Id="rId469" Type="http://schemas.openxmlformats.org/officeDocument/2006/relationships/hyperlink" Target="http://www.legislation.act.gov.au/a/2016-47/default.asp" TargetMode="External"/><Relationship Id="rId634" Type="http://schemas.openxmlformats.org/officeDocument/2006/relationships/hyperlink" Target="http://www.legislation.act.gov.au/a/2008-37" TargetMode="External"/><Relationship Id="rId676" Type="http://schemas.openxmlformats.org/officeDocument/2006/relationships/hyperlink" Target="http://www.legislation.act.gov.au/a/2003-56" TargetMode="External"/><Relationship Id="rId841" Type="http://schemas.openxmlformats.org/officeDocument/2006/relationships/header" Target="header17.xml"/><Relationship Id="rId26" Type="http://schemas.openxmlformats.org/officeDocument/2006/relationships/footer" Target="footer6.xml"/><Relationship Id="rId231" Type="http://schemas.openxmlformats.org/officeDocument/2006/relationships/hyperlink" Target="http://www.legislation.act.gov.au/a/2006-4" TargetMode="External"/><Relationship Id="rId273" Type="http://schemas.openxmlformats.org/officeDocument/2006/relationships/hyperlink" Target="https://www.legislation.act.gov.au/a/2019-18/" TargetMode="External"/><Relationship Id="rId329" Type="http://schemas.openxmlformats.org/officeDocument/2006/relationships/hyperlink" Target="http://www.legislation.act.gov.au/a/2001-44" TargetMode="External"/><Relationship Id="rId480" Type="http://schemas.openxmlformats.org/officeDocument/2006/relationships/hyperlink" Target="http://www.legislation.act.gov.au/a/2001-44" TargetMode="External"/><Relationship Id="rId536" Type="http://schemas.openxmlformats.org/officeDocument/2006/relationships/hyperlink" Target="http://www.legislation.act.gov.au/a/2001-44" TargetMode="External"/><Relationship Id="rId701" Type="http://schemas.openxmlformats.org/officeDocument/2006/relationships/hyperlink" Target="http://www.legislation.act.gov.au/a/2016-47/default.asp" TargetMode="External"/><Relationship Id="rId68" Type="http://schemas.openxmlformats.org/officeDocument/2006/relationships/hyperlink" Target="http://www.comlaw.gov.au/Series/C2004A00818" TargetMode="External"/><Relationship Id="rId133" Type="http://schemas.openxmlformats.org/officeDocument/2006/relationships/hyperlink" Target="https://www.legislation.act.gov.au/a/2023-18/" TargetMode="External"/><Relationship Id="rId175" Type="http://schemas.openxmlformats.org/officeDocument/2006/relationships/hyperlink" Target="http://www.legislation.act.gov.au/a/2008-35" TargetMode="External"/><Relationship Id="rId340" Type="http://schemas.openxmlformats.org/officeDocument/2006/relationships/hyperlink" Target="http://www.legislation.act.gov.au/a/2015-48/default.asp" TargetMode="External"/><Relationship Id="rId578" Type="http://schemas.openxmlformats.org/officeDocument/2006/relationships/hyperlink" Target="http://www.legislation.act.gov.au/a/2021-24/" TargetMode="External"/><Relationship Id="rId743" Type="http://schemas.openxmlformats.org/officeDocument/2006/relationships/hyperlink" Target="http://www.legislation.act.gov.au/a/2004-36" TargetMode="External"/><Relationship Id="rId785" Type="http://schemas.openxmlformats.org/officeDocument/2006/relationships/hyperlink" Target="http://www.legislation.act.gov.au/a/2012-39" TargetMode="External"/><Relationship Id="rId200" Type="http://schemas.openxmlformats.org/officeDocument/2006/relationships/header" Target="header10.xml"/><Relationship Id="rId382" Type="http://schemas.openxmlformats.org/officeDocument/2006/relationships/hyperlink" Target="http://www.legislation.act.gov.au/a/2008-37" TargetMode="External"/><Relationship Id="rId438" Type="http://schemas.openxmlformats.org/officeDocument/2006/relationships/hyperlink" Target="http://www.legislation.act.gov.au/a/2019-7/default.asp" TargetMode="External"/><Relationship Id="rId603" Type="http://schemas.openxmlformats.org/officeDocument/2006/relationships/hyperlink" Target="http://www.legislation.act.gov.au/a/2009-20" TargetMode="External"/><Relationship Id="rId645" Type="http://schemas.openxmlformats.org/officeDocument/2006/relationships/hyperlink" Target="http://www.legislation.act.gov.au/a/2013-44" TargetMode="External"/><Relationship Id="rId687" Type="http://schemas.openxmlformats.org/officeDocument/2006/relationships/hyperlink" Target="http://www.legislation.act.gov.au/a/2008-2" TargetMode="External"/><Relationship Id="rId810" Type="http://schemas.openxmlformats.org/officeDocument/2006/relationships/hyperlink" Target="http://www.legislation.act.gov.au/a/2018-52" TargetMode="External"/><Relationship Id="rId242" Type="http://schemas.openxmlformats.org/officeDocument/2006/relationships/hyperlink" Target="http://www.legislation.act.gov.au/a/2007-39" TargetMode="External"/><Relationship Id="rId284" Type="http://schemas.openxmlformats.org/officeDocument/2006/relationships/hyperlink" Target="http://www.legislation.act.gov.au/a/2025-12" TargetMode="External"/><Relationship Id="rId491" Type="http://schemas.openxmlformats.org/officeDocument/2006/relationships/hyperlink" Target="http://www.legislation.act.gov.au/a/2004-15" TargetMode="External"/><Relationship Id="rId505" Type="http://schemas.openxmlformats.org/officeDocument/2006/relationships/hyperlink" Target="http://www.legislation.act.gov.au/a/2016-47/default.asp" TargetMode="External"/><Relationship Id="rId712" Type="http://schemas.openxmlformats.org/officeDocument/2006/relationships/hyperlink" Target="http://www.legislation.act.gov.au/a/1999-66" TargetMode="External"/><Relationship Id="rId37" Type="http://schemas.openxmlformats.org/officeDocument/2006/relationships/hyperlink" Target="https://www.legislation.act.gov.au/a/2023-18/" TargetMode="External"/><Relationship Id="rId79" Type="http://schemas.openxmlformats.org/officeDocument/2006/relationships/hyperlink" Target="http://www.legislation.act.gov.au/a/1925-1" TargetMode="External"/><Relationship Id="rId102" Type="http://schemas.openxmlformats.org/officeDocument/2006/relationships/hyperlink" Target="http://www.legislation.act.gov.au/a/2008-16" TargetMode="External"/><Relationship Id="rId144" Type="http://schemas.openxmlformats.org/officeDocument/2006/relationships/hyperlink" Target="http://www.legislation.act.gov.au/a/1951-2" TargetMode="External"/><Relationship Id="rId547" Type="http://schemas.openxmlformats.org/officeDocument/2006/relationships/hyperlink" Target="http://www.legislation.act.gov.au/a/2008-37" TargetMode="External"/><Relationship Id="rId589" Type="http://schemas.openxmlformats.org/officeDocument/2006/relationships/hyperlink" Target="http://www.legislation.act.gov.au/a/2020-14/" TargetMode="External"/><Relationship Id="rId754" Type="http://schemas.openxmlformats.org/officeDocument/2006/relationships/hyperlink" Target="http://www.legislation.act.gov.au/a/2006-4" TargetMode="External"/><Relationship Id="rId796" Type="http://schemas.openxmlformats.org/officeDocument/2006/relationships/hyperlink" Target="http://www.legislation.act.gov.au/a/2016-52/default.asp" TargetMode="External"/><Relationship Id="rId90" Type="http://schemas.openxmlformats.org/officeDocument/2006/relationships/hyperlink" Target="http://www.legislation.act.gov.au/a/2004-3" TargetMode="External"/><Relationship Id="rId186" Type="http://schemas.openxmlformats.org/officeDocument/2006/relationships/footer" Target="footer7.xml"/><Relationship Id="rId351" Type="http://schemas.openxmlformats.org/officeDocument/2006/relationships/hyperlink" Target="http://www.legislation.act.gov.au/a/2001-44" TargetMode="External"/><Relationship Id="rId393" Type="http://schemas.openxmlformats.org/officeDocument/2006/relationships/hyperlink" Target="http://www.legislation.act.gov.au/a/2001-55" TargetMode="External"/><Relationship Id="rId407" Type="http://schemas.openxmlformats.org/officeDocument/2006/relationships/hyperlink" Target="http://www.legislation.act.gov.au/a/2008-37" TargetMode="External"/><Relationship Id="rId449" Type="http://schemas.openxmlformats.org/officeDocument/2006/relationships/hyperlink" Target="http://www.legislation.act.gov.au/a/2021-10/" TargetMode="External"/><Relationship Id="rId614" Type="http://schemas.openxmlformats.org/officeDocument/2006/relationships/hyperlink" Target="http://www.legislation.act.gov.au/a/2000-80" TargetMode="External"/><Relationship Id="rId656" Type="http://schemas.openxmlformats.org/officeDocument/2006/relationships/hyperlink" Target="http://www.legislation.act.gov.au/a/2003-56" TargetMode="External"/><Relationship Id="rId821" Type="http://schemas.openxmlformats.org/officeDocument/2006/relationships/hyperlink" Target="http://www.legislation.act.gov.au/a/2021-24/" TargetMode="External"/><Relationship Id="rId211" Type="http://schemas.openxmlformats.org/officeDocument/2006/relationships/hyperlink" Target="http://www.legislation.act.gov.au/a/2000-47" TargetMode="External"/><Relationship Id="rId253" Type="http://schemas.openxmlformats.org/officeDocument/2006/relationships/hyperlink" Target="http://www.legislation.act.gov.au/a/2010-1" TargetMode="External"/><Relationship Id="rId295" Type="http://schemas.openxmlformats.org/officeDocument/2006/relationships/hyperlink" Target="http://www.legislation.act.gov.au/a/2003-56" TargetMode="External"/><Relationship Id="rId309" Type="http://schemas.openxmlformats.org/officeDocument/2006/relationships/hyperlink" Target="http://www.legislation.act.gov.au/a/2007-13" TargetMode="External"/><Relationship Id="rId460" Type="http://schemas.openxmlformats.org/officeDocument/2006/relationships/hyperlink" Target="http://www.legislation.act.gov.au/a/2004-15" TargetMode="External"/><Relationship Id="rId516" Type="http://schemas.openxmlformats.org/officeDocument/2006/relationships/hyperlink" Target="http://www.legislation.act.gov.au/a/2009-20" TargetMode="External"/><Relationship Id="rId698" Type="http://schemas.openxmlformats.org/officeDocument/2006/relationships/hyperlink" Target="http://www.legislation.act.gov.au/a/2003-56" TargetMode="External"/><Relationship Id="rId48" Type="http://schemas.openxmlformats.org/officeDocument/2006/relationships/hyperlink" Target="https://www.comlaw.gov.au/Series/C2004A03679" TargetMode="Externa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2018-2/default.asp" TargetMode="External"/><Relationship Id="rId558" Type="http://schemas.openxmlformats.org/officeDocument/2006/relationships/hyperlink" Target="http://www.legislation.act.gov.au/a/2008-2" TargetMode="External"/><Relationship Id="rId723" Type="http://schemas.openxmlformats.org/officeDocument/2006/relationships/hyperlink" Target="http://www.legislation.act.gov.au/a/2001-55" TargetMode="External"/><Relationship Id="rId765" Type="http://schemas.openxmlformats.org/officeDocument/2006/relationships/hyperlink" Target="http://www.legislation.act.gov.au/a/2007-20" TargetMode="External"/><Relationship Id="rId155" Type="http://schemas.openxmlformats.org/officeDocument/2006/relationships/hyperlink" Target="https://www.legislation.gov.au/Series/C2010A00104" TargetMode="External"/><Relationship Id="rId197" Type="http://schemas.openxmlformats.org/officeDocument/2006/relationships/hyperlink" Target="http://www.legislation.act.gov.au/a/2001-14" TargetMode="External"/><Relationship Id="rId362" Type="http://schemas.openxmlformats.org/officeDocument/2006/relationships/hyperlink" Target="http://www.legislation.act.gov.au/a/2000-47" TargetMode="External"/><Relationship Id="rId418" Type="http://schemas.openxmlformats.org/officeDocument/2006/relationships/hyperlink" Target="http://www.legislation.act.gov.au/a/2015-49" TargetMode="External"/><Relationship Id="rId625" Type="http://schemas.openxmlformats.org/officeDocument/2006/relationships/hyperlink" Target="http://www.legislation.act.gov.au/a/2015-48/default.asp" TargetMode="External"/><Relationship Id="rId832" Type="http://schemas.openxmlformats.org/officeDocument/2006/relationships/header" Target="header13.xml"/><Relationship Id="rId222" Type="http://schemas.openxmlformats.org/officeDocument/2006/relationships/hyperlink" Target="http://www.legislation.act.gov.au/a/2003-58" TargetMode="External"/><Relationship Id="rId264" Type="http://schemas.openxmlformats.org/officeDocument/2006/relationships/hyperlink" Target="http://www.legislation.act.gov.au/a/2017-1/default.asp" TargetMode="External"/><Relationship Id="rId471" Type="http://schemas.openxmlformats.org/officeDocument/2006/relationships/hyperlink" Target="http://www.legislation.act.gov.au/a/2004-15" TargetMode="External"/><Relationship Id="rId667" Type="http://schemas.openxmlformats.org/officeDocument/2006/relationships/hyperlink" Target="http://www.legislation.act.gov.au/a/2008-2" TargetMode="External"/><Relationship Id="rId17" Type="http://schemas.openxmlformats.org/officeDocument/2006/relationships/header" Target="header2.xml"/><Relationship Id="rId59" Type="http://schemas.openxmlformats.org/officeDocument/2006/relationships/hyperlink" Target="http://www.legislation.act.gov.au/a/2004-3" TargetMode="External"/><Relationship Id="rId124" Type="http://schemas.openxmlformats.org/officeDocument/2006/relationships/hyperlink" Target="http://www.comlaw.gov.au/Series/C1953A00001" TargetMode="External"/><Relationship Id="rId527" Type="http://schemas.openxmlformats.org/officeDocument/2006/relationships/hyperlink" Target="http://www.legislation.act.gov.au/a/2001-44" TargetMode="External"/><Relationship Id="rId569" Type="http://schemas.openxmlformats.org/officeDocument/2006/relationships/hyperlink" Target="http://www.legislation.act.gov.au/a/2015-15" TargetMode="External"/><Relationship Id="rId734" Type="http://schemas.openxmlformats.org/officeDocument/2006/relationships/hyperlink" Target="http://www.legislation.act.gov.au/a/2003-1" TargetMode="External"/><Relationship Id="rId776" Type="http://schemas.openxmlformats.org/officeDocument/2006/relationships/hyperlink" Target="http://www.legislation.act.gov.au/a/2009-56" TargetMode="External"/><Relationship Id="rId70" Type="http://schemas.openxmlformats.org/officeDocument/2006/relationships/hyperlink" Target="http://www.legislation.act.gov.au/a/1999-7" TargetMode="External"/><Relationship Id="rId166" Type="http://schemas.openxmlformats.org/officeDocument/2006/relationships/hyperlink" Target="http://www.legislation.act.gov.au/a/2014-24" TargetMode="External"/><Relationship Id="rId331" Type="http://schemas.openxmlformats.org/officeDocument/2006/relationships/hyperlink" Target="http://www.legislation.act.gov.au/a/2015-49" TargetMode="External"/><Relationship Id="rId373" Type="http://schemas.openxmlformats.org/officeDocument/2006/relationships/hyperlink" Target="http://www.legislation.act.gov.au/a/2019-7/default.asp" TargetMode="External"/><Relationship Id="rId429" Type="http://schemas.openxmlformats.org/officeDocument/2006/relationships/hyperlink" Target="http://www.legislation.act.gov.au/a/2017-1/default.asp" TargetMode="External"/><Relationship Id="rId580" Type="http://schemas.openxmlformats.org/officeDocument/2006/relationships/hyperlink" Target="http://www.legislation.act.gov.au/a/2021-24/" TargetMode="External"/><Relationship Id="rId636" Type="http://schemas.openxmlformats.org/officeDocument/2006/relationships/hyperlink" Target="http://www.legislation.act.gov.au/a/2018-16/default.asp" TargetMode="External"/><Relationship Id="rId801" Type="http://schemas.openxmlformats.org/officeDocument/2006/relationships/hyperlink" Target="http://www.legislation.act.gov.au/a/2018-16/default.asp" TargetMode="External"/><Relationship Id="rId1" Type="http://schemas.openxmlformats.org/officeDocument/2006/relationships/numbering" Target="numbering.xml"/><Relationship Id="rId233" Type="http://schemas.openxmlformats.org/officeDocument/2006/relationships/hyperlink" Target="http://www.legislation.act.gov.au/a/2005-59" TargetMode="External"/><Relationship Id="rId440" Type="http://schemas.openxmlformats.org/officeDocument/2006/relationships/hyperlink" Target="http://www.legislation.act.gov.au/a/2021-10/" TargetMode="External"/><Relationship Id="rId678" Type="http://schemas.openxmlformats.org/officeDocument/2006/relationships/hyperlink" Target="http://www.legislation.act.gov.au/a/2015-48/default.asp" TargetMode="External"/><Relationship Id="rId843" Type="http://schemas.openxmlformats.org/officeDocument/2006/relationships/fontTable" Target="fontTable.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9-46/default.asp" TargetMode="External"/><Relationship Id="rId300" Type="http://schemas.openxmlformats.org/officeDocument/2006/relationships/hyperlink" Target="http://www.legislation.act.gov.au/a/2001-49" TargetMode="External"/><Relationship Id="rId482" Type="http://schemas.openxmlformats.org/officeDocument/2006/relationships/hyperlink" Target="http://www.legislation.act.gov.au/a/2003-56" TargetMode="External"/><Relationship Id="rId538" Type="http://schemas.openxmlformats.org/officeDocument/2006/relationships/hyperlink" Target="http://www.legislation.act.gov.au/a/2008-37" TargetMode="External"/><Relationship Id="rId703" Type="http://schemas.openxmlformats.org/officeDocument/2006/relationships/hyperlink" Target="http://www.legislation.act.gov.au/a/2003-56" TargetMode="External"/><Relationship Id="rId745" Type="http://schemas.openxmlformats.org/officeDocument/2006/relationships/hyperlink" Target="http://www.legislation.act.gov.au/a/2004-28" TargetMode="External"/><Relationship Id="rId81" Type="http://schemas.openxmlformats.org/officeDocument/2006/relationships/hyperlink" Target="http://www.legislation.act.gov.au/a/1925-1" TargetMode="External"/><Relationship Id="rId135" Type="http://schemas.openxmlformats.org/officeDocument/2006/relationships/hyperlink" Target="http://www.legislation.act.gov.au/a/2001-14" TargetMode="External"/><Relationship Id="rId177" Type="http://schemas.openxmlformats.org/officeDocument/2006/relationships/hyperlink" Target="http://www.legislation.act.gov.au/a/2001-14" TargetMode="External"/><Relationship Id="rId342" Type="http://schemas.openxmlformats.org/officeDocument/2006/relationships/hyperlink" Target="http://www.legislation.act.gov.au/a/2015-48/default.asp" TargetMode="External"/><Relationship Id="rId384" Type="http://schemas.openxmlformats.org/officeDocument/2006/relationships/hyperlink" Target="http://www.legislation.act.gov.au/a/2013-44" TargetMode="External"/><Relationship Id="rId591" Type="http://schemas.openxmlformats.org/officeDocument/2006/relationships/hyperlink" Target="http://www.legislation.act.gov.au/a/2021-24/" TargetMode="External"/><Relationship Id="rId605" Type="http://schemas.openxmlformats.org/officeDocument/2006/relationships/hyperlink" Target="http://www.legislation.act.gov.au/a/2001-44" TargetMode="External"/><Relationship Id="rId787" Type="http://schemas.openxmlformats.org/officeDocument/2006/relationships/hyperlink" Target="http://www.legislation.act.gov.au/a/2013-44/default.asp" TargetMode="External"/><Relationship Id="rId812" Type="http://schemas.openxmlformats.org/officeDocument/2006/relationships/hyperlink" Target="http://www.legislation.act.gov.au/a/2019-46/" TargetMode="External"/><Relationship Id="rId202" Type="http://schemas.openxmlformats.org/officeDocument/2006/relationships/footer" Target="footer12.xml"/><Relationship Id="rId244" Type="http://schemas.openxmlformats.org/officeDocument/2006/relationships/hyperlink" Target="http://www.legislation.act.gov.au/cn/2008-9/default.asp" TargetMode="External"/><Relationship Id="rId647" Type="http://schemas.openxmlformats.org/officeDocument/2006/relationships/hyperlink" Target="http://www.legislation.act.gov.au/a/2021-10/" TargetMode="External"/><Relationship Id="rId689" Type="http://schemas.openxmlformats.org/officeDocument/2006/relationships/hyperlink" Target="http://www.legislation.act.gov.au/a/2021-24/" TargetMode="External"/><Relationship Id="rId39" Type="http://schemas.openxmlformats.org/officeDocument/2006/relationships/hyperlink" Target="https://legislation.act.gov.au/a/2025-12/" TargetMode="External"/><Relationship Id="rId286" Type="http://schemas.openxmlformats.org/officeDocument/2006/relationships/hyperlink" Target="http://www.legislation.act.gov.au/a/2003-56" TargetMode="External"/><Relationship Id="rId451" Type="http://schemas.openxmlformats.org/officeDocument/2006/relationships/hyperlink" Target="http://www.legislation.act.gov.au/a/2021-10/" TargetMode="External"/><Relationship Id="rId493" Type="http://schemas.openxmlformats.org/officeDocument/2006/relationships/hyperlink" Target="http://www.legislation.act.gov.au/a/2004-15" TargetMode="External"/><Relationship Id="rId507" Type="http://schemas.openxmlformats.org/officeDocument/2006/relationships/hyperlink" Target="http://www.legislation.act.gov.au/a/2016-47/default.asp" TargetMode="External"/><Relationship Id="rId549" Type="http://schemas.openxmlformats.org/officeDocument/2006/relationships/hyperlink" Target="http://www.legislation.act.gov.au/a/2008-37" TargetMode="External"/><Relationship Id="rId714" Type="http://schemas.openxmlformats.org/officeDocument/2006/relationships/hyperlink" Target="http://www.legislation.act.gov.au/a/1999-76" TargetMode="External"/><Relationship Id="rId756" Type="http://schemas.openxmlformats.org/officeDocument/2006/relationships/hyperlink" Target="http://www.legislation.act.gov.au/a/2006-32"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4-4" TargetMode="External"/><Relationship Id="rId146" Type="http://schemas.openxmlformats.org/officeDocument/2006/relationships/hyperlink" Target="http://www.legislation.act.gov.au/a/1992-72" TargetMode="External"/><Relationship Id="rId188" Type="http://schemas.openxmlformats.org/officeDocument/2006/relationships/footer" Target="footer9.xml"/><Relationship Id="rId311" Type="http://schemas.openxmlformats.org/officeDocument/2006/relationships/hyperlink" Target="http://www.legislation.act.gov.au/a/2011-18/" TargetMode="External"/><Relationship Id="rId353" Type="http://schemas.openxmlformats.org/officeDocument/2006/relationships/hyperlink" Target="http://www.legislation.act.gov.au/a/2002-7" TargetMode="External"/><Relationship Id="rId395" Type="http://schemas.openxmlformats.org/officeDocument/2006/relationships/hyperlink" Target="http://www.legislation.act.gov.au/a/2001-44" TargetMode="External"/><Relationship Id="rId409" Type="http://schemas.openxmlformats.org/officeDocument/2006/relationships/hyperlink" Target="http://www.legislation.act.gov.au/a/2016-47/default.asp" TargetMode="External"/><Relationship Id="rId560" Type="http://schemas.openxmlformats.org/officeDocument/2006/relationships/hyperlink" Target="http://www.legislation.act.gov.au/a/2008-2" TargetMode="External"/><Relationship Id="rId798" Type="http://schemas.openxmlformats.org/officeDocument/2006/relationships/hyperlink" Target="http://www.legislation.act.gov.au/a/2017-1/default.asp" TargetMode="External"/><Relationship Id="rId92" Type="http://schemas.openxmlformats.org/officeDocument/2006/relationships/hyperlink" Target="https://www.legislation.act.gov.au/a/2023-18/" TargetMode="External"/><Relationship Id="rId213" Type="http://schemas.openxmlformats.org/officeDocument/2006/relationships/hyperlink" Target="http://www.legislation.act.gov.au/a/2001-44" TargetMode="External"/><Relationship Id="rId420" Type="http://schemas.openxmlformats.org/officeDocument/2006/relationships/hyperlink" Target="http://www.legislation.act.gov.au/a/2015-49" TargetMode="External"/><Relationship Id="rId616" Type="http://schemas.openxmlformats.org/officeDocument/2006/relationships/hyperlink" Target="http://www.legislation.act.gov.au/a/2000-80" TargetMode="External"/><Relationship Id="rId658" Type="http://schemas.openxmlformats.org/officeDocument/2006/relationships/hyperlink" Target="http://www.legislation.act.gov.au/a/2003-56" TargetMode="External"/><Relationship Id="rId823" Type="http://schemas.openxmlformats.org/officeDocument/2006/relationships/hyperlink" Target="http://www.legislation.act.gov.au/a/2021-24/" TargetMode="External"/><Relationship Id="rId255" Type="http://schemas.openxmlformats.org/officeDocument/2006/relationships/hyperlink" Target="http://www.legislation.act.gov.au/a/2011-19" TargetMode="External"/><Relationship Id="rId297" Type="http://schemas.openxmlformats.org/officeDocument/2006/relationships/hyperlink" Target="http://www.legislation.act.gov.au/a/1999-76" TargetMode="External"/><Relationship Id="rId462" Type="http://schemas.openxmlformats.org/officeDocument/2006/relationships/hyperlink" Target="http://www.legislation.act.gov.au/a/2017-1/default.asp" TargetMode="External"/><Relationship Id="rId518" Type="http://schemas.openxmlformats.org/officeDocument/2006/relationships/hyperlink" Target="http://www.legislation.act.gov.au/a/2011-22" TargetMode="External"/><Relationship Id="rId725" Type="http://schemas.openxmlformats.org/officeDocument/2006/relationships/hyperlink" Target="http://www.legislation.act.gov.au/a/2002-11" TargetMode="External"/><Relationship Id="rId115" Type="http://schemas.openxmlformats.org/officeDocument/2006/relationships/hyperlink" Target="http://www.comlaw.gov.au/Series/C1953A00001" TargetMode="External"/><Relationship Id="rId157" Type="http://schemas.openxmlformats.org/officeDocument/2006/relationships/hyperlink" Target="https://www.legislation.gov.au/Series/C2004A01402" TargetMode="External"/><Relationship Id="rId322" Type="http://schemas.openxmlformats.org/officeDocument/2006/relationships/hyperlink" Target="http://www.legislation.act.gov.au/a/2015-15" TargetMode="External"/><Relationship Id="rId364" Type="http://schemas.openxmlformats.org/officeDocument/2006/relationships/hyperlink" Target="http://www.legislation.act.gov.au/a/2019-7/default.asp" TargetMode="External"/><Relationship Id="rId767" Type="http://schemas.openxmlformats.org/officeDocument/2006/relationships/hyperlink" Target="http://www.legislation.act.gov.au/a/2007-39"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1-14" TargetMode="External"/><Relationship Id="rId571" Type="http://schemas.openxmlformats.org/officeDocument/2006/relationships/hyperlink" Target="http://www.legislation.act.gov.au/a/2001-55" TargetMode="External"/><Relationship Id="rId627" Type="http://schemas.openxmlformats.org/officeDocument/2006/relationships/hyperlink" Target="http://www.legislation.act.gov.au/a/2015-48/default.asp" TargetMode="External"/><Relationship Id="rId669" Type="http://schemas.openxmlformats.org/officeDocument/2006/relationships/hyperlink" Target="http://www.legislation.act.gov.au/a/2016-47/default.asp" TargetMode="External"/><Relationship Id="rId834" Type="http://schemas.openxmlformats.org/officeDocument/2006/relationships/footer" Target="footer15.xml"/><Relationship Id="rId19" Type="http://schemas.openxmlformats.org/officeDocument/2006/relationships/footer" Target="footer2.xml"/><Relationship Id="rId224" Type="http://schemas.openxmlformats.org/officeDocument/2006/relationships/hyperlink" Target="http://www.legislation.act.gov.au/a/2004-3" TargetMode="External"/><Relationship Id="rId266" Type="http://schemas.openxmlformats.org/officeDocument/2006/relationships/hyperlink" Target="http://www.legislation.act.gov.au/a/2018-2/default.asp" TargetMode="External"/><Relationship Id="rId431" Type="http://schemas.openxmlformats.org/officeDocument/2006/relationships/hyperlink" Target="http://www.legislation.act.gov.au/a/2017-1/default.asp" TargetMode="External"/><Relationship Id="rId473" Type="http://schemas.openxmlformats.org/officeDocument/2006/relationships/hyperlink" Target="http://www.legislation.act.gov.au/a/2015-49" TargetMode="External"/><Relationship Id="rId529" Type="http://schemas.openxmlformats.org/officeDocument/2006/relationships/hyperlink" Target="http://www.legislation.act.gov.au/a/2008-37" TargetMode="External"/><Relationship Id="rId680" Type="http://schemas.openxmlformats.org/officeDocument/2006/relationships/hyperlink" Target="http://www.legislation.act.gov.au/a/2019-7/default.asp" TargetMode="External"/><Relationship Id="rId736" Type="http://schemas.openxmlformats.org/officeDocument/2006/relationships/hyperlink" Target="http://www.legislation.act.gov.au/a/2003-56" TargetMode="External"/><Relationship Id="rId30" Type="http://schemas.openxmlformats.org/officeDocument/2006/relationships/hyperlink" Target="https://www.legislation.act.gov.au/a/2018-35/" TargetMode="External"/><Relationship Id="rId126" Type="http://schemas.openxmlformats.org/officeDocument/2006/relationships/hyperlink" Target="https://www.legislation.gov.au/C1959A00052/latest/versions" TargetMode="External"/><Relationship Id="rId168" Type="http://schemas.openxmlformats.org/officeDocument/2006/relationships/hyperlink" Target="http://www.legislation.act.gov.au/a/1999-7" TargetMode="External"/><Relationship Id="rId333" Type="http://schemas.openxmlformats.org/officeDocument/2006/relationships/hyperlink" Target="http://www.legislation.act.gov.au/a/2015-48/default.asp" TargetMode="External"/><Relationship Id="rId540" Type="http://schemas.openxmlformats.org/officeDocument/2006/relationships/hyperlink" Target="http://www.legislation.act.gov.au/a/2008-37" TargetMode="External"/><Relationship Id="rId778" Type="http://schemas.openxmlformats.org/officeDocument/2006/relationships/hyperlink" Target="http://www.legislation.act.gov.au/a/2009-56" TargetMode="External"/><Relationship Id="rId72" Type="http://schemas.openxmlformats.org/officeDocument/2006/relationships/hyperlink" Target="https://www.legislation.act.gov.au/a/2023-18/" TargetMode="External"/><Relationship Id="rId375" Type="http://schemas.openxmlformats.org/officeDocument/2006/relationships/hyperlink" Target="http://www.legislation.act.gov.au/a/2019-7/default.asp" TargetMode="External"/><Relationship Id="rId582" Type="http://schemas.openxmlformats.org/officeDocument/2006/relationships/hyperlink" Target="http://www.legislation.act.gov.au/a/2021-24/" TargetMode="External"/><Relationship Id="rId638" Type="http://schemas.openxmlformats.org/officeDocument/2006/relationships/hyperlink" Target="http://www.legislation.act.gov.au/a/2008-37" TargetMode="External"/><Relationship Id="rId803" Type="http://schemas.openxmlformats.org/officeDocument/2006/relationships/hyperlink" Target="http://www.legislation.act.gov.au/a/2018-35/" TargetMode="External"/><Relationship Id="rId3" Type="http://schemas.openxmlformats.org/officeDocument/2006/relationships/settings" Target="settings.xml"/><Relationship Id="rId235" Type="http://schemas.openxmlformats.org/officeDocument/2006/relationships/hyperlink" Target="http://www.legislation.act.gov.au/a/2006-32" TargetMode="External"/><Relationship Id="rId277" Type="http://schemas.openxmlformats.org/officeDocument/2006/relationships/hyperlink" Target="http://www.legislation.act.gov.au/a/2021-10/default.asp" TargetMode="External"/><Relationship Id="rId400" Type="http://schemas.openxmlformats.org/officeDocument/2006/relationships/hyperlink" Target="http://www.legislation.act.gov.au/a/2008-37" TargetMode="External"/><Relationship Id="rId442" Type="http://schemas.openxmlformats.org/officeDocument/2006/relationships/hyperlink" Target="http://www.legislation.act.gov.au/a/2019-7/default.asp" TargetMode="External"/><Relationship Id="rId484" Type="http://schemas.openxmlformats.org/officeDocument/2006/relationships/hyperlink" Target="http://www.legislation.act.gov.au/a/2003-56" TargetMode="External"/><Relationship Id="rId705" Type="http://schemas.openxmlformats.org/officeDocument/2006/relationships/hyperlink" Target="http://www.legislation.act.gov.au/a/2015-49" TargetMode="External"/><Relationship Id="rId137" Type="http://schemas.openxmlformats.org/officeDocument/2006/relationships/hyperlink" Target="http://www.legislation.act.gov.au/a/1999-7" TargetMode="External"/><Relationship Id="rId302" Type="http://schemas.openxmlformats.org/officeDocument/2006/relationships/hyperlink" Target="http://www.legislation.act.gov.au/a/2003-59" TargetMode="External"/><Relationship Id="rId344" Type="http://schemas.openxmlformats.org/officeDocument/2006/relationships/hyperlink" Target="http://www.legislation.act.gov.au/a/2010-1" TargetMode="External"/><Relationship Id="rId691" Type="http://schemas.openxmlformats.org/officeDocument/2006/relationships/hyperlink" Target="http://www.legislation.act.gov.au/a/2003-56" TargetMode="External"/><Relationship Id="rId747" Type="http://schemas.openxmlformats.org/officeDocument/2006/relationships/hyperlink" Target="http://www.legislation.act.gov.au/a/2004-43" TargetMode="External"/><Relationship Id="rId789" Type="http://schemas.openxmlformats.org/officeDocument/2006/relationships/hyperlink" Target="http://www.legislation.act.gov.au/a/2015-15/default.asp" TargetMode="External"/><Relationship Id="rId41" Type="http://schemas.openxmlformats.org/officeDocument/2006/relationships/hyperlink" Target="http://www.legislation.act.gov.au/a/2006-58" TargetMode="External"/><Relationship Id="rId83" Type="http://schemas.openxmlformats.org/officeDocument/2006/relationships/hyperlink" Target="http://www.legislation.act.gov.au/a/1999-7" TargetMode="External"/><Relationship Id="rId179" Type="http://schemas.openxmlformats.org/officeDocument/2006/relationships/hyperlink" Target="http://www.legislation.act.gov.au/a/2001-14" TargetMode="External"/><Relationship Id="rId386" Type="http://schemas.openxmlformats.org/officeDocument/2006/relationships/hyperlink" Target="http://www.legislation.act.gov.au/a/2001-55" TargetMode="External"/><Relationship Id="rId551" Type="http://schemas.openxmlformats.org/officeDocument/2006/relationships/hyperlink" Target="http://www.legislation.act.gov.au/a/2008-37" TargetMode="External"/><Relationship Id="rId593" Type="http://schemas.openxmlformats.org/officeDocument/2006/relationships/hyperlink" Target="http://www.legislation.act.gov.au/a/2021-24/" TargetMode="External"/><Relationship Id="rId607" Type="http://schemas.openxmlformats.org/officeDocument/2006/relationships/hyperlink" Target="http://www.legislation.act.gov.au/a/2000-47" TargetMode="External"/><Relationship Id="rId649" Type="http://schemas.openxmlformats.org/officeDocument/2006/relationships/hyperlink" Target="http://www.legislation.act.gov.au/a/2003-56" TargetMode="External"/><Relationship Id="rId814" Type="http://schemas.openxmlformats.org/officeDocument/2006/relationships/hyperlink" Target="http://www.legislation.act.gov.au/a/2020-14/" TargetMode="External"/><Relationship Id="rId190" Type="http://schemas.openxmlformats.org/officeDocument/2006/relationships/hyperlink" Target="https://www.legislation.act.gov.au/a/2023-18/" TargetMode="External"/><Relationship Id="rId204" Type="http://schemas.openxmlformats.org/officeDocument/2006/relationships/hyperlink" Target="http://www.legislation.act.gov.au/a/2001-14" TargetMode="External"/><Relationship Id="rId246" Type="http://schemas.openxmlformats.org/officeDocument/2006/relationships/hyperlink" Target="http://www.legislation.act.gov.au/cn/2008-10/default.asp" TargetMode="External"/><Relationship Id="rId288" Type="http://schemas.openxmlformats.org/officeDocument/2006/relationships/hyperlink" Target="http://www.legislation.act.gov.au/a/2001-56" TargetMode="External"/><Relationship Id="rId411" Type="http://schemas.openxmlformats.org/officeDocument/2006/relationships/hyperlink" Target="http://www.legislation.act.gov.au/a/2016-47/default.asp" TargetMode="External"/><Relationship Id="rId453" Type="http://schemas.openxmlformats.org/officeDocument/2006/relationships/hyperlink" Target="http://www.legislation.act.gov.au/a/2021-10/" TargetMode="External"/><Relationship Id="rId509" Type="http://schemas.openxmlformats.org/officeDocument/2006/relationships/hyperlink" Target="http://www.legislation.act.gov.au/a/2001-55" TargetMode="External"/><Relationship Id="rId660" Type="http://schemas.openxmlformats.org/officeDocument/2006/relationships/hyperlink" Target="http://www.legislation.act.gov.au/a/2003-56" TargetMode="External"/><Relationship Id="rId106" Type="http://schemas.openxmlformats.org/officeDocument/2006/relationships/hyperlink" Target="http://www.legislation.act.gov.au/a/2004-3" TargetMode="External"/><Relationship Id="rId313" Type="http://schemas.openxmlformats.org/officeDocument/2006/relationships/hyperlink" Target="http://www.legislation.act.gov.au/a/2017-1/default.asp" TargetMode="External"/><Relationship Id="rId495" Type="http://schemas.openxmlformats.org/officeDocument/2006/relationships/hyperlink" Target="http://www.legislation.act.gov.au/a/2016-47/default.asp" TargetMode="External"/><Relationship Id="rId716" Type="http://schemas.openxmlformats.org/officeDocument/2006/relationships/hyperlink" Target="http://www.legislation.act.gov.au/a/2000-16" TargetMode="External"/><Relationship Id="rId758" Type="http://schemas.openxmlformats.org/officeDocument/2006/relationships/hyperlink" Target="http://www.legislation.act.gov.au/a/2006-37"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1925-1" TargetMode="External"/><Relationship Id="rId94" Type="http://schemas.openxmlformats.org/officeDocument/2006/relationships/hyperlink" Target="http://www.legislation.act.gov.au/a/2001-14" TargetMode="External"/><Relationship Id="rId148" Type="http://schemas.openxmlformats.org/officeDocument/2006/relationships/hyperlink" Target="https://www.legislation.gov.au/Series/C1905A00015" TargetMode="External"/><Relationship Id="rId355" Type="http://schemas.openxmlformats.org/officeDocument/2006/relationships/hyperlink" Target="http://www.legislation.act.gov.au/a/2000-47" TargetMode="External"/><Relationship Id="rId397" Type="http://schemas.openxmlformats.org/officeDocument/2006/relationships/hyperlink" Target="http://www.legislation.act.gov.au/a/2008-37" TargetMode="External"/><Relationship Id="rId520" Type="http://schemas.openxmlformats.org/officeDocument/2006/relationships/hyperlink" Target="http://www.legislation.act.gov.au/a/2018-52" TargetMode="External"/><Relationship Id="rId562" Type="http://schemas.openxmlformats.org/officeDocument/2006/relationships/hyperlink" Target="http://www.legislation.act.gov.au/a/2016-47/default.asp" TargetMode="External"/><Relationship Id="rId618" Type="http://schemas.openxmlformats.org/officeDocument/2006/relationships/hyperlink" Target="http://www.legislation.act.gov.au/a/2000-80" TargetMode="External"/><Relationship Id="rId825" Type="http://schemas.openxmlformats.org/officeDocument/2006/relationships/hyperlink" Target="http://www.legislation.act.gov.au/a/2023-36/" TargetMode="External"/><Relationship Id="rId215" Type="http://schemas.openxmlformats.org/officeDocument/2006/relationships/hyperlink" Target="http://www.legislation.act.gov.au/a/2001-55" TargetMode="External"/><Relationship Id="rId257" Type="http://schemas.openxmlformats.org/officeDocument/2006/relationships/hyperlink" Target="http://www.legislation.act.gov.au/a/2012-39" TargetMode="External"/><Relationship Id="rId422" Type="http://schemas.openxmlformats.org/officeDocument/2006/relationships/hyperlink" Target="http://www.legislation.act.gov.au/a/2018-16/default.asp" TargetMode="External"/><Relationship Id="rId464" Type="http://schemas.openxmlformats.org/officeDocument/2006/relationships/hyperlink" Target="http://www.legislation.act.gov.au/a/2002-51" TargetMode="External"/><Relationship Id="rId299" Type="http://schemas.openxmlformats.org/officeDocument/2006/relationships/hyperlink" Target="http://www.legislation.act.gov.au/a/2001-49" TargetMode="External"/><Relationship Id="rId727" Type="http://schemas.openxmlformats.org/officeDocument/2006/relationships/hyperlink" Target="http://www.legislation.act.gov.au/a/2002-11" TargetMode="External"/><Relationship Id="rId63" Type="http://schemas.openxmlformats.org/officeDocument/2006/relationships/hyperlink" Target="http://www.legislation.act.gov.au/a/2011-18" TargetMode="External"/><Relationship Id="rId159" Type="http://schemas.openxmlformats.org/officeDocument/2006/relationships/hyperlink" Target="https://www.legislation.gov.au/Series/C2004A00819" TargetMode="External"/><Relationship Id="rId366" Type="http://schemas.openxmlformats.org/officeDocument/2006/relationships/hyperlink" Target="http://www.legislation.act.gov.au/a/2003-56" TargetMode="External"/><Relationship Id="rId573" Type="http://schemas.openxmlformats.org/officeDocument/2006/relationships/hyperlink" Target="http://www.legislation.act.gov.au/a/2020-14/" TargetMode="External"/><Relationship Id="rId780" Type="http://schemas.openxmlformats.org/officeDocument/2006/relationships/hyperlink" Target="http://www.legislation.act.gov.au/a/2010-1" TargetMode="External"/><Relationship Id="rId226" Type="http://schemas.openxmlformats.org/officeDocument/2006/relationships/hyperlink" Target="http://www.legislation.act.gov.au/a/2004-28" TargetMode="External"/><Relationship Id="rId433" Type="http://schemas.openxmlformats.org/officeDocument/2006/relationships/hyperlink" Target="http://www.legislation.act.gov.au/a/2017-1/default.asp" TargetMode="External"/><Relationship Id="rId640" Type="http://schemas.openxmlformats.org/officeDocument/2006/relationships/hyperlink" Target="http://www.legislation.act.gov.au/a/2003-56" TargetMode="External"/><Relationship Id="rId738" Type="http://schemas.openxmlformats.org/officeDocument/2006/relationships/hyperlink" Target="http://www.legislation.act.gov.au/a/2003-59" TargetMode="External"/><Relationship Id="rId74" Type="http://schemas.openxmlformats.org/officeDocument/2006/relationships/hyperlink" Target="http://www.legislation.act.gov.au/a/2004-3" TargetMode="External"/><Relationship Id="rId377" Type="http://schemas.openxmlformats.org/officeDocument/2006/relationships/hyperlink" Target="http://www.legislation.act.gov.au/a/2001-44" TargetMode="External"/><Relationship Id="rId500" Type="http://schemas.openxmlformats.org/officeDocument/2006/relationships/hyperlink" Target="https://legislation.act.gov.au/a/2023-36/" TargetMode="External"/><Relationship Id="rId584" Type="http://schemas.openxmlformats.org/officeDocument/2006/relationships/hyperlink" Target="http://www.legislation.act.gov.au/a/2021-24/" TargetMode="External"/><Relationship Id="rId805" Type="http://schemas.openxmlformats.org/officeDocument/2006/relationships/hyperlink" Target="https://www.legislation.act.gov.au/a/2019-7/" TargetMode="External"/><Relationship Id="rId5" Type="http://schemas.openxmlformats.org/officeDocument/2006/relationships/footnotes" Target="footnotes.xml"/><Relationship Id="rId237" Type="http://schemas.openxmlformats.org/officeDocument/2006/relationships/hyperlink" Target="http://www.legislation.act.gov.au/a/2006-42" TargetMode="External"/><Relationship Id="rId791" Type="http://schemas.openxmlformats.org/officeDocument/2006/relationships/hyperlink" Target="http://www.legislation.act.gov.au/a/2015-49" TargetMode="External"/><Relationship Id="rId444" Type="http://schemas.openxmlformats.org/officeDocument/2006/relationships/hyperlink" Target="http://www.legislation.act.gov.au/a/2015-49" TargetMode="External"/><Relationship Id="rId651" Type="http://schemas.openxmlformats.org/officeDocument/2006/relationships/hyperlink" Target="http://www.legislation.act.gov.au/a/2004-43" TargetMode="External"/><Relationship Id="rId749" Type="http://schemas.openxmlformats.org/officeDocument/2006/relationships/hyperlink" Target="http://www.legislation.act.gov.au/a/2005-52" TargetMode="External"/><Relationship Id="rId290" Type="http://schemas.openxmlformats.org/officeDocument/2006/relationships/hyperlink" Target="http://www.legislation.act.gov.au/a/2003-56" TargetMode="External"/><Relationship Id="rId304" Type="http://schemas.openxmlformats.org/officeDocument/2006/relationships/hyperlink" Target="http://www.legislation.act.gov.au/a/2004-3" TargetMode="External"/><Relationship Id="rId388" Type="http://schemas.openxmlformats.org/officeDocument/2006/relationships/hyperlink" Target="http://www.legislation.act.gov.au/a/2001-44" TargetMode="External"/><Relationship Id="rId511" Type="http://schemas.openxmlformats.org/officeDocument/2006/relationships/hyperlink" Target="http://www.legislation.act.gov.au/a/2021-12/" TargetMode="External"/><Relationship Id="rId609" Type="http://schemas.openxmlformats.org/officeDocument/2006/relationships/hyperlink" Target="http://www.legislation.act.gov.au/a/2006-42" TargetMode="External"/><Relationship Id="rId85" Type="http://schemas.openxmlformats.org/officeDocument/2006/relationships/hyperlink" Target="http://www.legislation.act.gov.au/a/2008-16" TargetMode="External"/><Relationship Id="rId150" Type="http://schemas.openxmlformats.org/officeDocument/2006/relationships/hyperlink" Target="http://www.comlaw.gov.au/Series/C2004A00818" TargetMode="External"/><Relationship Id="rId595" Type="http://schemas.openxmlformats.org/officeDocument/2006/relationships/hyperlink" Target="http://www.legislation.act.gov.au/a/2021-24/" TargetMode="External"/><Relationship Id="rId816" Type="http://schemas.openxmlformats.org/officeDocument/2006/relationships/hyperlink" Target="http://www.legislation.act.gov.au/a/2020-14/" TargetMode="External"/><Relationship Id="rId248" Type="http://schemas.openxmlformats.org/officeDocument/2006/relationships/hyperlink" Target="http://www.legislation.act.gov.au/a/2008-35" TargetMode="External"/><Relationship Id="rId455" Type="http://schemas.openxmlformats.org/officeDocument/2006/relationships/hyperlink" Target="http://www.legislation.act.gov.au/a/2019-7/default.asp" TargetMode="External"/><Relationship Id="rId662" Type="http://schemas.openxmlformats.org/officeDocument/2006/relationships/hyperlink" Target="http://www.legislation.act.gov.au/a/2021-24/"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act.gov.au/a/2023-18/" TargetMode="External"/><Relationship Id="rId315" Type="http://schemas.openxmlformats.org/officeDocument/2006/relationships/hyperlink" Target="http://www.legislation.act.gov.au/a/2018-35/" TargetMode="External"/><Relationship Id="rId522" Type="http://schemas.openxmlformats.org/officeDocument/2006/relationships/hyperlink" Target="http://www.legislation.act.gov.au/a/2024-16/" TargetMode="External"/><Relationship Id="rId96" Type="http://schemas.openxmlformats.org/officeDocument/2006/relationships/hyperlink" Target="http://www.legislation.act.gov.au/a/2001-14" TargetMode="External"/><Relationship Id="rId161" Type="http://schemas.openxmlformats.org/officeDocument/2006/relationships/hyperlink" Target="https://www.legislation.gov.au/Series/C2004A05130" TargetMode="External"/><Relationship Id="rId399" Type="http://schemas.openxmlformats.org/officeDocument/2006/relationships/hyperlink" Target="http://www.legislation.act.gov.au/a/2021-12/" TargetMode="External"/><Relationship Id="rId827" Type="http://schemas.openxmlformats.org/officeDocument/2006/relationships/hyperlink" Target="http://www.legislation.act.gov.au/a/2024-16/" TargetMode="External"/><Relationship Id="rId259" Type="http://schemas.openxmlformats.org/officeDocument/2006/relationships/hyperlink" Target="http://www.legislation.act.gov.au/a/2015-15" TargetMode="External"/><Relationship Id="rId466" Type="http://schemas.openxmlformats.org/officeDocument/2006/relationships/hyperlink" Target="http://www.legislation.act.gov.au/a/2006-23" TargetMode="External"/><Relationship Id="rId673" Type="http://schemas.openxmlformats.org/officeDocument/2006/relationships/hyperlink" Target="http://www.legislation.act.gov.au/a/2006-42" TargetMode="External"/><Relationship Id="rId23" Type="http://schemas.openxmlformats.org/officeDocument/2006/relationships/header" Target="header5.xml"/><Relationship Id="rId119" Type="http://schemas.openxmlformats.org/officeDocument/2006/relationships/hyperlink" Target="http://www.comlaw.gov.au/Series/C2004A04868" TargetMode="External"/><Relationship Id="rId326" Type="http://schemas.openxmlformats.org/officeDocument/2006/relationships/hyperlink" Target="http://www.legislation.act.gov.au/a/2003-56" TargetMode="External"/><Relationship Id="rId533" Type="http://schemas.openxmlformats.org/officeDocument/2006/relationships/hyperlink" Target="http://www.legislation.act.gov.au/a/2001-44" TargetMode="External"/><Relationship Id="rId740" Type="http://schemas.openxmlformats.org/officeDocument/2006/relationships/hyperlink" Target="http://www.legislation.act.gov.au/a/2004-15" TargetMode="External"/><Relationship Id="rId838" Type="http://schemas.openxmlformats.org/officeDocument/2006/relationships/footer" Target="footer17.xml"/><Relationship Id="rId172" Type="http://schemas.openxmlformats.org/officeDocument/2006/relationships/hyperlink" Target="http://www.legislation.act.gov.au/a/2008-35" TargetMode="External"/><Relationship Id="rId477" Type="http://schemas.openxmlformats.org/officeDocument/2006/relationships/hyperlink" Target="http://www.legislation.act.gov.au/sl/1999-12" TargetMode="External"/><Relationship Id="rId600" Type="http://schemas.openxmlformats.org/officeDocument/2006/relationships/hyperlink" Target="http://www.legislation.act.gov.au/a/2006-42" TargetMode="External"/><Relationship Id="rId684" Type="http://schemas.openxmlformats.org/officeDocument/2006/relationships/hyperlink" Target="http://www.legislation.act.gov.au/a/2003-56" TargetMode="External"/><Relationship Id="rId337" Type="http://schemas.openxmlformats.org/officeDocument/2006/relationships/hyperlink" Target="http://www.legislation.act.gov.au/a/2015-48/default.asp" TargetMode="External"/><Relationship Id="rId34" Type="http://schemas.openxmlformats.org/officeDocument/2006/relationships/hyperlink" Target="http://www.legislation.act.gov.au/a/2004-4" TargetMode="External"/><Relationship Id="rId544" Type="http://schemas.openxmlformats.org/officeDocument/2006/relationships/hyperlink" Target="http://www.legislation.act.gov.au/a/2008-37" TargetMode="External"/><Relationship Id="rId751" Type="http://schemas.openxmlformats.org/officeDocument/2006/relationships/hyperlink" Target="http://www.legislation.act.gov.au/a/2006-23"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06-42" TargetMode="External"/><Relationship Id="rId404" Type="http://schemas.openxmlformats.org/officeDocument/2006/relationships/hyperlink" Target="http://www.legislation.act.gov.au/a/2017-1/default.asp" TargetMode="External"/><Relationship Id="rId611" Type="http://schemas.openxmlformats.org/officeDocument/2006/relationships/hyperlink" Target="http://www.legislation.act.gov.au/a/2001-44" TargetMode="External"/><Relationship Id="rId250" Type="http://schemas.openxmlformats.org/officeDocument/2006/relationships/hyperlink" Target="http://www.legislation.act.gov.au/a/2009-20" TargetMode="External"/><Relationship Id="rId488" Type="http://schemas.openxmlformats.org/officeDocument/2006/relationships/hyperlink" Target="http://www.legislation.act.gov.au/a/2003-56" TargetMode="External"/><Relationship Id="rId695" Type="http://schemas.openxmlformats.org/officeDocument/2006/relationships/hyperlink" Target="http://www.legislation.act.gov.au/a/2021-24/" TargetMode="External"/><Relationship Id="rId709" Type="http://schemas.openxmlformats.org/officeDocument/2006/relationships/hyperlink" Target="http://www.legislation.act.gov.au/sl/1999-12" TargetMode="External"/><Relationship Id="rId45" Type="http://schemas.openxmlformats.org/officeDocument/2006/relationships/hyperlink" Target="http://www.legislation.act.gov.au/a/1999-7" TargetMode="External"/><Relationship Id="rId110" Type="http://schemas.openxmlformats.org/officeDocument/2006/relationships/hyperlink" Target="http://www.legislation.act.gov.au/a/1999-7" TargetMode="External"/><Relationship Id="rId348" Type="http://schemas.openxmlformats.org/officeDocument/2006/relationships/hyperlink" Target="http://www.legislation.act.gov.au/a/2003-56" TargetMode="External"/><Relationship Id="rId555" Type="http://schemas.openxmlformats.org/officeDocument/2006/relationships/hyperlink" Target="http://www.legislation.act.gov.au/a/2008-2" TargetMode="External"/><Relationship Id="rId762" Type="http://schemas.openxmlformats.org/officeDocument/2006/relationships/hyperlink" Target="http://www.legislation.act.gov.au/a/2006-58" TargetMode="External"/><Relationship Id="rId194" Type="http://schemas.openxmlformats.org/officeDocument/2006/relationships/footer" Target="footer10.xml"/><Relationship Id="rId208" Type="http://schemas.openxmlformats.org/officeDocument/2006/relationships/hyperlink" Target="http://www.legislation.act.gov.au/a/1999-66" TargetMode="External"/><Relationship Id="rId415" Type="http://schemas.openxmlformats.org/officeDocument/2006/relationships/hyperlink" Target="http://www.legislation.act.gov.au/a/2004-43" TargetMode="External"/><Relationship Id="rId622" Type="http://schemas.openxmlformats.org/officeDocument/2006/relationships/hyperlink" Target="http://www.legislation.act.gov.au/a/2001-44" TargetMode="External"/><Relationship Id="rId261" Type="http://schemas.openxmlformats.org/officeDocument/2006/relationships/hyperlink" Target="http://www.legislation.act.gov.au/a/2015-49/default.asp" TargetMode="External"/><Relationship Id="rId499" Type="http://schemas.openxmlformats.org/officeDocument/2006/relationships/hyperlink" Target="http://www.legislation.act.gov.au/a/2016-47/default.asp" TargetMode="External"/><Relationship Id="rId56" Type="http://schemas.openxmlformats.org/officeDocument/2006/relationships/hyperlink" Target="http://www.legislation.act.gov.au/a/2004-3" TargetMode="External"/><Relationship Id="rId359" Type="http://schemas.openxmlformats.org/officeDocument/2006/relationships/hyperlink" Target="http://www.legislation.act.gov.au/a/2019-7/default.asp" TargetMode="External"/><Relationship Id="rId566" Type="http://schemas.openxmlformats.org/officeDocument/2006/relationships/hyperlink" Target="http://www.legislation.act.gov.au/a/2017-1/default.asp" TargetMode="External"/><Relationship Id="rId773" Type="http://schemas.openxmlformats.org/officeDocument/2006/relationships/hyperlink" Target="http://www.legislation.act.gov.au/a/2009-37" TargetMode="External"/><Relationship Id="rId121" Type="http://schemas.openxmlformats.org/officeDocument/2006/relationships/hyperlink" Target="http://www.comlaw.gov.au/Series/C1914A00012" TargetMode="External"/><Relationship Id="rId219" Type="http://schemas.openxmlformats.org/officeDocument/2006/relationships/hyperlink" Target="http://www.legislation.act.gov.au/a/2002-51" TargetMode="External"/><Relationship Id="rId426" Type="http://schemas.openxmlformats.org/officeDocument/2006/relationships/hyperlink" Target="https://legislation.act.gov.au/a/2023-36/" TargetMode="External"/><Relationship Id="rId633" Type="http://schemas.openxmlformats.org/officeDocument/2006/relationships/hyperlink" Target="http://www.legislation.act.gov.au/a/2008-2" TargetMode="External"/><Relationship Id="rId840" Type="http://schemas.openxmlformats.org/officeDocument/2006/relationships/footer" Target="footer18.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9-7/default.asp" TargetMode="External"/><Relationship Id="rId577" Type="http://schemas.openxmlformats.org/officeDocument/2006/relationships/hyperlink" Target="http://www.legislation.act.gov.au/a/2021-24/" TargetMode="External"/><Relationship Id="rId700" Type="http://schemas.openxmlformats.org/officeDocument/2006/relationships/hyperlink" Target="http://www.legislation.act.gov.au/a/2003-56" TargetMode="External"/><Relationship Id="rId132" Type="http://schemas.openxmlformats.org/officeDocument/2006/relationships/hyperlink" Target="http://www.legislation.act.gov.au/a/1994-42" TargetMode="External"/><Relationship Id="rId784" Type="http://schemas.openxmlformats.org/officeDocument/2006/relationships/hyperlink" Target="http://www.legislation.act.gov.au/a/2011-22" TargetMode="External"/><Relationship Id="rId437" Type="http://schemas.openxmlformats.org/officeDocument/2006/relationships/hyperlink" Target="http://www.legislation.act.gov.au/a/2018-16/default.asp" TargetMode="External"/><Relationship Id="rId644" Type="http://schemas.openxmlformats.org/officeDocument/2006/relationships/hyperlink" Target="http://www.legislation.act.gov.au/a/2011-22" TargetMode="External"/><Relationship Id="rId283" Type="http://schemas.openxmlformats.org/officeDocument/2006/relationships/hyperlink" Target="http://www.legislation.act.gov.au/a/2024-16/" TargetMode="External"/><Relationship Id="rId490" Type="http://schemas.openxmlformats.org/officeDocument/2006/relationships/hyperlink" Target="http://www.legislation.act.gov.au/a/2003-56" TargetMode="External"/><Relationship Id="rId504" Type="http://schemas.openxmlformats.org/officeDocument/2006/relationships/hyperlink" Target="https://legislation.act.gov.au/a/2023-36/" TargetMode="External"/><Relationship Id="rId711" Type="http://schemas.openxmlformats.org/officeDocument/2006/relationships/hyperlink" Target="http://www.legislation.act.gov.au/a/1999-66" TargetMode="External"/><Relationship Id="rId78" Type="http://schemas.openxmlformats.org/officeDocument/2006/relationships/hyperlink" Target="http://www.legislation.act.gov.au/a/1999-7" TargetMode="External"/><Relationship Id="rId143" Type="http://schemas.openxmlformats.org/officeDocument/2006/relationships/hyperlink" Target="http://www.legislation.act.gov.au/a/1951-2" TargetMode="External"/><Relationship Id="rId350" Type="http://schemas.openxmlformats.org/officeDocument/2006/relationships/hyperlink" Target="http://www.legislation.act.gov.au/a/2000-47" TargetMode="External"/><Relationship Id="rId588" Type="http://schemas.openxmlformats.org/officeDocument/2006/relationships/hyperlink" Target="http://www.legislation.act.gov.au/a/2021-24/" TargetMode="External"/><Relationship Id="rId795" Type="http://schemas.openxmlformats.org/officeDocument/2006/relationships/hyperlink" Target="http://www.legislation.act.gov.au/a/2016-47/default.asp" TargetMode="External"/><Relationship Id="rId809" Type="http://schemas.openxmlformats.org/officeDocument/2006/relationships/hyperlink" Target="http://www.legislation.act.gov.au/a/2019-1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0-16" TargetMode="External"/><Relationship Id="rId448" Type="http://schemas.openxmlformats.org/officeDocument/2006/relationships/hyperlink" Target="http://www.legislation.act.gov.au/a/2019-7/default.asp" TargetMode="External"/><Relationship Id="rId655" Type="http://schemas.openxmlformats.org/officeDocument/2006/relationships/hyperlink" Target="http://www.legislation.act.gov.au/a/2015-48/default.asp" TargetMode="External"/><Relationship Id="rId294" Type="http://schemas.openxmlformats.org/officeDocument/2006/relationships/hyperlink" Target="http://www.legislation.act.gov.au/a/2001-56" TargetMode="External"/><Relationship Id="rId308" Type="http://schemas.openxmlformats.org/officeDocument/2006/relationships/hyperlink" Target="http://www.legislation.act.gov.au/a/2006-58" TargetMode="External"/><Relationship Id="rId515" Type="http://schemas.openxmlformats.org/officeDocument/2006/relationships/hyperlink" Target="http://www.legislation.act.gov.au/a/2006-4" TargetMode="External"/><Relationship Id="rId722" Type="http://schemas.openxmlformats.org/officeDocument/2006/relationships/hyperlink" Target="http://www.legislation.act.gov.au/a/2001-49" TargetMode="External"/><Relationship Id="rId89" Type="http://schemas.openxmlformats.org/officeDocument/2006/relationships/hyperlink" Target="http://www.legislation.act.gov.au/a/2004-3" TargetMode="External"/><Relationship Id="rId154" Type="http://schemas.openxmlformats.org/officeDocument/2006/relationships/hyperlink" Target="https://www.legislation.gov.au/Series/C2004A03872" TargetMode="External"/><Relationship Id="rId361" Type="http://schemas.openxmlformats.org/officeDocument/2006/relationships/hyperlink" Target="http://www.legislation.act.gov.au/a/2007-20" TargetMode="External"/><Relationship Id="rId599" Type="http://schemas.openxmlformats.org/officeDocument/2006/relationships/hyperlink" Target="http://www.legislation.act.gov.au/a/2001-44" TargetMode="External"/><Relationship Id="rId459" Type="http://schemas.openxmlformats.org/officeDocument/2006/relationships/hyperlink" Target="http://www.legislation.act.gov.au/a/2001-55" TargetMode="External"/><Relationship Id="rId666" Type="http://schemas.openxmlformats.org/officeDocument/2006/relationships/hyperlink" Target="http://www.legislation.act.gov.au/a/2003-56" TargetMode="External"/><Relationship Id="rId16" Type="http://schemas.openxmlformats.org/officeDocument/2006/relationships/header" Target="header1.xml"/><Relationship Id="rId221" Type="http://schemas.openxmlformats.org/officeDocument/2006/relationships/hyperlink" Target="http://www.legislation.act.gov.au/a/2003-56" TargetMode="External"/><Relationship Id="rId319" Type="http://schemas.openxmlformats.org/officeDocument/2006/relationships/hyperlink" Target="http://www.legislation.act.gov.au/a/2006-23" TargetMode="External"/><Relationship Id="rId526" Type="http://schemas.openxmlformats.org/officeDocument/2006/relationships/hyperlink" Target="http://www.legislation.act.gov.au/a/1999-38" TargetMode="External"/><Relationship Id="rId733" Type="http://schemas.openxmlformats.org/officeDocument/2006/relationships/hyperlink" Target="http://www.legislation.act.gov.au/a/2003-1" TargetMode="External"/><Relationship Id="rId165" Type="http://schemas.openxmlformats.org/officeDocument/2006/relationships/hyperlink" Target="http://www.legislation.act.gov.au/a/2014-24" TargetMode="External"/><Relationship Id="rId372" Type="http://schemas.openxmlformats.org/officeDocument/2006/relationships/hyperlink" Target="http://www.legislation.act.gov.au/a/2017-1/default.asp" TargetMode="External"/><Relationship Id="rId677" Type="http://schemas.openxmlformats.org/officeDocument/2006/relationships/hyperlink" Target="http://www.legislation.act.gov.au/a/2016-47/default.asp" TargetMode="External"/><Relationship Id="rId800" Type="http://schemas.openxmlformats.org/officeDocument/2006/relationships/hyperlink" Target="http://www.legislation.act.gov.au/a/2018-2/default.asp" TargetMode="External"/><Relationship Id="rId232" Type="http://schemas.openxmlformats.org/officeDocument/2006/relationships/hyperlink" Target="http://www.legislation.act.gov.au/a/2006-23" TargetMode="External"/><Relationship Id="rId27" Type="http://schemas.openxmlformats.org/officeDocument/2006/relationships/hyperlink" Target="http://www.comlaw.gov.au/Series/C2004A00818" TargetMode="External"/><Relationship Id="rId537" Type="http://schemas.openxmlformats.org/officeDocument/2006/relationships/hyperlink" Target="http://www.legislation.act.gov.au/a/2008-37" TargetMode="External"/><Relationship Id="rId744" Type="http://schemas.openxmlformats.org/officeDocument/2006/relationships/hyperlink" Target="http://www.legislation.act.gov.au/a/2004-3" TargetMode="External"/><Relationship Id="rId80" Type="http://schemas.openxmlformats.org/officeDocument/2006/relationships/hyperlink" Target="https://www.legislation.act.gov.au/a/1925-1" TargetMode="External"/><Relationship Id="rId176" Type="http://schemas.openxmlformats.org/officeDocument/2006/relationships/hyperlink" Target="http://www.legislation.act.gov.au/a/1999-7" TargetMode="External"/><Relationship Id="rId383" Type="http://schemas.openxmlformats.org/officeDocument/2006/relationships/hyperlink" Target="http://www.legislation.act.gov.au/a/2011-18/" TargetMode="External"/><Relationship Id="rId590" Type="http://schemas.openxmlformats.org/officeDocument/2006/relationships/hyperlink" Target="http://www.legislation.act.gov.au/a/2021-24/" TargetMode="External"/><Relationship Id="rId604" Type="http://schemas.openxmlformats.org/officeDocument/2006/relationships/hyperlink" Target="http://www.legislation.act.gov.au/a/1999-38" TargetMode="External"/><Relationship Id="rId811" Type="http://schemas.openxmlformats.org/officeDocument/2006/relationships/hyperlink" Target="https://www.legislation.act.gov.au/a/2019-18/" TargetMode="External"/><Relationship Id="rId243" Type="http://schemas.openxmlformats.org/officeDocument/2006/relationships/hyperlink" Target="http://www.legislation.act.gov.au/a/2008-2" TargetMode="External"/><Relationship Id="rId450" Type="http://schemas.openxmlformats.org/officeDocument/2006/relationships/hyperlink" Target="http://www.legislation.act.gov.au/a/2019-7/default.asp" TargetMode="External"/><Relationship Id="rId688" Type="http://schemas.openxmlformats.org/officeDocument/2006/relationships/hyperlink" Target="http://www.legislation.act.gov.au/a/2003-56" TargetMode="External"/><Relationship Id="rId38" Type="http://schemas.openxmlformats.org/officeDocument/2006/relationships/hyperlink" Target="http://www.legislation.act.gov.au/a/2004-3" TargetMode="External"/><Relationship Id="rId103" Type="http://schemas.openxmlformats.org/officeDocument/2006/relationships/hyperlink" Target="http://www.legislation.act.gov.au/a/2004-4" TargetMode="External"/><Relationship Id="rId310" Type="http://schemas.openxmlformats.org/officeDocument/2006/relationships/hyperlink" Target="http://www.legislation.act.gov.au/a/2008-16/" TargetMode="External"/><Relationship Id="rId548" Type="http://schemas.openxmlformats.org/officeDocument/2006/relationships/hyperlink" Target="http://www.legislation.act.gov.au/a/2008-37" TargetMode="External"/><Relationship Id="rId755" Type="http://schemas.openxmlformats.org/officeDocument/2006/relationships/hyperlink" Target="http://www.legislation.act.gov.au/a/2006-32" TargetMode="External"/><Relationship Id="rId91" Type="http://schemas.openxmlformats.org/officeDocument/2006/relationships/hyperlink" Target="https://www.legislation.act.gov.au/a/2023-18/" TargetMode="External"/><Relationship Id="rId187" Type="http://schemas.openxmlformats.org/officeDocument/2006/relationships/footer" Target="footer8.xml"/><Relationship Id="rId394" Type="http://schemas.openxmlformats.org/officeDocument/2006/relationships/hyperlink" Target="http://www.legislation.act.gov.au/a/2001-55" TargetMode="External"/><Relationship Id="rId408" Type="http://schemas.openxmlformats.org/officeDocument/2006/relationships/hyperlink" Target="http://www.legislation.act.gov.au/a/2013-44" TargetMode="External"/><Relationship Id="rId615" Type="http://schemas.openxmlformats.org/officeDocument/2006/relationships/hyperlink" Target="http://www.legislation.act.gov.au/a/2001-44" TargetMode="External"/><Relationship Id="rId822" Type="http://schemas.openxmlformats.org/officeDocument/2006/relationships/hyperlink" Target="http://www.legislation.act.gov.au/a/2021-24/" TargetMode="External"/><Relationship Id="rId254" Type="http://schemas.openxmlformats.org/officeDocument/2006/relationships/hyperlink" Target="http://www.legislation.act.gov.au/a/2011-18/" TargetMode="External"/><Relationship Id="rId699" Type="http://schemas.openxmlformats.org/officeDocument/2006/relationships/hyperlink" Target="http://www.legislation.act.gov.au/a/2003-5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03-56" TargetMode="External"/><Relationship Id="rId559" Type="http://schemas.openxmlformats.org/officeDocument/2006/relationships/hyperlink" Target="http://www.legislation.act.gov.au/a/2008-2" TargetMode="External"/><Relationship Id="rId766" Type="http://schemas.openxmlformats.org/officeDocument/2006/relationships/hyperlink" Target="http://www.legislation.act.gov.au/a/2007-13" TargetMode="External"/><Relationship Id="rId198" Type="http://schemas.openxmlformats.org/officeDocument/2006/relationships/hyperlink" Target="http://www.comlaw.gov.au/Series/C2004A00818" TargetMode="External"/><Relationship Id="rId321" Type="http://schemas.openxmlformats.org/officeDocument/2006/relationships/hyperlink" Target="http://www.legislation.act.gov.au/a/2008-2" TargetMode="External"/><Relationship Id="rId419" Type="http://schemas.openxmlformats.org/officeDocument/2006/relationships/hyperlink" Target="http://www.legislation.act.gov.au/a/2019-7/default.asp" TargetMode="External"/><Relationship Id="rId626" Type="http://schemas.openxmlformats.org/officeDocument/2006/relationships/hyperlink" Target="http://www.legislation.act.gov.au/a/2015-48/default.asp" TargetMode="External"/><Relationship Id="rId833" Type="http://schemas.openxmlformats.org/officeDocument/2006/relationships/footer" Target="footer14.xml"/><Relationship Id="rId265" Type="http://schemas.openxmlformats.org/officeDocument/2006/relationships/hyperlink" Target="http://www.legislation.act.gov.au/cn/2017-5/default.asp" TargetMode="External"/><Relationship Id="rId472" Type="http://schemas.openxmlformats.org/officeDocument/2006/relationships/hyperlink" Target="http://www.legislation.act.gov.au/a/2001-55"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8-2/default.asp" TargetMode="External"/><Relationship Id="rId777" Type="http://schemas.openxmlformats.org/officeDocument/2006/relationships/hyperlink" Target="http://www.legislation.act.gov.au/a/2009-49" TargetMode="External"/><Relationship Id="rId637" Type="http://schemas.openxmlformats.org/officeDocument/2006/relationships/hyperlink" Target="https://legislation.act.gov.au/a/2023-36/" TargetMode="External"/><Relationship Id="rId844" Type="http://schemas.openxmlformats.org/officeDocument/2006/relationships/theme" Target="theme/theme1.xml"/><Relationship Id="rId276" Type="http://schemas.openxmlformats.org/officeDocument/2006/relationships/hyperlink" Target="http://www.legislation.act.gov.au/a/2020-14/" TargetMode="External"/><Relationship Id="rId483" Type="http://schemas.openxmlformats.org/officeDocument/2006/relationships/hyperlink" Target="http://www.legislation.act.gov.au/a/2001-55" TargetMode="External"/><Relationship Id="rId690" Type="http://schemas.openxmlformats.org/officeDocument/2006/relationships/hyperlink" Target="http://www.legislation.act.gov.au/a/2003-56" TargetMode="External"/><Relationship Id="rId704" Type="http://schemas.openxmlformats.org/officeDocument/2006/relationships/hyperlink" Target="http://www.legislation.act.gov.au/a/2008-37" TargetMode="External"/><Relationship Id="rId40" Type="http://schemas.openxmlformats.org/officeDocument/2006/relationships/hyperlink" Target="http://www.legislation.act.gov.au/a/2000-65" TargetMode="External"/><Relationship Id="rId136" Type="http://schemas.openxmlformats.org/officeDocument/2006/relationships/hyperlink" Target="http://www.legislation.act.gov.au/a/2002-51" TargetMode="External"/><Relationship Id="rId343" Type="http://schemas.openxmlformats.org/officeDocument/2006/relationships/hyperlink" Target="http://www.legislation.act.gov.au/a/2018-2/default.asp" TargetMode="External"/><Relationship Id="rId550" Type="http://schemas.openxmlformats.org/officeDocument/2006/relationships/hyperlink" Target="http://www.legislation.act.gov.au/a/2008-37" TargetMode="External"/><Relationship Id="rId788" Type="http://schemas.openxmlformats.org/officeDocument/2006/relationships/hyperlink" Target="http://www.legislation.act.gov.au/a/2013-44/default.asp" TargetMode="External"/><Relationship Id="rId203" Type="http://schemas.openxmlformats.org/officeDocument/2006/relationships/footer" Target="footer13.xml"/><Relationship Id="rId648" Type="http://schemas.openxmlformats.org/officeDocument/2006/relationships/hyperlink" Target="http://www.legislation.act.gov.au/a/2004-43" TargetMode="External"/><Relationship Id="rId287" Type="http://schemas.openxmlformats.org/officeDocument/2006/relationships/hyperlink" Target="http://www.legislation.act.gov.au/a/2008-2" TargetMode="External"/><Relationship Id="rId410" Type="http://schemas.openxmlformats.org/officeDocument/2006/relationships/hyperlink" Target="http://www.legislation.act.gov.au/a/2019-46/" TargetMode="External"/><Relationship Id="rId494" Type="http://schemas.openxmlformats.org/officeDocument/2006/relationships/hyperlink" Target="http://www.legislation.act.gov.au/a/2016-47/default.asp" TargetMode="External"/><Relationship Id="rId508" Type="http://schemas.openxmlformats.org/officeDocument/2006/relationships/hyperlink" Target="http://www.legislation.act.gov.au/a/2001-55" TargetMode="External"/><Relationship Id="rId715" Type="http://schemas.openxmlformats.org/officeDocument/2006/relationships/hyperlink" Target="http://www.legislation.act.gov.au/a/2000-47" TargetMode="External"/><Relationship Id="rId147" Type="http://schemas.openxmlformats.org/officeDocument/2006/relationships/hyperlink" Target="https://www.legislation.gov.au/Series/C2004A00282" TargetMode="External"/><Relationship Id="rId354" Type="http://schemas.openxmlformats.org/officeDocument/2006/relationships/hyperlink" Target="http://www.legislation.act.gov.au/a/2002-7" TargetMode="External"/><Relationship Id="rId799" Type="http://schemas.openxmlformats.org/officeDocument/2006/relationships/hyperlink" Target="http://www.legislation.act.gov.au/a/2018-2/default.asp"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9-49" TargetMode="External"/><Relationship Id="rId659" Type="http://schemas.openxmlformats.org/officeDocument/2006/relationships/hyperlink" Target="http://www.legislation.act.gov.au/a/2008-37" TargetMode="External"/><Relationship Id="rId214" Type="http://schemas.openxmlformats.org/officeDocument/2006/relationships/hyperlink" Target="http://www.legislation.act.gov.au/a/2001-49" TargetMode="External"/><Relationship Id="rId298" Type="http://schemas.openxmlformats.org/officeDocument/2006/relationships/hyperlink" Target="http://www.legislation.act.gov.au/a/2000-16" TargetMode="External"/><Relationship Id="rId421" Type="http://schemas.openxmlformats.org/officeDocument/2006/relationships/hyperlink" Target="http://www.legislation.act.gov.au/a/2017-1/default.asp" TargetMode="External"/><Relationship Id="rId519" Type="http://schemas.openxmlformats.org/officeDocument/2006/relationships/hyperlink" Target="http://www.legislation.act.gov.au/a/2019-7/default.asp" TargetMode="External"/><Relationship Id="rId158" Type="http://schemas.openxmlformats.org/officeDocument/2006/relationships/hyperlink" Target="http://www.legislation.act.gov.au/a/2001-28" TargetMode="External"/><Relationship Id="rId726" Type="http://schemas.openxmlformats.org/officeDocument/2006/relationships/hyperlink" Target="http://www.legislation.act.gov.au/a/2002-11"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0-47" TargetMode="External"/><Relationship Id="rId572" Type="http://schemas.openxmlformats.org/officeDocument/2006/relationships/hyperlink" Target="http://www.legislation.act.gov.au/a/2003-56" TargetMode="External"/><Relationship Id="rId225" Type="http://schemas.openxmlformats.org/officeDocument/2006/relationships/hyperlink" Target="http://www.legislation.act.gov.au/a/2004-15" TargetMode="External"/><Relationship Id="rId432" Type="http://schemas.openxmlformats.org/officeDocument/2006/relationships/hyperlink" Target="http://www.legislation.act.gov.au/a/2017-1/default.asp" TargetMode="External"/><Relationship Id="rId737" Type="http://schemas.openxmlformats.org/officeDocument/2006/relationships/hyperlink" Target="http://www.legislation.act.gov.au/a/2003-59" TargetMode="External"/><Relationship Id="rId73" Type="http://schemas.openxmlformats.org/officeDocument/2006/relationships/hyperlink" Target="https://www.legislation.act.gov.au/a/2023-18/" TargetMode="External"/><Relationship Id="rId169" Type="http://schemas.openxmlformats.org/officeDocument/2006/relationships/hyperlink" Target="http://www.legislation.act.gov.au/a/2008-16" TargetMode="External"/><Relationship Id="rId376" Type="http://schemas.openxmlformats.org/officeDocument/2006/relationships/hyperlink" Target="http://www.legislation.act.gov.au/a/2001-55" TargetMode="External"/><Relationship Id="rId583" Type="http://schemas.openxmlformats.org/officeDocument/2006/relationships/hyperlink" Target="http://www.legislation.act.gov.au/a/2020-14/" TargetMode="External"/><Relationship Id="rId790" Type="http://schemas.openxmlformats.org/officeDocument/2006/relationships/hyperlink" Target="http://www.legislation.act.gov.au/a/2015-15/default.asp" TargetMode="External"/><Relationship Id="rId804" Type="http://schemas.openxmlformats.org/officeDocument/2006/relationships/hyperlink" Target="http://www.legislation.act.gov.au/a/2018-35/" TargetMode="External"/><Relationship Id="rId4" Type="http://schemas.openxmlformats.org/officeDocument/2006/relationships/webSettings" Target="webSettings.xml"/><Relationship Id="rId236" Type="http://schemas.openxmlformats.org/officeDocument/2006/relationships/hyperlink" Target="http://www.legislation.act.gov.au/a/2006-37" TargetMode="External"/><Relationship Id="rId443" Type="http://schemas.openxmlformats.org/officeDocument/2006/relationships/hyperlink" Target="http://www.legislation.act.gov.au/a/2023-47/" TargetMode="External"/><Relationship Id="rId650" Type="http://schemas.openxmlformats.org/officeDocument/2006/relationships/hyperlink" Target="http://www.legislation.act.gov.au/a/2008-37" TargetMode="External"/><Relationship Id="rId303" Type="http://schemas.openxmlformats.org/officeDocument/2006/relationships/hyperlink" Target="http://www.legislation.act.gov.au/a/2003-59" TargetMode="External"/><Relationship Id="rId748" Type="http://schemas.openxmlformats.org/officeDocument/2006/relationships/hyperlink" Target="http://www.legislation.act.gov.au/a/2004-43" TargetMode="External"/><Relationship Id="rId84" Type="http://schemas.openxmlformats.org/officeDocument/2006/relationships/hyperlink" Target="http://www.legislation.act.gov.au/a/1999-7" TargetMode="External"/><Relationship Id="rId387" Type="http://schemas.openxmlformats.org/officeDocument/2006/relationships/hyperlink" Target="http://www.legislation.act.gov.au/a/2001-55" TargetMode="External"/><Relationship Id="rId510" Type="http://schemas.openxmlformats.org/officeDocument/2006/relationships/hyperlink" Target="http://www.legislation.act.gov.au/a/2001-44" TargetMode="External"/><Relationship Id="rId594" Type="http://schemas.openxmlformats.org/officeDocument/2006/relationships/hyperlink" Target="http://www.legislation.act.gov.au/a/2020-14/" TargetMode="External"/><Relationship Id="rId608" Type="http://schemas.openxmlformats.org/officeDocument/2006/relationships/hyperlink" Target="http://www.legislation.act.gov.au/a/2001-44" TargetMode="External"/><Relationship Id="rId815" Type="http://schemas.openxmlformats.org/officeDocument/2006/relationships/hyperlink" Target="http://www.legislation.act.gov.au/a/2020-14/" TargetMode="External"/><Relationship Id="rId247" Type="http://schemas.openxmlformats.org/officeDocument/2006/relationships/hyperlink" Target="http://www.legislation.act.gov.au/a/2008-37" TargetMode="External"/><Relationship Id="rId107" Type="http://schemas.openxmlformats.org/officeDocument/2006/relationships/hyperlink" Target="https://www.legislation.act.gov.au/a/2023-18/" TargetMode="External"/><Relationship Id="rId454" Type="http://schemas.openxmlformats.org/officeDocument/2006/relationships/hyperlink" Target="https://legislation.act.gov.au/a/2023-36/" TargetMode="External"/><Relationship Id="rId661" Type="http://schemas.openxmlformats.org/officeDocument/2006/relationships/hyperlink" Target="http://www.legislation.act.gov.au/a/2003-56" TargetMode="External"/><Relationship Id="rId759" Type="http://schemas.openxmlformats.org/officeDocument/2006/relationships/hyperlink" Target="http://www.legislation.act.gov.au/a/2006-42"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8-2/default.asp" TargetMode="External"/><Relationship Id="rId398" Type="http://schemas.openxmlformats.org/officeDocument/2006/relationships/hyperlink" Target="http://www.legislation.act.gov.au/a/2017-1/default.asp" TargetMode="External"/><Relationship Id="rId521" Type="http://schemas.openxmlformats.org/officeDocument/2006/relationships/hyperlink" Target="http://www.legislation.act.gov.au/a/2021-10/" TargetMode="External"/><Relationship Id="rId619" Type="http://schemas.openxmlformats.org/officeDocument/2006/relationships/hyperlink" Target="http://www.legislation.act.gov.au/a/2001-44" TargetMode="External"/><Relationship Id="rId95" Type="http://schemas.openxmlformats.org/officeDocument/2006/relationships/hyperlink" Target="http://www.legislation.act.gov.au/a/2001-14" TargetMode="External"/><Relationship Id="rId160" Type="http://schemas.openxmlformats.org/officeDocument/2006/relationships/hyperlink" Target="https://www.legislation.gov.au/Series/C2004A02905" TargetMode="External"/><Relationship Id="rId826" Type="http://schemas.openxmlformats.org/officeDocument/2006/relationships/hyperlink" Target="http://www.legislation.act.gov.au/a/2024-16/" TargetMode="External"/><Relationship Id="rId258" Type="http://schemas.openxmlformats.org/officeDocument/2006/relationships/hyperlink" Target="http://www.legislation.act.gov.au/a/2013-44" TargetMode="External"/><Relationship Id="rId465" Type="http://schemas.openxmlformats.org/officeDocument/2006/relationships/hyperlink" Target="http://www.legislation.act.gov.au/a/2004-15" TargetMode="External"/><Relationship Id="rId672" Type="http://schemas.openxmlformats.org/officeDocument/2006/relationships/hyperlink" Target="http://www.legislation.act.gov.au/a/2003-56" TargetMode="External"/><Relationship Id="rId22" Type="http://schemas.openxmlformats.org/officeDocument/2006/relationships/header" Target="header4.xml"/><Relationship Id="rId118" Type="http://schemas.openxmlformats.org/officeDocument/2006/relationships/hyperlink" Target="http://www.comlaw.gov.au/Series/C1914A00012" TargetMode="External"/><Relationship Id="rId325" Type="http://schemas.openxmlformats.org/officeDocument/2006/relationships/hyperlink" Target="http://www.legislation.act.gov.au/a/2003-56" TargetMode="External"/><Relationship Id="rId532" Type="http://schemas.openxmlformats.org/officeDocument/2006/relationships/hyperlink" Target="http://www.legislation.act.gov.au/a/2016-47/default.asp" TargetMode="External"/><Relationship Id="rId171" Type="http://schemas.openxmlformats.org/officeDocument/2006/relationships/hyperlink" Target="http://www.legislation.act.gov.au/a/2004-3" TargetMode="External"/><Relationship Id="rId837" Type="http://schemas.openxmlformats.org/officeDocument/2006/relationships/footer" Target="footer16.xml"/><Relationship Id="rId269" Type="http://schemas.openxmlformats.org/officeDocument/2006/relationships/hyperlink" Target="http://www.legislation.act.gov.au/a/2018-52" TargetMode="External"/><Relationship Id="rId476" Type="http://schemas.openxmlformats.org/officeDocument/2006/relationships/hyperlink" Target="http://www.legislation.act.gov.au/a/2016-52/default.asp" TargetMode="External"/><Relationship Id="rId683" Type="http://schemas.openxmlformats.org/officeDocument/2006/relationships/hyperlink" Target="http://www.legislation.act.gov.au/a/2003-56" TargetMode="External"/><Relationship Id="rId33" Type="http://schemas.openxmlformats.org/officeDocument/2006/relationships/hyperlink" Target="http://www.legislation.act.gov.au/a/2008-16"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15-48/default.asp" TargetMode="External"/><Relationship Id="rId543" Type="http://schemas.openxmlformats.org/officeDocument/2006/relationships/hyperlink" Target="http://www.legislation.act.gov.au/a/2008-37"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16-47/default.asp" TargetMode="External"/><Relationship Id="rId750" Type="http://schemas.openxmlformats.org/officeDocument/2006/relationships/hyperlink" Target="http://www.legislation.act.gov.au/a/2005-52" TargetMode="External"/><Relationship Id="rId487" Type="http://schemas.openxmlformats.org/officeDocument/2006/relationships/hyperlink" Target="http://www.legislation.act.gov.au/a/2016-47/default.asp" TargetMode="External"/><Relationship Id="rId610" Type="http://schemas.openxmlformats.org/officeDocument/2006/relationships/hyperlink" Target="http://www.legislation.act.gov.au/a/2021-12/" TargetMode="External"/><Relationship Id="rId694" Type="http://schemas.openxmlformats.org/officeDocument/2006/relationships/hyperlink" Target="http://www.legislation.act.gov.au/a/2008-37" TargetMode="External"/><Relationship Id="rId708" Type="http://schemas.openxmlformats.org/officeDocument/2006/relationships/hyperlink" Target="http://www.legislation.act.gov.au/a/1999-38" TargetMode="External"/><Relationship Id="rId347" Type="http://schemas.openxmlformats.org/officeDocument/2006/relationships/hyperlink" Target="http://www.legislation.act.gov.au/a/2003-56"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01-55" TargetMode="External"/><Relationship Id="rId761" Type="http://schemas.openxmlformats.org/officeDocument/2006/relationships/hyperlink" Target="http://www.legislation.act.gov.au/a/2006-58" TargetMode="External"/><Relationship Id="rId193" Type="http://schemas.openxmlformats.org/officeDocument/2006/relationships/header" Target="header9.xml"/><Relationship Id="rId207" Type="http://schemas.openxmlformats.org/officeDocument/2006/relationships/hyperlink" Target="http://www.legislation.act.gov.au/sl/1999-12" TargetMode="External"/><Relationship Id="rId414" Type="http://schemas.openxmlformats.org/officeDocument/2006/relationships/hyperlink" Target="http://www.legislation.act.gov.au/a/2004-43" TargetMode="External"/><Relationship Id="rId498" Type="http://schemas.openxmlformats.org/officeDocument/2006/relationships/hyperlink" Target="http://www.legislation.act.gov.au/a/2016-47/default.asp" TargetMode="External"/><Relationship Id="rId621" Type="http://schemas.openxmlformats.org/officeDocument/2006/relationships/hyperlink" Target="http://www.legislation.act.gov.au/a/2000-80" TargetMode="External"/><Relationship Id="rId260" Type="http://schemas.openxmlformats.org/officeDocument/2006/relationships/hyperlink" Target="http://www.legislation.act.gov.au/a/2015-48/default.asp" TargetMode="External"/><Relationship Id="rId719" Type="http://schemas.openxmlformats.org/officeDocument/2006/relationships/hyperlink" Target="http://www.legislation.act.gov.au/a/2000-80" TargetMode="External"/><Relationship Id="rId55" Type="http://schemas.openxmlformats.org/officeDocument/2006/relationships/hyperlink" Target="http://www.legislation.act.gov.au/a/2011-18"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5-49" TargetMode="External"/><Relationship Id="rId565" Type="http://schemas.openxmlformats.org/officeDocument/2006/relationships/hyperlink" Target="http://www.legislation.act.gov.au/a/2006-37" TargetMode="External"/><Relationship Id="rId772" Type="http://schemas.openxmlformats.org/officeDocument/2006/relationships/hyperlink" Target="http://www.legislation.act.gov.au/a/2008-37" TargetMode="External"/><Relationship Id="rId218" Type="http://schemas.openxmlformats.org/officeDocument/2006/relationships/hyperlink" Target="http://www.legislation.act.gov.au/a/2002-11" TargetMode="External"/><Relationship Id="rId425" Type="http://schemas.openxmlformats.org/officeDocument/2006/relationships/hyperlink" Target="http://www.legislation.act.gov.au/a/2015-49" TargetMode="External"/><Relationship Id="rId632"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161</Pages>
  <Words>34982</Words>
  <Characters>166439</Characters>
  <Application>Microsoft Office Word</Application>
  <DocSecurity>0</DocSecurity>
  <Lines>4725</Lines>
  <Paragraphs>2853</Paragraphs>
  <ScaleCrop>false</ScaleCrop>
  <HeadingPairs>
    <vt:vector size="2" baseType="variant">
      <vt:variant>
        <vt:lpstr>Title</vt:lpstr>
      </vt:variant>
      <vt:variant>
        <vt:i4>1</vt:i4>
      </vt:variant>
    </vt:vector>
  </HeadingPairs>
  <TitlesOfParts>
    <vt:vector size="1" baseType="lpstr">
      <vt:lpstr>Taxation Administration Act 1999</vt:lpstr>
    </vt:vector>
  </TitlesOfParts>
  <Manager>Section</Manager>
  <Company>Section</Company>
  <LinksUpToDate>false</LinksUpToDate>
  <CharactersWithSpaces>199864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Administration Act 1999</dc:title>
  <dc:creator>Peter &amp; Julie Thompson</dc:creator>
  <cp:keywords>R51</cp:keywords>
  <dc:description/>
  <cp:lastModifiedBy>PCODCS</cp:lastModifiedBy>
  <cp:revision>4</cp:revision>
  <cp:lastPrinted>2019-11-20T03:30:00Z</cp:lastPrinted>
  <dcterms:created xsi:type="dcterms:W3CDTF">2025-11-24T23:31:00Z</dcterms:created>
  <dcterms:modified xsi:type="dcterms:W3CDTF">2025-11-24T23:32:00Z</dcterms:modified>
  <cp:category>R51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5</vt:lpwstr>
  </property>
  <property fmtid="{D5CDD505-2E9C-101B-9397-08002B2CF9AE}" pid="3" name="Check">
    <vt:lpwstr>1</vt:lpwstr>
  </property>
  <property fmtid="{D5CDD505-2E9C-101B-9397-08002B2CF9AE}" pid="4" name="Status">
    <vt:lpwstr> </vt:lpwstr>
  </property>
  <property fmtid="{D5CDD505-2E9C-101B-9397-08002B2CF9AE}" pid="5" name="RepubDt">
    <vt:lpwstr>01/07/25</vt:lpwstr>
  </property>
  <property fmtid="{D5CDD505-2E9C-101B-9397-08002B2CF9AE}" pid="6" name="Eff">
    <vt:lpwstr>Effective:  </vt:lpwstr>
  </property>
  <property fmtid="{D5CDD505-2E9C-101B-9397-08002B2CF9AE}" pid="7" name="StartDt">
    <vt:lpwstr>01/07/25</vt:lpwstr>
  </property>
  <property fmtid="{D5CDD505-2E9C-101B-9397-08002B2CF9AE}" pid="8" name="EndDt">
    <vt:lpwstr>-25/11/25</vt:lpwstr>
  </property>
  <property fmtid="{D5CDD505-2E9C-101B-9397-08002B2CF9AE}" pid="9" name="DMSID">
    <vt:lpwstr>14311774</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2024-04-16T06:28:17Z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86da16f5-a52e-453d-b366-d89bf6b65ad7</vt:lpwstr>
  </property>
  <property fmtid="{D5CDD505-2E9C-101B-9397-08002B2CF9AE}" pid="18" name="MSIP_Label_69af8531-eb46-4968-8cb3-105d2f5ea87e_ContentBits">
    <vt:lpwstr>0</vt:lpwstr>
  </property>
</Properties>
</file>